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4" w:rsidRDefault="00E243A4" w:rsidP="00E243A4">
      <w:pPr>
        <w:spacing w:line="480" w:lineRule="exact"/>
        <w:rPr>
          <w:rFonts w:ascii="黑体" w:eastAsia="黑体" w:hAnsi="黑体" w:cs="黑体"/>
          <w:sz w:val="28"/>
          <w:szCs w:val="28"/>
        </w:rPr>
      </w:pPr>
      <w:r>
        <w:rPr>
          <w:rFonts w:ascii="黑体" w:eastAsia="黑体" w:hAnsi="黑体" w:cs="黑体" w:hint="eastAsia"/>
          <w:sz w:val="28"/>
          <w:szCs w:val="28"/>
        </w:rPr>
        <w:t>附件5</w:t>
      </w:r>
    </w:p>
    <w:p w:rsidR="00E243A4" w:rsidRPr="00AD47A9" w:rsidRDefault="00E243A4" w:rsidP="00E243A4">
      <w:pPr>
        <w:spacing w:line="380" w:lineRule="exact"/>
        <w:jc w:val="center"/>
        <w:rPr>
          <w:rFonts w:ascii="黑体" w:eastAsia="黑体" w:hAnsi="黑体" w:cs="黑体"/>
          <w:sz w:val="28"/>
          <w:szCs w:val="28"/>
        </w:rPr>
      </w:pPr>
      <w:r w:rsidRPr="00AD47A9">
        <w:rPr>
          <w:rFonts w:ascii="黑体" w:eastAsia="黑体" w:hAnsi="黑体" w:cs="黑体" w:hint="eastAsia"/>
          <w:sz w:val="28"/>
          <w:szCs w:val="28"/>
        </w:rPr>
        <w:t>钢包电子秤示值误差测量结果不确定度评定</w:t>
      </w:r>
      <w:r>
        <w:rPr>
          <w:rFonts w:ascii="黑体" w:eastAsia="黑体" w:hAnsi="黑体" w:cs="黑体" w:hint="eastAsia"/>
          <w:sz w:val="28"/>
          <w:szCs w:val="28"/>
        </w:rPr>
        <w:t>报告</w:t>
      </w:r>
    </w:p>
    <w:p w:rsidR="00E243A4" w:rsidRDefault="00E243A4" w:rsidP="00E243A4">
      <w:pPr>
        <w:spacing w:line="480" w:lineRule="exact"/>
        <w:rPr>
          <w:rFonts w:ascii="黑体" w:eastAsia="黑体" w:hAnsi="黑体" w:cs="黑体"/>
          <w:sz w:val="24"/>
        </w:rPr>
      </w:pPr>
      <w:r>
        <w:rPr>
          <w:rFonts w:ascii="黑体" w:eastAsia="黑体" w:hAnsi="黑体" w:cs="黑体" w:hint="eastAsia"/>
          <w:sz w:val="24"/>
        </w:rPr>
        <w:t>1概述</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1.1</w:t>
      </w:r>
      <w:r>
        <w:rPr>
          <w:rFonts w:ascii="宋体" w:eastAsia="宋体" w:hAnsi="宋体" w:cs="宋体" w:hint="eastAsia"/>
          <w:sz w:val="24"/>
        </w:rPr>
        <w:t>测量标准</w:t>
      </w:r>
    </w:p>
    <w:p w:rsidR="00E243A4" w:rsidRPr="00CA4FFD" w:rsidRDefault="00E243A4" w:rsidP="00E243A4">
      <w:pPr>
        <w:spacing w:line="480" w:lineRule="exact"/>
        <w:rPr>
          <w:rFonts w:ascii="宋体" w:eastAsia="宋体" w:hAnsi="宋体" w:cs="宋体"/>
          <w:sz w:val="24"/>
        </w:rPr>
      </w:pPr>
      <w:r w:rsidRPr="00CA4FFD">
        <w:rPr>
          <w:rFonts w:ascii="黑体" w:eastAsia="黑体" w:hAnsi="黑体" w:cs="黑体" w:hint="eastAsia"/>
          <w:sz w:val="24"/>
        </w:rPr>
        <w:t>1.1.</w:t>
      </w:r>
      <w:r>
        <w:rPr>
          <w:rFonts w:ascii="黑体" w:eastAsia="黑体" w:hAnsi="黑体" w:cs="黑体" w:hint="eastAsia"/>
          <w:sz w:val="24"/>
        </w:rPr>
        <w:t>1</w:t>
      </w:r>
      <w:r w:rsidRPr="00CA4FFD">
        <w:rPr>
          <w:rFonts w:ascii="黑体" w:eastAsia="黑体" w:hAnsi="黑体" w:cs="黑体" w:hint="eastAsia"/>
          <w:sz w:val="24"/>
        </w:rPr>
        <w:t xml:space="preserve"> </w:t>
      </w:r>
      <w:r w:rsidRPr="00CA4FFD">
        <w:rPr>
          <w:rFonts w:ascii="宋体" w:eastAsia="宋体" w:hAnsi="宋体" w:cs="宋体" w:hint="eastAsia"/>
          <w:sz w:val="24"/>
        </w:rPr>
        <w:t>固定载荷</w:t>
      </w:r>
    </w:p>
    <w:p w:rsidR="00E243A4" w:rsidRPr="00BD76D8" w:rsidRDefault="00E243A4" w:rsidP="00E243A4">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Pr="00BD76D8">
        <w:rPr>
          <w:rFonts w:ascii="Times New Roman" w:eastAsia="宋体" w:hAnsi="Times New Roman" w:cs="宋体" w:hint="eastAsia"/>
          <w:sz w:val="24"/>
        </w:rPr>
        <w:t>5.1</w:t>
      </w:r>
      <w:r>
        <w:rPr>
          <w:rFonts w:ascii="Times New Roman" w:eastAsia="宋体" w:hAnsi="Times New Roman" w:cs="宋体" w:hint="eastAsia"/>
          <w:sz w:val="24"/>
        </w:rPr>
        <w:t>0</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E243A4" w:rsidRPr="00BD76D8" w:rsidRDefault="00E243A4" w:rsidP="00E243A4">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Pr="00BD76D8">
        <w:rPr>
          <w:rFonts w:ascii="Times New Roman" w:eastAsia="宋体" w:hAnsi="Times New Roman" w:cs="宋体" w:hint="eastAsia"/>
          <w:sz w:val="24"/>
        </w:rPr>
        <w:t>56.7</w:t>
      </w:r>
      <w:r>
        <w:rPr>
          <w:rFonts w:ascii="Times New Roman" w:eastAsia="宋体" w:hAnsi="Times New Roman" w:cs="宋体" w:hint="eastAsia"/>
          <w:sz w:val="24"/>
        </w:rPr>
        <w:t>0</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E243A4" w:rsidRDefault="00E243A4" w:rsidP="00E243A4">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Pr="00BD76D8">
        <w:rPr>
          <w:rFonts w:ascii="Times New Roman" w:eastAsia="宋体" w:hAnsi="Times New Roman" w:cs="宋体" w:hint="eastAsia"/>
          <w:sz w:val="24"/>
        </w:rPr>
        <w:t>138.7</w:t>
      </w:r>
      <w:r>
        <w:rPr>
          <w:rFonts w:ascii="Times New Roman" w:eastAsia="宋体" w:hAnsi="Times New Roman" w:cs="宋体" w:hint="eastAsia"/>
          <w:sz w:val="24"/>
        </w:rPr>
        <w:t>5</w:t>
      </w:r>
      <w:r w:rsidRPr="00BD76D8">
        <w:rPr>
          <w:rFonts w:ascii="Times New Roman" w:eastAsia="宋体" w:hAnsi="Times New Roman" w:cs="宋体" w:hint="eastAsia"/>
          <w:sz w:val="24"/>
        </w:rPr>
        <w:t xml:space="preserve">t </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E243A4" w:rsidRDefault="00E243A4" w:rsidP="00E243A4">
      <w:pPr>
        <w:spacing w:line="480" w:lineRule="exact"/>
        <w:rPr>
          <w:rFonts w:ascii="Times New Roman" w:eastAsia="宋体" w:hAnsi="Times New Roman" w:cs="宋体"/>
          <w:sz w:val="24"/>
        </w:rPr>
      </w:pPr>
      <w:r w:rsidRPr="008F05B3">
        <w:rPr>
          <w:rFonts w:ascii="黑体" w:eastAsia="黑体" w:hAnsi="黑体" w:cs="黑体" w:hint="eastAsia"/>
          <w:sz w:val="24"/>
        </w:rPr>
        <w:t>1.1.</w:t>
      </w:r>
      <w:r>
        <w:rPr>
          <w:rFonts w:ascii="黑体" w:eastAsia="黑体" w:hAnsi="黑体" w:cs="黑体" w:hint="eastAsia"/>
          <w:sz w:val="24"/>
        </w:rPr>
        <w:t>2</w:t>
      </w:r>
      <w:r>
        <w:rPr>
          <w:rFonts w:ascii="Times New Roman" w:eastAsia="宋体" w:hAnsi="Times New Roman" w:cs="宋体" w:hint="eastAsia"/>
          <w:sz w:val="24"/>
        </w:rPr>
        <w:t xml:space="preserve"> </w:t>
      </w:r>
      <w:r>
        <w:rPr>
          <w:rFonts w:ascii="Times New Roman" w:eastAsia="宋体" w:hAnsi="Times New Roman" w:cs="宋体" w:hint="eastAsia"/>
          <w:sz w:val="24"/>
        </w:rPr>
        <w:t>控制衡器</w:t>
      </w:r>
    </w:p>
    <w:p w:rsidR="00E243A4" w:rsidRDefault="00E243A4" w:rsidP="00E243A4">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规格型号：</w:t>
      </w:r>
      <w:r>
        <w:rPr>
          <w:rFonts w:ascii="Times New Roman" w:eastAsia="宋体" w:hAnsi="Times New Roman" w:cs="宋体" w:hint="eastAsia"/>
          <w:sz w:val="24"/>
        </w:rPr>
        <w:t>SCS-150</w:t>
      </w:r>
      <w:r>
        <w:rPr>
          <w:rFonts w:ascii="Times New Roman" w:eastAsia="宋体" w:hAnsi="Times New Roman" w:cs="宋体" w:hint="eastAsia"/>
          <w:sz w:val="24"/>
        </w:rPr>
        <w:t>；</w:t>
      </w:r>
    </w:p>
    <w:p w:rsidR="00E243A4" w:rsidRDefault="00E243A4" w:rsidP="00E243A4">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准确度等级：</w:t>
      </w:r>
      <w:r>
        <w:rPr>
          <w:rFonts w:ascii="Times New Roman" w:eastAsia="宋体" w:hAnsi="Times New Roman" w:cs="宋体" w:hint="eastAsia"/>
          <w:sz w:val="24"/>
        </w:rPr>
        <w:t>III</w:t>
      </w:r>
      <w:r>
        <w:rPr>
          <w:rFonts w:ascii="Times New Roman" w:eastAsia="宋体" w:hAnsi="Times New Roman" w:cs="宋体" w:hint="eastAsia"/>
          <w:sz w:val="24"/>
        </w:rPr>
        <w:t>级；</w:t>
      </w:r>
    </w:p>
    <w:p w:rsidR="00E243A4" w:rsidRPr="00BD76D8" w:rsidRDefault="00E243A4" w:rsidP="00E243A4">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分度值：</w:t>
      </w:r>
      <w:r>
        <w:rPr>
          <w:rFonts w:ascii="Times New Roman" w:eastAsia="宋体" w:hAnsi="Times New Roman" w:cs="宋体" w:hint="eastAsia"/>
          <w:sz w:val="24"/>
        </w:rPr>
        <w:t>50kg</w:t>
      </w:r>
      <w:r>
        <w:rPr>
          <w:rFonts w:ascii="Times New Roman" w:eastAsia="宋体" w:hAnsi="Times New Roman" w:cs="宋体" w:hint="eastAsia"/>
          <w:sz w:val="24"/>
        </w:rPr>
        <w:t>。</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1.2</w:t>
      </w:r>
      <w:r>
        <w:rPr>
          <w:rFonts w:ascii="宋体" w:eastAsia="宋体" w:hAnsi="宋体" w:cs="宋体" w:hint="eastAsia"/>
          <w:sz w:val="24"/>
        </w:rPr>
        <w:t>校准环境条件</w:t>
      </w:r>
    </w:p>
    <w:p w:rsidR="00E243A4" w:rsidRPr="00BD76D8" w:rsidRDefault="00E243A4" w:rsidP="00E243A4">
      <w:pPr>
        <w:spacing w:line="480" w:lineRule="exact"/>
        <w:ind w:firstLine="480"/>
        <w:rPr>
          <w:rFonts w:ascii="Times New Roman" w:eastAsia="宋体" w:hAnsi="Times New Roman" w:cs="宋体"/>
          <w:sz w:val="24"/>
        </w:rPr>
      </w:pPr>
      <w:r>
        <w:rPr>
          <w:rFonts w:ascii="宋体" w:eastAsia="宋体" w:hAnsi="宋体" w:cs="宋体" w:hint="eastAsia"/>
          <w:sz w:val="24"/>
        </w:rPr>
        <w:t>环境</w:t>
      </w:r>
      <w:r w:rsidRPr="00BD76D8">
        <w:rPr>
          <w:rFonts w:ascii="Times New Roman" w:eastAsia="宋体" w:hAnsi="Times New Roman" w:cs="宋体" w:hint="eastAsia"/>
          <w:sz w:val="24"/>
        </w:rPr>
        <w:t>温度：</w:t>
      </w:r>
      <w:r w:rsidRPr="00BD76D8">
        <w:rPr>
          <w:rFonts w:ascii="Times New Roman" w:eastAsia="宋体" w:hAnsi="Times New Roman" w:cs="宋体" w:hint="eastAsia"/>
          <w:sz w:val="24"/>
        </w:rPr>
        <w:t>32</w:t>
      </w:r>
      <w:r w:rsidRPr="00BD76D8">
        <w:rPr>
          <w:rFonts w:ascii="Times New Roman" w:eastAsia="宋体" w:hAnsi="Times New Roman" w:cs="宋体" w:hint="eastAsia"/>
          <w:sz w:val="24"/>
        </w:rPr>
        <w:t>℃。</w:t>
      </w:r>
    </w:p>
    <w:p w:rsidR="00E243A4" w:rsidRPr="00BD76D8" w:rsidRDefault="00E243A4" w:rsidP="00E243A4">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相对湿度：</w:t>
      </w:r>
      <w:r w:rsidRPr="00BD76D8">
        <w:rPr>
          <w:rFonts w:ascii="Times New Roman" w:eastAsia="宋体" w:hAnsi="Times New Roman" w:cs="宋体" w:hint="eastAsia"/>
          <w:sz w:val="24"/>
        </w:rPr>
        <w:t>54%RH</w:t>
      </w:r>
      <w:r w:rsidRPr="00BD76D8">
        <w:rPr>
          <w:rFonts w:ascii="Times New Roman" w:eastAsia="宋体" w:hAnsi="Times New Roman" w:cs="宋体" w:hint="eastAsia"/>
          <w:sz w:val="24"/>
        </w:rPr>
        <w:t>。</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1.3</w:t>
      </w:r>
      <w:r>
        <w:rPr>
          <w:rFonts w:ascii="宋体" w:eastAsia="宋体" w:hAnsi="宋体" w:cs="宋体" w:hint="eastAsia"/>
          <w:sz w:val="24"/>
        </w:rPr>
        <w:t xml:space="preserve"> 校准对象</w:t>
      </w:r>
    </w:p>
    <w:p w:rsidR="00E243A4" w:rsidRPr="00BD76D8" w:rsidRDefault="00E243A4" w:rsidP="00E243A4">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钢包电子秤，最大秤量为</w:t>
      </w:r>
      <w:r w:rsidRPr="00BD76D8">
        <w:rPr>
          <w:rFonts w:ascii="Times New Roman" w:eastAsia="宋体" w:hAnsi="Times New Roman" w:cs="宋体" w:hint="eastAsia"/>
          <w:sz w:val="24"/>
        </w:rPr>
        <w:t>150t</w:t>
      </w:r>
      <w:r w:rsidRPr="00BD76D8">
        <w:rPr>
          <w:rFonts w:ascii="Times New Roman" w:eastAsia="宋体" w:hAnsi="Times New Roman" w:cs="宋体" w:hint="eastAsia"/>
          <w:sz w:val="24"/>
        </w:rPr>
        <w:t>，实际分度值为</w:t>
      </w:r>
      <w:r w:rsidRPr="00BD76D8">
        <w:rPr>
          <w:rFonts w:ascii="Times New Roman" w:eastAsia="宋体" w:hAnsi="Times New Roman" w:cs="宋体" w:hint="eastAsia"/>
          <w:sz w:val="24"/>
        </w:rPr>
        <w:t>500kg</w:t>
      </w:r>
      <w:r w:rsidRPr="00BD76D8">
        <w:rPr>
          <w:rFonts w:ascii="Times New Roman" w:eastAsia="宋体" w:hAnsi="Times New Roman" w:cs="宋体" w:hint="eastAsia"/>
          <w:sz w:val="24"/>
        </w:rPr>
        <w:t>，</w:t>
      </w:r>
      <w:r>
        <w:rPr>
          <w:rFonts w:ascii="Times New Roman" w:eastAsia="宋体" w:hAnsi="Times New Roman" w:cs="宋体" w:hint="eastAsia"/>
          <w:sz w:val="24"/>
        </w:rPr>
        <w:t>带有扩展显示装置，</w:t>
      </w:r>
      <w:r w:rsidRPr="00BD76D8">
        <w:rPr>
          <w:rFonts w:ascii="Times New Roman" w:eastAsia="宋体" w:hAnsi="Times New Roman" w:cs="宋体" w:hint="eastAsia"/>
          <w:sz w:val="24"/>
        </w:rPr>
        <w:t>其最大允许误差见表</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w:t>
      </w:r>
    </w:p>
    <w:p w:rsidR="00E243A4" w:rsidRDefault="00E243A4" w:rsidP="00E243A4">
      <w:pPr>
        <w:spacing w:line="480" w:lineRule="exact"/>
        <w:ind w:firstLine="480"/>
        <w:jc w:val="center"/>
        <w:rPr>
          <w:rFonts w:ascii="黑体" w:eastAsia="黑体" w:hAnsi="黑体" w:cs="黑体"/>
          <w:szCs w:val="21"/>
        </w:rPr>
      </w:pPr>
      <w:r>
        <w:rPr>
          <w:rFonts w:ascii="黑体" w:eastAsia="黑体" w:hAnsi="黑体" w:cs="黑体" w:hint="eastAsia"/>
          <w:szCs w:val="21"/>
        </w:rPr>
        <w:t>表1 钢包电子秤的最大允许误差表   单位：kg</w:t>
      </w:r>
    </w:p>
    <w:tbl>
      <w:tblPr>
        <w:tblStyle w:val="a5"/>
        <w:tblpPr w:leftFromText="180" w:rightFromText="180" w:vertAnchor="text" w:tblpXSpec="center" w:tblpY="1"/>
        <w:tblOverlap w:val="never"/>
        <w:tblW w:w="0" w:type="auto"/>
        <w:tblLayout w:type="fixed"/>
        <w:tblLook w:val="04A0"/>
      </w:tblPr>
      <w:tblGrid>
        <w:gridCol w:w="1729"/>
        <w:gridCol w:w="5438"/>
      </w:tblGrid>
      <w:tr w:rsidR="00E243A4" w:rsidTr="0041018F">
        <w:tc>
          <w:tcPr>
            <w:tcW w:w="1729" w:type="dxa"/>
            <w:vMerge w:val="restart"/>
            <w:vAlign w:val="center"/>
          </w:tcPr>
          <w:p w:rsidR="00E243A4" w:rsidRDefault="00E243A4" w:rsidP="0041018F">
            <w:pPr>
              <w:spacing w:line="480" w:lineRule="exact"/>
              <w:jc w:val="center"/>
              <w:rPr>
                <w:rFonts w:ascii="宋体" w:hAnsi="宋体" w:cs="宋体"/>
                <w:szCs w:val="21"/>
              </w:rPr>
            </w:pPr>
            <w:r>
              <w:rPr>
                <w:rFonts w:ascii="宋体" w:hAnsi="宋体" w:cs="宋体" w:hint="eastAsia"/>
                <w:szCs w:val="21"/>
              </w:rPr>
              <w:t>最大允许误差</w:t>
            </w:r>
          </w:p>
          <w:p w:rsidR="00E243A4" w:rsidRDefault="00E243A4" w:rsidP="0041018F">
            <w:pPr>
              <w:spacing w:line="480" w:lineRule="exact"/>
              <w:jc w:val="center"/>
              <w:rPr>
                <w:rFonts w:ascii="宋体" w:hAnsi="宋体" w:cs="宋体"/>
                <w:szCs w:val="21"/>
              </w:rPr>
            </w:pPr>
          </w:p>
        </w:tc>
        <w:tc>
          <w:tcPr>
            <w:tcW w:w="5438" w:type="dxa"/>
            <w:vAlign w:val="center"/>
          </w:tcPr>
          <w:p w:rsidR="00E243A4" w:rsidRDefault="00E243A4" w:rsidP="0041018F">
            <w:pPr>
              <w:spacing w:line="480" w:lineRule="exact"/>
              <w:jc w:val="center"/>
              <w:rPr>
                <w:rFonts w:ascii="宋体" w:hAnsi="宋体" w:cs="宋体"/>
                <w:szCs w:val="21"/>
              </w:rPr>
            </w:pPr>
            <w:r>
              <w:rPr>
                <w:rFonts w:ascii="宋体" w:hAnsi="宋体" w:cs="宋体" w:hint="eastAsia"/>
                <w:szCs w:val="21"/>
              </w:rPr>
              <w:t>用检定分度值</w:t>
            </w:r>
            <w:r>
              <w:rPr>
                <w:rFonts w:ascii="Times New Roman" w:hAnsi="Times New Roman" w:hint="eastAsia"/>
                <w:i/>
                <w:sz w:val="24"/>
              </w:rPr>
              <w:t>e</w:t>
            </w:r>
            <w:r>
              <w:rPr>
                <w:rFonts w:ascii="宋体" w:hAnsi="宋体" w:cs="宋体" w:hint="eastAsia"/>
                <w:szCs w:val="21"/>
              </w:rPr>
              <w:t>表示表示的载荷m</w:t>
            </w:r>
          </w:p>
        </w:tc>
      </w:tr>
      <w:tr w:rsidR="00E243A4" w:rsidTr="0041018F">
        <w:tc>
          <w:tcPr>
            <w:tcW w:w="1729" w:type="dxa"/>
            <w:vMerge/>
            <w:vAlign w:val="center"/>
          </w:tcPr>
          <w:p w:rsidR="00E243A4" w:rsidRDefault="00E243A4" w:rsidP="0041018F">
            <w:pPr>
              <w:spacing w:line="480" w:lineRule="exact"/>
              <w:jc w:val="center"/>
              <w:rPr>
                <w:rFonts w:ascii="宋体" w:hAnsi="宋体" w:cs="宋体"/>
                <w:szCs w:val="21"/>
              </w:rPr>
            </w:pPr>
          </w:p>
        </w:tc>
        <w:tc>
          <w:tcPr>
            <w:tcW w:w="5438" w:type="dxa"/>
            <w:vAlign w:val="center"/>
          </w:tcPr>
          <w:p w:rsidR="00E243A4" w:rsidRDefault="00E243A4" w:rsidP="0041018F">
            <w:pPr>
              <w:spacing w:line="480" w:lineRule="exact"/>
              <w:ind w:firstLine="420"/>
              <w:jc w:val="center"/>
              <w:rPr>
                <w:rFonts w:ascii="宋体" w:hAnsi="宋体" w:cs="宋体"/>
                <w:szCs w:val="21"/>
              </w:rPr>
            </w:pPr>
            <w:r>
              <w:rPr>
                <w:rFonts w:ascii="宋体" w:hAnsi="宋体" w:cs="宋体" w:hint="eastAsia"/>
                <w:szCs w:val="21"/>
              </w:rPr>
              <w:t>普通准确度等级</w:t>
            </w:r>
          </w:p>
          <w:p w:rsidR="00E243A4" w:rsidRDefault="00E243A4" w:rsidP="0041018F">
            <w:pPr>
              <w:spacing w:line="480" w:lineRule="exact"/>
              <w:jc w:val="center"/>
              <w:rPr>
                <w:rFonts w:ascii="宋体" w:hAnsi="宋体" w:cs="宋体"/>
                <w:szCs w:val="21"/>
              </w:rPr>
            </w:pPr>
            <w:r>
              <w:rPr>
                <w:rFonts w:ascii="宋体" w:hAnsi="宋体" w:cs="宋体" w:hint="eastAsia"/>
                <w:noProof/>
                <w:szCs w:val="21"/>
              </w:rPr>
              <w:lastRenderedPageBreak/>
              <w:drawing>
                <wp:inline distT="0" distB="0" distL="114300" distR="114300">
                  <wp:extent cx="419100" cy="238125"/>
                  <wp:effectExtent l="0" t="0" r="0" b="9525"/>
                  <wp:docPr id="12" name="图片 12" descr="169451291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4512913971"/>
                          <pic:cNvPicPr>
                            <a:picLocks noChangeAspect="1"/>
                          </pic:cNvPicPr>
                        </pic:nvPicPr>
                        <pic:blipFill>
                          <a:blip r:embed="rId7" cstate="print"/>
                          <a:stretch>
                            <a:fillRect/>
                          </a:stretch>
                        </pic:blipFill>
                        <pic:spPr>
                          <a:xfrm>
                            <a:off x="0" y="0"/>
                            <a:ext cx="419100" cy="238125"/>
                          </a:xfrm>
                          <a:prstGeom prst="rect">
                            <a:avLst/>
                          </a:prstGeom>
                        </pic:spPr>
                      </pic:pic>
                    </a:graphicData>
                  </a:graphic>
                </wp:inline>
              </w:drawing>
            </w:r>
            <w:r>
              <w:rPr>
                <w:rFonts w:ascii="宋体" w:hAnsi="宋体" w:cs="宋体"/>
                <w:szCs w:val="21"/>
              </w:rPr>
              <w:t xml:space="preserve"> </w:t>
            </w:r>
          </w:p>
        </w:tc>
      </w:tr>
      <w:tr w:rsidR="00E243A4" w:rsidTr="0041018F">
        <w:tc>
          <w:tcPr>
            <w:tcW w:w="1729"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lastRenderedPageBreak/>
              <w:t>±</w:t>
            </w:r>
            <w:r w:rsidRPr="001C53C8">
              <w:rPr>
                <w:rFonts w:ascii="Times New Roman" w:hAnsi="Times New Roman" w:hint="eastAsia"/>
                <w:sz w:val="24"/>
              </w:rPr>
              <w:t>0.5</w:t>
            </w:r>
            <w:r w:rsidRPr="007840DD">
              <w:rPr>
                <w:rFonts w:ascii="Times New Roman" w:hAnsi="Times New Roman" w:hint="eastAsia"/>
                <w:i/>
                <w:sz w:val="24"/>
              </w:rPr>
              <w:t>e</w:t>
            </w:r>
          </w:p>
        </w:tc>
        <w:tc>
          <w:tcPr>
            <w:tcW w:w="5438"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t>0</w:t>
            </w:r>
            <w:r w:rsidRPr="001C53C8">
              <w:rPr>
                <w:rFonts w:ascii="Times New Roman" w:hAnsi="Times New Roman" w:hint="eastAsia"/>
                <w:sz w:val="24"/>
              </w:rPr>
              <w:t>≤</w:t>
            </w:r>
            <w:r w:rsidRPr="001C53C8">
              <w:rPr>
                <w:rFonts w:ascii="Times New Roman" w:hAnsi="Times New Roman" w:hint="eastAsia"/>
                <w:sz w:val="24"/>
              </w:rPr>
              <w:t>m</w:t>
            </w:r>
            <w:r w:rsidRPr="001C53C8">
              <w:rPr>
                <w:rFonts w:ascii="Times New Roman" w:hAnsi="Times New Roman" w:hint="eastAsia"/>
                <w:sz w:val="24"/>
              </w:rPr>
              <w:t>≤</w:t>
            </w:r>
            <w:r w:rsidRPr="001C53C8">
              <w:rPr>
                <w:rFonts w:ascii="Times New Roman" w:hAnsi="Times New Roman" w:hint="eastAsia"/>
                <w:sz w:val="24"/>
              </w:rPr>
              <w:t>50</w:t>
            </w:r>
          </w:p>
        </w:tc>
      </w:tr>
      <w:tr w:rsidR="00E243A4" w:rsidTr="0041018F">
        <w:tc>
          <w:tcPr>
            <w:tcW w:w="1729"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t>±</w:t>
            </w:r>
            <w:r w:rsidRPr="001C53C8">
              <w:rPr>
                <w:rFonts w:ascii="Times New Roman" w:hAnsi="Times New Roman" w:hint="eastAsia"/>
                <w:sz w:val="24"/>
              </w:rPr>
              <w:t>1.0</w:t>
            </w:r>
            <w:r w:rsidRPr="007840DD">
              <w:rPr>
                <w:rFonts w:ascii="Times New Roman" w:hAnsi="Times New Roman" w:hint="eastAsia"/>
                <w:i/>
                <w:sz w:val="24"/>
              </w:rPr>
              <w:t>e</w:t>
            </w:r>
          </w:p>
        </w:tc>
        <w:tc>
          <w:tcPr>
            <w:tcW w:w="5438"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t>50</w:t>
            </w:r>
            <w:r w:rsidRPr="001C53C8">
              <w:rPr>
                <w:rFonts w:ascii="Times New Roman" w:hAnsi="Times New Roman" w:hint="eastAsia"/>
                <w:sz w:val="24"/>
              </w:rPr>
              <w:t>＜</w:t>
            </w:r>
            <w:r w:rsidRPr="001C53C8">
              <w:rPr>
                <w:rFonts w:ascii="Times New Roman" w:hAnsi="Times New Roman" w:hint="eastAsia"/>
                <w:sz w:val="24"/>
              </w:rPr>
              <w:t>m</w:t>
            </w:r>
            <w:r w:rsidRPr="001C53C8">
              <w:rPr>
                <w:rFonts w:ascii="Times New Roman" w:hAnsi="Times New Roman" w:hint="eastAsia"/>
                <w:sz w:val="24"/>
              </w:rPr>
              <w:t>≤</w:t>
            </w:r>
            <w:r w:rsidRPr="001C53C8">
              <w:rPr>
                <w:rFonts w:ascii="Times New Roman" w:hAnsi="Times New Roman" w:hint="eastAsia"/>
                <w:sz w:val="24"/>
              </w:rPr>
              <w:t>200</w:t>
            </w:r>
          </w:p>
        </w:tc>
      </w:tr>
      <w:tr w:rsidR="00E243A4" w:rsidTr="0041018F">
        <w:tc>
          <w:tcPr>
            <w:tcW w:w="1729"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t>±</w:t>
            </w:r>
            <w:r w:rsidRPr="001C53C8">
              <w:rPr>
                <w:rFonts w:ascii="Times New Roman" w:hAnsi="Times New Roman" w:hint="eastAsia"/>
                <w:sz w:val="24"/>
              </w:rPr>
              <w:t>1.5</w:t>
            </w:r>
            <w:r w:rsidRPr="007840DD">
              <w:rPr>
                <w:rFonts w:ascii="Times New Roman" w:hAnsi="Times New Roman" w:hint="eastAsia"/>
                <w:i/>
                <w:sz w:val="24"/>
              </w:rPr>
              <w:t>e</w:t>
            </w:r>
          </w:p>
        </w:tc>
        <w:tc>
          <w:tcPr>
            <w:tcW w:w="5438" w:type="dxa"/>
            <w:vAlign w:val="center"/>
          </w:tcPr>
          <w:p w:rsidR="00E243A4" w:rsidRPr="001C53C8" w:rsidRDefault="00E243A4" w:rsidP="0041018F">
            <w:pPr>
              <w:spacing w:line="480" w:lineRule="exact"/>
              <w:jc w:val="center"/>
              <w:rPr>
                <w:rFonts w:ascii="Times New Roman" w:hAnsi="Times New Roman"/>
                <w:sz w:val="24"/>
              </w:rPr>
            </w:pPr>
            <w:r w:rsidRPr="001C53C8">
              <w:rPr>
                <w:rFonts w:ascii="Times New Roman" w:hAnsi="Times New Roman" w:hint="eastAsia"/>
                <w:sz w:val="24"/>
              </w:rPr>
              <w:t>200</w:t>
            </w:r>
            <w:r w:rsidRPr="001C53C8">
              <w:rPr>
                <w:rFonts w:ascii="Times New Roman" w:hAnsi="Times New Roman" w:hint="eastAsia"/>
                <w:sz w:val="24"/>
              </w:rPr>
              <w:t>＜</w:t>
            </w:r>
            <w:r w:rsidRPr="001C53C8">
              <w:rPr>
                <w:rFonts w:ascii="Times New Roman" w:hAnsi="Times New Roman" w:hint="eastAsia"/>
                <w:sz w:val="24"/>
              </w:rPr>
              <w:t>m</w:t>
            </w:r>
            <w:r w:rsidRPr="001C53C8">
              <w:rPr>
                <w:rFonts w:ascii="Times New Roman" w:hAnsi="Times New Roman" w:hint="eastAsia"/>
                <w:sz w:val="24"/>
              </w:rPr>
              <w:t>≤</w:t>
            </w:r>
            <w:r w:rsidRPr="001C53C8">
              <w:rPr>
                <w:rFonts w:ascii="Times New Roman" w:hAnsi="Times New Roman" w:hint="eastAsia"/>
                <w:sz w:val="24"/>
              </w:rPr>
              <w:t>1000</w:t>
            </w:r>
          </w:p>
        </w:tc>
      </w:tr>
    </w:tbl>
    <w:p w:rsidR="00E243A4" w:rsidRDefault="0041018F" w:rsidP="00E243A4">
      <w:pPr>
        <w:spacing w:line="480" w:lineRule="exact"/>
        <w:rPr>
          <w:rFonts w:ascii="宋体" w:eastAsia="宋体" w:hAnsi="宋体" w:cs="宋体"/>
          <w:sz w:val="24"/>
        </w:rPr>
      </w:pPr>
      <w:r>
        <w:rPr>
          <w:rFonts w:ascii="黑体" w:eastAsia="黑体" w:hAnsi="黑体" w:cs="黑体"/>
          <w:sz w:val="24"/>
        </w:rPr>
        <w:br w:type="textWrapping" w:clear="all"/>
      </w:r>
      <w:r w:rsidR="00E243A4">
        <w:rPr>
          <w:rFonts w:ascii="黑体" w:eastAsia="黑体" w:hAnsi="黑体" w:cs="黑体" w:hint="eastAsia"/>
          <w:sz w:val="24"/>
        </w:rPr>
        <w:t>1.4</w:t>
      </w:r>
      <w:r w:rsidR="00E243A4">
        <w:rPr>
          <w:rFonts w:ascii="宋体" w:eastAsia="宋体" w:hAnsi="宋体" w:cs="宋体" w:hint="eastAsia"/>
          <w:sz w:val="24"/>
        </w:rPr>
        <w:t xml:space="preserve"> 校准方法</w:t>
      </w:r>
    </w:p>
    <w:p w:rsidR="00E243A4" w:rsidRDefault="00E243A4" w:rsidP="00E243A4">
      <w:pPr>
        <w:spacing w:line="480" w:lineRule="exact"/>
        <w:rPr>
          <w:rFonts w:ascii="宋体" w:eastAsia="宋体" w:hAnsi="宋体" w:cs="宋体"/>
          <w:sz w:val="24"/>
        </w:rPr>
      </w:pPr>
      <w:r>
        <w:rPr>
          <w:rFonts w:ascii="宋体" w:eastAsia="宋体" w:hAnsi="宋体" w:cs="宋体" w:hint="eastAsia"/>
          <w:sz w:val="24"/>
        </w:rPr>
        <w:t xml:space="preserve">    钢包电子秤的示值误差校准是在其承载器上直接加卸砝码和专用砝码</w:t>
      </w:r>
      <w:r w:rsidRPr="00BD76D8">
        <w:rPr>
          <w:rFonts w:ascii="Times New Roman" w:eastAsia="宋体" w:hAnsi="Times New Roman" w:cs="Times New Roman" w:hint="eastAsia"/>
          <w:i/>
          <w:szCs w:val="21"/>
        </w:rPr>
        <w:t>L</w:t>
      </w:r>
      <w:r>
        <w:rPr>
          <w:rFonts w:ascii="宋体" w:eastAsia="宋体" w:hAnsi="宋体" w:cs="宋体" w:hint="eastAsia"/>
          <w:sz w:val="24"/>
        </w:rPr>
        <w:t>，通过扩展指示法确定其化整前的示值</w:t>
      </w:r>
      <w:r w:rsidRPr="00BD76D8">
        <w:rPr>
          <w:rFonts w:ascii="Times New Roman" w:eastAsia="宋体" w:hAnsi="Times New Roman" w:cs="Times New Roman" w:hint="eastAsia"/>
          <w:i/>
          <w:szCs w:val="21"/>
        </w:rPr>
        <w:t>P</w:t>
      </w:r>
      <w:r>
        <w:rPr>
          <w:rFonts w:ascii="宋体" w:eastAsia="宋体" w:hAnsi="宋体" w:cs="宋体" w:hint="eastAsia"/>
          <w:sz w:val="24"/>
        </w:rPr>
        <w:t>，计算</w:t>
      </w:r>
      <w:r w:rsidRPr="00BD76D8">
        <w:rPr>
          <w:rFonts w:ascii="Times New Roman" w:eastAsia="宋体" w:hAnsi="Times New Roman" w:cs="Times New Roman" w:hint="eastAsia"/>
          <w:i/>
          <w:szCs w:val="21"/>
        </w:rPr>
        <w:t>P</w:t>
      </w:r>
      <w:r>
        <w:rPr>
          <w:rFonts w:ascii="宋体" w:eastAsia="宋体" w:hAnsi="宋体" w:cs="宋体" w:hint="eastAsia"/>
          <w:sz w:val="24"/>
        </w:rPr>
        <w:t>与</w:t>
      </w:r>
      <w:r w:rsidRPr="00BD76D8">
        <w:rPr>
          <w:rFonts w:ascii="Times New Roman" w:eastAsia="宋体" w:hAnsi="Times New Roman" w:cs="Times New Roman" w:hint="eastAsia"/>
          <w:i/>
          <w:szCs w:val="21"/>
        </w:rPr>
        <w:t>L</w:t>
      </w:r>
      <w:r>
        <w:rPr>
          <w:rFonts w:ascii="宋体" w:eastAsia="宋体" w:hAnsi="宋体" w:cs="宋体" w:hint="eastAsia"/>
          <w:sz w:val="24"/>
        </w:rPr>
        <w:t>之差，即为该钢包电子秤示值误差</w:t>
      </w:r>
      <w:r w:rsidRPr="00BD76D8">
        <w:rPr>
          <w:rFonts w:ascii="Times New Roman" w:eastAsia="宋体" w:hAnsi="Times New Roman" w:cs="Times New Roman" w:hint="eastAsia"/>
          <w:i/>
          <w:szCs w:val="21"/>
        </w:rPr>
        <w:t>E</w:t>
      </w:r>
      <w:r w:rsidRPr="00BD76D8">
        <w:rPr>
          <w:rFonts w:ascii="Times New Roman" w:eastAsia="宋体" w:hAnsi="Times New Roman" w:cs="Times New Roman" w:hint="eastAsia"/>
          <w:szCs w:val="21"/>
        </w:rPr>
        <w:t>。</w:t>
      </w:r>
    </w:p>
    <w:p w:rsidR="00E243A4" w:rsidRDefault="00E243A4" w:rsidP="00E243A4">
      <w:pPr>
        <w:spacing w:line="480" w:lineRule="exact"/>
        <w:rPr>
          <w:rFonts w:ascii="黑体" w:eastAsia="黑体" w:hAnsi="黑体" w:cs="黑体"/>
          <w:sz w:val="24"/>
        </w:rPr>
      </w:pPr>
      <w:r>
        <w:rPr>
          <w:rFonts w:ascii="黑体" w:eastAsia="黑体" w:hAnsi="黑体" w:cs="黑体" w:hint="eastAsia"/>
          <w:sz w:val="24"/>
        </w:rPr>
        <w:t>2 示值误差的标准不确定度</w:t>
      </w:r>
    </w:p>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sz w:val="24"/>
        </w:rPr>
        <w:t>被校钢包电子秤的测量模型为：</w:t>
      </w:r>
    </w:p>
    <w:p w:rsidR="00E243A4" w:rsidRDefault="00E243A4" w:rsidP="00E243A4">
      <w:pPr>
        <w:spacing w:line="480" w:lineRule="exact"/>
        <w:jc w:val="center"/>
        <w:rPr>
          <w:rFonts w:ascii="宋体" w:eastAsia="宋体" w:hAnsi="宋体" w:cs="宋体"/>
          <w:sz w:val="24"/>
        </w:rPr>
      </w:pPr>
      <w:r w:rsidRPr="00BD76D8">
        <w:rPr>
          <w:rFonts w:ascii="Times New Roman" w:eastAsia="宋体" w:hAnsi="Times New Roman" w:cs="Times New Roman" w:hint="eastAsia"/>
          <w:i/>
          <w:szCs w:val="21"/>
        </w:rPr>
        <w:t>E</w:t>
      </w:r>
      <w:r>
        <w:rPr>
          <w:rFonts w:ascii="宋体" w:eastAsia="宋体" w:hAnsi="宋体" w:cs="宋体" w:hint="eastAsia"/>
          <w:sz w:val="24"/>
        </w:rPr>
        <w:t>=</w:t>
      </w:r>
      <w:r w:rsidRPr="00BD76D8">
        <w:rPr>
          <w:rFonts w:ascii="Times New Roman" w:eastAsia="宋体" w:hAnsi="Times New Roman" w:cs="Times New Roman" w:hint="eastAsia"/>
          <w:i/>
          <w:szCs w:val="21"/>
        </w:rPr>
        <w:t>P</w:t>
      </w:r>
      <w:r>
        <w:rPr>
          <w:rFonts w:ascii="宋体" w:eastAsia="宋体" w:hAnsi="宋体" w:cs="宋体" w:hint="eastAsia"/>
          <w:sz w:val="24"/>
        </w:rPr>
        <w:t>-</w:t>
      </w:r>
      <w:r w:rsidRPr="00BD76D8">
        <w:rPr>
          <w:rFonts w:ascii="Times New Roman" w:eastAsia="宋体" w:hAnsi="Times New Roman" w:cs="Times New Roman" w:hint="eastAsia"/>
          <w:i/>
          <w:szCs w:val="21"/>
        </w:rPr>
        <w:t>L</w:t>
      </w:r>
    </w:p>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sz w:val="24"/>
        </w:rPr>
        <w:t>式中：</w:t>
      </w:r>
      <w:r w:rsidRPr="00BD76D8">
        <w:rPr>
          <w:rFonts w:ascii="Times New Roman" w:eastAsia="宋体" w:hAnsi="Times New Roman" w:cs="Times New Roman" w:hint="eastAsia"/>
          <w:i/>
          <w:szCs w:val="21"/>
        </w:rPr>
        <w:t>E</w:t>
      </w:r>
      <w:r>
        <w:rPr>
          <w:rFonts w:ascii="宋体" w:eastAsia="宋体" w:hAnsi="宋体" w:cs="宋体" w:hint="eastAsia"/>
          <w:sz w:val="24"/>
        </w:rPr>
        <w:t>——钢包电子秤化整前的误差；</w:t>
      </w:r>
    </w:p>
    <w:p w:rsidR="00E243A4" w:rsidRDefault="00E243A4" w:rsidP="00E243A4">
      <w:pPr>
        <w:spacing w:line="480" w:lineRule="exact"/>
        <w:ind w:firstLineChars="600" w:firstLine="1320"/>
        <w:rPr>
          <w:rFonts w:ascii="宋体" w:eastAsia="宋体" w:hAnsi="宋体" w:cs="宋体"/>
          <w:sz w:val="24"/>
        </w:rPr>
      </w:pPr>
      <w:r w:rsidRPr="00BD76D8">
        <w:rPr>
          <w:rFonts w:ascii="Times New Roman" w:eastAsia="宋体" w:hAnsi="Times New Roman" w:cs="Times New Roman" w:hint="eastAsia"/>
          <w:i/>
          <w:szCs w:val="21"/>
        </w:rPr>
        <w:t>P</w:t>
      </w:r>
      <w:r>
        <w:rPr>
          <w:rFonts w:ascii="宋体" w:eastAsia="宋体" w:hAnsi="宋体" w:cs="宋体" w:hint="eastAsia"/>
          <w:sz w:val="24"/>
        </w:rPr>
        <w:t>——钢包电子秤化整前的示值；</w:t>
      </w:r>
    </w:p>
    <w:p w:rsidR="00E243A4" w:rsidRDefault="00E243A4" w:rsidP="00E243A4">
      <w:pPr>
        <w:spacing w:line="480" w:lineRule="exact"/>
        <w:ind w:firstLineChars="600" w:firstLine="1320"/>
        <w:rPr>
          <w:rFonts w:ascii="宋体" w:eastAsia="宋体" w:hAnsi="宋体" w:cs="宋体"/>
          <w:sz w:val="24"/>
        </w:rPr>
      </w:pPr>
      <w:r w:rsidRPr="00BD76D8">
        <w:rPr>
          <w:rFonts w:ascii="Times New Roman" w:eastAsia="宋体" w:hAnsi="Times New Roman" w:cs="Times New Roman" w:hint="eastAsia"/>
          <w:i/>
          <w:szCs w:val="21"/>
        </w:rPr>
        <w:t>L</w:t>
      </w:r>
      <w:r>
        <w:rPr>
          <w:rFonts w:ascii="宋体" w:eastAsia="宋体" w:hAnsi="宋体" w:cs="宋体" w:hint="eastAsia"/>
          <w:sz w:val="24"/>
        </w:rPr>
        <w:t>——标准砝码或专用砝码质量值。</w:t>
      </w:r>
    </w:p>
    <w:p w:rsidR="00E243A4" w:rsidRDefault="00E243A4" w:rsidP="00E243A4">
      <w:pPr>
        <w:spacing w:line="480" w:lineRule="exact"/>
        <w:rPr>
          <w:rFonts w:ascii="黑体" w:eastAsia="黑体" w:hAnsi="黑体" w:cs="黑体"/>
          <w:sz w:val="24"/>
        </w:rPr>
      </w:pPr>
      <w:r>
        <w:rPr>
          <w:rFonts w:ascii="黑体" w:eastAsia="黑体" w:hAnsi="黑体" w:cs="黑体" w:hint="eastAsia"/>
          <w:sz w:val="24"/>
        </w:rPr>
        <w:t>3各输入量估计值的标准不确定度的评定</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3.1</w:t>
      </w:r>
      <w:r>
        <w:rPr>
          <w:rFonts w:ascii="宋体" w:eastAsia="宋体" w:hAnsi="宋体" w:cs="宋体" w:hint="eastAsia"/>
          <w:sz w:val="24"/>
        </w:rPr>
        <w:t>由钢包电子秤的示值引入的不确定度分量</w:t>
      </w:r>
      <w:r>
        <w:rPr>
          <w:rFonts w:ascii="宋体" w:eastAsia="宋体" w:hAnsi="宋体" w:cs="宋体" w:hint="eastAsia"/>
          <w:i/>
          <w:iCs/>
          <w:sz w:val="24"/>
        </w:rPr>
        <w:t>u</w:t>
      </w:r>
      <w:r>
        <w:rPr>
          <w:rFonts w:ascii="宋体" w:eastAsia="宋体" w:hAnsi="宋体" w:cs="宋体" w:hint="eastAsia"/>
          <w:sz w:val="24"/>
          <w:vertAlign w:val="subscript"/>
        </w:rPr>
        <w:t>1</w:t>
      </w:r>
      <w:r>
        <w:rPr>
          <w:rFonts w:ascii="宋体" w:eastAsia="宋体" w:hAnsi="宋体" w:cs="宋体" w:hint="eastAsia"/>
          <w:i/>
          <w:iCs/>
          <w:sz w:val="24"/>
        </w:rPr>
        <w:t>(p</w:t>
      </w:r>
      <w:r>
        <w:rPr>
          <w:rFonts w:ascii="宋体" w:eastAsia="宋体" w:hAnsi="宋体" w:cs="宋体" w:hint="eastAsia"/>
          <w:sz w:val="24"/>
          <w:vertAlign w:val="subscript"/>
        </w:rPr>
        <w:t>i</w:t>
      </w:r>
      <w:r>
        <w:rPr>
          <w:rFonts w:ascii="宋体" w:eastAsia="宋体" w:hAnsi="宋体" w:cs="宋体" w:hint="eastAsia"/>
          <w:i/>
          <w:iCs/>
          <w:sz w:val="24"/>
        </w:rPr>
        <w:t>)</w:t>
      </w:r>
      <w:r>
        <w:rPr>
          <w:rFonts w:ascii="宋体" w:eastAsia="宋体" w:hAnsi="宋体" w:cs="宋体" w:hint="eastAsia"/>
          <w:sz w:val="24"/>
        </w:rPr>
        <w:t>的评定</w:t>
      </w:r>
    </w:p>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i/>
          <w:iCs/>
          <w:sz w:val="24"/>
        </w:rPr>
        <w:t>u</w:t>
      </w:r>
      <w:r>
        <w:rPr>
          <w:rFonts w:ascii="宋体" w:eastAsia="宋体" w:hAnsi="宋体" w:cs="宋体" w:hint="eastAsia"/>
          <w:sz w:val="24"/>
          <w:vertAlign w:val="subscript"/>
        </w:rPr>
        <w:t>1</w:t>
      </w:r>
      <w:r>
        <w:rPr>
          <w:rFonts w:ascii="宋体" w:eastAsia="宋体" w:hAnsi="宋体" w:cs="宋体" w:hint="eastAsia"/>
          <w:i/>
          <w:iCs/>
          <w:sz w:val="24"/>
        </w:rPr>
        <w:t>(p</w:t>
      </w:r>
      <w:r>
        <w:rPr>
          <w:rFonts w:ascii="宋体" w:eastAsia="宋体" w:hAnsi="宋体" w:cs="宋体" w:hint="eastAsia"/>
          <w:sz w:val="24"/>
          <w:vertAlign w:val="subscript"/>
        </w:rPr>
        <w:t>i</w:t>
      </w:r>
      <w:r>
        <w:rPr>
          <w:rFonts w:ascii="宋体" w:eastAsia="宋体" w:hAnsi="宋体" w:cs="宋体" w:hint="eastAsia"/>
          <w:i/>
          <w:iCs/>
          <w:sz w:val="24"/>
        </w:rPr>
        <w:t>)</w:t>
      </w:r>
      <w:r>
        <w:rPr>
          <w:rFonts w:ascii="宋体" w:eastAsia="宋体" w:hAnsi="宋体" w:cs="宋体" w:hint="eastAsia"/>
          <w:sz w:val="24"/>
        </w:rPr>
        <w:t>不确定度主要来源于钢包电子秤测量重复性和分辨力。</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 xml:space="preserve">3.1.1 </w:t>
      </w:r>
      <w:r>
        <w:rPr>
          <w:rFonts w:ascii="宋体" w:eastAsia="宋体" w:hAnsi="宋体" w:cs="宋体" w:hint="eastAsia"/>
          <w:sz w:val="24"/>
        </w:rPr>
        <w:t>由测量重复性引入的不确定度分量的评定</w:t>
      </w:r>
    </w:p>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sz w:val="24"/>
        </w:rPr>
        <w:t>采用极差法</w:t>
      </w:r>
      <w:r w:rsidRPr="00BD76D8">
        <w:rPr>
          <w:rFonts w:ascii="Times New Roman" w:eastAsia="宋体" w:hAnsi="Times New Roman" w:cs="宋体" w:hint="eastAsia"/>
          <w:sz w:val="24"/>
        </w:rPr>
        <w:t>评定，在重复性条件下，依据本规范选用接近</w:t>
      </w:r>
      <w:r>
        <w:rPr>
          <w:rFonts w:ascii="Times New Roman" w:eastAsia="宋体" w:hAnsi="Times New Roman" w:cs="宋体" w:hint="eastAsia"/>
          <w:sz w:val="24"/>
        </w:rPr>
        <w:t>满钢包固定载荷</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138.7</w:t>
      </w:r>
      <w:r>
        <w:rPr>
          <w:rFonts w:ascii="Times New Roman" w:eastAsia="宋体" w:hAnsi="Times New Roman" w:cs="宋体" w:hint="eastAsia"/>
          <w:sz w:val="24"/>
        </w:rPr>
        <w:t>5</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 xml:space="preserve"> </w:t>
      </w:r>
      <w:r w:rsidRPr="00BD76D8">
        <w:rPr>
          <w:rFonts w:ascii="Times New Roman" w:eastAsia="宋体" w:hAnsi="Times New Roman" w:cs="宋体" w:hint="eastAsia"/>
          <w:sz w:val="24"/>
        </w:rPr>
        <w:t>对钢包电子秤重复独立测量</w:t>
      </w:r>
      <w:r w:rsidRPr="00BD76D8">
        <w:rPr>
          <w:rFonts w:ascii="Times New Roman" w:eastAsia="宋体" w:hAnsi="Times New Roman" w:cs="宋体" w:hint="eastAsia"/>
          <w:sz w:val="24"/>
        </w:rPr>
        <w:t>n=3</w:t>
      </w:r>
      <w:r w:rsidRPr="00BD76D8">
        <w:rPr>
          <w:rFonts w:ascii="Times New Roman" w:eastAsia="宋体" w:hAnsi="Times New Roman" w:cs="宋体" w:hint="eastAsia"/>
          <w:sz w:val="24"/>
        </w:rPr>
        <w:t>次，读取数据（单位是</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）分别为：</w:t>
      </w:r>
      <w:r w:rsidRPr="00BD76D8">
        <w:rPr>
          <w:rFonts w:ascii="Times New Roman" w:eastAsia="宋体" w:hAnsi="Times New Roman" w:cs="宋体" w:hint="eastAsia"/>
          <w:sz w:val="24"/>
        </w:rPr>
        <w:t>138750kg</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138650kg</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138600kg</w:t>
      </w:r>
      <w:r w:rsidRPr="00BD76D8">
        <w:rPr>
          <w:rFonts w:ascii="Times New Roman" w:eastAsia="宋体" w:hAnsi="Times New Roman" w:cs="宋体" w:hint="eastAsia"/>
          <w:sz w:val="24"/>
        </w:rPr>
        <w:t>。极差</w:t>
      </w:r>
      <w:r w:rsidRPr="00BD76D8">
        <w:rPr>
          <w:rFonts w:ascii="Times New Roman" w:eastAsia="宋体" w:hAnsi="Times New Roman" w:cs="宋体" w:hint="eastAsia"/>
          <w:sz w:val="24"/>
        </w:rPr>
        <w:t>R=138750-138600=150kg,</w:t>
      </w:r>
      <w:r w:rsidRPr="00BD76D8">
        <w:rPr>
          <w:rFonts w:ascii="Times New Roman" w:eastAsia="宋体" w:hAnsi="Times New Roman" w:cs="宋体" w:hint="eastAsia"/>
          <w:sz w:val="24"/>
        </w:rPr>
        <w:t>极差系数</w:t>
      </w:r>
      <w:r w:rsidRPr="00BD76D8">
        <w:rPr>
          <w:rFonts w:ascii="Times New Roman" w:eastAsia="宋体" w:hAnsi="Times New Roman" w:cs="宋体" w:hint="eastAsia"/>
          <w:sz w:val="24"/>
        </w:rPr>
        <w:t>C=1.69</w:t>
      </w:r>
      <w:r w:rsidRPr="00BD76D8">
        <w:rPr>
          <w:rFonts w:ascii="Times New Roman" w:eastAsia="宋体" w:hAnsi="Times New Roman" w:cs="宋体" w:hint="eastAsia"/>
          <w:sz w:val="24"/>
        </w:rPr>
        <w:t>，被</w:t>
      </w:r>
      <w:r>
        <w:rPr>
          <w:rFonts w:ascii="宋体" w:eastAsia="宋体" w:hAnsi="宋体" w:cs="宋体" w:hint="eastAsia"/>
          <w:sz w:val="24"/>
        </w:rPr>
        <w:t>测量估计值的标准不确定度：</w:t>
      </w:r>
    </w:p>
    <w:p w:rsidR="00E243A4" w:rsidRDefault="00E243A4" w:rsidP="00E243A4">
      <w:pPr>
        <w:spacing w:afterLines="50" w:line="480" w:lineRule="exact"/>
        <w:ind w:firstLineChars="200" w:firstLine="480"/>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1</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hint="eastAsia"/>
                  <w:sz w:val="24"/>
                </w:rPr>
                <m:t>R</m:t>
              </m:r>
            </m:num>
            <m:den>
              <m:r>
                <w:rPr>
                  <w:rFonts w:ascii="Cambria Math" w:eastAsia="宋体" w:hAnsi="Cambria Math" w:cs="宋体" w:hint="eastAsia"/>
                  <w:sz w:val="24"/>
                </w:rPr>
                <m:t>C</m:t>
              </m:r>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150</m:t>
              </m:r>
            </m:num>
            <m:den>
              <m:r>
                <w:rPr>
                  <w:rFonts w:ascii="Cambria Math" w:eastAsia="宋体" w:hAnsi="Cambria Math" w:cs="宋体" w:hint="eastAsia"/>
                  <w:sz w:val="24"/>
                </w:rPr>
                <m:t>1.69</m:t>
              </m:r>
            </m:den>
          </m:f>
          <m:r>
            <w:rPr>
              <w:rFonts w:ascii="Cambria Math" w:eastAsia="宋体" w:hAnsi="Cambria Math" w:cs="宋体" w:hint="eastAsia"/>
              <w:sz w:val="24"/>
            </w:rPr>
            <m:t>=</m:t>
          </m:r>
          <m:r>
            <w:rPr>
              <w:rFonts w:ascii="Cambria Math" w:eastAsia="宋体" w:hAnsi="Cambria Math" w:cs="宋体"/>
              <w:sz w:val="24"/>
            </w:rPr>
            <m:t>88.76</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E243A4" w:rsidRDefault="00E243A4" w:rsidP="00E243A4">
      <w:pPr>
        <w:spacing w:line="480" w:lineRule="exact"/>
        <w:ind w:firstLine="480"/>
        <w:rPr>
          <w:rFonts w:ascii="宋体" w:eastAsia="宋体" w:hAnsi="宋体" w:cs="宋体"/>
          <w:sz w:val="24"/>
        </w:rPr>
      </w:pPr>
      <w:r>
        <w:rPr>
          <w:rFonts w:ascii="宋体" w:eastAsia="宋体" w:hAnsi="宋体" w:cs="宋体" w:hint="eastAsia"/>
          <w:sz w:val="24"/>
        </w:rPr>
        <w:lastRenderedPageBreak/>
        <w:t>注：用户也可依据实际需求选空钢包重复性引入的不确定度分量的评定。</w:t>
      </w:r>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 xml:space="preserve">3.1.2 </w:t>
      </w:r>
      <w:r>
        <w:rPr>
          <w:rFonts w:ascii="宋体" w:eastAsia="宋体" w:hAnsi="宋体" w:cs="宋体" w:hint="eastAsia"/>
          <w:sz w:val="24"/>
        </w:rPr>
        <w:t>由分辨力引入的不确定度分量的评定</w:t>
      </w:r>
    </w:p>
    <w:p w:rsidR="00E243A4" w:rsidRDefault="00E243A4" w:rsidP="00E243A4">
      <w:pPr>
        <w:spacing w:line="480" w:lineRule="exact"/>
        <w:ind w:firstLine="480"/>
        <w:rPr>
          <w:rFonts w:ascii="宋体" w:eastAsia="宋体" w:hAnsi="宋体" w:cs="宋体"/>
          <w:sz w:val="24"/>
        </w:rPr>
      </w:pPr>
      <w:r>
        <w:rPr>
          <w:rFonts w:ascii="宋体" w:eastAsia="宋体" w:hAnsi="宋体" w:cs="宋体" w:hint="eastAsia"/>
          <w:sz w:val="24"/>
        </w:rPr>
        <w:t>钢包电子秤扩展显示分度值</w:t>
      </w:r>
      <w:r w:rsidRPr="00BD76D8">
        <w:rPr>
          <w:rFonts w:ascii="Times New Roman" w:eastAsia="宋体" w:hAnsi="Times New Roman" w:cs="宋体" w:hint="eastAsia"/>
          <w:sz w:val="24"/>
        </w:rPr>
        <w:t>为</w:t>
      </w:r>
      <w:r w:rsidRPr="00BD76D8">
        <w:rPr>
          <w:rFonts w:ascii="Times New Roman" w:eastAsia="宋体" w:hAnsi="Times New Roman" w:cs="宋体" w:hint="eastAsia"/>
          <w:sz w:val="24"/>
        </w:rPr>
        <w:t>5</w:t>
      </w:r>
      <w:r>
        <w:rPr>
          <w:rFonts w:ascii="Times New Roman" w:eastAsia="宋体" w:hAnsi="Times New Roman" w:cs="宋体" w:hint="eastAsia"/>
          <w:sz w:val="24"/>
        </w:rPr>
        <w:t>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，半宽</w:t>
      </w:r>
      <w:r w:rsidRPr="00BD76D8">
        <w:rPr>
          <w:rFonts w:ascii="Times New Roman" w:eastAsia="宋体" w:hAnsi="Times New Roman" w:cs="宋体" w:hint="eastAsia"/>
          <w:sz w:val="24"/>
        </w:rPr>
        <w:t>a=</w:t>
      </w:r>
      <w:r>
        <w:rPr>
          <w:rFonts w:ascii="Times New Roman" w:eastAsia="宋体" w:hAnsi="Times New Roman" w:cs="宋体" w:hint="eastAsia"/>
          <w:sz w:val="24"/>
        </w:rPr>
        <w:t>25</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，服从均匀分布</w:t>
      </w:r>
      <w:r>
        <w:rPr>
          <w:rFonts w:ascii="宋体" w:eastAsia="宋体" w:hAnsi="宋体" w:cs="宋体" w:hint="eastAsia"/>
          <w:sz w:val="24"/>
        </w:rPr>
        <w:t>，包含因子</w:t>
      </w:r>
      <m:oMath>
        <m:r>
          <w:rPr>
            <w:rFonts w:ascii="Cambria Math" w:eastAsia="宋体" w:hAnsi="Cambria Math" w:cs="宋体" w:hint="eastAsia"/>
            <w:sz w:val="24"/>
          </w:rPr>
          <m:t>k=</m:t>
        </m:r>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oMath>
      <w:r>
        <w:rPr>
          <w:rFonts w:ascii="宋体" w:eastAsia="宋体" w:hAnsi="宋体" w:cs="宋体" w:hint="eastAsia"/>
          <w:sz w:val="24"/>
        </w:rPr>
        <w:t>；因此：</w:t>
      </w:r>
    </w:p>
    <w:p w:rsidR="00E243A4" w:rsidRDefault="00E243A4" w:rsidP="00E243A4">
      <w:pPr>
        <w:spacing w:afterLines="50" w:line="480" w:lineRule="exact"/>
        <w:ind w:firstLine="482"/>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2</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hint="eastAsia"/>
                  <w:sz w:val="24"/>
                </w:rPr>
                <m:t>a</m:t>
              </m:r>
            </m:num>
            <m:den>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25</m:t>
              </m:r>
            </m:num>
            <m:den>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r>
            <w:rPr>
              <w:rFonts w:ascii="Cambria Math" w:eastAsia="宋体" w:hAnsi="Cambria Math" w:cs="宋体"/>
              <w:sz w:val="24"/>
            </w:rPr>
            <m:t>14.44</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E243A4" w:rsidRDefault="00E243A4" w:rsidP="00E243A4">
      <w:pPr>
        <w:spacing w:line="480" w:lineRule="exact"/>
        <w:rPr>
          <w:rFonts w:ascii="宋体" w:eastAsia="宋体" w:hAnsi="宋体" w:cs="宋体"/>
          <w:sz w:val="24"/>
        </w:rPr>
      </w:pPr>
      <w:r>
        <w:rPr>
          <w:rFonts w:ascii="宋体" w:eastAsia="宋体" w:hAnsi="宋体" w:cs="宋体" w:hint="eastAsia"/>
          <w:sz w:val="24"/>
        </w:rPr>
        <w:t xml:space="preserve">    校准过程中，当计算得到的重复性引入的不确定度分量大于被测仪器的分辨力所引入的不确定度分量时，此时重复性中已经包含分辨力对测得值的影响，故不应当再考虑分辨力所引入的不确定度分量。即：</w:t>
      </w:r>
    </w:p>
    <w:p w:rsidR="00E243A4" w:rsidRDefault="00E243A4" w:rsidP="00E243A4">
      <w:pPr>
        <w:spacing w:line="480" w:lineRule="exact"/>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1</m:t>
              </m:r>
            </m:sub>
          </m:sSub>
          <m:r>
            <w:rPr>
              <w:rFonts w:ascii="Cambria Math" w:eastAsia="宋体" w:hAnsi="Cambria Math" w:cs="宋体" w:hint="eastAsia"/>
              <w:sz w:val="24"/>
            </w:rPr>
            <m:t>)=</m:t>
          </m:r>
          <m:r>
            <w:rPr>
              <w:rFonts w:ascii="Cambria Math" w:eastAsia="宋体" w:hAnsi="Cambria Math" w:cs="宋体"/>
              <w:sz w:val="24"/>
            </w:rPr>
            <m:t>88.76</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E243A4" w:rsidRDefault="00E243A4" w:rsidP="00E243A4">
      <w:pPr>
        <w:spacing w:line="480" w:lineRule="exact"/>
        <w:rPr>
          <w:rFonts w:ascii="宋体" w:eastAsia="宋体" w:hAnsi="宋体" w:cs="宋体"/>
          <w:sz w:val="24"/>
        </w:rPr>
      </w:pPr>
      <w:r>
        <w:rPr>
          <w:rFonts w:ascii="黑体" w:eastAsia="黑体" w:hAnsi="黑体" w:cs="黑体" w:hint="eastAsia"/>
          <w:sz w:val="24"/>
        </w:rPr>
        <w:t>3.2</w:t>
      </w:r>
      <w:r>
        <w:rPr>
          <w:rFonts w:ascii="宋体" w:eastAsia="宋体" w:hAnsi="宋体" w:cs="宋体" w:hint="eastAsia"/>
          <w:sz w:val="24"/>
        </w:rPr>
        <w:t>固定载荷引入的标准不确定度分量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的评定</w:t>
      </w:r>
    </w:p>
    <w:p w:rsidR="00E243A4" w:rsidRDefault="00E243A4" w:rsidP="00E243A4">
      <w:pPr>
        <w:spacing w:line="480" w:lineRule="exact"/>
        <w:ind w:firstLine="480"/>
        <w:rPr>
          <w:rFonts w:ascii="宋体" w:eastAsia="宋体" w:hAnsi="宋体" w:cs="宋体"/>
          <w:sz w:val="24"/>
        </w:rPr>
      </w:pPr>
      <w:r>
        <w:rPr>
          <w:rFonts w:ascii="宋体" w:eastAsia="宋体" w:hAnsi="宋体" w:cs="宋体" w:hint="eastAsia"/>
          <w:sz w:val="24"/>
        </w:rPr>
        <w:t>依据规范</w:t>
      </w:r>
      <w:r w:rsidRPr="00BD76D8">
        <w:rPr>
          <w:rFonts w:ascii="Times New Roman" w:eastAsia="宋体" w:hAnsi="Times New Roman" w:cs="宋体" w:hint="eastAsia"/>
          <w:sz w:val="24"/>
        </w:rPr>
        <w:t>选用</w:t>
      </w:r>
      <w:r w:rsidRPr="00BD76D8">
        <w:rPr>
          <w:rFonts w:ascii="Times New Roman" w:eastAsia="宋体" w:hAnsi="Times New Roman" w:cs="宋体" w:hint="eastAsia"/>
          <w:sz w:val="24"/>
        </w:rPr>
        <w:t>138.76t</w:t>
      </w:r>
      <w:r w:rsidRPr="00BD76D8">
        <w:rPr>
          <w:rFonts w:ascii="Times New Roman" w:eastAsia="宋体" w:hAnsi="Times New Roman" w:cs="宋体" w:hint="eastAsia"/>
          <w:sz w:val="24"/>
        </w:rPr>
        <w:t>的</w:t>
      </w:r>
      <w:r>
        <w:rPr>
          <w:rFonts w:ascii="Times New Roman" w:eastAsia="宋体" w:hAnsi="Times New Roman" w:cs="宋体" w:hint="eastAsia"/>
          <w:sz w:val="24"/>
        </w:rPr>
        <w:t>固定载荷</w:t>
      </w:r>
      <w:r>
        <w:rPr>
          <w:rFonts w:ascii="宋体" w:eastAsia="宋体" w:hAnsi="宋体" w:cs="宋体" w:hint="eastAsia"/>
          <w:sz w:val="24"/>
        </w:rPr>
        <w:t>做不确定度分量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评定</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138.76t</w:t>
      </w:r>
      <w:r w:rsidRPr="00BD76D8">
        <w:rPr>
          <w:rFonts w:ascii="Times New Roman" w:eastAsia="宋体" w:hAnsi="Times New Roman" w:cs="宋体" w:hint="eastAsia"/>
          <w:sz w:val="24"/>
        </w:rPr>
        <w:t>规</w:t>
      </w:r>
      <w:r>
        <w:rPr>
          <w:rFonts w:ascii="宋体" w:eastAsia="宋体" w:hAnsi="宋体" w:cs="宋体" w:hint="eastAsia"/>
          <w:sz w:val="24"/>
        </w:rPr>
        <w:t>格的固定载荷最大允许误差不超过控制衡器的1.5</w:t>
      </w:r>
      <w:r w:rsidRPr="00B80B49">
        <w:rPr>
          <w:rFonts w:ascii="宋体" w:eastAsia="宋体" w:hAnsi="宋体" w:cs="宋体" w:hint="eastAsia"/>
          <w:i/>
          <w:sz w:val="24"/>
        </w:rPr>
        <w:t>e</w:t>
      </w:r>
      <w:r>
        <w:rPr>
          <w:rFonts w:ascii="宋体" w:eastAsia="宋体" w:hAnsi="宋体" w:cs="宋体" w:hint="eastAsia"/>
          <w:sz w:val="24"/>
        </w:rPr>
        <w:t>，即应</w:t>
      </w:r>
      <w:r w:rsidRPr="00BD76D8">
        <w:rPr>
          <w:rFonts w:ascii="Times New Roman" w:eastAsia="宋体" w:hAnsi="Times New Roman" w:cs="宋体" w:hint="eastAsia"/>
          <w:sz w:val="24"/>
        </w:rPr>
        <w:t>为±</w:t>
      </w:r>
      <w:r>
        <w:rPr>
          <w:rFonts w:ascii="Times New Roman" w:eastAsia="宋体" w:hAnsi="Times New Roman" w:cs="宋体" w:hint="eastAsia"/>
          <w:sz w:val="24"/>
        </w:rPr>
        <w:t>75</w:t>
      </w:r>
      <w:r w:rsidRPr="00BD76D8">
        <w:rPr>
          <w:rFonts w:ascii="Times New Roman" w:eastAsia="宋体" w:hAnsi="Times New Roman" w:cs="宋体" w:hint="eastAsia"/>
          <w:sz w:val="24"/>
        </w:rPr>
        <w:t>kg</w:t>
      </w:r>
      <w:r>
        <w:rPr>
          <w:rFonts w:ascii="宋体" w:eastAsia="宋体" w:hAnsi="宋体" w:cs="宋体" w:hint="eastAsia"/>
          <w:sz w:val="24"/>
        </w:rPr>
        <w:t>，服从均匀分布，包含因子</w:t>
      </w:r>
      <m:oMath>
        <m:r>
          <w:rPr>
            <w:rFonts w:ascii="Cambria Math" w:eastAsia="宋体" w:hAnsi="Cambria Math" w:cs="宋体" w:hint="eastAsia"/>
            <w:sz w:val="24"/>
          </w:rPr>
          <m:t>k=</m:t>
        </m:r>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oMath>
      <w:r>
        <w:rPr>
          <w:rFonts w:ascii="宋体" w:eastAsia="宋体" w:hAnsi="宋体" w:cs="宋体" w:hint="eastAsia"/>
          <w:sz w:val="24"/>
        </w:rPr>
        <w:t>，因此标准不确定度分量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为：</w:t>
      </w:r>
    </w:p>
    <w:p w:rsidR="00E243A4" w:rsidRDefault="00E243A4" w:rsidP="00E243A4">
      <w:pPr>
        <w:spacing w:afterLines="50" w:line="480" w:lineRule="exact"/>
        <w:ind w:firstLine="482"/>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d>
                <m:dPr>
                  <m:begChr m:val="|"/>
                  <m:endChr m:val="|"/>
                  <m:ctrlPr>
                    <w:rPr>
                      <w:rFonts w:ascii="Cambria Math" w:eastAsia="宋体" w:hAnsi="Cambria Math" w:cs="宋体" w:hint="eastAsia"/>
                      <w:i/>
                      <w:sz w:val="24"/>
                    </w:rPr>
                  </m:ctrlPr>
                </m:dPr>
                <m:e>
                  <m:r>
                    <w:rPr>
                      <w:rFonts w:ascii="Cambria Math" w:eastAsia="宋体" w:hAnsi="Cambria Math" w:cs="宋体" w:hint="eastAsia"/>
                      <w:sz w:val="24"/>
                    </w:rPr>
                    <m:t>MPE</m:t>
                  </m:r>
                </m:e>
              </m:d>
            </m:num>
            <m:den>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75</m:t>
              </m:r>
            </m:num>
            <m:den>
              <m:rad>
                <m:radPr>
                  <m:degHide m:val="on"/>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r>
            <w:rPr>
              <w:rFonts w:ascii="Cambria Math" w:eastAsia="宋体" w:hAnsi="Cambria Math" w:cs="宋体"/>
              <w:sz w:val="24"/>
            </w:rPr>
            <m:t>43.30</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sz w:val="24"/>
        </w:rPr>
        <w:t>注：用户也可依据实际需求选空钢包误差引入的标准不确定度分量的评定。</w:t>
      </w:r>
    </w:p>
    <w:p w:rsidR="00E243A4" w:rsidRDefault="00E243A4" w:rsidP="00E243A4">
      <w:pPr>
        <w:spacing w:line="480" w:lineRule="exact"/>
        <w:rPr>
          <w:rFonts w:ascii="黑体" w:eastAsia="黑体" w:hAnsi="黑体" w:cs="黑体"/>
          <w:sz w:val="24"/>
        </w:rPr>
      </w:pPr>
      <w:r>
        <w:rPr>
          <w:rFonts w:ascii="黑体" w:eastAsia="黑体" w:hAnsi="黑体" w:cs="黑体" w:hint="eastAsia"/>
          <w:sz w:val="24"/>
        </w:rPr>
        <w:t>4合成标准不确定度</w:t>
      </w:r>
    </w:p>
    <w:p w:rsidR="00E243A4" w:rsidRDefault="00E243A4" w:rsidP="00E243A4">
      <w:pPr>
        <w:spacing w:line="480" w:lineRule="exact"/>
        <w:rPr>
          <w:rFonts w:ascii="宋体" w:eastAsia="宋体" w:hAnsi="宋体" w:cs="宋体"/>
          <w:sz w:val="24"/>
        </w:rPr>
      </w:pPr>
      <w:r>
        <w:rPr>
          <w:rFonts w:ascii="宋体" w:eastAsia="宋体" w:hAnsi="宋体" w:cs="宋体" w:hint="eastAsia"/>
          <w:sz w:val="24"/>
        </w:rPr>
        <w:t xml:space="preserve">   通过上述分析和估算，可将不确定来源按及其类型、数值、灵敏度系数、概率分布、包含因子及标准不确定度等进行汇总，见</w:t>
      </w:r>
      <w:r w:rsidRPr="00BD76D8">
        <w:rPr>
          <w:rFonts w:ascii="Times New Roman" w:eastAsia="宋体" w:hAnsi="Times New Roman" w:cs="宋体" w:hint="eastAsia"/>
          <w:sz w:val="24"/>
        </w:rPr>
        <w:t>表</w:t>
      </w:r>
      <w:r w:rsidRPr="00BD76D8">
        <w:rPr>
          <w:rFonts w:ascii="Times New Roman" w:eastAsia="宋体" w:hAnsi="Times New Roman" w:cs="宋体" w:hint="eastAsia"/>
          <w:sz w:val="24"/>
        </w:rPr>
        <w:t>2</w:t>
      </w:r>
      <w:r>
        <w:rPr>
          <w:rFonts w:ascii="宋体" w:eastAsia="宋体" w:hAnsi="宋体" w:cs="宋体" w:hint="eastAsia"/>
          <w:sz w:val="24"/>
        </w:rPr>
        <w:t>。</w:t>
      </w:r>
    </w:p>
    <w:p w:rsidR="00E243A4" w:rsidRDefault="00E243A4" w:rsidP="00E243A4">
      <w:pPr>
        <w:spacing w:line="480" w:lineRule="exact"/>
        <w:jc w:val="center"/>
        <w:rPr>
          <w:rFonts w:ascii="宋体" w:eastAsia="宋体" w:hAnsi="宋体" w:cs="宋体"/>
          <w:sz w:val="24"/>
        </w:rPr>
      </w:pPr>
      <w:r>
        <w:rPr>
          <w:rFonts w:ascii="宋体" w:eastAsia="宋体" w:hAnsi="宋体" w:cs="宋体" w:hint="eastAsia"/>
          <w:sz w:val="24"/>
        </w:rPr>
        <w:t>表2 标准不确定度汇总一览表</w:t>
      </w:r>
    </w:p>
    <w:tbl>
      <w:tblPr>
        <w:tblStyle w:val="a5"/>
        <w:tblW w:w="9412" w:type="dxa"/>
        <w:tblInd w:w="-269" w:type="dxa"/>
        <w:tblLook w:val="04A0"/>
      </w:tblPr>
      <w:tblGrid>
        <w:gridCol w:w="1525"/>
        <w:gridCol w:w="1212"/>
        <w:gridCol w:w="727"/>
        <w:gridCol w:w="1311"/>
        <w:gridCol w:w="525"/>
        <w:gridCol w:w="1300"/>
        <w:gridCol w:w="1237"/>
        <w:gridCol w:w="1575"/>
      </w:tblGrid>
      <w:tr w:rsidR="00E243A4" w:rsidTr="00F832C8">
        <w:tc>
          <w:tcPr>
            <w:tcW w:w="1525"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标准不确定分量</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x</m:t>
                  </m:r>
                </m:e>
                <m:sub>
                  <m:r>
                    <w:rPr>
                      <w:rFonts w:ascii="Cambria Math" w:hAnsi="Cambria Math" w:cs="宋体" w:hint="eastAsia"/>
                      <w:sz w:val="24"/>
                    </w:rPr>
                    <m:t>i</m:t>
                  </m:r>
                </m:sub>
              </m:sSub>
              <m:r>
                <w:rPr>
                  <w:rFonts w:ascii="Cambria Math" w:hAnsi="Cambria Math" w:cs="宋体" w:hint="eastAsia"/>
                  <w:sz w:val="24"/>
                </w:rPr>
                <m:t>)</m:t>
              </m:r>
            </m:oMath>
          </w:p>
        </w:tc>
        <w:tc>
          <w:tcPr>
            <w:tcW w:w="1212"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不确定度来源</w:t>
            </w:r>
          </w:p>
        </w:tc>
        <w:tc>
          <w:tcPr>
            <w:tcW w:w="72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类型</w:t>
            </w:r>
          </w:p>
        </w:tc>
        <w:tc>
          <w:tcPr>
            <w:tcW w:w="1311"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标准不确定度（</w:t>
            </w:r>
            <m:oMath>
              <m:r>
                <m:rPr>
                  <m:sty m:val="p"/>
                </m:rPr>
                <w:rPr>
                  <w:rFonts w:ascii="Cambria Math" w:hAnsi="Cambria Math" w:cs="宋体" w:hint="eastAsia"/>
                  <w:sz w:val="24"/>
                </w:rPr>
                <m:t>kg</m:t>
              </m:r>
            </m:oMath>
            <w:r>
              <w:rPr>
                <w:rFonts w:ascii="宋体" w:hAnsi="宋体" w:cs="宋体" w:hint="eastAsia"/>
                <w:sz w:val="24"/>
              </w:rPr>
              <w:t>）</w:t>
            </w:r>
          </w:p>
        </w:tc>
        <w:tc>
          <w:tcPr>
            <w:tcW w:w="525" w:type="dxa"/>
            <w:vAlign w:val="center"/>
          </w:tcPr>
          <w:p w:rsidR="00E243A4" w:rsidRDefault="00E243A4" w:rsidP="00F832C8">
            <w:pPr>
              <w:spacing w:line="480" w:lineRule="exact"/>
              <w:jc w:val="center"/>
              <w:rPr>
                <w:rFonts w:ascii="宋体" w:hAnsi="宋体" w:cs="宋体"/>
                <w:sz w:val="24"/>
              </w:rPr>
            </w:pPr>
            <w:proofErr w:type="spellStart"/>
            <w:r>
              <w:rPr>
                <w:rFonts w:ascii="宋体" w:hAnsi="宋体" w:cs="宋体" w:hint="eastAsia"/>
                <w:i/>
                <w:iCs/>
                <w:sz w:val="24"/>
              </w:rPr>
              <w:t>C</w:t>
            </w:r>
            <w:r>
              <w:rPr>
                <w:rFonts w:ascii="宋体" w:hAnsi="宋体" w:cs="宋体" w:hint="eastAsia"/>
                <w:i/>
                <w:iCs/>
                <w:sz w:val="24"/>
                <w:vertAlign w:val="subscript"/>
              </w:rPr>
              <w:t>i</w:t>
            </w:r>
            <w:proofErr w:type="spellEnd"/>
          </w:p>
        </w:tc>
        <w:tc>
          <w:tcPr>
            <w:tcW w:w="1300" w:type="dxa"/>
            <w:vAlign w:val="center"/>
          </w:tcPr>
          <w:p w:rsidR="00E243A4" w:rsidRDefault="00E243A4" w:rsidP="00F832C8">
            <w:pPr>
              <w:spacing w:line="480" w:lineRule="exact"/>
              <w:jc w:val="center"/>
              <w:rPr>
                <w:rFonts w:ascii="宋体" w:hAnsi="宋体" w:cs="宋体"/>
                <w:sz w:val="24"/>
              </w:rPr>
            </w:pPr>
            <m:oMathPara>
              <m:oMath>
                <m:d>
                  <m:dPr>
                    <m:begChr m:val="|"/>
                    <m:endChr m:val="|"/>
                    <m:ctrlPr>
                      <w:rPr>
                        <w:rFonts w:ascii="Cambria Math" w:hAnsi="Cambria Math" w:cs="宋体" w:hint="eastAsia"/>
                        <w:i/>
                        <w:sz w:val="24"/>
                      </w:rPr>
                    </m:ctrlPr>
                  </m:dPr>
                  <m:e>
                    <m:sSub>
                      <m:sSubPr>
                        <m:ctrlPr>
                          <w:rPr>
                            <w:rFonts w:ascii="Cambria Math" w:hAnsi="Cambria Math" w:cs="宋体" w:hint="eastAsia"/>
                            <w:i/>
                            <w:sz w:val="24"/>
                          </w:rPr>
                        </m:ctrlPr>
                      </m:sSubPr>
                      <m:e>
                        <m:r>
                          <w:rPr>
                            <w:rFonts w:ascii="Cambria Math" w:hAnsi="Cambria Math" w:cs="宋体" w:hint="eastAsia"/>
                            <w:sz w:val="24"/>
                          </w:rPr>
                          <m:t>C</m:t>
                        </m:r>
                      </m:e>
                      <m:sub>
                        <m:r>
                          <w:rPr>
                            <w:rFonts w:ascii="Cambria Math" w:hAnsi="Cambria Math" w:cs="宋体" w:hint="eastAsia"/>
                            <w:sz w:val="24"/>
                          </w:rPr>
                          <m:t>i</m:t>
                        </m:r>
                      </m:sub>
                    </m:sSub>
                  </m:e>
                </m:d>
                <m:r>
                  <w:rPr>
                    <w:rFonts w:ascii="Cambria Math" w:hAnsi="Cambria Math" w:cs="宋体" w:hint="eastAsia"/>
                    <w:sz w:val="24"/>
                  </w:rPr>
                  <m:t>∙</m:t>
                </m:r>
                <m:r>
                  <w:rPr>
                    <w:rFonts w:ascii="Cambria Math" w:hAnsi="Cambria Math" w:cs="宋体" w:hint="eastAsia"/>
                    <w:sz w:val="24"/>
                  </w:rPr>
                  <m:t>u(</m:t>
                </m:r>
                <m:sSub>
                  <m:sSubPr>
                    <m:ctrlPr>
                      <w:rPr>
                        <w:rFonts w:ascii="Cambria Math" w:hAnsi="Cambria Math" w:cs="宋体" w:hint="eastAsia"/>
                        <w:i/>
                        <w:sz w:val="24"/>
                      </w:rPr>
                    </m:ctrlPr>
                  </m:sSubPr>
                  <m:e>
                    <m:r>
                      <w:rPr>
                        <w:rFonts w:ascii="Cambria Math" w:hAnsi="Cambria Math" w:cs="宋体" w:hint="eastAsia"/>
                        <w:sz w:val="24"/>
                      </w:rPr>
                      <m:t>x</m:t>
                    </m:r>
                  </m:e>
                  <m:sub>
                    <m:r>
                      <w:rPr>
                        <w:rFonts w:ascii="Cambria Math" w:hAnsi="Cambria Math" w:cs="宋体" w:hint="eastAsia"/>
                        <w:sz w:val="24"/>
                      </w:rPr>
                      <m:t>i</m:t>
                    </m:r>
                  </m:sub>
                </m:sSub>
                <m:r>
                  <w:rPr>
                    <w:rFonts w:ascii="Cambria Math" w:hAnsi="Cambria Math" w:cs="宋体" w:hint="eastAsia"/>
                    <w:sz w:val="24"/>
                  </w:rPr>
                  <m:t>)</m:t>
                </m:r>
              </m:oMath>
            </m:oMathPara>
          </w:p>
          <w:p w:rsidR="00E243A4" w:rsidRDefault="00E243A4" w:rsidP="00F832C8">
            <w:pPr>
              <w:spacing w:line="480" w:lineRule="exact"/>
              <w:jc w:val="center"/>
              <w:rPr>
                <w:rFonts w:ascii="宋体" w:hAnsi="宋体" w:cs="宋体"/>
                <w:sz w:val="24"/>
              </w:rPr>
            </w:pPr>
            <w:r>
              <w:rPr>
                <w:rFonts w:ascii="宋体" w:hAnsi="宋体" w:cs="宋体" w:hint="eastAsia"/>
                <w:sz w:val="24"/>
              </w:rPr>
              <w:t>(</w:t>
            </w:r>
            <m:oMath>
              <m:r>
                <m:rPr>
                  <m:sty m:val="p"/>
                </m:rPr>
                <w:rPr>
                  <w:rFonts w:ascii="Cambria Math" w:hAnsi="Cambria Math" w:cs="宋体" w:hint="eastAsia"/>
                  <w:sz w:val="24"/>
                </w:rPr>
                <m:t>kg</m:t>
              </m:r>
            </m:oMath>
            <w:r>
              <w:rPr>
                <w:rFonts w:ascii="宋体" w:hAnsi="宋体" w:cs="宋体" w:hint="eastAsia"/>
                <w:sz w:val="24"/>
              </w:rPr>
              <w:t>)</w:t>
            </w:r>
          </w:p>
        </w:tc>
        <w:tc>
          <w:tcPr>
            <w:tcW w:w="123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估计概率分布</w:t>
            </w:r>
          </w:p>
        </w:tc>
        <w:tc>
          <w:tcPr>
            <w:tcW w:w="1575"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包含因子k</w:t>
            </w:r>
          </w:p>
        </w:tc>
      </w:tr>
      <w:tr w:rsidR="00E243A4" w:rsidTr="00F832C8">
        <w:trPr>
          <w:trHeight w:val="694"/>
        </w:trPr>
        <w:tc>
          <w:tcPr>
            <w:tcW w:w="1525" w:type="dxa"/>
            <w:vAlign w:val="center"/>
          </w:tcPr>
          <w:p w:rsidR="00E243A4" w:rsidRDefault="00E243A4" w:rsidP="00F832C8">
            <w:pPr>
              <w:spacing w:line="480" w:lineRule="exact"/>
              <w:jc w:val="center"/>
              <w:rPr>
                <w:rFonts w:ascii="宋体" w:hAnsi="宋体" w:cs="宋体"/>
                <w:sz w:val="24"/>
              </w:rPr>
            </w:pPr>
            <m:oMathPara>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p</m:t>
                    </m:r>
                  </m:e>
                  <m:sub>
                    <m:r>
                      <w:rPr>
                        <w:rFonts w:ascii="Cambria Math" w:hAnsi="Cambria Math" w:cs="宋体" w:hint="eastAsia"/>
                        <w:sz w:val="24"/>
                      </w:rPr>
                      <m:t>i</m:t>
                    </m:r>
                  </m:sub>
                </m:sSub>
                <m:r>
                  <w:rPr>
                    <w:rFonts w:ascii="Cambria Math" w:hAnsi="Cambria Math" w:cs="宋体" w:hint="eastAsia"/>
                    <w:sz w:val="24"/>
                  </w:rPr>
                  <m:t>)</m:t>
                </m:r>
              </m:oMath>
            </m:oMathPara>
          </w:p>
        </w:tc>
        <w:tc>
          <w:tcPr>
            <w:tcW w:w="1212"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重复性测</w:t>
            </w:r>
            <w:r>
              <w:rPr>
                <w:rFonts w:ascii="宋体" w:hAnsi="宋体" w:cs="宋体" w:hint="eastAsia"/>
                <w:sz w:val="24"/>
              </w:rPr>
              <w:lastRenderedPageBreak/>
              <w:t>量</w:t>
            </w:r>
          </w:p>
        </w:tc>
        <w:tc>
          <w:tcPr>
            <w:tcW w:w="72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lastRenderedPageBreak/>
              <w:t>A</w:t>
            </w:r>
          </w:p>
        </w:tc>
        <w:tc>
          <w:tcPr>
            <w:tcW w:w="1311"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88.76</w:t>
            </w:r>
          </w:p>
        </w:tc>
        <w:tc>
          <w:tcPr>
            <w:tcW w:w="525"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+1</w:t>
            </w:r>
          </w:p>
        </w:tc>
        <w:tc>
          <w:tcPr>
            <w:tcW w:w="1300"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88.76</w:t>
            </w:r>
          </w:p>
        </w:tc>
        <w:tc>
          <w:tcPr>
            <w:tcW w:w="123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正态</w:t>
            </w:r>
          </w:p>
        </w:tc>
        <w:tc>
          <w:tcPr>
            <w:tcW w:w="1575"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2</w:t>
            </w:r>
          </w:p>
        </w:tc>
      </w:tr>
      <w:tr w:rsidR="00E243A4" w:rsidTr="00F832C8">
        <w:tc>
          <w:tcPr>
            <w:tcW w:w="1525" w:type="dxa"/>
            <w:vAlign w:val="center"/>
          </w:tcPr>
          <w:p w:rsidR="00E243A4" w:rsidRDefault="00E243A4" w:rsidP="00F832C8">
            <w:pPr>
              <w:spacing w:line="480" w:lineRule="exact"/>
              <w:jc w:val="center"/>
              <w:rPr>
                <w:rFonts w:ascii="宋体" w:hAnsi="宋体" w:cs="宋体"/>
                <w:sz w:val="24"/>
              </w:rPr>
            </w:pPr>
            <m:oMathPara>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p</m:t>
                    </m:r>
                  </m:e>
                  <m:sub>
                    <m:r>
                      <w:rPr>
                        <w:rFonts w:ascii="Cambria Math" w:hAnsi="Cambria Math" w:cs="宋体" w:hint="eastAsia"/>
                        <w:sz w:val="24"/>
                      </w:rPr>
                      <m:t>i</m:t>
                    </m:r>
                  </m:sub>
                </m:sSub>
                <m:r>
                  <w:rPr>
                    <w:rFonts w:ascii="Cambria Math" w:hAnsi="Cambria Math" w:cs="宋体" w:hint="eastAsia"/>
                    <w:sz w:val="24"/>
                  </w:rPr>
                  <m:t>)</m:t>
                </m:r>
              </m:oMath>
            </m:oMathPara>
          </w:p>
        </w:tc>
        <w:tc>
          <w:tcPr>
            <w:tcW w:w="1212"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固定载荷</w:t>
            </w:r>
          </w:p>
        </w:tc>
        <w:tc>
          <w:tcPr>
            <w:tcW w:w="72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B</w:t>
            </w:r>
          </w:p>
        </w:tc>
        <w:tc>
          <w:tcPr>
            <w:tcW w:w="1311"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43.30</w:t>
            </w:r>
          </w:p>
        </w:tc>
        <w:tc>
          <w:tcPr>
            <w:tcW w:w="525"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+1</w:t>
            </w:r>
          </w:p>
        </w:tc>
        <w:tc>
          <w:tcPr>
            <w:tcW w:w="1300"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43.30</w:t>
            </w:r>
          </w:p>
        </w:tc>
        <w:tc>
          <w:tcPr>
            <w:tcW w:w="1237" w:type="dxa"/>
            <w:vAlign w:val="center"/>
          </w:tcPr>
          <w:p w:rsidR="00E243A4" w:rsidRDefault="00E243A4" w:rsidP="00F832C8">
            <w:pPr>
              <w:spacing w:line="480" w:lineRule="exact"/>
              <w:jc w:val="center"/>
              <w:rPr>
                <w:rFonts w:ascii="宋体" w:hAnsi="宋体" w:cs="宋体"/>
                <w:sz w:val="24"/>
              </w:rPr>
            </w:pPr>
            <w:r>
              <w:rPr>
                <w:rFonts w:ascii="宋体" w:hAnsi="宋体" w:cs="宋体" w:hint="eastAsia"/>
                <w:sz w:val="24"/>
              </w:rPr>
              <w:t>均匀</w:t>
            </w:r>
          </w:p>
        </w:tc>
        <w:tc>
          <w:tcPr>
            <w:tcW w:w="1575" w:type="dxa"/>
            <w:vAlign w:val="center"/>
          </w:tcPr>
          <w:p w:rsidR="00E243A4" w:rsidRDefault="00E243A4" w:rsidP="00F832C8">
            <w:pPr>
              <w:spacing w:line="480" w:lineRule="exact"/>
              <w:jc w:val="center"/>
              <w:rPr>
                <w:rFonts w:ascii="宋体" w:hAnsi="宋体" w:cs="宋体"/>
                <w:sz w:val="24"/>
              </w:rPr>
            </w:pPr>
            <m:oMathPara>
              <m:oMath>
                <m:rad>
                  <m:radPr>
                    <m:degHide m:val="on"/>
                    <m:ctrlPr>
                      <w:rPr>
                        <w:rFonts w:ascii="Cambria Math" w:hAnsi="Cambria Math" w:cs="宋体" w:hint="eastAsia"/>
                        <w:i/>
                        <w:sz w:val="24"/>
                      </w:rPr>
                    </m:ctrlPr>
                  </m:radPr>
                  <m:deg/>
                  <m:e>
                    <m:r>
                      <w:rPr>
                        <w:rFonts w:ascii="Cambria Math" w:hAnsi="Cambria Math" w:cs="宋体" w:hint="eastAsia"/>
                        <w:sz w:val="24"/>
                      </w:rPr>
                      <m:t>3</m:t>
                    </m:r>
                  </m:e>
                </m:rad>
              </m:oMath>
            </m:oMathPara>
          </w:p>
        </w:tc>
      </w:tr>
    </w:tbl>
    <w:p w:rsidR="00E243A4" w:rsidRDefault="00E243A4" w:rsidP="00E243A4">
      <w:pPr>
        <w:spacing w:line="480" w:lineRule="exact"/>
        <w:ind w:firstLineChars="200" w:firstLine="480"/>
        <w:rPr>
          <w:rFonts w:ascii="宋体" w:eastAsia="宋体" w:hAnsi="宋体" w:cs="宋体"/>
          <w:sz w:val="24"/>
        </w:rPr>
      </w:pPr>
      <w:r>
        <w:rPr>
          <w:rFonts w:ascii="宋体" w:eastAsia="宋体" w:hAnsi="宋体" w:cs="宋体" w:hint="eastAsia"/>
          <w:sz w:val="24"/>
        </w:rPr>
        <w:t>合成标准不确定度：</w:t>
      </w:r>
    </w:p>
    <w:p w:rsidR="00E243A4" w:rsidRDefault="00E243A4" w:rsidP="00E243A4">
      <w:pPr>
        <w:spacing w:line="480" w:lineRule="exact"/>
        <w:ind w:firstLineChars="200" w:firstLine="480"/>
        <w:rPr>
          <w:rFonts w:ascii="宋体" w:eastAsia="宋体" w:hAnsi="宋体" w:cs="宋体"/>
          <w:i/>
          <w:sz w:val="24"/>
        </w:rPr>
      </w:pP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c</m:t>
            </m:r>
          </m:sub>
        </m:sSub>
        <m:r>
          <w:rPr>
            <w:rFonts w:ascii="Cambria Math" w:eastAsia="宋体" w:hAnsi="Cambria Math" w:cs="宋体" w:hint="eastAsia"/>
            <w:sz w:val="24"/>
          </w:rPr>
          <m:t>=</m:t>
        </m:r>
        <m:rad>
          <m:radPr>
            <m:degHide m:val="on"/>
            <m:ctrlPr>
              <w:rPr>
                <w:rFonts w:ascii="Cambria Math" w:eastAsia="宋体" w:hAnsi="Cambria Math" w:cs="宋体" w:hint="eastAsia"/>
                <w:i/>
                <w:sz w:val="24"/>
              </w:rPr>
            </m:ctrlPr>
          </m:radPr>
          <m:deg/>
          <m:e>
            <m:sSup>
              <m:sSupPr>
                <m:ctrlPr>
                  <w:rPr>
                    <w:rFonts w:ascii="Cambria Math" w:eastAsia="宋体" w:hAnsi="Cambria Math" w:cs="宋体" w:hint="eastAsia"/>
                    <w:i/>
                    <w:sz w:val="24"/>
                  </w:rPr>
                </m:ctrlPr>
              </m:sSupPr>
              <m:e>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e>
              <m:sup>
                <m:r>
                  <w:rPr>
                    <w:rFonts w:ascii="Cambria Math" w:eastAsia="宋体" w:hAnsi="Cambria Math" w:cs="宋体" w:hint="eastAsia"/>
                    <w:sz w:val="24"/>
                  </w:rPr>
                  <m:t>2</m:t>
                </m:r>
              </m:sup>
            </m:sSup>
            <m:r>
              <w:rPr>
                <w:rFonts w:ascii="Cambria Math" w:eastAsia="宋体" w:hAnsi="Cambria Math" w:cs="宋体" w:hint="eastAsia"/>
                <w:sz w:val="24"/>
              </w:rPr>
              <m:t>+</m:t>
            </m:r>
            <m:sSup>
              <m:sSupPr>
                <m:ctrlPr>
                  <w:rPr>
                    <w:rFonts w:ascii="Cambria Math" w:eastAsia="宋体" w:hAnsi="Cambria Math" w:cs="宋体" w:hint="eastAsia"/>
                    <w:i/>
                    <w:sz w:val="24"/>
                  </w:rPr>
                </m:ctrlPr>
              </m:sSupPr>
              <m:e>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e>
              <m:sup>
                <m:r>
                  <w:rPr>
                    <w:rFonts w:ascii="Cambria Math" w:eastAsia="宋体" w:hAnsi="Cambria Math" w:cs="宋体" w:hint="eastAsia"/>
                    <w:sz w:val="24"/>
                  </w:rPr>
                  <m:t>2</m:t>
                </m:r>
              </m:sup>
            </m:sSup>
          </m:e>
        </m:rad>
        <m:r>
          <w:rPr>
            <w:rFonts w:ascii="Cambria Math" w:eastAsia="宋体" w:hAnsi="Cambria Math" w:cs="宋体" w:hint="eastAsia"/>
            <w:sz w:val="24"/>
          </w:rPr>
          <m:t>=</m:t>
        </m:r>
        <m:rad>
          <m:radPr>
            <m:degHide m:val="on"/>
            <m:ctrlPr>
              <w:rPr>
                <w:rFonts w:ascii="Cambria Math" w:eastAsia="宋体" w:hAnsi="Cambria Math" w:cs="宋体" w:hint="eastAsia"/>
                <w:i/>
                <w:sz w:val="24"/>
              </w:rPr>
            </m:ctrlPr>
          </m:radPr>
          <m:deg/>
          <m:e>
            <m:sSup>
              <m:sSupPr>
                <m:ctrlPr>
                  <w:rPr>
                    <w:rFonts w:ascii="Cambria Math" w:eastAsia="宋体" w:hAnsi="Cambria Math" w:cs="宋体" w:hint="eastAsia"/>
                    <w:i/>
                    <w:sz w:val="24"/>
                  </w:rPr>
                </m:ctrlPr>
              </m:sSupPr>
              <m:e>
                <m:r>
                  <w:rPr>
                    <w:rFonts w:ascii="Cambria Math" w:eastAsia="宋体" w:hAnsi="Cambria Math" w:cs="宋体"/>
                    <w:sz w:val="24"/>
                  </w:rPr>
                  <m:t>88.76</m:t>
                </m:r>
              </m:e>
              <m:sup>
                <m:r>
                  <w:rPr>
                    <w:rFonts w:ascii="Cambria Math" w:eastAsia="宋体" w:hAnsi="Cambria Math" w:cs="宋体" w:hint="eastAsia"/>
                    <w:sz w:val="24"/>
                  </w:rPr>
                  <m:t>2</m:t>
                </m:r>
              </m:sup>
            </m:sSup>
            <m:r>
              <w:rPr>
                <w:rFonts w:ascii="Cambria Math" w:eastAsia="宋体" w:hAnsi="Cambria Math" w:cs="宋体" w:hint="eastAsia"/>
                <w:sz w:val="24"/>
              </w:rPr>
              <m:t>+</m:t>
            </m:r>
            <m:sSup>
              <m:sSupPr>
                <m:ctrlPr>
                  <w:rPr>
                    <w:rFonts w:ascii="Cambria Math" w:eastAsia="宋体" w:hAnsi="Cambria Math" w:cs="宋体" w:hint="eastAsia"/>
                    <w:i/>
                    <w:sz w:val="24"/>
                  </w:rPr>
                </m:ctrlPr>
              </m:sSupPr>
              <m:e>
                <m:r>
                  <w:rPr>
                    <w:rFonts w:ascii="Cambria Math" w:eastAsia="宋体" w:hAnsi="Cambria Math" w:cs="宋体"/>
                    <w:sz w:val="24"/>
                  </w:rPr>
                  <m:t>43.30</m:t>
                </m:r>
              </m:e>
              <m:sup>
                <m:r>
                  <w:rPr>
                    <w:rFonts w:ascii="Cambria Math" w:eastAsia="宋体" w:hAnsi="Cambria Math" w:cs="宋体" w:hint="eastAsia"/>
                    <w:sz w:val="24"/>
                  </w:rPr>
                  <m:t>2</m:t>
                </m:r>
              </m:sup>
            </m:sSup>
          </m:e>
        </m:rad>
        <m:r>
          <w:rPr>
            <w:rFonts w:ascii="Cambria Math" w:eastAsia="宋体" w:hAnsi="Cambria Math" w:cs="宋体" w:hint="eastAsia"/>
            <w:sz w:val="24"/>
          </w:rPr>
          <m:t>≈</m:t>
        </m:r>
        <m:r>
          <w:rPr>
            <w:rFonts w:ascii="Cambria Math" w:eastAsia="宋体" w:hAnsi="Cambria Math" w:cs="宋体"/>
            <w:sz w:val="24"/>
          </w:rPr>
          <m:t>99</m:t>
        </m:r>
      </m:oMath>
      <w:r w:rsidRPr="00AD47A9">
        <w:rPr>
          <w:rFonts w:ascii="Times New Roman" w:eastAsia="宋体" w:hAnsi="Times New Roman" w:cs="Times New Roman"/>
          <w:sz w:val="24"/>
        </w:rPr>
        <w:t>(</w:t>
      </w:r>
      <w:r w:rsidRPr="00AD47A9">
        <w:rPr>
          <w:rFonts w:ascii="Times New Roman" w:eastAsia="宋体" w:hAnsi="Times New Roman" w:cs="Times New Roman"/>
          <w:iCs/>
          <w:sz w:val="24"/>
        </w:rPr>
        <w:t>kg</w:t>
      </w:r>
      <w:r w:rsidRPr="00AD47A9">
        <w:rPr>
          <w:rFonts w:ascii="Times New Roman" w:eastAsia="宋体" w:hAnsi="Times New Roman" w:cs="Times New Roman"/>
          <w:sz w:val="24"/>
        </w:rPr>
        <w:t>)</w:t>
      </w:r>
    </w:p>
    <w:p w:rsidR="00E243A4" w:rsidRDefault="00E243A4" w:rsidP="00E243A4">
      <w:pPr>
        <w:spacing w:line="480" w:lineRule="exact"/>
        <w:rPr>
          <w:rFonts w:ascii="黑体" w:eastAsia="黑体" w:hAnsi="黑体" w:cs="黑体"/>
          <w:sz w:val="24"/>
        </w:rPr>
      </w:pPr>
      <w:r>
        <w:rPr>
          <w:rFonts w:ascii="黑体" w:eastAsia="黑体" w:hAnsi="黑体" w:cs="黑体" w:hint="eastAsia"/>
          <w:sz w:val="24"/>
        </w:rPr>
        <w:t>5 扩展不确定度</w:t>
      </w:r>
    </w:p>
    <w:p w:rsidR="00E243A4" w:rsidRDefault="00E243A4" w:rsidP="00E243A4">
      <w:pPr>
        <w:spacing w:line="480" w:lineRule="exact"/>
        <w:ind w:firstLine="480"/>
        <w:rPr>
          <w:rFonts w:ascii="宋体" w:eastAsia="宋体" w:hAnsi="宋体" w:cs="宋体"/>
          <w:iCs/>
          <w:sz w:val="24"/>
        </w:rPr>
      </w:pPr>
      <w:r>
        <w:rPr>
          <w:rFonts w:ascii="宋体" w:eastAsia="宋体" w:hAnsi="宋体" w:cs="宋体" w:hint="eastAsia"/>
          <w:iCs/>
          <w:sz w:val="24"/>
        </w:rPr>
        <w:t>取包含因子</w:t>
      </w:r>
      <w:r w:rsidRPr="00BD76D8">
        <w:rPr>
          <w:rFonts w:ascii="Times New Roman" w:eastAsia="宋体" w:hAnsi="Times New Roman" w:cs="宋体" w:hint="eastAsia"/>
          <w:i/>
          <w:sz w:val="24"/>
        </w:rPr>
        <w:t>k</w:t>
      </w:r>
      <w:r w:rsidRPr="00BD76D8">
        <w:rPr>
          <w:rFonts w:ascii="Times New Roman" w:eastAsia="宋体" w:hAnsi="Times New Roman" w:cs="宋体" w:hint="eastAsia"/>
          <w:sz w:val="24"/>
        </w:rPr>
        <w:t>=2</w:t>
      </w:r>
      <w:r>
        <w:rPr>
          <w:rFonts w:ascii="宋体" w:eastAsia="宋体" w:hAnsi="宋体" w:cs="宋体" w:hint="eastAsia"/>
          <w:iCs/>
          <w:sz w:val="24"/>
        </w:rPr>
        <w:t>，则：</w:t>
      </w:r>
    </w:p>
    <w:p w:rsidR="00E243A4" w:rsidRDefault="00E243A4" w:rsidP="00E243A4">
      <w:pPr>
        <w:spacing w:line="480" w:lineRule="exact"/>
        <w:ind w:firstLine="480"/>
        <w:rPr>
          <w:rFonts w:ascii="宋体" w:eastAsia="宋体" w:hAnsi="宋体" w:cs="宋体"/>
          <w:i/>
          <w:sz w:val="24"/>
        </w:rPr>
      </w:pPr>
      <m:oMathPara>
        <m:oMath>
          <m:r>
            <w:rPr>
              <w:rFonts w:ascii="Cambria Math" w:eastAsia="宋体" w:hAnsi="Cambria Math" w:cs="宋体" w:hint="eastAsia"/>
              <w:sz w:val="24"/>
            </w:rPr>
            <m:t>U=k</m:t>
          </m:r>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c</m:t>
              </m:r>
            </m:sub>
          </m:sSub>
          <m:r>
            <w:rPr>
              <w:rFonts w:ascii="Cambria Math" w:eastAsia="宋体" w:hAnsi="Cambria Math" w:cs="宋体" w:hint="eastAsia"/>
              <w:sz w:val="24"/>
            </w:rPr>
            <m:t>=2</m:t>
          </m:r>
          <m:r>
            <w:rPr>
              <w:rFonts w:ascii="Cambria Math" w:eastAsia="宋体" w:hAnsi="Cambria Math" w:cs="宋体" w:hint="eastAsia"/>
              <w:sz w:val="24"/>
            </w:rPr>
            <m:t>×</m:t>
          </m:r>
          <m:r>
            <w:rPr>
              <w:rFonts w:ascii="Cambria Math" w:eastAsia="宋体" w:hAnsi="Cambria Math" w:cs="宋体"/>
              <w:sz w:val="24"/>
            </w:rPr>
            <m:t>99</m:t>
          </m:r>
          <m:r>
            <m:rPr>
              <m:sty m:val="p"/>
            </m:rPr>
            <w:rPr>
              <w:rFonts w:ascii="Cambria Math" w:eastAsia="宋体" w:hAnsi="Cambria Math" w:cs="宋体" w:hint="eastAsia"/>
              <w:sz w:val="24"/>
            </w:rPr>
            <m:t>kg</m:t>
          </m:r>
          <m:r>
            <w:rPr>
              <w:rFonts w:ascii="Cambria Math" w:eastAsia="宋体" w:hAnsi="Cambria Math" w:cs="宋体" w:hint="eastAsia"/>
              <w:sz w:val="24"/>
            </w:rPr>
            <m:t>=</m:t>
          </m:r>
          <m:r>
            <w:rPr>
              <w:rFonts w:ascii="Cambria Math" w:eastAsia="宋体" w:hAnsi="Cambria Math" w:cs="宋体"/>
              <w:sz w:val="24"/>
            </w:rPr>
            <m:t>198</m:t>
          </m:r>
          <m:r>
            <m:rPr>
              <m:sty m:val="p"/>
            </m:rPr>
            <w:rPr>
              <w:rFonts w:ascii="Cambria Math" w:eastAsia="宋体" w:hAnsi="Cambria Math" w:cs="宋体" w:hint="eastAsia"/>
              <w:sz w:val="24"/>
            </w:rPr>
            <m:t>kg</m:t>
          </m:r>
        </m:oMath>
      </m:oMathPara>
    </w:p>
    <w:p w:rsidR="004358AB" w:rsidRDefault="004358AB" w:rsidP="00D31D50">
      <w:pPr>
        <w:spacing w:line="220" w:lineRule="atLeast"/>
      </w:pPr>
    </w:p>
    <w:sectPr w:rsidR="004358AB" w:rsidSect="0041018F">
      <w:headerReference w:type="default" r:id="rId8"/>
      <w:footerReference w:type="even"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63" w:rsidRDefault="00535A63" w:rsidP="00E243A4">
      <w:pPr>
        <w:spacing w:after="0"/>
      </w:pPr>
      <w:r>
        <w:separator/>
      </w:r>
    </w:p>
  </w:endnote>
  <w:endnote w:type="continuationSeparator" w:id="0">
    <w:p w:rsidR="00535A63" w:rsidRDefault="00535A63" w:rsidP="00E243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63665"/>
      <w:docPartObj>
        <w:docPartGallery w:val="Page Numbers (Bottom of Page)"/>
        <w:docPartUnique/>
      </w:docPartObj>
    </w:sdtPr>
    <w:sdtContent>
      <w:p w:rsidR="0041018F" w:rsidRDefault="0041018F">
        <w:pPr>
          <w:pStyle w:val="a4"/>
        </w:pPr>
        <w:fldSimple w:instr=" PAGE   \* MERGEFORMAT ">
          <w:r w:rsidRPr="0041018F">
            <w:rPr>
              <w:noProof/>
              <w:lang w:val="zh-CN"/>
            </w:rPr>
            <w:t>4</w:t>
          </w:r>
        </w:fldSimple>
      </w:p>
    </w:sdtContent>
  </w:sdt>
  <w:p w:rsidR="0041018F" w:rsidRDefault="004101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63666"/>
      <w:docPartObj>
        <w:docPartGallery w:val="Page Numbers (Bottom of Page)"/>
        <w:docPartUnique/>
      </w:docPartObj>
    </w:sdtPr>
    <w:sdtContent>
      <w:p w:rsidR="00193F2C" w:rsidRDefault="00193F2C" w:rsidP="00193F2C">
        <w:pPr>
          <w:pStyle w:val="a4"/>
          <w:jc w:val="right"/>
        </w:pPr>
        <w:fldSimple w:instr=" PAGE   \* MERGEFORMAT ">
          <w:r w:rsidR="0041018F" w:rsidRPr="0041018F">
            <w:rPr>
              <w:noProof/>
              <w:lang w:val="zh-CN"/>
            </w:rPr>
            <w:t>3</w:t>
          </w:r>
        </w:fldSimple>
      </w:p>
    </w:sdtContent>
  </w:sdt>
  <w:p w:rsidR="00193F2C" w:rsidRDefault="00193F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18F" w:rsidRDefault="0041018F" w:rsidP="0041018F">
    <w:pPr>
      <w:pStyle w:val="a4"/>
      <w:jc w:val="right"/>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63" w:rsidRDefault="00535A63" w:rsidP="00E243A4">
      <w:pPr>
        <w:spacing w:after="0"/>
      </w:pPr>
      <w:r>
        <w:separator/>
      </w:r>
    </w:p>
  </w:footnote>
  <w:footnote w:type="continuationSeparator" w:id="0">
    <w:p w:rsidR="00535A63" w:rsidRDefault="00535A63" w:rsidP="00E243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D3" w:rsidRDefault="00DE1FD3" w:rsidP="00DE1FD3">
    <w:pPr>
      <w:pStyle w:val="a3"/>
    </w:pPr>
    <w:r>
      <w:rPr>
        <w:rFonts w:hint="eastAsia"/>
      </w:rPr>
      <w:t>《钢包电子秤》不确定度评定报告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93F2C"/>
    <w:rsid w:val="00323B43"/>
    <w:rsid w:val="003D37D8"/>
    <w:rsid w:val="003D5EBB"/>
    <w:rsid w:val="0041018F"/>
    <w:rsid w:val="00426133"/>
    <w:rsid w:val="004358AB"/>
    <w:rsid w:val="00535A63"/>
    <w:rsid w:val="00826A86"/>
    <w:rsid w:val="008B7726"/>
    <w:rsid w:val="00C90666"/>
    <w:rsid w:val="00D31D50"/>
    <w:rsid w:val="00DE1FD3"/>
    <w:rsid w:val="00E24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3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243A4"/>
    <w:rPr>
      <w:rFonts w:ascii="Tahoma" w:hAnsi="Tahoma"/>
      <w:sz w:val="18"/>
      <w:szCs w:val="18"/>
    </w:rPr>
  </w:style>
  <w:style w:type="paragraph" w:styleId="a4">
    <w:name w:val="footer"/>
    <w:basedOn w:val="a"/>
    <w:link w:val="Char0"/>
    <w:uiPriority w:val="99"/>
    <w:unhideWhenUsed/>
    <w:rsid w:val="00E243A4"/>
    <w:pPr>
      <w:tabs>
        <w:tab w:val="center" w:pos="4153"/>
        <w:tab w:val="right" w:pos="8306"/>
      </w:tabs>
    </w:pPr>
    <w:rPr>
      <w:sz w:val="18"/>
      <w:szCs w:val="18"/>
    </w:rPr>
  </w:style>
  <w:style w:type="character" w:customStyle="1" w:styleId="Char0">
    <w:name w:val="页脚 Char"/>
    <w:basedOn w:val="a0"/>
    <w:link w:val="a4"/>
    <w:uiPriority w:val="99"/>
    <w:rsid w:val="00E243A4"/>
    <w:rPr>
      <w:rFonts w:ascii="Tahoma" w:hAnsi="Tahoma"/>
      <w:sz w:val="18"/>
      <w:szCs w:val="18"/>
    </w:rPr>
  </w:style>
  <w:style w:type="table" w:styleId="a5">
    <w:name w:val="Table Grid"/>
    <w:basedOn w:val="a1"/>
    <w:qFormat/>
    <w:rsid w:val="00E243A4"/>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243A4"/>
    <w:pPr>
      <w:spacing w:after="0"/>
    </w:pPr>
    <w:rPr>
      <w:sz w:val="18"/>
      <w:szCs w:val="18"/>
    </w:rPr>
  </w:style>
  <w:style w:type="character" w:customStyle="1" w:styleId="Char1">
    <w:name w:val="批注框文本 Char"/>
    <w:basedOn w:val="a0"/>
    <w:link w:val="a6"/>
    <w:uiPriority w:val="99"/>
    <w:semiHidden/>
    <w:rsid w:val="00E243A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162"/>
    <w:rsid w:val="00182162"/>
    <w:rsid w:val="008D1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5812580144432BA8D0EEB37BA06578">
    <w:name w:val="BB5812580144432BA8D0EEB37BA06578"/>
    <w:rsid w:val="0018216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D79909-C7BB-4317-8B97-1A859884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2023-10-29T02:24:00Z</dcterms:modified>
</cp:coreProperties>
</file>