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C9DED02" w14:textId="77777777" w:rsidTr="007B7453">
        <w:tc>
          <w:tcPr>
            <w:tcW w:w="509" w:type="dxa"/>
          </w:tcPr>
          <w:p w14:paraId="1016295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D3C47DE"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CB62C93" w14:textId="77777777" w:rsidTr="007B7453">
        <w:tc>
          <w:tcPr>
            <w:tcW w:w="509" w:type="dxa"/>
          </w:tcPr>
          <w:p w14:paraId="619A4C0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76299E0"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DC41232" w14:textId="77777777" w:rsidTr="00DF5F11">
        <w:tc>
          <w:tcPr>
            <w:tcW w:w="6407" w:type="dxa"/>
          </w:tcPr>
          <w:p w14:paraId="13D8C32B" w14:textId="2727E230"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FF5D674" wp14:editId="0530E15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77712">
              <w:t>43</w:t>
            </w:r>
            <w:r>
              <w:fldChar w:fldCharType="end"/>
            </w:r>
            <w:bookmarkEnd w:id="3"/>
          </w:p>
        </w:tc>
      </w:tr>
    </w:tbl>
    <w:p w14:paraId="65FB169A" w14:textId="03BDC0F8"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77712">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C9EF752" w14:textId="4C8E898D"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77712">
        <w:rPr>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982FBC7"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101C5D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F412E67" wp14:editId="429E0BE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5AE6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C101DC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1523B9E" w14:textId="497E963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056CC" w:rsidRPr="009056CC">
        <w:rPr>
          <w:rFonts w:hint="eastAsia"/>
        </w:rPr>
        <w:t>稻田福寿螺综合防治技术规范</w:t>
      </w:r>
      <w:r>
        <w:fldChar w:fldCharType="end"/>
      </w:r>
      <w:bookmarkEnd w:id="9"/>
    </w:p>
    <w:p w14:paraId="7AC619AD" w14:textId="77777777" w:rsidR="00815419" w:rsidRPr="00815419" w:rsidRDefault="00815419" w:rsidP="00324EDD">
      <w:pPr>
        <w:framePr w:w="9639" w:h="6974" w:hRule="exact" w:wrap="around" w:vAnchor="page" w:hAnchor="page" w:x="1419" w:y="6408" w:anchorLock="1"/>
        <w:ind w:left="-1418"/>
      </w:pPr>
    </w:p>
    <w:p w14:paraId="1CD3F6AA" w14:textId="7F8CFA2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77712" w:rsidRPr="00D77712">
        <w:rPr>
          <w:rFonts w:eastAsia="黑体"/>
          <w:noProof/>
          <w:szCs w:val="28"/>
        </w:rPr>
        <w:t>Technical specification for integrated management of Pomacea canaliculata Lamarck in paddy fields</w:t>
      </w:r>
      <w:r>
        <w:rPr>
          <w:rFonts w:eastAsia="黑体"/>
          <w:noProof/>
          <w:szCs w:val="28"/>
        </w:rPr>
        <w:fldChar w:fldCharType="end"/>
      </w:r>
      <w:bookmarkEnd w:id="10"/>
    </w:p>
    <w:p w14:paraId="0AAA9221" w14:textId="77777777" w:rsidR="00815419" w:rsidRPr="00324EDD" w:rsidRDefault="00815419" w:rsidP="00324EDD">
      <w:pPr>
        <w:framePr w:w="9639" w:h="6974" w:hRule="exact" w:wrap="around" w:vAnchor="page" w:hAnchor="page" w:x="1419" w:y="6408" w:anchorLock="1"/>
        <w:spacing w:line="760" w:lineRule="exact"/>
        <w:ind w:left="-1418"/>
      </w:pPr>
    </w:p>
    <w:p w14:paraId="4CB4C29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D9938EC" w14:textId="4B25B19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A29A66E"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AE284A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5F06F6F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93C6F77"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E8D01FF" w14:textId="6643BC4F"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77712">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2925E5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43C22CB" wp14:editId="520F993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0D9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226A3B9" w14:textId="77777777" w:rsidR="00B76107" w:rsidRDefault="00B76107" w:rsidP="00B76107">
      <w:pPr>
        <w:pStyle w:val="affffff2"/>
        <w:spacing w:after="468"/>
      </w:pPr>
      <w:bookmarkStart w:id="21" w:name="BookMark1"/>
      <w:r w:rsidRPr="00B76107">
        <w:rPr>
          <w:rFonts w:hint="eastAsia"/>
          <w:spacing w:val="320"/>
        </w:rPr>
        <w:lastRenderedPageBreak/>
        <w:t>目</w:t>
      </w:r>
      <w:r>
        <w:rPr>
          <w:rFonts w:hint="eastAsia"/>
        </w:rPr>
        <w:t>次</w:t>
      </w:r>
    </w:p>
    <w:p w14:paraId="06989CDC" w14:textId="5D6CA81A" w:rsidR="00B76107" w:rsidRPr="00B76107" w:rsidRDefault="00B76107">
      <w:pPr>
        <w:pStyle w:val="TOC1"/>
        <w:tabs>
          <w:tab w:val="right" w:leader="dot" w:pos="9344"/>
        </w:tabs>
        <w:rPr>
          <w:rFonts w:asciiTheme="minorHAnsi" w:eastAsiaTheme="minorEastAsia" w:hAnsiTheme="minorHAnsi" w:cstheme="minorBidi"/>
          <w:noProof/>
          <w:szCs w:val="22"/>
          <w14:ligatures w14:val="standardContextual"/>
        </w:rPr>
      </w:pPr>
      <w:r w:rsidRPr="00B76107">
        <w:fldChar w:fldCharType="begin"/>
      </w:r>
      <w:r w:rsidRPr="00B76107">
        <w:instrText xml:space="preserve"> TOC \o "1-1" \h \t "标准文件_一级条标题,2,标准文件_附录一级条标题,2," </w:instrText>
      </w:r>
      <w:r w:rsidRPr="00B76107">
        <w:fldChar w:fldCharType="separate"/>
      </w:r>
      <w:hyperlink w:anchor="_Toc148214129" w:history="1">
        <w:r w:rsidRPr="00B76107">
          <w:rPr>
            <w:rStyle w:val="affffffe"/>
            <w:noProof/>
          </w:rPr>
          <w:t>前言</w:t>
        </w:r>
        <w:r w:rsidRPr="00B76107">
          <w:rPr>
            <w:noProof/>
          </w:rPr>
          <w:tab/>
        </w:r>
        <w:r w:rsidRPr="00B76107">
          <w:rPr>
            <w:noProof/>
          </w:rPr>
          <w:fldChar w:fldCharType="begin"/>
        </w:r>
        <w:r w:rsidRPr="00B76107">
          <w:rPr>
            <w:noProof/>
          </w:rPr>
          <w:instrText xml:space="preserve"> PAGEREF _Toc148214129 \h </w:instrText>
        </w:r>
        <w:r w:rsidRPr="00B76107">
          <w:rPr>
            <w:noProof/>
          </w:rPr>
        </w:r>
        <w:r w:rsidRPr="00B76107">
          <w:rPr>
            <w:noProof/>
          </w:rPr>
          <w:fldChar w:fldCharType="separate"/>
        </w:r>
        <w:r w:rsidR="00B427B4">
          <w:rPr>
            <w:noProof/>
          </w:rPr>
          <w:t>II</w:t>
        </w:r>
        <w:r w:rsidRPr="00B76107">
          <w:rPr>
            <w:noProof/>
          </w:rPr>
          <w:fldChar w:fldCharType="end"/>
        </w:r>
      </w:hyperlink>
    </w:p>
    <w:p w14:paraId="27C64E09" w14:textId="70D4D63C"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0" w:history="1">
        <w:r w:rsidR="00B76107" w:rsidRPr="00B76107">
          <w:rPr>
            <w:rStyle w:val="affffffe"/>
            <w:noProof/>
          </w:rPr>
          <w:t>1</w:t>
        </w:r>
        <w:r w:rsidR="00B76107">
          <w:rPr>
            <w:rStyle w:val="affffffe"/>
            <w:noProof/>
          </w:rPr>
          <w:t xml:space="preserve"> </w:t>
        </w:r>
        <w:r w:rsidR="00B76107" w:rsidRPr="00B76107">
          <w:rPr>
            <w:rStyle w:val="affffffe"/>
            <w:noProof/>
          </w:rPr>
          <w:t xml:space="preserve"> 范围</w:t>
        </w:r>
        <w:r w:rsidR="00B76107" w:rsidRPr="00B76107">
          <w:rPr>
            <w:noProof/>
          </w:rPr>
          <w:tab/>
        </w:r>
        <w:r w:rsidR="00B76107" w:rsidRPr="00B76107">
          <w:rPr>
            <w:noProof/>
          </w:rPr>
          <w:fldChar w:fldCharType="begin"/>
        </w:r>
        <w:r w:rsidR="00B76107" w:rsidRPr="00B76107">
          <w:rPr>
            <w:noProof/>
          </w:rPr>
          <w:instrText xml:space="preserve"> PAGEREF _Toc148214130 \h </w:instrText>
        </w:r>
        <w:r w:rsidR="00B76107" w:rsidRPr="00B76107">
          <w:rPr>
            <w:noProof/>
          </w:rPr>
        </w:r>
        <w:r w:rsidR="00B76107" w:rsidRPr="00B76107">
          <w:rPr>
            <w:noProof/>
          </w:rPr>
          <w:fldChar w:fldCharType="separate"/>
        </w:r>
        <w:r w:rsidR="00B427B4">
          <w:rPr>
            <w:noProof/>
          </w:rPr>
          <w:t>1</w:t>
        </w:r>
        <w:r w:rsidR="00B76107" w:rsidRPr="00B76107">
          <w:rPr>
            <w:noProof/>
          </w:rPr>
          <w:fldChar w:fldCharType="end"/>
        </w:r>
      </w:hyperlink>
    </w:p>
    <w:p w14:paraId="7DAC65E4" w14:textId="1898E098"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1" w:history="1">
        <w:r w:rsidR="00B76107" w:rsidRPr="00B76107">
          <w:rPr>
            <w:rStyle w:val="affffffe"/>
            <w:noProof/>
          </w:rPr>
          <w:t>2</w:t>
        </w:r>
        <w:r w:rsidR="00B76107">
          <w:rPr>
            <w:rStyle w:val="affffffe"/>
            <w:noProof/>
          </w:rPr>
          <w:t xml:space="preserve"> </w:t>
        </w:r>
        <w:r w:rsidR="00B76107" w:rsidRPr="00B76107">
          <w:rPr>
            <w:rStyle w:val="affffffe"/>
            <w:noProof/>
          </w:rPr>
          <w:t xml:space="preserve"> 规范性引用文件</w:t>
        </w:r>
        <w:r w:rsidR="00B76107" w:rsidRPr="00B76107">
          <w:rPr>
            <w:noProof/>
          </w:rPr>
          <w:tab/>
        </w:r>
        <w:r w:rsidR="00B76107" w:rsidRPr="00B76107">
          <w:rPr>
            <w:noProof/>
          </w:rPr>
          <w:fldChar w:fldCharType="begin"/>
        </w:r>
        <w:r w:rsidR="00B76107" w:rsidRPr="00B76107">
          <w:rPr>
            <w:noProof/>
          </w:rPr>
          <w:instrText xml:space="preserve"> PAGEREF _Toc148214131 \h </w:instrText>
        </w:r>
        <w:r w:rsidR="00B76107" w:rsidRPr="00B76107">
          <w:rPr>
            <w:noProof/>
          </w:rPr>
        </w:r>
        <w:r w:rsidR="00B76107" w:rsidRPr="00B76107">
          <w:rPr>
            <w:noProof/>
          </w:rPr>
          <w:fldChar w:fldCharType="separate"/>
        </w:r>
        <w:r w:rsidR="00B427B4">
          <w:rPr>
            <w:noProof/>
          </w:rPr>
          <w:t>1</w:t>
        </w:r>
        <w:r w:rsidR="00B76107" w:rsidRPr="00B76107">
          <w:rPr>
            <w:noProof/>
          </w:rPr>
          <w:fldChar w:fldCharType="end"/>
        </w:r>
      </w:hyperlink>
    </w:p>
    <w:p w14:paraId="59CDC5A0" w14:textId="0B9F6D09"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2" w:history="1">
        <w:r w:rsidR="00B76107" w:rsidRPr="00B76107">
          <w:rPr>
            <w:rStyle w:val="affffffe"/>
            <w:noProof/>
          </w:rPr>
          <w:t>3</w:t>
        </w:r>
        <w:r w:rsidR="00B76107">
          <w:rPr>
            <w:rStyle w:val="affffffe"/>
            <w:noProof/>
          </w:rPr>
          <w:t xml:space="preserve"> </w:t>
        </w:r>
        <w:r w:rsidR="00B76107" w:rsidRPr="00B76107">
          <w:rPr>
            <w:rStyle w:val="affffffe"/>
            <w:noProof/>
          </w:rPr>
          <w:t xml:space="preserve"> 术语和定义</w:t>
        </w:r>
        <w:r w:rsidR="00B76107" w:rsidRPr="00B76107">
          <w:rPr>
            <w:noProof/>
          </w:rPr>
          <w:tab/>
        </w:r>
        <w:r w:rsidR="00B76107" w:rsidRPr="00B76107">
          <w:rPr>
            <w:noProof/>
          </w:rPr>
          <w:fldChar w:fldCharType="begin"/>
        </w:r>
        <w:r w:rsidR="00B76107" w:rsidRPr="00B76107">
          <w:rPr>
            <w:noProof/>
          </w:rPr>
          <w:instrText xml:space="preserve"> PAGEREF _Toc148214132 \h </w:instrText>
        </w:r>
        <w:r w:rsidR="00B76107" w:rsidRPr="00B76107">
          <w:rPr>
            <w:noProof/>
          </w:rPr>
        </w:r>
        <w:r w:rsidR="00B76107" w:rsidRPr="00B76107">
          <w:rPr>
            <w:noProof/>
          </w:rPr>
          <w:fldChar w:fldCharType="separate"/>
        </w:r>
        <w:r w:rsidR="00B427B4">
          <w:rPr>
            <w:noProof/>
          </w:rPr>
          <w:t>1</w:t>
        </w:r>
        <w:r w:rsidR="00B76107" w:rsidRPr="00B76107">
          <w:rPr>
            <w:noProof/>
          </w:rPr>
          <w:fldChar w:fldCharType="end"/>
        </w:r>
      </w:hyperlink>
    </w:p>
    <w:p w14:paraId="4623773F" w14:textId="29C0186F"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3" w:history="1">
        <w:r w:rsidR="00B76107" w:rsidRPr="00B76107">
          <w:rPr>
            <w:rStyle w:val="affffffe"/>
            <w:noProof/>
          </w:rPr>
          <w:t>4</w:t>
        </w:r>
        <w:r w:rsidR="00B76107">
          <w:rPr>
            <w:rStyle w:val="affffffe"/>
            <w:noProof/>
          </w:rPr>
          <w:t xml:space="preserve"> </w:t>
        </w:r>
        <w:r w:rsidR="00B76107" w:rsidRPr="00B76107">
          <w:rPr>
            <w:rStyle w:val="affffffe"/>
            <w:noProof/>
          </w:rPr>
          <w:t xml:space="preserve"> 防治原则</w:t>
        </w:r>
        <w:r w:rsidR="00B76107" w:rsidRPr="00B76107">
          <w:rPr>
            <w:noProof/>
          </w:rPr>
          <w:tab/>
        </w:r>
        <w:r w:rsidR="00B76107" w:rsidRPr="00B76107">
          <w:rPr>
            <w:noProof/>
          </w:rPr>
          <w:fldChar w:fldCharType="begin"/>
        </w:r>
        <w:r w:rsidR="00B76107" w:rsidRPr="00B76107">
          <w:rPr>
            <w:noProof/>
          </w:rPr>
          <w:instrText xml:space="preserve"> PAGEREF _Toc148214133 \h </w:instrText>
        </w:r>
        <w:r w:rsidR="00B76107" w:rsidRPr="00B76107">
          <w:rPr>
            <w:noProof/>
          </w:rPr>
        </w:r>
        <w:r w:rsidR="00B76107" w:rsidRPr="00B76107">
          <w:rPr>
            <w:noProof/>
          </w:rPr>
          <w:fldChar w:fldCharType="separate"/>
        </w:r>
        <w:r w:rsidR="00B427B4">
          <w:rPr>
            <w:noProof/>
          </w:rPr>
          <w:t>1</w:t>
        </w:r>
        <w:r w:rsidR="00B76107" w:rsidRPr="00B76107">
          <w:rPr>
            <w:noProof/>
          </w:rPr>
          <w:fldChar w:fldCharType="end"/>
        </w:r>
      </w:hyperlink>
    </w:p>
    <w:p w14:paraId="59A289D8" w14:textId="54495D1F"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4" w:history="1">
        <w:r w:rsidR="00B76107" w:rsidRPr="00B76107">
          <w:rPr>
            <w:rStyle w:val="affffffe"/>
            <w:noProof/>
          </w:rPr>
          <w:t>5</w:t>
        </w:r>
        <w:r w:rsidR="00B76107">
          <w:rPr>
            <w:rStyle w:val="affffffe"/>
            <w:noProof/>
          </w:rPr>
          <w:t xml:space="preserve"> </w:t>
        </w:r>
        <w:r w:rsidR="00B76107" w:rsidRPr="00B76107">
          <w:rPr>
            <w:rStyle w:val="affffffe"/>
            <w:noProof/>
          </w:rPr>
          <w:t xml:space="preserve"> 春季防治</w:t>
        </w:r>
        <w:r w:rsidR="00B76107" w:rsidRPr="00B76107">
          <w:rPr>
            <w:noProof/>
          </w:rPr>
          <w:tab/>
        </w:r>
        <w:r w:rsidR="00B76107" w:rsidRPr="00B76107">
          <w:rPr>
            <w:noProof/>
          </w:rPr>
          <w:fldChar w:fldCharType="begin"/>
        </w:r>
        <w:r w:rsidR="00B76107" w:rsidRPr="00B76107">
          <w:rPr>
            <w:noProof/>
          </w:rPr>
          <w:instrText xml:space="preserve"> PAGEREF _Toc148214134 \h </w:instrText>
        </w:r>
        <w:r w:rsidR="00B76107" w:rsidRPr="00B76107">
          <w:rPr>
            <w:noProof/>
          </w:rPr>
        </w:r>
        <w:r w:rsidR="00B76107" w:rsidRPr="00B76107">
          <w:rPr>
            <w:noProof/>
          </w:rPr>
          <w:fldChar w:fldCharType="separate"/>
        </w:r>
        <w:r w:rsidR="00B427B4">
          <w:rPr>
            <w:noProof/>
          </w:rPr>
          <w:t>1</w:t>
        </w:r>
        <w:r w:rsidR="00B76107" w:rsidRPr="00B76107">
          <w:rPr>
            <w:noProof/>
          </w:rPr>
          <w:fldChar w:fldCharType="end"/>
        </w:r>
      </w:hyperlink>
    </w:p>
    <w:p w14:paraId="4B8F1B21" w14:textId="45DEC438" w:rsidR="00B76107" w:rsidRPr="00B76107" w:rsidRDefault="00000000">
      <w:pPr>
        <w:pStyle w:val="TOC2"/>
        <w:rPr>
          <w:rFonts w:asciiTheme="minorHAnsi" w:eastAsiaTheme="minorEastAsia" w:hAnsiTheme="minorHAnsi" w:cstheme="minorBidi"/>
          <w:noProof/>
          <w:szCs w:val="22"/>
          <w14:ligatures w14:val="standardContextual"/>
        </w:rPr>
      </w:pPr>
      <w:hyperlink w:anchor="_Toc148214135" w:history="1">
        <w:r w:rsidR="00B76107" w:rsidRPr="00B76107">
          <w:rPr>
            <w:rStyle w:val="affffffe"/>
            <w:noProof/>
            <w14:scene3d>
              <w14:camera w14:prst="orthographicFront"/>
              <w14:lightRig w14:rig="threePt" w14:dir="t">
                <w14:rot w14:lat="0" w14:lon="0" w14:rev="0"/>
              </w14:lightRig>
            </w14:scene3d>
          </w:rPr>
          <w:t>5.1</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机耕整地</w:t>
        </w:r>
        <w:r w:rsidR="00B76107" w:rsidRPr="00B76107">
          <w:rPr>
            <w:noProof/>
          </w:rPr>
          <w:tab/>
        </w:r>
        <w:r w:rsidR="00B76107" w:rsidRPr="00B76107">
          <w:rPr>
            <w:noProof/>
          </w:rPr>
          <w:fldChar w:fldCharType="begin"/>
        </w:r>
        <w:r w:rsidR="00B76107" w:rsidRPr="00B76107">
          <w:rPr>
            <w:noProof/>
          </w:rPr>
          <w:instrText xml:space="preserve"> PAGEREF _Toc148214135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4C109DE6" w14:textId="25901E49" w:rsidR="00B76107" w:rsidRPr="00B76107" w:rsidRDefault="00000000">
      <w:pPr>
        <w:pStyle w:val="TOC2"/>
        <w:rPr>
          <w:rFonts w:asciiTheme="minorHAnsi" w:eastAsiaTheme="minorEastAsia" w:hAnsiTheme="minorHAnsi" w:cstheme="minorBidi"/>
          <w:noProof/>
          <w:szCs w:val="22"/>
          <w14:ligatures w14:val="standardContextual"/>
        </w:rPr>
      </w:pPr>
      <w:hyperlink w:anchor="_Toc148214136" w:history="1">
        <w:r w:rsidR="00B76107" w:rsidRPr="00B76107">
          <w:rPr>
            <w:rStyle w:val="affffffe"/>
            <w:noProof/>
            <w14:scene3d>
              <w14:camera w14:prst="orthographicFront"/>
              <w14:lightRig w14:rig="threePt" w14:dir="t">
                <w14:rot w14:lat="0" w14:lon="0" w14:rev="0"/>
              </w14:lightRig>
            </w14:scene3d>
          </w:rPr>
          <w:t>5.2</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肥药一体化</w:t>
        </w:r>
        <w:r w:rsidR="00B76107" w:rsidRPr="00B76107">
          <w:rPr>
            <w:noProof/>
          </w:rPr>
          <w:tab/>
        </w:r>
        <w:r w:rsidR="00B76107" w:rsidRPr="00B76107">
          <w:rPr>
            <w:noProof/>
          </w:rPr>
          <w:fldChar w:fldCharType="begin"/>
        </w:r>
        <w:r w:rsidR="00B76107" w:rsidRPr="00B76107">
          <w:rPr>
            <w:noProof/>
          </w:rPr>
          <w:instrText xml:space="preserve"> PAGEREF _Toc148214136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34866363" w14:textId="3E62299D" w:rsidR="00B76107" w:rsidRPr="00B76107" w:rsidRDefault="00000000">
      <w:pPr>
        <w:pStyle w:val="TOC2"/>
        <w:rPr>
          <w:rFonts w:asciiTheme="minorHAnsi" w:eastAsiaTheme="minorEastAsia" w:hAnsiTheme="minorHAnsi" w:cstheme="minorBidi"/>
          <w:noProof/>
          <w:szCs w:val="22"/>
          <w14:ligatures w14:val="standardContextual"/>
        </w:rPr>
      </w:pPr>
      <w:hyperlink w:anchor="_Toc148214137" w:history="1">
        <w:r w:rsidR="00B76107" w:rsidRPr="00B76107">
          <w:rPr>
            <w:rStyle w:val="affffffe"/>
            <w:noProof/>
            <w14:scene3d>
              <w14:camera w14:prst="orthographicFront"/>
              <w14:lightRig w14:rig="threePt" w14:dir="t">
                <w14:rot w14:lat="0" w14:lon="0" w14:rev="0"/>
              </w14:lightRig>
            </w14:scene3d>
          </w:rPr>
          <w:t>5.3</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灌溉阻拦</w:t>
        </w:r>
        <w:r w:rsidR="00B76107" w:rsidRPr="00B76107">
          <w:rPr>
            <w:noProof/>
          </w:rPr>
          <w:tab/>
        </w:r>
        <w:r w:rsidR="00B76107" w:rsidRPr="00B76107">
          <w:rPr>
            <w:noProof/>
          </w:rPr>
          <w:fldChar w:fldCharType="begin"/>
        </w:r>
        <w:r w:rsidR="00B76107" w:rsidRPr="00B76107">
          <w:rPr>
            <w:noProof/>
          </w:rPr>
          <w:instrText xml:space="preserve"> PAGEREF _Toc148214137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229F96D9" w14:textId="69F09D8B"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38" w:history="1">
        <w:r w:rsidR="00B76107" w:rsidRPr="00B76107">
          <w:rPr>
            <w:rStyle w:val="affffffe"/>
            <w:noProof/>
          </w:rPr>
          <w:t>6</w:t>
        </w:r>
        <w:r w:rsidR="00B76107">
          <w:rPr>
            <w:rStyle w:val="affffffe"/>
            <w:noProof/>
          </w:rPr>
          <w:t xml:space="preserve"> </w:t>
        </w:r>
        <w:r w:rsidR="00B76107" w:rsidRPr="00B76107">
          <w:rPr>
            <w:rStyle w:val="affffffe"/>
            <w:noProof/>
          </w:rPr>
          <w:t xml:space="preserve"> 夏、秋季防治</w:t>
        </w:r>
        <w:r w:rsidR="00B76107" w:rsidRPr="00B76107">
          <w:rPr>
            <w:noProof/>
          </w:rPr>
          <w:tab/>
        </w:r>
        <w:r w:rsidR="00B76107" w:rsidRPr="00B76107">
          <w:rPr>
            <w:noProof/>
          </w:rPr>
          <w:fldChar w:fldCharType="begin"/>
        </w:r>
        <w:r w:rsidR="00B76107" w:rsidRPr="00B76107">
          <w:rPr>
            <w:noProof/>
          </w:rPr>
          <w:instrText xml:space="preserve"> PAGEREF _Toc148214138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5F6ABA0D" w14:textId="6CB31C41" w:rsidR="00B76107" w:rsidRPr="00B76107" w:rsidRDefault="00000000">
      <w:pPr>
        <w:pStyle w:val="TOC2"/>
        <w:rPr>
          <w:rFonts w:asciiTheme="minorHAnsi" w:eastAsiaTheme="minorEastAsia" w:hAnsiTheme="minorHAnsi" w:cstheme="minorBidi"/>
          <w:noProof/>
          <w:szCs w:val="22"/>
          <w14:ligatures w14:val="standardContextual"/>
        </w:rPr>
      </w:pPr>
      <w:hyperlink w:anchor="_Toc148214139" w:history="1">
        <w:r w:rsidR="00B76107" w:rsidRPr="00B76107">
          <w:rPr>
            <w:rStyle w:val="affffffe"/>
            <w:noProof/>
            <w14:scene3d>
              <w14:camera w14:prst="orthographicFront"/>
              <w14:lightRig w14:rig="threePt" w14:dir="t">
                <w14:rot w14:lat="0" w14:lon="0" w14:rev="0"/>
              </w14:lightRig>
            </w14:scene3d>
          </w:rPr>
          <w:t>6.1</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人工控螺</w:t>
        </w:r>
        <w:r w:rsidR="00B76107" w:rsidRPr="00B76107">
          <w:rPr>
            <w:noProof/>
          </w:rPr>
          <w:tab/>
        </w:r>
        <w:r w:rsidR="00B76107" w:rsidRPr="00B76107">
          <w:rPr>
            <w:noProof/>
          </w:rPr>
          <w:fldChar w:fldCharType="begin"/>
        </w:r>
        <w:r w:rsidR="00B76107" w:rsidRPr="00B76107">
          <w:rPr>
            <w:noProof/>
          </w:rPr>
          <w:instrText xml:space="preserve"> PAGEREF _Toc148214139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1C707FE8" w14:textId="48D59F2D"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0" w:history="1">
        <w:r w:rsidR="00B76107" w:rsidRPr="00B76107">
          <w:rPr>
            <w:rStyle w:val="affffffe"/>
            <w:noProof/>
            <w14:scene3d>
              <w14:camera w14:prst="orthographicFront"/>
              <w14:lightRig w14:rig="threePt" w14:dir="t">
                <w14:rot w14:lat="0" w14:lon="0" w14:rev="0"/>
              </w14:lightRig>
            </w14:scene3d>
          </w:rPr>
          <w:t>6.2</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诱集控螺</w:t>
        </w:r>
        <w:r w:rsidR="00B76107" w:rsidRPr="00B76107">
          <w:rPr>
            <w:noProof/>
          </w:rPr>
          <w:tab/>
        </w:r>
        <w:r w:rsidR="00B76107" w:rsidRPr="00B76107">
          <w:rPr>
            <w:noProof/>
          </w:rPr>
          <w:fldChar w:fldCharType="begin"/>
        </w:r>
        <w:r w:rsidR="00B76107" w:rsidRPr="00B76107">
          <w:rPr>
            <w:noProof/>
          </w:rPr>
          <w:instrText xml:space="preserve"> PAGEREF _Toc148214140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22E7B270" w14:textId="6012FB4A"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1" w:history="1">
        <w:r w:rsidR="00B76107" w:rsidRPr="00B76107">
          <w:rPr>
            <w:rStyle w:val="affffffe"/>
            <w:noProof/>
            <w14:scene3d>
              <w14:camera w14:prst="orthographicFront"/>
              <w14:lightRig w14:rig="threePt" w14:dir="t">
                <w14:rot w14:lat="0" w14:lon="0" w14:rev="0"/>
              </w14:lightRig>
            </w14:scene3d>
          </w:rPr>
          <w:t>6.3</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控灌晒田</w:t>
        </w:r>
        <w:r w:rsidR="00B76107" w:rsidRPr="00B76107">
          <w:rPr>
            <w:noProof/>
          </w:rPr>
          <w:tab/>
        </w:r>
        <w:r w:rsidR="00B76107" w:rsidRPr="00B76107">
          <w:rPr>
            <w:noProof/>
          </w:rPr>
          <w:fldChar w:fldCharType="begin"/>
        </w:r>
        <w:r w:rsidR="00B76107" w:rsidRPr="00B76107">
          <w:rPr>
            <w:noProof/>
          </w:rPr>
          <w:instrText xml:space="preserve"> PAGEREF _Toc148214141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2DB52D48" w14:textId="3B3A4524"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2" w:history="1">
        <w:r w:rsidR="00B76107" w:rsidRPr="00B76107">
          <w:rPr>
            <w:rStyle w:val="affffffe"/>
            <w:noProof/>
            <w14:scene3d>
              <w14:camera w14:prst="orthographicFront"/>
              <w14:lightRig w14:rig="threePt" w14:dir="t">
                <w14:rot w14:lat="0" w14:lon="0" w14:rev="0"/>
              </w14:lightRig>
            </w14:scene3d>
          </w:rPr>
          <w:t>6.4</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养鸭控螺</w:t>
        </w:r>
        <w:r w:rsidR="00B76107" w:rsidRPr="00B76107">
          <w:rPr>
            <w:noProof/>
          </w:rPr>
          <w:tab/>
        </w:r>
        <w:r w:rsidR="00B76107" w:rsidRPr="00B76107">
          <w:rPr>
            <w:noProof/>
          </w:rPr>
          <w:fldChar w:fldCharType="begin"/>
        </w:r>
        <w:r w:rsidR="00B76107" w:rsidRPr="00B76107">
          <w:rPr>
            <w:noProof/>
          </w:rPr>
          <w:instrText xml:space="preserve"> PAGEREF _Toc148214142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1A96FEA5" w14:textId="27931216"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3" w:history="1">
        <w:r w:rsidR="00B76107" w:rsidRPr="00B76107">
          <w:rPr>
            <w:rStyle w:val="affffffe"/>
            <w:noProof/>
            <w14:scene3d>
              <w14:camera w14:prst="orthographicFront"/>
              <w14:lightRig w14:rig="threePt" w14:dir="t">
                <w14:rot w14:lat="0" w14:lon="0" w14:rev="0"/>
              </w14:lightRig>
            </w14:scene3d>
          </w:rPr>
          <w:t>6.5</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资源化利用</w:t>
        </w:r>
        <w:r w:rsidR="00B76107" w:rsidRPr="00B76107">
          <w:rPr>
            <w:noProof/>
          </w:rPr>
          <w:tab/>
        </w:r>
        <w:r w:rsidR="00B76107" w:rsidRPr="00B76107">
          <w:rPr>
            <w:noProof/>
          </w:rPr>
          <w:fldChar w:fldCharType="begin"/>
        </w:r>
        <w:r w:rsidR="00B76107" w:rsidRPr="00B76107">
          <w:rPr>
            <w:noProof/>
          </w:rPr>
          <w:instrText xml:space="preserve"> PAGEREF _Toc148214143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2DB3D177" w14:textId="68AA82CD"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4" w:history="1">
        <w:r w:rsidR="00B76107" w:rsidRPr="00B76107">
          <w:rPr>
            <w:rStyle w:val="affffffe"/>
            <w:noProof/>
            <w14:scene3d>
              <w14:camera w14:prst="orthographicFront"/>
              <w14:lightRig w14:rig="threePt" w14:dir="t">
                <w14:rot w14:lat="0" w14:lon="0" w14:rev="0"/>
              </w14:lightRig>
            </w14:scene3d>
          </w:rPr>
          <w:t>6.6</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应急防治</w:t>
        </w:r>
        <w:r w:rsidR="00B76107" w:rsidRPr="00B76107">
          <w:rPr>
            <w:noProof/>
          </w:rPr>
          <w:tab/>
        </w:r>
        <w:r w:rsidR="00B76107" w:rsidRPr="00B76107">
          <w:rPr>
            <w:noProof/>
          </w:rPr>
          <w:fldChar w:fldCharType="begin"/>
        </w:r>
        <w:r w:rsidR="00B76107" w:rsidRPr="00B76107">
          <w:rPr>
            <w:noProof/>
          </w:rPr>
          <w:instrText xml:space="preserve"> PAGEREF _Toc148214144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66778DAE" w14:textId="02B1A55D"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45" w:history="1">
        <w:r w:rsidR="00B76107" w:rsidRPr="00B76107">
          <w:rPr>
            <w:rStyle w:val="affffffe"/>
            <w:noProof/>
          </w:rPr>
          <w:t>7</w:t>
        </w:r>
        <w:r w:rsidR="00B76107">
          <w:rPr>
            <w:rStyle w:val="affffffe"/>
            <w:noProof/>
          </w:rPr>
          <w:t xml:space="preserve"> </w:t>
        </w:r>
        <w:r w:rsidR="00B76107" w:rsidRPr="00B76107">
          <w:rPr>
            <w:rStyle w:val="affffffe"/>
            <w:noProof/>
          </w:rPr>
          <w:t xml:space="preserve"> 冬季防治</w:t>
        </w:r>
        <w:r w:rsidR="00B76107" w:rsidRPr="00B76107">
          <w:rPr>
            <w:noProof/>
          </w:rPr>
          <w:tab/>
        </w:r>
        <w:r w:rsidR="00B76107" w:rsidRPr="00B76107">
          <w:rPr>
            <w:noProof/>
          </w:rPr>
          <w:fldChar w:fldCharType="begin"/>
        </w:r>
        <w:r w:rsidR="00B76107" w:rsidRPr="00B76107">
          <w:rPr>
            <w:noProof/>
          </w:rPr>
          <w:instrText xml:space="preserve"> PAGEREF _Toc148214145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1383490B" w14:textId="46F123A3"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6" w:history="1">
        <w:r w:rsidR="00B76107" w:rsidRPr="00B76107">
          <w:rPr>
            <w:rStyle w:val="affffffe"/>
            <w:noProof/>
            <w14:scene3d>
              <w14:camera w14:prst="orthographicFront"/>
              <w14:lightRig w14:rig="threePt" w14:dir="t">
                <w14:rot w14:lat="0" w14:lon="0" w14:rev="0"/>
              </w14:lightRig>
            </w14:scene3d>
          </w:rPr>
          <w:t>7.1</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生境干扰</w:t>
        </w:r>
        <w:r w:rsidR="00B76107" w:rsidRPr="00B76107">
          <w:rPr>
            <w:noProof/>
          </w:rPr>
          <w:tab/>
        </w:r>
        <w:r w:rsidR="00B76107" w:rsidRPr="00B76107">
          <w:rPr>
            <w:noProof/>
          </w:rPr>
          <w:fldChar w:fldCharType="begin"/>
        </w:r>
        <w:r w:rsidR="00B76107" w:rsidRPr="00B76107">
          <w:rPr>
            <w:noProof/>
          </w:rPr>
          <w:instrText xml:space="preserve"> PAGEREF _Toc148214146 \h </w:instrText>
        </w:r>
        <w:r w:rsidR="00B76107" w:rsidRPr="00B76107">
          <w:rPr>
            <w:noProof/>
          </w:rPr>
        </w:r>
        <w:r w:rsidR="00B76107" w:rsidRPr="00B76107">
          <w:rPr>
            <w:noProof/>
          </w:rPr>
          <w:fldChar w:fldCharType="separate"/>
        </w:r>
        <w:r w:rsidR="00B427B4">
          <w:rPr>
            <w:noProof/>
          </w:rPr>
          <w:t>2</w:t>
        </w:r>
        <w:r w:rsidR="00B76107" w:rsidRPr="00B76107">
          <w:rPr>
            <w:noProof/>
          </w:rPr>
          <w:fldChar w:fldCharType="end"/>
        </w:r>
      </w:hyperlink>
    </w:p>
    <w:p w14:paraId="2E95F600" w14:textId="54FF0B66" w:rsidR="00B76107" w:rsidRPr="00B76107" w:rsidRDefault="00000000">
      <w:pPr>
        <w:pStyle w:val="TOC2"/>
        <w:rPr>
          <w:rFonts w:asciiTheme="minorHAnsi" w:eastAsiaTheme="minorEastAsia" w:hAnsiTheme="minorHAnsi" w:cstheme="minorBidi"/>
          <w:noProof/>
          <w:szCs w:val="22"/>
          <w14:ligatures w14:val="standardContextual"/>
        </w:rPr>
      </w:pPr>
      <w:hyperlink w:anchor="_Toc148214147" w:history="1">
        <w:r w:rsidR="00B76107" w:rsidRPr="00B76107">
          <w:rPr>
            <w:rStyle w:val="affffffe"/>
            <w:noProof/>
            <w14:scene3d>
              <w14:camera w14:prst="orthographicFront"/>
              <w14:lightRig w14:rig="threePt" w14:dir="t">
                <w14:rot w14:lat="0" w14:lon="0" w14:rev="0"/>
              </w14:lightRig>
            </w14:scene3d>
          </w:rPr>
          <w:t>7.2</w:t>
        </w:r>
        <w:r w:rsidR="00B76107">
          <w:rPr>
            <w:rStyle w:val="affffffe"/>
            <w:noProof/>
            <w14:scene3d>
              <w14:camera w14:prst="orthographicFront"/>
              <w14:lightRig w14:rig="threePt" w14:dir="t">
                <w14:rot w14:lat="0" w14:lon="0" w14:rev="0"/>
              </w14:lightRig>
            </w14:scene3d>
          </w:rPr>
          <w:t xml:space="preserve"> </w:t>
        </w:r>
        <w:r w:rsidR="00B76107" w:rsidRPr="00B76107">
          <w:rPr>
            <w:rStyle w:val="affffffe"/>
            <w:noProof/>
          </w:rPr>
          <w:t xml:space="preserve"> 化学防控</w:t>
        </w:r>
        <w:r w:rsidR="00B76107" w:rsidRPr="00B76107">
          <w:rPr>
            <w:noProof/>
          </w:rPr>
          <w:tab/>
        </w:r>
        <w:r w:rsidR="00B76107" w:rsidRPr="00B76107">
          <w:rPr>
            <w:noProof/>
          </w:rPr>
          <w:fldChar w:fldCharType="begin"/>
        </w:r>
        <w:r w:rsidR="00B76107" w:rsidRPr="00B76107">
          <w:rPr>
            <w:noProof/>
          </w:rPr>
          <w:instrText xml:space="preserve"> PAGEREF _Toc148214147 \h </w:instrText>
        </w:r>
        <w:r w:rsidR="00B76107" w:rsidRPr="00B76107">
          <w:rPr>
            <w:noProof/>
          </w:rPr>
        </w:r>
        <w:r w:rsidR="00B76107" w:rsidRPr="00B76107">
          <w:rPr>
            <w:noProof/>
          </w:rPr>
          <w:fldChar w:fldCharType="separate"/>
        </w:r>
        <w:r w:rsidR="00B427B4">
          <w:rPr>
            <w:noProof/>
          </w:rPr>
          <w:t>3</w:t>
        </w:r>
        <w:r w:rsidR="00B76107" w:rsidRPr="00B76107">
          <w:rPr>
            <w:noProof/>
          </w:rPr>
          <w:fldChar w:fldCharType="end"/>
        </w:r>
      </w:hyperlink>
    </w:p>
    <w:p w14:paraId="4A0B3105" w14:textId="5E7E981A" w:rsidR="00B76107" w:rsidRPr="00B76107"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48214148" w:history="1">
        <w:r w:rsidR="00B76107" w:rsidRPr="00B76107">
          <w:rPr>
            <w:rStyle w:val="affffffe"/>
            <w:noProof/>
          </w:rPr>
          <w:t>8</w:t>
        </w:r>
        <w:r w:rsidR="00B76107">
          <w:rPr>
            <w:rStyle w:val="affffffe"/>
            <w:noProof/>
          </w:rPr>
          <w:t xml:space="preserve"> </w:t>
        </w:r>
        <w:r w:rsidR="00B76107" w:rsidRPr="00B76107">
          <w:rPr>
            <w:rStyle w:val="affffffe"/>
            <w:noProof/>
          </w:rPr>
          <w:t xml:space="preserve"> 档案管理</w:t>
        </w:r>
        <w:r w:rsidR="00B76107" w:rsidRPr="00B76107">
          <w:rPr>
            <w:noProof/>
          </w:rPr>
          <w:tab/>
        </w:r>
        <w:r w:rsidR="00B76107" w:rsidRPr="00B76107">
          <w:rPr>
            <w:noProof/>
          </w:rPr>
          <w:fldChar w:fldCharType="begin"/>
        </w:r>
        <w:r w:rsidR="00B76107" w:rsidRPr="00B76107">
          <w:rPr>
            <w:noProof/>
          </w:rPr>
          <w:instrText xml:space="preserve"> PAGEREF _Toc148214148 \h </w:instrText>
        </w:r>
        <w:r w:rsidR="00B76107" w:rsidRPr="00B76107">
          <w:rPr>
            <w:noProof/>
          </w:rPr>
        </w:r>
        <w:r w:rsidR="00B76107" w:rsidRPr="00B76107">
          <w:rPr>
            <w:noProof/>
          </w:rPr>
          <w:fldChar w:fldCharType="separate"/>
        </w:r>
        <w:r w:rsidR="00B427B4">
          <w:rPr>
            <w:noProof/>
          </w:rPr>
          <w:t>3</w:t>
        </w:r>
        <w:r w:rsidR="00B76107" w:rsidRPr="00B76107">
          <w:rPr>
            <w:noProof/>
          </w:rPr>
          <w:fldChar w:fldCharType="end"/>
        </w:r>
      </w:hyperlink>
    </w:p>
    <w:p w14:paraId="297B3BB2" w14:textId="2A64708C" w:rsidR="00B76107" w:rsidRPr="00B76107" w:rsidRDefault="00B76107" w:rsidP="00B76107">
      <w:pPr>
        <w:pStyle w:val="affffff2"/>
        <w:spacing w:after="468"/>
        <w:sectPr w:rsidR="00B76107" w:rsidRPr="00B76107" w:rsidSect="00D77712">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B76107">
        <w:fldChar w:fldCharType="end"/>
      </w:r>
    </w:p>
    <w:p w14:paraId="7E130CBC" w14:textId="77777777" w:rsidR="00D77712" w:rsidRDefault="00D77712" w:rsidP="00D77712">
      <w:pPr>
        <w:pStyle w:val="a6"/>
        <w:spacing w:after="468"/>
      </w:pPr>
      <w:bookmarkStart w:id="22" w:name="_Toc148214129"/>
      <w:bookmarkStart w:id="23" w:name="BookMark2"/>
      <w:bookmarkEnd w:id="21"/>
      <w:r w:rsidRPr="00D77712">
        <w:rPr>
          <w:spacing w:val="320"/>
        </w:rPr>
        <w:lastRenderedPageBreak/>
        <w:t>前</w:t>
      </w:r>
      <w:r>
        <w:t>言</w:t>
      </w:r>
      <w:bookmarkEnd w:id="22"/>
    </w:p>
    <w:p w14:paraId="0CAA5EA6" w14:textId="77777777" w:rsidR="00D77712" w:rsidRDefault="00D77712" w:rsidP="00D77712">
      <w:pPr>
        <w:pStyle w:val="affffb"/>
        <w:ind w:firstLine="420"/>
      </w:pPr>
      <w:r>
        <w:rPr>
          <w:rFonts w:hint="eastAsia"/>
        </w:rPr>
        <w:t>本文件按照GB/T 1.1—2020《标准化工作导则  第1部分：标准化文件的结构和起草规则》的规定起草。</w:t>
      </w:r>
    </w:p>
    <w:p w14:paraId="6615079A" w14:textId="65D300A8" w:rsidR="00D77712" w:rsidRPr="00D77712" w:rsidRDefault="00D77712" w:rsidP="00D77712">
      <w:pPr>
        <w:pStyle w:val="affffb"/>
        <w:ind w:firstLine="420"/>
      </w:pPr>
      <w:r>
        <w:rPr>
          <w:rFonts w:hint="eastAsia"/>
        </w:rPr>
        <w:t>请注意本文件的某些内容可能涉及专利。本文件的发布机构不承担识别专利的责任。</w:t>
      </w:r>
    </w:p>
    <w:p w14:paraId="17B76BAA" w14:textId="77777777" w:rsidR="00D77712" w:rsidRDefault="00D77712" w:rsidP="00D77712">
      <w:pPr>
        <w:pStyle w:val="affffb"/>
        <w:ind w:firstLine="420"/>
      </w:pPr>
      <w:r>
        <w:rPr>
          <w:rFonts w:hint="eastAsia"/>
        </w:rPr>
        <w:t>本文件由湖南省农业农村厅提出。</w:t>
      </w:r>
    </w:p>
    <w:p w14:paraId="72AA1AFE" w14:textId="77777777" w:rsidR="00D77712" w:rsidRDefault="00D77712" w:rsidP="00D77712">
      <w:pPr>
        <w:pStyle w:val="affffb"/>
        <w:ind w:firstLine="420"/>
      </w:pPr>
      <w:r>
        <w:rPr>
          <w:rFonts w:hint="eastAsia"/>
        </w:rPr>
        <w:t>本文件由湖南省农业标准化技术委员会归口。</w:t>
      </w:r>
    </w:p>
    <w:p w14:paraId="02DA71FF" w14:textId="047AFA64" w:rsidR="00D77712" w:rsidRDefault="00D77712" w:rsidP="00D77712">
      <w:pPr>
        <w:pStyle w:val="affffb"/>
        <w:ind w:firstLine="420"/>
      </w:pPr>
      <w:r>
        <w:rPr>
          <w:rFonts w:hint="eastAsia"/>
        </w:rPr>
        <w:t>本文件起草单位：湖南农业大学、</w:t>
      </w:r>
      <w:r w:rsidR="00F45682">
        <w:rPr>
          <w:rFonts w:hint="eastAsia"/>
        </w:rPr>
        <w:t>湖南省农业农村厅、</w:t>
      </w:r>
      <w:r>
        <w:rPr>
          <w:rFonts w:hint="eastAsia"/>
        </w:rPr>
        <w:t>中科绿控（湖南）科技有限公司、武汉安瑞生物科技有限公司、</w:t>
      </w:r>
      <w:r w:rsidR="005104A8" w:rsidRPr="005104A8">
        <w:rPr>
          <w:rFonts w:hint="eastAsia"/>
        </w:rPr>
        <w:t>湖南中医药大学</w:t>
      </w:r>
      <w:r w:rsidR="005104A8">
        <w:rPr>
          <w:rFonts w:hint="eastAsia"/>
        </w:rPr>
        <w:t>、</w:t>
      </w:r>
      <w:r w:rsidR="00A715FE" w:rsidRPr="00A715FE">
        <w:rPr>
          <w:rFonts w:hint="eastAsia"/>
        </w:rPr>
        <w:t>湖南省水产科学研究所</w:t>
      </w:r>
      <w:r w:rsidR="00A715FE">
        <w:rPr>
          <w:rFonts w:hint="eastAsia"/>
        </w:rPr>
        <w:t>、</w:t>
      </w:r>
      <w:r>
        <w:rPr>
          <w:rFonts w:hint="eastAsia"/>
        </w:rPr>
        <w:t>长沙市动植物预防控制中心</w:t>
      </w:r>
      <w:r w:rsidR="00E6375D">
        <w:rPr>
          <w:rFonts w:hint="eastAsia"/>
        </w:rPr>
        <w:t>、长沙县农业农村局、临湘市农业农村局、桃源县农业农村局</w:t>
      </w:r>
      <w:r>
        <w:rPr>
          <w:rFonts w:hint="eastAsia"/>
        </w:rPr>
        <w:t>等。</w:t>
      </w:r>
    </w:p>
    <w:p w14:paraId="1A1016C6" w14:textId="4F1D0907" w:rsidR="00D77712" w:rsidRDefault="00D77712" w:rsidP="00D77712">
      <w:pPr>
        <w:pStyle w:val="affffb"/>
        <w:ind w:firstLine="420"/>
      </w:pPr>
      <w:r>
        <w:rPr>
          <w:rFonts w:hint="eastAsia"/>
        </w:rPr>
        <w:t>本文件主要起草人：刘靖、徐新慧、安林、杨华、</w:t>
      </w:r>
      <w:r w:rsidR="005104A8">
        <w:rPr>
          <w:rFonts w:hint="eastAsia"/>
        </w:rPr>
        <w:t>郭纯、</w:t>
      </w:r>
      <w:r>
        <w:rPr>
          <w:rFonts w:hint="eastAsia"/>
        </w:rPr>
        <w:t>李健、刘明新、周倩、</w:t>
      </w:r>
      <w:r w:rsidR="00E6375D">
        <w:rPr>
          <w:rFonts w:hint="eastAsia"/>
        </w:rPr>
        <w:t>卢永星、王彭鹏、</w:t>
      </w:r>
      <w:r>
        <w:rPr>
          <w:rFonts w:hint="eastAsia"/>
        </w:rPr>
        <w:t>何瑜、王洪亮、杨辉</w:t>
      </w:r>
      <w:r w:rsidR="00E6375D">
        <w:rPr>
          <w:rFonts w:hint="eastAsia"/>
        </w:rPr>
        <w:t>、戴金鹏、彭鹏、彭林权、刘伟</w:t>
      </w:r>
      <w:r>
        <w:rPr>
          <w:rFonts w:hint="eastAsia"/>
        </w:rPr>
        <w:t>等。</w:t>
      </w:r>
    </w:p>
    <w:p w14:paraId="509D0610" w14:textId="529AFF27" w:rsidR="00D77712" w:rsidRPr="00D77712" w:rsidRDefault="00D77712" w:rsidP="00D77712">
      <w:pPr>
        <w:pStyle w:val="affffb"/>
        <w:ind w:firstLine="420"/>
        <w:sectPr w:rsidR="00D77712" w:rsidRPr="00D77712" w:rsidSect="00B76107">
          <w:pgSz w:w="11906" w:h="16838" w:code="9"/>
          <w:pgMar w:top="1928" w:right="1134" w:bottom="1134" w:left="1134" w:header="1418" w:footer="1134" w:gutter="284"/>
          <w:pgNumType w:fmt="upperRoman"/>
          <w:cols w:space="425"/>
          <w:formProt w:val="0"/>
          <w:docGrid w:type="lines" w:linePitch="312"/>
        </w:sectPr>
      </w:pPr>
    </w:p>
    <w:p w14:paraId="543A0D1D"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521605C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C315EDD746944EA89FD735A813CD25B"/>
        </w:placeholder>
      </w:sdtPr>
      <w:sdtContent>
        <w:bookmarkStart w:id="25" w:name="NEW_STAND_NAME" w:displacedByCustomXml="prev"/>
        <w:p w14:paraId="31E76606" w14:textId="3E563950" w:rsidR="00F26B7E" w:rsidRPr="00F26B7E" w:rsidRDefault="00D77712" w:rsidP="00D77712">
          <w:pPr>
            <w:pStyle w:val="afffffffff8"/>
            <w:spacing w:beforeLines="100" w:before="312" w:afterLines="220" w:after="686"/>
          </w:pPr>
          <w:r>
            <w:rPr>
              <w:rFonts w:hint="eastAsia"/>
            </w:rPr>
            <w:t>稻田福寿螺综合防治技术规范</w:t>
          </w:r>
        </w:p>
      </w:sdtContent>
    </w:sdt>
    <w:bookmarkEnd w:id="25" w:displacedByCustomXml="prev"/>
    <w:p w14:paraId="1541D4C4"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48214130"/>
      <w:r>
        <w:rPr>
          <w:rFonts w:hint="eastAsia"/>
        </w:rPr>
        <w:t>范围</w:t>
      </w:r>
      <w:bookmarkEnd w:id="26"/>
      <w:bookmarkEnd w:id="27"/>
      <w:bookmarkEnd w:id="28"/>
      <w:bookmarkEnd w:id="29"/>
      <w:bookmarkEnd w:id="30"/>
      <w:bookmarkEnd w:id="31"/>
      <w:bookmarkEnd w:id="32"/>
      <w:bookmarkEnd w:id="33"/>
      <w:bookmarkEnd w:id="34"/>
      <w:bookmarkEnd w:id="35"/>
    </w:p>
    <w:p w14:paraId="0DF1240B" w14:textId="702ECB2B" w:rsidR="00D77712" w:rsidRDefault="00D77712" w:rsidP="00D77712">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本文件规定了湖南省稻田福寿螺(</w:t>
      </w:r>
      <w:r w:rsidR="00832B4F">
        <w:rPr>
          <w:i/>
          <w:iCs/>
        </w:rPr>
        <w:t>P</w:t>
      </w:r>
      <w:r w:rsidRPr="00D77712">
        <w:rPr>
          <w:rFonts w:hint="eastAsia"/>
          <w:i/>
          <w:iCs/>
        </w:rPr>
        <w:t>omaces canaliculata Lamarck</w:t>
      </w:r>
      <w:r>
        <w:rPr>
          <w:rFonts w:hint="eastAsia"/>
        </w:rPr>
        <w:t>)综合防治</w:t>
      </w:r>
      <w:r w:rsidR="0079473F">
        <w:rPr>
          <w:rFonts w:hint="eastAsia"/>
        </w:rPr>
        <w:t>的</w:t>
      </w:r>
      <w:r w:rsidR="000B16D5">
        <w:rPr>
          <w:rFonts w:hint="eastAsia"/>
        </w:rPr>
        <w:t>防治原则、春季防治、夏秋季防治、冬季防治和档案管理</w:t>
      </w:r>
      <w:r>
        <w:rPr>
          <w:rFonts w:hint="eastAsia"/>
        </w:rPr>
        <w:t>。</w:t>
      </w:r>
    </w:p>
    <w:p w14:paraId="198C1BDA" w14:textId="66CAEE50" w:rsidR="008B0C9C" w:rsidRDefault="00D77712" w:rsidP="00D77712">
      <w:pPr>
        <w:pStyle w:val="affffb"/>
        <w:ind w:firstLine="420"/>
      </w:pPr>
      <w:r>
        <w:rPr>
          <w:rFonts w:hint="eastAsia"/>
        </w:rPr>
        <w:t>本文件适用于湖南省稻田福寿螺</w:t>
      </w:r>
      <w:r w:rsidR="0079473F">
        <w:rPr>
          <w:rFonts w:hint="eastAsia"/>
        </w:rPr>
        <w:t>的</w:t>
      </w:r>
      <w:r>
        <w:rPr>
          <w:rFonts w:hint="eastAsia"/>
        </w:rPr>
        <w:t>综合防治</w:t>
      </w:r>
      <w:r w:rsidR="0079473F">
        <w:rPr>
          <w:rFonts w:hint="eastAsia"/>
        </w:rPr>
        <w:t>。</w:t>
      </w:r>
    </w:p>
    <w:p w14:paraId="2F1539F6"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482141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543592D63734EA294B471BE4AE93CE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C5D5BF2"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05EE6D" w14:textId="77777777" w:rsidR="0079473F" w:rsidRDefault="0079473F" w:rsidP="0079473F">
      <w:pPr>
        <w:pStyle w:val="affffb"/>
        <w:ind w:firstLine="420"/>
      </w:pPr>
      <w:r>
        <w:rPr>
          <w:rFonts w:hint="eastAsia"/>
        </w:rPr>
        <w:t>GB/T 3559</w:t>
      </w:r>
      <w:r>
        <w:t xml:space="preserve"> </w:t>
      </w:r>
      <w:r>
        <w:rPr>
          <w:rFonts w:hint="eastAsia"/>
        </w:rPr>
        <w:t>农业用碳酸氢铵</w:t>
      </w:r>
    </w:p>
    <w:p w14:paraId="296DBE6E" w14:textId="2C9CF2BF" w:rsidR="0079473F" w:rsidRDefault="0079473F" w:rsidP="0079473F">
      <w:pPr>
        <w:pStyle w:val="affffb"/>
        <w:ind w:firstLine="420"/>
      </w:pPr>
      <w:r>
        <w:rPr>
          <w:rFonts w:hint="eastAsia"/>
        </w:rPr>
        <w:t>GB/T 5669</w:t>
      </w:r>
      <w:r>
        <w:t xml:space="preserve"> </w:t>
      </w:r>
      <w:r>
        <w:rPr>
          <w:rFonts w:hint="eastAsia"/>
        </w:rPr>
        <w:t>旋耕机械 刀和刀座</w:t>
      </w:r>
    </w:p>
    <w:p w14:paraId="2C91C024" w14:textId="77777777" w:rsidR="0079473F" w:rsidRDefault="0079473F" w:rsidP="0079473F">
      <w:pPr>
        <w:pStyle w:val="affffb"/>
        <w:ind w:firstLine="420"/>
      </w:pPr>
      <w:r>
        <w:rPr>
          <w:rFonts w:hint="eastAsia"/>
        </w:rPr>
        <w:t>GB 12475</w:t>
      </w:r>
      <w:r>
        <w:t xml:space="preserve"> </w:t>
      </w:r>
      <w:r>
        <w:rPr>
          <w:rFonts w:hint="eastAsia"/>
        </w:rPr>
        <w:t>农药贮运、销售和使用的防毒规程</w:t>
      </w:r>
    </w:p>
    <w:p w14:paraId="1A8EBF6D" w14:textId="37051C54" w:rsidR="0079473F" w:rsidRDefault="0079473F" w:rsidP="0079473F">
      <w:pPr>
        <w:pStyle w:val="affffb"/>
        <w:ind w:firstLine="420"/>
      </w:pPr>
      <w:r>
        <w:rPr>
          <w:rFonts w:hint="eastAsia"/>
        </w:rPr>
        <w:t>GB 13078</w:t>
      </w:r>
      <w:r>
        <w:t xml:space="preserve"> </w:t>
      </w:r>
      <w:r>
        <w:rPr>
          <w:rFonts w:hint="eastAsia"/>
        </w:rPr>
        <w:t>饲料卫生标准</w:t>
      </w:r>
    </w:p>
    <w:p w14:paraId="049D3AFE" w14:textId="74D4FC6D" w:rsidR="00AA6EC9" w:rsidRPr="008A57E6" w:rsidRDefault="0079473F" w:rsidP="0079473F">
      <w:pPr>
        <w:pStyle w:val="affffb"/>
        <w:ind w:firstLine="420"/>
      </w:pPr>
      <w:r>
        <w:rPr>
          <w:rFonts w:hint="eastAsia"/>
        </w:rPr>
        <w:t>NY/T 1276</w:t>
      </w:r>
      <w:r>
        <w:t xml:space="preserve"> </w:t>
      </w:r>
      <w:r>
        <w:rPr>
          <w:rFonts w:hint="eastAsia"/>
        </w:rPr>
        <w:t>农药安全使用规范总则</w:t>
      </w:r>
    </w:p>
    <w:p w14:paraId="1EECE137" w14:textId="77777777" w:rsidR="00B265BC" w:rsidRPr="00E030F9" w:rsidRDefault="00FD59EB" w:rsidP="00FD59EB">
      <w:pPr>
        <w:pStyle w:val="affc"/>
        <w:spacing w:before="312" w:after="312"/>
      </w:pPr>
      <w:bookmarkStart w:id="46" w:name="_Toc97191425"/>
      <w:bookmarkStart w:id="47" w:name="_Toc148214132"/>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22430F42519C4012A107481E308DF0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088C4A4" w14:textId="1187422A" w:rsidR="003C010C" w:rsidRDefault="0079473F" w:rsidP="00BA263B">
          <w:pPr>
            <w:pStyle w:val="affffb"/>
            <w:ind w:firstLine="420"/>
          </w:pPr>
          <w:r>
            <w:t>下列术语和定义适用于本文件。</w:t>
          </w:r>
        </w:p>
      </w:sdtContent>
    </w:sdt>
    <w:p w14:paraId="19EC69E6" w14:textId="77777777" w:rsidR="004B3E93" w:rsidRDefault="004B3E93" w:rsidP="002A1260">
      <w:pPr>
        <w:pStyle w:val="affffb"/>
        <w:ind w:firstLine="420"/>
      </w:pPr>
    </w:p>
    <w:p w14:paraId="12BA7449" w14:textId="1CA6AE14" w:rsidR="0079473F" w:rsidRPr="0079473F" w:rsidRDefault="0079473F" w:rsidP="0079473F">
      <w:pPr>
        <w:pStyle w:val="afffffffffff5"/>
        <w:ind w:left="420" w:hangingChars="200" w:hanging="420"/>
        <w:rPr>
          <w:rFonts w:ascii="黑体" w:eastAsia="黑体" w:hAnsi="黑体"/>
        </w:rPr>
      </w:pPr>
      <w:r w:rsidRPr="0079473F">
        <w:rPr>
          <w:rFonts w:ascii="黑体" w:eastAsia="黑体" w:hAnsi="黑体"/>
        </w:rPr>
        <w:br/>
      </w:r>
      <w:r w:rsidRPr="0079473F">
        <w:rPr>
          <w:rFonts w:ascii="黑体" w:eastAsia="黑体" w:hAnsi="黑体" w:hint="eastAsia"/>
        </w:rPr>
        <w:t xml:space="preserve">福寿螺 </w:t>
      </w:r>
      <w:r w:rsidRPr="00DE6E78">
        <w:rPr>
          <w:rFonts w:ascii="黑体" w:eastAsia="黑体" w:hAnsi="黑体" w:hint="eastAsia"/>
          <w:i/>
          <w:iCs/>
        </w:rPr>
        <w:t>Pomacea canaliculata</w:t>
      </w:r>
      <w:r w:rsidRPr="0079473F">
        <w:rPr>
          <w:rFonts w:ascii="黑体" w:eastAsia="黑体" w:hAnsi="黑体" w:hint="eastAsia"/>
        </w:rPr>
        <w:t xml:space="preserve"> Lamarck</w:t>
      </w:r>
    </w:p>
    <w:p w14:paraId="160BD8B5" w14:textId="77777777" w:rsidR="0079473F" w:rsidRDefault="0079473F" w:rsidP="0079473F">
      <w:pPr>
        <w:pStyle w:val="affffb"/>
        <w:ind w:firstLine="420"/>
      </w:pPr>
      <w:r>
        <w:rPr>
          <w:rFonts w:hint="eastAsia"/>
        </w:rPr>
        <w:t>福寿螺（</w:t>
      </w:r>
      <w:r w:rsidRPr="0079473F">
        <w:rPr>
          <w:rFonts w:hint="eastAsia"/>
          <w:i/>
          <w:iCs/>
        </w:rPr>
        <w:t>Pomacea canaliculata</w:t>
      </w:r>
      <w:r>
        <w:rPr>
          <w:rFonts w:hint="eastAsia"/>
        </w:rPr>
        <w:t xml:space="preserve"> Lamarck）是原产于南美洲的中腹足目（</w:t>
      </w:r>
      <w:r w:rsidRPr="0079473F">
        <w:rPr>
          <w:rFonts w:hint="eastAsia"/>
          <w:i/>
          <w:iCs/>
        </w:rPr>
        <w:t>Mesogastropoda</w:t>
      </w:r>
      <w:r>
        <w:rPr>
          <w:rFonts w:hint="eastAsia"/>
        </w:rPr>
        <w:t>）瓶螺科（</w:t>
      </w:r>
      <w:r w:rsidRPr="0079473F">
        <w:rPr>
          <w:rFonts w:hint="eastAsia"/>
          <w:i/>
          <w:iCs/>
        </w:rPr>
        <w:t>Ampullariidae</w:t>
      </w:r>
      <w:r>
        <w:rPr>
          <w:rFonts w:hint="eastAsia"/>
        </w:rPr>
        <w:t>）瓶螺属（</w:t>
      </w:r>
      <w:r w:rsidRPr="0079473F">
        <w:rPr>
          <w:rFonts w:hint="eastAsia"/>
          <w:i/>
          <w:iCs/>
        </w:rPr>
        <w:t>Pomacea</w:t>
      </w:r>
      <w:r>
        <w:rPr>
          <w:rFonts w:hint="eastAsia"/>
        </w:rPr>
        <w:t>）软体动物。福寿螺嗜食各种水生作物，包括水稻、茭白、菱角、莲藕、芋头等，水稻是其中受损最严重的。</w:t>
      </w:r>
    </w:p>
    <w:p w14:paraId="5F855678" w14:textId="5EAAEFF3" w:rsidR="0079473F" w:rsidRPr="0079473F" w:rsidRDefault="0079473F" w:rsidP="0079473F">
      <w:pPr>
        <w:pStyle w:val="afffffffffff5"/>
        <w:ind w:left="420" w:hangingChars="200" w:hanging="420"/>
        <w:rPr>
          <w:rFonts w:ascii="黑体" w:eastAsia="黑体" w:hAnsi="黑体"/>
        </w:rPr>
      </w:pPr>
      <w:r w:rsidRPr="0079473F">
        <w:rPr>
          <w:rFonts w:ascii="黑体" w:eastAsia="黑体" w:hAnsi="黑体"/>
        </w:rPr>
        <w:br/>
      </w:r>
      <w:r w:rsidRPr="0079473F">
        <w:rPr>
          <w:rFonts w:ascii="黑体" w:eastAsia="黑体" w:hAnsi="黑体" w:hint="eastAsia"/>
        </w:rPr>
        <w:t>综合防治integrated management</w:t>
      </w:r>
    </w:p>
    <w:p w14:paraId="234E38CD" w14:textId="4AF0A7DA" w:rsidR="0079473F" w:rsidRDefault="0079473F" w:rsidP="0079473F">
      <w:pPr>
        <w:pStyle w:val="affffb"/>
        <w:ind w:firstLine="420"/>
      </w:pPr>
      <w:r>
        <w:rPr>
          <w:rFonts w:hint="eastAsia"/>
        </w:rPr>
        <w:t>针对福寿螺习性，在不同季节运用多种防控措施，从而将福寿螺种群数量控制在经济损失允许的水平以下。</w:t>
      </w:r>
    </w:p>
    <w:p w14:paraId="0AE5CA2C" w14:textId="2CE16FD5" w:rsidR="0079473F" w:rsidRDefault="0079473F" w:rsidP="0079473F">
      <w:pPr>
        <w:pStyle w:val="affc"/>
        <w:spacing w:before="312" w:after="312"/>
      </w:pPr>
      <w:bookmarkStart w:id="49" w:name="_Toc148214133"/>
      <w:r>
        <w:rPr>
          <w:rFonts w:hint="eastAsia"/>
        </w:rPr>
        <w:t>防治原则</w:t>
      </w:r>
      <w:bookmarkEnd w:id="49"/>
    </w:p>
    <w:p w14:paraId="2C89A837" w14:textId="77777777" w:rsidR="0079473F" w:rsidRDefault="0079473F" w:rsidP="0079473F">
      <w:pPr>
        <w:pStyle w:val="affffb"/>
        <w:ind w:firstLine="420"/>
      </w:pPr>
      <w:r>
        <w:rPr>
          <w:rFonts w:hint="eastAsia"/>
        </w:rPr>
        <w:t>预防为主，综合治理，治标治本相结合，运用多种防控手段，控制福寿螺扩散为害。策略上基于福寿螺的生物学特性，构建全程多手段的福寿螺四季综合防治体系，实现对福寿螺的高效、低耗、绿色防治。</w:t>
      </w:r>
    </w:p>
    <w:p w14:paraId="04C6E82E" w14:textId="633421B4" w:rsidR="0079473F" w:rsidRDefault="0079473F" w:rsidP="00060B2F">
      <w:pPr>
        <w:pStyle w:val="affc"/>
        <w:spacing w:before="312" w:after="312"/>
      </w:pPr>
      <w:bookmarkStart w:id="50" w:name="_Toc148214134"/>
      <w:r>
        <w:rPr>
          <w:rFonts w:hint="eastAsia"/>
        </w:rPr>
        <w:t>春季防治</w:t>
      </w:r>
      <w:bookmarkEnd w:id="50"/>
    </w:p>
    <w:p w14:paraId="5DC5E0B6" w14:textId="3097E2C7" w:rsidR="0079473F" w:rsidRDefault="0079473F" w:rsidP="00060B2F">
      <w:pPr>
        <w:pStyle w:val="affd"/>
        <w:spacing w:before="156" w:after="156"/>
      </w:pPr>
      <w:bookmarkStart w:id="51" w:name="_Toc148214135"/>
      <w:r>
        <w:rPr>
          <w:rFonts w:hint="eastAsia"/>
        </w:rPr>
        <w:lastRenderedPageBreak/>
        <w:t>机耕整地</w:t>
      </w:r>
      <w:bookmarkEnd w:id="51"/>
    </w:p>
    <w:p w14:paraId="0B4A8235" w14:textId="055E2298" w:rsidR="0079473F" w:rsidRDefault="0079473F" w:rsidP="00C800FA">
      <w:pPr>
        <w:pStyle w:val="affffb"/>
        <w:ind w:firstLine="420"/>
      </w:pPr>
      <w:r>
        <w:rPr>
          <w:rFonts w:hint="eastAsia"/>
        </w:rPr>
        <w:t>使用旋耕机旋耕稻田，利用高速转动的耙刀击碎和碾坏螺体，消除部分藏匿在土壤中的福寿螺，降低福寿螺种群的基数。旋耕机</w:t>
      </w:r>
      <w:r w:rsidR="00C800FA">
        <w:rPr>
          <w:rFonts w:hint="eastAsia"/>
        </w:rPr>
        <w:t>应</w:t>
      </w:r>
      <w:r>
        <w:rPr>
          <w:rFonts w:hint="eastAsia"/>
        </w:rPr>
        <w:t>符合GB/T 5669的规定。</w:t>
      </w:r>
    </w:p>
    <w:p w14:paraId="4471E7CC" w14:textId="4FA50405" w:rsidR="0079473F" w:rsidRDefault="0079473F" w:rsidP="00060B2F">
      <w:pPr>
        <w:pStyle w:val="affd"/>
        <w:spacing w:before="156" w:after="156"/>
      </w:pPr>
      <w:bookmarkStart w:id="52" w:name="_Toc148214136"/>
      <w:r>
        <w:rPr>
          <w:rFonts w:hint="eastAsia"/>
        </w:rPr>
        <w:t>肥药一体化</w:t>
      </w:r>
      <w:bookmarkEnd w:id="52"/>
    </w:p>
    <w:p w14:paraId="60D64DF5" w14:textId="1EB48E02" w:rsidR="0079473F" w:rsidRDefault="0079473F" w:rsidP="00C800FA">
      <w:pPr>
        <w:pStyle w:val="affffb"/>
        <w:ind w:firstLine="420"/>
      </w:pPr>
      <w:r>
        <w:rPr>
          <w:rFonts w:hint="eastAsia"/>
        </w:rPr>
        <w:t>“肥药一体化”可将农药的药效和肥料的肥效统一起来，降低劳力成本和生产成本。稻田移栽前每亩施用20</w:t>
      </w:r>
      <w:r w:rsidR="00C800FA">
        <w:t xml:space="preserve"> kg</w:t>
      </w:r>
      <w:r w:rsidR="00C800FA" w:rsidRPr="00C800FA">
        <w:rPr>
          <w:rFonts w:hint="eastAsia"/>
        </w:rPr>
        <w:t>～</w:t>
      </w:r>
      <w:r>
        <w:rPr>
          <w:rFonts w:hint="eastAsia"/>
        </w:rPr>
        <w:t>30</w:t>
      </w:r>
      <w:r w:rsidR="00C800FA">
        <w:t xml:space="preserve"> </w:t>
      </w:r>
      <w:r>
        <w:rPr>
          <w:rFonts w:hint="eastAsia"/>
        </w:rPr>
        <w:t>kg施碳酸氢铵,具有既施肥又杀螺的双重效果。碳酸氢铵的使用</w:t>
      </w:r>
      <w:r w:rsidR="00C800FA">
        <w:rPr>
          <w:rFonts w:hint="eastAsia"/>
        </w:rPr>
        <w:t>应</w:t>
      </w:r>
      <w:r>
        <w:rPr>
          <w:rFonts w:hint="eastAsia"/>
        </w:rPr>
        <w:t>符合GB/T 3559的规定。</w:t>
      </w:r>
    </w:p>
    <w:p w14:paraId="18798979" w14:textId="200723AB" w:rsidR="0079473F" w:rsidRDefault="0079473F" w:rsidP="00060B2F">
      <w:pPr>
        <w:pStyle w:val="affd"/>
        <w:spacing w:before="156" w:after="156"/>
      </w:pPr>
      <w:bookmarkStart w:id="53" w:name="_Toc148214137"/>
      <w:r>
        <w:rPr>
          <w:rFonts w:hint="eastAsia"/>
        </w:rPr>
        <w:t>灌溉阻拦</w:t>
      </w:r>
      <w:bookmarkEnd w:id="53"/>
    </w:p>
    <w:p w14:paraId="099B95CA" w14:textId="77777777" w:rsidR="0079473F" w:rsidRDefault="0079473F" w:rsidP="0079473F">
      <w:pPr>
        <w:pStyle w:val="affffb"/>
        <w:ind w:firstLine="420"/>
      </w:pPr>
      <w:r>
        <w:rPr>
          <w:rFonts w:hint="eastAsia"/>
        </w:rPr>
        <w:t>在灌溉水渠的入口安置网孔大小为4目的一级拦截网，在稻田进水口和出水口安置网孔大小为10目的二级拦截网，通过双重拦截阻止福寿螺随水传播扩散。同时定期清理拦截住的福寿螺以及树叶、泥沙等杂物，防止影响灌溉和排水。</w:t>
      </w:r>
    </w:p>
    <w:p w14:paraId="70C81BCD" w14:textId="32D1AEC2" w:rsidR="0079473F" w:rsidRDefault="0079473F" w:rsidP="00AF2228">
      <w:pPr>
        <w:pStyle w:val="affc"/>
        <w:spacing w:before="312" w:after="312"/>
      </w:pPr>
      <w:bookmarkStart w:id="54" w:name="_Toc148214138"/>
      <w:r>
        <w:rPr>
          <w:rFonts w:hint="eastAsia"/>
        </w:rPr>
        <w:t>夏、秋季防治</w:t>
      </w:r>
      <w:bookmarkEnd w:id="54"/>
    </w:p>
    <w:p w14:paraId="47DF8B32" w14:textId="7BE4722C" w:rsidR="0079473F" w:rsidRDefault="0079473F" w:rsidP="00AF2228">
      <w:pPr>
        <w:pStyle w:val="affd"/>
        <w:spacing w:before="156" w:after="156"/>
      </w:pPr>
      <w:bookmarkStart w:id="55" w:name="_Toc148214139"/>
      <w:r>
        <w:rPr>
          <w:rFonts w:hint="eastAsia"/>
        </w:rPr>
        <w:t>人工控螺</w:t>
      </w:r>
      <w:bookmarkEnd w:id="55"/>
    </w:p>
    <w:p w14:paraId="65EBE397" w14:textId="77777777" w:rsidR="0079473F" w:rsidRDefault="0079473F" w:rsidP="00C800FA">
      <w:pPr>
        <w:pStyle w:val="affffb"/>
        <w:ind w:firstLine="420"/>
      </w:pPr>
      <w:r>
        <w:rPr>
          <w:rFonts w:hint="eastAsia"/>
        </w:rPr>
        <w:t>对沟渠和农田进行人工捕螺摘卵或结合农事操作捡拾成螺、卵块，集中销毁。</w:t>
      </w:r>
    </w:p>
    <w:p w14:paraId="2586FD4F" w14:textId="6836F0C8" w:rsidR="0079473F" w:rsidRDefault="0079473F" w:rsidP="00AF2228">
      <w:pPr>
        <w:pStyle w:val="affd"/>
        <w:spacing w:before="156" w:after="156"/>
      </w:pPr>
      <w:bookmarkStart w:id="56" w:name="_Toc148214140"/>
      <w:r>
        <w:rPr>
          <w:rFonts w:hint="eastAsia"/>
        </w:rPr>
        <w:t>诱集控螺</w:t>
      </w:r>
      <w:bookmarkEnd w:id="56"/>
    </w:p>
    <w:p w14:paraId="46B0974A" w14:textId="63EECBC8" w:rsidR="0079473F" w:rsidRDefault="0079473F" w:rsidP="0079473F">
      <w:pPr>
        <w:pStyle w:val="affffb"/>
        <w:ind w:firstLine="420"/>
      </w:pPr>
      <w:r>
        <w:rPr>
          <w:rFonts w:hint="eastAsia"/>
        </w:rPr>
        <w:t>稻田淹水后，在靠近田埂0.5</w:t>
      </w:r>
      <w:r w:rsidR="00C800FA">
        <w:t xml:space="preserve"> </w:t>
      </w:r>
      <w:r>
        <w:rPr>
          <w:rFonts w:hint="eastAsia"/>
        </w:rPr>
        <w:t>m</w:t>
      </w:r>
      <w:r w:rsidR="00C800FA" w:rsidRPr="00C800FA">
        <w:rPr>
          <w:rFonts w:hint="eastAsia"/>
        </w:rPr>
        <w:t>～</w:t>
      </w:r>
      <w:r>
        <w:rPr>
          <w:rFonts w:hint="eastAsia"/>
        </w:rPr>
        <w:t>1</w:t>
      </w:r>
      <w:r w:rsidR="00C800FA">
        <w:t xml:space="preserve"> </w:t>
      </w:r>
      <w:r>
        <w:rPr>
          <w:rFonts w:hint="eastAsia"/>
        </w:rPr>
        <w:t>m处扦插适当数量的竹片或木条诱集福寿螺产卵，竹片或木条需高出水面60</w:t>
      </w:r>
      <w:r w:rsidR="00C800FA">
        <w:t xml:space="preserve"> </w:t>
      </w:r>
      <w:r w:rsidR="00C800FA">
        <w:rPr>
          <w:rFonts w:hint="eastAsia"/>
        </w:rPr>
        <w:t>c</w:t>
      </w:r>
      <w:r w:rsidR="00C800FA">
        <w:t>m</w:t>
      </w:r>
      <w:r w:rsidR="00C800FA" w:rsidRPr="00C800FA">
        <w:rPr>
          <w:rFonts w:hint="eastAsia"/>
        </w:rPr>
        <w:t>～</w:t>
      </w:r>
      <w:r>
        <w:rPr>
          <w:rFonts w:hint="eastAsia"/>
        </w:rPr>
        <w:t>80</w:t>
      </w:r>
      <w:r w:rsidR="00C800FA">
        <w:t xml:space="preserve"> </w:t>
      </w:r>
      <w:r>
        <w:rPr>
          <w:rFonts w:hint="eastAsia"/>
        </w:rPr>
        <w:t>cm，每2</w:t>
      </w:r>
      <w:r w:rsidR="00C800FA">
        <w:t xml:space="preserve"> </w:t>
      </w:r>
      <w:r w:rsidR="00C800FA">
        <w:rPr>
          <w:rFonts w:hint="eastAsia"/>
        </w:rPr>
        <w:t>d</w:t>
      </w:r>
      <w:r w:rsidR="00C800FA" w:rsidRPr="00C800FA">
        <w:rPr>
          <w:rFonts w:hint="eastAsia"/>
        </w:rPr>
        <w:t>～</w:t>
      </w:r>
      <w:r>
        <w:rPr>
          <w:rFonts w:hint="eastAsia"/>
        </w:rPr>
        <w:t>3</w:t>
      </w:r>
      <w:r w:rsidR="00C800FA">
        <w:t xml:space="preserve"> </w:t>
      </w:r>
      <w:r w:rsidR="00C800FA">
        <w:rPr>
          <w:rFonts w:hint="eastAsia"/>
        </w:rPr>
        <w:t>d</w:t>
      </w:r>
      <w:r>
        <w:rPr>
          <w:rFonts w:hint="eastAsia"/>
        </w:rPr>
        <w:t>摘除1次卵块并进行销毁。</w:t>
      </w:r>
    </w:p>
    <w:p w14:paraId="7FA8D8AE" w14:textId="6B6A88C0" w:rsidR="0079473F" w:rsidRDefault="0079473F" w:rsidP="00AF2228">
      <w:pPr>
        <w:pStyle w:val="affd"/>
        <w:spacing w:before="156" w:after="156"/>
      </w:pPr>
      <w:bookmarkStart w:id="57" w:name="_Toc148214141"/>
      <w:r>
        <w:rPr>
          <w:rFonts w:hint="eastAsia"/>
        </w:rPr>
        <w:t>控灌晒田</w:t>
      </w:r>
      <w:bookmarkEnd w:id="57"/>
    </w:p>
    <w:p w14:paraId="0B8D9382" w14:textId="0525478B" w:rsidR="0079473F" w:rsidRDefault="0079473F" w:rsidP="0079473F">
      <w:pPr>
        <w:pStyle w:val="affffb"/>
        <w:ind w:firstLine="420"/>
      </w:pPr>
      <w:r>
        <w:rPr>
          <w:rFonts w:hint="eastAsia"/>
        </w:rPr>
        <w:t>水稻秧苗期至分蘖末期，采取浅水勤灌，保持田间湿润但无明水的状态；分蘖末期排水晒天5</w:t>
      </w:r>
      <w:r w:rsidR="00C800FA">
        <w:t xml:space="preserve"> d</w:t>
      </w:r>
      <w:r w:rsidR="00C800FA" w:rsidRPr="00C800FA">
        <w:rPr>
          <w:rFonts w:hint="eastAsia"/>
        </w:rPr>
        <w:t>～</w:t>
      </w:r>
      <w:r>
        <w:rPr>
          <w:rFonts w:hint="eastAsia"/>
        </w:rPr>
        <w:t>7</w:t>
      </w:r>
      <w:r w:rsidR="00C800FA">
        <w:rPr>
          <w:rFonts w:hint="eastAsia"/>
        </w:rPr>
        <w:t>d</w:t>
      </w:r>
      <w:r>
        <w:rPr>
          <w:rFonts w:hint="eastAsia"/>
        </w:rPr>
        <w:t xml:space="preserve">。在螺卵盛孵期，初孵幼螺的抗性弱，适时排水晒田，降低幼螺的存活率。 </w:t>
      </w:r>
    </w:p>
    <w:p w14:paraId="5160A549" w14:textId="36D4F9FF" w:rsidR="0079473F" w:rsidRDefault="0079473F" w:rsidP="00AF2228">
      <w:pPr>
        <w:pStyle w:val="affd"/>
        <w:spacing w:before="156" w:after="156"/>
      </w:pPr>
      <w:bookmarkStart w:id="58" w:name="_Toc148214142"/>
      <w:r>
        <w:rPr>
          <w:rFonts w:hint="eastAsia"/>
        </w:rPr>
        <w:t>养鸭控螺</w:t>
      </w:r>
      <w:bookmarkEnd w:id="58"/>
    </w:p>
    <w:p w14:paraId="03B1D12B" w14:textId="5B61C9C0" w:rsidR="0079473F" w:rsidRDefault="0079473F" w:rsidP="0079473F">
      <w:pPr>
        <w:pStyle w:val="affffb"/>
        <w:ind w:firstLine="420"/>
      </w:pPr>
      <w:r>
        <w:rPr>
          <w:rFonts w:hint="eastAsia"/>
        </w:rPr>
        <w:t>管理鸭子在福寿螺发生区固定或流动取食，鸭品种选择中小体型、活动灵活、抗逆性强、适应性广的品种。在水稻分蘖初期，将20</w:t>
      </w:r>
      <w:r w:rsidR="00C800FA" w:rsidRPr="00C800FA">
        <w:rPr>
          <w:rFonts w:hint="eastAsia"/>
        </w:rPr>
        <w:t>～</w:t>
      </w:r>
      <w:r>
        <w:rPr>
          <w:rFonts w:hint="eastAsia"/>
        </w:rPr>
        <w:t>25日龄的雏鸭放入稻田，每亩分摊量控制在20</w:t>
      </w:r>
      <w:r w:rsidR="00C800FA">
        <w:rPr>
          <w:rFonts w:hint="eastAsia"/>
        </w:rPr>
        <w:t>只</w:t>
      </w:r>
      <w:r w:rsidR="00C800FA" w:rsidRPr="00C800FA">
        <w:rPr>
          <w:rFonts w:hint="eastAsia"/>
        </w:rPr>
        <w:t>～</w:t>
      </w:r>
      <w:r>
        <w:rPr>
          <w:rFonts w:hint="eastAsia"/>
        </w:rPr>
        <w:t>30只。水稻成熟前要及时收回田中成鸭，防止鸭采食快成熟的稻谷，造成水稻减产。</w:t>
      </w:r>
    </w:p>
    <w:p w14:paraId="57B20475" w14:textId="60960965" w:rsidR="0079473F" w:rsidRDefault="0079473F" w:rsidP="00AF2228">
      <w:pPr>
        <w:pStyle w:val="affd"/>
        <w:spacing w:before="156" w:after="156"/>
      </w:pPr>
      <w:bookmarkStart w:id="59" w:name="_Toc148214143"/>
      <w:r>
        <w:rPr>
          <w:rFonts w:hint="eastAsia"/>
        </w:rPr>
        <w:t>资源化利用</w:t>
      </w:r>
      <w:bookmarkEnd w:id="59"/>
    </w:p>
    <w:p w14:paraId="6361F24A" w14:textId="02D0D70E" w:rsidR="0079473F" w:rsidRDefault="0079473F" w:rsidP="0079473F">
      <w:pPr>
        <w:pStyle w:val="affffb"/>
        <w:ind w:firstLine="420"/>
      </w:pPr>
      <w:r>
        <w:rPr>
          <w:rFonts w:hint="eastAsia"/>
        </w:rPr>
        <w:t>将福寿螺螺肉制成干粉，做成水产和畜禽饲料。饲料卫生标准符合GB 13078的规定。</w:t>
      </w:r>
    </w:p>
    <w:p w14:paraId="3F98EF67" w14:textId="17D5A382" w:rsidR="0079473F" w:rsidRDefault="0079473F" w:rsidP="00AF2228">
      <w:pPr>
        <w:pStyle w:val="affd"/>
        <w:spacing w:before="156" w:after="156"/>
      </w:pPr>
      <w:bookmarkStart w:id="60" w:name="_Toc148214144"/>
      <w:r>
        <w:rPr>
          <w:rFonts w:hint="eastAsia"/>
        </w:rPr>
        <w:t>应急防治</w:t>
      </w:r>
      <w:bookmarkEnd w:id="60"/>
      <w:r>
        <w:rPr>
          <w:rFonts w:hint="eastAsia"/>
        </w:rPr>
        <w:t xml:space="preserve"> </w:t>
      </w:r>
    </w:p>
    <w:p w14:paraId="6925192F" w14:textId="753CFF49" w:rsidR="0079473F" w:rsidRDefault="0079473F" w:rsidP="0079473F">
      <w:pPr>
        <w:pStyle w:val="affffb"/>
        <w:ind w:firstLine="420"/>
      </w:pPr>
      <w:r>
        <w:rPr>
          <w:rFonts w:hint="eastAsia"/>
        </w:rPr>
        <w:t>水稻秧苗期、移栽至分蘖盛期稻田中福寿螺量平均达3头/5㎡时，应及时采用化学药剂进行应急防治。使用化学药剂防治应符合GB 12475、NY/T 1276的安全要求，使用方法参照药剂使用说明。</w:t>
      </w:r>
    </w:p>
    <w:p w14:paraId="4F4406F3" w14:textId="5D48E350" w:rsidR="0079473F" w:rsidRDefault="0079473F" w:rsidP="00AF2228">
      <w:pPr>
        <w:pStyle w:val="affc"/>
        <w:spacing w:before="312" w:after="312"/>
      </w:pPr>
      <w:bookmarkStart w:id="61" w:name="_Toc148214145"/>
      <w:r>
        <w:rPr>
          <w:rFonts w:hint="eastAsia"/>
        </w:rPr>
        <w:t>冬季防治</w:t>
      </w:r>
      <w:bookmarkEnd w:id="61"/>
    </w:p>
    <w:p w14:paraId="7FCB812C" w14:textId="3AA1CD79" w:rsidR="0079473F" w:rsidRDefault="0079473F" w:rsidP="00AF2228">
      <w:pPr>
        <w:pStyle w:val="affd"/>
        <w:spacing w:before="156" w:after="156"/>
      </w:pPr>
      <w:bookmarkStart w:id="62" w:name="_Toc148214146"/>
      <w:r>
        <w:rPr>
          <w:rFonts w:hint="eastAsia"/>
        </w:rPr>
        <w:t>生境干扰</w:t>
      </w:r>
      <w:bookmarkEnd w:id="62"/>
    </w:p>
    <w:p w14:paraId="3D278094" w14:textId="77777777" w:rsidR="0079473F" w:rsidRDefault="0079473F" w:rsidP="0079473F">
      <w:pPr>
        <w:pStyle w:val="affffb"/>
        <w:ind w:firstLine="420"/>
      </w:pPr>
      <w:r>
        <w:rPr>
          <w:rFonts w:hint="eastAsia"/>
        </w:rPr>
        <w:lastRenderedPageBreak/>
        <w:t>通过修整田埂、拔除杂草、清理沟渠淤泥等方式，破坏福寿螺的越冬场所，降低其越冬存活率，减少来年福寿螺的发生量。</w:t>
      </w:r>
    </w:p>
    <w:p w14:paraId="2F7C7087" w14:textId="57CE65C1" w:rsidR="0079473F" w:rsidRDefault="0079473F" w:rsidP="00AF2228">
      <w:pPr>
        <w:pStyle w:val="affd"/>
        <w:spacing w:before="156" w:after="156"/>
      </w:pPr>
      <w:bookmarkStart w:id="63" w:name="_Toc148214147"/>
      <w:r>
        <w:rPr>
          <w:rFonts w:hint="eastAsia"/>
        </w:rPr>
        <w:t>化学防控</w:t>
      </w:r>
      <w:bookmarkEnd w:id="63"/>
    </w:p>
    <w:p w14:paraId="1DA75761" w14:textId="53F5BED0" w:rsidR="002A1260" w:rsidRDefault="0079473F" w:rsidP="0079473F">
      <w:pPr>
        <w:pStyle w:val="affffb"/>
        <w:ind w:firstLine="420"/>
      </w:pPr>
      <w:r>
        <w:rPr>
          <w:rFonts w:hint="eastAsia"/>
        </w:rPr>
        <w:t>针对福寿螺集中分布的越冬生境，通过适量撒施化学药剂杀灭福寿螺。</w:t>
      </w:r>
    </w:p>
    <w:p w14:paraId="37CFD368" w14:textId="611BBEFD" w:rsidR="001D212F" w:rsidRDefault="00F279B5" w:rsidP="00F279B5">
      <w:pPr>
        <w:pStyle w:val="affc"/>
        <w:spacing w:before="312" w:after="312"/>
      </w:pPr>
      <w:bookmarkStart w:id="64" w:name="_Toc148214148"/>
      <w:r>
        <w:rPr>
          <w:rFonts w:hint="eastAsia"/>
        </w:rPr>
        <w:t>档案管理</w:t>
      </w:r>
      <w:bookmarkEnd w:id="64"/>
    </w:p>
    <w:p w14:paraId="3AEE1097" w14:textId="7A1FE583" w:rsidR="00CD561D" w:rsidRDefault="00F279B5" w:rsidP="00CD561D">
      <w:pPr>
        <w:pStyle w:val="affffb"/>
        <w:ind w:firstLine="420"/>
      </w:pPr>
      <w:r>
        <w:rPr>
          <w:rFonts w:hint="eastAsia"/>
        </w:rPr>
        <w:t>应建立稻田福寿螺综合防治档案，并建档保存；保存期六年以上。</w:t>
      </w:r>
    </w:p>
    <w:p w14:paraId="702C8FBB" w14:textId="77777777" w:rsidR="00F279B5" w:rsidRDefault="00F279B5" w:rsidP="00CD561D">
      <w:pPr>
        <w:pStyle w:val="affffb"/>
        <w:ind w:firstLine="420"/>
      </w:pPr>
    </w:p>
    <w:p w14:paraId="7DB24B0A" w14:textId="77777777" w:rsidR="00F279B5" w:rsidRDefault="00F279B5" w:rsidP="00CD561D">
      <w:pPr>
        <w:pStyle w:val="affffb"/>
        <w:ind w:firstLine="420"/>
      </w:pPr>
    </w:p>
    <w:p w14:paraId="2F87E411" w14:textId="77777777" w:rsidR="00F279B5" w:rsidRDefault="00F279B5" w:rsidP="00CD561D">
      <w:pPr>
        <w:pStyle w:val="affffb"/>
        <w:ind w:firstLine="420"/>
      </w:pPr>
    </w:p>
    <w:p w14:paraId="59FF3DE1" w14:textId="05D4BA64" w:rsidR="00CD561D" w:rsidRDefault="0066429C" w:rsidP="0066429C">
      <w:pPr>
        <w:pStyle w:val="affffb"/>
        <w:ind w:firstLineChars="0" w:firstLine="0"/>
        <w:jc w:val="center"/>
      </w:pPr>
      <w:bookmarkStart w:id="65" w:name="BookMark8"/>
      <w:bookmarkEnd w:id="24"/>
      <w:r>
        <w:drawing>
          <wp:inline distT="0" distB="0" distL="0" distR="0" wp14:anchorId="4CFF3A16" wp14:editId="327450E8">
            <wp:extent cx="1485900" cy="317500"/>
            <wp:effectExtent l="0" t="0" r="0" b="6350"/>
            <wp:docPr id="1758030735" name="图片 1"/>
            <wp:cNvGraphicFramePr/>
            <a:graphic xmlns:a="http://schemas.openxmlformats.org/drawingml/2006/main">
              <a:graphicData uri="http://schemas.openxmlformats.org/drawingml/2006/picture">
                <pic:pic xmlns:pic="http://schemas.openxmlformats.org/drawingml/2006/picture">
                  <pic:nvPicPr>
                    <pic:cNvPr id="1758030735"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EBF0" w14:textId="77777777" w:rsidR="00FC336F" w:rsidRDefault="00FC336F" w:rsidP="00D86DB7">
      <w:r>
        <w:separator/>
      </w:r>
    </w:p>
    <w:p w14:paraId="6E4A47C7" w14:textId="77777777" w:rsidR="00FC336F" w:rsidRDefault="00FC336F"/>
    <w:p w14:paraId="32B08538" w14:textId="77777777" w:rsidR="00FC336F" w:rsidRDefault="00FC336F"/>
  </w:endnote>
  <w:endnote w:type="continuationSeparator" w:id="0">
    <w:p w14:paraId="726CD3E2" w14:textId="77777777" w:rsidR="00FC336F" w:rsidRDefault="00FC336F" w:rsidP="00D86DB7">
      <w:r>
        <w:continuationSeparator/>
      </w:r>
    </w:p>
    <w:p w14:paraId="54096F46" w14:textId="77777777" w:rsidR="00FC336F" w:rsidRDefault="00FC336F"/>
    <w:p w14:paraId="08FEB91C" w14:textId="77777777" w:rsidR="00FC336F" w:rsidRDefault="00FC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50C4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28645"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F5EF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C435"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7590" w14:textId="77777777" w:rsidR="00FC336F" w:rsidRDefault="00FC336F" w:rsidP="00D86DB7">
      <w:r>
        <w:separator/>
      </w:r>
    </w:p>
  </w:footnote>
  <w:footnote w:type="continuationSeparator" w:id="0">
    <w:p w14:paraId="1BA9A648" w14:textId="77777777" w:rsidR="00FC336F" w:rsidRDefault="00FC336F" w:rsidP="00D86DB7">
      <w:r>
        <w:continuationSeparator/>
      </w:r>
    </w:p>
    <w:p w14:paraId="565CEB7A" w14:textId="77777777" w:rsidR="00FC336F" w:rsidRDefault="00FC336F"/>
    <w:p w14:paraId="45C2808F" w14:textId="77777777" w:rsidR="00FC336F" w:rsidRDefault="00FC3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570F"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A6C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74E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0D7" w14:textId="527F2F55"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427B4">
      <w:rPr>
        <w:noProof/>
        <w:lang w:val="fr-FR"/>
      </w:rPr>
      <w:t>DB 43/T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B048" w14:textId="231C367D" w:rsidR="00D84FA1" w:rsidRPr="00D84FA1" w:rsidRDefault="00D84FA1" w:rsidP="00A2271D">
    <w:pPr>
      <w:pStyle w:val="afffff0"/>
    </w:pPr>
    <w:r>
      <w:fldChar w:fldCharType="begin"/>
    </w:r>
    <w:r>
      <w:instrText xml:space="preserve"> STYLEREF  标准文件_文件编号  \* MERGEFORMAT </w:instrText>
    </w:r>
    <w:r>
      <w:fldChar w:fldCharType="separate"/>
    </w:r>
    <w:r w:rsidR="00952C01">
      <w:t>DB 43/T XXXX</w:t>
    </w:r>
    <w:r w:rsidR="00952C01">
      <w:t>—</w:t>
    </w:r>
    <w:r w:rsidR="00952C0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046909110">
    <w:abstractNumId w:val="0"/>
  </w:num>
  <w:num w:numId="2" w16cid:durableId="538125413">
    <w:abstractNumId w:val="20"/>
  </w:num>
  <w:num w:numId="3" w16cid:durableId="1109931377">
    <w:abstractNumId w:val="5"/>
  </w:num>
  <w:num w:numId="4" w16cid:durableId="230971085">
    <w:abstractNumId w:val="18"/>
  </w:num>
  <w:num w:numId="5" w16cid:durableId="1897661564">
    <w:abstractNumId w:val="13"/>
  </w:num>
  <w:num w:numId="6" w16cid:durableId="684598362">
    <w:abstractNumId w:val="23"/>
  </w:num>
  <w:num w:numId="7" w16cid:durableId="1166480932">
    <w:abstractNumId w:val="8"/>
  </w:num>
  <w:num w:numId="8" w16cid:durableId="1070616355">
    <w:abstractNumId w:val="9"/>
  </w:num>
  <w:num w:numId="9" w16cid:durableId="292248082">
    <w:abstractNumId w:val="16"/>
  </w:num>
  <w:num w:numId="10" w16cid:durableId="1019770369">
    <w:abstractNumId w:val="24"/>
  </w:num>
  <w:num w:numId="11" w16cid:durableId="721053278">
    <w:abstractNumId w:val="4"/>
  </w:num>
  <w:num w:numId="12" w16cid:durableId="1971091698">
    <w:abstractNumId w:val="14"/>
  </w:num>
  <w:num w:numId="13" w16cid:durableId="2083989134">
    <w:abstractNumId w:val="25"/>
  </w:num>
  <w:num w:numId="14" w16cid:durableId="1987128916">
    <w:abstractNumId w:val="11"/>
  </w:num>
  <w:num w:numId="15" w16cid:durableId="1998653739">
    <w:abstractNumId w:val="6"/>
  </w:num>
  <w:num w:numId="16" w16cid:durableId="912398772">
    <w:abstractNumId w:val="10"/>
  </w:num>
  <w:num w:numId="17" w16cid:durableId="616568554">
    <w:abstractNumId w:val="22"/>
  </w:num>
  <w:num w:numId="18" w16cid:durableId="1048606487">
    <w:abstractNumId w:val="3"/>
  </w:num>
  <w:num w:numId="19" w16cid:durableId="1255671915">
    <w:abstractNumId w:val="7"/>
  </w:num>
  <w:num w:numId="20" w16cid:durableId="1919511443">
    <w:abstractNumId w:val="19"/>
  </w:num>
  <w:num w:numId="21" w16cid:durableId="334845935">
    <w:abstractNumId w:val="21"/>
  </w:num>
  <w:num w:numId="22" w16cid:durableId="1445925154">
    <w:abstractNumId w:val="17"/>
  </w:num>
  <w:num w:numId="23" w16cid:durableId="2014456689">
    <w:abstractNumId w:val="29"/>
  </w:num>
  <w:num w:numId="24" w16cid:durableId="647562498">
    <w:abstractNumId w:val="15"/>
  </w:num>
  <w:num w:numId="25" w16cid:durableId="1546481750">
    <w:abstractNumId w:val="28"/>
  </w:num>
  <w:num w:numId="26" w16cid:durableId="1999916514">
    <w:abstractNumId w:val="2"/>
  </w:num>
  <w:num w:numId="27" w16cid:durableId="231895346">
    <w:abstractNumId w:val="12"/>
  </w:num>
  <w:num w:numId="28" w16cid:durableId="2122872032">
    <w:abstractNumId w:val="30"/>
  </w:num>
  <w:num w:numId="29" w16cid:durableId="209608610">
    <w:abstractNumId w:val="27"/>
  </w:num>
  <w:num w:numId="30" w16cid:durableId="711612386">
    <w:abstractNumId w:val="26"/>
  </w:num>
  <w:num w:numId="31" w16cid:durableId="106197692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wcFcJlwDOrsIEPjcUNAX89SSw6TKbik9wJTgtAWwTlNbU/ko9LbK364nIBTdzrnh7K+nkyQHOZNmdk8v8hG0OA==" w:salt="ne8n0sp8hmudONs8iVfOp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6CC"/>
    <w:rsid w:val="0000040A"/>
    <w:rsid w:val="00000A94"/>
    <w:rsid w:val="00001972"/>
    <w:rsid w:val="00001D9A"/>
    <w:rsid w:val="00007B3A"/>
    <w:rsid w:val="000107E0"/>
    <w:rsid w:val="00011FDE"/>
    <w:rsid w:val="00012FFD"/>
    <w:rsid w:val="00014162"/>
    <w:rsid w:val="00014340"/>
    <w:rsid w:val="00014A52"/>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B2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6D5"/>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3CA"/>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2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F64"/>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8BC"/>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D4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4A8"/>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29C"/>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73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B4F"/>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6CC"/>
    <w:rsid w:val="009062E6"/>
    <w:rsid w:val="00911BE5"/>
    <w:rsid w:val="00913CA9"/>
    <w:rsid w:val="009145AE"/>
    <w:rsid w:val="009146CE"/>
    <w:rsid w:val="00914CA7"/>
    <w:rsid w:val="00915C3E"/>
    <w:rsid w:val="009161A8"/>
    <w:rsid w:val="00921FF4"/>
    <w:rsid w:val="009245F5"/>
    <w:rsid w:val="009249EC"/>
    <w:rsid w:val="009273B3"/>
    <w:rsid w:val="009305B5"/>
    <w:rsid w:val="009429D5"/>
    <w:rsid w:val="00942BF1"/>
    <w:rsid w:val="00945180"/>
    <w:rsid w:val="00945428"/>
    <w:rsid w:val="0094607B"/>
    <w:rsid w:val="00952C01"/>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5FE"/>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22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7B4"/>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107"/>
    <w:rsid w:val="00B77EC8"/>
    <w:rsid w:val="00B827A6"/>
    <w:rsid w:val="00B831CE"/>
    <w:rsid w:val="00B86677"/>
    <w:rsid w:val="00B87131"/>
    <w:rsid w:val="00B87E64"/>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0FA"/>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7771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78"/>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75D"/>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9B5"/>
    <w:rsid w:val="00F27A3B"/>
    <w:rsid w:val="00F33817"/>
    <w:rsid w:val="00F420D5"/>
    <w:rsid w:val="00F451EA"/>
    <w:rsid w:val="00F45447"/>
    <w:rsid w:val="00F45682"/>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36F"/>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77E47"/>
  <w15:docId w15:val="{C963E38D-B96C-480B-890E-FA46A71D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315EDD746944EA89FD735A813CD25B"/>
        <w:category>
          <w:name w:val="常规"/>
          <w:gallery w:val="placeholder"/>
        </w:category>
        <w:types>
          <w:type w:val="bbPlcHdr"/>
        </w:types>
        <w:behaviors>
          <w:behavior w:val="content"/>
        </w:behaviors>
        <w:guid w:val="{4F8BB546-FBD6-4097-85C7-BF0CB4AC865E}"/>
      </w:docPartPr>
      <w:docPartBody>
        <w:p w:rsidR="007A5B31" w:rsidRDefault="00000000">
          <w:pPr>
            <w:pStyle w:val="7C315EDD746944EA89FD735A813CD25B"/>
          </w:pPr>
          <w:r w:rsidRPr="00751A05">
            <w:rPr>
              <w:rStyle w:val="a3"/>
              <w:rFonts w:hint="eastAsia"/>
            </w:rPr>
            <w:t>单击或点击此处输入文字。</w:t>
          </w:r>
        </w:p>
      </w:docPartBody>
    </w:docPart>
    <w:docPart>
      <w:docPartPr>
        <w:name w:val="2543592D63734EA294B471BE4AE93CE2"/>
        <w:category>
          <w:name w:val="常规"/>
          <w:gallery w:val="placeholder"/>
        </w:category>
        <w:types>
          <w:type w:val="bbPlcHdr"/>
        </w:types>
        <w:behaviors>
          <w:behavior w:val="content"/>
        </w:behaviors>
        <w:guid w:val="{0ACC4F9A-311B-4DCF-9E4B-2FD28F2AE22B}"/>
      </w:docPartPr>
      <w:docPartBody>
        <w:p w:rsidR="007A5B31" w:rsidRDefault="00000000">
          <w:pPr>
            <w:pStyle w:val="2543592D63734EA294B471BE4AE93CE2"/>
          </w:pPr>
          <w:r w:rsidRPr="00FB6243">
            <w:rPr>
              <w:rStyle w:val="a3"/>
              <w:rFonts w:hint="eastAsia"/>
            </w:rPr>
            <w:t>选择一项。</w:t>
          </w:r>
        </w:p>
      </w:docPartBody>
    </w:docPart>
    <w:docPart>
      <w:docPartPr>
        <w:name w:val="22430F42519C4012A107481E308DF0F9"/>
        <w:category>
          <w:name w:val="常规"/>
          <w:gallery w:val="placeholder"/>
        </w:category>
        <w:types>
          <w:type w:val="bbPlcHdr"/>
        </w:types>
        <w:behaviors>
          <w:behavior w:val="content"/>
        </w:behaviors>
        <w:guid w:val="{81D00E76-8BD7-485C-8BAD-308424CBC368}"/>
      </w:docPartPr>
      <w:docPartBody>
        <w:p w:rsidR="007A5B31" w:rsidRDefault="00000000">
          <w:pPr>
            <w:pStyle w:val="22430F42519C4012A107481E308DF0F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E2E"/>
    <w:rsid w:val="000F166D"/>
    <w:rsid w:val="001A0699"/>
    <w:rsid w:val="002B2BC5"/>
    <w:rsid w:val="004F5B61"/>
    <w:rsid w:val="007A5B31"/>
    <w:rsid w:val="009E6034"/>
    <w:rsid w:val="00F42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C315EDD746944EA89FD735A813CD25B">
    <w:name w:val="7C315EDD746944EA89FD735A813CD25B"/>
    <w:pPr>
      <w:widowControl w:val="0"/>
      <w:jc w:val="both"/>
    </w:pPr>
  </w:style>
  <w:style w:type="paragraph" w:customStyle="1" w:styleId="2543592D63734EA294B471BE4AE93CE2">
    <w:name w:val="2543592D63734EA294B471BE4AE93CE2"/>
    <w:pPr>
      <w:widowControl w:val="0"/>
      <w:jc w:val="both"/>
    </w:pPr>
  </w:style>
  <w:style w:type="paragraph" w:customStyle="1" w:styleId="22430F42519C4012A107481E308DF0F9">
    <w:name w:val="22430F42519C4012A107481E308DF0F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68</TotalTime>
  <Pages>6</Pages>
  <Words>596</Words>
  <Characters>3399</Characters>
  <Application>Microsoft Office Word</Application>
  <DocSecurity>0</DocSecurity>
  <Lines>28</Lines>
  <Paragraphs>7</Paragraphs>
  <ScaleCrop>false</ScaleCrop>
  <Company>PCMI</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sam</dc:creator>
  <cp:keywords/>
  <dc:description>&lt;config cover="true" show_menu="true" version="1.0.0" doctype="SDKXY"&gt;_x000d_
&lt;/config&gt;</dc:description>
  <cp:lastModifiedBy>靖 刘</cp:lastModifiedBy>
  <cp:revision>19</cp:revision>
  <cp:lastPrinted>2023-10-14T14:18:00Z</cp:lastPrinted>
  <dcterms:created xsi:type="dcterms:W3CDTF">2023-10-14T13:47:00Z</dcterms:created>
  <dcterms:modified xsi:type="dcterms:W3CDTF">2023-10-22T05:00:00Z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