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 xml:space="preserve"> 16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rFonts w:hAnsi="黑体"/>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加拿大一枝黄花综合防</w:t>
      </w:r>
      <w:r>
        <w:rPr>
          <w:rFonts w:hint="eastAsia"/>
          <w:lang w:eastAsia="zh-CN"/>
        </w:rPr>
        <w:t>控</w:t>
      </w:r>
      <w:r>
        <w:rPr>
          <w:rFonts w:hint="eastAsia"/>
        </w:rPr>
        <w:t>技术规</w:t>
      </w:r>
      <w:r>
        <w:rPr>
          <w:rFonts w:hint="eastAsia"/>
          <w:lang w:eastAsia="zh-CN"/>
        </w:rPr>
        <w:t>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hint="eastAsia" w:eastAsia="黑体"/>
          <w:szCs w:val="28"/>
        </w:rPr>
        <w:t>T</w:t>
      </w:r>
      <w:r>
        <w:rPr>
          <w:rFonts w:eastAsia="黑体"/>
          <w:szCs w:val="28"/>
        </w:rPr>
        <w:t xml:space="preserve">echnical specification for integrated management of Solidago canadensis L </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19"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"_Toc148515273" </w:instrText>
      </w:r>
      <w:r>
        <w:fldChar w:fldCharType="separate"/>
      </w:r>
      <w:r>
        <w:rPr>
          <w:rStyle w:val="32"/>
        </w:rPr>
        <w:t>前言</w:t>
      </w:r>
      <w:r>
        <w:tab/>
      </w:r>
      <w:r>
        <w:fldChar w:fldCharType="begin"/>
      </w:r>
      <w:r>
        <w:instrText xml:space="preserve"> PAGEREF _Toc148515273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"_Toc148515274" </w:instrText>
      </w:r>
      <w:r>
        <w:fldChar w:fldCharType="separate"/>
      </w:r>
      <w:r>
        <w:rPr>
          <w:rStyle w:val="32"/>
        </w:rPr>
        <w:t>1  范围</w:t>
      </w:r>
      <w:r>
        <w:tab/>
      </w:r>
      <w:r>
        <w:fldChar w:fldCharType="begin"/>
      </w:r>
      <w:r>
        <w:instrText xml:space="preserve"> PAGEREF _Toc148515274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"_Toc148515275" </w:instrText>
      </w:r>
      <w:r>
        <w:fldChar w:fldCharType="separate"/>
      </w:r>
      <w:r>
        <w:rPr>
          <w:rStyle w:val="32"/>
        </w:rPr>
        <w:t>2  规范性引用文件</w:t>
      </w:r>
      <w:r>
        <w:tab/>
      </w:r>
      <w:r>
        <w:fldChar w:fldCharType="begin"/>
      </w:r>
      <w:r>
        <w:instrText xml:space="preserve"> PAGEREF _Toc148515275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"_Toc148515276" </w:instrText>
      </w:r>
      <w:r>
        <w:fldChar w:fldCharType="separate"/>
      </w:r>
      <w:r>
        <w:rPr>
          <w:rStyle w:val="32"/>
        </w:rPr>
        <w:t>3  术语和定义</w:t>
      </w:r>
      <w:r>
        <w:tab/>
      </w:r>
      <w:r>
        <w:fldChar w:fldCharType="begin"/>
      </w:r>
      <w:r>
        <w:instrText xml:space="preserve"> PAGEREF _Toc148515276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"_Toc148515277" </w:instrText>
      </w:r>
      <w:r>
        <w:fldChar w:fldCharType="separate"/>
      </w:r>
      <w:r>
        <w:rPr>
          <w:rStyle w:val="32"/>
        </w:rPr>
        <w:t>4  防治原则</w:t>
      </w:r>
      <w:r>
        <w:tab/>
      </w:r>
      <w:r>
        <w:fldChar w:fldCharType="begin"/>
      </w:r>
      <w:r>
        <w:instrText xml:space="preserve"> PAGEREF _Toc148515277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"_Toc148515278" </w:instrText>
      </w:r>
      <w:r>
        <w:fldChar w:fldCharType="separate"/>
      </w:r>
      <w:r>
        <w:rPr>
          <w:rStyle w:val="32"/>
        </w:rPr>
        <w:t>5  防治技术</w:t>
      </w:r>
      <w:r>
        <w:tab/>
      </w:r>
      <w:r>
        <w:fldChar w:fldCharType="begin"/>
      </w:r>
      <w:r>
        <w:instrText xml:space="preserve"> PAGEREF _Toc148515278 \h </w:instrText>
      </w:r>
      <w:r>
        <w:fldChar w:fldCharType="separate"/>
      </w:r>
      <w:r>
        <w:t>1</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"_Toc148515279" </w:instrText>
      </w:r>
      <w:r>
        <w:fldChar w:fldCharType="separate"/>
      </w:r>
      <w:r>
        <w:rPr>
          <w:rStyle w:val="32"/>
          <w14:scene3d>
            <w14:lightRig w14:rig="threePt" w14:dir="t">
              <w14:rot w14:lat="0" w14:lon="0" w14:rev="0"/>
            </w14:lightRig>
          </w14:scene3d>
        </w:rPr>
        <w:t xml:space="preserve">5.1 </w:t>
      </w:r>
      <w:r>
        <w:rPr>
          <w:rStyle w:val="32"/>
        </w:rPr>
        <w:t xml:space="preserve"> 幼苗期</w:t>
      </w:r>
      <w:r>
        <w:tab/>
      </w:r>
      <w:r>
        <w:fldChar w:fldCharType="begin"/>
      </w:r>
      <w:r>
        <w:instrText xml:space="preserve"> PAGEREF _Toc148515279 \h </w:instrText>
      </w:r>
      <w:r>
        <w:fldChar w:fldCharType="separate"/>
      </w:r>
      <w:r>
        <w:t>1</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"_Toc148515280" </w:instrText>
      </w:r>
      <w:r>
        <w:fldChar w:fldCharType="separate"/>
      </w:r>
      <w:r>
        <w:rPr>
          <w:rStyle w:val="32"/>
        </w:rPr>
        <w:t>5.1.1  人工和机械拔除（3-7月）</w:t>
      </w:r>
      <w:r>
        <w:tab/>
      </w:r>
      <w:r>
        <w:fldChar w:fldCharType="begin"/>
      </w:r>
      <w:r>
        <w:instrText xml:space="preserve"> PAGEREF _Toc148515280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"_Toc148515281" </w:instrText>
      </w:r>
      <w:r>
        <w:fldChar w:fldCharType="separate"/>
      </w:r>
      <w:r>
        <w:rPr>
          <w:rStyle w:val="32"/>
        </w:rPr>
        <w:t>5.1.2  化学防控（3-12月）</w:t>
      </w:r>
      <w:r>
        <w:tab/>
      </w:r>
      <w:r>
        <w:fldChar w:fldCharType="begin"/>
      </w:r>
      <w:r>
        <w:instrText xml:space="preserve"> PAGEREF _Toc148515281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"_Toc148515282" </w:instrText>
      </w:r>
      <w:r>
        <w:fldChar w:fldCharType="separate"/>
      </w:r>
      <w:r>
        <w:rPr>
          <w:rStyle w:val="32"/>
        </w:rPr>
        <w:t>5.1.3  生物防控（3-12月）</w:t>
      </w:r>
      <w:r>
        <w:tab/>
      </w:r>
      <w:r>
        <w:fldChar w:fldCharType="begin"/>
      </w:r>
      <w:r>
        <w:instrText xml:space="preserve"> PAGEREF _Toc148515282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"_Toc148515283" </w:instrText>
      </w:r>
      <w:r>
        <w:fldChar w:fldCharType="separate"/>
      </w:r>
      <w:r>
        <w:rPr>
          <w:rStyle w:val="32"/>
        </w:rPr>
        <w:t>5.1.4  农事灌水防控（3-7月）</w:t>
      </w:r>
      <w:r>
        <w:tab/>
      </w:r>
      <w:r>
        <w:fldChar w:fldCharType="begin"/>
      </w:r>
      <w:r>
        <w:instrText xml:space="preserve"> PAGEREF _Toc148515283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"_Toc148515284" </w:instrText>
      </w:r>
      <w:r>
        <w:fldChar w:fldCharType="separate"/>
      </w:r>
      <w:r>
        <w:rPr>
          <w:rStyle w:val="32"/>
          <w14:scene3d>
            <w14:lightRig w14:rig="threePt" w14:dir="t">
              <w14:rot w14:lat="0" w14:lon="0" w14:rev="0"/>
            </w14:lightRig>
          </w14:scene3d>
        </w:rPr>
        <w:t xml:space="preserve">5.2 </w:t>
      </w:r>
      <w:r>
        <w:rPr>
          <w:rStyle w:val="32"/>
        </w:rPr>
        <w:t xml:space="preserve"> 即将开花的成株（7-9月）</w:t>
      </w:r>
      <w:r>
        <w:tab/>
      </w:r>
      <w:r>
        <w:fldChar w:fldCharType="begin"/>
      </w:r>
      <w:r>
        <w:instrText xml:space="preserve"> PAGEREF _Toc148515284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"_Toc148515285" </w:instrText>
      </w:r>
      <w:r>
        <w:fldChar w:fldCharType="separate"/>
      </w:r>
      <w:r>
        <w:rPr>
          <w:rStyle w:val="32"/>
          <w14:scene3d>
            <w14:lightRig w14:rig="threePt" w14:dir="t">
              <w14:rot w14:lat="0" w14:lon="0" w14:rev="0"/>
            </w14:lightRig>
          </w14:scene3d>
        </w:rPr>
        <w:t xml:space="preserve">5.3 </w:t>
      </w:r>
      <w:r>
        <w:rPr>
          <w:rStyle w:val="32"/>
        </w:rPr>
        <w:t xml:space="preserve"> 已经开花的成株（10-12月）</w:t>
      </w:r>
      <w:r>
        <w:tab/>
      </w:r>
      <w:r>
        <w:fldChar w:fldCharType="begin"/>
      </w:r>
      <w:r>
        <w:instrText xml:space="preserve"> PAGEREF _Toc148515285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"_Toc148515286" </w:instrText>
      </w:r>
      <w:r>
        <w:fldChar w:fldCharType="separate"/>
      </w:r>
      <w:r>
        <w:rPr>
          <w:rStyle w:val="32"/>
        </w:rPr>
        <w:t>6  资源化利用</w:t>
      </w:r>
      <w:r>
        <w:tab/>
      </w:r>
      <w:r>
        <w:fldChar w:fldCharType="begin"/>
      </w:r>
      <w:r>
        <w:instrText xml:space="preserve"> PAGEREF _Toc148515286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"_Toc148515287" </w:instrText>
      </w:r>
      <w:r>
        <w:fldChar w:fldCharType="separate"/>
      </w:r>
      <w:r>
        <w:rPr>
          <w:rStyle w:val="32"/>
        </w:rPr>
        <w:t>7  档案管理</w:t>
      </w:r>
      <w:r>
        <w:tab/>
      </w:r>
      <w:r>
        <w:fldChar w:fldCharType="begin"/>
      </w:r>
      <w:r>
        <w:instrText xml:space="preserve"> PAGEREF _Toc148515287 \h </w:instrText>
      </w:r>
      <w:r>
        <w:fldChar w:fldCharType="separate"/>
      </w:r>
      <w:r>
        <w:t>3</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pPr>
        <w:pStyle w:val="89"/>
        <w:spacing w:after="468"/>
      </w:pPr>
      <w:bookmarkStart w:id="20" w:name="_Toc148515273"/>
      <w:bookmarkStart w:id="21" w:name="BookMark2"/>
      <w:r>
        <w:rPr>
          <w:spacing w:val="320"/>
        </w:rPr>
        <w:t>前</w:t>
      </w:r>
      <w:r>
        <w:t>言</w:t>
      </w:r>
      <w:bookmarkEnd w:id="20"/>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rPr>
          <w:rFonts w:hint="eastAsia"/>
        </w:rPr>
      </w:pPr>
      <w:r>
        <w:rPr>
          <w:rFonts w:hint="eastAsia"/>
        </w:rPr>
        <w:t>本文件由湖南省农业农村厅提出。</w:t>
      </w:r>
    </w:p>
    <w:p>
      <w:pPr>
        <w:pStyle w:val="56"/>
        <w:ind w:firstLine="420"/>
        <w:rPr>
          <w:rFonts w:hint="eastAsia"/>
        </w:rPr>
      </w:pPr>
      <w:r>
        <w:rPr>
          <w:rFonts w:hint="eastAsia"/>
        </w:rPr>
        <w:t>本文件由湖南省农业标准化技术委员会归口。</w:t>
      </w:r>
    </w:p>
    <w:p>
      <w:pPr>
        <w:pStyle w:val="56"/>
        <w:ind w:firstLine="420"/>
        <w:rPr>
          <w:rFonts w:hint="default"/>
          <w:lang w:val="en-US" w:eastAsia="zh-CN"/>
        </w:rPr>
      </w:pPr>
      <w:r>
        <w:rPr>
          <w:rFonts w:hint="eastAsia"/>
        </w:rPr>
        <w:t>本文件起草单位：湖南农业大学、</w:t>
      </w:r>
      <w:r>
        <w:rPr>
          <w:rFonts w:hint="eastAsia"/>
          <w:lang w:val="en-US" w:eastAsia="zh-CN"/>
        </w:rPr>
        <w:t>湖南省农业农村厅、湖南中医药大学、湖南省水产科学研究所、</w:t>
      </w:r>
      <w:r>
        <w:rPr>
          <w:rFonts w:hint="eastAsia"/>
        </w:rPr>
        <w:t>湘西州农业农村局、长沙市</w:t>
      </w:r>
      <w:r>
        <w:rPr>
          <w:rFonts w:hint="eastAsia"/>
          <w:lang w:val="en-US" w:eastAsia="zh-CN"/>
        </w:rPr>
        <w:t>动植物预防控制中心、</w:t>
      </w:r>
      <w:r>
        <w:rPr>
          <w:rFonts w:hint="eastAsia"/>
        </w:rPr>
        <w:t>龙山县农业农村局、临湘市农业农村局、溆浦县农业农村局</w:t>
      </w:r>
      <w:r>
        <w:rPr>
          <w:rFonts w:hint="eastAsia"/>
          <w:lang w:eastAsia="zh-CN"/>
        </w:rPr>
        <w:t>、</w:t>
      </w:r>
      <w:r>
        <w:rPr>
          <w:rFonts w:hint="eastAsia"/>
          <w:lang w:val="en-US" w:eastAsia="zh-CN"/>
        </w:rPr>
        <w:t>湘阴县农业农村局、桑植县农业农村局、宁乡市农业农村局、凤凰县农业农村局、安乡县农业农村局、耒阳市农业农村局、慈利县农业农村局</w:t>
      </w:r>
      <w:r>
        <w:rPr>
          <w:rFonts w:hint="eastAsia"/>
          <w:lang w:eastAsia="zh-CN"/>
        </w:rPr>
        <w:t>。</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本文件主要起草人：李健、杨华、郭纯、周倩、刘靖、刘明新、卢永星、王彭鹏、冯晓华、杨辉、刘兵、张克叶、田阿林、易佳佳、彭鹏、徐勇、黎芳、戴桂金、谢光成、银晓。</w:t>
      </w:r>
    </w:p>
    <w:p>
      <w:pPr>
        <w:spacing w:line="440" w:lineRule="exact"/>
        <w:ind w:firstLine="420" w:firstLineChars="200"/>
        <w:rPr>
          <w:rFonts w:hint="eastAsia" w:ascii="宋体" w:hAnsi="Times New Roman" w:eastAsia="宋体" w:cs="Times New Roman"/>
          <w:kern w:val="0"/>
          <w:sz w:val="21"/>
          <w:szCs w:val="20"/>
          <w:lang w:val="en-US" w:eastAsia="zh-CN" w:bidi="ar-SA"/>
        </w:rPr>
      </w:pPr>
    </w:p>
    <w:p>
      <w:pPr>
        <w:spacing w:line="440" w:lineRule="exact"/>
        <w:ind w:firstLine="420" w:firstLineChars="200"/>
        <w:rPr>
          <w:rFonts w:hint="eastAsia"/>
        </w:rPr>
      </w:pPr>
    </w:p>
    <w:p>
      <w:pPr>
        <w:spacing w:line="440" w:lineRule="exact"/>
        <w:ind w:firstLine="420" w:firstLineChars="200"/>
        <w:rPr>
          <w:rFonts w:hint="eastAsia"/>
        </w:rPr>
        <w:sectPr>
          <w:pgSz w:w="11906" w:h="16838"/>
          <w:pgMar w:top="1928" w:right="1134" w:bottom="1134" w:left="1134" w:header="1418" w:footer="1134" w:gutter="284"/>
          <w:pgNumType w:fmt="upperRoman"/>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55E8A90356724085881D4EA48A41D9A9"/>
        </w:placeholder>
      </w:sdtPr>
      <w:sdtContent>
        <w:p>
          <w:pPr>
            <w:pStyle w:val="177"/>
          </w:pPr>
          <w:bookmarkStart w:id="23" w:name="NEW_STAND_NAME"/>
          <w:r>
            <w:rPr>
              <w:rFonts w:hint="eastAsia"/>
              <w:lang w:eastAsia="zh-CN"/>
            </w:rPr>
            <w:t>加拿大一枝黄花综合防控技术规程</w:t>
          </w:r>
        </w:p>
      </w:sdtContent>
    </w:sdt>
    <w:bookmarkEnd w:id="23"/>
    <w:p>
      <w:pPr>
        <w:pStyle w:val="104"/>
        <w:spacing w:before="312" w:after="312"/>
      </w:pPr>
      <w:bookmarkStart w:id="24" w:name="_Toc26648465"/>
      <w:bookmarkStart w:id="25" w:name="_Toc17233325"/>
      <w:bookmarkStart w:id="26" w:name="_Toc26986530"/>
      <w:bookmarkStart w:id="27" w:name="_Toc148515274"/>
      <w:bookmarkStart w:id="28" w:name="_Toc17233333"/>
      <w:bookmarkStart w:id="29" w:name="_Toc97191423"/>
      <w:bookmarkStart w:id="30" w:name="_Toc26986771"/>
      <w:bookmarkStart w:id="31" w:name="_Toc24884211"/>
      <w:bookmarkStart w:id="32" w:name="_Toc26718930"/>
      <w:bookmarkStart w:id="33" w:name="_Toc24884218"/>
      <w:r>
        <w:rPr>
          <w:rFonts w:hint="eastAsia"/>
        </w:rPr>
        <w:t>范围</w:t>
      </w:r>
      <w:bookmarkEnd w:id="24"/>
      <w:bookmarkEnd w:id="25"/>
      <w:bookmarkEnd w:id="26"/>
      <w:bookmarkEnd w:id="27"/>
      <w:bookmarkEnd w:id="28"/>
      <w:bookmarkEnd w:id="29"/>
      <w:bookmarkEnd w:id="30"/>
      <w:bookmarkEnd w:id="31"/>
      <w:bookmarkEnd w:id="32"/>
      <w:bookmarkEnd w:id="33"/>
    </w:p>
    <w:p>
      <w:pPr>
        <w:pStyle w:val="56"/>
        <w:ind w:firstLine="420"/>
        <w:rPr>
          <w:rFonts w:hint="eastAsia"/>
        </w:rPr>
      </w:pPr>
      <w:bookmarkStart w:id="34" w:name="_Toc17233334"/>
      <w:bookmarkStart w:id="35" w:name="_Toc26648466"/>
      <w:bookmarkStart w:id="36" w:name="_Toc24884219"/>
      <w:bookmarkStart w:id="37" w:name="_Toc24884212"/>
      <w:bookmarkStart w:id="38" w:name="_Toc17233326"/>
      <w:r>
        <w:rPr>
          <w:rFonts w:hint="eastAsia"/>
        </w:rPr>
        <w:t>本文件规定了湖南省加拿大一枝黄花(</w:t>
      </w:r>
      <w:r>
        <w:rPr>
          <w:rFonts w:hint="eastAsia"/>
          <w:i/>
          <w:iCs/>
        </w:rPr>
        <w:t xml:space="preserve">Solidago canadensis </w:t>
      </w:r>
      <w:r>
        <w:rPr>
          <w:rFonts w:hint="eastAsia"/>
          <w:i w:val="0"/>
          <w:iCs w:val="0"/>
        </w:rPr>
        <w:t>L</w:t>
      </w:r>
      <w:r>
        <w:rPr>
          <w:rFonts w:hint="eastAsia"/>
        </w:rPr>
        <w:t>)综合防治的防控原则、防控技术、资源化利用和档案管理。</w:t>
      </w:r>
    </w:p>
    <w:p>
      <w:pPr>
        <w:pStyle w:val="56"/>
        <w:ind w:firstLine="420"/>
      </w:pPr>
      <w:r>
        <w:rPr>
          <w:rFonts w:hint="eastAsia"/>
        </w:rPr>
        <w:t>本文件适用于湖南省加拿大一枝黄花的综合防治。</w:t>
      </w:r>
    </w:p>
    <w:p>
      <w:pPr>
        <w:pStyle w:val="104"/>
        <w:spacing w:before="312" w:after="312"/>
      </w:pPr>
      <w:bookmarkStart w:id="39" w:name="_Toc26986772"/>
      <w:bookmarkStart w:id="40" w:name="_Toc148515275"/>
      <w:bookmarkStart w:id="41" w:name="_Toc26718931"/>
      <w:bookmarkStart w:id="42" w:name="_Toc26986531"/>
      <w:bookmarkStart w:id="43" w:name="_Toc97191424"/>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3DCD8E8D548744FD9B7769D7A69526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 xml:space="preserve">GB/T 5669 旋耕机械 </w:t>
      </w:r>
    </w:p>
    <w:p>
      <w:pPr>
        <w:pStyle w:val="56"/>
        <w:ind w:firstLine="420"/>
        <w:rPr>
          <w:rFonts w:hint="eastAsia"/>
        </w:rPr>
      </w:pPr>
      <w:r>
        <w:rPr>
          <w:rFonts w:hint="eastAsia"/>
        </w:rPr>
        <w:t>GB 12475 农药贮运、销售和使用的防毒规程</w:t>
      </w:r>
    </w:p>
    <w:p>
      <w:pPr>
        <w:pStyle w:val="56"/>
        <w:ind w:firstLine="420"/>
        <w:rPr>
          <w:rFonts w:hint="eastAsia"/>
        </w:rPr>
      </w:pPr>
      <w:r>
        <w:rPr>
          <w:rFonts w:hint="eastAsia"/>
        </w:rPr>
        <w:t>GB/T 18961 便</w:t>
      </w:r>
      <w:bookmarkStart w:id="59" w:name="_GoBack"/>
      <w:bookmarkEnd w:id="59"/>
      <w:r>
        <w:rPr>
          <w:rFonts w:hint="eastAsia"/>
        </w:rPr>
        <w:t>携式割灌机和割草机</w:t>
      </w:r>
    </w:p>
    <w:p>
      <w:pPr>
        <w:pStyle w:val="56"/>
        <w:ind w:firstLine="420"/>
      </w:pPr>
      <w:r>
        <w:rPr>
          <w:rFonts w:hint="eastAsia"/>
        </w:rPr>
        <w:t>NY/T 1276 农药安全使用规范总则</w:t>
      </w:r>
    </w:p>
    <w:p>
      <w:pPr>
        <w:pStyle w:val="104"/>
        <w:spacing w:before="312" w:after="312"/>
      </w:pPr>
      <w:bookmarkStart w:id="44" w:name="_Toc148515276"/>
      <w:bookmarkStart w:id="45" w:name="_Toc97191425"/>
      <w:r>
        <w:rPr>
          <w:rFonts w:hint="eastAsia"/>
          <w:szCs w:val="21"/>
        </w:rPr>
        <w:t>术语和定义</w:t>
      </w:r>
      <w:bookmarkEnd w:id="44"/>
      <w:bookmarkEnd w:id="45"/>
    </w:p>
    <w:sdt>
      <w:sdtPr>
        <w:id w:val="-1909835108"/>
        <w:placeholder>
          <w:docPart w:val="A7DDB8434C7F4EF5A2EE04ED06A65AC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6" w:name="_Toc26986532"/>
          <w:bookmarkEnd w:id="46"/>
          <w:r>
            <w:t>下列术语和定义适用于本文件。</w:t>
          </w:r>
        </w:p>
      </w:sdtContent>
    </w:sdt>
    <w:p>
      <w:pPr>
        <w:pStyle w:val="56"/>
        <w:ind w:firstLine="420"/>
      </w:pPr>
    </w:p>
    <w:p>
      <w:pPr>
        <w:pStyle w:val="223"/>
        <w:ind w:left="420" w:hanging="420" w:hangingChars="200"/>
        <w:rPr>
          <w:rFonts w:hint="eastAsia" w:ascii="黑体" w:hAnsi="黑体" w:eastAsia="黑体"/>
        </w:rPr>
      </w:pPr>
    </w:p>
    <w:p>
      <w:pPr>
        <w:pStyle w:val="223"/>
        <w:ind w:left="420" w:hanging="420" w:hangingChars="200"/>
        <w:rPr>
          <w:rFonts w:hint="eastAsia" w:ascii="黑体" w:hAnsi="黑体" w:eastAsia="黑体"/>
        </w:rPr>
      </w:pPr>
      <w:r>
        <w:rPr>
          <w:rFonts w:hint="eastAsia" w:ascii="黑体" w:hAnsi="黑体" w:eastAsia="黑体"/>
        </w:rPr>
        <w:t xml:space="preserve">加拿大一枝黄花 </w:t>
      </w:r>
      <w:r>
        <w:rPr>
          <w:rFonts w:hint="eastAsia" w:ascii="黑体" w:hAnsi="黑体" w:eastAsia="黑体"/>
          <w:i/>
          <w:iCs/>
        </w:rPr>
        <w:t>Solidago canadensis</w:t>
      </w:r>
      <w:r>
        <w:rPr>
          <w:rFonts w:hint="eastAsia" w:ascii="黑体" w:hAnsi="黑体" w:eastAsia="黑体"/>
        </w:rPr>
        <w:t xml:space="preserve"> L</w:t>
      </w:r>
    </w:p>
    <w:p>
      <w:pPr>
        <w:pStyle w:val="56"/>
        <w:ind w:firstLine="420"/>
        <w:rPr>
          <w:rFonts w:hint="eastAsia"/>
        </w:rPr>
      </w:pPr>
      <w:r>
        <w:rPr>
          <w:rFonts w:hint="eastAsia"/>
        </w:rPr>
        <w:t>加拿大一枝黄花（</w:t>
      </w:r>
      <w:r>
        <w:rPr>
          <w:rFonts w:hint="eastAsia"/>
          <w:i/>
          <w:iCs/>
        </w:rPr>
        <w:t>Solidago canadensis</w:t>
      </w:r>
      <w:r>
        <w:rPr>
          <w:rFonts w:hint="eastAsia"/>
        </w:rPr>
        <w:t xml:space="preserve"> L）是原产于北美洲的桔梗目（campanulales）菊科（Compositae）一枝黄花属（</w:t>
      </w:r>
      <w:r>
        <w:rPr>
          <w:rFonts w:hint="eastAsia"/>
          <w:i/>
          <w:iCs/>
        </w:rPr>
        <w:t>Solidago</w:t>
      </w:r>
      <w:r>
        <w:rPr>
          <w:rFonts w:hint="eastAsia"/>
        </w:rPr>
        <w:t>）植物。</w:t>
      </w:r>
    </w:p>
    <w:p>
      <w:pPr>
        <w:pStyle w:val="223"/>
        <w:ind w:left="420" w:hanging="420" w:hangingChars="200"/>
        <w:rPr>
          <w:rFonts w:hint="eastAsia" w:ascii="黑体" w:hAnsi="黑体" w:eastAsia="黑体"/>
        </w:rPr>
      </w:pPr>
    </w:p>
    <w:p>
      <w:pPr>
        <w:pStyle w:val="223"/>
        <w:ind w:left="420" w:hanging="420" w:hangingChars="200"/>
        <w:rPr>
          <w:rFonts w:hint="eastAsia" w:ascii="黑体" w:hAnsi="黑体" w:eastAsia="黑体"/>
        </w:rPr>
      </w:pPr>
      <w:r>
        <w:rPr>
          <w:rFonts w:hint="eastAsia" w:ascii="黑体" w:hAnsi="黑体" w:eastAsia="黑体"/>
        </w:rPr>
        <w:t>综合防治integrated management</w:t>
      </w:r>
    </w:p>
    <w:p>
      <w:pPr>
        <w:pStyle w:val="56"/>
        <w:ind w:firstLine="420"/>
        <w:rPr>
          <w:rFonts w:hint="eastAsia"/>
        </w:rPr>
      </w:pPr>
      <w:r>
        <w:rPr>
          <w:rFonts w:hint="eastAsia"/>
        </w:rPr>
        <w:t>针对加拿大一枝黄花在春季发芽，冬季末枯萎，在春季利用多种防控为主，在不同季节运用多种防控的措施，从而控制加拿大一枝黄花的泛滥。</w:t>
      </w:r>
    </w:p>
    <w:p>
      <w:pPr>
        <w:pStyle w:val="104"/>
        <w:spacing w:before="312" w:after="312"/>
        <w:rPr>
          <w:rFonts w:hint="eastAsia"/>
        </w:rPr>
      </w:pPr>
      <w:bookmarkStart w:id="47" w:name="_Toc148515277"/>
      <w:r>
        <w:rPr>
          <w:rFonts w:hint="eastAsia"/>
        </w:rPr>
        <w:t>防治原则</w:t>
      </w:r>
      <w:bookmarkEnd w:id="47"/>
    </w:p>
    <w:p>
      <w:pPr>
        <w:pStyle w:val="56"/>
        <w:ind w:firstLine="420"/>
        <w:rPr>
          <w:rFonts w:hint="eastAsia"/>
        </w:rPr>
      </w:pPr>
      <w:r>
        <w:rPr>
          <w:rFonts w:hint="eastAsia"/>
        </w:rPr>
        <w:t>预防为主，综合治理，治标治本相结合，运用多种防控手段，控制加拿大一枝黄花扩散。基于加拿大一枝黄花的生物学特性，构建在春季利用多种防控为主，在不同季节运用多种防控加拿大一枝黄花综合防治体系，实现对加拿大一枝黄花的高效、低耗、绿色防治的加拿大一枝黄花的综合防</w:t>
      </w:r>
      <w:r>
        <w:rPr>
          <w:rFonts w:hint="eastAsia"/>
          <w:lang w:eastAsia="zh-CN"/>
        </w:rPr>
        <w:t>控</w:t>
      </w:r>
      <w:r>
        <w:rPr>
          <w:rFonts w:hint="eastAsia"/>
        </w:rPr>
        <w:t>技术规程。</w:t>
      </w:r>
    </w:p>
    <w:p>
      <w:pPr>
        <w:pStyle w:val="104"/>
        <w:spacing w:before="312" w:after="312"/>
        <w:rPr>
          <w:rFonts w:hint="eastAsia"/>
        </w:rPr>
      </w:pPr>
      <w:bookmarkStart w:id="48" w:name="_Toc148515278"/>
      <w:r>
        <w:rPr>
          <w:rFonts w:hint="eastAsia"/>
        </w:rPr>
        <w:t>防治技术</w:t>
      </w:r>
      <w:bookmarkEnd w:id="48"/>
    </w:p>
    <w:p>
      <w:pPr>
        <w:pStyle w:val="105"/>
        <w:spacing w:before="156" w:after="156"/>
        <w:rPr>
          <w:rFonts w:hint="eastAsia"/>
        </w:rPr>
      </w:pPr>
      <w:bookmarkStart w:id="49" w:name="_Toc148515279"/>
      <w:r>
        <w:rPr>
          <w:rFonts w:hint="eastAsia"/>
        </w:rPr>
        <w:t>幼苗期</w:t>
      </w:r>
      <w:bookmarkEnd w:id="49"/>
    </w:p>
    <w:p>
      <w:pPr>
        <w:pStyle w:val="65"/>
        <w:spacing w:before="156" w:after="156"/>
        <w:rPr>
          <w:rFonts w:hint="eastAsia"/>
        </w:rPr>
      </w:pPr>
      <w:bookmarkStart w:id="50" w:name="_Toc148515280"/>
      <w:r>
        <w:rPr>
          <w:rFonts w:hint="eastAsia"/>
        </w:rPr>
        <w:t>人工和机械拔除（3-7月）</w:t>
      </w:r>
      <w:bookmarkEnd w:id="50"/>
    </w:p>
    <w:p>
      <w:pPr>
        <w:pStyle w:val="56"/>
        <w:ind w:firstLine="420"/>
        <w:rPr>
          <w:rFonts w:hint="eastAsia"/>
        </w:rPr>
      </w:pPr>
      <w:r>
        <w:rPr>
          <w:rFonts w:hint="eastAsia"/>
        </w:rPr>
        <w:t>零星分布的可以选择在雨后土壤湿润时进行连根状茎拔除，防治后要进行持续监测，如果发现加拿大一枝黄花还有发生，要持续进行拔除。也可交替使用内吸性除草剂开展防除，直至2年内不再发现加拿大一枝黄花为止。</w:t>
      </w:r>
    </w:p>
    <w:p>
      <w:pPr>
        <w:pStyle w:val="56"/>
        <w:ind w:firstLine="420"/>
        <w:rPr>
          <w:rFonts w:hint="eastAsia"/>
        </w:rPr>
      </w:pPr>
      <w:r>
        <w:rPr>
          <w:rFonts w:hint="eastAsia"/>
        </w:rPr>
        <w:t>成片分布的采用挖土机等机械翻耕防除以及化学防治方法进行防治；而且地上和地下部分要进行单独防除（集中焚烧），以防止新产生的种子进入土壤成为新的入侵源，在拔出地上部分后，采用机械翻耕、人工挖掘对地下根茎进行处理后集中焚烧。需注意在人工拔除、机械翻耕后1-3天内将根状茎捡除彻底。</w:t>
      </w:r>
    </w:p>
    <w:p>
      <w:pPr>
        <w:pStyle w:val="65"/>
        <w:spacing w:before="156" w:after="156"/>
        <w:rPr>
          <w:rFonts w:hint="eastAsia"/>
        </w:rPr>
      </w:pPr>
      <w:bookmarkStart w:id="51" w:name="_Toc148515281"/>
      <w:r>
        <w:rPr>
          <w:rFonts w:hint="eastAsia"/>
        </w:rPr>
        <w:t>化学防控（3-12月）</w:t>
      </w:r>
      <w:bookmarkEnd w:id="51"/>
    </w:p>
    <w:p>
      <w:pPr>
        <w:pStyle w:val="164"/>
        <w:rPr>
          <w:rFonts w:hint="eastAsia"/>
        </w:rPr>
      </w:pPr>
      <w:r>
        <w:rPr>
          <w:rFonts w:hint="eastAsia"/>
        </w:rPr>
        <w:t xml:space="preserve">喷雾时要选择合适的条件避免喷施的药剂飘移到邻近敏感植物上。在河沟边或农田边使用化学除草剂时，要选择晴天喷施，避免药剂随雨水进入农田而造成药害。施药区应插上明显的警示牌，避免造成人、畜中毒或其他意外。       </w:t>
      </w:r>
    </w:p>
    <w:p>
      <w:pPr>
        <w:pStyle w:val="164"/>
        <w:rPr>
          <w:rFonts w:hint="eastAsia"/>
        </w:rPr>
      </w:pPr>
      <w:r>
        <w:rPr>
          <w:rFonts w:hint="eastAsia"/>
        </w:rPr>
        <w:t>先用枝剪、先用割草机割除加拿大一枝黄花植株的地上部分，保留距地面5cm～10cm左右的茎秆，然后施药：</w:t>
      </w:r>
    </w:p>
    <w:p>
      <w:pPr>
        <w:pStyle w:val="56"/>
        <w:ind w:firstLine="420"/>
        <w:rPr>
          <w:rFonts w:hint="eastAsia"/>
        </w:rPr>
      </w:pPr>
      <w:r>
        <w:rPr>
          <w:rFonts w:hint="eastAsia"/>
        </w:rPr>
        <w:t>1)</w:t>
      </w:r>
      <w:r>
        <w:rPr>
          <w:rFonts w:hint="eastAsia"/>
        </w:rPr>
        <w:tab/>
      </w:r>
      <w:r>
        <w:rPr>
          <w:rFonts w:hint="eastAsia"/>
        </w:rPr>
        <w:t>在荒地，可每公顷用草甘膦异丙胺盐水剂1500～1800 克、咪唑烟酸水剂750～1125 克、甲嘧磺隆可溶粉剂375～450克，兑水600～750 公斤，定向均匀喷雾进行防治;</w:t>
      </w:r>
    </w:p>
    <w:p>
      <w:pPr>
        <w:pStyle w:val="56"/>
        <w:ind w:firstLine="420"/>
        <w:rPr>
          <w:rFonts w:hint="eastAsia"/>
        </w:rPr>
      </w:pPr>
      <w:r>
        <w:rPr>
          <w:rFonts w:hint="eastAsia"/>
        </w:rPr>
        <w:t>2)</w:t>
      </w:r>
      <w:r>
        <w:rPr>
          <w:rFonts w:hint="eastAsia"/>
        </w:rPr>
        <w:tab/>
      </w:r>
      <w:r>
        <w:rPr>
          <w:rFonts w:hint="eastAsia"/>
        </w:rPr>
        <w:t>在公路和铁路护坡地，可每公顷用草甘膦异丙胺盐水剂1500～1800克、咪唑烟酸水剂750～1125克、甲嘧磺隆可溶粉剂450～600克，兑水600～750公斤，均匀喷雾进行防治;</w:t>
      </w:r>
    </w:p>
    <w:p>
      <w:pPr>
        <w:pStyle w:val="56"/>
        <w:ind w:firstLine="420"/>
        <w:rPr>
          <w:rFonts w:hint="eastAsia"/>
        </w:rPr>
      </w:pPr>
      <w:r>
        <w:rPr>
          <w:rFonts w:hint="eastAsia"/>
        </w:rPr>
        <w:t>3)</w:t>
      </w:r>
      <w:r>
        <w:rPr>
          <w:rFonts w:hint="eastAsia"/>
        </w:rPr>
        <w:tab/>
      </w:r>
      <w:r>
        <w:rPr>
          <w:rFonts w:hint="eastAsia"/>
        </w:rPr>
        <w:t>在河滩，每公顷用草甘膦异丙胺盐水剂1200克，兑水600～750公斤，均匀喷雾进行防治;</w:t>
      </w:r>
    </w:p>
    <w:p>
      <w:pPr>
        <w:pStyle w:val="56"/>
        <w:ind w:firstLine="420"/>
        <w:rPr>
          <w:rFonts w:hint="eastAsia"/>
        </w:rPr>
      </w:pPr>
      <w:r>
        <w:rPr>
          <w:rFonts w:hint="eastAsia"/>
        </w:rPr>
        <w:t>4)</w:t>
      </w:r>
      <w:r>
        <w:rPr>
          <w:rFonts w:hint="eastAsia"/>
        </w:rPr>
        <w:tab/>
      </w:r>
      <w:r>
        <w:rPr>
          <w:rFonts w:hint="eastAsia"/>
        </w:rPr>
        <w:t>在农田，可每公顷用氯氟吡氧乙酸乳油180～210克、 或草甘膦异丙胺盐水剂1200克兑水600～750公斤，定向喷雾进行防治;</w:t>
      </w:r>
    </w:p>
    <w:p>
      <w:pPr>
        <w:pStyle w:val="56"/>
        <w:ind w:firstLine="420"/>
        <w:rPr>
          <w:rFonts w:hint="eastAsia"/>
        </w:rPr>
      </w:pPr>
      <w:r>
        <w:rPr>
          <w:rFonts w:hint="eastAsia"/>
        </w:rPr>
        <w:t>5)</w:t>
      </w:r>
      <w:r>
        <w:rPr>
          <w:rFonts w:hint="eastAsia"/>
        </w:rPr>
        <w:tab/>
      </w:r>
      <w:r>
        <w:rPr>
          <w:rFonts w:hint="eastAsia"/>
        </w:rPr>
        <w:t>在林地，可每公顷用草甘膦异丙胺盐水剂1200～1500 克、或啶嘧磺隆水分散粒剂93.75～112.5 克、或咪唑烟酸水 剂750克、或甲嘧磺隆可溶粉剂375克，兑水600～750公斤，定向喷雾进行防治;</w:t>
      </w:r>
    </w:p>
    <w:p>
      <w:pPr>
        <w:pStyle w:val="56"/>
        <w:ind w:firstLine="420"/>
        <w:rPr>
          <w:rFonts w:hint="eastAsia"/>
        </w:rPr>
      </w:pPr>
      <w:r>
        <w:rPr>
          <w:rFonts w:hint="eastAsia"/>
        </w:rPr>
        <w:t>6)</w:t>
      </w:r>
      <w:r>
        <w:rPr>
          <w:rFonts w:hint="eastAsia"/>
        </w:rPr>
        <w:tab/>
      </w:r>
      <w:r>
        <w:rPr>
          <w:rFonts w:hint="eastAsia"/>
        </w:rPr>
        <w:t>在果园，每公顷用草甘膦异丙胺盐水剂1200～1500 克、或氯氟吡氧乙酸乳油180～210克、或咪唑烟酸水剂750克，兑水600～750公斤，定向喷雾进行防治。</w:t>
      </w:r>
    </w:p>
    <w:p>
      <w:pPr>
        <w:pStyle w:val="65"/>
        <w:spacing w:before="156" w:after="156"/>
        <w:rPr>
          <w:rFonts w:hint="eastAsia"/>
        </w:rPr>
      </w:pPr>
      <w:bookmarkStart w:id="52" w:name="_Toc148515282"/>
      <w:r>
        <w:rPr>
          <w:rFonts w:hint="eastAsia"/>
        </w:rPr>
        <w:t>生物防控（3-12月）</w:t>
      </w:r>
      <w:bookmarkEnd w:id="52"/>
    </w:p>
    <w:p>
      <w:pPr>
        <w:pStyle w:val="56"/>
        <w:ind w:firstLine="420"/>
        <w:rPr>
          <w:rFonts w:hint="eastAsia"/>
        </w:rPr>
      </w:pPr>
      <w:r>
        <w:rPr>
          <w:rFonts w:hint="eastAsia"/>
        </w:rPr>
        <w:t>通过其他生物防治抑制加拿大一枝黄花的生长，可以在幼苗期用菟丝子对其进行寄生。也可在人工拔除、机械翻耕等物理手段进行防除后，种植如大豆、玉米、地肤、艾草等抗逆性强的竞争作物进行生物替代。</w:t>
      </w:r>
    </w:p>
    <w:p>
      <w:pPr>
        <w:pStyle w:val="65"/>
        <w:spacing w:before="156" w:after="156"/>
        <w:rPr>
          <w:rFonts w:hint="eastAsia"/>
        </w:rPr>
      </w:pPr>
      <w:bookmarkStart w:id="53" w:name="_Toc148515283"/>
      <w:r>
        <w:rPr>
          <w:rFonts w:hint="eastAsia"/>
        </w:rPr>
        <w:t>农事灌水防控（3-7月）</w:t>
      </w:r>
      <w:bookmarkEnd w:id="53"/>
    </w:p>
    <w:p>
      <w:pPr>
        <w:pStyle w:val="56"/>
        <w:ind w:firstLine="420"/>
        <w:rPr>
          <w:rFonts w:hint="eastAsia"/>
        </w:rPr>
      </w:pPr>
      <w:r>
        <w:rPr>
          <w:rFonts w:hint="eastAsia"/>
        </w:rPr>
        <w:t>用旋耕机进行深耕深翻，并灌水10-14天以上，使其长时间处于糜烂闷湿状态 ，无法进行光合作用，这样既能把它变作春季有机肥使用，又能减少春季经济作物人力劳作，达到一劳永逸的效果。注意整个防控时期水一定要淹没土壤。</w:t>
      </w:r>
    </w:p>
    <w:p>
      <w:pPr>
        <w:pStyle w:val="105"/>
        <w:spacing w:before="156" w:after="156"/>
        <w:rPr>
          <w:rFonts w:hint="eastAsia"/>
        </w:rPr>
      </w:pPr>
      <w:bookmarkStart w:id="54" w:name="_Toc148515284"/>
      <w:r>
        <w:rPr>
          <w:rFonts w:hint="eastAsia"/>
        </w:rPr>
        <w:t>即将开花的成株（7-9月）</w:t>
      </w:r>
      <w:bookmarkEnd w:id="54"/>
    </w:p>
    <w:p>
      <w:pPr>
        <w:pStyle w:val="56"/>
        <w:ind w:firstLine="420"/>
        <w:rPr>
          <w:rFonts w:hint="eastAsia"/>
        </w:rPr>
      </w:pPr>
      <w:r>
        <w:rPr>
          <w:rFonts w:hint="eastAsia"/>
        </w:rPr>
        <w:t>物理防控+化学防控：即将开花的成株风险系数较高，为防止其开花结果，传播种子，造成扩散，应当选择用枝剪先从花穗以下10cm处割除，去除花穗后，保留距地面5-10cm左右的茎秆，然后施药防控（方法同5.1.2）。花穗集中烧毁。</w:t>
      </w:r>
    </w:p>
    <w:p>
      <w:pPr>
        <w:pStyle w:val="105"/>
        <w:spacing w:before="156" w:after="156"/>
        <w:rPr>
          <w:rFonts w:hint="eastAsia"/>
        </w:rPr>
      </w:pPr>
      <w:bookmarkStart w:id="55" w:name="_Toc148515285"/>
      <w:r>
        <w:rPr>
          <w:rFonts w:hint="eastAsia"/>
        </w:rPr>
        <w:t>已经开花的成株（10-12月）</w:t>
      </w:r>
      <w:bookmarkEnd w:id="55"/>
    </w:p>
    <w:p>
      <w:pPr>
        <w:pStyle w:val="56"/>
        <w:ind w:firstLine="420"/>
        <w:rPr>
          <w:rFonts w:hint="eastAsia"/>
        </w:rPr>
      </w:pPr>
      <w:r>
        <w:rPr>
          <w:rFonts w:hint="eastAsia"/>
        </w:rPr>
        <w:t>物理防控+化学防控：利用密封性较好的袋子轻轻套住已经开花植株的花穗，扎紧口袋，然后将花穗完整的割下后集中放置，烧毁。随后再对剩下的茎秆部分进行喷施除草剂防除（方法同5.1.2）。</w:t>
      </w:r>
    </w:p>
    <w:p>
      <w:pPr>
        <w:pStyle w:val="104"/>
        <w:spacing w:before="312" w:after="312"/>
        <w:rPr>
          <w:rFonts w:hint="eastAsia"/>
        </w:rPr>
      </w:pPr>
      <w:bookmarkStart w:id="56" w:name="_Toc148515286"/>
      <w:r>
        <w:rPr>
          <w:rFonts w:hint="eastAsia"/>
        </w:rPr>
        <w:t>资源化利用</w:t>
      </w:r>
      <w:bookmarkEnd w:id="56"/>
    </w:p>
    <w:p>
      <w:pPr>
        <w:pStyle w:val="56"/>
        <w:ind w:firstLine="420"/>
        <w:rPr>
          <w:rFonts w:hint="eastAsia"/>
        </w:rPr>
      </w:pPr>
      <w:r>
        <w:rPr>
          <w:rFonts w:hint="eastAsia"/>
        </w:rPr>
        <w:t>加拿大一枝黄花可替代草粉作为部分草食性动物的常规饲料，将加拿大一枝黄花鲜草切成 6～8cm 加麸皮 100g（每只上午9 点喂 50g，下午6 点 喂 50g）进行喂养湖羊。用 10%～20% 的加拿大一枝黄花草粉饲喂长毛兔。</w:t>
      </w:r>
    </w:p>
    <w:p>
      <w:pPr>
        <w:pStyle w:val="104"/>
        <w:spacing w:before="312" w:after="312"/>
        <w:rPr>
          <w:rFonts w:hint="eastAsia"/>
        </w:rPr>
      </w:pPr>
      <w:bookmarkStart w:id="57" w:name="_Toc148515287"/>
      <w:r>
        <w:rPr>
          <w:rFonts w:hint="eastAsia"/>
        </w:rPr>
        <w:t>档案管理</w:t>
      </w:r>
      <w:bookmarkEnd w:id="57"/>
    </w:p>
    <w:p>
      <w:pPr>
        <w:pStyle w:val="56"/>
        <w:ind w:firstLine="420"/>
        <w:rPr>
          <w:rFonts w:hint="eastAsia"/>
        </w:rPr>
      </w:pPr>
      <w:r>
        <w:rPr>
          <w:rFonts w:hint="eastAsia"/>
        </w:rPr>
        <w:t>应建立防控档案，其内容包括但不限于分布情况及区域、防控方法等内容，档案保存期六年以上。</w:t>
      </w:r>
    </w:p>
    <w:p>
      <w:pPr>
        <w:pStyle w:val="56"/>
        <w:ind w:firstLine="420"/>
      </w:pPr>
    </w:p>
    <w:p>
      <w:pPr>
        <w:pStyle w:val="56"/>
        <w:ind w:firstLine="420"/>
      </w:pPr>
    </w:p>
    <w:p>
      <w:pPr>
        <w:pStyle w:val="56"/>
        <w:ind w:firstLine="420"/>
      </w:pPr>
    </w:p>
    <w:bookmarkEnd w:id="22"/>
    <w:p>
      <w:pPr>
        <w:pStyle w:val="56"/>
        <w:ind w:firstLine="0" w:firstLineChars="0"/>
        <w:jc w:val="center"/>
      </w:pPr>
      <w:bookmarkStart w:id="58" w:name="BookMark8"/>
      <w:r>
        <w:drawing>
          <wp:inline distT="0" distB="0" distL="0" distR="0">
            <wp:extent cx="1485900" cy="317500"/>
            <wp:effectExtent l="0" t="0" r="0" b="6350"/>
            <wp:docPr id="1318782695" name="图片 1"/>
            <wp:cNvGraphicFramePr/>
            <a:graphic xmlns:a="http://schemas.openxmlformats.org/drawingml/2006/main">
              <a:graphicData uri="http://schemas.openxmlformats.org/drawingml/2006/picture">
                <pic:pic xmlns:pic="http://schemas.openxmlformats.org/drawingml/2006/picture">
                  <pic:nvPicPr>
                    <pic:cNvPr id="1318782695"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rGk/PDiPiuN6V+EM0cX/8xhEE8CqB7eqJqGDUDOCRGOn4122O/j17qh8RpPuUPzDss5vbu4bkF8DlXVNlywEgw==" w:salt="zRDnLshxKNypp4uwdo0Dv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hNTAxOGIzMzQyYzNjNTBmMmZjYzBhNDY1MGY0OTAifQ=="/>
  </w:docVars>
  <w:rsids>
    <w:rsidRoot w:val="00DB147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3B5"/>
    <w:rsid w:val="000A0B60"/>
    <w:rsid w:val="000A0EB8"/>
    <w:rsid w:val="000A19FC"/>
    <w:rsid w:val="000A296B"/>
    <w:rsid w:val="000A7311"/>
    <w:rsid w:val="000B060F"/>
    <w:rsid w:val="000B1592"/>
    <w:rsid w:val="000B1FF2"/>
    <w:rsid w:val="000B3CDA"/>
    <w:rsid w:val="000B6A0B"/>
    <w:rsid w:val="000B6CC4"/>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022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57D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A98"/>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720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4D0"/>
    <w:rsid w:val="00C24C8D"/>
    <w:rsid w:val="00C25FE2"/>
    <w:rsid w:val="00C262F6"/>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147F"/>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7B0"/>
    <w:rsid w:val="00E62FF9"/>
    <w:rsid w:val="00E635D6"/>
    <w:rsid w:val="00E639BC"/>
    <w:rsid w:val="00E664CC"/>
    <w:rsid w:val="00E70388"/>
    <w:rsid w:val="00E70EA0"/>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EF6F3A"/>
    <w:rsid w:val="2B5A0B2D"/>
    <w:rsid w:val="448A73E0"/>
    <w:rsid w:val="4CA51E75"/>
    <w:rsid w:val="60037146"/>
    <w:rsid w:val="79711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5E8A90356724085881D4EA48A41D9A9"/>
        <w:style w:val=""/>
        <w:category>
          <w:name w:val="常规"/>
          <w:gallery w:val="placeholder"/>
        </w:category>
        <w:types>
          <w:type w:val="bbPlcHdr"/>
        </w:types>
        <w:behaviors>
          <w:behavior w:val="content"/>
        </w:behaviors>
        <w:description w:val=""/>
        <w:guid w:val="{2A8B0FCF-AF33-48DE-ACFF-B076B809A945}"/>
      </w:docPartPr>
      <w:docPartBody>
        <w:p>
          <w:pPr>
            <w:pStyle w:val="5"/>
          </w:pPr>
          <w:r>
            <w:rPr>
              <w:rStyle w:val="4"/>
              <w:rFonts w:hint="eastAsia"/>
            </w:rPr>
            <w:t>单击或点击此处输入文字。</w:t>
          </w:r>
        </w:p>
      </w:docPartBody>
    </w:docPart>
    <w:docPart>
      <w:docPartPr>
        <w:name w:val="3DCD8E8D548744FD9B7769D7A695262A"/>
        <w:style w:val=""/>
        <w:category>
          <w:name w:val="常规"/>
          <w:gallery w:val="placeholder"/>
        </w:category>
        <w:types>
          <w:type w:val="bbPlcHdr"/>
        </w:types>
        <w:behaviors>
          <w:behavior w:val="content"/>
        </w:behaviors>
        <w:description w:val=""/>
        <w:guid w:val="{056F500A-9CBA-4659-A692-5AA48C370D73}"/>
      </w:docPartPr>
      <w:docPartBody>
        <w:p>
          <w:pPr>
            <w:pStyle w:val="6"/>
          </w:pPr>
          <w:r>
            <w:rPr>
              <w:rStyle w:val="4"/>
              <w:rFonts w:hint="eastAsia"/>
            </w:rPr>
            <w:t>选择一项。</w:t>
          </w:r>
        </w:p>
      </w:docPartBody>
    </w:docPart>
    <w:docPart>
      <w:docPartPr>
        <w:name w:val="A7DDB8434C7F4EF5A2EE04ED06A65ACC"/>
        <w:style w:val=""/>
        <w:category>
          <w:name w:val="常规"/>
          <w:gallery w:val="placeholder"/>
        </w:category>
        <w:types>
          <w:type w:val="bbPlcHdr"/>
        </w:types>
        <w:behaviors>
          <w:behavior w:val="content"/>
        </w:behaviors>
        <w:description w:val=""/>
        <w:guid w:val="{19B88292-CBA1-482F-A11B-AF574CB818C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070"/>
    <w:rsid w:val="00A46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5E8A90356724085881D4EA48A41D9A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3DCD8E8D548744FD9B7769D7A695262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A7DDB8434C7F4EF5A2EE04ED06A65ACC"/>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2383</Words>
  <Characters>2794</Characters>
  <Lines>381</Lines>
  <Paragraphs>343</Paragraphs>
  <TotalTime>6</TotalTime>
  <ScaleCrop>false</ScaleCrop>
  <LinksUpToDate>false</LinksUpToDate>
  <CharactersWithSpaces>2914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2023-10-18T01:39:00Z</dcterms:created>
  <dc:creator>sam</dc:creator>
  <dc:description>&lt;config cover="true" show_menu="true" version="1.0.0" doctype="SDKXY"&gt;_x000d_
&lt;/config&gt;</dc:description>
  <cp:lastModifiedBy>刘靖</cp:lastModifiedBy>
  <cp:lastPrinted>2020-08-30T10:00:00Z</cp:lastPrinted>
  <dcterms:modified xsi:type="dcterms:W3CDTF">2023-10-25T09:54:29Z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68322F607C0E49A3B82DEB422D6DECDB_12</vt:lpwstr>
  </property>
</Properties>
</file>