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B9D27">
      <w:pPr>
        <w:spacing w:line="640" w:lineRule="exact"/>
        <w:ind w:left="321" w:hanging="321" w:hangingChars="100"/>
        <w:jc w:val="left"/>
        <w:outlineLvl w:val="0"/>
        <w:rPr>
          <w:rFonts w:ascii="黑体" w:hAnsi="黑体" w:eastAsia="黑体" w:cs="华文中宋"/>
          <w:b/>
          <w:bCs/>
          <w:sz w:val="32"/>
          <w:szCs w:val="32"/>
        </w:rPr>
      </w:pPr>
      <w:r>
        <w:rPr>
          <w:rFonts w:hint="eastAsia" w:ascii="黑体" w:hAnsi="黑体" w:eastAsia="黑体" w:cs="华文中宋"/>
          <w:b/>
          <w:bCs/>
          <w:sz w:val="32"/>
          <w:szCs w:val="32"/>
        </w:rPr>
        <w:t>附件2</w:t>
      </w:r>
    </w:p>
    <w:p w14:paraId="4229FE43">
      <w:pPr>
        <w:spacing w:line="640" w:lineRule="exact"/>
        <w:ind w:left="321" w:hanging="321" w:hangingChars="100"/>
        <w:jc w:val="left"/>
        <w:outlineLvl w:val="0"/>
        <w:rPr>
          <w:rFonts w:ascii="黑体" w:hAnsi="黑体" w:eastAsia="黑体" w:cs="华文中宋"/>
          <w:b/>
          <w:bCs/>
          <w:sz w:val="32"/>
          <w:szCs w:val="32"/>
        </w:rPr>
      </w:pPr>
    </w:p>
    <w:p w14:paraId="776D0AFB">
      <w:pPr>
        <w:spacing w:line="640" w:lineRule="exact"/>
        <w:ind w:left="442" w:hanging="442" w:hangingChars="100"/>
        <w:jc w:val="center"/>
        <w:outlineLvl w:val="0"/>
        <w:rPr>
          <w:rFonts w:ascii="方正小标宋_GBK" w:hAnsi="华文中宋" w:eastAsia="方正小标宋_GBK"/>
          <w:b/>
          <w:bCs/>
          <w:sz w:val="44"/>
          <w:szCs w:val="44"/>
        </w:rPr>
      </w:pPr>
      <w:r>
        <w:rPr>
          <w:rFonts w:hint="eastAsia" w:ascii="方正小标宋_GBK" w:hAnsi="华文中宋" w:eastAsia="方正小标宋_GBK" w:cs="华文中宋"/>
          <w:b/>
          <w:bCs/>
          <w:sz w:val="44"/>
          <w:szCs w:val="44"/>
        </w:rPr>
        <w:t>《电梯无纸化维护保养规范》</w:t>
      </w:r>
    </w:p>
    <w:p w14:paraId="2473DB04">
      <w:pPr>
        <w:spacing w:line="640" w:lineRule="exact"/>
        <w:ind w:left="442" w:hanging="442" w:hangingChars="100"/>
        <w:jc w:val="center"/>
        <w:outlineLvl w:val="0"/>
        <w:rPr>
          <w:rFonts w:ascii="方正小标宋_GBK" w:hAnsi="华文中宋" w:eastAsia="方正小标宋_GBK"/>
          <w:b/>
          <w:bCs/>
          <w:sz w:val="44"/>
          <w:szCs w:val="44"/>
        </w:rPr>
      </w:pPr>
      <w:r>
        <w:rPr>
          <w:rFonts w:hint="eastAsia" w:ascii="方正小标宋_GBK" w:hAnsi="华文中宋" w:eastAsia="方正小标宋_GBK" w:cs="华文中宋"/>
          <w:b/>
          <w:bCs/>
          <w:sz w:val="44"/>
          <w:szCs w:val="44"/>
        </w:rPr>
        <w:t>地方标准（征求意见稿）编制说明</w:t>
      </w:r>
    </w:p>
    <w:p w14:paraId="3BEDDD10">
      <w:pPr>
        <w:spacing w:line="400" w:lineRule="exact"/>
        <w:ind w:left="211" w:hanging="211" w:hangingChars="100"/>
        <w:outlineLvl w:val="0"/>
        <w:rPr>
          <w:rFonts w:ascii="仿宋" w:hAnsi="仿宋" w:eastAsia="仿宋"/>
          <w:b/>
          <w:bCs/>
        </w:rPr>
      </w:pPr>
    </w:p>
    <w:p w14:paraId="4266DA99">
      <w:pPr>
        <w:spacing w:line="560" w:lineRule="exact"/>
        <w:ind w:firstLine="643" w:firstLineChars="200"/>
        <w:outlineLvl w:val="0"/>
        <w:rPr>
          <w:rFonts w:hint="eastAsia" w:ascii="方正仿宋_GB2312" w:hAnsi="仿宋" w:eastAsia="方正仿宋_GB2312" w:cs="仿宋"/>
          <w:b/>
          <w:bCs/>
          <w:sz w:val="32"/>
          <w:szCs w:val="32"/>
        </w:rPr>
      </w:pPr>
      <w:r>
        <w:rPr>
          <w:rFonts w:hint="eastAsia" w:ascii="方正仿宋_GB2312" w:hAnsi="仿宋" w:eastAsia="方正仿宋_GB2312" w:cs="仿宋"/>
          <w:b/>
          <w:bCs/>
          <w:sz w:val="32"/>
          <w:szCs w:val="32"/>
        </w:rPr>
        <w:t>一、任务来源</w:t>
      </w:r>
    </w:p>
    <w:p w14:paraId="2774F6F2">
      <w:pPr>
        <w:spacing w:line="560" w:lineRule="exact"/>
        <w:ind w:firstLine="640" w:firstLineChars="200"/>
        <w:outlineLvl w:val="0"/>
        <w:rPr>
          <w:rFonts w:hint="eastAsia" w:ascii="方正仿宋_GB2312" w:hAnsi="仿宋" w:eastAsia="方正仿宋_GB2312" w:cs="仿宋"/>
          <w:bCs/>
          <w:sz w:val="32"/>
          <w:szCs w:val="32"/>
          <w:lang w:val="en-US" w:eastAsia="zh-CN"/>
        </w:rPr>
      </w:pPr>
      <w:r>
        <w:rPr>
          <w:rFonts w:hint="eastAsia" w:ascii="方正仿宋_GB2312" w:hAnsi="仿宋" w:eastAsia="方正仿宋_GB2312" w:cs="仿宋"/>
          <w:bCs/>
          <w:sz w:val="32"/>
          <w:szCs w:val="32"/>
          <w:lang w:val="en-US" w:eastAsia="zh-CN"/>
        </w:rPr>
        <w:t>郴州市从2022年4月在全市范围内开展了电梯无纸化</w:t>
      </w:r>
      <w:r>
        <w:rPr>
          <w:rFonts w:hint="default" w:ascii="方正仿宋_GB2312" w:hAnsi="仿宋" w:eastAsia="方正仿宋_GB2312" w:cs="仿宋"/>
          <w:bCs/>
          <w:sz w:val="32"/>
          <w:szCs w:val="32"/>
          <w:lang w:val="en" w:eastAsia="zh-CN"/>
        </w:rPr>
        <w:t>维护</w:t>
      </w:r>
      <w:r>
        <w:rPr>
          <w:rFonts w:hint="eastAsia" w:ascii="方正仿宋_GB2312" w:hAnsi="仿宋" w:eastAsia="方正仿宋_GB2312" w:cs="仿宋"/>
          <w:bCs/>
          <w:sz w:val="32"/>
          <w:szCs w:val="32"/>
          <w:lang w:val="en-US" w:eastAsia="zh-CN"/>
        </w:rPr>
        <w:t>保养的实践工作，在具体推广过程中开展了许多创新性实践活动，收获了一定的实际工作经验，取得了较好的应用效果。不到半年时间实现了维保平台的四个全纳入，便于系统性、准确性监管。</w:t>
      </w:r>
      <w:r>
        <w:rPr>
          <w:rFonts w:hint="eastAsia" w:ascii="方正仿宋_GB2312" w:hAnsi="仿宋" w:eastAsia="方正仿宋_GB2312" w:cs="仿宋"/>
          <w:b/>
          <w:bCs w:val="0"/>
          <w:sz w:val="32"/>
          <w:szCs w:val="32"/>
          <w:lang w:val="en-US" w:eastAsia="zh-CN"/>
        </w:rPr>
        <w:t>一是电梯资料信息全纳入。</w:t>
      </w:r>
      <w:r>
        <w:rPr>
          <w:rFonts w:hint="eastAsia" w:ascii="方正仿宋_GB2312" w:hAnsi="仿宋" w:eastAsia="方正仿宋_GB2312" w:cs="仿宋"/>
          <w:bCs/>
          <w:sz w:val="32"/>
          <w:szCs w:val="32"/>
          <w:lang w:val="en-US" w:eastAsia="zh-CN"/>
        </w:rPr>
        <w:t>全市所有应登记的当时1.5万台电梯信息全部纳入了平台系统；</w:t>
      </w:r>
      <w:r>
        <w:rPr>
          <w:rFonts w:hint="eastAsia" w:ascii="方正仿宋_GB2312" w:hAnsi="仿宋" w:eastAsia="方正仿宋_GB2312" w:cs="仿宋"/>
          <w:b/>
          <w:bCs w:val="0"/>
          <w:sz w:val="32"/>
          <w:szCs w:val="32"/>
          <w:lang w:val="en-US" w:eastAsia="zh-CN"/>
        </w:rPr>
        <w:t>二是维保单位全纳入。</w:t>
      </w:r>
      <w:r>
        <w:rPr>
          <w:rFonts w:hint="eastAsia" w:ascii="方正仿宋_GB2312" w:hAnsi="仿宋" w:eastAsia="方正仿宋_GB2312" w:cs="仿宋"/>
          <w:bCs/>
          <w:sz w:val="32"/>
          <w:szCs w:val="32"/>
          <w:lang w:val="en-US" w:eastAsia="zh-CN"/>
        </w:rPr>
        <w:t>全部48家在郴开展维护保养工作的维保单位通过资源条件核查合格后，全部纳入了平台系统；</w:t>
      </w:r>
      <w:r>
        <w:rPr>
          <w:rFonts w:hint="eastAsia" w:ascii="方正仿宋_GB2312" w:hAnsi="仿宋" w:eastAsia="方正仿宋_GB2312" w:cs="仿宋"/>
          <w:b/>
          <w:bCs w:val="0"/>
          <w:sz w:val="32"/>
          <w:szCs w:val="32"/>
          <w:lang w:val="en-US" w:eastAsia="zh-CN"/>
        </w:rPr>
        <w:t>三是维保作业过程全纳入。</w:t>
      </w:r>
      <w:r>
        <w:rPr>
          <w:rFonts w:hint="eastAsia" w:ascii="方正仿宋_GB2312" w:hAnsi="仿宋" w:eastAsia="方正仿宋_GB2312" w:cs="仿宋"/>
          <w:bCs/>
          <w:sz w:val="32"/>
          <w:szCs w:val="32"/>
          <w:lang w:val="en-US" w:eastAsia="zh-CN"/>
        </w:rPr>
        <w:t>所有电梯维护保养作业记录全部纳入了无纸化平台系统；</w:t>
      </w:r>
      <w:r>
        <w:rPr>
          <w:rFonts w:hint="eastAsia" w:ascii="方正仿宋_GB2312" w:hAnsi="仿宋" w:eastAsia="方正仿宋_GB2312" w:cs="仿宋"/>
          <w:b/>
          <w:bCs w:val="0"/>
          <w:sz w:val="32"/>
          <w:szCs w:val="32"/>
          <w:lang w:val="en-US" w:eastAsia="zh-CN"/>
        </w:rPr>
        <w:t>四是使用单位全纳入。</w:t>
      </w:r>
      <w:r>
        <w:rPr>
          <w:rFonts w:hint="eastAsia" w:ascii="方正仿宋_GB2312" w:hAnsi="仿宋" w:eastAsia="方正仿宋_GB2312" w:cs="仿宋"/>
          <w:bCs/>
          <w:sz w:val="32"/>
          <w:szCs w:val="32"/>
          <w:lang w:val="en-US" w:eastAsia="zh-CN"/>
        </w:rPr>
        <w:t>所有使用单位的基本信息在平台中可以查询到。</w:t>
      </w:r>
    </w:p>
    <w:p w14:paraId="48177CF5">
      <w:pPr>
        <w:spacing w:line="560" w:lineRule="exact"/>
        <w:ind w:firstLine="640" w:firstLineChars="200"/>
        <w:outlineLvl w:val="0"/>
        <w:rPr>
          <w:rFonts w:ascii="方正仿宋_GB2312" w:hAnsi="仿宋" w:eastAsia="方正仿宋_GB2312" w:cs="仿宋"/>
          <w:bCs/>
          <w:sz w:val="32"/>
          <w:szCs w:val="32"/>
        </w:rPr>
      </w:pPr>
      <w:r>
        <w:rPr>
          <w:rFonts w:hint="eastAsia" w:ascii="方正仿宋_GB2312" w:hAnsi="仿宋" w:eastAsia="方正仿宋_GB2312" w:cs="仿宋"/>
          <w:bCs/>
          <w:sz w:val="32"/>
          <w:szCs w:val="32"/>
          <w:lang w:val="en-US" w:eastAsia="zh-CN"/>
        </w:rPr>
        <w:t>2022年11月，市电梯行业协会正式向湖南省</w:t>
      </w:r>
      <w:r>
        <w:rPr>
          <w:rFonts w:hint="eastAsia" w:ascii="方正仿宋_GB2312" w:hAnsi="仿宋" w:eastAsia="方正仿宋_GB2312" w:cs="仿宋"/>
          <w:bCs/>
          <w:sz w:val="32"/>
          <w:szCs w:val="32"/>
        </w:rPr>
        <w:t>市场监督管理局</w:t>
      </w:r>
      <w:r>
        <w:rPr>
          <w:rFonts w:hint="eastAsia" w:ascii="方正仿宋_GB2312" w:hAnsi="仿宋" w:eastAsia="方正仿宋_GB2312" w:cs="仿宋"/>
          <w:bCs/>
          <w:sz w:val="32"/>
          <w:szCs w:val="32"/>
          <w:lang w:val="en-US" w:eastAsia="zh-CN"/>
        </w:rPr>
        <w:t>申请编制</w:t>
      </w:r>
      <w:r>
        <w:rPr>
          <w:rFonts w:hint="eastAsia" w:ascii="方正仿宋_GB2312" w:hAnsi="仿宋" w:eastAsia="方正仿宋_GB2312" w:cs="仿宋"/>
          <w:bCs/>
          <w:sz w:val="32"/>
          <w:szCs w:val="32"/>
        </w:rPr>
        <w:t>《</w:t>
      </w:r>
      <w:r>
        <w:rPr>
          <w:rFonts w:hint="eastAsia" w:ascii="方正仿宋_GB2312" w:hAnsi="仿宋" w:eastAsia="方正仿宋_GB2312" w:cs="仿宋"/>
          <w:bCs/>
          <w:sz w:val="32"/>
          <w:szCs w:val="32"/>
          <w:lang w:eastAsia="zh-CN"/>
        </w:rPr>
        <w:t>电梯无纸化</w:t>
      </w:r>
      <w:r>
        <w:rPr>
          <w:rFonts w:hint="eastAsia" w:ascii="方正仿宋_GB2312" w:hAnsi="仿宋" w:eastAsia="方正仿宋_GB2312" w:cs="仿宋"/>
          <w:bCs/>
          <w:sz w:val="32"/>
          <w:szCs w:val="32"/>
        </w:rPr>
        <w:t>维护保养规范》</w:t>
      </w:r>
      <w:r>
        <w:rPr>
          <w:rFonts w:hint="eastAsia" w:ascii="方正仿宋_GB2312" w:hAnsi="仿宋" w:eastAsia="方正仿宋_GB2312" w:cs="仿宋"/>
          <w:bCs/>
          <w:sz w:val="32"/>
          <w:szCs w:val="32"/>
          <w:lang w:val="en-US" w:eastAsia="zh-CN"/>
        </w:rPr>
        <w:t>的湖南省</w:t>
      </w:r>
      <w:r>
        <w:rPr>
          <w:rFonts w:hint="eastAsia" w:ascii="方正仿宋_GB2312" w:hAnsi="仿宋" w:eastAsia="方正仿宋_GB2312" w:cs="仿宋"/>
          <w:bCs/>
          <w:sz w:val="32"/>
          <w:szCs w:val="32"/>
        </w:rPr>
        <w:t>地方标准，该申请得到</w:t>
      </w:r>
      <w:r>
        <w:rPr>
          <w:rFonts w:hint="eastAsia" w:ascii="方正仿宋_GB2312" w:hAnsi="仿宋" w:eastAsia="方正仿宋_GB2312" w:cs="仿宋"/>
          <w:bCs/>
          <w:sz w:val="32"/>
          <w:szCs w:val="32"/>
          <w:lang w:val="en-US" w:eastAsia="zh-CN"/>
        </w:rPr>
        <w:t>省</w:t>
      </w:r>
      <w:r>
        <w:rPr>
          <w:rFonts w:hint="eastAsia" w:ascii="方正仿宋_GB2312" w:hAnsi="仿宋" w:eastAsia="方正仿宋_GB2312" w:cs="仿宋"/>
          <w:bCs/>
          <w:sz w:val="32"/>
          <w:szCs w:val="32"/>
        </w:rPr>
        <w:t>市市场监督管理局</w:t>
      </w:r>
      <w:r>
        <w:rPr>
          <w:rFonts w:hint="eastAsia" w:ascii="方正仿宋_GB2312" w:hAnsi="仿宋" w:eastAsia="方正仿宋_GB2312" w:cs="仿宋"/>
          <w:bCs/>
          <w:sz w:val="32"/>
          <w:szCs w:val="32"/>
          <w:lang w:val="en-US" w:eastAsia="zh-CN"/>
        </w:rPr>
        <w:t>及省特种设备协会</w:t>
      </w:r>
      <w:r>
        <w:rPr>
          <w:rFonts w:hint="eastAsia" w:ascii="方正仿宋_GB2312" w:hAnsi="仿宋" w:eastAsia="方正仿宋_GB2312" w:cs="仿宋"/>
          <w:bCs/>
          <w:sz w:val="32"/>
          <w:szCs w:val="32"/>
        </w:rPr>
        <w:t>的认可和</w:t>
      </w:r>
      <w:r>
        <w:rPr>
          <w:rFonts w:hint="eastAsia" w:ascii="方正仿宋_GB2312" w:hAnsi="仿宋" w:eastAsia="方正仿宋_GB2312" w:cs="仿宋"/>
          <w:bCs/>
          <w:sz w:val="32"/>
          <w:szCs w:val="32"/>
          <w:lang w:val="en-US" w:eastAsia="zh-CN"/>
        </w:rPr>
        <w:t>大力</w:t>
      </w:r>
      <w:r>
        <w:rPr>
          <w:rFonts w:hint="eastAsia" w:ascii="方正仿宋_GB2312" w:hAnsi="仿宋" w:eastAsia="方正仿宋_GB2312" w:cs="仿宋"/>
          <w:bCs/>
          <w:sz w:val="32"/>
          <w:szCs w:val="32"/>
        </w:rPr>
        <w:t>支持，</w:t>
      </w:r>
      <w:r>
        <w:rPr>
          <w:rFonts w:hint="eastAsia" w:ascii="方正仿宋_GB2312" w:hAnsi="仿宋" w:eastAsia="方正仿宋_GB2312" w:cs="仿宋"/>
          <w:bCs/>
          <w:sz w:val="32"/>
          <w:szCs w:val="32"/>
          <w:lang w:val="en-US" w:eastAsia="zh-CN"/>
        </w:rPr>
        <w:t>省局</w:t>
      </w:r>
      <w:r>
        <w:rPr>
          <w:rFonts w:hint="eastAsia" w:ascii="方正仿宋_GB2312" w:hAnsi="仿宋" w:eastAsia="方正仿宋_GB2312" w:cs="仿宋"/>
          <w:bCs/>
          <w:sz w:val="32"/>
          <w:szCs w:val="32"/>
        </w:rPr>
        <w:t>于202</w:t>
      </w:r>
      <w:r>
        <w:rPr>
          <w:rFonts w:hint="eastAsia" w:ascii="方正仿宋_GB2312" w:hAnsi="仿宋" w:eastAsia="方正仿宋_GB2312" w:cs="仿宋"/>
          <w:bCs/>
          <w:sz w:val="32"/>
          <w:szCs w:val="32"/>
          <w:lang w:val="en-US" w:eastAsia="zh-CN"/>
        </w:rPr>
        <w:t>3</w:t>
      </w:r>
      <w:r>
        <w:rPr>
          <w:rFonts w:hint="eastAsia" w:ascii="方正仿宋_GB2312" w:hAnsi="仿宋" w:eastAsia="方正仿宋_GB2312" w:cs="仿宋"/>
          <w:bCs/>
          <w:sz w:val="32"/>
          <w:szCs w:val="32"/>
        </w:rPr>
        <w:t>年</w:t>
      </w:r>
      <w:r>
        <w:rPr>
          <w:rFonts w:hint="eastAsia" w:ascii="方正仿宋_GB2312" w:hAnsi="仿宋" w:eastAsia="方正仿宋_GB2312" w:cs="仿宋"/>
          <w:bCs/>
          <w:sz w:val="32"/>
          <w:szCs w:val="32"/>
          <w:lang w:val="en-US" w:eastAsia="zh-CN"/>
        </w:rPr>
        <w:t>2</w:t>
      </w:r>
      <w:r>
        <w:rPr>
          <w:rFonts w:hint="eastAsia" w:ascii="方正仿宋_GB2312" w:hAnsi="仿宋" w:eastAsia="方正仿宋_GB2312" w:cs="仿宋"/>
          <w:bCs/>
          <w:sz w:val="32"/>
          <w:szCs w:val="32"/>
        </w:rPr>
        <w:t>月</w:t>
      </w:r>
      <w:r>
        <w:rPr>
          <w:rFonts w:hint="eastAsia" w:ascii="方正仿宋_GB2312" w:hAnsi="仿宋" w:eastAsia="方正仿宋_GB2312" w:cs="仿宋"/>
          <w:bCs/>
          <w:sz w:val="32"/>
          <w:szCs w:val="32"/>
          <w:lang w:val="en-US" w:eastAsia="zh-CN"/>
        </w:rPr>
        <w:t>14</w:t>
      </w:r>
      <w:r>
        <w:rPr>
          <w:rFonts w:hint="eastAsia" w:ascii="方正仿宋_GB2312" w:hAnsi="仿宋" w:eastAsia="方正仿宋_GB2312" w:cs="仿宋"/>
          <w:bCs/>
          <w:sz w:val="32"/>
          <w:szCs w:val="32"/>
        </w:rPr>
        <w:t>日</w:t>
      </w:r>
      <w:r>
        <w:rPr>
          <w:rFonts w:hint="eastAsia" w:ascii="方正仿宋_GB2312" w:hAnsi="仿宋" w:eastAsia="方正仿宋_GB2312" w:cs="仿宋"/>
          <w:bCs/>
          <w:sz w:val="32"/>
          <w:szCs w:val="32"/>
          <w:lang w:val="en-US" w:eastAsia="zh-CN"/>
        </w:rPr>
        <w:t>正式</w:t>
      </w:r>
      <w:r>
        <w:rPr>
          <w:rFonts w:hint="eastAsia" w:ascii="方正仿宋_GB2312" w:hAnsi="仿宋" w:eastAsia="方正仿宋_GB2312" w:cs="仿宋"/>
          <w:bCs/>
          <w:sz w:val="32"/>
          <w:szCs w:val="32"/>
        </w:rPr>
        <w:t>下</w:t>
      </w:r>
      <w:r>
        <w:rPr>
          <w:rFonts w:hint="eastAsia" w:ascii="方正仿宋_GB2312" w:hAnsi="仿宋" w:eastAsia="方正仿宋_GB2312" w:cs="仿宋"/>
          <w:bCs/>
          <w:sz w:val="32"/>
          <w:szCs w:val="32"/>
          <w:lang w:val="en-US" w:eastAsia="zh-CN"/>
        </w:rPr>
        <w:t>发</w:t>
      </w:r>
      <w:r>
        <w:rPr>
          <w:rFonts w:hint="eastAsia" w:ascii="方正仿宋_GB2312" w:hAnsi="仿宋" w:eastAsia="方正仿宋_GB2312" w:cs="仿宋"/>
          <w:bCs/>
          <w:sz w:val="32"/>
          <w:szCs w:val="32"/>
        </w:rPr>
        <w:t>《</w:t>
      </w:r>
      <w:r>
        <w:rPr>
          <w:rFonts w:hint="eastAsia" w:ascii="方正仿宋_GB2312" w:hAnsi="仿宋" w:eastAsia="方正仿宋_GB2312" w:cs="仿宋"/>
          <w:bCs/>
          <w:sz w:val="32"/>
          <w:szCs w:val="32"/>
          <w:lang w:val="en-US" w:eastAsia="zh-CN"/>
        </w:rPr>
        <w:t>关于</w:t>
      </w:r>
      <w:r>
        <w:rPr>
          <w:rFonts w:hint="eastAsia" w:ascii="方正仿宋_GB2312" w:hAnsi="仿宋" w:eastAsia="方正仿宋_GB2312" w:cs="仿宋"/>
          <w:bCs/>
          <w:sz w:val="32"/>
          <w:szCs w:val="32"/>
        </w:rPr>
        <w:t>下达202</w:t>
      </w:r>
      <w:r>
        <w:rPr>
          <w:rFonts w:hint="eastAsia" w:ascii="方正仿宋_GB2312" w:hAnsi="仿宋" w:eastAsia="方正仿宋_GB2312" w:cs="仿宋"/>
          <w:bCs/>
          <w:sz w:val="32"/>
          <w:szCs w:val="32"/>
          <w:lang w:val="en-US" w:eastAsia="zh-CN"/>
        </w:rPr>
        <w:t>3年度第1批</w:t>
      </w:r>
      <w:r>
        <w:rPr>
          <w:rFonts w:hint="eastAsia" w:ascii="方正仿宋_GB2312" w:hAnsi="仿宋" w:eastAsia="方正仿宋_GB2312" w:cs="仿宋"/>
          <w:bCs/>
          <w:sz w:val="32"/>
          <w:szCs w:val="32"/>
        </w:rPr>
        <w:t>地方标准制修订计划项目的通知》（</w:t>
      </w:r>
      <w:r>
        <w:rPr>
          <w:rFonts w:hint="eastAsia" w:ascii="方正仿宋_GB2312" w:hAnsi="仿宋" w:eastAsia="方正仿宋_GB2312" w:cs="仿宋"/>
          <w:bCs/>
          <w:sz w:val="32"/>
          <w:szCs w:val="32"/>
          <w:lang w:val="en-US" w:eastAsia="zh-CN"/>
        </w:rPr>
        <w:t>湘</w:t>
      </w:r>
      <w:r>
        <w:rPr>
          <w:rFonts w:hint="eastAsia" w:ascii="方正仿宋_GB2312" w:hAnsi="仿宋" w:eastAsia="方正仿宋_GB2312" w:cs="仿宋"/>
          <w:bCs/>
          <w:sz w:val="32"/>
          <w:szCs w:val="32"/>
        </w:rPr>
        <w:t>市监标函〔202</w:t>
      </w:r>
      <w:r>
        <w:rPr>
          <w:rFonts w:hint="eastAsia" w:ascii="方正仿宋_GB2312" w:hAnsi="仿宋" w:eastAsia="方正仿宋_GB2312" w:cs="仿宋"/>
          <w:bCs/>
          <w:sz w:val="32"/>
          <w:szCs w:val="32"/>
          <w:lang w:val="en-US" w:eastAsia="zh-CN"/>
        </w:rPr>
        <w:t>3</w:t>
      </w:r>
      <w:r>
        <w:rPr>
          <w:rFonts w:hint="eastAsia" w:ascii="方正仿宋_GB2312" w:hAnsi="仿宋" w:eastAsia="方正仿宋_GB2312" w:cs="仿宋"/>
          <w:bCs/>
          <w:sz w:val="32"/>
          <w:szCs w:val="32"/>
        </w:rPr>
        <w:t>〕</w:t>
      </w:r>
      <w:r>
        <w:rPr>
          <w:rFonts w:hint="eastAsia" w:ascii="方正仿宋_GB2312" w:hAnsi="仿宋" w:eastAsia="方正仿宋_GB2312" w:cs="仿宋"/>
          <w:bCs/>
          <w:sz w:val="32"/>
          <w:szCs w:val="32"/>
          <w:lang w:val="en-US" w:eastAsia="zh-CN"/>
        </w:rPr>
        <w:t>25</w:t>
      </w:r>
      <w:r>
        <w:rPr>
          <w:rFonts w:hint="eastAsia" w:ascii="方正仿宋_GB2312" w:hAnsi="仿宋" w:eastAsia="方正仿宋_GB2312" w:cs="仿宋"/>
          <w:bCs/>
          <w:sz w:val="32"/>
          <w:szCs w:val="32"/>
        </w:rPr>
        <w:t>号）制修订任务，</w:t>
      </w:r>
      <w:r>
        <w:rPr>
          <w:rFonts w:hint="eastAsia" w:ascii="方正仿宋_GB2312" w:hAnsi="仿宋" w:eastAsia="方正仿宋_GB2312" w:cs="仿宋"/>
          <w:bCs/>
          <w:sz w:val="32"/>
          <w:szCs w:val="32"/>
          <w:lang w:val="en-US" w:eastAsia="zh-CN"/>
        </w:rPr>
        <w:t>湖南省</w:t>
      </w:r>
      <w:r>
        <w:rPr>
          <w:rFonts w:hint="eastAsia" w:ascii="方正仿宋_GB2312" w:hAnsi="仿宋" w:eastAsia="方正仿宋_GB2312" w:cs="仿宋"/>
          <w:bCs/>
          <w:sz w:val="32"/>
          <w:szCs w:val="32"/>
          <w:lang w:eastAsia="zh-CN"/>
        </w:rPr>
        <w:t>《</w:t>
      </w:r>
      <w:r>
        <w:rPr>
          <w:rFonts w:hint="eastAsia" w:ascii="方正仿宋_GB2312" w:hAnsi="仿宋" w:eastAsia="方正仿宋_GB2312" w:cs="仿宋"/>
          <w:bCs/>
          <w:sz w:val="32"/>
          <w:szCs w:val="32"/>
          <w:lang w:val="en-US" w:eastAsia="zh-CN"/>
        </w:rPr>
        <w:t>电梯无纸化维护保养规范》为其中一个正式下达项目，郴州市电梯行业协会</w:t>
      </w:r>
      <w:r>
        <w:rPr>
          <w:rFonts w:hint="eastAsia" w:ascii="方正仿宋_GB2312" w:hAnsi="仿宋" w:eastAsia="方正仿宋_GB2312" w:cs="仿宋"/>
          <w:bCs/>
          <w:sz w:val="32"/>
          <w:szCs w:val="32"/>
        </w:rPr>
        <w:t>为该项目的起草单位。</w:t>
      </w:r>
    </w:p>
    <w:p w14:paraId="1120D203">
      <w:pPr>
        <w:spacing w:line="560" w:lineRule="exact"/>
        <w:ind w:firstLine="643" w:firstLineChars="200"/>
        <w:outlineLvl w:val="0"/>
        <w:rPr>
          <w:rFonts w:hint="default" w:ascii="方正仿宋_GB2312" w:hAnsi="仿宋" w:eastAsia="方正仿宋_GB2312" w:cs="仿宋"/>
          <w:b/>
          <w:bCs/>
          <w:sz w:val="32"/>
          <w:szCs w:val="32"/>
          <w:lang w:val="en-US"/>
        </w:rPr>
      </w:pPr>
      <w:r>
        <w:rPr>
          <w:rFonts w:hint="eastAsia" w:ascii="方正仿宋_GB2312" w:hAnsi="仿宋" w:eastAsia="方正仿宋_GB2312" w:cs="仿宋"/>
          <w:b/>
          <w:bCs/>
          <w:sz w:val="32"/>
          <w:szCs w:val="32"/>
        </w:rPr>
        <w:t>二、</w:t>
      </w:r>
      <w:r>
        <w:rPr>
          <w:rFonts w:hint="eastAsia" w:ascii="方正仿宋_GB2312" w:hAnsi="仿宋" w:eastAsia="方正仿宋_GB2312" w:cs="仿宋"/>
          <w:b/>
          <w:bCs/>
          <w:sz w:val="32"/>
          <w:szCs w:val="32"/>
          <w:lang w:val="en-US" w:eastAsia="zh-CN"/>
        </w:rPr>
        <w:t>电梯维保问题很多</w:t>
      </w:r>
    </w:p>
    <w:p w14:paraId="0AF0050A">
      <w:pPr>
        <w:spacing w:line="360" w:lineRule="auto"/>
        <w:ind w:firstLine="640" w:firstLineChars="200"/>
        <w:rPr>
          <w:rFonts w:ascii="方正仿宋_GB2312" w:hAnsi="仿宋" w:eastAsia="方正仿宋_GB2312" w:cs="仿宋"/>
          <w:bCs/>
          <w:sz w:val="32"/>
          <w:szCs w:val="32"/>
        </w:rPr>
      </w:pPr>
      <w:r>
        <w:rPr>
          <w:rFonts w:hint="eastAsia" w:ascii="方正仿宋_GB2312" w:hAnsi="仿宋" w:eastAsia="方正仿宋_GB2312" w:cs="仿宋"/>
          <w:bCs/>
          <w:sz w:val="32"/>
          <w:szCs w:val="32"/>
          <w:lang w:val="en-US" w:eastAsia="zh-CN"/>
        </w:rPr>
        <w:t>随着城市化进程的加快，</w:t>
      </w:r>
      <w:r>
        <w:rPr>
          <w:rFonts w:hint="eastAsia" w:ascii="方正仿宋_GB2312" w:hAnsi="仿宋" w:eastAsia="方正仿宋_GB2312" w:cs="仿宋"/>
          <w:bCs/>
          <w:sz w:val="32"/>
          <w:szCs w:val="32"/>
        </w:rPr>
        <w:t>作为高层建筑中普遍</w:t>
      </w:r>
      <w:r>
        <w:rPr>
          <w:rFonts w:hint="eastAsia" w:ascii="方正仿宋_GB2312" w:hAnsi="仿宋" w:eastAsia="方正仿宋_GB2312" w:cs="仿宋"/>
          <w:bCs/>
          <w:sz w:val="32"/>
          <w:szCs w:val="32"/>
          <w:lang w:val="en-US" w:eastAsia="zh-CN"/>
        </w:rPr>
        <w:t>使用</w:t>
      </w:r>
      <w:r>
        <w:rPr>
          <w:rFonts w:hint="eastAsia" w:ascii="方正仿宋_GB2312" w:hAnsi="仿宋" w:eastAsia="方正仿宋_GB2312" w:cs="仿宋"/>
          <w:bCs/>
          <w:sz w:val="32"/>
          <w:szCs w:val="32"/>
        </w:rPr>
        <w:t>的垂直运输工具，电梯和</w:t>
      </w:r>
      <w:r>
        <w:rPr>
          <w:rFonts w:hint="eastAsia" w:ascii="方正仿宋_GB2312" w:hAnsi="仿宋" w:eastAsia="方正仿宋_GB2312" w:cs="仿宋"/>
          <w:bCs/>
          <w:sz w:val="32"/>
          <w:szCs w:val="32"/>
          <w:lang w:val="en-US" w:eastAsia="zh-CN"/>
        </w:rPr>
        <w:t>人民</w:t>
      </w:r>
      <w:r>
        <w:rPr>
          <w:rFonts w:hint="eastAsia" w:ascii="方正仿宋_GB2312" w:hAnsi="仿宋" w:eastAsia="方正仿宋_GB2312" w:cs="仿宋"/>
          <w:bCs/>
          <w:sz w:val="32"/>
          <w:szCs w:val="32"/>
        </w:rPr>
        <w:t>生命财产安全</w:t>
      </w:r>
      <w:r>
        <w:rPr>
          <w:rFonts w:hint="eastAsia" w:ascii="方正仿宋_GB2312" w:hAnsi="仿宋" w:eastAsia="方正仿宋_GB2312" w:cs="仿宋"/>
          <w:bCs/>
          <w:sz w:val="32"/>
          <w:szCs w:val="32"/>
          <w:lang w:val="en-US" w:eastAsia="zh-CN"/>
        </w:rPr>
        <w:t>有着</w:t>
      </w:r>
      <w:r>
        <w:rPr>
          <w:rFonts w:hint="eastAsia" w:ascii="方正仿宋_GB2312" w:hAnsi="仿宋" w:eastAsia="方正仿宋_GB2312" w:cs="仿宋"/>
          <w:bCs/>
          <w:sz w:val="32"/>
          <w:szCs w:val="32"/>
        </w:rPr>
        <w:t>密切</w:t>
      </w:r>
      <w:r>
        <w:rPr>
          <w:rFonts w:hint="eastAsia" w:ascii="方正仿宋_GB2312" w:hAnsi="仿宋" w:eastAsia="方正仿宋_GB2312" w:cs="仿宋"/>
          <w:bCs/>
          <w:sz w:val="32"/>
          <w:szCs w:val="32"/>
          <w:lang w:val="en-US" w:eastAsia="zh-CN"/>
        </w:rPr>
        <w:t>关联</w:t>
      </w:r>
      <w:r>
        <w:rPr>
          <w:rFonts w:hint="eastAsia" w:ascii="方正仿宋_GB2312" w:hAnsi="仿宋" w:eastAsia="方正仿宋_GB2312" w:cs="仿宋"/>
          <w:bCs/>
          <w:sz w:val="32"/>
          <w:szCs w:val="32"/>
        </w:rPr>
        <w:t>，电梯的安全使用</w:t>
      </w:r>
      <w:r>
        <w:rPr>
          <w:rFonts w:hint="eastAsia" w:ascii="方正仿宋_GB2312" w:hAnsi="仿宋" w:eastAsia="方正仿宋_GB2312" w:cs="仿宋"/>
          <w:bCs/>
          <w:sz w:val="32"/>
          <w:szCs w:val="32"/>
          <w:lang w:val="en-US" w:eastAsia="zh-CN"/>
        </w:rPr>
        <w:t>越来越</w:t>
      </w:r>
      <w:r>
        <w:rPr>
          <w:rFonts w:hint="eastAsia" w:ascii="方正仿宋_GB2312" w:hAnsi="仿宋" w:eastAsia="方正仿宋_GB2312" w:cs="仿宋"/>
          <w:bCs/>
          <w:sz w:val="32"/>
          <w:szCs w:val="32"/>
        </w:rPr>
        <w:t>得到</w:t>
      </w:r>
      <w:r>
        <w:rPr>
          <w:rFonts w:hint="eastAsia" w:ascii="方正仿宋_GB2312" w:hAnsi="仿宋" w:eastAsia="方正仿宋_GB2312" w:cs="仿宋"/>
          <w:bCs/>
          <w:sz w:val="32"/>
          <w:szCs w:val="32"/>
          <w:lang w:val="en-US" w:eastAsia="zh-CN"/>
        </w:rPr>
        <w:t>社会各方面的关心与</w:t>
      </w:r>
      <w:r>
        <w:rPr>
          <w:rFonts w:hint="eastAsia" w:ascii="方正仿宋_GB2312" w:hAnsi="仿宋" w:eastAsia="方正仿宋_GB2312" w:cs="仿宋"/>
          <w:bCs/>
          <w:sz w:val="32"/>
          <w:szCs w:val="32"/>
        </w:rPr>
        <w:t>重视，电梯的管理已成为一个关乎生产、生活安全的重要课题，而电梯的安全保障</w:t>
      </w:r>
      <w:r>
        <w:rPr>
          <w:rFonts w:hint="eastAsia" w:ascii="方正仿宋_GB2312" w:hAnsi="仿宋" w:eastAsia="方正仿宋_GB2312" w:cs="仿宋"/>
          <w:bCs/>
          <w:sz w:val="32"/>
          <w:szCs w:val="32"/>
          <w:lang w:val="en-US" w:eastAsia="zh-CN"/>
        </w:rPr>
        <w:t>主</w:t>
      </w:r>
      <w:r>
        <w:rPr>
          <w:rFonts w:hint="eastAsia" w:ascii="方正仿宋_GB2312" w:hAnsi="仿宋" w:eastAsia="方正仿宋_GB2312" w:cs="仿宋"/>
          <w:bCs/>
          <w:sz w:val="32"/>
          <w:szCs w:val="32"/>
        </w:rPr>
        <w:t>要靠平时的维护保养，维保单位对电梯日常</w:t>
      </w:r>
      <w:r>
        <w:rPr>
          <w:rFonts w:hint="eastAsia" w:ascii="方正仿宋_GB2312" w:hAnsi="仿宋" w:eastAsia="方正仿宋_GB2312" w:cs="仿宋"/>
          <w:bCs/>
          <w:sz w:val="32"/>
          <w:szCs w:val="32"/>
          <w:lang w:eastAsia="zh-CN"/>
        </w:rPr>
        <w:t>维护保养</w:t>
      </w:r>
      <w:r>
        <w:rPr>
          <w:rFonts w:hint="eastAsia" w:ascii="方正仿宋_GB2312" w:hAnsi="仿宋" w:eastAsia="方正仿宋_GB2312" w:cs="仿宋"/>
          <w:bCs/>
          <w:sz w:val="32"/>
          <w:szCs w:val="32"/>
        </w:rPr>
        <w:t>工作的管理面临着新的挑战，</w:t>
      </w:r>
      <w:r>
        <w:rPr>
          <w:rFonts w:hint="eastAsia" w:ascii="方正仿宋_GB2312" w:hAnsi="仿宋" w:eastAsia="方正仿宋_GB2312" w:cs="仿宋"/>
          <w:bCs/>
          <w:sz w:val="32"/>
          <w:szCs w:val="32"/>
          <w:lang w:val="en-US" w:eastAsia="zh-CN"/>
        </w:rPr>
        <w:t>出现许多</w:t>
      </w:r>
      <w:r>
        <w:rPr>
          <w:rFonts w:hint="eastAsia" w:ascii="方正仿宋_GB2312" w:hAnsi="仿宋" w:eastAsia="方正仿宋_GB2312" w:cs="仿宋"/>
          <w:bCs/>
          <w:sz w:val="32"/>
          <w:szCs w:val="32"/>
        </w:rPr>
        <w:t>问题：</w:t>
      </w:r>
    </w:p>
    <w:p w14:paraId="722E9BD0">
      <w:pPr>
        <w:spacing w:line="360" w:lineRule="auto"/>
        <w:ind w:firstLine="643"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
          <w:bCs w:val="0"/>
          <w:sz w:val="32"/>
          <w:szCs w:val="32"/>
          <w:lang w:val="en-US" w:eastAsia="zh-CN"/>
        </w:rPr>
        <w:t>1、维保质量不高。</w:t>
      </w:r>
      <w:r>
        <w:rPr>
          <w:rFonts w:hint="eastAsia" w:ascii="方正仿宋_GB2312" w:hAnsi="仿宋" w:eastAsia="方正仿宋_GB2312" w:cs="仿宋"/>
          <w:bCs/>
          <w:sz w:val="32"/>
          <w:szCs w:val="32"/>
          <w:lang w:val="en-US" w:eastAsia="zh-CN"/>
        </w:rPr>
        <w:t>维保单位竞争过度，导致电梯低价低质量维护保养，游击队维保、甚至虚假维保、以修代保。</w:t>
      </w:r>
      <w:r>
        <w:rPr>
          <w:rFonts w:hint="eastAsia" w:ascii="方正仿宋_GB2312" w:hAnsi="仿宋" w:eastAsia="方正仿宋_GB2312" w:cs="仿宋"/>
          <w:bCs/>
          <w:sz w:val="32"/>
          <w:szCs w:val="32"/>
        </w:rPr>
        <w:t>维保人员</w:t>
      </w:r>
      <w:r>
        <w:rPr>
          <w:rFonts w:hint="eastAsia" w:ascii="方正仿宋_GB2312" w:hAnsi="仿宋" w:eastAsia="方正仿宋_GB2312" w:cs="仿宋"/>
          <w:bCs/>
          <w:sz w:val="32"/>
          <w:szCs w:val="32"/>
          <w:lang w:eastAsia="zh-CN"/>
        </w:rPr>
        <w:t>维护保养</w:t>
      </w:r>
      <w:r>
        <w:rPr>
          <w:rFonts w:hint="eastAsia" w:ascii="方正仿宋_GB2312" w:hAnsi="仿宋" w:eastAsia="方正仿宋_GB2312" w:cs="仿宋"/>
          <w:bCs/>
          <w:sz w:val="32"/>
          <w:szCs w:val="32"/>
        </w:rPr>
        <w:t>不到位，</w:t>
      </w:r>
      <w:r>
        <w:rPr>
          <w:rFonts w:hint="eastAsia" w:ascii="方正仿宋_GB2312" w:hAnsi="仿宋" w:eastAsia="方正仿宋_GB2312" w:cs="仿宋"/>
          <w:bCs/>
          <w:sz w:val="32"/>
          <w:szCs w:val="32"/>
          <w:lang w:eastAsia="zh-CN"/>
        </w:rPr>
        <w:t>维护保养</w:t>
      </w:r>
      <w:r>
        <w:rPr>
          <w:rFonts w:hint="eastAsia" w:ascii="方正仿宋_GB2312" w:hAnsi="仿宋" w:eastAsia="方正仿宋_GB2312" w:cs="仿宋"/>
          <w:bCs/>
          <w:sz w:val="32"/>
          <w:szCs w:val="32"/>
        </w:rPr>
        <w:t>不尽责、</w:t>
      </w:r>
      <w:r>
        <w:rPr>
          <w:rFonts w:hint="eastAsia" w:ascii="方正仿宋_GB2312" w:hAnsi="仿宋" w:eastAsia="方正仿宋_GB2312" w:cs="仿宋"/>
          <w:bCs/>
          <w:sz w:val="32"/>
          <w:szCs w:val="32"/>
          <w:lang w:val="en-US" w:eastAsia="zh-CN"/>
        </w:rPr>
        <w:t>维修</w:t>
      </w:r>
      <w:r>
        <w:rPr>
          <w:rFonts w:hint="eastAsia" w:ascii="方正仿宋_GB2312" w:hAnsi="仿宋" w:eastAsia="方正仿宋_GB2312" w:cs="仿宋"/>
          <w:bCs/>
          <w:sz w:val="32"/>
          <w:szCs w:val="32"/>
        </w:rPr>
        <w:t>抢修不及时等问题</w:t>
      </w:r>
      <w:r>
        <w:rPr>
          <w:rFonts w:hint="eastAsia" w:ascii="方正仿宋_GB2312" w:hAnsi="仿宋" w:eastAsia="方正仿宋_GB2312" w:cs="仿宋"/>
          <w:bCs/>
          <w:sz w:val="32"/>
          <w:szCs w:val="32"/>
          <w:lang w:eastAsia="zh-CN"/>
        </w:rPr>
        <w:t>。</w:t>
      </w:r>
    </w:p>
    <w:p w14:paraId="32E3093D">
      <w:pPr>
        <w:spacing w:line="360" w:lineRule="auto"/>
        <w:ind w:firstLine="643" w:firstLineChars="200"/>
        <w:rPr>
          <w:rFonts w:ascii="方正仿宋_GB2312" w:hAnsi="仿宋" w:eastAsia="方正仿宋_GB2312" w:cs="仿宋"/>
          <w:bCs/>
          <w:sz w:val="32"/>
          <w:szCs w:val="32"/>
        </w:rPr>
      </w:pPr>
      <w:r>
        <w:rPr>
          <w:rFonts w:hint="eastAsia" w:ascii="方正仿宋_GB2312" w:hAnsi="仿宋" w:eastAsia="方正仿宋_GB2312" w:cs="仿宋"/>
          <w:b/>
          <w:bCs w:val="0"/>
          <w:sz w:val="32"/>
          <w:szCs w:val="32"/>
          <w:lang w:val="en-US" w:eastAsia="zh-CN"/>
        </w:rPr>
        <w:t>2、电梯档案资料及维保资料不规范。</w:t>
      </w:r>
      <w:r>
        <w:rPr>
          <w:rFonts w:hint="eastAsia" w:ascii="方正仿宋_GB2312" w:hAnsi="仿宋" w:eastAsia="方正仿宋_GB2312" w:cs="仿宋"/>
          <w:bCs/>
          <w:sz w:val="32"/>
          <w:szCs w:val="32"/>
          <w:lang w:val="en-US" w:eastAsia="zh-CN"/>
        </w:rPr>
        <w:t>电梯档案由于物业单位、维保单位的不断变更，甚至倒闭，造成电梯资料、维保资料丢失、不全、档案信息不准确。</w:t>
      </w:r>
    </w:p>
    <w:p w14:paraId="2DC6DD2B">
      <w:pPr>
        <w:spacing w:line="360" w:lineRule="auto"/>
        <w:ind w:firstLine="643" w:firstLineChars="200"/>
        <w:rPr>
          <w:rFonts w:hint="eastAsia" w:ascii="方正仿宋_GB2312" w:hAnsi="仿宋" w:eastAsia="方正仿宋_GB2312" w:cs="仿宋"/>
          <w:b/>
          <w:bCs w:val="0"/>
          <w:sz w:val="32"/>
          <w:szCs w:val="32"/>
          <w:lang w:val="en-US" w:eastAsia="zh-CN"/>
        </w:rPr>
      </w:pPr>
      <w:r>
        <w:rPr>
          <w:rFonts w:hint="eastAsia" w:ascii="方正仿宋_GB2312" w:hAnsi="仿宋" w:eastAsia="方正仿宋_GB2312" w:cs="仿宋"/>
          <w:b/>
          <w:bCs w:val="0"/>
          <w:sz w:val="32"/>
          <w:szCs w:val="32"/>
          <w:lang w:val="en-US" w:eastAsia="zh-CN"/>
        </w:rPr>
        <w:t>3、电梯使用单位及维保单位安全管理责任落实不到位。</w:t>
      </w:r>
    </w:p>
    <w:p w14:paraId="16899ABA">
      <w:pPr>
        <w:spacing w:line="360" w:lineRule="auto"/>
        <w:rPr>
          <w:rFonts w:hint="default" w:ascii="方正仿宋_GB2312" w:hAnsi="仿宋" w:eastAsia="方正仿宋_GB2312" w:cs="仿宋"/>
          <w:b/>
          <w:bCs w:val="0"/>
          <w:sz w:val="32"/>
          <w:szCs w:val="32"/>
          <w:lang w:val="en-US" w:eastAsia="zh-CN"/>
        </w:rPr>
      </w:pPr>
      <w:r>
        <w:rPr>
          <w:rFonts w:hint="eastAsia" w:ascii="方正仿宋_GB2312" w:hAnsi="仿宋" w:eastAsia="方正仿宋_GB2312" w:cs="仿宋"/>
          <w:b w:val="0"/>
          <w:bCs/>
          <w:sz w:val="32"/>
          <w:szCs w:val="32"/>
          <w:lang w:val="en-US" w:eastAsia="zh-CN"/>
        </w:rPr>
        <w:t>许多纸质维保记录无论时效性还是准确性无法得到保证。</w:t>
      </w:r>
    </w:p>
    <w:p w14:paraId="3052D0C7">
      <w:pPr>
        <w:spacing w:line="360" w:lineRule="auto"/>
        <w:ind w:firstLine="643" w:firstLineChars="200"/>
        <w:rPr>
          <w:rFonts w:hint="eastAsia" w:ascii="方正仿宋_GB2312" w:hAnsi="仿宋" w:eastAsia="方正仿宋_GB2312" w:cs="仿宋"/>
          <w:bCs/>
          <w:sz w:val="32"/>
          <w:szCs w:val="32"/>
        </w:rPr>
      </w:pPr>
      <w:r>
        <w:rPr>
          <w:rFonts w:hint="eastAsia" w:ascii="方正仿宋_GB2312" w:hAnsi="仿宋" w:eastAsia="方正仿宋_GB2312" w:cs="仿宋"/>
          <w:b/>
          <w:bCs w:val="0"/>
          <w:sz w:val="32"/>
          <w:szCs w:val="32"/>
          <w:lang w:val="en-US" w:eastAsia="zh-CN"/>
        </w:rPr>
        <w:t>4、电梯急修抢修及应急救援不及时。</w:t>
      </w:r>
      <w:r>
        <w:rPr>
          <w:rFonts w:hint="eastAsia" w:ascii="方正仿宋_GB2312" w:hAnsi="仿宋" w:eastAsia="方正仿宋_GB2312" w:cs="仿宋"/>
          <w:bCs/>
          <w:sz w:val="32"/>
          <w:szCs w:val="32"/>
          <w:lang w:val="en-US" w:eastAsia="zh-CN"/>
        </w:rPr>
        <w:t>零配件更换不及时，无规范的零配件更换记录。电梯救援不及时，</w:t>
      </w:r>
      <w:r>
        <w:rPr>
          <w:rFonts w:hint="eastAsia" w:ascii="方正仿宋_GB2312" w:hAnsi="仿宋" w:eastAsia="方正仿宋_GB2312" w:cs="仿宋"/>
          <w:bCs/>
          <w:sz w:val="32"/>
          <w:szCs w:val="32"/>
        </w:rPr>
        <w:t>电梯异常困人后，紧急</w:t>
      </w:r>
      <w:r>
        <w:rPr>
          <w:rFonts w:hint="eastAsia" w:ascii="方正仿宋_GB2312" w:hAnsi="仿宋" w:eastAsia="方正仿宋_GB2312" w:cs="仿宋"/>
          <w:bCs/>
          <w:sz w:val="32"/>
          <w:szCs w:val="32"/>
          <w:lang w:val="en-US" w:eastAsia="zh-CN"/>
        </w:rPr>
        <w:t>救援</w:t>
      </w:r>
      <w:r>
        <w:rPr>
          <w:rFonts w:hint="eastAsia" w:ascii="方正仿宋_GB2312" w:hAnsi="仿宋" w:eastAsia="方正仿宋_GB2312" w:cs="仿宋"/>
          <w:bCs/>
          <w:sz w:val="32"/>
          <w:szCs w:val="32"/>
        </w:rPr>
        <w:t>电话不畅通，维保人员</w:t>
      </w:r>
      <w:r>
        <w:rPr>
          <w:rFonts w:hint="eastAsia" w:ascii="方正仿宋_GB2312" w:hAnsi="仿宋" w:eastAsia="方正仿宋_GB2312" w:cs="仿宋"/>
          <w:bCs/>
          <w:sz w:val="32"/>
          <w:szCs w:val="32"/>
          <w:lang w:val="en-US" w:eastAsia="zh-CN"/>
        </w:rPr>
        <w:t>救援</w:t>
      </w:r>
      <w:r>
        <w:rPr>
          <w:rFonts w:hint="eastAsia" w:ascii="方正仿宋_GB2312" w:hAnsi="仿宋" w:eastAsia="方正仿宋_GB2312" w:cs="仿宋"/>
          <w:bCs/>
          <w:sz w:val="32"/>
          <w:szCs w:val="32"/>
        </w:rPr>
        <w:t>不及时。</w:t>
      </w:r>
    </w:p>
    <w:p w14:paraId="29C29667">
      <w:pPr>
        <w:spacing w:line="360" w:lineRule="auto"/>
        <w:ind w:firstLine="643" w:firstLineChars="200"/>
        <w:rPr>
          <w:rFonts w:hint="default" w:ascii="方正仿宋_GB2312" w:hAnsi="仿宋" w:eastAsia="方正仿宋_GB2312" w:cs="仿宋"/>
          <w:b/>
          <w:bCs w:val="0"/>
          <w:sz w:val="32"/>
          <w:szCs w:val="32"/>
          <w:lang w:val="en-US" w:eastAsia="zh-CN"/>
        </w:rPr>
      </w:pPr>
      <w:r>
        <w:rPr>
          <w:rFonts w:hint="eastAsia" w:ascii="方正仿宋_GB2312" w:hAnsi="仿宋" w:eastAsia="方正仿宋_GB2312" w:cs="仿宋"/>
          <w:b/>
          <w:bCs w:val="0"/>
          <w:sz w:val="32"/>
          <w:szCs w:val="32"/>
          <w:lang w:val="en-US" w:eastAsia="zh-CN"/>
        </w:rPr>
        <w:t>5、维保监管工作难度大。</w:t>
      </w:r>
      <w:bookmarkStart w:id="0" w:name="_GoBack"/>
      <w:bookmarkEnd w:id="0"/>
      <w:r>
        <w:rPr>
          <w:rFonts w:hint="eastAsia" w:ascii="方正仿宋_GB2312" w:hAnsi="仿宋" w:eastAsia="方正仿宋_GB2312" w:cs="仿宋"/>
          <w:b/>
          <w:bCs w:val="0"/>
          <w:sz w:val="32"/>
          <w:szCs w:val="32"/>
          <w:lang w:val="en-US" w:eastAsia="zh-CN"/>
        </w:rPr>
        <w:t>前面各种问题导致监管工作难度大。</w:t>
      </w:r>
    </w:p>
    <w:p w14:paraId="404A8788">
      <w:pPr>
        <w:spacing w:line="360" w:lineRule="auto"/>
        <w:ind w:firstLine="480" w:firstLineChars="150"/>
        <w:rPr>
          <w:rFonts w:hint="eastAsia" w:ascii="方正仿宋_GB2312" w:hAnsi="仿宋" w:eastAsia="方正仿宋_GB2312" w:cs="仿宋"/>
          <w:bCs/>
          <w:sz w:val="32"/>
          <w:szCs w:val="32"/>
          <w:lang w:val="en-US" w:eastAsia="zh-CN"/>
        </w:rPr>
      </w:pPr>
    </w:p>
    <w:p w14:paraId="4C352BF5">
      <w:pPr>
        <w:spacing w:line="360" w:lineRule="auto"/>
        <w:ind w:firstLine="480" w:firstLineChars="150"/>
        <w:rPr>
          <w:rFonts w:hint="eastAsia" w:ascii="方正仿宋_GB2312" w:hAnsi="仿宋" w:eastAsia="方正仿宋_GB2312" w:cs="仿宋"/>
          <w:bCs/>
          <w:sz w:val="32"/>
          <w:szCs w:val="32"/>
          <w:lang w:val="en-US" w:eastAsia="zh-CN"/>
        </w:rPr>
      </w:pPr>
    </w:p>
    <w:p w14:paraId="7181F6CF">
      <w:pPr>
        <w:spacing w:line="360" w:lineRule="auto"/>
        <w:ind w:firstLine="480" w:firstLineChars="150"/>
        <w:rPr>
          <w:rFonts w:hint="default" w:ascii="方正仿宋_GB2312" w:hAnsi="仿宋" w:eastAsia="方正仿宋_GB2312" w:cs="仿宋"/>
          <w:bCs/>
          <w:sz w:val="32"/>
          <w:szCs w:val="32"/>
          <w:lang w:val="en-US" w:eastAsia="zh-CN"/>
        </w:rPr>
      </w:pPr>
      <w:r>
        <w:rPr>
          <w:rFonts w:hint="eastAsia" w:ascii="方正仿宋_GB2312" w:hAnsi="仿宋" w:eastAsia="方正仿宋_GB2312" w:cs="仿宋"/>
          <w:bCs/>
          <w:sz w:val="32"/>
          <w:szCs w:val="32"/>
          <w:lang w:val="en-US" w:eastAsia="zh-CN"/>
        </w:rPr>
        <w:t>三、</w:t>
      </w:r>
      <w:r>
        <w:rPr>
          <w:rFonts w:hint="eastAsia" w:ascii="方正仿宋_GB2312" w:hAnsi="仿宋" w:eastAsia="方正仿宋_GB2312" w:cs="仿宋"/>
          <w:b/>
          <w:bCs/>
          <w:sz w:val="32"/>
          <w:szCs w:val="32"/>
        </w:rPr>
        <w:t>目的和意义</w:t>
      </w:r>
    </w:p>
    <w:p w14:paraId="4C5C2B3C">
      <w:pPr>
        <w:spacing w:line="360" w:lineRule="auto"/>
        <w:ind w:firstLine="480" w:firstLineChars="150"/>
        <w:rPr>
          <w:rFonts w:ascii="方正仿宋_GB2312" w:hAnsi="仿宋" w:eastAsia="方正仿宋_GB2312" w:cs="仿宋"/>
          <w:bCs/>
          <w:sz w:val="32"/>
          <w:szCs w:val="32"/>
        </w:rPr>
      </w:pPr>
      <w:r>
        <w:rPr>
          <w:rFonts w:hint="eastAsia" w:ascii="方正仿宋_GB2312" w:hAnsi="仿宋" w:eastAsia="方正仿宋_GB2312" w:cs="仿宋"/>
          <w:bCs/>
          <w:sz w:val="32"/>
          <w:szCs w:val="32"/>
          <w:lang w:val="en-US" w:eastAsia="zh-CN"/>
        </w:rPr>
        <w:t>使用</w:t>
      </w:r>
      <w:r>
        <w:rPr>
          <w:rFonts w:hint="eastAsia" w:ascii="方正仿宋_GB2312" w:hAnsi="仿宋" w:eastAsia="方正仿宋_GB2312" w:cs="仿宋"/>
          <w:bCs/>
          <w:sz w:val="32"/>
          <w:szCs w:val="32"/>
          <w:lang w:eastAsia="zh-CN"/>
        </w:rPr>
        <w:t>电梯无纸化</w:t>
      </w:r>
      <w:r>
        <w:rPr>
          <w:rFonts w:hint="eastAsia" w:ascii="方正仿宋_GB2312" w:hAnsi="仿宋" w:eastAsia="方正仿宋_GB2312" w:cs="仿宋"/>
          <w:bCs/>
          <w:sz w:val="32"/>
          <w:szCs w:val="32"/>
        </w:rPr>
        <w:t>维护保养系统，</w:t>
      </w:r>
      <w:r>
        <w:rPr>
          <w:rFonts w:hint="eastAsia" w:ascii="方正仿宋_GB2312" w:hAnsi="仿宋" w:eastAsia="方正仿宋_GB2312" w:cs="仿宋"/>
          <w:bCs/>
          <w:sz w:val="32"/>
          <w:szCs w:val="32"/>
          <w:lang w:val="en-US" w:eastAsia="zh-CN"/>
        </w:rPr>
        <w:t>能基本</w:t>
      </w:r>
      <w:r>
        <w:rPr>
          <w:rFonts w:hint="eastAsia" w:ascii="方正仿宋_GB2312" w:hAnsi="仿宋" w:eastAsia="方正仿宋_GB2312" w:cs="仿宋"/>
          <w:bCs/>
          <w:sz w:val="32"/>
          <w:szCs w:val="32"/>
        </w:rPr>
        <w:t>解决上述问题，并且有下面意义：</w:t>
      </w:r>
    </w:p>
    <w:p w14:paraId="74E699F2">
      <w:pPr>
        <w:numPr>
          <w:ilvl w:val="0"/>
          <w:numId w:val="0"/>
        </w:numPr>
        <w:spacing w:line="360" w:lineRule="auto"/>
        <w:ind w:firstLine="643"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
          <w:bCs w:val="0"/>
          <w:sz w:val="32"/>
          <w:szCs w:val="32"/>
          <w:lang w:val="en-US" w:eastAsia="zh-CN"/>
        </w:rPr>
        <w:t>1、电梯基础信息准确无误</w:t>
      </w:r>
      <w:r>
        <w:rPr>
          <w:rFonts w:hint="eastAsia" w:ascii="方正仿宋_GB2312" w:hAnsi="仿宋" w:eastAsia="方正仿宋_GB2312" w:cs="仿宋"/>
          <w:bCs/>
          <w:sz w:val="32"/>
          <w:szCs w:val="32"/>
          <w:lang w:val="en-US" w:eastAsia="zh-CN"/>
        </w:rPr>
        <w:t>。通过“一梯一码一编号”等基础工作，系统</w:t>
      </w:r>
      <w:r>
        <w:rPr>
          <w:rFonts w:hint="eastAsia" w:ascii="方正仿宋_GB2312" w:hAnsi="仿宋" w:eastAsia="方正仿宋_GB2312" w:cs="仿宋"/>
          <w:bCs/>
          <w:sz w:val="32"/>
          <w:szCs w:val="32"/>
        </w:rPr>
        <w:t>可保证</w:t>
      </w:r>
      <w:r>
        <w:rPr>
          <w:rFonts w:hint="eastAsia" w:ascii="方正仿宋_GB2312" w:hAnsi="仿宋" w:eastAsia="方正仿宋_GB2312" w:cs="仿宋"/>
          <w:bCs/>
          <w:sz w:val="32"/>
          <w:szCs w:val="32"/>
          <w:lang w:val="en-US" w:eastAsia="zh-CN"/>
        </w:rPr>
        <w:t>每台</w:t>
      </w:r>
      <w:r>
        <w:rPr>
          <w:rFonts w:hint="eastAsia" w:ascii="方正仿宋_GB2312" w:hAnsi="仿宋" w:eastAsia="方正仿宋_GB2312" w:cs="仿宋"/>
          <w:bCs/>
          <w:sz w:val="32"/>
          <w:szCs w:val="32"/>
          <w:lang w:eastAsia="zh-CN"/>
        </w:rPr>
        <w:t>电梯</w:t>
      </w:r>
      <w:r>
        <w:rPr>
          <w:rFonts w:hint="eastAsia" w:ascii="方正仿宋_GB2312" w:hAnsi="仿宋" w:eastAsia="方正仿宋_GB2312" w:cs="仿宋"/>
          <w:bCs/>
          <w:sz w:val="32"/>
          <w:szCs w:val="32"/>
          <w:lang w:val="en-US" w:eastAsia="zh-CN"/>
        </w:rPr>
        <w:t>信息、维保单位信息、使用单位信息及</w:t>
      </w:r>
      <w:r>
        <w:rPr>
          <w:rFonts w:hint="eastAsia" w:ascii="方正仿宋_GB2312" w:hAnsi="仿宋" w:eastAsia="方正仿宋_GB2312" w:cs="仿宋"/>
          <w:bCs/>
          <w:sz w:val="32"/>
          <w:szCs w:val="32"/>
          <w:lang w:eastAsia="zh-CN"/>
        </w:rPr>
        <w:t>无纸化</w:t>
      </w:r>
      <w:r>
        <w:rPr>
          <w:rFonts w:hint="eastAsia" w:ascii="方正仿宋_GB2312" w:hAnsi="仿宋" w:eastAsia="方正仿宋_GB2312" w:cs="仿宋"/>
          <w:bCs/>
          <w:sz w:val="32"/>
          <w:szCs w:val="32"/>
        </w:rPr>
        <w:t>维护保养数据</w:t>
      </w:r>
      <w:r>
        <w:rPr>
          <w:rFonts w:hint="eastAsia" w:ascii="方正仿宋_GB2312" w:hAnsi="仿宋" w:eastAsia="方正仿宋_GB2312" w:cs="仿宋"/>
          <w:bCs/>
          <w:sz w:val="32"/>
          <w:szCs w:val="32"/>
          <w:lang w:val="en-US" w:eastAsia="zh-CN"/>
        </w:rPr>
        <w:t>的准确无误。不因物业单位、维保单位的更换产生丢失或者不全。能有效的保障数据的</w:t>
      </w:r>
      <w:r>
        <w:rPr>
          <w:rFonts w:hint="eastAsia" w:ascii="方正仿宋_GB2312" w:hAnsi="仿宋" w:eastAsia="方正仿宋_GB2312" w:cs="仿宋"/>
          <w:bCs/>
          <w:sz w:val="32"/>
          <w:szCs w:val="32"/>
        </w:rPr>
        <w:t>准确性</w:t>
      </w:r>
      <w:r>
        <w:rPr>
          <w:rFonts w:hint="eastAsia" w:ascii="方正仿宋_GB2312" w:hAnsi="仿宋" w:eastAsia="方正仿宋_GB2312" w:cs="仿宋"/>
          <w:bCs/>
          <w:sz w:val="32"/>
          <w:szCs w:val="32"/>
          <w:lang w:val="en-US" w:eastAsia="zh-CN"/>
        </w:rPr>
        <w:t>与</w:t>
      </w:r>
      <w:r>
        <w:rPr>
          <w:rFonts w:hint="eastAsia" w:ascii="方正仿宋_GB2312" w:hAnsi="仿宋" w:eastAsia="方正仿宋_GB2312" w:cs="仿宋"/>
          <w:bCs/>
          <w:sz w:val="32"/>
          <w:szCs w:val="32"/>
        </w:rPr>
        <w:t>及时性</w:t>
      </w:r>
      <w:r>
        <w:rPr>
          <w:rFonts w:hint="eastAsia" w:ascii="方正仿宋_GB2312" w:hAnsi="仿宋" w:eastAsia="方正仿宋_GB2312" w:cs="仿宋"/>
          <w:bCs/>
          <w:sz w:val="32"/>
          <w:szCs w:val="32"/>
          <w:lang w:eastAsia="zh-CN"/>
        </w:rPr>
        <w:t>。</w:t>
      </w:r>
    </w:p>
    <w:p w14:paraId="0B1FAACB">
      <w:pPr>
        <w:numPr>
          <w:ilvl w:val="0"/>
          <w:numId w:val="0"/>
        </w:numPr>
        <w:spacing w:line="360" w:lineRule="auto"/>
        <w:ind w:firstLine="643" w:firstLineChars="200"/>
        <w:rPr>
          <w:rFonts w:ascii="方正仿宋_GB2312" w:hAnsi="仿宋" w:eastAsia="方正仿宋_GB2312" w:cs="仿宋"/>
          <w:bCs/>
          <w:sz w:val="32"/>
          <w:szCs w:val="32"/>
        </w:rPr>
      </w:pPr>
      <w:r>
        <w:rPr>
          <w:rFonts w:hint="eastAsia" w:ascii="方正仿宋_GB2312" w:hAnsi="仿宋" w:eastAsia="方正仿宋_GB2312" w:cs="仿宋"/>
          <w:b/>
          <w:bCs w:val="0"/>
          <w:sz w:val="32"/>
          <w:szCs w:val="32"/>
          <w:lang w:val="en-US" w:eastAsia="zh-CN"/>
        </w:rPr>
        <w:t>2、提升</w:t>
      </w:r>
      <w:r>
        <w:rPr>
          <w:rFonts w:hint="eastAsia" w:ascii="方正仿宋_GB2312" w:hAnsi="仿宋" w:eastAsia="方正仿宋_GB2312" w:cs="仿宋"/>
          <w:b/>
          <w:bCs w:val="0"/>
          <w:sz w:val="32"/>
          <w:szCs w:val="32"/>
        </w:rPr>
        <w:t>电梯维护保养的质量</w:t>
      </w:r>
      <w:r>
        <w:rPr>
          <w:rFonts w:hint="eastAsia" w:ascii="方正仿宋_GB2312" w:hAnsi="仿宋" w:eastAsia="方正仿宋_GB2312" w:cs="仿宋"/>
          <w:bCs/>
          <w:sz w:val="32"/>
          <w:szCs w:val="32"/>
          <w:lang w:eastAsia="zh-CN"/>
        </w:rPr>
        <w:t>。</w:t>
      </w:r>
      <w:r>
        <w:rPr>
          <w:rFonts w:hint="eastAsia" w:ascii="方正仿宋_GB2312" w:hAnsi="仿宋" w:eastAsia="方正仿宋_GB2312" w:cs="仿宋"/>
          <w:bCs/>
          <w:sz w:val="32"/>
          <w:szCs w:val="32"/>
          <w:lang w:val="en-US" w:eastAsia="zh-CN"/>
        </w:rPr>
        <w:t>每次电梯维护保养作业时系统及时准确记录了电梯维保过程中关键节点的数据及图片记录，图片记录长期有效，不能随意更改，杜绝虚假维保，便于</w:t>
      </w:r>
      <w:r>
        <w:rPr>
          <w:rFonts w:hint="eastAsia" w:ascii="方正仿宋_GB2312" w:hAnsi="仿宋" w:eastAsia="方正仿宋_GB2312" w:cs="仿宋"/>
          <w:bCs/>
          <w:sz w:val="32"/>
          <w:szCs w:val="32"/>
        </w:rPr>
        <w:t>事后监督，</w:t>
      </w:r>
      <w:r>
        <w:rPr>
          <w:rFonts w:hint="eastAsia" w:ascii="方正仿宋_GB2312" w:hAnsi="仿宋" w:eastAsia="方正仿宋_GB2312" w:cs="仿宋"/>
          <w:bCs/>
          <w:sz w:val="32"/>
          <w:szCs w:val="32"/>
          <w:lang w:val="en-US" w:eastAsia="zh-CN"/>
        </w:rPr>
        <w:t>有利于</w:t>
      </w:r>
      <w:r>
        <w:rPr>
          <w:rFonts w:hint="eastAsia" w:ascii="方正仿宋_GB2312" w:hAnsi="仿宋" w:eastAsia="方正仿宋_GB2312" w:cs="仿宋"/>
          <w:bCs/>
          <w:sz w:val="32"/>
          <w:szCs w:val="32"/>
        </w:rPr>
        <w:t>电梯运行安全。</w:t>
      </w:r>
    </w:p>
    <w:p w14:paraId="01A915CE">
      <w:pPr>
        <w:spacing w:line="240" w:lineRule="auto"/>
        <w:ind w:firstLine="643" w:firstLineChars="200"/>
        <w:jc w:val="both"/>
        <w:rPr>
          <w:rFonts w:ascii="方正仿宋_GB2312" w:hAnsi="仿宋" w:eastAsia="方正仿宋_GB2312" w:cs="仿宋"/>
          <w:bCs/>
          <w:sz w:val="32"/>
          <w:szCs w:val="32"/>
        </w:rPr>
      </w:pPr>
      <w:r>
        <w:rPr>
          <w:rFonts w:hint="eastAsia" w:ascii="方正仿宋_GB2312" w:hAnsi="方正仿宋_GB2312" w:eastAsia="方正仿宋_GB2312" w:cs="方正仿宋_GB2312"/>
          <w:b/>
          <w:bCs w:val="0"/>
          <w:sz w:val="32"/>
          <w:szCs w:val="32"/>
          <w:lang w:val="en-US" w:eastAsia="zh-CN"/>
        </w:rPr>
        <w:t>3</w:t>
      </w:r>
      <w:r>
        <w:rPr>
          <w:rFonts w:hint="eastAsia" w:ascii="方正仿宋_GB2312" w:hAnsi="方正仿宋_GB2312" w:eastAsia="方正仿宋_GB2312" w:cs="方正仿宋_GB2312"/>
          <w:bCs/>
          <w:sz w:val="32"/>
          <w:szCs w:val="32"/>
          <w:lang w:val="en-US" w:eastAsia="zh-CN"/>
        </w:rPr>
        <w:t>、</w:t>
      </w:r>
      <w:r>
        <w:rPr>
          <w:rFonts w:hint="eastAsia" w:ascii="方正仿宋_GB2312" w:hAnsi="仿宋" w:eastAsia="方正仿宋_GB2312" w:cs="仿宋"/>
          <w:b/>
          <w:bCs w:val="0"/>
          <w:sz w:val="32"/>
          <w:szCs w:val="32"/>
          <w:lang w:val="en-US" w:eastAsia="zh-CN"/>
        </w:rPr>
        <w:t>提高</w:t>
      </w:r>
      <w:r>
        <w:rPr>
          <w:rFonts w:hint="eastAsia" w:ascii="方正仿宋_GB2312" w:hAnsi="仿宋" w:eastAsia="方正仿宋_GB2312" w:cs="仿宋"/>
          <w:b/>
          <w:bCs w:val="0"/>
          <w:sz w:val="32"/>
          <w:szCs w:val="32"/>
          <w:lang w:eastAsia="zh-CN"/>
        </w:rPr>
        <w:t>电梯</w:t>
      </w:r>
      <w:r>
        <w:rPr>
          <w:rFonts w:hint="eastAsia" w:ascii="方正仿宋_GB2312" w:hAnsi="仿宋" w:eastAsia="方正仿宋_GB2312" w:cs="仿宋"/>
          <w:b/>
          <w:bCs w:val="0"/>
          <w:sz w:val="32"/>
          <w:szCs w:val="32"/>
        </w:rPr>
        <w:t>维护保养</w:t>
      </w:r>
      <w:r>
        <w:rPr>
          <w:rFonts w:hint="eastAsia" w:ascii="方正仿宋_GB2312" w:hAnsi="仿宋" w:eastAsia="方正仿宋_GB2312" w:cs="仿宋"/>
          <w:b/>
          <w:bCs w:val="0"/>
          <w:sz w:val="32"/>
          <w:szCs w:val="32"/>
          <w:lang w:val="en-US" w:eastAsia="zh-CN"/>
        </w:rPr>
        <w:t>监管工作</w:t>
      </w:r>
      <w:r>
        <w:rPr>
          <w:rFonts w:hint="eastAsia" w:ascii="方正仿宋_GB2312" w:hAnsi="仿宋" w:eastAsia="方正仿宋_GB2312" w:cs="仿宋"/>
          <w:b/>
          <w:bCs w:val="0"/>
          <w:sz w:val="32"/>
          <w:szCs w:val="32"/>
        </w:rPr>
        <w:t>的</w:t>
      </w:r>
      <w:r>
        <w:rPr>
          <w:rFonts w:hint="eastAsia" w:ascii="方正仿宋_GB2312" w:hAnsi="仿宋" w:eastAsia="方正仿宋_GB2312" w:cs="仿宋"/>
          <w:b/>
          <w:bCs w:val="0"/>
          <w:sz w:val="32"/>
          <w:szCs w:val="32"/>
          <w:lang w:val="en-US" w:eastAsia="zh-CN"/>
        </w:rPr>
        <w:t>准确性</w:t>
      </w:r>
      <w:r>
        <w:rPr>
          <w:rFonts w:hint="eastAsia" w:ascii="方正仿宋_GB2312" w:hAnsi="仿宋" w:eastAsia="方正仿宋_GB2312" w:cs="仿宋"/>
          <w:bCs/>
          <w:sz w:val="32"/>
          <w:szCs w:val="32"/>
          <w:lang w:eastAsia="zh-CN"/>
        </w:rPr>
        <w:t>。</w:t>
      </w:r>
      <w:r>
        <w:rPr>
          <w:rFonts w:hint="eastAsia" w:ascii="方正仿宋_GB2312" w:hAnsi="仿宋" w:eastAsia="方正仿宋_GB2312" w:cs="仿宋"/>
          <w:bCs/>
          <w:sz w:val="32"/>
          <w:szCs w:val="32"/>
          <w:lang w:val="en-US" w:eastAsia="zh-CN"/>
        </w:rPr>
        <w:t>系统数据实时更新，统计查询数据简单方便，</w:t>
      </w:r>
      <w:r>
        <w:rPr>
          <w:rFonts w:hint="eastAsia" w:ascii="方正仿宋_GB2312" w:hAnsi="仿宋" w:eastAsia="方正仿宋_GB2312" w:cs="仿宋"/>
          <w:bCs/>
          <w:sz w:val="32"/>
          <w:szCs w:val="32"/>
        </w:rPr>
        <w:t>有利于</w:t>
      </w:r>
      <w:r>
        <w:rPr>
          <w:rFonts w:hint="eastAsia" w:ascii="方正仿宋_GB2312" w:hAnsi="仿宋" w:eastAsia="方正仿宋_GB2312" w:cs="仿宋"/>
          <w:bCs/>
          <w:sz w:val="32"/>
          <w:szCs w:val="32"/>
          <w:lang w:val="en-US" w:eastAsia="zh-CN"/>
        </w:rPr>
        <w:t>提高监管</w:t>
      </w:r>
      <w:r>
        <w:rPr>
          <w:rFonts w:hint="eastAsia" w:ascii="方正仿宋_GB2312" w:hAnsi="仿宋" w:eastAsia="方正仿宋_GB2312" w:cs="仿宋"/>
          <w:bCs/>
          <w:sz w:val="32"/>
          <w:szCs w:val="32"/>
        </w:rPr>
        <w:t>工作效率，节省办公资源，转变工作作风</w:t>
      </w:r>
      <w:r>
        <w:rPr>
          <w:rFonts w:hint="eastAsia" w:ascii="方正仿宋_GB2312" w:hAnsi="仿宋" w:eastAsia="方正仿宋_GB2312" w:cs="仿宋"/>
          <w:bCs/>
          <w:sz w:val="32"/>
          <w:szCs w:val="32"/>
          <w:lang w:eastAsia="zh-CN"/>
        </w:rPr>
        <w:t>，</w:t>
      </w:r>
      <w:r>
        <w:rPr>
          <w:rFonts w:hint="eastAsia" w:ascii="方正仿宋_GB2312" w:hAnsi="仿宋" w:eastAsia="方正仿宋_GB2312" w:cs="仿宋"/>
          <w:bCs/>
          <w:sz w:val="32"/>
          <w:szCs w:val="32"/>
          <w:lang w:val="en-US" w:eastAsia="zh-CN"/>
        </w:rPr>
        <w:t>提高监管</w:t>
      </w:r>
      <w:r>
        <w:rPr>
          <w:rFonts w:hint="eastAsia" w:ascii="方正仿宋_GB2312" w:hAnsi="仿宋" w:eastAsia="方正仿宋_GB2312" w:cs="仿宋"/>
          <w:bCs/>
          <w:sz w:val="32"/>
          <w:szCs w:val="32"/>
        </w:rPr>
        <w:t>信息化</w:t>
      </w:r>
      <w:r>
        <w:rPr>
          <w:rFonts w:hint="eastAsia" w:ascii="方正仿宋_GB2312" w:hAnsi="仿宋" w:eastAsia="方正仿宋_GB2312" w:cs="仿宋"/>
          <w:bCs/>
          <w:sz w:val="32"/>
          <w:szCs w:val="32"/>
          <w:lang w:val="en-US" w:eastAsia="zh-CN"/>
        </w:rPr>
        <w:t>水平</w:t>
      </w:r>
      <w:r>
        <w:rPr>
          <w:rFonts w:hint="eastAsia" w:ascii="方正仿宋_GB2312" w:hAnsi="仿宋" w:eastAsia="方正仿宋_GB2312" w:cs="仿宋"/>
          <w:bCs/>
          <w:sz w:val="32"/>
          <w:szCs w:val="32"/>
        </w:rPr>
        <w:t>。</w:t>
      </w:r>
    </w:p>
    <w:p w14:paraId="4FEB2513">
      <w:pPr>
        <w:numPr>
          <w:ilvl w:val="0"/>
          <w:numId w:val="0"/>
        </w:numPr>
        <w:spacing w:line="360" w:lineRule="auto"/>
        <w:ind w:firstLine="643" w:firstLineChars="200"/>
        <w:rPr>
          <w:rFonts w:hint="eastAsia" w:ascii="方正仿宋_GB2312" w:hAnsi="仿宋" w:eastAsia="方正仿宋_GB2312" w:cs="仿宋"/>
          <w:bCs/>
          <w:sz w:val="32"/>
          <w:szCs w:val="32"/>
        </w:rPr>
      </w:pPr>
      <w:r>
        <w:rPr>
          <w:rFonts w:hint="eastAsia" w:ascii="方正仿宋_GB2312" w:hAnsi="仿宋" w:eastAsia="方正仿宋_GB2312" w:cs="仿宋"/>
          <w:b/>
          <w:bCs w:val="0"/>
          <w:sz w:val="32"/>
          <w:szCs w:val="32"/>
          <w:lang w:val="en-US" w:eastAsia="zh-CN"/>
        </w:rPr>
        <w:t>4、提升应急救援响应时间</w:t>
      </w:r>
      <w:r>
        <w:rPr>
          <w:rFonts w:hint="eastAsia" w:ascii="方正仿宋_GB2312" w:hAnsi="仿宋" w:eastAsia="方正仿宋_GB2312" w:cs="仿宋"/>
          <w:bCs/>
          <w:sz w:val="32"/>
          <w:szCs w:val="32"/>
          <w:lang w:val="en-US" w:eastAsia="zh-CN"/>
        </w:rPr>
        <w:t>。维保单位、物业单位及维保人员信息准确，有利于提升</w:t>
      </w:r>
      <w:r>
        <w:rPr>
          <w:rFonts w:hint="eastAsia" w:ascii="方正仿宋_GB2312" w:hAnsi="仿宋" w:eastAsia="方正仿宋_GB2312" w:cs="仿宋"/>
          <w:bCs/>
          <w:sz w:val="32"/>
          <w:szCs w:val="32"/>
        </w:rPr>
        <w:t>电梯</w:t>
      </w:r>
      <w:r>
        <w:rPr>
          <w:rFonts w:hint="eastAsia" w:ascii="方正仿宋_GB2312" w:hAnsi="仿宋" w:eastAsia="方正仿宋_GB2312" w:cs="仿宋"/>
          <w:bCs/>
          <w:sz w:val="32"/>
          <w:szCs w:val="32"/>
          <w:lang w:val="en-US" w:eastAsia="zh-CN"/>
        </w:rPr>
        <w:t>应急救援的响应时间，进一步确保电梯使用</w:t>
      </w:r>
      <w:r>
        <w:rPr>
          <w:rFonts w:hint="eastAsia" w:ascii="方正仿宋_GB2312" w:hAnsi="仿宋" w:eastAsia="方正仿宋_GB2312" w:cs="仿宋"/>
          <w:bCs/>
          <w:sz w:val="32"/>
          <w:szCs w:val="32"/>
        </w:rPr>
        <w:t>安全。</w:t>
      </w:r>
    </w:p>
    <w:p w14:paraId="07636800">
      <w:pPr>
        <w:spacing w:line="560" w:lineRule="exact"/>
        <w:ind w:firstLine="643" w:firstLineChars="200"/>
        <w:outlineLvl w:val="0"/>
        <w:rPr>
          <w:rFonts w:ascii="方正仿宋_GB2312" w:hAnsi="仿宋" w:eastAsia="方正仿宋_GB2312" w:cs="仿宋"/>
          <w:b/>
          <w:bCs/>
          <w:sz w:val="32"/>
          <w:szCs w:val="32"/>
        </w:rPr>
      </w:pPr>
      <w:r>
        <w:rPr>
          <w:rFonts w:hint="eastAsia" w:ascii="方正仿宋_GB2312" w:hAnsi="仿宋" w:eastAsia="方正仿宋_GB2312" w:cs="仿宋"/>
          <w:b/>
          <w:bCs/>
          <w:sz w:val="32"/>
          <w:szCs w:val="32"/>
          <w:lang w:val="en-US" w:eastAsia="zh-CN"/>
        </w:rPr>
        <w:t>四</w:t>
      </w:r>
      <w:r>
        <w:rPr>
          <w:rFonts w:hint="eastAsia" w:ascii="方正仿宋_GB2312" w:hAnsi="仿宋" w:eastAsia="方正仿宋_GB2312" w:cs="仿宋"/>
          <w:b/>
          <w:bCs/>
          <w:sz w:val="32"/>
          <w:szCs w:val="32"/>
        </w:rPr>
        <w:t>、编制过程</w:t>
      </w:r>
    </w:p>
    <w:p w14:paraId="56082E2E">
      <w:pPr>
        <w:numPr>
          <w:ilvl w:val="0"/>
          <w:numId w:val="0"/>
        </w:numPr>
        <w:spacing w:line="360" w:lineRule="auto"/>
        <w:ind w:firstLine="643" w:firstLineChars="200"/>
        <w:rPr>
          <w:rFonts w:hint="eastAsia" w:ascii="方正仿宋_GB2312" w:hAnsi="仿宋" w:eastAsia="方正仿宋_GB2312" w:cs="仿宋"/>
          <w:bCs/>
          <w:sz w:val="32"/>
          <w:szCs w:val="32"/>
        </w:rPr>
      </w:pPr>
      <w:r>
        <w:rPr>
          <w:rFonts w:hint="eastAsia" w:ascii="方正仿宋_GB2312" w:hAnsi="仿宋" w:eastAsia="方正仿宋_GB2312" w:cs="仿宋"/>
          <w:b/>
          <w:bCs w:val="0"/>
          <w:sz w:val="32"/>
          <w:szCs w:val="32"/>
        </w:rPr>
        <w:t>1、</w:t>
      </w:r>
      <w:r>
        <w:rPr>
          <w:rFonts w:hint="eastAsia" w:ascii="方正仿宋_GB2312" w:hAnsi="仿宋" w:eastAsia="方正仿宋_GB2312" w:cs="仿宋"/>
          <w:b/>
          <w:bCs w:val="0"/>
          <w:sz w:val="32"/>
          <w:szCs w:val="32"/>
          <w:lang w:val="en-US" w:eastAsia="zh-CN"/>
        </w:rPr>
        <w:t>成立工作小组。</w:t>
      </w:r>
      <w:r>
        <w:rPr>
          <w:rFonts w:hint="eastAsia" w:ascii="方正仿宋_GB2312" w:hAnsi="仿宋" w:eastAsia="方正仿宋_GB2312" w:cs="仿宋"/>
          <w:bCs/>
          <w:sz w:val="32"/>
          <w:szCs w:val="32"/>
        </w:rPr>
        <w:t>吸收多方力量组成标准制定工作组</w:t>
      </w:r>
      <w:r>
        <w:rPr>
          <w:rFonts w:hint="eastAsia" w:ascii="方正仿宋_GB2312" w:hAnsi="仿宋" w:eastAsia="方正仿宋_GB2312" w:cs="仿宋"/>
          <w:bCs/>
          <w:sz w:val="32"/>
          <w:szCs w:val="32"/>
          <w:lang w:eastAsia="zh-CN"/>
        </w:rPr>
        <w:t>，</w:t>
      </w:r>
      <w:r>
        <w:rPr>
          <w:rFonts w:hint="eastAsia" w:ascii="方正仿宋_GB2312" w:hAnsi="仿宋" w:eastAsia="方正仿宋_GB2312" w:cs="仿宋"/>
          <w:bCs/>
          <w:sz w:val="32"/>
          <w:szCs w:val="32"/>
          <w:lang w:val="en-US" w:eastAsia="zh-CN"/>
        </w:rPr>
        <w:t>郴州市电梯行业协会联合奥峰电梯公司、湖南</w:t>
      </w:r>
      <w:r>
        <w:rPr>
          <w:rFonts w:hint="eastAsia" w:ascii="方正仿宋_GB2312" w:hAnsi="仿宋" w:eastAsia="方正仿宋_GB2312" w:cs="仿宋"/>
          <w:bCs/>
          <w:sz w:val="32"/>
          <w:szCs w:val="32"/>
        </w:rPr>
        <w:t>特种设备检测研究院</w:t>
      </w:r>
      <w:r>
        <w:rPr>
          <w:rFonts w:hint="eastAsia" w:ascii="方正仿宋_GB2312" w:hAnsi="仿宋" w:eastAsia="方正仿宋_GB2312" w:cs="仿宋"/>
          <w:bCs/>
          <w:sz w:val="32"/>
          <w:szCs w:val="32"/>
          <w:lang w:eastAsia="zh-CN"/>
        </w:rPr>
        <w:t>郴州</w:t>
      </w:r>
      <w:r>
        <w:rPr>
          <w:rFonts w:hint="eastAsia" w:ascii="方正仿宋_GB2312" w:hAnsi="仿宋" w:eastAsia="方正仿宋_GB2312" w:cs="仿宋"/>
          <w:bCs/>
          <w:sz w:val="32"/>
          <w:szCs w:val="32"/>
          <w:lang w:val="en-US" w:eastAsia="zh-CN"/>
        </w:rPr>
        <w:t>分</w:t>
      </w:r>
      <w:r>
        <w:rPr>
          <w:rFonts w:hint="eastAsia" w:ascii="方正仿宋_GB2312" w:hAnsi="仿宋" w:eastAsia="方正仿宋_GB2312" w:cs="仿宋"/>
          <w:bCs/>
          <w:sz w:val="32"/>
          <w:szCs w:val="32"/>
        </w:rPr>
        <w:t>院</w:t>
      </w:r>
      <w:r>
        <w:rPr>
          <w:rFonts w:hint="eastAsia" w:ascii="方正仿宋_GB2312" w:hAnsi="仿宋" w:eastAsia="方正仿宋_GB2312" w:cs="仿宋"/>
          <w:bCs/>
          <w:sz w:val="32"/>
          <w:szCs w:val="32"/>
          <w:lang w:val="en-US" w:eastAsia="zh-CN"/>
        </w:rPr>
        <w:t>等</w:t>
      </w:r>
      <w:r>
        <w:rPr>
          <w:rFonts w:hint="eastAsia" w:ascii="方正仿宋_GB2312" w:hAnsi="仿宋" w:eastAsia="方正仿宋_GB2312" w:cs="仿宋"/>
          <w:bCs/>
          <w:sz w:val="32"/>
          <w:szCs w:val="32"/>
        </w:rPr>
        <w:t>维护保养企业</w:t>
      </w:r>
      <w:r>
        <w:rPr>
          <w:rFonts w:hint="eastAsia" w:ascii="方正仿宋_GB2312" w:hAnsi="仿宋" w:eastAsia="方正仿宋_GB2312" w:cs="仿宋"/>
          <w:bCs/>
          <w:sz w:val="32"/>
          <w:szCs w:val="32"/>
          <w:lang w:val="en-US" w:eastAsia="zh-CN"/>
        </w:rPr>
        <w:t>及技术支撑单位</w:t>
      </w:r>
      <w:r>
        <w:rPr>
          <w:rFonts w:hint="eastAsia" w:ascii="方正仿宋_GB2312" w:hAnsi="仿宋" w:eastAsia="方正仿宋_GB2312" w:cs="仿宋"/>
          <w:bCs/>
          <w:sz w:val="32"/>
          <w:szCs w:val="32"/>
        </w:rPr>
        <w:t>等专业</w:t>
      </w:r>
      <w:r>
        <w:rPr>
          <w:rFonts w:hint="eastAsia" w:ascii="方正仿宋_GB2312" w:hAnsi="仿宋" w:eastAsia="方正仿宋_GB2312" w:cs="仿宋"/>
          <w:bCs/>
          <w:sz w:val="32"/>
          <w:szCs w:val="32"/>
          <w:lang w:val="en-US" w:eastAsia="zh-CN"/>
        </w:rPr>
        <w:t>人员</w:t>
      </w:r>
      <w:r>
        <w:rPr>
          <w:rFonts w:hint="eastAsia" w:ascii="方正仿宋_GB2312" w:hAnsi="仿宋" w:eastAsia="方正仿宋_GB2312" w:cs="仿宋"/>
          <w:bCs/>
          <w:sz w:val="32"/>
          <w:szCs w:val="32"/>
        </w:rPr>
        <w:t>共同参与标准的制定。</w:t>
      </w:r>
    </w:p>
    <w:p w14:paraId="57B3B39E">
      <w:pPr>
        <w:numPr>
          <w:ilvl w:val="0"/>
          <w:numId w:val="0"/>
        </w:numPr>
        <w:spacing w:line="360" w:lineRule="auto"/>
        <w:ind w:firstLine="643" w:firstLineChars="200"/>
        <w:rPr>
          <w:rFonts w:hint="eastAsia" w:ascii="方正仿宋_GB2312" w:hAnsi="仿宋" w:eastAsia="方正仿宋_GB2312" w:cs="仿宋"/>
          <w:bCs/>
          <w:sz w:val="32"/>
          <w:szCs w:val="32"/>
        </w:rPr>
      </w:pPr>
      <w:r>
        <w:rPr>
          <w:rFonts w:hint="eastAsia" w:ascii="方正仿宋_GB2312" w:hAnsi="仿宋" w:eastAsia="方正仿宋_GB2312" w:cs="仿宋"/>
          <w:b/>
          <w:bCs w:val="0"/>
          <w:sz w:val="32"/>
          <w:szCs w:val="32"/>
        </w:rPr>
        <w:t>2、积极调研和材料收集</w:t>
      </w:r>
      <w:r>
        <w:rPr>
          <w:rFonts w:hint="eastAsia" w:ascii="方正仿宋_GB2312" w:hAnsi="仿宋" w:eastAsia="方正仿宋_GB2312" w:cs="仿宋"/>
          <w:b/>
          <w:bCs w:val="0"/>
          <w:sz w:val="32"/>
          <w:szCs w:val="32"/>
          <w:lang w:eastAsia="zh-CN"/>
        </w:rPr>
        <w:t>。</w:t>
      </w:r>
      <w:r>
        <w:rPr>
          <w:rFonts w:hint="eastAsia" w:ascii="方正仿宋_GB2312" w:hAnsi="仿宋" w:eastAsia="方正仿宋_GB2312" w:cs="仿宋"/>
          <w:bCs/>
          <w:sz w:val="32"/>
          <w:szCs w:val="32"/>
        </w:rPr>
        <w:t>为了确保该标准的实用性、适用性，由</w:t>
      </w:r>
      <w:r>
        <w:rPr>
          <w:rFonts w:hint="eastAsia" w:ascii="方正仿宋_GB2312" w:hAnsi="仿宋" w:eastAsia="方正仿宋_GB2312" w:cs="仿宋"/>
          <w:bCs/>
          <w:sz w:val="32"/>
          <w:szCs w:val="32"/>
          <w:lang w:val="en-US" w:eastAsia="zh-CN"/>
        </w:rPr>
        <w:t>协会</w:t>
      </w:r>
      <w:r>
        <w:rPr>
          <w:rFonts w:hint="eastAsia" w:ascii="方正仿宋_GB2312" w:hAnsi="仿宋" w:eastAsia="方正仿宋_GB2312" w:cs="仿宋"/>
          <w:bCs/>
          <w:sz w:val="32"/>
          <w:szCs w:val="32"/>
        </w:rPr>
        <w:t>牵头的多家编写单位对</w:t>
      </w:r>
      <w:r>
        <w:rPr>
          <w:rFonts w:hint="eastAsia" w:ascii="方正仿宋_GB2312" w:hAnsi="仿宋" w:eastAsia="方正仿宋_GB2312" w:cs="仿宋"/>
          <w:bCs/>
          <w:sz w:val="32"/>
          <w:szCs w:val="32"/>
          <w:lang w:eastAsia="zh-CN"/>
        </w:rPr>
        <w:t>郴州</w:t>
      </w:r>
      <w:r>
        <w:rPr>
          <w:rFonts w:hint="eastAsia" w:ascii="方正仿宋_GB2312" w:hAnsi="仿宋" w:eastAsia="方正仿宋_GB2312" w:cs="仿宋"/>
          <w:bCs/>
          <w:sz w:val="32"/>
          <w:szCs w:val="32"/>
        </w:rPr>
        <w:t>市</w:t>
      </w:r>
      <w:r>
        <w:rPr>
          <w:rFonts w:hint="eastAsia" w:ascii="方正仿宋_GB2312" w:hAnsi="仿宋" w:eastAsia="方正仿宋_GB2312" w:cs="仿宋"/>
          <w:bCs/>
          <w:sz w:val="32"/>
          <w:szCs w:val="32"/>
          <w:lang w:val="en-US" w:eastAsia="zh-CN"/>
        </w:rPr>
        <w:t>电梯制造企业及多</w:t>
      </w:r>
      <w:r>
        <w:rPr>
          <w:rFonts w:hint="eastAsia" w:ascii="方正仿宋_GB2312" w:hAnsi="仿宋" w:eastAsia="方正仿宋_GB2312" w:cs="仿宋"/>
          <w:bCs/>
          <w:sz w:val="32"/>
          <w:szCs w:val="32"/>
        </w:rPr>
        <w:t>家电梯维护保养企业进行调研，并收集相关资料。</w:t>
      </w:r>
    </w:p>
    <w:p w14:paraId="730A90F2">
      <w:pPr>
        <w:numPr>
          <w:ilvl w:val="0"/>
          <w:numId w:val="0"/>
        </w:numPr>
        <w:spacing w:line="360" w:lineRule="auto"/>
        <w:ind w:firstLine="643" w:firstLineChars="200"/>
        <w:rPr>
          <w:rFonts w:hint="eastAsia" w:ascii="方正仿宋_GB2312" w:hAnsi="仿宋" w:eastAsia="方正仿宋_GB2312" w:cs="仿宋"/>
          <w:bCs/>
          <w:sz w:val="32"/>
          <w:szCs w:val="32"/>
        </w:rPr>
      </w:pPr>
      <w:r>
        <w:rPr>
          <w:rFonts w:hint="eastAsia" w:ascii="方正仿宋_GB2312" w:hAnsi="仿宋" w:eastAsia="方正仿宋_GB2312" w:cs="仿宋"/>
          <w:b/>
          <w:bCs w:val="0"/>
          <w:sz w:val="32"/>
          <w:szCs w:val="32"/>
        </w:rPr>
        <w:t>3、分析和研究，形成标准讨论稿</w:t>
      </w:r>
      <w:r>
        <w:rPr>
          <w:rFonts w:hint="eastAsia" w:ascii="方正仿宋_GB2312" w:hAnsi="仿宋" w:eastAsia="方正仿宋_GB2312" w:cs="仿宋"/>
          <w:b/>
          <w:bCs w:val="0"/>
          <w:sz w:val="32"/>
          <w:szCs w:val="32"/>
          <w:lang w:eastAsia="zh-CN"/>
        </w:rPr>
        <w:t>。</w:t>
      </w:r>
      <w:r>
        <w:rPr>
          <w:rFonts w:hint="eastAsia" w:ascii="方正仿宋_GB2312" w:hAnsi="仿宋" w:eastAsia="方正仿宋_GB2312" w:cs="仿宋"/>
          <w:bCs/>
          <w:sz w:val="32"/>
          <w:szCs w:val="32"/>
        </w:rPr>
        <w:t>为确保该标准数据的准确性，</w:t>
      </w:r>
      <w:r>
        <w:rPr>
          <w:rFonts w:hint="eastAsia" w:ascii="方正仿宋_GB2312" w:hAnsi="仿宋" w:eastAsia="方正仿宋_GB2312" w:cs="仿宋"/>
          <w:bCs/>
          <w:sz w:val="32"/>
          <w:szCs w:val="32"/>
          <w:lang w:val="en-US" w:eastAsia="zh-CN"/>
        </w:rPr>
        <w:t>市行业协会</w:t>
      </w:r>
      <w:r>
        <w:rPr>
          <w:rFonts w:hint="eastAsia" w:ascii="方正仿宋_GB2312" w:hAnsi="仿宋" w:eastAsia="方正仿宋_GB2312" w:cs="仿宋"/>
          <w:bCs/>
          <w:sz w:val="32"/>
          <w:szCs w:val="32"/>
        </w:rPr>
        <w:t>对</w:t>
      </w:r>
      <w:r>
        <w:rPr>
          <w:rFonts w:hint="eastAsia" w:ascii="方正仿宋_GB2312" w:hAnsi="仿宋" w:eastAsia="方正仿宋_GB2312" w:cs="仿宋"/>
          <w:bCs/>
          <w:sz w:val="32"/>
          <w:szCs w:val="32"/>
          <w:lang w:val="en-US" w:eastAsia="zh-CN"/>
        </w:rPr>
        <w:t>通过对国内多家平台公司及相应的地方标准及区域团体标准学习交流，</w:t>
      </w:r>
      <w:r>
        <w:rPr>
          <w:rFonts w:hint="eastAsia" w:ascii="方正仿宋_GB2312" w:hAnsi="仿宋" w:eastAsia="方正仿宋_GB2312" w:cs="仿宋"/>
          <w:bCs/>
          <w:sz w:val="32"/>
          <w:szCs w:val="32"/>
        </w:rPr>
        <w:t>拟定标准框架和编制方向，并形成标准讨论稿。</w:t>
      </w:r>
    </w:p>
    <w:p w14:paraId="0F181777">
      <w:pPr>
        <w:numPr>
          <w:ilvl w:val="0"/>
          <w:numId w:val="0"/>
        </w:numPr>
        <w:spacing w:line="360" w:lineRule="auto"/>
        <w:ind w:firstLine="643"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
          <w:bCs w:val="0"/>
          <w:sz w:val="32"/>
          <w:szCs w:val="32"/>
        </w:rPr>
        <w:t>4、形成征求意见稿</w:t>
      </w:r>
      <w:r>
        <w:rPr>
          <w:rFonts w:hint="eastAsia" w:ascii="方正仿宋_GB2312" w:hAnsi="仿宋" w:eastAsia="方正仿宋_GB2312" w:cs="仿宋"/>
          <w:b/>
          <w:bCs w:val="0"/>
          <w:sz w:val="32"/>
          <w:szCs w:val="32"/>
          <w:lang w:eastAsia="zh-CN"/>
        </w:rPr>
        <w:t>。</w:t>
      </w:r>
      <w:r>
        <w:rPr>
          <w:rFonts w:hint="eastAsia" w:ascii="方正仿宋_GB2312" w:hAnsi="仿宋" w:eastAsia="方正仿宋_GB2312" w:cs="仿宋"/>
          <w:bCs/>
          <w:sz w:val="32"/>
          <w:szCs w:val="32"/>
          <w:lang w:val="en-US" w:eastAsia="zh-CN"/>
        </w:rPr>
        <w:t>5</w:t>
      </w:r>
      <w:r>
        <w:rPr>
          <w:rFonts w:hint="eastAsia" w:ascii="方正仿宋_GB2312" w:hAnsi="仿宋" w:eastAsia="方正仿宋_GB2312" w:cs="仿宋"/>
          <w:bCs/>
          <w:sz w:val="32"/>
          <w:szCs w:val="32"/>
        </w:rPr>
        <w:t>月至</w:t>
      </w:r>
      <w:r>
        <w:rPr>
          <w:rFonts w:hint="eastAsia" w:ascii="方正仿宋_GB2312" w:hAnsi="仿宋" w:eastAsia="方正仿宋_GB2312" w:cs="仿宋"/>
          <w:bCs/>
          <w:sz w:val="32"/>
          <w:szCs w:val="32"/>
          <w:lang w:val="en-US" w:eastAsia="zh-CN"/>
        </w:rPr>
        <w:t>6月</w:t>
      </w:r>
      <w:r>
        <w:rPr>
          <w:rFonts w:hint="eastAsia" w:ascii="方正仿宋_GB2312" w:hAnsi="仿宋" w:eastAsia="方正仿宋_GB2312" w:cs="仿宋"/>
          <w:bCs/>
          <w:sz w:val="32"/>
          <w:szCs w:val="32"/>
        </w:rPr>
        <w:t>，标准制定工作组将该标准草案进行逐字逐句审视和讨论，不断修改，</w:t>
      </w:r>
      <w:r>
        <w:rPr>
          <w:rFonts w:hint="eastAsia" w:ascii="方正仿宋_GB2312" w:hAnsi="仿宋" w:eastAsia="方正仿宋_GB2312" w:cs="仿宋"/>
          <w:bCs/>
          <w:sz w:val="32"/>
          <w:szCs w:val="32"/>
          <w:lang w:val="en-US" w:eastAsia="zh-CN"/>
        </w:rPr>
        <w:t>特别是6月份每4天召开一次标准修改讨论会，逐段逐句逐字进行讨论修改，6月底</w:t>
      </w:r>
      <w:r>
        <w:rPr>
          <w:rFonts w:hint="eastAsia" w:ascii="方正仿宋_GB2312" w:hAnsi="仿宋" w:eastAsia="方正仿宋_GB2312" w:cs="仿宋"/>
          <w:bCs/>
          <w:sz w:val="32"/>
          <w:szCs w:val="32"/>
        </w:rPr>
        <w:t>形成</w:t>
      </w:r>
      <w:r>
        <w:rPr>
          <w:rFonts w:hint="eastAsia" w:ascii="方正仿宋_GB2312" w:hAnsi="仿宋" w:eastAsia="方正仿宋_GB2312" w:cs="仿宋"/>
          <w:bCs/>
          <w:sz w:val="32"/>
          <w:szCs w:val="32"/>
          <w:lang w:val="en-US" w:eastAsia="zh-CN"/>
        </w:rPr>
        <w:t>最后的</w:t>
      </w:r>
      <w:r>
        <w:rPr>
          <w:rFonts w:hint="eastAsia" w:ascii="方正仿宋_GB2312" w:hAnsi="仿宋" w:eastAsia="方正仿宋_GB2312" w:cs="仿宋"/>
          <w:bCs/>
          <w:sz w:val="32"/>
          <w:szCs w:val="32"/>
        </w:rPr>
        <w:t>征求意见稿</w:t>
      </w:r>
      <w:r>
        <w:rPr>
          <w:rFonts w:hint="eastAsia" w:ascii="方正仿宋_GB2312" w:hAnsi="仿宋" w:eastAsia="方正仿宋_GB2312" w:cs="仿宋"/>
          <w:bCs/>
          <w:sz w:val="32"/>
          <w:szCs w:val="32"/>
          <w:lang w:eastAsia="zh-CN"/>
        </w:rPr>
        <w:t>。</w:t>
      </w:r>
    </w:p>
    <w:p w14:paraId="3CB57F9B">
      <w:pPr>
        <w:numPr>
          <w:ilvl w:val="0"/>
          <w:numId w:val="0"/>
        </w:numPr>
        <w:spacing w:line="360" w:lineRule="auto"/>
        <w:ind w:firstLine="643" w:firstLineChars="200"/>
        <w:rPr>
          <w:rFonts w:hint="eastAsia" w:ascii="方正仿宋_GB2312" w:hAnsi="仿宋" w:eastAsia="方正仿宋_GB2312" w:cs="仿宋"/>
          <w:bCs/>
          <w:sz w:val="32"/>
          <w:szCs w:val="32"/>
          <w:lang w:val="en-US" w:eastAsia="zh-CN"/>
        </w:rPr>
      </w:pPr>
      <w:r>
        <w:rPr>
          <w:rFonts w:hint="eastAsia" w:ascii="方正仿宋_GB2312" w:hAnsi="仿宋" w:eastAsia="方正仿宋_GB2312" w:cs="仿宋"/>
          <w:b/>
          <w:bCs w:val="0"/>
          <w:sz w:val="32"/>
          <w:szCs w:val="32"/>
          <w:lang w:val="en-US" w:eastAsia="zh-CN"/>
        </w:rPr>
        <w:t>5、</w:t>
      </w:r>
      <w:r>
        <w:rPr>
          <w:rFonts w:hint="eastAsia" w:ascii="方正仿宋_GB2312" w:hAnsi="仿宋" w:eastAsia="方正仿宋_GB2312" w:cs="仿宋"/>
          <w:b/>
          <w:bCs w:val="0"/>
          <w:sz w:val="32"/>
          <w:szCs w:val="32"/>
        </w:rPr>
        <w:t>对外征求意见。</w:t>
      </w:r>
      <w:r>
        <w:rPr>
          <w:rFonts w:hint="eastAsia" w:ascii="方正仿宋_GB2312" w:hAnsi="仿宋" w:eastAsia="方正仿宋_GB2312" w:cs="仿宋"/>
          <w:bCs/>
          <w:sz w:val="32"/>
          <w:szCs w:val="32"/>
          <w:lang w:val="en-US" w:eastAsia="zh-CN"/>
        </w:rPr>
        <w:t>6月底完成了征求意见稿，7月份向省标委会报送公开对外征求意见稿。</w:t>
      </w:r>
    </w:p>
    <w:p w14:paraId="4EDD621B">
      <w:pPr>
        <w:numPr>
          <w:ilvl w:val="0"/>
          <w:numId w:val="0"/>
        </w:numPr>
        <w:spacing w:line="360" w:lineRule="auto"/>
        <w:ind w:firstLine="643" w:firstLineChars="200"/>
        <w:rPr>
          <w:rFonts w:hint="default" w:ascii="方正仿宋_GB2312" w:hAnsi="仿宋" w:eastAsia="方正仿宋_GB2312" w:cs="仿宋"/>
          <w:bCs/>
          <w:sz w:val="32"/>
          <w:szCs w:val="32"/>
          <w:lang w:val="en-US" w:eastAsia="zh-CN"/>
        </w:rPr>
      </w:pPr>
      <w:r>
        <w:rPr>
          <w:rFonts w:hint="eastAsia" w:ascii="方正仿宋_GB2312" w:hAnsi="仿宋" w:eastAsia="方正仿宋_GB2312" w:cs="仿宋"/>
          <w:b/>
          <w:bCs w:val="0"/>
          <w:sz w:val="32"/>
          <w:szCs w:val="32"/>
          <w:lang w:val="en-US" w:eastAsia="zh-CN"/>
        </w:rPr>
        <w:t>6、完成省级专家初评。</w:t>
      </w:r>
      <w:r>
        <w:rPr>
          <w:rFonts w:hint="eastAsia" w:ascii="方正仿宋_GB2312" w:hAnsi="仿宋" w:eastAsia="方正仿宋_GB2312" w:cs="仿宋"/>
          <w:bCs/>
          <w:sz w:val="32"/>
          <w:szCs w:val="32"/>
          <w:lang w:val="en-US" w:eastAsia="zh-CN"/>
        </w:rPr>
        <w:t>9月15日下午，在省特种设备协会的安排下，5位省级专家对标准进行了初步评审，提出了许多很好的修改意见与建议。我们按照专家的要求完善了标准格式、精简了标准稿内容、增加了信息安全等内容。</w:t>
      </w:r>
    </w:p>
    <w:p w14:paraId="2F899C51">
      <w:pPr>
        <w:numPr>
          <w:ilvl w:val="0"/>
          <w:numId w:val="0"/>
        </w:numPr>
        <w:spacing w:line="360" w:lineRule="auto"/>
        <w:ind w:firstLine="643" w:firstLineChars="200"/>
        <w:rPr>
          <w:rFonts w:hint="eastAsia" w:ascii="方正仿宋_GB2312" w:hAnsi="仿宋" w:eastAsia="方正仿宋_GB2312" w:cs="仿宋"/>
          <w:bCs/>
          <w:sz w:val="32"/>
          <w:szCs w:val="32"/>
        </w:rPr>
      </w:pPr>
      <w:r>
        <w:rPr>
          <w:rFonts w:hint="eastAsia" w:ascii="方正仿宋_GB2312" w:hAnsi="仿宋" w:eastAsia="方正仿宋_GB2312" w:cs="仿宋"/>
          <w:b/>
          <w:bCs w:val="0"/>
          <w:sz w:val="32"/>
          <w:szCs w:val="32"/>
          <w:lang w:val="en-US" w:eastAsia="zh-CN"/>
        </w:rPr>
        <w:t>五</w:t>
      </w:r>
      <w:r>
        <w:rPr>
          <w:rFonts w:hint="eastAsia" w:ascii="方正仿宋_GB2312" w:hAnsi="仿宋" w:eastAsia="方正仿宋_GB2312" w:cs="仿宋"/>
          <w:b/>
          <w:bCs w:val="0"/>
          <w:sz w:val="32"/>
          <w:szCs w:val="32"/>
        </w:rPr>
        <w:t>、标准编制的主要依据及参考</w:t>
      </w:r>
    </w:p>
    <w:p w14:paraId="418D4C2B">
      <w:pPr>
        <w:numPr>
          <w:ilvl w:val="0"/>
          <w:numId w:val="0"/>
        </w:numPr>
        <w:spacing w:line="360" w:lineRule="auto"/>
        <w:ind w:firstLine="640" w:firstLineChars="200"/>
        <w:rPr>
          <w:rFonts w:hint="eastAsia" w:ascii="方正仿宋_GB2312" w:hAnsi="仿宋" w:eastAsia="方正仿宋_GB2312" w:cs="仿宋"/>
          <w:bCs/>
          <w:sz w:val="32"/>
          <w:szCs w:val="32"/>
        </w:rPr>
      </w:pPr>
      <w:r>
        <w:rPr>
          <w:rFonts w:hint="eastAsia" w:ascii="方正仿宋_GB2312" w:hAnsi="仿宋" w:eastAsia="方正仿宋_GB2312" w:cs="仿宋"/>
          <w:bCs/>
          <w:sz w:val="32"/>
          <w:szCs w:val="32"/>
        </w:rPr>
        <w:t>本标准编制中所引用的术语均采用TSG T5002-2017 电梯维护保养规则中所界定的术语和定义执行。在标准编制过程中涉及到的法律和法规依据国家现行规定执行。</w:t>
      </w:r>
    </w:p>
    <w:p w14:paraId="3226F0DB">
      <w:pPr>
        <w:numPr>
          <w:ilvl w:val="0"/>
          <w:numId w:val="0"/>
        </w:numPr>
        <w:spacing w:line="360" w:lineRule="auto"/>
        <w:ind w:firstLine="643" w:firstLineChars="200"/>
        <w:rPr>
          <w:rFonts w:hint="eastAsia" w:ascii="方正仿宋_GB2312" w:hAnsi="仿宋" w:eastAsia="方正仿宋_GB2312" w:cs="仿宋"/>
          <w:b/>
          <w:bCs w:val="0"/>
          <w:sz w:val="32"/>
          <w:szCs w:val="32"/>
          <w:lang w:eastAsia="zh-CN"/>
        </w:rPr>
      </w:pPr>
      <w:r>
        <w:rPr>
          <w:rFonts w:hint="eastAsia" w:ascii="方正仿宋_GB2312" w:hAnsi="仿宋" w:eastAsia="方正仿宋_GB2312" w:cs="仿宋"/>
          <w:b/>
          <w:bCs w:val="0"/>
          <w:sz w:val="32"/>
          <w:szCs w:val="32"/>
          <w:lang w:val="en-US" w:eastAsia="zh-CN"/>
        </w:rPr>
        <w:t>六</w:t>
      </w:r>
      <w:r>
        <w:rPr>
          <w:rFonts w:hint="eastAsia" w:ascii="方正仿宋_GB2312" w:hAnsi="仿宋" w:eastAsia="方正仿宋_GB2312" w:cs="仿宋"/>
          <w:b/>
          <w:bCs w:val="0"/>
          <w:sz w:val="32"/>
          <w:szCs w:val="32"/>
        </w:rPr>
        <w:t>、</w:t>
      </w:r>
      <w:r>
        <w:rPr>
          <w:rFonts w:hint="eastAsia" w:ascii="方正仿宋_GB2312" w:hAnsi="仿宋" w:eastAsia="方正仿宋_GB2312" w:cs="仿宋"/>
          <w:b/>
          <w:bCs w:val="0"/>
          <w:sz w:val="32"/>
          <w:szCs w:val="32"/>
          <w:lang w:eastAsia="zh-CN"/>
        </w:rPr>
        <w:t>标准编制原则和确定主要内容的论据及解决的主要问题。</w:t>
      </w:r>
    </w:p>
    <w:p w14:paraId="2B2FEC9F">
      <w:pPr>
        <w:numPr>
          <w:ilvl w:val="0"/>
          <w:numId w:val="0"/>
        </w:numPr>
        <w:spacing w:line="360" w:lineRule="auto"/>
        <w:ind w:firstLine="643"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
          <w:bCs w:val="0"/>
          <w:sz w:val="32"/>
          <w:szCs w:val="32"/>
          <w:lang w:eastAsia="zh-CN"/>
        </w:rPr>
        <w:t>1、标准编制的原则。</w:t>
      </w:r>
      <w:r>
        <w:rPr>
          <w:rFonts w:hint="eastAsia" w:ascii="方正仿宋_GB2312" w:hAnsi="仿宋" w:eastAsia="方正仿宋_GB2312" w:cs="仿宋"/>
          <w:bCs/>
          <w:sz w:val="32"/>
          <w:szCs w:val="32"/>
          <w:lang w:eastAsia="zh-CN"/>
        </w:rPr>
        <w:t>本文件按照GB/T1.1-2020《标准化工作导则第1部分：标准化文件的结构和起草规则》中规定的文字表述和基本格式编写。本文件编制的格式符合相关规定的要求，编制程序符合相关文件的规定。</w:t>
      </w:r>
    </w:p>
    <w:p w14:paraId="706AE824">
      <w:pPr>
        <w:numPr>
          <w:ilvl w:val="0"/>
          <w:numId w:val="0"/>
        </w:numPr>
        <w:spacing w:line="360" w:lineRule="auto"/>
        <w:ind w:firstLine="643"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
          <w:bCs w:val="0"/>
          <w:sz w:val="32"/>
          <w:szCs w:val="32"/>
          <w:lang w:eastAsia="zh-CN"/>
        </w:rPr>
        <w:t>2、标准主要内容的确定。</w:t>
      </w:r>
      <w:r>
        <w:rPr>
          <w:rFonts w:hint="eastAsia" w:ascii="方正仿宋_GB2312" w:hAnsi="仿宋" w:eastAsia="方正仿宋_GB2312" w:cs="仿宋"/>
          <w:bCs/>
          <w:sz w:val="32"/>
          <w:szCs w:val="32"/>
          <w:lang w:eastAsia="zh-CN"/>
        </w:rPr>
        <w:t>本文件</w:t>
      </w:r>
      <w:r>
        <w:rPr>
          <w:rFonts w:hint="eastAsia" w:ascii="方正仿宋_GB2312" w:hAnsi="仿宋" w:eastAsia="方正仿宋_GB2312" w:cs="仿宋"/>
          <w:bCs/>
          <w:sz w:val="32"/>
          <w:szCs w:val="32"/>
          <w:lang w:val="en-US" w:eastAsia="zh-CN"/>
        </w:rPr>
        <w:t>规定了电梯无纸化维保的基本要求、工作要求、维保平台系统要求、信息安全与保密要求。</w:t>
      </w:r>
      <w:r>
        <w:rPr>
          <w:rFonts w:hint="eastAsia" w:ascii="方正仿宋_GB2312" w:hAnsi="仿宋" w:eastAsia="方正仿宋_GB2312" w:cs="仿宋"/>
          <w:bCs/>
          <w:sz w:val="32"/>
          <w:szCs w:val="32"/>
          <w:lang w:eastAsia="zh-CN"/>
        </w:rPr>
        <w:t>用于规范无纸化维护保养流程，保证无纸化维护保养系统的适用性和兼容性，</w:t>
      </w:r>
      <w:r>
        <w:rPr>
          <w:rFonts w:hint="eastAsia" w:ascii="方正仿宋_GB2312" w:hAnsi="仿宋" w:eastAsia="方正仿宋_GB2312" w:cs="仿宋"/>
          <w:bCs/>
          <w:sz w:val="32"/>
          <w:szCs w:val="32"/>
          <w:lang w:val="en-US" w:eastAsia="zh-CN"/>
        </w:rPr>
        <w:t>保障</w:t>
      </w:r>
      <w:r>
        <w:rPr>
          <w:rFonts w:hint="eastAsia" w:ascii="方正仿宋_GB2312" w:hAnsi="仿宋" w:eastAsia="方正仿宋_GB2312" w:cs="仿宋"/>
          <w:bCs/>
          <w:sz w:val="32"/>
          <w:szCs w:val="32"/>
          <w:lang w:eastAsia="zh-CN"/>
        </w:rPr>
        <w:t>维护保养系统</w:t>
      </w:r>
      <w:r>
        <w:rPr>
          <w:rFonts w:hint="eastAsia" w:ascii="方正仿宋_GB2312" w:hAnsi="仿宋" w:eastAsia="方正仿宋_GB2312" w:cs="仿宋"/>
          <w:bCs/>
          <w:sz w:val="32"/>
          <w:szCs w:val="32"/>
          <w:lang w:val="en-US" w:eastAsia="zh-CN"/>
        </w:rPr>
        <w:t>的</w:t>
      </w:r>
      <w:r>
        <w:rPr>
          <w:rFonts w:hint="eastAsia" w:ascii="方正仿宋_GB2312" w:hAnsi="仿宋" w:eastAsia="方正仿宋_GB2312" w:cs="仿宋"/>
          <w:bCs/>
          <w:sz w:val="32"/>
          <w:szCs w:val="32"/>
          <w:lang w:eastAsia="zh-CN"/>
        </w:rPr>
        <w:t>信息安全。</w:t>
      </w:r>
    </w:p>
    <w:p w14:paraId="73F5BB65">
      <w:pPr>
        <w:numPr>
          <w:ilvl w:val="0"/>
          <w:numId w:val="0"/>
        </w:numPr>
        <w:spacing w:line="360" w:lineRule="auto"/>
        <w:ind w:firstLine="643"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
          <w:bCs w:val="0"/>
          <w:sz w:val="32"/>
          <w:szCs w:val="32"/>
          <w:lang w:eastAsia="zh-CN"/>
        </w:rPr>
        <w:t>3、解决的主要问题。</w:t>
      </w:r>
      <w:r>
        <w:rPr>
          <w:rFonts w:hint="eastAsia" w:ascii="方正仿宋_GB2312" w:hAnsi="仿宋" w:eastAsia="方正仿宋_GB2312" w:cs="仿宋"/>
          <w:bCs/>
          <w:sz w:val="32"/>
          <w:szCs w:val="32"/>
          <w:lang w:eastAsia="zh-CN"/>
        </w:rPr>
        <w:t>本文件描述了电梯无纸化</w:t>
      </w:r>
      <w:r>
        <w:rPr>
          <w:rFonts w:hint="eastAsia" w:ascii="方正仿宋_GB2312" w:hAnsi="仿宋" w:eastAsia="方正仿宋_GB2312" w:cs="仿宋"/>
          <w:bCs/>
          <w:sz w:val="32"/>
          <w:szCs w:val="32"/>
          <w:lang w:val="en-US" w:eastAsia="zh-CN"/>
        </w:rPr>
        <w:t>维护保养</w:t>
      </w:r>
      <w:r>
        <w:rPr>
          <w:rFonts w:hint="eastAsia" w:ascii="方正仿宋_GB2312" w:hAnsi="仿宋" w:eastAsia="方正仿宋_GB2312" w:cs="仿宋"/>
          <w:bCs/>
          <w:sz w:val="32"/>
          <w:szCs w:val="32"/>
          <w:lang w:eastAsia="zh-CN"/>
        </w:rPr>
        <w:t>的规范要求。目的是规范电梯无纸化维护保养</w:t>
      </w:r>
      <w:r>
        <w:rPr>
          <w:rFonts w:hint="eastAsia" w:ascii="方正仿宋_GB2312" w:hAnsi="仿宋" w:eastAsia="方正仿宋_GB2312" w:cs="仿宋"/>
          <w:bCs/>
          <w:sz w:val="32"/>
          <w:szCs w:val="32"/>
          <w:lang w:val="en-US" w:eastAsia="zh-CN"/>
        </w:rPr>
        <w:t>的基本要求、工作要求、</w:t>
      </w:r>
      <w:r>
        <w:rPr>
          <w:rFonts w:hint="eastAsia" w:ascii="方正仿宋_GB2312" w:hAnsi="仿宋" w:eastAsia="方正仿宋_GB2312" w:cs="仿宋"/>
          <w:bCs/>
          <w:sz w:val="32"/>
          <w:szCs w:val="32"/>
          <w:lang w:eastAsia="zh-CN"/>
        </w:rPr>
        <w:t>统一系统功能</w:t>
      </w:r>
      <w:r>
        <w:rPr>
          <w:rFonts w:hint="eastAsia" w:ascii="方正仿宋_GB2312" w:hAnsi="仿宋" w:eastAsia="方正仿宋_GB2312" w:cs="仿宋"/>
          <w:bCs/>
          <w:sz w:val="32"/>
          <w:szCs w:val="32"/>
          <w:lang w:val="en-US" w:eastAsia="zh-CN"/>
        </w:rPr>
        <w:t>与</w:t>
      </w:r>
      <w:r>
        <w:rPr>
          <w:rFonts w:hint="eastAsia" w:ascii="方正仿宋_GB2312" w:hAnsi="仿宋" w:eastAsia="方正仿宋_GB2312" w:cs="仿宋"/>
          <w:bCs/>
          <w:sz w:val="32"/>
          <w:szCs w:val="32"/>
          <w:lang w:eastAsia="zh-CN"/>
        </w:rPr>
        <w:t>信息安全要求。</w:t>
      </w:r>
    </w:p>
    <w:p w14:paraId="6218C9F9">
      <w:pPr>
        <w:numPr>
          <w:ilvl w:val="0"/>
          <w:numId w:val="0"/>
        </w:numPr>
        <w:spacing w:line="360" w:lineRule="auto"/>
        <w:ind w:firstLine="643"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
          <w:bCs w:val="0"/>
          <w:sz w:val="32"/>
          <w:szCs w:val="32"/>
          <w:lang w:val="en-US" w:eastAsia="zh-CN"/>
        </w:rPr>
        <w:t>七</w:t>
      </w:r>
      <w:r>
        <w:rPr>
          <w:rFonts w:hint="eastAsia" w:ascii="方正仿宋_GB2312" w:hAnsi="仿宋" w:eastAsia="方正仿宋_GB2312" w:cs="仿宋"/>
          <w:b/>
          <w:bCs w:val="0"/>
          <w:sz w:val="32"/>
          <w:szCs w:val="32"/>
          <w:lang w:eastAsia="zh-CN"/>
        </w:rPr>
        <w:t>、知识产权情况说明。</w:t>
      </w:r>
      <w:r>
        <w:rPr>
          <w:rFonts w:hint="eastAsia" w:ascii="方正仿宋_GB2312" w:hAnsi="仿宋" w:eastAsia="方正仿宋_GB2312" w:cs="仿宋"/>
          <w:bCs/>
          <w:sz w:val="32"/>
          <w:szCs w:val="32"/>
          <w:lang w:eastAsia="zh-CN"/>
        </w:rPr>
        <w:t>本文件规定的内容是行业内通用性的内容，在标准编制过程中未识别出标准的某些技术内容涉及专利。</w:t>
      </w:r>
    </w:p>
    <w:p w14:paraId="3800D8CF">
      <w:pPr>
        <w:numPr>
          <w:ilvl w:val="0"/>
          <w:numId w:val="0"/>
        </w:numPr>
        <w:spacing w:line="360" w:lineRule="auto"/>
        <w:ind w:firstLine="643"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
          <w:bCs w:val="0"/>
          <w:sz w:val="32"/>
          <w:szCs w:val="32"/>
          <w:lang w:val="en-US" w:eastAsia="zh-CN"/>
        </w:rPr>
        <w:t>八</w:t>
      </w:r>
      <w:r>
        <w:rPr>
          <w:rFonts w:hint="eastAsia" w:ascii="方正仿宋_GB2312" w:hAnsi="仿宋" w:eastAsia="方正仿宋_GB2312" w:cs="仿宋"/>
          <w:b/>
          <w:bCs w:val="0"/>
          <w:sz w:val="32"/>
          <w:szCs w:val="32"/>
          <w:lang w:eastAsia="zh-CN"/>
        </w:rPr>
        <w:t>、与现行相关法律、法规、规章及相关标准的协调性。</w:t>
      </w:r>
      <w:r>
        <w:rPr>
          <w:rFonts w:hint="eastAsia" w:ascii="方正仿宋_GB2312" w:hAnsi="仿宋" w:eastAsia="方正仿宋_GB2312" w:cs="仿宋"/>
          <w:bCs/>
          <w:sz w:val="32"/>
          <w:szCs w:val="32"/>
          <w:lang w:eastAsia="zh-CN"/>
        </w:rPr>
        <w:t>本文件符合我国现行法律、法规和规章的相关规定，与强制性国家标准，同类标准和标准体系中其他标准无矛盾和不协调的地方。</w:t>
      </w:r>
    </w:p>
    <w:p w14:paraId="2ED820A9">
      <w:pPr>
        <w:numPr>
          <w:ilvl w:val="0"/>
          <w:numId w:val="0"/>
        </w:numPr>
        <w:spacing w:line="360" w:lineRule="auto"/>
        <w:ind w:firstLine="643"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
          <w:bCs w:val="0"/>
          <w:sz w:val="32"/>
          <w:szCs w:val="32"/>
          <w:lang w:val="en-US" w:eastAsia="zh-CN"/>
        </w:rPr>
        <w:t>九</w:t>
      </w:r>
      <w:r>
        <w:rPr>
          <w:rFonts w:hint="eastAsia" w:ascii="方正仿宋_GB2312" w:hAnsi="仿宋" w:eastAsia="方正仿宋_GB2312" w:cs="仿宋"/>
          <w:b/>
          <w:bCs w:val="0"/>
          <w:sz w:val="32"/>
          <w:szCs w:val="32"/>
          <w:lang w:eastAsia="zh-CN"/>
        </w:rPr>
        <w:t>、标准性质的建议。</w:t>
      </w:r>
      <w:r>
        <w:rPr>
          <w:rFonts w:hint="eastAsia" w:ascii="方正仿宋_GB2312" w:hAnsi="仿宋" w:eastAsia="方正仿宋_GB2312" w:cs="仿宋"/>
          <w:bCs/>
          <w:sz w:val="32"/>
          <w:szCs w:val="32"/>
          <w:lang w:eastAsia="zh-CN"/>
        </w:rPr>
        <w:t>本文件给出的针对电梯无纸化维护保养的要求，属于</w:t>
      </w:r>
      <w:r>
        <w:rPr>
          <w:rFonts w:hint="eastAsia" w:ascii="方正仿宋_GB2312" w:hAnsi="仿宋" w:eastAsia="方正仿宋_GB2312" w:cs="仿宋"/>
          <w:bCs/>
          <w:sz w:val="32"/>
          <w:szCs w:val="32"/>
          <w:lang w:val="en-US" w:eastAsia="zh-CN"/>
        </w:rPr>
        <w:t>地方</w:t>
      </w:r>
      <w:r>
        <w:rPr>
          <w:rFonts w:hint="eastAsia" w:ascii="方正仿宋_GB2312" w:hAnsi="仿宋" w:eastAsia="方正仿宋_GB2312" w:cs="仿宋"/>
          <w:bCs/>
          <w:sz w:val="32"/>
          <w:szCs w:val="32"/>
          <w:lang w:eastAsia="zh-CN"/>
        </w:rPr>
        <w:t>标准，供</w:t>
      </w:r>
      <w:r>
        <w:rPr>
          <w:rFonts w:hint="eastAsia" w:ascii="方正仿宋_GB2312" w:hAnsi="仿宋" w:eastAsia="方正仿宋_GB2312" w:cs="仿宋"/>
          <w:bCs/>
          <w:sz w:val="32"/>
          <w:szCs w:val="32"/>
          <w:lang w:val="en-US" w:eastAsia="zh-CN"/>
        </w:rPr>
        <w:t>全省行业单位</w:t>
      </w:r>
      <w:r>
        <w:rPr>
          <w:rFonts w:hint="eastAsia" w:ascii="方正仿宋_GB2312" w:hAnsi="仿宋" w:eastAsia="方正仿宋_GB2312" w:cs="仿宋"/>
          <w:bCs/>
          <w:sz w:val="32"/>
          <w:szCs w:val="32"/>
          <w:lang w:eastAsia="zh-CN"/>
        </w:rPr>
        <w:t>和社会使用。</w:t>
      </w:r>
    </w:p>
    <w:p w14:paraId="7B7FC266">
      <w:pPr>
        <w:numPr>
          <w:ilvl w:val="0"/>
          <w:numId w:val="0"/>
        </w:numPr>
        <w:spacing w:line="360" w:lineRule="auto"/>
        <w:ind w:firstLine="643"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
          <w:bCs w:val="0"/>
          <w:sz w:val="32"/>
          <w:szCs w:val="32"/>
          <w:lang w:val="en-US" w:eastAsia="zh-CN"/>
        </w:rPr>
        <w:t>十</w:t>
      </w:r>
      <w:r>
        <w:rPr>
          <w:rFonts w:hint="eastAsia" w:ascii="方正仿宋_GB2312" w:hAnsi="仿宋" w:eastAsia="方正仿宋_GB2312" w:cs="仿宋"/>
          <w:b/>
          <w:bCs w:val="0"/>
          <w:sz w:val="32"/>
          <w:szCs w:val="32"/>
          <w:lang w:eastAsia="zh-CN"/>
        </w:rPr>
        <w:t>、贯彻标准的要求和措施建议。</w:t>
      </w:r>
      <w:r>
        <w:rPr>
          <w:rFonts w:hint="eastAsia" w:ascii="方正仿宋_GB2312" w:hAnsi="仿宋" w:eastAsia="方正仿宋_GB2312" w:cs="仿宋"/>
          <w:bCs/>
          <w:sz w:val="32"/>
          <w:szCs w:val="32"/>
          <w:lang w:eastAsia="zh-CN"/>
        </w:rPr>
        <w:t>实施标准的具体措施建议为：</w:t>
      </w:r>
    </w:p>
    <w:p w14:paraId="583EAD4E">
      <w:pPr>
        <w:numPr>
          <w:ilvl w:val="0"/>
          <w:numId w:val="0"/>
        </w:numPr>
        <w:spacing w:line="360" w:lineRule="auto"/>
        <w:ind w:firstLine="640"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Cs/>
          <w:sz w:val="32"/>
          <w:szCs w:val="32"/>
          <w:lang w:eastAsia="zh-CN"/>
        </w:rPr>
        <w:t>1、本文件发布后，全体参编单位采取会议、活动、行业专家视频公益讲课等方式贯彻实施。</w:t>
      </w:r>
    </w:p>
    <w:p w14:paraId="5C57AF5A">
      <w:pPr>
        <w:numPr>
          <w:ilvl w:val="0"/>
          <w:numId w:val="0"/>
        </w:numPr>
        <w:spacing w:line="360" w:lineRule="auto"/>
        <w:ind w:firstLine="640"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Cs/>
          <w:sz w:val="32"/>
          <w:szCs w:val="32"/>
          <w:lang w:eastAsia="zh-CN"/>
        </w:rPr>
        <w:t>2、在官方网站公布标准和宣贯材料。</w:t>
      </w:r>
    </w:p>
    <w:p w14:paraId="1C17A5C3">
      <w:pPr>
        <w:numPr>
          <w:ilvl w:val="0"/>
          <w:numId w:val="0"/>
        </w:numPr>
        <w:spacing w:line="360" w:lineRule="auto"/>
        <w:ind w:firstLine="640"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Cs/>
          <w:sz w:val="32"/>
          <w:szCs w:val="32"/>
          <w:lang w:eastAsia="zh-CN"/>
        </w:rPr>
        <w:t>3、对使用单位进行培训和宣传普及。</w:t>
      </w:r>
    </w:p>
    <w:p w14:paraId="35BFF596">
      <w:pPr>
        <w:numPr>
          <w:ilvl w:val="0"/>
          <w:numId w:val="0"/>
        </w:numPr>
        <w:spacing w:line="360" w:lineRule="auto"/>
        <w:ind w:firstLine="640"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Cs/>
          <w:sz w:val="32"/>
          <w:szCs w:val="32"/>
          <w:lang w:eastAsia="zh-CN"/>
        </w:rPr>
        <w:t>4、对实施情况进行总结、分析与评估。</w:t>
      </w:r>
    </w:p>
    <w:p w14:paraId="2FE907FF">
      <w:pPr>
        <w:numPr>
          <w:ilvl w:val="0"/>
          <w:numId w:val="0"/>
        </w:numPr>
        <w:spacing w:line="360" w:lineRule="auto"/>
        <w:ind w:firstLine="640"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Cs/>
          <w:sz w:val="32"/>
          <w:szCs w:val="32"/>
          <w:lang w:eastAsia="zh-CN"/>
        </w:rPr>
        <w:t>5、及时收集整理实施过程中的意见。</w:t>
      </w:r>
    </w:p>
    <w:p w14:paraId="47A36D7E">
      <w:pPr>
        <w:numPr>
          <w:ilvl w:val="0"/>
          <w:numId w:val="0"/>
        </w:numPr>
        <w:spacing w:line="360" w:lineRule="auto"/>
        <w:ind w:firstLine="643"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
          <w:bCs w:val="0"/>
          <w:sz w:val="32"/>
          <w:szCs w:val="32"/>
          <w:lang w:eastAsia="zh-CN"/>
        </w:rPr>
        <w:t>十</w:t>
      </w:r>
      <w:r>
        <w:rPr>
          <w:rFonts w:hint="eastAsia" w:ascii="方正仿宋_GB2312" w:hAnsi="仿宋" w:eastAsia="方正仿宋_GB2312" w:cs="仿宋"/>
          <w:b/>
          <w:bCs w:val="0"/>
          <w:sz w:val="32"/>
          <w:szCs w:val="32"/>
          <w:lang w:val="en-US" w:eastAsia="zh-CN"/>
        </w:rPr>
        <w:t>一</w:t>
      </w:r>
      <w:r>
        <w:rPr>
          <w:rFonts w:hint="eastAsia" w:ascii="方正仿宋_GB2312" w:hAnsi="仿宋" w:eastAsia="方正仿宋_GB2312" w:cs="仿宋"/>
          <w:b/>
          <w:bCs w:val="0"/>
          <w:sz w:val="32"/>
          <w:szCs w:val="32"/>
          <w:lang w:eastAsia="zh-CN"/>
        </w:rPr>
        <w:t>、替代或废止现行相关标准的建议。</w:t>
      </w:r>
      <w:r>
        <w:rPr>
          <w:rFonts w:hint="eastAsia" w:ascii="方正仿宋_GB2312" w:hAnsi="仿宋" w:eastAsia="方正仿宋_GB2312" w:cs="仿宋"/>
          <w:bCs/>
          <w:sz w:val="32"/>
          <w:szCs w:val="32"/>
          <w:lang w:eastAsia="zh-CN"/>
        </w:rPr>
        <w:t>本文件的发布实施不涉及对现行有关标准的代替和废止。</w:t>
      </w:r>
    </w:p>
    <w:p w14:paraId="2C6CAF0B">
      <w:pPr>
        <w:numPr>
          <w:ilvl w:val="0"/>
          <w:numId w:val="0"/>
        </w:numPr>
        <w:spacing w:line="360" w:lineRule="auto"/>
        <w:ind w:firstLine="640" w:firstLineChars="200"/>
        <w:rPr>
          <w:rFonts w:hint="eastAsia" w:ascii="方正仿宋_GB2312" w:hAnsi="仿宋" w:eastAsia="方正仿宋_GB2312" w:cs="仿宋"/>
          <w:bCs/>
          <w:sz w:val="32"/>
          <w:szCs w:val="32"/>
          <w:lang w:eastAsia="zh-CN"/>
        </w:rPr>
      </w:pPr>
    </w:p>
    <w:p w14:paraId="114FA53B">
      <w:pPr>
        <w:numPr>
          <w:ilvl w:val="0"/>
          <w:numId w:val="0"/>
        </w:numPr>
        <w:spacing w:line="360" w:lineRule="auto"/>
        <w:ind w:firstLine="640" w:firstLineChars="200"/>
        <w:rPr>
          <w:rFonts w:hint="eastAsia" w:ascii="方正仿宋_GB2312" w:hAnsi="仿宋" w:eastAsia="方正仿宋_GB2312" w:cs="仿宋"/>
          <w:bCs/>
          <w:sz w:val="32"/>
          <w:szCs w:val="32"/>
          <w:lang w:eastAsia="zh-CN"/>
        </w:rPr>
      </w:pPr>
    </w:p>
    <w:p w14:paraId="23FAA6E7">
      <w:pPr>
        <w:numPr>
          <w:ilvl w:val="0"/>
          <w:numId w:val="0"/>
        </w:numPr>
        <w:spacing w:line="360" w:lineRule="auto"/>
        <w:ind w:firstLine="640" w:firstLineChars="200"/>
        <w:rPr>
          <w:rFonts w:hint="eastAsia" w:ascii="方正仿宋_GB2312" w:hAnsi="仿宋" w:eastAsia="方正仿宋_GB2312" w:cs="仿宋"/>
          <w:bCs/>
          <w:sz w:val="32"/>
          <w:szCs w:val="32"/>
          <w:lang w:eastAsia="zh-CN"/>
        </w:rPr>
      </w:pPr>
    </w:p>
    <w:p w14:paraId="177390A6">
      <w:pPr>
        <w:numPr>
          <w:ilvl w:val="0"/>
          <w:numId w:val="0"/>
        </w:numPr>
        <w:spacing w:line="360" w:lineRule="auto"/>
        <w:ind w:firstLine="2880" w:firstLineChars="900"/>
        <w:rPr>
          <w:rFonts w:hint="eastAsia" w:ascii="方正仿宋_GB2312" w:hAnsi="仿宋" w:eastAsia="方正仿宋_GB2312" w:cs="仿宋"/>
          <w:bCs/>
          <w:sz w:val="32"/>
          <w:szCs w:val="32"/>
          <w:lang w:eastAsia="zh-CN"/>
        </w:rPr>
      </w:pPr>
      <w:r>
        <w:rPr>
          <w:rFonts w:hint="eastAsia" w:ascii="方正仿宋_GB2312" w:hAnsi="仿宋" w:eastAsia="方正仿宋_GB2312" w:cs="仿宋"/>
          <w:bCs/>
          <w:sz w:val="32"/>
          <w:szCs w:val="32"/>
          <w:lang w:val="en-US" w:eastAsia="zh-CN"/>
        </w:rPr>
        <w:t>湖南省</w:t>
      </w:r>
      <w:r>
        <w:rPr>
          <w:rFonts w:hint="eastAsia" w:ascii="方正仿宋_GB2312" w:hAnsi="仿宋" w:eastAsia="方正仿宋_GB2312" w:cs="仿宋"/>
          <w:bCs/>
          <w:sz w:val="32"/>
          <w:szCs w:val="32"/>
          <w:lang w:eastAsia="zh-CN"/>
        </w:rPr>
        <w:t>《电梯无纸化维护保养规范》</w:t>
      </w:r>
    </w:p>
    <w:p w14:paraId="4A8E5710">
      <w:pPr>
        <w:numPr>
          <w:ilvl w:val="0"/>
          <w:numId w:val="0"/>
        </w:numPr>
        <w:spacing w:line="360" w:lineRule="auto"/>
        <w:ind w:firstLine="640" w:firstLineChars="200"/>
        <w:rPr>
          <w:rFonts w:hint="eastAsia" w:ascii="方正仿宋_GB2312" w:hAnsi="仿宋" w:eastAsia="方正仿宋_GB2312" w:cs="仿宋"/>
          <w:bCs/>
          <w:sz w:val="32"/>
          <w:szCs w:val="32"/>
          <w:lang w:eastAsia="zh-CN"/>
        </w:rPr>
      </w:pPr>
      <w:r>
        <w:rPr>
          <w:rFonts w:hint="eastAsia" w:ascii="方正仿宋_GB2312" w:hAnsi="仿宋" w:eastAsia="方正仿宋_GB2312" w:cs="仿宋"/>
          <w:bCs/>
          <w:sz w:val="32"/>
          <w:szCs w:val="32"/>
          <w:lang w:eastAsia="zh-CN"/>
        </w:rPr>
        <w:t>　　</w:t>
      </w:r>
      <w:r>
        <w:rPr>
          <w:rFonts w:hint="eastAsia" w:ascii="方正仿宋_GB2312" w:hAnsi="仿宋" w:eastAsia="方正仿宋_GB2312" w:cs="仿宋"/>
          <w:bCs/>
          <w:sz w:val="32"/>
          <w:szCs w:val="32"/>
          <w:lang w:val="en-US" w:eastAsia="zh-CN"/>
        </w:rPr>
        <w:t xml:space="preserve">              地方</w:t>
      </w:r>
      <w:r>
        <w:rPr>
          <w:rFonts w:hint="eastAsia" w:ascii="方正仿宋_GB2312" w:hAnsi="仿宋" w:eastAsia="方正仿宋_GB2312" w:cs="仿宋"/>
          <w:bCs/>
          <w:sz w:val="32"/>
          <w:szCs w:val="32"/>
          <w:lang w:eastAsia="zh-CN"/>
        </w:rPr>
        <w:t xml:space="preserve">标准制定工作组　　　　　　　　　　 </w:t>
      </w:r>
    </w:p>
    <w:p w14:paraId="775ED265">
      <w:pPr>
        <w:numPr>
          <w:ilvl w:val="0"/>
          <w:numId w:val="0"/>
        </w:numPr>
        <w:spacing w:line="360" w:lineRule="auto"/>
        <w:ind w:firstLine="3840" w:firstLineChars="1200"/>
        <w:rPr>
          <w:rFonts w:hint="eastAsia" w:ascii="方正仿宋_GB2312" w:hAnsi="仿宋" w:eastAsia="方正仿宋_GB2312" w:cs="仿宋"/>
          <w:bCs/>
          <w:sz w:val="32"/>
          <w:szCs w:val="32"/>
          <w:lang w:eastAsia="zh-CN"/>
        </w:rPr>
      </w:pPr>
      <w:r>
        <w:rPr>
          <w:rFonts w:hint="eastAsia" w:ascii="方正仿宋_GB2312" w:hAnsi="仿宋" w:eastAsia="方正仿宋_GB2312" w:cs="仿宋"/>
          <w:bCs/>
          <w:sz w:val="32"/>
          <w:szCs w:val="32"/>
          <w:lang w:eastAsia="zh-CN"/>
        </w:rPr>
        <w:t>202</w:t>
      </w:r>
      <w:r>
        <w:rPr>
          <w:rFonts w:hint="eastAsia" w:ascii="方正仿宋_GB2312" w:hAnsi="仿宋" w:eastAsia="方正仿宋_GB2312" w:cs="仿宋"/>
          <w:bCs/>
          <w:sz w:val="32"/>
          <w:szCs w:val="32"/>
          <w:lang w:val="en-US" w:eastAsia="zh-CN"/>
        </w:rPr>
        <w:t>3</w:t>
      </w:r>
      <w:r>
        <w:rPr>
          <w:rFonts w:hint="eastAsia" w:ascii="方正仿宋_GB2312" w:hAnsi="仿宋" w:eastAsia="方正仿宋_GB2312" w:cs="仿宋"/>
          <w:bCs/>
          <w:sz w:val="32"/>
          <w:szCs w:val="32"/>
          <w:lang w:eastAsia="zh-CN"/>
        </w:rPr>
        <w:t>年</w:t>
      </w:r>
      <w:r>
        <w:rPr>
          <w:rFonts w:hint="eastAsia" w:ascii="方正仿宋_GB2312" w:hAnsi="仿宋" w:eastAsia="方正仿宋_GB2312" w:cs="仿宋"/>
          <w:bCs/>
          <w:sz w:val="32"/>
          <w:szCs w:val="32"/>
          <w:lang w:val="en-US" w:eastAsia="zh-CN"/>
        </w:rPr>
        <w:t>9</w:t>
      </w:r>
      <w:r>
        <w:rPr>
          <w:rFonts w:hint="eastAsia" w:ascii="方正仿宋_GB2312" w:hAnsi="仿宋" w:eastAsia="方正仿宋_GB2312" w:cs="仿宋"/>
          <w:bCs/>
          <w:sz w:val="32"/>
          <w:szCs w:val="32"/>
          <w:lang w:eastAsia="zh-CN"/>
        </w:rPr>
        <w:t>月</w:t>
      </w:r>
      <w:r>
        <w:rPr>
          <w:rFonts w:hint="eastAsia" w:ascii="方正仿宋_GB2312" w:hAnsi="仿宋" w:eastAsia="方正仿宋_GB2312" w:cs="仿宋"/>
          <w:bCs/>
          <w:sz w:val="32"/>
          <w:szCs w:val="32"/>
          <w:lang w:val="en-US" w:eastAsia="zh-CN"/>
        </w:rPr>
        <w:t>23</w:t>
      </w:r>
      <w:r>
        <w:rPr>
          <w:rFonts w:hint="eastAsia" w:ascii="方正仿宋_GB2312" w:hAnsi="仿宋" w:eastAsia="方正仿宋_GB2312" w:cs="仿宋"/>
          <w:bCs/>
          <w:sz w:val="32"/>
          <w:szCs w:val="32"/>
          <w:lang w:eastAsia="zh-CN"/>
        </w:rPr>
        <w:t>日</w:t>
      </w:r>
    </w:p>
    <w:p w14:paraId="79C8EA6C">
      <w:pPr>
        <w:numPr>
          <w:ilvl w:val="0"/>
          <w:numId w:val="0"/>
        </w:numPr>
        <w:spacing w:line="360" w:lineRule="auto"/>
        <w:ind w:firstLine="640" w:firstLineChars="200"/>
        <w:rPr>
          <w:rFonts w:hint="eastAsia" w:ascii="方正仿宋_GB2312" w:hAnsi="仿宋" w:eastAsia="方正仿宋_GB2312" w:cs="仿宋"/>
          <w:bCs/>
          <w:sz w:val="32"/>
          <w:szCs w:val="32"/>
          <w:lang w:eastAsia="zh-CN"/>
        </w:rPr>
      </w:pPr>
    </w:p>
    <w:p w14:paraId="4BEF34F5">
      <w:pPr>
        <w:numPr>
          <w:ilvl w:val="0"/>
          <w:numId w:val="0"/>
        </w:numPr>
        <w:spacing w:line="360" w:lineRule="auto"/>
        <w:ind w:firstLine="640" w:firstLineChars="200"/>
        <w:rPr>
          <w:rFonts w:hint="eastAsia" w:ascii="方正仿宋_GB2312" w:hAnsi="仿宋" w:eastAsia="方正仿宋_GB2312" w:cs="仿宋"/>
          <w:bCs/>
          <w:sz w:val="32"/>
          <w:szCs w:val="32"/>
          <w:lang w:eastAsia="zh-CN"/>
        </w:rPr>
      </w:pPr>
    </w:p>
    <w:p w14:paraId="0A8FBBFB">
      <w:pPr>
        <w:numPr>
          <w:ilvl w:val="0"/>
          <w:numId w:val="0"/>
        </w:numPr>
        <w:spacing w:line="360" w:lineRule="auto"/>
        <w:rPr>
          <w:rFonts w:hint="eastAsia" w:ascii="方正仿宋_GB2312" w:hAnsi="仿宋" w:eastAsia="方正仿宋_GB2312" w:cs="仿宋"/>
          <w:bCs/>
          <w:sz w:val="32"/>
          <w:szCs w:val="32"/>
          <w:lang w:eastAsia="zh-CN"/>
        </w:rPr>
      </w:pPr>
    </w:p>
    <w:p w14:paraId="5CD54F58">
      <w:pPr>
        <w:numPr>
          <w:ilvl w:val="0"/>
          <w:numId w:val="0"/>
        </w:numPr>
        <w:spacing w:line="240" w:lineRule="auto"/>
        <w:ind w:firstLine="0" w:firstLineChars="0"/>
        <w:rPr>
          <w:rFonts w:hint="eastAsia" w:ascii="方正仿宋_GB2312" w:hAnsi="仿宋" w:eastAsia="方正仿宋_GB2312" w:cs="仿宋"/>
          <w:bCs/>
          <w:sz w:val="32"/>
          <w:szCs w:val="32"/>
          <w:lang w:eastAsia="zh-CN"/>
        </w:rPr>
      </w:pPr>
    </w:p>
    <w:p w14:paraId="4644FDBC">
      <w:pPr>
        <w:spacing w:line="560" w:lineRule="exact"/>
        <w:ind w:right="560"/>
        <w:jc w:val="both"/>
        <w:outlineLvl w:val="0"/>
        <w:rPr>
          <w:rFonts w:hint="default" w:ascii="方正仿宋_GB2312" w:hAnsi="仿宋" w:eastAsia="方正仿宋_GB2312" w:cs="仿宋"/>
          <w:bCs/>
          <w:sz w:val="32"/>
          <w:szCs w:val="32"/>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566B0A-6193-489D-AF90-372E13D1E4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C0ABED2-FEB7-4E24-AAEF-18AE8A9093DF}"/>
  </w:font>
  <w:font w:name="华文中宋">
    <w:panose1 w:val="02010600040101010101"/>
    <w:charset w:val="86"/>
    <w:family w:val="auto"/>
    <w:pitch w:val="default"/>
    <w:sig w:usb0="00000287" w:usb1="080F0000" w:usb2="00000000" w:usb3="00000000" w:csb0="0004009F" w:csb1="DFD70000"/>
    <w:embedRegular r:id="rId3" w:fontKey="{CDD7ADDD-E805-458C-B3A8-C1863E612A9B}"/>
  </w:font>
  <w:font w:name="方正小标宋_GBK">
    <w:panose1 w:val="02000000000000000000"/>
    <w:charset w:val="86"/>
    <w:family w:val="script"/>
    <w:pitch w:val="default"/>
    <w:sig w:usb0="A00002BF" w:usb1="38CF7CFA" w:usb2="00082016" w:usb3="00000000" w:csb0="00040001" w:csb1="00000000"/>
    <w:embedRegular r:id="rId4" w:fontKey="{7DA363E3-8627-49D7-B3C7-6E4718E30B6C}"/>
  </w:font>
  <w:font w:name="仿宋">
    <w:panose1 w:val="02010609060101010101"/>
    <w:charset w:val="86"/>
    <w:family w:val="modern"/>
    <w:pitch w:val="default"/>
    <w:sig w:usb0="800002BF" w:usb1="38CF7CFA" w:usb2="00000016" w:usb3="00000000" w:csb0="00040001" w:csb1="00000000"/>
    <w:embedRegular r:id="rId5" w:fontKey="{738832A6-FF3E-4288-9E72-0D10FDD7F412}"/>
  </w:font>
  <w:font w:name="方正仿宋_GB2312">
    <w:panose1 w:val="02000000000000000000"/>
    <w:charset w:val="86"/>
    <w:family w:val="auto"/>
    <w:pitch w:val="default"/>
    <w:sig w:usb0="A00002BF" w:usb1="184F6CFA" w:usb2="00000012" w:usb3="00000000" w:csb0="00040001" w:csb1="00000000"/>
    <w:embedRegular r:id="rId6" w:fontKey="{0D0A67B2-62CD-4BEF-A1EB-CA08E8FFE90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14124"/>
    </w:sdtPr>
    <w:sdtContent>
      <w:p w14:paraId="520D9C7E">
        <w:pPr>
          <w:pStyle w:val="4"/>
          <w:jc w:val="center"/>
        </w:pPr>
        <w:r>
          <w:fldChar w:fldCharType="begin"/>
        </w:r>
        <w:r>
          <w:instrText xml:space="preserve"> PAGE   \* MERGEFORMAT </w:instrText>
        </w:r>
        <w:r>
          <w:fldChar w:fldCharType="separate"/>
        </w:r>
        <w:r>
          <w:rPr>
            <w:lang w:val="zh-CN"/>
          </w:rPr>
          <w:t>-</w:t>
        </w:r>
        <w:r>
          <w:t xml:space="preserve"> 2 -</w:t>
        </w:r>
        <w:r>
          <w:fldChar w:fldCharType="end"/>
        </w:r>
      </w:p>
    </w:sdtContent>
  </w:sdt>
  <w:p w14:paraId="6C7A147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6"/>
      <w:suff w:val="nothing"/>
      <w:lvlText w:val="%1.%2　"/>
      <w:lvlJc w:val="left"/>
      <w:pPr>
        <w:ind w:left="2127"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0"/>
      <w:suff w:val="nothing"/>
      <w:lvlText w:val="%1.%2.%3　"/>
      <w:lvlJc w:val="left"/>
      <w:pPr>
        <w:ind w:left="567" w:firstLine="0"/>
      </w:pPr>
      <w:rPr>
        <w:rFonts w:hint="eastAsia" w:ascii="黑体" w:hAnsi="Times New Roman" w:eastAsia="黑体"/>
        <w:b w:val="0"/>
        <w:i w:val="0"/>
        <w:sz w:val="21"/>
      </w:rPr>
    </w:lvl>
    <w:lvl w:ilvl="3" w:tentative="0">
      <w:start w:val="1"/>
      <w:numFmt w:val="decimal"/>
      <w:pStyle w:val="23"/>
      <w:suff w:val="nothing"/>
      <w:lvlText w:val="%1.%2.%3.%4　"/>
      <w:lvlJc w:val="left"/>
      <w:pPr>
        <w:ind w:left="0" w:firstLine="0"/>
      </w:pPr>
      <w:rPr>
        <w:rFonts w:hint="eastAsia" w:ascii="黑体" w:hAnsi="Times New Roman" w:eastAsia="黑体"/>
        <w:b w:val="0"/>
        <w:i w:val="0"/>
        <w:sz w:val="21"/>
      </w:rPr>
    </w:lvl>
    <w:lvl w:ilvl="4" w:tentative="0">
      <w:start w:val="1"/>
      <w:numFmt w:val="decimal"/>
      <w:pStyle w:val="25"/>
      <w:suff w:val="nothing"/>
      <w:lvlText w:val="%1.%2.%3.%4.%5　"/>
      <w:lvlJc w:val="left"/>
      <w:pPr>
        <w:ind w:left="0" w:firstLine="0"/>
      </w:pPr>
      <w:rPr>
        <w:rFonts w:hint="eastAsia" w:ascii="黑体" w:hAnsi="Times New Roman" w:eastAsia="黑体"/>
        <w:b w:val="0"/>
        <w:i w:val="0"/>
        <w:sz w:val="21"/>
      </w:rPr>
    </w:lvl>
    <w:lvl w:ilvl="5" w:tentative="0">
      <w:start w:val="1"/>
      <w:numFmt w:val="decimal"/>
      <w:pStyle w:val="2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A8F7113"/>
    <w:multiLevelType w:val="multilevel"/>
    <w:tmpl w:val="2A8F7113"/>
    <w:lvl w:ilvl="0" w:tentative="0">
      <w:start w:val="1"/>
      <w:numFmt w:val="upperLetter"/>
      <w:pStyle w:val="43"/>
      <w:suff w:val="space"/>
      <w:lvlText w:val="%1"/>
      <w:lvlJc w:val="left"/>
      <w:pPr>
        <w:ind w:left="623" w:hanging="425"/>
      </w:pPr>
      <w:rPr>
        <w:rFonts w:hint="eastAsia"/>
      </w:rPr>
    </w:lvl>
    <w:lvl w:ilvl="1" w:tentative="0">
      <w:start w:val="1"/>
      <w:numFmt w:val="decimal"/>
      <w:pStyle w:val="4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
    <w:nsid w:val="44C50F90"/>
    <w:multiLevelType w:val="multilevel"/>
    <w:tmpl w:val="44C50F90"/>
    <w:lvl w:ilvl="0" w:tentative="0">
      <w:start w:val="1"/>
      <w:numFmt w:val="lowerLetter"/>
      <w:pStyle w:val="2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4"/>
      <w:lvlText w:val="%2)"/>
      <w:lvlJc w:val="left"/>
      <w:pPr>
        <w:tabs>
          <w:tab w:val="left" w:pos="1260"/>
        </w:tabs>
        <w:ind w:left="1259" w:hanging="419"/>
      </w:pPr>
      <w:rPr>
        <w:rFonts w:hint="eastAsia"/>
      </w:rPr>
    </w:lvl>
    <w:lvl w:ilvl="2" w:tentative="0">
      <w:start w:val="1"/>
      <w:numFmt w:val="decimal"/>
      <w:pStyle w:val="28"/>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0B55DC2"/>
    <w:multiLevelType w:val="multilevel"/>
    <w:tmpl w:val="60B55DC2"/>
    <w:lvl w:ilvl="0" w:tentative="0">
      <w:start w:val="1"/>
      <w:numFmt w:val="upperLetter"/>
      <w:pStyle w:val="38"/>
      <w:lvlText w:val="%1"/>
      <w:lvlJc w:val="left"/>
      <w:pPr>
        <w:tabs>
          <w:tab w:val="left" w:pos="0"/>
        </w:tabs>
        <w:ind w:left="0" w:hanging="425"/>
      </w:pPr>
      <w:rPr>
        <w:rFonts w:hint="eastAsia"/>
      </w:rPr>
    </w:lvl>
    <w:lvl w:ilvl="1" w:tentative="0">
      <w:start w:val="1"/>
      <w:numFmt w:val="decimal"/>
      <w:pStyle w:val="3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
    <w:nsid w:val="657D3FBC"/>
    <w:multiLevelType w:val="multilevel"/>
    <w:tmpl w:val="657D3FBC"/>
    <w:lvl w:ilvl="0" w:tentative="0">
      <w:start w:val="1"/>
      <w:numFmt w:val="upperLetter"/>
      <w:pStyle w:val="3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4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47"/>
      <w:suff w:val="nothing"/>
      <w:lvlText w:val="%1.%2.%3　"/>
      <w:lvlJc w:val="left"/>
      <w:pPr>
        <w:ind w:left="0" w:firstLine="0"/>
      </w:pPr>
      <w:rPr>
        <w:rFonts w:hint="eastAsia" w:ascii="黑体" w:hAnsi="Times New Roman" w:eastAsia="黑体"/>
        <w:b w:val="0"/>
        <w:i w:val="0"/>
        <w:sz w:val="21"/>
      </w:rPr>
    </w:lvl>
    <w:lvl w:ilvl="3" w:tentative="0">
      <w:start w:val="1"/>
      <w:numFmt w:val="decimal"/>
      <w:pStyle w:val="40"/>
      <w:suff w:val="nothing"/>
      <w:lvlText w:val="%1.%2.%3.%4　"/>
      <w:lvlJc w:val="left"/>
      <w:pPr>
        <w:ind w:left="0" w:firstLine="0"/>
      </w:pPr>
      <w:rPr>
        <w:rFonts w:hint="eastAsia" w:ascii="黑体" w:hAnsi="Times New Roman" w:eastAsia="黑体"/>
        <w:b w:val="0"/>
        <w:i w:val="0"/>
        <w:sz w:val="21"/>
      </w:rPr>
    </w:lvl>
    <w:lvl w:ilvl="4" w:tentative="0">
      <w:start w:val="1"/>
      <w:numFmt w:val="decimal"/>
      <w:pStyle w:val="41"/>
      <w:suff w:val="nothing"/>
      <w:lvlText w:val="%1.%2.%3.%4.%5　"/>
      <w:lvlJc w:val="left"/>
      <w:pPr>
        <w:ind w:left="0" w:firstLine="0"/>
      </w:pPr>
      <w:rPr>
        <w:rFonts w:hint="eastAsia" w:ascii="黑体" w:hAnsi="Times New Roman" w:eastAsia="黑体"/>
        <w:b w:val="0"/>
        <w:i w:val="0"/>
        <w:sz w:val="21"/>
      </w:rPr>
    </w:lvl>
    <w:lvl w:ilvl="5" w:tentative="0">
      <w:start w:val="1"/>
      <w:numFmt w:val="decimal"/>
      <w:pStyle w:val="42"/>
      <w:suff w:val="nothing"/>
      <w:lvlText w:val="%1.%2.%3.%4.%5.%6　"/>
      <w:lvlJc w:val="left"/>
      <w:pPr>
        <w:ind w:left="0" w:firstLine="0"/>
      </w:pPr>
      <w:rPr>
        <w:rFonts w:hint="eastAsia" w:ascii="黑体" w:hAnsi="Times New Roman" w:eastAsia="黑体"/>
        <w:b w:val="0"/>
        <w:i w:val="0"/>
        <w:sz w:val="21"/>
      </w:rPr>
    </w:lvl>
    <w:lvl w:ilvl="6" w:tentative="0">
      <w:start w:val="1"/>
      <w:numFmt w:val="decimal"/>
      <w:pStyle w:val="4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xMTY1NjYzNzIxZjNhNzdkYzkzN2E3MDE3NDRiMzMifQ=="/>
  </w:docVars>
  <w:rsids>
    <w:rsidRoot w:val="00F0010F"/>
    <w:rsid w:val="00002EDE"/>
    <w:rsid w:val="00013ABB"/>
    <w:rsid w:val="000173E2"/>
    <w:rsid w:val="00023EC9"/>
    <w:rsid w:val="0003717A"/>
    <w:rsid w:val="000426BE"/>
    <w:rsid w:val="00053E67"/>
    <w:rsid w:val="00061A0A"/>
    <w:rsid w:val="00066444"/>
    <w:rsid w:val="00070CCC"/>
    <w:rsid w:val="000727DC"/>
    <w:rsid w:val="00072A50"/>
    <w:rsid w:val="00087C03"/>
    <w:rsid w:val="00091FAF"/>
    <w:rsid w:val="000B7E0E"/>
    <w:rsid w:val="000C0D74"/>
    <w:rsid w:val="000F5169"/>
    <w:rsid w:val="000F73F6"/>
    <w:rsid w:val="00103BB3"/>
    <w:rsid w:val="0012368C"/>
    <w:rsid w:val="00130D51"/>
    <w:rsid w:val="00130D9C"/>
    <w:rsid w:val="00140D8F"/>
    <w:rsid w:val="00141330"/>
    <w:rsid w:val="0014257D"/>
    <w:rsid w:val="00160F8C"/>
    <w:rsid w:val="0017366E"/>
    <w:rsid w:val="00173F8E"/>
    <w:rsid w:val="001850A4"/>
    <w:rsid w:val="001B02EA"/>
    <w:rsid w:val="001B679F"/>
    <w:rsid w:val="001C28F3"/>
    <w:rsid w:val="001C6CDE"/>
    <w:rsid w:val="001E5AC4"/>
    <w:rsid w:val="001E6FB2"/>
    <w:rsid w:val="001F4F85"/>
    <w:rsid w:val="0020562C"/>
    <w:rsid w:val="002072B2"/>
    <w:rsid w:val="00216F13"/>
    <w:rsid w:val="002207D6"/>
    <w:rsid w:val="00234F8F"/>
    <w:rsid w:val="0026066E"/>
    <w:rsid w:val="00264688"/>
    <w:rsid w:val="0027194A"/>
    <w:rsid w:val="0028294D"/>
    <w:rsid w:val="00287E51"/>
    <w:rsid w:val="00297CFD"/>
    <w:rsid w:val="002B17B8"/>
    <w:rsid w:val="002B5279"/>
    <w:rsid w:val="002C0F0A"/>
    <w:rsid w:val="002D114A"/>
    <w:rsid w:val="002D38C1"/>
    <w:rsid w:val="002D63EB"/>
    <w:rsid w:val="002E28DC"/>
    <w:rsid w:val="00305995"/>
    <w:rsid w:val="00311786"/>
    <w:rsid w:val="00313D87"/>
    <w:rsid w:val="00321B4C"/>
    <w:rsid w:val="003232B4"/>
    <w:rsid w:val="003571BE"/>
    <w:rsid w:val="00382329"/>
    <w:rsid w:val="003B44F7"/>
    <w:rsid w:val="003C6C12"/>
    <w:rsid w:val="003F34A6"/>
    <w:rsid w:val="00425995"/>
    <w:rsid w:val="00442ED1"/>
    <w:rsid w:val="00444A19"/>
    <w:rsid w:val="00445FC7"/>
    <w:rsid w:val="00451CAC"/>
    <w:rsid w:val="00497D6A"/>
    <w:rsid w:val="004C792A"/>
    <w:rsid w:val="004F15AC"/>
    <w:rsid w:val="004F5FF9"/>
    <w:rsid w:val="004F6B5F"/>
    <w:rsid w:val="00515CF3"/>
    <w:rsid w:val="00541D2B"/>
    <w:rsid w:val="00566315"/>
    <w:rsid w:val="005838A3"/>
    <w:rsid w:val="00591B1F"/>
    <w:rsid w:val="005A2763"/>
    <w:rsid w:val="005A6256"/>
    <w:rsid w:val="005C7FB3"/>
    <w:rsid w:val="005E1954"/>
    <w:rsid w:val="00600E37"/>
    <w:rsid w:val="00630276"/>
    <w:rsid w:val="00634E1A"/>
    <w:rsid w:val="00652453"/>
    <w:rsid w:val="00662C6C"/>
    <w:rsid w:val="006A4448"/>
    <w:rsid w:val="006C2086"/>
    <w:rsid w:val="006F3A40"/>
    <w:rsid w:val="00730430"/>
    <w:rsid w:val="007574F0"/>
    <w:rsid w:val="00774F1D"/>
    <w:rsid w:val="00791766"/>
    <w:rsid w:val="00795540"/>
    <w:rsid w:val="007B0D05"/>
    <w:rsid w:val="007B403F"/>
    <w:rsid w:val="007D4C64"/>
    <w:rsid w:val="007E0B45"/>
    <w:rsid w:val="007E60E3"/>
    <w:rsid w:val="007F164F"/>
    <w:rsid w:val="0081086A"/>
    <w:rsid w:val="00825F85"/>
    <w:rsid w:val="008407E9"/>
    <w:rsid w:val="0086218B"/>
    <w:rsid w:val="008724F6"/>
    <w:rsid w:val="0088022E"/>
    <w:rsid w:val="0088216A"/>
    <w:rsid w:val="00882E01"/>
    <w:rsid w:val="008A3CDA"/>
    <w:rsid w:val="008B304F"/>
    <w:rsid w:val="008B79C8"/>
    <w:rsid w:val="008C0BFF"/>
    <w:rsid w:val="008C16EC"/>
    <w:rsid w:val="008C3F9C"/>
    <w:rsid w:val="009417F8"/>
    <w:rsid w:val="00942670"/>
    <w:rsid w:val="00954A1F"/>
    <w:rsid w:val="00960446"/>
    <w:rsid w:val="00984991"/>
    <w:rsid w:val="009A6739"/>
    <w:rsid w:val="009D05DC"/>
    <w:rsid w:val="009D425E"/>
    <w:rsid w:val="009F051D"/>
    <w:rsid w:val="00A011EA"/>
    <w:rsid w:val="00A06D02"/>
    <w:rsid w:val="00A12265"/>
    <w:rsid w:val="00A34D3C"/>
    <w:rsid w:val="00A36D1C"/>
    <w:rsid w:val="00A41BAD"/>
    <w:rsid w:val="00A52316"/>
    <w:rsid w:val="00AC5F5A"/>
    <w:rsid w:val="00B2605A"/>
    <w:rsid w:val="00B47AD3"/>
    <w:rsid w:val="00B80093"/>
    <w:rsid w:val="00B874D9"/>
    <w:rsid w:val="00B94876"/>
    <w:rsid w:val="00BD102E"/>
    <w:rsid w:val="00BD3164"/>
    <w:rsid w:val="00BF4A46"/>
    <w:rsid w:val="00C05072"/>
    <w:rsid w:val="00C1512D"/>
    <w:rsid w:val="00C32E3C"/>
    <w:rsid w:val="00C3589F"/>
    <w:rsid w:val="00C449C8"/>
    <w:rsid w:val="00C518E6"/>
    <w:rsid w:val="00C5634C"/>
    <w:rsid w:val="00C965DE"/>
    <w:rsid w:val="00CA1414"/>
    <w:rsid w:val="00CB273E"/>
    <w:rsid w:val="00CB75B9"/>
    <w:rsid w:val="00CC4EB3"/>
    <w:rsid w:val="00CE58CD"/>
    <w:rsid w:val="00CF5AD9"/>
    <w:rsid w:val="00D132D6"/>
    <w:rsid w:val="00D336A7"/>
    <w:rsid w:val="00D44C2E"/>
    <w:rsid w:val="00D4670E"/>
    <w:rsid w:val="00D61854"/>
    <w:rsid w:val="00D972DD"/>
    <w:rsid w:val="00DB62BD"/>
    <w:rsid w:val="00DD36AF"/>
    <w:rsid w:val="00DF3322"/>
    <w:rsid w:val="00DF3B14"/>
    <w:rsid w:val="00E10870"/>
    <w:rsid w:val="00E1486D"/>
    <w:rsid w:val="00E568A2"/>
    <w:rsid w:val="00E60125"/>
    <w:rsid w:val="00E63D16"/>
    <w:rsid w:val="00E714A7"/>
    <w:rsid w:val="00E764A6"/>
    <w:rsid w:val="00E76AF8"/>
    <w:rsid w:val="00E87F87"/>
    <w:rsid w:val="00EA6C01"/>
    <w:rsid w:val="00EB1419"/>
    <w:rsid w:val="00EE4A67"/>
    <w:rsid w:val="00EE4C71"/>
    <w:rsid w:val="00EF4151"/>
    <w:rsid w:val="00F0010F"/>
    <w:rsid w:val="00F22164"/>
    <w:rsid w:val="00F53136"/>
    <w:rsid w:val="00F820B8"/>
    <w:rsid w:val="00F87879"/>
    <w:rsid w:val="00FC7970"/>
    <w:rsid w:val="00FD0569"/>
    <w:rsid w:val="031C2553"/>
    <w:rsid w:val="04F728AA"/>
    <w:rsid w:val="093B1148"/>
    <w:rsid w:val="09CB4CD3"/>
    <w:rsid w:val="0E0013EF"/>
    <w:rsid w:val="11D32DF0"/>
    <w:rsid w:val="18D005F4"/>
    <w:rsid w:val="197F5A54"/>
    <w:rsid w:val="1B3C77DE"/>
    <w:rsid w:val="1F58216D"/>
    <w:rsid w:val="32DB1233"/>
    <w:rsid w:val="331A6F2C"/>
    <w:rsid w:val="371607C0"/>
    <w:rsid w:val="3BEE61FC"/>
    <w:rsid w:val="3FDF3D31"/>
    <w:rsid w:val="403056FB"/>
    <w:rsid w:val="43E966F3"/>
    <w:rsid w:val="49496A9F"/>
    <w:rsid w:val="4BF00B32"/>
    <w:rsid w:val="56A874FB"/>
    <w:rsid w:val="56FB1FB7"/>
    <w:rsid w:val="57FF139C"/>
    <w:rsid w:val="604638E0"/>
    <w:rsid w:val="653A5B78"/>
    <w:rsid w:val="66246472"/>
    <w:rsid w:val="66832428"/>
    <w:rsid w:val="69690D6B"/>
    <w:rsid w:val="722E4900"/>
    <w:rsid w:val="738844E4"/>
    <w:rsid w:val="74630959"/>
    <w:rsid w:val="75EB4F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59"/>
    <w:semiHidden/>
    <w:unhideWhenUsed/>
    <w:qFormat/>
    <w:uiPriority w:val="99"/>
    <w:pPr>
      <w:ind w:left="100" w:leftChars="2500"/>
    </w:pPr>
  </w:style>
  <w:style w:type="paragraph" w:styleId="3">
    <w:name w:val="Balloon Text"/>
    <w:basedOn w:val="1"/>
    <w:link w:val="5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toc 1"/>
    <w:basedOn w:val="1"/>
    <w:next w:val="1"/>
    <w:qFormat/>
    <w:uiPriority w:val="39"/>
    <w:pPr>
      <w:tabs>
        <w:tab w:val="right" w:leader="dot" w:pos="9241"/>
      </w:tabs>
      <w:spacing w:beforeLines="25" w:afterLines="25"/>
      <w:jc w:val="left"/>
    </w:pPr>
    <w:rPr>
      <w:rFonts w:ascii="宋体"/>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Strong"/>
    <w:basedOn w:val="9"/>
    <w:qFormat/>
    <w:uiPriority w:val="99"/>
    <w:rPr>
      <w:b/>
      <w:bCs/>
    </w:rPr>
  </w:style>
  <w:style w:type="character" w:styleId="11">
    <w:name w:val="Hyperlink"/>
    <w:basedOn w:val="9"/>
    <w:unhideWhenUsed/>
    <w:qFormat/>
    <w:uiPriority w:val="99"/>
    <w:rPr>
      <w:color w:val="0000FF" w:themeColor="hyperlink"/>
      <w:u w:val="single"/>
      <w14:textFill>
        <w14:solidFill>
          <w14:schemeClr w14:val="hlink"/>
        </w14:solidFill>
      </w14:textFill>
    </w:rPr>
  </w:style>
  <w:style w:type="character" w:customStyle="1" w:styleId="12">
    <w:name w:val="页眉 Char"/>
    <w:basedOn w:val="9"/>
    <w:link w:val="5"/>
    <w:semiHidden/>
    <w:qFormat/>
    <w:uiPriority w:val="99"/>
    <w:rPr>
      <w:sz w:val="18"/>
      <w:szCs w:val="18"/>
    </w:rPr>
  </w:style>
  <w:style w:type="character" w:customStyle="1" w:styleId="13">
    <w:name w:val="页脚 Char"/>
    <w:basedOn w:val="9"/>
    <w:link w:val="4"/>
    <w:qFormat/>
    <w:uiPriority w:val="99"/>
    <w:rPr>
      <w:sz w:val="18"/>
      <w:szCs w:val="18"/>
    </w:rPr>
  </w:style>
  <w:style w:type="character" w:customStyle="1" w:styleId="14">
    <w:name w:val="段 Char"/>
    <w:basedOn w:val="9"/>
    <w:link w:val="15"/>
    <w:qFormat/>
    <w:locked/>
    <w:uiPriority w:val="0"/>
    <w:rPr>
      <w:rFonts w:ascii="宋体" w:cs="宋体"/>
      <w:szCs w:val="21"/>
    </w:rPr>
  </w:style>
  <w:style w:type="paragraph" w:customStyle="1" w:styleId="15">
    <w:name w:val="段"/>
    <w:link w:val="14"/>
    <w:qFormat/>
    <w:uiPriority w:val="0"/>
    <w:pPr>
      <w:tabs>
        <w:tab w:val="center" w:pos="4201"/>
        <w:tab w:val="right" w:leader="dot" w:pos="9298"/>
      </w:tabs>
      <w:autoSpaceDE w:val="0"/>
      <w:autoSpaceDN w:val="0"/>
      <w:ind w:firstLine="420" w:firstLineChars="200"/>
      <w:jc w:val="both"/>
    </w:pPr>
    <w:rPr>
      <w:rFonts w:ascii="宋体" w:cs="宋体" w:hAnsiTheme="minorHAnsi" w:eastAsiaTheme="minorEastAsia"/>
      <w:kern w:val="2"/>
      <w:sz w:val="21"/>
      <w:szCs w:val="21"/>
      <w:lang w:val="en-US" w:eastAsia="zh-CN" w:bidi="ar-SA"/>
    </w:rPr>
  </w:style>
  <w:style w:type="paragraph" w:customStyle="1" w:styleId="16">
    <w:name w:val="一级条标题"/>
    <w:next w:val="15"/>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1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9">
    <w:name w:val="章标题"/>
    <w:next w:val="15"/>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0">
    <w:name w:val="二级条标题"/>
    <w:basedOn w:val="16"/>
    <w:next w:val="15"/>
    <w:qFormat/>
    <w:uiPriority w:val="0"/>
    <w:pPr>
      <w:numPr>
        <w:ilvl w:val="2"/>
      </w:numPr>
      <w:spacing w:before="50" w:after="50"/>
      <w:outlineLvl w:val="3"/>
    </w:pPr>
  </w:style>
  <w:style w:type="paragraph" w:customStyle="1" w:styleId="2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2">
    <w:name w:val="目次、标准名称标题"/>
    <w:basedOn w:val="1"/>
    <w:next w:val="1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
    <w:name w:val="三级条标题"/>
    <w:basedOn w:val="20"/>
    <w:next w:val="15"/>
    <w:qFormat/>
    <w:uiPriority w:val="0"/>
    <w:pPr>
      <w:numPr>
        <w:ilvl w:val="3"/>
      </w:numPr>
      <w:outlineLvl w:val="4"/>
    </w:pPr>
  </w:style>
  <w:style w:type="paragraph" w:customStyle="1" w:styleId="24">
    <w:name w:val="数字编号列项（二级）"/>
    <w:qFormat/>
    <w:uiPriority w:val="0"/>
    <w:pPr>
      <w:numPr>
        <w:ilvl w:val="1"/>
        <w:numId w:val="2"/>
      </w:numPr>
      <w:jc w:val="both"/>
    </w:pPr>
    <w:rPr>
      <w:rFonts w:ascii="宋体" w:hAnsi="Times New Roman" w:eastAsia="宋体" w:cs="Times New Roman"/>
      <w:sz w:val="21"/>
      <w:lang w:val="en-US" w:eastAsia="zh-CN" w:bidi="ar-SA"/>
    </w:rPr>
  </w:style>
  <w:style w:type="paragraph" w:customStyle="1" w:styleId="25">
    <w:name w:val="四级条标题"/>
    <w:basedOn w:val="23"/>
    <w:next w:val="15"/>
    <w:qFormat/>
    <w:uiPriority w:val="0"/>
    <w:pPr>
      <w:numPr>
        <w:ilvl w:val="4"/>
      </w:numPr>
      <w:outlineLvl w:val="5"/>
    </w:pPr>
  </w:style>
  <w:style w:type="paragraph" w:customStyle="1" w:styleId="26">
    <w:name w:val="五级条标题"/>
    <w:basedOn w:val="25"/>
    <w:next w:val="15"/>
    <w:qFormat/>
    <w:uiPriority w:val="0"/>
    <w:pPr>
      <w:numPr>
        <w:ilvl w:val="5"/>
      </w:numPr>
      <w:outlineLvl w:val="6"/>
    </w:pPr>
  </w:style>
  <w:style w:type="paragraph" w:customStyle="1" w:styleId="27">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28">
    <w:name w:val="编号列项（三级）"/>
    <w:qFormat/>
    <w:uiPriority w:val="0"/>
    <w:pPr>
      <w:numPr>
        <w:ilvl w:val="2"/>
        <w:numId w:val="2"/>
      </w:numPr>
    </w:pPr>
    <w:rPr>
      <w:rFonts w:ascii="宋体" w:hAnsi="Times New Roman" w:eastAsia="宋体" w:cs="Times New Roman"/>
      <w:sz w:val="21"/>
      <w:lang w:val="en-US" w:eastAsia="zh-CN" w:bidi="ar-SA"/>
    </w:rPr>
  </w:style>
  <w:style w:type="paragraph" w:customStyle="1" w:styleId="29">
    <w:name w:val="二级无"/>
    <w:basedOn w:val="20"/>
    <w:qFormat/>
    <w:uiPriority w:val="0"/>
    <w:pPr>
      <w:spacing w:beforeLines="0" w:afterLines="0"/>
      <w:ind w:left="0"/>
    </w:pPr>
    <w:rPr>
      <w:rFonts w:ascii="宋体" w:eastAsia="宋体"/>
    </w:rPr>
  </w:style>
  <w:style w:type="character" w:customStyle="1" w:styleId="30">
    <w:name w:val="发布"/>
    <w:basedOn w:val="9"/>
    <w:qFormat/>
    <w:uiPriority w:val="0"/>
    <w:rPr>
      <w:rFonts w:ascii="黑体" w:eastAsia="黑体"/>
      <w:spacing w:val="85"/>
      <w:w w:val="100"/>
      <w:position w:val="3"/>
      <w:sz w:val="28"/>
      <w:szCs w:val="28"/>
    </w:rPr>
  </w:style>
  <w:style w:type="paragraph" w:customStyle="1" w:styleId="3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3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3">
    <w:name w:val="封面标准英文名称"/>
    <w:basedOn w:val="32"/>
    <w:qFormat/>
    <w:uiPriority w:val="0"/>
    <w:pPr>
      <w:spacing w:before="370" w:line="400" w:lineRule="exact"/>
    </w:pPr>
    <w:rPr>
      <w:rFonts w:ascii="Times New Roman"/>
      <w:sz w:val="28"/>
      <w:szCs w:val="28"/>
    </w:rPr>
  </w:style>
  <w:style w:type="paragraph" w:customStyle="1" w:styleId="34">
    <w:name w:val="封面一致性程度标识"/>
    <w:basedOn w:val="33"/>
    <w:qFormat/>
    <w:uiPriority w:val="0"/>
    <w:pPr>
      <w:spacing w:before="440"/>
    </w:pPr>
    <w:rPr>
      <w:rFonts w:ascii="宋体" w:eastAsia="宋体"/>
    </w:rPr>
  </w:style>
  <w:style w:type="paragraph" w:customStyle="1" w:styleId="35">
    <w:name w:val="封面标准文稿类别"/>
    <w:basedOn w:val="34"/>
    <w:qFormat/>
    <w:uiPriority w:val="0"/>
    <w:pPr>
      <w:spacing w:after="160" w:line="240" w:lineRule="auto"/>
    </w:pPr>
    <w:rPr>
      <w:sz w:val="24"/>
    </w:rPr>
  </w:style>
  <w:style w:type="paragraph" w:customStyle="1" w:styleId="36">
    <w:name w:val="封面标准文稿编辑信息"/>
    <w:basedOn w:val="35"/>
    <w:qFormat/>
    <w:uiPriority w:val="0"/>
    <w:pPr>
      <w:spacing w:before="180" w:line="180" w:lineRule="exact"/>
    </w:pPr>
    <w:rPr>
      <w:sz w:val="21"/>
    </w:rPr>
  </w:style>
  <w:style w:type="paragraph" w:customStyle="1" w:styleId="37">
    <w:name w:val="附录标识"/>
    <w:basedOn w:val="1"/>
    <w:next w:val="15"/>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38">
    <w:name w:val="附录表标号"/>
    <w:basedOn w:val="1"/>
    <w:next w:val="15"/>
    <w:qFormat/>
    <w:uiPriority w:val="0"/>
    <w:pPr>
      <w:numPr>
        <w:ilvl w:val="0"/>
        <w:numId w:val="4"/>
      </w:numPr>
      <w:tabs>
        <w:tab w:val="clear" w:pos="0"/>
      </w:tabs>
      <w:spacing w:line="14" w:lineRule="exact"/>
      <w:ind w:left="811" w:hanging="448"/>
      <w:jc w:val="center"/>
      <w:outlineLvl w:val="0"/>
    </w:pPr>
    <w:rPr>
      <w:color w:val="FFFFFF"/>
      <w:szCs w:val="24"/>
    </w:rPr>
  </w:style>
  <w:style w:type="paragraph" w:customStyle="1" w:styleId="39">
    <w:name w:val="附录表标题"/>
    <w:basedOn w:val="1"/>
    <w:next w:val="15"/>
    <w:qFormat/>
    <w:uiPriority w:val="0"/>
    <w:pPr>
      <w:numPr>
        <w:ilvl w:val="1"/>
        <w:numId w:val="4"/>
      </w:numPr>
      <w:tabs>
        <w:tab w:val="left" w:pos="180"/>
      </w:tabs>
      <w:spacing w:beforeLines="50" w:afterLines="50"/>
      <w:ind w:left="0" w:firstLine="0"/>
      <w:jc w:val="center"/>
    </w:pPr>
    <w:rPr>
      <w:rFonts w:ascii="黑体" w:eastAsia="黑体"/>
    </w:rPr>
  </w:style>
  <w:style w:type="paragraph" w:customStyle="1" w:styleId="40">
    <w:name w:val="附录二级条标题"/>
    <w:basedOn w:val="1"/>
    <w:next w:val="15"/>
    <w:qFormat/>
    <w:uiPriority w:val="0"/>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41">
    <w:name w:val="附录三级条标题"/>
    <w:basedOn w:val="40"/>
    <w:next w:val="15"/>
    <w:qFormat/>
    <w:uiPriority w:val="0"/>
    <w:pPr>
      <w:numPr>
        <w:ilvl w:val="4"/>
      </w:numPr>
      <w:outlineLvl w:val="4"/>
    </w:pPr>
  </w:style>
  <w:style w:type="paragraph" w:customStyle="1" w:styleId="42">
    <w:name w:val="附录四级条标题"/>
    <w:basedOn w:val="41"/>
    <w:next w:val="15"/>
    <w:qFormat/>
    <w:uiPriority w:val="0"/>
    <w:pPr>
      <w:numPr>
        <w:ilvl w:val="5"/>
      </w:numPr>
      <w:outlineLvl w:val="5"/>
    </w:pPr>
  </w:style>
  <w:style w:type="paragraph" w:customStyle="1" w:styleId="43">
    <w:name w:val="附录图标号"/>
    <w:basedOn w:val="1"/>
    <w:qFormat/>
    <w:uiPriority w:val="0"/>
    <w:pPr>
      <w:keepNext/>
      <w:pageBreakBefore/>
      <w:widowControl/>
      <w:numPr>
        <w:ilvl w:val="0"/>
        <w:numId w:val="5"/>
      </w:numPr>
      <w:spacing w:line="14" w:lineRule="exact"/>
      <w:ind w:left="0" w:firstLine="363"/>
      <w:jc w:val="center"/>
      <w:outlineLvl w:val="0"/>
    </w:pPr>
    <w:rPr>
      <w:color w:val="FFFFFF"/>
      <w:szCs w:val="24"/>
    </w:rPr>
  </w:style>
  <w:style w:type="paragraph" w:customStyle="1" w:styleId="44">
    <w:name w:val="附录图标题"/>
    <w:basedOn w:val="1"/>
    <w:next w:val="15"/>
    <w:qFormat/>
    <w:uiPriority w:val="0"/>
    <w:pPr>
      <w:numPr>
        <w:ilvl w:val="1"/>
        <w:numId w:val="5"/>
      </w:numPr>
      <w:tabs>
        <w:tab w:val="left" w:pos="363"/>
      </w:tabs>
      <w:spacing w:beforeLines="50" w:afterLines="50"/>
      <w:ind w:left="0" w:firstLine="0"/>
      <w:jc w:val="center"/>
    </w:pPr>
    <w:rPr>
      <w:rFonts w:ascii="黑体" w:eastAsia="黑体"/>
    </w:rPr>
  </w:style>
  <w:style w:type="paragraph" w:customStyle="1" w:styleId="45">
    <w:name w:val="附录五级条标题"/>
    <w:basedOn w:val="42"/>
    <w:next w:val="15"/>
    <w:qFormat/>
    <w:uiPriority w:val="0"/>
    <w:pPr>
      <w:numPr>
        <w:ilvl w:val="6"/>
      </w:numPr>
      <w:outlineLvl w:val="6"/>
    </w:pPr>
  </w:style>
  <w:style w:type="paragraph" w:customStyle="1" w:styleId="46">
    <w:name w:val="附录章标题"/>
    <w:next w:val="15"/>
    <w:qFormat/>
    <w:uiPriority w:val="0"/>
    <w:pPr>
      <w:numPr>
        <w:ilvl w:val="1"/>
        <w:numId w:val="3"/>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47">
    <w:name w:val="附录一级条标题"/>
    <w:basedOn w:val="46"/>
    <w:next w:val="15"/>
    <w:qFormat/>
    <w:uiPriority w:val="0"/>
    <w:pPr>
      <w:numPr>
        <w:ilvl w:val="2"/>
      </w:numPr>
      <w:autoSpaceDN w:val="0"/>
      <w:spacing w:beforeLines="50" w:afterLines="50"/>
      <w:outlineLvl w:val="2"/>
    </w:pPr>
  </w:style>
  <w:style w:type="paragraph" w:customStyle="1" w:styleId="48">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4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0">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51">
    <w:name w:val="前言、引言标题"/>
    <w:next w:val="1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2">
    <w:name w:val="三级无"/>
    <w:basedOn w:val="23"/>
    <w:qFormat/>
    <w:uiPriority w:val="0"/>
    <w:pPr>
      <w:spacing w:beforeLines="0" w:afterLines="0"/>
    </w:pPr>
    <w:rPr>
      <w:rFonts w:ascii="宋体" w:eastAsia="宋体"/>
    </w:rPr>
  </w:style>
  <w:style w:type="paragraph" w:customStyle="1" w:styleId="5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54">
    <w:name w:val="终结线"/>
    <w:basedOn w:val="1"/>
    <w:qFormat/>
    <w:uiPriority w:val="0"/>
    <w:pPr>
      <w:framePr w:hSpace="181" w:vSpace="181" w:wrap="around" w:vAnchor="text" w:hAnchor="margin" w:xAlign="center" w:y="285"/>
    </w:pPr>
    <w:rPr>
      <w:szCs w:val="24"/>
    </w:rPr>
  </w:style>
  <w:style w:type="paragraph" w:customStyle="1" w:styleId="55">
    <w:name w:val="其他发布日期"/>
    <w:basedOn w:val="1"/>
    <w:qFormat/>
    <w:uiPriority w:val="0"/>
    <w:pPr>
      <w:framePr w:w="3997" w:h="471" w:hRule="exact" w:vSpace="181" w:wrap="around" w:vAnchor="page" w:hAnchor="page" w:x="1419" w:y="14097" w:anchorLock="1"/>
      <w:widowControl/>
      <w:jc w:val="left"/>
    </w:pPr>
    <w:rPr>
      <w:rFonts w:eastAsia="黑体"/>
      <w:kern w:val="0"/>
      <w:sz w:val="28"/>
      <w:szCs w:val="20"/>
    </w:rPr>
  </w:style>
  <w:style w:type="paragraph" w:customStyle="1" w:styleId="56">
    <w:name w:val="其他实施日期"/>
    <w:basedOn w:val="1"/>
    <w:qFormat/>
    <w:uiPriority w:val="0"/>
    <w:pPr>
      <w:framePr w:w="3997" w:h="471" w:hRule="exact" w:vSpace="181" w:wrap="around" w:vAnchor="page" w:hAnchor="page" w:x="7089" w:y="14097" w:anchorLock="1"/>
      <w:widowControl/>
      <w:jc w:val="right"/>
    </w:pPr>
    <w:rPr>
      <w:rFonts w:eastAsia="黑体"/>
      <w:kern w:val="0"/>
      <w:sz w:val="28"/>
      <w:szCs w:val="20"/>
    </w:rPr>
  </w:style>
  <w:style w:type="character" w:customStyle="1" w:styleId="57">
    <w:name w:val="批注框文本 Char"/>
    <w:basedOn w:val="9"/>
    <w:link w:val="3"/>
    <w:semiHidden/>
    <w:qFormat/>
    <w:uiPriority w:val="99"/>
    <w:rPr>
      <w:rFonts w:ascii="Times New Roman" w:hAnsi="Times New Roman" w:eastAsia="宋体" w:cs="Times New Roman"/>
      <w:sz w:val="18"/>
      <w:szCs w:val="18"/>
    </w:rPr>
  </w:style>
  <w:style w:type="paragraph" w:styleId="58">
    <w:name w:val="List Paragraph"/>
    <w:basedOn w:val="1"/>
    <w:qFormat/>
    <w:uiPriority w:val="34"/>
    <w:pPr>
      <w:ind w:firstLine="420" w:firstLineChars="200"/>
    </w:pPr>
  </w:style>
  <w:style w:type="character" w:customStyle="1" w:styleId="59">
    <w:name w:val="日期 Char"/>
    <w:basedOn w:val="9"/>
    <w:link w:val="2"/>
    <w:semiHidden/>
    <w:qFormat/>
    <w:uiPriority w:val="99"/>
    <w:rPr>
      <w:rFonts w:ascii="Times New Roman" w:hAnsi="Times New Roman" w:eastAsia="宋体" w:cs="Times New Roman"/>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2594</Words>
  <Characters>2642</Characters>
  <Lines>37</Lines>
  <Paragraphs>10</Paragraphs>
  <TotalTime>46</TotalTime>
  <ScaleCrop>false</ScaleCrop>
  <LinksUpToDate>false</LinksUpToDate>
  <CharactersWithSpaces>2671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2020-11-26T15:25:00Z</dcterms:created>
  <dc:creator>Admin</dc:creator>
  <cp:lastModifiedBy>WPS_1643073644</cp:lastModifiedBy>
  <cp:lastPrinted>2018-01-04T11:21:00Z</cp:lastPrinted>
  <dcterms:modified xsi:type="dcterms:W3CDTF">2026-06-16T01:59:22Z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8F7F5690D2B84DE088C8A3CE180847DC_13</vt:lpwstr>
  </property>
  <property fmtid="{D5CDD505-2E9C-101B-9397-08002B2CF9AE}" pid="4" name="KSOTemplateDocerSaveRecord">
    <vt:lpwstr>eyJoZGlkIjoiNzRiODI2OTA0YTMwOTBjYmY3NTZkNTllNjIwN2U5ODUiLCJ1c2VySWQiOiIxMzE5NDc3NDg4In0=</vt:lpwstr>
  </property>
</Properties>
</file>