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20B7" w:rsidRDefault="00C120B7">
      <w:pPr>
        <w:widowControl w:val="0"/>
        <w:spacing w:after="0" w:line="560" w:lineRule="exact"/>
        <w:jc w:val="both"/>
        <w:rPr>
          <w:rFonts w:ascii="Times New Roman" w:eastAsia="仿宋_GB2312" w:hAnsi="Times New Roman" w:cs="Times New Roman"/>
          <w:sz w:val="32"/>
          <w:szCs w:val="32"/>
        </w:rPr>
      </w:pPr>
    </w:p>
    <w:p w:rsidR="00C120B7" w:rsidRDefault="003D37DC">
      <w:pPr>
        <w:widowControl w:val="0"/>
        <w:spacing w:after="0" w:line="560" w:lineRule="exact"/>
        <w:jc w:val="center"/>
        <w:rPr>
          <w:rFonts w:ascii="Times New Roman" w:eastAsia="方正小标宋简体" w:hAnsi="Times New Roman" w:cs="Times New Roman"/>
          <w:sz w:val="40"/>
          <w:szCs w:val="40"/>
        </w:rPr>
      </w:pPr>
      <w:r>
        <w:rPr>
          <w:rFonts w:ascii="Times New Roman" w:eastAsia="方正小标宋简体" w:hAnsi="Times New Roman" w:cs="Times New Roman"/>
          <w:sz w:val="40"/>
          <w:szCs w:val="40"/>
        </w:rPr>
        <w:t>湖南省地方标准</w:t>
      </w:r>
    </w:p>
    <w:p w:rsidR="00C120B7" w:rsidRDefault="003D37DC">
      <w:pPr>
        <w:widowControl w:val="0"/>
        <w:spacing w:after="0" w:line="560" w:lineRule="exact"/>
        <w:jc w:val="center"/>
        <w:rPr>
          <w:rFonts w:ascii="Times New Roman" w:eastAsia="方正小标宋简体" w:hAnsi="Times New Roman" w:cs="Times New Roman"/>
          <w:sz w:val="40"/>
          <w:szCs w:val="40"/>
        </w:rPr>
      </w:pPr>
      <w:r>
        <w:rPr>
          <w:rFonts w:ascii="Times New Roman" w:eastAsia="方正小标宋简体" w:hAnsi="Times New Roman" w:cs="Times New Roman"/>
          <w:sz w:val="40"/>
          <w:szCs w:val="40"/>
        </w:rPr>
        <w:t>《</w:t>
      </w:r>
      <w:r w:rsidR="00D06371">
        <w:rPr>
          <w:rFonts w:ascii="Times New Roman" w:eastAsia="方正小标宋简体" w:hAnsi="Times New Roman" w:cs="Times New Roman" w:hint="eastAsia"/>
          <w:sz w:val="40"/>
          <w:szCs w:val="40"/>
        </w:rPr>
        <w:t>废钢铁加工利用</w:t>
      </w:r>
      <w:r w:rsidR="002C612E">
        <w:rPr>
          <w:rFonts w:ascii="Times New Roman" w:eastAsia="方正小标宋简体" w:hAnsi="Times New Roman" w:cs="Times New Roman" w:hint="eastAsia"/>
          <w:sz w:val="40"/>
          <w:szCs w:val="40"/>
        </w:rPr>
        <w:t>规范</w:t>
      </w:r>
      <w:bookmarkStart w:id="0" w:name="_GoBack"/>
      <w:bookmarkEnd w:id="0"/>
      <w:r w:rsidR="00D06371">
        <w:rPr>
          <w:rFonts w:ascii="Times New Roman" w:eastAsia="方正小标宋简体" w:hAnsi="Times New Roman" w:cs="Times New Roman" w:hint="eastAsia"/>
          <w:sz w:val="40"/>
          <w:szCs w:val="40"/>
        </w:rPr>
        <w:t>企业评价方法</w:t>
      </w:r>
      <w:r>
        <w:rPr>
          <w:rFonts w:ascii="Times New Roman" w:eastAsia="方正小标宋简体" w:hAnsi="Times New Roman" w:cs="Times New Roman"/>
          <w:sz w:val="40"/>
          <w:szCs w:val="40"/>
        </w:rPr>
        <w:t>》</w:t>
      </w:r>
    </w:p>
    <w:p w:rsidR="00C120B7" w:rsidRDefault="00C120B7">
      <w:pPr>
        <w:widowControl w:val="0"/>
        <w:spacing w:after="0" w:line="560" w:lineRule="exact"/>
        <w:jc w:val="both"/>
        <w:rPr>
          <w:rFonts w:ascii="Times New Roman" w:eastAsia="仿宋_GB2312" w:hAnsi="Times New Roman" w:cs="Times New Roman"/>
          <w:sz w:val="32"/>
          <w:szCs w:val="32"/>
        </w:rPr>
      </w:pPr>
    </w:p>
    <w:p w:rsidR="00C120B7" w:rsidRDefault="00C120B7">
      <w:pPr>
        <w:widowControl w:val="0"/>
        <w:spacing w:after="0" w:line="560" w:lineRule="exact"/>
        <w:jc w:val="both"/>
        <w:rPr>
          <w:rFonts w:ascii="Times New Roman" w:eastAsia="仿宋_GB2312" w:hAnsi="Times New Roman" w:cs="Times New Roman"/>
          <w:sz w:val="32"/>
          <w:szCs w:val="32"/>
        </w:rPr>
      </w:pPr>
    </w:p>
    <w:p w:rsidR="00C120B7" w:rsidRDefault="00C120B7">
      <w:pPr>
        <w:widowControl w:val="0"/>
        <w:spacing w:after="0" w:line="560" w:lineRule="exact"/>
        <w:jc w:val="both"/>
        <w:rPr>
          <w:rFonts w:ascii="Times New Roman" w:eastAsia="仿宋_GB2312" w:hAnsi="Times New Roman" w:cs="Times New Roman"/>
          <w:sz w:val="32"/>
          <w:szCs w:val="32"/>
        </w:rPr>
      </w:pPr>
    </w:p>
    <w:p w:rsidR="00C120B7" w:rsidRDefault="003D37DC">
      <w:pPr>
        <w:widowControl w:val="0"/>
        <w:spacing w:after="0" w:line="360" w:lineRule="auto"/>
        <w:jc w:val="center"/>
        <w:rPr>
          <w:rFonts w:ascii="Times New Roman" w:eastAsia="方正小标宋简体" w:hAnsi="Times New Roman" w:cs="Times New Roman"/>
          <w:sz w:val="72"/>
          <w:szCs w:val="72"/>
        </w:rPr>
      </w:pPr>
      <w:r>
        <w:rPr>
          <w:rFonts w:ascii="Times New Roman" w:eastAsia="方正小标宋简体" w:hAnsi="Times New Roman" w:cs="Times New Roman"/>
          <w:sz w:val="72"/>
          <w:szCs w:val="72"/>
        </w:rPr>
        <w:t>编</w:t>
      </w:r>
    </w:p>
    <w:p w:rsidR="00C120B7" w:rsidRDefault="003D37DC">
      <w:pPr>
        <w:widowControl w:val="0"/>
        <w:spacing w:after="0" w:line="360" w:lineRule="auto"/>
        <w:jc w:val="center"/>
        <w:rPr>
          <w:rFonts w:ascii="Times New Roman" w:eastAsia="方正小标宋简体" w:hAnsi="Times New Roman" w:cs="Times New Roman"/>
          <w:sz w:val="72"/>
          <w:szCs w:val="72"/>
        </w:rPr>
      </w:pPr>
      <w:r>
        <w:rPr>
          <w:rFonts w:ascii="Times New Roman" w:eastAsia="方正小标宋简体" w:hAnsi="Times New Roman" w:cs="Times New Roman"/>
          <w:sz w:val="72"/>
          <w:szCs w:val="72"/>
        </w:rPr>
        <w:t>制</w:t>
      </w:r>
    </w:p>
    <w:p w:rsidR="00C120B7" w:rsidRDefault="003D37DC">
      <w:pPr>
        <w:widowControl w:val="0"/>
        <w:spacing w:after="0" w:line="360" w:lineRule="auto"/>
        <w:jc w:val="center"/>
        <w:rPr>
          <w:rFonts w:ascii="Times New Roman" w:eastAsia="方正小标宋简体" w:hAnsi="Times New Roman" w:cs="Times New Roman"/>
          <w:sz w:val="72"/>
          <w:szCs w:val="72"/>
        </w:rPr>
      </w:pPr>
      <w:r>
        <w:rPr>
          <w:rFonts w:ascii="Times New Roman" w:eastAsia="方正小标宋简体" w:hAnsi="Times New Roman" w:cs="Times New Roman"/>
          <w:sz w:val="72"/>
          <w:szCs w:val="72"/>
        </w:rPr>
        <w:t>说</w:t>
      </w:r>
    </w:p>
    <w:p w:rsidR="00C120B7" w:rsidRDefault="003D37DC">
      <w:pPr>
        <w:widowControl w:val="0"/>
        <w:spacing w:after="0" w:line="360" w:lineRule="auto"/>
        <w:jc w:val="center"/>
        <w:rPr>
          <w:rFonts w:ascii="Times New Roman" w:eastAsia="方正小标宋简体" w:hAnsi="Times New Roman" w:cs="Times New Roman"/>
          <w:sz w:val="72"/>
          <w:szCs w:val="72"/>
        </w:rPr>
      </w:pPr>
      <w:r>
        <w:rPr>
          <w:rFonts w:ascii="Times New Roman" w:eastAsia="方正小标宋简体" w:hAnsi="Times New Roman" w:cs="Times New Roman"/>
          <w:sz w:val="72"/>
          <w:szCs w:val="72"/>
        </w:rPr>
        <w:t>明</w:t>
      </w:r>
    </w:p>
    <w:p w:rsidR="00C120B7" w:rsidRDefault="00C120B7">
      <w:pPr>
        <w:widowControl w:val="0"/>
        <w:spacing w:after="0" w:line="560" w:lineRule="exact"/>
        <w:jc w:val="center"/>
        <w:rPr>
          <w:rFonts w:ascii="Times New Roman" w:eastAsia="仿宋_GB2312" w:hAnsi="Times New Roman" w:cs="Times New Roman"/>
          <w:sz w:val="32"/>
          <w:szCs w:val="32"/>
        </w:rPr>
      </w:pPr>
    </w:p>
    <w:p w:rsidR="00C120B7" w:rsidRDefault="00C120B7">
      <w:pPr>
        <w:widowControl w:val="0"/>
        <w:spacing w:after="0" w:line="560" w:lineRule="exact"/>
        <w:jc w:val="both"/>
        <w:rPr>
          <w:rFonts w:ascii="Times New Roman" w:eastAsia="仿宋_GB2312" w:hAnsi="Times New Roman" w:cs="Times New Roman"/>
          <w:sz w:val="32"/>
          <w:szCs w:val="32"/>
        </w:rPr>
      </w:pPr>
    </w:p>
    <w:p w:rsidR="00C120B7" w:rsidRDefault="00C120B7">
      <w:pPr>
        <w:widowControl w:val="0"/>
        <w:spacing w:after="0" w:line="560" w:lineRule="exact"/>
        <w:jc w:val="both"/>
        <w:rPr>
          <w:rFonts w:ascii="Times New Roman" w:eastAsia="仿宋_GB2312" w:hAnsi="Times New Roman" w:cs="Times New Roman"/>
          <w:sz w:val="32"/>
          <w:szCs w:val="32"/>
        </w:rPr>
      </w:pPr>
    </w:p>
    <w:p w:rsidR="00C120B7" w:rsidRDefault="003D37DC">
      <w:pPr>
        <w:widowControl w:val="0"/>
        <w:spacing w:after="0" w:line="560" w:lineRule="exact"/>
        <w:jc w:val="center"/>
        <w:rPr>
          <w:rFonts w:ascii="Times New Roman" w:eastAsia="方正小标宋简体" w:hAnsi="Times New Roman" w:cs="Times New Roman"/>
          <w:sz w:val="28"/>
          <w:szCs w:val="28"/>
        </w:rPr>
      </w:pPr>
      <w:r>
        <w:rPr>
          <w:rFonts w:ascii="Times New Roman" w:eastAsia="方正小标宋简体" w:hAnsi="Times New Roman" w:cs="Times New Roman"/>
          <w:sz w:val="28"/>
          <w:szCs w:val="28"/>
        </w:rPr>
        <w:t>湖南省节能研究与综合利用协会</w:t>
      </w:r>
    </w:p>
    <w:p w:rsidR="00C120B7" w:rsidRDefault="00C120B7">
      <w:pPr>
        <w:widowControl w:val="0"/>
        <w:spacing w:after="0" w:line="560" w:lineRule="exact"/>
        <w:jc w:val="center"/>
        <w:rPr>
          <w:rFonts w:ascii="Times New Roman" w:eastAsia="方正小标宋简体" w:hAnsi="Times New Roman" w:cs="Times New Roman"/>
          <w:sz w:val="28"/>
          <w:szCs w:val="28"/>
        </w:rPr>
      </w:pPr>
    </w:p>
    <w:p w:rsidR="00C120B7" w:rsidRDefault="003D37DC">
      <w:pPr>
        <w:widowControl w:val="0"/>
        <w:spacing w:after="0" w:line="560" w:lineRule="exact"/>
        <w:jc w:val="center"/>
        <w:rPr>
          <w:rFonts w:ascii="Times New Roman" w:eastAsia="方正小标宋简体" w:hAnsi="Times New Roman" w:cs="Times New Roman"/>
          <w:sz w:val="28"/>
          <w:szCs w:val="28"/>
        </w:rPr>
      </w:pPr>
      <w:r>
        <w:rPr>
          <w:rFonts w:ascii="Times New Roman" w:eastAsia="方正小标宋简体" w:hAnsi="Times New Roman" w:cs="Times New Roman"/>
          <w:sz w:val="28"/>
          <w:szCs w:val="28"/>
        </w:rPr>
        <w:t>202</w:t>
      </w:r>
      <w:r w:rsidR="007A7CD7">
        <w:rPr>
          <w:rFonts w:ascii="Times New Roman" w:eastAsia="方正小标宋简体" w:hAnsi="Times New Roman" w:cs="Times New Roman" w:hint="eastAsia"/>
          <w:sz w:val="28"/>
          <w:szCs w:val="28"/>
        </w:rPr>
        <w:t>3</w:t>
      </w:r>
      <w:r>
        <w:rPr>
          <w:rFonts w:ascii="Times New Roman" w:eastAsia="方正小标宋简体" w:hAnsi="Times New Roman" w:cs="Times New Roman"/>
          <w:sz w:val="28"/>
          <w:szCs w:val="28"/>
        </w:rPr>
        <w:t>年</w:t>
      </w:r>
      <w:r w:rsidR="00B27169">
        <w:rPr>
          <w:rFonts w:ascii="Times New Roman" w:eastAsia="方正小标宋简体" w:hAnsi="Times New Roman" w:cs="Times New Roman" w:hint="eastAsia"/>
          <w:sz w:val="28"/>
          <w:szCs w:val="28"/>
          <w:lang w:val="en-US"/>
        </w:rPr>
        <w:t>9</w:t>
      </w:r>
      <w:r>
        <w:rPr>
          <w:rFonts w:ascii="Times New Roman" w:eastAsia="方正小标宋简体" w:hAnsi="Times New Roman" w:cs="Times New Roman"/>
          <w:sz w:val="28"/>
          <w:szCs w:val="28"/>
        </w:rPr>
        <w:t>月</w:t>
      </w:r>
    </w:p>
    <w:p w:rsidR="00C120B7" w:rsidRDefault="00C120B7">
      <w:pPr>
        <w:widowControl w:val="0"/>
        <w:spacing w:after="0" w:line="560" w:lineRule="exact"/>
        <w:jc w:val="both"/>
        <w:rPr>
          <w:rFonts w:ascii="Times New Roman" w:eastAsia="仿宋_GB2312" w:hAnsi="Times New Roman" w:cs="Times New Roman"/>
          <w:sz w:val="32"/>
          <w:szCs w:val="32"/>
        </w:rPr>
        <w:sectPr w:rsidR="00C120B7">
          <w:pgSz w:w="11906" w:h="16838"/>
          <w:pgMar w:top="1440" w:right="1440" w:bottom="1440" w:left="1440" w:header="708" w:footer="708" w:gutter="0"/>
          <w:cols w:space="708"/>
          <w:docGrid w:linePitch="360"/>
        </w:sectPr>
      </w:pPr>
    </w:p>
    <w:p w:rsidR="00C120B7" w:rsidRDefault="00C120B7">
      <w:pPr>
        <w:widowControl w:val="0"/>
        <w:spacing w:after="0" w:line="560" w:lineRule="exact"/>
        <w:jc w:val="both"/>
        <w:rPr>
          <w:rFonts w:ascii="Times New Roman" w:eastAsia="仿宋_GB2312" w:hAnsi="Times New Roman" w:cs="Times New Roman"/>
          <w:sz w:val="32"/>
          <w:szCs w:val="32"/>
        </w:rPr>
      </w:pPr>
    </w:p>
    <w:sdt>
      <w:sdtPr>
        <w:rPr>
          <w:rFonts w:asciiTheme="minorHAnsi" w:eastAsiaTheme="minorEastAsia" w:hAnsiTheme="minorHAnsi" w:cstheme="minorBidi"/>
          <w:color w:val="auto"/>
          <w:sz w:val="22"/>
          <w:szCs w:val="22"/>
          <w:lang w:val="en-AU" w:eastAsia="zh-CN"/>
        </w:rPr>
        <w:id w:val="-353882843"/>
        <w:docPartObj>
          <w:docPartGallery w:val="Table of Contents"/>
          <w:docPartUnique/>
        </w:docPartObj>
      </w:sdtPr>
      <w:sdtEndPr>
        <w:rPr>
          <w:b/>
          <w:bCs/>
        </w:rPr>
      </w:sdtEndPr>
      <w:sdtContent>
        <w:p w:rsidR="00C120B7" w:rsidRDefault="003D37DC">
          <w:pPr>
            <w:pStyle w:val="TOC1"/>
            <w:jc w:val="center"/>
            <w:rPr>
              <w:rFonts w:ascii="黑体" w:eastAsia="黑体" w:hAnsi="黑体"/>
              <w:b/>
              <w:bCs/>
              <w:color w:val="auto"/>
            </w:rPr>
          </w:pPr>
          <w:r>
            <w:rPr>
              <w:rFonts w:ascii="黑体" w:eastAsia="黑体" w:hAnsi="黑体" w:hint="eastAsia"/>
              <w:b/>
              <w:bCs/>
              <w:color w:val="auto"/>
              <w:lang w:eastAsia="zh-CN"/>
            </w:rPr>
            <w:t>目 录</w:t>
          </w:r>
        </w:p>
        <w:p w:rsidR="00C120B7" w:rsidRDefault="003D37DC">
          <w:pPr>
            <w:pStyle w:val="10"/>
            <w:tabs>
              <w:tab w:val="right" w:leader="dot" w:pos="9026"/>
            </w:tabs>
            <w:rPr>
              <w:rFonts w:ascii="黑体" w:eastAsia="黑体" w:hAnsi="黑体" w:cs="黑体"/>
            </w:rPr>
          </w:pPr>
          <w:r>
            <w:rPr>
              <w:rFonts w:ascii="Times New Roman" w:eastAsia="黑体" w:hAnsi="Times New Roman" w:cs="Times New Roman"/>
            </w:rPr>
            <w:fldChar w:fldCharType="begin"/>
          </w:r>
          <w:r>
            <w:rPr>
              <w:rFonts w:ascii="Times New Roman" w:eastAsia="黑体" w:hAnsi="Times New Roman" w:cs="Times New Roman"/>
            </w:rPr>
            <w:instrText xml:space="preserve"> TOC \o "1-3" \h \z \u </w:instrText>
          </w:r>
          <w:r>
            <w:rPr>
              <w:rFonts w:ascii="Times New Roman" w:eastAsia="黑体" w:hAnsi="Times New Roman" w:cs="Times New Roman"/>
            </w:rPr>
            <w:fldChar w:fldCharType="separate"/>
          </w:r>
          <w:hyperlink w:anchor="_Toc22635" w:history="1">
            <w:r>
              <w:rPr>
                <w:rFonts w:ascii="黑体" w:eastAsia="黑体" w:hAnsi="黑体" w:cs="黑体" w:hint="eastAsia"/>
                <w:szCs w:val="32"/>
              </w:rPr>
              <w:t>一、项目背景</w:t>
            </w:r>
            <w:r>
              <w:rPr>
                <w:rFonts w:ascii="黑体" w:eastAsia="黑体" w:hAnsi="黑体" w:cs="黑体" w:hint="eastAsia"/>
              </w:rPr>
              <w:tab/>
            </w:r>
            <w:r>
              <w:rPr>
                <w:rFonts w:ascii="黑体" w:eastAsia="黑体" w:hAnsi="黑体" w:cs="黑体" w:hint="eastAsia"/>
              </w:rPr>
              <w:fldChar w:fldCharType="begin"/>
            </w:r>
            <w:r>
              <w:rPr>
                <w:rFonts w:ascii="黑体" w:eastAsia="黑体" w:hAnsi="黑体" w:cs="黑体" w:hint="eastAsia"/>
              </w:rPr>
              <w:instrText xml:space="preserve"> PAGEREF _Toc22635 \h </w:instrText>
            </w:r>
            <w:r>
              <w:rPr>
                <w:rFonts w:ascii="黑体" w:eastAsia="黑体" w:hAnsi="黑体" w:cs="黑体" w:hint="eastAsia"/>
              </w:rPr>
            </w:r>
            <w:r>
              <w:rPr>
                <w:rFonts w:ascii="黑体" w:eastAsia="黑体" w:hAnsi="黑体" w:cs="黑体" w:hint="eastAsia"/>
              </w:rPr>
              <w:fldChar w:fldCharType="separate"/>
            </w:r>
            <w:r>
              <w:rPr>
                <w:rFonts w:ascii="黑体" w:eastAsia="黑体" w:hAnsi="黑体" w:cs="黑体" w:hint="eastAsia"/>
              </w:rPr>
              <w:t>1</w:t>
            </w:r>
            <w:r>
              <w:rPr>
                <w:rFonts w:ascii="黑体" w:eastAsia="黑体" w:hAnsi="黑体" w:cs="黑体" w:hint="eastAsia"/>
              </w:rPr>
              <w:fldChar w:fldCharType="end"/>
            </w:r>
          </w:hyperlink>
        </w:p>
        <w:p w:rsidR="00C120B7" w:rsidRDefault="00CE7716">
          <w:pPr>
            <w:pStyle w:val="10"/>
            <w:tabs>
              <w:tab w:val="right" w:leader="dot" w:pos="9026"/>
            </w:tabs>
            <w:rPr>
              <w:rFonts w:ascii="黑体" w:eastAsia="黑体" w:hAnsi="黑体" w:cs="黑体"/>
            </w:rPr>
          </w:pPr>
          <w:hyperlink w:anchor="_Toc7632" w:history="1">
            <w:r w:rsidR="003D37DC">
              <w:rPr>
                <w:rFonts w:ascii="黑体" w:eastAsia="黑体" w:hAnsi="黑体" w:cs="黑体" w:hint="eastAsia"/>
                <w:szCs w:val="32"/>
              </w:rPr>
              <w:t>二、任务来源</w:t>
            </w:r>
            <w:r w:rsidR="003D37DC">
              <w:rPr>
                <w:rFonts w:ascii="黑体" w:eastAsia="黑体" w:hAnsi="黑体" w:cs="黑体" w:hint="eastAsia"/>
              </w:rPr>
              <w:tab/>
            </w:r>
            <w:r w:rsidR="003D37DC">
              <w:rPr>
                <w:rFonts w:ascii="黑体" w:eastAsia="黑体" w:hAnsi="黑体" w:cs="黑体" w:hint="eastAsia"/>
              </w:rPr>
              <w:fldChar w:fldCharType="begin"/>
            </w:r>
            <w:r w:rsidR="003D37DC">
              <w:rPr>
                <w:rFonts w:ascii="黑体" w:eastAsia="黑体" w:hAnsi="黑体" w:cs="黑体" w:hint="eastAsia"/>
              </w:rPr>
              <w:instrText xml:space="preserve"> PAGEREF _Toc7632 \h </w:instrText>
            </w:r>
            <w:r w:rsidR="003D37DC">
              <w:rPr>
                <w:rFonts w:ascii="黑体" w:eastAsia="黑体" w:hAnsi="黑体" w:cs="黑体" w:hint="eastAsia"/>
              </w:rPr>
            </w:r>
            <w:r w:rsidR="003D37DC">
              <w:rPr>
                <w:rFonts w:ascii="黑体" w:eastAsia="黑体" w:hAnsi="黑体" w:cs="黑体" w:hint="eastAsia"/>
              </w:rPr>
              <w:fldChar w:fldCharType="separate"/>
            </w:r>
            <w:r w:rsidR="003D37DC">
              <w:rPr>
                <w:rFonts w:ascii="黑体" w:eastAsia="黑体" w:hAnsi="黑体" w:cs="黑体" w:hint="eastAsia"/>
              </w:rPr>
              <w:t>3</w:t>
            </w:r>
            <w:r w:rsidR="003D37DC">
              <w:rPr>
                <w:rFonts w:ascii="黑体" w:eastAsia="黑体" w:hAnsi="黑体" w:cs="黑体" w:hint="eastAsia"/>
              </w:rPr>
              <w:fldChar w:fldCharType="end"/>
            </w:r>
          </w:hyperlink>
        </w:p>
        <w:p w:rsidR="00C120B7" w:rsidRDefault="00CE7716">
          <w:pPr>
            <w:pStyle w:val="2"/>
            <w:tabs>
              <w:tab w:val="right" w:leader="dot" w:pos="9026"/>
            </w:tabs>
            <w:rPr>
              <w:rFonts w:ascii="黑体" w:eastAsia="黑体" w:hAnsi="黑体" w:cs="黑体"/>
            </w:rPr>
          </w:pPr>
          <w:hyperlink w:anchor="_Toc32238" w:history="1">
            <w:r w:rsidR="003D37DC">
              <w:rPr>
                <w:rFonts w:ascii="黑体" w:eastAsia="黑体" w:hAnsi="黑体" w:cs="黑体" w:hint="eastAsia"/>
                <w:bCs/>
                <w:szCs w:val="32"/>
              </w:rPr>
              <w:t>2.1 任务来源</w:t>
            </w:r>
            <w:r w:rsidR="003D37DC">
              <w:rPr>
                <w:rFonts w:ascii="黑体" w:eastAsia="黑体" w:hAnsi="黑体" w:cs="黑体" w:hint="eastAsia"/>
              </w:rPr>
              <w:tab/>
            </w:r>
            <w:r w:rsidR="003D37DC">
              <w:rPr>
                <w:rFonts w:ascii="黑体" w:eastAsia="黑体" w:hAnsi="黑体" w:cs="黑体" w:hint="eastAsia"/>
              </w:rPr>
              <w:fldChar w:fldCharType="begin"/>
            </w:r>
            <w:r w:rsidR="003D37DC">
              <w:rPr>
                <w:rFonts w:ascii="黑体" w:eastAsia="黑体" w:hAnsi="黑体" w:cs="黑体" w:hint="eastAsia"/>
              </w:rPr>
              <w:instrText xml:space="preserve"> PAGEREF _Toc32238 \h </w:instrText>
            </w:r>
            <w:r w:rsidR="003D37DC">
              <w:rPr>
                <w:rFonts w:ascii="黑体" w:eastAsia="黑体" w:hAnsi="黑体" w:cs="黑体" w:hint="eastAsia"/>
              </w:rPr>
            </w:r>
            <w:r w:rsidR="003D37DC">
              <w:rPr>
                <w:rFonts w:ascii="黑体" w:eastAsia="黑体" w:hAnsi="黑体" w:cs="黑体" w:hint="eastAsia"/>
              </w:rPr>
              <w:fldChar w:fldCharType="separate"/>
            </w:r>
            <w:r w:rsidR="003D37DC">
              <w:rPr>
                <w:rFonts w:ascii="黑体" w:eastAsia="黑体" w:hAnsi="黑体" w:cs="黑体" w:hint="eastAsia"/>
              </w:rPr>
              <w:t>3</w:t>
            </w:r>
            <w:r w:rsidR="003D37DC">
              <w:rPr>
                <w:rFonts w:ascii="黑体" w:eastAsia="黑体" w:hAnsi="黑体" w:cs="黑体" w:hint="eastAsia"/>
              </w:rPr>
              <w:fldChar w:fldCharType="end"/>
            </w:r>
          </w:hyperlink>
        </w:p>
        <w:p w:rsidR="00C120B7" w:rsidRDefault="00CE7716">
          <w:pPr>
            <w:pStyle w:val="2"/>
            <w:tabs>
              <w:tab w:val="right" w:leader="dot" w:pos="9026"/>
            </w:tabs>
            <w:rPr>
              <w:rFonts w:ascii="黑体" w:eastAsia="黑体" w:hAnsi="黑体" w:cs="黑体"/>
            </w:rPr>
          </w:pPr>
          <w:hyperlink w:anchor="_Toc16544" w:history="1">
            <w:r w:rsidR="003D37DC">
              <w:rPr>
                <w:rFonts w:ascii="黑体" w:eastAsia="黑体" w:hAnsi="黑体" w:cs="黑体" w:hint="eastAsia"/>
                <w:bCs/>
                <w:szCs w:val="32"/>
              </w:rPr>
              <w:t>2.2 起草单位</w:t>
            </w:r>
            <w:r w:rsidR="003D37DC">
              <w:rPr>
                <w:rFonts w:ascii="黑体" w:eastAsia="黑体" w:hAnsi="黑体" w:cs="黑体" w:hint="eastAsia"/>
              </w:rPr>
              <w:tab/>
            </w:r>
            <w:r w:rsidR="003D37DC">
              <w:rPr>
                <w:rFonts w:ascii="黑体" w:eastAsia="黑体" w:hAnsi="黑体" w:cs="黑体" w:hint="eastAsia"/>
              </w:rPr>
              <w:fldChar w:fldCharType="begin"/>
            </w:r>
            <w:r w:rsidR="003D37DC">
              <w:rPr>
                <w:rFonts w:ascii="黑体" w:eastAsia="黑体" w:hAnsi="黑体" w:cs="黑体" w:hint="eastAsia"/>
              </w:rPr>
              <w:instrText xml:space="preserve"> PAGEREF _Toc16544 \h </w:instrText>
            </w:r>
            <w:r w:rsidR="003D37DC">
              <w:rPr>
                <w:rFonts w:ascii="黑体" w:eastAsia="黑体" w:hAnsi="黑体" w:cs="黑体" w:hint="eastAsia"/>
              </w:rPr>
            </w:r>
            <w:r w:rsidR="003D37DC">
              <w:rPr>
                <w:rFonts w:ascii="黑体" w:eastAsia="黑体" w:hAnsi="黑体" w:cs="黑体" w:hint="eastAsia"/>
              </w:rPr>
              <w:fldChar w:fldCharType="separate"/>
            </w:r>
            <w:r w:rsidR="003D37DC">
              <w:rPr>
                <w:rFonts w:ascii="黑体" w:eastAsia="黑体" w:hAnsi="黑体" w:cs="黑体" w:hint="eastAsia"/>
              </w:rPr>
              <w:t>3</w:t>
            </w:r>
            <w:r w:rsidR="003D37DC">
              <w:rPr>
                <w:rFonts w:ascii="黑体" w:eastAsia="黑体" w:hAnsi="黑体" w:cs="黑体" w:hint="eastAsia"/>
              </w:rPr>
              <w:fldChar w:fldCharType="end"/>
            </w:r>
          </w:hyperlink>
        </w:p>
        <w:p w:rsidR="00C120B7" w:rsidRDefault="00CE7716">
          <w:pPr>
            <w:pStyle w:val="2"/>
            <w:tabs>
              <w:tab w:val="right" w:leader="dot" w:pos="9026"/>
            </w:tabs>
            <w:rPr>
              <w:rFonts w:ascii="黑体" w:eastAsia="黑体" w:hAnsi="黑体" w:cs="黑体"/>
            </w:rPr>
          </w:pPr>
          <w:hyperlink w:anchor="_Toc13209" w:history="1">
            <w:r w:rsidR="003D37DC">
              <w:rPr>
                <w:rFonts w:ascii="黑体" w:eastAsia="黑体" w:hAnsi="黑体" w:cs="黑体" w:hint="eastAsia"/>
                <w:bCs/>
                <w:szCs w:val="32"/>
              </w:rPr>
              <w:t>2.3 主要起草人</w:t>
            </w:r>
            <w:r w:rsidR="003D37DC">
              <w:rPr>
                <w:rFonts w:ascii="黑体" w:eastAsia="黑体" w:hAnsi="黑体" w:cs="黑体" w:hint="eastAsia"/>
              </w:rPr>
              <w:tab/>
            </w:r>
            <w:r w:rsidR="003D37DC">
              <w:rPr>
                <w:rFonts w:ascii="黑体" w:eastAsia="黑体" w:hAnsi="黑体" w:cs="黑体" w:hint="eastAsia"/>
              </w:rPr>
              <w:fldChar w:fldCharType="begin"/>
            </w:r>
            <w:r w:rsidR="003D37DC">
              <w:rPr>
                <w:rFonts w:ascii="黑体" w:eastAsia="黑体" w:hAnsi="黑体" w:cs="黑体" w:hint="eastAsia"/>
              </w:rPr>
              <w:instrText xml:space="preserve"> PAGEREF _Toc13209 \h </w:instrText>
            </w:r>
            <w:r w:rsidR="003D37DC">
              <w:rPr>
                <w:rFonts w:ascii="黑体" w:eastAsia="黑体" w:hAnsi="黑体" w:cs="黑体" w:hint="eastAsia"/>
              </w:rPr>
            </w:r>
            <w:r w:rsidR="003D37DC">
              <w:rPr>
                <w:rFonts w:ascii="黑体" w:eastAsia="黑体" w:hAnsi="黑体" w:cs="黑体" w:hint="eastAsia"/>
              </w:rPr>
              <w:fldChar w:fldCharType="separate"/>
            </w:r>
            <w:r w:rsidR="003D37DC">
              <w:rPr>
                <w:rFonts w:ascii="黑体" w:eastAsia="黑体" w:hAnsi="黑体" w:cs="黑体" w:hint="eastAsia"/>
              </w:rPr>
              <w:t>3</w:t>
            </w:r>
            <w:r w:rsidR="003D37DC">
              <w:rPr>
                <w:rFonts w:ascii="黑体" w:eastAsia="黑体" w:hAnsi="黑体" w:cs="黑体" w:hint="eastAsia"/>
              </w:rPr>
              <w:fldChar w:fldCharType="end"/>
            </w:r>
          </w:hyperlink>
        </w:p>
        <w:p w:rsidR="00C120B7" w:rsidRDefault="00CE7716">
          <w:pPr>
            <w:pStyle w:val="2"/>
            <w:tabs>
              <w:tab w:val="right" w:leader="dot" w:pos="9026"/>
            </w:tabs>
            <w:rPr>
              <w:rFonts w:ascii="黑体" w:eastAsia="黑体" w:hAnsi="黑体" w:cs="黑体"/>
            </w:rPr>
          </w:pPr>
          <w:hyperlink w:anchor="_Toc15604" w:history="1">
            <w:r w:rsidR="003D37DC">
              <w:rPr>
                <w:rFonts w:ascii="黑体" w:eastAsia="黑体" w:hAnsi="黑体" w:cs="黑体" w:hint="eastAsia"/>
                <w:bCs/>
                <w:szCs w:val="32"/>
              </w:rPr>
              <w:t>2.4 主要起草过程</w:t>
            </w:r>
            <w:r w:rsidR="003D37DC">
              <w:rPr>
                <w:rFonts w:ascii="黑体" w:eastAsia="黑体" w:hAnsi="黑体" w:cs="黑体" w:hint="eastAsia"/>
              </w:rPr>
              <w:tab/>
            </w:r>
            <w:r w:rsidR="003D37DC">
              <w:rPr>
                <w:rFonts w:ascii="黑体" w:eastAsia="黑体" w:hAnsi="黑体" w:cs="黑体" w:hint="eastAsia"/>
              </w:rPr>
              <w:fldChar w:fldCharType="begin"/>
            </w:r>
            <w:r w:rsidR="003D37DC">
              <w:rPr>
                <w:rFonts w:ascii="黑体" w:eastAsia="黑体" w:hAnsi="黑体" w:cs="黑体" w:hint="eastAsia"/>
              </w:rPr>
              <w:instrText xml:space="preserve"> PAGEREF _Toc15604 \h </w:instrText>
            </w:r>
            <w:r w:rsidR="003D37DC">
              <w:rPr>
                <w:rFonts w:ascii="黑体" w:eastAsia="黑体" w:hAnsi="黑体" w:cs="黑体" w:hint="eastAsia"/>
              </w:rPr>
            </w:r>
            <w:r w:rsidR="003D37DC">
              <w:rPr>
                <w:rFonts w:ascii="黑体" w:eastAsia="黑体" w:hAnsi="黑体" w:cs="黑体" w:hint="eastAsia"/>
              </w:rPr>
              <w:fldChar w:fldCharType="separate"/>
            </w:r>
            <w:r w:rsidR="003D37DC">
              <w:rPr>
                <w:rFonts w:ascii="黑体" w:eastAsia="黑体" w:hAnsi="黑体" w:cs="黑体" w:hint="eastAsia"/>
              </w:rPr>
              <w:t>3</w:t>
            </w:r>
            <w:r w:rsidR="003D37DC">
              <w:rPr>
                <w:rFonts w:ascii="黑体" w:eastAsia="黑体" w:hAnsi="黑体" w:cs="黑体" w:hint="eastAsia"/>
              </w:rPr>
              <w:fldChar w:fldCharType="end"/>
            </w:r>
          </w:hyperlink>
        </w:p>
        <w:p w:rsidR="00C120B7" w:rsidRDefault="00CE7716">
          <w:pPr>
            <w:pStyle w:val="10"/>
            <w:tabs>
              <w:tab w:val="right" w:leader="dot" w:pos="9026"/>
            </w:tabs>
            <w:rPr>
              <w:rFonts w:ascii="黑体" w:eastAsia="黑体" w:hAnsi="黑体" w:cs="黑体"/>
            </w:rPr>
          </w:pPr>
          <w:hyperlink w:anchor="_Toc32704" w:history="1">
            <w:r w:rsidR="003D37DC">
              <w:rPr>
                <w:rFonts w:ascii="黑体" w:eastAsia="黑体" w:hAnsi="黑体" w:cs="黑体" w:hint="eastAsia"/>
                <w:szCs w:val="32"/>
              </w:rPr>
              <w:t>三、编制原则</w:t>
            </w:r>
            <w:r w:rsidR="003D37DC">
              <w:rPr>
                <w:rFonts w:ascii="黑体" w:eastAsia="黑体" w:hAnsi="黑体" w:cs="黑体" w:hint="eastAsia"/>
              </w:rPr>
              <w:tab/>
            </w:r>
            <w:r w:rsidR="003D37DC">
              <w:rPr>
                <w:rFonts w:ascii="黑体" w:eastAsia="黑体" w:hAnsi="黑体" w:cs="黑体" w:hint="eastAsia"/>
              </w:rPr>
              <w:fldChar w:fldCharType="begin"/>
            </w:r>
            <w:r w:rsidR="003D37DC">
              <w:rPr>
                <w:rFonts w:ascii="黑体" w:eastAsia="黑体" w:hAnsi="黑体" w:cs="黑体" w:hint="eastAsia"/>
              </w:rPr>
              <w:instrText xml:space="preserve"> PAGEREF _Toc32704 \h </w:instrText>
            </w:r>
            <w:r w:rsidR="003D37DC">
              <w:rPr>
                <w:rFonts w:ascii="黑体" w:eastAsia="黑体" w:hAnsi="黑体" w:cs="黑体" w:hint="eastAsia"/>
              </w:rPr>
            </w:r>
            <w:r w:rsidR="003D37DC">
              <w:rPr>
                <w:rFonts w:ascii="黑体" w:eastAsia="黑体" w:hAnsi="黑体" w:cs="黑体" w:hint="eastAsia"/>
              </w:rPr>
              <w:fldChar w:fldCharType="separate"/>
            </w:r>
            <w:r w:rsidR="003D37DC">
              <w:rPr>
                <w:rFonts w:ascii="黑体" w:eastAsia="黑体" w:hAnsi="黑体" w:cs="黑体" w:hint="eastAsia"/>
              </w:rPr>
              <w:t>6</w:t>
            </w:r>
            <w:r w:rsidR="003D37DC">
              <w:rPr>
                <w:rFonts w:ascii="黑体" w:eastAsia="黑体" w:hAnsi="黑体" w:cs="黑体" w:hint="eastAsia"/>
              </w:rPr>
              <w:fldChar w:fldCharType="end"/>
            </w:r>
          </w:hyperlink>
        </w:p>
        <w:p w:rsidR="00C120B7" w:rsidRDefault="00CE7716">
          <w:pPr>
            <w:pStyle w:val="2"/>
            <w:tabs>
              <w:tab w:val="right" w:leader="dot" w:pos="9026"/>
            </w:tabs>
            <w:rPr>
              <w:rFonts w:ascii="黑体" w:eastAsia="黑体" w:hAnsi="黑体" w:cs="黑体"/>
            </w:rPr>
          </w:pPr>
          <w:hyperlink w:anchor="_Toc18864" w:history="1">
            <w:r w:rsidR="003D37DC">
              <w:rPr>
                <w:rFonts w:ascii="黑体" w:eastAsia="黑体" w:hAnsi="黑体" w:cs="黑体" w:hint="eastAsia"/>
                <w:bCs/>
                <w:szCs w:val="32"/>
              </w:rPr>
              <w:t>3.1 采标原则</w:t>
            </w:r>
            <w:r w:rsidR="003D37DC">
              <w:rPr>
                <w:rFonts w:ascii="黑体" w:eastAsia="黑体" w:hAnsi="黑体" w:cs="黑体" w:hint="eastAsia"/>
              </w:rPr>
              <w:tab/>
            </w:r>
            <w:r w:rsidR="003D37DC">
              <w:rPr>
                <w:rFonts w:ascii="黑体" w:eastAsia="黑体" w:hAnsi="黑体" w:cs="黑体" w:hint="eastAsia"/>
              </w:rPr>
              <w:fldChar w:fldCharType="begin"/>
            </w:r>
            <w:r w:rsidR="003D37DC">
              <w:rPr>
                <w:rFonts w:ascii="黑体" w:eastAsia="黑体" w:hAnsi="黑体" w:cs="黑体" w:hint="eastAsia"/>
              </w:rPr>
              <w:instrText xml:space="preserve"> PAGEREF _Toc18864 \h </w:instrText>
            </w:r>
            <w:r w:rsidR="003D37DC">
              <w:rPr>
                <w:rFonts w:ascii="黑体" w:eastAsia="黑体" w:hAnsi="黑体" w:cs="黑体" w:hint="eastAsia"/>
              </w:rPr>
            </w:r>
            <w:r w:rsidR="003D37DC">
              <w:rPr>
                <w:rFonts w:ascii="黑体" w:eastAsia="黑体" w:hAnsi="黑体" w:cs="黑体" w:hint="eastAsia"/>
              </w:rPr>
              <w:fldChar w:fldCharType="separate"/>
            </w:r>
            <w:r w:rsidR="003D37DC">
              <w:rPr>
                <w:rFonts w:ascii="黑体" w:eastAsia="黑体" w:hAnsi="黑体" w:cs="黑体" w:hint="eastAsia"/>
              </w:rPr>
              <w:t>6</w:t>
            </w:r>
            <w:r w:rsidR="003D37DC">
              <w:rPr>
                <w:rFonts w:ascii="黑体" w:eastAsia="黑体" w:hAnsi="黑体" w:cs="黑体" w:hint="eastAsia"/>
              </w:rPr>
              <w:fldChar w:fldCharType="end"/>
            </w:r>
          </w:hyperlink>
        </w:p>
        <w:p w:rsidR="00C120B7" w:rsidRDefault="00CE7716">
          <w:pPr>
            <w:pStyle w:val="2"/>
            <w:tabs>
              <w:tab w:val="right" w:leader="dot" w:pos="9026"/>
            </w:tabs>
            <w:rPr>
              <w:rFonts w:ascii="黑体" w:eastAsia="黑体" w:hAnsi="黑体" w:cs="黑体"/>
            </w:rPr>
          </w:pPr>
          <w:hyperlink w:anchor="_Toc26646" w:history="1">
            <w:r w:rsidR="003D37DC">
              <w:rPr>
                <w:rFonts w:ascii="黑体" w:eastAsia="黑体" w:hAnsi="黑体" w:cs="黑体" w:hint="eastAsia"/>
                <w:bCs/>
                <w:szCs w:val="32"/>
              </w:rPr>
              <w:t>3.2 其他相关原则</w:t>
            </w:r>
            <w:r w:rsidR="003D37DC">
              <w:rPr>
                <w:rFonts w:ascii="黑体" w:eastAsia="黑体" w:hAnsi="黑体" w:cs="黑体" w:hint="eastAsia"/>
              </w:rPr>
              <w:tab/>
            </w:r>
            <w:r w:rsidR="003D37DC">
              <w:rPr>
                <w:rFonts w:ascii="黑体" w:eastAsia="黑体" w:hAnsi="黑体" w:cs="黑体" w:hint="eastAsia"/>
              </w:rPr>
              <w:fldChar w:fldCharType="begin"/>
            </w:r>
            <w:r w:rsidR="003D37DC">
              <w:rPr>
                <w:rFonts w:ascii="黑体" w:eastAsia="黑体" w:hAnsi="黑体" w:cs="黑体" w:hint="eastAsia"/>
              </w:rPr>
              <w:instrText xml:space="preserve"> PAGEREF _Toc26646 \h </w:instrText>
            </w:r>
            <w:r w:rsidR="003D37DC">
              <w:rPr>
                <w:rFonts w:ascii="黑体" w:eastAsia="黑体" w:hAnsi="黑体" w:cs="黑体" w:hint="eastAsia"/>
              </w:rPr>
            </w:r>
            <w:r w:rsidR="003D37DC">
              <w:rPr>
                <w:rFonts w:ascii="黑体" w:eastAsia="黑体" w:hAnsi="黑体" w:cs="黑体" w:hint="eastAsia"/>
              </w:rPr>
              <w:fldChar w:fldCharType="separate"/>
            </w:r>
            <w:r w:rsidR="003D37DC">
              <w:rPr>
                <w:rFonts w:ascii="黑体" w:eastAsia="黑体" w:hAnsi="黑体" w:cs="黑体" w:hint="eastAsia"/>
              </w:rPr>
              <w:t>6</w:t>
            </w:r>
            <w:r w:rsidR="003D37DC">
              <w:rPr>
                <w:rFonts w:ascii="黑体" w:eastAsia="黑体" w:hAnsi="黑体" w:cs="黑体" w:hint="eastAsia"/>
              </w:rPr>
              <w:fldChar w:fldCharType="end"/>
            </w:r>
          </w:hyperlink>
        </w:p>
        <w:p w:rsidR="00C120B7" w:rsidRDefault="00CE7716">
          <w:pPr>
            <w:pStyle w:val="10"/>
            <w:tabs>
              <w:tab w:val="right" w:leader="dot" w:pos="9026"/>
            </w:tabs>
            <w:rPr>
              <w:rFonts w:ascii="黑体" w:eastAsia="黑体" w:hAnsi="黑体" w:cs="黑体"/>
            </w:rPr>
          </w:pPr>
          <w:hyperlink w:anchor="_Toc16049" w:history="1">
            <w:r w:rsidR="003D37DC">
              <w:rPr>
                <w:rFonts w:ascii="黑体" w:eastAsia="黑体" w:hAnsi="黑体" w:cs="黑体" w:hint="eastAsia"/>
                <w:szCs w:val="32"/>
              </w:rPr>
              <w:t>四、编制依据</w:t>
            </w:r>
            <w:r w:rsidR="003D37DC">
              <w:rPr>
                <w:rFonts w:ascii="黑体" w:eastAsia="黑体" w:hAnsi="黑体" w:cs="黑体" w:hint="eastAsia"/>
              </w:rPr>
              <w:tab/>
            </w:r>
            <w:r w:rsidR="003D37DC">
              <w:rPr>
                <w:rFonts w:ascii="黑体" w:eastAsia="黑体" w:hAnsi="黑体" w:cs="黑体" w:hint="eastAsia"/>
              </w:rPr>
              <w:fldChar w:fldCharType="begin"/>
            </w:r>
            <w:r w:rsidR="003D37DC">
              <w:rPr>
                <w:rFonts w:ascii="黑体" w:eastAsia="黑体" w:hAnsi="黑体" w:cs="黑体" w:hint="eastAsia"/>
              </w:rPr>
              <w:instrText xml:space="preserve"> PAGEREF _Toc16049 \h </w:instrText>
            </w:r>
            <w:r w:rsidR="003D37DC">
              <w:rPr>
                <w:rFonts w:ascii="黑体" w:eastAsia="黑体" w:hAnsi="黑体" w:cs="黑体" w:hint="eastAsia"/>
              </w:rPr>
            </w:r>
            <w:r w:rsidR="003D37DC">
              <w:rPr>
                <w:rFonts w:ascii="黑体" w:eastAsia="黑体" w:hAnsi="黑体" w:cs="黑体" w:hint="eastAsia"/>
              </w:rPr>
              <w:fldChar w:fldCharType="separate"/>
            </w:r>
            <w:r w:rsidR="003D37DC">
              <w:rPr>
                <w:rFonts w:ascii="黑体" w:eastAsia="黑体" w:hAnsi="黑体" w:cs="黑体" w:hint="eastAsia"/>
              </w:rPr>
              <w:t>7</w:t>
            </w:r>
            <w:r w:rsidR="003D37DC">
              <w:rPr>
                <w:rFonts w:ascii="黑体" w:eastAsia="黑体" w:hAnsi="黑体" w:cs="黑体" w:hint="eastAsia"/>
              </w:rPr>
              <w:fldChar w:fldCharType="end"/>
            </w:r>
          </w:hyperlink>
        </w:p>
        <w:p w:rsidR="00C120B7" w:rsidRDefault="00CE7716">
          <w:pPr>
            <w:pStyle w:val="2"/>
            <w:tabs>
              <w:tab w:val="right" w:leader="dot" w:pos="9026"/>
            </w:tabs>
            <w:rPr>
              <w:rFonts w:ascii="黑体" w:eastAsia="黑体" w:hAnsi="黑体" w:cs="黑体"/>
            </w:rPr>
          </w:pPr>
          <w:hyperlink w:anchor="_Toc29228" w:history="1">
            <w:r w:rsidR="003D37DC">
              <w:rPr>
                <w:rFonts w:ascii="黑体" w:eastAsia="黑体" w:hAnsi="黑体" w:cs="黑体" w:hint="eastAsia"/>
                <w:bCs/>
                <w:szCs w:val="32"/>
              </w:rPr>
              <w:t>4.1 参考文件</w:t>
            </w:r>
            <w:r w:rsidR="003D37DC">
              <w:rPr>
                <w:rFonts w:ascii="黑体" w:eastAsia="黑体" w:hAnsi="黑体" w:cs="黑体" w:hint="eastAsia"/>
              </w:rPr>
              <w:tab/>
            </w:r>
            <w:r w:rsidR="003D37DC">
              <w:rPr>
                <w:rFonts w:ascii="黑体" w:eastAsia="黑体" w:hAnsi="黑体" w:cs="黑体" w:hint="eastAsia"/>
              </w:rPr>
              <w:fldChar w:fldCharType="begin"/>
            </w:r>
            <w:r w:rsidR="003D37DC">
              <w:rPr>
                <w:rFonts w:ascii="黑体" w:eastAsia="黑体" w:hAnsi="黑体" w:cs="黑体" w:hint="eastAsia"/>
              </w:rPr>
              <w:instrText xml:space="preserve"> PAGEREF _Toc29228 \h </w:instrText>
            </w:r>
            <w:r w:rsidR="003D37DC">
              <w:rPr>
                <w:rFonts w:ascii="黑体" w:eastAsia="黑体" w:hAnsi="黑体" w:cs="黑体" w:hint="eastAsia"/>
              </w:rPr>
            </w:r>
            <w:r w:rsidR="003D37DC">
              <w:rPr>
                <w:rFonts w:ascii="黑体" w:eastAsia="黑体" w:hAnsi="黑体" w:cs="黑体" w:hint="eastAsia"/>
              </w:rPr>
              <w:fldChar w:fldCharType="separate"/>
            </w:r>
            <w:r w:rsidR="003D37DC">
              <w:rPr>
                <w:rFonts w:ascii="黑体" w:eastAsia="黑体" w:hAnsi="黑体" w:cs="黑体" w:hint="eastAsia"/>
              </w:rPr>
              <w:t>7</w:t>
            </w:r>
            <w:r w:rsidR="003D37DC">
              <w:rPr>
                <w:rFonts w:ascii="黑体" w:eastAsia="黑体" w:hAnsi="黑体" w:cs="黑体" w:hint="eastAsia"/>
              </w:rPr>
              <w:fldChar w:fldCharType="end"/>
            </w:r>
          </w:hyperlink>
        </w:p>
        <w:p w:rsidR="00C120B7" w:rsidRDefault="00CE7716">
          <w:pPr>
            <w:pStyle w:val="2"/>
            <w:tabs>
              <w:tab w:val="right" w:leader="dot" w:pos="9026"/>
            </w:tabs>
            <w:rPr>
              <w:rFonts w:ascii="黑体" w:eastAsia="黑体" w:hAnsi="黑体" w:cs="黑体"/>
            </w:rPr>
          </w:pPr>
          <w:hyperlink w:anchor="_Toc3010" w:history="1">
            <w:r w:rsidR="003D37DC">
              <w:rPr>
                <w:rFonts w:ascii="黑体" w:eastAsia="黑体" w:hAnsi="黑体" w:cs="黑体" w:hint="eastAsia"/>
                <w:bCs/>
                <w:szCs w:val="32"/>
              </w:rPr>
              <w:t>4.2 评价要求与指标编制依据</w:t>
            </w:r>
            <w:r w:rsidR="003D37DC">
              <w:rPr>
                <w:rFonts w:ascii="黑体" w:eastAsia="黑体" w:hAnsi="黑体" w:cs="黑体" w:hint="eastAsia"/>
              </w:rPr>
              <w:tab/>
            </w:r>
            <w:r w:rsidR="003D37DC">
              <w:rPr>
                <w:rFonts w:ascii="黑体" w:eastAsia="黑体" w:hAnsi="黑体" w:cs="黑体" w:hint="eastAsia"/>
              </w:rPr>
              <w:fldChar w:fldCharType="begin"/>
            </w:r>
            <w:r w:rsidR="003D37DC">
              <w:rPr>
                <w:rFonts w:ascii="黑体" w:eastAsia="黑体" w:hAnsi="黑体" w:cs="黑体" w:hint="eastAsia"/>
              </w:rPr>
              <w:instrText xml:space="preserve"> PAGEREF _Toc3010 \h </w:instrText>
            </w:r>
            <w:r w:rsidR="003D37DC">
              <w:rPr>
                <w:rFonts w:ascii="黑体" w:eastAsia="黑体" w:hAnsi="黑体" w:cs="黑体" w:hint="eastAsia"/>
              </w:rPr>
            </w:r>
            <w:r w:rsidR="003D37DC">
              <w:rPr>
                <w:rFonts w:ascii="黑体" w:eastAsia="黑体" w:hAnsi="黑体" w:cs="黑体" w:hint="eastAsia"/>
              </w:rPr>
              <w:fldChar w:fldCharType="separate"/>
            </w:r>
            <w:r w:rsidR="003D37DC">
              <w:rPr>
                <w:rFonts w:ascii="黑体" w:eastAsia="黑体" w:hAnsi="黑体" w:cs="黑体" w:hint="eastAsia"/>
              </w:rPr>
              <w:t>7</w:t>
            </w:r>
            <w:r w:rsidR="003D37DC">
              <w:rPr>
                <w:rFonts w:ascii="黑体" w:eastAsia="黑体" w:hAnsi="黑体" w:cs="黑体" w:hint="eastAsia"/>
              </w:rPr>
              <w:fldChar w:fldCharType="end"/>
            </w:r>
          </w:hyperlink>
        </w:p>
        <w:p w:rsidR="00C120B7" w:rsidRDefault="00CE7716">
          <w:pPr>
            <w:pStyle w:val="3"/>
            <w:tabs>
              <w:tab w:val="right" w:leader="dot" w:pos="9026"/>
            </w:tabs>
            <w:rPr>
              <w:rFonts w:ascii="黑体" w:eastAsia="黑体" w:hAnsi="黑体" w:cs="黑体"/>
            </w:rPr>
          </w:pPr>
          <w:hyperlink w:anchor="_Toc21787" w:history="1">
            <w:r w:rsidR="003D37DC">
              <w:rPr>
                <w:rFonts w:ascii="黑体" w:eastAsia="黑体" w:hAnsi="黑体" w:cs="黑体" w:hint="eastAsia"/>
                <w:szCs w:val="32"/>
              </w:rPr>
              <w:t>4.2.1 基本要求</w:t>
            </w:r>
            <w:r w:rsidR="003D37DC">
              <w:rPr>
                <w:rFonts w:ascii="黑体" w:eastAsia="黑体" w:hAnsi="黑体" w:cs="黑体" w:hint="eastAsia"/>
              </w:rPr>
              <w:tab/>
            </w:r>
            <w:r w:rsidR="003D37DC">
              <w:rPr>
                <w:rFonts w:ascii="黑体" w:eastAsia="黑体" w:hAnsi="黑体" w:cs="黑体" w:hint="eastAsia"/>
              </w:rPr>
              <w:fldChar w:fldCharType="begin"/>
            </w:r>
            <w:r w:rsidR="003D37DC">
              <w:rPr>
                <w:rFonts w:ascii="黑体" w:eastAsia="黑体" w:hAnsi="黑体" w:cs="黑体" w:hint="eastAsia"/>
              </w:rPr>
              <w:instrText xml:space="preserve"> PAGEREF _Toc21787 \h </w:instrText>
            </w:r>
            <w:r w:rsidR="003D37DC">
              <w:rPr>
                <w:rFonts w:ascii="黑体" w:eastAsia="黑体" w:hAnsi="黑体" w:cs="黑体" w:hint="eastAsia"/>
              </w:rPr>
            </w:r>
            <w:r w:rsidR="003D37DC">
              <w:rPr>
                <w:rFonts w:ascii="黑体" w:eastAsia="黑体" w:hAnsi="黑体" w:cs="黑体" w:hint="eastAsia"/>
              </w:rPr>
              <w:fldChar w:fldCharType="separate"/>
            </w:r>
            <w:r w:rsidR="003D37DC">
              <w:rPr>
                <w:rFonts w:ascii="黑体" w:eastAsia="黑体" w:hAnsi="黑体" w:cs="黑体" w:hint="eastAsia"/>
              </w:rPr>
              <w:t>7</w:t>
            </w:r>
            <w:r w:rsidR="003D37DC">
              <w:rPr>
                <w:rFonts w:ascii="黑体" w:eastAsia="黑体" w:hAnsi="黑体" w:cs="黑体" w:hint="eastAsia"/>
              </w:rPr>
              <w:fldChar w:fldCharType="end"/>
            </w:r>
          </w:hyperlink>
        </w:p>
        <w:p w:rsidR="00C120B7" w:rsidRDefault="00CE7716">
          <w:pPr>
            <w:pStyle w:val="3"/>
            <w:tabs>
              <w:tab w:val="right" w:leader="dot" w:pos="9026"/>
            </w:tabs>
            <w:rPr>
              <w:rFonts w:ascii="黑体" w:eastAsia="黑体" w:hAnsi="黑体" w:cs="黑体"/>
            </w:rPr>
          </w:pPr>
          <w:hyperlink w:anchor="_Toc24622" w:history="1">
            <w:r w:rsidR="003D37DC">
              <w:rPr>
                <w:rFonts w:ascii="黑体" w:eastAsia="黑体" w:hAnsi="黑体" w:cs="黑体" w:hint="eastAsia"/>
                <w:szCs w:val="32"/>
              </w:rPr>
              <w:t>4.2.2 评价指标</w:t>
            </w:r>
            <w:r w:rsidR="003D37DC">
              <w:rPr>
                <w:rFonts w:ascii="黑体" w:eastAsia="黑体" w:hAnsi="黑体" w:cs="黑体" w:hint="eastAsia"/>
              </w:rPr>
              <w:tab/>
            </w:r>
            <w:r w:rsidR="003D37DC">
              <w:rPr>
                <w:rFonts w:ascii="黑体" w:eastAsia="黑体" w:hAnsi="黑体" w:cs="黑体" w:hint="eastAsia"/>
              </w:rPr>
              <w:fldChar w:fldCharType="begin"/>
            </w:r>
            <w:r w:rsidR="003D37DC">
              <w:rPr>
                <w:rFonts w:ascii="黑体" w:eastAsia="黑体" w:hAnsi="黑体" w:cs="黑体" w:hint="eastAsia"/>
              </w:rPr>
              <w:instrText xml:space="preserve"> PAGEREF _Toc24622 \h </w:instrText>
            </w:r>
            <w:r w:rsidR="003D37DC">
              <w:rPr>
                <w:rFonts w:ascii="黑体" w:eastAsia="黑体" w:hAnsi="黑体" w:cs="黑体" w:hint="eastAsia"/>
              </w:rPr>
            </w:r>
            <w:r w:rsidR="003D37DC">
              <w:rPr>
                <w:rFonts w:ascii="黑体" w:eastAsia="黑体" w:hAnsi="黑体" w:cs="黑体" w:hint="eastAsia"/>
              </w:rPr>
              <w:fldChar w:fldCharType="separate"/>
            </w:r>
            <w:r w:rsidR="003D37DC">
              <w:rPr>
                <w:rFonts w:ascii="黑体" w:eastAsia="黑体" w:hAnsi="黑体" w:cs="黑体" w:hint="eastAsia"/>
              </w:rPr>
              <w:t>7</w:t>
            </w:r>
            <w:r w:rsidR="003D37DC">
              <w:rPr>
                <w:rFonts w:ascii="黑体" w:eastAsia="黑体" w:hAnsi="黑体" w:cs="黑体" w:hint="eastAsia"/>
              </w:rPr>
              <w:fldChar w:fldCharType="end"/>
            </w:r>
          </w:hyperlink>
        </w:p>
        <w:p w:rsidR="00C120B7" w:rsidRDefault="00CE7716">
          <w:pPr>
            <w:pStyle w:val="10"/>
            <w:tabs>
              <w:tab w:val="right" w:leader="dot" w:pos="9026"/>
            </w:tabs>
            <w:rPr>
              <w:rFonts w:ascii="黑体" w:eastAsia="黑体" w:hAnsi="黑体" w:cs="黑体"/>
            </w:rPr>
          </w:pPr>
          <w:hyperlink w:anchor="_Toc19791" w:history="1">
            <w:r w:rsidR="003D37DC">
              <w:rPr>
                <w:rFonts w:ascii="黑体" w:eastAsia="黑体" w:hAnsi="黑体" w:cs="黑体" w:hint="eastAsia"/>
                <w:szCs w:val="32"/>
              </w:rPr>
              <w:t>五、评价方法说明</w:t>
            </w:r>
            <w:r w:rsidR="003D37DC">
              <w:rPr>
                <w:rFonts w:ascii="黑体" w:eastAsia="黑体" w:hAnsi="黑体" w:cs="黑体" w:hint="eastAsia"/>
              </w:rPr>
              <w:tab/>
            </w:r>
            <w:r w:rsidR="003D37DC">
              <w:rPr>
                <w:rFonts w:ascii="黑体" w:eastAsia="黑体" w:hAnsi="黑体" w:cs="黑体" w:hint="eastAsia"/>
              </w:rPr>
              <w:fldChar w:fldCharType="begin"/>
            </w:r>
            <w:r w:rsidR="003D37DC">
              <w:rPr>
                <w:rFonts w:ascii="黑体" w:eastAsia="黑体" w:hAnsi="黑体" w:cs="黑体" w:hint="eastAsia"/>
              </w:rPr>
              <w:instrText xml:space="preserve"> PAGEREF _Toc19791 \h </w:instrText>
            </w:r>
            <w:r w:rsidR="003D37DC">
              <w:rPr>
                <w:rFonts w:ascii="黑体" w:eastAsia="黑体" w:hAnsi="黑体" w:cs="黑体" w:hint="eastAsia"/>
              </w:rPr>
            </w:r>
            <w:r w:rsidR="003D37DC">
              <w:rPr>
                <w:rFonts w:ascii="黑体" w:eastAsia="黑体" w:hAnsi="黑体" w:cs="黑体" w:hint="eastAsia"/>
              </w:rPr>
              <w:fldChar w:fldCharType="separate"/>
            </w:r>
            <w:r w:rsidR="003D37DC">
              <w:rPr>
                <w:rFonts w:ascii="黑体" w:eastAsia="黑体" w:hAnsi="黑体" w:cs="黑体" w:hint="eastAsia"/>
              </w:rPr>
              <w:t>10</w:t>
            </w:r>
            <w:r w:rsidR="003D37DC">
              <w:rPr>
                <w:rFonts w:ascii="黑体" w:eastAsia="黑体" w:hAnsi="黑体" w:cs="黑体" w:hint="eastAsia"/>
              </w:rPr>
              <w:fldChar w:fldCharType="end"/>
            </w:r>
          </w:hyperlink>
        </w:p>
        <w:p w:rsidR="00C120B7" w:rsidRDefault="00CE7716">
          <w:pPr>
            <w:pStyle w:val="2"/>
            <w:tabs>
              <w:tab w:val="right" w:leader="dot" w:pos="9026"/>
            </w:tabs>
            <w:rPr>
              <w:rFonts w:ascii="黑体" w:eastAsia="黑体" w:hAnsi="黑体" w:cs="黑体"/>
            </w:rPr>
          </w:pPr>
          <w:hyperlink w:anchor="_Toc20434" w:history="1">
            <w:r w:rsidR="003D37DC">
              <w:rPr>
                <w:rFonts w:ascii="黑体" w:eastAsia="黑体" w:hAnsi="黑体" w:cs="黑体" w:hint="eastAsia"/>
                <w:szCs w:val="32"/>
              </w:rPr>
              <w:t>5.1 废钢铁加工利用企业评价表</w:t>
            </w:r>
            <w:r w:rsidR="003D37DC">
              <w:rPr>
                <w:rFonts w:ascii="黑体" w:eastAsia="黑体" w:hAnsi="黑体" w:cs="黑体" w:hint="eastAsia"/>
              </w:rPr>
              <w:tab/>
            </w:r>
            <w:r w:rsidR="003D37DC">
              <w:rPr>
                <w:rFonts w:ascii="黑体" w:eastAsia="黑体" w:hAnsi="黑体" w:cs="黑体" w:hint="eastAsia"/>
              </w:rPr>
              <w:fldChar w:fldCharType="begin"/>
            </w:r>
            <w:r w:rsidR="003D37DC">
              <w:rPr>
                <w:rFonts w:ascii="黑体" w:eastAsia="黑体" w:hAnsi="黑体" w:cs="黑体" w:hint="eastAsia"/>
              </w:rPr>
              <w:instrText xml:space="preserve"> PAGEREF _Toc20434 \h </w:instrText>
            </w:r>
            <w:r w:rsidR="003D37DC">
              <w:rPr>
                <w:rFonts w:ascii="黑体" w:eastAsia="黑体" w:hAnsi="黑体" w:cs="黑体" w:hint="eastAsia"/>
              </w:rPr>
            </w:r>
            <w:r w:rsidR="003D37DC">
              <w:rPr>
                <w:rFonts w:ascii="黑体" w:eastAsia="黑体" w:hAnsi="黑体" w:cs="黑体" w:hint="eastAsia"/>
              </w:rPr>
              <w:fldChar w:fldCharType="separate"/>
            </w:r>
            <w:r w:rsidR="003D37DC">
              <w:rPr>
                <w:rFonts w:ascii="黑体" w:eastAsia="黑体" w:hAnsi="黑体" w:cs="黑体" w:hint="eastAsia"/>
              </w:rPr>
              <w:t>10</w:t>
            </w:r>
            <w:r w:rsidR="003D37DC">
              <w:rPr>
                <w:rFonts w:ascii="黑体" w:eastAsia="黑体" w:hAnsi="黑体" w:cs="黑体" w:hint="eastAsia"/>
              </w:rPr>
              <w:fldChar w:fldCharType="end"/>
            </w:r>
          </w:hyperlink>
        </w:p>
        <w:p w:rsidR="00C120B7" w:rsidRDefault="00CE7716">
          <w:pPr>
            <w:pStyle w:val="10"/>
            <w:tabs>
              <w:tab w:val="right" w:leader="dot" w:pos="9026"/>
            </w:tabs>
            <w:rPr>
              <w:rFonts w:ascii="黑体" w:eastAsia="黑体" w:hAnsi="黑体" w:cs="黑体"/>
            </w:rPr>
          </w:pPr>
          <w:hyperlink w:anchor="_Toc19398" w:history="1">
            <w:r w:rsidR="003D37DC">
              <w:rPr>
                <w:rFonts w:ascii="黑体" w:eastAsia="黑体" w:hAnsi="黑体" w:cs="黑体" w:hint="eastAsia"/>
                <w:szCs w:val="32"/>
              </w:rPr>
              <w:t>六、采用国际标准的情况</w:t>
            </w:r>
            <w:r w:rsidR="003D37DC">
              <w:rPr>
                <w:rFonts w:ascii="黑体" w:eastAsia="黑体" w:hAnsi="黑体" w:cs="黑体" w:hint="eastAsia"/>
              </w:rPr>
              <w:tab/>
            </w:r>
            <w:r w:rsidR="003D37DC">
              <w:rPr>
                <w:rFonts w:ascii="黑体" w:eastAsia="黑体" w:hAnsi="黑体" w:cs="黑体" w:hint="eastAsia"/>
              </w:rPr>
              <w:fldChar w:fldCharType="begin"/>
            </w:r>
            <w:r w:rsidR="003D37DC">
              <w:rPr>
                <w:rFonts w:ascii="黑体" w:eastAsia="黑体" w:hAnsi="黑体" w:cs="黑体" w:hint="eastAsia"/>
              </w:rPr>
              <w:instrText xml:space="preserve"> PAGEREF _Toc19398 \h </w:instrText>
            </w:r>
            <w:r w:rsidR="003D37DC">
              <w:rPr>
                <w:rFonts w:ascii="黑体" w:eastAsia="黑体" w:hAnsi="黑体" w:cs="黑体" w:hint="eastAsia"/>
              </w:rPr>
            </w:r>
            <w:r w:rsidR="003D37DC">
              <w:rPr>
                <w:rFonts w:ascii="黑体" w:eastAsia="黑体" w:hAnsi="黑体" w:cs="黑体" w:hint="eastAsia"/>
              </w:rPr>
              <w:fldChar w:fldCharType="separate"/>
            </w:r>
            <w:r w:rsidR="003D37DC">
              <w:rPr>
                <w:rFonts w:ascii="黑体" w:eastAsia="黑体" w:hAnsi="黑体" w:cs="黑体" w:hint="eastAsia"/>
              </w:rPr>
              <w:t>12</w:t>
            </w:r>
            <w:r w:rsidR="003D37DC">
              <w:rPr>
                <w:rFonts w:ascii="黑体" w:eastAsia="黑体" w:hAnsi="黑体" w:cs="黑体" w:hint="eastAsia"/>
              </w:rPr>
              <w:fldChar w:fldCharType="end"/>
            </w:r>
          </w:hyperlink>
        </w:p>
        <w:p w:rsidR="00C120B7" w:rsidRDefault="00CE7716">
          <w:pPr>
            <w:pStyle w:val="10"/>
            <w:tabs>
              <w:tab w:val="right" w:leader="dot" w:pos="9026"/>
            </w:tabs>
            <w:rPr>
              <w:rFonts w:ascii="黑体" w:eastAsia="黑体" w:hAnsi="黑体" w:cs="黑体"/>
            </w:rPr>
          </w:pPr>
          <w:hyperlink w:anchor="_Toc27107" w:history="1">
            <w:r w:rsidR="003D37DC">
              <w:rPr>
                <w:rFonts w:ascii="黑体" w:eastAsia="黑体" w:hAnsi="黑体" w:cs="黑体" w:hint="eastAsia"/>
                <w:szCs w:val="32"/>
              </w:rPr>
              <w:t>七、与现行法律法规和强制性标准的关系</w:t>
            </w:r>
            <w:r w:rsidR="003D37DC">
              <w:rPr>
                <w:rFonts w:ascii="黑体" w:eastAsia="黑体" w:hAnsi="黑体" w:cs="黑体" w:hint="eastAsia"/>
              </w:rPr>
              <w:tab/>
            </w:r>
            <w:r w:rsidR="003D37DC">
              <w:rPr>
                <w:rFonts w:ascii="黑体" w:eastAsia="黑体" w:hAnsi="黑体" w:cs="黑体" w:hint="eastAsia"/>
              </w:rPr>
              <w:fldChar w:fldCharType="begin"/>
            </w:r>
            <w:r w:rsidR="003D37DC">
              <w:rPr>
                <w:rFonts w:ascii="黑体" w:eastAsia="黑体" w:hAnsi="黑体" w:cs="黑体" w:hint="eastAsia"/>
              </w:rPr>
              <w:instrText xml:space="preserve"> PAGEREF _Toc27107 \h </w:instrText>
            </w:r>
            <w:r w:rsidR="003D37DC">
              <w:rPr>
                <w:rFonts w:ascii="黑体" w:eastAsia="黑体" w:hAnsi="黑体" w:cs="黑体" w:hint="eastAsia"/>
              </w:rPr>
            </w:r>
            <w:r w:rsidR="003D37DC">
              <w:rPr>
                <w:rFonts w:ascii="黑体" w:eastAsia="黑体" w:hAnsi="黑体" w:cs="黑体" w:hint="eastAsia"/>
              </w:rPr>
              <w:fldChar w:fldCharType="separate"/>
            </w:r>
            <w:r w:rsidR="003D37DC">
              <w:rPr>
                <w:rFonts w:ascii="黑体" w:eastAsia="黑体" w:hAnsi="黑体" w:cs="黑体" w:hint="eastAsia"/>
              </w:rPr>
              <w:t>12</w:t>
            </w:r>
            <w:r w:rsidR="003D37DC">
              <w:rPr>
                <w:rFonts w:ascii="黑体" w:eastAsia="黑体" w:hAnsi="黑体" w:cs="黑体" w:hint="eastAsia"/>
              </w:rPr>
              <w:fldChar w:fldCharType="end"/>
            </w:r>
          </w:hyperlink>
        </w:p>
        <w:p w:rsidR="00C120B7" w:rsidRDefault="00CE7716">
          <w:pPr>
            <w:pStyle w:val="10"/>
            <w:tabs>
              <w:tab w:val="right" w:leader="dot" w:pos="9026"/>
            </w:tabs>
            <w:rPr>
              <w:rFonts w:ascii="黑体" w:eastAsia="黑体" w:hAnsi="黑体" w:cs="黑体"/>
            </w:rPr>
          </w:pPr>
          <w:hyperlink w:anchor="_Toc17483" w:history="1">
            <w:r w:rsidR="003D37DC">
              <w:rPr>
                <w:rFonts w:ascii="黑体" w:eastAsia="黑体" w:hAnsi="黑体" w:cs="黑体" w:hint="eastAsia"/>
                <w:szCs w:val="32"/>
              </w:rPr>
              <w:t>八、重大分歧意见的处理经过和依据</w:t>
            </w:r>
            <w:r w:rsidR="003D37DC">
              <w:rPr>
                <w:rFonts w:ascii="黑体" w:eastAsia="黑体" w:hAnsi="黑体" w:cs="黑体" w:hint="eastAsia"/>
              </w:rPr>
              <w:tab/>
            </w:r>
            <w:r w:rsidR="003D37DC">
              <w:rPr>
                <w:rFonts w:ascii="黑体" w:eastAsia="黑体" w:hAnsi="黑体" w:cs="黑体" w:hint="eastAsia"/>
              </w:rPr>
              <w:fldChar w:fldCharType="begin"/>
            </w:r>
            <w:r w:rsidR="003D37DC">
              <w:rPr>
                <w:rFonts w:ascii="黑体" w:eastAsia="黑体" w:hAnsi="黑体" w:cs="黑体" w:hint="eastAsia"/>
              </w:rPr>
              <w:instrText xml:space="preserve"> PAGEREF _Toc17483 \h </w:instrText>
            </w:r>
            <w:r w:rsidR="003D37DC">
              <w:rPr>
                <w:rFonts w:ascii="黑体" w:eastAsia="黑体" w:hAnsi="黑体" w:cs="黑体" w:hint="eastAsia"/>
              </w:rPr>
            </w:r>
            <w:r w:rsidR="003D37DC">
              <w:rPr>
                <w:rFonts w:ascii="黑体" w:eastAsia="黑体" w:hAnsi="黑体" w:cs="黑体" w:hint="eastAsia"/>
              </w:rPr>
              <w:fldChar w:fldCharType="separate"/>
            </w:r>
            <w:r w:rsidR="003D37DC">
              <w:rPr>
                <w:rFonts w:ascii="黑体" w:eastAsia="黑体" w:hAnsi="黑体" w:cs="黑体" w:hint="eastAsia"/>
              </w:rPr>
              <w:t>12</w:t>
            </w:r>
            <w:r w:rsidR="003D37DC">
              <w:rPr>
                <w:rFonts w:ascii="黑体" w:eastAsia="黑体" w:hAnsi="黑体" w:cs="黑体" w:hint="eastAsia"/>
              </w:rPr>
              <w:fldChar w:fldCharType="end"/>
            </w:r>
          </w:hyperlink>
        </w:p>
        <w:p w:rsidR="00C120B7" w:rsidRDefault="00CE7716">
          <w:pPr>
            <w:pStyle w:val="10"/>
            <w:tabs>
              <w:tab w:val="right" w:leader="dot" w:pos="9026"/>
            </w:tabs>
            <w:rPr>
              <w:rFonts w:ascii="黑体" w:eastAsia="黑体" w:hAnsi="黑体" w:cs="黑体"/>
            </w:rPr>
          </w:pPr>
          <w:hyperlink w:anchor="_Toc5831" w:history="1">
            <w:r w:rsidR="003D37DC">
              <w:rPr>
                <w:rFonts w:ascii="黑体" w:eastAsia="黑体" w:hAnsi="黑体" w:cs="黑体" w:hint="eastAsia"/>
                <w:szCs w:val="32"/>
              </w:rPr>
              <w:t>九、标准性质的建议</w:t>
            </w:r>
            <w:r w:rsidR="003D37DC">
              <w:rPr>
                <w:rFonts w:ascii="黑体" w:eastAsia="黑体" w:hAnsi="黑体" w:cs="黑体" w:hint="eastAsia"/>
              </w:rPr>
              <w:tab/>
            </w:r>
            <w:r w:rsidR="003D37DC">
              <w:rPr>
                <w:rFonts w:ascii="黑体" w:eastAsia="黑体" w:hAnsi="黑体" w:cs="黑体" w:hint="eastAsia"/>
              </w:rPr>
              <w:fldChar w:fldCharType="begin"/>
            </w:r>
            <w:r w:rsidR="003D37DC">
              <w:rPr>
                <w:rFonts w:ascii="黑体" w:eastAsia="黑体" w:hAnsi="黑体" w:cs="黑体" w:hint="eastAsia"/>
              </w:rPr>
              <w:instrText xml:space="preserve"> PAGEREF _Toc5831 \h </w:instrText>
            </w:r>
            <w:r w:rsidR="003D37DC">
              <w:rPr>
                <w:rFonts w:ascii="黑体" w:eastAsia="黑体" w:hAnsi="黑体" w:cs="黑体" w:hint="eastAsia"/>
              </w:rPr>
            </w:r>
            <w:r w:rsidR="003D37DC">
              <w:rPr>
                <w:rFonts w:ascii="黑体" w:eastAsia="黑体" w:hAnsi="黑体" w:cs="黑体" w:hint="eastAsia"/>
              </w:rPr>
              <w:fldChar w:fldCharType="separate"/>
            </w:r>
            <w:r w:rsidR="003D37DC">
              <w:rPr>
                <w:rFonts w:ascii="黑体" w:eastAsia="黑体" w:hAnsi="黑体" w:cs="黑体" w:hint="eastAsia"/>
              </w:rPr>
              <w:t>12</w:t>
            </w:r>
            <w:r w:rsidR="003D37DC">
              <w:rPr>
                <w:rFonts w:ascii="黑体" w:eastAsia="黑体" w:hAnsi="黑体" w:cs="黑体" w:hint="eastAsia"/>
              </w:rPr>
              <w:fldChar w:fldCharType="end"/>
            </w:r>
          </w:hyperlink>
        </w:p>
        <w:p w:rsidR="00C120B7" w:rsidRDefault="00CE7716">
          <w:pPr>
            <w:pStyle w:val="10"/>
            <w:tabs>
              <w:tab w:val="right" w:leader="dot" w:pos="9026"/>
            </w:tabs>
            <w:rPr>
              <w:rFonts w:ascii="黑体" w:eastAsia="黑体" w:hAnsi="黑体" w:cs="黑体"/>
            </w:rPr>
          </w:pPr>
          <w:hyperlink w:anchor="_Toc14955" w:history="1">
            <w:r w:rsidR="003D37DC">
              <w:rPr>
                <w:rFonts w:ascii="黑体" w:eastAsia="黑体" w:hAnsi="黑体" w:cs="黑体" w:hint="eastAsia"/>
                <w:szCs w:val="32"/>
              </w:rPr>
              <w:t>十、贯彻标准的建议</w:t>
            </w:r>
            <w:r w:rsidR="003D37DC">
              <w:rPr>
                <w:rFonts w:ascii="黑体" w:eastAsia="黑体" w:hAnsi="黑体" w:cs="黑体" w:hint="eastAsia"/>
              </w:rPr>
              <w:tab/>
            </w:r>
            <w:r w:rsidR="003D37DC">
              <w:rPr>
                <w:rFonts w:ascii="黑体" w:eastAsia="黑体" w:hAnsi="黑体" w:cs="黑体" w:hint="eastAsia"/>
              </w:rPr>
              <w:fldChar w:fldCharType="begin"/>
            </w:r>
            <w:r w:rsidR="003D37DC">
              <w:rPr>
                <w:rFonts w:ascii="黑体" w:eastAsia="黑体" w:hAnsi="黑体" w:cs="黑体" w:hint="eastAsia"/>
              </w:rPr>
              <w:instrText xml:space="preserve"> PAGEREF _Toc14955 \h </w:instrText>
            </w:r>
            <w:r w:rsidR="003D37DC">
              <w:rPr>
                <w:rFonts w:ascii="黑体" w:eastAsia="黑体" w:hAnsi="黑体" w:cs="黑体" w:hint="eastAsia"/>
              </w:rPr>
            </w:r>
            <w:r w:rsidR="003D37DC">
              <w:rPr>
                <w:rFonts w:ascii="黑体" w:eastAsia="黑体" w:hAnsi="黑体" w:cs="黑体" w:hint="eastAsia"/>
              </w:rPr>
              <w:fldChar w:fldCharType="separate"/>
            </w:r>
            <w:r w:rsidR="003D37DC">
              <w:rPr>
                <w:rFonts w:ascii="黑体" w:eastAsia="黑体" w:hAnsi="黑体" w:cs="黑体" w:hint="eastAsia"/>
              </w:rPr>
              <w:t>13</w:t>
            </w:r>
            <w:r w:rsidR="003D37DC">
              <w:rPr>
                <w:rFonts w:ascii="黑体" w:eastAsia="黑体" w:hAnsi="黑体" w:cs="黑体" w:hint="eastAsia"/>
              </w:rPr>
              <w:fldChar w:fldCharType="end"/>
            </w:r>
          </w:hyperlink>
        </w:p>
        <w:p w:rsidR="00C120B7" w:rsidRDefault="00CE7716">
          <w:pPr>
            <w:pStyle w:val="10"/>
            <w:tabs>
              <w:tab w:val="right" w:leader="dot" w:pos="9026"/>
            </w:tabs>
            <w:rPr>
              <w:rFonts w:ascii="黑体" w:eastAsia="黑体" w:hAnsi="黑体" w:cs="黑体"/>
            </w:rPr>
          </w:pPr>
          <w:hyperlink w:anchor="_Toc32164" w:history="1">
            <w:r w:rsidR="003D37DC">
              <w:rPr>
                <w:rFonts w:ascii="黑体" w:eastAsia="黑体" w:hAnsi="黑体" w:cs="黑体" w:hint="eastAsia"/>
                <w:szCs w:val="32"/>
              </w:rPr>
              <w:t>十一、废止现行标准的建议</w:t>
            </w:r>
            <w:r w:rsidR="003D37DC">
              <w:rPr>
                <w:rFonts w:ascii="黑体" w:eastAsia="黑体" w:hAnsi="黑体" w:cs="黑体" w:hint="eastAsia"/>
              </w:rPr>
              <w:tab/>
            </w:r>
            <w:r w:rsidR="003D37DC">
              <w:rPr>
                <w:rFonts w:ascii="黑体" w:eastAsia="黑体" w:hAnsi="黑体" w:cs="黑体" w:hint="eastAsia"/>
              </w:rPr>
              <w:fldChar w:fldCharType="begin"/>
            </w:r>
            <w:r w:rsidR="003D37DC">
              <w:rPr>
                <w:rFonts w:ascii="黑体" w:eastAsia="黑体" w:hAnsi="黑体" w:cs="黑体" w:hint="eastAsia"/>
              </w:rPr>
              <w:instrText xml:space="preserve"> PAGEREF _Toc32164 \h </w:instrText>
            </w:r>
            <w:r w:rsidR="003D37DC">
              <w:rPr>
                <w:rFonts w:ascii="黑体" w:eastAsia="黑体" w:hAnsi="黑体" w:cs="黑体" w:hint="eastAsia"/>
              </w:rPr>
            </w:r>
            <w:r w:rsidR="003D37DC">
              <w:rPr>
                <w:rFonts w:ascii="黑体" w:eastAsia="黑体" w:hAnsi="黑体" w:cs="黑体" w:hint="eastAsia"/>
              </w:rPr>
              <w:fldChar w:fldCharType="separate"/>
            </w:r>
            <w:r w:rsidR="003D37DC">
              <w:rPr>
                <w:rFonts w:ascii="黑体" w:eastAsia="黑体" w:hAnsi="黑体" w:cs="黑体" w:hint="eastAsia"/>
              </w:rPr>
              <w:t>13</w:t>
            </w:r>
            <w:r w:rsidR="003D37DC">
              <w:rPr>
                <w:rFonts w:ascii="黑体" w:eastAsia="黑体" w:hAnsi="黑体" w:cs="黑体" w:hint="eastAsia"/>
              </w:rPr>
              <w:fldChar w:fldCharType="end"/>
            </w:r>
          </w:hyperlink>
        </w:p>
        <w:p w:rsidR="00C120B7" w:rsidRDefault="00CE7716">
          <w:pPr>
            <w:pStyle w:val="10"/>
            <w:tabs>
              <w:tab w:val="right" w:leader="dot" w:pos="9026"/>
            </w:tabs>
            <w:rPr>
              <w:rFonts w:ascii="黑体" w:eastAsia="黑体" w:hAnsi="黑体" w:cs="黑体"/>
            </w:rPr>
          </w:pPr>
          <w:hyperlink w:anchor="_Toc27452" w:history="1">
            <w:r w:rsidR="003D37DC">
              <w:rPr>
                <w:rFonts w:ascii="黑体" w:eastAsia="黑体" w:hAnsi="黑体" w:cs="黑体" w:hint="eastAsia"/>
                <w:szCs w:val="32"/>
              </w:rPr>
              <w:t>十二、其他应予说明的事项</w:t>
            </w:r>
            <w:r w:rsidR="003D37DC">
              <w:rPr>
                <w:rFonts w:ascii="黑体" w:eastAsia="黑体" w:hAnsi="黑体" w:cs="黑体" w:hint="eastAsia"/>
              </w:rPr>
              <w:tab/>
            </w:r>
            <w:r w:rsidR="003D37DC">
              <w:rPr>
                <w:rFonts w:ascii="黑体" w:eastAsia="黑体" w:hAnsi="黑体" w:cs="黑体" w:hint="eastAsia"/>
              </w:rPr>
              <w:fldChar w:fldCharType="begin"/>
            </w:r>
            <w:r w:rsidR="003D37DC">
              <w:rPr>
                <w:rFonts w:ascii="黑体" w:eastAsia="黑体" w:hAnsi="黑体" w:cs="黑体" w:hint="eastAsia"/>
              </w:rPr>
              <w:instrText xml:space="preserve"> PAGEREF _Toc27452 \h </w:instrText>
            </w:r>
            <w:r w:rsidR="003D37DC">
              <w:rPr>
                <w:rFonts w:ascii="黑体" w:eastAsia="黑体" w:hAnsi="黑体" w:cs="黑体" w:hint="eastAsia"/>
              </w:rPr>
            </w:r>
            <w:r w:rsidR="003D37DC">
              <w:rPr>
                <w:rFonts w:ascii="黑体" w:eastAsia="黑体" w:hAnsi="黑体" w:cs="黑体" w:hint="eastAsia"/>
              </w:rPr>
              <w:fldChar w:fldCharType="separate"/>
            </w:r>
            <w:r w:rsidR="003D37DC">
              <w:rPr>
                <w:rFonts w:ascii="黑体" w:eastAsia="黑体" w:hAnsi="黑体" w:cs="黑体" w:hint="eastAsia"/>
              </w:rPr>
              <w:t>14</w:t>
            </w:r>
            <w:r w:rsidR="003D37DC">
              <w:rPr>
                <w:rFonts w:ascii="黑体" w:eastAsia="黑体" w:hAnsi="黑体" w:cs="黑体" w:hint="eastAsia"/>
              </w:rPr>
              <w:fldChar w:fldCharType="end"/>
            </w:r>
          </w:hyperlink>
        </w:p>
        <w:p w:rsidR="00C120B7" w:rsidRDefault="00CE7716">
          <w:pPr>
            <w:pStyle w:val="2"/>
            <w:tabs>
              <w:tab w:val="right" w:leader="dot" w:pos="9026"/>
            </w:tabs>
            <w:rPr>
              <w:rFonts w:ascii="黑体" w:eastAsia="黑体" w:hAnsi="黑体" w:cs="黑体"/>
            </w:rPr>
          </w:pPr>
          <w:hyperlink w:anchor="_Toc30621" w:history="1">
            <w:r w:rsidR="003D37DC">
              <w:rPr>
                <w:rFonts w:ascii="黑体" w:eastAsia="黑体" w:hAnsi="黑体" w:cs="黑体" w:hint="eastAsia"/>
                <w:bCs/>
                <w:szCs w:val="32"/>
              </w:rPr>
              <w:t>1</w:t>
            </w:r>
            <w:r w:rsidR="003D37DC">
              <w:rPr>
                <w:rFonts w:ascii="黑体" w:eastAsia="黑体" w:hAnsi="黑体" w:cs="黑体" w:hint="eastAsia"/>
                <w:bCs/>
                <w:szCs w:val="32"/>
                <w:lang w:val="en-US"/>
              </w:rPr>
              <w:t>2</w:t>
            </w:r>
            <w:r w:rsidR="003D37DC">
              <w:rPr>
                <w:rFonts w:ascii="黑体" w:eastAsia="黑体" w:hAnsi="黑体" w:cs="黑体" w:hint="eastAsia"/>
                <w:bCs/>
                <w:szCs w:val="32"/>
              </w:rPr>
              <w:t>.1 组织保障</w:t>
            </w:r>
            <w:r w:rsidR="003D37DC">
              <w:rPr>
                <w:rFonts w:ascii="黑体" w:eastAsia="黑体" w:hAnsi="黑体" w:cs="黑体" w:hint="eastAsia"/>
              </w:rPr>
              <w:tab/>
            </w:r>
            <w:r w:rsidR="003D37DC">
              <w:rPr>
                <w:rFonts w:ascii="黑体" w:eastAsia="黑体" w:hAnsi="黑体" w:cs="黑体" w:hint="eastAsia"/>
              </w:rPr>
              <w:fldChar w:fldCharType="begin"/>
            </w:r>
            <w:r w:rsidR="003D37DC">
              <w:rPr>
                <w:rFonts w:ascii="黑体" w:eastAsia="黑体" w:hAnsi="黑体" w:cs="黑体" w:hint="eastAsia"/>
              </w:rPr>
              <w:instrText xml:space="preserve"> PAGEREF _Toc30621 \h </w:instrText>
            </w:r>
            <w:r w:rsidR="003D37DC">
              <w:rPr>
                <w:rFonts w:ascii="黑体" w:eastAsia="黑体" w:hAnsi="黑体" w:cs="黑体" w:hint="eastAsia"/>
              </w:rPr>
            </w:r>
            <w:r w:rsidR="003D37DC">
              <w:rPr>
                <w:rFonts w:ascii="黑体" w:eastAsia="黑体" w:hAnsi="黑体" w:cs="黑体" w:hint="eastAsia"/>
              </w:rPr>
              <w:fldChar w:fldCharType="separate"/>
            </w:r>
            <w:r w:rsidR="003D37DC">
              <w:rPr>
                <w:rFonts w:ascii="黑体" w:eastAsia="黑体" w:hAnsi="黑体" w:cs="黑体" w:hint="eastAsia"/>
              </w:rPr>
              <w:t>14</w:t>
            </w:r>
            <w:r w:rsidR="003D37DC">
              <w:rPr>
                <w:rFonts w:ascii="黑体" w:eastAsia="黑体" w:hAnsi="黑体" w:cs="黑体" w:hint="eastAsia"/>
              </w:rPr>
              <w:fldChar w:fldCharType="end"/>
            </w:r>
          </w:hyperlink>
        </w:p>
        <w:p w:rsidR="00C120B7" w:rsidRDefault="00CE7716">
          <w:pPr>
            <w:pStyle w:val="2"/>
            <w:tabs>
              <w:tab w:val="right" w:leader="dot" w:pos="9026"/>
            </w:tabs>
            <w:rPr>
              <w:rFonts w:ascii="黑体" w:eastAsia="黑体" w:hAnsi="黑体" w:cs="黑体"/>
            </w:rPr>
          </w:pPr>
          <w:hyperlink w:anchor="_Toc8748" w:history="1">
            <w:r w:rsidR="003D37DC">
              <w:rPr>
                <w:rFonts w:ascii="黑体" w:eastAsia="黑体" w:hAnsi="黑体" w:cs="黑体" w:hint="eastAsia"/>
                <w:bCs/>
                <w:szCs w:val="32"/>
              </w:rPr>
              <w:t>1</w:t>
            </w:r>
            <w:r w:rsidR="003D37DC">
              <w:rPr>
                <w:rFonts w:ascii="黑体" w:eastAsia="黑体" w:hAnsi="黑体" w:cs="黑体" w:hint="eastAsia"/>
                <w:bCs/>
                <w:szCs w:val="32"/>
                <w:lang w:val="en-US"/>
              </w:rPr>
              <w:t>2</w:t>
            </w:r>
            <w:r w:rsidR="003D37DC">
              <w:rPr>
                <w:rFonts w:ascii="黑体" w:eastAsia="黑体" w:hAnsi="黑体" w:cs="黑体" w:hint="eastAsia"/>
                <w:bCs/>
                <w:szCs w:val="32"/>
              </w:rPr>
              <w:t>.2 技术保障</w:t>
            </w:r>
            <w:r w:rsidR="003D37DC">
              <w:rPr>
                <w:rFonts w:ascii="黑体" w:eastAsia="黑体" w:hAnsi="黑体" w:cs="黑体" w:hint="eastAsia"/>
              </w:rPr>
              <w:tab/>
            </w:r>
            <w:r w:rsidR="003D37DC">
              <w:rPr>
                <w:rFonts w:ascii="黑体" w:eastAsia="黑体" w:hAnsi="黑体" w:cs="黑体" w:hint="eastAsia"/>
              </w:rPr>
              <w:fldChar w:fldCharType="begin"/>
            </w:r>
            <w:r w:rsidR="003D37DC">
              <w:rPr>
                <w:rFonts w:ascii="黑体" w:eastAsia="黑体" w:hAnsi="黑体" w:cs="黑体" w:hint="eastAsia"/>
              </w:rPr>
              <w:instrText xml:space="preserve"> PAGEREF _Toc8748 \h </w:instrText>
            </w:r>
            <w:r w:rsidR="003D37DC">
              <w:rPr>
                <w:rFonts w:ascii="黑体" w:eastAsia="黑体" w:hAnsi="黑体" w:cs="黑体" w:hint="eastAsia"/>
              </w:rPr>
            </w:r>
            <w:r w:rsidR="003D37DC">
              <w:rPr>
                <w:rFonts w:ascii="黑体" w:eastAsia="黑体" w:hAnsi="黑体" w:cs="黑体" w:hint="eastAsia"/>
              </w:rPr>
              <w:fldChar w:fldCharType="separate"/>
            </w:r>
            <w:r w:rsidR="003D37DC">
              <w:rPr>
                <w:rFonts w:ascii="黑体" w:eastAsia="黑体" w:hAnsi="黑体" w:cs="黑体" w:hint="eastAsia"/>
              </w:rPr>
              <w:t>14</w:t>
            </w:r>
            <w:r w:rsidR="003D37DC">
              <w:rPr>
                <w:rFonts w:ascii="黑体" w:eastAsia="黑体" w:hAnsi="黑体" w:cs="黑体" w:hint="eastAsia"/>
              </w:rPr>
              <w:fldChar w:fldCharType="end"/>
            </w:r>
          </w:hyperlink>
        </w:p>
        <w:p w:rsidR="00C120B7" w:rsidRDefault="00CE7716">
          <w:pPr>
            <w:pStyle w:val="2"/>
            <w:tabs>
              <w:tab w:val="right" w:leader="dot" w:pos="9026"/>
            </w:tabs>
          </w:pPr>
          <w:hyperlink w:anchor="_Toc1499" w:history="1">
            <w:r w:rsidR="003D37DC">
              <w:rPr>
                <w:rFonts w:ascii="黑体" w:eastAsia="黑体" w:hAnsi="黑体" w:cs="黑体" w:hint="eastAsia"/>
                <w:bCs/>
                <w:szCs w:val="32"/>
              </w:rPr>
              <w:t>1</w:t>
            </w:r>
            <w:r w:rsidR="003D37DC">
              <w:rPr>
                <w:rFonts w:ascii="黑体" w:eastAsia="黑体" w:hAnsi="黑体" w:cs="黑体" w:hint="eastAsia"/>
                <w:bCs/>
                <w:szCs w:val="32"/>
                <w:lang w:val="en-US"/>
              </w:rPr>
              <w:t>2</w:t>
            </w:r>
            <w:r w:rsidR="003D37DC">
              <w:rPr>
                <w:rFonts w:ascii="黑体" w:eastAsia="黑体" w:hAnsi="黑体" w:cs="黑体" w:hint="eastAsia"/>
                <w:bCs/>
                <w:szCs w:val="32"/>
              </w:rPr>
              <w:t>.3 资金保障</w:t>
            </w:r>
            <w:r w:rsidR="003D37DC">
              <w:rPr>
                <w:rFonts w:ascii="黑体" w:eastAsia="黑体" w:hAnsi="黑体" w:cs="黑体" w:hint="eastAsia"/>
              </w:rPr>
              <w:tab/>
            </w:r>
            <w:r w:rsidR="003D37DC">
              <w:rPr>
                <w:rFonts w:ascii="黑体" w:eastAsia="黑体" w:hAnsi="黑体" w:cs="黑体" w:hint="eastAsia"/>
              </w:rPr>
              <w:fldChar w:fldCharType="begin"/>
            </w:r>
            <w:r w:rsidR="003D37DC">
              <w:rPr>
                <w:rFonts w:ascii="黑体" w:eastAsia="黑体" w:hAnsi="黑体" w:cs="黑体" w:hint="eastAsia"/>
              </w:rPr>
              <w:instrText xml:space="preserve"> PAGEREF _Toc1499 \h </w:instrText>
            </w:r>
            <w:r w:rsidR="003D37DC">
              <w:rPr>
                <w:rFonts w:ascii="黑体" w:eastAsia="黑体" w:hAnsi="黑体" w:cs="黑体" w:hint="eastAsia"/>
              </w:rPr>
            </w:r>
            <w:r w:rsidR="003D37DC">
              <w:rPr>
                <w:rFonts w:ascii="黑体" w:eastAsia="黑体" w:hAnsi="黑体" w:cs="黑体" w:hint="eastAsia"/>
              </w:rPr>
              <w:fldChar w:fldCharType="separate"/>
            </w:r>
            <w:r w:rsidR="003D37DC">
              <w:rPr>
                <w:rFonts w:ascii="黑体" w:eastAsia="黑体" w:hAnsi="黑体" w:cs="黑体" w:hint="eastAsia"/>
              </w:rPr>
              <w:t>14</w:t>
            </w:r>
            <w:r w:rsidR="003D37DC">
              <w:rPr>
                <w:rFonts w:ascii="黑体" w:eastAsia="黑体" w:hAnsi="黑体" w:cs="黑体" w:hint="eastAsia"/>
              </w:rPr>
              <w:fldChar w:fldCharType="end"/>
            </w:r>
          </w:hyperlink>
        </w:p>
        <w:p w:rsidR="00C120B7" w:rsidRDefault="003D37DC">
          <w:r>
            <w:rPr>
              <w:rFonts w:ascii="Times New Roman" w:eastAsia="黑体" w:hAnsi="Times New Roman" w:cs="Times New Roman"/>
            </w:rPr>
            <w:fldChar w:fldCharType="end"/>
          </w:r>
        </w:p>
      </w:sdtContent>
    </w:sdt>
    <w:p w:rsidR="00C120B7" w:rsidRDefault="00C120B7">
      <w:pPr>
        <w:widowControl w:val="0"/>
        <w:spacing w:after="0" w:line="560" w:lineRule="exact"/>
        <w:jc w:val="both"/>
        <w:rPr>
          <w:rFonts w:ascii="Times New Roman" w:eastAsia="仿宋_GB2312" w:hAnsi="Times New Roman" w:cs="Times New Roman"/>
          <w:sz w:val="32"/>
          <w:szCs w:val="32"/>
        </w:rPr>
      </w:pPr>
    </w:p>
    <w:p w:rsidR="00C120B7" w:rsidRDefault="00C120B7">
      <w:pPr>
        <w:widowControl w:val="0"/>
        <w:spacing w:after="0" w:line="560" w:lineRule="exact"/>
        <w:jc w:val="both"/>
        <w:rPr>
          <w:rFonts w:ascii="Times New Roman" w:eastAsia="仿宋_GB2312" w:hAnsi="Times New Roman" w:cs="Times New Roman"/>
          <w:sz w:val="32"/>
          <w:szCs w:val="32"/>
        </w:rPr>
      </w:pPr>
    </w:p>
    <w:p w:rsidR="00C120B7" w:rsidRDefault="00C120B7">
      <w:pPr>
        <w:widowControl w:val="0"/>
        <w:spacing w:after="0" w:line="560" w:lineRule="exact"/>
        <w:jc w:val="both"/>
        <w:rPr>
          <w:rFonts w:ascii="Times New Roman" w:eastAsia="仿宋_GB2312" w:hAnsi="Times New Roman" w:cs="Times New Roman"/>
          <w:sz w:val="32"/>
          <w:szCs w:val="32"/>
        </w:rPr>
        <w:sectPr w:rsidR="00C120B7">
          <w:pgSz w:w="11906" w:h="16838"/>
          <w:pgMar w:top="1440" w:right="1440" w:bottom="1440" w:left="1440" w:header="708" w:footer="708" w:gutter="0"/>
          <w:cols w:space="708"/>
          <w:docGrid w:linePitch="360"/>
        </w:sectPr>
      </w:pPr>
    </w:p>
    <w:p w:rsidR="00C120B7" w:rsidRDefault="003D37DC">
      <w:pPr>
        <w:widowControl w:val="0"/>
        <w:spacing w:after="0" w:line="560" w:lineRule="exact"/>
        <w:jc w:val="center"/>
        <w:outlineLvl w:val="0"/>
        <w:rPr>
          <w:rFonts w:ascii="Times New Roman" w:eastAsia="黑体" w:hAnsi="Times New Roman" w:cs="Times New Roman"/>
          <w:sz w:val="32"/>
          <w:szCs w:val="32"/>
        </w:rPr>
      </w:pPr>
      <w:bookmarkStart w:id="1" w:name="_Toc22635"/>
      <w:r>
        <w:rPr>
          <w:rFonts w:ascii="Times New Roman" w:eastAsia="黑体" w:hAnsi="Times New Roman" w:cs="Times New Roman"/>
          <w:sz w:val="32"/>
          <w:szCs w:val="32"/>
        </w:rPr>
        <w:lastRenderedPageBreak/>
        <w:t>一、项目背景</w:t>
      </w:r>
      <w:bookmarkEnd w:id="1"/>
    </w:p>
    <w:p w:rsidR="00C120B7" w:rsidRDefault="00C120B7">
      <w:pPr>
        <w:widowControl w:val="0"/>
        <w:spacing w:after="0" w:line="560" w:lineRule="exact"/>
        <w:ind w:firstLineChars="200" w:firstLine="640"/>
        <w:jc w:val="both"/>
        <w:rPr>
          <w:rFonts w:ascii="Times New Roman" w:eastAsia="仿宋_GB2312" w:hAnsi="Times New Roman" w:cs="Times New Roman"/>
          <w:sz w:val="32"/>
          <w:szCs w:val="32"/>
        </w:rPr>
      </w:pPr>
    </w:p>
    <w:p w:rsidR="00C120B7" w:rsidRDefault="003D37DC">
      <w:pPr>
        <w:widowControl w:val="0"/>
        <w:spacing w:after="0" w:line="560" w:lineRule="exact"/>
        <w:ind w:firstLineChars="200" w:firstLine="640"/>
        <w:jc w:val="both"/>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一段时间以来，资源相对不足、环境容量有限，已成为我国国情的基本特征。资源供应紧张，原生资源供应已远远不能满足快速增长的资源需求，严重制约了我国经济社会的可持续发展。近</w:t>
      </w:r>
      <w:r>
        <w:rPr>
          <w:rFonts w:ascii="Times New Roman" w:eastAsia="仿宋_GB2312" w:hAnsi="Times New Roman" w:cs="Times New Roman" w:hint="eastAsia"/>
          <w:sz w:val="32"/>
          <w:szCs w:val="32"/>
        </w:rPr>
        <w:t>10</w:t>
      </w:r>
      <w:r>
        <w:rPr>
          <w:rFonts w:ascii="Times New Roman" w:eastAsia="仿宋_GB2312" w:hAnsi="Times New Roman" w:cs="Times New Roman" w:hint="eastAsia"/>
          <w:sz w:val="32"/>
          <w:szCs w:val="32"/>
        </w:rPr>
        <w:t>年来，我国钢铁积蓄量增长近</w:t>
      </w:r>
      <w:r>
        <w:rPr>
          <w:rFonts w:ascii="Times New Roman" w:eastAsia="仿宋_GB2312" w:hAnsi="Times New Roman" w:cs="Times New Roman" w:hint="eastAsia"/>
          <w:sz w:val="32"/>
          <w:szCs w:val="32"/>
        </w:rPr>
        <w:t>2.8</w:t>
      </w:r>
      <w:r>
        <w:rPr>
          <w:rFonts w:ascii="Times New Roman" w:eastAsia="仿宋_GB2312" w:hAnsi="Times New Roman" w:cs="Times New Roman" w:hint="eastAsia"/>
          <w:sz w:val="32"/>
          <w:szCs w:val="32"/>
        </w:rPr>
        <w:t>倍，可供开发利用的铁矿石却面临短缺。扩大废钢铁资源综合利用，不仅可以降低对进口铁矿石的依赖，还能够缓解我国开采矿石资源紧张的局面，是突破资源瓶颈制约、建设资源节约型和环境友好型社会的必然要求。</w:t>
      </w:r>
    </w:p>
    <w:p w:rsidR="00C120B7" w:rsidRDefault="003D37DC">
      <w:pPr>
        <w:widowControl w:val="0"/>
        <w:spacing w:after="0" w:line="560" w:lineRule="exact"/>
        <w:ind w:firstLineChars="200" w:firstLine="640"/>
        <w:jc w:val="both"/>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在如今的“碳达峰、碳中和”的大背景下，发展废钢铁循环利用可以实现减</w:t>
      </w:r>
      <w:proofErr w:type="gramStart"/>
      <w:r>
        <w:rPr>
          <w:rFonts w:ascii="Times New Roman" w:eastAsia="仿宋_GB2312" w:hAnsi="Times New Roman" w:cs="Times New Roman" w:hint="eastAsia"/>
          <w:sz w:val="32"/>
          <w:szCs w:val="32"/>
        </w:rPr>
        <w:t>排降碳</w:t>
      </w:r>
      <w:proofErr w:type="gramEnd"/>
      <w:r>
        <w:rPr>
          <w:rFonts w:ascii="Times New Roman" w:eastAsia="仿宋_GB2312" w:hAnsi="Times New Roman" w:cs="Times New Roman" w:hint="eastAsia"/>
          <w:sz w:val="32"/>
          <w:szCs w:val="32"/>
        </w:rPr>
        <w:t>。据相关专家测算，废钢铁相对于铁矿石炼钢，可节能</w:t>
      </w:r>
      <w:r>
        <w:rPr>
          <w:rFonts w:ascii="Times New Roman" w:eastAsia="仿宋_GB2312" w:hAnsi="Times New Roman" w:cs="Times New Roman" w:hint="eastAsia"/>
          <w:sz w:val="32"/>
          <w:szCs w:val="32"/>
        </w:rPr>
        <w:t>60%</w:t>
      </w:r>
      <w:r>
        <w:rPr>
          <w:rFonts w:ascii="Times New Roman" w:eastAsia="仿宋_GB2312" w:hAnsi="Times New Roman" w:cs="Times New Roman" w:hint="eastAsia"/>
          <w:sz w:val="32"/>
          <w:szCs w:val="32"/>
        </w:rPr>
        <w:t>，节水</w:t>
      </w:r>
      <w:r>
        <w:rPr>
          <w:rFonts w:ascii="Times New Roman" w:eastAsia="仿宋_GB2312" w:hAnsi="Times New Roman" w:cs="Times New Roman" w:hint="eastAsia"/>
          <w:sz w:val="32"/>
          <w:szCs w:val="32"/>
        </w:rPr>
        <w:t>40%</w:t>
      </w:r>
      <w:r>
        <w:rPr>
          <w:rFonts w:ascii="Times New Roman" w:eastAsia="仿宋_GB2312" w:hAnsi="Times New Roman" w:cs="Times New Roman" w:hint="eastAsia"/>
          <w:sz w:val="32"/>
          <w:szCs w:val="32"/>
        </w:rPr>
        <w:t>，减少废气排放</w:t>
      </w:r>
      <w:r>
        <w:rPr>
          <w:rFonts w:ascii="Times New Roman" w:eastAsia="仿宋_GB2312" w:hAnsi="Times New Roman" w:cs="Times New Roman" w:hint="eastAsia"/>
          <w:sz w:val="32"/>
          <w:szCs w:val="32"/>
        </w:rPr>
        <w:t>86%</w:t>
      </w:r>
      <w:r>
        <w:rPr>
          <w:rFonts w:ascii="Times New Roman" w:eastAsia="仿宋_GB2312" w:hAnsi="Times New Roman" w:cs="Times New Roman" w:hint="eastAsia"/>
          <w:sz w:val="32"/>
          <w:szCs w:val="32"/>
        </w:rPr>
        <w:t>、废水</w:t>
      </w:r>
      <w:r>
        <w:rPr>
          <w:rFonts w:ascii="Times New Roman" w:eastAsia="仿宋_GB2312" w:hAnsi="Times New Roman" w:cs="Times New Roman" w:hint="eastAsia"/>
          <w:sz w:val="32"/>
          <w:szCs w:val="32"/>
        </w:rPr>
        <w:t>76%</w:t>
      </w:r>
      <w:r>
        <w:rPr>
          <w:rFonts w:ascii="Times New Roman" w:eastAsia="仿宋_GB2312" w:hAnsi="Times New Roman" w:cs="Times New Roman" w:hint="eastAsia"/>
          <w:sz w:val="32"/>
          <w:szCs w:val="32"/>
        </w:rPr>
        <w:t>和废渣</w:t>
      </w:r>
      <w:r>
        <w:rPr>
          <w:rFonts w:ascii="Times New Roman" w:eastAsia="仿宋_GB2312" w:hAnsi="Times New Roman" w:cs="Times New Roman" w:hint="eastAsia"/>
          <w:sz w:val="32"/>
          <w:szCs w:val="32"/>
        </w:rPr>
        <w:t>97%</w:t>
      </w:r>
      <w:r>
        <w:rPr>
          <w:rFonts w:ascii="Times New Roman" w:eastAsia="仿宋_GB2312" w:hAnsi="Times New Roman" w:cs="Times New Roman" w:hint="eastAsia"/>
          <w:sz w:val="32"/>
          <w:szCs w:val="32"/>
        </w:rPr>
        <w:t>；用废钢铁炼</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吨钢比用铁矿石炼</w:t>
      </w:r>
      <w:proofErr w:type="gramStart"/>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吨钢可减少</w:t>
      </w:r>
      <w:proofErr w:type="gramEnd"/>
      <w:r>
        <w:rPr>
          <w:rFonts w:ascii="Times New Roman" w:eastAsia="仿宋_GB2312" w:hAnsi="Times New Roman" w:cs="Times New Roman" w:hint="eastAsia"/>
          <w:sz w:val="32"/>
          <w:szCs w:val="32"/>
        </w:rPr>
        <w:t>1.6</w:t>
      </w:r>
      <w:r>
        <w:rPr>
          <w:rFonts w:ascii="Times New Roman" w:eastAsia="仿宋_GB2312" w:hAnsi="Times New Roman" w:cs="Times New Roman" w:hint="eastAsia"/>
          <w:sz w:val="32"/>
          <w:szCs w:val="32"/>
        </w:rPr>
        <w:t>吨的二氧化碳排放，可节约</w:t>
      </w:r>
      <w:r>
        <w:rPr>
          <w:rFonts w:ascii="Times New Roman" w:eastAsia="仿宋_GB2312" w:hAnsi="Times New Roman" w:cs="Times New Roman" w:hint="eastAsia"/>
          <w:sz w:val="32"/>
          <w:szCs w:val="32"/>
        </w:rPr>
        <w:t>0.4</w:t>
      </w:r>
      <w:r>
        <w:rPr>
          <w:rFonts w:ascii="Times New Roman" w:eastAsia="仿宋_GB2312" w:hAnsi="Times New Roman" w:cs="Times New Roman" w:hint="eastAsia"/>
          <w:sz w:val="32"/>
          <w:szCs w:val="32"/>
        </w:rPr>
        <w:t>吨焦炭、</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吨左右原煤的使用，同时还可以减少</w:t>
      </w:r>
      <w:r>
        <w:rPr>
          <w:rFonts w:ascii="Times New Roman" w:eastAsia="仿宋_GB2312" w:hAnsi="Times New Roman" w:cs="Times New Roman" w:hint="eastAsia"/>
          <w:sz w:val="32"/>
          <w:szCs w:val="32"/>
        </w:rPr>
        <w:t>1.7</w:t>
      </w:r>
      <w:r>
        <w:rPr>
          <w:rFonts w:ascii="Times New Roman" w:eastAsia="仿宋_GB2312" w:hAnsi="Times New Roman" w:cs="Times New Roman" w:hint="eastAsia"/>
          <w:sz w:val="32"/>
          <w:szCs w:val="32"/>
        </w:rPr>
        <w:t>吨精矿粉，相当于减少使用</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吨铁矿石或减少开采</w:t>
      </w:r>
      <w:r>
        <w:rPr>
          <w:rFonts w:ascii="Times New Roman" w:eastAsia="仿宋_GB2312" w:hAnsi="Times New Roman" w:cs="Times New Roman" w:hint="eastAsia"/>
          <w:sz w:val="32"/>
          <w:szCs w:val="32"/>
        </w:rPr>
        <w:t>4.3</w:t>
      </w:r>
      <w:r>
        <w:rPr>
          <w:rFonts w:ascii="Times New Roman" w:eastAsia="仿宋_GB2312" w:hAnsi="Times New Roman" w:cs="Times New Roman" w:hint="eastAsia"/>
          <w:sz w:val="32"/>
          <w:szCs w:val="32"/>
        </w:rPr>
        <w:t>吨原生矿。</w:t>
      </w:r>
    </w:p>
    <w:p w:rsidR="00C120B7" w:rsidRDefault="003D37DC">
      <w:pPr>
        <w:widowControl w:val="0"/>
        <w:spacing w:after="0" w:line="560" w:lineRule="exact"/>
        <w:ind w:firstLineChars="200" w:firstLine="640"/>
        <w:jc w:val="both"/>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国家大力支持废钢铁加工利用。工信部发布了《废钢铁加工行业准入条件》、《废钢铁加工行业准入公告管理暂行办法》，对废钢铁加工行业企业的准入条件和事中事后管理提出了要求。财政部、国家税务总局印发的《资源综合利用产品和劳务增值税优惠目录》（财税〔</w:t>
      </w:r>
      <w:r>
        <w:rPr>
          <w:rFonts w:ascii="Times New Roman" w:eastAsia="仿宋_GB2312" w:hAnsi="Times New Roman" w:cs="Times New Roman" w:hint="eastAsia"/>
          <w:sz w:val="32"/>
          <w:szCs w:val="32"/>
        </w:rPr>
        <w:t>2015</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78</w:t>
      </w:r>
      <w:r>
        <w:rPr>
          <w:rFonts w:ascii="Times New Roman" w:eastAsia="仿宋_GB2312" w:hAnsi="Times New Roman" w:cs="Times New Roman" w:hint="eastAsia"/>
          <w:sz w:val="32"/>
          <w:szCs w:val="32"/>
        </w:rPr>
        <w:t>号）中，对从事废钢铁加工利用的符合相关要求的企业给予</w:t>
      </w:r>
      <w:r>
        <w:rPr>
          <w:rFonts w:ascii="Times New Roman" w:eastAsia="仿宋_GB2312" w:hAnsi="Times New Roman" w:cs="Times New Roman" w:hint="eastAsia"/>
          <w:sz w:val="32"/>
          <w:szCs w:val="32"/>
        </w:rPr>
        <w:t>30%</w:t>
      </w:r>
      <w:r>
        <w:rPr>
          <w:rFonts w:ascii="Times New Roman" w:eastAsia="仿宋_GB2312" w:hAnsi="Times New Roman" w:cs="Times New Roman" w:hint="eastAsia"/>
          <w:sz w:val="32"/>
          <w:szCs w:val="32"/>
        </w:rPr>
        <w:t>的退税政策优惠。</w:t>
      </w:r>
    </w:p>
    <w:p w:rsidR="00C120B7" w:rsidRDefault="003D37DC">
      <w:pPr>
        <w:widowControl w:val="0"/>
        <w:spacing w:after="0" w:line="560" w:lineRule="exact"/>
        <w:ind w:firstLineChars="200" w:firstLine="640"/>
        <w:jc w:val="both"/>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为规范我省废钢铁加工利用行业，引导行业内企业根据评价标准完善自身条件，推动我省废钢铁加工利用行业良性发展，拟</w:t>
      </w:r>
      <w:r>
        <w:rPr>
          <w:rFonts w:ascii="Times New Roman" w:eastAsia="仿宋_GB2312" w:hAnsi="Times New Roman" w:cs="Times New Roman" w:hint="eastAsia"/>
          <w:sz w:val="32"/>
          <w:szCs w:val="32"/>
        </w:rPr>
        <w:lastRenderedPageBreak/>
        <w:t>开展《</w:t>
      </w:r>
      <w:r w:rsidR="00D06371">
        <w:rPr>
          <w:rFonts w:ascii="Times New Roman" w:eastAsia="仿宋_GB2312" w:hAnsi="Times New Roman" w:cs="Times New Roman" w:hint="eastAsia"/>
          <w:sz w:val="32"/>
          <w:szCs w:val="32"/>
        </w:rPr>
        <w:t>废钢铁加工利用</w:t>
      </w:r>
      <w:r w:rsidR="00C90634">
        <w:rPr>
          <w:rFonts w:ascii="Times New Roman" w:eastAsia="仿宋_GB2312" w:hAnsi="Times New Roman" w:cs="Times New Roman" w:hint="eastAsia"/>
          <w:sz w:val="32"/>
          <w:szCs w:val="32"/>
        </w:rPr>
        <w:t>规范企业</w:t>
      </w:r>
      <w:r w:rsidR="00D06371">
        <w:rPr>
          <w:rFonts w:ascii="Times New Roman" w:eastAsia="仿宋_GB2312" w:hAnsi="Times New Roman" w:cs="Times New Roman" w:hint="eastAsia"/>
          <w:sz w:val="32"/>
          <w:szCs w:val="32"/>
        </w:rPr>
        <w:t>评价方法</w:t>
      </w:r>
      <w:r>
        <w:rPr>
          <w:rFonts w:ascii="Times New Roman" w:eastAsia="仿宋_GB2312" w:hAnsi="Times New Roman" w:cs="Times New Roman" w:hint="eastAsia"/>
          <w:sz w:val="32"/>
          <w:szCs w:val="32"/>
        </w:rPr>
        <w:t>》地方标准制订工作，该项目的意义有以下三个方面。</w:t>
      </w:r>
    </w:p>
    <w:p w:rsidR="00C120B7" w:rsidRDefault="003D37DC">
      <w:pPr>
        <w:widowControl w:val="0"/>
        <w:spacing w:after="0" w:line="560" w:lineRule="exact"/>
        <w:ind w:firstLineChars="200" w:firstLine="640"/>
        <w:jc w:val="both"/>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一是完善废钢铁加工利用行业准入审核条件。目前尚未出台针对废钢铁加工利用企业评价的国家标准和行业标准，兄弟省市也暂未制订类似标准。如何科学地评定企业的废钢铁加工利用水平；生产工艺、技术的先进性；企业管理水平；上下游供应链保障；绿色发展（包括节能降耗、清洁生产、绿色制造）情况等条件和指标是否满足国家对相关行业准入的要求，需要制订完善、具体的评价标准。</w:t>
      </w:r>
    </w:p>
    <w:p w:rsidR="00C120B7" w:rsidRDefault="003D37DC">
      <w:pPr>
        <w:widowControl w:val="0"/>
        <w:spacing w:after="0" w:line="560" w:lineRule="exact"/>
        <w:ind w:firstLineChars="200" w:firstLine="640"/>
        <w:jc w:val="both"/>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二是保证评价客观、公平的要求。我省废钢铁加工利用企业回收废钢铁材料的工艺技术多样，同时企业与企业之间的体量、规模也差别较大。制订该评价标准，可确保在评价过程中的全面性和客观性，保障各企业受到公正公平对待。</w:t>
      </w:r>
    </w:p>
    <w:p w:rsidR="00C120B7" w:rsidRDefault="003D37DC">
      <w:pPr>
        <w:widowControl w:val="0"/>
        <w:spacing w:after="0" w:line="560" w:lineRule="exact"/>
        <w:ind w:firstLineChars="200" w:firstLine="640"/>
        <w:jc w:val="both"/>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三是引领同行业高质量发展的需求。以现有废钢铁加工行业准入相关要求和指标为基础，制订全面、系统的评价标准，有利于引导废钢铁加工利用企业根据评价要求和指标，全面提升自身素质和能力，树立行业标杆，形成示范引领作用，推动废钢铁加工利用量继续提升，工艺技术持续改进，综合利用产业链逐步完善，从而带动行业整体发展。</w:t>
      </w:r>
    </w:p>
    <w:p w:rsidR="00C120B7" w:rsidRDefault="00C120B7">
      <w:pPr>
        <w:widowControl w:val="0"/>
        <w:spacing w:after="0" w:line="560" w:lineRule="exact"/>
        <w:jc w:val="both"/>
        <w:rPr>
          <w:rFonts w:ascii="Times New Roman" w:eastAsia="仿宋_GB2312" w:hAnsi="Times New Roman" w:cs="Times New Roman"/>
          <w:sz w:val="32"/>
          <w:szCs w:val="32"/>
        </w:rPr>
      </w:pPr>
    </w:p>
    <w:p w:rsidR="00C120B7" w:rsidRDefault="00C120B7">
      <w:pPr>
        <w:widowControl w:val="0"/>
        <w:spacing w:after="0" w:line="560" w:lineRule="exact"/>
        <w:jc w:val="both"/>
        <w:rPr>
          <w:rFonts w:ascii="Times New Roman" w:eastAsia="仿宋_GB2312" w:hAnsi="Times New Roman" w:cs="Times New Roman"/>
          <w:sz w:val="32"/>
          <w:szCs w:val="32"/>
        </w:rPr>
      </w:pPr>
    </w:p>
    <w:p w:rsidR="00C120B7" w:rsidRDefault="00C120B7">
      <w:pPr>
        <w:widowControl w:val="0"/>
        <w:spacing w:after="0" w:line="560" w:lineRule="exact"/>
        <w:jc w:val="both"/>
        <w:rPr>
          <w:rFonts w:ascii="Times New Roman" w:eastAsia="仿宋_GB2312" w:hAnsi="Times New Roman" w:cs="Times New Roman"/>
          <w:sz w:val="32"/>
          <w:szCs w:val="32"/>
        </w:rPr>
      </w:pPr>
    </w:p>
    <w:p w:rsidR="00C120B7" w:rsidRDefault="00C120B7">
      <w:pPr>
        <w:widowControl w:val="0"/>
        <w:spacing w:after="0" w:line="560" w:lineRule="exact"/>
        <w:jc w:val="both"/>
        <w:rPr>
          <w:rFonts w:ascii="Times New Roman" w:eastAsia="仿宋_GB2312" w:hAnsi="Times New Roman" w:cs="Times New Roman"/>
          <w:sz w:val="32"/>
          <w:szCs w:val="32"/>
        </w:rPr>
        <w:sectPr w:rsidR="00C120B7">
          <w:footerReference w:type="default" r:id="rId8"/>
          <w:pgSz w:w="11906" w:h="16838"/>
          <w:pgMar w:top="1440" w:right="1440" w:bottom="1440" w:left="1440" w:header="708" w:footer="708" w:gutter="0"/>
          <w:pgNumType w:start="1"/>
          <w:cols w:space="708"/>
          <w:docGrid w:linePitch="360"/>
        </w:sectPr>
      </w:pPr>
    </w:p>
    <w:p w:rsidR="00C120B7" w:rsidRDefault="003D37DC">
      <w:pPr>
        <w:widowControl w:val="0"/>
        <w:spacing w:after="0" w:line="560" w:lineRule="exact"/>
        <w:jc w:val="center"/>
        <w:outlineLvl w:val="0"/>
        <w:rPr>
          <w:rFonts w:ascii="Times New Roman" w:eastAsia="黑体" w:hAnsi="Times New Roman" w:cs="Times New Roman"/>
          <w:sz w:val="32"/>
          <w:szCs w:val="32"/>
        </w:rPr>
      </w:pPr>
      <w:bookmarkStart w:id="2" w:name="_Toc7632"/>
      <w:r>
        <w:rPr>
          <w:rFonts w:ascii="Times New Roman" w:eastAsia="黑体" w:hAnsi="Times New Roman" w:cs="Times New Roman" w:hint="eastAsia"/>
          <w:sz w:val="32"/>
          <w:szCs w:val="32"/>
        </w:rPr>
        <w:lastRenderedPageBreak/>
        <w:t>二</w:t>
      </w:r>
      <w:r>
        <w:rPr>
          <w:rFonts w:ascii="Times New Roman" w:eastAsia="黑体" w:hAnsi="Times New Roman" w:cs="Times New Roman"/>
          <w:sz w:val="32"/>
          <w:szCs w:val="32"/>
        </w:rPr>
        <w:t>、</w:t>
      </w:r>
      <w:r>
        <w:rPr>
          <w:rFonts w:ascii="Times New Roman" w:eastAsia="黑体" w:hAnsi="Times New Roman" w:cs="Times New Roman" w:hint="eastAsia"/>
          <w:sz w:val="32"/>
          <w:szCs w:val="32"/>
        </w:rPr>
        <w:t>任务来源</w:t>
      </w:r>
      <w:bookmarkEnd w:id="2"/>
    </w:p>
    <w:p w:rsidR="00C120B7" w:rsidRDefault="003D37DC">
      <w:pPr>
        <w:widowControl w:val="0"/>
        <w:spacing w:after="0" w:line="560" w:lineRule="exact"/>
        <w:ind w:firstLineChars="200" w:firstLine="643"/>
        <w:jc w:val="both"/>
        <w:outlineLvl w:val="1"/>
        <w:rPr>
          <w:rFonts w:ascii="Times New Roman" w:eastAsia="仿宋_GB2312" w:hAnsi="Times New Roman" w:cs="Times New Roman"/>
          <w:b/>
          <w:bCs/>
          <w:sz w:val="32"/>
          <w:szCs w:val="32"/>
        </w:rPr>
      </w:pPr>
      <w:bookmarkStart w:id="3" w:name="_Toc32238"/>
      <w:r>
        <w:rPr>
          <w:rFonts w:ascii="Times New Roman" w:eastAsia="仿宋_GB2312" w:hAnsi="Times New Roman" w:cs="Times New Roman" w:hint="eastAsia"/>
          <w:b/>
          <w:bCs/>
          <w:sz w:val="32"/>
          <w:szCs w:val="32"/>
        </w:rPr>
        <w:t>2.1</w:t>
      </w:r>
      <w:r>
        <w:rPr>
          <w:rFonts w:ascii="Times New Roman" w:eastAsia="仿宋_GB2312" w:hAnsi="Times New Roman" w:cs="Times New Roman"/>
          <w:b/>
          <w:bCs/>
          <w:sz w:val="32"/>
          <w:szCs w:val="32"/>
        </w:rPr>
        <w:t xml:space="preserve"> </w:t>
      </w:r>
      <w:r>
        <w:rPr>
          <w:rFonts w:ascii="Times New Roman" w:eastAsia="仿宋_GB2312" w:hAnsi="Times New Roman" w:cs="Times New Roman" w:hint="eastAsia"/>
          <w:b/>
          <w:bCs/>
          <w:sz w:val="32"/>
          <w:szCs w:val="32"/>
        </w:rPr>
        <w:t>任务来源</w:t>
      </w:r>
      <w:bookmarkEnd w:id="3"/>
    </w:p>
    <w:p w:rsidR="00C120B7" w:rsidRDefault="003D37DC">
      <w:pPr>
        <w:widowControl w:val="0"/>
        <w:spacing w:after="0" w:line="560" w:lineRule="exact"/>
        <w:ind w:firstLineChars="200" w:firstLine="640"/>
        <w:jc w:val="both"/>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根据《关于下达</w:t>
      </w:r>
      <w:r>
        <w:rPr>
          <w:rFonts w:ascii="Times New Roman" w:eastAsia="仿宋_GB2312" w:hAnsi="Times New Roman" w:cs="Times New Roman" w:hint="eastAsia"/>
          <w:sz w:val="32"/>
          <w:szCs w:val="32"/>
        </w:rPr>
        <w:t>2022</w:t>
      </w:r>
      <w:r>
        <w:rPr>
          <w:rFonts w:ascii="Times New Roman" w:eastAsia="仿宋_GB2312" w:hAnsi="Times New Roman" w:cs="Times New Roman" w:hint="eastAsia"/>
          <w:sz w:val="32"/>
          <w:szCs w:val="32"/>
        </w:rPr>
        <w:t>年第一批地方标准制修订项目计划的通知》（</w:t>
      </w:r>
      <w:proofErr w:type="gramStart"/>
      <w:r>
        <w:rPr>
          <w:rFonts w:ascii="Times New Roman" w:eastAsia="仿宋_GB2312" w:hAnsi="Times New Roman" w:cs="Times New Roman" w:hint="eastAsia"/>
          <w:sz w:val="32"/>
          <w:szCs w:val="32"/>
        </w:rPr>
        <w:t>湘市监标函</w:t>
      </w:r>
      <w:proofErr w:type="gramEnd"/>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2022</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号）的要求，由湖南省节能研究与综合利用协会承担制定《</w:t>
      </w:r>
      <w:r w:rsidR="00D06371">
        <w:rPr>
          <w:rFonts w:ascii="Times New Roman" w:eastAsia="仿宋_GB2312" w:hAnsi="Times New Roman" w:cs="Times New Roman" w:hint="eastAsia"/>
          <w:sz w:val="32"/>
          <w:szCs w:val="32"/>
        </w:rPr>
        <w:t>废钢铁加工利用</w:t>
      </w:r>
      <w:r w:rsidR="007A7CD7">
        <w:rPr>
          <w:rFonts w:ascii="Times New Roman" w:eastAsia="仿宋_GB2312" w:hAnsi="Times New Roman" w:cs="Times New Roman" w:hint="eastAsia"/>
          <w:sz w:val="32"/>
          <w:szCs w:val="32"/>
        </w:rPr>
        <w:t>企业</w:t>
      </w:r>
      <w:r w:rsidR="00D06371">
        <w:rPr>
          <w:rFonts w:ascii="Times New Roman" w:eastAsia="仿宋_GB2312" w:hAnsi="Times New Roman" w:cs="Times New Roman" w:hint="eastAsia"/>
          <w:sz w:val="32"/>
          <w:szCs w:val="32"/>
        </w:rPr>
        <w:t>评价</w:t>
      </w:r>
      <w:r w:rsidR="007A7CD7">
        <w:rPr>
          <w:rFonts w:ascii="Times New Roman" w:eastAsia="仿宋_GB2312" w:hAnsi="Times New Roman" w:cs="Times New Roman" w:hint="eastAsia"/>
          <w:sz w:val="32"/>
          <w:szCs w:val="32"/>
        </w:rPr>
        <w:t>规范</w:t>
      </w:r>
      <w:r>
        <w:rPr>
          <w:rFonts w:ascii="Times New Roman" w:eastAsia="仿宋_GB2312" w:hAnsi="Times New Roman" w:cs="Times New Roman" w:hint="eastAsia"/>
          <w:sz w:val="32"/>
          <w:szCs w:val="32"/>
        </w:rPr>
        <w:t>》地方标准。</w:t>
      </w:r>
    </w:p>
    <w:p w:rsidR="00C120B7" w:rsidRDefault="003D37DC">
      <w:pPr>
        <w:widowControl w:val="0"/>
        <w:spacing w:after="0" w:line="560" w:lineRule="exact"/>
        <w:ind w:firstLineChars="200" w:firstLine="643"/>
        <w:jc w:val="both"/>
        <w:outlineLvl w:val="1"/>
        <w:rPr>
          <w:rFonts w:ascii="Times New Roman" w:eastAsia="仿宋_GB2312" w:hAnsi="Times New Roman" w:cs="Times New Roman"/>
          <w:b/>
          <w:bCs/>
          <w:sz w:val="32"/>
          <w:szCs w:val="32"/>
        </w:rPr>
      </w:pPr>
      <w:bookmarkStart w:id="4" w:name="_Toc16544"/>
      <w:r>
        <w:rPr>
          <w:rFonts w:ascii="Times New Roman" w:eastAsia="仿宋_GB2312" w:hAnsi="Times New Roman" w:cs="Times New Roman" w:hint="eastAsia"/>
          <w:b/>
          <w:bCs/>
          <w:sz w:val="32"/>
          <w:szCs w:val="32"/>
        </w:rPr>
        <w:t>2.2</w:t>
      </w:r>
      <w:r>
        <w:rPr>
          <w:rFonts w:ascii="Times New Roman" w:eastAsia="仿宋_GB2312" w:hAnsi="Times New Roman" w:cs="Times New Roman"/>
          <w:b/>
          <w:bCs/>
          <w:sz w:val="32"/>
          <w:szCs w:val="32"/>
        </w:rPr>
        <w:t xml:space="preserve"> </w:t>
      </w:r>
      <w:r>
        <w:rPr>
          <w:rFonts w:ascii="Times New Roman" w:eastAsia="仿宋_GB2312" w:hAnsi="Times New Roman" w:cs="Times New Roman" w:hint="eastAsia"/>
          <w:b/>
          <w:bCs/>
          <w:sz w:val="32"/>
          <w:szCs w:val="32"/>
        </w:rPr>
        <w:t>起草单位</w:t>
      </w:r>
      <w:bookmarkEnd w:id="4"/>
    </w:p>
    <w:p w:rsidR="00C120B7" w:rsidRDefault="003D37DC">
      <w:pPr>
        <w:widowControl w:val="0"/>
        <w:spacing w:after="0" w:line="560" w:lineRule="exact"/>
        <w:ind w:firstLineChars="200" w:firstLine="640"/>
        <w:jc w:val="both"/>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本标准起草单位为湖南省节能研究与综合利用协会。</w:t>
      </w:r>
    </w:p>
    <w:p w:rsidR="00C120B7" w:rsidRDefault="003D37DC">
      <w:pPr>
        <w:widowControl w:val="0"/>
        <w:spacing w:after="0" w:line="560" w:lineRule="exact"/>
        <w:ind w:firstLineChars="200" w:firstLine="643"/>
        <w:jc w:val="both"/>
        <w:outlineLvl w:val="1"/>
        <w:rPr>
          <w:rFonts w:ascii="Times New Roman" w:eastAsia="仿宋_GB2312" w:hAnsi="Times New Roman" w:cs="Times New Roman"/>
          <w:b/>
          <w:bCs/>
          <w:sz w:val="32"/>
          <w:szCs w:val="32"/>
        </w:rPr>
      </w:pPr>
      <w:bookmarkStart w:id="5" w:name="_Toc13209"/>
      <w:r>
        <w:rPr>
          <w:rFonts w:ascii="Times New Roman" w:eastAsia="仿宋_GB2312" w:hAnsi="Times New Roman" w:cs="Times New Roman" w:hint="eastAsia"/>
          <w:b/>
          <w:bCs/>
          <w:sz w:val="32"/>
          <w:szCs w:val="32"/>
        </w:rPr>
        <w:t>2.3</w:t>
      </w:r>
      <w:r>
        <w:rPr>
          <w:rFonts w:ascii="Times New Roman" w:eastAsia="仿宋_GB2312" w:hAnsi="Times New Roman" w:cs="Times New Roman"/>
          <w:b/>
          <w:bCs/>
          <w:sz w:val="32"/>
          <w:szCs w:val="32"/>
        </w:rPr>
        <w:t xml:space="preserve"> </w:t>
      </w:r>
      <w:r>
        <w:rPr>
          <w:rFonts w:ascii="Times New Roman" w:eastAsia="仿宋_GB2312" w:hAnsi="Times New Roman" w:cs="Times New Roman" w:hint="eastAsia"/>
          <w:b/>
          <w:bCs/>
          <w:sz w:val="32"/>
          <w:szCs w:val="32"/>
        </w:rPr>
        <w:t>主要起草人</w:t>
      </w:r>
      <w:bookmarkEnd w:id="5"/>
    </w:p>
    <w:p w:rsidR="00C120B7" w:rsidRDefault="003D37DC">
      <w:pPr>
        <w:widowControl w:val="0"/>
        <w:spacing w:after="0" w:line="560" w:lineRule="exact"/>
        <w:ind w:firstLineChars="200" w:firstLine="640"/>
        <w:jc w:val="both"/>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本标准主要起草人情况如下表所示：</w:t>
      </w:r>
    </w:p>
    <w:tbl>
      <w:tblPr>
        <w:tblStyle w:val="a7"/>
        <w:tblW w:w="9070" w:type="dxa"/>
        <w:jc w:val="center"/>
        <w:tblLayout w:type="fixed"/>
        <w:tblLook w:val="04A0" w:firstRow="1" w:lastRow="0" w:firstColumn="1" w:lastColumn="0" w:noHBand="0" w:noVBand="1"/>
      </w:tblPr>
      <w:tblGrid>
        <w:gridCol w:w="680"/>
        <w:gridCol w:w="1134"/>
        <w:gridCol w:w="907"/>
        <w:gridCol w:w="1814"/>
        <w:gridCol w:w="907"/>
        <w:gridCol w:w="1814"/>
        <w:gridCol w:w="1814"/>
      </w:tblGrid>
      <w:tr w:rsidR="00C120B7">
        <w:trPr>
          <w:jc w:val="center"/>
        </w:trPr>
        <w:tc>
          <w:tcPr>
            <w:tcW w:w="680" w:type="dxa"/>
            <w:tcMar>
              <w:left w:w="57" w:type="dxa"/>
              <w:right w:w="57" w:type="dxa"/>
            </w:tcMar>
            <w:vAlign w:val="center"/>
          </w:tcPr>
          <w:p w:rsidR="00C120B7" w:rsidRDefault="003D37DC">
            <w:pPr>
              <w:widowControl w:val="0"/>
              <w:spacing w:after="0" w:line="240" w:lineRule="auto"/>
              <w:jc w:val="center"/>
              <w:rPr>
                <w:rFonts w:ascii="Times New Roman" w:eastAsia="仿宋" w:hAnsi="Times New Roman" w:cs="Times New Roman"/>
                <w:b/>
                <w:bCs/>
                <w:sz w:val="24"/>
                <w:szCs w:val="24"/>
              </w:rPr>
            </w:pPr>
            <w:r>
              <w:rPr>
                <w:rFonts w:ascii="Times New Roman" w:eastAsia="仿宋" w:hAnsi="Times New Roman" w:cs="Times New Roman"/>
                <w:b/>
                <w:bCs/>
                <w:sz w:val="24"/>
                <w:szCs w:val="24"/>
              </w:rPr>
              <w:t>序号</w:t>
            </w:r>
          </w:p>
        </w:tc>
        <w:tc>
          <w:tcPr>
            <w:tcW w:w="1134" w:type="dxa"/>
            <w:tcMar>
              <w:left w:w="57" w:type="dxa"/>
              <w:right w:w="57" w:type="dxa"/>
            </w:tcMar>
            <w:vAlign w:val="center"/>
          </w:tcPr>
          <w:p w:rsidR="00C120B7" w:rsidRDefault="003D37DC">
            <w:pPr>
              <w:widowControl w:val="0"/>
              <w:spacing w:after="0" w:line="240" w:lineRule="auto"/>
              <w:jc w:val="center"/>
              <w:rPr>
                <w:rFonts w:ascii="Times New Roman" w:eastAsia="仿宋" w:hAnsi="Times New Roman" w:cs="Times New Roman"/>
                <w:b/>
                <w:bCs/>
                <w:sz w:val="24"/>
                <w:szCs w:val="24"/>
              </w:rPr>
            </w:pPr>
            <w:r>
              <w:rPr>
                <w:rFonts w:ascii="Times New Roman" w:eastAsia="仿宋" w:hAnsi="Times New Roman" w:cs="Times New Roman"/>
                <w:b/>
                <w:bCs/>
                <w:sz w:val="24"/>
                <w:szCs w:val="24"/>
              </w:rPr>
              <w:t>姓名</w:t>
            </w:r>
          </w:p>
        </w:tc>
        <w:tc>
          <w:tcPr>
            <w:tcW w:w="907" w:type="dxa"/>
            <w:tcMar>
              <w:left w:w="57" w:type="dxa"/>
              <w:right w:w="57" w:type="dxa"/>
            </w:tcMar>
            <w:vAlign w:val="center"/>
          </w:tcPr>
          <w:p w:rsidR="00C120B7" w:rsidRDefault="003D37DC">
            <w:pPr>
              <w:widowControl w:val="0"/>
              <w:spacing w:after="0" w:line="240" w:lineRule="auto"/>
              <w:jc w:val="center"/>
              <w:rPr>
                <w:rFonts w:ascii="Times New Roman" w:eastAsia="仿宋" w:hAnsi="Times New Roman" w:cs="Times New Roman"/>
                <w:b/>
                <w:bCs/>
                <w:sz w:val="24"/>
                <w:szCs w:val="24"/>
              </w:rPr>
            </w:pPr>
            <w:r>
              <w:rPr>
                <w:rFonts w:ascii="Times New Roman" w:eastAsia="仿宋" w:hAnsi="Times New Roman" w:cs="Times New Roman"/>
                <w:b/>
                <w:bCs/>
                <w:sz w:val="24"/>
                <w:szCs w:val="24"/>
              </w:rPr>
              <w:t>性别</w:t>
            </w:r>
          </w:p>
        </w:tc>
        <w:tc>
          <w:tcPr>
            <w:tcW w:w="1814" w:type="dxa"/>
            <w:tcMar>
              <w:left w:w="57" w:type="dxa"/>
              <w:right w:w="57" w:type="dxa"/>
            </w:tcMar>
            <w:vAlign w:val="center"/>
          </w:tcPr>
          <w:p w:rsidR="00C120B7" w:rsidRDefault="003D37DC">
            <w:pPr>
              <w:widowControl w:val="0"/>
              <w:spacing w:after="0" w:line="240" w:lineRule="auto"/>
              <w:jc w:val="center"/>
              <w:rPr>
                <w:rFonts w:ascii="Times New Roman" w:eastAsia="仿宋" w:hAnsi="Times New Roman" w:cs="Times New Roman"/>
                <w:b/>
                <w:bCs/>
                <w:sz w:val="24"/>
                <w:szCs w:val="24"/>
              </w:rPr>
            </w:pPr>
            <w:r>
              <w:rPr>
                <w:rFonts w:ascii="Times New Roman" w:eastAsia="仿宋" w:hAnsi="Times New Roman" w:cs="Times New Roman"/>
                <w:b/>
                <w:bCs/>
                <w:sz w:val="24"/>
                <w:szCs w:val="24"/>
              </w:rPr>
              <w:t>职务</w:t>
            </w:r>
            <w:r>
              <w:rPr>
                <w:rFonts w:ascii="Times New Roman" w:eastAsia="仿宋" w:hAnsi="Times New Roman" w:cs="Times New Roman"/>
                <w:b/>
                <w:bCs/>
                <w:sz w:val="24"/>
                <w:szCs w:val="24"/>
              </w:rPr>
              <w:t>/</w:t>
            </w:r>
            <w:r>
              <w:rPr>
                <w:rFonts w:ascii="Times New Roman" w:eastAsia="仿宋" w:hAnsi="Times New Roman" w:cs="Times New Roman"/>
                <w:b/>
                <w:bCs/>
                <w:sz w:val="24"/>
                <w:szCs w:val="24"/>
              </w:rPr>
              <w:t>职称</w:t>
            </w:r>
          </w:p>
        </w:tc>
        <w:tc>
          <w:tcPr>
            <w:tcW w:w="907" w:type="dxa"/>
            <w:tcMar>
              <w:left w:w="57" w:type="dxa"/>
              <w:right w:w="57" w:type="dxa"/>
            </w:tcMar>
            <w:vAlign w:val="center"/>
          </w:tcPr>
          <w:p w:rsidR="00C120B7" w:rsidRDefault="003D37DC">
            <w:pPr>
              <w:widowControl w:val="0"/>
              <w:spacing w:after="0" w:line="240" w:lineRule="auto"/>
              <w:jc w:val="center"/>
              <w:rPr>
                <w:rFonts w:ascii="Times New Roman" w:eastAsia="仿宋" w:hAnsi="Times New Roman" w:cs="Times New Roman"/>
                <w:b/>
                <w:bCs/>
                <w:sz w:val="24"/>
                <w:szCs w:val="24"/>
              </w:rPr>
            </w:pPr>
            <w:r>
              <w:rPr>
                <w:rFonts w:ascii="Times New Roman" w:eastAsia="仿宋" w:hAnsi="Times New Roman" w:cs="Times New Roman"/>
                <w:b/>
                <w:bCs/>
                <w:sz w:val="24"/>
                <w:szCs w:val="24"/>
              </w:rPr>
              <w:t>学历</w:t>
            </w:r>
          </w:p>
        </w:tc>
        <w:tc>
          <w:tcPr>
            <w:tcW w:w="1814" w:type="dxa"/>
            <w:tcMar>
              <w:left w:w="57" w:type="dxa"/>
              <w:right w:w="57" w:type="dxa"/>
            </w:tcMar>
            <w:vAlign w:val="center"/>
          </w:tcPr>
          <w:p w:rsidR="00C120B7" w:rsidRDefault="003D37DC">
            <w:pPr>
              <w:widowControl w:val="0"/>
              <w:spacing w:after="0" w:line="240" w:lineRule="auto"/>
              <w:jc w:val="center"/>
              <w:rPr>
                <w:rFonts w:ascii="Times New Roman" w:eastAsia="仿宋" w:hAnsi="Times New Roman" w:cs="Times New Roman"/>
                <w:b/>
                <w:bCs/>
                <w:sz w:val="24"/>
                <w:szCs w:val="24"/>
              </w:rPr>
            </w:pPr>
            <w:r>
              <w:rPr>
                <w:rFonts w:ascii="Times New Roman" w:eastAsia="仿宋" w:hAnsi="Times New Roman" w:cs="Times New Roman"/>
                <w:b/>
                <w:bCs/>
                <w:sz w:val="24"/>
                <w:szCs w:val="24"/>
              </w:rPr>
              <w:t>项目任务分工</w:t>
            </w:r>
          </w:p>
        </w:tc>
        <w:tc>
          <w:tcPr>
            <w:tcW w:w="1814" w:type="dxa"/>
            <w:tcMar>
              <w:left w:w="57" w:type="dxa"/>
              <w:right w:w="57" w:type="dxa"/>
            </w:tcMar>
            <w:vAlign w:val="center"/>
          </w:tcPr>
          <w:p w:rsidR="00C120B7" w:rsidRDefault="003D37DC">
            <w:pPr>
              <w:widowControl w:val="0"/>
              <w:spacing w:after="0" w:line="240" w:lineRule="auto"/>
              <w:jc w:val="center"/>
              <w:rPr>
                <w:rFonts w:ascii="Times New Roman" w:eastAsia="仿宋" w:hAnsi="Times New Roman" w:cs="Times New Roman"/>
                <w:b/>
                <w:bCs/>
                <w:sz w:val="24"/>
                <w:szCs w:val="24"/>
              </w:rPr>
            </w:pPr>
            <w:r>
              <w:rPr>
                <w:rFonts w:ascii="Times New Roman" w:eastAsia="仿宋" w:hAnsi="Times New Roman" w:cs="Times New Roman"/>
                <w:b/>
                <w:bCs/>
                <w:sz w:val="24"/>
                <w:szCs w:val="24"/>
              </w:rPr>
              <w:t>所在单位</w:t>
            </w:r>
          </w:p>
        </w:tc>
      </w:tr>
      <w:tr w:rsidR="00C120B7">
        <w:trPr>
          <w:jc w:val="center"/>
        </w:trPr>
        <w:tc>
          <w:tcPr>
            <w:tcW w:w="680" w:type="dxa"/>
            <w:tcMar>
              <w:left w:w="57" w:type="dxa"/>
              <w:right w:w="57" w:type="dxa"/>
            </w:tcMar>
            <w:vAlign w:val="center"/>
          </w:tcPr>
          <w:p w:rsidR="00C120B7" w:rsidRDefault="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sz w:val="24"/>
                <w:szCs w:val="24"/>
              </w:rPr>
              <w:t>1</w:t>
            </w:r>
          </w:p>
        </w:tc>
        <w:tc>
          <w:tcPr>
            <w:tcW w:w="1134" w:type="dxa"/>
            <w:tcMar>
              <w:left w:w="57" w:type="dxa"/>
              <w:right w:w="57" w:type="dxa"/>
            </w:tcMar>
            <w:vAlign w:val="center"/>
          </w:tcPr>
          <w:p w:rsidR="00C120B7" w:rsidRDefault="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sz w:val="24"/>
                <w:szCs w:val="24"/>
              </w:rPr>
              <w:t>吴干祥</w:t>
            </w:r>
          </w:p>
        </w:tc>
        <w:tc>
          <w:tcPr>
            <w:tcW w:w="907" w:type="dxa"/>
            <w:tcMar>
              <w:left w:w="57" w:type="dxa"/>
              <w:right w:w="57" w:type="dxa"/>
            </w:tcMar>
            <w:vAlign w:val="center"/>
          </w:tcPr>
          <w:p w:rsidR="00C120B7" w:rsidRDefault="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sz w:val="24"/>
                <w:szCs w:val="24"/>
              </w:rPr>
              <w:t>男</w:t>
            </w:r>
          </w:p>
        </w:tc>
        <w:tc>
          <w:tcPr>
            <w:tcW w:w="1814" w:type="dxa"/>
            <w:tcMar>
              <w:left w:w="57" w:type="dxa"/>
              <w:right w:w="57" w:type="dxa"/>
            </w:tcMar>
            <w:vAlign w:val="center"/>
          </w:tcPr>
          <w:p w:rsidR="00C120B7" w:rsidRDefault="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常务副秘书长</w:t>
            </w:r>
            <w:r>
              <w:rPr>
                <w:rFonts w:ascii="Times New Roman" w:eastAsia="仿宋" w:hAnsi="Times New Roman" w:cs="Times New Roman" w:hint="eastAsia"/>
                <w:sz w:val="24"/>
                <w:szCs w:val="24"/>
              </w:rPr>
              <w:t>/</w:t>
            </w:r>
            <w:r>
              <w:rPr>
                <w:rFonts w:ascii="Times New Roman" w:eastAsia="仿宋" w:hAnsi="Times New Roman" w:cs="Times New Roman"/>
                <w:sz w:val="24"/>
                <w:szCs w:val="24"/>
              </w:rPr>
              <w:t>工程师</w:t>
            </w:r>
          </w:p>
        </w:tc>
        <w:tc>
          <w:tcPr>
            <w:tcW w:w="907" w:type="dxa"/>
            <w:tcMar>
              <w:left w:w="57" w:type="dxa"/>
              <w:right w:w="57" w:type="dxa"/>
            </w:tcMar>
            <w:vAlign w:val="center"/>
          </w:tcPr>
          <w:p w:rsidR="00C120B7" w:rsidRDefault="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sz w:val="24"/>
                <w:szCs w:val="24"/>
              </w:rPr>
              <w:t>本科</w:t>
            </w:r>
          </w:p>
        </w:tc>
        <w:tc>
          <w:tcPr>
            <w:tcW w:w="1814" w:type="dxa"/>
            <w:tcMar>
              <w:left w:w="57" w:type="dxa"/>
              <w:right w:w="57" w:type="dxa"/>
            </w:tcMar>
            <w:vAlign w:val="center"/>
          </w:tcPr>
          <w:p w:rsidR="00C120B7" w:rsidRDefault="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sz w:val="24"/>
                <w:szCs w:val="24"/>
              </w:rPr>
              <w:t>项目总负责人</w:t>
            </w:r>
          </w:p>
        </w:tc>
        <w:tc>
          <w:tcPr>
            <w:tcW w:w="1814" w:type="dxa"/>
            <w:tcMar>
              <w:left w:w="57" w:type="dxa"/>
              <w:right w:w="57" w:type="dxa"/>
            </w:tcMar>
            <w:vAlign w:val="center"/>
          </w:tcPr>
          <w:p w:rsidR="00C120B7" w:rsidRDefault="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sz w:val="24"/>
                <w:szCs w:val="24"/>
              </w:rPr>
              <w:t>湖南省节能研究与综合利用协会</w:t>
            </w:r>
          </w:p>
        </w:tc>
      </w:tr>
      <w:tr w:rsidR="003D37DC">
        <w:trPr>
          <w:jc w:val="center"/>
        </w:trPr>
        <w:tc>
          <w:tcPr>
            <w:tcW w:w="680" w:type="dxa"/>
            <w:tcMar>
              <w:left w:w="57" w:type="dxa"/>
              <w:right w:w="57" w:type="dxa"/>
            </w:tcMar>
            <w:vAlign w:val="center"/>
          </w:tcPr>
          <w:p w:rsidR="003D37DC" w:rsidRDefault="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sz w:val="24"/>
                <w:szCs w:val="24"/>
              </w:rPr>
              <w:t>2</w:t>
            </w:r>
          </w:p>
        </w:tc>
        <w:tc>
          <w:tcPr>
            <w:tcW w:w="1134" w:type="dxa"/>
            <w:tcMar>
              <w:left w:w="57" w:type="dxa"/>
              <w:right w:w="57" w:type="dxa"/>
            </w:tcMar>
            <w:vAlign w:val="center"/>
          </w:tcPr>
          <w:p w:rsidR="003D37DC" w:rsidRDefault="003D37DC" w:rsidP="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sz w:val="24"/>
                <w:szCs w:val="24"/>
              </w:rPr>
              <w:t>何力行</w:t>
            </w:r>
          </w:p>
        </w:tc>
        <w:tc>
          <w:tcPr>
            <w:tcW w:w="907" w:type="dxa"/>
            <w:tcMar>
              <w:left w:w="57" w:type="dxa"/>
              <w:right w:w="57" w:type="dxa"/>
            </w:tcMar>
            <w:vAlign w:val="center"/>
          </w:tcPr>
          <w:p w:rsidR="003D37DC" w:rsidRDefault="003D37DC" w:rsidP="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sz w:val="24"/>
                <w:szCs w:val="24"/>
              </w:rPr>
              <w:t>男</w:t>
            </w:r>
          </w:p>
        </w:tc>
        <w:tc>
          <w:tcPr>
            <w:tcW w:w="1814" w:type="dxa"/>
            <w:tcMar>
              <w:left w:w="57" w:type="dxa"/>
              <w:right w:w="57" w:type="dxa"/>
            </w:tcMar>
            <w:vAlign w:val="center"/>
          </w:tcPr>
          <w:p w:rsidR="003D37DC" w:rsidRDefault="003D37DC" w:rsidP="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助理工程师</w:t>
            </w:r>
          </w:p>
        </w:tc>
        <w:tc>
          <w:tcPr>
            <w:tcW w:w="907" w:type="dxa"/>
            <w:tcMar>
              <w:left w:w="57" w:type="dxa"/>
              <w:right w:w="57" w:type="dxa"/>
            </w:tcMar>
            <w:vAlign w:val="center"/>
          </w:tcPr>
          <w:p w:rsidR="003D37DC" w:rsidRDefault="003D37DC" w:rsidP="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sz w:val="24"/>
                <w:szCs w:val="24"/>
              </w:rPr>
              <w:t>硕士</w:t>
            </w:r>
          </w:p>
        </w:tc>
        <w:tc>
          <w:tcPr>
            <w:tcW w:w="1814" w:type="dxa"/>
            <w:tcMar>
              <w:left w:w="57" w:type="dxa"/>
              <w:right w:w="57" w:type="dxa"/>
            </w:tcMar>
            <w:vAlign w:val="center"/>
          </w:tcPr>
          <w:p w:rsidR="003D37DC" w:rsidRDefault="003D37DC" w:rsidP="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sz w:val="24"/>
                <w:szCs w:val="24"/>
              </w:rPr>
              <w:t>主</w:t>
            </w:r>
            <w:proofErr w:type="gramStart"/>
            <w:r>
              <w:rPr>
                <w:rFonts w:ascii="Times New Roman" w:eastAsia="仿宋" w:hAnsi="Times New Roman" w:cs="Times New Roman"/>
                <w:sz w:val="24"/>
                <w:szCs w:val="24"/>
              </w:rPr>
              <w:t>研</w:t>
            </w:r>
            <w:proofErr w:type="gramEnd"/>
            <w:r>
              <w:rPr>
                <w:rFonts w:ascii="Times New Roman" w:eastAsia="仿宋" w:hAnsi="Times New Roman" w:cs="Times New Roman"/>
                <w:sz w:val="24"/>
                <w:szCs w:val="24"/>
              </w:rPr>
              <w:t>人员</w:t>
            </w:r>
          </w:p>
        </w:tc>
        <w:tc>
          <w:tcPr>
            <w:tcW w:w="1814" w:type="dxa"/>
            <w:tcMar>
              <w:left w:w="57" w:type="dxa"/>
              <w:right w:w="57" w:type="dxa"/>
            </w:tcMar>
            <w:vAlign w:val="center"/>
          </w:tcPr>
          <w:p w:rsidR="003D37DC" w:rsidRDefault="003D37DC" w:rsidP="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sz w:val="24"/>
                <w:szCs w:val="24"/>
              </w:rPr>
              <w:t>湖南省节能研究与综合利用协会</w:t>
            </w:r>
          </w:p>
        </w:tc>
      </w:tr>
      <w:tr w:rsidR="003D37DC">
        <w:trPr>
          <w:jc w:val="center"/>
        </w:trPr>
        <w:tc>
          <w:tcPr>
            <w:tcW w:w="680" w:type="dxa"/>
            <w:tcMar>
              <w:left w:w="57" w:type="dxa"/>
              <w:right w:w="57" w:type="dxa"/>
            </w:tcMar>
            <w:vAlign w:val="center"/>
          </w:tcPr>
          <w:p w:rsidR="003D37DC" w:rsidRDefault="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sz w:val="24"/>
                <w:szCs w:val="24"/>
              </w:rPr>
              <w:t>3</w:t>
            </w:r>
          </w:p>
        </w:tc>
        <w:tc>
          <w:tcPr>
            <w:tcW w:w="1134" w:type="dxa"/>
            <w:tcMar>
              <w:left w:w="57" w:type="dxa"/>
              <w:right w:w="57" w:type="dxa"/>
            </w:tcMar>
            <w:vAlign w:val="center"/>
          </w:tcPr>
          <w:p w:rsidR="003D37DC" w:rsidRDefault="003D37DC" w:rsidP="003D37DC">
            <w:pPr>
              <w:widowControl w:val="0"/>
              <w:spacing w:after="0" w:line="240" w:lineRule="auto"/>
              <w:jc w:val="center"/>
              <w:rPr>
                <w:rFonts w:ascii="Times New Roman" w:eastAsia="仿宋" w:hAnsi="Times New Roman" w:cs="Times New Roman"/>
                <w:sz w:val="24"/>
                <w:szCs w:val="24"/>
              </w:rPr>
            </w:pPr>
            <w:proofErr w:type="gramStart"/>
            <w:r>
              <w:rPr>
                <w:rFonts w:ascii="Times New Roman" w:eastAsia="仿宋" w:hAnsi="Times New Roman" w:cs="Times New Roman" w:hint="eastAsia"/>
                <w:sz w:val="24"/>
                <w:szCs w:val="24"/>
              </w:rPr>
              <w:t>陈艺芬</w:t>
            </w:r>
            <w:proofErr w:type="gramEnd"/>
          </w:p>
        </w:tc>
        <w:tc>
          <w:tcPr>
            <w:tcW w:w="907" w:type="dxa"/>
            <w:tcMar>
              <w:left w:w="57" w:type="dxa"/>
              <w:right w:w="57" w:type="dxa"/>
            </w:tcMar>
            <w:vAlign w:val="center"/>
          </w:tcPr>
          <w:p w:rsidR="003D37DC" w:rsidRDefault="003D37DC" w:rsidP="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女</w:t>
            </w:r>
          </w:p>
        </w:tc>
        <w:tc>
          <w:tcPr>
            <w:tcW w:w="1814" w:type="dxa"/>
            <w:tcMar>
              <w:left w:w="57" w:type="dxa"/>
              <w:right w:w="57" w:type="dxa"/>
            </w:tcMar>
            <w:vAlign w:val="center"/>
          </w:tcPr>
          <w:p w:rsidR="003D37DC" w:rsidRDefault="003D37DC" w:rsidP="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项目专员</w:t>
            </w:r>
          </w:p>
        </w:tc>
        <w:tc>
          <w:tcPr>
            <w:tcW w:w="907" w:type="dxa"/>
            <w:tcMar>
              <w:left w:w="57" w:type="dxa"/>
              <w:right w:w="57" w:type="dxa"/>
            </w:tcMar>
            <w:vAlign w:val="center"/>
          </w:tcPr>
          <w:p w:rsidR="003D37DC" w:rsidRDefault="003D37DC" w:rsidP="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硕士</w:t>
            </w:r>
          </w:p>
        </w:tc>
        <w:tc>
          <w:tcPr>
            <w:tcW w:w="1814" w:type="dxa"/>
            <w:tcMar>
              <w:left w:w="57" w:type="dxa"/>
              <w:right w:w="57" w:type="dxa"/>
            </w:tcMar>
            <w:vAlign w:val="center"/>
          </w:tcPr>
          <w:p w:rsidR="003D37DC" w:rsidRDefault="003D37DC" w:rsidP="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sz w:val="24"/>
                <w:szCs w:val="24"/>
              </w:rPr>
              <w:t>主</w:t>
            </w:r>
            <w:proofErr w:type="gramStart"/>
            <w:r>
              <w:rPr>
                <w:rFonts w:ascii="Times New Roman" w:eastAsia="仿宋" w:hAnsi="Times New Roman" w:cs="Times New Roman"/>
                <w:sz w:val="24"/>
                <w:szCs w:val="24"/>
              </w:rPr>
              <w:t>研</w:t>
            </w:r>
            <w:proofErr w:type="gramEnd"/>
            <w:r>
              <w:rPr>
                <w:rFonts w:ascii="Times New Roman" w:eastAsia="仿宋" w:hAnsi="Times New Roman" w:cs="Times New Roman"/>
                <w:sz w:val="24"/>
                <w:szCs w:val="24"/>
              </w:rPr>
              <w:t>人员</w:t>
            </w:r>
          </w:p>
        </w:tc>
        <w:tc>
          <w:tcPr>
            <w:tcW w:w="1814" w:type="dxa"/>
            <w:tcMar>
              <w:left w:w="57" w:type="dxa"/>
              <w:right w:w="57" w:type="dxa"/>
            </w:tcMar>
            <w:vAlign w:val="center"/>
          </w:tcPr>
          <w:p w:rsidR="003D37DC" w:rsidRDefault="003D37DC" w:rsidP="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sz w:val="24"/>
                <w:szCs w:val="24"/>
              </w:rPr>
              <w:t>湖南省节能研究与综合利用协会</w:t>
            </w:r>
          </w:p>
        </w:tc>
      </w:tr>
      <w:tr w:rsidR="003D37DC">
        <w:trPr>
          <w:jc w:val="center"/>
        </w:trPr>
        <w:tc>
          <w:tcPr>
            <w:tcW w:w="680" w:type="dxa"/>
            <w:tcMar>
              <w:left w:w="57" w:type="dxa"/>
              <w:right w:w="57" w:type="dxa"/>
            </w:tcMar>
            <w:vAlign w:val="center"/>
          </w:tcPr>
          <w:p w:rsidR="003D37DC" w:rsidRDefault="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sz w:val="24"/>
                <w:szCs w:val="24"/>
              </w:rPr>
              <w:t>4</w:t>
            </w:r>
          </w:p>
        </w:tc>
        <w:tc>
          <w:tcPr>
            <w:tcW w:w="1134" w:type="dxa"/>
            <w:tcMar>
              <w:left w:w="57" w:type="dxa"/>
              <w:right w:w="57" w:type="dxa"/>
            </w:tcMar>
            <w:vAlign w:val="center"/>
          </w:tcPr>
          <w:p w:rsidR="003D37DC" w:rsidRDefault="003D37DC" w:rsidP="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杨光耀</w:t>
            </w:r>
          </w:p>
        </w:tc>
        <w:tc>
          <w:tcPr>
            <w:tcW w:w="907" w:type="dxa"/>
            <w:tcMar>
              <w:left w:w="57" w:type="dxa"/>
              <w:right w:w="57" w:type="dxa"/>
            </w:tcMar>
            <w:vAlign w:val="center"/>
          </w:tcPr>
          <w:p w:rsidR="003D37DC" w:rsidRDefault="003D37DC" w:rsidP="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男</w:t>
            </w:r>
          </w:p>
        </w:tc>
        <w:tc>
          <w:tcPr>
            <w:tcW w:w="1814" w:type="dxa"/>
            <w:tcMar>
              <w:left w:w="57" w:type="dxa"/>
              <w:right w:w="57" w:type="dxa"/>
            </w:tcMar>
            <w:vAlign w:val="center"/>
          </w:tcPr>
          <w:p w:rsidR="003D37DC" w:rsidRDefault="003D37DC" w:rsidP="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理事长</w:t>
            </w:r>
          </w:p>
        </w:tc>
        <w:tc>
          <w:tcPr>
            <w:tcW w:w="907" w:type="dxa"/>
            <w:tcMar>
              <w:left w:w="57" w:type="dxa"/>
              <w:right w:w="57" w:type="dxa"/>
            </w:tcMar>
            <w:vAlign w:val="center"/>
          </w:tcPr>
          <w:p w:rsidR="003D37DC" w:rsidRDefault="003D37DC" w:rsidP="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本科</w:t>
            </w:r>
          </w:p>
        </w:tc>
        <w:tc>
          <w:tcPr>
            <w:tcW w:w="1814" w:type="dxa"/>
            <w:tcMar>
              <w:left w:w="57" w:type="dxa"/>
              <w:right w:w="57" w:type="dxa"/>
            </w:tcMar>
            <w:vAlign w:val="center"/>
          </w:tcPr>
          <w:p w:rsidR="003D37DC" w:rsidRDefault="003D37DC" w:rsidP="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主</w:t>
            </w:r>
            <w:proofErr w:type="gramStart"/>
            <w:r>
              <w:rPr>
                <w:rFonts w:ascii="Times New Roman" w:eastAsia="仿宋" w:hAnsi="Times New Roman" w:cs="Times New Roman" w:hint="eastAsia"/>
                <w:sz w:val="24"/>
                <w:szCs w:val="24"/>
              </w:rPr>
              <w:t>研</w:t>
            </w:r>
            <w:proofErr w:type="gramEnd"/>
            <w:r>
              <w:rPr>
                <w:rFonts w:ascii="Times New Roman" w:eastAsia="仿宋" w:hAnsi="Times New Roman" w:cs="Times New Roman" w:hint="eastAsia"/>
                <w:sz w:val="24"/>
                <w:szCs w:val="24"/>
              </w:rPr>
              <w:t>人员</w:t>
            </w:r>
          </w:p>
        </w:tc>
        <w:tc>
          <w:tcPr>
            <w:tcW w:w="1814" w:type="dxa"/>
            <w:tcMar>
              <w:left w:w="57" w:type="dxa"/>
              <w:right w:w="57" w:type="dxa"/>
            </w:tcMar>
            <w:vAlign w:val="center"/>
          </w:tcPr>
          <w:p w:rsidR="003D37DC" w:rsidRDefault="003D37DC" w:rsidP="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sz w:val="24"/>
                <w:szCs w:val="24"/>
              </w:rPr>
              <w:t>湖南省节能研究与综合利用协会</w:t>
            </w:r>
          </w:p>
        </w:tc>
      </w:tr>
      <w:tr w:rsidR="003D37DC">
        <w:trPr>
          <w:jc w:val="center"/>
        </w:trPr>
        <w:tc>
          <w:tcPr>
            <w:tcW w:w="680" w:type="dxa"/>
            <w:tcMar>
              <w:left w:w="57" w:type="dxa"/>
              <w:right w:w="57" w:type="dxa"/>
            </w:tcMar>
            <w:vAlign w:val="center"/>
          </w:tcPr>
          <w:p w:rsidR="003D37DC" w:rsidRDefault="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sz w:val="24"/>
                <w:szCs w:val="24"/>
              </w:rPr>
              <w:t>5</w:t>
            </w:r>
          </w:p>
        </w:tc>
        <w:tc>
          <w:tcPr>
            <w:tcW w:w="1134" w:type="dxa"/>
            <w:tcMar>
              <w:left w:w="57" w:type="dxa"/>
              <w:right w:w="57" w:type="dxa"/>
            </w:tcMar>
            <w:vAlign w:val="center"/>
          </w:tcPr>
          <w:p w:rsidR="003D37DC" w:rsidRDefault="003D37DC" w:rsidP="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欧阳晓斌</w:t>
            </w:r>
          </w:p>
        </w:tc>
        <w:tc>
          <w:tcPr>
            <w:tcW w:w="907" w:type="dxa"/>
            <w:tcMar>
              <w:left w:w="57" w:type="dxa"/>
              <w:right w:w="57" w:type="dxa"/>
            </w:tcMar>
            <w:vAlign w:val="center"/>
          </w:tcPr>
          <w:p w:rsidR="003D37DC" w:rsidRDefault="003D37DC" w:rsidP="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男</w:t>
            </w:r>
          </w:p>
        </w:tc>
        <w:tc>
          <w:tcPr>
            <w:tcW w:w="1814" w:type="dxa"/>
            <w:tcMar>
              <w:left w:w="57" w:type="dxa"/>
              <w:right w:w="57" w:type="dxa"/>
            </w:tcMar>
            <w:vAlign w:val="center"/>
          </w:tcPr>
          <w:p w:rsidR="003D37DC" w:rsidRDefault="003D37DC" w:rsidP="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总经理</w:t>
            </w:r>
          </w:p>
        </w:tc>
        <w:tc>
          <w:tcPr>
            <w:tcW w:w="907" w:type="dxa"/>
            <w:tcMar>
              <w:left w:w="57" w:type="dxa"/>
              <w:right w:w="57" w:type="dxa"/>
            </w:tcMar>
            <w:vAlign w:val="center"/>
          </w:tcPr>
          <w:p w:rsidR="003D37DC" w:rsidRDefault="003D37DC" w:rsidP="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本科</w:t>
            </w:r>
          </w:p>
        </w:tc>
        <w:tc>
          <w:tcPr>
            <w:tcW w:w="1814" w:type="dxa"/>
            <w:tcMar>
              <w:left w:w="57" w:type="dxa"/>
              <w:right w:w="57" w:type="dxa"/>
            </w:tcMar>
            <w:vAlign w:val="center"/>
          </w:tcPr>
          <w:p w:rsidR="003D37DC" w:rsidRDefault="003D37DC" w:rsidP="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主</w:t>
            </w:r>
            <w:proofErr w:type="gramStart"/>
            <w:r>
              <w:rPr>
                <w:rFonts w:ascii="Times New Roman" w:eastAsia="仿宋" w:hAnsi="Times New Roman" w:cs="Times New Roman" w:hint="eastAsia"/>
                <w:sz w:val="24"/>
                <w:szCs w:val="24"/>
              </w:rPr>
              <w:t>研</w:t>
            </w:r>
            <w:proofErr w:type="gramEnd"/>
            <w:r>
              <w:rPr>
                <w:rFonts w:ascii="Times New Roman" w:eastAsia="仿宋" w:hAnsi="Times New Roman" w:cs="Times New Roman" w:hint="eastAsia"/>
                <w:sz w:val="24"/>
                <w:szCs w:val="24"/>
              </w:rPr>
              <w:t>人员</w:t>
            </w:r>
          </w:p>
        </w:tc>
        <w:tc>
          <w:tcPr>
            <w:tcW w:w="1814" w:type="dxa"/>
            <w:tcMar>
              <w:left w:w="57" w:type="dxa"/>
              <w:right w:w="57" w:type="dxa"/>
            </w:tcMar>
            <w:vAlign w:val="center"/>
          </w:tcPr>
          <w:p w:rsidR="003D37DC" w:rsidRDefault="003D37DC" w:rsidP="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湖南金弘再生资源集团有限公司</w:t>
            </w:r>
          </w:p>
        </w:tc>
      </w:tr>
      <w:tr w:rsidR="003D37DC">
        <w:trPr>
          <w:jc w:val="center"/>
        </w:trPr>
        <w:tc>
          <w:tcPr>
            <w:tcW w:w="680" w:type="dxa"/>
            <w:tcMar>
              <w:left w:w="57" w:type="dxa"/>
              <w:right w:w="57" w:type="dxa"/>
            </w:tcMar>
            <w:vAlign w:val="center"/>
          </w:tcPr>
          <w:p w:rsidR="003D37DC" w:rsidRDefault="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sz w:val="24"/>
                <w:szCs w:val="24"/>
              </w:rPr>
              <w:t>6</w:t>
            </w:r>
          </w:p>
        </w:tc>
        <w:tc>
          <w:tcPr>
            <w:tcW w:w="1134" w:type="dxa"/>
            <w:tcMar>
              <w:left w:w="57" w:type="dxa"/>
              <w:right w:w="57" w:type="dxa"/>
            </w:tcMar>
            <w:vAlign w:val="center"/>
          </w:tcPr>
          <w:p w:rsidR="003D37DC" w:rsidRDefault="003D37DC" w:rsidP="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李志伟</w:t>
            </w:r>
          </w:p>
        </w:tc>
        <w:tc>
          <w:tcPr>
            <w:tcW w:w="907" w:type="dxa"/>
            <w:tcMar>
              <w:left w:w="57" w:type="dxa"/>
              <w:right w:w="57" w:type="dxa"/>
            </w:tcMar>
            <w:vAlign w:val="center"/>
          </w:tcPr>
          <w:p w:rsidR="003D37DC" w:rsidRDefault="003D37DC" w:rsidP="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男</w:t>
            </w:r>
          </w:p>
        </w:tc>
        <w:tc>
          <w:tcPr>
            <w:tcW w:w="1814" w:type="dxa"/>
            <w:tcMar>
              <w:left w:w="57" w:type="dxa"/>
              <w:right w:w="57" w:type="dxa"/>
            </w:tcMar>
            <w:vAlign w:val="center"/>
          </w:tcPr>
          <w:p w:rsidR="003D37DC" w:rsidRDefault="003D37DC" w:rsidP="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副总经理</w:t>
            </w:r>
          </w:p>
        </w:tc>
        <w:tc>
          <w:tcPr>
            <w:tcW w:w="907" w:type="dxa"/>
            <w:tcMar>
              <w:left w:w="57" w:type="dxa"/>
              <w:right w:w="57" w:type="dxa"/>
            </w:tcMar>
            <w:vAlign w:val="center"/>
          </w:tcPr>
          <w:p w:rsidR="003D37DC" w:rsidRDefault="003D37DC" w:rsidP="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硕士</w:t>
            </w:r>
          </w:p>
        </w:tc>
        <w:tc>
          <w:tcPr>
            <w:tcW w:w="1814" w:type="dxa"/>
            <w:tcMar>
              <w:left w:w="57" w:type="dxa"/>
              <w:right w:w="57" w:type="dxa"/>
            </w:tcMar>
            <w:vAlign w:val="center"/>
          </w:tcPr>
          <w:p w:rsidR="003D37DC" w:rsidRDefault="003D37DC" w:rsidP="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主</w:t>
            </w:r>
            <w:proofErr w:type="gramStart"/>
            <w:r>
              <w:rPr>
                <w:rFonts w:ascii="Times New Roman" w:eastAsia="仿宋" w:hAnsi="Times New Roman" w:cs="Times New Roman" w:hint="eastAsia"/>
                <w:sz w:val="24"/>
                <w:szCs w:val="24"/>
              </w:rPr>
              <w:t>研</w:t>
            </w:r>
            <w:proofErr w:type="gramEnd"/>
            <w:r>
              <w:rPr>
                <w:rFonts w:ascii="Times New Roman" w:eastAsia="仿宋" w:hAnsi="Times New Roman" w:cs="Times New Roman" w:hint="eastAsia"/>
                <w:sz w:val="24"/>
                <w:szCs w:val="24"/>
              </w:rPr>
              <w:t>人员</w:t>
            </w:r>
          </w:p>
        </w:tc>
        <w:tc>
          <w:tcPr>
            <w:tcW w:w="1814" w:type="dxa"/>
            <w:tcMar>
              <w:left w:w="57" w:type="dxa"/>
              <w:right w:w="57" w:type="dxa"/>
            </w:tcMar>
            <w:vAlign w:val="center"/>
          </w:tcPr>
          <w:p w:rsidR="003D37DC" w:rsidRDefault="003D37DC" w:rsidP="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娄底市联</w:t>
            </w:r>
            <w:proofErr w:type="gramStart"/>
            <w:r>
              <w:rPr>
                <w:rFonts w:ascii="Times New Roman" w:eastAsia="仿宋" w:hAnsi="Times New Roman" w:cs="Times New Roman" w:hint="eastAsia"/>
                <w:sz w:val="24"/>
                <w:szCs w:val="24"/>
              </w:rPr>
              <w:t>鑫</w:t>
            </w:r>
            <w:proofErr w:type="gramEnd"/>
            <w:r>
              <w:rPr>
                <w:rFonts w:ascii="Times New Roman" w:eastAsia="仿宋" w:hAnsi="Times New Roman" w:cs="Times New Roman" w:hint="eastAsia"/>
                <w:sz w:val="24"/>
                <w:szCs w:val="24"/>
              </w:rPr>
              <w:t>再生资源有限公司</w:t>
            </w:r>
          </w:p>
        </w:tc>
      </w:tr>
      <w:tr w:rsidR="003D37DC">
        <w:trPr>
          <w:jc w:val="center"/>
        </w:trPr>
        <w:tc>
          <w:tcPr>
            <w:tcW w:w="680" w:type="dxa"/>
            <w:tcMar>
              <w:left w:w="57" w:type="dxa"/>
              <w:right w:w="57" w:type="dxa"/>
            </w:tcMar>
            <w:vAlign w:val="center"/>
          </w:tcPr>
          <w:p w:rsidR="003D37DC" w:rsidRDefault="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7</w:t>
            </w:r>
          </w:p>
        </w:tc>
        <w:tc>
          <w:tcPr>
            <w:tcW w:w="1134" w:type="dxa"/>
            <w:tcMar>
              <w:left w:w="57" w:type="dxa"/>
              <w:right w:w="57" w:type="dxa"/>
            </w:tcMar>
            <w:vAlign w:val="center"/>
          </w:tcPr>
          <w:p w:rsidR="003D37DC" w:rsidRDefault="003D37DC" w:rsidP="003D37DC">
            <w:pPr>
              <w:widowControl w:val="0"/>
              <w:spacing w:after="0" w:line="240" w:lineRule="auto"/>
              <w:jc w:val="center"/>
              <w:rPr>
                <w:rFonts w:ascii="Times New Roman" w:eastAsia="仿宋" w:hAnsi="Times New Roman" w:cs="Times New Roman"/>
                <w:sz w:val="24"/>
                <w:szCs w:val="24"/>
              </w:rPr>
            </w:pPr>
            <w:proofErr w:type="gramStart"/>
            <w:r>
              <w:rPr>
                <w:rFonts w:ascii="Times New Roman" w:eastAsia="仿宋" w:hAnsi="Times New Roman" w:cs="Times New Roman" w:hint="eastAsia"/>
                <w:sz w:val="24"/>
                <w:szCs w:val="24"/>
              </w:rPr>
              <w:t>高玉超</w:t>
            </w:r>
            <w:proofErr w:type="gramEnd"/>
          </w:p>
        </w:tc>
        <w:tc>
          <w:tcPr>
            <w:tcW w:w="907" w:type="dxa"/>
            <w:tcMar>
              <w:left w:w="57" w:type="dxa"/>
              <w:right w:w="57" w:type="dxa"/>
            </w:tcMar>
            <w:vAlign w:val="center"/>
          </w:tcPr>
          <w:p w:rsidR="003D37DC" w:rsidRDefault="003D37DC" w:rsidP="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男</w:t>
            </w:r>
          </w:p>
        </w:tc>
        <w:tc>
          <w:tcPr>
            <w:tcW w:w="1814" w:type="dxa"/>
            <w:tcMar>
              <w:left w:w="57" w:type="dxa"/>
              <w:right w:w="57" w:type="dxa"/>
            </w:tcMar>
            <w:vAlign w:val="center"/>
          </w:tcPr>
          <w:p w:rsidR="003D37DC" w:rsidRDefault="003D37DC" w:rsidP="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副董事长</w:t>
            </w:r>
          </w:p>
        </w:tc>
        <w:tc>
          <w:tcPr>
            <w:tcW w:w="907" w:type="dxa"/>
            <w:tcMar>
              <w:left w:w="57" w:type="dxa"/>
              <w:right w:w="57" w:type="dxa"/>
            </w:tcMar>
            <w:vAlign w:val="center"/>
          </w:tcPr>
          <w:p w:rsidR="003D37DC" w:rsidRDefault="003D37DC" w:rsidP="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本科</w:t>
            </w:r>
          </w:p>
        </w:tc>
        <w:tc>
          <w:tcPr>
            <w:tcW w:w="1814" w:type="dxa"/>
            <w:tcMar>
              <w:left w:w="57" w:type="dxa"/>
              <w:right w:w="57" w:type="dxa"/>
            </w:tcMar>
            <w:vAlign w:val="center"/>
          </w:tcPr>
          <w:p w:rsidR="003D37DC" w:rsidRDefault="003D37DC" w:rsidP="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主</w:t>
            </w:r>
            <w:proofErr w:type="gramStart"/>
            <w:r>
              <w:rPr>
                <w:rFonts w:ascii="Times New Roman" w:eastAsia="仿宋" w:hAnsi="Times New Roman" w:cs="Times New Roman" w:hint="eastAsia"/>
                <w:sz w:val="24"/>
                <w:szCs w:val="24"/>
              </w:rPr>
              <w:t>研</w:t>
            </w:r>
            <w:proofErr w:type="gramEnd"/>
            <w:r>
              <w:rPr>
                <w:rFonts w:ascii="Times New Roman" w:eastAsia="仿宋" w:hAnsi="Times New Roman" w:cs="Times New Roman" w:hint="eastAsia"/>
                <w:sz w:val="24"/>
                <w:szCs w:val="24"/>
              </w:rPr>
              <w:t>人员</w:t>
            </w:r>
          </w:p>
        </w:tc>
        <w:tc>
          <w:tcPr>
            <w:tcW w:w="1814" w:type="dxa"/>
            <w:tcMar>
              <w:left w:w="57" w:type="dxa"/>
              <w:right w:w="57" w:type="dxa"/>
            </w:tcMar>
            <w:vAlign w:val="center"/>
          </w:tcPr>
          <w:p w:rsidR="003D37DC" w:rsidRDefault="003D37DC" w:rsidP="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湖南同力环保科技有限公司</w:t>
            </w:r>
          </w:p>
        </w:tc>
      </w:tr>
      <w:tr w:rsidR="003D37DC">
        <w:trPr>
          <w:jc w:val="center"/>
        </w:trPr>
        <w:tc>
          <w:tcPr>
            <w:tcW w:w="680" w:type="dxa"/>
            <w:tcMar>
              <w:left w:w="57" w:type="dxa"/>
              <w:right w:w="57" w:type="dxa"/>
            </w:tcMar>
            <w:vAlign w:val="center"/>
          </w:tcPr>
          <w:p w:rsidR="003D37DC" w:rsidRDefault="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8</w:t>
            </w:r>
          </w:p>
        </w:tc>
        <w:tc>
          <w:tcPr>
            <w:tcW w:w="1134" w:type="dxa"/>
            <w:tcMar>
              <w:left w:w="57" w:type="dxa"/>
              <w:right w:w="57" w:type="dxa"/>
            </w:tcMar>
            <w:vAlign w:val="center"/>
          </w:tcPr>
          <w:p w:rsidR="003D37DC" w:rsidRDefault="003D37DC" w:rsidP="003D37DC">
            <w:pPr>
              <w:widowControl w:val="0"/>
              <w:spacing w:after="0" w:line="240" w:lineRule="auto"/>
              <w:jc w:val="center"/>
              <w:rPr>
                <w:rFonts w:ascii="Times New Roman" w:eastAsia="仿宋" w:hAnsi="Times New Roman" w:cs="Times New Roman"/>
                <w:sz w:val="24"/>
                <w:szCs w:val="24"/>
              </w:rPr>
            </w:pPr>
            <w:proofErr w:type="gramStart"/>
            <w:r>
              <w:rPr>
                <w:rFonts w:ascii="Times New Roman" w:eastAsia="仿宋" w:hAnsi="Times New Roman" w:cs="Times New Roman" w:hint="eastAsia"/>
                <w:sz w:val="24"/>
                <w:szCs w:val="24"/>
              </w:rPr>
              <w:t>谭送华</w:t>
            </w:r>
            <w:proofErr w:type="gramEnd"/>
          </w:p>
        </w:tc>
        <w:tc>
          <w:tcPr>
            <w:tcW w:w="907" w:type="dxa"/>
            <w:tcMar>
              <w:left w:w="57" w:type="dxa"/>
              <w:right w:w="57" w:type="dxa"/>
            </w:tcMar>
            <w:vAlign w:val="center"/>
          </w:tcPr>
          <w:p w:rsidR="003D37DC" w:rsidRDefault="003D37DC" w:rsidP="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男</w:t>
            </w:r>
          </w:p>
        </w:tc>
        <w:tc>
          <w:tcPr>
            <w:tcW w:w="1814" w:type="dxa"/>
            <w:tcMar>
              <w:left w:w="57" w:type="dxa"/>
              <w:right w:w="57" w:type="dxa"/>
            </w:tcMar>
            <w:vAlign w:val="center"/>
          </w:tcPr>
          <w:p w:rsidR="003D37DC" w:rsidRDefault="003D37DC" w:rsidP="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董事长</w:t>
            </w:r>
          </w:p>
        </w:tc>
        <w:tc>
          <w:tcPr>
            <w:tcW w:w="907" w:type="dxa"/>
            <w:tcMar>
              <w:left w:w="57" w:type="dxa"/>
              <w:right w:w="57" w:type="dxa"/>
            </w:tcMar>
            <w:vAlign w:val="center"/>
          </w:tcPr>
          <w:p w:rsidR="003D37DC" w:rsidRDefault="003D37DC" w:rsidP="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本科</w:t>
            </w:r>
          </w:p>
        </w:tc>
        <w:tc>
          <w:tcPr>
            <w:tcW w:w="1814" w:type="dxa"/>
            <w:tcMar>
              <w:left w:w="57" w:type="dxa"/>
              <w:right w:w="57" w:type="dxa"/>
            </w:tcMar>
            <w:vAlign w:val="center"/>
          </w:tcPr>
          <w:p w:rsidR="003D37DC" w:rsidRDefault="003D37DC" w:rsidP="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主</w:t>
            </w:r>
            <w:proofErr w:type="gramStart"/>
            <w:r>
              <w:rPr>
                <w:rFonts w:ascii="Times New Roman" w:eastAsia="仿宋" w:hAnsi="Times New Roman" w:cs="Times New Roman" w:hint="eastAsia"/>
                <w:sz w:val="24"/>
                <w:szCs w:val="24"/>
              </w:rPr>
              <w:t>研</w:t>
            </w:r>
            <w:proofErr w:type="gramEnd"/>
            <w:r>
              <w:rPr>
                <w:rFonts w:ascii="Times New Roman" w:eastAsia="仿宋" w:hAnsi="Times New Roman" w:cs="Times New Roman" w:hint="eastAsia"/>
                <w:sz w:val="24"/>
                <w:szCs w:val="24"/>
              </w:rPr>
              <w:t>人员</w:t>
            </w:r>
          </w:p>
        </w:tc>
        <w:tc>
          <w:tcPr>
            <w:tcW w:w="1814" w:type="dxa"/>
            <w:tcMar>
              <w:left w:w="57" w:type="dxa"/>
              <w:right w:w="57" w:type="dxa"/>
            </w:tcMar>
            <w:vAlign w:val="center"/>
          </w:tcPr>
          <w:p w:rsidR="003D37DC" w:rsidRDefault="003D37DC" w:rsidP="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株洲沐</w:t>
            </w:r>
            <w:proofErr w:type="gramStart"/>
            <w:r>
              <w:rPr>
                <w:rFonts w:ascii="Times New Roman" w:eastAsia="仿宋" w:hAnsi="Times New Roman" w:cs="Times New Roman" w:hint="eastAsia"/>
                <w:sz w:val="24"/>
                <w:szCs w:val="24"/>
              </w:rPr>
              <w:t>鑫</w:t>
            </w:r>
            <w:proofErr w:type="gramEnd"/>
            <w:r>
              <w:rPr>
                <w:rFonts w:ascii="Times New Roman" w:eastAsia="仿宋" w:hAnsi="Times New Roman" w:cs="Times New Roman" w:hint="eastAsia"/>
                <w:sz w:val="24"/>
                <w:szCs w:val="24"/>
              </w:rPr>
              <w:t>再生资源综合利用有限公司</w:t>
            </w:r>
          </w:p>
        </w:tc>
      </w:tr>
      <w:tr w:rsidR="003D37DC">
        <w:trPr>
          <w:jc w:val="center"/>
        </w:trPr>
        <w:tc>
          <w:tcPr>
            <w:tcW w:w="680" w:type="dxa"/>
            <w:tcMar>
              <w:left w:w="57" w:type="dxa"/>
              <w:right w:w="57" w:type="dxa"/>
            </w:tcMar>
            <w:vAlign w:val="center"/>
          </w:tcPr>
          <w:p w:rsidR="003D37DC" w:rsidRDefault="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9</w:t>
            </w:r>
          </w:p>
        </w:tc>
        <w:tc>
          <w:tcPr>
            <w:tcW w:w="1134" w:type="dxa"/>
            <w:tcMar>
              <w:left w:w="57" w:type="dxa"/>
              <w:right w:w="57" w:type="dxa"/>
            </w:tcMar>
            <w:vAlign w:val="center"/>
          </w:tcPr>
          <w:p w:rsidR="003D37DC" w:rsidRDefault="003D37DC" w:rsidP="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sz w:val="24"/>
                <w:szCs w:val="24"/>
              </w:rPr>
              <w:t>李伟权</w:t>
            </w:r>
          </w:p>
        </w:tc>
        <w:tc>
          <w:tcPr>
            <w:tcW w:w="907" w:type="dxa"/>
            <w:tcMar>
              <w:left w:w="57" w:type="dxa"/>
              <w:right w:w="57" w:type="dxa"/>
            </w:tcMar>
            <w:vAlign w:val="center"/>
          </w:tcPr>
          <w:p w:rsidR="003D37DC" w:rsidRDefault="003D37DC" w:rsidP="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sz w:val="24"/>
                <w:szCs w:val="24"/>
              </w:rPr>
              <w:t>男</w:t>
            </w:r>
          </w:p>
        </w:tc>
        <w:tc>
          <w:tcPr>
            <w:tcW w:w="1814" w:type="dxa"/>
            <w:tcMar>
              <w:left w:w="57" w:type="dxa"/>
              <w:right w:w="57" w:type="dxa"/>
            </w:tcMar>
            <w:vAlign w:val="center"/>
          </w:tcPr>
          <w:p w:rsidR="003D37DC" w:rsidRDefault="003D37DC" w:rsidP="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助理工程师</w:t>
            </w:r>
          </w:p>
        </w:tc>
        <w:tc>
          <w:tcPr>
            <w:tcW w:w="907" w:type="dxa"/>
            <w:tcMar>
              <w:left w:w="57" w:type="dxa"/>
              <w:right w:w="57" w:type="dxa"/>
            </w:tcMar>
            <w:vAlign w:val="center"/>
          </w:tcPr>
          <w:p w:rsidR="003D37DC" w:rsidRDefault="003D37DC" w:rsidP="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sz w:val="24"/>
                <w:szCs w:val="24"/>
              </w:rPr>
              <w:t>本科</w:t>
            </w:r>
          </w:p>
        </w:tc>
        <w:tc>
          <w:tcPr>
            <w:tcW w:w="1814" w:type="dxa"/>
            <w:tcMar>
              <w:left w:w="57" w:type="dxa"/>
              <w:right w:w="57" w:type="dxa"/>
            </w:tcMar>
            <w:vAlign w:val="center"/>
          </w:tcPr>
          <w:p w:rsidR="003D37DC" w:rsidRDefault="003D37DC" w:rsidP="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sz w:val="24"/>
                <w:szCs w:val="24"/>
              </w:rPr>
              <w:t>主</w:t>
            </w:r>
            <w:proofErr w:type="gramStart"/>
            <w:r>
              <w:rPr>
                <w:rFonts w:ascii="Times New Roman" w:eastAsia="仿宋" w:hAnsi="Times New Roman" w:cs="Times New Roman"/>
                <w:sz w:val="24"/>
                <w:szCs w:val="24"/>
              </w:rPr>
              <w:t>研</w:t>
            </w:r>
            <w:proofErr w:type="gramEnd"/>
            <w:r>
              <w:rPr>
                <w:rFonts w:ascii="Times New Roman" w:eastAsia="仿宋" w:hAnsi="Times New Roman" w:cs="Times New Roman"/>
                <w:sz w:val="24"/>
                <w:szCs w:val="24"/>
              </w:rPr>
              <w:t>人员</w:t>
            </w:r>
          </w:p>
        </w:tc>
        <w:tc>
          <w:tcPr>
            <w:tcW w:w="1814" w:type="dxa"/>
            <w:tcMar>
              <w:left w:w="57" w:type="dxa"/>
              <w:right w:w="57" w:type="dxa"/>
            </w:tcMar>
            <w:vAlign w:val="center"/>
          </w:tcPr>
          <w:p w:rsidR="003D37DC" w:rsidRDefault="003D37DC" w:rsidP="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sz w:val="24"/>
                <w:szCs w:val="24"/>
              </w:rPr>
              <w:t>湖南省节能研究与综合利用协会</w:t>
            </w:r>
          </w:p>
        </w:tc>
      </w:tr>
      <w:tr w:rsidR="003D37DC">
        <w:trPr>
          <w:jc w:val="center"/>
        </w:trPr>
        <w:tc>
          <w:tcPr>
            <w:tcW w:w="680" w:type="dxa"/>
            <w:tcMar>
              <w:left w:w="57" w:type="dxa"/>
              <w:right w:w="57" w:type="dxa"/>
            </w:tcMar>
            <w:vAlign w:val="center"/>
          </w:tcPr>
          <w:p w:rsidR="003D37DC" w:rsidRDefault="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10</w:t>
            </w:r>
          </w:p>
        </w:tc>
        <w:tc>
          <w:tcPr>
            <w:tcW w:w="1134" w:type="dxa"/>
            <w:tcMar>
              <w:left w:w="57" w:type="dxa"/>
              <w:right w:w="57" w:type="dxa"/>
            </w:tcMar>
            <w:vAlign w:val="center"/>
          </w:tcPr>
          <w:p w:rsidR="003D37DC" w:rsidRDefault="003D37DC" w:rsidP="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陈友发</w:t>
            </w:r>
          </w:p>
        </w:tc>
        <w:tc>
          <w:tcPr>
            <w:tcW w:w="907" w:type="dxa"/>
            <w:tcMar>
              <w:left w:w="57" w:type="dxa"/>
              <w:right w:w="57" w:type="dxa"/>
            </w:tcMar>
            <w:vAlign w:val="center"/>
          </w:tcPr>
          <w:p w:rsidR="003D37DC" w:rsidRDefault="003D37DC" w:rsidP="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男</w:t>
            </w:r>
          </w:p>
        </w:tc>
        <w:tc>
          <w:tcPr>
            <w:tcW w:w="1814" w:type="dxa"/>
            <w:tcMar>
              <w:left w:w="57" w:type="dxa"/>
              <w:right w:w="57" w:type="dxa"/>
            </w:tcMar>
            <w:vAlign w:val="center"/>
          </w:tcPr>
          <w:p w:rsidR="003D37DC" w:rsidRDefault="003D37DC" w:rsidP="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项目专员</w:t>
            </w:r>
          </w:p>
        </w:tc>
        <w:tc>
          <w:tcPr>
            <w:tcW w:w="907" w:type="dxa"/>
            <w:tcMar>
              <w:left w:w="57" w:type="dxa"/>
              <w:right w:w="57" w:type="dxa"/>
            </w:tcMar>
            <w:vAlign w:val="center"/>
          </w:tcPr>
          <w:p w:rsidR="003D37DC" w:rsidRDefault="003D37DC" w:rsidP="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本科</w:t>
            </w:r>
          </w:p>
        </w:tc>
        <w:tc>
          <w:tcPr>
            <w:tcW w:w="1814" w:type="dxa"/>
            <w:tcMar>
              <w:left w:w="57" w:type="dxa"/>
              <w:right w:w="57" w:type="dxa"/>
            </w:tcMar>
            <w:vAlign w:val="center"/>
          </w:tcPr>
          <w:p w:rsidR="003D37DC" w:rsidRDefault="003D37DC" w:rsidP="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主</w:t>
            </w:r>
            <w:proofErr w:type="gramStart"/>
            <w:r>
              <w:rPr>
                <w:rFonts w:ascii="Times New Roman" w:eastAsia="仿宋" w:hAnsi="Times New Roman" w:cs="Times New Roman" w:hint="eastAsia"/>
                <w:sz w:val="24"/>
                <w:szCs w:val="24"/>
              </w:rPr>
              <w:t>研</w:t>
            </w:r>
            <w:proofErr w:type="gramEnd"/>
            <w:r>
              <w:rPr>
                <w:rFonts w:ascii="Times New Roman" w:eastAsia="仿宋" w:hAnsi="Times New Roman" w:cs="Times New Roman" w:hint="eastAsia"/>
                <w:sz w:val="24"/>
                <w:szCs w:val="24"/>
              </w:rPr>
              <w:t>人员</w:t>
            </w:r>
          </w:p>
        </w:tc>
        <w:tc>
          <w:tcPr>
            <w:tcW w:w="1814" w:type="dxa"/>
            <w:tcMar>
              <w:left w:w="57" w:type="dxa"/>
              <w:right w:w="57" w:type="dxa"/>
            </w:tcMar>
            <w:vAlign w:val="center"/>
          </w:tcPr>
          <w:p w:rsidR="003D37DC" w:rsidRDefault="003D37DC" w:rsidP="003D37DC">
            <w:pPr>
              <w:widowControl w:val="0"/>
              <w:spacing w:after="0" w:line="240" w:lineRule="auto"/>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湖南省节能研究与综合利用协会</w:t>
            </w:r>
          </w:p>
        </w:tc>
      </w:tr>
    </w:tbl>
    <w:p w:rsidR="00C120B7" w:rsidRDefault="003D37DC">
      <w:pPr>
        <w:widowControl w:val="0"/>
        <w:spacing w:after="0" w:line="560" w:lineRule="exact"/>
        <w:ind w:firstLineChars="200" w:firstLine="643"/>
        <w:jc w:val="both"/>
        <w:outlineLvl w:val="1"/>
        <w:rPr>
          <w:rFonts w:ascii="Times New Roman" w:eastAsia="仿宋_GB2312" w:hAnsi="Times New Roman" w:cs="Times New Roman"/>
          <w:b/>
          <w:bCs/>
          <w:sz w:val="32"/>
          <w:szCs w:val="32"/>
        </w:rPr>
      </w:pPr>
      <w:bookmarkStart w:id="6" w:name="_Toc15604"/>
      <w:r>
        <w:rPr>
          <w:rFonts w:ascii="Times New Roman" w:eastAsia="仿宋_GB2312" w:hAnsi="Times New Roman" w:cs="Times New Roman" w:hint="eastAsia"/>
          <w:b/>
          <w:bCs/>
          <w:sz w:val="32"/>
          <w:szCs w:val="32"/>
        </w:rPr>
        <w:t>2.4</w:t>
      </w:r>
      <w:r>
        <w:rPr>
          <w:rFonts w:ascii="Times New Roman" w:eastAsia="仿宋_GB2312" w:hAnsi="Times New Roman" w:cs="Times New Roman"/>
          <w:b/>
          <w:bCs/>
          <w:sz w:val="32"/>
          <w:szCs w:val="32"/>
        </w:rPr>
        <w:t xml:space="preserve"> </w:t>
      </w:r>
      <w:r>
        <w:rPr>
          <w:rFonts w:ascii="Times New Roman" w:eastAsia="仿宋_GB2312" w:hAnsi="Times New Roman" w:cs="Times New Roman" w:hint="eastAsia"/>
          <w:b/>
          <w:bCs/>
          <w:sz w:val="32"/>
          <w:szCs w:val="32"/>
        </w:rPr>
        <w:t>主要起草过程</w:t>
      </w:r>
      <w:bookmarkEnd w:id="6"/>
    </w:p>
    <w:p w:rsidR="00C120B7" w:rsidRDefault="003D37DC">
      <w:pPr>
        <w:widowControl w:val="0"/>
        <w:spacing w:after="0" w:line="560" w:lineRule="exact"/>
        <w:ind w:firstLineChars="200" w:firstLine="640"/>
        <w:jc w:val="both"/>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2.4.1</w:t>
      </w:r>
      <w:r>
        <w:rPr>
          <w:rFonts w:ascii="Times New Roman" w:eastAsia="仿宋_GB2312" w:hAnsi="Times New Roman" w:cs="Times New Roman"/>
          <w:sz w:val="32"/>
          <w:szCs w:val="32"/>
        </w:rPr>
        <w:t xml:space="preserve"> </w:t>
      </w:r>
      <w:r>
        <w:rPr>
          <w:rFonts w:ascii="Times New Roman" w:eastAsia="仿宋_GB2312" w:hAnsi="Times New Roman" w:cs="Times New Roman" w:hint="eastAsia"/>
          <w:sz w:val="32"/>
          <w:szCs w:val="32"/>
        </w:rPr>
        <w:t>组织机构成立</w:t>
      </w:r>
    </w:p>
    <w:p w:rsidR="00C120B7" w:rsidRDefault="003D37DC">
      <w:pPr>
        <w:widowControl w:val="0"/>
        <w:spacing w:after="0" w:line="560" w:lineRule="exact"/>
        <w:ind w:firstLineChars="200" w:firstLine="640"/>
        <w:jc w:val="both"/>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lastRenderedPageBreak/>
        <w:t>湖南省《</w:t>
      </w:r>
      <w:r w:rsidR="007A7CD7" w:rsidRPr="007A7CD7">
        <w:rPr>
          <w:rFonts w:ascii="Times New Roman" w:eastAsia="仿宋_GB2312" w:hAnsi="Times New Roman" w:cs="Times New Roman" w:hint="eastAsia"/>
          <w:sz w:val="32"/>
          <w:szCs w:val="32"/>
        </w:rPr>
        <w:t>废钢铁加工利用企业评价规范</w:t>
      </w:r>
      <w:r>
        <w:rPr>
          <w:rFonts w:ascii="Times New Roman" w:eastAsia="仿宋_GB2312" w:hAnsi="Times New Roman" w:cs="Times New Roman" w:hint="eastAsia"/>
          <w:sz w:val="32"/>
          <w:szCs w:val="32"/>
        </w:rPr>
        <w:t>》地方标准编制小组于</w:t>
      </w:r>
      <w:r>
        <w:rPr>
          <w:rFonts w:ascii="Times New Roman" w:eastAsia="仿宋_GB2312" w:hAnsi="Times New Roman" w:cs="Times New Roman" w:hint="eastAsia"/>
          <w:sz w:val="32"/>
          <w:szCs w:val="32"/>
        </w:rPr>
        <w:t>202</w:t>
      </w:r>
      <w:r w:rsidR="007A7CD7">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年</w:t>
      </w:r>
      <w:r>
        <w:rPr>
          <w:rFonts w:ascii="Times New Roman" w:eastAsia="仿宋_GB2312" w:hAnsi="Times New Roman" w:cs="Times New Roman" w:hint="eastAsia"/>
          <w:sz w:val="32"/>
          <w:szCs w:val="32"/>
        </w:rPr>
        <w:t>10</w:t>
      </w:r>
      <w:r>
        <w:rPr>
          <w:rFonts w:ascii="Times New Roman" w:eastAsia="仿宋_GB2312" w:hAnsi="Times New Roman" w:cs="Times New Roman" w:hint="eastAsia"/>
          <w:sz w:val="32"/>
          <w:szCs w:val="32"/>
        </w:rPr>
        <w:t>月召开启动会议，对标准编制工作小组的组长、成员单位、各成员任务分工进行了安排。会议就标准制定的程序、进度和原则等工作计划要求进行了研究和协调。</w:t>
      </w:r>
    </w:p>
    <w:p w:rsidR="00C120B7" w:rsidRDefault="003D37DC">
      <w:pPr>
        <w:widowControl w:val="0"/>
        <w:spacing w:after="0" w:line="560" w:lineRule="exact"/>
        <w:ind w:firstLineChars="200" w:firstLine="640"/>
        <w:jc w:val="both"/>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2.4.2</w:t>
      </w:r>
      <w:r>
        <w:rPr>
          <w:rFonts w:ascii="Times New Roman" w:eastAsia="仿宋_GB2312" w:hAnsi="Times New Roman" w:cs="Times New Roman"/>
          <w:sz w:val="32"/>
          <w:szCs w:val="32"/>
        </w:rPr>
        <w:t xml:space="preserve"> </w:t>
      </w:r>
      <w:r>
        <w:rPr>
          <w:rFonts w:ascii="Times New Roman" w:eastAsia="仿宋_GB2312" w:hAnsi="Times New Roman" w:cs="Times New Roman" w:hint="eastAsia"/>
          <w:sz w:val="32"/>
          <w:szCs w:val="32"/>
        </w:rPr>
        <w:t>制定工作计划</w:t>
      </w:r>
    </w:p>
    <w:p w:rsidR="00C120B7" w:rsidRDefault="003D37DC">
      <w:pPr>
        <w:widowControl w:val="0"/>
        <w:spacing w:after="0" w:line="560" w:lineRule="exact"/>
        <w:ind w:firstLineChars="200" w:firstLine="640"/>
        <w:jc w:val="both"/>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标准起草单位湖南省节能研究与综合利用协会组织相关专业技术人员成立了标准起草工作小组，由协会吴干祥副秘书长担任小组组长，并就标准起草工作在组内进行了分工。工作小组制定了工作计划，对工作过程和实施步骤做出安排。</w:t>
      </w:r>
    </w:p>
    <w:p w:rsidR="00C120B7" w:rsidRDefault="003D37DC">
      <w:pPr>
        <w:widowControl w:val="0"/>
        <w:spacing w:after="0" w:line="560" w:lineRule="exact"/>
        <w:ind w:firstLineChars="200" w:firstLine="640"/>
        <w:jc w:val="both"/>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2.4.3</w:t>
      </w:r>
      <w:r>
        <w:rPr>
          <w:rFonts w:ascii="Times New Roman" w:eastAsia="仿宋_GB2312" w:hAnsi="Times New Roman" w:cs="Times New Roman"/>
          <w:sz w:val="32"/>
          <w:szCs w:val="32"/>
        </w:rPr>
        <w:t xml:space="preserve"> </w:t>
      </w:r>
      <w:r>
        <w:rPr>
          <w:rFonts w:ascii="Times New Roman" w:eastAsia="仿宋_GB2312" w:hAnsi="Times New Roman" w:cs="Times New Roman" w:hint="eastAsia"/>
          <w:sz w:val="32"/>
          <w:szCs w:val="32"/>
        </w:rPr>
        <w:t>标准编制进度安排</w:t>
      </w:r>
    </w:p>
    <w:p w:rsidR="00C120B7" w:rsidRDefault="003D37DC">
      <w:pPr>
        <w:widowControl w:val="0"/>
        <w:spacing w:after="0" w:line="560" w:lineRule="exact"/>
        <w:ind w:firstLineChars="200" w:firstLine="640"/>
        <w:jc w:val="both"/>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202</w:t>
      </w:r>
      <w:r w:rsidR="007A7CD7">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年</w:t>
      </w:r>
      <w:r w:rsidR="007A7CD7">
        <w:rPr>
          <w:rFonts w:ascii="Times New Roman" w:eastAsia="仿宋_GB2312" w:hAnsi="Times New Roman" w:cs="Times New Roman" w:hint="eastAsia"/>
          <w:sz w:val="32"/>
          <w:szCs w:val="32"/>
        </w:rPr>
        <w:t>11</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-202</w:t>
      </w:r>
      <w:r w:rsidR="007A7CD7">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年</w:t>
      </w:r>
      <w:r>
        <w:rPr>
          <w:rFonts w:ascii="Times New Roman" w:eastAsia="仿宋_GB2312" w:hAnsi="Times New Roman" w:cs="Times New Roman" w:hint="eastAsia"/>
          <w:sz w:val="32"/>
          <w:szCs w:val="32"/>
        </w:rPr>
        <w:t>1</w:t>
      </w:r>
      <w:r w:rsidR="007A7CD7">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月，编制项目申请书，请示标准立项；</w:t>
      </w:r>
    </w:p>
    <w:p w:rsidR="00C120B7" w:rsidRDefault="003D37DC">
      <w:pPr>
        <w:widowControl w:val="0"/>
        <w:spacing w:after="0" w:line="560" w:lineRule="exact"/>
        <w:ind w:firstLineChars="200" w:firstLine="640"/>
        <w:jc w:val="both"/>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202</w:t>
      </w:r>
      <w:r w:rsidR="007A7CD7">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年</w:t>
      </w:r>
      <w:r>
        <w:rPr>
          <w:rFonts w:ascii="Times New Roman" w:eastAsia="仿宋_GB2312" w:hAnsi="Times New Roman" w:cs="Times New Roman" w:hint="eastAsia"/>
          <w:sz w:val="32"/>
          <w:szCs w:val="32"/>
        </w:rPr>
        <w:t>1</w:t>
      </w:r>
      <w:r w:rsidR="007A7CD7">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-202</w:t>
      </w:r>
      <w:r w:rsidR="007A7CD7">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年</w:t>
      </w:r>
      <w:r w:rsidR="007A7CD7">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月，开展省内企业调研和资料搜集有关工作，整理有关资料，邀请省内外有关专家和技术人员召开座谈会，收集并整理有关专家意见和建议，并形成文字材料；</w:t>
      </w:r>
    </w:p>
    <w:p w:rsidR="00C120B7" w:rsidRDefault="003D37DC">
      <w:pPr>
        <w:widowControl w:val="0"/>
        <w:spacing w:after="0" w:line="560" w:lineRule="exact"/>
        <w:ind w:firstLineChars="200" w:firstLine="640"/>
        <w:jc w:val="both"/>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202</w:t>
      </w:r>
      <w:r w:rsidR="007A7CD7">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年</w:t>
      </w:r>
      <w:r w:rsidR="007A7CD7">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-202</w:t>
      </w:r>
      <w:r w:rsidR="007A7CD7">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年</w:t>
      </w:r>
      <w:r w:rsidR="007A7CD7">
        <w:rPr>
          <w:rFonts w:ascii="Times New Roman" w:eastAsia="仿宋_GB2312" w:hAnsi="Times New Roman" w:cs="Times New Roman" w:hint="eastAsia"/>
          <w:sz w:val="32"/>
          <w:szCs w:val="32"/>
        </w:rPr>
        <w:t>6</w:t>
      </w:r>
      <w:r>
        <w:rPr>
          <w:rFonts w:ascii="Times New Roman" w:eastAsia="仿宋_GB2312" w:hAnsi="Times New Roman" w:cs="Times New Roman" w:hint="eastAsia"/>
          <w:sz w:val="32"/>
          <w:szCs w:val="32"/>
        </w:rPr>
        <w:t>月，以调研收集的第一手资料为基础，融合专家座谈会意见，参考国内外相关标准，制定适合我省省情的《</w:t>
      </w:r>
      <w:r w:rsidR="00D06371">
        <w:rPr>
          <w:rFonts w:ascii="Times New Roman" w:eastAsia="仿宋_GB2312" w:hAnsi="Times New Roman" w:cs="Times New Roman" w:hint="eastAsia"/>
          <w:sz w:val="32"/>
          <w:szCs w:val="32"/>
        </w:rPr>
        <w:t>废钢铁加工利用</w:t>
      </w:r>
      <w:r w:rsidR="00C90634">
        <w:rPr>
          <w:rFonts w:ascii="Times New Roman" w:eastAsia="仿宋_GB2312" w:hAnsi="Times New Roman" w:cs="Times New Roman" w:hint="eastAsia"/>
          <w:sz w:val="32"/>
          <w:szCs w:val="32"/>
        </w:rPr>
        <w:t>规范企业</w:t>
      </w:r>
      <w:r w:rsidR="00D06371">
        <w:rPr>
          <w:rFonts w:ascii="Times New Roman" w:eastAsia="仿宋_GB2312" w:hAnsi="Times New Roman" w:cs="Times New Roman" w:hint="eastAsia"/>
          <w:sz w:val="32"/>
          <w:szCs w:val="32"/>
        </w:rPr>
        <w:t>评价方法</w:t>
      </w:r>
      <w:r>
        <w:rPr>
          <w:rFonts w:ascii="Times New Roman" w:eastAsia="仿宋_GB2312" w:hAnsi="Times New Roman" w:cs="Times New Roman" w:hint="eastAsia"/>
          <w:sz w:val="32"/>
          <w:szCs w:val="32"/>
        </w:rPr>
        <w:t>》（以下简称标准）初稿；</w:t>
      </w:r>
    </w:p>
    <w:p w:rsidR="00C120B7" w:rsidRDefault="003D37DC">
      <w:pPr>
        <w:widowControl w:val="0"/>
        <w:spacing w:after="0" w:line="560" w:lineRule="exact"/>
        <w:ind w:firstLineChars="200" w:firstLine="640"/>
        <w:jc w:val="both"/>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202</w:t>
      </w:r>
      <w:r w:rsidR="007A7CD7">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年</w:t>
      </w:r>
      <w:r w:rsidR="007A7CD7">
        <w:rPr>
          <w:rFonts w:ascii="Times New Roman" w:eastAsia="仿宋_GB2312" w:hAnsi="Times New Roman" w:cs="Times New Roman" w:hint="eastAsia"/>
          <w:sz w:val="32"/>
          <w:szCs w:val="32"/>
        </w:rPr>
        <w:t>6</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-202</w:t>
      </w:r>
      <w:r w:rsidR="007A7CD7">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年</w:t>
      </w:r>
      <w:r w:rsidR="00B512CA">
        <w:rPr>
          <w:rFonts w:ascii="Times New Roman" w:eastAsia="仿宋_GB2312" w:hAnsi="Times New Roman" w:cs="Times New Roman" w:hint="eastAsia"/>
          <w:sz w:val="32"/>
          <w:szCs w:val="32"/>
        </w:rPr>
        <w:t>8</w:t>
      </w:r>
      <w:r>
        <w:rPr>
          <w:rFonts w:ascii="Times New Roman" w:eastAsia="仿宋_GB2312" w:hAnsi="Times New Roman" w:cs="Times New Roman" w:hint="eastAsia"/>
          <w:sz w:val="32"/>
          <w:szCs w:val="32"/>
        </w:rPr>
        <w:t>月，邀请省内有关专家对标准初稿里的术语、指标、计算方法等进行讨论。根据讨论结果对标准进行修改，形成</w:t>
      </w:r>
      <w:r w:rsidR="00B27169">
        <w:rPr>
          <w:rFonts w:ascii="Times New Roman" w:eastAsia="仿宋_GB2312" w:hAnsi="Times New Roman" w:cs="Times New Roman" w:hint="eastAsia"/>
          <w:sz w:val="32"/>
          <w:szCs w:val="32"/>
        </w:rPr>
        <w:t>征求意见稿</w:t>
      </w:r>
      <w:r>
        <w:rPr>
          <w:rFonts w:ascii="Times New Roman" w:eastAsia="仿宋_GB2312" w:hAnsi="Times New Roman" w:cs="Times New Roman" w:hint="eastAsia"/>
          <w:sz w:val="32"/>
          <w:szCs w:val="32"/>
        </w:rPr>
        <w:t>；</w:t>
      </w:r>
    </w:p>
    <w:p w:rsidR="00C120B7" w:rsidRDefault="003D37DC">
      <w:pPr>
        <w:widowControl w:val="0"/>
        <w:spacing w:after="0" w:line="560" w:lineRule="exact"/>
        <w:ind w:firstLineChars="200" w:firstLine="640"/>
        <w:jc w:val="both"/>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2022</w:t>
      </w:r>
      <w:r>
        <w:rPr>
          <w:rFonts w:ascii="Times New Roman" w:eastAsia="仿宋_GB2312" w:hAnsi="Times New Roman" w:cs="Times New Roman" w:hint="eastAsia"/>
          <w:sz w:val="32"/>
          <w:szCs w:val="32"/>
        </w:rPr>
        <w:t>年</w:t>
      </w:r>
      <w:r w:rsidR="00B512CA">
        <w:rPr>
          <w:rFonts w:ascii="Times New Roman" w:eastAsia="仿宋_GB2312" w:hAnsi="Times New Roman" w:cs="Times New Roman" w:hint="eastAsia"/>
          <w:sz w:val="32"/>
          <w:szCs w:val="32"/>
        </w:rPr>
        <w:t>8</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-2022</w:t>
      </w:r>
      <w:r>
        <w:rPr>
          <w:rFonts w:ascii="Times New Roman" w:eastAsia="仿宋_GB2312" w:hAnsi="Times New Roman" w:cs="Times New Roman" w:hint="eastAsia"/>
          <w:sz w:val="32"/>
          <w:szCs w:val="32"/>
        </w:rPr>
        <w:t>年</w:t>
      </w:r>
      <w:r w:rsidR="00B512CA">
        <w:rPr>
          <w:rFonts w:ascii="Times New Roman" w:eastAsia="仿宋_GB2312" w:hAnsi="Times New Roman" w:cs="Times New Roman" w:hint="eastAsia"/>
          <w:sz w:val="32"/>
          <w:szCs w:val="32"/>
        </w:rPr>
        <w:t>9</w:t>
      </w:r>
      <w:r>
        <w:rPr>
          <w:rFonts w:ascii="Times New Roman" w:eastAsia="仿宋_GB2312" w:hAnsi="Times New Roman" w:cs="Times New Roman" w:hint="eastAsia"/>
          <w:sz w:val="32"/>
          <w:szCs w:val="32"/>
        </w:rPr>
        <w:t>月，将标准</w:t>
      </w:r>
      <w:r w:rsidR="00B27169">
        <w:rPr>
          <w:rFonts w:ascii="Times New Roman" w:eastAsia="仿宋_GB2312" w:hAnsi="Times New Roman" w:cs="Times New Roman" w:hint="eastAsia"/>
          <w:sz w:val="32"/>
          <w:szCs w:val="32"/>
        </w:rPr>
        <w:t>征求意见稿</w:t>
      </w:r>
      <w:r>
        <w:rPr>
          <w:rFonts w:ascii="Times New Roman" w:eastAsia="仿宋_GB2312" w:hAnsi="Times New Roman" w:cs="Times New Roman" w:hint="eastAsia"/>
          <w:sz w:val="32"/>
          <w:szCs w:val="32"/>
        </w:rPr>
        <w:t>报送湖南省工业和信息化厅审核，并由</w:t>
      </w:r>
      <w:proofErr w:type="gramStart"/>
      <w:r>
        <w:rPr>
          <w:rFonts w:ascii="Times New Roman" w:eastAsia="仿宋_GB2312" w:hAnsi="Times New Roman" w:cs="Times New Roman" w:hint="eastAsia"/>
          <w:sz w:val="32"/>
          <w:szCs w:val="32"/>
        </w:rPr>
        <w:t>省工信厅在</w:t>
      </w:r>
      <w:proofErr w:type="gramEnd"/>
      <w:r>
        <w:rPr>
          <w:rFonts w:ascii="Times New Roman" w:eastAsia="仿宋_GB2312" w:hAnsi="Times New Roman" w:cs="Times New Roman" w:hint="eastAsia"/>
          <w:sz w:val="32"/>
          <w:szCs w:val="32"/>
        </w:rPr>
        <w:t>网站上公布并面向全省征求社会意见；</w:t>
      </w:r>
    </w:p>
    <w:p w:rsidR="00C120B7" w:rsidRDefault="003D37DC">
      <w:pPr>
        <w:widowControl w:val="0"/>
        <w:spacing w:after="0" w:line="560" w:lineRule="exact"/>
        <w:ind w:firstLineChars="200" w:firstLine="640"/>
        <w:jc w:val="both"/>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lastRenderedPageBreak/>
        <w:t>2022</w:t>
      </w:r>
      <w:r>
        <w:rPr>
          <w:rFonts w:ascii="Times New Roman" w:eastAsia="仿宋_GB2312" w:hAnsi="Times New Roman" w:cs="Times New Roman" w:hint="eastAsia"/>
          <w:sz w:val="32"/>
          <w:szCs w:val="32"/>
        </w:rPr>
        <w:t>年</w:t>
      </w:r>
      <w:r w:rsidR="00B512CA">
        <w:rPr>
          <w:rFonts w:ascii="Times New Roman" w:eastAsia="仿宋_GB2312" w:hAnsi="Times New Roman" w:cs="Times New Roman" w:hint="eastAsia"/>
          <w:sz w:val="32"/>
          <w:szCs w:val="32"/>
        </w:rPr>
        <w:t>9</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-2022</w:t>
      </w:r>
      <w:r>
        <w:rPr>
          <w:rFonts w:ascii="Times New Roman" w:eastAsia="仿宋_GB2312" w:hAnsi="Times New Roman" w:cs="Times New Roman" w:hint="eastAsia"/>
          <w:sz w:val="32"/>
          <w:szCs w:val="32"/>
        </w:rPr>
        <w:t>年</w:t>
      </w:r>
      <w:r w:rsidR="00B512CA">
        <w:rPr>
          <w:rFonts w:ascii="Times New Roman" w:eastAsia="仿宋_GB2312" w:hAnsi="Times New Roman" w:cs="Times New Roman" w:hint="eastAsia"/>
          <w:sz w:val="32"/>
          <w:szCs w:val="32"/>
        </w:rPr>
        <w:t>10</w:t>
      </w:r>
      <w:r>
        <w:rPr>
          <w:rFonts w:ascii="Times New Roman" w:eastAsia="仿宋_GB2312" w:hAnsi="Times New Roman" w:cs="Times New Roman" w:hint="eastAsia"/>
          <w:sz w:val="32"/>
          <w:szCs w:val="32"/>
        </w:rPr>
        <w:t>月，根据征求社会意见的情况，对标准进行第二次修改</w:t>
      </w:r>
      <w:r w:rsidR="00B27169">
        <w:rPr>
          <w:rFonts w:ascii="Times New Roman" w:eastAsia="仿宋_GB2312" w:hAnsi="Times New Roman" w:cs="Times New Roman" w:hint="eastAsia"/>
          <w:sz w:val="32"/>
          <w:szCs w:val="32"/>
        </w:rPr>
        <w:t>并</w:t>
      </w:r>
      <w:r w:rsidR="00B27169" w:rsidRPr="00B27169">
        <w:rPr>
          <w:rFonts w:ascii="Times New Roman" w:eastAsia="仿宋_GB2312" w:hAnsi="Times New Roman" w:cs="Times New Roman" w:hint="eastAsia"/>
          <w:sz w:val="32"/>
          <w:szCs w:val="32"/>
        </w:rPr>
        <w:t>邀请省内有关专家对标准里的术语、指标、计算方法等进行讨论。根据讨论结果对标准进行修改，形成</w:t>
      </w:r>
      <w:r w:rsidR="00B27169">
        <w:rPr>
          <w:rFonts w:ascii="Times New Roman" w:eastAsia="仿宋_GB2312" w:hAnsi="Times New Roman" w:cs="Times New Roman" w:hint="eastAsia"/>
          <w:sz w:val="32"/>
          <w:szCs w:val="32"/>
        </w:rPr>
        <w:t>送审稿</w:t>
      </w:r>
      <w:r>
        <w:rPr>
          <w:rFonts w:ascii="Times New Roman" w:eastAsia="仿宋_GB2312" w:hAnsi="Times New Roman" w:cs="Times New Roman" w:hint="eastAsia"/>
          <w:sz w:val="32"/>
          <w:szCs w:val="32"/>
        </w:rPr>
        <w:t>并报送省市场监督管理局发布实施。</w:t>
      </w:r>
    </w:p>
    <w:p w:rsidR="00C120B7" w:rsidRDefault="00C120B7">
      <w:pPr>
        <w:widowControl w:val="0"/>
        <w:spacing w:after="0" w:line="560" w:lineRule="exact"/>
        <w:jc w:val="both"/>
        <w:rPr>
          <w:rFonts w:ascii="Times New Roman" w:eastAsia="仿宋_GB2312" w:hAnsi="Times New Roman" w:cs="Times New Roman"/>
          <w:sz w:val="32"/>
          <w:szCs w:val="32"/>
        </w:rPr>
      </w:pPr>
    </w:p>
    <w:p w:rsidR="00C120B7" w:rsidRDefault="00C120B7">
      <w:pPr>
        <w:widowControl w:val="0"/>
        <w:spacing w:after="0" w:line="560" w:lineRule="exact"/>
        <w:jc w:val="both"/>
        <w:rPr>
          <w:rFonts w:ascii="Times New Roman" w:eastAsia="仿宋_GB2312" w:hAnsi="Times New Roman" w:cs="Times New Roman"/>
          <w:sz w:val="32"/>
          <w:szCs w:val="32"/>
        </w:rPr>
      </w:pPr>
    </w:p>
    <w:p w:rsidR="00C120B7" w:rsidRDefault="00C120B7">
      <w:pPr>
        <w:widowControl w:val="0"/>
        <w:spacing w:after="0" w:line="560" w:lineRule="exact"/>
        <w:jc w:val="both"/>
        <w:rPr>
          <w:rFonts w:ascii="Times New Roman" w:eastAsia="仿宋_GB2312" w:hAnsi="Times New Roman" w:cs="Times New Roman"/>
          <w:sz w:val="32"/>
          <w:szCs w:val="32"/>
        </w:rPr>
        <w:sectPr w:rsidR="00C120B7">
          <w:pgSz w:w="11906" w:h="16838"/>
          <w:pgMar w:top="1440" w:right="1440" w:bottom="1440" w:left="1440" w:header="708" w:footer="708" w:gutter="0"/>
          <w:cols w:space="708"/>
          <w:docGrid w:linePitch="360"/>
        </w:sectPr>
      </w:pPr>
    </w:p>
    <w:p w:rsidR="00C120B7" w:rsidRDefault="003D37DC">
      <w:pPr>
        <w:widowControl w:val="0"/>
        <w:spacing w:after="0" w:line="560" w:lineRule="exact"/>
        <w:jc w:val="center"/>
        <w:outlineLvl w:val="0"/>
        <w:rPr>
          <w:rFonts w:ascii="Times New Roman" w:eastAsia="黑体" w:hAnsi="Times New Roman" w:cs="Times New Roman"/>
          <w:sz w:val="32"/>
          <w:szCs w:val="32"/>
        </w:rPr>
      </w:pPr>
      <w:bookmarkStart w:id="7" w:name="_Toc32704"/>
      <w:r>
        <w:rPr>
          <w:rFonts w:ascii="Times New Roman" w:eastAsia="黑体" w:hAnsi="Times New Roman" w:cs="Times New Roman" w:hint="eastAsia"/>
          <w:sz w:val="32"/>
          <w:szCs w:val="32"/>
        </w:rPr>
        <w:lastRenderedPageBreak/>
        <w:t>三</w:t>
      </w:r>
      <w:r>
        <w:rPr>
          <w:rFonts w:ascii="Times New Roman" w:eastAsia="黑体" w:hAnsi="Times New Roman" w:cs="Times New Roman"/>
          <w:sz w:val="32"/>
          <w:szCs w:val="32"/>
        </w:rPr>
        <w:t>、</w:t>
      </w:r>
      <w:r>
        <w:rPr>
          <w:rFonts w:ascii="Times New Roman" w:eastAsia="黑体" w:hAnsi="Times New Roman" w:cs="Times New Roman" w:hint="eastAsia"/>
          <w:sz w:val="32"/>
          <w:szCs w:val="32"/>
        </w:rPr>
        <w:t>编制原则</w:t>
      </w:r>
      <w:bookmarkEnd w:id="7"/>
    </w:p>
    <w:p w:rsidR="00C120B7" w:rsidRDefault="00C120B7">
      <w:pPr>
        <w:widowControl w:val="0"/>
        <w:spacing w:after="0" w:line="560" w:lineRule="exact"/>
        <w:ind w:firstLineChars="200" w:firstLine="640"/>
        <w:jc w:val="both"/>
        <w:rPr>
          <w:rFonts w:ascii="Times New Roman" w:eastAsia="仿宋_GB2312" w:hAnsi="Times New Roman" w:cs="Times New Roman"/>
          <w:sz w:val="32"/>
          <w:szCs w:val="32"/>
        </w:rPr>
      </w:pPr>
    </w:p>
    <w:p w:rsidR="00C120B7" w:rsidRDefault="003D37DC">
      <w:pPr>
        <w:widowControl w:val="0"/>
        <w:spacing w:after="0" w:line="560" w:lineRule="exact"/>
        <w:ind w:firstLineChars="200" w:firstLine="640"/>
        <w:jc w:val="both"/>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根据</w:t>
      </w:r>
      <w:r>
        <w:rPr>
          <w:rFonts w:ascii="Times New Roman" w:eastAsia="仿宋_GB2312" w:hAnsi="Times New Roman" w:cs="Times New Roman" w:hint="eastAsia"/>
          <w:sz w:val="32"/>
          <w:szCs w:val="32"/>
        </w:rPr>
        <w:t>202</w:t>
      </w:r>
      <w:r w:rsidR="00B512CA">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年</w:t>
      </w:r>
      <w:r>
        <w:rPr>
          <w:rFonts w:ascii="Times New Roman" w:eastAsia="仿宋_GB2312" w:hAnsi="Times New Roman" w:cs="Times New Roman" w:hint="eastAsia"/>
          <w:sz w:val="32"/>
          <w:szCs w:val="32"/>
        </w:rPr>
        <w:t>1</w:t>
      </w:r>
      <w:r w:rsidR="00B512CA">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月标准编制启动会上形成的意见，本标准编制原则如下：</w:t>
      </w:r>
    </w:p>
    <w:p w:rsidR="00C120B7" w:rsidRDefault="003D37DC">
      <w:pPr>
        <w:widowControl w:val="0"/>
        <w:spacing w:after="0" w:line="560" w:lineRule="exact"/>
        <w:ind w:firstLineChars="200" w:firstLine="643"/>
        <w:jc w:val="both"/>
        <w:outlineLvl w:val="1"/>
        <w:rPr>
          <w:rFonts w:ascii="Times New Roman" w:eastAsia="仿宋_GB2312" w:hAnsi="Times New Roman" w:cs="Times New Roman"/>
          <w:b/>
          <w:bCs/>
          <w:sz w:val="32"/>
          <w:szCs w:val="32"/>
        </w:rPr>
      </w:pPr>
      <w:bookmarkStart w:id="8" w:name="_Toc18864"/>
      <w:r>
        <w:rPr>
          <w:rFonts w:ascii="Times New Roman" w:eastAsia="仿宋_GB2312" w:hAnsi="Times New Roman" w:cs="Times New Roman" w:hint="eastAsia"/>
          <w:b/>
          <w:bCs/>
          <w:sz w:val="32"/>
          <w:szCs w:val="32"/>
        </w:rPr>
        <w:t>3.1</w:t>
      </w:r>
      <w:r>
        <w:rPr>
          <w:rFonts w:ascii="Times New Roman" w:eastAsia="仿宋_GB2312" w:hAnsi="Times New Roman" w:cs="Times New Roman"/>
          <w:b/>
          <w:bCs/>
          <w:sz w:val="32"/>
          <w:szCs w:val="32"/>
        </w:rPr>
        <w:t xml:space="preserve"> </w:t>
      </w:r>
      <w:r>
        <w:rPr>
          <w:rFonts w:ascii="Times New Roman" w:eastAsia="仿宋_GB2312" w:hAnsi="Times New Roman" w:cs="Times New Roman" w:hint="eastAsia"/>
          <w:b/>
          <w:bCs/>
          <w:sz w:val="32"/>
          <w:szCs w:val="32"/>
        </w:rPr>
        <w:t>采标原则</w:t>
      </w:r>
      <w:bookmarkEnd w:id="8"/>
    </w:p>
    <w:p w:rsidR="00C120B7" w:rsidRDefault="003D37DC">
      <w:pPr>
        <w:widowControl w:val="0"/>
        <w:spacing w:after="0" w:line="560" w:lineRule="exact"/>
        <w:ind w:firstLineChars="200" w:firstLine="640"/>
        <w:jc w:val="both"/>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标准应体现技术先进、合理，既符合我国国情、省情，又能最大限度满足使用要求，并体现目前我省废钢铁加工利用产业先进水平。</w:t>
      </w:r>
    </w:p>
    <w:p w:rsidR="00C120B7" w:rsidRDefault="003D37DC">
      <w:pPr>
        <w:widowControl w:val="0"/>
        <w:spacing w:after="0" w:line="560" w:lineRule="exact"/>
        <w:ind w:firstLineChars="200" w:firstLine="643"/>
        <w:jc w:val="both"/>
        <w:outlineLvl w:val="1"/>
        <w:rPr>
          <w:rFonts w:ascii="Times New Roman" w:eastAsia="仿宋_GB2312" w:hAnsi="Times New Roman" w:cs="Times New Roman"/>
          <w:b/>
          <w:bCs/>
          <w:sz w:val="32"/>
          <w:szCs w:val="32"/>
        </w:rPr>
      </w:pPr>
      <w:bookmarkStart w:id="9" w:name="_Toc26646"/>
      <w:r>
        <w:rPr>
          <w:rFonts w:ascii="Times New Roman" w:eastAsia="仿宋_GB2312" w:hAnsi="Times New Roman" w:cs="Times New Roman" w:hint="eastAsia"/>
          <w:b/>
          <w:bCs/>
          <w:sz w:val="32"/>
          <w:szCs w:val="32"/>
        </w:rPr>
        <w:t>3.2</w:t>
      </w:r>
      <w:r>
        <w:rPr>
          <w:rFonts w:ascii="Times New Roman" w:eastAsia="仿宋_GB2312" w:hAnsi="Times New Roman" w:cs="Times New Roman"/>
          <w:b/>
          <w:bCs/>
          <w:sz w:val="32"/>
          <w:szCs w:val="32"/>
        </w:rPr>
        <w:t xml:space="preserve"> </w:t>
      </w:r>
      <w:r>
        <w:rPr>
          <w:rFonts w:ascii="Times New Roman" w:eastAsia="仿宋_GB2312" w:hAnsi="Times New Roman" w:cs="Times New Roman" w:hint="eastAsia"/>
          <w:b/>
          <w:bCs/>
          <w:sz w:val="32"/>
          <w:szCs w:val="32"/>
        </w:rPr>
        <w:t>其他相关原则</w:t>
      </w:r>
      <w:bookmarkEnd w:id="9"/>
    </w:p>
    <w:p w:rsidR="00C120B7" w:rsidRDefault="003D37DC">
      <w:pPr>
        <w:widowControl w:val="0"/>
        <w:spacing w:after="0" w:line="560" w:lineRule="exact"/>
        <w:ind w:firstLineChars="200" w:firstLine="640"/>
        <w:jc w:val="both"/>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贯彻落实国家有关资源综合利用的产业政策、法规，</w:t>
      </w:r>
      <w:r w:rsidR="00C90634">
        <w:rPr>
          <w:rFonts w:ascii="Times New Roman" w:eastAsia="仿宋_GB2312" w:hAnsi="Times New Roman" w:cs="Times New Roman" w:hint="eastAsia"/>
          <w:sz w:val="32"/>
          <w:szCs w:val="32"/>
        </w:rPr>
        <w:t>规范企业</w:t>
      </w:r>
      <w:r>
        <w:rPr>
          <w:rFonts w:ascii="Times New Roman" w:eastAsia="仿宋_GB2312" w:hAnsi="Times New Roman" w:cs="Times New Roman" w:hint="eastAsia"/>
          <w:sz w:val="32"/>
          <w:szCs w:val="32"/>
        </w:rPr>
        <w:t>评价要求和指标应具有先进性和可操作性。</w:t>
      </w:r>
    </w:p>
    <w:p w:rsidR="00C120B7" w:rsidRDefault="00C120B7">
      <w:pPr>
        <w:widowControl w:val="0"/>
        <w:spacing w:after="0" w:line="560" w:lineRule="exact"/>
        <w:jc w:val="both"/>
        <w:rPr>
          <w:rFonts w:ascii="Times New Roman" w:eastAsia="仿宋_GB2312" w:hAnsi="Times New Roman" w:cs="Times New Roman"/>
          <w:sz w:val="32"/>
          <w:szCs w:val="32"/>
        </w:rPr>
      </w:pPr>
    </w:p>
    <w:p w:rsidR="00C120B7" w:rsidRDefault="00C120B7">
      <w:pPr>
        <w:widowControl w:val="0"/>
        <w:spacing w:after="0" w:line="560" w:lineRule="exact"/>
        <w:jc w:val="both"/>
        <w:rPr>
          <w:rFonts w:ascii="Times New Roman" w:eastAsia="仿宋_GB2312" w:hAnsi="Times New Roman" w:cs="Times New Roman"/>
          <w:sz w:val="32"/>
          <w:szCs w:val="32"/>
        </w:rPr>
      </w:pPr>
    </w:p>
    <w:p w:rsidR="00C120B7" w:rsidRDefault="00C120B7">
      <w:pPr>
        <w:widowControl w:val="0"/>
        <w:spacing w:after="0" w:line="560" w:lineRule="exact"/>
        <w:jc w:val="both"/>
        <w:rPr>
          <w:rFonts w:ascii="Times New Roman" w:eastAsia="仿宋_GB2312" w:hAnsi="Times New Roman" w:cs="Times New Roman"/>
          <w:sz w:val="32"/>
          <w:szCs w:val="32"/>
        </w:rPr>
      </w:pPr>
    </w:p>
    <w:p w:rsidR="00C120B7" w:rsidRDefault="00C120B7">
      <w:pPr>
        <w:widowControl w:val="0"/>
        <w:spacing w:after="0" w:line="560" w:lineRule="exact"/>
        <w:jc w:val="both"/>
        <w:rPr>
          <w:rFonts w:ascii="Times New Roman" w:eastAsia="仿宋_GB2312" w:hAnsi="Times New Roman" w:cs="Times New Roman"/>
          <w:sz w:val="32"/>
          <w:szCs w:val="32"/>
        </w:rPr>
        <w:sectPr w:rsidR="00C120B7">
          <w:pgSz w:w="11906" w:h="16838"/>
          <w:pgMar w:top="1440" w:right="1440" w:bottom="1440" w:left="1440" w:header="708" w:footer="708" w:gutter="0"/>
          <w:cols w:space="708"/>
          <w:docGrid w:linePitch="360"/>
        </w:sectPr>
      </w:pPr>
    </w:p>
    <w:p w:rsidR="00C120B7" w:rsidRDefault="003D37DC">
      <w:pPr>
        <w:widowControl w:val="0"/>
        <w:spacing w:after="0" w:line="560" w:lineRule="exact"/>
        <w:jc w:val="center"/>
        <w:outlineLvl w:val="0"/>
        <w:rPr>
          <w:rFonts w:ascii="Times New Roman" w:eastAsia="黑体" w:hAnsi="Times New Roman" w:cs="Times New Roman"/>
          <w:sz w:val="32"/>
          <w:szCs w:val="32"/>
        </w:rPr>
      </w:pPr>
      <w:bookmarkStart w:id="10" w:name="_Toc16049"/>
      <w:r>
        <w:rPr>
          <w:rFonts w:ascii="Times New Roman" w:eastAsia="黑体" w:hAnsi="Times New Roman" w:cs="Times New Roman" w:hint="eastAsia"/>
          <w:sz w:val="32"/>
          <w:szCs w:val="32"/>
        </w:rPr>
        <w:lastRenderedPageBreak/>
        <w:t>四</w:t>
      </w:r>
      <w:r>
        <w:rPr>
          <w:rFonts w:ascii="Times New Roman" w:eastAsia="黑体" w:hAnsi="Times New Roman" w:cs="Times New Roman"/>
          <w:sz w:val="32"/>
          <w:szCs w:val="32"/>
        </w:rPr>
        <w:t>、</w:t>
      </w:r>
      <w:r>
        <w:rPr>
          <w:rFonts w:ascii="Times New Roman" w:eastAsia="黑体" w:hAnsi="Times New Roman" w:cs="Times New Roman" w:hint="eastAsia"/>
          <w:sz w:val="32"/>
          <w:szCs w:val="32"/>
        </w:rPr>
        <w:t>编制依据</w:t>
      </w:r>
      <w:bookmarkEnd w:id="10"/>
    </w:p>
    <w:p w:rsidR="00C120B7" w:rsidRDefault="003D37DC">
      <w:pPr>
        <w:widowControl w:val="0"/>
        <w:spacing w:after="0" w:line="560" w:lineRule="exact"/>
        <w:ind w:firstLineChars="200" w:firstLine="643"/>
        <w:jc w:val="both"/>
        <w:outlineLvl w:val="1"/>
        <w:rPr>
          <w:rFonts w:ascii="Times New Roman" w:eastAsia="仿宋_GB2312" w:hAnsi="Times New Roman" w:cs="Times New Roman"/>
          <w:b/>
          <w:bCs/>
          <w:sz w:val="32"/>
          <w:szCs w:val="32"/>
        </w:rPr>
      </w:pPr>
      <w:bookmarkStart w:id="11" w:name="_Toc29228"/>
      <w:r>
        <w:rPr>
          <w:rFonts w:ascii="Times New Roman" w:eastAsia="仿宋_GB2312" w:hAnsi="Times New Roman" w:cs="Times New Roman" w:hint="eastAsia"/>
          <w:b/>
          <w:bCs/>
          <w:sz w:val="32"/>
          <w:szCs w:val="32"/>
        </w:rPr>
        <w:t>4.1</w:t>
      </w:r>
      <w:r>
        <w:rPr>
          <w:rFonts w:ascii="Times New Roman" w:eastAsia="仿宋_GB2312" w:hAnsi="Times New Roman" w:cs="Times New Roman"/>
          <w:b/>
          <w:bCs/>
          <w:sz w:val="32"/>
          <w:szCs w:val="32"/>
        </w:rPr>
        <w:t xml:space="preserve"> </w:t>
      </w:r>
      <w:r>
        <w:rPr>
          <w:rFonts w:ascii="Times New Roman" w:eastAsia="仿宋_GB2312" w:hAnsi="Times New Roman" w:cs="Times New Roman" w:hint="eastAsia"/>
          <w:b/>
          <w:bCs/>
          <w:sz w:val="32"/>
          <w:szCs w:val="32"/>
        </w:rPr>
        <w:t>参考文件</w:t>
      </w:r>
      <w:bookmarkEnd w:id="11"/>
    </w:p>
    <w:p w:rsidR="00C120B7" w:rsidRDefault="003D37DC">
      <w:pPr>
        <w:widowControl w:val="0"/>
        <w:spacing w:after="0" w:line="560" w:lineRule="exact"/>
        <w:ind w:firstLineChars="200" w:firstLine="640"/>
        <w:jc w:val="both"/>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本标准参考或引用了下列文件：</w:t>
      </w:r>
    </w:p>
    <w:p w:rsidR="00C120B7" w:rsidRDefault="003D37DC">
      <w:pPr>
        <w:widowControl w:val="0"/>
        <w:spacing w:after="0" w:line="560" w:lineRule="exact"/>
        <w:ind w:firstLineChars="200" w:firstLine="640"/>
        <w:jc w:val="both"/>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 xml:space="preserve">GBZ/T 225 </w:t>
      </w:r>
      <w:r>
        <w:rPr>
          <w:rFonts w:ascii="Times New Roman" w:eastAsia="仿宋_GB2312" w:hAnsi="Times New Roman" w:cs="Times New Roman" w:hint="eastAsia"/>
          <w:sz w:val="32"/>
          <w:szCs w:val="32"/>
        </w:rPr>
        <w:t>用人单位职业病防治指南</w:t>
      </w:r>
    </w:p>
    <w:p w:rsidR="00C120B7" w:rsidRDefault="003D37DC">
      <w:pPr>
        <w:widowControl w:val="0"/>
        <w:spacing w:after="0" w:line="560" w:lineRule="exact"/>
        <w:ind w:firstLineChars="200" w:firstLine="640"/>
        <w:jc w:val="both"/>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 xml:space="preserve">GB/T 2589 </w:t>
      </w:r>
      <w:r>
        <w:rPr>
          <w:rFonts w:ascii="Times New Roman" w:eastAsia="仿宋_GB2312" w:hAnsi="Times New Roman" w:cs="Times New Roman" w:hint="eastAsia"/>
          <w:sz w:val="32"/>
          <w:szCs w:val="32"/>
        </w:rPr>
        <w:t>综合能耗计算通则</w:t>
      </w:r>
    </w:p>
    <w:p w:rsidR="00C120B7" w:rsidRDefault="003D37DC">
      <w:pPr>
        <w:widowControl w:val="0"/>
        <w:spacing w:after="0" w:line="560" w:lineRule="exact"/>
        <w:ind w:firstLineChars="200" w:firstLine="640"/>
        <w:jc w:val="both"/>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 xml:space="preserve">GB/T4223 </w:t>
      </w:r>
      <w:r>
        <w:rPr>
          <w:rFonts w:ascii="Times New Roman" w:eastAsia="仿宋_GB2312" w:hAnsi="Times New Roman" w:cs="Times New Roman" w:hint="eastAsia"/>
          <w:sz w:val="32"/>
          <w:szCs w:val="32"/>
        </w:rPr>
        <w:t>废钢铁</w:t>
      </w:r>
    </w:p>
    <w:p w:rsidR="00C120B7" w:rsidRDefault="003D37DC">
      <w:pPr>
        <w:widowControl w:val="0"/>
        <w:spacing w:after="0" w:line="560" w:lineRule="exact"/>
        <w:ind w:firstLineChars="200" w:firstLine="640"/>
        <w:jc w:val="both"/>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 xml:space="preserve">GB 17167 </w:t>
      </w:r>
      <w:r>
        <w:rPr>
          <w:rFonts w:ascii="Times New Roman" w:eastAsia="仿宋_GB2312" w:hAnsi="Times New Roman" w:cs="Times New Roman" w:hint="eastAsia"/>
          <w:sz w:val="32"/>
          <w:szCs w:val="32"/>
        </w:rPr>
        <w:t>用能单位能源计量器具配备和管理通则</w:t>
      </w:r>
    </w:p>
    <w:p w:rsidR="00C120B7" w:rsidRDefault="003D37DC">
      <w:pPr>
        <w:widowControl w:val="0"/>
        <w:spacing w:after="0" w:line="560" w:lineRule="exact"/>
        <w:ind w:firstLineChars="200" w:firstLine="640"/>
        <w:jc w:val="both"/>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 xml:space="preserve">GB/T 19001 </w:t>
      </w:r>
      <w:r>
        <w:rPr>
          <w:rFonts w:ascii="Times New Roman" w:eastAsia="仿宋_GB2312" w:hAnsi="Times New Roman" w:cs="Times New Roman" w:hint="eastAsia"/>
          <w:sz w:val="32"/>
          <w:szCs w:val="32"/>
        </w:rPr>
        <w:t>质量管理体系</w:t>
      </w:r>
      <w:r>
        <w:rPr>
          <w:rFonts w:ascii="Times New Roman" w:eastAsia="仿宋_GB2312" w:hAnsi="Times New Roman" w:cs="Times New Roman" w:hint="eastAsia"/>
          <w:sz w:val="32"/>
          <w:szCs w:val="32"/>
        </w:rPr>
        <w:t xml:space="preserve"> </w:t>
      </w:r>
      <w:r>
        <w:rPr>
          <w:rFonts w:ascii="Times New Roman" w:eastAsia="仿宋_GB2312" w:hAnsi="Times New Roman" w:cs="Times New Roman" w:hint="eastAsia"/>
          <w:sz w:val="32"/>
          <w:szCs w:val="32"/>
        </w:rPr>
        <w:t>要求</w:t>
      </w:r>
      <w:r>
        <w:rPr>
          <w:rFonts w:ascii="Times New Roman" w:eastAsia="仿宋_GB2312" w:hAnsi="Times New Roman" w:cs="Times New Roman" w:hint="eastAsia"/>
          <w:sz w:val="32"/>
          <w:szCs w:val="32"/>
        </w:rPr>
        <w:t xml:space="preserve"> </w:t>
      </w:r>
    </w:p>
    <w:p w:rsidR="00C120B7" w:rsidRDefault="003D37DC">
      <w:pPr>
        <w:widowControl w:val="0"/>
        <w:spacing w:after="0" w:line="560" w:lineRule="exact"/>
        <w:ind w:firstLineChars="200" w:firstLine="640"/>
        <w:jc w:val="both"/>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6</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 xml:space="preserve">GB/T 23331 </w:t>
      </w:r>
      <w:r>
        <w:rPr>
          <w:rFonts w:ascii="Times New Roman" w:eastAsia="仿宋_GB2312" w:hAnsi="Times New Roman" w:cs="Times New Roman" w:hint="eastAsia"/>
          <w:sz w:val="32"/>
          <w:szCs w:val="32"/>
        </w:rPr>
        <w:t>能源管理体系</w:t>
      </w:r>
      <w:r>
        <w:rPr>
          <w:rFonts w:ascii="Times New Roman" w:eastAsia="仿宋_GB2312" w:hAnsi="Times New Roman" w:cs="Times New Roman" w:hint="eastAsia"/>
          <w:sz w:val="32"/>
          <w:szCs w:val="32"/>
        </w:rPr>
        <w:t xml:space="preserve"> </w:t>
      </w:r>
      <w:r>
        <w:rPr>
          <w:rFonts w:ascii="Times New Roman" w:eastAsia="仿宋_GB2312" w:hAnsi="Times New Roman" w:cs="Times New Roman" w:hint="eastAsia"/>
          <w:sz w:val="32"/>
          <w:szCs w:val="32"/>
        </w:rPr>
        <w:t>要求</w:t>
      </w:r>
      <w:r>
        <w:rPr>
          <w:rFonts w:ascii="Times New Roman" w:eastAsia="仿宋_GB2312" w:hAnsi="Times New Roman" w:cs="Times New Roman" w:hint="eastAsia"/>
          <w:sz w:val="32"/>
          <w:szCs w:val="32"/>
        </w:rPr>
        <w:t xml:space="preserve"> </w:t>
      </w:r>
    </w:p>
    <w:p w:rsidR="00C120B7" w:rsidRDefault="003D37DC">
      <w:pPr>
        <w:widowControl w:val="0"/>
        <w:spacing w:after="0" w:line="560" w:lineRule="exact"/>
        <w:ind w:firstLineChars="200" w:firstLine="640"/>
        <w:jc w:val="both"/>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7</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 xml:space="preserve">GB/T 24001 </w:t>
      </w:r>
      <w:r>
        <w:rPr>
          <w:rFonts w:ascii="Times New Roman" w:eastAsia="仿宋_GB2312" w:hAnsi="Times New Roman" w:cs="Times New Roman" w:hint="eastAsia"/>
          <w:sz w:val="32"/>
          <w:szCs w:val="32"/>
        </w:rPr>
        <w:t>环境管理体系</w:t>
      </w:r>
      <w:r>
        <w:rPr>
          <w:rFonts w:ascii="Times New Roman" w:eastAsia="仿宋_GB2312" w:hAnsi="Times New Roman" w:cs="Times New Roman" w:hint="eastAsia"/>
          <w:sz w:val="32"/>
          <w:szCs w:val="32"/>
        </w:rPr>
        <w:t xml:space="preserve"> </w:t>
      </w:r>
      <w:r>
        <w:rPr>
          <w:rFonts w:ascii="Times New Roman" w:eastAsia="仿宋_GB2312" w:hAnsi="Times New Roman" w:cs="Times New Roman" w:hint="eastAsia"/>
          <w:sz w:val="32"/>
          <w:szCs w:val="32"/>
        </w:rPr>
        <w:t>要求及使用指南</w:t>
      </w:r>
      <w:r>
        <w:rPr>
          <w:rFonts w:ascii="Times New Roman" w:eastAsia="仿宋_GB2312" w:hAnsi="Times New Roman" w:cs="Times New Roman" w:hint="eastAsia"/>
          <w:sz w:val="32"/>
          <w:szCs w:val="32"/>
        </w:rPr>
        <w:t xml:space="preserve"> </w:t>
      </w:r>
    </w:p>
    <w:p w:rsidR="00C120B7" w:rsidRDefault="003D37DC">
      <w:pPr>
        <w:widowControl w:val="0"/>
        <w:spacing w:after="0" w:line="560" w:lineRule="exact"/>
        <w:ind w:firstLineChars="200" w:firstLine="640"/>
        <w:jc w:val="both"/>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8</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 xml:space="preserve">GB 24789 </w:t>
      </w:r>
      <w:r>
        <w:rPr>
          <w:rFonts w:ascii="Times New Roman" w:eastAsia="仿宋_GB2312" w:hAnsi="Times New Roman" w:cs="Times New Roman" w:hint="eastAsia"/>
          <w:sz w:val="32"/>
          <w:szCs w:val="32"/>
        </w:rPr>
        <w:t>用水单位水计量器具配备和管理通则</w:t>
      </w:r>
    </w:p>
    <w:p w:rsidR="00C120B7" w:rsidRDefault="003D37DC">
      <w:pPr>
        <w:widowControl w:val="0"/>
        <w:spacing w:after="0" w:line="560" w:lineRule="exact"/>
        <w:ind w:firstLineChars="200" w:firstLine="640"/>
        <w:jc w:val="both"/>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9</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 xml:space="preserve">GB/T 45001 </w:t>
      </w:r>
      <w:r>
        <w:rPr>
          <w:rFonts w:ascii="Times New Roman" w:eastAsia="仿宋_GB2312" w:hAnsi="Times New Roman" w:cs="Times New Roman" w:hint="eastAsia"/>
          <w:sz w:val="32"/>
          <w:szCs w:val="32"/>
        </w:rPr>
        <w:t>职业健康安全管理体系</w:t>
      </w:r>
      <w:r>
        <w:rPr>
          <w:rFonts w:ascii="Times New Roman" w:eastAsia="仿宋_GB2312" w:hAnsi="Times New Roman" w:cs="Times New Roman" w:hint="eastAsia"/>
          <w:sz w:val="32"/>
          <w:szCs w:val="32"/>
        </w:rPr>
        <w:t xml:space="preserve"> </w:t>
      </w:r>
      <w:r>
        <w:rPr>
          <w:rFonts w:ascii="Times New Roman" w:eastAsia="仿宋_GB2312" w:hAnsi="Times New Roman" w:cs="Times New Roman" w:hint="eastAsia"/>
          <w:sz w:val="32"/>
          <w:szCs w:val="32"/>
        </w:rPr>
        <w:t>要求及使用指南</w:t>
      </w:r>
    </w:p>
    <w:p w:rsidR="00C120B7" w:rsidRDefault="003D37DC">
      <w:pPr>
        <w:widowControl w:val="0"/>
        <w:spacing w:after="0" w:line="560" w:lineRule="exact"/>
        <w:ind w:firstLineChars="200" w:firstLine="640"/>
        <w:jc w:val="both"/>
        <w:rPr>
          <w:rFonts w:ascii="Times New Roman" w:eastAsia="仿宋_GB2312" w:hAnsi="Times New Roman" w:cs="Times New Roman"/>
          <w:sz w:val="32"/>
          <w:szCs w:val="32"/>
        </w:rPr>
      </w:pPr>
      <w:r w:rsidRPr="00B512CA">
        <w:rPr>
          <w:rFonts w:ascii="Times New Roman" w:eastAsia="仿宋_GB2312" w:hAnsi="Times New Roman" w:cs="Times New Roman" w:hint="eastAsia"/>
          <w:sz w:val="32"/>
          <w:szCs w:val="32"/>
        </w:rPr>
        <w:t>10</w:t>
      </w:r>
      <w:r w:rsidRPr="00B512CA">
        <w:rPr>
          <w:rFonts w:ascii="Times New Roman" w:eastAsia="仿宋_GB2312" w:hAnsi="Times New Roman" w:cs="Times New Roman" w:hint="eastAsia"/>
          <w:sz w:val="32"/>
          <w:szCs w:val="32"/>
        </w:rPr>
        <w:t>、《废钢铁加工行业准入条件》</w:t>
      </w:r>
    </w:p>
    <w:p w:rsidR="00C120B7" w:rsidRDefault="003D37DC">
      <w:pPr>
        <w:widowControl w:val="0"/>
        <w:spacing w:after="0" w:line="560" w:lineRule="exact"/>
        <w:ind w:firstLineChars="200" w:firstLine="643"/>
        <w:jc w:val="both"/>
        <w:outlineLvl w:val="1"/>
        <w:rPr>
          <w:rFonts w:ascii="Times New Roman" w:eastAsia="仿宋_GB2312" w:hAnsi="Times New Roman" w:cs="Times New Roman"/>
          <w:b/>
          <w:bCs/>
          <w:sz w:val="32"/>
          <w:szCs w:val="32"/>
        </w:rPr>
      </w:pPr>
      <w:bookmarkStart w:id="12" w:name="_Toc3010"/>
      <w:r>
        <w:rPr>
          <w:rFonts w:ascii="Times New Roman" w:eastAsia="仿宋_GB2312" w:hAnsi="Times New Roman" w:cs="Times New Roman" w:hint="eastAsia"/>
          <w:b/>
          <w:bCs/>
          <w:sz w:val="32"/>
          <w:szCs w:val="32"/>
        </w:rPr>
        <w:t>4.2</w:t>
      </w:r>
      <w:r>
        <w:rPr>
          <w:rFonts w:ascii="Times New Roman" w:eastAsia="仿宋_GB2312" w:hAnsi="Times New Roman" w:cs="Times New Roman"/>
          <w:b/>
          <w:bCs/>
          <w:sz w:val="32"/>
          <w:szCs w:val="32"/>
        </w:rPr>
        <w:t xml:space="preserve"> </w:t>
      </w:r>
      <w:r>
        <w:rPr>
          <w:rFonts w:ascii="Times New Roman" w:eastAsia="仿宋_GB2312" w:hAnsi="Times New Roman" w:cs="Times New Roman" w:hint="eastAsia"/>
          <w:b/>
          <w:bCs/>
          <w:sz w:val="32"/>
          <w:szCs w:val="32"/>
        </w:rPr>
        <w:t>评价要求与指标编制依据</w:t>
      </w:r>
      <w:bookmarkEnd w:id="12"/>
    </w:p>
    <w:p w:rsidR="00C120B7" w:rsidRDefault="003D37DC">
      <w:pPr>
        <w:widowControl w:val="0"/>
        <w:spacing w:after="0" w:line="560" w:lineRule="exact"/>
        <w:ind w:firstLineChars="200" w:firstLine="640"/>
        <w:jc w:val="both"/>
        <w:outlineLvl w:val="2"/>
        <w:rPr>
          <w:rFonts w:ascii="Times New Roman" w:eastAsia="仿宋_GB2312" w:hAnsi="Times New Roman" w:cs="Times New Roman"/>
          <w:sz w:val="32"/>
          <w:szCs w:val="32"/>
        </w:rPr>
      </w:pPr>
      <w:bookmarkStart w:id="13" w:name="_Toc45112881"/>
      <w:bookmarkStart w:id="14" w:name="_Toc21787"/>
      <w:r>
        <w:rPr>
          <w:rFonts w:ascii="Times New Roman" w:eastAsia="仿宋_GB2312" w:hAnsi="Times New Roman" w:cs="Times New Roman" w:hint="eastAsia"/>
          <w:sz w:val="32"/>
          <w:szCs w:val="32"/>
        </w:rPr>
        <w:t>4.2.1</w:t>
      </w:r>
      <w:r>
        <w:rPr>
          <w:rFonts w:ascii="Times New Roman" w:eastAsia="仿宋_GB2312" w:hAnsi="Times New Roman" w:cs="Times New Roman"/>
          <w:sz w:val="32"/>
          <w:szCs w:val="32"/>
        </w:rPr>
        <w:t xml:space="preserve"> </w:t>
      </w:r>
      <w:r>
        <w:rPr>
          <w:rFonts w:ascii="Times New Roman" w:eastAsia="仿宋_GB2312" w:hAnsi="Times New Roman" w:cs="Times New Roman" w:hint="eastAsia"/>
          <w:sz w:val="32"/>
          <w:szCs w:val="32"/>
        </w:rPr>
        <w:t>基本要求</w:t>
      </w:r>
      <w:bookmarkEnd w:id="13"/>
      <w:bookmarkEnd w:id="14"/>
    </w:p>
    <w:p w:rsidR="00C120B7" w:rsidRDefault="003D37DC">
      <w:pPr>
        <w:widowControl w:val="0"/>
        <w:spacing w:after="0" w:line="560" w:lineRule="exact"/>
        <w:ind w:firstLineChars="200" w:firstLine="640"/>
        <w:jc w:val="both"/>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根据《废钢铁加工行业准入条件》等文件要求设定</w:t>
      </w:r>
      <w:r w:rsidR="00C90634">
        <w:rPr>
          <w:rFonts w:ascii="Times New Roman" w:eastAsia="仿宋_GB2312" w:hAnsi="Times New Roman" w:cs="Times New Roman" w:hint="eastAsia"/>
          <w:sz w:val="32"/>
          <w:szCs w:val="32"/>
        </w:rPr>
        <w:t>规范企业</w:t>
      </w:r>
      <w:r>
        <w:rPr>
          <w:rFonts w:ascii="Times New Roman" w:eastAsia="仿宋_GB2312" w:hAnsi="Times New Roman" w:cs="Times New Roman" w:hint="eastAsia"/>
          <w:sz w:val="32"/>
          <w:szCs w:val="32"/>
        </w:rPr>
        <w:t>评价基本要求。</w:t>
      </w:r>
    </w:p>
    <w:p w:rsidR="00C120B7" w:rsidRDefault="003D37DC">
      <w:pPr>
        <w:widowControl w:val="0"/>
        <w:spacing w:after="0" w:line="560" w:lineRule="exact"/>
        <w:ind w:firstLineChars="200" w:firstLine="640"/>
        <w:jc w:val="both"/>
        <w:outlineLvl w:val="2"/>
        <w:rPr>
          <w:rFonts w:ascii="Times New Roman" w:eastAsia="仿宋_GB2312" w:hAnsi="Times New Roman" w:cs="Times New Roman"/>
          <w:sz w:val="32"/>
          <w:szCs w:val="32"/>
        </w:rPr>
      </w:pPr>
      <w:bookmarkStart w:id="15" w:name="_Toc45112882"/>
      <w:bookmarkStart w:id="16" w:name="_Toc24622"/>
      <w:r>
        <w:rPr>
          <w:rFonts w:ascii="Times New Roman" w:eastAsia="仿宋_GB2312" w:hAnsi="Times New Roman" w:cs="Times New Roman" w:hint="eastAsia"/>
          <w:sz w:val="32"/>
          <w:szCs w:val="32"/>
        </w:rPr>
        <w:t>4.2.2</w:t>
      </w:r>
      <w:r>
        <w:rPr>
          <w:rFonts w:ascii="Times New Roman" w:eastAsia="仿宋_GB2312" w:hAnsi="Times New Roman" w:cs="Times New Roman"/>
          <w:sz w:val="32"/>
          <w:szCs w:val="32"/>
        </w:rPr>
        <w:t xml:space="preserve"> </w:t>
      </w:r>
      <w:r>
        <w:rPr>
          <w:rFonts w:ascii="Times New Roman" w:eastAsia="仿宋_GB2312" w:hAnsi="Times New Roman" w:cs="Times New Roman" w:hint="eastAsia"/>
          <w:sz w:val="32"/>
          <w:szCs w:val="32"/>
        </w:rPr>
        <w:t>评价指标</w:t>
      </w:r>
      <w:bookmarkEnd w:id="15"/>
      <w:bookmarkEnd w:id="16"/>
    </w:p>
    <w:p w:rsidR="00C120B7" w:rsidRDefault="003D37DC">
      <w:pPr>
        <w:widowControl w:val="0"/>
        <w:spacing w:after="0" w:line="560" w:lineRule="exact"/>
        <w:ind w:firstLineChars="200" w:firstLine="640"/>
        <w:jc w:val="both"/>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4.2.2.1</w:t>
      </w:r>
      <w:r>
        <w:rPr>
          <w:rFonts w:ascii="Times New Roman" w:eastAsia="仿宋_GB2312" w:hAnsi="Times New Roman" w:cs="Times New Roman"/>
          <w:sz w:val="32"/>
          <w:szCs w:val="32"/>
        </w:rPr>
        <w:t xml:space="preserve"> </w:t>
      </w:r>
      <w:r>
        <w:rPr>
          <w:rFonts w:ascii="Times New Roman" w:eastAsia="仿宋_GB2312" w:hAnsi="Times New Roman" w:cs="Times New Roman" w:hint="eastAsia"/>
          <w:sz w:val="32"/>
          <w:szCs w:val="32"/>
        </w:rPr>
        <w:t>废钢铁加工单位新水消耗量</w:t>
      </w:r>
    </w:p>
    <w:p w:rsidR="00C120B7" w:rsidRDefault="003D37DC">
      <w:pPr>
        <w:widowControl w:val="0"/>
        <w:spacing w:after="0" w:line="560" w:lineRule="exact"/>
        <w:ind w:firstLineChars="200" w:firstLine="640"/>
        <w:jc w:val="both"/>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根据对调研数据进行分析，得到综合利用年产值分布情况，如下表所示：</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3698"/>
        <w:gridCol w:w="1109"/>
        <w:gridCol w:w="1128"/>
        <w:gridCol w:w="1714"/>
        <w:gridCol w:w="1021"/>
      </w:tblGrid>
      <w:tr w:rsidR="00C120B7">
        <w:trPr>
          <w:trHeight w:val="480"/>
        </w:trPr>
        <w:tc>
          <w:tcPr>
            <w:tcW w:w="574"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序号</w:t>
            </w:r>
          </w:p>
        </w:tc>
        <w:tc>
          <w:tcPr>
            <w:tcW w:w="3746"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企业名称</w:t>
            </w:r>
          </w:p>
        </w:tc>
        <w:tc>
          <w:tcPr>
            <w:tcW w:w="1033"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废钢产量</w:t>
            </w:r>
            <w:r>
              <w:rPr>
                <w:rFonts w:ascii="Times New Roman" w:eastAsia="仿宋_GB2312" w:hAnsi="Times New Roman" w:cs="Times New Roman"/>
                <w:color w:val="000000"/>
                <w:sz w:val="21"/>
                <w:szCs w:val="21"/>
              </w:rPr>
              <w:t>(t)</w:t>
            </w:r>
          </w:p>
        </w:tc>
        <w:tc>
          <w:tcPr>
            <w:tcW w:w="1134"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proofErr w:type="gramStart"/>
            <w:r>
              <w:rPr>
                <w:rFonts w:ascii="Times New Roman" w:eastAsia="仿宋_GB2312" w:hAnsi="Times New Roman" w:cs="Times New Roman"/>
                <w:color w:val="000000"/>
                <w:sz w:val="21"/>
                <w:szCs w:val="21"/>
              </w:rPr>
              <w:t>耗新水量</w:t>
            </w:r>
            <w:proofErr w:type="gramEnd"/>
          </w:p>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(t)</w:t>
            </w:r>
          </w:p>
        </w:tc>
        <w:tc>
          <w:tcPr>
            <w:tcW w:w="1725" w:type="dxa"/>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单位</w:t>
            </w:r>
            <w:r>
              <w:rPr>
                <w:rFonts w:ascii="Times New Roman" w:eastAsia="仿宋_GB2312" w:hAnsi="Times New Roman" w:cs="Times New Roman" w:hint="eastAsia"/>
                <w:color w:val="000000"/>
                <w:sz w:val="21"/>
                <w:szCs w:val="21"/>
              </w:rPr>
              <w:t>新水消耗量</w:t>
            </w:r>
          </w:p>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w:t>
            </w:r>
            <w:r>
              <w:rPr>
                <w:rFonts w:ascii="Times New Roman" w:eastAsia="仿宋_GB2312" w:hAnsi="Times New Roman" w:cs="Times New Roman"/>
                <w:color w:val="000000"/>
                <w:sz w:val="21"/>
                <w:szCs w:val="21"/>
              </w:rPr>
              <w:t>kg/t</w:t>
            </w:r>
            <w:r>
              <w:rPr>
                <w:rFonts w:ascii="Times New Roman" w:eastAsia="仿宋_GB2312" w:hAnsi="Times New Roman" w:cs="Times New Roman"/>
                <w:color w:val="000000"/>
                <w:sz w:val="21"/>
                <w:szCs w:val="21"/>
              </w:rPr>
              <w:t>）</w:t>
            </w:r>
          </w:p>
        </w:tc>
        <w:tc>
          <w:tcPr>
            <w:tcW w:w="1030"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所在地市</w:t>
            </w:r>
          </w:p>
        </w:tc>
      </w:tr>
      <w:tr w:rsidR="00C120B7">
        <w:trPr>
          <w:trHeight w:val="360"/>
        </w:trPr>
        <w:tc>
          <w:tcPr>
            <w:tcW w:w="574"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1</w:t>
            </w:r>
          </w:p>
        </w:tc>
        <w:tc>
          <w:tcPr>
            <w:tcW w:w="3746"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娄底市联</w:t>
            </w:r>
            <w:proofErr w:type="gramStart"/>
            <w:r>
              <w:rPr>
                <w:rFonts w:ascii="Times New Roman" w:eastAsia="仿宋_GB2312" w:hAnsi="Times New Roman" w:cs="Times New Roman"/>
                <w:color w:val="000000"/>
                <w:sz w:val="21"/>
                <w:szCs w:val="21"/>
              </w:rPr>
              <w:t>鑫</w:t>
            </w:r>
            <w:proofErr w:type="gramEnd"/>
            <w:r>
              <w:rPr>
                <w:rFonts w:ascii="Times New Roman" w:eastAsia="仿宋_GB2312" w:hAnsi="Times New Roman" w:cs="Times New Roman"/>
                <w:color w:val="000000"/>
                <w:sz w:val="21"/>
                <w:szCs w:val="21"/>
              </w:rPr>
              <w:t>再生资源有限公司</w:t>
            </w:r>
          </w:p>
        </w:tc>
        <w:tc>
          <w:tcPr>
            <w:tcW w:w="1033"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200000</w:t>
            </w:r>
          </w:p>
        </w:tc>
        <w:tc>
          <w:tcPr>
            <w:tcW w:w="1134"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2000</w:t>
            </w:r>
          </w:p>
        </w:tc>
        <w:tc>
          <w:tcPr>
            <w:tcW w:w="1725" w:type="dxa"/>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100</w:t>
            </w:r>
          </w:p>
        </w:tc>
        <w:tc>
          <w:tcPr>
            <w:tcW w:w="1030"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娄底</w:t>
            </w:r>
          </w:p>
        </w:tc>
      </w:tr>
      <w:tr w:rsidR="00C120B7">
        <w:trPr>
          <w:trHeight w:val="360"/>
        </w:trPr>
        <w:tc>
          <w:tcPr>
            <w:tcW w:w="574"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2</w:t>
            </w:r>
          </w:p>
        </w:tc>
        <w:tc>
          <w:tcPr>
            <w:tcW w:w="3746"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株洲沐</w:t>
            </w:r>
            <w:proofErr w:type="gramStart"/>
            <w:r>
              <w:rPr>
                <w:rFonts w:ascii="Times New Roman" w:eastAsia="仿宋_GB2312" w:hAnsi="Times New Roman" w:cs="Times New Roman"/>
                <w:color w:val="000000"/>
                <w:sz w:val="21"/>
                <w:szCs w:val="21"/>
              </w:rPr>
              <w:t>鑫</w:t>
            </w:r>
            <w:proofErr w:type="gramEnd"/>
            <w:r>
              <w:rPr>
                <w:rFonts w:ascii="Times New Roman" w:eastAsia="仿宋_GB2312" w:hAnsi="Times New Roman" w:cs="Times New Roman"/>
                <w:color w:val="000000"/>
                <w:sz w:val="21"/>
                <w:szCs w:val="21"/>
              </w:rPr>
              <w:t>再生资源综合利用有限公司</w:t>
            </w:r>
          </w:p>
        </w:tc>
        <w:tc>
          <w:tcPr>
            <w:tcW w:w="1033"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8000</w:t>
            </w:r>
          </w:p>
        </w:tc>
        <w:tc>
          <w:tcPr>
            <w:tcW w:w="1134"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600</w:t>
            </w:r>
          </w:p>
        </w:tc>
        <w:tc>
          <w:tcPr>
            <w:tcW w:w="1725" w:type="dxa"/>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75</w:t>
            </w:r>
          </w:p>
        </w:tc>
        <w:tc>
          <w:tcPr>
            <w:tcW w:w="1030"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株洲</w:t>
            </w:r>
          </w:p>
        </w:tc>
      </w:tr>
      <w:tr w:rsidR="00C120B7">
        <w:trPr>
          <w:trHeight w:val="360"/>
        </w:trPr>
        <w:tc>
          <w:tcPr>
            <w:tcW w:w="574"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3</w:t>
            </w:r>
          </w:p>
        </w:tc>
        <w:tc>
          <w:tcPr>
            <w:tcW w:w="3746"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衡阳中</w:t>
            </w:r>
            <w:proofErr w:type="gramStart"/>
            <w:r>
              <w:rPr>
                <w:rFonts w:ascii="Times New Roman" w:eastAsia="仿宋_GB2312" w:hAnsi="Times New Roman" w:cs="Times New Roman"/>
                <w:color w:val="000000"/>
                <w:sz w:val="21"/>
                <w:szCs w:val="21"/>
              </w:rPr>
              <w:t>再再生资源</w:t>
            </w:r>
            <w:proofErr w:type="gramEnd"/>
            <w:r>
              <w:rPr>
                <w:rFonts w:ascii="Times New Roman" w:eastAsia="仿宋_GB2312" w:hAnsi="Times New Roman" w:cs="Times New Roman"/>
                <w:color w:val="000000"/>
                <w:sz w:val="21"/>
                <w:szCs w:val="21"/>
              </w:rPr>
              <w:t>有限公司</w:t>
            </w:r>
          </w:p>
        </w:tc>
        <w:tc>
          <w:tcPr>
            <w:tcW w:w="1033"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198846</w:t>
            </w:r>
          </w:p>
        </w:tc>
        <w:tc>
          <w:tcPr>
            <w:tcW w:w="1134"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21014</w:t>
            </w:r>
          </w:p>
        </w:tc>
        <w:tc>
          <w:tcPr>
            <w:tcW w:w="1725" w:type="dxa"/>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105.68</w:t>
            </w:r>
          </w:p>
        </w:tc>
        <w:tc>
          <w:tcPr>
            <w:tcW w:w="1030"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衡阳</w:t>
            </w:r>
          </w:p>
        </w:tc>
      </w:tr>
      <w:tr w:rsidR="00C120B7">
        <w:trPr>
          <w:trHeight w:val="360"/>
        </w:trPr>
        <w:tc>
          <w:tcPr>
            <w:tcW w:w="574"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4</w:t>
            </w:r>
          </w:p>
        </w:tc>
        <w:tc>
          <w:tcPr>
            <w:tcW w:w="3746"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湖南博宏达再生资源有限公司</w:t>
            </w:r>
          </w:p>
        </w:tc>
        <w:tc>
          <w:tcPr>
            <w:tcW w:w="1033"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40704</w:t>
            </w:r>
          </w:p>
        </w:tc>
        <w:tc>
          <w:tcPr>
            <w:tcW w:w="1134"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w:t>
            </w:r>
          </w:p>
        </w:tc>
        <w:tc>
          <w:tcPr>
            <w:tcW w:w="1725" w:type="dxa"/>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w:t>
            </w:r>
          </w:p>
        </w:tc>
        <w:tc>
          <w:tcPr>
            <w:tcW w:w="1030"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娄底</w:t>
            </w:r>
          </w:p>
        </w:tc>
      </w:tr>
      <w:tr w:rsidR="00C120B7">
        <w:trPr>
          <w:trHeight w:val="360"/>
        </w:trPr>
        <w:tc>
          <w:tcPr>
            <w:tcW w:w="574"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lastRenderedPageBreak/>
              <w:t>5</w:t>
            </w:r>
          </w:p>
        </w:tc>
        <w:tc>
          <w:tcPr>
            <w:tcW w:w="3746"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proofErr w:type="gramStart"/>
            <w:r>
              <w:rPr>
                <w:rFonts w:ascii="Times New Roman" w:eastAsia="仿宋_GB2312" w:hAnsi="Times New Roman" w:cs="Times New Roman"/>
                <w:color w:val="000000"/>
                <w:sz w:val="21"/>
                <w:szCs w:val="21"/>
              </w:rPr>
              <w:t>娄底市森泰</w:t>
            </w:r>
            <w:proofErr w:type="gramEnd"/>
            <w:r>
              <w:rPr>
                <w:rFonts w:ascii="Times New Roman" w:eastAsia="仿宋_GB2312" w:hAnsi="Times New Roman" w:cs="Times New Roman"/>
                <w:color w:val="000000"/>
                <w:sz w:val="21"/>
                <w:szCs w:val="21"/>
              </w:rPr>
              <w:t>再生资源有限公司</w:t>
            </w:r>
          </w:p>
        </w:tc>
        <w:tc>
          <w:tcPr>
            <w:tcW w:w="1033"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937275</w:t>
            </w:r>
          </w:p>
        </w:tc>
        <w:tc>
          <w:tcPr>
            <w:tcW w:w="1134"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19192</w:t>
            </w:r>
          </w:p>
        </w:tc>
        <w:tc>
          <w:tcPr>
            <w:tcW w:w="1725" w:type="dxa"/>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20.48</w:t>
            </w:r>
          </w:p>
        </w:tc>
        <w:tc>
          <w:tcPr>
            <w:tcW w:w="1030"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娄底</w:t>
            </w:r>
          </w:p>
        </w:tc>
      </w:tr>
      <w:tr w:rsidR="00C120B7">
        <w:trPr>
          <w:trHeight w:val="360"/>
        </w:trPr>
        <w:tc>
          <w:tcPr>
            <w:tcW w:w="574"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6</w:t>
            </w:r>
          </w:p>
        </w:tc>
        <w:tc>
          <w:tcPr>
            <w:tcW w:w="3746"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娄底</w:t>
            </w:r>
            <w:proofErr w:type="gramStart"/>
            <w:r>
              <w:rPr>
                <w:rFonts w:ascii="Times New Roman" w:eastAsia="仿宋_GB2312" w:hAnsi="Times New Roman" w:cs="Times New Roman"/>
                <w:color w:val="000000"/>
                <w:sz w:val="21"/>
                <w:szCs w:val="21"/>
              </w:rPr>
              <w:t>市聚宏环保</w:t>
            </w:r>
            <w:proofErr w:type="gramEnd"/>
            <w:r>
              <w:rPr>
                <w:rFonts w:ascii="Times New Roman" w:eastAsia="仿宋_GB2312" w:hAnsi="Times New Roman" w:cs="Times New Roman"/>
                <w:color w:val="000000"/>
                <w:sz w:val="21"/>
                <w:szCs w:val="21"/>
              </w:rPr>
              <w:t>科技有限公司</w:t>
            </w:r>
          </w:p>
        </w:tc>
        <w:tc>
          <w:tcPr>
            <w:tcW w:w="1033"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762414.63</w:t>
            </w:r>
          </w:p>
        </w:tc>
        <w:tc>
          <w:tcPr>
            <w:tcW w:w="1134"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w:t>
            </w:r>
          </w:p>
        </w:tc>
        <w:tc>
          <w:tcPr>
            <w:tcW w:w="1725" w:type="dxa"/>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w:t>
            </w:r>
          </w:p>
        </w:tc>
        <w:tc>
          <w:tcPr>
            <w:tcW w:w="1030"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娄底</w:t>
            </w:r>
          </w:p>
        </w:tc>
      </w:tr>
      <w:tr w:rsidR="00C120B7">
        <w:trPr>
          <w:trHeight w:val="360"/>
        </w:trPr>
        <w:tc>
          <w:tcPr>
            <w:tcW w:w="574"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7</w:t>
            </w:r>
          </w:p>
        </w:tc>
        <w:tc>
          <w:tcPr>
            <w:tcW w:w="3746"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proofErr w:type="gramStart"/>
            <w:r>
              <w:rPr>
                <w:rFonts w:ascii="Times New Roman" w:eastAsia="仿宋_GB2312" w:hAnsi="Times New Roman" w:cs="Times New Roman"/>
                <w:color w:val="000000"/>
                <w:sz w:val="21"/>
                <w:szCs w:val="21"/>
              </w:rPr>
              <w:t>冷水江金弘</w:t>
            </w:r>
            <w:proofErr w:type="gramEnd"/>
            <w:r>
              <w:rPr>
                <w:rFonts w:ascii="Times New Roman" w:eastAsia="仿宋_GB2312" w:hAnsi="Times New Roman" w:cs="Times New Roman"/>
                <w:color w:val="000000"/>
                <w:sz w:val="21"/>
                <w:szCs w:val="21"/>
              </w:rPr>
              <w:t>再生资源有限公司</w:t>
            </w:r>
          </w:p>
        </w:tc>
        <w:tc>
          <w:tcPr>
            <w:tcW w:w="1033"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781160</w:t>
            </w:r>
          </w:p>
        </w:tc>
        <w:tc>
          <w:tcPr>
            <w:tcW w:w="1134"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7813</w:t>
            </w:r>
          </w:p>
        </w:tc>
        <w:tc>
          <w:tcPr>
            <w:tcW w:w="1725" w:type="dxa"/>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10</w:t>
            </w:r>
          </w:p>
        </w:tc>
        <w:tc>
          <w:tcPr>
            <w:tcW w:w="1030"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娄底</w:t>
            </w:r>
          </w:p>
        </w:tc>
      </w:tr>
      <w:tr w:rsidR="00C120B7">
        <w:trPr>
          <w:trHeight w:val="360"/>
        </w:trPr>
        <w:tc>
          <w:tcPr>
            <w:tcW w:w="574"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8</w:t>
            </w:r>
          </w:p>
        </w:tc>
        <w:tc>
          <w:tcPr>
            <w:tcW w:w="3746"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娄底金</w:t>
            </w:r>
            <w:proofErr w:type="gramStart"/>
            <w:r>
              <w:rPr>
                <w:rFonts w:ascii="Times New Roman" w:eastAsia="仿宋_GB2312" w:hAnsi="Times New Roman" w:cs="Times New Roman"/>
                <w:color w:val="000000"/>
                <w:sz w:val="21"/>
                <w:szCs w:val="21"/>
              </w:rPr>
              <w:t>弘</w:t>
            </w:r>
            <w:proofErr w:type="gramEnd"/>
            <w:r>
              <w:rPr>
                <w:rFonts w:ascii="Times New Roman" w:eastAsia="仿宋_GB2312" w:hAnsi="Times New Roman" w:cs="Times New Roman"/>
                <w:color w:val="000000"/>
                <w:sz w:val="21"/>
                <w:szCs w:val="21"/>
              </w:rPr>
              <w:t>再生资源有限公司</w:t>
            </w:r>
          </w:p>
        </w:tc>
        <w:tc>
          <w:tcPr>
            <w:tcW w:w="1033"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60900</w:t>
            </w:r>
          </w:p>
        </w:tc>
        <w:tc>
          <w:tcPr>
            <w:tcW w:w="1134"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606</w:t>
            </w:r>
          </w:p>
        </w:tc>
        <w:tc>
          <w:tcPr>
            <w:tcW w:w="1725" w:type="dxa"/>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10</w:t>
            </w:r>
          </w:p>
        </w:tc>
        <w:tc>
          <w:tcPr>
            <w:tcW w:w="1030"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娄底</w:t>
            </w:r>
          </w:p>
        </w:tc>
      </w:tr>
      <w:tr w:rsidR="00C120B7">
        <w:trPr>
          <w:trHeight w:val="360"/>
        </w:trPr>
        <w:tc>
          <w:tcPr>
            <w:tcW w:w="574"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9</w:t>
            </w:r>
          </w:p>
        </w:tc>
        <w:tc>
          <w:tcPr>
            <w:tcW w:w="3746"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proofErr w:type="gramStart"/>
            <w:r>
              <w:rPr>
                <w:rFonts w:ascii="Times New Roman" w:eastAsia="仿宋_GB2312" w:hAnsi="Times New Roman" w:cs="Times New Roman"/>
                <w:color w:val="000000"/>
                <w:sz w:val="21"/>
                <w:szCs w:val="21"/>
              </w:rPr>
              <w:t>冷水江金大路</w:t>
            </w:r>
            <w:proofErr w:type="gramEnd"/>
            <w:r>
              <w:rPr>
                <w:rFonts w:ascii="Times New Roman" w:eastAsia="仿宋_GB2312" w:hAnsi="Times New Roman" w:cs="Times New Roman"/>
                <w:color w:val="000000"/>
                <w:sz w:val="21"/>
                <w:szCs w:val="21"/>
              </w:rPr>
              <w:t>环保科技有限公司</w:t>
            </w:r>
          </w:p>
        </w:tc>
        <w:tc>
          <w:tcPr>
            <w:tcW w:w="1033"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493398</w:t>
            </w:r>
          </w:p>
        </w:tc>
        <w:tc>
          <w:tcPr>
            <w:tcW w:w="1134"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5609</w:t>
            </w:r>
          </w:p>
        </w:tc>
        <w:tc>
          <w:tcPr>
            <w:tcW w:w="1725" w:type="dxa"/>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11.37</w:t>
            </w:r>
          </w:p>
        </w:tc>
        <w:tc>
          <w:tcPr>
            <w:tcW w:w="1030"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娄底</w:t>
            </w:r>
          </w:p>
        </w:tc>
      </w:tr>
      <w:tr w:rsidR="00C120B7">
        <w:trPr>
          <w:trHeight w:val="360"/>
        </w:trPr>
        <w:tc>
          <w:tcPr>
            <w:tcW w:w="574"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10</w:t>
            </w:r>
          </w:p>
        </w:tc>
        <w:tc>
          <w:tcPr>
            <w:tcW w:w="3746"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韶山金弘再生资源有限公司</w:t>
            </w:r>
          </w:p>
        </w:tc>
        <w:tc>
          <w:tcPr>
            <w:tcW w:w="1033"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783394</w:t>
            </w:r>
          </w:p>
        </w:tc>
        <w:tc>
          <w:tcPr>
            <w:tcW w:w="1134"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8329</w:t>
            </w:r>
          </w:p>
        </w:tc>
        <w:tc>
          <w:tcPr>
            <w:tcW w:w="1725" w:type="dxa"/>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10.63</w:t>
            </w:r>
          </w:p>
        </w:tc>
        <w:tc>
          <w:tcPr>
            <w:tcW w:w="1030"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湘潭</w:t>
            </w:r>
          </w:p>
        </w:tc>
      </w:tr>
      <w:tr w:rsidR="00C120B7">
        <w:trPr>
          <w:trHeight w:val="360"/>
        </w:trPr>
        <w:tc>
          <w:tcPr>
            <w:tcW w:w="574"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11</w:t>
            </w:r>
          </w:p>
        </w:tc>
        <w:tc>
          <w:tcPr>
            <w:tcW w:w="3746"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湖南新大新环保科技有限公司</w:t>
            </w:r>
          </w:p>
        </w:tc>
        <w:tc>
          <w:tcPr>
            <w:tcW w:w="1033"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4126</w:t>
            </w:r>
          </w:p>
        </w:tc>
        <w:tc>
          <w:tcPr>
            <w:tcW w:w="1134"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110</w:t>
            </w:r>
          </w:p>
        </w:tc>
        <w:tc>
          <w:tcPr>
            <w:tcW w:w="1725" w:type="dxa"/>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26.67</w:t>
            </w:r>
          </w:p>
        </w:tc>
        <w:tc>
          <w:tcPr>
            <w:tcW w:w="1030"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怀化</w:t>
            </w:r>
          </w:p>
        </w:tc>
      </w:tr>
      <w:tr w:rsidR="00C120B7">
        <w:trPr>
          <w:trHeight w:val="360"/>
        </w:trPr>
        <w:tc>
          <w:tcPr>
            <w:tcW w:w="574"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12</w:t>
            </w:r>
          </w:p>
        </w:tc>
        <w:tc>
          <w:tcPr>
            <w:tcW w:w="3746"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湖南省同力循环经济发展有限公司</w:t>
            </w:r>
          </w:p>
        </w:tc>
        <w:tc>
          <w:tcPr>
            <w:tcW w:w="1033"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330058</w:t>
            </w:r>
          </w:p>
        </w:tc>
        <w:tc>
          <w:tcPr>
            <w:tcW w:w="1134"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7752</w:t>
            </w:r>
          </w:p>
        </w:tc>
        <w:tc>
          <w:tcPr>
            <w:tcW w:w="1725" w:type="dxa"/>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23.50</w:t>
            </w:r>
          </w:p>
        </w:tc>
        <w:tc>
          <w:tcPr>
            <w:tcW w:w="1030"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岳阳</w:t>
            </w:r>
          </w:p>
        </w:tc>
      </w:tr>
    </w:tbl>
    <w:p w:rsidR="00C120B7" w:rsidRDefault="003D37DC">
      <w:pPr>
        <w:widowControl w:val="0"/>
        <w:spacing w:after="0" w:line="560" w:lineRule="exact"/>
        <w:ind w:left="480" w:hangingChars="200" w:hanging="480"/>
        <w:jc w:val="both"/>
        <w:rPr>
          <w:rFonts w:ascii="Times New Roman" w:eastAsia="仿宋_GB2312" w:hAnsi="Times New Roman" w:cs="Times New Roman"/>
          <w:sz w:val="24"/>
          <w:szCs w:val="24"/>
        </w:rPr>
      </w:pPr>
      <w:r>
        <w:rPr>
          <w:rFonts w:ascii="Times New Roman" w:eastAsia="仿宋_GB2312" w:hAnsi="Times New Roman" w:cs="Times New Roman"/>
          <w:sz w:val="24"/>
          <w:szCs w:val="24"/>
        </w:rPr>
        <w:t>注：调研企业数量</w:t>
      </w:r>
      <w:r>
        <w:rPr>
          <w:rFonts w:ascii="Times New Roman" w:eastAsia="仿宋_GB2312" w:hAnsi="Times New Roman" w:cs="Times New Roman"/>
          <w:sz w:val="24"/>
          <w:szCs w:val="24"/>
        </w:rPr>
        <w:t>12</w:t>
      </w:r>
      <w:r>
        <w:rPr>
          <w:rFonts w:ascii="Times New Roman" w:eastAsia="仿宋_GB2312" w:hAnsi="Times New Roman" w:cs="Times New Roman"/>
          <w:sz w:val="24"/>
          <w:szCs w:val="24"/>
        </w:rPr>
        <w:t>家，</w:t>
      </w:r>
      <w:proofErr w:type="gramStart"/>
      <w:r>
        <w:rPr>
          <w:rFonts w:ascii="Times New Roman" w:eastAsia="仿宋_GB2312" w:hAnsi="Times New Roman" w:cs="Times New Roman"/>
          <w:sz w:val="24"/>
          <w:szCs w:val="24"/>
        </w:rPr>
        <w:t>其中提供</w:t>
      </w:r>
      <w:proofErr w:type="gramEnd"/>
      <w:r>
        <w:rPr>
          <w:rFonts w:ascii="Times New Roman" w:eastAsia="仿宋_GB2312" w:hAnsi="Times New Roman" w:cs="Times New Roman"/>
          <w:sz w:val="24"/>
          <w:szCs w:val="24"/>
        </w:rPr>
        <w:t>有效综合利用年产值数据企业</w:t>
      </w:r>
      <w:r>
        <w:rPr>
          <w:rFonts w:ascii="Times New Roman" w:eastAsia="仿宋_GB2312" w:hAnsi="Times New Roman" w:cs="Times New Roman"/>
          <w:sz w:val="24"/>
          <w:szCs w:val="24"/>
        </w:rPr>
        <w:t>10</w:t>
      </w:r>
      <w:r>
        <w:rPr>
          <w:rFonts w:ascii="Times New Roman" w:eastAsia="仿宋_GB2312" w:hAnsi="Times New Roman" w:cs="Times New Roman"/>
          <w:sz w:val="24"/>
          <w:szCs w:val="24"/>
        </w:rPr>
        <w:t>家，占总调研企业数</w:t>
      </w:r>
      <w:r>
        <w:rPr>
          <w:rFonts w:ascii="Times New Roman" w:eastAsia="仿宋_GB2312" w:hAnsi="Times New Roman" w:cs="Times New Roman"/>
          <w:sz w:val="24"/>
          <w:szCs w:val="24"/>
        </w:rPr>
        <w:t>83.3%</w:t>
      </w:r>
    </w:p>
    <w:p w:rsidR="00C120B7" w:rsidRDefault="003D37DC">
      <w:pPr>
        <w:widowControl w:val="0"/>
        <w:spacing w:after="0" w:line="560" w:lineRule="exact"/>
        <w:ind w:firstLineChars="200" w:firstLine="640"/>
        <w:jc w:val="both"/>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该项指标以受调查企业</w:t>
      </w:r>
      <w:r>
        <w:rPr>
          <w:rFonts w:ascii="Times New Roman" w:eastAsia="仿宋_GB2312" w:hAnsi="Times New Roman" w:cs="Times New Roman" w:hint="eastAsia"/>
          <w:sz w:val="32"/>
          <w:szCs w:val="32"/>
        </w:rPr>
        <w:t>80%</w:t>
      </w:r>
      <w:r>
        <w:rPr>
          <w:rFonts w:ascii="Times New Roman" w:eastAsia="仿宋_GB2312" w:hAnsi="Times New Roman" w:cs="Times New Roman" w:hint="eastAsia"/>
          <w:sz w:val="32"/>
          <w:szCs w:val="32"/>
        </w:rPr>
        <w:t>以上企业达到要求取值，确定废钢铁加工单位新水消耗量</w:t>
      </w:r>
      <w:r>
        <w:rPr>
          <w:rFonts w:ascii="Times New Roman" w:eastAsia="仿宋_GB2312" w:hAnsi="Times New Roman" w:cs="Times New Roman" w:hint="eastAsia"/>
          <w:sz w:val="32"/>
          <w:szCs w:val="32"/>
        </w:rPr>
        <w:t>80</w:t>
      </w:r>
      <w:r>
        <w:rPr>
          <w:rFonts w:ascii="Times New Roman" w:eastAsia="仿宋_GB2312" w:hAnsi="Times New Roman" w:cs="Times New Roman" w:hint="eastAsia"/>
          <w:sz w:val="32"/>
          <w:szCs w:val="32"/>
        </w:rPr>
        <w:t>千克每吨。</w:t>
      </w:r>
    </w:p>
    <w:p w:rsidR="00C120B7" w:rsidRDefault="003D37DC">
      <w:pPr>
        <w:widowControl w:val="0"/>
        <w:spacing w:after="0" w:line="560" w:lineRule="exact"/>
        <w:ind w:firstLineChars="200" w:firstLine="640"/>
        <w:jc w:val="both"/>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4.2.2.2</w:t>
      </w:r>
      <w:r>
        <w:rPr>
          <w:rFonts w:ascii="Times New Roman" w:eastAsia="仿宋_GB2312" w:hAnsi="Times New Roman" w:cs="Times New Roman"/>
          <w:sz w:val="32"/>
          <w:szCs w:val="32"/>
        </w:rPr>
        <w:t xml:space="preserve"> </w:t>
      </w:r>
      <w:r>
        <w:rPr>
          <w:rFonts w:ascii="Times New Roman" w:eastAsia="仿宋_GB2312" w:hAnsi="Times New Roman" w:cs="Times New Roman" w:hint="eastAsia"/>
          <w:sz w:val="32"/>
          <w:szCs w:val="32"/>
        </w:rPr>
        <w:t>废钢铁加工单位综合能耗</w:t>
      </w:r>
    </w:p>
    <w:p w:rsidR="00C120B7" w:rsidRDefault="003D37DC">
      <w:pPr>
        <w:widowControl w:val="0"/>
        <w:spacing w:after="0" w:line="560" w:lineRule="exact"/>
        <w:ind w:firstLineChars="200" w:firstLine="640"/>
        <w:jc w:val="both"/>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根据对调研数据进行分析，得到综合电耗分布情况，如下表所示：</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
        <w:gridCol w:w="1706"/>
        <w:gridCol w:w="1109"/>
        <w:gridCol w:w="1021"/>
        <w:gridCol w:w="807"/>
        <w:gridCol w:w="946"/>
        <w:gridCol w:w="1131"/>
        <w:gridCol w:w="1378"/>
        <w:gridCol w:w="659"/>
      </w:tblGrid>
      <w:tr w:rsidR="00C120B7">
        <w:trPr>
          <w:trHeight w:val="480"/>
        </w:trPr>
        <w:tc>
          <w:tcPr>
            <w:tcW w:w="485" w:type="dxa"/>
            <w:vMerge w:val="restart"/>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序号</w:t>
            </w:r>
          </w:p>
        </w:tc>
        <w:tc>
          <w:tcPr>
            <w:tcW w:w="1706" w:type="dxa"/>
            <w:vMerge w:val="restart"/>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企业名称</w:t>
            </w:r>
          </w:p>
        </w:tc>
        <w:tc>
          <w:tcPr>
            <w:tcW w:w="1109" w:type="dxa"/>
            <w:vMerge w:val="restart"/>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废钢产量</w:t>
            </w:r>
            <w:r>
              <w:rPr>
                <w:rFonts w:ascii="Times New Roman" w:eastAsia="仿宋_GB2312" w:hAnsi="Times New Roman" w:cs="Times New Roman"/>
                <w:color w:val="000000"/>
                <w:sz w:val="21"/>
                <w:szCs w:val="21"/>
              </w:rPr>
              <w:t>(t)</w:t>
            </w:r>
          </w:p>
        </w:tc>
        <w:tc>
          <w:tcPr>
            <w:tcW w:w="2774" w:type="dxa"/>
            <w:gridSpan w:val="3"/>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hint="eastAsia"/>
                <w:color w:val="000000"/>
                <w:sz w:val="21"/>
                <w:szCs w:val="21"/>
              </w:rPr>
              <w:t>能源消耗总量</w:t>
            </w:r>
          </w:p>
        </w:tc>
        <w:tc>
          <w:tcPr>
            <w:tcW w:w="1131" w:type="dxa"/>
            <w:vMerge w:val="restart"/>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hint="eastAsia"/>
                <w:color w:val="000000"/>
                <w:sz w:val="21"/>
                <w:szCs w:val="21"/>
              </w:rPr>
              <w:t>折合标准煤（</w:t>
            </w:r>
            <w:proofErr w:type="spellStart"/>
            <w:r>
              <w:rPr>
                <w:rFonts w:ascii="Times New Roman" w:eastAsia="仿宋_GB2312" w:hAnsi="Times New Roman" w:cs="Times New Roman" w:hint="eastAsia"/>
                <w:color w:val="000000"/>
                <w:sz w:val="21"/>
                <w:szCs w:val="21"/>
              </w:rPr>
              <w:t>kgce</w:t>
            </w:r>
            <w:proofErr w:type="spellEnd"/>
            <w:r>
              <w:rPr>
                <w:rFonts w:ascii="Times New Roman" w:eastAsia="仿宋_GB2312" w:hAnsi="Times New Roman" w:cs="Times New Roman" w:hint="eastAsia"/>
                <w:color w:val="000000"/>
                <w:sz w:val="21"/>
                <w:szCs w:val="21"/>
              </w:rPr>
              <w:t>)</w:t>
            </w:r>
          </w:p>
        </w:tc>
        <w:tc>
          <w:tcPr>
            <w:tcW w:w="1378" w:type="dxa"/>
            <w:vMerge w:val="restart"/>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hint="eastAsia"/>
                <w:color w:val="000000"/>
                <w:sz w:val="21"/>
                <w:szCs w:val="21"/>
              </w:rPr>
              <w:t>单位产品能耗（</w:t>
            </w:r>
            <w:proofErr w:type="spellStart"/>
            <w:r>
              <w:rPr>
                <w:rFonts w:ascii="Times New Roman" w:eastAsia="仿宋_GB2312" w:hAnsi="Times New Roman" w:cs="Times New Roman" w:hint="eastAsia"/>
                <w:color w:val="000000"/>
                <w:sz w:val="21"/>
                <w:szCs w:val="21"/>
              </w:rPr>
              <w:t>kgce</w:t>
            </w:r>
            <w:proofErr w:type="spellEnd"/>
            <w:r>
              <w:rPr>
                <w:rFonts w:ascii="Times New Roman" w:eastAsia="仿宋_GB2312" w:hAnsi="Times New Roman" w:cs="Times New Roman" w:hint="eastAsia"/>
                <w:color w:val="000000"/>
                <w:sz w:val="21"/>
                <w:szCs w:val="21"/>
              </w:rPr>
              <w:t>/t</w:t>
            </w:r>
            <w:r>
              <w:rPr>
                <w:rFonts w:ascii="Times New Roman" w:eastAsia="仿宋_GB2312" w:hAnsi="Times New Roman" w:cs="Times New Roman" w:hint="eastAsia"/>
                <w:color w:val="000000"/>
                <w:sz w:val="21"/>
                <w:szCs w:val="21"/>
              </w:rPr>
              <w:t>）</w:t>
            </w:r>
          </w:p>
        </w:tc>
        <w:tc>
          <w:tcPr>
            <w:tcW w:w="659" w:type="dxa"/>
            <w:vMerge w:val="restart"/>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所在地市</w:t>
            </w:r>
          </w:p>
        </w:tc>
      </w:tr>
      <w:tr w:rsidR="00C120B7">
        <w:trPr>
          <w:trHeight w:val="480"/>
        </w:trPr>
        <w:tc>
          <w:tcPr>
            <w:tcW w:w="485" w:type="dxa"/>
            <w:vMerge/>
            <w:shd w:val="clear" w:color="auto" w:fill="auto"/>
            <w:vAlign w:val="center"/>
          </w:tcPr>
          <w:p w:rsidR="00C120B7" w:rsidRDefault="00C120B7">
            <w:pPr>
              <w:spacing w:after="0" w:line="240" w:lineRule="auto"/>
              <w:jc w:val="center"/>
              <w:rPr>
                <w:rFonts w:ascii="Times New Roman" w:eastAsia="仿宋_GB2312" w:hAnsi="Times New Roman" w:cs="Times New Roman"/>
                <w:color w:val="000000"/>
                <w:sz w:val="21"/>
                <w:szCs w:val="21"/>
              </w:rPr>
            </w:pPr>
          </w:p>
        </w:tc>
        <w:tc>
          <w:tcPr>
            <w:tcW w:w="1706" w:type="dxa"/>
            <w:vMerge/>
            <w:shd w:val="clear" w:color="auto" w:fill="auto"/>
            <w:vAlign w:val="center"/>
          </w:tcPr>
          <w:p w:rsidR="00C120B7" w:rsidRDefault="00C120B7">
            <w:pPr>
              <w:spacing w:after="0" w:line="240" w:lineRule="auto"/>
              <w:jc w:val="center"/>
              <w:rPr>
                <w:rFonts w:ascii="Times New Roman" w:eastAsia="仿宋_GB2312" w:hAnsi="Times New Roman" w:cs="Times New Roman"/>
                <w:color w:val="000000"/>
                <w:sz w:val="21"/>
                <w:szCs w:val="21"/>
              </w:rPr>
            </w:pPr>
          </w:p>
        </w:tc>
        <w:tc>
          <w:tcPr>
            <w:tcW w:w="1109" w:type="dxa"/>
            <w:vMerge/>
            <w:shd w:val="clear" w:color="auto" w:fill="auto"/>
            <w:vAlign w:val="center"/>
          </w:tcPr>
          <w:p w:rsidR="00C120B7" w:rsidRDefault="00C120B7">
            <w:pPr>
              <w:spacing w:after="0" w:line="240" w:lineRule="auto"/>
              <w:jc w:val="center"/>
              <w:rPr>
                <w:rFonts w:ascii="Times New Roman" w:eastAsia="仿宋_GB2312" w:hAnsi="Times New Roman" w:cs="Times New Roman"/>
                <w:color w:val="000000"/>
                <w:sz w:val="21"/>
                <w:szCs w:val="21"/>
              </w:rPr>
            </w:pPr>
          </w:p>
        </w:tc>
        <w:tc>
          <w:tcPr>
            <w:tcW w:w="1021" w:type="dxa"/>
            <w:shd w:val="clear" w:color="auto" w:fill="auto"/>
          </w:tcPr>
          <w:p w:rsidR="00C120B7" w:rsidRDefault="003D37DC">
            <w:pPr>
              <w:spacing w:after="0" w:line="240" w:lineRule="auto"/>
              <w:jc w:val="center"/>
              <w:rPr>
                <w:rFonts w:ascii="仿宋_GB2312" w:eastAsia="仿宋_GB2312" w:hAnsi="仿宋" w:cs="Times New Roman"/>
                <w:color w:val="000000"/>
                <w:sz w:val="21"/>
                <w:szCs w:val="21"/>
              </w:rPr>
            </w:pPr>
            <w:r>
              <w:rPr>
                <w:rFonts w:ascii="仿宋_GB2312" w:eastAsia="仿宋_GB2312" w:hAnsi="仿宋" w:hint="eastAsia"/>
              </w:rPr>
              <w:t>电（kwh)</w:t>
            </w:r>
          </w:p>
        </w:tc>
        <w:tc>
          <w:tcPr>
            <w:tcW w:w="807" w:type="dxa"/>
          </w:tcPr>
          <w:p w:rsidR="00C120B7" w:rsidRDefault="003D37DC">
            <w:pPr>
              <w:spacing w:after="0" w:line="240" w:lineRule="auto"/>
              <w:jc w:val="center"/>
              <w:rPr>
                <w:rFonts w:ascii="仿宋_GB2312" w:eastAsia="仿宋_GB2312" w:hAnsi="仿宋" w:cs="Times New Roman"/>
                <w:color w:val="000000"/>
                <w:sz w:val="21"/>
                <w:szCs w:val="21"/>
              </w:rPr>
            </w:pPr>
            <w:r>
              <w:rPr>
                <w:rFonts w:ascii="仿宋_GB2312" w:eastAsia="仿宋_GB2312" w:hAnsi="仿宋" w:hint="eastAsia"/>
              </w:rPr>
              <w:t>煤（t）</w:t>
            </w:r>
          </w:p>
        </w:tc>
        <w:tc>
          <w:tcPr>
            <w:tcW w:w="946" w:type="dxa"/>
          </w:tcPr>
          <w:p w:rsidR="00C120B7" w:rsidRDefault="003D37DC">
            <w:pPr>
              <w:spacing w:after="0" w:line="240" w:lineRule="auto"/>
              <w:jc w:val="center"/>
              <w:rPr>
                <w:rFonts w:ascii="仿宋_GB2312" w:eastAsia="仿宋_GB2312" w:hAnsi="仿宋" w:cs="Times New Roman"/>
                <w:color w:val="000000"/>
                <w:sz w:val="21"/>
                <w:szCs w:val="21"/>
              </w:rPr>
            </w:pPr>
            <w:r>
              <w:rPr>
                <w:rFonts w:ascii="仿宋_GB2312" w:eastAsia="仿宋_GB2312" w:hAnsi="仿宋" w:hint="eastAsia"/>
              </w:rPr>
              <w:t>汽油（t）</w:t>
            </w:r>
          </w:p>
        </w:tc>
        <w:tc>
          <w:tcPr>
            <w:tcW w:w="1131" w:type="dxa"/>
            <w:vMerge/>
          </w:tcPr>
          <w:p w:rsidR="00C120B7" w:rsidRDefault="00C120B7">
            <w:pPr>
              <w:spacing w:after="0" w:line="240" w:lineRule="auto"/>
              <w:jc w:val="center"/>
              <w:rPr>
                <w:rFonts w:ascii="Times New Roman" w:eastAsia="仿宋_GB2312" w:hAnsi="Times New Roman" w:cs="Times New Roman"/>
                <w:color w:val="000000"/>
                <w:sz w:val="21"/>
                <w:szCs w:val="21"/>
              </w:rPr>
            </w:pPr>
          </w:p>
        </w:tc>
        <w:tc>
          <w:tcPr>
            <w:tcW w:w="1378" w:type="dxa"/>
            <w:vMerge/>
          </w:tcPr>
          <w:p w:rsidR="00C120B7" w:rsidRDefault="00C120B7">
            <w:pPr>
              <w:spacing w:after="0" w:line="240" w:lineRule="auto"/>
              <w:jc w:val="center"/>
              <w:rPr>
                <w:rFonts w:ascii="Times New Roman" w:eastAsia="仿宋_GB2312" w:hAnsi="Times New Roman" w:cs="Times New Roman"/>
                <w:color w:val="000000"/>
                <w:sz w:val="21"/>
                <w:szCs w:val="21"/>
              </w:rPr>
            </w:pPr>
          </w:p>
        </w:tc>
        <w:tc>
          <w:tcPr>
            <w:tcW w:w="659" w:type="dxa"/>
            <w:vMerge/>
            <w:shd w:val="clear" w:color="auto" w:fill="auto"/>
            <w:vAlign w:val="center"/>
          </w:tcPr>
          <w:p w:rsidR="00C120B7" w:rsidRDefault="00C120B7">
            <w:pPr>
              <w:spacing w:after="0" w:line="240" w:lineRule="auto"/>
              <w:jc w:val="center"/>
              <w:rPr>
                <w:rFonts w:ascii="Times New Roman" w:eastAsia="仿宋_GB2312" w:hAnsi="Times New Roman" w:cs="Times New Roman"/>
                <w:color w:val="000000"/>
                <w:sz w:val="21"/>
                <w:szCs w:val="21"/>
              </w:rPr>
            </w:pPr>
          </w:p>
        </w:tc>
      </w:tr>
      <w:tr w:rsidR="00C120B7">
        <w:trPr>
          <w:trHeight w:val="360"/>
        </w:trPr>
        <w:tc>
          <w:tcPr>
            <w:tcW w:w="485"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1</w:t>
            </w:r>
          </w:p>
        </w:tc>
        <w:tc>
          <w:tcPr>
            <w:tcW w:w="1706"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娄底市联</w:t>
            </w:r>
            <w:proofErr w:type="gramStart"/>
            <w:r>
              <w:rPr>
                <w:rFonts w:ascii="Times New Roman" w:eastAsia="仿宋_GB2312" w:hAnsi="Times New Roman" w:cs="Times New Roman"/>
                <w:color w:val="000000"/>
                <w:sz w:val="21"/>
                <w:szCs w:val="21"/>
              </w:rPr>
              <w:t>鑫</w:t>
            </w:r>
            <w:proofErr w:type="gramEnd"/>
            <w:r>
              <w:rPr>
                <w:rFonts w:ascii="Times New Roman" w:eastAsia="仿宋_GB2312" w:hAnsi="Times New Roman" w:cs="Times New Roman"/>
                <w:color w:val="000000"/>
                <w:sz w:val="21"/>
                <w:szCs w:val="21"/>
              </w:rPr>
              <w:t>再生资源有限公司</w:t>
            </w:r>
          </w:p>
        </w:tc>
        <w:tc>
          <w:tcPr>
            <w:tcW w:w="1109"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200000</w:t>
            </w:r>
          </w:p>
        </w:tc>
        <w:tc>
          <w:tcPr>
            <w:tcW w:w="1021"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4000000</w:t>
            </w:r>
          </w:p>
        </w:tc>
        <w:tc>
          <w:tcPr>
            <w:tcW w:w="807" w:type="dxa"/>
          </w:tcPr>
          <w:p w:rsidR="00C120B7" w:rsidRDefault="00C120B7">
            <w:pPr>
              <w:spacing w:after="0" w:line="240" w:lineRule="auto"/>
              <w:jc w:val="center"/>
              <w:rPr>
                <w:rFonts w:ascii="Times New Roman" w:eastAsia="仿宋_GB2312" w:hAnsi="Times New Roman" w:cs="Times New Roman"/>
                <w:color w:val="000000"/>
                <w:sz w:val="21"/>
                <w:szCs w:val="21"/>
              </w:rPr>
            </w:pPr>
          </w:p>
        </w:tc>
        <w:tc>
          <w:tcPr>
            <w:tcW w:w="946" w:type="dxa"/>
          </w:tcPr>
          <w:p w:rsidR="00C120B7" w:rsidRDefault="00C120B7">
            <w:pPr>
              <w:spacing w:after="0" w:line="240" w:lineRule="auto"/>
              <w:jc w:val="center"/>
              <w:rPr>
                <w:rFonts w:ascii="Times New Roman" w:eastAsia="仿宋_GB2312" w:hAnsi="Times New Roman" w:cs="Times New Roman"/>
                <w:color w:val="000000"/>
                <w:sz w:val="21"/>
                <w:szCs w:val="21"/>
              </w:rPr>
            </w:pPr>
          </w:p>
        </w:tc>
        <w:tc>
          <w:tcPr>
            <w:tcW w:w="1131" w:type="dxa"/>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hAnsi="Times New Roman" w:cs="Times New Roman"/>
                <w:color w:val="000000"/>
                <w:sz w:val="21"/>
                <w:szCs w:val="21"/>
              </w:rPr>
              <w:t>491600</w:t>
            </w:r>
          </w:p>
        </w:tc>
        <w:tc>
          <w:tcPr>
            <w:tcW w:w="1378" w:type="dxa"/>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hAnsi="Times New Roman" w:cs="Times New Roman"/>
                <w:color w:val="000000"/>
                <w:sz w:val="21"/>
                <w:szCs w:val="21"/>
              </w:rPr>
              <w:t>2.458</w:t>
            </w:r>
          </w:p>
        </w:tc>
        <w:tc>
          <w:tcPr>
            <w:tcW w:w="659"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娄底</w:t>
            </w:r>
          </w:p>
        </w:tc>
      </w:tr>
      <w:tr w:rsidR="00C120B7">
        <w:trPr>
          <w:trHeight w:val="360"/>
        </w:trPr>
        <w:tc>
          <w:tcPr>
            <w:tcW w:w="485"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2</w:t>
            </w:r>
          </w:p>
        </w:tc>
        <w:tc>
          <w:tcPr>
            <w:tcW w:w="1706"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株洲沐</w:t>
            </w:r>
            <w:proofErr w:type="gramStart"/>
            <w:r>
              <w:rPr>
                <w:rFonts w:ascii="Times New Roman" w:eastAsia="仿宋_GB2312" w:hAnsi="Times New Roman" w:cs="Times New Roman"/>
                <w:color w:val="000000"/>
                <w:sz w:val="21"/>
                <w:szCs w:val="21"/>
              </w:rPr>
              <w:t>鑫</w:t>
            </w:r>
            <w:proofErr w:type="gramEnd"/>
            <w:r>
              <w:rPr>
                <w:rFonts w:ascii="Times New Roman" w:eastAsia="仿宋_GB2312" w:hAnsi="Times New Roman" w:cs="Times New Roman"/>
                <w:color w:val="000000"/>
                <w:sz w:val="21"/>
                <w:szCs w:val="21"/>
              </w:rPr>
              <w:t>再生资源综合利用有限公司</w:t>
            </w:r>
          </w:p>
        </w:tc>
        <w:tc>
          <w:tcPr>
            <w:tcW w:w="1109"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8000</w:t>
            </w:r>
          </w:p>
        </w:tc>
        <w:tc>
          <w:tcPr>
            <w:tcW w:w="1021"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7000</w:t>
            </w:r>
          </w:p>
        </w:tc>
        <w:tc>
          <w:tcPr>
            <w:tcW w:w="807" w:type="dxa"/>
          </w:tcPr>
          <w:p w:rsidR="00C120B7" w:rsidRDefault="00C120B7">
            <w:pPr>
              <w:spacing w:after="0" w:line="240" w:lineRule="auto"/>
              <w:jc w:val="center"/>
              <w:rPr>
                <w:rFonts w:ascii="Times New Roman" w:eastAsia="仿宋_GB2312" w:hAnsi="Times New Roman" w:cs="Times New Roman"/>
                <w:color w:val="000000"/>
                <w:sz w:val="21"/>
                <w:szCs w:val="21"/>
              </w:rPr>
            </w:pPr>
          </w:p>
        </w:tc>
        <w:tc>
          <w:tcPr>
            <w:tcW w:w="946" w:type="dxa"/>
          </w:tcPr>
          <w:p w:rsidR="00C120B7" w:rsidRDefault="00C120B7">
            <w:pPr>
              <w:spacing w:after="0" w:line="240" w:lineRule="auto"/>
              <w:jc w:val="center"/>
              <w:rPr>
                <w:rFonts w:ascii="Times New Roman" w:eastAsia="仿宋_GB2312" w:hAnsi="Times New Roman" w:cs="Times New Roman"/>
                <w:color w:val="000000"/>
                <w:sz w:val="21"/>
                <w:szCs w:val="21"/>
              </w:rPr>
            </w:pPr>
          </w:p>
        </w:tc>
        <w:tc>
          <w:tcPr>
            <w:tcW w:w="1131" w:type="dxa"/>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hAnsi="Times New Roman" w:cs="Times New Roman"/>
                <w:color w:val="000000"/>
                <w:sz w:val="21"/>
                <w:szCs w:val="21"/>
              </w:rPr>
              <w:t>860.30</w:t>
            </w:r>
          </w:p>
        </w:tc>
        <w:tc>
          <w:tcPr>
            <w:tcW w:w="1378" w:type="dxa"/>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hAnsi="Times New Roman" w:cs="Times New Roman"/>
                <w:color w:val="000000"/>
                <w:sz w:val="21"/>
                <w:szCs w:val="21"/>
              </w:rPr>
              <w:t>0.107</w:t>
            </w:r>
          </w:p>
        </w:tc>
        <w:tc>
          <w:tcPr>
            <w:tcW w:w="659"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株洲</w:t>
            </w:r>
          </w:p>
        </w:tc>
      </w:tr>
      <w:tr w:rsidR="00C120B7">
        <w:trPr>
          <w:trHeight w:val="360"/>
        </w:trPr>
        <w:tc>
          <w:tcPr>
            <w:tcW w:w="485"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3</w:t>
            </w:r>
          </w:p>
        </w:tc>
        <w:tc>
          <w:tcPr>
            <w:tcW w:w="1706"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衡阳中</w:t>
            </w:r>
            <w:proofErr w:type="gramStart"/>
            <w:r>
              <w:rPr>
                <w:rFonts w:ascii="Times New Roman" w:eastAsia="仿宋_GB2312" w:hAnsi="Times New Roman" w:cs="Times New Roman"/>
                <w:color w:val="000000"/>
                <w:sz w:val="21"/>
                <w:szCs w:val="21"/>
              </w:rPr>
              <w:t>再再生资源</w:t>
            </w:r>
            <w:proofErr w:type="gramEnd"/>
            <w:r>
              <w:rPr>
                <w:rFonts w:ascii="Times New Roman" w:eastAsia="仿宋_GB2312" w:hAnsi="Times New Roman" w:cs="Times New Roman"/>
                <w:color w:val="000000"/>
                <w:sz w:val="21"/>
                <w:szCs w:val="21"/>
              </w:rPr>
              <w:t>有限公司</w:t>
            </w:r>
          </w:p>
        </w:tc>
        <w:tc>
          <w:tcPr>
            <w:tcW w:w="1109"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198846</w:t>
            </w:r>
          </w:p>
        </w:tc>
        <w:tc>
          <w:tcPr>
            <w:tcW w:w="1021"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3878916</w:t>
            </w:r>
          </w:p>
        </w:tc>
        <w:tc>
          <w:tcPr>
            <w:tcW w:w="807" w:type="dxa"/>
          </w:tcPr>
          <w:p w:rsidR="00C120B7" w:rsidRDefault="00C120B7">
            <w:pPr>
              <w:spacing w:after="0" w:line="240" w:lineRule="auto"/>
              <w:jc w:val="center"/>
              <w:rPr>
                <w:rFonts w:ascii="Times New Roman" w:eastAsia="仿宋_GB2312" w:hAnsi="Times New Roman" w:cs="Times New Roman"/>
                <w:color w:val="000000"/>
                <w:sz w:val="21"/>
                <w:szCs w:val="21"/>
              </w:rPr>
            </w:pPr>
          </w:p>
        </w:tc>
        <w:tc>
          <w:tcPr>
            <w:tcW w:w="946" w:type="dxa"/>
          </w:tcPr>
          <w:p w:rsidR="00C120B7" w:rsidRDefault="00C120B7">
            <w:pPr>
              <w:spacing w:after="0" w:line="240" w:lineRule="auto"/>
              <w:jc w:val="center"/>
              <w:rPr>
                <w:rFonts w:ascii="Times New Roman" w:eastAsia="仿宋_GB2312" w:hAnsi="Times New Roman" w:cs="Times New Roman"/>
                <w:color w:val="000000"/>
                <w:sz w:val="21"/>
                <w:szCs w:val="21"/>
              </w:rPr>
            </w:pPr>
          </w:p>
        </w:tc>
        <w:tc>
          <w:tcPr>
            <w:tcW w:w="1131" w:type="dxa"/>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hAnsi="Times New Roman" w:cs="Times New Roman"/>
                <w:color w:val="000000"/>
                <w:sz w:val="21"/>
                <w:szCs w:val="21"/>
              </w:rPr>
              <w:t>476718.77</w:t>
            </w:r>
          </w:p>
        </w:tc>
        <w:tc>
          <w:tcPr>
            <w:tcW w:w="1378" w:type="dxa"/>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hAnsi="Times New Roman" w:cs="Times New Roman"/>
                <w:color w:val="000000"/>
                <w:sz w:val="21"/>
                <w:szCs w:val="21"/>
              </w:rPr>
              <w:t>2.397</w:t>
            </w:r>
          </w:p>
        </w:tc>
        <w:tc>
          <w:tcPr>
            <w:tcW w:w="659"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衡阳</w:t>
            </w:r>
          </w:p>
        </w:tc>
      </w:tr>
      <w:tr w:rsidR="00C120B7">
        <w:trPr>
          <w:trHeight w:val="360"/>
        </w:trPr>
        <w:tc>
          <w:tcPr>
            <w:tcW w:w="485"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4</w:t>
            </w:r>
          </w:p>
        </w:tc>
        <w:tc>
          <w:tcPr>
            <w:tcW w:w="1706"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湖南博宏达再生资源有限公司</w:t>
            </w:r>
          </w:p>
        </w:tc>
        <w:tc>
          <w:tcPr>
            <w:tcW w:w="1109"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40704</w:t>
            </w:r>
          </w:p>
        </w:tc>
        <w:tc>
          <w:tcPr>
            <w:tcW w:w="1021"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854784</w:t>
            </w:r>
          </w:p>
        </w:tc>
        <w:tc>
          <w:tcPr>
            <w:tcW w:w="807" w:type="dxa"/>
          </w:tcPr>
          <w:p w:rsidR="00C120B7" w:rsidRDefault="00C120B7">
            <w:pPr>
              <w:spacing w:after="0" w:line="240" w:lineRule="auto"/>
              <w:jc w:val="center"/>
              <w:rPr>
                <w:rFonts w:ascii="Times New Roman" w:eastAsia="仿宋_GB2312" w:hAnsi="Times New Roman" w:cs="Times New Roman"/>
                <w:color w:val="000000"/>
                <w:sz w:val="21"/>
                <w:szCs w:val="21"/>
              </w:rPr>
            </w:pPr>
          </w:p>
        </w:tc>
        <w:tc>
          <w:tcPr>
            <w:tcW w:w="946" w:type="dxa"/>
          </w:tcPr>
          <w:p w:rsidR="00C120B7" w:rsidRDefault="00C120B7">
            <w:pPr>
              <w:spacing w:after="0" w:line="240" w:lineRule="auto"/>
              <w:jc w:val="center"/>
              <w:rPr>
                <w:rFonts w:ascii="Times New Roman" w:eastAsia="仿宋_GB2312" w:hAnsi="Times New Roman" w:cs="Times New Roman"/>
                <w:color w:val="000000"/>
                <w:sz w:val="21"/>
                <w:szCs w:val="21"/>
              </w:rPr>
            </w:pPr>
          </w:p>
        </w:tc>
        <w:tc>
          <w:tcPr>
            <w:tcW w:w="1131" w:type="dxa"/>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hAnsi="Times New Roman" w:cs="Times New Roman"/>
                <w:color w:val="000000"/>
                <w:sz w:val="21"/>
                <w:szCs w:val="21"/>
              </w:rPr>
              <w:t>105052.95</w:t>
            </w:r>
          </w:p>
        </w:tc>
        <w:tc>
          <w:tcPr>
            <w:tcW w:w="1378" w:type="dxa"/>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hAnsi="Times New Roman" w:cs="Times New Roman"/>
                <w:color w:val="000000"/>
                <w:sz w:val="21"/>
                <w:szCs w:val="21"/>
              </w:rPr>
              <w:t>2.58</w:t>
            </w:r>
            <w:r>
              <w:rPr>
                <w:rFonts w:ascii="Times New Roman" w:hAnsi="Times New Roman" w:cs="Times New Roman" w:hint="eastAsia"/>
                <w:color w:val="000000"/>
                <w:sz w:val="21"/>
                <w:szCs w:val="21"/>
              </w:rPr>
              <w:t>1</w:t>
            </w:r>
          </w:p>
        </w:tc>
        <w:tc>
          <w:tcPr>
            <w:tcW w:w="659"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娄底</w:t>
            </w:r>
          </w:p>
        </w:tc>
      </w:tr>
      <w:tr w:rsidR="00C120B7">
        <w:trPr>
          <w:trHeight w:val="360"/>
        </w:trPr>
        <w:tc>
          <w:tcPr>
            <w:tcW w:w="485"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5</w:t>
            </w:r>
          </w:p>
        </w:tc>
        <w:tc>
          <w:tcPr>
            <w:tcW w:w="1706"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proofErr w:type="gramStart"/>
            <w:r>
              <w:rPr>
                <w:rFonts w:ascii="Times New Roman" w:eastAsia="仿宋_GB2312" w:hAnsi="Times New Roman" w:cs="Times New Roman"/>
                <w:color w:val="000000"/>
                <w:sz w:val="21"/>
                <w:szCs w:val="21"/>
              </w:rPr>
              <w:t>娄底市森泰</w:t>
            </w:r>
            <w:proofErr w:type="gramEnd"/>
            <w:r>
              <w:rPr>
                <w:rFonts w:ascii="Times New Roman" w:eastAsia="仿宋_GB2312" w:hAnsi="Times New Roman" w:cs="Times New Roman"/>
                <w:color w:val="000000"/>
                <w:sz w:val="21"/>
                <w:szCs w:val="21"/>
              </w:rPr>
              <w:t>再生资源有限公司</w:t>
            </w:r>
          </w:p>
        </w:tc>
        <w:tc>
          <w:tcPr>
            <w:tcW w:w="1109"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937275</w:t>
            </w:r>
          </w:p>
        </w:tc>
        <w:tc>
          <w:tcPr>
            <w:tcW w:w="1021"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1661584</w:t>
            </w:r>
          </w:p>
        </w:tc>
        <w:tc>
          <w:tcPr>
            <w:tcW w:w="807" w:type="dxa"/>
          </w:tcPr>
          <w:p w:rsidR="00C120B7" w:rsidRDefault="00C120B7">
            <w:pPr>
              <w:spacing w:after="0" w:line="240" w:lineRule="auto"/>
              <w:jc w:val="center"/>
              <w:rPr>
                <w:rFonts w:ascii="Times New Roman" w:eastAsia="仿宋_GB2312" w:hAnsi="Times New Roman" w:cs="Times New Roman"/>
                <w:color w:val="000000"/>
                <w:sz w:val="21"/>
                <w:szCs w:val="21"/>
              </w:rPr>
            </w:pPr>
          </w:p>
        </w:tc>
        <w:tc>
          <w:tcPr>
            <w:tcW w:w="946" w:type="dxa"/>
          </w:tcPr>
          <w:p w:rsidR="00C120B7" w:rsidRDefault="00C120B7">
            <w:pPr>
              <w:spacing w:after="0" w:line="240" w:lineRule="auto"/>
              <w:jc w:val="center"/>
              <w:rPr>
                <w:rFonts w:ascii="Times New Roman" w:eastAsia="仿宋_GB2312" w:hAnsi="Times New Roman" w:cs="Times New Roman"/>
                <w:color w:val="000000"/>
                <w:sz w:val="21"/>
                <w:szCs w:val="21"/>
              </w:rPr>
            </w:pPr>
          </w:p>
        </w:tc>
        <w:tc>
          <w:tcPr>
            <w:tcW w:w="1131" w:type="dxa"/>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hAnsi="Times New Roman" w:cs="Times New Roman"/>
                <w:color w:val="000000"/>
                <w:sz w:val="21"/>
                <w:szCs w:val="21"/>
              </w:rPr>
              <w:t>204208.67</w:t>
            </w:r>
          </w:p>
        </w:tc>
        <w:tc>
          <w:tcPr>
            <w:tcW w:w="1378" w:type="dxa"/>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hAnsi="Times New Roman" w:cs="Times New Roman"/>
                <w:color w:val="000000"/>
                <w:sz w:val="21"/>
                <w:szCs w:val="21"/>
              </w:rPr>
              <w:t>0.217</w:t>
            </w:r>
          </w:p>
        </w:tc>
        <w:tc>
          <w:tcPr>
            <w:tcW w:w="659"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娄底</w:t>
            </w:r>
          </w:p>
        </w:tc>
      </w:tr>
      <w:tr w:rsidR="00C120B7">
        <w:trPr>
          <w:trHeight w:val="360"/>
        </w:trPr>
        <w:tc>
          <w:tcPr>
            <w:tcW w:w="485"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6</w:t>
            </w:r>
          </w:p>
        </w:tc>
        <w:tc>
          <w:tcPr>
            <w:tcW w:w="1706"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娄底</w:t>
            </w:r>
            <w:proofErr w:type="gramStart"/>
            <w:r>
              <w:rPr>
                <w:rFonts w:ascii="Times New Roman" w:eastAsia="仿宋_GB2312" w:hAnsi="Times New Roman" w:cs="Times New Roman"/>
                <w:color w:val="000000"/>
                <w:sz w:val="21"/>
                <w:szCs w:val="21"/>
              </w:rPr>
              <w:t>市聚宏环保</w:t>
            </w:r>
            <w:proofErr w:type="gramEnd"/>
            <w:r>
              <w:rPr>
                <w:rFonts w:ascii="Times New Roman" w:eastAsia="仿宋_GB2312" w:hAnsi="Times New Roman" w:cs="Times New Roman"/>
                <w:color w:val="000000"/>
                <w:sz w:val="21"/>
                <w:szCs w:val="21"/>
              </w:rPr>
              <w:t>科技有限公司</w:t>
            </w:r>
          </w:p>
        </w:tc>
        <w:tc>
          <w:tcPr>
            <w:tcW w:w="1109"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762414.63</w:t>
            </w:r>
          </w:p>
        </w:tc>
        <w:tc>
          <w:tcPr>
            <w:tcW w:w="1021"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2329106</w:t>
            </w:r>
          </w:p>
        </w:tc>
        <w:tc>
          <w:tcPr>
            <w:tcW w:w="807" w:type="dxa"/>
          </w:tcPr>
          <w:p w:rsidR="00C120B7" w:rsidRDefault="00C120B7">
            <w:pPr>
              <w:spacing w:after="0" w:line="240" w:lineRule="auto"/>
              <w:jc w:val="center"/>
              <w:rPr>
                <w:rFonts w:ascii="Times New Roman" w:eastAsia="仿宋_GB2312" w:hAnsi="Times New Roman" w:cs="Times New Roman"/>
                <w:color w:val="000000"/>
                <w:sz w:val="21"/>
                <w:szCs w:val="21"/>
              </w:rPr>
            </w:pPr>
          </w:p>
        </w:tc>
        <w:tc>
          <w:tcPr>
            <w:tcW w:w="946" w:type="dxa"/>
          </w:tcPr>
          <w:p w:rsidR="00C120B7" w:rsidRDefault="00C120B7">
            <w:pPr>
              <w:spacing w:after="0" w:line="240" w:lineRule="auto"/>
              <w:jc w:val="center"/>
              <w:rPr>
                <w:rFonts w:ascii="Times New Roman" w:eastAsia="仿宋_GB2312" w:hAnsi="Times New Roman" w:cs="Times New Roman"/>
                <w:color w:val="000000"/>
                <w:sz w:val="21"/>
                <w:szCs w:val="21"/>
              </w:rPr>
            </w:pPr>
          </w:p>
        </w:tc>
        <w:tc>
          <w:tcPr>
            <w:tcW w:w="1131" w:type="dxa"/>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hAnsi="Times New Roman" w:cs="Times New Roman"/>
                <w:color w:val="000000"/>
                <w:sz w:val="21"/>
                <w:szCs w:val="21"/>
              </w:rPr>
              <w:t>286247.12</w:t>
            </w:r>
          </w:p>
        </w:tc>
        <w:tc>
          <w:tcPr>
            <w:tcW w:w="1378" w:type="dxa"/>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hAnsi="Times New Roman" w:cs="Times New Roman"/>
                <w:color w:val="000000"/>
                <w:sz w:val="21"/>
                <w:szCs w:val="21"/>
              </w:rPr>
              <w:t>0.375</w:t>
            </w:r>
          </w:p>
        </w:tc>
        <w:tc>
          <w:tcPr>
            <w:tcW w:w="659"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娄底</w:t>
            </w:r>
          </w:p>
        </w:tc>
      </w:tr>
      <w:tr w:rsidR="00C120B7">
        <w:trPr>
          <w:trHeight w:val="360"/>
        </w:trPr>
        <w:tc>
          <w:tcPr>
            <w:tcW w:w="485"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7</w:t>
            </w:r>
          </w:p>
        </w:tc>
        <w:tc>
          <w:tcPr>
            <w:tcW w:w="1706"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proofErr w:type="gramStart"/>
            <w:r>
              <w:rPr>
                <w:rFonts w:ascii="Times New Roman" w:eastAsia="仿宋_GB2312" w:hAnsi="Times New Roman" w:cs="Times New Roman"/>
                <w:color w:val="000000"/>
                <w:sz w:val="21"/>
                <w:szCs w:val="21"/>
              </w:rPr>
              <w:t>冷水江金弘</w:t>
            </w:r>
            <w:proofErr w:type="gramEnd"/>
            <w:r>
              <w:rPr>
                <w:rFonts w:ascii="Times New Roman" w:eastAsia="仿宋_GB2312" w:hAnsi="Times New Roman" w:cs="Times New Roman"/>
                <w:color w:val="000000"/>
                <w:sz w:val="21"/>
                <w:szCs w:val="21"/>
              </w:rPr>
              <w:t>再生资源有限公司</w:t>
            </w:r>
          </w:p>
        </w:tc>
        <w:tc>
          <w:tcPr>
            <w:tcW w:w="1109"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781160</w:t>
            </w:r>
          </w:p>
        </w:tc>
        <w:tc>
          <w:tcPr>
            <w:tcW w:w="1021"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803518</w:t>
            </w:r>
          </w:p>
        </w:tc>
        <w:tc>
          <w:tcPr>
            <w:tcW w:w="807" w:type="dxa"/>
          </w:tcPr>
          <w:p w:rsidR="00C120B7" w:rsidRDefault="00C120B7">
            <w:pPr>
              <w:spacing w:after="0" w:line="240" w:lineRule="auto"/>
              <w:jc w:val="center"/>
              <w:rPr>
                <w:rFonts w:ascii="Times New Roman" w:eastAsia="仿宋_GB2312" w:hAnsi="Times New Roman" w:cs="Times New Roman"/>
                <w:color w:val="000000"/>
                <w:sz w:val="21"/>
                <w:szCs w:val="21"/>
              </w:rPr>
            </w:pPr>
          </w:p>
        </w:tc>
        <w:tc>
          <w:tcPr>
            <w:tcW w:w="946" w:type="dxa"/>
          </w:tcPr>
          <w:p w:rsidR="00C120B7" w:rsidRDefault="00C120B7">
            <w:pPr>
              <w:spacing w:after="0" w:line="240" w:lineRule="auto"/>
              <w:jc w:val="center"/>
              <w:rPr>
                <w:rFonts w:ascii="Times New Roman" w:eastAsia="仿宋_GB2312" w:hAnsi="Times New Roman" w:cs="Times New Roman"/>
                <w:color w:val="000000"/>
                <w:sz w:val="21"/>
                <w:szCs w:val="21"/>
              </w:rPr>
            </w:pPr>
          </w:p>
        </w:tc>
        <w:tc>
          <w:tcPr>
            <w:tcW w:w="1131" w:type="dxa"/>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hAnsi="Times New Roman" w:cs="Times New Roman"/>
                <w:color w:val="000000"/>
                <w:sz w:val="21"/>
                <w:szCs w:val="21"/>
              </w:rPr>
              <w:t>98752.36</w:t>
            </w:r>
          </w:p>
        </w:tc>
        <w:tc>
          <w:tcPr>
            <w:tcW w:w="1378" w:type="dxa"/>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hAnsi="Times New Roman" w:cs="Times New Roman"/>
                <w:color w:val="000000"/>
                <w:sz w:val="21"/>
                <w:szCs w:val="21"/>
              </w:rPr>
              <w:t>0.126</w:t>
            </w:r>
          </w:p>
        </w:tc>
        <w:tc>
          <w:tcPr>
            <w:tcW w:w="659"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娄底</w:t>
            </w:r>
          </w:p>
        </w:tc>
      </w:tr>
      <w:tr w:rsidR="00C120B7">
        <w:trPr>
          <w:trHeight w:val="360"/>
        </w:trPr>
        <w:tc>
          <w:tcPr>
            <w:tcW w:w="485"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8</w:t>
            </w:r>
          </w:p>
        </w:tc>
        <w:tc>
          <w:tcPr>
            <w:tcW w:w="1706"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娄底金</w:t>
            </w:r>
            <w:proofErr w:type="gramStart"/>
            <w:r>
              <w:rPr>
                <w:rFonts w:ascii="Times New Roman" w:eastAsia="仿宋_GB2312" w:hAnsi="Times New Roman" w:cs="Times New Roman"/>
                <w:color w:val="000000"/>
                <w:sz w:val="21"/>
                <w:szCs w:val="21"/>
              </w:rPr>
              <w:t>弘</w:t>
            </w:r>
            <w:proofErr w:type="gramEnd"/>
            <w:r>
              <w:rPr>
                <w:rFonts w:ascii="Times New Roman" w:eastAsia="仿宋_GB2312" w:hAnsi="Times New Roman" w:cs="Times New Roman"/>
                <w:color w:val="000000"/>
                <w:sz w:val="21"/>
                <w:szCs w:val="21"/>
              </w:rPr>
              <w:t>再生资源有限公司</w:t>
            </w:r>
          </w:p>
        </w:tc>
        <w:tc>
          <w:tcPr>
            <w:tcW w:w="1109"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60900</w:t>
            </w:r>
          </w:p>
        </w:tc>
        <w:tc>
          <w:tcPr>
            <w:tcW w:w="1021"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60710</w:t>
            </w:r>
          </w:p>
        </w:tc>
        <w:tc>
          <w:tcPr>
            <w:tcW w:w="807" w:type="dxa"/>
          </w:tcPr>
          <w:p w:rsidR="00C120B7" w:rsidRDefault="00C120B7">
            <w:pPr>
              <w:spacing w:after="0" w:line="240" w:lineRule="auto"/>
              <w:jc w:val="center"/>
              <w:rPr>
                <w:rFonts w:ascii="Times New Roman" w:eastAsia="仿宋_GB2312" w:hAnsi="Times New Roman" w:cs="Times New Roman"/>
                <w:color w:val="000000"/>
                <w:sz w:val="21"/>
                <w:szCs w:val="21"/>
              </w:rPr>
            </w:pPr>
          </w:p>
        </w:tc>
        <w:tc>
          <w:tcPr>
            <w:tcW w:w="946" w:type="dxa"/>
          </w:tcPr>
          <w:p w:rsidR="00C120B7" w:rsidRDefault="00C120B7">
            <w:pPr>
              <w:spacing w:after="0" w:line="240" w:lineRule="auto"/>
              <w:jc w:val="center"/>
              <w:rPr>
                <w:rFonts w:ascii="Times New Roman" w:eastAsia="仿宋_GB2312" w:hAnsi="Times New Roman" w:cs="Times New Roman"/>
                <w:color w:val="000000"/>
                <w:sz w:val="21"/>
                <w:szCs w:val="21"/>
              </w:rPr>
            </w:pPr>
          </w:p>
        </w:tc>
        <w:tc>
          <w:tcPr>
            <w:tcW w:w="1131" w:type="dxa"/>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hAnsi="Times New Roman" w:cs="Times New Roman"/>
                <w:color w:val="000000"/>
                <w:sz w:val="21"/>
                <w:szCs w:val="21"/>
              </w:rPr>
              <w:t>7461.25</w:t>
            </w:r>
          </w:p>
        </w:tc>
        <w:tc>
          <w:tcPr>
            <w:tcW w:w="1378" w:type="dxa"/>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hAnsi="Times New Roman" w:cs="Times New Roman"/>
                <w:color w:val="000000"/>
                <w:sz w:val="21"/>
                <w:szCs w:val="21"/>
              </w:rPr>
              <w:t>0.122</w:t>
            </w:r>
          </w:p>
        </w:tc>
        <w:tc>
          <w:tcPr>
            <w:tcW w:w="659"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娄底</w:t>
            </w:r>
          </w:p>
        </w:tc>
      </w:tr>
      <w:tr w:rsidR="00C120B7">
        <w:trPr>
          <w:trHeight w:val="360"/>
        </w:trPr>
        <w:tc>
          <w:tcPr>
            <w:tcW w:w="485"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9</w:t>
            </w:r>
          </w:p>
        </w:tc>
        <w:tc>
          <w:tcPr>
            <w:tcW w:w="1706"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proofErr w:type="gramStart"/>
            <w:r>
              <w:rPr>
                <w:rFonts w:ascii="Times New Roman" w:eastAsia="仿宋_GB2312" w:hAnsi="Times New Roman" w:cs="Times New Roman"/>
                <w:color w:val="000000"/>
                <w:sz w:val="21"/>
                <w:szCs w:val="21"/>
              </w:rPr>
              <w:t>冷水江金大路</w:t>
            </w:r>
            <w:proofErr w:type="gramEnd"/>
            <w:r>
              <w:rPr>
                <w:rFonts w:ascii="Times New Roman" w:eastAsia="仿宋_GB2312" w:hAnsi="Times New Roman" w:cs="Times New Roman"/>
                <w:color w:val="000000"/>
                <w:sz w:val="21"/>
                <w:szCs w:val="21"/>
              </w:rPr>
              <w:t>环保科技有限公司</w:t>
            </w:r>
          </w:p>
        </w:tc>
        <w:tc>
          <w:tcPr>
            <w:tcW w:w="1109"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493398</w:t>
            </w:r>
          </w:p>
        </w:tc>
        <w:tc>
          <w:tcPr>
            <w:tcW w:w="1021"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644738</w:t>
            </w:r>
          </w:p>
        </w:tc>
        <w:tc>
          <w:tcPr>
            <w:tcW w:w="807" w:type="dxa"/>
          </w:tcPr>
          <w:p w:rsidR="00C120B7" w:rsidRDefault="00C120B7">
            <w:pPr>
              <w:spacing w:after="0" w:line="240" w:lineRule="auto"/>
              <w:jc w:val="center"/>
              <w:rPr>
                <w:rFonts w:ascii="Times New Roman" w:eastAsia="仿宋_GB2312" w:hAnsi="Times New Roman" w:cs="Times New Roman"/>
                <w:color w:val="000000"/>
                <w:sz w:val="21"/>
                <w:szCs w:val="21"/>
              </w:rPr>
            </w:pPr>
          </w:p>
        </w:tc>
        <w:tc>
          <w:tcPr>
            <w:tcW w:w="946" w:type="dxa"/>
          </w:tcPr>
          <w:p w:rsidR="00C120B7" w:rsidRDefault="00C120B7">
            <w:pPr>
              <w:spacing w:after="0" w:line="240" w:lineRule="auto"/>
              <w:jc w:val="center"/>
              <w:rPr>
                <w:rFonts w:ascii="Times New Roman" w:eastAsia="仿宋_GB2312" w:hAnsi="Times New Roman" w:cs="Times New Roman"/>
                <w:color w:val="000000"/>
                <w:sz w:val="21"/>
                <w:szCs w:val="21"/>
              </w:rPr>
            </w:pPr>
          </w:p>
        </w:tc>
        <w:tc>
          <w:tcPr>
            <w:tcW w:w="1131" w:type="dxa"/>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hAnsi="Times New Roman" w:cs="Times New Roman"/>
                <w:color w:val="000000"/>
                <w:sz w:val="21"/>
                <w:szCs w:val="21"/>
              </w:rPr>
              <w:t>79238.30</w:t>
            </w:r>
          </w:p>
        </w:tc>
        <w:tc>
          <w:tcPr>
            <w:tcW w:w="1378" w:type="dxa"/>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hAnsi="Times New Roman" w:cs="Times New Roman"/>
                <w:color w:val="000000"/>
                <w:sz w:val="21"/>
                <w:szCs w:val="21"/>
              </w:rPr>
              <w:t>0.160</w:t>
            </w:r>
          </w:p>
        </w:tc>
        <w:tc>
          <w:tcPr>
            <w:tcW w:w="659"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娄底</w:t>
            </w:r>
          </w:p>
        </w:tc>
      </w:tr>
      <w:tr w:rsidR="00C120B7">
        <w:trPr>
          <w:trHeight w:val="360"/>
        </w:trPr>
        <w:tc>
          <w:tcPr>
            <w:tcW w:w="485"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10</w:t>
            </w:r>
          </w:p>
        </w:tc>
        <w:tc>
          <w:tcPr>
            <w:tcW w:w="1706"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韶山金弘再生资源有限公司</w:t>
            </w:r>
          </w:p>
        </w:tc>
        <w:tc>
          <w:tcPr>
            <w:tcW w:w="1109"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783394</w:t>
            </w:r>
          </w:p>
        </w:tc>
        <w:tc>
          <w:tcPr>
            <w:tcW w:w="1021"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910989</w:t>
            </w:r>
          </w:p>
        </w:tc>
        <w:tc>
          <w:tcPr>
            <w:tcW w:w="807" w:type="dxa"/>
          </w:tcPr>
          <w:p w:rsidR="00C120B7" w:rsidRDefault="00C120B7">
            <w:pPr>
              <w:spacing w:after="0" w:line="240" w:lineRule="auto"/>
              <w:jc w:val="center"/>
              <w:rPr>
                <w:rFonts w:ascii="Times New Roman" w:eastAsia="仿宋_GB2312" w:hAnsi="Times New Roman" w:cs="Times New Roman"/>
                <w:color w:val="000000"/>
                <w:sz w:val="21"/>
                <w:szCs w:val="21"/>
              </w:rPr>
            </w:pPr>
          </w:p>
        </w:tc>
        <w:tc>
          <w:tcPr>
            <w:tcW w:w="946" w:type="dxa"/>
          </w:tcPr>
          <w:p w:rsidR="00C120B7" w:rsidRDefault="00C120B7">
            <w:pPr>
              <w:spacing w:after="0" w:line="240" w:lineRule="auto"/>
              <w:jc w:val="center"/>
              <w:rPr>
                <w:rFonts w:ascii="Times New Roman" w:eastAsia="仿宋_GB2312" w:hAnsi="Times New Roman" w:cs="Times New Roman"/>
                <w:color w:val="000000"/>
                <w:sz w:val="21"/>
                <w:szCs w:val="21"/>
              </w:rPr>
            </w:pPr>
          </w:p>
        </w:tc>
        <w:tc>
          <w:tcPr>
            <w:tcW w:w="1131" w:type="dxa"/>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hAnsi="Times New Roman" w:cs="Times New Roman"/>
                <w:color w:val="000000"/>
                <w:sz w:val="21"/>
                <w:szCs w:val="21"/>
              </w:rPr>
              <w:t>111960.54</w:t>
            </w:r>
          </w:p>
        </w:tc>
        <w:tc>
          <w:tcPr>
            <w:tcW w:w="1378" w:type="dxa"/>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hAnsi="Times New Roman" w:cs="Times New Roman"/>
                <w:color w:val="000000"/>
                <w:sz w:val="21"/>
                <w:szCs w:val="21"/>
              </w:rPr>
              <w:t>0.142</w:t>
            </w:r>
          </w:p>
        </w:tc>
        <w:tc>
          <w:tcPr>
            <w:tcW w:w="659"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湘潭</w:t>
            </w:r>
          </w:p>
        </w:tc>
      </w:tr>
      <w:tr w:rsidR="00C120B7">
        <w:trPr>
          <w:trHeight w:val="360"/>
        </w:trPr>
        <w:tc>
          <w:tcPr>
            <w:tcW w:w="485"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lastRenderedPageBreak/>
              <w:t>11</w:t>
            </w:r>
          </w:p>
        </w:tc>
        <w:tc>
          <w:tcPr>
            <w:tcW w:w="1706"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湖南新大新环保科技有限公司</w:t>
            </w:r>
          </w:p>
        </w:tc>
        <w:tc>
          <w:tcPr>
            <w:tcW w:w="1109"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4126</w:t>
            </w:r>
          </w:p>
        </w:tc>
        <w:tc>
          <w:tcPr>
            <w:tcW w:w="1021"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66717</w:t>
            </w:r>
          </w:p>
        </w:tc>
        <w:tc>
          <w:tcPr>
            <w:tcW w:w="807" w:type="dxa"/>
          </w:tcPr>
          <w:p w:rsidR="00C120B7" w:rsidRDefault="00C120B7">
            <w:pPr>
              <w:spacing w:after="0" w:line="240" w:lineRule="auto"/>
              <w:jc w:val="center"/>
              <w:rPr>
                <w:rFonts w:ascii="Times New Roman" w:eastAsia="仿宋_GB2312" w:hAnsi="Times New Roman" w:cs="Times New Roman"/>
                <w:color w:val="000000"/>
                <w:sz w:val="21"/>
                <w:szCs w:val="21"/>
              </w:rPr>
            </w:pPr>
          </w:p>
        </w:tc>
        <w:tc>
          <w:tcPr>
            <w:tcW w:w="946" w:type="dxa"/>
          </w:tcPr>
          <w:p w:rsidR="00C120B7" w:rsidRDefault="00C120B7">
            <w:pPr>
              <w:spacing w:after="0" w:line="240" w:lineRule="auto"/>
              <w:jc w:val="center"/>
              <w:rPr>
                <w:rFonts w:ascii="Times New Roman" w:eastAsia="仿宋_GB2312" w:hAnsi="Times New Roman" w:cs="Times New Roman"/>
                <w:color w:val="000000"/>
                <w:sz w:val="21"/>
                <w:szCs w:val="21"/>
              </w:rPr>
            </w:pPr>
          </w:p>
        </w:tc>
        <w:tc>
          <w:tcPr>
            <w:tcW w:w="1131" w:type="dxa"/>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hAnsi="Times New Roman" w:cs="Times New Roman"/>
                <w:color w:val="000000"/>
                <w:sz w:val="21"/>
                <w:szCs w:val="21"/>
              </w:rPr>
              <w:t>8199.51</w:t>
            </w:r>
          </w:p>
        </w:tc>
        <w:tc>
          <w:tcPr>
            <w:tcW w:w="1378" w:type="dxa"/>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hAnsi="Times New Roman" w:cs="Times New Roman"/>
                <w:color w:val="000000"/>
                <w:sz w:val="21"/>
                <w:szCs w:val="21"/>
              </w:rPr>
              <w:t>1.987</w:t>
            </w:r>
          </w:p>
        </w:tc>
        <w:tc>
          <w:tcPr>
            <w:tcW w:w="659"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怀化</w:t>
            </w:r>
          </w:p>
        </w:tc>
      </w:tr>
      <w:tr w:rsidR="00C120B7">
        <w:trPr>
          <w:trHeight w:val="360"/>
        </w:trPr>
        <w:tc>
          <w:tcPr>
            <w:tcW w:w="485"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12</w:t>
            </w:r>
          </w:p>
        </w:tc>
        <w:tc>
          <w:tcPr>
            <w:tcW w:w="1706"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湖南省同力循环经济发展有限公司</w:t>
            </w:r>
          </w:p>
        </w:tc>
        <w:tc>
          <w:tcPr>
            <w:tcW w:w="1109"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330058</w:t>
            </w:r>
          </w:p>
        </w:tc>
        <w:tc>
          <w:tcPr>
            <w:tcW w:w="1021"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156405</w:t>
            </w:r>
          </w:p>
        </w:tc>
        <w:tc>
          <w:tcPr>
            <w:tcW w:w="807" w:type="dxa"/>
          </w:tcPr>
          <w:p w:rsidR="00C120B7" w:rsidRDefault="00C120B7">
            <w:pPr>
              <w:spacing w:after="0" w:line="240" w:lineRule="auto"/>
              <w:jc w:val="center"/>
              <w:rPr>
                <w:rFonts w:ascii="Times New Roman" w:eastAsia="仿宋_GB2312" w:hAnsi="Times New Roman" w:cs="Times New Roman"/>
                <w:color w:val="000000"/>
                <w:sz w:val="21"/>
                <w:szCs w:val="21"/>
              </w:rPr>
            </w:pPr>
          </w:p>
        </w:tc>
        <w:tc>
          <w:tcPr>
            <w:tcW w:w="946" w:type="dxa"/>
          </w:tcPr>
          <w:p w:rsidR="00C120B7" w:rsidRDefault="00C120B7">
            <w:pPr>
              <w:spacing w:after="0" w:line="240" w:lineRule="auto"/>
              <w:jc w:val="center"/>
              <w:rPr>
                <w:rFonts w:ascii="Times New Roman" w:eastAsia="仿宋_GB2312" w:hAnsi="Times New Roman" w:cs="Times New Roman"/>
                <w:color w:val="000000"/>
                <w:sz w:val="21"/>
                <w:szCs w:val="21"/>
              </w:rPr>
            </w:pPr>
          </w:p>
        </w:tc>
        <w:tc>
          <w:tcPr>
            <w:tcW w:w="1131" w:type="dxa"/>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hAnsi="Times New Roman" w:cs="Times New Roman"/>
                <w:color w:val="000000"/>
                <w:sz w:val="21"/>
                <w:szCs w:val="21"/>
              </w:rPr>
              <w:t>19222.17</w:t>
            </w:r>
          </w:p>
        </w:tc>
        <w:tc>
          <w:tcPr>
            <w:tcW w:w="1378" w:type="dxa"/>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hAnsi="Times New Roman" w:cs="Times New Roman"/>
                <w:color w:val="000000"/>
                <w:sz w:val="21"/>
                <w:szCs w:val="21"/>
              </w:rPr>
              <w:t>0.0582</w:t>
            </w:r>
          </w:p>
        </w:tc>
        <w:tc>
          <w:tcPr>
            <w:tcW w:w="659" w:type="dxa"/>
            <w:shd w:val="clear" w:color="auto" w:fill="auto"/>
            <w:vAlign w:val="center"/>
          </w:tcPr>
          <w:p w:rsidR="00C120B7" w:rsidRDefault="003D37DC">
            <w:pPr>
              <w:spacing w:after="0" w:line="240" w:lineRule="auto"/>
              <w:jc w:val="center"/>
              <w:rPr>
                <w:rFonts w:ascii="Times New Roman" w:eastAsia="仿宋_GB2312" w:hAnsi="Times New Roman" w:cs="Times New Roman"/>
                <w:color w:val="000000"/>
                <w:sz w:val="21"/>
                <w:szCs w:val="21"/>
              </w:rPr>
            </w:pPr>
            <w:r>
              <w:rPr>
                <w:rFonts w:ascii="Times New Roman" w:eastAsia="仿宋_GB2312" w:hAnsi="Times New Roman" w:cs="Times New Roman"/>
                <w:color w:val="000000"/>
                <w:sz w:val="21"/>
                <w:szCs w:val="21"/>
              </w:rPr>
              <w:t>岳阳</w:t>
            </w:r>
          </w:p>
        </w:tc>
      </w:tr>
    </w:tbl>
    <w:p w:rsidR="00C120B7" w:rsidRDefault="003D37DC">
      <w:pPr>
        <w:widowControl w:val="0"/>
        <w:spacing w:after="0" w:line="560" w:lineRule="exact"/>
        <w:ind w:left="480" w:hangingChars="200" w:hanging="480"/>
        <w:jc w:val="both"/>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注：调研企业数量</w:t>
      </w:r>
      <w:r>
        <w:rPr>
          <w:rFonts w:ascii="Times New Roman" w:eastAsia="仿宋_GB2312" w:hAnsi="Times New Roman" w:cs="Times New Roman" w:hint="eastAsia"/>
          <w:sz w:val="24"/>
          <w:szCs w:val="24"/>
        </w:rPr>
        <w:t>12</w:t>
      </w:r>
      <w:r>
        <w:rPr>
          <w:rFonts w:ascii="Times New Roman" w:eastAsia="仿宋_GB2312" w:hAnsi="Times New Roman" w:cs="Times New Roman" w:hint="eastAsia"/>
          <w:sz w:val="24"/>
          <w:szCs w:val="24"/>
        </w:rPr>
        <w:t>家，</w:t>
      </w:r>
      <w:proofErr w:type="gramStart"/>
      <w:r>
        <w:rPr>
          <w:rFonts w:ascii="Times New Roman" w:eastAsia="仿宋_GB2312" w:hAnsi="Times New Roman" w:cs="Times New Roman" w:hint="eastAsia"/>
          <w:sz w:val="24"/>
          <w:szCs w:val="24"/>
        </w:rPr>
        <w:t>其中提供</w:t>
      </w:r>
      <w:proofErr w:type="gramEnd"/>
      <w:r>
        <w:rPr>
          <w:rFonts w:ascii="Times New Roman" w:eastAsia="仿宋_GB2312" w:hAnsi="Times New Roman" w:cs="Times New Roman" w:hint="eastAsia"/>
          <w:sz w:val="24"/>
          <w:szCs w:val="24"/>
        </w:rPr>
        <w:t>有效综合利用年产值数据企业</w:t>
      </w:r>
      <w:r>
        <w:rPr>
          <w:rFonts w:ascii="Times New Roman" w:eastAsia="仿宋_GB2312" w:hAnsi="Times New Roman" w:cs="Times New Roman" w:hint="eastAsia"/>
          <w:sz w:val="24"/>
          <w:szCs w:val="24"/>
        </w:rPr>
        <w:t>12</w:t>
      </w:r>
      <w:r>
        <w:rPr>
          <w:rFonts w:ascii="Times New Roman" w:eastAsia="仿宋_GB2312" w:hAnsi="Times New Roman" w:cs="Times New Roman" w:hint="eastAsia"/>
          <w:sz w:val="24"/>
          <w:szCs w:val="24"/>
        </w:rPr>
        <w:t>家，占总调研企业数</w:t>
      </w:r>
      <w:r>
        <w:rPr>
          <w:rFonts w:ascii="Times New Roman" w:eastAsia="仿宋_GB2312" w:hAnsi="Times New Roman" w:cs="Times New Roman" w:hint="eastAsia"/>
          <w:sz w:val="24"/>
          <w:szCs w:val="24"/>
        </w:rPr>
        <w:t>100%</w:t>
      </w:r>
    </w:p>
    <w:p w:rsidR="00C120B7" w:rsidRDefault="003D37DC">
      <w:pPr>
        <w:widowControl w:val="0"/>
        <w:spacing w:after="0" w:line="560" w:lineRule="exact"/>
        <w:ind w:firstLineChars="200" w:firstLine="640"/>
        <w:jc w:val="both"/>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该项指标以受调查企业</w:t>
      </w:r>
      <w:r>
        <w:rPr>
          <w:rFonts w:ascii="Times New Roman" w:eastAsia="仿宋_GB2312" w:hAnsi="Times New Roman" w:cs="Times New Roman" w:hint="eastAsia"/>
          <w:sz w:val="32"/>
          <w:szCs w:val="32"/>
        </w:rPr>
        <w:t>80%</w:t>
      </w:r>
      <w:r>
        <w:rPr>
          <w:rFonts w:ascii="Times New Roman" w:eastAsia="仿宋_GB2312" w:hAnsi="Times New Roman" w:cs="Times New Roman" w:hint="eastAsia"/>
          <w:sz w:val="32"/>
          <w:szCs w:val="32"/>
        </w:rPr>
        <w:t>以上企业达到要求取值，确定废钢铁加工单位产品能耗为</w:t>
      </w:r>
      <w:r>
        <w:rPr>
          <w:rFonts w:ascii="Times New Roman" w:eastAsia="仿宋_GB2312" w:hAnsi="Times New Roman" w:cs="Times New Roman" w:hint="eastAsia"/>
          <w:sz w:val="32"/>
          <w:szCs w:val="32"/>
        </w:rPr>
        <w:t>2.5</w:t>
      </w:r>
      <w:r>
        <w:rPr>
          <w:rFonts w:ascii="Times New Roman" w:eastAsia="仿宋_GB2312" w:hAnsi="Times New Roman" w:cs="Times New Roman" w:hint="eastAsia"/>
          <w:sz w:val="32"/>
          <w:szCs w:val="32"/>
        </w:rPr>
        <w:t>千克标煤每吨废钢铁。</w:t>
      </w:r>
    </w:p>
    <w:p w:rsidR="00C120B7" w:rsidRDefault="00C120B7">
      <w:pPr>
        <w:widowControl w:val="0"/>
        <w:spacing w:after="0" w:line="560" w:lineRule="exact"/>
        <w:ind w:firstLineChars="200" w:firstLine="640"/>
        <w:jc w:val="both"/>
        <w:rPr>
          <w:rFonts w:ascii="Times New Roman" w:eastAsia="仿宋_GB2312" w:hAnsi="Times New Roman" w:cs="Times New Roman"/>
          <w:sz w:val="32"/>
          <w:szCs w:val="32"/>
        </w:rPr>
      </w:pPr>
    </w:p>
    <w:p w:rsidR="00C120B7" w:rsidRDefault="00C120B7">
      <w:pPr>
        <w:widowControl w:val="0"/>
        <w:spacing w:after="0" w:line="560" w:lineRule="exact"/>
        <w:jc w:val="both"/>
        <w:rPr>
          <w:rFonts w:ascii="Times New Roman" w:eastAsia="仿宋_GB2312" w:hAnsi="Times New Roman" w:cs="Times New Roman"/>
          <w:sz w:val="32"/>
          <w:szCs w:val="32"/>
        </w:rPr>
      </w:pPr>
    </w:p>
    <w:p w:rsidR="00C120B7" w:rsidRDefault="00C120B7">
      <w:pPr>
        <w:widowControl w:val="0"/>
        <w:spacing w:after="0" w:line="560" w:lineRule="exact"/>
        <w:jc w:val="both"/>
        <w:rPr>
          <w:rFonts w:ascii="Times New Roman" w:eastAsia="仿宋_GB2312" w:hAnsi="Times New Roman" w:cs="Times New Roman"/>
          <w:sz w:val="32"/>
          <w:szCs w:val="32"/>
        </w:rPr>
      </w:pPr>
    </w:p>
    <w:p w:rsidR="00C120B7" w:rsidRDefault="00C120B7">
      <w:pPr>
        <w:widowControl w:val="0"/>
        <w:spacing w:after="0" w:line="560" w:lineRule="exact"/>
        <w:jc w:val="both"/>
        <w:rPr>
          <w:rFonts w:ascii="Times New Roman" w:eastAsia="仿宋_GB2312" w:hAnsi="Times New Roman" w:cs="Times New Roman"/>
          <w:sz w:val="32"/>
          <w:szCs w:val="32"/>
        </w:rPr>
      </w:pPr>
    </w:p>
    <w:p w:rsidR="00C120B7" w:rsidRDefault="00C120B7">
      <w:pPr>
        <w:widowControl w:val="0"/>
        <w:spacing w:after="0" w:line="560" w:lineRule="exact"/>
        <w:jc w:val="both"/>
        <w:rPr>
          <w:rFonts w:ascii="Times New Roman" w:eastAsia="仿宋_GB2312" w:hAnsi="Times New Roman" w:cs="Times New Roman"/>
          <w:sz w:val="32"/>
          <w:szCs w:val="32"/>
        </w:rPr>
        <w:sectPr w:rsidR="00C120B7">
          <w:pgSz w:w="11906" w:h="16838"/>
          <w:pgMar w:top="1440" w:right="1440" w:bottom="1440" w:left="1440" w:header="708" w:footer="708" w:gutter="0"/>
          <w:cols w:space="708"/>
          <w:docGrid w:linePitch="360"/>
        </w:sectPr>
      </w:pPr>
    </w:p>
    <w:p w:rsidR="00C120B7" w:rsidRDefault="003D37DC">
      <w:pPr>
        <w:jc w:val="center"/>
        <w:outlineLvl w:val="0"/>
        <w:rPr>
          <w:rFonts w:ascii="Times New Roman" w:eastAsia="黑体" w:hAnsi="Times New Roman" w:cs="Times New Roman"/>
          <w:sz w:val="32"/>
          <w:szCs w:val="32"/>
        </w:rPr>
      </w:pPr>
      <w:bookmarkStart w:id="17" w:name="_Toc19791"/>
      <w:r>
        <w:rPr>
          <w:rFonts w:ascii="Times New Roman" w:eastAsia="黑体" w:hAnsi="Times New Roman" w:cs="Times New Roman" w:hint="eastAsia"/>
          <w:sz w:val="32"/>
          <w:szCs w:val="32"/>
        </w:rPr>
        <w:lastRenderedPageBreak/>
        <w:t>五、评价方法说明</w:t>
      </w:r>
      <w:bookmarkEnd w:id="17"/>
    </w:p>
    <w:p w:rsidR="00C120B7" w:rsidRDefault="00C120B7">
      <w:pPr>
        <w:rPr>
          <w:rFonts w:ascii="Times New Roman" w:eastAsia="黑体" w:hAnsi="Times New Roman" w:cs="Times New Roman"/>
          <w:sz w:val="32"/>
          <w:szCs w:val="32"/>
        </w:rPr>
      </w:pPr>
    </w:p>
    <w:p w:rsidR="00C120B7" w:rsidRDefault="003D37DC">
      <w:pPr>
        <w:outlineLvl w:val="1"/>
        <w:rPr>
          <w:rFonts w:ascii="Times New Roman" w:eastAsia="仿宋_GB2312" w:hAnsi="Times New Roman" w:cs="Times New Roman"/>
          <w:sz w:val="32"/>
          <w:szCs w:val="32"/>
        </w:rPr>
      </w:pPr>
      <w:bookmarkStart w:id="18" w:name="_Toc20434"/>
      <w:r>
        <w:rPr>
          <w:rFonts w:ascii="Times New Roman" w:eastAsia="仿宋_GB2312" w:hAnsi="Times New Roman" w:cs="Times New Roman"/>
          <w:sz w:val="32"/>
          <w:szCs w:val="32"/>
        </w:rPr>
        <w:t xml:space="preserve">5.1 </w:t>
      </w:r>
      <w:bookmarkEnd w:id="18"/>
      <w:r w:rsidR="00CE6293" w:rsidRPr="00CE6293">
        <w:rPr>
          <w:rFonts w:ascii="Times New Roman" w:eastAsia="仿宋_GB2312" w:hAnsi="Times New Roman" w:cs="Times New Roman" w:hint="eastAsia"/>
          <w:sz w:val="32"/>
          <w:szCs w:val="32"/>
        </w:rPr>
        <w:t>废钢铁加工利用规范企业评价表</w:t>
      </w:r>
    </w:p>
    <w:tbl>
      <w:tblPr>
        <w:tblStyle w:val="a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499"/>
        <w:gridCol w:w="4124"/>
        <w:gridCol w:w="2335"/>
        <w:gridCol w:w="1088"/>
      </w:tblGrid>
      <w:tr w:rsidR="00CE6293" w:rsidRPr="00CE6293" w:rsidTr="00CE6293">
        <w:trPr>
          <w:tblHeader/>
          <w:jc w:val="center"/>
        </w:trPr>
        <w:tc>
          <w:tcPr>
            <w:tcW w:w="1499" w:type="dxa"/>
            <w:tcBorders>
              <w:top w:val="single" w:sz="8" w:space="0" w:color="auto"/>
              <w:bottom w:val="single" w:sz="8" w:space="0" w:color="auto"/>
            </w:tcBorders>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r w:rsidRPr="00CE6293">
              <w:rPr>
                <w:rFonts w:ascii="Times New Roman" w:eastAsia="仿宋_GB2312" w:hAnsi="Times New Roman" w:cs="Times New Roman" w:hint="eastAsia"/>
                <w:sz w:val="21"/>
                <w:szCs w:val="21"/>
                <w:lang w:val="en-US"/>
              </w:rPr>
              <w:t>评价项目</w:t>
            </w:r>
          </w:p>
        </w:tc>
        <w:tc>
          <w:tcPr>
            <w:tcW w:w="4124" w:type="dxa"/>
            <w:tcBorders>
              <w:top w:val="single" w:sz="8" w:space="0" w:color="auto"/>
              <w:bottom w:val="single" w:sz="8" w:space="0" w:color="auto"/>
            </w:tcBorders>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r w:rsidRPr="00CE6293">
              <w:rPr>
                <w:rFonts w:ascii="Times New Roman" w:eastAsia="仿宋_GB2312" w:hAnsi="Times New Roman" w:cs="Times New Roman" w:hint="eastAsia"/>
                <w:sz w:val="21"/>
                <w:szCs w:val="21"/>
                <w:lang w:val="en-US"/>
              </w:rPr>
              <w:t>评价事项</w:t>
            </w:r>
          </w:p>
        </w:tc>
        <w:tc>
          <w:tcPr>
            <w:tcW w:w="2335" w:type="dxa"/>
            <w:tcBorders>
              <w:top w:val="single" w:sz="8" w:space="0" w:color="auto"/>
              <w:bottom w:val="single" w:sz="8" w:space="0" w:color="auto"/>
            </w:tcBorders>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r w:rsidRPr="00CE6293">
              <w:rPr>
                <w:rFonts w:ascii="Times New Roman" w:eastAsia="仿宋_GB2312" w:hAnsi="Times New Roman" w:cs="Times New Roman" w:hint="eastAsia"/>
                <w:sz w:val="21"/>
                <w:szCs w:val="21"/>
                <w:lang w:val="en-US"/>
              </w:rPr>
              <w:t>判定依据</w:t>
            </w:r>
          </w:p>
        </w:tc>
        <w:tc>
          <w:tcPr>
            <w:tcW w:w="1088" w:type="dxa"/>
            <w:tcBorders>
              <w:top w:val="single" w:sz="8" w:space="0" w:color="auto"/>
              <w:bottom w:val="single" w:sz="8" w:space="0" w:color="auto"/>
            </w:tcBorders>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r w:rsidRPr="00CE6293">
              <w:rPr>
                <w:rFonts w:ascii="Times New Roman" w:eastAsia="仿宋_GB2312" w:hAnsi="Times New Roman" w:cs="Times New Roman" w:hint="eastAsia"/>
                <w:sz w:val="21"/>
                <w:szCs w:val="21"/>
                <w:lang w:val="en-US"/>
              </w:rPr>
              <w:t>是否符合</w:t>
            </w:r>
          </w:p>
        </w:tc>
      </w:tr>
      <w:tr w:rsidR="00CE6293" w:rsidRPr="00CE6293" w:rsidTr="00CE6293">
        <w:trPr>
          <w:jc w:val="center"/>
        </w:trPr>
        <w:tc>
          <w:tcPr>
            <w:tcW w:w="1499" w:type="dxa"/>
            <w:vMerge w:val="restart"/>
            <w:tcBorders>
              <w:top w:val="single" w:sz="8" w:space="0" w:color="auto"/>
            </w:tcBorders>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r w:rsidRPr="00CE6293">
              <w:rPr>
                <w:rFonts w:ascii="Times New Roman" w:eastAsia="仿宋_GB2312" w:hAnsi="Times New Roman" w:cs="Times New Roman" w:hint="eastAsia"/>
                <w:sz w:val="21"/>
                <w:szCs w:val="21"/>
                <w:lang w:val="en-US"/>
              </w:rPr>
              <w:t>基本要求</w:t>
            </w:r>
          </w:p>
        </w:tc>
        <w:tc>
          <w:tcPr>
            <w:tcW w:w="4124" w:type="dxa"/>
            <w:tcBorders>
              <w:top w:val="single" w:sz="8" w:space="0" w:color="auto"/>
            </w:tcBorders>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r w:rsidRPr="00CE6293">
              <w:rPr>
                <w:rFonts w:ascii="Times New Roman" w:eastAsia="仿宋_GB2312" w:hAnsi="Times New Roman" w:cs="Times New Roman" w:hint="eastAsia"/>
                <w:sz w:val="21"/>
                <w:szCs w:val="21"/>
                <w:lang w:val="en-US"/>
              </w:rPr>
              <w:t>在省内注册，具有独立法人资格。</w:t>
            </w:r>
          </w:p>
        </w:tc>
        <w:tc>
          <w:tcPr>
            <w:tcW w:w="2335" w:type="dxa"/>
            <w:tcBorders>
              <w:top w:val="single" w:sz="8" w:space="0" w:color="auto"/>
            </w:tcBorders>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r w:rsidRPr="00CE6293">
              <w:rPr>
                <w:rFonts w:ascii="Times New Roman" w:eastAsia="仿宋_GB2312" w:hAnsi="Times New Roman" w:cs="Times New Roman" w:hint="eastAsia"/>
                <w:sz w:val="21"/>
                <w:szCs w:val="21"/>
                <w:lang w:val="en-US"/>
              </w:rPr>
              <w:t>提供营业执照</w:t>
            </w:r>
          </w:p>
        </w:tc>
        <w:tc>
          <w:tcPr>
            <w:tcW w:w="1088" w:type="dxa"/>
            <w:tcBorders>
              <w:top w:val="single" w:sz="8" w:space="0" w:color="auto"/>
            </w:tcBorders>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p>
        </w:tc>
      </w:tr>
      <w:tr w:rsidR="00CE6293" w:rsidRPr="00CE6293" w:rsidTr="00CE6293">
        <w:trPr>
          <w:jc w:val="center"/>
        </w:trPr>
        <w:tc>
          <w:tcPr>
            <w:tcW w:w="1499" w:type="dxa"/>
            <w:vMerge/>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p>
        </w:tc>
        <w:tc>
          <w:tcPr>
            <w:tcW w:w="4124"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r w:rsidRPr="00CE6293">
              <w:rPr>
                <w:rFonts w:ascii="Times New Roman" w:eastAsia="仿宋_GB2312" w:hAnsi="Times New Roman" w:cs="Times New Roman" w:hint="eastAsia"/>
                <w:sz w:val="21"/>
                <w:szCs w:val="21"/>
                <w:lang w:val="en-US"/>
              </w:rPr>
              <w:t>在建设和生产过程中遵守有关法律、法规、政策和标准，满足规范化设计要求。</w:t>
            </w:r>
          </w:p>
        </w:tc>
        <w:tc>
          <w:tcPr>
            <w:tcW w:w="2335"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r w:rsidRPr="00CE6293">
              <w:rPr>
                <w:rFonts w:ascii="Times New Roman" w:eastAsia="仿宋_GB2312" w:hAnsi="Times New Roman" w:cs="Times New Roman" w:hint="eastAsia"/>
                <w:sz w:val="21"/>
                <w:szCs w:val="21"/>
                <w:lang w:val="en-US"/>
              </w:rPr>
              <w:t>提供相关审批文件</w:t>
            </w:r>
          </w:p>
        </w:tc>
        <w:tc>
          <w:tcPr>
            <w:tcW w:w="1088"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p>
        </w:tc>
      </w:tr>
      <w:tr w:rsidR="00CE6293" w:rsidRPr="00CE6293" w:rsidTr="00CE6293">
        <w:trPr>
          <w:jc w:val="center"/>
        </w:trPr>
        <w:tc>
          <w:tcPr>
            <w:tcW w:w="1499" w:type="dxa"/>
            <w:vMerge/>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p>
        </w:tc>
        <w:tc>
          <w:tcPr>
            <w:tcW w:w="4124"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r w:rsidRPr="00CE6293">
              <w:rPr>
                <w:rFonts w:ascii="Times New Roman" w:eastAsia="仿宋_GB2312" w:hAnsi="Times New Roman" w:cs="Times New Roman" w:hint="eastAsia"/>
                <w:sz w:val="21"/>
                <w:szCs w:val="21"/>
                <w:lang w:val="en-US"/>
              </w:rPr>
              <w:t>近三年（</w:t>
            </w:r>
            <w:proofErr w:type="gramStart"/>
            <w:r w:rsidRPr="00CE6293">
              <w:rPr>
                <w:rFonts w:ascii="Times New Roman" w:eastAsia="仿宋_GB2312" w:hAnsi="Times New Roman" w:cs="Times New Roman" w:hint="eastAsia"/>
                <w:sz w:val="21"/>
                <w:szCs w:val="21"/>
                <w:lang w:val="en-US"/>
              </w:rPr>
              <w:t>含成立</w:t>
            </w:r>
            <w:proofErr w:type="gramEnd"/>
            <w:r w:rsidRPr="00CE6293">
              <w:rPr>
                <w:rFonts w:ascii="Times New Roman" w:eastAsia="仿宋_GB2312" w:hAnsi="Times New Roman" w:cs="Times New Roman" w:hint="eastAsia"/>
                <w:sz w:val="21"/>
                <w:szCs w:val="21"/>
                <w:lang w:val="en-US"/>
              </w:rPr>
              <w:t>不足三年）未发生较大及以上安全、环保和质量事故，未发生知识产权侵权行为；未被列入失信企业名单。</w:t>
            </w:r>
          </w:p>
        </w:tc>
        <w:tc>
          <w:tcPr>
            <w:tcW w:w="2335"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r w:rsidRPr="00CE6293">
              <w:rPr>
                <w:rFonts w:ascii="Times New Roman" w:eastAsia="仿宋_GB2312" w:hAnsi="Times New Roman" w:cs="Times New Roman" w:hint="eastAsia"/>
                <w:sz w:val="21"/>
                <w:szCs w:val="21"/>
                <w:lang w:val="en-US"/>
              </w:rPr>
              <w:t>提供声明材料，企业信用信息查询结果</w:t>
            </w:r>
          </w:p>
        </w:tc>
        <w:tc>
          <w:tcPr>
            <w:tcW w:w="1088"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p>
        </w:tc>
      </w:tr>
      <w:tr w:rsidR="00CE6293" w:rsidRPr="00CE6293" w:rsidTr="00CE6293">
        <w:trPr>
          <w:jc w:val="center"/>
        </w:trPr>
        <w:tc>
          <w:tcPr>
            <w:tcW w:w="1499" w:type="dxa"/>
            <w:vMerge/>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p>
        </w:tc>
        <w:tc>
          <w:tcPr>
            <w:tcW w:w="4124"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r w:rsidRPr="00CE6293">
              <w:rPr>
                <w:rFonts w:ascii="Times New Roman" w:eastAsia="仿宋_GB2312" w:hAnsi="Times New Roman" w:cs="Times New Roman" w:hint="eastAsia"/>
                <w:sz w:val="21"/>
                <w:szCs w:val="21"/>
                <w:lang w:val="en-US"/>
              </w:rPr>
              <w:t>按照</w:t>
            </w:r>
            <w:r w:rsidRPr="00CE6293">
              <w:rPr>
                <w:rFonts w:ascii="Times New Roman" w:eastAsia="仿宋_GB2312" w:hAnsi="Times New Roman" w:cs="Times New Roman" w:hint="eastAsia"/>
                <w:sz w:val="21"/>
                <w:szCs w:val="21"/>
                <w:lang w:val="en-US"/>
              </w:rPr>
              <w:t>GB/T 24001</w:t>
            </w:r>
            <w:r w:rsidRPr="00CE6293">
              <w:rPr>
                <w:rFonts w:ascii="Times New Roman" w:eastAsia="仿宋_GB2312" w:hAnsi="Times New Roman" w:cs="Times New Roman" w:hint="eastAsia"/>
                <w:sz w:val="21"/>
                <w:szCs w:val="21"/>
                <w:lang w:val="en-US"/>
              </w:rPr>
              <w:t>、</w:t>
            </w:r>
            <w:r w:rsidRPr="00CE6293">
              <w:rPr>
                <w:rFonts w:ascii="Times New Roman" w:eastAsia="仿宋_GB2312" w:hAnsi="Times New Roman" w:cs="Times New Roman" w:hint="eastAsia"/>
                <w:sz w:val="21"/>
                <w:szCs w:val="21"/>
                <w:lang w:val="en-US"/>
              </w:rPr>
              <w:t>GB/T 19001</w:t>
            </w:r>
            <w:r w:rsidRPr="00CE6293">
              <w:rPr>
                <w:rFonts w:ascii="Times New Roman" w:eastAsia="仿宋_GB2312" w:hAnsi="Times New Roman" w:cs="Times New Roman" w:hint="eastAsia"/>
                <w:sz w:val="21"/>
                <w:szCs w:val="21"/>
                <w:lang w:val="en-US"/>
              </w:rPr>
              <w:t>、</w:t>
            </w:r>
            <w:r w:rsidRPr="00CE6293">
              <w:rPr>
                <w:rFonts w:ascii="Times New Roman" w:eastAsia="仿宋_GB2312" w:hAnsi="Times New Roman" w:cs="Times New Roman" w:hint="eastAsia"/>
                <w:sz w:val="21"/>
                <w:szCs w:val="21"/>
                <w:lang w:val="en-US"/>
              </w:rPr>
              <w:t>GB/T 23331</w:t>
            </w:r>
            <w:r w:rsidRPr="00CE6293">
              <w:rPr>
                <w:rFonts w:ascii="Times New Roman" w:eastAsia="仿宋_GB2312" w:hAnsi="Times New Roman" w:cs="Times New Roman" w:hint="eastAsia"/>
                <w:sz w:val="21"/>
                <w:szCs w:val="21"/>
                <w:lang w:val="en-US"/>
              </w:rPr>
              <w:t>、</w:t>
            </w:r>
            <w:r w:rsidRPr="00CE6293">
              <w:rPr>
                <w:rFonts w:ascii="Times New Roman" w:eastAsia="仿宋_GB2312" w:hAnsi="Times New Roman" w:cs="Times New Roman" w:hint="eastAsia"/>
                <w:sz w:val="21"/>
                <w:szCs w:val="21"/>
                <w:lang w:val="en-US"/>
              </w:rPr>
              <w:t>GB/T 45001</w:t>
            </w:r>
            <w:r w:rsidRPr="00CE6293">
              <w:rPr>
                <w:rFonts w:ascii="Times New Roman" w:eastAsia="仿宋_GB2312" w:hAnsi="Times New Roman" w:cs="Times New Roman" w:hint="eastAsia"/>
                <w:sz w:val="21"/>
                <w:szCs w:val="21"/>
                <w:lang w:val="en-US"/>
              </w:rPr>
              <w:t>分别建立并运行环境管理体系、质量管理体系、能源管理体系和职业健康安全管理体系。</w:t>
            </w:r>
          </w:p>
        </w:tc>
        <w:tc>
          <w:tcPr>
            <w:tcW w:w="2335"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r w:rsidRPr="00CE6293">
              <w:rPr>
                <w:rFonts w:ascii="Times New Roman" w:eastAsia="仿宋_GB2312" w:hAnsi="Times New Roman" w:cs="Times New Roman" w:hint="eastAsia"/>
                <w:sz w:val="21"/>
                <w:szCs w:val="21"/>
                <w:lang w:val="en-US"/>
              </w:rPr>
              <w:t>提供相关认证证书或文件</w:t>
            </w:r>
          </w:p>
        </w:tc>
        <w:tc>
          <w:tcPr>
            <w:tcW w:w="1088"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p>
        </w:tc>
      </w:tr>
      <w:tr w:rsidR="00CE6293" w:rsidRPr="00CE6293" w:rsidTr="00CE6293">
        <w:trPr>
          <w:jc w:val="center"/>
        </w:trPr>
        <w:tc>
          <w:tcPr>
            <w:tcW w:w="1499" w:type="dxa"/>
            <w:vMerge/>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p>
        </w:tc>
        <w:tc>
          <w:tcPr>
            <w:tcW w:w="4124"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r w:rsidRPr="00CE6293">
              <w:rPr>
                <w:rFonts w:ascii="Times New Roman" w:eastAsia="仿宋_GB2312" w:hAnsi="Times New Roman" w:cs="Times New Roman" w:hint="eastAsia"/>
                <w:sz w:val="21"/>
                <w:szCs w:val="21"/>
                <w:lang w:val="en-US"/>
              </w:rPr>
              <w:t>按照</w:t>
            </w:r>
            <w:r w:rsidRPr="00CE6293">
              <w:rPr>
                <w:rFonts w:ascii="Times New Roman" w:eastAsia="仿宋_GB2312" w:hAnsi="Times New Roman" w:cs="Times New Roman" w:hint="eastAsia"/>
                <w:sz w:val="21"/>
                <w:szCs w:val="21"/>
                <w:lang w:val="en-US"/>
              </w:rPr>
              <w:t>GB</w:t>
            </w:r>
            <w:r w:rsidRPr="00CE6293">
              <w:rPr>
                <w:rFonts w:ascii="Times New Roman" w:eastAsia="仿宋_GB2312" w:hAnsi="Times New Roman" w:cs="Times New Roman"/>
                <w:sz w:val="21"/>
                <w:szCs w:val="21"/>
                <w:lang w:val="en-US"/>
              </w:rPr>
              <w:t xml:space="preserve"> </w:t>
            </w:r>
            <w:r w:rsidRPr="00CE6293">
              <w:rPr>
                <w:rFonts w:ascii="Times New Roman" w:eastAsia="仿宋_GB2312" w:hAnsi="Times New Roman" w:cs="Times New Roman" w:hint="eastAsia"/>
                <w:sz w:val="21"/>
                <w:szCs w:val="21"/>
                <w:lang w:val="en-US"/>
              </w:rPr>
              <w:t>17167</w:t>
            </w:r>
            <w:r w:rsidRPr="00CE6293">
              <w:rPr>
                <w:rFonts w:ascii="Times New Roman" w:eastAsia="仿宋_GB2312" w:hAnsi="Times New Roman" w:cs="Times New Roman" w:hint="eastAsia"/>
                <w:sz w:val="21"/>
                <w:szCs w:val="21"/>
                <w:lang w:val="en-US"/>
              </w:rPr>
              <w:t>配备能源计量器具和仪器仪表，完善能源计量管理，水电油气计量数据应真实、准确和完整，并有可溯源的原始记录。</w:t>
            </w:r>
          </w:p>
        </w:tc>
        <w:tc>
          <w:tcPr>
            <w:tcW w:w="2335"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r w:rsidRPr="00CE6293">
              <w:rPr>
                <w:rFonts w:ascii="Times New Roman" w:eastAsia="仿宋_GB2312" w:hAnsi="Times New Roman" w:cs="Times New Roman" w:hint="eastAsia"/>
                <w:sz w:val="21"/>
                <w:szCs w:val="21"/>
                <w:lang w:val="en-US"/>
              </w:rPr>
              <w:t>提供能源计量器具仪器仪表清单，相关管理文件，原始记录数据</w:t>
            </w:r>
          </w:p>
        </w:tc>
        <w:tc>
          <w:tcPr>
            <w:tcW w:w="1088"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p>
        </w:tc>
      </w:tr>
      <w:tr w:rsidR="00CE6293" w:rsidRPr="00CE6293" w:rsidTr="00CE6293">
        <w:trPr>
          <w:jc w:val="center"/>
        </w:trPr>
        <w:tc>
          <w:tcPr>
            <w:tcW w:w="1499" w:type="dxa"/>
            <w:vMerge/>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p>
        </w:tc>
        <w:tc>
          <w:tcPr>
            <w:tcW w:w="4124"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r w:rsidRPr="00CE6293">
              <w:rPr>
                <w:rFonts w:ascii="Times New Roman" w:eastAsia="仿宋_GB2312" w:hAnsi="Times New Roman" w:cs="Times New Roman" w:hint="eastAsia"/>
                <w:sz w:val="21"/>
                <w:szCs w:val="21"/>
                <w:lang w:val="en-US"/>
              </w:rPr>
              <w:t>应制</w:t>
            </w:r>
            <w:proofErr w:type="gramStart"/>
            <w:r w:rsidRPr="00CE6293">
              <w:rPr>
                <w:rFonts w:ascii="Times New Roman" w:eastAsia="仿宋_GB2312" w:hAnsi="Times New Roman" w:cs="Times New Roman" w:hint="eastAsia"/>
                <w:sz w:val="21"/>
                <w:szCs w:val="21"/>
                <w:lang w:val="en-US"/>
              </w:rPr>
              <w:t>定完善</w:t>
            </w:r>
            <w:proofErr w:type="gramEnd"/>
            <w:r w:rsidRPr="00CE6293">
              <w:rPr>
                <w:rFonts w:ascii="Times New Roman" w:eastAsia="仿宋_GB2312" w:hAnsi="Times New Roman" w:cs="Times New Roman" w:hint="eastAsia"/>
                <w:sz w:val="21"/>
                <w:szCs w:val="21"/>
                <w:lang w:val="en-US"/>
              </w:rPr>
              <w:t>的岗位操作守则和工作流程，明确岗位责任和工作权限，大型操作设备岗位和质量安全等关键岗位人员必须进行相关岗位技能培训，取得相关部门或机构颁发的对应工种职业技能证书。</w:t>
            </w:r>
          </w:p>
        </w:tc>
        <w:tc>
          <w:tcPr>
            <w:tcW w:w="2335"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r w:rsidRPr="00CE6293">
              <w:rPr>
                <w:rFonts w:ascii="Times New Roman" w:eastAsia="仿宋_GB2312" w:hAnsi="Times New Roman" w:cs="Times New Roman" w:hint="eastAsia"/>
                <w:sz w:val="21"/>
                <w:szCs w:val="21"/>
                <w:lang w:val="en-US"/>
              </w:rPr>
              <w:t>提供相关企业管理规定，参与培训凭证照片，职业技能证书</w:t>
            </w:r>
          </w:p>
        </w:tc>
        <w:tc>
          <w:tcPr>
            <w:tcW w:w="1088"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p>
        </w:tc>
      </w:tr>
      <w:tr w:rsidR="00CE6293" w:rsidRPr="00CE6293" w:rsidTr="00CE6293">
        <w:trPr>
          <w:jc w:val="center"/>
        </w:trPr>
        <w:tc>
          <w:tcPr>
            <w:tcW w:w="1499" w:type="dxa"/>
            <w:vMerge w:val="restart"/>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r w:rsidRPr="00CE6293">
              <w:rPr>
                <w:rFonts w:ascii="Times New Roman" w:eastAsia="仿宋_GB2312" w:hAnsi="Times New Roman" w:cs="Times New Roman" w:hint="eastAsia"/>
                <w:sz w:val="21"/>
                <w:szCs w:val="21"/>
                <w:lang w:val="en-US"/>
              </w:rPr>
              <w:t>生产规模要求</w:t>
            </w:r>
          </w:p>
        </w:tc>
        <w:tc>
          <w:tcPr>
            <w:tcW w:w="4124"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proofErr w:type="gramStart"/>
            <w:r w:rsidRPr="00CE6293">
              <w:rPr>
                <w:rFonts w:ascii="Times New Roman" w:eastAsia="仿宋_GB2312" w:hAnsi="Times New Roman" w:cs="Times New Roman" w:hint="eastAsia"/>
                <w:sz w:val="21"/>
                <w:szCs w:val="21"/>
                <w:lang w:val="en-US"/>
              </w:rPr>
              <w:t>新建普碳废钢铁</w:t>
            </w:r>
            <w:proofErr w:type="gramEnd"/>
            <w:r w:rsidRPr="00CE6293">
              <w:rPr>
                <w:rFonts w:ascii="Times New Roman" w:eastAsia="仿宋_GB2312" w:hAnsi="Times New Roman" w:cs="Times New Roman" w:hint="eastAsia"/>
                <w:sz w:val="21"/>
                <w:szCs w:val="21"/>
                <w:lang w:val="en-US"/>
              </w:rPr>
              <w:t>加工配送企业年废钢铁加工能力必须在</w:t>
            </w:r>
            <w:r w:rsidRPr="00CE6293">
              <w:rPr>
                <w:rFonts w:ascii="Times New Roman" w:eastAsia="仿宋_GB2312" w:hAnsi="Times New Roman" w:cs="Times New Roman" w:hint="eastAsia"/>
                <w:sz w:val="21"/>
                <w:szCs w:val="21"/>
                <w:lang w:val="en-US"/>
              </w:rPr>
              <w:t>15</w:t>
            </w:r>
            <w:r w:rsidRPr="00CE6293">
              <w:rPr>
                <w:rFonts w:ascii="Times New Roman" w:eastAsia="仿宋_GB2312" w:hAnsi="Times New Roman" w:cs="Times New Roman" w:hint="eastAsia"/>
                <w:sz w:val="21"/>
                <w:szCs w:val="21"/>
                <w:lang w:val="en-US"/>
              </w:rPr>
              <w:t>万吨以上。</w:t>
            </w:r>
          </w:p>
        </w:tc>
        <w:tc>
          <w:tcPr>
            <w:tcW w:w="2335"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r w:rsidRPr="00CE6293">
              <w:rPr>
                <w:rFonts w:ascii="Times New Roman" w:eastAsia="仿宋_GB2312" w:hAnsi="Times New Roman" w:cs="Times New Roman" w:hint="eastAsia"/>
                <w:sz w:val="21"/>
                <w:szCs w:val="21"/>
                <w:lang w:val="en-US"/>
              </w:rPr>
              <w:t>提供相关审批文件</w:t>
            </w:r>
          </w:p>
        </w:tc>
        <w:tc>
          <w:tcPr>
            <w:tcW w:w="1088"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p>
        </w:tc>
      </w:tr>
      <w:tr w:rsidR="00CE6293" w:rsidRPr="00CE6293" w:rsidTr="00CE6293">
        <w:trPr>
          <w:jc w:val="center"/>
        </w:trPr>
        <w:tc>
          <w:tcPr>
            <w:tcW w:w="1499" w:type="dxa"/>
            <w:vMerge/>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p>
        </w:tc>
        <w:tc>
          <w:tcPr>
            <w:tcW w:w="4124"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r w:rsidRPr="00CE6293">
              <w:rPr>
                <w:rFonts w:ascii="Times New Roman" w:eastAsia="仿宋_GB2312" w:hAnsi="Times New Roman" w:cs="Times New Roman" w:hint="eastAsia"/>
                <w:sz w:val="21"/>
                <w:szCs w:val="21"/>
                <w:lang w:val="en-US"/>
              </w:rPr>
              <w:t>改造、</w:t>
            </w:r>
            <w:proofErr w:type="gramStart"/>
            <w:r w:rsidRPr="00CE6293">
              <w:rPr>
                <w:rFonts w:ascii="Times New Roman" w:eastAsia="仿宋_GB2312" w:hAnsi="Times New Roman" w:cs="Times New Roman" w:hint="eastAsia"/>
                <w:sz w:val="21"/>
                <w:szCs w:val="21"/>
                <w:lang w:val="en-US"/>
              </w:rPr>
              <w:t>扩建普碳废钢铁</w:t>
            </w:r>
            <w:proofErr w:type="gramEnd"/>
            <w:r w:rsidRPr="00CE6293">
              <w:rPr>
                <w:rFonts w:ascii="Times New Roman" w:eastAsia="仿宋_GB2312" w:hAnsi="Times New Roman" w:cs="Times New Roman" w:hint="eastAsia"/>
                <w:sz w:val="21"/>
                <w:szCs w:val="21"/>
                <w:lang w:val="en-US"/>
              </w:rPr>
              <w:t>加工配送企业年废钢铁加工能力应达到</w:t>
            </w:r>
            <w:r w:rsidRPr="00CE6293">
              <w:rPr>
                <w:rFonts w:ascii="Times New Roman" w:eastAsia="仿宋_GB2312" w:hAnsi="Times New Roman" w:cs="Times New Roman" w:hint="eastAsia"/>
                <w:sz w:val="21"/>
                <w:szCs w:val="21"/>
                <w:lang w:val="en-US"/>
              </w:rPr>
              <w:t>10</w:t>
            </w:r>
            <w:r w:rsidRPr="00CE6293">
              <w:rPr>
                <w:rFonts w:ascii="Times New Roman" w:eastAsia="仿宋_GB2312" w:hAnsi="Times New Roman" w:cs="Times New Roman" w:hint="eastAsia"/>
                <w:sz w:val="21"/>
                <w:szCs w:val="21"/>
                <w:lang w:val="en-US"/>
              </w:rPr>
              <w:t>万吨以上。</w:t>
            </w:r>
          </w:p>
        </w:tc>
        <w:tc>
          <w:tcPr>
            <w:tcW w:w="2335"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r w:rsidRPr="00CE6293">
              <w:rPr>
                <w:rFonts w:ascii="Times New Roman" w:eastAsia="仿宋_GB2312" w:hAnsi="Times New Roman" w:cs="Times New Roman" w:hint="eastAsia"/>
                <w:sz w:val="21"/>
                <w:szCs w:val="21"/>
                <w:lang w:val="en-US"/>
              </w:rPr>
              <w:t>提供相关审批文件</w:t>
            </w:r>
          </w:p>
        </w:tc>
        <w:tc>
          <w:tcPr>
            <w:tcW w:w="1088"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p>
        </w:tc>
      </w:tr>
      <w:tr w:rsidR="00CE6293" w:rsidRPr="00CE6293" w:rsidTr="00CE6293">
        <w:trPr>
          <w:jc w:val="center"/>
        </w:trPr>
        <w:tc>
          <w:tcPr>
            <w:tcW w:w="1499" w:type="dxa"/>
            <w:vMerge/>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p>
        </w:tc>
        <w:tc>
          <w:tcPr>
            <w:tcW w:w="4124"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r w:rsidRPr="00CE6293">
              <w:rPr>
                <w:rFonts w:ascii="Times New Roman" w:eastAsia="仿宋_GB2312" w:hAnsi="Times New Roman" w:cs="Times New Roman" w:hint="eastAsia"/>
                <w:sz w:val="21"/>
                <w:szCs w:val="21"/>
                <w:lang w:val="en-US"/>
              </w:rPr>
              <w:t>废旧不锈钢及其它废旧特种钢加工配送企业年加工能力应达到</w:t>
            </w:r>
            <w:r w:rsidRPr="00CE6293">
              <w:rPr>
                <w:rFonts w:ascii="Times New Roman" w:eastAsia="仿宋_GB2312" w:hAnsi="Times New Roman" w:cs="Times New Roman" w:hint="eastAsia"/>
                <w:sz w:val="21"/>
                <w:szCs w:val="21"/>
                <w:lang w:val="en-US"/>
              </w:rPr>
              <w:t>3</w:t>
            </w:r>
            <w:r w:rsidRPr="00CE6293">
              <w:rPr>
                <w:rFonts w:ascii="Times New Roman" w:eastAsia="仿宋_GB2312" w:hAnsi="Times New Roman" w:cs="Times New Roman" w:hint="eastAsia"/>
                <w:sz w:val="21"/>
                <w:szCs w:val="21"/>
                <w:lang w:val="en-US"/>
              </w:rPr>
              <w:t>万吨以上。</w:t>
            </w:r>
          </w:p>
        </w:tc>
        <w:tc>
          <w:tcPr>
            <w:tcW w:w="2335"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r w:rsidRPr="00CE6293">
              <w:rPr>
                <w:rFonts w:ascii="Times New Roman" w:eastAsia="仿宋_GB2312" w:hAnsi="Times New Roman" w:cs="Times New Roman" w:hint="eastAsia"/>
                <w:sz w:val="21"/>
                <w:szCs w:val="21"/>
                <w:lang w:val="en-US"/>
              </w:rPr>
              <w:t>提供相关审批文件</w:t>
            </w:r>
          </w:p>
        </w:tc>
        <w:tc>
          <w:tcPr>
            <w:tcW w:w="1088"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p>
        </w:tc>
      </w:tr>
      <w:tr w:rsidR="00CE6293" w:rsidRPr="00CE6293" w:rsidTr="00CE6293">
        <w:trPr>
          <w:jc w:val="center"/>
        </w:trPr>
        <w:tc>
          <w:tcPr>
            <w:tcW w:w="1499" w:type="dxa"/>
            <w:vMerge w:val="restart"/>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r w:rsidRPr="00CE6293">
              <w:rPr>
                <w:rFonts w:ascii="Times New Roman" w:eastAsia="仿宋_GB2312" w:hAnsi="Times New Roman" w:cs="Times New Roman" w:hint="eastAsia"/>
                <w:sz w:val="21"/>
                <w:szCs w:val="21"/>
                <w:lang w:val="en-US"/>
              </w:rPr>
              <w:t>生产场地要求</w:t>
            </w:r>
          </w:p>
        </w:tc>
        <w:tc>
          <w:tcPr>
            <w:tcW w:w="4124"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r w:rsidRPr="00CE6293">
              <w:rPr>
                <w:rFonts w:ascii="Times New Roman" w:eastAsia="仿宋_GB2312" w:hAnsi="Times New Roman" w:cs="Times New Roman" w:hint="eastAsia"/>
                <w:sz w:val="21"/>
                <w:szCs w:val="21"/>
                <w:lang w:val="en-US"/>
              </w:rPr>
              <w:t>土地使用手续合法，若为租用，合同期限不少于</w:t>
            </w:r>
            <w:r w:rsidRPr="00CE6293">
              <w:rPr>
                <w:rFonts w:ascii="Times New Roman" w:eastAsia="仿宋_GB2312" w:hAnsi="Times New Roman" w:cs="Times New Roman" w:hint="eastAsia"/>
                <w:sz w:val="21"/>
                <w:szCs w:val="21"/>
                <w:lang w:val="en-US"/>
              </w:rPr>
              <w:t>15</w:t>
            </w:r>
            <w:r w:rsidRPr="00CE6293">
              <w:rPr>
                <w:rFonts w:ascii="Times New Roman" w:eastAsia="仿宋_GB2312" w:hAnsi="Times New Roman" w:cs="Times New Roman" w:hint="eastAsia"/>
                <w:sz w:val="21"/>
                <w:szCs w:val="21"/>
                <w:lang w:val="en-US"/>
              </w:rPr>
              <w:t>年。</w:t>
            </w:r>
          </w:p>
        </w:tc>
        <w:tc>
          <w:tcPr>
            <w:tcW w:w="2335"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r w:rsidRPr="00CE6293">
              <w:rPr>
                <w:rFonts w:ascii="Times New Roman" w:eastAsia="仿宋_GB2312" w:hAnsi="Times New Roman" w:cs="Times New Roman" w:hint="eastAsia"/>
                <w:sz w:val="21"/>
                <w:szCs w:val="21"/>
                <w:lang w:val="en-US"/>
              </w:rPr>
              <w:t>提供相关土地证明或租赁合同</w:t>
            </w:r>
          </w:p>
        </w:tc>
        <w:tc>
          <w:tcPr>
            <w:tcW w:w="1088"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p>
        </w:tc>
      </w:tr>
      <w:tr w:rsidR="00CE6293" w:rsidRPr="00CE6293" w:rsidTr="00CE6293">
        <w:trPr>
          <w:jc w:val="center"/>
        </w:trPr>
        <w:tc>
          <w:tcPr>
            <w:tcW w:w="1499" w:type="dxa"/>
            <w:vMerge/>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p>
        </w:tc>
        <w:tc>
          <w:tcPr>
            <w:tcW w:w="4124"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proofErr w:type="gramStart"/>
            <w:r w:rsidRPr="00CE6293">
              <w:rPr>
                <w:rFonts w:ascii="Times New Roman" w:eastAsia="仿宋_GB2312" w:hAnsi="Times New Roman" w:cs="Times New Roman" w:hint="eastAsia"/>
                <w:sz w:val="21"/>
                <w:szCs w:val="21"/>
                <w:lang w:val="en-US"/>
              </w:rPr>
              <w:t>新建普碳废钢铁</w:t>
            </w:r>
            <w:proofErr w:type="gramEnd"/>
            <w:r w:rsidRPr="00CE6293">
              <w:rPr>
                <w:rFonts w:ascii="Times New Roman" w:eastAsia="仿宋_GB2312" w:hAnsi="Times New Roman" w:cs="Times New Roman" w:hint="eastAsia"/>
                <w:sz w:val="21"/>
                <w:szCs w:val="21"/>
                <w:lang w:val="en-US"/>
              </w:rPr>
              <w:t>加工配送企业要求厂区面积不小于</w:t>
            </w:r>
            <w:r w:rsidRPr="00CE6293">
              <w:rPr>
                <w:rFonts w:ascii="Times New Roman" w:eastAsia="仿宋_GB2312" w:hAnsi="Times New Roman" w:cs="Times New Roman" w:hint="eastAsia"/>
                <w:sz w:val="21"/>
                <w:szCs w:val="21"/>
                <w:lang w:val="en-US"/>
              </w:rPr>
              <w:t>3</w:t>
            </w:r>
            <w:r w:rsidRPr="00CE6293">
              <w:rPr>
                <w:rFonts w:ascii="Times New Roman" w:eastAsia="仿宋_GB2312" w:hAnsi="Times New Roman" w:cs="Times New Roman" w:hint="eastAsia"/>
                <w:sz w:val="21"/>
                <w:szCs w:val="21"/>
                <w:lang w:val="en-US"/>
              </w:rPr>
              <w:t>万平米，作业场地硬化面积不小于</w:t>
            </w:r>
            <w:r w:rsidRPr="00CE6293">
              <w:rPr>
                <w:rFonts w:ascii="Times New Roman" w:eastAsia="仿宋_GB2312" w:hAnsi="Times New Roman" w:cs="Times New Roman" w:hint="eastAsia"/>
                <w:sz w:val="21"/>
                <w:szCs w:val="21"/>
                <w:lang w:val="en-US"/>
              </w:rPr>
              <w:t>1.5</w:t>
            </w:r>
            <w:r w:rsidRPr="00CE6293">
              <w:rPr>
                <w:rFonts w:ascii="Times New Roman" w:eastAsia="仿宋_GB2312" w:hAnsi="Times New Roman" w:cs="Times New Roman" w:hint="eastAsia"/>
                <w:sz w:val="21"/>
                <w:szCs w:val="21"/>
                <w:lang w:val="en-US"/>
              </w:rPr>
              <w:t>万平米。</w:t>
            </w:r>
          </w:p>
        </w:tc>
        <w:tc>
          <w:tcPr>
            <w:tcW w:w="2335"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r w:rsidRPr="00CE6293">
              <w:rPr>
                <w:rFonts w:ascii="Times New Roman" w:eastAsia="仿宋_GB2312" w:hAnsi="Times New Roman" w:cs="Times New Roman" w:hint="eastAsia"/>
                <w:sz w:val="21"/>
                <w:szCs w:val="21"/>
                <w:lang w:val="en-US"/>
              </w:rPr>
              <w:t>提供厂区规划图</w:t>
            </w:r>
          </w:p>
        </w:tc>
        <w:tc>
          <w:tcPr>
            <w:tcW w:w="1088"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p>
        </w:tc>
      </w:tr>
      <w:tr w:rsidR="00CE6293" w:rsidRPr="00CE6293" w:rsidTr="00CE6293">
        <w:trPr>
          <w:jc w:val="center"/>
        </w:trPr>
        <w:tc>
          <w:tcPr>
            <w:tcW w:w="1499" w:type="dxa"/>
            <w:vMerge/>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p>
        </w:tc>
        <w:tc>
          <w:tcPr>
            <w:tcW w:w="4124"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r w:rsidRPr="00CE6293">
              <w:rPr>
                <w:rFonts w:ascii="Times New Roman" w:eastAsia="仿宋_GB2312" w:hAnsi="Times New Roman" w:cs="Times New Roman" w:hint="eastAsia"/>
                <w:sz w:val="21"/>
                <w:szCs w:val="21"/>
                <w:lang w:val="en-US"/>
              </w:rPr>
              <w:t>改造、</w:t>
            </w:r>
            <w:proofErr w:type="gramStart"/>
            <w:r w:rsidRPr="00CE6293">
              <w:rPr>
                <w:rFonts w:ascii="Times New Roman" w:eastAsia="仿宋_GB2312" w:hAnsi="Times New Roman" w:cs="Times New Roman" w:hint="eastAsia"/>
                <w:sz w:val="21"/>
                <w:szCs w:val="21"/>
                <w:lang w:val="en-US"/>
              </w:rPr>
              <w:t>扩建普碳废钢铁</w:t>
            </w:r>
            <w:proofErr w:type="gramEnd"/>
            <w:r w:rsidRPr="00CE6293">
              <w:rPr>
                <w:rFonts w:ascii="Times New Roman" w:eastAsia="仿宋_GB2312" w:hAnsi="Times New Roman" w:cs="Times New Roman" w:hint="eastAsia"/>
                <w:sz w:val="21"/>
                <w:szCs w:val="21"/>
                <w:lang w:val="en-US"/>
              </w:rPr>
              <w:t>加工配送企业要求厂区面积不小于</w:t>
            </w:r>
            <w:r w:rsidRPr="00CE6293">
              <w:rPr>
                <w:rFonts w:ascii="Times New Roman" w:eastAsia="仿宋_GB2312" w:hAnsi="Times New Roman" w:cs="Times New Roman" w:hint="eastAsia"/>
                <w:sz w:val="21"/>
                <w:szCs w:val="21"/>
                <w:lang w:val="en-US"/>
              </w:rPr>
              <w:t>2</w:t>
            </w:r>
            <w:r w:rsidRPr="00CE6293">
              <w:rPr>
                <w:rFonts w:ascii="Times New Roman" w:eastAsia="仿宋_GB2312" w:hAnsi="Times New Roman" w:cs="Times New Roman" w:hint="eastAsia"/>
                <w:sz w:val="21"/>
                <w:szCs w:val="21"/>
                <w:lang w:val="en-US"/>
              </w:rPr>
              <w:t>万平米，作业场地硬化面积不小于</w:t>
            </w:r>
            <w:r w:rsidRPr="00CE6293">
              <w:rPr>
                <w:rFonts w:ascii="Times New Roman" w:eastAsia="仿宋_GB2312" w:hAnsi="Times New Roman" w:cs="Times New Roman" w:hint="eastAsia"/>
                <w:sz w:val="21"/>
                <w:szCs w:val="21"/>
                <w:lang w:val="en-US"/>
              </w:rPr>
              <w:t>1</w:t>
            </w:r>
            <w:r w:rsidRPr="00CE6293">
              <w:rPr>
                <w:rFonts w:ascii="Times New Roman" w:eastAsia="仿宋_GB2312" w:hAnsi="Times New Roman" w:cs="Times New Roman" w:hint="eastAsia"/>
                <w:sz w:val="21"/>
                <w:szCs w:val="21"/>
                <w:lang w:val="en-US"/>
              </w:rPr>
              <w:t>万平米。</w:t>
            </w:r>
          </w:p>
        </w:tc>
        <w:tc>
          <w:tcPr>
            <w:tcW w:w="2335"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r w:rsidRPr="00CE6293">
              <w:rPr>
                <w:rFonts w:ascii="Times New Roman" w:eastAsia="仿宋_GB2312" w:hAnsi="Times New Roman" w:cs="Times New Roman" w:hint="eastAsia"/>
                <w:sz w:val="21"/>
                <w:szCs w:val="21"/>
                <w:lang w:val="en-US"/>
              </w:rPr>
              <w:t>提供厂区规划图</w:t>
            </w:r>
          </w:p>
        </w:tc>
        <w:tc>
          <w:tcPr>
            <w:tcW w:w="1088"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p>
        </w:tc>
      </w:tr>
      <w:tr w:rsidR="00CE6293" w:rsidRPr="00CE6293" w:rsidTr="00CE6293">
        <w:trPr>
          <w:jc w:val="center"/>
        </w:trPr>
        <w:tc>
          <w:tcPr>
            <w:tcW w:w="1499" w:type="dxa"/>
            <w:vMerge/>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p>
        </w:tc>
        <w:tc>
          <w:tcPr>
            <w:tcW w:w="4124"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r w:rsidRPr="00CE6293">
              <w:rPr>
                <w:rFonts w:ascii="Times New Roman" w:eastAsia="仿宋_GB2312" w:hAnsi="Times New Roman" w:cs="Times New Roman" w:hint="eastAsia"/>
                <w:sz w:val="21"/>
                <w:szCs w:val="21"/>
                <w:lang w:val="en-US"/>
              </w:rPr>
              <w:t>废旧不锈钢及其它废旧特种钢加工配送企业厂区面积不小于</w:t>
            </w:r>
            <w:r w:rsidRPr="00CE6293">
              <w:rPr>
                <w:rFonts w:ascii="Times New Roman" w:eastAsia="仿宋_GB2312" w:hAnsi="Times New Roman" w:cs="Times New Roman" w:hint="eastAsia"/>
                <w:sz w:val="21"/>
                <w:szCs w:val="21"/>
                <w:lang w:val="en-US"/>
              </w:rPr>
              <w:t>1</w:t>
            </w:r>
            <w:r w:rsidRPr="00CE6293">
              <w:rPr>
                <w:rFonts w:ascii="Times New Roman" w:eastAsia="仿宋_GB2312" w:hAnsi="Times New Roman" w:cs="Times New Roman" w:hint="eastAsia"/>
                <w:sz w:val="21"/>
                <w:szCs w:val="21"/>
                <w:lang w:val="en-US"/>
              </w:rPr>
              <w:t>万平米，作业场地硬化面积不小于</w:t>
            </w:r>
            <w:r w:rsidRPr="00CE6293">
              <w:rPr>
                <w:rFonts w:ascii="Times New Roman" w:eastAsia="仿宋_GB2312" w:hAnsi="Times New Roman" w:cs="Times New Roman" w:hint="eastAsia"/>
                <w:sz w:val="21"/>
                <w:szCs w:val="21"/>
                <w:lang w:val="en-US"/>
              </w:rPr>
              <w:t>5</w:t>
            </w:r>
            <w:r w:rsidRPr="00CE6293">
              <w:rPr>
                <w:rFonts w:ascii="Times New Roman" w:eastAsia="仿宋_GB2312" w:hAnsi="Times New Roman" w:cs="Times New Roman" w:hint="eastAsia"/>
                <w:sz w:val="21"/>
                <w:szCs w:val="21"/>
                <w:lang w:val="en-US"/>
              </w:rPr>
              <w:t>千平米。</w:t>
            </w:r>
          </w:p>
        </w:tc>
        <w:tc>
          <w:tcPr>
            <w:tcW w:w="2335"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r w:rsidRPr="00CE6293">
              <w:rPr>
                <w:rFonts w:ascii="Times New Roman" w:eastAsia="仿宋_GB2312" w:hAnsi="Times New Roman" w:cs="Times New Roman" w:hint="eastAsia"/>
                <w:sz w:val="21"/>
                <w:szCs w:val="21"/>
                <w:lang w:val="en-US"/>
              </w:rPr>
              <w:t>提供厂区规划图</w:t>
            </w:r>
          </w:p>
        </w:tc>
        <w:tc>
          <w:tcPr>
            <w:tcW w:w="1088"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p>
        </w:tc>
      </w:tr>
      <w:tr w:rsidR="00CE6293" w:rsidRPr="00CE6293" w:rsidTr="00CE6293">
        <w:trPr>
          <w:jc w:val="center"/>
        </w:trPr>
        <w:tc>
          <w:tcPr>
            <w:tcW w:w="1499" w:type="dxa"/>
            <w:vMerge w:val="restart"/>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r w:rsidRPr="00CE6293">
              <w:rPr>
                <w:rFonts w:ascii="Times New Roman" w:eastAsia="仿宋_GB2312" w:hAnsi="Times New Roman" w:cs="Times New Roman" w:hint="eastAsia"/>
                <w:sz w:val="21"/>
                <w:szCs w:val="21"/>
                <w:lang w:val="en-US"/>
              </w:rPr>
              <w:t>生产设备要求</w:t>
            </w:r>
          </w:p>
        </w:tc>
        <w:tc>
          <w:tcPr>
            <w:tcW w:w="4124"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r w:rsidRPr="00CE6293">
              <w:rPr>
                <w:rFonts w:ascii="Times New Roman" w:eastAsia="仿宋_GB2312" w:hAnsi="Times New Roman" w:cs="Times New Roman" w:hint="eastAsia"/>
                <w:sz w:val="21"/>
                <w:szCs w:val="21"/>
                <w:lang w:val="en-US"/>
              </w:rPr>
              <w:t>加工工艺和设备应满足国家产业政策、禁止使用淘汰落后的生产设备，应选</w:t>
            </w:r>
            <w:proofErr w:type="gramStart"/>
            <w:r w:rsidRPr="00CE6293">
              <w:rPr>
                <w:rFonts w:ascii="Times New Roman" w:eastAsia="仿宋_GB2312" w:hAnsi="Times New Roman" w:cs="Times New Roman" w:hint="eastAsia"/>
                <w:sz w:val="21"/>
                <w:szCs w:val="21"/>
                <w:lang w:val="en-US"/>
              </w:rPr>
              <w:t>择生产</w:t>
            </w:r>
            <w:proofErr w:type="gramEnd"/>
            <w:r w:rsidRPr="00CE6293">
              <w:rPr>
                <w:rFonts w:ascii="Times New Roman" w:eastAsia="仿宋_GB2312" w:hAnsi="Times New Roman" w:cs="Times New Roman" w:hint="eastAsia"/>
                <w:sz w:val="21"/>
                <w:szCs w:val="21"/>
                <w:lang w:val="en-US"/>
              </w:rPr>
              <w:t>效率高、加工工艺先进、能耗低、环保达标和资源综合利用率高的加工生产系统。</w:t>
            </w:r>
          </w:p>
        </w:tc>
        <w:tc>
          <w:tcPr>
            <w:tcW w:w="2335"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r w:rsidRPr="00CE6293">
              <w:rPr>
                <w:rFonts w:ascii="Times New Roman" w:eastAsia="仿宋_GB2312" w:hAnsi="Times New Roman" w:cs="Times New Roman" w:hint="eastAsia"/>
                <w:sz w:val="21"/>
                <w:szCs w:val="21"/>
                <w:lang w:val="en-US"/>
              </w:rPr>
              <w:t>提供设备清单</w:t>
            </w:r>
          </w:p>
        </w:tc>
        <w:tc>
          <w:tcPr>
            <w:tcW w:w="1088"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p>
        </w:tc>
      </w:tr>
      <w:tr w:rsidR="00CE6293" w:rsidRPr="00CE6293" w:rsidTr="00CE6293">
        <w:trPr>
          <w:jc w:val="center"/>
        </w:trPr>
        <w:tc>
          <w:tcPr>
            <w:tcW w:w="1499" w:type="dxa"/>
            <w:vMerge/>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p>
        </w:tc>
        <w:tc>
          <w:tcPr>
            <w:tcW w:w="4124"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r w:rsidRPr="00CE6293">
              <w:rPr>
                <w:rFonts w:ascii="Times New Roman" w:eastAsia="仿宋_GB2312" w:hAnsi="Times New Roman" w:cs="Times New Roman" w:hint="eastAsia"/>
                <w:sz w:val="21"/>
                <w:szCs w:val="21"/>
                <w:lang w:val="en-US"/>
              </w:rPr>
              <w:t>应配有打包设备、剪切设备或破碎设备以及配套装卸设备和车辆等，必须配备辐射监测仪器、</w:t>
            </w:r>
            <w:proofErr w:type="gramStart"/>
            <w:r w:rsidRPr="00CE6293">
              <w:rPr>
                <w:rFonts w:ascii="Times New Roman" w:eastAsia="仿宋_GB2312" w:hAnsi="Times New Roman" w:cs="Times New Roman" w:hint="eastAsia"/>
                <w:sz w:val="21"/>
                <w:szCs w:val="21"/>
                <w:lang w:val="en-US"/>
              </w:rPr>
              <w:t>电子磅和非</w:t>
            </w:r>
            <w:proofErr w:type="gramEnd"/>
            <w:r w:rsidRPr="00CE6293">
              <w:rPr>
                <w:rFonts w:ascii="Times New Roman" w:eastAsia="仿宋_GB2312" w:hAnsi="Times New Roman" w:cs="Times New Roman" w:hint="eastAsia"/>
                <w:sz w:val="21"/>
                <w:szCs w:val="21"/>
                <w:lang w:val="en-US"/>
              </w:rPr>
              <w:t>钢铁类夹杂物分类设备</w:t>
            </w:r>
            <w:r w:rsidRPr="00CE6293">
              <w:rPr>
                <w:rFonts w:ascii="Times New Roman" w:eastAsia="仿宋_GB2312" w:hAnsi="Times New Roman" w:cs="Times New Roman" w:hint="eastAsia"/>
                <w:sz w:val="21"/>
                <w:szCs w:val="21"/>
                <w:lang w:val="en-US"/>
              </w:rPr>
              <w:lastRenderedPageBreak/>
              <w:t>等。</w:t>
            </w:r>
          </w:p>
        </w:tc>
        <w:tc>
          <w:tcPr>
            <w:tcW w:w="2335"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r w:rsidRPr="00CE6293">
              <w:rPr>
                <w:rFonts w:ascii="Times New Roman" w:eastAsia="仿宋_GB2312" w:hAnsi="Times New Roman" w:cs="Times New Roman" w:hint="eastAsia"/>
                <w:sz w:val="21"/>
                <w:szCs w:val="21"/>
                <w:lang w:val="en-US"/>
              </w:rPr>
              <w:lastRenderedPageBreak/>
              <w:t>提供设备清单</w:t>
            </w:r>
          </w:p>
        </w:tc>
        <w:tc>
          <w:tcPr>
            <w:tcW w:w="1088"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p>
        </w:tc>
      </w:tr>
      <w:tr w:rsidR="00CE6293" w:rsidRPr="00CE6293" w:rsidTr="00CE6293">
        <w:trPr>
          <w:jc w:val="center"/>
        </w:trPr>
        <w:tc>
          <w:tcPr>
            <w:tcW w:w="1499" w:type="dxa"/>
            <w:vMerge w:val="restart"/>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r w:rsidRPr="00CE6293">
              <w:rPr>
                <w:rFonts w:ascii="Times New Roman" w:eastAsia="仿宋_GB2312" w:hAnsi="Times New Roman" w:cs="Times New Roman" w:hint="eastAsia"/>
                <w:sz w:val="21"/>
                <w:szCs w:val="21"/>
                <w:lang w:val="en-US"/>
              </w:rPr>
              <w:lastRenderedPageBreak/>
              <w:t>安全生产与职业健康要求</w:t>
            </w:r>
          </w:p>
        </w:tc>
        <w:tc>
          <w:tcPr>
            <w:tcW w:w="4124"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r w:rsidRPr="00CE6293">
              <w:rPr>
                <w:rFonts w:ascii="Times New Roman" w:eastAsia="仿宋_GB2312" w:hAnsi="Times New Roman" w:cs="Times New Roman" w:hint="eastAsia"/>
                <w:sz w:val="21"/>
                <w:szCs w:val="21"/>
                <w:lang w:val="en-US"/>
              </w:rPr>
              <w:t>建立健全安全生产规章制度和安全操作规程以及各级人员、岗位安全生产责任制。</w:t>
            </w:r>
          </w:p>
        </w:tc>
        <w:tc>
          <w:tcPr>
            <w:tcW w:w="2335"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r w:rsidRPr="00CE6293">
              <w:rPr>
                <w:rFonts w:ascii="Times New Roman" w:eastAsia="仿宋_GB2312" w:hAnsi="Times New Roman" w:cs="Times New Roman" w:hint="eastAsia"/>
                <w:sz w:val="21"/>
                <w:szCs w:val="21"/>
                <w:lang w:val="en-US"/>
              </w:rPr>
              <w:t>提供相关证明材料</w:t>
            </w:r>
          </w:p>
        </w:tc>
        <w:tc>
          <w:tcPr>
            <w:tcW w:w="1088"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p>
        </w:tc>
      </w:tr>
      <w:tr w:rsidR="00CE6293" w:rsidRPr="00CE6293" w:rsidTr="00CE6293">
        <w:trPr>
          <w:jc w:val="center"/>
        </w:trPr>
        <w:tc>
          <w:tcPr>
            <w:tcW w:w="1499" w:type="dxa"/>
            <w:vMerge/>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p>
        </w:tc>
        <w:tc>
          <w:tcPr>
            <w:tcW w:w="4124"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r w:rsidRPr="00CE6293">
              <w:rPr>
                <w:rFonts w:ascii="Times New Roman" w:eastAsia="仿宋_GB2312" w:hAnsi="Times New Roman" w:cs="Times New Roman" w:hint="eastAsia"/>
                <w:sz w:val="21"/>
                <w:szCs w:val="21"/>
                <w:lang w:val="en-US"/>
              </w:rPr>
              <w:t>定期开展安全教育和培训，进行安全检查，从业人员特别是特种作业人员必须持证上岗。</w:t>
            </w:r>
          </w:p>
        </w:tc>
        <w:tc>
          <w:tcPr>
            <w:tcW w:w="2335"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r w:rsidRPr="00CE6293">
              <w:rPr>
                <w:rFonts w:ascii="Times New Roman" w:eastAsia="仿宋_GB2312" w:hAnsi="Times New Roman" w:cs="Times New Roman" w:hint="eastAsia"/>
                <w:sz w:val="21"/>
                <w:szCs w:val="21"/>
                <w:lang w:val="en-US"/>
              </w:rPr>
              <w:t>提供相关证明材料</w:t>
            </w:r>
          </w:p>
        </w:tc>
        <w:tc>
          <w:tcPr>
            <w:tcW w:w="1088"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p>
        </w:tc>
      </w:tr>
      <w:tr w:rsidR="00CE6293" w:rsidRPr="00CE6293" w:rsidTr="00CE6293">
        <w:trPr>
          <w:jc w:val="center"/>
        </w:trPr>
        <w:tc>
          <w:tcPr>
            <w:tcW w:w="1499" w:type="dxa"/>
            <w:vMerge/>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p>
        </w:tc>
        <w:tc>
          <w:tcPr>
            <w:tcW w:w="4124"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r w:rsidRPr="00CE6293">
              <w:rPr>
                <w:rFonts w:ascii="Times New Roman" w:eastAsia="仿宋_GB2312" w:hAnsi="Times New Roman" w:cs="Times New Roman" w:hint="eastAsia"/>
                <w:sz w:val="21"/>
                <w:szCs w:val="21"/>
                <w:lang w:val="en-US"/>
              </w:rPr>
              <w:t>制定各种安全防护措施，确保人员、设备设施安全。</w:t>
            </w:r>
          </w:p>
        </w:tc>
        <w:tc>
          <w:tcPr>
            <w:tcW w:w="2335"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r w:rsidRPr="00CE6293">
              <w:rPr>
                <w:rFonts w:ascii="Times New Roman" w:eastAsia="仿宋_GB2312" w:hAnsi="Times New Roman" w:cs="Times New Roman" w:hint="eastAsia"/>
                <w:sz w:val="21"/>
                <w:szCs w:val="21"/>
                <w:lang w:val="en-US"/>
              </w:rPr>
              <w:t>提供相关证明材料</w:t>
            </w:r>
          </w:p>
        </w:tc>
        <w:tc>
          <w:tcPr>
            <w:tcW w:w="1088"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p>
        </w:tc>
      </w:tr>
      <w:tr w:rsidR="00CE6293" w:rsidRPr="00CE6293" w:rsidTr="00CE6293">
        <w:trPr>
          <w:jc w:val="center"/>
        </w:trPr>
        <w:tc>
          <w:tcPr>
            <w:tcW w:w="1499" w:type="dxa"/>
            <w:vMerge/>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p>
        </w:tc>
        <w:tc>
          <w:tcPr>
            <w:tcW w:w="4124"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r w:rsidRPr="00CE6293">
              <w:rPr>
                <w:rFonts w:ascii="Times New Roman" w:eastAsia="仿宋_GB2312" w:hAnsi="Times New Roman" w:cs="Times New Roman" w:hint="eastAsia"/>
                <w:sz w:val="21"/>
                <w:szCs w:val="21"/>
                <w:lang w:val="en-US"/>
              </w:rPr>
              <w:t>按照《用人单位职业病防治指南》（</w:t>
            </w:r>
            <w:r w:rsidRPr="00CE6293">
              <w:rPr>
                <w:rFonts w:ascii="Times New Roman" w:eastAsia="仿宋_GB2312" w:hAnsi="Times New Roman" w:cs="Times New Roman" w:hint="eastAsia"/>
                <w:sz w:val="21"/>
                <w:szCs w:val="21"/>
                <w:lang w:val="en-US"/>
              </w:rPr>
              <w:t>GBZ/T 225</w:t>
            </w:r>
            <w:r w:rsidRPr="00CE6293">
              <w:rPr>
                <w:rFonts w:ascii="Times New Roman" w:eastAsia="仿宋_GB2312" w:hAnsi="Times New Roman" w:cs="Times New Roman" w:hint="eastAsia"/>
                <w:sz w:val="21"/>
                <w:szCs w:val="21"/>
                <w:lang w:val="en-US"/>
              </w:rPr>
              <w:t>）要求，配置职业卫生专职机构和人员，确保职业健康安全。</w:t>
            </w:r>
          </w:p>
        </w:tc>
        <w:tc>
          <w:tcPr>
            <w:tcW w:w="2335"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r w:rsidRPr="00CE6293">
              <w:rPr>
                <w:rFonts w:ascii="Times New Roman" w:eastAsia="仿宋_GB2312" w:hAnsi="Times New Roman" w:cs="Times New Roman" w:hint="eastAsia"/>
                <w:sz w:val="21"/>
                <w:szCs w:val="21"/>
                <w:lang w:val="en-US"/>
              </w:rPr>
              <w:t>提供相关证明材料</w:t>
            </w:r>
          </w:p>
        </w:tc>
        <w:tc>
          <w:tcPr>
            <w:tcW w:w="1088"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p>
        </w:tc>
      </w:tr>
      <w:tr w:rsidR="00CE6293" w:rsidRPr="00CE6293" w:rsidTr="00CE6293">
        <w:trPr>
          <w:jc w:val="center"/>
        </w:trPr>
        <w:tc>
          <w:tcPr>
            <w:tcW w:w="1499" w:type="dxa"/>
            <w:vMerge w:val="restart"/>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r w:rsidRPr="00CE6293">
              <w:rPr>
                <w:rFonts w:ascii="Times New Roman" w:eastAsia="仿宋_GB2312" w:hAnsi="Times New Roman" w:cs="Times New Roman" w:hint="eastAsia"/>
                <w:sz w:val="21"/>
                <w:szCs w:val="21"/>
                <w:lang w:val="en-US"/>
              </w:rPr>
              <w:t>环保要求</w:t>
            </w:r>
          </w:p>
        </w:tc>
        <w:tc>
          <w:tcPr>
            <w:tcW w:w="4124"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r w:rsidRPr="00CE6293">
              <w:rPr>
                <w:rFonts w:ascii="Times New Roman" w:eastAsia="仿宋_GB2312" w:hAnsi="Times New Roman" w:cs="Times New Roman" w:hint="eastAsia"/>
                <w:sz w:val="21"/>
                <w:szCs w:val="21"/>
                <w:lang w:val="en-US"/>
              </w:rPr>
              <w:t>应配套有粉尘收集、污水处理和噪音控制等环境保护设施。</w:t>
            </w:r>
          </w:p>
        </w:tc>
        <w:tc>
          <w:tcPr>
            <w:tcW w:w="2335"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r w:rsidRPr="00CE6293">
              <w:rPr>
                <w:rFonts w:ascii="Times New Roman" w:eastAsia="仿宋_GB2312" w:hAnsi="Times New Roman" w:cs="Times New Roman" w:hint="eastAsia"/>
                <w:sz w:val="21"/>
                <w:szCs w:val="21"/>
                <w:lang w:val="en-US"/>
              </w:rPr>
              <w:t>提供设备清单</w:t>
            </w:r>
          </w:p>
        </w:tc>
        <w:tc>
          <w:tcPr>
            <w:tcW w:w="1088"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p>
        </w:tc>
      </w:tr>
      <w:tr w:rsidR="00CE6293" w:rsidRPr="00CE6293" w:rsidTr="00CE6293">
        <w:trPr>
          <w:jc w:val="center"/>
        </w:trPr>
        <w:tc>
          <w:tcPr>
            <w:tcW w:w="1499" w:type="dxa"/>
            <w:vMerge/>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p>
        </w:tc>
        <w:tc>
          <w:tcPr>
            <w:tcW w:w="4124"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r w:rsidRPr="00CE6293">
              <w:rPr>
                <w:rFonts w:ascii="Times New Roman" w:eastAsia="仿宋_GB2312" w:hAnsi="Times New Roman" w:cs="Times New Roman" w:hint="eastAsia"/>
                <w:sz w:val="21"/>
                <w:szCs w:val="21"/>
                <w:lang w:val="en-US"/>
              </w:rPr>
              <w:t>应建立各种工业</w:t>
            </w:r>
            <w:proofErr w:type="gramStart"/>
            <w:r w:rsidRPr="00CE6293">
              <w:rPr>
                <w:rFonts w:ascii="Times New Roman" w:eastAsia="仿宋_GB2312" w:hAnsi="Times New Roman" w:cs="Times New Roman" w:hint="eastAsia"/>
                <w:sz w:val="21"/>
                <w:szCs w:val="21"/>
                <w:lang w:val="en-US"/>
              </w:rPr>
              <w:t>固废台账</w:t>
            </w:r>
            <w:proofErr w:type="gramEnd"/>
            <w:r w:rsidRPr="00CE6293">
              <w:rPr>
                <w:rFonts w:ascii="Times New Roman" w:eastAsia="仿宋_GB2312" w:hAnsi="Times New Roman" w:cs="Times New Roman" w:hint="eastAsia"/>
                <w:sz w:val="21"/>
                <w:szCs w:val="21"/>
                <w:lang w:val="en-US"/>
              </w:rPr>
              <w:t>，加工废钢铁过程中产生的各种夹杂物，应有相应的回收、处理措施和合法流向，避免二次污染。</w:t>
            </w:r>
          </w:p>
        </w:tc>
        <w:tc>
          <w:tcPr>
            <w:tcW w:w="2335"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r w:rsidRPr="00CE6293">
              <w:rPr>
                <w:rFonts w:ascii="Times New Roman" w:eastAsia="仿宋_GB2312" w:hAnsi="Times New Roman" w:cs="Times New Roman" w:hint="eastAsia"/>
                <w:sz w:val="21"/>
                <w:szCs w:val="21"/>
                <w:lang w:val="en-US"/>
              </w:rPr>
              <w:t>提供相关证明材料</w:t>
            </w:r>
          </w:p>
        </w:tc>
        <w:tc>
          <w:tcPr>
            <w:tcW w:w="1088"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p>
        </w:tc>
      </w:tr>
      <w:tr w:rsidR="00CE6293" w:rsidRPr="00CE6293" w:rsidTr="00CE6293">
        <w:trPr>
          <w:jc w:val="center"/>
        </w:trPr>
        <w:tc>
          <w:tcPr>
            <w:tcW w:w="1499" w:type="dxa"/>
            <w:vMerge/>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p>
        </w:tc>
        <w:tc>
          <w:tcPr>
            <w:tcW w:w="4124"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r w:rsidRPr="00CE6293">
              <w:rPr>
                <w:rFonts w:ascii="Times New Roman" w:eastAsia="仿宋_GB2312" w:hAnsi="Times New Roman" w:cs="Times New Roman" w:hint="eastAsia"/>
                <w:sz w:val="21"/>
                <w:szCs w:val="21"/>
                <w:lang w:val="en-US"/>
              </w:rPr>
              <w:t>应建立隔油池，并由有资质的第三方机构进行处理。</w:t>
            </w:r>
          </w:p>
        </w:tc>
        <w:tc>
          <w:tcPr>
            <w:tcW w:w="2335"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r w:rsidRPr="00CE6293">
              <w:rPr>
                <w:rFonts w:ascii="Times New Roman" w:eastAsia="仿宋_GB2312" w:hAnsi="Times New Roman" w:cs="Times New Roman" w:hint="eastAsia"/>
                <w:sz w:val="21"/>
                <w:szCs w:val="21"/>
                <w:lang w:val="en-US"/>
              </w:rPr>
              <w:t>提供相关证明材料</w:t>
            </w:r>
          </w:p>
        </w:tc>
        <w:tc>
          <w:tcPr>
            <w:tcW w:w="1088"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p>
        </w:tc>
      </w:tr>
      <w:tr w:rsidR="00CE6293" w:rsidRPr="00CE6293" w:rsidTr="00CE6293">
        <w:trPr>
          <w:jc w:val="center"/>
        </w:trPr>
        <w:tc>
          <w:tcPr>
            <w:tcW w:w="1499" w:type="dxa"/>
            <w:vMerge/>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p>
        </w:tc>
        <w:tc>
          <w:tcPr>
            <w:tcW w:w="4124"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r w:rsidRPr="00CE6293">
              <w:rPr>
                <w:rFonts w:ascii="Times New Roman" w:eastAsia="仿宋_GB2312" w:hAnsi="Times New Roman" w:cs="Times New Roman" w:hint="eastAsia"/>
                <w:sz w:val="21"/>
                <w:szCs w:val="21"/>
                <w:lang w:val="en-US"/>
              </w:rPr>
              <w:t>应建立沉淀池用于收集废水，经沉淀后循环利用不外排。</w:t>
            </w:r>
          </w:p>
        </w:tc>
        <w:tc>
          <w:tcPr>
            <w:tcW w:w="2335"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r w:rsidRPr="00CE6293">
              <w:rPr>
                <w:rFonts w:ascii="Times New Roman" w:eastAsia="仿宋_GB2312" w:hAnsi="Times New Roman" w:cs="Times New Roman" w:hint="eastAsia"/>
                <w:sz w:val="21"/>
                <w:szCs w:val="21"/>
                <w:lang w:val="en-US"/>
              </w:rPr>
              <w:t>提供相关证明材料</w:t>
            </w:r>
          </w:p>
        </w:tc>
        <w:tc>
          <w:tcPr>
            <w:tcW w:w="1088"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p>
        </w:tc>
      </w:tr>
      <w:tr w:rsidR="00CE6293" w:rsidRPr="00CE6293" w:rsidTr="00CE6293">
        <w:trPr>
          <w:jc w:val="center"/>
        </w:trPr>
        <w:tc>
          <w:tcPr>
            <w:tcW w:w="1499" w:type="dxa"/>
            <w:vMerge w:val="restart"/>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r w:rsidRPr="00CE6293">
              <w:rPr>
                <w:rFonts w:ascii="Times New Roman" w:eastAsia="仿宋_GB2312" w:hAnsi="Times New Roman" w:cs="Times New Roman" w:hint="eastAsia"/>
                <w:sz w:val="21"/>
                <w:szCs w:val="21"/>
                <w:lang w:val="en-US"/>
              </w:rPr>
              <w:t>能源消耗要求</w:t>
            </w:r>
          </w:p>
        </w:tc>
        <w:tc>
          <w:tcPr>
            <w:tcW w:w="4124"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r w:rsidRPr="00CE6293">
              <w:rPr>
                <w:rFonts w:ascii="Times New Roman" w:eastAsia="仿宋_GB2312" w:hAnsi="Times New Roman" w:cs="Times New Roman" w:hint="eastAsia"/>
                <w:sz w:val="21"/>
                <w:szCs w:val="21"/>
                <w:lang w:val="en-US"/>
              </w:rPr>
              <w:t>对配置破碎设备的加工企业，加工</w:t>
            </w:r>
            <w:r w:rsidRPr="00CE6293">
              <w:rPr>
                <w:rFonts w:ascii="Times New Roman" w:eastAsia="仿宋_GB2312" w:hAnsi="Times New Roman" w:cs="Times New Roman" w:hint="eastAsia"/>
                <w:sz w:val="21"/>
                <w:szCs w:val="21"/>
                <w:lang w:val="en-US"/>
              </w:rPr>
              <w:t>1</w:t>
            </w:r>
            <w:r w:rsidRPr="00CE6293">
              <w:rPr>
                <w:rFonts w:ascii="Times New Roman" w:eastAsia="仿宋_GB2312" w:hAnsi="Times New Roman" w:cs="Times New Roman" w:hint="eastAsia"/>
                <w:sz w:val="21"/>
                <w:szCs w:val="21"/>
                <w:lang w:val="en-US"/>
              </w:rPr>
              <w:t>吨废钢，综合能耗不超过</w:t>
            </w:r>
            <w:r w:rsidRPr="00CE6293">
              <w:rPr>
                <w:rFonts w:ascii="Times New Roman" w:eastAsia="仿宋_GB2312" w:hAnsi="Times New Roman" w:cs="Times New Roman" w:hint="eastAsia"/>
                <w:sz w:val="21"/>
                <w:szCs w:val="21"/>
                <w:lang w:val="en-US"/>
              </w:rPr>
              <w:t>2.5</w:t>
            </w:r>
            <w:r w:rsidRPr="00CE6293">
              <w:rPr>
                <w:rFonts w:ascii="Times New Roman" w:eastAsia="仿宋_GB2312" w:hAnsi="Times New Roman" w:cs="Times New Roman" w:hint="eastAsia"/>
                <w:sz w:val="21"/>
                <w:szCs w:val="21"/>
                <w:lang w:val="en-US"/>
              </w:rPr>
              <w:t>千克标准煤，消耗新水不高于</w:t>
            </w:r>
            <w:r w:rsidRPr="00CE6293">
              <w:rPr>
                <w:rFonts w:ascii="Times New Roman" w:eastAsia="仿宋_GB2312" w:hAnsi="Times New Roman" w:cs="Times New Roman" w:hint="eastAsia"/>
                <w:sz w:val="21"/>
                <w:szCs w:val="21"/>
                <w:lang w:val="en-US"/>
              </w:rPr>
              <w:t>120</w:t>
            </w:r>
            <w:r w:rsidRPr="00CE6293">
              <w:rPr>
                <w:rFonts w:ascii="Times New Roman" w:eastAsia="仿宋_GB2312" w:hAnsi="Times New Roman" w:cs="Times New Roman" w:hint="eastAsia"/>
                <w:sz w:val="21"/>
                <w:szCs w:val="21"/>
                <w:lang w:val="en-US"/>
              </w:rPr>
              <w:t>千克。</w:t>
            </w:r>
          </w:p>
        </w:tc>
        <w:tc>
          <w:tcPr>
            <w:tcW w:w="2335"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r w:rsidRPr="00CE6293">
              <w:rPr>
                <w:rFonts w:ascii="Times New Roman" w:eastAsia="仿宋_GB2312" w:hAnsi="Times New Roman" w:cs="Times New Roman" w:hint="eastAsia"/>
                <w:sz w:val="21"/>
                <w:szCs w:val="21"/>
                <w:lang w:val="en-US"/>
              </w:rPr>
              <w:t>根据附录</w:t>
            </w:r>
            <w:r w:rsidRPr="00CE6293">
              <w:rPr>
                <w:rFonts w:ascii="Times New Roman" w:eastAsia="仿宋_GB2312" w:hAnsi="Times New Roman" w:cs="Times New Roman" w:hint="eastAsia"/>
                <w:sz w:val="21"/>
                <w:szCs w:val="21"/>
                <w:lang w:val="en-US"/>
              </w:rPr>
              <w:t>A</w:t>
            </w:r>
            <w:r w:rsidRPr="00CE6293">
              <w:rPr>
                <w:rFonts w:ascii="Times New Roman" w:eastAsia="仿宋_GB2312" w:hAnsi="Times New Roman" w:cs="Times New Roman" w:hint="eastAsia"/>
                <w:sz w:val="21"/>
                <w:szCs w:val="21"/>
                <w:lang w:val="en-US"/>
              </w:rPr>
              <w:t>计算，并提供相关证明材料</w:t>
            </w:r>
          </w:p>
        </w:tc>
        <w:tc>
          <w:tcPr>
            <w:tcW w:w="1088"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p>
        </w:tc>
      </w:tr>
      <w:tr w:rsidR="00CE6293" w:rsidRPr="00CE6293" w:rsidTr="00CE6293">
        <w:trPr>
          <w:jc w:val="center"/>
        </w:trPr>
        <w:tc>
          <w:tcPr>
            <w:tcW w:w="1499" w:type="dxa"/>
            <w:vMerge/>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p>
        </w:tc>
        <w:tc>
          <w:tcPr>
            <w:tcW w:w="4124"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r w:rsidRPr="00CE6293">
              <w:rPr>
                <w:rFonts w:ascii="Times New Roman" w:eastAsia="仿宋_GB2312" w:hAnsi="Times New Roman" w:cs="Times New Roman" w:hint="eastAsia"/>
                <w:sz w:val="21"/>
                <w:szCs w:val="21"/>
                <w:lang w:val="en-US"/>
              </w:rPr>
              <w:t>未配置破碎设备的加工企业，加工</w:t>
            </w:r>
            <w:r w:rsidRPr="00CE6293">
              <w:rPr>
                <w:rFonts w:ascii="Times New Roman" w:eastAsia="仿宋_GB2312" w:hAnsi="Times New Roman" w:cs="Times New Roman" w:hint="eastAsia"/>
                <w:sz w:val="21"/>
                <w:szCs w:val="21"/>
                <w:lang w:val="en-US"/>
              </w:rPr>
              <w:t>1</w:t>
            </w:r>
            <w:r w:rsidRPr="00CE6293">
              <w:rPr>
                <w:rFonts w:ascii="Times New Roman" w:eastAsia="仿宋_GB2312" w:hAnsi="Times New Roman" w:cs="Times New Roman" w:hint="eastAsia"/>
                <w:sz w:val="21"/>
                <w:szCs w:val="21"/>
                <w:lang w:val="en-US"/>
              </w:rPr>
              <w:t>吨废钢，综合能耗不超过</w:t>
            </w:r>
            <w:r w:rsidRPr="00CE6293">
              <w:rPr>
                <w:rFonts w:ascii="Times New Roman" w:eastAsia="仿宋_GB2312" w:hAnsi="Times New Roman" w:cs="Times New Roman" w:hint="eastAsia"/>
                <w:sz w:val="21"/>
                <w:szCs w:val="21"/>
                <w:lang w:val="en-US"/>
              </w:rPr>
              <w:t>2</w:t>
            </w:r>
            <w:r w:rsidRPr="00CE6293">
              <w:rPr>
                <w:rFonts w:ascii="Times New Roman" w:eastAsia="仿宋_GB2312" w:hAnsi="Times New Roman" w:cs="Times New Roman" w:hint="eastAsia"/>
                <w:sz w:val="21"/>
                <w:szCs w:val="21"/>
                <w:lang w:val="en-US"/>
              </w:rPr>
              <w:t>千克标准煤，消耗新水不高于</w:t>
            </w:r>
            <w:r w:rsidRPr="00CE6293">
              <w:rPr>
                <w:rFonts w:ascii="Times New Roman" w:eastAsia="仿宋_GB2312" w:hAnsi="Times New Roman" w:cs="Times New Roman" w:hint="eastAsia"/>
                <w:sz w:val="21"/>
                <w:szCs w:val="21"/>
                <w:lang w:val="en-US"/>
              </w:rPr>
              <w:t>80</w:t>
            </w:r>
            <w:r w:rsidRPr="00CE6293">
              <w:rPr>
                <w:rFonts w:ascii="Times New Roman" w:eastAsia="仿宋_GB2312" w:hAnsi="Times New Roman" w:cs="Times New Roman" w:hint="eastAsia"/>
                <w:sz w:val="21"/>
                <w:szCs w:val="21"/>
                <w:lang w:val="en-US"/>
              </w:rPr>
              <w:t>千克。</w:t>
            </w:r>
          </w:p>
        </w:tc>
        <w:tc>
          <w:tcPr>
            <w:tcW w:w="2335"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r w:rsidRPr="00CE6293">
              <w:rPr>
                <w:rFonts w:ascii="Times New Roman" w:eastAsia="仿宋_GB2312" w:hAnsi="Times New Roman" w:cs="Times New Roman" w:hint="eastAsia"/>
                <w:sz w:val="21"/>
                <w:szCs w:val="21"/>
                <w:lang w:val="en-US"/>
              </w:rPr>
              <w:t>根据附录</w:t>
            </w:r>
            <w:r w:rsidRPr="00CE6293">
              <w:rPr>
                <w:rFonts w:ascii="Times New Roman" w:eastAsia="仿宋_GB2312" w:hAnsi="Times New Roman" w:cs="Times New Roman" w:hint="eastAsia"/>
                <w:sz w:val="21"/>
                <w:szCs w:val="21"/>
                <w:lang w:val="en-US"/>
              </w:rPr>
              <w:t>A</w:t>
            </w:r>
            <w:r w:rsidRPr="00CE6293">
              <w:rPr>
                <w:rFonts w:ascii="Times New Roman" w:eastAsia="仿宋_GB2312" w:hAnsi="Times New Roman" w:cs="Times New Roman" w:hint="eastAsia"/>
                <w:sz w:val="21"/>
                <w:szCs w:val="21"/>
                <w:lang w:val="en-US"/>
              </w:rPr>
              <w:t>计算，并提供相关证明材料</w:t>
            </w:r>
          </w:p>
        </w:tc>
        <w:tc>
          <w:tcPr>
            <w:tcW w:w="1088" w:type="dxa"/>
            <w:shd w:val="clear" w:color="auto" w:fill="auto"/>
            <w:vAlign w:val="center"/>
          </w:tcPr>
          <w:p w:rsidR="00CE6293" w:rsidRPr="00CE6293" w:rsidRDefault="00CE6293" w:rsidP="00CE6293">
            <w:pPr>
              <w:widowControl w:val="0"/>
              <w:spacing w:after="0" w:line="240" w:lineRule="auto"/>
              <w:jc w:val="both"/>
              <w:rPr>
                <w:rFonts w:ascii="Times New Roman" w:eastAsia="仿宋_GB2312" w:hAnsi="Times New Roman" w:cs="Times New Roman"/>
                <w:sz w:val="21"/>
                <w:szCs w:val="21"/>
                <w:lang w:val="en-US"/>
              </w:rPr>
            </w:pPr>
          </w:p>
        </w:tc>
      </w:tr>
    </w:tbl>
    <w:p w:rsidR="00C120B7" w:rsidRDefault="003D37DC">
      <w:pPr>
        <w:widowControl w:val="0"/>
        <w:spacing w:after="0" w:line="560" w:lineRule="exact"/>
        <w:ind w:firstLineChars="200" w:firstLine="640"/>
        <w:jc w:val="both"/>
        <w:rPr>
          <w:rFonts w:ascii="Times New Roman" w:eastAsia="仿宋_GB2312" w:hAnsi="Times New Roman" w:cs="Times New Roman"/>
          <w:sz w:val="32"/>
          <w:szCs w:val="32"/>
        </w:rPr>
      </w:pPr>
      <w:r w:rsidRPr="00B512CA">
        <w:rPr>
          <w:rFonts w:ascii="Times New Roman" w:eastAsia="仿宋_GB2312" w:hAnsi="Times New Roman" w:cs="Times New Roman" w:hint="eastAsia"/>
          <w:sz w:val="32"/>
          <w:szCs w:val="32"/>
        </w:rPr>
        <w:t>根据被评价企业提供的材料判断是否符合评价要求，全部符合的企业可被评为湖南省废钢铁加工利用</w:t>
      </w:r>
      <w:r w:rsidR="00C90634">
        <w:rPr>
          <w:rFonts w:ascii="Times New Roman" w:eastAsia="仿宋_GB2312" w:hAnsi="Times New Roman" w:cs="Times New Roman" w:hint="eastAsia"/>
          <w:sz w:val="32"/>
          <w:szCs w:val="32"/>
        </w:rPr>
        <w:t>规范企业</w:t>
      </w:r>
      <w:r w:rsidRPr="00B512CA">
        <w:rPr>
          <w:rFonts w:ascii="Times New Roman" w:eastAsia="仿宋_GB2312" w:hAnsi="Times New Roman" w:cs="Times New Roman" w:hint="eastAsia"/>
          <w:sz w:val="32"/>
          <w:szCs w:val="32"/>
        </w:rPr>
        <w:t>。</w:t>
      </w:r>
    </w:p>
    <w:p w:rsidR="00C120B7" w:rsidRDefault="00C120B7">
      <w:pPr>
        <w:rPr>
          <w:rFonts w:ascii="Times New Roman" w:eastAsia="黑体" w:hAnsi="Times New Roman" w:cs="Times New Roman"/>
          <w:sz w:val="32"/>
          <w:szCs w:val="32"/>
        </w:rPr>
      </w:pPr>
    </w:p>
    <w:p w:rsidR="00C120B7" w:rsidRDefault="003D37DC">
      <w:pPr>
        <w:rPr>
          <w:rFonts w:ascii="Times New Roman" w:eastAsia="黑体" w:hAnsi="Times New Roman" w:cs="Times New Roman"/>
          <w:sz w:val="32"/>
          <w:szCs w:val="32"/>
        </w:rPr>
      </w:pPr>
      <w:r>
        <w:rPr>
          <w:rFonts w:ascii="Times New Roman" w:eastAsia="黑体" w:hAnsi="Times New Roman" w:cs="Times New Roman"/>
          <w:sz w:val="32"/>
          <w:szCs w:val="32"/>
        </w:rPr>
        <w:br w:type="page"/>
      </w:r>
    </w:p>
    <w:p w:rsidR="00C120B7" w:rsidRDefault="003D37DC">
      <w:pPr>
        <w:widowControl w:val="0"/>
        <w:spacing w:after="0" w:line="560" w:lineRule="exact"/>
        <w:jc w:val="center"/>
        <w:outlineLvl w:val="0"/>
        <w:rPr>
          <w:rFonts w:ascii="Times New Roman" w:eastAsia="黑体" w:hAnsi="Times New Roman" w:cs="Times New Roman"/>
          <w:sz w:val="32"/>
          <w:szCs w:val="32"/>
        </w:rPr>
      </w:pPr>
      <w:bookmarkStart w:id="19" w:name="_Toc19398"/>
      <w:r>
        <w:rPr>
          <w:rFonts w:ascii="Times New Roman" w:eastAsia="黑体" w:hAnsi="Times New Roman" w:cs="Times New Roman" w:hint="eastAsia"/>
          <w:sz w:val="32"/>
          <w:szCs w:val="32"/>
        </w:rPr>
        <w:lastRenderedPageBreak/>
        <w:t>六</w:t>
      </w:r>
      <w:r>
        <w:rPr>
          <w:rFonts w:ascii="Times New Roman" w:eastAsia="黑体" w:hAnsi="Times New Roman" w:cs="Times New Roman"/>
          <w:sz w:val="32"/>
          <w:szCs w:val="32"/>
        </w:rPr>
        <w:t>、</w:t>
      </w:r>
      <w:r>
        <w:rPr>
          <w:rFonts w:ascii="Times New Roman" w:eastAsia="黑体" w:hAnsi="Times New Roman" w:cs="Times New Roman" w:hint="eastAsia"/>
          <w:sz w:val="32"/>
          <w:szCs w:val="32"/>
        </w:rPr>
        <w:t>采用国际标准的情况</w:t>
      </w:r>
      <w:bookmarkEnd w:id="19"/>
    </w:p>
    <w:p w:rsidR="00C120B7" w:rsidRDefault="00C120B7">
      <w:pPr>
        <w:widowControl w:val="0"/>
        <w:spacing w:after="0" w:line="560" w:lineRule="exact"/>
        <w:ind w:firstLineChars="200" w:firstLine="640"/>
        <w:jc w:val="both"/>
        <w:rPr>
          <w:rFonts w:ascii="Times New Roman" w:eastAsia="仿宋_GB2312" w:hAnsi="Times New Roman" w:cs="Times New Roman"/>
          <w:sz w:val="32"/>
          <w:szCs w:val="32"/>
        </w:rPr>
      </w:pPr>
    </w:p>
    <w:p w:rsidR="00C120B7" w:rsidRDefault="003D37DC">
      <w:pPr>
        <w:widowControl w:val="0"/>
        <w:spacing w:after="0" w:line="560" w:lineRule="exact"/>
        <w:ind w:firstLineChars="200" w:firstLine="640"/>
        <w:jc w:val="both"/>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本标准在制定过程中未采用国际标准。</w:t>
      </w:r>
    </w:p>
    <w:p w:rsidR="00C120B7" w:rsidRDefault="00C120B7">
      <w:pPr>
        <w:widowControl w:val="0"/>
        <w:spacing w:after="0" w:line="560" w:lineRule="exact"/>
        <w:jc w:val="both"/>
        <w:rPr>
          <w:rFonts w:ascii="Times New Roman" w:eastAsia="仿宋_GB2312" w:hAnsi="Times New Roman" w:cs="Times New Roman"/>
          <w:sz w:val="32"/>
          <w:szCs w:val="32"/>
        </w:rPr>
      </w:pPr>
    </w:p>
    <w:p w:rsidR="00C120B7" w:rsidRDefault="00C120B7">
      <w:pPr>
        <w:widowControl w:val="0"/>
        <w:spacing w:after="0" w:line="560" w:lineRule="exact"/>
        <w:jc w:val="both"/>
        <w:rPr>
          <w:rFonts w:ascii="Times New Roman" w:eastAsia="仿宋_GB2312" w:hAnsi="Times New Roman" w:cs="Times New Roman"/>
          <w:sz w:val="32"/>
          <w:szCs w:val="32"/>
        </w:rPr>
      </w:pPr>
    </w:p>
    <w:p w:rsidR="00C120B7" w:rsidRDefault="00C120B7">
      <w:pPr>
        <w:widowControl w:val="0"/>
        <w:spacing w:after="0" w:line="560" w:lineRule="exact"/>
        <w:jc w:val="both"/>
        <w:rPr>
          <w:rFonts w:ascii="Times New Roman" w:eastAsia="仿宋_GB2312" w:hAnsi="Times New Roman" w:cs="Times New Roman"/>
          <w:sz w:val="32"/>
          <w:szCs w:val="32"/>
        </w:rPr>
      </w:pPr>
    </w:p>
    <w:p w:rsidR="00C120B7" w:rsidRDefault="003D37DC">
      <w:pPr>
        <w:widowControl w:val="0"/>
        <w:spacing w:after="0" w:line="560" w:lineRule="exact"/>
        <w:jc w:val="center"/>
        <w:outlineLvl w:val="0"/>
        <w:rPr>
          <w:rFonts w:ascii="Times New Roman" w:eastAsia="黑体" w:hAnsi="Times New Roman" w:cs="Times New Roman"/>
          <w:sz w:val="32"/>
          <w:szCs w:val="32"/>
        </w:rPr>
      </w:pPr>
      <w:bookmarkStart w:id="20" w:name="_Toc27107"/>
      <w:r>
        <w:rPr>
          <w:rFonts w:ascii="Times New Roman" w:eastAsia="黑体" w:hAnsi="Times New Roman" w:cs="Times New Roman" w:hint="eastAsia"/>
          <w:sz w:val="32"/>
          <w:szCs w:val="32"/>
        </w:rPr>
        <w:t>七</w:t>
      </w:r>
      <w:r>
        <w:rPr>
          <w:rFonts w:ascii="Times New Roman" w:eastAsia="黑体" w:hAnsi="Times New Roman" w:cs="Times New Roman"/>
          <w:sz w:val="32"/>
          <w:szCs w:val="32"/>
        </w:rPr>
        <w:t>、</w:t>
      </w:r>
      <w:r>
        <w:rPr>
          <w:rFonts w:ascii="Times New Roman" w:eastAsia="黑体" w:hAnsi="Times New Roman" w:cs="Times New Roman" w:hint="eastAsia"/>
          <w:sz w:val="32"/>
          <w:szCs w:val="32"/>
        </w:rPr>
        <w:t>与现行法律法规和强制性标准的关系</w:t>
      </w:r>
      <w:bookmarkEnd w:id="20"/>
    </w:p>
    <w:p w:rsidR="00C120B7" w:rsidRDefault="00C120B7">
      <w:pPr>
        <w:widowControl w:val="0"/>
        <w:spacing w:after="0" w:line="560" w:lineRule="exact"/>
        <w:ind w:firstLineChars="200" w:firstLine="640"/>
        <w:jc w:val="both"/>
        <w:rPr>
          <w:rFonts w:ascii="Times New Roman" w:eastAsia="仿宋_GB2312" w:hAnsi="Times New Roman" w:cs="Times New Roman"/>
          <w:sz w:val="32"/>
          <w:szCs w:val="32"/>
        </w:rPr>
      </w:pPr>
    </w:p>
    <w:p w:rsidR="00C120B7" w:rsidRDefault="003D37DC">
      <w:pPr>
        <w:widowControl w:val="0"/>
        <w:spacing w:after="0" w:line="560" w:lineRule="exact"/>
        <w:ind w:firstLineChars="200" w:firstLine="640"/>
        <w:jc w:val="both"/>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本标准在制定过程中严格遵循现行法律法规和强制性标准相关要求，与现行法律法规和强制性标准无冲突。</w:t>
      </w:r>
    </w:p>
    <w:p w:rsidR="00C120B7" w:rsidRDefault="00C120B7">
      <w:pPr>
        <w:widowControl w:val="0"/>
        <w:spacing w:after="0" w:line="560" w:lineRule="exact"/>
        <w:jc w:val="both"/>
        <w:rPr>
          <w:rFonts w:ascii="Times New Roman" w:eastAsia="仿宋_GB2312" w:hAnsi="Times New Roman" w:cs="Times New Roman"/>
          <w:sz w:val="32"/>
          <w:szCs w:val="32"/>
        </w:rPr>
      </w:pPr>
    </w:p>
    <w:p w:rsidR="00C120B7" w:rsidRDefault="00C120B7">
      <w:pPr>
        <w:widowControl w:val="0"/>
        <w:spacing w:after="0" w:line="560" w:lineRule="exact"/>
        <w:jc w:val="both"/>
        <w:rPr>
          <w:rFonts w:ascii="Times New Roman" w:eastAsia="仿宋_GB2312" w:hAnsi="Times New Roman" w:cs="Times New Roman"/>
          <w:sz w:val="32"/>
          <w:szCs w:val="32"/>
        </w:rPr>
      </w:pPr>
    </w:p>
    <w:p w:rsidR="00C120B7" w:rsidRDefault="00C120B7">
      <w:pPr>
        <w:widowControl w:val="0"/>
        <w:spacing w:after="0" w:line="560" w:lineRule="exact"/>
        <w:jc w:val="both"/>
        <w:rPr>
          <w:rFonts w:ascii="Times New Roman" w:eastAsia="仿宋_GB2312" w:hAnsi="Times New Roman" w:cs="Times New Roman"/>
          <w:sz w:val="32"/>
          <w:szCs w:val="32"/>
        </w:rPr>
      </w:pPr>
    </w:p>
    <w:p w:rsidR="00C120B7" w:rsidRDefault="003D37DC">
      <w:pPr>
        <w:widowControl w:val="0"/>
        <w:spacing w:after="0" w:line="560" w:lineRule="exact"/>
        <w:jc w:val="center"/>
        <w:outlineLvl w:val="0"/>
        <w:rPr>
          <w:rFonts w:ascii="Times New Roman" w:eastAsia="黑体" w:hAnsi="Times New Roman" w:cs="Times New Roman"/>
          <w:sz w:val="32"/>
          <w:szCs w:val="32"/>
        </w:rPr>
      </w:pPr>
      <w:bookmarkStart w:id="21" w:name="_Toc17483"/>
      <w:r>
        <w:rPr>
          <w:rFonts w:ascii="Times New Roman" w:eastAsia="黑体" w:hAnsi="Times New Roman" w:cs="Times New Roman" w:hint="eastAsia"/>
          <w:sz w:val="32"/>
          <w:szCs w:val="32"/>
        </w:rPr>
        <w:t>八</w:t>
      </w:r>
      <w:r>
        <w:rPr>
          <w:rFonts w:ascii="Times New Roman" w:eastAsia="黑体" w:hAnsi="Times New Roman" w:cs="Times New Roman"/>
          <w:sz w:val="32"/>
          <w:szCs w:val="32"/>
        </w:rPr>
        <w:t>、</w:t>
      </w:r>
      <w:r>
        <w:rPr>
          <w:rFonts w:ascii="Times New Roman" w:eastAsia="黑体" w:hAnsi="Times New Roman" w:cs="Times New Roman" w:hint="eastAsia"/>
          <w:sz w:val="32"/>
          <w:szCs w:val="32"/>
        </w:rPr>
        <w:t>重大分歧意见的处理经过和依据</w:t>
      </w:r>
      <w:bookmarkEnd w:id="21"/>
    </w:p>
    <w:p w:rsidR="00C120B7" w:rsidRDefault="00C120B7">
      <w:pPr>
        <w:widowControl w:val="0"/>
        <w:spacing w:after="0" w:line="560" w:lineRule="exact"/>
        <w:ind w:firstLineChars="200" w:firstLine="640"/>
        <w:jc w:val="both"/>
        <w:rPr>
          <w:rFonts w:ascii="Times New Roman" w:eastAsia="仿宋_GB2312" w:hAnsi="Times New Roman" w:cs="Times New Roman"/>
          <w:sz w:val="32"/>
          <w:szCs w:val="32"/>
        </w:rPr>
      </w:pPr>
    </w:p>
    <w:p w:rsidR="00C120B7" w:rsidRDefault="003D37DC">
      <w:pPr>
        <w:widowControl w:val="0"/>
        <w:spacing w:after="0" w:line="560" w:lineRule="exact"/>
        <w:ind w:firstLineChars="200" w:firstLine="640"/>
        <w:jc w:val="both"/>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本标准制定过程中，未出现重大意见分歧。</w:t>
      </w:r>
    </w:p>
    <w:p w:rsidR="00C120B7" w:rsidRDefault="00C120B7">
      <w:pPr>
        <w:widowControl w:val="0"/>
        <w:spacing w:after="0" w:line="560" w:lineRule="exact"/>
        <w:jc w:val="both"/>
        <w:rPr>
          <w:rFonts w:ascii="Times New Roman" w:eastAsia="仿宋_GB2312" w:hAnsi="Times New Roman" w:cs="Times New Roman"/>
          <w:sz w:val="32"/>
          <w:szCs w:val="32"/>
        </w:rPr>
      </w:pPr>
    </w:p>
    <w:p w:rsidR="00C120B7" w:rsidRDefault="00C120B7">
      <w:pPr>
        <w:widowControl w:val="0"/>
        <w:spacing w:after="0" w:line="560" w:lineRule="exact"/>
        <w:jc w:val="both"/>
        <w:rPr>
          <w:rFonts w:ascii="Times New Roman" w:eastAsia="仿宋_GB2312" w:hAnsi="Times New Roman" w:cs="Times New Roman"/>
          <w:sz w:val="32"/>
          <w:szCs w:val="32"/>
        </w:rPr>
      </w:pPr>
    </w:p>
    <w:p w:rsidR="00C120B7" w:rsidRDefault="00C120B7">
      <w:pPr>
        <w:widowControl w:val="0"/>
        <w:spacing w:after="0" w:line="560" w:lineRule="exact"/>
        <w:jc w:val="both"/>
        <w:rPr>
          <w:rFonts w:ascii="Times New Roman" w:eastAsia="仿宋_GB2312" w:hAnsi="Times New Roman" w:cs="Times New Roman"/>
          <w:sz w:val="32"/>
          <w:szCs w:val="32"/>
        </w:rPr>
      </w:pPr>
    </w:p>
    <w:p w:rsidR="00C120B7" w:rsidRDefault="003D37DC">
      <w:pPr>
        <w:widowControl w:val="0"/>
        <w:spacing w:after="0" w:line="560" w:lineRule="exact"/>
        <w:jc w:val="center"/>
        <w:outlineLvl w:val="0"/>
        <w:rPr>
          <w:rFonts w:ascii="Times New Roman" w:eastAsia="黑体" w:hAnsi="Times New Roman" w:cs="Times New Roman"/>
          <w:sz w:val="32"/>
          <w:szCs w:val="32"/>
        </w:rPr>
      </w:pPr>
      <w:bookmarkStart w:id="22" w:name="_Toc5831"/>
      <w:r>
        <w:rPr>
          <w:rFonts w:ascii="Times New Roman" w:eastAsia="黑体" w:hAnsi="Times New Roman" w:cs="Times New Roman" w:hint="eastAsia"/>
          <w:sz w:val="32"/>
          <w:szCs w:val="32"/>
        </w:rPr>
        <w:t>九</w:t>
      </w:r>
      <w:r>
        <w:rPr>
          <w:rFonts w:ascii="Times New Roman" w:eastAsia="黑体" w:hAnsi="Times New Roman" w:cs="Times New Roman"/>
          <w:sz w:val="32"/>
          <w:szCs w:val="32"/>
        </w:rPr>
        <w:t>、</w:t>
      </w:r>
      <w:r>
        <w:rPr>
          <w:rFonts w:ascii="Times New Roman" w:eastAsia="黑体" w:hAnsi="Times New Roman" w:cs="Times New Roman" w:hint="eastAsia"/>
          <w:sz w:val="32"/>
          <w:szCs w:val="32"/>
        </w:rPr>
        <w:t>标准性质的建议</w:t>
      </w:r>
      <w:bookmarkEnd w:id="22"/>
    </w:p>
    <w:p w:rsidR="00C120B7" w:rsidRDefault="00C120B7">
      <w:pPr>
        <w:widowControl w:val="0"/>
        <w:spacing w:after="0" w:line="560" w:lineRule="exact"/>
        <w:ind w:firstLineChars="200" w:firstLine="640"/>
        <w:jc w:val="both"/>
        <w:rPr>
          <w:rFonts w:ascii="Times New Roman" w:eastAsia="仿宋_GB2312" w:hAnsi="Times New Roman" w:cs="Times New Roman"/>
          <w:sz w:val="32"/>
          <w:szCs w:val="32"/>
        </w:rPr>
      </w:pPr>
    </w:p>
    <w:p w:rsidR="00C120B7" w:rsidRDefault="003D37DC">
      <w:pPr>
        <w:widowControl w:val="0"/>
        <w:spacing w:after="0" w:line="560" w:lineRule="exact"/>
        <w:jc w:val="both"/>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本标准为湖南省废钢铁加工利用企业</w:t>
      </w:r>
      <w:r w:rsidR="00C90634">
        <w:rPr>
          <w:rFonts w:ascii="Times New Roman" w:eastAsia="仿宋_GB2312" w:hAnsi="Times New Roman" w:cs="Times New Roman" w:hint="eastAsia"/>
          <w:sz w:val="32"/>
          <w:szCs w:val="32"/>
        </w:rPr>
        <w:t>规范企业</w:t>
      </w:r>
      <w:r>
        <w:rPr>
          <w:rFonts w:ascii="Times New Roman" w:eastAsia="仿宋_GB2312" w:hAnsi="Times New Roman" w:cs="Times New Roman" w:hint="eastAsia"/>
          <w:sz w:val="32"/>
          <w:szCs w:val="32"/>
        </w:rPr>
        <w:t>评价工作的指导性文件，故建议将本标准作为推荐性标准发布。</w:t>
      </w:r>
    </w:p>
    <w:p w:rsidR="00C120B7" w:rsidRDefault="00C120B7">
      <w:pPr>
        <w:widowControl w:val="0"/>
        <w:spacing w:after="0" w:line="560" w:lineRule="exact"/>
        <w:jc w:val="both"/>
        <w:rPr>
          <w:rFonts w:ascii="Times New Roman" w:eastAsia="仿宋_GB2312" w:hAnsi="Times New Roman" w:cs="Times New Roman"/>
          <w:sz w:val="32"/>
          <w:szCs w:val="32"/>
        </w:rPr>
      </w:pPr>
    </w:p>
    <w:p w:rsidR="00C120B7" w:rsidRDefault="00C120B7">
      <w:pPr>
        <w:widowControl w:val="0"/>
        <w:spacing w:after="0" w:line="560" w:lineRule="exact"/>
        <w:jc w:val="both"/>
        <w:rPr>
          <w:rFonts w:ascii="Times New Roman" w:eastAsia="仿宋_GB2312" w:hAnsi="Times New Roman" w:cs="Times New Roman"/>
          <w:sz w:val="32"/>
          <w:szCs w:val="32"/>
        </w:rPr>
      </w:pPr>
    </w:p>
    <w:p w:rsidR="00C120B7" w:rsidRDefault="00C120B7">
      <w:pPr>
        <w:widowControl w:val="0"/>
        <w:spacing w:after="0" w:line="560" w:lineRule="exact"/>
        <w:ind w:firstLineChars="200" w:firstLine="640"/>
        <w:jc w:val="both"/>
        <w:rPr>
          <w:rFonts w:ascii="Times New Roman" w:eastAsia="仿宋_GB2312" w:hAnsi="Times New Roman" w:cs="Times New Roman"/>
          <w:sz w:val="32"/>
          <w:szCs w:val="32"/>
        </w:rPr>
      </w:pPr>
    </w:p>
    <w:p w:rsidR="00C120B7" w:rsidRDefault="003D37DC">
      <w:pPr>
        <w:widowControl w:val="0"/>
        <w:spacing w:after="0" w:line="560" w:lineRule="exact"/>
        <w:jc w:val="center"/>
        <w:outlineLvl w:val="0"/>
        <w:rPr>
          <w:rFonts w:ascii="Times New Roman" w:eastAsia="黑体" w:hAnsi="Times New Roman" w:cs="Times New Roman"/>
          <w:sz w:val="32"/>
          <w:szCs w:val="32"/>
        </w:rPr>
      </w:pPr>
      <w:bookmarkStart w:id="23" w:name="_Toc14955"/>
      <w:r>
        <w:rPr>
          <w:rFonts w:ascii="Times New Roman" w:eastAsia="黑体" w:hAnsi="Times New Roman" w:cs="Times New Roman" w:hint="eastAsia"/>
          <w:sz w:val="32"/>
          <w:szCs w:val="32"/>
        </w:rPr>
        <w:t>十</w:t>
      </w:r>
      <w:r>
        <w:rPr>
          <w:rFonts w:ascii="Times New Roman" w:eastAsia="黑体" w:hAnsi="Times New Roman" w:cs="Times New Roman"/>
          <w:sz w:val="32"/>
          <w:szCs w:val="32"/>
        </w:rPr>
        <w:t>、</w:t>
      </w:r>
      <w:r>
        <w:rPr>
          <w:rFonts w:ascii="Times New Roman" w:eastAsia="黑体" w:hAnsi="Times New Roman" w:cs="Times New Roman" w:hint="eastAsia"/>
          <w:sz w:val="32"/>
          <w:szCs w:val="32"/>
        </w:rPr>
        <w:t>贯彻标准的建议</w:t>
      </w:r>
      <w:bookmarkEnd w:id="23"/>
    </w:p>
    <w:p w:rsidR="00C120B7" w:rsidRDefault="00C120B7">
      <w:pPr>
        <w:widowControl w:val="0"/>
        <w:spacing w:after="0" w:line="560" w:lineRule="exact"/>
        <w:ind w:firstLineChars="200" w:firstLine="640"/>
        <w:jc w:val="both"/>
        <w:rPr>
          <w:rFonts w:ascii="Times New Roman" w:eastAsia="仿宋_GB2312" w:hAnsi="Times New Roman" w:cs="Times New Roman"/>
          <w:sz w:val="32"/>
          <w:szCs w:val="32"/>
        </w:rPr>
      </w:pPr>
    </w:p>
    <w:p w:rsidR="00C120B7" w:rsidRDefault="003D37DC">
      <w:pPr>
        <w:widowControl w:val="0"/>
        <w:spacing w:after="0" w:line="560" w:lineRule="exact"/>
        <w:ind w:firstLineChars="200" w:firstLine="640"/>
        <w:jc w:val="both"/>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本地方标准发布后，将在</w:t>
      </w:r>
      <w:proofErr w:type="gramStart"/>
      <w:r>
        <w:rPr>
          <w:rFonts w:ascii="Times New Roman" w:eastAsia="仿宋_GB2312" w:hAnsi="Times New Roman" w:cs="Times New Roman" w:hint="eastAsia"/>
          <w:sz w:val="32"/>
          <w:szCs w:val="32"/>
        </w:rPr>
        <w:t>省工信厅的</w:t>
      </w:r>
      <w:proofErr w:type="gramEnd"/>
      <w:r>
        <w:rPr>
          <w:rFonts w:ascii="Times New Roman" w:eastAsia="仿宋_GB2312" w:hAnsi="Times New Roman" w:cs="Times New Roman" w:hint="eastAsia"/>
          <w:sz w:val="32"/>
          <w:szCs w:val="32"/>
        </w:rPr>
        <w:t>协调推进下，有针对性地开展的宣贯和培训工作。通过标准的实施、监督、评价和改进活动，使标准得到有效运用，逐渐形成湖南省工业固体废物资源综合利用示范创建评价长效机制，助力湖南省工业固体废物资源综合利用产业高质量发展。</w:t>
      </w:r>
    </w:p>
    <w:p w:rsidR="00C120B7" w:rsidRDefault="00C120B7">
      <w:pPr>
        <w:widowControl w:val="0"/>
        <w:spacing w:after="0" w:line="560" w:lineRule="exact"/>
        <w:jc w:val="both"/>
        <w:rPr>
          <w:rFonts w:ascii="Times New Roman" w:eastAsia="仿宋_GB2312" w:hAnsi="Times New Roman" w:cs="Times New Roman"/>
          <w:sz w:val="32"/>
          <w:szCs w:val="32"/>
        </w:rPr>
      </w:pPr>
    </w:p>
    <w:p w:rsidR="00C120B7" w:rsidRDefault="00C120B7">
      <w:pPr>
        <w:widowControl w:val="0"/>
        <w:spacing w:after="0" w:line="560" w:lineRule="exact"/>
        <w:jc w:val="both"/>
        <w:rPr>
          <w:rFonts w:ascii="Times New Roman" w:eastAsia="仿宋_GB2312" w:hAnsi="Times New Roman" w:cs="Times New Roman"/>
          <w:sz w:val="32"/>
          <w:szCs w:val="32"/>
        </w:rPr>
      </w:pPr>
    </w:p>
    <w:p w:rsidR="00C120B7" w:rsidRDefault="00C120B7">
      <w:pPr>
        <w:widowControl w:val="0"/>
        <w:spacing w:after="0" w:line="560" w:lineRule="exact"/>
        <w:jc w:val="both"/>
        <w:rPr>
          <w:rFonts w:ascii="Times New Roman" w:eastAsia="仿宋_GB2312" w:hAnsi="Times New Roman" w:cs="Times New Roman"/>
          <w:sz w:val="32"/>
          <w:szCs w:val="32"/>
        </w:rPr>
      </w:pPr>
    </w:p>
    <w:p w:rsidR="00C120B7" w:rsidRDefault="003D37DC">
      <w:pPr>
        <w:widowControl w:val="0"/>
        <w:spacing w:after="0" w:line="560" w:lineRule="exact"/>
        <w:jc w:val="center"/>
        <w:outlineLvl w:val="0"/>
        <w:rPr>
          <w:rFonts w:ascii="Times New Roman" w:eastAsia="黑体" w:hAnsi="Times New Roman" w:cs="Times New Roman"/>
          <w:sz w:val="32"/>
          <w:szCs w:val="32"/>
        </w:rPr>
      </w:pPr>
      <w:bookmarkStart w:id="24" w:name="_Toc32164"/>
      <w:r>
        <w:rPr>
          <w:rFonts w:ascii="Times New Roman" w:eastAsia="黑体" w:hAnsi="Times New Roman" w:cs="Times New Roman" w:hint="eastAsia"/>
          <w:sz w:val="32"/>
          <w:szCs w:val="32"/>
        </w:rPr>
        <w:t>十一</w:t>
      </w:r>
      <w:r>
        <w:rPr>
          <w:rFonts w:ascii="Times New Roman" w:eastAsia="黑体" w:hAnsi="Times New Roman" w:cs="Times New Roman"/>
          <w:sz w:val="32"/>
          <w:szCs w:val="32"/>
        </w:rPr>
        <w:t>、</w:t>
      </w:r>
      <w:r>
        <w:rPr>
          <w:rFonts w:ascii="Times New Roman" w:eastAsia="黑体" w:hAnsi="Times New Roman" w:cs="Times New Roman" w:hint="eastAsia"/>
          <w:sz w:val="32"/>
          <w:szCs w:val="32"/>
        </w:rPr>
        <w:t>废止现行标准的建议</w:t>
      </w:r>
      <w:bookmarkEnd w:id="24"/>
    </w:p>
    <w:p w:rsidR="00C120B7" w:rsidRDefault="00C120B7">
      <w:pPr>
        <w:widowControl w:val="0"/>
        <w:spacing w:after="0" w:line="560" w:lineRule="exact"/>
        <w:ind w:firstLineChars="200" w:firstLine="640"/>
        <w:jc w:val="both"/>
        <w:rPr>
          <w:rFonts w:ascii="Times New Roman" w:eastAsia="仿宋_GB2312" w:hAnsi="Times New Roman" w:cs="Times New Roman"/>
          <w:sz w:val="32"/>
          <w:szCs w:val="32"/>
        </w:rPr>
      </w:pPr>
    </w:p>
    <w:p w:rsidR="00C120B7" w:rsidRDefault="003D37DC">
      <w:pPr>
        <w:widowControl w:val="0"/>
        <w:spacing w:after="0" w:line="560" w:lineRule="exact"/>
        <w:ind w:firstLineChars="200" w:firstLine="640"/>
        <w:jc w:val="both"/>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目前湖南省暂未出台</w:t>
      </w:r>
      <w:r w:rsidR="00D06371">
        <w:rPr>
          <w:rFonts w:ascii="Times New Roman" w:eastAsia="仿宋_GB2312" w:hAnsi="Times New Roman" w:cs="Times New Roman" w:hint="eastAsia"/>
          <w:sz w:val="32"/>
          <w:szCs w:val="32"/>
        </w:rPr>
        <w:t>废钢铁加工利用</w:t>
      </w:r>
      <w:r w:rsidR="00C90634">
        <w:rPr>
          <w:rFonts w:ascii="Times New Roman" w:eastAsia="仿宋_GB2312" w:hAnsi="Times New Roman" w:cs="Times New Roman" w:hint="eastAsia"/>
          <w:sz w:val="32"/>
          <w:szCs w:val="32"/>
        </w:rPr>
        <w:t>规范企业</w:t>
      </w:r>
      <w:r w:rsidR="00D06371">
        <w:rPr>
          <w:rFonts w:ascii="Times New Roman" w:eastAsia="仿宋_GB2312" w:hAnsi="Times New Roman" w:cs="Times New Roman" w:hint="eastAsia"/>
          <w:sz w:val="32"/>
          <w:szCs w:val="32"/>
        </w:rPr>
        <w:t>评价方法</w:t>
      </w:r>
      <w:r>
        <w:rPr>
          <w:rFonts w:ascii="Times New Roman" w:eastAsia="仿宋_GB2312" w:hAnsi="Times New Roman" w:cs="Times New Roman" w:hint="eastAsia"/>
          <w:sz w:val="32"/>
          <w:szCs w:val="32"/>
        </w:rPr>
        <w:t>相关标准，故本标准的制定无需废止现行标准。</w:t>
      </w:r>
    </w:p>
    <w:p w:rsidR="00C120B7" w:rsidRDefault="00C120B7">
      <w:pPr>
        <w:widowControl w:val="0"/>
        <w:spacing w:after="0" w:line="560" w:lineRule="exact"/>
        <w:jc w:val="both"/>
        <w:rPr>
          <w:rFonts w:ascii="Times New Roman" w:eastAsia="仿宋_GB2312" w:hAnsi="Times New Roman" w:cs="Times New Roman"/>
          <w:sz w:val="32"/>
          <w:szCs w:val="32"/>
        </w:rPr>
      </w:pPr>
    </w:p>
    <w:p w:rsidR="00C120B7" w:rsidRDefault="00C120B7">
      <w:pPr>
        <w:widowControl w:val="0"/>
        <w:spacing w:after="0" w:line="560" w:lineRule="exact"/>
        <w:jc w:val="both"/>
        <w:rPr>
          <w:rFonts w:ascii="Times New Roman" w:eastAsia="仿宋_GB2312" w:hAnsi="Times New Roman" w:cs="Times New Roman"/>
          <w:sz w:val="32"/>
          <w:szCs w:val="32"/>
        </w:rPr>
      </w:pPr>
    </w:p>
    <w:p w:rsidR="00C120B7" w:rsidRDefault="00C120B7">
      <w:pPr>
        <w:widowControl w:val="0"/>
        <w:spacing w:after="0" w:line="560" w:lineRule="exact"/>
        <w:jc w:val="both"/>
        <w:rPr>
          <w:rFonts w:ascii="Times New Roman" w:eastAsia="仿宋_GB2312" w:hAnsi="Times New Roman" w:cs="Times New Roman"/>
          <w:sz w:val="32"/>
          <w:szCs w:val="32"/>
        </w:rPr>
      </w:pPr>
    </w:p>
    <w:p w:rsidR="00C120B7" w:rsidRDefault="00C120B7">
      <w:pPr>
        <w:widowControl w:val="0"/>
        <w:spacing w:after="0" w:line="560" w:lineRule="exact"/>
        <w:jc w:val="both"/>
        <w:rPr>
          <w:rFonts w:ascii="Times New Roman" w:eastAsia="仿宋_GB2312" w:hAnsi="Times New Roman" w:cs="Times New Roman"/>
          <w:sz w:val="32"/>
          <w:szCs w:val="32"/>
        </w:rPr>
        <w:sectPr w:rsidR="00C120B7">
          <w:pgSz w:w="11906" w:h="16838"/>
          <w:pgMar w:top="1440" w:right="1440" w:bottom="1440" w:left="1440" w:header="708" w:footer="708" w:gutter="0"/>
          <w:cols w:space="708"/>
          <w:docGrid w:linePitch="360"/>
        </w:sectPr>
      </w:pPr>
    </w:p>
    <w:p w:rsidR="00C120B7" w:rsidRDefault="003D37DC">
      <w:pPr>
        <w:widowControl w:val="0"/>
        <w:spacing w:after="0" w:line="560" w:lineRule="exact"/>
        <w:jc w:val="center"/>
        <w:outlineLvl w:val="0"/>
        <w:rPr>
          <w:rFonts w:ascii="Times New Roman" w:eastAsia="黑体" w:hAnsi="Times New Roman" w:cs="Times New Roman"/>
          <w:sz w:val="32"/>
          <w:szCs w:val="32"/>
        </w:rPr>
      </w:pPr>
      <w:bookmarkStart w:id="25" w:name="_Toc27452"/>
      <w:r>
        <w:rPr>
          <w:rFonts w:ascii="Times New Roman" w:eastAsia="黑体" w:hAnsi="Times New Roman" w:cs="Times New Roman" w:hint="eastAsia"/>
          <w:sz w:val="32"/>
          <w:szCs w:val="32"/>
        </w:rPr>
        <w:lastRenderedPageBreak/>
        <w:t>十二</w:t>
      </w:r>
      <w:r>
        <w:rPr>
          <w:rFonts w:ascii="Times New Roman" w:eastAsia="黑体" w:hAnsi="Times New Roman" w:cs="Times New Roman"/>
          <w:sz w:val="32"/>
          <w:szCs w:val="32"/>
        </w:rPr>
        <w:t>、</w:t>
      </w:r>
      <w:r>
        <w:rPr>
          <w:rFonts w:ascii="Times New Roman" w:eastAsia="黑体" w:hAnsi="Times New Roman" w:cs="Times New Roman" w:hint="eastAsia"/>
          <w:sz w:val="32"/>
          <w:szCs w:val="32"/>
        </w:rPr>
        <w:t>其他应予说明的事项</w:t>
      </w:r>
      <w:bookmarkEnd w:id="25"/>
    </w:p>
    <w:p w:rsidR="00C120B7" w:rsidRDefault="00C120B7">
      <w:pPr>
        <w:widowControl w:val="0"/>
        <w:spacing w:after="0" w:line="560" w:lineRule="exact"/>
        <w:ind w:firstLineChars="200" w:firstLine="640"/>
        <w:jc w:val="both"/>
        <w:rPr>
          <w:rFonts w:ascii="Times New Roman" w:eastAsia="仿宋_GB2312" w:hAnsi="Times New Roman" w:cs="Times New Roman"/>
          <w:sz w:val="32"/>
          <w:szCs w:val="32"/>
        </w:rPr>
      </w:pPr>
    </w:p>
    <w:p w:rsidR="00C120B7" w:rsidRDefault="003D37DC">
      <w:pPr>
        <w:widowControl w:val="0"/>
        <w:spacing w:after="0" w:line="560" w:lineRule="exact"/>
        <w:ind w:firstLineChars="200" w:firstLine="640"/>
        <w:jc w:val="both"/>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在标准编制过程中，起草单位高度重视此项工作的开展，制定了相应的保障措施，主要内容如下：</w:t>
      </w:r>
    </w:p>
    <w:p w:rsidR="00C120B7" w:rsidRDefault="003D37DC">
      <w:pPr>
        <w:widowControl w:val="0"/>
        <w:spacing w:after="0" w:line="560" w:lineRule="exact"/>
        <w:ind w:firstLineChars="200" w:firstLine="643"/>
        <w:jc w:val="both"/>
        <w:outlineLvl w:val="1"/>
        <w:rPr>
          <w:rFonts w:ascii="Times New Roman" w:eastAsia="仿宋_GB2312" w:hAnsi="Times New Roman" w:cs="Times New Roman"/>
          <w:b/>
          <w:bCs/>
          <w:sz w:val="32"/>
          <w:szCs w:val="32"/>
        </w:rPr>
      </w:pPr>
      <w:bookmarkStart w:id="26" w:name="_Toc30621"/>
      <w:r>
        <w:rPr>
          <w:rFonts w:ascii="Times New Roman" w:eastAsia="仿宋_GB2312" w:hAnsi="Times New Roman" w:cs="Times New Roman" w:hint="eastAsia"/>
          <w:b/>
          <w:bCs/>
          <w:sz w:val="32"/>
          <w:szCs w:val="32"/>
        </w:rPr>
        <w:t>1</w:t>
      </w:r>
      <w:r>
        <w:rPr>
          <w:rFonts w:ascii="Times New Roman" w:eastAsia="仿宋_GB2312" w:hAnsi="Times New Roman" w:cs="Times New Roman" w:hint="eastAsia"/>
          <w:b/>
          <w:bCs/>
          <w:sz w:val="32"/>
          <w:szCs w:val="32"/>
          <w:lang w:val="en-US"/>
        </w:rPr>
        <w:t>2</w:t>
      </w:r>
      <w:r>
        <w:rPr>
          <w:rFonts w:ascii="Times New Roman" w:eastAsia="仿宋_GB2312" w:hAnsi="Times New Roman" w:cs="Times New Roman" w:hint="eastAsia"/>
          <w:b/>
          <w:bCs/>
          <w:sz w:val="32"/>
          <w:szCs w:val="32"/>
        </w:rPr>
        <w:t>.1</w:t>
      </w:r>
      <w:r>
        <w:rPr>
          <w:rFonts w:ascii="Times New Roman" w:eastAsia="仿宋_GB2312" w:hAnsi="Times New Roman" w:cs="Times New Roman"/>
          <w:b/>
          <w:bCs/>
          <w:sz w:val="32"/>
          <w:szCs w:val="32"/>
        </w:rPr>
        <w:t xml:space="preserve"> </w:t>
      </w:r>
      <w:r>
        <w:rPr>
          <w:rFonts w:ascii="Times New Roman" w:eastAsia="仿宋_GB2312" w:hAnsi="Times New Roman" w:cs="Times New Roman" w:hint="eastAsia"/>
          <w:b/>
          <w:bCs/>
          <w:sz w:val="32"/>
          <w:szCs w:val="32"/>
        </w:rPr>
        <w:t>组织保障</w:t>
      </w:r>
      <w:bookmarkEnd w:id="26"/>
    </w:p>
    <w:p w:rsidR="00C120B7" w:rsidRDefault="003D37DC">
      <w:pPr>
        <w:widowControl w:val="0"/>
        <w:spacing w:after="0" w:line="560" w:lineRule="exact"/>
        <w:ind w:firstLineChars="200" w:firstLine="640"/>
        <w:jc w:val="both"/>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为保障标准制定的各项工作顺利开展，标准起草单位湖南省节能研究与综合利用协会组织相关专业技术人员成立了标准起草工作小组，加强标准编制工作的统一领导。工作小组定期召开工作会议，协调推进标准编制工作，重点明确工作目的和重点，落实工作分工和责任，严格按照实施步骤，对各项工作进行合理的安排，确保各项工作有序进行，并对各阶段工作进行总结，进一步优化工作方案。保障项目高效推进。</w:t>
      </w:r>
    </w:p>
    <w:p w:rsidR="00C120B7" w:rsidRDefault="003D37DC">
      <w:pPr>
        <w:widowControl w:val="0"/>
        <w:spacing w:after="0" w:line="560" w:lineRule="exact"/>
        <w:ind w:firstLineChars="200" w:firstLine="643"/>
        <w:jc w:val="both"/>
        <w:outlineLvl w:val="1"/>
        <w:rPr>
          <w:rFonts w:ascii="Times New Roman" w:eastAsia="仿宋_GB2312" w:hAnsi="Times New Roman" w:cs="Times New Roman"/>
          <w:b/>
          <w:bCs/>
          <w:sz w:val="32"/>
          <w:szCs w:val="32"/>
        </w:rPr>
      </w:pPr>
      <w:bookmarkStart w:id="27" w:name="_Toc8748"/>
      <w:r>
        <w:rPr>
          <w:rFonts w:ascii="Times New Roman" w:eastAsia="仿宋_GB2312" w:hAnsi="Times New Roman" w:cs="Times New Roman" w:hint="eastAsia"/>
          <w:b/>
          <w:bCs/>
          <w:sz w:val="32"/>
          <w:szCs w:val="32"/>
        </w:rPr>
        <w:t>1</w:t>
      </w:r>
      <w:r>
        <w:rPr>
          <w:rFonts w:ascii="Times New Roman" w:eastAsia="仿宋_GB2312" w:hAnsi="Times New Roman" w:cs="Times New Roman" w:hint="eastAsia"/>
          <w:b/>
          <w:bCs/>
          <w:sz w:val="32"/>
          <w:szCs w:val="32"/>
          <w:lang w:val="en-US"/>
        </w:rPr>
        <w:t>2</w:t>
      </w:r>
      <w:r>
        <w:rPr>
          <w:rFonts w:ascii="Times New Roman" w:eastAsia="仿宋_GB2312" w:hAnsi="Times New Roman" w:cs="Times New Roman" w:hint="eastAsia"/>
          <w:b/>
          <w:bCs/>
          <w:sz w:val="32"/>
          <w:szCs w:val="32"/>
        </w:rPr>
        <w:t>.2</w:t>
      </w:r>
      <w:r>
        <w:rPr>
          <w:rFonts w:ascii="Times New Roman" w:eastAsia="仿宋_GB2312" w:hAnsi="Times New Roman" w:cs="Times New Roman"/>
          <w:b/>
          <w:bCs/>
          <w:sz w:val="32"/>
          <w:szCs w:val="32"/>
        </w:rPr>
        <w:t xml:space="preserve"> </w:t>
      </w:r>
      <w:r>
        <w:rPr>
          <w:rFonts w:ascii="Times New Roman" w:eastAsia="仿宋_GB2312" w:hAnsi="Times New Roman" w:cs="Times New Roman" w:hint="eastAsia"/>
          <w:b/>
          <w:bCs/>
          <w:sz w:val="32"/>
          <w:szCs w:val="32"/>
        </w:rPr>
        <w:t>技术保障</w:t>
      </w:r>
      <w:bookmarkEnd w:id="27"/>
    </w:p>
    <w:p w:rsidR="00C120B7" w:rsidRDefault="003D37DC">
      <w:pPr>
        <w:widowControl w:val="0"/>
        <w:spacing w:after="0" w:line="560" w:lineRule="exact"/>
        <w:ind w:firstLineChars="200" w:firstLine="640"/>
        <w:jc w:val="both"/>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为确保各项工作完成质量，起草单位充分利用现有资源和信息，组织对全省主要工业固体废物资源综合利用企业进行调研，邀请相关专家对标准内容和指标的确定等提出意见和建议，从而保障标准的科学严谨性。</w:t>
      </w:r>
    </w:p>
    <w:p w:rsidR="00C120B7" w:rsidRDefault="003D37DC">
      <w:pPr>
        <w:widowControl w:val="0"/>
        <w:spacing w:after="0" w:line="560" w:lineRule="exact"/>
        <w:ind w:firstLineChars="200" w:firstLine="643"/>
        <w:jc w:val="both"/>
        <w:outlineLvl w:val="1"/>
        <w:rPr>
          <w:rFonts w:ascii="Times New Roman" w:eastAsia="仿宋_GB2312" w:hAnsi="Times New Roman" w:cs="Times New Roman"/>
          <w:b/>
          <w:bCs/>
          <w:sz w:val="32"/>
          <w:szCs w:val="32"/>
        </w:rPr>
      </w:pPr>
      <w:bookmarkStart w:id="28" w:name="_Toc1499"/>
      <w:r>
        <w:rPr>
          <w:rFonts w:ascii="Times New Roman" w:eastAsia="仿宋_GB2312" w:hAnsi="Times New Roman" w:cs="Times New Roman" w:hint="eastAsia"/>
          <w:b/>
          <w:bCs/>
          <w:sz w:val="32"/>
          <w:szCs w:val="32"/>
        </w:rPr>
        <w:t>1</w:t>
      </w:r>
      <w:r>
        <w:rPr>
          <w:rFonts w:ascii="Times New Roman" w:eastAsia="仿宋_GB2312" w:hAnsi="Times New Roman" w:cs="Times New Roman" w:hint="eastAsia"/>
          <w:b/>
          <w:bCs/>
          <w:sz w:val="32"/>
          <w:szCs w:val="32"/>
          <w:lang w:val="en-US"/>
        </w:rPr>
        <w:t>2</w:t>
      </w:r>
      <w:r>
        <w:rPr>
          <w:rFonts w:ascii="Times New Roman" w:eastAsia="仿宋_GB2312" w:hAnsi="Times New Roman" w:cs="Times New Roman" w:hint="eastAsia"/>
          <w:b/>
          <w:bCs/>
          <w:sz w:val="32"/>
          <w:szCs w:val="32"/>
        </w:rPr>
        <w:t>.3</w:t>
      </w:r>
      <w:r>
        <w:rPr>
          <w:rFonts w:ascii="Times New Roman" w:eastAsia="仿宋_GB2312" w:hAnsi="Times New Roman" w:cs="Times New Roman"/>
          <w:b/>
          <w:bCs/>
          <w:sz w:val="32"/>
          <w:szCs w:val="32"/>
        </w:rPr>
        <w:t xml:space="preserve"> </w:t>
      </w:r>
      <w:r>
        <w:rPr>
          <w:rFonts w:ascii="Times New Roman" w:eastAsia="仿宋_GB2312" w:hAnsi="Times New Roman" w:cs="Times New Roman" w:hint="eastAsia"/>
          <w:b/>
          <w:bCs/>
          <w:sz w:val="32"/>
          <w:szCs w:val="32"/>
        </w:rPr>
        <w:t>资金保障</w:t>
      </w:r>
      <w:bookmarkEnd w:id="28"/>
    </w:p>
    <w:p w:rsidR="00C120B7" w:rsidRDefault="003D37DC">
      <w:pPr>
        <w:widowControl w:val="0"/>
        <w:spacing w:after="0" w:line="560" w:lineRule="exact"/>
        <w:ind w:firstLineChars="200" w:firstLine="640"/>
        <w:jc w:val="both"/>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标准起草单位按照专款专用，预算把关，统筹协调的原则，做到经费量入为出，勤俭节约，严格审批，统一管理，确保人力、物力、财力的有效投入。</w:t>
      </w:r>
    </w:p>
    <w:p w:rsidR="00C120B7" w:rsidRDefault="00C120B7">
      <w:pPr>
        <w:widowControl w:val="0"/>
        <w:spacing w:after="0" w:line="560" w:lineRule="exact"/>
        <w:jc w:val="both"/>
        <w:rPr>
          <w:rFonts w:ascii="Times New Roman" w:eastAsia="仿宋_GB2312" w:hAnsi="Times New Roman" w:cs="Times New Roman"/>
          <w:sz w:val="32"/>
          <w:szCs w:val="32"/>
        </w:rPr>
      </w:pPr>
    </w:p>
    <w:p w:rsidR="00C120B7" w:rsidRDefault="00C120B7">
      <w:pPr>
        <w:widowControl w:val="0"/>
        <w:spacing w:after="0" w:line="560" w:lineRule="exact"/>
        <w:jc w:val="both"/>
        <w:rPr>
          <w:rFonts w:ascii="Times New Roman" w:eastAsia="仿宋_GB2312" w:hAnsi="Times New Roman" w:cs="Times New Roman"/>
          <w:sz w:val="32"/>
          <w:szCs w:val="32"/>
        </w:rPr>
      </w:pPr>
    </w:p>
    <w:p w:rsidR="00C120B7" w:rsidRDefault="00C120B7">
      <w:pPr>
        <w:widowControl w:val="0"/>
        <w:spacing w:after="0" w:line="560" w:lineRule="exact"/>
        <w:jc w:val="both"/>
        <w:rPr>
          <w:rFonts w:ascii="Times New Roman" w:eastAsia="仿宋_GB2312" w:hAnsi="Times New Roman" w:cs="Times New Roman"/>
          <w:sz w:val="32"/>
          <w:szCs w:val="32"/>
        </w:rPr>
      </w:pPr>
    </w:p>
    <w:sectPr w:rsidR="00C120B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7716" w:rsidRDefault="00CE7716">
      <w:pPr>
        <w:spacing w:line="240" w:lineRule="auto"/>
      </w:pPr>
      <w:r>
        <w:separator/>
      </w:r>
    </w:p>
  </w:endnote>
  <w:endnote w:type="continuationSeparator" w:id="0">
    <w:p w:rsidR="00CE7716" w:rsidRDefault="00CE77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7119852"/>
      <w:docPartObj>
        <w:docPartGallery w:val="AutoText"/>
      </w:docPartObj>
    </w:sdtPr>
    <w:sdtEndPr/>
    <w:sdtContent>
      <w:p w:rsidR="00D06371" w:rsidRDefault="00D06371">
        <w:pPr>
          <w:pStyle w:val="a5"/>
          <w:jc w:val="center"/>
        </w:pPr>
        <w:r>
          <w:fldChar w:fldCharType="begin"/>
        </w:r>
        <w:r>
          <w:instrText xml:space="preserve"> PAGE   \* MERGEFORMAT </w:instrText>
        </w:r>
        <w:r>
          <w:fldChar w:fldCharType="separate"/>
        </w:r>
        <w:r w:rsidR="002C612E">
          <w:rPr>
            <w:noProof/>
          </w:rPr>
          <w:t>2</w:t>
        </w:r>
        <w:r>
          <w:fldChar w:fldCharType="end"/>
        </w:r>
      </w:p>
    </w:sdtContent>
  </w:sdt>
  <w:p w:rsidR="00D06371" w:rsidRDefault="00D0637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7716" w:rsidRDefault="00CE7716">
      <w:pPr>
        <w:spacing w:after="0"/>
      </w:pPr>
      <w:r>
        <w:separator/>
      </w:r>
    </w:p>
  </w:footnote>
  <w:footnote w:type="continuationSeparator" w:id="0">
    <w:p w:rsidR="00CE7716" w:rsidRDefault="00CE7716">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mNGY3ZmNjMDBjYjU5YTRlOTAwMzFmMjQ3NzcxN2YifQ=="/>
  </w:docVars>
  <w:rsids>
    <w:rsidRoot w:val="00EA0D33"/>
    <w:rsid w:val="0000279E"/>
    <w:rsid w:val="00010C8F"/>
    <w:rsid w:val="00011F8B"/>
    <w:rsid w:val="000164A9"/>
    <w:rsid w:val="00027AFE"/>
    <w:rsid w:val="00045628"/>
    <w:rsid w:val="00090B97"/>
    <w:rsid w:val="00092D84"/>
    <w:rsid w:val="000C6DD2"/>
    <w:rsid w:val="000D0171"/>
    <w:rsid w:val="000D3AF1"/>
    <w:rsid w:val="00121980"/>
    <w:rsid w:val="001311A6"/>
    <w:rsid w:val="00182176"/>
    <w:rsid w:val="001969D8"/>
    <w:rsid w:val="001A3392"/>
    <w:rsid w:val="001B5E7D"/>
    <w:rsid w:val="001C0BE3"/>
    <w:rsid w:val="001F2C1F"/>
    <w:rsid w:val="001F4A40"/>
    <w:rsid w:val="0027585E"/>
    <w:rsid w:val="002862D0"/>
    <w:rsid w:val="0028630F"/>
    <w:rsid w:val="00294BDA"/>
    <w:rsid w:val="002B1251"/>
    <w:rsid w:val="002B7FFD"/>
    <w:rsid w:val="002C612E"/>
    <w:rsid w:val="002C74BB"/>
    <w:rsid w:val="002D2D8A"/>
    <w:rsid w:val="002D557B"/>
    <w:rsid w:val="002E0E33"/>
    <w:rsid w:val="002F6760"/>
    <w:rsid w:val="00326A9D"/>
    <w:rsid w:val="00373652"/>
    <w:rsid w:val="003961E1"/>
    <w:rsid w:val="003A08BF"/>
    <w:rsid w:val="003B34CC"/>
    <w:rsid w:val="003C4FF9"/>
    <w:rsid w:val="003D37DC"/>
    <w:rsid w:val="003E67BA"/>
    <w:rsid w:val="003F2566"/>
    <w:rsid w:val="00407FE6"/>
    <w:rsid w:val="00412169"/>
    <w:rsid w:val="00415C2B"/>
    <w:rsid w:val="00450349"/>
    <w:rsid w:val="004867BF"/>
    <w:rsid w:val="004A7B4E"/>
    <w:rsid w:val="004B004C"/>
    <w:rsid w:val="004C0BEE"/>
    <w:rsid w:val="004C6979"/>
    <w:rsid w:val="005118A7"/>
    <w:rsid w:val="00546F26"/>
    <w:rsid w:val="005D7410"/>
    <w:rsid w:val="005E401C"/>
    <w:rsid w:val="005F0E43"/>
    <w:rsid w:val="005F3C5C"/>
    <w:rsid w:val="00606B8A"/>
    <w:rsid w:val="00677C8F"/>
    <w:rsid w:val="006B5D92"/>
    <w:rsid w:val="006C473E"/>
    <w:rsid w:val="006D4F14"/>
    <w:rsid w:val="006F6287"/>
    <w:rsid w:val="006F68A8"/>
    <w:rsid w:val="00724BA8"/>
    <w:rsid w:val="007508CB"/>
    <w:rsid w:val="00764E09"/>
    <w:rsid w:val="0078394F"/>
    <w:rsid w:val="007A5E04"/>
    <w:rsid w:val="007A7CD7"/>
    <w:rsid w:val="007C4FDC"/>
    <w:rsid w:val="007D16FE"/>
    <w:rsid w:val="007D20B1"/>
    <w:rsid w:val="007E6BFA"/>
    <w:rsid w:val="007F2F73"/>
    <w:rsid w:val="00814777"/>
    <w:rsid w:val="00851A4B"/>
    <w:rsid w:val="00860A71"/>
    <w:rsid w:val="008F4D7C"/>
    <w:rsid w:val="00904B4C"/>
    <w:rsid w:val="009214C2"/>
    <w:rsid w:val="00942909"/>
    <w:rsid w:val="00964010"/>
    <w:rsid w:val="0097594E"/>
    <w:rsid w:val="00981D02"/>
    <w:rsid w:val="00986A18"/>
    <w:rsid w:val="00997CFD"/>
    <w:rsid w:val="009A4988"/>
    <w:rsid w:val="009B0120"/>
    <w:rsid w:val="009C780C"/>
    <w:rsid w:val="009E51AF"/>
    <w:rsid w:val="00A0747E"/>
    <w:rsid w:val="00A247C0"/>
    <w:rsid w:val="00A323E5"/>
    <w:rsid w:val="00A332D7"/>
    <w:rsid w:val="00A40F52"/>
    <w:rsid w:val="00A54928"/>
    <w:rsid w:val="00A64B1E"/>
    <w:rsid w:val="00A66246"/>
    <w:rsid w:val="00A82F6F"/>
    <w:rsid w:val="00AA4D64"/>
    <w:rsid w:val="00AE6BC2"/>
    <w:rsid w:val="00B03389"/>
    <w:rsid w:val="00B1310F"/>
    <w:rsid w:val="00B213FE"/>
    <w:rsid w:val="00B2216B"/>
    <w:rsid w:val="00B230D0"/>
    <w:rsid w:val="00B27169"/>
    <w:rsid w:val="00B31E9A"/>
    <w:rsid w:val="00B512CA"/>
    <w:rsid w:val="00BA7356"/>
    <w:rsid w:val="00BB2F90"/>
    <w:rsid w:val="00BD4280"/>
    <w:rsid w:val="00BE5704"/>
    <w:rsid w:val="00C02D5D"/>
    <w:rsid w:val="00C120B7"/>
    <w:rsid w:val="00C20B75"/>
    <w:rsid w:val="00C3187F"/>
    <w:rsid w:val="00C320B3"/>
    <w:rsid w:val="00C409D0"/>
    <w:rsid w:val="00C56C2B"/>
    <w:rsid w:val="00C848B3"/>
    <w:rsid w:val="00C90634"/>
    <w:rsid w:val="00CB23AE"/>
    <w:rsid w:val="00CB247A"/>
    <w:rsid w:val="00CC0FA3"/>
    <w:rsid w:val="00CC1F97"/>
    <w:rsid w:val="00CE6293"/>
    <w:rsid w:val="00CE7716"/>
    <w:rsid w:val="00D06371"/>
    <w:rsid w:val="00D12E36"/>
    <w:rsid w:val="00D37F30"/>
    <w:rsid w:val="00D4187A"/>
    <w:rsid w:val="00D5304F"/>
    <w:rsid w:val="00DA6510"/>
    <w:rsid w:val="00DD6FBC"/>
    <w:rsid w:val="00DF11C4"/>
    <w:rsid w:val="00E0210C"/>
    <w:rsid w:val="00E13119"/>
    <w:rsid w:val="00E20F46"/>
    <w:rsid w:val="00E407E2"/>
    <w:rsid w:val="00E77EEF"/>
    <w:rsid w:val="00EA09E2"/>
    <w:rsid w:val="00EA0D33"/>
    <w:rsid w:val="00EA11D0"/>
    <w:rsid w:val="00EA22CB"/>
    <w:rsid w:val="00EB3001"/>
    <w:rsid w:val="00EB33A8"/>
    <w:rsid w:val="00EB7DD1"/>
    <w:rsid w:val="00EE22F3"/>
    <w:rsid w:val="00F126D2"/>
    <w:rsid w:val="00F27882"/>
    <w:rsid w:val="00F43477"/>
    <w:rsid w:val="00F71805"/>
    <w:rsid w:val="00F90A35"/>
    <w:rsid w:val="00FA140B"/>
    <w:rsid w:val="00FA4518"/>
    <w:rsid w:val="00FB6270"/>
    <w:rsid w:val="00FD64D4"/>
    <w:rsid w:val="6F38255A"/>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lsdException w:name="toc 2" w:semiHidden="0" w:uiPriority="39"/>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Table" w:qFormat="1"/>
    <w:lsdException w:name="Table Grid" w:semiHidden="0" w:uiPriority="0"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lang w:val="en-AU"/>
    </w:rPr>
  </w:style>
  <w:style w:type="paragraph" w:styleId="1">
    <w:name w:val="heading 1"/>
    <w:basedOn w:val="a"/>
    <w:next w:val="a"/>
    <w:link w:val="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toc 3"/>
    <w:basedOn w:val="a"/>
    <w:next w:val="a"/>
    <w:uiPriority w:val="39"/>
    <w:unhideWhenUsed/>
    <w:qFormat/>
    <w:pPr>
      <w:spacing w:after="100"/>
      <w:ind w:left="440"/>
    </w:pPr>
  </w:style>
  <w:style w:type="paragraph" w:styleId="a3">
    <w:name w:val="Date"/>
    <w:basedOn w:val="a"/>
    <w:next w:val="a"/>
    <w:link w:val="Char"/>
    <w:uiPriority w:val="99"/>
    <w:semiHidden/>
    <w:unhideWhenUsed/>
  </w:style>
  <w:style w:type="paragraph" w:styleId="a4">
    <w:name w:val="Balloon Text"/>
    <w:basedOn w:val="a"/>
    <w:link w:val="Char0"/>
    <w:uiPriority w:val="99"/>
    <w:semiHidden/>
    <w:unhideWhenUsed/>
    <w:pPr>
      <w:spacing w:after="0" w:line="240" w:lineRule="auto"/>
    </w:pPr>
    <w:rPr>
      <w:rFonts w:ascii="Segoe UI" w:hAnsi="Segoe UI" w:cs="Segoe UI"/>
      <w:sz w:val="18"/>
      <w:szCs w:val="18"/>
    </w:rPr>
  </w:style>
  <w:style w:type="paragraph" w:styleId="a5">
    <w:name w:val="footer"/>
    <w:basedOn w:val="a"/>
    <w:link w:val="Char1"/>
    <w:uiPriority w:val="99"/>
    <w:unhideWhenUsed/>
    <w:qFormat/>
    <w:pPr>
      <w:tabs>
        <w:tab w:val="center" w:pos="4153"/>
        <w:tab w:val="right" w:pos="8306"/>
      </w:tabs>
      <w:spacing w:after="0" w:line="240" w:lineRule="auto"/>
    </w:pPr>
  </w:style>
  <w:style w:type="paragraph" w:styleId="a6">
    <w:name w:val="header"/>
    <w:basedOn w:val="a"/>
    <w:link w:val="Char2"/>
    <w:uiPriority w:val="99"/>
    <w:unhideWhenUsed/>
    <w:pPr>
      <w:tabs>
        <w:tab w:val="center" w:pos="4153"/>
        <w:tab w:val="right" w:pos="8306"/>
      </w:tabs>
      <w:spacing w:after="0" w:line="240" w:lineRule="auto"/>
    </w:pPr>
  </w:style>
  <w:style w:type="paragraph" w:styleId="10">
    <w:name w:val="toc 1"/>
    <w:basedOn w:val="a"/>
    <w:next w:val="a"/>
    <w:uiPriority w:val="39"/>
    <w:unhideWhenUsed/>
    <w:pPr>
      <w:spacing w:after="100"/>
    </w:pPr>
  </w:style>
  <w:style w:type="paragraph" w:styleId="2">
    <w:name w:val="toc 2"/>
    <w:basedOn w:val="a"/>
    <w:next w:val="a"/>
    <w:uiPriority w:val="39"/>
    <w:unhideWhenUsed/>
    <w:pPr>
      <w:spacing w:after="100"/>
      <w:ind w:left="220"/>
    </w:pPr>
  </w:style>
  <w:style w:type="table" w:styleId="a7">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unhideWhenUsed/>
    <w:rPr>
      <w:color w:val="0563C1" w:themeColor="hyperlink"/>
      <w:u w:val="single"/>
    </w:rPr>
  </w:style>
  <w:style w:type="character" w:customStyle="1" w:styleId="Char">
    <w:name w:val="日期 Char"/>
    <w:basedOn w:val="a0"/>
    <w:link w:val="a3"/>
    <w:uiPriority w:val="99"/>
    <w:semiHidden/>
  </w:style>
  <w:style w:type="character" w:customStyle="1" w:styleId="Char0">
    <w:name w:val="批注框文本 Char"/>
    <w:basedOn w:val="a0"/>
    <w:link w:val="a4"/>
    <w:uiPriority w:val="99"/>
    <w:semiHidden/>
    <w:rPr>
      <w:rFonts w:ascii="Segoe UI" w:hAnsi="Segoe UI" w:cs="Segoe UI"/>
      <w:sz w:val="18"/>
      <w:szCs w:val="18"/>
    </w:rPr>
  </w:style>
  <w:style w:type="character" w:styleId="a9">
    <w:name w:val="Placeholder Text"/>
    <w:basedOn w:val="a0"/>
    <w:uiPriority w:val="99"/>
    <w:semiHidden/>
    <w:qFormat/>
    <w:rPr>
      <w:color w:val="808080"/>
    </w:rPr>
  </w:style>
  <w:style w:type="character" w:customStyle="1" w:styleId="1Char">
    <w:name w:val="标题 1 Char"/>
    <w:basedOn w:val="a0"/>
    <w:link w:val="1"/>
    <w:uiPriority w:val="9"/>
    <w:rPr>
      <w:rFonts w:asciiTheme="majorHAnsi" w:eastAsiaTheme="majorEastAsia" w:hAnsiTheme="majorHAnsi" w:cstheme="majorBidi"/>
      <w:color w:val="2F5496" w:themeColor="accent1" w:themeShade="BF"/>
      <w:sz w:val="32"/>
      <w:szCs w:val="32"/>
    </w:rPr>
  </w:style>
  <w:style w:type="paragraph" w:customStyle="1" w:styleId="TOC1">
    <w:name w:val="TOC 标题1"/>
    <w:basedOn w:val="1"/>
    <w:next w:val="a"/>
    <w:uiPriority w:val="39"/>
    <w:unhideWhenUsed/>
    <w:qFormat/>
    <w:pPr>
      <w:outlineLvl w:val="9"/>
    </w:pPr>
    <w:rPr>
      <w:lang w:val="en-US" w:eastAsia="en-US"/>
    </w:rPr>
  </w:style>
  <w:style w:type="character" w:customStyle="1" w:styleId="Char2">
    <w:name w:val="页眉 Char"/>
    <w:basedOn w:val="a0"/>
    <w:link w:val="a6"/>
    <w:uiPriority w:val="99"/>
    <w:qFormat/>
  </w:style>
  <w:style w:type="character" w:customStyle="1" w:styleId="Char1">
    <w:name w:val="页脚 Char"/>
    <w:basedOn w:val="a0"/>
    <w:link w:val="a5"/>
    <w:uiPriority w:val="99"/>
    <w:qFormat/>
  </w:style>
  <w:style w:type="paragraph" w:customStyle="1" w:styleId="aa">
    <w:name w:val="标准文件_表格"/>
    <w:basedOn w:val="a"/>
    <w:qFormat/>
    <w:pPr>
      <w:autoSpaceDE w:val="0"/>
      <w:autoSpaceDN w:val="0"/>
      <w:spacing w:after="0" w:line="240" w:lineRule="auto"/>
      <w:jc w:val="center"/>
    </w:pPr>
    <w:rPr>
      <w:rFonts w:ascii="宋体" w:eastAsia="宋体" w:hAnsi="Times New Roman" w:cs="Times New Roman"/>
      <w:sz w:val="18"/>
      <w:szCs w:val="20"/>
      <w:lang w:val="en-US"/>
    </w:rPr>
  </w:style>
  <w:style w:type="paragraph" w:customStyle="1" w:styleId="ab">
    <w:name w:val="段"/>
    <w:link w:val="Char3"/>
    <w:qFormat/>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character" w:customStyle="1" w:styleId="Char3">
    <w:name w:val="段 Char"/>
    <w:link w:val="ab"/>
    <w:qFormat/>
    <w:rPr>
      <w:rFonts w:ascii="宋体" w:eastAsia="宋体" w:hAnsi="Times New Roman" w:cs="Times New Roman"/>
      <w:sz w:val="21"/>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lsdException w:name="toc 2" w:semiHidden="0" w:uiPriority="39"/>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Table" w:qFormat="1"/>
    <w:lsdException w:name="Table Grid" w:semiHidden="0" w:uiPriority="0"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lang w:val="en-AU"/>
    </w:rPr>
  </w:style>
  <w:style w:type="paragraph" w:styleId="1">
    <w:name w:val="heading 1"/>
    <w:basedOn w:val="a"/>
    <w:next w:val="a"/>
    <w:link w:val="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toc 3"/>
    <w:basedOn w:val="a"/>
    <w:next w:val="a"/>
    <w:uiPriority w:val="39"/>
    <w:unhideWhenUsed/>
    <w:qFormat/>
    <w:pPr>
      <w:spacing w:after="100"/>
      <w:ind w:left="440"/>
    </w:pPr>
  </w:style>
  <w:style w:type="paragraph" w:styleId="a3">
    <w:name w:val="Date"/>
    <w:basedOn w:val="a"/>
    <w:next w:val="a"/>
    <w:link w:val="Char"/>
    <w:uiPriority w:val="99"/>
    <w:semiHidden/>
    <w:unhideWhenUsed/>
  </w:style>
  <w:style w:type="paragraph" w:styleId="a4">
    <w:name w:val="Balloon Text"/>
    <w:basedOn w:val="a"/>
    <w:link w:val="Char0"/>
    <w:uiPriority w:val="99"/>
    <w:semiHidden/>
    <w:unhideWhenUsed/>
    <w:pPr>
      <w:spacing w:after="0" w:line="240" w:lineRule="auto"/>
    </w:pPr>
    <w:rPr>
      <w:rFonts w:ascii="Segoe UI" w:hAnsi="Segoe UI" w:cs="Segoe UI"/>
      <w:sz w:val="18"/>
      <w:szCs w:val="18"/>
    </w:rPr>
  </w:style>
  <w:style w:type="paragraph" w:styleId="a5">
    <w:name w:val="footer"/>
    <w:basedOn w:val="a"/>
    <w:link w:val="Char1"/>
    <w:uiPriority w:val="99"/>
    <w:unhideWhenUsed/>
    <w:qFormat/>
    <w:pPr>
      <w:tabs>
        <w:tab w:val="center" w:pos="4153"/>
        <w:tab w:val="right" w:pos="8306"/>
      </w:tabs>
      <w:spacing w:after="0" w:line="240" w:lineRule="auto"/>
    </w:pPr>
  </w:style>
  <w:style w:type="paragraph" w:styleId="a6">
    <w:name w:val="header"/>
    <w:basedOn w:val="a"/>
    <w:link w:val="Char2"/>
    <w:uiPriority w:val="99"/>
    <w:unhideWhenUsed/>
    <w:pPr>
      <w:tabs>
        <w:tab w:val="center" w:pos="4153"/>
        <w:tab w:val="right" w:pos="8306"/>
      </w:tabs>
      <w:spacing w:after="0" w:line="240" w:lineRule="auto"/>
    </w:pPr>
  </w:style>
  <w:style w:type="paragraph" w:styleId="10">
    <w:name w:val="toc 1"/>
    <w:basedOn w:val="a"/>
    <w:next w:val="a"/>
    <w:uiPriority w:val="39"/>
    <w:unhideWhenUsed/>
    <w:pPr>
      <w:spacing w:after="100"/>
    </w:pPr>
  </w:style>
  <w:style w:type="paragraph" w:styleId="2">
    <w:name w:val="toc 2"/>
    <w:basedOn w:val="a"/>
    <w:next w:val="a"/>
    <w:uiPriority w:val="39"/>
    <w:unhideWhenUsed/>
    <w:pPr>
      <w:spacing w:after="100"/>
      <w:ind w:left="220"/>
    </w:pPr>
  </w:style>
  <w:style w:type="table" w:styleId="a7">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unhideWhenUsed/>
    <w:rPr>
      <w:color w:val="0563C1" w:themeColor="hyperlink"/>
      <w:u w:val="single"/>
    </w:rPr>
  </w:style>
  <w:style w:type="character" w:customStyle="1" w:styleId="Char">
    <w:name w:val="日期 Char"/>
    <w:basedOn w:val="a0"/>
    <w:link w:val="a3"/>
    <w:uiPriority w:val="99"/>
    <w:semiHidden/>
  </w:style>
  <w:style w:type="character" w:customStyle="1" w:styleId="Char0">
    <w:name w:val="批注框文本 Char"/>
    <w:basedOn w:val="a0"/>
    <w:link w:val="a4"/>
    <w:uiPriority w:val="99"/>
    <w:semiHidden/>
    <w:rPr>
      <w:rFonts w:ascii="Segoe UI" w:hAnsi="Segoe UI" w:cs="Segoe UI"/>
      <w:sz w:val="18"/>
      <w:szCs w:val="18"/>
    </w:rPr>
  </w:style>
  <w:style w:type="character" w:styleId="a9">
    <w:name w:val="Placeholder Text"/>
    <w:basedOn w:val="a0"/>
    <w:uiPriority w:val="99"/>
    <w:semiHidden/>
    <w:qFormat/>
    <w:rPr>
      <w:color w:val="808080"/>
    </w:rPr>
  </w:style>
  <w:style w:type="character" w:customStyle="1" w:styleId="1Char">
    <w:name w:val="标题 1 Char"/>
    <w:basedOn w:val="a0"/>
    <w:link w:val="1"/>
    <w:uiPriority w:val="9"/>
    <w:rPr>
      <w:rFonts w:asciiTheme="majorHAnsi" w:eastAsiaTheme="majorEastAsia" w:hAnsiTheme="majorHAnsi" w:cstheme="majorBidi"/>
      <w:color w:val="2F5496" w:themeColor="accent1" w:themeShade="BF"/>
      <w:sz w:val="32"/>
      <w:szCs w:val="32"/>
    </w:rPr>
  </w:style>
  <w:style w:type="paragraph" w:customStyle="1" w:styleId="TOC1">
    <w:name w:val="TOC 标题1"/>
    <w:basedOn w:val="1"/>
    <w:next w:val="a"/>
    <w:uiPriority w:val="39"/>
    <w:unhideWhenUsed/>
    <w:qFormat/>
    <w:pPr>
      <w:outlineLvl w:val="9"/>
    </w:pPr>
    <w:rPr>
      <w:lang w:val="en-US" w:eastAsia="en-US"/>
    </w:rPr>
  </w:style>
  <w:style w:type="character" w:customStyle="1" w:styleId="Char2">
    <w:name w:val="页眉 Char"/>
    <w:basedOn w:val="a0"/>
    <w:link w:val="a6"/>
    <w:uiPriority w:val="99"/>
    <w:qFormat/>
  </w:style>
  <w:style w:type="character" w:customStyle="1" w:styleId="Char1">
    <w:name w:val="页脚 Char"/>
    <w:basedOn w:val="a0"/>
    <w:link w:val="a5"/>
    <w:uiPriority w:val="99"/>
    <w:qFormat/>
  </w:style>
  <w:style w:type="paragraph" w:customStyle="1" w:styleId="aa">
    <w:name w:val="标准文件_表格"/>
    <w:basedOn w:val="a"/>
    <w:qFormat/>
    <w:pPr>
      <w:autoSpaceDE w:val="0"/>
      <w:autoSpaceDN w:val="0"/>
      <w:spacing w:after="0" w:line="240" w:lineRule="auto"/>
      <w:jc w:val="center"/>
    </w:pPr>
    <w:rPr>
      <w:rFonts w:ascii="宋体" w:eastAsia="宋体" w:hAnsi="Times New Roman" w:cs="Times New Roman"/>
      <w:sz w:val="18"/>
      <w:szCs w:val="20"/>
      <w:lang w:val="en-US"/>
    </w:rPr>
  </w:style>
  <w:style w:type="paragraph" w:customStyle="1" w:styleId="ab">
    <w:name w:val="段"/>
    <w:link w:val="Char3"/>
    <w:qFormat/>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character" w:customStyle="1" w:styleId="Char3">
    <w:name w:val="段 Char"/>
    <w:link w:val="ab"/>
    <w:qFormat/>
    <w:rPr>
      <w:rFonts w:ascii="宋体" w:eastAsia="宋体" w:hAnsi="Times New Roman" w:cs="Times New Roman"/>
      <w:sz w:val="21"/>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A07BC143-730A-483B-9736-027EA085B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16</Pages>
  <Words>1300</Words>
  <Characters>7416</Characters>
  <Application>Microsoft Office Word</Application>
  <DocSecurity>0</DocSecurity>
  <Lines>61</Lines>
  <Paragraphs>17</Paragraphs>
  <ScaleCrop>false</ScaleCrop>
  <Company>Sky123.Org</Company>
  <LinksUpToDate>false</LinksUpToDate>
  <CharactersWithSpaces>8699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 Lixing</dc:creator>
  <cp:lastModifiedBy>Sky123.Org</cp:lastModifiedBy>
  <cp:revision>5</cp:revision>
  <dcterms:created xsi:type="dcterms:W3CDTF">2023-09-04T06:40:00Z</dcterms:created>
  <dcterms:modified xsi:type="dcterms:W3CDTF">2023-09-04T07:21:00Z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438302614AA14B31A683740BC72099B6</vt:lpwstr>
  </property>
</Properties>
</file>