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43</w:t>
            </w:r>
          </w:p>
        </w:tc>
      </w:tr>
    </w:tbl>
    <w:p>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湖南省</w:t>
      </w:r>
      <w:r>
        <w:rPr>
          <w:rFonts w:hint="eastAsia" w:ascii="黑体" w:hAnsi="黑体" w:eastAsia="黑体"/>
          <w:b w:val="0"/>
          <w:bCs w:val="0"/>
          <w:w w:val="100"/>
          <w:sz w:val="48"/>
          <w:szCs w:val="48"/>
        </w:rPr>
        <w:t>地方标准</w:t>
      </w:r>
    </w:p>
    <w:bookmarkEnd w:id="0"/>
    <w:p>
      <w:pPr>
        <w:pStyle w:val="195"/>
        <w:rPr>
          <w:lang w:val="fr-FR"/>
        </w:rPr>
      </w:pPr>
      <w:r>
        <w:rPr>
          <w:lang w:val="fr-FR"/>
        </w:rPr>
        <w:t>DB</w:t>
      </w:r>
      <w:r>
        <w:rPr>
          <w:sz w:val="15"/>
          <w:szCs w:val="15"/>
          <w:lang w:val="fr-FR"/>
        </w:rPr>
        <w:t xml:space="preserve"> </w:t>
      </w:r>
      <w:r>
        <w:fldChar w:fldCharType="begin">
          <w:ffData>
            <w:name w:val="文字1"/>
            <w:enabled/>
            <w:calcOnExit w:val="0"/>
            <w:textInput>
              <w:default w:val="43/T"/>
            </w:textInput>
          </w:ffData>
        </w:fldChar>
      </w:r>
      <w:bookmarkStart w:id="1" w:name="文字1"/>
      <w:r>
        <w:instrText xml:space="preserve"> FORMTEXT </w:instrText>
      </w:r>
      <w:r>
        <w:fldChar w:fldCharType="separate"/>
      </w:r>
      <w:r>
        <w:t>43/T</w:t>
      </w:r>
      <w:r>
        <w:fldChar w:fldCharType="end"/>
      </w:r>
      <w:bookmarkEnd w:id="1"/>
      <w:r>
        <w:rPr>
          <w:lang w:val="fr-FR"/>
        </w:rP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lang w:val="fr-FR"/>
        </w:rPr>
        <w:t>—</w:t>
      </w:r>
      <w:r>
        <w:fldChar w:fldCharType="begin">
          <w:ffData>
            <w:name w:val="NSTD_CODE_B"/>
            <w:enabled/>
            <w:calcOnExit w:val="0"/>
            <w:textInput>
              <w:default w:val="XXXX"/>
            </w:textInput>
          </w:ffData>
        </w:fldChar>
      </w:r>
      <w:bookmarkStart w:id="3" w:name="NSTD_CODE_B"/>
      <w:r>
        <w:rPr>
          <w:lang w:val="fr-FR"/>
        </w:rPr>
        <w:instrText xml:space="preserve"> FORMTEXT </w:instrText>
      </w:r>
      <w:r>
        <w:fldChar w:fldCharType="separate"/>
      </w:r>
      <w:r>
        <w:rPr>
          <w:lang w:val="fr-FR"/>
        </w:rPr>
        <w:t>XXXX</w:t>
      </w:r>
      <w:r>
        <w:fldChar w:fldCharType="end"/>
      </w:r>
      <w:bookmarkEnd w:id="3"/>
    </w:p>
    <w:p>
      <w:pPr>
        <w:pStyle w:val="196"/>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智慧共享停车系统 通用技术要求"/>
            </w:textInput>
          </w:ffData>
        </w:fldChar>
      </w:r>
      <w:bookmarkStart w:id="4" w:name="CSTD_NAME"/>
      <w:r>
        <w:instrText xml:space="preserve"> FORMTEXT </w:instrText>
      </w:r>
      <w:r>
        <w:fldChar w:fldCharType="separate"/>
      </w:r>
      <w:r>
        <w:t>城市智慧停车共享云平台通用技术要求</w:t>
      </w:r>
      <w:r>
        <w:fldChar w:fldCharType="end"/>
      </w:r>
      <w:bookmarkEnd w:id="4"/>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Smart shared parking system-General technical requirements"/>
              <w:format w:val="Smart Shared Parking System - Technical Specification for parkin"/>
            </w:textInput>
          </w:ffData>
        </w:fldChar>
      </w:r>
      <w:bookmarkStart w:id="5" w:name="ESTD_NAME"/>
      <w:r>
        <w:rPr>
          <w:rFonts w:eastAsia="黑体"/>
          <w:szCs w:val="28"/>
        </w:rPr>
        <w:instrText xml:space="preserve"> FORMTEXT </w:instrText>
      </w:r>
      <w:r>
        <w:rPr>
          <w:rFonts w:eastAsia="黑体"/>
          <w:szCs w:val="28"/>
        </w:rPr>
        <w:fldChar w:fldCharType="separate"/>
      </w:r>
      <w:r>
        <w:rPr>
          <w:rFonts w:eastAsia="黑体"/>
          <w:szCs w:val="28"/>
        </w:rPr>
        <w:t>General technical tequirements for urban smart parking sharing cloud platform</w:t>
      </w:r>
      <w:r>
        <w:rPr>
          <w:rFonts w:eastAsia="黑体"/>
          <w:szCs w:val="28"/>
        </w:rPr>
        <w:fldChar w:fldCharType="end"/>
      </w:r>
      <w:bookmarkEnd w:id="5"/>
    </w:p>
    <w:p>
      <w:pPr>
        <w:pStyle w:val="193"/>
        <w:framePr w:wrap="around" w:y="14176"/>
      </w:pPr>
      <w:r>
        <w:rPr>
          <w:rFonts w:ascii="黑体"/>
        </w:rPr>
        <w:fldChar w:fldCharType="begin">
          <w:ffData>
            <w:name w:val="PLSH_DATE_Y"/>
            <w:enabled/>
            <w:calcOnExit w:val="0"/>
            <w:textInput>
              <w:default w:val="XXXX"/>
              <w:maxLength w:val="4"/>
            </w:textInput>
          </w:ffData>
        </w:fldChar>
      </w:r>
      <w:bookmarkStart w:id="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pPr>
        <w:pStyle w:val="151"/>
        <w:framePr w:h="584" w:hRule="exact" w:hSpace="181" w:vSpace="181" w:wrap="around" w:y="15027"/>
        <w:rPr>
          <w:rFonts w:hAnsi="黑体"/>
        </w:rPr>
      </w:pPr>
      <w:r>
        <w:rPr>
          <w:rFonts w:hint="eastAsia" w:hAnsi="黑体"/>
          <w:w w:val="100"/>
          <w:sz w:val="28"/>
        </w:rPr>
        <w:t>湖南省</w:t>
      </w:r>
      <w:r>
        <w:rPr>
          <w:rFonts w:hAnsi="黑体"/>
          <w:w w:val="100"/>
          <w:sz w:val="28"/>
        </w:rPr>
        <w:t>市场监督管理局</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2" w:name="BookMark1"/>
      <w:bookmarkStart w:id="13" w:name="_Toc116136240"/>
      <w:bookmarkStart w:id="14" w:name="_Toc116132148"/>
      <w:bookmarkStart w:id="15" w:name="_Toc116132174"/>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"_Toc116136253" </w:instrText>
      </w:r>
      <w:r>
        <w:fldChar w:fldCharType="separate"/>
      </w:r>
      <w:r>
        <w:rPr>
          <w:rStyle w:val="32"/>
          <w:rFonts w:hint="eastAsia"/>
        </w:rPr>
        <w:t>前言</w:t>
      </w:r>
      <w:r>
        <w:tab/>
      </w:r>
      <w:r>
        <w:fldChar w:fldCharType="begin"/>
      </w:r>
      <w:r>
        <w:instrText xml:space="preserve"> PAGEREF _Toc116136253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"_Toc116136254" </w:instrText>
      </w:r>
      <w:r>
        <w:fldChar w:fldCharType="separate"/>
      </w:r>
      <w:r>
        <w:rPr>
          <w:rStyle w:val="32"/>
        </w:rPr>
        <w:t xml:space="preserve">1 </w:t>
      </w:r>
      <w:r>
        <w:rPr>
          <w:rStyle w:val="32"/>
          <w:rFonts w:hint="eastAsia"/>
        </w:rPr>
        <w:t xml:space="preserve"> 范围</w:t>
      </w:r>
      <w:r>
        <w:tab/>
      </w:r>
      <w:r>
        <w:fldChar w:fldCharType="begin"/>
      </w:r>
      <w:r>
        <w:instrText xml:space="preserve"> PAGEREF _Toc116136254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"_Toc116136255"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_Toc116136255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"_Toc116136256"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_Toc116136256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"_Toc116136257" </w:instrText>
      </w:r>
      <w:r>
        <w:fldChar w:fldCharType="separate"/>
      </w:r>
      <w:r>
        <w:rPr>
          <w:rStyle w:val="32"/>
          <w:lang w:val="zh-CN"/>
        </w:rPr>
        <w:t xml:space="preserve">4 </w:t>
      </w:r>
      <w:r>
        <w:rPr>
          <w:rStyle w:val="32"/>
          <w:rFonts w:hint="eastAsia"/>
          <w:lang w:val="zh-CN"/>
        </w:rPr>
        <w:t xml:space="preserve"> 缩略语</w:t>
      </w:r>
      <w:r>
        <w:tab/>
      </w:r>
      <w:r>
        <w:fldChar w:fldCharType="begin"/>
      </w:r>
      <w:r>
        <w:instrText xml:space="preserve"> PAGEREF _Toc116136257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"_Toc116136258" </w:instrText>
      </w:r>
      <w:r>
        <w:fldChar w:fldCharType="separate"/>
      </w:r>
      <w:r>
        <w:rPr>
          <w:rStyle w:val="32"/>
          <w:lang w:val="zh-CN"/>
        </w:rPr>
        <w:t xml:space="preserve">5 </w:t>
      </w:r>
      <w:r>
        <w:rPr>
          <w:rStyle w:val="32"/>
          <w:rFonts w:hint="eastAsia"/>
          <w:lang w:val="zh-CN"/>
        </w:rPr>
        <w:t xml:space="preserve"> 系统结构</w:t>
      </w:r>
      <w:r>
        <w:tab/>
      </w:r>
      <w:r>
        <w:fldChar w:fldCharType="begin"/>
      </w:r>
      <w:r>
        <w:instrText xml:space="preserve"> PAGEREF _Toc116136258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"_Toc116136259" </w:instrText>
      </w:r>
      <w:r>
        <w:fldChar w:fldCharType="separate"/>
      </w:r>
      <w:r>
        <w:rPr>
          <w:rStyle w:val="32"/>
          <w:lang w:val="zh-CN"/>
        </w:rPr>
        <w:t xml:space="preserve">6 </w:t>
      </w:r>
      <w:r>
        <w:rPr>
          <w:rStyle w:val="32"/>
          <w:rFonts w:hint="eastAsia"/>
          <w:lang w:val="zh-CN"/>
        </w:rPr>
        <w:t xml:space="preserve"> 功能要求</w:t>
      </w:r>
      <w:r>
        <w:tab/>
      </w:r>
      <w:r>
        <w:fldChar w:fldCharType="begin"/>
      </w:r>
      <w:r>
        <w:instrText xml:space="preserve"> PAGEREF _Toc116136259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"_Toc116136260" </w:instrText>
      </w:r>
      <w:r>
        <w:fldChar w:fldCharType="separate"/>
      </w:r>
      <w:r>
        <w:rPr>
          <w:rStyle w:val="32"/>
          <w:lang w:val="zh-CN"/>
        </w:rPr>
        <w:t xml:space="preserve">7 </w:t>
      </w:r>
      <w:r>
        <w:rPr>
          <w:rStyle w:val="32"/>
          <w:rFonts w:hint="eastAsia"/>
          <w:lang w:val="zh-CN"/>
        </w:rPr>
        <w:t xml:space="preserve"> 性能要求</w:t>
      </w:r>
      <w:r>
        <w:tab/>
      </w:r>
      <w:r>
        <w:fldChar w:fldCharType="begin"/>
      </w:r>
      <w:r>
        <w:instrText xml:space="preserve"> PAGEREF _Toc116136260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"_Toc116136261" </w:instrText>
      </w:r>
      <w:r>
        <w:fldChar w:fldCharType="separate"/>
      </w:r>
      <w:r>
        <w:rPr>
          <w:rStyle w:val="32"/>
          <w:rFonts w:hint="eastAsia"/>
        </w:rPr>
        <w:t>附录A（规范性）</w:t>
      </w:r>
      <w:r>
        <w:rPr>
          <w:rStyle w:val="32"/>
        </w:rPr>
        <w:t xml:space="preserve">  </w:t>
      </w:r>
      <w:r>
        <w:rPr>
          <w:rStyle w:val="32"/>
          <w:rFonts w:hint="eastAsia"/>
        </w:rPr>
        <w:t>车位引导及定位功能</w:t>
      </w:r>
      <w:r>
        <w:tab/>
      </w:r>
      <w:r>
        <w:fldChar w:fldCharType="begin"/>
      </w:r>
      <w:r>
        <w:instrText xml:space="preserve"> PAGEREF _Toc116136261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"_Toc116136262" </w:instrText>
      </w:r>
      <w:r>
        <w:fldChar w:fldCharType="separate"/>
      </w:r>
      <w:r>
        <w:rPr>
          <w:rStyle w:val="32"/>
          <w:rFonts w:hint="eastAsia"/>
        </w:rPr>
        <w:t>附录B（规范性）</w:t>
      </w:r>
      <w:r>
        <w:rPr>
          <w:rStyle w:val="32"/>
        </w:rPr>
        <w:t xml:space="preserve">  </w:t>
      </w:r>
      <w:r>
        <w:rPr>
          <w:rStyle w:val="32"/>
          <w:rFonts w:hint="eastAsia"/>
        </w:rPr>
        <w:t>车辆号牌信息采集与传输功能</w:t>
      </w:r>
      <w:r>
        <w:tab/>
      </w:r>
      <w:r>
        <w:fldChar w:fldCharType="begin"/>
      </w:r>
      <w:r>
        <w:instrText xml:space="preserve"> PAGEREF _Toc116136262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"_Toc116136263" </w:instrText>
      </w:r>
      <w:r>
        <w:fldChar w:fldCharType="separate"/>
      </w:r>
      <w:r>
        <w:rPr>
          <w:rStyle w:val="32"/>
          <w:rFonts w:hint="eastAsia"/>
        </w:rPr>
        <w:t>附录C（规范性）</w:t>
      </w:r>
      <w:r>
        <w:rPr>
          <w:rStyle w:val="32"/>
        </w:rPr>
        <w:t xml:space="preserve">  </w:t>
      </w:r>
      <w:r>
        <w:rPr>
          <w:rStyle w:val="32"/>
          <w:rFonts w:hint="eastAsia"/>
        </w:rPr>
        <w:t>智能车位锁的功能和性能要求</w:t>
      </w:r>
      <w:r>
        <w:tab/>
      </w:r>
      <w:r>
        <w:fldChar w:fldCharType="begin"/>
      </w:r>
      <w:r>
        <w:instrText xml:space="preserve"> PAGEREF _Toc116136263 \h </w:instrText>
      </w:r>
      <w:r>
        <w:fldChar w:fldCharType="separate"/>
      </w:r>
      <w:r>
        <w:t>10</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"_Toc116136264" </w:instrText>
      </w:r>
      <w:r>
        <w:fldChar w:fldCharType="separate"/>
      </w:r>
      <w:r>
        <w:rPr>
          <w:rStyle w:val="32"/>
          <w:rFonts w:hint="eastAsia"/>
        </w:rPr>
        <w:t>附录D（规范性）</w:t>
      </w:r>
      <w:r>
        <w:rPr>
          <w:rStyle w:val="32"/>
        </w:rPr>
        <w:t xml:space="preserve">  </w:t>
      </w:r>
      <w:r>
        <w:rPr>
          <w:rStyle w:val="32"/>
          <w:rFonts w:hint="eastAsia"/>
        </w:rPr>
        <w:t>停车数据采集功能</w:t>
      </w:r>
      <w:r>
        <w:tab/>
      </w:r>
      <w:r>
        <w:fldChar w:fldCharType="begin"/>
      </w:r>
      <w:r>
        <w:instrText xml:space="preserve"> PAGEREF _Toc116136264 \h </w:instrText>
      </w:r>
      <w:r>
        <w:fldChar w:fldCharType="separate"/>
      </w:r>
      <w:r>
        <w:t>12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"_Toc116136265" </w:instrText>
      </w:r>
      <w:r>
        <w:fldChar w:fldCharType="separate"/>
      </w:r>
      <w:r>
        <w:rPr>
          <w:rStyle w:val="32"/>
          <w:rFonts w:hint="eastAsia"/>
        </w:rPr>
        <w:t>附录E（资料性）</w:t>
      </w:r>
      <w:r>
        <w:rPr>
          <w:rStyle w:val="32"/>
        </w:rPr>
        <w:t xml:space="preserve">  </w:t>
      </w:r>
      <w:r>
        <w:rPr>
          <w:rStyle w:val="32"/>
          <w:rFonts w:hint="eastAsia"/>
        </w:rPr>
        <w:t>接口协议</w:t>
      </w:r>
      <w:r>
        <w:tab/>
      </w:r>
      <w:r>
        <w:fldChar w:fldCharType="begin"/>
      </w:r>
      <w:r>
        <w:instrText xml:space="preserve"> PAGEREF _Toc116136265 \h </w:instrText>
      </w:r>
      <w:r>
        <w:fldChar w:fldCharType="separate"/>
      </w:r>
      <w:r>
        <w:t>13</w:t>
      </w:r>
      <w:r>
        <w:fldChar w:fldCharType="end"/>
      </w:r>
      <w:r>
        <w:fldChar w:fldCharType="end"/>
      </w:r>
    </w:p>
    <w:p>
      <w:pPr>
        <w:pStyle w:val="56"/>
        <w:spacing w:line="300" w:lineRule="exact"/>
        <w:ind w:firstLine="420"/>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fldChar w:fldCharType="end"/>
      </w:r>
      <w:bookmarkStart w:id="16" w:name="muci"/>
      <w:bookmarkEnd w:id="16"/>
    </w:p>
    <w:bookmarkEnd w:id="12"/>
    <w:p>
      <w:pPr>
        <w:pStyle w:val="89"/>
        <w:spacing w:after="468"/>
      </w:pPr>
      <w:bookmarkStart w:id="17" w:name="_Toc116136253"/>
      <w:bookmarkStart w:id="18" w:name="BookMark2"/>
      <w:r>
        <w:rPr>
          <w:spacing w:val="320"/>
        </w:rPr>
        <w:t>前</w:t>
      </w:r>
      <w:r>
        <w:t>言</w:t>
      </w:r>
      <w:bookmarkEnd w:id="13"/>
      <w:bookmarkEnd w:id="14"/>
      <w:bookmarkEnd w:id="15"/>
      <w:bookmarkEnd w:id="17"/>
    </w:p>
    <w:p>
      <w:pPr>
        <w:pStyle w:val="56"/>
        <w:ind w:firstLine="420"/>
      </w:pPr>
      <w:r>
        <w:rPr>
          <w:rFonts w:hint="eastAsia"/>
        </w:rPr>
        <w:t>本文件按照GB/T 1.1—2020《标准化工作导则  第1部分：标准化文件的结构和起草规则》的规定起草。</w:t>
      </w:r>
    </w:p>
    <w:p>
      <w:pPr>
        <w:pStyle w:val="56"/>
        <w:ind w:firstLine="420"/>
        <w:rPr>
          <w:rFonts w:hint="eastAsia"/>
        </w:rPr>
      </w:pPr>
      <w:r>
        <w:rPr>
          <w:rFonts w:hint="eastAsia"/>
        </w:rPr>
        <w:t>本文件由湖南省工业和信息化</w:t>
      </w:r>
      <w:r>
        <w:rPr>
          <w:rFonts w:hint="eastAsia"/>
          <w:lang w:val="en-US" w:eastAsia="zh-CN"/>
        </w:rPr>
        <w:t>厅</w:t>
      </w:r>
      <w:r>
        <w:rPr>
          <w:rFonts w:hint="eastAsia"/>
        </w:rPr>
        <w:t>提出</w:t>
      </w:r>
    </w:p>
    <w:p>
      <w:pPr>
        <w:pStyle w:val="56"/>
        <w:ind w:firstLine="420"/>
      </w:pPr>
      <w:r>
        <w:rPr>
          <w:rFonts w:hint="eastAsia"/>
        </w:rPr>
        <w:t>本文件由</w:t>
      </w:r>
      <w:r>
        <w:rPr>
          <w:rFonts w:hint="eastAsia"/>
          <w:lang w:val="en-US" w:eastAsia="zh-CN"/>
        </w:rPr>
        <w:t>湖南省信息技术标准化技术委员会</w:t>
      </w:r>
      <w:bookmarkStart w:id="114" w:name="_GoBack"/>
      <w:bookmarkEnd w:id="114"/>
      <w:r>
        <w:rPr>
          <w:rFonts w:hint="eastAsia"/>
        </w:rPr>
        <w:t>归口。</w:t>
      </w:r>
    </w:p>
    <w:p>
      <w:pPr>
        <w:ind w:firstLine="420" w:firstLineChars="200"/>
        <w:rPr>
          <w:rFonts w:ascii="Times New Roman" w:hAnsi="Times New Roman" w:eastAsia="方正仿宋_GBK"/>
          <w:sz w:val="24"/>
          <w:szCs w:val="24"/>
        </w:rPr>
      </w:pPr>
      <w:r>
        <w:rPr>
          <w:rFonts w:hint="eastAsia"/>
        </w:rPr>
        <w:t>本文件起草单位：</w:t>
      </w:r>
      <w:r>
        <w:rPr>
          <w:rFonts w:hint="eastAsia" w:ascii="FZFangSong-Z02" w:hAnsi="FZFangSong-Z02"/>
          <w:color w:val="000000"/>
        </w:rPr>
        <w:t>X</w:t>
      </w:r>
      <w:r>
        <w:rPr>
          <w:rFonts w:ascii="FZFangSong-Z02" w:hAnsi="FZFangSong-Z02"/>
          <w:color w:val="000000"/>
        </w:rPr>
        <w:t>XX</w:t>
      </w:r>
      <w:r>
        <w:rPr>
          <w:rFonts w:hint="eastAsia" w:ascii="FZFangSong-Z02" w:hAnsi="FZFangSong-Z02"/>
          <w:color w:val="000000"/>
        </w:rPr>
        <w:t>。</w:t>
      </w:r>
    </w:p>
    <w:p>
      <w:pPr>
        <w:ind w:firstLine="420" w:firstLineChars="200"/>
      </w:pPr>
      <w:r>
        <w:rPr>
          <w:rFonts w:hint="eastAsia" w:ascii="FZFangSong-Z02" w:hAnsi="FZFangSong-Z02"/>
          <w:color w:val="000000"/>
        </w:rPr>
        <w:t>本文件主要起草人X</w:t>
      </w:r>
      <w:r>
        <w:rPr>
          <w:rFonts w:ascii="FZFangSong-Z02" w:hAnsi="FZFangSong-Z02"/>
          <w:color w:val="000000"/>
        </w:rPr>
        <w:t>XX</w:t>
      </w:r>
      <w:r>
        <w:rPr>
          <w:rFonts w:hint="eastAsia" w:ascii="FZFangSong-Z02" w:hAnsi="FZFangSong-Z02"/>
          <w:color w:val="000000"/>
        </w:rPr>
        <w:t>。</w:t>
      </w:r>
    </w:p>
    <w:p>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E14315CDBC3D4D9384519BCA6A486E6E"/>
        </w:placeholder>
      </w:sdtPr>
      <w:sdtContent>
        <w:p>
          <w:pPr>
            <w:pStyle w:val="177"/>
            <w:spacing w:before="312" w:beforeLines="100" w:after="686" w:afterLines="220"/>
          </w:pPr>
          <w:bookmarkStart w:id="20" w:name="NEW_STAND_NAME"/>
          <w:r>
            <w:rPr>
              <w:rFonts w:hint="eastAsia"/>
            </w:rPr>
            <w:t>城市智慧停车共享云平台通用技术要求</w:t>
          </w:r>
        </w:p>
      </w:sdtContent>
    </w:sdt>
    <w:bookmarkEnd w:id="20"/>
    <w:p>
      <w:pPr>
        <w:pStyle w:val="104"/>
        <w:spacing w:before="312" w:after="312"/>
      </w:pPr>
      <w:bookmarkStart w:id="21" w:name="_Toc17233333"/>
      <w:bookmarkStart w:id="22" w:name="_Toc26718930"/>
      <w:bookmarkStart w:id="23" w:name="_Toc17233325"/>
      <w:bookmarkStart w:id="24" w:name="_Toc24884218"/>
      <w:bookmarkStart w:id="25" w:name="_Toc26986530"/>
      <w:bookmarkStart w:id="26" w:name="_Toc116132149"/>
      <w:bookmarkStart w:id="27" w:name="_Toc26648465"/>
      <w:bookmarkStart w:id="28" w:name="_Toc116132175"/>
      <w:bookmarkStart w:id="29" w:name="_Toc24884211"/>
      <w:bookmarkStart w:id="30" w:name="_Toc26986771"/>
      <w:bookmarkStart w:id="31" w:name="_Toc116136241"/>
      <w:bookmarkStart w:id="32" w:name="_Toc116136254"/>
      <w:r>
        <w:rPr>
          <w:rFonts w:hint="eastAsia"/>
        </w:rPr>
        <w:t>范围</w:t>
      </w:r>
      <w:bookmarkEnd w:id="21"/>
      <w:bookmarkEnd w:id="22"/>
      <w:bookmarkEnd w:id="23"/>
      <w:bookmarkEnd w:id="24"/>
      <w:bookmarkEnd w:id="25"/>
      <w:bookmarkEnd w:id="26"/>
      <w:bookmarkEnd w:id="27"/>
      <w:bookmarkEnd w:id="28"/>
      <w:bookmarkEnd w:id="29"/>
      <w:bookmarkEnd w:id="30"/>
      <w:bookmarkEnd w:id="31"/>
      <w:bookmarkEnd w:id="32"/>
    </w:p>
    <w:p>
      <w:pPr>
        <w:pStyle w:val="56"/>
        <w:ind w:firstLine="420"/>
        <w:rPr>
          <w:lang w:val="zh-CN"/>
        </w:rPr>
      </w:pPr>
      <w:bookmarkStart w:id="33" w:name="_Toc17233326"/>
      <w:bookmarkStart w:id="34" w:name="_Toc26648466"/>
      <w:bookmarkStart w:id="35" w:name="_Toc17233334"/>
      <w:bookmarkStart w:id="36" w:name="_Toc24884212"/>
      <w:bookmarkStart w:id="37" w:name="_Toc24884219"/>
      <w:r>
        <w:rPr>
          <w:lang w:val="zh-CN"/>
        </w:rPr>
        <w:t>本</w:t>
      </w:r>
      <w:r>
        <w:rPr>
          <w:rFonts w:hint="eastAsia"/>
          <w:lang w:val="zh-CN"/>
        </w:rPr>
        <w:t>文件</w:t>
      </w:r>
      <w:r>
        <w:rPr>
          <w:lang w:val="zh-CN"/>
        </w:rPr>
        <w:t>规定了</w:t>
      </w:r>
      <w:r>
        <w:rPr>
          <w:rFonts w:hint="eastAsia"/>
          <w:lang w:val="zh-CN"/>
        </w:rPr>
        <w:t>城市智慧停车共享云平台</w:t>
      </w:r>
      <w:r>
        <w:rPr>
          <w:lang w:val="zh-CN"/>
        </w:rPr>
        <w:t>的</w:t>
      </w:r>
      <w:r>
        <w:rPr>
          <w:rFonts w:hint="eastAsia"/>
          <w:lang w:val="zh-CN"/>
        </w:rPr>
        <w:t>术语和定义、</w:t>
      </w:r>
      <w:r>
        <w:rPr>
          <w:lang w:val="zh-CN"/>
        </w:rPr>
        <w:t>系统架构、功能要求和性能要求。</w:t>
      </w:r>
    </w:p>
    <w:p>
      <w:pPr>
        <w:pStyle w:val="56"/>
        <w:ind w:firstLine="420"/>
        <w:rPr>
          <w:lang w:val="zh-CN"/>
        </w:rPr>
      </w:pPr>
      <w:r>
        <w:rPr>
          <w:lang w:val="zh-CN"/>
        </w:rPr>
        <w:t>本</w:t>
      </w:r>
      <w:r>
        <w:rPr>
          <w:rFonts w:hint="eastAsia"/>
          <w:lang w:val="zh-CN"/>
        </w:rPr>
        <w:t>文件</w:t>
      </w:r>
      <w:r>
        <w:rPr>
          <w:lang w:val="zh-CN"/>
        </w:rPr>
        <w:t>适用于</w:t>
      </w:r>
      <w:r>
        <w:rPr>
          <w:rFonts w:hint="eastAsia"/>
          <w:lang w:val="zh-CN"/>
        </w:rPr>
        <w:t>城市智慧停车共享云平台</w:t>
      </w:r>
      <w:r>
        <w:rPr>
          <w:lang w:val="zh-CN"/>
        </w:rPr>
        <w:t>的建设和应用。</w:t>
      </w:r>
    </w:p>
    <w:p>
      <w:pPr>
        <w:pStyle w:val="104"/>
        <w:spacing w:before="312" w:after="312"/>
      </w:pPr>
      <w:bookmarkStart w:id="38" w:name="_Toc26986531"/>
      <w:bookmarkStart w:id="39" w:name="_Toc116132150"/>
      <w:bookmarkStart w:id="40" w:name="_Toc26718931"/>
      <w:bookmarkStart w:id="41" w:name="_Toc26986772"/>
      <w:bookmarkStart w:id="42" w:name="_Toc116132176"/>
      <w:bookmarkStart w:id="43" w:name="_Toc116136242"/>
      <w:bookmarkStart w:id="44" w:name="_Toc116136255"/>
      <w:r>
        <w:rPr>
          <w:rFonts w:hint="eastAsia"/>
        </w:rPr>
        <w:t>规范性引用文件</w:t>
      </w:r>
      <w:bookmarkEnd w:id="33"/>
      <w:bookmarkEnd w:id="34"/>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EC980BC0E056465C8BFB4B2F76C83C7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4943.1-2011</w:t>
      </w:r>
      <w:r>
        <w:t xml:space="preserve">  </w:t>
      </w:r>
      <w:r>
        <w:rPr>
          <w:rFonts w:hint="eastAsia"/>
        </w:rPr>
        <w:t>信息技术设备 安全 第1部分:通用要求</w:t>
      </w:r>
    </w:p>
    <w:p>
      <w:pPr>
        <w:pStyle w:val="56"/>
        <w:ind w:firstLine="420"/>
      </w:pPr>
      <w:r>
        <w:rPr>
          <w:rFonts w:hint="eastAsia"/>
        </w:rPr>
        <w:t>GB/T 36609  电子</w:t>
      </w:r>
      <w:r>
        <w:t>发票</w:t>
      </w:r>
      <w:r>
        <w:rPr>
          <w:rFonts w:hint="eastAsia"/>
        </w:rPr>
        <w:t>基础</w:t>
      </w:r>
      <w:r>
        <w:t>信息规范</w:t>
      </w:r>
    </w:p>
    <w:p>
      <w:pPr>
        <w:pStyle w:val="56"/>
        <w:ind w:firstLine="420"/>
      </w:pPr>
      <w:r>
        <w:rPr>
          <w:rFonts w:hint="eastAsia"/>
        </w:rPr>
        <w:t>GA 36</w:t>
      </w:r>
      <w:r>
        <w:t>-2007</w:t>
      </w:r>
      <w:r>
        <w:rPr>
          <w:rFonts w:hint="eastAsia"/>
        </w:rPr>
        <w:t xml:space="preserve">  中华人民共和国机动车号牌</w:t>
      </w:r>
    </w:p>
    <w:p>
      <w:pPr>
        <w:pStyle w:val="56"/>
        <w:ind w:firstLine="420"/>
      </w:pPr>
      <w:r>
        <w:t xml:space="preserve">GA/T 1202  </w:t>
      </w:r>
      <w:r>
        <w:rPr>
          <w:rFonts w:hint="eastAsia"/>
        </w:rPr>
        <w:t>交通技术监控成像补光装置通用技术条件</w:t>
      </w:r>
    </w:p>
    <w:p>
      <w:pPr>
        <w:pStyle w:val="56"/>
        <w:ind w:firstLine="420"/>
      </w:pPr>
      <w:r>
        <w:rPr>
          <w:rFonts w:hint="eastAsia"/>
        </w:rPr>
        <w:t>GB/T 42016-2022《信息安全技术 网络音视频服务数据安全要求》</w:t>
      </w:r>
    </w:p>
    <w:p>
      <w:pPr>
        <w:pStyle w:val="56"/>
        <w:ind w:firstLine="420"/>
      </w:pPr>
      <w:r>
        <w:t>GB/T 41479-2022《</w:t>
      </w:r>
      <w:r>
        <w:rPr>
          <w:rFonts w:hint="eastAsia"/>
        </w:rPr>
        <w:t xml:space="preserve">信息安全技术 </w:t>
      </w:r>
      <w:r>
        <w:t>网络数据处理安全要求》</w:t>
      </w:r>
    </w:p>
    <w:p>
      <w:pPr>
        <w:pStyle w:val="56"/>
        <w:ind w:firstLine="420"/>
      </w:pPr>
      <w:r>
        <w:rPr>
          <w:rFonts w:hint="eastAsia"/>
        </w:rPr>
        <w:t>GB/T 41773-2022《信息安全技术 步态识别数据安全要求》</w:t>
      </w:r>
    </w:p>
    <w:p>
      <w:pPr>
        <w:pStyle w:val="56"/>
        <w:ind w:firstLine="420"/>
      </w:pPr>
      <w:r>
        <w:rPr>
          <w:rFonts w:hint="eastAsia"/>
        </w:rPr>
        <w:t>GB/T 42012-2022《信息安全技术 即时通信服务数据安全要求》</w:t>
      </w:r>
    </w:p>
    <w:p>
      <w:pPr>
        <w:pStyle w:val="56"/>
        <w:ind w:firstLine="420"/>
      </w:pPr>
      <w:r>
        <w:t>GB/T 20985.2-2020</w:t>
      </w:r>
      <w:r>
        <w:rPr>
          <w:rFonts w:hint="eastAsia"/>
        </w:rPr>
        <w:t>《</w:t>
      </w:r>
      <w:r>
        <w:t>信息技术</w:t>
      </w:r>
      <w:r>
        <w:rPr>
          <w:rFonts w:hint="eastAsia"/>
        </w:rPr>
        <w:t xml:space="preserve"> </w:t>
      </w:r>
      <w:r>
        <w:t>安全技术</w:t>
      </w:r>
      <w:r>
        <w:rPr>
          <w:rFonts w:hint="eastAsia"/>
        </w:rPr>
        <w:t xml:space="preserve"> </w:t>
      </w:r>
      <w:r>
        <w:t>信息安全事件管理</w:t>
      </w:r>
      <w:r>
        <w:rPr>
          <w:rFonts w:hint="eastAsia"/>
        </w:rPr>
        <w:t>》</w:t>
      </w:r>
    </w:p>
    <w:p>
      <w:pPr>
        <w:pStyle w:val="56"/>
        <w:ind w:firstLine="420"/>
      </w:pPr>
      <w:r>
        <w:t>GB/T 37722-2019</w:t>
      </w:r>
      <w:r>
        <w:rPr>
          <w:rFonts w:hint="eastAsia"/>
        </w:rPr>
        <w:t>《</w:t>
      </w:r>
      <w:r>
        <w:t>信息技术</w:t>
      </w:r>
      <w:r>
        <w:rPr>
          <w:rFonts w:hint="eastAsia"/>
        </w:rPr>
        <w:t xml:space="preserve"> </w:t>
      </w:r>
      <w:r>
        <w:t>大数据存储与处理系统功能要求</w:t>
      </w:r>
      <w:r>
        <w:rPr>
          <w:rFonts w:hint="eastAsia"/>
        </w:rPr>
        <w:t>》</w:t>
      </w:r>
    </w:p>
    <w:p>
      <w:pPr>
        <w:pStyle w:val="56"/>
        <w:ind w:firstLine="420"/>
      </w:pPr>
      <w:r>
        <w:rPr>
          <w:rFonts w:hint="eastAsia"/>
        </w:rPr>
        <w:t>GB/T 39786-2021《信息安全技术 信息系统密码应用基本要求》</w:t>
      </w:r>
    </w:p>
    <w:p>
      <w:pPr>
        <w:pStyle w:val="104"/>
        <w:spacing w:before="312" w:after="312"/>
      </w:pPr>
      <w:bookmarkStart w:id="45" w:name="_Toc116136243"/>
      <w:bookmarkStart w:id="46" w:name="_Toc116136256"/>
      <w:bookmarkStart w:id="47" w:name="_Toc116132177"/>
      <w:bookmarkStart w:id="48" w:name="_Toc116132151"/>
      <w:r>
        <w:rPr>
          <w:rFonts w:hint="eastAsia"/>
          <w:szCs w:val="21"/>
        </w:rPr>
        <w:t>术语和定义</w:t>
      </w:r>
      <w:bookmarkEnd w:id="45"/>
      <w:bookmarkEnd w:id="46"/>
      <w:bookmarkEnd w:id="47"/>
      <w:bookmarkEnd w:id="48"/>
    </w:p>
    <w:sdt>
      <w:sdtPr>
        <w:id w:val="-1909835108"/>
        <w:placeholder>
          <w:docPart w:val="549F99B63F7C4C04BAEB40BD4C219D3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223"/>
        <w:rPr>
          <w:rFonts w:ascii="Times New Roman" w:eastAsia="黑体"/>
          <w:lang w:val="zh-CN"/>
        </w:rPr>
      </w:pPr>
      <w:r>
        <w:rPr>
          <w:rFonts w:ascii="黑体" w:hAnsi="黑体" w:eastAsia="黑体"/>
          <w:lang w:val="zh-CN"/>
        </w:rPr>
        <w:br w:type="textWrapping"/>
      </w:r>
      <w:r>
        <w:rPr>
          <w:rFonts w:hint="eastAsia" w:ascii="黑体" w:hAnsi="黑体" w:eastAsia="黑体"/>
          <w:lang w:val="zh-CN"/>
        </w:rPr>
        <w:t xml:space="preserve"> </w:t>
      </w:r>
      <w:r>
        <w:rPr>
          <w:rFonts w:ascii="黑体" w:hAnsi="黑体" w:eastAsia="黑体"/>
          <w:lang w:val="zh-CN"/>
        </w:rPr>
        <w:t xml:space="preserve">   </w:t>
      </w:r>
      <w:r>
        <w:rPr>
          <w:rFonts w:hint="eastAsia" w:ascii="黑体" w:hAnsi="黑体" w:eastAsia="黑体"/>
          <w:lang w:val="zh-CN"/>
        </w:rPr>
        <w:t>城市</w:t>
      </w:r>
      <w:r>
        <w:rPr>
          <w:rFonts w:ascii="黑体" w:hAnsi="黑体" w:eastAsia="黑体"/>
          <w:lang w:val="zh-CN"/>
        </w:rPr>
        <w:t>智慧停车共享</w:t>
      </w:r>
      <w:r>
        <w:rPr>
          <w:rFonts w:hint="eastAsia" w:ascii="黑体" w:hAnsi="黑体" w:eastAsia="黑体"/>
          <w:lang w:val="zh-CN"/>
        </w:rPr>
        <w:t>云平台</w:t>
      </w:r>
      <w:r>
        <w:rPr>
          <w:rFonts w:ascii="黑体" w:hAnsi="黑体" w:eastAsia="黑体"/>
          <w:lang w:val="zh-CN"/>
        </w:rPr>
        <w:t xml:space="preserve"> </w:t>
      </w:r>
      <w:r>
        <w:rPr>
          <w:rFonts w:ascii="Times New Roman" w:eastAsia="黑体"/>
          <w:b/>
          <w:szCs w:val="28"/>
        </w:rPr>
        <w:t>urban smart parking sharing cloud platform</w:t>
      </w:r>
    </w:p>
    <w:p>
      <w:pPr>
        <w:pStyle w:val="56"/>
        <w:ind w:firstLine="420"/>
        <w:rPr>
          <w:lang w:val="zh-CN"/>
        </w:rPr>
      </w:pPr>
      <w:r>
        <w:rPr>
          <w:lang w:val="zh-CN"/>
        </w:rPr>
        <w:t>基于车位自控的开放式停车模式，采用云计算技术实现智慧化停车场管理，结合智能车位锁实时精确车位管理，向用户提供扫码停车、开放式停车场、车位信息发布及共享、停车预约、车位导航、反向寻车、车位自控、线上支付的停车全流程一站式服务，方便用户进出停车场，实现无人值守，降低人工成本及泊位空置率的</w:t>
      </w:r>
      <w:r>
        <w:rPr>
          <w:rFonts w:hint="eastAsia"/>
          <w:lang w:val="zh-CN"/>
        </w:rPr>
        <w:t>云平台</w:t>
      </w:r>
      <w:r>
        <w:rPr>
          <w:lang w:val="zh-CN"/>
        </w:rPr>
        <w:t>。</w:t>
      </w:r>
    </w:p>
    <w:p>
      <w:pPr>
        <w:pStyle w:val="223"/>
        <w:ind w:left="420" w:hanging="420" w:hangingChars="200"/>
        <w:rPr>
          <w:rFonts w:ascii="Times New Roman" w:eastAsia="黑体"/>
          <w:lang w:val="zh-CN"/>
        </w:rPr>
      </w:pPr>
      <w:r>
        <w:rPr>
          <w:rFonts w:ascii="黑体" w:hAnsi="黑体" w:eastAsia="黑体"/>
          <w:lang w:val="zh-CN"/>
        </w:rPr>
        <w:br w:type="textWrapping"/>
      </w:r>
      <w:r>
        <w:rPr>
          <w:rFonts w:ascii="黑体" w:hAnsi="黑体" w:eastAsia="黑体"/>
          <w:lang w:val="zh-CN"/>
        </w:rPr>
        <w:t xml:space="preserve">智慧停车管理平台 </w:t>
      </w:r>
      <w:r>
        <w:rPr>
          <w:rFonts w:ascii="Times New Roman" w:eastAsia="黑体"/>
          <w:b/>
          <w:lang w:val="zh-CN"/>
        </w:rPr>
        <w:t>smart parking management platform</w:t>
      </w:r>
    </w:p>
    <w:p>
      <w:pPr>
        <w:pStyle w:val="56"/>
        <w:ind w:firstLine="420"/>
        <w:rPr>
          <w:lang w:val="zh-CN"/>
        </w:rPr>
      </w:pPr>
      <w:r>
        <w:rPr>
          <w:lang w:val="zh-CN"/>
        </w:rPr>
        <w:t>采用云计算技术，通过统一的接口协议接入停车场和停车位，可在云端实现对所有停车场和停车位的统一监管、统一运营、统一服务和统一结算</w:t>
      </w:r>
      <w:r>
        <w:rPr>
          <w:rFonts w:hint="eastAsia"/>
          <w:lang w:val="zh-CN"/>
        </w:rPr>
        <w:t>的</w:t>
      </w:r>
      <w:r>
        <w:rPr>
          <w:lang w:val="zh-CN"/>
        </w:rPr>
        <w:t>平台。</w:t>
      </w:r>
    </w:p>
    <w:p>
      <w:pPr>
        <w:pStyle w:val="223"/>
        <w:ind w:left="420" w:hanging="420" w:hangingChars="200"/>
        <w:rPr>
          <w:rFonts w:ascii="Times New Roman" w:eastAsia="黑体"/>
          <w:lang w:val="zh-CN"/>
        </w:rPr>
      </w:pPr>
      <w:r>
        <w:rPr>
          <w:rFonts w:ascii="黑体" w:hAnsi="黑体" w:eastAsia="黑体"/>
          <w:lang w:val="zh-CN"/>
        </w:rPr>
        <w:br w:type="textWrapping"/>
      </w:r>
      <w:r>
        <w:rPr>
          <w:rFonts w:ascii="黑体" w:hAnsi="黑体" w:eastAsia="黑体"/>
          <w:lang w:val="zh-CN"/>
        </w:rPr>
        <w:t>智能车位锁</w:t>
      </w:r>
      <w:r>
        <w:rPr>
          <w:rFonts w:hint="eastAsia" w:ascii="黑体" w:hAnsi="黑体" w:eastAsia="黑体"/>
          <w:lang w:val="zh-CN"/>
        </w:rPr>
        <w:t xml:space="preserve"> </w:t>
      </w:r>
      <w:r>
        <w:rPr>
          <w:rFonts w:ascii="Times New Roman" w:eastAsia="黑体"/>
          <w:b/>
          <w:lang w:val="zh-CN"/>
        </w:rPr>
        <w:t>intelligent parking lock</w:t>
      </w:r>
    </w:p>
    <w:p>
      <w:pPr>
        <w:pStyle w:val="56"/>
        <w:ind w:firstLine="420"/>
        <w:rPr>
          <w:lang w:val="zh-CN"/>
        </w:rPr>
      </w:pPr>
      <w:r>
        <w:rPr>
          <w:lang w:val="zh-CN"/>
        </w:rPr>
        <w:t>安装在停车位表面的收到无线指令后自动落锁释放车位</w:t>
      </w:r>
      <w:r>
        <w:rPr>
          <w:rFonts w:hint="eastAsia"/>
          <w:lang w:val="zh-CN"/>
        </w:rPr>
        <w:t>并在</w:t>
      </w:r>
      <w:r>
        <w:rPr>
          <w:lang w:val="zh-CN"/>
        </w:rPr>
        <w:t>车辆驶离后自动抬锁</w:t>
      </w:r>
      <w:r>
        <w:rPr>
          <w:rFonts w:hint="eastAsia"/>
          <w:lang w:val="zh-CN"/>
        </w:rPr>
        <w:t>以</w:t>
      </w:r>
      <w:r>
        <w:rPr>
          <w:lang w:val="zh-CN"/>
        </w:rPr>
        <w:t>实现精确化、智能化车位级停车管理</w:t>
      </w:r>
      <w:r>
        <w:rPr>
          <w:rFonts w:hint="eastAsia"/>
          <w:lang w:val="zh-CN"/>
        </w:rPr>
        <w:t>的</w:t>
      </w:r>
      <w:r>
        <w:rPr>
          <w:lang w:val="zh-CN"/>
        </w:rPr>
        <w:t>一种机械装置。</w:t>
      </w:r>
    </w:p>
    <w:p>
      <w:pPr>
        <w:pStyle w:val="223"/>
        <w:ind w:left="420" w:hanging="420" w:hangingChars="200"/>
        <w:rPr>
          <w:rFonts w:ascii="Times New Roman" w:eastAsia="黑体"/>
          <w:lang w:val="zh-CN"/>
        </w:rPr>
      </w:pPr>
      <w:r>
        <w:rPr>
          <w:rFonts w:ascii="黑体" w:hAnsi="黑体" w:eastAsia="黑体"/>
          <w:lang w:val="zh-CN"/>
        </w:rPr>
        <w:br w:type="textWrapping"/>
      </w:r>
      <w:r>
        <w:rPr>
          <w:rFonts w:ascii="黑体" w:hAnsi="黑体" w:eastAsia="黑体"/>
          <w:lang w:val="zh-CN"/>
        </w:rPr>
        <w:t xml:space="preserve">中继器 </w:t>
      </w:r>
      <w:r>
        <w:rPr>
          <w:rFonts w:ascii="Times New Roman" w:eastAsia="黑体"/>
          <w:b/>
          <w:lang w:val="zh-CN"/>
        </w:rPr>
        <w:t>repeater</w:t>
      </w:r>
    </w:p>
    <w:p>
      <w:pPr>
        <w:pStyle w:val="56"/>
        <w:ind w:firstLine="420"/>
        <w:rPr>
          <w:lang w:val="zh-CN"/>
        </w:rPr>
      </w:pPr>
      <w:r>
        <w:rPr>
          <w:lang w:val="zh-CN"/>
        </w:rPr>
        <w:t>连接智能车位锁和网关的通过转发数据信号来扩大无线自组网络覆盖范围</w:t>
      </w:r>
      <w:r>
        <w:rPr>
          <w:rFonts w:hint="eastAsia"/>
          <w:lang w:val="zh-CN"/>
        </w:rPr>
        <w:t>的</w:t>
      </w:r>
      <w:r>
        <w:rPr>
          <w:lang w:val="zh-CN"/>
        </w:rPr>
        <w:t>一种数据中转设备。</w:t>
      </w:r>
    </w:p>
    <w:p>
      <w:pPr>
        <w:pStyle w:val="223"/>
        <w:ind w:left="420" w:hanging="420" w:hangingChars="200"/>
        <w:rPr>
          <w:rFonts w:ascii="Times New Roman" w:eastAsia="黑体"/>
          <w:lang w:val="zh-CN"/>
        </w:rPr>
      </w:pPr>
      <w:r>
        <w:rPr>
          <w:rFonts w:ascii="黑体" w:hAnsi="黑体" w:eastAsia="黑体"/>
          <w:lang w:val="zh-CN"/>
        </w:rPr>
        <w:br w:type="textWrapping"/>
      </w:r>
      <w:r>
        <w:rPr>
          <w:rFonts w:ascii="黑体" w:hAnsi="黑体" w:eastAsia="黑体"/>
          <w:lang w:val="zh-CN"/>
        </w:rPr>
        <w:t xml:space="preserve">网关 </w:t>
      </w:r>
      <w:r>
        <w:rPr>
          <w:rFonts w:ascii="Times New Roman" w:eastAsia="黑体"/>
          <w:b/>
          <w:lang w:val="zh-CN"/>
        </w:rPr>
        <w:t>gateway</w:t>
      </w:r>
    </w:p>
    <w:p>
      <w:pPr>
        <w:pStyle w:val="56"/>
        <w:ind w:firstLine="420"/>
        <w:rPr>
          <w:lang w:val="zh-CN"/>
        </w:rPr>
      </w:pPr>
      <w:r>
        <w:rPr>
          <w:rFonts w:hint="eastAsia"/>
          <w:lang w:val="zh-CN"/>
        </w:rPr>
        <w:t>通过</w:t>
      </w:r>
      <w:r>
        <w:rPr>
          <w:lang w:val="zh-CN"/>
        </w:rPr>
        <w:t>连接智能车位锁、中继器与智慧停车管理平台</w:t>
      </w:r>
      <w:r>
        <w:rPr>
          <w:rFonts w:hint="eastAsia"/>
          <w:lang w:val="zh-CN"/>
        </w:rPr>
        <w:t>来</w:t>
      </w:r>
      <w:r>
        <w:rPr>
          <w:lang w:val="zh-CN"/>
        </w:rPr>
        <w:t>完成通信链路建立、组网协议转换和数据包收发</w:t>
      </w:r>
      <w:r>
        <w:rPr>
          <w:rFonts w:hint="eastAsia"/>
          <w:lang w:val="zh-CN"/>
        </w:rPr>
        <w:t>的</w:t>
      </w:r>
      <w:r>
        <w:rPr>
          <w:lang w:val="zh-CN"/>
        </w:rPr>
        <w:t>中心连接点设备。</w:t>
      </w:r>
    </w:p>
    <w:p>
      <w:pPr>
        <w:pStyle w:val="223"/>
        <w:ind w:left="420" w:hanging="420" w:hangingChars="200"/>
        <w:rPr>
          <w:rFonts w:ascii="黑体" w:hAnsi="黑体" w:eastAsia="黑体"/>
          <w:lang w:val="zh-CN"/>
        </w:rPr>
      </w:pPr>
      <w:r>
        <w:rPr>
          <w:rFonts w:ascii="黑体" w:hAnsi="黑体" w:eastAsia="黑体"/>
          <w:lang w:val="zh-CN"/>
        </w:rPr>
        <w:br w:type="textWrapping"/>
      </w:r>
      <w:r>
        <w:rPr>
          <w:rFonts w:hint="eastAsia" w:ascii="黑体" w:hAnsi="黑体" w:eastAsia="黑体"/>
          <w:lang w:val="zh-CN"/>
        </w:rPr>
        <w:t xml:space="preserve">地磁 </w:t>
      </w:r>
      <w:r>
        <w:rPr>
          <w:rFonts w:ascii="Times New Roman" w:eastAsia="黑体"/>
          <w:b/>
          <w:lang w:val="zh-CN"/>
        </w:rPr>
        <w:t>geomagnetism</w:t>
      </w:r>
    </w:p>
    <w:p>
      <w:pPr>
        <w:pStyle w:val="56"/>
        <w:ind w:firstLine="420"/>
        <w:rPr>
          <w:lang w:val="zh-CN"/>
        </w:rPr>
      </w:pPr>
      <w:r>
        <w:rPr>
          <w:rFonts w:hint="eastAsia"/>
          <w:lang w:val="zh-CN"/>
        </w:rPr>
        <w:t>对</w:t>
      </w:r>
      <w:r>
        <w:rPr>
          <w:lang w:val="zh-CN"/>
        </w:rPr>
        <w:t>地磁车检器（</w:t>
      </w:r>
      <w:r>
        <w:rPr>
          <w:rFonts w:hint="eastAsia"/>
          <w:lang w:val="zh-CN"/>
        </w:rPr>
        <w:t>双模地磁和</w:t>
      </w:r>
      <w:r>
        <w:rPr>
          <w:lang w:val="zh-CN"/>
        </w:rPr>
        <w:t>单</w:t>
      </w:r>
      <w:r>
        <w:rPr>
          <w:rFonts w:hint="eastAsia"/>
          <w:lang w:val="zh-CN"/>
        </w:rPr>
        <w:t>模地磁</w:t>
      </w:r>
      <w:r>
        <w:rPr>
          <w:lang w:val="zh-CN"/>
        </w:rPr>
        <w:t>）</w:t>
      </w:r>
      <w:r>
        <w:rPr>
          <w:rFonts w:hint="eastAsia"/>
          <w:lang w:val="zh-CN"/>
        </w:rPr>
        <w:t>的</w:t>
      </w:r>
      <w:r>
        <w:rPr>
          <w:lang w:val="zh-CN"/>
        </w:rPr>
        <w:t>简称</w:t>
      </w:r>
      <w:r>
        <w:rPr>
          <w:rFonts w:hint="eastAsia"/>
          <w:lang w:val="zh-CN"/>
        </w:rPr>
        <w:t>。</w:t>
      </w:r>
    </w:p>
    <w:p>
      <w:pPr>
        <w:pStyle w:val="104"/>
        <w:spacing w:before="312" w:after="312"/>
        <w:rPr>
          <w:lang w:val="zh-CN"/>
        </w:rPr>
      </w:pPr>
      <w:bookmarkStart w:id="50" w:name="_Toc116136244"/>
      <w:bookmarkStart w:id="51" w:name="_Toc116132178"/>
      <w:bookmarkStart w:id="52" w:name="_Toc116132152"/>
      <w:bookmarkStart w:id="53" w:name="_Toc116136257"/>
      <w:r>
        <w:rPr>
          <w:rFonts w:hint="eastAsia"/>
          <w:lang w:val="zh-CN"/>
        </w:rPr>
        <w:t>缩略语</w:t>
      </w:r>
      <w:bookmarkEnd w:id="50"/>
      <w:bookmarkEnd w:id="51"/>
      <w:bookmarkEnd w:id="52"/>
      <w:bookmarkEnd w:id="53"/>
    </w:p>
    <w:p>
      <w:pPr>
        <w:pStyle w:val="56"/>
        <w:ind w:firstLine="420"/>
        <w:rPr>
          <w:lang w:val="zh-CN"/>
        </w:rPr>
      </w:pPr>
      <w:r>
        <w:rPr>
          <w:rFonts w:hint="eastAsia"/>
          <w:lang w:val="zh-CN"/>
        </w:rPr>
        <w:t>下列缩略语适用于本文件。</w:t>
      </w:r>
    </w:p>
    <w:p>
      <w:pPr>
        <w:pStyle w:val="56"/>
        <w:ind w:firstLine="420"/>
        <w:rPr>
          <w:lang w:val="zh-CN"/>
        </w:rPr>
      </w:pPr>
      <w:r>
        <w:rPr>
          <w:lang w:val="zh-CN"/>
        </w:rPr>
        <w:t>API：应用程序接口（Application Programming Interface）</w:t>
      </w:r>
    </w:p>
    <w:p>
      <w:pPr>
        <w:pStyle w:val="56"/>
        <w:ind w:firstLine="420"/>
        <w:rPr>
          <w:lang w:val="zh-CN"/>
        </w:rPr>
      </w:pPr>
      <w:r>
        <w:rPr>
          <w:lang w:val="zh-CN"/>
        </w:rPr>
        <w:t>APP：应用程序（Application）</w:t>
      </w:r>
    </w:p>
    <w:p>
      <w:pPr>
        <w:pStyle w:val="56"/>
        <w:ind w:firstLine="420"/>
        <w:rPr>
          <w:lang w:val="zh-CN"/>
        </w:rPr>
      </w:pPr>
      <w:r>
        <w:rPr>
          <w:lang w:val="zh-CN"/>
        </w:rPr>
        <w:t>HTTPS：超文本传输安全协议（Hypertext Transfer Protocol Secure）</w:t>
      </w:r>
    </w:p>
    <w:p>
      <w:pPr>
        <w:pStyle w:val="56"/>
        <w:ind w:firstLine="420"/>
        <w:rPr>
          <w:lang w:val="zh-CN"/>
        </w:rPr>
      </w:pPr>
      <w:r>
        <w:rPr>
          <w:lang w:val="zh-CN"/>
        </w:rPr>
        <w:t>MTBF：平均故障间隔时间（Mean Time Between Failure）</w:t>
      </w:r>
    </w:p>
    <w:p>
      <w:pPr>
        <w:pStyle w:val="56"/>
        <w:ind w:firstLine="420"/>
        <w:rPr>
          <w:lang w:val="zh-CN"/>
        </w:rPr>
      </w:pPr>
      <w:r>
        <w:rPr>
          <w:lang w:val="zh-CN"/>
        </w:rPr>
        <w:t>MTTR：平均恢复时间（Mean Time To Repair）</w:t>
      </w:r>
    </w:p>
    <w:p>
      <w:pPr>
        <w:pStyle w:val="104"/>
        <w:spacing w:before="312" w:after="312"/>
        <w:rPr>
          <w:lang w:val="zh-CN"/>
        </w:rPr>
      </w:pPr>
      <w:bookmarkStart w:id="54" w:name="_Toc116132179"/>
      <w:bookmarkStart w:id="55" w:name="_Toc116136258"/>
      <w:bookmarkStart w:id="56" w:name="_Toc116132153"/>
      <w:bookmarkStart w:id="57" w:name="_Toc116136245"/>
      <w:r>
        <w:rPr>
          <w:rFonts w:hint="eastAsia"/>
          <w:lang w:val="zh-CN"/>
        </w:rPr>
        <w:t>系统结构</w:t>
      </w:r>
      <w:bookmarkEnd w:id="54"/>
      <w:bookmarkEnd w:id="55"/>
      <w:bookmarkEnd w:id="56"/>
      <w:bookmarkEnd w:id="57"/>
    </w:p>
    <w:p>
      <w:pPr>
        <w:pStyle w:val="105"/>
        <w:spacing w:before="156" w:after="156"/>
        <w:rPr>
          <w:lang w:val="zh-CN"/>
        </w:rPr>
      </w:pPr>
      <w:r>
        <w:rPr>
          <w:rFonts w:hint="eastAsia"/>
          <w:lang w:val="zh-CN"/>
        </w:rPr>
        <w:t>基本</w:t>
      </w:r>
      <w:r>
        <w:rPr>
          <w:lang w:val="zh-CN"/>
        </w:rPr>
        <w:t>框架</w:t>
      </w:r>
    </w:p>
    <w:p>
      <w:pPr>
        <w:pStyle w:val="56"/>
        <w:ind w:firstLine="420"/>
        <w:rPr>
          <w:lang w:val="zh-CN"/>
        </w:rPr>
      </w:pPr>
      <w:r>
        <w:rPr>
          <w:rFonts w:hint="eastAsia"/>
          <w:lang w:val="zh-CN"/>
        </w:rPr>
        <w:t>城市智慧停车共享云平台</w:t>
      </w:r>
      <w:r>
        <w:rPr>
          <w:lang w:val="zh-CN"/>
        </w:rPr>
        <w:t>分为设备层、传输层、平台层和应用层。其他企业信息管理系统可通过API形式与</w:t>
      </w:r>
      <w:r>
        <w:rPr>
          <w:rFonts w:hint="eastAsia"/>
          <w:lang w:val="zh-CN"/>
        </w:rPr>
        <w:t>城市智慧停车共享云平台</w:t>
      </w:r>
      <w:r>
        <w:rPr>
          <w:lang w:val="zh-CN"/>
        </w:rPr>
        <w:t>进行数据交互。</w:t>
      </w:r>
      <w:r>
        <w:rPr>
          <w:rFonts w:hint="eastAsia"/>
          <w:lang w:val="zh-CN"/>
        </w:rPr>
        <w:t>城市智慧停车共享云平台</w:t>
      </w:r>
      <w:r>
        <w:rPr>
          <w:lang w:val="zh-CN"/>
        </w:rPr>
        <w:t>基本框架见图1。</w:t>
      </w:r>
    </w:p>
    <w:p>
      <w:pPr>
        <w:pStyle w:val="56"/>
        <w:ind w:firstLine="420"/>
        <w:jc w:val="center"/>
        <w:rPr>
          <w:lang w:val="zh-CN"/>
        </w:rPr>
      </w:pPr>
      <w:r>
        <w:drawing>
          <wp:inline distT="0" distB="0" distL="0" distR="0">
            <wp:extent cx="4407535" cy="30708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407577" cy="3071371"/>
                    </a:xfrm>
                    <a:prstGeom prst="rect">
                      <a:avLst/>
                    </a:prstGeom>
                  </pic:spPr>
                </pic:pic>
              </a:graphicData>
            </a:graphic>
          </wp:inline>
        </w:drawing>
      </w:r>
    </w:p>
    <w:p>
      <w:pPr>
        <w:pStyle w:val="114"/>
        <w:spacing w:before="156" w:after="156"/>
        <w:rPr>
          <w:lang w:val="zh-CN"/>
        </w:rPr>
      </w:pPr>
      <w:bookmarkStart w:id="58" w:name="_Toc116136266"/>
      <w:bookmarkStart w:id="59" w:name="_Toc116132158"/>
      <w:r>
        <w:rPr>
          <w:rFonts w:hint="eastAsia"/>
          <w:lang w:val="zh-CN"/>
        </w:rPr>
        <w:t>城市智慧停车共享云平台</w:t>
      </w:r>
      <w:r>
        <w:rPr>
          <w:lang w:val="zh-CN"/>
        </w:rPr>
        <w:t>基本框架</w:t>
      </w:r>
      <w:bookmarkEnd w:id="58"/>
      <w:bookmarkEnd w:id="59"/>
    </w:p>
    <w:p>
      <w:pPr>
        <w:pStyle w:val="105"/>
        <w:spacing w:before="156" w:after="156"/>
        <w:rPr>
          <w:lang w:val="zh-CN"/>
        </w:rPr>
      </w:pPr>
      <w:r>
        <w:rPr>
          <w:rFonts w:hint="eastAsia"/>
          <w:lang w:val="zh-CN"/>
        </w:rPr>
        <w:t>设备层</w:t>
      </w:r>
    </w:p>
    <w:p>
      <w:pPr>
        <w:pStyle w:val="56"/>
        <w:ind w:firstLine="420"/>
        <w:rPr>
          <w:lang w:val="zh-CN"/>
        </w:rPr>
      </w:pPr>
      <w:r>
        <w:rPr>
          <w:rFonts w:hint="eastAsia"/>
          <w:lang w:val="zh-CN"/>
        </w:rPr>
        <w:t>设备层硬件</w:t>
      </w:r>
      <w:r>
        <w:rPr>
          <w:lang w:val="zh-CN"/>
        </w:rPr>
        <w:t>包含智能车位锁、中继器、网关、引导屏</w:t>
      </w:r>
      <w:r>
        <w:rPr>
          <w:rFonts w:hint="eastAsia"/>
          <w:lang w:val="zh-CN"/>
        </w:rPr>
        <w:t>、道闸、识别仪、摄像头</w:t>
      </w:r>
      <w:r>
        <w:rPr>
          <w:lang w:val="zh-CN"/>
        </w:rPr>
        <w:t>等设备。智能车位锁负责车位状态、设备状态等信息的采集与上报；中继器负责将智能车位锁上报的信息转发至网关，并接收智慧停车管理平台下发的指令，发送至智能车位锁；网关通过无线通信网络与智慧停车管理平台连接，实现信息的实时传输；停车引导屏负责智慧停车管理平台输出信息的展示，引导车辆顺利进入目的车位。</w:t>
      </w:r>
    </w:p>
    <w:p>
      <w:pPr>
        <w:pStyle w:val="105"/>
        <w:spacing w:before="156" w:after="156"/>
        <w:rPr>
          <w:lang w:val="zh-CN"/>
        </w:rPr>
      </w:pPr>
      <w:r>
        <w:rPr>
          <w:lang w:val="zh-CN"/>
        </w:rPr>
        <w:t>传输层</w:t>
      </w:r>
    </w:p>
    <w:p>
      <w:pPr>
        <w:pStyle w:val="56"/>
        <w:ind w:firstLine="420"/>
        <w:rPr>
          <w:lang w:val="zh-CN"/>
        </w:rPr>
      </w:pPr>
      <w:r>
        <w:rPr>
          <w:rFonts w:hint="eastAsia"/>
          <w:lang w:val="zh-CN"/>
        </w:rPr>
        <w:t>传输</w:t>
      </w:r>
      <w:r>
        <w:rPr>
          <w:lang w:val="zh-CN"/>
        </w:rPr>
        <w:t>层即用于实现设备层与平台层之间信息交互的无线通信网络。</w:t>
      </w:r>
    </w:p>
    <w:p>
      <w:pPr>
        <w:pStyle w:val="105"/>
        <w:spacing w:before="156" w:after="156"/>
        <w:rPr>
          <w:lang w:val="zh-CN"/>
        </w:rPr>
      </w:pPr>
      <w:r>
        <w:rPr>
          <w:lang w:val="zh-CN"/>
        </w:rPr>
        <w:t>平台层</w:t>
      </w:r>
    </w:p>
    <w:p>
      <w:pPr>
        <w:pStyle w:val="56"/>
        <w:ind w:firstLine="420"/>
        <w:rPr>
          <w:lang w:val="zh-CN"/>
        </w:rPr>
      </w:pPr>
      <w:r>
        <w:rPr>
          <w:rFonts w:hint="eastAsia"/>
          <w:lang w:val="zh-CN"/>
        </w:rPr>
        <w:t>平台</w:t>
      </w:r>
      <w:r>
        <w:rPr>
          <w:lang w:val="zh-CN"/>
        </w:rPr>
        <w:t>层即智慧停车管理平台，负责整个</w:t>
      </w:r>
      <w:r>
        <w:rPr>
          <w:rFonts w:hint="eastAsia"/>
          <w:lang w:val="zh-CN"/>
        </w:rPr>
        <w:t>城市智慧停车共享云平台</w:t>
      </w:r>
      <w:r>
        <w:rPr>
          <w:lang w:val="zh-CN"/>
        </w:rPr>
        <w:t>的数据处理及运营服务，具备停车设备管理、车位管理、计费管理、告警管理、故障管理、客户服务、车位预约、车位共享等功能。</w:t>
      </w:r>
    </w:p>
    <w:p>
      <w:pPr>
        <w:pStyle w:val="105"/>
        <w:spacing w:before="156" w:after="156"/>
        <w:rPr>
          <w:lang w:val="zh-CN"/>
        </w:rPr>
      </w:pPr>
      <w:r>
        <w:rPr>
          <w:lang w:val="zh-CN"/>
        </w:rPr>
        <w:t>应用层</w:t>
      </w:r>
    </w:p>
    <w:p>
      <w:pPr>
        <w:pStyle w:val="56"/>
        <w:ind w:firstLine="420"/>
        <w:rPr>
          <w:lang w:val="zh-CN"/>
        </w:rPr>
      </w:pPr>
      <w:r>
        <w:rPr>
          <w:rFonts w:hint="eastAsia"/>
          <w:lang w:val="zh-CN"/>
        </w:rPr>
        <w:t>应用层</w:t>
      </w:r>
      <w:r>
        <w:rPr>
          <w:lang w:val="zh-CN"/>
        </w:rPr>
        <w:t>即用户APP、微信客户端等，具备用户注册、车位搜索、扫码停车、手机支付、车位预约、行车导航等功能。</w:t>
      </w:r>
    </w:p>
    <w:p>
      <w:pPr>
        <w:pStyle w:val="104"/>
        <w:spacing w:before="312" w:after="312"/>
        <w:rPr>
          <w:lang w:val="zh-CN"/>
        </w:rPr>
      </w:pPr>
      <w:r>
        <w:rPr>
          <w:rFonts w:hint="eastAsia"/>
          <w:lang w:val="zh-CN"/>
        </w:rPr>
        <w:t>地磁（车辆检测</w:t>
      </w:r>
      <w:r>
        <w:rPr>
          <w:lang w:val="zh-CN"/>
        </w:rPr>
        <w:t>器</w:t>
      </w:r>
      <w:r>
        <w:rPr>
          <w:rFonts w:hint="eastAsia"/>
          <w:lang w:val="zh-CN"/>
        </w:rPr>
        <w:t>）</w:t>
      </w:r>
    </w:p>
    <w:p>
      <w:pPr>
        <w:pStyle w:val="105"/>
        <w:spacing w:before="156" w:after="156"/>
        <w:rPr>
          <w:lang w:val="zh-CN"/>
        </w:rPr>
      </w:pPr>
      <w:r>
        <w:rPr>
          <w:rFonts w:hint="eastAsia"/>
          <w:lang w:val="zh-CN"/>
        </w:rPr>
        <w:t>技术</w:t>
      </w:r>
      <w:r>
        <w:rPr>
          <w:lang w:val="zh-CN"/>
        </w:rPr>
        <w:t>要求</w:t>
      </w:r>
    </w:p>
    <w:p>
      <w:pPr>
        <w:pStyle w:val="56"/>
        <w:ind w:firstLine="420"/>
        <w:rPr>
          <w:lang w:val="zh-CN"/>
        </w:rPr>
      </w:pPr>
      <w:r>
        <w:rPr>
          <w:rFonts w:hint="eastAsia"/>
          <w:lang w:val="zh-CN"/>
        </w:rPr>
        <w:t>地磁须</w:t>
      </w:r>
      <w:r>
        <w:rPr>
          <w:lang w:val="zh-CN"/>
        </w:rPr>
        <w:t>在以下室</w:t>
      </w:r>
      <w:r>
        <w:rPr>
          <w:rFonts w:hint="eastAsia"/>
          <w:lang w:val="zh-CN"/>
        </w:rPr>
        <w:t>内</w:t>
      </w:r>
      <w:r>
        <w:rPr>
          <w:lang w:val="zh-CN"/>
        </w:rPr>
        <w:t>外环境条件下应能</w:t>
      </w:r>
      <w:r>
        <w:rPr>
          <w:rFonts w:hint="eastAsia"/>
          <w:lang w:val="zh-CN"/>
        </w:rPr>
        <w:t>正常</w:t>
      </w:r>
      <w:r>
        <w:rPr>
          <w:lang w:val="zh-CN"/>
        </w:rPr>
        <w:t>工作</w:t>
      </w:r>
      <w:r>
        <w:rPr>
          <w:rFonts w:hint="eastAsia"/>
          <w:lang w:val="zh-CN"/>
        </w:rPr>
        <w:t>：</w:t>
      </w:r>
    </w:p>
    <w:p>
      <w:pPr>
        <w:pStyle w:val="174"/>
        <w:rPr>
          <w:lang w:val="zh-CN"/>
        </w:rPr>
      </w:pPr>
      <w:r>
        <w:rPr>
          <w:rFonts w:hint="eastAsia"/>
          <w:lang w:val="zh-CN"/>
        </w:rPr>
        <w:t>温度</w:t>
      </w:r>
      <w:r>
        <w:rPr>
          <w:lang w:val="zh-CN"/>
        </w:rPr>
        <w:t>：</w:t>
      </w:r>
      <w:r>
        <w:rPr>
          <w:rFonts w:hint="eastAsia"/>
          <w:lang w:val="zh-CN"/>
        </w:rPr>
        <w:t>-</w:t>
      </w:r>
      <w:r>
        <w:rPr>
          <w:lang w:val="zh-CN"/>
        </w:rPr>
        <w:t>40</w:t>
      </w:r>
      <w:r>
        <w:rPr>
          <w:rFonts w:hint="eastAsia" w:hAnsi="宋体" w:cs="宋体"/>
          <w:lang w:val="zh-CN"/>
        </w:rPr>
        <w:t>℃</w:t>
      </w:r>
      <w:r>
        <w:rPr>
          <w:rFonts w:hint="eastAsia"/>
          <w:lang w:val="zh-CN"/>
        </w:rPr>
        <w:t>～80</w:t>
      </w:r>
      <w:r>
        <w:rPr>
          <w:rFonts w:hint="eastAsia" w:hAnsi="宋体" w:cs="宋体"/>
          <w:lang w:val="zh-CN"/>
        </w:rPr>
        <w:t>℃</w:t>
      </w:r>
      <w:r>
        <w:rPr>
          <w:rFonts w:hint="eastAsia"/>
          <w:lang w:val="zh-CN"/>
        </w:rPr>
        <w:t>；</w:t>
      </w:r>
    </w:p>
    <w:p>
      <w:pPr>
        <w:pStyle w:val="174"/>
        <w:rPr>
          <w:lang w:val="zh-CN"/>
        </w:rPr>
      </w:pPr>
      <w:r>
        <w:rPr>
          <w:rFonts w:hint="eastAsia"/>
          <w:lang w:val="zh-CN"/>
        </w:rPr>
        <w:t>相对</w:t>
      </w:r>
      <w:r>
        <w:rPr>
          <w:lang w:val="zh-CN"/>
        </w:rPr>
        <w:t>湿度：</w:t>
      </w:r>
      <w:r>
        <w:rPr>
          <w:rFonts w:hint="eastAsia"/>
          <w:lang w:val="zh-CN"/>
        </w:rPr>
        <w:t>≤90％</w:t>
      </w:r>
      <w:r>
        <w:rPr>
          <w:lang w:val="zh-CN"/>
        </w:rPr>
        <w:t>（</w:t>
      </w:r>
      <w:r>
        <w:rPr>
          <w:rFonts w:hint="eastAsia"/>
          <w:lang w:val="zh-CN"/>
        </w:rPr>
        <w:t>25℃时</w:t>
      </w:r>
      <w:r>
        <w:rPr>
          <w:lang w:val="zh-CN"/>
        </w:rPr>
        <w:t>）</w:t>
      </w:r>
      <w:r>
        <w:rPr>
          <w:rFonts w:hint="eastAsia"/>
          <w:lang w:val="zh-CN"/>
        </w:rPr>
        <w:t>；</w:t>
      </w:r>
    </w:p>
    <w:p>
      <w:pPr>
        <w:pStyle w:val="174"/>
        <w:rPr>
          <w:lang w:val="zh-CN"/>
        </w:rPr>
      </w:pPr>
      <w:r>
        <w:rPr>
          <w:rFonts w:hint="eastAsia"/>
          <w:lang w:val="zh-CN"/>
        </w:rPr>
        <w:t>周围环境无</w:t>
      </w:r>
      <w:r>
        <w:rPr>
          <w:lang w:val="zh-CN"/>
        </w:rPr>
        <w:t>易燃、易爆、强磁物体；</w:t>
      </w:r>
    </w:p>
    <w:p>
      <w:pPr>
        <w:pStyle w:val="174"/>
        <w:rPr>
          <w:lang w:val="zh-CN"/>
        </w:rPr>
      </w:pPr>
      <w:r>
        <w:rPr>
          <w:rFonts w:hint="eastAsia"/>
          <w:lang w:val="zh-CN"/>
        </w:rPr>
        <w:t>防尘</w:t>
      </w:r>
      <w:r>
        <w:rPr>
          <w:lang w:val="zh-CN"/>
        </w:rPr>
        <w:t>防水登记</w:t>
      </w:r>
      <w:r>
        <w:rPr>
          <w:rFonts w:hint="eastAsia"/>
          <w:lang w:val="zh-CN"/>
        </w:rPr>
        <w:t>IP68；</w:t>
      </w:r>
    </w:p>
    <w:p>
      <w:pPr>
        <w:pStyle w:val="174"/>
        <w:rPr>
          <w:lang w:val="zh-CN"/>
        </w:rPr>
      </w:pPr>
      <w:r>
        <w:rPr>
          <w:rFonts w:hint="eastAsia"/>
          <w:lang w:val="zh-CN"/>
        </w:rPr>
        <w:t>抗压性能</w:t>
      </w:r>
      <w:r>
        <w:rPr>
          <w:lang w:val="zh-CN"/>
        </w:rPr>
        <w:t>＞</w:t>
      </w:r>
      <w:r>
        <w:rPr>
          <w:rFonts w:hint="eastAsia"/>
          <w:lang w:val="zh-CN"/>
        </w:rPr>
        <w:t>4</w:t>
      </w:r>
      <w:r>
        <w:rPr>
          <w:lang w:val="zh-CN"/>
        </w:rPr>
        <w:t>t</w:t>
      </w:r>
      <w:r>
        <w:rPr>
          <w:rFonts w:hint="eastAsia"/>
          <w:lang w:val="zh-CN"/>
        </w:rPr>
        <w:t>。</w:t>
      </w:r>
    </w:p>
    <w:p>
      <w:pPr>
        <w:pStyle w:val="105"/>
        <w:spacing w:before="156" w:after="156"/>
        <w:rPr>
          <w:lang w:val="zh-CN"/>
        </w:rPr>
      </w:pPr>
      <w:r>
        <w:rPr>
          <w:rFonts w:hint="eastAsia"/>
          <w:lang w:val="zh-CN"/>
        </w:rPr>
        <w:t>地磁的</w:t>
      </w:r>
      <w:r>
        <w:rPr>
          <w:lang w:val="zh-CN"/>
        </w:rPr>
        <w:t>准确性</w:t>
      </w:r>
    </w:p>
    <w:p>
      <w:pPr>
        <w:pStyle w:val="56"/>
        <w:ind w:firstLine="420"/>
        <w:rPr>
          <w:lang w:val="zh-CN"/>
        </w:rPr>
      </w:pPr>
      <w:r>
        <w:rPr>
          <w:rFonts w:hint="eastAsia"/>
          <w:lang w:val="zh-CN"/>
        </w:rPr>
        <w:t>单模地磁检测准确率95％</w:t>
      </w:r>
      <w:r>
        <w:rPr>
          <w:lang w:val="zh-CN"/>
        </w:rPr>
        <w:t>，</w:t>
      </w:r>
      <w:r>
        <w:rPr>
          <w:rFonts w:hint="eastAsia"/>
          <w:lang w:val="zh-CN"/>
        </w:rPr>
        <w:t>双模地磁检测准确率9</w:t>
      </w:r>
      <w:r>
        <w:rPr>
          <w:lang w:val="zh-CN"/>
        </w:rPr>
        <w:t>9</w:t>
      </w:r>
      <w:r>
        <w:rPr>
          <w:rFonts w:hint="eastAsia"/>
          <w:lang w:val="zh-CN"/>
        </w:rPr>
        <w:t>％。</w:t>
      </w:r>
    </w:p>
    <w:p>
      <w:pPr>
        <w:pStyle w:val="105"/>
        <w:spacing w:before="156" w:after="156"/>
        <w:rPr>
          <w:lang w:val="zh-CN"/>
        </w:rPr>
      </w:pPr>
      <w:r>
        <w:rPr>
          <w:rFonts w:hint="eastAsia"/>
          <w:lang w:val="zh-CN"/>
        </w:rPr>
        <w:t>地磁的功能要求</w:t>
      </w:r>
    </w:p>
    <w:p>
      <w:pPr>
        <w:pStyle w:val="56"/>
        <w:ind w:firstLine="420"/>
        <w:rPr>
          <w:lang w:val="zh-CN"/>
        </w:rPr>
      </w:pPr>
      <w:r>
        <w:rPr>
          <w:rFonts w:hint="eastAsia"/>
          <w:lang w:val="zh-CN"/>
        </w:rPr>
        <w:t>地磁应具备空中唤醒、系统重置等功能。</w:t>
      </w:r>
    </w:p>
    <w:p>
      <w:pPr>
        <w:pStyle w:val="105"/>
        <w:spacing w:before="156" w:after="156"/>
        <w:rPr>
          <w:lang w:val="zh-CN"/>
        </w:rPr>
      </w:pPr>
      <w:r>
        <w:rPr>
          <w:rFonts w:hint="eastAsia"/>
          <w:lang w:val="zh-CN"/>
        </w:rPr>
        <w:t>地磁</w:t>
      </w:r>
      <w:r>
        <w:rPr>
          <w:lang w:val="zh-CN"/>
        </w:rPr>
        <w:t>的安装要求</w:t>
      </w:r>
    </w:p>
    <w:p>
      <w:pPr>
        <w:pStyle w:val="56"/>
        <w:ind w:firstLine="420"/>
        <w:jc w:val="left"/>
        <w:rPr>
          <w:lang w:val="zh-CN"/>
        </w:rPr>
      </w:pPr>
      <w:r>
        <w:rPr>
          <w:rFonts w:hint="eastAsia"/>
          <w:lang w:val="zh-CN"/>
        </w:rPr>
        <w:t>地磁的安装应易于安装，打孔埋于地下。施工步骤如下：</w:t>
      </w:r>
    </w:p>
    <w:p>
      <w:pPr>
        <w:pStyle w:val="56"/>
        <w:ind w:firstLine="420"/>
        <w:jc w:val="left"/>
        <w:rPr>
          <w:lang w:val="zh-CN"/>
        </w:rPr>
      </w:pPr>
      <w:r>
        <w:rPr>
          <w:rFonts w:hint="eastAsia"/>
          <w:lang w:val="zh-CN"/>
        </w:rPr>
        <w:t>钻孔→清空孔内杂物→将孔底垫料压实→放入地磁检测器→用混泥土填充检测器周围缝隙。</w:t>
      </w:r>
    </w:p>
    <w:p>
      <w:pPr>
        <w:pStyle w:val="65"/>
        <w:spacing w:before="156" w:after="156"/>
        <w:rPr>
          <w:lang w:val="zh-CN"/>
        </w:rPr>
      </w:pPr>
      <w:r>
        <w:rPr>
          <w:rFonts w:hint="eastAsia"/>
          <w:lang w:val="zh-CN"/>
        </w:rPr>
        <w:t>地磁检测范围</w:t>
      </w:r>
    </w:p>
    <w:p>
      <w:pPr>
        <w:pStyle w:val="56"/>
        <w:ind w:firstLine="420"/>
        <w:jc w:val="left"/>
        <w:rPr>
          <w:lang w:val="zh-CN"/>
        </w:rPr>
      </w:pPr>
      <w:r>
        <w:rPr>
          <w:rFonts w:hint="eastAsia"/>
          <w:lang w:val="zh-CN"/>
        </w:rPr>
        <w:t>地磁检测半径</w:t>
      </w:r>
      <w:r>
        <w:rPr>
          <w:lang w:val="zh-CN"/>
        </w:rPr>
        <w:t>0～3 米可调节。通信距离半径&gt;150m(无遮挡的情况下</w:t>
      </w:r>
      <w:r>
        <w:rPr>
          <w:rFonts w:hint="eastAsia"/>
          <w:lang w:val="zh-CN"/>
        </w:rPr>
        <w:t>)。</w:t>
      </w:r>
    </w:p>
    <w:p>
      <w:pPr>
        <w:pStyle w:val="65"/>
        <w:spacing w:before="156" w:after="156"/>
        <w:rPr>
          <w:lang w:val="zh-CN"/>
        </w:rPr>
      </w:pPr>
      <w:r>
        <w:rPr>
          <w:rFonts w:hint="eastAsia"/>
          <w:lang w:val="zh-CN"/>
        </w:rPr>
        <w:t>安装位置</w:t>
      </w:r>
      <w:r>
        <w:rPr>
          <w:lang w:val="zh-CN"/>
        </w:rPr>
        <w:t>选定</w:t>
      </w:r>
    </w:p>
    <w:p>
      <w:pPr>
        <w:pStyle w:val="56"/>
        <w:ind w:firstLine="420"/>
        <w:rPr>
          <w:lang w:val="zh-CN"/>
        </w:rPr>
      </w:pPr>
      <w:r>
        <w:rPr>
          <w:rFonts w:hint="eastAsia"/>
          <w:lang w:val="zh-CN"/>
        </w:rPr>
        <w:t>地磁</w:t>
      </w:r>
      <w:r>
        <w:rPr>
          <w:lang w:val="zh-CN"/>
        </w:rPr>
        <w:t>的安装位置</w:t>
      </w:r>
      <w:r>
        <w:rPr>
          <w:rFonts w:hint="eastAsia"/>
          <w:lang w:val="zh-CN"/>
        </w:rPr>
        <w:t>选定要求见</w:t>
      </w:r>
      <w:r>
        <w:rPr>
          <w:lang w:val="zh-CN"/>
        </w:rPr>
        <w:t>图2</w:t>
      </w:r>
      <w:r>
        <w:rPr>
          <w:rFonts w:hint="eastAsia"/>
          <w:lang w:val="zh-CN"/>
        </w:rPr>
        <w:t>。</w:t>
      </w:r>
    </w:p>
    <w:p>
      <w:pPr>
        <w:pStyle w:val="56"/>
        <w:ind w:firstLine="0" w:firstLineChars="0"/>
        <w:jc w:val="center"/>
        <w:rPr>
          <w:lang w:val="zh-CN"/>
        </w:rPr>
      </w:pPr>
      <w:r>
        <w:drawing>
          <wp:inline distT="0" distB="0" distL="0" distR="0">
            <wp:extent cx="5939790" cy="2398395"/>
            <wp:effectExtent l="0" t="0" r="381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5939790" cy="2398761"/>
                    </a:xfrm>
                    <a:prstGeom prst="rect">
                      <a:avLst/>
                    </a:prstGeom>
                    <a:noFill/>
                    <a:ln>
                      <a:noFill/>
                    </a:ln>
                  </pic:spPr>
                </pic:pic>
              </a:graphicData>
            </a:graphic>
          </wp:inline>
        </w:drawing>
      </w:r>
    </w:p>
    <w:p>
      <w:pPr>
        <w:pStyle w:val="114"/>
        <w:spacing w:before="156" w:after="156"/>
        <w:rPr>
          <w:lang w:val="zh-CN"/>
        </w:rPr>
      </w:pPr>
      <w:r>
        <w:rPr>
          <w:rFonts w:hint="eastAsia"/>
          <w:lang w:val="zh-CN"/>
        </w:rPr>
        <w:t>地磁</w:t>
      </w:r>
      <w:r>
        <w:rPr>
          <w:lang w:val="zh-CN"/>
        </w:rPr>
        <w:t>的安装</w:t>
      </w:r>
      <w:r>
        <w:rPr>
          <w:rFonts w:hint="eastAsia"/>
          <w:lang w:val="zh-CN"/>
        </w:rPr>
        <w:t>示意图</w:t>
      </w:r>
    </w:p>
    <w:p>
      <w:pPr>
        <w:pStyle w:val="104"/>
        <w:spacing w:before="312" w:after="312"/>
        <w:rPr>
          <w:lang w:val="zh-CN"/>
        </w:rPr>
      </w:pPr>
      <w:bookmarkStart w:id="60" w:name="_Toc116132180"/>
      <w:bookmarkStart w:id="61" w:name="_Toc116136246"/>
      <w:bookmarkStart w:id="62" w:name="_Toc116132154"/>
      <w:bookmarkStart w:id="63" w:name="_Toc116136259"/>
      <w:r>
        <w:rPr>
          <w:lang w:val="zh-CN"/>
        </w:rPr>
        <w:t>功能要求</w:t>
      </w:r>
      <w:bookmarkEnd w:id="60"/>
      <w:bookmarkEnd w:id="61"/>
      <w:bookmarkEnd w:id="62"/>
      <w:bookmarkEnd w:id="63"/>
    </w:p>
    <w:p>
      <w:pPr>
        <w:pStyle w:val="105"/>
        <w:spacing w:before="156" w:after="156"/>
        <w:rPr>
          <w:lang w:val="zh-CN"/>
        </w:rPr>
      </w:pPr>
      <w:r>
        <w:rPr>
          <w:lang w:val="zh-CN"/>
        </w:rPr>
        <w:t>扫码停车</w:t>
      </w:r>
    </w:p>
    <w:p>
      <w:pPr>
        <w:pStyle w:val="56"/>
        <w:ind w:firstLine="420"/>
        <w:rPr>
          <w:lang w:val="zh-CN"/>
        </w:rPr>
      </w:pPr>
      <w:r>
        <w:rPr>
          <w:lang w:val="zh-CN"/>
        </w:rPr>
        <w:t>通过客户端扫描车位锁上的二维码，解锁车位锁，车辆驶离自动结算或手动结束来结算。</w:t>
      </w:r>
    </w:p>
    <w:p>
      <w:pPr>
        <w:pStyle w:val="105"/>
        <w:spacing w:before="156" w:after="156"/>
        <w:rPr>
          <w:lang w:val="zh-CN"/>
        </w:rPr>
      </w:pPr>
      <w:r>
        <w:rPr>
          <w:lang w:val="zh-CN"/>
        </w:rPr>
        <w:t>车位预约</w:t>
      </w:r>
    </w:p>
    <w:p>
      <w:pPr>
        <w:pStyle w:val="56"/>
        <w:ind w:firstLine="420"/>
        <w:rPr>
          <w:lang w:val="zh-CN"/>
        </w:rPr>
      </w:pPr>
      <w:r>
        <w:rPr>
          <w:lang w:val="zh-CN"/>
        </w:rPr>
        <w:t>线上提前预约停车位，预约成功后为用户保留选定或分配的车位。</w:t>
      </w:r>
    </w:p>
    <w:p>
      <w:pPr>
        <w:pStyle w:val="105"/>
        <w:spacing w:before="156" w:after="156"/>
        <w:rPr>
          <w:lang w:val="zh-CN"/>
        </w:rPr>
      </w:pPr>
      <w:r>
        <w:rPr>
          <w:rFonts w:hint="eastAsia"/>
          <w:lang w:val="zh-CN"/>
        </w:rPr>
        <w:t>车位引导及定位</w:t>
      </w:r>
    </w:p>
    <w:p>
      <w:pPr>
        <w:pStyle w:val="56"/>
        <w:ind w:firstLine="420"/>
        <w:rPr>
          <w:lang w:val="zh-CN"/>
        </w:rPr>
      </w:pPr>
      <w:r>
        <w:rPr>
          <w:lang w:val="zh-CN"/>
        </w:rPr>
        <w:t>通过室内定位、客户端导航等方式快速引导用户到达预约的停车位</w:t>
      </w:r>
      <w:r>
        <w:rPr>
          <w:rFonts w:hint="eastAsia"/>
          <w:lang w:val="zh-CN"/>
        </w:rPr>
        <w:t>，</w:t>
      </w:r>
      <w:r>
        <w:rPr>
          <w:lang w:val="zh-CN"/>
        </w:rPr>
        <w:t>具体功能</w:t>
      </w:r>
      <w:r>
        <w:rPr>
          <w:rFonts w:hint="eastAsia"/>
          <w:lang w:val="zh-CN"/>
        </w:rPr>
        <w:t>应符合</w:t>
      </w:r>
      <w:r>
        <w:rPr>
          <w:lang w:val="zh-CN"/>
        </w:rPr>
        <w:t>附录A</w:t>
      </w:r>
      <w:r>
        <w:rPr>
          <w:rFonts w:hint="eastAsia"/>
          <w:lang w:val="zh-CN"/>
        </w:rPr>
        <w:t>的</w:t>
      </w:r>
      <w:r>
        <w:rPr>
          <w:lang w:val="zh-CN"/>
        </w:rPr>
        <w:t>相关规定。</w:t>
      </w:r>
    </w:p>
    <w:p>
      <w:pPr>
        <w:pStyle w:val="105"/>
        <w:spacing w:before="156" w:after="156"/>
        <w:rPr>
          <w:lang w:val="zh-CN"/>
        </w:rPr>
      </w:pPr>
      <w:r>
        <w:rPr>
          <w:lang w:val="zh-CN"/>
        </w:rPr>
        <w:t>反向寻车</w:t>
      </w:r>
    </w:p>
    <w:p>
      <w:pPr>
        <w:pStyle w:val="56"/>
        <w:ind w:firstLine="420"/>
        <w:rPr>
          <w:lang w:val="zh-CN"/>
        </w:rPr>
      </w:pPr>
      <w:r>
        <w:rPr>
          <w:lang w:val="zh-CN"/>
        </w:rPr>
        <w:t>通过室内定位、客户端导航等方式为用户提供寻车路线，指引用户快速找到车辆。</w:t>
      </w:r>
    </w:p>
    <w:p>
      <w:pPr>
        <w:pStyle w:val="105"/>
        <w:spacing w:before="156" w:after="156"/>
        <w:rPr>
          <w:lang w:val="zh-CN"/>
        </w:rPr>
      </w:pPr>
      <w:r>
        <w:rPr>
          <w:rFonts w:hint="eastAsia"/>
          <w:lang w:val="zh-CN"/>
        </w:rPr>
        <w:t>车辆号牌</w:t>
      </w:r>
      <w:r>
        <w:rPr>
          <w:lang w:val="zh-CN"/>
        </w:rPr>
        <w:t>信息</w:t>
      </w:r>
      <w:r>
        <w:rPr>
          <w:rFonts w:hint="eastAsia"/>
          <w:lang w:val="zh-CN"/>
        </w:rPr>
        <w:t>采集与</w:t>
      </w:r>
      <w:r>
        <w:rPr>
          <w:lang w:val="zh-CN"/>
        </w:rPr>
        <w:t>传输</w:t>
      </w:r>
    </w:p>
    <w:p>
      <w:pPr>
        <w:pStyle w:val="56"/>
        <w:ind w:firstLine="420"/>
        <w:rPr>
          <w:lang w:val="zh-CN"/>
        </w:rPr>
      </w:pPr>
      <w:r>
        <w:rPr>
          <w:rFonts w:hint="eastAsia"/>
          <w:lang w:val="zh-CN"/>
        </w:rPr>
        <w:t>车辆号牌信息采集与传输功能应符合</w:t>
      </w:r>
      <w:r>
        <w:rPr>
          <w:lang w:val="zh-CN"/>
        </w:rPr>
        <w:t>附录</w:t>
      </w:r>
      <w:r>
        <w:rPr>
          <w:rFonts w:hint="eastAsia"/>
          <w:lang w:val="zh-CN"/>
        </w:rPr>
        <w:t>B的</w:t>
      </w:r>
      <w:r>
        <w:rPr>
          <w:lang w:val="zh-CN"/>
        </w:rPr>
        <w:t>相关规定</w:t>
      </w:r>
      <w:r>
        <w:rPr>
          <w:rFonts w:hint="eastAsia"/>
          <w:lang w:val="zh-CN"/>
        </w:rPr>
        <w:t>。</w:t>
      </w:r>
    </w:p>
    <w:p>
      <w:pPr>
        <w:pStyle w:val="105"/>
        <w:spacing w:before="156" w:after="156"/>
        <w:rPr>
          <w:lang w:val="zh-CN"/>
        </w:rPr>
      </w:pPr>
      <w:r>
        <w:rPr>
          <w:lang w:val="zh-CN"/>
        </w:rPr>
        <w:t>车位自控</w:t>
      </w:r>
    </w:p>
    <w:p>
      <w:pPr>
        <w:pStyle w:val="56"/>
        <w:ind w:firstLine="420"/>
        <w:rPr>
          <w:lang w:val="zh-CN"/>
        </w:rPr>
      </w:pPr>
      <w:r>
        <w:rPr>
          <w:lang w:val="zh-CN"/>
        </w:rPr>
        <w:t>自控管理智能车位锁，车辆驶入时只智能车位锁自动落下，车辆离开时智能车位锁锁自动升起，具备车位和车辆自动监测管理功能。</w:t>
      </w:r>
      <w:r>
        <w:rPr>
          <w:rFonts w:hint="eastAsia"/>
          <w:lang w:val="zh-CN"/>
        </w:rPr>
        <w:t>智能车位锁的功能</w:t>
      </w:r>
      <w:r>
        <w:rPr>
          <w:lang w:val="zh-CN"/>
        </w:rPr>
        <w:t>和性能</w:t>
      </w:r>
      <w:r>
        <w:rPr>
          <w:rFonts w:hint="eastAsia"/>
          <w:lang w:val="zh-CN"/>
        </w:rPr>
        <w:t>要求应符合</w:t>
      </w:r>
      <w:r>
        <w:rPr>
          <w:lang w:val="zh-CN"/>
        </w:rPr>
        <w:t>附录</w:t>
      </w:r>
      <w:r>
        <w:rPr>
          <w:rFonts w:hint="eastAsia"/>
          <w:lang w:val="zh-CN"/>
        </w:rPr>
        <w:t>C的</w:t>
      </w:r>
      <w:r>
        <w:rPr>
          <w:lang w:val="zh-CN"/>
        </w:rPr>
        <w:t>相关规定</w:t>
      </w:r>
      <w:r>
        <w:rPr>
          <w:rFonts w:hint="eastAsia"/>
          <w:lang w:val="zh-CN"/>
        </w:rPr>
        <w:t>。</w:t>
      </w:r>
    </w:p>
    <w:p>
      <w:pPr>
        <w:pStyle w:val="105"/>
        <w:spacing w:before="156" w:after="156"/>
        <w:rPr>
          <w:lang w:val="zh-CN"/>
        </w:rPr>
      </w:pPr>
      <w:r>
        <w:rPr>
          <w:rFonts w:hint="eastAsia"/>
          <w:lang w:val="zh-CN"/>
        </w:rPr>
        <w:t>停车</w:t>
      </w:r>
      <w:r>
        <w:rPr>
          <w:lang w:val="zh-CN"/>
        </w:rPr>
        <w:t>数据采集</w:t>
      </w:r>
    </w:p>
    <w:p>
      <w:pPr>
        <w:pStyle w:val="56"/>
        <w:ind w:firstLine="420"/>
        <w:rPr>
          <w:lang w:val="zh-CN"/>
        </w:rPr>
      </w:pPr>
      <w:r>
        <w:rPr>
          <w:rFonts w:hint="eastAsia"/>
          <w:lang w:val="zh-CN"/>
        </w:rPr>
        <w:t>停车</w:t>
      </w:r>
      <w:r>
        <w:rPr>
          <w:lang w:val="zh-CN"/>
        </w:rPr>
        <w:t>数据采集功能</w:t>
      </w:r>
      <w:r>
        <w:rPr>
          <w:rFonts w:hint="eastAsia"/>
          <w:lang w:val="zh-CN"/>
        </w:rPr>
        <w:t>应</w:t>
      </w:r>
      <w:r>
        <w:rPr>
          <w:lang w:val="zh-CN"/>
        </w:rPr>
        <w:t>符合附录</w:t>
      </w:r>
      <w:r>
        <w:rPr>
          <w:rFonts w:hint="eastAsia"/>
          <w:lang w:val="zh-CN"/>
        </w:rPr>
        <w:t>D的</w:t>
      </w:r>
      <w:r>
        <w:rPr>
          <w:lang w:val="zh-CN"/>
        </w:rPr>
        <w:t>相关规定</w:t>
      </w:r>
      <w:r>
        <w:rPr>
          <w:rFonts w:hint="eastAsia"/>
          <w:lang w:val="zh-CN"/>
        </w:rPr>
        <w:t>。</w:t>
      </w:r>
    </w:p>
    <w:p>
      <w:pPr>
        <w:pStyle w:val="105"/>
        <w:spacing w:before="156" w:after="156"/>
        <w:rPr>
          <w:lang w:val="zh-CN"/>
        </w:rPr>
      </w:pPr>
      <w:r>
        <w:rPr>
          <w:lang w:val="zh-CN"/>
        </w:rPr>
        <w:t>车位共享</w:t>
      </w:r>
    </w:p>
    <w:p>
      <w:pPr>
        <w:pStyle w:val="65"/>
        <w:spacing w:before="156" w:after="156"/>
        <w:rPr>
          <w:rFonts w:ascii="宋体" w:hAnsi="宋体" w:eastAsia="宋体"/>
          <w:lang w:val="zh-CN"/>
        </w:rPr>
      </w:pPr>
      <w:r>
        <w:rPr>
          <w:rFonts w:ascii="宋体" w:hAnsi="宋体" w:eastAsia="宋体"/>
          <w:lang w:val="zh-CN"/>
        </w:rPr>
        <w:t>支持用户通过系统面向社会公众分享私人车位或固定车位。</w:t>
      </w:r>
    </w:p>
    <w:p>
      <w:pPr>
        <w:pStyle w:val="65"/>
        <w:spacing w:before="156" w:after="156"/>
        <w:rPr>
          <w:rFonts w:ascii="宋体" w:hAnsi="宋体" w:eastAsia="宋体"/>
          <w:lang w:val="zh-CN"/>
        </w:rPr>
      </w:pPr>
      <w:r>
        <w:rPr>
          <w:rFonts w:ascii="宋体" w:hAnsi="宋体" w:eastAsia="宋体"/>
          <w:lang w:val="zh-CN"/>
        </w:rPr>
        <w:t>支持添加特定的车辆信息，提供免费停车。</w:t>
      </w:r>
    </w:p>
    <w:p>
      <w:pPr>
        <w:pStyle w:val="105"/>
        <w:spacing w:before="156" w:after="156"/>
        <w:rPr>
          <w:lang w:val="zh-CN"/>
        </w:rPr>
      </w:pPr>
      <w:r>
        <w:rPr>
          <w:lang w:val="zh-CN"/>
        </w:rPr>
        <w:t>空车位发布</w:t>
      </w:r>
    </w:p>
    <w:p>
      <w:pPr>
        <w:pStyle w:val="56"/>
        <w:ind w:firstLine="420"/>
        <w:rPr>
          <w:lang w:val="zh-CN"/>
        </w:rPr>
      </w:pPr>
      <w:r>
        <w:rPr>
          <w:lang w:val="zh-CN"/>
        </w:rPr>
        <w:t>支持用户通过系统发布停车场空位信息，吸引有需求的停车用户。</w:t>
      </w:r>
    </w:p>
    <w:p>
      <w:pPr>
        <w:pStyle w:val="105"/>
        <w:spacing w:before="156" w:after="156"/>
        <w:rPr>
          <w:lang w:val="zh-CN"/>
        </w:rPr>
      </w:pPr>
      <w:r>
        <w:rPr>
          <w:lang w:val="zh-CN"/>
        </w:rPr>
        <w:t>在线支付</w:t>
      </w:r>
    </w:p>
    <w:p>
      <w:pPr>
        <w:pStyle w:val="56"/>
        <w:ind w:firstLine="420"/>
        <w:rPr>
          <w:lang w:val="zh-CN"/>
        </w:rPr>
      </w:pPr>
      <w:r>
        <w:rPr>
          <w:lang w:val="zh-CN"/>
        </w:rPr>
        <w:t>支持订单在线支付，可调用银行、第三方支付机构的API进行付款。</w:t>
      </w:r>
    </w:p>
    <w:p>
      <w:pPr>
        <w:pStyle w:val="105"/>
        <w:spacing w:before="156" w:after="156"/>
        <w:rPr>
          <w:lang w:val="zh-CN"/>
        </w:rPr>
      </w:pPr>
      <w:r>
        <w:rPr>
          <w:lang w:val="zh-CN"/>
        </w:rPr>
        <w:t>电子发票</w:t>
      </w:r>
    </w:p>
    <w:p>
      <w:pPr>
        <w:pStyle w:val="56"/>
        <w:ind w:firstLine="420"/>
        <w:rPr>
          <w:lang w:val="zh-CN"/>
        </w:rPr>
      </w:pPr>
      <w:r>
        <w:rPr>
          <w:lang w:val="zh-CN"/>
        </w:rPr>
        <w:t>统一对用户提供电子发票。电子发票信息应符合GB/T 36609的规定。</w:t>
      </w:r>
    </w:p>
    <w:p>
      <w:pPr>
        <w:pStyle w:val="105"/>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锁</w:t>
      </w:r>
      <w:r>
        <w:rPr>
          <w:color w:val="000000" w:themeColor="text1"/>
          <w14:textFill>
            <w14:solidFill>
              <w14:schemeClr w14:val="tx1"/>
            </w14:solidFill>
          </w14:textFill>
        </w:rPr>
        <w:t>闸联动</w:t>
      </w:r>
    </w:p>
    <w:p>
      <w:pPr>
        <w:pStyle w:val="65"/>
        <w:spacing w:before="156" w:after="156"/>
        <w:rPr>
          <w:rFonts w:ascii="宋体" w:hAnsi="宋体" w:eastAsia="宋体"/>
          <w:lang w:val="zh-CN"/>
        </w:rPr>
      </w:pPr>
      <w:r>
        <w:rPr>
          <w:rFonts w:ascii="宋体" w:hAnsi="宋体" w:eastAsia="宋体"/>
          <w:lang w:val="zh-CN"/>
        </w:rPr>
        <w:t>停车场道闸识别用户车牌，车辆入场记录上传至智慧停车管理平台。通过锁闸联动，提供车位锁和道闸两种收费模式，统一收费管理。</w:t>
      </w:r>
    </w:p>
    <w:p>
      <w:pPr>
        <w:pStyle w:val="65"/>
        <w:spacing w:before="156" w:after="156"/>
        <w:rPr>
          <w:rFonts w:ascii="宋体" w:hAnsi="宋体" w:eastAsia="宋体"/>
          <w:lang w:val="zh-CN"/>
        </w:rPr>
      </w:pPr>
      <w:r>
        <w:rPr>
          <w:rFonts w:ascii="宋体" w:hAnsi="宋体" w:eastAsia="宋体"/>
          <w:lang w:val="zh-CN"/>
        </w:rPr>
        <w:t>车位锁收费模式：用户车辆驶入带有车位锁的停车位，离场时可通过客户端在线上支付停车费用，停车信息及缴费信息通过系统与道闸进行联动，道闸自动放行。</w:t>
      </w:r>
    </w:p>
    <w:p>
      <w:pPr>
        <w:pStyle w:val="65"/>
        <w:spacing w:before="156" w:after="156"/>
        <w:rPr>
          <w:rFonts w:ascii="宋体" w:hAnsi="宋体" w:eastAsia="宋体"/>
          <w:lang w:val="zh-CN"/>
        </w:rPr>
      </w:pPr>
      <w:r>
        <w:rPr>
          <w:rFonts w:ascii="宋体" w:hAnsi="宋体" w:eastAsia="宋体"/>
          <w:lang w:val="zh-CN"/>
        </w:rPr>
        <w:t>道闸收费模式：用户车辆驶入不带车位锁的停车位，离场时可通过道闸将出入场信息上传至系统，由系统统计支付费用，用户客户端线上支付后道闸放行。道闸同时支持扫码、现金等多种支付形式。</w:t>
      </w:r>
    </w:p>
    <w:p>
      <w:pPr>
        <w:pStyle w:val="105"/>
        <w:spacing w:before="156" w:after="156"/>
        <w:rPr>
          <w:lang w:val="zh-CN"/>
        </w:rPr>
      </w:pPr>
      <w:r>
        <w:rPr>
          <w:lang w:val="zh-CN"/>
        </w:rPr>
        <w:t>注册充值</w:t>
      </w:r>
    </w:p>
    <w:p>
      <w:pPr>
        <w:pStyle w:val="56"/>
        <w:ind w:firstLine="420"/>
        <w:rPr>
          <w:lang w:val="zh-CN"/>
        </w:rPr>
      </w:pPr>
      <w:r>
        <w:rPr>
          <w:lang w:val="zh-CN"/>
        </w:rPr>
        <w:t>提供用户注册和账户充值功能。</w:t>
      </w:r>
    </w:p>
    <w:p>
      <w:pPr>
        <w:pStyle w:val="105"/>
        <w:spacing w:before="156" w:after="156"/>
        <w:rPr>
          <w:lang w:val="zh-CN"/>
        </w:rPr>
      </w:pPr>
      <w:r>
        <w:rPr>
          <w:lang w:val="zh-CN"/>
        </w:rPr>
        <w:t>免充免注</w:t>
      </w:r>
    </w:p>
    <w:p>
      <w:pPr>
        <w:pStyle w:val="56"/>
        <w:ind w:firstLine="420"/>
        <w:rPr>
          <w:lang w:val="zh-CN"/>
        </w:rPr>
      </w:pPr>
      <w:r>
        <w:rPr>
          <w:lang w:val="zh-CN"/>
        </w:rPr>
        <w:t>支持用户在未注册的情况下进行停车缴费。未注册用户可设置保证金金额。</w:t>
      </w:r>
    </w:p>
    <w:p>
      <w:pPr>
        <w:pStyle w:val="105"/>
        <w:spacing w:before="156" w:after="156"/>
        <w:rPr>
          <w:lang w:val="zh-CN"/>
        </w:rPr>
      </w:pPr>
      <w:r>
        <w:rPr>
          <w:lang w:val="zh-CN"/>
        </w:rPr>
        <w:t>远程控锁</w:t>
      </w:r>
    </w:p>
    <w:p>
      <w:pPr>
        <w:pStyle w:val="56"/>
        <w:ind w:firstLine="420"/>
        <w:rPr>
          <w:lang w:val="zh-CN"/>
        </w:rPr>
      </w:pPr>
      <w:r>
        <w:rPr>
          <w:lang w:val="zh-CN"/>
        </w:rPr>
        <w:t>支持后台远程控锁，通过网关通讯机制、后台控锁接口协议等机制解决前端用户手机信号弱的问</w:t>
      </w:r>
      <w:r>
        <w:rPr>
          <w:rFonts w:hint="eastAsia"/>
          <w:lang w:val="zh-CN"/>
        </w:rPr>
        <w:t>题</w:t>
      </w:r>
      <w:r>
        <w:rPr>
          <w:lang w:val="zh-CN"/>
        </w:rPr>
        <w:t>。</w:t>
      </w:r>
    </w:p>
    <w:p>
      <w:pPr>
        <w:pStyle w:val="105"/>
        <w:spacing w:before="156" w:after="156"/>
        <w:rPr>
          <w:lang w:val="zh-CN"/>
        </w:rPr>
      </w:pPr>
      <w:r>
        <w:rPr>
          <w:lang w:val="zh-CN"/>
        </w:rPr>
        <w:t>脱机控锁</w:t>
      </w:r>
    </w:p>
    <w:p>
      <w:pPr>
        <w:pStyle w:val="56"/>
        <w:ind w:firstLine="420"/>
        <w:rPr>
          <w:lang w:val="zh-CN"/>
        </w:rPr>
      </w:pPr>
      <w:r>
        <w:rPr>
          <w:lang w:val="zh-CN"/>
        </w:rPr>
        <w:t>当停车场信号差时，允许用户脱机控锁停车，系统延时生成订单。</w:t>
      </w:r>
    </w:p>
    <w:p>
      <w:pPr>
        <w:pStyle w:val="104"/>
        <w:spacing w:before="312" w:after="312"/>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安全</w:t>
      </w:r>
      <w:r>
        <w:rPr>
          <w:color w:val="000000" w:themeColor="text1"/>
          <w:lang w:val="zh-CN"/>
          <w14:textFill>
            <w14:solidFill>
              <w14:schemeClr w14:val="tx1"/>
            </w14:solidFill>
          </w14:textFill>
        </w:rPr>
        <w:t>要求</w:t>
      </w:r>
    </w:p>
    <w:p>
      <w:pPr>
        <w:pStyle w:val="105"/>
        <w:spacing w:before="156" w:after="156"/>
        <w:rPr>
          <w:color w:val="000000" w:themeColor="text1"/>
          <w:lang w:val="zh-CN"/>
          <w14:textFill>
            <w14:solidFill>
              <w14:schemeClr w14:val="tx1"/>
            </w14:solidFill>
          </w14:textFill>
        </w:rPr>
      </w:pPr>
      <w:r>
        <w:rPr>
          <w:color w:val="000000" w:themeColor="text1"/>
          <w:lang w:val="zh-CN"/>
          <w14:textFill>
            <w14:solidFill>
              <w14:schemeClr w14:val="tx1"/>
            </w14:solidFill>
          </w14:textFill>
        </w:rPr>
        <w:t>人车分离</w:t>
      </w:r>
    </w:p>
    <w:p>
      <w:pPr>
        <w:pStyle w:val="56"/>
        <w:ind w:firstLine="420"/>
        <w:rPr>
          <w:lang w:val="zh-CN"/>
        </w:rPr>
      </w:pPr>
      <w:r>
        <w:rPr>
          <w:lang w:val="zh-CN"/>
        </w:rPr>
        <w:t>进出车道应保证</w:t>
      </w:r>
      <w:r>
        <w:rPr>
          <w:rFonts w:hint="eastAsia"/>
          <w:lang w:val="zh-CN"/>
        </w:rPr>
        <w:t>可以调节</w:t>
      </w:r>
      <w:r>
        <w:rPr>
          <w:lang w:val="zh-CN"/>
        </w:rPr>
        <w:t>的人车分离，应保障建有不低于</w:t>
      </w:r>
      <w:r>
        <w:rPr>
          <w:rFonts w:hint="eastAsia"/>
          <w:lang w:val="zh-CN"/>
        </w:rPr>
        <w:t>4m的</w:t>
      </w:r>
      <w:r>
        <w:rPr>
          <w:lang w:val="zh-CN"/>
        </w:rPr>
        <w:t>消防车道，并保证进出车道不低于</w:t>
      </w:r>
      <w:r>
        <w:rPr>
          <w:rFonts w:hint="eastAsia"/>
          <w:lang w:val="zh-CN"/>
        </w:rPr>
        <w:t>3</w:t>
      </w:r>
      <w:r>
        <w:rPr>
          <w:lang w:val="zh-CN"/>
        </w:rPr>
        <w:t>.5m的要求。</w:t>
      </w:r>
    </w:p>
    <w:p>
      <w:pPr>
        <w:pStyle w:val="105"/>
        <w:spacing w:before="156" w:after="156"/>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车辆安全</w:t>
      </w:r>
    </w:p>
    <w:p>
      <w:pPr>
        <w:pStyle w:val="56"/>
        <w:ind w:firstLine="420"/>
        <w:rPr>
          <w:lang w:val="zh-CN"/>
        </w:rPr>
      </w:pPr>
      <w:r>
        <w:rPr>
          <w:rFonts w:hint="eastAsia"/>
          <w:lang w:val="zh-CN"/>
        </w:rPr>
        <w:t>智慧停车场建设应具备无牌车辆识别的管理，在保证识别率的同时，对异常车辆有紧急处理议案。</w:t>
      </w:r>
    </w:p>
    <w:p>
      <w:pPr>
        <w:pStyle w:val="105"/>
        <w:spacing w:before="156" w:after="156"/>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硬件</w:t>
      </w:r>
      <w:r>
        <w:rPr>
          <w:color w:val="000000" w:themeColor="text1"/>
          <w:lang w:val="zh-CN"/>
          <w14:textFill>
            <w14:solidFill>
              <w14:schemeClr w14:val="tx1"/>
            </w14:solidFill>
          </w14:textFill>
        </w:rPr>
        <w:t>设备</w:t>
      </w:r>
    </w:p>
    <w:p>
      <w:pPr>
        <w:pStyle w:val="56"/>
        <w:ind w:firstLine="420"/>
        <w:rPr>
          <w:lang w:val="zh-CN"/>
        </w:rPr>
      </w:pPr>
      <w:r>
        <w:rPr>
          <w:rFonts w:hint="eastAsia"/>
          <w:lang w:val="zh-CN"/>
        </w:rPr>
        <w:t>智慧停车场的车辆识别率不低于9</w:t>
      </w:r>
      <w:r>
        <w:rPr>
          <w:lang w:val="zh-CN"/>
        </w:rPr>
        <w:t>9%，单杆</w:t>
      </w:r>
      <w:r>
        <w:rPr>
          <w:rFonts w:hint="eastAsia"/>
          <w:lang w:val="zh-CN"/>
        </w:rPr>
        <w:t>及</w:t>
      </w:r>
      <w:r>
        <w:rPr>
          <w:lang w:val="zh-CN"/>
        </w:rPr>
        <w:t>直杆道闸的技术指标应控制在</w:t>
      </w:r>
      <w:r>
        <w:rPr>
          <w:rFonts w:hint="eastAsia"/>
          <w:lang w:val="zh-CN"/>
        </w:rPr>
        <w:t>2s</w:t>
      </w:r>
      <w:r>
        <w:rPr>
          <w:lang w:val="zh-CN"/>
        </w:rPr>
        <w:t>～6s以内。</w:t>
      </w:r>
    </w:p>
    <w:p>
      <w:pPr>
        <w:pStyle w:val="105"/>
        <w:spacing w:before="156" w:after="156"/>
        <w:rPr>
          <w:lang w:val="zh-CN"/>
        </w:rPr>
      </w:pPr>
      <w:r>
        <w:rPr>
          <w:rFonts w:hint="eastAsia"/>
          <w:lang w:val="zh-CN"/>
        </w:rPr>
        <w:t>信息安全</w:t>
      </w:r>
    </w:p>
    <w:p>
      <w:pPr>
        <w:pStyle w:val="56"/>
        <w:ind w:firstLine="420"/>
        <w:rPr>
          <w:lang w:val="zh-CN"/>
        </w:rPr>
      </w:pPr>
      <w:r>
        <w:rPr>
          <w:rFonts w:hint="eastAsia"/>
          <w:lang w:val="zh-CN"/>
        </w:rPr>
        <w:t>网络信息数据的安全应符合国家</w:t>
      </w:r>
      <w:r>
        <w:rPr>
          <w:lang w:val="zh-CN"/>
        </w:rPr>
        <w:t>GB/T 20985.2-2020</w:t>
      </w:r>
      <w:r>
        <w:rPr>
          <w:rFonts w:hint="eastAsia"/>
          <w:lang w:val="zh-CN"/>
        </w:rPr>
        <w:t>的相关规定</w:t>
      </w:r>
      <w:r>
        <w:rPr>
          <w:lang w:val="zh-CN"/>
        </w:rPr>
        <w:t>要求。</w:t>
      </w:r>
    </w:p>
    <w:p>
      <w:pPr>
        <w:pStyle w:val="104"/>
        <w:spacing w:before="312" w:after="312"/>
        <w:rPr>
          <w:lang w:val="zh-CN"/>
        </w:rPr>
      </w:pPr>
      <w:bookmarkStart w:id="64" w:name="_Toc116136260"/>
      <w:bookmarkStart w:id="65" w:name="_Toc116136247"/>
      <w:bookmarkStart w:id="66" w:name="_Toc116132155"/>
      <w:bookmarkStart w:id="67" w:name="_Toc116132181"/>
      <w:r>
        <w:rPr>
          <w:lang w:val="zh-CN"/>
        </w:rPr>
        <w:t>性能要求</w:t>
      </w:r>
      <w:bookmarkEnd w:id="64"/>
      <w:bookmarkEnd w:id="65"/>
      <w:bookmarkEnd w:id="66"/>
      <w:bookmarkEnd w:id="67"/>
    </w:p>
    <w:p>
      <w:pPr>
        <w:pStyle w:val="105"/>
        <w:spacing w:before="156" w:after="156"/>
        <w:rPr>
          <w:lang w:val="zh-CN"/>
        </w:rPr>
      </w:pPr>
      <w:r>
        <w:rPr>
          <w:lang w:val="zh-CN"/>
        </w:rPr>
        <w:t>系统可靠性</w:t>
      </w:r>
    </w:p>
    <w:p>
      <w:pPr>
        <w:pStyle w:val="56"/>
        <w:ind w:firstLine="420"/>
        <w:rPr>
          <w:lang w:val="zh-CN"/>
        </w:rPr>
      </w:pPr>
      <w:r>
        <w:rPr>
          <w:lang w:val="zh-CN"/>
        </w:rPr>
        <w:t>系统平均故障间隔时间（MTBF）不应小于10000 h；系统平均修复时间（MTTR）不应大于30 min。应符合GB/T 20985.2-2020的规定</w:t>
      </w:r>
    </w:p>
    <w:p>
      <w:pPr>
        <w:pStyle w:val="105"/>
        <w:spacing w:before="156" w:after="156"/>
        <w:rPr>
          <w:lang w:val="zh-CN"/>
        </w:rPr>
      </w:pPr>
      <w:r>
        <w:rPr>
          <w:lang w:val="zh-CN"/>
        </w:rPr>
        <w:t>系统准确率</w:t>
      </w:r>
    </w:p>
    <w:p>
      <w:pPr>
        <w:pStyle w:val="56"/>
        <w:ind w:firstLine="420"/>
        <w:rPr>
          <w:lang w:val="zh-CN"/>
        </w:rPr>
      </w:pPr>
      <w:r>
        <w:rPr>
          <w:lang w:val="zh-CN"/>
        </w:rPr>
        <w:t>系统泊位状态判定准确率不应小于98％。</w:t>
      </w:r>
    </w:p>
    <w:p>
      <w:pPr>
        <w:pStyle w:val="105"/>
        <w:spacing w:before="156" w:after="156"/>
        <w:rPr>
          <w:lang w:val="zh-CN"/>
        </w:rPr>
      </w:pPr>
      <w:r>
        <w:rPr>
          <w:lang w:val="zh-CN"/>
        </w:rPr>
        <w:t>应急处理</w:t>
      </w:r>
    </w:p>
    <w:p>
      <w:pPr>
        <w:pStyle w:val="56"/>
        <w:ind w:firstLine="420"/>
        <w:rPr>
          <w:lang w:val="zh-CN"/>
        </w:rPr>
      </w:pPr>
      <w:r>
        <w:rPr>
          <w:rFonts w:hint="eastAsia"/>
          <w:lang w:val="zh-CN"/>
        </w:rPr>
        <w:t>在紧急情况下，如临时停电情况，系统应能应急开闸放车辆通行，来电后自动恢复</w:t>
      </w:r>
      <w:r>
        <w:rPr>
          <w:lang w:val="zh-CN"/>
        </w:rPr>
        <w:t>。</w:t>
      </w:r>
    </w:p>
    <w:p>
      <w:pPr>
        <w:pStyle w:val="105"/>
        <w:spacing w:before="156" w:after="156"/>
        <w:rPr>
          <w:lang w:val="zh-CN"/>
        </w:rPr>
      </w:pPr>
      <w:r>
        <w:rPr>
          <w:lang w:val="zh-CN"/>
        </w:rPr>
        <w:t>系统通信距离</w:t>
      </w:r>
    </w:p>
    <w:p>
      <w:pPr>
        <w:pStyle w:val="56"/>
        <w:ind w:firstLine="420"/>
        <w:rPr>
          <w:lang w:val="zh-CN"/>
        </w:rPr>
      </w:pPr>
      <w:r>
        <w:rPr>
          <w:lang w:val="zh-CN"/>
        </w:rPr>
        <w:t>在停车场路面安装环境下，智能车位锁与网关或中继器之间的通信距离应大于50 m。</w:t>
      </w:r>
    </w:p>
    <w:p>
      <w:pPr>
        <w:pStyle w:val="105"/>
        <w:spacing w:before="156" w:after="156"/>
        <w:rPr>
          <w:lang w:val="zh-CN"/>
        </w:rPr>
      </w:pPr>
      <w:r>
        <w:rPr>
          <w:lang w:val="zh-CN"/>
        </w:rPr>
        <w:t>网络传输</w:t>
      </w:r>
    </w:p>
    <w:p>
      <w:pPr>
        <w:pStyle w:val="65"/>
        <w:spacing w:before="156" w:after="156"/>
        <w:rPr>
          <w:lang w:val="zh-CN"/>
        </w:rPr>
      </w:pPr>
      <w:r>
        <w:rPr>
          <w:lang w:val="zh-CN"/>
        </w:rPr>
        <w:t>网络延时</w:t>
      </w:r>
    </w:p>
    <w:p>
      <w:pPr>
        <w:pStyle w:val="56"/>
        <w:ind w:firstLine="420"/>
        <w:rPr>
          <w:lang w:val="zh-CN"/>
        </w:rPr>
      </w:pPr>
      <w:r>
        <w:rPr>
          <w:lang w:val="zh-CN"/>
        </w:rPr>
        <w:t>从停车场智能车位锁设备发出数据到智慧停车管理平台接收到数据的平均时延不应大于10 s。</w:t>
      </w:r>
    </w:p>
    <w:p>
      <w:pPr>
        <w:pStyle w:val="65"/>
        <w:spacing w:before="156" w:after="156"/>
        <w:rPr>
          <w:lang w:val="zh-CN"/>
        </w:rPr>
      </w:pPr>
      <w:r>
        <w:rPr>
          <w:lang w:val="zh-CN"/>
        </w:rPr>
        <w:t>丢包率</w:t>
      </w:r>
    </w:p>
    <w:p>
      <w:pPr>
        <w:pStyle w:val="56"/>
        <w:ind w:firstLine="420"/>
        <w:rPr>
          <w:lang w:val="zh-CN"/>
        </w:rPr>
      </w:pPr>
      <w:r>
        <w:rPr>
          <w:lang w:val="zh-CN"/>
        </w:rPr>
        <w:t>从停车场智能车位锁设备发出数据到智慧停车管理</w:t>
      </w:r>
      <w:r>
        <w:rPr>
          <w:rFonts w:hint="eastAsia"/>
          <w:lang w:val="zh-CN"/>
        </w:rPr>
        <w:t>平台</w:t>
      </w:r>
      <w:r>
        <w:rPr>
          <w:lang w:val="zh-CN"/>
        </w:rPr>
        <w:t>接收到数据，丢失数据包占所发送数据包的比率不应大于2％。</w:t>
      </w:r>
    </w:p>
    <w:p>
      <w:pPr>
        <w:pStyle w:val="65"/>
        <w:spacing w:before="156" w:after="156"/>
        <w:rPr>
          <w:lang w:val="zh-CN"/>
        </w:rPr>
      </w:pPr>
      <w:r>
        <w:rPr>
          <w:lang w:val="zh-CN"/>
        </w:rPr>
        <w:t>误码率</w:t>
      </w:r>
    </w:p>
    <w:p>
      <w:pPr>
        <w:pStyle w:val="56"/>
        <w:ind w:firstLine="420"/>
        <w:rPr>
          <w:lang w:val="zh-CN"/>
        </w:rPr>
      </w:pPr>
      <w:r>
        <w:rPr>
          <w:lang w:val="zh-CN"/>
        </w:rPr>
        <w:t>从停车场智能车位锁设备发出数据到智慧停车管理</w:t>
      </w:r>
      <w:r>
        <w:rPr>
          <w:rFonts w:hint="eastAsia"/>
          <w:lang w:val="zh-CN"/>
        </w:rPr>
        <w:t>平台</w:t>
      </w:r>
      <w:r>
        <w:rPr>
          <w:lang w:val="zh-CN"/>
        </w:rPr>
        <w:t>接收到数据，所收到错误数据包占所发送数据包的比率不应大于0.2％。</w:t>
      </w:r>
    </w:p>
    <w:p>
      <w:pPr>
        <w:pStyle w:val="105"/>
        <w:spacing w:before="156" w:after="156"/>
        <w:rPr>
          <w:lang w:val="zh-CN"/>
        </w:rPr>
      </w:pPr>
      <w:r>
        <w:rPr>
          <w:lang w:val="zh-CN"/>
        </w:rPr>
        <w:t>数据接口</w:t>
      </w:r>
    </w:p>
    <w:p>
      <w:pPr>
        <w:pStyle w:val="65"/>
        <w:spacing w:before="156" w:after="156"/>
        <w:rPr>
          <w:lang w:val="zh-CN"/>
        </w:rPr>
      </w:pPr>
      <w:r>
        <w:rPr>
          <w:lang w:val="zh-CN"/>
        </w:rPr>
        <w:t>传输协议</w:t>
      </w:r>
    </w:p>
    <w:p>
      <w:pPr>
        <w:pStyle w:val="56"/>
        <w:ind w:firstLine="420"/>
        <w:rPr>
          <w:lang w:val="zh-CN"/>
        </w:rPr>
      </w:pPr>
      <w:r>
        <w:rPr>
          <w:lang w:val="zh-CN"/>
        </w:rPr>
        <w:t>其他企业信息管理系统和</w:t>
      </w:r>
      <w:r>
        <w:rPr>
          <w:rFonts w:hint="eastAsia"/>
          <w:lang w:val="zh-CN"/>
        </w:rPr>
        <w:t>城市智慧停车共享云平台</w:t>
      </w:r>
      <w:r>
        <w:rPr>
          <w:lang w:val="zh-CN"/>
        </w:rPr>
        <w:t>之间通过HTTPS与智能车位锁、道闸等设备进行数据通信。接口协议参见附录E。</w:t>
      </w:r>
    </w:p>
    <w:p>
      <w:pPr>
        <w:pStyle w:val="65"/>
        <w:spacing w:before="156" w:after="156"/>
        <w:rPr>
          <w:lang w:val="zh-CN"/>
        </w:rPr>
      </w:pPr>
      <w:r>
        <w:rPr>
          <w:lang w:val="zh-CN"/>
        </w:rPr>
        <w:t>并发请求数</w:t>
      </w:r>
    </w:p>
    <w:p>
      <w:pPr>
        <w:pStyle w:val="56"/>
        <w:ind w:firstLine="420"/>
        <w:rPr>
          <w:lang w:val="zh-CN"/>
        </w:rPr>
      </w:pPr>
      <w:r>
        <w:rPr>
          <w:lang w:val="zh-CN"/>
        </w:rPr>
        <w:t>数据接口最小可同时处理并发数据请求数应大于停车场共享停车位总数的3倍。</w:t>
      </w:r>
    </w:p>
    <w:p>
      <w:pPr>
        <w:pStyle w:val="65"/>
        <w:spacing w:before="156" w:after="156"/>
        <w:rPr>
          <w:lang w:val="zh-CN"/>
        </w:rPr>
      </w:pPr>
      <w:r>
        <w:rPr>
          <w:lang w:val="zh-CN"/>
        </w:rPr>
        <w:t>并发连接数</w:t>
      </w:r>
    </w:p>
    <w:p>
      <w:pPr>
        <w:pStyle w:val="56"/>
        <w:ind w:firstLine="420"/>
        <w:rPr>
          <w:lang w:val="zh-CN"/>
        </w:rPr>
      </w:pPr>
      <w:r>
        <w:rPr>
          <w:lang w:val="zh-CN"/>
        </w:rPr>
        <w:t>单个Socket（套接字）数据采集接口并发数应至少200，且支持负载均衡和横向扩展。</w:t>
      </w:r>
    </w:p>
    <w:p>
      <w:pPr>
        <w:pStyle w:val="65"/>
        <w:spacing w:before="156" w:after="156"/>
        <w:rPr>
          <w:lang w:val="zh-CN"/>
        </w:rPr>
      </w:pPr>
      <w:r>
        <w:rPr>
          <w:lang w:val="zh-CN"/>
        </w:rPr>
        <w:t>写入成功率</w:t>
      </w:r>
    </w:p>
    <w:p>
      <w:pPr>
        <w:pStyle w:val="56"/>
        <w:ind w:firstLine="420"/>
        <w:rPr>
          <w:lang w:val="zh-CN"/>
        </w:rPr>
      </w:pPr>
      <w:r>
        <w:rPr>
          <w:lang w:val="zh-CN"/>
        </w:rPr>
        <w:t>在达到系统容量的情况下，数据库写入成功率应大于99</w:t>
      </w:r>
      <w:r>
        <w:rPr>
          <w:rFonts w:hint="eastAsia"/>
          <w:lang w:val="zh-CN"/>
        </w:rPr>
        <w:t>％</w:t>
      </w:r>
      <w:r>
        <w:rPr>
          <w:lang w:val="zh-CN"/>
        </w:rPr>
        <w:t>，写入时间应小于2 s。</w:t>
      </w:r>
    </w:p>
    <w:p>
      <w:pPr>
        <w:pStyle w:val="56"/>
        <w:ind w:firstLine="420"/>
        <w:rPr>
          <w:lang w:val="zh-CN"/>
        </w:rPr>
      </w:pPr>
    </w:p>
    <w:p>
      <w:pPr>
        <w:pStyle w:val="56"/>
        <w:ind w:firstLine="420"/>
        <w:sectPr>
          <w:pgSz w:w="11906" w:h="16838"/>
          <w:pgMar w:top="567" w:right="1134" w:bottom="1134" w:left="1134" w:header="1418" w:footer="1134" w:gutter="284"/>
          <w:pgNumType w:start="1"/>
          <w:cols w:space="425" w:num="1"/>
          <w:formProt w:val="0"/>
          <w:docGrid w:type="lines" w:linePitch="312" w:charSpace="0"/>
        </w:sectPr>
      </w:pPr>
    </w:p>
    <w:bookmarkEnd w:id="19"/>
    <w:p>
      <w:pPr>
        <w:pStyle w:val="198"/>
        <w:rPr>
          <w:vanish w:val="0"/>
        </w:rPr>
      </w:pPr>
      <w:bookmarkStart w:id="68" w:name="BookMark5"/>
    </w:p>
    <w:p>
      <w:pPr>
        <w:pStyle w:val="199"/>
        <w:rPr>
          <w:vanish w:val="0"/>
        </w:rPr>
      </w:pPr>
    </w:p>
    <w:p>
      <w:pPr>
        <w:pStyle w:val="76"/>
        <w:spacing w:before="78" w:after="156"/>
      </w:pPr>
      <w:r>
        <w:br w:type="textWrapping"/>
      </w:r>
      <w:bookmarkStart w:id="69" w:name="_Toc116136261"/>
      <w:bookmarkStart w:id="70" w:name="_Toc116132156"/>
      <w:bookmarkStart w:id="71" w:name="_Toc116136248"/>
      <w:bookmarkStart w:id="72" w:name="_Toc116132182"/>
      <w:r>
        <w:rPr>
          <w:rFonts w:hint="eastAsia"/>
        </w:rPr>
        <w:t>（规范性）</w:t>
      </w:r>
      <w:r>
        <w:br w:type="textWrapping"/>
      </w:r>
      <w:r>
        <w:rPr>
          <w:rFonts w:hint="eastAsia"/>
        </w:rPr>
        <w:t>车位引导及定位功能</w:t>
      </w:r>
      <w:bookmarkEnd w:id="69"/>
      <w:bookmarkEnd w:id="70"/>
      <w:bookmarkEnd w:id="71"/>
      <w:bookmarkEnd w:id="72"/>
    </w:p>
    <w:p>
      <w:pPr>
        <w:pStyle w:val="78"/>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控制</w:t>
      </w:r>
      <w:r>
        <w:rPr>
          <w:color w:val="000000" w:themeColor="text1"/>
          <w14:textFill>
            <w14:solidFill>
              <w14:schemeClr w14:val="tx1"/>
            </w14:solidFill>
          </w14:textFill>
        </w:rPr>
        <w:t>单元模块</w:t>
      </w:r>
    </w:p>
    <w:p>
      <w:pPr>
        <w:pStyle w:val="79"/>
        <w:spacing w:before="156" w:after="156"/>
      </w:pPr>
      <w:r>
        <w:rPr>
          <w:rFonts w:hint="eastAsia"/>
        </w:rPr>
        <w:t>分区管理</w:t>
      </w:r>
    </w:p>
    <w:p>
      <w:pPr>
        <w:pStyle w:val="56"/>
        <w:ind w:firstLine="420"/>
      </w:pPr>
      <w:r>
        <w:rPr>
          <w:rFonts w:hint="eastAsia"/>
        </w:rPr>
        <w:t>应能对停车库（场）车位进行区域划分。</w:t>
      </w:r>
    </w:p>
    <w:p>
      <w:pPr>
        <w:pStyle w:val="79"/>
        <w:spacing w:before="156" w:after="156"/>
      </w:pPr>
      <w:r>
        <w:rPr>
          <w:rFonts w:hint="eastAsia"/>
        </w:rPr>
        <w:t>数据管理</w:t>
      </w:r>
    </w:p>
    <w:p>
      <w:pPr>
        <w:pStyle w:val="56"/>
        <w:ind w:firstLine="420"/>
      </w:pPr>
      <w:r>
        <w:rPr>
          <w:rFonts w:hint="eastAsia"/>
        </w:rPr>
        <w:t>应能实现对于各个车位占用信息及停放车辆号牌信息进行采集、统计，与车辆停放位置对应，并能根据区域车位设置对于整个停车库（场）和各区域的车位占用情况进行统计分析，计算出各区域的剩余车位信息。</w:t>
      </w:r>
    </w:p>
    <w:p>
      <w:pPr>
        <w:pStyle w:val="79"/>
        <w:spacing w:before="156" w:after="156"/>
      </w:pPr>
      <w:r>
        <w:rPr>
          <w:rFonts w:hint="eastAsia"/>
        </w:rPr>
        <w:t>系统校时</w:t>
      </w:r>
    </w:p>
    <w:p>
      <w:pPr>
        <w:pStyle w:val="56"/>
        <w:ind w:firstLine="420"/>
      </w:pPr>
      <w:r>
        <w:rPr>
          <w:rFonts w:hint="eastAsia"/>
        </w:rPr>
        <w:t>与事件记录、显示及识别信息有关的计时部件应有时钟校准功能，校准发起由控制单元模块完成。</w:t>
      </w:r>
    </w:p>
    <w:p>
      <w:pPr>
        <w:pStyle w:val="7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故障预警</w:t>
      </w:r>
    </w:p>
    <w:p>
      <w:pPr>
        <w:pStyle w:val="56"/>
        <w:ind w:firstLine="420"/>
      </w:pPr>
      <w:r>
        <w:rPr>
          <w:rFonts w:hint="eastAsia"/>
        </w:rPr>
        <w:t>断开控制单元模块</w:t>
      </w:r>
      <w:r>
        <w:t>与车位引导部分、</w:t>
      </w:r>
      <w:r>
        <w:rPr>
          <w:rFonts w:hint="eastAsia"/>
        </w:rPr>
        <w:t>控制单元模块</w:t>
      </w:r>
      <w:r>
        <w:t>与</w:t>
      </w:r>
      <w:r>
        <w:rPr>
          <w:rFonts w:hint="eastAsia"/>
        </w:rPr>
        <w:t>定位</w:t>
      </w:r>
      <w:r>
        <w:t>部分通讯</w:t>
      </w:r>
      <w:r>
        <w:rPr>
          <w:rFonts w:hint="eastAsia"/>
        </w:rPr>
        <w:t>时</w:t>
      </w:r>
      <w:r>
        <w:t>，系统</w:t>
      </w:r>
      <w:r>
        <w:rPr>
          <w:rFonts w:hint="eastAsia"/>
        </w:rPr>
        <w:t>应在</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秒</w:t>
      </w:r>
      <w:r>
        <w:t>内</w:t>
      </w:r>
      <w:r>
        <w:rPr>
          <w:rFonts w:hint="eastAsia"/>
        </w:rPr>
        <w:t>是否</w:t>
      </w:r>
      <w:r>
        <w:t>给出预警提示</w:t>
      </w:r>
      <w:r>
        <w:rPr>
          <w:rFonts w:hint="eastAsia"/>
        </w:rPr>
        <w:t>。</w:t>
      </w:r>
    </w:p>
    <w:p>
      <w:pPr>
        <w:pStyle w:val="7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数据存储时间</w:t>
      </w:r>
    </w:p>
    <w:p>
      <w:pPr>
        <w:pStyle w:val="56"/>
        <w:ind w:firstLine="420"/>
      </w:pPr>
      <w:r>
        <w:rPr>
          <w:rFonts w:hint="eastAsia"/>
        </w:rPr>
        <w:t>控制单元模块应能对车辆信息进行存储，车辆信息存储时间应不小于30</w:t>
      </w:r>
      <w:r>
        <w:t xml:space="preserve"> </w:t>
      </w:r>
      <w:r>
        <w:rPr>
          <w:rFonts w:hint="eastAsia"/>
        </w:rPr>
        <w:t>d，并且</w:t>
      </w:r>
      <w:r>
        <w:rPr>
          <w:lang w:val="zh-CN"/>
        </w:rPr>
        <w:t xml:space="preserve">符合GB/T </w:t>
      </w:r>
      <w:r>
        <w:t>37722-2019</w:t>
      </w:r>
      <w:r>
        <w:rPr>
          <w:lang w:val="zh-CN"/>
        </w:rPr>
        <w:t>的</w:t>
      </w:r>
      <w:r>
        <w:rPr>
          <w:rFonts w:hint="eastAsia"/>
          <w:lang w:val="zh-CN"/>
        </w:rPr>
        <w:t>相关</w:t>
      </w:r>
      <w:r>
        <w:rPr>
          <w:lang w:val="zh-CN"/>
        </w:rPr>
        <w:t>规定</w:t>
      </w:r>
      <w:r>
        <w:rPr>
          <w:rFonts w:hint="eastAsia"/>
        </w:rPr>
        <w:t>。</w:t>
      </w:r>
    </w:p>
    <w:p>
      <w:pPr>
        <w:pStyle w:val="56"/>
        <w:ind w:firstLine="420"/>
      </w:pPr>
    </w:p>
    <w:p>
      <w:pPr>
        <w:pStyle w:val="78"/>
        <w:spacing w:before="156" w:after="156"/>
      </w:pPr>
      <w:r>
        <w:rPr>
          <w:rFonts w:hint="eastAsia"/>
        </w:rPr>
        <w:t>车位引导部分</w:t>
      </w:r>
    </w:p>
    <w:p>
      <w:pPr>
        <w:pStyle w:val="79"/>
        <w:spacing w:before="156" w:after="156"/>
      </w:pPr>
      <w:r>
        <w:rPr>
          <w:rFonts w:hint="eastAsia"/>
        </w:rPr>
        <w:t>检测车位占用情况</w:t>
      </w:r>
    </w:p>
    <w:p>
      <w:pPr>
        <w:pStyle w:val="56"/>
        <w:ind w:firstLine="420"/>
      </w:pPr>
      <w:r>
        <w:rPr>
          <w:rFonts w:hint="eastAsia"/>
        </w:rPr>
        <w:t>通过车位检测及指示装置检测各个车位有/无车辆停放。</w:t>
      </w:r>
    </w:p>
    <w:p>
      <w:pPr>
        <w:pStyle w:val="79"/>
        <w:spacing w:before="156" w:after="156"/>
      </w:pPr>
      <w:r>
        <w:rPr>
          <w:rFonts w:hint="eastAsia"/>
        </w:rPr>
        <w:t>显示车位占用状态</w:t>
      </w:r>
    </w:p>
    <w:p>
      <w:pPr>
        <w:pStyle w:val="56"/>
        <w:ind w:firstLine="420"/>
      </w:pPr>
      <w:r>
        <w:rPr>
          <w:rFonts w:hint="eastAsia"/>
        </w:rPr>
        <w:t>应能采用不同的灯光颜色提示各个车位有/无占用，具体</w:t>
      </w:r>
      <w:r>
        <w:t>要求如下</w:t>
      </w:r>
      <w:r>
        <w:rPr>
          <w:rFonts w:hint="eastAsia"/>
        </w:rPr>
        <w:t>：</w:t>
      </w:r>
    </w:p>
    <w:p>
      <w:pPr>
        <w:pStyle w:val="174"/>
      </w:pPr>
      <w:r>
        <w:rPr>
          <w:rFonts w:hint="eastAsia"/>
        </w:rPr>
        <w:t>红色表示车位已被车辆停放；</w:t>
      </w:r>
    </w:p>
    <w:p>
      <w:pPr>
        <w:pStyle w:val="174"/>
      </w:pPr>
      <w:r>
        <w:rPr>
          <w:rFonts w:hint="eastAsia"/>
        </w:rPr>
        <w:t>绿色表示车位空闲，可停放车辆；</w:t>
      </w:r>
    </w:p>
    <w:p>
      <w:pPr>
        <w:pStyle w:val="174"/>
      </w:pPr>
      <w:r>
        <w:rPr>
          <w:rFonts w:hint="eastAsia"/>
        </w:rPr>
        <w:t>蓝色表示残障人士专用车位空闲，可停放车辆；</w:t>
      </w:r>
    </w:p>
    <w:p>
      <w:pPr>
        <w:pStyle w:val="174"/>
      </w:pPr>
      <w:r>
        <w:rPr>
          <w:rFonts w:hint="eastAsia"/>
        </w:rPr>
        <w:t>黄色表示专用车位空闲，可停放车辆。</w:t>
      </w:r>
    </w:p>
    <w:p>
      <w:pPr>
        <w:pStyle w:val="79"/>
        <w:spacing w:before="156" w:after="156"/>
      </w:pPr>
      <w:r>
        <w:rPr>
          <w:rFonts w:hint="eastAsia"/>
        </w:rPr>
        <w:t>区域剩余车位提示</w:t>
      </w:r>
    </w:p>
    <w:p>
      <w:pPr>
        <w:pStyle w:val="56"/>
        <w:ind w:firstLine="420"/>
      </w:pPr>
      <w:r>
        <w:rPr>
          <w:rFonts w:hint="eastAsia"/>
        </w:rPr>
        <w:t>应设立车位信息发布装置，显示各区域剩余车位数量。</w:t>
      </w:r>
    </w:p>
    <w:p>
      <w:pPr>
        <w:pStyle w:val="78"/>
        <w:spacing w:before="156" w:after="156"/>
      </w:pPr>
      <w:r>
        <w:rPr>
          <w:rFonts w:hint="eastAsia"/>
        </w:rPr>
        <w:t>定位部分</w:t>
      </w:r>
    </w:p>
    <w:p>
      <w:pPr>
        <w:pStyle w:val="79"/>
        <w:spacing w:before="156" w:after="156"/>
      </w:pPr>
      <w:r>
        <w:rPr>
          <w:rFonts w:hint="eastAsia"/>
        </w:rPr>
        <w:t>车辆定位</w:t>
      </w:r>
    </w:p>
    <w:p>
      <w:pPr>
        <w:pStyle w:val="56"/>
        <w:ind w:firstLine="420"/>
      </w:pPr>
      <w:r>
        <w:rPr>
          <w:rFonts w:hint="eastAsia"/>
        </w:rPr>
        <w:t>通过车位检测及指示装置，采用视频识别技术识别车辆号牌信息，实现车辆停放后自动定位，无号牌车辆可采集图片、停放时间并与车位编号自动关联。</w:t>
      </w:r>
    </w:p>
    <w:p>
      <w:pPr>
        <w:pStyle w:val="56"/>
        <w:ind w:firstLine="420"/>
      </w:pPr>
    </w:p>
    <w:p>
      <w:pPr>
        <w:pStyle w:val="79"/>
        <w:spacing w:before="156" w:after="156"/>
      </w:pPr>
      <w:r>
        <w:rPr>
          <w:rFonts w:hint="eastAsia"/>
        </w:rPr>
        <w:t>车辆查询</w:t>
      </w:r>
    </w:p>
    <w:p>
      <w:pPr>
        <w:pStyle w:val="56"/>
        <w:ind w:firstLine="420"/>
      </w:pPr>
      <w:r>
        <w:rPr>
          <w:rFonts w:hint="eastAsia"/>
        </w:rPr>
        <w:t>在车辆查询终端上输入车辆号牌，查询车辆停放位置，也可通过车牌模糊查询车辆停放位置，无号牌车辆可通过入场时间检索车辆图片确认车辆及停放位置。</w:t>
      </w:r>
    </w:p>
    <w:p>
      <w:pPr>
        <w:pStyle w:val="78"/>
        <w:spacing w:before="156" w:after="156"/>
      </w:pPr>
      <w:r>
        <w:rPr>
          <w:rFonts w:hint="eastAsia"/>
        </w:rPr>
        <w:t>互联互通部分</w:t>
      </w:r>
    </w:p>
    <w:p>
      <w:pPr>
        <w:pStyle w:val="56"/>
        <w:ind w:firstLine="420"/>
        <w:sectPr>
          <w:pgSz w:w="11906" w:h="16838"/>
          <w:pgMar w:top="567" w:right="1134" w:bottom="1134" w:left="1134" w:header="1418" w:footer="1134" w:gutter="284"/>
          <w:cols w:space="425" w:num="1"/>
          <w:formProt w:val="0"/>
          <w:docGrid w:type="lines" w:linePitch="312" w:charSpace="0"/>
        </w:sectPr>
      </w:pPr>
      <w:r>
        <w:rPr>
          <w:rFonts w:hint="eastAsia"/>
        </w:rPr>
        <w:t>应具备与其他支付平台、数据平台及相关部门进行互联互通提供数据对接。</w:t>
      </w:r>
    </w:p>
    <w:p>
      <w:pPr>
        <w:pStyle w:val="198"/>
        <w:rPr>
          <w:vanish w:val="0"/>
        </w:rPr>
      </w:pPr>
    </w:p>
    <w:p>
      <w:pPr>
        <w:pStyle w:val="199"/>
        <w:rPr>
          <w:vanish w:val="0"/>
        </w:rPr>
      </w:pPr>
    </w:p>
    <w:p>
      <w:pPr>
        <w:pStyle w:val="76"/>
        <w:spacing w:before="78" w:after="156"/>
      </w:pPr>
      <w:r>
        <w:br w:type="textWrapping"/>
      </w:r>
      <w:bookmarkStart w:id="73" w:name="_Toc116136262"/>
      <w:bookmarkStart w:id="74" w:name="_Toc116136249"/>
      <w:r>
        <w:rPr>
          <w:rFonts w:hint="eastAsia"/>
        </w:rPr>
        <w:t>（规范性）</w:t>
      </w:r>
      <w:r>
        <w:br w:type="textWrapping"/>
      </w:r>
      <w:r>
        <w:rPr>
          <w:rFonts w:hint="eastAsia"/>
        </w:rPr>
        <w:t>车辆号牌信息采集与传输功能</w:t>
      </w:r>
      <w:bookmarkEnd w:id="73"/>
      <w:bookmarkEnd w:id="74"/>
    </w:p>
    <w:p>
      <w:pPr>
        <w:pStyle w:val="78"/>
        <w:spacing w:before="156" w:after="156"/>
      </w:pPr>
      <w:r>
        <w:rPr>
          <w:rFonts w:hint="eastAsia"/>
        </w:rPr>
        <w:t>图像采集与识别</w:t>
      </w:r>
    </w:p>
    <w:p>
      <w:pPr>
        <w:pStyle w:val="56"/>
        <w:ind w:firstLine="420"/>
      </w:pPr>
      <w:r>
        <w:rPr>
          <w:rFonts w:hint="eastAsia"/>
        </w:rPr>
        <w:t>图像采集与识别功能应符合以下要求：</w:t>
      </w:r>
    </w:p>
    <w:p>
      <w:pPr>
        <w:pStyle w:val="174"/>
        <w:numPr>
          <w:ilvl w:val="0"/>
          <w:numId w:val="32"/>
        </w:numPr>
      </w:pPr>
      <w:r>
        <w:rPr>
          <w:rFonts w:hint="eastAsia"/>
        </w:rPr>
        <w:t>在车辆通过停车库（场）出入口时，应至少捕获一张车辆图片，图片中应包含车辆号牌及车辆前部或后部的基本特征信息；</w:t>
      </w:r>
    </w:p>
    <w:p>
      <w:pPr>
        <w:pStyle w:val="174"/>
      </w:pPr>
      <w:r>
        <w:rPr>
          <w:rFonts w:hint="eastAsia"/>
        </w:rPr>
        <w:t>能自动识别出符合GA 36</w:t>
      </w:r>
      <w:r>
        <w:t>-2007</w:t>
      </w:r>
      <w:r>
        <w:rPr>
          <w:rFonts w:hint="eastAsia"/>
        </w:rPr>
        <w:t>关于中华人民共和国机动车号牌规定的民用、军用、警用、武警等车辆号牌信息。</w:t>
      </w:r>
    </w:p>
    <w:p>
      <w:pPr>
        <w:pStyle w:val="78"/>
        <w:spacing w:before="156" w:after="156"/>
      </w:pPr>
      <w:r>
        <w:rPr>
          <w:rFonts w:hint="eastAsia"/>
        </w:rPr>
        <w:t>辅助照明</w:t>
      </w:r>
    </w:p>
    <w:p>
      <w:pPr>
        <w:pStyle w:val="56"/>
        <w:ind w:firstLine="420"/>
      </w:pPr>
      <w:r>
        <w:rPr>
          <w:rFonts w:hint="eastAsia"/>
        </w:rPr>
        <w:t>当外界光线条件不能满足工作需要时，应根据现场环境条件使用辅助照明设备（补光设备），辅助照明设备的技术要求应符合GA/T 1202的规定。</w:t>
      </w:r>
    </w:p>
    <w:p>
      <w:pPr>
        <w:pStyle w:val="78"/>
        <w:spacing w:before="156" w:after="156"/>
      </w:pPr>
      <w:r>
        <w:rPr>
          <w:rFonts w:hint="eastAsia"/>
        </w:rPr>
        <w:t xml:space="preserve">统计与查询 </w:t>
      </w:r>
    </w:p>
    <w:p>
      <w:pPr>
        <w:pStyle w:val="56"/>
        <w:ind w:firstLine="420"/>
      </w:pPr>
      <w:r>
        <w:rPr>
          <w:rFonts w:hint="eastAsia"/>
        </w:rPr>
        <w:t>应能统计车辆信息的各种记录，可根据车辆号牌、入场/出场名称、出入时间等条件进行查询，并可输出统计和查询结果。</w:t>
      </w:r>
    </w:p>
    <w:p>
      <w:pPr>
        <w:pStyle w:val="78"/>
        <w:spacing w:before="156" w:after="156"/>
      </w:pPr>
      <w:r>
        <w:rPr>
          <w:rFonts w:hint="eastAsia"/>
        </w:rPr>
        <w:t xml:space="preserve">信息传输 </w:t>
      </w:r>
    </w:p>
    <w:p>
      <w:pPr>
        <w:pStyle w:val="56"/>
        <w:ind w:firstLine="420"/>
      </w:pPr>
      <w:r>
        <w:rPr>
          <w:rFonts w:hint="eastAsia"/>
        </w:rPr>
        <w:t>在传输网络正常的情况下，信息传输应符合以下规定：</w:t>
      </w:r>
    </w:p>
    <w:p>
      <w:pPr>
        <w:pStyle w:val="174"/>
        <w:numPr>
          <w:ilvl w:val="0"/>
          <w:numId w:val="33"/>
        </w:numPr>
      </w:pPr>
      <w:r>
        <w:rPr>
          <w:rFonts w:hint="eastAsia"/>
        </w:rPr>
        <w:t>向相关主管部门数据中心发送车辆识别数据；</w:t>
      </w:r>
    </w:p>
    <w:p>
      <w:pPr>
        <w:pStyle w:val="174"/>
      </w:pPr>
      <w:r>
        <w:rPr>
          <w:rFonts w:hint="eastAsia"/>
        </w:rPr>
        <w:t>接收并实时响应主管部门数据中心的指令，包括但不限于校时指令、调取图像指令、调取实时视频指令；</w:t>
      </w:r>
    </w:p>
    <w:p>
      <w:pPr>
        <w:pStyle w:val="174"/>
      </w:pPr>
      <w:r>
        <w:rPr>
          <w:rFonts w:hint="eastAsia"/>
        </w:rPr>
        <w:t>具备数据接口要求的地址、端口号等网络接口参数设置的功能。</w:t>
      </w:r>
    </w:p>
    <w:p>
      <w:pPr>
        <w:pStyle w:val="78"/>
        <w:spacing w:before="156" w:after="156"/>
      </w:pPr>
      <w:r>
        <w:rPr>
          <w:rFonts w:hint="eastAsia"/>
        </w:rPr>
        <w:t xml:space="preserve">断点续传 </w:t>
      </w:r>
    </w:p>
    <w:p>
      <w:pPr>
        <w:pStyle w:val="56"/>
        <w:ind w:firstLine="420"/>
      </w:pPr>
      <w:r>
        <w:rPr>
          <w:rFonts w:hint="eastAsia"/>
        </w:rPr>
        <w:t>在网络中断或其它故障恢复后，应具备主动恢复连接并自动续传的功能，且应优先上传实时数据，网络空闲后再续传未上传数据。</w:t>
      </w:r>
    </w:p>
    <w:p>
      <w:pPr>
        <w:pStyle w:val="78"/>
        <w:spacing w:before="156" w:after="156"/>
      </w:pPr>
      <w:r>
        <w:rPr>
          <w:rFonts w:hint="eastAsia"/>
        </w:rPr>
        <w:t xml:space="preserve">防篡改 </w:t>
      </w:r>
    </w:p>
    <w:p>
      <w:pPr>
        <w:pStyle w:val="56"/>
        <w:ind w:firstLine="420"/>
      </w:pPr>
      <w:r>
        <w:rPr>
          <w:rFonts w:hint="eastAsia"/>
        </w:rPr>
        <w:t>视频及图像文件应具备防篡改功能，并符合GB/T 42016-2022的有关规定。</w:t>
      </w:r>
    </w:p>
    <w:p>
      <w:pPr>
        <w:pStyle w:val="78"/>
        <w:spacing w:before="156" w:after="156"/>
      </w:pPr>
      <w:r>
        <w:rPr>
          <w:rFonts w:hint="eastAsia"/>
        </w:rPr>
        <w:t xml:space="preserve">时钟校正 </w:t>
      </w:r>
    </w:p>
    <w:p>
      <w:pPr>
        <w:pStyle w:val="56"/>
        <w:ind w:firstLine="420"/>
      </w:pPr>
      <w:r>
        <w:rPr>
          <w:rFonts w:hint="eastAsia"/>
        </w:rPr>
        <w:t>应具备时钟校正功能，保证采集车辆信息（含上传至主管部门数据中心的信息）时间精度与北京时间误差不超过5 s/d，同时应能被主管部门数据中心的基准时钟校正。</w:t>
      </w:r>
    </w:p>
    <w:p>
      <w:pPr>
        <w:pStyle w:val="78"/>
        <w:spacing w:before="156" w:after="156"/>
      </w:pPr>
      <w:r>
        <w:rPr>
          <w:rFonts w:hint="eastAsia"/>
        </w:rPr>
        <w:t xml:space="preserve">系统日志查询 </w:t>
      </w:r>
    </w:p>
    <w:p>
      <w:pPr>
        <w:pStyle w:val="56"/>
        <w:ind w:firstLine="420"/>
      </w:pPr>
      <w:r>
        <w:rPr>
          <w:rFonts w:hint="eastAsia"/>
        </w:rPr>
        <w:t>应能将出入事件、操作事件、报警事件等存储于本地系统中，并能形成报表以备查看。</w:t>
      </w:r>
    </w:p>
    <w:p>
      <w:pPr>
        <w:pStyle w:val="78"/>
        <w:spacing w:before="156" w:after="156"/>
      </w:pPr>
      <w:r>
        <w:rPr>
          <w:rFonts w:hint="eastAsia"/>
        </w:rPr>
        <w:t xml:space="preserve">视频调取 </w:t>
      </w:r>
    </w:p>
    <w:p>
      <w:pPr>
        <w:pStyle w:val="56"/>
        <w:ind w:firstLine="420"/>
      </w:pPr>
      <w:r>
        <w:rPr>
          <w:rFonts w:hint="eastAsia"/>
        </w:rPr>
        <w:t>应可实现远程调取停车库（场）出入口的实时视频。</w:t>
      </w:r>
    </w:p>
    <w:p>
      <w:pPr>
        <w:pStyle w:val="56"/>
        <w:ind w:firstLine="420"/>
      </w:pPr>
    </w:p>
    <w:p>
      <w:pPr>
        <w:pStyle w:val="56"/>
        <w:ind w:firstLine="420"/>
      </w:pPr>
    </w:p>
    <w:p>
      <w:pPr>
        <w:pStyle w:val="78"/>
        <w:spacing w:before="156" w:after="156"/>
      </w:pPr>
      <w:r>
        <w:rPr>
          <w:rFonts w:hint="eastAsia"/>
        </w:rPr>
        <w:t xml:space="preserve">设备状态监控 </w:t>
      </w:r>
    </w:p>
    <w:p>
      <w:pPr>
        <w:pStyle w:val="56"/>
        <w:ind w:firstLine="420"/>
      </w:pPr>
      <w:r>
        <w:rPr>
          <w:rFonts w:hint="eastAsia"/>
        </w:rPr>
        <w:t>应能自主判断停车库（场）本地设备工作状态，异常工作时，本地系统应有提示功能。</w:t>
      </w:r>
    </w:p>
    <w:p>
      <w:pPr>
        <w:pStyle w:val="78"/>
        <w:spacing w:before="156" w:after="156"/>
      </w:pPr>
      <w:r>
        <w:rPr>
          <w:rFonts w:hint="eastAsia"/>
        </w:rPr>
        <w:t xml:space="preserve">系统升级 </w:t>
      </w:r>
    </w:p>
    <w:p>
      <w:pPr>
        <w:pStyle w:val="56"/>
        <w:ind w:firstLine="420"/>
      </w:pPr>
      <w:r>
        <w:rPr>
          <w:rFonts w:hint="eastAsia"/>
        </w:rPr>
        <w:t>应具备升级</w:t>
      </w:r>
      <w:r>
        <w:t>功能</w:t>
      </w:r>
      <w:r>
        <w:rPr>
          <w:rFonts w:hint="eastAsia"/>
        </w:rPr>
        <w:t>。</w:t>
      </w:r>
    </w:p>
    <w:p>
      <w:pPr>
        <w:pStyle w:val="56"/>
        <w:ind w:firstLine="420"/>
        <w:sectPr>
          <w:pgSz w:w="11906" w:h="16838"/>
          <w:pgMar w:top="567"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before="78" w:after="156"/>
      </w:pPr>
      <w:r>
        <w:br w:type="textWrapping"/>
      </w:r>
      <w:bookmarkStart w:id="75" w:name="_Toc116136250"/>
      <w:bookmarkStart w:id="76" w:name="_Toc116136263"/>
      <w:r>
        <w:rPr>
          <w:rFonts w:hint="eastAsia"/>
        </w:rPr>
        <w:t>（规范性）</w:t>
      </w:r>
      <w:r>
        <w:br w:type="textWrapping"/>
      </w:r>
      <w:r>
        <w:rPr>
          <w:rFonts w:hint="eastAsia"/>
        </w:rPr>
        <w:t>智能车位锁的功能和性能要求</w:t>
      </w:r>
      <w:bookmarkEnd w:id="75"/>
      <w:bookmarkEnd w:id="76"/>
    </w:p>
    <w:p>
      <w:pPr>
        <w:pStyle w:val="78"/>
        <w:spacing w:before="156" w:after="156"/>
      </w:pPr>
      <w:r>
        <w:rPr>
          <w:rFonts w:hint="eastAsia"/>
        </w:rPr>
        <w:t>功能要求</w:t>
      </w:r>
    </w:p>
    <w:p>
      <w:pPr>
        <w:pStyle w:val="79"/>
        <w:spacing w:before="156" w:after="156"/>
      </w:pPr>
      <w:r>
        <w:rPr>
          <w:rFonts w:hint="eastAsia"/>
        </w:rPr>
        <w:t>车位网络查询</w:t>
      </w:r>
    </w:p>
    <w:p>
      <w:pPr>
        <w:pStyle w:val="56"/>
        <w:ind w:firstLine="420"/>
      </w:pPr>
      <w:r>
        <w:rPr>
          <w:rFonts w:hint="eastAsia"/>
        </w:rPr>
        <w:t>通过手机APP可查询安装智能车位锁的车位使用情况。</w:t>
      </w:r>
    </w:p>
    <w:p>
      <w:pPr>
        <w:pStyle w:val="79"/>
        <w:spacing w:before="156" w:after="156"/>
      </w:pPr>
      <w:r>
        <w:rPr>
          <w:rFonts w:hint="eastAsia"/>
        </w:rPr>
        <w:t>车位预约、车位共享</w:t>
      </w:r>
    </w:p>
    <w:p>
      <w:pPr>
        <w:pStyle w:val="56"/>
        <w:ind w:firstLine="420"/>
      </w:pPr>
      <w:r>
        <w:rPr>
          <w:rFonts w:hint="eastAsia"/>
        </w:rPr>
        <w:t>通过手机APP可对安装智能车位锁的车位进行车位预约、车位共享操作。</w:t>
      </w:r>
    </w:p>
    <w:p>
      <w:pPr>
        <w:pStyle w:val="79"/>
        <w:spacing w:before="156" w:after="156"/>
      </w:pPr>
      <w:r>
        <w:rPr>
          <w:rFonts w:hint="eastAsia"/>
        </w:rPr>
        <w:t>感应开锁</w:t>
      </w:r>
    </w:p>
    <w:p>
      <w:pPr>
        <w:pStyle w:val="56"/>
        <w:ind w:firstLine="420"/>
      </w:pPr>
      <w:r>
        <w:rPr>
          <w:rFonts w:hint="eastAsia"/>
        </w:rPr>
        <w:t>通过手机APP靠近大于10</w:t>
      </w:r>
      <w:r>
        <w:t xml:space="preserve"> </w:t>
      </w:r>
      <w:r>
        <w:rPr>
          <w:rFonts w:hint="eastAsia"/>
        </w:rPr>
        <w:t>m以外的范围，即可实现对已预约的智能车位锁进行自动开锁。</w:t>
      </w:r>
    </w:p>
    <w:p>
      <w:pPr>
        <w:pStyle w:val="79"/>
        <w:spacing w:before="156" w:after="156"/>
      </w:pPr>
      <w:r>
        <w:rPr>
          <w:rFonts w:hint="eastAsia"/>
        </w:rPr>
        <w:t>自动落锁</w:t>
      </w:r>
    </w:p>
    <w:p>
      <w:pPr>
        <w:pStyle w:val="56"/>
        <w:ind w:firstLine="420"/>
      </w:pPr>
      <w:r>
        <w:rPr>
          <w:rFonts w:hint="eastAsia"/>
        </w:rPr>
        <w:t>车辆驶离车位后，智能车位锁自动落锁。</w:t>
      </w:r>
    </w:p>
    <w:p>
      <w:pPr>
        <w:pStyle w:val="79"/>
        <w:spacing w:before="156" w:after="156"/>
      </w:pPr>
      <w:r>
        <w:t>预警提示</w:t>
      </w:r>
    </w:p>
    <w:p>
      <w:pPr>
        <w:pStyle w:val="56"/>
        <w:ind w:firstLine="420"/>
      </w:pPr>
      <w:r>
        <w:rPr>
          <w:rFonts w:hint="eastAsia"/>
        </w:rPr>
        <w:t>当智能车位锁电池处于低电时，LED指示灯闪烁</w:t>
      </w:r>
      <w:r>
        <w:t>预警</w:t>
      </w:r>
      <w:r>
        <w:rPr>
          <w:rFonts w:hint="eastAsia"/>
        </w:rPr>
        <w:t>；当智能车位锁处于正常状态时被人为移动或扳动摇臂动作，智能车位锁能自动进行声音</w:t>
      </w:r>
      <w:r>
        <w:t>预警提示</w:t>
      </w:r>
      <w:r>
        <w:rPr>
          <w:rFonts w:hint="eastAsia"/>
        </w:rPr>
        <w:t>。</w:t>
      </w:r>
    </w:p>
    <w:p>
      <w:pPr>
        <w:pStyle w:val="79"/>
        <w:spacing w:before="156" w:after="156"/>
      </w:pPr>
      <w:r>
        <w:rPr>
          <w:rFonts w:hint="eastAsia"/>
        </w:rPr>
        <w:t>遇阻保护</w:t>
      </w:r>
    </w:p>
    <w:p>
      <w:pPr>
        <w:pStyle w:val="56"/>
        <w:ind w:firstLine="420"/>
      </w:pPr>
      <w:r>
        <w:rPr>
          <w:rFonts w:hint="eastAsia"/>
        </w:rPr>
        <w:t>当智能车位锁在上升或下降过程中受到了自身不能承受的外力时防撞装置（遇阻打滑设计）工作保护电机。</w:t>
      </w:r>
    </w:p>
    <w:p>
      <w:pPr>
        <w:pStyle w:val="78"/>
        <w:spacing w:before="156" w:after="156"/>
      </w:pPr>
      <w:r>
        <w:rPr>
          <w:rFonts w:hint="eastAsia"/>
        </w:rPr>
        <w:t>性能要求</w:t>
      </w:r>
    </w:p>
    <w:p>
      <w:pPr>
        <w:pStyle w:val="79"/>
        <w:spacing w:before="156" w:after="156"/>
      </w:pPr>
      <w:r>
        <w:rPr>
          <w:rFonts w:hint="eastAsia"/>
        </w:rPr>
        <w:t>升降动作时间</w:t>
      </w:r>
    </w:p>
    <w:p>
      <w:pPr>
        <w:pStyle w:val="56"/>
        <w:ind w:firstLine="420"/>
      </w:pPr>
      <w:r>
        <w:rPr>
          <w:rFonts w:hint="eastAsia"/>
        </w:rPr>
        <w:t>单次开锁降下摇臂时间应小于4</w:t>
      </w:r>
      <w:r>
        <w:t xml:space="preserve"> </w:t>
      </w:r>
      <w:r>
        <w:rPr>
          <w:rFonts w:hint="eastAsia"/>
        </w:rPr>
        <w:t>s；单次落锁升起摇臂时间应小于5</w:t>
      </w:r>
      <w:r>
        <w:t xml:space="preserve"> </w:t>
      </w:r>
      <w:r>
        <w:rPr>
          <w:rFonts w:hint="eastAsia"/>
        </w:rPr>
        <w:t>s。</w:t>
      </w:r>
    </w:p>
    <w:p>
      <w:pPr>
        <w:pStyle w:val="79"/>
        <w:spacing w:before="156" w:after="156"/>
      </w:pPr>
      <w:r>
        <w:rPr>
          <w:rFonts w:hint="eastAsia"/>
        </w:rPr>
        <w:t>蓝牙感应距离</w:t>
      </w:r>
    </w:p>
    <w:p>
      <w:pPr>
        <w:pStyle w:val="56"/>
        <w:ind w:firstLine="420"/>
      </w:pPr>
      <w:r>
        <w:rPr>
          <w:rFonts w:hint="eastAsia"/>
        </w:rPr>
        <w:t>APP端蓝牙感应距离应大于10</w:t>
      </w:r>
      <w:r>
        <w:t xml:space="preserve"> </w:t>
      </w:r>
      <w:r>
        <w:rPr>
          <w:rFonts w:hint="eastAsia"/>
        </w:rPr>
        <w:t>m。</w:t>
      </w:r>
    </w:p>
    <w:p>
      <w:pPr>
        <w:pStyle w:val="79"/>
        <w:spacing w:before="156" w:after="156"/>
      </w:pPr>
      <w:r>
        <w:rPr>
          <w:rFonts w:hint="eastAsia"/>
        </w:rPr>
        <w:t>指令开锁响应时间</w:t>
      </w:r>
    </w:p>
    <w:p>
      <w:pPr>
        <w:pStyle w:val="56"/>
        <w:ind w:firstLine="420"/>
      </w:pPr>
      <w:r>
        <w:rPr>
          <w:rFonts w:hint="eastAsia"/>
        </w:rPr>
        <w:t>APP端进行指令开锁到摇臂动作的响应时间应小于3</w:t>
      </w:r>
      <w:r>
        <w:t xml:space="preserve"> </w:t>
      </w:r>
      <w:r>
        <w:rPr>
          <w:rFonts w:hint="eastAsia"/>
        </w:rPr>
        <w:t>s。</w:t>
      </w:r>
    </w:p>
    <w:p>
      <w:pPr>
        <w:pStyle w:val="79"/>
        <w:spacing w:before="156" w:after="156"/>
      </w:pPr>
      <w:r>
        <w:rPr>
          <w:rFonts w:hint="eastAsia"/>
        </w:rPr>
        <w:t>预订成功时间</w:t>
      </w:r>
    </w:p>
    <w:p>
      <w:pPr>
        <w:pStyle w:val="56"/>
        <w:ind w:firstLine="420"/>
      </w:pPr>
      <w:r>
        <w:rPr>
          <w:rFonts w:hint="eastAsia"/>
        </w:rPr>
        <w:t>APP端进行预订操作到智能车位锁响应（声音提示）时间应小于3</w:t>
      </w:r>
      <w:r>
        <w:t xml:space="preserve"> </w:t>
      </w:r>
      <w:r>
        <w:rPr>
          <w:rFonts w:hint="eastAsia"/>
        </w:rPr>
        <w:t>s。</w:t>
      </w:r>
    </w:p>
    <w:p>
      <w:pPr>
        <w:pStyle w:val="79"/>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耐压性</w:t>
      </w:r>
    </w:p>
    <w:p>
      <w:pPr>
        <w:pStyle w:val="56"/>
        <w:ind w:firstLine="420"/>
      </w:pPr>
      <w:r>
        <w:rPr>
          <w:rFonts w:hint="eastAsia"/>
        </w:rPr>
        <w:t>智能车位锁处于落锁状态（摇臂放下）时，车辆碾压重量不低于2</w:t>
      </w:r>
      <w:r>
        <w:t>.5 t</w:t>
      </w:r>
      <w:r>
        <w:rPr>
          <w:rFonts w:hint="eastAsia"/>
        </w:rPr>
        <w:t>，智能车位锁仍能保存而不被破坏，并仍能正常使用和工作。</w:t>
      </w:r>
    </w:p>
    <w:p>
      <w:pPr>
        <w:pStyle w:val="79"/>
        <w:spacing w:before="156" w:after="156"/>
      </w:pPr>
      <w:r>
        <w:rPr>
          <w:rFonts w:hint="eastAsia"/>
        </w:rPr>
        <w:t>防腐及防水性</w:t>
      </w:r>
    </w:p>
    <w:p>
      <w:pPr>
        <w:pStyle w:val="56"/>
        <w:ind w:firstLine="420"/>
      </w:pPr>
      <w:r>
        <w:rPr>
          <w:rFonts w:hint="eastAsia"/>
        </w:rPr>
        <w:t>常温常压下，智能车位锁应具备I</w:t>
      </w:r>
      <w:r>
        <w:t>P66</w:t>
      </w:r>
      <w:r>
        <w:rPr>
          <w:rFonts w:hint="eastAsia"/>
        </w:rPr>
        <w:t>级防腐及防水功能，当智能车位锁暂时短暂浸泡在水里不会造成有害影响，且智能车位锁仍能正常工作。</w:t>
      </w:r>
    </w:p>
    <w:p>
      <w:pPr>
        <w:pStyle w:val="56"/>
        <w:ind w:firstLine="420"/>
      </w:pPr>
    </w:p>
    <w:p>
      <w:pPr>
        <w:pStyle w:val="79"/>
        <w:spacing w:before="156" w:after="156"/>
      </w:pPr>
      <w:r>
        <w:rPr>
          <w:rFonts w:hint="eastAsia"/>
        </w:rPr>
        <w:t>稳定性</w:t>
      </w:r>
    </w:p>
    <w:p>
      <w:pPr>
        <w:pStyle w:val="56"/>
        <w:ind w:firstLine="420"/>
      </w:pPr>
      <w:r>
        <w:rPr>
          <w:rFonts w:hint="eastAsia"/>
        </w:rPr>
        <w:t>智能车位锁在正常工作条件下，连续工作7×24</w:t>
      </w:r>
      <w:r>
        <w:t xml:space="preserve"> </w:t>
      </w:r>
      <w:r>
        <w:rPr>
          <w:rFonts w:hint="eastAsia"/>
        </w:rPr>
        <w:t>h，不应出现电、机械或操作的故障。</w:t>
      </w:r>
    </w:p>
    <w:p>
      <w:pPr>
        <w:pStyle w:val="79"/>
        <w:spacing w:before="156" w:after="156"/>
      </w:pPr>
      <w:r>
        <w:rPr>
          <w:rFonts w:hint="eastAsia"/>
        </w:rPr>
        <w:t>电气结构</w:t>
      </w:r>
    </w:p>
    <w:p>
      <w:pPr>
        <w:pStyle w:val="56"/>
        <w:ind w:firstLine="420"/>
      </w:pPr>
      <w:r>
        <w:rPr>
          <w:rFonts w:hint="eastAsia"/>
        </w:rPr>
        <w:t>电气</w:t>
      </w:r>
      <w:r>
        <w:t>结构</w:t>
      </w:r>
      <w:r>
        <w:rPr>
          <w:rFonts w:hint="eastAsia"/>
        </w:rPr>
        <w:t>应符合GB</w:t>
      </w:r>
      <w:r>
        <w:t xml:space="preserve"> </w:t>
      </w:r>
      <w:r>
        <w:rPr>
          <w:rFonts w:hint="eastAsia"/>
        </w:rPr>
        <w:t>4943.1-2011中4.3的有关规定。</w:t>
      </w:r>
    </w:p>
    <w:p>
      <w:pPr>
        <w:pStyle w:val="79"/>
        <w:spacing w:before="156" w:after="156"/>
      </w:pPr>
      <w:r>
        <w:rPr>
          <w:rFonts w:hint="eastAsia"/>
        </w:rPr>
        <w:t>能耗标准</w:t>
      </w:r>
    </w:p>
    <w:p>
      <w:pPr>
        <w:pStyle w:val="56"/>
        <w:ind w:firstLine="420"/>
      </w:pPr>
      <w:r>
        <w:rPr>
          <w:rFonts w:hint="eastAsia"/>
        </w:rPr>
        <w:t>电池应具备续航3个月以上，使用期限在</w:t>
      </w:r>
      <w:r>
        <w:t>1</w:t>
      </w:r>
      <w:r>
        <w:rPr>
          <w:rFonts w:hint="eastAsia"/>
        </w:rPr>
        <w:t>年以上，并能使用市电进行充电。</w:t>
      </w:r>
    </w:p>
    <w:p>
      <w:pPr>
        <w:pStyle w:val="56"/>
        <w:ind w:firstLine="420"/>
      </w:pPr>
    </w:p>
    <w:p>
      <w:pPr>
        <w:pStyle w:val="56"/>
        <w:ind w:firstLine="0" w:firstLineChars="0"/>
        <w:sectPr>
          <w:pgSz w:w="11906" w:h="16838"/>
          <w:pgMar w:top="567"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before="78" w:after="156"/>
      </w:pPr>
      <w:r>
        <w:br w:type="textWrapping"/>
      </w:r>
      <w:bookmarkStart w:id="77" w:name="_Toc116136251"/>
      <w:bookmarkStart w:id="78" w:name="_Toc116136264"/>
      <w:r>
        <w:rPr>
          <w:rFonts w:hint="eastAsia"/>
        </w:rPr>
        <w:t>（规范性）</w:t>
      </w:r>
      <w:r>
        <w:br w:type="textWrapping"/>
      </w:r>
      <w:r>
        <w:rPr>
          <w:rFonts w:hint="eastAsia"/>
        </w:rPr>
        <w:t>停车</w:t>
      </w:r>
      <w:r>
        <w:t>数据采集功能</w:t>
      </w:r>
      <w:bookmarkEnd w:id="77"/>
      <w:bookmarkEnd w:id="78"/>
    </w:p>
    <w:p>
      <w:pPr>
        <w:pStyle w:val="78"/>
        <w:spacing w:before="156" w:after="156"/>
      </w:pPr>
      <w:r>
        <w:rPr>
          <w:rFonts w:hint="eastAsia"/>
        </w:rPr>
        <w:t>泊位状态信息采集</w:t>
      </w:r>
    </w:p>
    <w:p>
      <w:pPr>
        <w:pStyle w:val="56"/>
        <w:ind w:firstLine="420"/>
      </w:pPr>
      <w:r>
        <w:rPr>
          <w:rFonts w:hint="eastAsia"/>
        </w:rPr>
        <w:t>应能自动采集停车泊位状态信息，并实时上传至停车信息系统。</w:t>
      </w:r>
    </w:p>
    <w:p>
      <w:pPr>
        <w:pStyle w:val="78"/>
        <w:spacing w:before="156" w:after="156"/>
      </w:pPr>
      <w:r>
        <w:rPr>
          <w:rFonts w:hint="eastAsia"/>
        </w:rPr>
        <w:t>设备状态信息采集</w:t>
      </w:r>
    </w:p>
    <w:p>
      <w:pPr>
        <w:pStyle w:val="56"/>
        <w:ind w:firstLine="420"/>
      </w:pPr>
      <w:r>
        <w:rPr>
          <w:rFonts w:hint="eastAsia"/>
        </w:rPr>
        <w:t>应能自动采集车位检测器、中继器、网关的设备状态信息，并定时上传至停车信息系统。</w:t>
      </w:r>
    </w:p>
    <w:p>
      <w:pPr>
        <w:pStyle w:val="78"/>
        <w:spacing w:before="156" w:after="156"/>
      </w:pPr>
      <w:r>
        <w:rPr>
          <w:rFonts w:hint="eastAsia"/>
        </w:rPr>
        <w:t>数据传输</w:t>
      </w:r>
    </w:p>
    <w:p>
      <w:pPr>
        <w:pStyle w:val="56"/>
        <w:ind w:firstLine="420"/>
      </w:pPr>
      <w:r>
        <w:rPr>
          <w:rFonts w:hint="eastAsia"/>
        </w:rPr>
        <w:t>应具有向停车信息系统进行数据无线传输的功能。</w:t>
      </w:r>
    </w:p>
    <w:p>
      <w:pPr>
        <w:pStyle w:val="78"/>
        <w:spacing w:before="156" w:after="156"/>
      </w:pPr>
      <w:r>
        <w:rPr>
          <w:rFonts w:hint="eastAsia"/>
        </w:rPr>
        <w:t>数据存储</w:t>
      </w:r>
    </w:p>
    <w:p>
      <w:pPr>
        <w:pStyle w:val="56"/>
        <w:ind w:firstLine="420"/>
      </w:pPr>
      <w:r>
        <w:rPr>
          <w:rFonts w:hint="eastAsia"/>
        </w:rPr>
        <w:t>应具有对采集的原始数据进行存储备份的功能。在系统断电的情况下，原始数据及系统参数应能完全保存。</w:t>
      </w:r>
    </w:p>
    <w:p>
      <w:pPr>
        <w:pStyle w:val="78"/>
        <w:spacing w:before="156" w:after="156"/>
      </w:pPr>
      <w:r>
        <w:rPr>
          <w:rFonts w:hint="eastAsia"/>
        </w:rPr>
        <w:t>断点续传</w:t>
      </w:r>
    </w:p>
    <w:p>
      <w:pPr>
        <w:pStyle w:val="56"/>
        <w:ind w:firstLine="420"/>
      </w:pPr>
      <w:r>
        <w:rPr>
          <w:rFonts w:hint="eastAsia"/>
        </w:rPr>
        <w:t>应具有对采集的数据实现断点续传的功能。由于传输网络故障等因素，采集的数据未能及时上传，待传输网络恢复正常后应能实现历史数据的断点续传。</w:t>
      </w:r>
    </w:p>
    <w:p>
      <w:pPr>
        <w:pStyle w:val="78"/>
        <w:spacing w:before="156" w:after="156"/>
      </w:pPr>
      <w:r>
        <w:rPr>
          <w:rFonts w:hint="eastAsia"/>
        </w:rPr>
        <w:t>远程控制</w:t>
      </w:r>
    </w:p>
    <w:p>
      <w:pPr>
        <w:pStyle w:val="56"/>
        <w:ind w:firstLine="420"/>
      </w:pPr>
      <w:r>
        <w:rPr>
          <w:rFonts w:hint="eastAsia"/>
        </w:rPr>
        <w:t>操作人员可远程对停车设备进行操作控制。</w:t>
      </w:r>
    </w:p>
    <w:p>
      <w:pPr>
        <w:pStyle w:val="78"/>
        <w:spacing w:before="156" w:after="156"/>
      </w:pPr>
      <w:r>
        <w:rPr>
          <w:rFonts w:hint="eastAsia"/>
        </w:rPr>
        <w:t>时钟同步</w:t>
      </w:r>
    </w:p>
    <w:p>
      <w:pPr>
        <w:pStyle w:val="56"/>
        <w:ind w:firstLine="420"/>
      </w:pPr>
      <w:r>
        <w:rPr>
          <w:rFonts w:hint="eastAsia"/>
        </w:rPr>
        <w:t>停车设备应具备无线全网时钟同步功能。</w:t>
      </w:r>
    </w:p>
    <w:p>
      <w:pPr>
        <w:pStyle w:val="56"/>
        <w:ind w:firstLine="420"/>
      </w:pPr>
    </w:p>
    <w:p>
      <w:pPr>
        <w:pStyle w:val="56"/>
        <w:ind w:firstLine="420"/>
      </w:pPr>
    </w:p>
    <w:p>
      <w:pPr>
        <w:pStyle w:val="56"/>
        <w:ind w:firstLine="0" w:firstLineChars="0"/>
        <w:sectPr>
          <w:pgSz w:w="11906" w:h="16838"/>
          <w:pgMar w:top="567"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before="78" w:after="156"/>
      </w:pPr>
      <w:r>
        <w:br w:type="textWrapping"/>
      </w:r>
      <w:bookmarkStart w:id="79" w:name="_Toc116136252"/>
      <w:bookmarkStart w:id="80" w:name="_Toc116132157"/>
      <w:bookmarkStart w:id="81" w:name="_Toc116132183"/>
      <w:bookmarkStart w:id="82" w:name="_Toc116136265"/>
      <w:r>
        <w:rPr>
          <w:rFonts w:hint="eastAsia"/>
        </w:rPr>
        <w:t>（资料性）</w:t>
      </w:r>
      <w:r>
        <w:br w:type="textWrapping"/>
      </w:r>
      <w:r>
        <w:rPr>
          <w:rFonts w:hint="eastAsia"/>
        </w:rPr>
        <w:t>接口协议</w:t>
      </w:r>
      <w:bookmarkEnd w:id="79"/>
      <w:bookmarkEnd w:id="80"/>
      <w:bookmarkEnd w:id="81"/>
      <w:bookmarkEnd w:id="82"/>
    </w:p>
    <w:p>
      <w:pPr>
        <w:pStyle w:val="78"/>
        <w:spacing w:before="156" w:after="156"/>
      </w:pPr>
      <w:r>
        <w:rPr>
          <w:rFonts w:hint="eastAsia"/>
        </w:rPr>
        <w:t>通知</w:t>
      </w:r>
      <w:r>
        <w:t>落锁抬锁</w:t>
      </w:r>
      <w:r>
        <w:rPr>
          <w:rFonts w:hint="eastAsia"/>
        </w:rPr>
        <w:t>接口</w:t>
      </w:r>
    </w:p>
    <w:p>
      <w:pPr>
        <w:pStyle w:val="79"/>
        <w:spacing w:before="156" w:after="156"/>
      </w:pPr>
      <w:r>
        <w:rPr>
          <w:rFonts w:hint="eastAsia"/>
        </w:rPr>
        <w:t>概述</w:t>
      </w:r>
    </w:p>
    <w:p>
      <w:pPr>
        <w:pStyle w:val="56"/>
        <w:ind w:firstLine="420"/>
        <w:rPr>
          <w:lang w:val="zh-CN"/>
        </w:rPr>
      </w:pPr>
      <w:r>
        <w:rPr>
          <w:lang w:val="zh-CN"/>
        </w:rPr>
        <w:t>本接口通知发起端是</w:t>
      </w:r>
      <w:r>
        <w:rPr>
          <w:rFonts w:hint="eastAsia"/>
          <w:lang w:val="zh-CN"/>
        </w:rPr>
        <w:t>城市智慧停车共享云平台</w:t>
      </w:r>
      <w:r>
        <w:rPr>
          <w:lang w:val="zh-CN"/>
        </w:rPr>
        <w:t xml:space="preserve">，通知接收端是其他企业信息管理系统。接口信息通过推送使用Post加密方式传输。智能车位锁锁臂有变化时才会通知，没有变化时不会通知，通知间隔时间为60 </w:t>
      </w:r>
      <w:r>
        <w:rPr>
          <w:rFonts w:hint="eastAsia"/>
          <w:lang w:val="zh-CN"/>
        </w:rPr>
        <w:t>s</w:t>
      </w:r>
      <w:r>
        <w:rPr>
          <w:lang w:val="zh-CN"/>
        </w:rPr>
        <w:t>。</w:t>
      </w:r>
    </w:p>
    <w:p>
      <w:pPr>
        <w:pStyle w:val="79"/>
        <w:spacing w:before="156" w:after="156"/>
      </w:pPr>
      <w:r>
        <w:rPr>
          <w:rFonts w:hint="eastAsia"/>
        </w:rPr>
        <w:t>通知</w:t>
      </w:r>
      <w:r>
        <w:t>参数</w:t>
      </w:r>
    </w:p>
    <w:p>
      <w:pPr>
        <w:pStyle w:val="56"/>
        <w:ind w:firstLine="420"/>
      </w:pPr>
      <w:r>
        <w:rPr>
          <w:rFonts w:hint="eastAsia"/>
        </w:rPr>
        <w:t>通知参数</w:t>
      </w:r>
      <w:r>
        <w:t>信息见表E</w:t>
      </w:r>
      <w:r>
        <w:rPr>
          <w:rFonts w:hint="eastAsia"/>
        </w:rPr>
        <w:t>.1。</w:t>
      </w:r>
    </w:p>
    <w:p>
      <w:pPr>
        <w:pStyle w:val="77"/>
        <w:spacing w:before="156" w:after="156"/>
      </w:pPr>
      <w:r>
        <w:rPr>
          <w:rFonts w:hint="eastAsia"/>
        </w:rPr>
        <w:t xml:space="preserve"> </w:t>
      </w:r>
      <w:bookmarkStart w:id="83" w:name="_Toc116132159"/>
      <w:bookmarkStart w:id="84" w:name="_Toc116136267"/>
      <w:r>
        <w:rPr>
          <w:rFonts w:hint="eastAsia"/>
        </w:rPr>
        <w:t>通知参数</w:t>
      </w:r>
      <w:r>
        <w:t>信息</w:t>
      </w:r>
      <w:bookmarkEnd w:id="83"/>
      <w:bookmarkEnd w:id="84"/>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pPr>
            <w:r>
              <w:rPr>
                <w:rFonts w:hint="eastAsia"/>
              </w:rPr>
              <w:t>Request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a</w:t>
            </w:r>
            <w:r>
              <w:rPr>
                <w:rFonts w:hint="eastAsia"/>
              </w:rPr>
              <w:t>ppkey</w:t>
            </w:r>
          </w:p>
        </w:tc>
        <w:tc>
          <w:tcPr>
            <w:tcW w:w="1701" w:type="dxa"/>
            <w:shd w:val="clear" w:color="auto" w:fill="auto"/>
            <w:vAlign w:val="center"/>
          </w:tcPr>
          <w:p>
            <w:pPr>
              <w:pStyle w:val="178"/>
            </w:pPr>
            <w:r>
              <w:rPr>
                <w:rFonts w:hint="eastAsia"/>
              </w:rPr>
              <w:t>身份码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服务端提供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s</w:t>
            </w:r>
            <w:r>
              <w:rPr>
                <w:rFonts w:hint="eastAsia"/>
              </w:rPr>
              <w:t>ecurity</w:t>
            </w:r>
          </w:p>
        </w:tc>
        <w:tc>
          <w:tcPr>
            <w:tcW w:w="1701" w:type="dxa"/>
            <w:shd w:val="clear" w:color="auto" w:fill="auto"/>
            <w:vAlign w:val="center"/>
          </w:tcPr>
          <w:p>
            <w:pPr>
              <w:pStyle w:val="178"/>
            </w:pPr>
            <w:r>
              <w:rPr>
                <w:rFonts w:hint="eastAsia"/>
              </w:rPr>
              <w:t>请求</w:t>
            </w:r>
            <w:r>
              <w:t>安全码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由</w:t>
            </w:r>
            <w:r>
              <w:rPr>
                <w:rFonts w:hint="eastAsia" w:ascii="宋体" w:hAnsi="Times New Roman"/>
                <w:kern w:val="0"/>
                <w:sz w:val="18"/>
                <w:szCs w:val="20"/>
              </w:rPr>
              <w:t xml:space="preserve"> </w:t>
            </w:r>
            <w:r>
              <w:rPr>
                <w:rFonts w:ascii="宋体" w:hAnsi="Times New Roman"/>
                <w:kern w:val="0"/>
                <w:sz w:val="18"/>
                <w:szCs w:val="20"/>
              </w:rPr>
              <w:t>RequestKey 加密获得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（MD5加密固定值，32位小写）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method</w:t>
            </w:r>
          </w:p>
        </w:tc>
        <w:tc>
          <w:tcPr>
            <w:tcW w:w="1701" w:type="dxa"/>
            <w:shd w:val="clear" w:color="auto" w:fill="auto"/>
            <w:vAlign w:val="center"/>
          </w:tcPr>
          <w:p>
            <w:pPr>
              <w:pStyle w:val="178"/>
            </w:pPr>
            <w:r>
              <w:rPr>
                <w:rFonts w:hint="eastAsia"/>
              </w:rPr>
              <w:t>请求函数</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当前请求函数（SetLockStatus）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U</w:t>
            </w:r>
            <w:r>
              <w:t>plist</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锁臂上升列表</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List&lt;PLockInfo&gt;</w:t>
            </w:r>
          </w:p>
        </w:tc>
        <w:tc>
          <w:tcPr>
            <w:tcW w:w="851" w:type="dxa"/>
            <w:shd w:val="clear" w:color="auto" w:fill="auto"/>
            <w:vAlign w:val="center"/>
          </w:tcPr>
          <w:p>
            <w:pPr>
              <w:pStyle w:val="178"/>
            </w:pPr>
            <w:r>
              <w:rPr>
                <w:rFonts w:hint="eastAsia"/>
              </w:rPr>
              <w:t>否</w:t>
            </w:r>
          </w:p>
        </w:tc>
        <w:tc>
          <w:tcPr>
            <w:tcW w:w="381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DownList</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锁臂下降列表</w:t>
            </w:r>
          </w:p>
        </w:tc>
        <w:tc>
          <w:tcPr>
            <w:tcW w:w="1701" w:type="dxa"/>
            <w:shd w:val="clear" w:color="auto" w:fill="auto"/>
            <w:vAlign w:val="center"/>
          </w:tcPr>
          <w:p>
            <w:pPr>
              <w:pStyle w:val="178"/>
            </w:pPr>
            <w:r>
              <w:t>List&lt;PLockInfo&gt;</w:t>
            </w:r>
          </w:p>
        </w:tc>
        <w:tc>
          <w:tcPr>
            <w:tcW w:w="851" w:type="dxa"/>
            <w:shd w:val="clear" w:color="auto" w:fill="auto"/>
            <w:vAlign w:val="center"/>
          </w:tcPr>
          <w:p>
            <w:pPr>
              <w:pStyle w:val="178"/>
            </w:pPr>
            <w:r>
              <w:rPr>
                <w:rFonts w:hint="eastAsia"/>
              </w:rPr>
              <w:t>否</w:t>
            </w:r>
          </w:p>
        </w:tc>
        <w:tc>
          <w:tcPr>
            <w:tcW w:w="381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Closelist</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订单自动关闭列表</w:t>
            </w:r>
          </w:p>
        </w:tc>
        <w:tc>
          <w:tcPr>
            <w:tcW w:w="1701" w:type="dxa"/>
            <w:shd w:val="clear" w:color="auto" w:fill="auto"/>
            <w:vAlign w:val="center"/>
          </w:tcPr>
          <w:p>
            <w:pPr>
              <w:pStyle w:val="178"/>
            </w:pPr>
            <w:r>
              <w:t>List&lt;PLockInfo&gt;</w:t>
            </w:r>
          </w:p>
        </w:tc>
        <w:tc>
          <w:tcPr>
            <w:tcW w:w="851" w:type="dxa"/>
            <w:shd w:val="clear" w:color="auto" w:fill="auto"/>
            <w:vAlign w:val="center"/>
          </w:tcPr>
          <w:p>
            <w:pPr>
              <w:pStyle w:val="178"/>
            </w:pPr>
            <w:r>
              <w:rPr>
                <w:rFonts w:hint="eastAsia"/>
              </w:rPr>
              <w:t>否</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有自动关闭的订单时才推送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Tstamp</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时间截（从2000-1-1 0:0:0 开始，精确到秒）</w:t>
            </w:r>
          </w:p>
        </w:tc>
      </w:tr>
    </w:tbl>
    <w:p>
      <w:pPr>
        <w:pStyle w:val="79"/>
        <w:spacing w:before="156" w:after="156"/>
      </w:pPr>
      <w:r>
        <w:rPr>
          <w:rFonts w:hint="eastAsia"/>
        </w:rPr>
        <w:t>锁臂</w:t>
      </w:r>
      <w:r>
        <w:t>信息</w:t>
      </w:r>
    </w:p>
    <w:p>
      <w:pPr>
        <w:pStyle w:val="56"/>
        <w:ind w:firstLine="420"/>
      </w:pPr>
      <w:r>
        <w:rPr>
          <w:rFonts w:hint="eastAsia"/>
        </w:rPr>
        <w:t>智能</w:t>
      </w:r>
      <w:r>
        <w:t>车位锁臂信息见表E</w:t>
      </w:r>
      <w:r>
        <w:rPr>
          <w:rFonts w:hint="eastAsia"/>
        </w:rPr>
        <w:t>.2。</w:t>
      </w:r>
    </w:p>
    <w:p>
      <w:pPr>
        <w:pStyle w:val="77"/>
        <w:spacing w:before="156" w:after="156"/>
      </w:pPr>
      <w:r>
        <w:rPr>
          <w:rFonts w:hint="eastAsia"/>
        </w:rPr>
        <w:t xml:space="preserve"> </w:t>
      </w:r>
      <w:bookmarkStart w:id="85" w:name="_Toc116136268"/>
      <w:bookmarkStart w:id="86" w:name="_Toc116132160"/>
      <w:r>
        <w:rPr>
          <w:rFonts w:hint="eastAsia"/>
        </w:rPr>
        <w:t>锁臂</w:t>
      </w:r>
      <w:r>
        <w:t>信息</w:t>
      </w:r>
      <w:bookmarkEnd w:id="85"/>
      <w:bookmarkEnd w:id="86"/>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pPr>
            <w:r>
              <w:rPr>
                <w:rFonts w:hint="eastAsia"/>
              </w:rPr>
              <w:t>Re</w:t>
            </w:r>
            <w:r>
              <w:t>sponse PLockInfo</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Bargainorde rcode</w:t>
            </w:r>
          </w:p>
        </w:tc>
        <w:tc>
          <w:tcPr>
            <w:tcW w:w="1701"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订单号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约泊平台订单编号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车位锁二维码编号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车位锁二维码编号（12位）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PLockCode</w:t>
            </w:r>
          </w:p>
        </w:tc>
        <w:tc>
          <w:tcPr>
            <w:tcW w:w="1701"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锁编号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锁编号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LockStatusT</w:t>
            </w:r>
          </w:p>
          <w:p>
            <w:pPr>
              <w:autoSpaceDE w:val="0"/>
              <w:autoSpaceDN w:val="0"/>
              <w:spacing w:line="240" w:lineRule="auto"/>
              <w:jc w:val="center"/>
            </w:pPr>
            <w:r>
              <w:rPr>
                <w:rFonts w:ascii="宋体" w:hAnsi="Times New Roman"/>
                <w:kern w:val="0"/>
                <w:sz w:val="18"/>
                <w:szCs w:val="20"/>
              </w:rPr>
              <w:t>ime</w:t>
            </w:r>
          </w:p>
        </w:tc>
        <w:tc>
          <w:tcPr>
            <w:tcW w:w="1701"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锁状态时间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落状态时间（从2000-1-1 0:0:0 开始，精确</w:t>
            </w:r>
          </w:p>
          <w:p>
            <w:pPr>
              <w:spacing w:line="240" w:lineRule="auto"/>
              <w:jc w:val="center"/>
              <w:rPr>
                <w:rFonts w:ascii="宋体" w:hAnsi="Times New Roman"/>
                <w:kern w:val="0"/>
                <w:sz w:val="18"/>
                <w:szCs w:val="20"/>
              </w:rPr>
            </w:pPr>
            <w:r>
              <w:rPr>
                <w:rFonts w:ascii="宋体" w:hAnsi="Times New Roman"/>
                <w:kern w:val="0"/>
                <w:sz w:val="18"/>
                <w:szCs w:val="20"/>
              </w:rPr>
              <w:t>到秒）</w:t>
            </w:r>
          </w:p>
        </w:tc>
      </w:tr>
    </w:tbl>
    <w:p>
      <w:pPr>
        <w:pStyle w:val="79"/>
        <w:spacing w:before="156" w:after="156"/>
        <w:rPr>
          <w:lang w:val="zh-CN"/>
        </w:rPr>
      </w:pPr>
      <w:r>
        <w:rPr>
          <w:lang w:val="zh-CN"/>
        </w:rPr>
        <w:t>返回参数</w:t>
      </w:r>
    </w:p>
    <w:p>
      <w:pPr>
        <w:pStyle w:val="56"/>
        <w:ind w:firstLine="420"/>
        <w:rPr>
          <w:lang w:val="zh-CN"/>
        </w:rPr>
      </w:pPr>
      <w:r>
        <w:rPr>
          <w:lang w:val="zh-CN"/>
        </w:rPr>
        <w:t>其他企业信息管理系统处理后同步返回给</w:t>
      </w:r>
      <w:r>
        <w:rPr>
          <w:rFonts w:hint="eastAsia"/>
          <w:lang w:val="zh-CN"/>
        </w:rPr>
        <w:t>城市智慧停车共享云平台</w:t>
      </w:r>
      <w:r>
        <w:rPr>
          <w:lang w:val="zh-CN"/>
        </w:rPr>
        <w:t>，返回参数信息见表E.3。</w:t>
      </w:r>
    </w:p>
    <w:p>
      <w:pPr>
        <w:pStyle w:val="56"/>
        <w:ind w:firstLine="420"/>
        <w:rPr>
          <w:lang w:val="zh-CN"/>
        </w:rPr>
      </w:pPr>
    </w:p>
    <w:p>
      <w:pPr>
        <w:pStyle w:val="56"/>
        <w:ind w:firstLine="420"/>
        <w:rPr>
          <w:lang w:val="zh-CN"/>
        </w:rPr>
      </w:pPr>
    </w:p>
    <w:p>
      <w:pPr>
        <w:pStyle w:val="77"/>
        <w:spacing w:before="156" w:after="156"/>
        <w:rPr>
          <w:lang w:val="zh-CN"/>
        </w:rPr>
      </w:pPr>
      <w:r>
        <w:rPr>
          <w:rFonts w:hint="eastAsia"/>
          <w:lang w:val="zh-CN"/>
        </w:rPr>
        <w:t xml:space="preserve"> </w:t>
      </w:r>
      <w:bookmarkStart w:id="87" w:name="_Toc116136269"/>
      <w:bookmarkStart w:id="88" w:name="_Toc116132161"/>
      <w:r>
        <w:rPr>
          <w:lang w:val="zh-CN"/>
        </w:rPr>
        <w:t>返回参数信息</w:t>
      </w:r>
      <w:bookmarkEnd w:id="87"/>
      <w:bookmarkEnd w:id="88"/>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lang w:val="zh-CN"/>
              </w:rPr>
              <w:t>Response J</w:t>
            </w:r>
            <w:r>
              <w:rPr>
                <w:lang w:val="zh-CN"/>
              </w:rPr>
              <w:t>SON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lang w:val="zh-CN"/>
              </w:rPr>
            </w:pPr>
            <w:r>
              <w:rPr>
                <w:rFonts w:ascii="宋体" w:hAnsi="Times New Roman"/>
                <w:kern w:val="0"/>
                <w:sz w:val="18"/>
                <w:szCs w:val="20"/>
                <w:lang w:val="zh-CN"/>
              </w:rPr>
              <w:t>return_code</w:t>
            </w:r>
          </w:p>
        </w:tc>
        <w:tc>
          <w:tcPr>
            <w:tcW w:w="1701" w:type="dxa"/>
            <w:shd w:val="clear" w:color="auto" w:fill="auto"/>
            <w:vAlign w:val="center"/>
          </w:tcPr>
          <w:p>
            <w:pPr>
              <w:pStyle w:val="178"/>
              <w:rPr>
                <w:lang w:val="zh-CN"/>
              </w:rPr>
            </w:pPr>
            <w:r>
              <w:rPr>
                <w:rFonts w:hint="eastAsia"/>
                <w:lang w:val="zh-CN"/>
              </w:rPr>
              <w:t>返回状态码</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lang w:val="zh-CN"/>
              </w:rPr>
            </w:pPr>
            <w:r>
              <w:rPr>
                <w:rFonts w:ascii="宋体" w:hAnsi="Times New Roman"/>
                <w:kern w:val="0"/>
                <w:sz w:val="18"/>
                <w:szCs w:val="20"/>
                <w:lang w:val="zh-CN"/>
              </w:rPr>
              <w:t>SUCCESS/FAIL</w:t>
            </w:r>
          </w:p>
          <w:p>
            <w:pPr>
              <w:autoSpaceDE w:val="0"/>
              <w:autoSpaceDN w:val="0"/>
              <w:spacing w:line="240" w:lineRule="auto"/>
              <w:jc w:val="center"/>
              <w:rPr>
                <w:rFonts w:ascii="宋体" w:hAnsi="Times New Roman"/>
                <w:kern w:val="0"/>
                <w:sz w:val="18"/>
                <w:szCs w:val="20"/>
                <w:lang w:val="zh-CN"/>
              </w:rPr>
            </w:pPr>
            <w:r>
              <w:rPr>
                <w:rFonts w:ascii="宋体" w:hAnsi="Times New Roman"/>
                <w:kern w:val="0"/>
                <w:sz w:val="18"/>
                <w:szCs w:val="20"/>
                <w:lang w:val="zh-CN"/>
              </w:rPr>
              <w:t>SUCCESS表示企业云接收通知成功并校验成功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lang w:val="zh-CN"/>
              </w:rPr>
            </w:pPr>
            <w:r>
              <w:rPr>
                <w:rFonts w:ascii="宋体" w:hAnsi="Times New Roman"/>
                <w:kern w:val="0"/>
                <w:sz w:val="18"/>
                <w:szCs w:val="20"/>
                <w:lang w:val="zh-CN"/>
              </w:rPr>
              <w:t>return_msg</w:t>
            </w:r>
          </w:p>
        </w:tc>
        <w:tc>
          <w:tcPr>
            <w:tcW w:w="1701" w:type="dxa"/>
            <w:shd w:val="clear" w:color="auto" w:fill="auto"/>
            <w:vAlign w:val="center"/>
          </w:tcPr>
          <w:p>
            <w:pPr>
              <w:pStyle w:val="178"/>
              <w:rPr>
                <w:lang w:val="zh-CN"/>
              </w:rPr>
            </w:pPr>
            <w:r>
              <w:rPr>
                <w:rFonts w:hint="eastAsia"/>
                <w:lang w:val="zh-CN"/>
              </w:rPr>
              <w:t>返回信息</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lang w:val="zh-CN"/>
              </w:rPr>
            </w:pPr>
            <w:r>
              <w:rPr>
                <w:rFonts w:ascii="宋体" w:hAnsi="Times New Roman"/>
                <w:kern w:val="0"/>
                <w:sz w:val="18"/>
                <w:szCs w:val="20"/>
                <w:lang w:val="zh-CN"/>
              </w:rPr>
              <w:t>返回信息，如非空，为错误原因：</w:t>
            </w:r>
          </w:p>
          <w:p>
            <w:pPr>
              <w:autoSpaceDE w:val="0"/>
              <w:autoSpaceDN w:val="0"/>
              <w:spacing w:line="240" w:lineRule="auto"/>
              <w:jc w:val="center"/>
              <w:rPr>
                <w:rFonts w:ascii="宋体" w:hAnsi="Times New Roman"/>
                <w:kern w:val="0"/>
                <w:sz w:val="18"/>
                <w:szCs w:val="20"/>
                <w:lang w:val="zh-CN"/>
              </w:rPr>
            </w:pPr>
            <w:r>
              <w:rPr>
                <w:rFonts w:ascii="宋体" w:hAnsi="Times New Roman"/>
                <w:kern w:val="0"/>
                <w:sz w:val="18"/>
                <w:szCs w:val="20"/>
                <w:lang w:val="zh-CN"/>
              </w:rPr>
              <w:t>签名失败</w:t>
            </w:r>
          </w:p>
          <w:p>
            <w:pPr>
              <w:autoSpaceDE w:val="0"/>
              <w:autoSpaceDN w:val="0"/>
              <w:spacing w:line="240" w:lineRule="auto"/>
              <w:jc w:val="center"/>
              <w:rPr>
                <w:rFonts w:ascii="宋体" w:hAnsi="Times New Roman"/>
                <w:kern w:val="0"/>
                <w:sz w:val="18"/>
                <w:szCs w:val="20"/>
                <w:lang w:val="zh-CN"/>
              </w:rPr>
            </w:pPr>
            <w:r>
              <w:rPr>
                <w:rFonts w:ascii="宋体" w:hAnsi="Times New Roman"/>
                <w:kern w:val="0"/>
                <w:sz w:val="18"/>
                <w:szCs w:val="20"/>
                <w:lang w:val="zh-CN"/>
              </w:rPr>
              <w:t>参数格式校验错误</w:t>
            </w:r>
          </w:p>
        </w:tc>
      </w:tr>
    </w:tbl>
    <w:p>
      <w:pPr>
        <w:pStyle w:val="78"/>
        <w:spacing w:before="156" w:after="156"/>
        <w:rPr>
          <w:lang w:val="zh-CN"/>
        </w:rPr>
      </w:pPr>
      <w:r>
        <w:rPr>
          <w:lang w:val="zh-CN"/>
        </w:rPr>
        <w:t>申请落锁接口</w:t>
      </w:r>
    </w:p>
    <w:p>
      <w:pPr>
        <w:pStyle w:val="79"/>
        <w:spacing w:before="156" w:after="156"/>
        <w:rPr>
          <w:lang w:val="zh-CN"/>
        </w:rPr>
      </w:pPr>
      <w:r>
        <w:rPr>
          <w:lang w:val="zh-CN"/>
        </w:rPr>
        <w:t>概述</w:t>
      </w:r>
    </w:p>
    <w:p>
      <w:pPr>
        <w:pStyle w:val="56"/>
        <w:ind w:firstLine="420"/>
        <w:rPr>
          <w:lang w:val="zh-CN"/>
        </w:rPr>
      </w:pPr>
      <w:r>
        <w:rPr>
          <w:lang w:val="zh-CN"/>
        </w:rPr>
        <w:t>本接口通知发起端是其他企业信息管理系统，通知接收端是</w:t>
      </w:r>
      <w:r>
        <w:rPr>
          <w:rFonts w:hint="eastAsia"/>
          <w:lang w:val="zh-CN"/>
        </w:rPr>
        <w:t>城市智慧停车共享云平台</w:t>
      </w:r>
      <w:r>
        <w:rPr>
          <w:lang w:val="zh-CN"/>
        </w:rPr>
        <w:t>。通过此接口，发起智能车位锁落锁指令。落锁指令是通过网关异步下发下去的，需要调用A.6中车位锁状态查询接口，查询是否落锁成功。</w:t>
      </w:r>
    </w:p>
    <w:p>
      <w:pPr>
        <w:pStyle w:val="56"/>
        <w:ind w:firstLine="420"/>
        <w:rPr>
          <w:lang w:val="zh-CN"/>
        </w:rPr>
      </w:pPr>
      <w:r>
        <w:rPr>
          <w:lang w:val="zh-CN"/>
        </w:rPr>
        <w:t xml:space="preserve">建议落锁接口在调用时，发起3次请求，间隔7 </w:t>
      </w:r>
      <w:r>
        <w:rPr>
          <w:rFonts w:hint="eastAsia"/>
          <w:lang w:val="zh-CN"/>
        </w:rPr>
        <w:t>s</w:t>
      </w:r>
      <w:r>
        <w:rPr>
          <w:lang w:val="zh-CN"/>
        </w:rPr>
        <w:t>，来提高落锁成功率。</w:t>
      </w:r>
    </w:p>
    <w:p>
      <w:pPr>
        <w:pStyle w:val="79"/>
        <w:spacing w:before="156" w:after="156"/>
        <w:rPr>
          <w:lang w:val="zh-CN"/>
        </w:rPr>
      </w:pPr>
      <w:r>
        <w:rPr>
          <w:lang w:val="zh-CN"/>
        </w:rPr>
        <w:t>申请参数</w:t>
      </w:r>
    </w:p>
    <w:p>
      <w:pPr>
        <w:pStyle w:val="56"/>
        <w:ind w:firstLine="420"/>
        <w:rPr>
          <w:lang w:val="zh-CN"/>
        </w:rPr>
      </w:pPr>
      <w:r>
        <w:rPr>
          <w:lang w:val="zh-CN"/>
        </w:rPr>
        <w:t>申请参数信息见表E.4。</w:t>
      </w:r>
    </w:p>
    <w:p>
      <w:pPr>
        <w:pStyle w:val="77"/>
        <w:spacing w:before="156" w:after="156"/>
        <w:rPr>
          <w:lang w:val="zh-CN"/>
        </w:rPr>
      </w:pPr>
      <w:r>
        <w:rPr>
          <w:rFonts w:hint="eastAsia"/>
          <w:lang w:val="zh-CN"/>
        </w:rPr>
        <w:t xml:space="preserve"> </w:t>
      </w:r>
      <w:bookmarkStart w:id="89" w:name="_Toc116132162"/>
      <w:bookmarkStart w:id="90" w:name="_Toc116136270"/>
      <w:r>
        <w:rPr>
          <w:rFonts w:hint="eastAsia"/>
          <w:lang w:val="zh-CN"/>
        </w:rPr>
        <w:t>申请</w:t>
      </w:r>
      <w:r>
        <w:rPr>
          <w:lang w:val="zh-CN"/>
        </w:rPr>
        <w:t>参数信息</w:t>
      </w:r>
      <w:bookmarkEnd w:id="89"/>
      <w:bookmarkEnd w:id="90"/>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rPr>
              <w:t>Request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a</w:t>
            </w:r>
            <w:r>
              <w:rPr>
                <w:rFonts w:hint="eastAsia"/>
              </w:rPr>
              <w:t>ppkey</w:t>
            </w:r>
          </w:p>
        </w:tc>
        <w:tc>
          <w:tcPr>
            <w:tcW w:w="1701" w:type="dxa"/>
            <w:shd w:val="clear" w:color="auto" w:fill="auto"/>
            <w:vAlign w:val="center"/>
          </w:tcPr>
          <w:p>
            <w:pPr>
              <w:pStyle w:val="178"/>
            </w:pPr>
            <w:r>
              <w:rPr>
                <w:rFonts w:hint="eastAsia"/>
              </w:rPr>
              <w:t>身份码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服务端提供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t</w:t>
            </w:r>
          </w:p>
        </w:tc>
        <w:tc>
          <w:tcPr>
            <w:tcW w:w="1701" w:type="dxa"/>
            <w:shd w:val="clear" w:color="auto" w:fill="auto"/>
            <w:vAlign w:val="center"/>
          </w:tcPr>
          <w:p>
            <w:pPr>
              <w:pStyle w:val="178"/>
            </w:pPr>
            <w:r>
              <w:rPr>
                <w:rFonts w:hint="eastAsia"/>
              </w:rPr>
              <w:t>请求模块</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当前</w:t>
            </w:r>
            <w:r>
              <w:rPr>
                <w:rFonts w:ascii="宋体" w:hAnsi="Times New Roman"/>
                <w:kern w:val="0"/>
                <w:sz w:val="18"/>
                <w:szCs w:val="20"/>
              </w:rPr>
              <w:t>请求模块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（transaction）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security</w:t>
            </w:r>
          </w:p>
        </w:tc>
        <w:tc>
          <w:tcPr>
            <w:tcW w:w="1701" w:type="dxa"/>
            <w:shd w:val="clear" w:color="auto" w:fill="auto"/>
            <w:vAlign w:val="center"/>
          </w:tcPr>
          <w:p>
            <w:pPr>
              <w:pStyle w:val="178"/>
            </w:pPr>
            <w:r>
              <w:rPr>
                <w:rFonts w:hint="eastAsia"/>
              </w:rPr>
              <w:t>请求</w:t>
            </w:r>
            <w:r>
              <w:t>安全码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由</w:t>
            </w:r>
            <w:r>
              <w:rPr>
                <w:rFonts w:hint="eastAsia" w:ascii="宋体" w:hAnsi="Times New Roman"/>
                <w:kern w:val="0"/>
                <w:sz w:val="18"/>
                <w:szCs w:val="20"/>
              </w:rPr>
              <w:t xml:space="preserve"> </w:t>
            </w:r>
            <w:r>
              <w:rPr>
                <w:rFonts w:ascii="宋体" w:hAnsi="Times New Roman"/>
                <w:kern w:val="0"/>
                <w:sz w:val="18"/>
                <w:szCs w:val="20"/>
              </w:rPr>
              <w:t>RequestKey 加密获得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（MD5加密固定值，32位小写）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method</w:t>
            </w:r>
          </w:p>
        </w:tc>
        <w:tc>
          <w:tcPr>
            <w:tcW w:w="1701" w:type="dxa"/>
            <w:shd w:val="clear" w:color="auto" w:fill="auto"/>
            <w:vAlign w:val="center"/>
          </w:tcPr>
          <w:p>
            <w:pPr>
              <w:pStyle w:val="178"/>
            </w:pPr>
            <w:r>
              <w:rPr>
                <w:rFonts w:hint="eastAsia"/>
              </w:rPr>
              <w:t>请求函数</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当前请求函数（SetLockStatus）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车位锁二维码</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车位锁二维码</w:t>
            </w:r>
            <w:r>
              <w:t>编号（</w:t>
            </w:r>
            <w:r>
              <w:rPr>
                <w:rFonts w:hint="eastAsia"/>
              </w:rPr>
              <w:t>12位</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Enterprisec</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企业编号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Tstamp</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时间截（从2000-1-1 0:0:0 开始，精确到秒）</w:t>
            </w:r>
          </w:p>
        </w:tc>
      </w:tr>
    </w:tbl>
    <w:p>
      <w:pPr>
        <w:pStyle w:val="79"/>
        <w:spacing w:before="156" w:after="156"/>
        <w:rPr>
          <w:lang w:val="zh-CN"/>
        </w:rPr>
      </w:pPr>
      <w:r>
        <w:rPr>
          <w:lang w:val="zh-CN"/>
        </w:rPr>
        <w:t>返回参数</w:t>
      </w:r>
    </w:p>
    <w:p>
      <w:pPr>
        <w:pStyle w:val="56"/>
        <w:ind w:firstLine="420"/>
        <w:rPr>
          <w:lang w:val="zh-CN"/>
        </w:rPr>
      </w:pPr>
      <w:r>
        <w:rPr>
          <w:lang w:val="zh-CN"/>
        </w:rPr>
        <w:t>返回参数信息见表E.5。</w:t>
      </w:r>
    </w:p>
    <w:p>
      <w:pPr>
        <w:pStyle w:val="77"/>
        <w:spacing w:before="156" w:after="156"/>
        <w:rPr>
          <w:lang w:val="zh-CN"/>
        </w:rPr>
      </w:pPr>
      <w:r>
        <w:rPr>
          <w:rFonts w:hint="eastAsia"/>
          <w:lang w:val="zh-CN"/>
        </w:rPr>
        <w:t xml:space="preserve"> </w:t>
      </w:r>
      <w:bookmarkStart w:id="91" w:name="_Toc116132163"/>
      <w:bookmarkStart w:id="92" w:name="_Toc116136271"/>
      <w:r>
        <w:rPr>
          <w:lang w:val="zh-CN"/>
        </w:rPr>
        <w:t>返回参数信息</w:t>
      </w:r>
      <w:bookmarkEnd w:id="91"/>
      <w:bookmarkEnd w:id="92"/>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lang w:val="zh-CN"/>
              </w:rPr>
              <w:t>Response J</w:t>
            </w:r>
            <w:r>
              <w:rPr>
                <w:lang w:val="zh-CN"/>
              </w:rPr>
              <w:t>SON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status</w:t>
            </w:r>
          </w:p>
        </w:tc>
        <w:tc>
          <w:tcPr>
            <w:tcW w:w="1701" w:type="dxa"/>
            <w:shd w:val="clear" w:color="auto" w:fill="auto"/>
            <w:vAlign w:val="center"/>
          </w:tcPr>
          <w:p>
            <w:pPr>
              <w:pStyle w:val="178"/>
              <w:rPr>
                <w:lang w:val="zh-CN"/>
              </w:rPr>
            </w:pPr>
            <w:r>
              <w:rPr>
                <w:rFonts w:hint="eastAsia"/>
                <w:lang w:val="zh-CN"/>
              </w:rPr>
              <w:t>调用</w:t>
            </w:r>
            <w:r>
              <w:rPr>
                <w:lang w:val="zh-CN"/>
              </w:rPr>
              <w:t>状态</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状态</w:t>
            </w:r>
            <w:r>
              <w:rPr>
                <w:rFonts w:hint="eastAsia"/>
                <w:lang w:val="zh-CN"/>
              </w:rPr>
              <w:t>（1 成功</w:t>
            </w:r>
            <w:r>
              <w:rPr>
                <w:lang w:val="zh-CN"/>
              </w:rPr>
              <w:t>，</w:t>
            </w:r>
            <w:r>
              <w:rPr>
                <w:rFonts w:hint="eastAsia"/>
                <w:lang w:val="zh-CN"/>
              </w:rPr>
              <w:t>0 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M</w:t>
            </w:r>
            <w:r>
              <w:rPr>
                <w:rFonts w:hint="eastAsia"/>
                <w:lang w:val="zh-CN"/>
              </w:rPr>
              <w:t>sg</w:t>
            </w:r>
          </w:p>
        </w:tc>
        <w:tc>
          <w:tcPr>
            <w:tcW w:w="1701" w:type="dxa"/>
            <w:shd w:val="clear" w:color="auto" w:fill="auto"/>
            <w:vAlign w:val="center"/>
          </w:tcPr>
          <w:p>
            <w:pPr>
              <w:pStyle w:val="178"/>
              <w:rPr>
                <w:lang w:val="zh-CN"/>
              </w:rPr>
            </w:pPr>
            <w:r>
              <w:rPr>
                <w:rFonts w:hint="eastAsia"/>
                <w:lang w:val="zh-CN"/>
              </w:rPr>
              <w:t>调用</w:t>
            </w:r>
            <w:r>
              <w:rPr>
                <w:lang w:val="zh-CN"/>
              </w:rPr>
              <w:t>信息</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data</w:t>
            </w:r>
          </w:p>
        </w:tc>
        <w:tc>
          <w:tcPr>
            <w:tcW w:w="1701" w:type="dxa"/>
            <w:shd w:val="clear" w:color="auto" w:fill="auto"/>
            <w:vAlign w:val="center"/>
          </w:tcPr>
          <w:p>
            <w:pPr>
              <w:pStyle w:val="178"/>
              <w:rPr>
                <w:lang w:val="zh-CN"/>
              </w:rPr>
            </w:pPr>
            <w:r>
              <w:rPr>
                <w:rFonts w:hint="eastAsia"/>
                <w:lang w:val="zh-CN"/>
              </w:rPr>
              <w:t>调用</w:t>
            </w:r>
            <w:r>
              <w:rPr>
                <w:lang w:val="zh-CN"/>
              </w:rPr>
              <w:t>结果数据</w:t>
            </w:r>
          </w:p>
        </w:tc>
        <w:tc>
          <w:tcPr>
            <w:tcW w:w="1701" w:type="dxa"/>
            <w:shd w:val="clear" w:color="auto" w:fill="auto"/>
            <w:vAlign w:val="center"/>
          </w:tcPr>
          <w:p>
            <w:pPr>
              <w:pStyle w:val="178"/>
              <w:rPr>
                <w:lang w:val="zh-CN"/>
              </w:rPr>
            </w:pPr>
            <w:r>
              <w:rPr>
                <w:rFonts w:hint="eastAsia"/>
                <w:lang w:val="zh-CN"/>
              </w:rPr>
              <w:t>JSON</w:t>
            </w:r>
          </w:p>
        </w:tc>
        <w:tc>
          <w:tcPr>
            <w:tcW w:w="851" w:type="dxa"/>
            <w:shd w:val="clear" w:color="auto" w:fill="auto"/>
            <w:vAlign w:val="center"/>
          </w:tcPr>
          <w:p>
            <w:pPr>
              <w:pStyle w:val="178"/>
              <w:rPr>
                <w:lang w:val="zh-CN"/>
              </w:rPr>
            </w:pPr>
            <w:r>
              <w:rPr>
                <w:rFonts w:hint="eastAsia"/>
                <w:lang w:val="zh-CN"/>
              </w:rPr>
              <w:t>否</w:t>
            </w:r>
          </w:p>
        </w:tc>
        <w:tc>
          <w:tcPr>
            <w:tcW w:w="3815" w:type="dxa"/>
            <w:shd w:val="clear" w:color="auto" w:fill="auto"/>
            <w:vAlign w:val="center"/>
          </w:tcPr>
          <w:p>
            <w:pPr>
              <w:pStyle w:val="178"/>
              <w:rPr>
                <w:lang w:val="zh-CN"/>
              </w:rPr>
            </w:pPr>
            <w:r>
              <w:rPr>
                <w:rFonts w:hint="eastAsia"/>
                <w:lang w:val="zh-CN"/>
              </w:rPr>
              <w:t>用户</w:t>
            </w:r>
            <w:r>
              <w:rPr>
                <w:lang w:val="zh-CN"/>
              </w:rPr>
              <w:t>信息</w:t>
            </w:r>
          </w:p>
        </w:tc>
      </w:tr>
    </w:tbl>
    <w:p>
      <w:pPr>
        <w:pStyle w:val="78"/>
        <w:spacing w:before="156" w:after="156"/>
        <w:rPr>
          <w:lang w:val="zh-CN"/>
        </w:rPr>
      </w:pPr>
      <w:r>
        <w:rPr>
          <w:lang w:val="zh-CN"/>
        </w:rPr>
        <w:t>申请预约接口</w:t>
      </w:r>
    </w:p>
    <w:p>
      <w:pPr>
        <w:pStyle w:val="79"/>
        <w:spacing w:before="156" w:after="156"/>
        <w:rPr>
          <w:lang w:val="zh-CN"/>
        </w:rPr>
      </w:pPr>
      <w:r>
        <w:rPr>
          <w:lang w:val="zh-CN"/>
        </w:rPr>
        <w:t>概述</w:t>
      </w:r>
    </w:p>
    <w:p>
      <w:pPr>
        <w:pStyle w:val="56"/>
        <w:ind w:firstLine="420"/>
        <w:rPr>
          <w:lang w:val="zh-CN"/>
        </w:rPr>
      </w:pPr>
      <w:r>
        <w:rPr>
          <w:lang w:val="zh-CN"/>
        </w:rPr>
        <w:t>本接口通知发起端是其他企业信息管理系统，通知接收端是</w:t>
      </w:r>
      <w:r>
        <w:rPr>
          <w:rFonts w:hint="eastAsia"/>
          <w:lang w:val="zh-CN"/>
        </w:rPr>
        <w:t>城市智慧停车共享云平台</w:t>
      </w:r>
      <w:r>
        <w:rPr>
          <w:lang w:val="zh-CN"/>
        </w:rPr>
        <w:t>。</w:t>
      </w:r>
    </w:p>
    <w:p>
      <w:pPr>
        <w:pStyle w:val="79"/>
        <w:spacing w:before="156" w:after="156"/>
        <w:rPr>
          <w:lang w:val="zh-CN"/>
        </w:rPr>
      </w:pPr>
      <w:r>
        <w:rPr>
          <w:lang w:val="zh-CN"/>
        </w:rPr>
        <w:t>申请参数</w:t>
      </w:r>
    </w:p>
    <w:p>
      <w:pPr>
        <w:pStyle w:val="56"/>
        <w:ind w:firstLine="420"/>
        <w:rPr>
          <w:lang w:val="zh-CN"/>
        </w:rPr>
      </w:pPr>
      <w:r>
        <w:rPr>
          <w:lang w:val="zh-CN"/>
        </w:rPr>
        <w:t>申请参数信息见表E.6。</w:t>
      </w:r>
    </w:p>
    <w:p>
      <w:pPr>
        <w:pStyle w:val="77"/>
        <w:spacing w:before="156" w:after="156"/>
        <w:rPr>
          <w:lang w:val="zh-CN"/>
        </w:rPr>
      </w:pPr>
      <w:r>
        <w:rPr>
          <w:rFonts w:hint="eastAsia"/>
          <w:lang w:val="zh-CN"/>
        </w:rPr>
        <w:t xml:space="preserve"> </w:t>
      </w:r>
      <w:bookmarkStart w:id="93" w:name="_Toc116132164"/>
      <w:bookmarkStart w:id="94" w:name="_Toc116136272"/>
      <w:r>
        <w:rPr>
          <w:rFonts w:hint="eastAsia"/>
          <w:lang w:val="zh-CN"/>
        </w:rPr>
        <w:t>申请参数</w:t>
      </w:r>
      <w:r>
        <w:rPr>
          <w:lang w:val="zh-CN"/>
        </w:rPr>
        <w:t>信息</w:t>
      </w:r>
      <w:bookmarkEnd w:id="93"/>
      <w:bookmarkEnd w:id="94"/>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Request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a</w:t>
            </w:r>
            <w:r>
              <w:rPr>
                <w:rFonts w:hint="eastAsia"/>
              </w:rPr>
              <w:t>ppkey</w:t>
            </w:r>
          </w:p>
        </w:tc>
        <w:tc>
          <w:tcPr>
            <w:tcW w:w="1701" w:type="dxa"/>
            <w:shd w:val="clear" w:color="auto" w:fill="auto"/>
            <w:vAlign w:val="center"/>
          </w:tcPr>
          <w:p>
            <w:pPr>
              <w:pStyle w:val="178"/>
            </w:pPr>
            <w:r>
              <w:rPr>
                <w:rFonts w:hint="eastAsia"/>
              </w:rPr>
              <w:t>身份码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服务端提供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t</w:t>
            </w:r>
          </w:p>
        </w:tc>
        <w:tc>
          <w:tcPr>
            <w:tcW w:w="1701" w:type="dxa"/>
            <w:shd w:val="clear" w:color="auto" w:fill="auto"/>
            <w:vAlign w:val="center"/>
          </w:tcPr>
          <w:p>
            <w:pPr>
              <w:pStyle w:val="178"/>
            </w:pPr>
            <w:r>
              <w:rPr>
                <w:rFonts w:hint="eastAsia"/>
              </w:rPr>
              <w:t>请求模块</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当前</w:t>
            </w:r>
            <w:r>
              <w:rPr>
                <w:rFonts w:ascii="宋体" w:hAnsi="Times New Roman"/>
                <w:kern w:val="0"/>
                <w:sz w:val="18"/>
                <w:szCs w:val="20"/>
              </w:rPr>
              <w:t>请求模块（transaction）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1266" w:type="dxa"/>
            <w:shd w:val="clear" w:color="auto" w:fill="auto"/>
            <w:vAlign w:val="center"/>
          </w:tcPr>
          <w:p>
            <w:pPr>
              <w:pStyle w:val="178"/>
            </w:pPr>
            <w:r>
              <w:t>security</w:t>
            </w:r>
          </w:p>
        </w:tc>
        <w:tc>
          <w:tcPr>
            <w:tcW w:w="1701" w:type="dxa"/>
            <w:shd w:val="clear" w:color="auto" w:fill="auto"/>
            <w:vAlign w:val="center"/>
          </w:tcPr>
          <w:p>
            <w:pPr>
              <w:pStyle w:val="178"/>
            </w:pPr>
            <w:r>
              <w:rPr>
                <w:rFonts w:hint="eastAsia"/>
              </w:rPr>
              <w:t>请求</w:t>
            </w:r>
            <w:r>
              <w:t>安全码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由</w:t>
            </w:r>
            <w:r>
              <w:rPr>
                <w:rFonts w:hint="eastAsia" w:ascii="宋体" w:hAnsi="Times New Roman"/>
                <w:kern w:val="0"/>
                <w:sz w:val="18"/>
                <w:szCs w:val="20"/>
              </w:rPr>
              <w:t xml:space="preserve"> </w:t>
            </w:r>
            <w:r>
              <w:rPr>
                <w:rFonts w:ascii="宋体" w:hAnsi="Times New Roman"/>
                <w:kern w:val="0"/>
                <w:sz w:val="18"/>
                <w:szCs w:val="20"/>
              </w:rPr>
              <w:t>RequestKey 加密获得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（MD5加密固定值，32位小写）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method</w:t>
            </w:r>
          </w:p>
        </w:tc>
        <w:tc>
          <w:tcPr>
            <w:tcW w:w="1701" w:type="dxa"/>
            <w:shd w:val="clear" w:color="auto" w:fill="auto"/>
            <w:vAlign w:val="center"/>
          </w:tcPr>
          <w:p>
            <w:pPr>
              <w:pStyle w:val="178"/>
            </w:pPr>
            <w:r>
              <w:rPr>
                <w:rFonts w:hint="eastAsia"/>
              </w:rPr>
              <w:t>请求函数</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当前请求函数（SetLockStatus）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parkcode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停车场</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停车场</w:t>
            </w:r>
            <w:r>
              <w:t>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Enterprisec</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企业编号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m</w:t>
            </w:r>
            <w:r>
              <w:rPr>
                <w:rFonts w:ascii="宋体" w:hAnsi="Times New Roman"/>
                <w:kern w:val="0"/>
                <w:sz w:val="18"/>
                <w:szCs w:val="20"/>
              </w:rPr>
              <w:t>o</w:t>
            </w:r>
            <w:r>
              <w:rPr>
                <w:rFonts w:hint="eastAsia" w:ascii="宋体" w:hAnsi="Times New Roman"/>
                <w:kern w:val="0"/>
                <w:sz w:val="18"/>
                <w:szCs w:val="20"/>
              </w:rPr>
              <w:t>bileno</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用户</w:t>
            </w:r>
            <w:r>
              <w:rPr>
                <w:rFonts w:ascii="宋体" w:hAnsi="Times New Roman"/>
                <w:kern w:val="0"/>
                <w:sz w:val="18"/>
                <w:szCs w:val="20"/>
              </w:rPr>
              <w:t>手机号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车位锁二维码</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否</w:t>
            </w:r>
          </w:p>
        </w:tc>
        <w:tc>
          <w:tcPr>
            <w:tcW w:w="3815" w:type="dxa"/>
            <w:shd w:val="clear" w:color="auto" w:fill="auto"/>
            <w:vAlign w:val="center"/>
          </w:tcPr>
          <w:p>
            <w:pPr>
              <w:pStyle w:val="178"/>
            </w:pPr>
            <w:r>
              <w:rPr>
                <w:rFonts w:hint="eastAsia"/>
              </w:rPr>
              <w:t>车位锁二维码</w:t>
            </w:r>
            <w:r>
              <w:t>编号（</w:t>
            </w:r>
            <w:r>
              <w:rPr>
                <w:rFonts w:hint="eastAsia"/>
              </w:rPr>
              <w:t>12位</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Tstamp</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时间截（从2000-1-1 0:0:0 开始，精确到秒）</w:t>
            </w:r>
          </w:p>
        </w:tc>
      </w:tr>
    </w:tbl>
    <w:p>
      <w:pPr>
        <w:pStyle w:val="79"/>
        <w:spacing w:before="156" w:after="156"/>
        <w:rPr>
          <w:lang w:val="zh-CN"/>
        </w:rPr>
      </w:pPr>
      <w:r>
        <w:rPr>
          <w:lang w:val="zh-CN"/>
        </w:rPr>
        <w:t>返回参数</w:t>
      </w:r>
    </w:p>
    <w:p>
      <w:pPr>
        <w:pStyle w:val="56"/>
        <w:ind w:firstLine="420"/>
        <w:rPr>
          <w:lang w:val="zh-CN"/>
        </w:rPr>
      </w:pPr>
      <w:r>
        <w:rPr>
          <w:lang w:val="zh-CN"/>
        </w:rPr>
        <w:t>参数信息见表E.7。</w:t>
      </w:r>
    </w:p>
    <w:p>
      <w:pPr>
        <w:pStyle w:val="77"/>
        <w:spacing w:before="156" w:after="156"/>
        <w:rPr>
          <w:lang w:val="zh-CN"/>
        </w:rPr>
      </w:pPr>
      <w:r>
        <w:rPr>
          <w:rFonts w:hint="eastAsia"/>
          <w:lang w:val="zh-CN"/>
        </w:rPr>
        <w:t xml:space="preserve"> </w:t>
      </w:r>
      <w:bookmarkStart w:id="95" w:name="_Toc116132165"/>
      <w:bookmarkStart w:id="96" w:name="_Toc116136273"/>
      <w:r>
        <w:rPr>
          <w:lang w:val="zh-CN"/>
        </w:rPr>
        <w:t>返回参数信息</w:t>
      </w:r>
      <w:bookmarkEnd w:id="95"/>
      <w:bookmarkEnd w:id="96"/>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lang w:val="zh-CN"/>
              </w:rPr>
              <w:t>Response J</w:t>
            </w:r>
            <w:r>
              <w:rPr>
                <w:lang w:val="zh-CN"/>
              </w:rPr>
              <w:t>SON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status</w:t>
            </w:r>
          </w:p>
        </w:tc>
        <w:tc>
          <w:tcPr>
            <w:tcW w:w="1701" w:type="dxa"/>
            <w:shd w:val="clear" w:color="auto" w:fill="auto"/>
            <w:vAlign w:val="center"/>
          </w:tcPr>
          <w:p>
            <w:pPr>
              <w:pStyle w:val="178"/>
              <w:rPr>
                <w:lang w:val="zh-CN"/>
              </w:rPr>
            </w:pPr>
            <w:r>
              <w:rPr>
                <w:rFonts w:hint="eastAsia"/>
                <w:lang w:val="zh-CN"/>
              </w:rPr>
              <w:t>调用</w:t>
            </w:r>
            <w:r>
              <w:rPr>
                <w:lang w:val="zh-CN"/>
              </w:rPr>
              <w:t>状态</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状态</w:t>
            </w:r>
            <w:r>
              <w:rPr>
                <w:rFonts w:hint="eastAsia"/>
                <w:lang w:val="zh-CN"/>
              </w:rPr>
              <w:t>（1 成功</w:t>
            </w:r>
            <w:r>
              <w:rPr>
                <w:lang w:val="zh-CN"/>
              </w:rPr>
              <w:t>，</w:t>
            </w:r>
            <w:r>
              <w:rPr>
                <w:rFonts w:hint="eastAsia"/>
                <w:lang w:val="zh-CN"/>
              </w:rPr>
              <w:t>0 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M</w:t>
            </w:r>
            <w:r>
              <w:rPr>
                <w:rFonts w:hint="eastAsia"/>
                <w:lang w:val="zh-CN"/>
              </w:rPr>
              <w:t>sg</w:t>
            </w:r>
          </w:p>
        </w:tc>
        <w:tc>
          <w:tcPr>
            <w:tcW w:w="1701" w:type="dxa"/>
            <w:shd w:val="clear" w:color="auto" w:fill="auto"/>
            <w:vAlign w:val="center"/>
          </w:tcPr>
          <w:p>
            <w:pPr>
              <w:pStyle w:val="178"/>
              <w:rPr>
                <w:lang w:val="zh-CN"/>
              </w:rPr>
            </w:pPr>
            <w:r>
              <w:rPr>
                <w:rFonts w:hint="eastAsia"/>
                <w:lang w:val="zh-CN"/>
              </w:rPr>
              <w:t>调用</w:t>
            </w:r>
            <w:r>
              <w:rPr>
                <w:lang w:val="zh-CN"/>
              </w:rPr>
              <w:t>信息</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data</w:t>
            </w:r>
          </w:p>
        </w:tc>
        <w:tc>
          <w:tcPr>
            <w:tcW w:w="1701" w:type="dxa"/>
            <w:shd w:val="clear" w:color="auto" w:fill="auto"/>
            <w:vAlign w:val="center"/>
          </w:tcPr>
          <w:p>
            <w:pPr>
              <w:pStyle w:val="178"/>
              <w:rPr>
                <w:lang w:val="zh-CN"/>
              </w:rPr>
            </w:pPr>
            <w:r>
              <w:rPr>
                <w:rFonts w:hint="eastAsia"/>
                <w:lang w:val="zh-CN"/>
              </w:rPr>
              <w:t>调用</w:t>
            </w:r>
            <w:r>
              <w:rPr>
                <w:lang w:val="zh-CN"/>
              </w:rPr>
              <w:t>结果数据</w:t>
            </w:r>
          </w:p>
        </w:tc>
        <w:tc>
          <w:tcPr>
            <w:tcW w:w="1701" w:type="dxa"/>
            <w:shd w:val="clear" w:color="auto" w:fill="auto"/>
            <w:vAlign w:val="center"/>
          </w:tcPr>
          <w:p>
            <w:pPr>
              <w:pStyle w:val="178"/>
              <w:rPr>
                <w:lang w:val="zh-CN"/>
              </w:rPr>
            </w:pPr>
            <w:r>
              <w:rPr>
                <w:rFonts w:hint="eastAsia"/>
                <w:lang w:val="zh-CN"/>
              </w:rPr>
              <w:t>JSON</w:t>
            </w:r>
          </w:p>
        </w:tc>
        <w:tc>
          <w:tcPr>
            <w:tcW w:w="851" w:type="dxa"/>
            <w:shd w:val="clear" w:color="auto" w:fill="auto"/>
            <w:vAlign w:val="center"/>
          </w:tcPr>
          <w:p>
            <w:pPr>
              <w:pStyle w:val="178"/>
              <w:rPr>
                <w:lang w:val="zh-CN"/>
              </w:rPr>
            </w:pPr>
            <w:r>
              <w:rPr>
                <w:rFonts w:hint="eastAsia"/>
                <w:lang w:val="zh-CN"/>
              </w:rPr>
              <w:t>否</w:t>
            </w:r>
          </w:p>
        </w:tc>
        <w:tc>
          <w:tcPr>
            <w:tcW w:w="3815" w:type="dxa"/>
            <w:shd w:val="clear" w:color="auto" w:fill="auto"/>
            <w:vAlign w:val="center"/>
          </w:tcPr>
          <w:p>
            <w:pPr>
              <w:pStyle w:val="178"/>
              <w:rPr>
                <w:lang w:val="zh-CN"/>
              </w:rPr>
            </w:pPr>
            <w:r>
              <w:rPr>
                <w:rFonts w:hint="eastAsia"/>
                <w:lang w:val="zh-CN"/>
              </w:rPr>
              <w:t>用户</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t>QRCode</w:t>
            </w:r>
          </w:p>
        </w:tc>
        <w:tc>
          <w:tcPr>
            <w:tcW w:w="1701" w:type="dxa"/>
            <w:shd w:val="clear" w:color="auto" w:fill="auto"/>
            <w:vAlign w:val="center"/>
          </w:tcPr>
          <w:p>
            <w:pPr>
              <w:pStyle w:val="178"/>
              <w:rPr>
                <w:lang w:val="zh-CN"/>
              </w:rPr>
            </w:pPr>
            <w:r>
              <w:rPr>
                <w:rFonts w:hint="eastAsia"/>
                <w:lang w:val="zh-CN"/>
              </w:rPr>
              <w:t>车位锁</w:t>
            </w:r>
            <w:r>
              <w:rPr>
                <w:lang w:val="zh-CN"/>
              </w:rPr>
              <w:t>二维码编号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rPr>
                <w:lang w:val="zh-CN"/>
              </w:rPr>
            </w:pPr>
            <w:r>
              <w:rPr>
                <w:rFonts w:hint="eastAsia"/>
              </w:rPr>
              <w:t>是</w:t>
            </w:r>
          </w:p>
        </w:tc>
        <w:tc>
          <w:tcPr>
            <w:tcW w:w="3815" w:type="dxa"/>
            <w:shd w:val="clear" w:color="auto" w:fill="auto"/>
            <w:vAlign w:val="center"/>
          </w:tcPr>
          <w:p>
            <w:pPr>
              <w:pStyle w:val="178"/>
              <w:rPr>
                <w:lang w:val="zh-CN"/>
              </w:rPr>
            </w:pPr>
            <w:r>
              <w:rPr>
                <w:rFonts w:hint="eastAsia"/>
                <w:lang w:val="zh-CN"/>
              </w:rPr>
              <w:t>车位锁</w:t>
            </w:r>
            <w:r>
              <w:rPr>
                <w:lang w:val="zh-CN"/>
              </w:rPr>
              <w:t>二维码编号（</w:t>
            </w:r>
            <w:r>
              <w:rPr>
                <w:rFonts w:hint="eastAsia"/>
                <w:lang w:val="zh-CN"/>
              </w:rPr>
              <w:t>1</w:t>
            </w:r>
            <w:r>
              <w:rPr>
                <w:lang w:val="zh-CN"/>
              </w:rPr>
              <w:t>2</w:t>
            </w:r>
            <w:r>
              <w:rPr>
                <w:rFonts w:hint="eastAsia"/>
                <w:lang w:val="zh-CN"/>
              </w:rPr>
              <w:t>位</w:t>
            </w:r>
            <w:r>
              <w:rPr>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q</w:t>
            </w:r>
            <w:r>
              <w:rPr>
                <w:rFonts w:hint="eastAsia"/>
                <w:lang w:val="zh-CN"/>
              </w:rPr>
              <w:t>rcodemsg</w:t>
            </w:r>
          </w:p>
        </w:tc>
        <w:tc>
          <w:tcPr>
            <w:tcW w:w="1701" w:type="dxa"/>
            <w:shd w:val="clear" w:color="auto" w:fill="auto"/>
            <w:vAlign w:val="center"/>
          </w:tcPr>
          <w:p>
            <w:pPr>
              <w:pStyle w:val="178"/>
              <w:rPr>
                <w:lang w:val="zh-CN"/>
              </w:rPr>
            </w:pPr>
            <w:r>
              <w:rPr>
                <w:rFonts w:hint="eastAsia"/>
                <w:lang w:val="zh-CN"/>
              </w:rPr>
              <w:t>泊位号</w:t>
            </w:r>
          </w:p>
        </w:tc>
        <w:tc>
          <w:tcPr>
            <w:tcW w:w="1701" w:type="dxa"/>
            <w:shd w:val="clear" w:color="auto" w:fill="auto"/>
            <w:vAlign w:val="center"/>
          </w:tcPr>
          <w:p>
            <w:pPr>
              <w:pStyle w:val="178"/>
            </w:pPr>
            <w:r>
              <w:t>String</w:t>
            </w:r>
          </w:p>
        </w:tc>
        <w:tc>
          <w:tcPr>
            <w:tcW w:w="851" w:type="dxa"/>
            <w:shd w:val="clear" w:color="auto" w:fill="auto"/>
            <w:vAlign w:val="center"/>
          </w:tcPr>
          <w:p>
            <w:pPr>
              <w:pStyle w:val="178"/>
              <w:rPr>
                <w:lang w:val="zh-CN"/>
              </w:rPr>
            </w:pPr>
            <w:r>
              <w:rPr>
                <w:rFonts w:hint="eastAsia"/>
              </w:rPr>
              <w:t>是</w:t>
            </w:r>
          </w:p>
        </w:tc>
        <w:tc>
          <w:tcPr>
            <w:tcW w:w="3815" w:type="dxa"/>
            <w:shd w:val="clear" w:color="auto" w:fill="auto"/>
            <w:vAlign w:val="center"/>
          </w:tcPr>
          <w:p>
            <w:pPr>
              <w:pStyle w:val="178"/>
              <w:rPr>
                <w:lang w:val="zh-CN"/>
              </w:rPr>
            </w:pPr>
            <w:r>
              <w:rPr>
                <w:rFonts w:hint="eastAsia"/>
                <w:lang w:val="zh-CN"/>
              </w:rPr>
              <w:t>分配的泊位号</w:t>
            </w:r>
            <w:r>
              <w:rPr>
                <w:lang w:val="zh-CN"/>
              </w:rPr>
              <w:t>（</w:t>
            </w:r>
            <w:r>
              <w:rPr>
                <w:rFonts w:hint="eastAsia"/>
                <w:lang w:val="zh-CN"/>
              </w:rPr>
              <w:t>此字段</w:t>
            </w:r>
            <w:r>
              <w:rPr>
                <w:lang w:val="zh-CN"/>
              </w:rPr>
              <w:t>调整为泊位号）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parkpwd</w:t>
            </w:r>
          </w:p>
        </w:tc>
        <w:tc>
          <w:tcPr>
            <w:tcW w:w="1701" w:type="dxa"/>
            <w:shd w:val="clear" w:color="auto" w:fill="auto"/>
            <w:vAlign w:val="center"/>
          </w:tcPr>
          <w:p>
            <w:pPr>
              <w:pStyle w:val="178"/>
              <w:rPr>
                <w:lang w:val="zh-CN"/>
              </w:rPr>
            </w:pPr>
            <w:r>
              <w:rPr>
                <w:rFonts w:hint="eastAsia"/>
                <w:lang w:val="zh-CN"/>
              </w:rPr>
              <w:t>停车密码</w:t>
            </w:r>
          </w:p>
        </w:tc>
        <w:tc>
          <w:tcPr>
            <w:tcW w:w="1701" w:type="dxa"/>
            <w:shd w:val="clear" w:color="auto" w:fill="auto"/>
            <w:vAlign w:val="center"/>
          </w:tcPr>
          <w:p>
            <w:pPr>
              <w:pStyle w:val="178"/>
            </w:pPr>
            <w:r>
              <w:t>String</w:t>
            </w:r>
          </w:p>
        </w:tc>
        <w:tc>
          <w:tcPr>
            <w:tcW w:w="851" w:type="dxa"/>
            <w:shd w:val="clear" w:color="auto" w:fill="auto"/>
            <w:vAlign w:val="center"/>
          </w:tcPr>
          <w:p>
            <w:pPr>
              <w:pStyle w:val="178"/>
              <w:rPr>
                <w:lang w:val="zh-CN"/>
              </w:rPr>
            </w:pPr>
            <w:r>
              <w:rPr>
                <w:rFonts w:hint="eastAsia"/>
              </w:rPr>
              <w:t>是</w:t>
            </w:r>
          </w:p>
        </w:tc>
        <w:tc>
          <w:tcPr>
            <w:tcW w:w="3815" w:type="dxa"/>
            <w:shd w:val="clear" w:color="auto" w:fill="auto"/>
            <w:vAlign w:val="center"/>
          </w:tcPr>
          <w:p>
            <w:pPr>
              <w:pStyle w:val="178"/>
              <w:rPr>
                <w:lang w:val="zh-CN"/>
              </w:rPr>
            </w:pPr>
            <w:r>
              <w:rPr>
                <w:rFonts w:hint="eastAsia"/>
                <w:lang w:val="zh-CN"/>
              </w:rPr>
              <w:t>暂定</w:t>
            </w:r>
            <w:r>
              <w:rPr>
                <w:lang w:val="zh-CN"/>
              </w:rPr>
              <w:t>车位锁设备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bargainorde rcode</w:t>
            </w:r>
          </w:p>
        </w:tc>
        <w:tc>
          <w:tcPr>
            <w:tcW w:w="1701"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订单号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spacing w:line="240" w:lineRule="auto"/>
              <w:jc w:val="center"/>
              <w:rPr>
                <w:rFonts w:ascii="宋体" w:hAnsi="Times New Roman"/>
                <w:kern w:val="0"/>
                <w:sz w:val="18"/>
                <w:szCs w:val="20"/>
              </w:rPr>
            </w:pPr>
            <w:r>
              <w:rPr>
                <w:rFonts w:hint="eastAsia" w:ascii="宋体" w:hAnsi="Times New Roman"/>
                <w:kern w:val="0"/>
                <w:sz w:val="18"/>
                <w:szCs w:val="20"/>
              </w:rPr>
              <w:t>用户</w:t>
            </w:r>
            <w:r>
              <w:rPr>
                <w:rFonts w:ascii="宋体" w:hAnsi="Times New Roman"/>
                <w:kern w:val="0"/>
                <w:sz w:val="18"/>
                <w:szCs w:val="20"/>
              </w:rPr>
              <w:t>取消时，需要提供此编号</w:t>
            </w:r>
          </w:p>
        </w:tc>
      </w:tr>
    </w:tbl>
    <w:p>
      <w:pPr>
        <w:pStyle w:val="78"/>
        <w:spacing w:before="156" w:after="156"/>
        <w:rPr>
          <w:lang w:val="zh-CN"/>
        </w:rPr>
      </w:pPr>
      <w:r>
        <w:rPr>
          <w:lang w:val="zh-CN"/>
        </w:rPr>
        <w:t>申请泊位接口</w:t>
      </w:r>
    </w:p>
    <w:p>
      <w:pPr>
        <w:pStyle w:val="79"/>
        <w:spacing w:before="156" w:after="156"/>
        <w:rPr>
          <w:lang w:val="zh-CN"/>
        </w:rPr>
      </w:pPr>
      <w:r>
        <w:rPr>
          <w:lang w:val="zh-CN"/>
        </w:rPr>
        <w:t>概述</w:t>
      </w:r>
    </w:p>
    <w:p>
      <w:pPr>
        <w:pStyle w:val="56"/>
        <w:ind w:firstLine="420"/>
        <w:rPr>
          <w:lang w:val="zh-CN"/>
        </w:rPr>
      </w:pPr>
      <w:r>
        <w:rPr>
          <w:lang w:val="zh-CN"/>
        </w:rPr>
        <w:t>本接口通知发起端是其他企业信息管理系统，通知接收端是</w:t>
      </w:r>
      <w:r>
        <w:rPr>
          <w:rFonts w:hint="eastAsia"/>
          <w:lang w:val="zh-CN"/>
        </w:rPr>
        <w:t>城市智慧停车共享云平台</w:t>
      </w:r>
      <w:r>
        <w:rPr>
          <w:lang w:val="zh-CN"/>
        </w:rPr>
        <w:t>。申请泊位时，</w:t>
      </w:r>
    </w:p>
    <w:p>
      <w:pPr>
        <w:pStyle w:val="56"/>
        <w:ind w:firstLine="0" w:firstLineChars="0"/>
        <w:rPr>
          <w:lang w:val="zh-CN"/>
        </w:rPr>
      </w:pPr>
      <w:r>
        <w:rPr>
          <w:lang w:val="zh-CN"/>
        </w:rPr>
        <w:t>在</w:t>
      </w:r>
      <w:r>
        <w:rPr>
          <w:rFonts w:hint="eastAsia"/>
          <w:lang w:val="zh-CN"/>
        </w:rPr>
        <w:t>城市智慧停车共享云平台</w:t>
      </w:r>
      <w:r>
        <w:rPr>
          <w:lang w:val="zh-CN"/>
        </w:rPr>
        <w:t>创建订单，防止重复中请该泊位；在订单结束后，该泊位释放，可被其他的</w:t>
      </w:r>
    </w:p>
    <w:p>
      <w:pPr>
        <w:pStyle w:val="56"/>
        <w:ind w:firstLine="0" w:firstLineChars="0"/>
        <w:rPr>
          <w:lang w:val="zh-CN"/>
        </w:rPr>
      </w:pPr>
      <w:r>
        <w:rPr>
          <w:lang w:val="zh-CN"/>
        </w:rPr>
        <w:t>用户中请。</w:t>
      </w:r>
    </w:p>
    <w:p>
      <w:pPr>
        <w:pStyle w:val="56"/>
        <w:ind w:firstLine="420"/>
        <w:rPr>
          <w:lang w:val="zh-CN"/>
        </w:rPr>
      </w:pPr>
      <w:r>
        <w:rPr>
          <w:lang w:val="zh-CN"/>
        </w:rPr>
        <w:t>申请成功后下发降锁指令，落锁指令通过网关异步下发，需要调用A.6中智能车位锁状态查询接口，查询是否落锁成功。</w:t>
      </w:r>
    </w:p>
    <w:p>
      <w:pPr>
        <w:pStyle w:val="56"/>
        <w:ind w:firstLine="420"/>
        <w:rPr>
          <w:lang w:val="zh-CN"/>
        </w:rPr>
      </w:pPr>
      <w:r>
        <w:rPr>
          <w:lang w:val="zh-CN"/>
        </w:rPr>
        <w:t xml:space="preserve">落锁接口在调用时，宜发起3次请求，间隔7 </w:t>
      </w:r>
      <w:r>
        <w:rPr>
          <w:rFonts w:hint="eastAsia"/>
          <w:lang w:val="zh-CN"/>
        </w:rPr>
        <w:t>s</w:t>
      </w:r>
      <w:r>
        <w:rPr>
          <w:lang w:val="zh-CN"/>
        </w:rPr>
        <w:t>，来提高落锁成功率。</w:t>
      </w:r>
    </w:p>
    <w:p>
      <w:pPr>
        <w:pStyle w:val="56"/>
        <w:ind w:firstLine="420"/>
        <w:rPr>
          <w:lang w:val="zh-CN"/>
        </w:rPr>
      </w:pPr>
      <w:r>
        <w:rPr>
          <w:lang w:val="zh-CN"/>
        </w:rPr>
        <w:t>车辆驶离时，智能车位锁锁臂上升，结束中请泊位的订单。</w:t>
      </w:r>
    </w:p>
    <w:p>
      <w:pPr>
        <w:pStyle w:val="79"/>
        <w:spacing w:before="156" w:after="156"/>
        <w:rPr>
          <w:lang w:val="zh-CN"/>
        </w:rPr>
      </w:pPr>
      <w:r>
        <w:rPr>
          <w:lang w:val="zh-CN"/>
        </w:rPr>
        <w:t>申请参数</w:t>
      </w:r>
    </w:p>
    <w:p>
      <w:pPr>
        <w:pStyle w:val="56"/>
        <w:ind w:firstLine="420"/>
        <w:rPr>
          <w:lang w:val="zh-CN"/>
        </w:rPr>
      </w:pPr>
      <w:r>
        <w:rPr>
          <w:lang w:val="zh-CN"/>
        </w:rPr>
        <w:t>申请参数信息见表E.8。</w:t>
      </w:r>
    </w:p>
    <w:p>
      <w:pPr>
        <w:pStyle w:val="77"/>
        <w:spacing w:before="156" w:after="156"/>
        <w:rPr>
          <w:lang w:val="zh-CN"/>
        </w:rPr>
      </w:pPr>
      <w:r>
        <w:rPr>
          <w:rFonts w:hint="eastAsia"/>
          <w:lang w:val="zh-CN"/>
        </w:rPr>
        <w:t xml:space="preserve"> </w:t>
      </w:r>
      <w:bookmarkStart w:id="97" w:name="_Toc116136274"/>
      <w:bookmarkStart w:id="98" w:name="_Toc116132166"/>
      <w:r>
        <w:rPr>
          <w:lang w:val="zh-CN"/>
        </w:rPr>
        <w:t>申请参数信息</w:t>
      </w:r>
      <w:bookmarkEnd w:id="97"/>
      <w:bookmarkEnd w:id="98"/>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334" w:type="dxa"/>
            <w:gridSpan w:val="5"/>
            <w:tcBorders>
              <w:top w:val="single" w:color="auto" w:sz="8" w:space="0"/>
            </w:tcBorders>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Request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a</w:t>
            </w:r>
            <w:r>
              <w:rPr>
                <w:rFonts w:hint="eastAsia"/>
              </w:rPr>
              <w:t>ppkey</w:t>
            </w:r>
          </w:p>
        </w:tc>
        <w:tc>
          <w:tcPr>
            <w:tcW w:w="1701" w:type="dxa"/>
            <w:shd w:val="clear" w:color="auto" w:fill="auto"/>
            <w:vAlign w:val="center"/>
          </w:tcPr>
          <w:p>
            <w:pPr>
              <w:pStyle w:val="178"/>
            </w:pPr>
            <w:r>
              <w:rPr>
                <w:rFonts w:hint="eastAsia"/>
              </w:rPr>
              <w:t>身份码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服务端提供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t</w:t>
            </w:r>
          </w:p>
        </w:tc>
        <w:tc>
          <w:tcPr>
            <w:tcW w:w="1701" w:type="dxa"/>
            <w:shd w:val="clear" w:color="auto" w:fill="auto"/>
            <w:vAlign w:val="center"/>
          </w:tcPr>
          <w:p>
            <w:pPr>
              <w:pStyle w:val="178"/>
            </w:pPr>
            <w:r>
              <w:rPr>
                <w:rFonts w:hint="eastAsia"/>
              </w:rPr>
              <w:t>请求模块</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当前</w:t>
            </w:r>
            <w:r>
              <w:rPr>
                <w:rFonts w:ascii="宋体" w:hAnsi="Times New Roman"/>
                <w:kern w:val="0"/>
                <w:sz w:val="18"/>
                <w:szCs w:val="20"/>
              </w:rPr>
              <w:t>请求模块（transaction）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security</w:t>
            </w:r>
          </w:p>
        </w:tc>
        <w:tc>
          <w:tcPr>
            <w:tcW w:w="1701" w:type="dxa"/>
            <w:shd w:val="clear" w:color="auto" w:fill="auto"/>
            <w:vAlign w:val="center"/>
          </w:tcPr>
          <w:p>
            <w:pPr>
              <w:pStyle w:val="178"/>
            </w:pPr>
            <w:r>
              <w:rPr>
                <w:rFonts w:hint="eastAsia"/>
              </w:rPr>
              <w:t>请求</w:t>
            </w:r>
            <w:r>
              <w:t>安全码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由</w:t>
            </w:r>
            <w:r>
              <w:rPr>
                <w:rFonts w:hint="eastAsia" w:ascii="宋体" w:hAnsi="Times New Roman"/>
                <w:kern w:val="0"/>
                <w:sz w:val="18"/>
                <w:szCs w:val="20"/>
              </w:rPr>
              <w:t xml:space="preserve"> </w:t>
            </w:r>
            <w:r>
              <w:rPr>
                <w:rFonts w:ascii="宋体" w:hAnsi="Times New Roman"/>
                <w:kern w:val="0"/>
                <w:sz w:val="18"/>
                <w:szCs w:val="20"/>
              </w:rPr>
              <w:t>RequestKey 加密获得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（MD5加密固定值，32位小写）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method</w:t>
            </w:r>
          </w:p>
        </w:tc>
        <w:tc>
          <w:tcPr>
            <w:tcW w:w="1701" w:type="dxa"/>
            <w:shd w:val="clear" w:color="auto" w:fill="auto"/>
            <w:vAlign w:val="center"/>
          </w:tcPr>
          <w:p>
            <w:pPr>
              <w:pStyle w:val="178"/>
            </w:pPr>
            <w:r>
              <w:rPr>
                <w:rFonts w:hint="eastAsia"/>
              </w:rPr>
              <w:t>请求函数</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当前请求函数（SetLockStatus）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车位锁二维码</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车位锁二维码</w:t>
            </w:r>
            <w:r>
              <w:t>编号（</w:t>
            </w:r>
            <w:r>
              <w:rPr>
                <w:rFonts w:hint="eastAsia"/>
              </w:rPr>
              <w:t>12位</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enterprisec</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企业编号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m</w:t>
            </w:r>
            <w:r>
              <w:rPr>
                <w:rFonts w:ascii="宋体" w:hAnsi="Times New Roman"/>
                <w:kern w:val="0"/>
                <w:sz w:val="18"/>
                <w:szCs w:val="20"/>
              </w:rPr>
              <w:t>o</w:t>
            </w:r>
            <w:r>
              <w:rPr>
                <w:rFonts w:hint="eastAsia" w:ascii="宋体" w:hAnsi="Times New Roman"/>
                <w:kern w:val="0"/>
                <w:sz w:val="18"/>
                <w:szCs w:val="20"/>
              </w:rPr>
              <w:t>bileno</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用户</w:t>
            </w:r>
            <w:r>
              <w:rPr>
                <w:rFonts w:ascii="宋体" w:hAnsi="Times New Roman"/>
                <w:kern w:val="0"/>
                <w:sz w:val="18"/>
                <w:szCs w:val="20"/>
              </w:rPr>
              <w:t>手机号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Tstamp</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时间截（从2000-1-1 0:0:0 开始，精确到秒）</w:t>
            </w:r>
          </w:p>
        </w:tc>
      </w:tr>
    </w:tbl>
    <w:p>
      <w:pPr>
        <w:pStyle w:val="79"/>
        <w:spacing w:before="156" w:after="156"/>
        <w:rPr>
          <w:lang w:val="zh-CN"/>
        </w:rPr>
      </w:pPr>
      <w:r>
        <w:rPr>
          <w:lang w:val="zh-CN"/>
        </w:rPr>
        <w:t>返回参数</w:t>
      </w:r>
    </w:p>
    <w:p>
      <w:pPr>
        <w:pStyle w:val="56"/>
        <w:ind w:firstLine="420"/>
        <w:rPr>
          <w:lang w:val="zh-CN"/>
        </w:rPr>
      </w:pPr>
      <w:r>
        <w:rPr>
          <w:lang w:val="zh-CN"/>
        </w:rPr>
        <w:t>返回参数信息见表E.9。</w:t>
      </w:r>
    </w:p>
    <w:p>
      <w:pPr>
        <w:pStyle w:val="77"/>
        <w:spacing w:before="156" w:after="156"/>
        <w:rPr>
          <w:lang w:val="zh-CN"/>
        </w:rPr>
      </w:pPr>
      <w:r>
        <w:rPr>
          <w:rFonts w:hint="eastAsia"/>
          <w:lang w:val="zh-CN"/>
        </w:rPr>
        <w:t xml:space="preserve"> </w:t>
      </w:r>
      <w:bookmarkStart w:id="99" w:name="_Toc116132167"/>
      <w:bookmarkStart w:id="100" w:name="_Toc116136275"/>
      <w:r>
        <w:rPr>
          <w:lang w:val="zh-CN"/>
        </w:rPr>
        <w:t>返回参数信息</w:t>
      </w:r>
      <w:bookmarkEnd w:id="99"/>
      <w:bookmarkEnd w:id="100"/>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lang w:val="zh-CN"/>
              </w:rPr>
              <w:t>Response J</w:t>
            </w:r>
            <w:r>
              <w:rPr>
                <w:lang w:val="zh-CN"/>
              </w:rPr>
              <w:t>SON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status</w:t>
            </w:r>
          </w:p>
        </w:tc>
        <w:tc>
          <w:tcPr>
            <w:tcW w:w="1701" w:type="dxa"/>
            <w:shd w:val="clear" w:color="auto" w:fill="auto"/>
            <w:vAlign w:val="center"/>
          </w:tcPr>
          <w:p>
            <w:pPr>
              <w:pStyle w:val="178"/>
              <w:rPr>
                <w:lang w:val="zh-CN"/>
              </w:rPr>
            </w:pPr>
            <w:r>
              <w:rPr>
                <w:rFonts w:hint="eastAsia"/>
                <w:lang w:val="zh-CN"/>
              </w:rPr>
              <w:t>调用</w:t>
            </w:r>
            <w:r>
              <w:rPr>
                <w:lang w:val="zh-CN"/>
              </w:rPr>
              <w:t>状态</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状态</w:t>
            </w:r>
            <w:r>
              <w:rPr>
                <w:rFonts w:hint="eastAsia"/>
                <w:lang w:val="zh-CN"/>
              </w:rPr>
              <w:t>（1 成功</w:t>
            </w:r>
            <w:r>
              <w:rPr>
                <w:lang w:val="zh-CN"/>
              </w:rPr>
              <w:t>，</w:t>
            </w:r>
            <w:r>
              <w:rPr>
                <w:rFonts w:hint="eastAsia"/>
                <w:lang w:val="zh-CN"/>
              </w:rPr>
              <w:t>0 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M</w:t>
            </w:r>
            <w:r>
              <w:rPr>
                <w:rFonts w:hint="eastAsia"/>
                <w:lang w:val="zh-CN"/>
              </w:rPr>
              <w:t>sg</w:t>
            </w:r>
          </w:p>
        </w:tc>
        <w:tc>
          <w:tcPr>
            <w:tcW w:w="1701" w:type="dxa"/>
            <w:shd w:val="clear" w:color="auto" w:fill="auto"/>
            <w:vAlign w:val="center"/>
          </w:tcPr>
          <w:p>
            <w:pPr>
              <w:pStyle w:val="178"/>
              <w:rPr>
                <w:lang w:val="zh-CN"/>
              </w:rPr>
            </w:pPr>
            <w:r>
              <w:rPr>
                <w:rFonts w:hint="eastAsia"/>
                <w:lang w:val="zh-CN"/>
              </w:rPr>
              <w:t>调用</w:t>
            </w:r>
            <w:r>
              <w:rPr>
                <w:lang w:val="zh-CN"/>
              </w:rPr>
              <w:t>信息</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data</w:t>
            </w:r>
          </w:p>
        </w:tc>
        <w:tc>
          <w:tcPr>
            <w:tcW w:w="1701" w:type="dxa"/>
            <w:shd w:val="clear" w:color="auto" w:fill="auto"/>
            <w:vAlign w:val="center"/>
          </w:tcPr>
          <w:p>
            <w:pPr>
              <w:pStyle w:val="178"/>
              <w:rPr>
                <w:lang w:val="zh-CN"/>
              </w:rPr>
            </w:pPr>
            <w:r>
              <w:rPr>
                <w:rFonts w:hint="eastAsia"/>
                <w:lang w:val="zh-CN"/>
              </w:rPr>
              <w:t>调用</w:t>
            </w:r>
            <w:r>
              <w:rPr>
                <w:lang w:val="zh-CN"/>
              </w:rPr>
              <w:t>结果数据</w:t>
            </w:r>
          </w:p>
        </w:tc>
        <w:tc>
          <w:tcPr>
            <w:tcW w:w="1701" w:type="dxa"/>
            <w:shd w:val="clear" w:color="auto" w:fill="auto"/>
            <w:vAlign w:val="center"/>
          </w:tcPr>
          <w:p>
            <w:pPr>
              <w:pStyle w:val="178"/>
              <w:rPr>
                <w:lang w:val="zh-CN"/>
              </w:rPr>
            </w:pPr>
            <w:r>
              <w:rPr>
                <w:rFonts w:hint="eastAsia"/>
                <w:lang w:val="zh-CN"/>
              </w:rPr>
              <w:t>JSON</w:t>
            </w:r>
          </w:p>
        </w:tc>
        <w:tc>
          <w:tcPr>
            <w:tcW w:w="851" w:type="dxa"/>
            <w:shd w:val="clear" w:color="auto" w:fill="auto"/>
            <w:vAlign w:val="center"/>
          </w:tcPr>
          <w:p>
            <w:pPr>
              <w:pStyle w:val="178"/>
              <w:rPr>
                <w:lang w:val="zh-CN"/>
              </w:rPr>
            </w:pPr>
            <w:r>
              <w:rPr>
                <w:rFonts w:hint="eastAsia"/>
                <w:lang w:val="zh-CN"/>
              </w:rPr>
              <w:t>否</w:t>
            </w:r>
          </w:p>
        </w:tc>
        <w:tc>
          <w:tcPr>
            <w:tcW w:w="3815" w:type="dxa"/>
            <w:shd w:val="clear" w:color="auto" w:fill="auto"/>
            <w:vAlign w:val="center"/>
          </w:tcPr>
          <w:p>
            <w:pPr>
              <w:pStyle w:val="178"/>
              <w:rPr>
                <w:lang w:val="zh-CN"/>
              </w:rPr>
            </w:pPr>
            <w:r>
              <w:rPr>
                <w:rFonts w:hint="eastAsia"/>
                <w:lang w:val="zh-CN"/>
              </w:rPr>
              <w:t>用户</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t>QRCode</w:t>
            </w:r>
          </w:p>
        </w:tc>
        <w:tc>
          <w:tcPr>
            <w:tcW w:w="1701" w:type="dxa"/>
            <w:shd w:val="clear" w:color="auto" w:fill="auto"/>
            <w:vAlign w:val="center"/>
          </w:tcPr>
          <w:p>
            <w:pPr>
              <w:pStyle w:val="178"/>
              <w:rPr>
                <w:lang w:val="zh-CN"/>
              </w:rPr>
            </w:pPr>
            <w:r>
              <w:rPr>
                <w:rFonts w:hint="eastAsia"/>
                <w:lang w:val="zh-CN"/>
              </w:rPr>
              <w:t>车位锁</w:t>
            </w:r>
            <w:r>
              <w:rPr>
                <w:lang w:val="zh-CN"/>
              </w:rPr>
              <w:t>二维码编号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rPr>
                <w:lang w:val="zh-CN"/>
              </w:rPr>
            </w:pPr>
            <w:r>
              <w:rPr>
                <w:rFonts w:hint="eastAsia"/>
              </w:rPr>
              <w:t>是</w:t>
            </w:r>
          </w:p>
        </w:tc>
        <w:tc>
          <w:tcPr>
            <w:tcW w:w="3815" w:type="dxa"/>
            <w:shd w:val="clear" w:color="auto" w:fill="auto"/>
            <w:vAlign w:val="center"/>
          </w:tcPr>
          <w:p>
            <w:pPr>
              <w:pStyle w:val="178"/>
              <w:rPr>
                <w:lang w:val="zh-CN"/>
              </w:rPr>
            </w:pPr>
            <w:r>
              <w:rPr>
                <w:rFonts w:hint="eastAsia"/>
                <w:lang w:val="zh-CN"/>
              </w:rPr>
              <w:t>车位锁</w:t>
            </w:r>
            <w:r>
              <w:rPr>
                <w:lang w:val="zh-CN"/>
              </w:rPr>
              <w:t>二维码编号（</w:t>
            </w:r>
            <w:r>
              <w:rPr>
                <w:rFonts w:hint="eastAsia"/>
                <w:lang w:val="zh-CN"/>
              </w:rPr>
              <w:t>1</w:t>
            </w:r>
            <w:r>
              <w:rPr>
                <w:lang w:val="zh-CN"/>
              </w:rPr>
              <w:t>2</w:t>
            </w:r>
            <w:r>
              <w:rPr>
                <w:rFonts w:hint="eastAsia"/>
                <w:lang w:val="zh-CN"/>
              </w:rPr>
              <w:t>位</w:t>
            </w:r>
            <w:r>
              <w:rPr>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q</w:t>
            </w:r>
            <w:r>
              <w:rPr>
                <w:rFonts w:hint="eastAsia"/>
                <w:lang w:val="zh-CN"/>
              </w:rPr>
              <w:t>rcodemsg</w:t>
            </w:r>
          </w:p>
        </w:tc>
        <w:tc>
          <w:tcPr>
            <w:tcW w:w="1701" w:type="dxa"/>
            <w:shd w:val="clear" w:color="auto" w:fill="auto"/>
            <w:vAlign w:val="center"/>
          </w:tcPr>
          <w:p>
            <w:pPr>
              <w:pStyle w:val="178"/>
              <w:rPr>
                <w:lang w:val="zh-CN"/>
              </w:rPr>
            </w:pPr>
            <w:r>
              <w:rPr>
                <w:rFonts w:hint="eastAsia"/>
                <w:lang w:val="zh-CN"/>
              </w:rPr>
              <w:t>泊位号</w:t>
            </w:r>
          </w:p>
        </w:tc>
        <w:tc>
          <w:tcPr>
            <w:tcW w:w="1701" w:type="dxa"/>
            <w:shd w:val="clear" w:color="auto" w:fill="auto"/>
            <w:vAlign w:val="center"/>
          </w:tcPr>
          <w:p>
            <w:pPr>
              <w:pStyle w:val="178"/>
            </w:pPr>
            <w:r>
              <w:t>String</w:t>
            </w:r>
          </w:p>
        </w:tc>
        <w:tc>
          <w:tcPr>
            <w:tcW w:w="851" w:type="dxa"/>
            <w:shd w:val="clear" w:color="auto" w:fill="auto"/>
            <w:vAlign w:val="center"/>
          </w:tcPr>
          <w:p>
            <w:pPr>
              <w:pStyle w:val="178"/>
              <w:rPr>
                <w:lang w:val="zh-CN"/>
              </w:rPr>
            </w:pPr>
            <w:r>
              <w:rPr>
                <w:rFonts w:hint="eastAsia"/>
              </w:rPr>
              <w:t>是</w:t>
            </w:r>
          </w:p>
        </w:tc>
        <w:tc>
          <w:tcPr>
            <w:tcW w:w="3815" w:type="dxa"/>
            <w:shd w:val="clear" w:color="auto" w:fill="auto"/>
            <w:vAlign w:val="center"/>
          </w:tcPr>
          <w:p>
            <w:pPr>
              <w:pStyle w:val="178"/>
              <w:rPr>
                <w:lang w:val="zh-CN"/>
              </w:rPr>
            </w:pPr>
            <w:r>
              <w:rPr>
                <w:rFonts w:hint="eastAsia"/>
                <w:lang w:val="zh-CN"/>
              </w:rPr>
              <w:t>分配的泊位号</w:t>
            </w:r>
            <w:r>
              <w:rPr>
                <w:lang w:val="zh-CN"/>
              </w:rPr>
              <w:t>（</w:t>
            </w:r>
            <w:r>
              <w:rPr>
                <w:rFonts w:hint="eastAsia"/>
                <w:lang w:val="zh-CN"/>
              </w:rPr>
              <w:t>此字段</w:t>
            </w:r>
            <w:r>
              <w:rPr>
                <w:lang w:val="zh-CN"/>
              </w:rPr>
              <w:t>调整为泊位号）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parkpwd</w:t>
            </w:r>
          </w:p>
        </w:tc>
        <w:tc>
          <w:tcPr>
            <w:tcW w:w="1701" w:type="dxa"/>
            <w:shd w:val="clear" w:color="auto" w:fill="auto"/>
            <w:vAlign w:val="center"/>
          </w:tcPr>
          <w:p>
            <w:pPr>
              <w:pStyle w:val="178"/>
              <w:rPr>
                <w:lang w:val="zh-CN"/>
              </w:rPr>
            </w:pPr>
            <w:r>
              <w:rPr>
                <w:rFonts w:hint="eastAsia"/>
                <w:lang w:val="zh-CN"/>
              </w:rPr>
              <w:t>停车密码</w:t>
            </w:r>
          </w:p>
        </w:tc>
        <w:tc>
          <w:tcPr>
            <w:tcW w:w="1701" w:type="dxa"/>
            <w:shd w:val="clear" w:color="auto" w:fill="auto"/>
            <w:vAlign w:val="center"/>
          </w:tcPr>
          <w:p>
            <w:pPr>
              <w:pStyle w:val="178"/>
            </w:pPr>
            <w:r>
              <w:t>String</w:t>
            </w:r>
          </w:p>
        </w:tc>
        <w:tc>
          <w:tcPr>
            <w:tcW w:w="851" w:type="dxa"/>
            <w:shd w:val="clear" w:color="auto" w:fill="auto"/>
            <w:vAlign w:val="center"/>
          </w:tcPr>
          <w:p>
            <w:pPr>
              <w:pStyle w:val="178"/>
              <w:rPr>
                <w:lang w:val="zh-CN"/>
              </w:rPr>
            </w:pPr>
            <w:r>
              <w:rPr>
                <w:rFonts w:hint="eastAsia"/>
              </w:rPr>
              <w:t>是</w:t>
            </w:r>
          </w:p>
        </w:tc>
        <w:tc>
          <w:tcPr>
            <w:tcW w:w="3815" w:type="dxa"/>
            <w:shd w:val="clear" w:color="auto" w:fill="auto"/>
            <w:vAlign w:val="center"/>
          </w:tcPr>
          <w:p>
            <w:pPr>
              <w:pStyle w:val="178"/>
              <w:rPr>
                <w:lang w:val="zh-CN"/>
              </w:rPr>
            </w:pPr>
            <w:r>
              <w:rPr>
                <w:rFonts w:hint="eastAsia"/>
                <w:lang w:val="zh-CN"/>
              </w:rPr>
              <w:t>暂定</w:t>
            </w:r>
            <w:r>
              <w:rPr>
                <w:lang w:val="zh-CN"/>
              </w:rPr>
              <w:t>车位锁设备</w:t>
            </w:r>
          </w:p>
        </w:tc>
      </w:tr>
    </w:tbl>
    <w:p>
      <w:pPr>
        <w:pStyle w:val="78"/>
        <w:spacing w:before="156" w:after="156"/>
        <w:rPr>
          <w:lang w:val="zh-CN"/>
        </w:rPr>
      </w:pPr>
      <w:r>
        <w:rPr>
          <w:lang w:val="zh-CN"/>
        </w:rPr>
        <w:t>预约取消接口</w:t>
      </w:r>
    </w:p>
    <w:p>
      <w:pPr>
        <w:pStyle w:val="79"/>
        <w:spacing w:before="156" w:after="156"/>
        <w:rPr>
          <w:lang w:val="zh-CN"/>
        </w:rPr>
      </w:pPr>
      <w:r>
        <w:rPr>
          <w:lang w:val="zh-CN"/>
        </w:rPr>
        <w:t>概述</w:t>
      </w:r>
    </w:p>
    <w:p>
      <w:pPr>
        <w:pStyle w:val="56"/>
        <w:ind w:firstLine="420"/>
        <w:rPr>
          <w:lang w:val="zh-CN"/>
        </w:rPr>
      </w:pPr>
      <w:r>
        <w:rPr>
          <w:lang w:val="zh-CN"/>
        </w:rPr>
        <w:t>该接口通知发起端是其他企业信息管理系统，通知接收端是</w:t>
      </w:r>
      <w:r>
        <w:rPr>
          <w:rFonts w:hint="eastAsia"/>
          <w:lang w:val="zh-CN"/>
        </w:rPr>
        <w:t>城市智慧停车共享云平台</w:t>
      </w:r>
      <w:r>
        <w:rPr>
          <w:lang w:val="zh-CN"/>
        </w:rPr>
        <w:t>。当预约订单超过设定时间时自动结束。</w:t>
      </w:r>
    </w:p>
    <w:p>
      <w:pPr>
        <w:pStyle w:val="56"/>
        <w:ind w:firstLine="420"/>
        <w:rPr>
          <w:lang w:val="zh-CN"/>
        </w:rPr>
      </w:pPr>
    </w:p>
    <w:p>
      <w:pPr>
        <w:pStyle w:val="56"/>
        <w:ind w:firstLine="420"/>
        <w:rPr>
          <w:lang w:val="zh-CN"/>
        </w:rPr>
      </w:pPr>
    </w:p>
    <w:p>
      <w:pPr>
        <w:pStyle w:val="79"/>
        <w:spacing w:before="156" w:after="156"/>
        <w:rPr>
          <w:lang w:val="zh-CN"/>
        </w:rPr>
      </w:pPr>
      <w:r>
        <w:rPr>
          <w:lang w:val="zh-CN"/>
        </w:rPr>
        <w:t>申请参数</w:t>
      </w:r>
    </w:p>
    <w:p>
      <w:pPr>
        <w:pStyle w:val="56"/>
        <w:ind w:firstLine="420"/>
        <w:rPr>
          <w:lang w:val="zh-CN"/>
        </w:rPr>
      </w:pPr>
      <w:r>
        <w:rPr>
          <w:lang w:val="zh-CN"/>
        </w:rPr>
        <w:t>申请参数信息见表E.10。</w:t>
      </w:r>
    </w:p>
    <w:p>
      <w:pPr>
        <w:pStyle w:val="77"/>
        <w:spacing w:before="156" w:after="156"/>
        <w:rPr>
          <w:lang w:val="zh-CN"/>
        </w:rPr>
      </w:pPr>
      <w:r>
        <w:rPr>
          <w:rFonts w:hint="eastAsia"/>
          <w:lang w:val="zh-CN"/>
        </w:rPr>
        <w:t xml:space="preserve"> </w:t>
      </w:r>
      <w:bookmarkStart w:id="101" w:name="_Toc116132168"/>
      <w:bookmarkStart w:id="102" w:name="_Toc116136276"/>
      <w:r>
        <w:rPr>
          <w:lang w:val="zh-CN"/>
        </w:rPr>
        <w:t>申请参数信息</w:t>
      </w:r>
      <w:bookmarkEnd w:id="101"/>
      <w:bookmarkEnd w:id="102"/>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Request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a</w:t>
            </w:r>
            <w:r>
              <w:rPr>
                <w:rFonts w:hint="eastAsia"/>
              </w:rPr>
              <w:t>ppkey</w:t>
            </w:r>
          </w:p>
        </w:tc>
        <w:tc>
          <w:tcPr>
            <w:tcW w:w="1701" w:type="dxa"/>
            <w:shd w:val="clear" w:color="auto" w:fill="auto"/>
            <w:vAlign w:val="center"/>
          </w:tcPr>
          <w:p>
            <w:pPr>
              <w:pStyle w:val="178"/>
            </w:pPr>
            <w:r>
              <w:rPr>
                <w:rFonts w:hint="eastAsia"/>
              </w:rPr>
              <w:t>身份码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服务端提供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shd w:val="clear" w:color="auto" w:fill="auto"/>
            <w:vAlign w:val="center"/>
          </w:tcPr>
          <w:p>
            <w:pPr>
              <w:pStyle w:val="178"/>
            </w:pPr>
            <w:r>
              <w:rPr>
                <w:rFonts w:hint="eastAsia"/>
              </w:rPr>
              <w:t>t</w:t>
            </w:r>
          </w:p>
        </w:tc>
        <w:tc>
          <w:tcPr>
            <w:tcW w:w="1701" w:type="dxa"/>
            <w:shd w:val="clear" w:color="auto" w:fill="auto"/>
            <w:vAlign w:val="center"/>
          </w:tcPr>
          <w:p>
            <w:pPr>
              <w:pStyle w:val="178"/>
            </w:pPr>
            <w:r>
              <w:rPr>
                <w:rFonts w:hint="eastAsia"/>
              </w:rPr>
              <w:t>请求模块</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当前</w:t>
            </w:r>
            <w:r>
              <w:rPr>
                <w:rFonts w:ascii="宋体" w:hAnsi="Times New Roman"/>
                <w:kern w:val="0"/>
                <w:sz w:val="18"/>
                <w:szCs w:val="20"/>
              </w:rPr>
              <w:t>请求模块（transaction）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security</w:t>
            </w:r>
          </w:p>
        </w:tc>
        <w:tc>
          <w:tcPr>
            <w:tcW w:w="1701" w:type="dxa"/>
            <w:shd w:val="clear" w:color="auto" w:fill="auto"/>
            <w:vAlign w:val="center"/>
          </w:tcPr>
          <w:p>
            <w:pPr>
              <w:pStyle w:val="178"/>
            </w:pPr>
            <w:r>
              <w:rPr>
                <w:rFonts w:hint="eastAsia"/>
              </w:rPr>
              <w:t>请求</w:t>
            </w:r>
            <w:r>
              <w:t>安全码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由</w:t>
            </w:r>
            <w:r>
              <w:rPr>
                <w:rFonts w:hint="eastAsia" w:ascii="宋体" w:hAnsi="Times New Roman"/>
                <w:kern w:val="0"/>
                <w:sz w:val="18"/>
                <w:szCs w:val="20"/>
              </w:rPr>
              <w:t xml:space="preserve"> </w:t>
            </w:r>
            <w:r>
              <w:rPr>
                <w:rFonts w:ascii="宋体" w:hAnsi="Times New Roman"/>
                <w:kern w:val="0"/>
                <w:sz w:val="18"/>
                <w:szCs w:val="20"/>
              </w:rPr>
              <w:t>RequestKey 加密获得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（MD5加密固定值，32位小写）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method</w:t>
            </w:r>
          </w:p>
        </w:tc>
        <w:tc>
          <w:tcPr>
            <w:tcW w:w="1701" w:type="dxa"/>
            <w:shd w:val="clear" w:color="auto" w:fill="auto"/>
            <w:vAlign w:val="center"/>
          </w:tcPr>
          <w:p>
            <w:pPr>
              <w:pStyle w:val="178"/>
            </w:pPr>
            <w:r>
              <w:rPr>
                <w:rFonts w:hint="eastAsia"/>
              </w:rPr>
              <w:t>请求函数</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当前请求函数（SetLockStatus）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enterprisec</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企业编号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m</w:t>
            </w:r>
            <w:r>
              <w:rPr>
                <w:rFonts w:ascii="宋体" w:hAnsi="Times New Roman"/>
                <w:kern w:val="0"/>
                <w:sz w:val="18"/>
                <w:szCs w:val="20"/>
              </w:rPr>
              <w:t>o</w:t>
            </w:r>
            <w:r>
              <w:rPr>
                <w:rFonts w:hint="eastAsia" w:ascii="宋体" w:hAnsi="Times New Roman"/>
                <w:kern w:val="0"/>
                <w:sz w:val="18"/>
                <w:szCs w:val="20"/>
              </w:rPr>
              <w:t>bileno</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用户</w:t>
            </w:r>
            <w:r>
              <w:rPr>
                <w:rFonts w:ascii="宋体" w:hAnsi="Times New Roman"/>
                <w:kern w:val="0"/>
                <w:sz w:val="18"/>
                <w:szCs w:val="20"/>
              </w:rPr>
              <w:t>手机号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ordercode</w:t>
            </w:r>
          </w:p>
        </w:tc>
        <w:tc>
          <w:tcPr>
            <w:tcW w:w="1701" w:type="dxa"/>
            <w:shd w:val="clear" w:color="auto" w:fill="auto"/>
            <w:vAlign w:val="center"/>
          </w:tcPr>
          <w:p>
            <w:pPr>
              <w:pStyle w:val="178"/>
            </w:pPr>
            <w:r>
              <w:rPr>
                <w:rFonts w:hint="eastAsia"/>
              </w:rPr>
              <w:t>订单号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需要取消</w:t>
            </w:r>
            <w:r>
              <w:rPr>
                <w:rFonts w:ascii="宋体" w:hAnsi="Times New Roman"/>
                <w:kern w:val="0"/>
                <w:sz w:val="18"/>
                <w:szCs w:val="20"/>
              </w:rPr>
              <w:t>的用户订单号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车位锁二维码</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车位锁二维码</w:t>
            </w:r>
            <w:r>
              <w:t>编号（</w:t>
            </w:r>
            <w:r>
              <w:rPr>
                <w:rFonts w:hint="eastAsia"/>
              </w:rPr>
              <w:t>12位</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Tstamp</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时间截（从2000-1-1 0:0:0 开始，精确到秒）</w:t>
            </w:r>
          </w:p>
        </w:tc>
      </w:tr>
    </w:tbl>
    <w:p>
      <w:pPr>
        <w:pStyle w:val="79"/>
        <w:spacing w:before="156" w:after="156"/>
        <w:rPr>
          <w:lang w:val="zh-CN"/>
        </w:rPr>
      </w:pPr>
      <w:r>
        <w:rPr>
          <w:lang w:val="zh-CN"/>
        </w:rPr>
        <w:t>返回参数</w:t>
      </w:r>
    </w:p>
    <w:p>
      <w:pPr>
        <w:pStyle w:val="56"/>
        <w:ind w:firstLine="420"/>
        <w:rPr>
          <w:lang w:val="zh-CN"/>
        </w:rPr>
      </w:pPr>
      <w:r>
        <w:rPr>
          <w:lang w:val="zh-CN"/>
        </w:rPr>
        <w:t>返回参数信息见表E.11。</w:t>
      </w:r>
    </w:p>
    <w:p>
      <w:pPr>
        <w:pStyle w:val="77"/>
        <w:spacing w:before="156" w:after="156"/>
        <w:rPr>
          <w:lang w:val="zh-CN"/>
        </w:rPr>
      </w:pPr>
      <w:r>
        <w:rPr>
          <w:rFonts w:hint="eastAsia"/>
          <w:lang w:val="zh-CN"/>
        </w:rPr>
        <w:t xml:space="preserve"> </w:t>
      </w:r>
      <w:bookmarkStart w:id="103" w:name="_Toc116132169"/>
      <w:bookmarkStart w:id="104" w:name="_Toc116136277"/>
      <w:r>
        <w:rPr>
          <w:lang w:val="zh-CN"/>
        </w:rPr>
        <w:t>返回参数信息</w:t>
      </w:r>
      <w:bookmarkEnd w:id="103"/>
      <w:bookmarkEnd w:id="104"/>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lang w:val="zh-CN"/>
              </w:rPr>
              <w:t>Response J</w:t>
            </w:r>
            <w:r>
              <w:rPr>
                <w:lang w:val="zh-CN"/>
              </w:rPr>
              <w:t>SON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status</w:t>
            </w:r>
          </w:p>
        </w:tc>
        <w:tc>
          <w:tcPr>
            <w:tcW w:w="1701" w:type="dxa"/>
            <w:shd w:val="clear" w:color="auto" w:fill="auto"/>
            <w:vAlign w:val="center"/>
          </w:tcPr>
          <w:p>
            <w:pPr>
              <w:pStyle w:val="178"/>
              <w:rPr>
                <w:lang w:val="zh-CN"/>
              </w:rPr>
            </w:pPr>
            <w:r>
              <w:rPr>
                <w:rFonts w:hint="eastAsia"/>
                <w:lang w:val="zh-CN"/>
              </w:rPr>
              <w:t>调用</w:t>
            </w:r>
            <w:r>
              <w:rPr>
                <w:lang w:val="zh-CN"/>
              </w:rPr>
              <w:t>状态</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状态</w:t>
            </w:r>
            <w:r>
              <w:rPr>
                <w:rFonts w:hint="eastAsia"/>
                <w:lang w:val="zh-CN"/>
              </w:rPr>
              <w:t>（1 成功</w:t>
            </w:r>
            <w:r>
              <w:rPr>
                <w:lang w:val="zh-CN"/>
              </w:rPr>
              <w:t>，</w:t>
            </w:r>
            <w:r>
              <w:rPr>
                <w:rFonts w:hint="eastAsia"/>
                <w:lang w:val="zh-CN"/>
              </w:rPr>
              <w:t>0 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M</w:t>
            </w:r>
            <w:r>
              <w:rPr>
                <w:rFonts w:hint="eastAsia"/>
                <w:lang w:val="zh-CN"/>
              </w:rPr>
              <w:t>sg</w:t>
            </w:r>
          </w:p>
        </w:tc>
        <w:tc>
          <w:tcPr>
            <w:tcW w:w="1701" w:type="dxa"/>
            <w:shd w:val="clear" w:color="auto" w:fill="auto"/>
            <w:vAlign w:val="center"/>
          </w:tcPr>
          <w:p>
            <w:pPr>
              <w:pStyle w:val="178"/>
              <w:rPr>
                <w:lang w:val="zh-CN"/>
              </w:rPr>
            </w:pPr>
            <w:r>
              <w:rPr>
                <w:rFonts w:hint="eastAsia"/>
                <w:lang w:val="zh-CN"/>
              </w:rPr>
              <w:t>调用</w:t>
            </w:r>
            <w:r>
              <w:rPr>
                <w:lang w:val="zh-CN"/>
              </w:rPr>
              <w:t>信息</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data</w:t>
            </w:r>
          </w:p>
        </w:tc>
        <w:tc>
          <w:tcPr>
            <w:tcW w:w="1701" w:type="dxa"/>
            <w:shd w:val="clear" w:color="auto" w:fill="auto"/>
            <w:vAlign w:val="center"/>
          </w:tcPr>
          <w:p>
            <w:pPr>
              <w:pStyle w:val="178"/>
              <w:rPr>
                <w:lang w:val="zh-CN"/>
              </w:rPr>
            </w:pPr>
            <w:r>
              <w:rPr>
                <w:rFonts w:hint="eastAsia"/>
                <w:lang w:val="zh-CN"/>
              </w:rPr>
              <w:t>调用</w:t>
            </w:r>
            <w:r>
              <w:rPr>
                <w:lang w:val="zh-CN"/>
              </w:rPr>
              <w:t>结果数据</w:t>
            </w:r>
          </w:p>
        </w:tc>
        <w:tc>
          <w:tcPr>
            <w:tcW w:w="1701" w:type="dxa"/>
            <w:shd w:val="clear" w:color="auto" w:fill="auto"/>
            <w:vAlign w:val="center"/>
          </w:tcPr>
          <w:p>
            <w:pPr>
              <w:pStyle w:val="178"/>
              <w:rPr>
                <w:lang w:val="zh-CN"/>
              </w:rPr>
            </w:pPr>
            <w:r>
              <w:rPr>
                <w:rFonts w:hint="eastAsia"/>
                <w:lang w:val="zh-CN"/>
              </w:rPr>
              <w:t>JSON</w:t>
            </w:r>
          </w:p>
        </w:tc>
        <w:tc>
          <w:tcPr>
            <w:tcW w:w="851" w:type="dxa"/>
            <w:shd w:val="clear" w:color="auto" w:fill="auto"/>
            <w:vAlign w:val="center"/>
          </w:tcPr>
          <w:p>
            <w:pPr>
              <w:pStyle w:val="178"/>
              <w:rPr>
                <w:lang w:val="zh-CN"/>
              </w:rPr>
            </w:pPr>
            <w:r>
              <w:rPr>
                <w:rFonts w:hint="eastAsia"/>
                <w:lang w:val="zh-CN"/>
              </w:rPr>
              <w:t>否</w:t>
            </w:r>
          </w:p>
        </w:tc>
        <w:tc>
          <w:tcPr>
            <w:tcW w:w="3815" w:type="dxa"/>
            <w:shd w:val="clear" w:color="auto" w:fill="auto"/>
            <w:vAlign w:val="center"/>
          </w:tcPr>
          <w:p>
            <w:pPr>
              <w:pStyle w:val="178"/>
              <w:rPr>
                <w:lang w:val="zh-CN"/>
              </w:rPr>
            </w:pPr>
            <w:r>
              <w:rPr>
                <w:rFonts w:hint="eastAsia"/>
                <w:lang w:val="zh-CN"/>
              </w:rPr>
              <w:t>用户</w:t>
            </w:r>
            <w:r>
              <w:rPr>
                <w:lang w:val="zh-CN"/>
              </w:rPr>
              <w:t>信息</w:t>
            </w:r>
          </w:p>
        </w:tc>
      </w:tr>
    </w:tbl>
    <w:p>
      <w:pPr>
        <w:pStyle w:val="78"/>
        <w:spacing w:before="156" w:after="156"/>
        <w:rPr>
          <w:lang w:val="zh-CN"/>
        </w:rPr>
      </w:pPr>
      <w:r>
        <w:rPr>
          <w:lang w:val="zh-CN"/>
        </w:rPr>
        <w:t>车位锁当前状态查询接口</w:t>
      </w:r>
    </w:p>
    <w:p>
      <w:pPr>
        <w:pStyle w:val="79"/>
        <w:spacing w:before="156" w:after="156"/>
        <w:rPr>
          <w:lang w:val="zh-CN"/>
        </w:rPr>
      </w:pPr>
      <w:r>
        <w:rPr>
          <w:lang w:val="zh-CN"/>
        </w:rPr>
        <w:t>概述</w:t>
      </w:r>
    </w:p>
    <w:p>
      <w:pPr>
        <w:pStyle w:val="56"/>
        <w:ind w:firstLine="420"/>
        <w:rPr>
          <w:lang w:val="zh-CN"/>
        </w:rPr>
      </w:pPr>
      <w:r>
        <w:rPr>
          <w:lang w:val="zh-CN"/>
        </w:rPr>
        <w:t>该接口通知发起端是其他企业信息管理系统，通知接收端是</w:t>
      </w:r>
      <w:r>
        <w:rPr>
          <w:rFonts w:hint="eastAsia"/>
          <w:lang w:val="zh-CN"/>
        </w:rPr>
        <w:t>城市智慧停车共享云平台</w:t>
      </w:r>
      <w:r>
        <w:rPr>
          <w:lang w:val="zh-CN"/>
        </w:rPr>
        <w:t>。</w:t>
      </w:r>
    </w:p>
    <w:p>
      <w:pPr>
        <w:pStyle w:val="79"/>
        <w:spacing w:before="156" w:after="156"/>
        <w:rPr>
          <w:lang w:val="zh-CN"/>
        </w:rPr>
      </w:pPr>
      <w:r>
        <w:rPr>
          <w:lang w:val="zh-CN"/>
        </w:rPr>
        <w:t>申请参数</w:t>
      </w:r>
    </w:p>
    <w:p>
      <w:pPr>
        <w:pStyle w:val="56"/>
        <w:ind w:firstLine="420"/>
        <w:rPr>
          <w:lang w:val="zh-CN"/>
        </w:rPr>
      </w:pPr>
      <w:r>
        <w:rPr>
          <w:rFonts w:hint="eastAsia"/>
          <w:lang w:val="zh-CN"/>
        </w:rPr>
        <w:t>申</w:t>
      </w:r>
      <w:r>
        <w:rPr>
          <w:lang w:val="zh-CN"/>
        </w:rPr>
        <w:t>请参数信息见表E.12。</w:t>
      </w:r>
    </w:p>
    <w:p>
      <w:pPr>
        <w:pStyle w:val="77"/>
        <w:spacing w:before="156" w:after="156"/>
        <w:rPr>
          <w:lang w:val="zh-CN"/>
        </w:rPr>
      </w:pPr>
      <w:r>
        <w:rPr>
          <w:rFonts w:hint="eastAsia"/>
          <w:lang w:val="zh-CN"/>
        </w:rPr>
        <w:t xml:space="preserve"> </w:t>
      </w:r>
      <w:bookmarkStart w:id="105" w:name="_Toc116132170"/>
      <w:bookmarkStart w:id="106" w:name="_Toc116136278"/>
      <w:r>
        <w:rPr>
          <w:lang w:val="zh-CN"/>
        </w:rPr>
        <w:t>申请参数信息</w:t>
      </w:r>
      <w:bookmarkEnd w:id="105"/>
      <w:bookmarkEnd w:id="106"/>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Request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a</w:t>
            </w:r>
            <w:r>
              <w:rPr>
                <w:rFonts w:hint="eastAsia"/>
              </w:rPr>
              <w:t>ppkey</w:t>
            </w:r>
          </w:p>
        </w:tc>
        <w:tc>
          <w:tcPr>
            <w:tcW w:w="1701" w:type="dxa"/>
            <w:shd w:val="clear" w:color="auto" w:fill="auto"/>
            <w:vAlign w:val="center"/>
          </w:tcPr>
          <w:p>
            <w:pPr>
              <w:pStyle w:val="178"/>
            </w:pPr>
            <w:r>
              <w:rPr>
                <w:rFonts w:hint="eastAsia"/>
              </w:rPr>
              <w:t>身份码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服务端提供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t</w:t>
            </w:r>
          </w:p>
        </w:tc>
        <w:tc>
          <w:tcPr>
            <w:tcW w:w="1701" w:type="dxa"/>
            <w:shd w:val="clear" w:color="auto" w:fill="auto"/>
            <w:vAlign w:val="center"/>
          </w:tcPr>
          <w:p>
            <w:pPr>
              <w:pStyle w:val="178"/>
            </w:pPr>
            <w:r>
              <w:rPr>
                <w:rFonts w:hint="eastAsia"/>
              </w:rPr>
              <w:t>请求模块</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当前</w:t>
            </w:r>
            <w:r>
              <w:rPr>
                <w:rFonts w:ascii="宋体" w:hAnsi="Times New Roman"/>
                <w:kern w:val="0"/>
                <w:sz w:val="18"/>
                <w:szCs w:val="20"/>
              </w:rPr>
              <w:t>请求模块（transaction）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security</w:t>
            </w:r>
          </w:p>
        </w:tc>
        <w:tc>
          <w:tcPr>
            <w:tcW w:w="1701" w:type="dxa"/>
            <w:shd w:val="clear" w:color="auto" w:fill="auto"/>
            <w:vAlign w:val="center"/>
          </w:tcPr>
          <w:p>
            <w:pPr>
              <w:pStyle w:val="178"/>
            </w:pPr>
            <w:r>
              <w:rPr>
                <w:rFonts w:hint="eastAsia"/>
              </w:rPr>
              <w:t>请求</w:t>
            </w:r>
            <w:r>
              <w:t>安全码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由</w:t>
            </w:r>
            <w:r>
              <w:rPr>
                <w:rFonts w:hint="eastAsia" w:ascii="宋体" w:hAnsi="Times New Roman"/>
                <w:kern w:val="0"/>
                <w:sz w:val="18"/>
                <w:szCs w:val="20"/>
              </w:rPr>
              <w:t xml:space="preserve"> </w:t>
            </w:r>
            <w:r>
              <w:rPr>
                <w:rFonts w:ascii="宋体" w:hAnsi="Times New Roman"/>
                <w:kern w:val="0"/>
                <w:sz w:val="18"/>
                <w:szCs w:val="20"/>
              </w:rPr>
              <w:t>RequestKey 加密获得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（MD5加密固定值，32位小写）</w:t>
            </w:r>
          </w:p>
        </w:tc>
      </w:tr>
    </w:tbl>
    <w:p>
      <w:pPr>
        <w:pStyle w:val="79"/>
        <w:numPr>
          <w:ilvl w:val="0"/>
          <w:numId w:val="0"/>
        </w:numPr>
        <w:spacing w:before="156" w:after="156"/>
        <w:jc w:val="center"/>
        <w:rPr>
          <w:rFonts w:ascii="宋体" w:hAnsi="宋体" w:eastAsia="宋体"/>
          <w:lang w:val="zh-CN"/>
        </w:rPr>
      </w:pPr>
      <w:r>
        <w:rPr>
          <w:rFonts w:hAnsi="黑体"/>
          <w:lang w:val="zh-CN"/>
        </w:rPr>
        <w:t>表E.12  申请参数信息</w:t>
      </w:r>
      <w:r>
        <w:rPr>
          <w:rFonts w:ascii="宋体" w:hAnsi="宋体" w:eastAsia="宋体"/>
          <w:lang w:val="zh-CN"/>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method</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rPr>
              <w:t>请求函数</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t>当前请求函数（SetLockStatus）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enterprisec</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企业编号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车位锁二维码</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车位锁二维码</w:t>
            </w:r>
            <w:r>
              <w:t>编号（</w:t>
            </w:r>
            <w:r>
              <w:rPr>
                <w:rFonts w:hint="eastAsia"/>
              </w:rPr>
              <w:t>12位</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Tstamp</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时间截（从2000-1-1 0:0:0 开始，精确到秒）</w:t>
            </w:r>
          </w:p>
        </w:tc>
      </w:tr>
    </w:tbl>
    <w:p>
      <w:pPr>
        <w:pStyle w:val="79"/>
        <w:spacing w:before="156" w:after="156"/>
        <w:rPr>
          <w:rFonts w:hAnsi="黑体"/>
          <w:lang w:val="zh-CN"/>
        </w:rPr>
      </w:pPr>
      <w:r>
        <w:rPr>
          <w:rFonts w:hAnsi="黑体"/>
          <w:lang w:val="zh-CN"/>
        </w:rPr>
        <w:t>返回参数</w:t>
      </w:r>
    </w:p>
    <w:p>
      <w:pPr>
        <w:pStyle w:val="56"/>
        <w:ind w:firstLine="420"/>
        <w:rPr>
          <w:lang w:val="zh-CN"/>
        </w:rPr>
      </w:pPr>
      <w:r>
        <w:rPr>
          <w:lang w:val="zh-CN"/>
        </w:rPr>
        <w:t>返回参数信息见表E.13。</w:t>
      </w:r>
    </w:p>
    <w:p>
      <w:pPr>
        <w:pStyle w:val="77"/>
        <w:spacing w:before="156" w:after="156"/>
        <w:rPr>
          <w:lang w:val="zh-CN"/>
        </w:rPr>
      </w:pPr>
      <w:r>
        <w:rPr>
          <w:rFonts w:hint="eastAsia"/>
          <w:lang w:val="zh-CN"/>
        </w:rPr>
        <w:t xml:space="preserve"> </w:t>
      </w:r>
      <w:bookmarkStart w:id="107" w:name="_Toc116136279"/>
      <w:bookmarkStart w:id="108" w:name="_Toc116132171"/>
      <w:r>
        <w:rPr>
          <w:lang w:val="zh-CN"/>
        </w:rPr>
        <w:t>返回参数信息</w:t>
      </w:r>
      <w:bookmarkEnd w:id="107"/>
      <w:bookmarkEnd w:id="108"/>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lang w:val="zh-CN"/>
              </w:rPr>
              <w:t>Response J</w:t>
            </w:r>
            <w:r>
              <w:rPr>
                <w:lang w:val="zh-CN"/>
              </w:rPr>
              <w:t>SON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status</w:t>
            </w:r>
          </w:p>
        </w:tc>
        <w:tc>
          <w:tcPr>
            <w:tcW w:w="1701" w:type="dxa"/>
            <w:shd w:val="clear" w:color="auto" w:fill="auto"/>
            <w:vAlign w:val="center"/>
          </w:tcPr>
          <w:p>
            <w:pPr>
              <w:pStyle w:val="178"/>
              <w:rPr>
                <w:lang w:val="zh-CN"/>
              </w:rPr>
            </w:pPr>
            <w:r>
              <w:rPr>
                <w:rFonts w:hint="eastAsia"/>
                <w:lang w:val="zh-CN"/>
              </w:rPr>
              <w:t>调用</w:t>
            </w:r>
            <w:r>
              <w:rPr>
                <w:lang w:val="zh-CN"/>
              </w:rPr>
              <w:t>状态</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状态</w:t>
            </w:r>
            <w:r>
              <w:rPr>
                <w:rFonts w:hint="eastAsia"/>
                <w:lang w:val="zh-CN"/>
              </w:rPr>
              <w:t>（1 成功</w:t>
            </w:r>
            <w:r>
              <w:rPr>
                <w:lang w:val="zh-CN"/>
              </w:rPr>
              <w:t>，</w:t>
            </w:r>
            <w:r>
              <w:rPr>
                <w:rFonts w:hint="eastAsia"/>
                <w:lang w:val="zh-CN"/>
              </w:rPr>
              <w:t>0 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M</w:t>
            </w:r>
            <w:r>
              <w:rPr>
                <w:rFonts w:hint="eastAsia"/>
                <w:lang w:val="zh-CN"/>
              </w:rPr>
              <w:t>sg</w:t>
            </w:r>
          </w:p>
        </w:tc>
        <w:tc>
          <w:tcPr>
            <w:tcW w:w="1701" w:type="dxa"/>
            <w:shd w:val="clear" w:color="auto" w:fill="auto"/>
            <w:vAlign w:val="center"/>
          </w:tcPr>
          <w:p>
            <w:pPr>
              <w:pStyle w:val="178"/>
              <w:rPr>
                <w:lang w:val="zh-CN"/>
              </w:rPr>
            </w:pPr>
            <w:r>
              <w:rPr>
                <w:rFonts w:hint="eastAsia"/>
                <w:lang w:val="zh-CN"/>
              </w:rPr>
              <w:t>调用</w:t>
            </w:r>
            <w:r>
              <w:rPr>
                <w:lang w:val="zh-CN"/>
              </w:rPr>
              <w:t>信息</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data</w:t>
            </w:r>
          </w:p>
        </w:tc>
        <w:tc>
          <w:tcPr>
            <w:tcW w:w="1701" w:type="dxa"/>
            <w:shd w:val="clear" w:color="auto" w:fill="auto"/>
            <w:vAlign w:val="center"/>
          </w:tcPr>
          <w:p>
            <w:pPr>
              <w:pStyle w:val="178"/>
              <w:rPr>
                <w:lang w:val="zh-CN"/>
              </w:rPr>
            </w:pPr>
            <w:r>
              <w:rPr>
                <w:rFonts w:hint="eastAsia"/>
                <w:lang w:val="zh-CN"/>
              </w:rPr>
              <w:t>调用</w:t>
            </w:r>
            <w:r>
              <w:rPr>
                <w:lang w:val="zh-CN"/>
              </w:rPr>
              <w:t>结果数据</w:t>
            </w:r>
          </w:p>
        </w:tc>
        <w:tc>
          <w:tcPr>
            <w:tcW w:w="1701" w:type="dxa"/>
            <w:shd w:val="clear" w:color="auto" w:fill="auto"/>
            <w:vAlign w:val="center"/>
          </w:tcPr>
          <w:p>
            <w:pPr>
              <w:pStyle w:val="178"/>
              <w:rPr>
                <w:lang w:val="zh-CN"/>
              </w:rPr>
            </w:pPr>
            <w:r>
              <w:rPr>
                <w:rFonts w:hint="eastAsia"/>
                <w:lang w:val="zh-CN"/>
              </w:rPr>
              <w:t>JSON</w:t>
            </w:r>
          </w:p>
        </w:tc>
        <w:tc>
          <w:tcPr>
            <w:tcW w:w="851" w:type="dxa"/>
            <w:shd w:val="clear" w:color="auto" w:fill="auto"/>
            <w:vAlign w:val="center"/>
          </w:tcPr>
          <w:p>
            <w:pPr>
              <w:pStyle w:val="178"/>
              <w:rPr>
                <w:lang w:val="zh-CN"/>
              </w:rPr>
            </w:pPr>
            <w:r>
              <w:rPr>
                <w:rFonts w:hint="eastAsia"/>
                <w:lang w:val="zh-CN"/>
              </w:rPr>
              <w:t>否</w:t>
            </w:r>
          </w:p>
        </w:tc>
        <w:tc>
          <w:tcPr>
            <w:tcW w:w="3815" w:type="dxa"/>
            <w:shd w:val="clear" w:color="auto" w:fill="auto"/>
            <w:vAlign w:val="center"/>
          </w:tcPr>
          <w:p>
            <w:pPr>
              <w:pStyle w:val="178"/>
              <w:rPr>
                <w:lang w:val="zh-CN"/>
              </w:rPr>
            </w:pPr>
            <w:r>
              <w:rPr>
                <w:rFonts w:hint="eastAsia"/>
                <w:lang w:val="zh-CN"/>
              </w:rPr>
              <w:t>用户</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jc w:val="center"/>
            </w:pPr>
            <w:r>
              <w:rPr>
                <w:rFonts w:ascii="宋体" w:hAnsi="Times New Roman"/>
                <w:kern w:val="0"/>
                <w:sz w:val="18"/>
                <w:szCs w:val="20"/>
                <w:lang w:val="zh-CN"/>
              </w:rPr>
              <w:t>LockStatus</w:t>
            </w:r>
          </w:p>
        </w:tc>
        <w:tc>
          <w:tcPr>
            <w:tcW w:w="1701" w:type="dxa"/>
            <w:shd w:val="clear" w:color="auto" w:fill="auto"/>
            <w:vAlign w:val="center"/>
          </w:tcPr>
          <w:p>
            <w:pPr>
              <w:pStyle w:val="178"/>
            </w:pPr>
            <w:r>
              <w:rPr>
                <w:rFonts w:hint="eastAsia"/>
              </w:rPr>
              <w:t>锁状态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lang w:val="zh-CN"/>
              </w:rPr>
              <w:t>是</w:t>
            </w:r>
          </w:p>
        </w:tc>
        <w:tc>
          <w:tcPr>
            <w:tcW w:w="3815" w:type="dxa"/>
            <w:shd w:val="clear" w:color="auto" w:fill="auto"/>
            <w:vAlign w:val="center"/>
          </w:tcPr>
          <w:p>
            <w:pPr>
              <w:pStyle w:val="178"/>
            </w:pPr>
            <w:r>
              <w:t>DOWN/UP/ERROR/OFFLINE</w:t>
            </w:r>
          </w:p>
          <w:p>
            <w:pPr>
              <w:pStyle w:val="178"/>
            </w:pPr>
            <w:r>
              <w:t>DOWN</w:t>
            </w:r>
            <w:r>
              <w:rPr>
                <w:lang w:val="zh-CN"/>
              </w:rPr>
              <w:t>表示下降</w:t>
            </w:r>
          </w:p>
          <w:p>
            <w:pPr>
              <w:pStyle w:val="178"/>
              <w:rPr>
                <w:lang w:val="zh-CN"/>
              </w:rPr>
            </w:pPr>
            <w:r>
              <w:rPr>
                <w:lang w:val="zh-CN"/>
              </w:rPr>
              <w:t>UP表示上升</w:t>
            </w:r>
          </w:p>
          <w:p>
            <w:pPr>
              <w:pStyle w:val="178"/>
              <w:rPr>
                <w:lang w:val="zh-CN"/>
              </w:rPr>
            </w:pPr>
            <w:r>
              <w:rPr>
                <w:lang w:val="zh-CN"/>
              </w:rPr>
              <w:t>ERROR表示状态异常</w:t>
            </w:r>
          </w:p>
          <w:p>
            <w:pPr>
              <w:pStyle w:val="178"/>
              <w:rPr>
                <w:lang w:val="zh-CN"/>
              </w:rPr>
            </w:pPr>
            <w:r>
              <w:rPr>
                <w:lang w:val="zh-CN"/>
              </w:rPr>
              <w:t>OFFLINE表示掉线，掉线的</w:t>
            </w:r>
            <w:r>
              <w:rPr>
                <w:rFonts w:hint="eastAsia"/>
                <w:lang w:val="zh-CN"/>
              </w:rPr>
              <w:t>车</w:t>
            </w:r>
            <w:r>
              <w:rPr>
                <w:lang w:val="zh-CN"/>
              </w:rPr>
              <w:t>位锁无法落锁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车位锁二维码</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车位锁二维码</w:t>
            </w:r>
            <w:r>
              <w:t>编号（</w:t>
            </w:r>
            <w:r>
              <w:rPr>
                <w:rFonts w:hint="eastAsia"/>
              </w:rPr>
              <w:t>12位</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PLockCode</w:t>
            </w:r>
          </w:p>
        </w:tc>
        <w:tc>
          <w:tcPr>
            <w:tcW w:w="1701"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锁编号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锁编号</w:t>
            </w:r>
          </w:p>
        </w:tc>
      </w:tr>
    </w:tbl>
    <w:p>
      <w:pPr>
        <w:pStyle w:val="78"/>
        <w:spacing w:before="156" w:after="156"/>
        <w:rPr>
          <w:lang w:val="zh-CN"/>
        </w:rPr>
      </w:pPr>
      <w:r>
        <w:rPr>
          <w:lang w:val="zh-CN"/>
        </w:rPr>
        <w:t>查询可预约泊位列表接口</w:t>
      </w:r>
    </w:p>
    <w:p>
      <w:pPr>
        <w:pStyle w:val="79"/>
        <w:spacing w:before="156" w:after="156"/>
        <w:rPr>
          <w:lang w:val="zh-CN"/>
        </w:rPr>
      </w:pPr>
      <w:r>
        <w:rPr>
          <w:lang w:val="zh-CN"/>
        </w:rPr>
        <w:t>概述</w:t>
      </w:r>
    </w:p>
    <w:p>
      <w:pPr>
        <w:pStyle w:val="56"/>
        <w:ind w:firstLine="420"/>
        <w:rPr>
          <w:lang w:val="zh-CN"/>
        </w:rPr>
      </w:pPr>
      <w:r>
        <w:rPr>
          <w:lang w:val="zh-CN"/>
        </w:rPr>
        <w:t>该接口通知发起端是其他企业信息管理系统，通知接收端是</w:t>
      </w:r>
      <w:r>
        <w:rPr>
          <w:rFonts w:hint="eastAsia"/>
          <w:lang w:val="zh-CN"/>
        </w:rPr>
        <w:t>城市智慧停车共享云平台</w:t>
      </w:r>
      <w:r>
        <w:rPr>
          <w:lang w:val="zh-CN"/>
        </w:rPr>
        <w:t>。</w:t>
      </w:r>
    </w:p>
    <w:p>
      <w:pPr>
        <w:pStyle w:val="79"/>
        <w:spacing w:before="156" w:after="156"/>
        <w:rPr>
          <w:lang w:val="zh-CN"/>
        </w:rPr>
      </w:pPr>
      <w:r>
        <w:rPr>
          <w:lang w:val="zh-CN"/>
        </w:rPr>
        <w:t>申请参数</w:t>
      </w:r>
    </w:p>
    <w:p>
      <w:pPr>
        <w:pStyle w:val="56"/>
        <w:ind w:firstLine="420"/>
        <w:rPr>
          <w:lang w:val="zh-CN"/>
        </w:rPr>
      </w:pPr>
      <w:r>
        <w:rPr>
          <w:lang w:val="zh-CN"/>
        </w:rPr>
        <w:t>申请参数信息见表E.14。</w:t>
      </w:r>
    </w:p>
    <w:p>
      <w:pPr>
        <w:pStyle w:val="77"/>
        <w:spacing w:before="156" w:after="156"/>
        <w:rPr>
          <w:lang w:val="zh-CN"/>
        </w:rPr>
      </w:pPr>
      <w:r>
        <w:rPr>
          <w:rFonts w:hint="eastAsia"/>
          <w:lang w:val="zh-CN"/>
        </w:rPr>
        <w:t xml:space="preserve"> </w:t>
      </w:r>
      <w:bookmarkStart w:id="109" w:name="_Toc116132172"/>
      <w:bookmarkStart w:id="110" w:name="_Toc116136280"/>
      <w:r>
        <w:rPr>
          <w:lang w:val="zh-CN"/>
        </w:rPr>
        <w:t>申请参数信息</w:t>
      </w:r>
      <w:bookmarkEnd w:id="109"/>
      <w:bookmarkEnd w:id="110"/>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Request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a</w:t>
            </w:r>
            <w:r>
              <w:rPr>
                <w:rFonts w:hint="eastAsia"/>
              </w:rPr>
              <w:t>ppkey</w:t>
            </w:r>
          </w:p>
        </w:tc>
        <w:tc>
          <w:tcPr>
            <w:tcW w:w="1701" w:type="dxa"/>
            <w:shd w:val="clear" w:color="auto" w:fill="auto"/>
            <w:vAlign w:val="center"/>
          </w:tcPr>
          <w:p>
            <w:pPr>
              <w:pStyle w:val="178"/>
            </w:pPr>
            <w:r>
              <w:rPr>
                <w:rFonts w:hint="eastAsia"/>
              </w:rPr>
              <w:t>身份码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服务端提供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t</w:t>
            </w:r>
          </w:p>
        </w:tc>
        <w:tc>
          <w:tcPr>
            <w:tcW w:w="1701" w:type="dxa"/>
            <w:shd w:val="clear" w:color="auto" w:fill="auto"/>
            <w:vAlign w:val="center"/>
          </w:tcPr>
          <w:p>
            <w:pPr>
              <w:pStyle w:val="178"/>
            </w:pPr>
            <w:r>
              <w:rPr>
                <w:rFonts w:hint="eastAsia"/>
              </w:rPr>
              <w:t>请求模块</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当前</w:t>
            </w:r>
            <w:r>
              <w:rPr>
                <w:rFonts w:ascii="宋体" w:hAnsi="Times New Roman"/>
                <w:kern w:val="0"/>
                <w:sz w:val="18"/>
                <w:szCs w:val="20"/>
              </w:rPr>
              <w:t>请求模块（transaction）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security</w:t>
            </w:r>
          </w:p>
        </w:tc>
        <w:tc>
          <w:tcPr>
            <w:tcW w:w="1701" w:type="dxa"/>
            <w:shd w:val="clear" w:color="auto" w:fill="auto"/>
            <w:vAlign w:val="center"/>
          </w:tcPr>
          <w:p>
            <w:pPr>
              <w:pStyle w:val="178"/>
            </w:pPr>
            <w:r>
              <w:rPr>
                <w:rFonts w:hint="eastAsia"/>
              </w:rPr>
              <w:t>请求</w:t>
            </w:r>
            <w:r>
              <w:t>安全码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由</w:t>
            </w:r>
            <w:r>
              <w:rPr>
                <w:rFonts w:hint="eastAsia" w:ascii="宋体" w:hAnsi="Times New Roman"/>
                <w:kern w:val="0"/>
                <w:sz w:val="18"/>
                <w:szCs w:val="20"/>
              </w:rPr>
              <w:t xml:space="preserve"> </w:t>
            </w:r>
            <w:r>
              <w:rPr>
                <w:rFonts w:ascii="宋体" w:hAnsi="Times New Roman"/>
                <w:kern w:val="0"/>
                <w:sz w:val="18"/>
                <w:szCs w:val="20"/>
              </w:rPr>
              <w:t>RequestKey 加密获得</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（MD5加密固定值，32位小写）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method</w:t>
            </w:r>
          </w:p>
        </w:tc>
        <w:tc>
          <w:tcPr>
            <w:tcW w:w="1701" w:type="dxa"/>
            <w:shd w:val="clear" w:color="auto" w:fill="auto"/>
            <w:vAlign w:val="center"/>
          </w:tcPr>
          <w:p>
            <w:pPr>
              <w:pStyle w:val="178"/>
            </w:pPr>
            <w:r>
              <w:rPr>
                <w:rFonts w:hint="eastAsia"/>
              </w:rPr>
              <w:t>请求函数</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当前请求函数（SetLockStatus）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enterprisec</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企业编号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enterprisec</w:t>
            </w:r>
          </w:p>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Ode</w:t>
            </w:r>
          </w:p>
        </w:tc>
      </w:tr>
    </w:tbl>
    <w:p>
      <w:pPr>
        <w:pStyle w:val="79"/>
        <w:numPr>
          <w:ilvl w:val="0"/>
          <w:numId w:val="0"/>
        </w:numPr>
        <w:spacing w:before="156" w:after="156"/>
        <w:jc w:val="center"/>
        <w:rPr>
          <w:rFonts w:ascii="宋体" w:hAnsi="宋体" w:eastAsia="宋体"/>
          <w:lang w:val="zh-CN"/>
        </w:rPr>
      </w:pPr>
      <w:r>
        <w:rPr>
          <w:rFonts w:hAnsi="黑体"/>
          <w:lang w:val="zh-CN"/>
        </w:rPr>
        <w:t>表E.14  申请参数信息</w:t>
      </w:r>
      <w:r>
        <w:rPr>
          <w:rFonts w:ascii="宋体" w:hAnsi="宋体" w:eastAsia="宋体"/>
          <w:lang w:val="zh-CN"/>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parkcode</w:t>
            </w:r>
          </w:p>
        </w:tc>
        <w:tc>
          <w:tcPr>
            <w:tcW w:w="1701" w:type="dxa"/>
            <w:shd w:val="clear" w:color="auto" w:fill="auto"/>
            <w:vAlign w:val="center"/>
          </w:tcPr>
          <w:p>
            <w:pPr>
              <w:pStyle w:val="178"/>
            </w:pPr>
            <w:r>
              <w:rPr>
                <w:rFonts w:hint="eastAsia"/>
              </w:rPr>
              <w:t>停车场</w:t>
            </w:r>
            <w: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rPr>
              <w:t>停车场</w:t>
            </w:r>
            <w:r>
              <w:t>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t>Tstamp</w:t>
            </w:r>
          </w:p>
        </w:tc>
        <w:tc>
          <w:tcPr>
            <w:tcW w:w="1701" w:type="dxa"/>
            <w:shd w:val="clear" w:color="auto" w:fill="auto"/>
            <w:vAlign w:val="center"/>
          </w:tcPr>
          <w:p>
            <w:pPr>
              <w:pStyle w:val="178"/>
            </w:pPr>
            <w:r>
              <w:t>时间</w:t>
            </w:r>
          </w:p>
        </w:tc>
        <w:tc>
          <w:tcPr>
            <w:tcW w:w="1701" w:type="dxa"/>
            <w:shd w:val="clear" w:color="auto" w:fill="auto"/>
            <w:vAlign w:val="center"/>
          </w:tcPr>
          <w:p>
            <w:pPr>
              <w:pStyle w:val="178"/>
            </w:pPr>
            <w:r>
              <w:rPr>
                <w:rFonts w:hint="eastAsia"/>
              </w:rPr>
              <w:t>Int</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时间截（从2000-1-1 0:0:0 开始，精确到秒）</w:t>
            </w:r>
          </w:p>
        </w:tc>
      </w:tr>
    </w:tbl>
    <w:p>
      <w:pPr>
        <w:pStyle w:val="79"/>
        <w:spacing w:before="156" w:after="156"/>
        <w:rPr>
          <w:lang w:val="zh-CN"/>
        </w:rPr>
      </w:pPr>
      <w:r>
        <w:rPr>
          <w:lang w:val="zh-CN"/>
        </w:rPr>
        <w:t>返回参数</w:t>
      </w:r>
    </w:p>
    <w:p>
      <w:pPr>
        <w:pStyle w:val="56"/>
        <w:ind w:firstLine="420"/>
        <w:rPr>
          <w:lang w:val="zh-CN"/>
        </w:rPr>
      </w:pPr>
      <w:r>
        <w:rPr>
          <w:lang w:val="zh-CN"/>
        </w:rPr>
        <w:t>返回参数信息见表E.15。</w:t>
      </w:r>
    </w:p>
    <w:p>
      <w:pPr>
        <w:pStyle w:val="77"/>
        <w:spacing w:before="156" w:after="156"/>
        <w:rPr>
          <w:lang w:val="zh-CN"/>
        </w:rPr>
      </w:pPr>
      <w:r>
        <w:rPr>
          <w:rFonts w:hint="eastAsia"/>
          <w:lang w:val="zh-CN"/>
        </w:rPr>
        <w:t xml:space="preserve"> </w:t>
      </w:r>
      <w:bookmarkStart w:id="111" w:name="_Toc116136281"/>
      <w:bookmarkStart w:id="112" w:name="_Toc116132173"/>
      <w:r>
        <w:rPr>
          <w:lang w:val="zh-CN"/>
        </w:rPr>
        <w:t>返回参数信息</w:t>
      </w:r>
      <w:bookmarkEnd w:id="111"/>
      <w:bookmarkEnd w:id="112"/>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701"/>
        <w:gridCol w:w="1701"/>
        <w:gridCol w:w="851"/>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pPr>
              <w:pStyle w:val="178"/>
            </w:pPr>
            <w:r>
              <w:rPr>
                <w:rFonts w:hint="eastAsia"/>
              </w:rPr>
              <w:t>英文名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中文名</w:t>
            </w:r>
          </w:p>
        </w:tc>
        <w:tc>
          <w:tcPr>
            <w:tcW w:w="1701" w:type="dxa"/>
            <w:tcBorders>
              <w:top w:val="single" w:color="auto" w:sz="8" w:space="0"/>
              <w:bottom w:val="single" w:color="auto" w:sz="8" w:space="0"/>
            </w:tcBorders>
            <w:shd w:val="clear" w:color="auto" w:fill="auto"/>
            <w:vAlign w:val="center"/>
          </w:tcPr>
          <w:p>
            <w:pPr>
              <w:pStyle w:val="178"/>
            </w:pPr>
            <w:r>
              <w:rPr>
                <w:rFonts w:hint="eastAsia"/>
              </w:rPr>
              <w:t>类型</w:t>
            </w:r>
          </w:p>
        </w:tc>
        <w:tc>
          <w:tcPr>
            <w:tcW w:w="851" w:type="dxa"/>
            <w:tcBorders>
              <w:top w:val="single" w:color="auto" w:sz="8" w:space="0"/>
              <w:bottom w:val="single" w:color="auto" w:sz="8" w:space="0"/>
            </w:tcBorders>
            <w:shd w:val="clear" w:color="auto" w:fill="auto"/>
            <w:vAlign w:val="center"/>
          </w:tcPr>
          <w:p>
            <w:pPr>
              <w:pStyle w:val="178"/>
            </w:pPr>
            <w:r>
              <w:rPr>
                <w:rFonts w:hint="eastAsia"/>
              </w:rPr>
              <w:t>必须</w:t>
            </w:r>
          </w:p>
        </w:tc>
        <w:tc>
          <w:tcPr>
            <w:tcW w:w="3815" w:type="dxa"/>
            <w:tcBorders>
              <w:top w:val="single" w:color="auto" w:sz="8" w:space="0"/>
              <w:bottom w:val="single" w:color="auto" w:sz="8" w:space="0"/>
            </w:tcBorders>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tcBorders>
            <w:shd w:val="clear" w:color="auto" w:fill="auto"/>
            <w:vAlign w:val="center"/>
          </w:tcPr>
          <w:p>
            <w:pPr>
              <w:pStyle w:val="178"/>
              <w:rPr>
                <w:lang w:val="zh-CN"/>
              </w:rPr>
            </w:pPr>
            <w:r>
              <w:rPr>
                <w:rFonts w:hint="eastAsia"/>
                <w:lang w:val="zh-CN"/>
              </w:rPr>
              <w:t>Response J</w:t>
            </w:r>
            <w:r>
              <w:rPr>
                <w:lang w:val="zh-CN"/>
              </w:rPr>
              <w:t>SON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status</w:t>
            </w:r>
          </w:p>
        </w:tc>
        <w:tc>
          <w:tcPr>
            <w:tcW w:w="1701" w:type="dxa"/>
            <w:shd w:val="clear" w:color="auto" w:fill="auto"/>
            <w:vAlign w:val="center"/>
          </w:tcPr>
          <w:p>
            <w:pPr>
              <w:pStyle w:val="178"/>
              <w:rPr>
                <w:lang w:val="zh-CN"/>
              </w:rPr>
            </w:pPr>
            <w:r>
              <w:rPr>
                <w:rFonts w:hint="eastAsia"/>
                <w:lang w:val="zh-CN"/>
              </w:rPr>
              <w:t>调用</w:t>
            </w:r>
            <w:r>
              <w:rPr>
                <w:lang w:val="zh-CN"/>
              </w:rPr>
              <w:t>状态</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状态</w:t>
            </w:r>
            <w:r>
              <w:rPr>
                <w:rFonts w:hint="eastAsia"/>
                <w:lang w:val="zh-CN"/>
              </w:rPr>
              <w:t>（1 成功</w:t>
            </w:r>
            <w:r>
              <w:rPr>
                <w:lang w:val="zh-CN"/>
              </w:rPr>
              <w:t>，</w:t>
            </w:r>
            <w:r>
              <w:rPr>
                <w:rFonts w:hint="eastAsia"/>
                <w:lang w:val="zh-CN"/>
              </w:rPr>
              <w:t>0 失败）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lang w:val="zh-CN"/>
              </w:rPr>
              <w:t>M</w:t>
            </w:r>
            <w:r>
              <w:rPr>
                <w:rFonts w:hint="eastAsia"/>
                <w:lang w:val="zh-CN"/>
              </w:rPr>
              <w:t>sg</w:t>
            </w:r>
          </w:p>
        </w:tc>
        <w:tc>
          <w:tcPr>
            <w:tcW w:w="1701" w:type="dxa"/>
            <w:shd w:val="clear" w:color="auto" w:fill="auto"/>
            <w:vAlign w:val="center"/>
          </w:tcPr>
          <w:p>
            <w:pPr>
              <w:pStyle w:val="178"/>
              <w:rPr>
                <w:lang w:val="zh-CN"/>
              </w:rPr>
            </w:pPr>
            <w:r>
              <w:rPr>
                <w:rFonts w:hint="eastAsia"/>
                <w:lang w:val="zh-CN"/>
              </w:rPr>
              <w:t>调用</w:t>
            </w:r>
            <w:r>
              <w:rPr>
                <w:lang w:val="zh-CN"/>
              </w:rPr>
              <w:t>信息</w:t>
            </w:r>
          </w:p>
        </w:tc>
        <w:tc>
          <w:tcPr>
            <w:tcW w:w="1701" w:type="dxa"/>
            <w:shd w:val="clear" w:color="auto" w:fill="auto"/>
            <w:vAlign w:val="center"/>
          </w:tcPr>
          <w:p>
            <w:pPr>
              <w:pStyle w:val="178"/>
              <w:rPr>
                <w:lang w:val="zh-CN"/>
              </w:rPr>
            </w:pPr>
            <w:r>
              <w:t>String</w:t>
            </w:r>
          </w:p>
        </w:tc>
        <w:tc>
          <w:tcPr>
            <w:tcW w:w="851" w:type="dxa"/>
            <w:shd w:val="clear" w:color="auto" w:fill="auto"/>
            <w:vAlign w:val="center"/>
          </w:tcPr>
          <w:p>
            <w:pPr>
              <w:pStyle w:val="178"/>
              <w:rPr>
                <w:lang w:val="zh-CN"/>
              </w:rPr>
            </w:pPr>
            <w:r>
              <w:rPr>
                <w:rFonts w:hint="eastAsia"/>
                <w:lang w:val="zh-CN"/>
              </w:rPr>
              <w:t>是</w:t>
            </w:r>
          </w:p>
        </w:tc>
        <w:tc>
          <w:tcPr>
            <w:tcW w:w="3815" w:type="dxa"/>
            <w:shd w:val="clear" w:color="auto" w:fill="auto"/>
            <w:vAlign w:val="center"/>
          </w:tcPr>
          <w:p>
            <w:pPr>
              <w:pStyle w:val="178"/>
              <w:rPr>
                <w:lang w:val="zh-CN"/>
              </w:rPr>
            </w:pPr>
            <w:r>
              <w:rPr>
                <w:rFonts w:hint="eastAsia"/>
                <w:lang w:val="zh-CN"/>
              </w:rPr>
              <w:t>调用</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rPr>
                <w:lang w:val="zh-CN"/>
              </w:rPr>
            </w:pPr>
            <w:r>
              <w:rPr>
                <w:rFonts w:hint="eastAsia"/>
                <w:lang w:val="zh-CN"/>
              </w:rPr>
              <w:t>data</w:t>
            </w:r>
          </w:p>
        </w:tc>
        <w:tc>
          <w:tcPr>
            <w:tcW w:w="1701" w:type="dxa"/>
            <w:shd w:val="clear" w:color="auto" w:fill="auto"/>
            <w:vAlign w:val="center"/>
          </w:tcPr>
          <w:p>
            <w:pPr>
              <w:pStyle w:val="178"/>
              <w:rPr>
                <w:lang w:val="zh-CN"/>
              </w:rPr>
            </w:pPr>
            <w:r>
              <w:rPr>
                <w:rFonts w:hint="eastAsia"/>
                <w:lang w:val="zh-CN"/>
              </w:rPr>
              <w:t>调用</w:t>
            </w:r>
            <w:r>
              <w:rPr>
                <w:lang w:val="zh-CN"/>
              </w:rPr>
              <w:t>结果数据</w:t>
            </w:r>
          </w:p>
        </w:tc>
        <w:tc>
          <w:tcPr>
            <w:tcW w:w="1701" w:type="dxa"/>
            <w:shd w:val="clear" w:color="auto" w:fill="auto"/>
            <w:vAlign w:val="center"/>
          </w:tcPr>
          <w:p>
            <w:pPr>
              <w:pStyle w:val="178"/>
              <w:rPr>
                <w:lang w:val="zh-CN"/>
              </w:rPr>
            </w:pPr>
            <w:r>
              <w:rPr>
                <w:rFonts w:hint="eastAsia"/>
                <w:lang w:val="zh-CN"/>
              </w:rPr>
              <w:t>JSON</w:t>
            </w:r>
          </w:p>
        </w:tc>
        <w:tc>
          <w:tcPr>
            <w:tcW w:w="851" w:type="dxa"/>
            <w:shd w:val="clear" w:color="auto" w:fill="auto"/>
            <w:vAlign w:val="center"/>
          </w:tcPr>
          <w:p>
            <w:pPr>
              <w:pStyle w:val="178"/>
              <w:rPr>
                <w:lang w:val="zh-CN"/>
              </w:rPr>
            </w:pPr>
            <w:r>
              <w:rPr>
                <w:rFonts w:hint="eastAsia"/>
                <w:lang w:val="zh-CN"/>
              </w:rPr>
              <w:t>否</w:t>
            </w:r>
          </w:p>
        </w:tc>
        <w:tc>
          <w:tcPr>
            <w:tcW w:w="3815" w:type="dxa"/>
            <w:shd w:val="clear" w:color="auto" w:fill="auto"/>
            <w:vAlign w:val="center"/>
          </w:tcPr>
          <w:p>
            <w:pPr>
              <w:pStyle w:val="178"/>
              <w:rPr>
                <w:lang w:val="zh-CN"/>
              </w:rPr>
            </w:pPr>
            <w:r>
              <w:rPr>
                <w:rFonts w:hint="eastAsia"/>
                <w:lang w:val="zh-CN"/>
              </w:rPr>
              <w:t>用户</w:t>
            </w:r>
            <w:r>
              <w:rPr>
                <w:lang w:val="zh-CN"/>
              </w:rPr>
              <w:t>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pPr>
            <w:r>
              <w:rPr>
                <w:rFonts w:ascii="宋体" w:hAnsi="Times New Roman"/>
                <w:kern w:val="0"/>
                <w:sz w:val="18"/>
                <w:szCs w:val="20"/>
                <w:lang w:val="zh-CN"/>
              </w:rPr>
              <w:t>LockStatus</w:t>
            </w:r>
          </w:p>
        </w:tc>
        <w:tc>
          <w:tcPr>
            <w:tcW w:w="1701" w:type="dxa"/>
            <w:shd w:val="clear" w:color="auto" w:fill="auto"/>
            <w:vAlign w:val="center"/>
          </w:tcPr>
          <w:p>
            <w:pPr>
              <w:pStyle w:val="178"/>
            </w:pPr>
            <w:r>
              <w:rPr>
                <w:rFonts w:hint="eastAsia"/>
              </w:rPr>
              <w:t>锁状态</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lang w:val="zh-CN"/>
              </w:rPr>
              <w:t>是</w:t>
            </w:r>
          </w:p>
        </w:tc>
        <w:tc>
          <w:tcPr>
            <w:tcW w:w="3815" w:type="dxa"/>
            <w:shd w:val="clear" w:color="auto" w:fill="auto"/>
            <w:vAlign w:val="center"/>
          </w:tcPr>
          <w:p>
            <w:pPr>
              <w:pStyle w:val="178"/>
            </w:pPr>
            <w:r>
              <w:t>DOWN/UP/ERROR/OFFLINE</w:t>
            </w:r>
          </w:p>
          <w:p>
            <w:pPr>
              <w:pStyle w:val="178"/>
            </w:pPr>
            <w:r>
              <w:t>DOWN</w:t>
            </w:r>
            <w:r>
              <w:rPr>
                <w:lang w:val="zh-CN"/>
              </w:rPr>
              <w:t>表示下降</w:t>
            </w:r>
          </w:p>
          <w:p>
            <w:pPr>
              <w:pStyle w:val="178"/>
              <w:rPr>
                <w:lang w:val="zh-CN"/>
              </w:rPr>
            </w:pPr>
            <w:r>
              <w:rPr>
                <w:lang w:val="zh-CN"/>
              </w:rPr>
              <w:t>UP表示上升</w:t>
            </w:r>
          </w:p>
          <w:p>
            <w:pPr>
              <w:pStyle w:val="178"/>
              <w:rPr>
                <w:lang w:val="zh-CN"/>
              </w:rPr>
            </w:pPr>
            <w:r>
              <w:rPr>
                <w:lang w:val="zh-CN"/>
              </w:rPr>
              <w:t>ERROR表示状态异常</w:t>
            </w:r>
          </w:p>
          <w:p>
            <w:pPr>
              <w:pStyle w:val="178"/>
              <w:rPr>
                <w:lang w:val="zh-CN"/>
              </w:rPr>
            </w:pPr>
            <w:r>
              <w:rPr>
                <w:lang w:val="zh-CN"/>
              </w:rPr>
              <w:t>OFFLINE表示掉线，掉线的</w:t>
            </w:r>
            <w:r>
              <w:rPr>
                <w:rFonts w:hint="eastAsia"/>
                <w:lang w:val="zh-CN"/>
              </w:rPr>
              <w:t>车</w:t>
            </w:r>
            <w:r>
              <w:rPr>
                <w:lang w:val="zh-CN"/>
              </w:rPr>
              <w:t>位锁无法落锁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QRCode</w:t>
            </w:r>
          </w:p>
        </w:tc>
        <w:tc>
          <w:tcPr>
            <w:tcW w:w="1701" w:type="dxa"/>
            <w:shd w:val="clear" w:color="auto" w:fill="auto"/>
            <w:vAlign w:val="center"/>
          </w:tcPr>
          <w:p>
            <w:pPr>
              <w:autoSpaceDE w:val="0"/>
              <w:autoSpaceDN w:val="0"/>
              <w:spacing w:line="240" w:lineRule="auto"/>
              <w:jc w:val="center"/>
              <w:rPr>
                <w:rFonts w:ascii="宋体" w:hAnsi="Times New Roman"/>
                <w:kern w:val="0"/>
                <w:sz w:val="18"/>
                <w:szCs w:val="20"/>
              </w:rPr>
            </w:pPr>
            <w:r>
              <w:rPr>
                <w:rFonts w:hint="eastAsia" w:ascii="宋体" w:hAnsi="Times New Roman"/>
                <w:kern w:val="0"/>
                <w:sz w:val="18"/>
                <w:szCs w:val="20"/>
              </w:rPr>
              <w:t>车位锁二维码</w:t>
            </w:r>
            <w:r>
              <w:rPr>
                <w:rFonts w:ascii="宋体" w:hAnsi="Times New Roman"/>
                <w:kern w:val="0"/>
                <w:sz w:val="18"/>
                <w:szCs w:val="20"/>
              </w:rPr>
              <w:t>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车位锁二维码</w:t>
            </w:r>
            <w:r>
              <w:t>编号（</w:t>
            </w:r>
            <w:r>
              <w:rPr>
                <w:rFonts w:hint="eastAsia"/>
              </w:rPr>
              <w:t>12位</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kern w:val="0"/>
                <w:sz w:val="18"/>
                <w:szCs w:val="20"/>
              </w:rPr>
            </w:pPr>
            <w:r>
              <w:rPr>
                <w:rFonts w:ascii="宋体" w:hAnsi="Times New Roman"/>
                <w:kern w:val="0"/>
                <w:sz w:val="18"/>
                <w:szCs w:val="20"/>
              </w:rPr>
              <w:t>PLockCode</w:t>
            </w:r>
          </w:p>
        </w:tc>
        <w:tc>
          <w:tcPr>
            <w:tcW w:w="1701"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锁编号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spacing w:line="240" w:lineRule="auto"/>
              <w:jc w:val="center"/>
              <w:rPr>
                <w:rFonts w:ascii="宋体" w:hAnsi="Times New Roman"/>
                <w:kern w:val="0"/>
                <w:sz w:val="18"/>
                <w:szCs w:val="20"/>
              </w:rPr>
            </w:pPr>
            <w:r>
              <w:rPr>
                <w:rFonts w:ascii="宋体" w:hAnsi="Times New Roman"/>
                <w:kern w:val="0"/>
                <w:sz w:val="18"/>
                <w:szCs w:val="20"/>
              </w:rPr>
              <w:t>锁编号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pStyle w:val="178"/>
            </w:pPr>
            <w:r>
              <w:rPr>
                <w:rFonts w:hint="eastAsia"/>
              </w:rPr>
              <w:t>be</w:t>
            </w:r>
            <w:r>
              <w:t>rthCode</w:t>
            </w:r>
          </w:p>
        </w:tc>
        <w:tc>
          <w:tcPr>
            <w:tcW w:w="1701" w:type="dxa"/>
            <w:shd w:val="clear" w:color="auto" w:fill="auto"/>
            <w:vAlign w:val="center"/>
          </w:tcPr>
          <w:p>
            <w:pPr>
              <w:pStyle w:val="178"/>
            </w:pPr>
            <w:r>
              <w:rPr>
                <w:rFonts w:hint="eastAsia"/>
              </w:rPr>
              <w:t>泊位号</w:t>
            </w:r>
          </w:p>
        </w:tc>
        <w:tc>
          <w:tcPr>
            <w:tcW w:w="1701" w:type="dxa"/>
            <w:shd w:val="clear" w:color="auto" w:fill="auto"/>
            <w:vAlign w:val="center"/>
          </w:tcPr>
          <w:p>
            <w:pPr>
              <w:pStyle w:val="178"/>
            </w:pPr>
            <w:r>
              <w:t>String</w:t>
            </w:r>
          </w:p>
        </w:tc>
        <w:tc>
          <w:tcPr>
            <w:tcW w:w="851" w:type="dxa"/>
            <w:shd w:val="clear" w:color="auto" w:fill="auto"/>
            <w:vAlign w:val="center"/>
          </w:tcPr>
          <w:p>
            <w:pPr>
              <w:pStyle w:val="178"/>
            </w:pPr>
            <w:r>
              <w:rPr>
                <w:rFonts w:hint="eastAsia"/>
              </w:rPr>
              <w:t>是</w:t>
            </w:r>
          </w:p>
        </w:tc>
        <w:tc>
          <w:tcPr>
            <w:tcW w:w="3815" w:type="dxa"/>
            <w:shd w:val="clear" w:color="auto" w:fill="auto"/>
            <w:vAlign w:val="center"/>
          </w:tcPr>
          <w:p>
            <w:pPr>
              <w:pStyle w:val="178"/>
            </w:pPr>
            <w:r>
              <w:rPr>
                <w:rFonts w:hint="eastAsia"/>
              </w:rPr>
              <w:t>分配的</w:t>
            </w:r>
            <w:r>
              <w:t>泊位号</w:t>
            </w:r>
          </w:p>
        </w:tc>
      </w:tr>
      <w:bookmarkEnd w:id="68"/>
    </w:tbl>
    <w:p>
      <w:pPr>
        <w:pStyle w:val="56"/>
        <w:tabs>
          <w:tab w:val="left" w:pos="4119"/>
        </w:tabs>
        <w:ind w:firstLine="420"/>
        <w:jc w:val="center"/>
      </w:pPr>
      <w:bookmarkStart w:id="113"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3"/>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auto"/>
    <w:pitch w:val="default"/>
    <w:sig w:usb0="00000000" w:usb1="00000000" w:usb2="00082016" w:usb3="00000000" w:csb0="00040001" w:csb1="00000000"/>
  </w:font>
  <w:font w:name="FZFangSong-Z02">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JhNmVkMzhkZjBiMTEyNTM5NjVjNzViYzgxMzJhODEifQ=="/>
  </w:docVars>
  <w:rsids>
    <w:rsidRoot w:val="00BD2B8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3F"/>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ACB"/>
    <w:rsid w:val="00060C2E"/>
    <w:rsid w:val="00061033"/>
    <w:rsid w:val="000619E9"/>
    <w:rsid w:val="000622D4"/>
    <w:rsid w:val="0006357D"/>
    <w:rsid w:val="00067F1E"/>
    <w:rsid w:val="00070B1C"/>
    <w:rsid w:val="00071CC0"/>
    <w:rsid w:val="00073C8C"/>
    <w:rsid w:val="00077B64"/>
    <w:rsid w:val="00080A1C"/>
    <w:rsid w:val="00082317"/>
    <w:rsid w:val="00083D2C"/>
    <w:rsid w:val="00086AA1"/>
    <w:rsid w:val="00087A77"/>
    <w:rsid w:val="00090CA6"/>
    <w:rsid w:val="0009206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A0F"/>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04F7B"/>
    <w:rsid w:val="00106CE1"/>
    <w:rsid w:val="00113B1E"/>
    <w:rsid w:val="0011711C"/>
    <w:rsid w:val="001245E2"/>
    <w:rsid w:val="00124E4F"/>
    <w:rsid w:val="001260B7"/>
    <w:rsid w:val="001265CB"/>
    <w:rsid w:val="001321C6"/>
    <w:rsid w:val="001325C4"/>
    <w:rsid w:val="00133010"/>
    <w:rsid w:val="001338EE"/>
    <w:rsid w:val="00133AAE"/>
    <w:rsid w:val="00135323"/>
    <w:rsid w:val="001356C4"/>
    <w:rsid w:val="00141114"/>
    <w:rsid w:val="001420F6"/>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582"/>
    <w:rsid w:val="00173A02"/>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3D2C"/>
    <w:rsid w:val="001C42F7"/>
    <w:rsid w:val="001C49E5"/>
    <w:rsid w:val="001C680C"/>
    <w:rsid w:val="001C7FEA"/>
    <w:rsid w:val="001D0499"/>
    <w:rsid w:val="001D0BBE"/>
    <w:rsid w:val="001D0ED4"/>
    <w:rsid w:val="001D212F"/>
    <w:rsid w:val="001D29D7"/>
    <w:rsid w:val="001D2DE7"/>
    <w:rsid w:val="001D411C"/>
    <w:rsid w:val="001D5C8F"/>
    <w:rsid w:val="001E1B6A"/>
    <w:rsid w:val="001E2484"/>
    <w:rsid w:val="001E3CC4"/>
    <w:rsid w:val="001E4882"/>
    <w:rsid w:val="001E6418"/>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1A8"/>
    <w:rsid w:val="0020527B"/>
    <w:rsid w:val="00205F2C"/>
    <w:rsid w:val="00210B15"/>
    <w:rsid w:val="002142EA"/>
    <w:rsid w:val="002204BB"/>
    <w:rsid w:val="00221B79"/>
    <w:rsid w:val="00221C6B"/>
    <w:rsid w:val="002253A1"/>
    <w:rsid w:val="00225CF8"/>
    <w:rsid w:val="0022794E"/>
    <w:rsid w:val="00233D64"/>
    <w:rsid w:val="0023482A"/>
    <w:rsid w:val="002359CB"/>
    <w:rsid w:val="00241B4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03D4"/>
    <w:rsid w:val="00281BB8"/>
    <w:rsid w:val="00281E9E"/>
    <w:rsid w:val="00282405"/>
    <w:rsid w:val="002836D2"/>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D2E"/>
    <w:rsid w:val="002D42B5"/>
    <w:rsid w:val="002D4F1A"/>
    <w:rsid w:val="002D6EC6"/>
    <w:rsid w:val="002D79AC"/>
    <w:rsid w:val="002E0323"/>
    <w:rsid w:val="002E039D"/>
    <w:rsid w:val="002E4D5A"/>
    <w:rsid w:val="002E6326"/>
    <w:rsid w:val="002F30E0"/>
    <w:rsid w:val="002F35E4"/>
    <w:rsid w:val="002F3730"/>
    <w:rsid w:val="002F38E1"/>
    <w:rsid w:val="002F78E9"/>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19F3"/>
    <w:rsid w:val="00344605"/>
    <w:rsid w:val="003474AA"/>
    <w:rsid w:val="00350D1D"/>
    <w:rsid w:val="00352C83"/>
    <w:rsid w:val="00357CC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F3A"/>
    <w:rsid w:val="003B09AD"/>
    <w:rsid w:val="003B1F18"/>
    <w:rsid w:val="003B5BF0"/>
    <w:rsid w:val="003B60BF"/>
    <w:rsid w:val="003B6BE3"/>
    <w:rsid w:val="003C010C"/>
    <w:rsid w:val="003C0A6C"/>
    <w:rsid w:val="003C14F8"/>
    <w:rsid w:val="003C535D"/>
    <w:rsid w:val="003C5A43"/>
    <w:rsid w:val="003D0519"/>
    <w:rsid w:val="003D0F79"/>
    <w:rsid w:val="003D0FF6"/>
    <w:rsid w:val="003D262C"/>
    <w:rsid w:val="003D2C12"/>
    <w:rsid w:val="003D6D61"/>
    <w:rsid w:val="003E091D"/>
    <w:rsid w:val="003E1C53"/>
    <w:rsid w:val="003E2A69"/>
    <w:rsid w:val="003E2D49"/>
    <w:rsid w:val="003E2FD4"/>
    <w:rsid w:val="003E49F6"/>
    <w:rsid w:val="003E660F"/>
    <w:rsid w:val="003F0841"/>
    <w:rsid w:val="003F23D3"/>
    <w:rsid w:val="003F2447"/>
    <w:rsid w:val="003F3F08"/>
    <w:rsid w:val="003F49F1"/>
    <w:rsid w:val="003F6272"/>
    <w:rsid w:val="00400E72"/>
    <w:rsid w:val="00401400"/>
    <w:rsid w:val="00404869"/>
    <w:rsid w:val="00405884"/>
    <w:rsid w:val="00406C8E"/>
    <w:rsid w:val="00407D39"/>
    <w:rsid w:val="0041477A"/>
    <w:rsid w:val="004167A3"/>
    <w:rsid w:val="00432DAA"/>
    <w:rsid w:val="00434305"/>
    <w:rsid w:val="0043492C"/>
    <w:rsid w:val="00435DF7"/>
    <w:rsid w:val="0044083F"/>
    <w:rsid w:val="00441AE7"/>
    <w:rsid w:val="00445574"/>
    <w:rsid w:val="004467FB"/>
    <w:rsid w:val="00450912"/>
    <w:rsid w:val="00452189"/>
    <w:rsid w:val="00452D6B"/>
    <w:rsid w:val="004535CC"/>
    <w:rsid w:val="00454484"/>
    <w:rsid w:val="0045517B"/>
    <w:rsid w:val="0046088F"/>
    <w:rsid w:val="00463B77"/>
    <w:rsid w:val="00463C7B"/>
    <w:rsid w:val="004644A6"/>
    <w:rsid w:val="004659BD"/>
    <w:rsid w:val="00470775"/>
    <w:rsid w:val="004746B1"/>
    <w:rsid w:val="0047583F"/>
    <w:rsid w:val="00475DE8"/>
    <w:rsid w:val="004806FA"/>
    <w:rsid w:val="00481C44"/>
    <w:rsid w:val="00484936"/>
    <w:rsid w:val="00485C89"/>
    <w:rsid w:val="00486BE3"/>
    <w:rsid w:val="004905E4"/>
    <w:rsid w:val="00490A89"/>
    <w:rsid w:val="00490AB4"/>
    <w:rsid w:val="00492F02"/>
    <w:rsid w:val="004939AE"/>
    <w:rsid w:val="004A0724"/>
    <w:rsid w:val="004A12DF"/>
    <w:rsid w:val="004A1BA8"/>
    <w:rsid w:val="004A3867"/>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2D1"/>
    <w:rsid w:val="00501139"/>
    <w:rsid w:val="0050363E"/>
    <w:rsid w:val="005039BC"/>
    <w:rsid w:val="005043BB"/>
    <w:rsid w:val="00504A3D"/>
    <w:rsid w:val="005050C0"/>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0D9"/>
    <w:rsid w:val="0056487B"/>
    <w:rsid w:val="00564FB9"/>
    <w:rsid w:val="00573D9E"/>
    <w:rsid w:val="005745A6"/>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4FFE"/>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EC1"/>
    <w:rsid w:val="005E34CA"/>
    <w:rsid w:val="005E3C18"/>
    <w:rsid w:val="005E6812"/>
    <w:rsid w:val="005E7881"/>
    <w:rsid w:val="005E78E0"/>
    <w:rsid w:val="005F0D9C"/>
    <w:rsid w:val="005F284E"/>
    <w:rsid w:val="005F4238"/>
    <w:rsid w:val="005F4712"/>
    <w:rsid w:val="006015CE"/>
    <w:rsid w:val="00604784"/>
    <w:rsid w:val="00606419"/>
    <w:rsid w:val="00607D29"/>
    <w:rsid w:val="00612952"/>
    <w:rsid w:val="00614CC1"/>
    <w:rsid w:val="00615A9D"/>
    <w:rsid w:val="00617387"/>
    <w:rsid w:val="006201DF"/>
    <w:rsid w:val="006205D6"/>
    <w:rsid w:val="006252D8"/>
    <w:rsid w:val="006259BC"/>
    <w:rsid w:val="0062636B"/>
    <w:rsid w:val="00632182"/>
    <w:rsid w:val="00632AE0"/>
    <w:rsid w:val="00633C17"/>
    <w:rsid w:val="00634D9E"/>
    <w:rsid w:val="00636E3E"/>
    <w:rsid w:val="006379F7"/>
    <w:rsid w:val="00637E4D"/>
    <w:rsid w:val="00640620"/>
    <w:rsid w:val="00641A1F"/>
    <w:rsid w:val="0064560B"/>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77D21"/>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8A6"/>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C35"/>
    <w:rsid w:val="00722861"/>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F32"/>
    <w:rsid w:val="00765C43"/>
    <w:rsid w:val="00765EFB"/>
    <w:rsid w:val="007671CA"/>
    <w:rsid w:val="00767C61"/>
    <w:rsid w:val="0077008A"/>
    <w:rsid w:val="00770442"/>
    <w:rsid w:val="007708B5"/>
    <w:rsid w:val="00773C1F"/>
    <w:rsid w:val="00774DA4"/>
    <w:rsid w:val="00776599"/>
    <w:rsid w:val="0078114B"/>
    <w:rsid w:val="00781DD2"/>
    <w:rsid w:val="00783ECF"/>
    <w:rsid w:val="0078413A"/>
    <w:rsid w:val="007959E8"/>
    <w:rsid w:val="00795E9C"/>
    <w:rsid w:val="007977B0"/>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AC1"/>
    <w:rsid w:val="007F75CE"/>
    <w:rsid w:val="00800D1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A80"/>
    <w:rsid w:val="00823303"/>
    <w:rsid w:val="008233B2"/>
    <w:rsid w:val="00823A9F"/>
    <w:rsid w:val="00823C85"/>
    <w:rsid w:val="00825138"/>
    <w:rsid w:val="008269DD"/>
    <w:rsid w:val="0083054C"/>
    <w:rsid w:val="00830621"/>
    <w:rsid w:val="00830C0C"/>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49E"/>
    <w:rsid w:val="008928C9"/>
    <w:rsid w:val="008930CB"/>
    <w:rsid w:val="008938DC"/>
    <w:rsid w:val="00893FD1"/>
    <w:rsid w:val="00894836"/>
    <w:rsid w:val="00895172"/>
    <w:rsid w:val="00895680"/>
    <w:rsid w:val="00896DFF"/>
    <w:rsid w:val="0089762C"/>
    <w:rsid w:val="008A1893"/>
    <w:rsid w:val="008A25A8"/>
    <w:rsid w:val="008A2E56"/>
    <w:rsid w:val="008A3215"/>
    <w:rsid w:val="008A44A0"/>
    <w:rsid w:val="008A57E6"/>
    <w:rsid w:val="008A6F81"/>
    <w:rsid w:val="008A769A"/>
    <w:rsid w:val="008B0C9C"/>
    <w:rsid w:val="008B166D"/>
    <w:rsid w:val="008B17F4"/>
    <w:rsid w:val="008B273B"/>
    <w:rsid w:val="008B3615"/>
    <w:rsid w:val="008B4AC4"/>
    <w:rsid w:val="008B50C8"/>
    <w:rsid w:val="008B5281"/>
    <w:rsid w:val="008B7E05"/>
    <w:rsid w:val="008C1488"/>
    <w:rsid w:val="008C1797"/>
    <w:rsid w:val="008C219C"/>
    <w:rsid w:val="008C475E"/>
    <w:rsid w:val="008C619A"/>
    <w:rsid w:val="008D0CE8"/>
    <w:rsid w:val="008D2D1D"/>
    <w:rsid w:val="008D453D"/>
    <w:rsid w:val="008D5250"/>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06D"/>
    <w:rsid w:val="00902722"/>
    <w:rsid w:val="009027BC"/>
    <w:rsid w:val="009062E6"/>
    <w:rsid w:val="00911BE5"/>
    <w:rsid w:val="00913CA9"/>
    <w:rsid w:val="009145AE"/>
    <w:rsid w:val="009146CE"/>
    <w:rsid w:val="00914CA7"/>
    <w:rsid w:val="00915C3E"/>
    <w:rsid w:val="009161A8"/>
    <w:rsid w:val="00916323"/>
    <w:rsid w:val="00921183"/>
    <w:rsid w:val="009245F5"/>
    <w:rsid w:val="009249EC"/>
    <w:rsid w:val="009273B3"/>
    <w:rsid w:val="009305B5"/>
    <w:rsid w:val="009378EF"/>
    <w:rsid w:val="009429D5"/>
    <w:rsid w:val="00942BF1"/>
    <w:rsid w:val="00945180"/>
    <w:rsid w:val="00945428"/>
    <w:rsid w:val="0094607B"/>
    <w:rsid w:val="00953604"/>
    <w:rsid w:val="0095496B"/>
    <w:rsid w:val="00955068"/>
    <w:rsid w:val="009561E1"/>
    <w:rsid w:val="009610DC"/>
    <w:rsid w:val="00961490"/>
    <w:rsid w:val="0096381A"/>
    <w:rsid w:val="00965E04"/>
    <w:rsid w:val="009674AD"/>
    <w:rsid w:val="00970CDC"/>
    <w:rsid w:val="00977010"/>
    <w:rsid w:val="00977D02"/>
    <w:rsid w:val="009809BB"/>
    <w:rsid w:val="00981FF9"/>
    <w:rsid w:val="0098364B"/>
    <w:rsid w:val="00986E08"/>
    <w:rsid w:val="009911AF"/>
    <w:rsid w:val="00991875"/>
    <w:rsid w:val="00991F92"/>
    <w:rsid w:val="00992985"/>
    <w:rsid w:val="009929F1"/>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8F5"/>
    <w:rsid w:val="009D112C"/>
    <w:rsid w:val="009D47FA"/>
    <w:rsid w:val="009D4C5B"/>
    <w:rsid w:val="009D50D2"/>
    <w:rsid w:val="009D5F1D"/>
    <w:rsid w:val="009D6BCA"/>
    <w:rsid w:val="009E0F62"/>
    <w:rsid w:val="009E4A58"/>
    <w:rsid w:val="009E5A2D"/>
    <w:rsid w:val="009E5AB2"/>
    <w:rsid w:val="009E6219"/>
    <w:rsid w:val="009F03B3"/>
    <w:rsid w:val="009F54F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293"/>
    <w:rsid w:val="00A32D73"/>
    <w:rsid w:val="00A3367B"/>
    <w:rsid w:val="00A3597D"/>
    <w:rsid w:val="00A36DD1"/>
    <w:rsid w:val="00A4006C"/>
    <w:rsid w:val="00A40091"/>
    <w:rsid w:val="00A4030F"/>
    <w:rsid w:val="00A41C79"/>
    <w:rsid w:val="00A41CB5"/>
    <w:rsid w:val="00A42CDF"/>
    <w:rsid w:val="00A43549"/>
    <w:rsid w:val="00A4452E"/>
    <w:rsid w:val="00A4472C"/>
    <w:rsid w:val="00A44E69"/>
    <w:rsid w:val="00A4661E"/>
    <w:rsid w:val="00A55BD6"/>
    <w:rsid w:val="00A55D50"/>
    <w:rsid w:val="00A57142"/>
    <w:rsid w:val="00A648CD"/>
    <w:rsid w:val="00A6537A"/>
    <w:rsid w:val="00A67866"/>
    <w:rsid w:val="00A70B07"/>
    <w:rsid w:val="00A70BAB"/>
    <w:rsid w:val="00A723F8"/>
    <w:rsid w:val="00A74D7C"/>
    <w:rsid w:val="00A77CCB"/>
    <w:rsid w:val="00A83D8D"/>
    <w:rsid w:val="00A8446B"/>
    <w:rsid w:val="00A8473F"/>
    <w:rsid w:val="00A862D6"/>
    <w:rsid w:val="00A8715E"/>
    <w:rsid w:val="00A87751"/>
    <w:rsid w:val="00A9295B"/>
    <w:rsid w:val="00A93B09"/>
    <w:rsid w:val="00A94247"/>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6E7"/>
    <w:rsid w:val="00AE5EB4"/>
    <w:rsid w:val="00AF0C18"/>
    <w:rsid w:val="00AF21F7"/>
    <w:rsid w:val="00AF47C5"/>
    <w:rsid w:val="00AF5398"/>
    <w:rsid w:val="00B01B1D"/>
    <w:rsid w:val="00B049AF"/>
    <w:rsid w:val="00B07242"/>
    <w:rsid w:val="00B10534"/>
    <w:rsid w:val="00B113DB"/>
    <w:rsid w:val="00B11D8A"/>
    <w:rsid w:val="00B12981"/>
    <w:rsid w:val="00B147DD"/>
    <w:rsid w:val="00B156FD"/>
    <w:rsid w:val="00B21F61"/>
    <w:rsid w:val="00B25CFB"/>
    <w:rsid w:val="00B261F1"/>
    <w:rsid w:val="00B265BC"/>
    <w:rsid w:val="00B266F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25E"/>
    <w:rsid w:val="00B758BF"/>
    <w:rsid w:val="00B77EC8"/>
    <w:rsid w:val="00B80F51"/>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09F2"/>
    <w:rsid w:val="00BC1A4E"/>
    <w:rsid w:val="00BC5DC7"/>
    <w:rsid w:val="00BC6B8B"/>
    <w:rsid w:val="00BC73D8"/>
    <w:rsid w:val="00BD2B80"/>
    <w:rsid w:val="00BD52D7"/>
    <w:rsid w:val="00BD5AD2"/>
    <w:rsid w:val="00BE22F3"/>
    <w:rsid w:val="00BE5115"/>
    <w:rsid w:val="00BE5B52"/>
    <w:rsid w:val="00BE7B8D"/>
    <w:rsid w:val="00BF0993"/>
    <w:rsid w:val="00BF10A9"/>
    <w:rsid w:val="00BF1524"/>
    <w:rsid w:val="00BF1703"/>
    <w:rsid w:val="00BF231C"/>
    <w:rsid w:val="00BF51E5"/>
    <w:rsid w:val="00BF74A6"/>
    <w:rsid w:val="00C013AD"/>
    <w:rsid w:val="00C04904"/>
    <w:rsid w:val="00C056B3"/>
    <w:rsid w:val="00C103E5"/>
    <w:rsid w:val="00C13319"/>
    <w:rsid w:val="00C13EE9"/>
    <w:rsid w:val="00C1618B"/>
    <w:rsid w:val="00C21540"/>
    <w:rsid w:val="00C21906"/>
    <w:rsid w:val="00C21BFA"/>
    <w:rsid w:val="00C22148"/>
    <w:rsid w:val="00C24C8D"/>
    <w:rsid w:val="00C25514"/>
    <w:rsid w:val="00C25FE2"/>
    <w:rsid w:val="00C26B53"/>
    <w:rsid w:val="00C279B2"/>
    <w:rsid w:val="00C33E50"/>
    <w:rsid w:val="00C34C20"/>
    <w:rsid w:val="00C35A3E"/>
    <w:rsid w:val="00C41E3D"/>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A67"/>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74D"/>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F2E"/>
    <w:rsid w:val="00CD50A1"/>
    <w:rsid w:val="00CD519E"/>
    <w:rsid w:val="00CE0C4F"/>
    <w:rsid w:val="00CE30EA"/>
    <w:rsid w:val="00CF048A"/>
    <w:rsid w:val="00CF155A"/>
    <w:rsid w:val="00CF2947"/>
    <w:rsid w:val="00CF686F"/>
    <w:rsid w:val="00CF6E60"/>
    <w:rsid w:val="00CF7BCA"/>
    <w:rsid w:val="00D008FD"/>
    <w:rsid w:val="00D0278E"/>
    <w:rsid w:val="00D0321C"/>
    <w:rsid w:val="00D035EC"/>
    <w:rsid w:val="00D06AB1"/>
    <w:rsid w:val="00D072ED"/>
    <w:rsid w:val="00D07A16"/>
    <w:rsid w:val="00D1067E"/>
    <w:rsid w:val="00D10F50"/>
    <w:rsid w:val="00D11272"/>
    <w:rsid w:val="00D126F5"/>
    <w:rsid w:val="00D141F7"/>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5F1"/>
    <w:rsid w:val="00D66846"/>
    <w:rsid w:val="00D675FB"/>
    <w:rsid w:val="00D71F25"/>
    <w:rsid w:val="00D72A9C"/>
    <w:rsid w:val="00D77031"/>
    <w:rsid w:val="00D84941"/>
    <w:rsid w:val="00D84FA1"/>
    <w:rsid w:val="00D851F0"/>
    <w:rsid w:val="00D86DB7"/>
    <w:rsid w:val="00D926D0"/>
    <w:rsid w:val="00D93030"/>
    <w:rsid w:val="00D950E1"/>
    <w:rsid w:val="00D952A6"/>
    <w:rsid w:val="00D95C30"/>
    <w:rsid w:val="00D97F99"/>
    <w:rsid w:val="00DA1E08"/>
    <w:rsid w:val="00DA24F8"/>
    <w:rsid w:val="00DA28E8"/>
    <w:rsid w:val="00DA38D3"/>
    <w:rsid w:val="00DA3932"/>
    <w:rsid w:val="00DA3AFC"/>
    <w:rsid w:val="00DA64F8"/>
    <w:rsid w:val="00DA6C15"/>
    <w:rsid w:val="00DB0258"/>
    <w:rsid w:val="00DB38EE"/>
    <w:rsid w:val="00DB498B"/>
    <w:rsid w:val="00DB6195"/>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8B8"/>
    <w:rsid w:val="00E01138"/>
    <w:rsid w:val="00E02DFB"/>
    <w:rsid w:val="00E030F9"/>
    <w:rsid w:val="00E0311A"/>
    <w:rsid w:val="00E03138"/>
    <w:rsid w:val="00E06404"/>
    <w:rsid w:val="00E11A85"/>
    <w:rsid w:val="00E12495"/>
    <w:rsid w:val="00E1366A"/>
    <w:rsid w:val="00E15CCD"/>
    <w:rsid w:val="00E202EF"/>
    <w:rsid w:val="00E210B5"/>
    <w:rsid w:val="00E23D99"/>
    <w:rsid w:val="00E2552F"/>
    <w:rsid w:val="00E26C4B"/>
    <w:rsid w:val="00E3137A"/>
    <w:rsid w:val="00E31F23"/>
    <w:rsid w:val="00E32CCF"/>
    <w:rsid w:val="00E3317D"/>
    <w:rsid w:val="00E34A98"/>
    <w:rsid w:val="00E35D1E"/>
    <w:rsid w:val="00E364F9"/>
    <w:rsid w:val="00E365FA"/>
    <w:rsid w:val="00E36789"/>
    <w:rsid w:val="00E41D0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A0"/>
    <w:rsid w:val="00EB74DB"/>
    <w:rsid w:val="00EC5359"/>
    <w:rsid w:val="00EC562A"/>
    <w:rsid w:val="00ED067A"/>
    <w:rsid w:val="00ED2B50"/>
    <w:rsid w:val="00ED77F3"/>
    <w:rsid w:val="00EE0350"/>
    <w:rsid w:val="00EE0719"/>
    <w:rsid w:val="00EE0E80"/>
    <w:rsid w:val="00EE54A6"/>
    <w:rsid w:val="00EE613F"/>
    <w:rsid w:val="00EE7295"/>
    <w:rsid w:val="00EE7869"/>
    <w:rsid w:val="00EF054A"/>
    <w:rsid w:val="00EF3235"/>
    <w:rsid w:val="00EF7E72"/>
    <w:rsid w:val="00F0536D"/>
    <w:rsid w:val="00F06D37"/>
    <w:rsid w:val="00F07B9D"/>
    <w:rsid w:val="00F11586"/>
    <w:rsid w:val="00F1183B"/>
    <w:rsid w:val="00F11C9F"/>
    <w:rsid w:val="00F12263"/>
    <w:rsid w:val="00F1409D"/>
    <w:rsid w:val="00F14214"/>
    <w:rsid w:val="00F157A9"/>
    <w:rsid w:val="00F15FD6"/>
    <w:rsid w:val="00F25BB6"/>
    <w:rsid w:val="00F26B7E"/>
    <w:rsid w:val="00F27A3B"/>
    <w:rsid w:val="00F33817"/>
    <w:rsid w:val="00F420D5"/>
    <w:rsid w:val="00F4285F"/>
    <w:rsid w:val="00F451EA"/>
    <w:rsid w:val="00F45447"/>
    <w:rsid w:val="00F456C6"/>
    <w:rsid w:val="00F4577B"/>
    <w:rsid w:val="00F46496"/>
    <w:rsid w:val="00F474D0"/>
    <w:rsid w:val="00F50179"/>
    <w:rsid w:val="00F515EE"/>
    <w:rsid w:val="00F5299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92B3256"/>
    <w:rsid w:val="58CD16FF"/>
    <w:rsid w:val="62D56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rFonts w:ascii="Times New Roman" w:hAnsi="Times New Roman" w:eastAsia="宋体" w:cs="Times New Roman"/>
      <w:b/>
      <w:bCs/>
      <w:kern w:val="44"/>
      <w:sz w:val="44"/>
      <w:szCs w:val="44"/>
    </w:rPr>
  </w:style>
  <w:style w:type="character" w:customStyle="1" w:styleId="35">
    <w:name w:val="标题 2 字符"/>
    <w:link w:val="3"/>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14315CDBC3D4D9384519BCA6A486E6E"/>
        <w:style w:val=""/>
        <w:category>
          <w:name w:val="常规"/>
          <w:gallery w:val="placeholder"/>
        </w:category>
        <w:types>
          <w:type w:val="bbPlcHdr"/>
        </w:types>
        <w:behaviors>
          <w:behavior w:val="content"/>
        </w:behaviors>
        <w:description w:val=""/>
        <w:guid w:val="{D4A45A67-0C06-45EF-9695-F5617512E4BE}"/>
      </w:docPartPr>
      <w:docPartBody>
        <w:p>
          <w:pPr>
            <w:pStyle w:val="5"/>
          </w:pPr>
          <w:r>
            <w:rPr>
              <w:rStyle w:val="4"/>
              <w:rFonts w:hint="eastAsia"/>
            </w:rPr>
            <w:t>单击或点击此处输入文字。</w:t>
          </w:r>
        </w:p>
      </w:docPartBody>
    </w:docPart>
    <w:docPart>
      <w:docPartPr>
        <w:name w:val="EC980BC0E056465C8BFB4B2F76C83C7B"/>
        <w:style w:val=""/>
        <w:category>
          <w:name w:val="常规"/>
          <w:gallery w:val="placeholder"/>
        </w:category>
        <w:types>
          <w:type w:val="bbPlcHdr"/>
        </w:types>
        <w:behaviors>
          <w:behavior w:val="content"/>
        </w:behaviors>
        <w:description w:val=""/>
        <w:guid w:val="{154FBACD-8CAD-437C-A517-B67E8D061E72}"/>
      </w:docPartPr>
      <w:docPartBody>
        <w:p>
          <w:pPr>
            <w:pStyle w:val="6"/>
          </w:pPr>
          <w:r>
            <w:rPr>
              <w:rStyle w:val="4"/>
              <w:rFonts w:hint="eastAsia"/>
            </w:rPr>
            <w:t>选择一项。</w:t>
          </w:r>
        </w:p>
      </w:docPartBody>
    </w:docPart>
    <w:docPart>
      <w:docPartPr>
        <w:name w:val="549F99B63F7C4C04BAEB40BD4C219D39"/>
        <w:style w:val=""/>
        <w:category>
          <w:name w:val="常规"/>
          <w:gallery w:val="placeholder"/>
        </w:category>
        <w:types>
          <w:type w:val="bbPlcHdr"/>
        </w:types>
        <w:behaviors>
          <w:behavior w:val="content"/>
        </w:behaviors>
        <w:description w:val=""/>
        <w:guid w:val="{D8F128B0-6527-4770-9D4C-024DF8AFC28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709"/>
    <w:rsid w:val="001E16E9"/>
    <w:rsid w:val="002F3709"/>
    <w:rsid w:val="0040756D"/>
    <w:rsid w:val="00632975"/>
    <w:rsid w:val="006E53CE"/>
    <w:rsid w:val="00727258"/>
    <w:rsid w:val="00765E72"/>
    <w:rsid w:val="00861FCA"/>
    <w:rsid w:val="008A7383"/>
    <w:rsid w:val="008E6441"/>
    <w:rsid w:val="009306DF"/>
    <w:rsid w:val="00A27224"/>
    <w:rsid w:val="00A8392F"/>
    <w:rsid w:val="00B4225D"/>
    <w:rsid w:val="00C83115"/>
    <w:rsid w:val="00DB7AB2"/>
    <w:rsid w:val="00E641A6"/>
    <w:rsid w:val="00F64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14315CDBC3D4D9384519BCA6A486E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C980BC0E056465C8BFB4B2F76C83C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49F99B63F7C4C04BAEB40BD4C219D3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19B827-5BB1-4214-B36D-EE471A06C525}">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24</Pages>
  <Words>8578</Words>
  <Characters>10765</Characters>
  <Lines>93</Lines>
  <Paragraphs>26</Paragraphs>
  <TotalTime>3</TotalTime>
  <ScaleCrop>false</ScaleCrop>
  <LinksUpToDate>false</LinksUpToDate>
  <CharactersWithSpaces>10992</CharactersWithSpaces>
  <Application>WPS Office_11.1.0.14305_F1E327BC-269C-435d-A152-05C5408002CA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2022-11-09T11:45:00Z</dcterms:created>
  <dc:creator>Windows 用户</dc:creator>
  <dc:description>&lt;config cover="true" show_menu="true" version="1.0.0" doctype="SDKXY"&gt;_x000d_
&lt;/config&gt;</dc:description>
  <cp:lastModifiedBy>君创燎元</cp:lastModifiedBy>
  <cp:lastPrinted>2020-08-30T10:00:00Z</cp:lastPrinted>
  <dcterms:modified xsi:type="dcterms:W3CDTF">2023-04-25T06:22:09Z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2052-11.1.0.14305</vt:lpwstr>
  </property>
  <property fmtid="{D5CDD505-2E9C-101B-9397-08002B2CF9AE}" pid="15" name="ICV">
    <vt:lpwstr>19870285EFF344AF9E4D33610125585A_12</vt:lpwstr>
  </property>
</Properties>
</file>