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Times New Roman"/>
          <w:bCs/>
          <w:szCs w:val="21"/>
        </w:rPr>
      </w:pPr>
      <w:r>
        <w:rPr>
          <w:rFonts w:hint="eastAsia" w:ascii="黑体" w:hAnsi="黑体" w:eastAsia="黑体" w:cs="Times New Roman"/>
          <w:b/>
          <w:szCs w:val="21"/>
        </w:rPr>
        <w:t>ICS</w:t>
      </w:r>
      <w:r>
        <w:rPr>
          <w:rFonts w:ascii="黑体" w:hAnsi="黑体" w:eastAsia="黑体" w:cs="Times New Roman"/>
          <w:b/>
          <w:szCs w:val="21"/>
        </w:rPr>
        <w:t xml:space="preserve"> </w:t>
      </w:r>
      <w:r>
        <w:rPr>
          <w:rFonts w:ascii="黑体" w:hAnsi="黑体" w:eastAsia="黑体" w:cs="Times New Roman"/>
          <w:bCs/>
          <w:szCs w:val="21"/>
        </w:rPr>
        <w:t>XXXXXXX</w:t>
      </w:r>
    </w:p>
    <w:p>
      <w:pPr>
        <w:rPr>
          <w:rFonts w:ascii="黑体" w:hAnsi="黑体" w:eastAsia="黑体" w:cs="Times New Roman"/>
          <w:bCs/>
          <w:szCs w:val="21"/>
        </w:rPr>
      </w:pPr>
      <w:r>
        <w:rPr>
          <w:rFonts w:hint="eastAsia" w:ascii="黑体" w:hAnsi="黑体" w:eastAsia="黑体" w:cs="Times New Roman"/>
          <w:b/>
          <w:szCs w:val="21"/>
        </w:rPr>
        <w:t>C</w:t>
      </w:r>
      <w:r>
        <w:rPr>
          <w:rFonts w:ascii="黑体" w:hAnsi="黑体" w:eastAsia="黑体" w:cs="Times New Roman"/>
          <w:b/>
          <w:szCs w:val="21"/>
        </w:rPr>
        <w:t>CS</w:t>
      </w:r>
      <w:r>
        <w:rPr>
          <w:rFonts w:ascii="黑体" w:hAnsi="黑体" w:eastAsia="黑体" w:cs="Times New Roman"/>
          <w:bCs/>
          <w:szCs w:val="21"/>
        </w:rPr>
        <w:t xml:space="preserve"> XXX</w:t>
      </w:r>
    </w:p>
    <w:p>
      <w:pPr>
        <w:jc w:val="right"/>
        <w:rPr>
          <w:rFonts w:hint="default" w:ascii="Times New Roman" w:hAnsi="Times New Roman" w:eastAsia="华文琥珀" w:cs="Times New Roman"/>
          <w:b/>
          <w:bCs w:val="0"/>
          <w:sz w:val="96"/>
          <w:szCs w:val="96"/>
          <w:lang w:val="en-US" w:eastAsia="zh-CN"/>
        </w:rPr>
      </w:pPr>
      <w:r>
        <w:rPr>
          <w:rFonts w:hint="default" w:ascii="Times New Roman" w:hAnsi="Times New Roman" w:eastAsia="华文琥珀" w:cs="Times New Roman"/>
          <w:b/>
          <w:bCs w:val="0"/>
          <w:sz w:val="96"/>
          <w:szCs w:val="96"/>
        </w:rPr>
        <w:t>DB</w:t>
      </w:r>
      <w:r>
        <w:rPr>
          <w:rFonts w:hint="default" w:ascii="Times New Roman" w:hAnsi="Times New Roman" w:eastAsia="黑体" w:cs="Times New Roman"/>
          <w:b w:val="0"/>
          <w:bCs/>
          <w:sz w:val="96"/>
          <w:szCs w:val="96"/>
          <w:lang w:val="en-US" w:eastAsia="zh-CN"/>
        </w:rPr>
        <w:t>43</w:t>
      </w:r>
    </w:p>
    <w:p>
      <w:pPr>
        <w:jc w:val="distribute"/>
        <w:rPr>
          <w:rFonts w:ascii="黑体" w:hAnsi="黑体" w:eastAsia="黑体" w:cs="Times New Roman"/>
          <w:b/>
          <w:sz w:val="48"/>
          <w:szCs w:val="48"/>
        </w:rPr>
      </w:pPr>
      <w:r>
        <w:rPr>
          <w:rFonts w:hint="eastAsia" w:ascii="黑体" w:hAnsi="黑体" w:eastAsia="黑体" w:cs="Times New Roman"/>
          <w:b/>
          <w:sz w:val="48"/>
          <w:szCs w:val="48"/>
        </w:rPr>
        <w:t>湖南省地方标准</w:t>
      </w:r>
    </w:p>
    <w:p>
      <w:pPr>
        <w:jc w:val="right"/>
        <w:rPr>
          <w:rFonts w:ascii="黑体" w:hAnsi="黑体" w:eastAsia="黑体" w:cs="Times New Roman"/>
          <w:bCs/>
          <w:sz w:val="28"/>
          <w:szCs w:val="28"/>
        </w:rPr>
      </w:pPr>
      <w:r>
        <w:rPr>
          <w:rFonts w:hint="eastAsia" w:ascii="黑体" w:hAnsi="黑体" w:eastAsia="黑体" w:cs="Times New Roman"/>
          <w:b/>
          <w:sz w:val="28"/>
          <w:szCs w:val="28"/>
        </w:rPr>
        <w:t>DB</w:t>
      </w:r>
      <w:r>
        <w:rPr>
          <w:rFonts w:hint="eastAsia" w:ascii="黑体" w:hAnsi="黑体" w:eastAsia="黑体" w:cs="Times New Roman"/>
          <w:bCs/>
          <w:sz w:val="28"/>
          <w:szCs w:val="28"/>
          <w:lang w:val="en-US" w:eastAsia="zh-CN"/>
        </w:rPr>
        <w:t>43</w:t>
      </w:r>
      <w:r>
        <w:rPr>
          <w:rFonts w:hint="eastAsia" w:ascii="黑体" w:hAnsi="黑体" w:eastAsia="黑体" w:cs="Times New Roman"/>
          <w:bCs/>
          <w:sz w:val="28"/>
          <w:szCs w:val="28"/>
        </w:rPr>
        <w:t>/</w:t>
      </w:r>
      <w:r>
        <w:rPr>
          <w:rFonts w:ascii="黑体" w:hAnsi="黑体" w:eastAsia="黑体" w:cs="Times New Roman"/>
          <w:b/>
          <w:sz w:val="28"/>
          <w:szCs w:val="28"/>
        </w:rPr>
        <w:t xml:space="preserve">T </w:t>
      </w:r>
      <w:r>
        <w:rPr>
          <w:rFonts w:ascii="黑体" w:hAnsi="黑体" w:eastAsia="黑体" w:cs="Times New Roman"/>
          <w:bCs/>
          <w:sz w:val="28"/>
          <w:szCs w:val="28"/>
        </w:rPr>
        <w:t>XXX</w:t>
      </w:r>
      <w:r>
        <w:rPr>
          <w:rFonts w:hint="eastAsia" w:ascii="黑体" w:hAnsi="黑体" w:eastAsia="黑体" w:cs="Times New Roman"/>
          <w:bCs/>
          <w:sz w:val="28"/>
          <w:szCs w:val="28"/>
        </w:rPr>
        <w:t>-</w:t>
      </w:r>
      <w:r>
        <w:rPr>
          <w:rFonts w:ascii="黑体" w:hAnsi="黑体" w:eastAsia="黑体" w:cs="Times New Roman"/>
          <w:bCs/>
          <w:sz w:val="28"/>
          <w:szCs w:val="28"/>
        </w:rPr>
        <w:t>XXXX</w:t>
      </w:r>
    </w:p>
    <w:p>
      <w:pPr>
        <w:rPr>
          <w:rFonts w:ascii="Times New Roman" w:hAnsi="Times New Roman" w:eastAsia="黑体"/>
          <w:b/>
          <w:bCs/>
          <w:sz w:val="36"/>
          <w:szCs w:val="36"/>
        </w:rPr>
      </w:pPr>
      <w:r>
        <w:rPr>
          <w:rFonts w:hint="eastAsia" w:ascii="黑体" w:hAnsi="黑体" w:eastAsia="黑体" w:cs="Times New Roman"/>
          <w:b/>
          <w:szCs w:val="32"/>
          <w:u w:val="single"/>
        </w:rPr>
        <w:t xml:space="preserve"> </w:t>
      </w:r>
      <w:r>
        <w:rPr>
          <w:rFonts w:ascii="黑体" w:hAnsi="黑体" w:eastAsia="黑体" w:cs="Times New Roman"/>
          <w:b/>
          <w:szCs w:val="32"/>
          <w:u w:val="single"/>
        </w:rPr>
        <w:t xml:space="preserve">                              </w:t>
      </w:r>
      <w:r>
        <w:rPr>
          <w:rFonts w:hint="eastAsia" w:ascii="黑体" w:hAnsi="黑体" w:eastAsia="黑体" w:cs="Times New Roman"/>
          <w:b/>
          <w:szCs w:val="32"/>
          <w:u w:val="single"/>
        </w:rPr>
        <w:t xml:space="preserve">   </w:t>
      </w:r>
      <w:r>
        <w:rPr>
          <w:rFonts w:ascii="黑体" w:hAnsi="黑体" w:eastAsia="黑体" w:cs="Times New Roman"/>
          <w:b/>
          <w:szCs w:val="32"/>
          <w:u w:val="single"/>
        </w:rPr>
        <w:t xml:space="preserve">                         </w:t>
      </w:r>
      <w:r>
        <w:rPr>
          <w:rFonts w:hint="eastAsia" w:ascii="黑体" w:hAnsi="黑体" w:eastAsia="黑体" w:cs="Times New Roman"/>
          <w:b/>
          <w:szCs w:val="32"/>
          <w:u w:val="single"/>
        </w:rPr>
        <w:t xml:space="preserve">                                </w:t>
      </w:r>
    </w:p>
    <w:p>
      <w:pPr>
        <w:jc w:val="center"/>
        <w:rPr>
          <w:rFonts w:ascii="Times New Roman" w:hAnsi="Times New Roman"/>
          <w:b/>
          <w:bCs/>
          <w:sz w:val="36"/>
          <w:szCs w:val="36"/>
        </w:rPr>
      </w:pPr>
    </w:p>
    <w:p>
      <w:pPr>
        <w:spacing w:before="156" w:beforeLines="50" w:line="720" w:lineRule="auto"/>
        <w:jc w:val="center"/>
        <w:rPr>
          <w:rFonts w:ascii="黑体" w:hAnsi="黑体" w:eastAsia="黑体" w:cs="黑体"/>
          <w:sz w:val="52"/>
          <w:szCs w:val="52"/>
        </w:rPr>
      </w:pPr>
      <w:r>
        <w:rPr>
          <w:rFonts w:hint="eastAsia" w:ascii="黑体" w:hAnsi="黑体" w:eastAsia="黑体" w:cs="黑体"/>
          <w:sz w:val="52"/>
          <w:szCs w:val="52"/>
        </w:rPr>
        <w:t>冬闲田大规格鱼苗养殖技术规程</w:t>
      </w:r>
    </w:p>
    <w:p>
      <w:pPr>
        <w:spacing w:before="156" w:beforeLines="50" w:line="720" w:lineRule="auto"/>
        <w:jc w:val="center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Technical regulations for large-scale fish breeding in winter fallow fields</w:t>
      </w:r>
    </w:p>
    <w:p>
      <w:pPr>
        <w:spacing w:before="156" w:beforeLines="50" w:line="720" w:lineRule="auto"/>
        <w:jc w:val="center"/>
        <w:rPr>
          <w:rFonts w:hint="eastAsia" w:ascii="黑体" w:hAnsi="黑体" w:eastAsia="黑体" w:cs="黑体"/>
          <w:sz w:val="28"/>
          <w:szCs w:val="28"/>
        </w:rPr>
      </w:pPr>
    </w:p>
    <w:p>
      <w:pPr>
        <w:spacing w:before="156" w:beforeLines="50" w:line="720" w:lineRule="auto"/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（征求意见稿）</w:t>
      </w:r>
    </w:p>
    <w:p>
      <w:pPr>
        <w:jc w:val="center"/>
        <w:rPr>
          <w:rFonts w:ascii="宋体" w:hAnsi="宋体" w:eastAsia="宋体"/>
          <w:b/>
          <w:bCs/>
          <w:sz w:val="44"/>
          <w:szCs w:val="44"/>
        </w:rPr>
      </w:pPr>
    </w:p>
    <w:p>
      <w:pPr>
        <w:rPr>
          <w:rFonts w:ascii="宋体" w:hAnsi="宋体" w:eastAsia="宋体"/>
          <w:b/>
          <w:bCs/>
          <w:sz w:val="44"/>
          <w:szCs w:val="44"/>
        </w:rPr>
      </w:pPr>
    </w:p>
    <w:p>
      <w:pPr>
        <w:rPr>
          <w:rFonts w:ascii="宋体" w:hAnsi="宋体" w:eastAsia="宋体"/>
          <w:b/>
          <w:bCs/>
          <w:sz w:val="44"/>
          <w:szCs w:val="44"/>
        </w:rPr>
      </w:pPr>
    </w:p>
    <w:p>
      <w:pPr>
        <w:rPr>
          <w:rFonts w:ascii="宋体" w:hAnsi="宋体" w:eastAsia="宋体"/>
          <w:b/>
          <w:bCs/>
          <w:sz w:val="44"/>
          <w:szCs w:val="44"/>
        </w:rPr>
      </w:pPr>
    </w:p>
    <w:p>
      <w:pPr>
        <w:rPr>
          <w:rFonts w:ascii="黑体" w:hAnsi="黑体" w:eastAsia="黑体" w:cs="Times New Roman"/>
          <w:bCs/>
          <w:sz w:val="28"/>
          <w:szCs w:val="28"/>
          <w:u w:val="single"/>
        </w:rPr>
      </w:pPr>
      <w:r>
        <w:rPr>
          <w:rFonts w:hint="eastAsia" w:ascii="黑体" w:hAnsi="黑体" w:eastAsia="黑体" w:cs="Times New Roman"/>
          <w:bCs/>
          <w:sz w:val="28"/>
          <w:szCs w:val="28"/>
          <w:u w:val="single"/>
          <w:lang w:val="en-US" w:eastAsia="zh-CN"/>
        </w:rPr>
        <w:t>2023</w:t>
      </w:r>
      <w:r>
        <w:rPr>
          <w:rFonts w:hint="eastAsia" w:ascii="黑体" w:hAnsi="黑体" w:eastAsia="黑体" w:cs="Times New Roman"/>
          <w:bCs/>
          <w:sz w:val="28"/>
          <w:szCs w:val="28"/>
          <w:u w:val="single"/>
        </w:rPr>
        <w:t xml:space="preserve">-XX-XX发布 </w:t>
      </w:r>
      <w:r>
        <w:rPr>
          <w:rFonts w:ascii="黑体" w:hAnsi="黑体" w:eastAsia="黑体" w:cs="Times New Roman"/>
          <w:bCs/>
          <w:sz w:val="28"/>
          <w:szCs w:val="28"/>
          <w:u w:val="single"/>
        </w:rPr>
        <w:t xml:space="preserve">                             </w:t>
      </w:r>
      <w:r>
        <w:rPr>
          <w:rFonts w:hint="eastAsia" w:ascii="黑体" w:hAnsi="黑体" w:eastAsia="黑体" w:cs="Times New Roman"/>
          <w:bCs/>
          <w:sz w:val="28"/>
          <w:szCs w:val="28"/>
          <w:u w:val="single"/>
          <w:lang w:val="en-US" w:eastAsia="zh-CN"/>
        </w:rPr>
        <w:t>2023</w:t>
      </w:r>
      <w:r>
        <w:rPr>
          <w:rFonts w:hint="eastAsia" w:ascii="黑体" w:hAnsi="黑体" w:eastAsia="黑体" w:cs="Times New Roman"/>
          <w:bCs/>
          <w:sz w:val="28"/>
          <w:szCs w:val="28"/>
          <w:u w:val="single"/>
        </w:rPr>
        <w:t>-XX-XX实施</w:t>
      </w:r>
    </w:p>
    <w:p>
      <w:pPr>
        <w:rPr>
          <w:rFonts w:ascii="黑体" w:hAnsi="黑体" w:eastAsia="黑体" w:cs="Times New Roman"/>
          <w:bCs/>
          <w:szCs w:val="32"/>
        </w:rPr>
      </w:pPr>
    </w:p>
    <w:p>
      <w:pPr>
        <w:jc w:val="center"/>
        <w:rPr>
          <w:rFonts w:ascii="Times New Roman" w:hAnsi="Times New Roman"/>
          <w:b/>
          <w:bCs/>
          <w:sz w:val="36"/>
          <w:szCs w:val="36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黑体" w:hAnsi="黑体" w:eastAsia="黑体" w:cs="Times New Roman"/>
          <w:bCs/>
          <w:sz w:val="28"/>
          <w:szCs w:val="28"/>
        </w:rPr>
        <w:t xml:space="preserve">湖南省市场监督管理局 </w:t>
      </w:r>
      <w:r>
        <w:rPr>
          <w:rFonts w:ascii="黑体" w:hAnsi="黑体" w:eastAsia="黑体" w:cs="Times New Roman"/>
          <w:bCs/>
          <w:sz w:val="28"/>
          <w:szCs w:val="28"/>
        </w:rPr>
        <w:t xml:space="preserve"> </w:t>
      </w:r>
      <w:r>
        <w:rPr>
          <w:rFonts w:hint="eastAsia" w:ascii="黑体" w:hAnsi="黑体" w:eastAsia="黑体" w:cs="Times New Roman"/>
          <w:bCs/>
          <w:sz w:val="28"/>
          <w:szCs w:val="28"/>
        </w:rPr>
        <w:t>发 布</w:t>
      </w:r>
    </w:p>
    <w:sdt>
      <w:sdtPr>
        <w:rPr>
          <w:rFonts w:ascii="宋体" w:hAnsi="宋体" w:eastAsia="宋体"/>
          <w:sz w:val="44"/>
          <w:szCs w:val="44"/>
        </w:rPr>
        <w:id w:val="147457760"/>
        <w15:color w:val="DBDBDB"/>
        <w:docPartObj>
          <w:docPartGallery w:val="Table of Contents"/>
          <w:docPartUnique/>
        </w:docPartObj>
      </w:sdtPr>
      <w:sdtEndPr>
        <w:rPr>
          <w:rFonts w:hint="eastAsia" w:ascii="Times New Roman" w:hAnsi="Times New Roman" w:eastAsiaTheme="minorEastAsia"/>
          <w:b/>
          <w:sz w:val="21"/>
          <w:szCs w:val="24"/>
        </w:rPr>
      </w:sdtEndPr>
      <w:sdtContent>
        <w:p>
          <w:pPr>
            <w:spacing w:after="156" w:afterLines="50"/>
            <w:jc w:val="right"/>
            <w:rPr>
              <w:rFonts w:ascii="黑体" w:hAnsi="黑体" w:eastAsia="黑体"/>
              <w:szCs w:val="21"/>
            </w:rPr>
          </w:pPr>
          <w:r>
            <w:rPr>
              <w:rFonts w:ascii="黑体" w:hAnsi="黑体" w:eastAsia="黑体"/>
              <w:b/>
              <w:bCs/>
              <w:szCs w:val="21"/>
            </w:rPr>
            <w:t>D</w:t>
          </w:r>
          <w:r>
            <w:rPr>
              <w:rFonts w:hint="eastAsia" w:ascii="黑体" w:hAnsi="黑体" w:eastAsia="黑体"/>
              <w:b/>
              <w:bCs/>
              <w:szCs w:val="21"/>
            </w:rPr>
            <w:t>B</w:t>
          </w:r>
          <w:r>
            <w:rPr>
              <w:rFonts w:hint="eastAsia" w:ascii="黑体" w:hAnsi="黑体" w:eastAsia="黑体"/>
              <w:szCs w:val="21"/>
              <w:lang w:val="en-US" w:eastAsia="zh-CN"/>
            </w:rPr>
            <w:t>43</w:t>
          </w:r>
          <w:r>
            <w:rPr>
              <w:rFonts w:hint="eastAsia" w:ascii="黑体" w:hAnsi="黑体" w:eastAsia="黑体"/>
              <w:b/>
              <w:bCs/>
              <w:szCs w:val="21"/>
            </w:rPr>
            <w:t>/T</w:t>
          </w:r>
          <w:r>
            <w:rPr>
              <w:rFonts w:hint="eastAsia" w:ascii="黑体" w:hAnsi="黑体" w:eastAsia="黑体"/>
              <w:szCs w:val="21"/>
            </w:rPr>
            <w:t xml:space="preserve"> XXXXX-XXXX</w:t>
          </w:r>
        </w:p>
        <w:p>
          <w:pPr>
            <w:spacing w:before="156" w:beforeLines="50" w:after="156" w:afterLines="50"/>
            <w:jc w:val="center"/>
            <w:rPr>
              <w:rFonts w:ascii="Times New Roman" w:hAnsi="Times New Roman"/>
              <w:b/>
              <w:bCs/>
            </w:rPr>
          </w:pPr>
          <w:r>
            <w:rPr>
              <w:rFonts w:ascii="黑体" w:hAnsi="黑体" w:eastAsia="黑体"/>
              <w:sz w:val="32"/>
              <w:szCs w:val="32"/>
            </w:rPr>
            <w:t>目</w:t>
          </w:r>
          <w:r>
            <w:rPr>
              <w:rFonts w:hint="eastAsia" w:ascii="黑体" w:hAnsi="黑体" w:eastAsia="黑体"/>
              <w:sz w:val="32"/>
              <w:szCs w:val="32"/>
            </w:rPr>
            <w:t xml:space="preserve">  次</w:t>
          </w:r>
          <w:r>
            <w:rPr>
              <w:rFonts w:hint="eastAsia" w:ascii="Times New Roman" w:hAnsi="Times New Roman"/>
              <w:b/>
              <w:bCs/>
              <w:sz w:val="24"/>
            </w:rPr>
            <w:fldChar w:fldCharType="begin"/>
          </w:r>
          <w:r>
            <w:rPr>
              <w:rFonts w:hint="eastAsia" w:ascii="Times New Roman" w:hAnsi="Times New Roman"/>
              <w:b/>
              <w:bCs/>
              <w:sz w:val="24"/>
            </w:rPr>
            <w:instrText xml:space="preserve">TOC \o "1-2" \h \u </w:instrText>
          </w:r>
          <w:r>
            <w:rPr>
              <w:rFonts w:hint="eastAsia" w:ascii="Times New Roman" w:hAnsi="Times New Roman"/>
              <w:b/>
              <w:bCs/>
              <w:sz w:val="24"/>
            </w:rPr>
            <w:fldChar w:fldCharType="separate"/>
          </w:r>
        </w:p>
        <w:p>
          <w:pPr>
            <w:pStyle w:val="7"/>
            <w:tabs>
              <w:tab w:val="right" w:leader="dot" w:pos="8306"/>
            </w:tabs>
            <w:rPr>
              <w:rFonts w:asciiTheme="minorEastAsia" w:hAnsiTheme="minorEastAsia"/>
            </w:rPr>
          </w:pPr>
          <w:r>
            <w:fldChar w:fldCharType="begin"/>
          </w:r>
          <w:r>
            <w:instrText xml:space="preserve"> HYPERLINK \l "_Toc2571" </w:instrText>
          </w:r>
          <w:r>
            <w:fldChar w:fldCharType="separate"/>
          </w:r>
          <w:r>
            <w:rPr>
              <w:rFonts w:hint="eastAsia" w:asciiTheme="minorEastAsia" w:hAnsiTheme="minorEastAsia"/>
              <w:szCs w:val="32"/>
            </w:rPr>
            <w:t>前  言</w:t>
          </w:r>
          <w:r>
            <w:rPr>
              <w:rFonts w:asciiTheme="minorEastAsia" w:hAnsiTheme="minorEastAsia"/>
            </w:rPr>
            <w:tab/>
          </w: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PAGEREF _Toc2571 \h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asciiTheme="minorEastAsia" w:hAnsiTheme="minorEastAsia"/>
            </w:rPr>
            <w:t>II</w:t>
          </w:r>
          <w:r>
            <w:rPr>
              <w:rFonts w:asciiTheme="minorEastAsia" w:hAnsiTheme="minorEastAsia"/>
            </w:rP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  <w:rPr>
              <w:rFonts w:asciiTheme="minorEastAsia" w:hAnsiTheme="minorEastAsia"/>
            </w:rPr>
          </w:pPr>
          <w:r>
            <w:fldChar w:fldCharType="begin"/>
          </w:r>
          <w:r>
            <w:instrText xml:space="preserve"> HYPERLINK \l "_Toc3275" </w:instrText>
          </w:r>
          <w:r>
            <w:fldChar w:fldCharType="separate"/>
          </w:r>
          <w:r>
            <w:rPr>
              <w:rFonts w:hint="eastAsia" w:cs="宋体" w:asciiTheme="minorEastAsia" w:hAnsiTheme="minorEastAsia"/>
              <w:szCs w:val="21"/>
            </w:rPr>
            <w:t>1范围</w:t>
          </w:r>
          <w:r>
            <w:rPr>
              <w:rFonts w:asciiTheme="minorEastAsia" w:hAnsiTheme="minorEastAsia"/>
            </w:rPr>
            <w:tab/>
          </w: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PAGEREF _Toc3275 \h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asciiTheme="minorEastAsia" w:hAnsiTheme="minorEastAsia"/>
            </w:rPr>
            <w:t>1</w:t>
          </w:r>
          <w:r>
            <w:rPr>
              <w:rFonts w:asciiTheme="minorEastAsia" w:hAnsiTheme="minorEastAsia"/>
            </w:rP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  <w:rPr>
              <w:rFonts w:asciiTheme="minorEastAsia" w:hAnsiTheme="minorEastAsia"/>
            </w:rPr>
          </w:pPr>
          <w:r>
            <w:fldChar w:fldCharType="begin"/>
          </w:r>
          <w:r>
            <w:instrText xml:space="preserve"> HYPERLINK \l "_Toc9443" </w:instrText>
          </w:r>
          <w:r>
            <w:fldChar w:fldCharType="separate"/>
          </w:r>
          <w:r>
            <w:rPr>
              <w:rFonts w:hint="eastAsia" w:cs="宋体" w:asciiTheme="minorEastAsia" w:hAnsiTheme="minorEastAsia"/>
              <w:szCs w:val="21"/>
            </w:rPr>
            <w:t>2规范性引用文件</w:t>
          </w:r>
          <w:r>
            <w:rPr>
              <w:rFonts w:asciiTheme="minorEastAsia" w:hAnsiTheme="minorEastAsia"/>
            </w:rPr>
            <w:tab/>
          </w: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PAGEREF _Toc9443 \h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asciiTheme="minorEastAsia" w:hAnsiTheme="minorEastAsia"/>
            </w:rPr>
            <w:t>1</w:t>
          </w:r>
          <w:r>
            <w:rPr>
              <w:rFonts w:asciiTheme="minorEastAsia" w:hAnsiTheme="minorEastAsia"/>
            </w:rP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  <w:rPr>
              <w:rFonts w:asciiTheme="minorEastAsia" w:hAnsiTheme="minorEastAsia"/>
            </w:rPr>
          </w:pPr>
          <w:r>
            <w:fldChar w:fldCharType="begin"/>
          </w:r>
          <w:r>
            <w:instrText xml:space="preserve"> HYPERLINK \l "_Toc12738" </w:instrText>
          </w:r>
          <w:r>
            <w:fldChar w:fldCharType="separate"/>
          </w:r>
          <w:r>
            <w:rPr>
              <w:rFonts w:hint="eastAsia" w:cs="宋体" w:asciiTheme="minorEastAsia" w:hAnsiTheme="minorEastAsia"/>
              <w:szCs w:val="21"/>
            </w:rPr>
            <w:t>3术语与定义</w:t>
          </w:r>
          <w:r>
            <w:rPr>
              <w:rFonts w:asciiTheme="minorEastAsia" w:hAnsiTheme="minorEastAsia"/>
            </w:rPr>
            <w:tab/>
          </w: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PAGEREF _Toc12738 \h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asciiTheme="minorEastAsia" w:hAnsiTheme="minorEastAsia"/>
            </w:rPr>
            <w:t>1</w:t>
          </w:r>
          <w:r>
            <w:rPr>
              <w:rFonts w:asciiTheme="minorEastAsia" w:hAnsiTheme="minorEastAsia"/>
            </w:rP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  <w:ind w:firstLine="210" w:firstLineChars="100"/>
            <w:rPr>
              <w:rFonts w:asciiTheme="minorEastAsia" w:hAnsiTheme="minorEastAsia"/>
            </w:rPr>
          </w:pPr>
          <w:r>
            <w:fldChar w:fldCharType="begin"/>
          </w:r>
          <w:r>
            <w:instrText xml:space="preserve"> HYPERLINK \l "_Toc10524" </w:instrText>
          </w:r>
          <w:r>
            <w:fldChar w:fldCharType="separate"/>
          </w:r>
          <w:r>
            <w:rPr>
              <w:rFonts w:hint="eastAsia" w:cs="宋体" w:asciiTheme="minorEastAsia" w:hAnsiTheme="minorEastAsia"/>
              <w:szCs w:val="21"/>
            </w:rPr>
            <w:t>3.1冬闲田</w:t>
          </w:r>
          <w:r>
            <w:rPr>
              <w:rFonts w:asciiTheme="minorEastAsia" w:hAnsiTheme="minorEastAsia"/>
            </w:rPr>
            <w:tab/>
          </w: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PAGEREF _Toc10524 \h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asciiTheme="minorEastAsia" w:hAnsiTheme="minorEastAsia"/>
            </w:rPr>
            <w:t>1</w:t>
          </w:r>
          <w:r>
            <w:rPr>
              <w:rFonts w:asciiTheme="minorEastAsia" w:hAnsiTheme="minorEastAsia"/>
            </w:rP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  <w:ind w:firstLine="210" w:firstLineChars="100"/>
            <w:rPr>
              <w:rFonts w:asciiTheme="minorEastAsia" w:hAnsiTheme="minorEastAsia"/>
            </w:rPr>
          </w:pPr>
          <w:r>
            <w:fldChar w:fldCharType="begin"/>
          </w:r>
          <w:r>
            <w:instrText xml:space="preserve"> HYPERLINK \l "_Toc20700" </w:instrText>
          </w:r>
          <w:r>
            <w:fldChar w:fldCharType="separate"/>
          </w:r>
          <w:r>
            <w:rPr>
              <w:rFonts w:hint="eastAsia" w:cs="宋体" w:asciiTheme="minorEastAsia" w:hAnsiTheme="minorEastAsia"/>
              <w:szCs w:val="21"/>
            </w:rPr>
            <w:t>3.2大规格鱼苗</w:t>
          </w:r>
          <w:r>
            <w:rPr>
              <w:rFonts w:asciiTheme="minorEastAsia" w:hAnsiTheme="minorEastAsia"/>
            </w:rPr>
            <w:tab/>
          </w: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PAGEREF _Toc20700 \h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asciiTheme="minorEastAsia" w:hAnsiTheme="minorEastAsia"/>
            </w:rPr>
            <w:t>1</w:t>
          </w:r>
          <w:r>
            <w:rPr>
              <w:rFonts w:asciiTheme="minorEastAsia" w:hAnsiTheme="minorEastAsia"/>
            </w:rP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  <w:rPr>
              <w:rFonts w:asciiTheme="minorEastAsia" w:hAnsiTheme="minorEastAsia"/>
            </w:rPr>
          </w:pPr>
          <w:r>
            <w:fldChar w:fldCharType="begin"/>
          </w:r>
          <w:r>
            <w:instrText xml:space="preserve"> HYPERLINK \l "_Toc14627" </w:instrText>
          </w:r>
          <w:r>
            <w:fldChar w:fldCharType="separate"/>
          </w:r>
          <w:r>
            <w:rPr>
              <w:rFonts w:hint="eastAsia" w:cs="宋体" w:asciiTheme="minorEastAsia" w:hAnsiTheme="minorEastAsia"/>
              <w:szCs w:val="21"/>
            </w:rPr>
            <w:t>4田间工程</w:t>
          </w:r>
          <w:r>
            <w:rPr>
              <w:rFonts w:asciiTheme="minorEastAsia" w:hAnsiTheme="minorEastAsia"/>
            </w:rPr>
            <w:tab/>
          </w: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PAGEREF _Toc14627 \h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asciiTheme="minorEastAsia" w:hAnsiTheme="minorEastAsia"/>
            </w:rPr>
            <w:t>2</w:t>
          </w:r>
          <w:r>
            <w:rPr>
              <w:rFonts w:asciiTheme="minorEastAsia" w:hAnsiTheme="minorEastAsia"/>
            </w:rP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  <w:ind w:firstLine="210" w:firstLineChars="100"/>
            <w:rPr>
              <w:rFonts w:asciiTheme="minorEastAsia" w:hAnsiTheme="minorEastAsia"/>
            </w:rPr>
          </w:pPr>
          <w:r>
            <w:fldChar w:fldCharType="begin"/>
          </w:r>
          <w:r>
            <w:instrText xml:space="preserve"> HYPERLINK \l "_Toc1768" </w:instrText>
          </w:r>
          <w:r>
            <w:fldChar w:fldCharType="separate"/>
          </w:r>
          <w:r>
            <w:rPr>
              <w:rFonts w:hint="eastAsia" w:cs="宋体" w:asciiTheme="minorEastAsia" w:hAnsiTheme="minorEastAsia"/>
              <w:szCs w:val="21"/>
            </w:rPr>
            <w:t>4.1田块</w:t>
          </w:r>
          <w:r>
            <w:rPr>
              <w:rFonts w:asciiTheme="minorEastAsia" w:hAnsiTheme="minorEastAsia"/>
            </w:rPr>
            <w:tab/>
          </w: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PAGEREF _Toc1768 \h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asciiTheme="minorEastAsia" w:hAnsiTheme="minorEastAsia"/>
            </w:rPr>
            <w:t>2</w:t>
          </w:r>
          <w:r>
            <w:rPr>
              <w:rFonts w:asciiTheme="minorEastAsia" w:hAnsiTheme="minorEastAsia"/>
            </w:rP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  <w:ind w:firstLine="210" w:firstLineChars="100"/>
            <w:rPr>
              <w:rFonts w:asciiTheme="minorEastAsia" w:hAnsiTheme="minorEastAsia"/>
            </w:rPr>
          </w:pPr>
          <w:r>
            <w:fldChar w:fldCharType="begin"/>
          </w:r>
          <w:r>
            <w:instrText xml:space="preserve"> HYPERLINK \l "_Toc23101" </w:instrText>
          </w:r>
          <w:r>
            <w:fldChar w:fldCharType="separate"/>
          </w:r>
          <w:r>
            <w:rPr>
              <w:rFonts w:hint="eastAsia" w:cs="宋体" w:asciiTheme="minorEastAsia" w:hAnsiTheme="minorEastAsia"/>
              <w:szCs w:val="21"/>
            </w:rPr>
            <w:t>4.2田埂</w:t>
          </w:r>
          <w:r>
            <w:rPr>
              <w:rFonts w:asciiTheme="minorEastAsia" w:hAnsiTheme="minorEastAsia"/>
            </w:rPr>
            <w:tab/>
          </w: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PAGEREF _Toc23101 \h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asciiTheme="minorEastAsia" w:hAnsiTheme="minorEastAsia"/>
            </w:rPr>
            <w:t>2</w:t>
          </w:r>
          <w:r>
            <w:rPr>
              <w:rFonts w:asciiTheme="minorEastAsia" w:hAnsiTheme="minorEastAsia"/>
            </w:rP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  <w:ind w:firstLine="210" w:firstLineChars="100"/>
            <w:rPr>
              <w:rFonts w:asciiTheme="minorEastAsia" w:hAnsiTheme="minorEastAsia"/>
            </w:rPr>
          </w:pPr>
          <w:r>
            <w:fldChar w:fldCharType="begin"/>
          </w:r>
          <w:r>
            <w:instrText xml:space="preserve"> HYPERLINK \l "_Toc30979" </w:instrText>
          </w:r>
          <w:r>
            <w:fldChar w:fldCharType="separate"/>
          </w:r>
          <w:r>
            <w:rPr>
              <w:rFonts w:hint="eastAsia" w:cs="宋体" w:asciiTheme="minorEastAsia" w:hAnsiTheme="minorEastAsia"/>
              <w:szCs w:val="21"/>
            </w:rPr>
            <w:t>4.3鱼沟</w:t>
          </w:r>
          <w:r>
            <w:rPr>
              <w:rFonts w:asciiTheme="minorEastAsia" w:hAnsiTheme="minorEastAsia"/>
            </w:rPr>
            <w:tab/>
          </w: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PAGEREF _Toc30979 \h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asciiTheme="minorEastAsia" w:hAnsiTheme="minorEastAsia"/>
            </w:rPr>
            <w:t>2</w:t>
          </w:r>
          <w:r>
            <w:rPr>
              <w:rFonts w:asciiTheme="minorEastAsia" w:hAnsiTheme="minorEastAsia"/>
            </w:rP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  <w:ind w:firstLine="210" w:firstLineChars="100"/>
            <w:rPr>
              <w:rFonts w:asciiTheme="minorEastAsia" w:hAnsiTheme="minorEastAsia"/>
            </w:rPr>
          </w:pPr>
          <w:r>
            <w:fldChar w:fldCharType="begin"/>
          </w:r>
          <w:r>
            <w:instrText xml:space="preserve"> HYPERLINK \l "_Toc9811" </w:instrText>
          </w:r>
          <w:r>
            <w:fldChar w:fldCharType="separate"/>
          </w:r>
          <w:r>
            <w:rPr>
              <w:rFonts w:hint="eastAsia" w:cs="宋体" w:asciiTheme="minorEastAsia" w:hAnsiTheme="minorEastAsia"/>
              <w:szCs w:val="21"/>
            </w:rPr>
            <w:t>4.4进排水及防逃设施</w:t>
          </w:r>
          <w:r>
            <w:rPr>
              <w:rFonts w:asciiTheme="minorEastAsia" w:hAnsiTheme="minorEastAsia"/>
            </w:rPr>
            <w:tab/>
          </w: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PAGEREF _Toc9811 \h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asciiTheme="minorEastAsia" w:hAnsiTheme="minorEastAsia"/>
            </w:rPr>
            <w:t>2</w:t>
          </w:r>
          <w:r>
            <w:rPr>
              <w:rFonts w:asciiTheme="minorEastAsia" w:hAnsiTheme="minorEastAsia"/>
            </w:rP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  <w:rPr>
              <w:rFonts w:asciiTheme="minorEastAsia" w:hAnsiTheme="minorEastAsia"/>
            </w:rPr>
          </w:pPr>
          <w:r>
            <w:fldChar w:fldCharType="begin"/>
          </w:r>
          <w:r>
            <w:instrText xml:space="preserve"> HYPERLINK \l "_Toc17834" </w:instrText>
          </w:r>
          <w:r>
            <w:fldChar w:fldCharType="separate"/>
          </w:r>
          <w:r>
            <w:rPr>
              <w:rFonts w:hint="eastAsia" w:cs="宋体" w:asciiTheme="minorEastAsia" w:hAnsiTheme="minorEastAsia"/>
              <w:szCs w:val="21"/>
            </w:rPr>
            <w:t>5水源水质</w:t>
          </w:r>
          <w:r>
            <w:rPr>
              <w:rFonts w:asciiTheme="minorEastAsia" w:hAnsiTheme="minorEastAsia"/>
            </w:rPr>
            <w:tab/>
          </w: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PAGEREF _Toc17834 \h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asciiTheme="minorEastAsia" w:hAnsiTheme="minorEastAsia"/>
            </w:rPr>
            <w:t>2</w:t>
          </w:r>
          <w:r>
            <w:rPr>
              <w:rFonts w:asciiTheme="minorEastAsia" w:hAnsiTheme="minorEastAsia"/>
            </w:rP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  <w:ind w:firstLine="210" w:firstLineChars="100"/>
            <w:rPr>
              <w:rFonts w:asciiTheme="minorEastAsia" w:hAnsiTheme="minorEastAsia"/>
            </w:rPr>
          </w:pPr>
          <w:r>
            <w:fldChar w:fldCharType="begin"/>
          </w:r>
          <w:r>
            <w:instrText xml:space="preserve"> HYPERLINK \l "_Toc25921" </w:instrText>
          </w:r>
          <w:r>
            <w:fldChar w:fldCharType="separate"/>
          </w:r>
          <w:r>
            <w:rPr>
              <w:rFonts w:hint="eastAsia" w:cs="宋体" w:asciiTheme="minorEastAsia" w:hAnsiTheme="minorEastAsia"/>
              <w:szCs w:val="21"/>
            </w:rPr>
            <w:t>5.1消毒杀菌</w:t>
          </w:r>
          <w:r>
            <w:rPr>
              <w:rFonts w:asciiTheme="minorEastAsia" w:hAnsiTheme="minorEastAsia"/>
            </w:rPr>
            <w:tab/>
          </w: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PAGEREF _Toc25921 \h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asciiTheme="minorEastAsia" w:hAnsiTheme="minorEastAsia"/>
            </w:rPr>
            <w:t>2</w:t>
          </w:r>
          <w:r>
            <w:rPr>
              <w:rFonts w:asciiTheme="minorEastAsia" w:hAnsiTheme="minorEastAsia"/>
            </w:rP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  <w:ind w:firstLine="210" w:firstLineChars="100"/>
            <w:rPr>
              <w:rFonts w:asciiTheme="minorEastAsia" w:hAnsiTheme="minorEastAsia"/>
            </w:rPr>
          </w:pPr>
          <w:r>
            <w:fldChar w:fldCharType="begin"/>
          </w:r>
          <w:r>
            <w:instrText xml:space="preserve"> HYPERLINK \l "_Toc29523" </w:instrText>
          </w:r>
          <w:r>
            <w:fldChar w:fldCharType="separate"/>
          </w:r>
          <w:r>
            <w:rPr>
              <w:rFonts w:hint="eastAsia" w:cs="宋体" w:asciiTheme="minorEastAsia" w:hAnsiTheme="minorEastAsia"/>
              <w:szCs w:val="21"/>
            </w:rPr>
            <w:t>5.2水体育肥</w:t>
          </w:r>
          <w:r>
            <w:rPr>
              <w:rFonts w:asciiTheme="minorEastAsia" w:hAnsiTheme="minorEastAsia"/>
            </w:rPr>
            <w:tab/>
          </w: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PAGEREF _Toc29523 \h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asciiTheme="minorEastAsia" w:hAnsiTheme="minorEastAsia"/>
            </w:rPr>
            <w:t>2</w:t>
          </w:r>
          <w:r>
            <w:rPr>
              <w:rFonts w:asciiTheme="minorEastAsia" w:hAnsiTheme="minorEastAsia"/>
            </w:rP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  <w:ind w:firstLine="210" w:firstLineChars="100"/>
            <w:rPr>
              <w:rFonts w:asciiTheme="minorEastAsia" w:hAnsiTheme="minorEastAsia"/>
            </w:rPr>
          </w:pPr>
          <w:r>
            <w:fldChar w:fldCharType="begin"/>
          </w:r>
          <w:r>
            <w:instrText xml:space="preserve"> HYPERLINK \l "_Toc4488" </w:instrText>
          </w:r>
          <w:r>
            <w:fldChar w:fldCharType="separate"/>
          </w:r>
          <w:r>
            <w:rPr>
              <w:rFonts w:hint="eastAsia" w:cs="宋体" w:asciiTheme="minorEastAsia" w:hAnsiTheme="minorEastAsia"/>
              <w:szCs w:val="21"/>
            </w:rPr>
            <w:t>5.3水位控制</w:t>
          </w:r>
          <w:r>
            <w:rPr>
              <w:rFonts w:asciiTheme="minorEastAsia" w:hAnsiTheme="minorEastAsia"/>
            </w:rPr>
            <w:tab/>
          </w: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PAGEREF _Toc4488 \h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asciiTheme="minorEastAsia" w:hAnsiTheme="minorEastAsia"/>
            </w:rPr>
            <w:t>2</w:t>
          </w:r>
          <w:r>
            <w:rPr>
              <w:rFonts w:asciiTheme="minorEastAsia" w:hAnsiTheme="minorEastAsia"/>
            </w:rP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  <w:ind w:firstLine="210" w:firstLineChars="100"/>
            <w:rPr>
              <w:rFonts w:asciiTheme="minorEastAsia" w:hAnsiTheme="minorEastAsia"/>
            </w:rPr>
          </w:pPr>
          <w:r>
            <w:fldChar w:fldCharType="begin"/>
          </w:r>
          <w:r>
            <w:instrText xml:space="preserve"> HYPERLINK \l "_Toc28889" </w:instrText>
          </w:r>
          <w:r>
            <w:fldChar w:fldCharType="separate"/>
          </w:r>
          <w:r>
            <w:rPr>
              <w:rFonts w:hint="eastAsia" w:cs="宋体" w:asciiTheme="minorEastAsia" w:hAnsiTheme="minorEastAsia"/>
              <w:szCs w:val="21"/>
            </w:rPr>
            <w:t>5.4水质要求</w:t>
          </w:r>
          <w:r>
            <w:rPr>
              <w:rFonts w:asciiTheme="minorEastAsia" w:hAnsiTheme="minorEastAsia"/>
            </w:rPr>
            <w:tab/>
          </w: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PAGEREF _Toc28889 \h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asciiTheme="minorEastAsia" w:hAnsiTheme="minorEastAsia"/>
            </w:rPr>
            <w:t>2</w:t>
          </w:r>
          <w:r>
            <w:rPr>
              <w:rFonts w:asciiTheme="minorEastAsia" w:hAnsiTheme="minorEastAsia"/>
            </w:rP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  <w:rPr>
              <w:rFonts w:asciiTheme="minorEastAsia" w:hAnsiTheme="minorEastAsia"/>
            </w:rPr>
          </w:pPr>
          <w:r>
            <w:fldChar w:fldCharType="begin"/>
          </w:r>
          <w:r>
            <w:instrText xml:space="preserve"> HYPERLINK \l "_Toc11145" </w:instrText>
          </w:r>
          <w:r>
            <w:fldChar w:fldCharType="separate"/>
          </w:r>
          <w:r>
            <w:rPr>
              <w:rFonts w:hint="eastAsia" w:cs="宋体" w:asciiTheme="minorEastAsia" w:hAnsiTheme="minorEastAsia"/>
              <w:szCs w:val="21"/>
            </w:rPr>
            <w:t>6鱼种和投放</w:t>
          </w:r>
          <w:r>
            <w:rPr>
              <w:rFonts w:asciiTheme="minorEastAsia" w:hAnsiTheme="minorEastAsia"/>
            </w:rPr>
            <w:tab/>
          </w: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PAGEREF _Toc11145 \h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asciiTheme="minorEastAsia" w:hAnsiTheme="minorEastAsia"/>
            </w:rPr>
            <w:t>2</w:t>
          </w:r>
          <w:r>
            <w:rPr>
              <w:rFonts w:asciiTheme="minorEastAsia" w:hAnsiTheme="minorEastAsia"/>
            </w:rP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  <w:ind w:firstLine="210" w:firstLineChars="100"/>
            <w:rPr>
              <w:rFonts w:asciiTheme="minorEastAsia" w:hAnsiTheme="minorEastAsia"/>
            </w:rPr>
          </w:pPr>
          <w:r>
            <w:fldChar w:fldCharType="begin"/>
          </w:r>
          <w:r>
            <w:instrText xml:space="preserve"> HYPERLINK \l "_Toc7743" </w:instrText>
          </w:r>
          <w:r>
            <w:fldChar w:fldCharType="separate"/>
          </w:r>
          <w:r>
            <w:rPr>
              <w:rFonts w:hint="eastAsia" w:cs="宋体" w:asciiTheme="minorEastAsia" w:hAnsiTheme="minorEastAsia"/>
              <w:szCs w:val="21"/>
            </w:rPr>
            <w:t>6.1品种选择</w:t>
          </w:r>
          <w:r>
            <w:rPr>
              <w:rFonts w:asciiTheme="minorEastAsia" w:hAnsiTheme="minorEastAsia"/>
            </w:rPr>
            <w:tab/>
          </w: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PAGEREF _Toc7743 \h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asciiTheme="minorEastAsia" w:hAnsiTheme="minorEastAsia"/>
            </w:rPr>
            <w:t>2</w:t>
          </w:r>
          <w:r>
            <w:rPr>
              <w:rFonts w:asciiTheme="minorEastAsia" w:hAnsiTheme="minorEastAsia"/>
            </w:rP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  <w:ind w:firstLine="210" w:firstLineChars="100"/>
            <w:rPr>
              <w:rFonts w:asciiTheme="minorEastAsia" w:hAnsiTheme="minorEastAsia"/>
            </w:rPr>
          </w:pPr>
          <w:r>
            <w:fldChar w:fldCharType="begin"/>
          </w:r>
          <w:r>
            <w:instrText xml:space="preserve"> HYPERLINK \l "_Toc6077" </w:instrText>
          </w:r>
          <w:r>
            <w:fldChar w:fldCharType="separate"/>
          </w:r>
          <w:r>
            <w:rPr>
              <w:rFonts w:hint="eastAsia" w:cs="宋体" w:asciiTheme="minorEastAsia" w:hAnsiTheme="minorEastAsia"/>
              <w:szCs w:val="21"/>
            </w:rPr>
            <w:t>6.2鱼苗来源</w:t>
          </w:r>
          <w:r>
            <w:rPr>
              <w:rFonts w:asciiTheme="minorEastAsia" w:hAnsiTheme="minorEastAsia"/>
            </w:rPr>
            <w:tab/>
          </w: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PAGEREF _Toc6077 \h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asciiTheme="minorEastAsia" w:hAnsiTheme="minorEastAsia"/>
            </w:rPr>
            <w:t>3</w:t>
          </w:r>
          <w:r>
            <w:rPr>
              <w:rFonts w:asciiTheme="minorEastAsia" w:hAnsiTheme="minorEastAsia"/>
            </w:rP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  <w:ind w:firstLine="210" w:firstLineChars="100"/>
            <w:rPr>
              <w:rFonts w:asciiTheme="minorEastAsia" w:hAnsiTheme="minorEastAsia"/>
            </w:rPr>
          </w:pPr>
          <w:r>
            <w:fldChar w:fldCharType="begin"/>
          </w:r>
          <w:r>
            <w:instrText xml:space="preserve"> HYPERLINK \l "_Toc18581" </w:instrText>
          </w:r>
          <w:r>
            <w:fldChar w:fldCharType="separate"/>
          </w:r>
          <w:r>
            <w:rPr>
              <w:rFonts w:hint="eastAsia" w:cs="宋体" w:asciiTheme="minorEastAsia" w:hAnsiTheme="minorEastAsia"/>
              <w:szCs w:val="21"/>
            </w:rPr>
            <w:t>6.3放养密度</w:t>
          </w:r>
          <w:r>
            <w:rPr>
              <w:rFonts w:asciiTheme="minorEastAsia" w:hAnsiTheme="minorEastAsia"/>
            </w:rPr>
            <w:tab/>
          </w: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PAGEREF _Toc18581 \h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asciiTheme="minorEastAsia" w:hAnsiTheme="minorEastAsia"/>
            </w:rPr>
            <w:t>3</w:t>
          </w:r>
          <w:r>
            <w:rPr>
              <w:rFonts w:asciiTheme="minorEastAsia" w:hAnsiTheme="minorEastAsia"/>
            </w:rP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  <w:ind w:firstLine="210" w:firstLineChars="100"/>
            <w:rPr>
              <w:rFonts w:asciiTheme="minorEastAsia" w:hAnsiTheme="minorEastAsia"/>
            </w:rPr>
          </w:pPr>
          <w:r>
            <w:fldChar w:fldCharType="begin"/>
          </w:r>
          <w:r>
            <w:instrText xml:space="preserve"> HYPERLINK \l "_Toc26499" </w:instrText>
          </w:r>
          <w:r>
            <w:fldChar w:fldCharType="separate"/>
          </w:r>
          <w:r>
            <w:rPr>
              <w:rFonts w:hint="eastAsia" w:cs="宋体" w:asciiTheme="minorEastAsia" w:hAnsiTheme="minorEastAsia"/>
              <w:szCs w:val="21"/>
            </w:rPr>
            <w:t>6.4放养时间</w:t>
          </w:r>
          <w:r>
            <w:rPr>
              <w:rFonts w:asciiTheme="minorEastAsia" w:hAnsiTheme="minorEastAsia"/>
            </w:rPr>
            <w:tab/>
          </w: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PAGEREF _Toc26499 \h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asciiTheme="minorEastAsia" w:hAnsiTheme="minorEastAsia"/>
            </w:rPr>
            <w:t>3</w:t>
          </w:r>
          <w:r>
            <w:rPr>
              <w:rFonts w:asciiTheme="minorEastAsia" w:hAnsiTheme="minorEastAsia"/>
            </w:rP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  <w:rPr>
              <w:rFonts w:asciiTheme="minorEastAsia" w:hAnsiTheme="minorEastAsia"/>
            </w:rPr>
          </w:pPr>
          <w:r>
            <w:fldChar w:fldCharType="begin"/>
          </w:r>
          <w:r>
            <w:instrText xml:space="preserve"> HYPERLINK \l "_Toc6665" </w:instrText>
          </w:r>
          <w:r>
            <w:fldChar w:fldCharType="separate"/>
          </w:r>
          <w:r>
            <w:rPr>
              <w:rFonts w:hint="eastAsia" w:cs="宋体" w:asciiTheme="minorEastAsia" w:hAnsiTheme="minorEastAsia"/>
              <w:szCs w:val="21"/>
            </w:rPr>
            <w:t>7养殖管理</w:t>
          </w:r>
          <w:r>
            <w:rPr>
              <w:rFonts w:asciiTheme="minorEastAsia" w:hAnsiTheme="minorEastAsia"/>
            </w:rPr>
            <w:tab/>
          </w: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PAGEREF _Toc6665 \h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asciiTheme="minorEastAsia" w:hAnsiTheme="minorEastAsia"/>
            </w:rPr>
            <w:t>3</w:t>
          </w:r>
          <w:r>
            <w:rPr>
              <w:rFonts w:asciiTheme="minorEastAsia" w:hAnsiTheme="minorEastAsia"/>
            </w:rP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  <w:ind w:firstLine="210" w:firstLineChars="100"/>
            <w:rPr>
              <w:rFonts w:asciiTheme="minorEastAsia" w:hAnsiTheme="minorEastAsia"/>
            </w:rPr>
          </w:pPr>
          <w:r>
            <w:fldChar w:fldCharType="begin"/>
          </w:r>
          <w:r>
            <w:instrText xml:space="preserve"> HYPERLINK \l "_Toc10614" </w:instrText>
          </w:r>
          <w:r>
            <w:fldChar w:fldCharType="separate"/>
          </w:r>
          <w:r>
            <w:rPr>
              <w:rFonts w:hint="eastAsia" w:cs="宋体" w:asciiTheme="minorEastAsia" w:hAnsiTheme="minorEastAsia"/>
              <w:szCs w:val="21"/>
            </w:rPr>
            <w:t>7.1投喂</w:t>
          </w:r>
          <w:r>
            <w:rPr>
              <w:rFonts w:asciiTheme="minorEastAsia" w:hAnsiTheme="minorEastAsia"/>
            </w:rPr>
            <w:tab/>
          </w: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PAGEREF _Toc10614 \h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asciiTheme="minorEastAsia" w:hAnsiTheme="minorEastAsia"/>
            </w:rPr>
            <w:t>3</w:t>
          </w:r>
          <w:r>
            <w:rPr>
              <w:rFonts w:asciiTheme="minorEastAsia" w:hAnsiTheme="minorEastAsia"/>
            </w:rP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  <w:ind w:firstLine="210" w:firstLineChars="100"/>
            <w:rPr>
              <w:rFonts w:asciiTheme="minorEastAsia" w:hAnsiTheme="minorEastAsia"/>
            </w:rPr>
          </w:pPr>
          <w:r>
            <w:fldChar w:fldCharType="begin"/>
          </w:r>
          <w:r>
            <w:instrText xml:space="preserve"> HYPERLINK \l "_Toc18274" </w:instrText>
          </w:r>
          <w:r>
            <w:fldChar w:fldCharType="separate"/>
          </w:r>
          <w:r>
            <w:rPr>
              <w:rFonts w:hint="eastAsia" w:cs="宋体" w:asciiTheme="minorEastAsia" w:hAnsiTheme="minorEastAsia"/>
              <w:szCs w:val="21"/>
            </w:rPr>
            <w:t>7.2</w:t>
          </w:r>
          <w:r>
            <w:rPr>
              <w:rFonts w:hint="eastAsia" w:cs="宋体" w:asciiTheme="minorEastAsia" w:hAnsiTheme="minorEastAsia"/>
              <w:szCs w:val="21"/>
              <w:lang w:val="en-US" w:eastAsia="zh-CN"/>
            </w:rPr>
            <w:t>保</w:t>
          </w:r>
          <w:r>
            <w:rPr>
              <w:rFonts w:hint="eastAsia" w:cs="宋体" w:asciiTheme="minorEastAsia" w:hAnsiTheme="minorEastAsia"/>
              <w:szCs w:val="21"/>
            </w:rPr>
            <w:t>温</w:t>
          </w:r>
          <w:r>
            <w:rPr>
              <w:rFonts w:asciiTheme="minorEastAsia" w:hAnsiTheme="minorEastAsia"/>
            </w:rPr>
            <w:tab/>
          </w: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PAGEREF _Toc18274 \h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asciiTheme="minorEastAsia" w:hAnsiTheme="minorEastAsia"/>
            </w:rPr>
            <w:t>3</w:t>
          </w:r>
          <w:r>
            <w:rPr>
              <w:rFonts w:asciiTheme="minorEastAsia" w:hAnsiTheme="minorEastAsia"/>
            </w:rP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  <w:ind w:firstLine="210" w:firstLineChars="100"/>
            <w:rPr>
              <w:rFonts w:asciiTheme="minorEastAsia" w:hAnsiTheme="minorEastAsia"/>
            </w:rPr>
          </w:pPr>
          <w:r>
            <w:fldChar w:fldCharType="begin"/>
          </w:r>
          <w:r>
            <w:instrText xml:space="preserve"> HYPERLINK \l "_Toc1393" </w:instrText>
          </w:r>
          <w:r>
            <w:fldChar w:fldCharType="separate"/>
          </w:r>
          <w:r>
            <w:rPr>
              <w:rFonts w:hint="eastAsia" w:cs="宋体" w:asciiTheme="minorEastAsia" w:hAnsiTheme="minorEastAsia"/>
              <w:szCs w:val="21"/>
            </w:rPr>
            <w:t>7.3巡塘</w:t>
          </w:r>
          <w:r>
            <w:rPr>
              <w:rFonts w:asciiTheme="minorEastAsia" w:hAnsiTheme="minorEastAsia"/>
            </w:rPr>
            <w:tab/>
          </w: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PAGEREF _Toc1393 \h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asciiTheme="minorEastAsia" w:hAnsiTheme="minorEastAsia"/>
            </w:rPr>
            <w:t>3</w:t>
          </w:r>
          <w:r>
            <w:rPr>
              <w:rFonts w:asciiTheme="minorEastAsia" w:hAnsiTheme="minorEastAsia"/>
            </w:rP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  <w:ind w:firstLine="210" w:firstLineChars="100"/>
            <w:rPr>
              <w:rFonts w:asciiTheme="minorEastAsia" w:hAnsiTheme="minorEastAsia"/>
            </w:rPr>
          </w:pPr>
          <w:r>
            <w:fldChar w:fldCharType="begin"/>
          </w:r>
          <w:r>
            <w:instrText xml:space="preserve"> HYPERLINK \l "_Toc20093" </w:instrText>
          </w:r>
          <w:r>
            <w:fldChar w:fldCharType="separate"/>
          </w:r>
          <w:r>
            <w:rPr>
              <w:rFonts w:hint="eastAsia" w:cs="宋体" w:asciiTheme="minorEastAsia" w:hAnsiTheme="minorEastAsia"/>
              <w:szCs w:val="21"/>
            </w:rPr>
            <w:t>7.4鱼病防治</w:t>
          </w:r>
          <w:r>
            <w:rPr>
              <w:rFonts w:asciiTheme="minorEastAsia" w:hAnsiTheme="minorEastAsia"/>
            </w:rPr>
            <w:tab/>
          </w: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PAGEREF _Toc20093 \h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asciiTheme="minorEastAsia" w:hAnsiTheme="minorEastAsia"/>
            </w:rPr>
            <w:t>3</w:t>
          </w:r>
          <w:r>
            <w:rPr>
              <w:rFonts w:asciiTheme="minorEastAsia" w:hAnsiTheme="minorEastAsia"/>
            </w:rP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  <w:rPr>
              <w:rFonts w:asciiTheme="minorEastAsia" w:hAnsiTheme="minorEastAsia"/>
            </w:rPr>
          </w:pPr>
          <w:r>
            <w:fldChar w:fldCharType="begin"/>
          </w:r>
          <w:r>
            <w:instrText xml:space="preserve"> HYPERLINK \l "_Toc18852" </w:instrText>
          </w:r>
          <w:r>
            <w:fldChar w:fldCharType="separate"/>
          </w:r>
          <w:r>
            <w:rPr>
              <w:rFonts w:hint="eastAsia" w:cs="宋体" w:asciiTheme="minorEastAsia" w:hAnsiTheme="minorEastAsia"/>
              <w:szCs w:val="21"/>
            </w:rPr>
            <w:t>8捕捞</w:t>
          </w:r>
          <w:r>
            <w:rPr>
              <w:rFonts w:asciiTheme="minorEastAsia" w:hAnsiTheme="minorEastAsia"/>
            </w:rPr>
            <w:tab/>
          </w: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PAGEREF _Toc18852 \h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asciiTheme="minorEastAsia" w:hAnsiTheme="minorEastAsia"/>
            </w:rPr>
            <w:t>3</w:t>
          </w:r>
          <w:r>
            <w:rPr>
              <w:rFonts w:asciiTheme="minorEastAsia" w:hAnsiTheme="minorEastAsia"/>
            </w:rP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  <w:rPr>
              <w:rFonts w:asciiTheme="minorEastAsia" w:hAnsiTheme="minorEastAsia"/>
            </w:rPr>
          </w:pPr>
          <w:r>
            <w:fldChar w:fldCharType="begin"/>
          </w:r>
          <w:r>
            <w:instrText xml:space="preserve"> HYPERLINK \l "_Toc30079" </w:instrText>
          </w:r>
          <w:r>
            <w:fldChar w:fldCharType="separate"/>
          </w:r>
          <w:r>
            <w:rPr>
              <w:rFonts w:hint="eastAsia" w:cs="宋体" w:asciiTheme="minorEastAsia" w:hAnsiTheme="minorEastAsia"/>
              <w:szCs w:val="21"/>
            </w:rPr>
            <w:t>9生产记录</w:t>
          </w:r>
          <w:r>
            <w:rPr>
              <w:rFonts w:asciiTheme="minorEastAsia" w:hAnsiTheme="minorEastAsia"/>
            </w:rPr>
            <w:tab/>
          </w: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PAGEREF _Toc30079 \h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asciiTheme="minorEastAsia" w:hAnsiTheme="minorEastAsia"/>
            </w:rPr>
            <w:t>3</w:t>
          </w:r>
          <w:r>
            <w:rPr>
              <w:rFonts w:asciiTheme="minorEastAsia" w:hAnsiTheme="minorEastAsia"/>
            </w:rP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  <w:rPr>
              <w:rFonts w:asciiTheme="minorEastAsia" w:hAnsiTheme="minorEastAsia"/>
            </w:rPr>
          </w:pPr>
          <w:r>
            <w:fldChar w:fldCharType="begin"/>
          </w:r>
          <w:r>
            <w:instrText xml:space="preserve"> HYPERLINK \l "_Toc31084" </w:instrText>
          </w:r>
          <w:r>
            <w:fldChar w:fldCharType="separate"/>
          </w:r>
          <w:r>
            <w:rPr>
              <w:rFonts w:hint="eastAsia" w:cs="宋体" w:asciiTheme="minorEastAsia" w:hAnsiTheme="minorEastAsia"/>
              <w:szCs w:val="21"/>
            </w:rPr>
            <w:t>附 录A</w:t>
          </w:r>
          <w:r>
            <w:rPr>
              <w:rFonts w:asciiTheme="minorEastAsia" w:hAnsiTheme="minorEastAsia"/>
            </w:rPr>
            <w:tab/>
          </w: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PAGEREF _Toc31084 \h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asciiTheme="minorEastAsia" w:hAnsiTheme="minorEastAsia"/>
            </w:rPr>
            <w:t>4</w:t>
          </w:r>
          <w:r>
            <w:rPr>
              <w:rFonts w:asciiTheme="minorEastAsia" w:hAnsiTheme="minorEastAsia"/>
            </w:rP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"_Toc30942" </w:instrText>
          </w:r>
          <w:r>
            <w:fldChar w:fldCharType="separate"/>
          </w:r>
          <w:r>
            <w:rPr>
              <w:rFonts w:hint="eastAsia" w:cs="宋体" w:asciiTheme="minorEastAsia" w:hAnsiTheme="minorEastAsia"/>
              <w:szCs w:val="21"/>
            </w:rPr>
            <w:t>附 录B</w:t>
          </w:r>
          <w:r>
            <w:rPr>
              <w:rFonts w:asciiTheme="minorEastAsia" w:hAnsiTheme="minorEastAsia"/>
            </w:rPr>
            <w:tab/>
          </w: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PAGEREF _Toc30942 \h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asciiTheme="minorEastAsia" w:hAnsiTheme="minorEastAsia"/>
            </w:rPr>
            <w:t>5</w:t>
          </w:r>
          <w:r>
            <w:rPr>
              <w:rFonts w:asciiTheme="minorEastAsia" w:hAnsiTheme="minorEastAsia"/>
            </w:rP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spacing w:before="468" w:beforeLines="150" w:after="156" w:afterLines="50"/>
            <w:jc w:val="center"/>
          </w:pPr>
          <w:r>
            <w:rPr>
              <w:rFonts w:hint="eastAsia" w:ascii="Times New Roman" w:hAnsi="Times New Roman"/>
              <w:b/>
              <w:bCs/>
            </w:rPr>
            <w:fldChar w:fldCharType="end"/>
          </w:r>
        </w:p>
      </w:sdtContent>
    </w:sdt>
    <w:p>
      <w:pPr>
        <w:rPr>
          <w:rFonts w:ascii="Times New Roman" w:hAnsi="Times New Roman" w:eastAsia="仿宋" w:cs="仿宋"/>
          <w:b/>
          <w:bCs/>
          <w:sz w:val="32"/>
          <w:szCs w:val="32"/>
        </w:rPr>
      </w:pPr>
      <w:r>
        <w:rPr>
          <w:rFonts w:hint="eastAsia" w:ascii="Times New Roman" w:hAnsi="Times New Roman" w:eastAsia="仿宋" w:cs="仿宋"/>
          <w:b/>
          <w:bCs/>
          <w:sz w:val="32"/>
          <w:szCs w:val="32"/>
        </w:rPr>
        <w:br w:type="page"/>
      </w:r>
    </w:p>
    <w:p>
      <w:pPr>
        <w:jc w:val="left"/>
        <w:rPr>
          <w:rFonts w:ascii="黑体" w:hAnsi="黑体" w:eastAsia="黑体" w:cs="Times New Roman"/>
          <w:kern w:val="0"/>
          <w:szCs w:val="21"/>
        </w:rPr>
      </w:pPr>
      <w:r>
        <w:rPr>
          <w:rFonts w:ascii="黑体" w:hAnsi="黑体" w:eastAsia="黑体"/>
          <w:b/>
          <w:bCs/>
          <w:szCs w:val="21"/>
        </w:rPr>
        <w:t>D</w:t>
      </w:r>
      <w:r>
        <w:rPr>
          <w:rFonts w:hint="eastAsia" w:ascii="黑体" w:hAnsi="黑体" w:eastAsia="黑体"/>
          <w:b/>
          <w:bCs/>
          <w:szCs w:val="21"/>
        </w:rPr>
        <w:t>B</w:t>
      </w:r>
      <w:r>
        <w:rPr>
          <w:rFonts w:hint="eastAsia" w:ascii="黑体" w:hAnsi="黑体" w:eastAsia="黑体"/>
          <w:szCs w:val="21"/>
          <w:lang w:val="en-US" w:eastAsia="zh-CN"/>
        </w:rPr>
        <w:t>43</w:t>
      </w:r>
      <w:r>
        <w:rPr>
          <w:rFonts w:hint="eastAsia" w:ascii="黑体" w:hAnsi="黑体" w:eastAsia="黑体"/>
          <w:b/>
          <w:bCs/>
          <w:szCs w:val="21"/>
        </w:rPr>
        <w:t>/T</w:t>
      </w:r>
      <w:r>
        <w:rPr>
          <w:rFonts w:hint="eastAsia" w:ascii="黑体" w:hAnsi="黑体" w:eastAsia="黑体"/>
          <w:szCs w:val="21"/>
        </w:rPr>
        <w:t xml:space="preserve"> XXXXX-XXXX</w:t>
      </w:r>
    </w:p>
    <w:p>
      <w:pPr>
        <w:pStyle w:val="2"/>
        <w:jc w:val="center"/>
        <w:rPr>
          <w:rFonts w:ascii="黑体" w:hAnsi="黑体" w:eastAsia="黑体"/>
          <w:b w:val="0"/>
          <w:bCs w:val="0"/>
          <w:sz w:val="32"/>
          <w:szCs w:val="32"/>
        </w:rPr>
      </w:pPr>
      <w:bookmarkStart w:id="0" w:name="_Toc2571"/>
      <w:r>
        <w:rPr>
          <w:rFonts w:hint="eastAsia" w:ascii="黑体" w:hAnsi="黑体" w:eastAsia="黑体"/>
          <w:b w:val="0"/>
          <w:bCs w:val="0"/>
          <w:sz w:val="32"/>
          <w:szCs w:val="32"/>
        </w:rPr>
        <w:t>前  言</w:t>
      </w:r>
      <w:bookmarkEnd w:id="0"/>
    </w:p>
    <w:p>
      <w:pPr>
        <w:spacing w:line="300" w:lineRule="auto"/>
        <w:ind w:firstLine="420" w:firstLineChars="200"/>
        <w:jc w:val="left"/>
        <w:rPr>
          <w:rFonts w:cs="仿宋" w:asciiTheme="minorEastAsia" w:hAnsiTheme="minorEastAsia"/>
          <w:szCs w:val="21"/>
        </w:rPr>
      </w:pPr>
      <w:r>
        <w:rPr>
          <w:rFonts w:hint="eastAsia" w:cs="仿宋" w:asciiTheme="minorEastAsia" w:hAnsiTheme="minorEastAsia"/>
          <w:szCs w:val="21"/>
        </w:rPr>
        <w:t>本</w:t>
      </w:r>
      <w:r>
        <w:rPr>
          <w:rFonts w:hint="eastAsia" w:cs="仿宋" w:asciiTheme="minorEastAsia" w:hAnsiTheme="minorEastAsia"/>
          <w:szCs w:val="21"/>
          <w:lang w:val="en-US" w:eastAsia="zh-CN"/>
        </w:rPr>
        <w:t>文件</w:t>
      </w:r>
      <w:r>
        <w:rPr>
          <w:rFonts w:hint="eastAsia" w:cs="仿宋" w:asciiTheme="minorEastAsia" w:hAnsiTheme="minorEastAsia"/>
          <w:szCs w:val="21"/>
        </w:rPr>
        <w:t>按照GB/T1.1</w:t>
      </w:r>
      <w:r>
        <w:rPr>
          <w:rFonts w:hint="eastAsia"/>
          <w:b/>
          <w:bCs/>
          <w:color w:val="000000"/>
          <w:szCs w:val="21"/>
        </w:rPr>
        <w:t>—</w:t>
      </w:r>
      <w:r>
        <w:rPr>
          <w:rFonts w:hint="eastAsia" w:cs="仿宋" w:asciiTheme="minorEastAsia" w:hAnsiTheme="minorEastAsia"/>
          <w:szCs w:val="21"/>
        </w:rPr>
        <w:t>2020</w:t>
      </w:r>
      <w:r>
        <w:rPr>
          <w:rFonts w:hint="eastAsia"/>
          <w:color w:val="000000"/>
          <w:szCs w:val="21"/>
        </w:rPr>
        <w:t>《标准化工作导则第</w:t>
      </w:r>
      <w:r>
        <w:rPr>
          <w:rFonts w:hint="eastAsia" w:asciiTheme="minorEastAsia" w:hAnsiTheme="minorEastAsia"/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部分：标准化文件的结构和起草规则》</w:t>
      </w:r>
      <w:r>
        <w:rPr>
          <w:rFonts w:hint="eastAsia" w:cs="仿宋" w:asciiTheme="minorEastAsia" w:hAnsiTheme="minorEastAsia"/>
          <w:szCs w:val="21"/>
        </w:rPr>
        <w:t>给出的规则起草。</w:t>
      </w:r>
    </w:p>
    <w:p>
      <w:pPr>
        <w:spacing w:line="300" w:lineRule="auto"/>
        <w:ind w:firstLine="420" w:firstLineChars="200"/>
        <w:jc w:val="left"/>
        <w:rPr>
          <w:rFonts w:cs="仿宋" w:asciiTheme="minorEastAsia" w:hAnsiTheme="minorEastAsia"/>
          <w:szCs w:val="21"/>
        </w:rPr>
      </w:pPr>
      <w:r>
        <w:rPr>
          <w:rFonts w:hint="eastAsia" w:cs="仿宋" w:asciiTheme="minorEastAsia" w:hAnsiTheme="minorEastAsia"/>
          <w:szCs w:val="21"/>
        </w:rPr>
        <w:t>请注意本</w:t>
      </w:r>
      <w:r>
        <w:rPr>
          <w:rFonts w:hint="eastAsia" w:cs="仿宋" w:asciiTheme="minorEastAsia" w:hAnsiTheme="minorEastAsia"/>
          <w:szCs w:val="21"/>
          <w:lang w:val="en-US" w:eastAsia="zh-CN"/>
        </w:rPr>
        <w:t>文件</w:t>
      </w:r>
      <w:r>
        <w:rPr>
          <w:rFonts w:hint="eastAsia" w:cs="仿宋" w:asciiTheme="minorEastAsia" w:hAnsiTheme="minorEastAsia"/>
          <w:szCs w:val="21"/>
        </w:rPr>
        <w:t>的某些内容可能涉及专利，本</w:t>
      </w:r>
      <w:r>
        <w:rPr>
          <w:rFonts w:hint="eastAsia" w:cs="仿宋" w:asciiTheme="minorEastAsia" w:hAnsiTheme="minorEastAsia"/>
          <w:szCs w:val="21"/>
          <w:lang w:val="en-US" w:eastAsia="zh-CN"/>
        </w:rPr>
        <w:t>文件</w:t>
      </w:r>
      <w:r>
        <w:rPr>
          <w:rFonts w:hint="eastAsia" w:cs="仿宋" w:asciiTheme="minorEastAsia" w:hAnsiTheme="minorEastAsia"/>
          <w:szCs w:val="21"/>
        </w:rPr>
        <w:t>的发布机构不承担识别专利的责任。</w:t>
      </w:r>
    </w:p>
    <w:p>
      <w:pPr>
        <w:spacing w:line="300" w:lineRule="auto"/>
        <w:ind w:firstLine="420" w:firstLineChars="200"/>
        <w:jc w:val="left"/>
        <w:rPr>
          <w:rFonts w:cs="仿宋" w:asciiTheme="minorEastAsia" w:hAnsiTheme="minorEastAsia"/>
          <w:szCs w:val="21"/>
        </w:rPr>
      </w:pPr>
      <w:r>
        <w:rPr>
          <w:rFonts w:hint="eastAsia" w:cs="仿宋" w:asciiTheme="minorEastAsia" w:hAnsiTheme="minorEastAsia"/>
          <w:szCs w:val="21"/>
        </w:rPr>
        <w:t>本文件由湖南省农业农村厅提出。</w:t>
      </w:r>
    </w:p>
    <w:p>
      <w:pPr>
        <w:spacing w:line="300" w:lineRule="auto"/>
        <w:ind w:firstLine="420" w:firstLineChars="200"/>
        <w:jc w:val="left"/>
        <w:rPr>
          <w:rFonts w:cs="仿宋" w:asciiTheme="minorEastAsia" w:hAnsiTheme="minorEastAsia"/>
          <w:szCs w:val="21"/>
        </w:rPr>
      </w:pPr>
      <w:r>
        <w:rPr>
          <w:rFonts w:hint="eastAsia" w:cs="仿宋" w:asciiTheme="minorEastAsia" w:hAnsiTheme="minorEastAsia"/>
          <w:szCs w:val="21"/>
        </w:rPr>
        <w:t>本文件由湖南省农业标准化技术委员会归口。</w:t>
      </w:r>
    </w:p>
    <w:p>
      <w:pPr>
        <w:tabs>
          <w:tab w:val="center" w:pos="4153"/>
        </w:tabs>
        <w:spacing w:line="300" w:lineRule="auto"/>
        <w:ind w:firstLine="420" w:firstLineChars="200"/>
        <w:jc w:val="left"/>
        <w:rPr>
          <w:rFonts w:cs="仿宋" w:asciiTheme="minorEastAsia" w:hAnsiTheme="minorEastAsia"/>
          <w:szCs w:val="21"/>
        </w:rPr>
      </w:pPr>
      <w:r>
        <w:rPr>
          <w:rFonts w:hint="eastAsia" w:cs="仿宋" w:asciiTheme="minorEastAsia" w:hAnsiTheme="minorEastAsia"/>
          <w:szCs w:val="21"/>
        </w:rPr>
        <w:t>本文件起草单位：湖南农业大学、湖南省水产产业技术体系、宁乡县田园牧歌农场、辰溪县凤凰山生态农业开发有限公司。</w:t>
      </w:r>
      <w:r>
        <w:rPr>
          <w:rFonts w:hint="eastAsia" w:cs="仿宋" w:asciiTheme="minorEastAsia" w:hAnsiTheme="minorEastAsia"/>
          <w:szCs w:val="21"/>
        </w:rPr>
        <w:tab/>
      </w:r>
    </w:p>
    <w:p>
      <w:pPr>
        <w:spacing w:line="300" w:lineRule="auto"/>
        <w:ind w:firstLine="420" w:firstLineChars="200"/>
        <w:jc w:val="left"/>
        <w:rPr>
          <w:rFonts w:ascii="Times New Roman" w:hAnsi="Times New Roman" w:eastAsia="仿宋" w:cs="仿宋"/>
          <w:sz w:val="32"/>
          <w:szCs w:val="32"/>
        </w:rPr>
      </w:pPr>
      <w:r>
        <w:rPr>
          <w:rFonts w:hint="eastAsia" w:cs="仿宋" w:asciiTheme="minorEastAsia" w:hAnsiTheme="minorEastAsia"/>
          <w:szCs w:val="21"/>
        </w:rPr>
        <w:t>本文件主要起草人：李奎、王华、喻超、肖光明、杜林森、秦婵元、倪芳、胡慧莹、叶莹莹、</w:t>
      </w:r>
      <w:r>
        <w:rPr>
          <w:rFonts w:hint="eastAsia" w:cs="仿宋" w:asciiTheme="minorEastAsia" w:hAnsiTheme="minorEastAsia"/>
          <w:szCs w:val="21"/>
          <w:lang w:val="en-US" w:eastAsia="zh-CN"/>
        </w:rPr>
        <w:t>喻夜兰、徐华勤、</w:t>
      </w:r>
      <w:r>
        <w:rPr>
          <w:rFonts w:hint="eastAsia" w:cs="仿宋" w:asciiTheme="minorEastAsia" w:hAnsiTheme="minorEastAsia"/>
          <w:szCs w:val="21"/>
        </w:rPr>
        <w:t>胡译然、江慧芳、黄世达、</w:t>
      </w:r>
      <w:r>
        <w:rPr>
          <w:rFonts w:hint="eastAsia" w:cs="仿宋" w:asciiTheme="minorEastAsia" w:hAnsiTheme="minorEastAsia"/>
          <w:szCs w:val="21"/>
          <w:lang w:val="en-US" w:eastAsia="zh-CN"/>
        </w:rPr>
        <w:t>孙澳辉、</w:t>
      </w:r>
      <w:r>
        <w:rPr>
          <w:rFonts w:hint="eastAsia" w:cs="仿宋" w:asciiTheme="minorEastAsia" w:hAnsiTheme="minorEastAsia"/>
          <w:szCs w:val="21"/>
        </w:rPr>
        <w:t>钟小宏。</w:t>
      </w:r>
    </w:p>
    <w:p>
      <w:pPr>
        <w:spacing w:before="156" w:beforeLines="50"/>
        <w:ind w:firstLine="640" w:firstLineChars="200"/>
        <w:jc w:val="left"/>
        <w:rPr>
          <w:rFonts w:ascii="Times New Roman" w:hAnsi="Times New Roman" w:eastAsia="仿宋" w:cs="仿宋"/>
          <w:sz w:val="32"/>
          <w:szCs w:val="32"/>
        </w:rPr>
      </w:pPr>
    </w:p>
    <w:p>
      <w:pPr>
        <w:spacing w:before="156" w:beforeLines="50"/>
        <w:ind w:firstLine="640" w:firstLineChars="200"/>
        <w:jc w:val="left"/>
        <w:rPr>
          <w:rFonts w:ascii="Times New Roman" w:hAnsi="Times New Roman" w:eastAsia="仿宋" w:cs="仿宋"/>
          <w:sz w:val="32"/>
          <w:szCs w:val="32"/>
        </w:rPr>
      </w:pPr>
    </w:p>
    <w:p>
      <w:pPr>
        <w:spacing w:before="156" w:beforeLines="50"/>
        <w:jc w:val="center"/>
        <w:outlineLvl w:val="0"/>
        <w:rPr>
          <w:rFonts w:ascii="Times New Roman" w:hAnsi="Times New Roman" w:eastAsia="仿宋" w:cs="仿宋"/>
          <w:b/>
          <w:bCs/>
          <w:sz w:val="32"/>
          <w:szCs w:val="32"/>
        </w:rPr>
        <w:sectPr>
          <w:headerReference r:id="rId7" w:type="default"/>
          <w:footerReference r:id="rId8" w:type="default"/>
          <w:pgSz w:w="11906" w:h="16838"/>
          <w:pgMar w:top="1440" w:right="1800" w:bottom="1440" w:left="1800" w:header="851" w:footer="992" w:gutter="0"/>
          <w:pgNumType w:fmt="upperRoman" w:start="1"/>
          <w:cols w:space="425" w:num="1"/>
          <w:docGrid w:type="lines" w:linePitch="312" w:charSpace="0"/>
        </w:sectPr>
      </w:pPr>
    </w:p>
    <w:p>
      <w:pPr>
        <w:jc w:val="right"/>
        <w:rPr>
          <w:rFonts w:ascii="黑体" w:hAnsi="黑体" w:eastAsia="黑体"/>
          <w:szCs w:val="21"/>
        </w:rPr>
      </w:pPr>
      <w:bookmarkStart w:id="1" w:name="_Toc20014"/>
      <w:bookmarkStart w:id="2" w:name="_Toc145330480"/>
      <w:r>
        <w:rPr>
          <w:rFonts w:ascii="黑体" w:hAnsi="黑体" w:eastAsia="黑体"/>
          <w:b/>
          <w:bCs/>
          <w:szCs w:val="21"/>
        </w:rPr>
        <w:t>D</w:t>
      </w:r>
      <w:r>
        <w:rPr>
          <w:rFonts w:hint="eastAsia" w:ascii="黑体" w:hAnsi="黑体" w:eastAsia="黑体"/>
          <w:b/>
          <w:bCs/>
          <w:szCs w:val="21"/>
        </w:rPr>
        <w:t>B</w:t>
      </w:r>
      <w:r>
        <w:rPr>
          <w:rFonts w:hint="eastAsia" w:ascii="黑体" w:hAnsi="黑体" w:eastAsia="黑体"/>
          <w:szCs w:val="21"/>
          <w:lang w:val="en-US" w:eastAsia="zh-CN"/>
        </w:rPr>
        <w:t>43</w:t>
      </w:r>
      <w:r>
        <w:rPr>
          <w:rFonts w:hint="eastAsia" w:ascii="黑体" w:hAnsi="黑体" w:eastAsia="黑体"/>
          <w:b/>
          <w:bCs/>
          <w:szCs w:val="21"/>
        </w:rPr>
        <w:t>/T</w:t>
      </w:r>
      <w:r>
        <w:rPr>
          <w:rFonts w:hint="eastAsia" w:ascii="黑体" w:hAnsi="黑体" w:eastAsia="黑体"/>
          <w:szCs w:val="21"/>
        </w:rPr>
        <w:t xml:space="preserve"> XXXXX-XXXX</w:t>
      </w:r>
    </w:p>
    <w:p>
      <w:pPr>
        <w:jc w:val="right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冬闲田大规格鱼苗养殖技术规程</w:t>
      </w:r>
      <w:bookmarkEnd w:id="1"/>
      <w:bookmarkEnd w:id="2"/>
    </w:p>
    <w:p>
      <w:pPr>
        <w:spacing w:line="720" w:lineRule="auto"/>
        <w:jc w:val="left"/>
        <w:outlineLvl w:val="0"/>
        <w:rPr>
          <w:rFonts w:ascii="黑体" w:hAnsi="黑体" w:eastAsia="黑体" w:cs="宋体"/>
          <w:szCs w:val="21"/>
        </w:rPr>
      </w:pPr>
      <w:bookmarkStart w:id="3" w:name="_Toc3275"/>
      <w:r>
        <w:rPr>
          <w:rFonts w:hint="eastAsia" w:ascii="黑体" w:hAnsi="黑体" w:eastAsia="黑体" w:cs="宋体"/>
          <w:szCs w:val="21"/>
        </w:rPr>
        <w:t>1</w:t>
      </w:r>
      <w:r>
        <w:rPr>
          <w:rFonts w:ascii="黑体" w:hAnsi="黑体" w:eastAsia="黑体" w:cs="宋体"/>
          <w:szCs w:val="21"/>
        </w:rPr>
        <w:t xml:space="preserve"> </w:t>
      </w:r>
      <w:r>
        <w:rPr>
          <w:rFonts w:hint="eastAsia" w:ascii="黑体" w:hAnsi="黑体" w:eastAsia="黑体" w:cs="宋体"/>
          <w:szCs w:val="21"/>
        </w:rPr>
        <w:t>范围</w:t>
      </w:r>
      <w:bookmarkEnd w:id="3"/>
    </w:p>
    <w:p>
      <w:pPr>
        <w:spacing w:line="300" w:lineRule="auto"/>
        <w:ind w:firstLine="420" w:firstLineChars="200"/>
        <w:rPr>
          <w:rFonts w:cs="仿宋" w:asciiTheme="minorEastAsia" w:hAnsiTheme="minorEastAsia"/>
          <w:szCs w:val="21"/>
        </w:rPr>
      </w:pPr>
      <w:r>
        <w:rPr>
          <w:rFonts w:hint="eastAsia" w:cs="仿宋" w:asciiTheme="minorEastAsia" w:hAnsiTheme="minorEastAsia"/>
          <w:szCs w:val="21"/>
        </w:rPr>
        <w:t>本文件规定了冬闲田鱼苗养殖的术语和定义、田间工程、水源水质、鱼种选择、饲养管理、捕捞和生产记录。</w:t>
      </w:r>
    </w:p>
    <w:p>
      <w:pPr>
        <w:spacing w:line="300" w:lineRule="auto"/>
        <w:ind w:firstLine="420" w:firstLineChars="200"/>
        <w:rPr>
          <w:rFonts w:cs="仿宋" w:asciiTheme="minorEastAsia" w:hAnsiTheme="minorEastAsia"/>
          <w:szCs w:val="21"/>
        </w:rPr>
      </w:pPr>
      <w:r>
        <w:rPr>
          <w:rFonts w:hint="eastAsia" w:cs="仿宋" w:asciiTheme="minorEastAsia" w:hAnsiTheme="minorEastAsia"/>
          <w:szCs w:val="21"/>
        </w:rPr>
        <w:t>本文件适用于湖南省</w:t>
      </w:r>
      <w:r>
        <w:rPr>
          <w:rFonts w:hint="eastAsia" w:cs="仿宋" w:asciiTheme="minorEastAsia" w:hAnsiTheme="minorEastAsia"/>
          <w:color w:val="000000"/>
          <w:szCs w:val="21"/>
          <w:lang w:bidi="ar"/>
        </w:rPr>
        <w:t>冬季闲置稻田</w:t>
      </w:r>
      <w:r>
        <w:rPr>
          <w:rFonts w:hint="eastAsia" w:cs="仿宋" w:asciiTheme="minorEastAsia" w:hAnsiTheme="minorEastAsia"/>
          <w:szCs w:val="21"/>
        </w:rPr>
        <w:t>的大规格鱼苗养殖。</w:t>
      </w:r>
    </w:p>
    <w:p>
      <w:pPr>
        <w:spacing w:line="720" w:lineRule="auto"/>
        <w:outlineLvl w:val="0"/>
        <w:rPr>
          <w:rFonts w:ascii="黑体" w:hAnsi="黑体" w:eastAsia="黑体" w:cs="宋体"/>
          <w:szCs w:val="21"/>
        </w:rPr>
      </w:pPr>
      <w:bookmarkStart w:id="4" w:name="_Toc9443"/>
      <w:r>
        <w:rPr>
          <w:rFonts w:hint="eastAsia" w:ascii="黑体" w:hAnsi="黑体" w:eastAsia="黑体" w:cs="宋体"/>
          <w:szCs w:val="21"/>
        </w:rPr>
        <w:t>2</w:t>
      </w:r>
      <w:r>
        <w:rPr>
          <w:rFonts w:ascii="黑体" w:hAnsi="黑体" w:eastAsia="黑体" w:cs="宋体"/>
          <w:szCs w:val="21"/>
        </w:rPr>
        <w:t xml:space="preserve"> </w:t>
      </w:r>
      <w:r>
        <w:rPr>
          <w:rFonts w:hint="eastAsia" w:ascii="黑体" w:hAnsi="黑体" w:eastAsia="黑体" w:cs="宋体"/>
          <w:szCs w:val="21"/>
        </w:rPr>
        <w:t>规范性引用文件</w:t>
      </w:r>
      <w:bookmarkEnd w:id="4"/>
    </w:p>
    <w:p>
      <w:pPr>
        <w:widowControl/>
        <w:spacing w:line="300" w:lineRule="auto"/>
        <w:ind w:firstLine="420" w:firstLineChars="200"/>
        <w:rPr>
          <w:rFonts w:cs="仿宋" w:asciiTheme="minorEastAsia" w:hAnsiTheme="minorEastAsia"/>
          <w:szCs w:val="21"/>
        </w:rPr>
      </w:pPr>
      <w:r>
        <w:rPr>
          <w:rFonts w:hint="eastAsia" w:cs="仿宋" w:asciiTheme="minorEastAsia" w:hAnsiTheme="minorEastAsia"/>
          <w:color w:val="000000"/>
          <w:kern w:val="0"/>
          <w:szCs w:val="21"/>
          <w:lang w:bidi="ar"/>
        </w:rPr>
        <w:t>下列文件对于本文件的应用是必不可少的。凡是注日期的引用文件，仅所注日期的版本适用于本文件。凡是不注日期的引用文件，其最新版本（包括所有的修改</w:t>
      </w:r>
      <w:r>
        <w:rPr>
          <w:rFonts w:ascii="Times New Roman"/>
        </w:rPr>
        <w:t>单</w:t>
      </w:r>
      <w:r>
        <w:rPr>
          <w:rFonts w:hint="eastAsia" w:cs="仿宋" w:asciiTheme="minorEastAsia" w:hAnsiTheme="minorEastAsia"/>
          <w:color w:val="000000"/>
          <w:kern w:val="0"/>
          <w:szCs w:val="21"/>
          <w:lang w:bidi="ar"/>
        </w:rPr>
        <w:t>）适用于本文件。</w:t>
      </w:r>
    </w:p>
    <w:p>
      <w:pPr>
        <w:spacing w:line="300" w:lineRule="auto"/>
        <w:ind w:firstLine="420" w:firstLineChars="200"/>
        <w:rPr>
          <w:rFonts w:cs="仿宋" w:asciiTheme="minorEastAsia" w:hAnsiTheme="minorEastAsia"/>
          <w:szCs w:val="21"/>
        </w:rPr>
      </w:pPr>
      <w:r>
        <w:rPr>
          <w:rFonts w:hint="eastAsia" w:cs="仿宋" w:asciiTheme="minorEastAsia" w:hAnsiTheme="minorEastAsia"/>
          <w:szCs w:val="21"/>
        </w:rPr>
        <w:t>GB</w:t>
      </w:r>
      <w:r>
        <w:rPr>
          <w:rFonts w:cs="仿宋" w:asciiTheme="minorEastAsia" w:hAnsiTheme="minorEastAsia"/>
          <w:szCs w:val="21"/>
        </w:rPr>
        <w:t xml:space="preserve"> </w:t>
      </w:r>
      <w:r>
        <w:rPr>
          <w:rFonts w:hint="eastAsia" w:cs="仿宋" w:asciiTheme="minorEastAsia" w:hAnsiTheme="minorEastAsia"/>
          <w:szCs w:val="21"/>
        </w:rPr>
        <w:t>11607</w:t>
      </w:r>
      <w:r>
        <w:rPr>
          <w:rFonts w:cs="仿宋" w:asciiTheme="minorEastAsia" w:hAnsiTheme="minorEastAsia"/>
          <w:szCs w:val="21"/>
        </w:rPr>
        <w:t xml:space="preserve">  </w:t>
      </w:r>
      <w:r>
        <w:rPr>
          <w:rFonts w:hint="eastAsia" w:cs="仿宋" w:asciiTheme="minorEastAsia" w:hAnsiTheme="minorEastAsia"/>
          <w:szCs w:val="21"/>
        </w:rPr>
        <w:t>渔业水质标准</w:t>
      </w:r>
    </w:p>
    <w:p>
      <w:pPr>
        <w:spacing w:line="300" w:lineRule="auto"/>
        <w:ind w:firstLine="420" w:firstLineChars="200"/>
        <w:rPr>
          <w:rFonts w:cs="仿宋" w:asciiTheme="minorEastAsia" w:hAnsiTheme="minorEastAsia"/>
          <w:szCs w:val="21"/>
        </w:rPr>
      </w:pPr>
      <w:r>
        <w:rPr>
          <w:rFonts w:hint="eastAsia" w:cs="仿宋" w:asciiTheme="minorEastAsia" w:hAnsiTheme="minorEastAsia"/>
          <w:szCs w:val="21"/>
        </w:rPr>
        <w:t>SC/T</w:t>
      </w:r>
      <w:r>
        <w:rPr>
          <w:rFonts w:cs="仿宋" w:asciiTheme="minorEastAsia" w:hAnsiTheme="minorEastAsia"/>
          <w:szCs w:val="21"/>
        </w:rPr>
        <w:t xml:space="preserve"> </w:t>
      </w:r>
      <w:r>
        <w:rPr>
          <w:rFonts w:hint="eastAsia" w:cs="仿宋" w:asciiTheme="minorEastAsia" w:hAnsiTheme="minorEastAsia"/>
          <w:szCs w:val="21"/>
        </w:rPr>
        <w:t>1009</w:t>
      </w:r>
      <w:r>
        <w:rPr>
          <w:rFonts w:cs="仿宋" w:asciiTheme="minorEastAsia" w:hAnsiTheme="minorEastAsia"/>
          <w:szCs w:val="21"/>
        </w:rPr>
        <w:t xml:space="preserve">  </w:t>
      </w:r>
      <w:r>
        <w:rPr>
          <w:rFonts w:hint="eastAsia" w:cs="仿宋" w:asciiTheme="minorEastAsia" w:hAnsiTheme="minorEastAsia"/>
          <w:szCs w:val="21"/>
        </w:rPr>
        <w:t>稻田养鱼技术规范</w:t>
      </w:r>
    </w:p>
    <w:p>
      <w:pPr>
        <w:spacing w:line="300" w:lineRule="auto"/>
        <w:ind w:firstLine="420" w:firstLineChars="200"/>
        <w:rPr>
          <w:rFonts w:cs="仿宋" w:asciiTheme="minorEastAsia" w:hAnsiTheme="minorEastAsia"/>
          <w:szCs w:val="21"/>
        </w:rPr>
      </w:pPr>
      <w:r>
        <w:rPr>
          <w:rFonts w:hint="eastAsia" w:cs="仿宋" w:asciiTheme="minorEastAsia" w:hAnsiTheme="minorEastAsia"/>
          <w:szCs w:val="21"/>
        </w:rPr>
        <w:t>SC/T</w:t>
      </w:r>
      <w:r>
        <w:rPr>
          <w:rFonts w:cs="仿宋" w:asciiTheme="minorEastAsia" w:hAnsiTheme="minorEastAsia"/>
          <w:szCs w:val="21"/>
        </w:rPr>
        <w:t xml:space="preserve"> </w:t>
      </w:r>
      <w:r>
        <w:rPr>
          <w:rFonts w:hint="eastAsia" w:cs="仿宋" w:asciiTheme="minorEastAsia" w:hAnsiTheme="minorEastAsia"/>
          <w:szCs w:val="21"/>
        </w:rPr>
        <w:t>1008</w:t>
      </w:r>
      <w:r>
        <w:rPr>
          <w:rFonts w:cs="仿宋" w:asciiTheme="minorEastAsia" w:hAnsiTheme="minorEastAsia"/>
          <w:szCs w:val="21"/>
        </w:rPr>
        <w:t xml:space="preserve">  </w:t>
      </w:r>
      <w:r>
        <w:rPr>
          <w:rFonts w:hint="eastAsia" w:cs="仿宋" w:asciiTheme="minorEastAsia" w:hAnsiTheme="minorEastAsia"/>
          <w:szCs w:val="21"/>
        </w:rPr>
        <w:t>淡水鱼苗种池塘常规培育技术规范</w:t>
      </w:r>
    </w:p>
    <w:p>
      <w:pPr>
        <w:spacing w:line="300" w:lineRule="auto"/>
        <w:ind w:firstLine="420" w:firstLineChars="200"/>
        <w:rPr>
          <w:rFonts w:cs="仿宋" w:asciiTheme="minorEastAsia" w:hAnsiTheme="minorEastAsia"/>
          <w:szCs w:val="21"/>
        </w:rPr>
      </w:pPr>
      <w:r>
        <w:rPr>
          <w:rFonts w:hint="eastAsia" w:cs="仿宋" w:asciiTheme="minorEastAsia" w:hAnsiTheme="minorEastAsia"/>
          <w:szCs w:val="21"/>
        </w:rPr>
        <w:t xml:space="preserve">NY/T 391 </w:t>
      </w:r>
      <w:r>
        <w:rPr>
          <w:rFonts w:cs="仿宋" w:asciiTheme="minorEastAsia" w:hAnsiTheme="minorEastAsia"/>
          <w:szCs w:val="21"/>
        </w:rPr>
        <w:t xml:space="preserve"> </w:t>
      </w:r>
      <w:r>
        <w:rPr>
          <w:rFonts w:hint="eastAsia" w:cs="仿宋" w:asciiTheme="minorEastAsia" w:hAnsiTheme="minorEastAsia"/>
          <w:szCs w:val="21"/>
        </w:rPr>
        <w:t>绿色食品 产地环境质量</w:t>
      </w:r>
    </w:p>
    <w:p>
      <w:pPr>
        <w:spacing w:line="300" w:lineRule="auto"/>
        <w:ind w:firstLine="420" w:firstLineChars="200"/>
        <w:rPr>
          <w:rFonts w:cs="仿宋" w:asciiTheme="minorEastAsia" w:hAnsiTheme="minorEastAsia"/>
          <w:szCs w:val="21"/>
        </w:rPr>
      </w:pPr>
      <w:r>
        <w:rPr>
          <w:rFonts w:hint="eastAsia" w:cs="仿宋" w:asciiTheme="minorEastAsia" w:hAnsiTheme="minorEastAsia"/>
          <w:szCs w:val="21"/>
        </w:rPr>
        <w:t xml:space="preserve">NY/T 471 </w:t>
      </w:r>
      <w:r>
        <w:rPr>
          <w:rFonts w:cs="仿宋" w:asciiTheme="minorEastAsia" w:hAnsiTheme="minorEastAsia"/>
          <w:szCs w:val="21"/>
        </w:rPr>
        <w:t xml:space="preserve"> </w:t>
      </w:r>
      <w:r>
        <w:rPr>
          <w:rFonts w:hint="eastAsia" w:cs="仿宋" w:asciiTheme="minorEastAsia" w:hAnsiTheme="minorEastAsia"/>
          <w:szCs w:val="21"/>
        </w:rPr>
        <w:t>绿色食品 饲料及饲料添加剂使</w:t>
      </w:r>
    </w:p>
    <w:p>
      <w:pPr>
        <w:spacing w:line="300" w:lineRule="auto"/>
        <w:ind w:firstLine="420" w:firstLineChars="200"/>
        <w:rPr>
          <w:rFonts w:cs="仿宋" w:asciiTheme="minorEastAsia" w:hAnsiTheme="minorEastAsia"/>
          <w:szCs w:val="21"/>
        </w:rPr>
      </w:pPr>
      <w:r>
        <w:rPr>
          <w:rFonts w:hint="eastAsia" w:cs="仿宋" w:asciiTheme="minorEastAsia" w:hAnsiTheme="minorEastAsia"/>
          <w:szCs w:val="21"/>
        </w:rPr>
        <w:t xml:space="preserve">NY/T 755 </w:t>
      </w:r>
      <w:r>
        <w:rPr>
          <w:rFonts w:cs="仿宋" w:asciiTheme="minorEastAsia" w:hAnsiTheme="minorEastAsia"/>
          <w:szCs w:val="21"/>
        </w:rPr>
        <w:t xml:space="preserve"> </w:t>
      </w:r>
      <w:r>
        <w:rPr>
          <w:rFonts w:hint="eastAsia" w:cs="仿宋" w:asciiTheme="minorEastAsia" w:hAnsiTheme="minorEastAsia"/>
          <w:szCs w:val="21"/>
        </w:rPr>
        <w:t>绿色食品 渔药使用准则</w:t>
      </w:r>
    </w:p>
    <w:p>
      <w:pPr>
        <w:spacing w:line="300" w:lineRule="auto"/>
        <w:ind w:firstLine="420" w:firstLineChars="200"/>
        <w:rPr>
          <w:rFonts w:cs="仿宋" w:asciiTheme="minorEastAsia" w:hAnsiTheme="minorEastAsia"/>
          <w:szCs w:val="21"/>
        </w:rPr>
      </w:pPr>
      <w:r>
        <w:rPr>
          <w:rFonts w:hint="eastAsia" w:ascii="宋体" w:hAnsi="宋体" w:eastAsia="宋体" w:cs="Times New Roman"/>
          <w:bCs/>
          <w:szCs w:val="21"/>
          <w:lang w:bidi="ar"/>
        </w:rPr>
        <w:t>DB43/T</w:t>
      </w:r>
      <w:r>
        <w:rPr>
          <w:rFonts w:ascii="宋体" w:hAnsi="宋体" w:eastAsia="宋体" w:cs="Times New Roman"/>
          <w:bCs/>
          <w:szCs w:val="21"/>
          <w:lang w:bidi="ar"/>
        </w:rPr>
        <w:t xml:space="preserve"> </w:t>
      </w:r>
      <w:r>
        <w:rPr>
          <w:rFonts w:hint="eastAsia" w:ascii="宋体" w:hAnsi="宋体" w:eastAsia="宋体" w:cs="Times New Roman"/>
          <w:bCs/>
          <w:szCs w:val="21"/>
          <w:lang w:bidi="ar"/>
        </w:rPr>
        <w:t>876.5  高标准农田建设</w:t>
      </w:r>
      <w:r>
        <w:rPr>
          <w:rFonts w:hint="eastAsia" w:ascii="宋体" w:hAnsi="宋体" w:eastAsia="宋体" w:cs="Times New Roman"/>
          <w:bCs/>
          <w:szCs w:val="21"/>
          <w:lang w:val="en-US" w:eastAsia="zh-CN" w:bidi="ar"/>
        </w:rPr>
        <w:t xml:space="preserve"> </w:t>
      </w:r>
      <w:r>
        <w:rPr>
          <w:rFonts w:hint="eastAsia" w:ascii="宋体" w:hAnsi="宋体" w:eastAsia="宋体" w:cs="Times New Roman"/>
          <w:bCs/>
          <w:szCs w:val="21"/>
          <w:lang w:bidi="ar"/>
        </w:rPr>
        <w:t>第5部分：灌溉排水</w:t>
      </w:r>
    </w:p>
    <w:p>
      <w:pPr>
        <w:spacing w:line="300" w:lineRule="auto"/>
        <w:ind w:firstLine="420" w:firstLineChars="200"/>
        <w:rPr>
          <w:rFonts w:cs="仿宋" w:asciiTheme="minorEastAsia" w:hAnsiTheme="minorEastAsia"/>
          <w:szCs w:val="21"/>
        </w:rPr>
      </w:pPr>
      <w:r>
        <w:rPr>
          <w:rFonts w:cs="仿宋" w:asciiTheme="minorEastAsia" w:hAnsiTheme="minorEastAsia"/>
          <w:szCs w:val="21"/>
        </w:rPr>
        <w:t xml:space="preserve">DB11/T 196  </w:t>
      </w:r>
      <w:r>
        <w:rPr>
          <w:rFonts w:hint="eastAsia" w:cs="仿宋" w:asciiTheme="minorEastAsia" w:hAnsiTheme="minorEastAsia"/>
          <w:szCs w:val="21"/>
        </w:rPr>
        <w:t>常见鱼病防治技术操作规程</w:t>
      </w:r>
    </w:p>
    <w:p>
      <w:pPr>
        <w:spacing w:line="300" w:lineRule="auto"/>
        <w:ind w:firstLine="420" w:firstLineChars="200"/>
        <w:rPr>
          <w:rFonts w:cs="仿宋" w:asciiTheme="minorEastAsia" w:hAnsiTheme="minorEastAsia"/>
          <w:szCs w:val="21"/>
        </w:rPr>
      </w:pPr>
      <w:r>
        <w:rPr>
          <w:rFonts w:hint="eastAsia" w:cs="仿宋" w:asciiTheme="minorEastAsia" w:hAnsiTheme="minorEastAsia"/>
          <w:szCs w:val="21"/>
        </w:rPr>
        <w:t>DB43/T</w:t>
      </w:r>
      <w:r>
        <w:rPr>
          <w:rFonts w:cs="仿宋" w:asciiTheme="minorEastAsia" w:hAnsiTheme="minorEastAsia"/>
          <w:szCs w:val="21"/>
        </w:rPr>
        <w:t xml:space="preserve"> </w:t>
      </w:r>
      <w:r>
        <w:rPr>
          <w:rFonts w:hint="eastAsia" w:cs="仿宋" w:asciiTheme="minorEastAsia" w:hAnsiTheme="minorEastAsia"/>
          <w:szCs w:val="21"/>
        </w:rPr>
        <w:t>634</w:t>
      </w:r>
      <w:r>
        <w:rPr>
          <w:rFonts w:cs="仿宋" w:asciiTheme="minorEastAsia" w:hAnsiTheme="minorEastAsia"/>
          <w:szCs w:val="21"/>
        </w:rPr>
        <w:t xml:space="preserve">  </w:t>
      </w:r>
      <w:r>
        <w:rPr>
          <w:rFonts w:hint="eastAsia" w:cs="仿宋" w:asciiTheme="minorEastAsia" w:hAnsiTheme="minorEastAsia"/>
          <w:szCs w:val="21"/>
        </w:rPr>
        <w:t>畜禽水产养殖档案记录规范</w:t>
      </w:r>
    </w:p>
    <w:p>
      <w:pPr>
        <w:spacing w:line="720" w:lineRule="auto"/>
        <w:outlineLvl w:val="0"/>
        <w:rPr>
          <w:rFonts w:ascii="黑体" w:hAnsi="黑体" w:eastAsia="黑体" w:cs="宋体"/>
          <w:szCs w:val="21"/>
        </w:rPr>
      </w:pPr>
      <w:bookmarkStart w:id="5" w:name="_Toc12738"/>
      <w:r>
        <w:rPr>
          <w:rFonts w:hint="eastAsia" w:ascii="黑体" w:hAnsi="黑体" w:eastAsia="黑体" w:cs="宋体"/>
          <w:szCs w:val="21"/>
        </w:rPr>
        <w:t>3</w:t>
      </w:r>
      <w:r>
        <w:rPr>
          <w:rFonts w:ascii="黑体" w:hAnsi="黑体" w:eastAsia="黑体" w:cs="宋体"/>
          <w:szCs w:val="21"/>
        </w:rPr>
        <w:t xml:space="preserve"> </w:t>
      </w:r>
      <w:r>
        <w:rPr>
          <w:rFonts w:hint="eastAsia" w:ascii="黑体" w:hAnsi="黑体" w:eastAsia="黑体" w:cs="宋体"/>
          <w:szCs w:val="21"/>
        </w:rPr>
        <w:t>术语与定义</w:t>
      </w:r>
      <w:bookmarkEnd w:id="5"/>
    </w:p>
    <w:p>
      <w:pPr>
        <w:spacing w:line="300" w:lineRule="auto"/>
        <w:ind w:firstLine="420" w:firstLineChars="200"/>
        <w:rPr>
          <w:rFonts w:cs="仿宋" w:asciiTheme="minorEastAsia" w:hAnsiTheme="minorEastAsia"/>
          <w:szCs w:val="21"/>
        </w:rPr>
      </w:pPr>
      <w:r>
        <w:rPr>
          <w:rFonts w:hint="eastAsia" w:cs="仿宋" w:asciiTheme="minorEastAsia" w:hAnsiTheme="minorEastAsia"/>
          <w:szCs w:val="21"/>
        </w:rPr>
        <w:t>下列术语和定义适用于本文件。</w:t>
      </w:r>
    </w:p>
    <w:p>
      <w:pPr>
        <w:spacing w:line="360" w:lineRule="auto"/>
        <w:outlineLvl w:val="0"/>
        <w:rPr>
          <w:rFonts w:ascii="黑体" w:hAnsi="黑体" w:eastAsia="黑体" w:cs="宋体"/>
          <w:szCs w:val="21"/>
        </w:rPr>
      </w:pPr>
      <w:bookmarkStart w:id="6" w:name="_Toc30578"/>
      <w:bookmarkStart w:id="7" w:name="_Toc10524"/>
      <w:r>
        <w:rPr>
          <w:rFonts w:hint="eastAsia" w:ascii="黑体" w:hAnsi="黑体" w:eastAsia="黑体" w:cs="宋体"/>
          <w:szCs w:val="21"/>
        </w:rPr>
        <w:t>3.1</w:t>
      </w:r>
      <w:bookmarkStart w:id="8" w:name="OLE_LINK2"/>
      <w:bookmarkStart w:id="9" w:name="OLE_LINK1"/>
      <w:r>
        <w:rPr>
          <w:rFonts w:ascii="黑体" w:hAnsi="黑体" w:eastAsia="黑体" w:cs="宋体"/>
          <w:szCs w:val="21"/>
        </w:rPr>
        <w:t xml:space="preserve"> </w:t>
      </w:r>
      <w:r>
        <w:rPr>
          <w:rFonts w:hint="eastAsia" w:ascii="黑体" w:hAnsi="黑体" w:eastAsia="黑体" w:cs="宋体"/>
          <w:szCs w:val="21"/>
        </w:rPr>
        <w:t>冬闲田</w:t>
      </w:r>
      <w:bookmarkEnd w:id="6"/>
      <w:bookmarkEnd w:id="7"/>
      <w:bookmarkEnd w:id="8"/>
    </w:p>
    <w:bookmarkEnd w:id="9"/>
    <w:p>
      <w:pPr>
        <w:spacing w:line="300" w:lineRule="auto"/>
        <w:ind w:firstLine="420" w:firstLineChars="200"/>
        <w:rPr>
          <w:rFonts w:cs="仿宋" w:asciiTheme="minorEastAsia" w:hAnsiTheme="minorEastAsia"/>
          <w:szCs w:val="21"/>
        </w:rPr>
      </w:pPr>
      <w:r>
        <w:rPr>
          <w:rFonts w:hint="eastAsia" w:cs="仿宋" w:asciiTheme="minorEastAsia" w:hAnsiTheme="minorEastAsia"/>
          <w:szCs w:val="21"/>
        </w:rPr>
        <w:t>在每年秋冬季节晚熟作物收获后，次年春耕播种前，由于轮作、抛荒和撂荒等原因而闲置不用的田地叫做冬闲田。</w:t>
      </w:r>
    </w:p>
    <w:p>
      <w:pPr>
        <w:spacing w:line="360" w:lineRule="auto"/>
        <w:outlineLvl w:val="0"/>
        <w:rPr>
          <w:rFonts w:ascii="黑体" w:hAnsi="黑体" w:eastAsia="黑体" w:cs="宋体"/>
          <w:szCs w:val="21"/>
        </w:rPr>
      </w:pPr>
      <w:bookmarkStart w:id="10" w:name="_Toc15629"/>
      <w:bookmarkStart w:id="11" w:name="_Toc20700"/>
      <w:r>
        <w:rPr>
          <w:rFonts w:hint="eastAsia" w:ascii="黑体" w:hAnsi="黑体" w:eastAsia="黑体" w:cs="宋体"/>
          <w:szCs w:val="21"/>
        </w:rPr>
        <w:t>3.2</w:t>
      </w:r>
      <w:r>
        <w:rPr>
          <w:rFonts w:ascii="黑体" w:hAnsi="黑体" w:eastAsia="黑体" w:cs="宋体"/>
          <w:szCs w:val="21"/>
        </w:rPr>
        <w:t xml:space="preserve"> </w:t>
      </w:r>
      <w:r>
        <w:rPr>
          <w:rFonts w:hint="eastAsia" w:ascii="黑体" w:hAnsi="黑体" w:eastAsia="黑体" w:cs="宋体"/>
          <w:szCs w:val="21"/>
        </w:rPr>
        <w:t>大规格鱼苗</w:t>
      </w:r>
      <w:bookmarkEnd w:id="10"/>
      <w:bookmarkEnd w:id="11"/>
    </w:p>
    <w:p>
      <w:pPr>
        <w:spacing w:line="300" w:lineRule="auto"/>
        <w:ind w:firstLine="420" w:firstLineChars="200"/>
        <w:rPr>
          <w:rFonts w:cs="仿宋" w:asciiTheme="minorEastAsia" w:hAnsiTheme="minorEastAsia"/>
          <w:szCs w:val="21"/>
        </w:rPr>
      </w:pPr>
      <w:r>
        <w:rPr>
          <w:rFonts w:hint="eastAsia" w:cs="仿宋" w:asciiTheme="minorEastAsia" w:hAnsiTheme="minorEastAsia"/>
          <w:szCs w:val="21"/>
        </w:rPr>
        <w:t>指体长达到</w:t>
      </w:r>
      <w:r>
        <w:rPr>
          <w:rFonts w:cs="仿宋" w:asciiTheme="minorEastAsia" w:hAnsiTheme="minorEastAsia"/>
          <w:szCs w:val="21"/>
        </w:rPr>
        <w:t>8</w:t>
      </w:r>
      <w:r>
        <w:rPr>
          <w:rFonts w:hint="cs" w:ascii="Times New Roman" w:hAnsi="Times New Roman" w:cs="Times New Roman"/>
          <w:sz w:val="21"/>
          <w:szCs w:val="21"/>
        </w:rPr>
        <w:t>～</w:t>
      </w:r>
      <w:r>
        <w:rPr>
          <w:rFonts w:hint="eastAsia" w:cs="仿宋" w:asciiTheme="minorEastAsia" w:hAnsiTheme="minorEastAsia"/>
          <w:szCs w:val="21"/>
        </w:rPr>
        <w:t>13 cm之间的幼鱼。</w:t>
      </w:r>
    </w:p>
    <w:p>
      <w:pPr>
        <w:spacing w:line="720" w:lineRule="auto"/>
        <w:jc w:val="left"/>
        <w:outlineLvl w:val="0"/>
        <w:rPr>
          <w:rFonts w:ascii="黑体" w:hAnsi="黑体" w:eastAsia="黑体" w:cs="宋体"/>
          <w:szCs w:val="21"/>
        </w:rPr>
      </w:pPr>
    </w:p>
    <w:p>
      <w:pPr>
        <w:spacing w:after="156" w:afterLines="50"/>
        <w:jc w:val="left"/>
        <w:rPr>
          <w:rFonts w:ascii="黑体" w:hAnsi="黑体" w:eastAsia="黑体"/>
          <w:b/>
          <w:bCs/>
          <w:szCs w:val="21"/>
        </w:rPr>
      </w:pPr>
    </w:p>
    <w:p>
      <w:pPr>
        <w:spacing w:after="156" w:afterLines="50"/>
        <w:jc w:val="left"/>
        <w:rPr>
          <w:rFonts w:hint="eastAsia" w:ascii="黑体" w:hAnsi="黑体" w:eastAsia="黑体"/>
          <w:szCs w:val="21"/>
        </w:rPr>
      </w:pPr>
      <w:r>
        <w:rPr>
          <w:rFonts w:ascii="黑体" w:hAnsi="黑体" w:eastAsia="黑体"/>
          <w:b/>
          <w:bCs/>
          <w:szCs w:val="21"/>
        </w:rPr>
        <w:t>D</w:t>
      </w:r>
      <w:r>
        <w:rPr>
          <w:rFonts w:hint="eastAsia" w:ascii="黑体" w:hAnsi="黑体" w:eastAsia="黑体"/>
          <w:b/>
          <w:bCs/>
          <w:szCs w:val="21"/>
        </w:rPr>
        <w:t>B</w:t>
      </w:r>
      <w:r>
        <w:rPr>
          <w:rFonts w:hint="eastAsia" w:ascii="黑体" w:hAnsi="黑体" w:eastAsia="黑体"/>
          <w:szCs w:val="21"/>
          <w:lang w:val="en-US" w:eastAsia="zh-CN"/>
        </w:rPr>
        <w:t>43</w:t>
      </w:r>
      <w:r>
        <w:rPr>
          <w:rFonts w:hint="eastAsia" w:ascii="黑体" w:hAnsi="黑体" w:eastAsia="黑体"/>
          <w:b/>
          <w:bCs/>
          <w:szCs w:val="21"/>
        </w:rPr>
        <w:t>/T</w:t>
      </w:r>
      <w:r>
        <w:rPr>
          <w:rFonts w:hint="eastAsia" w:ascii="黑体" w:hAnsi="黑体" w:eastAsia="黑体"/>
          <w:szCs w:val="21"/>
        </w:rPr>
        <w:t xml:space="preserve"> XXXXX-XXXX</w:t>
      </w:r>
    </w:p>
    <w:p>
      <w:pPr>
        <w:spacing w:after="156" w:afterLines="50"/>
        <w:jc w:val="left"/>
        <w:rPr>
          <w:rFonts w:hint="eastAsia" w:ascii="黑体" w:hAnsi="黑体" w:eastAsia="黑体"/>
          <w:szCs w:val="21"/>
        </w:rPr>
      </w:pPr>
      <w:bookmarkStart w:id="12" w:name="_Toc14627"/>
      <w:r>
        <w:rPr>
          <w:rFonts w:hint="eastAsia" w:ascii="黑体" w:hAnsi="黑体" w:eastAsia="黑体" w:cs="宋体"/>
          <w:szCs w:val="21"/>
        </w:rPr>
        <w:t>4</w:t>
      </w:r>
      <w:r>
        <w:rPr>
          <w:rFonts w:ascii="黑体" w:hAnsi="黑体" w:eastAsia="黑体" w:cs="宋体"/>
          <w:szCs w:val="21"/>
        </w:rPr>
        <w:t xml:space="preserve"> </w:t>
      </w:r>
      <w:r>
        <w:rPr>
          <w:rFonts w:hint="eastAsia" w:ascii="黑体" w:hAnsi="黑体" w:eastAsia="黑体" w:cs="宋体"/>
          <w:szCs w:val="21"/>
        </w:rPr>
        <w:t>田间工程</w:t>
      </w:r>
      <w:bookmarkEnd w:id="12"/>
    </w:p>
    <w:p>
      <w:pPr>
        <w:spacing w:line="360" w:lineRule="auto"/>
        <w:outlineLvl w:val="0"/>
        <w:rPr>
          <w:rFonts w:ascii="黑体" w:hAnsi="黑体" w:eastAsia="黑体" w:cs="宋体"/>
          <w:szCs w:val="21"/>
        </w:rPr>
      </w:pPr>
      <w:bookmarkStart w:id="13" w:name="_Toc1768"/>
      <w:r>
        <w:rPr>
          <w:rFonts w:hint="eastAsia" w:ascii="黑体" w:hAnsi="黑体" w:eastAsia="黑体" w:cs="宋体"/>
          <w:szCs w:val="21"/>
        </w:rPr>
        <w:t>4.1</w:t>
      </w:r>
      <w:r>
        <w:rPr>
          <w:rFonts w:ascii="黑体" w:hAnsi="黑体" w:eastAsia="黑体" w:cs="宋体"/>
          <w:szCs w:val="21"/>
        </w:rPr>
        <w:t xml:space="preserve"> </w:t>
      </w:r>
      <w:r>
        <w:rPr>
          <w:rFonts w:hint="eastAsia" w:ascii="黑体" w:hAnsi="黑体" w:eastAsia="黑体" w:cs="宋体"/>
          <w:szCs w:val="21"/>
        </w:rPr>
        <w:t>田块</w:t>
      </w:r>
      <w:bookmarkEnd w:id="13"/>
    </w:p>
    <w:p>
      <w:pPr>
        <w:spacing w:line="300" w:lineRule="auto"/>
        <w:ind w:firstLine="420" w:firstLineChars="200"/>
        <w:rPr>
          <w:rFonts w:cs="仿宋" w:asciiTheme="minorEastAsia" w:hAnsiTheme="minorEastAsia"/>
          <w:szCs w:val="21"/>
        </w:rPr>
      </w:pPr>
      <w:r>
        <w:rPr>
          <w:rFonts w:hint="eastAsia" w:cs="仿宋" w:asciiTheme="minorEastAsia" w:hAnsiTheme="minorEastAsia"/>
          <w:szCs w:val="21"/>
        </w:rPr>
        <w:t>选择水源充足无污染、排灌方便、蓄水性好、平坦向阳、交通便利的田块，符合NY/T 391规定</w:t>
      </w:r>
      <w:r>
        <w:rPr>
          <w:rFonts w:hint="eastAsia" w:cs="仿宋" w:asciiTheme="minorEastAsia" w:hAnsiTheme="minorEastAsia"/>
          <w:szCs w:val="21"/>
          <w:lang w:val="en-US" w:eastAsia="zh-CN"/>
        </w:rPr>
        <w:t>要求</w:t>
      </w:r>
      <w:r>
        <w:rPr>
          <w:rFonts w:hint="eastAsia" w:cs="仿宋" w:asciiTheme="minorEastAsia" w:hAnsiTheme="minorEastAsia"/>
          <w:szCs w:val="21"/>
        </w:rPr>
        <w:t>。灌溉水源符合GB</w:t>
      </w:r>
      <w:r>
        <w:rPr>
          <w:rFonts w:cs="仿宋" w:asciiTheme="minorEastAsia" w:hAnsiTheme="minorEastAsia"/>
          <w:szCs w:val="21"/>
        </w:rPr>
        <w:t xml:space="preserve"> </w:t>
      </w:r>
      <w:r>
        <w:rPr>
          <w:rFonts w:hint="eastAsia" w:cs="仿宋" w:asciiTheme="minorEastAsia" w:hAnsiTheme="minorEastAsia"/>
          <w:szCs w:val="21"/>
        </w:rPr>
        <w:t>11607规定</w:t>
      </w:r>
      <w:r>
        <w:rPr>
          <w:rFonts w:hint="eastAsia" w:cs="仿宋" w:asciiTheme="minorEastAsia" w:hAnsiTheme="minorEastAsia"/>
          <w:szCs w:val="21"/>
          <w:lang w:val="en-US" w:eastAsia="zh-CN"/>
        </w:rPr>
        <w:t>要求</w:t>
      </w:r>
      <w:r>
        <w:rPr>
          <w:rFonts w:hint="eastAsia" w:cs="仿宋" w:asciiTheme="minorEastAsia" w:hAnsiTheme="minorEastAsia"/>
          <w:szCs w:val="21"/>
        </w:rPr>
        <w:t>。</w:t>
      </w:r>
    </w:p>
    <w:p>
      <w:pPr>
        <w:spacing w:line="360" w:lineRule="auto"/>
        <w:outlineLvl w:val="0"/>
        <w:rPr>
          <w:rFonts w:ascii="黑体" w:hAnsi="黑体" w:eastAsia="黑体" w:cs="宋体"/>
          <w:szCs w:val="21"/>
        </w:rPr>
      </w:pPr>
      <w:bookmarkStart w:id="14" w:name="_Toc16849"/>
      <w:bookmarkStart w:id="15" w:name="_Toc23101"/>
      <w:r>
        <w:rPr>
          <w:rFonts w:hint="eastAsia" w:ascii="黑体" w:hAnsi="黑体" w:eastAsia="黑体" w:cs="宋体"/>
          <w:szCs w:val="21"/>
        </w:rPr>
        <w:t>4.2</w:t>
      </w:r>
      <w:r>
        <w:rPr>
          <w:rFonts w:ascii="黑体" w:hAnsi="黑体" w:eastAsia="黑体" w:cs="宋体"/>
          <w:szCs w:val="21"/>
        </w:rPr>
        <w:t xml:space="preserve"> </w:t>
      </w:r>
      <w:r>
        <w:rPr>
          <w:rFonts w:hint="eastAsia" w:ascii="黑体" w:hAnsi="黑体" w:eastAsia="黑体" w:cs="宋体"/>
          <w:szCs w:val="21"/>
        </w:rPr>
        <w:t>田埂</w:t>
      </w:r>
      <w:bookmarkEnd w:id="14"/>
      <w:bookmarkEnd w:id="15"/>
    </w:p>
    <w:p>
      <w:pPr>
        <w:spacing w:line="300" w:lineRule="auto"/>
        <w:ind w:firstLine="420" w:firstLineChars="200"/>
        <w:rPr>
          <w:rFonts w:cs="仿宋" w:asciiTheme="minorEastAsia" w:hAnsiTheme="minorEastAsia"/>
          <w:szCs w:val="21"/>
        </w:rPr>
      </w:pPr>
      <w:r>
        <w:rPr>
          <w:rFonts w:hint="eastAsia" w:cs="仿宋" w:asciiTheme="minorEastAsia" w:hAnsiTheme="minorEastAsia"/>
          <w:szCs w:val="21"/>
        </w:rPr>
        <w:t>水稻收割后，不需翻耕田土，田埂夯实加固，不渗漏水，田埂比田面高70</w:t>
      </w:r>
      <w:r>
        <w:rPr>
          <w:rFonts w:cs="仿宋" w:asciiTheme="minorEastAsia" w:hAnsiTheme="minorEastAsia"/>
          <w:szCs w:val="21"/>
        </w:rPr>
        <w:t xml:space="preserve"> </w:t>
      </w:r>
      <w:r>
        <w:rPr>
          <w:rFonts w:hint="eastAsia" w:cs="仿宋" w:asciiTheme="minorEastAsia" w:hAnsiTheme="minorEastAsia"/>
          <w:szCs w:val="21"/>
        </w:rPr>
        <w:t>cm，上窄下宽，底宽不少于70</w:t>
      </w:r>
      <w:r>
        <w:rPr>
          <w:rFonts w:cs="仿宋" w:asciiTheme="minorEastAsia" w:hAnsiTheme="minorEastAsia"/>
          <w:szCs w:val="21"/>
        </w:rPr>
        <w:t xml:space="preserve"> </w:t>
      </w:r>
      <w:r>
        <w:rPr>
          <w:rFonts w:hint="eastAsia" w:cs="仿宋" w:asciiTheme="minorEastAsia" w:hAnsiTheme="minorEastAsia"/>
          <w:szCs w:val="21"/>
        </w:rPr>
        <w:t>cm，顶宽不少于30</w:t>
      </w:r>
      <w:r>
        <w:rPr>
          <w:rFonts w:cs="仿宋" w:asciiTheme="minorEastAsia" w:hAnsiTheme="minorEastAsia"/>
          <w:szCs w:val="21"/>
        </w:rPr>
        <w:t xml:space="preserve"> </w:t>
      </w:r>
      <w:r>
        <w:rPr>
          <w:rFonts w:hint="eastAsia" w:cs="仿宋" w:asciiTheme="minorEastAsia" w:hAnsiTheme="minorEastAsia"/>
          <w:szCs w:val="21"/>
        </w:rPr>
        <w:t>cm。田埂改造应符合SC/T</w:t>
      </w:r>
      <w:r>
        <w:rPr>
          <w:rFonts w:cs="仿宋" w:asciiTheme="minorEastAsia" w:hAnsiTheme="minorEastAsia"/>
          <w:szCs w:val="21"/>
        </w:rPr>
        <w:t xml:space="preserve"> </w:t>
      </w:r>
      <w:r>
        <w:rPr>
          <w:rFonts w:hint="eastAsia" w:cs="仿宋" w:asciiTheme="minorEastAsia" w:hAnsiTheme="minorEastAsia"/>
          <w:szCs w:val="21"/>
        </w:rPr>
        <w:t>1009规定</w:t>
      </w:r>
      <w:r>
        <w:rPr>
          <w:rFonts w:hint="eastAsia" w:cs="仿宋" w:asciiTheme="minorEastAsia" w:hAnsiTheme="minorEastAsia"/>
          <w:szCs w:val="21"/>
          <w:lang w:val="en-US" w:eastAsia="zh-CN"/>
        </w:rPr>
        <w:t>要求</w:t>
      </w:r>
      <w:r>
        <w:rPr>
          <w:rFonts w:hint="eastAsia" w:cs="仿宋" w:asciiTheme="minorEastAsia" w:hAnsiTheme="minorEastAsia"/>
          <w:szCs w:val="21"/>
        </w:rPr>
        <w:t>。</w:t>
      </w:r>
    </w:p>
    <w:p>
      <w:pPr>
        <w:spacing w:line="360" w:lineRule="auto"/>
        <w:outlineLvl w:val="0"/>
        <w:rPr>
          <w:rFonts w:ascii="黑体" w:hAnsi="黑体" w:eastAsia="黑体" w:cs="宋体"/>
          <w:szCs w:val="21"/>
        </w:rPr>
      </w:pPr>
      <w:bookmarkStart w:id="16" w:name="_Toc30979"/>
      <w:bookmarkStart w:id="17" w:name="_Toc2369"/>
      <w:r>
        <w:rPr>
          <w:rFonts w:hint="eastAsia" w:ascii="黑体" w:hAnsi="黑体" w:eastAsia="黑体" w:cs="宋体"/>
          <w:szCs w:val="21"/>
        </w:rPr>
        <w:t>4.3</w:t>
      </w:r>
      <w:r>
        <w:rPr>
          <w:rFonts w:ascii="黑体" w:hAnsi="黑体" w:eastAsia="黑体" w:cs="宋体"/>
          <w:szCs w:val="21"/>
        </w:rPr>
        <w:t xml:space="preserve"> </w:t>
      </w:r>
      <w:r>
        <w:rPr>
          <w:rFonts w:hint="eastAsia" w:ascii="黑体" w:hAnsi="黑体" w:eastAsia="黑体" w:cs="宋体"/>
          <w:szCs w:val="21"/>
        </w:rPr>
        <w:t>鱼沟</w:t>
      </w:r>
      <w:bookmarkEnd w:id="16"/>
      <w:bookmarkEnd w:id="17"/>
    </w:p>
    <w:p>
      <w:pPr>
        <w:spacing w:line="300" w:lineRule="auto"/>
        <w:ind w:firstLine="420" w:firstLineChars="200"/>
        <w:rPr>
          <w:rFonts w:cs="仿宋" w:asciiTheme="minorEastAsia" w:hAnsiTheme="minorEastAsia"/>
          <w:color w:val="FF0000"/>
          <w:szCs w:val="21"/>
        </w:rPr>
      </w:pPr>
      <w:r>
        <w:rPr>
          <w:rFonts w:hint="eastAsia" w:cs="仿宋" w:asciiTheme="minorEastAsia" w:hAnsiTheme="minorEastAsia"/>
          <w:szCs w:val="21"/>
        </w:rPr>
        <w:t>鱼沟的建设应符合SC/T</w:t>
      </w:r>
      <w:r>
        <w:rPr>
          <w:rFonts w:cs="仿宋" w:asciiTheme="minorEastAsia" w:hAnsiTheme="minorEastAsia"/>
          <w:szCs w:val="21"/>
        </w:rPr>
        <w:t xml:space="preserve"> </w:t>
      </w:r>
      <w:r>
        <w:rPr>
          <w:rFonts w:hint="eastAsia" w:cs="仿宋" w:asciiTheme="minorEastAsia" w:hAnsiTheme="minorEastAsia"/>
          <w:szCs w:val="21"/>
        </w:rPr>
        <w:t>1009规定</w:t>
      </w:r>
      <w:r>
        <w:rPr>
          <w:rFonts w:hint="eastAsia" w:cs="仿宋" w:asciiTheme="minorEastAsia" w:hAnsiTheme="minorEastAsia"/>
          <w:szCs w:val="21"/>
          <w:lang w:val="en-US" w:eastAsia="zh-CN"/>
        </w:rPr>
        <w:t>要求</w:t>
      </w:r>
      <w:r>
        <w:rPr>
          <w:rFonts w:hint="eastAsia" w:cs="仿宋" w:asciiTheme="minorEastAsia" w:hAnsiTheme="minorEastAsia"/>
          <w:szCs w:val="21"/>
        </w:rPr>
        <w:t>。</w:t>
      </w:r>
    </w:p>
    <w:p>
      <w:pPr>
        <w:spacing w:line="360" w:lineRule="auto"/>
        <w:outlineLvl w:val="0"/>
        <w:rPr>
          <w:rFonts w:ascii="黑体" w:hAnsi="黑体" w:eastAsia="黑体" w:cs="宋体"/>
          <w:szCs w:val="21"/>
        </w:rPr>
      </w:pPr>
      <w:bookmarkStart w:id="18" w:name="_Toc15623"/>
      <w:bookmarkStart w:id="19" w:name="_Toc9811"/>
      <w:bookmarkStart w:id="20" w:name="OLE_LINK4"/>
      <w:r>
        <w:rPr>
          <w:rFonts w:hint="eastAsia" w:ascii="黑体" w:hAnsi="黑体" w:eastAsia="黑体" w:cs="宋体"/>
          <w:szCs w:val="21"/>
        </w:rPr>
        <w:t>4.4</w:t>
      </w:r>
      <w:r>
        <w:rPr>
          <w:rFonts w:ascii="黑体" w:hAnsi="黑体" w:eastAsia="黑体" w:cs="宋体"/>
          <w:szCs w:val="21"/>
        </w:rPr>
        <w:t xml:space="preserve"> </w:t>
      </w:r>
      <w:r>
        <w:rPr>
          <w:rFonts w:hint="eastAsia" w:ascii="黑体" w:hAnsi="黑体" w:eastAsia="黑体" w:cs="宋体"/>
          <w:szCs w:val="21"/>
        </w:rPr>
        <w:t>进排水及防逃设施</w:t>
      </w:r>
      <w:bookmarkEnd w:id="18"/>
      <w:bookmarkEnd w:id="19"/>
    </w:p>
    <w:p>
      <w:pPr>
        <w:spacing w:line="300" w:lineRule="auto"/>
        <w:ind w:firstLine="420" w:firstLineChars="200"/>
        <w:rPr>
          <w:rFonts w:cs="仿宋" w:asciiTheme="minorEastAsia" w:hAnsiTheme="minorEastAsia"/>
          <w:szCs w:val="21"/>
        </w:rPr>
      </w:pPr>
      <w:r>
        <w:rPr>
          <w:rFonts w:hint="eastAsia" w:cs="仿宋" w:asciiTheme="minorEastAsia" w:hAnsiTheme="minorEastAsia"/>
          <w:bCs/>
          <w:szCs w:val="21"/>
        </w:rPr>
        <w:t>符合DB43/T</w:t>
      </w:r>
      <w:r>
        <w:rPr>
          <w:rFonts w:cs="仿宋" w:asciiTheme="minorEastAsia" w:hAnsiTheme="minorEastAsia"/>
          <w:bCs/>
          <w:szCs w:val="21"/>
        </w:rPr>
        <w:t xml:space="preserve"> </w:t>
      </w:r>
      <w:r>
        <w:rPr>
          <w:rFonts w:hint="eastAsia" w:cs="仿宋" w:asciiTheme="minorEastAsia" w:hAnsiTheme="minorEastAsia"/>
          <w:bCs/>
          <w:szCs w:val="21"/>
        </w:rPr>
        <w:t>876.5</w:t>
      </w:r>
      <w:r>
        <w:rPr>
          <w:rFonts w:hint="eastAsia" w:cs="仿宋" w:asciiTheme="minorEastAsia" w:hAnsiTheme="minorEastAsia"/>
          <w:szCs w:val="21"/>
        </w:rPr>
        <w:t>规定</w:t>
      </w:r>
      <w:r>
        <w:rPr>
          <w:rFonts w:hint="eastAsia" w:cs="仿宋" w:asciiTheme="minorEastAsia" w:hAnsiTheme="minorEastAsia"/>
          <w:szCs w:val="21"/>
          <w:lang w:val="en-US" w:eastAsia="zh-CN"/>
        </w:rPr>
        <w:t>要求</w:t>
      </w:r>
      <w:r>
        <w:rPr>
          <w:rFonts w:hint="eastAsia" w:cs="仿宋" w:asciiTheme="minorEastAsia" w:hAnsiTheme="minorEastAsia"/>
          <w:szCs w:val="21"/>
        </w:rPr>
        <w:t>。每块稻田应有独立的进、排水口，按照对角线设置，同时设置防逃栅栏或安装细密铁丝防逃网。</w:t>
      </w:r>
    </w:p>
    <w:bookmarkEnd w:id="20"/>
    <w:p>
      <w:pPr>
        <w:spacing w:line="720" w:lineRule="auto"/>
        <w:outlineLvl w:val="0"/>
        <w:rPr>
          <w:rFonts w:ascii="黑体" w:hAnsi="黑体" w:eastAsia="黑体" w:cs="宋体"/>
          <w:szCs w:val="21"/>
        </w:rPr>
      </w:pPr>
      <w:bookmarkStart w:id="21" w:name="_Toc17834"/>
      <w:r>
        <w:rPr>
          <w:rFonts w:hint="eastAsia" w:ascii="黑体" w:hAnsi="黑体" w:eastAsia="黑体" w:cs="宋体"/>
          <w:szCs w:val="21"/>
        </w:rPr>
        <w:t>5</w:t>
      </w:r>
      <w:r>
        <w:rPr>
          <w:rFonts w:ascii="黑体" w:hAnsi="黑体" w:eastAsia="黑体" w:cs="宋体"/>
          <w:szCs w:val="21"/>
        </w:rPr>
        <w:t xml:space="preserve"> </w:t>
      </w:r>
      <w:r>
        <w:rPr>
          <w:rFonts w:hint="eastAsia" w:ascii="黑体" w:hAnsi="黑体" w:eastAsia="黑体" w:cs="宋体"/>
          <w:szCs w:val="21"/>
        </w:rPr>
        <w:t>水源水质</w:t>
      </w:r>
      <w:bookmarkEnd w:id="21"/>
    </w:p>
    <w:p>
      <w:pPr>
        <w:spacing w:line="360" w:lineRule="auto"/>
        <w:outlineLvl w:val="0"/>
        <w:rPr>
          <w:rFonts w:ascii="黑体" w:hAnsi="黑体" w:eastAsia="黑体" w:cs="宋体"/>
          <w:szCs w:val="21"/>
        </w:rPr>
      </w:pPr>
      <w:bookmarkStart w:id="22" w:name="_Toc25921"/>
      <w:bookmarkStart w:id="23" w:name="_Toc13"/>
      <w:r>
        <w:rPr>
          <w:rFonts w:hint="eastAsia" w:ascii="黑体" w:hAnsi="黑体" w:eastAsia="黑体" w:cs="宋体"/>
          <w:szCs w:val="21"/>
        </w:rPr>
        <w:t>5.1</w:t>
      </w:r>
      <w:r>
        <w:rPr>
          <w:rFonts w:ascii="黑体" w:hAnsi="黑体" w:eastAsia="黑体" w:cs="宋体"/>
          <w:szCs w:val="21"/>
        </w:rPr>
        <w:t xml:space="preserve"> </w:t>
      </w:r>
      <w:r>
        <w:rPr>
          <w:rFonts w:hint="eastAsia" w:ascii="黑体" w:hAnsi="黑体" w:eastAsia="黑体" w:cs="宋体"/>
          <w:szCs w:val="21"/>
        </w:rPr>
        <w:t>消毒杀菌</w:t>
      </w:r>
      <w:bookmarkEnd w:id="22"/>
      <w:bookmarkEnd w:id="23"/>
    </w:p>
    <w:p>
      <w:pPr>
        <w:spacing w:line="300" w:lineRule="auto"/>
        <w:ind w:firstLine="420" w:firstLineChars="200"/>
        <w:rPr>
          <w:rFonts w:cs="仿宋" w:asciiTheme="minorEastAsia" w:hAnsiTheme="minorEastAsia"/>
          <w:szCs w:val="21"/>
        </w:rPr>
      </w:pPr>
      <w:r>
        <w:rPr>
          <w:rFonts w:hint="eastAsia" w:cs="仿宋" w:asciiTheme="minorEastAsia" w:hAnsiTheme="minorEastAsia"/>
          <w:szCs w:val="21"/>
        </w:rPr>
        <w:t>田面注水20</w:t>
      </w:r>
      <w:r>
        <w:rPr>
          <w:rFonts w:cs="仿宋" w:asciiTheme="minorEastAsia" w:hAnsiTheme="minorEastAsia"/>
          <w:szCs w:val="21"/>
        </w:rPr>
        <w:t xml:space="preserve"> </w:t>
      </w:r>
      <w:r>
        <w:rPr>
          <w:rFonts w:hint="eastAsia" w:cs="仿宋" w:asciiTheme="minorEastAsia" w:hAnsiTheme="minorEastAsia"/>
          <w:szCs w:val="21"/>
        </w:rPr>
        <w:t>cm，每</w:t>
      </w:r>
      <w:r>
        <w:rPr>
          <w:rFonts w:hint="eastAsia" w:ascii="Times New Roman"/>
        </w:rPr>
        <w:t>667</w:t>
      </w:r>
      <w:r>
        <w:rPr>
          <w:rFonts w:hint="eastAsia" w:ascii="Times New Roman"/>
          <w:lang w:val="en-US" w:eastAsia="zh-CN"/>
        </w:rPr>
        <w:t xml:space="preserve"> </w:t>
      </w:r>
      <w:r>
        <w:rPr>
          <w:rFonts w:hint="eastAsia" w:ascii="Times New Roman"/>
        </w:rPr>
        <w:t>m</w:t>
      </w:r>
      <w:r>
        <w:rPr>
          <w:rFonts w:hint="eastAsia" w:ascii="Times New Roman"/>
          <w:sz w:val="21"/>
          <w:vertAlign w:val="superscript"/>
        </w:rPr>
        <w:t>2</w:t>
      </w:r>
      <w:r>
        <w:rPr>
          <w:rFonts w:hint="eastAsia" w:cs="仿宋" w:asciiTheme="minorEastAsia" w:hAnsiTheme="minorEastAsia"/>
          <w:szCs w:val="21"/>
        </w:rPr>
        <w:t>使用生石灰25</w:t>
      </w:r>
      <w:r>
        <w:rPr>
          <w:rFonts w:cs="仿宋" w:asciiTheme="minorEastAsia" w:hAnsiTheme="minorEastAsia"/>
          <w:szCs w:val="21"/>
        </w:rPr>
        <w:t xml:space="preserve"> </w:t>
      </w:r>
      <w:r>
        <w:rPr>
          <w:rFonts w:hint="eastAsia" w:cs="仿宋" w:asciiTheme="minorEastAsia" w:hAnsiTheme="minorEastAsia"/>
          <w:szCs w:val="21"/>
        </w:rPr>
        <w:t>kg或漂白粉5</w:t>
      </w:r>
      <w:r>
        <w:rPr>
          <w:rFonts w:cs="仿宋" w:asciiTheme="minorEastAsia" w:hAnsiTheme="minorEastAsia"/>
          <w:szCs w:val="21"/>
        </w:rPr>
        <w:t xml:space="preserve"> </w:t>
      </w:r>
      <w:r>
        <w:rPr>
          <w:rFonts w:hint="eastAsia" w:cs="仿宋" w:asciiTheme="minorEastAsia" w:hAnsiTheme="minorEastAsia"/>
          <w:szCs w:val="21"/>
        </w:rPr>
        <w:t>kg，兑水全田泼洒。5～6天待石灰毒性消失后，提升水位至3</w:t>
      </w:r>
      <w:r>
        <w:rPr>
          <w:rFonts w:cs="仿宋" w:asciiTheme="minorEastAsia" w:hAnsiTheme="minorEastAsia"/>
          <w:szCs w:val="21"/>
        </w:rPr>
        <w:t xml:space="preserve">0 </w:t>
      </w:r>
      <w:r>
        <w:rPr>
          <w:rFonts w:hint="eastAsia" w:cs="仿宋" w:asciiTheme="minorEastAsia" w:hAnsiTheme="minorEastAsia"/>
          <w:szCs w:val="21"/>
        </w:rPr>
        <w:t>cm后开始放鱼。</w:t>
      </w:r>
    </w:p>
    <w:p>
      <w:pPr>
        <w:spacing w:line="360" w:lineRule="auto"/>
        <w:outlineLvl w:val="0"/>
        <w:rPr>
          <w:rFonts w:ascii="黑体" w:hAnsi="黑体" w:eastAsia="黑体" w:cs="宋体"/>
          <w:szCs w:val="21"/>
        </w:rPr>
      </w:pPr>
      <w:bookmarkStart w:id="24" w:name="_Toc28267"/>
      <w:bookmarkStart w:id="25" w:name="_Toc29523"/>
      <w:r>
        <w:rPr>
          <w:rFonts w:hint="eastAsia" w:ascii="黑体" w:hAnsi="黑体" w:eastAsia="黑体" w:cs="宋体"/>
          <w:szCs w:val="21"/>
        </w:rPr>
        <w:t>5.2</w:t>
      </w:r>
      <w:r>
        <w:rPr>
          <w:rFonts w:ascii="黑体" w:hAnsi="黑体" w:eastAsia="黑体" w:cs="宋体"/>
          <w:szCs w:val="21"/>
        </w:rPr>
        <w:t xml:space="preserve"> </w:t>
      </w:r>
      <w:r>
        <w:rPr>
          <w:rFonts w:hint="eastAsia" w:ascii="黑体" w:hAnsi="黑体" w:eastAsia="黑体" w:cs="宋体"/>
          <w:szCs w:val="21"/>
        </w:rPr>
        <w:t>水体育肥</w:t>
      </w:r>
      <w:bookmarkEnd w:id="24"/>
      <w:bookmarkEnd w:id="25"/>
    </w:p>
    <w:p>
      <w:pPr>
        <w:spacing w:line="300" w:lineRule="auto"/>
        <w:ind w:firstLine="420" w:firstLineChars="200"/>
        <w:rPr>
          <w:rFonts w:cs="仿宋" w:asciiTheme="minorEastAsia" w:hAnsiTheme="minorEastAsia"/>
          <w:szCs w:val="21"/>
        </w:rPr>
      </w:pPr>
      <w:r>
        <w:rPr>
          <w:rFonts w:hint="eastAsia" w:cs="仿宋" w:asciiTheme="minorEastAsia" w:hAnsiTheme="minorEastAsia"/>
          <w:szCs w:val="21"/>
        </w:rPr>
        <w:t>鱼种下田前，要施足够的基肥，培肥水质，做到鱼种在肥水中越冬。一般每</w:t>
      </w:r>
      <w:r>
        <w:rPr>
          <w:rFonts w:hint="eastAsia" w:ascii="Times New Roman"/>
        </w:rPr>
        <w:t>667</w:t>
      </w:r>
      <w:r>
        <w:rPr>
          <w:rFonts w:hint="eastAsia" w:ascii="Times New Roman"/>
          <w:lang w:val="en-US" w:eastAsia="zh-CN"/>
        </w:rPr>
        <w:t xml:space="preserve"> </w:t>
      </w:r>
      <w:r>
        <w:rPr>
          <w:rFonts w:hint="eastAsia" w:ascii="Times New Roman"/>
        </w:rPr>
        <w:t>m</w:t>
      </w:r>
      <w:r>
        <w:rPr>
          <w:rFonts w:hint="eastAsia" w:ascii="Times New Roman"/>
          <w:sz w:val="21"/>
          <w:vertAlign w:val="superscript"/>
        </w:rPr>
        <w:t>2</w:t>
      </w:r>
      <w:r>
        <w:rPr>
          <w:rFonts w:hint="eastAsia" w:cs="仿宋" w:asciiTheme="minorEastAsia" w:hAnsiTheme="minorEastAsia"/>
          <w:szCs w:val="21"/>
        </w:rPr>
        <w:t>要施腐熟的畜禽粪便150～250</w:t>
      </w:r>
      <w:r>
        <w:rPr>
          <w:rFonts w:cs="仿宋" w:asciiTheme="minorEastAsia" w:hAnsiTheme="minorEastAsia"/>
          <w:szCs w:val="21"/>
        </w:rPr>
        <w:t xml:space="preserve"> </w:t>
      </w:r>
      <w:r>
        <w:rPr>
          <w:rFonts w:hint="eastAsia" w:cs="仿宋" w:asciiTheme="minorEastAsia" w:hAnsiTheme="minorEastAsia"/>
          <w:szCs w:val="21"/>
        </w:rPr>
        <w:t>kg。</w:t>
      </w:r>
    </w:p>
    <w:p>
      <w:pPr>
        <w:spacing w:line="360" w:lineRule="auto"/>
        <w:outlineLvl w:val="0"/>
        <w:rPr>
          <w:rFonts w:ascii="黑体" w:hAnsi="黑体" w:eastAsia="黑体" w:cs="宋体"/>
          <w:szCs w:val="21"/>
        </w:rPr>
      </w:pPr>
      <w:bookmarkStart w:id="26" w:name="_Toc25060"/>
      <w:bookmarkStart w:id="27" w:name="_Toc4488"/>
      <w:r>
        <w:rPr>
          <w:rFonts w:hint="eastAsia" w:ascii="黑体" w:hAnsi="黑体" w:eastAsia="黑体" w:cs="宋体"/>
          <w:szCs w:val="21"/>
        </w:rPr>
        <w:t>5.3</w:t>
      </w:r>
      <w:r>
        <w:rPr>
          <w:rFonts w:ascii="黑体" w:hAnsi="黑体" w:eastAsia="黑体" w:cs="宋体"/>
          <w:szCs w:val="21"/>
        </w:rPr>
        <w:t xml:space="preserve"> </w:t>
      </w:r>
      <w:r>
        <w:rPr>
          <w:rFonts w:hint="eastAsia" w:ascii="黑体" w:hAnsi="黑体" w:eastAsia="黑体" w:cs="宋体"/>
          <w:szCs w:val="21"/>
        </w:rPr>
        <w:t>水位控制</w:t>
      </w:r>
      <w:bookmarkEnd w:id="26"/>
      <w:bookmarkEnd w:id="27"/>
    </w:p>
    <w:p>
      <w:pPr>
        <w:spacing w:line="300" w:lineRule="auto"/>
        <w:ind w:firstLine="420" w:firstLineChars="200"/>
        <w:rPr>
          <w:rFonts w:asciiTheme="minorEastAsia" w:hAnsiTheme="minorEastAsia"/>
        </w:rPr>
      </w:pPr>
      <w:bookmarkStart w:id="28" w:name="_Toc145330307"/>
      <w:bookmarkStart w:id="29" w:name="_Toc3756"/>
      <w:bookmarkStart w:id="30" w:name="_Toc145330496"/>
      <w:r>
        <w:rPr>
          <w:rFonts w:hint="eastAsia" w:asciiTheme="minorEastAsia" w:hAnsiTheme="minorEastAsia"/>
        </w:rPr>
        <w:t>鱼苗下田前，水位控制在30</w:t>
      </w:r>
      <w:r>
        <w:rPr>
          <w:rFonts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cm左右，便于提高稻田水温和培育天然饵料。根据气温情况，水位逐渐加深至50</w:t>
      </w:r>
      <w:r>
        <w:rPr>
          <w:rFonts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cm左右，利于提高和稳定水温，促进鱼群摄食生长。捕捞期外排水的水质应符合</w:t>
      </w:r>
      <w:r>
        <w:rPr>
          <w:rFonts w:hint="eastAsia" w:cs="仿宋" w:asciiTheme="minorEastAsia" w:hAnsiTheme="minorEastAsia"/>
          <w:szCs w:val="21"/>
        </w:rPr>
        <w:t>GB</w:t>
      </w:r>
      <w:r>
        <w:rPr>
          <w:rFonts w:cs="仿宋" w:asciiTheme="minorEastAsia" w:hAnsiTheme="minorEastAsia"/>
          <w:szCs w:val="21"/>
        </w:rPr>
        <w:t xml:space="preserve"> </w:t>
      </w:r>
      <w:r>
        <w:rPr>
          <w:rFonts w:hint="eastAsia" w:cs="仿宋" w:asciiTheme="minorEastAsia" w:hAnsiTheme="minorEastAsia"/>
          <w:szCs w:val="21"/>
        </w:rPr>
        <w:t>11607规定</w:t>
      </w:r>
      <w:r>
        <w:rPr>
          <w:rFonts w:hint="eastAsia" w:cs="仿宋" w:asciiTheme="minorEastAsia" w:hAnsiTheme="minorEastAsia"/>
          <w:szCs w:val="21"/>
          <w:lang w:val="en-US" w:eastAsia="zh-CN"/>
        </w:rPr>
        <w:t>要求</w:t>
      </w:r>
      <w:r>
        <w:rPr>
          <w:rFonts w:hint="eastAsia" w:asciiTheme="minorEastAsia" w:hAnsiTheme="minorEastAsia"/>
        </w:rPr>
        <w:t>。</w:t>
      </w:r>
      <w:bookmarkEnd w:id="28"/>
      <w:bookmarkEnd w:id="29"/>
      <w:bookmarkEnd w:id="30"/>
    </w:p>
    <w:p>
      <w:pPr>
        <w:spacing w:line="360" w:lineRule="auto"/>
        <w:outlineLvl w:val="0"/>
        <w:rPr>
          <w:rFonts w:ascii="黑体" w:hAnsi="黑体" w:eastAsia="黑体" w:cs="宋体"/>
          <w:szCs w:val="21"/>
        </w:rPr>
      </w:pPr>
      <w:bookmarkStart w:id="31" w:name="_Toc27112"/>
      <w:bookmarkStart w:id="32" w:name="_Toc28889"/>
      <w:r>
        <w:rPr>
          <w:rFonts w:hint="eastAsia" w:ascii="黑体" w:hAnsi="黑体" w:eastAsia="黑体" w:cs="宋体"/>
          <w:szCs w:val="21"/>
        </w:rPr>
        <w:t>5.4</w:t>
      </w:r>
      <w:r>
        <w:rPr>
          <w:rFonts w:ascii="黑体" w:hAnsi="黑体" w:eastAsia="黑体" w:cs="宋体"/>
          <w:szCs w:val="21"/>
        </w:rPr>
        <w:t xml:space="preserve"> </w:t>
      </w:r>
      <w:r>
        <w:rPr>
          <w:rFonts w:hint="eastAsia" w:ascii="黑体" w:hAnsi="黑体" w:eastAsia="黑体" w:cs="宋体"/>
          <w:szCs w:val="21"/>
        </w:rPr>
        <w:t>水质</w:t>
      </w:r>
      <w:bookmarkEnd w:id="31"/>
      <w:r>
        <w:rPr>
          <w:rFonts w:hint="eastAsia" w:ascii="黑体" w:hAnsi="黑体" w:eastAsia="黑体" w:cs="宋体"/>
          <w:szCs w:val="21"/>
        </w:rPr>
        <w:t>要求</w:t>
      </w:r>
      <w:bookmarkEnd w:id="32"/>
    </w:p>
    <w:p>
      <w:pPr>
        <w:spacing w:line="360" w:lineRule="auto"/>
        <w:ind w:firstLine="420" w:firstLineChars="200"/>
        <w:rPr>
          <w:rFonts w:cs="仿宋" w:asciiTheme="minorEastAsia" w:hAnsiTheme="minorEastAsia"/>
          <w:szCs w:val="21"/>
        </w:rPr>
      </w:pPr>
      <w:r>
        <w:rPr>
          <w:rFonts w:hint="eastAsia" w:cs="仿宋" w:asciiTheme="minorEastAsia" w:hAnsiTheme="minorEastAsia"/>
          <w:szCs w:val="21"/>
        </w:rPr>
        <w:t>养殖期间，田面水质应符合GB</w:t>
      </w:r>
      <w:r>
        <w:rPr>
          <w:rFonts w:cs="仿宋" w:asciiTheme="minorEastAsia" w:hAnsiTheme="minorEastAsia"/>
          <w:szCs w:val="21"/>
        </w:rPr>
        <w:t xml:space="preserve"> </w:t>
      </w:r>
      <w:r>
        <w:rPr>
          <w:rFonts w:hint="eastAsia" w:cs="仿宋" w:asciiTheme="minorEastAsia" w:hAnsiTheme="minorEastAsia"/>
          <w:szCs w:val="21"/>
        </w:rPr>
        <w:t>11607规定</w:t>
      </w:r>
      <w:r>
        <w:rPr>
          <w:rFonts w:hint="eastAsia" w:cs="仿宋" w:asciiTheme="minorEastAsia" w:hAnsiTheme="minorEastAsia"/>
          <w:szCs w:val="21"/>
          <w:lang w:val="en-US" w:eastAsia="zh-CN"/>
        </w:rPr>
        <w:t>要求</w:t>
      </w:r>
      <w:r>
        <w:rPr>
          <w:rFonts w:hint="eastAsia" w:cs="仿宋" w:asciiTheme="minorEastAsia" w:hAnsiTheme="minorEastAsia"/>
          <w:szCs w:val="21"/>
        </w:rPr>
        <w:t>。</w:t>
      </w:r>
    </w:p>
    <w:p>
      <w:pPr>
        <w:spacing w:line="720" w:lineRule="auto"/>
        <w:outlineLvl w:val="0"/>
        <w:rPr>
          <w:rFonts w:cs="宋体" w:asciiTheme="minorEastAsia" w:hAnsiTheme="minorEastAsia"/>
          <w:b/>
          <w:bCs/>
          <w:szCs w:val="21"/>
        </w:rPr>
      </w:pPr>
      <w:bookmarkStart w:id="33" w:name="_Toc11145"/>
      <w:r>
        <w:rPr>
          <w:rFonts w:hint="eastAsia" w:ascii="黑体" w:hAnsi="黑体" w:eastAsia="黑体" w:cs="宋体"/>
          <w:szCs w:val="21"/>
        </w:rPr>
        <w:t>6</w:t>
      </w:r>
      <w:r>
        <w:rPr>
          <w:rFonts w:ascii="黑体" w:hAnsi="黑体" w:eastAsia="黑体" w:cs="宋体"/>
          <w:szCs w:val="21"/>
        </w:rPr>
        <w:t xml:space="preserve"> </w:t>
      </w:r>
      <w:r>
        <w:rPr>
          <w:rFonts w:hint="eastAsia" w:ascii="黑体" w:hAnsi="黑体" w:eastAsia="黑体" w:cs="宋体"/>
          <w:szCs w:val="21"/>
        </w:rPr>
        <w:t>鱼种和投放</w:t>
      </w:r>
      <w:bookmarkEnd w:id="33"/>
    </w:p>
    <w:p>
      <w:pPr>
        <w:spacing w:line="360" w:lineRule="auto"/>
        <w:outlineLvl w:val="0"/>
        <w:rPr>
          <w:rFonts w:ascii="黑体" w:hAnsi="黑体" w:eastAsia="黑体" w:cs="宋体"/>
          <w:szCs w:val="21"/>
        </w:rPr>
      </w:pPr>
      <w:bookmarkStart w:id="34" w:name="_Toc12660"/>
      <w:bookmarkStart w:id="35" w:name="_Toc7743"/>
      <w:r>
        <w:rPr>
          <w:rFonts w:hint="eastAsia" w:ascii="黑体" w:hAnsi="黑体" w:eastAsia="黑体" w:cs="宋体"/>
          <w:szCs w:val="21"/>
        </w:rPr>
        <w:t>6.1</w:t>
      </w:r>
      <w:r>
        <w:rPr>
          <w:rFonts w:ascii="黑体" w:hAnsi="黑体" w:eastAsia="黑体" w:cs="宋体"/>
          <w:szCs w:val="21"/>
        </w:rPr>
        <w:t xml:space="preserve"> </w:t>
      </w:r>
      <w:r>
        <w:rPr>
          <w:rFonts w:hint="eastAsia" w:ascii="黑体" w:hAnsi="黑体" w:eastAsia="黑体" w:cs="宋体"/>
          <w:szCs w:val="21"/>
        </w:rPr>
        <w:t>品种选择</w:t>
      </w:r>
      <w:bookmarkEnd w:id="34"/>
      <w:bookmarkEnd w:id="35"/>
    </w:p>
    <w:p>
      <w:pPr>
        <w:spacing w:line="300" w:lineRule="auto"/>
        <w:ind w:firstLine="420" w:firstLineChars="200"/>
        <w:rPr>
          <w:rFonts w:cs="仿宋" w:asciiTheme="minorEastAsia" w:hAnsiTheme="minorEastAsia"/>
          <w:szCs w:val="21"/>
        </w:rPr>
      </w:pPr>
      <w:r>
        <w:rPr>
          <w:rFonts w:hint="eastAsia" w:cs="仿宋" w:asciiTheme="minorEastAsia" w:hAnsiTheme="minorEastAsia"/>
          <w:szCs w:val="21"/>
          <w:lang w:val="en-US" w:eastAsia="zh-CN"/>
        </w:rPr>
        <w:t>符合</w:t>
      </w:r>
      <w:r>
        <w:rPr>
          <w:rFonts w:hint="eastAsia" w:cs="仿宋" w:asciiTheme="minorEastAsia" w:hAnsiTheme="minorEastAsia"/>
          <w:szCs w:val="21"/>
        </w:rPr>
        <w:t>SC/T</w:t>
      </w:r>
      <w:r>
        <w:rPr>
          <w:rFonts w:cs="仿宋" w:asciiTheme="minorEastAsia" w:hAnsiTheme="minorEastAsia"/>
          <w:szCs w:val="21"/>
        </w:rPr>
        <w:t xml:space="preserve"> </w:t>
      </w:r>
      <w:r>
        <w:rPr>
          <w:rFonts w:hint="eastAsia" w:cs="仿宋" w:asciiTheme="minorEastAsia" w:hAnsiTheme="minorEastAsia"/>
          <w:szCs w:val="21"/>
        </w:rPr>
        <w:t>1008</w:t>
      </w:r>
      <w:r>
        <w:rPr>
          <w:rFonts w:hint="eastAsia" w:cs="仿宋" w:asciiTheme="minorEastAsia" w:hAnsiTheme="minorEastAsia"/>
          <w:szCs w:val="21"/>
          <w:lang w:val="en-US" w:eastAsia="zh-CN"/>
        </w:rPr>
        <w:t>的</w:t>
      </w:r>
      <w:r>
        <w:rPr>
          <w:rFonts w:hint="eastAsia" w:cs="仿宋" w:asciiTheme="minorEastAsia" w:hAnsiTheme="minorEastAsia"/>
          <w:szCs w:val="21"/>
        </w:rPr>
        <w:t>规定。选择耐寒能力较强的品种，一般以草鱼、鲫鱼或鲤鱼为主。可单养某一品种，也可多品种混养，注意比例搭配及放养密度，适当搭配鲢鱼、鳙鱼等品种。</w:t>
      </w:r>
    </w:p>
    <w:p>
      <w:pPr>
        <w:spacing w:after="156" w:afterLines="50"/>
        <w:jc w:val="right"/>
        <w:rPr>
          <w:rFonts w:ascii="黑体" w:hAnsi="黑体" w:eastAsia="黑体"/>
          <w:szCs w:val="21"/>
        </w:rPr>
      </w:pPr>
      <w:r>
        <w:rPr>
          <w:rFonts w:ascii="黑体" w:hAnsi="黑体" w:eastAsia="黑体"/>
          <w:b/>
          <w:bCs/>
          <w:szCs w:val="21"/>
        </w:rPr>
        <w:t>D</w:t>
      </w:r>
      <w:r>
        <w:rPr>
          <w:rFonts w:hint="eastAsia" w:ascii="黑体" w:hAnsi="黑体" w:eastAsia="黑体"/>
          <w:b/>
          <w:bCs/>
          <w:szCs w:val="21"/>
        </w:rPr>
        <w:t>B</w:t>
      </w:r>
      <w:r>
        <w:rPr>
          <w:rFonts w:hint="eastAsia" w:ascii="黑体" w:hAnsi="黑体" w:eastAsia="黑体"/>
          <w:szCs w:val="21"/>
          <w:lang w:val="en-US" w:eastAsia="zh-CN"/>
        </w:rPr>
        <w:t>43</w:t>
      </w:r>
      <w:r>
        <w:rPr>
          <w:rFonts w:hint="eastAsia" w:ascii="黑体" w:hAnsi="黑体" w:eastAsia="黑体"/>
          <w:b/>
          <w:bCs/>
          <w:szCs w:val="21"/>
        </w:rPr>
        <w:t>/T</w:t>
      </w:r>
      <w:r>
        <w:rPr>
          <w:rFonts w:hint="eastAsia" w:ascii="黑体" w:hAnsi="黑体" w:eastAsia="黑体"/>
          <w:szCs w:val="21"/>
        </w:rPr>
        <w:t xml:space="preserve"> XXXXX-XXXX</w:t>
      </w:r>
    </w:p>
    <w:p>
      <w:pPr>
        <w:spacing w:line="360" w:lineRule="auto"/>
        <w:outlineLvl w:val="0"/>
        <w:rPr>
          <w:rFonts w:ascii="黑体" w:hAnsi="黑体" w:eastAsia="黑体" w:cs="宋体"/>
          <w:szCs w:val="21"/>
        </w:rPr>
      </w:pPr>
      <w:bookmarkStart w:id="36" w:name="_Toc6077"/>
      <w:r>
        <w:rPr>
          <w:rFonts w:hint="eastAsia" w:ascii="黑体" w:hAnsi="黑体" w:eastAsia="黑体" w:cs="宋体"/>
          <w:szCs w:val="21"/>
        </w:rPr>
        <w:t>6.2</w:t>
      </w:r>
      <w:r>
        <w:rPr>
          <w:rFonts w:ascii="黑体" w:hAnsi="黑体" w:eastAsia="黑体" w:cs="宋体"/>
          <w:szCs w:val="21"/>
        </w:rPr>
        <w:t xml:space="preserve"> </w:t>
      </w:r>
      <w:r>
        <w:rPr>
          <w:rFonts w:hint="eastAsia" w:ascii="黑体" w:hAnsi="黑体" w:eastAsia="黑体" w:cs="宋体"/>
          <w:szCs w:val="21"/>
        </w:rPr>
        <w:t>鱼苗来源</w:t>
      </w:r>
      <w:bookmarkEnd w:id="36"/>
    </w:p>
    <w:p>
      <w:pPr>
        <w:spacing w:line="300" w:lineRule="auto"/>
        <w:ind w:firstLine="420" w:firstLineChars="200"/>
        <w:rPr>
          <w:rFonts w:cs="仿宋" w:asciiTheme="minorEastAsia" w:hAnsiTheme="minorEastAsia"/>
          <w:szCs w:val="21"/>
        </w:rPr>
      </w:pPr>
      <w:r>
        <w:rPr>
          <w:rFonts w:hint="eastAsia" w:cs="仿宋" w:asciiTheme="minorEastAsia" w:hAnsiTheme="minorEastAsia"/>
          <w:szCs w:val="21"/>
        </w:rPr>
        <w:t>选择具有水产苗种许可证的苗种场生产的经检疫合格的秋繁鱼种。</w:t>
      </w:r>
      <w:r>
        <w:rPr>
          <w:rFonts w:hint="eastAsia" w:cs="仿宋" w:asciiTheme="minorEastAsia" w:hAnsiTheme="minorEastAsia"/>
          <w:szCs w:val="21"/>
          <w:lang w:val="en-US" w:eastAsia="zh-CN"/>
        </w:rPr>
        <w:t>符合</w:t>
      </w:r>
      <w:r>
        <w:rPr>
          <w:rFonts w:hint="eastAsia" w:cs="仿宋" w:asciiTheme="minorEastAsia" w:hAnsiTheme="minorEastAsia"/>
          <w:szCs w:val="21"/>
        </w:rPr>
        <w:t>SC/T</w:t>
      </w:r>
      <w:r>
        <w:rPr>
          <w:rFonts w:cs="仿宋" w:asciiTheme="minorEastAsia" w:hAnsiTheme="minorEastAsia"/>
          <w:szCs w:val="21"/>
        </w:rPr>
        <w:t xml:space="preserve"> </w:t>
      </w:r>
      <w:r>
        <w:rPr>
          <w:rFonts w:hint="eastAsia" w:cs="仿宋" w:asciiTheme="minorEastAsia" w:hAnsiTheme="minorEastAsia"/>
          <w:szCs w:val="21"/>
        </w:rPr>
        <w:t>1008的规定</w:t>
      </w:r>
      <w:r>
        <w:rPr>
          <w:rFonts w:hint="eastAsia" w:cs="仿宋" w:asciiTheme="minorEastAsia" w:hAnsiTheme="minorEastAsia"/>
          <w:szCs w:val="21"/>
          <w:lang w:val="en-US" w:eastAsia="zh-CN"/>
        </w:rPr>
        <w:t>要求</w:t>
      </w:r>
      <w:r>
        <w:rPr>
          <w:rFonts w:hint="eastAsia" w:cs="仿宋" w:asciiTheme="minorEastAsia" w:hAnsiTheme="minorEastAsia"/>
          <w:szCs w:val="21"/>
        </w:rPr>
        <w:t>。</w:t>
      </w:r>
    </w:p>
    <w:p>
      <w:pPr>
        <w:spacing w:line="360" w:lineRule="auto"/>
        <w:outlineLvl w:val="0"/>
        <w:rPr>
          <w:rFonts w:ascii="黑体" w:hAnsi="黑体" w:eastAsia="黑体" w:cs="宋体"/>
          <w:szCs w:val="21"/>
        </w:rPr>
      </w:pPr>
      <w:bookmarkStart w:id="37" w:name="_Toc18581"/>
      <w:bookmarkStart w:id="38" w:name="_Toc17934"/>
      <w:r>
        <w:rPr>
          <w:rFonts w:hint="eastAsia" w:ascii="黑体" w:hAnsi="黑体" w:eastAsia="黑体" w:cs="宋体"/>
          <w:szCs w:val="21"/>
        </w:rPr>
        <w:t>6.3</w:t>
      </w:r>
      <w:r>
        <w:rPr>
          <w:rFonts w:ascii="黑体" w:hAnsi="黑体" w:eastAsia="黑体" w:cs="宋体"/>
          <w:szCs w:val="21"/>
        </w:rPr>
        <w:t xml:space="preserve"> </w:t>
      </w:r>
      <w:r>
        <w:rPr>
          <w:rFonts w:hint="eastAsia" w:ascii="黑体" w:hAnsi="黑体" w:eastAsia="黑体" w:cs="宋体"/>
          <w:szCs w:val="21"/>
        </w:rPr>
        <w:t>放养密度</w:t>
      </w:r>
      <w:bookmarkEnd w:id="37"/>
      <w:bookmarkEnd w:id="38"/>
    </w:p>
    <w:p>
      <w:pPr>
        <w:spacing w:line="300" w:lineRule="auto"/>
        <w:ind w:firstLine="420" w:firstLineChars="200"/>
        <w:rPr>
          <w:rFonts w:cs="仿宋" w:asciiTheme="minorEastAsia" w:hAnsiTheme="minorEastAsia"/>
          <w:szCs w:val="21"/>
        </w:rPr>
      </w:pPr>
      <w:r>
        <w:rPr>
          <w:rFonts w:hint="eastAsia" w:cs="仿宋" w:asciiTheme="minorEastAsia" w:hAnsiTheme="minorEastAsia"/>
          <w:szCs w:val="21"/>
        </w:rPr>
        <w:t>参照SC/T</w:t>
      </w:r>
      <w:r>
        <w:rPr>
          <w:rFonts w:cs="仿宋" w:asciiTheme="minorEastAsia" w:hAnsiTheme="minorEastAsia"/>
          <w:szCs w:val="21"/>
        </w:rPr>
        <w:t xml:space="preserve"> </w:t>
      </w:r>
      <w:r>
        <w:rPr>
          <w:rFonts w:hint="eastAsia" w:cs="仿宋" w:asciiTheme="minorEastAsia" w:hAnsiTheme="minorEastAsia"/>
          <w:szCs w:val="21"/>
        </w:rPr>
        <w:t>1008的规定执行。根据品种和规格调整放养密度，一般</w:t>
      </w:r>
      <w:r>
        <w:rPr>
          <w:rFonts w:cs="仿宋" w:asciiTheme="minorEastAsia" w:hAnsiTheme="minorEastAsia"/>
          <w:szCs w:val="21"/>
        </w:rPr>
        <w:t>15000～20000</w:t>
      </w:r>
      <w:r>
        <w:rPr>
          <w:rFonts w:hint="eastAsia" w:cs="仿宋" w:asciiTheme="minorEastAsia" w:hAnsiTheme="minorEastAsia"/>
          <w:szCs w:val="21"/>
        </w:rPr>
        <w:t>尾/</w:t>
      </w:r>
      <w:r>
        <w:rPr>
          <w:rFonts w:hint="eastAsia" w:ascii="Times New Roman"/>
        </w:rPr>
        <w:t>667</w:t>
      </w:r>
      <w:r>
        <w:rPr>
          <w:rFonts w:hint="eastAsia" w:ascii="Times New Roman"/>
          <w:lang w:val="en-US" w:eastAsia="zh-CN"/>
        </w:rPr>
        <w:t xml:space="preserve"> </w:t>
      </w:r>
      <w:r>
        <w:rPr>
          <w:rFonts w:hint="eastAsia" w:ascii="Times New Roman"/>
        </w:rPr>
        <w:t>m</w:t>
      </w:r>
      <w:r>
        <w:rPr>
          <w:rFonts w:hint="eastAsia" w:ascii="Times New Roman"/>
          <w:sz w:val="21"/>
          <w:vertAlign w:val="superscript"/>
        </w:rPr>
        <w:t>2</w:t>
      </w:r>
      <w:r>
        <w:rPr>
          <w:rFonts w:hint="eastAsia" w:cs="仿宋" w:asciiTheme="minorEastAsia" w:hAnsiTheme="minorEastAsia"/>
          <w:szCs w:val="21"/>
        </w:rPr>
        <w:t>。（注：目标产量5</w:t>
      </w:r>
      <w:r>
        <w:rPr>
          <w:rFonts w:cs="仿宋" w:asciiTheme="minorEastAsia" w:hAnsiTheme="minorEastAsia"/>
          <w:szCs w:val="21"/>
        </w:rPr>
        <w:t>00</w:t>
      </w:r>
      <w:r>
        <w:rPr>
          <w:rFonts w:hint="eastAsia" w:cs="仿宋" w:asciiTheme="minorEastAsia" w:hAnsiTheme="minorEastAsia"/>
          <w:szCs w:val="21"/>
          <w:lang w:val="en-US" w:eastAsia="zh-CN"/>
        </w:rPr>
        <w:t xml:space="preserve"> kg</w:t>
      </w:r>
      <w:r>
        <w:rPr>
          <w:rFonts w:hint="eastAsia" w:cs="仿宋" w:asciiTheme="minorEastAsia" w:hAnsiTheme="minorEastAsia"/>
          <w:szCs w:val="21"/>
        </w:rPr>
        <w:t>/</w:t>
      </w:r>
      <w:r>
        <w:rPr>
          <w:rFonts w:hint="eastAsia" w:ascii="Times New Roman"/>
        </w:rPr>
        <w:t>667</w:t>
      </w:r>
      <w:r>
        <w:rPr>
          <w:rFonts w:hint="eastAsia" w:ascii="Times New Roman"/>
          <w:lang w:val="en-US" w:eastAsia="zh-CN"/>
        </w:rPr>
        <w:t xml:space="preserve"> </w:t>
      </w:r>
      <w:r>
        <w:rPr>
          <w:rFonts w:hint="eastAsia" w:ascii="Times New Roman"/>
        </w:rPr>
        <w:t>m</w:t>
      </w:r>
      <w:r>
        <w:rPr>
          <w:rFonts w:hint="eastAsia" w:ascii="Times New Roman"/>
          <w:sz w:val="21"/>
          <w:vertAlign w:val="superscript"/>
        </w:rPr>
        <w:t>2</w:t>
      </w:r>
      <w:r>
        <w:rPr>
          <w:rFonts w:hint="eastAsia" w:cs="仿宋" w:asciiTheme="minorEastAsia" w:hAnsiTheme="minorEastAsia"/>
          <w:szCs w:val="21"/>
        </w:rPr>
        <w:t>，鱼苗规格5</w:t>
      </w:r>
      <w:r>
        <w:rPr>
          <w:rFonts w:cs="仿宋" w:asciiTheme="minorEastAsia" w:hAnsiTheme="minorEastAsia"/>
          <w:szCs w:val="21"/>
        </w:rPr>
        <w:t xml:space="preserve">0 </w:t>
      </w:r>
      <w:r>
        <w:rPr>
          <w:rFonts w:hint="eastAsia" w:cs="仿宋" w:asciiTheme="minorEastAsia" w:hAnsiTheme="minorEastAsia"/>
          <w:szCs w:val="21"/>
          <w:lang w:val="en-US" w:eastAsia="zh-CN"/>
        </w:rPr>
        <w:t>g</w:t>
      </w:r>
      <w:r>
        <w:rPr>
          <w:rFonts w:hint="eastAsia" w:cs="仿宋" w:asciiTheme="minorEastAsia" w:hAnsiTheme="minorEastAsia"/>
          <w:szCs w:val="21"/>
        </w:rPr>
        <w:t>/尾）</w:t>
      </w:r>
    </w:p>
    <w:p>
      <w:pPr>
        <w:spacing w:line="360" w:lineRule="auto"/>
        <w:outlineLvl w:val="0"/>
        <w:rPr>
          <w:rFonts w:cs="宋体" w:asciiTheme="minorEastAsia" w:hAnsiTheme="minorEastAsia"/>
          <w:b/>
          <w:bCs/>
          <w:szCs w:val="21"/>
        </w:rPr>
      </w:pPr>
      <w:bookmarkStart w:id="39" w:name="_Toc26499"/>
      <w:bookmarkStart w:id="40" w:name="_Toc16585"/>
      <w:r>
        <w:rPr>
          <w:rFonts w:hint="eastAsia" w:ascii="黑体" w:hAnsi="黑体" w:eastAsia="黑体" w:cs="宋体"/>
          <w:szCs w:val="21"/>
        </w:rPr>
        <w:t>6.4</w:t>
      </w:r>
      <w:r>
        <w:rPr>
          <w:rFonts w:ascii="黑体" w:hAnsi="黑体" w:eastAsia="黑体" w:cs="宋体"/>
          <w:szCs w:val="21"/>
        </w:rPr>
        <w:t xml:space="preserve"> </w:t>
      </w:r>
      <w:r>
        <w:rPr>
          <w:rFonts w:hint="eastAsia" w:ascii="黑体" w:hAnsi="黑体" w:eastAsia="黑体" w:cs="宋体"/>
          <w:szCs w:val="21"/>
        </w:rPr>
        <w:t>放养时间</w:t>
      </w:r>
      <w:bookmarkEnd w:id="39"/>
      <w:bookmarkEnd w:id="40"/>
    </w:p>
    <w:p>
      <w:pPr>
        <w:spacing w:line="300" w:lineRule="auto"/>
        <w:ind w:firstLine="420" w:firstLineChars="200"/>
        <w:rPr>
          <w:rFonts w:cs="仿宋" w:asciiTheme="minorEastAsia" w:hAnsiTheme="minorEastAsia"/>
          <w:szCs w:val="21"/>
        </w:rPr>
      </w:pPr>
      <w:r>
        <w:rPr>
          <w:rFonts w:hint="eastAsia" w:cs="仿宋" w:asciiTheme="minorEastAsia" w:hAnsiTheme="minorEastAsia"/>
          <w:szCs w:val="21"/>
        </w:rPr>
        <w:t>在水稻收割后15～20天，即可准备鱼种投放。投放前，用3%食盐水对鱼体消毒。</w:t>
      </w:r>
    </w:p>
    <w:p>
      <w:pPr>
        <w:spacing w:line="720" w:lineRule="auto"/>
        <w:outlineLvl w:val="0"/>
        <w:rPr>
          <w:rFonts w:cs="宋体" w:asciiTheme="minorEastAsia" w:hAnsiTheme="minorEastAsia"/>
          <w:b/>
          <w:bCs/>
          <w:szCs w:val="21"/>
        </w:rPr>
      </w:pPr>
      <w:bookmarkStart w:id="41" w:name="_Toc6665"/>
      <w:r>
        <w:rPr>
          <w:rFonts w:hint="eastAsia" w:ascii="黑体" w:hAnsi="黑体" w:eastAsia="黑体" w:cs="宋体"/>
          <w:szCs w:val="21"/>
        </w:rPr>
        <w:t>7</w:t>
      </w:r>
      <w:r>
        <w:rPr>
          <w:rFonts w:ascii="黑体" w:hAnsi="黑体" w:eastAsia="黑体" w:cs="宋体"/>
          <w:szCs w:val="21"/>
        </w:rPr>
        <w:t xml:space="preserve"> </w:t>
      </w:r>
      <w:r>
        <w:rPr>
          <w:rFonts w:hint="eastAsia" w:ascii="黑体" w:hAnsi="黑体" w:eastAsia="黑体" w:cs="宋体"/>
          <w:szCs w:val="21"/>
        </w:rPr>
        <w:t>养殖管理</w:t>
      </w:r>
      <w:bookmarkEnd w:id="41"/>
    </w:p>
    <w:p>
      <w:pPr>
        <w:spacing w:line="360" w:lineRule="auto"/>
        <w:outlineLvl w:val="0"/>
        <w:rPr>
          <w:rFonts w:ascii="黑体" w:hAnsi="黑体" w:eastAsia="黑体" w:cs="宋体"/>
          <w:szCs w:val="21"/>
        </w:rPr>
      </w:pPr>
      <w:bookmarkStart w:id="42" w:name="_Toc17835"/>
      <w:bookmarkStart w:id="43" w:name="_Toc10614"/>
      <w:r>
        <w:rPr>
          <w:rFonts w:hint="eastAsia" w:ascii="黑体" w:hAnsi="黑体" w:eastAsia="黑体" w:cs="宋体"/>
          <w:szCs w:val="21"/>
        </w:rPr>
        <w:t>7.1</w:t>
      </w:r>
      <w:r>
        <w:rPr>
          <w:rFonts w:ascii="黑体" w:hAnsi="黑体" w:eastAsia="黑体" w:cs="宋体"/>
          <w:szCs w:val="21"/>
        </w:rPr>
        <w:t xml:space="preserve"> </w:t>
      </w:r>
      <w:r>
        <w:rPr>
          <w:rFonts w:hint="eastAsia" w:ascii="黑体" w:hAnsi="黑体" w:eastAsia="黑体" w:cs="宋体"/>
          <w:szCs w:val="21"/>
        </w:rPr>
        <w:t>投喂</w:t>
      </w:r>
      <w:bookmarkEnd w:id="42"/>
      <w:bookmarkEnd w:id="43"/>
    </w:p>
    <w:p>
      <w:pPr>
        <w:widowControl/>
        <w:spacing w:line="300" w:lineRule="auto"/>
        <w:ind w:firstLine="420" w:firstLineChars="200"/>
        <w:rPr>
          <w:rFonts w:cs="仿宋" w:asciiTheme="minorEastAsia" w:hAnsiTheme="minorEastAsia"/>
          <w:color w:val="000000"/>
          <w:kern w:val="0"/>
          <w:szCs w:val="21"/>
          <w:lang w:bidi="ar"/>
        </w:rPr>
      </w:pPr>
      <w:r>
        <w:rPr>
          <w:rFonts w:hint="eastAsia" w:cs="仿宋" w:asciiTheme="minorEastAsia" w:hAnsiTheme="minorEastAsia"/>
          <w:color w:val="000000"/>
          <w:kern w:val="0"/>
          <w:szCs w:val="21"/>
          <w:lang w:bidi="ar"/>
        </w:rPr>
        <w:t>养殖前期，以田间天然饵料为主，适当补投人工饵料。养殖中后期，按照鱼体重的1%～2%投喂人工饵料，根据水温变化和鱼的摄食情况适时调整饵料量</w:t>
      </w:r>
      <w:r>
        <w:rPr>
          <w:rFonts w:hint="eastAsia" w:cs="仿宋" w:asciiTheme="minorEastAsia" w:hAnsiTheme="minorEastAsia"/>
          <w:szCs w:val="21"/>
        </w:rPr>
        <w:t>。</w:t>
      </w:r>
      <w:r>
        <w:rPr>
          <w:rFonts w:hint="eastAsia" w:cs="仿宋" w:asciiTheme="minorEastAsia" w:hAnsiTheme="minorEastAsia"/>
          <w:color w:val="000000"/>
          <w:kern w:val="0"/>
          <w:szCs w:val="21"/>
          <w:lang w:bidi="ar"/>
        </w:rPr>
        <w:t>投饵时间一般为每天上午8：0</w:t>
      </w:r>
      <w:r>
        <w:rPr>
          <w:rFonts w:cs="仿宋" w:asciiTheme="minorEastAsia" w:hAnsiTheme="minorEastAsia"/>
          <w:color w:val="000000"/>
          <w:kern w:val="0"/>
          <w:szCs w:val="21"/>
          <w:lang w:bidi="ar"/>
        </w:rPr>
        <w:t>0-10</w:t>
      </w:r>
      <w:r>
        <w:rPr>
          <w:rFonts w:hint="eastAsia" w:cs="仿宋" w:asciiTheme="minorEastAsia" w:hAnsiTheme="minorEastAsia"/>
          <w:color w:val="000000"/>
          <w:kern w:val="0"/>
          <w:szCs w:val="21"/>
          <w:lang w:bidi="ar"/>
        </w:rPr>
        <w:t>：0</w:t>
      </w:r>
      <w:r>
        <w:rPr>
          <w:rFonts w:cs="仿宋" w:asciiTheme="minorEastAsia" w:hAnsiTheme="minorEastAsia"/>
          <w:color w:val="000000"/>
          <w:kern w:val="0"/>
          <w:szCs w:val="21"/>
          <w:lang w:bidi="ar"/>
        </w:rPr>
        <w:t>0</w:t>
      </w:r>
      <w:r>
        <w:rPr>
          <w:rFonts w:hint="eastAsia" w:cs="仿宋" w:asciiTheme="minorEastAsia" w:hAnsiTheme="minorEastAsia"/>
          <w:color w:val="000000"/>
          <w:kern w:val="0"/>
          <w:szCs w:val="21"/>
          <w:lang w:bidi="ar"/>
        </w:rPr>
        <w:t>，下午2/&lt;区分24小时制和12小时制&gt;</w:t>
      </w:r>
      <w:bookmarkStart w:id="56" w:name="_GoBack"/>
      <w:bookmarkEnd w:id="56"/>
      <w:r>
        <w:rPr>
          <w:rFonts w:hint="eastAsia" w:cs="仿宋" w:asciiTheme="minorEastAsia" w:hAnsiTheme="minorEastAsia"/>
          <w:color w:val="000000"/>
          <w:kern w:val="0"/>
          <w:szCs w:val="21"/>
          <w:lang w:bidi="ar"/>
        </w:rPr>
        <w:t>：0</w:t>
      </w:r>
      <w:r>
        <w:rPr>
          <w:rFonts w:cs="仿宋" w:asciiTheme="minorEastAsia" w:hAnsiTheme="minorEastAsia"/>
          <w:color w:val="000000"/>
          <w:kern w:val="0"/>
          <w:szCs w:val="21"/>
          <w:lang w:bidi="ar"/>
        </w:rPr>
        <w:t>0-</w:t>
      </w:r>
      <w:r>
        <w:rPr>
          <w:rFonts w:hint="eastAsia" w:cs="仿宋" w:asciiTheme="minorEastAsia" w:hAnsiTheme="minorEastAsia"/>
          <w:color w:val="000000"/>
          <w:kern w:val="0"/>
          <w:szCs w:val="21"/>
          <w:lang w:bidi="ar"/>
        </w:rPr>
        <w:t>16:00。饵料要求</w:t>
      </w:r>
      <w:r>
        <w:rPr>
          <w:rFonts w:hint="eastAsia" w:cs="仿宋" w:asciiTheme="minorEastAsia" w:hAnsiTheme="minorEastAsia"/>
          <w:color w:val="000000"/>
          <w:kern w:val="0"/>
          <w:szCs w:val="21"/>
          <w:lang w:val="en-US" w:eastAsia="zh-CN" w:bidi="ar"/>
        </w:rPr>
        <w:t>符合</w:t>
      </w:r>
      <w:r>
        <w:rPr>
          <w:rFonts w:hint="eastAsia" w:cs="仿宋" w:asciiTheme="minorEastAsia" w:hAnsiTheme="minorEastAsia"/>
          <w:szCs w:val="21"/>
        </w:rPr>
        <w:t>NY/T 471</w:t>
      </w:r>
      <w:r>
        <w:rPr>
          <w:rFonts w:hint="eastAsia" w:cs="仿宋" w:asciiTheme="minorEastAsia" w:hAnsiTheme="minorEastAsia"/>
          <w:color w:val="000000"/>
          <w:kern w:val="0"/>
          <w:szCs w:val="21"/>
          <w:lang w:bidi="ar"/>
        </w:rPr>
        <w:t>的规定。</w:t>
      </w:r>
    </w:p>
    <w:p>
      <w:pPr>
        <w:spacing w:line="360" w:lineRule="auto"/>
        <w:outlineLvl w:val="0"/>
        <w:rPr>
          <w:rFonts w:ascii="黑体" w:hAnsi="黑体" w:eastAsia="黑体" w:cs="宋体"/>
          <w:szCs w:val="21"/>
        </w:rPr>
      </w:pPr>
      <w:bookmarkStart w:id="44" w:name="_Toc18274"/>
      <w:r>
        <w:rPr>
          <w:rFonts w:hint="eastAsia" w:ascii="黑体" w:hAnsi="黑体" w:eastAsia="黑体" w:cs="宋体"/>
          <w:szCs w:val="21"/>
        </w:rPr>
        <w:t>7.2</w:t>
      </w:r>
      <w:r>
        <w:rPr>
          <w:rFonts w:ascii="黑体" w:hAnsi="黑体" w:eastAsia="黑体" w:cs="宋体"/>
          <w:szCs w:val="21"/>
        </w:rPr>
        <w:t xml:space="preserve"> </w:t>
      </w:r>
      <w:r>
        <w:rPr>
          <w:rFonts w:hint="eastAsia" w:ascii="黑体" w:hAnsi="黑体" w:eastAsia="黑体" w:cs="宋体"/>
          <w:szCs w:val="21"/>
          <w:lang w:val="en-US" w:eastAsia="zh-CN"/>
        </w:rPr>
        <w:t>保</w:t>
      </w:r>
      <w:r>
        <w:rPr>
          <w:rFonts w:hint="eastAsia" w:ascii="黑体" w:hAnsi="黑体" w:eastAsia="黑体" w:cs="宋体"/>
          <w:szCs w:val="21"/>
        </w:rPr>
        <w:t>温</w:t>
      </w:r>
      <w:bookmarkEnd w:id="44"/>
    </w:p>
    <w:p>
      <w:pPr>
        <w:widowControl/>
        <w:spacing w:line="300" w:lineRule="auto"/>
        <w:ind w:firstLine="420" w:firstLineChars="200"/>
        <w:rPr>
          <w:rFonts w:cs="仿宋" w:asciiTheme="minorEastAsia" w:hAnsiTheme="minorEastAsia"/>
          <w:color w:val="000000"/>
          <w:kern w:val="0"/>
          <w:szCs w:val="21"/>
          <w:lang w:bidi="ar"/>
        </w:rPr>
      </w:pPr>
      <w:r>
        <w:rPr>
          <w:rFonts w:hint="eastAsia" w:cs="仿宋" w:asciiTheme="minorEastAsia" w:hAnsiTheme="minorEastAsia"/>
          <w:color w:val="000000"/>
          <w:kern w:val="0"/>
          <w:szCs w:val="21"/>
          <w:lang w:bidi="ar"/>
        </w:rPr>
        <w:t>严冬季节在水位较深的一侧鱼沟上空搭架遮盖，上盖稻草或树枝等保暖。棚下投放猪</w:t>
      </w:r>
      <w:r>
        <w:rPr>
          <w:rFonts w:hint="eastAsia" w:cs="仿宋" w:asciiTheme="minorEastAsia" w:hAnsiTheme="minorEastAsia"/>
          <w:color w:val="000000"/>
          <w:kern w:val="0"/>
          <w:szCs w:val="21"/>
          <w:lang w:val="en-US" w:eastAsia="zh-CN" w:bidi="ar"/>
        </w:rPr>
        <w:t>粪和</w:t>
      </w:r>
      <w:r>
        <w:rPr>
          <w:rFonts w:hint="eastAsia" w:cs="仿宋" w:asciiTheme="minorEastAsia" w:hAnsiTheme="minorEastAsia"/>
          <w:color w:val="000000"/>
          <w:kern w:val="0"/>
          <w:szCs w:val="21"/>
          <w:lang w:bidi="ar"/>
        </w:rPr>
        <w:t>牛粪等肥料，作为鱼饵。既能增加水温，又有利于鱼的生长。</w:t>
      </w:r>
    </w:p>
    <w:p>
      <w:pPr>
        <w:spacing w:line="360" w:lineRule="auto"/>
        <w:outlineLvl w:val="0"/>
        <w:rPr>
          <w:rFonts w:ascii="黑体" w:hAnsi="黑体" w:eastAsia="黑体" w:cs="宋体"/>
          <w:szCs w:val="21"/>
        </w:rPr>
      </w:pPr>
      <w:bookmarkStart w:id="45" w:name="_Toc9823"/>
      <w:bookmarkStart w:id="46" w:name="_Toc1393"/>
      <w:r>
        <w:rPr>
          <w:rFonts w:hint="eastAsia" w:ascii="黑体" w:hAnsi="黑体" w:eastAsia="黑体" w:cs="宋体"/>
          <w:szCs w:val="21"/>
        </w:rPr>
        <w:t>7.</w:t>
      </w:r>
      <w:bookmarkEnd w:id="45"/>
      <w:r>
        <w:rPr>
          <w:rFonts w:hint="eastAsia" w:ascii="黑体" w:hAnsi="黑体" w:eastAsia="黑体" w:cs="宋体"/>
          <w:szCs w:val="21"/>
        </w:rPr>
        <w:t>3</w:t>
      </w:r>
      <w:r>
        <w:rPr>
          <w:rFonts w:ascii="黑体" w:hAnsi="黑体" w:eastAsia="黑体" w:cs="宋体"/>
          <w:szCs w:val="21"/>
        </w:rPr>
        <w:t xml:space="preserve"> </w:t>
      </w:r>
      <w:r>
        <w:rPr>
          <w:rFonts w:hint="eastAsia" w:ascii="黑体" w:hAnsi="黑体" w:eastAsia="黑体" w:cs="宋体"/>
          <w:szCs w:val="21"/>
        </w:rPr>
        <w:t>巡塘</w:t>
      </w:r>
      <w:bookmarkEnd w:id="46"/>
    </w:p>
    <w:p>
      <w:pPr>
        <w:widowControl/>
        <w:spacing w:line="300" w:lineRule="auto"/>
        <w:ind w:firstLine="420" w:firstLineChars="200"/>
        <w:rPr>
          <w:rFonts w:cs="仿宋" w:asciiTheme="minorEastAsia" w:hAnsiTheme="minorEastAsia"/>
          <w:color w:val="000000"/>
          <w:kern w:val="0"/>
          <w:szCs w:val="21"/>
          <w:lang w:bidi="ar"/>
        </w:rPr>
      </w:pPr>
      <w:r>
        <w:rPr>
          <w:rFonts w:hint="eastAsia" w:cs="仿宋" w:asciiTheme="minorEastAsia" w:hAnsiTheme="minorEastAsia"/>
          <w:szCs w:val="21"/>
        </w:rPr>
        <w:t>勤巡塘，检查田埂及拦鱼设施的安全情况。观察鱼的活动情况，如有</w:t>
      </w:r>
      <w:r>
        <w:rPr>
          <w:rFonts w:hint="eastAsia" w:cs="仿宋" w:asciiTheme="minorEastAsia" w:hAnsiTheme="minorEastAsia"/>
          <w:szCs w:val="21"/>
          <w:lang w:val="en-US" w:eastAsia="zh-CN"/>
        </w:rPr>
        <w:t>鱼苗</w:t>
      </w:r>
      <w:r>
        <w:rPr>
          <w:rFonts w:hint="eastAsia" w:cs="仿宋" w:asciiTheme="minorEastAsia" w:hAnsiTheme="minorEastAsia"/>
          <w:szCs w:val="21"/>
        </w:rPr>
        <w:t>缺氧浮头，及时加注新水，</w:t>
      </w:r>
      <w:r>
        <w:rPr>
          <w:rFonts w:hint="eastAsia" w:cs="仿宋" w:asciiTheme="minorEastAsia" w:hAnsiTheme="minorEastAsia"/>
          <w:color w:val="000000"/>
          <w:kern w:val="0"/>
          <w:szCs w:val="21"/>
          <w:lang w:bidi="ar"/>
        </w:rPr>
        <w:t>必要时使用生石灰等水质调节剂控制水质。</w:t>
      </w:r>
    </w:p>
    <w:p>
      <w:pPr>
        <w:spacing w:line="360" w:lineRule="auto"/>
        <w:outlineLvl w:val="0"/>
        <w:rPr>
          <w:rFonts w:cs="宋体" w:asciiTheme="minorEastAsia" w:hAnsiTheme="minorEastAsia"/>
          <w:b/>
          <w:bCs/>
          <w:szCs w:val="21"/>
        </w:rPr>
      </w:pPr>
      <w:bookmarkStart w:id="47" w:name="_Toc31805"/>
      <w:bookmarkStart w:id="48" w:name="_Toc20093"/>
      <w:r>
        <w:rPr>
          <w:rFonts w:hint="eastAsia" w:ascii="黑体" w:hAnsi="黑体" w:eastAsia="黑体" w:cs="宋体"/>
          <w:szCs w:val="21"/>
        </w:rPr>
        <w:t>7.4</w:t>
      </w:r>
      <w:r>
        <w:rPr>
          <w:rFonts w:ascii="黑体" w:hAnsi="黑体" w:eastAsia="黑体" w:cs="宋体"/>
          <w:szCs w:val="21"/>
        </w:rPr>
        <w:t xml:space="preserve"> </w:t>
      </w:r>
      <w:r>
        <w:rPr>
          <w:rFonts w:hint="eastAsia" w:ascii="黑体" w:hAnsi="黑体" w:eastAsia="黑体" w:cs="宋体"/>
          <w:szCs w:val="21"/>
        </w:rPr>
        <w:t>鱼病防治</w:t>
      </w:r>
      <w:bookmarkEnd w:id="47"/>
      <w:bookmarkEnd w:id="48"/>
    </w:p>
    <w:p>
      <w:pPr>
        <w:spacing w:line="300" w:lineRule="auto"/>
        <w:ind w:firstLine="420" w:firstLineChars="200"/>
        <w:rPr>
          <w:rFonts w:cs="仿宋" w:asciiTheme="minorEastAsia" w:hAnsiTheme="minorEastAsia"/>
          <w:b/>
          <w:bCs/>
          <w:szCs w:val="21"/>
        </w:rPr>
      </w:pPr>
      <w:r>
        <w:rPr>
          <w:rFonts w:hint="eastAsia" w:cs="仿宋" w:asciiTheme="minorEastAsia" w:hAnsiTheme="minorEastAsia"/>
          <w:szCs w:val="21"/>
        </w:rPr>
        <w:t>鱼的病害防治参照</w:t>
      </w:r>
      <w:r>
        <w:rPr>
          <w:rFonts w:cs="仿宋" w:asciiTheme="minorEastAsia" w:hAnsiTheme="minorEastAsia"/>
          <w:szCs w:val="21"/>
        </w:rPr>
        <w:t>DB11/T 196</w:t>
      </w:r>
      <w:r>
        <w:rPr>
          <w:rFonts w:hint="eastAsia" w:cs="仿宋" w:asciiTheme="minorEastAsia" w:hAnsiTheme="minorEastAsia"/>
          <w:szCs w:val="21"/>
          <w:lang w:val="en-US" w:eastAsia="zh-CN"/>
        </w:rPr>
        <w:t>的</w:t>
      </w:r>
      <w:r>
        <w:rPr>
          <w:rFonts w:hint="eastAsia" w:cs="仿宋" w:asciiTheme="minorEastAsia" w:hAnsiTheme="minorEastAsia"/>
          <w:color w:val="000000"/>
          <w:kern w:val="0"/>
          <w:szCs w:val="21"/>
          <w:lang w:val="en-US" w:eastAsia="zh-CN" w:bidi="ar"/>
        </w:rPr>
        <w:t>规定</w:t>
      </w:r>
      <w:r>
        <w:rPr>
          <w:rFonts w:hint="eastAsia" w:cs="仿宋" w:asciiTheme="minorEastAsia" w:hAnsiTheme="minorEastAsia"/>
          <w:szCs w:val="21"/>
        </w:rPr>
        <w:t>执行，药物使用参照NY/T 755</w:t>
      </w:r>
      <w:r>
        <w:rPr>
          <w:rFonts w:hint="eastAsia" w:cs="仿宋" w:asciiTheme="minorEastAsia" w:hAnsiTheme="minorEastAsia"/>
          <w:szCs w:val="21"/>
          <w:lang w:val="en-US" w:eastAsia="zh-CN"/>
        </w:rPr>
        <w:t>的</w:t>
      </w:r>
      <w:r>
        <w:rPr>
          <w:rFonts w:hint="eastAsia" w:cs="仿宋" w:asciiTheme="minorEastAsia" w:hAnsiTheme="minorEastAsia"/>
          <w:color w:val="000000"/>
          <w:kern w:val="0"/>
          <w:szCs w:val="21"/>
          <w:lang w:val="en-US" w:eastAsia="zh-CN" w:bidi="ar"/>
        </w:rPr>
        <w:t>规定</w:t>
      </w:r>
      <w:r>
        <w:rPr>
          <w:rFonts w:hint="eastAsia" w:cs="仿宋" w:asciiTheme="minorEastAsia" w:hAnsiTheme="minorEastAsia"/>
          <w:szCs w:val="21"/>
        </w:rPr>
        <w:t>执行。具体方法参见附录A。</w:t>
      </w:r>
    </w:p>
    <w:p>
      <w:pPr>
        <w:spacing w:line="720" w:lineRule="auto"/>
        <w:outlineLvl w:val="0"/>
        <w:rPr>
          <w:rFonts w:ascii="黑体" w:hAnsi="黑体" w:eastAsia="黑体" w:cs="宋体"/>
          <w:szCs w:val="21"/>
        </w:rPr>
      </w:pPr>
      <w:bookmarkStart w:id="49" w:name="_Toc18852"/>
      <w:r>
        <w:rPr>
          <w:rFonts w:hint="eastAsia" w:ascii="黑体" w:hAnsi="黑体" w:eastAsia="黑体" w:cs="宋体"/>
          <w:szCs w:val="21"/>
        </w:rPr>
        <w:t>8</w:t>
      </w:r>
      <w:r>
        <w:rPr>
          <w:rFonts w:ascii="黑体" w:hAnsi="黑体" w:eastAsia="黑体" w:cs="宋体"/>
          <w:szCs w:val="21"/>
        </w:rPr>
        <w:t xml:space="preserve"> </w:t>
      </w:r>
      <w:r>
        <w:rPr>
          <w:rFonts w:hint="eastAsia" w:ascii="黑体" w:hAnsi="黑体" w:eastAsia="黑体" w:cs="宋体"/>
          <w:szCs w:val="21"/>
        </w:rPr>
        <w:t>捕捞</w:t>
      </w:r>
      <w:bookmarkEnd w:id="49"/>
    </w:p>
    <w:p>
      <w:pPr>
        <w:spacing w:line="300" w:lineRule="auto"/>
        <w:ind w:firstLine="420" w:firstLineChars="200"/>
        <w:rPr>
          <w:rFonts w:cs="仿宋" w:asciiTheme="minorEastAsia" w:hAnsiTheme="minorEastAsia"/>
          <w:color w:val="000000"/>
          <w:kern w:val="0"/>
          <w:szCs w:val="21"/>
          <w:lang w:bidi="ar"/>
        </w:rPr>
      </w:pPr>
      <w:bookmarkStart w:id="50" w:name="_Toc145330507"/>
      <w:bookmarkStart w:id="51" w:name="_Toc145330318"/>
      <w:bookmarkStart w:id="52" w:name="_Toc17297"/>
      <w:r>
        <w:rPr>
          <w:rFonts w:hint="eastAsia" w:cs="仿宋" w:asciiTheme="minorEastAsia" w:hAnsiTheme="minorEastAsia"/>
          <w:color w:val="000000"/>
          <w:kern w:val="0"/>
          <w:szCs w:val="21"/>
          <w:lang w:bidi="ar"/>
        </w:rPr>
        <w:t>水稻插秧前，逐步降低水位，将鱼赶入鱼沟，鱼苗捕捞出售或暂存鱼沟中，待水稻秧苗返青后，</w:t>
      </w:r>
      <w:r>
        <w:rPr>
          <w:rFonts w:hint="eastAsia" w:cs="仿宋" w:asciiTheme="minorEastAsia" w:hAnsiTheme="minorEastAsia"/>
          <w:color w:val="000000"/>
          <w:kern w:val="0"/>
          <w:szCs w:val="21"/>
          <w:lang w:val="en-US" w:eastAsia="zh-CN" w:bidi="ar"/>
        </w:rPr>
        <w:t>将暂存鱼苗投至</w:t>
      </w:r>
      <w:r>
        <w:rPr>
          <w:rFonts w:hint="eastAsia" w:cs="仿宋" w:asciiTheme="minorEastAsia" w:hAnsiTheme="minorEastAsia"/>
          <w:color w:val="000000"/>
          <w:kern w:val="0"/>
          <w:szCs w:val="21"/>
          <w:lang w:bidi="ar"/>
        </w:rPr>
        <w:t>稻田。捕捞方式</w:t>
      </w:r>
      <w:r>
        <w:rPr>
          <w:rFonts w:hint="eastAsia" w:cs="仿宋" w:asciiTheme="minorEastAsia" w:hAnsiTheme="minorEastAsia"/>
          <w:color w:val="000000"/>
          <w:kern w:val="0"/>
          <w:szCs w:val="21"/>
          <w:lang w:val="en-US" w:eastAsia="zh-CN" w:bidi="ar"/>
        </w:rPr>
        <w:t>参照</w:t>
      </w:r>
      <w:r>
        <w:rPr>
          <w:rFonts w:hint="eastAsia" w:cs="仿宋" w:asciiTheme="minorEastAsia" w:hAnsiTheme="minorEastAsia"/>
          <w:color w:val="000000"/>
          <w:kern w:val="0"/>
          <w:szCs w:val="21"/>
          <w:lang w:bidi="ar"/>
        </w:rPr>
        <w:t>SC/T</w:t>
      </w:r>
      <w:r>
        <w:rPr>
          <w:rFonts w:cs="仿宋" w:asciiTheme="minorEastAsia" w:hAnsiTheme="minorEastAsia"/>
          <w:color w:val="000000"/>
          <w:kern w:val="0"/>
          <w:szCs w:val="21"/>
          <w:lang w:bidi="ar"/>
        </w:rPr>
        <w:t xml:space="preserve"> </w:t>
      </w:r>
      <w:r>
        <w:rPr>
          <w:rFonts w:hint="eastAsia" w:cs="仿宋" w:asciiTheme="minorEastAsia" w:hAnsiTheme="minorEastAsia"/>
          <w:color w:val="000000"/>
          <w:kern w:val="0"/>
          <w:szCs w:val="21"/>
          <w:lang w:bidi="ar"/>
        </w:rPr>
        <w:t>1009的</w:t>
      </w:r>
      <w:r>
        <w:rPr>
          <w:rFonts w:hint="eastAsia" w:cs="仿宋" w:asciiTheme="minorEastAsia" w:hAnsiTheme="minorEastAsia"/>
          <w:color w:val="000000"/>
          <w:kern w:val="0"/>
          <w:szCs w:val="21"/>
          <w:lang w:val="en-US" w:eastAsia="zh-CN" w:bidi="ar"/>
        </w:rPr>
        <w:t>规定</w:t>
      </w:r>
      <w:r>
        <w:rPr>
          <w:rFonts w:hint="eastAsia" w:cs="仿宋" w:asciiTheme="minorEastAsia" w:hAnsiTheme="minorEastAsia"/>
          <w:color w:val="000000"/>
          <w:kern w:val="0"/>
          <w:szCs w:val="21"/>
          <w:lang w:bidi="ar"/>
        </w:rPr>
        <w:t>执行。</w:t>
      </w:r>
      <w:bookmarkEnd w:id="50"/>
      <w:bookmarkEnd w:id="51"/>
      <w:bookmarkEnd w:id="52"/>
    </w:p>
    <w:p>
      <w:pPr>
        <w:spacing w:line="720" w:lineRule="auto"/>
        <w:outlineLvl w:val="0"/>
        <w:rPr>
          <w:rFonts w:ascii="黑体" w:hAnsi="黑体" w:eastAsia="黑体" w:cs="宋体"/>
          <w:szCs w:val="21"/>
        </w:rPr>
      </w:pPr>
      <w:bookmarkStart w:id="53" w:name="_Toc30079"/>
      <w:r>
        <w:rPr>
          <w:rFonts w:hint="eastAsia" w:ascii="黑体" w:hAnsi="黑体" w:eastAsia="黑体" w:cs="宋体"/>
          <w:szCs w:val="21"/>
        </w:rPr>
        <w:t>9</w:t>
      </w:r>
      <w:r>
        <w:rPr>
          <w:rFonts w:ascii="黑体" w:hAnsi="黑体" w:eastAsia="黑体" w:cs="宋体"/>
          <w:szCs w:val="21"/>
        </w:rPr>
        <w:t xml:space="preserve"> </w:t>
      </w:r>
      <w:r>
        <w:rPr>
          <w:rFonts w:hint="eastAsia" w:ascii="黑体" w:hAnsi="黑体" w:eastAsia="黑体" w:cs="宋体"/>
          <w:szCs w:val="21"/>
        </w:rPr>
        <w:t>生产记录</w:t>
      </w:r>
      <w:bookmarkEnd w:id="53"/>
    </w:p>
    <w:p>
      <w:pPr>
        <w:spacing w:line="300" w:lineRule="auto"/>
        <w:ind w:firstLine="420" w:firstLineChars="200"/>
        <w:rPr>
          <w:rFonts w:cs="仿宋" w:asciiTheme="minorEastAsia" w:hAnsiTheme="minorEastAsia"/>
          <w:szCs w:val="21"/>
        </w:rPr>
      </w:pPr>
      <w:r>
        <w:rPr>
          <w:rFonts w:hint="eastAsia" w:cs="仿宋" w:asciiTheme="minorEastAsia" w:hAnsiTheme="minorEastAsia"/>
          <w:color w:val="000000"/>
          <w:kern w:val="0"/>
          <w:szCs w:val="21"/>
          <w:lang w:val="en-US" w:eastAsia="zh-CN" w:bidi="ar"/>
        </w:rPr>
        <w:t>参照</w:t>
      </w:r>
      <w:r>
        <w:rPr>
          <w:rFonts w:hint="eastAsia" w:cs="仿宋" w:asciiTheme="minorEastAsia" w:hAnsiTheme="minorEastAsia"/>
          <w:szCs w:val="21"/>
        </w:rPr>
        <w:t>DB43/T</w:t>
      </w:r>
      <w:r>
        <w:rPr>
          <w:rFonts w:cs="仿宋" w:asciiTheme="minorEastAsia" w:hAnsiTheme="minorEastAsia"/>
          <w:szCs w:val="21"/>
        </w:rPr>
        <w:t xml:space="preserve"> </w:t>
      </w:r>
      <w:r>
        <w:rPr>
          <w:rFonts w:hint="eastAsia" w:cs="仿宋" w:asciiTheme="minorEastAsia" w:hAnsiTheme="minorEastAsia"/>
          <w:szCs w:val="21"/>
        </w:rPr>
        <w:t>634</w:t>
      </w:r>
      <w:r>
        <w:rPr>
          <w:rFonts w:hint="eastAsia" w:cs="仿宋" w:asciiTheme="minorEastAsia" w:hAnsiTheme="minorEastAsia"/>
          <w:color w:val="000000"/>
          <w:kern w:val="0"/>
          <w:szCs w:val="21"/>
          <w:lang w:bidi="ar"/>
        </w:rPr>
        <w:t>的规定执行。</w:t>
      </w:r>
      <w:r>
        <w:rPr>
          <w:rFonts w:hint="eastAsia" w:cs="仿宋" w:asciiTheme="minorEastAsia" w:hAnsiTheme="minorEastAsia"/>
          <w:szCs w:val="21"/>
        </w:rPr>
        <w:t>具体方法参见附录B。</w:t>
      </w:r>
    </w:p>
    <w:p>
      <w:pPr>
        <w:spacing w:before="156" w:beforeLines="50"/>
        <w:jc w:val="left"/>
        <w:rPr>
          <w:rFonts w:ascii="Times New Roman" w:hAnsi="Times New Roman" w:eastAsia="仿宋" w:cs="仿宋"/>
          <w:sz w:val="32"/>
          <w:szCs w:val="32"/>
        </w:rPr>
      </w:pPr>
    </w:p>
    <w:p>
      <w:pPr>
        <w:spacing w:after="156" w:afterLines="50"/>
        <w:jc w:val="left"/>
        <w:rPr>
          <w:rFonts w:ascii="黑体" w:hAnsi="黑体" w:eastAsia="黑体"/>
          <w:szCs w:val="21"/>
        </w:rPr>
      </w:pPr>
      <w:r>
        <w:rPr>
          <w:rFonts w:ascii="黑体" w:hAnsi="黑体" w:eastAsia="黑体"/>
          <w:b/>
          <w:bCs/>
          <w:szCs w:val="21"/>
        </w:rPr>
        <w:t>D</w:t>
      </w:r>
      <w:r>
        <w:rPr>
          <w:rFonts w:hint="eastAsia" w:ascii="黑体" w:hAnsi="黑体" w:eastAsia="黑体"/>
          <w:b/>
          <w:bCs/>
          <w:szCs w:val="21"/>
        </w:rPr>
        <w:t>B</w:t>
      </w:r>
      <w:r>
        <w:rPr>
          <w:rFonts w:hint="eastAsia" w:ascii="黑体" w:hAnsi="黑体" w:eastAsia="黑体"/>
          <w:szCs w:val="21"/>
          <w:lang w:val="en-US" w:eastAsia="zh-CN"/>
        </w:rPr>
        <w:t>43</w:t>
      </w:r>
      <w:r>
        <w:rPr>
          <w:rFonts w:hint="eastAsia" w:ascii="黑体" w:hAnsi="黑体" w:eastAsia="黑体"/>
          <w:b/>
          <w:bCs/>
          <w:szCs w:val="21"/>
        </w:rPr>
        <w:t>/T</w:t>
      </w:r>
      <w:r>
        <w:rPr>
          <w:rFonts w:hint="eastAsia" w:ascii="黑体" w:hAnsi="黑体" w:eastAsia="黑体"/>
          <w:szCs w:val="21"/>
        </w:rPr>
        <w:t xml:space="preserve"> XXXXX-XXXX</w:t>
      </w:r>
    </w:p>
    <w:p>
      <w:pPr>
        <w:spacing w:line="300" w:lineRule="auto"/>
        <w:jc w:val="center"/>
        <w:outlineLvl w:val="0"/>
        <w:rPr>
          <w:rFonts w:ascii="黑体" w:hAnsi="黑体" w:eastAsia="黑体" w:cs="宋体"/>
          <w:szCs w:val="21"/>
        </w:rPr>
      </w:pPr>
      <w:bookmarkStart w:id="54" w:name="_Toc31084"/>
      <w:r>
        <w:rPr>
          <w:rFonts w:hint="eastAsia" w:ascii="黑体" w:hAnsi="黑体" w:eastAsia="黑体" w:cs="宋体"/>
          <w:szCs w:val="21"/>
        </w:rPr>
        <w:t>附 录 A</w:t>
      </w:r>
      <w:bookmarkEnd w:id="54"/>
    </w:p>
    <w:p>
      <w:pPr>
        <w:jc w:val="center"/>
        <w:rPr>
          <w:rFonts w:ascii="黑体" w:hAnsi="黑体" w:eastAsia="黑体" w:cs="仿宋"/>
          <w:szCs w:val="21"/>
        </w:rPr>
      </w:pPr>
      <w:r>
        <w:rPr>
          <w:rFonts w:hint="eastAsia" w:ascii="黑体" w:hAnsi="黑体" w:eastAsia="黑体" w:cs="仿宋"/>
          <w:szCs w:val="21"/>
        </w:rPr>
        <w:t>（资料性）</w:t>
      </w:r>
    </w:p>
    <w:p>
      <w:pPr>
        <w:spacing w:line="276" w:lineRule="auto"/>
        <w:jc w:val="center"/>
        <w:rPr>
          <w:rFonts w:ascii="黑体" w:hAnsi="黑体" w:eastAsia="黑体" w:cs="仿宋"/>
          <w:szCs w:val="21"/>
        </w:rPr>
      </w:pPr>
      <w:r>
        <w:rPr>
          <w:rFonts w:hint="eastAsia" w:ascii="黑体" w:hAnsi="黑体" w:eastAsia="黑体" w:cs="仿宋"/>
          <w:szCs w:val="21"/>
        </w:rPr>
        <w:t>鱼类主要病敌害综合防治措施</w:t>
      </w:r>
    </w:p>
    <w:p>
      <w:pPr>
        <w:spacing w:line="276" w:lineRule="auto"/>
        <w:jc w:val="center"/>
        <w:rPr>
          <w:rFonts w:ascii="黑体" w:hAnsi="黑体" w:eastAsia="黑体" w:cs="仿宋"/>
          <w:szCs w:val="21"/>
        </w:rPr>
      </w:pPr>
    </w:p>
    <w:p>
      <w:pPr>
        <w:spacing w:line="276" w:lineRule="auto"/>
        <w:rPr>
          <w:rFonts w:cs="仿宋" w:asciiTheme="minorEastAsia" w:hAnsiTheme="minorEastAsia"/>
          <w:szCs w:val="21"/>
        </w:rPr>
      </w:pPr>
      <w:r>
        <w:rPr>
          <w:rFonts w:hint="eastAsia" w:cs="仿宋" w:asciiTheme="minorEastAsia" w:hAnsiTheme="minorEastAsia"/>
          <w:szCs w:val="21"/>
        </w:rPr>
        <w:t>主要病敌害综合防治措施见表</w:t>
      </w:r>
      <w:r>
        <w:rPr>
          <w:rFonts w:cs="仿宋" w:asciiTheme="minorEastAsia" w:hAnsiTheme="minorEastAsia"/>
          <w:szCs w:val="21"/>
        </w:rPr>
        <w:t>A</w:t>
      </w:r>
      <w:r>
        <w:rPr>
          <w:rFonts w:hint="eastAsia" w:cs="仿宋" w:asciiTheme="minorEastAsia" w:hAnsiTheme="minorEastAsia"/>
          <w:szCs w:val="21"/>
        </w:rPr>
        <w:t>.1。</w:t>
      </w:r>
    </w:p>
    <w:p>
      <w:pPr>
        <w:spacing w:line="276" w:lineRule="auto"/>
        <w:jc w:val="center"/>
        <w:rPr>
          <w:rFonts w:ascii="黑体" w:hAnsi="黑体" w:eastAsia="黑体" w:cs="仿宋"/>
          <w:szCs w:val="21"/>
        </w:rPr>
      </w:pPr>
      <w:r>
        <w:rPr>
          <w:rFonts w:hint="eastAsia" w:ascii="黑体" w:hAnsi="黑体" w:eastAsia="黑体" w:cs="仿宋"/>
          <w:szCs w:val="21"/>
        </w:rPr>
        <w:t>表 A.1鱼类主要病敌害综合防治措施</w:t>
      </w:r>
    </w:p>
    <w:tbl>
      <w:tblPr>
        <w:tblStyle w:val="10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2"/>
        <w:gridCol w:w="1340"/>
        <w:gridCol w:w="1517"/>
        <w:gridCol w:w="501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物种 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主要病敌害</w:t>
            </w:r>
          </w:p>
        </w:tc>
        <w:tc>
          <w:tcPr>
            <w:tcW w:w="38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防治措施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鱼</w:t>
            </w:r>
          </w:p>
        </w:tc>
        <w:tc>
          <w:tcPr>
            <w:tcW w:w="78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主要病害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水霉病</w:t>
            </w:r>
          </w:p>
        </w:tc>
        <w:tc>
          <w:tcPr>
            <w:tcW w:w="29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1.用400 mg/L食盐水和400 mg/L小苏打溶液的合剂全水面泼洒，每3天一次，直至治愈。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2.五倍子按2 g/m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vertAlign w:val="superscript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的用量煎汁后全池泼洒。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78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细菌性烂鳃病</w:t>
            </w:r>
          </w:p>
        </w:tc>
        <w:tc>
          <w:tcPr>
            <w:tcW w:w="29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1.用0.2 mg/L～0.5 mg/L的三氯异氰脲酸全水面泼洒，连用3 d～4 d，或用挂袋治疗。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2.全池泼洒大黄液或五倍子药液，用量为2.5 mg/L～4 mg/L。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78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细菌性肠炎</w:t>
            </w:r>
          </w:p>
        </w:tc>
        <w:tc>
          <w:tcPr>
            <w:tcW w:w="29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1.用0.2 mg/L～0.5 mg/L的三氯异氰脲酸全池泼洒，每天一次，连用3 d～4 d，或挂袋治疗。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2.投喂大蒜，每100 kg鱼投喂1 kg～3 kg。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主要敌害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鸟</w:t>
            </w:r>
          </w:p>
        </w:tc>
        <w:tc>
          <w:tcPr>
            <w:tcW w:w="29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可在田块上1.8 m～2 m高度拉鱼线防鸟，鱼线之间间隔宜为0.5 m。</w:t>
            </w:r>
          </w:p>
        </w:tc>
      </w:tr>
    </w:tbl>
    <w:p>
      <w:pPr>
        <w:spacing w:before="156" w:beforeLines="50"/>
        <w:jc w:val="center"/>
        <w:rPr>
          <w:rFonts w:ascii="Times New Roman" w:hAnsi="Times New Roman" w:eastAsia="仿宋" w:cs="仿宋"/>
          <w:sz w:val="32"/>
          <w:szCs w:val="32"/>
        </w:rPr>
      </w:pPr>
    </w:p>
    <w:p>
      <w:pPr>
        <w:spacing w:before="156" w:beforeLines="50"/>
        <w:jc w:val="center"/>
        <w:rPr>
          <w:rFonts w:ascii="Times New Roman" w:hAnsi="Times New Roman" w:eastAsia="仿宋" w:cs="仿宋"/>
          <w:sz w:val="32"/>
          <w:szCs w:val="32"/>
        </w:rPr>
      </w:pPr>
    </w:p>
    <w:p>
      <w:pPr>
        <w:spacing w:before="156" w:beforeLines="50"/>
        <w:jc w:val="center"/>
        <w:rPr>
          <w:rFonts w:ascii="Times New Roman" w:hAnsi="Times New Roman" w:eastAsia="仿宋" w:cs="仿宋"/>
          <w:sz w:val="32"/>
          <w:szCs w:val="32"/>
        </w:rPr>
      </w:pPr>
    </w:p>
    <w:p>
      <w:pPr>
        <w:spacing w:before="156" w:beforeLines="50"/>
        <w:jc w:val="center"/>
        <w:rPr>
          <w:rFonts w:ascii="Times New Roman" w:hAnsi="Times New Roman" w:eastAsia="仿宋" w:cs="仿宋"/>
          <w:sz w:val="32"/>
          <w:szCs w:val="32"/>
        </w:rPr>
      </w:pPr>
    </w:p>
    <w:p>
      <w:pPr>
        <w:spacing w:before="156" w:beforeLines="50"/>
        <w:jc w:val="center"/>
        <w:rPr>
          <w:rFonts w:ascii="Times New Roman" w:hAnsi="Times New Roman" w:eastAsia="仿宋" w:cs="仿宋"/>
          <w:sz w:val="32"/>
          <w:szCs w:val="32"/>
        </w:rPr>
      </w:pPr>
    </w:p>
    <w:p>
      <w:pPr>
        <w:spacing w:before="156" w:beforeLines="50"/>
        <w:jc w:val="center"/>
        <w:rPr>
          <w:rFonts w:ascii="Times New Roman" w:hAnsi="Times New Roman" w:eastAsia="仿宋" w:cs="仿宋"/>
          <w:sz w:val="32"/>
          <w:szCs w:val="32"/>
        </w:rPr>
      </w:pPr>
    </w:p>
    <w:p>
      <w:pPr>
        <w:spacing w:before="156" w:beforeLines="50"/>
        <w:jc w:val="center"/>
        <w:rPr>
          <w:rFonts w:ascii="Times New Roman" w:hAnsi="Times New Roman" w:eastAsia="仿宋" w:cs="仿宋"/>
          <w:sz w:val="32"/>
          <w:szCs w:val="32"/>
        </w:rPr>
      </w:pPr>
    </w:p>
    <w:p>
      <w:pPr>
        <w:spacing w:before="156" w:beforeLines="50"/>
        <w:jc w:val="center"/>
        <w:rPr>
          <w:rFonts w:ascii="Times New Roman" w:hAnsi="Times New Roman" w:eastAsia="仿宋" w:cs="仿宋"/>
          <w:sz w:val="32"/>
          <w:szCs w:val="32"/>
        </w:rPr>
      </w:pPr>
    </w:p>
    <w:p>
      <w:pPr>
        <w:spacing w:before="156" w:beforeLines="50"/>
        <w:jc w:val="center"/>
        <w:rPr>
          <w:rFonts w:ascii="Times New Roman" w:hAnsi="Times New Roman" w:eastAsia="仿宋" w:cs="仿宋"/>
          <w:sz w:val="32"/>
          <w:szCs w:val="32"/>
        </w:rPr>
      </w:pPr>
    </w:p>
    <w:p>
      <w:pPr>
        <w:spacing w:after="156" w:afterLines="50"/>
        <w:jc w:val="right"/>
        <w:rPr>
          <w:rFonts w:ascii="黑体" w:hAnsi="黑体" w:eastAsia="黑体"/>
          <w:szCs w:val="21"/>
        </w:rPr>
      </w:pPr>
      <w:r>
        <w:rPr>
          <w:rFonts w:ascii="黑体" w:hAnsi="黑体" w:eastAsia="黑体"/>
          <w:b/>
          <w:bCs/>
          <w:szCs w:val="21"/>
        </w:rPr>
        <w:t>D</w:t>
      </w:r>
      <w:r>
        <w:rPr>
          <w:rFonts w:hint="eastAsia" w:ascii="黑体" w:hAnsi="黑体" w:eastAsia="黑体"/>
          <w:b/>
          <w:bCs/>
          <w:szCs w:val="21"/>
        </w:rPr>
        <w:t>B</w:t>
      </w:r>
      <w:r>
        <w:rPr>
          <w:rFonts w:hint="eastAsia" w:ascii="黑体" w:hAnsi="黑体" w:eastAsia="黑体"/>
          <w:szCs w:val="21"/>
          <w:lang w:val="en-US" w:eastAsia="zh-CN"/>
        </w:rPr>
        <w:t>43</w:t>
      </w:r>
      <w:r>
        <w:rPr>
          <w:rFonts w:hint="eastAsia" w:ascii="黑体" w:hAnsi="黑体" w:eastAsia="黑体"/>
          <w:b/>
          <w:bCs/>
          <w:szCs w:val="21"/>
        </w:rPr>
        <w:t>/T</w:t>
      </w:r>
      <w:r>
        <w:rPr>
          <w:rFonts w:hint="eastAsia" w:ascii="黑体" w:hAnsi="黑体" w:eastAsia="黑体"/>
          <w:szCs w:val="21"/>
        </w:rPr>
        <w:t xml:space="preserve"> XXXXX-XXXX</w:t>
      </w:r>
    </w:p>
    <w:p>
      <w:pPr>
        <w:spacing w:line="300" w:lineRule="auto"/>
        <w:jc w:val="center"/>
        <w:outlineLvl w:val="0"/>
        <w:rPr>
          <w:rFonts w:ascii="黑体" w:hAnsi="黑体" w:eastAsia="黑体" w:cs="宋体"/>
          <w:szCs w:val="21"/>
        </w:rPr>
      </w:pPr>
      <w:bookmarkStart w:id="55" w:name="_Toc30942"/>
      <w:r>
        <w:rPr>
          <w:rFonts w:hint="eastAsia" w:ascii="黑体" w:hAnsi="黑体" w:eastAsia="黑体" w:cs="宋体"/>
          <w:szCs w:val="21"/>
        </w:rPr>
        <w:t>附 录 B</w:t>
      </w:r>
      <w:bookmarkEnd w:id="55"/>
    </w:p>
    <w:p>
      <w:pPr>
        <w:jc w:val="center"/>
        <w:rPr>
          <w:rFonts w:ascii="黑体" w:hAnsi="黑体" w:eastAsia="黑体" w:cs="仿宋"/>
          <w:szCs w:val="21"/>
        </w:rPr>
      </w:pPr>
      <w:r>
        <w:rPr>
          <w:rFonts w:hint="eastAsia" w:ascii="黑体" w:hAnsi="黑体" w:eastAsia="黑体" w:cs="仿宋"/>
          <w:szCs w:val="21"/>
        </w:rPr>
        <w:t>（资料性）</w:t>
      </w:r>
    </w:p>
    <w:p>
      <w:pPr>
        <w:spacing w:line="276" w:lineRule="auto"/>
        <w:jc w:val="center"/>
        <w:rPr>
          <w:rFonts w:ascii="黑体" w:hAnsi="黑体" w:eastAsia="黑体" w:cs="仿宋"/>
          <w:szCs w:val="21"/>
        </w:rPr>
      </w:pPr>
      <w:r>
        <w:rPr>
          <w:rFonts w:hint="eastAsia" w:ascii="黑体" w:hAnsi="黑体" w:eastAsia="黑体" w:cs="仿宋"/>
          <w:szCs w:val="21"/>
        </w:rPr>
        <w:t>养殖记录表</w:t>
      </w:r>
    </w:p>
    <w:p>
      <w:pPr>
        <w:spacing w:line="276" w:lineRule="auto"/>
        <w:jc w:val="center"/>
        <w:rPr>
          <w:rFonts w:ascii="黑体" w:hAnsi="黑体" w:eastAsia="黑体" w:cs="仿宋"/>
          <w:szCs w:val="21"/>
        </w:rPr>
      </w:pPr>
    </w:p>
    <w:p>
      <w:pPr>
        <w:spacing w:line="276" w:lineRule="auto"/>
        <w:jc w:val="left"/>
        <w:rPr>
          <w:rFonts w:cs="仿宋" w:asciiTheme="minorEastAsia" w:hAnsiTheme="minorEastAsia"/>
          <w:szCs w:val="21"/>
        </w:rPr>
      </w:pPr>
      <w:r>
        <w:rPr>
          <w:rFonts w:hint="eastAsia" w:cs="仿宋" w:asciiTheme="minorEastAsia" w:hAnsiTheme="minorEastAsia"/>
          <w:szCs w:val="21"/>
        </w:rPr>
        <w:t>苗种购买、苗种投放、</w:t>
      </w:r>
      <w:r>
        <w:rPr>
          <w:rFonts w:hint="eastAsia" w:cs="仿宋" w:asciiTheme="minorEastAsia" w:hAnsiTheme="minorEastAsia"/>
          <w:szCs w:val="21"/>
          <w:lang w:val="en-US" w:eastAsia="zh-CN"/>
        </w:rPr>
        <w:t>苗种</w:t>
      </w:r>
      <w:r>
        <w:rPr>
          <w:rFonts w:hint="eastAsia" w:cs="仿宋" w:asciiTheme="minorEastAsia" w:hAnsiTheme="minorEastAsia"/>
          <w:szCs w:val="21"/>
        </w:rPr>
        <w:t>日常养殖管理和捕收记录表分别见表B.1、B.2、B.3和B.4。</w:t>
      </w:r>
    </w:p>
    <w:p>
      <w:pPr>
        <w:spacing w:line="276" w:lineRule="auto"/>
        <w:jc w:val="center"/>
        <w:rPr>
          <w:rFonts w:ascii="黑体" w:hAnsi="黑体" w:eastAsia="黑体" w:cs="仿宋"/>
          <w:szCs w:val="21"/>
        </w:rPr>
      </w:pPr>
      <w:r>
        <w:rPr>
          <w:rFonts w:hint="eastAsia" w:ascii="黑体" w:hAnsi="黑体" w:eastAsia="黑体" w:cs="仿宋"/>
          <w:szCs w:val="21"/>
        </w:rPr>
        <w:t>表</w:t>
      </w:r>
      <w:r>
        <w:rPr>
          <w:rFonts w:ascii="黑体" w:hAnsi="黑体" w:eastAsia="黑体" w:cs="仿宋"/>
          <w:szCs w:val="21"/>
        </w:rPr>
        <w:t>B</w:t>
      </w:r>
      <w:r>
        <w:rPr>
          <w:rFonts w:hint="eastAsia" w:ascii="黑体" w:hAnsi="黑体" w:eastAsia="黑体" w:cs="仿宋"/>
          <w:szCs w:val="21"/>
        </w:rPr>
        <w:t>.1鱼苗鱼种购买记录</w:t>
      </w:r>
    </w:p>
    <w:tbl>
      <w:tblPr>
        <w:tblStyle w:val="10"/>
        <w:tblW w:w="5123" w:type="pct"/>
        <w:tblInd w:w="-5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2"/>
        <w:gridCol w:w="1085"/>
        <w:gridCol w:w="1085"/>
        <w:gridCol w:w="652"/>
        <w:gridCol w:w="1085"/>
        <w:gridCol w:w="1085"/>
        <w:gridCol w:w="20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种苗供应商名称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联系方式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苗种名称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规格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购买数量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购买日期</w:t>
            </w:r>
          </w:p>
        </w:tc>
        <w:tc>
          <w:tcPr>
            <w:tcW w:w="1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是否有检疫合格证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1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center"/>
        <w:rPr>
          <w:rFonts w:ascii="黑体" w:hAnsi="黑体" w:eastAsia="黑体" w:cs="仿宋"/>
          <w:szCs w:val="21"/>
        </w:rPr>
      </w:pPr>
    </w:p>
    <w:p>
      <w:pPr>
        <w:jc w:val="center"/>
        <w:rPr>
          <w:rFonts w:ascii="黑体" w:hAnsi="黑体" w:eastAsia="黑体" w:cs="仿宋"/>
          <w:szCs w:val="21"/>
        </w:rPr>
      </w:pPr>
      <w:r>
        <w:rPr>
          <w:rFonts w:hint="eastAsia" w:ascii="黑体" w:hAnsi="黑体" w:eastAsia="黑体" w:cs="仿宋"/>
          <w:szCs w:val="21"/>
        </w:rPr>
        <w:t>表</w:t>
      </w:r>
      <w:r>
        <w:rPr>
          <w:rFonts w:ascii="黑体" w:hAnsi="黑体" w:eastAsia="黑体" w:cs="仿宋"/>
          <w:szCs w:val="21"/>
        </w:rPr>
        <w:t>B</w:t>
      </w:r>
      <w:r>
        <w:rPr>
          <w:rFonts w:hint="eastAsia" w:ascii="黑体" w:hAnsi="黑体" w:eastAsia="黑体" w:cs="仿宋"/>
          <w:szCs w:val="21"/>
        </w:rPr>
        <w:t>.</w:t>
      </w:r>
      <w:r>
        <w:rPr>
          <w:rFonts w:ascii="黑体" w:hAnsi="黑体" w:eastAsia="黑体" w:cs="仿宋"/>
          <w:szCs w:val="21"/>
        </w:rPr>
        <w:t>2</w:t>
      </w:r>
      <w:r>
        <w:rPr>
          <w:rFonts w:hint="eastAsia" w:ascii="黑体" w:hAnsi="黑体" w:eastAsia="黑体" w:cs="仿宋"/>
          <w:szCs w:val="21"/>
        </w:rPr>
        <w:t>鱼苗鱼种投放记录表</w:t>
      </w:r>
    </w:p>
    <w:tbl>
      <w:tblPr>
        <w:tblStyle w:val="10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投放日期</w:t>
            </w: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投放地点 </w:t>
            </w: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投放密度 </w:t>
            </w: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投放规格 </w:t>
            </w: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检验检疫结果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</w:tr>
    </w:tbl>
    <w:p>
      <w:pPr>
        <w:jc w:val="center"/>
        <w:rPr>
          <w:rFonts w:ascii="黑体" w:hAnsi="黑体" w:eastAsia="黑体" w:cs="仿宋"/>
          <w:szCs w:val="21"/>
        </w:rPr>
      </w:pPr>
    </w:p>
    <w:p>
      <w:pPr>
        <w:jc w:val="center"/>
        <w:rPr>
          <w:rFonts w:ascii="黑体" w:hAnsi="黑体" w:eastAsia="黑体" w:cs="仿宋"/>
          <w:szCs w:val="21"/>
        </w:rPr>
      </w:pPr>
      <w:r>
        <w:rPr>
          <w:rFonts w:hint="eastAsia" w:ascii="黑体" w:hAnsi="黑体" w:eastAsia="黑体" w:cs="仿宋"/>
          <w:szCs w:val="21"/>
        </w:rPr>
        <w:t>表</w:t>
      </w:r>
      <w:r>
        <w:rPr>
          <w:rFonts w:ascii="黑体" w:hAnsi="黑体" w:eastAsia="黑体" w:cs="仿宋"/>
          <w:szCs w:val="21"/>
        </w:rPr>
        <w:t>B</w:t>
      </w:r>
      <w:r>
        <w:rPr>
          <w:rFonts w:hint="eastAsia" w:ascii="黑体" w:hAnsi="黑体" w:eastAsia="黑体" w:cs="仿宋"/>
          <w:szCs w:val="21"/>
        </w:rPr>
        <w:t>.</w:t>
      </w:r>
      <w:r>
        <w:rPr>
          <w:rFonts w:ascii="黑体" w:hAnsi="黑体" w:eastAsia="黑体" w:cs="仿宋"/>
          <w:szCs w:val="21"/>
        </w:rPr>
        <w:t>3</w:t>
      </w:r>
      <w:r>
        <w:rPr>
          <w:rFonts w:hint="eastAsia" w:ascii="黑体" w:hAnsi="黑体" w:eastAsia="黑体" w:cs="仿宋"/>
          <w:szCs w:val="21"/>
        </w:rPr>
        <w:t>养殖日常管理记录表</w:t>
      </w:r>
    </w:p>
    <w:tbl>
      <w:tblPr>
        <w:tblStyle w:val="10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"/>
        <w:gridCol w:w="437"/>
        <w:gridCol w:w="437"/>
        <w:gridCol w:w="437"/>
        <w:gridCol w:w="562"/>
        <w:gridCol w:w="572"/>
        <w:gridCol w:w="569"/>
        <w:gridCol w:w="574"/>
        <w:gridCol w:w="574"/>
        <w:gridCol w:w="1086"/>
        <w:gridCol w:w="869"/>
        <w:gridCol w:w="659"/>
        <w:gridCol w:w="437"/>
        <w:gridCol w:w="437"/>
        <w:gridCol w:w="4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期</w:t>
            </w:r>
          </w:p>
        </w:tc>
        <w:tc>
          <w:tcPr>
            <w:tcW w:w="2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天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气</w:t>
            </w:r>
          </w:p>
        </w:tc>
        <w:tc>
          <w:tcPr>
            <w:tcW w:w="2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温</w:t>
            </w:r>
          </w:p>
        </w:tc>
        <w:tc>
          <w:tcPr>
            <w:tcW w:w="2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温</w:t>
            </w:r>
          </w:p>
        </w:tc>
        <w:tc>
          <w:tcPr>
            <w:tcW w:w="32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饲料名称</w:t>
            </w:r>
          </w:p>
        </w:tc>
        <w:tc>
          <w:tcPr>
            <w:tcW w:w="33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投喂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次数</w:t>
            </w:r>
          </w:p>
        </w:tc>
        <w:tc>
          <w:tcPr>
            <w:tcW w:w="33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投喂数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量</w:t>
            </w:r>
          </w:p>
        </w:tc>
        <w:tc>
          <w:tcPr>
            <w:tcW w:w="33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投喂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区域</w:t>
            </w:r>
          </w:p>
        </w:tc>
        <w:tc>
          <w:tcPr>
            <w:tcW w:w="33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水质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情况</w:t>
            </w:r>
          </w:p>
        </w:tc>
        <w:tc>
          <w:tcPr>
            <w:tcW w:w="153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是否用药</w:t>
            </w:r>
          </w:p>
        </w:tc>
        <w:tc>
          <w:tcPr>
            <w:tcW w:w="2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进排水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状况</w:t>
            </w:r>
          </w:p>
        </w:tc>
        <w:tc>
          <w:tcPr>
            <w:tcW w:w="2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增氧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时间</w:t>
            </w:r>
          </w:p>
        </w:tc>
        <w:tc>
          <w:tcPr>
            <w:tcW w:w="25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2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3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4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2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2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3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用药名称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用药量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</w:tr>
    </w:tbl>
    <w:p>
      <w:pPr>
        <w:jc w:val="center"/>
        <w:rPr>
          <w:rFonts w:ascii="黑体" w:hAnsi="黑体" w:eastAsia="黑体" w:cs="仿宋"/>
          <w:szCs w:val="21"/>
        </w:rPr>
      </w:pPr>
    </w:p>
    <w:tbl>
      <w:tblPr>
        <w:tblStyle w:val="10"/>
        <w:tblpPr w:leftFromText="180" w:rightFromText="180" w:vertAnchor="text" w:horzAnchor="page" w:tblpX="2171" w:tblpY="359"/>
        <w:tblOverlap w:val="never"/>
        <w:tblW w:w="793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1134"/>
        <w:gridCol w:w="1134"/>
        <w:gridCol w:w="1134"/>
        <w:gridCol w:w="1134"/>
        <w:gridCol w:w="1134"/>
        <w:gridCol w:w="113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捕收日期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产品名称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收获地点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贮存方式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收获数量/重量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销售去向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负责人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center"/>
        <w:rPr>
          <w:rFonts w:ascii="Times New Roman" w:hAnsi="Times New Roman" w:eastAsia="仿宋" w:cs="仿宋"/>
          <w:sz w:val="32"/>
          <w:szCs w:val="32"/>
        </w:rPr>
      </w:pPr>
      <w:r>
        <w:rPr>
          <w:rFonts w:hint="eastAsia" w:ascii="黑体" w:hAnsi="黑体" w:eastAsia="黑体" w:cs="仿宋"/>
          <w:szCs w:val="21"/>
        </w:rPr>
        <w:t>表</w:t>
      </w:r>
      <w:r>
        <w:rPr>
          <w:rFonts w:ascii="黑体" w:hAnsi="黑体" w:eastAsia="黑体" w:cs="仿宋"/>
          <w:szCs w:val="21"/>
        </w:rPr>
        <w:t>B</w:t>
      </w:r>
      <w:r>
        <w:rPr>
          <w:rFonts w:hint="eastAsia" w:ascii="黑体" w:hAnsi="黑体" w:eastAsia="黑体" w:cs="仿宋"/>
          <w:szCs w:val="21"/>
        </w:rPr>
        <w:t>.</w:t>
      </w:r>
      <w:r>
        <w:rPr>
          <w:rFonts w:ascii="黑体" w:hAnsi="黑体" w:eastAsia="黑体" w:cs="仿宋"/>
          <w:szCs w:val="21"/>
        </w:rPr>
        <w:t>4</w:t>
      </w:r>
      <w:r>
        <w:rPr>
          <w:rFonts w:hint="eastAsia" w:ascii="黑体" w:hAnsi="黑体" w:eastAsia="黑体" w:cs="仿宋"/>
          <w:szCs w:val="21"/>
        </w:rPr>
        <w:t>捕收记录表</w:t>
      </w:r>
    </w:p>
    <w:sectPr>
      <w:footerReference r:id="rId9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83276423"/>
    </w:sdtPr>
    <w:sdtContent>
      <w:p>
        <w:pPr>
          <w:pStyle w:val="5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85841440"/>
    </w:sdtPr>
    <w:sdtContent>
      <w:p>
        <w:pPr>
          <w:pStyle w:val="5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96646576"/>
    </w:sdtPr>
    <w:sdtContent>
      <w:p>
        <w:pPr>
          <w:pStyle w:val="5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ascii="黑体" w:hAnsi="黑体" w:eastAsia="黑体"/>
        <w:b/>
        <w:bCs/>
        <w:szCs w:val="21"/>
      </w:rPr>
    </w:pPr>
  </w:p>
  <w:p>
    <w:pPr>
      <w:pStyle w:val="6"/>
      <w:rPr>
        <w:rFonts w:ascii="黑体" w:hAnsi="黑体" w:eastAsia="黑体"/>
        <w:b/>
        <w:bCs/>
        <w:szCs w:val="21"/>
      </w:rPr>
    </w:pPr>
  </w:p>
  <w:p>
    <w:pPr>
      <w:pStyle w:val="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left"/>
      <w:rPr>
        <w:rFonts w:ascii="黑体" w:hAnsi="黑体" w:eastAsia="黑体"/>
        <w:b/>
        <w:bCs/>
        <w:szCs w:val="21"/>
      </w:rPr>
    </w:pPr>
  </w:p>
  <w:p>
    <w:pPr>
      <w:pStyle w:val="6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A1ZDFlYWE5OWIxNDVlMTU5NjYxZmI0MzhiMDgwYTQifQ=="/>
  </w:docVars>
  <w:rsids>
    <w:rsidRoot w:val="0046754C"/>
    <w:rsid w:val="00042C3D"/>
    <w:rsid w:val="00066129"/>
    <w:rsid w:val="00072AD0"/>
    <w:rsid w:val="00084903"/>
    <w:rsid w:val="00092C43"/>
    <w:rsid w:val="00095030"/>
    <w:rsid w:val="000976BD"/>
    <w:rsid w:val="000E0BCC"/>
    <w:rsid w:val="001560EF"/>
    <w:rsid w:val="00160A8B"/>
    <w:rsid w:val="00167255"/>
    <w:rsid w:val="001832FB"/>
    <w:rsid w:val="00190BC2"/>
    <w:rsid w:val="001A368A"/>
    <w:rsid w:val="001C5353"/>
    <w:rsid w:val="001E2804"/>
    <w:rsid w:val="002079DC"/>
    <w:rsid w:val="0023472F"/>
    <w:rsid w:val="00267B6A"/>
    <w:rsid w:val="002B6E12"/>
    <w:rsid w:val="002D5BC3"/>
    <w:rsid w:val="00302F06"/>
    <w:rsid w:val="0030681C"/>
    <w:rsid w:val="0032769D"/>
    <w:rsid w:val="003328BF"/>
    <w:rsid w:val="0036266B"/>
    <w:rsid w:val="00372F4D"/>
    <w:rsid w:val="00382CDF"/>
    <w:rsid w:val="003840A3"/>
    <w:rsid w:val="003A6908"/>
    <w:rsid w:val="003D1DA6"/>
    <w:rsid w:val="003D4435"/>
    <w:rsid w:val="003E2DBC"/>
    <w:rsid w:val="003E392B"/>
    <w:rsid w:val="00421293"/>
    <w:rsid w:val="0042720D"/>
    <w:rsid w:val="00440B8F"/>
    <w:rsid w:val="00467464"/>
    <w:rsid w:val="0046754C"/>
    <w:rsid w:val="004B02A8"/>
    <w:rsid w:val="004C068B"/>
    <w:rsid w:val="004D55C7"/>
    <w:rsid w:val="004D674D"/>
    <w:rsid w:val="005652A5"/>
    <w:rsid w:val="00573DEA"/>
    <w:rsid w:val="005A2FC2"/>
    <w:rsid w:val="005D400A"/>
    <w:rsid w:val="005D6315"/>
    <w:rsid w:val="005E7567"/>
    <w:rsid w:val="006340EC"/>
    <w:rsid w:val="00702027"/>
    <w:rsid w:val="007158A0"/>
    <w:rsid w:val="00722391"/>
    <w:rsid w:val="007402B4"/>
    <w:rsid w:val="00760E98"/>
    <w:rsid w:val="00780E09"/>
    <w:rsid w:val="00786FD8"/>
    <w:rsid w:val="007B039C"/>
    <w:rsid w:val="007B0BCE"/>
    <w:rsid w:val="007B1A60"/>
    <w:rsid w:val="008A2D51"/>
    <w:rsid w:val="008A5720"/>
    <w:rsid w:val="008A5B37"/>
    <w:rsid w:val="008F5D89"/>
    <w:rsid w:val="00900F14"/>
    <w:rsid w:val="009100D5"/>
    <w:rsid w:val="00910D83"/>
    <w:rsid w:val="00922108"/>
    <w:rsid w:val="00932632"/>
    <w:rsid w:val="00991FEF"/>
    <w:rsid w:val="009C0D6B"/>
    <w:rsid w:val="009C2246"/>
    <w:rsid w:val="00A027D3"/>
    <w:rsid w:val="00A03546"/>
    <w:rsid w:val="00A14FA2"/>
    <w:rsid w:val="00A271A7"/>
    <w:rsid w:val="00A62DC4"/>
    <w:rsid w:val="00A658DB"/>
    <w:rsid w:val="00A97357"/>
    <w:rsid w:val="00AE2FCB"/>
    <w:rsid w:val="00AF7212"/>
    <w:rsid w:val="00B41653"/>
    <w:rsid w:val="00B51C68"/>
    <w:rsid w:val="00B76721"/>
    <w:rsid w:val="00BC6E0A"/>
    <w:rsid w:val="00BD2E49"/>
    <w:rsid w:val="00BE6BDF"/>
    <w:rsid w:val="00C81F1C"/>
    <w:rsid w:val="00CD3978"/>
    <w:rsid w:val="00CE61EA"/>
    <w:rsid w:val="00D06A0F"/>
    <w:rsid w:val="00D20747"/>
    <w:rsid w:val="00D435C9"/>
    <w:rsid w:val="00D451F8"/>
    <w:rsid w:val="00D656D3"/>
    <w:rsid w:val="00D7424D"/>
    <w:rsid w:val="00D91EB4"/>
    <w:rsid w:val="00D92FFA"/>
    <w:rsid w:val="00DA2AC8"/>
    <w:rsid w:val="00DA34A3"/>
    <w:rsid w:val="00E02899"/>
    <w:rsid w:val="00E02B94"/>
    <w:rsid w:val="00E0393C"/>
    <w:rsid w:val="00E14FCC"/>
    <w:rsid w:val="00E30EB7"/>
    <w:rsid w:val="00E46349"/>
    <w:rsid w:val="00E671FA"/>
    <w:rsid w:val="00EA73C6"/>
    <w:rsid w:val="00EE6637"/>
    <w:rsid w:val="00F26D67"/>
    <w:rsid w:val="00F672BF"/>
    <w:rsid w:val="00F845AD"/>
    <w:rsid w:val="00FB1D3D"/>
    <w:rsid w:val="00FD0A4A"/>
    <w:rsid w:val="00FD4C0E"/>
    <w:rsid w:val="00FF1CCF"/>
    <w:rsid w:val="0D296FDB"/>
    <w:rsid w:val="102E4AC6"/>
    <w:rsid w:val="1DF14E8C"/>
    <w:rsid w:val="1F880766"/>
    <w:rsid w:val="202009AE"/>
    <w:rsid w:val="2536529E"/>
    <w:rsid w:val="25580BCE"/>
    <w:rsid w:val="257F6C45"/>
    <w:rsid w:val="263D590F"/>
    <w:rsid w:val="29727260"/>
    <w:rsid w:val="2E8D6D62"/>
    <w:rsid w:val="30881DDD"/>
    <w:rsid w:val="39145D01"/>
    <w:rsid w:val="431C38CE"/>
    <w:rsid w:val="49615217"/>
    <w:rsid w:val="4EAA00B0"/>
    <w:rsid w:val="4EBA5BDF"/>
    <w:rsid w:val="4F3A18E6"/>
    <w:rsid w:val="51696EB1"/>
    <w:rsid w:val="5222577B"/>
    <w:rsid w:val="53B54020"/>
    <w:rsid w:val="563A32DC"/>
    <w:rsid w:val="569A2F67"/>
    <w:rsid w:val="580A022A"/>
    <w:rsid w:val="5BE56AFB"/>
    <w:rsid w:val="5FAD1940"/>
    <w:rsid w:val="6194062D"/>
    <w:rsid w:val="65DF4957"/>
    <w:rsid w:val="6B4F6350"/>
    <w:rsid w:val="6BB8778C"/>
    <w:rsid w:val="6D3745F8"/>
    <w:rsid w:val="6EF47329"/>
    <w:rsid w:val="73B756EF"/>
    <w:rsid w:val="78A70D87"/>
    <w:rsid w:val="7C4C6FDB"/>
    <w:rsid w:val="FFFE4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1"/>
    <w:next w:val="1"/>
    <w:link w:val="21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20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toc 1"/>
    <w:basedOn w:val="1"/>
    <w:next w:val="1"/>
    <w:qFormat/>
    <w:uiPriority w:val="39"/>
  </w:style>
  <w:style w:type="paragraph" w:styleId="8">
    <w:name w:val="toc 2"/>
    <w:basedOn w:val="1"/>
    <w:next w:val="1"/>
    <w:qFormat/>
    <w:uiPriority w:val="39"/>
    <w:pPr>
      <w:ind w:left="420" w:leftChars="200"/>
    </w:pPr>
  </w:style>
  <w:style w:type="paragraph" w:styleId="9">
    <w:name w:val="Normal (Web)"/>
    <w:basedOn w:val="1"/>
    <w:qFormat/>
    <w:uiPriority w:val="0"/>
    <w:rPr>
      <w:sz w:val="24"/>
    </w:rPr>
  </w:style>
  <w:style w:type="character" w:styleId="12">
    <w:name w:val="Emphasis"/>
    <w:basedOn w:val="11"/>
    <w:qFormat/>
    <w:uiPriority w:val="0"/>
    <w:rPr>
      <w:i/>
    </w:rPr>
  </w:style>
  <w:style w:type="character" w:styleId="13">
    <w:name w:val="Hyperlink"/>
    <w:basedOn w:val="11"/>
    <w:qFormat/>
    <w:uiPriority w:val="99"/>
    <w:rPr>
      <w:color w:val="0000FF"/>
      <w:u w:val="single"/>
    </w:rPr>
  </w:style>
  <w:style w:type="paragraph" w:customStyle="1" w:styleId="14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16">
    <w:name w:val="页脚 字符"/>
    <w:basedOn w:val="11"/>
    <w:link w:val="5"/>
    <w:qFormat/>
    <w:uiPriority w:val="99"/>
    <w:rPr>
      <w:rFonts w:asciiTheme="minorHAnsi" w:hAnsiTheme="minorHAnsi" w:eastAsiaTheme="minorEastAsia" w:cstheme="minorBidi"/>
      <w:kern w:val="2"/>
      <w:sz w:val="18"/>
      <w:szCs w:val="24"/>
    </w:rPr>
  </w:style>
  <w:style w:type="character" w:customStyle="1" w:styleId="17">
    <w:name w:val="页眉 字符"/>
    <w:basedOn w:val="11"/>
    <w:link w:val="6"/>
    <w:qFormat/>
    <w:uiPriority w:val="99"/>
    <w:rPr>
      <w:rFonts w:asciiTheme="minorHAnsi" w:hAnsiTheme="minorHAnsi" w:eastAsiaTheme="minorEastAsia" w:cstheme="minorBidi"/>
      <w:kern w:val="2"/>
      <w:sz w:val="18"/>
      <w:szCs w:val="24"/>
    </w:rPr>
  </w:style>
  <w:style w:type="character" w:customStyle="1" w:styleId="18">
    <w:name w:val="标题 1 字符"/>
    <w:basedOn w:val="11"/>
    <w:link w:val="2"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paragraph" w:customStyle="1" w:styleId="19">
    <w:name w:val="修订1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20">
    <w:name w:val="标题 4 字符"/>
    <w:basedOn w:val="11"/>
    <w:link w:val="4"/>
    <w:semiHidden/>
    <w:qFormat/>
    <w:uiPriority w:val="0"/>
    <w:rPr>
      <w:rFonts w:asciiTheme="majorHAnsi" w:hAnsiTheme="majorHAnsi" w:eastAsiaTheme="majorEastAsia" w:cstheme="majorBidi"/>
      <w:b/>
      <w:bCs/>
      <w:kern w:val="2"/>
      <w:sz w:val="28"/>
      <w:szCs w:val="28"/>
    </w:rPr>
  </w:style>
  <w:style w:type="character" w:customStyle="1" w:styleId="21">
    <w:name w:val="标题 3 字符"/>
    <w:basedOn w:val="11"/>
    <w:link w:val="3"/>
    <w:semiHidden/>
    <w:qFormat/>
    <w:uiPriority w:val="0"/>
    <w:rPr>
      <w:rFonts w:asciiTheme="minorHAnsi" w:hAnsiTheme="minorHAnsi" w:eastAsiaTheme="minorEastAsia" w:cstheme="min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2439</Words>
  <Characters>3010</Characters>
  <Lines>38</Lines>
  <Paragraphs>10</Paragraphs>
  <TotalTime>16</TotalTime>
  <ScaleCrop>false</ScaleCrop>
  <LinksUpToDate>false</LinksUpToDate>
  <CharactersWithSpaces>3373</CharactersWithSpaces>
  <Application>WPS Office_11.8.2.9339_F1E327BC-269C-435d-A152-05C5408002CA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2023-09-11T22:30:00Z</dcterms:created>
  <dc:creator>likui</dc:creator>
  <cp:lastModifiedBy>xjkp</cp:lastModifiedBy>
  <dcterms:modified xsi:type="dcterms:W3CDTF">2025-04-30T15:00:22Z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  <property fmtid="{D5CDD505-2E9C-101B-9397-08002B2CF9AE}" pid="3" name="ICV">
    <vt:lpwstr>453281273A584FD2ADC7BFA449622247_13</vt:lpwstr>
  </property>
</Properties>
</file>