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6661"/>
      </w:tblGrid>
      <w:tr w:rsidR="001446C2" w:rsidTr="001446C2">
        <w:tc>
          <w:tcPr>
            <w:tcW w:w="6661" w:type="dxa"/>
          </w:tcPr>
          <w:p w:rsidR="001446C2" w:rsidRDefault="001446C2" w:rsidP="00E211FC">
            <w:pPr>
              <w:pStyle w:val="affff0"/>
              <w:framePr w:w="0" w:hRule="auto" w:wrap="auto" w:hAnchor="text" w:xAlign="left" w:yAlign="inline" w:anchorLock="0"/>
              <w:rPr>
                <w:rFonts w:ascii="宋体" w:hAnsi="宋体"/>
                <w:sz w:val="28"/>
                <w:szCs w:val="28"/>
              </w:rPr>
            </w:pPr>
            <w:bookmarkStart w:id="0" w:name="_Hlk26473981"/>
            <w:r>
              <w:rPr>
                <w:noProof/>
              </w:rPr>
              <w:drawing>
                <wp:inline distT="0" distB="0" distL="0" distR="0" wp14:anchorId="2A9D63B1" wp14:editId="721F46F9">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rsidR="00E211FC">
              <w:fldChar w:fldCharType="begin">
                <w:ffData>
                  <w:name w:val="c1"/>
                  <w:enabled/>
                  <w:calcOnExit w:val="0"/>
                  <w:textInput>
                    <w:default w:val="43"/>
                    <w:maxLength w:val="8"/>
                  </w:textInput>
                </w:ffData>
              </w:fldChar>
            </w:r>
            <w:bookmarkStart w:id="1" w:name="c1"/>
            <w:r w:rsidR="00E211FC">
              <w:instrText xml:space="preserve"> FORMTEXT </w:instrText>
            </w:r>
            <w:r w:rsidR="00E211FC">
              <w:fldChar w:fldCharType="separate"/>
            </w:r>
            <w:r w:rsidR="00E211FC">
              <w:rPr>
                <w:noProof/>
              </w:rPr>
              <w:t>43</w:t>
            </w:r>
            <w:r w:rsidR="00E211FC">
              <w:fldChar w:fldCharType="end"/>
            </w:r>
            <w:bookmarkEnd w:id="1"/>
          </w:p>
        </w:tc>
      </w:tr>
    </w:tbl>
    <w:p w:rsidR="0000040A" w:rsidRPr="007B7453" w:rsidRDefault="00E211FC" w:rsidP="000107E0">
      <w:pPr>
        <w:pStyle w:val="affff1"/>
        <w:framePr w:w="9639" w:h="624" w:hRule="exact" w:hSpace="181" w:vSpace="181" w:wrap="around" w:hAnchor="page" w:x="1305" w:y="2269"/>
        <w:rPr>
          <w:rFonts w:ascii="黑体" w:eastAsia="黑体" w:hAnsi="黑体"/>
          <w:b w:val="0"/>
          <w:bCs w:val="0"/>
          <w:w w:val="100"/>
          <w:sz w:val="48"/>
          <w:szCs w:val="48"/>
        </w:rPr>
      </w:pPr>
      <w:r>
        <w:rPr>
          <w:rFonts w:ascii="黑体" w:eastAsia="黑体" w:hint="eastAsia"/>
          <w:b w:val="0"/>
          <w:w w:val="100"/>
          <w:sz w:val="48"/>
        </w:rPr>
        <w:t>湖南省</w:t>
      </w:r>
      <w:r w:rsidR="00B77EC8">
        <w:rPr>
          <w:rFonts w:ascii="黑体" w:eastAsia="黑体" w:hAnsi="黑体" w:hint="eastAsia"/>
          <w:b w:val="0"/>
          <w:bCs w:val="0"/>
          <w:w w:val="100"/>
          <w:sz w:val="48"/>
          <w:szCs w:val="48"/>
        </w:rPr>
        <w:t>地方</w:t>
      </w:r>
      <w:r w:rsidR="007B7453">
        <w:rPr>
          <w:rFonts w:ascii="黑体" w:eastAsia="黑体" w:hAnsi="黑体" w:hint="eastAsia"/>
          <w:b w:val="0"/>
          <w:bCs w:val="0"/>
          <w:w w:val="100"/>
          <w:sz w:val="48"/>
          <w:szCs w:val="48"/>
        </w:rPr>
        <w:t>标准</w:t>
      </w:r>
    </w:p>
    <w:bookmarkEnd w:id="0"/>
    <w:p w:rsidR="00AA456B" w:rsidRPr="005F4712" w:rsidRDefault="00634D9E" w:rsidP="00A952D7">
      <w:pPr>
        <w:pStyle w:val="afffffffffc"/>
        <w:framePr w:wrap="auto"/>
        <w:rPr>
          <w:lang w:val="fr-FR"/>
        </w:rPr>
      </w:pPr>
      <w:r w:rsidRPr="005F4712">
        <w:rPr>
          <w:lang w:val="fr-FR"/>
        </w:rPr>
        <w:t>DB</w:t>
      </w:r>
      <w:r w:rsidRPr="005F4712">
        <w:rPr>
          <w:sz w:val="15"/>
          <w:szCs w:val="15"/>
          <w:lang w:val="fr-FR"/>
        </w:rPr>
        <w:t xml:space="preserve"> </w:t>
      </w:r>
      <w:r w:rsidR="00E211FC">
        <w:fldChar w:fldCharType="begin">
          <w:ffData>
            <w:name w:val="文字1"/>
            <w:enabled/>
            <w:calcOnExit w:val="0"/>
            <w:textInput>
              <w:default w:val="43/T"/>
            </w:textInput>
          </w:ffData>
        </w:fldChar>
      </w:r>
      <w:bookmarkStart w:id="2" w:name="文字1"/>
      <w:r w:rsidR="00E211FC">
        <w:instrText xml:space="preserve"> FORMTEXT </w:instrText>
      </w:r>
      <w:r w:rsidR="00E211FC">
        <w:fldChar w:fldCharType="separate"/>
      </w:r>
      <w:r w:rsidR="00E211FC">
        <w:t>43/T</w:t>
      </w:r>
      <w:r w:rsidR="00E211FC">
        <w:fldChar w:fldCharType="end"/>
      </w:r>
      <w:bookmarkEnd w:id="2"/>
      <w:r w:rsidRPr="005F4712">
        <w:rPr>
          <w:lang w:val="fr-FR"/>
        </w:rPr>
        <w:t xml:space="preserve"> </w:t>
      </w:r>
      <w:r w:rsidR="006E23EA">
        <w:fldChar w:fldCharType="begin">
          <w:ffData>
            <w:name w:val="NSTD_CODE_F"/>
            <w:enabled/>
            <w:calcOnExit w:val="0"/>
            <w:textInput>
              <w:default w:val="XXXX"/>
            </w:textInput>
          </w:ffData>
        </w:fldChar>
      </w:r>
      <w:bookmarkStart w:id="3" w:name="NSTD_CODE_F"/>
      <w:r w:rsidR="006E23EA">
        <w:instrText xml:space="preserve"> FORMTEXT </w:instrText>
      </w:r>
      <w:r w:rsidR="006E23EA">
        <w:fldChar w:fldCharType="separate"/>
      </w:r>
      <w:r w:rsidR="006E23EA">
        <w:t>XXXX</w:t>
      </w:r>
      <w:r w:rsidR="006E23EA">
        <w:fldChar w:fldCharType="end"/>
      </w:r>
      <w:bookmarkEnd w:id="3"/>
      <w:r w:rsidR="004644A6" w:rsidRPr="005F4712">
        <w:rPr>
          <w:rFonts w:hAnsi="黑体"/>
          <w:lang w:val="fr-FR"/>
        </w:rPr>
        <w:t>—</w:t>
      </w:r>
      <w:r w:rsidR="00087A77">
        <w:fldChar w:fldCharType="begin">
          <w:ffData>
            <w:name w:val="NSTD_CODE_B"/>
            <w:enabled/>
            <w:calcOnExit w:val="0"/>
            <w:textInput>
              <w:default w:val="XXXX"/>
            </w:textInput>
          </w:ffData>
        </w:fldChar>
      </w:r>
      <w:bookmarkStart w:id="4"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4"/>
    </w:p>
    <w:p w:rsidR="00E846C8" w:rsidRPr="001E4882" w:rsidRDefault="00E846C8" w:rsidP="00A952D7">
      <w:pPr>
        <w:pStyle w:val="afffffffffd"/>
        <w:framePr w:wrap="auto"/>
        <w:rPr>
          <w:rFonts w:hAnsi="黑体"/>
        </w:rPr>
      </w:pPr>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209F229D" wp14:editId="34172FA5">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39170898"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E211FC" w:rsidP="00463B77">
      <w:pPr>
        <w:pStyle w:val="afffffffffe"/>
        <w:framePr w:h="6974" w:hRule="exact" w:wrap="around" w:x="1419" w:anchorLock="1"/>
      </w:pPr>
      <w:r>
        <w:rPr>
          <w:rFonts w:hint="eastAsia"/>
        </w:rPr>
        <w:t>数字化全病程</w:t>
      </w:r>
      <w:r>
        <w:t>健康管理</w:t>
      </w:r>
      <w:r>
        <w:rPr>
          <w:rFonts w:hint="eastAsia"/>
        </w:rPr>
        <w:t>：</w:t>
      </w:r>
      <w:r w:rsidR="0016548C">
        <w:rPr>
          <w:rFonts w:hint="eastAsia"/>
        </w:rPr>
        <w:t>技术</w:t>
      </w:r>
      <w:r>
        <w:t>规范</w:t>
      </w:r>
    </w:p>
    <w:p w:rsidR="00815419" w:rsidRPr="00815419" w:rsidRDefault="00815419" w:rsidP="00324EDD">
      <w:pPr>
        <w:framePr w:w="9639" w:h="6974" w:hRule="exact" w:wrap="around" w:vAnchor="page" w:hAnchor="page" w:x="1419" w:y="6408" w:anchorLock="1"/>
        <w:ind w:left="-1418"/>
      </w:pPr>
    </w:p>
    <w:p w:rsidR="00755402" w:rsidRPr="008B50C8" w:rsidRDefault="001D733D" w:rsidP="00463B77">
      <w:pPr>
        <w:pStyle w:val="affffffe"/>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Digital whole course health management：technical specification"/>
            </w:textInput>
          </w:ffData>
        </w:fldChar>
      </w:r>
      <w:bookmarkStart w:id="5"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Pr>
          <w:rFonts w:eastAsia="黑体" w:hint="eastAsia"/>
          <w:noProof/>
          <w:szCs w:val="28"/>
        </w:rPr>
        <w:t>Digital whole course health management</w:t>
      </w:r>
      <w:r>
        <w:rPr>
          <w:rFonts w:eastAsia="黑体" w:hint="eastAsia"/>
          <w:noProof/>
          <w:szCs w:val="28"/>
        </w:rPr>
        <w:t>：</w:t>
      </w:r>
      <w:r>
        <w:rPr>
          <w:rFonts w:eastAsia="黑体" w:hint="eastAsia"/>
          <w:noProof/>
          <w:szCs w:val="28"/>
        </w:rPr>
        <w:t>technical specification</w:t>
      </w:r>
      <w:r>
        <w:rPr>
          <w:rFonts w:eastAsia="黑体"/>
          <w:noProof/>
          <w:szCs w:val="28"/>
        </w:rPr>
        <w:fldChar w:fldCharType="end"/>
      </w:r>
      <w:bookmarkEnd w:id="5"/>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E211FC"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工作组讨论稿）"/>
              <w:listEntry w:val=" "/>
              <w:listEntry w:val="草案版次选择"/>
              <w:listEntry w:val="（征求意见稿）"/>
              <w:listEntry w:val="（送审讨论稿）"/>
              <w:listEntry w:val="（送审稿）"/>
              <w:listEntry w:val="（报批稿）"/>
            </w:ddList>
          </w:ffData>
        </w:fldChar>
      </w:r>
      <w:bookmarkStart w:id="6" w:name="下拉1"/>
      <w:r>
        <w:rPr>
          <w:noProof/>
          <w:sz w:val="24"/>
          <w:szCs w:val="28"/>
        </w:rPr>
        <w:instrText xml:space="preserve"> FORMDROPDOWN </w:instrText>
      </w:r>
      <w:r w:rsidR="001A3A28">
        <w:rPr>
          <w:noProof/>
          <w:sz w:val="24"/>
          <w:szCs w:val="28"/>
        </w:rPr>
      </w:r>
      <w:r w:rsidR="001A3A28">
        <w:rPr>
          <w:noProof/>
          <w:sz w:val="24"/>
          <w:szCs w:val="28"/>
        </w:rPr>
        <w:fldChar w:fldCharType="separate"/>
      </w:r>
      <w:r>
        <w:rPr>
          <w:noProof/>
          <w:sz w:val="24"/>
          <w:szCs w:val="28"/>
        </w:rPr>
        <w:fldChar w:fldCharType="end"/>
      </w:r>
      <w:bookmarkEnd w:id="6"/>
    </w:p>
    <w:p w:rsidR="0036429C" w:rsidRDefault="0036429C" w:rsidP="00463B77">
      <w:pPr>
        <w:pStyle w:val="affffffe"/>
        <w:framePr w:w="9639" w:h="6974" w:hRule="exact" w:wrap="around" w:vAnchor="page" w:hAnchor="page" w:x="1419" w:y="6408" w:anchorLock="1"/>
        <w:spacing w:before="180" w:line="240" w:lineRule="atLeast"/>
        <w:textAlignment w:val="bottom"/>
        <w:rPr>
          <w:noProof/>
          <w:sz w:val="21"/>
          <w:szCs w:val="28"/>
        </w:rPr>
      </w:pPr>
    </w:p>
    <w:p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7" w:name="下拉2"/>
      <w:r w:rsidRPr="00A6537A">
        <w:rPr>
          <w:b/>
          <w:noProof/>
          <w:sz w:val="21"/>
          <w:szCs w:val="28"/>
        </w:rPr>
        <w:instrText xml:space="preserve"> FORMDROPDOWN </w:instrText>
      </w:r>
      <w:r w:rsidR="001A3A28">
        <w:rPr>
          <w:b/>
          <w:noProof/>
          <w:sz w:val="21"/>
          <w:szCs w:val="28"/>
        </w:rPr>
      </w:r>
      <w:r w:rsidR="001A3A28">
        <w:rPr>
          <w:b/>
          <w:noProof/>
          <w:sz w:val="21"/>
          <w:szCs w:val="28"/>
        </w:rPr>
        <w:fldChar w:fldCharType="separate"/>
      </w:r>
      <w:r w:rsidRPr="00A6537A">
        <w:rPr>
          <w:b/>
          <w:noProof/>
          <w:sz w:val="21"/>
          <w:szCs w:val="28"/>
        </w:rPr>
        <w:fldChar w:fldCharType="end"/>
      </w:r>
      <w:bookmarkEnd w:id="7"/>
    </w:p>
    <w:p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8"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8"/>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9"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9"/>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0"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0"/>
      <w:r w:rsidR="00CD50A1">
        <w:rPr>
          <w:rFonts w:hint="eastAsia"/>
        </w:rPr>
        <w:t>发布</w:t>
      </w:r>
    </w:p>
    <w:p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1"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1"/>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2"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3"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3"/>
      <w:r w:rsidR="00CD50A1">
        <w:rPr>
          <w:rFonts w:hint="eastAsia"/>
        </w:rPr>
        <w:t>实施</w:t>
      </w:r>
    </w:p>
    <w:p w:rsidR="007B7453" w:rsidRPr="004C7E8B" w:rsidRDefault="00E211FC" w:rsidP="00A4006C">
      <w:pPr>
        <w:pStyle w:val="afffffffe"/>
        <w:framePr w:h="584" w:hRule="exact" w:hSpace="181" w:vSpace="181" w:wrap="around" w:y="15027"/>
        <w:rPr>
          <w:rFonts w:hAnsi="黑体"/>
        </w:rPr>
      </w:pPr>
      <w:r>
        <w:rPr>
          <w:rFonts w:hAnsi="黑体" w:hint="eastAsia"/>
          <w:w w:val="100"/>
          <w:sz w:val="28"/>
        </w:rPr>
        <w:t>湖南省</w:t>
      </w:r>
      <w:r>
        <w:rPr>
          <w:rFonts w:hAnsi="黑体"/>
          <w:w w:val="100"/>
          <w:sz w:val="28"/>
        </w:rPr>
        <w:t>市场监督</w:t>
      </w:r>
      <w:r>
        <w:rPr>
          <w:rFonts w:hAnsi="黑体" w:hint="eastAsia"/>
          <w:w w:val="100"/>
          <w:sz w:val="28"/>
        </w:rPr>
        <w:t>管理局</w:t>
      </w:r>
      <w:r w:rsidR="00196EF5" w:rsidRPr="004C7E8B">
        <w:rPr>
          <w:rFonts w:ascii="Times New Roman"/>
          <w:w w:val="100"/>
          <w:sz w:val="28"/>
        </w:rPr>
        <w:t> </w:t>
      </w:r>
      <w:r w:rsidR="00196EF5" w:rsidRPr="004C7E8B">
        <w:rPr>
          <w:rFonts w:ascii="Times New Roman"/>
          <w:w w:val="100"/>
          <w:sz w:val="28"/>
        </w:rPr>
        <w:t> </w:t>
      </w:r>
      <w:r w:rsidR="007B7453" w:rsidRPr="004C7E8B">
        <w:rPr>
          <w:rStyle w:val="afffffffffff3"/>
          <w:rFonts w:hAnsi="黑体" w:hint="eastAsia"/>
          <w:position w:val="0"/>
        </w:rPr>
        <w:t>发</w:t>
      </w:r>
      <w:r w:rsidR="007B7453" w:rsidRPr="004C7E8B">
        <w:rPr>
          <w:rStyle w:val="afffffffffff3"/>
          <w:rFonts w:hAnsi="黑体" w:hint="eastAsia"/>
          <w:spacing w:val="0"/>
          <w:position w:val="0"/>
        </w:rPr>
        <w:t>布</w:t>
      </w:r>
    </w:p>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163928" w:rsidRPr="00163928" w:rsidTr="00834DDB">
        <w:tc>
          <w:tcPr>
            <w:tcW w:w="509" w:type="dxa"/>
          </w:tcPr>
          <w:p w:rsidR="00163928" w:rsidRPr="00163928" w:rsidRDefault="00163928" w:rsidP="00163928">
            <w:pPr>
              <w:framePr w:wrap="notBeside" w:vAnchor="page" w:hAnchor="page" w:x="1372" w:y="568"/>
              <w:adjustRightInd/>
              <w:snapToGrid w:val="0"/>
              <w:spacing w:line="240" w:lineRule="auto"/>
              <w:jc w:val="left"/>
              <w:rPr>
                <w:rFonts w:ascii="黑体" w:eastAsia="黑体" w:hAnsi="黑体"/>
              </w:rPr>
            </w:pPr>
            <w:r w:rsidRPr="00163928">
              <w:rPr>
                <w:rFonts w:ascii="Times New Roman" w:eastAsia="黑体" w:hAnsi="Times New Roman"/>
              </w:rPr>
              <w:t>ICS</w:t>
            </w:r>
            <w:r w:rsidRPr="00163928">
              <w:rPr>
                <w:rFonts w:ascii="黑体" w:eastAsia="黑体" w:hAnsi="黑体"/>
              </w:rPr>
              <w:t xml:space="preserve">  </w:t>
            </w:r>
          </w:p>
        </w:tc>
        <w:tc>
          <w:tcPr>
            <w:tcW w:w="8855" w:type="dxa"/>
          </w:tcPr>
          <w:p w:rsidR="00163928" w:rsidRPr="00163928" w:rsidRDefault="00163928" w:rsidP="001026DA">
            <w:pPr>
              <w:framePr w:wrap="notBeside" w:vAnchor="page" w:hAnchor="page" w:x="1372" w:y="568"/>
              <w:adjustRightInd/>
              <w:snapToGrid w:val="0"/>
              <w:spacing w:line="240" w:lineRule="auto"/>
              <w:rPr>
                <w:rFonts w:ascii="黑体" w:eastAsia="黑体" w:hAnsi="黑体"/>
              </w:rPr>
            </w:pPr>
            <w:r w:rsidRPr="00163928">
              <w:rPr>
                <w:rFonts w:ascii="黑体" w:eastAsia="黑体" w:hAnsi="黑体"/>
              </w:rPr>
              <w:fldChar w:fldCharType="begin">
                <w:ffData>
                  <w:name w:val="ICS"/>
                  <w:enabled/>
                  <w:calcOnExit w:val="0"/>
                  <w:textInput>
                    <w:default w:val="点击此处添加ICS号"/>
                  </w:textInput>
                </w:ffData>
              </w:fldChar>
            </w:r>
            <w:bookmarkStart w:id="14" w:name="ICS"/>
            <w:r w:rsidRPr="00163928">
              <w:rPr>
                <w:rFonts w:ascii="黑体" w:eastAsia="黑体" w:hAnsi="黑体"/>
              </w:rPr>
              <w:instrText xml:space="preserve"> FORMTEXT </w:instrText>
            </w:r>
            <w:r w:rsidRPr="00163928">
              <w:rPr>
                <w:rFonts w:ascii="黑体" w:eastAsia="黑体" w:hAnsi="黑体"/>
              </w:rPr>
            </w:r>
            <w:r w:rsidRPr="00163928">
              <w:rPr>
                <w:rFonts w:ascii="黑体" w:eastAsia="黑体" w:hAnsi="黑体"/>
              </w:rPr>
              <w:fldChar w:fldCharType="separate"/>
            </w:r>
            <w:r w:rsidR="001026DA" w:rsidRPr="001026DA">
              <w:rPr>
                <w:rFonts w:ascii="黑体" w:eastAsia="黑体" w:hAnsi="黑体"/>
              </w:rPr>
              <w:t>35.100.01</w:t>
            </w:r>
            <w:r w:rsidRPr="00163928">
              <w:rPr>
                <w:rFonts w:ascii="黑体" w:eastAsia="黑体" w:hAnsi="黑体"/>
              </w:rPr>
              <w:fldChar w:fldCharType="end"/>
            </w:r>
            <w:bookmarkEnd w:id="14"/>
          </w:p>
        </w:tc>
      </w:tr>
      <w:tr w:rsidR="00163928" w:rsidRPr="00163928" w:rsidTr="00834DDB">
        <w:tc>
          <w:tcPr>
            <w:tcW w:w="509" w:type="dxa"/>
          </w:tcPr>
          <w:p w:rsidR="00163928" w:rsidRPr="00163928" w:rsidRDefault="00163928" w:rsidP="00163928">
            <w:pPr>
              <w:framePr w:wrap="notBeside" w:vAnchor="page" w:hAnchor="page" w:x="1372" w:y="568"/>
              <w:adjustRightInd/>
              <w:snapToGrid w:val="0"/>
              <w:spacing w:before="40" w:line="240" w:lineRule="auto"/>
              <w:jc w:val="left"/>
              <w:rPr>
                <w:rFonts w:ascii="黑体" w:eastAsia="黑体" w:hAnsi="黑体"/>
              </w:rPr>
            </w:pPr>
            <w:r w:rsidRPr="00163928">
              <w:rPr>
                <w:rFonts w:ascii="Times New Roman" w:eastAsia="黑体" w:hAnsi="Times New Roman"/>
              </w:rPr>
              <w:t xml:space="preserve">CCS </w:t>
            </w:r>
            <w:r w:rsidRPr="00163928">
              <w:rPr>
                <w:rFonts w:ascii="黑体" w:eastAsia="黑体" w:hAnsi="黑体"/>
              </w:rPr>
              <w:t xml:space="preserve"> </w:t>
            </w:r>
          </w:p>
        </w:tc>
        <w:tc>
          <w:tcPr>
            <w:tcW w:w="8855" w:type="dxa"/>
          </w:tcPr>
          <w:p w:rsidR="00163928" w:rsidRPr="00163928" w:rsidRDefault="00163928" w:rsidP="001026DA">
            <w:pPr>
              <w:framePr w:wrap="notBeside" w:vAnchor="page" w:hAnchor="page" w:x="1372" w:y="568"/>
              <w:adjustRightInd/>
              <w:snapToGrid w:val="0"/>
              <w:spacing w:before="40" w:line="240" w:lineRule="auto"/>
              <w:jc w:val="left"/>
              <w:rPr>
                <w:rFonts w:ascii="黑体" w:eastAsia="黑体" w:hAnsi="黑体"/>
              </w:rPr>
            </w:pPr>
            <w:r w:rsidRPr="00163928">
              <w:rPr>
                <w:rFonts w:ascii="黑体" w:eastAsia="黑体" w:hAnsi="黑体"/>
              </w:rPr>
              <w:fldChar w:fldCharType="begin">
                <w:ffData>
                  <w:name w:val="CSDN"/>
                  <w:enabled/>
                  <w:calcOnExit w:val="0"/>
                  <w:textInput>
                    <w:default w:val="点击此处添加CCS号"/>
                  </w:textInput>
                </w:ffData>
              </w:fldChar>
            </w:r>
            <w:bookmarkStart w:id="15" w:name="CSDN"/>
            <w:r w:rsidRPr="00163928">
              <w:rPr>
                <w:rFonts w:ascii="黑体" w:eastAsia="黑体" w:hAnsi="黑体"/>
              </w:rPr>
              <w:instrText xml:space="preserve"> FORMTEXT </w:instrText>
            </w:r>
            <w:r w:rsidRPr="00163928">
              <w:rPr>
                <w:rFonts w:ascii="黑体" w:eastAsia="黑体" w:hAnsi="黑体"/>
              </w:rPr>
            </w:r>
            <w:r w:rsidRPr="00163928">
              <w:rPr>
                <w:rFonts w:ascii="黑体" w:eastAsia="黑体" w:hAnsi="黑体"/>
              </w:rPr>
              <w:fldChar w:fldCharType="separate"/>
            </w:r>
            <w:r w:rsidR="001026DA">
              <w:rPr>
                <w:rFonts w:ascii="黑体" w:eastAsia="黑体" w:hAnsi="黑体"/>
              </w:rPr>
              <w:t>L 79</w:t>
            </w:r>
            <w:r w:rsidRPr="00163928">
              <w:rPr>
                <w:rFonts w:ascii="黑体" w:eastAsia="黑体" w:hAnsi="黑体"/>
              </w:rPr>
              <w:fldChar w:fldCharType="end"/>
            </w:r>
            <w:bookmarkEnd w:id="15"/>
          </w:p>
        </w:tc>
      </w:tr>
    </w:tbl>
    <w:p w:rsidR="00A02BAE" w:rsidRPr="00CD50A1" w:rsidRDefault="006A37B9" w:rsidP="00A02BAE">
      <w:pPr>
        <w:rPr>
          <w:rFonts w:ascii="宋体" w:hAnsi="宋体"/>
          <w:sz w:val="28"/>
          <w:szCs w:val="28"/>
        </w:rPr>
        <w:sectPr w:rsidR="00A02BAE" w:rsidRPr="00CD50A1" w:rsidSect="00C64E9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0DF8AE17" wp14:editId="732C2C71">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096EC150"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1F619F" w:rsidRDefault="001F619F" w:rsidP="001F619F">
      <w:pPr>
        <w:pStyle w:val="afffffc"/>
        <w:spacing w:after="468"/>
        <w:rPr>
          <w:rFonts w:hint="eastAsia"/>
        </w:rPr>
      </w:pPr>
      <w:bookmarkStart w:id="16" w:name="_Toc114754177"/>
      <w:bookmarkStart w:id="17" w:name="_Toc114755146"/>
      <w:bookmarkStart w:id="18" w:name="BookMark1"/>
      <w:bookmarkStart w:id="19" w:name="_GoBack"/>
      <w:bookmarkEnd w:id="19"/>
      <w:r w:rsidRPr="001F619F">
        <w:rPr>
          <w:rFonts w:hint="eastAsia"/>
          <w:spacing w:val="320"/>
        </w:rPr>
        <w:lastRenderedPageBreak/>
        <w:t>目</w:t>
      </w:r>
      <w:r>
        <w:rPr>
          <w:rFonts w:hint="eastAsia"/>
        </w:rPr>
        <w:t>次</w:t>
      </w:r>
    </w:p>
    <w:p w:rsidR="001F619F" w:rsidRPr="001F619F" w:rsidRDefault="001F619F">
      <w:pPr>
        <w:pStyle w:val="10"/>
        <w:tabs>
          <w:tab w:val="right" w:leader="dot" w:pos="9344"/>
        </w:tabs>
        <w:rPr>
          <w:rFonts w:asciiTheme="minorHAnsi" w:eastAsiaTheme="minorEastAsia" w:hAnsiTheme="minorHAnsi" w:cstheme="minorBidi"/>
          <w:noProof/>
          <w:szCs w:val="22"/>
        </w:rPr>
      </w:pPr>
      <w:r w:rsidRPr="001F619F">
        <w:fldChar w:fldCharType="begin"/>
      </w:r>
      <w:r w:rsidRPr="001F619F">
        <w:instrText xml:space="preserve"> TOC \o "1-1" \h </w:instrText>
      </w:r>
      <w:r w:rsidRPr="001F619F">
        <w:fldChar w:fldCharType="separate"/>
      </w:r>
      <w:hyperlink w:anchor="_Toc133325596" w:history="1">
        <w:r w:rsidRPr="001F619F">
          <w:rPr>
            <w:rStyle w:val="affffff7"/>
            <w:rFonts w:hint="eastAsia"/>
            <w:noProof/>
          </w:rPr>
          <w:t>前言</w:t>
        </w:r>
        <w:r w:rsidRPr="001F619F">
          <w:rPr>
            <w:noProof/>
          </w:rPr>
          <w:tab/>
        </w:r>
        <w:r w:rsidRPr="001F619F">
          <w:rPr>
            <w:noProof/>
          </w:rPr>
          <w:fldChar w:fldCharType="begin"/>
        </w:r>
        <w:r w:rsidRPr="001F619F">
          <w:rPr>
            <w:noProof/>
          </w:rPr>
          <w:instrText xml:space="preserve"> PAGEREF _Toc133325596 \h </w:instrText>
        </w:r>
        <w:r w:rsidRPr="001F619F">
          <w:rPr>
            <w:noProof/>
          </w:rPr>
        </w:r>
        <w:r w:rsidRPr="001F619F">
          <w:rPr>
            <w:noProof/>
          </w:rPr>
          <w:fldChar w:fldCharType="separate"/>
        </w:r>
        <w:r w:rsidRPr="001F619F">
          <w:rPr>
            <w:noProof/>
          </w:rPr>
          <w:t>II</w:t>
        </w:r>
        <w:r w:rsidRPr="001F619F">
          <w:rPr>
            <w:noProof/>
          </w:rPr>
          <w:fldChar w:fldCharType="end"/>
        </w:r>
      </w:hyperlink>
    </w:p>
    <w:p w:rsidR="001F619F" w:rsidRPr="001F619F" w:rsidRDefault="001F619F">
      <w:pPr>
        <w:pStyle w:val="10"/>
        <w:tabs>
          <w:tab w:val="right" w:leader="dot" w:pos="9344"/>
        </w:tabs>
        <w:rPr>
          <w:rFonts w:asciiTheme="minorHAnsi" w:eastAsiaTheme="minorEastAsia" w:hAnsiTheme="minorHAnsi" w:cstheme="minorBidi"/>
          <w:noProof/>
          <w:szCs w:val="22"/>
        </w:rPr>
      </w:pPr>
      <w:hyperlink w:anchor="_Toc133325597" w:history="1">
        <w:r w:rsidRPr="001F619F">
          <w:rPr>
            <w:rStyle w:val="affffff7"/>
            <w:noProof/>
          </w:rPr>
          <w:t>1</w:t>
        </w:r>
        <w:r>
          <w:rPr>
            <w:rStyle w:val="affffff7"/>
            <w:noProof/>
          </w:rPr>
          <w:t xml:space="preserve"> </w:t>
        </w:r>
        <w:r w:rsidRPr="001F619F">
          <w:rPr>
            <w:rStyle w:val="affffff7"/>
            <w:rFonts w:hint="eastAsia"/>
            <w:noProof/>
          </w:rPr>
          <w:t xml:space="preserve"> 范围</w:t>
        </w:r>
        <w:r w:rsidRPr="001F619F">
          <w:rPr>
            <w:noProof/>
          </w:rPr>
          <w:tab/>
        </w:r>
        <w:r w:rsidRPr="001F619F">
          <w:rPr>
            <w:noProof/>
          </w:rPr>
          <w:fldChar w:fldCharType="begin"/>
        </w:r>
        <w:r w:rsidRPr="001F619F">
          <w:rPr>
            <w:noProof/>
          </w:rPr>
          <w:instrText xml:space="preserve"> PAGEREF _Toc133325597 \h </w:instrText>
        </w:r>
        <w:r w:rsidRPr="001F619F">
          <w:rPr>
            <w:noProof/>
          </w:rPr>
        </w:r>
        <w:r w:rsidRPr="001F619F">
          <w:rPr>
            <w:noProof/>
          </w:rPr>
          <w:fldChar w:fldCharType="separate"/>
        </w:r>
        <w:r w:rsidRPr="001F619F">
          <w:rPr>
            <w:noProof/>
          </w:rPr>
          <w:t>1</w:t>
        </w:r>
        <w:r w:rsidRPr="001F619F">
          <w:rPr>
            <w:noProof/>
          </w:rPr>
          <w:fldChar w:fldCharType="end"/>
        </w:r>
      </w:hyperlink>
    </w:p>
    <w:p w:rsidR="001F619F" w:rsidRPr="001F619F" w:rsidRDefault="001F619F">
      <w:pPr>
        <w:pStyle w:val="10"/>
        <w:tabs>
          <w:tab w:val="right" w:leader="dot" w:pos="9344"/>
        </w:tabs>
        <w:rPr>
          <w:rFonts w:asciiTheme="minorHAnsi" w:eastAsiaTheme="minorEastAsia" w:hAnsiTheme="minorHAnsi" w:cstheme="minorBidi"/>
          <w:noProof/>
          <w:szCs w:val="22"/>
        </w:rPr>
      </w:pPr>
      <w:hyperlink w:anchor="_Toc133325598" w:history="1">
        <w:r w:rsidRPr="001F619F">
          <w:rPr>
            <w:rStyle w:val="affffff7"/>
            <w:noProof/>
          </w:rPr>
          <w:t>2</w:t>
        </w:r>
        <w:r>
          <w:rPr>
            <w:rStyle w:val="affffff7"/>
            <w:noProof/>
          </w:rPr>
          <w:t xml:space="preserve"> </w:t>
        </w:r>
        <w:r w:rsidRPr="001F619F">
          <w:rPr>
            <w:rStyle w:val="affffff7"/>
            <w:rFonts w:hint="eastAsia"/>
            <w:noProof/>
          </w:rPr>
          <w:t xml:space="preserve"> 规范性引用文件</w:t>
        </w:r>
        <w:r w:rsidRPr="001F619F">
          <w:rPr>
            <w:noProof/>
          </w:rPr>
          <w:tab/>
        </w:r>
        <w:r w:rsidRPr="001F619F">
          <w:rPr>
            <w:noProof/>
          </w:rPr>
          <w:fldChar w:fldCharType="begin"/>
        </w:r>
        <w:r w:rsidRPr="001F619F">
          <w:rPr>
            <w:noProof/>
          </w:rPr>
          <w:instrText xml:space="preserve"> PAGEREF _Toc133325598 \h </w:instrText>
        </w:r>
        <w:r w:rsidRPr="001F619F">
          <w:rPr>
            <w:noProof/>
          </w:rPr>
        </w:r>
        <w:r w:rsidRPr="001F619F">
          <w:rPr>
            <w:noProof/>
          </w:rPr>
          <w:fldChar w:fldCharType="separate"/>
        </w:r>
        <w:r w:rsidRPr="001F619F">
          <w:rPr>
            <w:noProof/>
          </w:rPr>
          <w:t>1</w:t>
        </w:r>
        <w:r w:rsidRPr="001F619F">
          <w:rPr>
            <w:noProof/>
          </w:rPr>
          <w:fldChar w:fldCharType="end"/>
        </w:r>
      </w:hyperlink>
    </w:p>
    <w:p w:rsidR="001F619F" w:rsidRPr="001F619F" w:rsidRDefault="001F619F">
      <w:pPr>
        <w:pStyle w:val="10"/>
        <w:tabs>
          <w:tab w:val="right" w:leader="dot" w:pos="9344"/>
        </w:tabs>
        <w:rPr>
          <w:rFonts w:asciiTheme="minorHAnsi" w:eastAsiaTheme="minorEastAsia" w:hAnsiTheme="minorHAnsi" w:cstheme="minorBidi"/>
          <w:noProof/>
          <w:szCs w:val="22"/>
        </w:rPr>
      </w:pPr>
      <w:hyperlink w:anchor="_Toc133325599" w:history="1">
        <w:r w:rsidRPr="001F619F">
          <w:rPr>
            <w:rStyle w:val="affffff7"/>
            <w:noProof/>
          </w:rPr>
          <w:t>3</w:t>
        </w:r>
        <w:r>
          <w:rPr>
            <w:rStyle w:val="affffff7"/>
            <w:noProof/>
          </w:rPr>
          <w:t xml:space="preserve"> </w:t>
        </w:r>
        <w:r w:rsidRPr="001F619F">
          <w:rPr>
            <w:rStyle w:val="affffff7"/>
            <w:rFonts w:hint="eastAsia"/>
            <w:noProof/>
          </w:rPr>
          <w:t xml:space="preserve"> 术语和定义</w:t>
        </w:r>
        <w:r w:rsidRPr="001F619F">
          <w:rPr>
            <w:noProof/>
          </w:rPr>
          <w:tab/>
        </w:r>
        <w:r w:rsidRPr="001F619F">
          <w:rPr>
            <w:noProof/>
          </w:rPr>
          <w:fldChar w:fldCharType="begin"/>
        </w:r>
        <w:r w:rsidRPr="001F619F">
          <w:rPr>
            <w:noProof/>
          </w:rPr>
          <w:instrText xml:space="preserve"> PAGEREF _Toc133325599 \h </w:instrText>
        </w:r>
        <w:r w:rsidRPr="001F619F">
          <w:rPr>
            <w:noProof/>
          </w:rPr>
        </w:r>
        <w:r w:rsidRPr="001F619F">
          <w:rPr>
            <w:noProof/>
          </w:rPr>
          <w:fldChar w:fldCharType="separate"/>
        </w:r>
        <w:r w:rsidRPr="001F619F">
          <w:rPr>
            <w:noProof/>
          </w:rPr>
          <w:t>1</w:t>
        </w:r>
        <w:r w:rsidRPr="001F619F">
          <w:rPr>
            <w:noProof/>
          </w:rPr>
          <w:fldChar w:fldCharType="end"/>
        </w:r>
      </w:hyperlink>
    </w:p>
    <w:p w:rsidR="001F619F" w:rsidRPr="001F619F" w:rsidRDefault="001F619F">
      <w:pPr>
        <w:pStyle w:val="10"/>
        <w:tabs>
          <w:tab w:val="right" w:leader="dot" w:pos="9344"/>
        </w:tabs>
        <w:rPr>
          <w:rFonts w:asciiTheme="minorHAnsi" w:eastAsiaTheme="minorEastAsia" w:hAnsiTheme="minorHAnsi" w:cstheme="minorBidi"/>
          <w:noProof/>
          <w:szCs w:val="22"/>
        </w:rPr>
      </w:pPr>
      <w:hyperlink w:anchor="_Toc133325600" w:history="1">
        <w:r w:rsidRPr="001F619F">
          <w:rPr>
            <w:rStyle w:val="affffff7"/>
            <w:noProof/>
          </w:rPr>
          <w:t>4</w:t>
        </w:r>
        <w:r>
          <w:rPr>
            <w:rStyle w:val="affffff7"/>
            <w:noProof/>
          </w:rPr>
          <w:t xml:space="preserve"> </w:t>
        </w:r>
        <w:r w:rsidRPr="001F619F">
          <w:rPr>
            <w:rStyle w:val="affffff7"/>
            <w:rFonts w:hint="eastAsia"/>
            <w:noProof/>
          </w:rPr>
          <w:t xml:space="preserve"> 设计原则</w:t>
        </w:r>
        <w:r w:rsidRPr="001F619F">
          <w:rPr>
            <w:noProof/>
          </w:rPr>
          <w:tab/>
        </w:r>
        <w:r w:rsidRPr="001F619F">
          <w:rPr>
            <w:noProof/>
          </w:rPr>
          <w:fldChar w:fldCharType="begin"/>
        </w:r>
        <w:r w:rsidRPr="001F619F">
          <w:rPr>
            <w:noProof/>
          </w:rPr>
          <w:instrText xml:space="preserve"> PAGEREF _Toc133325600 \h </w:instrText>
        </w:r>
        <w:r w:rsidRPr="001F619F">
          <w:rPr>
            <w:noProof/>
          </w:rPr>
        </w:r>
        <w:r w:rsidRPr="001F619F">
          <w:rPr>
            <w:noProof/>
          </w:rPr>
          <w:fldChar w:fldCharType="separate"/>
        </w:r>
        <w:r w:rsidRPr="001F619F">
          <w:rPr>
            <w:noProof/>
          </w:rPr>
          <w:t>1</w:t>
        </w:r>
        <w:r w:rsidRPr="001F619F">
          <w:rPr>
            <w:noProof/>
          </w:rPr>
          <w:fldChar w:fldCharType="end"/>
        </w:r>
      </w:hyperlink>
    </w:p>
    <w:p w:rsidR="001F619F" w:rsidRPr="001F619F" w:rsidRDefault="001F619F">
      <w:pPr>
        <w:pStyle w:val="10"/>
        <w:tabs>
          <w:tab w:val="right" w:leader="dot" w:pos="9344"/>
        </w:tabs>
        <w:rPr>
          <w:rFonts w:asciiTheme="minorHAnsi" w:eastAsiaTheme="minorEastAsia" w:hAnsiTheme="minorHAnsi" w:cstheme="minorBidi"/>
          <w:noProof/>
          <w:szCs w:val="22"/>
        </w:rPr>
      </w:pPr>
      <w:hyperlink w:anchor="_Toc133325601" w:history="1">
        <w:r w:rsidRPr="001F619F">
          <w:rPr>
            <w:rStyle w:val="affffff7"/>
            <w:noProof/>
          </w:rPr>
          <w:t>5</w:t>
        </w:r>
        <w:r>
          <w:rPr>
            <w:rStyle w:val="affffff7"/>
            <w:noProof/>
          </w:rPr>
          <w:t xml:space="preserve"> </w:t>
        </w:r>
        <w:r w:rsidRPr="001F619F">
          <w:rPr>
            <w:rStyle w:val="affffff7"/>
            <w:rFonts w:hint="eastAsia"/>
            <w:noProof/>
          </w:rPr>
          <w:t xml:space="preserve"> 总体要求</w:t>
        </w:r>
        <w:r w:rsidRPr="001F619F">
          <w:rPr>
            <w:noProof/>
          </w:rPr>
          <w:tab/>
        </w:r>
        <w:r w:rsidRPr="001F619F">
          <w:rPr>
            <w:noProof/>
          </w:rPr>
          <w:fldChar w:fldCharType="begin"/>
        </w:r>
        <w:r w:rsidRPr="001F619F">
          <w:rPr>
            <w:noProof/>
          </w:rPr>
          <w:instrText xml:space="preserve"> PAGEREF _Toc133325601 \h </w:instrText>
        </w:r>
        <w:r w:rsidRPr="001F619F">
          <w:rPr>
            <w:noProof/>
          </w:rPr>
        </w:r>
        <w:r w:rsidRPr="001F619F">
          <w:rPr>
            <w:noProof/>
          </w:rPr>
          <w:fldChar w:fldCharType="separate"/>
        </w:r>
        <w:r w:rsidRPr="001F619F">
          <w:rPr>
            <w:noProof/>
          </w:rPr>
          <w:t>2</w:t>
        </w:r>
        <w:r w:rsidRPr="001F619F">
          <w:rPr>
            <w:noProof/>
          </w:rPr>
          <w:fldChar w:fldCharType="end"/>
        </w:r>
      </w:hyperlink>
    </w:p>
    <w:p w:rsidR="001F619F" w:rsidRPr="001F619F" w:rsidRDefault="001F619F">
      <w:pPr>
        <w:pStyle w:val="10"/>
        <w:tabs>
          <w:tab w:val="right" w:leader="dot" w:pos="9344"/>
        </w:tabs>
        <w:rPr>
          <w:rFonts w:asciiTheme="minorHAnsi" w:eastAsiaTheme="minorEastAsia" w:hAnsiTheme="minorHAnsi" w:cstheme="minorBidi"/>
          <w:noProof/>
          <w:szCs w:val="22"/>
        </w:rPr>
      </w:pPr>
      <w:hyperlink w:anchor="_Toc133325602" w:history="1">
        <w:r w:rsidRPr="001F619F">
          <w:rPr>
            <w:rStyle w:val="affffff7"/>
            <w:noProof/>
          </w:rPr>
          <w:t>6</w:t>
        </w:r>
        <w:r>
          <w:rPr>
            <w:rStyle w:val="affffff7"/>
            <w:noProof/>
          </w:rPr>
          <w:t xml:space="preserve"> </w:t>
        </w:r>
        <w:r w:rsidRPr="001F619F">
          <w:rPr>
            <w:rStyle w:val="affffff7"/>
            <w:rFonts w:hint="eastAsia"/>
            <w:noProof/>
          </w:rPr>
          <w:t xml:space="preserve"> 技术要求</w:t>
        </w:r>
        <w:r w:rsidRPr="001F619F">
          <w:rPr>
            <w:noProof/>
          </w:rPr>
          <w:tab/>
        </w:r>
        <w:r w:rsidRPr="001F619F">
          <w:rPr>
            <w:noProof/>
          </w:rPr>
          <w:fldChar w:fldCharType="begin"/>
        </w:r>
        <w:r w:rsidRPr="001F619F">
          <w:rPr>
            <w:noProof/>
          </w:rPr>
          <w:instrText xml:space="preserve"> PAGEREF _Toc133325602 \h </w:instrText>
        </w:r>
        <w:r w:rsidRPr="001F619F">
          <w:rPr>
            <w:noProof/>
          </w:rPr>
        </w:r>
        <w:r w:rsidRPr="001F619F">
          <w:rPr>
            <w:noProof/>
          </w:rPr>
          <w:fldChar w:fldCharType="separate"/>
        </w:r>
        <w:r w:rsidRPr="001F619F">
          <w:rPr>
            <w:noProof/>
          </w:rPr>
          <w:t>3</w:t>
        </w:r>
        <w:r w:rsidRPr="001F619F">
          <w:rPr>
            <w:noProof/>
          </w:rPr>
          <w:fldChar w:fldCharType="end"/>
        </w:r>
      </w:hyperlink>
    </w:p>
    <w:p w:rsidR="001F619F" w:rsidRPr="001F619F" w:rsidRDefault="001F619F">
      <w:pPr>
        <w:pStyle w:val="10"/>
        <w:tabs>
          <w:tab w:val="right" w:leader="dot" w:pos="9344"/>
        </w:tabs>
        <w:rPr>
          <w:rFonts w:asciiTheme="minorHAnsi" w:eastAsiaTheme="minorEastAsia" w:hAnsiTheme="minorHAnsi" w:cstheme="minorBidi"/>
          <w:noProof/>
          <w:szCs w:val="22"/>
        </w:rPr>
      </w:pPr>
      <w:hyperlink w:anchor="_Toc133325603" w:history="1">
        <w:r w:rsidRPr="001F619F">
          <w:rPr>
            <w:rStyle w:val="affffff7"/>
            <w:noProof/>
          </w:rPr>
          <w:t>7</w:t>
        </w:r>
        <w:r>
          <w:rPr>
            <w:rStyle w:val="affffff7"/>
            <w:noProof/>
          </w:rPr>
          <w:t xml:space="preserve"> </w:t>
        </w:r>
        <w:r w:rsidRPr="001F619F">
          <w:rPr>
            <w:rStyle w:val="affffff7"/>
            <w:rFonts w:hint="eastAsia"/>
            <w:noProof/>
          </w:rPr>
          <w:t xml:space="preserve"> 安全要求</w:t>
        </w:r>
        <w:r w:rsidRPr="001F619F">
          <w:rPr>
            <w:noProof/>
          </w:rPr>
          <w:tab/>
        </w:r>
        <w:r w:rsidRPr="001F619F">
          <w:rPr>
            <w:noProof/>
          </w:rPr>
          <w:fldChar w:fldCharType="begin"/>
        </w:r>
        <w:r w:rsidRPr="001F619F">
          <w:rPr>
            <w:noProof/>
          </w:rPr>
          <w:instrText xml:space="preserve"> PAGEREF _Toc133325603 \h </w:instrText>
        </w:r>
        <w:r w:rsidRPr="001F619F">
          <w:rPr>
            <w:noProof/>
          </w:rPr>
        </w:r>
        <w:r w:rsidRPr="001F619F">
          <w:rPr>
            <w:noProof/>
          </w:rPr>
          <w:fldChar w:fldCharType="separate"/>
        </w:r>
        <w:r w:rsidRPr="001F619F">
          <w:rPr>
            <w:noProof/>
          </w:rPr>
          <w:t>4</w:t>
        </w:r>
        <w:r w:rsidRPr="001F619F">
          <w:rPr>
            <w:noProof/>
          </w:rPr>
          <w:fldChar w:fldCharType="end"/>
        </w:r>
      </w:hyperlink>
    </w:p>
    <w:p w:rsidR="001F619F" w:rsidRPr="001F619F" w:rsidRDefault="001F619F">
      <w:pPr>
        <w:pStyle w:val="10"/>
        <w:tabs>
          <w:tab w:val="right" w:leader="dot" w:pos="9344"/>
        </w:tabs>
        <w:rPr>
          <w:rFonts w:asciiTheme="minorHAnsi" w:eastAsiaTheme="minorEastAsia" w:hAnsiTheme="minorHAnsi" w:cstheme="minorBidi"/>
          <w:noProof/>
          <w:szCs w:val="22"/>
        </w:rPr>
      </w:pPr>
      <w:hyperlink w:anchor="_Toc133325604" w:history="1">
        <w:r w:rsidRPr="001F619F">
          <w:rPr>
            <w:rStyle w:val="affffff7"/>
            <w:rFonts w:hint="eastAsia"/>
            <w:noProof/>
          </w:rPr>
          <w:t>参考文献</w:t>
        </w:r>
        <w:r w:rsidRPr="001F619F">
          <w:rPr>
            <w:noProof/>
          </w:rPr>
          <w:tab/>
        </w:r>
        <w:r w:rsidRPr="001F619F">
          <w:rPr>
            <w:noProof/>
          </w:rPr>
          <w:fldChar w:fldCharType="begin"/>
        </w:r>
        <w:r w:rsidRPr="001F619F">
          <w:rPr>
            <w:noProof/>
          </w:rPr>
          <w:instrText xml:space="preserve"> PAGEREF _Toc133325604 \h </w:instrText>
        </w:r>
        <w:r w:rsidRPr="001F619F">
          <w:rPr>
            <w:noProof/>
          </w:rPr>
        </w:r>
        <w:r w:rsidRPr="001F619F">
          <w:rPr>
            <w:noProof/>
          </w:rPr>
          <w:fldChar w:fldCharType="separate"/>
        </w:r>
        <w:r w:rsidRPr="001F619F">
          <w:rPr>
            <w:noProof/>
          </w:rPr>
          <w:t>6</w:t>
        </w:r>
        <w:r w:rsidRPr="001F619F">
          <w:rPr>
            <w:noProof/>
          </w:rPr>
          <w:fldChar w:fldCharType="end"/>
        </w:r>
      </w:hyperlink>
    </w:p>
    <w:p w:rsidR="001F619F" w:rsidRPr="001F619F" w:rsidRDefault="001F619F" w:rsidP="001F619F">
      <w:pPr>
        <w:pStyle w:val="afffffc"/>
        <w:spacing w:after="468"/>
        <w:sectPr w:rsidR="001F619F" w:rsidRPr="001F619F" w:rsidSect="001F619F">
          <w:headerReference w:type="even" r:id="rId15"/>
          <w:headerReference w:type="default" r:id="rId16"/>
          <w:footerReference w:type="default" r:id="rId17"/>
          <w:pgSz w:w="11906" w:h="16838" w:code="9"/>
          <w:pgMar w:top="567" w:right="1134" w:bottom="1134" w:left="1134" w:header="1418" w:footer="1134" w:gutter="284"/>
          <w:pgNumType w:fmt="upperRoman" w:start="1"/>
          <w:cols w:space="425"/>
          <w:formProt w:val="0"/>
          <w:docGrid w:type="lines" w:linePitch="312"/>
        </w:sectPr>
      </w:pPr>
      <w:r w:rsidRPr="001F619F">
        <w:fldChar w:fldCharType="end"/>
      </w:r>
    </w:p>
    <w:p w:rsidR="00060A74" w:rsidRDefault="00060A74" w:rsidP="00060A74">
      <w:pPr>
        <w:pStyle w:val="a6"/>
        <w:spacing w:after="468"/>
      </w:pPr>
      <w:bookmarkStart w:id="20" w:name="BookMark2"/>
      <w:bookmarkStart w:id="21" w:name="_Toc133325596"/>
      <w:bookmarkEnd w:id="18"/>
      <w:r w:rsidRPr="00060A74">
        <w:rPr>
          <w:spacing w:val="320"/>
        </w:rPr>
        <w:lastRenderedPageBreak/>
        <w:t>前</w:t>
      </w:r>
      <w:r>
        <w:t>言</w:t>
      </w:r>
      <w:bookmarkEnd w:id="16"/>
      <w:bookmarkEnd w:id="17"/>
      <w:bookmarkEnd w:id="21"/>
    </w:p>
    <w:p w:rsidR="00060A74" w:rsidRDefault="00060A74" w:rsidP="00060A74">
      <w:pPr>
        <w:pStyle w:val="affff6"/>
        <w:ind w:firstLine="420"/>
      </w:pPr>
      <w:r>
        <w:rPr>
          <w:rFonts w:hint="eastAsia"/>
        </w:rPr>
        <w:t>本文件按照GB/T 1.1—2020《标准化工作导则  第1部分：标准化文件的结构和起草规则》的规定起草。</w:t>
      </w:r>
    </w:p>
    <w:p w:rsidR="00060A74" w:rsidRDefault="00060A74" w:rsidP="00060A74">
      <w:pPr>
        <w:pStyle w:val="affff6"/>
        <w:ind w:firstLine="420"/>
      </w:pPr>
      <w:r>
        <w:rPr>
          <w:rFonts w:hint="eastAsia"/>
        </w:rPr>
        <w:t>请注意</w:t>
      </w:r>
      <w:r>
        <w:t>本文件的某些内容可能涉及专利。本文件</w:t>
      </w:r>
      <w:r>
        <w:rPr>
          <w:rFonts w:hint="eastAsia"/>
        </w:rPr>
        <w:t>的</w:t>
      </w:r>
      <w:r>
        <w:t>发布</w:t>
      </w:r>
      <w:r>
        <w:rPr>
          <w:rFonts w:hint="eastAsia"/>
        </w:rPr>
        <w:t>机构</w:t>
      </w:r>
      <w:r>
        <w:t>不承担识别这些专利的责任。</w:t>
      </w:r>
    </w:p>
    <w:p w:rsidR="005E6FC3" w:rsidRDefault="005E6FC3" w:rsidP="005E6FC3">
      <w:pPr>
        <w:pStyle w:val="affff6"/>
        <w:ind w:firstLine="420"/>
      </w:pPr>
      <w:r>
        <w:rPr>
          <w:rFonts w:hint="eastAsia"/>
        </w:rPr>
        <w:t>本文件由湖南省工业和信息化厅提出。</w:t>
      </w:r>
    </w:p>
    <w:p w:rsidR="00060A74" w:rsidRDefault="005E6FC3" w:rsidP="005E6FC3">
      <w:pPr>
        <w:pStyle w:val="affff6"/>
        <w:ind w:firstLine="420"/>
      </w:pPr>
      <w:r>
        <w:rPr>
          <w:rFonts w:hint="eastAsia"/>
        </w:rPr>
        <w:t>本文件由湖南省信息技术标准化技术委员会归口。</w:t>
      </w:r>
    </w:p>
    <w:p w:rsidR="00060A74" w:rsidRDefault="00060A74" w:rsidP="00060A74">
      <w:pPr>
        <w:pStyle w:val="affff6"/>
        <w:ind w:firstLine="420"/>
      </w:pPr>
      <w:r>
        <w:rPr>
          <w:rFonts w:hint="eastAsia"/>
        </w:rPr>
        <w:t>本文件起草单位：</w:t>
      </w:r>
      <w:r w:rsidR="000B5F60">
        <w:rPr>
          <w:rFonts w:hint="eastAsia"/>
        </w:rPr>
        <w:t xml:space="preserve"> </w:t>
      </w:r>
      <w:r w:rsidR="00BE72C9">
        <w:rPr>
          <w:rFonts w:hint="eastAsia"/>
        </w:rPr>
        <w:t>XXX、XXX、XXX。</w:t>
      </w:r>
    </w:p>
    <w:p w:rsidR="00060A74" w:rsidRDefault="00060A74" w:rsidP="00060A74">
      <w:pPr>
        <w:pStyle w:val="affff6"/>
        <w:ind w:firstLine="420"/>
      </w:pPr>
      <w:r>
        <w:rPr>
          <w:rFonts w:hint="eastAsia"/>
        </w:rPr>
        <w:t>本文件主要起草人：XXX、XXX、XXX。</w:t>
      </w:r>
    </w:p>
    <w:p w:rsidR="00060A74" w:rsidRDefault="00060A74" w:rsidP="00060A74">
      <w:pPr>
        <w:pStyle w:val="affff6"/>
        <w:ind w:firstLine="420"/>
      </w:pPr>
    </w:p>
    <w:p w:rsidR="00060A74" w:rsidRPr="00060A74" w:rsidRDefault="00060A74" w:rsidP="00060A74">
      <w:pPr>
        <w:pStyle w:val="affff6"/>
        <w:ind w:firstLine="420"/>
        <w:sectPr w:rsidR="00060A74" w:rsidRPr="00060A74" w:rsidSect="001D733D">
          <w:pgSz w:w="11906" w:h="16838" w:code="9"/>
          <w:pgMar w:top="567" w:right="1134" w:bottom="1134" w:left="1134" w:header="1418" w:footer="1134" w:gutter="284"/>
          <w:pgNumType w:fmt="upperRoman"/>
          <w:cols w:space="425"/>
          <w:formProt w:val="0"/>
          <w:docGrid w:type="lines" w:linePitch="312"/>
        </w:sectPr>
      </w:pPr>
    </w:p>
    <w:p w:rsidR="00894836" w:rsidRPr="00E211FC" w:rsidRDefault="00894836" w:rsidP="00093D25">
      <w:pPr>
        <w:spacing w:line="20" w:lineRule="exact"/>
        <w:jc w:val="center"/>
        <w:rPr>
          <w:rFonts w:ascii="黑体" w:eastAsia="黑体" w:hAnsi="黑体"/>
          <w:sz w:val="32"/>
          <w:szCs w:val="32"/>
        </w:rPr>
      </w:pPr>
      <w:bookmarkStart w:id="22" w:name="BookMark4"/>
      <w:bookmarkEnd w:id="20"/>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D98749C8374D412A8812494E478358BF"/>
        </w:placeholder>
      </w:sdtPr>
      <w:sdtEndPr/>
      <w:sdtContent>
        <w:bookmarkStart w:id="23" w:name="NEW_STAND_NAME" w:displacedByCustomXml="prev"/>
        <w:p w:rsidR="00F26B7E" w:rsidRPr="00F26B7E" w:rsidRDefault="00E211FC" w:rsidP="00366E89">
          <w:pPr>
            <w:pStyle w:val="afffffffff1"/>
            <w:spacing w:beforeLines="182" w:before="567" w:afterLines="220" w:after="686"/>
          </w:pPr>
          <w:r>
            <w:rPr>
              <w:rFonts w:hint="eastAsia"/>
            </w:rPr>
            <w:t>数字化</w:t>
          </w:r>
          <w:r>
            <w:t>全病程健康管理：</w:t>
          </w:r>
          <w:r w:rsidR="00DF53C0">
            <w:rPr>
              <w:rFonts w:hint="eastAsia"/>
            </w:rPr>
            <w:t>技术</w:t>
          </w:r>
          <w:r>
            <w:t>规范</w:t>
          </w:r>
        </w:p>
      </w:sdtContent>
    </w:sdt>
    <w:bookmarkEnd w:id="23" w:displacedByCustomXml="prev"/>
    <w:p w:rsidR="00E2552F" w:rsidRDefault="00E2552F" w:rsidP="00A77CCB">
      <w:pPr>
        <w:pStyle w:val="affc"/>
        <w:spacing w:before="312" w:after="312"/>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114754178"/>
      <w:bookmarkStart w:id="33" w:name="_Toc114755147"/>
      <w:bookmarkStart w:id="34" w:name="_Toc133325597"/>
      <w:r>
        <w:rPr>
          <w:rFonts w:hint="eastAsia"/>
        </w:rPr>
        <w:t>范围</w:t>
      </w:r>
      <w:bookmarkEnd w:id="24"/>
      <w:bookmarkEnd w:id="25"/>
      <w:bookmarkEnd w:id="26"/>
      <w:bookmarkEnd w:id="27"/>
      <w:bookmarkEnd w:id="28"/>
      <w:bookmarkEnd w:id="29"/>
      <w:bookmarkEnd w:id="30"/>
      <w:bookmarkEnd w:id="31"/>
      <w:bookmarkEnd w:id="32"/>
      <w:bookmarkEnd w:id="33"/>
      <w:bookmarkEnd w:id="34"/>
    </w:p>
    <w:p w:rsidR="008B0C9C" w:rsidRDefault="00E211FC" w:rsidP="008B0C9C">
      <w:pPr>
        <w:pStyle w:val="affff6"/>
        <w:ind w:firstLine="420"/>
      </w:pPr>
      <w:bookmarkStart w:id="35" w:name="_Toc17233326"/>
      <w:bookmarkStart w:id="36" w:name="_Toc17233334"/>
      <w:bookmarkStart w:id="37" w:name="_Toc24884212"/>
      <w:bookmarkStart w:id="38" w:name="_Toc24884219"/>
      <w:bookmarkStart w:id="39" w:name="_Toc26648466"/>
      <w:r>
        <w:rPr>
          <w:rFonts w:hint="eastAsia"/>
        </w:rPr>
        <w:t>本文件</w:t>
      </w:r>
      <w:r>
        <w:t>规定</w:t>
      </w:r>
      <w:r>
        <w:rPr>
          <w:rFonts w:hint="eastAsia"/>
        </w:rPr>
        <w:t>了</w:t>
      </w:r>
      <w:r w:rsidR="00A67542" w:rsidRPr="00617EBA">
        <w:rPr>
          <w:rFonts w:hint="eastAsia"/>
        </w:rPr>
        <w:t>数字化全病程健康管理</w:t>
      </w:r>
      <w:r w:rsidR="00A67542">
        <w:rPr>
          <w:rFonts w:hint="eastAsia"/>
        </w:rPr>
        <w:t>系统的设计原则、总体要求、</w:t>
      </w:r>
      <w:r w:rsidR="00081D63">
        <w:rPr>
          <w:rFonts w:hint="eastAsia"/>
        </w:rPr>
        <w:t>技术要求和安全要求</w:t>
      </w:r>
      <w:r>
        <w:t>。</w:t>
      </w:r>
    </w:p>
    <w:p w:rsidR="00E211FC" w:rsidRDefault="00E211FC" w:rsidP="008B0C9C">
      <w:pPr>
        <w:pStyle w:val="affff6"/>
        <w:ind w:firstLine="420"/>
      </w:pPr>
      <w:r>
        <w:rPr>
          <w:rFonts w:hint="eastAsia"/>
        </w:rPr>
        <w:t>本文件</w:t>
      </w:r>
      <w:r>
        <w:t>适用于</w:t>
      </w:r>
      <w:r w:rsidR="00081D63" w:rsidRPr="00617EBA">
        <w:rPr>
          <w:rFonts w:hint="eastAsia"/>
        </w:rPr>
        <w:t>数字化全病程健康管理</w:t>
      </w:r>
      <w:r w:rsidR="00081D63">
        <w:rPr>
          <w:rFonts w:hint="eastAsia"/>
        </w:rPr>
        <w:t>系统的</w:t>
      </w:r>
      <w:r w:rsidR="00081D63" w:rsidRPr="00081D63">
        <w:rPr>
          <w:rFonts w:hint="eastAsia"/>
        </w:rPr>
        <w:t>开发、设计和应用。</w:t>
      </w:r>
    </w:p>
    <w:p w:rsidR="00E2552F" w:rsidRDefault="00E2552F" w:rsidP="00A77CCB">
      <w:pPr>
        <w:pStyle w:val="affc"/>
        <w:spacing w:before="312" w:after="312"/>
      </w:pPr>
      <w:bookmarkStart w:id="40" w:name="_Toc26718931"/>
      <w:bookmarkStart w:id="41" w:name="_Toc26986531"/>
      <w:bookmarkStart w:id="42" w:name="_Toc26986772"/>
      <w:bookmarkStart w:id="43" w:name="_Toc114754179"/>
      <w:bookmarkStart w:id="44" w:name="_Toc114755148"/>
      <w:bookmarkStart w:id="45" w:name="_Toc133325598"/>
      <w:r>
        <w:rPr>
          <w:rFonts w:hint="eastAsia"/>
        </w:rPr>
        <w:t>规范性引用文件</w:t>
      </w:r>
      <w:bookmarkEnd w:id="35"/>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2A011AA2D0584255998CB69C6CF6758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D90CCE" w:rsidRDefault="00D90CCE" w:rsidP="00D90CCE">
      <w:pPr>
        <w:pStyle w:val="affff6"/>
        <w:ind w:firstLine="420"/>
      </w:pPr>
      <w:r>
        <w:rPr>
          <w:rFonts w:hint="eastAsia"/>
        </w:rPr>
        <w:t>GB/T 22239</w:t>
      </w:r>
      <w:r>
        <w:t xml:space="preserve">  </w:t>
      </w:r>
      <w:r>
        <w:rPr>
          <w:rFonts w:hint="eastAsia"/>
        </w:rPr>
        <w:t>信息安全技术</w:t>
      </w:r>
      <w:r w:rsidR="00A67542">
        <w:rPr>
          <w:rFonts w:hint="eastAsia"/>
        </w:rPr>
        <w:t xml:space="preserve"> </w:t>
      </w:r>
      <w:r>
        <w:rPr>
          <w:rFonts w:hint="eastAsia"/>
        </w:rPr>
        <w:t>网络安全等级保护基本要求</w:t>
      </w:r>
    </w:p>
    <w:p w:rsidR="00A67542" w:rsidRDefault="00A67542" w:rsidP="00A67542">
      <w:pPr>
        <w:pStyle w:val="affff6"/>
        <w:ind w:firstLine="420"/>
      </w:pPr>
      <w:r>
        <w:rPr>
          <w:rFonts w:hint="eastAsia"/>
        </w:rPr>
        <w:t>GB/T</w:t>
      </w:r>
      <w:r>
        <w:t xml:space="preserve"> </w:t>
      </w:r>
      <w:r w:rsidR="00FA2768">
        <w:rPr>
          <w:rFonts w:hint="eastAsia"/>
        </w:rPr>
        <w:t>25000.51</w:t>
      </w:r>
      <w:r>
        <w:t xml:space="preserve">  </w:t>
      </w:r>
      <w:r>
        <w:rPr>
          <w:rFonts w:hint="eastAsia"/>
        </w:rPr>
        <w:t>系统与软件工程 系统与软件质量要求和评价）（SQuaRE） 第51部分：就绪可用软件产品（RUSP）的质量要求和测试细则</w:t>
      </w:r>
    </w:p>
    <w:p w:rsidR="00D90CCE" w:rsidRDefault="00D90CCE" w:rsidP="00D90CCE">
      <w:pPr>
        <w:pStyle w:val="affff6"/>
        <w:ind w:firstLine="420"/>
      </w:pPr>
      <w:r>
        <w:rPr>
          <w:rFonts w:hint="eastAsia"/>
        </w:rPr>
        <w:t>GB/T</w:t>
      </w:r>
      <w:r>
        <w:t xml:space="preserve"> </w:t>
      </w:r>
      <w:r>
        <w:rPr>
          <w:rFonts w:hint="eastAsia"/>
        </w:rPr>
        <w:t>28452</w:t>
      </w:r>
      <w:r>
        <w:t xml:space="preserve">  </w:t>
      </w:r>
      <w:r>
        <w:rPr>
          <w:rFonts w:hint="eastAsia"/>
        </w:rPr>
        <w:t>信息安全技术</w:t>
      </w:r>
      <w:r w:rsidR="00A67542">
        <w:rPr>
          <w:rFonts w:hint="eastAsia"/>
        </w:rPr>
        <w:t xml:space="preserve"> </w:t>
      </w:r>
      <w:r>
        <w:rPr>
          <w:rFonts w:hint="eastAsia"/>
        </w:rPr>
        <w:t>应用软件系统通用安全技术要求</w:t>
      </w:r>
    </w:p>
    <w:p w:rsidR="00BF02C6" w:rsidRDefault="00BF02C6" w:rsidP="00BF02C6">
      <w:pPr>
        <w:pStyle w:val="affff6"/>
        <w:ind w:firstLine="420"/>
      </w:pPr>
      <w:r>
        <w:rPr>
          <w:rFonts w:hint="eastAsia"/>
        </w:rPr>
        <w:t>WS</w:t>
      </w:r>
      <w:r>
        <w:t xml:space="preserve"> </w:t>
      </w:r>
      <w:r>
        <w:rPr>
          <w:rFonts w:hint="eastAsia"/>
        </w:rPr>
        <w:t xml:space="preserve">363（所有部分） </w:t>
      </w:r>
      <w:r>
        <w:t xml:space="preserve"> </w:t>
      </w:r>
      <w:r>
        <w:rPr>
          <w:rFonts w:hint="eastAsia"/>
        </w:rPr>
        <w:t>卫生信息数据元目录</w:t>
      </w:r>
    </w:p>
    <w:p w:rsidR="00AA6EC9" w:rsidRDefault="00BF02C6" w:rsidP="00BF02C6">
      <w:pPr>
        <w:pStyle w:val="affff6"/>
        <w:ind w:firstLine="420"/>
      </w:pPr>
      <w:r>
        <w:rPr>
          <w:rFonts w:hint="eastAsia"/>
        </w:rPr>
        <w:t>WS</w:t>
      </w:r>
      <w:r>
        <w:t xml:space="preserve"> </w:t>
      </w:r>
      <w:r>
        <w:rPr>
          <w:rFonts w:hint="eastAsia"/>
        </w:rPr>
        <w:t xml:space="preserve">364（所有部分） </w:t>
      </w:r>
      <w:r>
        <w:t xml:space="preserve"> </w:t>
      </w:r>
      <w:r>
        <w:rPr>
          <w:rFonts w:hint="eastAsia"/>
        </w:rPr>
        <w:t>卫生信息数据元值域代码</w:t>
      </w:r>
    </w:p>
    <w:p w:rsidR="00B265BC" w:rsidRPr="00E030F9" w:rsidRDefault="00FD59EB" w:rsidP="00FD59EB">
      <w:pPr>
        <w:pStyle w:val="affc"/>
        <w:spacing w:before="312" w:after="312"/>
      </w:pPr>
      <w:bookmarkStart w:id="46" w:name="_Toc114754180"/>
      <w:bookmarkStart w:id="47" w:name="_Toc114755149"/>
      <w:bookmarkStart w:id="48" w:name="_Toc133325599"/>
      <w:r>
        <w:rPr>
          <w:rFonts w:hint="eastAsia"/>
          <w:szCs w:val="21"/>
        </w:rPr>
        <w:t>术语和定义</w:t>
      </w:r>
      <w:bookmarkEnd w:id="46"/>
      <w:bookmarkEnd w:id="47"/>
      <w:bookmarkEnd w:id="48"/>
    </w:p>
    <w:bookmarkStart w:id="49" w:name="_Toc26986532" w:displacedByCustomXml="next"/>
    <w:bookmarkEnd w:id="49" w:displacedByCustomXml="next"/>
    <w:sdt>
      <w:sdtPr>
        <w:id w:val="-1909835108"/>
        <w:placeholder>
          <w:docPart w:val="0C5B4B64A73A4B33AB9E2B165E30F74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DF53C0" w:rsidRDefault="009905E7" w:rsidP="0020397B">
          <w:pPr>
            <w:pStyle w:val="affff6"/>
            <w:ind w:firstLine="420"/>
          </w:pPr>
          <w:r>
            <w:t>本文件没有需要界定的术语和定义。</w:t>
          </w:r>
        </w:p>
      </w:sdtContent>
    </w:sdt>
    <w:bookmarkStart w:id="50" w:name="_Toc114754181" w:displacedByCustomXml="prev"/>
    <w:p w:rsidR="001D733D" w:rsidRDefault="00617EBA" w:rsidP="001D733D">
      <w:pPr>
        <w:pStyle w:val="affc"/>
        <w:spacing w:before="312" w:after="312"/>
      </w:pPr>
      <w:bookmarkStart w:id="51" w:name="_Toc133325600"/>
      <w:bookmarkEnd w:id="50"/>
      <w:r>
        <w:rPr>
          <w:rFonts w:hint="eastAsia"/>
        </w:rPr>
        <w:t>设计原则</w:t>
      </w:r>
      <w:bookmarkEnd w:id="51"/>
    </w:p>
    <w:p w:rsidR="001D733D" w:rsidRDefault="00617EBA" w:rsidP="001D733D">
      <w:pPr>
        <w:pStyle w:val="affd"/>
        <w:spacing w:before="156" w:after="156"/>
      </w:pPr>
      <w:r>
        <w:rPr>
          <w:rFonts w:hint="eastAsia"/>
        </w:rPr>
        <w:t>规范性</w:t>
      </w:r>
    </w:p>
    <w:p w:rsidR="00617EBA" w:rsidRDefault="00617EBA" w:rsidP="00617EBA">
      <w:pPr>
        <w:pStyle w:val="affff6"/>
        <w:ind w:firstLine="420"/>
      </w:pPr>
      <w:r w:rsidRPr="00617EBA">
        <w:rPr>
          <w:rFonts w:hint="eastAsia"/>
        </w:rPr>
        <w:t>数字化全病程健康管理</w:t>
      </w:r>
      <w:r w:rsidR="0020397B">
        <w:rPr>
          <w:rFonts w:hint="eastAsia"/>
        </w:rPr>
        <w:t>系统应</w:t>
      </w:r>
      <w:r w:rsidRPr="00617EBA">
        <w:rPr>
          <w:rFonts w:hint="eastAsia"/>
        </w:rPr>
        <w:t>按照信息系统等级保护</w:t>
      </w:r>
      <w:r w:rsidR="0020397B">
        <w:rPr>
          <w:rFonts w:hint="eastAsia"/>
        </w:rPr>
        <w:t>三</w:t>
      </w:r>
      <w:r w:rsidRPr="00617EBA">
        <w:rPr>
          <w:rFonts w:hint="eastAsia"/>
        </w:rPr>
        <w:t>级（或以上）的要求进行安全建设，安全设计应遵循已颁布的相关国家标准。</w:t>
      </w:r>
    </w:p>
    <w:p w:rsidR="00617EBA" w:rsidRDefault="00617EBA" w:rsidP="0020397B">
      <w:pPr>
        <w:pStyle w:val="affd"/>
        <w:spacing w:before="156" w:after="156"/>
      </w:pPr>
      <w:r>
        <w:rPr>
          <w:rFonts w:hint="eastAsia"/>
        </w:rPr>
        <w:t>先进性和适用性</w:t>
      </w:r>
    </w:p>
    <w:p w:rsidR="00617EBA" w:rsidRDefault="00617EBA" w:rsidP="00617EBA">
      <w:pPr>
        <w:pStyle w:val="affff6"/>
        <w:ind w:firstLine="420"/>
      </w:pPr>
      <w:r>
        <w:rPr>
          <w:rFonts w:hint="eastAsia"/>
        </w:rPr>
        <w:t>应采用先进的设计思想和方法，尽量采用国内外先进的技术。所采用的先进技术应符合实际情况，应合理设置平台功能、恰当进行</w:t>
      </w:r>
      <w:r w:rsidR="0020397B" w:rsidRPr="0020397B">
        <w:rPr>
          <w:rFonts w:hint="eastAsia"/>
        </w:rPr>
        <w:t>数字化全病程健康管理</w:t>
      </w:r>
      <w:r w:rsidR="0020397B">
        <w:rPr>
          <w:rFonts w:hint="eastAsia"/>
        </w:rPr>
        <w:t>系统</w:t>
      </w:r>
      <w:r>
        <w:rPr>
          <w:rFonts w:hint="eastAsia"/>
        </w:rPr>
        <w:t>配置和设备选型，保障其具有较高的性价比，满足业务管理的需要。</w:t>
      </w:r>
    </w:p>
    <w:p w:rsidR="00617EBA" w:rsidRDefault="00617EBA" w:rsidP="0020397B">
      <w:pPr>
        <w:pStyle w:val="affd"/>
        <w:spacing w:before="156" w:after="156"/>
      </w:pPr>
      <w:r>
        <w:rPr>
          <w:rFonts w:hint="eastAsia"/>
        </w:rPr>
        <w:t>可扩展性</w:t>
      </w:r>
    </w:p>
    <w:p w:rsidR="00617EBA" w:rsidRDefault="00617EBA" w:rsidP="00617EBA">
      <w:pPr>
        <w:pStyle w:val="affff6"/>
        <w:ind w:firstLine="420"/>
      </w:pPr>
      <w:r>
        <w:rPr>
          <w:rFonts w:hint="eastAsia"/>
        </w:rPr>
        <w:t>应考虑通用性、灵活性，以便利用现有资源及应用升级。</w:t>
      </w:r>
    </w:p>
    <w:p w:rsidR="00617EBA" w:rsidRDefault="00617EBA" w:rsidP="0020397B">
      <w:pPr>
        <w:pStyle w:val="affd"/>
        <w:spacing w:before="156" w:after="156"/>
      </w:pPr>
      <w:r>
        <w:rPr>
          <w:rFonts w:hint="eastAsia"/>
        </w:rPr>
        <w:t>开放性和兼容性</w:t>
      </w:r>
    </w:p>
    <w:p w:rsidR="00A67542" w:rsidRDefault="00A67542" w:rsidP="00A67542">
      <w:pPr>
        <w:pStyle w:val="affff6"/>
        <w:ind w:firstLine="420"/>
      </w:pPr>
      <w:r>
        <w:rPr>
          <w:rFonts w:hint="eastAsia"/>
        </w:rPr>
        <w:t>对子系统的升级、扩充、更新以及功能变化应有较强的适应能力。即当这些因素发生变化时，子系</w:t>
      </w:r>
    </w:p>
    <w:p w:rsidR="001D733D" w:rsidRDefault="00617EBA" w:rsidP="00A67542">
      <w:pPr>
        <w:pStyle w:val="affff6"/>
        <w:ind w:firstLineChars="0" w:firstLine="0"/>
      </w:pPr>
      <w:r>
        <w:rPr>
          <w:rFonts w:hint="eastAsia"/>
        </w:rPr>
        <w:lastRenderedPageBreak/>
        <w:t>统可以不做修改或少量修改就能在新环境下运行。</w:t>
      </w:r>
    </w:p>
    <w:p w:rsidR="0020397B" w:rsidRDefault="0020397B" w:rsidP="0020397B">
      <w:pPr>
        <w:pStyle w:val="affd"/>
        <w:spacing w:before="156" w:after="156"/>
      </w:pPr>
      <w:r>
        <w:rPr>
          <w:rFonts w:hint="eastAsia"/>
        </w:rPr>
        <w:t>可靠性</w:t>
      </w:r>
    </w:p>
    <w:p w:rsidR="0020397B" w:rsidRDefault="0020397B" w:rsidP="0020397B">
      <w:pPr>
        <w:pStyle w:val="affff6"/>
        <w:ind w:firstLine="420"/>
      </w:pPr>
      <w:r>
        <w:rPr>
          <w:rFonts w:hint="eastAsia"/>
        </w:rPr>
        <w:t>应确保</w:t>
      </w:r>
      <w:r w:rsidRPr="0020397B">
        <w:rPr>
          <w:rFonts w:hint="eastAsia"/>
        </w:rPr>
        <w:t>数字化全病程健康管理</w:t>
      </w:r>
      <w:r>
        <w:rPr>
          <w:rFonts w:hint="eastAsia"/>
        </w:rPr>
        <w:t>系统的正常运行和数据传输的正确性，防止由内在因素和硬件环境</w:t>
      </w:r>
    </w:p>
    <w:p w:rsidR="0020397B" w:rsidRPr="0020397B" w:rsidRDefault="0020397B" w:rsidP="0020397B">
      <w:pPr>
        <w:pStyle w:val="affff6"/>
        <w:ind w:firstLineChars="0" w:firstLine="0"/>
      </w:pPr>
      <w:r>
        <w:rPr>
          <w:rFonts w:hint="eastAsia"/>
        </w:rPr>
        <w:t>造成的错误和灾难性故障，确保互联网医院开发平台可靠性。在保证关键技术实现的前提下，尽可能</w:t>
      </w:r>
    </w:p>
    <w:p w:rsidR="0020397B" w:rsidRDefault="0020397B" w:rsidP="0020397B">
      <w:pPr>
        <w:pStyle w:val="affff6"/>
        <w:ind w:firstLineChars="95" w:firstLine="199"/>
      </w:pPr>
      <w:r>
        <w:rPr>
          <w:rFonts w:hint="eastAsia"/>
        </w:rPr>
        <w:t>采用成熟产品和技术，保证</w:t>
      </w:r>
      <w:r w:rsidRPr="0020397B">
        <w:rPr>
          <w:rFonts w:hint="eastAsia"/>
        </w:rPr>
        <w:t>数字化全病程健康管理</w:t>
      </w:r>
      <w:r>
        <w:rPr>
          <w:rFonts w:hint="eastAsia"/>
        </w:rPr>
        <w:t>系统的可用性、工程实施的简便快捷。</w:t>
      </w:r>
    </w:p>
    <w:p w:rsidR="0020397B" w:rsidRDefault="0020397B" w:rsidP="0020397B">
      <w:pPr>
        <w:pStyle w:val="affd"/>
        <w:spacing w:before="156" w:after="156"/>
      </w:pPr>
      <w:r>
        <w:rPr>
          <w:rFonts w:hint="eastAsia"/>
        </w:rPr>
        <w:t>系统性</w:t>
      </w:r>
    </w:p>
    <w:p w:rsidR="0020397B" w:rsidRDefault="0020397B" w:rsidP="0020397B">
      <w:pPr>
        <w:pStyle w:val="affff6"/>
        <w:ind w:firstLine="420"/>
      </w:pPr>
      <w:r>
        <w:rPr>
          <w:rFonts w:hint="eastAsia"/>
        </w:rPr>
        <w:t>应综合考虑</w:t>
      </w:r>
      <w:r w:rsidRPr="0020397B">
        <w:rPr>
          <w:rFonts w:hint="eastAsia"/>
        </w:rPr>
        <w:t>数字化全病程健康管理</w:t>
      </w:r>
      <w:r>
        <w:rPr>
          <w:rFonts w:hint="eastAsia"/>
        </w:rPr>
        <w:t>系统的整体性、相关性，目的性、实用性和适应性。另外，与业务系统的结合相对简单且独立。</w:t>
      </w:r>
    </w:p>
    <w:p w:rsidR="0020397B" w:rsidRDefault="0020397B" w:rsidP="0020397B">
      <w:pPr>
        <w:pStyle w:val="affd"/>
        <w:spacing w:before="156" w:after="156"/>
      </w:pPr>
      <w:r>
        <w:rPr>
          <w:rFonts w:hint="eastAsia"/>
        </w:rPr>
        <w:t>技术和管理相结合</w:t>
      </w:r>
    </w:p>
    <w:p w:rsidR="0020397B" w:rsidRDefault="0020397B" w:rsidP="0020397B">
      <w:pPr>
        <w:pStyle w:val="affff6"/>
        <w:ind w:firstLine="420"/>
      </w:pPr>
      <w:r>
        <w:rPr>
          <w:rFonts w:hint="eastAsia"/>
        </w:rPr>
        <w:t>应遵循技术和管理相结合的原则进行设计和实施，</w:t>
      </w:r>
      <w:r w:rsidRPr="0020397B">
        <w:rPr>
          <w:rFonts w:hint="eastAsia"/>
        </w:rPr>
        <w:t>数字化全病程健康管理</w:t>
      </w:r>
      <w:r>
        <w:rPr>
          <w:rFonts w:hint="eastAsia"/>
        </w:rPr>
        <w:t>系统采用的各种技术应与运行管理机制、人员思想教育与技术培训、规章制度建设相结合。从社会工程的角度综合考虑，最大限度发挥人、物、技相结合的作用。</w:t>
      </w:r>
    </w:p>
    <w:p w:rsidR="001D733D" w:rsidRDefault="001D733D" w:rsidP="001D733D">
      <w:pPr>
        <w:pStyle w:val="affc"/>
        <w:spacing w:before="312" w:after="312"/>
      </w:pPr>
      <w:bookmarkStart w:id="52" w:name="_Toc114755154"/>
      <w:bookmarkStart w:id="53" w:name="_Toc133325601"/>
      <w:r>
        <w:rPr>
          <w:rFonts w:hint="eastAsia"/>
        </w:rPr>
        <w:t>总体要求</w:t>
      </w:r>
      <w:bookmarkEnd w:id="52"/>
      <w:bookmarkEnd w:id="53"/>
    </w:p>
    <w:p w:rsidR="00BF02C6" w:rsidRPr="008A367D" w:rsidRDefault="00BF02C6" w:rsidP="008A367D">
      <w:pPr>
        <w:pStyle w:val="affd"/>
        <w:spacing w:before="156" w:after="156"/>
        <w:rPr>
          <w:rFonts w:ascii="宋体" w:eastAsia="宋体" w:hAnsi="宋体"/>
        </w:rPr>
      </w:pPr>
      <w:r w:rsidRPr="008A367D">
        <w:rPr>
          <w:rFonts w:ascii="宋体" w:eastAsia="宋体" w:hAnsi="宋体" w:hint="eastAsia"/>
        </w:rPr>
        <w:t>数字化全病程健康管理系统架构包括：</w:t>
      </w:r>
    </w:p>
    <w:p w:rsidR="00BF02C6" w:rsidRDefault="00BF02C6" w:rsidP="00256664">
      <w:pPr>
        <w:pStyle w:val="affff6"/>
        <w:numPr>
          <w:ilvl w:val="0"/>
          <w:numId w:val="32"/>
        </w:numPr>
        <w:ind w:firstLineChars="0"/>
      </w:pPr>
      <w:r>
        <w:rPr>
          <w:rFonts w:hint="eastAsia"/>
        </w:rPr>
        <w:t>架构应采用互联网软件开发技术，兼容PC端、移动端、嵌入式终端等多终端入口，前后端分离模式，多语言全应用程序编程接口化开发；</w:t>
      </w:r>
    </w:p>
    <w:p w:rsidR="00BF02C6" w:rsidRDefault="00BF02C6" w:rsidP="00256664">
      <w:pPr>
        <w:pStyle w:val="affff6"/>
        <w:numPr>
          <w:ilvl w:val="0"/>
          <w:numId w:val="32"/>
        </w:numPr>
        <w:ind w:firstLineChars="0"/>
      </w:pPr>
      <w:r>
        <w:rPr>
          <w:rFonts w:hint="eastAsia"/>
        </w:rPr>
        <w:t>应具有消息路由功能，可具有业务流程管理（BPM）、可支持医院自动化业务流程编排和人工参与的工作流；</w:t>
      </w:r>
    </w:p>
    <w:p w:rsidR="00BF02C6" w:rsidRDefault="00BF02C6" w:rsidP="00256664">
      <w:pPr>
        <w:pStyle w:val="affff6"/>
        <w:numPr>
          <w:ilvl w:val="0"/>
          <w:numId w:val="32"/>
        </w:numPr>
        <w:ind w:firstLineChars="0"/>
      </w:pPr>
      <w:r>
        <w:rPr>
          <w:rFonts w:hint="eastAsia"/>
        </w:rPr>
        <w:t>架构应支持基于事件驱动（EDA）的消息传输机制，支持服务的发布与订阅。</w:t>
      </w:r>
    </w:p>
    <w:p w:rsidR="00BF02C6" w:rsidRPr="00BF02C6" w:rsidRDefault="00BF02C6" w:rsidP="00BF02C6">
      <w:pPr>
        <w:pStyle w:val="affd"/>
        <w:spacing w:before="156" w:after="156"/>
        <w:rPr>
          <w:rFonts w:ascii="宋体" w:eastAsia="宋体" w:hAnsi="宋体"/>
        </w:rPr>
      </w:pPr>
      <w:r w:rsidRPr="00BF02C6">
        <w:rPr>
          <w:rFonts w:ascii="宋体" w:eastAsia="宋体" w:hAnsi="宋体" w:hint="eastAsia"/>
        </w:rPr>
        <w:t>数字化全病程健康管理系统管理功能包括：</w:t>
      </w:r>
    </w:p>
    <w:p w:rsidR="00BF02C6" w:rsidRDefault="00BF02C6" w:rsidP="00256664">
      <w:pPr>
        <w:pStyle w:val="affff6"/>
        <w:numPr>
          <w:ilvl w:val="1"/>
          <w:numId w:val="33"/>
        </w:numPr>
        <w:ind w:firstLineChars="0"/>
      </w:pPr>
      <w:r>
        <w:rPr>
          <w:rFonts w:hint="eastAsia"/>
        </w:rPr>
        <w:t>应提供管理工具，能够管理所有业务系统集成节点，监控整个医院平台运行状态；</w:t>
      </w:r>
    </w:p>
    <w:p w:rsidR="00BF02C6" w:rsidRDefault="00BF02C6" w:rsidP="00256664">
      <w:pPr>
        <w:pStyle w:val="affff6"/>
        <w:numPr>
          <w:ilvl w:val="1"/>
          <w:numId w:val="33"/>
        </w:numPr>
        <w:ind w:firstLineChars="0"/>
      </w:pPr>
      <w:r>
        <w:rPr>
          <w:rFonts w:hint="eastAsia"/>
        </w:rPr>
        <w:t>应支持对信息库访问内容的用户授权及认证，支持数据防篡改及隐私数据保密，支持业务流程的追踪与审计，支持日志的记录与查看，支持消息可靠性传递及消息追踪等；</w:t>
      </w:r>
    </w:p>
    <w:p w:rsidR="00BF02C6" w:rsidRDefault="00BF02C6" w:rsidP="00256664">
      <w:pPr>
        <w:pStyle w:val="affff6"/>
        <w:numPr>
          <w:ilvl w:val="1"/>
          <w:numId w:val="33"/>
        </w:numPr>
        <w:ind w:firstLineChars="0"/>
      </w:pPr>
      <w:r>
        <w:rPr>
          <w:rFonts w:hint="eastAsia"/>
        </w:rPr>
        <w:t>应提供二次开发环境，提供基础公共业务组件的封装，并提供相应的维护管理工具。</w:t>
      </w:r>
    </w:p>
    <w:p w:rsidR="00BF02C6" w:rsidRDefault="00BF02C6" w:rsidP="00BF02C6">
      <w:pPr>
        <w:pStyle w:val="affd"/>
        <w:spacing w:before="156" w:after="156"/>
        <w:rPr>
          <w:rFonts w:ascii="宋体" w:eastAsia="宋体" w:hAnsi="宋体"/>
        </w:rPr>
      </w:pPr>
      <w:r w:rsidRPr="00BF02C6">
        <w:rPr>
          <w:rFonts w:ascii="宋体" w:eastAsia="宋体" w:hAnsi="宋体" w:hint="eastAsia"/>
        </w:rPr>
        <w:t>数字化全病程健康管理系统交互信息应支持WS</w:t>
      </w:r>
      <w:r>
        <w:rPr>
          <w:rFonts w:ascii="宋体" w:eastAsia="宋体" w:hAnsi="宋体"/>
        </w:rPr>
        <w:t xml:space="preserve"> </w:t>
      </w:r>
      <w:r w:rsidRPr="00BF02C6">
        <w:rPr>
          <w:rFonts w:ascii="宋体" w:eastAsia="宋体" w:hAnsi="宋体" w:hint="eastAsia"/>
        </w:rPr>
        <w:t>363（所有部分）、WS</w:t>
      </w:r>
      <w:r>
        <w:rPr>
          <w:rFonts w:ascii="宋体" w:eastAsia="宋体" w:hAnsi="宋体"/>
        </w:rPr>
        <w:t xml:space="preserve"> </w:t>
      </w:r>
      <w:r w:rsidRPr="00BF02C6">
        <w:rPr>
          <w:rFonts w:ascii="宋体" w:eastAsia="宋体" w:hAnsi="宋体" w:hint="eastAsia"/>
        </w:rPr>
        <w:t>364（所有部分）等国家颁布的相关卫生数据标准，参考国际卫生行业相关数据标准。</w:t>
      </w:r>
    </w:p>
    <w:p w:rsidR="00BF02C6" w:rsidRPr="00BF02C6" w:rsidRDefault="00BF02C6" w:rsidP="00BF02C6">
      <w:pPr>
        <w:pStyle w:val="affd"/>
        <w:spacing w:before="156" w:after="156"/>
        <w:rPr>
          <w:rFonts w:ascii="宋体" w:eastAsia="宋体" w:hAnsi="宋体"/>
        </w:rPr>
      </w:pPr>
      <w:r w:rsidRPr="00BF02C6">
        <w:rPr>
          <w:rFonts w:ascii="宋体" w:eastAsia="宋体" w:hAnsi="宋体" w:hint="eastAsia"/>
        </w:rPr>
        <w:t>数字化全病程健康管理系统集成能力应最大限度地复用现有应用系统的业务功能，在选择SOA技术</w:t>
      </w:r>
      <w:r>
        <w:rPr>
          <w:rFonts w:ascii="宋体" w:eastAsia="宋体" w:hAnsi="宋体" w:hint="eastAsia"/>
        </w:rPr>
        <w:t>标准规范时，平台应考虑现有业务功能封装对技术标准规范的支持能力，</w:t>
      </w:r>
      <w:r w:rsidRPr="00BF02C6">
        <w:rPr>
          <w:rFonts w:ascii="宋体" w:eastAsia="宋体" w:hAnsi="宋体" w:hint="eastAsia"/>
        </w:rPr>
        <w:t>基本要求包括：</w:t>
      </w:r>
    </w:p>
    <w:p w:rsidR="00BF02C6" w:rsidRDefault="00BF02C6" w:rsidP="00256664">
      <w:pPr>
        <w:pStyle w:val="affff6"/>
        <w:numPr>
          <w:ilvl w:val="0"/>
          <w:numId w:val="34"/>
        </w:numPr>
        <w:ind w:firstLineChars="0"/>
      </w:pPr>
      <w:r>
        <w:rPr>
          <w:rFonts w:hint="eastAsia"/>
        </w:rPr>
        <w:t>以微服务技术作为SOA服务开发技术的首选技术；</w:t>
      </w:r>
    </w:p>
    <w:p w:rsidR="001D733D" w:rsidRDefault="00BF02C6" w:rsidP="00256664">
      <w:pPr>
        <w:pStyle w:val="affff6"/>
        <w:numPr>
          <w:ilvl w:val="0"/>
          <w:numId w:val="34"/>
        </w:numPr>
        <w:ind w:firstLineChars="0"/>
      </w:pPr>
      <w:r>
        <w:rPr>
          <w:rFonts w:hint="eastAsia"/>
        </w:rPr>
        <w:t>基于微服务的安全管理应遵循微服务服务规范中WS-Security规范，其他形式的服务也应提供安全保障；</w:t>
      </w:r>
    </w:p>
    <w:p w:rsidR="00BF02C6" w:rsidRDefault="00BF02C6" w:rsidP="00256664">
      <w:pPr>
        <w:pStyle w:val="affff6"/>
        <w:numPr>
          <w:ilvl w:val="0"/>
          <w:numId w:val="34"/>
        </w:numPr>
        <w:ind w:firstLineChars="0"/>
      </w:pPr>
      <w:r w:rsidRPr="00BF02C6">
        <w:rPr>
          <w:rFonts w:hint="eastAsia"/>
        </w:rPr>
        <w:t>可支持主流的卫生信息交换国际标准和规范。</w:t>
      </w:r>
    </w:p>
    <w:p w:rsidR="00A10A2E" w:rsidRDefault="00A10A2E" w:rsidP="00A10A2E">
      <w:pPr>
        <w:pStyle w:val="affd"/>
        <w:spacing w:before="156" w:after="156"/>
        <w:rPr>
          <w:rFonts w:ascii="宋体" w:eastAsia="宋体" w:hAnsi="宋体"/>
        </w:rPr>
      </w:pPr>
      <w:r w:rsidRPr="00BF02C6">
        <w:rPr>
          <w:rFonts w:ascii="宋体" w:eastAsia="宋体" w:hAnsi="宋体" w:hint="eastAsia"/>
        </w:rPr>
        <w:t>数字化全病程健康管理系统</w:t>
      </w:r>
      <w:r w:rsidRPr="00A10A2E">
        <w:rPr>
          <w:rFonts w:ascii="宋体" w:eastAsia="宋体" w:hAnsi="宋体" w:hint="eastAsia"/>
        </w:rPr>
        <w:t>稳定性应满足年平均无故障时间应达到200</w:t>
      </w:r>
      <w:r>
        <w:rPr>
          <w:rFonts w:ascii="宋体" w:eastAsia="宋体" w:hAnsi="宋体"/>
        </w:rPr>
        <w:t xml:space="preserve"> </w:t>
      </w:r>
      <w:r w:rsidRPr="00A10A2E">
        <w:rPr>
          <w:rFonts w:ascii="宋体" w:eastAsia="宋体" w:hAnsi="宋体" w:hint="eastAsia"/>
        </w:rPr>
        <w:t>d以上。</w:t>
      </w:r>
    </w:p>
    <w:p w:rsidR="00A67542" w:rsidRPr="00A67542" w:rsidRDefault="00A67542" w:rsidP="00A67542">
      <w:pPr>
        <w:pStyle w:val="affff6"/>
        <w:ind w:firstLine="420"/>
      </w:pPr>
    </w:p>
    <w:p w:rsidR="001D733D" w:rsidRPr="001D733D" w:rsidRDefault="001D733D" w:rsidP="00A10A2E">
      <w:pPr>
        <w:pStyle w:val="affc"/>
        <w:spacing w:before="312" w:after="312"/>
      </w:pPr>
      <w:bookmarkStart w:id="54" w:name="_Toc114755156"/>
      <w:bookmarkStart w:id="55" w:name="_Toc133325602"/>
      <w:r>
        <w:rPr>
          <w:rFonts w:hint="eastAsia"/>
        </w:rPr>
        <w:lastRenderedPageBreak/>
        <w:t>技术要求</w:t>
      </w:r>
      <w:bookmarkEnd w:id="54"/>
      <w:bookmarkEnd w:id="55"/>
    </w:p>
    <w:p w:rsidR="001D733D" w:rsidRDefault="00A10A2E" w:rsidP="00A10A2E">
      <w:pPr>
        <w:pStyle w:val="affd"/>
        <w:spacing w:before="156" w:after="156"/>
      </w:pPr>
      <w:r w:rsidRPr="00A10A2E">
        <w:rPr>
          <w:rFonts w:hint="eastAsia"/>
        </w:rPr>
        <w:t>软硬件</w:t>
      </w:r>
    </w:p>
    <w:p w:rsidR="00A10A2E" w:rsidRDefault="00A10A2E" w:rsidP="00A10A2E">
      <w:pPr>
        <w:pStyle w:val="affff6"/>
        <w:ind w:firstLine="420"/>
      </w:pPr>
      <w:r>
        <w:rPr>
          <w:rFonts w:hint="eastAsia"/>
        </w:rPr>
        <w:t>应拥有至少2</w:t>
      </w:r>
      <w:r w:rsidR="00BE3AD9">
        <w:rPr>
          <w:rFonts w:hint="eastAsia"/>
        </w:rPr>
        <w:t>套开展</w:t>
      </w:r>
      <w:r>
        <w:rPr>
          <w:rFonts w:hint="eastAsia"/>
        </w:rPr>
        <w:t>业务的音视频通讯系统（含必要的软件系统和硬件设备），并满足：</w:t>
      </w:r>
    </w:p>
    <w:p w:rsidR="001D733D" w:rsidRDefault="00A10A2E" w:rsidP="00256664">
      <w:pPr>
        <w:pStyle w:val="affff6"/>
        <w:numPr>
          <w:ilvl w:val="0"/>
          <w:numId w:val="35"/>
        </w:numPr>
        <w:ind w:firstLineChars="0"/>
      </w:pPr>
      <w:r>
        <w:rPr>
          <w:rFonts w:hint="eastAsia"/>
        </w:rPr>
        <w:t>前置条件：</w:t>
      </w:r>
      <w:r w:rsidR="00BE3AD9">
        <w:rPr>
          <w:rFonts w:hint="eastAsia"/>
        </w:rPr>
        <w:t>支持注册并完成实名认证，可实现音视频套餐，</w:t>
      </w:r>
      <w:r>
        <w:rPr>
          <w:rFonts w:hint="eastAsia"/>
        </w:rPr>
        <w:t>创建应用并获取SDKAPPID</w:t>
      </w:r>
      <w:r w:rsidR="00BE3AD9">
        <w:rPr>
          <w:rFonts w:hint="eastAsia"/>
        </w:rPr>
        <w:t>和秘钥；</w:t>
      </w:r>
    </w:p>
    <w:p w:rsidR="00BE3AD9" w:rsidRDefault="00BE3AD9" w:rsidP="00256664">
      <w:pPr>
        <w:pStyle w:val="affff6"/>
        <w:numPr>
          <w:ilvl w:val="0"/>
          <w:numId w:val="35"/>
        </w:numPr>
        <w:ind w:firstLineChars="0"/>
      </w:pPr>
      <w:r w:rsidRPr="00BE3AD9">
        <w:rPr>
          <w:rFonts w:hint="eastAsia"/>
        </w:rPr>
        <w:t>集成音视频SDK；</w:t>
      </w:r>
    </w:p>
    <w:p w:rsidR="00BE3AD9" w:rsidRDefault="00BE3AD9" w:rsidP="00256664">
      <w:pPr>
        <w:pStyle w:val="affff6"/>
        <w:numPr>
          <w:ilvl w:val="0"/>
          <w:numId w:val="35"/>
        </w:numPr>
        <w:ind w:firstLineChars="0"/>
      </w:pPr>
      <w:r w:rsidRPr="00BE3AD9">
        <w:rPr>
          <w:rFonts w:hint="eastAsia"/>
        </w:rPr>
        <w:t>音视频存储。</w:t>
      </w:r>
    </w:p>
    <w:p w:rsidR="00BE3AD9" w:rsidRDefault="00BE3AD9" w:rsidP="00BE3AD9">
      <w:pPr>
        <w:pStyle w:val="affd"/>
        <w:spacing w:before="156" w:after="156"/>
      </w:pPr>
      <w:r>
        <w:rPr>
          <w:rFonts w:hint="eastAsia"/>
        </w:rPr>
        <w:t>最小接入系统数</w:t>
      </w:r>
    </w:p>
    <w:p w:rsidR="00BE3AD9" w:rsidRDefault="00BE3AD9" w:rsidP="00BE3AD9">
      <w:pPr>
        <w:pStyle w:val="affff6"/>
        <w:ind w:firstLine="420"/>
      </w:pPr>
      <w:r>
        <w:rPr>
          <w:rFonts w:hint="eastAsia"/>
        </w:rPr>
        <w:t>接入系统指接入</w:t>
      </w:r>
      <w:r w:rsidRPr="00BF02C6">
        <w:rPr>
          <w:rFonts w:hAnsi="宋体" w:hint="eastAsia"/>
        </w:rPr>
        <w:t>数字化全病程健康管理系统</w:t>
      </w:r>
      <w:r>
        <w:rPr>
          <w:rFonts w:hint="eastAsia"/>
        </w:rPr>
        <w:t>的独立应用系统，具体要求包括：</w:t>
      </w:r>
    </w:p>
    <w:p w:rsidR="00BE3AD9" w:rsidRDefault="00BE3AD9" w:rsidP="00256664">
      <w:pPr>
        <w:pStyle w:val="affff6"/>
        <w:numPr>
          <w:ilvl w:val="0"/>
          <w:numId w:val="36"/>
        </w:numPr>
        <w:ind w:firstLineChars="0"/>
      </w:pPr>
      <w:r>
        <w:rPr>
          <w:rFonts w:hint="eastAsia"/>
        </w:rPr>
        <w:t>对二级医院互联网医院开发平台，允许最小接入系统数大于或等于3个；</w:t>
      </w:r>
    </w:p>
    <w:p w:rsidR="00BE3AD9" w:rsidRPr="00BE3AD9" w:rsidRDefault="00BE3AD9" w:rsidP="00256664">
      <w:pPr>
        <w:pStyle w:val="affff6"/>
        <w:numPr>
          <w:ilvl w:val="0"/>
          <w:numId w:val="36"/>
        </w:numPr>
        <w:ind w:firstLineChars="0"/>
      </w:pPr>
      <w:r>
        <w:rPr>
          <w:rFonts w:hint="eastAsia"/>
        </w:rPr>
        <w:t>对三级医院互联网医院开发平台，允许最小接入系统数大于或等于6个。</w:t>
      </w:r>
    </w:p>
    <w:p w:rsidR="00BE3AD9" w:rsidRDefault="00BE3AD9" w:rsidP="00BE3AD9">
      <w:pPr>
        <w:pStyle w:val="affd"/>
        <w:spacing w:before="156" w:after="156"/>
      </w:pPr>
      <w:r>
        <w:rPr>
          <w:rFonts w:hint="eastAsia"/>
        </w:rPr>
        <w:t>最小并发用户数</w:t>
      </w:r>
    </w:p>
    <w:p w:rsidR="00BE3AD9" w:rsidRDefault="00BE3AD9" w:rsidP="00BE3AD9">
      <w:pPr>
        <w:pStyle w:val="affff6"/>
        <w:ind w:firstLine="420"/>
      </w:pPr>
      <w:r>
        <w:rPr>
          <w:rFonts w:hint="eastAsia"/>
        </w:rPr>
        <w:t>最小并发用户数要求包括：</w:t>
      </w:r>
    </w:p>
    <w:p w:rsidR="00BE3AD9" w:rsidRDefault="00BE3AD9" w:rsidP="00256664">
      <w:pPr>
        <w:pStyle w:val="affff6"/>
        <w:numPr>
          <w:ilvl w:val="0"/>
          <w:numId w:val="37"/>
        </w:numPr>
        <w:ind w:firstLineChars="0"/>
      </w:pPr>
      <w:r>
        <w:rPr>
          <w:rFonts w:hint="eastAsia"/>
        </w:rPr>
        <w:t>对二级医院基于互联网医院开发平台的应用系统，总的允许最小并发用户数大于200；</w:t>
      </w:r>
    </w:p>
    <w:p w:rsidR="00BE3AD9" w:rsidRDefault="00BE3AD9" w:rsidP="00256664">
      <w:pPr>
        <w:pStyle w:val="affff6"/>
        <w:numPr>
          <w:ilvl w:val="0"/>
          <w:numId w:val="37"/>
        </w:numPr>
        <w:ind w:firstLineChars="0"/>
      </w:pPr>
      <w:r>
        <w:rPr>
          <w:rFonts w:hint="eastAsia"/>
        </w:rPr>
        <w:t>对三级医院基于互联网医院拜发平台的应用系统，总的允许最小并发用户数大于600。</w:t>
      </w:r>
    </w:p>
    <w:p w:rsidR="00BE3AD9" w:rsidRDefault="00BE3AD9" w:rsidP="00BE3AD9">
      <w:pPr>
        <w:pStyle w:val="affd"/>
        <w:spacing w:before="156" w:after="156"/>
      </w:pPr>
      <w:r>
        <w:rPr>
          <w:rFonts w:hint="eastAsia"/>
        </w:rPr>
        <w:t>基础服务平均响应时间</w:t>
      </w:r>
    </w:p>
    <w:p w:rsidR="00BE3AD9" w:rsidRDefault="00BE3AD9" w:rsidP="00BE3AD9">
      <w:pPr>
        <w:pStyle w:val="affff6"/>
        <w:ind w:firstLine="420"/>
      </w:pPr>
      <w:r>
        <w:rPr>
          <w:rFonts w:hint="eastAsia"/>
        </w:rPr>
        <w:t>基础服务平均响应时间要求包括：</w:t>
      </w:r>
    </w:p>
    <w:p w:rsidR="004D4A69" w:rsidRDefault="004D4A69" w:rsidP="00256664">
      <w:pPr>
        <w:pStyle w:val="affff6"/>
        <w:numPr>
          <w:ilvl w:val="0"/>
          <w:numId w:val="38"/>
        </w:numPr>
        <w:ind w:firstLineChars="0"/>
      </w:pPr>
      <w:r>
        <w:rPr>
          <w:rFonts w:hint="eastAsia"/>
        </w:rPr>
        <w:t>个人注册服务调用</w:t>
      </w:r>
    </w:p>
    <w:p w:rsidR="00BE3AD9" w:rsidRDefault="00BE3AD9" w:rsidP="004D4A69">
      <w:pPr>
        <w:pStyle w:val="affff6"/>
        <w:ind w:left="840" w:firstLineChars="0" w:firstLine="0"/>
      </w:pPr>
      <w:r>
        <w:rPr>
          <w:rFonts w:hint="eastAsia"/>
        </w:rPr>
        <w:t>单个患者注册平均响应时间小于1</w:t>
      </w:r>
      <w:r>
        <w:t xml:space="preserve"> </w:t>
      </w:r>
      <w:r>
        <w:rPr>
          <w:rFonts w:hint="eastAsia"/>
        </w:rPr>
        <w:t>s</w:t>
      </w:r>
      <w:r w:rsidR="004D4A69">
        <w:rPr>
          <w:rFonts w:hint="eastAsia"/>
        </w:rPr>
        <w:t>。</w:t>
      </w:r>
    </w:p>
    <w:p w:rsidR="004D4A69" w:rsidRDefault="00BE3AD9" w:rsidP="00256664">
      <w:pPr>
        <w:pStyle w:val="affff6"/>
        <w:numPr>
          <w:ilvl w:val="0"/>
          <w:numId w:val="38"/>
        </w:numPr>
        <w:ind w:firstLineChars="0"/>
      </w:pPr>
      <w:r>
        <w:rPr>
          <w:rFonts w:hint="eastAsia"/>
        </w:rPr>
        <w:t>个人基本信息查询</w:t>
      </w:r>
    </w:p>
    <w:p w:rsidR="00BE3AD9" w:rsidRDefault="00BE3AD9" w:rsidP="004D4A69">
      <w:pPr>
        <w:pStyle w:val="affff6"/>
        <w:ind w:left="840" w:firstLineChars="0" w:firstLine="0"/>
      </w:pPr>
      <w:r>
        <w:rPr>
          <w:rFonts w:hint="eastAsia"/>
        </w:rPr>
        <w:t>总记录50万以上，按患者唯一标识查询单个患者查询平均响应时间小于2</w:t>
      </w:r>
      <w:r>
        <w:t xml:space="preserve"> </w:t>
      </w:r>
      <w:r>
        <w:rPr>
          <w:rFonts w:hint="eastAsia"/>
        </w:rPr>
        <w:t>s</w:t>
      </w:r>
      <w:r w:rsidR="004D4A69">
        <w:rPr>
          <w:rFonts w:hint="eastAsia"/>
        </w:rPr>
        <w:t>；</w:t>
      </w:r>
      <w:r>
        <w:rPr>
          <w:rFonts w:hint="eastAsia"/>
        </w:rPr>
        <w:t>总记录100万以上，按患者唯一标识查询单个患者查询平均响应时间小于3</w:t>
      </w:r>
      <w:r>
        <w:t xml:space="preserve"> </w:t>
      </w:r>
      <w:r>
        <w:rPr>
          <w:rFonts w:hint="eastAsia"/>
        </w:rPr>
        <w:t>s</w:t>
      </w:r>
      <w:r w:rsidR="008A367D">
        <w:rPr>
          <w:rFonts w:hint="eastAsia"/>
        </w:rPr>
        <w:t>。</w:t>
      </w:r>
    </w:p>
    <w:p w:rsidR="004D4A69" w:rsidRDefault="004D4A69" w:rsidP="00256664">
      <w:pPr>
        <w:pStyle w:val="affff6"/>
        <w:numPr>
          <w:ilvl w:val="0"/>
          <w:numId w:val="38"/>
        </w:numPr>
        <w:ind w:firstLineChars="0"/>
      </w:pPr>
      <w:r>
        <w:rPr>
          <w:rFonts w:hint="eastAsia"/>
        </w:rPr>
        <w:t>基于人口统计学信息的患者信息匹配（基于索引）</w:t>
      </w:r>
    </w:p>
    <w:p w:rsidR="00BE3AD9" w:rsidRDefault="00BE3AD9" w:rsidP="004D4A69">
      <w:pPr>
        <w:pStyle w:val="affff6"/>
        <w:ind w:left="840" w:firstLineChars="0" w:firstLine="0"/>
      </w:pPr>
      <w:r>
        <w:rPr>
          <w:rFonts w:hint="eastAsia"/>
        </w:rPr>
        <w:t>总记录50万以上，返回患者唯一标识数据，返回记录数小于10条时，平均响应时间小于10</w:t>
      </w:r>
      <w:r w:rsidR="004D4A69">
        <w:t xml:space="preserve"> </w:t>
      </w:r>
      <w:r>
        <w:rPr>
          <w:rFonts w:hint="eastAsia"/>
        </w:rPr>
        <w:t>s；总记录100万以上，返回记录数小10条时，平均响应时间小于15</w:t>
      </w:r>
      <w:r w:rsidR="004D4A69">
        <w:t xml:space="preserve"> </w:t>
      </w:r>
      <w:r>
        <w:rPr>
          <w:rFonts w:hint="eastAsia"/>
        </w:rPr>
        <w:t>s。</w:t>
      </w:r>
    </w:p>
    <w:p w:rsidR="004D4A69" w:rsidRDefault="004D4A69" w:rsidP="004D4A69">
      <w:pPr>
        <w:pStyle w:val="affd"/>
        <w:spacing w:before="156" w:after="156"/>
      </w:pPr>
      <w:r>
        <w:rPr>
          <w:rFonts w:hint="eastAsia"/>
        </w:rPr>
        <w:t>网络接入</w:t>
      </w:r>
    </w:p>
    <w:p w:rsidR="004D4A69" w:rsidRPr="004D4A69" w:rsidRDefault="004D4A69" w:rsidP="004D4A69">
      <w:pPr>
        <w:pStyle w:val="affff6"/>
        <w:ind w:firstLine="420"/>
      </w:pPr>
      <w:r w:rsidRPr="004D4A69">
        <w:rPr>
          <w:rFonts w:hint="eastAsia"/>
        </w:rPr>
        <w:t>应具备高速率高可靠的网络接入</w:t>
      </w:r>
      <w:r>
        <w:rPr>
          <w:rFonts w:hint="eastAsia"/>
        </w:rPr>
        <w:t>，</w:t>
      </w:r>
      <w:r w:rsidRPr="004D4A69">
        <w:rPr>
          <w:rFonts w:hint="eastAsia"/>
        </w:rPr>
        <w:t>业务使用的网络带宽不低于10</w:t>
      </w:r>
      <w:r>
        <w:t xml:space="preserve"> </w:t>
      </w:r>
      <w:r w:rsidRPr="004D4A69">
        <w:rPr>
          <w:rFonts w:hint="eastAsia"/>
        </w:rPr>
        <w:t>Mbps，且至少由两家宽带网络供应商提供服务，有条件的互联网医院接入互联网专线、虚拟专用网（VPN），保障医疗相关数据传输服务质量。</w:t>
      </w:r>
    </w:p>
    <w:p w:rsidR="004D4A69" w:rsidRDefault="004D4A69" w:rsidP="004D4A69">
      <w:pPr>
        <w:pStyle w:val="affd"/>
        <w:spacing w:before="156" w:after="156"/>
      </w:pPr>
      <w:r>
        <w:rPr>
          <w:rFonts w:hint="eastAsia"/>
        </w:rPr>
        <w:t>CA认证</w:t>
      </w:r>
    </w:p>
    <w:p w:rsidR="004D4A69" w:rsidRDefault="004D4A69" w:rsidP="004D4A69">
      <w:pPr>
        <w:pStyle w:val="affff6"/>
        <w:ind w:firstLine="420"/>
      </w:pPr>
      <w:r w:rsidRPr="004D4A69">
        <w:rPr>
          <w:rFonts w:hint="eastAsia"/>
        </w:rPr>
        <w:t>可实现在</w:t>
      </w:r>
      <w:r w:rsidRPr="00BF02C6">
        <w:rPr>
          <w:rFonts w:hAnsi="宋体" w:hint="eastAsia"/>
        </w:rPr>
        <w:t>数字化全病程健康管理系统</w:t>
      </w:r>
      <w:r w:rsidRPr="004D4A69">
        <w:rPr>
          <w:rFonts w:hint="eastAsia"/>
        </w:rPr>
        <w:t>安全通信提供电子认证，应包括关键数据、身份认证、处方签章。</w:t>
      </w:r>
    </w:p>
    <w:p w:rsidR="004D4A69" w:rsidRPr="004D4A69" w:rsidRDefault="004D4A69" w:rsidP="004D4A69">
      <w:pPr>
        <w:pStyle w:val="affd"/>
        <w:spacing w:before="156" w:after="156"/>
      </w:pPr>
      <w:r>
        <w:rPr>
          <w:rFonts w:hint="eastAsia"/>
        </w:rPr>
        <w:t>医保支付</w:t>
      </w:r>
    </w:p>
    <w:p w:rsidR="004D4A69" w:rsidRDefault="004D4A69" w:rsidP="004D4A69">
      <w:pPr>
        <w:pStyle w:val="affff6"/>
        <w:ind w:firstLine="420"/>
      </w:pPr>
      <w:r w:rsidRPr="004D4A69">
        <w:rPr>
          <w:rFonts w:hint="eastAsia"/>
        </w:rPr>
        <w:t>可开发互联网医保支付通道，支持第三方支付接入。</w:t>
      </w:r>
    </w:p>
    <w:p w:rsidR="004D4A69" w:rsidRDefault="004D4A69" w:rsidP="004D4A69">
      <w:pPr>
        <w:pStyle w:val="affd"/>
        <w:spacing w:before="156" w:after="156"/>
      </w:pPr>
      <w:r>
        <w:rPr>
          <w:rFonts w:hint="eastAsia"/>
        </w:rPr>
        <w:t>云计算</w:t>
      </w:r>
    </w:p>
    <w:p w:rsidR="004D4A69" w:rsidRPr="008A367D" w:rsidRDefault="004D4A69" w:rsidP="008A367D">
      <w:pPr>
        <w:pStyle w:val="affe"/>
        <w:spacing w:before="156" w:after="156"/>
        <w:rPr>
          <w:rFonts w:ascii="宋体" w:eastAsia="宋体" w:hAnsi="宋体"/>
        </w:rPr>
      </w:pPr>
      <w:r w:rsidRPr="008A367D">
        <w:rPr>
          <w:rFonts w:ascii="宋体" w:eastAsia="宋体" w:hAnsi="宋体" w:hint="eastAsia"/>
        </w:rPr>
        <w:t>应确保与云服务商签订保密协议，明确云服务商的责任与权限，并规定服务合约到期时，完整</w:t>
      </w:r>
      <w:r w:rsidRPr="008A367D">
        <w:rPr>
          <w:rFonts w:ascii="宋体" w:eastAsia="宋体" w:hAnsi="宋体" w:hint="eastAsia"/>
        </w:rPr>
        <w:lastRenderedPageBreak/>
        <w:t>提供互联网医院客户数据，并承诺相关数据在云计算平台上清除。</w:t>
      </w:r>
    </w:p>
    <w:p w:rsidR="004D4A69" w:rsidRPr="008A367D" w:rsidRDefault="004D4A69" w:rsidP="008A367D">
      <w:pPr>
        <w:pStyle w:val="affe"/>
        <w:spacing w:before="156" w:after="156"/>
        <w:rPr>
          <w:rFonts w:ascii="宋体" w:eastAsia="宋体" w:hAnsi="宋体"/>
        </w:rPr>
      </w:pPr>
      <w:r w:rsidRPr="008A367D">
        <w:rPr>
          <w:rFonts w:ascii="宋体" w:eastAsia="宋体" w:hAnsi="宋体" w:hint="eastAsia"/>
        </w:rPr>
        <w:t>应在</w:t>
      </w:r>
      <w:r w:rsidR="006E77C3" w:rsidRPr="008A367D">
        <w:rPr>
          <w:rFonts w:ascii="宋体" w:eastAsia="宋体" w:hAnsi="宋体" w:hint="eastAsia"/>
        </w:rPr>
        <w:t>数字化全病程健康管理</w:t>
      </w:r>
      <w:r w:rsidRPr="008A367D">
        <w:rPr>
          <w:rFonts w:ascii="宋体" w:eastAsia="宋体" w:hAnsi="宋体" w:hint="eastAsia"/>
        </w:rPr>
        <w:t>系统的虚拟化网络边界部署访问控制机制，并设置访问控制规则。当远程管理云计算平台中设备时，管理终端与云计算平台之间应建立双向身份验证机制。</w:t>
      </w:r>
    </w:p>
    <w:p w:rsidR="004D4A69" w:rsidRPr="008A367D" w:rsidRDefault="004D4A69" w:rsidP="008A367D">
      <w:pPr>
        <w:pStyle w:val="affe"/>
        <w:spacing w:before="156" w:after="156"/>
        <w:rPr>
          <w:rFonts w:ascii="宋体" w:eastAsia="宋体" w:hAnsi="宋体"/>
        </w:rPr>
      </w:pPr>
      <w:r w:rsidRPr="008A367D">
        <w:rPr>
          <w:rFonts w:ascii="宋体" w:eastAsia="宋体" w:hAnsi="宋体" w:hint="eastAsia"/>
        </w:rPr>
        <w:t>应确保互联网医院相关数据存储</w:t>
      </w:r>
      <w:r w:rsidR="006E77C3" w:rsidRPr="008A367D">
        <w:rPr>
          <w:rFonts w:ascii="宋体" w:eastAsia="宋体" w:hAnsi="宋体" w:hint="eastAsia"/>
        </w:rPr>
        <w:t>于</w:t>
      </w:r>
      <w:r w:rsidRPr="008A367D">
        <w:rPr>
          <w:rFonts w:ascii="宋体" w:eastAsia="宋体" w:hAnsi="宋体" w:hint="eastAsia"/>
        </w:rPr>
        <w:t>公有云时，对医疗数据进行加密处理。</w:t>
      </w:r>
    </w:p>
    <w:p w:rsidR="004D4A69" w:rsidRPr="008A367D" w:rsidRDefault="004D4A69" w:rsidP="008A367D">
      <w:pPr>
        <w:pStyle w:val="affe"/>
        <w:spacing w:before="156" w:after="156"/>
        <w:rPr>
          <w:rFonts w:ascii="宋体" w:eastAsia="宋体" w:hAnsi="宋体"/>
        </w:rPr>
      </w:pPr>
      <w:r w:rsidRPr="008A367D">
        <w:rPr>
          <w:rFonts w:ascii="宋体" w:eastAsia="宋体" w:hAnsi="宋体" w:hint="eastAsia"/>
        </w:rPr>
        <w:t>应确保互联网医院所在云计算平台支持部署密钥管理解决方案，保证互联网医院运营主体自行实现数据的加解密过程。</w:t>
      </w:r>
    </w:p>
    <w:p w:rsidR="00DF53C0" w:rsidRPr="006E77C3" w:rsidRDefault="001D733D" w:rsidP="006E77C3">
      <w:pPr>
        <w:pStyle w:val="affc"/>
        <w:spacing w:before="312" w:after="312"/>
      </w:pPr>
      <w:bookmarkStart w:id="56" w:name="_Toc114755161"/>
      <w:bookmarkStart w:id="57" w:name="_Toc133325603"/>
      <w:r>
        <w:rPr>
          <w:rFonts w:hint="eastAsia"/>
        </w:rPr>
        <w:t>安全</w:t>
      </w:r>
      <w:r>
        <w:t>要求</w:t>
      </w:r>
      <w:bookmarkEnd w:id="56"/>
      <w:bookmarkEnd w:id="57"/>
    </w:p>
    <w:p w:rsidR="006E77C3" w:rsidRPr="008A367D" w:rsidRDefault="006E77C3" w:rsidP="008A367D">
      <w:pPr>
        <w:pStyle w:val="affd"/>
        <w:spacing w:before="156" w:after="156"/>
        <w:rPr>
          <w:rFonts w:ascii="宋体" w:eastAsia="宋体" w:hAnsi="宋体"/>
        </w:rPr>
      </w:pPr>
      <w:r w:rsidRPr="008A367D">
        <w:rPr>
          <w:rFonts w:ascii="宋体" w:eastAsia="宋体" w:hAnsi="宋体" w:hint="eastAsia"/>
        </w:rPr>
        <w:t>数字化全病程健康管理系统的整体安全应符合GB/T</w:t>
      </w:r>
      <w:r w:rsidRPr="008A367D">
        <w:rPr>
          <w:rFonts w:ascii="宋体" w:eastAsia="宋体" w:hAnsi="宋体"/>
        </w:rPr>
        <w:t xml:space="preserve"> </w:t>
      </w:r>
      <w:r w:rsidRPr="008A367D">
        <w:rPr>
          <w:rFonts w:ascii="宋体" w:eastAsia="宋体" w:hAnsi="宋体" w:hint="eastAsia"/>
        </w:rPr>
        <w:t>22239和GB/T</w:t>
      </w:r>
      <w:r w:rsidRPr="008A367D">
        <w:rPr>
          <w:rFonts w:ascii="宋体" w:eastAsia="宋体" w:hAnsi="宋体"/>
        </w:rPr>
        <w:t xml:space="preserve"> </w:t>
      </w:r>
      <w:r w:rsidRPr="008A367D">
        <w:rPr>
          <w:rFonts w:ascii="宋体" w:eastAsia="宋体" w:hAnsi="宋体" w:hint="eastAsia"/>
        </w:rPr>
        <w:t>28452的规定，</w:t>
      </w:r>
      <w:r w:rsidR="004C023D" w:rsidRPr="008A367D">
        <w:rPr>
          <w:rFonts w:ascii="宋体" w:eastAsia="宋体" w:hAnsi="宋体" w:hint="eastAsia"/>
        </w:rPr>
        <w:t>以安全技术、安全管理为要素进行</w:t>
      </w:r>
      <w:r w:rsidRPr="008A367D">
        <w:rPr>
          <w:rFonts w:ascii="宋体" w:eastAsia="宋体" w:hAnsi="宋体" w:hint="eastAsia"/>
        </w:rPr>
        <w:t>并符合：</w:t>
      </w:r>
    </w:p>
    <w:p w:rsidR="006E77C3" w:rsidRDefault="006E77C3" w:rsidP="00256664">
      <w:pPr>
        <w:pStyle w:val="affff6"/>
        <w:numPr>
          <w:ilvl w:val="0"/>
          <w:numId w:val="39"/>
        </w:numPr>
        <w:ind w:firstLineChars="0"/>
      </w:pPr>
      <w:r>
        <w:rPr>
          <w:rFonts w:hint="eastAsia"/>
        </w:rPr>
        <w:t>应从网络安全（基础网络安全和边界安全）、主机安全（终端系统安全、服务端系统安全）、应用安全</w:t>
      </w:r>
      <w:r w:rsidR="004C023D">
        <w:rPr>
          <w:rFonts w:hint="eastAsia"/>
        </w:rPr>
        <w:t>、数据安全等</w:t>
      </w:r>
      <w:r>
        <w:rPr>
          <w:rFonts w:hint="eastAsia"/>
        </w:rPr>
        <w:t>层面实现安全技术类要求；</w:t>
      </w:r>
    </w:p>
    <w:p w:rsidR="006E77C3" w:rsidRDefault="006E77C3" w:rsidP="00256664">
      <w:pPr>
        <w:pStyle w:val="affff6"/>
        <w:numPr>
          <w:ilvl w:val="0"/>
          <w:numId w:val="39"/>
        </w:numPr>
        <w:ind w:firstLineChars="0"/>
      </w:pPr>
      <w:r>
        <w:rPr>
          <w:rFonts w:hint="eastAsia"/>
        </w:rPr>
        <w:t>应从安全管理制度、安全管理机构、人员安全管理、平台建设管理和平台运维管理</w:t>
      </w:r>
      <w:r w:rsidR="004C023D">
        <w:rPr>
          <w:rFonts w:hint="eastAsia"/>
        </w:rPr>
        <w:t>等</w:t>
      </w:r>
      <w:r>
        <w:rPr>
          <w:rFonts w:hint="eastAsia"/>
        </w:rPr>
        <w:t>层面实现安全管理类要求。</w:t>
      </w:r>
    </w:p>
    <w:p w:rsidR="001D733D" w:rsidRDefault="006E77C3" w:rsidP="004C023D">
      <w:pPr>
        <w:pStyle w:val="affd"/>
        <w:spacing w:before="156" w:after="156"/>
        <w:rPr>
          <w:rFonts w:ascii="宋体" w:eastAsia="宋体" w:hAnsi="宋体"/>
        </w:rPr>
      </w:pPr>
      <w:r w:rsidRPr="004C023D">
        <w:rPr>
          <w:rFonts w:ascii="宋体" w:eastAsia="宋体" w:hAnsi="宋体" w:hint="eastAsia"/>
        </w:rPr>
        <w:t>应能检测到</w:t>
      </w:r>
      <w:r w:rsidR="004C023D" w:rsidRPr="006E77C3">
        <w:rPr>
          <w:rFonts w:ascii="宋体" w:eastAsia="宋体" w:hAnsi="宋体" w:hint="eastAsia"/>
        </w:rPr>
        <w:t>数字化全病程健康管理系统</w:t>
      </w:r>
      <w:r w:rsidR="004C023D">
        <w:rPr>
          <w:rFonts w:ascii="宋体" w:eastAsia="宋体" w:hAnsi="宋体" w:hint="eastAsia"/>
        </w:rPr>
        <w:t>管理数据、身份鉴别信息、电子病历、电子支付</w:t>
      </w:r>
      <w:r w:rsidRPr="004C023D">
        <w:rPr>
          <w:rFonts w:ascii="宋体" w:eastAsia="宋体" w:hAnsi="宋体" w:hint="eastAsia"/>
        </w:rPr>
        <w:t>等重要业务</w:t>
      </w:r>
      <w:r w:rsidR="004C023D">
        <w:rPr>
          <w:rFonts w:ascii="宋体" w:eastAsia="宋体" w:hAnsi="宋体" w:hint="eastAsia"/>
        </w:rPr>
        <w:t>数据在传输和存储过程中完整性受到破坏，并能够采取必要的恢复措施。</w:t>
      </w:r>
    </w:p>
    <w:p w:rsidR="004C023D" w:rsidRPr="004C023D" w:rsidRDefault="004C023D" w:rsidP="004C023D">
      <w:pPr>
        <w:pStyle w:val="affd"/>
        <w:spacing w:before="156" w:after="156"/>
        <w:rPr>
          <w:rFonts w:ascii="宋体" w:eastAsia="宋体" w:hAnsi="宋体"/>
        </w:rPr>
      </w:pPr>
      <w:r w:rsidRPr="004C023D">
        <w:rPr>
          <w:rFonts w:ascii="宋体" w:eastAsia="宋体" w:hAnsi="宋体" w:hint="eastAsia"/>
        </w:rPr>
        <w:t>应对身份鉴别信息、电子病历、电子支付、电子处方等重要业务数据在传输和存储过程中对敏感信息字段进行加密，数字化全病程健康管理系统应支持基于标准的加密机制。宜采用PKI密码技术或采用具有相当安全性的其他安全机制实现。</w:t>
      </w:r>
    </w:p>
    <w:p w:rsidR="004C023D" w:rsidRPr="004C023D" w:rsidRDefault="004C023D" w:rsidP="004C023D">
      <w:pPr>
        <w:pStyle w:val="affd"/>
        <w:spacing w:before="156" w:after="156"/>
        <w:rPr>
          <w:rFonts w:ascii="宋体" w:eastAsia="宋体" w:hAnsi="宋体"/>
        </w:rPr>
      </w:pPr>
      <w:r>
        <w:rPr>
          <w:rFonts w:ascii="宋体" w:eastAsia="宋体" w:hAnsi="宋体" w:hint="eastAsia"/>
        </w:rPr>
        <w:t>应</w:t>
      </w:r>
      <w:r w:rsidRPr="004C023D">
        <w:rPr>
          <w:rFonts w:ascii="宋体" w:eastAsia="宋体" w:hAnsi="宋体" w:hint="eastAsia"/>
        </w:rPr>
        <w:t>建立数据备份措施，建立备份管理制度，制定数据备份策略，对重要信息进行备份以及对依据备份记录进行数据恢复，包括：</w:t>
      </w:r>
    </w:p>
    <w:p w:rsidR="004C023D" w:rsidRDefault="004C023D" w:rsidP="00256664">
      <w:pPr>
        <w:pStyle w:val="affff6"/>
        <w:numPr>
          <w:ilvl w:val="0"/>
          <w:numId w:val="40"/>
        </w:numPr>
        <w:ind w:firstLineChars="0"/>
      </w:pPr>
      <w:r>
        <w:rPr>
          <w:rFonts w:hint="eastAsia"/>
        </w:rPr>
        <w:t>定期采取手工备份方式对重要文件及保存在数据库中的数据进行备份；</w:t>
      </w:r>
    </w:p>
    <w:p w:rsidR="004C023D" w:rsidRDefault="004C023D" w:rsidP="00256664">
      <w:pPr>
        <w:pStyle w:val="affff6"/>
        <w:numPr>
          <w:ilvl w:val="0"/>
          <w:numId w:val="40"/>
        </w:numPr>
        <w:ind w:firstLineChars="0"/>
      </w:pPr>
      <w:r>
        <w:rPr>
          <w:rFonts w:hint="eastAsia"/>
        </w:rPr>
        <w:t>定期采取自动备份系统进行应用数据备份，管理员应复核自动备份结果；</w:t>
      </w:r>
    </w:p>
    <w:p w:rsidR="004C023D" w:rsidRDefault="004C023D" w:rsidP="00256664">
      <w:pPr>
        <w:pStyle w:val="affff6"/>
        <w:numPr>
          <w:ilvl w:val="0"/>
          <w:numId w:val="40"/>
        </w:numPr>
        <w:ind w:firstLineChars="0"/>
      </w:pPr>
      <w:r>
        <w:rPr>
          <w:rFonts w:hint="eastAsia"/>
        </w:rPr>
        <w:t>关键存储部件宜采用冗余磁盘阵列技术并支持失效部件的在线更换；</w:t>
      </w:r>
    </w:p>
    <w:p w:rsidR="004C023D" w:rsidRDefault="004C023D" w:rsidP="00256664">
      <w:pPr>
        <w:pStyle w:val="affff6"/>
        <w:numPr>
          <w:ilvl w:val="0"/>
          <w:numId w:val="40"/>
        </w:numPr>
        <w:ind w:firstLineChars="0"/>
      </w:pPr>
      <w:r>
        <w:rPr>
          <w:rFonts w:hint="eastAsia"/>
        </w:rPr>
        <w:t>对重要设备应进行冗余配置，以实现双机热备或冷备；</w:t>
      </w:r>
    </w:p>
    <w:p w:rsidR="004C023D" w:rsidRDefault="004C023D" w:rsidP="00256664">
      <w:pPr>
        <w:pStyle w:val="affff6"/>
        <w:numPr>
          <w:ilvl w:val="0"/>
          <w:numId w:val="40"/>
        </w:numPr>
        <w:ind w:firstLineChars="0"/>
      </w:pPr>
      <w:r>
        <w:rPr>
          <w:rFonts w:hint="eastAsia"/>
        </w:rPr>
        <w:t>数据库服务器宜采用双机冗余热备方式，进行定期在线维护，以缩短恢复所需时间；</w:t>
      </w:r>
    </w:p>
    <w:p w:rsidR="004C023D" w:rsidRDefault="004C023D" w:rsidP="00256664">
      <w:pPr>
        <w:pStyle w:val="affff6"/>
        <w:numPr>
          <w:ilvl w:val="0"/>
          <w:numId w:val="40"/>
        </w:numPr>
        <w:ind w:firstLineChars="0"/>
      </w:pPr>
      <w:r>
        <w:rPr>
          <w:rFonts w:hint="eastAsia"/>
        </w:rPr>
        <w:t>用户可以通过备份记录进行数据恢复；</w:t>
      </w:r>
    </w:p>
    <w:p w:rsidR="004C023D" w:rsidRDefault="004C023D" w:rsidP="00256664">
      <w:pPr>
        <w:pStyle w:val="affff6"/>
        <w:numPr>
          <w:ilvl w:val="0"/>
          <w:numId w:val="40"/>
        </w:numPr>
        <w:ind w:firstLineChars="0"/>
      </w:pPr>
      <w:r>
        <w:rPr>
          <w:rFonts w:hint="eastAsia"/>
        </w:rPr>
        <w:t>在条件具备的情况下，应在异地建立和维护重要数据的备份存储系统，利用地理上的分离保障</w:t>
      </w:r>
      <w:r w:rsidRPr="004C023D">
        <w:rPr>
          <w:rFonts w:hAnsi="宋体" w:hint="eastAsia"/>
        </w:rPr>
        <w:t>数字化全病程健康管理系统</w:t>
      </w:r>
      <w:r>
        <w:rPr>
          <w:rFonts w:hint="eastAsia"/>
        </w:rPr>
        <w:t>和数据对灾难性事件的抵御能力；</w:t>
      </w:r>
    </w:p>
    <w:p w:rsidR="004C023D" w:rsidRDefault="004C023D" w:rsidP="00256664">
      <w:pPr>
        <w:pStyle w:val="affff6"/>
        <w:numPr>
          <w:ilvl w:val="0"/>
          <w:numId w:val="40"/>
        </w:numPr>
        <w:ind w:firstLineChars="0"/>
      </w:pPr>
      <w:r>
        <w:rPr>
          <w:rFonts w:hint="eastAsia"/>
        </w:rPr>
        <w:t>故障恢复前应制定合理的恢复工作计划以及故障恢复方案，数据恢复完成后应检测数据的完整性。</w:t>
      </w:r>
    </w:p>
    <w:p w:rsidR="00E5604C" w:rsidRDefault="00E5604C" w:rsidP="00E5604C">
      <w:pPr>
        <w:pStyle w:val="affd"/>
        <w:spacing w:before="156" w:after="156"/>
        <w:rPr>
          <w:rFonts w:ascii="宋体" w:eastAsia="宋体" w:hAnsi="宋体"/>
        </w:rPr>
      </w:pPr>
      <w:r w:rsidRPr="00E5604C">
        <w:rPr>
          <w:rFonts w:ascii="宋体" w:eastAsia="宋体" w:hAnsi="宋体" w:hint="eastAsia"/>
        </w:rPr>
        <w:t>客户端应用软件，如互联网医院APP、微信公众号或小程序等，应符合安全代码编写规范，使用代码安全防护手段（例如代码加壳、代码混淆、检测调试器等）对客户端应用软件进行安全保护，使之具备一定的抗攻击能力，防止重要信息泄露和非法获取使用。</w:t>
      </w:r>
      <w:r>
        <w:rPr>
          <w:rFonts w:ascii="宋体" w:eastAsia="宋体" w:hAnsi="宋体" w:hint="eastAsia"/>
        </w:rPr>
        <w:t>具体要求如下：</w:t>
      </w:r>
    </w:p>
    <w:p w:rsidR="00E5604C" w:rsidRDefault="00E5604C" w:rsidP="00256664">
      <w:pPr>
        <w:pStyle w:val="affff6"/>
        <w:numPr>
          <w:ilvl w:val="0"/>
          <w:numId w:val="41"/>
        </w:numPr>
        <w:ind w:firstLineChars="0"/>
      </w:pPr>
      <w:r>
        <w:rPr>
          <w:rFonts w:hint="eastAsia"/>
        </w:rPr>
        <w:t>程序安全</w:t>
      </w:r>
    </w:p>
    <w:p w:rsidR="00E5604C" w:rsidRDefault="00E5604C" w:rsidP="008A367D">
      <w:pPr>
        <w:pStyle w:val="2"/>
      </w:pPr>
      <w:r>
        <w:rPr>
          <w:rFonts w:hint="eastAsia"/>
        </w:rPr>
        <w:t>应在客户端应用软件安装、更新时对自身的完整性和合法性进行验证；</w:t>
      </w:r>
    </w:p>
    <w:p w:rsidR="00E5604C" w:rsidRDefault="00E5604C" w:rsidP="008A367D">
      <w:pPr>
        <w:pStyle w:val="2"/>
      </w:pPr>
      <w:r>
        <w:rPr>
          <w:rFonts w:hint="eastAsia"/>
        </w:rPr>
        <w:t>应具备身份认证控制和认证失败策略；</w:t>
      </w:r>
    </w:p>
    <w:p w:rsidR="00E5604C" w:rsidRDefault="00E5604C" w:rsidP="008A367D">
      <w:pPr>
        <w:pStyle w:val="2"/>
      </w:pPr>
      <w:r>
        <w:rPr>
          <w:rFonts w:hint="eastAsia"/>
        </w:rPr>
        <w:lastRenderedPageBreak/>
        <w:t>应采用两种或两种以上的要素对用户身份进行认证；</w:t>
      </w:r>
    </w:p>
    <w:p w:rsidR="00E5604C" w:rsidRDefault="00E5604C" w:rsidP="008A367D">
      <w:pPr>
        <w:pStyle w:val="2"/>
      </w:pPr>
      <w:r>
        <w:rPr>
          <w:rFonts w:hint="eastAsia"/>
        </w:rPr>
        <w:t>应具备会话超时后要求重新鉴权的机制；</w:t>
      </w:r>
    </w:p>
    <w:p w:rsidR="00E5604C" w:rsidRDefault="00E5604C" w:rsidP="008A367D">
      <w:pPr>
        <w:pStyle w:val="2"/>
      </w:pPr>
      <w:r>
        <w:rPr>
          <w:rFonts w:hint="eastAsia"/>
        </w:rPr>
        <w:t>应配合服务端提供密码复杂度校验功能；</w:t>
      </w:r>
    </w:p>
    <w:p w:rsidR="00E5604C" w:rsidRDefault="00E5604C" w:rsidP="008A367D">
      <w:pPr>
        <w:pStyle w:val="2"/>
      </w:pPr>
      <w:r>
        <w:rPr>
          <w:rFonts w:hint="eastAsia"/>
        </w:rPr>
        <w:t>应具备抵御动态调试、反编译、篡改、劫持、截屏、键盘窃听、重放等抗攻击能力；</w:t>
      </w:r>
    </w:p>
    <w:p w:rsidR="00E5604C" w:rsidRDefault="00E5604C" w:rsidP="008A367D">
      <w:pPr>
        <w:pStyle w:val="2"/>
      </w:pPr>
      <w:r>
        <w:rPr>
          <w:rFonts w:hint="eastAsia"/>
        </w:rPr>
        <w:t>应保证安装文件中不包含任何冗余文件和冗余说明；</w:t>
      </w:r>
    </w:p>
    <w:p w:rsidR="00E5604C" w:rsidRDefault="00E5604C" w:rsidP="008A367D">
      <w:pPr>
        <w:pStyle w:val="2"/>
      </w:pPr>
      <w:r>
        <w:rPr>
          <w:rFonts w:hint="eastAsia"/>
        </w:rPr>
        <w:t>应保证安装文件中不包含明文证书、密钥、网络配置等信息；</w:t>
      </w:r>
    </w:p>
    <w:p w:rsidR="00E5604C" w:rsidRDefault="00E5604C" w:rsidP="008A367D">
      <w:pPr>
        <w:pStyle w:val="2"/>
      </w:pPr>
      <w:r>
        <w:rPr>
          <w:rFonts w:hint="eastAsia"/>
        </w:rPr>
        <w:t>应避免使用存在已知漏洞的第三方组件；</w:t>
      </w:r>
    </w:p>
    <w:p w:rsidR="00E5604C" w:rsidRDefault="00E5604C" w:rsidP="008A367D">
      <w:pPr>
        <w:pStyle w:val="2"/>
      </w:pPr>
      <w:r>
        <w:rPr>
          <w:rFonts w:hint="eastAsia"/>
        </w:rPr>
        <w:t>应具备客户端应用软件运行环境检测能力。</w:t>
      </w:r>
    </w:p>
    <w:p w:rsidR="00E5604C" w:rsidRDefault="00E5604C" w:rsidP="00256664">
      <w:pPr>
        <w:pStyle w:val="affff6"/>
        <w:numPr>
          <w:ilvl w:val="0"/>
          <w:numId w:val="41"/>
        </w:numPr>
        <w:ind w:firstLineChars="0"/>
      </w:pPr>
      <w:r>
        <w:rPr>
          <w:rFonts w:hint="eastAsia"/>
        </w:rPr>
        <w:t>通信安全</w:t>
      </w:r>
    </w:p>
    <w:p w:rsidR="00E5604C" w:rsidRDefault="00E5604C" w:rsidP="008A367D">
      <w:pPr>
        <w:pStyle w:val="2"/>
      </w:pPr>
      <w:r>
        <w:rPr>
          <w:rFonts w:hint="eastAsia"/>
        </w:rPr>
        <w:t>应在客户端应用软件与服务器之间建立安全的信息传输通道，协议版本应及时更新至安全稳定版本；</w:t>
      </w:r>
    </w:p>
    <w:p w:rsidR="00E5604C" w:rsidRDefault="00E5604C" w:rsidP="008A367D">
      <w:pPr>
        <w:pStyle w:val="2"/>
      </w:pPr>
      <w:r>
        <w:rPr>
          <w:rFonts w:hint="eastAsia"/>
        </w:rPr>
        <w:t>客户端应用软件与服务器应进行双向认证。</w:t>
      </w:r>
    </w:p>
    <w:p w:rsidR="00E5604C" w:rsidRDefault="00E5604C" w:rsidP="00256664">
      <w:pPr>
        <w:pStyle w:val="affff6"/>
        <w:numPr>
          <w:ilvl w:val="0"/>
          <w:numId w:val="41"/>
        </w:numPr>
        <w:ind w:firstLineChars="0"/>
      </w:pPr>
      <w:r>
        <w:rPr>
          <w:rFonts w:hint="eastAsia"/>
        </w:rPr>
        <w:t>数据安全</w:t>
      </w:r>
    </w:p>
    <w:p w:rsidR="00E5604C" w:rsidRDefault="00D90CCE" w:rsidP="008A367D">
      <w:pPr>
        <w:pStyle w:val="2"/>
      </w:pPr>
      <w:r>
        <w:rPr>
          <w:rFonts w:hint="eastAsia"/>
        </w:rPr>
        <w:t>应保证登录密码、支付密码及其他输入的敏感信息，不以明文显示；</w:t>
      </w:r>
    </w:p>
    <w:p w:rsidR="00E5604C" w:rsidRDefault="00D90CCE" w:rsidP="008A367D">
      <w:pPr>
        <w:pStyle w:val="2"/>
      </w:pPr>
      <w:r>
        <w:rPr>
          <w:rFonts w:hint="eastAsia"/>
        </w:rPr>
        <w:t>应确保敏感数据在通过公共网络传输时的完整性和保密性；</w:t>
      </w:r>
    </w:p>
    <w:p w:rsidR="00E5604C" w:rsidRDefault="00D90CCE" w:rsidP="008A367D">
      <w:pPr>
        <w:pStyle w:val="2"/>
      </w:pPr>
      <w:r>
        <w:rPr>
          <w:rFonts w:hint="eastAsia"/>
        </w:rPr>
        <w:t>应采用自定义权限保护组件访问；</w:t>
      </w:r>
    </w:p>
    <w:p w:rsidR="00E5604C" w:rsidRDefault="00E5604C" w:rsidP="008A367D">
      <w:pPr>
        <w:pStyle w:val="2"/>
      </w:pPr>
      <w:r>
        <w:rPr>
          <w:rFonts w:hint="eastAsia"/>
        </w:rPr>
        <w:t>应</w:t>
      </w:r>
      <w:r w:rsidR="00D90CCE">
        <w:rPr>
          <w:rFonts w:hint="eastAsia"/>
        </w:rPr>
        <w:t>采取措施保护客户端应用软件数据仅能被授权用户或授权应用组件访问；</w:t>
      </w:r>
    </w:p>
    <w:p w:rsidR="00D90CCE" w:rsidRDefault="00D90CCE" w:rsidP="008A367D">
      <w:pPr>
        <w:pStyle w:val="2"/>
      </w:pPr>
      <w:r>
        <w:rPr>
          <w:rFonts w:hint="eastAsia"/>
        </w:rPr>
        <w:t>应保证在内存、临时文件、运行日志中不应以明文形式存储敏感数据；</w:t>
      </w:r>
    </w:p>
    <w:p w:rsidR="00E5604C" w:rsidRDefault="00D90CCE" w:rsidP="008A367D">
      <w:pPr>
        <w:pStyle w:val="2"/>
      </w:pPr>
      <w:r>
        <w:rPr>
          <w:rFonts w:hint="eastAsia"/>
        </w:rPr>
        <w:t>应保证客户端应用软件进程被结束时、卸载后，不应残留敏感数据；</w:t>
      </w:r>
    </w:p>
    <w:p w:rsidR="00E5604C" w:rsidRDefault="00E5604C" w:rsidP="008A367D">
      <w:pPr>
        <w:pStyle w:val="2"/>
      </w:pPr>
      <w:r>
        <w:rPr>
          <w:rFonts w:hint="eastAsia"/>
        </w:rPr>
        <w:t>应支持页面返回、进入后台后，自动清</w:t>
      </w:r>
      <w:r w:rsidR="00D90CCE">
        <w:rPr>
          <w:rFonts w:hint="eastAsia"/>
        </w:rPr>
        <w:t>除已输入的敏感信息；</w:t>
      </w:r>
    </w:p>
    <w:p w:rsidR="00E5604C" w:rsidRDefault="00E5604C" w:rsidP="008A367D">
      <w:pPr>
        <w:pStyle w:val="2"/>
      </w:pPr>
      <w:r>
        <w:rPr>
          <w:rFonts w:hint="eastAsia"/>
        </w:rPr>
        <w:t>应确保通过人机接或通信接自输入的数据格式或长度等信息符合系统设定要求。</w:t>
      </w:r>
    </w:p>
    <w:p w:rsidR="00D90CCE" w:rsidRPr="00D90CCE" w:rsidRDefault="00D90CCE" w:rsidP="00D90CCE">
      <w:pPr>
        <w:pStyle w:val="affd"/>
        <w:spacing w:before="156" w:after="156"/>
        <w:rPr>
          <w:rFonts w:ascii="宋体" w:eastAsia="宋体" w:hAnsi="宋体"/>
        </w:rPr>
      </w:pPr>
      <w:r w:rsidRPr="00D90CCE">
        <w:rPr>
          <w:rFonts w:ascii="宋体" w:eastAsia="宋体" w:hAnsi="宋体" w:hint="eastAsia"/>
        </w:rPr>
        <w:t>客户端应用软件的运营机构，应接照《中华人民共和国网络安全法》及GB/T</w:t>
      </w:r>
      <w:r>
        <w:rPr>
          <w:rFonts w:ascii="宋体" w:eastAsia="宋体" w:hAnsi="宋体"/>
        </w:rPr>
        <w:t xml:space="preserve"> </w:t>
      </w:r>
      <w:r w:rsidR="00FA2768">
        <w:rPr>
          <w:rFonts w:ascii="宋体" w:eastAsia="宋体" w:hAnsi="宋体" w:hint="eastAsia"/>
        </w:rPr>
        <w:t>25000.51</w:t>
      </w:r>
      <w:r w:rsidRPr="00D90CCE">
        <w:rPr>
          <w:rFonts w:ascii="宋体" w:eastAsia="宋体" w:hAnsi="宋体" w:hint="eastAsia"/>
        </w:rPr>
        <w:t>的要求，加强客户端应用软件自身的安全开发</w:t>
      </w:r>
      <w:r>
        <w:rPr>
          <w:rFonts w:ascii="宋体" w:eastAsia="宋体" w:hAnsi="宋体" w:hint="eastAsia"/>
        </w:rPr>
        <w:t>工作，在客户端应用软件的版本更新过程中，始终遵循安全标准的要求，具体如下：</w:t>
      </w:r>
    </w:p>
    <w:p w:rsidR="00D90CCE" w:rsidRDefault="00D90CCE" w:rsidP="00256664">
      <w:pPr>
        <w:pStyle w:val="affff6"/>
        <w:numPr>
          <w:ilvl w:val="0"/>
          <w:numId w:val="45"/>
        </w:numPr>
        <w:ind w:firstLineChars="0"/>
      </w:pPr>
      <w:r>
        <w:rPr>
          <w:rFonts w:hint="eastAsia"/>
        </w:rPr>
        <w:t>应加强客户端应用软件的安全保障体系建设，建立客户端应用软件的事前检测、事中监测、事后追溯的全生命周期管理；</w:t>
      </w:r>
    </w:p>
    <w:p w:rsidR="00D90CCE" w:rsidRPr="00D90CCE" w:rsidRDefault="00D90CCE" w:rsidP="00256664">
      <w:pPr>
        <w:pStyle w:val="affff6"/>
        <w:numPr>
          <w:ilvl w:val="0"/>
          <w:numId w:val="45"/>
        </w:numPr>
        <w:ind w:firstLineChars="0"/>
      </w:pPr>
      <w:r>
        <w:rPr>
          <w:rFonts w:hint="eastAsia"/>
        </w:rPr>
        <w:t>针对APP、微信公众号、小程序、其它服务号等应进行主动、持续、动态的风险业务识别、侦测和分析，达到风险识别、预警、处置的风控闭环控制，保证应用在移动客户端运行的安全性和合规性，全面提升移动互联网业务风险防控水平；</w:t>
      </w:r>
    </w:p>
    <w:p w:rsidR="001D733D" w:rsidRDefault="00D90CCE" w:rsidP="00256664">
      <w:pPr>
        <w:pStyle w:val="affff6"/>
        <w:numPr>
          <w:ilvl w:val="0"/>
          <w:numId w:val="45"/>
        </w:numPr>
        <w:ind w:firstLineChars="0"/>
      </w:pPr>
      <w:r>
        <w:rPr>
          <w:rFonts w:hint="eastAsia"/>
        </w:rPr>
        <w:t>可对互联网医院所运行的移动应用做资产归集管理，明确资产所有人、使用人、开发人，移动应用资产所包含的软件版本、内嵌SDK和相关软件资产信息；</w:t>
      </w:r>
    </w:p>
    <w:p w:rsidR="00D90CCE" w:rsidRDefault="00D90CCE" w:rsidP="00256664">
      <w:pPr>
        <w:pStyle w:val="affff6"/>
        <w:numPr>
          <w:ilvl w:val="0"/>
          <w:numId w:val="45"/>
        </w:numPr>
        <w:ind w:firstLineChars="0"/>
      </w:pPr>
      <w:r w:rsidRPr="00D90CCE">
        <w:rPr>
          <w:rFonts w:hint="eastAsia"/>
        </w:rPr>
        <w:t>应对在线运行的客户端应用软件进行应用合法性判别，防止盗版应用导致个人信息泄露等风险</w:t>
      </w:r>
      <w:r>
        <w:rPr>
          <w:rFonts w:hint="eastAsia"/>
        </w:rPr>
        <w:t>；</w:t>
      </w:r>
    </w:p>
    <w:p w:rsidR="00D90CCE" w:rsidRPr="001D733D" w:rsidRDefault="00D90CCE" w:rsidP="00256664">
      <w:pPr>
        <w:pStyle w:val="affff6"/>
        <w:numPr>
          <w:ilvl w:val="0"/>
          <w:numId w:val="45"/>
        </w:numPr>
        <w:ind w:firstLineChars="0"/>
      </w:pPr>
      <w:r w:rsidRPr="00D90CCE">
        <w:rPr>
          <w:rFonts w:hint="eastAsia"/>
        </w:rPr>
        <w:t>应对在线运行的客户端应用软件进行不间断的安全漏洞分析、恶意程序分析等，持续对客户端应用软件在版本更新及运行过程中进行立体安全防护。</w:t>
      </w:r>
    </w:p>
    <w:p w:rsidR="00DF53C0" w:rsidRDefault="00DF53C0" w:rsidP="00060A74">
      <w:pPr>
        <w:pStyle w:val="affff6"/>
        <w:ind w:firstLineChars="0" w:firstLine="0"/>
        <w:jc w:val="center"/>
      </w:pPr>
      <w:bookmarkStart w:id="58" w:name="BookMark8"/>
      <w:bookmarkEnd w:id="22"/>
    </w:p>
    <w:p w:rsidR="00A67542" w:rsidRDefault="00A67542" w:rsidP="00060A74">
      <w:pPr>
        <w:pStyle w:val="affff6"/>
        <w:ind w:firstLineChars="0" w:firstLine="0"/>
        <w:jc w:val="center"/>
      </w:pPr>
    </w:p>
    <w:p w:rsidR="00A67542" w:rsidRDefault="00A67542" w:rsidP="00060A74">
      <w:pPr>
        <w:pStyle w:val="affff6"/>
        <w:ind w:firstLineChars="0" w:firstLine="0"/>
        <w:jc w:val="center"/>
      </w:pPr>
    </w:p>
    <w:p w:rsidR="00A67542" w:rsidRDefault="00A67542" w:rsidP="00060A74">
      <w:pPr>
        <w:pStyle w:val="affff6"/>
        <w:ind w:firstLineChars="0" w:firstLine="0"/>
        <w:jc w:val="center"/>
      </w:pPr>
    </w:p>
    <w:p w:rsidR="00A67542" w:rsidRDefault="00A67542" w:rsidP="00060A74">
      <w:pPr>
        <w:pStyle w:val="affff6"/>
        <w:ind w:firstLineChars="0" w:firstLine="0"/>
        <w:jc w:val="center"/>
      </w:pPr>
    </w:p>
    <w:p w:rsidR="00A67542" w:rsidRDefault="00A67542" w:rsidP="00060A74">
      <w:pPr>
        <w:pStyle w:val="affff6"/>
        <w:ind w:firstLineChars="0" w:firstLine="0"/>
        <w:jc w:val="center"/>
      </w:pPr>
    </w:p>
    <w:p w:rsidR="00A67542" w:rsidRDefault="00A67542" w:rsidP="00060A74">
      <w:pPr>
        <w:pStyle w:val="affff6"/>
        <w:ind w:firstLineChars="0" w:firstLine="0"/>
        <w:jc w:val="center"/>
      </w:pPr>
    </w:p>
    <w:p w:rsidR="00A67542" w:rsidRDefault="00A67542" w:rsidP="00A67542">
      <w:pPr>
        <w:pStyle w:val="affffd"/>
        <w:spacing w:before="124" w:after="156"/>
      </w:pPr>
      <w:bookmarkStart w:id="59" w:name="_Toc114755971"/>
      <w:bookmarkStart w:id="60" w:name="_Toc133325604"/>
      <w:r w:rsidRPr="008D0AF5">
        <w:rPr>
          <w:rFonts w:hint="eastAsia"/>
          <w:spacing w:val="105"/>
        </w:rPr>
        <w:lastRenderedPageBreak/>
        <w:t>参考文</w:t>
      </w:r>
      <w:r>
        <w:rPr>
          <w:rFonts w:hint="eastAsia"/>
        </w:rPr>
        <w:t>献</w:t>
      </w:r>
      <w:bookmarkEnd w:id="59"/>
      <w:bookmarkEnd w:id="60"/>
    </w:p>
    <w:p w:rsidR="008A367D" w:rsidRPr="008A367D" w:rsidRDefault="008A367D" w:rsidP="008A367D">
      <w:pPr>
        <w:ind w:firstLineChars="200" w:firstLine="420"/>
      </w:pPr>
      <w:r w:rsidRPr="008A367D">
        <w:rPr>
          <w:rFonts w:hint="eastAsia"/>
        </w:rPr>
        <w:t xml:space="preserve">[1] </w:t>
      </w:r>
      <w:r w:rsidRPr="008A367D">
        <w:rPr>
          <w:rFonts w:hint="eastAsia"/>
        </w:rPr>
        <w:t>《中华人民共和国网络安全法》</w:t>
      </w:r>
      <w:r w:rsidRPr="008A367D">
        <w:rPr>
          <w:rFonts w:hint="eastAsia"/>
        </w:rPr>
        <w:t xml:space="preserve">  </w:t>
      </w:r>
      <w:r w:rsidRPr="008A367D">
        <w:rPr>
          <w:rFonts w:hint="eastAsia"/>
        </w:rPr>
        <w:t>中华人民共和国主席令（第五十三号）</w:t>
      </w:r>
    </w:p>
    <w:p w:rsidR="00A67542" w:rsidRDefault="00A67542" w:rsidP="00A67542">
      <w:pPr>
        <w:pStyle w:val="affff6"/>
        <w:ind w:firstLineChars="300" w:firstLine="630"/>
        <w:jc w:val="left"/>
      </w:pPr>
    </w:p>
    <w:p w:rsidR="00060A74" w:rsidRPr="00060A74" w:rsidRDefault="00060A74" w:rsidP="00060A74">
      <w:pPr>
        <w:pStyle w:val="affff6"/>
        <w:ind w:firstLineChars="0" w:firstLine="0"/>
        <w:jc w:val="center"/>
      </w:pPr>
      <w:r>
        <w:rPr>
          <w:rFonts w:hint="eastAsia"/>
        </w:rPr>
        <w:drawing>
          <wp:inline distT="0" distB="0" distL="0" distR="0" wp14:anchorId="4F0A118C" wp14:editId="504FFB2E">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8"/>
    </w:p>
    <w:sectPr w:rsidR="00060A74" w:rsidRPr="00060A74" w:rsidSect="00724879">
      <w:pgSz w:w="11906" w:h="16838" w:code="9"/>
      <w:pgMar w:top="567"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3A28" w:rsidRDefault="001A3A28" w:rsidP="00D86DB7">
      <w:r>
        <w:separator/>
      </w:r>
    </w:p>
    <w:p w:rsidR="001A3A28" w:rsidRDefault="001A3A28"/>
    <w:p w:rsidR="001A3A28" w:rsidRDefault="001A3A28"/>
  </w:endnote>
  <w:endnote w:type="continuationSeparator" w:id="0">
    <w:p w:rsidR="001A3A28" w:rsidRDefault="001A3A28" w:rsidP="00D86DB7">
      <w:r>
        <w:continuationSeparator/>
      </w:r>
    </w:p>
    <w:p w:rsidR="001A3A28" w:rsidRDefault="001A3A28"/>
    <w:p w:rsidR="001A3A28" w:rsidRDefault="001A3A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阿里巴巴普惠体 H"/>
    <w:panose1 w:val="00000000000000000000"/>
    <w:charset w:val="86"/>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panose1 w:val="00000000000000000000"/>
    <w:charset w:val="86"/>
    <w:family w:val="roman"/>
    <w:notTrueType/>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19F" w:rsidRDefault="001F619F">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A03" w:rsidRPr="00324EDD" w:rsidRDefault="00E77A03"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7D6" w:rsidRDefault="000C57D6" w:rsidP="00C94DF2">
    <w:pPr>
      <w:pStyle w:val="affff3"/>
    </w:pPr>
    <w:r>
      <w:fldChar w:fldCharType="begin"/>
    </w:r>
    <w:r>
      <w:instrText>PAGE   \* MERGEFORMAT</w:instrText>
    </w:r>
    <w:r>
      <w:fldChar w:fldCharType="separate"/>
    </w:r>
    <w:r w:rsidR="001F619F" w:rsidRPr="001F619F">
      <w:rPr>
        <w:noProof/>
        <w:lang w:val="zh-CN"/>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3A28" w:rsidRDefault="001A3A28" w:rsidP="00D86DB7">
      <w:r>
        <w:separator/>
      </w:r>
    </w:p>
  </w:footnote>
  <w:footnote w:type="continuationSeparator" w:id="0">
    <w:p w:rsidR="001A3A28" w:rsidRDefault="001A3A28" w:rsidP="00D86DB7">
      <w:r>
        <w:continuationSeparator/>
      </w:r>
    </w:p>
    <w:p w:rsidR="001A3A28" w:rsidRDefault="001A3A28"/>
    <w:p w:rsidR="001A3A28" w:rsidRDefault="001A3A2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19F" w:rsidRDefault="001F619F">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E211FC">
      <w:rPr>
        <w:noProof/>
        <w:lang w:val="fr-FR"/>
      </w:rP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FA1" w:rsidRPr="00D84FA1" w:rsidRDefault="00D84FA1" w:rsidP="00A2271D">
    <w:pPr>
      <w:pStyle w:val="affffb"/>
    </w:pPr>
    <w:r>
      <w:fldChar w:fldCharType="begin"/>
    </w:r>
    <w:r>
      <w:instrText xml:space="preserve"> STYLEREF  标准文件_文件编号  \* MERGEFORMAT </w:instrText>
    </w:r>
    <w:r>
      <w:fldChar w:fldCharType="separate"/>
    </w:r>
    <w:r w:rsidR="001F619F">
      <w:t>DB 43/T XXXX</w:t>
    </w:r>
    <w:r w:rsidR="001F619F">
      <w:t>—</w:t>
    </w:r>
    <w:r w:rsidR="001F619F">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6B44FA4"/>
    <w:multiLevelType w:val="hybridMultilevel"/>
    <w:tmpl w:val="27B49AF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4">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6">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8">
    <w:nsid w:val="10F52B2C"/>
    <w:multiLevelType w:val="hybridMultilevel"/>
    <w:tmpl w:val="C21E95B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1">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2">
    <w:nsid w:val="26CD3119"/>
    <w:multiLevelType w:val="hybridMultilevel"/>
    <w:tmpl w:val="7EF2945A"/>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4">
    <w:nsid w:val="3132034D"/>
    <w:multiLevelType w:val="hybridMultilevel"/>
    <w:tmpl w:val="C3201940"/>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nsid w:val="32B17BBF"/>
    <w:multiLevelType w:val="hybridMultilevel"/>
    <w:tmpl w:val="E0EC7AF6"/>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7">
    <w:nsid w:val="4096025E"/>
    <w:multiLevelType w:val="hybridMultilevel"/>
    <w:tmpl w:val="1E7A7364"/>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nsid w:val="412566CE"/>
    <w:multiLevelType w:val="hybridMultilevel"/>
    <w:tmpl w:val="4FACD066"/>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1">
    <w:nsid w:val="4A8465A3"/>
    <w:multiLevelType w:val="hybridMultilevel"/>
    <w:tmpl w:val="FA2AEA9E"/>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3">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4">
    <w:nsid w:val="52AB2FBD"/>
    <w:multiLevelType w:val="hybridMultilevel"/>
    <w:tmpl w:val="2392DB76"/>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nsid w:val="54132880"/>
    <w:multiLevelType w:val="hybridMultilevel"/>
    <w:tmpl w:val="BC1AAB1A"/>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7">
    <w:nsid w:val="5533449B"/>
    <w:multiLevelType w:val="hybridMultilevel"/>
    <w:tmpl w:val="468E490A"/>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8">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9">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nsid w:val="57DF47D4"/>
    <w:multiLevelType w:val="hybridMultilevel"/>
    <w:tmpl w:val="C110F6A8"/>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2">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33">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4">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5">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6">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7">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8">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41">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42">
    <w:nsid w:val="709318DE"/>
    <w:multiLevelType w:val="hybridMultilevel"/>
    <w:tmpl w:val="704A357C"/>
    <w:lvl w:ilvl="0" w:tplc="04090019">
      <w:start w:val="1"/>
      <w:numFmt w:val="lowerLetter"/>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abstractNum w:abstractNumId="44">
    <w:nsid w:val="7BCF18CD"/>
    <w:multiLevelType w:val="hybridMultilevel"/>
    <w:tmpl w:val="4E36E568"/>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39"/>
  </w:num>
  <w:num w:numId="3">
    <w:abstractNumId w:val="6"/>
  </w:num>
  <w:num w:numId="4">
    <w:abstractNumId w:val="10"/>
  </w:num>
  <w:num w:numId="5">
    <w:abstractNumId w:val="35"/>
  </w:num>
  <w:num w:numId="6">
    <w:abstractNumId w:val="11"/>
  </w:num>
  <w:num w:numId="7">
    <w:abstractNumId w:val="26"/>
  </w:num>
  <w:num w:numId="8">
    <w:abstractNumId w:val="9"/>
  </w:num>
  <w:num w:numId="9">
    <w:abstractNumId w:val="30"/>
  </w:num>
  <w:num w:numId="10">
    <w:abstractNumId w:val="33"/>
  </w:num>
  <w:num w:numId="11">
    <w:abstractNumId w:val="28"/>
  </w:num>
  <w:num w:numId="12">
    <w:abstractNumId w:val="41"/>
  </w:num>
  <w:num w:numId="13">
    <w:abstractNumId w:val="23"/>
  </w:num>
  <w:num w:numId="14">
    <w:abstractNumId w:val="43"/>
  </w:num>
  <w:num w:numId="15">
    <w:abstractNumId w:val="1"/>
  </w:num>
  <w:num w:numId="16">
    <w:abstractNumId w:val="32"/>
  </w:num>
  <w:num w:numId="17">
    <w:abstractNumId w:val="7"/>
  </w:num>
  <w:num w:numId="18">
    <w:abstractNumId w:val="20"/>
  </w:num>
  <w:num w:numId="19">
    <w:abstractNumId w:val="37"/>
  </w:num>
  <w:num w:numId="20">
    <w:abstractNumId w:val="38"/>
  </w:num>
  <w:num w:numId="21">
    <w:abstractNumId w:val="16"/>
  </w:num>
  <w:num w:numId="22">
    <w:abstractNumId w:val="19"/>
  </w:num>
  <w:num w:numId="23">
    <w:abstractNumId w:val="40"/>
  </w:num>
  <w:num w:numId="24">
    <w:abstractNumId w:val="3"/>
  </w:num>
  <w:num w:numId="25">
    <w:abstractNumId w:val="5"/>
  </w:num>
  <w:num w:numId="26">
    <w:abstractNumId w:val="22"/>
  </w:num>
  <w:num w:numId="27">
    <w:abstractNumId w:val="36"/>
  </w:num>
  <w:num w:numId="28">
    <w:abstractNumId w:val="13"/>
  </w:num>
  <w:num w:numId="29">
    <w:abstractNumId w:val="34"/>
  </w:num>
  <w:num w:numId="30">
    <w:abstractNumId w:val="29"/>
  </w:num>
  <w:num w:numId="31">
    <w:abstractNumId w:val="4"/>
  </w:num>
  <w:num w:numId="32">
    <w:abstractNumId w:val="31"/>
  </w:num>
  <w:num w:numId="33">
    <w:abstractNumId w:val="42"/>
  </w:num>
  <w:num w:numId="34">
    <w:abstractNumId w:val="24"/>
  </w:num>
  <w:num w:numId="35">
    <w:abstractNumId w:val="21"/>
  </w:num>
  <w:num w:numId="36">
    <w:abstractNumId w:val="25"/>
  </w:num>
  <w:num w:numId="37">
    <w:abstractNumId w:val="27"/>
  </w:num>
  <w:num w:numId="38">
    <w:abstractNumId w:val="44"/>
  </w:num>
  <w:num w:numId="39">
    <w:abstractNumId w:val="14"/>
  </w:num>
  <w:num w:numId="40">
    <w:abstractNumId w:val="12"/>
  </w:num>
  <w:num w:numId="41">
    <w:abstractNumId w:val="15"/>
  </w:num>
  <w:num w:numId="42">
    <w:abstractNumId w:val="18"/>
  </w:num>
  <w:num w:numId="43">
    <w:abstractNumId w:val="8"/>
  </w:num>
  <w:num w:numId="44">
    <w:abstractNumId w:val="2"/>
  </w:num>
  <w:num w:numId="45">
    <w:abstractNumId w:val="17"/>
  </w:num>
  <w:num w:numId="46">
    <w:abstractNumId w:val="39"/>
  </w:num>
  <w:num w:numId="47">
    <w:abstractNumId w:val="39"/>
  </w:num>
  <w:num w:numId="48">
    <w:abstractNumId w:val="39"/>
  </w:num>
  <w:num w:numId="49">
    <w:abstractNumId w:val="39"/>
  </w:num>
  <w:num w:numId="50">
    <w:abstractNumId w:val="39"/>
  </w:num>
  <w:num w:numId="51">
    <w:abstractNumId w:val="39"/>
  </w:num>
  <w:num w:numId="52">
    <w:abstractNumId w:val="39"/>
  </w:num>
  <w:num w:numId="53">
    <w:abstractNumId w:val="3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1ej9RvvJzwYcAzVJIRR02IRtV8Q+wmnaeRHoe6ZFP8XP51OwraYf/LZ7zwmiCUa2s/nXHUY0VdoWnzjueCBUVw==" w:salt="0yxc/xlJdgkIPuitLAuP4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1F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A74"/>
    <w:rsid w:val="00060C2E"/>
    <w:rsid w:val="00061033"/>
    <w:rsid w:val="000619E9"/>
    <w:rsid w:val="000622D4"/>
    <w:rsid w:val="0006357D"/>
    <w:rsid w:val="00067F1E"/>
    <w:rsid w:val="00071CC0"/>
    <w:rsid w:val="00073C8C"/>
    <w:rsid w:val="00077B64"/>
    <w:rsid w:val="00080A1C"/>
    <w:rsid w:val="00081D63"/>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5F60"/>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26DA"/>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3928"/>
    <w:rsid w:val="001642FA"/>
    <w:rsid w:val="001649EB"/>
    <w:rsid w:val="00164BAF"/>
    <w:rsid w:val="00164FA8"/>
    <w:rsid w:val="00165065"/>
    <w:rsid w:val="00165434"/>
    <w:rsid w:val="0016548C"/>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3A28"/>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60E8"/>
    <w:rsid w:val="001D733D"/>
    <w:rsid w:val="001E1B6A"/>
    <w:rsid w:val="001E2484"/>
    <w:rsid w:val="001E3CC4"/>
    <w:rsid w:val="001E4882"/>
    <w:rsid w:val="001E73AB"/>
    <w:rsid w:val="001F092D"/>
    <w:rsid w:val="001F143A"/>
    <w:rsid w:val="001F1605"/>
    <w:rsid w:val="001F2508"/>
    <w:rsid w:val="001F4816"/>
    <w:rsid w:val="001F4EE9"/>
    <w:rsid w:val="001F619F"/>
    <w:rsid w:val="001F69B4"/>
    <w:rsid w:val="001F77C7"/>
    <w:rsid w:val="00200183"/>
    <w:rsid w:val="00200333"/>
    <w:rsid w:val="0020107D"/>
    <w:rsid w:val="00202AA4"/>
    <w:rsid w:val="002031F7"/>
    <w:rsid w:val="0020397B"/>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3C62"/>
    <w:rsid w:val="00256664"/>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39C6"/>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1FF8"/>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B0272"/>
    <w:rsid w:val="004B2701"/>
    <w:rsid w:val="004B2E1B"/>
    <w:rsid w:val="004B3AA8"/>
    <w:rsid w:val="004B3E93"/>
    <w:rsid w:val="004C023D"/>
    <w:rsid w:val="004C1FBC"/>
    <w:rsid w:val="004C3F1D"/>
    <w:rsid w:val="004C458D"/>
    <w:rsid w:val="004C7556"/>
    <w:rsid w:val="004C7E8B"/>
    <w:rsid w:val="004C7E9D"/>
    <w:rsid w:val="004C7F67"/>
    <w:rsid w:val="004D076D"/>
    <w:rsid w:val="004D0EF1"/>
    <w:rsid w:val="004D2253"/>
    <w:rsid w:val="004D4406"/>
    <w:rsid w:val="004D4A69"/>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6FC3"/>
    <w:rsid w:val="005E7881"/>
    <w:rsid w:val="005E78E0"/>
    <w:rsid w:val="005F0D9C"/>
    <w:rsid w:val="005F284E"/>
    <w:rsid w:val="005F4712"/>
    <w:rsid w:val="006015CE"/>
    <w:rsid w:val="00604784"/>
    <w:rsid w:val="00606419"/>
    <w:rsid w:val="00607D29"/>
    <w:rsid w:val="00612952"/>
    <w:rsid w:val="00614CC1"/>
    <w:rsid w:val="00615A9D"/>
    <w:rsid w:val="00617387"/>
    <w:rsid w:val="00617EBA"/>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E77C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261"/>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367D"/>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520E"/>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4FA2"/>
    <w:rsid w:val="00977010"/>
    <w:rsid w:val="00977D02"/>
    <w:rsid w:val="009809BB"/>
    <w:rsid w:val="0098364B"/>
    <w:rsid w:val="009905E7"/>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0A2E"/>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542"/>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1859"/>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3AD9"/>
    <w:rsid w:val="00BE5B52"/>
    <w:rsid w:val="00BE72C9"/>
    <w:rsid w:val="00BE7B8D"/>
    <w:rsid w:val="00BF02C6"/>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3670"/>
    <w:rsid w:val="00D66846"/>
    <w:rsid w:val="00D675FB"/>
    <w:rsid w:val="00D71F25"/>
    <w:rsid w:val="00D72A9C"/>
    <w:rsid w:val="00D77031"/>
    <w:rsid w:val="00D84941"/>
    <w:rsid w:val="00D84FA1"/>
    <w:rsid w:val="00D851F0"/>
    <w:rsid w:val="00D86DB7"/>
    <w:rsid w:val="00D90CCE"/>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3C0"/>
    <w:rsid w:val="00E01138"/>
    <w:rsid w:val="00E02DFB"/>
    <w:rsid w:val="00E030F9"/>
    <w:rsid w:val="00E0311A"/>
    <w:rsid w:val="00E03138"/>
    <w:rsid w:val="00E06404"/>
    <w:rsid w:val="00E11A85"/>
    <w:rsid w:val="00E12495"/>
    <w:rsid w:val="00E15CCD"/>
    <w:rsid w:val="00E202EF"/>
    <w:rsid w:val="00E210B5"/>
    <w:rsid w:val="00E211FC"/>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018"/>
    <w:rsid w:val="00E5604C"/>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2768"/>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43F7CA2-4561-4C1A-AEA0-C2622F732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C94DF2"/>
    <w:pPr>
      <w:ind w:left="227"/>
    </w:pPr>
    <w:rPr>
      <w:rFonts w:ascii="宋体" w:hAnsi="Times New Roman"/>
      <w:sz w:val="18"/>
    </w:rPr>
  </w:style>
  <w:style w:type="paragraph" w:customStyle="1" w:styleId="affff3">
    <w:name w:val="标准文件_页脚奇数页"/>
    <w:rsid w:val="00C94DF2"/>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0"/>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1"/>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19"/>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1"/>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before="50" w:afterLines="50" w:after="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2"/>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2"/>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28"/>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before="0" w:afterLines="0" w:after="0"/>
      <w:outlineLvl w:val="9"/>
    </w:pPr>
    <w:rPr>
      <w:rFonts w:ascii="宋体" w:eastAsia="宋体"/>
    </w:rPr>
  </w:style>
  <w:style w:type="paragraph" w:customStyle="1" w:styleId="affffffff8">
    <w:name w:val="标准文件_五级无标题"/>
    <w:basedOn w:val="afff1"/>
    <w:qFormat/>
    <w:rsid w:val="00BA263B"/>
    <w:pPr>
      <w:spacing w:beforeLines="0" w:before="0" w:afterLines="0" w:after="0"/>
      <w:outlineLvl w:val="9"/>
    </w:pPr>
    <w:rPr>
      <w:rFonts w:ascii="宋体" w:eastAsia="宋体"/>
    </w:rPr>
  </w:style>
  <w:style w:type="paragraph" w:customStyle="1" w:styleId="affffffff9">
    <w:name w:val="标准文件_三级无标题"/>
    <w:basedOn w:val="afff"/>
    <w:qFormat/>
    <w:rsid w:val="00BA263B"/>
    <w:pPr>
      <w:spacing w:beforeLines="0" w:before="0" w:afterLines="0" w:after="0"/>
      <w:outlineLvl w:val="9"/>
    </w:pPr>
    <w:rPr>
      <w:rFonts w:ascii="宋体" w:eastAsia="宋体"/>
    </w:rPr>
  </w:style>
  <w:style w:type="paragraph" w:customStyle="1" w:styleId="affffffffa">
    <w:name w:val="标准文件_二级无标题"/>
    <w:basedOn w:val="affe"/>
    <w:qFormat/>
    <w:rsid w:val="00BA263B"/>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200333"/>
    <w:rPr>
      <w:rFonts w:ascii="宋体" w:hAnsi="Times New Roman"/>
      <w:sz w:val="21"/>
    </w:rPr>
  </w:style>
  <w:style w:type="paragraph" w:customStyle="1" w:styleId="af3">
    <w:name w:val="标准文件_三级项"/>
    <w:basedOn w:val="afff5"/>
    <w:rsid w:val="00E82554"/>
    <w:pPr>
      <w:numPr>
        <w:ilvl w:val="2"/>
        <w:numId w:val="28"/>
      </w:numPr>
      <w:spacing w:line="-300" w:lineRule="auto"/>
    </w:pPr>
    <w:rPr>
      <w:rFonts w:ascii="Times New Roman" w:hAnsi="Times New Roman"/>
    </w:rPr>
  </w:style>
  <w:style w:type="paragraph" w:customStyle="1" w:styleId="affa">
    <w:name w:val="图表脚注说明"/>
    <w:basedOn w:val="afff5"/>
    <w:next w:val="affff6"/>
    <w:rsid w:val="00D035EC"/>
    <w:pPr>
      <w:numPr>
        <w:numId w:val="20"/>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2"/>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8C619A"/>
    <w:pPr>
      <w:spacing w:beforeLines="20" w:before="2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5"/>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6"/>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200333"/>
    <w:pPr>
      <w:numPr>
        <w:ilvl w:val="1"/>
        <w:numId w:val="28"/>
      </w:numPr>
      <w:ind w:left="1271" w:firstLineChars="0" w:hanging="420"/>
    </w:pPr>
  </w:style>
  <w:style w:type="paragraph" w:customStyle="1" w:styleId="21">
    <w:name w:val="标准文件_三级项2"/>
    <w:basedOn w:val="affff6"/>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29"/>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0"/>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1"/>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E030F9"/>
    <w:pPr>
      <w:numPr>
        <w:ilvl w:val="2"/>
        <w:numId w:val="31"/>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E030F9"/>
    <w:pPr>
      <w:numPr>
        <w:ilvl w:val="3"/>
        <w:numId w:val="31"/>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5E3C18"/>
    <w:pPr>
      <w:numPr>
        <w:ilvl w:val="4"/>
        <w:numId w:val="31"/>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5E3C18"/>
    <w:pPr>
      <w:numPr>
        <w:ilvl w:val="5"/>
        <w:numId w:val="31"/>
      </w:numPr>
      <w:spacing w:beforeLines="50" w:before="50" w:afterLines="50" w:after="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843C13"/>
    <w:pPr>
      <w:spacing w:beforeLines="0" w:before="0" w:afterLines="0" w:after="0" w:line="276" w:lineRule="auto"/>
    </w:pPr>
    <w:rPr>
      <w:rFonts w:ascii="宋体" w:eastAsia="宋体"/>
    </w:rPr>
  </w:style>
  <w:style w:type="paragraph" w:customStyle="1" w:styleId="affffffffff9">
    <w:name w:val="标准文件_引言三级无标题"/>
    <w:basedOn w:val="a9"/>
    <w:next w:val="affff6"/>
    <w:qFormat/>
    <w:rsid w:val="00534BDF"/>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534BDF"/>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534BDF"/>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image" Target="media/image2.jp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98749C8374D412A8812494E478358BF"/>
        <w:category>
          <w:name w:val="常规"/>
          <w:gallery w:val="placeholder"/>
        </w:category>
        <w:types>
          <w:type w:val="bbPlcHdr"/>
        </w:types>
        <w:behaviors>
          <w:behavior w:val="content"/>
        </w:behaviors>
        <w:guid w:val="{31A26A6A-061B-4768-920C-1CF8E0D88BED}"/>
      </w:docPartPr>
      <w:docPartBody>
        <w:p w:rsidR="00560DB3" w:rsidRDefault="00BD16BF">
          <w:pPr>
            <w:pStyle w:val="D98749C8374D412A8812494E478358BF"/>
          </w:pPr>
          <w:r w:rsidRPr="00751A05">
            <w:rPr>
              <w:rStyle w:val="a3"/>
              <w:rFonts w:hint="eastAsia"/>
            </w:rPr>
            <w:t>单击或点击此处输入文字。</w:t>
          </w:r>
        </w:p>
      </w:docPartBody>
    </w:docPart>
    <w:docPart>
      <w:docPartPr>
        <w:name w:val="2A011AA2D0584255998CB69C6CF6758F"/>
        <w:category>
          <w:name w:val="常规"/>
          <w:gallery w:val="placeholder"/>
        </w:category>
        <w:types>
          <w:type w:val="bbPlcHdr"/>
        </w:types>
        <w:behaviors>
          <w:behavior w:val="content"/>
        </w:behaviors>
        <w:guid w:val="{2F934430-95C5-46B0-9A4F-529F41ACEF64}"/>
      </w:docPartPr>
      <w:docPartBody>
        <w:p w:rsidR="00560DB3" w:rsidRDefault="00BD16BF">
          <w:pPr>
            <w:pStyle w:val="2A011AA2D0584255998CB69C6CF6758F"/>
          </w:pPr>
          <w:r w:rsidRPr="00FB6243">
            <w:rPr>
              <w:rStyle w:val="a3"/>
              <w:rFonts w:hint="eastAsia"/>
            </w:rPr>
            <w:t>选择一项。</w:t>
          </w:r>
        </w:p>
      </w:docPartBody>
    </w:docPart>
    <w:docPart>
      <w:docPartPr>
        <w:name w:val="0C5B4B64A73A4B33AB9E2B165E30F740"/>
        <w:category>
          <w:name w:val="常规"/>
          <w:gallery w:val="placeholder"/>
        </w:category>
        <w:types>
          <w:type w:val="bbPlcHdr"/>
        </w:types>
        <w:behaviors>
          <w:behavior w:val="content"/>
        </w:behaviors>
        <w:guid w:val="{98511B8E-6282-4B3F-A243-9BE2E556524C}"/>
      </w:docPartPr>
      <w:docPartBody>
        <w:p w:rsidR="00560DB3" w:rsidRDefault="00BD16BF">
          <w:pPr>
            <w:pStyle w:val="0C5B4B64A73A4B33AB9E2B165E30F740"/>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阿里巴巴普惠体 H"/>
    <w:panose1 w:val="00000000000000000000"/>
    <w:charset w:val="86"/>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panose1 w:val="00000000000000000000"/>
    <w:charset w:val="86"/>
    <w:family w:val="roman"/>
    <w:notTrueType/>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revisionView w:markup="0" w:comments="0" w:insDel="0" w:formatting="0"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6BF"/>
    <w:rsid w:val="001B7034"/>
    <w:rsid w:val="004A6A65"/>
    <w:rsid w:val="00560DB3"/>
    <w:rsid w:val="00566128"/>
    <w:rsid w:val="008B526F"/>
    <w:rsid w:val="0091358F"/>
    <w:rsid w:val="00B364B1"/>
    <w:rsid w:val="00BD16BF"/>
    <w:rsid w:val="00DD0467"/>
    <w:rsid w:val="00E57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D98749C8374D412A8812494E478358BF">
    <w:name w:val="D98749C8374D412A8812494E478358BF"/>
    <w:pPr>
      <w:widowControl w:val="0"/>
      <w:jc w:val="both"/>
    </w:pPr>
  </w:style>
  <w:style w:type="paragraph" w:customStyle="1" w:styleId="2A011AA2D0584255998CB69C6CF6758F">
    <w:name w:val="2A011AA2D0584255998CB69C6CF6758F"/>
    <w:pPr>
      <w:widowControl w:val="0"/>
      <w:jc w:val="both"/>
    </w:pPr>
  </w:style>
  <w:style w:type="paragraph" w:customStyle="1" w:styleId="0C5B4B64A73A4B33AB9E2B165E30F740">
    <w:name w:val="0C5B4B64A73A4B33AB9E2B165E30F7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B81A2C-3CF9-443F-B727-C2FE76C92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215</TotalTime>
  <Pages>9</Pages>
  <Words>865</Words>
  <Characters>4936</Characters>
  <Application>Microsoft Office Word</Application>
  <DocSecurity>0</DocSecurity>
  <Lines>41</Lines>
  <Paragraphs>11</Paragraphs>
  <ScaleCrop>false</ScaleCrop>
  <Company>PCMI</Company>
  <LinksUpToDate>false</LinksUpToDate>
  <CharactersWithSpaces>5790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Windows 用户</dc:creator>
  <cp:keywords/>
  <dc:description>&lt;config cover="true" show_menu="true" version="1.0.0" doctype="SDKXY"&gt;_x000d_
&lt;/config&gt;</dc:description>
  <cp:lastModifiedBy>微软用户</cp:lastModifiedBy>
  <cp:revision>14</cp:revision>
  <cp:lastPrinted>2020-08-30T10:00:00Z</cp:lastPrinted>
  <dcterms:created xsi:type="dcterms:W3CDTF">2022-09-22T07:53:00Z</dcterms:created>
  <dcterms:modified xsi:type="dcterms:W3CDTF">2023-04-25T06:33:00Z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