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8"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宽叶雀稗栽培</w:t>
      </w:r>
      <w:r>
        <w:t>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regulation of cultivation of Paspalum wettsteinii Hack.     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78560258"/>
      <w:bookmarkStart w:id="23" w:name="_Toc78560849"/>
      <w:bookmarkStart w:id="24" w:name="_Toc78491745"/>
      <w:bookmarkStart w:id="25" w:name="_Toc78559985"/>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fldChar w:fldCharType="separate"/>
      </w:r>
      <w:r>
        <w:fldChar w:fldCharType="begin"/>
      </w:r>
      <w:r>
        <w:instrText xml:space="preserve"> HYPERLINK \l "_Toc137649668" </w:instrText>
      </w:r>
      <w:r>
        <w:fldChar w:fldCharType="separate"/>
      </w:r>
      <w:r>
        <w:rPr>
          <w:rStyle w:val="32"/>
          <w:spacing w:val="320"/>
        </w:rPr>
        <w:t>前</w:t>
      </w:r>
      <w:r>
        <w:rPr>
          <w:rStyle w:val="32"/>
        </w:rPr>
        <w:t>言</w:t>
      </w:r>
      <w:r>
        <w:tab/>
      </w:r>
      <w:r>
        <w:fldChar w:fldCharType="begin"/>
      </w:r>
      <w:r>
        <w:instrText xml:space="preserve"> PAGEREF _Toc137649668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"_Toc137649669" </w:instrText>
      </w:r>
      <w:r>
        <w:fldChar w:fldCharType="separate"/>
      </w:r>
      <w:r>
        <w:rPr>
          <w:rStyle w:val="32"/>
        </w:rPr>
        <w:t>1 范围</w:t>
      </w:r>
      <w:r>
        <w:tab/>
      </w:r>
      <w:r>
        <w:fldChar w:fldCharType="begin"/>
      </w:r>
      <w:r>
        <w:instrText xml:space="preserve"> PAGEREF _Toc137649669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"_Toc137649670" </w:instrText>
      </w:r>
      <w:r>
        <w:fldChar w:fldCharType="separate"/>
      </w:r>
      <w:r>
        <w:rPr>
          <w:rStyle w:val="32"/>
        </w:rPr>
        <w:t>2 规范性引用文件</w:t>
      </w:r>
      <w:r>
        <w:tab/>
      </w:r>
      <w:r>
        <w:fldChar w:fldCharType="begin"/>
      </w:r>
      <w:r>
        <w:instrText xml:space="preserve"> PAGEREF _Toc137649670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"_Toc137649671" </w:instrText>
      </w:r>
      <w:r>
        <w:fldChar w:fldCharType="separate"/>
      </w:r>
      <w:r>
        <w:rPr>
          <w:rStyle w:val="32"/>
        </w:rPr>
        <w:t>3 术语和定义</w:t>
      </w:r>
      <w:r>
        <w:tab/>
      </w:r>
      <w:r>
        <w:fldChar w:fldCharType="begin"/>
      </w:r>
      <w:r>
        <w:instrText xml:space="preserve"> PAGEREF _Toc137649671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"_Toc137649672" </w:instrText>
      </w:r>
      <w:r>
        <w:fldChar w:fldCharType="separate"/>
      </w:r>
      <w:r>
        <w:rPr>
          <w:rStyle w:val="32"/>
        </w:rPr>
        <w:t>4 播种前准备</w:t>
      </w:r>
      <w:r>
        <w:tab/>
      </w:r>
      <w:r>
        <w:fldChar w:fldCharType="begin"/>
      </w:r>
      <w:r>
        <w:instrText xml:space="preserve"> PAGEREF _Toc137649672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"_Toc137649673" </w:instrText>
      </w:r>
      <w:r>
        <w:fldChar w:fldCharType="separate"/>
      </w:r>
      <w:r>
        <w:rPr>
          <w:rStyle w:val="32"/>
        </w:rPr>
        <w:t>5 播种</w:t>
      </w:r>
      <w:r>
        <w:tab/>
      </w:r>
      <w:r>
        <w:fldChar w:fldCharType="begin"/>
      </w:r>
      <w:r>
        <w:instrText xml:space="preserve"> PAGEREF _Toc137649673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"_Toc137649674" </w:instrText>
      </w:r>
      <w:r>
        <w:fldChar w:fldCharType="separate"/>
      </w:r>
      <w:r>
        <w:rPr>
          <w:rStyle w:val="32"/>
        </w:rPr>
        <w:t>6 大田管理</w:t>
      </w:r>
      <w:r>
        <w:tab/>
      </w:r>
      <w:r>
        <w:fldChar w:fldCharType="begin"/>
      </w:r>
      <w:r>
        <w:instrText xml:space="preserve"> PAGEREF _Toc137649674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"_Toc137649675" </w:instrText>
      </w:r>
      <w:r>
        <w:fldChar w:fldCharType="separate"/>
      </w:r>
      <w:r>
        <w:rPr>
          <w:rStyle w:val="32"/>
        </w:rPr>
        <w:t>7 越冬管理</w:t>
      </w:r>
      <w:r>
        <w:tab/>
      </w:r>
      <w:r>
        <w:fldChar w:fldCharType="begin"/>
      </w:r>
      <w:r>
        <w:instrText xml:space="preserve"> PAGEREF _Toc137649675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"_Toc137649676" </w:instrText>
      </w:r>
      <w:r>
        <w:fldChar w:fldCharType="separate"/>
      </w:r>
      <w:r>
        <w:rPr>
          <w:rStyle w:val="32"/>
        </w:rPr>
        <w:t>8 病虫害防治</w:t>
      </w:r>
      <w:r>
        <w:tab/>
      </w:r>
      <w:r>
        <w:fldChar w:fldCharType="begin"/>
      </w:r>
      <w:r>
        <w:instrText xml:space="preserve"> PAGEREF _Toc137649676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"_Toc137649677" </w:instrText>
      </w:r>
      <w:r>
        <w:fldChar w:fldCharType="separate"/>
      </w:r>
      <w:r>
        <w:rPr>
          <w:rStyle w:val="32"/>
        </w:rPr>
        <w:t>9 刈割(放牧)利用</w:t>
      </w:r>
      <w:r>
        <w:tab/>
      </w:r>
      <w:r>
        <w:fldChar w:fldCharType="begin"/>
      </w:r>
      <w:r>
        <w:instrText xml:space="preserve"> PAGEREF _Toc137649677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"_Toc137649678" </w:instrText>
      </w:r>
      <w:r>
        <w:fldChar w:fldCharType="separate"/>
      </w:r>
      <w:r>
        <w:rPr>
          <w:rStyle w:val="32"/>
        </w:rPr>
        <w:t>10 档案管理</w:t>
      </w:r>
      <w:r>
        <w:tab/>
      </w:r>
      <w:r>
        <w:fldChar w:fldCharType="begin"/>
      </w:r>
      <w:r>
        <w:instrText xml:space="preserve"> PAGEREF _Toc137649678 \h </w:instrText>
      </w:r>
      <w:r>
        <w:fldChar w:fldCharType="separate"/>
      </w:r>
      <w:r>
        <w:t>6</w:t>
      </w:r>
      <w:r>
        <w:fldChar w:fldCharType="end"/>
      </w:r>
      <w:r>
        <w:fldChar w:fldCharType="end"/>
      </w:r>
    </w:p>
    <w:p>
      <w:pPr>
        <w:pStyle w:val="56"/>
        <w:spacing w:line="300" w:lineRule="exact"/>
        <w:ind w:firstLine="420"/>
      </w:pPr>
      <w:r>
        <w:fldChar w:fldCharType="end"/>
      </w:r>
      <w:bookmarkStart w:id="26" w:name="muci"/>
      <w:bookmarkEnd w:id="26"/>
    </w:p>
    <w:p>
      <w:pPr>
        <w:pStyle w:val="56"/>
        <w:ind w:firstLine="199" w:firstLineChars="95"/>
        <w:rPr>
          <w:rFonts w:hint="eastAsia"/>
        </w:rPr>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pStyle w:val="89"/>
        <w:spacing w:after="468"/>
      </w:pPr>
      <w:bookmarkStart w:id="27" w:name="_Toc137649668"/>
      <w:bookmarkStart w:id="28" w:name="BookMark2"/>
      <w:r>
        <w:rPr>
          <w:spacing w:val="320"/>
        </w:rPr>
        <w:t>前</w:t>
      </w:r>
      <w:r>
        <w:t>言</w:t>
      </w:r>
      <w:bookmarkEnd w:id="22"/>
      <w:bookmarkEnd w:id="23"/>
      <w:bookmarkEnd w:id="24"/>
      <w:bookmarkEnd w:id="25"/>
      <w:bookmarkEnd w:id="27"/>
    </w:p>
    <w:p>
      <w:pPr>
        <w:pStyle w:val="56"/>
        <w:ind w:firstLine="420"/>
      </w:pPr>
      <w:r>
        <w:rPr>
          <w:rFonts w:hint="eastAsia"/>
        </w:rPr>
        <w:t>本文件按照GB/T 1.1—2020《标准化工作导则  第1部分：标准化文件的结构和起草规则》的规定起草。</w:t>
      </w:r>
    </w:p>
    <w:p>
      <w:pPr>
        <w:pStyle w:val="56"/>
        <w:ind w:firstLine="420"/>
      </w:pPr>
    </w:p>
    <w:p>
      <w:pPr>
        <w:pStyle w:val="56"/>
        <w:ind w:firstLine="420"/>
      </w:pPr>
    </w:p>
    <w:p>
      <w:pPr>
        <w:pStyle w:val="56"/>
        <w:ind w:firstLine="420"/>
      </w:pPr>
    </w:p>
    <w:p>
      <w:pPr>
        <w:pStyle w:val="56"/>
        <w:ind w:firstLine="420"/>
      </w:pPr>
      <w:r>
        <w:rPr>
          <w:rFonts w:hint="eastAsia"/>
        </w:rPr>
        <w:t>本文件由</w:t>
      </w:r>
      <w:r>
        <w:rPr>
          <w:rFonts w:hint="eastAsia" w:hAnsi="宋体"/>
          <w:szCs w:val="21"/>
        </w:rPr>
        <w:t>湖南省农业农</w:t>
      </w:r>
      <w:r>
        <w:rPr>
          <w:rFonts w:hAnsi="宋体"/>
          <w:szCs w:val="21"/>
        </w:rPr>
        <w:t>村厅</w:t>
      </w:r>
      <w:r>
        <w:rPr>
          <w:rFonts w:hint="eastAsia"/>
        </w:rPr>
        <w:t>提出。</w:t>
      </w:r>
    </w:p>
    <w:p>
      <w:pPr>
        <w:pStyle w:val="56"/>
        <w:ind w:firstLine="420"/>
      </w:pPr>
      <w:r>
        <w:rPr>
          <w:rFonts w:hint="eastAsia"/>
        </w:rPr>
        <w:t>本文件由</w:t>
      </w:r>
      <w:r>
        <w:rPr>
          <w:rFonts w:hint="eastAsia" w:hAnsi="宋体"/>
          <w:szCs w:val="21"/>
        </w:rPr>
        <w:t>湖南省农业标准化技术委员会</w:t>
      </w:r>
      <w:r>
        <w:rPr>
          <w:rFonts w:hint="eastAsia"/>
        </w:rPr>
        <w:t>归口。</w:t>
      </w:r>
    </w:p>
    <w:p>
      <w:pPr>
        <w:pStyle w:val="56"/>
        <w:ind w:firstLine="420"/>
        <w:rPr>
          <w:rFonts w:ascii="Calibri" w:hAnsi="宋体"/>
          <w:kern w:val="2"/>
          <w:szCs w:val="21"/>
        </w:rPr>
      </w:pPr>
      <w:r>
        <w:rPr>
          <w:rFonts w:hint="eastAsia"/>
        </w:rPr>
        <w:t>本文件起草单位：</w:t>
      </w:r>
      <w:r>
        <w:rPr>
          <w:rFonts w:hint="eastAsia" w:ascii="Calibri" w:hAnsi="宋体"/>
          <w:kern w:val="2"/>
          <w:szCs w:val="21"/>
        </w:rPr>
        <w:t>湖南省畜牧兽医研究所、湖南生物机电职业技术学院、湖南农业大学、湖南德农牧业集团有限公司、湖南中闵思齐农牧科技有限公司、韶山德桂良种黑山羊专业合作社。</w:t>
      </w:r>
    </w:p>
    <w:p>
      <w:pPr>
        <w:pStyle w:val="56"/>
        <w:ind w:firstLine="420"/>
        <w:rPr>
          <w:rFonts w:hAnsi="宋体"/>
          <w:szCs w:val="21"/>
        </w:rPr>
      </w:pPr>
      <w:r>
        <w:rPr>
          <w:rFonts w:hint="eastAsia"/>
        </w:rPr>
        <w:t>本文件主要起草人：孙鏖、易康乐、邓荟芬、雷虹、宋武、张佰忠、江为民、李剑波、李雄、冯小花、李昊帮、何芳、浣成、罗阳、李晟、揭雨成、邢虎成、张马兵、龙云、龙亮。</w:t>
      </w:r>
    </w:p>
    <w:p>
      <w:pPr>
        <w:pStyle w:val="56"/>
        <w:ind w:firstLine="420"/>
      </w:pPr>
    </w:p>
    <w:p>
      <w:pPr>
        <w:pStyle w:val="56"/>
        <w:ind w:firstLine="420"/>
      </w:pP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28"/>
    <w:p>
      <w:pPr>
        <w:spacing w:line="20" w:lineRule="exact"/>
        <w:jc w:val="center"/>
        <w:rPr>
          <w:rFonts w:ascii="黑体" w:hAnsi="黑体" w:eastAsia="黑体"/>
          <w:sz w:val="32"/>
          <w:szCs w:val="32"/>
        </w:rPr>
      </w:pPr>
      <w:bookmarkStart w:id="29" w:name="BookMark4"/>
    </w:p>
    <w:p>
      <w:pPr>
        <w:spacing w:line="20" w:lineRule="exact"/>
        <w:jc w:val="center"/>
        <w:rPr>
          <w:rFonts w:ascii="黑体" w:hAnsi="黑体" w:eastAsia="黑体"/>
          <w:sz w:val="32"/>
          <w:szCs w:val="32"/>
        </w:rPr>
      </w:pPr>
    </w:p>
    <w:sdt>
      <w:sdtPr>
        <w:tag w:val="NEW_STAND_NAME"/>
        <w:id w:val="595910757"/>
        <w:lock w:val="sdtLocked"/>
        <w:placeholder>
          <w:docPart w:val="6769AAD24CDA443EAC6D690EBFFBEC95"/>
        </w:placeholder>
      </w:sdtPr>
      <w:sdtContent>
        <w:p>
          <w:pPr>
            <w:pStyle w:val="177"/>
            <w:spacing w:before="3" w:beforeLines="1" w:after="686" w:afterLines="220"/>
          </w:pPr>
          <w:bookmarkStart w:id="30" w:name="NEW_STAND_NAME"/>
          <w:r>
            <w:rPr>
              <w:rFonts w:hint="eastAsia"/>
            </w:rPr>
            <w:t>宽叶雀稗栽培技术规程</w:t>
          </w:r>
        </w:p>
      </w:sdtContent>
    </w:sdt>
    <w:bookmarkEnd w:id="30"/>
    <w:p>
      <w:pPr>
        <w:pStyle w:val="104"/>
        <w:spacing w:before="312" w:after="312"/>
      </w:pPr>
      <w:bookmarkStart w:id="31" w:name="_Toc17233333"/>
      <w:bookmarkStart w:id="32" w:name="_Toc78491746"/>
      <w:bookmarkStart w:id="33" w:name="_Toc26986530"/>
      <w:bookmarkStart w:id="34" w:name="_Toc26718930"/>
      <w:bookmarkStart w:id="35" w:name="_Toc78559986"/>
      <w:bookmarkStart w:id="36" w:name="_Toc26648465"/>
      <w:bookmarkStart w:id="37" w:name="_Toc78560850"/>
      <w:bookmarkStart w:id="38" w:name="_Toc24884218"/>
      <w:bookmarkStart w:id="39" w:name="_Toc24884211"/>
      <w:bookmarkStart w:id="40" w:name="_Toc26986771"/>
      <w:bookmarkStart w:id="41" w:name="_Toc17233325"/>
      <w:bookmarkStart w:id="42" w:name="_Toc78489246"/>
      <w:bookmarkStart w:id="43" w:name="_Toc78489484"/>
      <w:bookmarkStart w:id="44" w:name="_Toc137649669"/>
      <w:bookmarkStart w:id="45" w:name="_Toc78560259"/>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56"/>
        <w:ind w:firstLine="420"/>
      </w:pPr>
      <w:bookmarkStart w:id="46" w:name="_Toc17233334"/>
      <w:bookmarkStart w:id="47" w:name="_Toc17233326"/>
      <w:bookmarkStart w:id="48" w:name="_Toc24884212"/>
      <w:bookmarkStart w:id="49" w:name="_Toc26648466"/>
      <w:bookmarkStart w:id="50" w:name="_Toc24884219"/>
      <w:r>
        <w:rPr>
          <w:rFonts w:hint="eastAsia"/>
        </w:rPr>
        <w:t>本标准规定了紫花苜猜</w:t>
      </w:r>
      <w:r>
        <w:t>L.)</w:t>
      </w:r>
      <w:r>
        <w:rPr>
          <w:rFonts w:hint="eastAsia"/>
        </w:rPr>
        <w:t>在词草生产种植过程中的土壤选择、种子准备、苗床</w:t>
      </w:r>
      <w:r>
        <w:t xml:space="preserve"> </w:t>
      </w:r>
      <w:r>
        <w:rPr>
          <w:rFonts w:hint="eastAsia"/>
        </w:rPr>
        <w:t>准备、播种和田间管理等内容。</w:t>
      </w:r>
    </w:p>
    <w:p>
      <w:pPr>
        <w:pStyle w:val="56"/>
        <w:ind w:firstLine="420"/>
      </w:pPr>
      <w:r>
        <w:rPr>
          <w:rFonts w:hint="eastAsia"/>
        </w:rPr>
        <w:t>本文件适用于湖南省巴西红象草的生产。</w:t>
      </w:r>
    </w:p>
    <w:p>
      <w:pPr>
        <w:pStyle w:val="104"/>
        <w:spacing w:before="312" w:after="312"/>
      </w:pPr>
      <w:bookmarkStart w:id="51" w:name="_Toc26986531"/>
      <w:bookmarkStart w:id="52" w:name="_Toc26986772"/>
      <w:bookmarkStart w:id="53" w:name="_Toc78489247"/>
      <w:bookmarkStart w:id="54" w:name="_Toc137649670"/>
      <w:bookmarkStart w:id="55" w:name="_Toc78489485"/>
      <w:bookmarkStart w:id="56" w:name="_Toc78560851"/>
      <w:bookmarkStart w:id="57" w:name="_Toc78559987"/>
      <w:bookmarkStart w:id="58" w:name="_Toc26718931"/>
      <w:bookmarkStart w:id="59" w:name="_Toc78560260"/>
      <w:bookmarkStart w:id="60" w:name="_Toc78491747"/>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E29C5F424CFE46439FCC5337F133CE8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3095 大气环境质量标准</w:t>
      </w:r>
    </w:p>
    <w:p>
      <w:pPr>
        <w:pStyle w:val="56"/>
        <w:ind w:firstLine="420"/>
      </w:pPr>
      <w:r>
        <w:rPr>
          <w:rFonts w:hint="eastAsia"/>
        </w:rPr>
        <w:t>GB 4285 农药安全使用标准</w:t>
      </w:r>
    </w:p>
    <w:p>
      <w:pPr>
        <w:pStyle w:val="56"/>
        <w:ind w:firstLine="420"/>
      </w:pPr>
      <w:r>
        <w:rPr>
          <w:rFonts w:hint="eastAsia"/>
        </w:rPr>
        <w:t>GB 5084 农田灌溉水标准</w:t>
      </w:r>
    </w:p>
    <w:p>
      <w:pPr>
        <w:pStyle w:val="56"/>
        <w:ind w:firstLine="420"/>
      </w:pPr>
      <w:r>
        <w:rPr>
          <w:rFonts w:hint="eastAsia"/>
        </w:rPr>
        <w:t>GB 9321 农药合理使用准则</w:t>
      </w:r>
    </w:p>
    <w:p>
      <w:pPr>
        <w:pStyle w:val="56"/>
        <w:ind w:firstLine="420"/>
      </w:pPr>
      <w:r>
        <w:rPr>
          <w:rFonts w:hint="eastAsia"/>
        </w:rPr>
        <w:t>GB 15618 土壤环境质量标准</w:t>
      </w:r>
    </w:p>
    <w:p>
      <w:pPr>
        <w:pStyle w:val="104"/>
        <w:spacing w:before="312" w:after="312"/>
        <w:rPr>
          <w:szCs w:val="21"/>
        </w:rPr>
      </w:pPr>
      <w:bookmarkStart w:id="61" w:name="_Toc78560261"/>
      <w:bookmarkStart w:id="62" w:name="_Toc78491748"/>
      <w:bookmarkStart w:id="63" w:name="_Toc78489486"/>
      <w:bookmarkStart w:id="64" w:name="_Toc78560852"/>
      <w:bookmarkStart w:id="65" w:name="_Toc78559988"/>
      <w:bookmarkStart w:id="66" w:name="_Toc137649671"/>
      <w:bookmarkStart w:id="67" w:name="_Toc78489248"/>
      <w:r>
        <w:rPr>
          <w:rFonts w:hint="eastAsia"/>
          <w:szCs w:val="21"/>
        </w:rPr>
        <w:t>术语和定义</w:t>
      </w:r>
      <w:bookmarkEnd w:id="61"/>
      <w:bookmarkEnd w:id="62"/>
      <w:bookmarkEnd w:id="63"/>
      <w:bookmarkEnd w:id="64"/>
      <w:bookmarkEnd w:id="65"/>
      <w:bookmarkEnd w:id="66"/>
      <w:bookmarkEnd w:id="67"/>
    </w:p>
    <w:p>
      <w:pPr>
        <w:widowControl/>
        <w:ind w:firstLine="420" w:firstLineChars="200"/>
        <w:jc w:val="left"/>
        <w:rPr>
          <w:rFonts w:cs="宋体" w:asciiTheme="minorEastAsia" w:hAnsiTheme="minorEastAsia"/>
          <w:color w:val="000000"/>
        </w:rPr>
      </w:pPr>
      <w:bookmarkStart w:id="68" w:name="_Toc26986532"/>
      <w:bookmarkEnd w:id="68"/>
      <w:r>
        <w:rPr>
          <w:rFonts w:hint="eastAsia" w:cs="宋体" w:asciiTheme="minorEastAsia" w:hAnsiTheme="minorEastAsia"/>
          <w:color w:val="000000"/>
        </w:rPr>
        <w:t>下</w:t>
      </w:r>
      <w:r>
        <w:rPr>
          <w:rFonts w:cs="宋体" w:asciiTheme="minorEastAsia" w:hAnsiTheme="minorEastAsia"/>
          <w:color w:val="000000"/>
        </w:rPr>
        <w:t>列术语和定义适用于本文件。</w:t>
      </w:r>
    </w:p>
    <w:p>
      <w:pPr>
        <w:widowControl/>
        <w:spacing w:before="312" w:beforeLines="100" w:after="100" w:afterAutospacing="1"/>
        <w:jc w:val="left"/>
        <w:rPr>
          <w:rFonts w:ascii="黑体" w:hAnsi="黑体" w:eastAsia="黑体"/>
        </w:rPr>
      </w:pPr>
      <w:r>
        <w:rPr>
          <w:rFonts w:ascii="黑体" w:hAnsi="黑体" w:eastAsia="黑体"/>
        </w:rPr>
        <w:t xml:space="preserve">3.1 </w:t>
      </w:r>
    </w:p>
    <w:p>
      <w:pPr>
        <w:pStyle w:val="56"/>
        <w:ind w:firstLine="422"/>
        <w:rPr>
          <w:rFonts w:ascii="Times New Roman"/>
          <w:b/>
          <w:bCs/>
        </w:rPr>
      </w:pPr>
      <w:r>
        <w:rPr>
          <w:rFonts w:ascii="Times New Roman"/>
          <w:b/>
          <w:bCs/>
        </w:rPr>
        <w:t>宽叶雀稗（学名：</w:t>
      </w:r>
      <w:r>
        <w:rPr>
          <w:rFonts w:ascii="Times New Roman"/>
          <w:b/>
          <w:bCs/>
          <w:i/>
          <w:iCs/>
        </w:rPr>
        <w:t>Paspalum wettsteinii</w:t>
      </w:r>
      <w:r>
        <w:rPr>
          <w:rFonts w:ascii="Times New Roman"/>
          <w:b/>
          <w:bCs/>
        </w:rPr>
        <w:t> Hack.）</w:t>
      </w:r>
    </w:p>
    <w:p>
      <w:pPr>
        <w:pStyle w:val="56"/>
        <w:ind w:firstLine="420"/>
        <w:rPr>
          <w:rFonts w:ascii="Times New Roman"/>
        </w:rPr>
      </w:pPr>
      <w:r>
        <w:rPr>
          <w:rFonts w:ascii="Times New Roman"/>
        </w:rPr>
        <w:t>宽叶雀稗（学名：</w:t>
      </w:r>
      <w:r>
        <w:rPr>
          <w:rFonts w:ascii="Times New Roman"/>
          <w:i/>
          <w:iCs/>
        </w:rPr>
        <w:t>Paspalum wettsteinii</w:t>
      </w:r>
      <w:r>
        <w:rPr>
          <w:rFonts w:ascii="Times New Roman"/>
        </w:rPr>
        <w:t> Hack.）是</w:t>
      </w:r>
      <w:r>
        <w:fldChar w:fldCharType="begin"/>
      </w:r>
      <w:r>
        <w:instrText xml:space="preserve"> HYPERLINK "https://baike.baidu.com/item/%E7%A6%BE%E6%9C%AC%E7%A7%91/2458872?fromModule=lemma_inlink" \t "_blank" </w:instrText>
      </w:r>
      <w:r>
        <w:fldChar w:fldCharType="separate"/>
      </w:r>
      <w:r>
        <w:rPr>
          <w:rFonts w:ascii="Times New Roman"/>
        </w:rPr>
        <w:t>禾本科</w:t>
      </w:r>
      <w:r>
        <w:rPr>
          <w:rFonts w:ascii="Times New Roman"/>
        </w:rPr>
        <w:fldChar w:fldCharType="end"/>
      </w:r>
      <w:r>
        <w:rPr>
          <w:rFonts w:ascii="Times New Roman"/>
        </w:rPr>
        <w:t>，</w:t>
      </w:r>
      <w:r>
        <w:fldChar w:fldCharType="begin"/>
      </w:r>
      <w:r>
        <w:instrText xml:space="preserve"> HYPERLINK "https://baike.baidu.com/item/%E9%9B%80%E7%A8%97%E5%B1%9E/9318269?fromModule=lemma_inlink" \t "_blank" </w:instrText>
      </w:r>
      <w:r>
        <w:fldChar w:fldCharType="separate"/>
      </w:r>
      <w:r>
        <w:rPr>
          <w:rFonts w:ascii="Times New Roman"/>
        </w:rPr>
        <w:t>雀稗属</w:t>
      </w:r>
      <w:r>
        <w:rPr>
          <w:rFonts w:ascii="Times New Roman"/>
        </w:rPr>
        <w:fldChar w:fldCharType="end"/>
      </w:r>
      <w:r>
        <w:rPr>
          <w:rFonts w:ascii="Times New Roman"/>
        </w:rPr>
        <w:t>多年生</w:t>
      </w:r>
      <w:r>
        <w:fldChar w:fldCharType="begin"/>
      </w:r>
      <w:r>
        <w:instrText xml:space="preserve"> HYPERLINK "https://baike.baidu.com/item/%E8%8D%89%E6%9C%AC/541696?fromModule=lemma_inlink" \t "_blank" </w:instrText>
      </w:r>
      <w:r>
        <w:fldChar w:fldCharType="separate"/>
      </w:r>
      <w:r>
        <w:rPr>
          <w:rFonts w:ascii="Times New Roman"/>
        </w:rPr>
        <w:t>草本</w:t>
      </w:r>
      <w:r>
        <w:rPr>
          <w:rFonts w:ascii="Times New Roman"/>
        </w:rPr>
        <w:fldChar w:fldCharType="end"/>
      </w:r>
      <w:r>
        <w:rPr>
          <w:rFonts w:ascii="Times New Roman"/>
        </w:rPr>
        <w:t>植物，匍匐茎，秆高可达200厘米，秆无毛，有时有分枝，叶鞘包茎，</w:t>
      </w:r>
      <w:r>
        <w:fldChar w:fldCharType="begin"/>
      </w:r>
      <w:r>
        <w:instrText xml:space="preserve"> HYPERLINK "https://baike.baidu.com/item/%E5%8F%B6%E7%89%87/6728903?fromModule=lemma_inlink" \t "_blank" </w:instrText>
      </w:r>
      <w:r>
        <w:fldChar w:fldCharType="separate"/>
      </w:r>
      <w:r>
        <w:rPr>
          <w:rFonts w:ascii="Times New Roman"/>
        </w:rPr>
        <w:t>叶片</w:t>
      </w:r>
      <w:r>
        <w:rPr>
          <w:rFonts w:ascii="Times New Roman"/>
        </w:rPr>
        <w:fldChar w:fldCharType="end"/>
      </w:r>
      <w:r>
        <w:rPr>
          <w:rFonts w:ascii="Times New Roman"/>
        </w:rPr>
        <w:t>膜质，线状披针形，基部钝圆，边缘呈波状皱折，质软，圆锥花序直立，开展，</w:t>
      </w:r>
      <w:r>
        <w:fldChar w:fldCharType="begin"/>
      </w:r>
      <w:r>
        <w:instrText xml:space="preserve"> HYPERLINK "https://baike.baidu.com/item/%E7%A9%97%E7%8A%B6%E8%8A%B1%E5%BA%8F/795793?fromModule=lemma_inlink" \t "_blank" </w:instrText>
      </w:r>
      <w:r>
        <w:fldChar w:fldCharType="separate"/>
      </w:r>
      <w:r>
        <w:rPr>
          <w:rFonts w:ascii="Times New Roman"/>
        </w:rPr>
        <w:t>穗状花序</w:t>
      </w:r>
      <w:r>
        <w:rPr>
          <w:rFonts w:ascii="Times New Roman"/>
        </w:rPr>
        <w:fldChar w:fldCharType="end"/>
      </w:r>
      <w:r>
        <w:rPr>
          <w:rFonts w:ascii="Times New Roman"/>
        </w:rPr>
        <w:t>，互生，总状花序轴纤细，小穗长椭圆形，先端钝，浅褐色。内稃与外稃相似。成熟的谷粒褐色，长卵圆形。</w:t>
      </w:r>
    </w:p>
    <w:p>
      <w:pPr>
        <w:pStyle w:val="104"/>
        <w:spacing w:before="312" w:after="312"/>
      </w:pPr>
      <w:bookmarkStart w:id="69" w:name="_Toc78560853"/>
      <w:bookmarkStart w:id="70" w:name="_Toc78560262"/>
      <w:bookmarkStart w:id="71" w:name="_Toc137649672"/>
      <w:r>
        <w:rPr>
          <w:rFonts w:hint="eastAsia"/>
        </w:rPr>
        <w:t>播种前准备</w:t>
      </w:r>
      <w:bookmarkEnd w:id="69"/>
      <w:bookmarkEnd w:id="70"/>
      <w:bookmarkEnd w:id="71"/>
    </w:p>
    <w:p>
      <w:pPr>
        <w:widowControl/>
        <w:spacing w:before="312" w:beforeLines="100" w:after="100" w:afterAutospacing="1"/>
        <w:jc w:val="left"/>
        <w:rPr>
          <w:rFonts w:cs="宋体" w:asciiTheme="minorEastAsia" w:hAnsiTheme="minorEastAsia"/>
          <w:color w:val="000000"/>
        </w:rPr>
      </w:pPr>
      <w:r>
        <w:rPr>
          <w:rFonts w:ascii="黑体" w:hAnsi="黑体" w:eastAsia="黑体"/>
        </w:rPr>
        <w:t>4</w:t>
      </w:r>
      <w:r>
        <w:rPr>
          <w:rFonts w:hint="eastAsia" w:ascii="黑体" w:hAnsi="黑体" w:eastAsia="黑体"/>
        </w:rPr>
        <w:t>.1 种植地选择</w:t>
      </w:r>
      <w:r>
        <w:rPr>
          <w:rFonts w:hint="eastAsia" w:cs="宋体" w:asciiTheme="minorEastAsia" w:hAnsiTheme="minorEastAsia"/>
          <w:color w:val="000000"/>
        </w:rPr>
        <w:t>。</w:t>
      </w:r>
    </w:p>
    <w:p>
      <w:pPr>
        <w:widowControl/>
        <w:spacing w:before="312" w:beforeLines="100" w:after="100" w:afterAutospacing="1"/>
        <w:ind w:firstLine="420" w:firstLineChars="200"/>
        <w:jc w:val="left"/>
        <w:rPr>
          <w:rFonts w:ascii="Times New Roman" w:hAnsi="Times New Roman"/>
          <w:szCs w:val="20"/>
        </w:rPr>
      </w:pPr>
      <w:r>
        <w:rPr>
          <w:rFonts w:ascii="Times New Roman" w:hAnsi="Times New Roman"/>
          <w:szCs w:val="20"/>
        </w:rPr>
        <w:t>宽叶雀稗性喜高温多雨的气候和土壤肥沃排水良好的地方生长，在干旱贫瘠的红、</w:t>
      </w:r>
      <w:r>
        <w:fldChar w:fldCharType="begin"/>
      </w:r>
      <w:r>
        <w:instrText xml:space="preserve"> HYPERLINK "https://baike.baidu.com/item/%E9%BB%84%E5%A3%A4/2622188?fromModule=lemma_inlink" \t "_blank" </w:instrText>
      </w:r>
      <w:r>
        <w:fldChar w:fldCharType="separate"/>
      </w:r>
      <w:r>
        <w:rPr>
          <w:rFonts w:ascii="Times New Roman" w:hAnsi="Times New Roman"/>
          <w:szCs w:val="20"/>
        </w:rPr>
        <w:t>黄壤</w:t>
      </w:r>
      <w:r>
        <w:rPr>
          <w:rFonts w:ascii="Times New Roman" w:hAnsi="Times New Roman"/>
          <w:szCs w:val="20"/>
        </w:rPr>
        <w:fldChar w:fldCharType="end"/>
      </w:r>
      <w:r>
        <w:rPr>
          <w:rFonts w:ascii="Times New Roman" w:hAnsi="Times New Roman"/>
          <w:szCs w:val="20"/>
        </w:rPr>
        <w:t>坡地亦能生长。</w:t>
      </w:r>
    </w:p>
    <w:p>
      <w:pPr>
        <w:pStyle w:val="56"/>
        <w:ind w:firstLine="420"/>
      </w:pPr>
      <w:r>
        <w:rPr>
          <w:rFonts w:hint="eastAsia"/>
        </w:rPr>
        <w:t>前期准备宽叶雀稗对土地要求不严，一般在坡度不超过</w:t>
      </w:r>
      <w:r>
        <w:t>250</w:t>
      </w:r>
      <w:r>
        <w:rPr>
          <w:rFonts w:hint="eastAsia"/>
        </w:rPr>
        <w:t>、海拔</w:t>
      </w:r>
      <w:r>
        <w:t>800</w:t>
      </w:r>
      <w:r>
        <w:rPr>
          <w:rFonts w:hint="eastAsia"/>
        </w:rPr>
        <w:t>米以下的各类山坡、荒地等均可种植。</w:t>
      </w:r>
    </w:p>
    <w:p>
      <w:pPr>
        <w:widowControl/>
        <w:spacing w:before="312" w:beforeLines="100" w:after="100" w:afterAutospacing="1"/>
        <w:jc w:val="left"/>
        <w:rPr>
          <w:rFonts w:ascii="黑体" w:hAnsi="黑体" w:eastAsia="黑体"/>
        </w:rPr>
      </w:pPr>
      <w:r>
        <w:rPr>
          <w:rFonts w:ascii="黑体" w:hAnsi="黑体" w:eastAsia="黑体"/>
        </w:rPr>
        <w:t>4</w:t>
      </w:r>
      <w:r>
        <w:rPr>
          <w:rFonts w:hint="eastAsia" w:ascii="黑体" w:hAnsi="黑体" w:eastAsia="黑体"/>
        </w:rPr>
        <w:t>.2 整地</w:t>
      </w:r>
    </w:p>
    <w:p>
      <w:pPr>
        <w:pStyle w:val="56"/>
        <w:ind w:firstLine="420"/>
        <w:rPr>
          <w:rFonts w:cs="宋体" w:asciiTheme="minorEastAsia" w:hAnsiTheme="minorEastAsia"/>
          <w:color w:val="000000"/>
        </w:rPr>
      </w:pPr>
      <w:r>
        <w:rPr>
          <w:rFonts w:hint="eastAsia" w:ascii="Times New Roman"/>
        </w:rPr>
        <w:t>在移植前对土壤表面进行深度清除杂草，开好排水沟。每亩施有机肥</w:t>
      </w:r>
      <w:r>
        <w:rPr>
          <w:rFonts w:ascii="Times New Roman"/>
        </w:rPr>
        <w:t xml:space="preserve"> 1500 kg</w:t>
      </w:r>
      <w:r>
        <w:rPr>
          <w:rFonts w:hint="eastAsia" w:ascii="Times New Roman"/>
        </w:rPr>
        <w:t>～</w:t>
      </w:r>
      <w:r>
        <w:rPr>
          <w:rFonts w:ascii="Times New Roman"/>
        </w:rPr>
        <w:t xml:space="preserve">3000 kg </w:t>
      </w:r>
      <w:r>
        <w:rPr>
          <w:rFonts w:hint="eastAsia" w:ascii="Times New Roman"/>
        </w:rPr>
        <w:t>或氮磷钾复合肥</w:t>
      </w:r>
      <w:r>
        <w:rPr>
          <w:rFonts w:ascii="Times New Roman"/>
        </w:rPr>
        <w:t>50kg</w:t>
      </w:r>
      <w:r>
        <w:rPr>
          <w:rFonts w:hint="eastAsia" w:ascii="Times New Roman"/>
        </w:rPr>
        <w:t>～</w:t>
      </w:r>
      <w:r>
        <w:rPr>
          <w:rFonts w:ascii="Times New Roman"/>
        </w:rPr>
        <w:t>100kg</w:t>
      </w:r>
      <w:r>
        <w:rPr>
          <w:rFonts w:hint="eastAsia" w:ascii="Times New Roman"/>
        </w:rPr>
        <w:t>做基肥，施基肥后建植地深翻</w:t>
      </w:r>
      <w:r>
        <w:rPr>
          <w:rFonts w:ascii="Times New Roman"/>
        </w:rPr>
        <w:t>30 cm</w:t>
      </w:r>
      <w:r>
        <w:rPr>
          <w:rFonts w:hint="eastAsia" w:ascii="Times New Roman"/>
        </w:rPr>
        <w:t>～</w:t>
      </w:r>
      <w:r>
        <w:rPr>
          <w:rFonts w:ascii="Times New Roman"/>
        </w:rPr>
        <w:t>40 cm</w:t>
      </w:r>
      <w:r>
        <w:rPr>
          <w:rFonts w:hint="eastAsia" w:ascii="Times New Roman"/>
        </w:rPr>
        <w:t>。</w:t>
      </w:r>
      <w:r>
        <w:rPr>
          <w:rFonts w:hint="eastAsia"/>
        </w:rPr>
        <w:t>由于其种子细小，苗床需要精细处理，表土要敲碎平整，清除杂草，做到外松内实，使地块保持较好的墒情，以利于出苗。</w:t>
      </w:r>
      <w:r>
        <w:rPr>
          <w:rFonts w:hint="eastAsia" w:ascii="Times New Roman"/>
        </w:rPr>
        <w:t>详细参见</w:t>
      </w:r>
      <w:r>
        <w:rPr>
          <w:rFonts w:hint="eastAsia"/>
        </w:rPr>
        <w:t>GB 5084 《农田灌溉水标准》</w:t>
      </w:r>
      <w:r>
        <w:rPr>
          <w:rFonts w:hint="eastAsia" w:ascii="Times New Roman"/>
        </w:rPr>
        <w:t>要求</w:t>
      </w:r>
      <w:r>
        <w:rPr>
          <w:rFonts w:cs="宋体" w:asciiTheme="minorEastAsia" w:hAnsiTheme="minorEastAsia"/>
          <w:color w:val="000000"/>
        </w:rPr>
        <w:t>。</w:t>
      </w:r>
    </w:p>
    <w:p>
      <w:pPr>
        <w:widowControl/>
        <w:spacing w:before="312" w:beforeLines="100" w:after="100" w:afterAutospacing="1"/>
        <w:jc w:val="left"/>
        <w:rPr>
          <w:rFonts w:ascii="黑体" w:hAnsi="黑体" w:eastAsia="黑体"/>
        </w:rPr>
      </w:pPr>
      <w:r>
        <w:rPr>
          <w:rFonts w:hint="eastAsia" w:ascii="黑体" w:hAnsi="黑体" w:eastAsia="黑体"/>
        </w:rPr>
        <w:t>4</w:t>
      </w:r>
      <w:r>
        <w:rPr>
          <w:rFonts w:ascii="黑体" w:hAnsi="黑体" w:eastAsia="黑体"/>
        </w:rPr>
        <w:t xml:space="preserve">.3 </w:t>
      </w:r>
      <w:r>
        <w:rPr>
          <w:rFonts w:hint="eastAsia" w:ascii="黑体" w:hAnsi="黑体" w:eastAsia="黑体"/>
        </w:rPr>
        <w:t>播种时间</w:t>
      </w:r>
    </w:p>
    <w:p>
      <w:pPr>
        <w:pStyle w:val="56"/>
        <w:ind w:firstLine="420"/>
      </w:pPr>
      <w:r>
        <w:rPr>
          <w:rFonts w:hint="eastAsia"/>
        </w:rPr>
        <w:t>播种宽叶雀稗适于春播，湖南地区以</w:t>
      </w:r>
      <w:r>
        <w:t>4-5</w:t>
      </w:r>
      <w:r>
        <w:rPr>
          <w:rFonts w:hint="eastAsia"/>
        </w:rPr>
        <w:t>月间、平均气温达</w:t>
      </w:r>
      <w:r>
        <w:t>15</w:t>
      </w:r>
      <w:r>
        <w:rPr>
          <w:rFonts w:hint="eastAsia"/>
        </w:rPr>
        <w:t>℃以上的湿润天气播种最合适。</w:t>
      </w:r>
    </w:p>
    <w:p>
      <w:pPr>
        <w:pStyle w:val="104"/>
        <w:spacing w:before="312" w:after="312"/>
      </w:pPr>
      <w:bookmarkStart w:id="72" w:name="_Toc137649673"/>
      <w:r>
        <w:rPr>
          <w:rFonts w:hint="eastAsia"/>
        </w:rPr>
        <w:t>播种</w:t>
      </w:r>
      <w:bookmarkEnd w:id="72"/>
    </w:p>
    <w:p>
      <w:pPr>
        <w:widowControl/>
        <w:spacing w:before="312" w:beforeLines="100" w:after="100" w:afterAutospacing="1" w:line="240" w:lineRule="exact"/>
        <w:jc w:val="left"/>
        <w:rPr>
          <w:rFonts w:cs="宋体" w:asciiTheme="minorEastAsia" w:hAnsiTheme="minorEastAsia"/>
          <w:color w:val="000000"/>
        </w:rPr>
      </w:pPr>
      <w:r>
        <w:rPr>
          <w:rFonts w:ascii="黑体" w:hAnsi="黑体" w:eastAsia="黑体"/>
        </w:rPr>
        <w:t>5</w:t>
      </w:r>
      <w:r>
        <w:rPr>
          <w:rFonts w:hint="eastAsia" w:ascii="黑体" w:hAnsi="黑体" w:eastAsia="黑体"/>
        </w:rPr>
        <w:t>.1 播种期</w:t>
      </w:r>
    </w:p>
    <w:p>
      <w:pPr>
        <w:pStyle w:val="56"/>
        <w:ind w:firstLine="420"/>
        <w:rPr>
          <w:rFonts w:ascii="Times New Roman"/>
          <w:color w:val="000000"/>
        </w:rPr>
      </w:pPr>
      <w:r>
        <w:rPr>
          <w:rFonts w:hint="eastAsia"/>
        </w:rPr>
        <w:t>播种宽叶雀稗适于春播，湖南地区以</w:t>
      </w:r>
      <w:r>
        <w:t>4-5</w:t>
      </w:r>
      <w:r>
        <w:rPr>
          <w:rFonts w:hint="eastAsia"/>
        </w:rPr>
        <w:t>月间、平均气温达</w:t>
      </w:r>
      <w:r>
        <w:t>15</w:t>
      </w:r>
      <w:r>
        <w:rPr>
          <w:rFonts w:hint="eastAsia"/>
        </w:rPr>
        <w:t>℃以上的湿润天气播种最合适。</w:t>
      </w:r>
    </w:p>
    <w:p>
      <w:pPr>
        <w:widowControl/>
        <w:spacing w:before="312" w:beforeLines="100" w:after="100" w:afterAutospacing="1"/>
        <w:jc w:val="left"/>
        <w:rPr>
          <w:rFonts w:ascii="黑体" w:hAnsi="黑体" w:eastAsia="黑体"/>
        </w:rPr>
      </w:pPr>
      <w:r>
        <w:rPr>
          <w:rFonts w:hint="eastAsia" w:ascii="黑体" w:hAnsi="黑体" w:eastAsia="黑体"/>
        </w:rPr>
        <w:t>5.2 播种量</w:t>
      </w:r>
    </w:p>
    <w:p>
      <w:pPr>
        <w:autoSpaceDE w:val="0"/>
        <w:autoSpaceDN w:val="0"/>
        <w:spacing w:line="360" w:lineRule="auto"/>
        <w:ind w:firstLine="420" w:firstLineChars="200"/>
        <w:jc w:val="left"/>
        <w:rPr>
          <w:rFonts w:ascii="Times New Roman" w:hAnsi="Times New Roman"/>
          <w:kern w:val="0"/>
        </w:rPr>
      </w:pPr>
      <w:r>
        <w:rPr>
          <w:rFonts w:hint="eastAsia" w:ascii="Times New Roman" w:hAnsi="Times New Roman"/>
          <w:kern w:val="0"/>
        </w:rPr>
        <w:t>播种量为1</w:t>
      </w:r>
      <w:r>
        <w:rPr>
          <w:rFonts w:ascii="Times New Roman" w:hAnsi="Times New Roman"/>
          <w:kern w:val="0"/>
        </w:rPr>
        <w:t xml:space="preserve">.5 </w:t>
      </w:r>
      <w:r>
        <w:rPr>
          <w:rFonts w:hint="eastAsia" w:ascii="Times New Roman" w:hAnsi="Times New Roman"/>
          <w:kern w:val="0"/>
        </w:rPr>
        <w:t>kg</w:t>
      </w:r>
      <w:r>
        <w:rPr>
          <w:rFonts w:ascii="Times New Roman" w:hAnsi="Times New Roman"/>
          <w:kern w:val="0"/>
        </w:rPr>
        <w:t>/667</w:t>
      </w:r>
      <w:r>
        <w:rPr>
          <w:rFonts w:hint="eastAsia" w:ascii="Times New Roman" w:hAnsi="Times New Roman"/>
          <w:kern w:val="0"/>
        </w:rPr>
        <w:t>m</w:t>
      </w:r>
      <w:r>
        <w:rPr>
          <w:rFonts w:ascii="Times New Roman" w:hAnsi="Times New Roman"/>
          <w:kern w:val="0"/>
          <w:vertAlign w:val="superscript"/>
        </w:rPr>
        <w:t>2</w:t>
      </w:r>
      <w:r>
        <w:rPr>
          <w:rFonts w:hint="eastAsia" w:ascii="宋体" w:hAnsi="宋体"/>
          <w:kern w:val="0"/>
        </w:rPr>
        <w:t>～</w:t>
      </w:r>
      <w:r>
        <w:rPr>
          <w:rFonts w:ascii="Times New Roman" w:hAnsi="Times New Roman"/>
          <w:kern w:val="0"/>
        </w:rPr>
        <w:t xml:space="preserve">2.0 </w:t>
      </w:r>
      <w:r>
        <w:rPr>
          <w:rFonts w:hint="eastAsia" w:ascii="Times New Roman" w:hAnsi="Times New Roman"/>
          <w:kern w:val="0"/>
        </w:rPr>
        <w:t>kg</w:t>
      </w:r>
      <w:r>
        <w:rPr>
          <w:rFonts w:ascii="Times New Roman" w:hAnsi="Times New Roman"/>
          <w:kern w:val="0"/>
        </w:rPr>
        <w:t>/667</w:t>
      </w:r>
      <w:r>
        <w:rPr>
          <w:rFonts w:hint="eastAsia" w:ascii="Times New Roman" w:hAnsi="Times New Roman"/>
          <w:kern w:val="0"/>
        </w:rPr>
        <w:t>m</w:t>
      </w:r>
      <w:r>
        <w:rPr>
          <w:rFonts w:ascii="Times New Roman" w:hAnsi="Times New Roman"/>
          <w:kern w:val="0"/>
          <w:vertAlign w:val="superscript"/>
        </w:rPr>
        <w:t>2</w:t>
      </w:r>
      <w:r>
        <w:rPr>
          <w:rFonts w:hint="eastAsia" w:ascii="Times New Roman" w:hAnsi="Times New Roman"/>
          <w:kern w:val="0"/>
        </w:rPr>
        <w:t>。</w:t>
      </w:r>
    </w:p>
    <w:p>
      <w:pPr>
        <w:widowControl/>
        <w:spacing w:before="312" w:beforeLines="100" w:after="100" w:afterAutospacing="1"/>
        <w:jc w:val="left"/>
        <w:rPr>
          <w:rFonts w:ascii="黑体" w:hAnsi="黑体" w:eastAsia="黑体"/>
        </w:rPr>
      </w:pPr>
      <w:r>
        <w:rPr>
          <w:rFonts w:ascii="黑体" w:hAnsi="黑体" w:eastAsia="黑体"/>
        </w:rPr>
        <w:t xml:space="preserve">5.3 </w:t>
      </w:r>
      <w:r>
        <w:rPr>
          <w:rFonts w:hint="eastAsia" w:ascii="黑体" w:hAnsi="黑体" w:eastAsia="黑体"/>
        </w:rPr>
        <w:t>播种方式</w:t>
      </w:r>
    </w:p>
    <w:p>
      <w:pPr>
        <w:pStyle w:val="56"/>
        <w:ind w:firstLine="420"/>
      </w:pPr>
      <w:r>
        <w:t>可采用条播和撒播。</w:t>
      </w:r>
    </w:p>
    <w:p>
      <w:pPr>
        <w:pStyle w:val="56"/>
        <w:ind w:firstLine="420"/>
      </w:pPr>
      <w:r>
        <w:t>单一宽叶雀稗草地的播量为</w:t>
      </w:r>
      <w:r>
        <w:rPr>
          <w:rFonts w:hint="eastAsia" w:ascii="Times New Roman"/>
        </w:rPr>
        <w:t>1</w:t>
      </w:r>
      <w:r>
        <w:rPr>
          <w:rFonts w:ascii="Times New Roman"/>
        </w:rPr>
        <w:t xml:space="preserve">.5 </w:t>
      </w:r>
      <w:r>
        <w:rPr>
          <w:rFonts w:hint="eastAsia" w:ascii="Times New Roman"/>
        </w:rPr>
        <w:t>kg</w:t>
      </w:r>
      <w:r>
        <w:rPr>
          <w:rFonts w:ascii="Times New Roman"/>
        </w:rPr>
        <w:t>/667</w:t>
      </w:r>
      <w:r>
        <w:rPr>
          <w:rFonts w:hint="eastAsia" w:ascii="Times New Roman"/>
        </w:rPr>
        <w:t>m</w:t>
      </w:r>
      <w:r>
        <w:rPr>
          <w:rFonts w:ascii="Times New Roman"/>
          <w:vertAlign w:val="superscript"/>
        </w:rPr>
        <w:t>2</w:t>
      </w:r>
      <w:r>
        <w:rPr>
          <w:rFonts w:hint="eastAsia" w:hAnsi="宋体"/>
        </w:rPr>
        <w:t>～</w:t>
      </w:r>
      <w:r>
        <w:rPr>
          <w:rFonts w:ascii="Times New Roman"/>
        </w:rPr>
        <w:t xml:space="preserve">2.0 </w:t>
      </w:r>
      <w:r>
        <w:rPr>
          <w:rFonts w:hint="eastAsia" w:ascii="Times New Roman"/>
        </w:rPr>
        <w:t>kg</w:t>
      </w:r>
      <w:r>
        <w:rPr>
          <w:rFonts w:ascii="Times New Roman"/>
        </w:rPr>
        <w:t>/667</w:t>
      </w:r>
      <w:r>
        <w:rPr>
          <w:rFonts w:hint="eastAsia" w:ascii="Times New Roman"/>
        </w:rPr>
        <w:t>m</w:t>
      </w:r>
      <w:r>
        <w:rPr>
          <w:rFonts w:ascii="Times New Roman"/>
          <w:vertAlign w:val="superscript"/>
        </w:rPr>
        <w:t>2</w:t>
      </w:r>
      <w:r>
        <w:t>；与</w:t>
      </w:r>
      <w:r>
        <w:fldChar w:fldCharType="begin"/>
      </w:r>
      <w:r>
        <w:instrText xml:space="preserve"> HYPERLINK "https://baike.baidu.com/item/%E8%B1%86%E7%A7%91%E7%89%A7%E8%8D%89/3898000?fromModule=lemma_inlink" \t "_blank" </w:instrText>
      </w:r>
      <w:r>
        <w:fldChar w:fldCharType="separate"/>
      </w:r>
      <w:r>
        <w:t>豆科牧草</w:t>
      </w:r>
      <w:r>
        <w:fldChar w:fldCharType="end"/>
      </w:r>
      <w:r>
        <w:rPr>
          <w:rFonts w:hint="eastAsia"/>
        </w:rPr>
        <w:t>(白三叶</w:t>
      </w:r>
      <w:r>
        <w:t>)混播时，豆科、禾本科</w:t>
      </w:r>
      <w:r>
        <w:rPr>
          <w:rFonts w:hint="eastAsia"/>
        </w:rPr>
        <w:t>每亩</w:t>
      </w:r>
      <w:r>
        <w:t>的播种量分别</w:t>
      </w:r>
      <w:r>
        <w:rPr>
          <w:rFonts w:hint="eastAsia"/>
        </w:rPr>
        <w:t>按照1：3比例混播</w:t>
      </w:r>
      <w:r>
        <w:t>，播种后覆土1厘米，也可不覆土。</w:t>
      </w:r>
    </w:p>
    <w:p>
      <w:pPr>
        <w:pStyle w:val="56"/>
        <w:ind w:firstLine="420"/>
      </w:pPr>
      <w:r>
        <w:t>在种子缺乏时，亦可采用分株移植的办法来扩大种植面积，在雨季移植极易成活。</w:t>
      </w:r>
    </w:p>
    <w:p>
      <w:pPr>
        <w:pStyle w:val="56"/>
        <w:ind w:firstLine="420"/>
      </w:pPr>
      <w:r>
        <w:rPr>
          <w:rFonts w:hint="eastAsia"/>
        </w:rPr>
        <w:t>应根据天气预报避开播后遇暴雨和暴晒。</w:t>
      </w:r>
    </w:p>
    <w:p>
      <w:pPr>
        <w:pStyle w:val="104"/>
        <w:spacing w:before="312" w:after="312"/>
      </w:pPr>
      <w:bookmarkStart w:id="73" w:name="_Toc137649674"/>
      <w:r>
        <w:t>6</w:t>
      </w:r>
      <w:r>
        <w:rPr>
          <w:rFonts w:hint="eastAsia"/>
        </w:rPr>
        <w:t xml:space="preserve"> 大田管理</w:t>
      </w:r>
      <w:bookmarkEnd w:id="73"/>
    </w:p>
    <w:p>
      <w:pPr>
        <w:widowControl/>
        <w:spacing w:before="312" w:beforeLines="100" w:after="100" w:afterAutospacing="1" w:line="240" w:lineRule="exact"/>
        <w:jc w:val="left"/>
        <w:rPr>
          <w:rFonts w:cs="宋体" w:asciiTheme="minorEastAsia" w:hAnsiTheme="minorEastAsia"/>
          <w:color w:val="000000"/>
        </w:rPr>
      </w:pPr>
      <w:r>
        <w:rPr>
          <w:rFonts w:ascii="黑体" w:hAnsi="黑体" w:eastAsia="黑体"/>
        </w:rPr>
        <w:t>6.</w:t>
      </w:r>
      <w:r>
        <w:rPr>
          <w:rFonts w:hint="eastAsia" w:ascii="黑体" w:hAnsi="黑体" w:eastAsia="黑体"/>
        </w:rPr>
        <w:t>1 苗期管理</w:t>
      </w:r>
    </w:p>
    <w:p>
      <w:pPr>
        <w:autoSpaceDE w:val="0"/>
        <w:autoSpaceDN w:val="0"/>
        <w:spacing w:line="360" w:lineRule="auto"/>
        <w:ind w:firstLine="420" w:firstLineChars="200"/>
        <w:jc w:val="left"/>
        <w:rPr>
          <w:rFonts w:ascii="Times New Roman" w:hAnsi="Times New Roman"/>
          <w:kern w:val="0"/>
        </w:rPr>
      </w:pPr>
      <w:r>
        <w:rPr>
          <w:rFonts w:hint="eastAsia" w:ascii="Times New Roman" w:hAnsi="Times New Roman"/>
          <w:kern w:val="0"/>
        </w:rPr>
        <w:t>播种后一周内应保证表层土壤湿润。及时检查出苗成苗情况，应对缺苗地段及时补播种子。</w:t>
      </w:r>
    </w:p>
    <w:p>
      <w:pPr>
        <w:autoSpaceDE w:val="0"/>
        <w:autoSpaceDN w:val="0"/>
        <w:spacing w:line="360" w:lineRule="auto"/>
        <w:ind w:firstLine="420" w:firstLineChars="200"/>
        <w:jc w:val="left"/>
        <w:rPr>
          <w:rFonts w:ascii="Times New Roman" w:hAnsi="Times New Roman"/>
          <w:kern w:val="0"/>
        </w:rPr>
      </w:pPr>
      <w:r>
        <w:rPr>
          <w:rFonts w:hint="eastAsia" w:ascii="Times New Roman" w:hAnsi="Times New Roman"/>
          <w:kern w:val="0"/>
        </w:rPr>
        <w:t>播种后应防止鸟类啄食种子。</w:t>
      </w:r>
    </w:p>
    <w:p>
      <w:pPr>
        <w:autoSpaceDE w:val="0"/>
        <w:autoSpaceDN w:val="0"/>
        <w:spacing w:line="360" w:lineRule="auto"/>
        <w:jc w:val="left"/>
        <w:rPr>
          <w:rFonts w:ascii="黑体" w:hAnsi="黑体" w:eastAsia="黑体"/>
        </w:rPr>
      </w:pPr>
    </w:p>
    <w:p>
      <w:pPr>
        <w:widowControl/>
        <w:spacing w:before="312" w:beforeLines="100" w:after="100" w:afterAutospacing="1"/>
        <w:jc w:val="left"/>
        <w:rPr>
          <w:rFonts w:ascii="黑体" w:hAnsi="黑体" w:eastAsia="黑体"/>
        </w:rPr>
      </w:pPr>
      <w:r>
        <w:rPr>
          <w:rFonts w:ascii="黑体" w:hAnsi="黑体" w:eastAsia="黑体"/>
        </w:rPr>
        <w:t>6.2</w:t>
      </w:r>
      <w:r>
        <w:rPr>
          <w:rFonts w:hint="eastAsia" w:ascii="黑体" w:hAnsi="黑体" w:eastAsia="黑体"/>
        </w:rPr>
        <w:t xml:space="preserve"> 杂草防除</w:t>
      </w:r>
    </w:p>
    <w:p>
      <w:pPr>
        <w:pStyle w:val="56"/>
        <w:ind w:firstLine="420"/>
      </w:pPr>
      <w:r>
        <w:rPr>
          <w:rFonts w:hint="eastAsia"/>
        </w:rPr>
        <w:t>种植前，选用灭生性、无残留或者残留期短的除草剂清除杂草。</w:t>
      </w:r>
    </w:p>
    <w:p>
      <w:pPr>
        <w:pStyle w:val="56"/>
        <w:ind w:firstLine="420"/>
      </w:pPr>
      <w:r>
        <w:rPr>
          <w:rFonts w:hint="eastAsia"/>
        </w:rPr>
        <w:t>春播后草地易受杂草侵害，一般在苗高</w:t>
      </w:r>
      <w:r>
        <w:t>15</w:t>
      </w:r>
      <w:r>
        <w:rPr>
          <w:rFonts w:hint="eastAsia"/>
        </w:rPr>
        <w:t>～</w:t>
      </w:r>
      <w:r>
        <w:t>20</w:t>
      </w:r>
      <w:r>
        <w:rPr>
          <w:rFonts w:hint="eastAsia"/>
        </w:rPr>
        <w:t>厘米时应中耕除草</w:t>
      </w:r>
      <w:r>
        <w:t>l</w:t>
      </w:r>
      <w:r>
        <w:rPr>
          <w:rFonts w:hint="eastAsia" w:hAnsi="宋体"/>
        </w:rPr>
        <w:t>～</w:t>
      </w:r>
      <w:r>
        <w:t>2</w:t>
      </w:r>
      <w:r>
        <w:rPr>
          <w:rFonts w:hint="eastAsia"/>
        </w:rPr>
        <w:t>次，待形成草层后，其竞争力较强时就不怕杂草危害了。</w:t>
      </w:r>
    </w:p>
    <w:p>
      <w:pPr>
        <w:pStyle w:val="56"/>
        <w:ind w:firstLine="420"/>
      </w:pPr>
      <w:r>
        <w:rPr>
          <w:rFonts w:hint="eastAsia"/>
        </w:rPr>
        <w:t>所有农药除草剂等选择均应符合GB 4285</w:t>
      </w:r>
      <w:r>
        <w:t>(</w:t>
      </w:r>
      <w:r>
        <w:rPr>
          <w:rFonts w:hint="eastAsia"/>
        </w:rPr>
        <w:t>农药安全使用标准)和GB 9321</w:t>
      </w:r>
      <w:r>
        <w:t>(</w:t>
      </w:r>
      <w:r>
        <w:rPr>
          <w:rFonts w:hint="eastAsia"/>
        </w:rPr>
        <w:t>农药合理使用准则)的要求。</w:t>
      </w:r>
    </w:p>
    <w:p>
      <w:pPr>
        <w:widowControl/>
        <w:spacing w:before="312" w:beforeLines="100" w:after="100" w:afterAutospacing="1"/>
        <w:jc w:val="left"/>
        <w:rPr>
          <w:rFonts w:ascii="黑体" w:hAnsi="黑体" w:eastAsia="黑体"/>
        </w:rPr>
      </w:pPr>
      <w:r>
        <w:rPr>
          <w:rFonts w:ascii="黑体" w:hAnsi="黑体" w:eastAsia="黑体"/>
        </w:rPr>
        <w:t>6.3</w:t>
      </w:r>
      <w:r>
        <w:rPr>
          <w:rFonts w:hint="eastAsia" w:ascii="黑体" w:hAnsi="黑体" w:eastAsia="黑体"/>
        </w:rPr>
        <w:t xml:space="preserve"> 追肥</w:t>
      </w:r>
    </w:p>
    <w:p>
      <w:pPr>
        <w:widowControl/>
        <w:spacing w:before="312" w:beforeLines="100" w:after="100" w:afterAutospacing="1"/>
        <w:ind w:firstLine="420" w:firstLineChars="200"/>
        <w:rPr>
          <w:rFonts w:ascii="宋体"/>
          <w:kern w:val="0"/>
          <w:szCs w:val="20"/>
        </w:rPr>
      </w:pPr>
      <w:r>
        <w:rPr>
          <w:rFonts w:hint="eastAsia" w:ascii="宋体"/>
          <w:kern w:val="0"/>
          <w:szCs w:val="20"/>
        </w:rPr>
        <w:t>一般在苗高</w:t>
      </w:r>
      <w:r>
        <w:rPr>
          <w:rFonts w:ascii="宋体"/>
          <w:kern w:val="0"/>
          <w:szCs w:val="20"/>
        </w:rPr>
        <w:t>15</w:t>
      </w:r>
      <w:r>
        <w:rPr>
          <w:rFonts w:hint="eastAsia" w:ascii="宋体" w:hAnsi="Times New Roman"/>
          <w:kern w:val="0"/>
          <w:szCs w:val="20"/>
        </w:rPr>
        <w:t>～</w:t>
      </w:r>
      <w:r>
        <w:rPr>
          <w:rFonts w:ascii="宋体"/>
          <w:kern w:val="0"/>
          <w:szCs w:val="20"/>
        </w:rPr>
        <w:t>20</w:t>
      </w:r>
      <w:r>
        <w:rPr>
          <w:rFonts w:hint="eastAsia" w:ascii="宋体"/>
          <w:kern w:val="0"/>
          <w:szCs w:val="20"/>
        </w:rPr>
        <w:t>厘米时应中耕除草</w:t>
      </w:r>
      <w:r>
        <w:rPr>
          <w:rFonts w:ascii="宋体"/>
          <w:kern w:val="0"/>
          <w:szCs w:val="20"/>
        </w:rPr>
        <w:t>l</w:t>
      </w:r>
      <w:r>
        <w:rPr>
          <w:rFonts w:hint="eastAsia" w:hAnsi="宋体"/>
        </w:rPr>
        <w:t>～</w:t>
      </w:r>
      <w:r>
        <w:rPr>
          <w:rFonts w:ascii="宋体"/>
          <w:kern w:val="0"/>
          <w:szCs w:val="20"/>
        </w:rPr>
        <w:t>2</w:t>
      </w:r>
      <w:r>
        <w:rPr>
          <w:rFonts w:hint="eastAsia" w:ascii="宋体"/>
          <w:kern w:val="0"/>
          <w:szCs w:val="20"/>
        </w:rPr>
        <w:t>次后及时追施尿素一次，施肥量</w:t>
      </w:r>
      <w:r>
        <w:rPr>
          <w:rFonts w:ascii="宋体"/>
          <w:kern w:val="0"/>
          <w:szCs w:val="20"/>
        </w:rPr>
        <w:t>3</w:t>
      </w:r>
      <w:r>
        <w:rPr>
          <w:rFonts w:hint="eastAsia" w:ascii="宋体" w:hAnsi="宋体"/>
          <w:kern w:val="0"/>
          <w:szCs w:val="20"/>
        </w:rPr>
        <w:t>～</w:t>
      </w:r>
      <w:r>
        <w:rPr>
          <w:rFonts w:ascii="宋体"/>
          <w:kern w:val="0"/>
          <w:szCs w:val="20"/>
        </w:rPr>
        <w:t xml:space="preserve">5 </w:t>
      </w:r>
      <w:r>
        <w:rPr>
          <w:rFonts w:hint="eastAsia" w:ascii="宋体"/>
          <w:kern w:val="0"/>
          <w:szCs w:val="20"/>
        </w:rPr>
        <w:t>kg</w:t>
      </w:r>
      <w:r>
        <w:rPr>
          <w:rFonts w:ascii="宋体"/>
          <w:kern w:val="0"/>
          <w:szCs w:val="20"/>
        </w:rPr>
        <w:t xml:space="preserve">/667 </w:t>
      </w:r>
      <w:r>
        <w:rPr>
          <w:rFonts w:hint="eastAsia" w:ascii="宋体"/>
          <w:kern w:val="0"/>
          <w:szCs w:val="20"/>
        </w:rPr>
        <w:t>m</w:t>
      </w:r>
      <w:r>
        <w:rPr>
          <w:rFonts w:ascii="宋体"/>
          <w:kern w:val="0"/>
          <w:szCs w:val="20"/>
          <w:vertAlign w:val="superscript"/>
        </w:rPr>
        <w:t>2</w:t>
      </w:r>
      <w:r>
        <w:rPr>
          <w:rFonts w:hint="eastAsia" w:ascii="宋体"/>
          <w:kern w:val="0"/>
          <w:szCs w:val="20"/>
        </w:rPr>
        <w:t>。待形成草层后，应及时刈割或者放牧，每次刈割(放牧</w:t>
      </w:r>
      <w:r>
        <w:rPr>
          <w:rFonts w:ascii="宋体"/>
          <w:kern w:val="0"/>
          <w:szCs w:val="20"/>
        </w:rPr>
        <w:t>)</w:t>
      </w:r>
      <w:r>
        <w:rPr>
          <w:rFonts w:hint="eastAsia" w:ascii="宋体"/>
          <w:kern w:val="0"/>
          <w:szCs w:val="20"/>
        </w:rPr>
        <w:t>后7</w:t>
      </w:r>
      <w:r>
        <w:rPr>
          <w:rFonts w:ascii="宋体"/>
          <w:kern w:val="0"/>
          <w:szCs w:val="20"/>
        </w:rPr>
        <w:t xml:space="preserve"> </w:t>
      </w:r>
      <w:r>
        <w:rPr>
          <w:rFonts w:hint="eastAsia" w:ascii="宋体"/>
          <w:kern w:val="0"/>
          <w:szCs w:val="20"/>
        </w:rPr>
        <w:t>d</w:t>
      </w:r>
      <w:r>
        <w:rPr>
          <w:rFonts w:hint="eastAsia" w:ascii="宋体" w:hAnsi="宋体"/>
          <w:kern w:val="0"/>
          <w:szCs w:val="20"/>
        </w:rPr>
        <w:t>～</w:t>
      </w:r>
      <w:r>
        <w:rPr>
          <w:rFonts w:hint="eastAsia" w:ascii="宋体"/>
          <w:kern w:val="0"/>
          <w:szCs w:val="20"/>
        </w:rPr>
        <w:t>1</w:t>
      </w:r>
      <w:r>
        <w:rPr>
          <w:rFonts w:ascii="宋体"/>
          <w:kern w:val="0"/>
          <w:szCs w:val="20"/>
        </w:rPr>
        <w:t xml:space="preserve">0 </w:t>
      </w:r>
      <w:r>
        <w:rPr>
          <w:rFonts w:hint="eastAsia" w:ascii="宋体"/>
          <w:kern w:val="0"/>
          <w:szCs w:val="20"/>
        </w:rPr>
        <w:t xml:space="preserve">d追施尿素 </w:t>
      </w:r>
      <w:r>
        <w:rPr>
          <w:rFonts w:ascii="宋体"/>
          <w:kern w:val="0"/>
          <w:szCs w:val="20"/>
        </w:rPr>
        <w:t>3</w:t>
      </w:r>
      <w:r>
        <w:rPr>
          <w:rFonts w:hint="eastAsia" w:ascii="宋体" w:hAnsi="宋体"/>
          <w:kern w:val="0"/>
          <w:szCs w:val="20"/>
        </w:rPr>
        <w:t>～</w:t>
      </w:r>
      <w:r>
        <w:rPr>
          <w:rFonts w:ascii="宋体"/>
          <w:kern w:val="0"/>
          <w:szCs w:val="20"/>
        </w:rPr>
        <w:t xml:space="preserve">5 </w:t>
      </w:r>
      <w:r>
        <w:rPr>
          <w:rFonts w:hint="eastAsia" w:ascii="宋体"/>
          <w:kern w:val="0"/>
          <w:szCs w:val="20"/>
        </w:rPr>
        <w:t>kg</w:t>
      </w:r>
      <w:r>
        <w:rPr>
          <w:rFonts w:ascii="宋体"/>
          <w:kern w:val="0"/>
          <w:szCs w:val="20"/>
        </w:rPr>
        <w:t xml:space="preserve">/667 </w:t>
      </w:r>
      <w:r>
        <w:rPr>
          <w:rFonts w:hint="eastAsia" w:ascii="宋体"/>
          <w:kern w:val="0"/>
          <w:szCs w:val="20"/>
        </w:rPr>
        <w:t>m</w:t>
      </w:r>
      <w:r>
        <w:rPr>
          <w:rFonts w:ascii="宋体"/>
          <w:kern w:val="0"/>
          <w:szCs w:val="20"/>
          <w:vertAlign w:val="superscript"/>
        </w:rPr>
        <w:t>2</w:t>
      </w:r>
      <w:r>
        <w:rPr>
          <w:rFonts w:hint="eastAsia" w:ascii="宋体"/>
          <w:kern w:val="0"/>
          <w:szCs w:val="20"/>
        </w:rPr>
        <w:t>。</w:t>
      </w:r>
    </w:p>
    <w:p>
      <w:pPr>
        <w:widowControl/>
        <w:spacing w:before="312" w:beforeLines="100" w:after="100" w:afterAutospacing="1"/>
        <w:jc w:val="left"/>
        <w:rPr>
          <w:rFonts w:ascii="黑体" w:hAnsi="黑体" w:eastAsia="黑体"/>
        </w:rPr>
      </w:pPr>
      <w:r>
        <w:rPr>
          <w:rFonts w:ascii="黑体" w:hAnsi="黑体" w:eastAsia="黑体"/>
        </w:rPr>
        <w:t>6.4</w:t>
      </w:r>
      <w:r>
        <w:rPr>
          <w:rFonts w:hint="eastAsia" w:ascii="黑体" w:hAnsi="黑体" w:eastAsia="黑体"/>
        </w:rPr>
        <w:t xml:space="preserve"> 灌溉与排水</w:t>
      </w:r>
    </w:p>
    <w:p>
      <w:pPr>
        <w:widowControl/>
        <w:spacing w:before="312" w:beforeLines="100" w:after="100" w:afterAutospacing="1"/>
        <w:ind w:firstLine="420" w:firstLineChars="200"/>
        <w:rPr>
          <w:rFonts w:ascii="宋体" w:hAnsi="宋体"/>
        </w:rPr>
      </w:pPr>
      <w:r>
        <w:rPr>
          <w:rFonts w:hint="eastAsia" w:ascii="宋体" w:hAnsi="宋体"/>
        </w:rPr>
        <w:t>7～</w:t>
      </w:r>
      <w:r>
        <w:rPr>
          <w:rFonts w:ascii="宋体" w:hAnsi="宋体"/>
        </w:rPr>
        <w:t>9</w:t>
      </w:r>
      <w:r>
        <w:rPr>
          <w:rFonts w:hint="eastAsia" w:ascii="宋体" w:hAnsi="宋体"/>
        </w:rPr>
        <w:t>月需要根据天气情况结合刈割(放牧</w:t>
      </w:r>
      <w:r>
        <w:rPr>
          <w:rFonts w:ascii="宋体" w:hAnsi="宋体"/>
        </w:rPr>
        <w:t>)</w:t>
      </w:r>
      <w:r>
        <w:rPr>
          <w:rFonts w:hint="eastAsia" w:ascii="宋体" w:hAnsi="宋体"/>
        </w:rPr>
        <w:t>时间，进行人工灌溉，其它月份除特殊干旱气候均不需要人工灌溉。</w:t>
      </w:r>
    </w:p>
    <w:p>
      <w:pPr>
        <w:widowControl/>
        <w:spacing w:before="312" w:beforeLines="100" w:after="100" w:afterAutospacing="1"/>
        <w:ind w:firstLine="420" w:firstLineChars="200"/>
        <w:rPr>
          <w:rFonts w:ascii="宋体" w:hAnsi="宋体"/>
        </w:rPr>
      </w:pPr>
      <w:r>
        <w:rPr>
          <w:rFonts w:hint="eastAsia" w:ascii="宋体" w:hAnsi="宋体"/>
        </w:rPr>
        <w:t>在雨季时，应及时排水保证草地无明显积水。</w:t>
      </w:r>
    </w:p>
    <w:p>
      <w:pPr>
        <w:pStyle w:val="104"/>
        <w:spacing w:before="312" w:after="312"/>
        <w:rPr>
          <w:szCs w:val="21"/>
        </w:rPr>
      </w:pPr>
      <w:bookmarkStart w:id="74" w:name="_Toc137649675"/>
      <w:r>
        <w:rPr>
          <w:rFonts w:hint="eastAsia"/>
          <w:szCs w:val="21"/>
        </w:rPr>
        <w:t>越冬管理</w:t>
      </w:r>
      <w:bookmarkEnd w:id="74"/>
    </w:p>
    <w:p>
      <w:pPr>
        <w:pStyle w:val="56"/>
        <w:ind w:firstLine="420"/>
      </w:pPr>
      <w:r>
        <w:t>宽叶雀稗的再生草较耐寒。在连续霜冻12天，最低气温-3</w:t>
      </w:r>
      <w:r>
        <w:rPr>
          <w:rFonts w:hint="eastAsia"/>
        </w:rPr>
        <w:t>℃</w:t>
      </w:r>
      <w:r>
        <w:t>的情况下，其再生草仅叶尖枯死，其他</w:t>
      </w:r>
      <w:bookmarkStart w:id="82" w:name="_GoBack"/>
      <w:bookmarkEnd w:id="82"/>
      <w:r>
        <w:rPr>
          <w:lang w:val="en"/>
        </w:rPr>
        <w:t>部分</w:t>
      </w:r>
      <w:r>
        <w:t>仍然青绿，没有放牧利用的其地上部分枯死。因此，冬季经常有大霜冻的地区应在初霜前2</w:t>
      </w:r>
      <w:r>
        <w:rPr>
          <w:rFonts w:hint="eastAsia"/>
        </w:rPr>
        <w:t>～</w:t>
      </w:r>
      <w:r>
        <w:t>3周刈割，以减少霜害。</w:t>
      </w:r>
    </w:p>
    <w:p>
      <w:pPr>
        <w:pStyle w:val="56"/>
        <w:ind w:firstLine="420"/>
      </w:pPr>
      <w:r>
        <w:rPr>
          <w:rFonts w:hint="eastAsia"/>
        </w:rPr>
        <w:t>初霜前期草地刈割(放牧</w:t>
      </w:r>
      <w:r>
        <w:t>)</w:t>
      </w:r>
      <w:r>
        <w:rPr>
          <w:rFonts w:hint="eastAsia"/>
        </w:rPr>
        <w:t>后，应撒施农家有机肥3</w:t>
      </w:r>
      <w:r>
        <w:t>000</w:t>
      </w:r>
      <w:r>
        <w:rPr>
          <w:rFonts w:hint="eastAsia" w:hAnsi="宋体"/>
        </w:rPr>
        <w:t>～</w:t>
      </w:r>
      <w:r>
        <w:rPr>
          <w:rFonts w:hint="eastAsia"/>
        </w:rPr>
        <w:t>5</w:t>
      </w:r>
      <w:r>
        <w:t xml:space="preserve">000 </w:t>
      </w:r>
      <w:r>
        <w:rPr>
          <w:rFonts w:hint="eastAsia"/>
        </w:rPr>
        <w:t>kg</w:t>
      </w:r>
      <w:r>
        <w:t xml:space="preserve">//667 </w:t>
      </w:r>
      <w:r>
        <w:rPr>
          <w:rFonts w:hint="eastAsia"/>
        </w:rPr>
        <w:t>m</w:t>
      </w:r>
      <w:r>
        <w:rPr>
          <w:vertAlign w:val="superscript"/>
        </w:rPr>
        <w:t>2</w:t>
      </w:r>
      <w:r>
        <w:rPr>
          <w:rFonts w:hint="eastAsia"/>
        </w:rPr>
        <w:t>。确保土壤肥力，也能起到冬季保温的作用有利于第二年的返青再生。</w:t>
      </w:r>
    </w:p>
    <w:p>
      <w:pPr>
        <w:pStyle w:val="104"/>
        <w:spacing w:before="312" w:after="312"/>
        <w:rPr>
          <w:szCs w:val="21"/>
        </w:rPr>
      </w:pPr>
      <w:bookmarkStart w:id="75" w:name="_Toc137649676"/>
      <w:r>
        <w:rPr>
          <w:rFonts w:hint="eastAsia"/>
          <w:szCs w:val="21"/>
        </w:rPr>
        <w:t>病虫害防治</w:t>
      </w:r>
      <w:bookmarkEnd w:id="75"/>
      <w:r>
        <w:rPr>
          <w:rFonts w:hint="eastAsia"/>
          <w:szCs w:val="21"/>
        </w:rPr>
        <w:t xml:space="preserve"> </w:t>
      </w:r>
    </w:p>
    <w:p>
      <w:pPr>
        <w:pStyle w:val="56"/>
        <w:ind w:firstLine="420"/>
      </w:pPr>
      <w:r>
        <w:rPr>
          <w:rFonts w:hint="eastAsia"/>
        </w:rPr>
        <w:t>宽叶雀稗在湖南主要为褐斑病。褐斑病在高温多雨水天气发病较多，散播较快，可采用</w:t>
      </w:r>
      <w:r>
        <w:t>喷施50%多菌灵可湿性粉剂1000倍液，或80%代森锌可湿性粉剂500～700倍液，或1%</w:t>
      </w:r>
      <w:r>
        <w:fldChar w:fldCharType="begin"/>
      </w:r>
      <w:r>
        <w:instrText xml:space="preserve"> HYPERLINK "https://baike.baidu.com/item/%E6%B3%A2%E5%B0%94%E5%A4%9A%E6%B6%B2/509791?fromModule=lemma_inlink" \t "_blank" </w:instrText>
      </w:r>
      <w:r>
        <w:fldChar w:fldCharType="separate"/>
      </w:r>
      <w:r>
        <w:t>波尔多液</w:t>
      </w:r>
      <w:r>
        <w:fldChar w:fldCharType="end"/>
      </w:r>
      <w:r>
        <w:t>，或755百菌清500倍液防治。每隔7～10天喷施1次。</w:t>
      </w:r>
    </w:p>
    <w:p>
      <w:pPr>
        <w:pStyle w:val="56"/>
        <w:ind w:firstLine="420"/>
      </w:pPr>
      <w:r>
        <w:rPr>
          <w:rFonts w:hint="eastAsia"/>
        </w:rPr>
        <w:t>未见明显的其它病虫害。</w:t>
      </w:r>
    </w:p>
    <w:p>
      <w:pPr>
        <w:pStyle w:val="104"/>
        <w:spacing w:before="312" w:after="312"/>
        <w:rPr>
          <w:szCs w:val="21"/>
        </w:rPr>
      </w:pPr>
      <w:bookmarkStart w:id="76" w:name="_Toc137649677"/>
      <w:bookmarkStart w:id="77" w:name="_Toc78560265"/>
      <w:bookmarkStart w:id="78" w:name="_Toc78560856"/>
      <w:r>
        <w:rPr>
          <w:rFonts w:hint="eastAsia"/>
          <w:szCs w:val="21"/>
        </w:rPr>
        <w:t>刈割(放牧)利用</w:t>
      </w:r>
      <w:bookmarkEnd w:id="76"/>
      <w:r>
        <w:rPr>
          <w:rFonts w:hint="eastAsia"/>
          <w:szCs w:val="21"/>
        </w:rPr>
        <w:t xml:space="preserve"> </w:t>
      </w:r>
    </w:p>
    <w:p>
      <w:pPr>
        <w:pStyle w:val="56"/>
        <w:ind w:firstLine="420"/>
      </w:pPr>
      <w:r>
        <w:rPr>
          <w:rFonts w:hint="eastAsia"/>
        </w:rPr>
        <w:t>宽叶雀稗一般当年播种当年就可以利用，待草坪成形后，株高</w:t>
      </w:r>
      <w:r>
        <w:t>50</w:t>
      </w:r>
      <w:r>
        <w:rPr>
          <w:rFonts w:hint="eastAsia" w:hAnsi="宋体"/>
        </w:rPr>
        <w:t>～</w:t>
      </w:r>
      <w:r>
        <w:t xml:space="preserve">70 </w:t>
      </w:r>
      <w:r>
        <w:rPr>
          <w:rFonts w:hint="eastAsia"/>
        </w:rPr>
        <w:t>cm后即可开始刈割(放牧</w:t>
      </w:r>
      <w:r>
        <w:t>)</w:t>
      </w:r>
      <w:r>
        <w:rPr>
          <w:rFonts w:hint="eastAsia"/>
        </w:rPr>
        <w:t>利用。</w:t>
      </w:r>
    </w:p>
    <w:p>
      <w:pPr>
        <w:pStyle w:val="56"/>
        <w:ind w:firstLine="420"/>
        <w:rPr>
          <w:rFonts w:hAnsi="宋体"/>
        </w:rPr>
      </w:pPr>
      <w:r>
        <w:rPr>
          <w:rFonts w:hint="eastAsia"/>
        </w:rPr>
        <w:t>刈割时，每次留茬高度应在3</w:t>
      </w:r>
      <w:r>
        <w:rPr>
          <w:rFonts w:hint="eastAsia" w:hAnsi="宋体"/>
        </w:rPr>
        <w:t>～5</w:t>
      </w:r>
      <w:r>
        <w:rPr>
          <w:rFonts w:hAnsi="宋体"/>
        </w:rPr>
        <w:t xml:space="preserve"> </w:t>
      </w:r>
      <w:r>
        <w:rPr>
          <w:rFonts w:hint="eastAsia" w:hAnsi="宋体"/>
        </w:rPr>
        <w:t>cm为宜。放牧时，应采用轮休牧制度，适度放牧。</w:t>
      </w:r>
    </w:p>
    <w:p>
      <w:pPr>
        <w:pStyle w:val="56"/>
        <w:ind w:firstLine="420"/>
      </w:pPr>
      <w:r>
        <w:rPr>
          <w:rFonts w:hint="eastAsia"/>
        </w:rPr>
        <w:t>利用完后需及时追施尿素。</w:t>
      </w:r>
    </w:p>
    <w:p>
      <w:pPr>
        <w:pStyle w:val="104"/>
        <w:spacing w:before="312" w:after="312"/>
        <w:rPr>
          <w:szCs w:val="21"/>
        </w:rPr>
      </w:pPr>
      <w:bookmarkStart w:id="79" w:name="_Toc137649678"/>
      <w:r>
        <w:rPr>
          <w:rFonts w:hint="eastAsia"/>
          <w:szCs w:val="21"/>
        </w:rPr>
        <w:t>档</w:t>
      </w:r>
      <w:r>
        <w:rPr>
          <w:szCs w:val="21"/>
        </w:rPr>
        <w:t>案管理</w:t>
      </w:r>
      <w:bookmarkEnd w:id="77"/>
      <w:bookmarkEnd w:id="78"/>
      <w:bookmarkEnd w:id="79"/>
    </w:p>
    <w:p>
      <w:pPr>
        <w:widowControl/>
        <w:spacing w:before="312" w:beforeLines="100" w:after="100" w:afterAutospacing="1"/>
        <w:ind w:firstLine="315" w:firstLineChars="150"/>
        <w:jc w:val="left"/>
      </w:pPr>
      <w:r>
        <w:rPr>
          <w:rFonts w:hint="eastAsia" w:ascii="Times New Roman"/>
        </w:rPr>
        <w:t>详细记录农作时间、天气情况、播种日期、出苗期、刈割日期及次数、追施肥时间、肥料用量、肥料原料等，便于生产管理</w:t>
      </w:r>
      <w:r>
        <w:rPr>
          <w:rFonts w:hint="eastAsia" w:cs="宋体" w:asciiTheme="minorEastAsia" w:hAnsiTheme="minorEastAsia"/>
          <w:color w:val="000000"/>
          <w:kern w:val="0"/>
        </w:rPr>
        <w:t>。</w:t>
      </w:r>
      <w:bookmarkStart w:id="80" w:name="BookMark7"/>
    </w:p>
    <w:bookmarkEnd w:id="29"/>
    <w:bookmarkEnd w:id="80"/>
    <w:p>
      <w:pPr>
        <w:pStyle w:val="56"/>
        <w:ind w:firstLine="0" w:firstLineChars="0"/>
        <w:jc w:val="center"/>
      </w:pPr>
      <w:bookmarkStart w:id="8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81"/>
    </w:p>
    <w:sectPr>
      <w:headerReference r:id="rId13" w:type="default"/>
      <w:footerReference r:id="rId15" w:type="default"/>
      <w:headerReference r:id="rId14" w:type="even"/>
      <w:footerReference r:id="rId16"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MingLiU">
    <w:altName w:val="方正书宋_GBK"/>
    <w:panose1 w:val="02010609000101010101"/>
    <w:charset w:val="88"/>
    <w:family w:val="modern"/>
    <w:pitch w:val="default"/>
    <w:sig w:usb0="00000000" w:usb1="00000000" w:usb2="00000016" w:usb3="00000000" w:csb0="00100001" w:csb1="00000000"/>
  </w:font>
  <w:font w:name="AngsanaUPC">
    <w:altName w:val="FreeSerif"/>
    <w:panose1 w:val="00000000000000000000"/>
    <w:charset w:val="DE"/>
    <w:family w:val="roman"/>
    <w:pitch w:val="default"/>
    <w:sig w:usb0="00000000" w:usb1="00000000" w:usb2="00000000" w:usb3="00000000" w:csb0="0001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attachedTemplate r:id="rId1"/>
  <w:documentProtection w:edit="forms" w:enforcement="1" w:cryptProviderType="rsaAES" w:cryptAlgorithmClass="hash" w:cryptAlgorithmType="typeAny" w:cryptAlgorithmSid="14" w:cryptSpinCount="100000" w:hash="595UiPTYFwPfMmIK/YIIzbIHyfsSSrge5OIFy0/AqymanCQFEqNiB3mRTTpYuSOlxEIkwaCkUlnh/6LGCbcgig==" w:salt="ERlEK1VmVCjzmBFu7xof0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57"/>
    <w:rsid w:val="0000040A"/>
    <w:rsid w:val="00000A94"/>
    <w:rsid w:val="00001972"/>
    <w:rsid w:val="00001D9A"/>
    <w:rsid w:val="00007B3A"/>
    <w:rsid w:val="000107E0"/>
    <w:rsid w:val="00011FDE"/>
    <w:rsid w:val="00012FFD"/>
    <w:rsid w:val="00014162"/>
    <w:rsid w:val="00014340"/>
    <w:rsid w:val="00016A9C"/>
    <w:rsid w:val="00022091"/>
    <w:rsid w:val="00022184"/>
    <w:rsid w:val="00022762"/>
    <w:rsid w:val="000238E0"/>
    <w:rsid w:val="000249DB"/>
    <w:rsid w:val="0002595E"/>
    <w:rsid w:val="00030058"/>
    <w:rsid w:val="000303C3"/>
    <w:rsid w:val="0003141C"/>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7F7"/>
    <w:rsid w:val="00071CC0"/>
    <w:rsid w:val="00073C8C"/>
    <w:rsid w:val="00077B64"/>
    <w:rsid w:val="00080A1C"/>
    <w:rsid w:val="00082317"/>
    <w:rsid w:val="00083224"/>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FCD"/>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34B"/>
    <w:rsid w:val="000D4B9C"/>
    <w:rsid w:val="000D4E76"/>
    <w:rsid w:val="000D4EB6"/>
    <w:rsid w:val="000D753B"/>
    <w:rsid w:val="000E4C9E"/>
    <w:rsid w:val="000E6FD7"/>
    <w:rsid w:val="000F06E1"/>
    <w:rsid w:val="000F0E3C"/>
    <w:rsid w:val="000F19D5"/>
    <w:rsid w:val="000F4AEA"/>
    <w:rsid w:val="000F633F"/>
    <w:rsid w:val="000F67E9"/>
    <w:rsid w:val="00104926"/>
    <w:rsid w:val="00110B1E"/>
    <w:rsid w:val="00113B1E"/>
    <w:rsid w:val="0011711C"/>
    <w:rsid w:val="0012059C"/>
    <w:rsid w:val="00124E4F"/>
    <w:rsid w:val="001260B7"/>
    <w:rsid w:val="001265CB"/>
    <w:rsid w:val="00126B04"/>
    <w:rsid w:val="001321C6"/>
    <w:rsid w:val="001325C4"/>
    <w:rsid w:val="00133010"/>
    <w:rsid w:val="001338EE"/>
    <w:rsid w:val="00133AAE"/>
    <w:rsid w:val="00135323"/>
    <w:rsid w:val="001356C4"/>
    <w:rsid w:val="00140099"/>
    <w:rsid w:val="00141114"/>
    <w:rsid w:val="00142969"/>
    <w:rsid w:val="0014358C"/>
    <w:rsid w:val="001446C2"/>
    <w:rsid w:val="001457E7"/>
    <w:rsid w:val="00145D9D"/>
    <w:rsid w:val="00146388"/>
    <w:rsid w:val="00150C0D"/>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453"/>
    <w:rsid w:val="0017340B"/>
    <w:rsid w:val="00173FB1"/>
    <w:rsid w:val="00174EA5"/>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364"/>
    <w:rsid w:val="001F092D"/>
    <w:rsid w:val="001F143A"/>
    <w:rsid w:val="001F1605"/>
    <w:rsid w:val="001F2508"/>
    <w:rsid w:val="001F4816"/>
    <w:rsid w:val="001F4EE9"/>
    <w:rsid w:val="001F69B4"/>
    <w:rsid w:val="001F77C7"/>
    <w:rsid w:val="00200183"/>
    <w:rsid w:val="00200333"/>
    <w:rsid w:val="0020107D"/>
    <w:rsid w:val="00202AA4"/>
    <w:rsid w:val="002031F7"/>
    <w:rsid w:val="0020383B"/>
    <w:rsid w:val="002040E6"/>
    <w:rsid w:val="0020527B"/>
    <w:rsid w:val="00205F2C"/>
    <w:rsid w:val="00210B15"/>
    <w:rsid w:val="00211F1A"/>
    <w:rsid w:val="002142EA"/>
    <w:rsid w:val="002204BB"/>
    <w:rsid w:val="00221B79"/>
    <w:rsid w:val="00221C6B"/>
    <w:rsid w:val="002253A1"/>
    <w:rsid w:val="00225CF8"/>
    <w:rsid w:val="0022794E"/>
    <w:rsid w:val="00230A34"/>
    <w:rsid w:val="00233719"/>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9C8"/>
    <w:rsid w:val="0029254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1A0"/>
    <w:rsid w:val="00306063"/>
    <w:rsid w:val="00306C84"/>
    <w:rsid w:val="00313B85"/>
    <w:rsid w:val="0031647A"/>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771"/>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3CC8"/>
    <w:rsid w:val="003E49F6"/>
    <w:rsid w:val="003E4A75"/>
    <w:rsid w:val="003E660F"/>
    <w:rsid w:val="003F0841"/>
    <w:rsid w:val="003F23D3"/>
    <w:rsid w:val="003F3F08"/>
    <w:rsid w:val="003F49F1"/>
    <w:rsid w:val="003F6272"/>
    <w:rsid w:val="00400E72"/>
    <w:rsid w:val="00401400"/>
    <w:rsid w:val="00404869"/>
    <w:rsid w:val="00405884"/>
    <w:rsid w:val="00407D39"/>
    <w:rsid w:val="00412A9C"/>
    <w:rsid w:val="0041477A"/>
    <w:rsid w:val="004167A3"/>
    <w:rsid w:val="00431671"/>
    <w:rsid w:val="00432DAA"/>
    <w:rsid w:val="0043301D"/>
    <w:rsid w:val="00434305"/>
    <w:rsid w:val="00435DF7"/>
    <w:rsid w:val="0044083F"/>
    <w:rsid w:val="00441AE7"/>
    <w:rsid w:val="00445574"/>
    <w:rsid w:val="004467FB"/>
    <w:rsid w:val="00452D6B"/>
    <w:rsid w:val="00454066"/>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ADF"/>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AE"/>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3AE"/>
    <w:rsid w:val="005C5F21"/>
    <w:rsid w:val="005C7156"/>
    <w:rsid w:val="005D0C75"/>
    <w:rsid w:val="005D4171"/>
    <w:rsid w:val="005D6A95"/>
    <w:rsid w:val="005D6B2C"/>
    <w:rsid w:val="005D6D9C"/>
    <w:rsid w:val="005D75F2"/>
    <w:rsid w:val="005E2335"/>
    <w:rsid w:val="005E34CA"/>
    <w:rsid w:val="005E3C18"/>
    <w:rsid w:val="005E6812"/>
    <w:rsid w:val="005E7881"/>
    <w:rsid w:val="005E78E0"/>
    <w:rsid w:val="005F0D9C"/>
    <w:rsid w:val="005F284E"/>
    <w:rsid w:val="005F4712"/>
    <w:rsid w:val="005F57C7"/>
    <w:rsid w:val="006015CE"/>
    <w:rsid w:val="00604784"/>
    <w:rsid w:val="00606419"/>
    <w:rsid w:val="00607316"/>
    <w:rsid w:val="00607D29"/>
    <w:rsid w:val="00612952"/>
    <w:rsid w:val="00614CC1"/>
    <w:rsid w:val="00615A9D"/>
    <w:rsid w:val="00617387"/>
    <w:rsid w:val="006205D6"/>
    <w:rsid w:val="006213F5"/>
    <w:rsid w:val="006252D8"/>
    <w:rsid w:val="006259BC"/>
    <w:rsid w:val="0062636B"/>
    <w:rsid w:val="00632182"/>
    <w:rsid w:val="00632AE0"/>
    <w:rsid w:val="00633C17"/>
    <w:rsid w:val="00634D9E"/>
    <w:rsid w:val="00636E3E"/>
    <w:rsid w:val="006379F7"/>
    <w:rsid w:val="00637E4D"/>
    <w:rsid w:val="00640620"/>
    <w:rsid w:val="006406A9"/>
    <w:rsid w:val="00641A1F"/>
    <w:rsid w:val="00645904"/>
    <w:rsid w:val="00651ACB"/>
    <w:rsid w:val="00651C47"/>
    <w:rsid w:val="00652AB2"/>
    <w:rsid w:val="00653FED"/>
    <w:rsid w:val="00654C83"/>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91B"/>
    <w:rsid w:val="00695D22"/>
    <w:rsid w:val="006A07AA"/>
    <w:rsid w:val="006A25E5"/>
    <w:rsid w:val="006A2B46"/>
    <w:rsid w:val="006A336D"/>
    <w:rsid w:val="006A37B9"/>
    <w:rsid w:val="006B2672"/>
    <w:rsid w:val="006B54BF"/>
    <w:rsid w:val="006B5A20"/>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650D"/>
    <w:rsid w:val="006F03A8"/>
    <w:rsid w:val="006F2ACA"/>
    <w:rsid w:val="006F2ADC"/>
    <w:rsid w:val="006F2BFE"/>
    <w:rsid w:val="006F31E9"/>
    <w:rsid w:val="006F6284"/>
    <w:rsid w:val="007002C5"/>
    <w:rsid w:val="00704387"/>
    <w:rsid w:val="00707669"/>
    <w:rsid w:val="00711C4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260"/>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23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DE5"/>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444"/>
    <w:rsid w:val="00894836"/>
    <w:rsid w:val="00895172"/>
    <w:rsid w:val="00895680"/>
    <w:rsid w:val="00896DFF"/>
    <w:rsid w:val="008975FC"/>
    <w:rsid w:val="0089762C"/>
    <w:rsid w:val="008A0B4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FF3"/>
    <w:rsid w:val="009245F5"/>
    <w:rsid w:val="009249EC"/>
    <w:rsid w:val="009273B3"/>
    <w:rsid w:val="009305B5"/>
    <w:rsid w:val="009429D5"/>
    <w:rsid w:val="00942BF1"/>
    <w:rsid w:val="00945180"/>
    <w:rsid w:val="00945428"/>
    <w:rsid w:val="0094607B"/>
    <w:rsid w:val="00953604"/>
    <w:rsid w:val="0095496B"/>
    <w:rsid w:val="009610DC"/>
    <w:rsid w:val="00961490"/>
    <w:rsid w:val="009616C7"/>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576"/>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2E57"/>
    <w:rsid w:val="00A138BA"/>
    <w:rsid w:val="00A14C8E"/>
    <w:rsid w:val="00A153D9"/>
    <w:rsid w:val="00A15F09"/>
    <w:rsid w:val="00A169B6"/>
    <w:rsid w:val="00A2271D"/>
    <w:rsid w:val="00A237D5"/>
    <w:rsid w:val="00A27BAC"/>
    <w:rsid w:val="00A30EFC"/>
    <w:rsid w:val="00A31984"/>
    <w:rsid w:val="00A32D73"/>
    <w:rsid w:val="00A3367B"/>
    <w:rsid w:val="00A3597D"/>
    <w:rsid w:val="00A36DD1"/>
    <w:rsid w:val="00A4006C"/>
    <w:rsid w:val="00A40091"/>
    <w:rsid w:val="00A4030F"/>
    <w:rsid w:val="00A41C79"/>
    <w:rsid w:val="00A41CB5"/>
    <w:rsid w:val="00A42CDF"/>
    <w:rsid w:val="00A43BA7"/>
    <w:rsid w:val="00A4452E"/>
    <w:rsid w:val="00A4472C"/>
    <w:rsid w:val="00A44E69"/>
    <w:rsid w:val="00A4661E"/>
    <w:rsid w:val="00A55BD6"/>
    <w:rsid w:val="00A55D50"/>
    <w:rsid w:val="00A57142"/>
    <w:rsid w:val="00A648CD"/>
    <w:rsid w:val="00A6537A"/>
    <w:rsid w:val="00A67866"/>
    <w:rsid w:val="00A70B07"/>
    <w:rsid w:val="00A723F8"/>
    <w:rsid w:val="00A75BCB"/>
    <w:rsid w:val="00A77CCB"/>
    <w:rsid w:val="00A8098C"/>
    <w:rsid w:val="00A83D8D"/>
    <w:rsid w:val="00A8446B"/>
    <w:rsid w:val="00A8473F"/>
    <w:rsid w:val="00A862D6"/>
    <w:rsid w:val="00A8715E"/>
    <w:rsid w:val="00A9295B"/>
    <w:rsid w:val="00A93B09"/>
    <w:rsid w:val="00A94247"/>
    <w:rsid w:val="00A952D7"/>
    <w:rsid w:val="00A963F7"/>
    <w:rsid w:val="00A96AD8"/>
    <w:rsid w:val="00AA052C"/>
    <w:rsid w:val="00AA0C46"/>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F2C"/>
    <w:rsid w:val="00B440F4"/>
    <w:rsid w:val="00B447A5"/>
    <w:rsid w:val="00B4654C"/>
    <w:rsid w:val="00B47293"/>
    <w:rsid w:val="00B50E50"/>
    <w:rsid w:val="00B51CA7"/>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FB0"/>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3E2"/>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09C"/>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126"/>
    <w:rsid w:val="00C819F8"/>
    <w:rsid w:val="00C8248C"/>
    <w:rsid w:val="00C84E33"/>
    <w:rsid w:val="00C86D6F"/>
    <w:rsid w:val="00C8741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F8E"/>
    <w:rsid w:val="00CC038D"/>
    <w:rsid w:val="00CC08DB"/>
    <w:rsid w:val="00CC39FF"/>
    <w:rsid w:val="00CC3C2F"/>
    <w:rsid w:val="00CC4AC8"/>
    <w:rsid w:val="00CC5233"/>
    <w:rsid w:val="00CC5DE6"/>
    <w:rsid w:val="00CC6E4E"/>
    <w:rsid w:val="00CC6FE8"/>
    <w:rsid w:val="00CC7202"/>
    <w:rsid w:val="00CD143B"/>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64D"/>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636"/>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457D"/>
    <w:rsid w:val="00E14C44"/>
    <w:rsid w:val="00E15CCD"/>
    <w:rsid w:val="00E202EF"/>
    <w:rsid w:val="00E210B5"/>
    <w:rsid w:val="00E23D99"/>
    <w:rsid w:val="00E2433B"/>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56F"/>
    <w:rsid w:val="00E52EFD"/>
    <w:rsid w:val="00E5408A"/>
    <w:rsid w:val="00E565F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592"/>
    <w:rsid w:val="00F26B7E"/>
    <w:rsid w:val="00F27A3B"/>
    <w:rsid w:val="00F33817"/>
    <w:rsid w:val="00F420D5"/>
    <w:rsid w:val="00F451EA"/>
    <w:rsid w:val="00F45447"/>
    <w:rsid w:val="00F456C6"/>
    <w:rsid w:val="00F4577B"/>
    <w:rsid w:val="00F45F1A"/>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CAE"/>
    <w:rsid w:val="00FF3E7D"/>
    <w:rsid w:val="00FF5B99"/>
    <w:rsid w:val="00FF730C"/>
    <w:rsid w:val="00FF73F4"/>
    <w:rsid w:val="00FF7CE4"/>
    <w:rsid w:val="00FF7E39"/>
    <w:rsid w:val="EC7D5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Normal_6"/>
    <w:qFormat/>
    <w:uiPriority w:val="0"/>
    <w:pPr>
      <w:spacing w:before="120" w:after="240"/>
      <w:jc w:val="both"/>
    </w:pPr>
    <w:rPr>
      <w:rFonts w:ascii="Calibri" w:hAnsi="Calibri" w:eastAsia="Calibri" w:cs="Times New Roman"/>
      <w:sz w:val="22"/>
      <w:szCs w:val="22"/>
      <w:lang w:val="en-US" w:eastAsia="en-US" w:bidi="ar-SA"/>
    </w:rPr>
  </w:style>
  <w:style w:type="paragraph" w:customStyle="1" w:styleId="231">
    <w:name w:val="段"/>
    <w:qFormat/>
    <w:uiPriority w:val="99"/>
    <w:pPr>
      <w:autoSpaceDE w:val="0"/>
      <w:autoSpaceDN w:val="0"/>
      <w:ind w:firstLine="200" w:firstLineChars="200"/>
      <w:jc w:val="both"/>
    </w:pPr>
    <w:rPr>
      <w:rFonts w:ascii="宋体" w:hAnsi="Times New Roman" w:eastAsia="宋体" w:cs="Times New Roman"/>
      <w:lang w:val="en-US" w:eastAsia="zh-CN" w:bidi="ar-SA"/>
    </w:rPr>
  </w:style>
  <w:style w:type="character" w:customStyle="1" w:styleId="232">
    <w:name w:val="正文文本 (2)_"/>
    <w:basedOn w:val="28"/>
    <w:link w:val="233"/>
    <w:qFormat/>
    <w:uiPriority w:val="99"/>
    <w:rPr>
      <w:rFonts w:ascii="MingLiU" w:eastAsia="MingLiU" w:cs="MingLiU"/>
      <w:sz w:val="19"/>
      <w:szCs w:val="19"/>
      <w:shd w:val="clear" w:color="auto" w:fill="FFFFFF"/>
    </w:rPr>
  </w:style>
  <w:style w:type="paragraph" w:customStyle="1" w:styleId="233">
    <w:name w:val="正文文本 (2)"/>
    <w:basedOn w:val="1"/>
    <w:link w:val="232"/>
    <w:qFormat/>
    <w:uiPriority w:val="99"/>
    <w:pPr>
      <w:shd w:val="clear" w:color="auto" w:fill="FFFFFF"/>
      <w:adjustRightInd/>
      <w:spacing w:before="600" w:line="317" w:lineRule="exact"/>
      <w:ind w:hanging="420"/>
      <w:jc w:val="left"/>
    </w:pPr>
    <w:rPr>
      <w:rFonts w:ascii="MingLiU" w:eastAsia="MingLiU" w:cs="MingLiU"/>
      <w:kern w:val="0"/>
      <w:sz w:val="19"/>
      <w:szCs w:val="19"/>
    </w:rPr>
  </w:style>
  <w:style w:type="character" w:customStyle="1" w:styleId="234">
    <w:name w:val="正文文本 (2) + AngsanaUPC3"/>
    <w:basedOn w:val="232"/>
    <w:qFormat/>
    <w:uiPriority w:val="99"/>
    <w:rPr>
      <w:rFonts w:ascii="AngsanaUPC" w:eastAsia="AngsanaUPC" w:cs="AngsanaUPC"/>
      <w:sz w:val="30"/>
      <w:szCs w:val="30"/>
      <w:shd w:val="clear" w:color="auto" w:fill="FFFFFF"/>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769AAD24CDA443EAC6D690EBFFBEC95"/>
        <w:style w:val=""/>
        <w:category>
          <w:name w:val="常规"/>
          <w:gallery w:val="placeholder"/>
        </w:category>
        <w:types>
          <w:type w:val="bbPlcHdr"/>
        </w:types>
        <w:behaviors>
          <w:behavior w:val="content"/>
        </w:behaviors>
        <w:description w:val=""/>
        <w:guid w:val="{50D957B1-2C4D-4EC5-9897-3ECA4BB92218}"/>
      </w:docPartPr>
      <w:docPartBody>
        <w:p>
          <w:pPr>
            <w:pStyle w:val="5"/>
          </w:pPr>
          <w:r>
            <w:rPr>
              <w:rStyle w:val="4"/>
              <w:rFonts w:hint="eastAsia"/>
            </w:rPr>
            <w:t>单击或点击此处输入文字。</w:t>
          </w:r>
        </w:p>
      </w:docPartBody>
    </w:docPart>
    <w:docPart>
      <w:docPartPr>
        <w:name w:val="E29C5F424CFE46439FCC5337F133CE8C"/>
        <w:style w:val=""/>
        <w:category>
          <w:name w:val="常规"/>
          <w:gallery w:val="placeholder"/>
        </w:category>
        <w:types>
          <w:type w:val="bbPlcHdr"/>
        </w:types>
        <w:behaviors>
          <w:behavior w:val="content"/>
        </w:behaviors>
        <w:description w:val=""/>
        <w:guid w:val="{BF11AA31-8BD2-491B-8E25-CC11F53FD083}"/>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9E0"/>
    <w:rsid w:val="000F53FE"/>
    <w:rsid w:val="00155BD7"/>
    <w:rsid w:val="00207EF4"/>
    <w:rsid w:val="00232AA0"/>
    <w:rsid w:val="00425CA0"/>
    <w:rsid w:val="00457F02"/>
    <w:rsid w:val="004D7A77"/>
    <w:rsid w:val="0054674E"/>
    <w:rsid w:val="006D3B9A"/>
    <w:rsid w:val="007458FF"/>
    <w:rsid w:val="008D211F"/>
    <w:rsid w:val="00A93981"/>
    <w:rsid w:val="00AE79E0"/>
    <w:rsid w:val="00BB738E"/>
    <w:rsid w:val="00C56EA4"/>
    <w:rsid w:val="00D0622E"/>
    <w:rsid w:val="00D97208"/>
    <w:rsid w:val="00E10E62"/>
    <w:rsid w:val="00F2750B"/>
    <w:rsid w:val="00F71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769AAD24CDA443EAC6D690EBFFBEC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29C5F424CFE46439FCC5337F133CE8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Pages>
  <Words>700</Words>
  <Characters>3992</Characters>
  <Lines>33</Lines>
  <Paragraphs>9</Paragraphs>
  <TotalTime>1164</TotalTime>
  <ScaleCrop>false</ScaleCrop>
  <LinksUpToDate>false</LinksUpToDate>
  <CharactersWithSpaces>4683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2022-07-08T10:08:00Z</dcterms:created>
  <dc:creator>china</dc:creator>
  <dc:description>&lt;config cover="true" show_menu="true" version="1.0.0" doctype="SDKXY"&gt;_x000d_
&lt;/config&gt;</dc:description>
  <cp:lastModifiedBy>kylin</cp:lastModifiedBy>
  <cp:lastPrinted>2021-08-03T10:36:00Z</cp:lastPrinted>
  <dcterms:modified xsi:type="dcterms:W3CDTF">2024-05-07T10:42:30Z</dcterms:modified>
  <dc:title>地方标准</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2052-11.8.2.9864</vt:lpwstr>
  </property>
</Properties>
</file>