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A03" w:rsidRDefault="00395F14">
      <w:pPr>
        <w:overflowPunct w:val="0"/>
        <w:autoSpaceDE w:val="0"/>
        <w:autoSpaceDN w:val="0"/>
        <w:adjustRightInd w:val="0"/>
        <w:jc w:val="center"/>
        <w:rPr>
          <w:b/>
          <w:sz w:val="48"/>
          <w:szCs w:val="48"/>
        </w:rPr>
      </w:pPr>
      <w:r>
        <w:rPr>
          <w:rFonts w:hint="eastAsia"/>
          <w:b/>
          <w:sz w:val="44"/>
          <w:szCs w:val="44"/>
        </w:rPr>
        <w:t>湖南省地方标准编制说明</w:t>
      </w: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395F14">
      <w:pPr>
        <w:overflowPunct w:val="0"/>
        <w:autoSpaceDE w:val="0"/>
        <w:autoSpaceDN w:val="0"/>
        <w:adjustRightInd w:val="0"/>
        <w:spacing w:line="720" w:lineRule="auto"/>
        <w:ind w:firstLineChars="100" w:firstLine="361"/>
        <w:rPr>
          <w:b/>
          <w:sz w:val="36"/>
          <w:szCs w:val="36"/>
        </w:rPr>
      </w:pPr>
      <w:r>
        <w:rPr>
          <w:rFonts w:hint="eastAsia"/>
          <w:b/>
          <w:sz w:val="36"/>
          <w:szCs w:val="36"/>
        </w:rPr>
        <w:t>项目来源：湖南省市场监督管理局</w:t>
      </w:r>
    </w:p>
    <w:p w:rsidR="009F7A03" w:rsidRDefault="00395F14">
      <w:pPr>
        <w:overflowPunct w:val="0"/>
        <w:autoSpaceDE w:val="0"/>
        <w:autoSpaceDN w:val="0"/>
        <w:adjustRightInd w:val="0"/>
        <w:spacing w:line="720" w:lineRule="auto"/>
        <w:ind w:firstLineChars="100" w:firstLine="361"/>
        <w:rPr>
          <w:b/>
          <w:sz w:val="36"/>
          <w:szCs w:val="36"/>
        </w:rPr>
      </w:pPr>
      <w:r>
        <w:rPr>
          <w:rFonts w:hint="eastAsia"/>
          <w:b/>
          <w:sz w:val="36"/>
          <w:szCs w:val="36"/>
        </w:rPr>
        <w:t>标准名称：《</w:t>
      </w:r>
      <w:r w:rsidR="006F3988" w:rsidRPr="006F3988">
        <w:rPr>
          <w:rFonts w:hint="eastAsia"/>
          <w:b/>
          <w:sz w:val="36"/>
          <w:szCs w:val="36"/>
        </w:rPr>
        <w:t>三樟黄贡椒春提早栽培技术规程</w:t>
      </w:r>
      <w:r>
        <w:rPr>
          <w:rFonts w:hint="eastAsia"/>
          <w:b/>
          <w:sz w:val="36"/>
          <w:szCs w:val="36"/>
        </w:rPr>
        <w:t>》</w:t>
      </w:r>
    </w:p>
    <w:p w:rsidR="009F7A03" w:rsidRDefault="00395F14" w:rsidP="006F3988">
      <w:pPr>
        <w:overflowPunct w:val="0"/>
        <w:autoSpaceDE w:val="0"/>
        <w:autoSpaceDN w:val="0"/>
        <w:adjustRightInd w:val="0"/>
        <w:spacing w:line="720" w:lineRule="auto"/>
        <w:ind w:firstLineChars="100" w:firstLine="361"/>
        <w:rPr>
          <w:b/>
          <w:sz w:val="44"/>
          <w:szCs w:val="44"/>
        </w:rPr>
      </w:pPr>
      <w:r>
        <w:rPr>
          <w:rFonts w:hint="eastAsia"/>
          <w:b/>
          <w:sz w:val="36"/>
          <w:szCs w:val="36"/>
        </w:rPr>
        <w:t>承担单位：</w:t>
      </w:r>
      <w:r w:rsidR="006F3988" w:rsidRPr="006F3988">
        <w:rPr>
          <w:rFonts w:hint="eastAsia"/>
          <w:b/>
          <w:sz w:val="36"/>
          <w:szCs w:val="36"/>
        </w:rPr>
        <w:t>湖南华达田园生态农业股份有限公司</w:t>
      </w: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9F7A03">
      <w:pPr>
        <w:overflowPunct w:val="0"/>
        <w:autoSpaceDE w:val="0"/>
        <w:autoSpaceDN w:val="0"/>
        <w:adjustRightInd w:val="0"/>
        <w:ind w:firstLineChars="200" w:firstLine="883"/>
        <w:jc w:val="center"/>
        <w:rPr>
          <w:b/>
          <w:sz w:val="44"/>
          <w:szCs w:val="44"/>
        </w:rPr>
      </w:pPr>
    </w:p>
    <w:p w:rsidR="009F7A03" w:rsidRDefault="00395F14">
      <w:pPr>
        <w:overflowPunct w:val="0"/>
        <w:autoSpaceDE w:val="0"/>
        <w:autoSpaceDN w:val="0"/>
        <w:adjustRightInd w:val="0"/>
        <w:ind w:firstLineChars="200" w:firstLine="562"/>
        <w:jc w:val="center"/>
        <w:rPr>
          <w:b/>
          <w:sz w:val="28"/>
          <w:szCs w:val="28"/>
        </w:rPr>
        <w:sectPr w:rsidR="009F7A03">
          <w:footerReference w:type="default" r:id="rId7"/>
          <w:footerReference w:type="first" r:id="rId8"/>
          <w:pgSz w:w="11906" w:h="16838"/>
          <w:pgMar w:top="1440" w:right="1797" w:bottom="1440" w:left="1797" w:header="851" w:footer="992" w:gutter="0"/>
          <w:pgNumType w:start="1"/>
          <w:cols w:space="720"/>
          <w:docGrid w:type="lines" w:linePitch="312"/>
        </w:sectPr>
      </w:pPr>
      <w:r>
        <w:rPr>
          <w:rFonts w:hint="eastAsia"/>
          <w:b/>
          <w:sz w:val="28"/>
          <w:szCs w:val="28"/>
        </w:rPr>
        <w:t>202</w:t>
      </w:r>
      <w:r w:rsidR="007F6620">
        <w:rPr>
          <w:rFonts w:hint="eastAsia"/>
          <w:b/>
          <w:sz w:val="28"/>
          <w:szCs w:val="28"/>
        </w:rPr>
        <w:t>3</w:t>
      </w:r>
      <w:r>
        <w:rPr>
          <w:rFonts w:hint="eastAsia"/>
          <w:b/>
          <w:sz w:val="28"/>
          <w:szCs w:val="28"/>
        </w:rPr>
        <w:t>年</w:t>
      </w:r>
      <w:r w:rsidR="007F6620">
        <w:rPr>
          <w:rFonts w:hint="eastAsia"/>
          <w:b/>
          <w:sz w:val="28"/>
          <w:szCs w:val="28"/>
        </w:rPr>
        <w:t>4</w:t>
      </w:r>
      <w:r>
        <w:rPr>
          <w:rFonts w:hint="eastAsia"/>
          <w:b/>
          <w:sz w:val="28"/>
          <w:szCs w:val="28"/>
        </w:rPr>
        <w:t>月</w:t>
      </w:r>
    </w:p>
    <w:p w:rsidR="009F7A03" w:rsidRDefault="00395F14">
      <w:pPr>
        <w:overflowPunct w:val="0"/>
        <w:autoSpaceDE w:val="0"/>
        <w:autoSpaceDN w:val="0"/>
        <w:adjustRightInd w:val="0"/>
        <w:ind w:firstLineChars="200" w:firstLine="643"/>
        <w:jc w:val="center"/>
        <w:rPr>
          <w:b/>
          <w:sz w:val="32"/>
          <w:szCs w:val="32"/>
        </w:rPr>
      </w:pPr>
      <w:r>
        <w:rPr>
          <w:rFonts w:hint="eastAsia"/>
          <w:b/>
          <w:sz w:val="32"/>
          <w:szCs w:val="32"/>
        </w:rPr>
        <w:lastRenderedPageBreak/>
        <w:t>《</w:t>
      </w:r>
      <w:r w:rsidR="007F6620" w:rsidRPr="006F3988">
        <w:rPr>
          <w:rFonts w:hint="eastAsia"/>
          <w:b/>
          <w:sz w:val="36"/>
          <w:szCs w:val="36"/>
        </w:rPr>
        <w:t>三樟黄贡椒春提早栽培技术规程</w:t>
      </w:r>
      <w:r>
        <w:rPr>
          <w:rFonts w:hint="eastAsia"/>
          <w:b/>
          <w:sz w:val="32"/>
          <w:szCs w:val="32"/>
        </w:rPr>
        <w:t>》</w:t>
      </w:r>
    </w:p>
    <w:p w:rsidR="009F7A03" w:rsidRDefault="00395F14">
      <w:pPr>
        <w:overflowPunct w:val="0"/>
        <w:autoSpaceDE w:val="0"/>
        <w:autoSpaceDN w:val="0"/>
        <w:adjustRightInd w:val="0"/>
        <w:ind w:firstLineChars="200" w:firstLine="643"/>
        <w:jc w:val="center"/>
        <w:rPr>
          <w:b/>
          <w:sz w:val="32"/>
          <w:szCs w:val="32"/>
        </w:rPr>
      </w:pPr>
      <w:r>
        <w:rPr>
          <w:rFonts w:hint="eastAsia"/>
          <w:b/>
          <w:sz w:val="32"/>
          <w:szCs w:val="32"/>
        </w:rPr>
        <w:t>湖南省地方标准编制说明</w:t>
      </w:r>
    </w:p>
    <w:p w:rsidR="009F7A03" w:rsidRDefault="009F7A03">
      <w:pPr>
        <w:overflowPunct w:val="0"/>
        <w:autoSpaceDE w:val="0"/>
        <w:autoSpaceDN w:val="0"/>
        <w:adjustRightInd w:val="0"/>
        <w:ind w:firstLineChars="200" w:firstLine="643"/>
        <w:jc w:val="center"/>
        <w:rPr>
          <w:b/>
          <w:sz w:val="32"/>
          <w:szCs w:val="32"/>
        </w:rPr>
      </w:pPr>
    </w:p>
    <w:p w:rsidR="009F7A03" w:rsidRPr="00A1227A" w:rsidRDefault="00395F14" w:rsidP="00A1227A">
      <w:pPr>
        <w:widowControl/>
        <w:spacing w:line="520" w:lineRule="exact"/>
        <w:rPr>
          <w:b/>
          <w:sz w:val="30"/>
          <w:szCs w:val="30"/>
        </w:rPr>
      </w:pPr>
      <w:r w:rsidRPr="00A1227A">
        <w:rPr>
          <w:rFonts w:hint="eastAsia"/>
          <w:b/>
          <w:sz w:val="30"/>
          <w:szCs w:val="30"/>
        </w:rPr>
        <w:t>一</w:t>
      </w:r>
      <w:r w:rsidRPr="00A1227A">
        <w:rPr>
          <w:rFonts w:hint="eastAsia"/>
          <w:b/>
          <w:sz w:val="30"/>
          <w:szCs w:val="30"/>
        </w:rPr>
        <w:t xml:space="preserve"> </w:t>
      </w:r>
      <w:r w:rsidRPr="00A1227A">
        <w:rPr>
          <w:rFonts w:hint="eastAsia"/>
          <w:b/>
          <w:sz w:val="30"/>
          <w:szCs w:val="30"/>
        </w:rPr>
        <w:t>、项目背景</w:t>
      </w:r>
    </w:p>
    <w:p w:rsidR="00FC3B07" w:rsidRPr="00A1227A" w:rsidRDefault="00FC3B07"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“三樟黄贡椒”</w:t>
      </w:r>
      <w:r w:rsidR="00582F82" w:rsidRPr="00A1227A">
        <w:rPr>
          <w:rFonts w:ascii="宋体" w:hAnsi="宋体" w:cs="宋体" w:hint="eastAsia"/>
          <w:kern w:val="0"/>
          <w:sz w:val="30"/>
          <w:szCs w:val="30"/>
        </w:rPr>
        <w:t>是</w:t>
      </w:r>
      <w:r w:rsidRPr="00A1227A">
        <w:rPr>
          <w:rFonts w:ascii="宋体" w:hAnsi="宋体" w:cs="宋体" w:hint="eastAsia"/>
          <w:kern w:val="0"/>
          <w:sz w:val="30"/>
          <w:szCs w:val="30"/>
        </w:rPr>
        <w:t>地方特色农产品，相传清朝嘉庆年间，衡东籍状元彭浚从家乡带着两罐黄辣椒呈献皇帝，皇帝品尝后，龙心大悦，钦点黄辣椒为贡椒，黄贡椒因此得名。三樟位于湘江中游，由江水冲积的淤积泥土富集了钙、铁、镁等微量元素，独特的碱性、沙性的土壤和适宜气候赋予了三樟黄贡椒椒型小、颜色鲜亮，皮薄、肉厚、爽脆、辣度中等、辣中带甜的独特风味，是“衡东土菜”之魂，是衡东县最具代表的地方特色农产品。2</w:t>
      </w:r>
      <w:r w:rsidRPr="00A1227A">
        <w:rPr>
          <w:rFonts w:ascii="宋体" w:hAnsi="宋体" w:cs="宋体"/>
          <w:kern w:val="0"/>
          <w:sz w:val="30"/>
          <w:szCs w:val="30"/>
        </w:rPr>
        <w:t>019</w:t>
      </w:r>
      <w:r w:rsidRPr="00A1227A">
        <w:rPr>
          <w:rFonts w:ascii="宋体" w:hAnsi="宋体" w:cs="宋体" w:hint="eastAsia"/>
          <w:kern w:val="0"/>
          <w:sz w:val="30"/>
          <w:szCs w:val="30"/>
        </w:rPr>
        <w:t>年6月通过了国家农产品地理标志登记，2</w:t>
      </w:r>
      <w:r w:rsidRPr="00A1227A">
        <w:rPr>
          <w:rFonts w:ascii="宋体" w:hAnsi="宋体" w:cs="宋体"/>
          <w:kern w:val="0"/>
          <w:sz w:val="30"/>
          <w:szCs w:val="30"/>
        </w:rPr>
        <w:t>020</w:t>
      </w:r>
      <w:r w:rsidRPr="00A1227A">
        <w:rPr>
          <w:rFonts w:ascii="宋体" w:hAnsi="宋体" w:cs="宋体" w:hint="eastAsia"/>
          <w:kern w:val="0"/>
          <w:sz w:val="30"/>
          <w:szCs w:val="30"/>
        </w:rPr>
        <w:t>年被评为“中国十大名椒。</w:t>
      </w:r>
    </w:p>
    <w:p w:rsidR="00DB30DC" w:rsidRDefault="00FC3B07" w:rsidP="00DB30DC">
      <w:pPr>
        <w:pStyle w:val="1"/>
        <w:spacing w:line="520" w:lineRule="exact"/>
        <w:ind w:firstLine="600"/>
        <w:rPr>
          <w:rFonts w:ascii="宋体" w:hAnsi="宋体" w:cs="宋体" w:hint="eastAsia"/>
          <w:kern w:val="0"/>
          <w:sz w:val="30"/>
          <w:szCs w:val="30"/>
        </w:rPr>
      </w:pPr>
      <w:r w:rsidRPr="00A1227A">
        <w:rPr>
          <w:rFonts w:ascii="宋体" w:hAnsi="宋体" w:cs="宋体" w:hint="eastAsia"/>
          <w:kern w:val="0"/>
          <w:sz w:val="30"/>
          <w:szCs w:val="30"/>
        </w:rPr>
        <w:t>近年来，衡阳市高度重视“三樟黄贡椒”的发展，衡东县则按照“一县一特一品牌”思路，发展特色产业，着力打造中国黄椒第一品牌衡东“三樟黄贡椒”，将小小黄贡椒变成黄金椒，目前衡东县有黄贡椒种植专业合作社33家，年种植黄贡椒近3万亩，产量达2万余吨，黄贡椒加工企业15家，年产值3.4亿元，农户依靠种植、加工黄贡椒，人均收入达5000元以上。并逐步发展“湘江源”公用品牌的靓丽名片，看似阳光明媚的致富产业，却是危机四伏，栽培技术落后、无生产技术标准，产量和种植效益低；生产与管理粗放、产品质量安全无保障；产品供货期短等问题都成为了制约三樟黄贡椒产业进一步做强做大的瓶颈，规范种植技术标准，发展多种植模式势在必行，而制定“三樟黄贡春春提早技术规程的制定，对延长产品供货期对进一步打造“湘江源”蔬菜品牌的优质生产基地、进一步提升三樟黄贡椒的品牌效</w:t>
      </w:r>
      <w:r w:rsidRPr="00A1227A">
        <w:rPr>
          <w:rFonts w:ascii="宋体" w:hAnsi="宋体" w:cs="宋体" w:hint="eastAsia"/>
          <w:kern w:val="0"/>
          <w:sz w:val="30"/>
          <w:szCs w:val="30"/>
        </w:rPr>
        <w:lastRenderedPageBreak/>
        <w:t>应、提供种植效益具有十分重要的意义。</w:t>
      </w:r>
    </w:p>
    <w:p w:rsidR="009F7A03" w:rsidRPr="00A1227A" w:rsidRDefault="00395F14" w:rsidP="00DB30DC">
      <w:pPr>
        <w:pStyle w:val="1"/>
        <w:spacing w:line="520" w:lineRule="exact"/>
        <w:ind w:firstLine="602"/>
        <w:rPr>
          <w:b/>
          <w:sz w:val="30"/>
          <w:szCs w:val="30"/>
        </w:rPr>
      </w:pPr>
      <w:r w:rsidRPr="00A1227A">
        <w:rPr>
          <w:rFonts w:hint="eastAsia"/>
          <w:b/>
          <w:sz w:val="30"/>
          <w:szCs w:val="30"/>
        </w:rPr>
        <w:t>二、</w:t>
      </w:r>
      <w:r w:rsidRPr="00A1227A">
        <w:rPr>
          <w:b/>
          <w:sz w:val="30"/>
          <w:szCs w:val="30"/>
        </w:rPr>
        <w:t>工作简况</w:t>
      </w:r>
    </w:p>
    <w:p w:rsidR="009F7A03" w:rsidRPr="00A1227A" w:rsidRDefault="00395F14" w:rsidP="00A1227A">
      <w:pPr>
        <w:widowControl/>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1</w:t>
      </w:r>
      <w:r w:rsidR="00582F82" w:rsidRPr="00A1227A">
        <w:rPr>
          <w:rFonts w:ascii="宋体" w:hAnsi="宋体" w:cs="宋体" w:hint="eastAsia"/>
          <w:kern w:val="0"/>
          <w:sz w:val="30"/>
          <w:szCs w:val="30"/>
        </w:rPr>
        <w:t>、</w:t>
      </w:r>
      <w:r w:rsidRPr="00A1227A">
        <w:rPr>
          <w:rFonts w:ascii="宋体" w:hAnsi="宋体" w:cs="宋体" w:hint="eastAsia"/>
          <w:kern w:val="0"/>
          <w:sz w:val="30"/>
          <w:szCs w:val="30"/>
        </w:rPr>
        <w:t>任务来源</w:t>
      </w:r>
    </w:p>
    <w:p w:rsidR="009F7A03" w:rsidRPr="00A1227A" w:rsidRDefault="00395F14" w:rsidP="00A1227A">
      <w:pPr>
        <w:pStyle w:val="1"/>
        <w:spacing w:line="520" w:lineRule="exact"/>
        <w:ind w:firstLine="600"/>
        <w:jc w:val="left"/>
        <w:rPr>
          <w:rFonts w:ascii="宋体" w:hAnsi="宋体" w:cs="宋体"/>
          <w:kern w:val="0"/>
          <w:sz w:val="30"/>
          <w:szCs w:val="30"/>
        </w:rPr>
      </w:pPr>
      <w:r w:rsidRPr="00A1227A">
        <w:rPr>
          <w:rFonts w:ascii="宋体" w:hAnsi="宋体" w:cs="宋体" w:hint="eastAsia"/>
          <w:kern w:val="0"/>
          <w:sz w:val="30"/>
          <w:szCs w:val="30"/>
        </w:rPr>
        <w:t>《</w:t>
      </w:r>
      <w:r w:rsidR="00582F82" w:rsidRPr="00A1227A">
        <w:rPr>
          <w:rFonts w:ascii="宋体" w:hAnsi="宋体" w:cs="宋体" w:hint="eastAsia"/>
          <w:kern w:val="0"/>
          <w:sz w:val="30"/>
          <w:szCs w:val="30"/>
        </w:rPr>
        <w:t>三樟黄贡椒春提早栽培技术规程</w:t>
      </w:r>
      <w:r w:rsidRPr="00A1227A">
        <w:rPr>
          <w:rFonts w:ascii="宋体" w:hAnsi="宋体" w:cs="宋体" w:hint="eastAsia"/>
          <w:kern w:val="0"/>
          <w:sz w:val="30"/>
          <w:szCs w:val="30"/>
        </w:rPr>
        <w:t>》地方标准的制定</w:t>
      </w:r>
      <w:r w:rsidR="00582F82" w:rsidRPr="00A1227A">
        <w:rPr>
          <w:rFonts w:ascii="宋体" w:hAnsi="宋体" w:cs="宋体" w:hint="eastAsia"/>
          <w:kern w:val="0"/>
          <w:sz w:val="30"/>
          <w:szCs w:val="30"/>
        </w:rPr>
        <w:t>是由湖南省农业农村厅提出，由湖南省湖南农业标准化技术委员会归口，2023年2月14日湘市监标函〔2023〕25号文件《湖南省市场监督管理局＜关于下达</w:t>
      </w:r>
      <w:r w:rsidR="00582F82" w:rsidRPr="00A1227A">
        <w:rPr>
          <w:rFonts w:ascii="宋体" w:hAnsi="宋体" w:cs="宋体"/>
          <w:kern w:val="0"/>
          <w:sz w:val="30"/>
          <w:szCs w:val="30"/>
        </w:rPr>
        <w:t>202</w:t>
      </w:r>
      <w:r w:rsidR="00582F82" w:rsidRPr="00A1227A">
        <w:rPr>
          <w:rFonts w:ascii="宋体" w:hAnsi="宋体" w:cs="宋体" w:hint="eastAsia"/>
          <w:kern w:val="0"/>
          <w:sz w:val="30"/>
          <w:szCs w:val="30"/>
        </w:rPr>
        <w:t>3年第一批地方标准制修订项目计划的通知＞》批准。</w:t>
      </w:r>
    </w:p>
    <w:p w:rsidR="009F7A03" w:rsidRPr="00A1227A" w:rsidRDefault="00395F14" w:rsidP="00A1227A">
      <w:pPr>
        <w:widowControl/>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2 起草单位</w:t>
      </w:r>
    </w:p>
    <w:p w:rsidR="009F7A03" w:rsidRPr="00A1227A" w:rsidRDefault="007A195E" w:rsidP="00A1227A">
      <w:pPr>
        <w:widowControl/>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项目由湖南华达田园生态农业股份有限公司牵头，会同衡阳市蔬菜研究所、衡东兴薇三樟黄贡农产品有限公司等单位主要起草</w:t>
      </w:r>
      <w:r w:rsidR="00395F14" w:rsidRPr="00A1227A">
        <w:rPr>
          <w:rFonts w:ascii="宋体" w:hAnsi="宋体" w:cs="宋体" w:hint="eastAsia"/>
          <w:kern w:val="0"/>
          <w:sz w:val="30"/>
          <w:szCs w:val="30"/>
        </w:rPr>
        <w:t>。</w:t>
      </w:r>
    </w:p>
    <w:p w:rsidR="009F7A03" w:rsidRPr="00A1227A" w:rsidRDefault="00395F14" w:rsidP="00A1227A">
      <w:pPr>
        <w:widowControl/>
        <w:spacing w:line="520" w:lineRule="exact"/>
        <w:ind w:firstLineChars="200" w:firstLine="600"/>
        <w:jc w:val="left"/>
        <w:rPr>
          <w:rFonts w:ascii="宋体" w:hAnsi="宋体" w:cs="宋体"/>
          <w:kern w:val="0"/>
          <w:sz w:val="30"/>
          <w:szCs w:val="30"/>
        </w:rPr>
      </w:pPr>
      <w:r w:rsidRPr="00A1227A">
        <w:rPr>
          <w:rFonts w:ascii="宋体" w:hAnsi="宋体" w:cs="宋体" w:hint="eastAsia"/>
          <w:kern w:val="0"/>
          <w:sz w:val="30"/>
          <w:szCs w:val="30"/>
        </w:rPr>
        <w:t>3 主要起草人</w:t>
      </w:r>
    </w:p>
    <w:tbl>
      <w:tblPr>
        <w:tblStyle w:val="aa"/>
        <w:tblW w:w="8389" w:type="dxa"/>
        <w:jc w:val="center"/>
        <w:tblLayout w:type="fixed"/>
        <w:tblLook w:val="04A0"/>
      </w:tblPr>
      <w:tblGrid>
        <w:gridCol w:w="712"/>
        <w:gridCol w:w="1060"/>
        <w:gridCol w:w="790"/>
        <w:gridCol w:w="1480"/>
        <w:gridCol w:w="1760"/>
        <w:gridCol w:w="2587"/>
      </w:tblGrid>
      <w:tr w:rsidR="009F7A03">
        <w:trPr>
          <w:jc w:val="center"/>
        </w:trPr>
        <w:tc>
          <w:tcPr>
            <w:tcW w:w="712" w:type="dxa"/>
            <w:vAlign w:val="center"/>
          </w:tcPr>
          <w:p w:rsidR="009F7A03" w:rsidRDefault="00395F14">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序号</w:t>
            </w:r>
          </w:p>
        </w:tc>
        <w:tc>
          <w:tcPr>
            <w:tcW w:w="1060" w:type="dxa"/>
            <w:vAlign w:val="center"/>
          </w:tcPr>
          <w:p w:rsidR="009F7A03" w:rsidRDefault="00395F14">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姓名</w:t>
            </w:r>
          </w:p>
        </w:tc>
        <w:tc>
          <w:tcPr>
            <w:tcW w:w="790" w:type="dxa"/>
            <w:vAlign w:val="center"/>
          </w:tcPr>
          <w:p w:rsidR="009F7A03" w:rsidRDefault="00395F14">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性别</w:t>
            </w:r>
          </w:p>
        </w:tc>
        <w:tc>
          <w:tcPr>
            <w:tcW w:w="1480" w:type="dxa"/>
            <w:vAlign w:val="center"/>
          </w:tcPr>
          <w:p w:rsidR="009F7A03" w:rsidRDefault="00395F14">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职称/职务</w:t>
            </w:r>
          </w:p>
        </w:tc>
        <w:tc>
          <w:tcPr>
            <w:tcW w:w="1760" w:type="dxa"/>
            <w:vAlign w:val="center"/>
          </w:tcPr>
          <w:p w:rsidR="009F7A03" w:rsidRDefault="00395F14">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从事专业</w:t>
            </w:r>
          </w:p>
        </w:tc>
        <w:tc>
          <w:tcPr>
            <w:tcW w:w="2587" w:type="dxa"/>
            <w:vAlign w:val="center"/>
          </w:tcPr>
          <w:p w:rsidR="009F7A03" w:rsidRDefault="00395F14">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项目分工</w:t>
            </w:r>
          </w:p>
        </w:tc>
      </w:tr>
      <w:tr w:rsidR="007A195E">
        <w:trPr>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0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胡国平</w:t>
            </w:r>
          </w:p>
        </w:tc>
        <w:tc>
          <w:tcPr>
            <w:tcW w:w="79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148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高级畜牧师</w:t>
            </w:r>
          </w:p>
        </w:tc>
        <w:tc>
          <w:tcPr>
            <w:tcW w:w="17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蔬菜管理</w:t>
            </w:r>
          </w:p>
        </w:tc>
        <w:tc>
          <w:tcPr>
            <w:tcW w:w="2587"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标准文本、编制说明编写</w:t>
            </w:r>
          </w:p>
        </w:tc>
      </w:tr>
      <w:tr w:rsidR="007A195E">
        <w:trPr>
          <w:trHeight w:val="593"/>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0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余席茂</w:t>
            </w:r>
          </w:p>
        </w:tc>
        <w:tc>
          <w:tcPr>
            <w:tcW w:w="79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148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副研究员</w:t>
            </w:r>
          </w:p>
        </w:tc>
        <w:tc>
          <w:tcPr>
            <w:tcW w:w="17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蔬菜栽培育种</w:t>
            </w:r>
          </w:p>
        </w:tc>
        <w:tc>
          <w:tcPr>
            <w:tcW w:w="2587"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标准文本编写，调研</w:t>
            </w:r>
          </w:p>
        </w:tc>
      </w:tr>
      <w:tr w:rsidR="007A195E">
        <w:trPr>
          <w:trHeight w:val="593"/>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0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唐可兰</w:t>
            </w:r>
          </w:p>
        </w:tc>
        <w:tc>
          <w:tcPr>
            <w:tcW w:w="79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148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高级农艺师</w:t>
            </w:r>
          </w:p>
        </w:tc>
        <w:tc>
          <w:tcPr>
            <w:tcW w:w="17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蔬菜栽培育种</w:t>
            </w:r>
          </w:p>
        </w:tc>
        <w:tc>
          <w:tcPr>
            <w:tcW w:w="2587"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栽培技术研究</w:t>
            </w:r>
          </w:p>
        </w:tc>
      </w:tr>
      <w:tr w:rsidR="007A195E">
        <w:trPr>
          <w:trHeight w:val="593"/>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060" w:type="dxa"/>
            <w:vAlign w:val="center"/>
          </w:tcPr>
          <w:p w:rsidR="007A195E" w:rsidRPr="007A195E" w:rsidRDefault="007A195E" w:rsidP="00F5043E">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 xml:space="preserve">陈 </w:t>
            </w:r>
            <w:r w:rsidRPr="007A195E">
              <w:rPr>
                <w:rFonts w:asciiTheme="minorEastAsia" w:eastAsiaTheme="minorEastAsia" w:hAnsiTheme="minorEastAsia" w:cstheme="minorEastAsia"/>
                <w:szCs w:val="21"/>
              </w:rPr>
              <w:t xml:space="preserve"> </w:t>
            </w:r>
            <w:r w:rsidRPr="007A195E">
              <w:rPr>
                <w:rFonts w:asciiTheme="minorEastAsia" w:eastAsiaTheme="minorEastAsia" w:hAnsiTheme="minorEastAsia" w:cstheme="minorEastAsia" w:hint="eastAsia"/>
                <w:szCs w:val="21"/>
              </w:rPr>
              <w:t>琳</w:t>
            </w:r>
          </w:p>
        </w:tc>
        <w:tc>
          <w:tcPr>
            <w:tcW w:w="790" w:type="dxa"/>
            <w:vAlign w:val="center"/>
          </w:tcPr>
          <w:p w:rsidR="007A195E" w:rsidRDefault="007A195E" w:rsidP="00F5043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女</w:t>
            </w:r>
          </w:p>
        </w:tc>
        <w:tc>
          <w:tcPr>
            <w:tcW w:w="1480" w:type="dxa"/>
            <w:vAlign w:val="center"/>
          </w:tcPr>
          <w:p w:rsidR="007A195E" w:rsidRDefault="007A195E" w:rsidP="00F5043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助理研究员</w:t>
            </w:r>
          </w:p>
        </w:tc>
        <w:tc>
          <w:tcPr>
            <w:tcW w:w="1760" w:type="dxa"/>
            <w:vAlign w:val="center"/>
          </w:tcPr>
          <w:p w:rsidR="007A195E" w:rsidRPr="007A195E" w:rsidRDefault="007A195E" w:rsidP="00F5043E">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蔬菜栽培育种</w:t>
            </w:r>
          </w:p>
        </w:tc>
        <w:tc>
          <w:tcPr>
            <w:tcW w:w="2587" w:type="dxa"/>
            <w:vAlign w:val="center"/>
          </w:tcPr>
          <w:p w:rsidR="007A195E" w:rsidRDefault="007A195E" w:rsidP="00F5043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栽培技术研究</w:t>
            </w:r>
          </w:p>
        </w:tc>
      </w:tr>
      <w:tr w:rsidR="007A195E">
        <w:trPr>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060" w:type="dxa"/>
            <w:vAlign w:val="center"/>
          </w:tcPr>
          <w:p w:rsidR="007A195E" w:rsidRPr="007A195E" w:rsidRDefault="007A195E" w:rsidP="007A195E">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szCs w:val="21"/>
              </w:rPr>
              <w:t>李明骏</w:t>
            </w:r>
          </w:p>
        </w:tc>
        <w:tc>
          <w:tcPr>
            <w:tcW w:w="79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148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农艺师</w:t>
            </w:r>
          </w:p>
        </w:tc>
        <w:tc>
          <w:tcPr>
            <w:tcW w:w="17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蔬菜管理</w:t>
            </w:r>
          </w:p>
        </w:tc>
        <w:tc>
          <w:tcPr>
            <w:tcW w:w="2587" w:type="dxa"/>
            <w:vAlign w:val="center"/>
          </w:tcPr>
          <w:p w:rsidR="007A195E" w:rsidRDefault="007A195E">
            <w:pPr>
              <w:spacing w:line="440" w:lineRule="exact"/>
              <w:jc w:val="center"/>
              <w:rPr>
                <w:rFonts w:asciiTheme="minorEastAsia" w:eastAsiaTheme="minorEastAsia" w:hAnsiTheme="minorEastAsia" w:cstheme="minorEastAsia"/>
                <w:szCs w:val="21"/>
              </w:rPr>
            </w:pPr>
            <w:bookmarkStart w:id="0" w:name="_GoBack"/>
            <w:bookmarkEnd w:id="0"/>
            <w:r>
              <w:rPr>
                <w:rFonts w:asciiTheme="minorEastAsia" w:eastAsiaTheme="minorEastAsia" w:hAnsiTheme="minorEastAsia" w:cstheme="minorEastAsia" w:hint="eastAsia"/>
                <w:szCs w:val="21"/>
              </w:rPr>
              <w:t>栽培技术研究</w:t>
            </w:r>
          </w:p>
        </w:tc>
      </w:tr>
      <w:tr w:rsidR="007A195E">
        <w:trPr>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1060" w:type="dxa"/>
            <w:vAlign w:val="center"/>
          </w:tcPr>
          <w:p w:rsidR="007A195E" w:rsidRPr="007A195E" w:rsidRDefault="007A195E" w:rsidP="007A195E">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szCs w:val="21"/>
              </w:rPr>
              <w:t>秦柏生</w:t>
            </w:r>
          </w:p>
        </w:tc>
        <w:tc>
          <w:tcPr>
            <w:tcW w:w="79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1480"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农艺师员</w:t>
            </w:r>
          </w:p>
        </w:tc>
        <w:tc>
          <w:tcPr>
            <w:tcW w:w="1760" w:type="dxa"/>
            <w:vAlign w:val="center"/>
          </w:tcPr>
          <w:p w:rsidR="007A195E" w:rsidRPr="007A195E" w:rsidRDefault="007A195E" w:rsidP="0048310A">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蔬菜栽培育种</w:t>
            </w:r>
          </w:p>
        </w:tc>
        <w:tc>
          <w:tcPr>
            <w:tcW w:w="2587"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栽培技术研究</w:t>
            </w:r>
          </w:p>
        </w:tc>
      </w:tr>
      <w:tr w:rsidR="007A195E">
        <w:trPr>
          <w:jc w:val="center"/>
        </w:trPr>
        <w:tc>
          <w:tcPr>
            <w:tcW w:w="712" w:type="dxa"/>
            <w:vAlign w:val="center"/>
          </w:tcPr>
          <w:p w:rsidR="007A195E" w:rsidRDefault="007A195E">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w:t>
            </w:r>
          </w:p>
        </w:tc>
        <w:tc>
          <w:tcPr>
            <w:tcW w:w="1060" w:type="dxa"/>
            <w:vAlign w:val="center"/>
          </w:tcPr>
          <w:p w:rsidR="007A195E" w:rsidRPr="007A195E" w:rsidRDefault="007A195E" w:rsidP="00FF4FC1">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谭美丽</w:t>
            </w:r>
          </w:p>
        </w:tc>
        <w:tc>
          <w:tcPr>
            <w:tcW w:w="790" w:type="dxa"/>
            <w:vAlign w:val="center"/>
          </w:tcPr>
          <w:p w:rsidR="007A195E" w:rsidRDefault="007A195E" w:rsidP="00FF4FC1">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女</w:t>
            </w:r>
          </w:p>
        </w:tc>
        <w:tc>
          <w:tcPr>
            <w:tcW w:w="1480" w:type="dxa"/>
            <w:vAlign w:val="center"/>
          </w:tcPr>
          <w:p w:rsidR="007A195E" w:rsidRPr="007A195E" w:rsidRDefault="007A195E" w:rsidP="00FF4FC1">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助理研究员</w:t>
            </w:r>
          </w:p>
        </w:tc>
        <w:tc>
          <w:tcPr>
            <w:tcW w:w="1760" w:type="dxa"/>
            <w:vAlign w:val="center"/>
          </w:tcPr>
          <w:p w:rsidR="007A195E" w:rsidRPr="007A195E" w:rsidRDefault="007A195E" w:rsidP="00FF4FC1">
            <w:pPr>
              <w:spacing w:line="240" w:lineRule="exact"/>
              <w:jc w:val="center"/>
              <w:rPr>
                <w:rFonts w:asciiTheme="minorEastAsia" w:eastAsiaTheme="minorEastAsia" w:hAnsiTheme="minorEastAsia" w:cstheme="minorEastAsia"/>
                <w:szCs w:val="21"/>
              </w:rPr>
            </w:pPr>
            <w:r w:rsidRPr="007A195E">
              <w:rPr>
                <w:rFonts w:asciiTheme="minorEastAsia" w:eastAsiaTheme="minorEastAsia" w:hAnsiTheme="minorEastAsia" w:cstheme="minorEastAsia" w:hint="eastAsia"/>
                <w:szCs w:val="21"/>
              </w:rPr>
              <w:t>蔬菜栽培育种</w:t>
            </w:r>
          </w:p>
        </w:tc>
        <w:tc>
          <w:tcPr>
            <w:tcW w:w="2587" w:type="dxa"/>
            <w:vAlign w:val="center"/>
          </w:tcPr>
          <w:p w:rsidR="007A195E" w:rsidRDefault="007A195E" w:rsidP="00FF4FC1">
            <w:pPr>
              <w:spacing w:line="4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栽培技术研究</w:t>
            </w:r>
          </w:p>
        </w:tc>
      </w:tr>
    </w:tbl>
    <w:p w:rsidR="009F7A03" w:rsidRPr="00707B6A" w:rsidRDefault="00395F14" w:rsidP="00707B6A">
      <w:pPr>
        <w:spacing w:line="520" w:lineRule="exact"/>
        <w:ind w:firstLineChars="200" w:firstLine="602"/>
        <w:rPr>
          <w:rFonts w:ascii="宋体" w:hAnsi="宋体" w:cs="宋体"/>
          <w:b/>
          <w:kern w:val="0"/>
          <w:sz w:val="30"/>
          <w:szCs w:val="30"/>
        </w:rPr>
      </w:pPr>
      <w:r w:rsidRPr="00707B6A">
        <w:rPr>
          <w:rFonts w:ascii="宋体" w:hAnsi="宋体" w:cs="宋体"/>
          <w:b/>
          <w:kern w:val="0"/>
          <w:sz w:val="30"/>
          <w:szCs w:val="30"/>
        </w:rPr>
        <w:t xml:space="preserve">三、主要起草过程  </w:t>
      </w:r>
    </w:p>
    <w:p w:rsidR="005F4086" w:rsidRPr="00A1227A" w:rsidRDefault="005F4086"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2022年10月～2022年12月</w:t>
      </w:r>
      <w:r w:rsidR="00F14489">
        <w:rPr>
          <w:rFonts w:ascii="宋体" w:hAnsi="宋体" w:cs="宋体" w:hint="eastAsia"/>
          <w:kern w:val="0"/>
          <w:sz w:val="30"/>
          <w:szCs w:val="30"/>
        </w:rPr>
        <w:t>：</w:t>
      </w:r>
      <w:r w:rsidRPr="00A1227A">
        <w:rPr>
          <w:rFonts w:ascii="宋体" w:hAnsi="宋体" w:cs="宋体" w:hint="eastAsia"/>
          <w:kern w:val="0"/>
          <w:sz w:val="30"/>
          <w:szCs w:val="30"/>
        </w:rPr>
        <w:t>做好《</w:t>
      </w:r>
      <w:r w:rsidR="005C7A2D" w:rsidRPr="00A1227A">
        <w:rPr>
          <w:rFonts w:ascii="宋体" w:hAnsi="宋体" w:cs="宋体" w:hint="eastAsia"/>
          <w:kern w:val="0"/>
          <w:sz w:val="30"/>
          <w:szCs w:val="30"/>
        </w:rPr>
        <w:t>三樟黄贡椒</w:t>
      </w:r>
      <w:r w:rsidRPr="00A1227A">
        <w:rPr>
          <w:rFonts w:ascii="宋体" w:hAnsi="宋体" w:cs="宋体" w:hint="eastAsia"/>
          <w:kern w:val="0"/>
          <w:sz w:val="30"/>
          <w:szCs w:val="30"/>
        </w:rPr>
        <w:t>春提早栽培技术规程》标准制定项目前期准备工作，申请立项。</w:t>
      </w:r>
    </w:p>
    <w:p w:rsidR="005F4086" w:rsidRPr="00A1227A" w:rsidRDefault="005F4086" w:rsidP="00A1227A">
      <w:pPr>
        <w:widowControl/>
        <w:spacing w:line="520" w:lineRule="exact"/>
        <w:ind w:firstLineChars="200" w:firstLine="600"/>
        <w:rPr>
          <w:rFonts w:ascii="宋体" w:hAnsi="宋体" w:cs="宋体"/>
          <w:kern w:val="0"/>
          <w:sz w:val="30"/>
          <w:szCs w:val="30"/>
        </w:rPr>
      </w:pPr>
      <w:r w:rsidRPr="00A1227A">
        <w:rPr>
          <w:rFonts w:ascii="宋体" w:hAnsi="宋体" w:cs="宋体"/>
          <w:kern w:val="0"/>
          <w:sz w:val="30"/>
          <w:szCs w:val="30"/>
        </w:rPr>
        <w:t>202</w:t>
      </w:r>
      <w:r w:rsidRPr="00A1227A">
        <w:rPr>
          <w:rFonts w:ascii="宋体" w:hAnsi="宋体" w:cs="宋体" w:hint="eastAsia"/>
          <w:kern w:val="0"/>
          <w:sz w:val="30"/>
          <w:szCs w:val="30"/>
        </w:rPr>
        <w:t>3</w:t>
      </w:r>
      <w:r w:rsidRPr="00A1227A">
        <w:rPr>
          <w:rFonts w:ascii="宋体" w:hAnsi="宋体" w:cs="宋体"/>
          <w:kern w:val="0"/>
          <w:sz w:val="30"/>
          <w:szCs w:val="30"/>
        </w:rPr>
        <w:t>年1月～202</w:t>
      </w:r>
      <w:r w:rsidRPr="00A1227A">
        <w:rPr>
          <w:rFonts w:ascii="宋体" w:hAnsi="宋体" w:cs="宋体" w:hint="eastAsia"/>
          <w:kern w:val="0"/>
          <w:sz w:val="30"/>
          <w:szCs w:val="30"/>
        </w:rPr>
        <w:t>3</w:t>
      </w:r>
      <w:r w:rsidRPr="00A1227A">
        <w:rPr>
          <w:rFonts w:ascii="宋体" w:hAnsi="宋体" w:cs="宋体"/>
          <w:kern w:val="0"/>
          <w:sz w:val="30"/>
          <w:szCs w:val="30"/>
        </w:rPr>
        <w:t>年3月</w:t>
      </w:r>
      <w:r w:rsidRPr="00A1227A">
        <w:rPr>
          <w:rFonts w:ascii="宋体" w:hAnsi="宋体" w:cs="宋体" w:hint="eastAsia"/>
          <w:kern w:val="0"/>
          <w:sz w:val="30"/>
          <w:szCs w:val="30"/>
        </w:rPr>
        <w:t>：完成标准的征求意见稿。标准制定小组成员按照分工协作展开工作，广泛查阅相关国家标准、其他相关省市地方标准以及相关科研成果、科技文献等资料，并</w:t>
      </w:r>
      <w:r w:rsidRPr="00A1227A">
        <w:rPr>
          <w:rFonts w:ascii="宋体" w:hAnsi="宋体" w:cs="宋体" w:hint="eastAsia"/>
          <w:kern w:val="0"/>
          <w:sz w:val="30"/>
          <w:szCs w:val="30"/>
        </w:rPr>
        <w:lastRenderedPageBreak/>
        <w:t>收集了与起草标准有关的材料，对我市三樟黄贡椒的春提早栽培技术应用情况进行调查研究，查阅相关技术文献资料，形成了《</w:t>
      </w:r>
      <w:r w:rsidR="00D61ACA" w:rsidRPr="00A1227A">
        <w:rPr>
          <w:rFonts w:ascii="宋体" w:hAnsi="宋体" w:cs="宋体" w:hint="eastAsia"/>
          <w:kern w:val="0"/>
          <w:sz w:val="30"/>
          <w:szCs w:val="30"/>
        </w:rPr>
        <w:t>三樟黄贡椒</w:t>
      </w:r>
      <w:r w:rsidRPr="00A1227A">
        <w:rPr>
          <w:rFonts w:ascii="宋体" w:hAnsi="宋体" w:cs="宋体" w:hint="eastAsia"/>
          <w:kern w:val="0"/>
          <w:sz w:val="30"/>
          <w:szCs w:val="30"/>
        </w:rPr>
        <w:t>春提早栽培技术规程》标准征求意见稿；同时撰写了编制说明。</w:t>
      </w:r>
    </w:p>
    <w:p w:rsidR="005F4086" w:rsidRPr="00A1227A" w:rsidRDefault="005F4086"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2023年3月至2022年4月，编制小组进行了多轮标准意见征求，征集了湖南省蔬菜研究所、衡阳市蔬菜研究所等单位或部门的意见，共征求了5位专家的意见，收集了专家意见2</w:t>
      </w:r>
      <w:r w:rsidR="009E2626">
        <w:rPr>
          <w:rFonts w:ascii="宋体" w:hAnsi="宋体" w:cs="宋体" w:hint="eastAsia"/>
          <w:kern w:val="0"/>
          <w:sz w:val="30"/>
          <w:szCs w:val="30"/>
        </w:rPr>
        <w:t>5</w:t>
      </w:r>
      <w:r w:rsidRPr="00A1227A">
        <w:rPr>
          <w:rFonts w:ascii="宋体" w:hAnsi="宋体" w:cs="宋体" w:hint="eastAsia"/>
          <w:kern w:val="0"/>
          <w:sz w:val="30"/>
          <w:szCs w:val="30"/>
        </w:rPr>
        <w:t>条（见附件），经分析全部采纳。</w:t>
      </w:r>
      <w:r w:rsidRPr="00A1227A">
        <w:rPr>
          <w:rFonts w:ascii="宋体" w:hAnsi="宋体" w:cs="宋体"/>
          <w:kern w:val="0"/>
          <w:sz w:val="30"/>
          <w:szCs w:val="30"/>
        </w:rPr>
        <w:t>并面向省内</w:t>
      </w:r>
      <w:r w:rsidRPr="00A1227A">
        <w:rPr>
          <w:rFonts w:ascii="宋体" w:hAnsi="宋体" w:cs="宋体" w:hint="eastAsia"/>
          <w:kern w:val="0"/>
          <w:sz w:val="30"/>
          <w:szCs w:val="30"/>
        </w:rPr>
        <w:t>各有关单位</w:t>
      </w:r>
      <w:r w:rsidRPr="00A1227A">
        <w:rPr>
          <w:rFonts w:ascii="宋体" w:hAnsi="宋体" w:cs="宋体"/>
          <w:kern w:val="0"/>
          <w:sz w:val="30"/>
          <w:szCs w:val="30"/>
        </w:rPr>
        <w:t>征求意见</w:t>
      </w:r>
      <w:r w:rsidRPr="00A1227A">
        <w:rPr>
          <w:rFonts w:ascii="宋体" w:hAnsi="宋体" w:cs="宋体" w:hint="eastAsia"/>
          <w:kern w:val="0"/>
          <w:sz w:val="30"/>
          <w:szCs w:val="30"/>
        </w:rPr>
        <w:t>。</w:t>
      </w:r>
    </w:p>
    <w:p w:rsidR="005F4086" w:rsidRPr="00A1227A" w:rsidRDefault="005F4086"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2023年4月至5月，编制小组</w:t>
      </w:r>
      <w:r w:rsidRPr="00A1227A">
        <w:rPr>
          <w:rFonts w:ascii="宋体" w:hAnsi="宋体" w:cs="宋体"/>
          <w:kern w:val="0"/>
          <w:sz w:val="30"/>
          <w:szCs w:val="30"/>
        </w:rPr>
        <w:t>根据专家及征求意见，在征求意见稿基础上进行修改，形成送审稿，报至省农业厅及市场监督管理局，</w:t>
      </w:r>
      <w:r w:rsidRPr="00A1227A">
        <w:rPr>
          <w:rFonts w:ascii="宋体" w:hAnsi="宋体" w:cs="宋体" w:hint="eastAsia"/>
          <w:kern w:val="0"/>
          <w:sz w:val="30"/>
          <w:szCs w:val="30"/>
        </w:rPr>
        <w:t>召开</w:t>
      </w:r>
      <w:r w:rsidRPr="00A1227A">
        <w:rPr>
          <w:rFonts w:ascii="宋体" w:hAnsi="宋体" w:cs="宋体"/>
          <w:kern w:val="0"/>
          <w:sz w:val="30"/>
          <w:szCs w:val="30"/>
        </w:rPr>
        <w:t>送审稿审查会议。</w:t>
      </w:r>
      <w:r w:rsidR="00F14489">
        <w:rPr>
          <w:rFonts w:ascii="宋体" w:hAnsi="宋体" w:cs="宋体" w:hint="eastAsia"/>
          <w:kern w:val="0"/>
          <w:sz w:val="30"/>
          <w:szCs w:val="30"/>
        </w:rPr>
        <w:br/>
        <w:t xml:space="preserve">    </w:t>
      </w:r>
      <w:r w:rsidRPr="00A1227A">
        <w:rPr>
          <w:rFonts w:ascii="宋体" w:hAnsi="宋体" w:cs="宋体"/>
          <w:kern w:val="0"/>
          <w:sz w:val="30"/>
          <w:szCs w:val="30"/>
        </w:rPr>
        <w:t>2023年5月至2023年6月，根据送审阶段审查意见，补充相关资料，修改形成报批稿，报至省农业厅及市场监督管理局批准实施。</w:t>
      </w:r>
    </w:p>
    <w:p w:rsidR="009F7A03" w:rsidRPr="00A1227A" w:rsidRDefault="00395F14" w:rsidP="00707B6A">
      <w:pPr>
        <w:autoSpaceDE w:val="0"/>
        <w:autoSpaceDN w:val="0"/>
        <w:adjustRightInd w:val="0"/>
        <w:spacing w:line="520" w:lineRule="exact"/>
        <w:ind w:firstLineChars="200" w:firstLine="602"/>
        <w:rPr>
          <w:b/>
          <w:sz w:val="30"/>
          <w:szCs w:val="30"/>
        </w:rPr>
      </w:pPr>
      <w:r w:rsidRPr="00A1227A">
        <w:rPr>
          <w:b/>
          <w:sz w:val="30"/>
          <w:szCs w:val="30"/>
        </w:rPr>
        <w:t>四、标准编制原则</w:t>
      </w:r>
    </w:p>
    <w:p w:rsidR="009F7A03" w:rsidRPr="00A1227A" w:rsidRDefault="00395F14" w:rsidP="00A1227A">
      <w:pPr>
        <w:spacing w:line="520" w:lineRule="exact"/>
        <w:ind w:firstLineChars="200" w:firstLine="600"/>
        <w:rPr>
          <w:kern w:val="0"/>
          <w:sz w:val="30"/>
          <w:szCs w:val="30"/>
        </w:rPr>
      </w:pPr>
      <w:bookmarkStart w:id="1" w:name="OLE_LINK2"/>
      <w:r w:rsidRPr="00A1227A">
        <w:rPr>
          <w:kern w:val="0"/>
          <w:sz w:val="30"/>
          <w:szCs w:val="30"/>
        </w:rPr>
        <w:t>本标准的制定依据《中华人民共和国标准化法》、《中华人民共和国标准化法实施条例》、《湖南省企业产品标准备案管理办法》的要求，按照</w:t>
      </w:r>
      <w:r w:rsidRPr="00A1227A">
        <w:rPr>
          <w:kern w:val="0"/>
          <w:sz w:val="30"/>
          <w:szCs w:val="30"/>
        </w:rPr>
        <w:t>GB/T 1.1-2009</w:t>
      </w:r>
      <w:r w:rsidRPr="00A1227A">
        <w:rPr>
          <w:kern w:val="0"/>
          <w:sz w:val="30"/>
          <w:szCs w:val="30"/>
        </w:rPr>
        <w:t>《标准化工作导则</w:t>
      </w:r>
      <w:r w:rsidRPr="00A1227A">
        <w:rPr>
          <w:kern w:val="0"/>
          <w:sz w:val="30"/>
          <w:szCs w:val="30"/>
        </w:rPr>
        <w:t xml:space="preserve"> </w:t>
      </w:r>
      <w:r w:rsidRPr="00A1227A">
        <w:rPr>
          <w:kern w:val="0"/>
          <w:sz w:val="30"/>
          <w:szCs w:val="30"/>
        </w:rPr>
        <w:t>第</w:t>
      </w:r>
      <w:r w:rsidRPr="00A1227A">
        <w:rPr>
          <w:kern w:val="0"/>
          <w:sz w:val="30"/>
          <w:szCs w:val="30"/>
        </w:rPr>
        <w:t>1</w:t>
      </w:r>
      <w:r w:rsidRPr="00A1227A">
        <w:rPr>
          <w:kern w:val="0"/>
          <w:sz w:val="30"/>
          <w:szCs w:val="30"/>
        </w:rPr>
        <w:t>部分：标准的结构和编写》的规定，立足我省</w:t>
      </w:r>
      <w:r w:rsidR="005C7A2D" w:rsidRPr="00A1227A">
        <w:rPr>
          <w:rFonts w:ascii="宋体" w:hAnsi="宋体" w:cs="宋体" w:hint="eastAsia"/>
          <w:kern w:val="0"/>
          <w:sz w:val="30"/>
          <w:szCs w:val="30"/>
        </w:rPr>
        <w:t>三樟黄贡椒</w:t>
      </w:r>
      <w:r w:rsidRPr="00A1227A">
        <w:rPr>
          <w:kern w:val="0"/>
          <w:sz w:val="30"/>
          <w:szCs w:val="30"/>
        </w:rPr>
        <w:t>产业发展现状，重点围绕</w:t>
      </w:r>
      <w:r w:rsidR="005C7A2D" w:rsidRPr="00A1227A">
        <w:rPr>
          <w:rFonts w:ascii="宋体" w:hAnsi="宋体" w:cs="宋体" w:hint="eastAsia"/>
          <w:kern w:val="0"/>
          <w:sz w:val="30"/>
          <w:szCs w:val="30"/>
        </w:rPr>
        <w:t>三樟黄贡椒</w:t>
      </w:r>
      <w:r w:rsidRPr="00A1227A">
        <w:rPr>
          <w:kern w:val="0"/>
          <w:sz w:val="30"/>
          <w:szCs w:val="30"/>
        </w:rPr>
        <w:t>栽培技术，以相关科研成果为依据，通过查阅文献资料和标准，组织专家论证而制定。</w:t>
      </w:r>
    </w:p>
    <w:bookmarkEnd w:id="1"/>
    <w:p w:rsidR="009F7A03" w:rsidRPr="00707B6A" w:rsidRDefault="00395F14" w:rsidP="00707B6A">
      <w:pPr>
        <w:pStyle w:val="ad"/>
        <w:numPr>
          <w:ilvl w:val="0"/>
          <w:numId w:val="4"/>
        </w:numPr>
        <w:spacing w:line="520" w:lineRule="exact"/>
        <w:ind w:firstLineChars="0"/>
        <w:rPr>
          <w:b/>
          <w:color w:val="000000" w:themeColor="text1"/>
          <w:sz w:val="30"/>
          <w:szCs w:val="30"/>
        </w:rPr>
      </w:pPr>
      <w:r w:rsidRPr="00707B6A">
        <w:rPr>
          <w:b/>
          <w:color w:val="000000" w:themeColor="text1"/>
          <w:sz w:val="30"/>
          <w:szCs w:val="30"/>
        </w:rPr>
        <w:t>主要条款的说明</w:t>
      </w:r>
    </w:p>
    <w:p w:rsidR="009F7A03" w:rsidRPr="00A1227A" w:rsidRDefault="00395F14" w:rsidP="00A1227A">
      <w:pPr>
        <w:spacing w:line="520" w:lineRule="exact"/>
        <w:ind w:firstLineChars="200" w:firstLine="600"/>
        <w:rPr>
          <w:sz w:val="30"/>
          <w:szCs w:val="30"/>
        </w:rPr>
      </w:pPr>
      <w:r w:rsidRPr="00A1227A">
        <w:rPr>
          <w:sz w:val="30"/>
          <w:szCs w:val="30"/>
        </w:rPr>
        <w:t>本标准共分</w:t>
      </w:r>
      <w:r w:rsidR="00AF2B26" w:rsidRPr="00A1227A">
        <w:rPr>
          <w:rFonts w:hint="eastAsia"/>
          <w:sz w:val="30"/>
          <w:szCs w:val="30"/>
        </w:rPr>
        <w:t>12</w:t>
      </w:r>
      <w:r w:rsidRPr="00A1227A">
        <w:rPr>
          <w:sz w:val="30"/>
          <w:szCs w:val="30"/>
        </w:rPr>
        <w:t>节，主要包括范围、规范性技术文件、术语和定义、</w:t>
      </w:r>
      <w:r w:rsidR="00A019BE" w:rsidRPr="00A1227A">
        <w:rPr>
          <w:rFonts w:hint="eastAsia"/>
          <w:sz w:val="30"/>
          <w:szCs w:val="30"/>
        </w:rPr>
        <w:t>产地环境、品种选择、播种育苗、苗期管理、定植、田间管理、病虫害防治、废弃物处理和档案记录的要求</w:t>
      </w:r>
      <w:r w:rsidRPr="00A1227A">
        <w:rPr>
          <w:rFonts w:hint="eastAsia"/>
          <w:sz w:val="30"/>
          <w:szCs w:val="30"/>
        </w:rPr>
        <w:t>。</w:t>
      </w:r>
    </w:p>
    <w:p w:rsidR="00D61ACA" w:rsidRPr="00A1227A" w:rsidRDefault="00D61ACA" w:rsidP="00A1227A">
      <w:pPr>
        <w:pStyle w:val="a7"/>
        <w:spacing w:line="520" w:lineRule="exact"/>
        <w:ind w:firstLineChars="200" w:firstLine="600"/>
        <w:jc w:val="both"/>
        <w:rPr>
          <w:sz w:val="30"/>
          <w:szCs w:val="30"/>
        </w:rPr>
      </w:pPr>
      <w:r w:rsidRPr="00A1227A">
        <w:rPr>
          <w:rFonts w:hint="eastAsia"/>
          <w:sz w:val="30"/>
          <w:szCs w:val="30"/>
        </w:rPr>
        <w:t>本标准是在试验研究基础上，综合归纳了，</w:t>
      </w:r>
      <w:r w:rsidRPr="00A1227A">
        <w:rPr>
          <w:sz w:val="30"/>
          <w:szCs w:val="30"/>
        </w:rPr>
        <w:t>并考虑了湖南省</w:t>
      </w:r>
      <w:r w:rsidRPr="00A1227A">
        <w:rPr>
          <w:sz w:val="30"/>
          <w:szCs w:val="30"/>
        </w:rPr>
        <w:lastRenderedPageBreak/>
        <w:t>气候特征、作物自身生长特性和栽培习惯，以及标准编制时的一些通用要求而制定的。本标准各项数据、技术均来自衡阳市蔬菜研究所实施的湖南省科技厅重点科技项目《衡东县</w:t>
      </w:r>
      <w:r w:rsidRPr="00A1227A">
        <w:rPr>
          <w:sz w:val="30"/>
          <w:szCs w:val="30"/>
        </w:rPr>
        <w:t>“</w:t>
      </w:r>
      <w:r w:rsidRPr="00A1227A">
        <w:rPr>
          <w:sz w:val="30"/>
          <w:szCs w:val="30"/>
        </w:rPr>
        <w:t>三樟黄贡椒</w:t>
      </w:r>
      <w:r w:rsidRPr="00A1227A">
        <w:rPr>
          <w:sz w:val="30"/>
          <w:szCs w:val="30"/>
        </w:rPr>
        <w:t>”</w:t>
      </w:r>
      <w:r w:rsidRPr="00A1227A">
        <w:rPr>
          <w:sz w:val="30"/>
          <w:szCs w:val="30"/>
        </w:rPr>
        <w:t>标准化生产技术研究与应用》研究成果。</w:t>
      </w:r>
    </w:p>
    <w:p w:rsidR="009F7A03" w:rsidRPr="00A1227A" w:rsidRDefault="00395F14" w:rsidP="00F55768">
      <w:pPr>
        <w:autoSpaceDE w:val="0"/>
        <w:autoSpaceDN w:val="0"/>
        <w:adjustRightInd w:val="0"/>
        <w:spacing w:line="520" w:lineRule="exact"/>
        <w:ind w:firstLineChars="200" w:firstLine="602"/>
        <w:jc w:val="left"/>
        <w:rPr>
          <w:b/>
          <w:sz w:val="30"/>
          <w:szCs w:val="30"/>
        </w:rPr>
      </w:pPr>
      <w:r w:rsidRPr="00A1227A">
        <w:rPr>
          <w:rFonts w:hint="eastAsia"/>
          <w:b/>
          <w:sz w:val="30"/>
          <w:szCs w:val="30"/>
        </w:rPr>
        <w:t>六、</w:t>
      </w:r>
      <w:r w:rsidRPr="00A1227A">
        <w:rPr>
          <w:b/>
          <w:sz w:val="30"/>
          <w:szCs w:val="30"/>
        </w:rPr>
        <w:t>技术经济论证及预期的社会经济效果</w:t>
      </w:r>
    </w:p>
    <w:p w:rsidR="00D61ACA" w:rsidRPr="00A1227A" w:rsidRDefault="00395F14" w:rsidP="00A1227A">
      <w:pPr>
        <w:spacing w:line="520" w:lineRule="exact"/>
        <w:ind w:firstLineChars="200" w:firstLine="600"/>
        <w:rPr>
          <w:sz w:val="30"/>
          <w:szCs w:val="30"/>
        </w:rPr>
      </w:pPr>
      <w:r w:rsidRPr="00A1227A">
        <w:rPr>
          <w:rFonts w:hint="eastAsia"/>
          <w:sz w:val="30"/>
          <w:szCs w:val="30"/>
        </w:rPr>
        <w:t>本标准的起草来源于湖南省质量技术监督局项目，标准的集成性、先进性和可操作性强。</w:t>
      </w:r>
      <w:bookmarkStart w:id="2" w:name="_Hlk99439645"/>
      <w:r w:rsidR="00D61ACA" w:rsidRPr="00A1227A">
        <w:rPr>
          <w:rFonts w:hint="eastAsia"/>
          <w:sz w:val="30"/>
          <w:szCs w:val="30"/>
        </w:rPr>
        <w:t>制定推广《三樟黄贡椒春提早栽培技术规程》，对实现三樟黄贡椒春提早栽培技术标准化，提高三樟黄贡椒春提早种植技术水平，延长鲜食黄贡椒市场供应时间，提高黄贡椒生产经济效益，促进县域经费的发展，增强三樟黄贡椒在国内辣椒市场上的竞争力，具有十分重要的意义和广泛的应用前景。</w:t>
      </w:r>
    </w:p>
    <w:bookmarkEnd w:id="2"/>
    <w:p w:rsidR="009F7A03" w:rsidRPr="00A1227A" w:rsidRDefault="00395F14" w:rsidP="00A1227A">
      <w:pPr>
        <w:spacing w:line="520" w:lineRule="exact"/>
        <w:ind w:firstLineChars="200" w:firstLine="600"/>
        <w:rPr>
          <w:sz w:val="30"/>
          <w:szCs w:val="30"/>
        </w:rPr>
      </w:pPr>
      <w:r w:rsidRPr="00A1227A">
        <w:rPr>
          <w:rFonts w:hint="eastAsia"/>
          <w:sz w:val="30"/>
          <w:szCs w:val="30"/>
        </w:rPr>
        <w:t>积极开展</w:t>
      </w:r>
      <w:r w:rsidR="00F55768">
        <w:rPr>
          <w:rFonts w:hint="eastAsia"/>
          <w:sz w:val="30"/>
          <w:szCs w:val="30"/>
        </w:rPr>
        <w:t>三</w:t>
      </w:r>
      <w:r w:rsidR="00D61ACA" w:rsidRPr="00A1227A">
        <w:rPr>
          <w:rFonts w:hint="eastAsia"/>
          <w:sz w:val="30"/>
          <w:szCs w:val="30"/>
        </w:rPr>
        <w:t>樟黄贡椒春提早栽培生产</w:t>
      </w:r>
      <w:r w:rsidRPr="00A1227A">
        <w:rPr>
          <w:rFonts w:hint="eastAsia"/>
          <w:sz w:val="30"/>
          <w:szCs w:val="30"/>
        </w:rPr>
        <w:t>，既增加经济收入，又能改善生态环境，促进</w:t>
      </w:r>
      <w:r w:rsidR="00D61ACA" w:rsidRPr="00A1227A">
        <w:rPr>
          <w:rFonts w:hint="eastAsia"/>
          <w:sz w:val="30"/>
          <w:szCs w:val="30"/>
        </w:rPr>
        <w:t>三樟黄贡椒</w:t>
      </w:r>
      <w:r w:rsidRPr="00A1227A">
        <w:rPr>
          <w:rFonts w:hint="eastAsia"/>
          <w:sz w:val="30"/>
          <w:szCs w:val="30"/>
        </w:rPr>
        <w:t>产业的健康发展，增加农民的收入，对助力乡村振兴具有重要意义。</w:t>
      </w:r>
    </w:p>
    <w:p w:rsidR="009F7A03" w:rsidRPr="00A1227A" w:rsidRDefault="00395F14" w:rsidP="00F55768">
      <w:pPr>
        <w:spacing w:line="520" w:lineRule="exact"/>
        <w:ind w:firstLineChars="200" w:firstLine="602"/>
        <w:jc w:val="left"/>
        <w:rPr>
          <w:b/>
          <w:sz w:val="30"/>
          <w:szCs w:val="30"/>
        </w:rPr>
      </w:pPr>
      <w:r w:rsidRPr="00A1227A">
        <w:rPr>
          <w:rFonts w:hint="eastAsia"/>
          <w:b/>
          <w:sz w:val="30"/>
          <w:szCs w:val="30"/>
        </w:rPr>
        <w:t>七</w:t>
      </w:r>
      <w:r w:rsidRPr="00A1227A">
        <w:rPr>
          <w:b/>
          <w:sz w:val="30"/>
          <w:szCs w:val="30"/>
        </w:rPr>
        <w:t>、重大意见分歧的处理依据和结果</w:t>
      </w:r>
    </w:p>
    <w:p w:rsidR="009F7A03" w:rsidRPr="00A1227A" w:rsidRDefault="00395F14" w:rsidP="00A1227A">
      <w:pPr>
        <w:spacing w:line="520" w:lineRule="exact"/>
        <w:jc w:val="left"/>
        <w:rPr>
          <w:rFonts w:ascii="宋体" w:hAnsi="宋体"/>
          <w:sz w:val="30"/>
          <w:szCs w:val="30"/>
        </w:rPr>
      </w:pPr>
      <w:r w:rsidRPr="00A1227A">
        <w:rPr>
          <w:rFonts w:hint="eastAsia"/>
          <w:b/>
          <w:sz w:val="30"/>
          <w:szCs w:val="30"/>
        </w:rPr>
        <w:t xml:space="preserve">   </w:t>
      </w:r>
      <w:r w:rsidRPr="00A1227A">
        <w:rPr>
          <w:sz w:val="30"/>
          <w:szCs w:val="30"/>
        </w:rPr>
        <w:t xml:space="preserve"> </w:t>
      </w:r>
      <w:r w:rsidRPr="00A1227A">
        <w:rPr>
          <w:rFonts w:ascii="宋体" w:hAnsi="宋体" w:cs="宋体" w:hint="eastAsia"/>
          <w:kern w:val="0"/>
          <w:sz w:val="30"/>
          <w:szCs w:val="30"/>
        </w:rPr>
        <w:t>标准制定过程中未出现重大分歧意见。</w:t>
      </w:r>
    </w:p>
    <w:p w:rsidR="009F7A03" w:rsidRPr="00A1227A" w:rsidRDefault="00395F14" w:rsidP="00F55768">
      <w:pPr>
        <w:spacing w:line="520" w:lineRule="exact"/>
        <w:ind w:firstLineChars="200" w:firstLine="602"/>
        <w:jc w:val="left"/>
        <w:rPr>
          <w:b/>
          <w:sz w:val="30"/>
          <w:szCs w:val="30"/>
        </w:rPr>
      </w:pPr>
      <w:r w:rsidRPr="00A1227A">
        <w:rPr>
          <w:rFonts w:hint="eastAsia"/>
          <w:b/>
          <w:sz w:val="30"/>
          <w:szCs w:val="30"/>
        </w:rPr>
        <w:t>八、采用国际标准和国外先进标准的程度及水平对比</w:t>
      </w:r>
    </w:p>
    <w:p w:rsidR="009F7A03" w:rsidRPr="00A1227A" w:rsidRDefault="00395F14"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1、采用国际标准和国内先进标准的程度</w:t>
      </w:r>
    </w:p>
    <w:p w:rsidR="009F7A03" w:rsidRPr="00A1227A" w:rsidRDefault="00395F14" w:rsidP="00A1227A">
      <w:pPr>
        <w:pStyle w:val="af"/>
        <w:spacing w:line="520" w:lineRule="exact"/>
        <w:ind w:firstLine="600"/>
        <w:rPr>
          <w:rFonts w:hAnsi="宋体" w:cs="宋体"/>
          <w:sz w:val="30"/>
          <w:szCs w:val="30"/>
        </w:rPr>
      </w:pPr>
      <w:r w:rsidRPr="00A1227A">
        <w:rPr>
          <w:rFonts w:hAnsi="宋体" w:cs="宋体" w:hint="eastAsia"/>
          <w:sz w:val="30"/>
          <w:szCs w:val="30"/>
        </w:rPr>
        <w:t>本规程项目中，选择的</w:t>
      </w:r>
      <w:r w:rsidR="00D61ACA" w:rsidRPr="00A1227A">
        <w:rPr>
          <w:rFonts w:hAnsi="宋体" w:cs="宋体" w:hint="eastAsia"/>
          <w:sz w:val="30"/>
          <w:szCs w:val="30"/>
        </w:rPr>
        <w:t>产地环境应符合NY/T 391的规定；种子质量符合GB16715.3茄果类中一级良种以上的标准；有机肥等肥料符合</w:t>
      </w:r>
      <w:r w:rsidR="00D61ACA" w:rsidRPr="00A1227A">
        <w:rPr>
          <w:rFonts w:hAnsi="宋体" w:cs="宋体"/>
          <w:sz w:val="30"/>
          <w:szCs w:val="30"/>
        </w:rPr>
        <w:t xml:space="preserve">NY </w:t>
      </w:r>
      <w:r w:rsidR="00D61ACA" w:rsidRPr="00A1227A">
        <w:rPr>
          <w:rFonts w:hAnsi="宋体" w:cs="宋体" w:hint="eastAsia"/>
          <w:sz w:val="30"/>
          <w:szCs w:val="30"/>
        </w:rPr>
        <w:t>525 、</w:t>
      </w:r>
      <w:r w:rsidR="00D61ACA" w:rsidRPr="00A1227A">
        <w:rPr>
          <w:rFonts w:hAnsi="宋体" w:cs="宋体"/>
          <w:sz w:val="30"/>
          <w:szCs w:val="30"/>
        </w:rPr>
        <w:t>NY/T 394 、NY</w:t>
      </w:r>
      <w:r w:rsidR="00D61ACA" w:rsidRPr="00A1227A">
        <w:rPr>
          <w:rFonts w:hAnsi="宋体" w:cs="宋体" w:hint="eastAsia"/>
          <w:sz w:val="30"/>
          <w:szCs w:val="30"/>
        </w:rPr>
        <w:t>/T</w:t>
      </w:r>
      <w:r w:rsidR="00D61ACA" w:rsidRPr="00A1227A">
        <w:rPr>
          <w:rFonts w:hAnsi="宋体" w:cs="宋体"/>
          <w:sz w:val="30"/>
          <w:szCs w:val="30"/>
        </w:rPr>
        <w:t xml:space="preserve"> </w:t>
      </w:r>
      <w:r w:rsidR="00D61ACA" w:rsidRPr="00A1227A">
        <w:rPr>
          <w:rFonts w:hAnsi="宋体" w:cs="宋体" w:hint="eastAsia"/>
          <w:sz w:val="30"/>
          <w:szCs w:val="30"/>
        </w:rPr>
        <w:t>496的规定；农药施用符合GB/T8321、NY/T 393的规定。</w:t>
      </w:r>
    </w:p>
    <w:p w:rsidR="009F7A03" w:rsidRPr="00A1227A" w:rsidRDefault="00395F14"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2、水平对比</w:t>
      </w:r>
    </w:p>
    <w:p w:rsidR="00A1227A" w:rsidRPr="00A1227A" w:rsidRDefault="00395F14" w:rsidP="00A1227A">
      <w:pPr>
        <w:widowControl/>
        <w:spacing w:line="520" w:lineRule="exact"/>
        <w:ind w:firstLineChars="196" w:firstLine="588"/>
        <w:rPr>
          <w:rFonts w:ascii="宋体" w:hAnsi="宋体" w:cs="宋体"/>
          <w:kern w:val="0"/>
          <w:sz w:val="30"/>
          <w:szCs w:val="30"/>
        </w:rPr>
      </w:pPr>
      <w:r w:rsidRPr="00A1227A">
        <w:rPr>
          <w:rFonts w:ascii="宋体" w:hAnsi="宋体" w:cs="宋体" w:hint="eastAsia"/>
          <w:kern w:val="0"/>
          <w:sz w:val="30"/>
          <w:szCs w:val="30"/>
        </w:rPr>
        <w:lastRenderedPageBreak/>
        <w:t>本标准是在多年的实验研究基础上，总结归纳了</w:t>
      </w:r>
      <w:r w:rsidR="00D61ACA" w:rsidRPr="00A1227A">
        <w:rPr>
          <w:rFonts w:ascii="宋体" w:hAnsi="宋体" w:cs="宋体" w:hint="eastAsia"/>
          <w:kern w:val="0"/>
          <w:sz w:val="30"/>
          <w:szCs w:val="30"/>
        </w:rPr>
        <w:t>我市大型种植基地生产实际</w:t>
      </w:r>
      <w:r w:rsidRPr="00A1227A">
        <w:rPr>
          <w:rFonts w:ascii="宋体" w:hAnsi="宋体" w:cs="宋体" w:hint="eastAsia"/>
          <w:kern w:val="0"/>
          <w:sz w:val="30"/>
          <w:szCs w:val="30"/>
        </w:rPr>
        <w:t>的栽培技术而制订的</w:t>
      </w:r>
      <w:r w:rsidR="00A1227A" w:rsidRPr="00A1227A">
        <w:rPr>
          <w:rFonts w:ascii="宋体" w:hAnsi="宋体" w:cs="宋体" w:hint="eastAsia"/>
          <w:kern w:val="0"/>
          <w:sz w:val="30"/>
          <w:szCs w:val="30"/>
        </w:rPr>
        <w:t>，具有一定的先进性、成熟性、科学性和可操作性。</w:t>
      </w:r>
    </w:p>
    <w:p w:rsidR="009F7A03" w:rsidRPr="00A1227A" w:rsidRDefault="00395F14" w:rsidP="00F55768">
      <w:pPr>
        <w:spacing w:line="520" w:lineRule="exact"/>
        <w:ind w:firstLineChars="200" w:firstLine="602"/>
        <w:rPr>
          <w:sz w:val="30"/>
          <w:szCs w:val="30"/>
        </w:rPr>
      </w:pPr>
      <w:r w:rsidRPr="00A1227A">
        <w:rPr>
          <w:rFonts w:hint="eastAsia"/>
          <w:b/>
          <w:sz w:val="30"/>
          <w:szCs w:val="30"/>
        </w:rPr>
        <w:t>九</w:t>
      </w:r>
      <w:r w:rsidRPr="00A1227A">
        <w:rPr>
          <w:b/>
          <w:sz w:val="30"/>
          <w:szCs w:val="30"/>
        </w:rPr>
        <w:t>、标准性质的建议说明（推荐性标准还是强制性标准）</w:t>
      </w:r>
    </w:p>
    <w:p w:rsidR="009F7A03" w:rsidRPr="00A1227A" w:rsidRDefault="00395F14" w:rsidP="00A1227A">
      <w:pPr>
        <w:spacing w:line="520" w:lineRule="exact"/>
        <w:ind w:firstLineChars="100" w:firstLine="300"/>
        <w:rPr>
          <w:rFonts w:ascii="宋体" w:hAnsi="宋体" w:cs="宋体"/>
          <w:kern w:val="0"/>
          <w:sz w:val="30"/>
          <w:szCs w:val="30"/>
        </w:rPr>
      </w:pPr>
      <w:r w:rsidRPr="00A1227A">
        <w:rPr>
          <w:sz w:val="30"/>
          <w:szCs w:val="30"/>
        </w:rPr>
        <w:t xml:space="preserve">  </w:t>
      </w:r>
      <w:r w:rsidRPr="00A1227A">
        <w:rPr>
          <w:rFonts w:ascii="宋体" w:hAnsi="宋体" w:cs="宋体" w:hint="eastAsia"/>
          <w:kern w:val="0"/>
          <w:sz w:val="30"/>
          <w:szCs w:val="30"/>
        </w:rPr>
        <w:t>建议</w:t>
      </w:r>
      <w:r w:rsidR="00A1227A" w:rsidRPr="00A1227A">
        <w:rPr>
          <w:rFonts w:hint="eastAsia"/>
          <w:sz w:val="30"/>
          <w:szCs w:val="30"/>
        </w:rPr>
        <w:t>《三樟黄贡椒春提早栽培技术规程》</w:t>
      </w:r>
      <w:r w:rsidRPr="00A1227A">
        <w:rPr>
          <w:rFonts w:ascii="宋体" w:hAnsi="宋体" w:cs="宋体" w:hint="eastAsia"/>
          <w:kern w:val="0"/>
          <w:sz w:val="30"/>
          <w:szCs w:val="30"/>
        </w:rPr>
        <w:t>作为推荐性地方标准发布实施。</w:t>
      </w:r>
    </w:p>
    <w:p w:rsidR="009F7A03" w:rsidRPr="00A1227A" w:rsidRDefault="00395F14" w:rsidP="00F55768">
      <w:pPr>
        <w:autoSpaceDE w:val="0"/>
        <w:autoSpaceDN w:val="0"/>
        <w:adjustRightInd w:val="0"/>
        <w:spacing w:line="520" w:lineRule="exact"/>
        <w:ind w:firstLineChars="200" w:firstLine="602"/>
        <w:rPr>
          <w:rFonts w:ascii="宋体" w:hAnsi="宋体"/>
          <w:sz w:val="30"/>
          <w:szCs w:val="30"/>
        </w:rPr>
      </w:pPr>
      <w:r w:rsidRPr="00A1227A">
        <w:rPr>
          <w:rFonts w:hint="eastAsia"/>
          <w:b/>
          <w:sz w:val="30"/>
          <w:szCs w:val="30"/>
        </w:rPr>
        <w:t>十、贯彻标准的要求、措施和建议</w:t>
      </w:r>
    </w:p>
    <w:p w:rsidR="009F7A03" w:rsidRPr="00A1227A" w:rsidRDefault="00395F14" w:rsidP="00A1227A">
      <w:pPr>
        <w:autoSpaceDE w:val="0"/>
        <w:autoSpaceDN w:val="0"/>
        <w:adjustRightInd w:val="0"/>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1、发布后、实施前应将信息在省农业厅、市农业系统网上</w:t>
      </w:r>
      <w:r w:rsidR="00A1227A" w:rsidRPr="00A1227A">
        <w:rPr>
          <w:rFonts w:ascii="宋体" w:hAnsi="宋体" w:cs="宋体" w:hint="eastAsia"/>
          <w:kern w:val="0"/>
          <w:sz w:val="30"/>
          <w:szCs w:val="30"/>
        </w:rPr>
        <w:t>和各级报刊杂志上公开发布本标准文件，</w:t>
      </w:r>
      <w:r w:rsidRPr="00A1227A">
        <w:rPr>
          <w:rFonts w:ascii="宋体" w:hAnsi="宋体" w:cs="宋体" w:hint="eastAsia"/>
          <w:kern w:val="0"/>
          <w:sz w:val="30"/>
          <w:szCs w:val="30"/>
        </w:rPr>
        <w:t>进行广泛而有效的宣传。</w:t>
      </w:r>
      <w:r w:rsidR="00A1227A" w:rsidRPr="00A1227A">
        <w:rPr>
          <w:rFonts w:ascii="宋体" w:hAnsi="宋体" w:cs="宋体" w:hint="eastAsia"/>
          <w:kern w:val="0"/>
          <w:sz w:val="30"/>
          <w:szCs w:val="30"/>
        </w:rPr>
        <w:t>保证企业、公司、专业合作社、农民等每个使用对象都能及时得到标准文本。</w:t>
      </w:r>
    </w:p>
    <w:p w:rsidR="009F7A03"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2</w:t>
      </w:r>
      <w:r w:rsidR="00395F14" w:rsidRPr="00A1227A">
        <w:rPr>
          <w:rFonts w:ascii="宋体" w:hAnsi="宋体" w:cs="宋体" w:hint="eastAsia"/>
          <w:kern w:val="0"/>
          <w:sz w:val="30"/>
          <w:szCs w:val="30"/>
        </w:rPr>
        <w:t>、质量监管部门应加大对市场上流通的农药、化肥质量的监督检验。建立对</w:t>
      </w:r>
      <w:r w:rsidRPr="00A1227A">
        <w:rPr>
          <w:rFonts w:ascii="宋体" w:hAnsi="宋体" w:cs="宋体" w:hint="eastAsia"/>
          <w:kern w:val="0"/>
          <w:sz w:val="30"/>
          <w:szCs w:val="30"/>
        </w:rPr>
        <w:t>三樟黄贡椒春提早栽培</w:t>
      </w:r>
      <w:r w:rsidR="00395F14" w:rsidRPr="00A1227A">
        <w:rPr>
          <w:rFonts w:ascii="宋体" w:hAnsi="宋体" w:cs="宋体" w:hint="eastAsia"/>
          <w:kern w:val="0"/>
          <w:sz w:val="30"/>
          <w:szCs w:val="30"/>
        </w:rPr>
        <w:t>产地环境条件、栽培原料、生产农药化肥使用及副产品处理等定期监督、检测制度，确保产品质量</w:t>
      </w:r>
      <w:r w:rsidRPr="00A1227A">
        <w:rPr>
          <w:rFonts w:ascii="宋体" w:hAnsi="宋体" w:cs="宋体" w:hint="eastAsia"/>
          <w:kern w:val="0"/>
          <w:sz w:val="30"/>
          <w:szCs w:val="30"/>
        </w:rPr>
        <w:t>，确保应用本标准的效益充分发挥。</w:t>
      </w:r>
    </w:p>
    <w:p w:rsidR="009F7A03" w:rsidRPr="00A1227A" w:rsidRDefault="00395F14" w:rsidP="00560F76">
      <w:pPr>
        <w:autoSpaceDE w:val="0"/>
        <w:autoSpaceDN w:val="0"/>
        <w:adjustRightInd w:val="0"/>
        <w:spacing w:line="520" w:lineRule="exact"/>
        <w:ind w:firstLineChars="200" w:firstLine="602"/>
        <w:rPr>
          <w:b/>
          <w:sz w:val="30"/>
          <w:szCs w:val="30"/>
        </w:rPr>
      </w:pPr>
      <w:r w:rsidRPr="00A1227A">
        <w:rPr>
          <w:rFonts w:hint="eastAsia"/>
          <w:b/>
          <w:sz w:val="30"/>
          <w:szCs w:val="30"/>
        </w:rPr>
        <w:t>十一、废止现行相关地方标准的建议</w:t>
      </w:r>
    </w:p>
    <w:p w:rsidR="009F7A03" w:rsidRPr="00A1227A" w:rsidRDefault="00395F14" w:rsidP="00A1227A">
      <w:pPr>
        <w:autoSpaceDE w:val="0"/>
        <w:autoSpaceDN w:val="0"/>
        <w:adjustRightInd w:val="0"/>
        <w:spacing w:line="520" w:lineRule="exact"/>
        <w:ind w:firstLineChars="200" w:firstLine="600"/>
        <w:rPr>
          <w:rFonts w:ascii="宋体" w:hAnsi="宋体" w:cs="宋体"/>
          <w:kern w:val="0"/>
          <w:sz w:val="30"/>
          <w:szCs w:val="30"/>
        </w:rPr>
      </w:pPr>
      <w:r w:rsidRPr="00A1227A">
        <w:rPr>
          <w:rFonts w:ascii="宋体" w:hAnsi="宋体" w:cs="宋体"/>
          <w:kern w:val="0"/>
          <w:sz w:val="30"/>
          <w:szCs w:val="30"/>
        </w:rPr>
        <w:t>本标准</w:t>
      </w:r>
      <w:r w:rsidRPr="00A1227A">
        <w:rPr>
          <w:rFonts w:ascii="宋体" w:hAnsi="宋体" w:cs="宋体" w:hint="eastAsia"/>
          <w:kern w:val="0"/>
          <w:sz w:val="30"/>
          <w:szCs w:val="30"/>
        </w:rPr>
        <w:t>为首次发布。</w:t>
      </w:r>
    </w:p>
    <w:p w:rsidR="009F7A03" w:rsidRPr="00A1227A" w:rsidRDefault="00395F14" w:rsidP="00560F76">
      <w:pPr>
        <w:spacing w:line="520" w:lineRule="exact"/>
        <w:ind w:firstLineChars="200" w:firstLine="602"/>
        <w:rPr>
          <w:b/>
          <w:sz w:val="30"/>
          <w:szCs w:val="30"/>
        </w:rPr>
      </w:pPr>
      <w:r w:rsidRPr="00A1227A">
        <w:rPr>
          <w:rFonts w:hint="eastAsia"/>
          <w:b/>
          <w:sz w:val="30"/>
          <w:szCs w:val="30"/>
        </w:rPr>
        <w:t>十二、其他应予以说明的事项</w:t>
      </w:r>
    </w:p>
    <w:p w:rsidR="009F7A03" w:rsidRPr="00A1227A" w:rsidRDefault="00395F14"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主要参考资料：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GB/T 8321（所有部分） 农药合理使用准则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 xml:space="preserve">GB 16715.3 瓜菜作物种子 第3部分：茄果类 </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NY/T 391  绿色食品 产地环境质量</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 xml:space="preserve">NY/T 393  </w:t>
      </w:r>
      <w:r w:rsidRPr="00A1227A">
        <w:rPr>
          <w:rFonts w:ascii="宋体" w:hAnsi="宋体" w:cs="宋体"/>
          <w:kern w:val="0"/>
          <w:sz w:val="30"/>
          <w:szCs w:val="30"/>
        </w:rPr>
        <w:t>绿色食品</w:t>
      </w:r>
      <w:r w:rsidRPr="00A1227A">
        <w:rPr>
          <w:rFonts w:ascii="宋体" w:hAnsi="宋体" w:cs="宋体" w:hint="eastAsia"/>
          <w:kern w:val="0"/>
          <w:sz w:val="30"/>
          <w:szCs w:val="30"/>
        </w:rPr>
        <w:t xml:space="preserve"> </w:t>
      </w:r>
      <w:r w:rsidRPr="00A1227A">
        <w:rPr>
          <w:rFonts w:ascii="宋体" w:hAnsi="宋体" w:cs="宋体"/>
          <w:kern w:val="0"/>
          <w:sz w:val="30"/>
          <w:szCs w:val="30"/>
        </w:rPr>
        <w:t>农药使用准则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hint="eastAsia"/>
          <w:kern w:val="0"/>
          <w:sz w:val="30"/>
          <w:szCs w:val="30"/>
        </w:rPr>
        <w:t xml:space="preserve">NY/T 394  </w:t>
      </w:r>
      <w:r w:rsidRPr="00A1227A">
        <w:rPr>
          <w:rFonts w:ascii="宋体" w:hAnsi="宋体" w:cs="宋体"/>
          <w:kern w:val="0"/>
          <w:sz w:val="30"/>
          <w:szCs w:val="30"/>
        </w:rPr>
        <w:t>绿色食品</w:t>
      </w:r>
      <w:r w:rsidRPr="00A1227A">
        <w:rPr>
          <w:rFonts w:ascii="宋体" w:hAnsi="宋体" w:cs="宋体" w:hint="eastAsia"/>
          <w:kern w:val="0"/>
          <w:sz w:val="30"/>
          <w:szCs w:val="30"/>
        </w:rPr>
        <w:t xml:space="preserve"> </w:t>
      </w:r>
      <w:r w:rsidRPr="00A1227A">
        <w:rPr>
          <w:rFonts w:ascii="宋体" w:hAnsi="宋体" w:cs="宋体"/>
          <w:kern w:val="0"/>
          <w:sz w:val="30"/>
          <w:szCs w:val="30"/>
        </w:rPr>
        <w:t>肥料使用准则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kern w:val="0"/>
          <w:sz w:val="30"/>
          <w:szCs w:val="30"/>
        </w:rPr>
        <w:t>NY</w:t>
      </w:r>
      <w:r w:rsidRPr="00A1227A">
        <w:rPr>
          <w:rFonts w:ascii="宋体" w:hAnsi="宋体" w:cs="宋体" w:hint="eastAsia"/>
          <w:kern w:val="0"/>
          <w:sz w:val="30"/>
          <w:szCs w:val="30"/>
        </w:rPr>
        <w:t>/T</w:t>
      </w:r>
      <w:r w:rsidRPr="00A1227A">
        <w:rPr>
          <w:rFonts w:ascii="宋体" w:hAnsi="宋体" w:cs="宋体"/>
          <w:kern w:val="0"/>
          <w:sz w:val="30"/>
          <w:szCs w:val="30"/>
        </w:rPr>
        <w:t xml:space="preserve"> </w:t>
      </w:r>
      <w:r w:rsidRPr="00A1227A">
        <w:rPr>
          <w:rFonts w:ascii="宋体" w:hAnsi="宋体" w:cs="宋体" w:hint="eastAsia"/>
          <w:kern w:val="0"/>
          <w:sz w:val="30"/>
          <w:szCs w:val="30"/>
        </w:rPr>
        <w:t>496  肥料合理使用准则 通则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kern w:val="0"/>
          <w:sz w:val="30"/>
          <w:szCs w:val="30"/>
        </w:rPr>
        <w:t xml:space="preserve">NY </w:t>
      </w:r>
      <w:r w:rsidRPr="00A1227A">
        <w:rPr>
          <w:rFonts w:ascii="宋体" w:hAnsi="宋体" w:cs="宋体" w:hint="eastAsia"/>
          <w:kern w:val="0"/>
          <w:sz w:val="30"/>
          <w:szCs w:val="30"/>
        </w:rPr>
        <w:t>525  有机肥料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kern w:val="0"/>
          <w:sz w:val="30"/>
          <w:szCs w:val="30"/>
        </w:rPr>
        <w:lastRenderedPageBreak/>
        <w:t xml:space="preserve">NY/T 1056  </w:t>
      </w:r>
      <w:r w:rsidRPr="00A1227A">
        <w:rPr>
          <w:rFonts w:ascii="宋体" w:hAnsi="宋体" w:cs="宋体" w:hint="eastAsia"/>
          <w:kern w:val="0"/>
          <w:sz w:val="30"/>
          <w:szCs w:val="30"/>
        </w:rPr>
        <w:t>绿色食品</w:t>
      </w:r>
      <w:r w:rsidRPr="00A1227A">
        <w:rPr>
          <w:rFonts w:ascii="宋体" w:hAnsi="宋体" w:cs="宋体"/>
          <w:kern w:val="0"/>
          <w:sz w:val="30"/>
          <w:szCs w:val="30"/>
        </w:rPr>
        <w:t xml:space="preserve"> </w:t>
      </w:r>
      <w:r w:rsidRPr="00A1227A">
        <w:rPr>
          <w:rFonts w:ascii="宋体" w:hAnsi="宋体" w:cs="宋体" w:hint="eastAsia"/>
          <w:kern w:val="0"/>
          <w:sz w:val="30"/>
          <w:szCs w:val="30"/>
        </w:rPr>
        <w:t>贮藏运输准则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kern w:val="0"/>
          <w:sz w:val="30"/>
          <w:szCs w:val="30"/>
        </w:rPr>
        <w:t>NY/T 1107 大量元素水溶肥料</w:t>
      </w:r>
    </w:p>
    <w:p w:rsidR="00A1227A" w:rsidRPr="00A1227A" w:rsidRDefault="00A1227A" w:rsidP="00A1227A">
      <w:pPr>
        <w:spacing w:line="520" w:lineRule="exact"/>
        <w:ind w:firstLineChars="200" w:firstLine="600"/>
        <w:rPr>
          <w:rFonts w:ascii="宋体" w:hAnsi="宋体" w:cs="宋体"/>
          <w:kern w:val="0"/>
          <w:sz w:val="30"/>
          <w:szCs w:val="30"/>
        </w:rPr>
      </w:pPr>
      <w:r w:rsidRPr="00A1227A">
        <w:rPr>
          <w:rFonts w:ascii="宋体" w:hAnsi="宋体" w:cs="宋体"/>
          <w:kern w:val="0"/>
          <w:sz w:val="30"/>
          <w:szCs w:val="30"/>
        </w:rPr>
        <w:t xml:space="preserve">NY/T 2118 </w:t>
      </w:r>
      <w:r w:rsidRPr="00A1227A">
        <w:rPr>
          <w:rFonts w:ascii="宋体" w:hAnsi="宋体" w:cs="宋体" w:hint="eastAsia"/>
          <w:kern w:val="0"/>
          <w:sz w:val="30"/>
          <w:szCs w:val="30"/>
        </w:rPr>
        <w:t>蔬菜育苗基质</w:t>
      </w:r>
    </w:p>
    <w:p w:rsidR="009F7A03" w:rsidRDefault="009F7A03">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p>
    <w:p w:rsidR="00C531F0" w:rsidRDefault="00C531F0">
      <w:pPr>
        <w:spacing w:line="360" w:lineRule="auto"/>
        <w:ind w:firstLineChars="200" w:firstLine="480"/>
        <w:jc w:val="left"/>
        <w:rPr>
          <w:rFonts w:ascii="宋体" w:hAnsi="宋体" w:cs="宋体"/>
          <w:kern w:val="0"/>
          <w:sz w:val="24"/>
        </w:rPr>
      </w:pPr>
      <w:r>
        <w:rPr>
          <w:rFonts w:ascii="宋体" w:hAnsi="宋体" w:cs="宋体" w:hint="eastAsia"/>
          <w:kern w:val="0"/>
          <w:sz w:val="24"/>
        </w:rPr>
        <w:t>附件：</w:t>
      </w:r>
    </w:p>
    <w:p w:rsidR="009E2626" w:rsidRPr="009E2626" w:rsidRDefault="009E2626" w:rsidP="009E2626">
      <w:pPr>
        <w:spacing w:line="360" w:lineRule="auto"/>
        <w:ind w:firstLineChars="200" w:firstLine="643"/>
        <w:jc w:val="center"/>
        <w:rPr>
          <w:rFonts w:ascii="宋体" w:hAnsi="宋体" w:cs="宋体"/>
          <w:b/>
          <w:kern w:val="0"/>
          <w:sz w:val="24"/>
        </w:rPr>
      </w:pPr>
      <w:r w:rsidRPr="009E2626">
        <w:rPr>
          <w:rFonts w:hint="eastAsia"/>
          <w:b/>
          <w:sz w:val="32"/>
          <w:szCs w:val="32"/>
        </w:rPr>
        <w:t>专家意见反馈汇总处理表</w:t>
      </w:r>
    </w:p>
    <w:tbl>
      <w:tblPr>
        <w:tblW w:w="101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20"/>
        <w:gridCol w:w="1180"/>
        <w:gridCol w:w="5936"/>
        <w:gridCol w:w="1134"/>
        <w:gridCol w:w="1134"/>
      </w:tblGrid>
      <w:tr w:rsidR="00C531F0" w:rsidTr="0048310A">
        <w:trPr>
          <w:cantSplit/>
          <w:trHeight w:val="764"/>
          <w:jc w:val="center"/>
        </w:trPr>
        <w:tc>
          <w:tcPr>
            <w:tcW w:w="720" w:type="dxa"/>
            <w:tcBorders>
              <w:top w:val="single" w:sz="12" w:space="0" w:color="auto"/>
              <w:left w:val="single" w:sz="12" w:space="0" w:color="auto"/>
              <w:bottom w:val="single" w:sz="6" w:space="0" w:color="auto"/>
              <w:right w:val="single" w:sz="6" w:space="0" w:color="auto"/>
            </w:tcBorders>
            <w:vAlign w:val="center"/>
          </w:tcPr>
          <w:p w:rsidR="00C531F0" w:rsidRDefault="00C531F0" w:rsidP="0048310A">
            <w:pPr>
              <w:spacing w:line="276" w:lineRule="auto"/>
              <w:jc w:val="center"/>
              <w:rPr>
                <w:rFonts w:eastAsiaTheme="majorEastAsia"/>
                <w:szCs w:val="21"/>
              </w:rPr>
            </w:pPr>
            <w:bookmarkStart w:id="3" w:name="_Hlk72836997"/>
            <w:r>
              <w:rPr>
                <w:rFonts w:eastAsiaTheme="majorEastAsia"/>
                <w:szCs w:val="21"/>
              </w:rPr>
              <w:t>序号</w:t>
            </w:r>
          </w:p>
        </w:tc>
        <w:tc>
          <w:tcPr>
            <w:tcW w:w="1180" w:type="dxa"/>
            <w:tcBorders>
              <w:top w:val="single" w:sz="12" w:space="0" w:color="auto"/>
              <w:left w:val="single" w:sz="6" w:space="0" w:color="auto"/>
              <w:bottom w:val="single" w:sz="6" w:space="0" w:color="auto"/>
              <w:right w:val="single" w:sz="6" w:space="0" w:color="auto"/>
            </w:tcBorders>
            <w:vAlign w:val="center"/>
          </w:tcPr>
          <w:p w:rsidR="00C531F0" w:rsidRDefault="00C531F0" w:rsidP="0048310A">
            <w:pPr>
              <w:spacing w:line="276" w:lineRule="auto"/>
              <w:jc w:val="center"/>
              <w:rPr>
                <w:rFonts w:eastAsiaTheme="majorEastAsia"/>
                <w:szCs w:val="21"/>
              </w:rPr>
            </w:pPr>
            <w:r>
              <w:rPr>
                <w:rFonts w:eastAsiaTheme="majorEastAsia"/>
                <w:szCs w:val="21"/>
              </w:rPr>
              <w:t>地方标准</w:t>
            </w:r>
          </w:p>
          <w:p w:rsidR="00C531F0" w:rsidRDefault="00C531F0" w:rsidP="0048310A">
            <w:pPr>
              <w:spacing w:line="276" w:lineRule="auto"/>
              <w:jc w:val="center"/>
              <w:rPr>
                <w:rFonts w:eastAsiaTheme="majorEastAsia"/>
                <w:szCs w:val="21"/>
              </w:rPr>
            </w:pPr>
            <w:r>
              <w:rPr>
                <w:rFonts w:eastAsiaTheme="majorEastAsia"/>
                <w:szCs w:val="21"/>
              </w:rPr>
              <w:t>章条编号</w:t>
            </w:r>
          </w:p>
        </w:tc>
        <w:tc>
          <w:tcPr>
            <w:tcW w:w="5936" w:type="dxa"/>
            <w:tcBorders>
              <w:top w:val="single" w:sz="12" w:space="0" w:color="auto"/>
              <w:left w:val="single" w:sz="6" w:space="0" w:color="auto"/>
              <w:bottom w:val="single" w:sz="6" w:space="0" w:color="auto"/>
              <w:right w:val="single" w:sz="6" w:space="0" w:color="auto"/>
            </w:tcBorders>
            <w:vAlign w:val="center"/>
          </w:tcPr>
          <w:p w:rsidR="00C531F0" w:rsidRDefault="00C531F0" w:rsidP="0048310A">
            <w:pPr>
              <w:spacing w:line="276" w:lineRule="auto"/>
              <w:jc w:val="center"/>
              <w:rPr>
                <w:rFonts w:eastAsiaTheme="majorEastAsia"/>
                <w:szCs w:val="21"/>
              </w:rPr>
            </w:pPr>
            <w:r>
              <w:rPr>
                <w:rFonts w:eastAsiaTheme="majorEastAsia"/>
                <w:szCs w:val="21"/>
              </w:rPr>
              <w:t>意见内容</w:t>
            </w:r>
          </w:p>
        </w:tc>
        <w:tc>
          <w:tcPr>
            <w:tcW w:w="1134" w:type="dxa"/>
            <w:tcBorders>
              <w:top w:val="single" w:sz="12" w:space="0" w:color="auto"/>
              <w:left w:val="single" w:sz="6" w:space="0" w:color="auto"/>
              <w:bottom w:val="single" w:sz="6" w:space="0" w:color="auto"/>
              <w:right w:val="single" w:sz="6" w:space="0" w:color="auto"/>
            </w:tcBorders>
            <w:vAlign w:val="center"/>
          </w:tcPr>
          <w:p w:rsidR="00C531F0" w:rsidRDefault="00C531F0" w:rsidP="0048310A">
            <w:pPr>
              <w:spacing w:line="276" w:lineRule="auto"/>
              <w:jc w:val="center"/>
              <w:rPr>
                <w:rFonts w:eastAsiaTheme="majorEastAsia"/>
                <w:szCs w:val="21"/>
              </w:rPr>
            </w:pPr>
            <w:r>
              <w:rPr>
                <w:rFonts w:eastAsiaTheme="majorEastAsia"/>
                <w:szCs w:val="21"/>
              </w:rPr>
              <w:t>提出</w:t>
            </w:r>
          </w:p>
          <w:p w:rsidR="00C531F0" w:rsidRDefault="00C531F0" w:rsidP="0048310A">
            <w:pPr>
              <w:spacing w:line="276" w:lineRule="auto"/>
              <w:jc w:val="center"/>
              <w:rPr>
                <w:rFonts w:eastAsiaTheme="majorEastAsia"/>
                <w:szCs w:val="21"/>
              </w:rPr>
            </w:pPr>
            <w:r>
              <w:rPr>
                <w:rFonts w:eastAsiaTheme="majorEastAsia"/>
                <w:szCs w:val="21"/>
              </w:rPr>
              <w:t>专家</w:t>
            </w:r>
          </w:p>
        </w:tc>
        <w:tc>
          <w:tcPr>
            <w:tcW w:w="1134" w:type="dxa"/>
            <w:tcBorders>
              <w:top w:val="single" w:sz="12" w:space="0" w:color="auto"/>
              <w:left w:val="single" w:sz="6" w:space="0" w:color="auto"/>
              <w:bottom w:val="single" w:sz="6" w:space="0" w:color="auto"/>
              <w:right w:val="single" w:sz="12" w:space="0" w:color="auto"/>
            </w:tcBorders>
            <w:vAlign w:val="center"/>
          </w:tcPr>
          <w:p w:rsidR="00C531F0" w:rsidRDefault="00C531F0" w:rsidP="0048310A">
            <w:pPr>
              <w:spacing w:line="276" w:lineRule="auto"/>
              <w:jc w:val="center"/>
              <w:rPr>
                <w:rFonts w:eastAsiaTheme="majorEastAsia"/>
                <w:szCs w:val="21"/>
              </w:rPr>
            </w:pPr>
            <w:r>
              <w:rPr>
                <w:rFonts w:eastAsiaTheme="majorEastAsia" w:hint="eastAsia"/>
                <w:szCs w:val="21"/>
              </w:rPr>
              <w:t>是否采纳</w:t>
            </w:r>
          </w:p>
        </w:tc>
      </w:tr>
      <w:tr w:rsidR="00C531F0" w:rsidTr="0048310A">
        <w:trPr>
          <w:cantSplit/>
          <w:trHeight w:val="608"/>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1</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封面</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276" w:lineRule="auto"/>
              <w:jc w:val="center"/>
              <w:rPr>
                <w:rFonts w:eastAsiaTheme="majorEastAsia"/>
                <w:szCs w:val="21"/>
              </w:rPr>
            </w:pPr>
            <w:r>
              <w:rPr>
                <w:rFonts w:eastAsiaTheme="majorEastAsia"/>
                <w:szCs w:val="21"/>
              </w:rPr>
              <w:t>建议使用</w:t>
            </w:r>
            <w:r>
              <w:rPr>
                <w:rFonts w:eastAsiaTheme="majorEastAsia"/>
                <w:szCs w:val="21"/>
              </w:rPr>
              <w:t>“Code for”</w:t>
            </w:r>
            <w:r>
              <w:rPr>
                <w:rFonts w:eastAsiaTheme="majorEastAsia"/>
                <w:szCs w:val="21"/>
              </w:rPr>
              <w:t>格式，</w:t>
            </w:r>
            <w:r>
              <w:rPr>
                <w:rFonts w:eastAsiaTheme="majorEastAsia"/>
                <w:szCs w:val="21"/>
              </w:rPr>
              <w:t>“H”</w:t>
            </w:r>
            <w:r>
              <w:rPr>
                <w:rFonts w:eastAsiaTheme="majorEastAsia"/>
                <w:szCs w:val="21"/>
              </w:rPr>
              <w:t>不大写</w:t>
            </w:r>
            <w:r>
              <w:rPr>
                <w:rFonts w:eastAsiaTheme="majorEastAsia" w:hint="eastAsia"/>
                <w:szCs w:val="21"/>
              </w:rPr>
              <w:t>。</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朱东旭</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bookmarkEnd w:id="3"/>
      <w:tr w:rsidR="00C531F0" w:rsidTr="0048310A">
        <w:trPr>
          <w:cantSplit/>
          <w:trHeight w:val="608"/>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2</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2</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276" w:lineRule="auto"/>
              <w:ind w:left="360"/>
              <w:jc w:val="center"/>
              <w:rPr>
                <w:rFonts w:eastAsiaTheme="majorEastAsia"/>
                <w:szCs w:val="21"/>
              </w:rPr>
            </w:pPr>
            <w:r>
              <w:rPr>
                <w:rFonts w:eastAsiaTheme="majorEastAsia"/>
                <w:szCs w:val="21"/>
              </w:rPr>
              <w:t>引用文件排序中，</w:t>
            </w:r>
            <w:r>
              <w:rPr>
                <w:rFonts w:eastAsiaTheme="majorEastAsia"/>
                <w:szCs w:val="21"/>
              </w:rPr>
              <w:t>“GB/T 8321”</w:t>
            </w:r>
            <w:r>
              <w:rPr>
                <w:rFonts w:eastAsiaTheme="majorEastAsia"/>
                <w:szCs w:val="21"/>
              </w:rPr>
              <w:t>应排第</w:t>
            </w:r>
            <w:r>
              <w:rPr>
                <w:rFonts w:eastAsiaTheme="majorEastAsia"/>
                <w:szCs w:val="21"/>
              </w:rPr>
              <w:t>1</w:t>
            </w:r>
            <w:r>
              <w:rPr>
                <w:rFonts w:eastAsiaTheme="majorEastAsia"/>
                <w:szCs w:val="21"/>
              </w:rPr>
              <w:t>，</w:t>
            </w:r>
            <w:r>
              <w:rPr>
                <w:rFonts w:eastAsiaTheme="majorEastAsia"/>
                <w:szCs w:val="21"/>
              </w:rPr>
              <w:t>“NY 525”</w:t>
            </w:r>
            <w:r>
              <w:rPr>
                <w:rFonts w:eastAsiaTheme="majorEastAsia"/>
                <w:szCs w:val="21"/>
              </w:rPr>
              <w:t>应在</w:t>
            </w:r>
            <w:r>
              <w:rPr>
                <w:rFonts w:eastAsiaTheme="majorEastAsia"/>
                <w:szCs w:val="21"/>
              </w:rPr>
              <w:t>“496”</w:t>
            </w:r>
            <w:r>
              <w:rPr>
                <w:rFonts w:eastAsiaTheme="majorEastAsia"/>
                <w:szCs w:val="21"/>
              </w:rPr>
              <w:t>标准后面，目前，通常是强标和推标混排。</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朱东旭</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608"/>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3</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3</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276" w:lineRule="auto"/>
              <w:ind w:left="360"/>
              <w:jc w:val="center"/>
              <w:rPr>
                <w:rFonts w:eastAsiaTheme="majorEastAsia"/>
                <w:szCs w:val="21"/>
              </w:rPr>
            </w:pPr>
            <w:r>
              <w:rPr>
                <w:rFonts w:eastAsiaTheme="majorEastAsia"/>
                <w:szCs w:val="21"/>
              </w:rPr>
              <w:t>“S”</w:t>
            </w:r>
            <w:r>
              <w:rPr>
                <w:rFonts w:eastAsiaTheme="majorEastAsia"/>
                <w:szCs w:val="21"/>
              </w:rPr>
              <w:t>和</w:t>
            </w:r>
            <w:r>
              <w:rPr>
                <w:rFonts w:eastAsiaTheme="majorEastAsia"/>
                <w:szCs w:val="21"/>
              </w:rPr>
              <w:t>“H”</w:t>
            </w:r>
            <w:r>
              <w:rPr>
                <w:rFonts w:eastAsiaTheme="majorEastAsia"/>
                <w:szCs w:val="21"/>
              </w:rPr>
              <w:t>均不大写</w:t>
            </w:r>
            <w:r>
              <w:rPr>
                <w:rFonts w:eastAsiaTheme="majorEastAsia" w:hint="eastAsia"/>
                <w:szCs w:val="21"/>
              </w:rPr>
              <w:t>。</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朱东旭</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608"/>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hint="eastAsia"/>
                <w:szCs w:val="21"/>
              </w:rPr>
              <w:t>4</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附录</w:t>
            </w:r>
            <w:r>
              <w:rPr>
                <w:rFonts w:eastAsiaTheme="majorEastAsia"/>
                <w:szCs w:val="21"/>
              </w:rPr>
              <w:t>B</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276" w:lineRule="auto"/>
              <w:ind w:left="360"/>
              <w:jc w:val="center"/>
              <w:rPr>
                <w:rFonts w:eastAsiaTheme="majorEastAsia"/>
                <w:szCs w:val="21"/>
              </w:rPr>
            </w:pPr>
            <w:r>
              <w:rPr>
                <w:rFonts w:eastAsiaTheme="majorEastAsia"/>
                <w:szCs w:val="21"/>
              </w:rPr>
              <w:t>标题编号不对</w:t>
            </w:r>
            <w:r>
              <w:rPr>
                <w:rFonts w:eastAsiaTheme="majorEastAsia" w:hint="eastAsia"/>
                <w:szCs w:val="21"/>
              </w:rPr>
              <w:t>。</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朱东旭</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608"/>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hint="eastAsia"/>
                <w:szCs w:val="21"/>
              </w:rPr>
              <w:t>5</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szCs w:val="21"/>
              </w:rPr>
              <w:t>其他</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line="276" w:lineRule="auto"/>
              <w:ind w:left="360"/>
              <w:jc w:val="center"/>
              <w:rPr>
                <w:rFonts w:eastAsiaTheme="majorEastAsia"/>
                <w:szCs w:val="21"/>
              </w:rPr>
            </w:pPr>
            <w:r>
              <w:rPr>
                <w:rFonts w:eastAsiaTheme="majorEastAsia"/>
                <w:szCs w:val="21"/>
              </w:rPr>
              <w:t>建议移栽后对大棚温湿度管理的描述更详细些，包括光控和夜晚等操作。</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朱东旭</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11"/>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hint="eastAsia"/>
                <w:szCs w:val="21"/>
              </w:rPr>
              <w:t>6</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before="65" w:line="184" w:lineRule="auto"/>
              <w:ind w:left="91"/>
              <w:jc w:val="center"/>
              <w:rPr>
                <w:rFonts w:eastAsiaTheme="majorEastAsia"/>
                <w:szCs w:val="21"/>
              </w:rPr>
            </w:pPr>
            <w:r>
              <w:rPr>
                <w:rFonts w:eastAsiaTheme="majorEastAsia"/>
                <w:spacing w:val="-3"/>
                <w:szCs w:val="21"/>
              </w:rPr>
              <w:t>3.1</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before="49" w:line="219" w:lineRule="auto"/>
              <w:ind w:left="103"/>
              <w:jc w:val="center"/>
              <w:rPr>
                <w:rFonts w:eastAsiaTheme="majorEastAsia"/>
                <w:szCs w:val="21"/>
              </w:rPr>
            </w:pPr>
            <w:r>
              <w:rPr>
                <w:rFonts w:eastAsiaTheme="majorEastAsia"/>
                <w:spacing w:val="6"/>
                <w:szCs w:val="21"/>
              </w:rPr>
              <w:t>三樟黄贡椒的定义与网上的定义不一致。</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张竹青</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65"/>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hint="eastAsia"/>
                <w:szCs w:val="21"/>
              </w:rPr>
              <w:t>7</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70E20" w:rsidP="0048310A">
            <w:pPr>
              <w:spacing w:before="65" w:line="184" w:lineRule="auto"/>
              <w:ind w:left="91"/>
              <w:jc w:val="center"/>
              <w:rPr>
                <w:rFonts w:eastAsiaTheme="majorEastAsia"/>
                <w:szCs w:val="21"/>
              </w:rPr>
            </w:pPr>
            <w:hyperlink r:id="rId9" w:history="1">
              <w:r w:rsidR="00C531F0">
                <w:rPr>
                  <w:rFonts w:eastAsiaTheme="majorEastAsia"/>
                  <w:spacing w:val="-2"/>
                  <w:szCs w:val="21"/>
                </w:rPr>
                <w:t>6.1.3.2</w:t>
              </w:r>
            </w:hyperlink>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before="65" w:line="219" w:lineRule="auto"/>
              <w:ind w:left="103"/>
              <w:jc w:val="center"/>
              <w:rPr>
                <w:rFonts w:eastAsiaTheme="majorEastAsia"/>
                <w:szCs w:val="21"/>
              </w:rPr>
            </w:pPr>
            <w:r>
              <w:rPr>
                <w:rFonts w:eastAsiaTheme="majorEastAsia"/>
                <w:spacing w:val="1"/>
                <w:szCs w:val="21"/>
              </w:rPr>
              <w:t>基质消毒，现在很少用福尔马林了。</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张竹青</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43"/>
          <w:jc w:val="center"/>
        </w:trPr>
        <w:tc>
          <w:tcPr>
            <w:tcW w:w="720" w:type="dxa"/>
            <w:tcBorders>
              <w:top w:val="single" w:sz="6" w:space="0" w:color="auto"/>
              <w:left w:val="single" w:sz="12" w:space="0" w:color="auto"/>
              <w:bottom w:val="single" w:sz="6" w:space="0" w:color="auto"/>
              <w:right w:val="single" w:sz="6" w:space="0" w:color="auto"/>
            </w:tcBorders>
            <w:vAlign w:val="center"/>
          </w:tcPr>
          <w:p w:rsidR="00C531F0" w:rsidRDefault="00C531F0" w:rsidP="0048310A">
            <w:pPr>
              <w:spacing w:line="360" w:lineRule="auto"/>
              <w:jc w:val="center"/>
              <w:rPr>
                <w:rFonts w:eastAsiaTheme="majorEastAsia"/>
                <w:szCs w:val="21"/>
              </w:rPr>
            </w:pPr>
            <w:r>
              <w:rPr>
                <w:rFonts w:eastAsiaTheme="majorEastAsia" w:hint="eastAsia"/>
                <w:szCs w:val="21"/>
              </w:rPr>
              <w:t>8</w:t>
            </w:r>
          </w:p>
        </w:tc>
        <w:tc>
          <w:tcPr>
            <w:tcW w:w="1180"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before="65" w:line="183" w:lineRule="auto"/>
              <w:ind w:left="91"/>
              <w:jc w:val="center"/>
              <w:rPr>
                <w:rFonts w:eastAsiaTheme="majorEastAsia"/>
                <w:szCs w:val="21"/>
              </w:rPr>
            </w:pPr>
            <w:r>
              <w:rPr>
                <w:rFonts w:eastAsiaTheme="majorEastAsia"/>
                <w:spacing w:val="-3"/>
                <w:szCs w:val="21"/>
              </w:rPr>
              <w:t>7.4</w:t>
            </w:r>
          </w:p>
        </w:tc>
        <w:tc>
          <w:tcPr>
            <w:tcW w:w="5936"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spacing w:before="65" w:line="220" w:lineRule="auto"/>
              <w:ind w:left="103"/>
              <w:jc w:val="center"/>
              <w:rPr>
                <w:rFonts w:eastAsiaTheme="majorEastAsia"/>
                <w:szCs w:val="21"/>
              </w:rPr>
            </w:pPr>
            <w:r>
              <w:rPr>
                <w:rFonts w:eastAsiaTheme="majorEastAsia"/>
                <w:spacing w:val="-1"/>
                <w:szCs w:val="21"/>
              </w:rPr>
              <w:t>控苗，尽量少用多效唑。</w:t>
            </w:r>
          </w:p>
        </w:tc>
        <w:tc>
          <w:tcPr>
            <w:tcW w:w="1134" w:type="dxa"/>
            <w:tcBorders>
              <w:top w:val="single" w:sz="6" w:space="0" w:color="auto"/>
              <w:left w:val="single" w:sz="6" w:space="0" w:color="auto"/>
              <w:bottom w:val="single" w:sz="6" w:space="0" w:color="auto"/>
              <w:right w:val="single" w:sz="6" w:space="0" w:color="auto"/>
            </w:tcBorders>
            <w:vAlign w:val="center"/>
          </w:tcPr>
          <w:p w:rsidR="00C531F0" w:rsidRDefault="00C531F0" w:rsidP="0048310A">
            <w:pPr>
              <w:jc w:val="center"/>
              <w:rPr>
                <w:rFonts w:eastAsiaTheme="majorEastAsia"/>
                <w:szCs w:val="21"/>
              </w:rPr>
            </w:pPr>
            <w:r>
              <w:rPr>
                <w:rFonts w:eastAsiaTheme="majorEastAsia"/>
                <w:szCs w:val="21"/>
              </w:rPr>
              <w:t>张竹青</w:t>
            </w:r>
          </w:p>
        </w:tc>
        <w:tc>
          <w:tcPr>
            <w:tcW w:w="1134" w:type="dxa"/>
            <w:tcBorders>
              <w:top w:val="single" w:sz="6" w:space="0" w:color="auto"/>
              <w:left w:val="single" w:sz="6" w:space="0" w:color="auto"/>
              <w:bottom w:val="single" w:sz="6" w:space="0" w:color="auto"/>
              <w:right w:val="single" w:sz="12" w:space="0" w:color="auto"/>
            </w:tcBorders>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54"/>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hint="eastAsia"/>
                <w:szCs w:val="21"/>
              </w:rPr>
              <w:t>9</w:t>
            </w:r>
          </w:p>
        </w:tc>
        <w:tc>
          <w:tcPr>
            <w:tcW w:w="1180" w:type="dxa"/>
            <w:vAlign w:val="center"/>
          </w:tcPr>
          <w:p w:rsidR="00C531F0" w:rsidRDefault="00C531F0" w:rsidP="0048310A">
            <w:pPr>
              <w:spacing w:before="65" w:line="182" w:lineRule="auto"/>
              <w:ind w:left="91"/>
              <w:jc w:val="center"/>
              <w:rPr>
                <w:rFonts w:eastAsiaTheme="majorEastAsia"/>
                <w:szCs w:val="21"/>
              </w:rPr>
            </w:pPr>
            <w:r>
              <w:rPr>
                <w:rFonts w:eastAsiaTheme="majorEastAsia"/>
                <w:spacing w:val="-3"/>
                <w:szCs w:val="21"/>
              </w:rPr>
              <w:t>7.5</w:t>
            </w:r>
          </w:p>
        </w:tc>
        <w:tc>
          <w:tcPr>
            <w:tcW w:w="5936" w:type="dxa"/>
            <w:vAlign w:val="center"/>
          </w:tcPr>
          <w:p w:rsidR="00C531F0" w:rsidRDefault="00C531F0" w:rsidP="0048310A">
            <w:pPr>
              <w:spacing w:before="42" w:line="219" w:lineRule="auto"/>
              <w:ind w:left="103"/>
              <w:jc w:val="center"/>
              <w:rPr>
                <w:rFonts w:eastAsiaTheme="majorEastAsia"/>
                <w:szCs w:val="21"/>
              </w:rPr>
            </w:pPr>
            <w:r>
              <w:rPr>
                <w:rFonts w:eastAsiaTheme="majorEastAsia"/>
                <w:spacing w:val="1"/>
                <w:szCs w:val="21"/>
              </w:rPr>
              <w:t>补苗，去掉一叶一心，</w:t>
            </w:r>
            <w:r>
              <w:rPr>
                <w:rFonts w:eastAsiaTheme="majorEastAsia"/>
                <w:spacing w:val="6"/>
                <w:szCs w:val="21"/>
              </w:rPr>
              <w:t xml:space="preserve"> </w:t>
            </w:r>
            <w:r>
              <w:rPr>
                <w:rFonts w:eastAsiaTheme="majorEastAsia"/>
                <w:spacing w:val="1"/>
                <w:szCs w:val="21"/>
              </w:rPr>
              <w:t>一般是两叶一心。</w:t>
            </w:r>
          </w:p>
        </w:tc>
        <w:tc>
          <w:tcPr>
            <w:tcW w:w="1134" w:type="dxa"/>
            <w:vAlign w:val="center"/>
          </w:tcPr>
          <w:p w:rsidR="00C531F0" w:rsidRDefault="00C531F0" w:rsidP="0048310A">
            <w:pPr>
              <w:jc w:val="center"/>
              <w:rPr>
                <w:rFonts w:eastAsiaTheme="majorEastAsia"/>
                <w:szCs w:val="21"/>
              </w:rPr>
            </w:pPr>
            <w:r>
              <w:rPr>
                <w:rFonts w:eastAsiaTheme="majorEastAsia"/>
                <w:szCs w:val="21"/>
              </w:rPr>
              <w:t>张竹青</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15"/>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0</w:t>
            </w:r>
          </w:p>
        </w:tc>
        <w:tc>
          <w:tcPr>
            <w:tcW w:w="1180" w:type="dxa"/>
            <w:vAlign w:val="center"/>
          </w:tcPr>
          <w:p w:rsidR="00C531F0" w:rsidRDefault="00C531F0" w:rsidP="0048310A">
            <w:pPr>
              <w:spacing w:before="65" w:line="183" w:lineRule="auto"/>
              <w:ind w:left="91"/>
              <w:jc w:val="center"/>
              <w:rPr>
                <w:rFonts w:eastAsiaTheme="majorEastAsia"/>
                <w:szCs w:val="21"/>
              </w:rPr>
            </w:pPr>
            <w:r>
              <w:rPr>
                <w:rFonts w:eastAsiaTheme="majorEastAsia"/>
                <w:spacing w:val="-2"/>
                <w:szCs w:val="21"/>
              </w:rPr>
              <w:t>9.6</w:t>
            </w:r>
          </w:p>
        </w:tc>
        <w:tc>
          <w:tcPr>
            <w:tcW w:w="5936" w:type="dxa"/>
            <w:vAlign w:val="center"/>
          </w:tcPr>
          <w:p w:rsidR="00C531F0" w:rsidRDefault="00C531F0" w:rsidP="0048310A">
            <w:pPr>
              <w:spacing w:before="65" w:line="219" w:lineRule="auto"/>
              <w:ind w:left="103"/>
              <w:jc w:val="center"/>
              <w:rPr>
                <w:rFonts w:eastAsiaTheme="majorEastAsia"/>
                <w:szCs w:val="21"/>
              </w:rPr>
            </w:pPr>
            <w:r>
              <w:rPr>
                <w:rFonts w:eastAsiaTheme="majorEastAsia"/>
                <w:spacing w:val="3"/>
                <w:szCs w:val="21"/>
              </w:rPr>
              <w:t>农药不能写商品名。</w:t>
            </w:r>
          </w:p>
        </w:tc>
        <w:tc>
          <w:tcPr>
            <w:tcW w:w="1134" w:type="dxa"/>
            <w:vAlign w:val="center"/>
          </w:tcPr>
          <w:p w:rsidR="00C531F0" w:rsidRDefault="00C531F0" w:rsidP="0048310A">
            <w:pPr>
              <w:jc w:val="center"/>
              <w:rPr>
                <w:rFonts w:eastAsiaTheme="majorEastAsia"/>
                <w:szCs w:val="21"/>
              </w:rPr>
            </w:pPr>
            <w:r>
              <w:rPr>
                <w:rFonts w:eastAsiaTheme="majorEastAsia"/>
                <w:szCs w:val="21"/>
              </w:rPr>
              <w:t>张竹青</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1</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zCs w:val="21"/>
              </w:rPr>
              <w:t>6</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3"/>
                <w:szCs w:val="21"/>
              </w:rPr>
              <w:t>建议将</w:t>
            </w:r>
            <w:r>
              <w:rPr>
                <w:rFonts w:eastAsiaTheme="majorEastAsia"/>
                <w:spacing w:val="3"/>
                <w:szCs w:val="21"/>
              </w:rPr>
              <w:t>“</w:t>
            </w:r>
            <w:r>
              <w:rPr>
                <w:rFonts w:eastAsiaTheme="majorEastAsia"/>
                <w:spacing w:val="3"/>
                <w:szCs w:val="21"/>
              </w:rPr>
              <w:t>播种育苗</w:t>
            </w:r>
            <w:r>
              <w:rPr>
                <w:rFonts w:eastAsiaTheme="majorEastAsia"/>
                <w:spacing w:val="3"/>
                <w:szCs w:val="21"/>
              </w:rPr>
              <w:t>”</w:t>
            </w:r>
            <w:r>
              <w:rPr>
                <w:rFonts w:eastAsiaTheme="majorEastAsia"/>
                <w:spacing w:val="3"/>
                <w:szCs w:val="21"/>
              </w:rPr>
              <w:t>改为目前广泛应用的</w:t>
            </w:r>
            <w:r>
              <w:rPr>
                <w:rFonts w:eastAsiaTheme="majorEastAsia"/>
                <w:spacing w:val="3"/>
                <w:szCs w:val="21"/>
              </w:rPr>
              <w:t>“</w:t>
            </w:r>
            <w:r>
              <w:rPr>
                <w:rFonts w:eastAsiaTheme="majorEastAsia"/>
                <w:spacing w:val="3"/>
                <w:szCs w:val="21"/>
              </w:rPr>
              <w:t>集约化育苗</w:t>
            </w:r>
            <w:r>
              <w:rPr>
                <w:rFonts w:eastAsiaTheme="majorEastAsia"/>
                <w:spacing w:val="3"/>
                <w:szCs w:val="21"/>
              </w:rPr>
              <w:t>”,</w:t>
            </w:r>
            <w:r>
              <w:rPr>
                <w:rFonts w:eastAsiaTheme="majorEastAsia"/>
                <w:spacing w:val="3"/>
                <w:szCs w:val="21"/>
              </w:rPr>
              <w:t>随</w:t>
            </w:r>
            <w:r>
              <w:rPr>
                <w:rFonts w:eastAsiaTheme="majorEastAsia"/>
                <w:spacing w:val="4"/>
                <w:szCs w:val="21"/>
              </w:rPr>
              <w:t xml:space="preserve"> </w:t>
            </w:r>
            <w:r>
              <w:rPr>
                <w:rFonts w:eastAsiaTheme="majorEastAsia"/>
                <w:spacing w:val="10"/>
                <w:szCs w:val="21"/>
              </w:rPr>
              <w:t>后的内容作相应调整。</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2</w:t>
            </w:r>
          </w:p>
        </w:tc>
        <w:tc>
          <w:tcPr>
            <w:tcW w:w="1180" w:type="dxa"/>
            <w:vAlign w:val="center"/>
          </w:tcPr>
          <w:p w:rsidR="00C531F0" w:rsidRDefault="00C70E20" w:rsidP="0048310A">
            <w:pPr>
              <w:spacing w:before="65" w:line="219" w:lineRule="auto"/>
              <w:ind w:left="91"/>
              <w:jc w:val="center"/>
              <w:rPr>
                <w:rFonts w:eastAsiaTheme="majorEastAsia"/>
                <w:spacing w:val="1"/>
                <w:szCs w:val="21"/>
              </w:rPr>
            </w:pPr>
            <w:hyperlink r:id="rId10" w:history="1">
              <w:r w:rsidR="00C531F0">
                <w:rPr>
                  <w:rFonts w:eastAsiaTheme="majorEastAsia"/>
                  <w:spacing w:val="-2"/>
                  <w:szCs w:val="21"/>
                </w:rPr>
                <w:t>6.1.4.1</w:t>
              </w:r>
            </w:hyperlink>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7"/>
                <w:szCs w:val="21"/>
              </w:rPr>
              <w:t>在</w:t>
            </w:r>
            <w:r>
              <w:rPr>
                <w:rFonts w:eastAsiaTheme="majorEastAsia"/>
                <w:spacing w:val="7"/>
                <w:szCs w:val="21"/>
              </w:rPr>
              <w:t>“</w:t>
            </w:r>
            <w:r>
              <w:rPr>
                <w:rFonts w:eastAsiaTheme="majorEastAsia"/>
                <w:spacing w:val="7"/>
                <w:szCs w:val="21"/>
              </w:rPr>
              <w:t>捞出沥水</w:t>
            </w:r>
            <w:r>
              <w:rPr>
                <w:rFonts w:eastAsiaTheme="majorEastAsia"/>
                <w:spacing w:val="7"/>
                <w:szCs w:val="21"/>
              </w:rPr>
              <w:t>”</w:t>
            </w:r>
            <w:r>
              <w:rPr>
                <w:rFonts w:eastAsiaTheme="majorEastAsia"/>
                <w:spacing w:val="7"/>
                <w:szCs w:val="21"/>
              </w:rPr>
              <w:t>前加上</w:t>
            </w:r>
            <w:r>
              <w:rPr>
                <w:rFonts w:eastAsiaTheme="majorEastAsia"/>
                <w:spacing w:val="7"/>
                <w:szCs w:val="21"/>
              </w:rPr>
              <w:t>“</w:t>
            </w:r>
            <w:r>
              <w:rPr>
                <w:rFonts w:eastAsiaTheme="majorEastAsia"/>
                <w:spacing w:val="7"/>
                <w:szCs w:val="21"/>
              </w:rPr>
              <w:t>洗净</w:t>
            </w:r>
            <w:r>
              <w:rPr>
                <w:rFonts w:eastAsiaTheme="majorEastAsia"/>
                <w:spacing w:val="7"/>
                <w:szCs w:val="21"/>
              </w:rPr>
              <w:t>”</w:t>
            </w:r>
            <w:r>
              <w:rPr>
                <w:rFonts w:eastAsiaTheme="majorEastAsia"/>
                <w:spacing w:val="7"/>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3</w:t>
            </w:r>
          </w:p>
        </w:tc>
        <w:tc>
          <w:tcPr>
            <w:tcW w:w="1180" w:type="dxa"/>
            <w:vAlign w:val="center"/>
          </w:tcPr>
          <w:p w:rsidR="00C531F0" w:rsidRDefault="00C70E20" w:rsidP="0048310A">
            <w:pPr>
              <w:spacing w:before="65" w:line="219" w:lineRule="auto"/>
              <w:ind w:left="91"/>
              <w:jc w:val="center"/>
              <w:rPr>
                <w:rFonts w:eastAsiaTheme="majorEastAsia"/>
                <w:spacing w:val="1"/>
                <w:szCs w:val="21"/>
              </w:rPr>
            </w:pPr>
            <w:hyperlink r:id="rId11" w:history="1">
              <w:r w:rsidR="00C531F0">
                <w:rPr>
                  <w:rFonts w:eastAsiaTheme="majorEastAsia"/>
                  <w:spacing w:val="-2"/>
                  <w:szCs w:val="21"/>
                </w:rPr>
                <w:t>6.1.4.2</w:t>
              </w:r>
            </w:hyperlink>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4"/>
                <w:szCs w:val="21"/>
              </w:rPr>
              <w:t>在</w:t>
            </w:r>
            <w:r>
              <w:rPr>
                <w:rFonts w:eastAsiaTheme="majorEastAsia"/>
                <w:spacing w:val="4"/>
                <w:szCs w:val="21"/>
              </w:rPr>
              <w:t>“</w:t>
            </w:r>
            <w:r>
              <w:rPr>
                <w:rFonts w:eastAsiaTheme="majorEastAsia"/>
                <w:spacing w:val="4"/>
                <w:szCs w:val="21"/>
              </w:rPr>
              <w:t>每天用清水淘洗一次</w:t>
            </w:r>
            <w:r>
              <w:rPr>
                <w:rFonts w:eastAsiaTheme="majorEastAsia"/>
                <w:spacing w:val="4"/>
                <w:szCs w:val="21"/>
              </w:rPr>
              <w:t>”</w:t>
            </w:r>
            <w:r>
              <w:rPr>
                <w:rFonts w:eastAsiaTheme="majorEastAsia"/>
                <w:spacing w:val="4"/>
                <w:szCs w:val="21"/>
              </w:rPr>
              <w:t>前加上</w:t>
            </w:r>
            <w:r>
              <w:rPr>
                <w:rFonts w:eastAsiaTheme="majorEastAsia"/>
                <w:spacing w:val="4"/>
                <w:szCs w:val="21"/>
              </w:rPr>
              <w:t>“</w:t>
            </w:r>
            <w:r>
              <w:rPr>
                <w:rFonts w:eastAsiaTheme="majorEastAsia"/>
                <w:spacing w:val="4"/>
                <w:szCs w:val="21"/>
              </w:rPr>
              <w:t>头</w:t>
            </w:r>
            <w:r>
              <w:rPr>
                <w:rFonts w:eastAsiaTheme="majorEastAsia"/>
                <w:spacing w:val="4"/>
                <w:szCs w:val="21"/>
              </w:rPr>
              <w:t>2</w:t>
            </w:r>
            <w:r>
              <w:rPr>
                <w:rFonts w:eastAsiaTheme="majorEastAsia"/>
                <w:spacing w:val="4"/>
                <w:szCs w:val="21"/>
              </w:rPr>
              <w:t>天</w:t>
            </w:r>
            <w:r>
              <w:rPr>
                <w:rFonts w:eastAsiaTheme="majorEastAsia"/>
                <w:spacing w:val="4"/>
                <w:szCs w:val="21"/>
              </w:rPr>
              <w:t>”</w:t>
            </w:r>
            <w:r>
              <w:rPr>
                <w:rFonts w:eastAsiaTheme="majorEastAsia"/>
                <w:spacing w:val="4"/>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4</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pacing w:val="-2"/>
                <w:szCs w:val="21"/>
              </w:rPr>
              <w:t>6.2.3</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9"/>
                <w:szCs w:val="21"/>
              </w:rPr>
              <w:t>“</w:t>
            </w:r>
            <w:r>
              <w:rPr>
                <w:rFonts w:eastAsiaTheme="majorEastAsia"/>
                <w:spacing w:val="9"/>
                <w:szCs w:val="21"/>
              </w:rPr>
              <w:t>播种前将育苗基质含水量调至</w:t>
            </w:r>
            <w:r>
              <w:rPr>
                <w:rFonts w:eastAsiaTheme="majorEastAsia"/>
                <w:spacing w:val="9"/>
                <w:szCs w:val="21"/>
              </w:rPr>
              <w:t>60%”,</w:t>
            </w:r>
            <w:r>
              <w:rPr>
                <w:rFonts w:eastAsiaTheme="majorEastAsia"/>
                <w:spacing w:val="9"/>
                <w:szCs w:val="21"/>
              </w:rPr>
              <w:t>不好操作，改为</w:t>
            </w:r>
            <w:r>
              <w:rPr>
                <w:rFonts w:eastAsiaTheme="majorEastAsia"/>
                <w:spacing w:val="9"/>
                <w:szCs w:val="21"/>
              </w:rPr>
              <w:t>“</w:t>
            </w:r>
            <w:r>
              <w:rPr>
                <w:rFonts w:eastAsiaTheme="majorEastAsia"/>
                <w:spacing w:val="9"/>
                <w:szCs w:val="21"/>
              </w:rPr>
              <w:t>播</w:t>
            </w:r>
            <w:r>
              <w:rPr>
                <w:rFonts w:eastAsiaTheme="majorEastAsia"/>
                <w:szCs w:val="21"/>
              </w:rPr>
              <w:t xml:space="preserve"> </w:t>
            </w:r>
            <w:r>
              <w:rPr>
                <w:rFonts w:eastAsiaTheme="majorEastAsia"/>
                <w:szCs w:val="21"/>
              </w:rPr>
              <w:t>种前将育苗基质含水量调至：以抓一把基质紧握，手指间能看</w:t>
            </w:r>
            <w:r>
              <w:rPr>
                <w:rFonts w:eastAsiaTheme="majorEastAsia"/>
                <w:spacing w:val="18"/>
                <w:szCs w:val="21"/>
              </w:rPr>
              <w:t xml:space="preserve"> </w:t>
            </w:r>
            <w:r>
              <w:rPr>
                <w:rFonts w:eastAsiaTheme="majorEastAsia"/>
                <w:spacing w:val="22"/>
                <w:szCs w:val="21"/>
              </w:rPr>
              <w:t>到水而不下滴为宜</w:t>
            </w:r>
            <w:r>
              <w:rPr>
                <w:rFonts w:eastAsiaTheme="majorEastAsia"/>
                <w:spacing w:val="22"/>
                <w:szCs w:val="21"/>
              </w:rPr>
              <w:t>”</w:t>
            </w:r>
            <w:r>
              <w:rPr>
                <w:rFonts w:eastAsiaTheme="majorEastAsia" w:hint="eastAsia"/>
                <w:spacing w:val="22"/>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5</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pacing w:val="-2"/>
                <w:szCs w:val="21"/>
              </w:rPr>
              <w:t>8.1.2</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11"/>
                <w:szCs w:val="21"/>
              </w:rPr>
              <w:t>应为</w:t>
            </w:r>
            <w:r>
              <w:rPr>
                <w:rFonts w:eastAsiaTheme="majorEastAsia"/>
                <w:spacing w:val="11"/>
                <w:szCs w:val="21"/>
              </w:rPr>
              <w:t>“</w:t>
            </w:r>
            <w:r>
              <w:rPr>
                <w:rFonts w:eastAsiaTheme="majorEastAsia"/>
                <w:spacing w:val="11"/>
                <w:szCs w:val="21"/>
              </w:rPr>
              <w:t>畦面宽一般</w:t>
            </w:r>
            <w:r>
              <w:rPr>
                <w:rFonts w:eastAsiaTheme="majorEastAsia"/>
                <w:spacing w:val="11"/>
                <w:szCs w:val="21"/>
              </w:rPr>
              <w:t>0.9m</w:t>
            </w:r>
            <w:r>
              <w:rPr>
                <w:rFonts w:eastAsiaTheme="majorEastAsia"/>
                <w:spacing w:val="11"/>
                <w:szCs w:val="21"/>
              </w:rPr>
              <w:t>～</w:t>
            </w:r>
            <w:r>
              <w:rPr>
                <w:rFonts w:eastAsiaTheme="majorEastAsia"/>
                <w:spacing w:val="11"/>
                <w:szCs w:val="21"/>
              </w:rPr>
              <w:t>1.1m”,</w:t>
            </w:r>
            <w:r>
              <w:rPr>
                <w:rFonts w:eastAsiaTheme="majorEastAsia"/>
                <w:spacing w:val="11"/>
                <w:szCs w:val="21"/>
              </w:rPr>
              <w:t>注意在所有的数据与单位</w:t>
            </w:r>
            <w:r>
              <w:rPr>
                <w:rFonts w:eastAsiaTheme="majorEastAsia"/>
                <w:spacing w:val="2"/>
                <w:szCs w:val="21"/>
              </w:rPr>
              <w:t xml:space="preserve"> </w:t>
            </w:r>
            <w:r>
              <w:rPr>
                <w:rFonts w:eastAsiaTheme="majorEastAsia"/>
                <w:spacing w:val="18"/>
                <w:szCs w:val="21"/>
              </w:rPr>
              <w:t>之间空一格。</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6</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pacing w:val="-2"/>
                <w:szCs w:val="21"/>
              </w:rPr>
              <w:t>8.1.2</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8"/>
                <w:szCs w:val="21"/>
              </w:rPr>
              <w:t>将</w:t>
            </w:r>
            <w:r>
              <w:rPr>
                <w:rFonts w:eastAsiaTheme="majorEastAsia"/>
                <w:spacing w:val="8"/>
                <w:szCs w:val="21"/>
              </w:rPr>
              <w:t>“</w:t>
            </w:r>
            <w:r>
              <w:rPr>
                <w:rFonts w:eastAsiaTheme="majorEastAsia"/>
                <w:spacing w:val="8"/>
                <w:szCs w:val="21"/>
              </w:rPr>
              <w:t>深度</w:t>
            </w:r>
            <w:r>
              <w:rPr>
                <w:rFonts w:eastAsiaTheme="majorEastAsia"/>
                <w:spacing w:val="8"/>
                <w:szCs w:val="21"/>
              </w:rPr>
              <w:t>”</w:t>
            </w:r>
            <w:r>
              <w:rPr>
                <w:rFonts w:eastAsiaTheme="majorEastAsia"/>
                <w:spacing w:val="8"/>
                <w:szCs w:val="21"/>
              </w:rPr>
              <w:t>改为</w:t>
            </w:r>
            <w:r>
              <w:rPr>
                <w:rFonts w:eastAsiaTheme="majorEastAsia"/>
                <w:spacing w:val="8"/>
                <w:szCs w:val="21"/>
              </w:rPr>
              <w:t>“</w:t>
            </w:r>
            <w:r>
              <w:rPr>
                <w:rFonts w:eastAsiaTheme="majorEastAsia"/>
                <w:spacing w:val="8"/>
                <w:szCs w:val="21"/>
              </w:rPr>
              <w:t>沟深</w:t>
            </w:r>
            <w:r>
              <w:rPr>
                <w:rFonts w:eastAsiaTheme="majorEastAsia"/>
                <w:spacing w:val="8"/>
                <w:szCs w:val="21"/>
              </w:rPr>
              <w:t>”</w:t>
            </w:r>
            <w:r>
              <w:rPr>
                <w:rFonts w:eastAsiaTheme="majorEastAsia"/>
                <w:spacing w:val="8"/>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1</w:t>
            </w:r>
            <w:r>
              <w:rPr>
                <w:rFonts w:eastAsiaTheme="majorEastAsia" w:hint="eastAsia"/>
                <w:szCs w:val="21"/>
              </w:rPr>
              <w:t>7</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pacing w:val="-2"/>
                <w:szCs w:val="21"/>
              </w:rPr>
              <w:t>9.2.2</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13"/>
                <w:szCs w:val="21"/>
              </w:rPr>
              <w:t>将所有的</w:t>
            </w:r>
            <w:r>
              <w:rPr>
                <w:rFonts w:eastAsiaTheme="majorEastAsia"/>
                <w:spacing w:val="13"/>
                <w:szCs w:val="21"/>
              </w:rPr>
              <w:t>“m2”</w:t>
            </w:r>
            <w:r>
              <w:rPr>
                <w:rFonts w:eastAsiaTheme="majorEastAsia"/>
                <w:spacing w:val="13"/>
                <w:szCs w:val="21"/>
              </w:rPr>
              <w:t>改为</w:t>
            </w:r>
            <w:r>
              <w:rPr>
                <w:rFonts w:eastAsiaTheme="majorEastAsia"/>
                <w:spacing w:val="13"/>
                <w:szCs w:val="21"/>
              </w:rPr>
              <w:t>“m²”</w:t>
            </w:r>
            <w:r>
              <w:rPr>
                <w:rFonts w:eastAsiaTheme="majorEastAsia"/>
                <w:spacing w:val="13"/>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hint="eastAsia"/>
                <w:szCs w:val="21"/>
              </w:rPr>
              <w:t>18</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pacing w:val="-5"/>
                <w:szCs w:val="21"/>
              </w:rPr>
              <w:t>10.1</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4"/>
                <w:szCs w:val="21"/>
              </w:rPr>
              <w:t>在</w:t>
            </w:r>
            <w:r>
              <w:rPr>
                <w:rFonts w:eastAsiaTheme="majorEastAsia"/>
                <w:spacing w:val="4"/>
                <w:szCs w:val="21"/>
              </w:rPr>
              <w:t>“</w:t>
            </w:r>
            <w:r>
              <w:rPr>
                <w:rFonts w:eastAsiaTheme="majorEastAsia"/>
                <w:spacing w:val="4"/>
                <w:szCs w:val="21"/>
              </w:rPr>
              <w:t>主要有苗期猝倒病、灰霉病</w:t>
            </w:r>
            <w:r>
              <w:rPr>
                <w:rFonts w:eastAsiaTheme="majorEastAsia"/>
                <w:spacing w:val="4"/>
                <w:szCs w:val="21"/>
              </w:rPr>
              <w:t>”</w:t>
            </w:r>
            <w:r>
              <w:rPr>
                <w:rFonts w:eastAsiaTheme="majorEastAsia"/>
                <w:spacing w:val="4"/>
                <w:szCs w:val="21"/>
              </w:rPr>
              <w:t>中加上</w:t>
            </w:r>
            <w:r>
              <w:rPr>
                <w:rFonts w:eastAsiaTheme="majorEastAsia"/>
                <w:spacing w:val="4"/>
                <w:szCs w:val="21"/>
              </w:rPr>
              <w:t>“</w:t>
            </w:r>
            <w:r>
              <w:rPr>
                <w:rFonts w:eastAsiaTheme="majorEastAsia"/>
                <w:spacing w:val="4"/>
                <w:szCs w:val="21"/>
              </w:rPr>
              <w:t>立枯病</w:t>
            </w:r>
            <w:r>
              <w:rPr>
                <w:rFonts w:eastAsiaTheme="majorEastAsia"/>
                <w:spacing w:val="4"/>
                <w:szCs w:val="21"/>
              </w:rPr>
              <w:t>”,</w:t>
            </w:r>
            <w:r>
              <w:rPr>
                <w:rFonts w:eastAsiaTheme="majorEastAsia"/>
                <w:spacing w:val="4"/>
                <w:szCs w:val="21"/>
              </w:rPr>
              <w:t>在</w:t>
            </w:r>
            <w:r>
              <w:rPr>
                <w:rFonts w:eastAsiaTheme="majorEastAsia"/>
                <w:spacing w:val="4"/>
                <w:szCs w:val="21"/>
              </w:rPr>
              <w:t>“</w:t>
            </w:r>
            <w:r>
              <w:rPr>
                <w:rFonts w:eastAsiaTheme="majorEastAsia"/>
                <w:spacing w:val="4"/>
                <w:szCs w:val="21"/>
              </w:rPr>
              <w:t>成</w:t>
            </w:r>
            <w:r>
              <w:rPr>
                <w:rFonts w:eastAsiaTheme="majorEastAsia"/>
                <w:spacing w:val="15"/>
                <w:szCs w:val="21"/>
              </w:rPr>
              <w:t xml:space="preserve"> </w:t>
            </w:r>
            <w:r>
              <w:rPr>
                <w:rFonts w:eastAsiaTheme="majorEastAsia"/>
                <w:spacing w:val="4"/>
                <w:szCs w:val="21"/>
              </w:rPr>
              <w:t>株期疫病、白绢病、炭疽病等</w:t>
            </w:r>
            <w:r>
              <w:rPr>
                <w:rFonts w:eastAsiaTheme="majorEastAsia"/>
                <w:spacing w:val="4"/>
                <w:szCs w:val="21"/>
              </w:rPr>
              <w:t>”</w:t>
            </w:r>
            <w:r>
              <w:rPr>
                <w:rFonts w:eastAsiaTheme="majorEastAsia"/>
                <w:spacing w:val="4"/>
                <w:szCs w:val="21"/>
              </w:rPr>
              <w:t>中加上</w:t>
            </w:r>
            <w:r>
              <w:rPr>
                <w:rFonts w:eastAsiaTheme="majorEastAsia"/>
                <w:spacing w:val="4"/>
                <w:szCs w:val="21"/>
              </w:rPr>
              <w:t>“</w:t>
            </w:r>
            <w:r>
              <w:rPr>
                <w:rFonts w:eastAsiaTheme="majorEastAsia"/>
                <w:spacing w:val="4"/>
                <w:szCs w:val="21"/>
              </w:rPr>
              <w:t>病毒病</w:t>
            </w:r>
            <w:r>
              <w:rPr>
                <w:rFonts w:eastAsiaTheme="majorEastAsia"/>
                <w:spacing w:val="4"/>
                <w:szCs w:val="21"/>
              </w:rPr>
              <w:t>”</w:t>
            </w:r>
            <w:r>
              <w:rPr>
                <w:rFonts w:eastAsiaTheme="majorEastAsia"/>
                <w:spacing w:val="4"/>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hint="eastAsia"/>
                <w:szCs w:val="21"/>
              </w:rPr>
              <w:lastRenderedPageBreak/>
              <w:t>19</w:t>
            </w:r>
          </w:p>
        </w:tc>
        <w:tc>
          <w:tcPr>
            <w:tcW w:w="1180" w:type="dxa"/>
            <w:vAlign w:val="center"/>
          </w:tcPr>
          <w:p w:rsidR="00C531F0" w:rsidRDefault="00C531F0" w:rsidP="0048310A">
            <w:pPr>
              <w:spacing w:before="65" w:line="219" w:lineRule="auto"/>
              <w:ind w:left="91"/>
              <w:jc w:val="center"/>
              <w:rPr>
                <w:rFonts w:eastAsiaTheme="majorEastAsia"/>
                <w:spacing w:val="1"/>
                <w:szCs w:val="21"/>
              </w:rPr>
            </w:pPr>
            <w:r>
              <w:rPr>
                <w:rFonts w:eastAsiaTheme="majorEastAsia"/>
                <w:spacing w:val="-4"/>
                <w:szCs w:val="21"/>
              </w:rPr>
              <w:t>10.3.1</w:t>
            </w:r>
          </w:p>
        </w:tc>
        <w:tc>
          <w:tcPr>
            <w:tcW w:w="5936" w:type="dxa"/>
            <w:vAlign w:val="center"/>
          </w:tcPr>
          <w:p w:rsidR="00C531F0" w:rsidRDefault="00C531F0" w:rsidP="0048310A">
            <w:pPr>
              <w:spacing w:before="65" w:line="220" w:lineRule="auto"/>
              <w:ind w:left="103"/>
              <w:jc w:val="center"/>
              <w:rPr>
                <w:rFonts w:eastAsiaTheme="majorEastAsia"/>
                <w:spacing w:val="3"/>
                <w:szCs w:val="21"/>
              </w:rPr>
            </w:pPr>
            <w:r>
              <w:rPr>
                <w:rFonts w:eastAsiaTheme="majorEastAsia"/>
                <w:spacing w:val="4"/>
                <w:szCs w:val="21"/>
              </w:rPr>
              <w:t>改</w:t>
            </w:r>
            <w:r>
              <w:rPr>
                <w:rFonts w:eastAsiaTheme="majorEastAsia"/>
                <w:spacing w:val="4"/>
                <w:szCs w:val="21"/>
              </w:rPr>
              <w:t>“</w:t>
            </w:r>
            <w:r>
              <w:rPr>
                <w:rFonts w:eastAsiaTheme="majorEastAsia"/>
                <w:spacing w:val="4"/>
                <w:szCs w:val="21"/>
              </w:rPr>
              <w:t>禁止与茄科蔬菜连作</w:t>
            </w:r>
            <w:r>
              <w:rPr>
                <w:rFonts w:eastAsiaTheme="majorEastAsia"/>
                <w:spacing w:val="4"/>
                <w:szCs w:val="21"/>
              </w:rPr>
              <w:t>”</w:t>
            </w:r>
            <w:r>
              <w:rPr>
                <w:rFonts w:eastAsiaTheme="majorEastAsia"/>
                <w:spacing w:val="4"/>
                <w:szCs w:val="21"/>
              </w:rPr>
              <w:t>为</w:t>
            </w:r>
            <w:r>
              <w:rPr>
                <w:rFonts w:eastAsiaTheme="majorEastAsia"/>
                <w:spacing w:val="4"/>
                <w:szCs w:val="21"/>
              </w:rPr>
              <w:t>“</w:t>
            </w:r>
            <w:r>
              <w:rPr>
                <w:rFonts w:eastAsiaTheme="majorEastAsia"/>
                <w:spacing w:val="4"/>
                <w:szCs w:val="21"/>
              </w:rPr>
              <w:t>禁止与茄科作物连作</w:t>
            </w:r>
            <w:r>
              <w:rPr>
                <w:rFonts w:eastAsiaTheme="majorEastAsia"/>
                <w:spacing w:val="4"/>
                <w:szCs w:val="21"/>
              </w:rPr>
              <w:t>”</w:t>
            </w:r>
            <w:r>
              <w:rPr>
                <w:rFonts w:eastAsiaTheme="majorEastAsia"/>
                <w:spacing w:val="4"/>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hint="eastAsia"/>
                <w:szCs w:val="21"/>
              </w:rPr>
              <w:t>20</w:t>
            </w:r>
          </w:p>
        </w:tc>
        <w:tc>
          <w:tcPr>
            <w:tcW w:w="1180" w:type="dxa"/>
            <w:vAlign w:val="center"/>
          </w:tcPr>
          <w:p w:rsidR="00C531F0" w:rsidRDefault="00C531F0" w:rsidP="0048310A">
            <w:pPr>
              <w:spacing w:before="65" w:line="219" w:lineRule="auto"/>
              <w:ind w:left="91"/>
              <w:jc w:val="center"/>
              <w:rPr>
                <w:rFonts w:eastAsiaTheme="majorEastAsia"/>
                <w:szCs w:val="21"/>
              </w:rPr>
            </w:pPr>
            <w:r>
              <w:rPr>
                <w:rFonts w:eastAsiaTheme="majorEastAsia"/>
                <w:spacing w:val="1"/>
                <w:szCs w:val="21"/>
              </w:rPr>
              <w:t>附录</w:t>
            </w:r>
            <w:r>
              <w:rPr>
                <w:rFonts w:eastAsiaTheme="majorEastAsia"/>
                <w:spacing w:val="1"/>
                <w:szCs w:val="21"/>
              </w:rPr>
              <w:t>A</w:t>
            </w:r>
          </w:p>
        </w:tc>
        <w:tc>
          <w:tcPr>
            <w:tcW w:w="5936" w:type="dxa"/>
            <w:vAlign w:val="center"/>
          </w:tcPr>
          <w:p w:rsidR="00C531F0" w:rsidRDefault="00C531F0" w:rsidP="0048310A">
            <w:pPr>
              <w:spacing w:before="65" w:line="220" w:lineRule="auto"/>
              <w:ind w:left="103"/>
              <w:jc w:val="center"/>
              <w:rPr>
                <w:rFonts w:eastAsiaTheme="majorEastAsia"/>
                <w:szCs w:val="21"/>
              </w:rPr>
            </w:pPr>
            <w:r>
              <w:rPr>
                <w:rFonts w:eastAsiaTheme="majorEastAsia"/>
                <w:szCs w:val="21"/>
              </w:rPr>
              <w:t>中耕除草，地膜覆盖后无需中耕。</w:t>
            </w:r>
          </w:p>
        </w:tc>
        <w:tc>
          <w:tcPr>
            <w:tcW w:w="1134" w:type="dxa"/>
            <w:vAlign w:val="center"/>
          </w:tcPr>
          <w:p w:rsidR="00C531F0" w:rsidRDefault="00C531F0" w:rsidP="0048310A">
            <w:pPr>
              <w:jc w:val="center"/>
              <w:rPr>
                <w:rFonts w:eastAsiaTheme="majorEastAsia"/>
                <w:szCs w:val="21"/>
              </w:rPr>
            </w:pPr>
            <w:r>
              <w:rPr>
                <w:rFonts w:eastAsiaTheme="majorEastAsia"/>
                <w:szCs w:val="21"/>
              </w:rPr>
              <w:t>李雪峰</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2</w:t>
            </w:r>
            <w:r>
              <w:rPr>
                <w:rFonts w:eastAsiaTheme="majorEastAsia" w:hint="eastAsia"/>
                <w:szCs w:val="21"/>
              </w:rPr>
              <w:t>1</w:t>
            </w:r>
          </w:p>
        </w:tc>
        <w:tc>
          <w:tcPr>
            <w:tcW w:w="1180" w:type="dxa"/>
            <w:vAlign w:val="center"/>
          </w:tcPr>
          <w:p w:rsidR="00C531F0" w:rsidRDefault="00C531F0" w:rsidP="0048310A">
            <w:pPr>
              <w:jc w:val="center"/>
              <w:rPr>
                <w:rFonts w:eastAsiaTheme="majorEastAsia"/>
                <w:szCs w:val="21"/>
              </w:rPr>
            </w:pPr>
            <w:r>
              <w:rPr>
                <w:rFonts w:eastAsiaTheme="majorEastAsia"/>
                <w:szCs w:val="21"/>
              </w:rPr>
              <w:t>6.1.3.1</w:t>
            </w:r>
          </w:p>
        </w:tc>
        <w:tc>
          <w:tcPr>
            <w:tcW w:w="5936" w:type="dxa"/>
            <w:vAlign w:val="center"/>
          </w:tcPr>
          <w:p w:rsidR="00C531F0" w:rsidRDefault="00C531F0" w:rsidP="0048310A">
            <w:pPr>
              <w:jc w:val="center"/>
              <w:rPr>
                <w:rFonts w:eastAsiaTheme="majorEastAsia"/>
                <w:szCs w:val="21"/>
              </w:rPr>
            </w:pPr>
            <w:r>
              <w:rPr>
                <w:rFonts w:eastAsiaTheme="majorEastAsia"/>
                <w:szCs w:val="21"/>
              </w:rPr>
              <w:t>第二行末建议改为</w:t>
            </w:r>
            <w:r>
              <w:rPr>
                <w:rFonts w:eastAsiaTheme="majorEastAsia"/>
                <w:szCs w:val="21"/>
              </w:rPr>
              <w:t xml:space="preserve"> </w:t>
            </w:r>
            <w:r>
              <w:rPr>
                <w:rFonts w:eastAsiaTheme="majorEastAsia"/>
                <w:szCs w:val="21"/>
              </w:rPr>
              <w:t>菜园土或稻田表土</w:t>
            </w:r>
            <w:r>
              <w:rPr>
                <w:rFonts w:eastAsiaTheme="majorEastAsia"/>
                <w:szCs w:val="21"/>
              </w:rPr>
              <w:t>6</w:t>
            </w:r>
            <w:r>
              <w:rPr>
                <w:rFonts w:eastAsiaTheme="majorEastAsia"/>
                <w:szCs w:val="21"/>
              </w:rPr>
              <w:t>份</w:t>
            </w:r>
            <w:r>
              <w:rPr>
                <w:rFonts w:eastAsiaTheme="majorEastAsia" w:hint="eastAsia"/>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肖昌华</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4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2</w:t>
            </w:r>
            <w:r>
              <w:rPr>
                <w:rFonts w:eastAsiaTheme="majorEastAsia" w:hint="eastAsia"/>
                <w:szCs w:val="21"/>
              </w:rPr>
              <w:t>2</w:t>
            </w:r>
          </w:p>
        </w:tc>
        <w:tc>
          <w:tcPr>
            <w:tcW w:w="1180" w:type="dxa"/>
            <w:vAlign w:val="center"/>
          </w:tcPr>
          <w:p w:rsidR="00C531F0" w:rsidRDefault="00C531F0" w:rsidP="0048310A">
            <w:pPr>
              <w:jc w:val="center"/>
              <w:rPr>
                <w:rFonts w:eastAsiaTheme="majorEastAsia"/>
                <w:szCs w:val="21"/>
              </w:rPr>
            </w:pPr>
            <w:r>
              <w:rPr>
                <w:rFonts w:eastAsiaTheme="majorEastAsia"/>
                <w:szCs w:val="21"/>
              </w:rPr>
              <w:t>8.4</w:t>
            </w:r>
          </w:p>
        </w:tc>
        <w:tc>
          <w:tcPr>
            <w:tcW w:w="5936" w:type="dxa"/>
            <w:vAlign w:val="center"/>
          </w:tcPr>
          <w:p w:rsidR="00C531F0" w:rsidRDefault="00C531F0" w:rsidP="0048310A">
            <w:pPr>
              <w:jc w:val="center"/>
              <w:rPr>
                <w:rFonts w:eastAsiaTheme="majorEastAsia"/>
                <w:szCs w:val="21"/>
              </w:rPr>
            </w:pPr>
            <w:r>
              <w:rPr>
                <w:rFonts w:eastAsiaTheme="majorEastAsia"/>
                <w:szCs w:val="21"/>
              </w:rPr>
              <w:t>建议株距</w:t>
            </w:r>
            <w:r>
              <w:rPr>
                <w:rFonts w:eastAsiaTheme="majorEastAsia"/>
                <w:szCs w:val="21"/>
              </w:rPr>
              <w:t>45-50cm</w:t>
            </w:r>
            <w:r>
              <w:rPr>
                <w:rFonts w:eastAsiaTheme="majorEastAsia"/>
                <w:szCs w:val="21"/>
              </w:rPr>
              <w:t>，行距为</w:t>
            </w:r>
            <w:r>
              <w:rPr>
                <w:rFonts w:eastAsiaTheme="majorEastAsia"/>
                <w:szCs w:val="21"/>
              </w:rPr>
              <w:t>50-55cm</w:t>
            </w:r>
            <w:r>
              <w:rPr>
                <w:rFonts w:eastAsiaTheme="majorEastAsia"/>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肖昌华</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515"/>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2</w:t>
            </w:r>
            <w:r>
              <w:rPr>
                <w:rFonts w:eastAsiaTheme="majorEastAsia" w:hint="eastAsia"/>
                <w:szCs w:val="21"/>
              </w:rPr>
              <w:t>3</w:t>
            </w:r>
          </w:p>
        </w:tc>
        <w:tc>
          <w:tcPr>
            <w:tcW w:w="1180" w:type="dxa"/>
            <w:vAlign w:val="center"/>
          </w:tcPr>
          <w:p w:rsidR="00C531F0" w:rsidRDefault="00C531F0" w:rsidP="0048310A">
            <w:pPr>
              <w:jc w:val="center"/>
              <w:rPr>
                <w:rFonts w:eastAsiaTheme="majorEastAsia"/>
                <w:szCs w:val="21"/>
              </w:rPr>
            </w:pPr>
            <w:r>
              <w:rPr>
                <w:rFonts w:eastAsiaTheme="majorEastAsia"/>
                <w:szCs w:val="21"/>
              </w:rPr>
              <w:t>3.1</w:t>
            </w:r>
          </w:p>
        </w:tc>
        <w:tc>
          <w:tcPr>
            <w:tcW w:w="5936" w:type="dxa"/>
            <w:vAlign w:val="center"/>
          </w:tcPr>
          <w:p w:rsidR="00C531F0" w:rsidRDefault="00C531F0" w:rsidP="0048310A">
            <w:pPr>
              <w:jc w:val="center"/>
              <w:rPr>
                <w:rFonts w:eastAsiaTheme="majorEastAsia"/>
                <w:szCs w:val="21"/>
              </w:rPr>
            </w:pPr>
            <w:r>
              <w:rPr>
                <w:rFonts w:eastAsiaTheme="majorEastAsia"/>
                <w:szCs w:val="21"/>
              </w:rPr>
              <w:t>第二行第一分叉节位等改为</w:t>
            </w:r>
            <w:r>
              <w:rPr>
                <w:rFonts w:eastAsiaTheme="majorEastAsia"/>
                <w:szCs w:val="21"/>
              </w:rPr>
              <w:t xml:space="preserve">  </w:t>
            </w:r>
            <w:r>
              <w:rPr>
                <w:rFonts w:eastAsiaTheme="majorEastAsia"/>
                <w:szCs w:val="21"/>
              </w:rPr>
              <w:t>第一分叉节位</w:t>
            </w:r>
            <w:r>
              <w:rPr>
                <w:rFonts w:eastAsiaTheme="majorEastAsia"/>
                <w:szCs w:val="21"/>
              </w:rPr>
              <w:t>1</w:t>
            </w:r>
            <w:r>
              <w:rPr>
                <w:rFonts w:eastAsiaTheme="majorEastAsia" w:hint="eastAsia"/>
                <w:szCs w:val="21"/>
              </w:rPr>
              <w:t>3</w:t>
            </w:r>
            <w:r>
              <w:rPr>
                <w:rFonts w:eastAsiaTheme="majorEastAsia"/>
                <w:szCs w:val="21"/>
              </w:rPr>
              <w:t>-1</w:t>
            </w:r>
            <w:r>
              <w:rPr>
                <w:rFonts w:eastAsiaTheme="majorEastAsia" w:hint="eastAsia"/>
                <w:szCs w:val="21"/>
              </w:rPr>
              <w:t>5</w:t>
            </w:r>
            <w:r>
              <w:rPr>
                <w:rFonts w:eastAsiaTheme="majorEastAsia"/>
                <w:szCs w:val="21"/>
              </w:rPr>
              <w:t>节，横径</w:t>
            </w:r>
            <w:r>
              <w:rPr>
                <w:rFonts w:eastAsiaTheme="majorEastAsia"/>
                <w:szCs w:val="21"/>
              </w:rPr>
              <w:t>1.1-1.</w:t>
            </w:r>
            <w:r>
              <w:rPr>
                <w:rFonts w:eastAsiaTheme="majorEastAsia" w:hint="eastAsia"/>
                <w:szCs w:val="21"/>
              </w:rPr>
              <w:t>3</w:t>
            </w:r>
            <w:r>
              <w:rPr>
                <w:rFonts w:eastAsiaTheme="majorEastAsia"/>
                <w:szCs w:val="21"/>
              </w:rPr>
              <w:t>cm</w:t>
            </w:r>
            <w:r>
              <w:rPr>
                <w:rFonts w:eastAsiaTheme="majorEastAsia"/>
                <w:szCs w:val="21"/>
              </w:rPr>
              <w:t>，纵径</w:t>
            </w:r>
            <w:r>
              <w:rPr>
                <w:rFonts w:eastAsiaTheme="majorEastAsia"/>
                <w:szCs w:val="21"/>
              </w:rPr>
              <w:t>12-1</w:t>
            </w:r>
            <w:r>
              <w:rPr>
                <w:rFonts w:eastAsiaTheme="majorEastAsia" w:hint="eastAsia"/>
                <w:szCs w:val="21"/>
              </w:rPr>
              <w:t>5</w:t>
            </w:r>
            <w:r>
              <w:rPr>
                <w:rFonts w:eastAsiaTheme="majorEastAsia"/>
                <w:szCs w:val="21"/>
              </w:rPr>
              <w:t>cm</w:t>
            </w:r>
            <w:r>
              <w:rPr>
                <w:rFonts w:eastAsiaTheme="majorEastAsia"/>
                <w:szCs w:val="21"/>
              </w:rPr>
              <w:t>。</w:t>
            </w:r>
          </w:p>
        </w:tc>
        <w:tc>
          <w:tcPr>
            <w:tcW w:w="1134" w:type="dxa"/>
            <w:vAlign w:val="center"/>
          </w:tcPr>
          <w:p w:rsidR="00C531F0" w:rsidRDefault="00C531F0" w:rsidP="0048310A">
            <w:pPr>
              <w:jc w:val="center"/>
              <w:rPr>
                <w:rFonts w:eastAsiaTheme="majorEastAsia"/>
                <w:szCs w:val="21"/>
              </w:rPr>
            </w:pPr>
            <w:r>
              <w:rPr>
                <w:rFonts w:eastAsiaTheme="majorEastAsia"/>
                <w:szCs w:val="21"/>
              </w:rPr>
              <w:t>李健生</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90"/>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szCs w:val="21"/>
              </w:rPr>
              <w:t>2</w:t>
            </w:r>
            <w:r>
              <w:rPr>
                <w:rFonts w:eastAsiaTheme="majorEastAsia" w:hint="eastAsia"/>
                <w:szCs w:val="21"/>
              </w:rPr>
              <w:t>4</w:t>
            </w:r>
          </w:p>
        </w:tc>
        <w:tc>
          <w:tcPr>
            <w:tcW w:w="1180" w:type="dxa"/>
            <w:vAlign w:val="center"/>
          </w:tcPr>
          <w:p w:rsidR="00C531F0" w:rsidRDefault="00C531F0" w:rsidP="0048310A">
            <w:pPr>
              <w:jc w:val="center"/>
              <w:rPr>
                <w:rFonts w:eastAsiaTheme="majorEastAsia"/>
                <w:szCs w:val="21"/>
              </w:rPr>
            </w:pPr>
            <w:r>
              <w:rPr>
                <w:rFonts w:eastAsiaTheme="majorEastAsia"/>
                <w:szCs w:val="21"/>
              </w:rPr>
              <w:t>6.1.3.2</w:t>
            </w:r>
          </w:p>
        </w:tc>
        <w:tc>
          <w:tcPr>
            <w:tcW w:w="5936" w:type="dxa"/>
            <w:vAlign w:val="center"/>
          </w:tcPr>
          <w:p w:rsidR="00C531F0" w:rsidRDefault="00C531F0" w:rsidP="0048310A">
            <w:pPr>
              <w:jc w:val="center"/>
              <w:rPr>
                <w:rFonts w:eastAsiaTheme="majorEastAsia"/>
                <w:szCs w:val="21"/>
              </w:rPr>
            </w:pPr>
            <w:r>
              <w:rPr>
                <w:rFonts w:eastAsiaTheme="majorEastAsia" w:hint="eastAsia"/>
                <w:szCs w:val="21"/>
              </w:rPr>
              <w:t>建议将福尔马林改为百菌清可湿性粉剂</w:t>
            </w:r>
            <w:r>
              <w:rPr>
                <w:rFonts w:eastAsiaTheme="majorEastAsia" w:hint="eastAsia"/>
                <w:szCs w:val="21"/>
              </w:rPr>
              <w:t>100-200g/m</w:t>
            </w:r>
            <w:r>
              <w:rPr>
                <w:rFonts w:eastAsiaTheme="majorEastAsia" w:hint="eastAsia"/>
                <w:szCs w:val="21"/>
                <w:vertAlign w:val="superscript"/>
              </w:rPr>
              <w:t>3</w:t>
            </w:r>
            <w:r>
              <w:rPr>
                <w:rFonts w:eastAsiaTheme="majorEastAsia"/>
                <w:szCs w:val="21"/>
              </w:rPr>
              <w:t xml:space="preserve"> </w:t>
            </w:r>
          </w:p>
        </w:tc>
        <w:tc>
          <w:tcPr>
            <w:tcW w:w="1134" w:type="dxa"/>
            <w:vAlign w:val="center"/>
          </w:tcPr>
          <w:p w:rsidR="00C531F0" w:rsidRDefault="00C531F0" w:rsidP="0048310A">
            <w:pPr>
              <w:jc w:val="center"/>
              <w:rPr>
                <w:rFonts w:eastAsiaTheme="majorEastAsia"/>
                <w:szCs w:val="21"/>
              </w:rPr>
            </w:pPr>
            <w:r>
              <w:rPr>
                <w:rFonts w:eastAsiaTheme="majorEastAsia"/>
                <w:szCs w:val="21"/>
              </w:rPr>
              <w:t>李健生</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r w:rsidR="00C531F0" w:rsidTr="0048310A">
        <w:trPr>
          <w:cantSplit/>
          <w:trHeight w:val="608"/>
          <w:jc w:val="center"/>
        </w:trPr>
        <w:tc>
          <w:tcPr>
            <w:tcW w:w="720" w:type="dxa"/>
            <w:vAlign w:val="center"/>
          </w:tcPr>
          <w:p w:rsidR="00C531F0" w:rsidRDefault="00C531F0" w:rsidP="0048310A">
            <w:pPr>
              <w:spacing w:line="360" w:lineRule="auto"/>
              <w:jc w:val="center"/>
              <w:rPr>
                <w:rFonts w:eastAsiaTheme="majorEastAsia"/>
                <w:szCs w:val="21"/>
              </w:rPr>
            </w:pPr>
            <w:r>
              <w:rPr>
                <w:rFonts w:eastAsiaTheme="majorEastAsia" w:hint="eastAsia"/>
                <w:szCs w:val="21"/>
              </w:rPr>
              <w:t>25</w:t>
            </w:r>
          </w:p>
        </w:tc>
        <w:tc>
          <w:tcPr>
            <w:tcW w:w="1180" w:type="dxa"/>
            <w:vAlign w:val="center"/>
          </w:tcPr>
          <w:p w:rsidR="00C531F0" w:rsidRDefault="00C531F0" w:rsidP="0048310A">
            <w:pPr>
              <w:jc w:val="center"/>
              <w:rPr>
                <w:rFonts w:eastAsiaTheme="majorEastAsia"/>
                <w:szCs w:val="21"/>
              </w:rPr>
            </w:pPr>
            <w:r>
              <w:rPr>
                <w:rFonts w:eastAsiaTheme="majorEastAsia"/>
                <w:spacing w:val="1"/>
                <w:szCs w:val="21"/>
              </w:rPr>
              <w:t>附录</w:t>
            </w:r>
            <w:r>
              <w:rPr>
                <w:rFonts w:eastAsiaTheme="majorEastAsia"/>
                <w:spacing w:val="1"/>
                <w:szCs w:val="21"/>
              </w:rPr>
              <w:t>A</w:t>
            </w:r>
          </w:p>
        </w:tc>
        <w:tc>
          <w:tcPr>
            <w:tcW w:w="5936" w:type="dxa"/>
            <w:vAlign w:val="center"/>
          </w:tcPr>
          <w:p w:rsidR="00C531F0" w:rsidRDefault="00C531F0" w:rsidP="0048310A">
            <w:pPr>
              <w:jc w:val="center"/>
              <w:rPr>
                <w:rFonts w:eastAsiaTheme="majorEastAsia"/>
                <w:szCs w:val="21"/>
              </w:rPr>
            </w:pPr>
            <w:r>
              <w:rPr>
                <w:rFonts w:eastAsiaTheme="majorEastAsia"/>
                <w:szCs w:val="21"/>
              </w:rPr>
              <w:t>青枯病</w:t>
            </w:r>
            <w:r>
              <w:rPr>
                <w:rFonts w:eastAsiaTheme="majorEastAsia"/>
                <w:szCs w:val="21"/>
              </w:rPr>
              <w:t>30%</w:t>
            </w:r>
            <w:r>
              <w:rPr>
                <w:rFonts w:eastAsiaTheme="majorEastAsia"/>
                <w:szCs w:val="21"/>
              </w:rPr>
              <w:t>甲霜恶霉灵水剂建议修改为</w:t>
            </w:r>
            <w:r>
              <w:rPr>
                <w:rFonts w:eastAsiaTheme="majorEastAsia" w:hint="eastAsia"/>
                <w:szCs w:val="21"/>
              </w:rPr>
              <w:t>3</w:t>
            </w:r>
            <w:r>
              <w:rPr>
                <w:rFonts w:eastAsiaTheme="majorEastAsia"/>
                <w:szCs w:val="21"/>
              </w:rPr>
              <w:t>%</w:t>
            </w:r>
            <w:r>
              <w:rPr>
                <w:rFonts w:eastAsiaTheme="majorEastAsia" w:hint="eastAsia"/>
                <w:szCs w:val="21"/>
              </w:rPr>
              <w:t>中生菌素粉剂</w:t>
            </w:r>
            <w:r>
              <w:rPr>
                <w:rFonts w:eastAsiaTheme="majorEastAsia" w:hint="eastAsia"/>
                <w:szCs w:val="21"/>
              </w:rPr>
              <w:t>6</w:t>
            </w:r>
            <w:r>
              <w:rPr>
                <w:rFonts w:eastAsiaTheme="majorEastAsia"/>
                <w:szCs w:val="21"/>
              </w:rPr>
              <w:t>00-</w:t>
            </w:r>
            <w:r>
              <w:rPr>
                <w:rFonts w:eastAsiaTheme="majorEastAsia" w:hint="eastAsia"/>
                <w:szCs w:val="21"/>
              </w:rPr>
              <w:t>8</w:t>
            </w:r>
            <w:r>
              <w:rPr>
                <w:rFonts w:eastAsiaTheme="majorEastAsia"/>
                <w:szCs w:val="21"/>
              </w:rPr>
              <w:t>00</w:t>
            </w:r>
            <w:r>
              <w:rPr>
                <w:rFonts w:eastAsiaTheme="majorEastAsia"/>
                <w:szCs w:val="21"/>
              </w:rPr>
              <w:t>倍灌根。</w:t>
            </w:r>
          </w:p>
        </w:tc>
        <w:tc>
          <w:tcPr>
            <w:tcW w:w="1134" w:type="dxa"/>
            <w:vAlign w:val="center"/>
          </w:tcPr>
          <w:p w:rsidR="00C531F0" w:rsidRDefault="00C531F0" w:rsidP="0048310A">
            <w:pPr>
              <w:jc w:val="center"/>
              <w:rPr>
                <w:rFonts w:eastAsiaTheme="majorEastAsia"/>
                <w:szCs w:val="21"/>
              </w:rPr>
            </w:pPr>
            <w:r>
              <w:rPr>
                <w:rFonts w:eastAsiaTheme="majorEastAsia"/>
                <w:szCs w:val="21"/>
              </w:rPr>
              <w:t>李健生</w:t>
            </w:r>
          </w:p>
        </w:tc>
        <w:tc>
          <w:tcPr>
            <w:tcW w:w="1134" w:type="dxa"/>
            <w:vAlign w:val="center"/>
          </w:tcPr>
          <w:p w:rsidR="00C531F0" w:rsidRDefault="00C531F0" w:rsidP="0048310A">
            <w:pPr>
              <w:jc w:val="center"/>
              <w:rPr>
                <w:rFonts w:eastAsiaTheme="majorEastAsia"/>
                <w:szCs w:val="21"/>
              </w:rPr>
            </w:pPr>
            <w:r>
              <w:rPr>
                <w:rFonts w:eastAsiaTheme="majorEastAsia" w:hint="eastAsia"/>
                <w:szCs w:val="21"/>
              </w:rPr>
              <w:t>是</w:t>
            </w:r>
          </w:p>
        </w:tc>
      </w:tr>
    </w:tbl>
    <w:p w:rsidR="00C531F0" w:rsidRDefault="00C531F0">
      <w:pPr>
        <w:spacing w:line="360" w:lineRule="auto"/>
        <w:ind w:firstLineChars="200" w:firstLine="480"/>
        <w:jc w:val="left"/>
        <w:rPr>
          <w:rFonts w:ascii="宋体" w:hAnsi="宋体" w:cs="宋体"/>
          <w:kern w:val="0"/>
          <w:sz w:val="24"/>
        </w:rPr>
      </w:pPr>
    </w:p>
    <w:sectPr w:rsidR="00C531F0" w:rsidSect="009F7A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7D3" w:rsidRDefault="004917D3" w:rsidP="009F7A03">
      <w:r>
        <w:separator/>
      </w:r>
    </w:p>
  </w:endnote>
  <w:endnote w:type="continuationSeparator" w:id="0">
    <w:p w:rsidR="004917D3" w:rsidRDefault="004917D3" w:rsidP="009F7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A03" w:rsidRDefault="00395F14">
    <w:pPr>
      <w:pStyle w:val="a7"/>
      <w:ind w:right="360"/>
    </w:pPr>
    <w:r>
      <w:rPr>
        <w:rFonts w:hint="eastAsia"/>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A03" w:rsidRDefault="00395F14">
    <w:pPr>
      <w:pStyle w:val="a7"/>
    </w:pPr>
    <w:r>
      <w:rPr>
        <w:rFonts w:hint="eastAsia"/>
      </w:rPr>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7D3" w:rsidRDefault="004917D3" w:rsidP="009F7A03">
      <w:r>
        <w:separator/>
      </w:r>
    </w:p>
  </w:footnote>
  <w:footnote w:type="continuationSeparator" w:id="0">
    <w:p w:rsidR="004917D3" w:rsidRDefault="004917D3" w:rsidP="009F7A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D55ADE"/>
    <w:multiLevelType w:val="singleLevel"/>
    <w:tmpl w:val="D9D55ADE"/>
    <w:lvl w:ilvl="0">
      <w:start w:val="5"/>
      <w:numFmt w:val="chineseCounting"/>
      <w:suff w:val="nothing"/>
      <w:lvlText w:val="%1、"/>
      <w:lvlJc w:val="left"/>
      <w:rPr>
        <w:rFonts w:hint="eastAsia"/>
      </w:rPr>
    </w:lvl>
  </w:abstractNum>
  <w:abstractNum w:abstractNumId="1">
    <w:nsid w:val="424E8B40"/>
    <w:multiLevelType w:val="singleLevel"/>
    <w:tmpl w:val="424E8B40"/>
    <w:lvl w:ilvl="0">
      <w:start w:val="3"/>
      <w:numFmt w:val="decimal"/>
      <w:suff w:val="nothing"/>
      <w:lvlText w:val="%1、"/>
      <w:lvlJc w:val="left"/>
    </w:lvl>
  </w:abstractNum>
  <w:abstractNum w:abstractNumId="2">
    <w:nsid w:val="53D0135F"/>
    <w:multiLevelType w:val="hybridMultilevel"/>
    <w:tmpl w:val="333E5A5A"/>
    <w:lvl w:ilvl="0" w:tplc="1C682740">
      <w:start w:val="5"/>
      <w:numFmt w:val="japaneseCounting"/>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WQ2ZWZlNTY2ZGUzNDVmMzQ3YjBlYjE1YzYyNjE5NTUifQ=="/>
  </w:docVars>
  <w:rsids>
    <w:rsidRoot w:val="00CF48F1"/>
    <w:rsid w:val="000945AE"/>
    <w:rsid w:val="000F6D48"/>
    <w:rsid w:val="00114FF3"/>
    <w:rsid w:val="00137D40"/>
    <w:rsid w:val="0024011E"/>
    <w:rsid w:val="00264FD1"/>
    <w:rsid w:val="00395F14"/>
    <w:rsid w:val="004560E4"/>
    <w:rsid w:val="004917D3"/>
    <w:rsid w:val="004D729A"/>
    <w:rsid w:val="00560F76"/>
    <w:rsid w:val="00582F82"/>
    <w:rsid w:val="005C7A2D"/>
    <w:rsid w:val="005D5BD7"/>
    <w:rsid w:val="005F4086"/>
    <w:rsid w:val="00613CBA"/>
    <w:rsid w:val="0061791A"/>
    <w:rsid w:val="006E1BF2"/>
    <w:rsid w:val="006F3988"/>
    <w:rsid w:val="00707B6A"/>
    <w:rsid w:val="007A195E"/>
    <w:rsid w:val="007E2F34"/>
    <w:rsid w:val="007F10F2"/>
    <w:rsid w:val="007F6620"/>
    <w:rsid w:val="008431AF"/>
    <w:rsid w:val="00885728"/>
    <w:rsid w:val="0090710A"/>
    <w:rsid w:val="009E2626"/>
    <w:rsid w:val="009F7A03"/>
    <w:rsid w:val="00A019BE"/>
    <w:rsid w:val="00A1227A"/>
    <w:rsid w:val="00AF2B26"/>
    <w:rsid w:val="00AF4091"/>
    <w:rsid w:val="00B07936"/>
    <w:rsid w:val="00B349CA"/>
    <w:rsid w:val="00C531F0"/>
    <w:rsid w:val="00C66814"/>
    <w:rsid w:val="00C70E20"/>
    <w:rsid w:val="00C94372"/>
    <w:rsid w:val="00CF48F1"/>
    <w:rsid w:val="00D61ACA"/>
    <w:rsid w:val="00D67A34"/>
    <w:rsid w:val="00D67CAB"/>
    <w:rsid w:val="00DA4D38"/>
    <w:rsid w:val="00DB30DC"/>
    <w:rsid w:val="00E215DB"/>
    <w:rsid w:val="00EC0783"/>
    <w:rsid w:val="00F14489"/>
    <w:rsid w:val="00F55768"/>
    <w:rsid w:val="00FC3B07"/>
    <w:rsid w:val="01B45BDF"/>
    <w:rsid w:val="03B35B6B"/>
    <w:rsid w:val="04000877"/>
    <w:rsid w:val="04892AE4"/>
    <w:rsid w:val="04AF7121"/>
    <w:rsid w:val="058D5633"/>
    <w:rsid w:val="067E5347"/>
    <w:rsid w:val="09264C6F"/>
    <w:rsid w:val="0B6152D4"/>
    <w:rsid w:val="0C4233D2"/>
    <w:rsid w:val="0CC45FB7"/>
    <w:rsid w:val="0E895736"/>
    <w:rsid w:val="0F7A1EFD"/>
    <w:rsid w:val="11084D76"/>
    <w:rsid w:val="134E4A2F"/>
    <w:rsid w:val="14582F80"/>
    <w:rsid w:val="1579663D"/>
    <w:rsid w:val="168840AA"/>
    <w:rsid w:val="16DD21D4"/>
    <w:rsid w:val="16F44B86"/>
    <w:rsid w:val="179278A9"/>
    <w:rsid w:val="1B617CDE"/>
    <w:rsid w:val="1D1B0573"/>
    <w:rsid w:val="1D2343BB"/>
    <w:rsid w:val="20010AD8"/>
    <w:rsid w:val="214745B2"/>
    <w:rsid w:val="22AD0F5A"/>
    <w:rsid w:val="22E93DCF"/>
    <w:rsid w:val="23616C86"/>
    <w:rsid w:val="23F82366"/>
    <w:rsid w:val="240238D2"/>
    <w:rsid w:val="26DA0154"/>
    <w:rsid w:val="26FA1574"/>
    <w:rsid w:val="287D2A58"/>
    <w:rsid w:val="29C27455"/>
    <w:rsid w:val="2AA72B1C"/>
    <w:rsid w:val="2AE84DD8"/>
    <w:rsid w:val="2AF40E53"/>
    <w:rsid w:val="2CD62AC0"/>
    <w:rsid w:val="2D035C67"/>
    <w:rsid w:val="2D26075D"/>
    <w:rsid w:val="316C209B"/>
    <w:rsid w:val="33653945"/>
    <w:rsid w:val="336C3CD3"/>
    <w:rsid w:val="33DE6C1B"/>
    <w:rsid w:val="35E31814"/>
    <w:rsid w:val="36EC0EE8"/>
    <w:rsid w:val="374E0092"/>
    <w:rsid w:val="3A974ED3"/>
    <w:rsid w:val="3B6F5B36"/>
    <w:rsid w:val="3BF302FD"/>
    <w:rsid w:val="3C4F48F9"/>
    <w:rsid w:val="3EE94A1F"/>
    <w:rsid w:val="3FE7250A"/>
    <w:rsid w:val="42460424"/>
    <w:rsid w:val="42847463"/>
    <w:rsid w:val="42CD01D4"/>
    <w:rsid w:val="42F04621"/>
    <w:rsid w:val="438070AA"/>
    <w:rsid w:val="452B6206"/>
    <w:rsid w:val="45E426D3"/>
    <w:rsid w:val="47667A02"/>
    <w:rsid w:val="49222CB8"/>
    <w:rsid w:val="493922A3"/>
    <w:rsid w:val="497C4BFB"/>
    <w:rsid w:val="4A1826FC"/>
    <w:rsid w:val="4C9B2E16"/>
    <w:rsid w:val="4DBB7168"/>
    <w:rsid w:val="4E0A70EB"/>
    <w:rsid w:val="5156190C"/>
    <w:rsid w:val="524F1238"/>
    <w:rsid w:val="53337620"/>
    <w:rsid w:val="533A6B1D"/>
    <w:rsid w:val="54B26D68"/>
    <w:rsid w:val="5558636B"/>
    <w:rsid w:val="556F42F7"/>
    <w:rsid w:val="564C7D33"/>
    <w:rsid w:val="56E71835"/>
    <w:rsid w:val="56E762B1"/>
    <w:rsid w:val="57F64011"/>
    <w:rsid w:val="586154EF"/>
    <w:rsid w:val="58925214"/>
    <w:rsid w:val="58D7448C"/>
    <w:rsid w:val="5A8521D5"/>
    <w:rsid w:val="5C260C7F"/>
    <w:rsid w:val="5E6A6CB7"/>
    <w:rsid w:val="63835ED8"/>
    <w:rsid w:val="64813660"/>
    <w:rsid w:val="648F216F"/>
    <w:rsid w:val="66294DF9"/>
    <w:rsid w:val="69E274C5"/>
    <w:rsid w:val="6A416125"/>
    <w:rsid w:val="6B921AAA"/>
    <w:rsid w:val="6C225558"/>
    <w:rsid w:val="6D8C74E4"/>
    <w:rsid w:val="6DDD4388"/>
    <w:rsid w:val="6F581DBA"/>
    <w:rsid w:val="71603546"/>
    <w:rsid w:val="7230696E"/>
    <w:rsid w:val="73664DA8"/>
    <w:rsid w:val="749204D7"/>
    <w:rsid w:val="75074D2E"/>
    <w:rsid w:val="754F0206"/>
    <w:rsid w:val="76CB6AC6"/>
    <w:rsid w:val="76EB1C4A"/>
    <w:rsid w:val="789B170F"/>
    <w:rsid w:val="7A0D647D"/>
    <w:rsid w:val="7B4C7743"/>
    <w:rsid w:val="7B516B84"/>
    <w:rsid w:val="7C742D3E"/>
    <w:rsid w:val="7DD749FD"/>
    <w:rsid w:val="7F7257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9F7A03"/>
    <w:pPr>
      <w:widowControl w:val="0"/>
      <w:jc w:val="both"/>
    </w:pPr>
    <w:rPr>
      <w:kern w:val="2"/>
      <w:sz w:val="21"/>
      <w:szCs w:val="24"/>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Char"/>
    <w:qFormat/>
    <w:rsid w:val="009F7A03"/>
    <w:pPr>
      <w:tabs>
        <w:tab w:val="center" w:pos="4153"/>
        <w:tab w:val="right" w:pos="8306"/>
      </w:tabs>
      <w:snapToGrid w:val="0"/>
      <w:jc w:val="left"/>
    </w:pPr>
    <w:rPr>
      <w:sz w:val="18"/>
      <w:szCs w:val="18"/>
    </w:rPr>
  </w:style>
  <w:style w:type="paragraph" w:styleId="a8">
    <w:name w:val="header"/>
    <w:basedOn w:val="a3"/>
    <w:qFormat/>
    <w:rsid w:val="009F7A0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3"/>
    <w:qFormat/>
    <w:rsid w:val="009F7A03"/>
    <w:pPr>
      <w:spacing w:beforeAutospacing="1" w:afterAutospacing="1"/>
      <w:jc w:val="left"/>
    </w:pPr>
    <w:rPr>
      <w:kern w:val="0"/>
      <w:sz w:val="24"/>
    </w:rPr>
  </w:style>
  <w:style w:type="table" w:styleId="aa">
    <w:name w:val="Table Grid"/>
    <w:basedOn w:val="a5"/>
    <w:qFormat/>
    <w:rsid w:val="009F7A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4"/>
    <w:qFormat/>
    <w:rsid w:val="009F7A03"/>
    <w:rPr>
      <w:color w:val="0000FF"/>
      <w:u w:val="single"/>
    </w:rPr>
  </w:style>
  <w:style w:type="paragraph" w:customStyle="1" w:styleId="1">
    <w:name w:val="列出段落1"/>
    <w:basedOn w:val="a3"/>
    <w:uiPriority w:val="34"/>
    <w:qFormat/>
    <w:rsid w:val="009F7A03"/>
    <w:pPr>
      <w:ind w:firstLineChars="200" w:firstLine="420"/>
    </w:pPr>
  </w:style>
  <w:style w:type="paragraph" w:customStyle="1" w:styleId="ac">
    <w:name w:val="段"/>
    <w:qFormat/>
    <w:rsid w:val="009F7A03"/>
    <w:pPr>
      <w:tabs>
        <w:tab w:val="center" w:pos="4201"/>
        <w:tab w:val="right" w:leader="dot" w:pos="9298"/>
      </w:tabs>
      <w:autoSpaceDE w:val="0"/>
      <w:autoSpaceDN w:val="0"/>
      <w:ind w:firstLineChars="200" w:firstLine="420"/>
      <w:jc w:val="both"/>
    </w:pPr>
    <w:rPr>
      <w:rFonts w:ascii="宋体"/>
      <w:sz w:val="21"/>
    </w:rPr>
  </w:style>
  <w:style w:type="paragraph" w:styleId="ad">
    <w:name w:val="List Paragraph"/>
    <w:basedOn w:val="a3"/>
    <w:uiPriority w:val="34"/>
    <w:unhideWhenUsed/>
    <w:qFormat/>
    <w:rsid w:val="009F7A03"/>
    <w:pPr>
      <w:ind w:firstLineChars="200" w:firstLine="420"/>
    </w:pPr>
  </w:style>
  <w:style w:type="paragraph" w:customStyle="1" w:styleId="a0">
    <w:name w:val="一级条标题"/>
    <w:basedOn w:val="a"/>
    <w:next w:val="ac"/>
    <w:qFormat/>
    <w:rsid w:val="009F7A03"/>
    <w:pPr>
      <w:numPr>
        <w:ilvl w:val="2"/>
      </w:numPr>
      <w:spacing w:beforeLines="0" w:afterLines="0"/>
      <w:outlineLvl w:val="2"/>
    </w:pPr>
  </w:style>
  <w:style w:type="paragraph" w:customStyle="1" w:styleId="a">
    <w:name w:val="章标题"/>
    <w:next w:val="ac"/>
    <w:qFormat/>
    <w:rsid w:val="009F7A03"/>
    <w:pPr>
      <w:numPr>
        <w:ilvl w:val="1"/>
        <w:numId w:val="1"/>
      </w:numPr>
      <w:spacing w:beforeLines="50" w:afterLines="50"/>
      <w:jc w:val="both"/>
      <w:outlineLvl w:val="1"/>
    </w:pPr>
    <w:rPr>
      <w:rFonts w:ascii="黑体" w:eastAsia="黑体"/>
      <w:sz w:val="21"/>
    </w:rPr>
  </w:style>
  <w:style w:type="paragraph" w:customStyle="1" w:styleId="a1">
    <w:name w:val="二级条标题"/>
    <w:basedOn w:val="a0"/>
    <w:next w:val="ac"/>
    <w:qFormat/>
    <w:rsid w:val="009F7A03"/>
    <w:pPr>
      <w:numPr>
        <w:ilvl w:val="3"/>
      </w:numPr>
      <w:outlineLvl w:val="3"/>
    </w:pPr>
  </w:style>
  <w:style w:type="paragraph" w:customStyle="1" w:styleId="a2">
    <w:name w:val="三级条标题"/>
    <w:basedOn w:val="a1"/>
    <w:next w:val="ac"/>
    <w:qFormat/>
    <w:rsid w:val="009F7A03"/>
    <w:pPr>
      <w:numPr>
        <w:ilvl w:val="4"/>
      </w:numPr>
      <w:outlineLvl w:val="4"/>
    </w:pPr>
  </w:style>
  <w:style w:type="paragraph" w:customStyle="1" w:styleId="HTML1">
    <w:name w:val="HTML 预设格式1"/>
    <w:basedOn w:val="a3"/>
    <w:qFormat/>
    <w:rsid w:val="009F7A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hint="eastAsia"/>
      <w:kern w:val="0"/>
      <w:sz w:val="20"/>
      <w:szCs w:val="20"/>
    </w:rPr>
  </w:style>
  <w:style w:type="character" w:styleId="ae">
    <w:name w:val="Emphasis"/>
    <w:uiPriority w:val="20"/>
    <w:qFormat/>
    <w:rsid w:val="00FC3B07"/>
    <w:rPr>
      <w:i/>
      <w:iCs/>
    </w:rPr>
  </w:style>
  <w:style w:type="character" w:customStyle="1" w:styleId="Char">
    <w:name w:val="页脚 Char"/>
    <w:basedOn w:val="a4"/>
    <w:link w:val="a7"/>
    <w:rsid w:val="00D61ACA"/>
    <w:rPr>
      <w:kern w:val="2"/>
      <w:sz w:val="18"/>
      <w:szCs w:val="18"/>
    </w:rPr>
  </w:style>
  <w:style w:type="paragraph" w:customStyle="1" w:styleId="af">
    <w:name w:val="标准文件_段"/>
    <w:link w:val="Char0"/>
    <w:qFormat/>
    <w:rsid w:val="00D61ACA"/>
    <w:pPr>
      <w:autoSpaceDE w:val="0"/>
      <w:autoSpaceDN w:val="0"/>
      <w:ind w:firstLineChars="200" w:firstLine="200"/>
      <w:jc w:val="both"/>
    </w:pPr>
    <w:rPr>
      <w:rFonts w:ascii="宋体"/>
      <w:sz w:val="21"/>
    </w:rPr>
  </w:style>
  <w:style w:type="character" w:customStyle="1" w:styleId="Char0">
    <w:name w:val="标准文件_段 Char"/>
    <w:link w:val="af"/>
    <w:qFormat/>
    <w:rsid w:val="00D61ACA"/>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6.1.4.2" TargetMode="External"/><Relationship Id="rId5" Type="http://schemas.openxmlformats.org/officeDocument/2006/relationships/footnotes" Target="footnotes.xml"/><Relationship Id="rId10" Type="http://schemas.openxmlformats.org/officeDocument/2006/relationships/hyperlink" Target="https://6.1.4.1" TargetMode="External"/><Relationship Id="rId4" Type="http://schemas.openxmlformats.org/officeDocument/2006/relationships/webSettings" Target="webSettings.xml"/><Relationship Id="rId9" Type="http://schemas.openxmlformats.org/officeDocument/2006/relationships/hyperlink" Target="https://6.1.3.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9</Pages>
  <Words>650</Words>
  <Characters>3708</Characters>
  <Application>Microsoft Office Word</Application>
  <DocSecurity>0</DocSecurity>
  <Lines>30</Lines>
  <Paragraphs>8</Paragraphs>
  <ScaleCrop>false</ScaleCrop>
  <Company/>
  <LinksUpToDate>false</LinksUpToDate>
  <CharactersWithSpaces>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43</cp:revision>
  <cp:lastPrinted>2019-11-27T06:26:00Z</cp:lastPrinted>
  <dcterms:created xsi:type="dcterms:W3CDTF">2014-10-29T12:08:00Z</dcterms:created>
  <dcterms:modified xsi:type="dcterms:W3CDTF">2023-04-18T13:08:00Z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C7F340FA983E4CC3BFEFEF49D8DAB5A1</vt:lpwstr>
  </property>
</Properties>
</file>