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/>
          <w:b/>
          <w:color w:val="000000"/>
          <w:kern w:val="0"/>
          <w:sz w:val="36"/>
          <w:szCs w:val="36"/>
        </w:rPr>
        <w:t>湖南省地方标准《大棚苦瓜早春嫁接育苗技术规程》</w:t>
      </w:r>
    </w:p>
    <w:p>
      <w:pPr>
        <w:jc w:val="center"/>
        <w:rPr>
          <w:rFonts w:hint="eastAsia" w:ascii="宋体" w:hAnsi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/>
          <w:b/>
          <w:color w:val="000000"/>
          <w:kern w:val="0"/>
          <w:sz w:val="36"/>
          <w:szCs w:val="36"/>
        </w:rPr>
        <w:t>编 制 说 明</w:t>
      </w:r>
    </w:p>
    <w:p>
      <w:pPr>
        <w:spacing w:line="360" w:lineRule="auto"/>
        <w:ind w:firstLine="562" w:firstLineChars="20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一、任务来源</w:t>
      </w:r>
    </w:p>
    <w:p>
      <w:pPr>
        <w:spacing w:line="360" w:lineRule="auto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bookmarkStart w:id="0" w:name="_Hlk83668878"/>
      <w:r>
        <w:rPr>
          <w:rFonts w:hint="eastAsia" w:ascii="仿宋_GB2312" w:hAnsi="宋体" w:eastAsia="仿宋_GB2312"/>
          <w:sz w:val="28"/>
          <w:szCs w:val="28"/>
        </w:rPr>
        <w:t>根据《湖南省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市场</w:t>
      </w:r>
      <w:r>
        <w:rPr>
          <w:rFonts w:hint="eastAsia" w:ascii="仿宋_GB2312" w:hAnsi="宋体" w:eastAsia="仿宋_GB2312"/>
          <w:sz w:val="28"/>
          <w:szCs w:val="28"/>
        </w:rPr>
        <w:t>监督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管理</w:t>
      </w:r>
      <w:r>
        <w:rPr>
          <w:rFonts w:hint="eastAsia" w:ascii="仿宋_GB2312" w:hAnsi="宋体" w:eastAsia="仿宋_GB2312"/>
          <w:sz w:val="28"/>
          <w:szCs w:val="28"/>
        </w:rPr>
        <w:t>局下发的关于下达20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年度第1批地方标准制修订项目计划的通知》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文件精神</w:t>
      </w:r>
      <w:r>
        <w:rPr>
          <w:rFonts w:hint="eastAsia" w:ascii="仿宋_GB2312" w:hAnsi="宋体" w:eastAsia="仿宋_GB2312"/>
          <w:sz w:val="28"/>
          <w:szCs w:val="28"/>
        </w:rPr>
        <w:t>，对湖南省地方标准《大棚苦瓜早春嫁接育苗技术规程》进行制定。本标准的主要起草单位为</w:t>
      </w:r>
      <w:r>
        <w:rPr>
          <w:rFonts w:hint="eastAsia" w:ascii="仿宋_GB2312" w:eastAsia="仿宋_GB2312"/>
          <w:sz w:val="28"/>
          <w:szCs w:val="28"/>
        </w:rPr>
        <w:t>湖南省蔬菜研究所</w:t>
      </w:r>
      <w:r>
        <w:rPr>
          <w:rFonts w:hint="eastAsia" w:eastAsia="方正仿宋_GB2312"/>
          <w:kern w:val="0"/>
          <w:sz w:val="28"/>
          <w:szCs w:val="28"/>
        </w:rPr>
        <w:t>，由湖南省农业标准化技术委员会归口。</w:t>
      </w:r>
    </w:p>
    <w:bookmarkEnd w:id="0"/>
    <w:p>
      <w:pPr>
        <w:spacing w:line="360" w:lineRule="auto"/>
        <w:ind w:firstLine="562" w:firstLineChars="200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二、制定目的、意义</w:t>
      </w:r>
    </w:p>
    <w:p>
      <w:pPr>
        <w:spacing w:line="360" w:lineRule="auto"/>
        <w:ind w:firstLine="700" w:firstLineChars="250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Times New Roman"/>
          <w:sz w:val="28"/>
          <w:szCs w:val="28"/>
          <w:lang w:eastAsia="zh-CN"/>
        </w:rPr>
        <w:t>苦瓜是湖南春季瓜菜的主要种植作物，2020年全省苦瓜播种面积33.2万亩，种植面积较大的市州有永州市6.41万亩、常德市3.52万亩、邵阳市3.47万亩、长沙市3.3万亩（数据来源：湖南省农情信息调度系统）。</w:t>
      </w:r>
      <w:r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  <w:t>苦瓜早春价格好，生产效益高，但苦瓜不耐低温、上市偏晚、早期产量较低。若采用耐低温的砧木与苦瓜进行嫁接栽培，早期产量较常规栽培可提高50%以上，大大提高大棚生产效益。然而，受消费习惯、设施条件、嫁接育苗技术、人工成本及效益等多方面因素的影响，湖南本土苗场除西瓜、甜</w:t>
      </w:r>
      <w:bookmarkStart w:id="5" w:name="_GoBack"/>
      <w:bookmarkEnd w:id="5"/>
      <w:r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  <w:t>瓜外几乎不提供其他蔬菜作物的嫁接苗，苦瓜嫁接苗大部分来自广西、湖北、山东等地。目前湖南省还没有制定苦瓜嫁接育苗技术规程，生产也迫切需要这一规程指导苦瓜嫁接育苗生产。通过本项目的实施，可进一步规范大棚苦瓜早春嫁接育苗技术，为湖南省苦瓜嫁接育苗产业发展提供技术参考。</w:t>
      </w:r>
    </w:p>
    <w:p>
      <w:pPr>
        <w:pStyle w:val="2"/>
        <w:rPr>
          <w:rFonts w:hint="eastAsia"/>
          <w:lang w:eastAsia="zh-CN"/>
        </w:rPr>
      </w:pPr>
    </w:p>
    <w:p>
      <w:pPr>
        <w:ind w:firstLine="645"/>
        <w:jc w:val="left"/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0"/>
          <w:sz w:val="28"/>
          <w:szCs w:val="28"/>
        </w:rPr>
        <w:t>三、制定标准的原则</w:t>
      </w:r>
    </w:p>
    <w:p>
      <w:pPr>
        <w:ind w:firstLine="645"/>
        <w:jc w:val="left"/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1、合规的原则</w:t>
      </w:r>
    </w:p>
    <w:p>
      <w:pPr>
        <w:ind w:firstLine="645"/>
        <w:jc w:val="left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本文件充分遵照国内相关法律法规，并按照GB/T 1.1-2020《标准化工作导则第1部分：标准化文件的结构和起草规则》的规定起草。</w:t>
      </w:r>
    </w:p>
    <w:p>
      <w:pPr>
        <w:ind w:firstLine="645"/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2、安全的原则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color w:val="auto"/>
          <w:kern w:val="0"/>
          <w:sz w:val="28"/>
          <w:szCs w:val="28"/>
        </w:rPr>
        <w:t>制定本标准遵循确保质量安全的原则，标准中有关质量安全控制按相关要求确定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。</w:t>
      </w:r>
    </w:p>
    <w:p>
      <w:pPr>
        <w:ind w:firstLine="645"/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3、科学的原则</w:t>
      </w:r>
    </w:p>
    <w:p>
      <w:pPr>
        <w:ind w:firstLine="645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制定本标准遵循生态、环保、科学的原则，充分掌握湖南省气候特征与种植习惯，标准主要内容和各项指标力求科学合理。</w:t>
      </w:r>
    </w:p>
    <w:p>
      <w:pPr>
        <w:ind w:firstLine="645"/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28"/>
          <w:szCs w:val="28"/>
        </w:rPr>
        <w:t>4、可操作的原则</w:t>
      </w:r>
    </w:p>
    <w:p>
      <w:pPr>
        <w:spacing w:line="360" w:lineRule="auto"/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本文件所确定的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大棚</w:t>
      </w:r>
      <w:r>
        <w:rPr>
          <w:rFonts w:hint="eastAsia" w:ascii="仿宋_GB2312" w:hAnsi="宋体" w:eastAsia="仿宋_GB2312"/>
          <w:sz w:val="28"/>
          <w:szCs w:val="28"/>
        </w:rPr>
        <w:t>苦瓜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早春</w:t>
      </w:r>
      <w:r>
        <w:rPr>
          <w:rFonts w:hint="eastAsia" w:ascii="仿宋_GB2312" w:hAnsi="宋体" w:eastAsia="仿宋_GB2312"/>
          <w:sz w:val="28"/>
          <w:szCs w:val="28"/>
        </w:rPr>
        <w:t>嫁接育苗技术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的各项要求力求准确，有较强的操作性。</w:t>
      </w:r>
    </w:p>
    <w:p>
      <w:pPr>
        <w:spacing w:line="400" w:lineRule="exact"/>
        <w:ind w:firstLine="562" w:firstLineChars="20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四</w:t>
      </w:r>
      <w:r>
        <w:rPr>
          <w:rFonts w:hint="eastAsia" w:ascii="仿宋_GB2312" w:eastAsia="仿宋_GB2312"/>
          <w:b/>
          <w:sz w:val="28"/>
          <w:szCs w:val="28"/>
        </w:rPr>
        <w:t xml:space="preserve">、标准制定的过程 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1、前期准备工作</w:t>
      </w:r>
    </w:p>
    <w:p>
      <w:pPr>
        <w:ind w:firstLine="645"/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20</w:t>
      </w:r>
      <w:r>
        <w:rPr>
          <w:rFonts w:ascii="方正仿宋_GB2312" w:hAnsi="方正仿宋_GB2312" w:eastAsia="方正仿宋_GB2312" w:cs="方正仿宋_GB2312"/>
          <w:bCs/>
          <w:sz w:val="28"/>
          <w:szCs w:val="28"/>
        </w:rPr>
        <w:t>2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年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月开始启动标准制订工作：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月上旬召开地方标准起草启动会，确定本文件制定由湖南省蔬菜研究所起草，成立编制组，制定了工作计划，起草人员由：彭莹、童辉、殷武平、袁祖华、杨晓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eastAsia="zh-CN"/>
        </w:rPr>
        <w:t>等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组成，确定了人员分工，标准制定的方法与思路，明确了各阶段的任务与目标。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2、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开展调查研究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ascii="仿宋_GB2312" w:hAnsi="宋体" w:eastAsia="仿宋_GB2312"/>
          <w:sz w:val="28"/>
          <w:szCs w:val="28"/>
        </w:rPr>
        <w:t>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月至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sz w:val="28"/>
          <w:szCs w:val="28"/>
        </w:rPr>
        <w:t>月，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编制组成员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收集与起草标准有关的资料，</w:t>
      </w:r>
      <w:r>
        <w:rPr>
          <w:rFonts w:hint="eastAsia" w:ascii="仿宋_GB2312" w:hAnsi="宋体" w:eastAsia="仿宋_GB2312"/>
          <w:sz w:val="28"/>
          <w:szCs w:val="28"/>
        </w:rPr>
        <w:t>查阅了国家和省内的法律、法规，国内外的标准文本，湖南省相关的发展规划与政策性文件等。期间赴汉寿县龙阳镇诚盟蔬菜种植专业合作社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sz w:val="28"/>
          <w:szCs w:val="28"/>
        </w:rPr>
        <w:t>湖南湘妹子农业科技有限公司等蔬菜生产基地进行实地考察，了解我省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苦瓜栽培</w:t>
      </w:r>
      <w:r>
        <w:rPr>
          <w:rFonts w:hint="eastAsia" w:ascii="仿宋_GB2312" w:hAnsi="宋体" w:eastAsia="仿宋_GB2312"/>
          <w:sz w:val="28"/>
          <w:szCs w:val="28"/>
        </w:rPr>
        <w:t>现状及进展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</w:t>
      </w:r>
      <w:r>
        <w:rPr>
          <w:rFonts w:eastAsia="方正仿宋_GB2312"/>
          <w:sz w:val="28"/>
          <w:szCs w:val="28"/>
        </w:rPr>
        <w:t>这些工作，为文件起草打下了充分的基础。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3、</w:t>
      </w: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完成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标准的征求意见稿</w:t>
      </w:r>
    </w:p>
    <w:p>
      <w:pPr>
        <w:ind w:firstLine="560" w:firstLineChars="200"/>
        <w:rPr>
          <w:rFonts w:eastAsia="方正仿宋_GB2312"/>
          <w:sz w:val="28"/>
          <w:szCs w:val="28"/>
        </w:rPr>
      </w:pPr>
      <w:bookmarkStart w:id="1" w:name="_Hlk83669118"/>
      <w:r>
        <w:rPr>
          <w:rFonts w:eastAsia="方正仿宋_GB2312"/>
          <w:sz w:val="28"/>
          <w:szCs w:val="28"/>
        </w:rPr>
        <w:t>20</w:t>
      </w:r>
      <w:r>
        <w:rPr>
          <w:rFonts w:hint="eastAsia" w:eastAsia="方正仿宋_GB2312"/>
          <w:sz w:val="28"/>
          <w:szCs w:val="28"/>
          <w:lang w:val="en-US" w:eastAsia="zh-CN"/>
        </w:rPr>
        <w:t>22</w:t>
      </w:r>
      <w:r>
        <w:rPr>
          <w:rFonts w:eastAsia="方正仿宋_GB2312"/>
          <w:sz w:val="28"/>
          <w:szCs w:val="28"/>
        </w:rPr>
        <w:t>年</w:t>
      </w:r>
      <w:r>
        <w:rPr>
          <w:rFonts w:hint="eastAsia" w:eastAsia="方正仿宋_GB2312"/>
          <w:sz w:val="28"/>
          <w:szCs w:val="28"/>
          <w:lang w:val="en-US" w:eastAsia="zh-CN"/>
        </w:rPr>
        <w:t>10-11</w:t>
      </w:r>
      <w:r>
        <w:rPr>
          <w:rFonts w:eastAsia="方正仿宋_GB2312"/>
          <w:sz w:val="28"/>
          <w:szCs w:val="28"/>
        </w:rPr>
        <w:t>月，编制组成员将收集到的与标准起草有关的资料和交流意见进行整理，完成了标准文本</w:t>
      </w:r>
      <w:r>
        <w:rPr>
          <w:rFonts w:hint="eastAsia" w:eastAsia="方正仿宋_GB2312"/>
          <w:sz w:val="28"/>
          <w:szCs w:val="28"/>
        </w:rPr>
        <w:t>的</w:t>
      </w:r>
      <w:r>
        <w:rPr>
          <w:rFonts w:eastAsia="方正仿宋_GB2312"/>
          <w:sz w:val="28"/>
          <w:szCs w:val="28"/>
        </w:rPr>
        <w:t>撰写，形成标准征求意见稿，同时撰写了编制说明。</w:t>
      </w:r>
      <w:bookmarkEnd w:id="1"/>
    </w:p>
    <w:p>
      <w:pPr>
        <w:ind w:firstLine="645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五、制定标准的依据</w:t>
      </w:r>
    </w:p>
    <w:p>
      <w:pPr>
        <w:ind w:firstLine="645"/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在编制该项标准的过程中，我们依据的标准有</w:t>
      </w:r>
      <w:bookmarkStart w:id="2" w:name="_Toc67478933"/>
      <w:bookmarkStart w:id="3" w:name="_Toc67751510"/>
      <w:bookmarkStart w:id="4" w:name="_Toc67479549"/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GB/T 16715.1 瓜菜作物种子 第1部分：瓜类、GB/T 23416.3 蔬菜病虫害安全防治技术规范 第3部分：瓜类、NY/T 2119 蔬菜穴盘育苗 通则、NY/T 2118 蔬菜育苗基质、NY 1107 大量元素水溶肥料。</w:t>
      </w:r>
    </w:p>
    <w:p>
      <w:pPr>
        <w:ind w:firstLine="645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六、标准的主要内容说明</w:t>
      </w:r>
    </w:p>
    <w:p>
      <w:pPr>
        <w:ind w:firstLine="645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1、标准的适用范围</w:t>
      </w:r>
    </w:p>
    <w:p>
      <w:pPr>
        <w:ind w:firstLine="645"/>
        <w:rPr>
          <w:rFonts w:hint="eastAsia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本文件适用于湖南省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大棚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苦瓜嫁接苗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早春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生产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。</w:t>
      </w:r>
    </w:p>
    <w:p>
      <w:pPr>
        <w:spacing w:line="680" w:lineRule="exact"/>
        <w:ind w:firstLine="646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2、 标准的主要内容</w:t>
      </w:r>
    </w:p>
    <w:p>
      <w:pPr>
        <w:spacing w:line="680" w:lineRule="exact"/>
        <w:ind w:firstLine="646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本文件规定了大棚苦瓜早春嫁接育苗的育苗设施与设备、砧木培育、接穗培育、嫁接、嫁接苗管理、病虫害防治、壮苗标准和生产档案等内容。</w:t>
      </w:r>
    </w:p>
    <w:p>
      <w:pPr>
        <w:ind w:firstLine="645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七、标准结构框架</w:t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本文件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文本包括的主要章节内容如下：</w:t>
      </w:r>
    </w:p>
    <w:bookmarkEnd w:id="2"/>
    <w:bookmarkEnd w:id="3"/>
    <w:bookmarkEnd w:id="4"/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前 言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1 范围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2 规范性引用文件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 xml:space="preserve">3 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  <w:lang w:eastAsia="zh-CN"/>
        </w:rPr>
        <w:t>术语和定义</w:t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4 育苗设施与设备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5 砧木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  <w:lang w:eastAsia="zh-CN"/>
        </w:rPr>
        <w:t>培育</w:t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6 接穗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  <w:lang w:eastAsia="zh-CN"/>
        </w:rPr>
        <w:t>培育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7 嫁接</w:t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8 嫁接苗管理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9 病虫害防治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10 壮苗标准</w:t>
      </w:r>
    </w:p>
    <w:p>
      <w:pPr>
        <w:ind w:firstLine="560" w:firstLineChars="200"/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  <w:lang w:val="en-US" w:eastAsia="zh-CN"/>
        </w:rPr>
        <w:t xml:space="preserve">11 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>生产档案</w:t>
      </w: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</w:rPr>
        <w:tab/>
      </w:r>
    </w:p>
    <w:p>
      <w:pPr>
        <w:spacing w:line="360" w:lineRule="auto"/>
        <w:ind w:firstLine="65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八、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标准预计产生的经济、社会效益</w:t>
      </w:r>
    </w:p>
    <w:p>
      <w:pPr>
        <w:spacing w:line="360" w:lineRule="auto"/>
        <w:ind w:firstLine="650"/>
        <w:rPr>
          <w:rFonts w:eastAsia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本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标准的实施，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</w:rPr>
        <w:t>将</w:t>
      </w:r>
      <w:r>
        <w:rPr>
          <w:rFonts w:hint="eastAsia" w:ascii="Times New Roman" w:hAnsi="Times New Roman" w:eastAsia="方正仿宋_GB2312" w:cs="Times New Roman"/>
          <w:color w:val="auto"/>
          <w:sz w:val="28"/>
          <w:szCs w:val="28"/>
          <w:lang w:eastAsia="zh-CN"/>
        </w:rPr>
        <w:t>从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</w:rPr>
        <w:t>育苗设施与设备、砧木</w:t>
      </w:r>
      <w:r>
        <w:rPr>
          <w:rFonts w:hint="eastAsia" w:eastAsia="方正仿宋_GB2312" w:cs="Times New Roman"/>
          <w:color w:val="auto"/>
          <w:sz w:val="28"/>
          <w:szCs w:val="28"/>
          <w:lang w:eastAsia="zh-CN"/>
        </w:rPr>
        <w:t>培育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</w:rPr>
        <w:t>、接穗</w:t>
      </w:r>
      <w:r>
        <w:rPr>
          <w:rFonts w:hint="eastAsia" w:eastAsia="方正仿宋_GB2312" w:cs="Times New Roman"/>
          <w:color w:val="auto"/>
          <w:sz w:val="28"/>
          <w:szCs w:val="28"/>
          <w:lang w:eastAsia="zh-CN"/>
        </w:rPr>
        <w:t>培育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</w:rPr>
        <w:t>、嫁接、嫁接苗管理、病虫害防治</w:t>
      </w:r>
      <w:r>
        <w:rPr>
          <w:rFonts w:hint="eastAsia" w:eastAsia="方正仿宋_GB2312" w:cs="Times New Roman"/>
          <w:color w:val="auto"/>
          <w:sz w:val="28"/>
          <w:szCs w:val="28"/>
          <w:lang w:eastAsia="zh-CN"/>
        </w:rPr>
        <w:t>、壮苗标准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</w:rPr>
        <w:t>和生产档案等方面进一步规范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大棚</w:t>
      </w:r>
      <w:r>
        <w:rPr>
          <w:rFonts w:hint="eastAsia" w:ascii="仿宋_GB2312" w:hAnsi="宋体" w:eastAsia="仿宋_GB2312"/>
          <w:sz w:val="28"/>
          <w:szCs w:val="28"/>
        </w:rPr>
        <w:t>苦瓜嫁接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苗早春生产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</w:rPr>
        <w:t>，</w:t>
      </w:r>
      <w:r>
        <w:rPr>
          <w:rFonts w:hint="eastAsia" w:eastAsia="方正仿宋_GB2312"/>
          <w:sz w:val="28"/>
          <w:szCs w:val="28"/>
        </w:rPr>
        <w:t>可</w:t>
      </w:r>
      <w:r>
        <w:rPr>
          <w:rFonts w:hint="eastAsia" w:eastAsia="方正仿宋_GB2312"/>
          <w:sz w:val="28"/>
          <w:szCs w:val="28"/>
          <w:lang w:eastAsia="zh-CN"/>
        </w:rPr>
        <w:t>大幅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</w:rPr>
        <w:t>提高</w:t>
      </w:r>
      <w:r>
        <w:rPr>
          <w:rFonts w:hint="eastAsia" w:eastAsia="方正仿宋_GB2312" w:cs="Times New Roman"/>
          <w:color w:val="auto"/>
          <w:sz w:val="28"/>
          <w:szCs w:val="28"/>
          <w:lang w:eastAsia="zh-CN"/>
        </w:rPr>
        <w:t>大棚</w:t>
      </w:r>
      <w:r>
        <w:rPr>
          <w:rFonts w:hint="eastAsia" w:ascii="Times New Roman" w:hAnsi="Times New Roman" w:eastAsia="方正仿宋_GB2312" w:cs="Times New Roman"/>
          <w:color w:val="auto"/>
          <w:sz w:val="28"/>
          <w:szCs w:val="28"/>
          <w:lang w:eastAsia="zh-CN"/>
        </w:rPr>
        <w:t>苦瓜</w:t>
      </w:r>
      <w:r>
        <w:rPr>
          <w:rFonts w:hint="eastAsia" w:eastAsia="方正仿宋_GB2312" w:cs="Times New Roman"/>
          <w:color w:val="auto"/>
          <w:sz w:val="28"/>
          <w:szCs w:val="28"/>
          <w:lang w:eastAsia="zh-CN"/>
        </w:rPr>
        <w:t>早期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  <w:lang w:val="en-US" w:eastAsia="zh-CN"/>
        </w:rPr>
        <w:t>产量和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</w:rPr>
        <w:t>农业种植经济效益</w:t>
      </w:r>
      <w:r>
        <w:rPr>
          <w:rFonts w:hint="default" w:ascii="Times New Roman" w:hAnsi="Times New Roman" w:eastAsia="方正仿宋_GB2312" w:cs="Times New Roman"/>
          <w:color w:val="auto"/>
          <w:sz w:val="28"/>
          <w:szCs w:val="28"/>
          <w:lang w:eastAsia="zh-CN"/>
        </w:rPr>
        <w:t>，促进农民增收</w:t>
      </w:r>
      <w:r>
        <w:rPr>
          <w:rFonts w:hint="eastAsia" w:eastAsia="方正仿宋_GB2312" w:cs="Times New Roman"/>
          <w:color w:val="auto"/>
          <w:sz w:val="28"/>
          <w:szCs w:val="28"/>
          <w:lang w:eastAsia="zh-CN"/>
        </w:rPr>
        <w:t>，</w:t>
      </w:r>
      <w:r>
        <w:rPr>
          <w:rFonts w:eastAsia="方正仿宋_GB2312"/>
          <w:sz w:val="28"/>
          <w:szCs w:val="28"/>
        </w:rPr>
        <w:t>可有力推动绿色生态农业生产发展。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9"/>
      <w:suff w:val="nothing"/>
      <w:lvlText w:val="%1.%2.%3　"/>
      <w:lvlJc w:val="left"/>
      <w:pPr>
        <w:ind w:left="1134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493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919"/>
        </w:tabs>
        <w:ind w:left="0" w:firstLine="0"/>
      </w:pPr>
      <w:rPr>
        <w:rFonts w:hint="eastAsia"/>
      </w:rPr>
    </w:lvl>
  </w:abstractNum>
  <w:abstractNum w:abstractNumId="1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2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djNzI1YjIxZmYwY2I0N2Q3M2ZkNDM5MzAwNzMzODgifQ=="/>
  </w:docVars>
  <w:rsids>
    <w:rsidRoot w:val="000E2511"/>
    <w:rsid w:val="000E2511"/>
    <w:rsid w:val="00744E6C"/>
    <w:rsid w:val="00C37EB5"/>
    <w:rsid w:val="00D947BC"/>
    <w:rsid w:val="00FE2729"/>
    <w:rsid w:val="00FE5B88"/>
    <w:rsid w:val="02B34CAD"/>
    <w:rsid w:val="03830824"/>
    <w:rsid w:val="087552AA"/>
    <w:rsid w:val="0AAC3176"/>
    <w:rsid w:val="10F26760"/>
    <w:rsid w:val="11755C50"/>
    <w:rsid w:val="13BF14E3"/>
    <w:rsid w:val="17035AAC"/>
    <w:rsid w:val="1CFB391D"/>
    <w:rsid w:val="20CE2C87"/>
    <w:rsid w:val="251D5F8B"/>
    <w:rsid w:val="25D46477"/>
    <w:rsid w:val="2A524929"/>
    <w:rsid w:val="2BAC0068"/>
    <w:rsid w:val="2FFE5A1F"/>
    <w:rsid w:val="310821E5"/>
    <w:rsid w:val="358D0F0B"/>
    <w:rsid w:val="3FE36C94"/>
    <w:rsid w:val="40E57E4D"/>
    <w:rsid w:val="43C875B2"/>
    <w:rsid w:val="44C14D99"/>
    <w:rsid w:val="4C270A49"/>
    <w:rsid w:val="4EFD43F1"/>
    <w:rsid w:val="57775808"/>
    <w:rsid w:val="58C1366C"/>
    <w:rsid w:val="596A4F3B"/>
    <w:rsid w:val="619E1C26"/>
    <w:rsid w:val="61F915CB"/>
    <w:rsid w:val="678216A2"/>
    <w:rsid w:val="68DB1332"/>
    <w:rsid w:val="6936597F"/>
    <w:rsid w:val="6DE85FD7"/>
    <w:rsid w:val="7A51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qFormat/>
    <w:uiPriority w:val="0"/>
    <w:pPr>
      <w:snapToGrid w:val="0"/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toc 1"/>
    <w:basedOn w:val="1"/>
    <w:next w:val="1"/>
    <w:qFormat/>
    <w:uiPriority w:val="0"/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段 Char Char"/>
    <w:link w:val="13"/>
    <w:qFormat/>
    <w:uiPriority w:val="0"/>
    <w:rPr>
      <w:rFonts w:ascii="宋体"/>
    </w:rPr>
  </w:style>
  <w:style w:type="paragraph" w:customStyle="1" w:styleId="13">
    <w:name w:val="段"/>
    <w:link w:val="12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4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Calibri" w:eastAsia="黑体" w:cs="Times New Roman"/>
      <w:sz w:val="52"/>
      <w:lang w:val="en-US" w:eastAsia="zh-CN" w:bidi="ar-SA"/>
    </w:rPr>
  </w:style>
  <w:style w:type="paragraph" w:customStyle="1" w:styleId="15">
    <w:name w:val="目次、标准名称标题"/>
    <w:basedOn w:val="1"/>
    <w:next w:val="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/>
      <w:kern w:val="0"/>
      <w:sz w:val="32"/>
      <w:szCs w:val="20"/>
    </w:rPr>
  </w:style>
  <w:style w:type="paragraph" w:customStyle="1" w:styleId="16">
    <w:name w:val="标准文件_章标题"/>
    <w:next w:val="17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">
    <w:name w:val="二级无"/>
    <w:basedOn w:val="19"/>
    <w:qFormat/>
    <w:uiPriority w:val="0"/>
    <w:pPr>
      <w:numPr>
        <w:ilvl w:val="2"/>
        <w:numId w:val="2"/>
      </w:numPr>
      <w:spacing w:before="0" w:beforeLines="0" w:after="0" w:afterLines="0"/>
    </w:pPr>
    <w:rPr>
      <w:rFonts w:ascii="宋体" w:eastAsia="宋体"/>
    </w:rPr>
  </w:style>
  <w:style w:type="paragraph" w:customStyle="1" w:styleId="19">
    <w:name w:val="二级条标题"/>
    <w:basedOn w:val="20"/>
    <w:next w:val="13"/>
    <w:qFormat/>
    <w:uiPriority w:val="0"/>
    <w:pPr>
      <w:numPr>
        <w:ilvl w:val="2"/>
        <w:numId w:val="2"/>
      </w:numPr>
      <w:spacing w:before="50" w:after="50"/>
      <w:outlineLvl w:val="3"/>
    </w:pPr>
  </w:style>
  <w:style w:type="paragraph" w:customStyle="1" w:styleId="20">
    <w:name w:val="一级条标题"/>
    <w:next w:val="13"/>
    <w:qFormat/>
    <w:uiPriority w:val="0"/>
    <w:pPr>
      <w:numPr>
        <w:ilvl w:val="1"/>
        <w:numId w:val="2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附录表标题"/>
    <w:basedOn w:val="1"/>
    <w:next w:val="13"/>
    <w:qFormat/>
    <w:uiPriority w:val="0"/>
    <w:pPr>
      <w:numPr>
        <w:ilvl w:val="1"/>
        <w:numId w:val="3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1527</Words>
  <Characters>1611</Characters>
  <Lines>18</Lines>
  <Paragraphs>5</Paragraphs>
  <TotalTime>0</TotalTime>
  <ScaleCrop>false</ScaleCrop>
  <LinksUpToDate>false</LinksUpToDate>
  <CharactersWithSpaces>1650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2021-12-10T02:12:00Z</dcterms:created>
  <dc:creator>吴 艺飞</dc:creator>
  <cp:lastModifiedBy>Administrator</cp:lastModifiedBy>
  <dcterms:modified xsi:type="dcterms:W3CDTF">2023-03-13T03:48:48Z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477D183BD7834B1CA33E1EDBAB3F39AB</vt:lpwstr>
  </property>
</Properties>
</file>