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jc w:val="center"/>
        <w:rPr>
          <w:b/>
          <w:sz w:val="48"/>
          <w:szCs w:val="48"/>
        </w:rPr>
      </w:pPr>
      <w:r>
        <w:rPr>
          <w:b/>
          <w:sz w:val="44"/>
          <w:szCs w:val="44"/>
        </w:rPr>
        <w:t>湖南省地方标准《烟草增香专用基肥通用技术要求》（报</w:t>
      </w:r>
      <w:r>
        <w:rPr>
          <w:rFonts w:hint="eastAsia"/>
          <w:b/>
          <w:sz w:val="44"/>
          <w:szCs w:val="44"/>
        </w:rPr>
        <w:t>审</w:t>
      </w:r>
      <w:r>
        <w:rPr>
          <w:b/>
          <w:sz w:val="44"/>
          <w:szCs w:val="44"/>
        </w:rPr>
        <w:t>稿）编制说明</w:t>
      </w:r>
    </w:p>
    <w:p>
      <w:pPr>
        <w:ind w:firstLine="883"/>
        <w:jc w:val="center"/>
        <w:rPr>
          <w:b/>
          <w:sz w:val="44"/>
          <w:szCs w:val="44"/>
        </w:rPr>
      </w:pPr>
    </w:p>
    <w:p>
      <w:pPr>
        <w:ind w:firstLine="883"/>
        <w:jc w:val="center"/>
        <w:rPr>
          <w:b/>
          <w:sz w:val="44"/>
          <w:szCs w:val="44"/>
        </w:rPr>
      </w:pPr>
    </w:p>
    <w:p>
      <w:pPr>
        <w:spacing w:line="720" w:lineRule="auto"/>
        <w:ind w:firstLine="723"/>
        <w:rPr>
          <w:b/>
          <w:sz w:val="36"/>
          <w:szCs w:val="36"/>
        </w:rPr>
      </w:pPr>
      <w:r>
        <w:rPr>
          <w:b/>
          <w:sz w:val="36"/>
          <w:szCs w:val="36"/>
        </w:rPr>
        <w:t>项目来源：湖南省市场监督管理局</w:t>
      </w:r>
    </w:p>
    <w:p>
      <w:pPr>
        <w:spacing w:line="720" w:lineRule="auto"/>
        <w:ind w:firstLine="723"/>
        <w:rPr>
          <w:b/>
          <w:sz w:val="36"/>
          <w:szCs w:val="36"/>
        </w:rPr>
      </w:pPr>
      <w:r>
        <w:rPr>
          <w:b/>
          <w:sz w:val="36"/>
          <w:szCs w:val="36"/>
        </w:rPr>
        <w:t>标准名称：《烟草增香专用基肥通用技术要求》</w:t>
      </w:r>
    </w:p>
    <w:p>
      <w:pPr>
        <w:spacing w:line="720" w:lineRule="auto"/>
        <w:ind w:left="1541" w:hanging="1084"/>
        <w:rPr>
          <w:b/>
          <w:sz w:val="36"/>
          <w:szCs w:val="36"/>
        </w:rPr>
      </w:pPr>
      <w:r>
        <w:rPr>
          <w:b/>
          <w:sz w:val="36"/>
          <w:szCs w:val="36"/>
        </w:rPr>
        <w:t>承担单位：中国烟草中南农业试验站（湖南省烟草科学研究所）</w:t>
      </w: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rPr>
          <w:b/>
          <w:sz w:val="40"/>
          <w:szCs w:val="40"/>
        </w:rPr>
      </w:pPr>
    </w:p>
    <w:p>
      <w:pPr>
        <w:ind w:left="94"/>
        <w:jc w:val="center"/>
      </w:pPr>
      <w:r>
        <w:rPr>
          <w:b/>
          <w:sz w:val="40"/>
          <w:szCs w:val="40"/>
        </w:rPr>
        <w:t>湖南省地方标准《烟草增香专用基肥通用技术要求》编制说明</w:t>
      </w:r>
    </w:p>
    <w:p>
      <w:pPr>
        <w:spacing w:line="360" w:lineRule="auto"/>
        <w:rPr>
          <w:rFonts w:ascii="仿宋_GB2312" w:hAnsi="仿宋_GB2312"/>
          <w:sz w:val="36"/>
          <w:szCs w:val="36"/>
        </w:rPr>
      </w:pPr>
    </w:p>
    <w:p>
      <w:pPr>
        <w:spacing w:line="360" w:lineRule="auto"/>
        <w:rPr>
          <w:rFonts w:ascii="宋体"/>
          <w:b/>
          <w:sz w:val="32"/>
          <w:szCs w:val="32"/>
        </w:rPr>
      </w:pPr>
      <w:r>
        <w:rPr>
          <w:rFonts w:ascii="宋体"/>
          <w:b/>
          <w:sz w:val="32"/>
          <w:szCs w:val="32"/>
        </w:rPr>
        <w:t>一 、项目背景</w:t>
      </w:r>
    </w:p>
    <w:p>
      <w:pPr>
        <w:spacing w:line="360" w:lineRule="auto"/>
        <w:ind w:firstLine="560"/>
        <w:rPr>
          <w:rFonts w:ascii="仿宋_GB2312" w:hAnsi="仿宋_GB2312"/>
          <w:color w:val="000000"/>
          <w:sz w:val="28"/>
          <w:szCs w:val="28"/>
        </w:rPr>
      </w:pPr>
      <w:r>
        <w:rPr>
          <w:rFonts w:ascii="仿宋_GB2312" w:hAnsi="仿宋_GB2312"/>
          <w:color w:val="000000"/>
          <w:sz w:val="28"/>
          <w:szCs w:val="28"/>
        </w:rPr>
        <w:t>烟草是湖南重要的经济作物，在国民经济和乡村振兴中发挥重要的作用。烟草属于叶用型作物，其品质高低和产量水平很大程度上受肥料的影响。烟草增香专用基肥是一种以菜籽饼粕、芝麻饼粕、豆粕等为主要有机原料，经过特殊工艺发酵腐熟，添加了腐植酸、氨基酸及其它无机化肥成分，能显著促进烟株次生代谢、增加烟叶的香气质与香气量、提高烟叶香气成分的有机无机复混肥料。多年来，烟草增香专用基肥是我省施用面积最广的烟草增香专用肥料，是提升我省烟叶品质、保障我省烟叶风格特色、增加烟农种植收益和实现烟区乡村振兴重要的农用物质。</w:t>
      </w:r>
    </w:p>
    <w:p>
      <w:pPr>
        <w:spacing w:line="360" w:lineRule="auto"/>
        <w:ind w:firstLine="560"/>
      </w:pPr>
      <w:r>
        <w:rPr>
          <w:rFonts w:ascii="仿宋_GB2312" w:hAnsi="仿宋_GB2312"/>
          <w:color w:val="000000"/>
          <w:sz w:val="28"/>
          <w:szCs w:val="28"/>
        </w:rPr>
        <w:t>近年来，随着现代肥料工艺研究的不断深入，产生了大量有益的研究成果，如先进的腐植酸活化大中微量元素复混工艺，生物发酵、有机成分螯合、聚合工艺，营养成分从分子量级到离子量级的重组工艺等，对烟草增香专用基肥的升级换代具有十分重要的意义。与此同时，不同的厂商、不同的生产工艺造成我省烟草增香专用基肥在肥效与品质上存在较大差异，严重影响烟草增香专用基肥的推广使用，给我省烟叶生产带来极大不便。基于此，制定烟草增香专用基肥通用技术要求，不仅可以保障我省烟草增香专用基肥肥效，改善我省植烟土壤质量，提升我省烟叶品质，支撑我省烟叶高质量发展，还有助于规范我省烟草增香专用基肥市场，对我省现代烟草农业可持续发展以及土壤的长期可持续利用具有重要的现实意义。</w:t>
      </w:r>
    </w:p>
    <w:p>
      <w:pPr>
        <w:spacing w:line="360" w:lineRule="auto"/>
      </w:pPr>
      <w:r>
        <w:rPr>
          <w:rFonts w:ascii="宋体"/>
          <w:b/>
          <w:sz w:val="32"/>
          <w:szCs w:val="32"/>
        </w:rPr>
        <w:t>二、工作概况</w:t>
      </w:r>
    </w:p>
    <w:p>
      <w:pPr>
        <w:spacing w:line="360" w:lineRule="auto"/>
        <w:ind w:firstLine="281"/>
      </w:pPr>
      <w:r>
        <w:rPr>
          <w:rFonts w:ascii="宋体"/>
          <w:b/>
          <w:sz w:val="28"/>
          <w:szCs w:val="28"/>
        </w:rPr>
        <w:t>（一）任务来源</w:t>
      </w:r>
    </w:p>
    <w:p>
      <w:pPr>
        <w:spacing w:line="360" w:lineRule="auto"/>
        <w:ind w:firstLine="560"/>
      </w:pPr>
      <w:r>
        <w:rPr>
          <w:rFonts w:ascii="仿宋_GB2312" w:hAnsi="仿宋_GB2312"/>
          <w:color w:val="000000"/>
          <w:sz w:val="28"/>
          <w:szCs w:val="28"/>
        </w:rPr>
        <w:t>2022年11月，由中国烟草中南农业试验站申请地方标准立项，湖南省市场监督管理局批准《烟草专用基肥》地方标准的制定。</w:t>
      </w:r>
    </w:p>
    <w:p>
      <w:pPr>
        <w:spacing w:line="360" w:lineRule="auto"/>
        <w:ind w:firstLine="281"/>
        <w:rPr>
          <w:rFonts w:ascii="宋体"/>
          <w:b/>
          <w:sz w:val="28"/>
          <w:szCs w:val="28"/>
        </w:rPr>
      </w:pPr>
      <w:r>
        <w:rPr>
          <w:rFonts w:ascii="宋体"/>
          <w:b/>
          <w:sz w:val="28"/>
          <w:szCs w:val="28"/>
        </w:rPr>
        <w:t>（二）起草单位、协作单位</w:t>
      </w:r>
    </w:p>
    <w:p>
      <w:pPr>
        <w:spacing w:line="360" w:lineRule="auto"/>
        <w:ind w:firstLine="560"/>
      </w:pPr>
      <w:r>
        <w:rPr>
          <w:rFonts w:ascii="仿宋_GB2312" w:hAnsi="仿宋_GB2312"/>
          <w:color w:val="000000"/>
          <w:sz w:val="28"/>
          <w:szCs w:val="28"/>
        </w:rPr>
        <w:t>起草单位：中国烟草中南农业试验站（湖南省烟草科学研究所）。协作单位：湖南省烟草公司郴州市公司、湖南省烟草公司永州市公司、湖南省烟草公司湘西自治州公司、湖南省烟草公司衡阳市公司、湖南省烟草公司常德市公司、湖南省烟草公司长沙市公司、湖南省烟草公司张家界市公司、湖南省烟草公司邵阳市公司。</w:t>
      </w:r>
    </w:p>
    <w:p>
      <w:pPr>
        <w:spacing w:line="360" w:lineRule="auto"/>
        <w:ind w:firstLine="281"/>
        <w:rPr>
          <w:rFonts w:ascii="宋体"/>
          <w:b/>
          <w:sz w:val="28"/>
          <w:szCs w:val="28"/>
        </w:rPr>
      </w:pPr>
      <w:r>
        <w:rPr>
          <w:rFonts w:ascii="宋体"/>
          <w:b/>
          <w:sz w:val="28"/>
          <w:szCs w:val="28"/>
        </w:rPr>
        <w:t>（三）主要工作过程</w:t>
      </w:r>
    </w:p>
    <w:p>
      <w:pPr>
        <w:spacing w:line="360" w:lineRule="auto"/>
      </w:pPr>
      <w:r>
        <w:rPr>
          <w:rFonts w:ascii="宋体"/>
          <w:b/>
          <w:sz w:val="28"/>
          <w:szCs w:val="28"/>
        </w:rPr>
        <w:t xml:space="preserve">   1、启动阶段</w:t>
      </w:r>
    </w:p>
    <w:p>
      <w:pPr>
        <w:spacing w:line="360" w:lineRule="auto"/>
        <w:ind w:firstLine="560"/>
      </w:pPr>
      <w:r>
        <w:rPr>
          <w:rFonts w:ascii="仿宋_GB2312" w:hAnsi="仿宋_GB2312"/>
          <w:color w:val="000000"/>
          <w:sz w:val="28"/>
          <w:szCs w:val="28"/>
        </w:rPr>
        <w:t>为了科学编制《烟草增香专用基肥》，项目正式下达后，项目承担单位在长沙召开项目启动会议。会上正式成立了标准起草组。通过充分讨论和策划，形成了《项目总体实施方案》，明确了目标任务、实施安排、主要研究内容、主要技术路线及关键技术、项目实施主要人员分工、经费预算等。</w:t>
      </w:r>
    </w:p>
    <w:p>
      <w:pPr>
        <w:spacing w:line="360" w:lineRule="auto"/>
        <w:ind w:firstLine="562"/>
      </w:pPr>
      <w:r>
        <w:rPr>
          <w:rFonts w:ascii="宋体"/>
          <w:b/>
          <w:sz w:val="28"/>
          <w:szCs w:val="28"/>
        </w:rPr>
        <w:t>2、调研阶段</w:t>
      </w:r>
    </w:p>
    <w:p>
      <w:pPr>
        <w:spacing w:line="360" w:lineRule="auto"/>
        <w:ind w:firstLine="560"/>
        <w:rPr>
          <w:rFonts w:ascii="仿宋_GB2312" w:hAnsi="仿宋_GB2312"/>
          <w:sz w:val="28"/>
          <w:szCs w:val="28"/>
        </w:rPr>
      </w:pPr>
      <w:r>
        <w:rPr>
          <w:rFonts w:ascii="仿宋_GB2312" w:hAnsi="仿宋_GB2312"/>
          <w:sz w:val="28"/>
          <w:szCs w:val="28"/>
        </w:rPr>
        <w:t>2021年2月至2022年1月，完成了湖南省各产区烟草增香专用基肥使用情况调查，明确了湖南烟草增香专用基肥质量要求、检验方法、检验规则等。2022年2月至2022年</w:t>
      </w:r>
      <w:r>
        <w:rPr>
          <w:rFonts w:ascii="仿宋_GB2312" w:hAnsi="仿宋_GB2312" w:hint="eastAsia"/>
          <w:sz w:val="28"/>
          <w:szCs w:val="28"/>
        </w:rPr>
        <w:t>9</w:t>
      </w:r>
      <w:r>
        <w:rPr>
          <w:rFonts w:ascii="仿宋_GB2312" w:hAnsi="仿宋_GB2312"/>
          <w:sz w:val="28"/>
          <w:szCs w:val="28"/>
        </w:rPr>
        <w:t>月完成了郴州、永州、湘西自治州、衡阳、邵阳、长沙、常德、张家界等产区烟草增香专用基肥大田肥效试验，收集整理分析了大田试验的农艺形状、经济形状和烟叶评吸结果，明确了烟草增香专用基肥的作用效果，总结了烟草赠香专用基肥的外观、理化及限量指标。</w:t>
      </w:r>
    </w:p>
    <w:p>
      <w:pPr>
        <w:spacing w:line="360" w:lineRule="auto"/>
        <w:ind w:firstLine="562"/>
        <w:rPr>
          <w:rFonts w:ascii="宋体"/>
          <w:b/>
          <w:sz w:val="28"/>
          <w:szCs w:val="28"/>
        </w:rPr>
      </w:pPr>
      <w:r>
        <w:rPr>
          <w:rFonts w:ascii="宋体"/>
          <w:b/>
          <w:sz w:val="28"/>
          <w:szCs w:val="28"/>
        </w:rPr>
        <w:t>3、起草阶段</w:t>
      </w:r>
    </w:p>
    <w:p>
      <w:pPr>
        <w:spacing w:line="360" w:lineRule="auto"/>
        <w:ind w:firstLine="610"/>
        <w:rPr>
          <w:rFonts w:ascii="仿宋_GB2312" w:hAnsi="仿宋_GB2312"/>
          <w:sz w:val="28"/>
          <w:szCs w:val="28"/>
        </w:rPr>
      </w:pPr>
      <w:r>
        <w:rPr>
          <w:rFonts w:ascii="仿宋_GB2312" w:hAnsi="仿宋_GB2312"/>
          <w:sz w:val="28"/>
          <w:szCs w:val="28"/>
        </w:rPr>
        <w:t>中国烟草中南农业试验站于2022年</w:t>
      </w:r>
      <w:r>
        <w:rPr>
          <w:rFonts w:ascii="仿宋_GB2312" w:hAnsi="仿宋_GB2312" w:hint="eastAsia"/>
          <w:sz w:val="28"/>
          <w:szCs w:val="28"/>
        </w:rPr>
        <w:t>10</w:t>
      </w:r>
      <w:r>
        <w:rPr>
          <w:rFonts w:ascii="仿宋_GB2312" w:hAnsi="仿宋_GB2312"/>
          <w:sz w:val="28"/>
          <w:szCs w:val="28"/>
        </w:rPr>
        <w:t>月成立标准编制起草小组，2022年</w:t>
      </w:r>
      <w:r>
        <w:rPr>
          <w:rFonts w:ascii="仿宋_GB2312" w:hAnsi="仿宋_GB2312" w:hint="eastAsia"/>
          <w:sz w:val="28"/>
          <w:szCs w:val="28"/>
        </w:rPr>
        <w:t>11</w:t>
      </w:r>
      <w:r>
        <w:rPr>
          <w:rFonts w:ascii="仿宋_GB2312" w:hAnsi="仿宋_GB2312"/>
          <w:sz w:val="28"/>
          <w:szCs w:val="28"/>
        </w:rPr>
        <w:t>月编制组通过视频连线方式召开标准编制起草会议，制定《烟草增香专用基肥》编写方案，按照GB/T 1.1-2020《标准化工作导则 第1部分：标准化文件的结构和起草规则》的规定，依据规程的技术要素内容的确定方法要求进行编写。并根据规程的主要内容进行讨论，确定了标准制定的步骤、分工和实施方案。编制组按照起草会议的计划，在总结前期研究成果基础上，广泛查阅相关国家标准、其他相关省市地方标准、文献资料，并对省内外烤烟生产技术标准的实际情况进行调研，在综合分析的基础上，于202</w:t>
      </w:r>
      <w:r>
        <w:rPr>
          <w:rFonts w:ascii="仿宋_GB2312" w:hAnsi="仿宋_GB2312" w:hint="eastAsia"/>
          <w:sz w:val="28"/>
          <w:szCs w:val="28"/>
        </w:rPr>
        <w:t>2</w:t>
      </w:r>
      <w:r>
        <w:rPr>
          <w:rFonts w:ascii="仿宋_GB2312" w:hAnsi="仿宋_GB2312"/>
          <w:sz w:val="28"/>
          <w:szCs w:val="28"/>
        </w:rPr>
        <w:t>年</w:t>
      </w:r>
      <w:r>
        <w:rPr>
          <w:rFonts w:ascii="仿宋_GB2312" w:hAnsi="仿宋_GB2312" w:hint="eastAsia"/>
          <w:sz w:val="28"/>
          <w:szCs w:val="28"/>
        </w:rPr>
        <w:t>11</w:t>
      </w:r>
      <w:r>
        <w:rPr>
          <w:rFonts w:ascii="仿宋_GB2312" w:hAnsi="仿宋_GB2312"/>
          <w:sz w:val="28"/>
          <w:szCs w:val="28"/>
        </w:rPr>
        <w:t>月编写形成了《烟草增香专用基肥》地方标准初稿。</w:t>
      </w:r>
    </w:p>
    <w:p>
      <w:pPr>
        <w:spacing w:line="360" w:lineRule="auto"/>
        <w:ind w:firstLine="562"/>
      </w:pPr>
      <w:r>
        <w:rPr>
          <w:rFonts w:ascii="宋体"/>
          <w:b/>
          <w:sz w:val="28"/>
          <w:szCs w:val="28"/>
        </w:rPr>
        <w:t>4、研讨阶段</w:t>
      </w:r>
    </w:p>
    <w:p>
      <w:pPr>
        <w:spacing w:line="360" w:lineRule="auto"/>
        <w:ind w:firstLine="560"/>
      </w:pPr>
      <w:r>
        <w:rPr>
          <w:rFonts w:ascii="仿宋_GB2312" w:hAnsi="仿宋_GB2312" w:hint="eastAsia"/>
          <w:sz w:val="28"/>
          <w:szCs w:val="28"/>
        </w:rPr>
        <w:t>2022年12月，编制组通过视频连线方式组织郴州、永州、衡阳、长沙、常德、湘西、邵阳等产区专家对《烟草增香专用基肥》地方标准进行研讨修订。</w:t>
      </w:r>
      <w:r>
        <w:rPr>
          <w:rFonts w:ascii="仿宋_GB2312" w:hAnsi="仿宋_GB2312"/>
          <w:sz w:val="28"/>
          <w:szCs w:val="28"/>
        </w:rPr>
        <w:t>202</w:t>
      </w:r>
      <w:r>
        <w:rPr>
          <w:rFonts w:ascii="仿宋_GB2312" w:hAnsi="仿宋_GB2312" w:hint="eastAsia"/>
          <w:sz w:val="28"/>
          <w:szCs w:val="28"/>
        </w:rPr>
        <w:t>3</w:t>
      </w:r>
      <w:r>
        <w:rPr>
          <w:rFonts w:ascii="仿宋_GB2312" w:hAnsi="仿宋_GB2312"/>
          <w:sz w:val="28"/>
          <w:szCs w:val="28"/>
        </w:rPr>
        <w:t>年</w:t>
      </w:r>
      <w:r>
        <w:rPr>
          <w:rFonts w:ascii="仿宋_GB2312" w:hAnsi="仿宋_GB2312" w:hint="eastAsia"/>
          <w:sz w:val="28"/>
          <w:szCs w:val="28"/>
        </w:rPr>
        <w:t>1</w:t>
      </w:r>
      <w:r>
        <w:rPr>
          <w:rFonts w:ascii="仿宋_GB2312" w:hAnsi="仿宋_GB2312"/>
          <w:sz w:val="28"/>
          <w:szCs w:val="28"/>
        </w:rPr>
        <w:t>月</w:t>
      </w:r>
      <w:r>
        <w:rPr>
          <w:rFonts w:ascii="仿宋_GB2312" w:hAnsi="仿宋_GB2312" w:hint="eastAsia"/>
          <w:sz w:val="28"/>
          <w:szCs w:val="28"/>
        </w:rPr>
        <w:t>12</w:t>
      </w:r>
      <w:r>
        <w:rPr>
          <w:rFonts w:ascii="仿宋_GB2312" w:hAnsi="仿宋_GB2312"/>
          <w:sz w:val="28"/>
          <w:szCs w:val="28"/>
        </w:rPr>
        <w:t>日，</w:t>
      </w:r>
      <w:r>
        <w:rPr>
          <w:rFonts w:ascii="仿宋_GB2312" w:hAnsi="仿宋_GB2312" w:hint="eastAsia"/>
          <w:sz w:val="28"/>
          <w:szCs w:val="28"/>
        </w:rPr>
        <w:t>中国烟草中南农业试验站（湖南省烟草科学研究所）</w:t>
      </w:r>
      <w:r>
        <w:rPr>
          <w:rFonts w:ascii="仿宋_GB2312" w:hAnsi="仿宋_GB2312"/>
          <w:sz w:val="28"/>
          <w:szCs w:val="28"/>
        </w:rPr>
        <w:t>邀请省</w:t>
      </w:r>
      <w:r>
        <w:rPr>
          <w:rFonts w:ascii="仿宋_GB2312" w:hAnsi="仿宋_GB2312" w:hint="eastAsia"/>
          <w:sz w:val="28"/>
          <w:szCs w:val="28"/>
        </w:rPr>
        <w:t>湖南农业大学、湖南省农科院及郴州、永州、衡阳等产区专家在长沙</w:t>
      </w:r>
      <w:r>
        <w:rPr>
          <w:rFonts w:ascii="仿宋_GB2312" w:hAnsi="仿宋_GB2312"/>
          <w:sz w:val="28"/>
          <w:szCs w:val="28"/>
        </w:rPr>
        <w:t>召开了《烟草增香专用基肥》</w:t>
      </w:r>
      <w:r>
        <w:rPr>
          <w:rFonts w:ascii="仿宋_GB2312" w:hAnsi="仿宋_GB2312" w:hint="eastAsia"/>
          <w:sz w:val="28"/>
          <w:szCs w:val="28"/>
        </w:rPr>
        <w:t>专家</w:t>
      </w:r>
      <w:r>
        <w:rPr>
          <w:rFonts w:ascii="仿宋_GB2312" w:hAnsi="仿宋_GB2312"/>
          <w:sz w:val="28"/>
          <w:szCs w:val="28"/>
        </w:rPr>
        <w:t>研讨会，形成了《烟草增香专用基肥》征求意见稿。</w:t>
      </w:r>
    </w:p>
    <w:p>
      <w:pPr>
        <w:spacing w:line="360" w:lineRule="auto"/>
        <w:ind w:firstLine="562"/>
      </w:pPr>
      <w:r>
        <w:rPr>
          <w:rFonts w:ascii="宋体"/>
          <w:b/>
          <w:sz w:val="28"/>
          <w:szCs w:val="28"/>
        </w:rPr>
        <w:t xml:space="preserve">5、征求意见情况   </w:t>
      </w:r>
    </w:p>
    <w:p>
      <w:pPr>
        <w:spacing w:line="360" w:lineRule="auto"/>
        <w:ind w:firstLine="561"/>
      </w:pPr>
      <w:r>
        <w:rPr>
          <w:sz w:val="28"/>
          <w:szCs w:val="28"/>
        </w:rPr>
        <w:t>2023年</w:t>
      </w:r>
      <w:r>
        <w:rPr>
          <w:rFonts w:hint="eastAsia"/>
          <w:sz w:val="28"/>
          <w:szCs w:val="28"/>
        </w:rPr>
        <w:t>1</w:t>
      </w:r>
      <w:r>
        <w:rPr>
          <w:sz w:val="28"/>
          <w:szCs w:val="28"/>
        </w:rPr>
        <w:t>月至</w:t>
      </w:r>
      <w:r>
        <w:rPr>
          <w:rFonts w:hint="eastAsia"/>
          <w:sz w:val="28"/>
          <w:szCs w:val="28"/>
        </w:rPr>
        <w:t>3月</w:t>
      </w:r>
      <w:r>
        <w:rPr>
          <w:sz w:val="28"/>
          <w:szCs w:val="28"/>
        </w:rPr>
        <w:t>，</w:t>
      </w:r>
      <w:r>
        <w:rPr>
          <w:rFonts w:hint="eastAsia"/>
          <w:sz w:val="28"/>
          <w:szCs w:val="28"/>
        </w:rPr>
        <w:t>中国</w:t>
      </w:r>
      <w:r>
        <w:rPr>
          <w:sz w:val="28"/>
          <w:szCs w:val="28"/>
        </w:rPr>
        <w:t>烟草中南农业试验站（湖南省烟草科学研究所）向产区、企业、</w:t>
      </w:r>
      <w:r>
        <w:rPr>
          <w:rFonts w:hint="eastAsia"/>
          <w:sz w:val="28"/>
          <w:szCs w:val="28"/>
        </w:rPr>
        <w:t>高等</w:t>
      </w:r>
      <w:r>
        <w:rPr>
          <w:sz w:val="28"/>
          <w:szCs w:val="28"/>
        </w:rPr>
        <w:t>院校</w:t>
      </w:r>
      <w:r>
        <w:rPr>
          <w:rFonts w:hint="eastAsia"/>
          <w:sz w:val="28"/>
          <w:szCs w:val="28"/>
        </w:rPr>
        <w:t>、</w:t>
      </w:r>
      <w:r>
        <w:rPr>
          <w:sz w:val="28"/>
          <w:szCs w:val="28"/>
        </w:rPr>
        <w:t>科研机构发布</w:t>
      </w:r>
      <w:r>
        <w:rPr>
          <w:rFonts w:hint="eastAsia"/>
          <w:sz w:val="28"/>
          <w:szCs w:val="28"/>
        </w:rPr>
        <w:t>《烟草增香专用基肥》</w:t>
      </w:r>
      <w:r>
        <w:rPr>
          <w:sz w:val="28"/>
          <w:szCs w:val="28"/>
        </w:rPr>
        <w:t>省地方标准征求意见通知。经过多次修改，标准水平得到了实质性提升。</w:t>
      </w:r>
    </w:p>
    <w:p>
      <w:pPr>
        <w:spacing w:line="360" w:lineRule="auto"/>
        <w:ind w:firstLine="560"/>
      </w:pPr>
      <w:r>
        <w:rPr>
          <w:sz w:val="28"/>
          <w:szCs w:val="28"/>
        </w:rPr>
        <w:t>在征求意见过程中，标准共计收到反馈意见</w:t>
      </w:r>
      <w:r>
        <w:rPr>
          <w:rFonts w:hint="eastAsia"/>
          <w:sz w:val="28"/>
          <w:szCs w:val="28"/>
        </w:rPr>
        <w:t>14</w:t>
      </w:r>
      <w:r>
        <w:rPr>
          <w:sz w:val="28"/>
          <w:szCs w:val="28"/>
        </w:rPr>
        <w:t>条。经研究，其中采纳</w:t>
      </w:r>
      <w:r>
        <w:rPr>
          <w:rFonts w:hint="eastAsia"/>
          <w:sz w:val="28"/>
          <w:szCs w:val="28"/>
        </w:rPr>
        <w:t>12</w:t>
      </w:r>
      <w:r>
        <w:rPr>
          <w:sz w:val="28"/>
          <w:szCs w:val="28"/>
        </w:rPr>
        <w:t>条，形成征求意见稿。具体征求意见情况见附件《湖南省标准征求意见处理汇总表》（附件1）。</w:t>
      </w:r>
    </w:p>
    <w:p>
      <w:pPr>
        <w:spacing w:line="360" w:lineRule="auto"/>
        <w:ind w:firstLine="562"/>
        <w:rPr>
          <w:rFonts w:ascii="宋体"/>
          <w:b/>
          <w:sz w:val="28"/>
          <w:szCs w:val="28"/>
        </w:rPr>
      </w:pPr>
      <w:r>
        <w:rPr>
          <w:rFonts w:ascii="宋体"/>
          <w:b/>
          <w:sz w:val="28"/>
          <w:szCs w:val="28"/>
        </w:rPr>
        <w:t>6、专家研讨会</w:t>
      </w:r>
    </w:p>
    <w:p>
      <w:pPr>
        <w:spacing w:line="360" w:lineRule="auto"/>
        <w:ind w:firstLine="561"/>
      </w:pPr>
      <w:r>
        <w:rPr>
          <w:sz w:val="28"/>
          <w:szCs w:val="28"/>
        </w:rPr>
        <w:t>2023年</w:t>
      </w:r>
      <w:r>
        <w:rPr>
          <w:rFonts w:hint="eastAsia"/>
          <w:sz w:val="28"/>
          <w:szCs w:val="28"/>
        </w:rPr>
        <w:t>3</w:t>
      </w:r>
      <w:r>
        <w:rPr>
          <w:sz w:val="28"/>
          <w:szCs w:val="28"/>
        </w:rPr>
        <w:t>月</w:t>
      </w:r>
      <w:r>
        <w:rPr>
          <w:rFonts w:hint="eastAsia"/>
          <w:sz w:val="28"/>
          <w:szCs w:val="28"/>
        </w:rPr>
        <w:t>31</w:t>
      </w:r>
      <w:r>
        <w:rPr>
          <w:sz w:val="28"/>
          <w:szCs w:val="28"/>
        </w:rPr>
        <w:t>日，</w:t>
      </w:r>
      <w:r>
        <w:rPr>
          <w:rFonts w:hint="eastAsia"/>
          <w:sz w:val="28"/>
          <w:szCs w:val="28"/>
        </w:rPr>
        <w:t>中国</w:t>
      </w:r>
      <w:r>
        <w:rPr>
          <w:sz w:val="28"/>
          <w:szCs w:val="28"/>
        </w:rPr>
        <w:t>烟草中南农业试验站（湖南省烟草科学研究所）邀请省市场监督局、湖南省标准化研究</w:t>
      </w:r>
      <w:r>
        <w:rPr>
          <w:rFonts w:hint="eastAsia"/>
          <w:sz w:val="28"/>
          <w:szCs w:val="28"/>
        </w:rPr>
        <w:t>院</w:t>
      </w:r>
      <w:r>
        <w:rPr>
          <w:sz w:val="28"/>
          <w:szCs w:val="28"/>
        </w:rPr>
        <w:t>、湖南农业大学、湖南省土壤研究所等单位专家对《烟草增香专用基肥》（</w:t>
      </w:r>
      <w:r>
        <w:rPr>
          <w:rFonts w:hint="eastAsia"/>
          <w:sz w:val="28"/>
          <w:szCs w:val="28"/>
        </w:rPr>
        <w:t>征求</w:t>
      </w:r>
      <w:r>
        <w:rPr>
          <w:sz w:val="28"/>
          <w:szCs w:val="28"/>
        </w:rPr>
        <w:t>意见稿）进行了研讨。专家组听取了标准起草单位的编制说明，对标准文本内容逐章逐条地进行了审查，形成</w:t>
      </w:r>
      <w:r>
        <w:rPr>
          <w:rFonts w:hint="eastAsia"/>
          <w:sz w:val="28"/>
          <w:szCs w:val="28"/>
        </w:rPr>
        <w:t>9</w:t>
      </w:r>
      <w:r>
        <w:rPr>
          <w:sz w:val="28"/>
          <w:szCs w:val="28"/>
        </w:rPr>
        <w:t>条意见。根据专家组的意见，</w:t>
      </w:r>
      <w:r>
        <w:rPr>
          <w:rFonts w:hint="eastAsia"/>
          <w:sz w:val="28"/>
          <w:szCs w:val="28"/>
        </w:rPr>
        <w:t>编制组完成标准的修订完善，将标准名称修订为《烟草专用基肥通用技术要求》，并</w:t>
      </w:r>
      <w:r>
        <w:rPr>
          <w:sz w:val="28"/>
          <w:szCs w:val="28"/>
        </w:rPr>
        <w:t>形成《</w:t>
      </w:r>
      <w:r>
        <w:rPr>
          <w:rFonts w:hint="eastAsia"/>
          <w:sz w:val="28"/>
          <w:szCs w:val="28"/>
        </w:rPr>
        <w:t>烟草专用基肥通用技术要求》地方标准（</w:t>
      </w:r>
      <w:r>
        <w:rPr>
          <w:sz w:val="28"/>
          <w:szCs w:val="28"/>
        </w:rPr>
        <w:t>征求意见稿</w:t>
      </w:r>
      <w:r>
        <w:rPr>
          <w:rFonts w:hint="eastAsia"/>
          <w:sz w:val="28"/>
          <w:szCs w:val="28"/>
        </w:rPr>
        <w:t>）</w:t>
      </w:r>
      <w:r>
        <w:rPr>
          <w:sz w:val="28"/>
          <w:szCs w:val="28"/>
        </w:rPr>
        <w:t>，报湖南省市场监督管理局征求意见。</w:t>
      </w:r>
    </w:p>
    <w:p>
      <w:pPr>
        <w:spacing w:line="360" w:lineRule="auto"/>
        <w:ind w:firstLine="281"/>
        <w:rPr>
          <w:rFonts w:ascii="宋体"/>
          <w:b/>
          <w:sz w:val="28"/>
          <w:szCs w:val="28"/>
        </w:rPr>
      </w:pPr>
      <w:r>
        <w:rPr>
          <w:rFonts w:ascii="宋体"/>
          <w:b/>
          <w:sz w:val="28"/>
          <w:szCs w:val="28"/>
        </w:rPr>
        <w:t>（四）主要起草人</w:t>
      </w:r>
      <w:bookmarkStart w:id="0" w:name="_GoBack"/>
      <w:bookmarkEnd w:id="0"/>
    </w:p>
    <w:tbl>
      <w:tblPr>
        <w:jc w:val="center"/>
        <w:tblW w:w="8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09"/>
        <w:gridCol w:w="993"/>
        <w:gridCol w:w="850"/>
        <w:gridCol w:w="1418"/>
        <w:gridCol w:w="1701"/>
        <w:gridCol w:w="2918"/>
      </w:tblGrid>
      <w:t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序号</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姓名</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性别</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职务</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从事专业</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项目分工</w:t>
            </w:r>
          </w:p>
        </w:tc>
      </w:tr>
      <w:t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肖汉乾</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高级农艺师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肥料学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标准文本、编制说明编写</w:t>
            </w:r>
          </w:p>
        </w:tc>
      </w:tr>
      <w:tr>
        <w:trPr>
          <w:trHeight w:val="387"/>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2</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白帮国</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工程师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化学工艺</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标准文本编写，调研</w:t>
            </w:r>
          </w:p>
        </w:tc>
      </w:tr>
      <w:tr>
        <w:trPr>
          <w:trHeight w:val="337"/>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3</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向铁军</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土壤肥料</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标准文本编写，调研</w:t>
            </w:r>
          </w:p>
        </w:tc>
      </w:tr>
      <w:tr>
        <w:trPr>
          <w:trHeight w:val="287"/>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4</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易百科</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工程师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化学工艺</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标准文本编写，调研</w:t>
            </w:r>
          </w:p>
        </w:tc>
      </w:tr>
      <w:tr>
        <w:trPr>
          <w:trHeight w:val="379"/>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5</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刘勇军</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高级</w:t>
            </w:r>
            <w:r>
              <w:rPr>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烟草栽培</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标准文本、编制说明编写</w:t>
            </w:r>
          </w:p>
        </w:tc>
      </w:tr>
      <w:tr>
        <w:trPr>
          <w:trHeight w:val="329"/>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6</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戴美玲</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女</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土壤肥料</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标准文本、编制说明编写</w:t>
            </w:r>
          </w:p>
        </w:tc>
      </w:tr>
      <w:tr>
        <w:trPr>
          <w:trHeight w:val="406"/>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7</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李良勇</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标准文本编写，调研</w:t>
            </w:r>
          </w:p>
        </w:tc>
      </w:tr>
      <w:tr>
        <w:trPr>
          <w:trHeight w:val="406"/>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7</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江  涛</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土壤肥料</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肥料指标的检测</w:t>
            </w:r>
          </w:p>
        </w:tc>
      </w:tr>
      <w:tr>
        <w:trPr>
          <w:trHeight w:val="224"/>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8</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谭  美</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女</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土壤肥料</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肥料指标的检测</w:t>
            </w:r>
          </w:p>
        </w:tc>
      </w:tr>
      <w:tr>
        <w:trPr>
          <w:trHeight w:val="316"/>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9</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李  伟</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高级农艺师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烟草学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标准文本编写，调研</w:t>
            </w:r>
          </w:p>
        </w:tc>
      </w:tr>
      <w:tr>
        <w:trPr>
          <w:trHeight w:val="251"/>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10</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龙世平</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副研究员</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农学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肥料田间小区试验与示范</w:t>
            </w:r>
          </w:p>
        </w:tc>
      </w:tr>
      <w:tr>
        <w:trPr>
          <w:trHeight w:val="484"/>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11</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王 灿</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政工师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人力</w:t>
            </w:r>
            <w:r>
              <w:rPr>
                <w:sz w:val="24"/>
                <w:szCs w:val="24"/>
              </w:rPr>
              <w:t>资源管理</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标准文本编写，调研</w:t>
            </w:r>
          </w:p>
        </w:tc>
      </w:tr>
      <w:tr>
        <w:trPr>
          <w:trHeight w:val="279"/>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12</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彭斯文</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副研究</w:t>
            </w:r>
            <w:r>
              <w:rPr>
                <w:rFonts w:hint="eastAsia"/>
                <w:sz w:val="24"/>
                <w:szCs w:val="24"/>
              </w:rPr>
              <w:t>员</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农学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肥料指标的检测</w:t>
            </w:r>
          </w:p>
        </w:tc>
      </w:tr>
      <w:tr>
        <w:trPr>
          <w:trHeight w:val="245"/>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13</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郭 婷</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女</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作物信息学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郴州田间小区试验与示范</w:t>
            </w:r>
          </w:p>
        </w:tc>
      </w:tr>
      <w:tr>
        <w:trPr>
          <w:trHeight w:val="353"/>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14</w:t>
            </w:r>
          </w:p>
        </w:tc>
        <w:tc>
          <w:tcPr>
            <w:tcW w:w="993"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李小慧</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植物营养学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永州田间小区试验与示范</w:t>
            </w:r>
          </w:p>
        </w:tc>
      </w:tr>
      <w:tr>
        <w:trPr>
          <w:trHeight w:val="163"/>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15</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张 胜</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烟草学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湘西田间小区试验与示范</w:t>
            </w:r>
          </w:p>
        </w:tc>
      </w:tr>
      <w:tr>
        <w:trPr>
          <w:trHeight w:val="349"/>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16</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肖志鹏</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植物营养学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衡阳田间小区试验与示范</w:t>
            </w:r>
          </w:p>
        </w:tc>
      </w:tr>
      <w:tr>
        <w:trPr>
          <w:trHeight w:val="315"/>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17</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孔午圆</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农学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常德田间小区试验与示范</w:t>
            </w:r>
          </w:p>
        </w:tc>
      </w:tr>
      <w:tr>
        <w:trPr>
          <w:trHeight w:val="423"/>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18</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姚雪梅</w:t>
            </w:r>
          </w:p>
        </w:tc>
        <w:tc>
          <w:tcPr>
            <w:tcW w:w="850"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女</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高级农艺师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植物营养学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邵阳田间小区试验与示范</w:t>
            </w:r>
          </w:p>
        </w:tc>
      </w:tr>
      <w:tr>
        <w:trPr>
          <w:trHeight w:val="389"/>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19</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李思军</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农学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桂阳田间小区试验与示范</w:t>
            </w:r>
          </w:p>
        </w:tc>
      </w:tr>
      <w:tr>
        <w:trPr>
          <w:trHeight w:val="355"/>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20</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杨佳蒴</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作物学</w:t>
            </w:r>
          </w:p>
        </w:tc>
        <w:tc>
          <w:tcPr>
            <w:tcW w:w="2918"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征求意见汇总</w:t>
            </w:r>
          </w:p>
        </w:tc>
      </w:tr>
      <w:tr>
        <w:trPr>
          <w:trHeight w:val="307"/>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21</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李洋洋</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作物遗传育种</w:t>
            </w:r>
          </w:p>
        </w:tc>
        <w:tc>
          <w:tcPr>
            <w:tcW w:w="2918"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征求意见汇总</w:t>
            </w:r>
          </w:p>
        </w:tc>
      </w:tr>
      <w:tr>
        <w:trPr>
          <w:trHeight w:val="273"/>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22</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余 贝</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工程师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机械工程</w:t>
            </w:r>
          </w:p>
        </w:tc>
        <w:tc>
          <w:tcPr>
            <w:tcW w:w="2918"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肥料取样及分析</w:t>
            </w:r>
          </w:p>
        </w:tc>
      </w:tr>
      <w:tr>
        <w:trPr>
          <w:trHeight w:val="239"/>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23</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李 益</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烟草学</w:t>
            </w:r>
          </w:p>
        </w:tc>
        <w:tc>
          <w:tcPr>
            <w:tcW w:w="2918" w:type="dxa"/>
            <w:tcBorders>
              <w:left w:val="single" w:sz="4" w:space="0" w:color="auto"/>
              <w:right w:val="single" w:sz="4" w:space="0" w:color="auto"/>
            </w:tcBorders>
            <w:vAlign w:val="center"/>
          </w:tcPr>
          <w:p>
            <w:pPr>
              <w:widowControl w:val="0"/>
              <w:spacing w:line="360" w:lineRule="auto"/>
              <w:jc w:val="both"/>
              <w:rPr>
                <w:sz w:val="24"/>
                <w:szCs w:val="24"/>
              </w:rPr>
            </w:pPr>
            <w:r>
              <w:rPr>
                <w:rFonts w:hint="eastAsia"/>
                <w:sz w:val="24"/>
                <w:szCs w:val="24"/>
              </w:rPr>
              <w:t xml:space="preserve">    肥料取样及分析</w:t>
            </w:r>
          </w:p>
        </w:tc>
      </w:tr>
      <w:tr>
        <w:trPr>
          <w:trHeight w:val="63"/>
        </w:trPr>
        <w:tc>
          <w:tcPr>
            <w:tcW w:w="709" w:type="dxa"/>
            <w:tcBorders>
              <w:left w:val="single" w:sz="4" w:space="0" w:color="auto"/>
              <w:right w:val="single" w:sz="4" w:space="0" w:color="auto"/>
            </w:tcBorders>
            <w:vAlign w:val="center"/>
          </w:tcPr>
          <w:p>
            <w:pPr>
              <w:widowControl w:val="0"/>
              <w:spacing w:line="360" w:lineRule="auto"/>
              <w:jc w:val="center"/>
              <w:rPr>
                <w:sz w:val="24"/>
                <w:szCs w:val="24"/>
              </w:rPr>
            </w:pPr>
            <w:r>
              <w:rPr>
                <w:rFonts w:hint="eastAsia"/>
                <w:sz w:val="24"/>
                <w:szCs w:val="24"/>
              </w:rPr>
              <w:t>24</w:t>
            </w:r>
          </w:p>
        </w:tc>
        <w:tc>
          <w:tcPr>
            <w:tcW w:w="993"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吴小森</w:t>
            </w:r>
          </w:p>
        </w:tc>
        <w:tc>
          <w:tcPr>
            <w:tcW w:w="850"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男</w:t>
            </w:r>
          </w:p>
        </w:tc>
        <w:tc>
          <w:tcPr>
            <w:tcW w:w="1418" w:type="dxa"/>
            <w:tcBorders>
              <w:left w:val="single" w:sz="4" w:space="0" w:color="auto"/>
              <w:right w:val="single" w:sz="4" w:space="0" w:color="auto"/>
            </w:tcBorders>
          </w:tcPr>
          <w:p>
            <w:pPr>
              <w:widowControl w:val="0"/>
              <w:spacing w:line="360" w:lineRule="auto"/>
              <w:jc w:val="center"/>
              <w:rPr>
                <w:sz w:val="24"/>
                <w:szCs w:val="24"/>
              </w:rPr>
            </w:pPr>
            <w:r>
              <w:rPr>
                <w:rFonts w:hint="eastAsia"/>
                <w:sz w:val="24"/>
                <w:szCs w:val="24"/>
              </w:rPr>
              <w:t>农艺师</w:t>
            </w:r>
          </w:p>
        </w:tc>
        <w:tc>
          <w:tcPr>
            <w:tcW w:w="1701" w:type="dxa"/>
            <w:tcBorders>
              <w:left w:val="single" w:sz="4" w:space="0" w:color="auto"/>
              <w:right w:val="single" w:sz="4" w:space="0" w:color="auto"/>
            </w:tcBorders>
            <w:vAlign w:val="center"/>
          </w:tcPr>
          <w:p>
            <w:pPr>
              <w:widowControl w:val="0"/>
              <w:spacing w:line="360" w:lineRule="auto"/>
              <w:jc w:val="center"/>
              <w:rPr>
                <w:sz w:val="24"/>
                <w:szCs w:val="24"/>
              </w:rPr>
            </w:pPr>
            <w:r>
              <w:rPr>
                <w:sz w:val="24"/>
                <w:szCs w:val="24"/>
              </w:rPr>
              <w:t>烟草学</w:t>
            </w:r>
          </w:p>
        </w:tc>
        <w:tc>
          <w:tcPr>
            <w:tcW w:w="2918" w:type="dxa"/>
            <w:tcBorders>
              <w:left w:val="single" w:sz="4" w:space="0" w:color="auto"/>
              <w:right w:val="single" w:sz="4" w:space="0" w:color="auto"/>
            </w:tcBorders>
            <w:vAlign w:val="center"/>
          </w:tcPr>
          <w:p>
            <w:pPr>
              <w:widowControl w:val="0"/>
              <w:spacing w:line="360" w:lineRule="auto"/>
              <w:ind w:firstLineChars="200" w:firstLine="480"/>
              <w:jc w:val="both"/>
              <w:rPr>
                <w:sz w:val="24"/>
                <w:szCs w:val="24"/>
              </w:rPr>
            </w:pPr>
            <w:r>
              <w:rPr>
                <w:rFonts w:hint="eastAsia"/>
                <w:sz w:val="24"/>
                <w:szCs w:val="24"/>
              </w:rPr>
              <w:t>肥料取样及分析</w:t>
            </w:r>
          </w:p>
        </w:tc>
      </w:tr>
    </w:tbl>
    <w:p>
      <w:pPr>
        <w:spacing w:line="360" w:lineRule="auto"/>
      </w:pPr>
    </w:p>
    <w:p>
      <w:pPr>
        <w:spacing w:line="360" w:lineRule="auto"/>
        <w:rPr>
          <w:rFonts w:ascii="宋体"/>
          <w:b/>
          <w:sz w:val="32"/>
          <w:szCs w:val="32"/>
        </w:rPr>
      </w:pPr>
      <w:r>
        <w:rPr>
          <w:rFonts w:ascii="宋体"/>
          <w:b/>
          <w:sz w:val="32"/>
          <w:szCs w:val="32"/>
        </w:rPr>
        <w:t>三、标准编制原则及主要内容</w:t>
      </w:r>
    </w:p>
    <w:p>
      <w:pPr>
        <w:spacing w:line="360" w:lineRule="auto"/>
        <w:ind w:firstLine="281"/>
        <w:rPr>
          <w:rFonts w:ascii="宋体"/>
          <w:b/>
          <w:sz w:val="28"/>
          <w:szCs w:val="28"/>
        </w:rPr>
      </w:pPr>
      <w:r>
        <w:rPr>
          <w:rFonts w:ascii="宋体"/>
          <w:b/>
          <w:sz w:val="28"/>
          <w:szCs w:val="28"/>
        </w:rPr>
        <w:t>（一）标准编制原则</w:t>
      </w:r>
    </w:p>
    <w:p>
      <w:pPr>
        <w:spacing w:line="360" w:lineRule="auto"/>
        <w:ind w:firstLine="560"/>
      </w:pPr>
      <w:r>
        <w:rPr>
          <w:rFonts w:ascii="仿宋_GB2312" w:hAnsi="仿宋_GB2312"/>
          <w:sz w:val="28"/>
          <w:szCs w:val="28"/>
        </w:rPr>
        <w:t>按照GB/T 1.1-2020《标准化工作导则 第1部分：标准化文件的结构和起草规则》的规定，立足我省烟草增香专用基肥使用和烟叶发展现状，重点围绕烟草增香专用基肥质量要求、检验方法及检验规程，以相关科研成果为依据，通过查阅文献资料和标准，组织专家论证而制定。</w:t>
      </w:r>
    </w:p>
    <w:p>
      <w:pPr>
        <w:spacing w:line="360" w:lineRule="auto"/>
        <w:ind w:firstLine="281"/>
      </w:pPr>
      <w:r>
        <w:rPr>
          <w:rFonts w:ascii="宋体"/>
          <w:b/>
          <w:sz w:val="28"/>
          <w:szCs w:val="28"/>
        </w:rPr>
        <w:t>（二）地方标准主要内容</w:t>
      </w:r>
    </w:p>
    <w:p>
      <w:pPr>
        <w:spacing w:line="360" w:lineRule="auto"/>
        <w:ind w:firstLine="560"/>
        <w:rPr>
          <w:rFonts w:ascii="仿宋_GB2312" w:hAnsi="仿宋_GB2312"/>
          <w:sz w:val="28"/>
          <w:szCs w:val="28"/>
        </w:rPr>
      </w:pPr>
      <w:r>
        <w:rPr>
          <w:rFonts w:ascii="仿宋_GB2312" w:hAnsi="仿宋_GB2312"/>
          <w:sz w:val="28"/>
          <w:szCs w:val="28"/>
        </w:rPr>
        <w:t xml:space="preserve">本标准共7章，主要包括范围、规范性引用文件、术语和定义、质量要求、检验方法和检验规则。 </w:t>
      </w:r>
    </w:p>
    <w:p>
      <w:pPr>
        <w:spacing w:line="360" w:lineRule="auto"/>
        <w:ind w:firstLine="560"/>
        <w:rPr>
          <w:rFonts w:ascii="仿宋_GB2312" w:hAnsi="仿宋_GB2312"/>
          <w:sz w:val="28"/>
          <w:szCs w:val="28"/>
        </w:rPr>
      </w:pPr>
      <w:r>
        <w:rPr>
          <w:rFonts w:ascii="仿宋_GB2312" w:hAnsi="仿宋_GB2312"/>
          <w:sz w:val="28"/>
          <w:szCs w:val="28"/>
        </w:rPr>
        <w:t>标准的第1章“范围”明确给出了全部规定内容和适用范围。</w:t>
      </w:r>
    </w:p>
    <w:p>
      <w:pPr>
        <w:spacing w:line="360" w:lineRule="auto"/>
        <w:ind w:firstLine="560"/>
        <w:rPr>
          <w:rFonts w:ascii="仿宋_GB2312" w:hAnsi="仿宋_GB2312"/>
          <w:sz w:val="28"/>
          <w:szCs w:val="28"/>
        </w:rPr>
      </w:pPr>
      <w:r>
        <w:rPr>
          <w:rFonts w:ascii="仿宋_GB2312" w:hAnsi="仿宋_GB2312"/>
          <w:sz w:val="28"/>
          <w:szCs w:val="28"/>
        </w:rPr>
        <w:t>标准的第2章“规范性引用文件”和第3节“术语和定义”汇集了标准编写所引用的主要国家标准和行业标准以及术语来源，是引用标准的清单。这些国家标准和行业标准为标准的编写提供了依据和准则。</w:t>
      </w:r>
    </w:p>
    <w:p>
      <w:pPr>
        <w:spacing w:line="360" w:lineRule="auto"/>
        <w:ind w:firstLine="560"/>
        <w:rPr>
          <w:rFonts w:ascii="仿宋_GB2312" w:hAnsi="仿宋_GB2312"/>
          <w:sz w:val="28"/>
          <w:szCs w:val="28"/>
        </w:rPr>
      </w:pPr>
      <w:r>
        <w:rPr>
          <w:rFonts w:ascii="仿宋_GB2312" w:hAnsi="仿宋_GB2312"/>
          <w:sz w:val="28"/>
          <w:szCs w:val="28"/>
        </w:rPr>
        <w:t>标准的第4章至第5章是标准的核心部分。分别对烟草增香专用基肥外观指标、理化指标、有毒有害物质限量指标及相关指标的抽样制备检测方法和定量包装要求进行了描述并提出规定。主要技术内容的确定是根据我省烟草增香专用基肥大田实际使用效果及标准试运行中掌握的数据，并且引用了有关国家、行业标准的相关规定。</w:t>
      </w:r>
    </w:p>
    <w:p>
      <w:pPr>
        <w:spacing w:line="360" w:lineRule="auto"/>
        <w:ind w:firstLine="560"/>
        <w:rPr>
          <w:rFonts w:ascii="仿宋_GB2312" w:hAnsi="仿宋_GB2312"/>
          <w:sz w:val="28"/>
          <w:szCs w:val="28"/>
        </w:rPr>
      </w:pPr>
      <w:r>
        <w:rPr>
          <w:rFonts w:ascii="仿宋_GB2312" w:hAnsi="仿宋_GB2312"/>
          <w:sz w:val="28"/>
          <w:szCs w:val="28"/>
        </w:rPr>
        <w:t>标准的第6章明确了烟草增香专用基肥检验规则。明确了烟草增香专用基肥组批、检验分类及判定原则。主要根据我省烟草增香专用基肥实际检验规则和国家、行业标准的相关规定。</w:t>
      </w:r>
    </w:p>
    <w:p>
      <w:pPr>
        <w:spacing w:line="360" w:lineRule="auto"/>
        <w:ind w:firstLine="560"/>
        <w:rPr>
          <w:rFonts w:ascii="仿宋_GB2312" w:hAnsi="仿宋_GB2312"/>
          <w:sz w:val="28"/>
          <w:szCs w:val="28"/>
        </w:rPr>
      </w:pPr>
      <w:r>
        <w:rPr>
          <w:rFonts w:ascii="仿宋_GB2312" w:hAnsi="仿宋_GB2312"/>
          <w:sz w:val="28"/>
          <w:szCs w:val="28"/>
        </w:rPr>
        <w:t>标准的附录A主要规定了烟草增香专用基肥总腐植酸的测定方法。明确了总腐植酸测定原理、仪器设备、试剂材料和分析步骤。该检测方法的到省内三家独立实验室的论证，是本文件烟草增香专用基肥总腐植酸测定的规定方法。</w:t>
      </w:r>
    </w:p>
    <w:p>
      <w:pPr>
        <w:spacing w:line="360" w:lineRule="auto"/>
      </w:pPr>
      <w:r>
        <w:rPr>
          <w:rFonts w:ascii="宋体"/>
          <w:b/>
          <w:sz w:val="28"/>
          <w:szCs w:val="28"/>
        </w:rPr>
        <w:t>四、主要试验分析报告、相关技术合经济影响论证</w:t>
      </w:r>
    </w:p>
    <w:p>
      <w:pPr>
        <w:spacing w:line="360" w:lineRule="auto"/>
        <w:ind w:firstLine="281"/>
      </w:pPr>
      <w:r>
        <w:rPr>
          <w:b/>
          <w:sz w:val="28"/>
        </w:rPr>
        <w:t>（一）主要试验分析报告</w:t>
      </w:r>
    </w:p>
    <w:p>
      <w:pPr>
        <w:spacing w:line="360" w:lineRule="auto"/>
        <w:ind w:firstLine="281"/>
      </w:pPr>
      <w:r>
        <w:rPr>
          <w:b/>
          <w:sz w:val="28"/>
        </w:rPr>
        <w:t xml:space="preserve"> 1、总腐植酸检测方法</w:t>
      </w:r>
    </w:p>
    <w:p>
      <w:pPr>
        <w:spacing w:line="360" w:lineRule="auto"/>
        <w:ind w:firstLine="560"/>
        <w:rPr>
          <w:rFonts w:ascii="仿宋_GB2312" w:hAnsi="仿宋_GB2312"/>
          <w:sz w:val="28"/>
          <w:szCs w:val="28"/>
        </w:rPr>
      </w:pPr>
      <w:r>
        <w:rPr>
          <w:rFonts w:ascii="仿宋_GB2312" w:hAnsi="仿宋_GB2312"/>
          <w:sz w:val="28"/>
          <w:szCs w:val="28"/>
        </w:rPr>
        <w:t>2021年至2022年，按《GB/T 6679 固体化工产品采样通则》的规定随机抽取湖南烟草增香专用基肥样品，将样品分成三个平行样分别寄送至湖南省产商品质量检验研究院、湖南省化肥农药质量监督检验授权站和湖南省农业科学院农化检测中心。三家检测机构按《烟草增香专用基肥通用技术要求》所规定的总腐植酸测定方法进行检测，检测报告显示，三家机构检测总腐植酸含量绝对差值仅为0.6%，误差在允差范围内。</w:t>
      </w:r>
    </w:p>
    <w:p>
      <w:pPr>
        <w:spacing w:line="360" w:lineRule="auto"/>
        <w:ind w:firstLine="281"/>
      </w:pPr>
      <w:r>
        <w:rPr>
          <w:b/>
          <w:sz w:val="28"/>
        </w:rPr>
        <w:t xml:space="preserve"> 2、烟草增香专用基肥理化特性检测</w:t>
      </w:r>
    </w:p>
    <w:p>
      <w:pPr>
        <w:spacing w:line="360" w:lineRule="auto"/>
        <w:ind w:firstLine="560"/>
        <w:rPr>
          <w:b/>
          <w:sz w:val="28"/>
          <w:highlight w:val="yellow"/>
        </w:rPr>
      </w:pPr>
      <w:r>
        <w:rPr>
          <w:rFonts w:ascii="仿宋_GB2312" w:hAnsi="仿宋_GB2312"/>
          <w:sz w:val="28"/>
          <w:szCs w:val="28"/>
        </w:rPr>
        <w:t>2021年至2022年，按《烟草增香专用基肥通用技术要求》所引用的检验方法和检验规则，对全省烟草增香专用基肥进行了170余次抽样检验，检验项目包括外观、总氮、有效五氧化二磷、总氧化钾、有机质、水分、pH、硝态氮、氯离子等外观理化指标和有毒有害物限量指标，每项指标的检验结果均高于GB/T 18877-2020《有机无机复混肥料》的相关要求，且符合湖南省不同产区对烟草增香专用基肥特定指标要求，确保增香专用肥料质量合格率达到100%，有效促进了烟株生长，稳定了我省烟叶风格特色。</w:t>
      </w:r>
    </w:p>
    <w:p>
      <w:pPr>
        <w:spacing w:line="360" w:lineRule="auto"/>
        <w:ind w:firstLine="562"/>
      </w:pPr>
      <w:r>
        <w:rPr>
          <w:b/>
          <w:sz w:val="28"/>
        </w:rPr>
        <w:t>3、烟草增香专用基肥田间肥效试验示范</w:t>
      </w:r>
    </w:p>
    <w:p>
      <w:pPr>
        <w:spacing w:line="360" w:lineRule="auto"/>
        <w:ind w:firstLine="560"/>
        <w:rPr>
          <w:b/>
          <w:sz w:val="28"/>
          <w:highlight w:val="yellow"/>
        </w:rPr>
      </w:pPr>
      <w:r>
        <w:rPr>
          <w:rFonts w:ascii="仿宋_GB2312" w:hAnsi="仿宋_GB2312"/>
          <w:sz w:val="28"/>
          <w:szCs w:val="28"/>
        </w:rPr>
        <w:t>2021年至2022年，在郴州、永州、衡阳、长沙、邵阳、常德、湘西、张家界等8个产区24个试验示范点开展了烟草增香专用基肥田间肥效试验。结果表明：烟草增香专用基肥有利于烟株的早生快发，提高烟株株高、茎围、叶宽、叶长等农艺性状，促进烟株根系的生长；改善烟叶外观质量，提高经济效益，达到增产增效的效果。烟叶化学成分更加协调，经中国烟草总公司郑州烟草研究院评吸，烟叶香气风格清晰，甜感明显，香气质较好，香气量较足，杂气较轻，烟气尚细腻，透发性较好，口感较舒适；评吸得分较对照提高2.5分，在甜感、香气质、细腻度均处于最优水</w:t>
      </w:r>
      <w:r>
        <w:rPr>
          <w:rFonts w:ascii="宋体"/>
          <w:szCs w:val="21"/>
        </w:rPr>
        <w:t>平。</w:t>
      </w:r>
    </w:p>
    <w:p>
      <w:pPr>
        <w:spacing w:line="360" w:lineRule="auto"/>
        <w:ind w:firstLine="281"/>
      </w:pPr>
      <w:r>
        <w:rPr>
          <w:b/>
          <w:sz w:val="28"/>
        </w:rPr>
        <w:t>（二）相关技术和经济影响论证</w:t>
      </w:r>
    </w:p>
    <w:p>
      <w:pPr>
        <w:spacing w:line="360" w:lineRule="auto"/>
        <w:ind w:firstLine="560"/>
        <w:rPr>
          <w:sz w:val="28"/>
          <w:szCs w:val="28"/>
        </w:rPr>
      </w:pPr>
      <w:r>
        <w:rPr>
          <w:sz w:val="28"/>
          <w:szCs w:val="28"/>
        </w:rPr>
        <w:t>本标准规定了烟草增香专用基肥的质量要求、检验方法和检验规则等。技术参数依据多年多点试验、集成示范、广泛调研、专家论证而定。本标准的起草来源于湖南省市场监督管理局项目，标准的集成性、先进性和可操作性强。本标准的实施能够有效推动烟草增香专用基肥检验的标准化、规范化，稳定我省烟草增香专用基肥的质量，彰显我省烟叶的风格特色，保障湖南烟叶产业可持续发展。</w:t>
      </w:r>
    </w:p>
    <w:p>
      <w:pPr>
        <w:spacing w:line="360" w:lineRule="auto"/>
        <w:ind w:firstLine="560"/>
        <w:rPr>
          <w:sz w:val="28"/>
          <w:szCs w:val="28"/>
        </w:rPr>
      </w:pPr>
      <w:r>
        <w:rPr>
          <w:sz w:val="28"/>
          <w:szCs w:val="28"/>
        </w:rPr>
        <w:t>本标准的实施可以改善农业环境和提高农业资源高效利用。本标准实施不仅可以指导我省烟草增香专用基肥采购与检验，确保烟草增香专用基肥品质，减少劣质肥料产品的使用，减少不合格、劣质肥料产品施用给环境带来影响。还能提升烟株抗病抗虫特性，减少化学农药的施用，保护烟区生态环境。实现烟叶产业的优质、稳产，还可以全面提升经济效益、生态效益和社会效益，助推烟叶产业升级，促进烟叶产业可持续发展。</w:t>
      </w:r>
    </w:p>
    <w:p>
      <w:pPr>
        <w:spacing w:line="360" w:lineRule="auto"/>
      </w:pPr>
      <w:r>
        <w:rPr>
          <w:rFonts w:ascii="宋体"/>
          <w:b/>
          <w:sz w:val="28"/>
          <w:szCs w:val="28"/>
        </w:rPr>
        <w:t>五、国内外现行法律、法规和标准情况</w:t>
      </w:r>
    </w:p>
    <w:p>
      <w:pPr>
        <w:spacing w:line="360" w:lineRule="auto"/>
        <w:ind w:firstLine="560"/>
        <w:rPr>
          <w:rFonts w:ascii="仿宋_GB2312" w:hAnsi="仿宋_GB2312"/>
          <w:sz w:val="28"/>
          <w:szCs w:val="28"/>
        </w:rPr>
      </w:pPr>
      <w:r>
        <w:rPr>
          <w:rFonts w:ascii="仿宋_GB2312" w:hAnsi="仿宋_GB2312"/>
          <w:sz w:val="28"/>
          <w:szCs w:val="28"/>
        </w:rPr>
        <w:t>与本标准的制定所依据的法律、法规主要有《中华人民共和国标准化法》、《地方标准管理办法》等。</w:t>
      </w:r>
    </w:p>
    <w:p>
      <w:pPr>
        <w:spacing w:line="360" w:lineRule="auto"/>
      </w:pPr>
      <w:r>
        <w:rPr>
          <w:rFonts w:ascii="宋体"/>
          <w:b/>
          <w:sz w:val="28"/>
          <w:szCs w:val="28"/>
        </w:rPr>
        <w:t>六、重大意见分歧及处理结果</w:t>
      </w:r>
    </w:p>
    <w:p>
      <w:pPr>
        <w:spacing w:line="360" w:lineRule="auto"/>
        <w:ind w:firstLine="560"/>
        <w:rPr>
          <w:rFonts w:ascii="仿宋_GB2312" w:hAnsi="仿宋_GB2312"/>
          <w:sz w:val="28"/>
          <w:szCs w:val="28"/>
        </w:rPr>
      </w:pPr>
      <w:r>
        <w:rPr>
          <w:rFonts w:ascii="仿宋_GB2312" w:hAnsi="仿宋_GB2312"/>
          <w:sz w:val="28"/>
          <w:szCs w:val="28"/>
        </w:rPr>
        <w:t>标准制定过程中未出现重大分歧意见。</w:t>
      </w:r>
    </w:p>
    <w:p>
      <w:pPr>
        <w:spacing w:line="360" w:lineRule="auto"/>
        <w:rPr>
          <w:rFonts w:ascii="宋体"/>
          <w:b/>
          <w:sz w:val="28"/>
          <w:szCs w:val="28"/>
        </w:rPr>
      </w:pPr>
      <w:r>
        <w:rPr>
          <w:rFonts w:ascii="宋体"/>
          <w:b/>
          <w:sz w:val="28"/>
          <w:szCs w:val="28"/>
        </w:rPr>
        <w:t>七、实施地方标准要求和措施建议</w:t>
      </w:r>
    </w:p>
    <w:p>
      <w:pPr>
        <w:spacing w:line="360" w:lineRule="auto"/>
        <w:ind w:firstLine="281"/>
        <w:rPr>
          <w:b/>
          <w:sz w:val="28"/>
        </w:rPr>
      </w:pPr>
      <w:r>
        <w:rPr>
          <w:b/>
          <w:sz w:val="28"/>
        </w:rPr>
        <w:t>（一）组织措施</w:t>
      </w:r>
    </w:p>
    <w:p>
      <w:pPr>
        <w:spacing w:line="360" w:lineRule="auto"/>
        <w:ind w:firstLine="560"/>
        <w:rPr>
          <w:rFonts w:ascii="仿宋_GB2312" w:hAnsi="仿宋_GB2312"/>
          <w:sz w:val="28"/>
          <w:szCs w:val="28"/>
        </w:rPr>
      </w:pPr>
      <w:r>
        <w:rPr>
          <w:rFonts w:ascii="仿宋_GB2312" w:hAnsi="仿宋_GB2312"/>
          <w:sz w:val="28"/>
          <w:szCs w:val="28"/>
        </w:rPr>
        <w:t>1、成立领导小组和技术小组。领导小组主要负责本标准发布发布、宣贯、实施过程中重大事项决策，与上级单位、产区公司的协调，本标准宣贯、实施效果的考核；技术小组主要负责本标准发布、宣贯、实施过程中标准的进一步修订，对产区的技术培训和技术指导。</w:t>
      </w:r>
    </w:p>
    <w:p>
      <w:pPr>
        <w:spacing w:line="360" w:lineRule="auto"/>
        <w:ind w:firstLine="560"/>
        <w:rPr>
          <w:rFonts w:ascii="仿宋_GB2312" w:hAnsi="仿宋_GB2312"/>
          <w:sz w:val="28"/>
          <w:szCs w:val="28"/>
        </w:rPr>
      </w:pPr>
      <w:r>
        <w:rPr>
          <w:rFonts w:ascii="仿宋_GB2312" w:hAnsi="仿宋_GB2312"/>
          <w:sz w:val="28"/>
          <w:szCs w:val="28"/>
        </w:rPr>
        <w:t>2、加大宣贯力度。本标准发布后、实施前，应在省农业厅、各市（州）农业系统和湖南省烟草商业系统网上公开发布，进行广泛而有效的宣传。</w:t>
      </w:r>
    </w:p>
    <w:p>
      <w:pPr>
        <w:spacing w:line="360" w:lineRule="auto"/>
        <w:ind w:firstLine="560"/>
        <w:rPr>
          <w:rFonts w:ascii="仿宋_GB2312" w:hAnsi="仿宋_GB2312"/>
          <w:sz w:val="28"/>
          <w:szCs w:val="28"/>
        </w:rPr>
      </w:pPr>
      <w:r>
        <w:rPr>
          <w:rFonts w:ascii="仿宋_GB2312" w:hAnsi="仿宋_GB2312"/>
          <w:sz w:val="28"/>
          <w:szCs w:val="28"/>
        </w:rPr>
        <w:t>3、加大培训力度。建立“省、市、县、站、社”五级培训体系，在烟草增香专用采购、运输及使用的各个关键阶段，开展本标准的技术培训，印发足量标准文本，把本标准宣贯到湖南烟区各烟叶产区市州烟草公司、烟站、专业合作社、农民，实现烟草增香专用基肥的标准化检验。</w:t>
      </w:r>
    </w:p>
    <w:p>
      <w:pPr>
        <w:spacing w:line="360" w:lineRule="auto"/>
        <w:ind w:firstLine="560"/>
        <w:rPr>
          <w:rFonts w:ascii="仿宋_GB2312" w:hAnsi="仿宋_GB2312"/>
          <w:sz w:val="28"/>
          <w:szCs w:val="28"/>
        </w:rPr>
      </w:pPr>
      <w:r>
        <w:rPr>
          <w:rFonts w:ascii="仿宋_GB2312" w:hAnsi="仿宋_GB2312"/>
          <w:sz w:val="28"/>
          <w:szCs w:val="28"/>
        </w:rPr>
        <w:t>4、加大考核力度。制定科学的考核办法，对本标准宣贯、实施烟草增香专用基肥标准化检验进行严格考核，考核结果纳入产区公司的绩效考核。</w:t>
      </w:r>
    </w:p>
    <w:p>
      <w:pPr>
        <w:spacing w:line="360" w:lineRule="auto"/>
        <w:ind w:firstLine="562"/>
        <w:rPr>
          <w:rFonts w:ascii="宋体"/>
          <w:b/>
          <w:sz w:val="28"/>
        </w:rPr>
      </w:pPr>
      <w:r>
        <w:rPr>
          <w:rFonts w:ascii="宋体"/>
          <w:b/>
          <w:sz w:val="28"/>
        </w:rPr>
        <w:t>（二）技术措施</w:t>
      </w:r>
    </w:p>
    <w:p>
      <w:pPr>
        <w:spacing w:line="360" w:lineRule="auto"/>
        <w:ind w:firstLine="560"/>
        <w:rPr>
          <w:rFonts w:ascii="仿宋_GB2312" w:hAnsi="仿宋_GB2312"/>
          <w:sz w:val="28"/>
          <w:szCs w:val="28"/>
        </w:rPr>
      </w:pPr>
      <w:r>
        <w:rPr>
          <w:rFonts w:ascii="仿宋_GB2312" w:hAnsi="仿宋_GB2312"/>
          <w:sz w:val="28"/>
          <w:szCs w:val="28"/>
        </w:rPr>
        <w:t>1、通过试验示范和标准宣贯，确保本标准规定的烟草增香专用基肥质量要求、检验方法和检验规则等。</w:t>
      </w:r>
    </w:p>
    <w:p>
      <w:pPr>
        <w:spacing w:line="360" w:lineRule="auto"/>
        <w:ind w:firstLine="560"/>
        <w:rPr>
          <w:rFonts w:ascii="仿宋_GB2312" w:hAnsi="仿宋_GB2312"/>
          <w:sz w:val="28"/>
          <w:szCs w:val="28"/>
        </w:rPr>
      </w:pPr>
      <w:r>
        <w:rPr>
          <w:rFonts w:ascii="仿宋_GB2312" w:hAnsi="仿宋_GB2312"/>
          <w:sz w:val="28"/>
          <w:szCs w:val="28"/>
        </w:rPr>
        <w:t>2、在全省范围内举办《烟草增香专用基肥通用技术要求》培训班，并分别按照规程的不同使用对象进行有侧重点宣传培训，针对具体技术问题进行指导及对使用过程中易出现问题进行答疑解释。</w:t>
      </w:r>
    </w:p>
    <w:p>
      <w:pPr>
        <w:spacing w:line="360" w:lineRule="auto"/>
        <w:ind w:firstLine="562"/>
        <w:rPr>
          <w:rFonts w:ascii="宋体"/>
          <w:b/>
          <w:sz w:val="28"/>
        </w:rPr>
      </w:pPr>
      <w:r>
        <w:rPr>
          <w:rFonts w:ascii="宋体"/>
          <w:b/>
          <w:sz w:val="28"/>
        </w:rPr>
        <w:t>（三）实施时间</w:t>
      </w:r>
    </w:p>
    <w:p>
      <w:pPr>
        <w:spacing w:line="360" w:lineRule="auto"/>
        <w:ind w:firstLine="560"/>
        <w:rPr>
          <w:rFonts w:ascii="仿宋_GB2312" w:hAnsi="仿宋_GB2312"/>
          <w:sz w:val="28"/>
          <w:szCs w:val="28"/>
        </w:rPr>
      </w:pPr>
      <w:r>
        <w:rPr>
          <w:rFonts w:ascii="仿宋_GB2312" w:hAnsi="仿宋_GB2312"/>
          <w:sz w:val="28"/>
          <w:szCs w:val="28"/>
        </w:rPr>
        <w:t>本标准于2023年发布后实施。</w:t>
      </w:r>
    </w:p>
    <w:p>
      <w:pPr>
        <w:spacing w:line="360" w:lineRule="auto"/>
        <w:ind w:firstLine="562"/>
        <w:rPr>
          <w:rFonts w:ascii="宋体"/>
          <w:b/>
          <w:sz w:val="28"/>
        </w:rPr>
      </w:pPr>
      <w:r>
        <w:rPr>
          <w:rFonts w:ascii="宋体"/>
          <w:b/>
          <w:sz w:val="28"/>
        </w:rPr>
        <w:t>（四）过渡办法</w:t>
      </w:r>
    </w:p>
    <w:p>
      <w:pPr>
        <w:spacing w:line="360" w:lineRule="auto"/>
        <w:ind w:firstLine="560"/>
        <w:rPr>
          <w:rFonts w:ascii="仿宋_GB2312" w:hAnsi="仿宋_GB2312"/>
          <w:sz w:val="28"/>
          <w:szCs w:val="28"/>
        </w:rPr>
      </w:pPr>
      <w:r>
        <w:rPr>
          <w:rFonts w:ascii="仿宋_GB2312" w:hAnsi="仿宋_GB2312"/>
          <w:sz w:val="28"/>
          <w:szCs w:val="28"/>
        </w:rPr>
        <w:t>本标准发布与实施之间的过渡期为一年。</w:t>
      </w:r>
    </w:p>
    <w:p>
      <w:pPr>
        <w:spacing w:line="360" w:lineRule="auto"/>
        <w:ind w:firstLine="562"/>
        <w:rPr>
          <w:rFonts w:ascii="宋体"/>
          <w:b/>
          <w:sz w:val="28"/>
        </w:rPr>
      </w:pPr>
      <w:r>
        <w:rPr>
          <w:rFonts w:ascii="宋体"/>
          <w:b/>
          <w:sz w:val="28"/>
        </w:rPr>
        <w:t>（五）风险评估</w:t>
      </w:r>
    </w:p>
    <w:p>
      <w:pPr>
        <w:spacing w:line="360" w:lineRule="auto"/>
        <w:ind w:firstLine="560"/>
        <w:rPr>
          <w:rFonts w:ascii="仿宋_GB2312" w:hAnsi="仿宋_GB2312"/>
          <w:sz w:val="28"/>
          <w:szCs w:val="28"/>
        </w:rPr>
      </w:pPr>
      <w:r>
        <w:rPr>
          <w:rFonts w:ascii="仿宋_GB2312" w:hAnsi="仿宋_GB2312"/>
          <w:sz w:val="28"/>
          <w:szCs w:val="28"/>
        </w:rPr>
        <w:t>本标准是烟草增香专用基肥质量要求、检验方法和检验规则的推荐性技术标准，对稳定我省烟草增香专用基肥采购品质和彰显我省烟叶风格特色具有重要意义。</w:t>
      </w:r>
    </w:p>
    <w:p>
      <w:pPr>
        <w:spacing w:line="360" w:lineRule="auto"/>
        <w:ind w:firstLine="560"/>
        <w:rPr>
          <w:rFonts w:ascii="仿宋_GB2312" w:hAnsi="仿宋_GB2312"/>
          <w:sz w:val="28"/>
          <w:szCs w:val="28"/>
        </w:rPr>
      </w:pPr>
      <w:r>
        <w:rPr>
          <w:rFonts w:ascii="仿宋_GB2312" w:hAnsi="仿宋_GB2312"/>
          <w:sz w:val="28"/>
          <w:szCs w:val="28"/>
        </w:rPr>
        <w:t>综上所述，经过编写人员的共同努力，在单位领导支持和各位专家的指导下，标准起草组完成了《烟草增香专用通用技术要求》（</w:t>
      </w:r>
      <w:r>
        <w:rPr>
          <w:rFonts w:ascii="仿宋_GB2312" w:hAnsi="仿宋_GB2312" w:hint="eastAsia"/>
          <w:sz w:val="28"/>
          <w:szCs w:val="28"/>
        </w:rPr>
        <w:t>送审</w:t>
      </w:r>
      <w:r>
        <w:rPr>
          <w:rFonts w:ascii="仿宋_GB2312" w:hAnsi="仿宋_GB2312"/>
          <w:sz w:val="28"/>
          <w:szCs w:val="28"/>
        </w:rPr>
        <w:t>稿）的编写工作，并报湖南省市场监督管理局批准发布。</w:t>
      </w:r>
    </w:p>
    <w:p>
      <w:pPr>
        <w:spacing w:line="360" w:lineRule="auto"/>
        <w:ind w:firstLine="560"/>
        <w:rPr>
          <w:rFonts w:ascii="仿宋_GB2312" w:hAnsi="仿宋_GB2312"/>
          <w:sz w:val="28"/>
          <w:szCs w:val="28"/>
        </w:rPr>
      </w:pPr>
      <w:r>
        <w:rPr>
          <w:rFonts w:ascii="宋体"/>
          <w:sz w:val="28"/>
          <w:szCs w:val="28"/>
        </w:rPr>
        <w:t xml:space="preserve">                           </w:t>
      </w:r>
      <w:r>
        <w:rPr>
          <w:rFonts w:ascii="仿宋_GB2312" w:hAnsi="仿宋_GB2312"/>
          <w:sz w:val="28"/>
          <w:szCs w:val="28"/>
        </w:rPr>
        <w:t xml:space="preserve">   中国烟草中南农业试验站 </w:t>
      </w:r>
    </w:p>
    <w:p>
      <w:pPr>
        <w:spacing w:line="360" w:lineRule="auto"/>
        <w:ind w:firstLine="560"/>
        <w:rPr>
          <w:rFonts w:ascii="仿宋_GB2312" w:hAnsi="仿宋_GB2312"/>
          <w:sz w:val="28"/>
          <w:szCs w:val="28"/>
        </w:rPr>
      </w:pPr>
      <w:r>
        <w:rPr>
          <w:rFonts w:ascii="仿宋_GB2312" w:hAnsi="仿宋_GB2312"/>
          <w:sz w:val="28"/>
          <w:szCs w:val="28"/>
        </w:rPr>
        <w:t xml:space="preserve">                                2023年4月3日</w:t>
      </w:r>
    </w:p>
    <w:p>
      <w:pPr>
        <w:spacing w:line="360" w:lineRule="auto"/>
        <w:ind w:firstLine="281"/>
        <w:rPr>
          <w:rFonts w:ascii="宋体"/>
          <w:b/>
          <w:sz w:val="28"/>
          <w:szCs w:val="28"/>
        </w:rPr>
      </w:pPr>
    </w:p>
    <w:p>
      <w:pPr>
        <w:spacing w:line="360" w:lineRule="auto"/>
        <w:ind w:firstLine="281"/>
        <w:rPr>
          <w:rFonts w:ascii="宋体"/>
          <w:b/>
          <w:sz w:val="28"/>
          <w:szCs w:val="28"/>
        </w:rPr>
      </w:pPr>
    </w:p>
    <w:p>
      <w:pPr>
        <w:spacing w:line="360" w:lineRule="auto"/>
        <w:rPr>
          <w:rFonts w:ascii="仿宋_GB2312" w:hAnsi="仿宋_GB2312"/>
          <w:sz w:val="28"/>
          <w:szCs w:val="28"/>
        </w:rPr>
      </w:pPr>
    </w:p>
    <w:sectPr>
      <w:footerReference w:type="default" r:id="rId2"/>
      <w:pgSz w:w="11906" w:h="16838"/>
      <w:pgMar w:top="1440" w:right="1800" w:bottom="1440" w:left="1800" w:header="720" w:footer="720" w:gutter="0"/>
      <w:docGrid w:linePitch="312" w:charSpace="0"/>
    </w:sectPr>
  </w:body>
</w:document>
</file>

<file path=word/fontTable.xml><?xml version="1.0" encoding="utf-8"?>
<w:fonts xmlns:w="http://schemas.openxmlformats.org/wordprocessingml/2006/main" xmlns:r="http://schemas.openxmlformats.org/officeDocument/2006/relationships">
  <w:font w:name="仿宋_GB2312">
    <w:panose1 w:val="02010609030101010101"/>
    <w:charset w:val="86"/>
    <w:family w:val="modern"/>
    <w:pitch w:val="variable"/>
    <w:sig w:usb0="00000001" w:usb1="080E0000" w:usb2="00000010" w:usb3="00000000" w:csb0="00040000" w:csb1="00000000"/>
  </w:font>
  <w:font w:name="宋体">
    <w:altName w:val="方正兰亭黑_GBK"/>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sdt>
    <w:sdtPr>
      <w:id w:val="218703611"/>
      <w:docPartObj>
        <w:docPartGallery w:val="Page Numbers (Bottom of Page)"/>
        <w:docPartUnique/>
      </w:docPartObj>
    </w:sdtPr>
    <w:sdtContent>
      <w:p>
        <w:pPr>
          <w:pStyle w:val="19"/>
          <w:jc w:val="center"/>
        </w:pPr>
        <w:r>
          <w:fldChar w:fldCharType="begin"/>
        </w:r>
        <w:r>
          <w:instrText>PAGE   \* MERGEFORMAT</w:instrText>
        </w:r>
        <w:r>
          <w:fldChar w:fldCharType="separate"/>
        </w:r>
        <w:r>
          <w:rPr>
            <w:lang w:val="zh-CN"/>
          </w:rPr>
          <w:t>5</w:t>
        </w:r>
        <w:r>
          <w:fldChar w:fldCharType="end"/>
        </w:r>
      </w:p>
    </w:sdtContent>
  </w:sdt>
  <w:p>
    <w:pPr>
      <w:pStyle w:val="19"/>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0"/>
  <w:drawingGridVerticalSpacing w:val="156"/>
  <w:displayHorizontalDrawingGridEvery w:val="0"/>
  <w:displayVerticalDrawingGridEvery w:val="1"/>
  <w:compat>
    <w:spaceForUL/>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rPr>
      <w:rFonts w:ascii="Times New Roman" w:eastAsia="宋体" w:cs="Times New Roman" w:hAnsi="Times New Roman"/>
      <w:sz w:val="20"/>
      <w:szCs w:val="20"/>
      <w:lang w:val="en-US" w:eastAsia="zh-CN" w:bidi="ar-SA"/>
    </w:rPr>
  </w:style>
  <w:style w:type="paragraph" w:styleId="1">
    <w:name w:val="heading 1"/>
    <w:basedOn w:val="0"/>
    <w:pPr>
      <w:spacing w:before="480"/>
      <w:outlineLvl w:val="0"/>
    </w:pPr>
    <w:rPr>
      <w:b/>
      <w:color w:val="345A8A"/>
      <w:sz w:val="32"/>
    </w:rPr>
  </w:style>
  <w:style w:type="paragraph" w:styleId="2">
    <w:name w:val="heading 2"/>
    <w:basedOn w:val="0"/>
    <w:pPr>
      <w:spacing w:before="200"/>
      <w:outlineLvl w:val="1"/>
    </w:pPr>
    <w:rPr>
      <w:b/>
      <w:color w:val="4F81BD"/>
      <w:sz w:val="26"/>
    </w:rPr>
  </w:style>
  <w:style w:type="paragraph" w:styleId="3">
    <w:name w:val="heading 3"/>
    <w:basedOn w:val="0"/>
    <w:pPr>
      <w:spacing w:before="200"/>
      <w:outlineLvl w:val="2"/>
    </w:pPr>
    <w:rPr>
      <w:b/>
      <w:color w:val="4F81BD"/>
      <w:sz w:val="24"/>
    </w:rPr>
  </w:style>
  <w:style w:type="character" w:default="1" w:styleId="10">
    <w:name w:val="Default Paragraph Font"/>
  </w:style>
  <w:style w:type="paragraph" w:styleId="15">
    <w:name w:val="Body Text Indent"/>
    <w:basedOn w:val="0"/>
    <w:pPr>
      <w:spacing w:line="360" w:lineRule="auto"/>
      <w:ind w:firstLine="560"/>
    </w:pPr>
    <w:rPr>
      <w:rFonts w:ascii="宋体"/>
      <w:sz w:val="28"/>
    </w:rPr>
  </w:style>
  <w:style w:type="character" w:customStyle="1" w:styleId="16">
    <w:name w:val="正文文本缩进 Char"/>
    <w:rPr>
      <w:rFonts w:ascii="宋体" w:hAnsi="宋体"/>
      <w:sz w:val="28"/>
      <w:szCs w:val="24"/>
    </w:rPr>
  </w:style>
  <w:style w:type="paragraph" w:styleId="17">
    <w:name w:val="Balloon Text"/>
    <w:basedOn w:val="0"/>
    <w:rPr>
      <w:sz w:val="18"/>
      <w:szCs w:val="18"/>
    </w:rPr>
  </w:style>
  <w:style w:type="character" w:customStyle="1" w:styleId="18">
    <w:name w:val="批注框文本 Char"/>
    <w:rPr>
      <w:rFonts w:ascii="Calibri" w:hAnsi="Calibri"/>
      <w:sz w:val="18"/>
      <w:szCs w:val="18"/>
    </w:rPr>
  </w:style>
  <w:style w:type="paragraph" w:styleId="19">
    <w:name w:val="footer"/>
    <w:basedOn w:val="0"/>
    <w:rPr>
      <w:sz w:val="18"/>
      <w:szCs w:val="18"/>
    </w:rPr>
  </w:style>
  <w:style w:type="paragraph" w:styleId="20">
    <w:name w:val="header"/>
    <w:basedOn w:val="0"/>
    <w:pPr>
      <w:pBdr>
        <w:bottom w:val="single" w:sz="6" w:space="1" w:color="000000"/>
      </w:pBdr>
      <w:jc w:val="center"/>
    </w:pPr>
    <w:rPr>
      <w:sz w:val="18"/>
      <w:szCs w:val="18"/>
    </w:rPr>
  </w:style>
  <w:style w:type="character" w:styleId="21">
    <w:name w:val="page number"/>
  </w:style>
  <w:style w:type="character" w:styleId="22">
    <w:name w:val="Emphasis"/>
    <w:rPr>
      <w:i/>
    </w:rPr>
  </w:style>
  <w:style w:type="character" w:styleId="23">
    <w:name w:val="Hyperlink"/>
    <w:rPr>
      <w:color w:val="0000FF"/>
      <w:u w:val="single"/>
    </w:rPr>
  </w:style>
  <w:style w:type="paragraph" w:customStyle="1" w:styleId="24">
    <w:name w:val="段"/>
    <w:pPr>
      <w:ind w:firstLine="420"/>
      <w:jc w:val="both"/>
    </w:pPr>
    <w:rPr>
      <w:rFonts w:ascii="宋体" w:eastAsia="宋体" w:cs="Times New Roman"/>
      <w:sz w:val="21"/>
      <w:szCs w:val="22"/>
      <w:lang w:val="en-US" w:eastAsia="zh-CN" w:bidi="ar-SA"/>
    </w:rPr>
  </w:style>
  <w:style w:type="character" w:customStyle="1" w:styleId="25">
    <w:name w:val="段 Char"/>
    <w:rPr>
      <w:rFonts w:ascii="宋体" w:hAnsi="宋体"/>
      <w:sz w:val="21"/>
      <w:szCs w:val="22"/>
    </w:rPr>
  </w:style>
  <w:style w:type="paragraph" w:customStyle="1" w:styleId="26">
    <w:name w:val="章标题"/>
    <w:pPr>
      <w:jc w:val="both"/>
    </w:pPr>
    <w:rPr>
      <w:rFonts w:ascii="黑体" w:eastAsia="宋体" w:cs="Times New Roman" w:hAnsi="黑体"/>
      <w:sz w:val="21"/>
      <w:szCs w:val="20"/>
      <w:lang w:val="en-US" w:eastAsia="zh-CN" w:bidi="ar-SA"/>
    </w:rPr>
  </w:style>
  <w:style w:type="paragraph" w:styleId="27">
    <w:name w:val="Title"/>
    <w:basedOn w:val="0"/>
    <w:pPr>
      <w:spacing w:after="300"/>
    </w:pPr>
    <w:rPr>
      <w:color w:val="17365D"/>
      <w:sz w:val="52"/>
    </w:rPr>
  </w:style>
  <w:style w:type="paragraph" w:styleId="28">
    <w:name w:val="Subtitle"/>
    <w:basedOn w:val="0"/>
    <w:rPr>
      <w:i/>
      <w:color w:val="4F81BD"/>
      <w:sz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7</TotalTime>
  <Application>Yozo_Office27021597764231179</Application>
  <Pages>12</Pages>
  <Words>5234</Words>
  <Characters>5368</Characters>
  <Lines>381</Lines>
  <Paragraphs>227</Paragraphs>
  <CharactersWithSpaces>5463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liuyj</dc:creator>
  <cp:lastModifiedBy>kylin</cp:lastModifiedBy>
  <cp:revision>6</cp:revision>
  <cp:lastPrinted>2023-04-11T06:43:00Z</cp:lastPrinted>
  <dcterms:created xsi:type="dcterms:W3CDTF">2023-04-11T04:59:00Z</dcterms:created>
  <dcterms:modified xsi:type="dcterms:W3CDTF">2023-04-14T01:57:29Z</dcterms:modified>
</cp:coreProperties>
</file>