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8</w:t>
      </w:r>
    </w:p>
    <w:p>
      <w:pPr>
        <w:autoSpaceDE w:val="0"/>
        <w:spacing w:before="312" w:beforeLines="100" w:after="312" w:afterLines="100" w:line="6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ascii="方正小标宋_GBK" w:hAnsi="华文中宋" w:eastAsia="方正小标宋_GBK"/>
          <w:bCs/>
          <w:sz w:val="44"/>
          <w:szCs w:val="44"/>
        </w:rPr>
        <w:t>核验报告</w:t>
      </w: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湖南省知识产权局：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系地理标志产品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/>
          <w:sz w:val="32"/>
          <w:szCs w:val="32"/>
        </w:rPr>
        <w:t>保护地域范围内生产者，于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/>
          <w:sz w:val="32"/>
          <w:szCs w:val="32"/>
        </w:rPr>
        <w:t>被核准使用地理标志专用标志，目前该企业名称已变更为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/>
          <w:sz w:val="32"/>
          <w:szCs w:val="32"/>
        </w:rPr>
        <w:t>。该企业具备生产地理标志产品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</w:rPr>
        <w:t>的生产资质和实际生产能力，取得了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，其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/>
          <w:sz w:val="32"/>
          <w:szCs w:val="32"/>
        </w:rPr>
        <w:t>年产量为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，年产值为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。（该企业不存在受到行政处罚而限期内未整改的情况，未被列入经营异常名录或严重失信名单。）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专此报告。</w:t>
      </w: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报告人：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left="4838" w:leftChars="2304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产地知识产权管理部门</w:t>
      </w:r>
    </w:p>
    <w:p>
      <w:pPr>
        <w:spacing w:line="600" w:lineRule="exact"/>
        <w:ind w:left="4838" w:leftChars="2304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（单位印章）</w:t>
      </w:r>
    </w:p>
    <w:p>
      <w:pPr>
        <w:spacing w:line="600" w:lineRule="exact"/>
        <w:ind w:left="4838" w:leftChars="2304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年  月  日</w:t>
      </w:r>
    </w:p>
    <w:p>
      <w:pPr>
        <w:spacing w:line="600" w:lineRule="exact"/>
        <w:rPr>
          <w:rFonts w:hint="eastAsia" w:ascii="Times New Roman" w:hAnsi="Times New Roman" w:eastAsia="方正仿宋_GBK"/>
          <w:szCs w:val="21"/>
        </w:rPr>
      </w:pPr>
      <w:r>
        <w:rPr>
          <w:rFonts w:hint="eastAsia" w:ascii="Times New Roman" w:hAnsi="Times New Roman" w:eastAsia="方正仿宋_GBK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（仅用于地理标志专用标志使用变更申请）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55D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2023-01-16T08:41:36Z</dcterms:created>
  <dc:creator>Administrator</dc:creator>
  <cp:lastModifiedBy>枫叶红</cp:lastModifiedBy>
  <dcterms:modified xsi:type="dcterms:W3CDTF">2023-01-16T08:41:45Z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F136BCFD281C40DA92AB594995C01B42</vt:lpwstr>
  </property>
</Properties>
</file>