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807AC">
        <w:tc>
          <w:tcPr>
            <w:tcW w:w="509" w:type="dxa"/>
          </w:tcPr>
          <w:p w:rsidR="009807AC" w:rsidRDefault="00802A60">
            <w:pPr>
              <w:pStyle w:val="affffc"/>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807AC" w:rsidRDefault="00802A60">
            <w:pPr>
              <w:pStyle w:val="affffc"/>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w:t>
            </w:r>
            <w:r>
              <w:rPr>
                <w:rFonts w:ascii="黑体" w:eastAsia="黑体" w:hAnsi="黑体" w:hint="eastAsia"/>
                <w:sz w:val="21"/>
                <w:szCs w:val="21"/>
              </w:rPr>
              <w:t>080.30</w:t>
            </w:r>
            <w:r>
              <w:rPr>
                <w:rFonts w:ascii="黑体" w:eastAsia="黑体" w:hAnsi="黑体"/>
                <w:sz w:val="21"/>
                <w:szCs w:val="21"/>
              </w:rPr>
              <w:fldChar w:fldCharType="end"/>
            </w:r>
            <w:bookmarkEnd w:id="0"/>
          </w:p>
        </w:tc>
      </w:tr>
      <w:tr w:rsidR="009807AC">
        <w:tc>
          <w:tcPr>
            <w:tcW w:w="509" w:type="dxa"/>
          </w:tcPr>
          <w:p w:rsidR="009807AC" w:rsidRDefault="00802A60">
            <w:pPr>
              <w:pStyle w:val="affffc"/>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9807AC" w:rsidRDefault="00802A60">
            <w:pPr>
              <w:pStyle w:val="affffc"/>
              <w:framePr w:wrap="notBeside" w:vAnchor="page" w:hAnchor="page" w:x="1372" w:y="568"/>
              <w:tabs>
                <w:tab w:val="clear" w:pos="4153"/>
                <w:tab w:val="clear" w:pos="8306"/>
              </w:tabs>
              <w:spacing w:before="40" w:line="240" w:lineRule="auto"/>
              <w:ind w:firstLineChars="50" w:firstLine="105"/>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0</w:t>
            </w:r>
            <w:r>
              <w:rPr>
                <w:rFonts w:ascii="黑体" w:eastAsia="黑体" w:hAnsi="黑体" w:hint="eastAsia"/>
                <w:sz w:val="21"/>
                <w:szCs w:val="21"/>
              </w:rPr>
              <w:t>1</w:t>
            </w:r>
            <w:r>
              <w:rPr>
                <w:rFonts w:ascii="黑体" w:eastAsia="黑体" w:hAnsi="黑体"/>
                <w:sz w:val="21"/>
                <w:szCs w:val="21"/>
              </w:rPr>
              <w:fldChar w:fldCharType="end"/>
            </w:r>
            <w:bookmarkEnd w:id="1"/>
          </w:p>
        </w:tc>
      </w:tr>
    </w:tbl>
    <w:tbl>
      <w:tblPr>
        <w:tblStyle w:val="aff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9807AC">
        <w:tc>
          <w:tcPr>
            <w:tcW w:w="6661" w:type="dxa"/>
          </w:tcPr>
          <w:p w:rsidR="009807AC" w:rsidRDefault="00802A60">
            <w:pPr>
              <w:pStyle w:val="afffffb"/>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rsidR="009807AC" w:rsidRDefault="00802A60">
      <w:pPr>
        <w:pStyle w:val="af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湖南省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9807AC" w:rsidRDefault="00802A60">
      <w:pPr>
        <w:pStyle w:val="affffffffffe"/>
        <w:framePr w:wrap="auto"/>
      </w:pPr>
      <w:r>
        <w:t>DB</w:t>
      </w:r>
      <w:r>
        <w:fldChar w:fldCharType="begin">
          <w:ffData>
            <w:name w:val="文字1"/>
            <w:enabled/>
            <w:calcOnExit w:val="0"/>
            <w:textInput>
              <w:default w:val="XX"/>
            </w:textInput>
          </w:ffData>
        </w:fldChar>
      </w:r>
      <w:bookmarkStart w:id="5" w:name="文字1"/>
      <w:r>
        <w:instrText xml:space="preserve"> FORMTEXT </w:instrText>
      </w:r>
      <w:r>
        <w:fldChar w:fldCharType="separate"/>
      </w:r>
      <w:r>
        <w:rPr>
          <w:rFonts w:hint="eastAsia"/>
        </w:rPr>
        <w:t>43/T</w:t>
      </w:r>
      <w:r>
        <w:fldChar w:fldCharType="end"/>
      </w:r>
      <w:bookmarkEnd w:id="5"/>
      <w:r>
        <w:t xml:space="preserve">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rPr>
          <w:rFonts w:hint="eastAsia"/>
        </w:rP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2022</w:t>
      </w:r>
      <w:r>
        <w:fldChar w:fldCharType="end"/>
      </w:r>
      <w:bookmarkEnd w:id="7"/>
    </w:p>
    <w:p w:rsidR="009807AC" w:rsidRDefault="00802A60">
      <w:pPr>
        <w:pStyle w:val="afffffffffff"/>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9807AC" w:rsidRDefault="00802A6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177D8367"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9807AC" w:rsidRDefault="009807AC">
      <w:pPr>
        <w:pStyle w:val="afffffc"/>
        <w:framePr w:w="9639" w:h="6976" w:hRule="exact" w:hSpace="0" w:vSpace="0" w:wrap="around" w:hAnchor="page" w:y="6408"/>
        <w:jc w:val="center"/>
        <w:rPr>
          <w:rFonts w:ascii="黑体" w:eastAsia="黑体" w:hAnsi="黑体"/>
          <w:b w:val="0"/>
          <w:bCs w:val="0"/>
          <w:w w:val="100"/>
        </w:rPr>
      </w:pPr>
    </w:p>
    <w:p w:rsidR="009807AC" w:rsidRDefault="00802A60">
      <w:pPr>
        <w:pStyle w:val="af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湖南省小型水库工程标准化管理规程</w:t>
      </w:r>
      <w:r>
        <w:fldChar w:fldCharType="end"/>
      </w:r>
      <w:bookmarkEnd w:id="9"/>
    </w:p>
    <w:p w:rsidR="009807AC" w:rsidRDefault="009807AC">
      <w:pPr>
        <w:framePr w:w="9639" w:h="6974" w:hRule="exact" w:wrap="around" w:vAnchor="page" w:hAnchor="page" w:x="1419" w:y="6408" w:anchorLock="1"/>
        <w:ind w:left="-1418"/>
      </w:pPr>
    </w:p>
    <w:p w:rsidR="009807AC" w:rsidRDefault="00802A60">
      <w:pPr>
        <w:pStyle w:val="affffffff4"/>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Code of practice </w:t>
      </w:r>
      <w:r>
        <w:rPr>
          <w:rFonts w:eastAsia="黑体" w:hint="eastAsia"/>
          <w:szCs w:val="28"/>
        </w:rPr>
        <w:t>f</w:t>
      </w:r>
      <w:r>
        <w:rPr>
          <w:rFonts w:eastAsia="黑体"/>
          <w:szCs w:val="28"/>
        </w:rPr>
        <w:t>or small reservoir standardized management</w:t>
      </w:r>
      <w:r>
        <w:rPr>
          <w:rFonts w:eastAsia="黑体"/>
          <w:szCs w:val="28"/>
        </w:rPr>
        <w:fldChar w:fldCharType="end"/>
      </w:r>
      <w:bookmarkEnd w:id="10"/>
    </w:p>
    <w:p w:rsidR="009807AC" w:rsidRDefault="009807AC">
      <w:pPr>
        <w:framePr w:w="9639" w:h="6974" w:hRule="exact" w:wrap="around" w:vAnchor="page" w:hAnchor="page" w:x="1419" w:y="6408" w:anchorLock="1"/>
        <w:spacing w:line="760" w:lineRule="exact"/>
        <w:ind w:left="-1418"/>
      </w:pPr>
    </w:p>
    <w:p w:rsidR="009807AC" w:rsidRDefault="009807AC">
      <w:pPr>
        <w:pStyle w:val="affffffff4"/>
        <w:framePr w:w="9639" w:h="6974" w:hRule="exact" w:wrap="around" w:vAnchor="page" w:hAnchor="page" w:x="1419" w:y="6408" w:anchorLock="1"/>
        <w:textAlignment w:val="bottom"/>
        <w:rPr>
          <w:rFonts w:eastAsia="黑体"/>
          <w:szCs w:val="28"/>
        </w:rPr>
      </w:pPr>
    </w:p>
    <w:p w:rsidR="009807AC" w:rsidRDefault="00802A60">
      <w:pPr>
        <w:pStyle w:val="af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8B5FA8">
        <w:rPr>
          <w:sz w:val="24"/>
          <w:szCs w:val="28"/>
        </w:rPr>
      </w:r>
      <w:r w:rsidR="008B5FA8">
        <w:rPr>
          <w:sz w:val="24"/>
          <w:szCs w:val="28"/>
        </w:rPr>
        <w:fldChar w:fldCharType="separate"/>
      </w:r>
      <w:r>
        <w:rPr>
          <w:sz w:val="24"/>
          <w:szCs w:val="28"/>
        </w:rPr>
        <w:fldChar w:fldCharType="end"/>
      </w:r>
      <w:bookmarkEnd w:id="11"/>
    </w:p>
    <w:p w:rsidR="009807AC" w:rsidRDefault="00802A60">
      <w:pPr>
        <w:pStyle w:val="af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9807AC" w:rsidRDefault="00802A60">
      <w:pPr>
        <w:pStyle w:val="af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8B5FA8">
        <w:rPr>
          <w:b/>
          <w:sz w:val="21"/>
          <w:szCs w:val="28"/>
        </w:rPr>
      </w:r>
      <w:r w:rsidR="008B5FA8">
        <w:rPr>
          <w:b/>
          <w:sz w:val="21"/>
          <w:szCs w:val="28"/>
        </w:rPr>
        <w:fldChar w:fldCharType="separate"/>
      </w:r>
      <w:r>
        <w:rPr>
          <w:b/>
          <w:sz w:val="21"/>
          <w:szCs w:val="28"/>
        </w:rPr>
        <w:fldChar w:fldCharType="end"/>
      </w:r>
      <w:bookmarkEnd w:id="13"/>
    </w:p>
    <w:p w:rsidR="009807AC" w:rsidRDefault="00802A60">
      <w:pPr>
        <w:pStyle w:val="affffffffffc"/>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6"/>
      <w:r>
        <w:rPr>
          <w:rFonts w:hint="eastAsia"/>
        </w:rPr>
        <w:t>发布</w:t>
      </w:r>
    </w:p>
    <w:p w:rsidR="009807AC" w:rsidRDefault="00802A60">
      <w:pPr>
        <w:pStyle w:val="affffffffffd"/>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9"/>
      <w:r>
        <w:rPr>
          <w:rFonts w:hint="eastAsia"/>
        </w:rPr>
        <w:t>实施</w:t>
      </w:r>
    </w:p>
    <w:p w:rsidR="009807AC" w:rsidRDefault="00802A60">
      <w:pPr>
        <w:pStyle w:val="afffffffff4"/>
        <w:framePr w:h="584" w:hRule="exact" w:hSpace="181" w:vSpace="181" w:wrap="around" w:y="15027"/>
        <w:rPr>
          <w:rFonts w:hAnsi="黑体"/>
        </w:rPr>
      </w:pPr>
      <w:r>
        <w:rPr>
          <w:rFonts w:hAnsi="黑体"/>
          <w:spacing w:val="20"/>
          <w:sz w:val="28"/>
        </w:rPr>
        <w:fldChar w:fldCharType="begin">
          <w:ffData>
            <w:name w:val="fm"/>
            <w:enabled/>
            <w:calcOnExit w:val="0"/>
            <w:textInput/>
          </w:ffData>
        </w:fldChar>
      </w:r>
      <w:bookmarkStart w:id="20" w:name="fm"/>
      <w:r>
        <w:rPr>
          <w:rFonts w:hAnsi="黑体"/>
          <w:spacing w:val="20"/>
          <w:sz w:val="28"/>
        </w:rPr>
        <w:instrText xml:space="preserve"> FORMTEXT </w:instrText>
      </w:r>
      <w:r>
        <w:rPr>
          <w:rFonts w:hAnsi="黑体"/>
          <w:spacing w:val="20"/>
          <w:sz w:val="28"/>
        </w:rPr>
      </w:r>
      <w:r>
        <w:rPr>
          <w:rFonts w:hAnsi="黑体"/>
          <w:spacing w:val="20"/>
          <w:sz w:val="28"/>
        </w:rPr>
        <w:fldChar w:fldCharType="separate"/>
      </w:r>
      <w:r>
        <w:rPr>
          <w:rFonts w:hAnsi="黑体" w:hint="eastAsia"/>
          <w:spacing w:val="20"/>
          <w:sz w:val="28"/>
        </w:rPr>
        <w:t>湖南省</w:t>
      </w:r>
      <w:r>
        <w:rPr>
          <w:rFonts w:hAnsi="黑体"/>
          <w:spacing w:val="20"/>
          <w:sz w:val="28"/>
        </w:rPr>
        <w:t>市场监督管理局</w:t>
      </w:r>
      <w:r>
        <w:rPr>
          <w:rFonts w:hAnsi="黑体"/>
          <w:spacing w:val="20"/>
          <w:sz w:val="28"/>
        </w:rPr>
        <w:fldChar w:fldCharType="end"/>
      </w:r>
      <w:bookmarkEnd w:id="20"/>
      <w:r>
        <w:rPr>
          <w:rFonts w:ascii="Times New Roman"/>
          <w:w w:val="100"/>
          <w:sz w:val="28"/>
        </w:rPr>
        <w:t>  </w:t>
      </w:r>
      <w:r>
        <w:rPr>
          <w:rStyle w:val="affffffffffff5"/>
          <w:rFonts w:hAnsi="黑体" w:hint="eastAsia"/>
          <w:position w:val="0"/>
        </w:rPr>
        <w:t>发</w:t>
      </w:r>
      <w:r>
        <w:rPr>
          <w:rStyle w:val="affffffffffff5"/>
          <w:rFonts w:hAnsi="黑体" w:hint="eastAsia"/>
          <w:spacing w:val="0"/>
          <w:position w:val="0"/>
        </w:rPr>
        <w:t>布</w:t>
      </w:r>
    </w:p>
    <w:p w:rsidR="009807AC" w:rsidRDefault="00802A60">
      <w:pPr>
        <w:rPr>
          <w:rFonts w:ascii="宋体" w:hAnsi="宋体"/>
          <w:sz w:val="28"/>
          <w:szCs w:val="28"/>
        </w:rPr>
        <w:sectPr w:rsidR="009807AC">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29BF8CAC"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9807AC" w:rsidRDefault="00802A60">
      <w:pPr>
        <w:pStyle w:val="afffffff6"/>
        <w:spacing w:after="468"/>
      </w:pPr>
      <w:bookmarkStart w:id="21" w:name="BookMark1"/>
      <w:bookmarkStart w:id="22" w:name="_Toc76971293"/>
      <w:bookmarkStart w:id="23" w:name="_Toc72164611"/>
      <w:bookmarkStart w:id="24" w:name="_Toc66777136"/>
      <w:bookmarkStart w:id="25" w:name="_Toc71883992"/>
      <w:bookmarkStart w:id="26" w:name="_Toc76372147"/>
      <w:bookmarkStart w:id="27" w:name="_Toc64879962"/>
      <w:bookmarkStart w:id="28" w:name="_Toc74838024"/>
      <w:bookmarkStart w:id="29" w:name="_Toc74811245"/>
      <w:bookmarkStart w:id="30" w:name="_Toc71874870"/>
      <w:bookmarkStart w:id="31" w:name="_Toc74736639"/>
      <w:bookmarkStart w:id="32" w:name="_Toc74753961"/>
      <w:bookmarkStart w:id="33" w:name="_Toc71884633"/>
      <w:bookmarkStart w:id="34" w:name="_Toc65142310"/>
      <w:bookmarkStart w:id="35" w:name="_Toc66796554"/>
      <w:bookmarkStart w:id="36" w:name="_Toc58856722"/>
      <w:bookmarkStart w:id="37" w:name="_Toc58856675"/>
      <w:bookmarkStart w:id="38" w:name="_Toc58855606"/>
      <w:bookmarkStart w:id="39" w:name="_Toc63320176"/>
      <w:bookmarkStart w:id="40" w:name="_Toc76971845"/>
      <w:bookmarkStart w:id="41" w:name="_Toc59007128"/>
      <w:r>
        <w:rPr>
          <w:rFonts w:hint="eastAsia"/>
          <w:spacing w:val="320"/>
        </w:rPr>
        <w:lastRenderedPageBreak/>
        <w:t>目</w:t>
      </w:r>
      <w:r>
        <w:rPr>
          <w:rFonts w:hint="eastAsia"/>
        </w:rPr>
        <w:t>次</w:t>
      </w:r>
    </w:p>
    <w:p w:rsidR="00C0646B" w:rsidRDefault="00802A60">
      <w:pPr>
        <w:pStyle w:val="11"/>
        <w:tabs>
          <w:tab w:val="right" w:leader="dot" w:pos="9344"/>
        </w:tabs>
        <w:rPr>
          <w:rFonts w:asciiTheme="minorHAnsi" w:eastAsiaTheme="minorEastAsia" w:hAnsiTheme="minorHAnsi" w:cstheme="minorBidi"/>
          <w:noProof/>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hyperlink w:anchor="_Toc120119701" w:history="1">
        <w:r w:rsidR="00C0646B" w:rsidRPr="000F5A98">
          <w:rPr>
            <w:rStyle w:val="afffff7"/>
            <w:noProof/>
            <w:spacing w:val="320"/>
          </w:rPr>
          <w:t>前</w:t>
        </w:r>
        <w:r w:rsidR="00C0646B" w:rsidRPr="000F5A98">
          <w:rPr>
            <w:rStyle w:val="afffff7"/>
            <w:noProof/>
          </w:rPr>
          <w:t>言</w:t>
        </w:r>
        <w:r w:rsidR="00C0646B">
          <w:rPr>
            <w:noProof/>
          </w:rPr>
          <w:tab/>
        </w:r>
        <w:r w:rsidR="00C0646B">
          <w:rPr>
            <w:noProof/>
          </w:rPr>
          <w:fldChar w:fldCharType="begin"/>
        </w:r>
        <w:r w:rsidR="00C0646B">
          <w:rPr>
            <w:noProof/>
          </w:rPr>
          <w:instrText xml:space="preserve"> PAGEREF _Toc120119701 \h </w:instrText>
        </w:r>
        <w:r w:rsidR="00C0646B">
          <w:rPr>
            <w:noProof/>
          </w:rPr>
        </w:r>
        <w:r w:rsidR="00C0646B">
          <w:rPr>
            <w:noProof/>
          </w:rPr>
          <w:fldChar w:fldCharType="separate"/>
        </w:r>
        <w:r w:rsidR="00564684">
          <w:rPr>
            <w:noProof/>
          </w:rPr>
          <w:t>II</w:t>
        </w:r>
        <w:r w:rsidR="00C0646B">
          <w:rPr>
            <w:noProof/>
          </w:rPr>
          <w:fldChar w:fldCharType="end"/>
        </w:r>
      </w:hyperlink>
    </w:p>
    <w:p w:rsidR="00C0646B" w:rsidRDefault="008B5FA8">
      <w:pPr>
        <w:pStyle w:val="11"/>
        <w:tabs>
          <w:tab w:val="right" w:leader="dot" w:pos="9344"/>
        </w:tabs>
        <w:rPr>
          <w:rFonts w:asciiTheme="minorHAnsi" w:eastAsiaTheme="minorEastAsia" w:hAnsiTheme="minorHAnsi" w:cstheme="minorBidi"/>
          <w:noProof/>
          <w:szCs w:val="22"/>
        </w:rPr>
      </w:pPr>
      <w:hyperlink w:anchor="_Toc120119702" w:history="1">
        <w:r w:rsidR="00C0646B" w:rsidRPr="000F5A98">
          <w:rPr>
            <w:rStyle w:val="afffff7"/>
            <w:noProof/>
          </w:rPr>
          <w:t>1 范围</w:t>
        </w:r>
        <w:r w:rsidR="00C0646B">
          <w:rPr>
            <w:noProof/>
          </w:rPr>
          <w:tab/>
        </w:r>
        <w:r w:rsidR="00C0646B">
          <w:rPr>
            <w:noProof/>
          </w:rPr>
          <w:fldChar w:fldCharType="begin"/>
        </w:r>
        <w:r w:rsidR="00C0646B">
          <w:rPr>
            <w:noProof/>
          </w:rPr>
          <w:instrText xml:space="preserve"> PAGEREF _Toc120119702 \h </w:instrText>
        </w:r>
        <w:r w:rsidR="00C0646B">
          <w:rPr>
            <w:noProof/>
          </w:rPr>
        </w:r>
        <w:r w:rsidR="00C0646B">
          <w:rPr>
            <w:noProof/>
          </w:rPr>
          <w:fldChar w:fldCharType="separate"/>
        </w:r>
        <w:r w:rsidR="00564684">
          <w:rPr>
            <w:noProof/>
          </w:rPr>
          <w:t>1</w:t>
        </w:r>
        <w:r w:rsidR="00C0646B">
          <w:rPr>
            <w:noProof/>
          </w:rPr>
          <w:fldChar w:fldCharType="end"/>
        </w:r>
      </w:hyperlink>
    </w:p>
    <w:p w:rsidR="00C0646B" w:rsidRDefault="008B5FA8">
      <w:pPr>
        <w:pStyle w:val="11"/>
        <w:tabs>
          <w:tab w:val="right" w:leader="dot" w:pos="9344"/>
        </w:tabs>
        <w:rPr>
          <w:rFonts w:asciiTheme="minorHAnsi" w:eastAsiaTheme="minorEastAsia" w:hAnsiTheme="minorHAnsi" w:cstheme="minorBidi"/>
          <w:noProof/>
          <w:szCs w:val="22"/>
        </w:rPr>
      </w:pPr>
      <w:hyperlink w:anchor="_Toc120119703" w:history="1">
        <w:r w:rsidR="00C0646B" w:rsidRPr="000F5A98">
          <w:rPr>
            <w:rStyle w:val="afffff7"/>
            <w:noProof/>
          </w:rPr>
          <w:t>2 规范性引用文件</w:t>
        </w:r>
        <w:r w:rsidR="00C0646B">
          <w:rPr>
            <w:noProof/>
          </w:rPr>
          <w:tab/>
        </w:r>
        <w:r w:rsidR="00C0646B">
          <w:rPr>
            <w:noProof/>
          </w:rPr>
          <w:fldChar w:fldCharType="begin"/>
        </w:r>
        <w:r w:rsidR="00C0646B">
          <w:rPr>
            <w:noProof/>
          </w:rPr>
          <w:instrText xml:space="preserve"> PAGEREF _Toc120119703 \h </w:instrText>
        </w:r>
        <w:r w:rsidR="00C0646B">
          <w:rPr>
            <w:noProof/>
          </w:rPr>
        </w:r>
        <w:r w:rsidR="00C0646B">
          <w:rPr>
            <w:noProof/>
          </w:rPr>
          <w:fldChar w:fldCharType="separate"/>
        </w:r>
        <w:r w:rsidR="00564684">
          <w:rPr>
            <w:noProof/>
          </w:rPr>
          <w:t>1</w:t>
        </w:r>
        <w:r w:rsidR="00C0646B">
          <w:rPr>
            <w:noProof/>
          </w:rPr>
          <w:fldChar w:fldCharType="end"/>
        </w:r>
      </w:hyperlink>
    </w:p>
    <w:p w:rsidR="00C0646B" w:rsidRDefault="008B5FA8">
      <w:pPr>
        <w:pStyle w:val="11"/>
        <w:tabs>
          <w:tab w:val="right" w:leader="dot" w:pos="9344"/>
        </w:tabs>
        <w:rPr>
          <w:rFonts w:asciiTheme="minorHAnsi" w:eastAsiaTheme="minorEastAsia" w:hAnsiTheme="minorHAnsi" w:cstheme="minorBidi"/>
          <w:noProof/>
          <w:szCs w:val="22"/>
        </w:rPr>
      </w:pPr>
      <w:hyperlink w:anchor="_Toc120119704" w:history="1">
        <w:r w:rsidR="00C0646B" w:rsidRPr="000F5A98">
          <w:rPr>
            <w:rStyle w:val="afffff7"/>
            <w:noProof/>
          </w:rPr>
          <w:t>3 术语和定义</w:t>
        </w:r>
        <w:r w:rsidR="00C0646B">
          <w:rPr>
            <w:noProof/>
          </w:rPr>
          <w:tab/>
        </w:r>
        <w:r w:rsidR="00C0646B">
          <w:rPr>
            <w:noProof/>
          </w:rPr>
          <w:fldChar w:fldCharType="begin"/>
        </w:r>
        <w:r w:rsidR="00C0646B">
          <w:rPr>
            <w:noProof/>
          </w:rPr>
          <w:instrText xml:space="preserve"> PAGEREF _Toc120119704 \h </w:instrText>
        </w:r>
        <w:r w:rsidR="00C0646B">
          <w:rPr>
            <w:noProof/>
          </w:rPr>
        </w:r>
        <w:r w:rsidR="00C0646B">
          <w:rPr>
            <w:noProof/>
          </w:rPr>
          <w:fldChar w:fldCharType="separate"/>
        </w:r>
        <w:r w:rsidR="00564684">
          <w:rPr>
            <w:noProof/>
          </w:rPr>
          <w:t>1</w:t>
        </w:r>
        <w:r w:rsidR="00C0646B">
          <w:rPr>
            <w:noProof/>
          </w:rPr>
          <w:fldChar w:fldCharType="end"/>
        </w:r>
      </w:hyperlink>
    </w:p>
    <w:p w:rsidR="00C0646B" w:rsidRDefault="008B5FA8">
      <w:pPr>
        <w:pStyle w:val="11"/>
        <w:tabs>
          <w:tab w:val="right" w:leader="dot" w:pos="9344"/>
        </w:tabs>
        <w:rPr>
          <w:rFonts w:asciiTheme="minorHAnsi" w:eastAsiaTheme="minorEastAsia" w:hAnsiTheme="minorHAnsi" w:cstheme="minorBidi"/>
          <w:noProof/>
          <w:szCs w:val="22"/>
        </w:rPr>
      </w:pPr>
      <w:hyperlink w:anchor="_Toc120119705" w:history="1">
        <w:r w:rsidR="00C0646B" w:rsidRPr="000F5A98">
          <w:rPr>
            <w:rStyle w:val="afffff7"/>
            <w:noProof/>
          </w:rPr>
          <w:t>4 管理保障</w:t>
        </w:r>
        <w:r w:rsidR="00C0646B">
          <w:rPr>
            <w:noProof/>
          </w:rPr>
          <w:tab/>
        </w:r>
        <w:r w:rsidR="00C0646B">
          <w:rPr>
            <w:noProof/>
          </w:rPr>
          <w:fldChar w:fldCharType="begin"/>
        </w:r>
        <w:r w:rsidR="00C0646B">
          <w:rPr>
            <w:noProof/>
          </w:rPr>
          <w:instrText xml:space="preserve"> PAGEREF _Toc120119705 \h </w:instrText>
        </w:r>
        <w:r w:rsidR="00C0646B">
          <w:rPr>
            <w:noProof/>
          </w:rPr>
        </w:r>
        <w:r w:rsidR="00C0646B">
          <w:rPr>
            <w:noProof/>
          </w:rPr>
          <w:fldChar w:fldCharType="separate"/>
        </w:r>
        <w:r w:rsidR="00564684">
          <w:rPr>
            <w:noProof/>
          </w:rPr>
          <w:t>2</w:t>
        </w:r>
        <w:r w:rsidR="00C0646B">
          <w:rPr>
            <w:noProof/>
          </w:rPr>
          <w:fldChar w:fldCharType="end"/>
        </w:r>
      </w:hyperlink>
    </w:p>
    <w:p w:rsidR="00C0646B" w:rsidRDefault="008B5FA8">
      <w:pPr>
        <w:pStyle w:val="11"/>
        <w:tabs>
          <w:tab w:val="right" w:leader="dot" w:pos="9344"/>
        </w:tabs>
        <w:rPr>
          <w:rFonts w:asciiTheme="minorHAnsi" w:eastAsiaTheme="minorEastAsia" w:hAnsiTheme="minorHAnsi" w:cstheme="minorBidi"/>
          <w:noProof/>
          <w:szCs w:val="22"/>
        </w:rPr>
      </w:pPr>
      <w:hyperlink w:anchor="_Toc120119712" w:history="1">
        <w:r w:rsidR="00C0646B" w:rsidRPr="000F5A98">
          <w:rPr>
            <w:rStyle w:val="afffff7"/>
            <w:noProof/>
          </w:rPr>
          <w:t>5 安全管理</w:t>
        </w:r>
        <w:r w:rsidR="00C0646B">
          <w:rPr>
            <w:noProof/>
          </w:rPr>
          <w:tab/>
        </w:r>
        <w:r w:rsidR="00C0646B">
          <w:rPr>
            <w:noProof/>
          </w:rPr>
          <w:fldChar w:fldCharType="begin"/>
        </w:r>
        <w:r w:rsidR="00C0646B">
          <w:rPr>
            <w:noProof/>
          </w:rPr>
          <w:instrText xml:space="preserve"> PAGEREF _Toc120119712 \h </w:instrText>
        </w:r>
        <w:r w:rsidR="00C0646B">
          <w:rPr>
            <w:noProof/>
          </w:rPr>
        </w:r>
        <w:r w:rsidR="00C0646B">
          <w:rPr>
            <w:noProof/>
          </w:rPr>
          <w:fldChar w:fldCharType="separate"/>
        </w:r>
        <w:r w:rsidR="00564684">
          <w:rPr>
            <w:noProof/>
          </w:rPr>
          <w:t>3</w:t>
        </w:r>
        <w:r w:rsidR="00C0646B">
          <w:rPr>
            <w:noProof/>
          </w:rPr>
          <w:fldChar w:fldCharType="end"/>
        </w:r>
      </w:hyperlink>
    </w:p>
    <w:p w:rsidR="00C0646B" w:rsidRDefault="008B5FA8">
      <w:pPr>
        <w:pStyle w:val="11"/>
        <w:tabs>
          <w:tab w:val="right" w:leader="dot" w:pos="9344"/>
        </w:tabs>
        <w:rPr>
          <w:rFonts w:asciiTheme="minorHAnsi" w:eastAsiaTheme="minorEastAsia" w:hAnsiTheme="minorHAnsi" w:cstheme="minorBidi"/>
          <w:noProof/>
          <w:szCs w:val="22"/>
        </w:rPr>
      </w:pPr>
      <w:hyperlink w:anchor="_Toc120119718" w:history="1">
        <w:r w:rsidR="00C0646B" w:rsidRPr="000F5A98">
          <w:rPr>
            <w:rStyle w:val="afffff7"/>
            <w:noProof/>
          </w:rPr>
          <w:t>6 运行管理</w:t>
        </w:r>
        <w:r w:rsidR="00C0646B">
          <w:rPr>
            <w:noProof/>
          </w:rPr>
          <w:tab/>
        </w:r>
        <w:r w:rsidR="00C0646B">
          <w:rPr>
            <w:noProof/>
          </w:rPr>
          <w:fldChar w:fldCharType="begin"/>
        </w:r>
        <w:r w:rsidR="00C0646B">
          <w:rPr>
            <w:noProof/>
          </w:rPr>
          <w:instrText xml:space="preserve"> PAGEREF _Toc120119718 \h </w:instrText>
        </w:r>
        <w:r w:rsidR="00C0646B">
          <w:rPr>
            <w:noProof/>
          </w:rPr>
        </w:r>
        <w:r w:rsidR="00C0646B">
          <w:rPr>
            <w:noProof/>
          </w:rPr>
          <w:fldChar w:fldCharType="separate"/>
        </w:r>
        <w:r w:rsidR="00564684">
          <w:rPr>
            <w:noProof/>
          </w:rPr>
          <w:t>5</w:t>
        </w:r>
        <w:r w:rsidR="00C0646B">
          <w:rPr>
            <w:noProof/>
          </w:rPr>
          <w:fldChar w:fldCharType="end"/>
        </w:r>
      </w:hyperlink>
    </w:p>
    <w:p w:rsidR="00C0646B" w:rsidRDefault="008B5FA8">
      <w:pPr>
        <w:pStyle w:val="11"/>
        <w:tabs>
          <w:tab w:val="right" w:leader="dot" w:pos="9344"/>
        </w:tabs>
        <w:rPr>
          <w:rFonts w:asciiTheme="minorHAnsi" w:eastAsiaTheme="minorEastAsia" w:hAnsiTheme="minorHAnsi" w:cstheme="minorBidi"/>
          <w:noProof/>
          <w:szCs w:val="22"/>
        </w:rPr>
      </w:pPr>
      <w:hyperlink w:anchor="_Toc120119726" w:history="1">
        <w:r w:rsidR="00C0646B" w:rsidRPr="000F5A98">
          <w:rPr>
            <w:rStyle w:val="afffff7"/>
            <w:noProof/>
          </w:rPr>
          <w:t>7 信息化建设</w:t>
        </w:r>
        <w:r w:rsidR="00C0646B">
          <w:rPr>
            <w:noProof/>
          </w:rPr>
          <w:tab/>
        </w:r>
        <w:r w:rsidR="00C0646B">
          <w:rPr>
            <w:noProof/>
          </w:rPr>
          <w:fldChar w:fldCharType="begin"/>
        </w:r>
        <w:r w:rsidR="00C0646B">
          <w:rPr>
            <w:noProof/>
          </w:rPr>
          <w:instrText xml:space="preserve"> PAGEREF _Toc120119726 \h </w:instrText>
        </w:r>
        <w:r w:rsidR="00C0646B">
          <w:rPr>
            <w:noProof/>
          </w:rPr>
        </w:r>
        <w:r w:rsidR="00C0646B">
          <w:rPr>
            <w:noProof/>
          </w:rPr>
          <w:fldChar w:fldCharType="separate"/>
        </w:r>
        <w:r w:rsidR="00564684">
          <w:rPr>
            <w:noProof/>
          </w:rPr>
          <w:t>8</w:t>
        </w:r>
        <w:r w:rsidR="00C0646B">
          <w:rPr>
            <w:noProof/>
          </w:rPr>
          <w:fldChar w:fldCharType="end"/>
        </w:r>
      </w:hyperlink>
    </w:p>
    <w:p w:rsidR="00C0646B" w:rsidRPr="00C0646B" w:rsidRDefault="008B5FA8">
      <w:pPr>
        <w:pStyle w:val="11"/>
        <w:tabs>
          <w:tab w:val="right" w:leader="dot" w:pos="9344"/>
        </w:tabs>
        <w:rPr>
          <w:rStyle w:val="afffff7"/>
          <w:noProof/>
        </w:rPr>
      </w:pPr>
      <w:hyperlink w:anchor="_Toc120119727" w:history="1">
        <w:r w:rsidR="00C0646B" w:rsidRPr="00C0646B">
          <w:rPr>
            <w:rStyle w:val="afffff7"/>
            <w:noProof/>
          </w:rPr>
          <w:t>附录A</w:t>
        </w:r>
        <w:r w:rsidR="00C0646B" w:rsidRPr="000F5A98">
          <w:rPr>
            <w:rStyle w:val="afffff7"/>
            <w:noProof/>
          </w:rPr>
          <w:t>（资料性）</w:t>
        </w:r>
        <w:r w:rsidR="00C0646B">
          <w:rPr>
            <w:rStyle w:val="afffff7"/>
            <w:rFonts w:hint="eastAsia"/>
            <w:noProof/>
          </w:rPr>
          <w:t xml:space="preserve"> </w:t>
        </w:r>
        <w:r w:rsidR="00C0646B" w:rsidRPr="000F5A98">
          <w:rPr>
            <w:rStyle w:val="afffff7"/>
            <w:noProof/>
          </w:rPr>
          <w:t xml:space="preserve"> 小型水库管理人员岗位设置</w:t>
        </w:r>
        <w:r w:rsidR="00C0646B" w:rsidRPr="00C0646B">
          <w:rPr>
            <w:rStyle w:val="afffff7"/>
            <w:noProof/>
          </w:rPr>
          <w:tab/>
        </w:r>
        <w:r w:rsidR="00C0646B" w:rsidRPr="00C0646B">
          <w:rPr>
            <w:rStyle w:val="afffff7"/>
            <w:noProof/>
          </w:rPr>
          <w:fldChar w:fldCharType="begin"/>
        </w:r>
        <w:r w:rsidR="00C0646B" w:rsidRPr="00C0646B">
          <w:rPr>
            <w:rStyle w:val="afffff7"/>
            <w:noProof/>
          </w:rPr>
          <w:instrText xml:space="preserve"> PAGEREF _Toc120119727 \h </w:instrText>
        </w:r>
        <w:r w:rsidR="00C0646B" w:rsidRPr="00C0646B">
          <w:rPr>
            <w:rStyle w:val="afffff7"/>
            <w:noProof/>
          </w:rPr>
        </w:r>
        <w:r w:rsidR="00C0646B" w:rsidRPr="00C0646B">
          <w:rPr>
            <w:rStyle w:val="afffff7"/>
            <w:noProof/>
          </w:rPr>
          <w:fldChar w:fldCharType="separate"/>
        </w:r>
        <w:r w:rsidR="00564684">
          <w:rPr>
            <w:rStyle w:val="afffff7"/>
            <w:noProof/>
          </w:rPr>
          <w:t>9</w:t>
        </w:r>
        <w:r w:rsidR="00C0646B" w:rsidRPr="00C0646B">
          <w:rPr>
            <w:rStyle w:val="afffff7"/>
            <w:noProof/>
          </w:rPr>
          <w:fldChar w:fldCharType="end"/>
        </w:r>
      </w:hyperlink>
    </w:p>
    <w:p w:rsidR="00C0646B" w:rsidRPr="00C0646B" w:rsidRDefault="008B5FA8">
      <w:pPr>
        <w:pStyle w:val="11"/>
        <w:tabs>
          <w:tab w:val="right" w:leader="dot" w:pos="9344"/>
        </w:tabs>
        <w:rPr>
          <w:rStyle w:val="afffff7"/>
          <w:noProof/>
        </w:rPr>
      </w:pPr>
      <w:hyperlink w:anchor="_Toc120119728" w:history="1">
        <w:r w:rsidR="00C0646B" w:rsidRPr="00C0646B">
          <w:rPr>
            <w:rStyle w:val="afffff7"/>
            <w:noProof/>
          </w:rPr>
          <w:t>附录B</w:t>
        </w:r>
        <w:r w:rsidR="00C0646B" w:rsidRPr="000F5A98">
          <w:rPr>
            <w:rStyle w:val="afffff7"/>
            <w:noProof/>
          </w:rPr>
          <w:t>（资料性）</w:t>
        </w:r>
        <w:r w:rsidR="00C0646B">
          <w:rPr>
            <w:rStyle w:val="afffff7"/>
            <w:rFonts w:hint="eastAsia"/>
            <w:noProof/>
          </w:rPr>
          <w:t xml:space="preserve"> </w:t>
        </w:r>
        <w:r w:rsidR="00C0646B" w:rsidRPr="000F5A98">
          <w:rPr>
            <w:rStyle w:val="afffff7"/>
            <w:noProof/>
          </w:rPr>
          <w:t xml:space="preserve"> 小型水库管理制度</w:t>
        </w:r>
        <w:r w:rsidR="00C0646B" w:rsidRPr="00C0646B">
          <w:rPr>
            <w:rStyle w:val="afffff7"/>
            <w:noProof/>
          </w:rPr>
          <w:tab/>
        </w:r>
        <w:r w:rsidR="00C0646B" w:rsidRPr="00C0646B">
          <w:rPr>
            <w:rStyle w:val="afffff7"/>
            <w:noProof/>
          </w:rPr>
          <w:fldChar w:fldCharType="begin"/>
        </w:r>
        <w:r w:rsidR="00C0646B" w:rsidRPr="00C0646B">
          <w:rPr>
            <w:rStyle w:val="afffff7"/>
            <w:noProof/>
          </w:rPr>
          <w:instrText xml:space="preserve"> PAGEREF _Toc120119728 \h </w:instrText>
        </w:r>
        <w:r w:rsidR="00C0646B" w:rsidRPr="00C0646B">
          <w:rPr>
            <w:rStyle w:val="afffff7"/>
            <w:noProof/>
          </w:rPr>
        </w:r>
        <w:r w:rsidR="00C0646B" w:rsidRPr="00C0646B">
          <w:rPr>
            <w:rStyle w:val="afffff7"/>
            <w:noProof/>
          </w:rPr>
          <w:fldChar w:fldCharType="separate"/>
        </w:r>
        <w:r w:rsidR="00564684">
          <w:rPr>
            <w:rStyle w:val="afffff7"/>
            <w:noProof/>
          </w:rPr>
          <w:t>10</w:t>
        </w:r>
        <w:r w:rsidR="00C0646B" w:rsidRPr="00C0646B">
          <w:rPr>
            <w:rStyle w:val="afffff7"/>
            <w:noProof/>
          </w:rPr>
          <w:fldChar w:fldCharType="end"/>
        </w:r>
      </w:hyperlink>
    </w:p>
    <w:p w:rsidR="00C0646B" w:rsidRPr="00C0646B" w:rsidRDefault="008B5FA8">
      <w:pPr>
        <w:pStyle w:val="11"/>
        <w:tabs>
          <w:tab w:val="right" w:leader="dot" w:pos="9344"/>
        </w:tabs>
        <w:rPr>
          <w:rStyle w:val="afffff7"/>
          <w:noProof/>
        </w:rPr>
      </w:pPr>
      <w:hyperlink w:anchor="_Toc120119729" w:history="1">
        <w:r w:rsidR="00C0646B" w:rsidRPr="00C0646B">
          <w:rPr>
            <w:rStyle w:val="afffff7"/>
            <w:noProof/>
          </w:rPr>
          <w:t>附录C</w:t>
        </w:r>
        <w:r w:rsidR="00C0646B" w:rsidRPr="000F5A98">
          <w:rPr>
            <w:rStyle w:val="afffff7"/>
            <w:noProof/>
          </w:rPr>
          <w:t>（规范性）</w:t>
        </w:r>
        <w:r w:rsidR="00C0646B">
          <w:rPr>
            <w:rStyle w:val="afffff7"/>
            <w:rFonts w:hint="eastAsia"/>
            <w:noProof/>
          </w:rPr>
          <w:t xml:space="preserve"> </w:t>
        </w:r>
        <w:r w:rsidR="00C0646B" w:rsidRPr="000F5A98">
          <w:rPr>
            <w:rStyle w:val="afffff7"/>
            <w:noProof/>
          </w:rPr>
          <w:t xml:space="preserve"> 雨水情、视频监控及大坝安全监测设施</w:t>
        </w:r>
        <w:r w:rsidR="00C0646B" w:rsidRPr="00C0646B">
          <w:rPr>
            <w:rStyle w:val="afffff7"/>
            <w:noProof/>
          </w:rPr>
          <w:tab/>
        </w:r>
        <w:r w:rsidR="00C0646B" w:rsidRPr="00C0646B">
          <w:rPr>
            <w:rStyle w:val="afffff7"/>
            <w:noProof/>
          </w:rPr>
          <w:fldChar w:fldCharType="begin"/>
        </w:r>
        <w:r w:rsidR="00C0646B" w:rsidRPr="00C0646B">
          <w:rPr>
            <w:rStyle w:val="afffff7"/>
            <w:noProof/>
          </w:rPr>
          <w:instrText xml:space="preserve"> PAGEREF _Toc120119729 \h </w:instrText>
        </w:r>
        <w:r w:rsidR="00C0646B" w:rsidRPr="00C0646B">
          <w:rPr>
            <w:rStyle w:val="afffff7"/>
            <w:noProof/>
          </w:rPr>
        </w:r>
        <w:r w:rsidR="00C0646B" w:rsidRPr="00C0646B">
          <w:rPr>
            <w:rStyle w:val="afffff7"/>
            <w:noProof/>
          </w:rPr>
          <w:fldChar w:fldCharType="separate"/>
        </w:r>
        <w:r w:rsidR="00564684">
          <w:rPr>
            <w:rStyle w:val="afffff7"/>
            <w:noProof/>
          </w:rPr>
          <w:t>11</w:t>
        </w:r>
        <w:r w:rsidR="00C0646B" w:rsidRPr="00C0646B">
          <w:rPr>
            <w:rStyle w:val="afffff7"/>
            <w:noProof/>
          </w:rPr>
          <w:fldChar w:fldCharType="end"/>
        </w:r>
      </w:hyperlink>
    </w:p>
    <w:p w:rsidR="00C0646B" w:rsidRPr="00C0646B" w:rsidRDefault="008B5FA8">
      <w:pPr>
        <w:pStyle w:val="11"/>
        <w:tabs>
          <w:tab w:val="right" w:leader="dot" w:pos="9344"/>
        </w:tabs>
        <w:rPr>
          <w:rStyle w:val="afffff7"/>
          <w:noProof/>
        </w:rPr>
      </w:pPr>
      <w:hyperlink w:anchor="_Toc120119730" w:history="1">
        <w:r w:rsidR="00C0646B" w:rsidRPr="00C0646B">
          <w:rPr>
            <w:rStyle w:val="afffff7"/>
            <w:noProof/>
          </w:rPr>
          <w:t>附录D</w:t>
        </w:r>
        <w:r w:rsidR="00C0646B" w:rsidRPr="000F5A98">
          <w:rPr>
            <w:rStyle w:val="afffff7"/>
            <w:noProof/>
          </w:rPr>
          <w:t>（资料性）</w:t>
        </w:r>
        <w:r w:rsidR="00C0646B">
          <w:rPr>
            <w:rStyle w:val="afffff7"/>
            <w:rFonts w:hint="eastAsia"/>
            <w:noProof/>
          </w:rPr>
          <w:t xml:space="preserve"> </w:t>
        </w:r>
        <w:r w:rsidR="00C0646B" w:rsidRPr="000F5A98">
          <w:rPr>
            <w:rStyle w:val="afffff7"/>
            <w:noProof/>
          </w:rPr>
          <w:t xml:space="preserve"> 小型水库标识标牌</w:t>
        </w:r>
        <w:r w:rsidR="00C0646B" w:rsidRPr="00C0646B">
          <w:rPr>
            <w:rStyle w:val="afffff7"/>
            <w:noProof/>
          </w:rPr>
          <w:tab/>
        </w:r>
        <w:r w:rsidR="00C0646B" w:rsidRPr="00C0646B">
          <w:rPr>
            <w:rStyle w:val="afffff7"/>
            <w:noProof/>
          </w:rPr>
          <w:fldChar w:fldCharType="begin"/>
        </w:r>
        <w:r w:rsidR="00C0646B" w:rsidRPr="00C0646B">
          <w:rPr>
            <w:rStyle w:val="afffff7"/>
            <w:noProof/>
          </w:rPr>
          <w:instrText xml:space="preserve"> PAGEREF _Toc120119730 \h </w:instrText>
        </w:r>
        <w:r w:rsidR="00C0646B" w:rsidRPr="00C0646B">
          <w:rPr>
            <w:rStyle w:val="afffff7"/>
            <w:noProof/>
          </w:rPr>
        </w:r>
        <w:r w:rsidR="00C0646B" w:rsidRPr="00C0646B">
          <w:rPr>
            <w:rStyle w:val="afffff7"/>
            <w:noProof/>
          </w:rPr>
          <w:fldChar w:fldCharType="separate"/>
        </w:r>
        <w:r w:rsidR="00564684">
          <w:rPr>
            <w:rStyle w:val="afffff7"/>
            <w:noProof/>
          </w:rPr>
          <w:t>12</w:t>
        </w:r>
        <w:r w:rsidR="00C0646B" w:rsidRPr="00C0646B">
          <w:rPr>
            <w:rStyle w:val="afffff7"/>
            <w:noProof/>
          </w:rPr>
          <w:fldChar w:fldCharType="end"/>
        </w:r>
      </w:hyperlink>
    </w:p>
    <w:p w:rsidR="00C0646B" w:rsidRPr="00C0646B" w:rsidRDefault="008B5FA8">
      <w:pPr>
        <w:pStyle w:val="11"/>
        <w:tabs>
          <w:tab w:val="right" w:leader="dot" w:pos="9344"/>
        </w:tabs>
        <w:rPr>
          <w:rStyle w:val="afffff7"/>
          <w:noProof/>
        </w:rPr>
      </w:pPr>
      <w:hyperlink w:anchor="_Toc120119731" w:history="1">
        <w:r w:rsidR="00C0646B" w:rsidRPr="00C0646B">
          <w:rPr>
            <w:rStyle w:val="afffff7"/>
            <w:noProof/>
          </w:rPr>
          <w:t>附录E</w:t>
        </w:r>
        <w:r w:rsidR="00C0646B" w:rsidRPr="000F5A98">
          <w:rPr>
            <w:rStyle w:val="afffff7"/>
            <w:noProof/>
          </w:rPr>
          <w:t>（规范性）</w:t>
        </w:r>
        <w:r w:rsidR="00C0646B">
          <w:rPr>
            <w:rStyle w:val="afffff7"/>
            <w:rFonts w:hint="eastAsia"/>
            <w:noProof/>
          </w:rPr>
          <w:t xml:space="preserve"> </w:t>
        </w:r>
        <w:r w:rsidR="00C0646B" w:rsidRPr="000F5A98">
          <w:rPr>
            <w:rStyle w:val="afffff7"/>
            <w:noProof/>
          </w:rPr>
          <w:t xml:space="preserve"> 防汛</w:t>
        </w:r>
        <w:r w:rsidR="00C0646B" w:rsidRPr="000F5A98">
          <w:rPr>
            <w:rStyle w:val="afffff7"/>
            <w:noProof/>
          </w:rPr>
          <w:t>“</w:t>
        </w:r>
        <w:r w:rsidR="00C0646B" w:rsidRPr="000F5A98">
          <w:rPr>
            <w:rStyle w:val="afffff7"/>
            <w:noProof/>
          </w:rPr>
          <w:t>三个责任人</w:t>
        </w:r>
        <w:r w:rsidR="00C0646B" w:rsidRPr="000F5A98">
          <w:rPr>
            <w:rStyle w:val="afffff7"/>
            <w:noProof/>
          </w:rPr>
          <w:t>”</w:t>
        </w:r>
        <w:r w:rsidR="00C0646B" w:rsidRPr="000F5A98">
          <w:rPr>
            <w:rStyle w:val="afffff7"/>
            <w:noProof/>
          </w:rPr>
          <w:t>设置要求及岗位职责</w:t>
        </w:r>
        <w:r w:rsidR="00C0646B" w:rsidRPr="00C0646B">
          <w:rPr>
            <w:rStyle w:val="afffff7"/>
            <w:noProof/>
          </w:rPr>
          <w:tab/>
        </w:r>
        <w:r w:rsidR="00C0646B" w:rsidRPr="00C0646B">
          <w:rPr>
            <w:rStyle w:val="afffff7"/>
            <w:noProof/>
          </w:rPr>
          <w:fldChar w:fldCharType="begin"/>
        </w:r>
        <w:r w:rsidR="00C0646B" w:rsidRPr="00C0646B">
          <w:rPr>
            <w:rStyle w:val="afffff7"/>
            <w:noProof/>
          </w:rPr>
          <w:instrText xml:space="preserve"> PAGEREF _Toc120119731 \h </w:instrText>
        </w:r>
        <w:r w:rsidR="00C0646B" w:rsidRPr="00C0646B">
          <w:rPr>
            <w:rStyle w:val="afffff7"/>
            <w:noProof/>
          </w:rPr>
        </w:r>
        <w:r w:rsidR="00C0646B" w:rsidRPr="00C0646B">
          <w:rPr>
            <w:rStyle w:val="afffff7"/>
            <w:noProof/>
          </w:rPr>
          <w:fldChar w:fldCharType="separate"/>
        </w:r>
        <w:r w:rsidR="00564684">
          <w:rPr>
            <w:rStyle w:val="afffff7"/>
            <w:noProof/>
          </w:rPr>
          <w:t>13</w:t>
        </w:r>
        <w:r w:rsidR="00C0646B" w:rsidRPr="00C0646B">
          <w:rPr>
            <w:rStyle w:val="afffff7"/>
            <w:noProof/>
          </w:rPr>
          <w:fldChar w:fldCharType="end"/>
        </w:r>
      </w:hyperlink>
    </w:p>
    <w:p w:rsidR="00C0646B" w:rsidRPr="00C0646B" w:rsidRDefault="008B5FA8">
      <w:pPr>
        <w:pStyle w:val="11"/>
        <w:tabs>
          <w:tab w:val="right" w:leader="dot" w:pos="9344"/>
        </w:tabs>
        <w:rPr>
          <w:rStyle w:val="afffff7"/>
          <w:noProof/>
        </w:rPr>
      </w:pPr>
      <w:hyperlink w:anchor="_Toc120119736" w:history="1">
        <w:r w:rsidR="00C0646B" w:rsidRPr="00C0646B">
          <w:rPr>
            <w:rStyle w:val="afffff7"/>
            <w:noProof/>
          </w:rPr>
          <w:t>附录F</w:t>
        </w:r>
        <w:r w:rsidR="00C0646B" w:rsidRPr="000F5A98">
          <w:rPr>
            <w:rStyle w:val="afffff7"/>
            <w:noProof/>
          </w:rPr>
          <w:t>（资料性）</w:t>
        </w:r>
        <w:r w:rsidR="00C0646B">
          <w:rPr>
            <w:rStyle w:val="afffff7"/>
            <w:rFonts w:hint="eastAsia"/>
            <w:noProof/>
          </w:rPr>
          <w:t xml:space="preserve"> </w:t>
        </w:r>
        <w:r w:rsidR="00C0646B" w:rsidRPr="000F5A98">
          <w:rPr>
            <w:rStyle w:val="afffff7"/>
            <w:noProof/>
          </w:rPr>
          <w:t xml:space="preserve"> 小型水库险情报告单</w:t>
        </w:r>
        <w:r w:rsidR="00C0646B" w:rsidRPr="00C0646B">
          <w:rPr>
            <w:rStyle w:val="afffff7"/>
            <w:noProof/>
          </w:rPr>
          <w:tab/>
        </w:r>
        <w:r w:rsidR="00C0646B" w:rsidRPr="00C0646B">
          <w:rPr>
            <w:rStyle w:val="afffff7"/>
            <w:noProof/>
          </w:rPr>
          <w:fldChar w:fldCharType="begin"/>
        </w:r>
        <w:r w:rsidR="00C0646B" w:rsidRPr="00C0646B">
          <w:rPr>
            <w:rStyle w:val="afffff7"/>
            <w:noProof/>
          </w:rPr>
          <w:instrText xml:space="preserve"> PAGEREF _Toc120119736 \h </w:instrText>
        </w:r>
        <w:r w:rsidR="00C0646B" w:rsidRPr="00C0646B">
          <w:rPr>
            <w:rStyle w:val="afffff7"/>
            <w:noProof/>
          </w:rPr>
        </w:r>
        <w:r w:rsidR="00C0646B" w:rsidRPr="00C0646B">
          <w:rPr>
            <w:rStyle w:val="afffff7"/>
            <w:noProof/>
          </w:rPr>
          <w:fldChar w:fldCharType="separate"/>
        </w:r>
        <w:r w:rsidR="00564684">
          <w:rPr>
            <w:rStyle w:val="afffff7"/>
            <w:noProof/>
          </w:rPr>
          <w:t>15</w:t>
        </w:r>
        <w:r w:rsidR="00C0646B" w:rsidRPr="00C0646B">
          <w:rPr>
            <w:rStyle w:val="afffff7"/>
            <w:noProof/>
          </w:rPr>
          <w:fldChar w:fldCharType="end"/>
        </w:r>
      </w:hyperlink>
    </w:p>
    <w:p w:rsidR="00C0646B" w:rsidRPr="00C0646B" w:rsidRDefault="008B5FA8">
      <w:pPr>
        <w:pStyle w:val="11"/>
        <w:tabs>
          <w:tab w:val="right" w:leader="dot" w:pos="9344"/>
        </w:tabs>
        <w:rPr>
          <w:rStyle w:val="afffff7"/>
          <w:noProof/>
        </w:rPr>
      </w:pPr>
      <w:hyperlink w:anchor="_Toc120119737" w:history="1">
        <w:r w:rsidR="00C0646B" w:rsidRPr="00C0646B">
          <w:rPr>
            <w:rStyle w:val="afffff7"/>
            <w:noProof/>
          </w:rPr>
          <w:t>附录G</w:t>
        </w:r>
        <w:r w:rsidR="00C0646B" w:rsidRPr="000F5A98">
          <w:rPr>
            <w:rStyle w:val="afffff7"/>
            <w:noProof/>
          </w:rPr>
          <w:t>（规范性）</w:t>
        </w:r>
        <w:r w:rsidR="00C0646B">
          <w:rPr>
            <w:rStyle w:val="afffff7"/>
            <w:rFonts w:hint="eastAsia"/>
            <w:noProof/>
          </w:rPr>
          <w:t xml:space="preserve"> </w:t>
        </w:r>
        <w:r w:rsidR="00C0646B" w:rsidRPr="000F5A98">
          <w:rPr>
            <w:rStyle w:val="afffff7"/>
            <w:noProof/>
          </w:rPr>
          <w:t xml:space="preserve"> 小型水库监测项目及频次</w:t>
        </w:r>
        <w:r w:rsidR="00C0646B" w:rsidRPr="00C0646B">
          <w:rPr>
            <w:rStyle w:val="afffff7"/>
            <w:noProof/>
          </w:rPr>
          <w:tab/>
        </w:r>
        <w:r w:rsidR="00C0646B" w:rsidRPr="00C0646B">
          <w:rPr>
            <w:rStyle w:val="afffff7"/>
            <w:noProof/>
          </w:rPr>
          <w:fldChar w:fldCharType="begin"/>
        </w:r>
        <w:r w:rsidR="00C0646B" w:rsidRPr="00C0646B">
          <w:rPr>
            <w:rStyle w:val="afffff7"/>
            <w:noProof/>
          </w:rPr>
          <w:instrText xml:space="preserve"> PAGEREF _Toc120119737 \h </w:instrText>
        </w:r>
        <w:r w:rsidR="00C0646B" w:rsidRPr="00C0646B">
          <w:rPr>
            <w:rStyle w:val="afffff7"/>
            <w:noProof/>
          </w:rPr>
        </w:r>
        <w:r w:rsidR="00C0646B" w:rsidRPr="00C0646B">
          <w:rPr>
            <w:rStyle w:val="afffff7"/>
            <w:noProof/>
          </w:rPr>
          <w:fldChar w:fldCharType="separate"/>
        </w:r>
        <w:r w:rsidR="00564684">
          <w:rPr>
            <w:rStyle w:val="afffff7"/>
            <w:noProof/>
          </w:rPr>
          <w:t>16</w:t>
        </w:r>
        <w:r w:rsidR="00C0646B" w:rsidRPr="00C0646B">
          <w:rPr>
            <w:rStyle w:val="afffff7"/>
            <w:noProof/>
          </w:rPr>
          <w:fldChar w:fldCharType="end"/>
        </w:r>
      </w:hyperlink>
    </w:p>
    <w:p w:rsidR="00C0646B" w:rsidRPr="00C0646B" w:rsidRDefault="008B5FA8">
      <w:pPr>
        <w:pStyle w:val="11"/>
        <w:tabs>
          <w:tab w:val="right" w:leader="dot" w:pos="9344"/>
        </w:tabs>
        <w:rPr>
          <w:rStyle w:val="afffff7"/>
          <w:noProof/>
        </w:rPr>
      </w:pPr>
      <w:hyperlink w:anchor="_Toc120119738" w:history="1">
        <w:r w:rsidR="00C0646B" w:rsidRPr="00C0646B">
          <w:rPr>
            <w:rStyle w:val="afffff7"/>
            <w:noProof/>
          </w:rPr>
          <w:t>附录H</w:t>
        </w:r>
        <w:r w:rsidR="00C0646B" w:rsidRPr="000F5A98">
          <w:rPr>
            <w:rStyle w:val="afffff7"/>
            <w:noProof/>
          </w:rPr>
          <w:t>（规范性）</w:t>
        </w:r>
        <w:r w:rsidR="00C0646B">
          <w:rPr>
            <w:rStyle w:val="afffff7"/>
            <w:rFonts w:hint="eastAsia"/>
            <w:noProof/>
          </w:rPr>
          <w:t xml:space="preserve"> </w:t>
        </w:r>
        <w:r w:rsidR="00C0646B" w:rsidRPr="000F5A98">
          <w:rPr>
            <w:rStyle w:val="afffff7"/>
            <w:noProof/>
          </w:rPr>
          <w:t xml:space="preserve"> 工程巡查频次</w:t>
        </w:r>
        <w:r w:rsidR="00C0646B" w:rsidRPr="00C0646B">
          <w:rPr>
            <w:rStyle w:val="afffff7"/>
            <w:noProof/>
          </w:rPr>
          <w:tab/>
        </w:r>
        <w:r w:rsidR="00C0646B" w:rsidRPr="00C0646B">
          <w:rPr>
            <w:rStyle w:val="afffff7"/>
            <w:noProof/>
          </w:rPr>
          <w:fldChar w:fldCharType="begin"/>
        </w:r>
        <w:r w:rsidR="00C0646B" w:rsidRPr="00C0646B">
          <w:rPr>
            <w:rStyle w:val="afffff7"/>
            <w:noProof/>
          </w:rPr>
          <w:instrText xml:space="preserve"> PAGEREF _Toc120119738 \h </w:instrText>
        </w:r>
        <w:r w:rsidR="00C0646B" w:rsidRPr="00C0646B">
          <w:rPr>
            <w:rStyle w:val="afffff7"/>
            <w:noProof/>
          </w:rPr>
        </w:r>
        <w:r w:rsidR="00C0646B" w:rsidRPr="00C0646B">
          <w:rPr>
            <w:rStyle w:val="afffff7"/>
            <w:noProof/>
          </w:rPr>
          <w:fldChar w:fldCharType="separate"/>
        </w:r>
        <w:r w:rsidR="00564684">
          <w:rPr>
            <w:rStyle w:val="afffff7"/>
            <w:noProof/>
          </w:rPr>
          <w:t>17</w:t>
        </w:r>
        <w:r w:rsidR="00C0646B" w:rsidRPr="00C0646B">
          <w:rPr>
            <w:rStyle w:val="afffff7"/>
            <w:noProof/>
          </w:rPr>
          <w:fldChar w:fldCharType="end"/>
        </w:r>
      </w:hyperlink>
    </w:p>
    <w:p w:rsidR="00C0646B" w:rsidRPr="00C0646B" w:rsidRDefault="008B5FA8">
      <w:pPr>
        <w:pStyle w:val="11"/>
        <w:tabs>
          <w:tab w:val="right" w:leader="dot" w:pos="9344"/>
        </w:tabs>
        <w:rPr>
          <w:rStyle w:val="afffff7"/>
          <w:noProof/>
        </w:rPr>
      </w:pPr>
      <w:hyperlink w:anchor="_Toc120119739" w:history="1">
        <w:r w:rsidR="00C0646B" w:rsidRPr="00C0646B">
          <w:rPr>
            <w:rStyle w:val="afffff7"/>
            <w:noProof/>
          </w:rPr>
          <w:t>附录I</w:t>
        </w:r>
        <w:r w:rsidR="00C0646B" w:rsidRPr="000F5A98">
          <w:rPr>
            <w:rStyle w:val="afffff7"/>
            <w:noProof/>
          </w:rPr>
          <w:t xml:space="preserve">（资料性） </w:t>
        </w:r>
        <w:r w:rsidR="00C0646B">
          <w:rPr>
            <w:rStyle w:val="afffff7"/>
            <w:noProof/>
          </w:rPr>
          <w:t xml:space="preserve"> </w:t>
        </w:r>
        <w:r w:rsidR="00C0646B" w:rsidRPr="000F5A98">
          <w:rPr>
            <w:rStyle w:val="afffff7"/>
            <w:noProof/>
          </w:rPr>
          <w:t>日常巡查记录</w:t>
        </w:r>
        <w:r w:rsidR="00C0646B" w:rsidRPr="00C0646B">
          <w:rPr>
            <w:rStyle w:val="afffff7"/>
            <w:noProof/>
          </w:rPr>
          <w:tab/>
        </w:r>
        <w:r w:rsidR="00C0646B" w:rsidRPr="00C0646B">
          <w:rPr>
            <w:rStyle w:val="afffff7"/>
            <w:noProof/>
          </w:rPr>
          <w:fldChar w:fldCharType="begin"/>
        </w:r>
        <w:r w:rsidR="00C0646B" w:rsidRPr="00C0646B">
          <w:rPr>
            <w:rStyle w:val="afffff7"/>
            <w:noProof/>
          </w:rPr>
          <w:instrText xml:space="preserve"> PAGEREF _Toc120119739 \h </w:instrText>
        </w:r>
        <w:r w:rsidR="00C0646B" w:rsidRPr="00C0646B">
          <w:rPr>
            <w:rStyle w:val="afffff7"/>
            <w:noProof/>
          </w:rPr>
        </w:r>
        <w:r w:rsidR="00C0646B" w:rsidRPr="00C0646B">
          <w:rPr>
            <w:rStyle w:val="afffff7"/>
            <w:noProof/>
          </w:rPr>
          <w:fldChar w:fldCharType="separate"/>
        </w:r>
        <w:r w:rsidR="00564684">
          <w:rPr>
            <w:rStyle w:val="afffff7"/>
            <w:noProof/>
          </w:rPr>
          <w:t>18</w:t>
        </w:r>
        <w:r w:rsidR="00C0646B" w:rsidRPr="00C0646B">
          <w:rPr>
            <w:rStyle w:val="afffff7"/>
            <w:noProof/>
          </w:rPr>
          <w:fldChar w:fldCharType="end"/>
        </w:r>
      </w:hyperlink>
    </w:p>
    <w:p w:rsidR="00C0646B" w:rsidRDefault="008B5FA8">
      <w:pPr>
        <w:pStyle w:val="11"/>
        <w:tabs>
          <w:tab w:val="right" w:leader="dot" w:pos="9344"/>
        </w:tabs>
        <w:rPr>
          <w:rFonts w:asciiTheme="minorHAnsi" w:eastAsiaTheme="minorEastAsia" w:hAnsiTheme="minorHAnsi" w:cstheme="minorBidi"/>
          <w:noProof/>
          <w:szCs w:val="22"/>
        </w:rPr>
      </w:pPr>
      <w:hyperlink w:anchor="_Toc120119740" w:history="1">
        <w:r w:rsidR="00C0646B" w:rsidRPr="00C0646B">
          <w:rPr>
            <w:rStyle w:val="afffff7"/>
            <w:noProof/>
          </w:rPr>
          <w:t>参考文</w:t>
        </w:r>
        <w:r w:rsidR="00C0646B" w:rsidRPr="000F5A98">
          <w:rPr>
            <w:rStyle w:val="afffff7"/>
            <w:noProof/>
          </w:rPr>
          <w:t>献</w:t>
        </w:r>
        <w:r w:rsidR="00C0646B">
          <w:rPr>
            <w:noProof/>
          </w:rPr>
          <w:tab/>
        </w:r>
        <w:r w:rsidR="00C0646B">
          <w:rPr>
            <w:noProof/>
          </w:rPr>
          <w:fldChar w:fldCharType="begin"/>
        </w:r>
        <w:r w:rsidR="00C0646B">
          <w:rPr>
            <w:noProof/>
          </w:rPr>
          <w:instrText xml:space="preserve"> PAGEREF _Toc120119740 \h </w:instrText>
        </w:r>
        <w:r w:rsidR="00C0646B">
          <w:rPr>
            <w:noProof/>
          </w:rPr>
        </w:r>
        <w:r w:rsidR="00C0646B">
          <w:rPr>
            <w:noProof/>
          </w:rPr>
          <w:fldChar w:fldCharType="separate"/>
        </w:r>
        <w:r w:rsidR="00564684">
          <w:rPr>
            <w:noProof/>
          </w:rPr>
          <w:t>20</w:t>
        </w:r>
        <w:r w:rsidR="00C0646B">
          <w:rPr>
            <w:noProof/>
          </w:rPr>
          <w:fldChar w:fldCharType="end"/>
        </w:r>
      </w:hyperlink>
    </w:p>
    <w:p w:rsidR="009807AC" w:rsidRDefault="00802A60">
      <w:pPr>
        <w:pStyle w:val="afffffff6"/>
        <w:spacing w:after="468"/>
        <w:sectPr w:rsidR="009807AC">
          <w:headerReference w:type="even" r:id="rId14"/>
          <w:headerReference w:type="default" r:id="rId15"/>
          <w:footerReference w:type="even" r:id="rId16"/>
          <w:footerReference w:type="default" r:id="rId17"/>
          <w:pgSz w:w="11906" w:h="16838"/>
          <w:pgMar w:top="1871" w:right="1134" w:bottom="1134" w:left="1134" w:header="1418" w:footer="1134" w:gutter="284"/>
          <w:pgNumType w:fmt="upperRoman" w:start="1"/>
          <w:cols w:space="425"/>
          <w:formProt w:val="0"/>
          <w:docGrid w:type="lines" w:linePitch="312"/>
        </w:sectPr>
      </w:pPr>
      <w:r>
        <w:fldChar w:fldCharType="end"/>
      </w:r>
    </w:p>
    <w:p w:rsidR="009807AC" w:rsidRDefault="00802A60">
      <w:pPr>
        <w:pStyle w:val="a7"/>
        <w:spacing w:after="468"/>
      </w:pPr>
      <w:bookmarkStart w:id="42" w:name="_Toc120119701"/>
      <w:bookmarkStart w:id="43" w:name="BookMark2"/>
      <w:bookmarkEnd w:id="21"/>
      <w:r>
        <w:rPr>
          <w:spacing w:val="320"/>
        </w:rPr>
        <w:lastRenderedPageBreak/>
        <w:t>前</w:t>
      </w:r>
      <w: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9807AC" w:rsidRDefault="00802A60">
      <w:pPr>
        <w:pStyle w:val="affffff1"/>
        <w:ind w:firstLine="420"/>
      </w:pPr>
      <w:r>
        <w:rPr>
          <w:rFonts w:hint="eastAsia"/>
        </w:rPr>
        <w:t>本文件按照GB/T 1.1—2020《标准化工作导则  第1部分：标准化文件的结构和起草规则》的规定起草。</w:t>
      </w:r>
    </w:p>
    <w:p w:rsidR="009807AC" w:rsidRDefault="00802A60">
      <w:pPr>
        <w:pStyle w:val="affffff1"/>
        <w:ind w:firstLine="420"/>
      </w:pPr>
      <w:r>
        <w:t>本</w:t>
      </w:r>
      <w:r>
        <w:rPr>
          <w:rFonts w:hint="eastAsia"/>
        </w:rPr>
        <w:t>文件</w:t>
      </w:r>
      <w:r>
        <w:t>由湖南省水利厅提出并归口。</w:t>
      </w:r>
    </w:p>
    <w:p w:rsidR="009807AC" w:rsidRDefault="00802A60">
      <w:pPr>
        <w:pStyle w:val="affffff1"/>
        <w:ind w:firstLine="420"/>
      </w:pPr>
      <w:r>
        <w:t>本</w:t>
      </w:r>
      <w:r>
        <w:rPr>
          <w:rFonts w:hint="eastAsia"/>
        </w:rPr>
        <w:t>文件</w:t>
      </w:r>
      <w:r>
        <w:t>起草单位：湖南省水利</w:t>
      </w:r>
      <w:r>
        <w:rPr>
          <w:rFonts w:hint="eastAsia"/>
        </w:rPr>
        <w:t>水电</w:t>
      </w:r>
      <w:r>
        <w:t>科学研究院、</w:t>
      </w:r>
      <w:r>
        <w:rPr>
          <w:rFonts w:hint="eastAsia"/>
        </w:rPr>
        <w:t>北京国信华源科技有限公司、湖南省水务规划设计院有限公司</w:t>
      </w:r>
      <w:r>
        <w:t>。</w:t>
      </w:r>
    </w:p>
    <w:p w:rsidR="009807AC" w:rsidRDefault="00802A60">
      <w:pPr>
        <w:pStyle w:val="affffff1"/>
        <w:ind w:firstLine="420"/>
      </w:pPr>
      <w:r>
        <w:t>本</w:t>
      </w:r>
      <w:r>
        <w:rPr>
          <w:rFonts w:hint="eastAsia"/>
        </w:rPr>
        <w:t>文件</w:t>
      </w:r>
      <w:r>
        <w:t>主要起草人：XXX、XXX。</w:t>
      </w:r>
    </w:p>
    <w:p w:rsidR="009807AC" w:rsidRDefault="00802A60">
      <w:pPr>
        <w:pStyle w:val="affffff1"/>
        <w:ind w:firstLine="420"/>
        <w:sectPr w:rsidR="009807AC">
          <w:headerReference w:type="even" r:id="rId18"/>
          <w:headerReference w:type="default" r:id="rId19"/>
          <w:footerReference w:type="even" r:id="rId20"/>
          <w:footerReference w:type="default" r:id="rId21"/>
          <w:pgSz w:w="11906" w:h="16838"/>
          <w:pgMar w:top="1871" w:right="1134" w:bottom="1134" w:left="1134" w:header="1418" w:footer="1134" w:gutter="284"/>
          <w:pgNumType w:fmt="upperRoman"/>
          <w:cols w:space="425"/>
          <w:formProt w:val="0"/>
          <w:docGrid w:type="lines" w:linePitch="312"/>
        </w:sectPr>
      </w:pPr>
      <w:r>
        <w:t>本</w:t>
      </w:r>
      <w:r>
        <w:rPr>
          <w:rFonts w:hint="eastAsia"/>
        </w:rPr>
        <w:t>文件</w:t>
      </w:r>
      <w:r>
        <w:t>为首次发布。</w:t>
      </w:r>
    </w:p>
    <w:p w:rsidR="009807AC" w:rsidRDefault="009807AC">
      <w:pPr>
        <w:spacing w:line="20" w:lineRule="exact"/>
        <w:jc w:val="center"/>
        <w:rPr>
          <w:rFonts w:ascii="黑体" w:eastAsia="黑体" w:hAnsi="黑体"/>
          <w:sz w:val="32"/>
          <w:szCs w:val="32"/>
        </w:rPr>
      </w:pPr>
      <w:bookmarkStart w:id="44" w:name="BookMark4"/>
      <w:bookmarkEnd w:id="43"/>
    </w:p>
    <w:p w:rsidR="009807AC" w:rsidRDefault="009807AC">
      <w:pPr>
        <w:spacing w:line="20" w:lineRule="exact"/>
        <w:jc w:val="center"/>
        <w:rPr>
          <w:rFonts w:ascii="黑体" w:eastAsia="黑体" w:hAnsi="黑体"/>
          <w:sz w:val="32"/>
          <w:szCs w:val="32"/>
        </w:rPr>
      </w:pPr>
    </w:p>
    <w:bookmarkStart w:id="45" w:name="NEW_STAND_NAME" w:displacedByCustomXml="next"/>
    <w:sdt>
      <w:sdtPr>
        <w:tag w:val="NEW_STAND_NAME"/>
        <w:id w:val="595910757"/>
        <w:lock w:val="sdtLocked"/>
        <w:placeholder>
          <w:docPart w:val="D2F0729F5FA447148773AC0E991D08FC"/>
        </w:placeholder>
      </w:sdtPr>
      <w:sdtEndPr/>
      <w:sdtContent>
        <w:p w:rsidR="009807AC" w:rsidRDefault="00802A60">
          <w:pPr>
            <w:pStyle w:val="affffffffff4"/>
            <w:spacing w:beforeLines="100" w:before="312" w:afterLines="220" w:after="686"/>
          </w:pPr>
          <w:r>
            <w:rPr>
              <w:rFonts w:hint="eastAsia"/>
            </w:rPr>
            <w:t>湖南省小型水库工程标准化管理规程</w:t>
          </w:r>
        </w:p>
      </w:sdtContent>
    </w:sdt>
    <w:p w:rsidR="009807AC" w:rsidRPr="00990988" w:rsidRDefault="00802A60">
      <w:pPr>
        <w:pStyle w:val="afff5"/>
        <w:spacing w:before="312" w:after="312"/>
        <w:ind w:left="0"/>
      </w:pPr>
      <w:bookmarkStart w:id="46" w:name="_Toc17233325"/>
      <w:bookmarkStart w:id="47" w:name="_Toc17233333"/>
      <w:bookmarkStart w:id="48" w:name="_Toc24884211"/>
      <w:bookmarkStart w:id="49" w:name="_Toc24884218"/>
      <w:bookmarkStart w:id="50" w:name="_Toc26648465"/>
      <w:bookmarkStart w:id="51" w:name="_Toc26718930"/>
      <w:bookmarkStart w:id="52" w:name="_Toc26986530"/>
      <w:bookmarkStart w:id="53" w:name="_Toc26986771"/>
      <w:bookmarkStart w:id="54" w:name="_Toc58855607"/>
      <w:bookmarkStart w:id="55" w:name="_Toc58856676"/>
      <w:bookmarkStart w:id="56" w:name="_Toc58856723"/>
      <w:bookmarkStart w:id="57" w:name="_Toc59007129"/>
      <w:bookmarkStart w:id="58" w:name="_Toc63320177"/>
      <w:bookmarkStart w:id="59" w:name="_Toc64879963"/>
      <w:bookmarkStart w:id="60" w:name="_Toc65142311"/>
      <w:bookmarkStart w:id="61" w:name="_Toc66777137"/>
      <w:bookmarkStart w:id="62" w:name="_Toc66796555"/>
      <w:bookmarkStart w:id="63" w:name="_Toc71874871"/>
      <w:bookmarkStart w:id="64" w:name="_Toc71883993"/>
      <w:bookmarkStart w:id="65" w:name="_Toc71884634"/>
      <w:bookmarkStart w:id="66" w:name="_Toc72164612"/>
      <w:bookmarkStart w:id="67" w:name="_Toc74736640"/>
      <w:bookmarkStart w:id="68" w:name="_Toc74753962"/>
      <w:bookmarkStart w:id="69" w:name="_Toc74811246"/>
      <w:bookmarkStart w:id="70" w:name="_Toc74838025"/>
      <w:bookmarkStart w:id="71" w:name="_Toc76372148"/>
      <w:bookmarkStart w:id="72" w:name="_Toc76971294"/>
      <w:bookmarkStart w:id="73" w:name="_Toc76971846"/>
      <w:bookmarkStart w:id="74" w:name="_Toc120119702"/>
      <w:bookmarkEnd w:id="45"/>
      <w:r w:rsidRPr="00990988">
        <w:rPr>
          <w:rFonts w:hint="eastAsia"/>
        </w:rPr>
        <w:t>范围</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9807AC" w:rsidRPr="00990988" w:rsidRDefault="00802A60">
      <w:pPr>
        <w:pStyle w:val="affffff1"/>
        <w:ind w:firstLine="420"/>
      </w:pPr>
      <w:bookmarkStart w:id="75" w:name="_Toc26648466"/>
      <w:bookmarkStart w:id="76" w:name="_Toc17233334"/>
      <w:bookmarkStart w:id="77" w:name="_Toc24884212"/>
      <w:bookmarkStart w:id="78" w:name="_Toc24884219"/>
      <w:bookmarkStart w:id="79" w:name="_Toc17233326"/>
      <w:r w:rsidRPr="00990988">
        <w:rPr>
          <w:rFonts w:hint="eastAsia"/>
        </w:rPr>
        <w:t>本文件规定了</w:t>
      </w:r>
      <w:r w:rsidRPr="00990988">
        <w:rPr>
          <w:rFonts w:ascii="Times New Roman"/>
        </w:rPr>
        <w:t>小</w:t>
      </w:r>
      <w:r w:rsidRPr="00990988">
        <w:rPr>
          <w:rFonts w:ascii="Times New Roman"/>
          <w:spacing w:val="-3"/>
        </w:rPr>
        <w:t>型</w:t>
      </w:r>
      <w:r w:rsidRPr="00990988">
        <w:rPr>
          <w:rFonts w:ascii="Times New Roman"/>
        </w:rPr>
        <w:t>水库</w:t>
      </w:r>
      <w:r w:rsidRPr="00990988">
        <w:rPr>
          <w:rFonts w:ascii="Times New Roman" w:hint="eastAsia"/>
        </w:rPr>
        <w:t>工程</w:t>
      </w:r>
      <w:r w:rsidRPr="00990988">
        <w:rPr>
          <w:rFonts w:ascii="Times New Roman"/>
          <w:spacing w:val="-3"/>
        </w:rPr>
        <w:t>管</w:t>
      </w:r>
      <w:r w:rsidRPr="00990988">
        <w:rPr>
          <w:rFonts w:ascii="Times New Roman"/>
        </w:rPr>
        <w:t>理</w:t>
      </w:r>
      <w:r w:rsidRPr="00990988">
        <w:rPr>
          <w:rFonts w:ascii="Times New Roman" w:hint="eastAsia"/>
        </w:rPr>
        <w:t>保障</w:t>
      </w:r>
      <w:r w:rsidRPr="00990988">
        <w:rPr>
          <w:rFonts w:ascii="Times New Roman"/>
        </w:rPr>
        <w:t>、</w:t>
      </w:r>
      <w:r w:rsidRPr="00990988">
        <w:rPr>
          <w:rFonts w:ascii="Times New Roman" w:hint="eastAsia"/>
          <w:spacing w:val="-3"/>
        </w:rPr>
        <w:t>安全管理</w:t>
      </w:r>
      <w:r w:rsidRPr="00990988">
        <w:rPr>
          <w:rFonts w:ascii="Times New Roman"/>
        </w:rPr>
        <w:t>、</w:t>
      </w:r>
      <w:r w:rsidRPr="00990988">
        <w:rPr>
          <w:rFonts w:ascii="Times New Roman" w:hint="eastAsia"/>
        </w:rPr>
        <w:t>运行</w:t>
      </w:r>
      <w:r w:rsidRPr="00990988">
        <w:rPr>
          <w:rFonts w:ascii="Times New Roman"/>
        </w:rPr>
        <w:t>管理</w:t>
      </w:r>
      <w:r w:rsidRPr="00990988">
        <w:rPr>
          <w:rFonts w:ascii="Times New Roman"/>
          <w:spacing w:val="-3"/>
        </w:rPr>
        <w:t>、</w:t>
      </w:r>
      <w:r w:rsidRPr="00990988">
        <w:rPr>
          <w:rFonts w:ascii="Times New Roman" w:hint="eastAsia"/>
        </w:rPr>
        <w:t>信息化建设</w:t>
      </w:r>
      <w:r w:rsidRPr="00990988">
        <w:rPr>
          <w:rFonts w:ascii="Times New Roman"/>
          <w:spacing w:val="-3"/>
        </w:rPr>
        <w:t>等</w:t>
      </w:r>
      <w:r w:rsidRPr="00990988">
        <w:rPr>
          <w:rFonts w:ascii="Times New Roman"/>
        </w:rPr>
        <w:t>要</w:t>
      </w:r>
      <w:r w:rsidRPr="00990988">
        <w:rPr>
          <w:rFonts w:ascii="Times New Roman"/>
          <w:spacing w:val="-3"/>
        </w:rPr>
        <w:t>求</w:t>
      </w:r>
      <w:r w:rsidRPr="00990988">
        <w:rPr>
          <w:rFonts w:ascii="Times New Roman"/>
        </w:rPr>
        <w:t>。</w:t>
      </w:r>
    </w:p>
    <w:p w:rsidR="009807AC" w:rsidRPr="00990988" w:rsidRDefault="00802A60">
      <w:pPr>
        <w:pStyle w:val="affffff1"/>
        <w:ind w:firstLine="420"/>
      </w:pPr>
      <w:r w:rsidRPr="00990988">
        <w:rPr>
          <w:rFonts w:hint="eastAsia"/>
        </w:rPr>
        <w:t>本文件适用于已建成投入运行并在水行政主管部门注册登记的小型水库，其他小型水库参照执行</w:t>
      </w:r>
      <w:r w:rsidRPr="00990988">
        <w:t>。</w:t>
      </w:r>
    </w:p>
    <w:p w:rsidR="009807AC" w:rsidRPr="00990988" w:rsidRDefault="00802A60">
      <w:pPr>
        <w:pStyle w:val="afff5"/>
        <w:spacing w:before="312" w:after="312"/>
        <w:ind w:left="0"/>
      </w:pPr>
      <w:bookmarkStart w:id="80" w:name="_Toc26718931"/>
      <w:bookmarkStart w:id="81" w:name="_Toc26986531"/>
      <w:bookmarkStart w:id="82" w:name="_Toc26986772"/>
      <w:bookmarkStart w:id="83" w:name="_Toc58855608"/>
      <w:bookmarkStart w:id="84" w:name="_Toc58856677"/>
      <w:bookmarkStart w:id="85" w:name="_Toc58856724"/>
      <w:bookmarkStart w:id="86" w:name="_Toc59007130"/>
      <w:bookmarkStart w:id="87" w:name="_Toc63320178"/>
      <w:bookmarkStart w:id="88" w:name="_Toc64879964"/>
      <w:bookmarkStart w:id="89" w:name="_Toc65142312"/>
      <w:bookmarkStart w:id="90" w:name="_Toc66777138"/>
      <w:bookmarkStart w:id="91" w:name="_Toc66796556"/>
      <w:bookmarkStart w:id="92" w:name="_Toc71874872"/>
      <w:bookmarkStart w:id="93" w:name="_Toc71883994"/>
      <w:bookmarkStart w:id="94" w:name="_Toc71884635"/>
      <w:bookmarkStart w:id="95" w:name="_Toc72164613"/>
      <w:bookmarkStart w:id="96" w:name="_Toc74736641"/>
      <w:bookmarkStart w:id="97" w:name="_Toc74753963"/>
      <w:bookmarkStart w:id="98" w:name="_Toc74811247"/>
      <w:bookmarkStart w:id="99" w:name="_Toc74838026"/>
      <w:bookmarkStart w:id="100" w:name="_Toc76372149"/>
      <w:bookmarkStart w:id="101" w:name="_Toc76971295"/>
      <w:bookmarkStart w:id="102" w:name="_Toc76971847"/>
      <w:bookmarkStart w:id="103" w:name="_Toc120119703"/>
      <w:r w:rsidRPr="00990988">
        <w:rPr>
          <w:rFonts w:hint="eastAsia"/>
        </w:rPr>
        <w:t>规范性引用文件</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sdt>
      <w:sdtPr>
        <w:rPr>
          <w:rFonts w:hint="eastAsia"/>
        </w:rPr>
        <w:id w:val="715848253"/>
        <w:placeholder>
          <w:docPart w:val="95F13E6A8D9C456DBF106AA8CB81C2A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807AC" w:rsidRPr="00990988" w:rsidRDefault="00802A60">
          <w:pPr>
            <w:pStyle w:val="affffff1"/>
            <w:ind w:firstLine="420"/>
          </w:pPr>
          <w:r w:rsidRPr="00990988">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807AC" w:rsidRPr="00990988" w:rsidRDefault="00802A60">
      <w:pPr>
        <w:pStyle w:val="affffff1"/>
        <w:ind w:firstLine="420"/>
      </w:pPr>
      <w:bookmarkStart w:id="104" w:name="_Toc64879965"/>
      <w:bookmarkStart w:id="105" w:name="_Toc63320179"/>
      <w:bookmarkStart w:id="106" w:name="_Toc59007131"/>
      <w:bookmarkStart w:id="107" w:name="_Toc58856725"/>
      <w:bookmarkStart w:id="108" w:name="_Toc58856678"/>
      <w:bookmarkStart w:id="109" w:name="_Toc58855609"/>
      <w:bookmarkStart w:id="110" w:name="_Toc65142313"/>
      <w:bookmarkStart w:id="111" w:name="_Toc66777139"/>
      <w:bookmarkStart w:id="112" w:name="_Toc66796557"/>
      <w:bookmarkStart w:id="113" w:name="_Toc71874873"/>
      <w:bookmarkStart w:id="114" w:name="_Toc71883995"/>
      <w:bookmarkStart w:id="115" w:name="_Toc71884636"/>
      <w:r w:rsidRPr="00990988">
        <w:rPr>
          <w:rFonts w:hint="eastAsia"/>
        </w:rPr>
        <w:t>GB 50706　水利水电工程劳动安全与工业卫生设计规范</w:t>
      </w:r>
    </w:p>
    <w:p w:rsidR="009807AC" w:rsidRPr="00990988" w:rsidRDefault="00802A60">
      <w:pPr>
        <w:pStyle w:val="affffff1"/>
        <w:ind w:firstLine="420"/>
      </w:pPr>
      <w:r w:rsidRPr="00990988">
        <w:t>GB 5768</w:t>
      </w:r>
      <w:r w:rsidRPr="00990988">
        <w:rPr>
          <w:rFonts w:hint="eastAsia"/>
        </w:rPr>
        <w:t xml:space="preserve">　道路</w:t>
      </w:r>
      <w:r w:rsidRPr="00990988">
        <w:t>交通标志和标线</w:t>
      </w:r>
    </w:p>
    <w:p w:rsidR="009807AC" w:rsidRPr="00990988" w:rsidRDefault="00802A60">
      <w:pPr>
        <w:pStyle w:val="affffff1"/>
        <w:ind w:firstLine="420"/>
      </w:pPr>
      <w:r w:rsidRPr="00990988">
        <w:rPr>
          <w:rFonts w:hint="eastAsia"/>
        </w:rPr>
        <w:t>GB/T 5972　起重机  钢丝绳  保养、维护、安装、检验和报废</w:t>
      </w:r>
    </w:p>
    <w:p w:rsidR="009807AC" w:rsidRPr="00990988" w:rsidRDefault="00802A60">
      <w:pPr>
        <w:pStyle w:val="affffff1"/>
        <w:ind w:firstLine="420"/>
      </w:pPr>
      <w:r w:rsidRPr="00990988">
        <w:t>GB/T 11822</w:t>
      </w:r>
      <w:r w:rsidRPr="00990988">
        <w:rPr>
          <w:rFonts w:hint="eastAsia"/>
        </w:rPr>
        <w:t xml:space="preserve">　</w:t>
      </w:r>
      <w:r w:rsidRPr="00990988">
        <w:t xml:space="preserve">科学技术档案案卷构成的一般要求 </w:t>
      </w:r>
    </w:p>
    <w:p w:rsidR="009807AC" w:rsidRPr="00990988" w:rsidRDefault="00802A60">
      <w:pPr>
        <w:pStyle w:val="affffff1"/>
        <w:ind w:firstLine="420"/>
      </w:pPr>
      <w:r w:rsidRPr="00990988">
        <w:t>GB/T 18894</w:t>
      </w:r>
      <w:r w:rsidRPr="00990988">
        <w:rPr>
          <w:rFonts w:hint="eastAsia"/>
        </w:rPr>
        <w:t xml:space="preserve">　</w:t>
      </w:r>
      <w:r w:rsidRPr="00990988">
        <w:t>电子文件归档与</w:t>
      </w:r>
      <w:r w:rsidRPr="00990988">
        <w:rPr>
          <w:rFonts w:hint="eastAsia"/>
        </w:rPr>
        <w:t>电子档案</w:t>
      </w:r>
      <w:r w:rsidRPr="00990988">
        <w:t>管理规范</w:t>
      </w:r>
    </w:p>
    <w:p w:rsidR="009807AC" w:rsidRPr="00990988" w:rsidRDefault="00802A60">
      <w:pPr>
        <w:pStyle w:val="affffff1"/>
        <w:ind w:firstLine="420"/>
      </w:pPr>
      <w:r w:rsidRPr="00990988">
        <w:t>GB/T 50138</w:t>
      </w:r>
      <w:r w:rsidRPr="00990988">
        <w:rPr>
          <w:rFonts w:hint="eastAsia"/>
        </w:rPr>
        <w:t xml:space="preserve">　</w:t>
      </w:r>
      <w:r w:rsidRPr="00990988">
        <w:t>水位观测标准</w:t>
      </w:r>
    </w:p>
    <w:p w:rsidR="009807AC" w:rsidRPr="00990988" w:rsidRDefault="00802A60">
      <w:pPr>
        <w:pStyle w:val="affffff1"/>
        <w:ind w:firstLine="420"/>
      </w:pPr>
      <w:r w:rsidRPr="00990988">
        <w:t>SL 21</w:t>
      </w:r>
      <w:r w:rsidRPr="00990988">
        <w:rPr>
          <w:rFonts w:hint="eastAsia"/>
        </w:rPr>
        <w:t xml:space="preserve">　</w:t>
      </w:r>
      <w:r w:rsidRPr="00990988">
        <w:t>降水量观测规范</w:t>
      </w:r>
    </w:p>
    <w:p w:rsidR="009807AC" w:rsidRPr="00990988" w:rsidRDefault="00802A60">
      <w:pPr>
        <w:pStyle w:val="affffff1"/>
        <w:ind w:firstLine="420"/>
      </w:pPr>
      <w:r w:rsidRPr="00990988">
        <w:t>SL 26</w:t>
      </w:r>
      <w:r w:rsidRPr="00990988">
        <w:rPr>
          <w:rFonts w:hint="eastAsia"/>
        </w:rPr>
        <w:t xml:space="preserve">　</w:t>
      </w:r>
      <w:r w:rsidRPr="00990988">
        <w:t>水利水电工程技术术语</w:t>
      </w:r>
    </w:p>
    <w:p w:rsidR="009807AC" w:rsidRPr="00990988" w:rsidRDefault="00802A60">
      <w:pPr>
        <w:pStyle w:val="affffffffffff6"/>
      </w:pPr>
      <w:r w:rsidRPr="00990988">
        <w:rPr>
          <w:rFonts w:hint="eastAsia"/>
        </w:rPr>
        <w:t>SL 101　水工钢闸门和启闭机安全检测技术规程</w:t>
      </w:r>
    </w:p>
    <w:p w:rsidR="009807AC" w:rsidRPr="00990988" w:rsidRDefault="00802A60">
      <w:pPr>
        <w:pStyle w:val="affffff1"/>
        <w:ind w:firstLine="420"/>
      </w:pPr>
      <w:r w:rsidRPr="00990988">
        <w:rPr>
          <w:rFonts w:hint="eastAsia"/>
        </w:rPr>
        <w:t>SL 105　水工金属结构防腐蚀规范</w:t>
      </w:r>
    </w:p>
    <w:p w:rsidR="009807AC" w:rsidRPr="00990988" w:rsidRDefault="00802A60">
      <w:pPr>
        <w:pStyle w:val="affffff1"/>
        <w:ind w:firstLine="420"/>
      </w:pPr>
      <w:r w:rsidRPr="00990988">
        <w:t>SL 210</w:t>
      </w:r>
      <w:r w:rsidRPr="00990988">
        <w:rPr>
          <w:rFonts w:hint="eastAsia"/>
        </w:rPr>
        <w:t xml:space="preserve">　</w:t>
      </w:r>
      <w:r w:rsidRPr="00990988">
        <w:t>土石坝养护修理规程</w:t>
      </w:r>
    </w:p>
    <w:p w:rsidR="009807AC" w:rsidRPr="00990988" w:rsidRDefault="00802A60">
      <w:pPr>
        <w:pStyle w:val="affffff1"/>
        <w:ind w:firstLine="420"/>
      </w:pPr>
      <w:r w:rsidRPr="00990988">
        <w:rPr>
          <w:rFonts w:hint="eastAsia"/>
        </w:rPr>
        <w:t>SL 226　水利水电工程金属结构报废标准</w:t>
      </w:r>
    </w:p>
    <w:p w:rsidR="009807AC" w:rsidRPr="00990988" w:rsidRDefault="00802A60">
      <w:pPr>
        <w:pStyle w:val="affffff1"/>
        <w:ind w:firstLine="420"/>
      </w:pPr>
      <w:r w:rsidRPr="00990988">
        <w:t>SL 230</w:t>
      </w:r>
      <w:r w:rsidRPr="00990988">
        <w:rPr>
          <w:rFonts w:hint="eastAsia"/>
        </w:rPr>
        <w:t xml:space="preserve">　</w:t>
      </w:r>
      <w:r w:rsidRPr="00990988">
        <w:t>混凝土坝养护修理规程</w:t>
      </w:r>
    </w:p>
    <w:p w:rsidR="009807AC" w:rsidRPr="00990988" w:rsidRDefault="00802A60">
      <w:pPr>
        <w:pStyle w:val="affffff1"/>
        <w:ind w:firstLine="420"/>
      </w:pPr>
      <w:r w:rsidRPr="00990988">
        <w:t>SL 258</w:t>
      </w:r>
      <w:r w:rsidRPr="00990988">
        <w:rPr>
          <w:rFonts w:hint="eastAsia"/>
        </w:rPr>
        <w:t xml:space="preserve">　</w:t>
      </w:r>
      <w:r w:rsidRPr="00990988">
        <w:t>水库大坝安全评价导则</w:t>
      </w:r>
    </w:p>
    <w:p w:rsidR="009807AC" w:rsidRPr="00990988" w:rsidRDefault="00802A60">
      <w:pPr>
        <w:pStyle w:val="affffff1"/>
        <w:ind w:firstLine="420"/>
      </w:pPr>
      <w:r w:rsidRPr="00990988">
        <w:rPr>
          <w:rFonts w:hint="eastAsia"/>
        </w:rPr>
        <w:t>S</w:t>
      </w:r>
      <w:r w:rsidRPr="00990988">
        <w:t>L 298</w:t>
      </w:r>
      <w:r w:rsidRPr="00990988">
        <w:rPr>
          <w:rFonts w:hint="eastAsia"/>
        </w:rPr>
        <w:t xml:space="preserve">　防汛物资储备定额编制规程</w:t>
      </w:r>
    </w:p>
    <w:p w:rsidR="009807AC" w:rsidRPr="00990988" w:rsidRDefault="00802A60">
      <w:pPr>
        <w:pStyle w:val="affffff1"/>
        <w:ind w:firstLine="420"/>
      </w:pPr>
      <w:r w:rsidRPr="00990988">
        <w:t>SL 551</w:t>
      </w:r>
      <w:r w:rsidRPr="00990988">
        <w:rPr>
          <w:rFonts w:hint="eastAsia"/>
        </w:rPr>
        <w:t xml:space="preserve">　</w:t>
      </w:r>
      <w:r w:rsidRPr="00990988">
        <w:t>土石坝安全监测技术规范</w:t>
      </w:r>
    </w:p>
    <w:p w:rsidR="009807AC" w:rsidRPr="00990988" w:rsidRDefault="00802A60">
      <w:pPr>
        <w:pStyle w:val="affffff1"/>
        <w:ind w:firstLine="420"/>
      </w:pPr>
      <w:r w:rsidRPr="00990988">
        <w:t>SL 570</w:t>
      </w:r>
      <w:r w:rsidRPr="00990988">
        <w:rPr>
          <w:rFonts w:hint="eastAsia"/>
        </w:rPr>
        <w:t xml:space="preserve">　</w:t>
      </w:r>
      <w:r w:rsidRPr="00990988">
        <w:t>水利水电工程管理技术术语</w:t>
      </w:r>
    </w:p>
    <w:p w:rsidR="009807AC" w:rsidRPr="00990988" w:rsidRDefault="00802A60">
      <w:pPr>
        <w:pStyle w:val="affffff1"/>
        <w:ind w:firstLine="420"/>
      </w:pPr>
      <w:r w:rsidRPr="00990988">
        <w:t>SL 601</w:t>
      </w:r>
      <w:r w:rsidRPr="00990988">
        <w:rPr>
          <w:rFonts w:hint="eastAsia"/>
        </w:rPr>
        <w:t xml:space="preserve">　</w:t>
      </w:r>
      <w:r w:rsidRPr="00990988">
        <w:t>混凝土坝安全监测技术规范</w:t>
      </w:r>
    </w:p>
    <w:p w:rsidR="009807AC" w:rsidRPr="00990988" w:rsidRDefault="00802A60">
      <w:pPr>
        <w:pStyle w:val="affffff1"/>
        <w:ind w:firstLine="420"/>
      </w:pPr>
      <w:r w:rsidRPr="00990988">
        <w:t>SL 605</w:t>
      </w:r>
      <w:r w:rsidRPr="00990988">
        <w:rPr>
          <w:rFonts w:hint="eastAsia"/>
        </w:rPr>
        <w:t xml:space="preserve">　</w:t>
      </w:r>
      <w:r w:rsidRPr="00990988">
        <w:t>水库降等与报废标准</w:t>
      </w:r>
    </w:p>
    <w:p w:rsidR="009807AC" w:rsidRPr="00990988" w:rsidRDefault="00802A60">
      <w:pPr>
        <w:pStyle w:val="affffff1"/>
        <w:ind w:firstLine="420"/>
      </w:pPr>
      <w:r w:rsidRPr="00990988">
        <w:rPr>
          <w:rFonts w:hint="eastAsia"/>
        </w:rPr>
        <w:t>SL</w:t>
      </w:r>
      <w:r w:rsidRPr="00990988">
        <w:t xml:space="preserve"> </w:t>
      </w:r>
      <w:r w:rsidRPr="00990988">
        <w:rPr>
          <w:rFonts w:hint="eastAsia"/>
        </w:rPr>
        <w:t>621　大坝安全监测仪器报废标准</w:t>
      </w:r>
    </w:p>
    <w:p w:rsidR="009807AC" w:rsidRPr="00990988" w:rsidRDefault="00802A60">
      <w:pPr>
        <w:pStyle w:val="affffff1"/>
        <w:ind w:firstLine="420"/>
      </w:pPr>
      <w:r w:rsidRPr="00990988">
        <w:t>SL 706</w:t>
      </w:r>
      <w:r w:rsidRPr="00990988">
        <w:rPr>
          <w:rFonts w:hint="eastAsia"/>
        </w:rPr>
        <w:t xml:space="preserve">　</w:t>
      </w:r>
      <w:r w:rsidRPr="00990988">
        <w:t>水库调度规程编制导则</w:t>
      </w:r>
    </w:p>
    <w:p w:rsidR="009807AC" w:rsidRPr="00990988" w:rsidRDefault="00802A60">
      <w:pPr>
        <w:pStyle w:val="affffff1"/>
        <w:ind w:firstLine="420"/>
      </w:pPr>
      <w:r w:rsidRPr="00990988">
        <w:rPr>
          <w:rFonts w:hint="eastAsia"/>
        </w:rPr>
        <w:t>SL 722　水工钢闸门和启闭机安全运行规程</w:t>
      </w:r>
    </w:p>
    <w:p w:rsidR="009807AC" w:rsidRPr="00990988" w:rsidRDefault="00802A60">
      <w:pPr>
        <w:pStyle w:val="affffff1"/>
        <w:ind w:firstLine="420"/>
      </w:pPr>
      <w:r w:rsidRPr="00990988">
        <w:t>SL/Z 720</w:t>
      </w:r>
      <w:r w:rsidRPr="00990988">
        <w:rPr>
          <w:rFonts w:hint="eastAsia"/>
        </w:rPr>
        <w:t xml:space="preserve">　</w:t>
      </w:r>
      <w:r w:rsidRPr="00990988">
        <w:t>水库大坝安全管理应急预案编制导则</w:t>
      </w:r>
    </w:p>
    <w:p w:rsidR="009807AC" w:rsidRPr="00990988" w:rsidRDefault="00802A60">
      <w:pPr>
        <w:pStyle w:val="afff5"/>
        <w:spacing w:before="312" w:after="312"/>
        <w:ind w:left="0"/>
      </w:pPr>
      <w:bookmarkStart w:id="116" w:name="_Toc72164614"/>
      <w:bookmarkStart w:id="117" w:name="_Toc74736642"/>
      <w:bookmarkStart w:id="118" w:name="_Toc74753964"/>
      <w:bookmarkStart w:id="119" w:name="_Toc74811248"/>
      <w:bookmarkStart w:id="120" w:name="_Toc74838027"/>
      <w:bookmarkStart w:id="121" w:name="_Toc76372150"/>
      <w:bookmarkStart w:id="122" w:name="_Toc76971296"/>
      <w:bookmarkStart w:id="123" w:name="_Toc76971848"/>
      <w:bookmarkStart w:id="124" w:name="_Toc120119704"/>
      <w:r w:rsidRPr="00990988">
        <w:rPr>
          <w:rFonts w:hint="eastAsia"/>
          <w:szCs w:val="21"/>
        </w:rPr>
        <w:t>术语和定义</w:t>
      </w:r>
      <w:bookmarkStart w:id="125" w:name="_GoBack"/>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bookmarkStart w:id="126" w:name="_Toc26986532" w:displacedByCustomXml="next"/>
    <w:bookmarkEnd w:id="126" w:displacedByCustomXml="next"/>
    <w:sdt>
      <w:sdtPr>
        <w:rPr>
          <w:rFonts w:hint="eastAsia"/>
        </w:rPr>
        <w:id w:val="-1909835108"/>
        <w:placeholder>
          <w:docPart w:val="93A4FAFA60C94554BC397129DDFB6A7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807AC" w:rsidRDefault="00802A60">
          <w:pPr>
            <w:pStyle w:val="affffff1"/>
            <w:ind w:firstLine="420"/>
          </w:pPr>
          <w:r>
            <w:t>SL 26</w:t>
          </w:r>
          <w:r>
            <w:rPr>
              <w:rFonts w:hint="eastAsia"/>
            </w:rPr>
            <w:t>、</w:t>
          </w:r>
          <w:r>
            <w:t>SL</w:t>
          </w:r>
          <w:r>
            <w:rPr>
              <w:rFonts w:hint="eastAsia"/>
            </w:rPr>
            <w:t xml:space="preserve"> </w:t>
          </w:r>
          <w:r>
            <w:t>570</w:t>
          </w:r>
          <w:r>
            <w:rPr>
              <w:rFonts w:hint="eastAsia"/>
            </w:rPr>
            <w:t xml:space="preserve"> 界定的以及下列术语和定义适用于本文件。</w:t>
          </w:r>
        </w:p>
      </w:sdtContent>
    </w:sdt>
    <w:p w:rsidR="009807AC" w:rsidRDefault="009807AC">
      <w:pPr>
        <w:pStyle w:val="affffffffffff0"/>
        <w:ind w:left="420" w:hangingChars="200" w:hanging="420"/>
        <w:rPr>
          <w:rFonts w:ascii="黑体" w:eastAsia="黑体" w:hAnsi="黑体"/>
        </w:rPr>
      </w:pPr>
    </w:p>
    <w:p w:rsidR="009807AC" w:rsidRPr="00990988" w:rsidRDefault="00802A60">
      <w:pPr>
        <w:pStyle w:val="affffffffffff0"/>
        <w:numPr>
          <w:ilvl w:val="0"/>
          <w:numId w:val="0"/>
        </w:numPr>
        <w:ind w:left="420"/>
        <w:rPr>
          <w:rFonts w:ascii="黑体" w:eastAsia="黑体" w:hAnsi="黑体"/>
        </w:rPr>
      </w:pPr>
      <w:r w:rsidRPr="00990988">
        <w:rPr>
          <w:rFonts w:ascii="黑体" w:eastAsia="黑体" w:hAnsi="黑体" w:hint="eastAsia"/>
        </w:rPr>
        <w:t>小型</w:t>
      </w:r>
      <w:r w:rsidRPr="00990988">
        <w:rPr>
          <w:rFonts w:ascii="黑体" w:eastAsia="黑体" w:hAnsi="黑体"/>
        </w:rPr>
        <w:t>水库</w:t>
      </w:r>
      <w:r w:rsidRPr="00990988">
        <w:rPr>
          <w:rFonts w:ascii="黑体" w:eastAsia="黑体" w:hAnsi="黑体" w:hint="eastAsia"/>
        </w:rPr>
        <w:t xml:space="preserve"> </w:t>
      </w:r>
      <w:r w:rsidRPr="00990988">
        <w:rPr>
          <w:rFonts w:ascii="黑体" w:eastAsia="黑体" w:hAnsi="黑体"/>
        </w:rPr>
        <w:t>small reservoir</w:t>
      </w:r>
    </w:p>
    <w:p w:rsidR="009807AC" w:rsidRPr="00990988" w:rsidRDefault="00802A60">
      <w:pPr>
        <w:pStyle w:val="affffff1"/>
        <w:ind w:firstLine="420"/>
      </w:pPr>
      <w:r w:rsidRPr="00990988">
        <w:rPr>
          <w:rFonts w:hint="eastAsia"/>
        </w:rPr>
        <w:t>总库容10万立方米以上（含），1000万立方米以下（不含）的水库。其中，总库容100万立方米</w:t>
      </w:r>
      <w:r w:rsidR="00260397" w:rsidRPr="00990988">
        <w:rPr>
          <w:rFonts w:hint="eastAsia"/>
        </w:rPr>
        <w:t>以上（含），</w:t>
      </w:r>
      <w:r w:rsidRPr="00990988">
        <w:rPr>
          <w:rFonts w:hint="eastAsia"/>
        </w:rPr>
        <w:t>1000万立方米</w:t>
      </w:r>
      <w:r w:rsidR="00260397" w:rsidRPr="00990988">
        <w:rPr>
          <w:rFonts w:hint="eastAsia"/>
        </w:rPr>
        <w:t>以下</w:t>
      </w:r>
      <w:r w:rsidR="00260397" w:rsidRPr="00990988">
        <w:t>（</w:t>
      </w:r>
      <w:r w:rsidR="00260397" w:rsidRPr="00990988">
        <w:rPr>
          <w:rFonts w:hint="eastAsia"/>
        </w:rPr>
        <w:t>不含</w:t>
      </w:r>
      <w:r w:rsidR="00260397" w:rsidRPr="00990988">
        <w:t>）</w:t>
      </w:r>
      <w:r w:rsidRPr="00990988">
        <w:rPr>
          <w:rFonts w:hint="eastAsia"/>
        </w:rPr>
        <w:t>的水库为</w:t>
      </w:r>
      <w:r w:rsidRPr="00990988">
        <w:t>小（</w:t>
      </w:r>
      <w:r w:rsidRPr="00990988">
        <w:rPr>
          <w:rFonts w:hint="eastAsia"/>
        </w:rPr>
        <w:t>1</w:t>
      </w:r>
      <w:r w:rsidRPr="00990988">
        <w:t>）</w:t>
      </w:r>
      <w:r w:rsidRPr="00990988">
        <w:rPr>
          <w:rFonts w:hint="eastAsia"/>
        </w:rPr>
        <w:t>型</w:t>
      </w:r>
      <w:r w:rsidRPr="00990988">
        <w:t>水库</w:t>
      </w:r>
      <w:r w:rsidR="00260397" w:rsidRPr="00990988">
        <w:rPr>
          <w:rFonts w:hint="eastAsia"/>
        </w:rPr>
        <w:t>；总库容</w:t>
      </w:r>
      <w:r w:rsidRPr="00990988">
        <w:rPr>
          <w:rFonts w:hint="eastAsia"/>
        </w:rPr>
        <w:t>10万立方米以上</w:t>
      </w:r>
      <w:r w:rsidR="00260397" w:rsidRPr="00990988">
        <w:rPr>
          <w:rFonts w:hint="eastAsia"/>
        </w:rPr>
        <w:t>（含）</w:t>
      </w:r>
      <w:r w:rsidRPr="00990988">
        <w:rPr>
          <w:rFonts w:hint="eastAsia"/>
        </w:rPr>
        <w:t>，100万立方米以下</w:t>
      </w:r>
      <w:r w:rsidR="00260397" w:rsidRPr="00990988">
        <w:rPr>
          <w:rFonts w:hint="eastAsia"/>
        </w:rPr>
        <w:t>（不含）</w:t>
      </w:r>
      <w:r w:rsidRPr="00990988">
        <w:rPr>
          <w:rFonts w:hint="eastAsia"/>
        </w:rPr>
        <w:t>的</w:t>
      </w:r>
      <w:r w:rsidRPr="00990988">
        <w:t>水库</w:t>
      </w:r>
      <w:r w:rsidRPr="00990988">
        <w:rPr>
          <w:rFonts w:hint="eastAsia"/>
        </w:rPr>
        <w:t>为</w:t>
      </w:r>
      <w:r w:rsidRPr="00990988">
        <w:t>小（</w:t>
      </w:r>
      <w:r w:rsidRPr="00990988">
        <w:rPr>
          <w:rFonts w:hint="eastAsia"/>
        </w:rPr>
        <w:t>2</w:t>
      </w:r>
      <w:r w:rsidRPr="00990988">
        <w:t>）</w:t>
      </w:r>
      <w:r w:rsidRPr="00990988">
        <w:rPr>
          <w:rFonts w:hint="eastAsia"/>
        </w:rPr>
        <w:t>型</w:t>
      </w:r>
      <w:r w:rsidRPr="00990988">
        <w:t>水库。</w:t>
      </w:r>
    </w:p>
    <w:p w:rsidR="009807AC" w:rsidRPr="00990988" w:rsidRDefault="009807AC">
      <w:pPr>
        <w:pStyle w:val="affffffffffff0"/>
        <w:ind w:left="420" w:hangingChars="200" w:hanging="420"/>
        <w:rPr>
          <w:rFonts w:ascii="黑体" w:eastAsia="黑体" w:hAnsi="黑体"/>
        </w:rPr>
      </w:pPr>
    </w:p>
    <w:p w:rsidR="009807AC" w:rsidRPr="00990988" w:rsidRDefault="00802A60">
      <w:pPr>
        <w:pStyle w:val="affffffffffff0"/>
        <w:numPr>
          <w:ilvl w:val="0"/>
          <w:numId w:val="0"/>
        </w:numPr>
        <w:ind w:left="420"/>
      </w:pPr>
      <w:r w:rsidRPr="00990988">
        <w:rPr>
          <w:rFonts w:ascii="黑体" w:eastAsia="黑体" w:hAnsi="黑体" w:hint="eastAsia"/>
        </w:rPr>
        <w:t>水库产权所有</w:t>
      </w:r>
      <w:r w:rsidRPr="00990988">
        <w:rPr>
          <w:rFonts w:ascii="黑体" w:eastAsia="黑体" w:hAnsi="黑体"/>
        </w:rPr>
        <w:t>者</w:t>
      </w:r>
      <w:r w:rsidRPr="00990988">
        <w:rPr>
          <w:rFonts w:ascii="黑体" w:eastAsia="黑体" w:hAnsi="黑体" w:hint="eastAsia"/>
        </w:rPr>
        <w:t xml:space="preserve"> </w:t>
      </w:r>
      <w:r w:rsidRPr="00990988">
        <w:rPr>
          <w:rFonts w:ascii="黑体" w:eastAsia="黑体" w:hAnsi="黑体"/>
        </w:rPr>
        <w:t>owner of reservoir</w:t>
      </w:r>
    </w:p>
    <w:p w:rsidR="009807AC" w:rsidRPr="00990988" w:rsidRDefault="00802A60">
      <w:pPr>
        <w:pStyle w:val="affffff1"/>
        <w:ind w:firstLine="420"/>
      </w:pPr>
      <w:r w:rsidRPr="00990988">
        <w:rPr>
          <w:rFonts w:hint="eastAsia"/>
        </w:rPr>
        <w:t>水库的产权所有者或者受政府委托行使小型水库业主职权的部门。</w:t>
      </w:r>
    </w:p>
    <w:p w:rsidR="009807AC" w:rsidRPr="00990988" w:rsidRDefault="009807AC">
      <w:pPr>
        <w:pStyle w:val="affffffffffff0"/>
        <w:ind w:left="420" w:hangingChars="200" w:hanging="420"/>
        <w:rPr>
          <w:rFonts w:ascii="黑体" w:eastAsia="黑体" w:hAnsi="黑体"/>
        </w:rPr>
      </w:pPr>
    </w:p>
    <w:p w:rsidR="009807AC" w:rsidRPr="00990988" w:rsidRDefault="00802A60">
      <w:pPr>
        <w:pStyle w:val="affffffffffff0"/>
        <w:numPr>
          <w:ilvl w:val="0"/>
          <w:numId w:val="0"/>
        </w:numPr>
        <w:ind w:left="420"/>
        <w:rPr>
          <w:rFonts w:ascii="黑体" w:eastAsia="黑体" w:hAnsi="黑体"/>
        </w:rPr>
      </w:pPr>
      <w:r w:rsidRPr="00990988">
        <w:rPr>
          <w:rFonts w:ascii="黑体" w:eastAsia="黑体" w:hAnsi="黑体" w:hint="eastAsia"/>
        </w:rPr>
        <w:t>水库管理单位 r</w:t>
      </w:r>
      <w:r w:rsidRPr="00990988">
        <w:rPr>
          <w:rFonts w:ascii="黑体" w:eastAsia="黑体" w:hAnsi="黑体"/>
        </w:rPr>
        <w:t>eservoir</w:t>
      </w:r>
      <w:r w:rsidRPr="00990988">
        <w:rPr>
          <w:rFonts w:ascii="黑体" w:eastAsia="黑体" w:hAnsi="黑体" w:hint="eastAsia"/>
        </w:rPr>
        <w:t xml:space="preserve"> management </w:t>
      </w:r>
      <w:r w:rsidRPr="00990988">
        <w:rPr>
          <w:rFonts w:ascii="黑体" w:eastAsia="黑体" w:hAnsi="黑体"/>
        </w:rPr>
        <w:t>unit</w:t>
      </w:r>
    </w:p>
    <w:p w:rsidR="009807AC" w:rsidRPr="00990988" w:rsidRDefault="00802A60">
      <w:pPr>
        <w:pStyle w:val="affffff1"/>
        <w:ind w:firstLine="420"/>
      </w:pPr>
      <w:r w:rsidRPr="00990988">
        <w:rPr>
          <w:rFonts w:hint="eastAsia"/>
        </w:rPr>
        <w:t>承担水库运行管理职责的机构</w:t>
      </w:r>
      <w:r w:rsidRPr="00990988">
        <w:t>。</w:t>
      </w:r>
    </w:p>
    <w:p w:rsidR="009807AC" w:rsidRPr="00990988" w:rsidRDefault="009807AC">
      <w:pPr>
        <w:pStyle w:val="affffffffffff0"/>
        <w:ind w:left="420" w:hangingChars="200" w:hanging="420"/>
        <w:rPr>
          <w:rFonts w:ascii="黑体" w:eastAsia="黑体" w:hAnsi="黑体"/>
        </w:rPr>
      </w:pPr>
    </w:p>
    <w:p w:rsidR="009807AC" w:rsidRPr="00990988" w:rsidRDefault="00802A60">
      <w:pPr>
        <w:pStyle w:val="affffff1"/>
        <w:ind w:firstLine="420"/>
        <w:rPr>
          <w:rFonts w:ascii="黑体" w:eastAsia="黑体" w:hAnsi="黑体"/>
        </w:rPr>
      </w:pPr>
      <w:r w:rsidRPr="00990988">
        <w:rPr>
          <w:rFonts w:ascii="黑体" w:eastAsia="黑体" w:hAnsi="黑体" w:hint="eastAsia"/>
        </w:rPr>
        <w:t>水库主管部门 reservoir competent department</w:t>
      </w:r>
    </w:p>
    <w:p w:rsidR="009807AC" w:rsidRPr="00990988" w:rsidRDefault="00802A60">
      <w:pPr>
        <w:pStyle w:val="affffff1"/>
        <w:ind w:firstLine="420"/>
      </w:pPr>
      <w:r w:rsidRPr="00990988">
        <w:rPr>
          <w:rFonts w:hint="eastAsia"/>
        </w:rPr>
        <w:t>水利、能源、建设、农业、交通、国资、林业等部门是其所管辖水库的主管部门，乡镇（街道）人民政府是乡镇（街道）、农村集体经济组织管理水库的主管部门。</w:t>
      </w:r>
    </w:p>
    <w:p w:rsidR="009807AC" w:rsidRPr="00990988" w:rsidRDefault="00802A60">
      <w:pPr>
        <w:pStyle w:val="afff5"/>
        <w:spacing w:before="312" w:after="312"/>
        <w:ind w:left="0"/>
      </w:pPr>
      <w:bookmarkStart w:id="127" w:name="_Toc120119705"/>
      <w:r w:rsidRPr="00990988">
        <w:rPr>
          <w:rFonts w:hint="eastAsia"/>
        </w:rPr>
        <w:t>管理保障</w:t>
      </w:r>
      <w:bookmarkEnd w:id="127"/>
    </w:p>
    <w:p w:rsidR="009807AC" w:rsidRDefault="00802A60">
      <w:pPr>
        <w:pStyle w:val="afff6"/>
        <w:spacing w:before="156" w:after="156"/>
        <w:ind w:left="0"/>
      </w:pPr>
      <w:bookmarkStart w:id="128" w:name="_Toc115256648"/>
      <w:bookmarkStart w:id="129" w:name="_Toc115257068"/>
      <w:bookmarkStart w:id="130" w:name="_Toc116983846"/>
      <w:bookmarkStart w:id="131" w:name="_Toc118359090"/>
      <w:bookmarkStart w:id="132" w:name="_Toc120119706"/>
      <w:bookmarkStart w:id="133" w:name="_Toc115256649"/>
      <w:bookmarkStart w:id="134" w:name="_Toc115257069"/>
      <w:r>
        <w:rPr>
          <w:rFonts w:hint="eastAsia"/>
        </w:rPr>
        <w:t>管理</w:t>
      </w:r>
      <w:r>
        <w:t>体制</w:t>
      </w:r>
      <w:bookmarkEnd w:id="128"/>
      <w:bookmarkEnd w:id="129"/>
      <w:bookmarkEnd w:id="130"/>
      <w:bookmarkEnd w:id="131"/>
      <w:bookmarkEnd w:id="132"/>
    </w:p>
    <w:p w:rsidR="009807AC" w:rsidRDefault="00802A60">
      <w:pPr>
        <w:pStyle w:val="afffffffffd"/>
        <w:ind w:left="0"/>
      </w:pPr>
      <w:r>
        <w:rPr>
          <w:rFonts w:hint="eastAsia"/>
        </w:rPr>
        <w:t>地方各级人民政府对本行政区域内小型水库安全负总责，水库主管部门（或产权所有者）承担所属小型水库安全管理职责，水库管理单位具体负责小型水库的安全监测、日常巡查、调度运行、维修养护、保护管理等工作。</w:t>
      </w:r>
    </w:p>
    <w:p w:rsidR="009807AC" w:rsidRDefault="00802A60" w:rsidP="003A2DC3">
      <w:pPr>
        <w:pStyle w:val="afffffffffd"/>
        <w:ind w:left="0"/>
      </w:pPr>
      <w:r>
        <w:rPr>
          <w:rFonts w:hint="eastAsia"/>
        </w:rPr>
        <w:t>水库管理单位应</w:t>
      </w:r>
      <w:r w:rsidR="00C7613D" w:rsidRPr="00C7613D">
        <w:rPr>
          <w:rFonts w:hint="eastAsia"/>
        </w:rPr>
        <w:t>视水库规模、功能、任务等实际情况配备</w:t>
      </w:r>
      <w:r>
        <w:rPr>
          <w:rFonts w:hint="eastAsia"/>
        </w:rPr>
        <w:t>水库运行管理人员</w:t>
      </w:r>
      <w:r w:rsidR="00C7613D">
        <w:rPr>
          <w:rFonts w:hint="eastAsia"/>
        </w:rPr>
        <w:t>，</w:t>
      </w:r>
      <w:r w:rsidR="00C7613D" w:rsidRPr="00C7613D">
        <w:rPr>
          <w:rFonts w:hint="eastAsia"/>
        </w:rPr>
        <w:t>小（1）型水库</w:t>
      </w:r>
      <w:r w:rsidR="00C7613D">
        <w:rPr>
          <w:rFonts w:hint="eastAsia"/>
        </w:rPr>
        <w:t>一般</w:t>
      </w:r>
      <w:r w:rsidR="00C7613D" w:rsidRPr="00C7613D">
        <w:rPr>
          <w:rFonts w:hint="eastAsia"/>
        </w:rPr>
        <w:t>不少于3人，小（2）型水库</w:t>
      </w:r>
      <w:r w:rsidR="00C7613D">
        <w:rPr>
          <w:rFonts w:hint="eastAsia"/>
        </w:rPr>
        <w:t>一般</w:t>
      </w:r>
      <w:r w:rsidR="00C7613D" w:rsidRPr="00C7613D">
        <w:rPr>
          <w:rFonts w:hint="eastAsia"/>
        </w:rPr>
        <w:t>不少于2人</w:t>
      </w:r>
      <w:r w:rsidR="003A2DC3">
        <w:rPr>
          <w:rFonts w:hint="eastAsia"/>
        </w:rPr>
        <w:t>，</w:t>
      </w:r>
      <w:r>
        <w:rPr>
          <w:rFonts w:hint="eastAsia"/>
        </w:rPr>
        <w:t>岗位设置可参照附录A</w:t>
      </w:r>
      <w:r>
        <w:t>。</w:t>
      </w:r>
    </w:p>
    <w:p w:rsidR="009807AC" w:rsidRDefault="00802A60" w:rsidP="00D84C1A">
      <w:pPr>
        <w:pStyle w:val="afffffffffd"/>
        <w:ind w:left="0"/>
      </w:pPr>
      <w:r>
        <w:t>水库运行管理人员上岗前应经过岗位培训，掌握相应的实际操作技能，并根据专业管理需要接受水行政主管部门</w:t>
      </w:r>
      <w:r>
        <w:rPr>
          <w:rFonts w:hint="eastAsia"/>
        </w:rPr>
        <w:t>的业务</w:t>
      </w:r>
      <w:r>
        <w:t>培训</w:t>
      </w:r>
      <w:r>
        <w:rPr>
          <w:rFonts w:hint="eastAsia"/>
        </w:rPr>
        <w:t>和</w:t>
      </w:r>
      <w:r>
        <w:t>防汛</w:t>
      </w:r>
      <w:r>
        <w:rPr>
          <w:rFonts w:hint="eastAsia"/>
        </w:rPr>
        <w:t>指挥</w:t>
      </w:r>
      <w:r>
        <w:t>机构组织的</w:t>
      </w:r>
      <w:r>
        <w:rPr>
          <w:rFonts w:hint="eastAsia"/>
        </w:rPr>
        <w:t>防汛抢险</w:t>
      </w:r>
      <w:r>
        <w:t>救援技能培训。国家及行业对岗位有职业资格证书要求的，应按相关规定执行。</w:t>
      </w:r>
    </w:p>
    <w:p w:rsidR="009807AC" w:rsidRPr="00990988" w:rsidRDefault="00802A60">
      <w:pPr>
        <w:pStyle w:val="afff6"/>
        <w:spacing w:before="156" w:after="156"/>
        <w:ind w:left="0"/>
      </w:pPr>
      <w:bookmarkStart w:id="135" w:name="_Toc116983847"/>
      <w:bookmarkStart w:id="136" w:name="_Toc118359091"/>
      <w:bookmarkStart w:id="137" w:name="_Toc120119707"/>
      <w:r w:rsidRPr="00990988">
        <w:rPr>
          <w:rFonts w:hint="eastAsia"/>
        </w:rPr>
        <w:t>经费保障</w:t>
      </w:r>
      <w:bookmarkEnd w:id="133"/>
      <w:bookmarkEnd w:id="134"/>
      <w:bookmarkEnd w:id="135"/>
      <w:bookmarkEnd w:id="136"/>
      <w:bookmarkEnd w:id="137"/>
    </w:p>
    <w:p w:rsidR="009807AC" w:rsidRPr="00990988" w:rsidRDefault="00802A60">
      <w:pPr>
        <w:pStyle w:val="afffffffffd"/>
        <w:ind w:left="0"/>
      </w:pPr>
      <w:r w:rsidRPr="00990988">
        <w:rPr>
          <w:rFonts w:hint="eastAsia"/>
        </w:rPr>
        <w:t>水库</w:t>
      </w:r>
      <w:r w:rsidRPr="00990988">
        <w:t>产权</w:t>
      </w:r>
      <w:r w:rsidRPr="00990988">
        <w:rPr>
          <w:rFonts w:hint="eastAsia"/>
        </w:rPr>
        <w:t>所有者（或管理</w:t>
      </w:r>
      <w:r w:rsidRPr="00990988">
        <w:t>单位</w:t>
      </w:r>
      <w:r w:rsidRPr="00990988">
        <w:rPr>
          <w:rFonts w:hint="eastAsia"/>
        </w:rPr>
        <w:t>）应当承担日常运行、维修养护和安全管理工作所需费用。乡村管理的小型水库，运行、管理、维护经费确有困难的，县级以上人民政府适当给予补助。</w:t>
      </w:r>
    </w:p>
    <w:p w:rsidR="009807AC" w:rsidRPr="00990988" w:rsidRDefault="00802A60">
      <w:pPr>
        <w:pStyle w:val="afffffffffd"/>
        <w:ind w:left="0"/>
      </w:pPr>
      <w:r w:rsidRPr="00990988">
        <w:t>纯公益性的</w:t>
      </w:r>
      <w:r w:rsidRPr="00990988">
        <w:rPr>
          <w:rFonts w:hint="eastAsia"/>
        </w:rPr>
        <w:t>小型水库，</w:t>
      </w:r>
      <w:r w:rsidRPr="00990988">
        <w:t>其</w:t>
      </w:r>
      <w:r w:rsidRPr="00990988">
        <w:rPr>
          <w:rFonts w:hint="eastAsia"/>
        </w:rPr>
        <w:t>日常运行、维修养护和安全管理经费</w:t>
      </w:r>
      <w:r w:rsidRPr="00990988">
        <w:t>依管理职责由县级以上人民政府纳入财政预算。其他</w:t>
      </w:r>
      <w:r w:rsidRPr="00990988">
        <w:rPr>
          <w:rFonts w:hint="eastAsia"/>
        </w:rPr>
        <w:t>小型水库</w:t>
      </w:r>
      <w:r w:rsidRPr="00990988">
        <w:t>根据县级以上人民政府的要求承担公益性任务所发生的费用</w:t>
      </w:r>
      <w:r w:rsidRPr="00990988">
        <w:rPr>
          <w:rFonts w:hint="eastAsia"/>
        </w:rPr>
        <w:t>，</w:t>
      </w:r>
      <w:r w:rsidRPr="00990988">
        <w:t>由县级以上人民政府根据实际情况给予保障。</w:t>
      </w:r>
    </w:p>
    <w:p w:rsidR="009807AC" w:rsidRDefault="00802A60">
      <w:pPr>
        <w:pStyle w:val="afff6"/>
        <w:spacing w:before="156" w:after="156"/>
        <w:ind w:left="0"/>
      </w:pPr>
      <w:bookmarkStart w:id="138" w:name="_Toc115256650"/>
      <w:bookmarkStart w:id="139" w:name="_Toc115257070"/>
      <w:bookmarkStart w:id="140" w:name="_Toc116983848"/>
      <w:bookmarkStart w:id="141" w:name="_Toc118359092"/>
      <w:bookmarkStart w:id="142" w:name="_Toc120119708"/>
      <w:r>
        <w:rPr>
          <w:rFonts w:hint="eastAsia"/>
        </w:rPr>
        <w:t>管理制度</w:t>
      </w:r>
      <w:bookmarkEnd w:id="138"/>
      <w:bookmarkEnd w:id="139"/>
      <w:bookmarkEnd w:id="140"/>
      <w:bookmarkEnd w:id="141"/>
      <w:bookmarkEnd w:id="142"/>
    </w:p>
    <w:p w:rsidR="003A2DC3" w:rsidRDefault="00802A60" w:rsidP="003A2DC3">
      <w:pPr>
        <w:pStyle w:val="afffffffffd"/>
        <w:ind w:left="0"/>
      </w:pPr>
      <w:r>
        <w:t>管理制度</w:t>
      </w:r>
      <w:r>
        <w:rPr>
          <w:rFonts w:hint="eastAsia"/>
        </w:rPr>
        <w:t>应符合现行法律法规、技术标准要求，并根据实际情况及时修订完善，</w:t>
      </w:r>
      <w:r>
        <w:t>主要包括岗位责任制</w:t>
      </w:r>
      <w:r>
        <w:rPr>
          <w:rFonts w:hint="eastAsia"/>
        </w:rPr>
        <w:t>、</w:t>
      </w:r>
      <w:r>
        <w:t>安全监测、巡视检查、调度运行、操作</w:t>
      </w:r>
      <w:r>
        <w:rPr>
          <w:rFonts w:hint="eastAsia"/>
        </w:rPr>
        <w:t>规程</w:t>
      </w:r>
      <w:r>
        <w:t>、维修养护、防汛值班</w:t>
      </w:r>
      <w:r>
        <w:rPr>
          <w:rFonts w:hint="eastAsia"/>
        </w:rPr>
        <w:t>、</w:t>
      </w:r>
      <w:r>
        <w:t>防汛</w:t>
      </w:r>
      <w:r>
        <w:rPr>
          <w:rFonts w:hint="eastAsia"/>
        </w:rPr>
        <w:t>抢险</w:t>
      </w:r>
      <w:r>
        <w:t>物资管理、应急抢险及报告、大事记、</w:t>
      </w:r>
      <w:r>
        <w:rPr>
          <w:rFonts w:hint="eastAsia"/>
        </w:rPr>
        <w:t>资料</w:t>
      </w:r>
      <w:r>
        <w:t>整编、档案管理等制度</w:t>
      </w:r>
      <w:r>
        <w:rPr>
          <w:rFonts w:hint="eastAsia"/>
        </w:rPr>
        <w:t>，其</w:t>
      </w:r>
      <w:r>
        <w:t>分类及编制内容</w:t>
      </w:r>
      <w:r>
        <w:rPr>
          <w:rFonts w:hint="eastAsia"/>
        </w:rPr>
        <w:t>可参照</w:t>
      </w:r>
      <w:r>
        <w:t>附录B。</w:t>
      </w:r>
    </w:p>
    <w:p w:rsidR="009807AC" w:rsidRDefault="003A2DC3" w:rsidP="003A2DC3">
      <w:pPr>
        <w:pStyle w:val="afffffffffd"/>
        <w:ind w:left="0"/>
      </w:pPr>
      <w:r w:rsidRPr="003A2DC3">
        <w:rPr>
          <w:rFonts w:hint="eastAsia"/>
        </w:rPr>
        <w:t>岗位责任、巡视检查、调度运行、操作规程、防汛值班、档案管理6项</w:t>
      </w:r>
      <w:r>
        <w:rPr>
          <w:rFonts w:hint="eastAsia"/>
        </w:rPr>
        <w:t>关键管理制度及</w:t>
      </w:r>
      <w:r w:rsidR="00293288">
        <w:rPr>
          <w:rFonts w:hint="eastAsia"/>
        </w:rPr>
        <w:t>有关</w:t>
      </w:r>
      <w:r>
        <w:rPr>
          <w:rFonts w:hint="eastAsia"/>
        </w:rPr>
        <w:t>图表应在管理房相关区域上墙展示。</w:t>
      </w:r>
    </w:p>
    <w:p w:rsidR="009807AC" w:rsidRDefault="00802A60">
      <w:pPr>
        <w:pStyle w:val="afffffffffd"/>
        <w:ind w:left="0"/>
      </w:pPr>
      <w:r>
        <w:rPr>
          <w:rFonts w:hint="eastAsia"/>
        </w:rPr>
        <w:t>水库管理</w:t>
      </w:r>
      <w:r>
        <w:t>单位</w:t>
      </w:r>
      <w:r>
        <w:rPr>
          <w:rFonts w:hint="eastAsia"/>
        </w:rPr>
        <w:t>应根据</w:t>
      </w:r>
      <w:r>
        <w:t>自身工程管理内容和特点，</w:t>
      </w:r>
      <w:r>
        <w:rPr>
          <w:rFonts w:hint="eastAsia"/>
        </w:rPr>
        <w:t>编制针对性</w:t>
      </w:r>
      <w:r>
        <w:t>、操作性强的</w:t>
      </w:r>
      <w:r>
        <w:rPr>
          <w:rFonts w:hint="eastAsia"/>
        </w:rPr>
        <w:t>标准化管理工作手册，细化管理事项、管理程序和管理岗位。</w:t>
      </w:r>
    </w:p>
    <w:p w:rsidR="009807AC" w:rsidRDefault="00802A60">
      <w:pPr>
        <w:pStyle w:val="afff6"/>
        <w:spacing w:before="156" w:after="156"/>
        <w:ind w:left="0"/>
      </w:pPr>
      <w:bookmarkStart w:id="143" w:name="_Toc115256651"/>
      <w:bookmarkStart w:id="144" w:name="_Toc115257071"/>
      <w:bookmarkStart w:id="145" w:name="_Toc116983849"/>
      <w:bookmarkStart w:id="146" w:name="_Toc118359093"/>
      <w:bookmarkStart w:id="147" w:name="_Toc120119709"/>
      <w:r>
        <w:rPr>
          <w:rFonts w:hint="eastAsia"/>
        </w:rPr>
        <w:lastRenderedPageBreak/>
        <w:t>管理设施</w:t>
      </w:r>
      <w:bookmarkEnd w:id="143"/>
      <w:bookmarkEnd w:id="144"/>
      <w:bookmarkEnd w:id="145"/>
      <w:bookmarkEnd w:id="146"/>
      <w:bookmarkEnd w:id="147"/>
    </w:p>
    <w:p w:rsidR="009807AC" w:rsidRDefault="00D84C1A">
      <w:pPr>
        <w:pStyle w:val="afffffffffd"/>
        <w:ind w:left="0"/>
      </w:pPr>
      <w:r>
        <w:rPr>
          <w:rFonts w:hint="eastAsia"/>
        </w:rPr>
        <w:t>水库</w:t>
      </w:r>
      <w:r>
        <w:t>应建立信息化平台，</w:t>
      </w:r>
      <w:r>
        <w:rPr>
          <w:rFonts w:hint="eastAsia"/>
        </w:rPr>
        <w:t>设置</w:t>
      </w:r>
      <w:r w:rsidR="00802A60">
        <w:rPr>
          <w:rFonts w:hint="eastAsia"/>
        </w:rPr>
        <w:t>雨水情测报、视频</w:t>
      </w:r>
      <w:r w:rsidR="00802A60">
        <w:t>监</w:t>
      </w:r>
      <w:r w:rsidR="00802A60">
        <w:rPr>
          <w:rFonts w:hint="eastAsia"/>
        </w:rPr>
        <w:t>视</w:t>
      </w:r>
      <w:r w:rsidR="00802A60">
        <w:t>、大坝</w:t>
      </w:r>
      <w:r w:rsidR="00802A60">
        <w:rPr>
          <w:rFonts w:hint="eastAsia"/>
        </w:rPr>
        <w:t>安全监测设施，</w:t>
      </w:r>
      <w:r>
        <w:rPr>
          <w:rFonts w:hint="eastAsia"/>
        </w:rPr>
        <w:t>监测设施</w:t>
      </w:r>
      <w:r w:rsidR="00802A60">
        <w:t>布设应</w:t>
      </w:r>
      <w:r w:rsidR="00802A60">
        <w:rPr>
          <w:rFonts w:hint="eastAsia"/>
        </w:rPr>
        <w:t>符合</w:t>
      </w:r>
      <w:r w:rsidR="00802A60">
        <w:t>附录</w:t>
      </w:r>
      <w:r w:rsidR="00802A60">
        <w:rPr>
          <w:rFonts w:hint="eastAsia"/>
        </w:rPr>
        <w:t>C的相关</w:t>
      </w:r>
      <w:r w:rsidR="00802A60">
        <w:t>规定。</w:t>
      </w:r>
    </w:p>
    <w:p w:rsidR="009807AC" w:rsidRDefault="00D84C1A">
      <w:pPr>
        <w:pStyle w:val="afffffffffd"/>
        <w:ind w:left="0"/>
      </w:pPr>
      <w:r>
        <w:rPr>
          <w:rFonts w:hint="eastAsia"/>
        </w:rPr>
        <w:t>水库</w:t>
      </w:r>
      <w:r w:rsidR="00802A60">
        <w:rPr>
          <w:rFonts w:hint="eastAsia"/>
        </w:rPr>
        <w:t>应在大坝</w:t>
      </w:r>
      <w:r w:rsidR="00802A60">
        <w:t>附近设</w:t>
      </w:r>
      <w:r w:rsidR="00802A60" w:rsidRPr="00D84C1A">
        <w:t>置满足水库</w:t>
      </w:r>
      <w:r w:rsidR="00802A60" w:rsidRPr="00D84C1A">
        <w:rPr>
          <w:rFonts w:hint="eastAsia"/>
        </w:rPr>
        <w:t>日常</w:t>
      </w:r>
      <w:r w:rsidR="00802A60" w:rsidRPr="00D84C1A">
        <w:t>管理需要</w:t>
      </w:r>
      <w:r w:rsidR="00802A60" w:rsidRPr="00D84C1A">
        <w:rPr>
          <w:rFonts w:hint="eastAsia"/>
        </w:rPr>
        <w:t>的</w:t>
      </w:r>
      <w:r w:rsidR="00802A60" w:rsidRPr="00D84C1A">
        <w:t>管理用房，</w:t>
      </w:r>
      <w:r w:rsidR="00802A60" w:rsidRPr="00D84C1A">
        <w:rPr>
          <w:rFonts w:hint="eastAsia"/>
        </w:rPr>
        <w:t>可结合启闭机房设置。新建管理</w:t>
      </w:r>
      <w:r w:rsidR="00802A60" w:rsidRPr="00D84C1A">
        <w:t>用房</w:t>
      </w:r>
      <w:r w:rsidRPr="00D84C1A">
        <w:rPr>
          <w:rFonts w:hint="eastAsia"/>
        </w:rPr>
        <w:t>的建筑面积，</w:t>
      </w:r>
      <w:r w:rsidR="00802A60" w:rsidRPr="00D84C1A">
        <w:rPr>
          <w:rFonts w:hint="eastAsia"/>
        </w:rPr>
        <w:t>小（1）型水库不应小于30平方米，小（2）型水库不应小于20平方米</w:t>
      </w:r>
      <w:r w:rsidR="00802A60" w:rsidRPr="00D84C1A">
        <w:t>。</w:t>
      </w:r>
    </w:p>
    <w:p w:rsidR="009807AC" w:rsidRPr="00990988" w:rsidRDefault="00802A60">
      <w:pPr>
        <w:pStyle w:val="afffffffffd"/>
        <w:ind w:left="0"/>
      </w:pPr>
      <w:r w:rsidRPr="00D84C1A">
        <w:rPr>
          <w:rFonts w:hint="eastAsia"/>
        </w:rPr>
        <w:t>水库应配</w:t>
      </w:r>
      <w:r w:rsidRPr="00D84C1A">
        <w:t>备一种以</w:t>
      </w:r>
      <w:r w:rsidRPr="00990988">
        <w:t>上的有效通讯手段</w:t>
      </w:r>
      <w:r w:rsidRPr="00990988">
        <w:rPr>
          <w:rFonts w:hint="eastAsia"/>
        </w:rPr>
        <w:t>，满足汛期报汛和紧急情况下报警的要求。</w:t>
      </w:r>
    </w:p>
    <w:p w:rsidR="009807AC" w:rsidRPr="00990988" w:rsidRDefault="00802A60">
      <w:pPr>
        <w:pStyle w:val="afffffffffd"/>
        <w:ind w:left="0"/>
      </w:pPr>
      <w:r w:rsidRPr="00990988">
        <w:rPr>
          <w:rFonts w:hint="eastAsia"/>
        </w:rPr>
        <w:t>水库应配备满足办公、照明、信息传输等要求的供电设施。</w:t>
      </w:r>
    </w:p>
    <w:p w:rsidR="009807AC" w:rsidRDefault="00802A60">
      <w:pPr>
        <w:pStyle w:val="afffffffffd"/>
        <w:ind w:left="0"/>
      </w:pPr>
      <w:r w:rsidRPr="00990988">
        <w:t>防汛抢险道路一般应能直达坝顶或</w:t>
      </w:r>
      <w:r>
        <w:t>下游坝脚，路面宜硬化，宽度应满足抢险机械安全通行要求，</w:t>
      </w:r>
      <w:r>
        <w:rPr>
          <w:rFonts w:hint="eastAsia"/>
        </w:rPr>
        <w:t>一般</w:t>
      </w:r>
      <w:r>
        <w:t>不小于3.0m。</w:t>
      </w:r>
    </w:p>
    <w:p w:rsidR="009807AC" w:rsidRDefault="00802A60">
      <w:pPr>
        <w:pStyle w:val="afffffffffd"/>
        <w:ind w:left="0"/>
      </w:pPr>
      <w:r>
        <w:t>水库大坝坝顶需兼做公路的，必须进行科学论证，满足水库大坝安全运行要求，并报经</w:t>
      </w:r>
      <w:r>
        <w:rPr>
          <w:rFonts w:hint="eastAsia"/>
        </w:rPr>
        <w:t>水行政主管部门</w:t>
      </w:r>
      <w:r>
        <w:t>批准。</w:t>
      </w:r>
    </w:p>
    <w:p w:rsidR="009807AC" w:rsidRDefault="00802A60">
      <w:pPr>
        <w:pStyle w:val="afff6"/>
        <w:spacing w:before="156" w:after="156"/>
        <w:ind w:left="0"/>
      </w:pPr>
      <w:bookmarkStart w:id="148" w:name="_Toc115256652"/>
      <w:bookmarkStart w:id="149" w:name="_Toc115257072"/>
      <w:bookmarkStart w:id="150" w:name="_Toc116983850"/>
      <w:bookmarkStart w:id="151" w:name="_Toc118359094"/>
      <w:bookmarkStart w:id="152" w:name="_Toc120119710"/>
      <w:r>
        <w:rPr>
          <w:rFonts w:hint="eastAsia"/>
        </w:rPr>
        <w:t>标识</w:t>
      </w:r>
      <w:r>
        <w:t>标牌</w:t>
      </w:r>
      <w:bookmarkEnd w:id="148"/>
      <w:bookmarkEnd w:id="149"/>
      <w:bookmarkEnd w:id="150"/>
      <w:bookmarkEnd w:id="151"/>
      <w:bookmarkEnd w:id="152"/>
    </w:p>
    <w:p w:rsidR="009807AC" w:rsidRDefault="00802A60">
      <w:pPr>
        <w:pStyle w:val="afffffffffd"/>
        <w:ind w:left="0"/>
      </w:pPr>
      <w:r>
        <w:rPr>
          <w:rFonts w:hint="eastAsia"/>
        </w:rPr>
        <w:t>水库管理区域内应结合工程规模、结构型式、工程环境及管理需要，设置必要的标识标牌</w:t>
      </w:r>
      <w:r w:rsidR="0022767D">
        <w:rPr>
          <w:rFonts w:hint="eastAsia"/>
        </w:rPr>
        <w:t>，</w:t>
      </w:r>
      <w:r>
        <w:rPr>
          <w:rFonts w:hint="eastAsia"/>
        </w:rPr>
        <w:t>包含公告类（6种）、交通类（4种）</w:t>
      </w:r>
      <w:r>
        <w:t>、</w:t>
      </w:r>
      <w:r>
        <w:rPr>
          <w:rFonts w:hint="eastAsia"/>
        </w:rPr>
        <w:t>警示类（</w:t>
      </w:r>
      <w:r>
        <w:t>6</w:t>
      </w:r>
      <w:r>
        <w:rPr>
          <w:rFonts w:hint="eastAsia"/>
        </w:rPr>
        <w:t>种）、指引类（3种）、制度类（6种）。标识标牌设置可</w:t>
      </w:r>
      <w:r>
        <w:t>参</w:t>
      </w:r>
      <w:r>
        <w:rPr>
          <w:rFonts w:hint="eastAsia"/>
        </w:rPr>
        <w:t>照附录</w:t>
      </w:r>
      <w:r>
        <w:t>D。</w:t>
      </w:r>
    </w:p>
    <w:p w:rsidR="009807AC" w:rsidRDefault="00802A60">
      <w:pPr>
        <w:pStyle w:val="afffffffffd"/>
        <w:ind w:left="0"/>
      </w:pPr>
      <w:r>
        <w:rPr>
          <w:rFonts w:hint="eastAsia"/>
        </w:rPr>
        <w:t>标识标牌内容应准确、清晰、简洁，文字字体一般采用标准黑体（简体），行距应与标识标牌尺寸协调。标识标牌出现倾斜、破损、变形、变色、字迹不清、老化脱落等，应及时维</w:t>
      </w:r>
      <w:r w:rsidR="0022767D">
        <w:rPr>
          <w:rFonts w:hint="eastAsia"/>
        </w:rPr>
        <w:t>修</w:t>
      </w:r>
      <w:r>
        <w:rPr>
          <w:rFonts w:hint="eastAsia"/>
        </w:rPr>
        <w:t>更换，保持标识标牌完整、可视。</w:t>
      </w:r>
    </w:p>
    <w:p w:rsidR="009807AC" w:rsidRDefault="00802A60">
      <w:pPr>
        <w:pStyle w:val="afff6"/>
        <w:spacing w:before="156" w:after="156"/>
        <w:ind w:left="0"/>
      </w:pPr>
      <w:bookmarkStart w:id="153" w:name="_Toc115256653"/>
      <w:bookmarkStart w:id="154" w:name="_Toc115257073"/>
      <w:bookmarkStart w:id="155" w:name="_Toc116983851"/>
      <w:bookmarkStart w:id="156" w:name="_Toc118359095"/>
      <w:bookmarkStart w:id="157" w:name="_Toc120119711"/>
      <w:r>
        <w:rPr>
          <w:rFonts w:hint="eastAsia"/>
        </w:rPr>
        <w:t>档案管理</w:t>
      </w:r>
      <w:bookmarkEnd w:id="153"/>
      <w:bookmarkEnd w:id="154"/>
      <w:bookmarkEnd w:id="155"/>
      <w:bookmarkEnd w:id="156"/>
      <w:bookmarkEnd w:id="157"/>
    </w:p>
    <w:p w:rsidR="009807AC" w:rsidRDefault="00802A60">
      <w:pPr>
        <w:pStyle w:val="afffffffffd"/>
        <w:ind w:left="0"/>
      </w:pPr>
      <w:r>
        <w:rPr>
          <w:rFonts w:hint="eastAsia"/>
        </w:rPr>
        <w:t>水库管理单位应对工程在前期、施工、验收及运行等阶段形成的，具有保存价值的文字、图表、声像及实物等资料进行立卷归档。档案管理可参照GB/T</w:t>
      </w:r>
      <w:r w:rsidR="00B42320">
        <w:t xml:space="preserve"> </w:t>
      </w:r>
      <w:r>
        <w:rPr>
          <w:rFonts w:hint="eastAsia"/>
        </w:rPr>
        <w:t>11822、GB/T 18894规定。</w:t>
      </w:r>
    </w:p>
    <w:p w:rsidR="009807AC" w:rsidRDefault="00802A60">
      <w:pPr>
        <w:pStyle w:val="afffffffffd"/>
        <w:ind w:left="0"/>
      </w:pPr>
      <w:r>
        <w:rPr>
          <w:rFonts w:hint="eastAsia"/>
        </w:rPr>
        <w:t>档案内容主要包括：</w:t>
      </w:r>
    </w:p>
    <w:p w:rsidR="009807AC" w:rsidRDefault="00802A60">
      <w:pPr>
        <w:pStyle w:val="afffffffffd"/>
        <w:numPr>
          <w:ilvl w:val="0"/>
          <w:numId w:val="35"/>
        </w:numPr>
        <w:ind w:left="0" w:firstLineChars="200" w:firstLine="420"/>
      </w:pPr>
      <w:r>
        <w:rPr>
          <w:rFonts w:hint="eastAsia"/>
        </w:rPr>
        <w:t>规划、勘测设计、招投标、施工、验收等资料。</w:t>
      </w:r>
    </w:p>
    <w:p w:rsidR="009807AC" w:rsidRDefault="00802A60">
      <w:pPr>
        <w:pStyle w:val="afffffffffd"/>
        <w:numPr>
          <w:ilvl w:val="0"/>
          <w:numId w:val="35"/>
        </w:numPr>
        <w:ind w:left="0" w:firstLineChars="200" w:firstLine="420"/>
      </w:pPr>
      <w:r>
        <w:rPr>
          <w:rFonts w:hint="eastAsia"/>
        </w:rPr>
        <w:t>历次维修养护、安全鉴定、除险加固（更新改造）、防汛抢险等资料。</w:t>
      </w:r>
    </w:p>
    <w:p w:rsidR="009807AC" w:rsidRDefault="00802A60">
      <w:pPr>
        <w:pStyle w:val="afffffffffd"/>
        <w:numPr>
          <w:ilvl w:val="0"/>
          <w:numId w:val="35"/>
        </w:numPr>
        <w:ind w:left="0" w:firstLineChars="200" w:firstLine="420"/>
      </w:pPr>
      <w:r>
        <w:rPr>
          <w:rFonts w:hint="eastAsia"/>
        </w:rPr>
        <w:t>历年的</w:t>
      </w:r>
      <w:r w:rsidR="00A70E0C">
        <w:rPr>
          <w:rFonts w:hint="eastAsia"/>
        </w:rPr>
        <w:t>工程巡查</w:t>
      </w:r>
      <w:r>
        <w:rPr>
          <w:rFonts w:hint="eastAsia"/>
        </w:rPr>
        <w:t>、控制运用、安全监测、工程效益等资料。</w:t>
      </w:r>
    </w:p>
    <w:p w:rsidR="009807AC" w:rsidRDefault="00802A60">
      <w:pPr>
        <w:pStyle w:val="afffffffffd"/>
        <w:numPr>
          <w:ilvl w:val="0"/>
          <w:numId w:val="35"/>
        </w:numPr>
        <w:ind w:left="0" w:firstLineChars="200" w:firstLine="420"/>
      </w:pPr>
      <w:r>
        <w:rPr>
          <w:rFonts w:hint="eastAsia"/>
        </w:rPr>
        <w:t>历年的工作计划、工作总结、规章制度、规程规范等。</w:t>
      </w:r>
    </w:p>
    <w:p w:rsidR="009807AC" w:rsidRDefault="00802A60">
      <w:pPr>
        <w:pStyle w:val="afffffffffd"/>
        <w:numPr>
          <w:ilvl w:val="0"/>
          <w:numId w:val="35"/>
        </w:numPr>
        <w:ind w:left="0" w:firstLineChars="200" w:firstLine="420"/>
      </w:pPr>
      <w:r>
        <w:rPr>
          <w:rFonts w:hint="eastAsia"/>
        </w:rPr>
        <w:t>其他，如仪器设备维修资料、使用说明书等。</w:t>
      </w:r>
    </w:p>
    <w:p w:rsidR="009807AC" w:rsidRDefault="00802A60">
      <w:pPr>
        <w:pStyle w:val="afffffffffd"/>
        <w:ind w:left="0"/>
      </w:pPr>
      <w:r>
        <w:rPr>
          <w:rFonts w:hint="eastAsia"/>
        </w:rPr>
        <w:t>水库档案资料应有固定的存放地点，宜由</w:t>
      </w:r>
      <w:r>
        <w:t>水库</w:t>
      </w:r>
      <w:r>
        <w:rPr>
          <w:rFonts w:hint="eastAsia"/>
        </w:rPr>
        <w:t>主</w:t>
      </w:r>
      <w:r>
        <w:t>管部门集中</w:t>
      </w:r>
      <w:r>
        <w:rPr>
          <w:rFonts w:hint="eastAsia"/>
        </w:rPr>
        <w:t>管理</w:t>
      </w:r>
      <w:r>
        <w:t>，</w:t>
      </w:r>
      <w:r>
        <w:rPr>
          <w:rFonts w:hint="eastAsia"/>
        </w:rPr>
        <w:t>配备空调或除湿机、温度湿度计等设施设备，并</w:t>
      </w:r>
      <w:r>
        <w:t>实现</w:t>
      </w:r>
      <w:r>
        <w:rPr>
          <w:rFonts w:hint="eastAsia"/>
        </w:rPr>
        <w:t>电子化、</w:t>
      </w:r>
      <w:r>
        <w:t>数字化</w:t>
      </w:r>
      <w:r>
        <w:rPr>
          <w:rFonts w:hint="eastAsia"/>
        </w:rPr>
        <w:t>。</w:t>
      </w:r>
    </w:p>
    <w:p w:rsidR="009807AC" w:rsidRDefault="00802A60">
      <w:pPr>
        <w:pStyle w:val="afff5"/>
        <w:spacing w:before="312" w:after="312"/>
        <w:ind w:left="0"/>
      </w:pPr>
      <w:bookmarkStart w:id="158" w:name="_Toc120119712"/>
      <w:r>
        <w:rPr>
          <w:rFonts w:hint="eastAsia"/>
        </w:rPr>
        <w:t>安全</w:t>
      </w:r>
      <w:r>
        <w:t>管理</w:t>
      </w:r>
      <w:bookmarkEnd w:id="158"/>
    </w:p>
    <w:p w:rsidR="009807AC" w:rsidRDefault="00802A60">
      <w:pPr>
        <w:pStyle w:val="affffffffffff0"/>
        <w:spacing w:beforeLines="50" w:before="156" w:afterLines="50" w:after="156"/>
        <w:ind w:left="420" w:hangingChars="200" w:hanging="420"/>
        <w:outlineLvl w:val="1"/>
        <w:rPr>
          <w:rFonts w:ascii="黑体" w:eastAsia="黑体" w:hAnsi="黑体"/>
        </w:rPr>
      </w:pPr>
      <w:r>
        <w:rPr>
          <w:rFonts w:ascii="黑体" w:eastAsia="黑体" w:hAnsi="黑体"/>
        </w:rPr>
        <w:t>注册登记</w:t>
      </w:r>
    </w:p>
    <w:p w:rsidR="009807AC" w:rsidRDefault="00802A60">
      <w:pPr>
        <w:pStyle w:val="afffffffffd"/>
        <w:ind w:left="0"/>
      </w:pPr>
      <w:r>
        <w:rPr>
          <w:rFonts w:hint="eastAsia"/>
        </w:rPr>
        <w:t>水库管理单位（或产权所有者）应根据《水库大坝注册登记办法》，向县级及以上水库大坝主管部门或指定注册登记机构申报登记。</w:t>
      </w:r>
    </w:p>
    <w:p w:rsidR="009807AC" w:rsidRDefault="00802A60">
      <w:pPr>
        <w:pStyle w:val="afffffffffd"/>
        <w:ind w:left="0"/>
      </w:pPr>
      <w:r>
        <w:rPr>
          <w:rFonts w:hint="eastAsia"/>
        </w:rPr>
        <w:t>已注册登记的大坝完成改建、扩建的，或经批准升、降级的，或隶属关系发生变化的，以及大坝安全类别发生变化的，应在此后3个月内，向登记机构办理变更事项登记。</w:t>
      </w:r>
    </w:p>
    <w:p w:rsidR="00C7613D" w:rsidRDefault="006F20A5" w:rsidP="00C7613D">
      <w:pPr>
        <w:pStyle w:val="affffffffffff0"/>
        <w:spacing w:beforeLines="50" w:before="156" w:afterLines="50" w:after="156"/>
        <w:ind w:left="420" w:hangingChars="200" w:hanging="420"/>
        <w:outlineLvl w:val="1"/>
        <w:rPr>
          <w:rFonts w:ascii="黑体" w:eastAsia="黑体" w:hAnsi="黑体"/>
        </w:rPr>
      </w:pPr>
      <w:r>
        <w:rPr>
          <w:rFonts w:ascii="黑体" w:eastAsia="黑体" w:hAnsi="黑体" w:hint="eastAsia"/>
        </w:rPr>
        <w:t>责任制</w:t>
      </w:r>
    </w:p>
    <w:p w:rsidR="00C7613D" w:rsidRPr="00990988" w:rsidRDefault="00C7613D" w:rsidP="00D5312D">
      <w:pPr>
        <w:pStyle w:val="afffffffffd"/>
        <w:numPr>
          <w:ilvl w:val="0"/>
          <w:numId w:val="0"/>
        </w:numPr>
        <w:ind w:firstLineChars="200" w:firstLine="420"/>
      </w:pPr>
      <w:r w:rsidRPr="00990988">
        <w:rPr>
          <w:rFonts w:hint="eastAsia"/>
        </w:rPr>
        <w:lastRenderedPageBreak/>
        <w:t>地方各级人民政府、水库主管部门（或产权所有者）、</w:t>
      </w:r>
      <w:r w:rsidRPr="00990988">
        <w:t>水库管理单位</w:t>
      </w:r>
      <w:r w:rsidRPr="00990988">
        <w:rPr>
          <w:rFonts w:hint="eastAsia"/>
        </w:rPr>
        <w:t>按照</w:t>
      </w:r>
      <w:r w:rsidRPr="00990988">
        <w:t>职责</w:t>
      </w:r>
      <w:r w:rsidRPr="00990988">
        <w:rPr>
          <w:rFonts w:hint="eastAsia"/>
        </w:rPr>
        <w:t>分级</w:t>
      </w:r>
      <w:r w:rsidRPr="00990988">
        <w:t>落实</w:t>
      </w:r>
      <w:r w:rsidRPr="00990988">
        <w:rPr>
          <w:rFonts w:hint="eastAsia"/>
        </w:rPr>
        <w:t>水库大坝安全</w:t>
      </w:r>
      <w:r w:rsidR="00827B1C" w:rsidRPr="00990988">
        <w:rPr>
          <w:rFonts w:hint="eastAsia"/>
        </w:rPr>
        <w:t>“</w:t>
      </w:r>
      <w:r w:rsidRPr="00990988">
        <w:rPr>
          <w:rFonts w:hint="eastAsia"/>
        </w:rPr>
        <w:t>三个责任人</w:t>
      </w:r>
      <w:r w:rsidR="00827B1C" w:rsidRPr="00990988">
        <w:rPr>
          <w:rFonts w:hint="eastAsia"/>
        </w:rPr>
        <w:t>”</w:t>
      </w:r>
      <w:r w:rsidRPr="00990988">
        <w:rPr>
          <w:rFonts w:hint="eastAsia"/>
        </w:rPr>
        <w:t>、防汛</w:t>
      </w:r>
      <w:r w:rsidR="00827B1C" w:rsidRPr="00990988">
        <w:rPr>
          <w:rFonts w:hint="eastAsia"/>
        </w:rPr>
        <w:t>“</w:t>
      </w:r>
      <w:r w:rsidRPr="00990988">
        <w:rPr>
          <w:rFonts w:hint="eastAsia"/>
        </w:rPr>
        <w:t>三个责任人</w:t>
      </w:r>
      <w:r w:rsidR="00827B1C" w:rsidRPr="00990988">
        <w:rPr>
          <w:rFonts w:hint="eastAsia"/>
        </w:rPr>
        <w:t>”</w:t>
      </w:r>
      <w:r w:rsidRPr="00990988">
        <w:rPr>
          <w:rFonts w:hint="eastAsia"/>
        </w:rPr>
        <w:t>，在水库现场、地方报纸或网络等媒体上公示公告，并报上级水行政主管部门备案。</w:t>
      </w:r>
      <w:r w:rsidR="00EB39A9" w:rsidRPr="00990988">
        <w:rPr>
          <w:rFonts w:hint="eastAsia"/>
        </w:rPr>
        <w:t>防汛</w:t>
      </w:r>
      <w:r w:rsidR="00827B1C" w:rsidRPr="00990988">
        <w:rPr>
          <w:rFonts w:hint="eastAsia"/>
        </w:rPr>
        <w:t>“三个责任人”</w:t>
      </w:r>
      <w:r w:rsidRPr="00990988">
        <w:t>履职</w:t>
      </w:r>
      <w:r w:rsidRPr="00990988">
        <w:rPr>
          <w:rFonts w:hint="eastAsia"/>
        </w:rPr>
        <w:t>应符合</w:t>
      </w:r>
      <w:r w:rsidRPr="00990988">
        <w:t>附录</w:t>
      </w:r>
      <w:r w:rsidR="000B7B63" w:rsidRPr="00990988">
        <w:t>E</w:t>
      </w:r>
      <w:r w:rsidRPr="00990988">
        <w:rPr>
          <w:rFonts w:hint="eastAsia"/>
        </w:rPr>
        <w:t>的相关</w:t>
      </w:r>
      <w:r w:rsidRPr="00990988">
        <w:t>规定。</w:t>
      </w:r>
    </w:p>
    <w:p w:rsidR="009807AC" w:rsidRPr="00990988" w:rsidRDefault="00802A60">
      <w:pPr>
        <w:pStyle w:val="affffffffffff0"/>
        <w:spacing w:beforeLines="50" w:before="156" w:afterLines="50" w:after="156"/>
        <w:ind w:left="420" w:hangingChars="200" w:hanging="420"/>
        <w:outlineLvl w:val="1"/>
        <w:rPr>
          <w:rFonts w:ascii="黑体" w:eastAsia="黑体" w:hAnsi="黑体"/>
        </w:rPr>
      </w:pPr>
      <w:r w:rsidRPr="00990988">
        <w:rPr>
          <w:rFonts w:ascii="黑体" w:eastAsia="黑体" w:hAnsi="黑体" w:hint="eastAsia"/>
        </w:rPr>
        <w:t>划界确权</w:t>
      </w:r>
    </w:p>
    <w:p w:rsidR="00C76008" w:rsidRPr="000B7B63" w:rsidRDefault="00802A60" w:rsidP="000B7B63">
      <w:pPr>
        <w:pStyle w:val="affffffffffff0"/>
        <w:numPr>
          <w:ilvl w:val="0"/>
          <w:numId w:val="0"/>
        </w:numPr>
        <w:ind w:firstLineChars="200" w:firstLine="408"/>
        <w:rPr>
          <w:rFonts w:ascii="Times New Roman"/>
          <w:spacing w:val="-3"/>
        </w:rPr>
      </w:pPr>
      <w:r>
        <w:rPr>
          <w:rFonts w:ascii="Times New Roman" w:hint="eastAsia"/>
          <w:spacing w:val="-3"/>
        </w:rPr>
        <w:t>水库管理</w:t>
      </w:r>
      <w:r>
        <w:rPr>
          <w:rFonts w:ascii="Times New Roman"/>
          <w:spacing w:val="-3"/>
        </w:rPr>
        <w:t>单位（</w:t>
      </w:r>
      <w:r>
        <w:rPr>
          <w:rFonts w:ascii="Times New Roman" w:hint="eastAsia"/>
          <w:spacing w:val="-3"/>
        </w:rPr>
        <w:t>或产权所有者</w:t>
      </w:r>
      <w:r>
        <w:rPr>
          <w:rFonts w:ascii="Times New Roman"/>
          <w:spacing w:val="-3"/>
        </w:rPr>
        <w:t>）</w:t>
      </w:r>
      <w:r>
        <w:rPr>
          <w:rFonts w:ascii="Times New Roman" w:hint="eastAsia"/>
          <w:spacing w:val="-3"/>
        </w:rPr>
        <w:t>应根据《湖南省水利工程管理条例》的要求提出工程管理和保护范围划定方案，经有管辖权的水行政主管部门会同相关部门审核后，报同级人民政府批准并向社会公布，并按</w:t>
      </w:r>
      <w:r>
        <w:rPr>
          <w:rFonts w:ascii="Times New Roman"/>
          <w:spacing w:val="-3"/>
        </w:rPr>
        <w:t>要求设置界桩和公告牌。县级以上人民政府或者其授权的部门应当依法确定</w:t>
      </w:r>
      <w:r>
        <w:rPr>
          <w:rFonts w:ascii="Times New Roman" w:hint="eastAsia"/>
          <w:spacing w:val="-3"/>
        </w:rPr>
        <w:t>小型水库</w:t>
      </w:r>
      <w:r>
        <w:rPr>
          <w:rFonts w:ascii="Times New Roman"/>
          <w:spacing w:val="-3"/>
        </w:rPr>
        <w:t>工程产权</w:t>
      </w:r>
      <w:r>
        <w:rPr>
          <w:rFonts w:ascii="Times New Roman" w:hint="eastAsia"/>
          <w:spacing w:val="-3"/>
        </w:rPr>
        <w:t>，</w:t>
      </w:r>
      <w:r>
        <w:rPr>
          <w:rFonts w:ascii="Times New Roman"/>
          <w:spacing w:val="-3"/>
        </w:rPr>
        <w:t>颁发产权证书。</w:t>
      </w:r>
    </w:p>
    <w:p w:rsidR="009807AC" w:rsidRDefault="00802A60">
      <w:pPr>
        <w:pStyle w:val="afff6"/>
        <w:spacing w:before="156" w:after="156"/>
        <w:ind w:left="0"/>
      </w:pPr>
      <w:bookmarkStart w:id="159" w:name="_Toc115256655"/>
      <w:bookmarkStart w:id="160" w:name="_Toc115257075"/>
      <w:bookmarkStart w:id="161" w:name="_Toc116983853"/>
      <w:bookmarkStart w:id="162" w:name="_Toc118359097"/>
      <w:bookmarkStart w:id="163" w:name="_Toc120119713"/>
      <w:r>
        <w:rPr>
          <w:rFonts w:hint="eastAsia"/>
        </w:rPr>
        <w:t>保护管理</w:t>
      </w:r>
      <w:bookmarkEnd w:id="159"/>
      <w:bookmarkEnd w:id="160"/>
      <w:bookmarkEnd w:id="161"/>
      <w:bookmarkEnd w:id="162"/>
      <w:bookmarkEnd w:id="163"/>
    </w:p>
    <w:p w:rsidR="009807AC" w:rsidRDefault="00802A60">
      <w:pPr>
        <w:pStyle w:val="afffffffffd"/>
        <w:ind w:left="0"/>
      </w:pPr>
      <w:r>
        <w:t>工程</w:t>
      </w:r>
      <w:r>
        <w:rPr>
          <w:rFonts w:hint="eastAsia"/>
        </w:rPr>
        <w:t>保护范围内禁止任何单位和个人从事影响小型</w:t>
      </w:r>
      <w:r>
        <w:t>水库</w:t>
      </w:r>
      <w:r>
        <w:rPr>
          <w:rFonts w:hint="eastAsia"/>
        </w:rPr>
        <w:t>运行</w:t>
      </w:r>
      <w:r>
        <w:t>和</w:t>
      </w:r>
      <w:r>
        <w:rPr>
          <w:rFonts w:hint="eastAsia"/>
        </w:rPr>
        <w:t>危害工程</w:t>
      </w:r>
      <w:r>
        <w:t>安全</w:t>
      </w:r>
      <w:r>
        <w:rPr>
          <w:rFonts w:hint="eastAsia"/>
        </w:rPr>
        <w:t>的</w:t>
      </w:r>
      <w:r>
        <w:t>爆破、打井、采石、取土等活动</w:t>
      </w:r>
      <w:r>
        <w:rPr>
          <w:rFonts w:hint="eastAsia"/>
        </w:rPr>
        <w:t>。</w:t>
      </w:r>
    </w:p>
    <w:p w:rsidR="009807AC" w:rsidRDefault="00802A60">
      <w:pPr>
        <w:pStyle w:val="afffffffffd"/>
        <w:ind w:left="0"/>
      </w:pPr>
      <w:r>
        <w:rPr>
          <w:rFonts w:hint="eastAsia"/>
        </w:rPr>
        <w:t>在工程管理范围内，除前款规定外，还禁止下列行为：</w:t>
      </w:r>
    </w:p>
    <w:p w:rsidR="009807AC" w:rsidRDefault="00802A60">
      <w:pPr>
        <w:pStyle w:val="afffffffffd"/>
        <w:numPr>
          <w:ilvl w:val="0"/>
          <w:numId w:val="36"/>
        </w:numPr>
        <w:ind w:left="0" w:firstLineChars="200" w:firstLine="420"/>
      </w:pPr>
      <w:r>
        <w:rPr>
          <w:rFonts w:hint="eastAsia"/>
        </w:rPr>
        <w:t>建设影响水利工程运行和危害水利工程安全的建筑物、构筑物；</w:t>
      </w:r>
    </w:p>
    <w:p w:rsidR="009807AC" w:rsidRDefault="00802A60">
      <w:pPr>
        <w:pStyle w:val="afffffffffd"/>
        <w:numPr>
          <w:ilvl w:val="0"/>
          <w:numId w:val="36"/>
        </w:numPr>
        <w:ind w:left="0" w:firstLineChars="200" w:firstLine="420"/>
      </w:pPr>
      <w:r>
        <w:rPr>
          <w:rFonts w:hint="eastAsia"/>
        </w:rPr>
        <w:t>擅自蓄水、引水、放水、截流、堵塞渠道；</w:t>
      </w:r>
    </w:p>
    <w:p w:rsidR="009807AC" w:rsidRDefault="00802A60">
      <w:pPr>
        <w:pStyle w:val="afffffffffd"/>
        <w:numPr>
          <w:ilvl w:val="0"/>
          <w:numId w:val="36"/>
        </w:numPr>
        <w:ind w:left="0" w:firstLineChars="200" w:firstLine="420"/>
      </w:pPr>
      <w:r>
        <w:rPr>
          <w:rFonts w:hint="eastAsia"/>
        </w:rPr>
        <w:t>围垦造地、填占水库；</w:t>
      </w:r>
    </w:p>
    <w:p w:rsidR="009807AC" w:rsidRDefault="00802A60">
      <w:pPr>
        <w:pStyle w:val="afffffffffd"/>
        <w:numPr>
          <w:ilvl w:val="0"/>
          <w:numId w:val="36"/>
        </w:numPr>
        <w:ind w:left="0" w:firstLineChars="200" w:firstLine="420"/>
      </w:pPr>
      <w:r>
        <w:rPr>
          <w:rFonts w:hint="eastAsia"/>
        </w:rPr>
        <w:t>倾倒垃圾、渣土等废弃物；</w:t>
      </w:r>
    </w:p>
    <w:p w:rsidR="009807AC" w:rsidRDefault="00802A60">
      <w:pPr>
        <w:pStyle w:val="afffffffffd"/>
        <w:numPr>
          <w:ilvl w:val="0"/>
          <w:numId w:val="36"/>
        </w:numPr>
        <w:ind w:left="0" w:firstLineChars="200" w:firstLine="420"/>
      </w:pPr>
      <w:r>
        <w:rPr>
          <w:rFonts w:hint="eastAsia"/>
        </w:rPr>
        <w:t>擅自操作水闸、启闭机等设备；</w:t>
      </w:r>
    </w:p>
    <w:p w:rsidR="009807AC" w:rsidRDefault="00802A60">
      <w:pPr>
        <w:pStyle w:val="afffffffffd"/>
        <w:numPr>
          <w:ilvl w:val="0"/>
          <w:numId w:val="36"/>
        </w:numPr>
        <w:ind w:left="0" w:firstLineChars="200" w:firstLine="420"/>
      </w:pPr>
      <w:r>
        <w:rPr>
          <w:rFonts w:hint="eastAsia"/>
        </w:rPr>
        <w:t>法律、法规规定的其他禁止行为。</w:t>
      </w:r>
    </w:p>
    <w:p w:rsidR="009807AC" w:rsidRDefault="00802A60">
      <w:pPr>
        <w:pStyle w:val="afffffffffd"/>
        <w:ind w:left="0"/>
      </w:pPr>
      <w:r>
        <w:rPr>
          <w:rFonts w:hint="eastAsia"/>
        </w:rPr>
        <w:t>单位和个人依照相关法律、法规的规定，在确保小型水库工程安全、生态安全、水质不降低、主要功能不改变、服从防汛抗旱指挥调度和水资源调度的前提下，可以开展供水、旅游、科普、文化教育等综合利用活动。开展经营活动的，不得危害工程安全，不得污染水源、破坏生态环境。</w:t>
      </w:r>
    </w:p>
    <w:p w:rsidR="009807AC" w:rsidRDefault="00802A60">
      <w:pPr>
        <w:pStyle w:val="afffffffffd"/>
        <w:ind w:left="0"/>
      </w:pPr>
      <w:r>
        <w:t>水库</w:t>
      </w:r>
      <w:r>
        <w:rPr>
          <w:rFonts w:hint="eastAsia"/>
        </w:rPr>
        <w:t>管理单位</w:t>
      </w:r>
      <w:r>
        <w:t>按照水库管理制度要求，发现违法违规行为应予以制止并</w:t>
      </w:r>
      <w:r>
        <w:rPr>
          <w:rFonts w:hint="eastAsia"/>
        </w:rPr>
        <w:t>及时</w:t>
      </w:r>
      <w:r>
        <w:t>向</w:t>
      </w:r>
      <w:r>
        <w:rPr>
          <w:rFonts w:hint="eastAsia"/>
        </w:rPr>
        <w:t>水库</w:t>
      </w:r>
      <w:r w:rsidR="00D5312D">
        <w:rPr>
          <w:rFonts w:hint="eastAsia"/>
        </w:rPr>
        <w:t>产权所有者</w:t>
      </w:r>
      <w:r>
        <w:t>或水行政</w:t>
      </w:r>
      <w:r>
        <w:rPr>
          <w:rFonts w:hint="eastAsia"/>
        </w:rPr>
        <w:t>主管</w:t>
      </w:r>
      <w:r>
        <w:t>部门报告。</w:t>
      </w:r>
    </w:p>
    <w:p w:rsidR="009807AC" w:rsidRDefault="00802A60">
      <w:pPr>
        <w:pStyle w:val="afff6"/>
        <w:spacing w:before="156" w:after="156"/>
        <w:ind w:left="0"/>
      </w:pPr>
      <w:bookmarkStart w:id="164" w:name="_Toc115256656"/>
      <w:bookmarkStart w:id="165" w:name="_Toc115257076"/>
      <w:bookmarkStart w:id="166" w:name="_Toc116983854"/>
      <w:bookmarkStart w:id="167" w:name="_Toc118359098"/>
      <w:bookmarkStart w:id="168" w:name="_Toc120119714"/>
      <w:r>
        <w:rPr>
          <w:rFonts w:hint="eastAsia"/>
        </w:rPr>
        <w:t>安全鉴定</w:t>
      </w:r>
      <w:bookmarkEnd w:id="164"/>
      <w:bookmarkEnd w:id="165"/>
      <w:bookmarkEnd w:id="166"/>
      <w:bookmarkEnd w:id="167"/>
      <w:bookmarkEnd w:id="168"/>
    </w:p>
    <w:p w:rsidR="009807AC" w:rsidRDefault="00802A60">
      <w:pPr>
        <w:pStyle w:val="afffffffffd"/>
        <w:ind w:left="0"/>
      </w:pPr>
      <w:r>
        <w:rPr>
          <w:rFonts w:hint="eastAsia"/>
        </w:rPr>
        <w:t>水库管理单位（或产权所有者）负责组织水库大坝安全鉴定，委托满足资质要求</w:t>
      </w:r>
      <w:r>
        <w:t>的</w:t>
      </w:r>
      <w:r>
        <w:rPr>
          <w:rFonts w:hint="eastAsia"/>
        </w:rPr>
        <w:t>大坝安全评价单位对大坝安全状况进行分析评价，水库大坝安全</w:t>
      </w:r>
      <w:r>
        <w:t>评价</w:t>
      </w:r>
      <w:r>
        <w:rPr>
          <w:rFonts w:hint="eastAsia"/>
        </w:rPr>
        <w:t>工作应</w:t>
      </w:r>
      <w:r>
        <w:t>符合</w:t>
      </w:r>
      <w:r>
        <w:rPr>
          <w:rFonts w:hint="eastAsia"/>
        </w:rPr>
        <w:t>SL 258的</w:t>
      </w:r>
      <w:r>
        <w:t>相关要求</w:t>
      </w:r>
      <w:r>
        <w:rPr>
          <w:rFonts w:hint="eastAsia"/>
        </w:rPr>
        <w:t>。</w:t>
      </w:r>
    </w:p>
    <w:p w:rsidR="009807AC" w:rsidRDefault="00802A60">
      <w:pPr>
        <w:pStyle w:val="afffffffffd"/>
        <w:ind w:left="0"/>
      </w:pPr>
      <w:r>
        <w:rPr>
          <w:rFonts w:hint="eastAsia"/>
        </w:rPr>
        <w:t>首次安全鉴定应在竣工验收后（未竣工验收的按蓄水验收投入使用计算）5 年内完成，以后每隔6~10年进行一次，其中坝高小于15 米的小（2）型水库按10 年计算。遭遇特大洪水、强烈地震、工程发生重大事故或出现影响安全的异常现象时，应及时组织大坝安全鉴定。</w:t>
      </w:r>
    </w:p>
    <w:p w:rsidR="009807AC" w:rsidRDefault="00802A60">
      <w:pPr>
        <w:pStyle w:val="afffffffffd"/>
        <w:ind w:left="0"/>
      </w:pPr>
      <w:r>
        <w:rPr>
          <w:rFonts w:hint="eastAsia"/>
        </w:rPr>
        <w:t>大坝安全鉴定结论为一类坝的，水库管理单位（或产权所有者）应按照鉴定意见完善工程设施、落实管理措施。大坝安全鉴定结论为二、三类坝的，水库管理单位（或产权所有者）应限期</w:t>
      </w:r>
      <w:r>
        <w:t>落实加固改造或除险加固</w:t>
      </w:r>
      <w:r>
        <w:rPr>
          <w:rFonts w:hint="eastAsia"/>
        </w:rPr>
        <w:t>措施。</w:t>
      </w:r>
    </w:p>
    <w:p w:rsidR="009807AC" w:rsidRDefault="00802A60">
      <w:pPr>
        <w:pStyle w:val="afffffffffd"/>
        <w:ind w:left="0"/>
      </w:pPr>
      <w:r>
        <w:rPr>
          <w:rFonts w:hint="eastAsia"/>
        </w:rPr>
        <w:t>除险</w:t>
      </w:r>
      <w:r>
        <w:t>加固实施前，</w:t>
      </w:r>
      <w:r>
        <w:rPr>
          <w:rFonts w:hint="eastAsia"/>
        </w:rPr>
        <w:t>水库管理单位（或产权所有者）</w:t>
      </w:r>
      <w:r>
        <w:t>应</w:t>
      </w:r>
      <w:r>
        <w:rPr>
          <w:rFonts w:hint="eastAsia"/>
        </w:rPr>
        <w:t>及时</w:t>
      </w:r>
      <w:r>
        <w:t>组织</w:t>
      </w:r>
      <w:r>
        <w:rPr>
          <w:rFonts w:hint="eastAsia"/>
        </w:rPr>
        <w:t>修订</w:t>
      </w:r>
      <w:r>
        <w:t>水库大坝安全管理应急预案</w:t>
      </w:r>
      <w:r>
        <w:rPr>
          <w:rFonts w:hint="eastAsia"/>
        </w:rPr>
        <w:t>，并在年度控制运用计划或</w:t>
      </w:r>
      <w:r>
        <w:t>调度方案</w:t>
      </w:r>
      <w:r>
        <w:rPr>
          <w:rFonts w:hint="eastAsia"/>
        </w:rPr>
        <w:t>编制时提出限制蓄水运行的意见，同时加强检查与监测。</w:t>
      </w:r>
    </w:p>
    <w:p w:rsidR="009807AC" w:rsidRDefault="00802A60">
      <w:pPr>
        <w:pStyle w:val="afff6"/>
        <w:spacing w:before="156" w:after="156"/>
        <w:ind w:left="0"/>
      </w:pPr>
      <w:bookmarkStart w:id="169" w:name="_Toc115256657"/>
      <w:bookmarkStart w:id="170" w:name="_Toc115257077"/>
      <w:bookmarkStart w:id="171" w:name="_Toc116983855"/>
      <w:bookmarkStart w:id="172" w:name="_Toc118359099"/>
      <w:bookmarkStart w:id="173" w:name="_Toc120119715"/>
      <w:r>
        <w:rPr>
          <w:rFonts w:hint="eastAsia"/>
        </w:rPr>
        <w:t>防汛</w:t>
      </w:r>
      <w:bookmarkEnd w:id="169"/>
      <w:bookmarkEnd w:id="170"/>
      <w:r>
        <w:rPr>
          <w:rFonts w:hint="eastAsia"/>
        </w:rPr>
        <w:t>物资</w:t>
      </w:r>
      <w:bookmarkEnd w:id="171"/>
      <w:bookmarkEnd w:id="172"/>
      <w:bookmarkEnd w:id="173"/>
    </w:p>
    <w:p w:rsidR="009807AC" w:rsidRPr="00990988" w:rsidRDefault="00802A60">
      <w:pPr>
        <w:pStyle w:val="afffffffffd"/>
        <w:ind w:left="0"/>
      </w:pPr>
      <w:r>
        <w:t>水库应做好汛限水位标识，同时储备必要的防汛物资，防汛物资种类、数量应符合</w:t>
      </w:r>
      <w:r>
        <w:rPr>
          <w:rFonts w:hint="eastAsia"/>
        </w:rPr>
        <w:t>SL 298</w:t>
      </w:r>
      <w:r>
        <w:t>相关规定。采用</w:t>
      </w:r>
      <w:r w:rsidRPr="00990988">
        <w:t>委托代储的，应与代储单位</w:t>
      </w:r>
      <w:r w:rsidRPr="00990988">
        <w:rPr>
          <w:rFonts w:hint="eastAsia"/>
        </w:rPr>
        <w:t>（</w:t>
      </w:r>
      <w:r w:rsidRPr="00990988">
        <w:t>个人</w:t>
      </w:r>
      <w:r w:rsidRPr="00990988">
        <w:rPr>
          <w:rFonts w:hint="eastAsia"/>
        </w:rPr>
        <w:t>）</w:t>
      </w:r>
      <w:r w:rsidRPr="00990988">
        <w:t>签订代储协议，并明确防汛物资调运等内容。</w:t>
      </w:r>
    </w:p>
    <w:p w:rsidR="009807AC" w:rsidRDefault="00802A60">
      <w:pPr>
        <w:pStyle w:val="afffffffffd"/>
        <w:ind w:left="0"/>
      </w:pPr>
      <w:r w:rsidRPr="00990988">
        <w:t>配置</w:t>
      </w:r>
      <w:r w:rsidRPr="00990988">
        <w:rPr>
          <w:rFonts w:hint="eastAsia"/>
        </w:rPr>
        <w:t>有</w:t>
      </w:r>
      <w:r w:rsidRPr="00990988">
        <w:t>电动启闭泄洪闸门的水库</w:t>
      </w:r>
      <w:r w:rsidRPr="00990988">
        <w:rPr>
          <w:rFonts w:hint="eastAsia"/>
        </w:rPr>
        <w:t>，</w:t>
      </w:r>
      <w:r>
        <w:t>应配</w:t>
      </w:r>
      <w:r>
        <w:rPr>
          <w:rFonts w:hint="eastAsia"/>
        </w:rPr>
        <w:t>备</w:t>
      </w:r>
      <w:r>
        <w:t>备用电源并定期保养维护。备用电源应在汛前带负荷试运行1次，并做好试运行记录。</w:t>
      </w:r>
    </w:p>
    <w:p w:rsidR="009807AC" w:rsidRDefault="00802A60">
      <w:pPr>
        <w:pStyle w:val="afff6"/>
        <w:spacing w:before="156" w:after="156"/>
        <w:ind w:left="0"/>
      </w:pPr>
      <w:bookmarkStart w:id="174" w:name="_Toc115256658"/>
      <w:bookmarkStart w:id="175" w:name="_Toc115257078"/>
      <w:bookmarkStart w:id="176" w:name="_Toc116983856"/>
      <w:bookmarkStart w:id="177" w:name="_Toc118359100"/>
      <w:bookmarkStart w:id="178" w:name="_Toc120119716"/>
      <w:r>
        <w:rPr>
          <w:rFonts w:hint="eastAsia"/>
        </w:rPr>
        <w:lastRenderedPageBreak/>
        <w:t>应急预案</w:t>
      </w:r>
      <w:bookmarkEnd w:id="174"/>
      <w:bookmarkEnd w:id="175"/>
      <w:bookmarkEnd w:id="176"/>
      <w:bookmarkEnd w:id="177"/>
      <w:bookmarkEnd w:id="178"/>
    </w:p>
    <w:p w:rsidR="009807AC" w:rsidRDefault="00802A60">
      <w:pPr>
        <w:pStyle w:val="afffffffffd"/>
        <w:ind w:left="0"/>
      </w:pPr>
      <w:r>
        <w:rPr>
          <w:rFonts w:hint="eastAsia"/>
        </w:rPr>
        <w:t>水库管理单位（或产权所有者）</w:t>
      </w:r>
      <w:r>
        <w:t>应组织编制水库大坝安全管理应急预案</w:t>
      </w:r>
      <w:r>
        <w:rPr>
          <w:rFonts w:hint="eastAsia"/>
        </w:rPr>
        <w:t>或</w:t>
      </w:r>
      <w:r>
        <w:t>防汛抢险应急预案，并</w:t>
      </w:r>
      <w:r>
        <w:rPr>
          <w:rFonts w:hint="eastAsia"/>
        </w:rPr>
        <w:t>按</w:t>
      </w:r>
      <w:r>
        <w:t>相关规定</w:t>
      </w:r>
      <w:r>
        <w:rPr>
          <w:rFonts w:hint="eastAsia"/>
        </w:rPr>
        <w:t>完成</w:t>
      </w:r>
      <w:r>
        <w:t>审批手续，</w:t>
      </w:r>
      <w:r>
        <w:rPr>
          <w:rFonts w:hint="eastAsia"/>
        </w:rPr>
        <w:t>其中水库</w:t>
      </w:r>
      <w:r>
        <w:t>大坝安全管理应急预案</w:t>
      </w:r>
      <w:r>
        <w:rPr>
          <w:rFonts w:hint="eastAsia"/>
        </w:rPr>
        <w:t>可</w:t>
      </w:r>
      <w:r>
        <w:t>参照</w:t>
      </w:r>
      <w:r>
        <w:rPr>
          <w:rFonts w:hint="eastAsia"/>
        </w:rPr>
        <w:t>SL/</w:t>
      </w:r>
      <w:r>
        <w:t>Z 720</w:t>
      </w:r>
      <w:r>
        <w:rPr>
          <w:rFonts w:hint="eastAsia"/>
        </w:rPr>
        <w:t>编制。</w:t>
      </w:r>
      <w:r>
        <w:t>同时</w:t>
      </w:r>
      <w:r>
        <w:rPr>
          <w:rFonts w:hint="eastAsia"/>
        </w:rPr>
        <w:t>应</w:t>
      </w:r>
      <w:r>
        <w:t>加强预案的演练工作。</w:t>
      </w:r>
    </w:p>
    <w:p w:rsidR="009807AC" w:rsidRDefault="00802A60">
      <w:pPr>
        <w:pStyle w:val="afffffffffd"/>
        <w:ind w:left="0"/>
        <w:rPr>
          <w:rFonts w:ascii="黑体" w:eastAsia="黑体" w:hAnsi="黑体"/>
        </w:rPr>
      </w:pPr>
      <w:r>
        <w:rPr>
          <w:rFonts w:ascii="Times New Roman"/>
        </w:rPr>
        <w:t>发现</w:t>
      </w:r>
      <w:r>
        <w:rPr>
          <w:rFonts w:ascii="Times New Roman" w:hint="eastAsia"/>
        </w:rPr>
        <w:t>水库</w:t>
      </w:r>
      <w:r>
        <w:rPr>
          <w:rFonts w:ascii="Times New Roman"/>
        </w:rPr>
        <w:t>大坝</w:t>
      </w:r>
      <w:r>
        <w:rPr>
          <w:rFonts w:ascii="Times New Roman" w:hint="eastAsia"/>
        </w:rPr>
        <w:t>及其</w:t>
      </w:r>
      <w:r>
        <w:rPr>
          <w:rFonts w:ascii="Times New Roman"/>
        </w:rPr>
        <w:t>附属结构物突发险情时，水库管理</w:t>
      </w:r>
      <w:r>
        <w:rPr>
          <w:rFonts w:ascii="Times New Roman" w:hint="eastAsia"/>
        </w:rPr>
        <w:t>单位</w:t>
      </w:r>
      <w:r>
        <w:rPr>
          <w:rFonts w:ascii="Times New Roman"/>
        </w:rPr>
        <w:t>应立即向</w:t>
      </w:r>
      <w:r w:rsidR="00D5312D">
        <w:rPr>
          <w:rFonts w:ascii="Times New Roman"/>
        </w:rPr>
        <w:t>水库产权所有者</w:t>
      </w:r>
      <w:r>
        <w:rPr>
          <w:rFonts w:ascii="Times New Roman"/>
        </w:rPr>
        <w:t>报告，并加强工程巡查及安全监测。</w:t>
      </w:r>
      <w:r w:rsidR="00D5312D">
        <w:rPr>
          <w:rFonts w:ascii="Times New Roman" w:hint="eastAsia"/>
        </w:rPr>
        <w:t>水库产权所有者</w:t>
      </w:r>
      <w:r>
        <w:rPr>
          <w:rFonts w:ascii="Times New Roman"/>
        </w:rPr>
        <w:t>在接到报告后，应立即向上级水行政主管部门</w:t>
      </w:r>
      <w:r>
        <w:rPr>
          <w:rFonts w:ascii="Times New Roman" w:hint="eastAsia"/>
        </w:rPr>
        <w:t>或</w:t>
      </w:r>
      <w:r>
        <w:rPr>
          <w:rFonts w:ascii="Times New Roman"/>
        </w:rPr>
        <w:t>防汛指挥机构报告。情况紧急时，可越级上报。小</w:t>
      </w:r>
      <w:r>
        <w:rPr>
          <w:rFonts w:ascii="Times New Roman"/>
          <w:spacing w:val="-3"/>
        </w:rPr>
        <w:t>型</w:t>
      </w:r>
      <w:r>
        <w:rPr>
          <w:rFonts w:ascii="Times New Roman"/>
        </w:rPr>
        <w:t>水</w:t>
      </w:r>
      <w:r>
        <w:rPr>
          <w:rFonts w:ascii="Times New Roman"/>
          <w:spacing w:val="-3"/>
        </w:rPr>
        <w:t>库</w:t>
      </w:r>
      <w:r>
        <w:rPr>
          <w:rFonts w:ascii="Times New Roman"/>
        </w:rPr>
        <w:t>险情</w:t>
      </w:r>
      <w:r>
        <w:rPr>
          <w:rFonts w:ascii="Times New Roman"/>
          <w:spacing w:val="-3"/>
        </w:rPr>
        <w:t>报</w:t>
      </w:r>
      <w:r>
        <w:rPr>
          <w:rFonts w:ascii="Times New Roman"/>
        </w:rPr>
        <w:t>告单</w:t>
      </w:r>
      <w:r>
        <w:rPr>
          <w:rFonts w:ascii="Times New Roman" w:hint="eastAsia"/>
        </w:rPr>
        <w:t>格式</w:t>
      </w:r>
      <w:r>
        <w:rPr>
          <w:rFonts w:hint="eastAsia"/>
        </w:rPr>
        <w:t>可</w:t>
      </w:r>
      <w:r>
        <w:t>参</w:t>
      </w:r>
      <w:r>
        <w:rPr>
          <w:rFonts w:hint="eastAsia"/>
        </w:rPr>
        <w:t>照附录</w:t>
      </w:r>
      <w:r w:rsidR="000B7B63">
        <w:t>F</w:t>
      </w:r>
      <w:r>
        <w:rPr>
          <w:rFonts w:hint="eastAsia"/>
        </w:rPr>
        <w:t>。</w:t>
      </w:r>
    </w:p>
    <w:p w:rsidR="009807AC" w:rsidRDefault="00802A60">
      <w:pPr>
        <w:pStyle w:val="afff6"/>
        <w:spacing w:before="156" w:after="156"/>
        <w:ind w:left="0"/>
      </w:pPr>
      <w:bookmarkStart w:id="179" w:name="_Toc115256659"/>
      <w:bookmarkStart w:id="180" w:name="_Toc115257079"/>
      <w:bookmarkStart w:id="181" w:name="_Toc116983857"/>
      <w:bookmarkStart w:id="182" w:name="_Toc118359101"/>
      <w:bookmarkStart w:id="183" w:name="_Toc120119717"/>
      <w:r>
        <w:rPr>
          <w:rFonts w:hint="eastAsia"/>
        </w:rPr>
        <w:t>安全生产</w:t>
      </w:r>
      <w:bookmarkEnd w:id="179"/>
      <w:bookmarkEnd w:id="180"/>
      <w:bookmarkEnd w:id="181"/>
      <w:bookmarkEnd w:id="182"/>
      <w:bookmarkEnd w:id="183"/>
    </w:p>
    <w:p w:rsidR="009807AC" w:rsidRDefault="00802A60">
      <w:pPr>
        <w:pStyle w:val="afffffffffd"/>
        <w:ind w:left="0"/>
      </w:pPr>
      <w:r>
        <w:rPr>
          <w:rFonts w:hint="eastAsia"/>
        </w:rPr>
        <w:t>水库</w:t>
      </w:r>
      <w:r>
        <w:t>管理单位</w:t>
      </w:r>
      <w:r>
        <w:rPr>
          <w:rFonts w:hint="eastAsia"/>
        </w:rPr>
        <w:t>（或产权所有者）应建立</w:t>
      </w:r>
      <w:r>
        <w:t>健全水库安全生产组织体系，落实</w:t>
      </w:r>
      <w:r>
        <w:rPr>
          <w:rFonts w:hint="eastAsia"/>
        </w:rPr>
        <w:t>安全生产责任制，明确</w:t>
      </w:r>
      <w:r>
        <w:t>安全生产责任人，</w:t>
      </w:r>
      <w:r>
        <w:rPr>
          <w:rFonts w:hint="eastAsia"/>
        </w:rPr>
        <w:t>认真</w:t>
      </w:r>
      <w:r>
        <w:t>履行</w:t>
      </w:r>
      <w:r>
        <w:rPr>
          <w:rFonts w:hint="eastAsia"/>
          <w:color w:val="333333"/>
          <w:shd w:val="clear" w:color="auto" w:fill="FFFFFF"/>
        </w:rPr>
        <w:t>安全生产管理职责</w:t>
      </w:r>
      <w:r w:rsidR="00B36FF6">
        <w:rPr>
          <w:rFonts w:hint="eastAsia"/>
          <w:color w:val="333333"/>
          <w:shd w:val="clear" w:color="auto" w:fill="FFFFFF"/>
        </w:rPr>
        <w:t>，</w:t>
      </w:r>
      <w:r w:rsidR="00B36FF6">
        <w:rPr>
          <w:rFonts w:hint="eastAsia"/>
        </w:rPr>
        <w:t>定期</w:t>
      </w:r>
      <w:r w:rsidR="00B36FF6">
        <w:t>开展安全生产</w:t>
      </w:r>
      <w:r w:rsidR="00B36FF6">
        <w:rPr>
          <w:rFonts w:hint="eastAsia"/>
        </w:rPr>
        <w:t>宣传</w:t>
      </w:r>
      <w:r w:rsidR="00B36FF6">
        <w:t>教育、培训</w:t>
      </w:r>
      <w:r>
        <w:rPr>
          <w:rFonts w:hint="eastAsia"/>
        </w:rPr>
        <w:t>。</w:t>
      </w:r>
    </w:p>
    <w:p w:rsidR="009807AC" w:rsidRDefault="00802A60">
      <w:pPr>
        <w:pStyle w:val="afffffffffd"/>
        <w:ind w:left="0"/>
      </w:pPr>
      <w:r>
        <w:rPr>
          <w:rFonts w:hint="eastAsia"/>
        </w:rPr>
        <w:t>水库安全设施及器具配置应</w:t>
      </w:r>
      <w:r>
        <w:t>满足</w:t>
      </w:r>
      <w:r>
        <w:rPr>
          <w:rFonts w:hint="eastAsia"/>
        </w:rPr>
        <w:t>GB</w:t>
      </w:r>
      <w:r>
        <w:t xml:space="preserve"> </w:t>
      </w:r>
      <w:r>
        <w:rPr>
          <w:rFonts w:hint="eastAsia"/>
        </w:rPr>
        <w:t>50706的</w:t>
      </w:r>
      <w:r>
        <w:t>相关要求</w:t>
      </w:r>
      <w:r>
        <w:rPr>
          <w:rFonts w:hint="eastAsia"/>
        </w:rPr>
        <w:t>，设置</w:t>
      </w:r>
      <w:r>
        <w:t>安全</w:t>
      </w:r>
      <w:r>
        <w:rPr>
          <w:rFonts w:hint="eastAsia"/>
        </w:rPr>
        <w:t>警示</w:t>
      </w:r>
      <w:r>
        <w:t>标</w:t>
      </w:r>
      <w:r w:rsidRPr="00990988">
        <w:t>识和</w:t>
      </w:r>
      <w:r w:rsidRPr="00990988">
        <w:rPr>
          <w:rFonts w:hint="eastAsia"/>
        </w:rPr>
        <w:t>危险源</w:t>
      </w:r>
      <w:r w:rsidRPr="00990988">
        <w:t>辨识牌</w:t>
      </w:r>
      <w:r>
        <w:t>，</w:t>
      </w:r>
      <w:r>
        <w:rPr>
          <w:rFonts w:hint="eastAsia"/>
        </w:rPr>
        <w:t>并定期开展检验。</w:t>
      </w:r>
    </w:p>
    <w:p w:rsidR="009807AC" w:rsidRDefault="00802A60">
      <w:pPr>
        <w:pStyle w:val="afffffffffd"/>
        <w:ind w:left="0"/>
      </w:pPr>
      <w:r>
        <w:rPr>
          <w:rFonts w:hint="eastAsia"/>
        </w:rPr>
        <w:t>水库</w:t>
      </w:r>
      <w:r>
        <w:t>管理单位应</w:t>
      </w:r>
      <w:r>
        <w:rPr>
          <w:rFonts w:hint="eastAsia"/>
        </w:rPr>
        <w:t>组织编制安全生产应急预案并</w:t>
      </w:r>
      <w:r>
        <w:t>完成报备</w:t>
      </w:r>
      <w:r>
        <w:rPr>
          <w:rFonts w:hint="eastAsia"/>
        </w:rPr>
        <w:t>，</w:t>
      </w:r>
      <w:r w:rsidR="00B36FF6">
        <w:rPr>
          <w:rFonts w:hint="eastAsia"/>
        </w:rPr>
        <w:t>明确安全风险分级管控、生产安全事故隐患排查治理、危险源辨识与</w:t>
      </w:r>
      <w:r w:rsidR="00B36FF6">
        <w:t>评级工作</w:t>
      </w:r>
      <w:r w:rsidR="00B36FF6">
        <w:rPr>
          <w:rFonts w:hint="eastAsia"/>
        </w:rPr>
        <w:t>等内容</w:t>
      </w:r>
      <w:r w:rsidR="00B36FF6">
        <w:t>，</w:t>
      </w:r>
      <w:r>
        <w:rPr>
          <w:rFonts w:hint="eastAsia"/>
        </w:rPr>
        <w:t>同时</w:t>
      </w:r>
      <w:r w:rsidR="00D5312D">
        <w:rPr>
          <w:rFonts w:hint="eastAsia"/>
        </w:rPr>
        <w:t>应</w:t>
      </w:r>
      <w:r w:rsidR="00B36FF6">
        <w:rPr>
          <w:rFonts w:hint="eastAsia"/>
        </w:rPr>
        <w:t>加强</w:t>
      </w:r>
      <w:r w:rsidR="00D5312D">
        <w:rPr>
          <w:rFonts w:hint="eastAsia"/>
        </w:rPr>
        <w:t>预案</w:t>
      </w:r>
      <w:r>
        <w:t>演练</w:t>
      </w:r>
      <w:r w:rsidR="00D5312D">
        <w:rPr>
          <w:rFonts w:hint="eastAsia"/>
        </w:rPr>
        <w:t>工作</w:t>
      </w:r>
      <w:r>
        <w:rPr>
          <w:rFonts w:hint="eastAsia"/>
        </w:rPr>
        <w:t>。</w:t>
      </w:r>
    </w:p>
    <w:p w:rsidR="009807AC" w:rsidRDefault="00802A60">
      <w:pPr>
        <w:pStyle w:val="afff5"/>
        <w:spacing w:before="312" w:after="312"/>
        <w:ind w:left="0"/>
      </w:pPr>
      <w:bookmarkStart w:id="184" w:name="_Toc120119718"/>
      <w:r>
        <w:t>运行管理</w:t>
      </w:r>
      <w:bookmarkEnd w:id="184"/>
    </w:p>
    <w:p w:rsidR="009807AC" w:rsidRDefault="00802A60">
      <w:pPr>
        <w:pStyle w:val="afff6"/>
        <w:spacing w:before="156" w:after="156"/>
        <w:ind w:left="0"/>
      </w:pPr>
      <w:bookmarkStart w:id="185" w:name="_Toc116983859"/>
      <w:bookmarkStart w:id="186" w:name="_Toc118359103"/>
      <w:bookmarkStart w:id="187" w:name="_Toc120119719"/>
      <w:r>
        <w:rPr>
          <w:rFonts w:hint="eastAsia"/>
        </w:rPr>
        <w:t>雨水情测报</w:t>
      </w:r>
      <w:bookmarkEnd w:id="185"/>
      <w:bookmarkEnd w:id="186"/>
      <w:bookmarkEnd w:id="187"/>
    </w:p>
    <w:p w:rsidR="00802A60" w:rsidRDefault="00802A60" w:rsidP="00802A60">
      <w:pPr>
        <w:pStyle w:val="afffffffffd"/>
        <w:ind w:left="0"/>
        <w:rPr>
          <w:rFonts w:ascii="Times New Roman"/>
        </w:rPr>
      </w:pPr>
      <w:r w:rsidRPr="00802A60">
        <w:rPr>
          <w:rFonts w:ascii="Times New Roman" w:hint="eastAsia"/>
        </w:rPr>
        <w:t>降水量观测点应设置在平坦、空旷处，一般设置在坝上，避免地形、树木和建筑物引起的遮蔽或风力干扰。增加的观测点一般设置在库区，位置应具有流域代表性。</w:t>
      </w:r>
    </w:p>
    <w:p w:rsidR="009807AC" w:rsidRPr="00802A60" w:rsidRDefault="00802A60" w:rsidP="00802A60">
      <w:pPr>
        <w:pStyle w:val="afffffffffd"/>
        <w:ind w:left="0"/>
        <w:rPr>
          <w:rFonts w:ascii="Times New Roman"/>
        </w:rPr>
      </w:pPr>
      <w:r w:rsidRPr="00802A60">
        <w:rPr>
          <w:rFonts w:ascii="Times New Roman" w:hint="eastAsia"/>
        </w:rPr>
        <w:t>库水位应能代表坝前平稳水位，宜设置在上游坝坡、岸坡稳固处或其他永久建筑物上，且满足水面平稳、风浪或泄流影响小、便于安装和观测的要求。</w:t>
      </w:r>
    </w:p>
    <w:p w:rsidR="009807AC" w:rsidRDefault="00802A60">
      <w:pPr>
        <w:pStyle w:val="afffffffffd"/>
        <w:ind w:left="0"/>
        <w:rPr>
          <w:rFonts w:ascii="Times New Roman"/>
        </w:rPr>
      </w:pPr>
      <w:r>
        <w:rPr>
          <w:rFonts w:ascii="Times New Roman" w:hint="eastAsia"/>
        </w:rPr>
        <w:t>库水位自动监测点可根据实际情况选用浮子式水位计、气泡式水位计、雷达式水位计等，安装时要确保能自动采集从死水位到坝顶的水位数据。人工水尺布设在坝体上游坝坡坝面，可根据现场情况选用直立式水尺、矮桩水尺等按照从死水位到坝顶布设，相邻水尺重合不小于</w:t>
      </w:r>
      <w:r>
        <w:rPr>
          <w:rFonts w:ascii="Times New Roman" w:hint="eastAsia"/>
        </w:rPr>
        <w:t>10cm</w:t>
      </w:r>
      <w:r>
        <w:rPr>
          <w:rFonts w:ascii="Times New Roman" w:hint="eastAsia"/>
        </w:rPr>
        <w:t>，以保证水位能够连续观读。</w:t>
      </w:r>
    </w:p>
    <w:p w:rsidR="009807AC" w:rsidRDefault="00802A60">
      <w:pPr>
        <w:pStyle w:val="afffffffffd"/>
        <w:ind w:left="0"/>
        <w:rPr>
          <w:rFonts w:ascii="Times New Roman"/>
        </w:rPr>
      </w:pPr>
      <w:r>
        <w:rPr>
          <w:rFonts w:ascii="Times New Roman" w:hint="eastAsia"/>
        </w:rPr>
        <w:t>水准点应设在水库历年最高水位以上，地形稳定、易于引测保护的位置，水准点标示应选用不易腐蚀的金属制作。水准点的制作与埋设方式应符合</w:t>
      </w:r>
      <w:r>
        <w:rPr>
          <w:rFonts w:ascii="Times New Roman" w:hint="eastAsia"/>
        </w:rPr>
        <w:t>GB/T50138</w:t>
      </w:r>
      <w:r>
        <w:rPr>
          <w:rFonts w:ascii="Times New Roman" w:hint="eastAsia"/>
        </w:rPr>
        <w:t>的要求。</w:t>
      </w:r>
    </w:p>
    <w:p w:rsidR="009807AC" w:rsidRDefault="00802A60">
      <w:pPr>
        <w:pStyle w:val="afffffffffd"/>
        <w:ind w:left="0"/>
        <w:rPr>
          <w:rFonts w:hAnsi="宋体"/>
        </w:rPr>
      </w:pPr>
      <w:r>
        <w:rPr>
          <w:rFonts w:ascii="Times New Roman" w:hint="eastAsia"/>
        </w:rPr>
        <w:t>降水量、</w:t>
      </w:r>
      <w:r>
        <w:rPr>
          <w:rFonts w:ascii="Times New Roman"/>
        </w:rPr>
        <w:t>库</w:t>
      </w:r>
      <w:r>
        <w:rPr>
          <w:rFonts w:ascii="Times New Roman" w:hint="eastAsia"/>
        </w:rPr>
        <w:t>水位</w:t>
      </w:r>
      <w:r w:rsidR="00365098">
        <w:rPr>
          <w:rFonts w:ascii="Times New Roman" w:hint="eastAsia"/>
        </w:rPr>
        <w:t>观测</w:t>
      </w:r>
      <w:r w:rsidR="00365098">
        <w:rPr>
          <w:rFonts w:ascii="Times New Roman"/>
        </w:rPr>
        <w:t>应符合</w:t>
      </w:r>
      <w:r w:rsidR="00365098">
        <w:rPr>
          <w:rFonts w:ascii="Times New Roman" w:hint="eastAsia"/>
        </w:rPr>
        <w:t>SL21</w:t>
      </w:r>
      <w:r w:rsidR="00365098">
        <w:rPr>
          <w:rFonts w:ascii="Times New Roman" w:hint="eastAsia"/>
        </w:rPr>
        <w:t>、</w:t>
      </w:r>
      <w:r w:rsidR="00365098">
        <w:rPr>
          <w:rFonts w:ascii="Times New Roman" w:hint="eastAsia"/>
        </w:rPr>
        <w:t>GB/T50138</w:t>
      </w:r>
      <w:r w:rsidR="00365098">
        <w:rPr>
          <w:rFonts w:ascii="Times New Roman" w:hint="eastAsia"/>
        </w:rPr>
        <w:t>的</w:t>
      </w:r>
      <w:r w:rsidR="00365098">
        <w:rPr>
          <w:rFonts w:ascii="Times New Roman"/>
        </w:rPr>
        <w:t>相关规定，</w:t>
      </w:r>
      <w:r>
        <w:rPr>
          <w:rFonts w:ascii="Times New Roman" w:hint="eastAsia"/>
        </w:rPr>
        <w:t>监测数据上报及频次应符</w:t>
      </w:r>
      <w:r>
        <w:rPr>
          <w:rFonts w:hAnsi="宋体" w:hint="eastAsia"/>
        </w:rPr>
        <w:t>合</w:t>
      </w:r>
      <w:r>
        <w:rPr>
          <w:rFonts w:hAnsi="宋体"/>
        </w:rPr>
        <w:t>附录</w:t>
      </w:r>
      <w:r w:rsidR="000B7B63">
        <w:rPr>
          <w:rFonts w:hAnsi="宋体"/>
        </w:rPr>
        <w:t>G</w:t>
      </w:r>
      <w:r>
        <w:rPr>
          <w:rFonts w:hAnsi="宋体" w:hint="eastAsia"/>
        </w:rPr>
        <w:t>的相关规定。</w:t>
      </w:r>
    </w:p>
    <w:p w:rsidR="009807AC" w:rsidRDefault="00802A60">
      <w:pPr>
        <w:pStyle w:val="afff6"/>
        <w:spacing w:before="156" w:after="156"/>
        <w:ind w:left="0"/>
        <w:rPr>
          <w:rFonts w:hAnsi="宋体"/>
        </w:rPr>
      </w:pPr>
      <w:bookmarkStart w:id="188" w:name="_Toc116983860"/>
      <w:bookmarkStart w:id="189" w:name="_Toc118359104"/>
      <w:bookmarkStart w:id="190" w:name="_Toc120119720"/>
      <w:r>
        <w:rPr>
          <w:rFonts w:hAnsi="宋体" w:hint="eastAsia"/>
        </w:rPr>
        <w:t>视频</w:t>
      </w:r>
      <w:r>
        <w:rPr>
          <w:rFonts w:hAnsi="宋体"/>
        </w:rPr>
        <w:t>监</w:t>
      </w:r>
      <w:r>
        <w:rPr>
          <w:rFonts w:hAnsi="宋体" w:hint="eastAsia"/>
        </w:rPr>
        <w:t>视</w:t>
      </w:r>
      <w:bookmarkEnd w:id="188"/>
      <w:bookmarkEnd w:id="189"/>
      <w:bookmarkEnd w:id="190"/>
    </w:p>
    <w:p w:rsidR="009807AC" w:rsidRDefault="00802A60">
      <w:pPr>
        <w:pStyle w:val="afffffffffd"/>
        <w:ind w:left="0"/>
        <w:rPr>
          <w:rFonts w:ascii="Times New Roman"/>
        </w:rPr>
      </w:pPr>
      <w:r>
        <w:rPr>
          <w:rFonts w:ascii="Times New Roman" w:hint="eastAsia"/>
        </w:rPr>
        <w:t>工程视频监视点宜设置在大坝、溢洪道、放水涵等位置，重点监视大坝全貌，兼顾水尺、溢洪道进（出）口、放水涵出口、坝后渗漏等。</w:t>
      </w:r>
    </w:p>
    <w:p w:rsidR="009807AC" w:rsidRPr="00990988" w:rsidRDefault="00802A60">
      <w:pPr>
        <w:pStyle w:val="afffffffffd"/>
        <w:ind w:left="0"/>
        <w:rPr>
          <w:rFonts w:ascii="Times New Roman"/>
        </w:rPr>
      </w:pPr>
      <w:r>
        <w:rPr>
          <w:rFonts w:ascii="Times New Roman" w:hint="eastAsia"/>
        </w:rPr>
        <w:t>小（</w:t>
      </w:r>
      <w:r>
        <w:rPr>
          <w:rFonts w:ascii="Times New Roman" w:hint="eastAsia"/>
        </w:rPr>
        <w:t>1</w:t>
      </w:r>
      <w:r>
        <w:rPr>
          <w:rFonts w:ascii="Times New Roman" w:hint="eastAsia"/>
        </w:rPr>
        <w:t>）型水库设置不少于</w:t>
      </w:r>
      <w:r>
        <w:rPr>
          <w:rFonts w:ascii="Times New Roman" w:hint="eastAsia"/>
        </w:rPr>
        <w:t>2</w:t>
      </w:r>
      <w:r>
        <w:rPr>
          <w:rFonts w:ascii="Times New Roman" w:hint="eastAsia"/>
        </w:rPr>
        <w:t>视频监视点，小（</w:t>
      </w:r>
      <w:r>
        <w:rPr>
          <w:rFonts w:ascii="Times New Roman" w:hint="eastAsia"/>
        </w:rPr>
        <w:t>2</w:t>
      </w:r>
      <w:r>
        <w:rPr>
          <w:rFonts w:ascii="Times New Roman" w:hint="eastAsia"/>
        </w:rPr>
        <w:t>）型水库设置不少于</w:t>
      </w:r>
      <w:r>
        <w:rPr>
          <w:rFonts w:ascii="Times New Roman" w:hint="eastAsia"/>
        </w:rPr>
        <w:t>1</w:t>
      </w:r>
      <w:r>
        <w:rPr>
          <w:rFonts w:ascii="Times New Roman" w:hint="eastAsia"/>
        </w:rPr>
        <w:t>个视频监视点；坝长</w:t>
      </w:r>
      <w:r>
        <w:rPr>
          <w:rFonts w:ascii="Times New Roman" w:hint="eastAsia"/>
        </w:rPr>
        <w:t>500m</w:t>
      </w:r>
      <w:r w:rsidRPr="00990988">
        <w:rPr>
          <w:rFonts w:ascii="Times New Roman" w:hint="eastAsia"/>
        </w:rPr>
        <w:t>以上的根据需要增加视频监视点，每个副坝可增加</w:t>
      </w:r>
      <w:r w:rsidRPr="00990988">
        <w:rPr>
          <w:rFonts w:ascii="Times New Roman" w:hint="eastAsia"/>
        </w:rPr>
        <w:t>1</w:t>
      </w:r>
      <w:r w:rsidRPr="00990988">
        <w:rPr>
          <w:rFonts w:ascii="Times New Roman" w:hint="eastAsia"/>
        </w:rPr>
        <w:t>个视频监视点。</w:t>
      </w:r>
    </w:p>
    <w:p w:rsidR="009807AC" w:rsidRDefault="00802A60">
      <w:pPr>
        <w:pStyle w:val="afffffffffd"/>
        <w:ind w:left="0"/>
        <w:rPr>
          <w:rFonts w:ascii="Times New Roman"/>
        </w:rPr>
      </w:pPr>
      <w:r w:rsidRPr="00990988">
        <w:rPr>
          <w:rFonts w:ascii="Times New Roman" w:hint="eastAsia"/>
        </w:rPr>
        <w:t>设置在坝顶的视频监视点宜与雨水情测报</w:t>
      </w:r>
      <w:r w:rsidRPr="00990988">
        <w:rPr>
          <w:rFonts w:ascii="Times New Roman"/>
        </w:rPr>
        <w:t>站点</w:t>
      </w:r>
      <w:r w:rsidRPr="00990988">
        <w:rPr>
          <w:rFonts w:ascii="Times New Roman" w:hint="eastAsia"/>
        </w:rPr>
        <w:t>联合布设，</w:t>
      </w:r>
      <w:r>
        <w:rPr>
          <w:rFonts w:ascii="Times New Roman" w:hint="eastAsia"/>
        </w:rPr>
        <w:t>统一建站、集中供电；其他视频监视点可独立设置。监视图像上传</w:t>
      </w:r>
      <w:r>
        <w:rPr>
          <w:rFonts w:ascii="Times New Roman"/>
        </w:rPr>
        <w:t>及</w:t>
      </w:r>
      <w:r>
        <w:rPr>
          <w:rFonts w:ascii="Times New Roman" w:hint="eastAsia"/>
        </w:rPr>
        <w:t>频次应符</w:t>
      </w:r>
      <w:r>
        <w:rPr>
          <w:rFonts w:hAnsi="宋体" w:hint="eastAsia"/>
        </w:rPr>
        <w:t>合</w:t>
      </w:r>
      <w:r>
        <w:rPr>
          <w:rFonts w:hAnsi="宋体"/>
        </w:rPr>
        <w:t>附录</w:t>
      </w:r>
      <w:r w:rsidR="000B7B63">
        <w:rPr>
          <w:rFonts w:hAnsi="宋体"/>
        </w:rPr>
        <w:t>G</w:t>
      </w:r>
      <w:r>
        <w:rPr>
          <w:rFonts w:hAnsi="宋体" w:hint="eastAsia"/>
        </w:rPr>
        <w:t>的相关规定</w:t>
      </w:r>
    </w:p>
    <w:p w:rsidR="009807AC" w:rsidRDefault="00802A60">
      <w:pPr>
        <w:pStyle w:val="afff6"/>
        <w:spacing w:before="156" w:after="156"/>
        <w:ind w:left="0"/>
      </w:pPr>
      <w:bookmarkStart w:id="191" w:name="_Toc116983861"/>
      <w:bookmarkStart w:id="192" w:name="_Toc118359105"/>
      <w:bookmarkStart w:id="193" w:name="_Toc120119721"/>
      <w:r>
        <w:t>安全监测</w:t>
      </w:r>
      <w:bookmarkEnd w:id="191"/>
      <w:bookmarkEnd w:id="192"/>
      <w:bookmarkEnd w:id="193"/>
    </w:p>
    <w:p w:rsidR="009807AC" w:rsidRDefault="002C4B1B">
      <w:pPr>
        <w:pStyle w:val="afffffffffd"/>
        <w:ind w:left="0"/>
        <w:rPr>
          <w:rFonts w:ascii="Times New Roman"/>
          <w:color w:val="FF0000"/>
        </w:rPr>
      </w:pPr>
      <w:r>
        <w:rPr>
          <w:rFonts w:ascii="Times New Roman" w:hint="eastAsia"/>
        </w:rPr>
        <w:lastRenderedPageBreak/>
        <w:t>安全</w:t>
      </w:r>
      <w:r w:rsidR="00802A60">
        <w:rPr>
          <w:rFonts w:ascii="Times New Roman" w:hint="eastAsia"/>
        </w:rPr>
        <w:t>监测项目</w:t>
      </w:r>
      <w:r w:rsidR="00CF180F">
        <w:rPr>
          <w:rFonts w:ascii="Times New Roman" w:hint="eastAsia"/>
        </w:rPr>
        <w:t>主要</w:t>
      </w:r>
      <w:r w:rsidR="00CF180F">
        <w:rPr>
          <w:rFonts w:ascii="Times New Roman"/>
        </w:rPr>
        <w:t>包括</w:t>
      </w:r>
      <w:r w:rsidR="00CF180F">
        <w:rPr>
          <w:rFonts w:ascii="Times New Roman" w:hint="eastAsia"/>
        </w:rPr>
        <w:t>渗流量</w:t>
      </w:r>
      <w:r w:rsidR="00CF180F">
        <w:rPr>
          <w:rFonts w:ascii="Times New Roman"/>
        </w:rPr>
        <w:t>、渗流压力、表面变形，</w:t>
      </w:r>
      <w:r w:rsidR="00CF180F">
        <w:rPr>
          <w:rFonts w:ascii="Times New Roman" w:hint="eastAsia"/>
        </w:rPr>
        <w:t>监测</w:t>
      </w:r>
      <w:r w:rsidR="00CF180F">
        <w:rPr>
          <w:rFonts w:ascii="Times New Roman"/>
        </w:rPr>
        <w:t>数据</w:t>
      </w:r>
      <w:r w:rsidR="00CF180F">
        <w:rPr>
          <w:rFonts w:ascii="Times New Roman" w:hint="eastAsia"/>
        </w:rPr>
        <w:t>上报</w:t>
      </w:r>
      <w:r w:rsidR="00CF180F">
        <w:rPr>
          <w:rFonts w:ascii="Times New Roman"/>
        </w:rPr>
        <w:t>及频次应符合</w:t>
      </w:r>
      <w:r w:rsidR="00CF180F">
        <w:rPr>
          <w:rFonts w:hAnsi="宋体"/>
        </w:rPr>
        <w:t>附录</w:t>
      </w:r>
      <w:r w:rsidR="000B7B63">
        <w:rPr>
          <w:rFonts w:hAnsi="宋体"/>
        </w:rPr>
        <w:t>G</w:t>
      </w:r>
      <w:r w:rsidR="00CF180F">
        <w:rPr>
          <w:rFonts w:hAnsi="宋体" w:hint="eastAsia"/>
        </w:rPr>
        <w:t>的相关规定，</w:t>
      </w:r>
      <w:r>
        <w:rPr>
          <w:rFonts w:ascii="Times New Roman" w:hint="eastAsia"/>
        </w:rPr>
        <w:t>进行应力应变、内部变形等</w:t>
      </w:r>
      <w:r w:rsidR="00F84744" w:rsidRPr="00F84744">
        <w:rPr>
          <w:rFonts w:ascii="Times New Roman" w:hint="eastAsia"/>
        </w:rPr>
        <w:t>监测</w:t>
      </w:r>
      <w:r w:rsidRPr="00F84744">
        <w:rPr>
          <w:rFonts w:ascii="Times New Roman" w:hint="eastAsia"/>
        </w:rPr>
        <w:t>项目</w:t>
      </w:r>
      <w:r w:rsidR="00F84744" w:rsidRPr="00F84744">
        <w:rPr>
          <w:rFonts w:ascii="Times New Roman" w:hint="eastAsia"/>
        </w:rPr>
        <w:t>的参照</w:t>
      </w:r>
      <w:r w:rsidR="00F84744" w:rsidRPr="00CF180F">
        <w:rPr>
          <w:rFonts w:hAnsi="宋体" w:hint="eastAsia"/>
        </w:rPr>
        <w:t>SL601、SL551</w:t>
      </w:r>
      <w:r w:rsidR="00F84744" w:rsidRPr="00F84744">
        <w:rPr>
          <w:rFonts w:ascii="Times New Roman" w:hint="eastAsia"/>
        </w:rPr>
        <w:t>标准执行</w:t>
      </w:r>
      <w:r w:rsidR="00CF180F">
        <w:rPr>
          <w:rFonts w:ascii="Times New Roman" w:hint="eastAsia"/>
        </w:rPr>
        <w:t>。</w:t>
      </w:r>
      <w:r w:rsidR="00802A60">
        <w:rPr>
          <w:rFonts w:ascii="Times New Roman" w:hint="eastAsia"/>
        </w:rPr>
        <w:t>监测仪器报废应符合</w:t>
      </w:r>
      <w:r w:rsidR="00802A60" w:rsidRPr="00CF180F">
        <w:rPr>
          <w:rFonts w:hAnsi="宋体" w:hint="eastAsia"/>
        </w:rPr>
        <w:t>SL 621</w:t>
      </w:r>
      <w:r w:rsidR="00802A60">
        <w:rPr>
          <w:rFonts w:ascii="Times New Roman" w:hint="eastAsia"/>
        </w:rPr>
        <w:t>的规定。</w:t>
      </w:r>
    </w:p>
    <w:p w:rsidR="009807AC" w:rsidRDefault="00CF180F">
      <w:pPr>
        <w:pStyle w:val="afffffffffd"/>
        <w:ind w:left="0"/>
        <w:rPr>
          <w:rFonts w:hAnsi="宋体"/>
        </w:rPr>
      </w:pPr>
      <w:r>
        <w:rPr>
          <w:rFonts w:hAnsi="宋体" w:hint="eastAsia"/>
        </w:rPr>
        <w:t>安全</w:t>
      </w:r>
      <w:r w:rsidR="00802A60">
        <w:rPr>
          <w:rFonts w:hAnsi="宋体" w:hint="eastAsia"/>
        </w:rPr>
        <w:t>监测应遵循人员、仪器、时间、频次“四固定”原则，</w:t>
      </w:r>
      <w:r w:rsidR="00802A60">
        <w:rPr>
          <w:rFonts w:hAnsi="宋体"/>
        </w:rPr>
        <w:t>并满足以下要求：</w:t>
      </w:r>
    </w:p>
    <w:p w:rsidR="009807AC" w:rsidRDefault="00802A60">
      <w:pPr>
        <w:pStyle w:val="afffffffffd"/>
        <w:numPr>
          <w:ilvl w:val="0"/>
          <w:numId w:val="37"/>
        </w:numPr>
        <w:ind w:left="0" w:firstLineChars="200" w:firstLine="420"/>
        <w:rPr>
          <w:rFonts w:hAnsi="宋体"/>
        </w:rPr>
      </w:pPr>
      <w:r>
        <w:rPr>
          <w:rFonts w:hAnsi="宋体" w:hint="eastAsia"/>
        </w:rPr>
        <w:t>每次监测应与前期监测成果进行对比，发现异常应复测并进行初步分析。</w:t>
      </w:r>
    </w:p>
    <w:p w:rsidR="009807AC" w:rsidRDefault="00802A60">
      <w:pPr>
        <w:pStyle w:val="afffffffffd"/>
        <w:numPr>
          <w:ilvl w:val="0"/>
          <w:numId w:val="37"/>
        </w:numPr>
        <w:ind w:left="0" w:firstLineChars="200" w:firstLine="420"/>
        <w:rPr>
          <w:rFonts w:hAnsi="宋体"/>
        </w:rPr>
      </w:pPr>
      <w:r>
        <w:rPr>
          <w:rFonts w:hAnsi="宋体" w:hint="eastAsia"/>
        </w:rPr>
        <w:t>人工监测原始记录、整理核对成果等，经负责岗位人员签字后及时归档，同时录入电子文档。</w:t>
      </w:r>
    </w:p>
    <w:p w:rsidR="009807AC" w:rsidRDefault="00CF180F">
      <w:pPr>
        <w:pStyle w:val="afffffffffd"/>
        <w:numPr>
          <w:ilvl w:val="0"/>
          <w:numId w:val="37"/>
        </w:numPr>
        <w:ind w:left="0" w:firstLineChars="200" w:firstLine="420"/>
        <w:rPr>
          <w:rFonts w:hAnsi="宋体"/>
        </w:rPr>
      </w:pPr>
      <w:r>
        <w:rPr>
          <w:rFonts w:hAnsi="宋体" w:hint="eastAsia"/>
        </w:rPr>
        <w:t>安全</w:t>
      </w:r>
      <w:r w:rsidR="00802A60">
        <w:rPr>
          <w:rFonts w:hAnsi="宋体" w:hint="eastAsia"/>
        </w:rPr>
        <w:t>监测资料应每年进行1 次整编分析，至少每5 年进行1 次系统整编分析。系统整编分析工作可委托专业机构进行，并应符合SL 551、SL 601的规定。整编分析中发现异常情况时，应组织专业技术人员进行分析，查明原因，及时采取措施并做好记录。一时难以查明原因或工程已出现异常的，应及时报告并采取相应措施。</w:t>
      </w:r>
    </w:p>
    <w:p w:rsidR="009807AC" w:rsidRDefault="00802A60">
      <w:pPr>
        <w:pStyle w:val="afffffffffd"/>
        <w:numPr>
          <w:ilvl w:val="0"/>
          <w:numId w:val="37"/>
        </w:numPr>
        <w:ind w:left="0" w:firstLineChars="200" w:firstLine="420"/>
        <w:rPr>
          <w:rFonts w:hAnsi="宋体"/>
        </w:rPr>
      </w:pPr>
      <w:r>
        <w:rPr>
          <w:rFonts w:hAnsi="宋体" w:hint="eastAsia"/>
        </w:rPr>
        <w:t>水库应实现安全监测自动化。监测数据备份，汛期每</w:t>
      </w:r>
      <w:r w:rsidR="00CF180F">
        <w:rPr>
          <w:rFonts w:hAnsi="宋体" w:hint="eastAsia"/>
        </w:rPr>
        <w:t>1</w:t>
      </w:r>
      <w:r>
        <w:rPr>
          <w:rFonts w:hAnsi="宋体" w:hint="eastAsia"/>
        </w:rPr>
        <w:t>个月、非汛期每</w:t>
      </w:r>
      <w:r w:rsidR="00CF180F">
        <w:rPr>
          <w:rFonts w:hAnsi="宋体" w:hint="eastAsia"/>
        </w:rPr>
        <w:t>3</w:t>
      </w:r>
      <w:r>
        <w:rPr>
          <w:rFonts w:hAnsi="宋体" w:hint="eastAsia"/>
        </w:rPr>
        <w:t>个月不少于1次。</w:t>
      </w:r>
    </w:p>
    <w:p w:rsidR="009807AC" w:rsidRPr="00CF180F" w:rsidRDefault="00A70E0C">
      <w:pPr>
        <w:pStyle w:val="afff6"/>
        <w:spacing w:before="156" w:after="156"/>
        <w:ind w:left="0"/>
      </w:pPr>
      <w:bookmarkStart w:id="194" w:name="_Toc120119722"/>
      <w:r>
        <w:t>工程巡查</w:t>
      </w:r>
      <w:bookmarkEnd w:id="194"/>
    </w:p>
    <w:p w:rsidR="009807AC" w:rsidRPr="00A70E0C" w:rsidRDefault="00A70E0C" w:rsidP="00A70E0C">
      <w:pPr>
        <w:pStyle w:val="afffffffffd"/>
        <w:ind w:left="0"/>
        <w:rPr>
          <w:rFonts w:hAnsi="宋体"/>
        </w:rPr>
      </w:pPr>
      <w:r>
        <w:rPr>
          <w:rFonts w:hAnsi="宋体" w:hint="eastAsia"/>
        </w:rPr>
        <w:t>工程巡查</w:t>
      </w:r>
      <w:r w:rsidR="00802A60" w:rsidRPr="00A70E0C">
        <w:rPr>
          <w:rFonts w:hAnsi="宋体" w:hint="eastAsia"/>
        </w:rPr>
        <w:t>分为日常巡查</w:t>
      </w:r>
      <w:r w:rsidRPr="00A70E0C">
        <w:rPr>
          <w:rFonts w:hAnsi="宋体"/>
        </w:rPr>
        <w:t>、</w:t>
      </w:r>
      <w:r w:rsidR="00802A60" w:rsidRPr="00A70E0C">
        <w:rPr>
          <w:rFonts w:hAnsi="宋体" w:hint="eastAsia"/>
        </w:rPr>
        <w:t>年度</w:t>
      </w:r>
      <w:r w:rsidR="002E1AD3">
        <w:rPr>
          <w:rFonts w:hAnsi="宋体" w:hint="eastAsia"/>
        </w:rPr>
        <w:t>巡</w:t>
      </w:r>
      <w:r w:rsidR="00802A60" w:rsidRPr="00A70E0C">
        <w:rPr>
          <w:rFonts w:hAnsi="宋体" w:hint="eastAsia"/>
        </w:rPr>
        <w:t>查和特别</w:t>
      </w:r>
      <w:r w:rsidR="002E1AD3">
        <w:rPr>
          <w:rFonts w:hAnsi="宋体" w:hint="eastAsia"/>
        </w:rPr>
        <w:t>巡</w:t>
      </w:r>
      <w:r w:rsidR="00802A60" w:rsidRPr="00A70E0C">
        <w:rPr>
          <w:rFonts w:hAnsi="宋体" w:hint="eastAsia"/>
        </w:rPr>
        <w:t>查</w:t>
      </w:r>
      <w:r w:rsidRPr="00A70E0C">
        <w:rPr>
          <w:rFonts w:hAnsi="宋体" w:hint="eastAsia"/>
        </w:rPr>
        <w:t>，其中日常巡查包括汛期日常巡查和非汛期日常巡查</w:t>
      </w:r>
      <w:r w:rsidR="002E1AD3">
        <w:rPr>
          <w:rFonts w:hAnsi="宋体" w:hint="eastAsia"/>
        </w:rPr>
        <w:t>，巡</w:t>
      </w:r>
      <w:r w:rsidRPr="00A70E0C">
        <w:rPr>
          <w:rFonts w:hAnsi="宋体"/>
        </w:rPr>
        <w:t>查频次应</w:t>
      </w:r>
      <w:r w:rsidRPr="00A70E0C">
        <w:rPr>
          <w:rFonts w:hAnsi="宋体" w:hint="eastAsia"/>
        </w:rPr>
        <w:t>符合</w:t>
      </w:r>
      <w:r w:rsidRPr="00A70E0C">
        <w:rPr>
          <w:rFonts w:hAnsi="宋体"/>
        </w:rPr>
        <w:t>附录</w:t>
      </w:r>
      <w:r w:rsidR="000B7B63">
        <w:rPr>
          <w:rFonts w:hAnsi="宋体"/>
        </w:rPr>
        <w:t>H</w:t>
      </w:r>
      <w:r w:rsidRPr="00A70E0C">
        <w:rPr>
          <w:rFonts w:hAnsi="宋体" w:hint="eastAsia"/>
        </w:rPr>
        <w:t>的</w:t>
      </w:r>
      <w:r w:rsidRPr="00A70E0C">
        <w:rPr>
          <w:rFonts w:hAnsi="宋体"/>
        </w:rPr>
        <w:t>相关规定</w:t>
      </w:r>
      <w:r w:rsidR="00802A60" w:rsidRPr="00A70E0C">
        <w:rPr>
          <w:rFonts w:hAnsi="宋体" w:hint="eastAsia"/>
        </w:rPr>
        <w:t>。</w:t>
      </w:r>
    </w:p>
    <w:p w:rsidR="009807AC" w:rsidRDefault="00802A60">
      <w:pPr>
        <w:pStyle w:val="afffffffffd"/>
        <w:ind w:left="0"/>
        <w:rPr>
          <w:rFonts w:hAnsi="宋体"/>
        </w:rPr>
      </w:pPr>
      <w:r>
        <w:rPr>
          <w:rFonts w:hAnsi="宋体" w:hint="eastAsia"/>
        </w:rPr>
        <w:t>日常巡查内容包括水工建筑物、安全监测设施、边坡库岸以及闸门、启闭机等金属结构及其配套电气设备等，检查</w:t>
      </w:r>
      <w:r w:rsidR="002E1AD3">
        <w:rPr>
          <w:rFonts w:hAnsi="宋体" w:hint="eastAsia"/>
        </w:rPr>
        <w:t>项目</w:t>
      </w:r>
      <w:r>
        <w:rPr>
          <w:rFonts w:hAnsi="宋体" w:hint="eastAsia"/>
        </w:rPr>
        <w:t>可参照SL 551、SL 601。</w:t>
      </w:r>
    </w:p>
    <w:p w:rsidR="009807AC" w:rsidRPr="002E1AD3" w:rsidRDefault="002E1AD3" w:rsidP="002E1AD3">
      <w:pPr>
        <w:pStyle w:val="afffffffffd"/>
        <w:ind w:left="0"/>
        <w:rPr>
          <w:rFonts w:hAnsi="宋体"/>
        </w:rPr>
      </w:pPr>
      <w:r w:rsidRPr="002E1AD3">
        <w:rPr>
          <w:rFonts w:hAnsi="宋体" w:hint="eastAsia"/>
        </w:rPr>
        <w:t>年度巡查应在每年汛前汛后对大坝工程进行全面或专门的巡查</w:t>
      </w:r>
      <w:r>
        <w:rPr>
          <w:rFonts w:hAnsi="宋体" w:hint="eastAsia"/>
        </w:rPr>
        <w:t>。</w:t>
      </w:r>
      <w:r w:rsidR="00802A60" w:rsidRPr="002E1AD3">
        <w:rPr>
          <w:rFonts w:hAnsi="宋体" w:hint="eastAsia"/>
        </w:rPr>
        <w:t>汛前</w:t>
      </w:r>
      <w:r>
        <w:rPr>
          <w:rFonts w:hAnsi="宋体" w:hint="eastAsia"/>
        </w:rPr>
        <w:t>巡</w:t>
      </w:r>
      <w:r w:rsidR="00802A60" w:rsidRPr="002E1AD3">
        <w:rPr>
          <w:rFonts w:hAnsi="宋体" w:hint="eastAsia"/>
        </w:rPr>
        <w:t>查应在</w:t>
      </w:r>
      <w:r w:rsidR="00802A60" w:rsidRPr="002E1AD3">
        <w:rPr>
          <w:rFonts w:hAnsi="宋体"/>
        </w:rPr>
        <w:t>当年</w:t>
      </w:r>
      <w:r w:rsidR="00802A60" w:rsidRPr="002E1AD3">
        <w:rPr>
          <w:rFonts w:hAnsi="宋体" w:hint="eastAsia"/>
        </w:rPr>
        <w:t>3月底</w:t>
      </w:r>
      <w:r w:rsidR="00802A60" w:rsidRPr="002E1AD3">
        <w:rPr>
          <w:rFonts w:hAnsi="宋体"/>
        </w:rPr>
        <w:t>完成，</w:t>
      </w:r>
      <w:r w:rsidR="00802A60" w:rsidRPr="002E1AD3">
        <w:rPr>
          <w:rFonts w:hAnsi="宋体" w:hint="eastAsia"/>
        </w:rPr>
        <w:t>除日常巡查内容外还应包括以下内容：</w:t>
      </w:r>
    </w:p>
    <w:p w:rsidR="009807AC" w:rsidRDefault="00802A60">
      <w:pPr>
        <w:pStyle w:val="afffffffffd"/>
        <w:numPr>
          <w:ilvl w:val="0"/>
          <w:numId w:val="38"/>
        </w:numPr>
        <w:rPr>
          <w:rFonts w:hAnsi="宋体"/>
        </w:rPr>
      </w:pPr>
      <w:r>
        <w:rPr>
          <w:rFonts w:hAnsi="宋体" w:hint="eastAsia"/>
        </w:rPr>
        <w:t>检查工程维修养护情况，包括上一次年度检查发现问题的维修、处理等情况。</w:t>
      </w:r>
    </w:p>
    <w:p w:rsidR="009807AC" w:rsidRDefault="00802A60">
      <w:pPr>
        <w:pStyle w:val="afffffffffd"/>
        <w:numPr>
          <w:ilvl w:val="0"/>
          <w:numId w:val="38"/>
        </w:numPr>
        <w:rPr>
          <w:rFonts w:hAnsi="宋体"/>
        </w:rPr>
      </w:pPr>
      <w:r>
        <w:rPr>
          <w:rFonts w:hAnsi="宋体" w:hint="eastAsia"/>
        </w:rPr>
        <w:t>检查泄洪放水设施、电气设备的安全状况，闸门与启闭设备的保养维护、试运行等情况。</w:t>
      </w:r>
    </w:p>
    <w:p w:rsidR="009807AC" w:rsidRDefault="00802A60">
      <w:pPr>
        <w:pStyle w:val="afffffffffd"/>
        <w:numPr>
          <w:ilvl w:val="0"/>
          <w:numId w:val="38"/>
        </w:numPr>
        <w:rPr>
          <w:rFonts w:hAnsi="宋体"/>
        </w:rPr>
      </w:pPr>
      <w:r>
        <w:rPr>
          <w:rFonts w:hAnsi="宋体" w:hint="eastAsia"/>
        </w:rPr>
        <w:t>检查备用电源的保养维护和试运行情况，防汛物资的储备情况。</w:t>
      </w:r>
    </w:p>
    <w:p w:rsidR="009807AC" w:rsidRDefault="00802A60">
      <w:pPr>
        <w:pStyle w:val="afffffffffd"/>
        <w:numPr>
          <w:ilvl w:val="0"/>
          <w:numId w:val="38"/>
        </w:numPr>
        <w:rPr>
          <w:rFonts w:hAnsi="宋体"/>
        </w:rPr>
      </w:pPr>
      <w:r>
        <w:rPr>
          <w:rFonts w:hAnsi="宋体" w:hint="eastAsia"/>
        </w:rPr>
        <w:t>检查防汛值班、水文监测、水库调度、应急管理等人员的落实情况。</w:t>
      </w:r>
    </w:p>
    <w:p w:rsidR="009807AC" w:rsidRDefault="002E1AD3" w:rsidP="002E1AD3">
      <w:pPr>
        <w:pStyle w:val="afffffffffd"/>
        <w:numPr>
          <w:ilvl w:val="0"/>
          <w:numId w:val="0"/>
        </w:numPr>
        <w:rPr>
          <w:rFonts w:hAnsi="宋体"/>
        </w:rPr>
      </w:pPr>
      <w:r>
        <w:rPr>
          <w:rFonts w:hAnsi="宋体" w:hint="eastAsia"/>
        </w:rPr>
        <w:t>汛后巡</w:t>
      </w:r>
      <w:r w:rsidR="00802A60">
        <w:rPr>
          <w:rFonts w:hAnsi="宋体"/>
        </w:rPr>
        <w:t>查应</w:t>
      </w:r>
      <w:r w:rsidR="00802A60">
        <w:rPr>
          <w:rFonts w:hAnsi="宋体" w:hint="eastAsia"/>
        </w:rPr>
        <w:t>于当年汛期结束以后、</w:t>
      </w:r>
      <w:r>
        <w:rPr>
          <w:rFonts w:hAnsi="宋体" w:hint="eastAsia"/>
        </w:rPr>
        <w:t>12</w:t>
      </w:r>
      <w:r w:rsidR="00802A60">
        <w:rPr>
          <w:rFonts w:hAnsi="宋体" w:hint="eastAsia"/>
        </w:rPr>
        <w:t>月底之前完成，除日常巡查内容外还应包括以下内容：</w:t>
      </w:r>
    </w:p>
    <w:p w:rsidR="009807AC" w:rsidRDefault="00802A60">
      <w:pPr>
        <w:pStyle w:val="afffffffffd"/>
        <w:numPr>
          <w:ilvl w:val="0"/>
          <w:numId w:val="39"/>
        </w:numPr>
        <w:ind w:left="0" w:firstLineChars="200" w:firstLine="420"/>
        <w:rPr>
          <w:rFonts w:hAnsi="宋体"/>
        </w:rPr>
      </w:pPr>
      <w:r>
        <w:rPr>
          <w:rFonts w:hAnsi="宋体" w:hint="eastAsia"/>
        </w:rPr>
        <w:t>安全监测资料年度整编分析，对当年汛期运行情况分析评价，提出下一年度维修养护建议。</w:t>
      </w:r>
    </w:p>
    <w:p w:rsidR="009807AC" w:rsidRDefault="00802A60">
      <w:pPr>
        <w:pStyle w:val="afffffffffd"/>
        <w:numPr>
          <w:ilvl w:val="0"/>
          <w:numId w:val="39"/>
        </w:numPr>
        <w:ind w:left="0" w:firstLineChars="200" w:firstLine="420"/>
        <w:rPr>
          <w:rFonts w:hAnsi="宋体"/>
        </w:rPr>
      </w:pPr>
      <w:r>
        <w:rPr>
          <w:rFonts w:hAnsi="宋体" w:hint="eastAsia"/>
        </w:rPr>
        <w:t>溢洪道消力池、大坝下游冲坑一般每3～</w:t>
      </w:r>
      <w:r w:rsidR="002E1AD3">
        <w:rPr>
          <w:rFonts w:hAnsi="宋体" w:hint="eastAsia"/>
        </w:rPr>
        <w:t>5</w:t>
      </w:r>
      <w:r>
        <w:rPr>
          <w:rFonts w:hAnsi="宋体" w:hint="eastAsia"/>
        </w:rPr>
        <w:t>年检查</w:t>
      </w:r>
      <w:r w:rsidR="002E1AD3">
        <w:rPr>
          <w:rFonts w:hAnsi="宋体" w:hint="eastAsia"/>
        </w:rPr>
        <w:t>1</w:t>
      </w:r>
      <w:r>
        <w:rPr>
          <w:rFonts w:hAnsi="宋体" w:hint="eastAsia"/>
        </w:rPr>
        <w:t>次，当年发生泄洪的，泄洪后应</w:t>
      </w:r>
      <w:r>
        <w:rPr>
          <w:rFonts w:hAnsi="宋体"/>
        </w:rPr>
        <w:t>全面</w:t>
      </w:r>
      <w:r>
        <w:rPr>
          <w:rFonts w:hAnsi="宋体" w:hint="eastAsia"/>
        </w:rPr>
        <w:t>检查</w:t>
      </w:r>
      <w:r w:rsidR="002E1AD3">
        <w:rPr>
          <w:rFonts w:hAnsi="宋体" w:hint="eastAsia"/>
        </w:rPr>
        <w:t>1</w:t>
      </w:r>
      <w:r>
        <w:rPr>
          <w:rFonts w:hAnsi="宋体" w:hint="eastAsia"/>
        </w:rPr>
        <w:t>次。</w:t>
      </w:r>
    </w:p>
    <w:p w:rsidR="009807AC" w:rsidRDefault="00802A60">
      <w:pPr>
        <w:pStyle w:val="afffffffffd"/>
        <w:numPr>
          <w:ilvl w:val="0"/>
          <w:numId w:val="39"/>
        </w:numPr>
        <w:ind w:left="0" w:firstLineChars="200" w:firstLine="420"/>
        <w:rPr>
          <w:rFonts w:hAnsi="宋体"/>
        </w:rPr>
      </w:pPr>
      <w:r>
        <w:rPr>
          <w:rFonts w:hAnsi="宋体" w:hint="eastAsia"/>
        </w:rPr>
        <w:t>各类输（引、放）水洞（管）内部根据检查条件确定，一般每3～</w:t>
      </w:r>
      <w:r w:rsidR="002E1AD3">
        <w:rPr>
          <w:rFonts w:hAnsi="宋体" w:hint="eastAsia"/>
        </w:rPr>
        <w:t>5</w:t>
      </w:r>
      <w:r>
        <w:rPr>
          <w:rFonts w:hAnsi="宋体" w:hint="eastAsia"/>
        </w:rPr>
        <w:t>年检查1次。</w:t>
      </w:r>
    </w:p>
    <w:p w:rsidR="009807AC" w:rsidRDefault="00802A60">
      <w:pPr>
        <w:pStyle w:val="afffffffffd"/>
        <w:numPr>
          <w:ilvl w:val="0"/>
          <w:numId w:val="39"/>
        </w:numPr>
        <w:ind w:left="0" w:firstLineChars="200" w:firstLine="420"/>
        <w:rPr>
          <w:rFonts w:hAnsi="宋体"/>
        </w:rPr>
      </w:pPr>
      <w:r>
        <w:rPr>
          <w:rFonts w:hAnsi="宋体" w:hint="eastAsia"/>
        </w:rPr>
        <w:t>金属结构、启闭设施及电气设备一般投入运行后的</w:t>
      </w:r>
      <w:r w:rsidR="002E1AD3">
        <w:rPr>
          <w:rFonts w:hAnsi="宋体" w:hint="eastAsia"/>
        </w:rPr>
        <w:t>5</w:t>
      </w:r>
      <w:r>
        <w:rPr>
          <w:rFonts w:hAnsi="宋体" w:hint="eastAsia"/>
        </w:rPr>
        <w:t>年内检测一次，以后每隔6～</w:t>
      </w:r>
      <w:r w:rsidR="002E1AD3">
        <w:rPr>
          <w:rFonts w:hAnsi="宋体" w:hint="eastAsia"/>
        </w:rPr>
        <w:t>10</w:t>
      </w:r>
      <w:r>
        <w:rPr>
          <w:rFonts w:hAnsi="宋体" w:hint="eastAsia"/>
        </w:rPr>
        <w:t>年进行一次，</w:t>
      </w:r>
      <w:r>
        <w:rPr>
          <w:rFonts w:hAnsi="宋体"/>
        </w:rPr>
        <w:t>检测</w:t>
      </w:r>
      <w:r>
        <w:rPr>
          <w:rFonts w:hAnsi="宋体" w:hint="eastAsia"/>
        </w:rPr>
        <w:t>工作</w:t>
      </w:r>
      <w:r>
        <w:rPr>
          <w:rFonts w:hAnsi="宋体"/>
        </w:rPr>
        <w:t>应符合</w:t>
      </w:r>
      <w:r>
        <w:rPr>
          <w:rFonts w:hAnsi="宋体" w:hint="eastAsia"/>
        </w:rPr>
        <w:t>SL 101规定。</w:t>
      </w:r>
    </w:p>
    <w:p w:rsidR="009807AC" w:rsidRDefault="002E1AD3" w:rsidP="002E1AD3">
      <w:pPr>
        <w:pStyle w:val="afffffffffd"/>
        <w:ind w:left="0"/>
        <w:rPr>
          <w:rFonts w:hAnsi="宋体"/>
        </w:rPr>
      </w:pPr>
      <w:r w:rsidRPr="002E1AD3">
        <w:rPr>
          <w:rFonts w:hAnsi="宋体" w:hint="eastAsia"/>
        </w:rPr>
        <w:t>特别巡查应在坝区遭遇大洪水、大暴雨、有感地震、库水位骤变、高水位、低气温、水库放空以及其他影响工程安全运行的特殊情况时进行，必要时应组织专人对可能出现险情的部位进行连续监视。</w:t>
      </w:r>
    </w:p>
    <w:p w:rsidR="009807AC" w:rsidRDefault="00802A60">
      <w:pPr>
        <w:pStyle w:val="afffffffffd"/>
        <w:ind w:left="0"/>
        <w:rPr>
          <w:rFonts w:hAnsi="宋体"/>
        </w:rPr>
      </w:pPr>
      <w:r>
        <w:rPr>
          <w:rFonts w:hAnsi="宋体" w:hint="eastAsia"/>
        </w:rPr>
        <w:t>检查方法和要求：</w:t>
      </w:r>
    </w:p>
    <w:p w:rsidR="009807AC" w:rsidRDefault="00802A60">
      <w:pPr>
        <w:pStyle w:val="afffffffffd"/>
        <w:numPr>
          <w:ilvl w:val="0"/>
          <w:numId w:val="0"/>
        </w:numPr>
        <w:ind w:firstLineChars="200" w:firstLine="420"/>
        <w:rPr>
          <w:rFonts w:hAnsi="宋体"/>
        </w:rPr>
      </w:pPr>
      <w:r>
        <w:rPr>
          <w:rFonts w:hAnsi="宋体" w:hint="eastAsia"/>
        </w:rPr>
        <w:t>常规检查方法包括眼看、耳听、手摸、鼻嗅、脚踩等直观方法，或辅以锤、钎、钢卷尺、放大镜、石蕊试纸等简单工具器材，对工程表面和异常现象进行检查，已安装</w:t>
      </w:r>
      <w:r>
        <w:rPr>
          <w:rFonts w:hAnsi="宋体"/>
        </w:rPr>
        <w:t>视频监</w:t>
      </w:r>
      <w:r>
        <w:rPr>
          <w:rFonts w:hAnsi="宋体" w:hint="eastAsia"/>
        </w:rPr>
        <w:t>控系统的可利用视频图像作为辅助手段。特殊检查方法包括勘探、化学示踪、水下摄像等。</w:t>
      </w:r>
    </w:p>
    <w:p w:rsidR="009807AC" w:rsidRDefault="00802A60">
      <w:pPr>
        <w:pStyle w:val="afffffffffd"/>
        <w:numPr>
          <w:ilvl w:val="0"/>
          <w:numId w:val="0"/>
        </w:numPr>
        <w:ind w:firstLineChars="200" w:firstLine="420"/>
        <w:rPr>
          <w:rFonts w:hAnsi="宋体"/>
        </w:rPr>
      </w:pPr>
      <w:r>
        <w:rPr>
          <w:rFonts w:hAnsi="宋体" w:hint="eastAsia"/>
        </w:rPr>
        <w:t>检查前，应准备检查记录、照明、量测、照相、摄像等工具器材及必要的安全防护设备与措施。</w:t>
      </w:r>
    </w:p>
    <w:p w:rsidR="009807AC" w:rsidRPr="00990988" w:rsidRDefault="00802A60">
      <w:pPr>
        <w:pStyle w:val="afffffffffd"/>
        <w:ind w:left="0"/>
        <w:rPr>
          <w:rFonts w:hAnsi="宋体"/>
        </w:rPr>
      </w:pPr>
      <w:r w:rsidRPr="00990988">
        <w:rPr>
          <w:rFonts w:hAnsi="宋体" w:hint="eastAsia"/>
        </w:rPr>
        <w:t>日常巡查工作应通过信息化</w:t>
      </w:r>
      <w:r w:rsidRPr="00990988">
        <w:rPr>
          <w:rFonts w:hAnsi="宋体"/>
        </w:rPr>
        <w:t>平台</w:t>
      </w:r>
      <w:r w:rsidRPr="00990988">
        <w:rPr>
          <w:rFonts w:hAnsi="宋体" w:hint="eastAsia"/>
        </w:rPr>
        <w:t>终端APP上传巡查情况，</w:t>
      </w:r>
      <w:r w:rsidR="008431F6" w:rsidRPr="00990988">
        <w:rPr>
          <w:rFonts w:hAnsi="宋体" w:hint="eastAsia"/>
        </w:rPr>
        <w:t>巡查</w:t>
      </w:r>
      <w:r w:rsidR="008431F6" w:rsidRPr="00990988">
        <w:rPr>
          <w:rFonts w:hAnsi="宋体"/>
        </w:rPr>
        <w:t>记录可参照附录</w:t>
      </w:r>
      <w:r w:rsidR="000B7B63" w:rsidRPr="00990988">
        <w:rPr>
          <w:rFonts w:hAnsi="宋体"/>
        </w:rPr>
        <w:t>I</w:t>
      </w:r>
      <w:r w:rsidR="008431F6" w:rsidRPr="00990988">
        <w:rPr>
          <w:rFonts w:hAnsi="宋体"/>
        </w:rPr>
        <w:t>。</w:t>
      </w:r>
      <w:r w:rsidRPr="00990988">
        <w:rPr>
          <w:rFonts w:hAnsi="宋体" w:hint="eastAsia"/>
        </w:rPr>
        <w:t>检查发现缺陷或异常等情况时，应有详细的情况说明和部位描述，必要时现场拍照录像。</w:t>
      </w:r>
    </w:p>
    <w:p w:rsidR="009807AC" w:rsidRDefault="00A70E0C">
      <w:pPr>
        <w:pStyle w:val="afffffffffd"/>
        <w:ind w:left="0"/>
        <w:rPr>
          <w:rFonts w:ascii="Times New Roman"/>
        </w:rPr>
      </w:pPr>
      <w:r>
        <w:rPr>
          <w:rFonts w:ascii="Times New Roman" w:hint="eastAsia"/>
        </w:rPr>
        <w:t>工程巡查</w:t>
      </w:r>
      <w:r w:rsidR="00802A60">
        <w:rPr>
          <w:rFonts w:ascii="Times New Roman" w:hint="eastAsia"/>
        </w:rPr>
        <w:t>发现的隐患，水库管理</w:t>
      </w:r>
      <w:r w:rsidR="00802A60">
        <w:rPr>
          <w:rFonts w:ascii="Times New Roman"/>
        </w:rPr>
        <w:t>单位</w:t>
      </w:r>
      <w:r w:rsidR="00802A60">
        <w:rPr>
          <w:rFonts w:ascii="Times New Roman" w:hint="eastAsia"/>
        </w:rPr>
        <w:t>应组织分析判断可能产生的不利影响，及时落实相应</w:t>
      </w:r>
      <w:r w:rsidR="00802A60">
        <w:rPr>
          <w:rFonts w:ascii="Times New Roman"/>
        </w:rPr>
        <w:t>处理</w:t>
      </w:r>
      <w:r w:rsidR="00802A60">
        <w:rPr>
          <w:rFonts w:ascii="Times New Roman" w:hint="eastAsia"/>
        </w:rPr>
        <w:t>措施，</w:t>
      </w:r>
      <w:r w:rsidR="00802A60">
        <w:rPr>
          <w:rFonts w:ascii="Times New Roman"/>
        </w:rPr>
        <w:t>并向</w:t>
      </w:r>
      <w:r w:rsidR="00D5312D">
        <w:rPr>
          <w:rFonts w:ascii="Times New Roman"/>
        </w:rPr>
        <w:t>水库产权所有者</w:t>
      </w:r>
      <w:r w:rsidR="00802A60">
        <w:rPr>
          <w:rFonts w:ascii="Times New Roman" w:hint="eastAsia"/>
        </w:rPr>
        <w:t>或</w:t>
      </w:r>
      <w:r w:rsidR="00802A60">
        <w:rPr>
          <w:rFonts w:ascii="Times New Roman"/>
        </w:rPr>
        <w:t>水行政主管部门</w:t>
      </w:r>
      <w:r w:rsidR="00802A60">
        <w:rPr>
          <w:rFonts w:ascii="Times New Roman" w:hint="eastAsia"/>
        </w:rPr>
        <w:t>报告。</w:t>
      </w:r>
    </w:p>
    <w:p w:rsidR="009807AC" w:rsidRDefault="00802A60">
      <w:pPr>
        <w:pStyle w:val="afff6"/>
        <w:spacing w:before="156" w:after="156"/>
        <w:ind w:left="0"/>
      </w:pPr>
      <w:bookmarkStart w:id="195" w:name="_Toc115256663"/>
      <w:bookmarkStart w:id="196" w:name="_Toc115257083"/>
      <w:bookmarkStart w:id="197" w:name="_Toc116983863"/>
      <w:bookmarkStart w:id="198" w:name="_Toc118359107"/>
      <w:bookmarkStart w:id="199" w:name="_Toc120119723"/>
      <w:r>
        <w:rPr>
          <w:rFonts w:hint="eastAsia"/>
        </w:rPr>
        <w:t>调度运行</w:t>
      </w:r>
      <w:bookmarkEnd w:id="195"/>
      <w:bookmarkEnd w:id="196"/>
      <w:bookmarkEnd w:id="197"/>
      <w:bookmarkEnd w:id="198"/>
      <w:bookmarkEnd w:id="199"/>
    </w:p>
    <w:p w:rsidR="009807AC" w:rsidRDefault="00802A60">
      <w:pPr>
        <w:pStyle w:val="afffffffffd"/>
        <w:ind w:left="0"/>
      </w:pPr>
      <w:r>
        <w:rPr>
          <w:rFonts w:hint="eastAsia"/>
        </w:rPr>
        <w:lastRenderedPageBreak/>
        <w:t>水库管理</w:t>
      </w:r>
      <w:r>
        <w:t>单位（</w:t>
      </w:r>
      <w:r>
        <w:rPr>
          <w:rFonts w:hint="eastAsia"/>
        </w:rPr>
        <w:t>或产权所有者</w:t>
      </w:r>
      <w:r>
        <w:t>）</w:t>
      </w:r>
      <w:r>
        <w:rPr>
          <w:rFonts w:hint="eastAsia"/>
        </w:rPr>
        <w:t>应根据水库实际情况组织编制年度控制运用计划或</w:t>
      </w:r>
      <w:r>
        <w:t>调度方案</w:t>
      </w:r>
      <w:r>
        <w:rPr>
          <w:rFonts w:hint="eastAsia"/>
        </w:rPr>
        <w:t>，明确</w:t>
      </w:r>
      <w:r>
        <w:t>放水预警有关内容，</w:t>
      </w:r>
      <w:r>
        <w:rPr>
          <w:rFonts w:hint="eastAsia"/>
        </w:rPr>
        <w:t>可参照SL 706编制</w:t>
      </w:r>
      <w:r>
        <w:t>，</w:t>
      </w:r>
      <w:r>
        <w:rPr>
          <w:rFonts w:hint="eastAsia"/>
        </w:rPr>
        <w:t>并报水行政主管部门或防汛指挥机构审批</w:t>
      </w:r>
      <w:r>
        <w:t>。</w:t>
      </w:r>
    </w:p>
    <w:p w:rsidR="009807AC" w:rsidRDefault="00802A60">
      <w:pPr>
        <w:pStyle w:val="afffffffffd"/>
        <w:ind w:left="0"/>
      </w:pPr>
      <w:r>
        <w:rPr>
          <w:rFonts w:hint="eastAsia"/>
        </w:rPr>
        <w:t>水库</w:t>
      </w:r>
      <w:r>
        <w:t>管理单位要</w:t>
      </w:r>
      <w:r>
        <w:rPr>
          <w:rFonts w:hint="eastAsia"/>
        </w:rPr>
        <w:t>严格</w:t>
      </w:r>
      <w:r>
        <w:t>按照批复的调度方案和上级主管部门的指令进行调度运用，</w:t>
      </w:r>
      <w:r>
        <w:rPr>
          <w:rFonts w:ascii="Times New Roman" w:hint="eastAsia"/>
        </w:rPr>
        <w:t>不得擅自在批准的控制水位以上蓄水运行</w:t>
      </w:r>
      <w:r>
        <w:t>。</w:t>
      </w:r>
      <w:r>
        <w:rPr>
          <w:rFonts w:ascii="Times New Roman" w:hint="eastAsia"/>
        </w:rPr>
        <w:t>水库调度、操作指令等信息应采用书面材料，特殊情况采用录音电话或口头下达时，事后须及时补办书面材料。</w:t>
      </w:r>
    </w:p>
    <w:p w:rsidR="009807AC" w:rsidRDefault="00802A60">
      <w:pPr>
        <w:pStyle w:val="afffffffffd"/>
        <w:ind w:left="0"/>
        <w:rPr>
          <w:rFonts w:hAnsi="宋体"/>
        </w:rPr>
      </w:pPr>
      <w:r>
        <w:rPr>
          <w:rFonts w:ascii="Times New Roman" w:hint="eastAsia"/>
        </w:rPr>
        <w:t>用于防洪调度的闸门应由专人操作。闸门操作人员在接到操作指令后，闸门启闭前，应检查相关设备及各水工建筑物有无异常，确认正常后，再执行启闭操作程序，并做好设备运行记录。闸门及启闭机的操作运行应符</w:t>
      </w:r>
      <w:r>
        <w:rPr>
          <w:rFonts w:hAnsi="宋体" w:hint="eastAsia"/>
        </w:rPr>
        <w:t>合SL 722相关规定。</w:t>
      </w:r>
    </w:p>
    <w:p w:rsidR="009807AC" w:rsidRDefault="00802A60">
      <w:pPr>
        <w:pStyle w:val="afffffffffd"/>
        <w:numPr>
          <w:ilvl w:val="0"/>
          <w:numId w:val="0"/>
        </w:numPr>
        <w:ind w:firstLineChars="200" w:firstLine="420"/>
        <w:rPr>
          <w:rFonts w:hAnsi="宋体"/>
        </w:rPr>
      </w:pPr>
      <w:r>
        <w:rPr>
          <w:rFonts w:hAnsi="宋体" w:hint="eastAsia"/>
        </w:rPr>
        <w:t>闸门等设备操作完成后，水库</w:t>
      </w:r>
      <w:r>
        <w:rPr>
          <w:rFonts w:hAnsi="宋体"/>
        </w:rPr>
        <w:t>管理单位</w:t>
      </w:r>
      <w:r>
        <w:rPr>
          <w:rFonts w:hAnsi="宋体" w:hint="eastAsia"/>
        </w:rPr>
        <w:t>应向下达调度指令的水行政主管部门或防汛指挥机构书面报告相关情况。</w:t>
      </w:r>
    </w:p>
    <w:p w:rsidR="009807AC" w:rsidRDefault="00802A60">
      <w:pPr>
        <w:pStyle w:val="afff6"/>
        <w:spacing w:before="156" w:after="156"/>
        <w:ind w:left="0"/>
      </w:pPr>
      <w:bookmarkStart w:id="200" w:name="_Toc115256664"/>
      <w:bookmarkStart w:id="201" w:name="_Toc115257084"/>
      <w:bookmarkStart w:id="202" w:name="_Toc116983864"/>
      <w:bookmarkStart w:id="203" w:name="_Toc118359108"/>
      <w:bookmarkStart w:id="204" w:name="_Toc120119724"/>
      <w:r>
        <w:rPr>
          <w:rFonts w:hint="eastAsia"/>
        </w:rPr>
        <w:t>维修</w:t>
      </w:r>
      <w:r>
        <w:t>养护</w:t>
      </w:r>
      <w:bookmarkEnd w:id="200"/>
      <w:bookmarkEnd w:id="201"/>
      <w:bookmarkEnd w:id="202"/>
      <w:bookmarkEnd w:id="203"/>
      <w:bookmarkEnd w:id="204"/>
    </w:p>
    <w:p w:rsidR="009807AC" w:rsidRPr="00990988" w:rsidRDefault="00802A60">
      <w:pPr>
        <w:pStyle w:val="afffffffffd"/>
        <w:ind w:left="0"/>
        <w:rPr>
          <w:rFonts w:hAnsi="宋体"/>
        </w:rPr>
      </w:pPr>
      <w:r>
        <w:rPr>
          <w:rFonts w:hAnsi="宋体" w:hint="eastAsia"/>
        </w:rPr>
        <w:t>水库管理</w:t>
      </w:r>
      <w:r>
        <w:rPr>
          <w:rFonts w:hAnsi="宋体"/>
        </w:rPr>
        <w:t>单位</w:t>
      </w:r>
      <w:r>
        <w:rPr>
          <w:rFonts w:hAnsi="宋体" w:hint="eastAsia"/>
        </w:rPr>
        <w:t>应组织编制维修养护年度实施计划，及时开展维修养护，保持工程符合设计标准与使用功能，维持良好</w:t>
      </w:r>
      <w:r w:rsidRPr="00990988">
        <w:rPr>
          <w:rFonts w:hAnsi="宋体" w:hint="eastAsia"/>
        </w:rPr>
        <w:t>的形象面貌。具体</w:t>
      </w:r>
      <w:r w:rsidRPr="00990988">
        <w:rPr>
          <w:rFonts w:hAnsi="宋体"/>
        </w:rPr>
        <w:t>项目设置</w:t>
      </w:r>
      <w:r w:rsidRPr="00990988">
        <w:rPr>
          <w:rFonts w:hAnsi="宋体" w:hint="eastAsia"/>
        </w:rPr>
        <w:t>和</w:t>
      </w:r>
      <w:r w:rsidRPr="00990988">
        <w:rPr>
          <w:rFonts w:hAnsi="宋体"/>
        </w:rPr>
        <w:t>维修养护方</w:t>
      </w:r>
      <w:r w:rsidRPr="00990988">
        <w:rPr>
          <w:rFonts w:hAnsi="宋体" w:hint="eastAsia"/>
        </w:rPr>
        <w:t>法应符合GB/T 5972、SL 105、SL 210、SL 226及SL 230相关规定。养护前、后均应留照记录，并将</w:t>
      </w:r>
      <w:r w:rsidRPr="00990988">
        <w:rPr>
          <w:rFonts w:hAnsi="宋体"/>
        </w:rPr>
        <w:t>相关信息</w:t>
      </w:r>
      <w:r w:rsidRPr="00990988">
        <w:rPr>
          <w:rFonts w:hAnsi="宋体" w:hint="eastAsia"/>
        </w:rPr>
        <w:t>上传至信息化平台。</w:t>
      </w:r>
    </w:p>
    <w:p w:rsidR="009807AC" w:rsidRPr="00990988" w:rsidRDefault="00802A60">
      <w:pPr>
        <w:pStyle w:val="afffffffffd"/>
        <w:ind w:left="0"/>
        <w:rPr>
          <w:rFonts w:hAnsi="宋体"/>
        </w:rPr>
      </w:pPr>
      <w:r w:rsidRPr="00990988">
        <w:rPr>
          <w:rFonts w:hAnsi="宋体" w:hint="eastAsia"/>
        </w:rPr>
        <w:t>水工建筑物维修养护要求：</w:t>
      </w:r>
    </w:p>
    <w:p w:rsidR="009807AC" w:rsidRPr="00990988" w:rsidRDefault="00802A60" w:rsidP="00C209C1">
      <w:pPr>
        <w:pStyle w:val="afffffffffd"/>
        <w:numPr>
          <w:ilvl w:val="0"/>
          <w:numId w:val="40"/>
        </w:numPr>
        <w:ind w:left="0" w:firstLineChars="200" w:firstLine="420"/>
        <w:rPr>
          <w:rFonts w:hAnsi="宋体"/>
        </w:rPr>
      </w:pPr>
      <w:r w:rsidRPr="00990988">
        <w:rPr>
          <w:rFonts w:hAnsi="宋体" w:hint="eastAsia"/>
        </w:rPr>
        <w:t>主副坝完好，坝面和护坡平整，坝体变形、渗流正常；防浪墙、反滤体、廊道、导渗排水沟完好；与两岸及其他建筑物结合部位变形、渗流情况正常；无高杆杂草、树木、洞穴蚁害。</w:t>
      </w:r>
    </w:p>
    <w:p w:rsidR="009807AC" w:rsidRPr="00990988" w:rsidRDefault="00802A60" w:rsidP="00C209C1">
      <w:pPr>
        <w:pStyle w:val="afffffffffd"/>
        <w:numPr>
          <w:ilvl w:val="0"/>
          <w:numId w:val="40"/>
        </w:numPr>
        <w:ind w:left="0" w:firstLineChars="200" w:firstLine="420"/>
        <w:rPr>
          <w:rFonts w:hAnsi="宋体"/>
        </w:rPr>
      </w:pPr>
      <w:r w:rsidRPr="00990988">
        <w:rPr>
          <w:rFonts w:hAnsi="宋体" w:hint="eastAsia"/>
        </w:rPr>
        <w:t>溢洪道、泄洪洞完好，进出口通畅，闸室、底板、边墙、消能工结构完好、运行正常，与坝体、边坡结合部位变形、渗流情况正常。</w:t>
      </w:r>
    </w:p>
    <w:p w:rsidR="009807AC" w:rsidRDefault="00802A60" w:rsidP="00C209C1">
      <w:pPr>
        <w:pStyle w:val="afffffffffd"/>
        <w:numPr>
          <w:ilvl w:val="0"/>
          <w:numId w:val="40"/>
        </w:numPr>
        <w:ind w:left="0" w:firstLineChars="200" w:firstLine="420"/>
        <w:rPr>
          <w:rFonts w:hAnsi="宋体"/>
        </w:rPr>
      </w:pPr>
      <w:r w:rsidRPr="00990988">
        <w:rPr>
          <w:rFonts w:hAnsi="宋体" w:hint="eastAsia"/>
        </w:rPr>
        <w:t>进水塔、输水洞（涵）完好，进出水口结构正常，与坝体、边坡结合部位变形、渗流情况正</w:t>
      </w:r>
      <w:r>
        <w:rPr>
          <w:rFonts w:hAnsi="宋体" w:hint="eastAsia"/>
        </w:rPr>
        <w:t>常，坝下埋涵无明显隐患。</w:t>
      </w:r>
    </w:p>
    <w:p w:rsidR="009807AC" w:rsidRDefault="00802A60" w:rsidP="00C209C1">
      <w:pPr>
        <w:pStyle w:val="afffffffffd"/>
        <w:numPr>
          <w:ilvl w:val="0"/>
          <w:numId w:val="40"/>
        </w:numPr>
        <w:ind w:left="0" w:firstLineChars="200" w:firstLine="420"/>
        <w:rPr>
          <w:rFonts w:hAnsi="宋体"/>
        </w:rPr>
      </w:pPr>
      <w:r>
        <w:rPr>
          <w:rFonts w:hAnsi="宋体" w:hint="eastAsia"/>
        </w:rPr>
        <w:t>坝面出现的坑洼、雨淋沟、坑凹或混凝土表面存在剥蚀、冲刷、风化或局部裂缝等可能危及大坝安全或明显影响外观的缺陷，应在1 周内修复或在</w:t>
      </w:r>
      <w:r w:rsidR="002E1AD3">
        <w:rPr>
          <w:rFonts w:hAnsi="宋体" w:hint="eastAsia"/>
        </w:rPr>
        <w:t>2</w:t>
      </w:r>
      <w:r>
        <w:rPr>
          <w:rFonts w:hAnsi="宋体" w:hint="eastAsia"/>
        </w:rPr>
        <w:t>个月内集中修复。</w:t>
      </w:r>
    </w:p>
    <w:p w:rsidR="009807AC" w:rsidRDefault="00802A60" w:rsidP="00C209C1">
      <w:pPr>
        <w:pStyle w:val="afffffffffd"/>
        <w:numPr>
          <w:ilvl w:val="0"/>
          <w:numId w:val="40"/>
        </w:numPr>
        <w:ind w:left="0" w:firstLineChars="200" w:firstLine="420"/>
        <w:rPr>
          <w:rFonts w:hAnsi="宋体"/>
        </w:rPr>
      </w:pPr>
      <w:r>
        <w:rPr>
          <w:rFonts w:hAnsi="宋体" w:hint="eastAsia"/>
        </w:rPr>
        <w:t>排水沟（管）的淤泥、杂物，应在</w:t>
      </w:r>
      <w:r w:rsidR="002E1AD3">
        <w:rPr>
          <w:rFonts w:hAnsi="宋体" w:hint="eastAsia"/>
        </w:rPr>
        <w:t>2</w:t>
      </w:r>
      <w:r>
        <w:rPr>
          <w:rFonts w:hAnsi="宋体" w:hint="eastAsia"/>
        </w:rPr>
        <w:t>天内完成清理或</w:t>
      </w:r>
      <w:r w:rsidR="002E1AD3">
        <w:rPr>
          <w:rFonts w:hAnsi="宋体" w:hint="eastAsia"/>
        </w:rPr>
        <w:t>2</w:t>
      </w:r>
      <w:r>
        <w:rPr>
          <w:rFonts w:hAnsi="宋体" w:hint="eastAsia"/>
        </w:rPr>
        <w:t>周内集中清理；排水孔发生堵塞现象的，应在1个月内完成处理。</w:t>
      </w:r>
    </w:p>
    <w:p w:rsidR="009807AC" w:rsidRDefault="00802A60" w:rsidP="00C209C1">
      <w:pPr>
        <w:pStyle w:val="afffffffffd"/>
        <w:numPr>
          <w:ilvl w:val="0"/>
          <w:numId w:val="40"/>
        </w:numPr>
        <w:ind w:left="0" w:firstLineChars="200" w:firstLine="420"/>
        <w:rPr>
          <w:rFonts w:hAnsi="宋体"/>
        </w:rPr>
      </w:pPr>
      <w:r>
        <w:rPr>
          <w:rFonts w:hAnsi="宋体" w:hint="eastAsia"/>
        </w:rPr>
        <w:t>集水井、廊道发现杂物的，应在</w:t>
      </w:r>
      <w:r w:rsidR="002E1AD3">
        <w:rPr>
          <w:rFonts w:hAnsi="宋体" w:hint="eastAsia"/>
        </w:rPr>
        <w:t>2</w:t>
      </w:r>
      <w:r>
        <w:rPr>
          <w:rFonts w:hAnsi="宋体" w:hint="eastAsia"/>
        </w:rPr>
        <w:t>天内完成清理或每周集中清理。</w:t>
      </w:r>
    </w:p>
    <w:p w:rsidR="009807AC" w:rsidRDefault="00802A60">
      <w:pPr>
        <w:pStyle w:val="afffffffffd"/>
        <w:ind w:left="0"/>
        <w:rPr>
          <w:rFonts w:hAnsi="宋体"/>
        </w:rPr>
      </w:pPr>
      <w:r>
        <w:rPr>
          <w:rFonts w:hAnsi="宋体" w:hint="eastAsia"/>
        </w:rPr>
        <w:t>金属结构和机电设备维修养护要求：</w:t>
      </w:r>
    </w:p>
    <w:p w:rsidR="009807AC" w:rsidRDefault="00802A60" w:rsidP="00C209C1">
      <w:pPr>
        <w:pStyle w:val="afffffffffd"/>
        <w:numPr>
          <w:ilvl w:val="0"/>
          <w:numId w:val="41"/>
        </w:numPr>
        <w:ind w:left="0" w:firstLineChars="200" w:firstLine="420"/>
        <w:rPr>
          <w:rFonts w:hAnsi="宋体"/>
        </w:rPr>
      </w:pPr>
      <w:r>
        <w:rPr>
          <w:rFonts w:hAnsi="宋体" w:hint="eastAsia"/>
        </w:rPr>
        <w:t>金属结构和机电设备防腐及时、保洁到位，润滑良好、启闭灵活，使用正常、运行安全。</w:t>
      </w:r>
    </w:p>
    <w:p w:rsidR="009807AC" w:rsidRDefault="00802A60" w:rsidP="00C209C1">
      <w:pPr>
        <w:pStyle w:val="afffffffffd"/>
        <w:numPr>
          <w:ilvl w:val="0"/>
          <w:numId w:val="41"/>
        </w:numPr>
        <w:ind w:left="0" w:firstLineChars="200" w:firstLine="420"/>
        <w:rPr>
          <w:rFonts w:hAnsi="宋体"/>
        </w:rPr>
      </w:pPr>
      <w:r>
        <w:rPr>
          <w:rFonts w:hAnsi="宋体" w:hint="eastAsia"/>
        </w:rPr>
        <w:t>闸门门体、门槽、行走支承一般每</w:t>
      </w:r>
      <w:r w:rsidR="002E1AD3">
        <w:rPr>
          <w:rFonts w:hAnsi="宋体" w:hint="eastAsia"/>
        </w:rPr>
        <w:t>3</w:t>
      </w:r>
      <w:r>
        <w:rPr>
          <w:rFonts w:hAnsi="宋体" w:hint="eastAsia"/>
        </w:rPr>
        <w:t>年～</w:t>
      </w:r>
      <w:r w:rsidR="002E1AD3">
        <w:rPr>
          <w:rFonts w:hAnsi="宋体" w:hint="eastAsia"/>
        </w:rPr>
        <w:t>5</w:t>
      </w:r>
      <w:r>
        <w:rPr>
          <w:rFonts w:hAnsi="宋体" w:hint="eastAsia"/>
        </w:rPr>
        <w:t>年防腐处理</w:t>
      </w:r>
      <w:r w:rsidR="002E1AD3">
        <w:rPr>
          <w:rFonts w:hAnsi="宋体" w:hint="eastAsia"/>
        </w:rPr>
        <w:t>1</w:t>
      </w:r>
      <w:r>
        <w:rPr>
          <w:rFonts w:hAnsi="宋体" w:hint="eastAsia"/>
        </w:rPr>
        <w:t>次。</w:t>
      </w:r>
    </w:p>
    <w:p w:rsidR="009807AC" w:rsidRDefault="00802A60" w:rsidP="00C209C1">
      <w:pPr>
        <w:pStyle w:val="afffffffffd"/>
        <w:numPr>
          <w:ilvl w:val="0"/>
          <w:numId w:val="41"/>
        </w:numPr>
        <w:ind w:left="0" w:firstLineChars="200" w:firstLine="420"/>
        <w:rPr>
          <w:rFonts w:hAnsi="宋体"/>
        </w:rPr>
      </w:pPr>
      <w:r>
        <w:rPr>
          <w:rFonts w:hAnsi="宋体" w:hint="eastAsia"/>
        </w:rPr>
        <w:t>止水设施根据需要更换，一般每</w:t>
      </w:r>
      <w:r w:rsidR="002E1AD3">
        <w:rPr>
          <w:rFonts w:hAnsi="宋体" w:hint="eastAsia"/>
        </w:rPr>
        <w:t>3</w:t>
      </w:r>
      <w:r>
        <w:rPr>
          <w:rFonts w:hAnsi="宋体" w:hint="eastAsia"/>
        </w:rPr>
        <w:t>年～</w:t>
      </w:r>
      <w:r w:rsidR="002E1AD3">
        <w:rPr>
          <w:rFonts w:hAnsi="宋体" w:hint="eastAsia"/>
        </w:rPr>
        <w:t>5</w:t>
      </w:r>
      <w:r>
        <w:rPr>
          <w:rFonts w:hAnsi="宋体" w:hint="eastAsia"/>
        </w:rPr>
        <w:t>年更换</w:t>
      </w:r>
      <w:r w:rsidR="002E1AD3">
        <w:rPr>
          <w:rFonts w:hAnsi="宋体" w:hint="eastAsia"/>
        </w:rPr>
        <w:t>1</w:t>
      </w:r>
      <w:r>
        <w:rPr>
          <w:rFonts w:hAnsi="宋体" w:hint="eastAsia"/>
        </w:rPr>
        <w:t>次。</w:t>
      </w:r>
    </w:p>
    <w:p w:rsidR="009807AC" w:rsidRDefault="00802A60" w:rsidP="00C209C1">
      <w:pPr>
        <w:pStyle w:val="afffffffffd"/>
        <w:numPr>
          <w:ilvl w:val="0"/>
          <w:numId w:val="41"/>
        </w:numPr>
        <w:ind w:left="0" w:firstLineChars="200" w:firstLine="420"/>
        <w:rPr>
          <w:rFonts w:hAnsi="宋体"/>
        </w:rPr>
      </w:pPr>
      <w:r>
        <w:rPr>
          <w:rFonts w:hAnsi="宋体" w:hint="eastAsia"/>
        </w:rPr>
        <w:t>钢丝绳应定期维护，一般每</w:t>
      </w:r>
      <w:r w:rsidR="002E1AD3">
        <w:rPr>
          <w:rFonts w:hAnsi="宋体" w:hint="eastAsia"/>
        </w:rPr>
        <w:t>5</w:t>
      </w:r>
      <w:r>
        <w:rPr>
          <w:rFonts w:hAnsi="宋体" w:hint="eastAsia"/>
        </w:rPr>
        <w:t>年～</w:t>
      </w:r>
      <w:r w:rsidR="002E1AD3">
        <w:rPr>
          <w:rFonts w:hAnsi="宋体" w:hint="eastAsia"/>
        </w:rPr>
        <w:t>10</w:t>
      </w:r>
      <w:r>
        <w:rPr>
          <w:rFonts w:hAnsi="宋体" w:hint="eastAsia"/>
        </w:rPr>
        <w:t>年更换</w:t>
      </w:r>
      <w:r w:rsidR="002E1AD3">
        <w:rPr>
          <w:rFonts w:hAnsi="宋体" w:hint="eastAsia"/>
        </w:rPr>
        <w:t>1</w:t>
      </w:r>
      <w:r>
        <w:rPr>
          <w:rFonts w:hAnsi="宋体" w:hint="eastAsia"/>
        </w:rPr>
        <w:t>次，发现断丝应及时更换。</w:t>
      </w:r>
    </w:p>
    <w:p w:rsidR="009807AC" w:rsidRDefault="00802A60" w:rsidP="00C209C1">
      <w:pPr>
        <w:pStyle w:val="afffffffffd"/>
        <w:numPr>
          <w:ilvl w:val="0"/>
          <w:numId w:val="41"/>
        </w:numPr>
        <w:ind w:left="0" w:firstLineChars="200" w:firstLine="420"/>
        <w:rPr>
          <w:rFonts w:hAnsi="宋体"/>
        </w:rPr>
      </w:pPr>
      <w:r>
        <w:rPr>
          <w:rFonts w:hAnsi="宋体" w:hint="eastAsia"/>
        </w:rPr>
        <w:t>其他构件、设备部件受损的应及时更换。</w:t>
      </w:r>
    </w:p>
    <w:p w:rsidR="009807AC" w:rsidRDefault="00802A60">
      <w:pPr>
        <w:pStyle w:val="afffffffffd"/>
        <w:ind w:left="0"/>
        <w:rPr>
          <w:rFonts w:hAnsi="宋体"/>
        </w:rPr>
      </w:pPr>
      <w:r>
        <w:rPr>
          <w:rFonts w:hAnsi="宋体" w:hint="eastAsia"/>
        </w:rPr>
        <w:t>其他建筑物及设施设备：</w:t>
      </w:r>
    </w:p>
    <w:p w:rsidR="009807AC" w:rsidRDefault="00802A60" w:rsidP="00C209C1">
      <w:pPr>
        <w:pStyle w:val="afffffffffd"/>
        <w:numPr>
          <w:ilvl w:val="0"/>
          <w:numId w:val="42"/>
        </w:numPr>
        <w:ind w:left="0" w:firstLineChars="200" w:firstLine="420"/>
        <w:rPr>
          <w:rFonts w:hAnsi="宋体"/>
        </w:rPr>
      </w:pPr>
      <w:r>
        <w:rPr>
          <w:rFonts w:hAnsi="宋体" w:hint="eastAsia"/>
        </w:rPr>
        <w:t>边坡与岸坡应保持整体稳定、防护有效，无岩土体松动、掉块、坍塌等现象。</w:t>
      </w:r>
    </w:p>
    <w:p w:rsidR="009807AC" w:rsidRDefault="00802A60" w:rsidP="00C209C1">
      <w:pPr>
        <w:pStyle w:val="afffffffffd"/>
        <w:numPr>
          <w:ilvl w:val="0"/>
          <w:numId w:val="42"/>
        </w:numPr>
        <w:ind w:left="0" w:firstLineChars="200" w:firstLine="420"/>
        <w:rPr>
          <w:rFonts w:hAnsi="宋体"/>
        </w:rPr>
      </w:pPr>
      <w:r>
        <w:rPr>
          <w:rFonts w:hAnsi="宋体" w:hint="eastAsia"/>
        </w:rPr>
        <w:t>监测设施应保持结构完整，定期率定、精度达标，不满足要求时应及时修复或更换。</w:t>
      </w:r>
    </w:p>
    <w:p w:rsidR="009807AC" w:rsidRDefault="00802A60" w:rsidP="00C209C1">
      <w:pPr>
        <w:pStyle w:val="afffffffffd"/>
        <w:numPr>
          <w:ilvl w:val="0"/>
          <w:numId w:val="42"/>
        </w:numPr>
        <w:ind w:left="0" w:firstLineChars="200" w:firstLine="420"/>
        <w:rPr>
          <w:rFonts w:hAnsi="宋体"/>
        </w:rPr>
      </w:pPr>
      <w:r>
        <w:rPr>
          <w:rFonts w:hAnsi="宋体" w:hint="eastAsia"/>
        </w:rPr>
        <w:t>管理设施应能保持设施完善，标牌醒目、清晰完整，交通安全通畅，环境整洁。</w:t>
      </w:r>
    </w:p>
    <w:p w:rsidR="009807AC" w:rsidRDefault="00802A60">
      <w:pPr>
        <w:pStyle w:val="afff6"/>
        <w:spacing w:before="156" w:after="156"/>
        <w:ind w:left="0"/>
      </w:pPr>
      <w:bookmarkStart w:id="205" w:name="_Toc115256665"/>
      <w:bookmarkStart w:id="206" w:name="_Toc115257085"/>
      <w:bookmarkStart w:id="207" w:name="_Toc116983865"/>
      <w:bookmarkStart w:id="208" w:name="_Toc118359109"/>
      <w:bookmarkStart w:id="209" w:name="_Toc120119725"/>
      <w:r>
        <w:rPr>
          <w:rFonts w:hint="eastAsia"/>
        </w:rPr>
        <w:t>降等报废</w:t>
      </w:r>
      <w:bookmarkEnd w:id="205"/>
      <w:bookmarkEnd w:id="206"/>
      <w:bookmarkEnd w:id="207"/>
      <w:bookmarkEnd w:id="208"/>
      <w:bookmarkEnd w:id="209"/>
    </w:p>
    <w:p w:rsidR="009807AC" w:rsidRDefault="00802A60">
      <w:pPr>
        <w:pStyle w:val="afffffffffd"/>
        <w:numPr>
          <w:ilvl w:val="0"/>
          <w:numId w:val="0"/>
        </w:numPr>
        <w:ind w:firstLineChars="200" w:firstLine="420"/>
        <w:rPr>
          <w:rFonts w:hAnsi="宋体"/>
        </w:rPr>
      </w:pPr>
      <w:r>
        <w:rPr>
          <w:rFonts w:hAnsi="宋体"/>
        </w:rPr>
        <w:t>对</w:t>
      </w:r>
      <w:r>
        <w:rPr>
          <w:rFonts w:hAnsi="宋体" w:hint="eastAsia"/>
        </w:rPr>
        <w:t>于</w:t>
      </w:r>
      <w:r>
        <w:rPr>
          <w:rFonts w:hAnsi="宋体"/>
        </w:rPr>
        <w:t>符合SL605 规定条件的水库，地方人民政府及其水行政主管部门应进行降等或报废处置，及时消除安全隐患。</w:t>
      </w:r>
    </w:p>
    <w:p w:rsidR="009807AC" w:rsidRDefault="00802A60">
      <w:pPr>
        <w:pStyle w:val="afff5"/>
        <w:spacing w:before="312" w:after="312"/>
        <w:ind w:left="0"/>
      </w:pPr>
      <w:bookmarkStart w:id="210" w:name="_Toc120119726"/>
      <w:r>
        <w:lastRenderedPageBreak/>
        <w:t>信息化</w:t>
      </w:r>
      <w:r>
        <w:rPr>
          <w:rFonts w:hint="eastAsia"/>
        </w:rPr>
        <w:t>建设</w:t>
      </w:r>
      <w:bookmarkEnd w:id="210"/>
    </w:p>
    <w:p w:rsidR="009807AC" w:rsidRPr="00990988" w:rsidRDefault="00802A60">
      <w:pPr>
        <w:pStyle w:val="affffffffffff0"/>
        <w:ind w:left="0"/>
        <w:rPr>
          <w:rFonts w:ascii="Times New Roman"/>
        </w:rPr>
      </w:pPr>
      <w:r w:rsidRPr="00990988">
        <w:rPr>
          <w:rFonts w:ascii="Times New Roman" w:hint="eastAsia"/>
        </w:rPr>
        <w:t>信息化平台应</w:t>
      </w:r>
      <w:r w:rsidRPr="00990988">
        <w:rPr>
          <w:rFonts w:ascii="Times New Roman"/>
        </w:rPr>
        <w:t>包括</w:t>
      </w:r>
      <w:r w:rsidRPr="00990988">
        <w:rPr>
          <w:rFonts w:ascii="Times New Roman" w:hint="eastAsia"/>
        </w:rPr>
        <w:t>雨水情测报和</w:t>
      </w:r>
      <w:r w:rsidRPr="00990988">
        <w:rPr>
          <w:rFonts w:ascii="Times New Roman"/>
        </w:rPr>
        <w:t>安全监测自动化子系统、视频</w:t>
      </w:r>
      <w:r w:rsidRPr="00990988">
        <w:rPr>
          <w:rFonts w:ascii="Times New Roman" w:hint="eastAsia"/>
        </w:rPr>
        <w:t>监控</w:t>
      </w:r>
      <w:r w:rsidRPr="00990988">
        <w:rPr>
          <w:rFonts w:ascii="Times New Roman"/>
        </w:rPr>
        <w:t>子系统</w:t>
      </w:r>
      <w:r w:rsidRPr="00990988">
        <w:rPr>
          <w:rFonts w:ascii="Times New Roman" w:hint="eastAsia"/>
        </w:rPr>
        <w:t>、</w:t>
      </w:r>
      <w:r w:rsidR="00A70E0C" w:rsidRPr="00990988">
        <w:rPr>
          <w:rFonts w:ascii="Times New Roman"/>
        </w:rPr>
        <w:t>工程巡查</w:t>
      </w:r>
      <w:r w:rsidRPr="00990988">
        <w:rPr>
          <w:rFonts w:ascii="Times New Roman"/>
        </w:rPr>
        <w:t>子系统</w:t>
      </w:r>
      <w:r w:rsidRPr="00990988">
        <w:rPr>
          <w:rFonts w:ascii="Times New Roman" w:hint="eastAsia"/>
        </w:rPr>
        <w:t>，</w:t>
      </w:r>
      <w:r w:rsidRPr="00990988">
        <w:rPr>
          <w:rFonts w:ascii="Times New Roman"/>
        </w:rPr>
        <w:t>有</w:t>
      </w:r>
      <w:r w:rsidRPr="00990988">
        <w:rPr>
          <w:rFonts w:ascii="Times New Roman" w:hint="eastAsia"/>
        </w:rPr>
        <w:t>防洪功能</w:t>
      </w:r>
      <w:r w:rsidRPr="00990988">
        <w:rPr>
          <w:rFonts w:ascii="Times New Roman"/>
        </w:rPr>
        <w:t>的</w:t>
      </w:r>
      <w:r w:rsidRPr="00990988">
        <w:rPr>
          <w:rFonts w:ascii="Times New Roman" w:hint="eastAsia"/>
        </w:rPr>
        <w:t>水库宜</w:t>
      </w:r>
      <w:r w:rsidRPr="00990988">
        <w:rPr>
          <w:rFonts w:ascii="Times New Roman"/>
        </w:rPr>
        <w:t>建立水文自动测报子系统、洪水预报及调度子系统</w:t>
      </w:r>
      <w:r w:rsidRPr="00990988">
        <w:rPr>
          <w:rFonts w:ascii="Times New Roman" w:hint="eastAsia"/>
        </w:rPr>
        <w:t>。根据</w:t>
      </w:r>
      <w:r w:rsidRPr="00990988">
        <w:rPr>
          <w:rFonts w:ascii="Times New Roman"/>
        </w:rPr>
        <w:t>工程</w:t>
      </w:r>
      <w:r w:rsidRPr="00990988">
        <w:rPr>
          <w:rFonts w:ascii="Times New Roman" w:hint="eastAsia"/>
        </w:rPr>
        <w:t>运行</w:t>
      </w:r>
      <w:r w:rsidRPr="00990988">
        <w:rPr>
          <w:rFonts w:ascii="Times New Roman"/>
        </w:rPr>
        <w:t>管理</w:t>
      </w:r>
      <w:r w:rsidRPr="00990988">
        <w:rPr>
          <w:rFonts w:ascii="Times New Roman" w:hint="eastAsia"/>
        </w:rPr>
        <w:t>需要</w:t>
      </w:r>
      <w:r w:rsidRPr="00990988">
        <w:rPr>
          <w:rFonts w:ascii="Times New Roman"/>
        </w:rPr>
        <w:t>，可建立工程信息管理子系统、防汛</w:t>
      </w:r>
      <w:r w:rsidRPr="00990988">
        <w:rPr>
          <w:rFonts w:ascii="Times New Roman" w:hint="eastAsia"/>
        </w:rPr>
        <w:t>视频</w:t>
      </w:r>
      <w:r w:rsidRPr="00990988">
        <w:rPr>
          <w:rFonts w:ascii="Times New Roman"/>
        </w:rPr>
        <w:t>会商子系统、</w:t>
      </w:r>
      <w:r w:rsidRPr="00990988">
        <w:rPr>
          <w:rFonts w:ascii="Times New Roman" w:hint="eastAsia"/>
        </w:rPr>
        <w:t>闸门</w:t>
      </w:r>
      <w:r w:rsidRPr="00990988">
        <w:rPr>
          <w:rFonts w:ascii="Times New Roman"/>
        </w:rPr>
        <w:t>控制子系统、供水计量自动化子系统、水质在线</w:t>
      </w:r>
      <w:r w:rsidRPr="00990988">
        <w:rPr>
          <w:rFonts w:ascii="Times New Roman" w:hint="eastAsia"/>
        </w:rPr>
        <w:t>监测</w:t>
      </w:r>
      <w:r w:rsidRPr="00990988">
        <w:rPr>
          <w:rFonts w:ascii="Times New Roman"/>
        </w:rPr>
        <w:t>子系统等</w:t>
      </w:r>
      <w:r w:rsidRPr="00990988">
        <w:rPr>
          <w:rFonts w:ascii="Times New Roman" w:hint="eastAsia"/>
        </w:rPr>
        <w:t>。</w:t>
      </w:r>
    </w:p>
    <w:p w:rsidR="009807AC" w:rsidRPr="00990988" w:rsidRDefault="00802A60">
      <w:pPr>
        <w:pStyle w:val="affffffffffff0"/>
        <w:numPr>
          <w:ilvl w:val="0"/>
          <w:numId w:val="0"/>
        </w:numPr>
        <w:ind w:firstLineChars="200" w:firstLine="420"/>
        <w:rPr>
          <w:rFonts w:ascii="Times New Roman"/>
        </w:rPr>
      </w:pPr>
      <w:r w:rsidRPr="00990988">
        <w:rPr>
          <w:rFonts w:hint="eastAsia"/>
        </w:rPr>
        <w:t>各</w:t>
      </w:r>
      <w:r w:rsidRPr="00990988">
        <w:t>子系统的设计应考虑区域内通信方式、</w:t>
      </w:r>
      <w:r w:rsidRPr="00990988">
        <w:rPr>
          <w:rFonts w:hint="eastAsia"/>
        </w:rPr>
        <w:t>数据</w:t>
      </w:r>
      <w:r w:rsidRPr="00990988">
        <w:t>库表</w:t>
      </w:r>
      <w:r w:rsidRPr="00990988">
        <w:rPr>
          <w:rFonts w:hint="eastAsia"/>
        </w:rPr>
        <w:t>结构与</w:t>
      </w:r>
      <w:r w:rsidRPr="00990988">
        <w:t>标识符的统一，满足与各子系统</w:t>
      </w:r>
      <w:r w:rsidRPr="00990988">
        <w:rPr>
          <w:rFonts w:hint="eastAsia"/>
        </w:rPr>
        <w:t>之间</w:t>
      </w:r>
      <w:r w:rsidRPr="00990988">
        <w:t>及相关单位</w:t>
      </w:r>
      <w:r w:rsidRPr="00990988">
        <w:rPr>
          <w:rFonts w:hint="eastAsia"/>
        </w:rPr>
        <w:t>之间</w:t>
      </w:r>
      <w:r w:rsidRPr="00990988">
        <w:t>的数据共享</w:t>
      </w:r>
      <w:r w:rsidRPr="00990988">
        <w:rPr>
          <w:rFonts w:hint="eastAsia"/>
        </w:rPr>
        <w:t>，</w:t>
      </w:r>
      <w:r w:rsidRPr="00990988">
        <w:rPr>
          <w:rFonts w:ascii="Times New Roman" w:hint="eastAsia"/>
        </w:rPr>
        <w:t>能将雨量、水位、渗流、渗压、变形、视频等数据共享至“湖南水利云平台”。</w:t>
      </w:r>
    </w:p>
    <w:p w:rsidR="009807AC" w:rsidRDefault="00802A60">
      <w:pPr>
        <w:pStyle w:val="affffffffffff0"/>
        <w:ind w:left="0"/>
        <w:rPr>
          <w:rFonts w:hAnsi="宋体"/>
        </w:rPr>
      </w:pPr>
      <w:r w:rsidRPr="00990988">
        <w:rPr>
          <w:rFonts w:hAnsi="宋体" w:hint="eastAsia"/>
        </w:rPr>
        <w:t>雨水情测报和</w:t>
      </w:r>
      <w:r w:rsidRPr="00990988">
        <w:rPr>
          <w:rFonts w:hAnsi="宋体"/>
        </w:rPr>
        <w:t>安全监测</w:t>
      </w:r>
      <w:r w:rsidRPr="00990988">
        <w:rPr>
          <w:rFonts w:hAnsi="宋体" w:hint="eastAsia"/>
        </w:rPr>
        <w:t>自动化</w:t>
      </w:r>
      <w:r w:rsidRPr="00990988">
        <w:rPr>
          <w:rFonts w:hAnsi="宋体"/>
        </w:rPr>
        <w:t>子系统应</w:t>
      </w:r>
      <w:r w:rsidRPr="00990988">
        <w:rPr>
          <w:rFonts w:hAnsi="宋体" w:hint="eastAsia"/>
        </w:rPr>
        <w:t>具备降水量、库水位、渗流量、渗流压力、变形等监测数据统一管理、报文接收、异常处理、数据入库与共享功能，具备实时数据监视及告警、数据上报质量管理、监测数据质量统计、异常数据判定及告警处理等功能。视频监控</w:t>
      </w:r>
      <w:r w:rsidRPr="00990988">
        <w:rPr>
          <w:rFonts w:hAnsi="宋体"/>
        </w:rPr>
        <w:t>子系统</w:t>
      </w:r>
      <w:r w:rsidRPr="00990988">
        <w:rPr>
          <w:rFonts w:hAnsi="宋体" w:hint="eastAsia"/>
        </w:rPr>
        <w:t>应具备视频实时监控查看和视频监控平台配置等功能。</w:t>
      </w:r>
      <w:r w:rsidR="00A70E0C" w:rsidRPr="00990988">
        <w:rPr>
          <w:rFonts w:hAnsi="宋体" w:hint="eastAsia"/>
        </w:rPr>
        <w:t>工程巡查</w:t>
      </w:r>
      <w:r w:rsidRPr="00990988">
        <w:rPr>
          <w:rFonts w:hAnsi="宋体" w:hint="eastAsia"/>
        </w:rPr>
        <w:t>子系统应具备巡检排班管理、日常巡检管理、巡视检查情</w:t>
      </w:r>
      <w:r>
        <w:rPr>
          <w:rFonts w:hAnsi="宋体" w:hint="eastAsia"/>
        </w:rPr>
        <w:t>况统计等功能，包括巡检排班、巡检任务发布、巡查员基本信息查看</w:t>
      </w:r>
      <w:r w:rsidR="000D02C2">
        <w:rPr>
          <w:rFonts w:hAnsi="宋体" w:hint="eastAsia"/>
        </w:rPr>
        <w:t>、</w:t>
      </w:r>
      <w:r>
        <w:rPr>
          <w:rFonts w:hAnsi="宋体" w:hint="eastAsia"/>
        </w:rPr>
        <w:t>巡检记录详情查看</w:t>
      </w:r>
      <w:r>
        <w:rPr>
          <w:rFonts w:hAnsi="宋体"/>
        </w:rPr>
        <w:t>等</w:t>
      </w:r>
      <w:r>
        <w:rPr>
          <w:rFonts w:hAnsi="宋体" w:hint="eastAsia"/>
        </w:rPr>
        <w:t>。</w:t>
      </w:r>
    </w:p>
    <w:p w:rsidR="009807AC" w:rsidRDefault="00802A60">
      <w:pPr>
        <w:pStyle w:val="affffffffffff0"/>
        <w:ind w:left="0"/>
        <w:rPr>
          <w:rFonts w:hAnsi="宋体"/>
        </w:rPr>
      </w:pPr>
      <w:r>
        <w:rPr>
          <w:rFonts w:hAnsi="宋体" w:hint="eastAsia"/>
        </w:rPr>
        <w:t>水文</w:t>
      </w:r>
      <w:r>
        <w:rPr>
          <w:rFonts w:hAnsi="宋体"/>
        </w:rPr>
        <w:t>自动</w:t>
      </w:r>
      <w:r>
        <w:rPr>
          <w:rFonts w:hAnsi="宋体" w:hint="eastAsia"/>
        </w:rPr>
        <w:t>测报</w:t>
      </w:r>
      <w:r>
        <w:rPr>
          <w:rFonts w:hAnsi="宋体"/>
        </w:rPr>
        <w:t>子系统</w:t>
      </w:r>
      <w:r>
        <w:rPr>
          <w:rFonts w:hAnsi="宋体" w:hint="eastAsia"/>
        </w:rPr>
        <w:t>可参照</w:t>
      </w:r>
      <w:r>
        <w:rPr>
          <w:rFonts w:hAnsi="宋体"/>
        </w:rPr>
        <w:t>按</w:t>
      </w:r>
      <w:r>
        <w:rPr>
          <w:rFonts w:hAnsi="宋体" w:hint="eastAsia"/>
        </w:rPr>
        <w:t xml:space="preserve">SL </w:t>
      </w:r>
      <w:r>
        <w:rPr>
          <w:rFonts w:hAnsi="宋体"/>
        </w:rPr>
        <w:t>56</w:t>
      </w:r>
      <w:r>
        <w:rPr>
          <w:rFonts w:hAnsi="宋体" w:hint="eastAsia"/>
        </w:rPr>
        <w:t>6的</w:t>
      </w:r>
      <w:r>
        <w:rPr>
          <w:rFonts w:hAnsi="宋体"/>
        </w:rPr>
        <w:t>要求进行</w:t>
      </w:r>
      <w:r>
        <w:rPr>
          <w:rFonts w:hAnsi="宋体" w:hint="eastAsia"/>
        </w:rPr>
        <w:t>规划</w:t>
      </w:r>
      <w:r>
        <w:rPr>
          <w:rFonts w:hAnsi="宋体"/>
        </w:rPr>
        <w:t>设计</w:t>
      </w:r>
      <w:r>
        <w:rPr>
          <w:rFonts w:hAnsi="宋体" w:hint="eastAsia"/>
        </w:rPr>
        <w:t>。洪水</w:t>
      </w:r>
      <w:r>
        <w:rPr>
          <w:rFonts w:hAnsi="宋体"/>
        </w:rPr>
        <w:t>预报及调度子系统</w:t>
      </w:r>
      <w:r>
        <w:rPr>
          <w:rFonts w:hAnsi="宋体" w:hint="eastAsia"/>
        </w:rPr>
        <w:t>内容</w:t>
      </w:r>
      <w:r>
        <w:rPr>
          <w:rFonts w:hAnsi="宋体"/>
        </w:rPr>
        <w:t>应包括水情数据</w:t>
      </w:r>
      <w:r>
        <w:rPr>
          <w:rFonts w:hAnsi="宋体" w:hint="eastAsia"/>
        </w:rPr>
        <w:t>采集</w:t>
      </w:r>
      <w:r>
        <w:rPr>
          <w:rFonts w:hAnsi="宋体"/>
        </w:rPr>
        <w:t>分析、</w:t>
      </w:r>
      <w:r>
        <w:rPr>
          <w:rFonts w:hAnsi="宋体" w:hint="eastAsia"/>
        </w:rPr>
        <w:t>洪水预报</w:t>
      </w:r>
      <w:r>
        <w:rPr>
          <w:rFonts w:hAnsi="宋体"/>
        </w:rPr>
        <w:t>、洪水调度和</w:t>
      </w:r>
      <w:r>
        <w:rPr>
          <w:rFonts w:hAnsi="宋体" w:hint="eastAsia"/>
        </w:rPr>
        <w:t>上下游</w:t>
      </w:r>
      <w:r>
        <w:rPr>
          <w:rFonts w:hAnsi="宋体"/>
        </w:rPr>
        <w:t>预警。</w:t>
      </w:r>
    </w:p>
    <w:p w:rsidR="009807AC" w:rsidRPr="00990988" w:rsidRDefault="00802A60">
      <w:pPr>
        <w:pStyle w:val="affffffffffff0"/>
        <w:ind w:left="0"/>
        <w:rPr>
          <w:rFonts w:ascii="黑体" w:eastAsia="黑体" w:hAnsi="黑体"/>
        </w:rPr>
      </w:pPr>
      <w:r>
        <w:rPr>
          <w:rFonts w:hAnsi="宋体" w:hint="eastAsia"/>
        </w:rPr>
        <w:t>工程</w:t>
      </w:r>
      <w:r>
        <w:rPr>
          <w:rFonts w:hAnsi="宋体"/>
        </w:rPr>
        <w:t>信息管理子系统</w:t>
      </w:r>
      <w:r w:rsidR="000D02C2">
        <w:rPr>
          <w:rFonts w:hAnsi="宋体" w:hint="eastAsia"/>
        </w:rPr>
        <w:t>应</w:t>
      </w:r>
      <w:r>
        <w:rPr>
          <w:rFonts w:hAnsi="宋体"/>
        </w:rPr>
        <w:t>包括工程基本信息、</w:t>
      </w:r>
      <w:r>
        <w:rPr>
          <w:rFonts w:hAnsi="宋体" w:hint="eastAsia"/>
        </w:rPr>
        <w:t>调度</w:t>
      </w:r>
      <w:r>
        <w:rPr>
          <w:rFonts w:hAnsi="宋体"/>
        </w:rPr>
        <w:t>运行、维修养护、安全鉴定、除险加固等</w:t>
      </w:r>
      <w:r w:rsidR="000D02C2">
        <w:rPr>
          <w:rFonts w:hAnsi="宋体" w:hint="eastAsia"/>
        </w:rPr>
        <w:t>内容，</w:t>
      </w:r>
      <w:r w:rsidR="000D02C2" w:rsidRPr="00990988">
        <w:rPr>
          <w:rFonts w:hAnsi="宋体" w:hint="eastAsia"/>
        </w:rPr>
        <w:t>并实现</w:t>
      </w:r>
      <w:r w:rsidRPr="00990988">
        <w:rPr>
          <w:rFonts w:hAnsi="宋体"/>
        </w:rPr>
        <w:t>工程信息及时更新</w:t>
      </w:r>
      <w:r w:rsidRPr="00990988">
        <w:rPr>
          <w:rFonts w:ascii="Times New Roman"/>
        </w:rPr>
        <w:t>。</w:t>
      </w:r>
    </w:p>
    <w:p w:rsidR="009807AC" w:rsidRDefault="000D02C2">
      <w:pPr>
        <w:pStyle w:val="affffffffffff0"/>
        <w:ind w:left="0"/>
        <w:rPr>
          <w:rFonts w:hAnsi="宋体"/>
        </w:rPr>
      </w:pPr>
      <w:r w:rsidRPr="00990988">
        <w:rPr>
          <w:rFonts w:hAnsi="宋体" w:hint="eastAsia"/>
        </w:rPr>
        <w:t>信息化平台</w:t>
      </w:r>
      <w:r w:rsidRPr="00990988">
        <w:rPr>
          <w:rFonts w:hAnsi="宋体"/>
        </w:rPr>
        <w:t>建设</w:t>
      </w:r>
      <w:r w:rsidRPr="00990988">
        <w:rPr>
          <w:rFonts w:hAnsi="宋体" w:hint="eastAsia"/>
        </w:rPr>
        <w:t>单位</w:t>
      </w:r>
      <w:r w:rsidR="00802A60" w:rsidRPr="00990988">
        <w:rPr>
          <w:rFonts w:hAnsi="宋体"/>
        </w:rPr>
        <w:t>应</w:t>
      </w:r>
      <w:r w:rsidR="00802A60" w:rsidRPr="00990988">
        <w:rPr>
          <w:rFonts w:hAnsi="宋体" w:hint="eastAsia"/>
        </w:rPr>
        <w:t>构建</w:t>
      </w:r>
      <w:r w:rsidR="00802A60">
        <w:rPr>
          <w:rFonts w:hAnsi="宋体" w:hint="eastAsia"/>
        </w:rPr>
        <w:t>安全可靠的水利工程网络安全体系，</w:t>
      </w:r>
      <w:r w:rsidR="00802A60">
        <w:rPr>
          <w:rFonts w:hAnsi="宋体"/>
        </w:rPr>
        <w:t>组织</w:t>
      </w:r>
      <w:r w:rsidR="00802A60">
        <w:rPr>
          <w:rFonts w:hAnsi="宋体" w:hint="eastAsia"/>
        </w:rPr>
        <w:t>编制信息</w:t>
      </w:r>
      <w:r w:rsidR="00802A60">
        <w:rPr>
          <w:rFonts w:hAnsi="宋体"/>
        </w:rPr>
        <w:t>化平台网络</w:t>
      </w:r>
      <w:r w:rsidR="00802A60">
        <w:rPr>
          <w:rFonts w:hAnsi="宋体" w:hint="eastAsia"/>
        </w:rPr>
        <w:t>安全</w:t>
      </w:r>
      <w:r w:rsidR="00802A60">
        <w:rPr>
          <w:rFonts w:hAnsi="宋体"/>
        </w:rPr>
        <w:t>管理制度</w:t>
      </w:r>
      <w:r w:rsidR="00802A60">
        <w:rPr>
          <w:rFonts w:hAnsi="宋体" w:hint="eastAsia"/>
        </w:rPr>
        <w:t>，按等级要求配备安全防护设备，完善</w:t>
      </w:r>
      <w:r w:rsidR="00802A60">
        <w:rPr>
          <w:rFonts w:hAnsi="宋体"/>
        </w:rPr>
        <w:t>网络安全防护措施</w:t>
      </w:r>
      <w:r w:rsidR="00802A60">
        <w:rPr>
          <w:rFonts w:hAnsi="宋体" w:hint="eastAsia"/>
        </w:rPr>
        <w:t>，</w:t>
      </w:r>
      <w:r>
        <w:rPr>
          <w:rFonts w:hAnsi="宋体" w:hint="eastAsia"/>
        </w:rPr>
        <w:t>对信息化平台进行安全等保测评，</w:t>
      </w:r>
      <w:r w:rsidR="00802A60">
        <w:rPr>
          <w:rFonts w:hAnsi="宋体" w:hint="eastAsia"/>
        </w:rPr>
        <w:t>保障信息化</w:t>
      </w:r>
      <w:r w:rsidR="00802A60">
        <w:rPr>
          <w:rFonts w:hAnsi="宋体"/>
        </w:rPr>
        <w:t>平台</w:t>
      </w:r>
      <w:r w:rsidR="00802A60">
        <w:rPr>
          <w:rFonts w:hAnsi="宋体" w:hint="eastAsia"/>
        </w:rPr>
        <w:t>的稳定</w:t>
      </w:r>
      <w:r w:rsidR="00802A60">
        <w:rPr>
          <w:rFonts w:hAnsi="宋体"/>
        </w:rPr>
        <w:t>运行</w:t>
      </w:r>
      <w:r w:rsidR="00802A60">
        <w:rPr>
          <w:rFonts w:hAnsi="宋体" w:hint="eastAsia"/>
        </w:rPr>
        <w:t>。</w:t>
      </w:r>
    </w:p>
    <w:p w:rsidR="009807AC" w:rsidRDefault="009807AC">
      <w:pPr>
        <w:pStyle w:val="affffff1"/>
        <w:ind w:firstLineChars="0" w:firstLine="0"/>
      </w:pPr>
    </w:p>
    <w:p w:rsidR="009807AC" w:rsidRDefault="009807AC">
      <w:pPr>
        <w:pStyle w:val="afffffffffd"/>
        <w:numPr>
          <w:ilvl w:val="0"/>
          <w:numId w:val="0"/>
        </w:numPr>
        <w:rPr>
          <w:spacing w:val="-104"/>
        </w:rPr>
      </w:pPr>
    </w:p>
    <w:p w:rsidR="009807AC" w:rsidRDefault="009807AC">
      <w:pPr>
        <w:pStyle w:val="afffffffffd"/>
        <w:numPr>
          <w:ilvl w:val="0"/>
          <w:numId w:val="0"/>
        </w:numPr>
        <w:rPr>
          <w:spacing w:val="-104"/>
        </w:rPr>
        <w:sectPr w:rsidR="009807AC">
          <w:headerReference w:type="even" r:id="rId22"/>
          <w:headerReference w:type="default" r:id="rId23"/>
          <w:footerReference w:type="even" r:id="rId24"/>
          <w:footerReference w:type="default" r:id="rId25"/>
          <w:pgSz w:w="11906" w:h="16838"/>
          <w:pgMar w:top="1871" w:right="1134" w:bottom="1134" w:left="1134" w:header="1418" w:footer="1134" w:gutter="284"/>
          <w:pgNumType w:start="1"/>
          <w:cols w:space="425"/>
          <w:formProt w:val="0"/>
          <w:docGrid w:type="lines" w:linePitch="312"/>
        </w:sectPr>
      </w:pPr>
    </w:p>
    <w:p w:rsidR="009807AC" w:rsidRDefault="009807AC">
      <w:pPr>
        <w:pStyle w:val="aff"/>
        <w:numPr>
          <w:ilvl w:val="0"/>
          <w:numId w:val="0"/>
        </w:numPr>
        <w:ind w:left="420"/>
        <w:jc w:val="both"/>
        <w:rPr>
          <w:vanish w:val="0"/>
        </w:rPr>
      </w:pPr>
      <w:bookmarkStart w:id="211" w:name="BookMark5"/>
      <w:bookmarkEnd w:id="44"/>
    </w:p>
    <w:p w:rsidR="009807AC" w:rsidRDefault="009807AC">
      <w:pPr>
        <w:pStyle w:val="aff5"/>
        <w:rPr>
          <w:vanish w:val="0"/>
        </w:rPr>
      </w:pPr>
    </w:p>
    <w:p w:rsidR="009807AC" w:rsidRDefault="00802A60" w:rsidP="008431F6">
      <w:pPr>
        <w:pStyle w:val="affc"/>
        <w:spacing w:before="78" w:after="156"/>
      </w:pPr>
      <w:r>
        <w:br/>
      </w:r>
      <w:bookmarkStart w:id="212" w:name="_Toc120119727"/>
      <w:r>
        <w:rPr>
          <w:rFonts w:hint="eastAsia"/>
        </w:rPr>
        <w:t>（资料性）</w:t>
      </w:r>
      <w:r>
        <w:br/>
      </w:r>
      <w:r w:rsidR="008431F6" w:rsidRPr="008431F6">
        <w:rPr>
          <w:rFonts w:hint="eastAsia"/>
        </w:rPr>
        <w:t>小型水库管理人员岗位</w:t>
      </w:r>
      <w:r w:rsidR="008431F6">
        <w:rPr>
          <w:rFonts w:hint="eastAsia"/>
        </w:rPr>
        <w:t>设置</w:t>
      </w:r>
      <w:bookmarkEnd w:id="212"/>
    </w:p>
    <w:p w:rsidR="009807AC" w:rsidRDefault="000B7B63">
      <w:pPr>
        <w:pStyle w:val="aff6"/>
        <w:spacing w:before="156" w:after="156"/>
      </w:pPr>
      <w:r>
        <w:rPr>
          <w:rFonts w:hint="eastAsia"/>
        </w:rPr>
        <w:t xml:space="preserve">  </w:t>
      </w:r>
      <w:r w:rsidR="00802A60">
        <w:t>小型水库管理人员岗位</w:t>
      </w:r>
      <w:r w:rsidR="008431F6">
        <w:rPr>
          <w:rFonts w:hint="eastAsia"/>
        </w:rPr>
        <w:t>设置要求</w:t>
      </w:r>
    </w:p>
    <w:tbl>
      <w:tblPr>
        <w:tblStyle w:val="af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06"/>
        <w:gridCol w:w="1842"/>
        <w:gridCol w:w="4111"/>
        <w:gridCol w:w="2321"/>
      </w:tblGrid>
      <w:tr w:rsidR="009807AC">
        <w:trPr>
          <w:trHeight w:val="644"/>
          <w:tblHeader/>
          <w:jc w:val="center"/>
        </w:trPr>
        <w:tc>
          <w:tcPr>
            <w:tcW w:w="906" w:type="dxa"/>
            <w:tcBorders>
              <w:top w:val="single" w:sz="8" w:space="0" w:color="auto"/>
            </w:tcBorders>
            <w:shd w:val="clear" w:color="auto" w:fill="auto"/>
            <w:vAlign w:val="center"/>
          </w:tcPr>
          <w:p w:rsidR="009807AC" w:rsidRDefault="00802A60">
            <w:pPr>
              <w:pStyle w:val="affffffffff5"/>
            </w:pPr>
            <w:r>
              <w:rPr>
                <w:rFonts w:hint="eastAsia"/>
              </w:rPr>
              <w:t>序号</w:t>
            </w:r>
          </w:p>
        </w:tc>
        <w:tc>
          <w:tcPr>
            <w:tcW w:w="1842" w:type="dxa"/>
            <w:tcBorders>
              <w:top w:val="single" w:sz="8" w:space="0" w:color="auto"/>
            </w:tcBorders>
            <w:shd w:val="clear" w:color="auto" w:fill="auto"/>
            <w:vAlign w:val="center"/>
          </w:tcPr>
          <w:p w:rsidR="009807AC" w:rsidRDefault="00802A60">
            <w:pPr>
              <w:pStyle w:val="affffffffff5"/>
            </w:pPr>
            <w:r>
              <w:t>岗位类型</w:t>
            </w:r>
          </w:p>
        </w:tc>
        <w:tc>
          <w:tcPr>
            <w:tcW w:w="4111" w:type="dxa"/>
            <w:tcBorders>
              <w:top w:val="single" w:sz="8" w:space="0" w:color="auto"/>
            </w:tcBorders>
            <w:shd w:val="clear" w:color="auto" w:fill="auto"/>
            <w:vAlign w:val="center"/>
          </w:tcPr>
          <w:p w:rsidR="009807AC" w:rsidRDefault="00802A60">
            <w:pPr>
              <w:pStyle w:val="affffffffff5"/>
            </w:pPr>
            <w:r>
              <w:t>岗位职责</w:t>
            </w:r>
          </w:p>
        </w:tc>
        <w:tc>
          <w:tcPr>
            <w:tcW w:w="2321" w:type="dxa"/>
            <w:tcBorders>
              <w:top w:val="single" w:sz="8" w:space="0" w:color="auto"/>
            </w:tcBorders>
            <w:shd w:val="clear" w:color="auto" w:fill="auto"/>
            <w:vAlign w:val="center"/>
          </w:tcPr>
          <w:p w:rsidR="009807AC" w:rsidRDefault="00802A60">
            <w:pPr>
              <w:pStyle w:val="affffffffff5"/>
            </w:pPr>
            <w:r>
              <w:t>备注</w:t>
            </w:r>
          </w:p>
        </w:tc>
      </w:tr>
      <w:tr w:rsidR="009807AC">
        <w:trPr>
          <w:jc w:val="center"/>
        </w:trPr>
        <w:tc>
          <w:tcPr>
            <w:tcW w:w="906" w:type="dxa"/>
            <w:shd w:val="clear" w:color="auto" w:fill="auto"/>
            <w:vAlign w:val="center"/>
          </w:tcPr>
          <w:p w:rsidR="009807AC" w:rsidRDefault="00802A60" w:rsidP="00827B1C">
            <w:pPr>
              <w:pStyle w:val="affffffffff5"/>
            </w:pPr>
            <w:r>
              <w:rPr>
                <w:rFonts w:hint="eastAsia"/>
              </w:rPr>
              <w:t>1</w:t>
            </w:r>
          </w:p>
        </w:tc>
        <w:tc>
          <w:tcPr>
            <w:tcW w:w="1842" w:type="dxa"/>
            <w:shd w:val="clear" w:color="auto" w:fill="auto"/>
            <w:vAlign w:val="center"/>
          </w:tcPr>
          <w:p w:rsidR="009807AC" w:rsidRPr="00827B1C" w:rsidRDefault="00802A60" w:rsidP="00827B1C">
            <w:pPr>
              <w:pStyle w:val="TableParagraph"/>
              <w:jc w:val="center"/>
              <w:rPr>
                <w:rFonts w:hAnsi="Times New Roman" w:cs="Times New Roman"/>
                <w:sz w:val="18"/>
                <w:szCs w:val="20"/>
                <w:lang w:val="en-US" w:bidi="ar-SA"/>
              </w:rPr>
            </w:pPr>
            <w:r w:rsidRPr="00827B1C">
              <w:rPr>
                <w:rFonts w:hAnsi="Times New Roman" w:cs="Times New Roman"/>
                <w:sz w:val="18"/>
                <w:szCs w:val="20"/>
                <w:lang w:val="en-US" w:bidi="ar-SA"/>
              </w:rPr>
              <w:t>巡查</w:t>
            </w:r>
            <w:r w:rsidR="00827B1C" w:rsidRPr="00827B1C">
              <w:rPr>
                <w:rFonts w:hAnsi="Times New Roman" w:cs="Times New Roman" w:hint="eastAsia"/>
                <w:sz w:val="18"/>
                <w:szCs w:val="20"/>
                <w:lang w:val="en-US" w:bidi="ar-SA"/>
              </w:rPr>
              <w:t>养护</w:t>
            </w:r>
            <w:r w:rsidRPr="00827B1C">
              <w:rPr>
                <w:rFonts w:hAnsi="Times New Roman" w:cs="Times New Roman"/>
                <w:sz w:val="18"/>
                <w:szCs w:val="20"/>
                <w:lang w:val="en-US" w:bidi="ar-SA"/>
              </w:rPr>
              <w:t>岗</w:t>
            </w:r>
          </w:p>
        </w:tc>
        <w:tc>
          <w:tcPr>
            <w:tcW w:w="4111" w:type="dxa"/>
            <w:shd w:val="clear" w:color="auto" w:fill="auto"/>
            <w:vAlign w:val="center"/>
          </w:tcPr>
          <w:p w:rsidR="009807AC" w:rsidRDefault="00802A60" w:rsidP="00827B1C">
            <w:pPr>
              <w:pStyle w:val="TableParagraph"/>
              <w:spacing w:before="20"/>
              <w:rPr>
                <w:rFonts w:ascii="Times New Roman" w:hAnsi="Times New Roman" w:cs="Times New Roman"/>
                <w:sz w:val="18"/>
                <w:szCs w:val="18"/>
              </w:rPr>
            </w:pPr>
            <w:r>
              <w:rPr>
                <w:rFonts w:ascii="Times New Roman" w:hAnsi="Times New Roman" w:cs="Times New Roman"/>
                <w:sz w:val="18"/>
                <w:szCs w:val="18"/>
              </w:rPr>
              <w:t>开展工程的日常巡查</w:t>
            </w:r>
            <w:r w:rsidR="00827B1C">
              <w:rPr>
                <w:rFonts w:ascii="Times New Roman" w:hAnsi="Times New Roman" w:cs="Times New Roman" w:hint="eastAsia"/>
                <w:sz w:val="18"/>
                <w:szCs w:val="18"/>
              </w:rPr>
              <w:t>，以及</w:t>
            </w:r>
            <w:r w:rsidR="00827B1C">
              <w:rPr>
                <w:rFonts w:ascii="Times New Roman" w:hAnsi="Times New Roman" w:cs="Times New Roman"/>
                <w:sz w:val="18"/>
                <w:szCs w:val="18"/>
              </w:rPr>
              <w:t>日常除草、清杂、保洁、维养</w:t>
            </w:r>
            <w:r w:rsidR="00827B1C">
              <w:rPr>
                <w:rFonts w:ascii="Times New Roman" w:hAnsi="Times New Roman" w:cs="Times New Roman" w:hint="eastAsia"/>
                <w:sz w:val="18"/>
                <w:szCs w:val="18"/>
              </w:rPr>
              <w:t>等</w:t>
            </w:r>
          </w:p>
        </w:tc>
        <w:tc>
          <w:tcPr>
            <w:tcW w:w="2321" w:type="dxa"/>
            <w:shd w:val="clear" w:color="auto" w:fill="auto"/>
            <w:vAlign w:val="center"/>
          </w:tcPr>
          <w:p w:rsidR="009807AC" w:rsidRDefault="009807AC">
            <w:pPr>
              <w:pStyle w:val="affffffffff5"/>
            </w:pPr>
          </w:p>
        </w:tc>
      </w:tr>
      <w:tr w:rsidR="009807AC">
        <w:trPr>
          <w:jc w:val="center"/>
        </w:trPr>
        <w:tc>
          <w:tcPr>
            <w:tcW w:w="906" w:type="dxa"/>
            <w:shd w:val="clear" w:color="auto" w:fill="auto"/>
            <w:vAlign w:val="center"/>
          </w:tcPr>
          <w:p w:rsidR="009807AC" w:rsidRDefault="00827B1C">
            <w:pPr>
              <w:pStyle w:val="affffffffff5"/>
            </w:pPr>
            <w:r>
              <w:t>2</w:t>
            </w:r>
          </w:p>
        </w:tc>
        <w:tc>
          <w:tcPr>
            <w:tcW w:w="1842" w:type="dxa"/>
            <w:shd w:val="clear" w:color="auto" w:fill="auto"/>
            <w:vAlign w:val="center"/>
          </w:tcPr>
          <w:p w:rsidR="009807AC" w:rsidRPr="00827B1C" w:rsidRDefault="00802A60" w:rsidP="00827B1C">
            <w:pPr>
              <w:pStyle w:val="TableParagraph"/>
              <w:jc w:val="center"/>
              <w:rPr>
                <w:rFonts w:hAnsi="Times New Roman" w:cs="Times New Roman"/>
                <w:sz w:val="18"/>
                <w:szCs w:val="20"/>
                <w:lang w:val="en-US" w:bidi="ar-SA"/>
              </w:rPr>
            </w:pPr>
            <w:r w:rsidRPr="00827B1C">
              <w:rPr>
                <w:rFonts w:hAnsi="Times New Roman" w:cs="Times New Roman"/>
                <w:sz w:val="18"/>
                <w:szCs w:val="20"/>
                <w:lang w:val="en-US" w:bidi="ar-SA"/>
              </w:rPr>
              <w:t>操作岗</w:t>
            </w:r>
          </w:p>
        </w:tc>
        <w:tc>
          <w:tcPr>
            <w:tcW w:w="4111" w:type="dxa"/>
            <w:shd w:val="clear" w:color="auto" w:fill="auto"/>
            <w:vAlign w:val="center"/>
          </w:tcPr>
          <w:p w:rsidR="009807AC" w:rsidRDefault="00802A60">
            <w:pPr>
              <w:pStyle w:val="TableParagraph"/>
              <w:spacing w:before="56"/>
              <w:rPr>
                <w:rFonts w:ascii="Times New Roman" w:hAnsi="Times New Roman" w:cs="Times New Roman"/>
                <w:sz w:val="18"/>
                <w:szCs w:val="18"/>
              </w:rPr>
            </w:pPr>
            <w:r>
              <w:rPr>
                <w:rFonts w:ascii="Times New Roman" w:hAnsi="Times New Roman" w:cs="Times New Roman"/>
                <w:sz w:val="18"/>
                <w:szCs w:val="18"/>
              </w:rPr>
              <w:t>开展工程日常的闸门启闭、斜涵等蓄放水操作</w:t>
            </w:r>
          </w:p>
        </w:tc>
        <w:tc>
          <w:tcPr>
            <w:tcW w:w="2321" w:type="dxa"/>
            <w:shd w:val="clear" w:color="auto" w:fill="auto"/>
            <w:vAlign w:val="center"/>
          </w:tcPr>
          <w:p w:rsidR="009807AC" w:rsidRDefault="00802A60">
            <w:pPr>
              <w:pStyle w:val="TableParagraph"/>
              <w:spacing w:line="204" w:lineRule="exact"/>
              <w:jc w:val="center"/>
              <w:rPr>
                <w:rFonts w:ascii="Times New Roman" w:hAnsi="Times New Roman" w:cs="Times New Roman"/>
                <w:sz w:val="18"/>
                <w:szCs w:val="18"/>
              </w:rPr>
            </w:pPr>
            <w:r>
              <w:rPr>
                <w:rFonts w:ascii="Times New Roman" w:hAnsi="Times New Roman" w:cs="Times New Roman"/>
                <w:sz w:val="18"/>
                <w:szCs w:val="18"/>
              </w:rPr>
              <w:t>其中闸门操作工</w:t>
            </w:r>
            <w:r>
              <w:rPr>
                <w:rFonts w:ascii="Times New Roman" w:hAnsi="Times New Roman" w:cs="Times New Roman"/>
                <w:spacing w:val="-85"/>
                <w:sz w:val="18"/>
                <w:szCs w:val="18"/>
              </w:rPr>
              <w:t>、</w:t>
            </w:r>
            <w:r>
              <w:rPr>
                <w:rFonts w:ascii="Times New Roman" w:hAnsi="Times New Roman" w:cs="Times New Roman"/>
                <w:sz w:val="18"/>
                <w:szCs w:val="18"/>
              </w:rPr>
              <w:t>电工需持证</w:t>
            </w:r>
          </w:p>
          <w:p w:rsidR="009807AC" w:rsidRDefault="00802A60">
            <w:pPr>
              <w:pStyle w:val="affffffffff5"/>
            </w:pPr>
            <w:r>
              <w:rPr>
                <w:rFonts w:ascii="Times New Roman"/>
                <w:szCs w:val="18"/>
              </w:rPr>
              <w:t>上岗</w:t>
            </w:r>
          </w:p>
        </w:tc>
      </w:tr>
      <w:tr w:rsidR="009807AC">
        <w:trPr>
          <w:jc w:val="center"/>
        </w:trPr>
        <w:tc>
          <w:tcPr>
            <w:tcW w:w="906" w:type="dxa"/>
            <w:shd w:val="clear" w:color="auto" w:fill="auto"/>
            <w:vAlign w:val="center"/>
          </w:tcPr>
          <w:p w:rsidR="009807AC" w:rsidRDefault="00827B1C">
            <w:pPr>
              <w:pStyle w:val="affffffffff5"/>
            </w:pPr>
            <w:r>
              <w:t>3</w:t>
            </w:r>
          </w:p>
        </w:tc>
        <w:tc>
          <w:tcPr>
            <w:tcW w:w="1842" w:type="dxa"/>
            <w:shd w:val="clear" w:color="auto" w:fill="auto"/>
            <w:vAlign w:val="center"/>
          </w:tcPr>
          <w:p w:rsidR="009807AC" w:rsidRPr="00827B1C" w:rsidRDefault="00802A60" w:rsidP="00827B1C">
            <w:pPr>
              <w:pStyle w:val="TableParagraph"/>
              <w:jc w:val="center"/>
              <w:rPr>
                <w:rFonts w:hAnsi="Times New Roman" w:cs="Times New Roman"/>
                <w:sz w:val="18"/>
                <w:szCs w:val="20"/>
                <w:lang w:val="en-US" w:bidi="ar-SA"/>
              </w:rPr>
            </w:pPr>
            <w:r w:rsidRPr="00827B1C">
              <w:rPr>
                <w:rFonts w:hAnsi="Times New Roman" w:cs="Times New Roman"/>
                <w:sz w:val="18"/>
                <w:szCs w:val="20"/>
                <w:lang w:val="en-US" w:bidi="ar-SA"/>
              </w:rPr>
              <w:t>监测岗</w:t>
            </w:r>
          </w:p>
        </w:tc>
        <w:tc>
          <w:tcPr>
            <w:tcW w:w="4111" w:type="dxa"/>
            <w:shd w:val="clear" w:color="auto" w:fill="auto"/>
            <w:vAlign w:val="center"/>
          </w:tcPr>
          <w:p w:rsidR="009807AC" w:rsidRDefault="00802A60" w:rsidP="00827B1C">
            <w:pPr>
              <w:pStyle w:val="TableParagraph"/>
              <w:spacing w:before="20"/>
              <w:rPr>
                <w:rFonts w:ascii="Times New Roman" w:hAnsi="Times New Roman" w:cs="Times New Roman"/>
                <w:sz w:val="18"/>
                <w:szCs w:val="18"/>
              </w:rPr>
            </w:pPr>
            <w:r>
              <w:rPr>
                <w:rFonts w:ascii="Times New Roman" w:hAnsi="Times New Roman" w:cs="Times New Roman"/>
                <w:sz w:val="18"/>
                <w:szCs w:val="18"/>
              </w:rPr>
              <w:t>开展工程日常雨</w:t>
            </w:r>
            <w:r w:rsidR="00827B1C">
              <w:rPr>
                <w:rFonts w:ascii="Times New Roman" w:hAnsi="Times New Roman" w:cs="Times New Roman"/>
                <w:sz w:val="18"/>
                <w:szCs w:val="18"/>
              </w:rPr>
              <w:t>水</w:t>
            </w:r>
            <w:r>
              <w:rPr>
                <w:rFonts w:ascii="Times New Roman" w:hAnsi="Times New Roman" w:cs="Times New Roman"/>
                <w:sz w:val="18"/>
                <w:szCs w:val="18"/>
              </w:rPr>
              <w:t>情、工情观测</w:t>
            </w:r>
          </w:p>
        </w:tc>
        <w:tc>
          <w:tcPr>
            <w:tcW w:w="2321" w:type="dxa"/>
            <w:shd w:val="clear" w:color="auto" w:fill="auto"/>
            <w:vAlign w:val="center"/>
          </w:tcPr>
          <w:p w:rsidR="009807AC" w:rsidRDefault="009807AC">
            <w:pPr>
              <w:pStyle w:val="affffffffff5"/>
            </w:pPr>
          </w:p>
        </w:tc>
      </w:tr>
      <w:tr w:rsidR="009807AC">
        <w:trPr>
          <w:jc w:val="center"/>
        </w:trPr>
        <w:tc>
          <w:tcPr>
            <w:tcW w:w="9180" w:type="dxa"/>
            <w:gridSpan w:val="4"/>
            <w:shd w:val="clear" w:color="auto" w:fill="auto"/>
            <w:vAlign w:val="center"/>
          </w:tcPr>
          <w:p w:rsidR="009807AC" w:rsidRDefault="00802A60">
            <w:pPr>
              <w:pStyle w:val="affffffffff5"/>
              <w:jc w:val="both"/>
              <w:rPr>
                <w:rFonts w:hAnsi="宋体"/>
              </w:rPr>
            </w:pPr>
            <w:r>
              <w:rPr>
                <w:rFonts w:hAnsi="宋体"/>
                <w:spacing w:val="1"/>
                <w:kern w:val="2"/>
                <w:szCs w:val="18"/>
              </w:rPr>
              <w:t>注1</w:t>
            </w:r>
            <w:r>
              <w:rPr>
                <w:rFonts w:hAnsi="宋体"/>
              </w:rPr>
              <w:t>：实行物业化管护的小型水库，物业化管理人员上岗前应按工种进行培训，具备相应能力后方可上岗，且上岗后也应定期培训。</w:t>
            </w:r>
          </w:p>
          <w:p w:rsidR="009807AC" w:rsidRDefault="00802A60">
            <w:pPr>
              <w:spacing w:line="240" w:lineRule="auto"/>
              <w:rPr>
                <w:rFonts w:ascii="Times New Roman" w:hAnsi="Times New Roman"/>
                <w:sz w:val="18"/>
                <w:szCs w:val="18"/>
              </w:rPr>
            </w:pPr>
            <w:r>
              <w:rPr>
                <w:rFonts w:ascii="宋体" w:hAnsi="宋体" w:hint="eastAsia"/>
                <w:spacing w:val="1"/>
                <w:sz w:val="18"/>
                <w:szCs w:val="18"/>
              </w:rPr>
              <w:t>注2</w:t>
            </w:r>
            <w:r>
              <w:rPr>
                <w:rFonts w:ascii="宋体" w:hAnsi="宋体" w:hint="eastAsia"/>
                <w:sz w:val="18"/>
                <w:szCs w:val="18"/>
              </w:rPr>
              <w:t>：</w:t>
            </w:r>
            <w:r>
              <w:rPr>
                <w:rFonts w:ascii="Times New Roman" w:hAnsi="Times New Roman"/>
                <w:sz w:val="18"/>
                <w:szCs w:val="18"/>
              </w:rPr>
              <w:t>其他未实行物业化管护的小型水库，管理人员应自行组织开展巡视检查、维修养护、操作运行、安全监测等工作</w:t>
            </w:r>
            <w:r>
              <w:rPr>
                <w:rFonts w:ascii="Times New Roman" w:hAnsi="Times New Roman" w:hint="eastAsia"/>
                <w:sz w:val="18"/>
                <w:szCs w:val="18"/>
              </w:rPr>
              <w:t>。</w:t>
            </w:r>
          </w:p>
        </w:tc>
      </w:tr>
    </w:tbl>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sectPr w:rsidR="009807AC">
          <w:headerReference w:type="even" r:id="rId26"/>
          <w:headerReference w:type="default" r:id="rId27"/>
          <w:footerReference w:type="even" r:id="rId28"/>
          <w:footerReference w:type="default" r:id="rId29"/>
          <w:pgSz w:w="11906" w:h="16838"/>
          <w:pgMar w:top="1871" w:right="1134" w:bottom="1134" w:left="1134" w:header="1418" w:footer="1134" w:gutter="284"/>
          <w:cols w:space="425"/>
          <w:formProt w:val="0"/>
          <w:docGrid w:type="lines" w:linePitch="312"/>
        </w:sectPr>
      </w:pPr>
    </w:p>
    <w:p w:rsidR="009807AC" w:rsidRDefault="009807AC">
      <w:pPr>
        <w:pStyle w:val="aff"/>
        <w:rPr>
          <w:vanish w:val="0"/>
        </w:rPr>
      </w:pPr>
    </w:p>
    <w:p w:rsidR="009807AC" w:rsidRDefault="009807AC">
      <w:pPr>
        <w:pStyle w:val="aff5"/>
        <w:rPr>
          <w:vanish w:val="0"/>
        </w:rPr>
      </w:pPr>
    </w:p>
    <w:p w:rsidR="009807AC" w:rsidRDefault="00802A60">
      <w:pPr>
        <w:pStyle w:val="affc"/>
        <w:spacing w:before="78" w:after="156"/>
      </w:pPr>
      <w:r>
        <w:br/>
      </w:r>
      <w:bookmarkStart w:id="213" w:name="_Toc120119728"/>
      <w:r>
        <w:rPr>
          <w:rFonts w:hint="eastAsia"/>
        </w:rPr>
        <w:t>（资料性）</w:t>
      </w:r>
      <w:r>
        <w:br/>
      </w:r>
      <w:r>
        <w:rPr>
          <w:rFonts w:hint="eastAsia"/>
        </w:rPr>
        <w:t>小型水库管理制度</w:t>
      </w:r>
      <w:bookmarkEnd w:id="213"/>
    </w:p>
    <w:p w:rsidR="009807AC" w:rsidRDefault="00802A60">
      <w:pPr>
        <w:pStyle w:val="aff6"/>
        <w:spacing w:before="156" w:after="156"/>
      </w:pPr>
      <w:r>
        <w:rPr>
          <w:rFonts w:hint="eastAsia"/>
        </w:rPr>
        <w:t xml:space="preserve"> </w:t>
      </w:r>
      <w:r w:rsidR="000B7B63">
        <w:t xml:space="preserve"> </w:t>
      </w:r>
      <w:r>
        <w:rPr>
          <w:rFonts w:hint="eastAsia"/>
        </w:rPr>
        <w:t>小型水库管理制度分类及编制内容</w:t>
      </w:r>
    </w:p>
    <w:tbl>
      <w:tblPr>
        <w:tblStyle w:val="afffff3"/>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77"/>
        <w:gridCol w:w="1843"/>
        <w:gridCol w:w="6954"/>
      </w:tblGrid>
      <w:tr w:rsidR="009807AC">
        <w:trPr>
          <w:tblHeader/>
          <w:jc w:val="center"/>
        </w:trPr>
        <w:tc>
          <w:tcPr>
            <w:tcW w:w="577" w:type="dxa"/>
            <w:tcBorders>
              <w:top w:val="single" w:sz="8" w:space="0" w:color="auto"/>
              <w:bottom w:val="single" w:sz="8" w:space="0" w:color="auto"/>
            </w:tcBorders>
            <w:vAlign w:val="center"/>
          </w:tcPr>
          <w:p w:rsidR="009807AC" w:rsidRDefault="00802A60" w:rsidP="00990988">
            <w:pPr>
              <w:pStyle w:val="TableParagraph"/>
              <w:jc w:val="center"/>
              <w:rPr>
                <w:rFonts w:cs="Times New Roman"/>
                <w:sz w:val="18"/>
                <w:szCs w:val="18"/>
              </w:rPr>
            </w:pPr>
            <w:r>
              <w:rPr>
                <w:rFonts w:cs="Times New Roman"/>
                <w:sz w:val="18"/>
                <w:szCs w:val="18"/>
              </w:rPr>
              <w:t>序号</w:t>
            </w:r>
          </w:p>
        </w:tc>
        <w:tc>
          <w:tcPr>
            <w:tcW w:w="1843" w:type="dxa"/>
            <w:tcBorders>
              <w:top w:val="single" w:sz="8" w:space="0" w:color="auto"/>
              <w:bottom w:val="single" w:sz="8" w:space="0" w:color="auto"/>
            </w:tcBorders>
            <w:shd w:val="clear" w:color="auto" w:fill="auto"/>
            <w:vAlign w:val="center"/>
          </w:tcPr>
          <w:p w:rsidR="009807AC" w:rsidRDefault="00802A60" w:rsidP="00990988">
            <w:pPr>
              <w:pStyle w:val="affffffffff5"/>
              <w:rPr>
                <w:rFonts w:hAnsi="宋体"/>
                <w:szCs w:val="18"/>
              </w:rPr>
            </w:pPr>
            <w:r>
              <w:rPr>
                <w:rFonts w:hAnsi="宋体"/>
                <w:szCs w:val="18"/>
              </w:rPr>
              <w:t>制度名称</w:t>
            </w:r>
          </w:p>
        </w:tc>
        <w:tc>
          <w:tcPr>
            <w:tcW w:w="6954" w:type="dxa"/>
            <w:tcBorders>
              <w:top w:val="single" w:sz="8" w:space="0" w:color="auto"/>
              <w:bottom w:val="single" w:sz="8" w:space="0" w:color="auto"/>
            </w:tcBorders>
            <w:shd w:val="clear" w:color="auto" w:fill="auto"/>
            <w:vAlign w:val="center"/>
          </w:tcPr>
          <w:p w:rsidR="009807AC" w:rsidRDefault="00802A60" w:rsidP="00990988">
            <w:pPr>
              <w:pStyle w:val="affffffffff5"/>
              <w:rPr>
                <w:rFonts w:hAnsi="宋体"/>
                <w:szCs w:val="18"/>
              </w:rPr>
            </w:pPr>
            <w:r>
              <w:rPr>
                <w:rFonts w:hAnsi="宋体"/>
                <w:szCs w:val="18"/>
              </w:rPr>
              <w:t>编制内容</w:t>
            </w:r>
          </w:p>
        </w:tc>
      </w:tr>
      <w:tr w:rsidR="009807AC">
        <w:trPr>
          <w:jc w:val="center"/>
        </w:trPr>
        <w:tc>
          <w:tcPr>
            <w:tcW w:w="577" w:type="dxa"/>
            <w:tcBorders>
              <w:top w:val="single" w:sz="8" w:space="0" w:color="auto"/>
            </w:tcBorders>
            <w:vAlign w:val="center"/>
          </w:tcPr>
          <w:p w:rsidR="009807AC" w:rsidRDefault="00802A60">
            <w:pPr>
              <w:pStyle w:val="TableParagraph"/>
              <w:jc w:val="center"/>
              <w:rPr>
                <w:rFonts w:cs="Times New Roman"/>
                <w:sz w:val="18"/>
                <w:szCs w:val="18"/>
              </w:rPr>
            </w:pPr>
            <w:r>
              <w:rPr>
                <w:rFonts w:cs="Times New Roman"/>
                <w:sz w:val="18"/>
                <w:szCs w:val="18"/>
              </w:rPr>
              <w:t>1</w:t>
            </w:r>
          </w:p>
        </w:tc>
        <w:tc>
          <w:tcPr>
            <w:tcW w:w="1843" w:type="dxa"/>
            <w:tcBorders>
              <w:top w:val="single" w:sz="8" w:space="0" w:color="auto"/>
            </w:tcBorders>
            <w:shd w:val="clear" w:color="auto" w:fill="auto"/>
            <w:vAlign w:val="center"/>
          </w:tcPr>
          <w:p w:rsidR="009807AC" w:rsidRDefault="00802A60" w:rsidP="00990988">
            <w:pPr>
              <w:pStyle w:val="TableParagraph"/>
              <w:jc w:val="center"/>
              <w:rPr>
                <w:rFonts w:cs="Times New Roman"/>
                <w:sz w:val="18"/>
                <w:szCs w:val="18"/>
              </w:rPr>
            </w:pPr>
            <w:r>
              <w:rPr>
                <w:rFonts w:cs="Times New Roman"/>
                <w:sz w:val="18"/>
                <w:szCs w:val="18"/>
              </w:rPr>
              <w:t>岗位责任制度</w:t>
            </w:r>
          </w:p>
        </w:tc>
        <w:tc>
          <w:tcPr>
            <w:tcW w:w="6954" w:type="dxa"/>
            <w:tcBorders>
              <w:top w:val="single" w:sz="8" w:space="0" w:color="auto"/>
            </w:tcBorders>
            <w:shd w:val="clear" w:color="auto" w:fill="auto"/>
            <w:vAlign w:val="center"/>
          </w:tcPr>
          <w:p w:rsidR="009807AC" w:rsidRDefault="00802A60">
            <w:pPr>
              <w:pStyle w:val="TableParagraph"/>
              <w:rPr>
                <w:rFonts w:cs="Times New Roman"/>
                <w:sz w:val="18"/>
                <w:szCs w:val="18"/>
              </w:rPr>
            </w:pPr>
            <w:r>
              <w:rPr>
                <w:rFonts w:cs="Times New Roman"/>
                <w:sz w:val="18"/>
                <w:szCs w:val="18"/>
              </w:rPr>
              <w:t>明确各水库运行管理岗位的岗位职责、上岗条件、工作考核、教育培训等。</w:t>
            </w:r>
          </w:p>
        </w:tc>
      </w:tr>
      <w:tr w:rsidR="009807AC">
        <w:trPr>
          <w:jc w:val="center"/>
        </w:trPr>
        <w:tc>
          <w:tcPr>
            <w:tcW w:w="577" w:type="dxa"/>
            <w:vAlign w:val="center"/>
          </w:tcPr>
          <w:p w:rsidR="009807AC" w:rsidRDefault="00802A60">
            <w:pPr>
              <w:pStyle w:val="TableParagraph"/>
              <w:jc w:val="center"/>
              <w:rPr>
                <w:rFonts w:cs="Times New Roman"/>
                <w:sz w:val="18"/>
                <w:szCs w:val="18"/>
              </w:rPr>
            </w:pPr>
            <w:r>
              <w:rPr>
                <w:rFonts w:cs="Times New Roman"/>
                <w:sz w:val="18"/>
                <w:szCs w:val="18"/>
              </w:rPr>
              <w:t>2</w:t>
            </w:r>
          </w:p>
        </w:tc>
        <w:tc>
          <w:tcPr>
            <w:tcW w:w="1843" w:type="dxa"/>
            <w:shd w:val="clear" w:color="auto" w:fill="auto"/>
            <w:vAlign w:val="center"/>
          </w:tcPr>
          <w:p w:rsidR="009807AC" w:rsidRDefault="00802A60" w:rsidP="00990988">
            <w:pPr>
              <w:pStyle w:val="TableParagraph"/>
              <w:jc w:val="center"/>
              <w:rPr>
                <w:rFonts w:cs="Times New Roman"/>
                <w:sz w:val="18"/>
                <w:szCs w:val="18"/>
              </w:rPr>
            </w:pPr>
            <w:r>
              <w:rPr>
                <w:rFonts w:cs="Times New Roman"/>
                <w:sz w:val="18"/>
                <w:szCs w:val="18"/>
              </w:rPr>
              <w:t>安全监测制度</w:t>
            </w:r>
          </w:p>
        </w:tc>
        <w:tc>
          <w:tcPr>
            <w:tcW w:w="6954" w:type="dxa"/>
            <w:shd w:val="clear" w:color="auto" w:fill="auto"/>
            <w:vAlign w:val="center"/>
          </w:tcPr>
          <w:p w:rsidR="009807AC" w:rsidRDefault="00802A60">
            <w:pPr>
              <w:pStyle w:val="TableParagraph"/>
              <w:rPr>
                <w:rFonts w:cs="Times New Roman"/>
                <w:sz w:val="18"/>
                <w:szCs w:val="18"/>
              </w:rPr>
            </w:pPr>
            <w:r>
              <w:rPr>
                <w:rFonts w:cs="Times New Roman"/>
                <w:sz w:val="18"/>
                <w:szCs w:val="18"/>
              </w:rPr>
              <w:t>明确工程监测和水文观测的内容、时间、频次、方法、数据校核与处理、资料整编归档、异常分析报告</w:t>
            </w:r>
            <w:r>
              <w:rPr>
                <w:rFonts w:cs="Times New Roman"/>
                <w:spacing w:val="-32"/>
                <w:sz w:val="18"/>
                <w:szCs w:val="18"/>
              </w:rPr>
              <w:t>，</w:t>
            </w:r>
            <w:r>
              <w:rPr>
                <w:rFonts w:cs="Times New Roman"/>
                <w:sz w:val="18"/>
                <w:szCs w:val="18"/>
              </w:rPr>
              <w:t>以及视频监视的时间</w:t>
            </w:r>
            <w:r>
              <w:rPr>
                <w:rFonts w:cs="Times New Roman"/>
                <w:spacing w:val="-32"/>
                <w:sz w:val="18"/>
                <w:szCs w:val="18"/>
              </w:rPr>
              <w:t>、</w:t>
            </w:r>
            <w:r>
              <w:rPr>
                <w:rFonts w:cs="Times New Roman"/>
                <w:sz w:val="18"/>
                <w:szCs w:val="18"/>
              </w:rPr>
              <w:t>频次</w:t>
            </w:r>
            <w:r>
              <w:rPr>
                <w:rFonts w:cs="Times New Roman"/>
                <w:spacing w:val="-32"/>
                <w:sz w:val="18"/>
                <w:szCs w:val="18"/>
              </w:rPr>
              <w:t>、</w:t>
            </w:r>
            <w:r>
              <w:rPr>
                <w:rFonts w:cs="Times New Roman"/>
                <w:sz w:val="18"/>
                <w:szCs w:val="18"/>
              </w:rPr>
              <w:t>信息报送</w:t>
            </w:r>
            <w:r>
              <w:rPr>
                <w:rFonts w:cs="Times New Roman"/>
                <w:spacing w:val="-32"/>
                <w:sz w:val="18"/>
                <w:szCs w:val="18"/>
              </w:rPr>
              <w:t>、</w:t>
            </w:r>
            <w:r>
              <w:rPr>
                <w:rFonts w:cs="Times New Roman"/>
                <w:sz w:val="18"/>
                <w:szCs w:val="18"/>
              </w:rPr>
              <w:t>异</w:t>
            </w:r>
            <w:r>
              <w:rPr>
                <w:rFonts w:cs="Times New Roman"/>
                <w:spacing w:val="-3"/>
                <w:sz w:val="18"/>
                <w:szCs w:val="18"/>
              </w:rPr>
              <w:t>常</w:t>
            </w:r>
            <w:r>
              <w:rPr>
                <w:rFonts w:cs="Times New Roman"/>
                <w:sz w:val="18"/>
                <w:szCs w:val="18"/>
              </w:rPr>
              <w:t>报告</w:t>
            </w:r>
            <w:r>
              <w:rPr>
                <w:rFonts w:cs="Times New Roman"/>
                <w:spacing w:val="-32"/>
                <w:sz w:val="18"/>
                <w:szCs w:val="18"/>
              </w:rPr>
              <w:t>、</w:t>
            </w:r>
            <w:r>
              <w:rPr>
                <w:rFonts w:cs="Times New Roman"/>
                <w:sz w:val="18"/>
                <w:szCs w:val="18"/>
              </w:rPr>
              <w:t>资料保存备份等要求。</w:t>
            </w:r>
          </w:p>
        </w:tc>
      </w:tr>
      <w:tr w:rsidR="009807AC">
        <w:trPr>
          <w:jc w:val="center"/>
        </w:trPr>
        <w:tc>
          <w:tcPr>
            <w:tcW w:w="577" w:type="dxa"/>
            <w:vAlign w:val="center"/>
          </w:tcPr>
          <w:p w:rsidR="009807AC" w:rsidRDefault="00802A60">
            <w:pPr>
              <w:pStyle w:val="TableParagraph"/>
              <w:jc w:val="center"/>
              <w:rPr>
                <w:rFonts w:cs="Times New Roman"/>
                <w:sz w:val="18"/>
                <w:szCs w:val="18"/>
              </w:rPr>
            </w:pPr>
            <w:r>
              <w:rPr>
                <w:rFonts w:cs="Times New Roman"/>
                <w:sz w:val="18"/>
                <w:szCs w:val="18"/>
              </w:rPr>
              <w:t>3</w:t>
            </w:r>
          </w:p>
        </w:tc>
        <w:tc>
          <w:tcPr>
            <w:tcW w:w="1843" w:type="dxa"/>
            <w:shd w:val="clear" w:color="auto" w:fill="auto"/>
            <w:vAlign w:val="center"/>
          </w:tcPr>
          <w:p w:rsidR="009807AC" w:rsidRDefault="00802A60" w:rsidP="00990988">
            <w:pPr>
              <w:pStyle w:val="TableParagraph"/>
              <w:jc w:val="center"/>
              <w:rPr>
                <w:rFonts w:cs="Times New Roman"/>
                <w:sz w:val="18"/>
                <w:szCs w:val="18"/>
              </w:rPr>
            </w:pPr>
            <w:r>
              <w:rPr>
                <w:rFonts w:cs="Times New Roman"/>
                <w:sz w:val="18"/>
                <w:szCs w:val="18"/>
              </w:rPr>
              <w:t>巡视检查制度</w:t>
            </w:r>
          </w:p>
        </w:tc>
        <w:tc>
          <w:tcPr>
            <w:tcW w:w="6954" w:type="dxa"/>
            <w:shd w:val="clear" w:color="auto" w:fill="auto"/>
            <w:vAlign w:val="center"/>
          </w:tcPr>
          <w:p w:rsidR="009807AC" w:rsidRDefault="00802A60">
            <w:pPr>
              <w:pStyle w:val="TableParagraph"/>
              <w:rPr>
                <w:rFonts w:cs="Times New Roman"/>
                <w:sz w:val="18"/>
                <w:szCs w:val="18"/>
              </w:rPr>
            </w:pPr>
            <w:r>
              <w:rPr>
                <w:rFonts w:cs="Times New Roman"/>
                <w:sz w:val="18"/>
                <w:szCs w:val="18"/>
              </w:rPr>
              <w:t>明确</w:t>
            </w:r>
            <w:r w:rsidR="00A70E0C">
              <w:rPr>
                <w:rFonts w:cs="Times New Roman"/>
                <w:sz w:val="18"/>
                <w:szCs w:val="18"/>
              </w:rPr>
              <w:t>工程巡查</w:t>
            </w:r>
            <w:r>
              <w:rPr>
                <w:rFonts w:cs="Times New Roman"/>
                <w:sz w:val="18"/>
                <w:szCs w:val="18"/>
              </w:rPr>
              <w:t>的组织、线路、频次、内容、方法、记录、分析、处理、报告等要求。</w:t>
            </w:r>
          </w:p>
        </w:tc>
      </w:tr>
      <w:tr w:rsidR="009807AC">
        <w:trPr>
          <w:jc w:val="center"/>
        </w:trPr>
        <w:tc>
          <w:tcPr>
            <w:tcW w:w="577" w:type="dxa"/>
            <w:vAlign w:val="center"/>
          </w:tcPr>
          <w:p w:rsidR="009807AC" w:rsidRDefault="00802A60">
            <w:pPr>
              <w:pStyle w:val="TableParagraph"/>
              <w:jc w:val="center"/>
              <w:rPr>
                <w:rFonts w:cs="Times New Roman"/>
                <w:sz w:val="18"/>
                <w:szCs w:val="18"/>
              </w:rPr>
            </w:pPr>
            <w:r>
              <w:rPr>
                <w:rFonts w:cs="Times New Roman"/>
                <w:sz w:val="18"/>
                <w:szCs w:val="18"/>
              </w:rPr>
              <w:t>4</w:t>
            </w:r>
          </w:p>
        </w:tc>
        <w:tc>
          <w:tcPr>
            <w:tcW w:w="1843" w:type="dxa"/>
            <w:shd w:val="clear" w:color="auto" w:fill="auto"/>
            <w:vAlign w:val="center"/>
          </w:tcPr>
          <w:p w:rsidR="009807AC" w:rsidRDefault="00802A60" w:rsidP="00990988">
            <w:pPr>
              <w:pStyle w:val="TableParagraph"/>
              <w:jc w:val="center"/>
              <w:rPr>
                <w:rFonts w:cs="Times New Roman"/>
                <w:sz w:val="18"/>
                <w:szCs w:val="18"/>
              </w:rPr>
            </w:pPr>
            <w:r>
              <w:rPr>
                <w:rFonts w:cs="Times New Roman"/>
                <w:sz w:val="18"/>
                <w:szCs w:val="18"/>
              </w:rPr>
              <w:t>调度运行制度</w:t>
            </w:r>
          </w:p>
        </w:tc>
        <w:tc>
          <w:tcPr>
            <w:tcW w:w="6954" w:type="dxa"/>
            <w:shd w:val="clear" w:color="auto" w:fill="auto"/>
            <w:vAlign w:val="center"/>
          </w:tcPr>
          <w:p w:rsidR="009807AC" w:rsidRDefault="00802A60">
            <w:pPr>
              <w:pStyle w:val="TableParagraph"/>
              <w:rPr>
                <w:rFonts w:cs="Times New Roman"/>
                <w:sz w:val="18"/>
                <w:szCs w:val="18"/>
              </w:rPr>
            </w:pPr>
            <w:r>
              <w:rPr>
                <w:rFonts w:cs="Times New Roman"/>
                <w:sz w:val="18"/>
                <w:szCs w:val="18"/>
              </w:rPr>
              <w:t>明确洪水预报</w:t>
            </w:r>
            <w:r>
              <w:rPr>
                <w:rFonts w:cs="Times New Roman"/>
                <w:spacing w:val="-13"/>
                <w:sz w:val="18"/>
                <w:szCs w:val="18"/>
              </w:rPr>
              <w:t>、</w:t>
            </w:r>
            <w:r>
              <w:rPr>
                <w:rFonts w:cs="Times New Roman"/>
                <w:sz w:val="18"/>
                <w:szCs w:val="18"/>
              </w:rPr>
              <w:t>水库调度</w:t>
            </w:r>
            <w:r>
              <w:rPr>
                <w:rFonts w:cs="Times New Roman"/>
                <w:spacing w:val="-13"/>
                <w:sz w:val="18"/>
                <w:szCs w:val="18"/>
              </w:rPr>
              <w:t>、</w:t>
            </w:r>
            <w:r>
              <w:rPr>
                <w:rFonts w:cs="Times New Roman" w:hint="eastAsia"/>
                <w:spacing w:val="-13"/>
                <w:sz w:val="18"/>
                <w:szCs w:val="18"/>
              </w:rPr>
              <w:t>泄洪</w:t>
            </w:r>
            <w:r>
              <w:rPr>
                <w:rFonts w:cs="Times New Roman"/>
                <w:spacing w:val="-13"/>
                <w:sz w:val="18"/>
                <w:szCs w:val="18"/>
              </w:rPr>
              <w:t>预警、</w:t>
            </w:r>
            <w:r>
              <w:rPr>
                <w:rFonts w:cs="Times New Roman"/>
                <w:sz w:val="18"/>
                <w:szCs w:val="18"/>
              </w:rPr>
              <w:t>放水预警</w:t>
            </w:r>
            <w:r>
              <w:rPr>
                <w:rFonts w:cs="Times New Roman"/>
                <w:spacing w:val="-13"/>
                <w:sz w:val="18"/>
                <w:szCs w:val="18"/>
              </w:rPr>
              <w:t>、</w:t>
            </w:r>
            <w:r>
              <w:rPr>
                <w:rFonts w:cs="Times New Roman"/>
                <w:sz w:val="18"/>
                <w:szCs w:val="18"/>
              </w:rPr>
              <w:t>调度实施</w:t>
            </w:r>
            <w:r>
              <w:rPr>
                <w:rFonts w:cs="Times New Roman"/>
                <w:spacing w:val="-13"/>
                <w:sz w:val="18"/>
                <w:szCs w:val="18"/>
              </w:rPr>
              <w:t>、</w:t>
            </w:r>
            <w:r>
              <w:rPr>
                <w:rFonts w:cs="Times New Roman"/>
                <w:sz w:val="18"/>
                <w:szCs w:val="18"/>
              </w:rPr>
              <w:t>调度总</w:t>
            </w:r>
            <w:r>
              <w:rPr>
                <w:rFonts w:cs="Times New Roman"/>
                <w:spacing w:val="-13"/>
                <w:sz w:val="18"/>
                <w:szCs w:val="18"/>
              </w:rPr>
              <w:t>结</w:t>
            </w:r>
            <w:r>
              <w:rPr>
                <w:rFonts w:cs="Times New Roman"/>
                <w:sz w:val="18"/>
                <w:szCs w:val="18"/>
              </w:rPr>
              <w:t>（洪水调度考评</w:t>
            </w:r>
            <w:r>
              <w:rPr>
                <w:rFonts w:cs="Times New Roman"/>
                <w:spacing w:val="-92"/>
                <w:sz w:val="18"/>
                <w:szCs w:val="18"/>
              </w:rPr>
              <w:t>）</w:t>
            </w:r>
            <w:r>
              <w:rPr>
                <w:rFonts w:cs="Times New Roman"/>
                <w:spacing w:val="-13"/>
                <w:sz w:val="18"/>
                <w:szCs w:val="18"/>
              </w:rPr>
              <w:t>、</w:t>
            </w:r>
            <w:r>
              <w:rPr>
                <w:rFonts w:cs="Times New Roman"/>
                <w:sz w:val="18"/>
                <w:szCs w:val="18"/>
              </w:rPr>
              <w:t>调度记录、信息报送等要求。</w:t>
            </w:r>
          </w:p>
        </w:tc>
      </w:tr>
      <w:tr w:rsidR="009807AC">
        <w:trPr>
          <w:jc w:val="center"/>
        </w:trPr>
        <w:tc>
          <w:tcPr>
            <w:tcW w:w="577" w:type="dxa"/>
            <w:vAlign w:val="center"/>
          </w:tcPr>
          <w:p w:rsidR="009807AC" w:rsidRDefault="00802A60">
            <w:pPr>
              <w:pStyle w:val="TableParagraph"/>
              <w:jc w:val="center"/>
              <w:rPr>
                <w:rFonts w:cs="Times New Roman"/>
                <w:sz w:val="18"/>
                <w:szCs w:val="18"/>
              </w:rPr>
            </w:pPr>
            <w:r>
              <w:rPr>
                <w:rFonts w:cs="Times New Roman"/>
                <w:sz w:val="18"/>
                <w:szCs w:val="18"/>
              </w:rPr>
              <w:t>5</w:t>
            </w:r>
          </w:p>
        </w:tc>
        <w:tc>
          <w:tcPr>
            <w:tcW w:w="1843" w:type="dxa"/>
            <w:shd w:val="clear" w:color="auto" w:fill="auto"/>
            <w:vAlign w:val="center"/>
          </w:tcPr>
          <w:p w:rsidR="009807AC" w:rsidRDefault="00802A60" w:rsidP="00990988">
            <w:pPr>
              <w:pStyle w:val="TableParagraph"/>
              <w:jc w:val="center"/>
              <w:rPr>
                <w:rFonts w:cs="Times New Roman"/>
                <w:sz w:val="18"/>
                <w:szCs w:val="18"/>
              </w:rPr>
            </w:pPr>
            <w:r>
              <w:rPr>
                <w:rFonts w:cs="Times New Roman"/>
                <w:sz w:val="18"/>
                <w:szCs w:val="18"/>
              </w:rPr>
              <w:t>操作</w:t>
            </w:r>
            <w:r>
              <w:rPr>
                <w:rFonts w:cs="Times New Roman" w:hint="eastAsia"/>
                <w:sz w:val="18"/>
                <w:szCs w:val="18"/>
              </w:rPr>
              <w:t>规程</w:t>
            </w:r>
            <w:r>
              <w:rPr>
                <w:rFonts w:cs="Times New Roman"/>
                <w:sz w:val="18"/>
                <w:szCs w:val="18"/>
              </w:rPr>
              <w:t>制度</w:t>
            </w:r>
          </w:p>
        </w:tc>
        <w:tc>
          <w:tcPr>
            <w:tcW w:w="6954" w:type="dxa"/>
            <w:shd w:val="clear" w:color="auto" w:fill="auto"/>
            <w:vAlign w:val="center"/>
          </w:tcPr>
          <w:p w:rsidR="009807AC" w:rsidRDefault="00802A60">
            <w:pPr>
              <w:pStyle w:val="TableParagraph"/>
              <w:rPr>
                <w:rFonts w:cs="Times New Roman"/>
                <w:sz w:val="18"/>
                <w:szCs w:val="18"/>
              </w:rPr>
            </w:pPr>
            <w:r>
              <w:rPr>
                <w:rFonts w:cs="Times New Roman"/>
                <w:sz w:val="18"/>
                <w:szCs w:val="18"/>
              </w:rPr>
              <w:t>明确各类金属结构与机电设备的运行规则、操作方式、工作准备、操作程序。</w:t>
            </w:r>
          </w:p>
        </w:tc>
      </w:tr>
      <w:tr w:rsidR="009807AC">
        <w:trPr>
          <w:jc w:val="center"/>
        </w:trPr>
        <w:tc>
          <w:tcPr>
            <w:tcW w:w="577" w:type="dxa"/>
            <w:vAlign w:val="center"/>
          </w:tcPr>
          <w:p w:rsidR="009807AC" w:rsidRDefault="00802A60">
            <w:pPr>
              <w:pStyle w:val="TableParagraph"/>
              <w:jc w:val="center"/>
              <w:rPr>
                <w:rFonts w:cs="Times New Roman"/>
                <w:sz w:val="18"/>
                <w:szCs w:val="18"/>
              </w:rPr>
            </w:pPr>
            <w:r>
              <w:rPr>
                <w:rFonts w:cs="Times New Roman"/>
                <w:sz w:val="18"/>
                <w:szCs w:val="18"/>
              </w:rPr>
              <w:t>6</w:t>
            </w:r>
          </w:p>
        </w:tc>
        <w:tc>
          <w:tcPr>
            <w:tcW w:w="1843" w:type="dxa"/>
            <w:shd w:val="clear" w:color="auto" w:fill="auto"/>
            <w:vAlign w:val="center"/>
          </w:tcPr>
          <w:p w:rsidR="009807AC" w:rsidRDefault="00802A60" w:rsidP="00990988">
            <w:pPr>
              <w:pStyle w:val="TableParagraph"/>
              <w:jc w:val="center"/>
              <w:rPr>
                <w:rFonts w:cs="Times New Roman"/>
                <w:sz w:val="18"/>
                <w:szCs w:val="18"/>
              </w:rPr>
            </w:pPr>
            <w:r>
              <w:rPr>
                <w:rFonts w:cs="Times New Roman"/>
                <w:sz w:val="18"/>
                <w:szCs w:val="18"/>
              </w:rPr>
              <w:t>维修养护制度</w:t>
            </w:r>
          </w:p>
        </w:tc>
        <w:tc>
          <w:tcPr>
            <w:tcW w:w="6954" w:type="dxa"/>
            <w:shd w:val="clear" w:color="auto" w:fill="auto"/>
            <w:vAlign w:val="center"/>
          </w:tcPr>
          <w:p w:rsidR="009807AC" w:rsidRDefault="00802A60">
            <w:pPr>
              <w:pStyle w:val="TableParagraph"/>
              <w:rPr>
                <w:rFonts w:cs="Times New Roman"/>
                <w:sz w:val="18"/>
                <w:szCs w:val="18"/>
              </w:rPr>
            </w:pPr>
            <w:r>
              <w:rPr>
                <w:rFonts w:cs="Times New Roman"/>
                <w:sz w:val="18"/>
                <w:szCs w:val="18"/>
              </w:rPr>
              <w:t>明确日常维护项目的内容</w:t>
            </w:r>
            <w:r>
              <w:rPr>
                <w:rFonts w:cs="Times New Roman"/>
                <w:spacing w:val="-32"/>
                <w:sz w:val="18"/>
                <w:szCs w:val="18"/>
              </w:rPr>
              <w:t>、</w:t>
            </w:r>
            <w:r>
              <w:rPr>
                <w:rFonts w:cs="Times New Roman"/>
                <w:sz w:val="18"/>
                <w:szCs w:val="18"/>
              </w:rPr>
              <w:t>方式</w:t>
            </w:r>
            <w:r>
              <w:rPr>
                <w:rFonts w:cs="Times New Roman"/>
                <w:spacing w:val="-32"/>
                <w:sz w:val="18"/>
                <w:szCs w:val="18"/>
              </w:rPr>
              <w:t>、</w:t>
            </w:r>
            <w:r>
              <w:rPr>
                <w:rFonts w:cs="Times New Roman"/>
                <w:sz w:val="18"/>
                <w:szCs w:val="18"/>
              </w:rPr>
              <w:t>频次</w:t>
            </w:r>
            <w:r>
              <w:rPr>
                <w:rFonts w:cs="Times New Roman"/>
                <w:spacing w:val="-32"/>
                <w:sz w:val="18"/>
                <w:szCs w:val="18"/>
              </w:rPr>
              <w:t>、</w:t>
            </w:r>
            <w:r>
              <w:rPr>
                <w:rFonts w:cs="Times New Roman"/>
                <w:sz w:val="18"/>
                <w:szCs w:val="18"/>
              </w:rPr>
              <w:t>质量标准</w:t>
            </w:r>
            <w:r>
              <w:rPr>
                <w:rFonts w:cs="Times New Roman"/>
                <w:spacing w:val="-32"/>
                <w:sz w:val="18"/>
                <w:szCs w:val="18"/>
              </w:rPr>
              <w:t>、</w:t>
            </w:r>
            <w:r>
              <w:rPr>
                <w:rFonts w:cs="Times New Roman"/>
                <w:sz w:val="18"/>
                <w:szCs w:val="18"/>
              </w:rPr>
              <w:t>考核</w:t>
            </w:r>
            <w:r>
              <w:rPr>
                <w:rFonts w:cs="Times New Roman"/>
                <w:spacing w:val="-32"/>
                <w:sz w:val="18"/>
                <w:szCs w:val="18"/>
              </w:rPr>
              <w:t>，</w:t>
            </w:r>
            <w:r>
              <w:rPr>
                <w:rFonts w:cs="Times New Roman"/>
                <w:spacing w:val="-3"/>
                <w:sz w:val="18"/>
                <w:szCs w:val="18"/>
              </w:rPr>
              <w:t>以</w:t>
            </w:r>
            <w:r>
              <w:rPr>
                <w:rFonts w:cs="Times New Roman"/>
                <w:sz w:val="18"/>
                <w:szCs w:val="18"/>
              </w:rPr>
              <w:t>及专项维修项目实施的程序、检查、验收等要求。</w:t>
            </w:r>
          </w:p>
        </w:tc>
      </w:tr>
      <w:tr w:rsidR="009807AC">
        <w:trPr>
          <w:jc w:val="center"/>
        </w:trPr>
        <w:tc>
          <w:tcPr>
            <w:tcW w:w="577" w:type="dxa"/>
            <w:vAlign w:val="center"/>
          </w:tcPr>
          <w:p w:rsidR="009807AC" w:rsidRDefault="00802A60">
            <w:pPr>
              <w:pStyle w:val="TableParagraph"/>
              <w:jc w:val="center"/>
              <w:rPr>
                <w:rFonts w:cs="Times New Roman"/>
                <w:sz w:val="18"/>
                <w:szCs w:val="18"/>
              </w:rPr>
            </w:pPr>
            <w:r>
              <w:rPr>
                <w:rFonts w:cs="Times New Roman"/>
                <w:sz w:val="18"/>
                <w:szCs w:val="18"/>
              </w:rPr>
              <w:t>7</w:t>
            </w:r>
          </w:p>
        </w:tc>
        <w:tc>
          <w:tcPr>
            <w:tcW w:w="1843" w:type="dxa"/>
            <w:shd w:val="clear" w:color="auto" w:fill="auto"/>
            <w:vAlign w:val="center"/>
          </w:tcPr>
          <w:p w:rsidR="009807AC" w:rsidRDefault="00802A60" w:rsidP="00990988">
            <w:pPr>
              <w:pStyle w:val="TableParagraph"/>
              <w:jc w:val="center"/>
              <w:rPr>
                <w:rFonts w:cs="Times New Roman"/>
                <w:sz w:val="18"/>
                <w:szCs w:val="18"/>
              </w:rPr>
            </w:pPr>
            <w:r>
              <w:rPr>
                <w:rFonts w:cs="Times New Roman"/>
                <w:sz w:val="18"/>
                <w:szCs w:val="18"/>
              </w:rPr>
              <w:t>防汛值班制度</w:t>
            </w:r>
          </w:p>
        </w:tc>
        <w:tc>
          <w:tcPr>
            <w:tcW w:w="6954" w:type="dxa"/>
            <w:shd w:val="clear" w:color="auto" w:fill="auto"/>
            <w:vAlign w:val="center"/>
          </w:tcPr>
          <w:p w:rsidR="009807AC" w:rsidRDefault="00802A60">
            <w:pPr>
              <w:pStyle w:val="TableParagraph"/>
              <w:rPr>
                <w:rFonts w:cs="Times New Roman"/>
                <w:sz w:val="18"/>
                <w:szCs w:val="18"/>
              </w:rPr>
            </w:pPr>
            <w:r>
              <w:rPr>
                <w:rFonts w:cs="Times New Roman"/>
                <w:sz w:val="18"/>
                <w:szCs w:val="18"/>
              </w:rPr>
              <w:t>明确汛期值班的人员安排</w:t>
            </w:r>
            <w:r>
              <w:rPr>
                <w:rFonts w:cs="Times New Roman"/>
                <w:spacing w:val="-15"/>
                <w:sz w:val="18"/>
                <w:szCs w:val="18"/>
              </w:rPr>
              <w:t>、</w:t>
            </w:r>
            <w:r>
              <w:rPr>
                <w:rFonts w:cs="Times New Roman"/>
                <w:sz w:val="18"/>
                <w:szCs w:val="18"/>
              </w:rPr>
              <w:t>工作内容</w:t>
            </w:r>
            <w:r>
              <w:rPr>
                <w:rFonts w:cs="Times New Roman"/>
                <w:spacing w:val="-15"/>
                <w:sz w:val="18"/>
                <w:szCs w:val="18"/>
              </w:rPr>
              <w:t>、</w:t>
            </w:r>
            <w:r>
              <w:rPr>
                <w:rFonts w:cs="Times New Roman"/>
                <w:sz w:val="18"/>
                <w:szCs w:val="18"/>
              </w:rPr>
              <w:t>信息传递</w:t>
            </w:r>
            <w:r>
              <w:rPr>
                <w:rFonts w:cs="Times New Roman"/>
                <w:spacing w:val="-15"/>
                <w:sz w:val="18"/>
                <w:szCs w:val="18"/>
              </w:rPr>
              <w:t>、</w:t>
            </w:r>
            <w:r>
              <w:rPr>
                <w:rFonts w:cs="Times New Roman"/>
                <w:sz w:val="18"/>
                <w:szCs w:val="18"/>
              </w:rPr>
              <w:t>值班记录</w:t>
            </w:r>
            <w:r>
              <w:rPr>
                <w:rFonts w:cs="Times New Roman"/>
                <w:spacing w:val="-15"/>
                <w:sz w:val="18"/>
                <w:szCs w:val="18"/>
              </w:rPr>
              <w:t>、</w:t>
            </w:r>
            <w:r>
              <w:rPr>
                <w:rFonts w:cs="Times New Roman"/>
                <w:sz w:val="18"/>
                <w:szCs w:val="18"/>
              </w:rPr>
              <w:t>交接班手续等要求</w:t>
            </w:r>
            <w:r>
              <w:rPr>
                <w:rFonts w:cs="Times New Roman"/>
                <w:spacing w:val="-15"/>
                <w:sz w:val="18"/>
                <w:szCs w:val="18"/>
              </w:rPr>
              <w:t>，</w:t>
            </w:r>
            <w:r>
              <w:rPr>
                <w:rFonts w:cs="Times New Roman"/>
                <w:sz w:val="18"/>
                <w:szCs w:val="18"/>
              </w:rPr>
              <w:t>并满足暴雨台风期</w:t>
            </w:r>
            <w:r>
              <w:rPr>
                <w:rFonts w:cs="Times New Roman"/>
                <w:spacing w:val="-45"/>
                <w:sz w:val="18"/>
                <w:szCs w:val="18"/>
              </w:rPr>
              <w:t xml:space="preserve"> </w:t>
            </w:r>
            <w:r>
              <w:rPr>
                <w:rFonts w:cs="Times New Roman"/>
                <w:spacing w:val="1"/>
                <w:sz w:val="18"/>
                <w:szCs w:val="18"/>
              </w:rPr>
              <w:t>2</w:t>
            </w:r>
            <w:r>
              <w:rPr>
                <w:rFonts w:cs="Times New Roman"/>
                <w:sz w:val="18"/>
                <w:szCs w:val="18"/>
              </w:rPr>
              <w:t>4</w:t>
            </w:r>
            <w:r>
              <w:rPr>
                <w:rFonts w:cs="Times New Roman"/>
                <w:spacing w:val="-44"/>
                <w:sz w:val="18"/>
                <w:szCs w:val="18"/>
              </w:rPr>
              <w:t xml:space="preserve"> </w:t>
            </w:r>
            <w:r>
              <w:rPr>
                <w:rFonts w:cs="Times New Roman"/>
                <w:sz w:val="18"/>
                <w:szCs w:val="18"/>
              </w:rPr>
              <w:t>小时值班规定。</w:t>
            </w:r>
          </w:p>
        </w:tc>
      </w:tr>
      <w:tr w:rsidR="009807AC">
        <w:trPr>
          <w:jc w:val="center"/>
        </w:trPr>
        <w:tc>
          <w:tcPr>
            <w:tcW w:w="577" w:type="dxa"/>
            <w:vAlign w:val="center"/>
          </w:tcPr>
          <w:p w:rsidR="009807AC" w:rsidRDefault="00802A60">
            <w:pPr>
              <w:pStyle w:val="TableParagraph"/>
              <w:jc w:val="center"/>
              <w:rPr>
                <w:rFonts w:cs="Times New Roman"/>
                <w:sz w:val="18"/>
                <w:szCs w:val="18"/>
              </w:rPr>
            </w:pPr>
            <w:r>
              <w:rPr>
                <w:rFonts w:cs="Times New Roman"/>
                <w:sz w:val="18"/>
                <w:szCs w:val="18"/>
              </w:rPr>
              <w:t>8</w:t>
            </w:r>
          </w:p>
        </w:tc>
        <w:tc>
          <w:tcPr>
            <w:tcW w:w="1843" w:type="dxa"/>
            <w:shd w:val="clear" w:color="auto" w:fill="auto"/>
            <w:vAlign w:val="center"/>
          </w:tcPr>
          <w:p w:rsidR="009807AC" w:rsidRDefault="00802A60" w:rsidP="00990988">
            <w:pPr>
              <w:pStyle w:val="TableParagraph"/>
              <w:jc w:val="center"/>
              <w:rPr>
                <w:rFonts w:cs="Times New Roman"/>
                <w:sz w:val="18"/>
                <w:szCs w:val="18"/>
              </w:rPr>
            </w:pPr>
            <w:r>
              <w:rPr>
                <w:rFonts w:cs="Times New Roman"/>
                <w:sz w:val="18"/>
                <w:szCs w:val="18"/>
              </w:rPr>
              <w:t>防汛</w:t>
            </w:r>
            <w:r>
              <w:rPr>
                <w:rFonts w:cs="Times New Roman" w:hint="eastAsia"/>
                <w:sz w:val="18"/>
                <w:szCs w:val="18"/>
              </w:rPr>
              <w:t>抢险</w:t>
            </w:r>
            <w:r>
              <w:rPr>
                <w:rFonts w:cs="Times New Roman"/>
                <w:sz w:val="18"/>
                <w:szCs w:val="18"/>
              </w:rPr>
              <w:t>物资管理制度</w:t>
            </w:r>
          </w:p>
        </w:tc>
        <w:tc>
          <w:tcPr>
            <w:tcW w:w="6954" w:type="dxa"/>
            <w:shd w:val="clear" w:color="auto" w:fill="auto"/>
            <w:vAlign w:val="center"/>
          </w:tcPr>
          <w:p w:rsidR="009807AC" w:rsidRDefault="00802A60">
            <w:pPr>
              <w:pStyle w:val="TableParagraph"/>
              <w:rPr>
                <w:rFonts w:cs="Times New Roman"/>
                <w:sz w:val="18"/>
                <w:szCs w:val="18"/>
              </w:rPr>
            </w:pPr>
            <w:r>
              <w:rPr>
                <w:rFonts w:cs="Times New Roman"/>
                <w:sz w:val="18"/>
                <w:szCs w:val="18"/>
              </w:rPr>
              <w:t>明确防汛</w:t>
            </w:r>
            <w:r>
              <w:rPr>
                <w:rFonts w:cs="Times New Roman" w:hint="eastAsia"/>
                <w:sz w:val="18"/>
                <w:szCs w:val="18"/>
              </w:rPr>
              <w:t>抢险</w:t>
            </w:r>
            <w:r>
              <w:rPr>
                <w:rFonts w:cs="Times New Roman"/>
                <w:sz w:val="18"/>
                <w:szCs w:val="18"/>
              </w:rPr>
              <w:t>物资储备的种类、数量、分布以及储存、保管、更新、调运等要求。</w:t>
            </w:r>
          </w:p>
        </w:tc>
      </w:tr>
      <w:tr w:rsidR="009807AC">
        <w:trPr>
          <w:jc w:val="center"/>
        </w:trPr>
        <w:tc>
          <w:tcPr>
            <w:tcW w:w="577" w:type="dxa"/>
            <w:vAlign w:val="center"/>
          </w:tcPr>
          <w:p w:rsidR="009807AC" w:rsidRDefault="00802A60">
            <w:pPr>
              <w:pStyle w:val="TableParagraph"/>
              <w:jc w:val="center"/>
              <w:rPr>
                <w:rFonts w:cs="Times New Roman"/>
                <w:sz w:val="18"/>
                <w:szCs w:val="18"/>
              </w:rPr>
            </w:pPr>
            <w:r>
              <w:rPr>
                <w:rFonts w:cs="Times New Roman"/>
                <w:sz w:val="18"/>
                <w:szCs w:val="18"/>
              </w:rPr>
              <w:t>9</w:t>
            </w:r>
          </w:p>
        </w:tc>
        <w:tc>
          <w:tcPr>
            <w:tcW w:w="1843" w:type="dxa"/>
            <w:shd w:val="clear" w:color="auto" w:fill="auto"/>
            <w:vAlign w:val="center"/>
          </w:tcPr>
          <w:p w:rsidR="009807AC" w:rsidRDefault="00802A60" w:rsidP="00990988">
            <w:pPr>
              <w:pStyle w:val="TableParagraph"/>
              <w:jc w:val="center"/>
              <w:rPr>
                <w:rFonts w:cs="Times New Roman"/>
                <w:sz w:val="18"/>
                <w:szCs w:val="18"/>
              </w:rPr>
            </w:pPr>
            <w:r>
              <w:rPr>
                <w:rFonts w:cs="Times New Roman"/>
                <w:sz w:val="18"/>
                <w:szCs w:val="18"/>
              </w:rPr>
              <w:t>应急抢险及报告制度</w:t>
            </w:r>
          </w:p>
        </w:tc>
        <w:tc>
          <w:tcPr>
            <w:tcW w:w="6954" w:type="dxa"/>
            <w:shd w:val="clear" w:color="auto" w:fill="auto"/>
            <w:vAlign w:val="center"/>
          </w:tcPr>
          <w:p w:rsidR="009807AC" w:rsidRDefault="00802A60">
            <w:pPr>
              <w:pStyle w:val="TableParagraph"/>
              <w:rPr>
                <w:rFonts w:cs="Times New Roman"/>
                <w:sz w:val="18"/>
                <w:szCs w:val="18"/>
              </w:rPr>
            </w:pPr>
            <w:r>
              <w:rPr>
                <w:rFonts w:cs="Times New Roman"/>
                <w:sz w:val="18"/>
                <w:szCs w:val="18"/>
              </w:rPr>
              <w:t>明确应急</w:t>
            </w:r>
            <w:r>
              <w:rPr>
                <w:rFonts w:cs="Times New Roman" w:hint="eastAsia"/>
                <w:sz w:val="18"/>
                <w:szCs w:val="18"/>
              </w:rPr>
              <w:t>抢险</w:t>
            </w:r>
            <w:r>
              <w:rPr>
                <w:rFonts w:cs="Times New Roman"/>
                <w:sz w:val="18"/>
                <w:szCs w:val="18"/>
              </w:rPr>
              <w:t>组织体系，运行机制，应急保障，险情报告，宣传、培训和演练的要求。</w:t>
            </w:r>
          </w:p>
        </w:tc>
      </w:tr>
      <w:tr w:rsidR="009807AC">
        <w:trPr>
          <w:jc w:val="center"/>
        </w:trPr>
        <w:tc>
          <w:tcPr>
            <w:tcW w:w="577" w:type="dxa"/>
            <w:vAlign w:val="center"/>
          </w:tcPr>
          <w:p w:rsidR="009807AC" w:rsidRDefault="00802A60">
            <w:pPr>
              <w:pStyle w:val="TableParagraph"/>
              <w:jc w:val="center"/>
              <w:rPr>
                <w:rFonts w:cs="Times New Roman"/>
                <w:sz w:val="18"/>
                <w:szCs w:val="18"/>
              </w:rPr>
            </w:pPr>
            <w:r>
              <w:rPr>
                <w:rFonts w:cs="Times New Roman"/>
                <w:spacing w:val="1"/>
                <w:sz w:val="18"/>
                <w:szCs w:val="18"/>
              </w:rPr>
              <w:t>10</w:t>
            </w:r>
          </w:p>
        </w:tc>
        <w:tc>
          <w:tcPr>
            <w:tcW w:w="1843" w:type="dxa"/>
            <w:shd w:val="clear" w:color="auto" w:fill="auto"/>
            <w:vAlign w:val="center"/>
          </w:tcPr>
          <w:p w:rsidR="009807AC" w:rsidRDefault="00802A60" w:rsidP="00990988">
            <w:pPr>
              <w:pStyle w:val="TableParagraph"/>
              <w:jc w:val="center"/>
              <w:rPr>
                <w:rFonts w:cs="Times New Roman"/>
                <w:sz w:val="18"/>
                <w:szCs w:val="18"/>
              </w:rPr>
            </w:pPr>
            <w:r>
              <w:rPr>
                <w:rFonts w:cs="Times New Roman"/>
                <w:sz w:val="18"/>
                <w:szCs w:val="18"/>
              </w:rPr>
              <w:t>大事记制度</w:t>
            </w:r>
          </w:p>
        </w:tc>
        <w:tc>
          <w:tcPr>
            <w:tcW w:w="6954" w:type="dxa"/>
            <w:shd w:val="clear" w:color="auto" w:fill="auto"/>
            <w:vAlign w:val="center"/>
          </w:tcPr>
          <w:p w:rsidR="009807AC" w:rsidRDefault="00802A60">
            <w:pPr>
              <w:pStyle w:val="TableParagraph"/>
              <w:rPr>
                <w:rFonts w:cs="Times New Roman"/>
                <w:sz w:val="18"/>
                <w:szCs w:val="18"/>
              </w:rPr>
            </w:pPr>
            <w:r>
              <w:rPr>
                <w:rFonts w:cs="Times New Roman"/>
                <w:sz w:val="18"/>
                <w:szCs w:val="18"/>
              </w:rPr>
              <w:t>重点记载水库逐年运行最高水位和泄量，运行中出现的异常情况，遭遇特大洪水、地震、异常干旱等极端事件，历次安全鉴定结论和加固改造情况，督查、稽查等情况。</w:t>
            </w:r>
          </w:p>
        </w:tc>
      </w:tr>
      <w:tr w:rsidR="009807AC">
        <w:trPr>
          <w:jc w:val="center"/>
        </w:trPr>
        <w:tc>
          <w:tcPr>
            <w:tcW w:w="577" w:type="dxa"/>
            <w:vAlign w:val="center"/>
          </w:tcPr>
          <w:p w:rsidR="009807AC" w:rsidRDefault="00802A60">
            <w:pPr>
              <w:pStyle w:val="TableParagraph"/>
              <w:jc w:val="center"/>
              <w:rPr>
                <w:rFonts w:cs="Times New Roman"/>
                <w:sz w:val="18"/>
                <w:szCs w:val="18"/>
              </w:rPr>
            </w:pPr>
            <w:r>
              <w:rPr>
                <w:rFonts w:cs="Times New Roman"/>
                <w:spacing w:val="1"/>
                <w:sz w:val="18"/>
                <w:szCs w:val="18"/>
              </w:rPr>
              <w:t>11</w:t>
            </w:r>
          </w:p>
        </w:tc>
        <w:tc>
          <w:tcPr>
            <w:tcW w:w="1843" w:type="dxa"/>
            <w:shd w:val="clear" w:color="auto" w:fill="auto"/>
            <w:vAlign w:val="center"/>
          </w:tcPr>
          <w:p w:rsidR="009807AC" w:rsidRDefault="00802A60" w:rsidP="00990988">
            <w:pPr>
              <w:pStyle w:val="TableParagraph"/>
              <w:jc w:val="center"/>
              <w:rPr>
                <w:rFonts w:cs="Times New Roman"/>
                <w:sz w:val="18"/>
                <w:szCs w:val="18"/>
              </w:rPr>
            </w:pPr>
            <w:r>
              <w:rPr>
                <w:rFonts w:cs="Times New Roman"/>
                <w:sz w:val="18"/>
                <w:szCs w:val="18"/>
              </w:rPr>
              <w:t>资料整编制度</w:t>
            </w:r>
          </w:p>
        </w:tc>
        <w:tc>
          <w:tcPr>
            <w:tcW w:w="6954" w:type="dxa"/>
            <w:shd w:val="clear" w:color="auto" w:fill="auto"/>
            <w:vAlign w:val="center"/>
          </w:tcPr>
          <w:p w:rsidR="009807AC" w:rsidRDefault="00802A60">
            <w:pPr>
              <w:pStyle w:val="TableParagraph"/>
              <w:rPr>
                <w:rFonts w:cs="Times New Roman"/>
                <w:sz w:val="18"/>
                <w:szCs w:val="18"/>
              </w:rPr>
            </w:pPr>
            <w:r>
              <w:rPr>
                <w:rFonts w:cs="Times New Roman"/>
                <w:sz w:val="18"/>
                <w:szCs w:val="18"/>
              </w:rPr>
              <w:t>将观测资料</w:t>
            </w:r>
            <w:r>
              <w:rPr>
                <w:rFonts w:cs="Times New Roman" w:hint="eastAsia"/>
                <w:sz w:val="18"/>
                <w:szCs w:val="18"/>
              </w:rPr>
              <w:t>整编并</w:t>
            </w:r>
            <w:r>
              <w:rPr>
                <w:rFonts w:cs="Times New Roman"/>
                <w:sz w:val="18"/>
                <w:szCs w:val="18"/>
              </w:rPr>
              <w:t>进行对比分析</w:t>
            </w:r>
            <w:r>
              <w:rPr>
                <w:rFonts w:cs="Times New Roman"/>
                <w:spacing w:val="-15"/>
                <w:sz w:val="18"/>
                <w:szCs w:val="18"/>
              </w:rPr>
              <w:t>，</w:t>
            </w:r>
            <w:r>
              <w:rPr>
                <w:rFonts w:cs="Times New Roman"/>
                <w:sz w:val="18"/>
                <w:szCs w:val="18"/>
              </w:rPr>
              <w:t>掌握水库运行现状</w:t>
            </w:r>
            <w:r>
              <w:rPr>
                <w:rFonts w:cs="Times New Roman"/>
                <w:spacing w:val="-15"/>
                <w:sz w:val="18"/>
                <w:szCs w:val="18"/>
              </w:rPr>
              <w:t>。</w:t>
            </w:r>
            <w:r>
              <w:rPr>
                <w:rFonts w:cs="Times New Roman"/>
                <w:sz w:val="18"/>
                <w:szCs w:val="18"/>
              </w:rPr>
              <w:t>将水库安全鉴定</w:t>
            </w:r>
            <w:r>
              <w:rPr>
                <w:rFonts w:cs="Times New Roman"/>
                <w:spacing w:val="-15"/>
                <w:sz w:val="18"/>
                <w:szCs w:val="18"/>
              </w:rPr>
              <w:t>、</w:t>
            </w:r>
            <w:r>
              <w:rPr>
                <w:rFonts w:cs="Times New Roman"/>
                <w:sz w:val="18"/>
                <w:szCs w:val="18"/>
              </w:rPr>
              <w:t>巡查记录</w:t>
            </w:r>
            <w:r>
              <w:rPr>
                <w:rFonts w:cs="Times New Roman"/>
                <w:spacing w:val="-15"/>
                <w:sz w:val="18"/>
                <w:szCs w:val="18"/>
              </w:rPr>
              <w:t>、</w:t>
            </w:r>
            <w:r>
              <w:rPr>
                <w:rFonts w:cs="Times New Roman"/>
                <w:sz w:val="18"/>
                <w:szCs w:val="18"/>
              </w:rPr>
              <w:t>运行现状</w:t>
            </w:r>
            <w:r>
              <w:rPr>
                <w:rFonts w:cs="Times New Roman"/>
                <w:spacing w:val="-15"/>
                <w:sz w:val="18"/>
                <w:szCs w:val="18"/>
              </w:rPr>
              <w:t>、</w:t>
            </w:r>
            <w:r>
              <w:rPr>
                <w:rFonts w:cs="Times New Roman"/>
                <w:sz w:val="18"/>
                <w:szCs w:val="18"/>
              </w:rPr>
              <w:t>影像资料等进行整编归档。</w:t>
            </w:r>
          </w:p>
        </w:tc>
      </w:tr>
      <w:tr w:rsidR="009807AC">
        <w:trPr>
          <w:jc w:val="center"/>
        </w:trPr>
        <w:tc>
          <w:tcPr>
            <w:tcW w:w="577" w:type="dxa"/>
            <w:vAlign w:val="center"/>
          </w:tcPr>
          <w:p w:rsidR="009807AC" w:rsidRDefault="00802A60">
            <w:pPr>
              <w:pStyle w:val="TableParagraph"/>
              <w:jc w:val="center"/>
              <w:rPr>
                <w:rFonts w:cs="Times New Roman"/>
                <w:sz w:val="18"/>
                <w:szCs w:val="18"/>
              </w:rPr>
            </w:pPr>
            <w:r>
              <w:rPr>
                <w:rFonts w:cs="Times New Roman"/>
                <w:spacing w:val="1"/>
                <w:sz w:val="18"/>
                <w:szCs w:val="18"/>
              </w:rPr>
              <w:t>12</w:t>
            </w:r>
          </w:p>
        </w:tc>
        <w:tc>
          <w:tcPr>
            <w:tcW w:w="1843" w:type="dxa"/>
            <w:shd w:val="clear" w:color="auto" w:fill="auto"/>
            <w:vAlign w:val="center"/>
          </w:tcPr>
          <w:p w:rsidR="009807AC" w:rsidRDefault="00802A60" w:rsidP="00990988">
            <w:pPr>
              <w:pStyle w:val="TableParagraph"/>
              <w:jc w:val="center"/>
              <w:rPr>
                <w:rFonts w:cs="Times New Roman"/>
                <w:sz w:val="18"/>
                <w:szCs w:val="18"/>
              </w:rPr>
            </w:pPr>
            <w:r>
              <w:rPr>
                <w:rFonts w:cs="Times New Roman"/>
                <w:sz w:val="18"/>
                <w:szCs w:val="18"/>
              </w:rPr>
              <w:t>档案管理制度</w:t>
            </w:r>
          </w:p>
        </w:tc>
        <w:tc>
          <w:tcPr>
            <w:tcW w:w="6954" w:type="dxa"/>
            <w:shd w:val="clear" w:color="auto" w:fill="auto"/>
            <w:vAlign w:val="center"/>
          </w:tcPr>
          <w:p w:rsidR="009807AC" w:rsidRDefault="00802A60">
            <w:pPr>
              <w:pStyle w:val="TableParagraph"/>
              <w:rPr>
                <w:rFonts w:cs="Times New Roman"/>
                <w:sz w:val="18"/>
                <w:szCs w:val="18"/>
              </w:rPr>
            </w:pPr>
            <w:r>
              <w:rPr>
                <w:rFonts w:cs="Times New Roman"/>
                <w:sz w:val="18"/>
                <w:szCs w:val="18"/>
              </w:rPr>
              <w:t>明确与运行管理有关的文书</w:t>
            </w:r>
            <w:r>
              <w:rPr>
                <w:rFonts w:cs="Times New Roman"/>
                <w:spacing w:val="-13"/>
                <w:sz w:val="18"/>
                <w:szCs w:val="18"/>
              </w:rPr>
              <w:t>、</w:t>
            </w:r>
            <w:r>
              <w:rPr>
                <w:rFonts w:cs="Times New Roman" w:hint="eastAsia"/>
                <w:sz w:val="18"/>
                <w:szCs w:val="18"/>
              </w:rPr>
              <w:t>图表</w:t>
            </w:r>
            <w:r>
              <w:rPr>
                <w:rFonts w:cs="Times New Roman"/>
                <w:spacing w:val="-13"/>
                <w:sz w:val="18"/>
                <w:szCs w:val="18"/>
              </w:rPr>
              <w:t>、</w:t>
            </w:r>
            <w:r>
              <w:rPr>
                <w:rFonts w:cs="Times New Roman"/>
                <w:sz w:val="18"/>
                <w:szCs w:val="18"/>
              </w:rPr>
              <w:t>声像</w:t>
            </w:r>
            <w:r>
              <w:rPr>
                <w:rFonts w:cs="Times New Roman" w:hint="eastAsia"/>
                <w:sz w:val="18"/>
                <w:szCs w:val="18"/>
              </w:rPr>
              <w:t>及</w:t>
            </w:r>
            <w:r>
              <w:rPr>
                <w:rFonts w:cs="Times New Roman"/>
                <w:sz w:val="18"/>
                <w:szCs w:val="18"/>
              </w:rPr>
              <w:t>实物等各类档案资料的收集</w:t>
            </w:r>
            <w:r>
              <w:rPr>
                <w:rFonts w:cs="Times New Roman"/>
                <w:spacing w:val="-13"/>
                <w:sz w:val="18"/>
                <w:szCs w:val="18"/>
              </w:rPr>
              <w:t>、</w:t>
            </w:r>
            <w:r>
              <w:rPr>
                <w:rFonts w:cs="Times New Roman"/>
                <w:sz w:val="18"/>
                <w:szCs w:val="18"/>
              </w:rPr>
              <w:t>分类</w:t>
            </w:r>
            <w:r>
              <w:rPr>
                <w:rFonts w:cs="Times New Roman"/>
                <w:spacing w:val="-13"/>
                <w:sz w:val="18"/>
                <w:szCs w:val="18"/>
              </w:rPr>
              <w:t>、</w:t>
            </w:r>
            <w:r>
              <w:rPr>
                <w:rFonts w:cs="Times New Roman"/>
                <w:sz w:val="18"/>
                <w:szCs w:val="18"/>
              </w:rPr>
              <w:t>整编</w:t>
            </w:r>
            <w:r>
              <w:rPr>
                <w:rFonts w:cs="Times New Roman"/>
                <w:spacing w:val="-13"/>
                <w:sz w:val="18"/>
                <w:szCs w:val="18"/>
              </w:rPr>
              <w:t>、</w:t>
            </w:r>
            <w:r>
              <w:rPr>
                <w:rFonts w:cs="Times New Roman"/>
                <w:sz w:val="18"/>
                <w:szCs w:val="18"/>
              </w:rPr>
              <w:t>归档</w:t>
            </w:r>
            <w:r>
              <w:rPr>
                <w:rFonts w:cs="Times New Roman"/>
                <w:spacing w:val="-13"/>
                <w:sz w:val="18"/>
                <w:szCs w:val="18"/>
              </w:rPr>
              <w:t>、</w:t>
            </w:r>
            <w:r>
              <w:rPr>
                <w:rFonts w:cs="Times New Roman"/>
                <w:sz w:val="18"/>
                <w:szCs w:val="18"/>
              </w:rPr>
              <w:t>保存、借阅、归还、保密等要求。</w:t>
            </w:r>
          </w:p>
        </w:tc>
      </w:tr>
      <w:tr w:rsidR="009807AC">
        <w:trPr>
          <w:jc w:val="center"/>
        </w:trPr>
        <w:tc>
          <w:tcPr>
            <w:tcW w:w="9374" w:type="dxa"/>
            <w:gridSpan w:val="3"/>
            <w:vAlign w:val="center"/>
          </w:tcPr>
          <w:p w:rsidR="009807AC" w:rsidRDefault="00802A60">
            <w:pPr>
              <w:spacing w:line="243" w:lineRule="exact"/>
              <w:rPr>
                <w:rFonts w:ascii="宋体" w:hAnsi="宋体"/>
                <w:sz w:val="18"/>
                <w:szCs w:val="18"/>
              </w:rPr>
            </w:pPr>
            <w:r>
              <w:rPr>
                <w:rFonts w:ascii="宋体" w:hAnsi="宋体"/>
                <w:sz w:val="18"/>
                <w:szCs w:val="18"/>
              </w:rPr>
              <w:t>注</w:t>
            </w:r>
            <w:r>
              <w:rPr>
                <w:rFonts w:ascii="宋体" w:hAnsi="宋体"/>
                <w:spacing w:val="2"/>
                <w:sz w:val="18"/>
                <w:szCs w:val="18"/>
              </w:rPr>
              <w:t>：</w:t>
            </w:r>
            <w:r>
              <w:rPr>
                <w:rFonts w:ascii="宋体" w:hAnsi="宋体"/>
                <w:spacing w:val="-3"/>
                <w:sz w:val="18"/>
                <w:szCs w:val="18"/>
              </w:rPr>
              <w:t>岗</w:t>
            </w:r>
            <w:r>
              <w:rPr>
                <w:rFonts w:ascii="宋体" w:hAnsi="宋体"/>
                <w:sz w:val="18"/>
                <w:szCs w:val="18"/>
              </w:rPr>
              <w:t>位责任</w:t>
            </w:r>
            <w:r>
              <w:rPr>
                <w:rFonts w:ascii="宋体" w:hAnsi="宋体" w:hint="eastAsia"/>
                <w:sz w:val="18"/>
                <w:szCs w:val="18"/>
              </w:rPr>
              <w:t>、</w:t>
            </w:r>
            <w:r>
              <w:rPr>
                <w:rFonts w:ascii="宋体" w:hAnsi="宋体"/>
                <w:sz w:val="18"/>
                <w:szCs w:val="18"/>
              </w:rPr>
              <w:t>巡视检查、</w:t>
            </w:r>
            <w:r>
              <w:rPr>
                <w:rFonts w:ascii="宋体" w:hAnsi="宋体" w:hint="eastAsia"/>
                <w:sz w:val="18"/>
                <w:szCs w:val="18"/>
              </w:rPr>
              <w:t>调度</w:t>
            </w:r>
            <w:r>
              <w:rPr>
                <w:rFonts w:ascii="宋体" w:hAnsi="宋体"/>
                <w:sz w:val="18"/>
                <w:szCs w:val="18"/>
              </w:rPr>
              <w:t>运行、</w:t>
            </w:r>
            <w:r>
              <w:rPr>
                <w:rFonts w:ascii="宋体" w:hAnsi="宋体" w:hint="eastAsia"/>
                <w:sz w:val="18"/>
                <w:szCs w:val="18"/>
              </w:rPr>
              <w:t>操作</w:t>
            </w:r>
            <w:r>
              <w:rPr>
                <w:rFonts w:ascii="宋体" w:hAnsi="宋体"/>
                <w:sz w:val="18"/>
                <w:szCs w:val="18"/>
              </w:rPr>
              <w:t>规程、防汛值班、档案管理</w:t>
            </w:r>
            <w:r>
              <w:rPr>
                <w:rFonts w:ascii="宋体" w:hAnsi="宋体" w:hint="eastAsia"/>
                <w:sz w:val="18"/>
                <w:szCs w:val="18"/>
              </w:rPr>
              <w:t>6项</w:t>
            </w:r>
            <w:r>
              <w:rPr>
                <w:rFonts w:ascii="宋体" w:hAnsi="宋体" w:hint="eastAsia"/>
                <w:spacing w:val="2"/>
                <w:sz w:val="18"/>
                <w:szCs w:val="18"/>
              </w:rPr>
              <w:t>关键</w:t>
            </w:r>
            <w:r>
              <w:rPr>
                <w:rFonts w:ascii="宋体" w:hAnsi="宋体"/>
                <w:spacing w:val="2"/>
                <w:sz w:val="18"/>
                <w:szCs w:val="18"/>
              </w:rPr>
              <w:t>管理制度</w:t>
            </w:r>
            <w:r>
              <w:rPr>
                <w:rFonts w:ascii="宋体" w:hAnsi="宋体"/>
                <w:sz w:val="18"/>
                <w:szCs w:val="18"/>
              </w:rPr>
              <w:t>应上墙明示。</w:t>
            </w:r>
          </w:p>
        </w:tc>
      </w:tr>
    </w:tbl>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sectPr w:rsidR="009807AC">
          <w:headerReference w:type="even" r:id="rId30"/>
          <w:headerReference w:type="default" r:id="rId31"/>
          <w:footerReference w:type="even" r:id="rId32"/>
          <w:footerReference w:type="default" r:id="rId33"/>
          <w:pgSz w:w="11906" w:h="16838"/>
          <w:pgMar w:top="1871" w:right="1134" w:bottom="1134" w:left="1134" w:header="1418" w:footer="1134" w:gutter="284"/>
          <w:cols w:space="425"/>
          <w:formProt w:val="0"/>
          <w:docGrid w:type="lines" w:linePitch="312"/>
        </w:sectPr>
      </w:pPr>
    </w:p>
    <w:p w:rsidR="009807AC" w:rsidRDefault="009807AC">
      <w:pPr>
        <w:pStyle w:val="aff"/>
        <w:rPr>
          <w:vanish w:val="0"/>
        </w:rPr>
      </w:pPr>
    </w:p>
    <w:p w:rsidR="009807AC" w:rsidRDefault="009807AC">
      <w:pPr>
        <w:pStyle w:val="aff5"/>
        <w:rPr>
          <w:vanish w:val="0"/>
        </w:rPr>
      </w:pPr>
    </w:p>
    <w:p w:rsidR="009807AC" w:rsidRDefault="00802A60">
      <w:pPr>
        <w:pStyle w:val="affc"/>
        <w:spacing w:before="78" w:after="156"/>
      </w:pPr>
      <w:r>
        <w:br/>
      </w:r>
      <w:bookmarkStart w:id="214" w:name="_Toc120119729"/>
      <w:r>
        <w:rPr>
          <w:rFonts w:hint="eastAsia"/>
        </w:rPr>
        <w:t>（规范性）</w:t>
      </w:r>
      <w:r>
        <w:br/>
      </w:r>
      <w:r>
        <w:rPr>
          <w:rFonts w:hint="eastAsia"/>
        </w:rPr>
        <w:t>雨水情、</w:t>
      </w:r>
      <w:r>
        <w:t>视频监控及大坝安全监测设施</w:t>
      </w:r>
      <w:bookmarkEnd w:id="214"/>
    </w:p>
    <w:p w:rsidR="009807AC" w:rsidRDefault="000B7B63">
      <w:pPr>
        <w:pStyle w:val="aff6"/>
        <w:spacing w:before="156" w:after="156"/>
      </w:pPr>
      <w:r>
        <w:rPr>
          <w:rFonts w:hint="eastAsia"/>
        </w:rPr>
        <w:t xml:space="preserve">  </w:t>
      </w:r>
      <w:r w:rsidR="00802A60">
        <w:rPr>
          <w:rFonts w:hint="eastAsia"/>
        </w:rPr>
        <w:t>雨水情、视频监控及大坝安全监测设施配置要求</w:t>
      </w:r>
    </w:p>
    <w:tbl>
      <w:tblPr>
        <w:tblW w:w="5000" w:type="pct"/>
        <w:tblLook w:val="04A0" w:firstRow="1" w:lastRow="0" w:firstColumn="1" w:lastColumn="0" w:noHBand="0" w:noVBand="1"/>
      </w:tblPr>
      <w:tblGrid>
        <w:gridCol w:w="666"/>
        <w:gridCol w:w="799"/>
        <w:gridCol w:w="742"/>
        <w:gridCol w:w="843"/>
        <w:gridCol w:w="1463"/>
        <w:gridCol w:w="2531"/>
        <w:gridCol w:w="1063"/>
        <w:gridCol w:w="1463"/>
      </w:tblGrid>
      <w:tr w:rsidR="009807AC" w:rsidTr="00990988">
        <w:trPr>
          <w:trHeight w:val="444"/>
        </w:trPr>
        <w:tc>
          <w:tcPr>
            <w:tcW w:w="337" w:type="pct"/>
            <w:vMerge w:val="restart"/>
            <w:tcBorders>
              <w:top w:val="single" w:sz="8" w:space="0" w:color="auto"/>
              <w:left w:val="single" w:sz="8" w:space="0" w:color="auto"/>
              <w:right w:val="single" w:sz="8" w:space="0" w:color="auto"/>
            </w:tcBorders>
            <w:shd w:val="clear" w:color="auto" w:fill="auto"/>
            <w:vAlign w:val="center"/>
          </w:tcPr>
          <w:p w:rsidR="009807AC" w:rsidRDefault="00802A60">
            <w:pPr>
              <w:widowControl/>
              <w:adjustRightInd/>
              <w:spacing w:line="240" w:lineRule="auto"/>
              <w:jc w:val="center"/>
              <w:rPr>
                <w:rFonts w:ascii="宋体" w:hAnsi="宋体" w:cs="宋体"/>
                <w:color w:val="000000"/>
                <w:sz w:val="18"/>
                <w:szCs w:val="18"/>
              </w:rPr>
            </w:pPr>
            <w:r>
              <w:rPr>
                <w:rFonts w:ascii="宋体" w:hAnsi="宋体" w:cs="宋体" w:hint="eastAsia"/>
                <w:color w:val="000000"/>
                <w:sz w:val="18"/>
                <w:szCs w:val="18"/>
              </w:rPr>
              <w:t>工程规模</w:t>
            </w:r>
          </w:p>
        </w:tc>
        <w:tc>
          <w:tcPr>
            <w:tcW w:w="808" w:type="pct"/>
            <w:gridSpan w:val="2"/>
            <w:tcBorders>
              <w:top w:val="single" w:sz="8" w:space="0" w:color="auto"/>
              <w:left w:val="nil"/>
              <w:bottom w:val="single" w:sz="8" w:space="0" w:color="auto"/>
              <w:right w:val="single" w:sz="8" w:space="0" w:color="000000"/>
            </w:tcBorders>
            <w:shd w:val="clear" w:color="auto" w:fill="auto"/>
            <w:vAlign w:val="center"/>
          </w:tcPr>
          <w:p w:rsidR="009807AC" w:rsidRDefault="00802A60">
            <w:pPr>
              <w:widowControl/>
              <w:adjustRightInd/>
              <w:jc w:val="center"/>
              <w:rPr>
                <w:rFonts w:ascii="宋体" w:hAnsi="宋体" w:cs="宋体"/>
                <w:color w:val="000000"/>
                <w:sz w:val="18"/>
                <w:szCs w:val="18"/>
              </w:rPr>
            </w:pPr>
            <w:r>
              <w:rPr>
                <w:rFonts w:ascii="宋体" w:hAnsi="宋体" w:cs="宋体" w:hint="eastAsia"/>
                <w:color w:val="000000"/>
                <w:sz w:val="18"/>
                <w:szCs w:val="18"/>
              </w:rPr>
              <w:t>雨水情测报</w:t>
            </w:r>
          </w:p>
        </w:tc>
        <w:tc>
          <w:tcPr>
            <w:tcW w:w="442" w:type="pct"/>
            <w:tcBorders>
              <w:top w:val="single" w:sz="8" w:space="0" w:color="auto"/>
              <w:left w:val="nil"/>
              <w:bottom w:val="single" w:sz="8" w:space="0" w:color="auto"/>
              <w:right w:val="single" w:sz="8" w:space="0" w:color="auto"/>
            </w:tcBorders>
            <w:shd w:val="clear" w:color="auto" w:fill="auto"/>
            <w:vAlign w:val="center"/>
          </w:tcPr>
          <w:p w:rsidR="00730754" w:rsidRDefault="00802A60">
            <w:pPr>
              <w:widowControl/>
              <w:adjustRightInd/>
              <w:jc w:val="center"/>
              <w:rPr>
                <w:rFonts w:ascii="宋体" w:hAnsi="宋体" w:cs="宋体"/>
                <w:color w:val="000000"/>
                <w:sz w:val="18"/>
                <w:szCs w:val="18"/>
              </w:rPr>
            </w:pPr>
            <w:r>
              <w:rPr>
                <w:rFonts w:ascii="宋体" w:hAnsi="宋体" w:cs="宋体" w:hint="eastAsia"/>
                <w:color w:val="000000"/>
                <w:sz w:val="18"/>
                <w:szCs w:val="18"/>
              </w:rPr>
              <w:t>视频</w:t>
            </w:r>
          </w:p>
          <w:p w:rsidR="009807AC" w:rsidRDefault="00802A60">
            <w:pPr>
              <w:widowControl/>
              <w:adjustRightInd/>
              <w:jc w:val="center"/>
              <w:rPr>
                <w:rFonts w:ascii="宋体" w:hAnsi="宋体" w:cs="宋体"/>
                <w:color w:val="000000"/>
                <w:sz w:val="18"/>
                <w:szCs w:val="18"/>
              </w:rPr>
            </w:pPr>
            <w:r>
              <w:rPr>
                <w:rFonts w:ascii="宋体" w:hAnsi="宋体" w:cs="宋体" w:hint="eastAsia"/>
                <w:color w:val="000000"/>
                <w:sz w:val="18"/>
                <w:szCs w:val="18"/>
              </w:rPr>
              <w:t>监视</w:t>
            </w:r>
          </w:p>
        </w:tc>
        <w:tc>
          <w:tcPr>
            <w:tcW w:w="3414" w:type="pct"/>
            <w:gridSpan w:val="4"/>
            <w:tcBorders>
              <w:top w:val="single" w:sz="8" w:space="0" w:color="auto"/>
              <w:left w:val="nil"/>
              <w:bottom w:val="single" w:sz="8" w:space="0" w:color="auto"/>
              <w:right w:val="single" w:sz="8" w:space="0" w:color="000000"/>
            </w:tcBorders>
            <w:shd w:val="clear" w:color="auto" w:fill="auto"/>
            <w:vAlign w:val="center"/>
          </w:tcPr>
          <w:p w:rsidR="009807AC" w:rsidRDefault="00802A60">
            <w:pPr>
              <w:widowControl/>
              <w:adjustRightInd/>
              <w:jc w:val="center"/>
              <w:rPr>
                <w:rFonts w:ascii="宋体" w:hAnsi="宋体" w:cs="宋体"/>
                <w:color w:val="000000"/>
                <w:sz w:val="18"/>
                <w:szCs w:val="18"/>
              </w:rPr>
            </w:pPr>
            <w:r>
              <w:rPr>
                <w:rFonts w:ascii="宋体" w:hAnsi="宋体" w:cs="宋体" w:hint="eastAsia"/>
                <w:color w:val="000000"/>
                <w:sz w:val="18"/>
                <w:szCs w:val="18"/>
              </w:rPr>
              <w:t>大坝安全监测</w:t>
            </w:r>
          </w:p>
        </w:tc>
      </w:tr>
      <w:tr w:rsidR="009807AC" w:rsidTr="00990988">
        <w:trPr>
          <w:trHeight w:val="288"/>
        </w:trPr>
        <w:tc>
          <w:tcPr>
            <w:tcW w:w="337" w:type="pct"/>
            <w:vMerge/>
            <w:tcBorders>
              <w:left w:val="single" w:sz="8" w:space="0" w:color="auto"/>
              <w:right w:val="single" w:sz="8" w:space="0" w:color="auto"/>
            </w:tcBorders>
            <w:shd w:val="clear" w:color="auto" w:fill="auto"/>
            <w:vAlign w:val="center"/>
          </w:tcPr>
          <w:p w:rsidR="009807AC" w:rsidRDefault="009807AC">
            <w:pPr>
              <w:spacing w:line="240" w:lineRule="auto"/>
              <w:jc w:val="left"/>
              <w:rPr>
                <w:rFonts w:ascii="宋体" w:hAnsi="宋体" w:cs="宋体"/>
                <w:color w:val="000000"/>
                <w:sz w:val="18"/>
                <w:szCs w:val="18"/>
              </w:rPr>
            </w:pPr>
          </w:p>
        </w:tc>
        <w:tc>
          <w:tcPr>
            <w:tcW w:w="419" w:type="pct"/>
            <w:vMerge w:val="restart"/>
            <w:tcBorders>
              <w:top w:val="nil"/>
              <w:left w:val="single" w:sz="8" w:space="0" w:color="auto"/>
              <w:bottom w:val="single" w:sz="8" w:space="0" w:color="000000"/>
              <w:right w:val="single" w:sz="8" w:space="0" w:color="auto"/>
            </w:tcBorders>
            <w:shd w:val="clear" w:color="auto" w:fill="auto"/>
            <w:vAlign w:val="center"/>
          </w:tcPr>
          <w:p w:rsidR="009807AC" w:rsidRDefault="00802A60">
            <w:pPr>
              <w:widowControl/>
              <w:adjustRightInd/>
              <w:jc w:val="center"/>
              <w:rPr>
                <w:rFonts w:ascii="宋体" w:hAnsi="宋体" w:cs="宋体"/>
                <w:color w:val="000000"/>
                <w:sz w:val="18"/>
                <w:szCs w:val="18"/>
              </w:rPr>
            </w:pPr>
            <w:r>
              <w:rPr>
                <w:rFonts w:ascii="宋体" w:hAnsi="宋体" w:cs="宋体" w:hint="eastAsia"/>
                <w:color w:val="000000"/>
                <w:sz w:val="18"/>
                <w:szCs w:val="18"/>
              </w:rPr>
              <w:t>降水量</w:t>
            </w:r>
          </w:p>
        </w:tc>
        <w:tc>
          <w:tcPr>
            <w:tcW w:w="388" w:type="pct"/>
            <w:vMerge w:val="restart"/>
            <w:tcBorders>
              <w:top w:val="nil"/>
              <w:left w:val="single" w:sz="8" w:space="0" w:color="auto"/>
              <w:bottom w:val="single" w:sz="8" w:space="0" w:color="000000"/>
              <w:right w:val="single" w:sz="8" w:space="0" w:color="auto"/>
            </w:tcBorders>
            <w:shd w:val="clear" w:color="auto" w:fill="auto"/>
            <w:vAlign w:val="center"/>
          </w:tcPr>
          <w:p w:rsidR="009807AC" w:rsidRDefault="00802A60">
            <w:pPr>
              <w:widowControl/>
              <w:adjustRightInd/>
              <w:jc w:val="center"/>
              <w:rPr>
                <w:rFonts w:ascii="宋体" w:hAnsi="宋体" w:cs="宋体"/>
                <w:color w:val="000000"/>
                <w:sz w:val="18"/>
                <w:szCs w:val="18"/>
              </w:rPr>
            </w:pPr>
            <w:r>
              <w:rPr>
                <w:rFonts w:ascii="宋体" w:hAnsi="宋体" w:cs="宋体" w:hint="eastAsia"/>
                <w:color w:val="000000"/>
                <w:sz w:val="18"/>
                <w:szCs w:val="18"/>
              </w:rPr>
              <w:t>库水位</w:t>
            </w:r>
          </w:p>
        </w:tc>
        <w:tc>
          <w:tcPr>
            <w:tcW w:w="442" w:type="pct"/>
            <w:vMerge w:val="restart"/>
            <w:tcBorders>
              <w:top w:val="nil"/>
              <w:left w:val="single" w:sz="8" w:space="0" w:color="auto"/>
              <w:bottom w:val="single" w:sz="8" w:space="0" w:color="000000"/>
              <w:right w:val="single" w:sz="8" w:space="0" w:color="auto"/>
            </w:tcBorders>
            <w:shd w:val="clear" w:color="auto" w:fill="auto"/>
            <w:vAlign w:val="center"/>
          </w:tcPr>
          <w:p w:rsidR="00730754" w:rsidRDefault="00802A60">
            <w:pPr>
              <w:widowControl/>
              <w:adjustRightInd/>
              <w:jc w:val="center"/>
              <w:rPr>
                <w:rFonts w:ascii="宋体" w:hAnsi="宋体" w:cs="宋体"/>
                <w:color w:val="000000"/>
                <w:sz w:val="18"/>
                <w:szCs w:val="18"/>
              </w:rPr>
            </w:pPr>
            <w:r>
              <w:rPr>
                <w:rFonts w:ascii="宋体" w:hAnsi="宋体" w:cs="宋体" w:hint="eastAsia"/>
                <w:color w:val="000000"/>
                <w:sz w:val="18"/>
                <w:szCs w:val="18"/>
              </w:rPr>
              <w:t>视频</w:t>
            </w:r>
          </w:p>
          <w:p w:rsidR="009807AC" w:rsidRDefault="00802A60">
            <w:pPr>
              <w:widowControl/>
              <w:adjustRightInd/>
              <w:jc w:val="center"/>
              <w:rPr>
                <w:rFonts w:ascii="宋体" w:hAnsi="宋体" w:cs="宋体"/>
                <w:color w:val="000000"/>
                <w:sz w:val="18"/>
                <w:szCs w:val="18"/>
              </w:rPr>
            </w:pPr>
            <w:r>
              <w:rPr>
                <w:rFonts w:ascii="宋体" w:hAnsi="宋体" w:cs="宋体" w:hint="eastAsia"/>
                <w:color w:val="000000"/>
                <w:sz w:val="18"/>
                <w:szCs w:val="18"/>
              </w:rPr>
              <w:t>图像</w:t>
            </w:r>
          </w:p>
        </w:tc>
        <w:tc>
          <w:tcPr>
            <w:tcW w:w="766" w:type="pct"/>
            <w:vMerge w:val="restart"/>
            <w:tcBorders>
              <w:top w:val="nil"/>
              <w:left w:val="single" w:sz="8" w:space="0" w:color="auto"/>
              <w:bottom w:val="single" w:sz="8" w:space="0" w:color="000000"/>
              <w:right w:val="single" w:sz="8" w:space="0" w:color="auto"/>
            </w:tcBorders>
            <w:shd w:val="clear" w:color="auto" w:fill="auto"/>
            <w:vAlign w:val="center"/>
          </w:tcPr>
          <w:p w:rsidR="009807AC" w:rsidRDefault="00802A60">
            <w:pPr>
              <w:widowControl/>
              <w:adjustRightInd/>
              <w:jc w:val="center"/>
              <w:rPr>
                <w:rFonts w:ascii="宋体" w:hAnsi="宋体" w:cs="宋体"/>
                <w:color w:val="000000"/>
                <w:sz w:val="18"/>
                <w:szCs w:val="18"/>
              </w:rPr>
            </w:pPr>
            <w:r>
              <w:rPr>
                <w:rFonts w:ascii="宋体" w:hAnsi="宋体" w:cs="宋体" w:hint="eastAsia"/>
                <w:color w:val="000000"/>
                <w:sz w:val="18"/>
                <w:szCs w:val="18"/>
              </w:rPr>
              <w:t>渗流量</w:t>
            </w:r>
          </w:p>
        </w:tc>
        <w:tc>
          <w:tcPr>
            <w:tcW w:w="1881" w:type="pct"/>
            <w:gridSpan w:val="2"/>
            <w:tcBorders>
              <w:top w:val="single" w:sz="8" w:space="0" w:color="auto"/>
              <w:left w:val="nil"/>
              <w:bottom w:val="single" w:sz="8" w:space="0" w:color="auto"/>
              <w:right w:val="single" w:sz="8" w:space="0" w:color="000000"/>
            </w:tcBorders>
            <w:shd w:val="clear" w:color="auto" w:fill="auto"/>
            <w:vAlign w:val="center"/>
          </w:tcPr>
          <w:p w:rsidR="009807AC" w:rsidRDefault="00802A60">
            <w:pPr>
              <w:widowControl/>
              <w:adjustRightInd/>
              <w:jc w:val="center"/>
              <w:rPr>
                <w:rFonts w:ascii="宋体" w:hAnsi="宋体" w:cs="宋体"/>
                <w:color w:val="000000"/>
                <w:sz w:val="18"/>
                <w:szCs w:val="18"/>
              </w:rPr>
            </w:pPr>
            <w:r>
              <w:rPr>
                <w:rFonts w:ascii="宋体" w:hAnsi="宋体" w:cs="宋体" w:hint="eastAsia"/>
                <w:color w:val="000000"/>
                <w:sz w:val="18"/>
                <w:szCs w:val="18"/>
              </w:rPr>
              <w:t>渗流压力</w:t>
            </w:r>
          </w:p>
        </w:tc>
        <w:tc>
          <w:tcPr>
            <w:tcW w:w="767" w:type="pct"/>
            <w:vMerge w:val="restart"/>
            <w:tcBorders>
              <w:top w:val="nil"/>
              <w:left w:val="single" w:sz="8" w:space="0" w:color="auto"/>
              <w:bottom w:val="single" w:sz="8" w:space="0" w:color="000000"/>
              <w:right w:val="single" w:sz="8" w:space="0" w:color="auto"/>
            </w:tcBorders>
            <w:shd w:val="clear" w:color="auto" w:fill="auto"/>
            <w:vAlign w:val="center"/>
          </w:tcPr>
          <w:p w:rsidR="009807AC" w:rsidRDefault="00802A60">
            <w:pPr>
              <w:widowControl/>
              <w:adjustRightInd/>
              <w:jc w:val="center"/>
              <w:rPr>
                <w:rFonts w:ascii="宋体" w:hAnsi="宋体" w:cs="宋体"/>
                <w:color w:val="000000"/>
                <w:sz w:val="18"/>
                <w:szCs w:val="18"/>
              </w:rPr>
            </w:pPr>
            <w:r>
              <w:rPr>
                <w:rFonts w:ascii="宋体" w:hAnsi="宋体" w:cs="宋体" w:hint="eastAsia"/>
                <w:color w:val="000000"/>
                <w:sz w:val="18"/>
                <w:szCs w:val="18"/>
              </w:rPr>
              <w:t>表面变形</w:t>
            </w:r>
          </w:p>
        </w:tc>
      </w:tr>
      <w:tr w:rsidR="009807AC" w:rsidTr="00990988">
        <w:trPr>
          <w:trHeight w:val="288"/>
        </w:trPr>
        <w:tc>
          <w:tcPr>
            <w:tcW w:w="337" w:type="pct"/>
            <w:vMerge/>
            <w:tcBorders>
              <w:left w:val="single" w:sz="8" w:space="0" w:color="auto"/>
              <w:bottom w:val="single" w:sz="8" w:space="0" w:color="auto"/>
              <w:right w:val="single" w:sz="8" w:space="0" w:color="auto"/>
            </w:tcBorders>
            <w:shd w:val="clear" w:color="auto" w:fill="auto"/>
          </w:tcPr>
          <w:p w:rsidR="009807AC" w:rsidRDefault="009807AC">
            <w:pPr>
              <w:widowControl/>
              <w:adjustRightInd/>
              <w:rPr>
                <w:rFonts w:ascii="等线" w:eastAsia="等线" w:hAnsi="等线" w:cs="宋体"/>
                <w:color w:val="000000"/>
                <w:sz w:val="22"/>
                <w:szCs w:val="22"/>
              </w:rPr>
            </w:pPr>
          </w:p>
        </w:tc>
        <w:tc>
          <w:tcPr>
            <w:tcW w:w="419"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388"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442"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766"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1324" w:type="pct"/>
            <w:tcBorders>
              <w:top w:val="nil"/>
              <w:left w:val="nil"/>
              <w:bottom w:val="single" w:sz="8" w:space="0" w:color="auto"/>
              <w:right w:val="single" w:sz="8" w:space="0" w:color="auto"/>
            </w:tcBorders>
            <w:shd w:val="clear" w:color="auto" w:fill="auto"/>
            <w:vAlign w:val="center"/>
          </w:tcPr>
          <w:p w:rsidR="009807AC" w:rsidRDefault="00802A60">
            <w:pPr>
              <w:widowControl/>
              <w:adjustRightInd/>
              <w:jc w:val="center"/>
              <w:rPr>
                <w:rFonts w:ascii="宋体" w:hAnsi="宋体" w:cs="宋体"/>
                <w:color w:val="000000"/>
                <w:sz w:val="18"/>
                <w:szCs w:val="18"/>
              </w:rPr>
            </w:pPr>
            <w:r>
              <w:rPr>
                <w:rFonts w:ascii="宋体" w:hAnsi="宋体" w:cs="宋体" w:hint="eastAsia"/>
                <w:color w:val="000000"/>
                <w:sz w:val="18"/>
                <w:szCs w:val="18"/>
              </w:rPr>
              <w:t>土石坝</w:t>
            </w:r>
          </w:p>
        </w:tc>
        <w:tc>
          <w:tcPr>
            <w:tcW w:w="557" w:type="pct"/>
            <w:tcBorders>
              <w:top w:val="nil"/>
              <w:left w:val="nil"/>
              <w:bottom w:val="single" w:sz="8" w:space="0" w:color="auto"/>
              <w:right w:val="single" w:sz="8" w:space="0" w:color="auto"/>
            </w:tcBorders>
            <w:shd w:val="clear" w:color="auto" w:fill="auto"/>
            <w:vAlign w:val="center"/>
          </w:tcPr>
          <w:p w:rsidR="009807AC" w:rsidRDefault="00802A60">
            <w:pPr>
              <w:widowControl/>
              <w:adjustRightInd/>
              <w:jc w:val="center"/>
              <w:rPr>
                <w:rFonts w:ascii="宋体" w:hAnsi="宋体" w:cs="宋体"/>
                <w:color w:val="000000"/>
                <w:sz w:val="18"/>
                <w:szCs w:val="18"/>
              </w:rPr>
            </w:pPr>
            <w:r>
              <w:rPr>
                <w:rFonts w:ascii="宋体" w:hAnsi="宋体" w:cs="宋体" w:hint="eastAsia"/>
                <w:color w:val="000000"/>
                <w:sz w:val="18"/>
                <w:szCs w:val="18"/>
              </w:rPr>
              <w:t>混凝土坝及砌石坝</w:t>
            </w:r>
          </w:p>
        </w:tc>
        <w:tc>
          <w:tcPr>
            <w:tcW w:w="767"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r>
      <w:tr w:rsidR="009807AC" w:rsidTr="00990988">
        <w:trPr>
          <w:trHeight w:val="1512"/>
        </w:trPr>
        <w:tc>
          <w:tcPr>
            <w:tcW w:w="337" w:type="pct"/>
            <w:vMerge w:val="restart"/>
            <w:tcBorders>
              <w:top w:val="nil"/>
              <w:left w:val="single" w:sz="8" w:space="0" w:color="auto"/>
              <w:bottom w:val="single" w:sz="8" w:space="0" w:color="000000"/>
              <w:right w:val="single" w:sz="8" w:space="0" w:color="auto"/>
            </w:tcBorders>
            <w:shd w:val="clear" w:color="auto" w:fill="auto"/>
            <w:vAlign w:val="center"/>
          </w:tcPr>
          <w:p w:rsidR="009807AC" w:rsidRDefault="00802A60">
            <w:pPr>
              <w:widowControl/>
              <w:adjustRightInd/>
              <w:spacing w:line="240" w:lineRule="auto"/>
              <w:rPr>
                <w:rFonts w:ascii="宋体" w:hAnsi="宋体" w:cs="宋体"/>
                <w:color w:val="000000"/>
                <w:sz w:val="18"/>
                <w:szCs w:val="18"/>
              </w:rPr>
            </w:pPr>
            <w:r>
              <w:rPr>
                <w:rFonts w:ascii="宋体" w:hAnsi="宋体" w:cs="宋体" w:hint="eastAsia"/>
                <w:color w:val="000000"/>
                <w:sz w:val="18"/>
                <w:szCs w:val="18"/>
              </w:rPr>
              <w:t>小（1）型</w:t>
            </w:r>
          </w:p>
        </w:tc>
        <w:tc>
          <w:tcPr>
            <w:tcW w:w="419" w:type="pct"/>
            <w:vMerge w:val="restart"/>
            <w:tcBorders>
              <w:top w:val="nil"/>
              <w:left w:val="single" w:sz="8" w:space="0" w:color="auto"/>
              <w:bottom w:val="single" w:sz="8" w:space="0" w:color="000000"/>
              <w:right w:val="single" w:sz="8" w:space="0" w:color="auto"/>
            </w:tcBorders>
            <w:shd w:val="clear" w:color="auto" w:fill="auto"/>
            <w:vAlign w:val="center"/>
          </w:tcPr>
          <w:p w:rsidR="009807AC" w:rsidRDefault="00802A60">
            <w:pPr>
              <w:widowControl/>
              <w:adjustRightInd/>
              <w:spacing w:line="240" w:lineRule="auto"/>
              <w:rPr>
                <w:rFonts w:ascii="宋体" w:hAnsi="宋体" w:cs="宋体"/>
                <w:color w:val="000000"/>
                <w:sz w:val="18"/>
                <w:szCs w:val="18"/>
              </w:rPr>
            </w:pPr>
            <w:r>
              <w:rPr>
                <w:rFonts w:ascii="宋体" w:hAnsi="宋体" w:cs="宋体" w:hint="eastAsia"/>
                <w:color w:val="000000"/>
                <w:sz w:val="18"/>
                <w:szCs w:val="18"/>
              </w:rPr>
              <w:t>1.至少设置1个降水量监测点。</w:t>
            </w:r>
          </w:p>
          <w:p w:rsidR="009807AC" w:rsidRDefault="00802A60">
            <w:pPr>
              <w:widowControl/>
              <w:adjustRightInd/>
              <w:spacing w:line="240" w:lineRule="auto"/>
              <w:rPr>
                <w:rFonts w:ascii="宋体" w:hAnsi="宋体" w:cs="宋体"/>
                <w:color w:val="000000"/>
                <w:sz w:val="18"/>
                <w:szCs w:val="18"/>
              </w:rPr>
            </w:pPr>
            <w:r>
              <w:rPr>
                <w:rFonts w:ascii="宋体" w:hAnsi="宋体" w:cs="宋体" w:hint="eastAsia"/>
                <w:color w:val="000000"/>
                <w:sz w:val="18"/>
                <w:szCs w:val="18"/>
              </w:rPr>
              <w:t>2.对流域面积超过20km</w:t>
            </w:r>
            <w:r>
              <w:rPr>
                <w:rFonts w:ascii="宋体" w:hAnsi="宋体" w:cs="宋体" w:hint="eastAsia"/>
                <w:color w:val="000000"/>
                <w:sz w:val="18"/>
                <w:szCs w:val="18"/>
                <w:vertAlign w:val="superscript"/>
              </w:rPr>
              <w:t>2</w:t>
            </w:r>
            <w:r>
              <w:rPr>
                <w:rFonts w:ascii="宋体" w:hAnsi="宋体" w:cs="宋体" w:hint="eastAsia"/>
                <w:color w:val="000000"/>
                <w:sz w:val="18"/>
                <w:szCs w:val="18"/>
              </w:rPr>
              <w:t>的可增加具有流域代表性的监测点。</w:t>
            </w:r>
          </w:p>
        </w:tc>
        <w:tc>
          <w:tcPr>
            <w:tcW w:w="388" w:type="pct"/>
            <w:vMerge w:val="restart"/>
            <w:tcBorders>
              <w:top w:val="nil"/>
              <w:left w:val="single" w:sz="8" w:space="0" w:color="auto"/>
              <w:bottom w:val="single" w:sz="8" w:space="0" w:color="000000"/>
              <w:right w:val="single" w:sz="8" w:space="0" w:color="auto"/>
            </w:tcBorders>
            <w:shd w:val="clear" w:color="auto" w:fill="auto"/>
            <w:vAlign w:val="center"/>
          </w:tcPr>
          <w:p w:rsidR="009807AC" w:rsidRDefault="00802A60">
            <w:pPr>
              <w:widowControl/>
              <w:adjustRightInd/>
              <w:spacing w:line="240" w:lineRule="auto"/>
              <w:rPr>
                <w:rFonts w:ascii="宋体" w:hAnsi="宋体" w:cs="宋体"/>
                <w:color w:val="000000"/>
                <w:sz w:val="18"/>
                <w:szCs w:val="18"/>
              </w:rPr>
            </w:pPr>
            <w:r>
              <w:rPr>
                <w:rFonts w:ascii="宋体" w:hAnsi="宋体" w:cs="宋体" w:hint="eastAsia"/>
                <w:color w:val="000000"/>
                <w:sz w:val="18"/>
                <w:szCs w:val="18"/>
              </w:rPr>
              <w:t>设置1个自动监测点、1组人工观测水尺、1个水准点。</w:t>
            </w:r>
          </w:p>
        </w:tc>
        <w:tc>
          <w:tcPr>
            <w:tcW w:w="442" w:type="pct"/>
            <w:vMerge w:val="restart"/>
            <w:tcBorders>
              <w:top w:val="nil"/>
              <w:left w:val="single" w:sz="8" w:space="0" w:color="auto"/>
              <w:bottom w:val="single" w:sz="8" w:space="0" w:color="000000"/>
              <w:right w:val="single" w:sz="8" w:space="0" w:color="auto"/>
            </w:tcBorders>
            <w:shd w:val="clear" w:color="auto" w:fill="auto"/>
            <w:vAlign w:val="center"/>
          </w:tcPr>
          <w:p w:rsidR="009807AC" w:rsidRDefault="00802A60">
            <w:pPr>
              <w:widowControl/>
              <w:adjustRightInd/>
              <w:spacing w:line="240" w:lineRule="auto"/>
              <w:rPr>
                <w:rFonts w:ascii="宋体" w:hAnsi="宋体" w:cs="宋体"/>
                <w:color w:val="000000"/>
                <w:sz w:val="18"/>
                <w:szCs w:val="18"/>
              </w:rPr>
            </w:pPr>
            <w:r>
              <w:rPr>
                <w:rFonts w:ascii="宋体" w:hAnsi="宋体" w:cs="宋体" w:hint="eastAsia"/>
                <w:color w:val="000000"/>
                <w:sz w:val="18"/>
                <w:szCs w:val="18"/>
              </w:rPr>
              <w:t>1．小（1）型设置1~3个视频监视点。</w:t>
            </w:r>
          </w:p>
          <w:p w:rsidR="009807AC" w:rsidRDefault="00802A60">
            <w:pPr>
              <w:widowControl/>
              <w:adjustRightInd/>
              <w:spacing w:line="240" w:lineRule="auto"/>
              <w:rPr>
                <w:rFonts w:ascii="宋体" w:hAnsi="宋体" w:cs="宋体"/>
                <w:color w:val="000000"/>
                <w:sz w:val="18"/>
                <w:szCs w:val="18"/>
              </w:rPr>
            </w:pPr>
            <w:r>
              <w:rPr>
                <w:rFonts w:ascii="宋体" w:hAnsi="宋体" w:cs="宋体" w:hint="eastAsia"/>
                <w:color w:val="000000"/>
                <w:sz w:val="18"/>
                <w:szCs w:val="18"/>
              </w:rPr>
              <w:t>2.坝长500m以上的根据需要增加视频监视点。</w:t>
            </w:r>
          </w:p>
        </w:tc>
        <w:tc>
          <w:tcPr>
            <w:tcW w:w="766" w:type="pct"/>
            <w:vMerge w:val="restart"/>
            <w:tcBorders>
              <w:top w:val="nil"/>
              <w:left w:val="single" w:sz="8" w:space="0" w:color="auto"/>
              <w:bottom w:val="single" w:sz="8" w:space="0" w:color="000000"/>
              <w:right w:val="single" w:sz="8" w:space="0" w:color="auto"/>
            </w:tcBorders>
            <w:shd w:val="clear" w:color="auto" w:fill="auto"/>
            <w:vAlign w:val="center"/>
          </w:tcPr>
          <w:p w:rsidR="009807AC" w:rsidRDefault="00802A60">
            <w:pPr>
              <w:widowControl/>
              <w:adjustRightInd/>
              <w:spacing w:line="240" w:lineRule="auto"/>
              <w:rPr>
                <w:rFonts w:ascii="宋体" w:hAnsi="宋体" w:cs="宋体"/>
                <w:color w:val="000000"/>
                <w:sz w:val="18"/>
                <w:szCs w:val="18"/>
              </w:rPr>
            </w:pPr>
            <w:r>
              <w:rPr>
                <w:rFonts w:ascii="宋体" w:hAnsi="宋体" w:cs="宋体" w:hint="eastAsia"/>
                <w:color w:val="000000"/>
                <w:sz w:val="18"/>
                <w:szCs w:val="18"/>
              </w:rPr>
              <w:t>1．小（1）型水库设置1个监测点，有分区监测需求的根据需要增加监测点。</w:t>
            </w:r>
          </w:p>
          <w:p w:rsidR="009807AC" w:rsidRDefault="00802A60">
            <w:pPr>
              <w:widowControl/>
              <w:adjustRightInd/>
              <w:spacing w:line="240" w:lineRule="auto"/>
              <w:rPr>
                <w:rFonts w:ascii="宋体" w:hAnsi="宋体" w:cs="宋体"/>
                <w:color w:val="000000"/>
                <w:sz w:val="18"/>
                <w:szCs w:val="18"/>
              </w:rPr>
            </w:pPr>
            <w:r>
              <w:rPr>
                <w:rFonts w:ascii="宋体" w:hAnsi="宋体" w:cs="宋体" w:hint="eastAsia"/>
                <w:color w:val="000000"/>
                <w:sz w:val="18"/>
                <w:szCs w:val="18"/>
              </w:rPr>
              <w:t>2．存在明显绕坝渗漏的，根据需要设置绕坝渗流量或渗流压力监测点。</w:t>
            </w:r>
          </w:p>
        </w:tc>
        <w:tc>
          <w:tcPr>
            <w:tcW w:w="1324" w:type="pct"/>
            <w:vMerge w:val="restart"/>
            <w:tcBorders>
              <w:top w:val="nil"/>
              <w:left w:val="single" w:sz="8" w:space="0" w:color="auto"/>
              <w:bottom w:val="single" w:sz="8" w:space="0" w:color="000000"/>
              <w:right w:val="single" w:sz="8" w:space="0" w:color="auto"/>
            </w:tcBorders>
            <w:shd w:val="clear" w:color="auto" w:fill="auto"/>
            <w:vAlign w:val="center"/>
          </w:tcPr>
          <w:p w:rsidR="009807AC" w:rsidRDefault="00802A60">
            <w:pPr>
              <w:widowControl/>
              <w:adjustRightInd/>
              <w:spacing w:line="240" w:lineRule="auto"/>
              <w:rPr>
                <w:rFonts w:ascii="宋体" w:hAnsi="宋体"/>
                <w:color w:val="000000"/>
                <w:sz w:val="18"/>
                <w:szCs w:val="18"/>
              </w:rPr>
            </w:pPr>
            <w:r>
              <w:rPr>
                <w:rFonts w:eastAsia="等线"/>
                <w:color w:val="000000"/>
                <w:sz w:val="20"/>
                <w:szCs w:val="20"/>
              </w:rPr>
              <w:t>1</w:t>
            </w:r>
            <w:r>
              <w:rPr>
                <w:rFonts w:ascii="宋体" w:hAnsi="宋体" w:hint="eastAsia"/>
                <w:color w:val="000000"/>
                <w:sz w:val="18"/>
                <w:szCs w:val="18"/>
              </w:rPr>
              <w:t>.小（1）型水库大坝应设置1~2个监测横断面，一般设置在最大坝高和渗流隐患坝段，对坝长超过500m的根据需要增加监测断面。</w:t>
            </w:r>
          </w:p>
          <w:p w:rsidR="009807AC" w:rsidRDefault="00802A60">
            <w:pPr>
              <w:widowControl/>
              <w:adjustRightInd/>
              <w:spacing w:line="240" w:lineRule="auto"/>
              <w:rPr>
                <w:rFonts w:eastAsia="等线"/>
                <w:color w:val="000000"/>
                <w:sz w:val="20"/>
                <w:szCs w:val="20"/>
              </w:rPr>
            </w:pPr>
            <w:r>
              <w:rPr>
                <w:rFonts w:ascii="宋体" w:hAnsi="宋体" w:hint="eastAsia"/>
                <w:color w:val="000000"/>
                <w:sz w:val="18"/>
                <w:szCs w:val="18"/>
              </w:rPr>
              <w:t>2.土石坝每个监测横断面一般设置2~3个监测点；监测点一般设置在坝顶下游侧或心（斜）墙下游侧、坝脚或排水体前缘，必要时在下游坝坡增设1个监测点；下游水位或近坝地下水位监测点根据需要设置；存在明显绕坝渗漏的，根据需要设置绕坝渗流压力监测点。</w:t>
            </w:r>
          </w:p>
        </w:tc>
        <w:tc>
          <w:tcPr>
            <w:tcW w:w="557" w:type="pct"/>
            <w:vMerge w:val="restart"/>
            <w:tcBorders>
              <w:top w:val="nil"/>
              <w:left w:val="single" w:sz="8" w:space="0" w:color="auto"/>
              <w:bottom w:val="single" w:sz="8" w:space="0" w:color="000000"/>
              <w:right w:val="single" w:sz="8" w:space="0" w:color="auto"/>
            </w:tcBorders>
            <w:shd w:val="clear" w:color="auto" w:fill="auto"/>
            <w:vAlign w:val="center"/>
          </w:tcPr>
          <w:p w:rsidR="009807AC" w:rsidRDefault="00802A60">
            <w:pPr>
              <w:widowControl/>
              <w:adjustRightInd/>
              <w:spacing w:line="240" w:lineRule="auto"/>
              <w:rPr>
                <w:rFonts w:ascii="宋体" w:hAnsi="宋体" w:cs="宋体"/>
                <w:color w:val="000000"/>
                <w:sz w:val="18"/>
                <w:szCs w:val="18"/>
              </w:rPr>
            </w:pPr>
            <w:r>
              <w:rPr>
                <w:rFonts w:ascii="宋体" w:hAnsi="宋体" w:cs="宋体" w:hint="eastAsia"/>
                <w:color w:val="000000"/>
                <w:sz w:val="18"/>
                <w:szCs w:val="18"/>
              </w:rPr>
              <w:t>1.混凝土坝及砌石坝根据廊道、帷幕和渗流情况设置扬压力监测点。</w:t>
            </w:r>
          </w:p>
          <w:p w:rsidR="009807AC" w:rsidRDefault="00802A60">
            <w:pPr>
              <w:widowControl/>
              <w:adjustRightInd/>
              <w:spacing w:line="240" w:lineRule="auto"/>
              <w:rPr>
                <w:rFonts w:ascii="宋体" w:hAnsi="宋体" w:cs="宋体"/>
                <w:color w:val="000000"/>
                <w:sz w:val="18"/>
                <w:szCs w:val="18"/>
              </w:rPr>
            </w:pPr>
            <w:r>
              <w:rPr>
                <w:rFonts w:ascii="宋体" w:hAnsi="宋体" w:cs="宋体" w:hint="eastAsia"/>
                <w:color w:val="000000"/>
                <w:sz w:val="18"/>
                <w:szCs w:val="18"/>
              </w:rPr>
              <w:t>2.下游水位或近坝地下水位监测点根据需要设置。</w:t>
            </w:r>
          </w:p>
          <w:p w:rsidR="009807AC" w:rsidRDefault="00802A60">
            <w:pPr>
              <w:widowControl/>
              <w:adjustRightInd/>
              <w:spacing w:line="240" w:lineRule="auto"/>
              <w:rPr>
                <w:rFonts w:ascii="宋体" w:hAnsi="宋体" w:cs="宋体"/>
                <w:color w:val="000000"/>
                <w:sz w:val="18"/>
                <w:szCs w:val="18"/>
              </w:rPr>
            </w:pPr>
            <w:r>
              <w:rPr>
                <w:rFonts w:ascii="宋体" w:hAnsi="宋体" w:cs="宋体" w:hint="eastAsia"/>
                <w:color w:val="000000"/>
                <w:sz w:val="18"/>
                <w:szCs w:val="18"/>
              </w:rPr>
              <w:t>3.存在明显绕坝渗漏的，根据需要设置绕坝渗流压力监测点。</w:t>
            </w:r>
          </w:p>
        </w:tc>
        <w:tc>
          <w:tcPr>
            <w:tcW w:w="767" w:type="pct"/>
            <w:vMerge w:val="restart"/>
            <w:tcBorders>
              <w:top w:val="nil"/>
              <w:left w:val="single" w:sz="8" w:space="0" w:color="auto"/>
              <w:bottom w:val="single" w:sz="8" w:space="0" w:color="000000"/>
              <w:right w:val="single" w:sz="8" w:space="0" w:color="auto"/>
            </w:tcBorders>
            <w:shd w:val="clear" w:color="auto" w:fill="auto"/>
            <w:vAlign w:val="center"/>
          </w:tcPr>
          <w:p w:rsidR="009807AC" w:rsidRDefault="00802A60">
            <w:pPr>
              <w:widowControl/>
              <w:adjustRightInd/>
              <w:spacing w:line="240" w:lineRule="auto"/>
              <w:rPr>
                <w:rFonts w:ascii="宋体" w:hAnsi="宋体" w:cs="宋体"/>
                <w:color w:val="000000"/>
                <w:sz w:val="18"/>
                <w:szCs w:val="18"/>
              </w:rPr>
            </w:pPr>
            <w:r>
              <w:rPr>
                <w:rFonts w:ascii="宋体" w:hAnsi="宋体" w:cs="宋体" w:hint="eastAsia"/>
                <w:color w:val="000000"/>
                <w:sz w:val="18"/>
                <w:szCs w:val="18"/>
              </w:rPr>
              <w:t>1.对坝高超过30m且下游影响较大的土石坝，或坝高超过50m且下游影响大的混凝土坝、砌石坝，应设置表面变形监测设施。其他小型水库，根据规范要求，结合工程实际，推进落实大坝变形监测设施设置。</w:t>
            </w:r>
          </w:p>
          <w:p w:rsidR="009807AC" w:rsidRDefault="00802A60">
            <w:pPr>
              <w:widowControl/>
              <w:adjustRightInd/>
              <w:spacing w:line="240" w:lineRule="auto"/>
              <w:rPr>
                <w:rFonts w:ascii="宋体" w:hAnsi="宋体" w:cs="宋体"/>
                <w:color w:val="000000"/>
                <w:sz w:val="18"/>
                <w:szCs w:val="18"/>
              </w:rPr>
            </w:pPr>
            <w:r>
              <w:rPr>
                <w:rFonts w:ascii="宋体" w:hAnsi="宋体" w:cs="宋体" w:hint="eastAsia"/>
                <w:color w:val="000000"/>
                <w:sz w:val="18"/>
                <w:szCs w:val="18"/>
              </w:rPr>
              <w:t>2.土石坝以表面垂直位移监测为主，混凝土坝、砌石坝以表面水平位移监测为主。</w:t>
            </w:r>
          </w:p>
          <w:p w:rsidR="009807AC" w:rsidRDefault="00802A60">
            <w:pPr>
              <w:widowControl/>
              <w:adjustRightInd/>
              <w:spacing w:line="240" w:lineRule="auto"/>
              <w:rPr>
                <w:rFonts w:ascii="宋体" w:hAnsi="宋体" w:cs="宋体"/>
                <w:color w:val="000000"/>
                <w:sz w:val="18"/>
                <w:szCs w:val="18"/>
              </w:rPr>
            </w:pPr>
            <w:r>
              <w:rPr>
                <w:rFonts w:ascii="宋体" w:hAnsi="宋体" w:cs="宋体" w:hint="eastAsia"/>
                <w:color w:val="000000"/>
                <w:sz w:val="18"/>
                <w:szCs w:val="18"/>
              </w:rPr>
              <w:t>3.变形监测断面根据坝型坝高等情况设置，宜在坝顶下游侧设置一个变形监测纵断面，对土石坝必要时可增设一个监测横断面。</w:t>
            </w:r>
          </w:p>
        </w:tc>
      </w:tr>
      <w:tr w:rsidR="009807AC" w:rsidTr="00990988">
        <w:trPr>
          <w:trHeight w:val="400"/>
        </w:trPr>
        <w:tc>
          <w:tcPr>
            <w:tcW w:w="337"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419"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388"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442"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766"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1324"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eastAsia="等线"/>
                <w:color w:val="000000"/>
                <w:sz w:val="20"/>
                <w:szCs w:val="20"/>
              </w:rPr>
            </w:pPr>
          </w:p>
        </w:tc>
        <w:tc>
          <w:tcPr>
            <w:tcW w:w="557"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767"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r>
      <w:tr w:rsidR="009807AC" w:rsidTr="00990988">
        <w:trPr>
          <w:trHeight w:val="400"/>
        </w:trPr>
        <w:tc>
          <w:tcPr>
            <w:tcW w:w="337"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419"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388"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442"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766"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1324"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eastAsia="等线"/>
                <w:color w:val="000000"/>
                <w:sz w:val="20"/>
                <w:szCs w:val="20"/>
              </w:rPr>
            </w:pPr>
          </w:p>
        </w:tc>
        <w:tc>
          <w:tcPr>
            <w:tcW w:w="557"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767"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r>
      <w:tr w:rsidR="009807AC" w:rsidTr="00990988">
        <w:trPr>
          <w:trHeight w:val="400"/>
        </w:trPr>
        <w:tc>
          <w:tcPr>
            <w:tcW w:w="337"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419"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388"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442"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766"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1324"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eastAsia="等线"/>
                <w:color w:val="000000"/>
                <w:sz w:val="20"/>
                <w:szCs w:val="20"/>
              </w:rPr>
            </w:pPr>
          </w:p>
        </w:tc>
        <w:tc>
          <w:tcPr>
            <w:tcW w:w="557"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767"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r>
      <w:tr w:rsidR="009807AC" w:rsidTr="00990988">
        <w:trPr>
          <w:trHeight w:val="1728"/>
        </w:trPr>
        <w:tc>
          <w:tcPr>
            <w:tcW w:w="337" w:type="pct"/>
            <w:vMerge w:val="restart"/>
            <w:tcBorders>
              <w:top w:val="nil"/>
              <w:left w:val="single" w:sz="8" w:space="0" w:color="auto"/>
              <w:bottom w:val="single" w:sz="8" w:space="0" w:color="000000"/>
              <w:right w:val="single" w:sz="8" w:space="0" w:color="auto"/>
            </w:tcBorders>
            <w:shd w:val="clear" w:color="auto" w:fill="auto"/>
            <w:vAlign w:val="center"/>
          </w:tcPr>
          <w:p w:rsidR="009807AC" w:rsidRDefault="00802A60">
            <w:pPr>
              <w:widowControl/>
              <w:adjustRightInd/>
              <w:rPr>
                <w:rFonts w:ascii="宋体" w:hAnsi="宋体" w:cs="宋体"/>
                <w:color w:val="000000"/>
                <w:sz w:val="18"/>
                <w:szCs w:val="18"/>
              </w:rPr>
            </w:pPr>
            <w:r>
              <w:rPr>
                <w:rFonts w:ascii="宋体" w:hAnsi="宋体" w:cs="宋体" w:hint="eastAsia"/>
                <w:color w:val="000000"/>
                <w:sz w:val="18"/>
                <w:szCs w:val="18"/>
              </w:rPr>
              <w:t>小（2）型</w:t>
            </w:r>
          </w:p>
        </w:tc>
        <w:tc>
          <w:tcPr>
            <w:tcW w:w="419"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388"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442" w:type="pct"/>
            <w:vMerge w:val="restart"/>
            <w:tcBorders>
              <w:top w:val="nil"/>
              <w:left w:val="single" w:sz="8" w:space="0" w:color="auto"/>
              <w:bottom w:val="single" w:sz="8" w:space="0" w:color="000000"/>
              <w:right w:val="single" w:sz="8" w:space="0" w:color="auto"/>
            </w:tcBorders>
            <w:shd w:val="clear" w:color="auto" w:fill="auto"/>
            <w:vAlign w:val="center"/>
          </w:tcPr>
          <w:p w:rsidR="009807AC" w:rsidRDefault="00802A60">
            <w:pPr>
              <w:widowControl/>
              <w:adjustRightInd/>
              <w:spacing w:line="240" w:lineRule="auto"/>
              <w:rPr>
                <w:rFonts w:ascii="宋体" w:hAnsi="宋体" w:cs="宋体"/>
                <w:color w:val="000000"/>
                <w:sz w:val="18"/>
                <w:szCs w:val="18"/>
              </w:rPr>
            </w:pPr>
            <w:r>
              <w:rPr>
                <w:rFonts w:ascii="宋体" w:hAnsi="宋体" w:cs="宋体" w:hint="eastAsia"/>
                <w:color w:val="000000"/>
                <w:sz w:val="18"/>
                <w:szCs w:val="18"/>
              </w:rPr>
              <w:t>1.小（2）设置1~2个视频监视点。</w:t>
            </w:r>
          </w:p>
          <w:p w:rsidR="009807AC" w:rsidRDefault="00802A60">
            <w:pPr>
              <w:widowControl/>
              <w:adjustRightInd/>
              <w:spacing w:line="240" w:lineRule="auto"/>
              <w:rPr>
                <w:rFonts w:ascii="宋体" w:hAnsi="宋体" w:cs="宋体"/>
                <w:color w:val="000000"/>
                <w:sz w:val="18"/>
                <w:szCs w:val="18"/>
              </w:rPr>
            </w:pPr>
            <w:r>
              <w:rPr>
                <w:rFonts w:ascii="宋体" w:hAnsi="宋体" w:cs="宋体" w:hint="eastAsia"/>
                <w:color w:val="000000"/>
                <w:sz w:val="18"/>
                <w:szCs w:val="18"/>
              </w:rPr>
              <w:t>2.坝长500m以上的根据需要增加视频监视点。</w:t>
            </w:r>
          </w:p>
        </w:tc>
        <w:tc>
          <w:tcPr>
            <w:tcW w:w="766" w:type="pct"/>
            <w:vMerge w:val="restart"/>
            <w:tcBorders>
              <w:top w:val="nil"/>
              <w:left w:val="single" w:sz="8" w:space="0" w:color="auto"/>
              <w:bottom w:val="single" w:sz="8" w:space="0" w:color="000000"/>
              <w:right w:val="single" w:sz="8" w:space="0" w:color="auto"/>
            </w:tcBorders>
            <w:shd w:val="clear" w:color="auto" w:fill="auto"/>
            <w:vAlign w:val="center"/>
          </w:tcPr>
          <w:p w:rsidR="009807AC" w:rsidRDefault="00802A60">
            <w:pPr>
              <w:widowControl/>
              <w:adjustRightInd/>
              <w:spacing w:line="240" w:lineRule="auto"/>
              <w:rPr>
                <w:rFonts w:ascii="宋体" w:hAnsi="宋体" w:cs="宋体"/>
                <w:color w:val="000000"/>
                <w:sz w:val="18"/>
                <w:szCs w:val="18"/>
              </w:rPr>
            </w:pPr>
            <w:r>
              <w:rPr>
                <w:rFonts w:ascii="宋体" w:hAnsi="宋体" w:cs="宋体" w:hint="eastAsia"/>
                <w:color w:val="000000"/>
                <w:sz w:val="18"/>
                <w:szCs w:val="18"/>
              </w:rPr>
              <w:t>1.小（2）型水库坝高15m以上的设置1个监测点，坝高15m以下影响较大的根据需要设置监测点。</w:t>
            </w:r>
          </w:p>
          <w:p w:rsidR="009807AC" w:rsidRDefault="00802A60">
            <w:pPr>
              <w:widowControl/>
              <w:adjustRightInd/>
              <w:spacing w:line="240" w:lineRule="auto"/>
              <w:rPr>
                <w:rFonts w:ascii="宋体" w:hAnsi="宋体" w:cs="宋体"/>
                <w:color w:val="000000"/>
                <w:sz w:val="18"/>
                <w:szCs w:val="18"/>
              </w:rPr>
            </w:pPr>
            <w:r>
              <w:rPr>
                <w:rFonts w:ascii="宋体" w:hAnsi="宋体" w:cs="宋体" w:hint="eastAsia"/>
                <w:color w:val="000000"/>
                <w:sz w:val="18"/>
                <w:szCs w:val="18"/>
              </w:rPr>
              <w:t>2.存在明显绕坝渗漏的，根据需要设置绕坝渗流量或渗流压力监测点。</w:t>
            </w:r>
          </w:p>
        </w:tc>
        <w:tc>
          <w:tcPr>
            <w:tcW w:w="1324" w:type="pct"/>
            <w:vMerge w:val="restart"/>
            <w:tcBorders>
              <w:top w:val="nil"/>
              <w:left w:val="single" w:sz="8" w:space="0" w:color="auto"/>
              <w:bottom w:val="single" w:sz="8" w:space="0" w:color="000000"/>
              <w:right w:val="single" w:sz="8" w:space="0" w:color="auto"/>
            </w:tcBorders>
            <w:shd w:val="clear" w:color="auto" w:fill="auto"/>
            <w:vAlign w:val="center"/>
          </w:tcPr>
          <w:p w:rsidR="009807AC" w:rsidRDefault="00802A60">
            <w:pPr>
              <w:widowControl/>
              <w:adjustRightInd/>
              <w:spacing w:line="240" w:lineRule="auto"/>
              <w:rPr>
                <w:rFonts w:ascii="宋体" w:hAnsi="宋体" w:cs="宋体"/>
                <w:color w:val="000000"/>
                <w:sz w:val="18"/>
                <w:szCs w:val="18"/>
              </w:rPr>
            </w:pPr>
            <w:r>
              <w:rPr>
                <w:rFonts w:ascii="宋体" w:hAnsi="宋体" w:cs="宋体" w:hint="eastAsia"/>
                <w:color w:val="000000"/>
                <w:sz w:val="18"/>
                <w:szCs w:val="18"/>
              </w:rPr>
              <w:t>1.小（2）型水库坝高15m以上的应设置1个监测横断面，坝高15m以下影响较大的根据需要设置监测断面。</w:t>
            </w:r>
          </w:p>
          <w:p w:rsidR="009807AC" w:rsidRDefault="00802A60">
            <w:pPr>
              <w:widowControl/>
              <w:adjustRightInd/>
              <w:spacing w:line="240" w:lineRule="auto"/>
              <w:rPr>
                <w:rFonts w:ascii="宋体" w:hAnsi="宋体" w:cs="宋体"/>
                <w:color w:val="000000"/>
                <w:sz w:val="18"/>
                <w:szCs w:val="18"/>
              </w:rPr>
            </w:pPr>
            <w:r>
              <w:rPr>
                <w:rFonts w:ascii="宋体" w:hAnsi="宋体" w:cs="宋体" w:hint="eastAsia"/>
                <w:color w:val="000000"/>
                <w:sz w:val="18"/>
                <w:szCs w:val="18"/>
              </w:rPr>
              <w:t>2.土石坝每个监测横断面一般设置2~3个监测点；监测点一般设置在坝顶下游侧或心（斜）墙下游侧、坝脚或排水体前缘，必要时在下游坝坡增设1个监测点；下游水位或近坝地下水位监测点根据需要设置；存在明显绕坝渗漏的，根据需要设置绕坝渗流压力监测点。</w:t>
            </w:r>
          </w:p>
        </w:tc>
        <w:tc>
          <w:tcPr>
            <w:tcW w:w="557"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767"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r>
      <w:tr w:rsidR="009807AC" w:rsidTr="00990988">
        <w:trPr>
          <w:trHeight w:val="400"/>
        </w:trPr>
        <w:tc>
          <w:tcPr>
            <w:tcW w:w="337"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419"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388"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442"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766"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1324"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557"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c>
          <w:tcPr>
            <w:tcW w:w="767" w:type="pct"/>
            <w:vMerge/>
            <w:tcBorders>
              <w:top w:val="nil"/>
              <w:left w:val="single" w:sz="8" w:space="0" w:color="auto"/>
              <w:bottom w:val="single" w:sz="8" w:space="0" w:color="000000"/>
              <w:right w:val="single" w:sz="8" w:space="0" w:color="auto"/>
            </w:tcBorders>
            <w:vAlign w:val="center"/>
          </w:tcPr>
          <w:p w:rsidR="009807AC" w:rsidRDefault="009807AC">
            <w:pPr>
              <w:widowControl/>
              <w:adjustRightInd/>
              <w:rPr>
                <w:rFonts w:ascii="宋体" w:hAnsi="宋体" w:cs="宋体"/>
                <w:color w:val="000000"/>
                <w:sz w:val="18"/>
                <w:szCs w:val="18"/>
              </w:rPr>
            </w:pPr>
          </w:p>
        </w:tc>
      </w:tr>
    </w:tbl>
    <w:p w:rsidR="009807AC" w:rsidRDefault="009807AC">
      <w:pPr>
        <w:pStyle w:val="affffff1"/>
        <w:ind w:firstLine="420"/>
        <w:sectPr w:rsidR="009807AC">
          <w:pgSz w:w="11906" w:h="16838"/>
          <w:pgMar w:top="1871" w:right="1134" w:bottom="1134" w:left="1134" w:header="1418" w:footer="1134" w:gutter="284"/>
          <w:cols w:space="425"/>
          <w:formProt w:val="0"/>
          <w:docGrid w:type="lines" w:linePitch="312"/>
        </w:sectPr>
      </w:pPr>
    </w:p>
    <w:p w:rsidR="009807AC" w:rsidRDefault="009807AC">
      <w:pPr>
        <w:pStyle w:val="aff"/>
        <w:rPr>
          <w:vanish w:val="0"/>
        </w:rPr>
      </w:pPr>
    </w:p>
    <w:p w:rsidR="009807AC" w:rsidRDefault="009807AC">
      <w:pPr>
        <w:pStyle w:val="aff5"/>
        <w:rPr>
          <w:vanish w:val="0"/>
        </w:rPr>
      </w:pPr>
    </w:p>
    <w:p w:rsidR="009807AC" w:rsidRDefault="00802A60">
      <w:pPr>
        <w:pStyle w:val="affc"/>
        <w:spacing w:before="78" w:after="156"/>
      </w:pPr>
      <w:r>
        <w:br/>
      </w:r>
      <w:bookmarkStart w:id="215" w:name="_Toc120119730"/>
      <w:r>
        <w:rPr>
          <w:rFonts w:hint="eastAsia"/>
        </w:rPr>
        <w:t>（资料性）</w:t>
      </w:r>
      <w:r>
        <w:br/>
      </w:r>
      <w:r>
        <w:rPr>
          <w:rFonts w:hint="eastAsia"/>
        </w:rPr>
        <w:t>小型水库标识标牌</w:t>
      </w:r>
      <w:bookmarkEnd w:id="215"/>
    </w:p>
    <w:p w:rsidR="009807AC" w:rsidRDefault="000B7B63">
      <w:pPr>
        <w:pStyle w:val="aff6"/>
        <w:spacing w:before="156" w:after="156"/>
      </w:pPr>
      <w:r>
        <w:rPr>
          <w:rFonts w:hint="eastAsia"/>
        </w:rPr>
        <w:t xml:space="preserve">  </w:t>
      </w:r>
      <w:r w:rsidR="00802A60">
        <w:rPr>
          <w:rFonts w:hint="eastAsia"/>
        </w:rPr>
        <w:t>小型水库标识标牌设置要求</w:t>
      </w:r>
    </w:p>
    <w:tbl>
      <w:tblPr>
        <w:tblStyle w:val="af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1843"/>
        <w:gridCol w:w="3402"/>
        <w:gridCol w:w="3410"/>
      </w:tblGrid>
      <w:tr w:rsidR="009807AC">
        <w:trPr>
          <w:tblHeader/>
          <w:jc w:val="center"/>
        </w:trPr>
        <w:tc>
          <w:tcPr>
            <w:tcW w:w="2562" w:type="dxa"/>
            <w:gridSpan w:val="2"/>
            <w:tcBorders>
              <w:top w:val="single" w:sz="8" w:space="0" w:color="auto"/>
              <w:bottom w:val="single" w:sz="8" w:space="0" w:color="auto"/>
            </w:tcBorders>
            <w:shd w:val="clear" w:color="auto" w:fill="auto"/>
            <w:vAlign w:val="center"/>
          </w:tcPr>
          <w:p w:rsidR="009807AC" w:rsidRDefault="00802A60">
            <w:pPr>
              <w:pStyle w:val="affffffffff5"/>
            </w:pPr>
            <w:r>
              <w:rPr>
                <w:rFonts w:hint="eastAsia"/>
              </w:rPr>
              <w:t>标示牌类型</w:t>
            </w:r>
          </w:p>
        </w:tc>
        <w:tc>
          <w:tcPr>
            <w:tcW w:w="3402" w:type="dxa"/>
            <w:tcBorders>
              <w:top w:val="single" w:sz="8" w:space="0" w:color="auto"/>
              <w:bottom w:val="single" w:sz="8" w:space="0" w:color="auto"/>
            </w:tcBorders>
            <w:shd w:val="clear" w:color="auto" w:fill="auto"/>
            <w:vAlign w:val="center"/>
          </w:tcPr>
          <w:p w:rsidR="009807AC" w:rsidRDefault="00802A60">
            <w:pPr>
              <w:pStyle w:val="affffffffff5"/>
            </w:pPr>
            <w:r>
              <w:rPr>
                <w:rFonts w:hint="eastAsia"/>
              </w:rPr>
              <w:t>设置位置</w:t>
            </w:r>
          </w:p>
        </w:tc>
        <w:tc>
          <w:tcPr>
            <w:tcW w:w="3410" w:type="dxa"/>
            <w:tcBorders>
              <w:top w:val="single" w:sz="8" w:space="0" w:color="auto"/>
              <w:bottom w:val="single" w:sz="8" w:space="0" w:color="auto"/>
            </w:tcBorders>
            <w:shd w:val="clear" w:color="auto" w:fill="auto"/>
            <w:vAlign w:val="center"/>
          </w:tcPr>
          <w:p w:rsidR="009807AC" w:rsidRDefault="00802A60">
            <w:pPr>
              <w:pStyle w:val="affffffffff5"/>
            </w:pPr>
            <w:r>
              <w:rPr>
                <w:rFonts w:hint="eastAsia"/>
              </w:rPr>
              <w:t>标识牌设计参数</w:t>
            </w:r>
          </w:p>
        </w:tc>
      </w:tr>
      <w:tr w:rsidR="009807AC">
        <w:trPr>
          <w:jc w:val="center"/>
        </w:trPr>
        <w:tc>
          <w:tcPr>
            <w:tcW w:w="719" w:type="dxa"/>
            <w:vMerge w:val="restart"/>
            <w:tcBorders>
              <w:top w:val="single" w:sz="8" w:space="0" w:color="auto"/>
            </w:tcBorders>
            <w:shd w:val="clear" w:color="auto" w:fill="auto"/>
            <w:vAlign w:val="center"/>
          </w:tcPr>
          <w:p w:rsidR="009807AC" w:rsidRDefault="00802A60">
            <w:pPr>
              <w:pStyle w:val="affffffffff5"/>
            </w:pPr>
            <w:r>
              <w:rPr>
                <w:rFonts w:hint="eastAsia"/>
              </w:rPr>
              <w:t>公告类（5种）</w:t>
            </w:r>
          </w:p>
        </w:tc>
        <w:tc>
          <w:tcPr>
            <w:tcW w:w="1843" w:type="dxa"/>
            <w:tcBorders>
              <w:top w:val="single" w:sz="8" w:space="0" w:color="auto"/>
            </w:tcBorders>
            <w:shd w:val="clear" w:color="auto" w:fill="auto"/>
            <w:vAlign w:val="center"/>
          </w:tcPr>
          <w:p w:rsidR="009807AC" w:rsidRDefault="00802A60">
            <w:pPr>
              <w:pStyle w:val="TableParagraph"/>
              <w:spacing w:before="49"/>
              <w:jc w:val="center"/>
              <w:rPr>
                <w:rFonts w:ascii="Times New Roman" w:hAnsi="Times New Roman" w:cs="Times New Roman"/>
                <w:sz w:val="18"/>
                <w:szCs w:val="18"/>
              </w:rPr>
            </w:pPr>
            <w:r>
              <w:rPr>
                <w:rFonts w:ascii="Times New Roman" w:hAnsi="Times New Roman" w:cs="Times New Roman"/>
                <w:sz w:val="18"/>
                <w:szCs w:val="18"/>
              </w:rPr>
              <w:t>工程简介标牌</w:t>
            </w:r>
          </w:p>
        </w:tc>
        <w:tc>
          <w:tcPr>
            <w:tcW w:w="3402" w:type="dxa"/>
            <w:tcBorders>
              <w:top w:val="single" w:sz="8" w:space="0" w:color="auto"/>
            </w:tcBorders>
            <w:shd w:val="clear" w:color="auto" w:fill="auto"/>
          </w:tcPr>
          <w:p w:rsidR="009807AC" w:rsidRDefault="00802A60">
            <w:pPr>
              <w:pStyle w:val="TableParagraph"/>
              <w:spacing w:before="49"/>
              <w:rPr>
                <w:rFonts w:ascii="Times New Roman" w:hAnsi="Times New Roman" w:cs="Times New Roman"/>
                <w:sz w:val="18"/>
                <w:szCs w:val="18"/>
              </w:rPr>
            </w:pPr>
            <w:r>
              <w:rPr>
                <w:rFonts w:ascii="Times New Roman" w:hAnsi="Times New Roman" w:cs="Times New Roman" w:hint="eastAsia"/>
                <w:sz w:val="18"/>
                <w:szCs w:val="18"/>
              </w:rPr>
              <w:t>工程主要建筑物附近醒目位置。</w:t>
            </w:r>
            <w:r>
              <w:rPr>
                <w:rFonts w:ascii="Times New Roman" w:hAnsi="Times New Roman" w:cs="Times New Roman" w:hint="eastAsia"/>
                <w:sz w:val="18"/>
                <w:szCs w:val="18"/>
              </w:rPr>
              <w:t xml:space="preserve"> </w:t>
            </w:r>
          </w:p>
        </w:tc>
        <w:tc>
          <w:tcPr>
            <w:tcW w:w="3410" w:type="dxa"/>
            <w:vMerge w:val="restart"/>
            <w:tcBorders>
              <w:top w:val="single" w:sz="8" w:space="0" w:color="auto"/>
            </w:tcBorders>
            <w:shd w:val="clear" w:color="auto" w:fill="auto"/>
          </w:tcPr>
          <w:p w:rsidR="009807AC" w:rsidRDefault="00802A60">
            <w:pPr>
              <w:pStyle w:val="TableParagraph"/>
              <w:spacing w:before="56"/>
              <w:jc w:val="both"/>
              <w:rPr>
                <w:rFonts w:ascii="Times New Roman" w:hAnsi="Times New Roman" w:cs="Times New Roman"/>
                <w:sz w:val="18"/>
                <w:szCs w:val="18"/>
              </w:rPr>
            </w:pPr>
            <w:r>
              <w:rPr>
                <w:rFonts w:ascii="Times New Roman" w:hAnsi="Times New Roman" w:cs="Times New Roman" w:hint="eastAsia"/>
                <w:sz w:val="18"/>
                <w:szCs w:val="18"/>
              </w:rPr>
              <w:t>标识牌采用蓝底、白字，不锈钢、铝板、耐候钢板、铜板纸、仿木、花岗岩、混凝土等材质，尺寸不宜小于</w:t>
            </w:r>
            <w:r>
              <w:rPr>
                <w:rFonts w:ascii="Times New Roman" w:hAnsi="Times New Roman" w:cs="Times New Roman" w:hint="eastAsia"/>
                <w:sz w:val="18"/>
                <w:szCs w:val="18"/>
              </w:rPr>
              <w:t>1200mm</w:t>
            </w:r>
            <w:r>
              <w:rPr>
                <w:rFonts w:ascii="Times New Roman" w:hAnsi="Times New Roman" w:cs="Times New Roman" w:hint="eastAsia"/>
                <w:sz w:val="18"/>
                <w:szCs w:val="18"/>
              </w:rPr>
              <w:t>×</w:t>
            </w:r>
            <w:r>
              <w:rPr>
                <w:rFonts w:ascii="Times New Roman" w:hAnsi="Times New Roman" w:cs="Times New Roman" w:hint="eastAsia"/>
                <w:sz w:val="18"/>
                <w:szCs w:val="18"/>
              </w:rPr>
              <w:t>800mm</w:t>
            </w:r>
            <w:r>
              <w:rPr>
                <w:rFonts w:ascii="Times New Roman" w:hAnsi="Times New Roman" w:cs="Times New Roman" w:hint="eastAsia"/>
                <w:sz w:val="18"/>
                <w:szCs w:val="18"/>
              </w:rPr>
              <w:t>。</w:t>
            </w:r>
          </w:p>
        </w:tc>
      </w:tr>
      <w:tr w:rsidR="009807AC">
        <w:trPr>
          <w:jc w:val="center"/>
        </w:trPr>
        <w:tc>
          <w:tcPr>
            <w:tcW w:w="719" w:type="dxa"/>
            <w:vMerge/>
            <w:shd w:val="clear" w:color="auto" w:fill="auto"/>
            <w:vAlign w:val="center"/>
          </w:tcPr>
          <w:p w:rsidR="009807AC" w:rsidRDefault="009807AC">
            <w:pPr>
              <w:pStyle w:val="affffffffff5"/>
            </w:pPr>
          </w:p>
        </w:tc>
        <w:tc>
          <w:tcPr>
            <w:tcW w:w="1843" w:type="dxa"/>
            <w:shd w:val="clear" w:color="auto" w:fill="auto"/>
            <w:vAlign w:val="center"/>
          </w:tcPr>
          <w:p w:rsidR="009807AC" w:rsidRDefault="00802A60">
            <w:pPr>
              <w:pStyle w:val="TableParagraph"/>
              <w:spacing w:before="51"/>
              <w:jc w:val="center"/>
              <w:rPr>
                <w:rFonts w:ascii="Times New Roman" w:hAnsi="Times New Roman" w:cs="Times New Roman"/>
                <w:sz w:val="18"/>
                <w:szCs w:val="18"/>
              </w:rPr>
            </w:pPr>
            <w:r>
              <w:rPr>
                <w:rFonts w:ascii="Times New Roman" w:hAnsi="Times New Roman" w:cs="Times New Roman"/>
                <w:sz w:val="18"/>
                <w:szCs w:val="18"/>
              </w:rPr>
              <w:t>责任人标牌</w:t>
            </w:r>
          </w:p>
        </w:tc>
        <w:tc>
          <w:tcPr>
            <w:tcW w:w="3402" w:type="dxa"/>
            <w:shd w:val="clear" w:color="auto" w:fill="auto"/>
          </w:tcPr>
          <w:p w:rsidR="009807AC" w:rsidRDefault="00802A60">
            <w:pPr>
              <w:pStyle w:val="TableParagraph"/>
              <w:spacing w:before="49"/>
              <w:rPr>
                <w:rFonts w:ascii="Times New Roman" w:hAnsi="Times New Roman" w:cs="Times New Roman"/>
                <w:sz w:val="18"/>
                <w:szCs w:val="18"/>
              </w:rPr>
            </w:pPr>
            <w:r>
              <w:rPr>
                <w:rFonts w:ascii="Times New Roman" w:hAnsi="Times New Roman" w:cs="Times New Roman" w:hint="eastAsia"/>
                <w:sz w:val="18"/>
                <w:szCs w:val="18"/>
              </w:rPr>
              <w:t>工程主要建筑物附近醒目位置。</w:t>
            </w:r>
          </w:p>
        </w:tc>
        <w:tc>
          <w:tcPr>
            <w:tcW w:w="3410" w:type="dxa"/>
            <w:vMerge/>
            <w:shd w:val="clear" w:color="auto" w:fill="auto"/>
          </w:tcPr>
          <w:p w:rsidR="009807AC" w:rsidRDefault="009807AC">
            <w:pPr>
              <w:pStyle w:val="TableParagraph"/>
              <w:spacing w:before="49"/>
              <w:rPr>
                <w:rFonts w:ascii="Times New Roman" w:hAnsi="Times New Roman" w:cs="Times New Roman"/>
                <w:sz w:val="18"/>
                <w:szCs w:val="18"/>
              </w:rPr>
            </w:pPr>
          </w:p>
        </w:tc>
      </w:tr>
      <w:tr w:rsidR="009807AC">
        <w:trPr>
          <w:jc w:val="center"/>
        </w:trPr>
        <w:tc>
          <w:tcPr>
            <w:tcW w:w="719" w:type="dxa"/>
            <w:vMerge/>
            <w:shd w:val="clear" w:color="auto" w:fill="auto"/>
            <w:vAlign w:val="center"/>
          </w:tcPr>
          <w:p w:rsidR="009807AC" w:rsidRDefault="009807AC">
            <w:pPr>
              <w:pStyle w:val="affffffffff5"/>
            </w:pPr>
          </w:p>
        </w:tc>
        <w:tc>
          <w:tcPr>
            <w:tcW w:w="1843" w:type="dxa"/>
            <w:shd w:val="clear" w:color="auto" w:fill="auto"/>
            <w:vAlign w:val="center"/>
          </w:tcPr>
          <w:p w:rsidR="009807AC" w:rsidRPr="00990988" w:rsidRDefault="00802A60">
            <w:pPr>
              <w:pStyle w:val="TableParagraph"/>
              <w:spacing w:before="56"/>
              <w:jc w:val="center"/>
              <w:rPr>
                <w:rFonts w:ascii="Times New Roman" w:hAnsi="Times New Roman" w:cs="Times New Roman"/>
                <w:sz w:val="18"/>
                <w:szCs w:val="18"/>
              </w:rPr>
            </w:pPr>
            <w:r w:rsidRPr="00990988">
              <w:rPr>
                <w:rFonts w:ascii="Times New Roman" w:hAnsi="Times New Roman" w:cs="Times New Roman"/>
                <w:sz w:val="18"/>
                <w:szCs w:val="18"/>
              </w:rPr>
              <w:t>水法规宣传牌</w:t>
            </w:r>
          </w:p>
        </w:tc>
        <w:tc>
          <w:tcPr>
            <w:tcW w:w="3402" w:type="dxa"/>
            <w:shd w:val="clear" w:color="auto" w:fill="auto"/>
          </w:tcPr>
          <w:p w:rsidR="009807AC" w:rsidRPr="00990988" w:rsidRDefault="00802A60">
            <w:pPr>
              <w:pStyle w:val="TableParagraph"/>
              <w:spacing w:before="49"/>
              <w:rPr>
                <w:rFonts w:ascii="Times New Roman" w:hAnsi="Times New Roman" w:cs="Times New Roman"/>
                <w:sz w:val="18"/>
                <w:szCs w:val="18"/>
              </w:rPr>
            </w:pPr>
            <w:r w:rsidRPr="00990988">
              <w:rPr>
                <w:rFonts w:ascii="Times New Roman" w:hAnsi="Times New Roman" w:cs="Times New Roman" w:hint="eastAsia"/>
                <w:sz w:val="18"/>
                <w:szCs w:val="18"/>
              </w:rPr>
              <w:t>工程主要建筑物附近、各工程进出口醒目位置。</w:t>
            </w:r>
          </w:p>
        </w:tc>
        <w:tc>
          <w:tcPr>
            <w:tcW w:w="3410" w:type="dxa"/>
            <w:vMerge/>
            <w:shd w:val="clear" w:color="auto" w:fill="auto"/>
          </w:tcPr>
          <w:p w:rsidR="009807AC" w:rsidRPr="00990988" w:rsidRDefault="009807AC">
            <w:pPr>
              <w:pStyle w:val="TableParagraph"/>
              <w:spacing w:before="49"/>
              <w:rPr>
                <w:rFonts w:ascii="Times New Roman" w:hAnsi="Times New Roman" w:cs="Times New Roman"/>
                <w:sz w:val="18"/>
                <w:szCs w:val="18"/>
              </w:rPr>
            </w:pPr>
          </w:p>
        </w:tc>
      </w:tr>
      <w:tr w:rsidR="009807AC">
        <w:trPr>
          <w:jc w:val="center"/>
        </w:trPr>
        <w:tc>
          <w:tcPr>
            <w:tcW w:w="719" w:type="dxa"/>
            <w:vMerge/>
            <w:shd w:val="clear" w:color="auto" w:fill="auto"/>
            <w:vAlign w:val="center"/>
          </w:tcPr>
          <w:p w:rsidR="009807AC" w:rsidRDefault="009807AC">
            <w:pPr>
              <w:pStyle w:val="affffffffff5"/>
            </w:pPr>
          </w:p>
        </w:tc>
        <w:tc>
          <w:tcPr>
            <w:tcW w:w="1843" w:type="dxa"/>
            <w:shd w:val="clear" w:color="auto" w:fill="auto"/>
            <w:vAlign w:val="center"/>
          </w:tcPr>
          <w:p w:rsidR="009807AC" w:rsidRPr="00990988" w:rsidRDefault="00802A60">
            <w:pPr>
              <w:pStyle w:val="TableParagraph"/>
              <w:spacing w:before="56"/>
              <w:jc w:val="center"/>
              <w:rPr>
                <w:rFonts w:ascii="Times New Roman" w:hAnsi="Times New Roman" w:cs="Times New Roman"/>
                <w:sz w:val="18"/>
                <w:szCs w:val="18"/>
              </w:rPr>
            </w:pPr>
            <w:r w:rsidRPr="00990988">
              <w:rPr>
                <w:rFonts w:ascii="Times New Roman" w:hAnsi="Times New Roman" w:cs="Times New Roman" w:hint="eastAsia"/>
                <w:sz w:val="18"/>
                <w:szCs w:val="18"/>
              </w:rPr>
              <w:t>饮用水</w:t>
            </w:r>
            <w:r w:rsidRPr="00990988">
              <w:rPr>
                <w:rFonts w:ascii="Times New Roman" w:hAnsi="Times New Roman" w:cs="Times New Roman"/>
                <w:sz w:val="18"/>
                <w:szCs w:val="18"/>
              </w:rPr>
              <w:t>水源地保护标牌</w:t>
            </w:r>
          </w:p>
        </w:tc>
        <w:tc>
          <w:tcPr>
            <w:tcW w:w="3402" w:type="dxa"/>
            <w:shd w:val="clear" w:color="auto" w:fill="auto"/>
          </w:tcPr>
          <w:p w:rsidR="009807AC" w:rsidRPr="00990988" w:rsidRDefault="00802A60">
            <w:pPr>
              <w:pStyle w:val="TableParagraph"/>
              <w:spacing w:before="49"/>
              <w:rPr>
                <w:rFonts w:ascii="Times New Roman" w:hAnsi="Times New Roman" w:cs="Times New Roman"/>
                <w:sz w:val="18"/>
                <w:szCs w:val="18"/>
              </w:rPr>
            </w:pPr>
            <w:r w:rsidRPr="00990988">
              <w:rPr>
                <w:rFonts w:ascii="Times New Roman" w:hAnsi="Times New Roman" w:cs="Times New Roman" w:hint="eastAsia"/>
                <w:sz w:val="18"/>
                <w:szCs w:val="18"/>
              </w:rPr>
              <w:t>工程主要建筑物附近醒目位置。</w:t>
            </w:r>
          </w:p>
        </w:tc>
        <w:tc>
          <w:tcPr>
            <w:tcW w:w="3410" w:type="dxa"/>
            <w:vMerge/>
            <w:shd w:val="clear" w:color="auto" w:fill="auto"/>
          </w:tcPr>
          <w:p w:rsidR="009807AC" w:rsidRPr="00990988" w:rsidRDefault="009807AC">
            <w:pPr>
              <w:pStyle w:val="TableParagraph"/>
              <w:spacing w:before="49"/>
              <w:rPr>
                <w:rFonts w:ascii="Times New Roman" w:hAnsi="Times New Roman" w:cs="Times New Roman"/>
                <w:sz w:val="18"/>
                <w:szCs w:val="18"/>
              </w:rPr>
            </w:pPr>
          </w:p>
        </w:tc>
      </w:tr>
      <w:tr w:rsidR="009807AC">
        <w:trPr>
          <w:jc w:val="center"/>
        </w:trPr>
        <w:tc>
          <w:tcPr>
            <w:tcW w:w="719" w:type="dxa"/>
            <w:vMerge/>
            <w:shd w:val="clear" w:color="auto" w:fill="auto"/>
            <w:vAlign w:val="center"/>
          </w:tcPr>
          <w:p w:rsidR="009807AC" w:rsidRDefault="009807AC">
            <w:pPr>
              <w:pStyle w:val="affffffffff5"/>
            </w:pPr>
          </w:p>
        </w:tc>
        <w:tc>
          <w:tcPr>
            <w:tcW w:w="1843" w:type="dxa"/>
            <w:shd w:val="clear" w:color="auto" w:fill="auto"/>
            <w:vAlign w:val="center"/>
          </w:tcPr>
          <w:p w:rsidR="009807AC" w:rsidRPr="00990988" w:rsidRDefault="00802A60">
            <w:pPr>
              <w:pStyle w:val="TableParagraph"/>
              <w:jc w:val="center"/>
              <w:rPr>
                <w:rFonts w:ascii="Times New Roman" w:hAnsi="Times New Roman" w:cs="Times New Roman"/>
                <w:sz w:val="18"/>
                <w:szCs w:val="18"/>
              </w:rPr>
            </w:pPr>
            <w:r w:rsidRPr="00990988">
              <w:rPr>
                <w:rFonts w:ascii="Times New Roman" w:hAnsi="Times New Roman" w:cs="Times New Roman"/>
                <w:sz w:val="18"/>
                <w:szCs w:val="18"/>
              </w:rPr>
              <w:t>管护范围公示牌</w:t>
            </w:r>
          </w:p>
        </w:tc>
        <w:tc>
          <w:tcPr>
            <w:tcW w:w="3402" w:type="dxa"/>
            <w:shd w:val="clear" w:color="auto" w:fill="auto"/>
          </w:tcPr>
          <w:p w:rsidR="009807AC" w:rsidRPr="00990988" w:rsidRDefault="00802A60">
            <w:pPr>
              <w:pStyle w:val="affffffffff5"/>
              <w:jc w:val="both"/>
            </w:pPr>
            <w:r w:rsidRPr="00990988">
              <w:rPr>
                <w:rFonts w:hint="eastAsia"/>
              </w:rPr>
              <w:t xml:space="preserve">工程区域及其管理范围或保护范围醒目位置。 </w:t>
            </w:r>
          </w:p>
        </w:tc>
        <w:tc>
          <w:tcPr>
            <w:tcW w:w="3410" w:type="dxa"/>
            <w:vMerge w:val="restart"/>
            <w:shd w:val="clear" w:color="auto" w:fill="auto"/>
          </w:tcPr>
          <w:p w:rsidR="009807AC" w:rsidRPr="00990988" w:rsidRDefault="00802A60">
            <w:pPr>
              <w:pStyle w:val="affffffffff5"/>
              <w:jc w:val="left"/>
            </w:pPr>
            <w:r w:rsidRPr="00990988">
              <w:rPr>
                <w:rFonts w:hint="eastAsia"/>
              </w:rPr>
              <w:t>按《湖南省水利工程管理与保护范围划界</w:t>
            </w:r>
          </w:p>
          <w:p w:rsidR="009807AC" w:rsidRPr="00990988" w:rsidRDefault="00802A60">
            <w:pPr>
              <w:pStyle w:val="affffffffff5"/>
              <w:jc w:val="left"/>
            </w:pPr>
            <w:r w:rsidRPr="00990988">
              <w:rPr>
                <w:rFonts w:hint="eastAsia"/>
              </w:rPr>
              <w:t>技术指南（试行）》要求。</w:t>
            </w:r>
          </w:p>
        </w:tc>
      </w:tr>
      <w:tr w:rsidR="009807AC">
        <w:trPr>
          <w:jc w:val="center"/>
        </w:trPr>
        <w:tc>
          <w:tcPr>
            <w:tcW w:w="719" w:type="dxa"/>
            <w:vMerge/>
            <w:shd w:val="clear" w:color="auto" w:fill="auto"/>
            <w:vAlign w:val="center"/>
          </w:tcPr>
          <w:p w:rsidR="009807AC" w:rsidRDefault="009807AC">
            <w:pPr>
              <w:pStyle w:val="affffffffff5"/>
            </w:pPr>
          </w:p>
        </w:tc>
        <w:tc>
          <w:tcPr>
            <w:tcW w:w="1843" w:type="dxa"/>
            <w:shd w:val="clear" w:color="auto" w:fill="auto"/>
            <w:vAlign w:val="center"/>
          </w:tcPr>
          <w:p w:rsidR="009807AC" w:rsidRPr="00990988" w:rsidRDefault="00802A60">
            <w:pPr>
              <w:pStyle w:val="TableParagraph"/>
              <w:jc w:val="center"/>
              <w:rPr>
                <w:rFonts w:ascii="Times New Roman" w:hAnsi="Times New Roman" w:cs="Times New Roman"/>
                <w:sz w:val="18"/>
                <w:szCs w:val="18"/>
              </w:rPr>
            </w:pPr>
            <w:r w:rsidRPr="00990988">
              <w:rPr>
                <w:rFonts w:ascii="Times New Roman" w:hAnsi="Times New Roman" w:cs="Times New Roman"/>
                <w:sz w:val="18"/>
                <w:szCs w:val="18"/>
              </w:rPr>
              <w:t>界桩</w:t>
            </w:r>
          </w:p>
        </w:tc>
        <w:tc>
          <w:tcPr>
            <w:tcW w:w="3402" w:type="dxa"/>
            <w:shd w:val="clear" w:color="auto" w:fill="auto"/>
            <w:vAlign w:val="center"/>
          </w:tcPr>
          <w:p w:rsidR="009807AC" w:rsidRPr="00990988" w:rsidRDefault="00802A60">
            <w:pPr>
              <w:pStyle w:val="TableParagraph"/>
              <w:spacing w:before="49"/>
            </w:pPr>
            <w:r w:rsidRPr="00990988">
              <w:rPr>
                <w:rFonts w:ascii="Times New Roman" w:hAnsi="Times New Roman" w:cs="Times New Roman"/>
                <w:sz w:val="18"/>
                <w:szCs w:val="18"/>
              </w:rPr>
              <w:t>管理范围边界位置。</w:t>
            </w:r>
          </w:p>
        </w:tc>
        <w:tc>
          <w:tcPr>
            <w:tcW w:w="3410" w:type="dxa"/>
            <w:vMerge/>
            <w:shd w:val="clear" w:color="auto" w:fill="auto"/>
            <w:vAlign w:val="center"/>
          </w:tcPr>
          <w:p w:rsidR="009807AC" w:rsidRPr="00990988" w:rsidRDefault="009807AC">
            <w:pPr>
              <w:pStyle w:val="affffffffff5"/>
            </w:pPr>
          </w:p>
        </w:tc>
      </w:tr>
      <w:tr w:rsidR="009807AC">
        <w:trPr>
          <w:jc w:val="center"/>
        </w:trPr>
        <w:tc>
          <w:tcPr>
            <w:tcW w:w="719" w:type="dxa"/>
            <w:vMerge w:val="restart"/>
            <w:shd w:val="clear" w:color="auto" w:fill="auto"/>
            <w:vAlign w:val="center"/>
          </w:tcPr>
          <w:p w:rsidR="009807AC" w:rsidRDefault="00802A60">
            <w:pPr>
              <w:pStyle w:val="affffffffff5"/>
            </w:pPr>
            <w:r>
              <w:rPr>
                <w:rFonts w:hint="eastAsia"/>
              </w:rPr>
              <w:t>交通类（4种）</w:t>
            </w:r>
          </w:p>
        </w:tc>
        <w:tc>
          <w:tcPr>
            <w:tcW w:w="1843" w:type="dxa"/>
            <w:shd w:val="clear" w:color="auto" w:fill="auto"/>
            <w:vAlign w:val="center"/>
          </w:tcPr>
          <w:p w:rsidR="009807AC" w:rsidRPr="00990988" w:rsidRDefault="00802A60">
            <w:pPr>
              <w:pStyle w:val="TableParagraph"/>
              <w:jc w:val="center"/>
              <w:rPr>
                <w:rFonts w:ascii="Times New Roman" w:hAnsi="Times New Roman" w:cs="Times New Roman"/>
                <w:sz w:val="18"/>
                <w:szCs w:val="18"/>
              </w:rPr>
            </w:pPr>
            <w:r w:rsidRPr="00990988">
              <w:rPr>
                <w:rFonts w:ascii="Times New Roman" w:hAnsi="Times New Roman" w:cs="Times New Roman" w:hint="eastAsia"/>
                <w:sz w:val="18"/>
                <w:szCs w:val="18"/>
              </w:rPr>
              <w:t>限高</w:t>
            </w:r>
          </w:p>
        </w:tc>
        <w:tc>
          <w:tcPr>
            <w:tcW w:w="3402" w:type="dxa"/>
            <w:vMerge w:val="restart"/>
            <w:shd w:val="clear" w:color="auto" w:fill="auto"/>
            <w:vAlign w:val="center"/>
          </w:tcPr>
          <w:p w:rsidR="009807AC" w:rsidRPr="00990988" w:rsidRDefault="00802A60">
            <w:pPr>
              <w:pStyle w:val="affffffffff5"/>
              <w:jc w:val="left"/>
            </w:pPr>
            <w:r w:rsidRPr="00990988">
              <w:t>兼做公路</w:t>
            </w:r>
            <w:r w:rsidRPr="00990988">
              <w:rPr>
                <w:rFonts w:hint="eastAsia"/>
              </w:rPr>
              <w:t>的</w:t>
            </w:r>
            <w:r w:rsidRPr="00990988">
              <w:t>坝顶</w:t>
            </w:r>
            <w:r w:rsidRPr="00990988">
              <w:rPr>
                <w:rFonts w:hint="eastAsia"/>
              </w:rPr>
              <w:t>两端应设置限</w:t>
            </w:r>
            <w:r w:rsidRPr="00990988">
              <w:t>高、限宽、</w:t>
            </w:r>
            <w:r w:rsidRPr="00990988">
              <w:rPr>
                <w:rFonts w:hint="eastAsia"/>
              </w:rPr>
              <w:t>限载、限速等交通标识。</w:t>
            </w:r>
          </w:p>
        </w:tc>
        <w:tc>
          <w:tcPr>
            <w:tcW w:w="3410" w:type="dxa"/>
            <w:vMerge w:val="restart"/>
            <w:shd w:val="clear" w:color="auto" w:fill="auto"/>
            <w:vAlign w:val="center"/>
          </w:tcPr>
          <w:p w:rsidR="009807AC" w:rsidRPr="00990988" w:rsidRDefault="00802A60">
            <w:pPr>
              <w:pStyle w:val="affffffffff5"/>
              <w:jc w:val="left"/>
            </w:pPr>
            <w:r w:rsidRPr="00990988">
              <w:rPr>
                <w:rFonts w:hint="eastAsia"/>
              </w:rPr>
              <w:t>参照</w:t>
            </w:r>
            <w:r w:rsidRPr="00990988">
              <w:t>GB5768</w:t>
            </w:r>
            <w:r w:rsidRPr="00990988">
              <w:rPr>
                <w:rFonts w:hint="eastAsia"/>
              </w:rPr>
              <w:t>相关</w:t>
            </w:r>
            <w:r w:rsidRPr="00990988">
              <w:t>规定要求。</w:t>
            </w:r>
          </w:p>
          <w:p w:rsidR="009807AC" w:rsidRPr="00990988" w:rsidRDefault="009807AC">
            <w:pPr>
              <w:pStyle w:val="affffffffff5"/>
              <w:jc w:val="left"/>
            </w:pPr>
          </w:p>
        </w:tc>
      </w:tr>
      <w:tr w:rsidR="009807AC">
        <w:trPr>
          <w:jc w:val="center"/>
        </w:trPr>
        <w:tc>
          <w:tcPr>
            <w:tcW w:w="719" w:type="dxa"/>
            <w:vMerge/>
            <w:shd w:val="clear" w:color="auto" w:fill="auto"/>
            <w:vAlign w:val="center"/>
          </w:tcPr>
          <w:p w:rsidR="009807AC" w:rsidRDefault="009807AC">
            <w:pPr>
              <w:pStyle w:val="affffffffff5"/>
            </w:pPr>
          </w:p>
        </w:tc>
        <w:tc>
          <w:tcPr>
            <w:tcW w:w="1843" w:type="dxa"/>
            <w:shd w:val="clear" w:color="auto" w:fill="auto"/>
            <w:vAlign w:val="center"/>
          </w:tcPr>
          <w:p w:rsidR="009807AC" w:rsidRPr="00990988" w:rsidRDefault="00802A60">
            <w:pPr>
              <w:pStyle w:val="TableParagraph"/>
              <w:jc w:val="center"/>
              <w:rPr>
                <w:rFonts w:ascii="Times New Roman" w:hAnsi="Times New Roman" w:cs="Times New Roman"/>
                <w:sz w:val="18"/>
                <w:szCs w:val="18"/>
              </w:rPr>
            </w:pPr>
            <w:r w:rsidRPr="00990988">
              <w:rPr>
                <w:rFonts w:ascii="Times New Roman" w:hAnsi="Times New Roman" w:cs="Times New Roman" w:hint="eastAsia"/>
                <w:sz w:val="18"/>
                <w:szCs w:val="18"/>
              </w:rPr>
              <w:t>限</w:t>
            </w:r>
            <w:r w:rsidRPr="00990988">
              <w:rPr>
                <w:rFonts w:ascii="Times New Roman" w:hAnsi="Times New Roman" w:cs="Times New Roman"/>
                <w:sz w:val="18"/>
                <w:szCs w:val="18"/>
              </w:rPr>
              <w:t>宽</w:t>
            </w:r>
          </w:p>
        </w:tc>
        <w:tc>
          <w:tcPr>
            <w:tcW w:w="3402" w:type="dxa"/>
            <w:vMerge/>
            <w:shd w:val="clear" w:color="auto" w:fill="auto"/>
            <w:vAlign w:val="center"/>
          </w:tcPr>
          <w:p w:rsidR="009807AC" w:rsidRPr="00990988" w:rsidRDefault="009807AC">
            <w:pPr>
              <w:pStyle w:val="TableParagraph"/>
              <w:spacing w:before="49"/>
              <w:rPr>
                <w:rFonts w:ascii="Times New Roman" w:hAnsi="Times New Roman" w:cs="Times New Roman"/>
                <w:sz w:val="18"/>
                <w:szCs w:val="18"/>
              </w:rPr>
            </w:pPr>
          </w:p>
        </w:tc>
        <w:tc>
          <w:tcPr>
            <w:tcW w:w="3410" w:type="dxa"/>
            <w:vMerge/>
            <w:shd w:val="clear" w:color="auto" w:fill="auto"/>
            <w:vAlign w:val="center"/>
          </w:tcPr>
          <w:p w:rsidR="009807AC" w:rsidRPr="00990988" w:rsidRDefault="009807AC">
            <w:pPr>
              <w:pStyle w:val="TableParagraph"/>
              <w:spacing w:before="49"/>
              <w:rPr>
                <w:rFonts w:ascii="Times New Roman" w:hAnsi="Times New Roman" w:cs="Times New Roman"/>
                <w:sz w:val="18"/>
                <w:szCs w:val="18"/>
              </w:rPr>
            </w:pPr>
          </w:p>
        </w:tc>
      </w:tr>
      <w:tr w:rsidR="009807AC">
        <w:trPr>
          <w:jc w:val="center"/>
        </w:trPr>
        <w:tc>
          <w:tcPr>
            <w:tcW w:w="719" w:type="dxa"/>
            <w:vMerge/>
            <w:shd w:val="clear" w:color="auto" w:fill="auto"/>
            <w:vAlign w:val="center"/>
          </w:tcPr>
          <w:p w:rsidR="009807AC" w:rsidRDefault="009807AC">
            <w:pPr>
              <w:pStyle w:val="affffffffff5"/>
            </w:pPr>
          </w:p>
        </w:tc>
        <w:tc>
          <w:tcPr>
            <w:tcW w:w="1843" w:type="dxa"/>
            <w:shd w:val="clear" w:color="auto" w:fill="auto"/>
            <w:vAlign w:val="center"/>
          </w:tcPr>
          <w:p w:rsidR="009807AC" w:rsidRPr="00990988" w:rsidRDefault="00802A60">
            <w:pPr>
              <w:pStyle w:val="TableParagraph"/>
              <w:jc w:val="center"/>
              <w:rPr>
                <w:rFonts w:ascii="Times New Roman" w:hAnsi="Times New Roman" w:cs="Times New Roman"/>
                <w:sz w:val="18"/>
                <w:szCs w:val="18"/>
              </w:rPr>
            </w:pPr>
            <w:r w:rsidRPr="00990988">
              <w:rPr>
                <w:rFonts w:ascii="Times New Roman" w:hAnsi="Times New Roman" w:cs="Times New Roman" w:hint="eastAsia"/>
                <w:sz w:val="18"/>
                <w:szCs w:val="18"/>
              </w:rPr>
              <w:t>限</w:t>
            </w:r>
            <w:r w:rsidRPr="00990988">
              <w:rPr>
                <w:rFonts w:ascii="Times New Roman" w:hAnsi="Times New Roman" w:cs="Times New Roman"/>
                <w:sz w:val="18"/>
                <w:szCs w:val="18"/>
              </w:rPr>
              <w:t>载</w:t>
            </w:r>
          </w:p>
        </w:tc>
        <w:tc>
          <w:tcPr>
            <w:tcW w:w="3402" w:type="dxa"/>
            <w:vMerge/>
            <w:shd w:val="clear" w:color="auto" w:fill="auto"/>
            <w:vAlign w:val="center"/>
          </w:tcPr>
          <w:p w:rsidR="009807AC" w:rsidRPr="00990988" w:rsidRDefault="009807AC">
            <w:pPr>
              <w:pStyle w:val="TableParagraph"/>
              <w:spacing w:before="49"/>
              <w:rPr>
                <w:rFonts w:ascii="Times New Roman" w:hAnsi="Times New Roman" w:cs="Times New Roman"/>
                <w:sz w:val="18"/>
                <w:szCs w:val="18"/>
              </w:rPr>
            </w:pPr>
          </w:p>
        </w:tc>
        <w:tc>
          <w:tcPr>
            <w:tcW w:w="3410" w:type="dxa"/>
            <w:vMerge/>
            <w:shd w:val="clear" w:color="auto" w:fill="auto"/>
            <w:vAlign w:val="center"/>
          </w:tcPr>
          <w:p w:rsidR="009807AC" w:rsidRPr="00990988" w:rsidRDefault="009807AC">
            <w:pPr>
              <w:pStyle w:val="TableParagraph"/>
              <w:spacing w:before="49"/>
              <w:rPr>
                <w:rFonts w:ascii="Times New Roman" w:hAnsi="Times New Roman" w:cs="Times New Roman"/>
                <w:sz w:val="18"/>
                <w:szCs w:val="18"/>
              </w:rPr>
            </w:pPr>
          </w:p>
        </w:tc>
      </w:tr>
      <w:tr w:rsidR="009807AC">
        <w:trPr>
          <w:jc w:val="center"/>
        </w:trPr>
        <w:tc>
          <w:tcPr>
            <w:tcW w:w="719" w:type="dxa"/>
            <w:vMerge/>
            <w:shd w:val="clear" w:color="auto" w:fill="auto"/>
            <w:vAlign w:val="center"/>
          </w:tcPr>
          <w:p w:rsidR="009807AC" w:rsidRDefault="009807AC">
            <w:pPr>
              <w:pStyle w:val="affffffffff5"/>
            </w:pPr>
          </w:p>
        </w:tc>
        <w:tc>
          <w:tcPr>
            <w:tcW w:w="1843" w:type="dxa"/>
            <w:shd w:val="clear" w:color="auto" w:fill="auto"/>
            <w:vAlign w:val="center"/>
          </w:tcPr>
          <w:p w:rsidR="009807AC" w:rsidRPr="00990988" w:rsidRDefault="00802A60">
            <w:pPr>
              <w:pStyle w:val="TableParagraph"/>
              <w:jc w:val="center"/>
              <w:rPr>
                <w:rFonts w:ascii="Times New Roman" w:hAnsi="Times New Roman" w:cs="Times New Roman"/>
                <w:sz w:val="18"/>
                <w:szCs w:val="18"/>
              </w:rPr>
            </w:pPr>
            <w:r w:rsidRPr="00990988">
              <w:rPr>
                <w:rFonts w:ascii="Times New Roman" w:hAnsi="Times New Roman" w:cs="Times New Roman" w:hint="eastAsia"/>
                <w:sz w:val="18"/>
                <w:szCs w:val="18"/>
              </w:rPr>
              <w:t>限速</w:t>
            </w:r>
          </w:p>
        </w:tc>
        <w:tc>
          <w:tcPr>
            <w:tcW w:w="3402" w:type="dxa"/>
            <w:vMerge/>
            <w:shd w:val="clear" w:color="auto" w:fill="auto"/>
            <w:vAlign w:val="center"/>
          </w:tcPr>
          <w:p w:rsidR="009807AC" w:rsidRPr="00990988" w:rsidRDefault="009807AC">
            <w:pPr>
              <w:pStyle w:val="TableParagraph"/>
              <w:spacing w:before="49"/>
              <w:rPr>
                <w:rFonts w:ascii="Times New Roman" w:hAnsi="Times New Roman" w:cs="Times New Roman"/>
                <w:sz w:val="18"/>
                <w:szCs w:val="18"/>
              </w:rPr>
            </w:pPr>
          </w:p>
        </w:tc>
        <w:tc>
          <w:tcPr>
            <w:tcW w:w="3410" w:type="dxa"/>
            <w:vMerge/>
            <w:shd w:val="clear" w:color="auto" w:fill="auto"/>
            <w:vAlign w:val="center"/>
          </w:tcPr>
          <w:p w:rsidR="009807AC" w:rsidRPr="00990988" w:rsidRDefault="009807AC">
            <w:pPr>
              <w:pStyle w:val="TableParagraph"/>
              <w:spacing w:before="49"/>
              <w:rPr>
                <w:rFonts w:ascii="Times New Roman" w:hAnsi="Times New Roman" w:cs="Times New Roman"/>
                <w:sz w:val="18"/>
                <w:szCs w:val="18"/>
              </w:rPr>
            </w:pPr>
          </w:p>
        </w:tc>
      </w:tr>
      <w:tr w:rsidR="009807AC">
        <w:trPr>
          <w:jc w:val="center"/>
        </w:trPr>
        <w:tc>
          <w:tcPr>
            <w:tcW w:w="719" w:type="dxa"/>
            <w:vMerge w:val="restart"/>
            <w:shd w:val="clear" w:color="auto" w:fill="auto"/>
            <w:vAlign w:val="center"/>
          </w:tcPr>
          <w:p w:rsidR="009807AC" w:rsidRDefault="00802A60">
            <w:pPr>
              <w:pStyle w:val="affffffffff5"/>
            </w:pPr>
            <w:r>
              <w:rPr>
                <w:rFonts w:hint="eastAsia"/>
              </w:rPr>
              <w:t>警示类（</w:t>
            </w:r>
            <w:r>
              <w:t>6</w:t>
            </w:r>
            <w:r>
              <w:rPr>
                <w:rFonts w:hint="eastAsia"/>
              </w:rPr>
              <w:t>种）</w:t>
            </w:r>
          </w:p>
        </w:tc>
        <w:tc>
          <w:tcPr>
            <w:tcW w:w="1843" w:type="dxa"/>
            <w:shd w:val="clear" w:color="auto" w:fill="auto"/>
            <w:vAlign w:val="center"/>
          </w:tcPr>
          <w:p w:rsidR="009807AC" w:rsidRPr="00990988" w:rsidRDefault="00802A60">
            <w:pPr>
              <w:pStyle w:val="TableParagraph"/>
              <w:jc w:val="center"/>
              <w:rPr>
                <w:rFonts w:ascii="Times New Roman" w:hAnsi="Times New Roman" w:cs="Times New Roman"/>
                <w:sz w:val="18"/>
                <w:szCs w:val="18"/>
              </w:rPr>
            </w:pPr>
            <w:r w:rsidRPr="00990988">
              <w:rPr>
                <w:rFonts w:ascii="Times New Roman" w:hAnsi="Times New Roman" w:cs="Times New Roman"/>
                <w:sz w:val="18"/>
                <w:szCs w:val="18"/>
              </w:rPr>
              <w:t>深水警示牌</w:t>
            </w:r>
          </w:p>
        </w:tc>
        <w:tc>
          <w:tcPr>
            <w:tcW w:w="3402" w:type="dxa"/>
            <w:shd w:val="clear" w:color="auto" w:fill="auto"/>
            <w:vAlign w:val="center"/>
          </w:tcPr>
          <w:p w:rsidR="009807AC" w:rsidRPr="00990988" w:rsidRDefault="00802A60">
            <w:pPr>
              <w:pStyle w:val="TableParagraph"/>
              <w:spacing w:before="49"/>
              <w:rPr>
                <w:rFonts w:ascii="Times New Roman" w:hAnsi="Times New Roman" w:cs="Times New Roman"/>
                <w:sz w:val="18"/>
                <w:szCs w:val="18"/>
              </w:rPr>
            </w:pPr>
            <w:r w:rsidRPr="00990988">
              <w:rPr>
                <w:rFonts w:ascii="Times New Roman" w:hAnsi="Times New Roman" w:cs="Times New Roman"/>
                <w:sz w:val="18"/>
                <w:szCs w:val="18"/>
              </w:rPr>
              <w:t>泄洪设施进、出口；库区可直达水面的通道口。</w:t>
            </w:r>
            <w:r w:rsidRPr="00990988">
              <w:rPr>
                <w:rFonts w:ascii="Times New Roman" w:hAnsi="Times New Roman" w:cs="Times New Roman"/>
                <w:sz w:val="18"/>
                <w:szCs w:val="18"/>
              </w:rPr>
              <w:t xml:space="preserve"> </w:t>
            </w:r>
          </w:p>
        </w:tc>
        <w:tc>
          <w:tcPr>
            <w:tcW w:w="3410" w:type="dxa"/>
            <w:vMerge w:val="restart"/>
            <w:shd w:val="clear" w:color="auto" w:fill="auto"/>
            <w:vAlign w:val="center"/>
          </w:tcPr>
          <w:p w:rsidR="009807AC" w:rsidRPr="00990988" w:rsidRDefault="00802A60">
            <w:pPr>
              <w:pStyle w:val="TableParagraph"/>
              <w:spacing w:before="49"/>
              <w:rPr>
                <w:rFonts w:ascii="Times New Roman" w:hAnsi="Times New Roman" w:cs="Times New Roman"/>
                <w:sz w:val="18"/>
                <w:szCs w:val="18"/>
              </w:rPr>
            </w:pPr>
            <w:r w:rsidRPr="00990988">
              <w:rPr>
                <w:rFonts w:ascii="Times New Roman" w:hAnsi="Times New Roman" w:cs="Times New Roman"/>
                <w:sz w:val="18"/>
                <w:szCs w:val="18"/>
              </w:rPr>
              <w:t>警示牌采用黄底、黑字，不锈钢、铝板、耐候钢板、铜板纸、仿木、混凝土等材质，尺寸不</w:t>
            </w:r>
            <w:r w:rsidRPr="00990988">
              <w:rPr>
                <w:rFonts w:ascii="Times New Roman" w:hAnsi="Times New Roman" w:cs="Times New Roman" w:hint="eastAsia"/>
                <w:sz w:val="18"/>
                <w:szCs w:val="18"/>
              </w:rPr>
              <w:t>宜</w:t>
            </w:r>
            <w:r w:rsidRPr="00990988">
              <w:rPr>
                <w:rFonts w:ascii="Times New Roman" w:hAnsi="Times New Roman" w:cs="Times New Roman"/>
                <w:sz w:val="18"/>
                <w:szCs w:val="18"/>
              </w:rPr>
              <w:t>小于</w:t>
            </w:r>
            <w:r w:rsidRPr="00990988">
              <w:rPr>
                <w:rFonts w:ascii="Times New Roman" w:hAnsi="Times New Roman" w:cs="Times New Roman"/>
                <w:sz w:val="18"/>
                <w:szCs w:val="18"/>
              </w:rPr>
              <w:t>500mm×400mm</w:t>
            </w:r>
            <w:r w:rsidRPr="00990988">
              <w:rPr>
                <w:rFonts w:ascii="Times New Roman" w:hAnsi="Times New Roman" w:cs="Times New Roman"/>
                <w:sz w:val="18"/>
                <w:szCs w:val="18"/>
              </w:rPr>
              <w:t>。</w:t>
            </w:r>
          </w:p>
        </w:tc>
      </w:tr>
      <w:tr w:rsidR="009807AC">
        <w:trPr>
          <w:jc w:val="center"/>
        </w:trPr>
        <w:tc>
          <w:tcPr>
            <w:tcW w:w="719" w:type="dxa"/>
            <w:vMerge/>
            <w:shd w:val="clear" w:color="auto" w:fill="auto"/>
            <w:vAlign w:val="center"/>
          </w:tcPr>
          <w:p w:rsidR="009807AC" w:rsidRDefault="009807AC">
            <w:pPr>
              <w:pStyle w:val="affffffffff5"/>
            </w:pPr>
          </w:p>
        </w:tc>
        <w:tc>
          <w:tcPr>
            <w:tcW w:w="1843" w:type="dxa"/>
            <w:shd w:val="clear" w:color="auto" w:fill="auto"/>
            <w:vAlign w:val="center"/>
          </w:tcPr>
          <w:p w:rsidR="009807AC" w:rsidRPr="00990988" w:rsidRDefault="00802A60">
            <w:pPr>
              <w:pStyle w:val="TableParagraph"/>
              <w:jc w:val="center"/>
              <w:rPr>
                <w:rFonts w:ascii="Times New Roman" w:hAnsi="Times New Roman" w:cs="Times New Roman"/>
                <w:sz w:val="18"/>
                <w:szCs w:val="18"/>
              </w:rPr>
            </w:pPr>
            <w:r w:rsidRPr="00990988">
              <w:rPr>
                <w:rFonts w:ascii="Times New Roman" w:hAnsi="Times New Roman" w:cs="Times New Roman"/>
                <w:sz w:val="18"/>
                <w:szCs w:val="18"/>
              </w:rPr>
              <w:t>坠落警示牌</w:t>
            </w:r>
          </w:p>
        </w:tc>
        <w:tc>
          <w:tcPr>
            <w:tcW w:w="3402" w:type="dxa"/>
            <w:shd w:val="clear" w:color="auto" w:fill="auto"/>
            <w:vAlign w:val="center"/>
          </w:tcPr>
          <w:p w:rsidR="009807AC" w:rsidRPr="00990988" w:rsidRDefault="00802A60">
            <w:pPr>
              <w:pStyle w:val="TableParagraph"/>
              <w:spacing w:before="49"/>
              <w:rPr>
                <w:rFonts w:ascii="Times New Roman" w:hAnsi="Times New Roman" w:cs="Times New Roman"/>
                <w:sz w:val="18"/>
                <w:szCs w:val="18"/>
              </w:rPr>
            </w:pPr>
            <w:r w:rsidRPr="00990988">
              <w:rPr>
                <w:rFonts w:ascii="Times New Roman" w:hAnsi="Times New Roman" w:cs="Times New Roman"/>
                <w:sz w:val="18"/>
                <w:szCs w:val="18"/>
              </w:rPr>
              <w:t>溢洪道等临崖、临空部位。</w:t>
            </w:r>
            <w:r w:rsidRPr="00990988">
              <w:rPr>
                <w:rFonts w:ascii="Times New Roman" w:hAnsi="Times New Roman" w:cs="Times New Roman"/>
                <w:sz w:val="18"/>
                <w:szCs w:val="18"/>
              </w:rPr>
              <w:t xml:space="preserve"> </w:t>
            </w:r>
          </w:p>
        </w:tc>
        <w:tc>
          <w:tcPr>
            <w:tcW w:w="3410" w:type="dxa"/>
            <w:vMerge/>
            <w:shd w:val="clear" w:color="auto" w:fill="auto"/>
            <w:vAlign w:val="center"/>
          </w:tcPr>
          <w:p w:rsidR="009807AC" w:rsidRPr="00990988" w:rsidRDefault="009807AC">
            <w:pPr>
              <w:pStyle w:val="TableParagraph"/>
              <w:spacing w:before="49"/>
              <w:rPr>
                <w:rFonts w:ascii="Times New Roman" w:hAnsi="Times New Roman" w:cs="Times New Roman"/>
                <w:sz w:val="18"/>
                <w:szCs w:val="18"/>
              </w:rPr>
            </w:pPr>
          </w:p>
        </w:tc>
      </w:tr>
      <w:tr w:rsidR="009807AC">
        <w:trPr>
          <w:jc w:val="center"/>
        </w:trPr>
        <w:tc>
          <w:tcPr>
            <w:tcW w:w="719" w:type="dxa"/>
            <w:vMerge/>
            <w:shd w:val="clear" w:color="auto" w:fill="auto"/>
            <w:vAlign w:val="center"/>
          </w:tcPr>
          <w:p w:rsidR="009807AC" w:rsidRDefault="009807AC">
            <w:pPr>
              <w:pStyle w:val="affffffffff5"/>
            </w:pPr>
          </w:p>
        </w:tc>
        <w:tc>
          <w:tcPr>
            <w:tcW w:w="1843" w:type="dxa"/>
            <w:shd w:val="clear" w:color="auto" w:fill="auto"/>
            <w:vAlign w:val="center"/>
          </w:tcPr>
          <w:p w:rsidR="009807AC" w:rsidRPr="00990988" w:rsidRDefault="00802A60">
            <w:pPr>
              <w:pStyle w:val="TableParagraph"/>
              <w:spacing w:before="49"/>
              <w:jc w:val="center"/>
              <w:rPr>
                <w:rFonts w:ascii="Times New Roman" w:hAnsi="Times New Roman" w:cs="Times New Roman"/>
                <w:sz w:val="18"/>
                <w:szCs w:val="18"/>
              </w:rPr>
            </w:pPr>
            <w:r w:rsidRPr="00990988">
              <w:rPr>
                <w:rFonts w:ascii="Times New Roman" w:hAnsi="Times New Roman" w:cs="Times New Roman"/>
                <w:sz w:val="18"/>
                <w:szCs w:val="18"/>
              </w:rPr>
              <w:t>滑坡警示牌</w:t>
            </w:r>
          </w:p>
        </w:tc>
        <w:tc>
          <w:tcPr>
            <w:tcW w:w="3402" w:type="dxa"/>
            <w:shd w:val="clear" w:color="auto" w:fill="auto"/>
            <w:vAlign w:val="center"/>
          </w:tcPr>
          <w:p w:rsidR="009807AC" w:rsidRPr="00990988" w:rsidRDefault="00802A60">
            <w:pPr>
              <w:pStyle w:val="TableParagraph"/>
              <w:spacing w:before="49"/>
              <w:rPr>
                <w:rFonts w:ascii="Times New Roman" w:hAnsi="Times New Roman" w:cs="Times New Roman"/>
                <w:sz w:val="18"/>
                <w:szCs w:val="18"/>
              </w:rPr>
            </w:pPr>
            <w:r w:rsidRPr="00990988">
              <w:rPr>
                <w:rFonts w:ascii="Times New Roman" w:hAnsi="Times New Roman" w:cs="Times New Roman"/>
                <w:sz w:val="18"/>
                <w:szCs w:val="18"/>
              </w:rPr>
              <w:t>高陡边坡坡脚及可能的滑坡覆盖区域</w:t>
            </w:r>
            <w:r w:rsidRPr="00990988">
              <w:rPr>
                <w:rFonts w:ascii="Times New Roman" w:hAnsi="Times New Roman" w:cs="Times New Roman"/>
                <w:sz w:val="18"/>
                <w:szCs w:val="18"/>
              </w:rPr>
              <w:t xml:space="preserve"> </w:t>
            </w:r>
          </w:p>
        </w:tc>
        <w:tc>
          <w:tcPr>
            <w:tcW w:w="3410" w:type="dxa"/>
            <w:vMerge/>
            <w:shd w:val="clear" w:color="auto" w:fill="auto"/>
            <w:vAlign w:val="center"/>
          </w:tcPr>
          <w:p w:rsidR="009807AC" w:rsidRPr="00990988" w:rsidRDefault="009807AC">
            <w:pPr>
              <w:pStyle w:val="TableParagraph"/>
              <w:spacing w:before="49"/>
              <w:rPr>
                <w:rFonts w:ascii="Times New Roman" w:hAnsi="Times New Roman" w:cs="Times New Roman"/>
                <w:sz w:val="18"/>
                <w:szCs w:val="18"/>
              </w:rPr>
            </w:pPr>
          </w:p>
        </w:tc>
      </w:tr>
      <w:tr w:rsidR="009807AC">
        <w:trPr>
          <w:jc w:val="center"/>
        </w:trPr>
        <w:tc>
          <w:tcPr>
            <w:tcW w:w="719" w:type="dxa"/>
            <w:vMerge/>
            <w:shd w:val="clear" w:color="auto" w:fill="auto"/>
            <w:vAlign w:val="center"/>
          </w:tcPr>
          <w:p w:rsidR="009807AC" w:rsidRDefault="009807AC">
            <w:pPr>
              <w:pStyle w:val="affffffffff5"/>
            </w:pPr>
          </w:p>
        </w:tc>
        <w:tc>
          <w:tcPr>
            <w:tcW w:w="1843" w:type="dxa"/>
            <w:shd w:val="clear" w:color="auto" w:fill="auto"/>
            <w:vAlign w:val="center"/>
          </w:tcPr>
          <w:p w:rsidR="009807AC" w:rsidRPr="00990988" w:rsidRDefault="00802A60">
            <w:pPr>
              <w:pStyle w:val="TableParagraph"/>
              <w:jc w:val="center"/>
              <w:rPr>
                <w:rFonts w:ascii="Times New Roman" w:hAnsi="Times New Roman" w:cs="Times New Roman"/>
                <w:sz w:val="18"/>
                <w:szCs w:val="18"/>
              </w:rPr>
            </w:pPr>
            <w:r w:rsidRPr="00990988">
              <w:rPr>
                <w:rFonts w:ascii="Times New Roman" w:hAnsi="Times New Roman" w:cs="Times New Roman"/>
                <w:sz w:val="18"/>
                <w:szCs w:val="18"/>
              </w:rPr>
              <w:t>警示标线</w:t>
            </w:r>
          </w:p>
        </w:tc>
        <w:tc>
          <w:tcPr>
            <w:tcW w:w="3402" w:type="dxa"/>
            <w:shd w:val="clear" w:color="auto" w:fill="auto"/>
            <w:vAlign w:val="center"/>
          </w:tcPr>
          <w:p w:rsidR="009807AC" w:rsidRPr="00990988" w:rsidRDefault="00802A60">
            <w:pPr>
              <w:pStyle w:val="TableParagraph"/>
              <w:spacing w:before="49"/>
              <w:rPr>
                <w:rFonts w:ascii="Times New Roman" w:hAnsi="Times New Roman" w:cs="Times New Roman"/>
                <w:sz w:val="18"/>
                <w:szCs w:val="18"/>
              </w:rPr>
            </w:pPr>
            <w:r w:rsidRPr="00990988">
              <w:rPr>
                <w:rFonts w:ascii="Times New Roman" w:hAnsi="Times New Roman" w:cs="Times New Roman"/>
                <w:sz w:val="18"/>
                <w:szCs w:val="18"/>
              </w:rPr>
              <w:t>启闭设备、电气设备、重要仪器设备等周边。</w:t>
            </w:r>
          </w:p>
        </w:tc>
        <w:tc>
          <w:tcPr>
            <w:tcW w:w="3410" w:type="dxa"/>
            <w:shd w:val="clear" w:color="auto" w:fill="auto"/>
            <w:vAlign w:val="center"/>
          </w:tcPr>
          <w:p w:rsidR="009807AC" w:rsidRPr="00990988" w:rsidRDefault="00802A60">
            <w:pPr>
              <w:pStyle w:val="TableParagraph"/>
              <w:spacing w:before="49"/>
              <w:rPr>
                <w:rFonts w:ascii="Times New Roman" w:hAnsi="Times New Roman" w:cs="Times New Roman"/>
                <w:sz w:val="18"/>
                <w:szCs w:val="18"/>
              </w:rPr>
            </w:pPr>
            <w:r w:rsidRPr="00990988">
              <w:rPr>
                <w:rFonts w:ascii="Times New Roman" w:hAnsi="Times New Roman" w:cs="Times New Roman"/>
                <w:sz w:val="18"/>
                <w:szCs w:val="18"/>
              </w:rPr>
              <w:t>户外用黄色警示标线，线宽</w:t>
            </w:r>
            <w:r w:rsidRPr="00990988">
              <w:rPr>
                <w:rFonts w:ascii="Times New Roman" w:hAnsi="Times New Roman" w:cs="Times New Roman"/>
                <w:sz w:val="18"/>
                <w:szCs w:val="18"/>
              </w:rPr>
              <w:t>100mm</w:t>
            </w:r>
            <w:r w:rsidRPr="00990988">
              <w:rPr>
                <w:rFonts w:ascii="Times New Roman" w:hAnsi="Times New Roman" w:cs="Times New Roman"/>
                <w:sz w:val="18"/>
                <w:szCs w:val="18"/>
              </w:rPr>
              <w:t>；室内用黑黄相间警示标线，宽</w:t>
            </w:r>
            <w:r w:rsidRPr="00990988">
              <w:rPr>
                <w:rFonts w:ascii="Times New Roman" w:hAnsi="Times New Roman" w:cs="Times New Roman"/>
                <w:sz w:val="18"/>
                <w:szCs w:val="18"/>
              </w:rPr>
              <w:t>50mm</w:t>
            </w:r>
            <w:r w:rsidRPr="00990988">
              <w:rPr>
                <w:rFonts w:ascii="Times New Roman" w:hAnsi="Times New Roman" w:cs="Times New Roman"/>
                <w:sz w:val="18"/>
                <w:szCs w:val="18"/>
              </w:rPr>
              <w:t>。</w:t>
            </w:r>
          </w:p>
        </w:tc>
      </w:tr>
      <w:tr w:rsidR="009807AC">
        <w:trPr>
          <w:jc w:val="center"/>
        </w:trPr>
        <w:tc>
          <w:tcPr>
            <w:tcW w:w="719" w:type="dxa"/>
            <w:vMerge/>
            <w:shd w:val="clear" w:color="auto" w:fill="auto"/>
            <w:vAlign w:val="center"/>
          </w:tcPr>
          <w:p w:rsidR="009807AC" w:rsidRDefault="009807AC">
            <w:pPr>
              <w:pStyle w:val="affffffffff5"/>
            </w:pPr>
          </w:p>
        </w:tc>
        <w:tc>
          <w:tcPr>
            <w:tcW w:w="1843" w:type="dxa"/>
            <w:shd w:val="clear" w:color="auto" w:fill="auto"/>
            <w:vAlign w:val="center"/>
          </w:tcPr>
          <w:p w:rsidR="009807AC" w:rsidRPr="00990988" w:rsidRDefault="00802A60">
            <w:pPr>
              <w:pStyle w:val="TableParagraph"/>
              <w:spacing w:before="56"/>
              <w:jc w:val="center"/>
              <w:rPr>
                <w:rFonts w:ascii="Times New Roman" w:hAnsi="Times New Roman" w:cs="Times New Roman"/>
                <w:sz w:val="18"/>
                <w:szCs w:val="18"/>
              </w:rPr>
            </w:pPr>
            <w:r w:rsidRPr="00990988">
              <w:rPr>
                <w:rFonts w:ascii="Times New Roman" w:hAnsi="Times New Roman" w:cs="Times New Roman" w:hint="eastAsia"/>
                <w:sz w:val="18"/>
                <w:szCs w:val="18"/>
              </w:rPr>
              <w:t>正常</w:t>
            </w:r>
            <w:r w:rsidRPr="00990988">
              <w:rPr>
                <w:rFonts w:ascii="Times New Roman" w:hAnsi="Times New Roman" w:cs="Times New Roman"/>
                <w:sz w:val="18"/>
                <w:szCs w:val="18"/>
              </w:rPr>
              <w:t>蓄水位、设计洪水位、校核</w:t>
            </w:r>
            <w:r w:rsidRPr="00990988">
              <w:rPr>
                <w:rFonts w:ascii="Times New Roman" w:hAnsi="Times New Roman" w:cs="Times New Roman" w:hint="eastAsia"/>
                <w:sz w:val="18"/>
                <w:szCs w:val="18"/>
              </w:rPr>
              <w:t>洪水位</w:t>
            </w:r>
            <w:r w:rsidRPr="00990988">
              <w:rPr>
                <w:rFonts w:ascii="Times New Roman" w:hAnsi="Times New Roman" w:cs="Times New Roman"/>
                <w:sz w:val="18"/>
                <w:szCs w:val="18"/>
              </w:rPr>
              <w:t>、汛限水位标线</w:t>
            </w:r>
          </w:p>
        </w:tc>
        <w:tc>
          <w:tcPr>
            <w:tcW w:w="3402" w:type="dxa"/>
            <w:shd w:val="clear" w:color="auto" w:fill="auto"/>
            <w:vAlign w:val="center"/>
          </w:tcPr>
          <w:p w:rsidR="009807AC" w:rsidRPr="00990988" w:rsidRDefault="00802A60">
            <w:pPr>
              <w:pStyle w:val="TableParagraph"/>
              <w:spacing w:before="49"/>
              <w:rPr>
                <w:rFonts w:ascii="Times New Roman" w:hAnsi="Times New Roman" w:cs="Times New Roman"/>
                <w:sz w:val="18"/>
                <w:szCs w:val="18"/>
              </w:rPr>
            </w:pPr>
            <w:r w:rsidRPr="00990988">
              <w:rPr>
                <w:rFonts w:ascii="Times New Roman" w:hAnsi="Times New Roman" w:cs="Times New Roman"/>
                <w:sz w:val="18"/>
                <w:szCs w:val="18"/>
              </w:rPr>
              <w:t>大坝迎水坡、水位桩尺等位置，摄像头可识别范围内</w:t>
            </w:r>
            <w:r w:rsidRPr="00990988">
              <w:rPr>
                <w:rFonts w:ascii="Times New Roman" w:hAnsi="Times New Roman" w:cs="Times New Roman" w:hint="eastAsia"/>
                <w:sz w:val="18"/>
                <w:szCs w:val="18"/>
              </w:rPr>
              <w:t>。</w:t>
            </w:r>
          </w:p>
        </w:tc>
        <w:tc>
          <w:tcPr>
            <w:tcW w:w="3410" w:type="dxa"/>
            <w:shd w:val="clear" w:color="auto" w:fill="auto"/>
            <w:vAlign w:val="center"/>
          </w:tcPr>
          <w:p w:rsidR="009807AC" w:rsidRPr="00990988" w:rsidRDefault="00802A60">
            <w:pPr>
              <w:pStyle w:val="TableParagraph"/>
              <w:spacing w:before="49"/>
              <w:rPr>
                <w:rFonts w:ascii="Times New Roman" w:hAnsi="Times New Roman" w:cs="Times New Roman"/>
                <w:sz w:val="18"/>
                <w:szCs w:val="18"/>
              </w:rPr>
            </w:pPr>
            <w:r w:rsidRPr="00990988">
              <w:rPr>
                <w:rFonts w:ascii="Times New Roman" w:hAnsi="Times New Roman" w:cs="Times New Roman"/>
                <w:sz w:val="18"/>
                <w:szCs w:val="18"/>
              </w:rPr>
              <w:t>涂红色的不锈钢条或</w:t>
            </w:r>
            <w:r w:rsidRPr="00990988">
              <w:rPr>
                <w:rFonts w:ascii="Times New Roman" w:hAnsi="Times New Roman" w:cs="Times New Roman"/>
                <w:sz w:val="18"/>
                <w:szCs w:val="18"/>
              </w:rPr>
              <w:t>PVC</w:t>
            </w:r>
            <w:r w:rsidRPr="00990988">
              <w:rPr>
                <w:rFonts w:ascii="Times New Roman" w:hAnsi="Times New Roman" w:cs="Times New Roman"/>
                <w:sz w:val="18"/>
                <w:szCs w:val="18"/>
              </w:rPr>
              <w:t>板条，宽度不</w:t>
            </w:r>
            <w:r w:rsidRPr="00990988">
              <w:rPr>
                <w:rFonts w:ascii="Times New Roman" w:hAnsi="Times New Roman" w:cs="Times New Roman" w:hint="eastAsia"/>
                <w:sz w:val="18"/>
                <w:szCs w:val="18"/>
              </w:rPr>
              <w:t>宜</w:t>
            </w:r>
            <w:r w:rsidRPr="00990988">
              <w:rPr>
                <w:rFonts w:ascii="Times New Roman" w:hAnsi="Times New Roman" w:cs="Times New Roman"/>
                <w:sz w:val="18"/>
                <w:szCs w:val="18"/>
              </w:rPr>
              <w:t>小于</w:t>
            </w:r>
            <w:r w:rsidRPr="00990988">
              <w:rPr>
                <w:rFonts w:ascii="Times New Roman" w:hAnsi="Times New Roman" w:cs="Times New Roman"/>
                <w:sz w:val="18"/>
                <w:szCs w:val="18"/>
              </w:rPr>
              <w:t>100mm</w:t>
            </w:r>
            <w:r w:rsidRPr="00990988">
              <w:rPr>
                <w:rFonts w:ascii="Times New Roman" w:hAnsi="Times New Roman" w:cs="Times New Roman" w:hint="eastAsia"/>
                <w:sz w:val="18"/>
                <w:szCs w:val="18"/>
              </w:rPr>
              <w:t>。</w:t>
            </w:r>
          </w:p>
        </w:tc>
      </w:tr>
      <w:tr w:rsidR="009807AC">
        <w:trPr>
          <w:jc w:val="center"/>
        </w:trPr>
        <w:tc>
          <w:tcPr>
            <w:tcW w:w="719" w:type="dxa"/>
            <w:vMerge/>
            <w:shd w:val="clear" w:color="auto" w:fill="auto"/>
            <w:vAlign w:val="center"/>
          </w:tcPr>
          <w:p w:rsidR="009807AC" w:rsidRDefault="009807AC">
            <w:pPr>
              <w:pStyle w:val="affffffffff5"/>
            </w:pPr>
          </w:p>
        </w:tc>
        <w:tc>
          <w:tcPr>
            <w:tcW w:w="1843" w:type="dxa"/>
            <w:shd w:val="clear" w:color="auto" w:fill="auto"/>
            <w:vAlign w:val="center"/>
          </w:tcPr>
          <w:p w:rsidR="009807AC" w:rsidRPr="00990988" w:rsidRDefault="00802A60">
            <w:pPr>
              <w:pStyle w:val="TableParagraph"/>
              <w:spacing w:before="56"/>
              <w:jc w:val="center"/>
              <w:rPr>
                <w:rFonts w:ascii="Times New Roman" w:hAnsi="Times New Roman" w:cs="Times New Roman"/>
                <w:sz w:val="18"/>
                <w:szCs w:val="18"/>
              </w:rPr>
            </w:pPr>
            <w:r w:rsidRPr="00990988">
              <w:rPr>
                <w:rFonts w:ascii="Times New Roman" w:hAnsi="Times New Roman" w:cs="Times New Roman" w:hint="eastAsia"/>
                <w:sz w:val="18"/>
                <w:szCs w:val="18"/>
              </w:rPr>
              <w:t>危险源辨识牌</w:t>
            </w:r>
          </w:p>
        </w:tc>
        <w:tc>
          <w:tcPr>
            <w:tcW w:w="3402" w:type="dxa"/>
            <w:shd w:val="clear" w:color="auto" w:fill="auto"/>
            <w:vAlign w:val="center"/>
          </w:tcPr>
          <w:p w:rsidR="009807AC" w:rsidRPr="00990988" w:rsidRDefault="00802A60">
            <w:pPr>
              <w:pStyle w:val="TableParagraph"/>
              <w:spacing w:before="49"/>
              <w:rPr>
                <w:rFonts w:ascii="Times New Roman" w:hAnsi="Times New Roman" w:cs="Times New Roman"/>
                <w:sz w:val="18"/>
                <w:szCs w:val="18"/>
              </w:rPr>
            </w:pPr>
            <w:r w:rsidRPr="00990988">
              <w:rPr>
                <w:rFonts w:ascii="Times New Roman" w:hAnsi="Times New Roman" w:cs="Times New Roman"/>
                <w:sz w:val="18"/>
                <w:szCs w:val="18"/>
              </w:rPr>
              <w:t>产生或存在危害</w:t>
            </w:r>
            <w:r w:rsidRPr="00990988">
              <w:rPr>
                <w:rFonts w:ascii="Times New Roman" w:hAnsi="Times New Roman" w:cs="Times New Roman" w:hint="eastAsia"/>
                <w:sz w:val="18"/>
                <w:szCs w:val="18"/>
              </w:rPr>
              <w:t>因素的</w:t>
            </w:r>
            <w:r w:rsidRPr="00990988">
              <w:rPr>
                <w:rFonts w:ascii="Times New Roman" w:hAnsi="Times New Roman" w:cs="Times New Roman"/>
                <w:sz w:val="18"/>
                <w:szCs w:val="18"/>
              </w:rPr>
              <w:t>场所周</w:t>
            </w:r>
            <w:r w:rsidRPr="00990988">
              <w:rPr>
                <w:rFonts w:ascii="Times New Roman" w:hAnsi="Times New Roman" w:cs="Times New Roman" w:hint="eastAsia"/>
                <w:sz w:val="18"/>
                <w:szCs w:val="18"/>
              </w:rPr>
              <w:t>边</w:t>
            </w:r>
            <w:r w:rsidRPr="00990988">
              <w:rPr>
                <w:rFonts w:ascii="Times New Roman" w:hAnsi="Times New Roman" w:cs="Times New Roman"/>
                <w:sz w:val="18"/>
                <w:szCs w:val="18"/>
              </w:rPr>
              <w:t>醒目位置</w:t>
            </w:r>
          </w:p>
        </w:tc>
        <w:tc>
          <w:tcPr>
            <w:tcW w:w="3410" w:type="dxa"/>
            <w:shd w:val="clear" w:color="auto" w:fill="auto"/>
            <w:vAlign w:val="center"/>
          </w:tcPr>
          <w:p w:rsidR="009807AC" w:rsidRPr="00990988" w:rsidRDefault="00802A60">
            <w:pPr>
              <w:pStyle w:val="TableParagraph"/>
              <w:spacing w:before="49"/>
              <w:rPr>
                <w:rFonts w:ascii="Times New Roman" w:hAnsi="Times New Roman" w:cs="Times New Roman"/>
                <w:sz w:val="18"/>
                <w:szCs w:val="18"/>
              </w:rPr>
            </w:pPr>
            <w:r w:rsidRPr="00990988">
              <w:rPr>
                <w:rFonts w:ascii="Times New Roman" w:hAnsi="Times New Roman" w:cs="Times New Roman" w:hint="eastAsia"/>
                <w:sz w:val="18"/>
                <w:szCs w:val="18"/>
              </w:rPr>
              <w:t>视</w:t>
            </w:r>
            <w:r w:rsidRPr="00990988">
              <w:rPr>
                <w:rFonts w:ascii="Times New Roman" w:hAnsi="Times New Roman" w:cs="Times New Roman"/>
                <w:sz w:val="18"/>
                <w:szCs w:val="18"/>
              </w:rPr>
              <w:t>具体情况自定</w:t>
            </w:r>
            <w:r w:rsidRPr="00990988">
              <w:rPr>
                <w:rFonts w:ascii="Times New Roman" w:hAnsi="Times New Roman" w:cs="Times New Roman" w:hint="eastAsia"/>
                <w:sz w:val="18"/>
                <w:szCs w:val="18"/>
              </w:rPr>
              <w:t>，尺寸不宜小于</w:t>
            </w:r>
            <w:r w:rsidRPr="00990988">
              <w:rPr>
                <w:rFonts w:ascii="Times New Roman" w:hAnsi="Times New Roman" w:cs="Times New Roman" w:hint="eastAsia"/>
                <w:sz w:val="18"/>
                <w:szCs w:val="18"/>
              </w:rPr>
              <w:t>500mm</w:t>
            </w:r>
            <w:r w:rsidRPr="00990988">
              <w:rPr>
                <w:rFonts w:ascii="Times New Roman" w:hAnsi="Times New Roman" w:cs="Times New Roman" w:hint="eastAsia"/>
                <w:sz w:val="18"/>
                <w:szCs w:val="18"/>
              </w:rPr>
              <w:t>×</w:t>
            </w:r>
            <w:r w:rsidRPr="00990988">
              <w:rPr>
                <w:rFonts w:ascii="Times New Roman" w:hAnsi="Times New Roman" w:cs="Times New Roman" w:hint="eastAsia"/>
                <w:sz w:val="18"/>
                <w:szCs w:val="18"/>
              </w:rPr>
              <w:t>400mm</w:t>
            </w:r>
            <w:r w:rsidRPr="00990988">
              <w:rPr>
                <w:rFonts w:ascii="Times New Roman" w:hAnsi="Times New Roman" w:cs="Times New Roman" w:hint="eastAsia"/>
                <w:sz w:val="18"/>
                <w:szCs w:val="18"/>
              </w:rPr>
              <w:t>。</w:t>
            </w:r>
          </w:p>
        </w:tc>
      </w:tr>
      <w:tr w:rsidR="009807AC">
        <w:trPr>
          <w:jc w:val="center"/>
        </w:trPr>
        <w:tc>
          <w:tcPr>
            <w:tcW w:w="719" w:type="dxa"/>
            <w:vMerge w:val="restart"/>
            <w:shd w:val="clear" w:color="auto" w:fill="auto"/>
            <w:vAlign w:val="center"/>
          </w:tcPr>
          <w:p w:rsidR="009807AC" w:rsidRDefault="00802A60">
            <w:pPr>
              <w:pStyle w:val="affffffffff5"/>
            </w:pPr>
            <w:r>
              <w:rPr>
                <w:rFonts w:hint="eastAsia"/>
              </w:rPr>
              <w:t>指引类（3种）</w:t>
            </w:r>
          </w:p>
        </w:tc>
        <w:tc>
          <w:tcPr>
            <w:tcW w:w="1843" w:type="dxa"/>
            <w:shd w:val="clear" w:color="auto" w:fill="auto"/>
            <w:vAlign w:val="center"/>
          </w:tcPr>
          <w:p w:rsidR="009807AC" w:rsidRPr="00990988" w:rsidRDefault="00802A60">
            <w:pPr>
              <w:pStyle w:val="TableParagraph"/>
              <w:spacing w:before="49"/>
              <w:jc w:val="center"/>
              <w:rPr>
                <w:rFonts w:ascii="Times New Roman" w:hAnsi="Times New Roman" w:cs="Times New Roman"/>
                <w:sz w:val="18"/>
                <w:szCs w:val="18"/>
              </w:rPr>
            </w:pPr>
            <w:r w:rsidRPr="00990988">
              <w:rPr>
                <w:rFonts w:ascii="Times New Roman" w:hAnsi="Times New Roman" w:cs="Times New Roman"/>
                <w:sz w:val="18"/>
                <w:szCs w:val="18"/>
              </w:rPr>
              <w:t>监测设施名称牌</w:t>
            </w:r>
          </w:p>
        </w:tc>
        <w:tc>
          <w:tcPr>
            <w:tcW w:w="3402" w:type="dxa"/>
            <w:shd w:val="clear" w:color="auto" w:fill="auto"/>
            <w:vAlign w:val="center"/>
          </w:tcPr>
          <w:p w:rsidR="009807AC" w:rsidRPr="00990988" w:rsidRDefault="00802A60">
            <w:pPr>
              <w:pStyle w:val="TableParagraph"/>
              <w:spacing w:before="49"/>
              <w:rPr>
                <w:rFonts w:ascii="Times New Roman" w:hAnsi="Times New Roman" w:cs="Times New Roman"/>
                <w:sz w:val="18"/>
                <w:szCs w:val="18"/>
              </w:rPr>
            </w:pPr>
            <w:r w:rsidRPr="00990988">
              <w:rPr>
                <w:rFonts w:ascii="Times New Roman" w:hAnsi="Times New Roman" w:cs="Times New Roman"/>
                <w:sz w:val="18"/>
                <w:szCs w:val="18"/>
              </w:rPr>
              <w:t>监测设施、测点表面或周边醒目位置。</w:t>
            </w:r>
            <w:r w:rsidRPr="00990988">
              <w:rPr>
                <w:rFonts w:ascii="Times New Roman" w:hAnsi="Times New Roman" w:cs="Times New Roman"/>
                <w:sz w:val="18"/>
                <w:szCs w:val="18"/>
              </w:rPr>
              <w:t xml:space="preserve"> </w:t>
            </w:r>
          </w:p>
        </w:tc>
        <w:tc>
          <w:tcPr>
            <w:tcW w:w="3410" w:type="dxa"/>
            <w:vMerge w:val="restart"/>
            <w:shd w:val="clear" w:color="auto" w:fill="auto"/>
            <w:vAlign w:val="center"/>
          </w:tcPr>
          <w:p w:rsidR="009807AC" w:rsidRPr="00990988" w:rsidRDefault="00802A60">
            <w:pPr>
              <w:pStyle w:val="TableParagraph"/>
              <w:spacing w:before="49"/>
              <w:rPr>
                <w:rFonts w:ascii="Times New Roman" w:hAnsi="Times New Roman" w:cs="Times New Roman"/>
                <w:sz w:val="18"/>
                <w:szCs w:val="18"/>
              </w:rPr>
            </w:pPr>
            <w:r w:rsidRPr="00990988">
              <w:rPr>
                <w:rFonts w:ascii="Times New Roman" w:hAnsi="Times New Roman" w:cs="Times New Roman"/>
                <w:sz w:val="18"/>
                <w:szCs w:val="18"/>
              </w:rPr>
              <w:t>指示牌采用蓝底、白字，铜板纸、金属、仿木、塑料等材质，尺寸不</w:t>
            </w:r>
            <w:r w:rsidRPr="00990988">
              <w:rPr>
                <w:rFonts w:ascii="Times New Roman" w:hAnsi="Times New Roman" w:cs="Times New Roman" w:hint="eastAsia"/>
                <w:sz w:val="18"/>
                <w:szCs w:val="18"/>
              </w:rPr>
              <w:t>宜</w:t>
            </w:r>
            <w:r w:rsidRPr="00990988">
              <w:rPr>
                <w:rFonts w:ascii="Times New Roman" w:hAnsi="Times New Roman" w:cs="Times New Roman"/>
                <w:sz w:val="18"/>
                <w:szCs w:val="18"/>
              </w:rPr>
              <w:t>小于</w:t>
            </w:r>
            <w:r w:rsidRPr="00990988">
              <w:rPr>
                <w:rFonts w:ascii="Times New Roman" w:hAnsi="Times New Roman" w:cs="Times New Roman"/>
                <w:sz w:val="18"/>
                <w:szCs w:val="18"/>
              </w:rPr>
              <w:t>300mm×150mm</w:t>
            </w:r>
            <w:r w:rsidRPr="00990988">
              <w:rPr>
                <w:rFonts w:ascii="Times New Roman" w:hAnsi="Times New Roman" w:cs="Times New Roman"/>
                <w:sz w:val="18"/>
                <w:szCs w:val="18"/>
              </w:rPr>
              <w:t>。</w:t>
            </w:r>
          </w:p>
        </w:tc>
      </w:tr>
      <w:tr w:rsidR="009807AC">
        <w:trPr>
          <w:jc w:val="center"/>
        </w:trPr>
        <w:tc>
          <w:tcPr>
            <w:tcW w:w="719" w:type="dxa"/>
            <w:vMerge/>
            <w:shd w:val="clear" w:color="auto" w:fill="auto"/>
            <w:vAlign w:val="center"/>
          </w:tcPr>
          <w:p w:rsidR="009807AC" w:rsidRDefault="009807AC">
            <w:pPr>
              <w:pStyle w:val="affffffffff5"/>
            </w:pPr>
          </w:p>
        </w:tc>
        <w:tc>
          <w:tcPr>
            <w:tcW w:w="1843" w:type="dxa"/>
            <w:shd w:val="clear" w:color="auto" w:fill="auto"/>
            <w:vAlign w:val="center"/>
          </w:tcPr>
          <w:p w:rsidR="009807AC" w:rsidRPr="00990988" w:rsidRDefault="00802A60">
            <w:pPr>
              <w:pStyle w:val="TableParagraph"/>
              <w:spacing w:line="232" w:lineRule="exact"/>
              <w:ind w:right="97"/>
              <w:jc w:val="center"/>
              <w:rPr>
                <w:rFonts w:ascii="Times New Roman" w:hAnsi="Times New Roman" w:cs="Times New Roman"/>
                <w:sz w:val="18"/>
                <w:szCs w:val="18"/>
              </w:rPr>
            </w:pPr>
            <w:r w:rsidRPr="00990988">
              <w:rPr>
                <w:rFonts w:ascii="Times New Roman" w:hAnsi="Times New Roman" w:cs="Times New Roman"/>
                <w:spacing w:val="4"/>
                <w:sz w:val="18"/>
                <w:szCs w:val="18"/>
              </w:rPr>
              <w:t>巡查工作线路指</w:t>
            </w:r>
            <w:r w:rsidRPr="00990988">
              <w:rPr>
                <w:rFonts w:ascii="Times New Roman" w:hAnsi="Times New Roman" w:cs="Times New Roman"/>
                <w:sz w:val="18"/>
                <w:szCs w:val="18"/>
              </w:rPr>
              <w:t>引牌</w:t>
            </w:r>
          </w:p>
        </w:tc>
        <w:tc>
          <w:tcPr>
            <w:tcW w:w="3402" w:type="dxa"/>
            <w:shd w:val="clear" w:color="auto" w:fill="auto"/>
            <w:vAlign w:val="center"/>
          </w:tcPr>
          <w:p w:rsidR="009807AC" w:rsidRPr="00990988" w:rsidRDefault="00802A60">
            <w:pPr>
              <w:pStyle w:val="TableParagraph"/>
              <w:spacing w:before="49"/>
              <w:rPr>
                <w:rFonts w:ascii="Times New Roman" w:hAnsi="Times New Roman" w:cs="Times New Roman"/>
                <w:sz w:val="18"/>
                <w:szCs w:val="18"/>
              </w:rPr>
            </w:pPr>
            <w:r w:rsidRPr="00990988">
              <w:rPr>
                <w:rFonts w:ascii="Times New Roman" w:hAnsi="Times New Roman" w:cs="Times New Roman"/>
                <w:sz w:val="18"/>
                <w:szCs w:val="18"/>
              </w:rPr>
              <w:t>巡查、观测线路主要路径、节点醒目位置。</w:t>
            </w:r>
            <w:r w:rsidRPr="00990988">
              <w:rPr>
                <w:rFonts w:ascii="Times New Roman" w:hAnsi="Times New Roman" w:cs="Times New Roman"/>
                <w:sz w:val="18"/>
                <w:szCs w:val="18"/>
              </w:rPr>
              <w:t xml:space="preserve"> </w:t>
            </w:r>
          </w:p>
        </w:tc>
        <w:tc>
          <w:tcPr>
            <w:tcW w:w="3410" w:type="dxa"/>
            <w:vMerge/>
            <w:shd w:val="clear" w:color="auto" w:fill="auto"/>
            <w:vAlign w:val="center"/>
          </w:tcPr>
          <w:p w:rsidR="009807AC" w:rsidRPr="00990988" w:rsidRDefault="009807AC">
            <w:pPr>
              <w:pStyle w:val="TableParagraph"/>
              <w:spacing w:before="49"/>
              <w:rPr>
                <w:rFonts w:ascii="Times New Roman" w:hAnsi="Times New Roman" w:cs="Times New Roman"/>
                <w:sz w:val="18"/>
                <w:szCs w:val="18"/>
              </w:rPr>
            </w:pPr>
          </w:p>
        </w:tc>
      </w:tr>
      <w:tr w:rsidR="009807AC">
        <w:trPr>
          <w:jc w:val="center"/>
        </w:trPr>
        <w:tc>
          <w:tcPr>
            <w:tcW w:w="719" w:type="dxa"/>
            <w:vMerge/>
            <w:shd w:val="clear" w:color="auto" w:fill="auto"/>
            <w:vAlign w:val="center"/>
          </w:tcPr>
          <w:p w:rsidR="009807AC" w:rsidRDefault="009807AC">
            <w:pPr>
              <w:pStyle w:val="affffffffff5"/>
            </w:pPr>
          </w:p>
        </w:tc>
        <w:tc>
          <w:tcPr>
            <w:tcW w:w="1843" w:type="dxa"/>
            <w:shd w:val="clear" w:color="auto" w:fill="auto"/>
            <w:vAlign w:val="center"/>
          </w:tcPr>
          <w:p w:rsidR="009807AC" w:rsidRPr="00990988" w:rsidRDefault="00802A60">
            <w:pPr>
              <w:pStyle w:val="TableParagraph"/>
              <w:spacing w:line="204" w:lineRule="exact"/>
              <w:jc w:val="center"/>
              <w:rPr>
                <w:rFonts w:ascii="Times New Roman" w:hAnsi="Times New Roman" w:cs="Times New Roman"/>
                <w:sz w:val="18"/>
                <w:szCs w:val="18"/>
              </w:rPr>
            </w:pPr>
            <w:r w:rsidRPr="00990988">
              <w:rPr>
                <w:rFonts w:ascii="Times New Roman" w:hAnsi="Times New Roman" w:cs="Times New Roman"/>
                <w:spacing w:val="4"/>
                <w:sz w:val="18"/>
                <w:szCs w:val="18"/>
              </w:rPr>
              <w:t>巡视检查平面布</w:t>
            </w:r>
          </w:p>
          <w:p w:rsidR="009807AC" w:rsidRPr="00990988" w:rsidRDefault="00802A60">
            <w:pPr>
              <w:pStyle w:val="TableParagraph"/>
              <w:spacing w:line="233" w:lineRule="exact"/>
              <w:ind w:left="102"/>
              <w:jc w:val="center"/>
              <w:rPr>
                <w:rFonts w:ascii="Times New Roman" w:hAnsi="Times New Roman" w:cs="Times New Roman"/>
                <w:sz w:val="18"/>
                <w:szCs w:val="18"/>
              </w:rPr>
            </w:pPr>
            <w:r w:rsidRPr="00990988">
              <w:rPr>
                <w:rFonts w:ascii="Times New Roman" w:hAnsi="Times New Roman" w:cs="Times New Roman"/>
                <w:sz w:val="18"/>
                <w:szCs w:val="18"/>
              </w:rPr>
              <w:t>置示意图</w:t>
            </w:r>
          </w:p>
        </w:tc>
        <w:tc>
          <w:tcPr>
            <w:tcW w:w="3402" w:type="dxa"/>
            <w:shd w:val="clear" w:color="auto" w:fill="auto"/>
            <w:vAlign w:val="center"/>
          </w:tcPr>
          <w:p w:rsidR="009807AC" w:rsidRPr="00990988" w:rsidRDefault="00802A60">
            <w:pPr>
              <w:pStyle w:val="TableParagraph"/>
              <w:spacing w:before="49"/>
              <w:rPr>
                <w:rFonts w:ascii="Times New Roman" w:hAnsi="Times New Roman" w:cs="Times New Roman"/>
                <w:sz w:val="18"/>
                <w:szCs w:val="18"/>
              </w:rPr>
            </w:pPr>
            <w:r w:rsidRPr="00990988">
              <w:rPr>
                <w:rFonts w:ascii="Times New Roman" w:hAnsi="Times New Roman" w:cs="Times New Roman"/>
                <w:sz w:val="18"/>
                <w:szCs w:val="18"/>
              </w:rPr>
              <w:t>工程主要建筑物附近醒目位置。</w:t>
            </w:r>
          </w:p>
        </w:tc>
        <w:tc>
          <w:tcPr>
            <w:tcW w:w="3410" w:type="dxa"/>
            <w:shd w:val="clear" w:color="auto" w:fill="auto"/>
            <w:vAlign w:val="center"/>
          </w:tcPr>
          <w:p w:rsidR="009807AC" w:rsidRPr="00990988" w:rsidRDefault="00802A60">
            <w:pPr>
              <w:pStyle w:val="TableParagraph"/>
              <w:spacing w:before="49"/>
              <w:rPr>
                <w:rFonts w:ascii="Times New Roman" w:hAnsi="Times New Roman" w:cs="Times New Roman"/>
                <w:sz w:val="18"/>
                <w:szCs w:val="18"/>
              </w:rPr>
            </w:pPr>
            <w:r w:rsidRPr="00990988">
              <w:rPr>
                <w:rFonts w:ascii="Times New Roman" w:hAnsi="Times New Roman" w:cs="Times New Roman"/>
                <w:sz w:val="18"/>
                <w:szCs w:val="18"/>
              </w:rPr>
              <w:t>标识牌采用蓝底、白字，铜板纸、金属、仿木、混凝土等材质，尺寸不</w:t>
            </w:r>
            <w:r w:rsidRPr="00990988">
              <w:rPr>
                <w:rFonts w:ascii="Times New Roman" w:hAnsi="Times New Roman" w:cs="Times New Roman" w:hint="eastAsia"/>
                <w:sz w:val="18"/>
                <w:szCs w:val="18"/>
              </w:rPr>
              <w:t>宜</w:t>
            </w:r>
            <w:r w:rsidRPr="00990988">
              <w:rPr>
                <w:rFonts w:ascii="Times New Roman" w:hAnsi="Times New Roman" w:cs="Times New Roman"/>
                <w:sz w:val="18"/>
                <w:szCs w:val="18"/>
              </w:rPr>
              <w:t>小于</w:t>
            </w:r>
            <w:r w:rsidRPr="00990988">
              <w:rPr>
                <w:rFonts w:ascii="Times New Roman" w:hAnsi="Times New Roman" w:cs="Times New Roman"/>
                <w:sz w:val="18"/>
                <w:szCs w:val="18"/>
              </w:rPr>
              <w:t>1200mm×800mm</w:t>
            </w:r>
            <w:r w:rsidRPr="00990988">
              <w:rPr>
                <w:rFonts w:ascii="Times New Roman" w:hAnsi="Times New Roman" w:cs="Times New Roman"/>
                <w:sz w:val="18"/>
                <w:szCs w:val="18"/>
              </w:rPr>
              <w:t>。</w:t>
            </w:r>
          </w:p>
        </w:tc>
      </w:tr>
      <w:tr w:rsidR="009807AC">
        <w:trPr>
          <w:jc w:val="center"/>
        </w:trPr>
        <w:tc>
          <w:tcPr>
            <w:tcW w:w="719" w:type="dxa"/>
            <w:vMerge w:val="restart"/>
            <w:shd w:val="clear" w:color="auto" w:fill="auto"/>
            <w:vAlign w:val="center"/>
          </w:tcPr>
          <w:p w:rsidR="009807AC" w:rsidRDefault="00802A60">
            <w:pPr>
              <w:pStyle w:val="affffffffff5"/>
            </w:pPr>
            <w:r>
              <w:rPr>
                <w:rFonts w:hint="eastAsia"/>
              </w:rPr>
              <w:t>制度类（</w:t>
            </w:r>
            <w:r>
              <w:t>6</w:t>
            </w:r>
            <w:r>
              <w:rPr>
                <w:rFonts w:hint="eastAsia"/>
              </w:rPr>
              <w:t>种）</w:t>
            </w:r>
          </w:p>
        </w:tc>
        <w:tc>
          <w:tcPr>
            <w:tcW w:w="1843" w:type="dxa"/>
            <w:shd w:val="clear" w:color="auto" w:fill="auto"/>
            <w:vAlign w:val="center"/>
          </w:tcPr>
          <w:p w:rsidR="009807AC" w:rsidRPr="00990988" w:rsidRDefault="00802A60">
            <w:pPr>
              <w:pStyle w:val="TableParagraph"/>
              <w:spacing w:line="204" w:lineRule="exact"/>
              <w:jc w:val="center"/>
              <w:rPr>
                <w:rFonts w:ascii="Times New Roman" w:hAnsi="Times New Roman" w:cs="Times New Roman"/>
                <w:spacing w:val="4"/>
                <w:sz w:val="18"/>
                <w:szCs w:val="18"/>
              </w:rPr>
            </w:pPr>
            <w:r w:rsidRPr="00990988">
              <w:rPr>
                <w:rFonts w:ascii="Times New Roman" w:hAnsi="Times New Roman" w:cs="Times New Roman"/>
                <w:spacing w:val="4"/>
                <w:sz w:val="18"/>
                <w:szCs w:val="18"/>
              </w:rPr>
              <w:t>岗位责任</w:t>
            </w:r>
          </w:p>
        </w:tc>
        <w:tc>
          <w:tcPr>
            <w:tcW w:w="3402" w:type="dxa"/>
            <w:vMerge w:val="restart"/>
            <w:shd w:val="clear" w:color="auto" w:fill="auto"/>
            <w:vAlign w:val="center"/>
          </w:tcPr>
          <w:p w:rsidR="009807AC" w:rsidRPr="00990988" w:rsidRDefault="00802A60">
            <w:pPr>
              <w:pStyle w:val="TableParagraph"/>
              <w:spacing w:before="49"/>
              <w:rPr>
                <w:rFonts w:ascii="Times New Roman" w:hAnsi="Times New Roman" w:cs="Times New Roman"/>
                <w:sz w:val="18"/>
                <w:szCs w:val="18"/>
              </w:rPr>
            </w:pPr>
            <w:r w:rsidRPr="00990988">
              <w:rPr>
                <w:rFonts w:ascii="Times New Roman" w:hAnsi="Times New Roman" w:cs="Times New Roman"/>
                <w:sz w:val="18"/>
                <w:szCs w:val="18"/>
              </w:rPr>
              <w:t>值班室、办公室、操作室墙上等醒目位置。</w:t>
            </w:r>
          </w:p>
        </w:tc>
        <w:tc>
          <w:tcPr>
            <w:tcW w:w="3410" w:type="dxa"/>
            <w:vMerge w:val="restart"/>
            <w:shd w:val="clear" w:color="auto" w:fill="auto"/>
            <w:vAlign w:val="center"/>
          </w:tcPr>
          <w:p w:rsidR="009807AC" w:rsidRPr="00990988" w:rsidRDefault="00802A60">
            <w:pPr>
              <w:pStyle w:val="TableParagraph"/>
              <w:spacing w:before="49"/>
              <w:rPr>
                <w:rFonts w:ascii="Times New Roman" w:hAnsi="Times New Roman" w:cs="Times New Roman"/>
                <w:sz w:val="18"/>
                <w:szCs w:val="18"/>
              </w:rPr>
            </w:pPr>
            <w:r w:rsidRPr="00990988">
              <w:rPr>
                <w:rFonts w:ascii="Times New Roman" w:hAnsi="Times New Roman" w:cs="Times New Roman"/>
                <w:sz w:val="18"/>
                <w:szCs w:val="18"/>
              </w:rPr>
              <w:t>标识牌采用蓝底、白字，铜板纸、亚克力、</w:t>
            </w:r>
            <w:r w:rsidRPr="00990988">
              <w:rPr>
                <w:rFonts w:ascii="Times New Roman" w:hAnsi="Times New Roman" w:cs="Times New Roman"/>
                <w:sz w:val="18"/>
                <w:szCs w:val="18"/>
              </w:rPr>
              <w:t>PVC</w:t>
            </w:r>
            <w:r w:rsidRPr="00990988">
              <w:rPr>
                <w:rFonts w:ascii="Times New Roman" w:hAnsi="Times New Roman" w:cs="Times New Roman"/>
                <w:sz w:val="18"/>
                <w:szCs w:val="18"/>
              </w:rPr>
              <w:t>板等材质，尺寸不</w:t>
            </w:r>
            <w:r w:rsidRPr="00990988">
              <w:rPr>
                <w:rFonts w:ascii="Times New Roman" w:hAnsi="Times New Roman" w:cs="Times New Roman" w:hint="eastAsia"/>
                <w:sz w:val="18"/>
                <w:szCs w:val="18"/>
              </w:rPr>
              <w:t>宜</w:t>
            </w:r>
            <w:r w:rsidRPr="00990988">
              <w:rPr>
                <w:rFonts w:ascii="Times New Roman" w:hAnsi="Times New Roman" w:cs="Times New Roman"/>
                <w:sz w:val="18"/>
                <w:szCs w:val="18"/>
              </w:rPr>
              <w:t>小于</w:t>
            </w:r>
            <w:r w:rsidRPr="00990988">
              <w:rPr>
                <w:rFonts w:ascii="Times New Roman" w:hAnsi="Times New Roman" w:cs="Times New Roman"/>
                <w:sz w:val="18"/>
                <w:szCs w:val="18"/>
              </w:rPr>
              <w:t>1200mm×600mm</w:t>
            </w:r>
            <w:r w:rsidRPr="00990988">
              <w:rPr>
                <w:rFonts w:ascii="Times New Roman" w:hAnsi="Times New Roman" w:cs="Times New Roman"/>
                <w:sz w:val="18"/>
                <w:szCs w:val="18"/>
              </w:rPr>
              <w:t>。</w:t>
            </w:r>
          </w:p>
        </w:tc>
      </w:tr>
      <w:tr w:rsidR="009807AC">
        <w:trPr>
          <w:jc w:val="center"/>
        </w:trPr>
        <w:tc>
          <w:tcPr>
            <w:tcW w:w="719" w:type="dxa"/>
            <w:vMerge/>
            <w:shd w:val="clear" w:color="auto" w:fill="auto"/>
            <w:vAlign w:val="center"/>
          </w:tcPr>
          <w:p w:rsidR="009807AC" w:rsidRDefault="009807AC">
            <w:pPr>
              <w:pStyle w:val="affffffffff5"/>
            </w:pPr>
          </w:p>
        </w:tc>
        <w:tc>
          <w:tcPr>
            <w:tcW w:w="1843" w:type="dxa"/>
            <w:shd w:val="clear" w:color="auto" w:fill="auto"/>
            <w:vAlign w:val="center"/>
          </w:tcPr>
          <w:p w:rsidR="009807AC" w:rsidRDefault="00802A60">
            <w:pPr>
              <w:pStyle w:val="TableParagraph"/>
              <w:spacing w:line="204" w:lineRule="exact"/>
              <w:jc w:val="center"/>
              <w:rPr>
                <w:rFonts w:ascii="Times New Roman" w:hAnsi="Times New Roman" w:cs="Times New Roman"/>
                <w:spacing w:val="4"/>
                <w:sz w:val="18"/>
                <w:szCs w:val="18"/>
              </w:rPr>
            </w:pPr>
            <w:r>
              <w:rPr>
                <w:rFonts w:ascii="Times New Roman" w:hAnsi="Times New Roman" w:cs="Times New Roman"/>
                <w:spacing w:val="4"/>
                <w:sz w:val="18"/>
                <w:szCs w:val="18"/>
              </w:rPr>
              <w:t>巡视检查</w:t>
            </w:r>
          </w:p>
        </w:tc>
        <w:tc>
          <w:tcPr>
            <w:tcW w:w="3402" w:type="dxa"/>
            <w:vMerge/>
            <w:shd w:val="clear" w:color="auto" w:fill="auto"/>
            <w:vAlign w:val="center"/>
          </w:tcPr>
          <w:p w:rsidR="009807AC" w:rsidRDefault="009807AC">
            <w:pPr>
              <w:pStyle w:val="affffffffff5"/>
            </w:pPr>
          </w:p>
        </w:tc>
        <w:tc>
          <w:tcPr>
            <w:tcW w:w="3410" w:type="dxa"/>
            <w:vMerge/>
            <w:shd w:val="clear" w:color="auto" w:fill="auto"/>
            <w:vAlign w:val="center"/>
          </w:tcPr>
          <w:p w:rsidR="009807AC" w:rsidRDefault="009807AC">
            <w:pPr>
              <w:pStyle w:val="affffffffff5"/>
            </w:pPr>
          </w:p>
        </w:tc>
      </w:tr>
      <w:tr w:rsidR="009807AC">
        <w:trPr>
          <w:jc w:val="center"/>
        </w:trPr>
        <w:tc>
          <w:tcPr>
            <w:tcW w:w="719" w:type="dxa"/>
            <w:vMerge/>
            <w:shd w:val="clear" w:color="auto" w:fill="auto"/>
            <w:vAlign w:val="center"/>
          </w:tcPr>
          <w:p w:rsidR="009807AC" w:rsidRDefault="009807AC">
            <w:pPr>
              <w:pStyle w:val="affffffffff5"/>
            </w:pPr>
          </w:p>
        </w:tc>
        <w:tc>
          <w:tcPr>
            <w:tcW w:w="1843" w:type="dxa"/>
            <w:shd w:val="clear" w:color="auto" w:fill="auto"/>
            <w:vAlign w:val="center"/>
          </w:tcPr>
          <w:p w:rsidR="009807AC" w:rsidRDefault="00802A60">
            <w:pPr>
              <w:pStyle w:val="TableParagraph"/>
              <w:spacing w:line="204" w:lineRule="exact"/>
              <w:jc w:val="center"/>
              <w:rPr>
                <w:rFonts w:ascii="Times New Roman" w:hAnsi="Times New Roman" w:cs="Times New Roman"/>
                <w:spacing w:val="4"/>
                <w:sz w:val="18"/>
                <w:szCs w:val="18"/>
              </w:rPr>
            </w:pPr>
            <w:r>
              <w:rPr>
                <w:rFonts w:ascii="Times New Roman" w:hAnsi="Times New Roman" w:cs="Times New Roman" w:hint="eastAsia"/>
                <w:spacing w:val="4"/>
                <w:sz w:val="18"/>
                <w:szCs w:val="18"/>
              </w:rPr>
              <w:t>调度</w:t>
            </w:r>
            <w:r>
              <w:rPr>
                <w:rFonts w:ascii="Times New Roman" w:hAnsi="Times New Roman" w:cs="Times New Roman"/>
                <w:spacing w:val="4"/>
                <w:sz w:val="18"/>
                <w:szCs w:val="18"/>
              </w:rPr>
              <w:t>运行</w:t>
            </w:r>
          </w:p>
        </w:tc>
        <w:tc>
          <w:tcPr>
            <w:tcW w:w="3402" w:type="dxa"/>
            <w:vMerge/>
            <w:shd w:val="clear" w:color="auto" w:fill="auto"/>
            <w:vAlign w:val="center"/>
          </w:tcPr>
          <w:p w:rsidR="009807AC" w:rsidRDefault="009807AC">
            <w:pPr>
              <w:pStyle w:val="affffffffff5"/>
            </w:pPr>
          </w:p>
        </w:tc>
        <w:tc>
          <w:tcPr>
            <w:tcW w:w="3410" w:type="dxa"/>
            <w:vMerge/>
            <w:shd w:val="clear" w:color="auto" w:fill="auto"/>
            <w:vAlign w:val="center"/>
          </w:tcPr>
          <w:p w:rsidR="009807AC" w:rsidRDefault="009807AC">
            <w:pPr>
              <w:pStyle w:val="affffffffff5"/>
            </w:pPr>
          </w:p>
        </w:tc>
      </w:tr>
      <w:tr w:rsidR="009807AC">
        <w:trPr>
          <w:jc w:val="center"/>
        </w:trPr>
        <w:tc>
          <w:tcPr>
            <w:tcW w:w="719" w:type="dxa"/>
            <w:vMerge/>
            <w:shd w:val="clear" w:color="auto" w:fill="auto"/>
            <w:vAlign w:val="center"/>
          </w:tcPr>
          <w:p w:rsidR="009807AC" w:rsidRDefault="009807AC">
            <w:pPr>
              <w:pStyle w:val="affffffffff5"/>
            </w:pPr>
          </w:p>
        </w:tc>
        <w:tc>
          <w:tcPr>
            <w:tcW w:w="1843" w:type="dxa"/>
            <w:shd w:val="clear" w:color="auto" w:fill="auto"/>
            <w:vAlign w:val="center"/>
          </w:tcPr>
          <w:p w:rsidR="009807AC" w:rsidRDefault="00802A60">
            <w:pPr>
              <w:pStyle w:val="TableParagraph"/>
              <w:spacing w:line="204" w:lineRule="exact"/>
              <w:jc w:val="center"/>
              <w:rPr>
                <w:rFonts w:ascii="Times New Roman" w:hAnsi="Times New Roman" w:cs="Times New Roman"/>
                <w:spacing w:val="4"/>
                <w:sz w:val="18"/>
                <w:szCs w:val="18"/>
              </w:rPr>
            </w:pPr>
            <w:r>
              <w:rPr>
                <w:rFonts w:ascii="Times New Roman" w:hAnsi="Times New Roman" w:cs="Times New Roman"/>
                <w:spacing w:val="4"/>
                <w:sz w:val="18"/>
                <w:szCs w:val="18"/>
              </w:rPr>
              <w:t>操作</w:t>
            </w:r>
            <w:r>
              <w:rPr>
                <w:rFonts w:ascii="Times New Roman" w:hAnsi="Times New Roman" w:cs="Times New Roman" w:hint="eastAsia"/>
                <w:spacing w:val="4"/>
                <w:sz w:val="18"/>
                <w:szCs w:val="18"/>
              </w:rPr>
              <w:t>规程</w:t>
            </w:r>
          </w:p>
        </w:tc>
        <w:tc>
          <w:tcPr>
            <w:tcW w:w="3402" w:type="dxa"/>
            <w:vMerge/>
            <w:shd w:val="clear" w:color="auto" w:fill="auto"/>
            <w:vAlign w:val="center"/>
          </w:tcPr>
          <w:p w:rsidR="009807AC" w:rsidRDefault="009807AC">
            <w:pPr>
              <w:pStyle w:val="affffffffff5"/>
            </w:pPr>
          </w:p>
        </w:tc>
        <w:tc>
          <w:tcPr>
            <w:tcW w:w="3410" w:type="dxa"/>
            <w:vMerge/>
            <w:shd w:val="clear" w:color="auto" w:fill="auto"/>
            <w:vAlign w:val="center"/>
          </w:tcPr>
          <w:p w:rsidR="009807AC" w:rsidRDefault="009807AC">
            <w:pPr>
              <w:pStyle w:val="affffffffff5"/>
            </w:pPr>
          </w:p>
        </w:tc>
      </w:tr>
      <w:tr w:rsidR="009807AC">
        <w:trPr>
          <w:jc w:val="center"/>
        </w:trPr>
        <w:tc>
          <w:tcPr>
            <w:tcW w:w="719" w:type="dxa"/>
            <w:vMerge/>
            <w:shd w:val="clear" w:color="auto" w:fill="auto"/>
            <w:vAlign w:val="center"/>
          </w:tcPr>
          <w:p w:rsidR="009807AC" w:rsidRDefault="009807AC">
            <w:pPr>
              <w:pStyle w:val="affffffffff5"/>
            </w:pPr>
          </w:p>
        </w:tc>
        <w:tc>
          <w:tcPr>
            <w:tcW w:w="1843" w:type="dxa"/>
            <w:shd w:val="clear" w:color="auto" w:fill="auto"/>
            <w:vAlign w:val="center"/>
          </w:tcPr>
          <w:p w:rsidR="009807AC" w:rsidRDefault="00802A60">
            <w:pPr>
              <w:pStyle w:val="TableParagraph"/>
              <w:spacing w:line="204" w:lineRule="exact"/>
              <w:jc w:val="center"/>
              <w:rPr>
                <w:rFonts w:ascii="Times New Roman" w:hAnsi="Times New Roman" w:cs="Times New Roman"/>
                <w:spacing w:val="4"/>
                <w:sz w:val="18"/>
                <w:szCs w:val="18"/>
              </w:rPr>
            </w:pPr>
            <w:r>
              <w:rPr>
                <w:rFonts w:ascii="Times New Roman" w:hAnsi="Times New Roman" w:cs="Times New Roman"/>
                <w:spacing w:val="4"/>
                <w:sz w:val="18"/>
                <w:szCs w:val="18"/>
              </w:rPr>
              <w:t>防汛值班</w:t>
            </w:r>
          </w:p>
        </w:tc>
        <w:tc>
          <w:tcPr>
            <w:tcW w:w="3402" w:type="dxa"/>
            <w:vMerge/>
            <w:shd w:val="clear" w:color="auto" w:fill="auto"/>
            <w:vAlign w:val="center"/>
          </w:tcPr>
          <w:p w:rsidR="009807AC" w:rsidRDefault="009807AC">
            <w:pPr>
              <w:pStyle w:val="affffffffff5"/>
            </w:pPr>
          </w:p>
        </w:tc>
        <w:tc>
          <w:tcPr>
            <w:tcW w:w="3410" w:type="dxa"/>
            <w:vMerge/>
            <w:shd w:val="clear" w:color="auto" w:fill="auto"/>
            <w:vAlign w:val="center"/>
          </w:tcPr>
          <w:p w:rsidR="009807AC" w:rsidRDefault="009807AC">
            <w:pPr>
              <w:pStyle w:val="affffffffff5"/>
            </w:pPr>
          </w:p>
        </w:tc>
      </w:tr>
      <w:tr w:rsidR="009807AC">
        <w:trPr>
          <w:jc w:val="center"/>
        </w:trPr>
        <w:tc>
          <w:tcPr>
            <w:tcW w:w="719" w:type="dxa"/>
            <w:vMerge/>
            <w:shd w:val="clear" w:color="auto" w:fill="auto"/>
            <w:vAlign w:val="center"/>
          </w:tcPr>
          <w:p w:rsidR="009807AC" w:rsidRDefault="009807AC">
            <w:pPr>
              <w:pStyle w:val="affffffffff5"/>
            </w:pPr>
          </w:p>
        </w:tc>
        <w:tc>
          <w:tcPr>
            <w:tcW w:w="1843" w:type="dxa"/>
            <w:shd w:val="clear" w:color="auto" w:fill="auto"/>
            <w:vAlign w:val="center"/>
          </w:tcPr>
          <w:p w:rsidR="009807AC" w:rsidRDefault="00802A60">
            <w:pPr>
              <w:pStyle w:val="TableParagraph"/>
              <w:spacing w:line="204" w:lineRule="exact"/>
              <w:jc w:val="center"/>
              <w:rPr>
                <w:rFonts w:ascii="Times New Roman" w:hAnsi="Times New Roman" w:cs="Times New Roman"/>
                <w:spacing w:val="4"/>
                <w:sz w:val="18"/>
                <w:szCs w:val="18"/>
              </w:rPr>
            </w:pPr>
            <w:r>
              <w:rPr>
                <w:rFonts w:ascii="Times New Roman" w:hAnsi="Times New Roman" w:cs="Times New Roman"/>
                <w:spacing w:val="4"/>
                <w:sz w:val="18"/>
                <w:szCs w:val="18"/>
              </w:rPr>
              <w:t>档案管理</w:t>
            </w:r>
          </w:p>
        </w:tc>
        <w:tc>
          <w:tcPr>
            <w:tcW w:w="3402" w:type="dxa"/>
            <w:vMerge/>
            <w:shd w:val="clear" w:color="auto" w:fill="auto"/>
            <w:vAlign w:val="center"/>
          </w:tcPr>
          <w:p w:rsidR="009807AC" w:rsidRDefault="009807AC">
            <w:pPr>
              <w:pStyle w:val="affffffffff5"/>
            </w:pPr>
          </w:p>
        </w:tc>
        <w:tc>
          <w:tcPr>
            <w:tcW w:w="3410" w:type="dxa"/>
            <w:vMerge/>
            <w:shd w:val="clear" w:color="auto" w:fill="auto"/>
            <w:vAlign w:val="center"/>
          </w:tcPr>
          <w:p w:rsidR="009807AC" w:rsidRDefault="009807AC">
            <w:pPr>
              <w:pStyle w:val="affffffffff5"/>
            </w:pPr>
          </w:p>
        </w:tc>
      </w:tr>
    </w:tbl>
    <w:p w:rsidR="008431F6" w:rsidRDefault="008431F6">
      <w:pPr>
        <w:pStyle w:val="affffff1"/>
        <w:ind w:firstLine="420"/>
      </w:pPr>
      <w:r>
        <w:br w:type="page"/>
      </w:r>
    </w:p>
    <w:p w:rsidR="008431F6" w:rsidRDefault="008431F6" w:rsidP="00827B1C">
      <w:pPr>
        <w:pStyle w:val="affc"/>
        <w:spacing w:before="78" w:after="156"/>
      </w:pPr>
      <w:r>
        <w:lastRenderedPageBreak/>
        <w:br/>
      </w:r>
      <w:bookmarkStart w:id="216" w:name="_Toc120119731"/>
      <w:r>
        <w:rPr>
          <w:rFonts w:hint="eastAsia"/>
        </w:rPr>
        <w:t>（</w:t>
      </w:r>
      <w:r w:rsidR="00827B1C">
        <w:rPr>
          <w:rFonts w:hint="eastAsia"/>
        </w:rPr>
        <w:t>规范</w:t>
      </w:r>
      <w:r>
        <w:rPr>
          <w:rFonts w:hint="eastAsia"/>
        </w:rPr>
        <w:t>性）</w:t>
      </w:r>
      <w:r>
        <w:br/>
      </w:r>
      <w:r w:rsidR="00827B1C" w:rsidRPr="00827B1C">
        <w:rPr>
          <w:rFonts w:hint="eastAsia"/>
        </w:rPr>
        <w:t>防汛“三个责任人”</w:t>
      </w:r>
      <w:r w:rsidR="00827B1C">
        <w:rPr>
          <w:rFonts w:hint="eastAsia"/>
        </w:rPr>
        <w:t>设置</w:t>
      </w:r>
      <w:r w:rsidR="00827B1C">
        <w:t>要求及</w:t>
      </w:r>
      <w:r w:rsidR="00827B1C" w:rsidRPr="00827B1C">
        <w:rPr>
          <w:rFonts w:hint="eastAsia"/>
        </w:rPr>
        <w:t>岗位职责</w:t>
      </w:r>
      <w:bookmarkEnd w:id="216"/>
    </w:p>
    <w:p w:rsidR="008431F6" w:rsidRDefault="00827B1C" w:rsidP="008431F6">
      <w:pPr>
        <w:pStyle w:val="afff5"/>
        <w:numPr>
          <w:ilvl w:val="0"/>
          <w:numId w:val="0"/>
        </w:numPr>
        <w:spacing w:beforeLines="50" w:before="156" w:afterLines="50" w:after="156"/>
        <w:outlineLvl w:val="9"/>
      </w:pPr>
      <w:bookmarkStart w:id="217" w:name="_Toc116983869"/>
      <w:bookmarkStart w:id="218" w:name="_Toc118359114"/>
      <w:bookmarkStart w:id="219" w:name="_Toc120119732"/>
      <w:r>
        <w:t>E</w:t>
      </w:r>
      <w:r w:rsidR="008431F6">
        <w:rPr>
          <w:rFonts w:hint="eastAsia"/>
        </w:rPr>
        <w:t>.1设置</w:t>
      </w:r>
      <w:r w:rsidR="008431F6">
        <w:t>要求</w:t>
      </w:r>
      <w:bookmarkEnd w:id="217"/>
      <w:bookmarkEnd w:id="218"/>
      <w:bookmarkEnd w:id="219"/>
    </w:p>
    <w:p w:rsidR="008431F6" w:rsidRDefault="008431F6" w:rsidP="008431F6">
      <w:pPr>
        <w:pStyle w:val="affffff1"/>
        <w:ind w:firstLine="360"/>
        <w:rPr>
          <w:sz w:val="18"/>
          <w:szCs w:val="18"/>
        </w:rPr>
      </w:pPr>
      <w:r>
        <w:rPr>
          <w:rFonts w:hint="eastAsia"/>
          <w:sz w:val="18"/>
          <w:szCs w:val="18"/>
        </w:rPr>
        <w:t>县级人民政府履行小型水库防汛和管护主导责任，统筹落实防汛“三个责任人”；乡镇人民政府履行属地管理职责。</w:t>
      </w:r>
    </w:p>
    <w:p w:rsidR="008431F6" w:rsidRPr="00990988" w:rsidRDefault="008431F6" w:rsidP="008431F6">
      <w:pPr>
        <w:pStyle w:val="affffff1"/>
        <w:ind w:firstLine="360"/>
        <w:rPr>
          <w:sz w:val="18"/>
          <w:szCs w:val="18"/>
        </w:rPr>
      </w:pPr>
      <w:r>
        <w:rPr>
          <w:rFonts w:hint="eastAsia"/>
          <w:sz w:val="18"/>
          <w:szCs w:val="18"/>
        </w:rPr>
        <w:t>防汛“三个责任人”分别由地方人民政府、水库主管部门</w:t>
      </w:r>
      <w:r w:rsidRPr="00990988">
        <w:rPr>
          <w:rFonts w:hint="eastAsia"/>
          <w:sz w:val="18"/>
          <w:szCs w:val="18"/>
        </w:rPr>
        <w:t>、水库管理单位（产权所有者）相关负责人或具有相应履职能力的人员担任。</w:t>
      </w:r>
    </w:p>
    <w:p w:rsidR="008431F6" w:rsidRPr="00990988" w:rsidRDefault="008431F6" w:rsidP="008431F6">
      <w:pPr>
        <w:pStyle w:val="affffff1"/>
        <w:ind w:firstLine="360"/>
        <w:rPr>
          <w:sz w:val="18"/>
          <w:szCs w:val="18"/>
        </w:rPr>
      </w:pPr>
      <w:r w:rsidRPr="00990988">
        <w:rPr>
          <w:rFonts w:hint="eastAsia"/>
          <w:sz w:val="18"/>
          <w:szCs w:val="18"/>
        </w:rPr>
        <w:t>防汛“三个责任人”结合当地实际可单独设置，也可与大坝安全责任人等统筹设置，确保辖区内小型水库防汛与大坝安全责任全面覆盖、无缝衔接、不留死角、没有空白。防汛技术责任人应根据工作任务合理安排，履职的水库数量不宜过多，确保其工作职责能够有效履行。</w:t>
      </w:r>
    </w:p>
    <w:p w:rsidR="008431F6" w:rsidRPr="00990988" w:rsidRDefault="008431F6" w:rsidP="008431F6">
      <w:pPr>
        <w:pStyle w:val="affffff1"/>
        <w:ind w:firstLine="360"/>
        <w:rPr>
          <w:sz w:val="18"/>
          <w:szCs w:val="18"/>
        </w:rPr>
      </w:pPr>
      <w:r w:rsidRPr="00990988">
        <w:rPr>
          <w:rFonts w:hint="eastAsia"/>
          <w:sz w:val="18"/>
          <w:szCs w:val="18"/>
        </w:rPr>
        <w:t>县级和乡镇人民政府、水库主管部门、水库管理单位（产权所有者）应当为防汛“三个责任人”履职创造条件，提供保障。</w:t>
      </w:r>
    </w:p>
    <w:p w:rsidR="008431F6" w:rsidRPr="00990988" w:rsidRDefault="00827B1C" w:rsidP="008431F6">
      <w:pPr>
        <w:pStyle w:val="afff5"/>
        <w:numPr>
          <w:ilvl w:val="0"/>
          <w:numId w:val="0"/>
        </w:numPr>
        <w:spacing w:beforeLines="50" w:before="156" w:afterLines="50" w:after="156"/>
        <w:outlineLvl w:val="9"/>
      </w:pPr>
      <w:bookmarkStart w:id="220" w:name="_Toc118359115"/>
      <w:bookmarkStart w:id="221" w:name="_Toc116983870"/>
      <w:bookmarkStart w:id="222" w:name="_Toc120119733"/>
      <w:r w:rsidRPr="00990988">
        <w:t>E</w:t>
      </w:r>
      <w:r w:rsidR="008431F6" w:rsidRPr="00990988">
        <w:rPr>
          <w:rFonts w:hint="eastAsia"/>
        </w:rPr>
        <w:t>.</w:t>
      </w:r>
      <w:r w:rsidR="008431F6" w:rsidRPr="00990988">
        <w:t>2</w:t>
      </w:r>
      <w:r w:rsidR="008431F6" w:rsidRPr="00990988">
        <w:rPr>
          <w:rFonts w:hint="eastAsia"/>
        </w:rPr>
        <w:t>防汛</w:t>
      </w:r>
      <w:r w:rsidR="008431F6" w:rsidRPr="00990988">
        <w:t>行政</w:t>
      </w:r>
      <w:r w:rsidR="008431F6" w:rsidRPr="00990988">
        <w:rPr>
          <w:rFonts w:hint="eastAsia"/>
        </w:rPr>
        <w:t>责任人</w:t>
      </w:r>
      <w:bookmarkEnd w:id="220"/>
      <w:bookmarkEnd w:id="221"/>
      <w:bookmarkEnd w:id="222"/>
    </w:p>
    <w:p w:rsidR="008431F6" w:rsidRDefault="008431F6" w:rsidP="008431F6">
      <w:pPr>
        <w:pStyle w:val="affffff1"/>
        <w:ind w:firstLine="360"/>
        <w:rPr>
          <w:sz w:val="18"/>
          <w:szCs w:val="18"/>
        </w:rPr>
      </w:pPr>
      <w:r>
        <w:rPr>
          <w:rFonts w:hint="eastAsia"/>
          <w:sz w:val="18"/>
          <w:szCs w:val="18"/>
        </w:rPr>
        <w:t>任职条件：按照隶属关系，由有管辖权的水库所在地政府相关负责人担任。乡镇、农村集体经济组织管理的水库，小（1）型由县级政府相关负责人担任，小（2）型由乡镇以上政府相关负责人担任。</w:t>
      </w:r>
    </w:p>
    <w:p w:rsidR="008431F6" w:rsidRDefault="008431F6" w:rsidP="008431F6">
      <w:pPr>
        <w:pStyle w:val="affffff1"/>
        <w:ind w:firstLine="360"/>
        <w:rPr>
          <w:sz w:val="18"/>
          <w:szCs w:val="18"/>
        </w:rPr>
      </w:pPr>
      <w:r>
        <w:rPr>
          <w:rFonts w:hint="eastAsia"/>
          <w:sz w:val="18"/>
          <w:szCs w:val="18"/>
        </w:rPr>
        <w:t>主要职责</w:t>
      </w:r>
      <w:r>
        <w:rPr>
          <w:sz w:val="18"/>
          <w:szCs w:val="18"/>
        </w:rPr>
        <w:t>：</w:t>
      </w:r>
      <w:r>
        <w:rPr>
          <w:rFonts w:hint="eastAsia"/>
          <w:sz w:val="18"/>
          <w:szCs w:val="18"/>
        </w:rPr>
        <w:t>（1）负责水库防汛安全组织领导；</w:t>
      </w:r>
    </w:p>
    <w:p w:rsidR="008431F6" w:rsidRDefault="008431F6" w:rsidP="008431F6">
      <w:pPr>
        <w:pStyle w:val="affffff1"/>
        <w:ind w:firstLineChars="700" w:firstLine="1260"/>
        <w:rPr>
          <w:sz w:val="18"/>
          <w:szCs w:val="18"/>
        </w:rPr>
      </w:pPr>
      <w:r>
        <w:rPr>
          <w:rFonts w:hint="eastAsia"/>
          <w:sz w:val="18"/>
          <w:szCs w:val="18"/>
        </w:rPr>
        <w:t>（2）组织协调相关部门解决水库防汛安全重大问题；</w:t>
      </w:r>
    </w:p>
    <w:p w:rsidR="008431F6" w:rsidRDefault="008431F6" w:rsidP="008431F6">
      <w:pPr>
        <w:pStyle w:val="affffff1"/>
        <w:ind w:firstLineChars="700" w:firstLine="1260"/>
        <w:rPr>
          <w:sz w:val="18"/>
          <w:szCs w:val="18"/>
        </w:rPr>
      </w:pPr>
      <w:r>
        <w:rPr>
          <w:rFonts w:hint="eastAsia"/>
          <w:sz w:val="18"/>
          <w:szCs w:val="18"/>
        </w:rPr>
        <w:t>（3）落实巡查管护、防汛管理经费保障；</w:t>
      </w:r>
    </w:p>
    <w:p w:rsidR="008431F6" w:rsidRDefault="008431F6" w:rsidP="008431F6">
      <w:pPr>
        <w:pStyle w:val="affffff1"/>
        <w:ind w:firstLineChars="700" w:firstLine="1260"/>
        <w:rPr>
          <w:sz w:val="18"/>
          <w:szCs w:val="18"/>
        </w:rPr>
      </w:pPr>
      <w:r>
        <w:rPr>
          <w:rFonts w:hint="eastAsia"/>
          <w:sz w:val="18"/>
          <w:szCs w:val="18"/>
        </w:rPr>
        <w:t>（4）组织开展防汛检查、隐患排查和应急演练；</w:t>
      </w:r>
    </w:p>
    <w:p w:rsidR="008431F6" w:rsidRDefault="008431F6" w:rsidP="008431F6">
      <w:pPr>
        <w:pStyle w:val="affffff1"/>
        <w:ind w:firstLineChars="700" w:firstLine="1260"/>
        <w:rPr>
          <w:sz w:val="18"/>
          <w:szCs w:val="18"/>
        </w:rPr>
      </w:pPr>
      <w:r>
        <w:rPr>
          <w:rFonts w:hint="eastAsia"/>
          <w:sz w:val="18"/>
          <w:szCs w:val="18"/>
        </w:rPr>
        <w:t>（5）组织水库防汛安全重大突发事件应急处置；</w:t>
      </w:r>
    </w:p>
    <w:p w:rsidR="008431F6" w:rsidRDefault="008431F6" w:rsidP="008431F6">
      <w:pPr>
        <w:pStyle w:val="affffff1"/>
        <w:ind w:firstLineChars="700" w:firstLine="1260"/>
        <w:rPr>
          <w:sz w:val="18"/>
          <w:szCs w:val="18"/>
        </w:rPr>
      </w:pPr>
      <w:r>
        <w:rPr>
          <w:rFonts w:hint="eastAsia"/>
          <w:sz w:val="18"/>
          <w:szCs w:val="18"/>
        </w:rPr>
        <w:t>（6）定期组织开展和参加防汛安全培训。</w:t>
      </w:r>
    </w:p>
    <w:p w:rsidR="008431F6" w:rsidRDefault="00827B1C" w:rsidP="008431F6">
      <w:pPr>
        <w:pStyle w:val="afff5"/>
        <w:numPr>
          <w:ilvl w:val="0"/>
          <w:numId w:val="0"/>
        </w:numPr>
        <w:spacing w:beforeLines="50" w:before="156" w:afterLines="50" w:after="156"/>
        <w:outlineLvl w:val="9"/>
      </w:pPr>
      <w:bookmarkStart w:id="223" w:name="_Toc116983871"/>
      <w:bookmarkStart w:id="224" w:name="_Toc118359116"/>
      <w:bookmarkStart w:id="225" w:name="_Toc120119734"/>
      <w:r>
        <w:t>E.</w:t>
      </w:r>
      <w:r w:rsidR="008431F6">
        <w:t>3</w:t>
      </w:r>
      <w:r w:rsidR="008431F6">
        <w:rPr>
          <w:rFonts w:hint="eastAsia"/>
        </w:rPr>
        <w:t>防汛技术责任人</w:t>
      </w:r>
      <w:bookmarkEnd w:id="223"/>
      <w:bookmarkEnd w:id="224"/>
      <w:bookmarkEnd w:id="225"/>
    </w:p>
    <w:p w:rsidR="008431F6" w:rsidRPr="00990988" w:rsidRDefault="008431F6" w:rsidP="008431F6">
      <w:pPr>
        <w:pStyle w:val="affffff1"/>
        <w:ind w:firstLine="360"/>
        <w:rPr>
          <w:sz w:val="18"/>
          <w:szCs w:val="18"/>
        </w:rPr>
      </w:pPr>
      <w:r>
        <w:rPr>
          <w:rFonts w:hint="eastAsia"/>
          <w:sz w:val="18"/>
          <w:szCs w:val="18"/>
        </w:rPr>
        <w:t>任职条件：</w:t>
      </w:r>
      <w:r>
        <w:rPr>
          <w:sz w:val="18"/>
          <w:szCs w:val="18"/>
        </w:rPr>
        <w:t>按照隶属关系，由有管辖权的水库所在</w:t>
      </w:r>
      <w:r w:rsidRPr="00990988">
        <w:rPr>
          <w:sz w:val="18"/>
          <w:szCs w:val="18"/>
        </w:rPr>
        <w:t>地水行政主管部门、水库主管部门、水库管理单位（产权所有者）技术负责人担任。</w:t>
      </w:r>
    </w:p>
    <w:p w:rsidR="008431F6" w:rsidRPr="00990988" w:rsidRDefault="008431F6" w:rsidP="008431F6">
      <w:pPr>
        <w:pStyle w:val="affffff1"/>
        <w:ind w:firstLine="360"/>
        <w:rPr>
          <w:sz w:val="18"/>
          <w:szCs w:val="18"/>
        </w:rPr>
      </w:pPr>
      <w:r w:rsidRPr="00990988">
        <w:rPr>
          <w:rFonts w:hint="eastAsia"/>
          <w:sz w:val="18"/>
          <w:szCs w:val="18"/>
        </w:rPr>
        <w:t>乡镇、农村集体经济组织管理的水库，小（1）型由县级水行政主管部门、水库主管部门负责人或有相应能力的人员担任，小（2）型由乡镇水利站、水库管理单位（产权所有者）技术负责人或有相应能力的人员担任。采取政府购买服务方式实行社会化管理的，可由承接主体技术负责人担任。</w:t>
      </w:r>
    </w:p>
    <w:p w:rsidR="008431F6" w:rsidRPr="00990988" w:rsidRDefault="008431F6" w:rsidP="008431F6">
      <w:pPr>
        <w:pStyle w:val="affffff1"/>
        <w:ind w:firstLine="360"/>
        <w:rPr>
          <w:sz w:val="18"/>
          <w:szCs w:val="18"/>
        </w:rPr>
      </w:pPr>
      <w:r w:rsidRPr="00990988">
        <w:rPr>
          <w:rFonts w:hint="eastAsia"/>
          <w:sz w:val="18"/>
          <w:szCs w:val="18"/>
        </w:rPr>
        <w:t>主要职责</w:t>
      </w:r>
      <w:r w:rsidRPr="00990988">
        <w:rPr>
          <w:sz w:val="18"/>
          <w:szCs w:val="18"/>
        </w:rPr>
        <w:t>：</w:t>
      </w:r>
      <w:r w:rsidRPr="00990988">
        <w:rPr>
          <w:rFonts w:hint="eastAsia"/>
          <w:sz w:val="18"/>
          <w:szCs w:val="18"/>
        </w:rPr>
        <w:t>（1）为水库防汛管理提供技术指导；</w:t>
      </w:r>
    </w:p>
    <w:p w:rsidR="008431F6" w:rsidRPr="00990988" w:rsidRDefault="008431F6" w:rsidP="008431F6">
      <w:pPr>
        <w:pStyle w:val="affffff1"/>
        <w:ind w:firstLineChars="700" w:firstLine="1260"/>
        <w:rPr>
          <w:sz w:val="18"/>
          <w:szCs w:val="18"/>
        </w:rPr>
      </w:pPr>
      <w:r w:rsidRPr="00990988">
        <w:rPr>
          <w:rFonts w:hint="eastAsia"/>
          <w:sz w:val="18"/>
          <w:szCs w:val="18"/>
        </w:rPr>
        <w:t>（2）指导水库防汛巡查和日常管护；</w:t>
      </w:r>
    </w:p>
    <w:p w:rsidR="008431F6" w:rsidRDefault="008431F6" w:rsidP="008431F6">
      <w:pPr>
        <w:pStyle w:val="affffff1"/>
        <w:ind w:firstLineChars="700" w:firstLine="1260"/>
        <w:rPr>
          <w:sz w:val="18"/>
          <w:szCs w:val="18"/>
        </w:rPr>
      </w:pPr>
      <w:r>
        <w:rPr>
          <w:rFonts w:hint="eastAsia"/>
          <w:sz w:val="18"/>
          <w:szCs w:val="18"/>
        </w:rPr>
        <w:t>（3）组织或参与防汛检查和隐患排查；</w:t>
      </w:r>
    </w:p>
    <w:p w:rsidR="008431F6" w:rsidRDefault="008431F6" w:rsidP="008431F6">
      <w:pPr>
        <w:pStyle w:val="affffff1"/>
        <w:ind w:firstLineChars="700" w:firstLine="1260"/>
        <w:rPr>
          <w:sz w:val="18"/>
          <w:szCs w:val="18"/>
        </w:rPr>
      </w:pPr>
      <w:r>
        <w:rPr>
          <w:rFonts w:hint="eastAsia"/>
          <w:sz w:val="18"/>
          <w:szCs w:val="18"/>
        </w:rPr>
        <w:t>（4）掌握水库大坝安全鉴定结论；</w:t>
      </w:r>
    </w:p>
    <w:p w:rsidR="008431F6" w:rsidRDefault="008431F6" w:rsidP="008431F6">
      <w:pPr>
        <w:pStyle w:val="affffff1"/>
        <w:ind w:firstLineChars="700" w:firstLine="1260"/>
        <w:rPr>
          <w:sz w:val="18"/>
          <w:szCs w:val="18"/>
        </w:rPr>
      </w:pPr>
      <w:r>
        <w:rPr>
          <w:rFonts w:hint="eastAsia"/>
          <w:sz w:val="18"/>
          <w:szCs w:val="18"/>
        </w:rPr>
        <w:t>（5）指导或协助开展安全隐患治理；</w:t>
      </w:r>
    </w:p>
    <w:p w:rsidR="008431F6" w:rsidRDefault="008431F6" w:rsidP="008431F6">
      <w:pPr>
        <w:pStyle w:val="affffff1"/>
        <w:ind w:firstLineChars="700" w:firstLine="1260"/>
        <w:rPr>
          <w:sz w:val="18"/>
          <w:szCs w:val="18"/>
        </w:rPr>
      </w:pPr>
      <w:r>
        <w:rPr>
          <w:rFonts w:hint="eastAsia"/>
          <w:sz w:val="18"/>
          <w:szCs w:val="18"/>
        </w:rPr>
        <w:t>（6）指导水库调度运用和水雨情测报；</w:t>
      </w:r>
    </w:p>
    <w:p w:rsidR="008431F6" w:rsidRDefault="008431F6" w:rsidP="008431F6">
      <w:pPr>
        <w:pStyle w:val="affffff1"/>
        <w:ind w:firstLineChars="700" w:firstLine="1260"/>
        <w:rPr>
          <w:sz w:val="18"/>
          <w:szCs w:val="18"/>
        </w:rPr>
      </w:pPr>
      <w:r>
        <w:rPr>
          <w:rFonts w:hint="eastAsia"/>
          <w:sz w:val="18"/>
          <w:szCs w:val="18"/>
        </w:rPr>
        <w:t>（7）指导应急预案编制，协助并参与应急演练；</w:t>
      </w:r>
    </w:p>
    <w:p w:rsidR="008431F6" w:rsidRDefault="008431F6" w:rsidP="008431F6">
      <w:pPr>
        <w:pStyle w:val="affffff1"/>
        <w:ind w:firstLineChars="700" w:firstLine="1260"/>
        <w:rPr>
          <w:sz w:val="18"/>
          <w:szCs w:val="18"/>
        </w:rPr>
      </w:pPr>
      <w:r>
        <w:rPr>
          <w:rFonts w:hint="eastAsia"/>
          <w:sz w:val="18"/>
          <w:szCs w:val="18"/>
        </w:rPr>
        <w:t>（8）指导或协助开展水库突发事件应急处置；</w:t>
      </w:r>
    </w:p>
    <w:p w:rsidR="008431F6" w:rsidRDefault="008431F6" w:rsidP="008431F6">
      <w:pPr>
        <w:pStyle w:val="affffff1"/>
        <w:ind w:firstLineChars="700" w:firstLine="1260"/>
        <w:rPr>
          <w:sz w:val="18"/>
          <w:szCs w:val="18"/>
        </w:rPr>
      </w:pPr>
      <w:r>
        <w:rPr>
          <w:rFonts w:hint="eastAsia"/>
          <w:sz w:val="18"/>
          <w:szCs w:val="18"/>
        </w:rPr>
        <w:t>（9）参加水库大坝安全与防汛技术培训。</w:t>
      </w:r>
    </w:p>
    <w:p w:rsidR="008431F6" w:rsidRDefault="00827B1C" w:rsidP="008431F6">
      <w:pPr>
        <w:pStyle w:val="afff5"/>
        <w:numPr>
          <w:ilvl w:val="0"/>
          <w:numId w:val="0"/>
        </w:numPr>
        <w:spacing w:beforeLines="50" w:before="156" w:afterLines="50" w:after="156"/>
        <w:outlineLvl w:val="9"/>
      </w:pPr>
      <w:bookmarkStart w:id="226" w:name="_Toc118359117"/>
      <w:bookmarkStart w:id="227" w:name="_Toc116983872"/>
      <w:bookmarkStart w:id="228" w:name="_Toc120119735"/>
      <w:r>
        <w:t>E</w:t>
      </w:r>
      <w:r w:rsidR="008431F6">
        <w:t>.4</w:t>
      </w:r>
      <w:r w:rsidR="008431F6">
        <w:rPr>
          <w:rFonts w:hint="eastAsia"/>
        </w:rPr>
        <w:t>防汛巡查责任人</w:t>
      </w:r>
      <w:bookmarkEnd w:id="226"/>
      <w:bookmarkEnd w:id="227"/>
      <w:bookmarkEnd w:id="228"/>
    </w:p>
    <w:p w:rsidR="008431F6" w:rsidRDefault="008431F6" w:rsidP="008431F6">
      <w:pPr>
        <w:pStyle w:val="affffff1"/>
        <w:ind w:firstLine="360"/>
        <w:rPr>
          <w:sz w:val="18"/>
          <w:szCs w:val="18"/>
        </w:rPr>
      </w:pPr>
      <w:r>
        <w:rPr>
          <w:rFonts w:hint="eastAsia"/>
          <w:sz w:val="18"/>
          <w:szCs w:val="18"/>
        </w:rPr>
        <w:lastRenderedPageBreak/>
        <w:t>任职条件：</w:t>
      </w:r>
      <w:r>
        <w:rPr>
          <w:sz w:val="18"/>
          <w:szCs w:val="18"/>
        </w:rPr>
        <w:t>对于有管理单位的，防汛巡查责任人由水库管理单位负责人或管理人员担任；对于无管理单位的，由水库主管部门或负责落实有相应能力的人员担任，或督促产权所有者落实。采取政府购买服务方式实行社会化管理的，可由承接主体聘</w:t>
      </w:r>
      <w:r>
        <w:rPr>
          <w:sz w:val="18"/>
          <w:szCs w:val="18"/>
        </w:rPr>
        <w:tab/>
        <w:t>请有相应能力的人员担任。</w:t>
      </w:r>
    </w:p>
    <w:p w:rsidR="008431F6" w:rsidRDefault="008431F6" w:rsidP="008431F6">
      <w:pPr>
        <w:pStyle w:val="affffff1"/>
        <w:ind w:firstLine="360"/>
        <w:rPr>
          <w:sz w:val="18"/>
          <w:szCs w:val="18"/>
        </w:rPr>
      </w:pPr>
      <w:r>
        <w:rPr>
          <w:rFonts w:hint="eastAsia"/>
          <w:sz w:val="18"/>
          <w:szCs w:val="18"/>
        </w:rPr>
        <w:t>主要职责</w:t>
      </w:r>
      <w:r>
        <w:rPr>
          <w:sz w:val="18"/>
          <w:szCs w:val="18"/>
        </w:rPr>
        <w:t>：（1）负责大坝巡视检查；</w:t>
      </w:r>
    </w:p>
    <w:p w:rsidR="008431F6" w:rsidRDefault="008431F6" w:rsidP="008431F6">
      <w:pPr>
        <w:pStyle w:val="affffff1"/>
        <w:ind w:firstLineChars="700" w:firstLine="1260"/>
        <w:rPr>
          <w:sz w:val="18"/>
          <w:szCs w:val="18"/>
        </w:rPr>
      </w:pPr>
      <w:r>
        <w:rPr>
          <w:sz w:val="18"/>
          <w:szCs w:val="18"/>
        </w:rPr>
        <w:t>（2）做好大坝日常管护；</w:t>
      </w:r>
    </w:p>
    <w:p w:rsidR="008431F6" w:rsidRDefault="008431F6" w:rsidP="008431F6">
      <w:pPr>
        <w:pStyle w:val="affffff1"/>
        <w:ind w:firstLineChars="700" w:firstLine="1260"/>
        <w:rPr>
          <w:sz w:val="18"/>
          <w:szCs w:val="18"/>
        </w:rPr>
      </w:pPr>
      <w:r>
        <w:rPr>
          <w:sz w:val="18"/>
          <w:szCs w:val="18"/>
        </w:rPr>
        <w:t>（3）记录并报送观测信息；</w:t>
      </w:r>
    </w:p>
    <w:p w:rsidR="008431F6" w:rsidRDefault="008431F6" w:rsidP="008431F6">
      <w:pPr>
        <w:pStyle w:val="affffff1"/>
        <w:ind w:firstLineChars="700" w:firstLine="1260"/>
        <w:rPr>
          <w:sz w:val="18"/>
          <w:szCs w:val="18"/>
        </w:rPr>
      </w:pPr>
      <w:r>
        <w:rPr>
          <w:sz w:val="18"/>
          <w:szCs w:val="18"/>
        </w:rPr>
        <w:t>（4）坚持防汛值班值守；</w:t>
      </w:r>
    </w:p>
    <w:p w:rsidR="008431F6" w:rsidRDefault="008431F6" w:rsidP="008431F6">
      <w:pPr>
        <w:pStyle w:val="affffff1"/>
        <w:ind w:firstLineChars="700" w:firstLine="1260"/>
        <w:rPr>
          <w:sz w:val="18"/>
          <w:szCs w:val="18"/>
        </w:rPr>
      </w:pPr>
      <w:r>
        <w:rPr>
          <w:sz w:val="18"/>
          <w:szCs w:val="18"/>
        </w:rPr>
        <w:t>（5）及时报告工程险情；</w:t>
      </w:r>
    </w:p>
    <w:p w:rsidR="008431F6" w:rsidRDefault="008431F6" w:rsidP="008431F6">
      <w:pPr>
        <w:pStyle w:val="affffff1"/>
        <w:ind w:firstLineChars="700" w:firstLine="1260"/>
      </w:pPr>
      <w:r>
        <w:rPr>
          <w:sz w:val="18"/>
          <w:szCs w:val="18"/>
        </w:rPr>
        <w:t>（6）参加防汛安全培训。</w:t>
      </w:r>
    </w:p>
    <w:p w:rsidR="00827B1C" w:rsidRDefault="00827B1C">
      <w:pPr>
        <w:pStyle w:val="affffff1"/>
        <w:ind w:firstLine="420"/>
      </w:pPr>
      <w:r>
        <w:br w:type="page"/>
      </w:r>
    </w:p>
    <w:p w:rsidR="009807AC" w:rsidRDefault="009807AC">
      <w:pPr>
        <w:pStyle w:val="aff"/>
        <w:rPr>
          <w:vanish w:val="0"/>
        </w:rPr>
      </w:pPr>
    </w:p>
    <w:p w:rsidR="009807AC" w:rsidRDefault="009807AC">
      <w:pPr>
        <w:pStyle w:val="aff5"/>
        <w:rPr>
          <w:vanish w:val="0"/>
        </w:rPr>
      </w:pPr>
    </w:p>
    <w:p w:rsidR="009807AC" w:rsidRDefault="00802A60">
      <w:pPr>
        <w:pStyle w:val="affc"/>
        <w:spacing w:before="78" w:after="156"/>
      </w:pPr>
      <w:r>
        <w:br/>
      </w:r>
      <w:bookmarkStart w:id="229" w:name="_Toc120119736"/>
      <w:r>
        <w:rPr>
          <w:rFonts w:hint="eastAsia"/>
        </w:rPr>
        <w:t>（资料性）</w:t>
      </w:r>
      <w:r>
        <w:br/>
      </w:r>
      <w:r>
        <w:rPr>
          <w:rFonts w:hint="eastAsia"/>
        </w:rPr>
        <w:t>小型水库险情报告单</w:t>
      </w:r>
      <w:bookmarkEnd w:id="229"/>
    </w:p>
    <w:p w:rsidR="009807AC" w:rsidRPr="00827B1C" w:rsidRDefault="00802A60" w:rsidP="00827B1C">
      <w:pPr>
        <w:pStyle w:val="affffff1"/>
        <w:ind w:firstLineChars="250" w:firstLine="450"/>
        <w:rPr>
          <w:sz w:val="18"/>
        </w:rPr>
      </w:pPr>
      <w:r w:rsidRPr="00827B1C">
        <w:rPr>
          <w:rFonts w:hint="eastAsia"/>
          <w:sz w:val="18"/>
        </w:rPr>
        <w:t>填报时间：                          填报人：                     签发：（公章）</w:t>
      </w:r>
    </w:p>
    <w:tbl>
      <w:tblPr>
        <w:tblStyle w:val="af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9"/>
        <w:gridCol w:w="2975"/>
        <w:gridCol w:w="2344"/>
        <w:gridCol w:w="2344"/>
      </w:tblGrid>
      <w:tr w:rsidR="009807AC" w:rsidTr="00827B1C">
        <w:trPr>
          <w:tblHeader/>
          <w:jc w:val="center"/>
        </w:trPr>
        <w:tc>
          <w:tcPr>
            <w:tcW w:w="1559" w:type="dxa"/>
            <w:tcBorders>
              <w:top w:val="single" w:sz="8" w:space="0" w:color="auto"/>
              <w:bottom w:val="single" w:sz="8" w:space="0" w:color="auto"/>
            </w:tcBorders>
            <w:shd w:val="clear" w:color="auto" w:fill="auto"/>
          </w:tcPr>
          <w:p w:rsidR="009807AC" w:rsidRDefault="00802A60" w:rsidP="00827B1C">
            <w:pPr>
              <w:pStyle w:val="TableParagraph"/>
              <w:jc w:val="center"/>
              <w:rPr>
                <w:rFonts w:ascii="Times New Roman" w:hAnsi="Times New Roman" w:cs="Times New Roman"/>
                <w:sz w:val="18"/>
                <w:szCs w:val="18"/>
              </w:rPr>
            </w:pPr>
            <w:r>
              <w:rPr>
                <w:rFonts w:ascii="Times New Roman" w:hAnsi="Times New Roman" w:cs="Times New Roman"/>
                <w:sz w:val="18"/>
                <w:szCs w:val="18"/>
              </w:rPr>
              <w:t>水库名称</w:t>
            </w:r>
          </w:p>
        </w:tc>
        <w:tc>
          <w:tcPr>
            <w:tcW w:w="2975" w:type="dxa"/>
            <w:tcBorders>
              <w:top w:val="single" w:sz="8" w:space="0" w:color="auto"/>
              <w:bottom w:val="single" w:sz="8" w:space="0" w:color="auto"/>
            </w:tcBorders>
            <w:shd w:val="clear" w:color="auto" w:fill="auto"/>
            <w:vAlign w:val="center"/>
          </w:tcPr>
          <w:p w:rsidR="009807AC" w:rsidRDefault="009807AC" w:rsidP="00827B1C">
            <w:pPr>
              <w:pStyle w:val="affffffffff5"/>
            </w:pPr>
          </w:p>
        </w:tc>
        <w:tc>
          <w:tcPr>
            <w:tcW w:w="2344" w:type="dxa"/>
            <w:tcBorders>
              <w:top w:val="single" w:sz="8" w:space="0" w:color="auto"/>
              <w:bottom w:val="single" w:sz="8" w:space="0" w:color="auto"/>
            </w:tcBorders>
            <w:shd w:val="clear" w:color="auto" w:fill="auto"/>
          </w:tcPr>
          <w:p w:rsidR="009807AC" w:rsidRDefault="00802A60" w:rsidP="00827B1C">
            <w:pPr>
              <w:pStyle w:val="TableParagraph"/>
              <w:jc w:val="center"/>
              <w:rPr>
                <w:rFonts w:ascii="Times New Roman" w:hAnsi="Times New Roman" w:cs="Times New Roman"/>
                <w:sz w:val="18"/>
                <w:szCs w:val="18"/>
              </w:rPr>
            </w:pPr>
            <w:r>
              <w:rPr>
                <w:rFonts w:ascii="Times New Roman" w:hAnsi="Times New Roman" w:cs="Times New Roman"/>
                <w:sz w:val="18"/>
                <w:szCs w:val="18"/>
              </w:rPr>
              <w:t>所在位置</w:t>
            </w:r>
          </w:p>
        </w:tc>
        <w:tc>
          <w:tcPr>
            <w:tcW w:w="2344" w:type="dxa"/>
            <w:tcBorders>
              <w:top w:val="single" w:sz="8" w:space="0" w:color="auto"/>
              <w:bottom w:val="single" w:sz="8" w:space="0" w:color="auto"/>
            </w:tcBorders>
            <w:shd w:val="clear" w:color="auto" w:fill="auto"/>
            <w:vAlign w:val="center"/>
          </w:tcPr>
          <w:p w:rsidR="009807AC" w:rsidRDefault="009807AC" w:rsidP="00827B1C">
            <w:pPr>
              <w:pStyle w:val="affffffffff5"/>
            </w:pPr>
          </w:p>
        </w:tc>
      </w:tr>
      <w:tr w:rsidR="009807AC" w:rsidTr="00827B1C">
        <w:trPr>
          <w:jc w:val="center"/>
        </w:trPr>
        <w:tc>
          <w:tcPr>
            <w:tcW w:w="1559" w:type="dxa"/>
            <w:tcBorders>
              <w:top w:val="single" w:sz="8" w:space="0" w:color="auto"/>
            </w:tcBorders>
            <w:shd w:val="clear" w:color="auto" w:fill="auto"/>
          </w:tcPr>
          <w:p w:rsidR="009807AC" w:rsidRDefault="00802A60" w:rsidP="00827B1C">
            <w:pPr>
              <w:pStyle w:val="TableParagraph"/>
              <w:jc w:val="center"/>
              <w:rPr>
                <w:rFonts w:ascii="Times New Roman" w:hAnsi="Times New Roman" w:cs="Times New Roman"/>
                <w:sz w:val="18"/>
                <w:szCs w:val="18"/>
              </w:rPr>
            </w:pPr>
            <w:r>
              <w:rPr>
                <w:rFonts w:ascii="Times New Roman" w:hAnsi="Times New Roman" w:cs="Times New Roman"/>
                <w:sz w:val="18"/>
                <w:szCs w:val="18"/>
              </w:rPr>
              <w:t>建成时间</w:t>
            </w:r>
          </w:p>
        </w:tc>
        <w:tc>
          <w:tcPr>
            <w:tcW w:w="2975" w:type="dxa"/>
            <w:tcBorders>
              <w:top w:val="single" w:sz="8" w:space="0" w:color="auto"/>
            </w:tcBorders>
            <w:shd w:val="clear" w:color="auto" w:fill="auto"/>
            <w:vAlign w:val="center"/>
          </w:tcPr>
          <w:p w:rsidR="009807AC" w:rsidRDefault="009807AC" w:rsidP="00827B1C">
            <w:pPr>
              <w:pStyle w:val="affffffffff5"/>
            </w:pPr>
          </w:p>
        </w:tc>
        <w:tc>
          <w:tcPr>
            <w:tcW w:w="2344" w:type="dxa"/>
            <w:tcBorders>
              <w:top w:val="single" w:sz="8" w:space="0" w:color="auto"/>
            </w:tcBorders>
            <w:shd w:val="clear" w:color="auto" w:fill="auto"/>
          </w:tcPr>
          <w:p w:rsidR="009807AC" w:rsidRDefault="00802A60" w:rsidP="00827B1C">
            <w:pPr>
              <w:pStyle w:val="TableParagraph"/>
              <w:jc w:val="center"/>
              <w:rPr>
                <w:rFonts w:ascii="Times New Roman" w:hAnsi="Times New Roman" w:cs="Times New Roman"/>
                <w:sz w:val="18"/>
                <w:szCs w:val="18"/>
              </w:rPr>
            </w:pPr>
            <w:r>
              <w:rPr>
                <w:rFonts w:ascii="Times New Roman" w:hAnsi="Times New Roman" w:cs="Times New Roman"/>
                <w:sz w:val="18"/>
                <w:szCs w:val="18"/>
              </w:rPr>
              <w:t>总库容</w:t>
            </w:r>
          </w:p>
        </w:tc>
        <w:tc>
          <w:tcPr>
            <w:tcW w:w="2344" w:type="dxa"/>
            <w:tcBorders>
              <w:top w:val="single" w:sz="8" w:space="0" w:color="auto"/>
            </w:tcBorders>
            <w:shd w:val="clear" w:color="auto" w:fill="auto"/>
            <w:vAlign w:val="center"/>
          </w:tcPr>
          <w:p w:rsidR="009807AC" w:rsidRDefault="009807AC" w:rsidP="00827B1C">
            <w:pPr>
              <w:pStyle w:val="affffffffff5"/>
            </w:pPr>
          </w:p>
        </w:tc>
      </w:tr>
      <w:tr w:rsidR="009807AC" w:rsidTr="00827B1C">
        <w:trPr>
          <w:jc w:val="center"/>
        </w:trPr>
        <w:tc>
          <w:tcPr>
            <w:tcW w:w="1559" w:type="dxa"/>
            <w:shd w:val="clear" w:color="auto" w:fill="auto"/>
          </w:tcPr>
          <w:p w:rsidR="009807AC" w:rsidRDefault="00802A60" w:rsidP="00827B1C">
            <w:pPr>
              <w:pStyle w:val="TableParagraph"/>
              <w:jc w:val="center"/>
              <w:rPr>
                <w:rFonts w:ascii="Times New Roman" w:hAnsi="Times New Roman" w:cs="Times New Roman"/>
                <w:sz w:val="18"/>
                <w:szCs w:val="18"/>
              </w:rPr>
            </w:pPr>
            <w:r>
              <w:rPr>
                <w:rFonts w:ascii="Times New Roman" w:hAnsi="Times New Roman" w:cs="Times New Roman"/>
                <w:sz w:val="18"/>
                <w:szCs w:val="18"/>
              </w:rPr>
              <w:t>大坝类型</w:t>
            </w:r>
          </w:p>
        </w:tc>
        <w:tc>
          <w:tcPr>
            <w:tcW w:w="2975" w:type="dxa"/>
            <w:shd w:val="clear" w:color="auto" w:fill="auto"/>
            <w:vAlign w:val="center"/>
          </w:tcPr>
          <w:p w:rsidR="009807AC" w:rsidRDefault="009807AC" w:rsidP="00827B1C">
            <w:pPr>
              <w:pStyle w:val="affffffffff5"/>
            </w:pPr>
          </w:p>
        </w:tc>
        <w:tc>
          <w:tcPr>
            <w:tcW w:w="2344" w:type="dxa"/>
            <w:shd w:val="clear" w:color="auto" w:fill="auto"/>
          </w:tcPr>
          <w:p w:rsidR="009807AC" w:rsidRDefault="00802A60" w:rsidP="00827B1C">
            <w:pPr>
              <w:pStyle w:val="TableParagraph"/>
              <w:jc w:val="center"/>
              <w:rPr>
                <w:rFonts w:ascii="Times New Roman" w:hAnsi="Times New Roman" w:cs="Times New Roman"/>
                <w:sz w:val="18"/>
                <w:szCs w:val="18"/>
              </w:rPr>
            </w:pPr>
            <w:r>
              <w:rPr>
                <w:rFonts w:ascii="Times New Roman" w:hAnsi="Times New Roman" w:cs="Times New Roman"/>
                <w:sz w:val="18"/>
                <w:szCs w:val="18"/>
              </w:rPr>
              <w:t>最大坝高</w:t>
            </w:r>
          </w:p>
        </w:tc>
        <w:tc>
          <w:tcPr>
            <w:tcW w:w="2344" w:type="dxa"/>
            <w:shd w:val="clear" w:color="auto" w:fill="auto"/>
            <w:vAlign w:val="center"/>
          </w:tcPr>
          <w:p w:rsidR="009807AC" w:rsidRDefault="009807AC" w:rsidP="00827B1C">
            <w:pPr>
              <w:pStyle w:val="affffffffff5"/>
            </w:pPr>
          </w:p>
        </w:tc>
      </w:tr>
      <w:tr w:rsidR="009807AC" w:rsidTr="00827B1C">
        <w:trPr>
          <w:jc w:val="center"/>
        </w:trPr>
        <w:tc>
          <w:tcPr>
            <w:tcW w:w="1559" w:type="dxa"/>
            <w:shd w:val="clear" w:color="auto" w:fill="auto"/>
          </w:tcPr>
          <w:p w:rsidR="009807AC" w:rsidRDefault="00802A60" w:rsidP="00827B1C">
            <w:pPr>
              <w:pStyle w:val="TableParagraph"/>
              <w:jc w:val="center"/>
              <w:rPr>
                <w:rFonts w:ascii="Times New Roman" w:hAnsi="Times New Roman" w:cs="Times New Roman"/>
                <w:sz w:val="18"/>
                <w:szCs w:val="18"/>
              </w:rPr>
            </w:pPr>
            <w:r>
              <w:rPr>
                <w:rFonts w:ascii="Times New Roman" w:hAnsi="Times New Roman" w:cs="Times New Roman"/>
                <w:sz w:val="18"/>
                <w:szCs w:val="18"/>
              </w:rPr>
              <w:t>坝顶高程</w:t>
            </w:r>
          </w:p>
        </w:tc>
        <w:tc>
          <w:tcPr>
            <w:tcW w:w="2975" w:type="dxa"/>
            <w:shd w:val="clear" w:color="auto" w:fill="auto"/>
            <w:vAlign w:val="center"/>
          </w:tcPr>
          <w:p w:rsidR="009807AC" w:rsidRDefault="009807AC" w:rsidP="00827B1C">
            <w:pPr>
              <w:pStyle w:val="affffffffff5"/>
            </w:pPr>
          </w:p>
        </w:tc>
        <w:tc>
          <w:tcPr>
            <w:tcW w:w="2344" w:type="dxa"/>
            <w:shd w:val="clear" w:color="auto" w:fill="auto"/>
          </w:tcPr>
          <w:p w:rsidR="009807AC" w:rsidRDefault="00802A60" w:rsidP="00827B1C">
            <w:pPr>
              <w:pStyle w:val="TableParagraph"/>
              <w:jc w:val="center"/>
              <w:rPr>
                <w:rFonts w:ascii="Times New Roman" w:hAnsi="Times New Roman" w:cs="Times New Roman"/>
                <w:sz w:val="18"/>
                <w:szCs w:val="18"/>
              </w:rPr>
            </w:pPr>
            <w:r>
              <w:rPr>
                <w:rFonts w:ascii="Times New Roman" w:hAnsi="Times New Roman" w:cs="Times New Roman"/>
                <w:sz w:val="18"/>
                <w:szCs w:val="18"/>
              </w:rPr>
              <w:t>汛限水位</w:t>
            </w:r>
          </w:p>
        </w:tc>
        <w:tc>
          <w:tcPr>
            <w:tcW w:w="2344" w:type="dxa"/>
            <w:shd w:val="clear" w:color="auto" w:fill="auto"/>
            <w:vAlign w:val="center"/>
          </w:tcPr>
          <w:p w:rsidR="009807AC" w:rsidRDefault="009807AC" w:rsidP="00827B1C">
            <w:pPr>
              <w:pStyle w:val="affffffffff5"/>
            </w:pPr>
          </w:p>
        </w:tc>
      </w:tr>
      <w:tr w:rsidR="009807AC" w:rsidTr="00827B1C">
        <w:trPr>
          <w:jc w:val="center"/>
        </w:trPr>
        <w:tc>
          <w:tcPr>
            <w:tcW w:w="1559" w:type="dxa"/>
            <w:shd w:val="clear" w:color="auto" w:fill="auto"/>
          </w:tcPr>
          <w:p w:rsidR="009807AC" w:rsidRDefault="00802A60" w:rsidP="00827B1C">
            <w:pPr>
              <w:pStyle w:val="TableParagraph"/>
              <w:jc w:val="center"/>
              <w:rPr>
                <w:rFonts w:ascii="Times New Roman" w:hAnsi="Times New Roman" w:cs="Times New Roman"/>
                <w:sz w:val="18"/>
                <w:szCs w:val="18"/>
              </w:rPr>
            </w:pPr>
            <w:r>
              <w:rPr>
                <w:rFonts w:ascii="Times New Roman" w:hAnsi="Times New Roman" w:cs="Times New Roman"/>
                <w:sz w:val="18"/>
                <w:szCs w:val="18"/>
              </w:rPr>
              <w:t>校核水位</w:t>
            </w:r>
          </w:p>
        </w:tc>
        <w:tc>
          <w:tcPr>
            <w:tcW w:w="2975" w:type="dxa"/>
            <w:shd w:val="clear" w:color="auto" w:fill="auto"/>
            <w:vAlign w:val="center"/>
          </w:tcPr>
          <w:p w:rsidR="009807AC" w:rsidRDefault="009807AC" w:rsidP="00827B1C">
            <w:pPr>
              <w:pStyle w:val="affffffffff5"/>
            </w:pPr>
          </w:p>
        </w:tc>
        <w:tc>
          <w:tcPr>
            <w:tcW w:w="2344" w:type="dxa"/>
            <w:shd w:val="clear" w:color="auto" w:fill="auto"/>
          </w:tcPr>
          <w:p w:rsidR="009807AC" w:rsidRDefault="00802A60" w:rsidP="00827B1C">
            <w:pPr>
              <w:pStyle w:val="TableParagraph"/>
              <w:jc w:val="center"/>
              <w:rPr>
                <w:rFonts w:ascii="Times New Roman" w:hAnsi="Times New Roman" w:cs="Times New Roman"/>
                <w:sz w:val="18"/>
                <w:szCs w:val="18"/>
              </w:rPr>
            </w:pPr>
            <w:r>
              <w:rPr>
                <w:rFonts w:ascii="Times New Roman" w:hAnsi="Times New Roman" w:cs="Times New Roman"/>
                <w:sz w:val="18"/>
                <w:szCs w:val="18"/>
              </w:rPr>
              <w:t>当前水位</w:t>
            </w:r>
          </w:p>
        </w:tc>
        <w:tc>
          <w:tcPr>
            <w:tcW w:w="2344" w:type="dxa"/>
            <w:shd w:val="clear" w:color="auto" w:fill="auto"/>
            <w:vAlign w:val="center"/>
          </w:tcPr>
          <w:p w:rsidR="009807AC" w:rsidRDefault="009807AC" w:rsidP="00827B1C">
            <w:pPr>
              <w:pStyle w:val="affffffffff5"/>
            </w:pPr>
          </w:p>
        </w:tc>
      </w:tr>
      <w:tr w:rsidR="009807AC" w:rsidTr="00827B1C">
        <w:trPr>
          <w:jc w:val="center"/>
        </w:trPr>
        <w:tc>
          <w:tcPr>
            <w:tcW w:w="1559" w:type="dxa"/>
            <w:shd w:val="clear" w:color="auto" w:fill="auto"/>
          </w:tcPr>
          <w:p w:rsidR="009807AC" w:rsidRDefault="00802A60" w:rsidP="00827B1C">
            <w:pPr>
              <w:pStyle w:val="TableParagraph"/>
              <w:jc w:val="center"/>
              <w:rPr>
                <w:rFonts w:ascii="Times New Roman" w:hAnsi="Times New Roman" w:cs="Times New Roman"/>
                <w:sz w:val="18"/>
                <w:szCs w:val="18"/>
              </w:rPr>
            </w:pPr>
            <w:r>
              <w:rPr>
                <w:rFonts w:ascii="Times New Roman" w:hAnsi="Times New Roman" w:cs="Times New Roman"/>
                <w:sz w:val="18"/>
                <w:szCs w:val="18"/>
              </w:rPr>
              <w:t>出险时间</w:t>
            </w:r>
          </w:p>
        </w:tc>
        <w:tc>
          <w:tcPr>
            <w:tcW w:w="2975" w:type="dxa"/>
            <w:shd w:val="clear" w:color="auto" w:fill="auto"/>
            <w:vAlign w:val="center"/>
          </w:tcPr>
          <w:p w:rsidR="009807AC" w:rsidRDefault="009807AC" w:rsidP="00827B1C">
            <w:pPr>
              <w:pStyle w:val="affffffffff5"/>
            </w:pPr>
          </w:p>
        </w:tc>
        <w:tc>
          <w:tcPr>
            <w:tcW w:w="2344" w:type="dxa"/>
            <w:shd w:val="clear" w:color="auto" w:fill="auto"/>
          </w:tcPr>
          <w:p w:rsidR="009807AC" w:rsidRDefault="00802A60" w:rsidP="00827B1C">
            <w:pPr>
              <w:pStyle w:val="TableParagraph"/>
              <w:jc w:val="center"/>
              <w:rPr>
                <w:rFonts w:ascii="Times New Roman" w:hAnsi="Times New Roman" w:cs="Times New Roman"/>
                <w:sz w:val="18"/>
                <w:szCs w:val="18"/>
              </w:rPr>
            </w:pPr>
            <w:r>
              <w:rPr>
                <w:rFonts w:ascii="Times New Roman" w:hAnsi="Times New Roman" w:cs="Times New Roman"/>
                <w:sz w:val="18"/>
                <w:szCs w:val="18"/>
              </w:rPr>
              <w:t>出险位置</w:t>
            </w:r>
          </w:p>
        </w:tc>
        <w:tc>
          <w:tcPr>
            <w:tcW w:w="2344" w:type="dxa"/>
            <w:shd w:val="clear" w:color="auto" w:fill="auto"/>
            <w:vAlign w:val="center"/>
          </w:tcPr>
          <w:p w:rsidR="009807AC" w:rsidRDefault="009807AC" w:rsidP="00827B1C">
            <w:pPr>
              <w:pStyle w:val="affffffffff5"/>
            </w:pPr>
          </w:p>
        </w:tc>
      </w:tr>
      <w:tr w:rsidR="009807AC" w:rsidTr="00827B1C">
        <w:trPr>
          <w:jc w:val="center"/>
        </w:trPr>
        <w:tc>
          <w:tcPr>
            <w:tcW w:w="9222" w:type="dxa"/>
            <w:gridSpan w:val="4"/>
            <w:shd w:val="clear" w:color="auto" w:fill="auto"/>
          </w:tcPr>
          <w:p w:rsidR="009807AC" w:rsidRDefault="00802A60">
            <w:pPr>
              <w:pStyle w:val="TableParagraph"/>
              <w:spacing w:line="265" w:lineRule="exact"/>
              <w:rPr>
                <w:rFonts w:ascii="Times New Roman" w:hAnsi="Times New Roman" w:cs="Times New Roman"/>
                <w:sz w:val="18"/>
                <w:szCs w:val="18"/>
              </w:rPr>
            </w:pPr>
            <w:r>
              <w:rPr>
                <w:rFonts w:ascii="Times New Roman" w:hAnsi="Times New Roman" w:cs="Times New Roman"/>
                <w:spacing w:val="1"/>
                <w:sz w:val="18"/>
                <w:szCs w:val="18"/>
              </w:rPr>
              <w:t>1</w:t>
            </w:r>
            <w:r>
              <w:rPr>
                <w:rFonts w:ascii="Times New Roman" w:hAnsi="Times New Roman" w:cs="Times New Roman"/>
                <w:sz w:val="18"/>
                <w:szCs w:val="18"/>
              </w:rPr>
              <w:t>、雨情、水情</w:t>
            </w:r>
          </w:p>
          <w:p w:rsidR="009807AC" w:rsidRDefault="00802A60">
            <w:pPr>
              <w:pStyle w:val="TableParagraph"/>
              <w:spacing w:line="265" w:lineRule="exact"/>
              <w:rPr>
                <w:rFonts w:ascii="Times New Roman" w:hAnsi="Times New Roman" w:cs="Times New Roman"/>
                <w:sz w:val="18"/>
                <w:szCs w:val="18"/>
              </w:rPr>
            </w:pPr>
            <w:r>
              <w:rPr>
                <w:rFonts w:ascii="Times New Roman" w:hAnsi="Times New Roman" w:cs="Times New Roman"/>
                <w:spacing w:val="1"/>
                <w:sz w:val="18"/>
                <w:szCs w:val="18"/>
              </w:rPr>
              <w:t>2</w:t>
            </w:r>
            <w:r>
              <w:rPr>
                <w:rFonts w:ascii="Times New Roman" w:hAnsi="Times New Roman" w:cs="Times New Roman"/>
                <w:sz w:val="18"/>
                <w:szCs w:val="18"/>
              </w:rPr>
              <w:t>、水库溃坝对下游的影响范围、人口及重要基础设施情况</w:t>
            </w:r>
          </w:p>
          <w:p w:rsidR="009807AC" w:rsidRDefault="00802A60">
            <w:pPr>
              <w:pStyle w:val="TableParagraph"/>
              <w:spacing w:line="265" w:lineRule="exact"/>
              <w:rPr>
                <w:rFonts w:ascii="Times New Roman" w:hAnsi="Times New Roman" w:cs="Times New Roman"/>
                <w:sz w:val="18"/>
                <w:szCs w:val="18"/>
              </w:rPr>
            </w:pPr>
            <w:r>
              <w:rPr>
                <w:rFonts w:ascii="Times New Roman" w:hAnsi="Times New Roman" w:cs="Times New Roman"/>
                <w:spacing w:val="1"/>
                <w:sz w:val="18"/>
                <w:szCs w:val="18"/>
              </w:rPr>
              <w:t>3</w:t>
            </w:r>
            <w:r>
              <w:rPr>
                <w:rFonts w:ascii="Times New Roman" w:hAnsi="Times New Roman" w:cs="Times New Roman"/>
                <w:sz w:val="18"/>
                <w:szCs w:val="18"/>
              </w:rPr>
              <w:t>、险情现状及发展趋势分析</w:t>
            </w:r>
          </w:p>
          <w:p w:rsidR="009807AC" w:rsidRDefault="00802A60">
            <w:pPr>
              <w:pStyle w:val="TableParagraph"/>
              <w:spacing w:line="265" w:lineRule="exact"/>
              <w:rPr>
                <w:rFonts w:ascii="Times New Roman" w:hAnsi="Times New Roman" w:cs="Times New Roman"/>
                <w:sz w:val="18"/>
                <w:szCs w:val="18"/>
              </w:rPr>
            </w:pPr>
            <w:r>
              <w:rPr>
                <w:rFonts w:ascii="Times New Roman" w:hAnsi="Times New Roman" w:cs="Times New Roman"/>
                <w:spacing w:val="1"/>
                <w:sz w:val="18"/>
                <w:szCs w:val="18"/>
              </w:rPr>
              <w:t>4</w:t>
            </w:r>
            <w:r>
              <w:rPr>
                <w:rFonts w:ascii="Times New Roman" w:hAnsi="Times New Roman" w:cs="Times New Roman"/>
                <w:sz w:val="18"/>
                <w:szCs w:val="18"/>
              </w:rPr>
              <w:t>、抢险情况</w:t>
            </w:r>
          </w:p>
          <w:p w:rsidR="009807AC" w:rsidRDefault="00802A60">
            <w:pPr>
              <w:pStyle w:val="TableParagraph"/>
              <w:spacing w:line="265" w:lineRule="exact"/>
              <w:ind w:firstLineChars="200" w:firstLine="364"/>
              <w:rPr>
                <w:rFonts w:ascii="Times New Roman" w:hAnsi="Times New Roman" w:cs="Times New Roman"/>
                <w:sz w:val="18"/>
                <w:szCs w:val="18"/>
              </w:rPr>
            </w:pPr>
            <w:r>
              <w:rPr>
                <w:rFonts w:ascii="Times New Roman" w:hAnsi="Times New Roman" w:cs="Times New Roman"/>
                <w:spacing w:val="1"/>
                <w:sz w:val="18"/>
                <w:szCs w:val="18"/>
              </w:rPr>
              <w:t>1</w:t>
            </w:r>
            <w:r>
              <w:rPr>
                <w:rFonts w:ascii="Times New Roman" w:hAnsi="Times New Roman" w:cs="Times New Roman"/>
                <w:sz w:val="18"/>
                <w:szCs w:val="18"/>
              </w:rPr>
              <w:t>）抢险组织情况：抢险组织、指挥，受威胁地区群众转移情况等</w:t>
            </w:r>
          </w:p>
          <w:p w:rsidR="009807AC" w:rsidRDefault="00802A60">
            <w:pPr>
              <w:pStyle w:val="TableParagraph"/>
              <w:spacing w:line="265" w:lineRule="exact"/>
              <w:ind w:firstLineChars="200" w:firstLine="364"/>
              <w:rPr>
                <w:rFonts w:ascii="Times New Roman" w:hAnsi="Times New Roman" w:cs="Times New Roman"/>
                <w:sz w:val="18"/>
                <w:szCs w:val="18"/>
              </w:rPr>
            </w:pPr>
            <w:r>
              <w:rPr>
                <w:rFonts w:ascii="Times New Roman" w:hAnsi="Times New Roman" w:cs="Times New Roman"/>
                <w:spacing w:val="1"/>
                <w:sz w:val="18"/>
                <w:szCs w:val="18"/>
              </w:rPr>
              <w:t>2</w:t>
            </w:r>
            <w:r>
              <w:rPr>
                <w:rFonts w:ascii="Times New Roman" w:hAnsi="Times New Roman" w:cs="Times New Roman"/>
                <w:sz w:val="18"/>
                <w:szCs w:val="18"/>
              </w:rPr>
              <w:t>）抢险措施及方案：抢险物资、器材、人员情况，已采取的措施及抢险方案。</w:t>
            </w:r>
          </w:p>
          <w:p w:rsidR="009807AC" w:rsidRDefault="00802A60">
            <w:pPr>
              <w:pStyle w:val="TableParagraph"/>
              <w:spacing w:line="265" w:lineRule="exact"/>
              <w:rPr>
                <w:rFonts w:ascii="Times New Roman" w:hAnsi="Times New Roman" w:cs="Times New Roman"/>
                <w:sz w:val="18"/>
                <w:szCs w:val="18"/>
              </w:rPr>
            </w:pPr>
            <w:r>
              <w:rPr>
                <w:rFonts w:ascii="Times New Roman" w:hAnsi="Times New Roman" w:cs="Times New Roman"/>
                <w:spacing w:val="1"/>
                <w:sz w:val="18"/>
                <w:szCs w:val="18"/>
              </w:rPr>
              <w:t>5</w:t>
            </w:r>
            <w:r>
              <w:rPr>
                <w:rFonts w:ascii="Times New Roman" w:hAnsi="Times New Roman" w:cs="Times New Roman"/>
                <w:sz w:val="18"/>
                <w:szCs w:val="18"/>
              </w:rPr>
              <w:t>、下一步工作建议</w:t>
            </w:r>
          </w:p>
        </w:tc>
      </w:tr>
    </w:tbl>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9807AC">
      <w:pPr>
        <w:pStyle w:val="affffff1"/>
        <w:ind w:firstLine="420"/>
      </w:pPr>
    </w:p>
    <w:p w:rsidR="009807AC" w:rsidRDefault="00802A60" w:rsidP="00827B1C">
      <w:pPr>
        <w:pStyle w:val="affffffffffffb"/>
        <w:numPr>
          <w:ilvl w:val="0"/>
          <w:numId w:val="4"/>
        </w:numPr>
        <w:spacing w:beforeLines="25" w:before="78" w:afterLines="50" w:after="156"/>
      </w:pPr>
      <w:bookmarkStart w:id="230" w:name="_Toc438485297"/>
      <w:bookmarkStart w:id="231" w:name="_Toc443550027"/>
      <w:bookmarkStart w:id="232" w:name="_Toc438490730"/>
      <w:r>
        <w:lastRenderedPageBreak/>
        <w:br/>
      </w:r>
      <w:bookmarkStart w:id="233" w:name="_Toc120119737"/>
      <w:r>
        <w:rPr>
          <w:rFonts w:hint="eastAsia"/>
        </w:rPr>
        <w:t>（规范性）</w:t>
      </w:r>
      <w:r>
        <w:br/>
      </w:r>
      <w:bookmarkStart w:id="234" w:name="_Toc491871080"/>
      <w:r>
        <w:rPr>
          <w:rFonts w:hint="eastAsia"/>
        </w:rPr>
        <w:t>小型</w:t>
      </w:r>
      <w:r>
        <w:t>水库监测</w:t>
      </w:r>
      <w:bookmarkEnd w:id="230"/>
      <w:bookmarkEnd w:id="231"/>
      <w:bookmarkEnd w:id="232"/>
      <w:bookmarkEnd w:id="234"/>
      <w:r>
        <w:rPr>
          <w:rFonts w:hint="eastAsia"/>
        </w:rPr>
        <w:t>项目</w:t>
      </w:r>
      <w:r>
        <w:t>及频次</w:t>
      </w:r>
      <w:bookmarkEnd w:id="233"/>
    </w:p>
    <w:p w:rsidR="009807AC" w:rsidRDefault="00802A60">
      <w:pPr>
        <w:pStyle w:val="aff9"/>
        <w:numPr>
          <w:ilvl w:val="0"/>
          <w:numId w:val="0"/>
        </w:numPr>
        <w:spacing w:before="156" w:afterLines="0"/>
      </w:pPr>
      <w:bookmarkStart w:id="235" w:name="_Toc438490731"/>
      <w:bookmarkStart w:id="236" w:name="_Toc432444610"/>
      <w:bookmarkStart w:id="237" w:name="_Toc441938510"/>
      <w:bookmarkStart w:id="238" w:name="_Toc438485298"/>
      <w:bookmarkStart w:id="239" w:name="_Toc438493223"/>
      <w:bookmarkStart w:id="240" w:name="_Toc491871081"/>
      <w:bookmarkStart w:id="241" w:name="_Toc443550028"/>
      <w:r>
        <w:rPr>
          <w:rFonts w:hint="eastAsia"/>
        </w:rPr>
        <w:t>表</w:t>
      </w:r>
      <w:r w:rsidR="00827B1C">
        <w:t>G</w:t>
      </w:r>
      <w:r>
        <w:t>.1</w:t>
      </w:r>
      <w:r w:rsidR="000B7B63">
        <w:t xml:space="preserve">  </w:t>
      </w:r>
      <w:r>
        <w:t>监测项目及频次</w:t>
      </w:r>
      <w:bookmarkEnd w:id="235"/>
      <w:bookmarkEnd w:id="236"/>
      <w:bookmarkEnd w:id="237"/>
      <w:bookmarkEnd w:id="238"/>
      <w:bookmarkEnd w:id="239"/>
      <w:bookmarkEnd w:id="240"/>
      <w:bookmarkEnd w:id="241"/>
    </w:p>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762"/>
        <w:gridCol w:w="1047"/>
        <w:gridCol w:w="3692"/>
        <w:gridCol w:w="4070"/>
      </w:tblGrid>
      <w:tr w:rsidR="009807AC" w:rsidTr="00BB57D3">
        <w:trPr>
          <w:trHeight w:val="397"/>
          <w:jc w:val="center"/>
        </w:trPr>
        <w:tc>
          <w:tcPr>
            <w:tcW w:w="945" w:type="pct"/>
            <w:gridSpan w:val="2"/>
            <w:vMerge w:val="restart"/>
            <w:vAlign w:val="center"/>
          </w:tcPr>
          <w:p w:rsidR="009807AC" w:rsidRDefault="00802A60">
            <w:pPr>
              <w:snapToGrid w:val="0"/>
              <w:jc w:val="center"/>
              <w:rPr>
                <w:rFonts w:ascii="宋体" w:hAnsi="宋体"/>
                <w:sz w:val="18"/>
              </w:rPr>
            </w:pPr>
            <w:r>
              <w:rPr>
                <w:rFonts w:ascii="宋体" w:hAnsi="宋体"/>
                <w:sz w:val="18"/>
              </w:rPr>
              <w:t>项目</w:t>
            </w:r>
          </w:p>
        </w:tc>
        <w:tc>
          <w:tcPr>
            <w:tcW w:w="4055" w:type="pct"/>
            <w:gridSpan w:val="2"/>
            <w:vAlign w:val="center"/>
          </w:tcPr>
          <w:p w:rsidR="009807AC" w:rsidRDefault="00802A60" w:rsidP="00BB57D3">
            <w:pPr>
              <w:snapToGrid w:val="0"/>
              <w:spacing w:line="240" w:lineRule="auto"/>
              <w:jc w:val="center"/>
              <w:rPr>
                <w:rFonts w:ascii="宋体" w:hAnsi="宋体"/>
                <w:sz w:val="18"/>
              </w:rPr>
            </w:pPr>
            <w:r>
              <w:rPr>
                <w:rFonts w:ascii="宋体" w:hAnsi="宋体"/>
                <w:sz w:val="18"/>
              </w:rPr>
              <w:t>频次</w:t>
            </w:r>
          </w:p>
        </w:tc>
      </w:tr>
      <w:tr w:rsidR="009807AC" w:rsidTr="00BB57D3">
        <w:trPr>
          <w:trHeight w:val="404"/>
          <w:jc w:val="center"/>
        </w:trPr>
        <w:tc>
          <w:tcPr>
            <w:tcW w:w="945" w:type="pct"/>
            <w:gridSpan w:val="2"/>
            <w:vMerge/>
            <w:vAlign w:val="center"/>
          </w:tcPr>
          <w:p w:rsidR="009807AC" w:rsidRDefault="009807AC">
            <w:pPr>
              <w:snapToGrid w:val="0"/>
              <w:jc w:val="center"/>
              <w:rPr>
                <w:rFonts w:ascii="宋体" w:hAnsi="宋体"/>
                <w:sz w:val="18"/>
              </w:rPr>
            </w:pPr>
          </w:p>
        </w:tc>
        <w:tc>
          <w:tcPr>
            <w:tcW w:w="1929" w:type="pct"/>
            <w:vAlign w:val="center"/>
          </w:tcPr>
          <w:p w:rsidR="009807AC" w:rsidRDefault="00802A60" w:rsidP="00BB57D3">
            <w:pPr>
              <w:snapToGrid w:val="0"/>
              <w:spacing w:line="240" w:lineRule="auto"/>
              <w:jc w:val="center"/>
              <w:rPr>
                <w:rFonts w:ascii="宋体" w:hAnsi="宋体"/>
                <w:sz w:val="18"/>
              </w:rPr>
            </w:pPr>
            <w:r>
              <w:rPr>
                <w:rFonts w:ascii="宋体" w:hAnsi="宋体" w:hint="eastAsia"/>
                <w:sz w:val="18"/>
              </w:rPr>
              <w:t>自动监测</w:t>
            </w:r>
          </w:p>
        </w:tc>
        <w:tc>
          <w:tcPr>
            <w:tcW w:w="2126" w:type="pct"/>
            <w:vAlign w:val="center"/>
          </w:tcPr>
          <w:p w:rsidR="009807AC" w:rsidRDefault="00802A60" w:rsidP="00BB57D3">
            <w:pPr>
              <w:snapToGrid w:val="0"/>
              <w:spacing w:line="240" w:lineRule="auto"/>
              <w:jc w:val="center"/>
              <w:rPr>
                <w:rFonts w:ascii="宋体" w:hAnsi="宋体"/>
                <w:sz w:val="18"/>
              </w:rPr>
            </w:pPr>
            <w:r>
              <w:rPr>
                <w:rFonts w:ascii="宋体" w:hAnsi="宋体" w:hint="eastAsia"/>
                <w:sz w:val="18"/>
              </w:rPr>
              <w:t>人工观测</w:t>
            </w:r>
          </w:p>
        </w:tc>
      </w:tr>
      <w:tr w:rsidR="009807AC">
        <w:trPr>
          <w:trHeight w:val="340"/>
          <w:jc w:val="center"/>
        </w:trPr>
        <w:tc>
          <w:tcPr>
            <w:tcW w:w="398" w:type="pct"/>
            <w:vMerge w:val="restart"/>
            <w:vAlign w:val="center"/>
          </w:tcPr>
          <w:p w:rsidR="009807AC" w:rsidRDefault="00802A60">
            <w:pPr>
              <w:snapToGrid w:val="0"/>
              <w:jc w:val="center"/>
              <w:rPr>
                <w:rFonts w:ascii="宋体" w:hAnsi="宋体"/>
                <w:sz w:val="18"/>
              </w:rPr>
            </w:pPr>
            <w:r>
              <w:rPr>
                <w:rFonts w:ascii="宋体" w:hAnsi="宋体" w:hint="eastAsia"/>
                <w:sz w:val="18"/>
              </w:rPr>
              <w:t>雨</w:t>
            </w:r>
            <w:r w:rsidR="00730754">
              <w:rPr>
                <w:rFonts w:ascii="宋体" w:hAnsi="宋体" w:hint="eastAsia"/>
                <w:sz w:val="18"/>
              </w:rPr>
              <w:t>水</w:t>
            </w:r>
            <w:r>
              <w:rPr>
                <w:rFonts w:ascii="宋体" w:hAnsi="宋体" w:hint="eastAsia"/>
                <w:sz w:val="18"/>
              </w:rPr>
              <w:t>情测报</w:t>
            </w:r>
          </w:p>
        </w:tc>
        <w:tc>
          <w:tcPr>
            <w:tcW w:w="547" w:type="pct"/>
            <w:vAlign w:val="center"/>
          </w:tcPr>
          <w:p w:rsidR="009807AC" w:rsidRDefault="00802A60">
            <w:pPr>
              <w:snapToGrid w:val="0"/>
              <w:jc w:val="center"/>
              <w:rPr>
                <w:rFonts w:ascii="宋体" w:hAnsi="宋体"/>
                <w:sz w:val="18"/>
              </w:rPr>
            </w:pPr>
            <w:r>
              <w:rPr>
                <w:rFonts w:ascii="宋体" w:hAnsi="宋体" w:hint="eastAsia"/>
                <w:sz w:val="18"/>
              </w:rPr>
              <w:t>降水量</w:t>
            </w:r>
          </w:p>
        </w:tc>
        <w:tc>
          <w:tcPr>
            <w:tcW w:w="1929" w:type="pct"/>
            <w:vMerge w:val="restart"/>
            <w:vAlign w:val="center"/>
          </w:tcPr>
          <w:p w:rsidR="009807AC" w:rsidRPr="00990988" w:rsidRDefault="00802A60">
            <w:pPr>
              <w:snapToGrid w:val="0"/>
              <w:rPr>
                <w:rFonts w:ascii="宋体" w:hAnsi="宋体"/>
                <w:sz w:val="18"/>
              </w:rPr>
            </w:pPr>
            <w:r w:rsidRPr="00990988">
              <w:rPr>
                <w:rFonts w:ascii="宋体" w:hAnsi="宋体" w:hint="eastAsia"/>
                <w:sz w:val="18"/>
              </w:rPr>
              <w:t>1、降水量、库水位和视频图像采用小时报,即每日整小时点将</w:t>
            </w:r>
            <w:r w:rsidRPr="00990988">
              <w:rPr>
                <w:rFonts w:ascii="宋体" w:hAnsi="宋体"/>
                <w:sz w:val="18"/>
              </w:rPr>
              <w:t>数据</w:t>
            </w:r>
            <w:r w:rsidRPr="00990988">
              <w:rPr>
                <w:rFonts w:ascii="宋体" w:hAnsi="宋体" w:hint="eastAsia"/>
                <w:sz w:val="18"/>
              </w:rPr>
              <w:t>上报至信息化平台1次。降水量大于等于1mm、库水位变幅大于等于1cm即启动加报。加报时间间隔为5分钟。</w:t>
            </w:r>
          </w:p>
          <w:p w:rsidR="009807AC" w:rsidRPr="00990988" w:rsidRDefault="00802A60">
            <w:pPr>
              <w:snapToGrid w:val="0"/>
              <w:rPr>
                <w:rFonts w:ascii="宋体" w:hAnsi="宋体"/>
                <w:sz w:val="18"/>
              </w:rPr>
            </w:pPr>
            <w:r w:rsidRPr="00990988">
              <w:rPr>
                <w:rFonts w:ascii="宋体" w:hAnsi="宋体" w:hint="eastAsia"/>
                <w:sz w:val="18"/>
              </w:rPr>
              <w:t>2、大坝安全监测数据小时报与降水量、库水位小时报同步，即每日整小时点上报1次。当渗流量、渗透压力、变形监测等大坝安全监测数值超过阈值时或遇到初蓄期或遭遇大洪水、强地震、工程异常等特殊情况时，应增加监测频次同时进行加报。加报时间间隔与降水量、库水位加报时间间隔一致。</w:t>
            </w:r>
          </w:p>
        </w:tc>
        <w:tc>
          <w:tcPr>
            <w:tcW w:w="2126" w:type="pct"/>
            <w:vMerge w:val="restart"/>
            <w:vAlign w:val="center"/>
          </w:tcPr>
          <w:p w:rsidR="009807AC" w:rsidRPr="00990988" w:rsidRDefault="00802A60">
            <w:pPr>
              <w:snapToGrid w:val="0"/>
              <w:rPr>
                <w:rFonts w:ascii="宋体" w:hAnsi="宋体"/>
                <w:sz w:val="18"/>
              </w:rPr>
            </w:pPr>
            <w:r w:rsidRPr="00990988">
              <w:rPr>
                <w:rFonts w:ascii="宋体" w:hAnsi="宋体" w:hint="eastAsia"/>
                <w:spacing w:val="-20"/>
                <w:sz w:val="18"/>
              </w:rPr>
              <w:t>1、</w:t>
            </w:r>
            <w:r w:rsidRPr="00990988">
              <w:rPr>
                <w:rFonts w:ascii="宋体" w:hAnsi="宋体" w:hint="eastAsia"/>
                <w:sz w:val="18"/>
              </w:rPr>
              <w:t>采用人工观测时，可使用信息化平台或</w:t>
            </w:r>
            <w:r w:rsidR="00CF180F" w:rsidRPr="00990988">
              <w:rPr>
                <w:rFonts w:ascii="宋体" w:hAnsi="宋体" w:hint="eastAsia"/>
                <w:sz w:val="18"/>
              </w:rPr>
              <w:t>其</w:t>
            </w:r>
            <w:r w:rsidRPr="00990988">
              <w:rPr>
                <w:rFonts w:ascii="宋体" w:hAnsi="宋体" w:hint="eastAsia"/>
                <w:sz w:val="18"/>
              </w:rPr>
              <w:t>终端APP进行雨水情及大坝安全监测数据上报。</w:t>
            </w:r>
          </w:p>
          <w:p w:rsidR="009807AC" w:rsidRPr="00990988" w:rsidRDefault="00802A60">
            <w:pPr>
              <w:snapToGrid w:val="0"/>
              <w:rPr>
                <w:rFonts w:ascii="宋体" w:hAnsi="宋体"/>
                <w:sz w:val="18"/>
              </w:rPr>
            </w:pPr>
            <w:r w:rsidRPr="00990988">
              <w:rPr>
                <w:rFonts w:ascii="宋体" w:hAnsi="宋体" w:hint="eastAsia"/>
                <w:sz w:val="18"/>
              </w:rPr>
              <w:t>2、降水量、库水位监测频次原则上每日上午8点上报一次，当出现强降雨、库水位明显变化，或遭遇大洪水、强地震、工程异常等特殊情况时，应增加观测报送频次。</w:t>
            </w:r>
          </w:p>
          <w:p w:rsidR="009807AC" w:rsidRPr="00990988" w:rsidRDefault="00802A60">
            <w:pPr>
              <w:snapToGrid w:val="0"/>
              <w:rPr>
                <w:rFonts w:ascii="宋体" w:hAnsi="宋体"/>
                <w:sz w:val="18"/>
              </w:rPr>
            </w:pPr>
            <w:r w:rsidRPr="00990988">
              <w:rPr>
                <w:rFonts w:ascii="宋体" w:hAnsi="宋体" w:hint="eastAsia"/>
                <w:sz w:val="18"/>
              </w:rPr>
              <w:t>3、渗流量、渗透压力监测频次原则上每周不少于1次，初蓄期或遭遇大洪水、强地震、工程异常等特殊情况时，应增加观测报送频次；变形观测频次土石坝每年不少于2次，混凝土坝和砌石坝每年不少于12次，初蓄期或遭遇大洪水、强地震、工程异常等特殊情况时，应增加观测报送频次。</w:t>
            </w:r>
          </w:p>
        </w:tc>
      </w:tr>
      <w:tr w:rsidR="009807AC">
        <w:trPr>
          <w:trHeight w:val="340"/>
          <w:jc w:val="center"/>
        </w:trPr>
        <w:tc>
          <w:tcPr>
            <w:tcW w:w="398" w:type="pct"/>
            <w:vMerge/>
            <w:vAlign w:val="center"/>
          </w:tcPr>
          <w:p w:rsidR="009807AC" w:rsidRDefault="009807AC">
            <w:pPr>
              <w:snapToGrid w:val="0"/>
              <w:jc w:val="center"/>
              <w:rPr>
                <w:rFonts w:ascii="宋体" w:hAnsi="宋体"/>
                <w:sz w:val="18"/>
              </w:rPr>
            </w:pPr>
          </w:p>
        </w:tc>
        <w:tc>
          <w:tcPr>
            <w:tcW w:w="547" w:type="pct"/>
            <w:vAlign w:val="center"/>
          </w:tcPr>
          <w:p w:rsidR="009807AC" w:rsidRDefault="00802A60">
            <w:pPr>
              <w:snapToGrid w:val="0"/>
              <w:jc w:val="center"/>
              <w:rPr>
                <w:rFonts w:ascii="宋体" w:hAnsi="宋体"/>
                <w:sz w:val="18"/>
              </w:rPr>
            </w:pPr>
            <w:r>
              <w:rPr>
                <w:rFonts w:ascii="宋体" w:hAnsi="宋体" w:hint="eastAsia"/>
                <w:sz w:val="18"/>
              </w:rPr>
              <w:t>库水位</w:t>
            </w:r>
          </w:p>
        </w:tc>
        <w:tc>
          <w:tcPr>
            <w:tcW w:w="1929" w:type="pct"/>
            <w:vMerge/>
            <w:vAlign w:val="center"/>
          </w:tcPr>
          <w:p w:rsidR="009807AC" w:rsidRDefault="009807AC">
            <w:pPr>
              <w:snapToGrid w:val="0"/>
              <w:jc w:val="center"/>
              <w:rPr>
                <w:rFonts w:ascii="宋体" w:hAnsi="宋体"/>
                <w:sz w:val="18"/>
              </w:rPr>
            </w:pPr>
          </w:p>
        </w:tc>
        <w:tc>
          <w:tcPr>
            <w:tcW w:w="2126" w:type="pct"/>
            <w:vMerge/>
            <w:vAlign w:val="center"/>
          </w:tcPr>
          <w:p w:rsidR="009807AC" w:rsidRDefault="009807AC">
            <w:pPr>
              <w:snapToGrid w:val="0"/>
              <w:jc w:val="center"/>
              <w:rPr>
                <w:rFonts w:ascii="宋体" w:hAnsi="宋体"/>
                <w:sz w:val="18"/>
              </w:rPr>
            </w:pPr>
          </w:p>
        </w:tc>
      </w:tr>
      <w:tr w:rsidR="009807AC">
        <w:trPr>
          <w:trHeight w:val="340"/>
          <w:jc w:val="center"/>
        </w:trPr>
        <w:tc>
          <w:tcPr>
            <w:tcW w:w="398" w:type="pct"/>
            <w:vAlign w:val="center"/>
          </w:tcPr>
          <w:p w:rsidR="009807AC" w:rsidRDefault="00802A60">
            <w:pPr>
              <w:snapToGrid w:val="0"/>
              <w:ind w:left="113" w:right="113"/>
              <w:jc w:val="center"/>
              <w:rPr>
                <w:rFonts w:ascii="宋体" w:hAnsi="宋体"/>
                <w:sz w:val="18"/>
              </w:rPr>
            </w:pPr>
            <w:r>
              <w:rPr>
                <w:rFonts w:ascii="宋体" w:hAnsi="宋体" w:hint="eastAsia"/>
                <w:sz w:val="18"/>
              </w:rPr>
              <w:t>视频监视</w:t>
            </w:r>
          </w:p>
        </w:tc>
        <w:tc>
          <w:tcPr>
            <w:tcW w:w="547" w:type="pct"/>
            <w:vAlign w:val="center"/>
          </w:tcPr>
          <w:p w:rsidR="009807AC" w:rsidRDefault="00802A60">
            <w:pPr>
              <w:snapToGrid w:val="0"/>
              <w:jc w:val="center"/>
              <w:rPr>
                <w:rFonts w:ascii="宋体" w:hAnsi="宋体"/>
                <w:sz w:val="18"/>
              </w:rPr>
            </w:pPr>
            <w:r>
              <w:rPr>
                <w:rFonts w:ascii="宋体" w:hAnsi="宋体" w:hint="eastAsia"/>
                <w:sz w:val="18"/>
              </w:rPr>
              <w:t>视频</w:t>
            </w:r>
            <w:r>
              <w:rPr>
                <w:rFonts w:ascii="宋体" w:hAnsi="宋体"/>
                <w:sz w:val="18"/>
              </w:rPr>
              <w:t>图像</w:t>
            </w:r>
          </w:p>
        </w:tc>
        <w:tc>
          <w:tcPr>
            <w:tcW w:w="1929" w:type="pct"/>
            <w:vMerge/>
            <w:vAlign w:val="center"/>
          </w:tcPr>
          <w:p w:rsidR="009807AC" w:rsidRDefault="009807AC">
            <w:pPr>
              <w:snapToGrid w:val="0"/>
              <w:jc w:val="center"/>
              <w:rPr>
                <w:rFonts w:ascii="宋体" w:hAnsi="宋体"/>
                <w:sz w:val="18"/>
              </w:rPr>
            </w:pPr>
          </w:p>
        </w:tc>
        <w:tc>
          <w:tcPr>
            <w:tcW w:w="2126" w:type="pct"/>
            <w:vMerge/>
            <w:vAlign w:val="center"/>
          </w:tcPr>
          <w:p w:rsidR="009807AC" w:rsidRDefault="009807AC">
            <w:pPr>
              <w:snapToGrid w:val="0"/>
              <w:jc w:val="center"/>
              <w:rPr>
                <w:rFonts w:ascii="宋体" w:hAnsi="宋体"/>
                <w:spacing w:val="-20"/>
                <w:sz w:val="18"/>
              </w:rPr>
            </w:pPr>
          </w:p>
        </w:tc>
      </w:tr>
      <w:tr w:rsidR="009807AC">
        <w:trPr>
          <w:trHeight w:val="971"/>
          <w:jc w:val="center"/>
        </w:trPr>
        <w:tc>
          <w:tcPr>
            <w:tcW w:w="398" w:type="pct"/>
            <w:vMerge w:val="restart"/>
            <w:vAlign w:val="center"/>
          </w:tcPr>
          <w:p w:rsidR="009807AC" w:rsidRDefault="00802A60">
            <w:pPr>
              <w:snapToGrid w:val="0"/>
              <w:ind w:left="113" w:right="113"/>
              <w:jc w:val="center"/>
              <w:rPr>
                <w:rFonts w:ascii="宋体" w:hAnsi="宋体"/>
                <w:sz w:val="18"/>
              </w:rPr>
            </w:pPr>
            <w:r>
              <w:rPr>
                <w:rFonts w:ascii="宋体" w:hAnsi="宋体" w:hint="eastAsia"/>
                <w:sz w:val="18"/>
              </w:rPr>
              <w:t>大坝安全</w:t>
            </w:r>
            <w:r>
              <w:rPr>
                <w:rFonts w:ascii="宋体" w:hAnsi="宋体"/>
                <w:sz w:val="18"/>
              </w:rPr>
              <w:t>监测</w:t>
            </w:r>
          </w:p>
          <w:p w:rsidR="009807AC" w:rsidRDefault="009807AC">
            <w:pPr>
              <w:snapToGrid w:val="0"/>
              <w:ind w:left="113" w:right="113"/>
              <w:jc w:val="center"/>
              <w:rPr>
                <w:rFonts w:ascii="宋体" w:hAnsi="宋体"/>
                <w:sz w:val="18"/>
              </w:rPr>
            </w:pPr>
          </w:p>
        </w:tc>
        <w:tc>
          <w:tcPr>
            <w:tcW w:w="547" w:type="pct"/>
            <w:vAlign w:val="center"/>
          </w:tcPr>
          <w:p w:rsidR="009807AC" w:rsidRDefault="00802A60">
            <w:pPr>
              <w:snapToGrid w:val="0"/>
              <w:jc w:val="center"/>
              <w:rPr>
                <w:rFonts w:ascii="宋体" w:hAnsi="宋体"/>
                <w:sz w:val="18"/>
              </w:rPr>
            </w:pPr>
            <w:r>
              <w:rPr>
                <w:rFonts w:ascii="宋体" w:hAnsi="宋体"/>
                <w:sz w:val="18"/>
              </w:rPr>
              <w:t>渗流量</w:t>
            </w:r>
          </w:p>
        </w:tc>
        <w:tc>
          <w:tcPr>
            <w:tcW w:w="1929" w:type="pct"/>
            <w:vMerge/>
            <w:vAlign w:val="center"/>
          </w:tcPr>
          <w:p w:rsidR="009807AC" w:rsidRDefault="009807AC">
            <w:pPr>
              <w:snapToGrid w:val="0"/>
              <w:jc w:val="center"/>
              <w:rPr>
                <w:rFonts w:ascii="宋体" w:hAnsi="宋体"/>
                <w:sz w:val="18"/>
              </w:rPr>
            </w:pPr>
          </w:p>
        </w:tc>
        <w:tc>
          <w:tcPr>
            <w:tcW w:w="2126" w:type="pct"/>
            <w:vMerge/>
            <w:vAlign w:val="center"/>
          </w:tcPr>
          <w:p w:rsidR="009807AC" w:rsidRDefault="009807AC">
            <w:pPr>
              <w:snapToGrid w:val="0"/>
              <w:jc w:val="center"/>
              <w:rPr>
                <w:rFonts w:ascii="宋体" w:hAnsi="宋体"/>
                <w:sz w:val="18"/>
              </w:rPr>
            </w:pPr>
          </w:p>
        </w:tc>
      </w:tr>
      <w:tr w:rsidR="009807AC">
        <w:trPr>
          <w:trHeight w:val="829"/>
          <w:jc w:val="center"/>
        </w:trPr>
        <w:tc>
          <w:tcPr>
            <w:tcW w:w="398" w:type="pct"/>
            <w:vMerge/>
            <w:vAlign w:val="center"/>
          </w:tcPr>
          <w:p w:rsidR="009807AC" w:rsidRDefault="009807AC">
            <w:pPr>
              <w:snapToGrid w:val="0"/>
              <w:jc w:val="center"/>
              <w:rPr>
                <w:rFonts w:ascii="宋体" w:hAnsi="宋体"/>
                <w:sz w:val="18"/>
              </w:rPr>
            </w:pPr>
          </w:p>
        </w:tc>
        <w:tc>
          <w:tcPr>
            <w:tcW w:w="547" w:type="pct"/>
            <w:vAlign w:val="center"/>
          </w:tcPr>
          <w:p w:rsidR="009807AC" w:rsidRDefault="00802A60">
            <w:pPr>
              <w:snapToGrid w:val="0"/>
              <w:jc w:val="center"/>
              <w:rPr>
                <w:rFonts w:ascii="宋体" w:hAnsi="宋体"/>
                <w:sz w:val="18"/>
              </w:rPr>
            </w:pPr>
            <w:r>
              <w:rPr>
                <w:rFonts w:ascii="宋体" w:hAnsi="宋体"/>
                <w:sz w:val="18"/>
              </w:rPr>
              <w:t>渗流压力</w:t>
            </w:r>
          </w:p>
        </w:tc>
        <w:tc>
          <w:tcPr>
            <w:tcW w:w="1929" w:type="pct"/>
            <w:vMerge/>
            <w:vAlign w:val="center"/>
          </w:tcPr>
          <w:p w:rsidR="009807AC" w:rsidRDefault="009807AC">
            <w:pPr>
              <w:snapToGrid w:val="0"/>
              <w:jc w:val="center"/>
              <w:rPr>
                <w:rFonts w:ascii="宋体" w:hAnsi="宋体"/>
                <w:sz w:val="18"/>
              </w:rPr>
            </w:pPr>
          </w:p>
        </w:tc>
        <w:tc>
          <w:tcPr>
            <w:tcW w:w="2126" w:type="pct"/>
            <w:vMerge/>
            <w:vAlign w:val="center"/>
          </w:tcPr>
          <w:p w:rsidR="009807AC" w:rsidRDefault="009807AC">
            <w:pPr>
              <w:snapToGrid w:val="0"/>
              <w:jc w:val="center"/>
              <w:rPr>
                <w:rFonts w:ascii="宋体" w:hAnsi="宋体"/>
                <w:sz w:val="18"/>
              </w:rPr>
            </w:pPr>
          </w:p>
        </w:tc>
      </w:tr>
      <w:tr w:rsidR="009807AC">
        <w:trPr>
          <w:trHeight w:val="828"/>
          <w:jc w:val="center"/>
        </w:trPr>
        <w:tc>
          <w:tcPr>
            <w:tcW w:w="398" w:type="pct"/>
            <w:vMerge/>
            <w:vAlign w:val="center"/>
          </w:tcPr>
          <w:p w:rsidR="009807AC" w:rsidRDefault="009807AC">
            <w:pPr>
              <w:snapToGrid w:val="0"/>
              <w:jc w:val="center"/>
              <w:rPr>
                <w:rFonts w:ascii="宋体" w:hAnsi="宋体"/>
                <w:sz w:val="18"/>
              </w:rPr>
            </w:pPr>
          </w:p>
        </w:tc>
        <w:tc>
          <w:tcPr>
            <w:tcW w:w="547" w:type="pct"/>
            <w:vAlign w:val="center"/>
          </w:tcPr>
          <w:p w:rsidR="009807AC" w:rsidRDefault="00802A60">
            <w:pPr>
              <w:snapToGrid w:val="0"/>
              <w:jc w:val="center"/>
              <w:rPr>
                <w:rFonts w:ascii="宋体" w:hAnsi="宋体"/>
                <w:sz w:val="18"/>
              </w:rPr>
            </w:pPr>
            <w:r>
              <w:rPr>
                <w:rFonts w:ascii="宋体" w:hAnsi="宋体" w:hint="eastAsia"/>
                <w:sz w:val="18"/>
              </w:rPr>
              <w:t>表面变形</w:t>
            </w:r>
          </w:p>
        </w:tc>
        <w:tc>
          <w:tcPr>
            <w:tcW w:w="1929" w:type="pct"/>
            <w:vMerge/>
            <w:vAlign w:val="center"/>
          </w:tcPr>
          <w:p w:rsidR="009807AC" w:rsidRDefault="009807AC">
            <w:pPr>
              <w:snapToGrid w:val="0"/>
              <w:jc w:val="center"/>
              <w:rPr>
                <w:rFonts w:ascii="宋体" w:hAnsi="宋体"/>
                <w:sz w:val="18"/>
              </w:rPr>
            </w:pPr>
          </w:p>
        </w:tc>
        <w:tc>
          <w:tcPr>
            <w:tcW w:w="2126" w:type="pct"/>
            <w:vMerge/>
            <w:vAlign w:val="center"/>
          </w:tcPr>
          <w:p w:rsidR="009807AC" w:rsidRDefault="009807AC">
            <w:pPr>
              <w:snapToGrid w:val="0"/>
              <w:jc w:val="center"/>
              <w:rPr>
                <w:rFonts w:ascii="宋体" w:hAnsi="宋体"/>
                <w:sz w:val="18"/>
              </w:rPr>
            </w:pPr>
          </w:p>
        </w:tc>
      </w:tr>
    </w:tbl>
    <w:p w:rsidR="009807AC" w:rsidRDefault="009807AC"/>
    <w:p w:rsidR="009807AC" w:rsidRDefault="009807AC">
      <w:pPr>
        <w:pStyle w:val="affffff1"/>
        <w:ind w:firstLine="420"/>
        <w:sectPr w:rsidR="009807AC">
          <w:headerReference w:type="even" r:id="rId34"/>
          <w:headerReference w:type="default" r:id="rId35"/>
          <w:footerReference w:type="even" r:id="rId36"/>
          <w:footerReference w:type="default" r:id="rId37"/>
          <w:pgSz w:w="11906" w:h="16838"/>
          <w:pgMar w:top="567" w:right="1134" w:bottom="1134" w:left="1417" w:header="1418" w:footer="1134" w:gutter="0"/>
          <w:cols w:space="425"/>
          <w:formProt w:val="0"/>
          <w:docGrid w:type="lines" w:linePitch="312"/>
        </w:sectPr>
      </w:pPr>
    </w:p>
    <w:p w:rsidR="009807AC" w:rsidRPr="00990988" w:rsidRDefault="00802A60" w:rsidP="008413D9">
      <w:pPr>
        <w:pStyle w:val="affffffffffffb"/>
        <w:numPr>
          <w:ilvl w:val="0"/>
          <w:numId w:val="4"/>
        </w:numPr>
        <w:spacing w:beforeLines="25" w:before="78" w:afterLines="50" w:after="156"/>
      </w:pPr>
      <w:bookmarkStart w:id="242" w:name="_Toc491871075"/>
      <w:bookmarkStart w:id="243" w:name="_Toc490318948"/>
      <w:r w:rsidRPr="00990988">
        <w:lastRenderedPageBreak/>
        <w:br/>
      </w:r>
      <w:bookmarkStart w:id="244" w:name="_Toc120119738"/>
      <w:r w:rsidRPr="00990988">
        <w:rPr>
          <w:rFonts w:hint="eastAsia"/>
        </w:rPr>
        <w:t>（规范性）</w:t>
      </w:r>
      <w:r w:rsidRPr="00990988">
        <w:br/>
      </w:r>
      <w:r w:rsidR="000B7B63" w:rsidRPr="00990988">
        <w:rPr>
          <w:rFonts w:hint="eastAsia"/>
        </w:rPr>
        <w:t>工程</w:t>
      </w:r>
      <w:r w:rsidRPr="00990988">
        <w:rPr>
          <w:rFonts w:hint="eastAsia"/>
        </w:rPr>
        <w:t>巡查频次</w:t>
      </w:r>
      <w:bookmarkEnd w:id="242"/>
      <w:bookmarkEnd w:id="243"/>
      <w:bookmarkEnd w:id="244"/>
    </w:p>
    <w:p w:rsidR="009807AC" w:rsidRDefault="00802A60">
      <w:pPr>
        <w:pStyle w:val="aff9"/>
        <w:numPr>
          <w:ilvl w:val="0"/>
          <w:numId w:val="0"/>
        </w:numPr>
        <w:spacing w:before="156" w:after="156"/>
      </w:pPr>
      <w:r>
        <w:rPr>
          <w:rFonts w:hint="eastAsia"/>
        </w:rPr>
        <w:t>表</w:t>
      </w:r>
      <w:r w:rsidR="008413D9">
        <w:t>H</w:t>
      </w:r>
      <w:r>
        <w:t xml:space="preserve">.1  </w:t>
      </w:r>
      <w:r w:rsidR="000B7B63">
        <w:rPr>
          <w:rFonts w:hint="eastAsia"/>
        </w:rPr>
        <w:t>工程</w:t>
      </w:r>
      <w:r>
        <w:t>巡查频次表</w:t>
      </w:r>
    </w:p>
    <w:tbl>
      <w:tblPr>
        <w:tblW w:w="9497"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205"/>
        <w:gridCol w:w="1134"/>
        <w:gridCol w:w="4164"/>
        <w:gridCol w:w="2994"/>
      </w:tblGrid>
      <w:tr w:rsidR="00BB57D3" w:rsidTr="00BB57D3">
        <w:trPr>
          <w:trHeight w:val="519"/>
          <w:jc w:val="center"/>
        </w:trPr>
        <w:tc>
          <w:tcPr>
            <w:tcW w:w="2339" w:type="dxa"/>
            <w:gridSpan w:val="2"/>
            <w:vMerge w:val="restart"/>
            <w:vAlign w:val="center"/>
          </w:tcPr>
          <w:p w:rsidR="00BB57D3" w:rsidRDefault="00BB57D3" w:rsidP="00190B4E">
            <w:pPr>
              <w:snapToGrid w:val="0"/>
              <w:spacing w:line="240" w:lineRule="auto"/>
              <w:jc w:val="center"/>
              <w:rPr>
                <w:rFonts w:ascii="宋体" w:hAnsi="宋体"/>
                <w:sz w:val="18"/>
              </w:rPr>
            </w:pPr>
            <w:r>
              <w:rPr>
                <w:rFonts w:ascii="宋体" w:hAnsi="宋体" w:hint="eastAsia"/>
                <w:sz w:val="18"/>
              </w:rPr>
              <w:t>巡查类别</w:t>
            </w:r>
          </w:p>
        </w:tc>
        <w:tc>
          <w:tcPr>
            <w:tcW w:w="7158" w:type="dxa"/>
            <w:gridSpan w:val="2"/>
            <w:vAlign w:val="center"/>
          </w:tcPr>
          <w:p w:rsidR="00BB57D3" w:rsidRDefault="00BB57D3" w:rsidP="00BB57D3">
            <w:pPr>
              <w:snapToGrid w:val="0"/>
              <w:spacing w:line="240" w:lineRule="auto"/>
              <w:jc w:val="center"/>
              <w:rPr>
                <w:rFonts w:ascii="宋体" w:hAnsi="宋体"/>
                <w:sz w:val="18"/>
              </w:rPr>
            </w:pPr>
            <w:r>
              <w:rPr>
                <w:rFonts w:ascii="宋体" w:hAnsi="宋体" w:hint="eastAsia"/>
                <w:sz w:val="18"/>
              </w:rPr>
              <w:t>巡查</w:t>
            </w:r>
            <w:r>
              <w:rPr>
                <w:rFonts w:ascii="宋体" w:hAnsi="宋体"/>
                <w:sz w:val="18"/>
              </w:rPr>
              <w:t>频次</w:t>
            </w:r>
          </w:p>
        </w:tc>
      </w:tr>
      <w:tr w:rsidR="00BB57D3" w:rsidTr="00BB57D3">
        <w:trPr>
          <w:trHeight w:val="419"/>
          <w:jc w:val="center"/>
        </w:trPr>
        <w:tc>
          <w:tcPr>
            <w:tcW w:w="2339" w:type="dxa"/>
            <w:gridSpan w:val="2"/>
            <w:vMerge/>
            <w:vAlign w:val="center"/>
          </w:tcPr>
          <w:p w:rsidR="00BB57D3" w:rsidRDefault="00BB57D3" w:rsidP="00190B4E">
            <w:pPr>
              <w:snapToGrid w:val="0"/>
              <w:spacing w:line="240" w:lineRule="auto"/>
              <w:jc w:val="center"/>
              <w:rPr>
                <w:rFonts w:ascii="宋体" w:hAnsi="宋体"/>
                <w:sz w:val="18"/>
              </w:rPr>
            </w:pPr>
          </w:p>
        </w:tc>
        <w:tc>
          <w:tcPr>
            <w:tcW w:w="4164" w:type="dxa"/>
            <w:vAlign w:val="center"/>
          </w:tcPr>
          <w:p w:rsidR="00BB57D3" w:rsidRDefault="00BB57D3" w:rsidP="00190B4E">
            <w:pPr>
              <w:snapToGrid w:val="0"/>
              <w:spacing w:line="240" w:lineRule="auto"/>
              <w:jc w:val="center"/>
              <w:rPr>
                <w:rFonts w:ascii="宋体" w:hAnsi="宋体"/>
                <w:sz w:val="18"/>
              </w:rPr>
            </w:pPr>
            <w:r>
              <w:rPr>
                <w:rFonts w:ascii="宋体" w:hAnsi="宋体" w:hint="eastAsia"/>
                <w:sz w:val="18"/>
              </w:rPr>
              <w:t>一般情况</w:t>
            </w:r>
          </w:p>
        </w:tc>
        <w:tc>
          <w:tcPr>
            <w:tcW w:w="2994" w:type="dxa"/>
            <w:vAlign w:val="center"/>
          </w:tcPr>
          <w:p w:rsidR="00BB57D3" w:rsidRDefault="00BB57D3" w:rsidP="00190B4E">
            <w:pPr>
              <w:snapToGrid w:val="0"/>
              <w:spacing w:line="240" w:lineRule="auto"/>
              <w:jc w:val="center"/>
              <w:rPr>
                <w:rFonts w:ascii="宋体" w:hAnsi="宋体"/>
                <w:sz w:val="18"/>
              </w:rPr>
            </w:pPr>
            <w:r>
              <w:rPr>
                <w:rFonts w:ascii="宋体" w:hAnsi="宋体" w:hint="eastAsia"/>
                <w:sz w:val="18"/>
              </w:rPr>
              <w:t>特殊</w:t>
            </w:r>
            <w:r>
              <w:rPr>
                <w:rFonts w:ascii="宋体" w:hAnsi="宋体"/>
                <w:sz w:val="18"/>
              </w:rPr>
              <w:t>情况</w:t>
            </w:r>
          </w:p>
        </w:tc>
      </w:tr>
      <w:tr w:rsidR="00BB57D3" w:rsidTr="00BB57D3">
        <w:trPr>
          <w:trHeight w:val="407"/>
          <w:jc w:val="center"/>
        </w:trPr>
        <w:tc>
          <w:tcPr>
            <w:tcW w:w="1205" w:type="dxa"/>
            <w:vMerge w:val="restart"/>
            <w:tcBorders>
              <w:right w:val="single" w:sz="4" w:space="0" w:color="auto"/>
            </w:tcBorders>
            <w:vAlign w:val="center"/>
          </w:tcPr>
          <w:p w:rsidR="00BB57D3" w:rsidRDefault="00BB57D3" w:rsidP="00F81622">
            <w:pPr>
              <w:snapToGrid w:val="0"/>
              <w:spacing w:line="240" w:lineRule="auto"/>
              <w:jc w:val="center"/>
              <w:rPr>
                <w:rFonts w:ascii="宋体" w:hAnsi="宋体"/>
                <w:sz w:val="18"/>
              </w:rPr>
            </w:pPr>
            <w:r>
              <w:rPr>
                <w:rFonts w:ascii="宋体" w:hAnsi="宋体" w:hint="eastAsia"/>
                <w:sz w:val="18"/>
              </w:rPr>
              <w:t>日常</w:t>
            </w:r>
            <w:r>
              <w:rPr>
                <w:rFonts w:ascii="宋体" w:hAnsi="宋体"/>
                <w:sz w:val="18"/>
              </w:rPr>
              <w:t>巡查</w:t>
            </w:r>
          </w:p>
        </w:tc>
        <w:tc>
          <w:tcPr>
            <w:tcW w:w="1134" w:type="dxa"/>
            <w:tcBorders>
              <w:left w:val="single" w:sz="4" w:space="0" w:color="auto"/>
            </w:tcBorders>
            <w:vAlign w:val="center"/>
          </w:tcPr>
          <w:p w:rsidR="00BB57D3" w:rsidRDefault="00BB57D3" w:rsidP="00F81622">
            <w:pPr>
              <w:snapToGrid w:val="0"/>
              <w:spacing w:line="240" w:lineRule="auto"/>
              <w:jc w:val="center"/>
              <w:rPr>
                <w:rFonts w:ascii="宋体" w:hAnsi="宋体"/>
                <w:sz w:val="18"/>
              </w:rPr>
            </w:pPr>
            <w:r>
              <w:rPr>
                <w:rFonts w:ascii="宋体" w:hAnsi="宋体" w:hint="eastAsia"/>
                <w:sz w:val="18"/>
              </w:rPr>
              <w:t>汛期日常</w:t>
            </w:r>
          </w:p>
          <w:p w:rsidR="00BB57D3" w:rsidRDefault="00BB57D3" w:rsidP="00F81622">
            <w:pPr>
              <w:snapToGrid w:val="0"/>
              <w:spacing w:line="240" w:lineRule="auto"/>
              <w:jc w:val="center"/>
              <w:rPr>
                <w:rFonts w:ascii="宋体" w:hAnsi="宋体"/>
                <w:sz w:val="18"/>
              </w:rPr>
            </w:pPr>
            <w:r>
              <w:rPr>
                <w:rFonts w:ascii="宋体" w:hAnsi="宋体"/>
                <w:sz w:val="18"/>
              </w:rPr>
              <w:t>巡查</w:t>
            </w:r>
          </w:p>
        </w:tc>
        <w:tc>
          <w:tcPr>
            <w:tcW w:w="4164" w:type="dxa"/>
            <w:vAlign w:val="center"/>
          </w:tcPr>
          <w:p w:rsidR="00BB57D3" w:rsidRDefault="00BB57D3" w:rsidP="00F81622">
            <w:pPr>
              <w:snapToGrid w:val="0"/>
              <w:spacing w:line="240" w:lineRule="auto"/>
              <w:jc w:val="center"/>
              <w:rPr>
                <w:rFonts w:ascii="宋体" w:hAnsi="宋体"/>
                <w:sz w:val="18"/>
              </w:rPr>
            </w:pPr>
            <w:r>
              <w:rPr>
                <w:rFonts w:ascii="宋体" w:hAnsi="宋体" w:hint="eastAsia"/>
                <w:sz w:val="18"/>
              </w:rPr>
              <w:t>每天不少于1次。</w:t>
            </w:r>
          </w:p>
        </w:tc>
        <w:tc>
          <w:tcPr>
            <w:tcW w:w="2994" w:type="dxa"/>
            <w:vAlign w:val="center"/>
          </w:tcPr>
          <w:p w:rsidR="00BB57D3" w:rsidRDefault="00BB57D3" w:rsidP="00BB57D3">
            <w:pPr>
              <w:snapToGrid w:val="0"/>
              <w:spacing w:line="240" w:lineRule="auto"/>
              <w:rPr>
                <w:rFonts w:ascii="宋体" w:hAnsi="宋体"/>
                <w:sz w:val="18"/>
              </w:rPr>
            </w:pPr>
            <w:r w:rsidRPr="00F81622">
              <w:rPr>
                <w:rFonts w:ascii="宋体" w:hAnsi="宋体"/>
                <w:sz w:val="18"/>
              </w:rPr>
              <w:t>遇降雨</w:t>
            </w:r>
            <w:r w:rsidRPr="00F81622">
              <w:rPr>
                <w:rFonts w:ascii="宋体" w:hAnsi="宋体" w:hint="eastAsia"/>
                <w:sz w:val="18"/>
              </w:rPr>
              <w:t>时</w:t>
            </w:r>
            <w:r w:rsidRPr="00F81622">
              <w:rPr>
                <w:rFonts w:ascii="宋体" w:hAnsi="宋体"/>
                <w:sz w:val="18"/>
              </w:rPr>
              <w:t>每日至少2次</w:t>
            </w:r>
            <w:r w:rsidRPr="00F81622">
              <w:rPr>
                <w:rFonts w:ascii="宋体" w:hAnsi="宋体" w:hint="eastAsia"/>
                <w:sz w:val="18"/>
              </w:rPr>
              <w:t>，</w:t>
            </w:r>
            <w:r w:rsidRPr="00F81622">
              <w:rPr>
                <w:rFonts w:ascii="宋体" w:hAnsi="宋体"/>
                <w:sz w:val="18"/>
              </w:rPr>
              <w:t>遇强降雨</w:t>
            </w:r>
            <w:r w:rsidRPr="00F81622">
              <w:rPr>
                <w:rFonts w:ascii="宋体" w:hAnsi="宋体" w:hint="eastAsia"/>
                <w:sz w:val="18"/>
              </w:rPr>
              <w:t>、</w:t>
            </w:r>
            <w:r w:rsidRPr="00F81622">
              <w:rPr>
                <w:rFonts w:ascii="宋体" w:hAnsi="宋体"/>
                <w:sz w:val="18"/>
              </w:rPr>
              <w:t>水位接近或超过汛期限制水位时</w:t>
            </w:r>
            <w:r w:rsidRPr="00F81622">
              <w:rPr>
                <w:rFonts w:ascii="宋体" w:hAnsi="宋体" w:hint="eastAsia"/>
                <w:sz w:val="18"/>
              </w:rPr>
              <w:t>每</w:t>
            </w:r>
            <w:r w:rsidRPr="00F81622">
              <w:rPr>
                <w:rFonts w:ascii="宋体" w:hAnsi="宋体"/>
                <w:sz w:val="18"/>
              </w:rPr>
              <w:t>3小时</w:t>
            </w:r>
            <w:r w:rsidRPr="00F81622">
              <w:rPr>
                <w:rFonts w:ascii="宋体" w:hAnsi="宋体" w:hint="eastAsia"/>
                <w:sz w:val="18"/>
              </w:rPr>
              <w:t>至少</w:t>
            </w:r>
            <w:r w:rsidRPr="00F81622">
              <w:rPr>
                <w:rFonts w:ascii="宋体" w:hAnsi="宋体"/>
                <w:sz w:val="18"/>
              </w:rPr>
              <w:t>1次。水库发生险情或</w:t>
            </w:r>
            <w:r w:rsidRPr="00F81622">
              <w:rPr>
                <w:rFonts w:ascii="宋体" w:hAnsi="宋体" w:hint="eastAsia"/>
                <w:sz w:val="18"/>
              </w:rPr>
              <w:t>出现</w:t>
            </w:r>
            <w:r w:rsidRPr="00F81622">
              <w:rPr>
                <w:rFonts w:ascii="宋体" w:hAnsi="宋体"/>
                <w:sz w:val="18"/>
              </w:rPr>
              <w:t>其他异常情况时，</w:t>
            </w:r>
            <w:r w:rsidRPr="00F81622">
              <w:rPr>
                <w:rFonts w:ascii="宋体" w:hAnsi="宋体" w:hint="eastAsia"/>
                <w:sz w:val="18"/>
              </w:rPr>
              <w:t>应</w:t>
            </w:r>
            <w:r w:rsidRPr="00F81622">
              <w:rPr>
                <w:rFonts w:ascii="宋体" w:hAnsi="宋体"/>
                <w:sz w:val="18"/>
              </w:rPr>
              <w:t>持续观测</w:t>
            </w:r>
            <w:r>
              <w:rPr>
                <w:rFonts w:ascii="宋体" w:hAnsi="宋体" w:hint="eastAsia"/>
                <w:sz w:val="18"/>
              </w:rPr>
              <w:t>。</w:t>
            </w:r>
          </w:p>
        </w:tc>
      </w:tr>
      <w:tr w:rsidR="00BB57D3" w:rsidTr="00BB57D3">
        <w:trPr>
          <w:trHeight w:val="407"/>
          <w:jc w:val="center"/>
        </w:trPr>
        <w:tc>
          <w:tcPr>
            <w:tcW w:w="1205" w:type="dxa"/>
            <w:vMerge/>
            <w:tcBorders>
              <w:right w:val="single" w:sz="4" w:space="0" w:color="auto"/>
            </w:tcBorders>
            <w:vAlign w:val="center"/>
          </w:tcPr>
          <w:p w:rsidR="00BB57D3" w:rsidRDefault="00BB57D3" w:rsidP="00F81622">
            <w:pPr>
              <w:snapToGrid w:val="0"/>
              <w:spacing w:line="240" w:lineRule="auto"/>
              <w:jc w:val="center"/>
              <w:rPr>
                <w:rFonts w:ascii="宋体" w:hAnsi="宋体"/>
                <w:sz w:val="18"/>
              </w:rPr>
            </w:pPr>
          </w:p>
        </w:tc>
        <w:tc>
          <w:tcPr>
            <w:tcW w:w="1134" w:type="dxa"/>
            <w:tcBorders>
              <w:left w:val="single" w:sz="4" w:space="0" w:color="auto"/>
            </w:tcBorders>
            <w:vAlign w:val="center"/>
          </w:tcPr>
          <w:p w:rsidR="00BB57D3" w:rsidRDefault="00BB57D3" w:rsidP="00F81622">
            <w:pPr>
              <w:snapToGrid w:val="0"/>
              <w:spacing w:line="240" w:lineRule="auto"/>
              <w:jc w:val="center"/>
              <w:rPr>
                <w:rFonts w:ascii="宋体" w:hAnsi="宋体"/>
                <w:sz w:val="18"/>
              </w:rPr>
            </w:pPr>
            <w:r>
              <w:rPr>
                <w:rFonts w:ascii="宋体" w:hAnsi="宋体" w:hint="eastAsia"/>
                <w:sz w:val="18"/>
              </w:rPr>
              <w:t>非汛期日常</w:t>
            </w:r>
            <w:r>
              <w:rPr>
                <w:rFonts w:ascii="宋体" w:hAnsi="宋体"/>
                <w:sz w:val="18"/>
              </w:rPr>
              <w:t>巡查</w:t>
            </w:r>
          </w:p>
        </w:tc>
        <w:tc>
          <w:tcPr>
            <w:tcW w:w="4164" w:type="dxa"/>
            <w:vAlign w:val="center"/>
          </w:tcPr>
          <w:p w:rsidR="00BB57D3" w:rsidRDefault="00BB57D3" w:rsidP="00F81622">
            <w:pPr>
              <w:snapToGrid w:val="0"/>
              <w:spacing w:line="240" w:lineRule="auto"/>
              <w:jc w:val="center"/>
              <w:rPr>
                <w:rFonts w:ascii="宋体" w:hAnsi="宋体"/>
                <w:sz w:val="18"/>
              </w:rPr>
            </w:pPr>
            <w:r w:rsidRPr="00F81622">
              <w:rPr>
                <w:rFonts w:ascii="宋体" w:hAnsi="宋体"/>
                <w:sz w:val="18"/>
              </w:rPr>
              <w:t>每月不少于3次，每次间隔时间不少于8天</w:t>
            </w:r>
            <w:r>
              <w:rPr>
                <w:rFonts w:ascii="宋体" w:hAnsi="宋体" w:hint="eastAsia"/>
                <w:sz w:val="18"/>
              </w:rPr>
              <w:t>。</w:t>
            </w:r>
          </w:p>
        </w:tc>
        <w:tc>
          <w:tcPr>
            <w:tcW w:w="2994" w:type="dxa"/>
            <w:vAlign w:val="center"/>
          </w:tcPr>
          <w:p w:rsidR="00BB57D3" w:rsidRDefault="00BB57D3" w:rsidP="00BB57D3">
            <w:pPr>
              <w:snapToGrid w:val="0"/>
              <w:spacing w:line="240" w:lineRule="auto"/>
              <w:rPr>
                <w:rFonts w:ascii="宋体" w:hAnsi="宋体"/>
                <w:sz w:val="18"/>
              </w:rPr>
            </w:pPr>
            <w:r w:rsidRPr="00F81622">
              <w:rPr>
                <w:rFonts w:ascii="宋体" w:hAnsi="宋体"/>
                <w:sz w:val="18"/>
              </w:rPr>
              <w:t>遇强降雨</w:t>
            </w:r>
            <w:r w:rsidRPr="00F81622">
              <w:rPr>
                <w:rFonts w:ascii="宋体" w:hAnsi="宋体" w:hint="eastAsia"/>
                <w:sz w:val="18"/>
              </w:rPr>
              <w:t>、</w:t>
            </w:r>
            <w:r w:rsidRPr="00F81622">
              <w:rPr>
                <w:rFonts w:ascii="宋体" w:hAnsi="宋体"/>
                <w:sz w:val="18"/>
              </w:rPr>
              <w:t>水位接近或超过汛期限</w:t>
            </w:r>
            <w:r>
              <w:rPr>
                <w:rFonts w:ascii="宋体" w:hAnsi="宋体"/>
                <w:sz w:val="18"/>
              </w:rPr>
              <w:t>制水位等特殊情况和工程出现其他不安全征兆时，应增加巡视检查次数</w:t>
            </w:r>
            <w:r>
              <w:rPr>
                <w:rFonts w:ascii="宋体" w:hAnsi="宋体" w:hint="eastAsia"/>
                <w:sz w:val="18"/>
              </w:rPr>
              <w:t>。</w:t>
            </w:r>
          </w:p>
        </w:tc>
      </w:tr>
      <w:tr w:rsidR="00BB57D3" w:rsidTr="00BB57D3">
        <w:trPr>
          <w:trHeight w:val="555"/>
          <w:jc w:val="center"/>
        </w:trPr>
        <w:tc>
          <w:tcPr>
            <w:tcW w:w="2339" w:type="dxa"/>
            <w:gridSpan w:val="2"/>
            <w:vAlign w:val="center"/>
          </w:tcPr>
          <w:p w:rsidR="00BB57D3" w:rsidRDefault="00BB57D3" w:rsidP="00F81622">
            <w:pPr>
              <w:snapToGrid w:val="0"/>
              <w:spacing w:line="240" w:lineRule="auto"/>
              <w:jc w:val="center"/>
              <w:rPr>
                <w:rFonts w:ascii="宋体" w:hAnsi="宋体"/>
                <w:sz w:val="18"/>
              </w:rPr>
            </w:pPr>
            <w:r>
              <w:rPr>
                <w:rFonts w:ascii="宋体" w:hAnsi="宋体" w:hint="eastAsia"/>
                <w:sz w:val="18"/>
              </w:rPr>
              <w:t>年度巡查</w:t>
            </w:r>
          </w:p>
        </w:tc>
        <w:tc>
          <w:tcPr>
            <w:tcW w:w="4164" w:type="dxa"/>
            <w:vAlign w:val="center"/>
          </w:tcPr>
          <w:p w:rsidR="00BB57D3" w:rsidRDefault="00BB57D3" w:rsidP="00F81622">
            <w:pPr>
              <w:snapToGrid w:val="0"/>
              <w:spacing w:line="240" w:lineRule="auto"/>
              <w:jc w:val="center"/>
              <w:rPr>
                <w:rFonts w:ascii="宋体" w:hAnsi="宋体"/>
                <w:sz w:val="18"/>
              </w:rPr>
            </w:pPr>
            <w:r w:rsidRPr="00F81622">
              <w:rPr>
                <w:rFonts w:ascii="宋体" w:hAnsi="宋体" w:hint="eastAsia"/>
                <w:sz w:val="18"/>
              </w:rPr>
              <w:t>每年不应少于2次</w:t>
            </w:r>
            <w:r>
              <w:rPr>
                <w:rFonts w:ascii="宋体" w:hAnsi="宋体" w:hint="eastAsia"/>
                <w:sz w:val="18"/>
              </w:rPr>
              <w:t>。</w:t>
            </w:r>
          </w:p>
        </w:tc>
        <w:tc>
          <w:tcPr>
            <w:tcW w:w="2994" w:type="dxa"/>
            <w:vAlign w:val="center"/>
          </w:tcPr>
          <w:p w:rsidR="00BB57D3" w:rsidRDefault="00BB57D3" w:rsidP="00F81622">
            <w:pPr>
              <w:snapToGrid w:val="0"/>
              <w:spacing w:line="240" w:lineRule="auto"/>
              <w:jc w:val="center"/>
              <w:rPr>
                <w:rFonts w:ascii="宋体" w:hAnsi="宋体"/>
                <w:sz w:val="18"/>
              </w:rPr>
            </w:pPr>
            <w:r>
              <w:rPr>
                <w:rFonts w:ascii="宋体" w:hAnsi="宋体" w:hint="eastAsia"/>
                <w:sz w:val="18"/>
              </w:rPr>
              <w:t>/</w:t>
            </w:r>
          </w:p>
        </w:tc>
      </w:tr>
      <w:tr w:rsidR="00BB57D3" w:rsidTr="00BB57D3">
        <w:trPr>
          <w:trHeight w:val="407"/>
          <w:jc w:val="center"/>
        </w:trPr>
        <w:tc>
          <w:tcPr>
            <w:tcW w:w="2339" w:type="dxa"/>
            <w:gridSpan w:val="2"/>
            <w:vAlign w:val="center"/>
          </w:tcPr>
          <w:p w:rsidR="00BB57D3" w:rsidRDefault="00BB57D3" w:rsidP="00F81622">
            <w:pPr>
              <w:snapToGrid w:val="0"/>
              <w:spacing w:line="240" w:lineRule="auto"/>
              <w:jc w:val="center"/>
              <w:rPr>
                <w:rFonts w:ascii="宋体" w:hAnsi="宋体"/>
                <w:sz w:val="18"/>
              </w:rPr>
            </w:pPr>
            <w:r>
              <w:rPr>
                <w:rFonts w:ascii="宋体" w:hAnsi="宋体" w:hint="eastAsia"/>
                <w:sz w:val="18"/>
              </w:rPr>
              <w:t>特别</w:t>
            </w:r>
            <w:r>
              <w:rPr>
                <w:rFonts w:ascii="宋体" w:hAnsi="宋体"/>
                <w:sz w:val="18"/>
              </w:rPr>
              <w:t>巡查</w:t>
            </w:r>
          </w:p>
        </w:tc>
        <w:tc>
          <w:tcPr>
            <w:tcW w:w="4164" w:type="dxa"/>
            <w:vAlign w:val="center"/>
          </w:tcPr>
          <w:p w:rsidR="00BB57D3" w:rsidRDefault="00BB57D3" w:rsidP="00BB57D3">
            <w:pPr>
              <w:snapToGrid w:val="0"/>
              <w:spacing w:line="240" w:lineRule="auto"/>
              <w:rPr>
                <w:rFonts w:ascii="宋体" w:hAnsi="宋体"/>
                <w:sz w:val="18"/>
              </w:rPr>
            </w:pPr>
            <w:r w:rsidRPr="00F81622">
              <w:rPr>
                <w:rFonts w:ascii="宋体" w:hAnsi="宋体" w:hint="eastAsia"/>
                <w:sz w:val="18"/>
              </w:rPr>
              <w:t>应</w:t>
            </w:r>
            <w:r w:rsidRPr="00F81622">
              <w:rPr>
                <w:rFonts w:ascii="宋体" w:hAnsi="宋体"/>
                <w:sz w:val="18"/>
              </w:rPr>
              <w:t>在坝区遭遇大洪水、大暴雨、有感地震、库水位骤变、高水位、低气温、水库放空以及其他影响工程安全运行的特殊情况时进行，必要时应组织专人对可能出现险情的部位进行连续监视</w:t>
            </w:r>
            <w:r>
              <w:rPr>
                <w:rFonts w:ascii="宋体" w:hAnsi="宋体" w:hint="eastAsia"/>
                <w:sz w:val="18"/>
              </w:rPr>
              <w:t>。</w:t>
            </w:r>
          </w:p>
        </w:tc>
        <w:tc>
          <w:tcPr>
            <w:tcW w:w="2994" w:type="dxa"/>
            <w:vAlign w:val="center"/>
          </w:tcPr>
          <w:p w:rsidR="00BB57D3" w:rsidRDefault="00BB57D3" w:rsidP="00F81622">
            <w:pPr>
              <w:snapToGrid w:val="0"/>
              <w:spacing w:line="240" w:lineRule="auto"/>
              <w:jc w:val="center"/>
              <w:rPr>
                <w:rFonts w:ascii="宋体" w:hAnsi="宋体"/>
                <w:sz w:val="18"/>
              </w:rPr>
            </w:pPr>
            <w:r>
              <w:rPr>
                <w:rFonts w:ascii="宋体" w:hAnsi="宋体" w:hint="eastAsia"/>
                <w:sz w:val="18"/>
              </w:rPr>
              <w:t>/</w:t>
            </w:r>
          </w:p>
        </w:tc>
      </w:tr>
      <w:tr w:rsidR="00F81622" w:rsidTr="00190B4E">
        <w:trPr>
          <w:trHeight w:val="407"/>
          <w:jc w:val="center"/>
        </w:trPr>
        <w:tc>
          <w:tcPr>
            <w:tcW w:w="9497" w:type="dxa"/>
            <w:gridSpan w:val="4"/>
            <w:vAlign w:val="center"/>
          </w:tcPr>
          <w:p w:rsidR="00F81622" w:rsidRDefault="00F81622" w:rsidP="00F81622">
            <w:pPr>
              <w:spacing w:line="243" w:lineRule="exact"/>
              <w:rPr>
                <w:rFonts w:ascii="宋体" w:hAnsi="宋体"/>
                <w:sz w:val="18"/>
                <w:szCs w:val="18"/>
              </w:rPr>
            </w:pPr>
            <w:r>
              <w:rPr>
                <w:rFonts w:ascii="宋体" w:hAnsi="宋体" w:hint="eastAsia"/>
                <w:sz w:val="18"/>
                <w:szCs w:val="18"/>
              </w:rPr>
              <w:t>注</w:t>
            </w:r>
            <w:r w:rsidR="00BB57D3">
              <w:rPr>
                <w:rFonts w:ascii="宋体" w:hAnsi="宋体"/>
                <w:sz w:val="18"/>
                <w:szCs w:val="18"/>
              </w:rPr>
              <w:t>1</w:t>
            </w:r>
            <w:r>
              <w:rPr>
                <w:rFonts w:ascii="宋体" w:hAnsi="宋体" w:hint="eastAsia"/>
                <w:sz w:val="18"/>
                <w:szCs w:val="18"/>
              </w:rPr>
              <w:t>:水库大坝管理范围内安装有视频监控、高清摄像头等信息化设备的，可替代部分日常巡查工作，具体方案由主管部门根据实际情况确定。</w:t>
            </w:r>
          </w:p>
          <w:p w:rsidR="00F81622" w:rsidRDefault="00F81622" w:rsidP="00BB57D3">
            <w:pPr>
              <w:spacing w:line="243" w:lineRule="exact"/>
              <w:rPr>
                <w:rFonts w:ascii="黑体" w:eastAsia="黑体" w:hAnsi="黑体"/>
                <w:sz w:val="18"/>
                <w:szCs w:val="18"/>
              </w:rPr>
            </w:pPr>
            <w:r>
              <w:rPr>
                <w:rFonts w:ascii="宋体" w:hAnsi="宋体" w:hint="eastAsia"/>
                <w:sz w:val="18"/>
                <w:szCs w:val="18"/>
              </w:rPr>
              <w:t>注</w:t>
            </w:r>
            <w:r w:rsidR="00BB57D3">
              <w:rPr>
                <w:rFonts w:ascii="宋体" w:hAnsi="宋体"/>
                <w:sz w:val="18"/>
                <w:szCs w:val="18"/>
              </w:rPr>
              <w:t>2</w:t>
            </w:r>
            <w:r>
              <w:rPr>
                <w:rFonts w:ascii="宋体" w:hAnsi="宋体" w:hint="eastAsia"/>
                <w:sz w:val="18"/>
                <w:szCs w:val="18"/>
              </w:rPr>
              <w:t>:正在开展除险加固或加固改造的小型水库巡查频次应在专门的安全应急预案或度汛方案中明确，但不得低于本规程的要求。</w:t>
            </w:r>
          </w:p>
        </w:tc>
      </w:tr>
    </w:tbl>
    <w:p w:rsidR="000B7B63" w:rsidRDefault="000B7B63" w:rsidP="000B7B63">
      <w:pPr>
        <w:pStyle w:val="affffffffffff6"/>
      </w:pPr>
      <w:r>
        <w:br w:type="page"/>
      </w:r>
    </w:p>
    <w:p w:rsidR="000B7B63" w:rsidRDefault="000B7B63" w:rsidP="000B7B63">
      <w:pPr>
        <w:pStyle w:val="affffffffffffb"/>
        <w:numPr>
          <w:ilvl w:val="0"/>
          <w:numId w:val="4"/>
        </w:numPr>
        <w:spacing w:after="120"/>
      </w:pPr>
      <w:r>
        <w:lastRenderedPageBreak/>
        <w:br/>
      </w:r>
      <w:bookmarkStart w:id="245" w:name="_Toc115257093"/>
      <w:bookmarkStart w:id="246" w:name="_Toc120119739"/>
      <w:r>
        <w:rPr>
          <w:rFonts w:hint="eastAsia"/>
        </w:rPr>
        <w:t>（资料性）</w:t>
      </w:r>
      <w:r>
        <w:br/>
      </w:r>
      <w:bookmarkStart w:id="247" w:name="_Toc491871076"/>
      <w:r>
        <w:rPr>
          <w:rFonts w:hint="eastAsia"/>
        </w:rPr>
        <w:t>日常</w:t>
      </w:r>
      <w:r>
        <w:t>巡查</w:t>
      </w:r>
      <w:r>
        <w:rPr>
          <w:rFonts w:hint="eastAsia"/>
        </w:rPr>
        <w:t>记录</w:t>
      </w:r>
      <w:bookmarkEnd w:id="245"/>
      <w:bookmarkEnd w:id="246"/>
      <w:bookmarkEnd w:id="247"/>
    </w:p>
    <w:p w:rsidR="000B7B63" w:rsidRDefault="000B7B63" w:rsidP="000B7B63">
      <w:pPr>
        <w:pStyle w:val="aff9"/>
        <w:numPr>
          <w:ilvl w:val="0"/>
          <w:numId w:val="0"/>
        </w:numPr>
        <w:spacing w:before="156" w:afterLines="0"/>
      </w:pPr>
      <w:r>
        <w:rPr>
          <w:rFonts w:hint="eastAsia"/>
        </w:rPr>
        <w:t>表</w:t>
      </w:r>
      <w:r>
        <w:t xml:space="preserve">I.1  </w:t>
      </w:r>
      <w:r>
        <w:rPr>
          <w:rFonts w:hint="eastAsia"/>
        </w:rPr>
        <w:t>日常</w:t>
      </w:r>
      <w:r>
        <w:t>巡查</w:t>
      </w:r>
      <w:r>
        <w:rPr>
          <w:rFonts w:hint="eastAsia"/>
        </w:rPr>
        <w:t>记录</w:t>
      </w:r>
      <w:r>
        <w:t>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177"/>
        <w:gridCol w:w="3296"/>
        <w:gridCol w:w="4156"/>
        <w:gridCol w:w="942"/>
      </w:tblGrid>
      <w:tr w:rsidR="000B7B63" w:rsidRPr="002A0AAA" w:rsidTr="000B7B63">
        <w:trPr>
          <w:trHeight w:val="284"/>
          <w:tblHeader/>
        </w:trPr>
        <w:tc>
          <w:tcPr>
            <w:tcW w:w="615" w:type="pct"/>
            <w:vAlign w:val="center"/>
          </w:tcPr>
          <w:p w:rsidR="000B7B63" w:rsidRPr="002A0AAA" w:rsidRDefault="000B7B63" w:rsidP="00190B4E">
            <w:pPr>
              <w:widowControl/>
              <w:spacing w:line="240" w:lineRule="auto"/>
              <w:jc w:val="center"/>
              <w:rPr>
                <w:rFonts w:ascii="宋体" w:hAnsi="宋体"/>
                <w:bCs/>
                <w:kern w:val="0"/>
                <w:sz w:val="18"/>
                <w:szCs w:val="18"/>
              </w:rPr>
            </w:pPr>
            <w:r w:rsidRPr="002A0AAA">
              <w:rPr>
                <w:rFonts w:ascii="宋体" w:hAnsi="宋体"/>
                <w:bCs/>
                <w:kern w:val="0"/>
                <w:sz w:val="18"/>
                <w:szCs w:val="18"/>
              </w:rPr>
              <w:t>检查项目</w:t>
            </w:r>
          </w:p>
        </w:tc>
        <w:tc>
          <w:tcPr>
            <w:tcW w:w="1722" w:type="pct"/>
            <w:vAlign w:val="center"/>
          </w:tcPr>
          <w:p w:rsidR="000B7B63" w:rsidRPr="002A0AAA" w:rsidRDefault="000B7B63" w:rsidP="00190B4E">
            <w:pPr>
              <w:widowControl/>
              <w:spacing w:line="240" w:lineRule="auto"/>
              <w:jc w:val="center"/>
              <w:rPr>
                <w:rFonts w:ascii="宋体" w:hAnsi="宋体"/>
                <w:bCs/>
                <w:kern w:val="0"/>
                <w:sz w:val="18"/>
                <w:szCs w:val="18"/>
              </w:rPr>
            </w:pPr>
            <w:r w:rsidRPr="002A0AAA">
              <w:rPr>
                <w:rFonts w:ascii="宋体" w:hAnsi="宋体"/>
                <w:bCs/>
                <w:kern w:val="0"/>
                <w:sz w:val="18"/>
                <w:szCs w:val="18"/>
              </w:rPr>
              <w:t>检查内容</w:t>
            </w:r>
          </w:p>
        </w:tc>
        <w:tc>
          <w:tcPr>
            <w:tcW w:w="2171" w:type="pct"/>
            <w:vAlign w:val="center"/>
          </w:tcPr>
          <w:p w:rsidR="000B7B63" w:rsidRPr="002A0AAA" w:rsidRDefault="000B7B63" w:rsidP="00190B4E">
            <w:pPr>
              <w:widowControl/>
              <w:spacing w:line="240" w:lineRule="auto"/>
              <w:jc w:val="center"/>
              <w:rPr>
                <w:rFonts w:ascii="宋体" w:hAnsi="宋体"/>
                <w:bCs/>
                <w:kern w:val="0"/>
                <w:sz w:val="18"/>
                <w:szCs w:val="18"/>
              </w:rPr>
            </w:pPr>
            <w:r w:rsidRPr="002A0AAA">
              <w:rPr>
                <w:rFonts w:ascii="宋体" w:hAnsi="宋体"/>
                <w:bCs/>
                <w:kern w:val="0"/>
                <w:sz w:val="18"/>
                <w:szCs w:val="18"/>
              </w:rPr>
              <w:t>异常问题描述</w:t>
            </w:r>
          </w:p>
        </w:tc>
        <w:tc>
          <w:tcPr>
            <w:tcW w:w="492" w:type="pct"/>
            <w:vAlign w:val="center"/>
          </w:tcPr>
          <w:p w:rsidR="000B7B63" w:rsidRPr="002A0AAA" w:rsidRDefault="000B7B63" w:rsidP="00190B4E">
            <w:pPr>
              <w:widowControl/>
              <w:spacing w:line="240" w:lineRule="auto"/>
              <w:jc w:val="center"/>
              <w:rPr>
                <w:rFonts w:ascii="宋体" w:hAnsi="宋体"/>
                <w:bCs/>
                <w:kern w:val="0"/>
                <w:sz w:val="18"/>
                <w:szCs w:val="18"/>
              </w:rPr>
            </w:pPr>
            <w:r w:rsidRPr="002A0AAA">
              <w:rPr>
                <w:rFonts w:ascii="宋体" w:hAnsi="宋体"/>
                <w:bCs/>
                <w:kern w:val="0"/>
                <w:sz w:val="18"/>
                <w:szCs w:val="18"/>
              </w:rPr>
              <w:t>备注</w:t>
            </w:r>
          </w:p>
        </w:tc>
      </w:tr>
      <w:tr w:rsidR="000B7B63" w:rsidRPr="002A0AAA" w:rsidTr="000B7B63">
        <w:trPr>
          <w:trHeight w:val="284"/>
        </w:trPr>
        <w:tc>
          <w:tcPr>
            <w:tcW w:w="615" w:type="pct"/>
            <w:vMerge w:val="restart"/>
            <w:vAlign w:val="center"/>
          </w:tcPr>
          <w:p w:rsidR="000B7B63" w:rsidRPr="002A0AAA" w:rsidRDefault="000B7B63" w:rsidP="00190B4E">
            <w:pPr>
              <w:widowControl/>
              <w:spacing w:line="240" w:lineRule="auto"/>
              <w:jc w:val="center"/>
              <w:rPr>
                <w:rFonts w:ascii="宋体" w:hAnsi="宋体"/>
                <w:kern w:val="0"/>
                <w:sz w:val="18"/>
                <w:szCs w:val="18"/>
              </w:rPr>
            </w:pPr>
            <w:r w:rsidRPr="002A0AAA">
              <w:rPr>
                <w:rFonts w:ascii="宋体" w:hAnsi="宋体"/>
                <w:kern w:val="0"/>
                <w:sz w:val="18"/>
                <w:szCs w:val="18"/>
              </w:rPr>
              <w:t>坝体</w:t>
            </w:r>
            <w:r w:rsidRPr="002A0AAA">
              <w:rPr>
                <w:rFonts w:ascii="宋体" w:hAnsi="宋体"/>
                <w:kern w:val="0"/>
                <w:sz w:val="18"/>
                <w:szCs w:val="18"/>
              </w:rPr>
              <w:br/>
              <w:t>（坝顶，防浪墙，上、下游坝坡）</w:t>
            </w: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（1）近坝水面出现冒泡、漩涡</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b/>
                <w:kern w:val="0"/>
                <w:sz w:val="18"/>
                <w:szCs w:val="18"/>
              </w:rPr>
            </w:pPr>
            <w:r w:rsidRPr="002A0AAA">
              <w:rPr>
                <w:rFonts w:ascii="宋体" w:hAnsi="宋体"/>
                <w:b/>
                <w:kern w:val="0"/>
                <w:sz w:val="18"/>
                <w:szCs w:val="18"/>
              </w:rPr>
              <w:t>报警项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（2）坝体滑坡</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b/>
                <w:kern w:val="0"/>
                <w:sz w:val="18"/>
                <w:szCs w:val="18"/>
              </w:rPr>
            </w:pPr>
            <w:r w:rsidRPr="002A0AAA">
              <w:rPr>
                <w:rFonts w:ascii="宋体" w:hAnsi="宋体"/>
                <w:b/>
                <w:kern w:val="0"/>
                <w:sz w:val="18"/>
                <w:szCs w:val="18"/>
              </w:rPr>
              <w:t>报警项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（3）明显裂缝</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b/>
                <w:kern w:val="0"/>
                <w:sz w:val="18"/>
                <w:szCs w:val="18"/>
              </w:rPr>
            </w:pPr>
            <w:r w:rsidRPr="002A0AAA">
              <w:rPr>
                <w:rFonts w:ascii="宋体" w:hAnsi="宋体"/>
                <w:b/>
                <w:kern w:val="0"/>
                <w:sz w:val="18"/>
                <w:szCs w:val="18"/>
              </w:rPr>
              <w:t>报警项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（4）异常凹陷或塌坑</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b/>
                <w:kern w:val="0"/>
                <w:sz w:val="18"/>
                <w:szCs w:val="18"/>
              </w:rPr>
            </w:pPr>
            <w:r w:rsidRPr="002A0AAA">
              <w:rPr>
                <w:rFonts w:ascii="宋体" w:hAnsi="宋体"/>
                <w:b/>
                <w:kern w:val="0"/>
                <w:sz w:val="18"/>
                <w:szCs w:val="18"/>
              </w:rPr>
              <w:t>报警项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（5）牛皮胀（弹性土）</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b/>
                <w:kern w:val="0"/>
                <w:sz w:val="18"/>
                <w:szCs w:val="18"/>
              </w:rPr>
            </w:pPr>
            <w:r w:rsidRPr="002A0AAA">
              <w:rPr>
                <w:rFonts w:ascii="宋体" w:hAnsi="宋体"/>
                <w:b/>
                <w:kern w:val="0"/>
                <w:sz w:val="18"/>
                <w:szCs w:val="18"/>
              </w:rPr>
              <w:t>报警项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（6）坝体异常渗水</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（7）杂草丛生</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（8）白蚁迹象</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（9）蚁穴鼠洞</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（10）坝体雨淋冲沟</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（11）近坝岸坡崩塌及滑坡等迹象</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Pr>
                <w:rFonts w:ascii="宋体" w:hAnsi="宋体" w:hint="eastAsia"/>
                <w:kern w:val="0"/>
                <w:sz w:val="18"/>
                <w:szCs w:val="18"/>
              </w:rPr>
              <w:t>（12）</w:t>
            </w:r>
            <w:r w:rsidRPr="002A0AAA">
              <w:rPr>
                <w:rFonts w:ascii="宋体" w:hAnsi="宋体"/>
                <w:kern w:val="0"/>
                <w:sz w:val="18"/>
                <w:szCs w:val="18"/>
              </w:rPr>
              <w:t>标识标牌严重破损或缺失</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（13）垃圾围坝</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restart"/>
            <w:vAlign w:val="center"/>
          </w:tcPr>
          <w:p w:rsidR="000B7B63" w:rsidRPr="002A0AAA" w:rsidRDefault="000B7B63" w:rsidP="00190B4E">
            <w:pPr>
              <w:widowControl/>
              <w:spacing w:line="240" w:lineRule="auto"/>
              <w:jc w:val="center"/>
              <w:rPr>
                <w:rFonts w:ascii="宋体" w:hAnsi="宋体"/>
                <w:kern w:val="0"/>
                <w:sz w:val="18"/>
                <w:szCs w:val="18"/>
              </w:rPr>
            </w:pPr>
            <w:r w:rsidRPr="002A0AAA">
              <w:rPr>
                <w:rFonts w:ascii="宋体" w:hAnsi="宋体"/>
                <w:kern w:val="0"/>
                <w:sz w:val="18"/>
                <w:szCs w:val="18"/>
              </w:rPr>
              <w:t>坝脚区</w:t>
            </w: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（1）异常渗漏（喷水、浊水、管涌等）</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b/>
                <w:kern w:val="0"/>
                <w:sz w:val="18"/>
                <w:szCs w:val="18"/>
              </w:rPr>
            </w:pPr>
            <w:r w:rsidRPr="002A0AAA">
              <w:rPr>
                <w:rFonts w:ascii="宋体" w:hAnsi="宋体"/>
                <w:b/>
                <w:kern w:val="0"/>
                <w:sz w:val="18"/>
                <w:szCs w:val="18"/>
              </w:rPr>
              <w:t>报警项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（2）堆石反滤体完整性</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（3）堆石反滤体异常变形</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（4）排水沟堵塞</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restart"/>
            <w:vAlign w:val="center"/>
          </w:tcPr>
          <w:p w:rsidR="000B7B63" w:rsidRPr="002A0AAA" w:rsidRDefault="000B7B63" w:rsidP="00190B4E">
            <w:pPr>
              <w:widowControl/>
              <w:spacing w:line="240" w:lineRule="auto"/>
              <w:jc w:val="center"/>
              <w:rPr>
                <w:rFonts w:ascii="宋体" w:hAnsi="宋体"/>
                <w:kern w:val="0"/>
                <w:sz w:val="18"/>
                <w:szCs w:val="18"/>
              </w:rPr>
            </w:pPr>
            <w:r w:rsidRPr="002A0AAA">
              <w:rPr>
                <w:rFonts w:ascii="宋体" w:hAnsi="宋体"/>
                <w:kern w:val="0"/>
                <w:sz w:val="18"/>
                <w:szCs w:val="18"/>
              </w:rPr>
              <w:t>泄水设施（溢洪道等）</w:t>
            </w: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（1）进口障碍物(人为加高)</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b/>
                <w:kern w:val="0"/>
                <w:sz w:val="18"/>
                <w:szCs w:val="18"/>
              </w:rPr>
            </w:pPr>
            <w:r w:rsidRPr="002A0AAA">
              <w:rPr>
                <w:rFonts w:ascii="宋体" w:hAnsi="宋体"/>
                <w:b/>
                <w:kern w:val="0"/>
                <w:sz w:val="18"/>
                <w:szCs w:val="18"/>
              </w:rPr>
              <w:t>报警项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（2）闸门无法正常启闭</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b/>
                <w:kern w:val="0"/>
                <w:sz w:val="18"/>
                <w:szCs w:val="18"/>
              </w:rPr>
            </w:pPr>
            <w:r w:rsidRPr="002A0AAA">
              <w:rPr>
                <w:rFonts w:ascii="宋体" w:hAnsi="宋体"/>
                <w:b/>
                <w:kern w:val="0"/>
                <w:sz w:val="18"/>
                <w:szCs w:val="18"/>
              </w:rPr>
              <w:t>报警项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（3）杂草杂物侵占泄洪通道</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（4）岸坡危岩崩坍</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（5）边墙异常变形</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（6）溢流面砼面板异常变形或严重破损</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restart"/>
            <w:vAlign w:val="center"/>
          </w:tcPr>
          <w:p w:rsidR="000B7B63" w:rsidRPr="002A0AAA" w:rsidRDefault="000B7B63" w:rsidP="00190B4E">
            <w:pPr>
              <w:widowControl/>
              <w:spacing w:line="240" w:lineRule="auto"/>
              <w:jc w:val="center"/>
              <w:rPr>
                <w:rFonts w:ascii="宋体" w:hAnsi="宋体"/>
                <w:kern w:val="0"/>
                <w:sz w:val="18"/>
                <w:szCs w:val="18"/>
              </w:rPr>
            </w:pPr>
            <w:r w:rsidRPr="002A0AAA">
              <w:rPr>
                <w:rFonts w:ascii="宋体" w:hAnsi="宋体"/>
                <w:kern w:val="0"/>
                <w:sz w:val="18"/>
                <w:szCs w:val="18"/>
              </w:rPr>
              <w:t>输水设施（涵管等）</w:t>
            </w: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（1）输水管出口与坝体接触部位有异常渗漏</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b/>
                <w:kern w:val="0"/>
                <w:sz w:val="18"/>
                <w:szCs w:val="18"/>
              </w:rPr>
            </w:pPr>
            <w:r w:rsidRPr="002A0AAA">
              <w:rPr>
                <w:rFonts w:ascii="宋体" w:hAnsi="宋体"/>
                <w:b/>
                <w:kern w:val="0"/>
                <w:sz w:val="18"/>
                <w:szCs w:val="18"/>
              </w:rPr>
              <w:t>报警项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（2）进口附近水面冒泡、漩涡现象</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b/>
                <w:kern w:val="0"/>
                <w:sz w:val="18"/>
                <w:szCs w:val="18"/>
              </w:rPr>
            </w:pPr>
            <w:r w:rsidRPr="002A0AAA">
              <w:rPr>
                <w:rFonts w:ascii="宋体" w:hAnsi="宋体"/>
                <w:b/>
                <w:kern w:val="0"/>
                <w:sz w:val="18"/>
                <w:szCs w:val="18"/>
              </w:rPr>
              <w:t>报警项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（3）出口异常出水</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（4）出口冲蚀</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（5）管身严重破损</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（6）启闭设施异常</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restart"/>
            <w:vAlign w:val="center"/>
          </w:tcPr>
          <w:p w:rsidR="000B7B63" w:rsidRPr="002A0AAA" w:rsidRDefault="000B7B63" w:rsidP="00190B4E">
            <w:pPr>
              <w:widowControl/>
              <w:spacing w:line="240" w:lineRule="auto"/>
              <w:jc w:val="center"/>
              <w:rPr>
                <w:rFonts w:ascii="宋体" w:hAnsi="宋体"/>
                <w:kern w:val="0"/>
                <w:sz w:val="18"/>
                <w:szCs w:val="18"/>
              </w:rPr>
            </w:pPr>
            <w:r w:rsidRPr="002A0AAA">
              <w:rPr>
                <w:rFonts w:ascii="宋体" w:hAnsi="宋体"/>
                <w:kern w:val="0"/>
                <w:sz w:val="18"/>
                <w:szCs w:val="18"/>
              </w:rPr>
              <w:t>其它</w:t>
            </w: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（1）水体颜色异常</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（2）水体发臭</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（3）违规网箱养殖</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（4）库区倾倒垃圾</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（5）监测设施异常</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（6）防汛抢险砂石料缺失</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615" w:type="pct"/>
            <w:vMerge/>
            <w:vAlign w:val="center"/>
          </w:tcPr>
          <w:p w:rsidR="000B7B63" w:rsidRPr="002A0AAA" w:rsidRDefault="000B7B63" w:rsidP="00190B4E">
            <w:pPr>
              <w:widowControl/>
              <w:spacing w:line="240" w:lineRule="auto"/>
              <w:jc w:val="left"/>
              <w:rPr>
                <w:rFonts w:ascii="宋体" w:hAnsi="宋体"/>
                <w:kern w:val="0"/>
                <w:sz w:val="18"/>
                <w:szCs w:val="18"/>
              </w:rPr>
            </w:pPr>
          </w:p>
        </w:tc>
        <w:tc>
          <w:tcPr>
            <w:tcW w:w="172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（7）侵占水库管理范围活动</w:t>
            </w:r>
          </w:p>
        </w:tc>
        <w:tc>
          <w:tcPr>
            <w:tcW w:w="2171"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 xml:space="preserve">　</w:t>
            </w:r>
          </w:p>
        </w:tc>
        <w:tc>
          <w:tcPr>
            <w:tcW w:w="492" w:type="pct"/>
            <w:vAlign w:val="center"/>
          </w:tcPr>
          <w:p w:rsidR="000B7B63" w:rsidRPr="002A0AAA" w:rsidRDefault="000B7B63" w:rsidP="00190B4E">
            <w:pPr>
              <w:widowControl/>
              <w:spacing w:line="240" w:lineRule="auto"/>
              <w:rPr>
                <w:rFonts w:ascii="宋体" w:hAnsi="宋体"/>
                <w:kern w:val="0"/>
                <w:sz w:val="18"/>
                <w:szCs w:val="18"/>
              </w:rPr>
            </w:pPr>
            <w:r w:rsidRPr="002A0AAA">
              <w:rPr>
                <w:rFonts w:ascii="宋体" w:hAnsi="宋体"/>
                <w:kern w:val="0"/>
                <w:sz w:val="18"/>
                <w:szCs w:val="18"/>
              </w:rPr>
              <w:t>一般项</w:t>
            </w:r>
          </w:p>
        </w:tc>
      </w:tr>
      <w:tr w:rsidR="000B7B63" w:rsidRPr="002A0AAA" w:rsidTr="000B7B63">
        <w:trPr>
          <w:trHeight w:val="284"/>
        </w:trPr>
        <w:tc>
          <w:tcPr>
            <w:tcW w:w="5000" w:type="pct"/>
            <w:gridSpan w:val="4"/>
            <w:vAlign w:val="center"/>
          </w:tcPr>
          <w:p w:rsidR="000B7B63" w:rsidRPr="002A0AAA" w:rsidRDefault="000B7B63" w:rsidP="00190B4E">
            <w:pPr>
              <w:spacing w:line="240" w:lineRule="auto"/>
              <w:rPr>
                <w:rFonts w:ascii="宋体" w:hAnsi="宋体"/>
                <w:sz w:val="18"/>
                <w:szCs w:val="18"/>
              </w:rPr>
            </w:pPr>
            <w:r w:rsidRPr="002A0AAA">
              <w:rPr>
                <w:rFonts w:ascii="宋体" w:hAnsi="宋体"/>
                <w:sz w:val="18"/>
                <w:szCs w:val="18"/>
              </w:rPr>
              <w:t>注1：对于巡查发现的异常问题应拍照留存。</w:t>
            </w:r>
          </w:p>
          <w:p w:rsidR="000B7B63" w:rsidRPr="002A0AAA" w:rsidRDefault="000B7B63" w:rsidP="00190B4E">
            <w:pPr>
              <w:spacing w:line="240" w:lineRule="auto"/>
              <w:rPr>
                <w:rFonts w:ascii="宋体" w:hAnsi="宋体"/>
                <w:kern w:val="0"/>
                <w:sz w:val="18"/>
                <w:szCs w:val="18"/>
              </w:rPr>
            </w:pPr>
            <w:r w:rsidRPr="002A0AAA">
              <w:rPr>
                <w:rFonts w:ascii="宋体" w:hAnsi="宋体"/>
                <w:sz w:val="18"/>
                <w:szCs w:val="18"/>
              </w:rPr>
              <w:t>注2：巡查发现存在报警项的，应在1h内报告</w:t>
            </w:r>
            <w:r w:rsidRPr="002A0AAA">
              <w:rPr>
                <w:rFonts w:ascii="宋体" w:hAnsi="宋体" w:hint="eastAsia"/>
                <w:sz w:val="18"/>
                <w:szCs w:val="18"/>
              </w:rPr>
              <w:t>管理单位负责人和</w:t>
            </w:r>
            <w:r w:rsidRPr="002A0AAA">
              <w:rPr>
                <w:rFonts w:ascii="宋体" w:hAnsi="宋体"/>
                <w:sz w:val="18"/>
                <w:szCs w:val="18"/>
              </w:rPr>
              <w:t>技术责任人。</w:t>
            </w:r>
          </w:p>
        </w:tc>
      </w:tr>
    </w:tbl>
    <w:p w:rsidR="000B7B63" w:rsidRPr="00926C22" w:rsidRDefault="000B7B63" w:rsidP="000B7B63">
      <w:pPr>
        <w:pStyle w:val="affffffffffff6"/>
      </w:pPr>
    </w:p>
    <w:p w:rsidR="000B7B63" w:rsidRDefault="000B7B63" w:rsidP="000B7B63">
      <w:pPr>
        <w:pStyle w:val="affffffffffff6"/>
      </w:pPr>
    </w:p>
    <w:p w:rsidR="000B7B63" w:rsidRDefault="000B7B63" w:rsidP="000B7B63">
      <w:pPr>
        <w:pStyle w:val="affffffffffff6"/>
      </w:pPr>
    </w:p>
    <w:p w:rsidR="000B7B63" w:rsidRPr="000B7B63" w:rsidRDefault="000B7B63" w:rsidP="000B7B63">
      <w:pPr>
        <w:pStyle w:val="affffffffffff6"/>
      </w:pPr>
    </w:p>
    <w:p w:rsidR="009807AC" w:rsidRDefault="009807AC">
      <w:pPr>
        <w:pStyle w:val="affffffffffff7"/>
        <w:widowControl/>
        <w:tabs>
          <w:tab w:val="center" w:pos="4201"/>
          <w:tab w:val="right" w:leader="dot" w:pos="9298"/>
        </w:tabs>
        <w:spacing w:before="78" w:after="156" w:line="320" w:lineRule="exact"/>
        <w:ind w:left="0" w:firstLine="0"/>
        <w:rPr>
          <w:rFonts w:ascii="黑体" w:eastAsia="黑体" w:hAnsi="黑体"/>
          <w:sz w:val="18"/>
          <w:szCs w:val="18"/>
        </w:rPr>
        <w:sectPr w:rsidR="009807AC">
          <w:pgSz w:w="11906" w:h="16838"/>
          <w:pgMar w:top="567" w:right="1134" w:bottom="1134" w:left="1417" w:header="1418" w:footer="1134" w:gutter="0"/>
          <w:cols w:space="425"/>
          <w:formProt w:val="0"/>
          <w:docGrid w:type="lines" w:linePitch="312"/>
        </w:sectPr>
      </w:pPr>
    </w:p>
    <w:p w:rsidR="009807AC" w:rsidRDefault="00802A60">
      <w:pPr>
        <w:pStyle w:val="affffff8"/>
        <w:spacing w:before="124" w:after="156"/>
      </w:pPr>
      <w:bookmarkStart w:id="248" w:name="_Toc120119740"/>
      <w:bookmarkStart w:id="249" w:name="BookMark6"/>
      <w:bookmarkEnd w:id="211"/>
      <w:r>
        <w:rPr>
          <w:rFonts w:hint="eastAsia"/>
          <w:spacing w:val="105"/>
        </w:rPr>
        <w:lastRenderedPageBreak/>
        <w:t>参考文</w:t>
      </w:r>
      <w:r>
        <w:rPr>
          <w:rFonts w:hint="eastAsia"/>
        </w:rPr>
        <w:t>献</w:t>
      </w:r>
      <w:bookmarkEnd w:id="248"/>
    </w:p>
    <w:p w:rsidR="009807AC" w:rsidRDefault="00802A60">
      <w:pPr>
        <w:pStyle w:val="affffffffffff6"/>
        <w:ind w:firstLineChars="0" w:firstLine="0"/>
        <w:rPr>
          <w:sz w:val="22"/>
        </w:rPr>
      </w:pPr>
      <w:r>
        <w:rPr>
          <w:sz w:val="22"/>
        </w:rPr>
        <w:t>[1]</w:t>
      </w:r>
      <w:r>
        <w:rPr>
          <w:rFonts w:hint="eastAsia"/>
          <w:sz w:val="22"/>
        </w:rPr>
        <w:t xml:space="preserve"> </w:t>
      </w:r>
      <w:r>
        <w:rPr>
          <w:sz w:val="22"/>
        </w:rPr>
        <w:t>水库大坝安全管理条例</w:t>
      </w:r>
    </w:p>
    <w:p w:rsidR="009807AC" w:rsidRDefault="00802A60">
      <w:pPr>
        <w:pStyle w:val="affffffffffff6"/>
        <w:ind w:firstLineChars="0" w:firstLine="0"/>
        <w:rPr>
          <w:sz w:val="22"/>
        </w:rPr>
      </w:pPr>
      <w:r>
        <w:rPr>
          <w:sz w:val="22"/>
        </w:rPr>
        <w:t>[</w:t>
      </w:r>
      <w:r>
        <w:rPr>
          <w:rFonts w:hint="eastAsia"/>
          <w:sz w:val="22"/>
        </w:rPr>
        <w:t>2</w:t>
      </w:r>
      <w:r>
        <w:rPr>
          <w:sz w:val="22"/>
        </w:rPr>
        <w:t>]</w:t>
      </w:r>
      <w:r>
        <w:rPr>
          <w:rFonts w:hint="eastAsia"/>
          <w:sz w:val="22"/>
        </w:rPr>
        <w:t xml:space="preserve"> </w:t>
      </w:r>
      <w:r>
        <w:rPr>
          <w:sz w:val="22"/>
        </w:rPr>
        <w:t>水库大坝注册登记办法</w:t>
      </w:r>
    </w:p>
    <w:p w:rsidR="009807AC" w:rsidRDefault="00802A60">
      <w:pPr>
        <w:pStyle w:val="affffffffffff6"/>
        <w:ind w:firstLineChars="0" w:firstLine="0"/>
        <w:rPr>
          <w:sz w:val="22"/>
        </w:rPr>
      </w:pPr>
      <w:r>
        <w:rPr>
          <w:sz w:val="22"/>
        </w:rPr>
        <w:t>[</w:t>
      </w:r>
      <w:r>
        <w:rPr>
          <w:rFonts w:hint="eastAsia"/>
          <w:sz w:val="22"/>
        </w:rPr>
        <w:t>3</w:t>
      </w:r>
      <w:r>
        <w:rPr>
          <w:sz w:val="22"/>
        </w:rPr>
        <w:t>]</w:t>
      </w:r>
      <w:r>
        <w:rPr>
          <w:rFonts w:hint="eastAsia"/>
          <w:sz w:val="22"/>
        </w:rPr>
        <w:t xml:space="preserve"> </w:t>
      </w:r>
      <w:r>
        <w:rPr>
          <w:sz w:val="22"/>
        </w:rPr>
        <w:t>水库大坝安全鉴定办法</w:t>
      </w:r>
    </w:p>
    <w:p w:rsidR="009807AC" w:rsidRDefault="00802A60">
      <w:pPr>
        <w:pStyle w:val="affffffffffff6"/>
        <w:ind w:firstLineChars="0" w:firstLine="0"/>
        <w:rPr>
          <w:sz w:val="22"/>
        </w:rPr>
      </w:pPr>
      <w:r>
        <w:rPr>
          <w:sz w:val="22"/>
        </w:rPr>
        <w:t>[4]</w:t>
      </w:r>
      <w:r>
        <w:rPr>
          <w:rFonts w:hint="eastAsia"/>
          <w:sz w:val="22"/>
        </w:rPr>
        <w:t xml:space="preserve"> </w:t>
      </w:r>
      <w:r>
        <w:rPr>
          <w:sz w:val="22"/>
        </w:rPr>
        <w:t>水利工程管理考核办法及其考核标准</w:t>
      </w:r>
    </w:p>
    <w:p w:rsidR="009807AC" w:rsidRDefault="00802A60">
      <w:pPr>
        <w:pStyle w:val="affffffffffff6"/>
        <w:ind w:firstLineChars="0" w:firstLine="0"/>
        <w:rPr>
          <w:sz w:val="22"/>
        </w:rPr>
      </w:pPr>
      <w:r>
        <w:rPr>
          <w:sz w:val="22"/>
        </w:rPr>
        <w:t>[5]</w:t>
      </w:r>
      <w:r>
        <w:rPr>
          <w:rFonts w:hint="eastAsia"/>
          <w:sz w:val="22"/>
        </w:rPr>
        <w:t xml:space="preserve"> </w:t>
      </w:r>
      <w:r>
        <w:rPr>
          <w:sz w:val="22"/>
        </w:rPr>
        <w:t>水库工程管理考核标准</w:t>
      </w:r>
    </w:p>
    <w:p w:rsidR="009807AC" w:rsidRDefault="00802A60">
      <w:pPr>
        <w:pStyle w:val="affffffffffff6"/>
        <w:ind w:firstLineChars="0" w:firstLine="0"/>
        <w:rPr>
          <w:sz w:val="22"/>
        </w:rPr>
      </w:pPr>
      <w:r>
        <w:rPr>
          <w:sz w:val="22"/>
        </w:rPr>
        <w:t>[6]</w:t>
      </w:r>
      <w:r>
        <w:rPr>
          <w:rFonts w:hint="eastAsia"/>
          <w:sz w:val="22"/>
        </w:rPr>
        <w:t xml:space="preserve"> </w:t>
      </w:r>
      <w:r>
        <w:rPr>
          <w:sz w:val="22"/>
        </w:rPr>
        <w:t>水利工程管理单位定岗标准（试点）</w:t>
      </w:r>
    </w:p>
    <w:p w:rsidR="009807AC" w:rsidRDefault="00802A60">
      <w:pPr>
        <w:pStyle w:val="affffffffffff6"/>
        <w:ind w:firstLineChars="0" w:firstLine="0"/>
        <w:rPr>
          <w:sz w:val="22"/>
        </w:rPr>
      </w:pPr>
      <w:r>
        <w:rPr>
          <w:sz w:val="22"/>
        </w:rPr>
        <w:t>[7]</w:t>
      </w:r>
      <w:r>
        <w:rPr>
          <w:rFonts w:hint="eastAsia"/>
          <w:sz w:val="22"/>
        </w:rPr>
        <w:t xml:space="preserve"> </w:t>
      </w:r>
      <w:r>
        <w:rPr>
          <w:sz w:val="22"/>
        </w:rPr>
        <w:t>水利工程维修养护定额标准（试点）</w:t>
      </w:r>
    </w:p>
    <w:p w:rsidR="009807AC" w:rsidRPr="00990988" w:rsidRDefault="00802A60">
      <w:pPr>
        <w:pStyle w:val="affffffffffff6"/>
        <w:ind w:firstLineChars="0" w:firstLine="0"/>
        <w:rPr>
          <w:sz w:val="22"/>
        </w:rPr>
      </w:pPr>
      <w:r>
        <w:rPr>
          <w:sz w:val="22"/>
        </w:rPr>
        <w:t xml:space="preserve">[8] </w:t>
      </w:r>
      <w:r w:rsidRPr="00990988">
        <w:rPr>
          <w:rFonts w:hint="eastAsia"/>
          <w:shd w:val="clear" w:color="auto" w:fill="FFFFFF"/>
        </w:rPr>
        <w:t>水利安全生产监督管理办法（试行）</w:t>
      </w:r>
    </w:p>
    <w:p w:rsidR="009807AC" w:rsidRPr="00990988" w:rsidRDefault="00802A60">
      <w:pPr>
        <w:pStyle w:val="affffffffffff6"/>
        <w:ind w:firstLineChars="0" w:firstLine="0"/>
        <w:rPr>
          <w:sz w:val="22"/>
        </w:rPr>
      </w:pPr>
      <w:r w:rsidRPr="00990988">
        <w:rPr>
          <w:sz w:val="22"/>
        </w:rPr>
        <w:t xml:space="preserve">[9] </w:t>
      </w:r>
      <w:r w:rsidRPr="00990988">
        <w:rPr>
          <w:rFonts w:hint="eastAsia"/>
          <w:sz w:val="22"/>
        </w:rPr>
        <w:t>水库防汛抢险应急预案编制导则</w:t>
      </w:r>
    </w:p>
    <w:p w:rsidR="009807AC" w:rsidRPr="00990988" w:rsidRDefault="00802A60">
      <w:pPr>
        <w:pStyle w:val="affffffffffff6"/>
        <w:ind w:firstLineChars="0" w:firstLine="0"/>
        <w:rPr>
          <w:sz w:val="22"/>
        </w:rPr>
      </w:pPr>
      <w:r w:rsidRPr="00990988">
        <w:rPr>
          <w:sz w:val="22"/>
        </w:rPr>
        <w:t>[10]</w:t>
      </w:r>
      <w:r w:rsidRPr="00990988">
        <w:rPr>
          <w:rFonts w:hint="eastAsia"/>
          <w:sz w:val="22"/>
        </w:rPr>
        <w:t xml:space="preserve"> </w:t>
      </w:r>
      <w:r w:rsidRPr="00990988">
        <w:rPr>
          <w:sz w:val="22"/>
        </w:rPr>
        <w:t>小型水库安全管理办法</w:t>
      </w:r>
    </w:p>
    <w:p w:rsidR="009807AC" w:rsidRPr="00990988" w:rsidRDefault="00802A60">
      <w:pPr>
        <w:pStyle w:val="affffffffffff6"/>
        <w:ind w:firstLineChars="0" w:firstLine="0"/>
        <w:rPr>
          <w:sz w:val="22"/>
        </w:rPr>
      </w:pPr>
      <w:r w:rsidRPr="00990988">
        <w:rPr>
          <w:sz w:val="22"/>
        </w:rPr>
        <w:t>[11]</w:t>
      </w:r>
      <w:r w:rsidRPr="00990988">
        <w:rPr>
          <w:rFonts w:hint="eastAsia"/>
          <w:sz w:val="22"/>
        </w:rPr>
        <w:t xml:space="preserve"> </w:t>
      </w:r>
      <w:r w:rsidRPr="00990988">
        <w:rPr>
          <w:sz w:val="22"/>
        </w:rPr>
        <w:t>湖南省水利工程管理条例</w:t>
      </w:r>
    </w:p>
    <w:p w:rsidR="009807AC" w:rsidRPr="00990988" w:rsidRDefault="00802A60">
      <w:pPr>
        <w:pStyle w:val="affffffffffff6"/>
        <w:ind w:firstLineChars="0" w:firstLine="0"/>
        <w:rPr>
          <w:sz w:val="22"/>
        </w:rPr>
      </w:pPr>
      <w:r w:rsidRPr="00990988">
        <w:rPr>
          <w:rFonts w:hint="eastAsia"/>
          <w:sz w:val="22"/>
        </w:rPr>
        <w:t>[</w:t>
      </w:r>
      <w:r w:rsidRPr="00990988">
        <w:rPr>
          <w:sz w:val="22"/>
        </w:rPr>
        <w:t>12</w:t>
      </w:r>
      <w:r w:rsidRPr="00990988">
        <w:rPr>
          <w:rFonts w:hint="eastAsia"/>
          <w:sz w:val="22"/>
        </w:rPr>
        <w:t>]</w:t>
      </w:r>
      <w:r w:rsidRPr="00990988">
        <w:rPr>
          <w:sz w:val="22"/>
        </w:rPr>
        <w:t xml:space="preserve"> </w:t>
      </w:r>
      <w:r w:rsidRPr="00990988">
        <w:rPr>
          <w:rFonts w:hint="eastAsia"/>
          <w:sz w:val="22"/>
        </w:rPr>
        <w:t>湖南省小型水库雨水情测报和大坝安全监测设施建设与运行技术指南</w:t>
      </w:r>
    </w:p>
    <w:p w:rsidR="009807AC" w:rsidRPr="00990988" w:rsidRDefault="00802A60">
      <w:pPr>
        <w:pStyle w:val="affffffffffff6"/>
        <w:ind w:firstLineChars="0" w:firstLine="0"/>
        <w:rPr>
          <w:sz w:val="22"/>
        </w:rPr>
      </w:pPr>
      <w:r w:rsidRPr="00990988">
        <w:rPr>
          <w:rFonts w:hint="eastAsia"/>
          <w:sz w:val="22"/>
        </w:rPr>
        <w:t>[</w:t>
      </w:r>
      <w:r w:rsidRPr="00990988">
        <w:rPr>
          <w:sz w:val="22"/>
        </w:rPr>
        <w:t>13</w:t>
      </w:r>
      <w:r w:rsidRPr="00990988">
        <w:rPr>
          <w:rFonts w:hint="eastAsia"/>
          <w:sz w:val="22"/>
        </w:rPr>
        <w:t>] 水利部关于印发《关于推进水利工程标准化管理的指导意见》《水利工程标准化管理评价办法》及其评价标准的通知（水运管〔2022〕130号）</w:t>
      </w:r>
      <w:bookmarkEnd w:id="249"/>
    </w:p>
    <w:p w:rsidR="009807AC" w:rsidRPr="00990988" w:rsidRDefault="00802A60">
      <w:pPr>
        <w:pStyle w:val="affffffffffff6"/>
        <w:ind w:firstLineChars="0" w:firstLine="0"/>
        <w:rPr>
          <w:sz w:val="22"/>
        </w:rPr>
      </w:pPr>
      <w:r w:rsidRPr="00990988">
        <w:rPr>
          <w:rFonts w:hint="eastAsia"/>
          <w:sz w:val="22"/>
        </w:rPr>
        <w:t>[</w:t>
      </w:r>
      <w:r w:rsidRPr="00990988">
        <w:rPr>
          <w:sz w:val="22"/>
        </w:rPr>
        <w:t>14</w:t>
      </w:r>
      <w:r w:rsidRPr="00990988">
        <w:rPr>
          <w:rFonts w:hint="eastAsia"/>
          <w:sz w:val="22"/>
        </w:rPr>
        <w:t>]</w:t>
      </w:r>
      <w:r w:rsidRPr="00990988">
        <w:rPr>
          <w:sz w:val="22"/>
        </w:rPr>
        <w:t xml:space="preserve"> </w:t>
      </w:r>
      <w:r w:rsidRPr="00990988">
        <w:rPr>
          <w:rFonts w:hint="eastAsia"/>
          <w:sz w:val="22"/>
        </w:rPr>
        <w:t>湖南省水利厅办公室关于开展小型水库管理标准化创建工作的通知（湘水办</w:t>
      </w:r>
      <w:r w:rsidR="00990988" w:rsidRPr="00990988">
        <w:rPr>
          <w:rFonts w:hint="eastAsia"/>
          <w:sz w:val="22"/>
        </w:rPr>
        <w:t>〔2022〕</w:t>
      </w:r>
      <w:r w:rsidR="00990988">
        <w:rPr>
          <w:rFonts w:hint="eastAsia"/>
          <w:sz w:val="22"/>
        </w:rPr>
        <w:t>4</w:t>
      </w:r>
      <w:r w:rsidRPr="00990988">
        <w:rPr>
          <w:rFonts w:hint="eastAsia"/>
          <w:sz w:val="22"/>
        </w:rPr>
        <w:t>号）</w:t>
      </w:r>
    </w:p>
    <w:sectPr w:rsidR="009807AC" w:rsidRPr="00990988">
      <w:headerReference w:type="even" r:id="rId38"/>
      <w:headerReference w:type="default" r:id="rId39"/>
      <w:footerReference w:type="even" r:id="rId40"/>
      <w:footerReference w:type="default" r:id="rId41"/>
      <w:pgSz w:w="11906" w:h="16838"/>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FA8" w:rsidRDefault="008B5FA8">
      <w:pPr>
        <w:spacing w:line="240" w:lineRule="auto"/>
      </w:pPr>
      <w:r>
        <w:separator/>
      </w:r>
    </w:p>
  </w:endnote>
  <w:endnote w:type="continuationSeparator" w:id="0">
    <w:p w:rsidR="008B5FA8" w:rsidRDefault="008B5F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a"/>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e"/>
    </w:pPr>
    <w:r>
      <w:fldChar w:fldCharType="begin"/>
    </w:r>
    <w:r>
      <w:instrText>PAGE   \* MERGEFORMAT</w:instrText>
    </w:r>
    <w:r>
      <w:fldChar w:fldCharType="separate"/>
    </w:r>
    <w:r w:rsidR="00B42320" w:rsidRPr="00B42320">
      <w:rPr>
        <w:noProof/>
        <w:lang w:val="zh-CN"/>
      </w:rPr>
      <w:t>9</w:t>
    </w:r>
    <w:r>
      <w:fldChar w:fldCharType="end"/>
    </w:r>
  </w:p>
  <w:p w:rsidR="00D84C1A" w:rsidRDefault="00D84C1A">
    <w:pPr>
      <w:pStyle w:val="afffffe"/>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d"/>
    </w:pPr>
    <w:r>
      <w:fldChar w:fldCharType="begin"/>
    </w:r>
    <w:r>
      <w:instrText xml:space="preserve"> PAGE   \* MERGEFORMAT \* MERGEFORMAT </w:instrText>
    </w:r>
    <w:r>
      <w:fldChar w:fldCharType="separate"/>
    </w:r>
    <w:r w:rsidR="00B42320">
      <w:rPr>
        <w:noProof/>
      </w:rPr>
      <w:t>10</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e"/>
    </w:pPr>
    <w:r>
      <w:fldChar w:fldCharType="begin"/>
    </w:r>
    <w:r>
      <w:instrText>PAGE   \* MERGEFORMAT</w:instrText>
    </w:r>
    <w:r>
      <w:fldChar w:fldCharType="separate"/>
    </w:r>
    <w:r w:rsidR="00B42320" w:rsidRPr="00B42320">
      <w:rPr>
        <w:noProof/>
        <w:lang w:val="zh-CN"/>
      </w:rPr>
      <w:t>11</w:t>
    </w:r>
    <w:r>
      <w:fldChar w:fldCharType="end"/>
    </w:r>
  </w:p>
  <w:p w:rsidR="00D84C1A" w:rsidRDefault="00D84C1A">
    <w:pPr>
      <w:pStyle w:val="afffffe"/>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d"/>
    </w:pPr>
    <w:r>
      <w:fldChar w:fldCharType="begin"/>
    </w:r>
    <w:r>
      <w:instrText xml:space="preserve"> PAGE   \* MERGEFORMAT \* MERGEFORMAT </w:instrText>
    </w:r>
    <w:r>
      <w:fldChar w:fldCharType="separate"/>
    </w:r>
    <w:r w:rsidR="00B42320">
      <w:rPr>
        <w:noProof/>
      </w:rPr>
      <w:t>18</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e"/>
    </w:pPr>
    <w:r>
      <w:fldChar w:fldCharType="begin"/>
    </w:r>
    <w:r>
      <w:instrText>PAGE   \* MERGEFORMAT</w:instrText>
    </w:r>
    <w:r>
      <w:fldChar w:fldCharType="separate"/>
    </w:r>
    <w:r w:rsidR="00B42320" w:rsidRPr="00B42320">
      <w:rPr>
        <w:noProof/>
        <w:lang w:val="zh-CN"/>
      </w:rPr>
      <w:t>17</w:t>
    </w:r>
    <w:r>
      <w:fldChar w:fldCharType="end"/>
    </w:r>
  </w:p>
  <w:p w:rsidR="00D84C1A" w:rsidRDefault="00D84C1A">
    <w:pPr>
      <w:pStyle w:val="afffffe"/>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d"/>
    </w:pPr>
    <w:r>
      <w:fldChar w:fldCharType="begin"/>
    </w:r>
    <w:r>
      <w:instrText xml:space="preserve"> PAGE   \* MERGEFORMAT \* MERGEFORMAT </w:instrText>
    </w:r>
    <w:r>
      <w:fldChar w:fldCharType="separate"/>
    </w:r>
    <w:r w:rsidR="00B42320">
      <w:rPr>
        <w:noProof/>
      </w:rPr>
      <w:t>20</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e"/>
    </w:pPr>
    <w:r>
      <w:fldChar w:fldCharType="begin"/>
    </w:r>
    <w:r>
      <w:instrText>PAGE   \* MERGEFORMAT</w:instrText>
    </w:r>
    <w:r>
      <w:fldChar w:fldCharType="separate"/>
    </w:r>
    <w:r w:rsidR="000B7B63" w:rsidRPr="000B7B63">
      <w:rPr>
        <w:noProof/>
        <w:lang w:val="zh-CN"/>
      </w:rPr>
      <w:t>19</w:t>
    </w:r>
    <w:r>
      <w:fldChar w:fldCharType="end"/>
    </w:r>
  </w:p>
  <w:p w:rsidR="00D84C1A" w:rsidRDefault="00D84C1A">
    <w:pPr>
      <w:pStyle w:val="affff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a"/>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d"/>
    </w:pPr>
    <w:r>
      <w:fldChar w:fldCharType="begin"/>
    </w:r>
    <w:r>
      <w:instrText xml:space="preserve"> PAGE   \* MERGEFORMAT \* MERGEFORMAT </w:instrText>
    </w:r>
    <w:r>
      <w:fldChar w:fldCharType="separate"/>
    </w:r>
    <w:r w:rsidR="00C0646B">
      <w:rPr>
        <w:noProof/>
      </w:rP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e"/>
    </w:pPr>
    <w:r>
      <w:fldChar w:fldCharType="begin"/>
    </w:r>
    <w:r>
      <w:instrText>PAGE   \* MERGEFORMAT</w:instrText>
    </w:r>
    <w:r>
      <w:fldChar w:fldCharType="separate"/>
    </w:r>
    <w:r w:rsidR="00B42320" w:rsidRPr="00B42320">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d"/>
    </w:pPr>
    <w:r>
      <w:fldChar w:fldCharType="begin"/>
    </w:r>
    <w:r>
      <w:instrText xml:space="preserve"> PAGE   \* MERGEFORMAT \* MERGEFORMAT </w:instrText>
    </w:r>
    <w:r>
      <w:fldChar w:fldCharType="separate"/>
    </w:r>
    <w:r w:rsidR="00B42320">
      <w:rPr>
        <w:noProof/>
      </w:rP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e"/>
    </w:pPr>
    <w:r>
      <w:fldChar w:fldCharType="begin"/>
    </w:r>
    <w:r>
      <w:instrText>PAGE   \* MERGEFORMAT</w:instrText>
    </w:r>
    <w:r>
      <w:fldChar w:fldCharType="separate"/>
    </w:r>
    <w:r w:rsidR="00C0646B" w:rsidRPr="00C0646B">
      <w:rPr>
        <w:noProof/>
        <w:lang w:val="zh-CN"/>
      </w:rPr>
      <w:t>III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d"/>
    </w:pPr>
    <w:r>
      <w:fldChar w:fldCharType="begin"/>
    </w:r>
    <w:r>
      <w:instrText xml:space="preserve"> PAGE   \* MERGEFORMAT \* MERGEFORMAT </w:instrText>
    </w:r>
    <w:r>
      <w:fldChar w:fldCharType="separate"/>
    </w:r>
    <w:r w:rsidR="00B42320">
      <w:rPr>
        <w:noProof/>
      </w:rPr>
      <w:t>4</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e"/>
    </w:pPr>
    <w:r>
      <w:fldChar w:fldCharType="begin"/>
    </w:r>
    <w:r>
      <w:instrText>PAGE   \* MERGEFORMAT</w:instrText>
    </w:r>
    <w:r>
      <w:fldChar w:fldCharType="separate"/>
    </w:r>
    <w:r w:rsidR="00B42320" w:rsidRPr="00B42320">
      <w:rPr>
        <w:noProof/>
        <w:lang w:val="zh-CN"/>
      </w:rPr>
      <w:t>5</w:t>
    </w:r>
    <w:r>
      <w:fldChar w:fldCharType="end"/>
    </w:r>
  </w:p>
  <w:p w:rsidR="00D84C1A" w:rsidRDefault="00D84C1A">
    <w:pPr>
      <w:pStyle w:val="afffffe"/>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d"/>
    </w:pPr>
    <w:r>
      <w:fldChar w:fldCharType="begin"/>
    </w:r>
    <w:r>
      <w:instrText xml:space="preserve"> PAGE   \* MERGEFORMAT \* MERGEFORMAT </w:instrText>
    </w:r>
    <w:r>
      <w:fldChar w:fldCharType="separate"/>
    </w:r>
    <w:r w:rsidR="008431F6">
      <w:rPr>
        <w:noProof/>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FA8" w:rsidRDefault="008B5FA8">
      <w:pPr>
        <w:spacing w:line="240" w:lineRule="auto"/>
      </w:pPr>
      <w:r>
        <w:separator/>
      </w:r>
    </w:p>
  </w:footnote>
  <w:footnote w:type="continuationSeparator" w:id="0">
    <w:p w:rsidR="008B5FA8" w:rsidRDefault="008B5FA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c"/>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f6"/>
    </w:pPr>
    <w:r>
      <w:fldChar w:fldCharType="begin"/>
    </w:r>
    <w:r>
      <w:instrText xml:space="preserve"> STYLEREF  标准文件_文件编号  \* MERGEFORMAT </w:instrText>
    </w:r>
    <w:r>
      <w:fldChar w:fldCharType="separate"/>
    </w:r>
    <w:r w:rsidR="00B42320">
      <w:rPr>
        <w:noProof/>
      </w:rPr>
      <w:t>DB43/T XXXX</w:t>
    </w:r>
    <w:r w:rsidR="00B42320">
      <w:rPr>
        <w:noProof/>
      </w:rPr>
      <w:t>—</w:t>
    </w:r>
    <w:r w:rsidR="00B42320">
      <w:rPr>
        <w:noProof/>
      </w:rPr>
      <w:t>2022</w:t>
    </w:r>
    <w:r>
      <w:fldChar w:fldCharType="end"/>
    </w:r>
  </w:p>
  <w:p w:rsidR="00D84C1A" w:rsidRDefault="00D84C1A">
    <w:pPr>
      <w:pStyle w:val="affffff6"/>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f7"/>
    </w:pPr>
    <w:r>
      <w:fldChar w:fldCharType="begin"/>
    </w:r>
    <w:r>
      <w:instrText xml:space="preserve"> STYLEREF  标准文件_文件编号 \* MERGEFORMAT </w:instrText>
    </w:r>
    <w:r>
      <w:fldChar w:fldCharType="separate"/>
    </w:r>
    <w:r w:rsidR="00B42320">
      <w:rPr>
        <w:noProof/>
      </w:rPr>
      <w:t>DB43/T XXXX</w:t>
    </w:r>
    <w:r w:rsidR="00B42320">
      <w:rPr>
        <w:noProof/>
      </w:rPr>
      <w:t>—</w:t>
    </w:r>
    <w:r w:rsidR="00B42320">
      <w:rPr>
        <w:noProof/>
      </w:rPr>
      <w:t>2022</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f6"/>
    </w:pPr>
    <w:r>
      <w:fldChar w:fldCharType="begin"/>
    </w:r>
    <w:r>
      <w:instrText xml:space="preserve"> STYLEREF  标准文件_文件编号  \* MERGEFORMAT </w:instrText>
    </w:r>
    <w:r>
      <w:fldChar w:fldCharType="separate"/>
    </w:r>
    <w:r w:rsidR="00B42320">
      <w:rPr>
        <w:noProof/>
      </w:rPr>
      <w:t>DB43/T XXXX</w:t>
    </w:r>
    <w:r w:rsidR="00B42320">
      <w:rPr>
        <w:noProof/>
      </w:rPr>
      <w:t>—</w:t>
    </w:r>
    <w:r w:rsidR="00B42320">
      <w:rPr>
        <w:noProof/>
      </w:rPr>
      <w:t>2022</w:t>
    </w:r>
    <w:r>
      <w:fldChar w:fldCharType="end"/>
    </w:r>
  </w:p>
  <w:p w:rsidR="00D84C1A" w:rsidRDefault="00D84C1A">
    <w:pPr>
      <w:pStyle w:val="affffff6"/>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f7"/>
    </w:pPr>
    <w:r>
      <w:fldChar w:fldCharType="begin"/>
    </w:r>
    <w:r>
      <w:instrText xml:space="preserve"> STYLEREF  标准文件_文件编号 \* MERGEFORMAT </w:instrText>
    </w:r>
    <w:r>
      <w:fldChar w:fldCharType="separate"/>
    </w:r>
    <w:r w:rsidR="00B42320">
      <w:rPr>
        <w:noProof/>
      </w:rPr>
      <w:t>DB43/T XXXX</w:t>
    </w:r>
    <w:r w:rsidR="00B42320">
      <w:rPr>
        <w:noProof/>
      </w:rPr>
      <w:t>—</w:t>
    </w:r>
    <w:r w:rsidR="00B42320">
      <w:rPr>
        <w:noProof/>
      </w:rPr>
      <w:t>2022</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f6"/>
    </w:pPr>
    <w:r>
      <w:fldChar w:fldCharType="begin"/>
    </w:r>
    <w:r>
      <w:instrText xml:space="preserve"> STYLEREF  标准文件_文件编号  \* MERGEFORMAT </w:instrText>
    </w:r>
    <w:r>
      <w:fldChar w:fldCharType="separate"/>
    </w:r>
    <w:r w:rsidR="00B42320">
      <w:rPr>
        <w:noProof/>
      </w:rPr>
      <w:t>DB43/T XXXX</w:t>
    </w:r>
    <w:r w:rsidR="00B42320">
      <w:rPr>
        <w:noProof/>
      </w:rPr>
      <w:t>—</w:t>
    </w:r>
    <w:r w:rsidR="00B42320">
      <w:rPr>
        <w:noProof/>
      </w:rPr>
      <w:t>2022</w:t>
    </w:r>
    <w:r>
      <w:fldChar w:fldCharType="end"/>
    </w:r>
  </w:p>
  <w:p w:rsidR="00D84C1A" w:rsidRDefault="00D84C1A">
    <w:pPr>
      <w:pStyle w:val="affffff6"/>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f7"/>
    </w:pPr>
    <w:r>
      <w:fldChar w:fldCharType="begin"/>
    </w:r>
    <w:r>
      <w:instrText xml:space="preserve"> STYLEREF  标准文件_文件编号 \* MERGEFORMAT </w:instrText>
    </w:r>
    <w:r>
      <w:fldChar w:fldCharType="separate"/>
    </w:r>
    <w:r w:rsidR="00B42320">
      <w:rPr>
        <w:noProof/>
      </w:rPr>
      <w:t>DB43/T XXXX</w:t>
    </w:r>
    <w:r w:rsidR="00B42320">
      <w:rPr>
        <w:noProof/>
      </w:rPr>
      <w:t>—</w:t>
    </w:r>
    <w:r w:rsidR="00B42320">
      <w:rPr>
        <w:noProof/>
      </w:rPr>
      <w:t>2022</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f6"/>
    </w:pPr>
    <w:r>
      <w:fldChar w:fldCharType="begin"/>
    </w:r>
    <w:r>
      <w:instrText xml:space="preserve"> STYLEREF  标准文件_文件编号  \* MERGEFORMAT </w:instrText>
    </w:r>
    <w:r>
      <w:fldChar w:fldCharType="separate"/>
    </w:r>
    <w:r w:rsidR="000B7B63">
      <w:rPr>
        <w:noProof/>
      </w:rPr>
      <w:t>DB43/T XXXX</w:t>
    </w:r>
    <w:r w:rsidR="000B7B63">
      <w:rPr>
        <w:noProof/>
      </w:rPr>
      <w:t>—</w:t>
    </w:r>
    <w:r w:rsidR="000B7B63">
      <w:rPr>
        <w:noProof/>
      </w:rPr>
      <w:t>2022</w:t>
    </w:r>
    <w:r>
      <w:fldChar w:fldCharType="end"/>
    </w:r>
  </w:p>
  <w:p w:rsidR="00D84C1A" w:rsidRDefault="00D84C1A">
    <w:pPr>
      <w:pStyle w:val="affff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c"/>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f7"/>
    </w:pPr>
    <w:r>
      <w:fldChar w:fldCharType="begin"/>
    </w:r>
    <w:r>
      <w:instrText xml:space="preserve"> STYLEREF  标准文件_文件编号 \* MERGEFORMAT </w:instrText>
    </w:r>
    <w:r>
      <w:fldChar w:fldCharType="separate"/>
    </w:r>
    <w:r w:rsidR="00C0646B">
      <w:rPr>
        <w:noProof/>
      </w:rPr>
      <w:t>DB43/T XXXX</w:t>
    </w:r>
    <w:r w:rsidR="00C0646B">
      <w:rPr>
        <w:noProof/>
      </w:rPr>
      <w:t>—</w:t>
    </w:r>
    <w:r w:rsidR="00C0646B">
      <w:rPr>
        <w:noProof/>
      </w:rPr>
      <w:t>2022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f6"/>
    </w:pPr>
    <w:r>
      <w:fldChar w:fldCharType="begin"/>
    </w:r>
    <w:r>
      <w:instrText xml:space="preserve"> STYLEREF  标准文件_文件编号  \* MERGEFORMAT </w:instrText>
    </w:r>
    <w:r>
      <w:fldChar w:fldCharType="separate"/>
    </w:r>
    <w:r w:rsidR="00B42320">
      <w:rPr>
        <w:noProof/>
      </w:rPr>
      <w:t>DB43/T XXXX</w:t>
    </w:r>
    <w:r w:rsidR="00B42320">
      <w:rPr>
        <w:noProof/>
      </w:rPr>
      <w:t>—</w:t>
    </w:r>
    <w:r w:rsidR="00B42320">
      <w:rPr>
        <w:noProof/>
      </w:rPr>
      <w:t>2022</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f7"/>
    </w:pPr>
    <w:r>
      <w:fldChar w:fldCharType="begin"/>
    </w:r>
    <w:r>
      <w:instrText xml:space="preserve"> STYLEREF  标准文件_文件编号 \* MERGEFORMAT </w:instrText>
    </w:r>
    <w:r>
      <w:fldChar w:fldCharType="separate"/>
    </w:r>
    <w:r w:rsidR="00B42320">
      <w:rPr>
        <w:noProof/>
      </w:rPr>
      <w:t>DB43/T XXXX</w:t>
    </w:r>
    <w:r w:rsidR="00B42320">
      <w:rPr>
        <w:noProof/>
      </w:rPr>
      <w:t>—</w:t>
    </w:r>
    <w:r w:rsidR="00B42320">
      <w:rPr>
        <w:noProof/>
      </w:rPr>
      <w:t>2022</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f6"/>
    </w:pPr>
    <w:r>
      <w:fldChar w:fldCharType="begin"/>
    </w:r>
    <w:r>
      <w:instrText xml:space="preserve"> STYLEREF  标准文件_文件编号  \* MERGEFORMAT </w:instrText>
    </w:r>
    <w:r>
      <w:fldChar w:fldCharType="separate"/>
    </w:r>
    <w:r w:rsidR="00C0646B">
      <w:rPr>
        <w:noProof/>
      </w:rPr>
      <w:t>DB43/T XXXX</w:t>
    </w:r>
    <w:r w:rsidR="00C0646B">
      <w:rPr>
        <w:noProof/>
      </w:rPr>
      <w:t>—</w:t>
    </w:r>
    <w:r w:rsidR="00C0646B">
      <w:rPr>
        <w:noProof/>
      </w:rPr>
      <w:t>2022</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f7"/>
    </w:pPr>
    <w:r>
      <w:fldChar w:fldCharType="begin"/>
    </w:r>
    <w:r>
      <w:instrText xml:space="preserve"> STYLEREF  标准文件_文件编号 \* MERGEFORMAT </w:instrText>
    </w:r>
    <w:r>
      <w:fldChar w:fldCharType="separate"/>
    </w:r>
    <w:r w:rsidR="00B42320">
      <w:rPr>
        <w:noProof/>
      </w:rPr>
      <w:t>DB43/T XXXX</w:t>
    </w:r>
    <w:r w:rsidR="00B42320">
      <w:rPr>
        <w:noProof/>
      </w:rPr>
      <w:t>—</w:t>
    </w:r>
    <w:r w:rsidR="00B42320">
      <w:rPr>
        <w:noProof/>
      </w:rPr>
      <w:t>2022</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f6"/>
    </w:pPr>
    <w:r>
      <w:fldChar w:fldCharType="begin"/>
    </w:r>
    <w:r>
      <w:instrText xml:space="preserve"> STYLEREF  标准文件_文件编号  \* MERGEFORMAT </w:instrText>
    </w:r>
    <w:r>
      <w:fldChar w:fldCharType="separate"/>
    </w:r>
    <w:r w:rsidR="00B42320">
      <w:rPr>
        <w:noProof/>
      </w:rPr>
      <w:t>DB43/T XXXX</w:t>
    </w:r>
    <w:r w:rsidR="00B42320">
      <w:rPr>
        <w:noProof/>
      </w:rPr>
      <w:t>—</w:t>
    </w:r>
    <w:r w:rsidR="00B42320">
      <w:rPr>
        <w:noProof/>
      </w:rPr>
      <w:t>2022</w:t>
    </w:r>
    <w:r>
      <w:fldChar w:fldCharType="end"/>
    </w:r>
  </w:p>
  <w:p w:rsidR="00D84C1A" w:rsidRDefault="00D84C1A">
    <w:pPr>
      <w:pStyle w:val="affff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C1A" w:rsidRDefault="00D84C1A">
    <w:pPr>
      <w:pStyle w:val="affffff7"/>
    </w:pPr>
    <w:r>
      <w:fldChar w:fldCharType="begin"/>
    </w:r>
    <w:r>
      <w:instrText xml:space="preserve"> STYLEREF  标准文件_文件编号 \* MERGEFORMAT </w:instrText>
    </w:r>
    <w:r>
      <w:fldChar w:fldCharType="separate"/>
    </w:r>
    <w:r w:rsidR="008431F6">
      <w:rPr>
        <w:noProof/>
      </w:rPr>
      <w:t>DB43/T XXXX</w:t>
    </w:r>
    <w:r w:rsidR="008431F6">
      <w:rPr>
        <w:noProof/>
      </w:rPr>
      <w:t>—</w:t>
    </w:r>
    <w:r w:rsidR="008431F6">
      <w:rPr>
        <w:noProof/>
      </w:rPr>
      <w:t>2022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pStyle w:val="a0"/>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626000B"/>
    <w:multiLevelType w:val="multilevel"/>
    <w:tmpl w:val="0626000B"/>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79102AD"/>
    <w:multiLevelType w:val="multilevel"/>
    <w:tmpl w:val="079102AD"/>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AEF1B10"/>
    <w:multiLevelType w:val="multilevel"/>
    <w:tmpl w:val="0AEF1B10"/>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BDC1670"/>
    <w:multiLevelType w:val="multilevel"/>
    <w:tmpl w:val="0BDC1670"/>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15:restartNumberingAfterBreak="0">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1FC91163"/>
    <w:multiLevelType w:val="multilevel"/>
    <w:tmpl w:val="1FC91163"/>
    <w:lvl w:ilvl="0">
      <w:start w:val="1"/>
      <w:numFmt w:val="decimal"/>
      <w:pStyle w:val="af3"/>
      <w:suff w:val="nothing"/>
      <w:lvlText w:val="%1　"/>
      <w:lvlJc w:val="left"/>
      <w:pPr>
        <w:ind w:left="0" w:firstLine="0"/>
      </w:pPr>
      <w:rPr>
        <w:rFonts w:ascii="黑体" w:eastAsia="黑体" w:hAnsi="Times New Roman" w:hint="eastAsia"/>
        <w:b w:val="0"/>
        <w:i w:val="0"/>
        <w:sz w:val="21"/>
        <w:szCs w:val="21"/>
      </w:rPr>
    </w:lvl>
    <w:lvl w:ilvl="1">
      <w:start w:val="1"/>
      <w:numFmt w:val="decimal"/>
      <w:pStyle w:val="af4"/>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5"/>
      <w:suff w:val="nothing"/>
      <w:lvlText w:val="%1.%2.%3　"/>
      <w:lvlJc w:val="left"/>
      <w:pPr>
        <w:ind w:left="992" w:firstLine="0"/>
      </w:pPr>
      <w:rPr>
        <w:rFonts w:ascii="黑体" w:eastAsia="黑体" w:hAnsi="Times New Roman" w:hint="eastAsia"/>
        <w:b w:val="0"/>
        <w:i w:val="0"/>
        <w:sz w:val="21"/>
      </w:rPr>
    </w:lvl>
    <w:lvl w:ilvl="3">
      <w:start w:val="1"/>
      <w:numFmt w:val="decimal"/>
      <w:pStyle w:val="af6"/>
      <w:suff w:val="nothing"/>
      <w:lvlText w:val="%1.%2.%3.%4　"/>
      <w:lvlJc w:val="left"/>
      <w:pPr>
        <w:ind w:left="945" w:firstLine="0"/>
      </w:pPr>
      <w:rPr>
        <w:rFonts w:ascii="黑体" w:eastAsia="黑体" w:hAnsi="Times New Roman" w:hint="eastAsia"/>
        <w:b w:val="0"/>
        <w:i w:val="0"/>
        <w:sz w:val="21"/>
      </w:rPr>
    </w:lvl>
    <w:lvl w:ilvl="4">
      <w:start w:val="1"/>
      <w:numFmt w:val="decimal"/>
      <w:pStyle w:val="af7"/>
      <w:suff w:val="nothing"/>
      <w:lvlText w:val="%1.%2.%3.%4.%5　"/>
      <w:lvlJc w:val="left"/>
      <w:pPr>
        <w:ind w:left="0" w:firstLine="0"/>
      </w:pPr>
      <w:rPr>
        <w:rFonts w:ascii="黑体" w:eastAsia="黑体" w:hAnsi="Times New Roman" w:hint="eastAsia"/>
        <w:b w:val="0"/>
        <w:i w:val="0"/>
        <w:sz w:val="21"/>
      </w:rPr>
    </w:lvl>
    <w:lvl w:ilvl="5">
      <w:start w:val="1"/>
      <w:numFmt w:val="decimal"/>
      <w:pStyle w:val="af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2C5917C3"/>
    <w:multiLevelType w:val="multilevel"/>
    <w:tmpl w:val="2C5917C3"/>
    <w:lvl w:ilvl="0">
      <w:start w:val="1"/>
      <w:numFmt w:val="none"/>
      <w:pStyle w:val="af9"/>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a"/>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2F04FB2"/>
    <w:multiLevelType w:val="multilevel"/>
    <w:tmpl w:val="32F04FB2"/>
    <w:lvl w:ilvl="0">
      <w:start w:val="1"/>
      <w:numFmt w:val="lowerLetter"/>
      <w:pStyle w:val="afb"/>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3C543028"/>
    <w:multiLevelType w:val="multilevel"/>
    <w:tmpl w:val="3C543028"/>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192372E"/>
    <w:multiLevelType w:val="multilevel"/>
    <w:tmpl w:val="4192372E"/>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4C50F90"/>
    <w:multiLevelType w:val="multilevel"/>
    <w:tmpl w:val="44C50F90"/>
    <w:lvl w:ilvl="0">
      <w:start w:val="1"/>
      <w:numFmt w:val="lowerLetter"/>
      <w:pStyle w:val="afc"/>
      <w:lvlText w:val="%1)"/>
      <w:lvlJc w:val="left"/>
      <w:pPr>
        <w:tabs>
          <w:tab w:val="left" w:pos="851"/>
        </w:tabs>
        <w:ind w:left="851" w:hanging="426"/>
      </w:pPr>
      <w:rPr>
        <w:rFonts w:ascii="宋体" w:eastAsia="宋体" w:hAnsi="Times New Roman" w:hint="eastAsia"/>
        <w:sz w:val="21"/>
      </w:rPr>
    </w:lvl>
    <w:lvl w:ilvl="1">
      <w:start w:val="1"/>
      <w:numFmt w:val="decimal"/>
      <w:pStyle w:val="afd"/>
      <w:lvlText w:val="%2)"/>
      <w:lvlJc w:val="left"/>
      <w:pPr>
        <w:tabs>
          <w:tab w:val="left" w:pos="1276"/>
        </w:tabs>
        <w:ind w:left="1276" w:hanging="425"/>
      </w:pPr>
      <w:rPr>
        <w:rFonts w:ascii="宋体" w:eastAsia="宋体" w:hAnsi="Times New Roman" w:hint="eastAsia"/>
        <w:sz w:val="21"/>
      </w:rPr>
    </w:lvl>
    <w:lvl w:ilvl="2">
      <w:start w:val="1"/>
      <w:numFmt w:val="decimal"/>
      <w:pStyle w:val="afe"/>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8" w15:restartNumberingAfterBreak="0">
    <w:nsid w:val="48802D1C"/>
    <w:multiLevelType w:val="multilevel"/>
    <w:tmpl w:val="48802D1C"/>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B733A5F"/>
    <w:multiLevelType w:val="multilevel"/>
    <w:tmpl w:val="4B733A5F"/>
    <w:lvl w:ilvl="0">
      <w:start w:val="1"/>
      <w:numFmt w:val="decimal"/>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0" w15:restartNumberingAfterBreak="0">
    <w:nsid w:val="4E5D0534"/>
    <w:multiLevelType w:val="multilevel"/>
    <w:tmpl w:val="4E5D0534"/>
    <w:lvl w:ilvl="0">
      <w:start w:val="1"/>
      <w:numFmt w:val="decimal"/>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4F5F3713"/>
    <w:multiLevelType w:val="multilevel"/>
    <w:tmpl w:val="4F5F3713"/>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4632751"/>
    <w:multiLevelType w:val="multilevel"/>
    <w:tmpl w:val="54632751"/>
    <w:lvl w:ilvl="0">
      <w:start w:val="1"/>
      <w:numFmt w:val="none"/>
      <w:pStyle w:val="a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3" w15:restartNumberingAfterBreak="0">
    <w:nsid w:val="557C2AF5"/>
    <w:multiLevelType w:val="multilevel"/>
    <w:tmpl w:val="557C2AF5"/>
    <w:lvl w:ilvl="0">
      <w:start w:val="1"/>
      <w:numFmt w:val="decimal"/>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4" w15:restartNumberingAfterBreak="0">
    <w:nsid w:val="5603797C"/>
    <w:multiLevelType w:val="multilevel"/>
    <w:tmpl w:val="5603797C"/>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64D2089"/>
    <w:multiLevelType w:val="multilevel"/>
    <w:tmpl w:val="564D2089"/>
    <w:lvl w:ilvl="0">
      <w:start w:val="1"/>
      <w:numFmt w:val="none"/>
      <w:pStyle w:val="aff7"/>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5B9415E0"/>
    <w:multiLevelType w:val="multilevel"/>
    <w:tmpl w:val="5B9415E0"/>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0B55DC2"/>
    <w:multiLevelType w:val="multilevel"/>
    <w:tmpl w:val="60B55DC2"/>
    <w:lvl w:ilvl="0">
      <w:start w:val="1"/>
      <w:numFmt w:val="upperLetter"/>
      <w:pStyle w:val="aff8"/>
      <w:lvlText w:val="%1"/>
      <w:lvlJc w:val="left"/>
      <w:pPr>
        <w:tabs>
          <w:tab w:val="left" w:pos="0"/>
        </w:tabs>
        <w:ind w:left="0" w:hanging="425"/>
      </w:pPr>
      <w:rPr>
        <w:rFonts w:hint="eastAsia"/>
      </w:rPr>
    </w:lvl>
    <w:lvl w:ilvl="1">
      <w:start w:val="1"/>
      <w:numFmt w:val="decimal"/>
      <w:pStyle w:val="aff9"/>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8" w15:restartNumberingAfterBreak="0">
    <w:nsid w:val="62BF168A"/>
    <w:multiLevelType w:val="multilevel"/>
    <w:tmpl w:val="62BF168A"/>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15:restartNumberingAfterBreak="0">
    <w:nsid w:val="644622F9"/>
    <w:multiLevelType w:val="multilevel"/>
    <w:tmpl w:val="644622F9"/>
    <w:lvl w:ilvl="0">
      <w:start w:val="1"/>
      <w:numFmt w:val="upperRoman"/>
      <w:pStyle w:val="affa"/>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0" w15:restartNumberingAfterBreak="0">
    <w:nsid w:val="646260FA"/>
    <w:multiLevelType w:val="multilevel"/>
    <w:tmpl w:val="646260FA"/>
    <w:lvl w:ilvl="0">
      <w:start w:val="1"/>
      <w:numFmt w:val="decimal"/>
      <w:pStyle w:val="affb"/>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1"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2" w15:restartNumberingAfterBreak="0">
    <w:nsid w:val="657D3FBC"/>
    <w:multiLevelType w:val="multilevel"/>
    <w:tmpl w:val="657D3FBC"/>
    <w:lvl w:ilvl="0">
      <w:start w:val="1"/>
      <w:numFmt w:val="upperLetter"/>
      <w:pStyle w:val="affc"/>
      <w:suff w:val="nothing"/>
      <w:lvlText w:val="附录%1"/>
      <w:lvlJc w:val="left"/>
      <w:pPr>
        <w:ind w:left="0" w:firstLine="0"/>
      </w:pPr>
      <w:rPr>
        <w:rFonts w:hint="eastAsia"/>
        <w:spacing w:val="100"/>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int="eastAsia"/>
        <w:b w:val="0"/>
        <w:i w:val="0"/>
        <w:sz w:val="21"/>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3"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4" w15:restartNumberingAfterBreak="0">
    <w:nsid w:val="6CA41985"/>
    <w:multiLevelType w:val="multilevel"/>
    <w:tmpl w:val="6CA41985"/>
    <w:lvl w:ilvl="0">
      <w:start w:val="1"/>
      <w:numFmt w:val="decimal"/>
      <w:pStyle w:val="afff2"/>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6CE42AC1"/>
    <w:multiLevelType w:val="multilevel"/>
    <w:tmpl w:val="6CE42AC1"/>
    <w:lvl w:ilvl="0">
      <w:start w:val="1"/>
      <w:numFmt w:val="lowerLetter"/>
      <w:pStyle w:val="afff3"/>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CEA2025"/>
    <w:multiLevelType w:val="multilevel"/>
    <w:tmpl w:val="6CEA2025"/>
    <w:lvl w:ilvl="0">
      <w:start w:val="1"/>
      <w:numFmt w:val="none"/>
      <w:pStyle w:val="afff4"/>
      <w:suff w:val="nothing"/>
      <w:lvlText w:val="%1"/>
      <w:lvlJc w:val="left"/>
      <w:pPr>
        <w:ind w:left="0" w:firstLine="0"/>
      </w:pPr>
      <w:rPr>
        <w:rFonts w:hint="eastAsia"/>
      </w:rPr>
    </w:lvl>
    <w:lvl w:ilvl="1">
      <w:start w:val="1"/>
      <w:numFmt w:val="decimal"/>
      <w:pStyle w:val="afff5"/>
      <w:suff w:val="nothing"/>
      <w:lvlText w:val="%1%2　"/>
      <w:lvlJc w:val="left"/>
      <w:pPr>
        <w:ind w:left="142" w:firstLine="0"/>
      </w:pPr>
      <w:rPr>
        <w:rFonts w:ascii="黑体" w:eastAsia="黑体" w:hint="eastAsia"/>
        <w:b w:val="0"/>
        <w:i w:val="0"/>
        <w:sz w:val="21"/>
      </w:rPr>
    </w:lvl>
    <w:lvl w:ilvl="2">
      <w:start w:val="1"/>
      <w:numFmt w:val="decimal"/>
      <w:pStyle w:val="afff6"/>
      <w:suff w:val="nothing"/>
      <w:lvlText w:val="%1%2.%3　"/>
      <w:lvlJc w:val="left"/>
      <w:pPr>
        <w:ind w:left="156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7"/>
      <w:suff w:val="nothing"/>
      <w:lvlText w:val="%1%2.%3.%4　"/>
      <w:lvlJc w:val="left"/>
      <w:pPr>
        <w:ind w:left="2268" w:firstLine="0"/>
      </w:pPr>
      <w:rPr>
        <w:rFonts w:ascii="黑体" w:eastAsia="黑体" w:hint="eastAsia"/>
        <w:b w:val="0"/>
        <w:i w:val="0"/>
        <w:color w:val="auto"/>
        <w:sz w:val="21"/>
      </w:rPr>
    </w:lvl>
    <w:lvl w:ilvl="4">
      <w:start w:val="1"/>
      <w:numFmt w:val="decimal"/>
      <w:pStyle w:val="afff8"/>
      <w:suff w:val="nothing"/>
      <w:lvlText w:val="%1%2.%3.%4.%5　"/>
      <w:lvlJc w:val="left"/>
      <w:pPr>
        <w:ind w:left="0" w:firstLine="0"/>
      </w:pPr>
      <w:rPr>
        <w:rFonts w:ascii="黑体" w:eastAsia="黑体" w:hint="eastAsia"/>
        <w:b w:val="0"/>
        <w:i w:val="0"/>
        <w:color w:val="auto"/>
        <w:sz w:val="21"/>
      </w:rPr>
    </w:lvl>
    <w:lvl w:ilvl="5">
      <w:start w:val="1"/>
      <w:numFmt w:val="decimal"/>
      <w:pStyle w:val="afff9"/>
      <w:suff w:val="nothing"/>
      <w:lvlText w:val="%1%2.%3.%4.%5.%6　"/>
      <w:lvlJc w:val="left"/>
      <w:pPr>
        <w:ind w:left="0" w:firstLine="0"/>
      </w:pPr>
      <w:rPr>
        <w:rFonts w:ascii="黑体" w:eastAsia="黑体" w:hint="eastAsia"/>
        <w:b w:val="0"/>
        <w:i w:val="0"/>
        <w:sz w:val="21"/>
      </w:rPr>
    </w:lvl>
    <w:lvl w:ilvl="6">
      <w:start w:val="1"/>
      <w:numFmt w:val="decimal"/>
      <w:pStyle w:val="afffa"/>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7" w15:restartNumberingAfterBreak="0">
    <w:nsid w:val="6DBF04F4"/>
    <w:multiLevelType w:val="multilevel"/>
    <w:tmpl w:val="6DBF04F4"/>
    <w:lvl w:ilvl="0">
      <w:start w:val="1"/>
      <w:numFmt w:val="none"/>
      <w:pStyle w:val="afffb"/>
      <w:lvlText w:val="%1注："/>
      <w:lvlJc w:val="left"/>
      <w:pPr>
        <w:ind w:left="737" w:hanging="374"/>
      </w:pPr>
      <w:rPr>
        <w:rFonts w:ascii="黑体" w:eastAsia="黑体" w:hint="eastAsia"/>
        <w:b w:val="0"/>
        <w:i w:val="0"/>
        <w:color w:val="auto"/>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8" w15:restartNumberingAfterBreak="0">
    <w:nsid w:val="6DF1751B"/>
    <w:multiLevelType w:val="multilevel"/>
    <w:tmpl w:val="6DF1751B"/>
    <w:lvl w:ilvl="0">
      <w:start w:val="1"/>
      <w:numFmt w:val="lowerLetter"/>
      <w:lvlText w:val="%1)"/>
      <w:lvlJc w:val="left"/>
      <w:pPr>
        <w:ind w:left="420" w:hanging="420"/>
      </w:pPr>
      <w:rPr>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DF35F19"/>
    <w:multiLevelType w:val="multilevel"/>
    <w:tmpl w:val="6DF35F19"/>
    <w:lvl w:ilvl="0">
      <w:start w:val="1"/>
      <w:numFmt w:val="decimal"/>
      <w:pStyle w:val="afffc"/>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40" w15:restartNumberingAfterBreak="0">
    <w:nsid w:val="76933334"/>
    <w:multiLevelType w:val="multilevel"/>
    <w:tmpl w:val="76933334"/>
    <w:lvl w:ilvl="0">
      <w:start w:val="1"/>
      <w:numFmt w:val="none"/>
      <w:pStyle w:val="afffd"/>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EB190BC"/>
    <w:multiLevelType w:val="multilevel"/>
    <w:tmpl w:val="7EB190BC"/>
    <w:lvl w:ilvl="0">
      <w:start w:val="1"/>
      <w:numFmt w:val="lowerLetter"/>
      <w:pStyle w:val="afffe"/>
      <w:lvlText w:val="%1)"/>
      <w:lvlJc w:val="left"/>
      <w:pPr>
        <w:tabs>
          <w:tab w:val="left" w:pos="840"/>
        </w:tabs>
        <w:ind w:left="839" w:hanging="419"/>
      </w:pPr>
      <w:rPr>
        <w:rFonts w:ascii="宋体" w:eastAsia="宋体" w:hint="eastAsia"/>
        <w:b w:val="0"/>
        <w:i w:val="0"/>
        <w:sz w:val="21"/>
        <w:szCs w:val="21"/>
      </w:rPr>
    </w:lvl>
    <w:lvl w:ilvl="1">
      <w:start w:val="1"/>
      <w:numFmt w:val="decimal"/>
      <w:pStyle w:val="affff"/>
      <w:lvlText w:val="%2)"/>
      <w:lvlJc w:val="left"/>
      <w:pPr>
        <w:tabs>
          <w:tab w:val="left" w:pos="1260"/>
        </w:tabs>
        <w:ind w:left="1259" w:hanging="419"/>
      </w:pPr>
      <w:rPr>
        <w:rFonts w:hint="eastAsia"/>
      </w:rPr>
    </w:lvl>
    <w:lvl w:ilvl="2">
      <w:start w:val="1"/>
      <w:numFmt w:val="decimal"/>
      <w:pStyle w:val="affff0"/>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abstractNumId w:val="0"/>
  </w:num>
  <w:num w:numId="2">
    <w:abstractNumId w:val="36"/>
  </w:num>
  <w:num w:numId="3">
    <w:abstractNumId w:val="7"/>
  </w:num>
  <w:num w:numId="4">
    <w:abstractNumId w:val="32"/>
  </w:num>
  <w:num w:numId="5">
    <w:abstractNumId w:val="24"/>
  </w:num>
  <w:num w:numId="6">
    <w:abstractNumId w:val="18"/>
  </w:num>
  <w:num w:numId="7">
    <w:abstractNumId w:val="10"/>
  </w:num>
  <w:num w:numId="8">
    <w:abstractNumId w:val="4"/>
  </w:num>
  <w:num w:numId="9">
    <w:abstractNumId w:val="11"/>
  </w:num>
  <w:num w:numId="10">
    <w:abstractNumId w:val="22"/>
  </w:num>
  <w:num w:numId="11">
    <w:abstractNumId w:val="34"/>
  </w:num>
  <w:num w:numId="12">
    <w:abstractNumId w:val="14"/>
  </w:num>
  <w:num w:numId="13">
    <w:abstractNumId w:val="17"/>
  </w:num>
  <w:num w:numId="14">
    <w:abstractNumId w:val="9"/>
  </w:num>
  <w:num w:numId="15">
    <w:abstractNumId w:val="25"/>
  </w:num>
  <w:num w:numId="16">
    <w:abstractNumId w:val="30"/>
  </w:num>
  <w:num w:numId="17">
    <w:abstractNumId w:val="23"/>
  </w:num>
  <w:num w:numId="18">
    <w:abstractNumId w:val="39"/>
  </w:num>
  <w:num w:numId="19">
    <w:abstractNumId w:val="20"/>
  </w:num>
  <w:num w:numId="20">
    <w:abstractNumId w:val="1"/>
  </w:num>
  <w:num w:numId="21">
    <w:abstractNumId w:val="13"/>
  </w:num>
  <w:num w:numId="22">
    <w:abstractNumId w:val="40"/>
  </w:num>
  <w:num w:numId="23">
    <w:abstractNumId w:val="29"/>
  </w:num>
  <w:num w:numId="24">
    <w:abstractNumId w:val="8"/>
  </w:num>
  <w:num w:numId="25">
    <w:abstractNumId w:val="35"/>
  </w:num>
  <w:num w:numId="26">
    <w:abstractNumId w:val="37"/>
  </w:num>
  <w:num w:numId="27">
    <w:abstractNumId w:val="3"/>
  </w:num>
  <w:num w:numId="28">
    <w:abstractNumId w:val="5"/>
  </w:num>
  <w:num w:numId="29">
    <w:abstractNumId w:val="19"/>
  </w:num>
  <w:num w:numId="30">
    <w:abstractNumId w:val="33"/>
  </w:num>
  <w:num w:numId="31">
    <w:abstractNumId w:val="31"/>
  </w:num>
  <w:num w:numId="32">
    <w:abstractNumId w:val="27"/>
  </w:num>
  <w:num w:numId="33">
    <w:abstractNumId w:val="12"/>
  </w:num>
  <w:num w:numId="34">
    <w:abstractNumId w:val="41"/>
  </w:num>
  <w:num w:numId="35">
    <w:abstractNumId w:val="16"/>
  </w:num>
  <w:num w:numId="36">
    <w:abstractNumId w:val="6"/>
  </w:num>
  <w:num w:numId="37">
    <w:abstractNumId w:val="2"/>
  </w:num>
  <w:num w:numId="38">
    <w:abstractNumId w:val="21"/>
  </w:num>
  <w:num w:numId="39">
    <w:abstractNumId w:val="28"/>
  </w:num>
  <w:num w:numId="40">
    <w:abstractNumId w:val="38"/>
  </w:num>
  <w:num w:numId="41">
    <w:abstractNumId w:val="15"/>
  </w:num>
  <w:num w:numId="42">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ttachedTemplate r:id="rId1"/>
  <w:documentProtection w:edit="forms" w:enforcement="1" w:cryptProviderType="rsaFull" w:cryptAlgorithmClass="hash" w:cryptAlgorithmType="typeAny" w:cryptAlgorithmSid="4" w:cryptSpinCount="100000" w:hash="GUKXBXQWCRuPIK2jPM7alWw3EBU=" w:salt="ST5KaVBOLYq+Smflz9yIE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MGQ3M2I0Y2IzMmRhZWJmMjYxMDhkNDU2YjQ0MzUifQ=="/>
  </w:docVars>
  <w:rsids>
    <w:rsidRoot w:val="00077CC1"/>
    <w:rsid w:val="0000040A"/>
    <w:rsid w:val="000007C9"/>
    <w:rsid w:val="00000A88"/>
    <w:rsid w:val="00000A94"/>
    <w:rsid w:val="00000DB8"/>
    <w:rsid w:val="00001972"/>
    <w:rsid w:val="00001D9A"/>
    <w:rsid w:val="00003E9E"/>
    <w:rsid w:val="000042C2"/>
    <w:rsid w:val="00004E3E"/>
    <w:rsid w:val="00005D72"/>
    <w:rsid w:val="00007300"/>
    <w:rsid w:val="0000740D"/>
    <w:rsid w:val="000076EA"/>
    <w:rsid w:val="00007B3A"/>
    <w:rsid w:val="000107E0"/>
    <w:rsid w:val="00011FDE"/>
    <w:rsid w:val="0001215D"/>
    <w:rsid w:val="00012F4B"/>
    <w:rsid w:val="00012FFD"/>
    <w:rsid w:val="00013D7B"/>
    <w:rsid w:val="00014162"/>
    <w:rsid w:val="00014340"/>
    <w:rsid w:val="00015ACF"/>
    <w:rsid w:val="00016A9C"/>
    <w:rsid w:val="00021499"/>
    <w:rsid w:val="00022184"/>
    <w:rsid w:val="00022762"/>
    <w:rsid w:val="0002291F"/>
    <w:rsid w:val="00022B69"/>
    <w:rsid w:val="00023748"/>
    <w:rsid w:val="000238E0"/>
    <w:rsid w:val="000243DA"/>
    <w:rsid w:val="000249DB"/>
    <w:rsid w:val="0002595E"/>
    <w:rsid w:val="0002600C"/>
    <w:rsid w:val="000278D7"/>
    <w:rsid w:val="000303C3"/>
    <w:rsid w:val="000307CF"/>
    <w:rsid w:val="000331D3"/>
    <w:rsid w:val="000346A5"/>
    <w:rsid w:val="000347C5"/>
    <w:rsid w:val="000348B7"/>
    <w:rsid w:val="000349D7"/>
    <w:rsid w:val="00035419"/>
    <w:rsid w:val="000359C3"/>
    <w:rsid w:val="00035A7D"/>
    <w:rsid w:val="000362FB"/>
    <w:rsid w:val="000365ED"/>
    <w:rsid w:val="000367EE"/>
    <w:rsid w:val="00036E27"/>
    <w:rsid w:val="00036F6F"/>
    <w:rsid w:val="00040511"/>
    <w:rsid w:val="00041ADC"/>
    <w:rsid w:val="0004249A"/>
    <w:rsid w:val="00043209"/>
    <w:rsid w:val="00043282"/>
    <w:rsid w:val="00043E65"/>
    <w:rsid w:val="00044286"/>
    <w:rsid w:val="00047F28"/>
    <w:rsid w:val="000503AA"/>
    <w:rsid w:val="000503E1"/>
    <w:rsid w:val="000506A1"/>
    <w:rsid w:val="00050DE2"/>
    <w:rsid w:val="00050F80"/>
    <w:rsid w:val="000515DD"/>
    <w:rsid w:val="00052625"/>
    <w:rsid w:val="0005265A"/>
    <w:rsid w:val="00052E6B"/>
    <w:rsid w:val="000539DD"/>
    <w:rsid w:val="00053BD3"/>
    <w:rsid w:val="000556ED"/>
    <w:rsid w:val="00055FE2"/>
    <w:rsid w:val="0005616F"/>
    <w:rsid w:val="0005677D"/>
    <w:rsid w:val="0005718E"/>
    <w:rsid w:val="0006037D"/>
    <w:rsid w:val="00060C2E"/>
    <w:rsid w:val="00061033"/>
    <w:rsid w:val="000619E9"/>
    <w:rsid w:val="00061CB7"/>
    <w:rsid w:val="00061D94"/>
    <w:rsid w:val="000622D4"/>
    <w:rsid w:val="00062374"/>
    <w:rsid w:val="0006357D"/>
    <w:rsid w:val="00064254"/>
    <w:rsid w:val="00064EE6"/>
    <w:rsid w:val="00065D88"/>
    <w:rsid w:val="00067B30"/>
    <w:rsid w:val="00067F1E"/>
    <w:rsid w:val="00070A21"/>
    <w:rsid w:val="00070C25"/>
    <w:rsid w:val="00071CC0"/>
    <w:rsid w:val="00071FFB"/>
    <w:rsid w:val="00072046"/>
    <w:rsid w:val="000731BF"/>
    <w:rsid w:val="00073C8C"/>
    <w:rsid w:val="000779B0"/>
    <w:rsid w:val="00077A1B"/>
    <w:rsid w:val="00077B64"/>
    <w:rsid w:val="00077CC1"/>
    <w:rsid w:val="00080A1C"/>
    <w:rsid w:val="00080C44"/>
    <w:rsid w:val="00081858"/>
    <w:rsid w:val="00082317"/>
    <w:rsid w:val="00083B6C"/>
    <w:rsid w:val="00083D2C"/>
    <w:rsid w:val="0008430C"/>
    <w:rsid w:val="00086535"/>
    <w:rsid w:val="00086AA1"/>
    <w:rsid w:val="00086B34"/>
    <w:rsid w:val="00086D0A"/>
    <w:rsid w:val="00087A77"/>
    <w:rsid w:val="00090CA6"/>
    <w:rsid w:val="0009198E"/>
    <w:rsid w:val="00092B8A"/>
    <w:rsid w:val="00092FB0"/>
    <w:rsid w:val="000934C5"/>
    <w:rsid w:val="00093D25"/>
    <w:rsid w:val="00093DAB"/>
    <w:rsid w:val="000943F0"/>
    <w:rsid w:val="00094D73"/>
    <w:rsid w:val="00096D63"/>
    <w:rsid w:val="000975FB"/>
    <w:rsid w:val="000A0B60"/>
    <w:rsid w:val="000A0EB8"/>
    <w:rsid w:val="000A19FC"/>
    <w:rsid w:val="000A202D"/>
    <w:rsid w:val="000A202F"/>
    <w:rsid w:val="000A296B"/>
    <w:rsid w:val="000A641B"/>
    <w:rsid w:val="000A680B"/>
    <w:rsid w:val="000A7311"/>
    <w:rsid w:val="000A7D10"/>
    <w:rsid w:val="000B060F"/>
    <w:rsid w:val="000B1592"/>
    <w:rsid w:val="000B1FF2"/>
    <w:rsid w:val="000B25EF"/>
    <w:rsid w:val="000B3CDA"/>
    <w:rsid w:val="000B445A"/>
    <w:rsid w:val="000B4FDF"/>
    <w:rsid w:val="000B52F0"/>
    <w:rsid w:val="000B6A0B"/>
    <w:rsid w:val="000B72FD"/>
    <w:rsid w:val="000B7B63"/>
    <w:rsid w:val="000B7C9B"/>
    <w:rsid w:val="000C06C5"/>
    <w:rsid w:val="000C0DA1"/>
    <w:rsid w:val="000C0F6C"/>
    <w:rsid w:val="000C11DB"/>
    <w:rsid w:val="000C1492"/>
    <w:rsid w:val="000C1C28"/>
    <w:rsid w:val="000C2FBD"/>
    <w:rsid w:val="000C32CA"/>
    <w:rsid w:val="000C3B45"/>
    <w:rsid w:val="000C4B41"/>
    <w:rsid w:val="000C57D6"/>
    <w:rsid w:val="000C6362"/>
    <w:rsid w:val="000C7666"/>
    <w:rsid w:val="000D02C2"/>
    <w:rsid w:val="000D0A9C"/>
    <w:rsid w:val="000D0D0B"/>
    <w:rsid w:val="000D1795"/>
    <w:rsid w:val="000D17E0"/>
    <w:rsid w:val="000D1BF7"/>
    <w:rsid w:val="000D23E4"/>
    <w:rsid w:val="000D329A"/>
    <w:rsid w:val="000D3E12"/>
    <w:rsid w:val="000D3FB2"/>
    <w:rsid w:val="000D4B9C"/>
    <w:rsid w:val="000D4EB6"/>
    <w:rsid w:val="000D5100"/>
    <w:rsid w:val="000D67EE"/>
    <w:rsid w:val="000D753B"/>
    <w:rsid w:val="000D7B10"/>
    <w:rsid w:val="000E1615"/>
    <w:rsid w:val="000E3AA2"/>
    <w:rsid w:val="000E4C69"/>
    <w:rsid w:val="000E4C9E"/>
    <w:rsid w:val="000E5A73"/>
    <w:rsid w:val="000E6A56"/>
    <w:rsid w:val="000E6AA1"/>
    <w:rsid w:val="000E6FD7"/>
    <w:rsid w:val="000F06E1"/>
    <w:rsid w:val="000F0E3C"/>
    <w:rsid w:val="000F16CF"/>
    <w:rsid w:val="000F19D5"/>
    <w:rsid w:val="000F4AEA"/>
    <w:rsid w:val="000F67E9"/>
    <w:rsid w:val="000F7978"/>
    <w:rsid w:val="00101106"/>
    <w:rsid w:val="0010290E"/>
    <w:rsid w:val="00104926"/>
    <w:rsid w:val="00105A79"/>
    <w:rsid w:val="00105BD3"/>
    <w:rsid w:val="00105E66"/>
    <w:rsid w:val="0010743A"/>
    <w:rsid w:val="001078E5"/>
    <w:rsid w:val="00107A9C"/>
    <w:rsid w:val="001105D8"/>
    <w:rsid w:val="0011293F"/>
    <w:rsid w:val="00113B1E"/>
    <w:rsid w:val="00114023"/>
    <w:rsid w:val="0011417C"/>
    <w:rsid w:val="00115546"/>
    <w:rsid w:val="0011593D"/>
    <w:rsid w:val="0011711C"/>
    <w:rsid w:val="0011775E"/>
    <w:rsid w:val="00120B14"/>
    <w:rsid w:val="00122714"/>
    <w:rsid w:val="0012313C"/>
    <w:rsid w:val="00123A04"/>
    <w:rsid w:val="001247D3"/>
    <w:rsid w:val="001249BF"/>
    <w:rsid w:val="00124E4F"/>
    <w:rsid w:val="001260B7"/>
    <w:rsid w:val="001265CB"/>
    <w:rsid w:val="0013112F"/>
    <w:rsid w:val="00131195"/>
    <w:rsid w:val="001321C6"/>
    <w:rsid w:val="001325C4"/>
    <w:rsid w:val="00133010"/>
    <w:rsid w:val="0013364E"/>
    <w:rsid w:val="001338EE"/>
    <w:rsid w:val="00133AAE"/>
    <w:rsid w:val="00135323"/>
    <w:rsid w:val="00135603"/>
    <w:rsid w:val="001356C4"/>
    <w:rsid w:val="001360E7"/>
    <w:rsid w:val="0014103F"/>
    <w:rsid w:val="00141062"/>
    <w:rsid w:val="00141114"/>
    <w:rsid w:val="00141C11"/>
    <w:rsid w:val="00141C83"/>
    <w:rsid w:val="001422A1"/>
    <w:rsid w:val="00142969"/>
    <w:rsid w:val="00143E30"/>
    <w:rsid w:val="00143F8E"/>
    <w:rsid w:val="001446C2"/>
    <w:rsid w:val="00145225"/>
    <w:rsid w:val="001457E7"/>
    <w:rsid w:val="00145D9D"/>
    <w:rsid w:val="00146388"/>
    <w:rsid w:val="001510F8"/>
    <w:rsid w:val="0015283C"/>
    <w:rsid w:val="001529E5"/>
    <w:rsid w:val="00152AA2"/>
    <w:rsid w:val="00153B45"/>
    <w:rsid w:val="00153C7E"/>
    <w:rsid w:val="001546BB"/>
    <w:rsid w:val="00155383"/>
    <w:rsid w:val="0015663E"/>
    <w:rsid w:val="0015689C"/>
    <w:rsid w:val="00156B25"/>
    <w:rsid w:val="00156E1A"/>
    <w:rsid w:val="00157894"/>
    <w:rsid w:val="00157B55"/>
    <w:rsid w:val="00161C99"/>
    <w:rsid w:val="001642FA"/>
    <w:rsid w:val="001649EB"/>
    <w:rsid w:val="00164BAF"/>
    <w:rsid w:val="00164FA8"/>
    <w:rsid w:val="00165065"/>
    <w:rsid w:val="001650E5"/>
    <w:rsid w:val="00165100"/>
    <w:rsid w:val="00165434"/>
    <w:rsid w:val="0016580B"/>
    <w:rsid w:val="00165F49"/>
    <w:rsid w:val="00166B88"/>
    <w:rsid w:val="00166B95"/>
    <w:rsid w:val="0016770A"/>
    <w:rsid w:val="00167A8D"/>
    <w:rsid w:val="00170804"/>
    <w:rsid w:val="001708E9"/>
    <w:rsid w:val="00170B9D"/>
    <w:rsid w:val="0017112A"/>
    <w:rsid w:val="001711B8"/>
    <w:rsid w:val="00171F0F"/>
    <w:rsid w:val="00172306"/>
    <w:rsid w:val="00172590"/>
    <w:rsid w:val="0017340B"/>
    <w:rsid w:val="00173FB1"/>
    <w:rsid w:val="00174858"/>
    <w:rsid w:val="0017552F"/>
    <w:rsid w:val="00176AA8"/>
    <w:rsid w:val="00176DFD"/>
    <w:rsid w:val="00177F8B"/>
    <w:rsid w:val="001807D1"/>
    <w:rsid w:val="00182F33"/>
    <w:rsid w:val="001834E0"/>
    <w:rsid w:val="00183A41"/>
    <w:rsid w:val="00183B45"/>
    <w:rsid w:val="001843DB"/>
    <w:rsid w:val="00184FA7"/>
    <w:rsid w:val="001852C9"/>
    <w:rsid w:val="00185567"/>
    <w:rsid w:val="00185CCE"/>
    <w:rsid w:val="00190087"/>
    <w:rsid w:val="0019040D"/>
    <w:rsid w:val="001913C4"/>
    <w:rsid w:val="0019149F"/>
    <w:rsid w:val="0019348F"/>
    <w:rsid w:val="00193A07"/>
    <w:rsid w:val="001946FC"/>
    <w:rsid w:val="00194AFF"/>
    <w:rsid w:val="00194C95"/>
    <w:rsid w:val="00194D59"/>
    <w:rsid w:val="00195C34"/>
    <w:rsid w:val="00196EF5"/>
    <w:rsid w:val="001A1A53"/>
    <w:rsid w:val="001A1EC7"/>
    <w:rsid w:val="001A234A"/>
    <w:rsid w:val="001A3386"/>
    <w:rsid w:val="001A4CF3"/>
    <w:rsid w:val="001A6874"/>
    <w:rsid w:val="001A6AD3"/>
    <w:rsid w:val="001A7185"/>
    <w:rsid w:val="001A7812"/>
    <w:rsid w:val="001A7B0A"/>
    <w:rsid w:val="001B06E8"/>
    <w:rsid w:val="001B0928"/>
    <w:rsid w:val="001B108A"/>
    <w:rsid w:val="001B1F74"/>
    <w:rsid w:val="001B2005"/>
    <w:rsid w:val="001B284D"/>
    <w:rsid w:val="001B2910"/>
    <w:rsid w:val="001B45F2"/>
    <w:rsid w:val="001B47E2"/>
    <w:rsid w:val="001B6401"/>
    <w:rsid w:val="001B71D0"/>
    <w:rsid w:val="001B71EE"/>
    <w:rsid w:val="001B7310"/>
    <w:rsid w:val="001C04A8"/>
    <w:rsid w:val="001C0932"/>
    <w:rsid w:val="001C18E8"/>
    <w:rsid w:val="001C2C03"/>
    <w:rsid w:val="001C36C4"/>
    <w:rsid w:val="001C42F7"/>
    <w:rsid w:val="001C44EF"/>
    <w:rsid w:val="001C49E5"/>
    <w:rsid w:val="001C630B"/>
    <w:rsid w:val="001C650E"/>
    <w:rsid w:val="001C680C"/>
    <w:rsid w:val="001C7FEA"/>
    <w:rsid w:val="001D0499"/>
    <w:rsid w:val="001D0730"/>
    <w:rsid w:val="001D0BBE"/>
    <w:rsid w:val="001D0E0F"/>
    <w:rsid w:val="001D0ED4"/>
    <w:rsid w:val="001D212F"/>
    <w:rsid w:val="001D282C"/>
    <w:rsid w:val="001D28FA"/>
    <w:rsid w:val="001D29D7"/>
    <w:rsid w:val="001D2A28"/>
    <w:rsid w:val="001D2DE7"/>
    <w:rsid w:val="001D3110"/>
    <w:rsid w:val="001D350C"/>
    <w:rsid w:val="001D3965"/>
    <w:rsid w:val="001D411C"/>
    <w:rsid w:val="001D4AE6"/>
    <w:rsid w:val="001D6813"/>
    <w:rsid w:val="001D6BAC"/>
    <w:rsid w:val="001D75B4"/>
    <w:rsid w:val="001E0292"/>
    <w:rsid w:val="001E1B6A"/>
    <w:rsid w:val="001E2484"/>
    <w:rsid w:val="001E3B03"/>
    <w:rsid w:val="001E3CC4"/>
    <w:rsid w:val="001E4092"/>
    <w:rsid w:val="001E4882"/>
    <w:rsid w:val="001E5038"/>
    <w:rsid w:val="001E63BF"/>
    <w:rsid w:val="001E73AB"/>
    <w:rsid w:val="001E7A2C"/>
    <w:rsid w:val="001F02E1"/>
    <w:rsid w:val="001F092D"/>
    <w:rsid w:val="001F143A"/>
    <w:rsid w:val="001F1605"/>
    <w:rsid w:val="001F232F"/>
    <w:rsid w:val="001F2508"/>
    <w:rsid w:val="001F36BB"/>
    <w:rsid w:val="001F4816"/>
    <w:rsid w:val="001F4BED"/>
    <w:rsid w:val="001F4F88"/>
    <w:rsid w:val="001F6741"/>
    <w:rsid w:val="001F69B4"/>
    <w:rsid w:val="001F6B59"/>
    <w:rsid w:val="001F77C7"/>
    <w:rsid w:val="00200183"/>
    <w:rsid w:val="00200333"/>
    <w:rsid w:val="002008E4"/>
    <w:rsid w:val="0020107D"/>
    <w:rsid w:val="00202AA4"/>
    <w:rsid w:val="00202D6B"/>
    <w:rsid w:val="002031F7"/>
    <w:rsid w:val="002032FE"/>
    <w:rsid w:val="00203F42"/>
    <w:rsid w:val="002040E6"/>
    <w:rsid w:val="0020527B"/>
    <w:rsid w:val="00205F2C"/>
    <w:rsid w:val="0020749E"/>
    <w:rsid w:val="002078CA"/>
    <w:rsid w:val="00207B91"/>
    <w:rsid w:val="00210B15"/>
    <w:rsid w:val="002118AF"/>
    <w:rsid w:val="00212C05"/>
    <w:rsid w:val="00212F69"/>
    <w:rsid w:val="00213208"/>
    <w:rsid w:val="002142EA"/>
    <w:rsid w:val="00214D38"/>
    <w:rsid w:val="0021689F"/>
    <w:rsid w:val="00217B6D"/>
    <w:rsid w:val="00217F8A"/>
    <w:rsid w:val="002204BB"/>
    <w:rsid w:val="002210C9"/>
    <w:rsid w:val="00221510"/>
    <w:rsid w:val="00221B79"/>
    <w:rsid w:val="00221C6B"/>
    <w:rsid w:val="0022279D"/>
    <w:rsid w:val="0022399F"/>
    <w:rsid w:val="00224125"/>
    <w:rsid w:val="00224478"/>
    <w:rsid w:val="002253A1"/>
    <w:rsid w:val="00225CF8"/>
    <w:rsid w:val="0022619A"/>
    <w:rsid w:val="00226B16"/>
    <w:rsid w:val="00227118"/>
    <w:rsid w:val="0022767D"/>
    <w:rsid w:val="0022794E"/>
    <w:rsid w:val="00230E02"/>
    <w:rsid w:val="00233D64"/>
    <w:rsid w:val="0023482A"/>
    <w:rsid w:val="002359CB"/>
    <w:rsid w:val="00235D87"/>
    <w:rsid w:val="002365E9"/>
    <w:rsid w:val="00236D0B"/>
    <w:rsid w:val="00240F85"/>
    <w:rsid w:val="00241F19"/>
    <w:rsid w:val="00243540"/>
    <w:rsid w:val="0024497B"/>
    <w:rsid w:val="00244D3C"/>
    <w:rsid w:val="0024515B"/>
    <w:rsid w:val="00246021"/>
    <w:rsid w:val="0024666E"/>
    <w:rsid w:val="00246AEF"/>
    <w:rsid w:val="00247F52"/>
    <w:rsid w:val="00250917"/>
    <w:rsid w:val="00250B25"/>
    <w:rsid w:val="00250BBE"/>
    <w:rsid w:val="002515C2"/>
    <w:rsid w:val="0025194F"/>
    <w:rsid w:val="002532A6"/>
    <w:rsid w:val="00254DB0"/>
    <w:rsid w:val="00255555"/>
    <w:rsid w:val="00256218"/>
    <w:rsid w:val="00257EF9"/>
    <w:rsid w:val="00260397"/>
    <w:rsid w:val="002607CF"/>
    <w:rsid w:val="002613FB"/>
    <w:rsid w:val="0026148A"/>
    <w:rsid w:val="00262330"/>
    <w:rsid w:val="00262696"/>
    <w:rsid w:val="002627E2"/>
    <w:rsid w:val="00263D25"/>
    <w:rsid w:val="0026423F"/>
    <w:rsid w:val="002643C3"/>
    <w:rsid w:val="00264A0C"/>
    <w:rsid w:val="002652E9"/>
    <w:rsid w:val="00266847"/>
    <w:rsid w:val="00266EEB"/>
    <w:rsid w:val="002675D7"/>
    <w:rsid w:val="00267EF4"/>
    <w:rsid w:val="00270CB8"/>
    <w:rsid w:val="00270E62"/>
    <w:rsid w:val="00272B08"/>
    <w:rsid w:val="00276291"/>
    <w:rsid w:val="0027648B"/>
    <w:rsid w:val="00277D61"/>
    <w:rsid w:val="00277DE2"/>
    <w:rsid w:val="00281BB8"/>
    <w:rsid w:val="00281E9E"/>
    <w:rsid w:val="00281FED"/>
    <w:rsid w:val="0028215F"/>
    <w:rsid w:val="00282405"/>
    <w:rsid w:val="00282EFB"/>
    <w:rsid w:val="002849F2"/>
    <w:rsid w:val="00284BDA"/>
    <w:rsid w:val="00285170"/>
    <w:rsid w:val="00285361"/>
    <w:rsid w:val="00285B9E"/>
    <w:rsid w:val="002868A4"/>
    <w:rsid w:val="00286DF1"/>
    <w:rsid w:val="0029237A"/>
    <w:rsid w:val="00292D60"/>
    <w:rsid w:val="00293288"/>
    <w:rsid w:val="00293B30"/>
    <w:rsid w:val="002946AC"/>
    <w:rsid w:val="00294D34"/>
    <w:rsid w:val="00294E3B"/>
    <w:rsid w:val="00296193"/>
    <w:rsid w:val="00296C66"/>
    <w:rsid w:val="00296EBE"/>
    <w:rsid w:val="002974E3"/>
    <w:rsid w:val="002A05B4"/>
    <w:rsid w:val="002A084B"/>
    <w:rsid w:val="002A0AAA"/>
    <w:rsid w:val="002A1260"/>
    <w:rsid w:val="002A1495"/>
    <w:rsid w:val="002A1589"/>
    <w:rsid w:val="002A1608"/>
    <w:rsid w:val="002A1916"/>
    <w:rsid w:val="002A25DC"/>
    <w:rsid w:val="002A2C44"/>
    <w:rsid w:val="002A3AAB"/>
    <w:rsid w:val="002A46CA"/>
    <w:rsid w:val="002A4CEA"/>
    <w:rsid w:val="002A5977"/>
    <w:rsid w:val="002A5A13"/>
    <w:rsid w:val="002A70C7"/>
    <w:rsid w:val="002A757F"/>
    <w:rsid w:val="002A7E3D"/>
    <w:rsid w:val="002A7F44"/>
    <w:rsid w:val="002B0035"/>
    <w:rsid w:val="002B0C40"/>
    <w:rsid w:val="002B1966"/>
    <w:rsid w:val="002B2A82"/>
    <w:rsid w:val="002B2AA8"/>
    <w:rsid w:val="002B2EF4"/>
    <w:rsid w:val="002B34C1"/>
    <w:rsid w:val="002B3501"/>
    <w:rsid w:val="002B4508"/>
    <w:rsid w:val="002B46A2"/>
    <w:rsid w:val="002B5779"/>
    <w:rsid w:val="002B5785"/>
    <w:rsid w:val="002B7332"/>
    <w:rsid w:val="002B7F51"/>
    <w:rsid w:val="002C03C9"/>
    <w:rsid w:val="002C05AB"/>
    <w:rsid w:val="002C09E7"/>
    <w:rsid w:val="002C0CCC"/>
    <w:rsid w:val="002C1E06"/>
    <w:rsid w:val="002C3F07"/>
    <w:rsid w:val="002C4B1B"/>
    <w:rsid w:val="002C5278"/>
    <w:rsid w:val="002C58E2"/>
    <w:rsid w:val="002C60C0"/>
    <w:rsid w:val="002C6A2A"/>
    <w:rsid w:val="002C6D21"/>
    <w:rsid w:val="002C6DE4"/>
    <w:rsid w:val="002C7EBB"/>
    <w:rsid w:val="002D0461"/>
    <w:rsid w:val="002D06C1"/>
    <w:rsid w:val="002D42B5"/>
    <w:rsid w:val="002D4607"/>
    <w:rsid w:val="002D4F1A"/>
    <w:rsid w:val="002D56FE"/>
    <w:rsid w:val="002D6EC6"/>
    <w:rsid w:val="002D79AC"/>
    <w:rsid w:val="002E039D"/>
    <w:rsid w:val="002E0528"/>
    <w:rsid w:val="002E1341"/>
    <w:rsid w:val="002E16A7"/>
    <w:rsid w:val="002E1AD3"/>
    <w:rsid w:val="002E1BF3"/>
    <w:rsid w:val="002E30A1"/>
    <w:rsid w:val="002E3230"/>
    <w:rsid w:val="002E461A"/>
    <w:rsid w:val="002E4D5A"/>
    <w:rsid w:val="002E5E6D"/>
    <w:rsid w:val="002E6326"/>
    <w:rsid w:val="002E6C42"/>
    <w:rsid w:val="002F07C3"/>
    <w:rsid w:val="002F1B3A"/>
    <w:rsid w:val="002F30E0"/>
    <w:rsid w:val="002F35E4"/>
    <w:rsid w:val="002F3692"/>
    <w:rsid w:val="002F3730"/>
    <w:rsid w:val="002F38E1"/>
    <w:rsid w:val="002F4019"/>
    <w:rsid w:val="002F57E8"/>
    <w:rsid w:val="002F62DB"/>
    <w:rsid w:val="002F7AF6"/>
    <w:rsid w:val="00300E63"/>
    <w:rsid w:val="003013FA"/>
    <w:rsid w:val="0030285D"/>
    <w:rsid w:val="003029A8"/>
    <w:rsid w:val="00302C55"/>
    <w:rsid w:val="00302F5F"/>
    <w:rsid w:val="003041EF"/>
    <w:rsid w:val="0030441D"/>
    <w:rsid w:val="00305816"/>
    <w:rsid w:val="00306063"/>
    <w:rsid w:val="003106F8"/>
    <w:rsid w:val="00313B85"/>
    <w:rsid w:val="00315827"/>
    <w:rsid w:val="003173F8"/>
    <w:rsid w:val="00317988"/>
    <w:rsid w:val="00317A20"/>
    <w:rsid w:val="003208CD"/>
    <w:rsid w:val="00320DE8"/>
    <w:rsid w:val="003214C7"/>
    <w:rsid w:val="00321EFF"/>
    <w:rsid w:val="00321F4A"/>
    <w:rsid w:val="003221B4"/>
    <w:rsid w:val="0032258D"/>
    <w:rsid w:val="003228EB"/>
    <w:rsid w:val="00322A23"/>
    <w:rsid w:val="00322E62"/>
    <w:rsid w:val="00324D13"/>
    <w:rsid w:val="00324EDD"/>
    <w:rsid w:val="00326274"/>
    <w:rsid w:val="00330A69"/>
    <w:rsid w:val="00331953"/>
    <w:rsid w:val="00331AF5"/>
    <w:rsid w:val="00333014"/>
    <w:rsid w:val="003331E4"/>
    <w:rsid w:val="00334904"/>
    <w:rsid w:val="00334DA3"/>
    <w:rsid w:val="00335488"/>
    <w:rsid w:val="003357B5"/>
    <w:rsid w:val="00336C64"/>
    <w:rsid w:val="00337162"/>
    <w:rsid w:val="003375E4"/>
    <w:rsid w:val="003406A5"/>
    <w:rsid w:val="003417F6"/>
    <w:rsid w:val="0034194F"/>
    <w:rsid w:val="00341D53"/>
    <w:rsid w:val="003436F6"/>
    <w:rsid w:val="00344605"/>
    <w:rsid w:val="003450F3"/>
    <w:rsid w:val="003474A5"/>
    <w:rsid w:val="003474AA"/>
    <w:rsid w:val="00350D1D"/>
    <w:rsid w:val="00350DC9"/>
    <w:rsid w:val="00350E2B"/>
    <w:rsid w:val="0035112D"/>
    <w:rsid w:val="00352C83"/>
    <w:rsid w:val="00353628"/>
    <w:rsid w:val="00353FF1"/>
    <w:rsid w:val="00354426"/>
    <w:rsid w:val="00354868"/>
    <w:rsid w:val="00356AE3"/>
    <w:rsid w:val="0036117C"/>
    <w:rsid w:val="003615D2"/>
    <w:rsid w:val="003617D9"/>
    <w:rsid w:val="003618F0"/>
    <w:rsid w:val="00361B00"/>
    <w:rsid w:val="0036201E"/>
    <w:rsid w:val="003621C0"/>
    <w:rsid w:val="00362A6F"/>
    <w:rsid w:val="0036429C"/>
    <w:rsid w:val="00364A53"/>
    <w:rsid w:val="00365098"/>
    <w:rsid w:val="0036517C"/>
    <w:rsid w:val="003654CB"/>
    <w:rsid w:val="00365AA9"/>
    <w:rsid w:val="00365F86"/>
    <w:rsid w:val="00365F87"/>
    <w:rsid w:val="00366E89"/>
    <w:rsid w:val="00370460"/>
    <w:rsid w:val="003705F4"/>
    <w:rsid w:val="00370D58"/>
    <w:rsid w:val="00371316"/>
    <w:rsid w:val="00373DAE"/>
    <w:rsid w:val="00373F7A"/>
    <w:rsid w:val="0037428F"/>
    <w:rsid w:val="0037560D"/>
    <w:rsid w:val="00376713"/>
    <w:rsid w:val="00381133"/>
    <w:rsid w:val="003817D7"/>
    <w:rsid w:val="00381815"/>
    <w:rsid w:val="003819AF"/>
    <w:rsid w:val="003820E9"/>
    <w:rsid w:val="003827A5"/>
    <w:rsid w:val="00382DE7"/>
    <w:rsid w:val="00383148"/>
    <w:rsid w:val="00384FFC"/>
    <w:rsid w:val="0038557C"/>
    <w:rsid w:val="00386EFF"/>
    <w:rsid w:val="003872FC"/>
    <w:rsid w:val="00387683"/>
    <w:rsid w:val="00387ADC"/>
    <w:rsid w:val="00387C91"/>
    <w:rsid w:val="00390020"/>
    <w:rsid w:val="003903D6"/>
    <w:rsid w:val="00390EE6"/>
    <w:rsid w:val="0039118F"/>
    <w:rsid w:val="003918BB"/>
    <w:rsid w:val="003919E0"/>
    <w:rsid w:val="00392AD7"/>
    <w:rsid w:val="00393654"/>
    <w:rsid w:val="003938D9"/>
    <w:rsid w:val="00393AFA"/>
    <w:rsid w:val="00394376"/>
    <w:rsid w:val="003943FF"/>
    <w:rsid w:val="00395E4C"/>
    <w:rsid w:val="003974EB"/>
    <w:rsid w:val="003974FF"/>
    <w:rsid w:val="00397CC5"/>
    <w:rsid w:val="003A0A0D"/>
    <w:rsid w:val="003A1582"/>
    <w:rsid w:val="003A2DC3"/>
    <w:rsid w:val="003A4077"/>
    <w:rsid w:val="003A6B98"/>
    <w:rsid w:val="003B0158"/>
    <w:rsid w:val="003B09AD"/>
    <w:rsid w:val="003B0CFB"/>
    <w:rsid w:val="003B0EF9"/>
    <w:rsid w:val="003B1F18"/>
    <w:rsid w:val="003B2023"/>
    <w:rsid w:val="003B2CA2"/>
    <w:rsid w:val="003B2DF5"/>
    <w:rsid w:val="003B3991"/>
    <w:rsid w:val="003B5BF0"/>
    <w:rsid w:val="003B60BF"/>
    <w:rsid w:val="003B6BE3"/>
    <w:rsid w:val="003B7A35"/>
    <w:rsid w:val="003C010C"/>
    <w:rsid w:val="003C0A6C"/>
    <w:rsid w:val="003C0B68"/>
    <w:rsid w:val="003C0E87"/>
    <w:rsid w:val="003C14F8"/>
    <w:rsid w:val="003C1A61"/>
    <w:rsid w:val="003C1B41"/>
    <w:rsid w:val="003C316F"/>
    <w:rsid w:val="003C35BD"/>
    <w:rsid w:val="003C5A43"/>
    <w:rsid w:val="003C5CB7"/>
    <w:rsid w:val="003D0519"/>
    <w:rsid w:val="003D07E7"/>
    <w:rsid w:val="003D0FF6"/>
    <w:rsid w:val="003D1071"/>
    <w:rsid w:val="003D1AE7"/>
    <w:rsid w:val="003D262C"/>
    <w:rsid w:val="003D3EA0"/>
    <w:rsid w:val="003D3EAF"/>
    <w:rsid w:val="003D5DF3"/>
    <w:rsid w:val="003D6D61"/>
    <w:rsid w:val="003E0002"/>
    <w:rsid w:val="003E091D"/>
    <w:rsid w:val="003E0BAF"/>
    <w:rsid w:val="003E1B45"/>
    <w:rsid w:val="003E1C53"/>
    <w:rsid w:val="003E277F"/>
    <w:rsid w:val="003E2A69"/>
    <w:rsid w:val="003E2D49"/>
    <w:rsid w:val="003E2FD4"/>
    <w:rsid w:val="003E3C84"/>
    <w:rsid w:val="003E49F6"/>
    <w:rsid w:val="003E660F"/>
    <w:rsid w:val="003E7AAA"/>
    <w:rsid w:val="003E7C3D"/>
    <w:rsid w:val="003F027B"/>
    <w:rsid w:val="003F0841"/>
    <w:rsid w:val="003F23D3"/>
    <w:rsid w:val="003F296E"/>
    <w:rsid w:val="003F35FB"/>
    <w:rsid w:val="003F3D7C"/>
    <w:rsid w:val="003F3F08"/>
    <w:rsid w:val="003F49F1"/>
    <w:rsid w:val="003F4D21"/>
    <w:rsid w:val="003F6272"/>
    <w:rsid w:val="003F71A5"/>
    <w:rsid w:val="003F7333"/>
    <w:rsid w:val="003F76A7"/>
    <w:rsid w:val="003F76C4"/>
    <w:rsid w:val="00400E72"/>
    <w:rsid w:val="00401400"/>
    <w:rsid w:val="004043E3"/>
    <w:rsid w:val="00404869"/>
    <w:rsid w:val="00404EBA"/>
    <w:rsid w:val="00404F2C"/>
    <w:rsid w:val="00405884"/>
    <w:rsid w:val="004058CC"/>
    <w:rsid w:val="00407290"/>
    <w:rsid w:val="0040772E"/>
    <w:rsid w:val="00407D39"/>
    <w:rsid w:val="00410E64"/>
    <w:rsid w:val="004113D6"/>
    <w:rsid w:val="0041187F"/>
    <w:rsid w:val="00411C86"/>
    <w:rsid w:val="0041308D"/>
    <w:rsid w:val="004138D3"/>
    <w:rsid w:val="00414245"/>
    <w:rsid w:val="0041477A"/>
    <w:rsid w:val="00414B94"/>
    <w:rsid w:val="0041659D"/>
    <w:rsid w:val="004167A3"/>
    <w:rsid w:val="00420A9A"/>
    <w:rsid w:val="004218F7"/>
    <w:rsid w:val="0042245A"/>
    <w:rsid w:val="00423090"/>
    <w:rsid w:val="004238F3"/>
    <w:rsid w:val="004260B9"/>
    <w:rsid w:val="00427B05"/>
    <w:rsid w:val="004302F5"/>
    <w:rsid w:val="00430F98"/>
    <w:rsid w:val="00432DAA"/>
    <w:rsid w:val="00434305"/>
    <w:rsid w:val="00434E0C"/>
    <w:rsid w:val="00435DF7"/>
    <w:rsid w:val="00436548"/>
    <w:rsid w:val="004369A4"/>
    <w:rsid w:val="00437A1D"/>
    <w:rsid w:val="00437E10"/>
    <w:rsid w:val="0044031A"/>
    <w:rsid w:val="0044083F"/>
    <w:rsid w:val="00441AE7"/>
    <w:rsid w:val="00442CDB"/>
    <w:rsid w:val="00443164"/>
    <w:rsid w:val="004437EE"/>
    <w:rsid w:val="00443F7B"/>
    <w:rsid w:val="00444582"/>
    <w:rsid w:val="00445574"/>
    <w:rsid w:val="004467FB"/>
    <w:rsid w:val="004477C8"/>
    <w:rsid w:val="00450BCB"/>
    <w:rsid w:val="00451F4E"/>
    <w:rsid w:val="00451FD9"/>
    <w:rsid w:val="004521AF"/>
    <w:rsid w:val="004526C9"/>
    <w:rsid w:val="00452D6B"/>
    <w:rsid w:val="00454484"/>
    <w:rsid w:val="0045517B"/>
    <w:rsid w:val="004561F7"/>
    <w:rsid w:val="00457004"/>
    <w:rsid w:val="004606B3"/>
    <w:rsid w:val="00460F68"/>
    <w:rsid w:val="00461D9E"/>
    <w:rsid w:val="0046298E"/>
    <w:rsid w:val="00463B77"/>
    <w:rsid w:val="00463C7B"/>
    <w:rsid w:val="00464243"/>
    <w:rsid w:val="004644A6"/>
    <w:rsid w:val="004659BD"/>
    <w:rsid w:val="00465B05"/>
    <w:rsid w:val="004670A2"/>
    <w:rsid w:val="00467599"/>
    <w:rsid w:val="00467AD4"/>
    <w:rsid w:val="00467C47"/>
    <w:rsid w:val="00470775"/>
    <w:rsid w:val="00473495"/>
    <w:rsid w:val="00473CF4"/>
    <w:rsid w:val="004746AA"/>
    <w:rsid w:val="004746B1"/>
    <w:rsid w:val="00474DA8"/>
    <w:rsid w:val="0047583F"/>
    <w:rsid w:val="00475DE8"/>
    <w:rsid w:val="0047732E"/>
    <w:rsid w:val="004774E4"/>
    <w:rsid w:val="00477C51"/>
    <w:rsid w:val="004804AF"/>
    <w:rsid w:val="00481C44"/>
    <w:rsid w:val="004834E3"/>
    <w:rsid w:val="004835E8"/>
    <w:rsid w:val="00484936"/>
    <w:rsid w:val="0048537C"/>
    <w:rsid w:val="00485C89"/>
    <w:rsid w:val="00486BE3"/>
    <w:rsid w:val="004875F9"/>
    <w:rsid w:val="004905E4"/>
    <w:rsid w:val="00490686"/>
    <w:rsid w:val="00490A89"/>
    <w:rsid w:val="00490AB4"/>
    <w:rsid w:val="004929A3"/>
    <w:rsid w:val="00492C2C"/>
    <w:rsid w:val="00492F02"/>
    <w:rsid w:val="004939AE"/>
    <w:rsid w:val="00493E9F"/>
    <w:rsid w:val="004943D3"/>
    <w:rsid w:val="004946EF"/>
    <w:rsid w:val="00494D8C"/>
    <w:rsid w:val="0049593B"/>
    <w:rsid w:val="0049684A"/>
    <w:rsid w:val="00496F60"/>
    <w:rsid w:val="00497480"/>
    <w:rsid w:val="004A0687"/>
    <w:rsid w:val="004A06E0"/>
    <w:rsid w:val="004A12DF"/>
    <w:rsid w:val="004A13ED"/>
    <w:rsid w:val="004A1BA8"/>
    <w:rsid w:val="004A20C1"/>
    <w:rsid w:val="004A2BBD"/>
    <w:rsid w:val="004A3AA3"/>
    <w:rsid w:val="004A3C51"/>
    <w:rsid w:val="004A431D"/>
    <w:rsid w:val="004A4B57"/>
    <w:rsid w:val="004A63FA"/>
    <w:rsid w:val="004A71D0"/>
    <w:rsid w:val="004A7440"/>
    <w:rsid w:val="004B0272"/>
    <w:rsid w:val="004B1AA8"/>
    <w:rsid w:val="004B1B8B"/>
    <w:rsid w:val="004B2677"/>
    <w:rsid w:val="004B2701"/>
    <w:rsid w:val="004B2E1B"/>
    <w:rsid w:val="004B3242"/>
    <w:rsid w:val="004B34D9"/>
    <w:rsid w:val="004B3837"/>
    <w:rsid w:val="004B3AA8"/>
    <w:rsid w:val="004B3E93"/>
    <w:rsid w:val="004B473A"/>
    <w:rsid w:val="004B5204"/>
    <w:rsid w:val="004B5C78"/>
    <w:rsid w:val="004B6AEE"/>
    <w:rsid w:val="004C139B"/>
    <w:rsid w:val="004C1E0A"/>
    <w:rsid w:val="004C1FBC"/>
    <w:rsid w:val="004C2241"/>
    <w:rsid w:val="004C3F1D"/>
    <w:rsid w:val="004C458D"/>
    <w:rsid w:val="004C502E"/>
    <w:rsid w:val="004C6D09"/>
    <w:rsid w:val="004C73FA"/>
    <w:rsid w:val="004C7498"/>
    <w:rsid w:val="004C7556"/>
    <w:rsid w:val="004C7E8B"/>
    <w:rsid w:val="004C7E9D"/>
    <w:rsid w:val="004C7F67"/>
    <w:rsid w:val="004D076D"/>
    <w:rsid w:val="004D0EF1"/>
    <w:rsid w:val="004D0F67"/>
    <w:rsid w:val="004D1158"/>
    <w:rsid w:val="004D2096"/>
    <w:rsid w:val="004D2253"/>
    <w:rsid w:val="004D4406"/>
    <w:rsid w:val="004D5BD3"/>
    <w:rsid w:val="004D68C6"/>
    <w:rsid w:val="004D6C40"/>
    <w:rsid w:val="004D7860"/>
    <w:rsid w:val="004D7B0F"/>
    <w:rsid w:val="004D7C42"/>
    <w:rsid w:val="004E0465"/>
    <w:rsid w:val="004E127B"/>
    <w:rsid w:val="004E1C0A"/>
    <w:rsid w:val="004E28AC"/>
    <w:rsid w:val="004E30C5"/>
    <w:rsid w:val="004E37EC"/>
    <w:rsid w:val="004E3A1B"/>
    <w:rsid w:val="004E4339"/>
    <w:rsid w:val="004E4AA5"/>
    <w:rsid w:val="004E4AEE"/>
    <w:rsid w:val="004E59E3"/>
    <w:rsid w:val="004E67C0"/>
    <w:rsid w:val="004E7324"/>
    <w:rsid w:val="004F14C4"/>
    <w:rsid w:val="004F1723"/>
    <w:rsid w:val="004F2067"/>
    <w:rsid w:val="004F21EF"/>
    <w:rsid w:val="004F391A"/>
    <w:rsid w:val="004F3CFB"/>
    <w:rsid w:val="004F5BBB"/>
    <w:rsid w:val="004F6456"/>
    <w:rsid w:val="004F696E"/>
    <w:rsid w:val="004F69C7"/>
    <w:rsid w:val="004F6C71"/>
    <w:rsid w:val="004F7677"/>
    <w:rsid w:val="00500392"/>
    <w:rsid w:val="0050096B"/>
    <w:rsid w:val="00500FCC"/>
    <w:rsid w:val="00501139"/>
    <w:rsid w:val="005025AB"/>
    <w:rsid w:val="00502B72"/>
    <w:rsid w:val="005030D8"/>
    <w:rsid w:val="00503512"/>
    <w:rsid w:val="0050363E"/>
    <w:rsid w:val="005039BC"/>
    <w:rsid w:val="005043BB"/>
    <w:rsid w:val="005043DF"/>
    <w:rsid w:val="00504A3D"/>
    <w:rsid w:val="00505744"/>
    <w:rsid w:val="00505767"/>
    <w:rsid w:val="00506D8A"/>
    <w:rsid w:val="00506DFE"/>
    <w:rsid w:val="005073F0"/>
    <w:rsid w:val="00510102"/>
    <w:rsid w:val="00510840"/>
    <w:rsid w:val="00510A7B"/>
    <w:rsid w:val="00512F6E"/>
    <w:rsid w:val="00513038"/>
    <w:rsid w:val="00514174"/>
    <w:rsid w:val="005149B1"/>
    <w:rsid w:val="00516088"/>
    <w:rsid w:val="00516B0B"/>
    <w:rsid w:val="00521ADC"/>
    <w:rsid w:val="00521E87"/>
    <w:rsid w:val="005220EC"/>
    <w:rsid w:val="0052319A"/>
    <w:rsid w:val="0052341F"/>
    <w:rsid w:val="00523F95"/>
    <w:rsid w:val="00524D65"/>
    <w:rsid w:val="00525748"/>
    <w:rsid w:val="005257F9"/>
    <w:rsid w:val="00525B16"/>
    <w:rsid w:val="00527423"/>
    <w:rsid w:val="00527FCB"/>
    <w:rsid w:val="00530BEE"/>
    <w:rsid w:val="00533763"/>
    <w:rsid w:val="00533D04"/>
    <w:rsid w:val="00534804"/>
    <w:rsid w:val="00534BDF"/>
    <w:rsid w:val="00534CE8"/>
    <w:rsid w:val="0053531F"/>
    <w:rsid w:val="005354EA"/>
    <w:rsid w:val="0053585F"/>
    <w:rsid w:val="00535EC4"/>
    <w:rsid w:val="00535ED9"/>
    <w:rsid w:val="0053692B"/>
    <w:rsid w:val="00540D7E"/>
    <w:rsid w:val="00541853"/>
    <w:rsid w:val="005433D2"/>
    <w:rsid w:val="00543BDA"/>
    <w:rsid w:val="005441CC"/>
    <w:rsid w:val="00544962"/>
    <w:rsid w:val="00546482"/>
    <w:rsid w:val="005476C0"/>
    <w:rsid w:val="005479DA"/>
    <w:rsid w:val="00547BCC"/>
    <w:rsid w:val="0055013B"/>
    <w:rsid w:val="0055075C"/>
    <w:rsid w:val="0055186A"/>
    <w:rsid w:val="00551F6F"/>
    <w:rsid w:val="005520B8"/>
    <w:rsid w:val="0055255A"/>
    <w:rsid w:val="00553E03"/>
    <w:rsid w:val="00553F73"/>
    <w:rsid w:val="00554F49"/>
    <w:rsid w:val="00555044"/>
    <w:rsid w:val="00555C48"/>
    <w:rsid w:val="00561475"/>
    <w:rsid w:val="00561F7A"/>
    <w:rsid w:val="00562974"/>
    <w:rsid w:val="0056298A"/>
    <w:rsid w:val="0056329C"/>
    <w:rsid w:val="00564684"/>
    <w:rsid w:val="0056487B"/>
    <w:rsid w:val="00564FB9"/>
    <w:rsid w:val="00567AF0"/>
    <w:rsid w:val="00570B79"/>
    <w:rsid w:val="00570E8C"/>
    <w:rsid w:val="00571B55"/>
    <w:rsid w:val="0057234B"/>
    <w:rsid w:val="00573D9E"/>
    <w:rsid w:val="00575A32"/>
    <w:rsid w:val="005801E3"/>
    <w:rsid w:val="005811EE"/>
    <w:rsid w:val="00581802"/>
    <w:rsid w:val="00581FB4"/>
    <w:rsid w:val="00582231"/>
    <w:rsid w:val="00582457"/>
    <w:rsid w:val="00582C69"/>
    <w:rsid w:val="005836A8"/>
    <w:rsid w:val="00583EA1"/>
    <w:rsid w:val="0058409C"/>
    <w:rsid w:val="00584262"/>
    <w:rsid w:val="0058538F"/>
    <w:rsid w:val="00585511"/>
    <w:rsid w:val="00586630"/>
    <w:rsid w:val="00586883"/>
    <w:rsid w:val="00587ADD"/>
    <w:rsid w:val="00590839"/>
    <w:rsid w:val="0059236F"/>
    <w:rsid w:val="00592386"/>
    <w:rsid w:val="005931B1"/>
    <w:rsid w:val="00593228"/>
    <w:rsid w:val="00593722"/>
    <w:rsid w:val="00595A16"/>
    <w:rsid w:val="00596160"/>
    <w:rsid w:val="005966E2"/>
    <w:rsid w:val="00596C13"/>
    <w:rsid w:val="00597007"/>
    <w:rsid w:val="005977A9"/>
    <w:rsid w:val="005A0966"/>
    <w:rsid w:val="005A0B01"/>
    <w:rsid w:val="005A11B7"/>
    <w:rsid w:val="005A2164"/>
    <w:rsid w:val="005A2229"/>
    <w:rsid w:val="005A260B"/>
    <w:rsid w:val="005A2A74"/>
    <w:rsid w:val="005A3DA0"/>
    <w:rsid w:val="005A4A1B"/>
    <w:rsid w:val="005A7667"/>
    <w:rsid w:val="005A7830"/>
    <w:rsid w:val="005A7DF4"/>
    <w:rsid w:val="005A7FCE"/>
    <w:rsid w:val="005B0F3F"/>
    <w:rsid w:val="005B1334"/>
    <w:rsid w:val="005B4159"/>
    <w:rsid w:val="005B4903"/>
    <w:rsid w:val="005B51CE"/>
    <w:rsid w:val="005B524D"/>
    <w:rsid w:val="005B5885"/>
    <w:rsid w:val="005B5CD7"/>
    <w:rsid w:val="005B6CF6"/>
    <w:rsid w:val="005B7422"/>
    <w:rsid w:val="005B7DB7"/>
    <w:rsid w:val="005C05AB"/>
    <w:rsid w:val="005C1B2A"/>
    <w:rsid w:val="005C24A1"/>
    <w:rsid w:val="005C29B8"/>
    <w:rsid w:val="005C3E2C"/>
    <w:rsid w:val="005C5508"/>
    <w:rsid w:val="005C5F21"/>
    <w:rsid w:val="005C7156"/>
    <w:rsid w:val="005D0C75"/>
    <w:rsid w:val="005D127A"/>
    <w:rsid w:val="005D2E2A"/>
    <w:rsid w:val="005D4171"/>
    <w:rsid w:val="005D56FE"/>
    <w:rsid w:val="005D5B8B"/>
    <w:rsid w:val="005D6A95"/>
    <w:rsid w:val="005D6B2C"/>
    <w:rsid w:val="005D6D9C"/>
    <w:rsid w:val="005D73E4"/>
    <w:rsid w:val="005E1543"/>
    <w:rsid w:val="005E2335"/>
    <w:rsid w:val="005E32A8"/>
    <w:rsid w:val="005E34CA"/>
    <w:rsid w:val="005E3C18"/>
    <w:rsid w:val="005E46AD"/>
    <w:rsid w:val="005E6812"/>
    <w:rsid w:val="005E7881"/>
    <w:rsid w:val="005E78E0"/>
    <w:rsid w:val="005F0CB2"/>
    <w:rsid w:val="005F0D9C"/>
    <w:rsid w:val="005F1572"/>
    <w:rsid w:val="005F284E"/>
    <w:rsid w:val="005F3F6D"/>
    <w:rsid w:val="005F7553"/>
    <w:rsid w:val="0060145E"/>
    <w:rsid w:val="006015CE"/>
    <w:rsid w:val="00601D71"/>
    <w:rsid w:val="006041F8"/>
    <w:rsid w:val="00604732"/>
    <w:rsid w:val="00604784"/>
    <w:rsid w:val="00605E94"/>
    <w:rsid w:val="00606419"/>
    <w:rsid w:val="006076F9"/>
    <w:rsid w:val="00607D29"/>
    <w:rsid w:val="00610622"/>
    <w:rsid w:val="00610870"/>
    <w:rsid w:val="00610DF5"/>
    <w:rsid w:val="00611209"/>
    <w:rsid w:val="00612952"/>
    <w:rsid w:val="00612E80"/>
    <w:rsid w:val="00614CC1"/>
    <w:rsid w:val="006157FE"/>
    <w:rsid w:val="00615A9D"/>
    <w:rsid w:val="0061634B"/>
    <w:rsid w:val="0061685F"/>
    <w:rsid w:val="00617362"/>
    <w:rsid w:val="00617387"/>
    <w:rsid w:val="00617471"/>
    <w:rsid w:val="00617B10"/>
    <w:rsid w:val="006205D6"/>
    <w:rsid w:val="00620793"/>
    <w:rsid w:val="00621CA9"/>
    <w:rsid w:val="00621EEE"/>
    <w:rsid w:val="0062206D"/>
    <w:rsid w:val="00622195"/>
    <w:rsid w:val="0062235A"/>
    <w:rsid w:val="00624801"/>
    <w:rsid w:val="00624A28"/>
    <w:rsid w:val="006252D8"/>
    <w:rsid w:val="006259BC"/>
    <w:rsid w:val="00625EA7"/>
    <w:rsid w:val="0062636B"/>
    <w:rsid w:val="00626FD3"/>
    <w:rsid w:val="00632182"/>
    <w:rsid w:val="00632AE0"/>
    <w:rsid w:val="00633C17"/>
    <w:rsid w:val="00634D9E"/>
    <w:rsid w:val="00636E3E"/>
    <w:rsid w:val="006379F7"/>
    <w:rsid w:val="00637E4D"/>
    <w:rsid w:val="00637F0D"/>
    <w:rsid w:val="006401B8"/>
    <w:rsid w:val="00640620"/>
    <w:rsid w:val="00640ECD"/>
    <w:rsid w:val="00641A1F"/>
    <w:rsid w:val="006423BF"/>
    <w:rsid w:val="00642C87"/>
    <w:rsid w:val="0064338C"/>
    <w:rsid w:val="006435F0"/>
    <w:rsid w:val="006438FE"/>
    <w:rsid w:val="00645407"/>
    <w:rsid w:val="00645451"/>
    <w:rsid w:val="006455FE"/>
    <w:rsid w:val="00645904"/>
    <w:rsid w:val="00645E70"/>
    <w:rsid w:val="00645E93"/>
    <w:rsid w:val="00646AD2"/>
    <w:rsid w:val="00646C09"/>
    <w:rsid w:val="00651ACB"/>
    <w:rsid w:val="00651C47"/>
    <w:rsid w:val="00652AB2"/>
    <w:rsid w:val="00652DC0"/>
    <w:rsid w:val="00653E6F"/>
    <w:rsid w:val="00653FED"/>
    <w:rsid w:val="00654EC0"/>
    <w:rsid w:val="0065525B"/>
    <w:rsid w:val="00655D4F"/>
    <w:rsid w:val="00656D29"/>
    <w:rsid w:val="00660585"/>
    <w:rsid w:val="00663589"/>
    <w:rsid w:val="00663C7A"/>
    <w:rsid w:val="006640E5"/>
    <w:rsid w:val="00664327"/>
    <w:rsid w:val="006646F1"/>
    <w:rsid w:val="006647F7"/>
    <w:rsid w:val="00664929"/>
    <w:rsid w:val="00664F62"/>
    <w:rsid w:val="006655E1"/>
    <w:rsid w:val="00666379"/>
    <w:rsid w:val="006703E7"/>
    <w:rsid w:val="00670C98"/>
    <w:rsid w:val="00671872"/>
    <w:rsid w:val="00671A1E"/>
    <w:rsid w:val="00672060"/>
    <w:rsid w:val="00672BFD"/>
    <w:rsid w:val="00673E75"/>
    <w:rsid w:val="00675716"/>
    <w:rsid w:val="00675B77"/>
    <w:rsid w:val="006770F4"/>
    <w:rsid w:val="00677A84"/>
    <w:rsid w:val="0068026D"/>
    <w:rsid w:val="00680A27"/>
    <w:rsid w:val="006814F0"/>
    <w:rsid w:val="006816A4"/>
    <w:rsid w:val="00681812"/>
    <w:rsid w:val="006819B8"/>
    <w:rsid w:val="006822E8"/>
    <w:rsid w:val="00683F19"/>
    <w:rsid w:val="006840A6"/>
    <w:rsid w:val="006840CD"/>
    <w:rsid w:val="006850CD"/>
    <w:rsid w:val="00685AAB"/>
    <w:rsid w:val="00687280"/>
    <w:rsid w:val="00690968"/>
    <w:rsid w:val="00691364"/>
    <w:rsid w:val="006916B3"/>
    <w:rsid w:val="00691701"/>
    <w:rsid w:val="00691AAB"/>
    <w:rsid w:val="00691C20"/>
    <w:rsid w:val="006922FB"/>
    <w:rsid w:val="00692998"/>
    <w:rsid w:val="0069514A"/>
    <w:rsid w:val="00695C75"/>
    <w:rsid w:val="006961CE"/>
    <w:rsid w:val="006970BE"/>
    <w:rsid w:val="006973E6"/>
    <w:rsid w:val="006A0474"/>
    <w:rsid w:val="006A07AA"/>
    <w:rsid w:val="006A1897"/>
    <w:rsid w:val="006A1A90"/>
    <w:rsid w:val="006A1BC6"/>
    <w:rsid w:val="006A25E5"/>
    <w:rsid w:val="006A2B46"/>
    <w:rsid w:val="006A336D"/>
    <w:rsid w:val="006A37B9"/>
    <w:rsid w:val="006A40BA"/>
    <w:rsid w:val="006A574C"/>
    <w:rsid w:val="006A6E10"/>
    <w:rsid w:val="006B150D"/>
    <w:rsid w:val="006B2672"/>
    <w:rsid w:val="006B278D"/>
    <w:rsid w:val="006B29C3"/>
    <w:rsid w:val="006B54BF"/>
    <w:rsid w:val="006B58D1"/>
    <w:rsid w:val="006B5F44"/>
    <w:rsid w:val="006B5F90"/>
    <w:rsid w:val="006B62E4"/>
    <w:rsid w:val="006B6F24"/>
    <w:rsid w:val="006C0070"/>
    <w:rsid w:val="006C0D11"/>
    <w:rsid w:val="006C1BBA"/>
    <w:rsid w:val="006C1FB1"/>
    <w:rsid w:val="006C2079"/>
    <w:rsid w:val="006C3676"/>
    <w:rsid w:val="006C5A62"/>
    <w:rsid w:val="006C5D68"/>
    <w:rsid w:val="006C6976"/>
    <w:rsid w:val="006C6DD0"/>
    <w:rsid w:val="006C6EA0"/>
    <w:rsid w:val="006C7C11"/>
    <w:rsid w:val="006D04EA"/>
    <w:rsid w:val="006D16C4"/>
    <w:rsid w:val="006D1F77"/>
    <w:rsid w:val="006D24FD"/>
    <w:rsid w:val="006D3E96"/>
    <w:rsid w:val="006D4515"/>
    <w:rsid w:val="006D47F5"/>
    <w:rsid w:val="006D4BB1"/>
    <w:rsid w:val="006D4E91"/>
    <w:rsid w:val="006D5A8E"/>
    <w:rsid w:val="006D6037"/>
    <w:rsid w:val="006D6593"/>
    <w:rsid w:val="006E10CB"/>
    <w:rsid w:val="006E1C0D"/>
    <w:rsid w:val="006E1E51"/>
    <w:rsid w:val="006E2125"/>
    <w:rsid w:val="006E470C"/>
    <w:rsid w:val="006E5809"/>
    <w:rsid w:val="006E6199"/>
    <w:rsid w:val="006E7028"/>
    <w:rsid w:val="006E79C5"/>
    <w:rsid w:val="006F03A8"/>
    <w:rsid w:val="006F20A5"/>
    <w:rsid w:val="006F2ACA"/>
    <w:rsid w:val="006F2ADC"/>
    <w:rsid w:val="006F2BFE"/>
    <w:rsid w:val="006F31E9"/>
    <w:rsid w:val="006F4DCE"/>
    <w:rsid w:val="006F55E8"/>
    <w:rsid w:val="006F562E"/>
    <w:rsid w:val="006F6284"/>
    <w:rsid w:val="006F7126"/>
    <w:rsid w:val="007002C5"/>
    <w:rsid w:val="00700B29"/>
    <w:rsid w:val="00701D4B"/>
    <w:rsid w:val="00702EEC"/>
    <w:rsid w:val="00703637"/>
    <w:rsid w:val="007039DB"/>
    <w:rsid w:val="00703FCD"/>
    <w:rsid w:val="00704387"/>
    <w:rsid w:val="00704E0D"/>
    <w:rsid w:val="00705792"/>
    <w:rsid w:val="00705909"/>
    <w:rsid w:val="00705C7E"/>
    <w:rsid w:val="007075B9"/>
    <w:rsid w:val="00707669"/>
    <w:rsid w:val="00711C78"/>
    <w:rsid w:val="00711CBA"/>
    <w:rsid w:val="00711DB8"/>
    <w:rsid w:val="00711FB5"/>
    <w:rsid w:val="007128E3"/>
    <w:rsid w:val="00712A01"/>
    <w:rsid w:val="00712D8F"/>
    <w:rsid w:val="007139B6"/>
    <w:rsid w:val="00714BF1"/>
    <w:rsid w:val="00714D3C"/>
    <w:rsid w:val="00714F58"/>
    <w:rsid w:val="007155D6"/>
    <w:rsid w:val="007207E2"/>
    <w:rsid w:val="00721446"/>
    <w:rsid w:val="00721E7B"/>
    <w:rsid w:val="00722FBF"/>
    <w:rsid w:val="00722FC2"/>
    <w:rsid w:val="007239D5"/>
    <w:rsid w:val="0072480C"/>
    <w:rsid w:val="00724E1B"/>
    <w:rsid w:val="00724E87"/>
    <w:rsid w:val="00725949"/>
    <w:rsid w:val="00727B26"/>
    <w:rsid w:val="00727CC6"/>
    <w:rsid w:val="00727FA2"/>
    <w:rsid w:val="00730754"/>
    <w:rsid w:val="00731889"/>
    <w:rsid w:val="007322D9"/>
    <w:rsid w:val="00732BC0"/>
    <w:rsid w:val="007343AB"/>
    <w:rsid w:val="00734C41"/>
    <w:rsid w:val="007357D9"/>
    <w:rsid w:val="00736985"/>
    <w:rsid w:val="0073720F"/>
    <w:rsid w:val="00737796"/>
    <w:rsid w:val="00741036"/>
    <w:rsid w:val="00741292"/>
    <w:rsid w:val="0074165C"/>
    <w:rsid w:val="007426B7"/>
    <w:rsid w:val="00742C35"/>
    <w:rsid w:val="007432CA"/>
    <w:rsid w:val="0074352B"/>
    <w:rsid w:val="00743710"/>
    <w:rsid w:val="007439EB"/>
    <w:rsid w:val="00743CB4"/>
    <w:rsid w:val="00743F0A"/>
    <w:rsid w:val="00744236"/>
    <w:rsid w:val="007444E8"/>
    <w:rsid w:val="00744ADD"/>
    <w:rsid w:val="00745304"/>
    <w:rsid w:val="00745451"/>
    <w:rsid w:val="0074548E"/>
    <w:rsid w:val="0074565B"/>
    <w:rsid w:val="00745773"/>
    <w:rsid w:val="007462DD"/>
    <w:rsid w:val="00746800"/>
    <w:rsid w:val="00747658"/>
    <w:rsid w:val="00747F23"/>
    <w:rsid w:val="007501A8"/>
    <w:rsid w:val="00750D61"/>
    <w:rsid w:val="00750EE1"/>
    <w:rsid w:val="007510D8"/>
    <w:rsid w:val="007522A2"/>
    <w:rsid w:val="007523AE"/>
    <w:rsid w:val="00752B4D"/>
    <w:rsid w:val="007540F2"/>
    <w:rsid w:val="0075480E"/>
    <w:rsid w:val="00755402"/>
    <w:rsid w:val="00755BCC"/>
    <w:rsid w:val="00755C70"/>
    <w:rsid w:val="00755ED1"/>
    <w:rsid w:val="00756277"/>
    <w:rsid w:val="00756A90"/>
    <w:rsid w:val="00756B26"/>
    <w:rsid w:val="00756E5E"/>
    <w:rsid w:val="00756EDF"/>
    <w:rsid w:val="00757062"/>
    <w:rsid w:val="0075783E"/>
    <w:rsid w:val="00757C52"/>
    <w:rsid w:val="007600E3"/>
    <w:rsid w:val="00760431"/>
    <w:rsid w:val="00762861"/>
    <w:rsid w:val="0076551D"/>
    <w:rsid w:val="0076580D"/>
    <w:rsid w:val="00765C43"/>
    <w:rsid w:val="00765EFB"/>
    <w:rsid w:val="00766175"/>
    <w:rsid w:val="007666D1"/>
    <w:rsid w:val="00766BEB"/>
    <w:rsid w:val="007671CA"/>
    <w:rsid w:val="00767C61"/>
    <w:rsid w:val="00767DAF"/>
    <w:rsid w:val="0077008A"/>
    <w:rsid w:val="00770BA7"/>
    <w:rsid w:val="00770E72"/>
    <w:rsid w:val="00770F1F"/>
    <w:rsid w:val="00771736"/>
    <w:rsid w:val="00772234"/>
    <w:rsid w:val="00772A8F"/>
    <w:rsid w:val="00773C1F"/>
    <w:rsid w:val="0077490E"/>
    <w:rsid w:val="00774A85"/>
    <w:rsid w:val="00774DA4"/>
    <w:rsid w:val="007750C9"/>
    <w:rsid w:val="0077563A"/>
    <w:rsid w:val="007759D7"/>
    <w:rsid w:val="007764E1"/>
    <w:rsid w:val="00776599"/>
    <w:rsid w:val="00776704"/>
    <w:rsid w:val="007779D4"/>
    <w:rsid w:val="007803A7"/>
    <w:rsid w:val="0078114B"/>
    <w:rsid w:val="00781DD2"/>
    <w:rsid w:val="0078309D"/>
    <w:rsid w:val="00783ECF"/>
    <w:rsid w:val="0078413A"/>
    <w:rsid w:val="007856FC"/>
    <w:rsid w:val="00785B53"/>
    <w:rsid w:val="00785F7E"/>
    <w:rsid w:val="00790A71"/>
    <w:rsid w:val="00791AFA"/>
    <w:rsid w:val="00791B85"/>
    <w:rsid w:val="00793216"/>
    <w:rsid w:val="00793EC0"/>
    <w:rsid w:val="007945B3"/>
    <w:rsid w:val="007959E8"/>
    <w:rsid w:val="00795E3C"/>
    <w:rsid w:val="00795E9C"/>
    <w:rsid w:val="00796F68"/>
    <w:rsid w:val="007A04B9"/>
    <w:rsid w:val="007A0521"/>
    <w:rsid w:val="007A0EFE"/>
    <w:rsid w:val="007A2936"/>
    <w:rsid w:val="007A2E12"/>
    <w:rsid w:val="007A3475"/>
    <w:rsid w:val="007A41C8"/>
    <w:rsid w:val="007A4515"/>
    <w:rsid w:val="007A54CE"/>
    <w:rsid w:val="007A553F"/>
    <w:rsid w:val="007A5FFB"/>
    <w:rsid w:val="007A6FD9"/>
    <w:rsid w:val="007A7A56"/>
    <w:rsid w:val="007A7FFA"/>
    <w:rsid w:val="007B04EB"/>
    <w:rsid w:val="007B0D4F"/>
    <w:rsid w:val="007B153E"/>
    <w:rsid w:val="007B1D48"/>
    <w:rsid w:val="007B214B"/>
    <w:rsid w:val="007B36F1"/>
    <w:rsid w:val="007B4629"/>
    <w:rsid w:val="007B5A3D"/>
    <w:rsid w:val="007B5B95"/>
    <w:rsid w:val="007B5CD0"/>
    <w:rsid w:val="007B68EA"/>
    <w:rsid w:val="007B7453"/>
    <w:rsid w:val="007C08BC"/>
    <w:rsid w:val="007C0ABD"/>
    <w:rsid w:val="007C0B61"/>
    <w:rsid w:val="007C0CBA"/>
    <w:rsid w:val="007C1A83"/>
    <w:rsid w:val="007C2D89"/>
    <w:rsid w:val="007C379B"/>
    <w:rsid w:val="007C4593"/>
    <w:rsid w:val="007C4A02"/>
    <w:rsid w:val="007C5309"/>
    <w:rsid w:val="007C5457"/>
    <w:rsid w:val="007C54F3"/>
    <w:rsid w:val="007C6069"/>
    <w:rsid w:val="007C6A2E"/>
    <w:rsid w:val="007C6B89"/>
    <w:rsid w:val="007C6C14"/>
    <w:rsid w:val="007C709B"/>
    <w:rsid w:val="007D06C4"/>
    <w:rsid w:val="007D1352"/>
    <w:rsid w:val="007D2508"/>
    <w:rsid w:val="007D2BD7"/>
    <w:rsid w:val="007D346A"/>
    <w:rsid w:val="007D5B0E"/>
    <w:rsid w:val="007D6518"/>
    <w:rsid w:val="007D71BE"/>
    <w:rsid w:val="007D76BD"/>
    <w:rsid w:val="007E0BF1"/>
    <w:rsid w:val="007E0C82"/>
    <w:rsid w:val="007E1637"/>
    <w:rsid w:val="007E4389"/>
    <w:rsid w:val="007E4792"/>
    <w:rsid w:val="007E479B"/>
    <w:rsid w:val="007E4B51"/>
    <w:rsid w:val="007F09D6"/>
    <w:rsid w:val="007F0ED8"/>
    <w:rsid w:val="007F0F63"/>
    <w:rsid w:val="007F106D"/>
    <w:rsid w:val="007F11A3"/>
    <w:rsid w:val="007F1DAC"/>
    <w:rsid w:val="007F364D"/>
    <w:rsid w:val="007F4781"/>
    <w:rsid w:val="007F75CE"/>
    <w:rsid w:val="008002A5"/>
    <w:rsid w:val="008013A4"/>
    <w:rsid w:val="008027CE"/>
    <w:rsid w:val="00802A60"/>
    <w:rsid w:val="00802F42"/>
    <w:rsid w:val="00803C6D"/>
    <w:rsid w:val="00804383"/>
    <w:rsid w:val="00804BB7"/>
    <w:rsid w:val="00804D41"/>
    <w:rsid w:val="0080755C"/>
    <w:rsid w:val="0081010B"/>
    <w:rsid w:val="00810257"/>
    <w:rsid w:val="008104F5"/>
    <w:rsid w:val="00811072"/>
    <w:rsid w:val="00811369"/>
    <w:rsid w:val="00812D88"/>
    <w:rsid w:val="008130FF"/>
    <w:rsid w:val="00814AA9"/>
    <w:rsid w:val="00815419"/>
    <w:rsid w:val="00815713"/>
    <w:rsid w:val="008157E8"/>
    <w:rsid w:val="008163C8"/>
    <w:rsid w:val="008164A1"/>
    <w:rsid w:val="00817325"/>
    <w:rsid w:val="00820393"/>
    <w:rsid w:val="0082080D"/>
    <w:rsid w:val="008209E6"/>
    <w:rsid w:val="00821D37"/>
    <w:rsid w:val="008223BB"/>
    <w:rsid w:val="00823303"/>
    <w:rsid w:val="008233B2"/>
    <w:rsid w:val="00823924"/>
    <w:rsid w:val="00823A9F"/>
    <w:rsid w:val="00823C85"/>
    <w:rsid w:val="00825138"/>
    <w:rsid w:val="008269DD"/>
    <w:rsid w:val="008277D4"/>
    <w:rsid w:val="00827B1C"/>
    <w:rsid w:val="00830019"/>
    <w:rsid w:val="00830621"/>
    <w:rsid w:val="00832005"/>
    <w:rsid w:val="00832A60"/>
    <w:rsid w:val="00832EED"/>
    <w:rsid w:val="0083348C"/>
    <w:rsid w:val="00833CC5"/>
    <w:rsid w:val="008373D3"/>
    <w:rsid w:val="00837EE8"/>
    <w:rsid w:val="00840617"/>
    <w:rsid w:val="00840803"/>
    <w:rsid w:val="00840F84"/>
    <w:rsid w:val="00841196"/>
    <w:rsid w:val="008413D9"/>
    <w:rsid w:val="0084276B"/>
    <w:rsid w:val="00842A47"/>
    <w:rsid w:val="008431F6"/>
    <w:rsid w:val="00843C13"/>
    <w:rsid w:val="00844DBE"/>
    <w:rsid w:val="00845201"/>
    <w:rsid w:val="008454F8"/>
    <w:rsid w:val="00846A7F"/>
    <w:rsid w:val="00846EFF"/>
    <w:rsid w:val="008473D3"/>
    <w:rsid w:val="00847813"/>
    <w:rsid w:val="00850447"/>
    <w:rsid w:val="0085097F"/>
    <w:rsid w:val="00851664"/>
    <w:rsid w:val="0085173A"/>
    <w:rsid w:val="008529CF"/>
    <w:rsid w:val="00855D67"/>
    <w:rsid w:val="00857311"/>
    <w:rsid w:val="00857BFE"/>
    <w:rsid w:val="00857CD8"/>
    <w:rsid w:val="008603CE"/>
    <w:rsid w:val="008620FC"/>
    <w:rsid w:val="008627A5"/>
    <w:rsid w:val="00863E05"/>
    <w:rsid w:val="008652FF"/>
    <w:rsid w:val="00865A1C"/>
    <w:rsid w:val="00865ACA"/>
    <w:rsid w:val="00865D28"/>
    <w:rsid w:val="00865F85"/>
    <w:rsid w:val="008660BA"/>
    <w:rsid w:val="00866846"/>
    <w:rsid w:val="00867C10"/>
    <w:rsid w:val="008703F4"/>
    <w:rsid w:val="00870439"/>
    <w:rsid w:val="00870D72"/>
    <w:rsid w:val="00870DA1"/>
    <w:rsid w:val="00870E67"/>
    <w:rsid w:val="00872C5B"/>
    <w:rsid w:val="00874838"/>
    <w:rsid w:val="0087497B"/>
    <w:rsid w:val="00876147"/>
    <w:rsid w:val="0087631C"/>
    <w:rsid w:val="00880E10"/>
    <w:rsid w:val="00881FB6"/>
    <w:rsid w:val="008827D2"/>
    <w:rsid w:val="00882EFF"/>
    <w:rsid w:val="00883F93"/>
    <w:rsid w:val="00884DB3"/>
    <w:rsid w:val="0088597D"/>
    <w:rsid w:val="00885A9D"/>
    <w:rsid w:val="008864F6"/>
    <w:rsid w:val="0088738C"/>
    <w:rsid w:val="00887821"/>
    <w:rsid w:val="0089049D"/>
    <w:rsid w:val="008928C9"/>
    <w:rsid w:val="008930CB"/>
    <w:rsid w:val="00893292"/>
    <w:rsid w:val="008938DC"/>
    <w:rsid w:val="00893FD1"/>
    <w:rsid w:val="00894509"/>
    <w:rsid w:val="00894836"/>
    <w:rsid w:val="00895172"/>
    <w:rsid w:val="0089526A"/>
    <w:rsid w:val="00895680"/>
    <w:rsid w:val="00896DFF"/>
    <w:rsid w:val="0089762C"/>
    <w:rsid w:val="008A03EC"/>
    <w:rsid w:val="008A0940"/>
    <w:rsid w:val="008A16E7"/>
    <w:rsid w:val="008A1893"/>
    <w:rsid w:val="008A379B"/>
    <w:rsid w:val="008A4A58"/>
    <w:rsid w:val="008A57E6"/>
    <w:rsid w:val="008A5FE2"/>
    <w:rsid w:val="008A6891"/>
    <w:rsid w:val="008A6F81"/>
    <w:rsid w:val="008A74D1"/>
    <w:rsid w:val="008A769A"/>
    <w:rsid w:val="008B0C9C"/>
    <w:rsid w:val="008B166D"/>
    <w:rsid w:val="008B17F4"/>
    <w:rsid w:val="008B1F5D"/>
    <w:rsid w:val="008B2914"/>
    <w:rsid w:val="008B2922"/>
    <w:rsid w:val="008B3615"/>
    <w:rsid w:val="008B4160"/>
    <w:rsid w:val="008B4AC4"/>
    <w:rsid w:val="008B50C8"/>
    <w:rsid w:val="008B5281"/>
    <w:rsid w:val="008B5FA8"/>
    <w:rsid w:val="008B7E05"/>
    <w:rsid w:val="008C152B"/>
    <w:rsid w:val="008C1797"/>
    <w:rsid w:val="008C1865"/>
    <w:rsid w:val="008C219C"/>
    <w:rsid w:val="008C3587"/>
    <w:rsid w:val="008C3602"/>
    <w:rsid w:val="008C4201"/>
    <w:rsid w:val="008C475E"/>
    <w:rsid w:val="008C619A"/>
    <w:rsid w:val="008D0CE8"/>
    <w:rsid w:val="008D1084"/>
    <w:rsid w:val="008D1F54"/>
    <w:rsid w:val="008D2D1D"/>
    <w:rsid w:val="008D453D"/>
    <w:rsid w:val="008D4898"/>
    <w:rsid w:val="008D53AD"/>
    <w:rsid w:val="008D562B"/>
    <w:rsid w:val="008D5733"/>
    <w:rsid w:val="008D5882"/>
    <w:rsid w:val="008D622B"/>
    <w:rsid w:val="008D63AA"/>
    <w:rsid w:val="008D666C"/>
    <w:rsid w:val="008D6B03"/>
    <w:rsid w:val="008D7B54"/>
    <w:rsid w:val="008E0C9D"/>
    <w:rsid w:val="008E121E"/>
    <w:rsid w:val="008E1648"/>
    <w:rsid w:val="008E1800"/>
    <w:rsid w:val="008E1B3E"/>
    <w:rsid w:val="008E1D15"/>
    <w:rsid w:val="008E2065"/>
    <w:rsid w:val="008E2319"/>
    <w:rsid w:val="008E2FED"/>
    <w:rsid w:val="008E48FA"/>
    <w:rsid w:val="008E4BB6"/>
    <w:rsid w:val="008E4D4A"/>
    <w:rsid w:val="008E50AD"/>
    <w:rsid w:val="008E5176"/>
    <w:rsid w:val="008E5518"/>
    <w:rsid w:val="008E676C"/>
    <w:rsid w:val="008E68F1"/>
    <w:rsid w:val="008E6A84"/>
    <w:rsid w:val="008E7E1C"/>
    <w:rsid w:val="008F0CDC"/>
    <w:rsid w:val="008F17A3"/>
    <w:rsid w:val="008F1ED3"/>
    <w:rsid w:val="008F38F7"/>
    <w:rsid w:val="008F3A48"/>
    <w:rsid w:val="008F415A"/>
    <w:rsid w:val="008F4BD8"/>
    <w:rsid w:val="008F4C29"/>
    <w:rsid w:val="008F6112"/>
    <w:rsid w:val="008F6376"/>
    <w:rsid w:val="008F70BD"/>
    <w:rsid w:val="008F788F"/>
    <w:rsid w:val="008F7EA2"/>
    <w:rsid w:val="00900A85"/>
    <w:rsid w:val="009016C8"/>
    <w:rsid w:val="00901FDB"/>
    <w:rsid w:val="009022DD"/>
    <w:rsid w:val="00902722"/>
    <w:rsid w:val="009027BC"/>
    <w:rsid w:val="009041D4"/>
    <w:rsid w:val="009044BB"/>
    <w:rsid w:val="009062E6"/>
    <w:rsid w:val="009067D3"/>
    <w:rsid w:val="00906F72"/>
    <w:rsid w:val="00907784"/>
    <w:rsid w:val="0091163A"/>
    <w:rsid w:val="009119C9"/>
    <w:rsid w:val="00911BE5"/>
    <w:rsid w:val="00913CA9"/>
    <w:rsid w:val="00914176"/>
    <w:rsid w:val="009145AE"/>
    <w:rsid w:val="009146CE"/>
    <w:rsid w:val="00914CA7"/>
    <w:rsid w:val="0091549A"/>
    <w:rsid w:val="009155A5"/>
    <w:rsid w:val="0091589C"/>
    <w:rsid w:val="00915C3E"/>
    <w:rsid w:val="009161A8"/>
    <w:rsid w:val="00917DD6"/>
    <w:rsid w:val="0092161D"/>
    <w:rsid w:val="00921B5F"/>
    <w:rsid w:val="00921CB7"/>
    <w:rsid w:val="00922496"/>
    <w:rsid w:val="00922A3A"/>
    <w:rsid w:val="009232FE"/>
    <w:rsid w:val="009236C1"/>
    <w:rsid w:val="009245F5"/>
    <w:rsid w:val="009249EC"/>
    <w:rsid w:val="00924DDE"/>
    <w:rsid w:val="009259E5"/>
    <w:rsid w:val="0092682E"/>
    <w:rsid w:val="00926C22"/>
    <w:rsid w:val="009270D1"/>
    <w:rsid w:val="009272D7"/>
    <w:rsid w:val="009273B3"/>
    <w:rsid w:val="00930065"/>
    <w:rsid w:val="009305B5"/>
    <w:rsid w:val="00930FC6"/>
    <w:rsid w:val="00931085"/>
    <w:rsid w:val="0093182C"/>
    <w:rsid w:val="009326BA"/>
    <w:rsid w:val="00934427"/>
    <w:rsid w:val="009345B1"/>
    <w:rsid w:val="0093503D"/>
    <w:rsid w:val="00936695"/>
    <w:rsid w:val="009369CE"/>
    <w:rsid w:val="00936D94"/>
    <w:rsid w:val="009429D5"/>
    <w:rsid w:val="00942BF1"/>
    <w:rsid w:val="00942CDC"/>
    <w:rsid w:val="00943868"/>
    <w:rsid w:val="00944678"/>
    <w:rsid w:val="00945180"/>
    <w:rsid w:val="00945428"/>
    <w:rsid w:val="0094607B"/>
    <w:rsid w:val="009511C2"/>
    <w:rsid w:val="00952AEB"/>
    <w:rsid w:val="00953604"/>
    <w:rsid w:val="0095496B"/>
    <w:rsid w:val="00954E7D"/>
    <w:rsid w:val="009610DC"/>
    <w:rsid w:val="00961490"/>
    <w:rsid w:val="0096259B"/>
    <w:rsid w:val="009633A5"/>
    <w:rsid w:val="009637C6"/>
    <w:rsid w:val="0096381A"/>
    <w:rsid w:val="009640DC"/>
    <w:rsid w:val="00965E04"/>
    <w:rsid w:val="0096719A"/>
    <w:rsid w:val="009674AD"/>
    <w:rsid w:val="009700CB"/>
    <w:rsid w:val="00970CDC"/>
    <w:rsid w:val="009717BD"/>
    <w:rsid w:val="00972732"/>
    <w:rsid w:val="00974C8A"/>
    <w:rsid w:val="00975D36"/>
    <w:rsid w:val="00977010"/>
    <w:rsid w:val="00977305"/>
    <w:rsid w:val="00977780"/>
    <w:rsid w:val="00977D02"/>
    <w:rsid w:val="009807AC"/>
    <w:rsid w:val="009809BB"/>
    <w:rsid w:val="00981393"/>
    <w:rsid w:val="00982000"/>
    <w:rsid w:val="00982412"/>
    <w:rsid w:val="00982900"/>
    <w:rsid w:val="00983638"/>
    <w:rsid w:val="0098364B"/>
    <w:rsid w:val="009839D6"/>
    <w:rsid w:val="00984A7C"/>
    <w:rsid w:val="0098505E"/>
    <w:rsid w:val="00985378"/>
    <w:rsid w:val="00987500"/>
    <w:rsid w:val="0098777E"/>
    <w:rsid w:val="0099046B"/>
    <w:rsid w:val="00990988"/>
    <w:rsid w:val="009911AF"/>
    <w:rsid w:val="00991411"/>
    <w:rsid w:val="00991875"/>
    <w:rsid w:val="00991F92"/>
    <w:rsid w:val="00992469"/>
    <w:rsid w:val="009928AA"/>
    <w:rsid w:val="00992985"/>
    <w:rsid w:val="00993889"/>
    <w:rsid w:val="00993A80"/>
    <w:rsid w:val="00995338"/>
    <w:rsid w:val="0099551B"/>
    <w:rsid w:val="0099620E"/>
    <w:rsid w:val="00997063"/>
    <w:rsid w:val="009976AE"/>
    <w:rsid w:val="0099797D"/>
    <w:rsid w:val="00997BF1"/>
    <w:rsid w:val="009A089C"/>
    <w:rsid w:val="009A118E"/>
    <w:rsid w:val="009A21CD"/>
    <w:rsid w:val="009A278C"/>
    <w:rsid w:val="009A2924"/>
    <w:rsid w:val="009A2BC2"/>
    <w:rsid w:val="009A3A10"/>
    <w:rsid w:val="009A3A58"/>
    <w:rsid w:val="009A42C1"/>
    <w:rsid w:val="009A5429"/>
    <w:rsid w:val="009A570D"/>
    <w:rsid w:val="009A6891"/>
    <w:rsid w:val="009A72AD"/>
    <w:rsid w:val="009B04E0"/>
    <w:rsid w:val="009B09E0"/>
    <w:rsid w:val="009B0BC5"/>
    <w:rsid w:val="009B1247"/>
    <w:rsid w:val="009B1C6D"/>
    <w:rsid w:val="009B6029"/>
    <w:rsid w:val="009B6413"/>
    <w:rsid w:val="009B6971"/>
    <w:rsid w:val="009B6EFC"/>
    <w:rsid w:val="009B701D"/>
    <w:rsid w:val="009C0575"/>
    <w:rsid w:val="009C17D9"/>
    <w:rsid w:val="009C27F1"/>
    <w:rsid w:val="009C2FC1"/>
    <w:rsid w:val="009C3152"/>
    <w:rsid w:val="009C3F00"/>
    <w:rsid w:val="009C4B0A"/>
    <w:rsid w:val="009C4CFA"/>
    <w:rsid w:val="009C5070"/>
    <w:rsid w:val="009C5C86"/>
    <w:rsid w:val="009D07DA"/>
    <w:rsid w:val="009D08E1"/>
    <w:rsid w:val="009D112C"/>
    <w:rsid w:val="009D113D"/>
    <w:rsid w:val="009D36E0"/>
    <w:rsid w:val="009D40FE"/>
    <w:rsid w:val="009D47FA"/>
    <w:rsid w:val="009D4C5B"/>
    <w:rsid w:val="009D5063"/>
    <w:rsid w:val="009D50D2"/>
    <w:rsid w:val="009D518C"/>
    <w:rsid w:val="009D669A"/>
    <w:rsid w:val="009D6BCA"/>
    <w:rsid w:val="009D6FF6"/>
    <w:rsid w:val="009E049B"/>
    <w:rsid w:val="009E0959"/>
    <w:rsid w:val="009E0F62"/>
    <w:rsid w:val="009E18C9"/>
    <w:rsid w:val="009E1CCD"/>
    <w:rsid w:val="009E1EB0"/>
    <w:rsid w:val="009E30B2"/>
    <w:rsid w:val="009E3182"/>
    <w:rsid w:val="009E4845"/>
    <w:rsid w:val="009E4A58"/>
    <w:rsid w:val="009E4C79"/>
    <w:rsid w:val="009E5194"/>
    <w:rsid w:val="009E52FA"/>
    <w:rsid w:val="009E5A2D"/>
    <w:rsid w:val="009E5AB2"/>
    <w:rsid w:val="009E6219"/>
    <w:rsid w:val="009E7885"/>
    <w:rsid w:val="009F00FA"/>
    <w:rsid w:val="009F03B3"/>
    <w:rsid w:val="009F11BC"/>
    <w:rsid w:val="009F1FAA"/>
    <w:rsid w:val="009F3247"/>
    <w:rsid w:val="009F4D00"/>
    <w:rsid w:val="009F4E3A"/>
    <w:rsid w:val="009F5D35"/>
    <w:rsid w:val="00A0096C"/>
    <w:rsid w:val="00A01757"/>
    <w:rsid w:val="00A0274E"/>
    <w:rsid w:val="00A028C0"/>
    <w:rsid w:val="00A02BAE"/>
    <w:rsid w:val="00A030B8"/>
    <w:rsid w:val="00A05646"/>
    <w:rsid w:val="00A06A6B"/>
    <w:rsid w:val="00A07361"/>
    <w:rsid w:val="00A07E47"/>
    <w:rsid w:val="00A101D5"/>
    <w:rsid w:val="00A129D0"/>
    <w:rsid w:val="00A12C33"/>
    <w:rsid w:val="00A138BA"/>
    <w:rsid w:val="00A13E87"/>
    <w:rsid w:val="00A13EDB"/>
    <w:rsid w:val="00A14C8E"/>
    <w:rsid w:val="00A153D9"/>
    <w:rsid w:val="00A15893"/>
    <w:rsid w:val="00A15F09"/>
    <w:rsid w:val="00A169B6"/>
    <w:rsid w:val="00A2271D"/>
    <w:rsid w:val="00A231C3"/>
    <w:rsid w:val="00A237D5"/>
    <w:rsid w:val="00A24236"/>
    <w:rsid w:val="00A252B8"/>
    <w:rsid w:val="00A2553A"/>
    <w:rsid w:val="00A25679"/>
    <w:rsid w:val="00A30EFC"/>
    <w:rsid w:val="00A30FB2"/>
    <w:rsid w:val="00A3112F"/>
    <w:rsid w:val="00A31984"/>
    <w:rsid w:val="00A32D73"/>
    <w:rsid w:val="00A3367B"/>
    <w:rsid w:val="00A33BAC"/>
    <w:rsid w:val="00A3597D"/>
    <w:rsid w:val="00A3697A"/>
    <w:rsid w:val="00A36DD1"/>
    <w:rsid w:val="00A37046"/>
    <w:rsid w:val="00A4006C"/>
    <w:rsid w:val="00A40091"/>
    <w:rsid w:val="00A4030F"/>
    <w:rsid w:val="00A40F91"/>
    <w:rsid w:val="00A411A8"/>
    <w:rsid w:val="00A41928"/>
    <w:rsid w:val="00A41C79"/>
    <w:rsid w:val="00A41CB5"/>
    <w:rsid w:val="00A42213"/>
    <w:rsid w:val="00A42CDF"/>
    <w:rsid w:val="00A43118"/>
    <w:rsid w:val="00A4452E"/>
    <w:rsid w:val="00A4472C"/>
    <w:rsid w:val="00A44B1A"/>
    <w:rsid w:val="00A44E69"/>
    <w:rsid w:val="00A4661E"/>
    <w:rsid w:val="00A46F16"/>
    <w:rsid w:val="00A505B7"/>
    <w:rsid w:val="00A516E6"/>
    <w:rsid w:val="00A527F7"/>
    <w:rsid w:val="00A54495"/>
    <w:rsid w:val="00A555C4"/>
    <w:rsid w:val="00A55BD6"/>
    <w:rsid w:val="00A55D50"/>
    <w:rsid w:val="00A57142"/>
    <w:rsid w:val="00A57664"/>
    <w:rsid w:val="00A610B5"/>
    <w:rsid w:val="00A612B3"/>
    <w:rsid w:val="00A61A18"/>
    <w:rsid w:val="00A61FA4"/>
    <w:rsid w:val="00A634F3"/>
    <w:rsid w:val="00A648CD"/>
    <w:rsid w:val="00A649E8"/>
    <w:rsid w:val="00A6537A"/>
    <w:rsid w:val="00A67866"/>
    <w:rsid w:val="00A70B07"/>
    <w:rsid w:val="00A70E0C"/>
    <w:rsid w:val="00A710A6"/>
    <w:rsid w:val="00A723F8"/>
    <w:rsid w:val="00A75466"/>
    <w:rsid w:val="00A76684"/>
    <w:rsid w:val="00A77150"/>
    <w:rsid w:val="00A77A78"/>
    <w:rsid w:val="00A77CCB"/>
    <w:rsid w:val="00A829B7"/>
    <w:rsid w:val="00A83951"/>
    <w:rsid w:val="00A83D8D"/>
    <w:rsid w:val="00A84448"/>
    <w:rsid w:val="00A8446B"/>
    <w:rsid w:val="00A8473F"/>
    <w:rsid w:val="00A853CD"/>
    <w:rsid w:val="00A858FC"/>
    <w:rsid w:val="00A862D6"/>
    <w:rsid w:val="00A8715E"/>
    <w:rsid w:val="00A87CAC"/>
    <w:rsid w:val="00A908F5"/>
    <w:rsid w:val="00A912E9"/>
    <w:rsid w:val="00A91357"/>
    <w:rsid w:val="00A91890"/>
    <w:rsid w:val="00A91C21"/>
    <w:rsid w:val="00A91FAB"/>
    <w:rsid w:val="00A9295B"/>
    <w:rsid w:val="00A93B09"/>
    <w:rsid w:val="00A952D7"/>
    <w:rsid w:val="00A963F7"/>
    <w:rsid w:val="00A96AD8"/>
    <w:rsid w:val="00A97695"/>
    <w:rsid w:val="00AA052C"/>
    <w:rsid w:val="00AA1E45"/>
    <w:rsid w:val="00AA2A0E"/>
    <w:rsid w:val="00AA309B"/>
    <w:rsid w:val="00AA3C12"/>
    <w:rsid w:val="00AA4286"/>
    <w:rsid w:val="00AA456B"/>
    <w:rsid w:val="00AA517E"/>
    <w:rsid w:val="00AA57F5"/>
    <w:rsid w:val="00AA672E"/>
    <w:rsid w:val="00AA6EC9"/>
    <w:rsid w:val="00AA7589"/>
    <w:rsid w:val="00AB4B57"/>
    <w:rsid w:val="00AB5326"/>
    <w:rsid w:val="00AB543A"/>
    <w:rsid w:val="00AB6003"/>
    <w:rsid w:val="00AB6309"/>
    <w:rsid w:val="00AB6C5F"/>
    <w:rsid w:val="00AB6D6E"/>
    <w:rsid w:val="00AB7129"/>
    <w:rsid w:val="00AB7849"/>
    <w:rsid w:val="00AC00B5"/>
    <w:rsid w:val="00AC0E4C"/>
    <w:rsid w:val="00AC10F4"/>
    <w:rsid w:val="00AC1569"/>
    <w:rsid w:val="00AC1AA7"/>
    <w:rsid w:val="00AC1B30"/>
    <w:rsid w:val="00AC27A6"/>
    <w:rsid w:val="00AC30F7"/>
    <w:rsid w:val="00AC3A5A"/>
    <w:rsid w:val="00AC4D95"/>
    <w:rsid w:val="00AC4E82"/>
    <w:rsid w:val="00AC5DF4"/>
    <w:rsid w:val="00AC6486"/>
    <w:rsid w:val="00AC778E"/>
    <w:rsid w:val="00AC7D4A"/>
    <w:rsid w:val="00AD0AEF"/>
    <w:rsid w:val="00AD0FDC"/>
    <w:rsid w:val="00AD11B7"/>
    <w:rsid w:val="00AD1274"/>
    <w:rsid w:val="00AD163D"/>
    <w:rsid w:val="00AD16D4"/>
    <w:rsid w:val="00AD1A94"/>
    <w:rsid w:val="00AD1C05"/>
    <w:rsid w:val="00AD1DC6"/>
    <w:rsid w:val="00AD4126"/>
    <w:rsid w:val="00AD421C"/>
    <w:rsid w:val="00AD4240"/>
    <w:rsid w:val="00AD44FA"/>
    <w:rsid w:val="00AD69CC"/>
    <w:rsid w:val="00AD7017"/>
    <w:rsid w:val="00AD76F8"/>
    <w:rsid w:val="00AE070A"/>
    <w:rsid w:val="00AE07CD"/>
    <w:rsid w:val="00AE101C"/>
    <w:rsid w:val="00AE1656"/>
    <w:rsid w:val="00AE1676"/>
    <w:rsid w:val="00AE16B8"/>
    <w:rsid w:val="00AE26E6"/>
    <w:rsid w:val="00AE285B"/>
    <w:rsid w:val="00AE2DD8"/>
    <w:rsid w:val="00AE37E5"/>
    <w:rsid w:val="00AE3F27"/>
    <w:rsid w:val="00AE5EB4"/>
    <w:rsid w:val="00AE6BA6"/>
    <w:rsid w:val="00AE706F"/>
    <w:rsid w:val="00AF0C18"/>
    <w:rsid w:val="00AF11AA"/>
    <w:rsid w:val="00AF1245"/>
    <w:rsid w:val="00AF1858"/>
    <w:rsid w:val="00AF25CF"/>
    <w:rsid w:val="00AF2FB5"/>
    <w:rsid w:val="00AF453E"/>
    <w:rsid w:val="00AF47C5"/>
    <w:rsid w:val="00AF5398"/>
    <w:rsid w:val="00AF739A"/>
    <w:rsid w:val="00AF7A4B"/>
    <w:rsid w:val="00AF7E1F"/>
    <w:rsid w:val="00B00B39"/>
    <w:rsid w:val="00B026F3"/>
    <w:rsid w:val="00B02A3B"/>
    <w:rsid w:val="00B049AF"/>
    <w:rsid w:val="00B06C06"/>
    <w:rsid w:val="00B07242"/>
    <w:rsid w:val="00B07DF7"/>
    <w:rsid w:val="00B10534"/>
    <w:rsid w:val="00B1055C"/>
    <w:rsid w:val="00B11090"/>
    <w:rsid w:val="00B11388"/>
    <w:rsid w:val="00B113DB"/>
    <w:rsid w:val="00B11D8A"/>
    <w:rsid w:val="00B1267A"/>
    <w:rsid w:val="00B12981"/>
    <w:rsid w:val="00B140B4"/>
    <w:rsid w:val="00B14623"/>
    <w:rsid w:val="00B147DD"/>
    <w:rsid w:val="00B148F6"/>
    <w:rsid w:val="00B152FA"/>
    <w:rsid w:val="00B156FD"/>
    <w:rsid w:val="00B15FDA"/>
    <w:rsid w:val="00B165B0"/>
    <w:rsid w:val="00B17375"/>
    <w:rsid w:val="00B17605"/>
    <w:rsid w:val="00B20759"/>
    <w:rsid w:val="00B21F61"/>
    <w:rsid w:val="00B22535"/>
    <w:rsid w:val="00B22DF1"/>
    <w:rsid w:val="00B23CCB"/>
    <w:rsid w:val="00B24773"/>
    <w:rsid w:val="00B24D15"/>
    <w:rsid w:val="00B261F1"/>
    <w:rsid w:val="00B2655B"/>
    <w:rsid w:val="00B265BC"/>
    <w:rsid w:val="00B27C1A"/>
    <w:rsid w:val="00B3146F"/>
    <w:rsid w:val="00B31FB1"/>
    <w:rsid w:val="00B32282"/>
    <w:rsid w:val="00B32DC7"/>
    <w:rsid w:val="00B33952"/>
    <w:rsid w:val="00B33C5E"/>
    <w:rsid w:val="00B3405E"/>
    <w:rsid w:val="00B342F4"/>
    <w:rsid w:val="00B34369"/>
    <w:rsid w:val="00B345CB"/>
    <w:rsid w:val="00B34712"/>
    <w:rsid w:val="00B34DC2"/>
    <w:rsid w:val="00B35470"/>
    <w:rsid w:val="00B35FC4"/>
    <w:rsid w:val="00B36EB7"/>
    <w:rsid w:val="00B36EED"/>
    <w:rsid w:val="00B36FF6"/>
    <w:rsid w:val="00B378E5"/>
    <w:rsid w:val="00B40E95"/>
    <w:rsid w:val="00B41879"/>
    <w:rsid w:val="00B41DE6"/>
    <w:rsid w:val="00B42320"/>
    <w:rsid w:val="00B426D4"/>
    <w:rsid w:val="00B4346D"/>
    <w:rsid w:val="00B440F4"/>
    <w:rsid w:val="00B447A5"/>
    <w:rsid w:val="00B44936"/>
    <w:rsid w:val="00B458B6"/>
    <w:rsid w:val="00B4654C"/>
    <w:rsid w:val="00B47293"/>
    <w:rsid w:val="00B47356"/>
    <w:rsid w:val="00B50D08"/>
    <w:rsid w:val="00B50E50"/>
    <w:rsid w:val="00B50FB1"/>
    <w:rsid w:val="00B52120"/>
    <w:rsid w:val="00B54ABC"/>
    <w:rsid w:val="00B56FBE"/>
    <w:rsid w:val="00B5725F"/>
    <w:rsid w:val="00B60ACF"/>
    <w:rsid w:val="00B62B58"/>
    <w:rsid w:val="00B6481A"/>
    <w:rsid w:val="00B65149"/>
    <w:rsid w:val="00B66567"/>
    <w:rsid w:val="00B66A26"/>
    <w:rsid w:val="00B66F52"/>
    <w:rsid w:val="00B66FE5"/>
    <w:rsid w:val="00B67AF5"/>
    <w:rsid w:val="00B7183F"/>
    <w:rsid w:val="00B72880"/>
    <w:rsid w:val="00B72BC2"/>
    <w:rsid w:val="00B745B0"/>
    <w:rsid w:val="00B758BF"/>
    <w:rsid w:val="00B75A1E"/>
    <w:rsid w:val="00B76847"/>
    <w:rsid w:val="00B77EC8"/>
    <w:rsid w:val="00B827A6"/>
    <w:rsid w:val="00B8293A"/>
    <w:rsid w:val="00B831CE"/>
    <w:rsid w:val="00B8427A"/>
    <w:rsid w:val="00B84967"/>
    <w:rsid w:val="00B84E4D"/>
    <w:rsid w:val="00B85294"/>
    <w:rsid w:val="00B86677"/>
    <w:rsid w:val="00B87131"/>
    <w:rsid w:val="00B90CB8"/>
    <w:rsid w:val="00B9354B"/>
    <w:rsid w:val="00B936C7"/>
    <w:rsid w:val="00B939B1"/>
    <w:rsid w:val="00B93E71"/>
    <w:rsid w:val="00B94673"/>
    <w:rsid w:val="00B95F7B"/>
    <w:rsid w:val="00B96D40"/>
    <w:rsid w:val="00B970BE"/>
    <w:rsid w:val="00B97386"/>
    <w:rsid w:val="00B97C6F"/>
    <w:rsid w:val="00BA263B"/>
    <w:rsid w:val="00BA3EBE"/>
    <w:rsid w:val="00BA4123"/>
    <w:rsid w:val="00BA42B2"/>
    <w:rsid w:val="00BA455B"/>
    <w:rsid w:val="00BA5069"/>
    <w:rsid w:val="00BA58D4"/>
    <w:rsid w:val="00BA5B9E"/>
    <w:rsid w:val="00BA6B0C"/>
    <w:rsid w:val="00BA7C9A"/>
    <w:rsid w:val="00BB1346"/>
    <w:rsid w:val="00BB27A9"/>
    <w:rsid w:val="00BB28CC"/>
    <w:rsid w:val="00BB2A16"/>
    <w:rsid w:val="00BB2DF0"/>
    <w:rsid w:val="00BB3A97"/>
    <w:rsid w:val="00BB405A"/>
    <w:rsid w:val="00BB5397"/>
    <w:rsid w:val="00BB57D3"/>
    <w:rsid w:val="00BB5F8F"/>
    <w:rsid w:val="00BB657A"/>
    <w:rsid w:val="00BB681D"/>
    <w:rsid w:val="00BB70D3"/>
    <w:rsid w:val="00BC0160"/>
    <w:rsid w:val="00BC0198"/>
    <w:rsid w:val="00BC1A4E"/>
    <w:rsid w:val="00BC289B"/>
    <w:rsid w:val="00BC335D"/>
    <w:rsid w:val="00BC4448"/>
    <w:rsid w:val="00BC4F34"/>
    <w:rsid w:val="00BC5DC7"/>
    <w:rsid w:val="00BC6B8B"/>
    <w:rsid w:val="00BC73D8"/>
    <w:rsid w:val="00BD3684"/>
    <w:rsid w:val="00BD44A9"/>
    <w:rsid w:val="00BD52D7"/>
    <w:rsid w:val="00BD5568"/>
    <w:rsid w:val="00BD5AD2"/>
    <w:rsid w:val="00BD5FF9"/>
    <w:rsid w:val="00BD66C7"/>
    <w:rsid w:val="00BD7781"/>
    <w:rsid w:val="00BD7BA5"/>
    <w:rsid w:val="00BE1E89"/>
    <w:rsid w:val="00BE22F3"/>
    <w:rsid w:val="00BE2B69"/>
    <w:rsid w:val="00BE36AE"/>
    <w:rsid w:val="00BE3F65"/>
    <w:rsid w:val="00BE4142"/>
    <w:rsid w:val="00BE43B7"/>
    <w:rsid w:val="00BE4473"/>
    <w:rsid w:val="00BE54B9"/>
    <w:rsid w:val="00BE5B52"/>
    <w:rsid w:val="00BE5B97"/>
    <w:rsid w:val="00BE75B4"/>
    <w:rsid w:val="00BE7B8D"/>
    <w:rsid w:val="00BF0993"/>
    <w:rsid w:val="00BF10A9"/>
    <w:rsid w:val="00BF1703"/>
    <w:rsid w:val="00BF1801"/>
    <w:rsid w:val="00BF231C"/>
    <w:rsid w:val="00BF51E5"/>
    <w:rsid w:val="00BF5996"/>
    <w:rsid w:val="00BF5A68"/>
    <w:rsid w:val="00BF74A6"/>
    <w:rsid w:val="00BF78B4"/>
    <w:rsid w:val="00C013AD"/>
    <w:rsid w:val="00C018A4"/>
    <w:rsid w:val="00C0393A"/>
    <w:rsid w:val="00C04904"/>
    <w:rsid w:val="00C04C43"/>
    <w:rsid w:val="00C056B3"/>
    <w:rsid w:val="00C05B86"/>
    <w:rsid w:val="00C0627B"/>
    <w:rsid w:val="00C0646B"/>
    <w:rsid w:val="00C06980"/>
    <w:rsid w:val="00C07055"/>
    <w:rsid w:val="00C07738"/>
    <w:rsid w:val="00C07BAE"/>
    <w:rsid w:val="00C103E5"/>
    <w:rsid w:val="00C11AB4"/>
    <w:rsid w:val="00C11B25"/>
    <w:rsid w:val="00C13319"/>
    <w:rsid w:val="00C13EE9"/>
    <w:rsid w:val="00C1525E"/>
    <w:rsid w:val="00C152FB"/>
    <w:rsid w:val="00C203BC"/>
    <w:rsid w:val="00C209C1"/>
    <w:rsid w:val="00C20C80"/>
    <w:rsid w:val="00C20DA6"/>
    <w:rsid w:val="00C21540"/>
    <w:rsid w:val="00C21906"/>
    <w:rsid w:val="00C21BFA"/>
    <w:rsid w:val="00C21DD1"/>
    <w:rsid w:val="00C22148"/>
    <w:rsid w:val="00C221C5"/>
    <w:rsid w:val="00C22384"/>
    <w:rsid w:val="00C238F1"/>
    <w:rsid w:val="00C24A2A"/>
    <w:rsid w:val="00C24C1F"/>
    <w:rsid w:val="00C24C8D"/>
    <w:rsid w:val="00C24FD8"/>
    <w:rsid w:val="00C25FE2"/>
    <w:rsid w:val="00C26B53"/>
    <w:rsid w:val="00C279B2"/>
    <w:rsid w:val="00C27D32"/>
    <w:rsid w:val="00C30672"/>
    <w:rsid w:val="00C33E50"/>
    <w:rsid w:val="00C34C20"/>
    <w:rsid w:val="00C34EFE"/>
    <w:rsid w:val="00C35A3E"/>
    <w:rsid w:val="00C3604E"/>
    <w:rsid w:val="00C366A4"/>
    <w:rsid w:val="00C405BC"/>
    <w:rsid w:val="00C40BE2"/>
    <w:rsid w:val="00C42130"/>
    <w:rsid w:val="00C423A4"/>
    <w:rsid w:val="00C4253E"/>
    <w:rsid w:val="00C42BA4"/>
    <w:rsid w:val="00C4390D"/>
    <w:rsid w:val="00C447BC"/>
    <w:rsid w:val="00C44BF5"/>
    <w:rsid w:val="00C44EC7"/>
    <w:rsid w:val="00C45978"/>
    <w:rsid w:val="00C459A0"/>
    <w:rsid w:val="00C45B41"/>
    <w:rsid w:val="00C4795C"/>
    <w:rsid w:val="00C5050A"/>
    <w:rsid w:val="00C521D6"/>
    <w:rsid w:val="00C544F9"/>
    <w:rsid w:val="00C55232"/>
    <w:rsid w:val="00C553A4"/>
    <w:rsid w:val="00C55A06"/>
    <w:rsid w:val="00C55D03"/>
    <w:rsid w:val="00C56DA9"/>
    <w:rsid w:val="00C601BC"/>
    <w:rsid w:val="00C6088C"/>
    <w:rsid w:val="00C610EF"/>
    <w:rsid w:val="00C611BB"/>
    <w:rsid w:val="00C616DC"/>
    <w:rsid w:val="00C6329F"/>
    <w:rsid w:val="00C63340"/>
    <w:rsid w:val="00C643F9"/>
    <w:rsid w:val="00C646B3"/>
    <w:rsid w:val="00C64B38"/>
    <w:rsid w:val="00C64E95"/>
    <w:rsid w:val="00C65075"/>
    <w:rsid w:val="00C6592D"/>
    <w:rsid w:val="00C65AB6"/>
    <w:rsid w:val="00C66F01"/>
    <w:rsid w:val="00C677D9"/>
    <w:rsid w:val="00C710F7"/>
    <w:rsid w:val="00C71372"/>
    <w:rsid w:val="00C72410"/>
    <w:rsid w:val="00C7287F"/>
    <w:rsid w:val="00C7327C"/>
    <w:rsid w:val="00C733BB"/>
    <w:rsid w:val="00C73878"/>
    <w:rsid w:val="00C74A28"/>
    <w:rsid w:val="00C76008"/>
    <w:rsid w:val="00C7613D"/>
    <w:rsid w:val="00C77482"/>
    <w:rsid w:val="00C809E4"/>
    <w:rsid w:val="00C80CB8"/>
    <w:rsid w:val="00C8196F"/>
    <w:rsid w:val="00C819F8"/>
    <w:rsid w:val="00C8248C"/>
    <w:rsid w:val="00C84429"/>
    <w:rsid w:val="00C84E33"/>
    <w:rsid w:val="00C8570E"/>
    <w:rsid w:val="00C86D6F"/>
    <w:rsid w:val="00C87D1D"/>
    <w:rsid w:val="00C90136"/>
    <w:rsid w:val="00C905FC"/>
    <w:rsid w:val="00C90EF0"/>
    <w:rsid w:val="00C91211"/>
    <w:rsid w:val="00C92D03"/>
    <w:rsid w:val="00C9319C"/>
    <w:rsid w:val="00C93B2C"/>
    <w:rsid w:val="00C93EA2"/>
    <w:rsid w:val="00C9435D"/>
    <w:rsid w:val="00C94DF2"/>
    <w:rsid w:val="00C957EF"/>
    <w:rsid w:val="00C96741"/>
    <w:rsid w:val="00CA0AC9"/>
    <w:rsid w:val="00CA0E08"/>
    <w:rsid w:val="00CA1BB4"/>
    <w:rsid w:val="00CA2D1B"/>
    <w:rsid w:val="00CA318A"/>
    <w:rsid w:val="00CA33F8"/>
    <w:rsid w:val="00CA375D"/>
    <w:rsid w:val="00CA5115"/>
    <w:rsid w:val="00CA53B6"/>
    <w:rsid w:val="00CA662A"/>
    <w:rsid w:val="00CA782F"/>
    <w:rsid w:val="00CA7AFD"/>
    <w:rsid w:val="00CA7C1B"/>
    <w:rsid w:val="00CA7C3C"/>
    <w:rsid w:val="00CA7E6E"/>
    <w:rsid w:val="00CB0189"/>
    <w:rsid w:val="00CB0BA2"/>
    <w:rsid w:val="00CB0E42"/>
    <w:rsid w:val="00CB1A42"/>
    <w:rsid w:val="00CB1B0C"/>
    <w:rsid w:val="00CB2C0B"/>
    <w:rsid w:val="00CB38BA"/>
    <w:rsid w:val="00CB406D"/>
    <w:rsid w:val="00CB4504"/>
    <w:rsid w:val="00CB517D"/>
    <w:rsid w:val="00CB5EE5"/>
    <w:rsid w:val="00CB6402"/>
    <w:rsid w:val="00CB7A63"/>
    <w:rsid w:val="00CC038D"/>
    <w:rsid w:val="00CC0414"/>
    <w:rsid w:val="00CC08DB"/>
    <w:rsid w:val="00CC218E"/>
    <w:rsid w:val="00CC2809"/>
    <w:rsid w:val="00CC39FF"/>
    <w:rsid w:val="00CC3C2F"/>
    <w:rsid w:val="00CC4AC8"/>
    <w:rsid w:val="00CC5233"/>
    <w:rsid w:val="00CC5DE6"/>
    <w:rsid w:val="00CC6E4E"/>
    <w:rsid w:val="00CC6FE8"/>
    <w:rsid w:val="00CC7202"/>
    <w:rsid w:val="00CC7E14"/>
    <w:rsid w:val="00CC7EA8"/>
    <w:rsid w:val="00CD00E6"/>
    <w:rsid w:val="00CD0F1D"/>
    <w:rsid w:val="00CD1D26"/>
    <w:rsid w:val="00CD2808"/>
    <w:rsid w:val="00CD28BF"/>
    <w:rsid w:val="00CD3474"/>
    <w:rsid w:val="00CD4092"/>
    <w:rsid w:val="00CD43F2"/>
    <w:rsid w:val="00CD4A20"/>
    <w:rsid w:val="00CD4D3D"/>
    <w:rsid w:val="00CD50A1"/>
    <w:rsid w:val="00CD519E"/>
    <w:rsid w:val="00CE099D"/>
    <w:rsid w:val="00CE0C4F"/>
    <w:rsid w:val="00CE2208"/>
    <w:rsid w:val="00CE26B0"/>
    <w:rsid w:val="00CE30EA"/>
    <w:rsid w:val="00CE4559"/>
    <w:rsid w:val="00CE6678"/>
    <w:rsid w:val="00CE667E"/>
    <w:rsid w:val="00CE7490"/>
    <w:rsid w:val="00CE75F2"/>
    <w:rsid w:val="00CF048A"/>
    <w:rsid w:val="00CF053B"/>
    <w:rsid w:val="00CF155A"/>
    <w:rsid w:val="00CF180F"/>
    <w:rsid w:val="00CF1DBC"/>
    <w:rsid w:val="00CF2947"/>
    <w:rsid w:val="00CF2E1D"/>
    <w:rsid w:val="00CF31F8"/>
    <w:rsid w:val="00CF395F"/>
    <w:rsid w:val="00CF4E35"/>
    <w:rsid w:val="00CF686F"/>
    <w:rsid w:val="00CF6E60"/>
    <w:rsid w:val="00CF7983"/>
    <w:rsid w:val="00CF7BCA"/>
    <w:rsid w:val="00CF7DA6"/>
    <w:rsid w:val="00D0055F"/>
    <w:rsid w:val="00D008FD"/>
    <w:rsid w:val="00D02957"/>
    <w:rsid w:val="00D02A97"/>
    <w:rsid w:val="00D02DD7"/>
    <w:rsid w:val="00D0321C"/>
    <w:rsid w:val="00D035EC"/>
    <w:rsid w:val="00D04517"/>
    <w:rsid w:val="00D058CC"/>
    <w:rsid w:val="00D06AB1"/>
    <w:rsid w:val="00D072A2"/>
    <w:rsid w:val="00D072ED"/>
    <w:rsid w:val="00D07A16"/>
    <w:rsid w:val="00D1067E"/>
    <w:rsid w:val="00D10F50"/>
    <w:rsid w:val="00D11272"/>
    <w:rsid w:val="00D112FA"/>
    <w:rsid w:val="00D12345"/>
    <w:rsid w:val="00D126F5"/>
    <w:rsid w:val="00D14625"/>
    <w:rsid w:val="00D147FD"/>
    <w:rsid w:val="00D1489E"/>
    <w:rsid w:val="00D14DCA"/>
    <w:rsid w:val="00D15213"/>
    <w:rsid w:val="00D164E0"/>
    <w:rsid w:val="00D1724C"/>
    <w:rsid w:val="00D17898"/>
    <w:rsid w:val="00D20737"/>
    <w:rsid w:val="00D20D18"/>
    <w:rsid w:val="00D21E81"/>
    <w:rsid w:val="00D223DE"/>
    <w:rsid w:val="00D22648"/>
    <w:rsid w:val="00D25579"/>
    <w:rsid w:val="00D25E37"/>
    <w:rsid w:val="00D2661A"/>
    <w:rsid w:val="00D26A1C"/>
    <w:rsid w:val="00D27582"/>
    <w:rsid w:val="00D276B4"/>
    <w:rsid w:val="00D27EC4"/>
    <w:rsid w:val="00D308BB"/>
    <w:rsid w:val="00D31ACE"/>
    <w:rsid w:val="00D32719"/>
    <w:rsid w:val="00D331E3"/>
    <w:rsid w:val="00D33333"/>
    <w:rsid w:val="00D33CDC"/>
    <w:rsid w:val="00D346DD"/>
    <w:rsid w:val="00D34B2B"/>
    <w:rsid w:val="00D34C02"/>
    <w:rsid w:val="00D352A2"/>
    <w:rsid w:val="00D357D6"/>
    <w:rsid w:val="00D36136"/>
    <w:rsid w:val="00D36F31"/>
    <w:rsid w:val="00D40790"/>
    <w:rsid w:val="00D4162B"/>
    <w:rsid w:val="00D42EAB"/>
    <w:rsid w:val="00D4424B"/>
    <w:rsid w:val="00D446A5"/>
    <w:rsid w:val="00D4514F"/>
    <w:rsid w:val="00D451E2"/>
    <w:rsid w:val="00D458DB"/>
    <w:rsid w:val="00D45E89"/>
    <w:rsid w:val="00D45E8D"/>
    <w:rsid w:val="00D466AE"/>
    <w:rsid w:val="00D4734F"/>
    <w:rsid w:val="00D50076"/>
    <w:rsid w:val="00D51BF3"/>
    <w:rsid w:val="00D51F6D"/>
    <w:rsid w:val="00D5312D"/>
    <w:rsid w:val="00D5393F"/>
    <w:rsid w:val="00D539C7"/>
    <w:rsid w:val="00D53DC6"/>
    <w:rsid w:val="00D53F66"/>
    <w:rsid w:val="00D54D67"/>
    <w:rsid w:val="00D573BD"/>
    <w:rsid w:val="00D57556"/>
    <w:rsid w:val="00D57941"/>
    <w:rsid w:val="00D60A15"/>
    <w:rsid w:val="00D62202"/>
    <w:rsid w:val="00D62560"/>
    <w:rsid w:val="00D635FF"/>
    <w:rsid w:val="00D63C15"/>
    <w:rsid w:val="00D63E03"/>
    <w:rsid w:val="00D650EC"/>
    <w:rsid w:val="00D65EF6"/>
    <w:rsid w:val="00D66846"/>
    <w:rsid w:val="00D675FB"/>
    <w:rsid w:val="00D71B6E"/>
    <w:rsid w:val="00D71F25"/>
    <w:rsid w:val="00D72A9C"/>
    <w:rsid w:val="00D73EB1"/>
    <w:rsid w:val="00D73FA8"/>
    <w:rsid w:val="00D752F5"/>
    <w:rsid w:val="00D76B3A"/>
    <w:rsid w:val="00D77026"/>
    <w:rsid w:val="00D77031"/>
    <w:rsid w:val="00D77BD0"/>
    <w:rsid w:val="00D82145"/>
    <w:rsid w:val="00D82449"/>
    <w:rsid w:val="00D82596"/>
    <w:rsid w:val="00D825A7"/>
    <w:rsid w:val="00D832E8"/>
    <w:rsid w:val="00D84525"/>
    <w:rsid w:val="00D845F8"/>
    <w:rsid w:val="00D84941"/>
    <w:rsid w:val="00D84C1A"/>
    <w:rsid w:val="00D84D98"/>
    <w:rsid w:val="00D84FA1"/>
    <w:rsid w:val="00D851F0"/>
    <w:rsid w:val="00D857AE"/>
    <w:rsid w:val="00D86DB7"/>
    <w:rsid w:val="00D87953"/>
    <w:rsid w:val="00D87DFC"/>
    <w:rsid w:val="00D87FE0"/>
    <w:rsid w:val="00D923AB"/>
    <w:rsid w:val="00D926D0"/>
    <w:rsid w:val="00D93030"/>
    <w:rsid w:val="00D932AC"/>
    <w:rsid w:val="00D93F89"/>
    <w:rsid w:val="00D942AA"/>
    <w:rsid w:val="00D94D7B"/>
    <w:rsid w:val="00D950E1"/>
    <w:rsid w:val="00D952A6"/>
    <w:rsid w:val="00D97D18"/>
    <w:rsid w:val="00D97F99"/>
    <w:rsid w:val="00DA1E08"/>
    <w:rsid w:val="00DA24F8"/>
    <w:rsid w:val="00DA28D5"/>
    <w:rsid w:val="00DA28E8"/>
    <w:rsid w:val="00DA38D3"/>
    <w:rsid w:val="00DA3932"/>
    <w:rsid w:val="00DA3AFC"/>
    <w:rsid w:val="00DA4071"/>
    <w:rsid w:val="00DA4939"/>
    <w:rsid w:val="00DA4DA8"/>
    <w:rsid w:val="00DA64F8"/>
    <w:rsid w:val="00DA6C15"/>
    <w:rsid w:val="00DA6CF6"/>
    <w:rsid w:val="00DA7169"/>
    <w:rsid w:val="00DB0258"/>
    <w:rsid w:val="00DB0CBC"/>
    <w:rsid w:val="00DB3784"/>
    <w:rsid w:val="00DB3860"/>
    <w:rsid w:val="00DB38EE"/>
    <w:rsid w:val="00DB4204"/>
    <w:rsid w:val="00DB498B"/>
    <w:rsid w:val="00DB4D48"/>
    <w:rsid w:val="00DB66CA"/>
    <w:rsid w:val="00DB6906"/>
    <w:rsid w:val="00DB6BCA"/>
    <w:rsid w:val="00DB70B7"/>
    <w:rsid w:val="00DB71E6"/>
    <w:rsid w:val="00DB7288"/>
    <w:rsid w:val="00DB73F7"/>
    <w:rsid w:val="00DB74AA"/>
    <w:rsid w:val="00DC0321"/>
    <w:rsid w:val="00DC0358"/>
    <w:rsid w:val="00DC115C"/>
    <w:rsid w:val="00DC1A46"/>
    <w:rsid w:val="00DC2AA1"/>
    <w:rsid w:val="00DC3067"/>
    <w:rsid w:val="00DC370B"/>
    <w:rsid w:val="00DC42AA"/>
    <w:rsid w:val="00DC5B90"/>
    <w:rsid w:val="00DC6873"/>
    <w:rsid w:val="00DD00FF"/>
    <w:rsid w:val="00DD0619"/>
    <w:rsid w:val="00DD07FB"/>
    <w:rsid w:val="00DD1275"/>
    <w:rsid w:val="00DD254E"/>
    <w:rsid w:val="00DD25C6"/>
    <w:rsid w:val="00DD2B56"/>
    <w:rsid w:val="00DD4D69"/>
    <w:rsid w:val="00DD4FE5"/>
    <w:rsid w:val="00DD54B0"/>
    <w:rsid w:val="00DD57EE"/>
    <w:rsid w:val="00DD6375"/>
    <w:rsid w:val="00DD68C3"/>
    <w:rsid w:val="00DD6BCC"/>
    <w:rsid w:val="00DD6CEC"/>
    <w:rsid w:val="00DE0A4B"/>
    <w:rsid w:val="00DE201E"/>
    <w:rsid w:val="00DE2410"/>
    <w:rsid w:val="00DE24F9"/>
    <w:rsid w:val="00DE2939"/>
    <w:rsid w:val="00DE3708"/>
    <w:rsid w:val="00DE4790"/>
    <w:rsid w:val="00DE6E81"/>
    <w:rsid w:val="00DE703F"/>
    <w:rsid w:val="00DE7177"/>
    <w:rsid w:val="00DE7326"/>
    <w:rsid w:val="00DE7595"/>
    <w:rsid w:val="00DF1961"/>
    <w:rsid w:val="00DF35EE"/>
    <w:rsid w:val="00DF44DE"/>
    <w:rsid w:val="00DF47F8"/>
    <w:rsid w:val="00DF5B4C"/>
    <w:rsid w:val="00DF60B6"/>
    <w:rsid w:val="00DF6644"/>
    <w:rsid w:val="00DF7716"/>
    <w:rsid w:val="00E004F5"/>
    <w:rsid w:val="00E00DB5"/>
    <w:rsid w:val="00E01138"/>
    <w:rsid w:val="00E018EC"/>
    <w:rsid w:val="00E02DFB"/>
    <w:rsid w:val="00E030F9"/>
    <w:rsid w:val="00E0311A"/>
    <w:rsid w:val="00E03138"/>
    <w:rsid w:val="00E03B33"/>
    <w:rsid w:val="00E03D0F"/>
    <w:rsid w:val="00E03F3C"/>
    <w:rsid w:val="00E061BB"/>
    <w:rsid w:val="00E06404"/>
    <w:rsid w:val="00E0752D"/>
    <w:rsid w:val="00E11A85"/>
    <w:rsid w:val="00E12226"/>
    <w:rsid w:val="00E12495"/>
    <w:rsid w:val="00E12EBE"/>
    <w:rsid w:val="00E13AF3"/>
    <w:rsid w:val="00E15561"/>
    <w:rsid w:val="00E15A28"/>
    <w:rsid w:val="00E15CCD"/>
    <w:rsid w:val="00E15EE8"/>
    <w:rsid w:val="00E15F9B"/>
    <w:rsid w:val="00E167EE"/>
    <w:rsid w:val="00E178F6"/>
    <w:rsid w:val="00E179E9"/>
    <w:rsid w:val="00E17ED1"/>
    <w:rsid w:val="00E202EF"/>
    <w:rsid w:val="00E210B5"/>
    <w:rsid w:val="00E2134E"/>
    <w:rsid w:val="00E23D99"/>
    <w:rsid w:val="00E2552F"/>
    <w:rsid w:val="00E26122"/>
    <w:rsid w:val="00E3036E"/>
    <w:rsid w:val="00E305B0"/>
    <w:rsid w:val="00E3137A"/>
    <w:rsid w:val="00E31973"/>
    <w:rsid w:val="00E32298"/>
    <w:rsid w:val="00E32B10"/>
    <w:rsid w:val="00E32CCF"/>
    <w:rsid w:val="00E34A98"/>
    <w:rsid w:val="00E35D1E"/>
    <w:rsid w:val="00E35E56"/>
    <w:rsid w:val="00E364F9"/>
    <w:rsid w:val="00E365FA"/>
    <w:rsid w:val="00E36789"/>
    <w:rsid w:val="00E40D4A"/>
    <w:rsid w:val="00E42213"/>
    <w:rsid w:val="00E43876"/>
    <w:rsid w:val="00E445DF"/>
    <w:rsid w:val="00E44A83"/>
    <w:rsid w:val="00E502C1"/>
    <w:rsid w:val="00E502DD"/>
    <w:rsid w:val="00E5078F"/>
    <w:rsid w:val="00E509E9"/>
    <w:rsid w:val="00E50D3A"/>
    <w:rsid w:val="00E51387"/>
    <w:rsid w:val="00E51E68"/>
    <w:rsid w:val="00E52D99"/>
    <w:rsid w:val="00E52EFD"/>
    <w:rsid w:val="00E53E2C"/>
    <w:rsid w:val="00E5408A"/>
    <w:rsid w:val="00E55380"/>
    <w:rsid w:val="00E554B5"/>
    <w:rsid w:val="00E5563A"/>
    <w:rsid w:val="00E56800"/>
    <w:rsid w:val="00E572CF"/>
    <w:rsid w:val="00E57340"/>
    <w:rsid w:val="00E57479"/>
    <w:rsid w:val="00E57772"/>
    <w:rsid w:val="00E60122"/>
    <w:rsid w:val="00E6048B"/>
    <w:rsid w:val="00E60C63"/>
    <w:rsid w:val="00E60E1A"/>
    <w:rsid w:val="00E62D42"/>
    <w:rsid w:val="00E62FF9"/>
    <w:rsid w:val="00E63469"/>
    <w:rsid w:val="00E635D6"/>
    <w:rsid w:val="00E639BC"/>
    <w:rsid w:val="00E663A5"/>
    <w:rsid w:val="00E664CC"/>
    <w:rsid w:val="00E67187"/>
    <w:rsid w:val="00E70388"/>
    <w:rsid w:val="00E70F92"/>
    <w:rsid w:val="00E71A51"/>
    <w:rsid w:val="00E735FF"/>
    <w:rsid w:val="00E73ACD"/>
    <w:rsid w:val="00E74C54"/>
    <w:rsid w:val="00E7590A"/>
    <w:rsid w:val="00E771AD"/>
    <w:rsid w:val="00E77A03"/>
    <w:rsid w:val="00E81727"/>
    <w:rsid w:val="00E81D66"/>
    <w:rsid w:val="00E822E8"/>
    <w:rsid w:val="00E82554"/>
    <w:rsid w:val="00E82606"/>
    <w:rsid w:val="00E8417D"/>
    <w:rsid w:val="00E846B4"/>
    <w:rsid w:val="00E846C8"/>
    <w:rsid w:val="00E84957"/>
    <w:rsid w:val="00E84A55"/>
    <w:rsid w:val="00E85BFF"/>
    <w:rsid w:val="00E87921"/>
    <w:rsid w:val="00E90083"/>
    <w:rsid w:val="00E90391"/>
    <w:rsid w:val="00E906C2"/>
    <w:rsid w:val="00E90A08"/>
    <w:rsid w:val="00E9311F"/>
    <w:rsid w:val="00E934D1"/>
    <w:rsid w:val="00E9410B"/>
    <w:rsid w:val="00E9453A"/>
    <w:rsid w:val="00E94AF0"/>
    <w:rsid w:val="00E95D13"/>
    <w:rsid w:val="00E95DD3"/>
    <w:rsid w:val="00E969D5"/>
    <w:rsid w:val="00E97D21"/>
    <w:rsid w:val="00E97D91"/>
    <w:rsid w:val="00E97FF2"/>
    <w:rsid w:val="00EA0BC7"/>
    <w:rsid w:val="00EA3085"/>
    <w:rsid w:val="00EA4E7C"/>
    <w:rsid w:val="00EA58D1"/>
    <w:rsid w:val="00EA61A4"/>
    <w:rsid w:val="00EA61BC"/>
    <w:rsid w:val="00EA681A"/>
    <w:rsid w:val="00EA735B"/>
    <w:rsid w:val="00EA79DA"/>
    <w:rsid w:val="00EB1A13"/>
    <w:rsid w:val="00EB1E69"/>
    <w:rsid w:val="00EB1FC4"/>
    <w:rsid w:val="00EB2086"/>
    <w:rsid w:val="00EB2EE6"/>
    <w:rsid w:val="00EB3190"/>
    <w:rsid w:val="00EB33A6"/>
    <w:rsid w:val="00EB39A9"/>
    <w:rsid w:val="00EB47C3"/>
    <w:rsid w:val="00EB5A70"/>
    <w:rsid w:val="00EB5EDF"/>
    <w:rsid w:val="00EB60FE"/>
    <w:rsid w:val="00EB74DB"/>
    <w:rsid w:val="00EB76D9"/>
    <w:rsid w:val="00EB7CBF"/>
    <w:rsid w:val="00EC01B0"/>
    <w:rsid w:val="00EC42EB"/>
    <w:rsid w:val="00EC4CF7"/>
    <w:rsid w:val="00EC5359"/>
    <w:rsid w:val="00EC5443"/>
    <w:rsid w:val="00EC562A"/>
    <w:rsid w:val="00EC5BD2"/>
    <w:rsid w:val="00EC74B9"/>
    <w:rsid w:val="00ED067A"/>
    <w:rsid w:val="00ED2B0B"/>
    <w:rsid w:val="00ED2B50"/>
    <w:rsid w:val="00ED3D49"/>
    <w:rsid w:val="00ED3FC1"/>
    <w:rsid w:val="00ED5F7F"/>
    <w:rsid w:val="00ED6563"/>
    <w:rsid w:val="00ED6927"/>
    <w:rsid w:val="00ED76DE"/>
    <w:rsid w:val="00EE0350"/>
    <w:rsid w:val="00EE0719"/>
    <w:rsid w:val="00EE0E80"/>
    <w:rsid w:val="00EE128D"/>
    <w:rsid w:val="00EE1A03"/>
    <w:rsid w:val="00EE2138"/>
    <w:rsid w:val="00EE2462"/>
    <w:rsid w:val="00EE35CA"/>
    <w:rsid w:val="00EE3C6E"/>
    <w:rsid w:val="00EE5574"/>
    <w:rsid w:val="00EE5620"/>
    <w:rsid w:val="00EE613F"/>
    <w:rsid w:val="00EE7295"/>
    <w:rsid w:val="00EE7869"/>
    <w:rsid w:val="00EF054A"/>
    <w:rsid w:val="00EF18A4"/>
    <w:rsid w:val="00EF263C"/>
    <w:rsid w:val="00EF2655"/>
    <w:rsid w:val="00EF3235"/>
    <w:rsid w:val="00EF4FD8"/>
    <w:rsid w:val="00EF5C76"/>
    <w:rsid w:val="00EF674F"/>
    <w:rsid w:val="00EF695A"/>
    <w:rsid w:val="00EF7E72"/>
    <w:rsid w:val="00F00456"/>
    <w:rsid w:val="00F006B8"/>
    <w:rsid w:val="00F0077D"/>
    <w:rsid w:val="00F021B6"/>
    <w:rsid w:val="00F034B2"/>
    <w:rsid w:val="00F06D37"/>
    <w:rsid w:val="00F0793F"/>
    <w:rsid w:val="00F07B9D"/>
    <w:rsid w:val="00F10DEE"/>
    <w:rsid w:val="00F11586"/>
    <w:rsid w:val="00F1183B"/>
    <w:rsid w:val="00F11C9F"/>
    <w:rsid w:val="00F12263"/>
    <w:rsid w:val="00F1409D"/>
    <w:rsid w:val="00F14214"/>
    <w:rsid w:val="00F154D9"/>
    <w:rsid w:val="00F157A9"/>
    <w:rsid w:val="00F15B4F"/>
    <w:rsid w:val="00F167B5"/>
    <w:rsid w:val="00F22F87"/>
    <w:rsid w:val="00F235CE"/>
    <w:rsid w:val="00F24418"/>
    <w:rsid w:val="00F25BB6"/>
    <w:rsid w:val="00F25FE2"/>
    <w:rsid w:val="00F26B7E"/>
    <w:rsid w:val="00F27A3B"/>
    <w:rsid w:val="00F27AE0"/>
    <w:rsid w:val="00F30312"/>
    <w:rsid w:val="00F30AA6"/>
    <w:rsid w:val="00F31DB5"/>
    <w:rsid w:val="00F33817"/>
    <w:rsid w:val="00F34CEE"/>
    <w:rsid w:val="00F37436"/>
    <w:rsid w:val="00F402E7"/>
    <w:rsid w:val="00F40BCD"/>
    <w:rsid w:val="00F40CDE"/>
    <w:rsid w:val="00F420D5"/>
    <w:rsid w:val="00F43C8C"/>
    <w:rsid w:val="00F451EA"/>
    <w:rsid w:val="00F45447"/>
    <w:rsid w:val="00F456C6"/>
    <w:rsid w:val="00F4577B"/>
    <w:rsid w:val="00F45C2F"/>
    <w:rsid w:val="00F46496"/>
    <w:rsid w:val="00F474D0"/>
    <w:rsid w:val="00F50179"/>
    <w:rsid w:val="00F50E8C"/>
    <w:rsid w:val="00F515EE"/>
    <w:rsid w:val="00F521C0"/>
    <w:rsid w:val="00F53A02"/>
    <w:rsid w:val="00F546DB"/>
    <w:rsid w:val="00F56511"/>
    <w:rsid w:val="00F569E2"/>
    <w:rsid w:val="00F57305"/>
    <w:rsid w:val="00F60930"/>
    <w:rsid w:val="00F6194E"/>
    <w:rsid w:val="00F62249"/>
    <w:rsid w:val="00F623AC"/>
    <w:rsid w:val="00F6412A"/>
    <w:rsid w:val="00F65893"/>
    <w:rsid w:val="00F6603A"/>
    <w:rsid w:val="00F6612C"/>
    <w:rsid w:val="00F66A4A"/>
    <w:rsid w:val="00F67AD2"/>
    <w:rsid w:val="00F710A6"/>
    <w:rsid w:val="00F71C20"/>
    <w:rsid w:val="00F71E22"/>
    <w:rsid w:val="00F72142"/>
    <w:rsid w:val="00F7296E"/>
    <w:rsid w:val="00F72AE7"/>
    <w:rsid w:val="00F73769"/>
    <w:rsid w:val="00F7633E"/>
    <w:rsid w:val="00F81622"/>
    <w:rsid w:val="00F82F1B"/>
    <w:rsid w:val="00F833BA"/>
    <w:rsid w:val="00F84744"/>
    <w:rsid w:val="00F84ED6"/>
    <w:rsid w:val="00F84FD0"/>
    <w:rsid w:val="00F8553D"/>
    <w:rsid w:val="00F859A8"/>
    <w:rsid w:val="00F86D87"/>
    <w:rsid w:val="00F875F2"/>
    <w:rsid w:val="00F9040B"/>
    <w:rsid w:val="00F9108B"/>
    <w:rsid w:val="00F91349"/>
    <w:rsid w:val="00F93A8A"/>
    <w:rsid w:val="00F93E71"/>
    <w:rsid w:val="00F9443D"/>
    <w:rsid w:val="00F948DA"/>
    <w:rsid w:val="00F95248"/>
    <w:rsid w:val="00F956A9"/>
    <w:rsid w:val="00F9628E"/>
    <w:rsid w:val="00F963ED"/>
    <w:rsid w:val="00F966CF"/>
    <w:rsid w:val="00F96CAE"/>
    <w:rsid w:val="00F96D62"/>
    <w:rsid w:val="00F97C99"/>
    <w:rsid w:val="00FA2235"/>
    <w:rsid w:val="00FA233B"/>
    <w:rsid w:val="00FA2372"/>
    <w:rsid w:val="00FA2C66"/>
    <w:rsid w:val="00FA51E6"/>
    <w:rsid w:val="00FA662D"/>
    <w:rsid w:val="00FA73B1"/>
    <w:rsid w:val="00FA7D54"/>
    <w:rsid w:val="00FB0259"/>
    <w:rsid w:val="00FB091D"/>
    <w:rsid w:val="00FB0CB9"/>
    <w:rsid w:val="00FB10EE"/>
    <w:rsid w:val="00FB231D"/>
    <w:rsid w:val="00FB3015"/>
    <w:rsid w:val="00FB3192"/>
    <w:rsid w:val="00FB3FDE"/>
    <w:rsid w:val="00FB45F1"/>
    <w:rsid w:val="00FB4A72"/>
    <w:rsid w:val="00FB4B1E"/>
    <w:rsid w:val="00FB54E8"/>
    <w:rsid w:val="00FB692F"/>
    <w:rsid w:val="00FB7054"/>
    <w:rsid w:val="00FC0FBC"/>
    <w:rsid w:val="00FC17B7"/>
    <w:rsid w:val="00FC2273"/>
    <w:rsid w:val="00FC23CF"/>
    <w:rsid w:val="00FC2CB7"/>
    <w:rsid w:val="00FC4090"/>
    <w:rsid w:val="00FC55B4"/>
    <w:rsid w:val="00FC5C75"/>
    <w:rsid w:val="00FC7FAE"/>
    <w:rsid w:val="00FD00E6"/>
    <w:rsid w:val="00FD01C3"/>
    <w:rsid w:val="00FD0661"/>
    <w:rsid w:val="00FD09A1"/>
    <w:rsid w:val="00FD2A7C"/>
    <w:rsid w:val="00FD2AB6"/>
    <w:rsid w:val="00FD34FF"/>
    <w:rsid w:val="00FD59EB"/>
    <w:rsid w:val="00FD7299"/>
    <w:rsid w:val="00FD7633"/>
    <w:rsid w:val="00FE1FBE"/>
    <w:rsid w:val="00FE25D0"/>
    <w:rsid w:val="00FE28BA"/>
    <w:rsid w:val="00FE2A9E"/>
    <w:rsid w:val="00FE3901"/>
    <w:rsid w:val="00FE39D3"/>
    <w:rsid w:val="00FE4BCE"/>
    <w:rsid w:val="00FE54AE"/>
    <w:rsid w:val="00FE576A"/>
    <w:rsid w:val="00FE7785"/>
    <w:rsid w:val="00FE7E79"/>
    <w:rsid w:val="00FF031E"/>
    <w:rsid w:val="00FF1322"/>
    <w:rsid w:val="00FF263C"/>
    <w:rsid w:val="00FF2AA4"/>
    <w:rsid w:val="00FF3243"/>
    <w:rsid w:val="00FF39DD"/>
    <w:rsid w:val="00FF3E7D"/>
    <w:rsid w:val="00FF42ED"/>
    <w:rsid w:val="00FF5B99"/>
    <w:rsid w:val="00FF6948"/>
    <w:rsid w:val="00FF6A8D"/>
    <w:rsid w:val="00FF730C"/>
    <w:rsid w:val="00FF73F4"/>
    <w:rsid w:val="00FF7916"/>
    <w:rsid w:val="00FF7CE4"/>
    <w:rsid w:val="00FF7E39"/>
    <w:rsid w:val="139C7347"/>
    <w:rsid w:val="72192A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83FF9F7"/>
  <w15:docId w15:val="{CC653180-055E-49EA-96FD-9FA95105A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iPriority="0"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f1">
    <w:name w:val="Normal"/>
    <w:qFormat/>
    <w:pPr>
      <w:widowControl w:val="0"/>
      <w:adjustRightInd w:val="0"/>
      <w:spacing w:line="400" w:lineRule="exact"/>
      <w:jc w:val="both"/>
    </w:pPr>
    <w:rPr>
      <w:kern w:val="2"/>
      <w:sz w:val="21"/>
      <w:szCs w:val="21"/>
    </w:rPr>
  </w:style>
  <w:style w:type="paragraph" w:styleId="1">
    <w:name w:val="heading 1"/>
    <w:basedOn w:val="affff1"/>
    <w:next w:val="affff1"/>
    <w:link w:val="10"/>
    <w:qFormat/>
    <w:pPr>
      <w:keepNext/>
      <w:keepLines/>
      <w:spacing w:before="340" w:after="330" w:line="578" w:lineRule="auto"/>
      <w:outlineLvl w:val="0"/>
    </w:pPr>
    <w:rPr>
      <w:b/>
      <w:bCs/>
      <w:kern w:val="44"/>
      <w:sz w:val="44"/>
      <w:szCs w:val="44"/>
    </w:rPr>
  </w:style>
  <w:style w:type="paragraph" w:styleId="22">
    <w:name w:val="heading 2"/>
    <w:basedOn w:val="affff1"/>
    <w:next w:val="affff1"/>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f1"/>
    <w:next w:val="affff1"/>
    <w:link w:val="30"/>
    <w:qFormat/>
    <w:pPr>
      <w:keepNext/>
      <w:keepLines/>
      <w:spacing w:before="260" w:after="260" w:line="416" w:lineRule="auto"/>
      <w:outlineLvl w:val="2"/>
    </w:pPr>
    <w:rPr>
      <w:b/>
      <w:bCs/>
      <w:sz w:val="32"/>
      <w:szCs w:val="32"/>
    </w:rPr>
  </w:style>
  <w:style w:type="paragraph" w:styleId="4">
    <w:name w:val="heading 4"/>
    <w:basedOn w:val="affff1"/>
    <w:next w:val="affff1"/>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f1"/>
    <w:next w:val="affff1"/>
    <w:link w:val="50"/>
    <w:qFormat/>
    <w:pPr>
      <w:keepNext/>
      <w:keepLines/>
      <w:adjustRightInd/>
      <w:spacing w:before="280" w:after="290" w:line="376" w:lineRule="auto"/>
      <w:outlineLvl w:val="4"/>
    </w:pPr>
    <w:rPr>
      <w:b/>
      <w:bCs/>
      <w:sz w:val="28"/>
      <w:szCs w:val="28"/>
    </w:rPr>
  </w:style>
  <w:style w:type="paragraph" w:styleId="6">
    <w:name w:val="heading 6"/>
    <w:basedOn w:val="affff1"/>
    <w:next w:val="affff1"/>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1"/>
    <w:next w:val="affff1"/>
    <w:link w:val="70"/>
    <w:qFormat/>
    <w:pPr>
      <w:keepNext/>
      <w:keepLines/>
      <w:adjustRightInd/>
      <w:spacing w:before="240" w:after="64" w:line="320" w:lineRule="auto"/>
      <w:outlineLvl w:val="6"/>
    </w:pPr>
    <w:rPr>
      <w:b/>
      <w:bCs/>
      <w:sz w:val="24"/>
      <w:szCs w:val="24"/>
    </w:rPr>
  </w:style>
  <w:style w:type="paragraph" w:styleId="8">
    <w:name w:val="heading 8"/>
    <w:basedOn w:val="affff1"/>
    <w:next w:val="affff1"/>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f1"/>
    <w:next w:val="affff1"/>
    <w:link w:val="90"/>
    <w:qFormat/>
    <w:pPr>
      <w:keepNext/>
      <w:keepLines/>
      <w:adjustRightInd/>
      <w:spacing w:before="240" w:after="64" w:line="320" w:lineRule="auto"/>
      <w:outlineLvl w:val="8"/>
    </w:pPr>
    <w:rPr>
      <w:rFonts w:ascii="Arial" w:eastAsia="黑体" w:hAnsi="Arial"/>
    </w:rPr>
  </w:style>
  <w:style w:type="character" w:default="1" w:styleId="affff2">
    <w:name w:val="Default Paragraph Font"/>
    <w:uiPriority w:val="1"/>
    <w:semiHidden/>
    <w:unhideWhenUsed/>
  </w:style>
  <w:style w:type="table" w:default="1" w:styleId="affff3">
    <w:name w:val="Normal Table"/>
    <w:uiPriority w:val="99"/>
    <w:semiHidden/>
    <w:unhideWhenUsed/>
    <w:tblPr>
      <w:tblInd w:w="0" w:type="dxa"/>
      <w:tblCellMar>
        <w:top w:w="0" w:type="dxa"/>
        <w:left w:w="108" w:type="dxa"/>
        <w:bottom w:w="0" w:type="dxa"/>
        <w:right w:w="108" w:type="dxa"/>
      </w:tblCellMar>
    </w:tblPr>
  </w:style>
  <w:style w:type="numbering" w:default="1" w:styleId="affff4">
    <w:name w:val="No List"/>
    <w:uiPriority w:val="99"/>
    <w:semiHidden/>
    <w:unhideWhenUsed/>
  </w:style>
  <w:style w:type="paragraph" w:styleId="71">
    <w:name w:val="toc 7"/>
    <w:basedOn w:val="affff1"/>
    <w:next w:val="affff1"/>
    <w:uiPriority w:val="39"/>
    <w:unhideWhenUsed/>
    <w:qFormat/>
    <w:pPr>
      <w:tabs>
        <w:tab w:val="right" w:leader="dot" w:pos="9344"/>
      </w:tabs>
      <w:spacing w:line="300" w:lineRule="exact"/>
      <w:ind w:left="1259"/>
    </w:pPr>
    <w:rPr>
      <w:rFonts w:ascii="宋体"/>
    </w:rPr>
  </w:style>
  <w:style w:type="paragraph" w:styleId="affff5">
    <w:name w:val="Normal Indent"/>
    <w:basedOn w:val="affff1"/>
    <w:qFormat/>
    <w:pPr>
      <w:ind w:firstLine="420"/>
    </w:pPr>
  </w:style>
  <w:style w:type="paragraph" w:styleId="affff6">
    <w:name w:val="Body Text"/>
    <w:basedOn w:val="affff1"/>
    <w:link w:val="affff7"/>
    <w:uiPriority w:val="1"/>
    <w:qFormat/>
    <w:pPr>
      <w:spacing w:after="120"/>
    </w:pPr>
  </w:style>
  <w:style w:type="paragraph" w:styleId="51">
    <w:name w:val="toc 5"/>
    <w:basedOn w:val="affff1"/>
    <w:next w:val="affff1"/>
    <w:uiPriority w:val="39"/>
    <w:unhideWhenUsed/>
    <w:qFormat/>
    <w:pPr>
      <w:ind w:left="839"/>
    </w:pPr>
    <w:rPr>
      <w:rFonts w:ascii="宋体"/>
    </w:rPr>
  </w:style>
  <w:style w:type="paragraph" w:styleId="31">
    <w:name w:val="toc 3"/>
    <w:basedOn w:val="affff1"/>
    <w:next w:val="affff1"/>
    <w:uiPriority w:val="39"/>
    <w:unhideWhenUsed/>
    <w:qFormat/>
    <w:pPr>
      <w:spacing w:line="300" w:lineRule="exact"/>
      <w:ind w:left="420"/>
    </w:pPr>
    <w:rPr>
      <w:rFonts w:ascii="宋体"/>
    </w:rPr>
  </w:style>
  <w:style w:type="paragraph" w:styleId="affff8">
    <w:name w:val="Balloon Text"/>
    <w:basedOn w:val="affff1"/>
    <w:link w:val="affff9"/>
    <w:uiPriority w:val="99"/>
    <w:semiHidden/>
    <w:unhideWhenUsed/>
    <w:qFormat/>
    <w:rPr>
      <w:sz w:val="18"/>
      <w:szCs w:val="18"/>
    </w:rPr>
  </w:style>
  <w:style w:type="paragraph" w:styleId="affffa">
    <w:name w:val="footer"/>
    <w:basedOn w:val="affff1"/>
    <w:link w:val="affffb"/>
    <w:uiPriority w:val="99"/>
    <w:qFormat/>
    <w:pPr>
      <w:tabs>
        <w:tab w:val="center" w:pos="4153"/>
        <w:tab w:val="right" w:pos="8306"/>
      </w:tabs>
      <w:adjustRightInd/>
      <w:snapToGrid w:val="0"/>
      <w:spacing w:line="240" w:lineRule="auto"/>
      <w:jc w:val="right"/>
    </w:pPr>
    <w:rPr>
      <w:rFonts w:ascii="宋体"/>
      <w:sz w:val="18"/>
      <w:szCs w:val="18"/>
    </w:rPr>
  </w:style>
  <w:style w:type="paragraph" w:styleId="affffc">
    <w:name w:val="header"/>
    <w:basedOn w:val="affff1"/>
    <w:link w:val="affffd"/>
    <w:uiPriority w:val="99"/>
    <w:qFormat/>
    <w:pPr>
      <w:tabs>
        <w:tab w:val="center" w:pos="4153"/>
        <w:tab w:val="right" w:pos="8306"/>
      </w:tabs>
      <w:adjustRightInd/>
      <w:snapToGrid w:val="0"/>
      <w:jc w:val="center"/>
    </w:pPr>
    <w:rPr>
      <w:sz w:val="18"/>
      <w:szCs w:val="18"/>
    </w:rPr>
  </w:style>
  <w:style w:type="paragraph" w:styleId="11">
    <w:name w:val="toc 1"/>
    <w:basedOn w:val="affff1"/>
    <w:next w:val="affff1"/>
    <w:uiPriority w:val="39"/>
    <w:unhideWhenUsed/>
    <w:qFormat/>
    <w:rPr>
      <w:rFonts w:ascii="宋体"/>
    </w:rPr>
  </w:style>
  <w:style w:type="paragraph" w:styleId="41">
    <w:name w:val="toc 4"/>
    <w:basedOn w:val="affff1"/>
    <w:next w:val="affff1"/>
    <w:uiPriority w:val="39"/>
    <w:unhideWhenUsed/>
    <w:qFormat/>
    <w:pPr>
      <w:tabs>
        <w:tab w:val="right" w:leader="dot" w:pos="9344"/>
      </w:tabs>
      <w:spacing w:line="300" w:lineRule="exact"/>
      <w:ind w:left="629"/>
    </w:pPr>
    <w:rPr>
      <w:rFonts w:ascii="宋体"/>
    </w:rPr>
  </w:style>
  <w:style w:type="paragraph" w:styleId="affffe">
    <w:name w:val="footnote text"/>
    <w:basedOn w:val="affff1"/>
    <w:next w:val="affff1"/>
    <w:link w:val="afffff"/>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f1"/>
    <w:next w:val="affff1"/>
    <w:uiPriority w:val="39"/>
    <w:unhideWhenUsed/>
    <w:qFormat/>
    <w:pPr>
      <w:spacing w:line="300" w:lineRule="exact"/>
      <w:ind w:left="1049"/>
    </w:pPr>
    <w:rPr>
      <w:rFonts w:ascii="宋体"/>
    </w:rPr>
  </w:style>
  <w:style w:type="paragraph" w:styleId="afffff0">
    <w:name w:val="table of figures"/>
    <w:basedOn w:val="affff1"/>
    <w:next w:val="affff1"/>
    <w:semiHidden/>
    <w:qFormat/>
    <w:pPr>
      <w:adjustRightInd/>
      <w:spacing w:line="240" w:lineRule="auto"/>
      <w:jc w:val="left"/>
    </w:pPr>
    <w:rPr>
      <w:szCs w:val="24"/>
    </w:rPr>
  </w:style>
  <w:style w:type="paragraph" w:styleId="24">
    <w:name w:val="toc 2"/>
    <w:basedOn w:val="affff1"/>
    <w:next w:val="affff1"/>
    <w:uiPriority w:val="39"/>
    <w:unhideWhenUsed/>
    <w:qFormat/>
    <w:pPr>
      <w:tabs>
        <w:tab w:val="right" w:leader="dot" w:pos="9344"/>
      </w:tabs>
      <w:spacing w:line="300" w:lineRule="exact"/>
      <w:ind w:left="210"/>
    </w:pPr>
    <w:rPr>
      <w:rFonts w:ascii="宋体"/>
    </w:rPr>
  </w:style>
  <w:style w:type="paragraph" w:styleId="afffff1">
    <w:name w:val="Title"/>
    <w:basedOn w:val="affff1"/>
    <w:link w:val="afffff2"/>
    <w:qFormat/>
    <w:pPr>
      <w:spacing w:before="240" w:after="60"/>
      <w:jc w:val="center"/>
      <w:outlineLvl w:val="0"/>
    </w:pPr>
    <w:rPr>
      <w:rFonts w:ascii="Arial" w:hAnsi="Arial" w:cs="Arial"/>
      <w:b/>
      <w:bCs/>
      <w:sz w:val="32"/>
      <w:szCs w:val="32"/>
    </w:rPr>
  </w:style>
  <w:style w:type="table" w:styleId="afffff3">
    <w:name w:val="Table Grid"/>
    <w:basedOn w:val="affff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4">
    <w:name w:val="Strong"/>
    <w:uiPriority w:val="22"/>
    <w:qFormat/>
    <w:rPr>
      <w:b/>
      <w:bCs/>
    </w:rPr>
  </w:style>
  <w:style w:type="character" w:styleId="afffff5">
    <w:name w:val="page number"/>
    <w:qFormat/>
    <w:rPr>
      <w:rFonts w:ascii="宋体" w:eastAsia="宋体" w:hAnsi="Times New Roman"/>
      <w:sz w:val="18"/>
    </w:rPr>
  </w:style>
  <w:style w:type="character" w:styleId="afffff6">
    <w:name w:val="Emphasis"/>
    <w:uiPriority w:val="20"/>
    <w:qFormat/>
    <w:rPr>
      <w:i/>
      <w:iCs/>
    </w:rPr>
  </w:style>
  <w:style w:type="character" w:styleId="HTML">
    <w:name w:val="HTML Variable"/>
    <w:basedOn w:val="affff2"/>
    <w:qFormat/>
  </w:style>
  <w:style w:type="character" w:styleId="afffff7">
    <w:name w:val="Hyperlink"/>
    <w:uiPriority w:val="99"/>
    <w:qFormat/>
    <w:rPr>
      <w:rFonts w:ascii="宋体" w:eastAsia="宋体" w:hAnsi="Times New Roman"/>
      <w:color w:val="auto"/>
      <w:spacing w:val="0"/>
      <w:w w:val="100"/>
      <w:position w:val="0"/>
      <w:sz w:val="21"/>
      <w:u w:val="none"/>
      <w:vertAlign w:val="baseline"/>
    </w:rPr>
  </w:style>
  <w:style w:type="character" w:styleId="afffff8">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d">
    <w:name w:val="页眉 字符"/>
    <w:link w:val="affffc"/>
    <w:uiPriority w:val="99"/>
    <w:qFormat/>
    <w:rPr>
      <w:rFonts w:ascii="Times New Roman" w:eastAsia="宋体" w:hAnsi="Times New Roman" w:cs="Times New Roman"/>
      <w:sz w:val="18"/>
      <w:szCs w:val="18"/>
    </w:rPr>
  </w:style>
  <w:style w:type="character" w:customStyle="1" w:styleId="affffb">
    <w:name w:val="页脚 字符"/>
    <w:link w:val="affffa"/>
    <w:uiPriority w:val="99"/>
    <w:qFormat/>
    <w:rPr>
      <w:rFonts w:ascii="宋体" w:eastAsia="宋体" w:hAnsi="Times New Roman" w:cs="Times New Roman"/>
      <w:sz w:val="18"/>
      <w:szCs w:val="18"/>
    </w:rPr>
  </w:style>
  <w:style w:type="character" w:customStyle="1" w:styleId="affff9">
    <w:name w:val="批注框文本 字符"/>
    <w:link w:val="affff8"/>
    <w:uiPriority w:val="99"/>
    <w:semiHidden/>
    <w:qFormat/>
    <w:rPr>
      <w:sz w:val="18"/>
      <w:szCs w:val="18"/>
    </w:rPr>
  </w:style>
  <w:style w:type="paragraph" w:styleId="afffff9">
    <w:name w:val="Quote"/>
    <w:basedOn w:val="affff1"/>
    <w:next w:val="affff1"/>
    <w:link w:val="afffffa"/>
    <w:uiPriority w:val="29"/>
    <w:qFormat/>
    <w:rPr>
      <w:i/>
      <w:iCs/>
      <w:color w:val="000000"/>
    </w:rPr>
  </w:style>
  <w:style w:type="character" w:customStyle="1" w:styleId="afffffa">
    <w:name w:val="引用 字符"/>
    <w:link w:val="afffff9"/>
    <w:uiPriority w:val="29"/>
    <w:qFormat/>
    <w:rPr>
      <w:i/>
      <w:iCs/>
      <w:color w:val="000000"/>
    </w:rPr>
  </w:style>
  <w:style w:type="character" w:customStyle="1" w:styleId="afffff2">
    <w:name w:val="标题 字符"/>
    <w:link w:val="afffff1"/>
    <w:qFormat/>
    <w:rPr>
      <w:rFonts w:ascii="Arial" w:eastAsia="宋体" w:hAnsi="Arial" w:cs="Arial"/>
      <w:b/>
      <w:bCs/>
      <w:sz w:val="32"/>
      <w:szCs w:val="32"/>
    </w:rPr>
  </w:style>
  <w:style w:type="paragraph" w:customStyle="1" w:styleId="afffffb">
    <w:name w:val="标准标志"/>
    <w:next w:val="affff1"/>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c">
    <w:name w:val="标准称谓"/>
    <w:next w:val="affff1"/>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d">
    <w:name w:val="标准文件_页脚偶数页"/>
    <w:qFormat/>
    <w:pPr>
      <w:ind w:left="227"/>
    </w:pPr>
    <w:rPr>
      <w:rFonts w:ascii="宋体" w:hAnsi="Times New Roman"/>
      <w:sz w:val="18"/>
    </w:rPr>
  </w:style>
  <w:style w:type="paragraph" w:customStyle="1" w:styleId="afffffe">
    <w:name w:val="标准文件_页脚奇数页"/>
    <w:qFormat/>
    <w:pPr>
      <w:ind w:right="227"/>
      <w:jc w:val="right"/>
    </w:pPr>
    <w:rPr>
      <w:rFonts w:ascii="宋体" w:hAnsi="Times New Roman"/>
      <w:sz w:val="18"/>
    </w:rPr>
  </w:style>
  <w:style w:type="paragraph" w:customStyle="1" w:styleId="affffff">
    <w:name w:val="标准书眉一"/>
    <w:qFormat/>
    <w:pPr>
      <w:jc w:val="both"/>
    </w:pPr>
    <w:rPr>
      <w:rFonts w:ascii="Times New Roman" w:hAnsi="Times New Roman"/>
    </w:rPr>
  </w:style>
  <w:style w:type="paragraph" w:customStyle="1" w:styleId="ICS">
    <w:name w:val="标准文件_ICS"/>
    <w:basedOn w:val="affff1"/>
    <w:qFormat/>
    <w:pPr>
      <w:spacing w:line="0" w:lineRule="atLeast"/>
    </w:pPr>
    <w:rPr>
      <w:rFonts w:ascii="黑体" w:eastAsia="黑体" w:hAnsi="宋体"/>
    </w:rPr>
  </w:style>
  <w:style w:type="paragraph" w:customStyle="1" w:styleId="affffff0">
    <w:name w:val="标准文件_标准正文"/>
    <w:basedOn w:val="affff1"/>
    <w:next w:val="affffff1"/>
    <w:qFormat/>
    <w:pPr>
      <w:snapToGrid w:val="0"/>
      <w:ind w:firstLineChars="200" w:firstLine="200"/>
    </w:pPr>
    <w:rPr>
      <w:kern w:val="0"/>
    </w:rPr>
  </w:style>
  <w:style w:type="paragraph" w:customStyle="1" w:styleId="affffff1">
    <w:name w:val="标准文件_段"/>
    <w:link w:val="Char"/>
    <w:qFormat/>
    <w:pPr>
      <w:autoSpaceDE w:val="0"/>
      <w:autoSpaceDN w:val="0"/>
      <w:ind w:firstLineChars="200" w:firstLine="200"/>
      <w:jc w:val="both"/>
    </w:pPr>
    <w:rPr>
      <w:rFonts w:ascii="宋体" w:hAnsi="Times New Roman"/>
      <w:sz w:val="21"/>
    </w:rPr>
  </w:style>
  <w:style w:type="paragraph" w:customStyle="1" w:styleId="affffff2">
    <w:name w:val="标准文件_版本"/>
    <w:basedOn w:val="affffff0"/>
    <w:qFormat/>
    <w:pPr>
      <w:adjustRightInd/>
      <w:snapToGrid/>
      <w:ind w:firstLineChars="0" w:firstLine="0"/>
    </w:pPr>
    <w:rPr>
      <w:rFonts w:ascii="宋体" w:hAnsi="宋体"/>
      <w:kern w:val="2"/>
    </w:rPr>
  </w:style>
  <w:style w:type="paragraph" w:customStyle="1" w:styleId="affffff3">
    <w:name w:val="标准文件_标准部门"/>
    <w:basedOn w:val="affff1"/>
    <w:qFormat/>
    <w:pPr>
      <w:jc w:val="center"/>
    </w:pPr>
    <w:rPr>
      <w:rFonts w:ascii="黑体" w:eastAsia="黑体"/>
      <w:kern w:val="0"/>
      <w:sz w:val="44"/>
    </w:rPr>
  </w:style>
  <w:style w:type="paragraph" w:customStyle="1" w:styleId="affffff4">
    <w:name w:val="标准文件_标准代替"/>
    <w:basedOn w:val="affff1"/>
    <w:next w:val="affff1"/>
    <w:qFormat/>
    <w:pPr>
      <w:spacing w:line="310" w:lineRule="exact"/>
      <w:jc w:val="right"/>
    </w:pPr>
    <w:rPr>
      <w:rFonts w:ascii="宋体" w:hAnsi="宋体"/>
      <w:kern w:val="0"/>
    </w:rPr>
  </w:style>
  <w:style w:type="paragraph" w:customStyle="1" w:styleId="affffff5">
    <w:name w:val="标准文件_标准名称标题"/>
    <w:basedOn w:val="affff1"/>
    <w:next w:val="affff1"/>
    <w:qFormat/>
    <w:pPr>
      <w:widowControl/>
      <w:shd w:val="clear" w:color="FFFFFF" w:fill="FFFFFF"/>
      <w:adjustRightInd/>
      <w:spacing w:before="640" w:after="100"/>
      <w:jc w:val="center"/>
    </w:pPr>
    <w:rPr>
      <w:rFonts w:ascii="黑体" w:eastAsia="黑体"/>
      <w:kern w:val="0"/>
      <w:sz w:val="32"/>
    </w:rPr>
  </w:style>
  <w:style w:type="paragraph" w:customStyle="1" w:styleId="affffff6">
    <w:name w:val="标准文件_页眉奇数页"/>
    <w:next w:val="affff1"/>
    <w:qFormat/>
    <w:pPr>
      <w:tabs>
        <w:tab w:val="center" w:pos="4154"/>
        <w:tab w:val="right" w:pos="8306"/>
      </w:tabs>
      <w:spacing w:after="120"/>
      <w:jc w:val="right"/>
    </w:pPr>
    <w:rPr>
      <w:rFonts w:ascii="黑体" w:eastAsia="黑体" w:hAnsi="宋体"/>
      <w:sz w:val="21"/>
    </w:rPr>
  </w:style>
  <w:style w:type="paragraph" w:customStyle="1" w:styleId="affffff7">
    <w:name w:val="标准文件_页眉偶数页"/>
    <w:basedOn w:val="affffff6"/>
    <w:next w:val="affff1"/>
    <w:qFormat/>
    <w:pPr>
      <w:jc w:val="left"/>
    </w:pPr>
  </w:style>
  <w:style w:type="paragraph" w:customStyle="1" w:styleId="affffff8">
    <w:name w:val="标准文件_参考文献标题"/>
    <w:basedOn w:val="affff1"/>
    <w:next w:val="affff1"/>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7">
    <w:name w:val="标准文件_二级条标题"/>
    <w:next w:val="affffff1"/>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9">
    <w:name w:val="标准文件_发布"/>
    <w:qFormat/>
    <w:rPr>
      <w:rFonts w:ascii="黑体" w:eastAsia="黑体"/>
      <w:spacing w:val="0"/>
      <w:w w:val="100"/>
      <w:position w:val="3"/>
      <w:sz w:val="28"/>
    </w:rPr>
  </w:style>
  <w:style w:type="paragraph" w:customStyle="1" w:styleId="ae">
    <w:name w:val="标准文件_方框数字列项"/>
    <w:basedOn w:val="affffff1"/>
    <w:qFormat/>
    <w:pPr>
      <w:numPr>
        <w:numId w:val="3"/>
      </w:numPr>
      <w:ind w:firstLineChars="0" w:firstLine="0"/>
    </w:pPr>
  </w:style>
  <w:style w:type="paragraph" w:customStyle="1" w:styleId="affffffa">
    <w:name w:val="标准文件_封面标准编号"/>
    <w:basedOn w:val="affff1"/>
    <w:next w:val="affffff4"/>
    <w:qFormat/>
    <w:pPr>
      <w:spacing w:line="310" w:lineRule="exact"/>
      <w:jc w:val="right"/>
    </w:pPr>
    <w:rPr>
      <w:rFonts w:ascii="黑体" w:eastAsia="黑体"/>
      <w:kern w:val="0"/>
      <w:sz w:val="28"/>
    </w:rPr>
  </w:style>
  <w:style w:type="paragraph" w:customStyle="1" w:styleId="affffffb">
    <w:name w:val="标准文件_封面标准分类号"/>
    <w:basedOn w:val="affff1"/>
    <w:rPr>
      <w:rFonts w:ascii="黑体" w:eastAsia="黑体"/>
      <w:b/>
      <w:kern w:val="0"/>
      <w:sz w:val="28"/>
    </w:rPr>
  </w:style>
  <w:style w:type="paragraph" w:customStyle="1" w:styleId="affffffc">
    <w:name w:val="标准文件_封面标准名称"/>
    <w:basedOn w:val="affff1"/>
    <w:qFormat/>
    <w:pPr>
      <w:spacing w:line="240" w:lineRule="auto"/>
      <w:jc w:val="center"/>
    </w:pPr>
    <w:rPr>
      <w:rFonts w:ascii="黑体" w:eastAsia="黑体"/>
      <w:kern w:val="0"/>
      <w:sz w:val="52"/>
    </w:rPr>
  </w:style>
  <w:style w:type="paragraph" w:customStyle="1" w:styleId="affffffd">
    <w:name w:val="标准文件_封面标准英文名称"/>
    <w:basedOn w:val="affff1"/>
    <w:pPr>
      <w:spacing w:line="240" w:lineRule="auto"/>
      <w:jc w:val="center"/>
    </w:pPr>
    <w:rPr>
      <w:rFonts w:ascii="黑体" w:eastAsia="黑体"/>
      <w:b/>
      <w:sz w:val="28"/>
    </w:rPr>
  </w:style>
  <w:style w:type="paragraph" w:customStyle="1" w:styleId="affffffe">
    <w:name w:val="标准文件_封面发布日期"/>
    <w:basedOn w:val="affff1"/>
    <w:pPr>
      <w:spacing w:line="310" w:lineRule="exact"/>
    </w:pPr>
    <w:rPr>
      <w:rFonts w:ascii="黑体" w:eastAsia="黑体"/>
      <w:kern w:val="0"/>
      <w:sz w:val="28"/>
    </w:rPr>
  </w:style>
  <w:style w:type="paragraph" w:customStyle="1" w:styleId="afffffff">
    <w:name w:val="标准文件_封面密级"/>
    <w:basedOn w:val="affff1"/>
    <w:qFormat/>
    <w:rPr>
      <w:rFonts w:eastAsia="黑体"/>
      <w:sz w:val="32"/>
    </w:rPr>
  </w:style>
  <w:style w:type="paragraph" w:customStyle="1" w:styleId="afffffff0">
    <w:name w:val="标准文件_封面实施日期"/>
    <w:basedOn w:val="affff1"/>
    <w:pPr>
      <w:spacing w:line="310" w:lineRule="exact"/>
      <w:jc w:val="right"/>
    </w:pPr>
    <w:rPr>
      <w:rFonts w:ascii="黑体" w:eastAsia="黑体"/>
      <w:sz w:val="28"/>
    </w:rPr>
  </w:style>
  <w:style w:type="paragraph" w:customStyle="1" w:styleId="afffffff1">
    <w:name w:val="标准文件_封面抬头"/>
    <w:basedOn w:val="affffff1"/>
    <w:qFormat/>
    <w:pPr>
      <w:adjustRightInd w:val="0"/>
      <w:spacing w:line="800" w:lineRule="exact"/>
      <w:ind w:firstLineChars="0" w:firstLine="0"/>
      <w:jc w:val="distribute"/>
    </w:pPr>
    <w:rPr>
      <w:rFonts w:ascii="黑体" w:eastAsia="黑体"/>
      <w:b/>
      <w:sz w:val="64"/>
    </w:rPr>
  </w:style>
  <w:style w:type="paragraph" w:customStyle="1" w:styleId="affc">
    <w:name w:val="标准文件_附录标识"/>
    <w:next w:val="affffff1"/>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6">
    <w:name w:val="标准文件_附录表标题"/>
    <w:next w:val="affffff1"/>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d">
    <w:name w:val="标准文件_附录一级条标题"/>
    <w:next w:val="affffff1"/>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e">
    <w:name w:val="标准文件_附录二级条标题"/>
    <w:basedOn w:val="affd"/>
    <w:next w:val="affffff1"/>
    <w:pPr>
      <w:widowControl/>
      <w:numPr>
        <w:ilvl w:val="2"/>
      </w:numPr>
      <w:wordWrap w:val="0"/>
      <w:overflowPunct w:val="0"/>
      <w:autoSpaceDE w:val="0"/>
      <w:autoSpaceDN w:val="0"/>
      <w:textAlignment w:val="baseline"/>
      <w:outlineLvl w:val="3"/>
    </w:pPr>
  </w:style>
  <w:style w:type="paragraph" w:customStyle="1" w:styleId="afffffff2">
    <w:name w:val="标准文件_附录公式"/>
    <w:basedOn w:val="affffff0"/>
    <w:next w:val="affffff0"/>
    <w:qFormat/>
    <w:pPr>
      <w:tabs>
        <w:tab w:val="center" w:pos="4678"/>
        <w:tab w:val="right" w:leader="middleDot" w:pos="9356"/>
      </w:tabs>
      <w:spacing w:line="240" w:lineRule="auto"/>
      <w:ind w:right="-51" w:firstLineChars="0" w:firstLine="0"/>
    </w:pPr>
    <w:rPr>
      <w:rFonts w:ascii="宋体" w:hAnsi="宋体"/>
    </w:rPr>
  </w:style>
  <w:style w:type="paragraph" w:customStyle="1" w:styleId="afff">
    <w:name w:val="标准文件_附录三级条标题"/>
    <w:next w:val="affffff1"/>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f0">
    <w:name w:val="标准文件_附录四级条标题"/>
    <w:next w:val="affffff1"/>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0">
    <w:name w:val="标准文件_附录图标题"/>
    <w:next w:val="affffff1"/>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f1">
    <w:name w:val="标准文件_附录五级条标题"/>
    <w:next w:val="affffff1"/>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f6"/>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7">
    <w:name w:val="正文文本 字符"/>
    <w:link w:val="affff6"/>
    <w:uiPriority w:val="1"/>
    <w:qFormat/>
    <w:rPr>
      <w:rFonts w:ascii="Times New Roman" w:eastAsia="宋体" w:hAnsi="Times New Roman" w:cs="Times New Roman"/>
      <w:szCs w:val="20"/>
    </w:rPr>
  </w:style>
  <w:style w:type="paragraph" w:customStyle="1" w:styleId="afffffff3">
    <w:name w:val="标准文件_附录章标题"/>
    <w:next w:val="af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4">
    <w:name w:val="标准文件_公式后的破折号"/>
    <w:basedOn w:val="affffff1"/>
    <w:next w:val="affffff1"/>
    <w:qFormat/>
    <w:pPr>
      <w:ind w:leftChars="200" w:left="488" w:hangingChars="290" w:hanging="289"/>
    </w:pPr>
  </w:style>
  <w:style w:type="paragraph" w:customStyle="1" w:styleId="a7">
    <w:name w:val="标准文件_前言、引言标题"/>
    <w:next w:val="affff1"/>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f5">
    <w:name w:val="标准文件_目次、标准名称标题"/>
    <w:basedOn w:val="a7"/>
    <w:next w:val="affffff1"/>
    <w:qFormat/>
    <w:pPr>
      <w:spacing w:line="460" w:lineRule="exact"/>
    </w:pPr>
  </w:style>
  <w:style w:type="paragraph" w:customStyle="1" w:styleId="afffffff6">
    <w:name w:val="标准文件_目录标题"/>
    <w:basedOn w:val="affff1"/>
    <w:qFormat/>
    <w:pPr>
      <w:spacing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3">
    <w:name w:val="标准文件_破折号列项（二级）"/>
    <w:basedOn w:val="af2"/>
    <w:qFormat/>
    <w:pPr>
      <w:numPr>
        <w:numId w:val="10"/>
      </w:numPr>
      <w:ind w:left="0" w:firstLine="200"/>
    </w:pPr>
  </w:style>
  <w:style w:type="paragraph" w:customStyle="1" w:styleId="afff8">
    <w:name w:val="标准文件_三级条标题"/>
    <w:basedOn w:val="afff7"/>
    <w:next w:val="affffff1"/>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7">
    <w:name w:val="标准文件_示例后续"/>
    <w:basedOn w:val="affff1"/>
    <w:qFormat/>
    <w:pPr>
      <w:adjustRightInd/>
      <w:spacing w:line="240" w:lineRule="auto"/>
      <w:ind w:firstLineChars="200" w:firstLine="200"/>
    </w:pPr>
    <w:rPr>
      <w:sz w:val="18"/>
      <w:szCs w:val="24"/>
    </w:rPr>
  </w:style>
  <w:style w:type="paragraph" w:customStyle="1" w:styleId="afff2">
    <w:name w:val="标准文件_数字编号列项"/>
    <w:qFormat/>
    <w:pPr>
      <w:numPr>
        <w:numId w:val="11"/>
      </w:numPr>
      <w:jc w:val="both"/>
    </w:pPr>
    <w:rPr>
      <w:rFonts w:ascii="宋体" w:hAnsi="宋体"/>
      <w:sz w:val="21"/>
    </w:rPr>
  </w:style>
  <w:style w:type="paragraph" w:customStyle="1" w:styleId="afff9">
    <w:name w:val="标准文件_四级条标题"/>
    <w:next w:val="affffff1"/>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f">
    <w:name w:val="脚注文本 字符"/>
    <w:link w:val="affffe"/>
    <w:semiHidden/>
    <w:qFormat/>
    <w:rPr>
      <w:rFonts w:ascii="宋体" w:eastAsia="宋体" w:hAnsi="Times New Roman" w:cs="Times New Roman"/>
      <w:sz w:val="18"/>
      <w:szCs w:val="18"/>
    </w:rPr>
  </w:style>
  <w:style w:type="paragraph" w:customStyle="1" w:styleId="afffffff8">
    <w:name w:val="标准文件_条文脚注"/>
    <w:basedOn w:val="affffe"/>
    <w:qFormat/>
    <w:pPr>
      <w:adjustRightInd w:val="0"/>
      <w:spacing w:line="240" w:lineRule="auto"/>
      <w:ind w:leftChars="0" w:left="0" w:firstLineChars="200" w:firstLine="200"/>
      <w:jc w:val="both"/>
    </w:pPr>
    <w:rPr>
      <w:rFonts w:hAnsi="宋体"/>
    </w:rPr>
  </w:style>
  <w:style w:type="paragraph" w:customStyle="1" w:styleId="afb">
    <w:name w:val="标准文件_图表脚注"/>
    <w:basedOn w:val="affff1"/>
    <w:next w:val="affffff1"/>
    <w:qFormat/>
    <w:pPr>
      <w:numPr>
        <w:numId w:val="12"/>
      </w:numPr>
      <w:spacing w:line="240" w:lineRule="auto"/>
      <w:jc w:val="left"/>
    </w:pPr>
    <w:rPr>
      <w:rFonts w:ascii="宋体" w:hAnsi="宋体"/>
      <w:sz w:val="18"/>
    </w:rPr>
  </w:style>
  <w:style w:type="character" w:customStyle="1" w:styleId="afffffff9">
    <w:name w:val="标准文件_图表脚注内容"/>
    <w:qFormat/>
    <w:rPr>
      <w:rFonts w:ascii="宋体" w:eastAsia="宋体" w:hAnsi="宋体" w:cs="Times New Roman"/>
      <w:spacing w:val="0"/>
      <w:sz w:val="18"/>
      <w:vertAlign w:val="superscript"/>
    </w:rPr>
  </w:style>
  <w:style w:type="paragraph" w:customStyle="1" w:styleId="afffa">
    <w:name w:val="标准文件_五级条标题"/>
    <w:next w:val="affffff1"/>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5">
    <w:name w:val="标准文件_章标题"/>
    <w:next w:val="affffff1"/>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6">
    <w:name w:val="标准文件_一级条标题"/>
    <w:basedOn w:val="afff5"/>
    <w:next w:val="affffff1"/>
    <w:qFormat/>
    <w:pPr>
      <w:numPr>
        <w:ilvl w:val="2"/>
      </w:numPr>
      <w:spacing w:beforeLines="50" w:before="50" w:afterLines="50" w:after="50"/>
      <w:outlineLvl w:val="1"/>
    </w:pPr>
  </w:style>
  <w:style w:type="paragraph" w:customStyle="1" w:styleId="afffffffa">
    <w:name w:val="标准文件_一致程度"/>
    <w:basedOn w:val="affff1"/>
    <w:qFormat/>
    <w:pPr>
      <w:spacing w:line="440" w:lineRule="exact"/>
      <w:jc w:val="center"/>
    </w:pPr>
    <w:rPr>
      <w:sz w:val="28"/>
    </w:rPr>
  </w:style>
  <w:style w:type="paragraph" w:customStyle="1" w:styleId="afffffffb">
    <w:name w:val="标准文件_引言标题"/>
    <w:next w:val="affff1"/>
    <w:qFormat/>
    <w:pPr>
      <w:shd w:val="clear" w:color="FFFFFF" w:fill="FFFFFF"/>
      <w:spacing w:before="540" w:after="600"/>
      <w:jc w:val="center"/>
      <w:outlineLvl w:val="0"/>
    </w:pPr>
    <w:rPr>
      <w:rFonts w:ascii="黑体" w:eastAsia="黑体" w:hAnsi="Times New Roman"/>
      <w:sz w:val="32"/>
    </w:rPr>
  </w:style>
  <w:style w:type="paragraph" w:customStyle="1" w:styleId="afffffffc">
    <w:name w:val="标准文件_英文图表脚注"/>
    <w:basedOn w:val="affffff0"/>
    <w:qFormat/>
    <w:pPr>
      <w:widowControl/>
      <w:adjustRightInd/>
      <w:snapToGrid/>
      <w:spacing w:line="240" w:lineRule="auto"/>
      <w:ind w:left="79" w:hangingChars="80" w:hanging="79"/>
    </w:pPr>
    <w:rPr>
      <w:rFonts w:ascii="宋体" w:hAnsi="宋体"/>
    </w:rPr>
  </w:style>
  <w:style w:type="paragraph" w:customStyle="1" w:styleId="afd">
    <w:name w:val="标准文件_数字编号列项（二级）"/>
    <w:qFormat/>
    <w:pPr>
      <w:numPr>
        <w:ilvl w:val="1"/>
        <w:numId w:val="13"/>
      </w:numPr>
      <w:jc w:val="both"/>
    </w:pPr>
    <w:rPr>
      <w:rFonts w:ascii="宋体" w:hAnsi="Times New Roman"/>
      <w:sz w:val="21"/>
    </w:rPr>
  </w:style>
  <w:style w:type="paragraph" w:customStyle="1" w:styleId="af0">
    <w:name w:val="标准文件_英文注："/>
    <w:basedOn w:val="affff1"/>
    <w:next w:val="af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f1"/>
    <w:qFormat/>
    <w:pPr>
      <w:numPr>
        <w:numId w:val="15"/>
      </w:numPr>
      <w:tabs>
        <w:tab w:val="left" w:pos="210"/>
      </w:tabs>
      <w:autoSpaceDE w:val="0"/>
      <w:autoSpaceDN w:val="0"/>
      <w:spacing w:line="240" w:lineRule="auto"/>
    </w:pPr>
    <w:rPr>
      <w:rFonts w:ascii="宋体" w:hAnsi="宋体"/>
      <w:kern w:val="0"/>
      <w:szCs w:val="20"/>
    </w:rPr>
  </w:style>
  <w:style w:type="paragraph" w:customStyle="1" w:styleId="affb">
    <w:name w:val="标准文件_正文表标题"/>
    <w:next w:val="affffff1"/>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d">
    <w:name w:val="标准文件_正文公式"/>
    <w:basedOn w:val="affff1"/>
    <w:next w:val="affffff0"/>
    <w:qFormat/>
    <w:pPr>
      <w:tabs>
        <w:tab w:val="center" w:pos="4678"/>
        <w:tab w:val="right" w:leader="middleDot" w:pos="9356"/>
      </w:tabs>
      <w:spacing w:line="240" w:lineRule="auto"/>
    </w:pPr>
    <w:rPr>
      <w:rFonts w:ascii="宋体" w:hAnsi="宋体"/>
    </w:rPr>
  </w:style>
  <w:style w:type="paragraph" w:customStyle="1" w:styleId="aff4">
    <w:name w:val="标准文件_正文图标题"/>
    <w:next w:val="affffff1"/>
    <w:qFormat/>
    <w:pPr>
      <w:numPr>
        <w:numId w:val="17"/>
      </w:numPr>
      <w:spacing w:beforeLines="50" w:before="50" w:afterLines="50" w:after="50"/>
      <w:jc w:val="center"/>
    </w:pPr>
    <w:rPr>
      <w:rFonts w:ascii="黑体" w:eastAsia="黑体" w:hAnsi="Times New Roman"/>
      <w:sz w:val="21"/>
    </w:rPr>
  </w:style>
  <w:style w:type="paragraph" w:customStyle="1" w:styleId="afffc">
    <w:name w:val="标准文件_正文英文表标题"/>
    <w:next w:val="affffff1"/>
    <w:qFormat/>
    <w:pPr>
      <w:numPr>
        <w:numId w:val="18"/>
      </w:numPr>
      <w:jc w:val="center"/>
    </w:pPr>
    <w:rPr>
      <w:rFonts w:ascii="黑体" w:eastAsia="黑体" w:hAnsi="Times New Roman"/>
      <w:sz w:val="21"/>
    </w:rPr>
  </w:style>
  <w:style w:type="paragraph" w:customStyle="1" w:styleId="aff2">
    <w:name w:val="标准文件_正文英文图标题"/>
    <w:next w:val="affffff1"/>
    <w:qFormat/>
    <w:pPr>
      <w:numPr>
        <w:numId w:val="19"/>
      </w:numPr>
      <w:jc w:val="center"/>
    </w:pPr>
    <w:rPr>
      <w:rFonts w:ascii="黑体" w:eastAsia="黑体" w:hAnsi="Times New Roman"/>
      <w:sz w:val="21"/>
    </w:rPr>
  </w:style>
  <w:style w:type="paragraph" w:customStyle="1" w:styleId="afe">
    <w:name w:val="标准文件_编号列项（三级）"/>
    <w:qFormat/>
    <w:pPr>
      <w:numPr>
        <w:ilvl w:val="2"/>
        <w:numId w:val="13"/>
      </w:numPr>
    </w:pPr>
    <w:rPr>
      <w:rFonts w:ascii="宋体" w:hAnsi="Times New Roman"/>
      <w:sz w:val="21"/>
    </w:rPr>
  </w:style>
  <w:style w:type="paragraph" w:customStyle="1" w:styleId="a2">
    <w:name w:val="二级无标题条"/>
    <w:basedOn w:val="affff1"/>
    <w:qFormat/>
    <w:pPr>
      <w:numPr>
        <w:ilvl w:val="3"/>
        <w:numId w:val="20"/>
      </w:numPr>
      <w:adjustRightInd/>
      <w:spacing w:line="240" w:lineRule="auto"/>
    </w:pPr>
    <w:rPr>
      <w:rFonts w:ascii="宋体" w:hAnsi="宋体"/>
      <w:szCs w:val="24"/>
    </w:rPr>
  </w:style>
  <w:style w:type="paragraph" w:customStyle="1" w:styleId="afffffffe">
    <w:name w:val="发布部门"/>
    <w:next w:val="affffff1"/>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f0">
    <w:name w:val="封面标准代替信息"/>
    <w:basedOn w:val="affff1"/>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1">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2">
    <w:name w:val="封面标准文稿编辑信息"/>
    <w:pPr>
      <w:spacing w:before="180" w:line="180" w:lineRule="exact"/>
      <w:jc w:val="center"/>
    </w:pPr>
    <w:rPr>
      <w:rFonts w:ascii="宋体" w:hAnsi="Times New Roman"/>
      <w:sz w:val="21"/>
    </w:rPr>
  </w:style>
  <w:style w:type="paragraph" w:customStyle="1" w:styleId="affffffff3">
    <w:name w:val="封面标准文稿类别"/>
    <w:qFormat/>
    <w:pPr>
      <w:spacing w:before="440" w:line="400" w:lineRule="exact"/>
      <w:jc w:val="center"/>
    </w:pPr>
    <w:rPr>
      <w:rFonts w:ascii="宋体" w:hAnsi="Times New Roman"/>
      <w:sz w:val="24"/>
    </w:rPr>
  </w:style>
  <w:style w:type="paragraph" w:customStyle="1" w:styleId="affffffff4">
    <w:name w:val="封面标准英文名称"/>
    <w:qFormat/>
    <w:pPr>
      <w:widowControl w:val="0"/>
      <w:spacing w:line="360" w:lineRule="exact"/>
      <w:jc w:val="center"/>
    </w:pPr>
    <w:rPr>
      <w:rFonts w:ascii="Times New Roman" w:hAnsi="Times New Roman"/>
      <w:sz w:val="28"/>
    </w:rPr>
  </w:style>
  <w:style w:type="paragraph" w:customStyle="1" w:styleId="affffffff5">
    <w:name w:val="封面一致性程度标识"/>
    <w:pPr>
      <w:spacing w:before="440" w:line="440" w:lineRule="exact"/>
      <w:jc w:val="center"/>
    </w:pPr>
    <w:rPr>
      <w:rFonts w:ascii="Times New Roman" w:hAnsi="Times New Roman"/>
      <w:sz w:val="28"/>
    </w:rPr>
  </w:style>
  <w:style w:type="paragraph" w:customStyle="1" w:styleId="affffffff6">
    <w:name w:val="封面正文"/>
    <w:qFormat/>
    <w:pPr>
      <w:jc w:val="both"/>
    </w:pPr>
    <w:rPr>
      <w:rFonts w:ascii="Times New Roman" w:hAnsi="Times New Roman"/>
    </w:rPr>
  </w:style>
  <w:style w:type="paragraph" w:customStyle="1" w:styleId="affffffff7">
    <w:name w:val="附录二级无标题条"/>
    <w:basedOn w:val="affff1"/>
    <w:next w:val="af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8">
    <w:name w:val="附录三级无标题条"/>
    <w:basedOn w:val="affffffff7"/>
    <w:next w:val="affffff1"/>
    <w:pPr>
      <w:outlineLvl w:val="4"/>
    </w:pPr>
  </w:style>
  <w:style w:type="paragraph" w:customStyle="1" w:styleId="affffffff9">
    <w:name w:val="附录四级无标题条"/>
    <w:basedOn w:val="affffffff8"/>
    <w:next w:val="affffff1"/>
    <w:qFormat/>
    <w:pPr>
      <w:outlineLvl w:val="5"/>
    </w:pPr>
  </w:style>
  <w:style w:type="paragraph" w:customStyle="1" w:styleId="affffffffa">
    <w:name w:val="附录图"/>
    <w:next w:val="affffff1"/>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9">
    <w:name w:val="标准文件_一级项"/>
    <w:qFormat/>
    <w:pPr>
      <w:numPr>
        <w:numId w:val="21"/>
      </w:numPr>
    </w:pPr>
    <w:rPr>
      <w:rFonts w:ascii="宋体" w:hAnsi="Times New Roman"/>
      <w:sz w:val="21"/>
    </w:rPr>
  </w:style>
  <w:style w:type="paragraph" w:customStyle="1" w:styleId="affffffffb">
    <w:name w:val="附录五级无标题条"/>
    <w:basedOn w:val="affffffff9"/>
    <w:next w:val="affffff1"/>
    <w:qFormat/>
    <w:pPr>
      <w:outlineLvl w:val="6"/>
    </w:pPr>
  </w:style>
  <w:style w:type="paragraph" w:customStyle="1" w:styleId="affffffffc">
    <w:name w:val="附录性质"/>
    <w:basedOn w:val="affff1"/>
    <w:qFormat/>
    <w:pPr>
      <w:widowControl/>
      <w:adjustRightInd/>
      <w:jc w:val="center"/>
    </w:pPr>
    <w:rPr>
      <w:rFonts w:ascii="黑体" w:eastAsia="黑体"/>
    </w:rPr>
  </w:style>
  <w:style w:type="paragraph" w:customStyle="1" w:styleId="affffffffd">
    <w:name w:val="附录一级无标题条"/>
    <w:basedOn w:val="afffffff3"/>
    <w:next w:val="affffff1"/>
    <w:pPr>
      <w:autoSpaceDN w:val="0"/>
      <w:outlineLvl w:val="2"/>
    </w:pPr>
    <w:rPr>
      <w:rFonts w:ascii="宋体" w:eastAsia="宋体" w:hAnsi="宋体"/>
    </w:rPr>
  </w:style>
  <w:style w:type="character" w:customStyle="1" w:styleId="affffffffe">
    <w:name w:val="个人答复风格"/>
    <w:rPr>
      <w:rFonts w:ascii="Arial" w:eastAsia="宋体" w:hAnsi="Arial" w:cs="Arial"/>
      <w:color w:val="auto"/>
      <w:spacing w:val="0"/>
      <w:sz w:val="20"/>
    </w:rPr>
  </w:style>
  <w:style w:type="character" w:customStyle="1" w:styleId="afffffffff">
    <w:name w:val="个人撰写风格"/>
    <w:qFormat/>
    <w:rPr>
      <w:rFonts w:ascii="Arial" w:eastAsia="宋体" w:hAnsi="Arial" w:cs="Arial"/>
      <w:color w:val="auto"/>
      <w:spacing w:val="0"/>
      <w:sz w:val="20"/>
    </w:rPr>
  </w:style>
  <w:style w:type="paragraph" w:customStyle="1" w:styleId="afffffffff0">
    <w:name w:val="脚注后续"/>
    <w:qFormat/>
    <w:pPr>
      <w:ind w:leftChars="350" w:left="350"/>
      <w:jc w:val="both"/>
    </w:pPr>
    <w:rPr>
      <w:rFonts w:ascii="宋体" w:hAnsi="Times New Roman"/>
      <w:sz w:val="18"/>
    </w:rPr>
  </w:style>
  <w:style w:type="paragraph" w:customStyle="1" w:styleId="afffd">
    <w:name w:val="列项——"/>
    <w:qFormat/>
    <w:pPr>
      <w:widowControl w:val="0"/>
      <w:numPr>
        <w:numId w:val="22"/>
      </w:numPr>
      <w:jc w:val="both"/>
    </w:pPr>
    <w:rPr>
      <w:rFonts w:ascii="宋体" w:hAnsi="宋体"/>
      <w:sz w:val="21"/>
    </w:rPr>
  </w:style>
  <w:style w:type="paragraph" w:customStyle="1" w:styleId="afffffffff1">
    <w:name w:val="列项·"/>
    <w:basedOn w:val="affffff1"/>
    <w:qFormat/>
    <w:pPr>
      <w:tabs>
        <w:tab w:val="left" w:pos="840"/>
      </w:tabs>
    </w:pPr>
  </w:style>
  <w:style w:type="paragraph" w:customStyle="1" w:styleId="afffffffff2">
    <w:name w:val="目次、索引正文"/>
    <w:qFormat/>
    <w:pPr>
      <w:spacing w:line="320" w:lineRule="exact"/>
      <w:jc w:val="both"/>
    </w:pPr>
    <w:rPr>
      <w:rFonts w:ascii="宋体" w:hAnsi="Times New Roman"/>
      <w:sz w:val="21"/>
    </w:rPr>
  </w:style>
  <w:style w:type="paragraph" w:customStyle="1" w:styleId="210">
    <w:name w:val="目录 21"/>
    <w:basedOn w:val="affff1"/>
    <w:next w:val="affff1"/>
    <w:semiHidden/>
    <w:qFormat/>
    <w:pPr>
      <w:adjustRightInd/>
      <w:spacing w:line="240" w:lineRule="auto"/>
      <w:jc w:val="left"/>
    </w:pPr>
    <w:rPr>
      <w:bCs/>
      <w:iCs/>
    </w:rPr>
  </w:style>
  <w:style w:type="paragraph" w:customStyle="1" w:styleId="310">
    <w:name w:val="目录 31"/>
    <w:basedOn w:val="affff1"/>
    <w:next w:val="affff1"/>
    <w:semiHidden/>
    <w:pPr>
      <w:spacing w:line="240" w:lineRule="auto"/>
    </w:pPr>
    <w:rPr>
      <w:rFonts w:ascii="宋体" w:hAnsi="宋体"/>
      <w:iCs/>
    </w:rPr>
  </w:style>
  <w:style w:type="paragraph" w:customStyle="1" w:styleId="410">
    <w:name w:val="目录 41"/>
    <w:basedOn w:val="affff1"/>
    <w:next w:val="affff1"/>
    <w:semiHidden/>
    <w:qFormat/>
    <w:pPr>
      <w:adjustRightInd/>
      <w:spacing w:line="240" w:lineRule="auto"/>
      <w:jc w:val="left"/>
    </w:pPr>
  </w:style>
  <w:style w:type="paragraph" w:customStyle="1" w:styleId="510">
    <w:name w:val="目录 51"/>
    <w:basedOn w:val="affff1"/>
    <w:next w:val="affff1"/>
    <w:semiHidden/>
    <w:pPr>
      <w:spacing w:line="240" w:lineRule="auto"/>
    </w:pPr>
    <w:rPr>
      <w:rFonts w:ascii="宋体" w:hAnsi="宋体"/>
    </w:rPr>
  </w:style>
  <w:style w:type="paragraph" w:customStyle="1" w:styleId="610">
    <w:name w:val="目录 61"/>
    <w:basedOn w:val="affff1"/>
    <w:next w:val="affff1"/>
    <w:semiHidden/>
    <w:qFormat/>
    <w:pPr>
      <w:adjustRightInd/>
      <w:spacing w:line="240" w:lineRule="auto"/>
      <w:jc w:val="left"/>
    </w:pPr>
  </w:style>
  <w:style w:type="paragraph" w:customStyle="1" w:styleId="710">
    <w:name w:val="目录 71"/>
    <w:basedOn w:val="610"/>
    <w:semiHidden/>
    <w:pPr>
      <w:ind w:left="1260"/>
    </w:pPr>
  </w:style>
  <w:style w:type="paragraph" w:customStyle="1" w:styleId="81">
    <w:name w:val="目录 81"/>
    <w:basedOn w:val="710"/>
    <w:semiHidden/>
    <w:pPr>
      <w:ind w:left="1470"/>
    </w:pPr>
  </w:style>
  <w:style w:type="paragraph" w:customStyle="1" w:styleId="91">
    <w:name w:val="目录 91"/>
    <w:basedOn w:val="81"/>
    <w:semiHidden/>
    <w:qFormat/>
    <w:pPr>
      <w:ind w:left="1680"/>
    </w:pPr>
  </w:style>
  <w:style w:type="paragraph" w:customStyle="1" w:styleId="afffffffff3">
    <w:name w:val="其他标准称谓"/>
    <w:qFormat/>
    <w:pPr>
      <w:spacing w:line="0" w:lineRule="atLeast"/>
      <w:jc w:val="distribute"/>
    </w:pPr>
    <w:rPr>
      <w:rFonts w:ascii="黑体" w:eastAsia="黑体" w:hAnsi="宋体"/>
      <w:sz w:val="52"/>
    </w:rPr>
  </w:style>
  <w:style w:type="paragraph" w:customStyle="1" w:styleId="afffffffff4">
    <w:name w:val="其他发布部门"/>
    <w:basedOn w:val="afffffffe"/>
    <w:qFormat/>
    <w:pPr>
      <w:framePr w:wrap="around"/>
      <w:spacing w:line="0" w:lineRule="atLeast"/>
    </w:pPr>
    <w:rPr>
      <w:rFonts w:ascii="黑体" w:eastAsia="黑体"/>
      <w:b w:val="0"/>
    </w:rPr>
  </w:style>
  <w:style w:type="paragraph" w:customStyle="1" w:styleId="afff4">
    <w:name w:val="前言标题"/>
    <w:next w:val="affff1"/>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3">
    <w:name w:val="三级无标题条"/>
    <w:basedOn w:val="affff1"/>
    <w:qFormat/>
    <w:pPr>
      <w:numPr>
        <w:ilvl w:val="4"/>
        <w:numId w:val="20"/>
      </w:numPr>
      <w:adjustRightInd/>
      <w:spacing w:line="240" w:lineRule="auto"/>
    </w:pPr>
    <w:rPr>
      <w:rFonts w:ascii="宋体" w:hAnsi="宋体"/>
      <w:szCs w:val="24"/>
    </w:rPr>
  </w:style>
  <w:style w:type="paragraph" w:customStyle="1" w:styleId="afffffffff5">
    <w:name w:val="实施日期"/>
    <w:basedOn w:val="affffffff"/>
    <w:pPr>
      <w:framePr w:hSpace="0" w:wrap="around" w:xAlign="right"/>
      <w:jc w:val="right"/>
    </w:pPr>
  </w:style>
  <w:style w:type="paragraph" w:customStyle="1" w:styleId="a4">
    <w:name w:val="四级无标题条"/>
    <w:basedOn w:val="affff1"/>
    <w:pPr>
      <w:numPr>
        <w:ilvl w:val="5"/>
        <w:numId w:val="20"/>
      </w:numPr>
      <w:adjustRightInd/>
      <w:spacing w:line="240" w:lineRule="auto"/>
    </w:pPr>
    <w:rPr>
      <w:rFonts w:ascii="宋体" w:hAnsi="宋体"/>
      <w:szCs w:val="24"/>
    </w:rPr>
  </w:style>
  <w:style w:type="paragraph" w:customStyle="1" w:styleId="afffffffff6">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7">
    <w:name w:val="无标题条"/>
    <w:next w:val="affffff1"/>
    <w:pPr>
      <w:jc w:val="both"/>
    </w:pPr>
    <w:rPr>
      <w:rFonts w:ascii="宋体" w:hAnsi="宋体"/>
      <w:sz w:val="21"/>
    </w:rPr>
  </w:style>
  <w:style w:type="paragraph" w:customStyle="1" w:styleId="a5">
    <w:name w:val="五级无标题条"/>
    <w:basedOn w:val="affff1"/>
    <w:pPr>
      <w:numPr>
        <w:ilvl w:val="6"/>
        <w:numId w:val="20"/>
      </w:numPr>
      <w:adjustRightInd/>
    </w:pPr>
    <w:rPr>
      <w:szCs w:val="24"/>
    </w:rPr>
  </w:style>
  <w:style w:type="paragraph" w:customStyle="1" w:styleId="a1">
    <w:name w:val="一级无标题条"/>
    <w:basedOn w:val="affff1"/>
    <w:qFormat/>
    <w:pPr>
      <w:numPr>
        <w:ilvl w:val="2"/>
        <w:numId w:val="20"/>
      </w:numPr>
      <w:adjustRightInd/>
      <w:spacing w:before="10" w:after="10" w:line="240" w:lineRule="auto"/>
    </w:pPr>
    <w:rPr>
      <w:rFonts w:ascii="宋体" w:hAnsi="宋体"/>
      <w:szCs w:val="24"/>
    </w:rPr>
  </w:style>
  <w:style w:type="paragraph" w:customStyle="1" w:styleId="afffffffff8">
    <w:name w:val="注:后续"/>
    <w:pPr>
      <w:spacing w:line="300" w:lineRule="exact"/>
      <w:ind w:leftChars="400" w:left="600" w:hangingChars="200" w:hanging="200"/>
      <w:jc w:val="both"/>
    </w:pPr>
    <w:rPr>
      <w:rFonts w:ascii="宋体" w:hAnsi="Times New Roman"/>
      <w:sz w:val="18"/>
    </w:rPr>
  </w:style>
  <w:style w:type="paragraph" w:customStyle="1" w:styleId="afffffffff9">
    <w:name w:val="注×:后续"/>
    <w:basedOn w:val="afffffffff8"/>
    <w:qFormat/>
    <w:pPr>
      <w:ind w:leftChars="0" w:left="1406" w:firstLineChars="0" w:hanging="499"/>
    </w:pPr>
  </w:style>
  <w:style w:type="paragraph" w:customStyle="1" w:styleId="afffffffffa">
    <w:name w:val="标准文件_一级无标题"/>
    <w:basedOn w:val="afff6"/>
    <w:qFormat/>
    <w:pPr>
      <w:spacing w:beforeLines="0" w:before="0" w:afterLines="0" w:after="0"/>
      <w:outlineLvl w:val="9"/>
    </w:pPr>
    <w:rPr>
      <w:rFonts w:ascii="宋体" w:eastAsia="宋体"/>
    </w:rPr>
  </w:style>
  <w:style w:type="paragraph" w:customStyle="1" w:styleId="afffffffffb">
    <w:name w:val="标准文件_五级无标题"/>
    <w:basedOn w:val="afffa"/>
    <w:qFormat/>
    <w:pPr>
      <w:spacing w:beforeLines="0" w:before="0" w:afterLines="0" w:after="0"/>
      <w:outlineLvl w:val="9"/>
    </w:pPr>
    <w:rPr>
      <w:rFonts w:ascii="宋体" w:eastAsia="宋体"/>
    </w:rPr>
  </w:style>
  <w:style w:type="paragraph" w:customStyle="1" w:styleId="afffffffffc">
    <w:name w:val="标准文件_三级无标题"/>
    <w:basedOn w:val="afff8"/>
    <w:qFormat/>
    <w:pPr>
      <w:spacing w:beforeLines="0" w:before="0" w:afterLines="0" w:after="0"/>
      <w:outlineLvl w:val="9"/>
    </w:pPr>
    <w:rPr>
      <w:rFonts w:ascii="宋体" w:eastAsia="宋体"/>
    </w:rPr>
  </w:style>
  <w:style w:type="paragraph" w:customStyle="1" w:styleId="afffffffffd">
    <w:name w:val="标准文件_二级无标题"/>
    <w:basedOn w:val="afff7"/>
    <w:qFormat/>
    <w:pPr>
      <w:spacing w:beforeLines="0" w:before="0" w:afterLines="0" w:after="0"/>
      <w:outlineLvl w:val="9"/>
    </w:pPr>
    <w:rPr>
      <w:rFonts w:ascii="宋体" w:eastAsia="宋体"/>
    </w:rPr>
  </w:style>
  <w:style w:type="paragraph" w:customStyle="1" w:styleId="afffffffffe">
    <w:name w:val="标准_四级无标题"/>
    <w:basedOn w:val="afff9"/>
    <w:next w:val="affffff1"/>
    <w:qFormat/>
    <w:rPr>
      <w:rFonts w:eastAsia="宋体"/>
    </w:rPr>
  </w:style>
  <w:style w:type="paragraph" w:customStyle="1" w:styleId="affffffffff">
    <w:name w:val="标准文件_四级无标题"/>
    <w:basedOn w:val="afff9"/>
    <w:qFormat/>
    <w:pPr>
      <w:spacing w:beforeLines="0" w:before="0" w:afterLines="0" w:after="0"/>
      <w:outlineLvl w:val="9"/>
    </w:pPr>
    <w:rPr>
      <w:rFonts w:ascii="宋体" w:eastAsia="宋体" w:hAnsi="黑体"/>
      <w:szCs w:val="52"/>
    </w:rPr>
  </w:style>
  <w:style w:type="paragraph" w:customStyle="1" w:styleId="affa">
    <w:name w:val="标准文件_大写罗马数字编号列项"/>
    <w:basedOn w:val="affffff1"/>
    <w:qFormat/>
    <w:pPr>
      <w:numPr>
        <w:numId w:val="23"/>
      </w:numPr>
      <w:ind w:firstLineChars="0" w:firstLine="0"/>
    </w:pPr>
    <w:rPr>
      <w:rFonts w:ascii="Times New Roman" w:cs="Arial"/>
      <w:szCs w:val="28"/>
    </w:rPr>
  </w:style>
  <w:style w:type="paragraph" w:customStyle="1" w:styleId="af">
    <w:name w:val="标准文件_小写罗马数字编号列项"/>
    <w:basedOn w:val="affffff1"/>
    <w:qFormat/>
    <w:pPr>
      <w:numPr>
        <w:numId w:val="24"/>
      </w:numPr>
      <w:ind w:firstLineChars="0" w:firstLine="0"/>
    </w:pPr>
    <w:rPr>
      <w:rFonts w:cs="Arial"/>
      <w:szCs w:val="28"/>
    </w:rPr>
  </w:style>
  <w:style w:type="paragraph" w:customStyle="1" w:styleId="affffffffff0">
    <w:name w:val="标准文件_附录标题"/>
    <w:basedOn w:val="affc"/>
    <w:qFormat/>
    <w:pPr>
      <w:numPr>
        <w:numId w:val="0"/>
      </w:numPr>
      <w:spacing w:after="280"/>
      <w:outlineLvl w:val="9"/>
    </w:pPr>
  </w:style>
  <w:style w:type="paragraph" w:customStyle="1" w:styleId="affffffffff1">
    <w:name w:val="标准文件_二级项"/>
    <w:qFormat/>
    <w:rPr>
      <w:rFonts w:ascii="宋体" w:hAnsi="Times New Roman"/>
      <w:sz w:val="21"/>
    </w:rPr>
  </w:style>
  <w:style w:type="paragraph" w:customStyle="1" w:styleId="afa">
    <w:name w:val="标准文件_三级项"/>
    <w:basedOn w:val="affff1"/>
    <w:qFormat/>
    <w:pPr>
      <w:numPr>
        <w:ilvl w:val="2"/>
        <w:numId w:val="21"/>
      </w:numPr>
      <w:spacing w:line="-300" w:lineRule="auto"/>
    </w:pPr>
    <w:rPr>
      <w:rFonts w:ascii="Times New Roman" w:hAnsi="Times New Roman"/>
    </w:rPr>
  </w:style>
  <w:style w:type="paragraph" w:customStyle="1" w:styleId="afff3">
    <w:name w:val="图表脚注说明"/>
    <w:basedOn w:val="affff1"/>
    <w:next w:val="affffff1"/>
    <w:qFormat/>
    <w:pPr>
      <w:numPr>
        <w:numId w:val="25"/>
      </w:numPr>
      <w:adjustRightInd/>
      <w:spacing w:line="240" w:lineRule="auto"/>
      <w:ind w:left="783"/>
    </w:pPr>
    <w:rPr>
      <w:rFonts w:ascii="宋体" w:hAnsi="Times New Roman"/>
      <w:sz w:val="18"/>
      <w:szCs w:val="18"/>
    </w:rPr>
  </w:style>
  <w:style w:type="paragraph" w:customStyle="1" w:styleId="afc">
    <w:name w:val="标准文件_字母编号列项（一级）"/>
    <w:qFormat/>
    <w:pPr>
      <w:numPr>
        <w:numId w:val="13"/>
      </w:numPr>
      <w:jc w:val="both"/>
    </w:pPr>
    <w:rPr>
      <w:rFonts w:ascii="宋体" w:hAnsi="Times New Roman"/>
      <w:sz w:val="21"/>
    </w:rPr>
  </w:style>
  <w:style w:type="paragraph" w:customStyle="1" w:styleId="affffffffff2">
    <w:name w:val="标准文件_索引字母"/>
    <w:next w:val="affffff1"/>
    <w:qFormat/>
    <w:pPr>
      <w:jc w:val="center"/>
    </w:pPr>
    <w:rPr>
      <w:rFonts w:ascii="宋体" w:eastAsia="Times New Roman" w:hAnsi="宋体"/>
      <w:b/>
      <w:kern w:val="2"/>
      <w:sz w:val="21"/>
    </w:rPr>
  </w:style>
  <w:style w:type="paragraph" w:customStyle="1" w:styleId="affffffffff3">
    <w:name w:val="标准文件_附录前"/>
    <w:next w:val="affffff1"/>
    <w:qFormat/>
    <w:pPr>
      <w:spacing w:line="20" w:lineRule="atLeast"/>
      <w:ind w:firstLine="200"/>
    </w:pPr>
    <w:rPr>
      <w:rFonts w:ascii="宋体" w:hAnsi="宋体"/>
      <w:kern w:val="2"/>
      <w:sz w:val="10"/>
    </w:rPr>
  </w:style>
  <w:style w:type="paragraph" w:customStyle="1" w:styleId="affffffffff4">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f5">
    <w:name w:val="标准文件_表格"/>
    <w:basedOn w:val="affffff1"/>
    <w:qFormat/>
    <w:pPr>
      <w:ind w:firstLineChars="0" w:firstLine="0"/>
      <w:jc w:val="center"/>
    </w:pPr>
    <w:rPr>
      <w:sz w:val="18"/>
    </w:rPr>
  </w:style>
  <w:style w:type="paragraph" w:customStyle="1" w:styleId="afffb">
    <w:name w:val="标准文件_注："/>
    <w:next w:val="affffff1"/>
    <w:qFormat/>
    <w:pPr>
      <w:widowControl w:val="0"/>
      <w:numPr>
        <w:numId w:val="26"/>
      </w:numPr>
      <w:autoSpaceDE w:val="0"/>
      <w:autoSpaceDN w:val="0"/>
      <w:jc w:val="both"/>
    </w:pPr>
    <w:rPr>
      <w:rFonts w:ascii="宋体" w:hAnsi="Times New Roman"/>
      <w:sz w:val="18"/>
      <w:szCs w:val="18"/>
    </w:rPr>
  </w:style>
  <w:style w:type="paragraph" w:customStyle="1" w:styleId="a6">
    <w:name w:val="标准文件_注×："/>
    <w:qFormat/>
    <w:pPr>
      <w:widowControl w:val="0"/>
      <w:numPr>
        <w:numId w:val="27"/>
      </w:numPr>
      <w:autoSpaceDE w:val="0"/>
      <w:autoSpaceDN w:val="0"/>
      <w:jc w:val="both"/>
    </w:pPr>
    <w:rPr>
      <w:rFonts w:ascii="宋体" w:hAnsi="Times New Roman"/>
      <w:sz w:val="18"/>
      <w:szCs w:val="18"/>
    </w:rPr>
  </w:style>
  <w:style w:type="paragraph" w:customStyle="1" w:styleId="ad">
    <w:name w:val="标准文件_示例："/>
    <w:next w:val="affffffffff6"/>
    <w:qFormat/>
    <w:pPr>
      <w:widowControl w:val="0"/>
      <w:numPr>
        <w:numId w:val="28"/>
      </w:numPr>
      <w:jc w:val="both"/>
    </w:pPr>
    <w:rPr>
      <w:rFonts w:ascii="宋体" w:hAnsi="Times New Roman"/>
      <w:sz w:val="18"/>
      <w:szCs w:val="18"/>
    </w:rPr>
  </w:style>
  <w:style w:type="paragraph" w:customStyle="1" w:styleId="affffffffff6">
    <w:name w:val="标准文件_示例内容"/>
    <w:basedOn w:val="affffff1"/>
    <w:qFormat/>
    <w:pPr>
      <w:ind w:firstLine="420"/>
    </w:pPr>
    <w:rPr>
      <w:sz w:val="18"/>
    </w:rPr>
  </w:style>
  <w:style w:type="paragraph" w:customStyle="1" w:styleId="aff1">
    <w:name w:val="标准文件_示例×："/>
    <w:basedOn w:val="affff1"/>
    <w:next w:val="affffffffff6"/>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f1"/>
    <w:qFormat/>
    <w:rPr>
      <w:rFonts w:ascii="宋体" w:hAnsi="Times New Roman"/>
      <w:sz w:val="21"/>
    </w:rPr>
  </w:style>
  <w:style w:type="paragraph" w:customStyle="1" w:styleId="affffffffff7">
    <w:name w:val="标准文件_表格续"/>
    <w:basedOn w:val="affffff1"/>
    <w:next w:val="affffff1"/>
    <w:qFormat/>
    <w:pPr>
      <w:jc w:val="center"/>
    </w:pPr>
    <w:rPr>
      <w:rFonts w:ascii="黑体" w:eastAsia="黑体" w:hAnsi="黑体"/>
    </w:rPr>
  </w:style>
  <w:style w:type="character" w:styleId="affffffffff8">
    <w:name w:val="Placeholder Text"/>
    <w:basedOn w:val="affff2"/>
    <w:uiPriority w:val="99"/>
    <w:semiHidden/>
    <w:qFormat/>
    <w:rPr>
      <w:color w:val="808080"/>
    </w:rPr>
  </w:style>
  <w:style w:type="paragraph" w:customStyle="1" w:styleId="2">
    <w:name w:val="标准文件_二级项2"/>
    <w:basedOn w:val="affffff1"/>
    <w:qFormat/>
    <w:pPr>
      <w:numPr>
        <w:ilvl w:val="1"/>
        <w:numId w:val="21"/>
      </w:numPr>
      <w:ind w:left="1271" w:firstLineChars="0" w:hanging="420"/>
    </w:pPr>
  </w:style>
  <w:style w:type="paragraph" w:customStyle="1" w:styleId="21">
    <w:name w:val="标准文件_三级项2"/>
    <w:basedOn w:val="affffff1"/>
    <w:qFormat/>
    <w:pPr>
      <w:numPr>
        <w:numId w:val="30"/>
      </w:numPr>
      <w:spacing w:line="300" w:lineRule="exact"/>
      <w:ind w:left="1276" w:firstLineChars="0" w:hanging="425"/>
    </w:pPr>
    <w:rPr>
      <w:rFonts w:ascii="Times New Roman"/>
    </w:rPr>
  </w:style>
  <w:style w:type="paragraph" w:customStyle="1" w:styleId="20">
    <w:name w:val="标准文件_一级项2"/>
    <w:basedOn w:val="affffff1"/>
    <w:qFormat/>
    <w:pPr>
      <w:numPr>
        <w:numId w:val="31"/>
      </w:numPr>
      <w:spacing w:line="300" w:lineRule="exact"/>
      <w:ind w:left="1271" w:firstLineChars="0" w:hanging="420"/>
    </w:pPr>
    <w:rPr>
      <w:rFonts w:ascii="Times New Roman"/>
    </w:rPr>
  </w:style>
  <w:style w:type="paragraph" w:customStyle="1" w:styleId="affffffffff9">
    <w:name w:val="标准文件_提示"/>
    <w:basedOn w:val="affffff1"/>
    <w:next w:val="affffff1"/>
    <w:qFormat/>
    <w:pPr>
      <w:ind w:firstLine="420"/>
    </w:pPr>
    <w:rPr>
      <w:rFonts w:ascii="黑体" w:eastAsia="黑体"/>
    </w:rPr>
  </w:style>
  <w:style w:type="character" w:customStyle="1" w:styleId="affffffffffa">
    <w:name w:val="标准文件_来源"/>
    <w:basedOn w:val="affff2"/>
    <w:uiPriority w:val="1"/>
    <w:qFormat/>
    <w:rPr>
      <w:rFonts w:eastAsia="宋体"/>
      <w:sz w:val="21"/>
    </w:rPr>
  </w:style>
  <w:style w:type="paragraph" w:customStyle="1" w:styleId="affffffffffb">
    <w:name w:val="标准文件_图表说明"/>
    <w:qFormat/>
    <w:pPr>
      <w:spacing w:line="276" w:lineRule="auto"/>
      <w:ind w:firstLine="420"/>
    </w:pPr>
    <w:rPr>
      <w:rFonts w:ascii="宋体" w:hAnsi="宋体"/>
      <w:kern w:val="2"/>
      <w:sz w:val="18"/>
    </w:rPr>
  </w:style>
  <w:style w:type="paragraph" w:customStyle="1" w:styleId="affffffffffc">
    <w:name w:val="其他发布日期"/>
    <w:basedOn w:val="affffffff"/>
    <w:qFormat/>
    <w:pPr>
      <w:framePr w:w="3997" w:h="471" w:hRule="exact" w:hSpace="0" w:vSpace="181" w:wrap="around" w:vAnchor="page" w:hAnchor="page" w:x="1419" w:y="14097"/>
    </w:pPr>
  </w:style>
  <w:style w:type="paragraph" w:customStyle="1" w:styleId="affffffffffd">
    <w:name w:val="其他实施日期"/>
    <w:basedOn w:val="afffffffff5"/>
    <w:qFormat/>
    <w:pPr>
      <w:framePr w:w="3997" w:h="471" w:hRule="exact" w:vSpace="181" w:wrap="around" w:vAnchor="page" w:hAnchor="page" w:x="7089" w:y="14097"/>
    </w:pPr>
  </w:style>
  <w:style w:type="paragraph" w:customStyle="1" w:styleId="affffffffffe">
    <w:name w:val="标准文件_文件编号"/>
    <w:basedOn w:val="af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
    <w:name w:val="标准文件_替换文件编号"/>
    <w:basedOn w:val="affffffffffe"/>
    <w:qFormat/>
    <w:pPr>
      <w:framePr w:wrap="auto"/>
      <w:spacing w:before="57"/>
    </w:pPr>
    <w:rPr>
      <w:sz w:val="21"/>
    </w:rPr>
  </w:style>
  <w:style w:type="paragraph" w:customStyle="1" w:styleId="afffffffffff0">
    <w:name w:val="标准文件_文件名称"/>
    <w:basedOn w:val="affffff1"/>
    <w:next w:val="af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
    <w:name w:val="标准文件_附录图标号"/>
    <w:basedOn w:val="affffff1"/>
    <w:next w:val="affffff1"/>
    <w:qFormat/>
    <w:pPr>
      <w:numPr>
        <w:numId w:val="6"/>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ff1"/>
    <w:next w:val="affffff1"/>
    <w:qFormat/>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f1"/>
    <w:next w:val="affffff1"/>
    <w:qFormat/>
    <w:pPr>
      <w:numPr>
        <w:ilvl w:val="1"/>
        <w:numId w:val="8"/>
      </w:numPr>
      <w:spacing w:beforeLines="50" w:before="50" w:afterLines="50" w:after="50"/>
      <w:ind w:firstLineChars="0"/>
    </w:pPr>
    <w:rPr>
      <w:rFonts w:ascii="黑体" w:eastAsia="黑体"/>
    </w:rPr>
  </w:style>
  <w:style w:type="paragraph" w:customStyle="1" w:styleId="a9">
    <w:name w:val="标准文件_引言二级条标题"/>
    <w:basedOn w:val="affffff1"/>
    <w:next w:val="affffff1"/>
    <w:qFormat/>
    <w:pPr>
      <w:numPr>
        <w:ilvl w:val="2"/>
        <w:numId w:val="8"/>
      </w:numPr>
      <w:spacing w:beforeLines="50" w:before="50" w:afterLines="50" w:after="50"/>
      <w:ind w:firstLineChars="0"/>
    </w:pPr>
    <w:rPr>
      <w:rFonts w:ascii="黑体" w:eastAsia="黑体"/>
    </w:rPr>
  </w:style>
  <w:style w:type="paragraph" w:customStyle="1" w:styleId="aa">
    <w:name w:val="标准文件_引言三级条标题"/>
    <w:basedOn w:val="affffff1"/>
    <w:next w:val="affffff1"/>
    <w:qFormat/>
    <w:pPr>
      <w:numPr>
        <w:ilvl w:val="3"/>
        <w:numId w:val="8"/>
      </w:numPr>
      <w:spacing w:beforeLines="50" w:before="50" w:afterLines="50" w:after="50"/>
      <w:ind w:firstLineChars="0"/>
    </w:pPr>
    <w:rPr>
      <w:rFonts w:ascii="黑体" w:eastAsia="黑体"/>
    </w:rPr>
  </w:style>
  <w:style w:type="paragraph" w:customStyle="1" w:styleId="ab">
    <w:name w:val="标准文件_引言四级条标题"/>
    <w:basedOn w:val="affffff1"/>
    <w:next w:val="affffff1"/>
    <w:qFormat/>
    <w:pPr>
      <w:numPr>
        <w:ilvl w:val="4"/>
        <w:numId w:val="8"/>
      </w:numPr>
      <w:spacing w:beforeLines="50" w:before="50" w:afterLines="50" w:after="50"/>
      <w:ind w:firstLineChars="0"/>
    </w:pPr>
    <w:rPr>
      <w:rFonts w:ascii="黑体" w:eastAsia="黑体"/>
    </w:rPr>
  </w:style>
  <w:style w:type="paragraph" w:customStyle="1" w:styleId="ac">
    <w:name w:val="标准文件_引言五级条标题"/>
    <w:basedOn w:val="affffff1"/>
    <w:next w:val="affffff1"/>
    <w:qFormat/>
    <w:pPr>
      <w:numPr>
        <w:ilvl w:val="5"/>
        <w:numId w:val="8"/>
      </w:numPr>
      <w:spacing w:beforeLines="50" w:before="50" w:afterLines="50" w:after="50"/>
      <w:ind w:firstLineChars="0"/>
    </w:pPr>
    <w:rPr>
      <w:rFonts w:ascii="黑体" w:eastAsia="黑体"/>
    </w:rPr>
  </w:style>
  <w:style w:type="paragraph" w:customStyle="1" w:styleId="afffffffffff1">
    <w:name w:val="标准文件_注后"/>
    <w:basedOn w:val="affffff1"/>
    <w:qFormat/>
    <w:pPr>
      <w:ind w:left="811" w:firstLineChars="0" w:firstLine="0"/>
    </w:pPr>
    <w:rPr>
      <w:sz w:val="18"/>
    </w:rPr>
  </w:style>
  <w:style w:type="paragraph" w:customStyle="1" w:styleId="X">
    <w:name w:val="标准文件_注X后"/>
    <w:basedOn w:val="affffff1"/>
    <w:qFormat/>
    <w:pPr>
      <w:ind w:left="811" w:firstLineChars="0" w:firstLine="0"/>
    </w:pPr>
    <w:rPr>
      <w:sz w:val="18"/>
    </w:rPr>
  </w:style>
  <w:style w:type="paragraph" w:customStyle="1" w:styleId="afffffffffff2">
    <w:name w:val="标准文件_示例后"/>
    <w:basedOn w:val="affffff1"/>
    <w:qFormat/>
    <w:pPr>
      <w:ind w:left="964" w:firstLineChars="0" w:firstLine="0"/>
    </w:pPr>
    <w:rPr>
      <w:sz w:val="18"/>
    </w:rPr>
  </w:style>
  <w:style w:type="paragraph" w:customStyle="1" w:styleId="X0">
    <w:name w:val="标准文件_示例X后"/>
    <w:basedOn w:val="affffff1"/>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3">
    <w:name w:val="标准文件_索引项"/>
    <w:basedOn w:val="affffff1"/>
    <w:next w:val="affffff1"/>
    <w:qFormat/>
    <w:pPr>
      <w:tabs>
        <w:tab w:val="right" w:leader="dot" w:pos="9356"/>
      </w:tabs>
      <w:ind w:left="210" w:firstLineChars="0" w:hanging="210"/>
      <w:jc w:val="left"/>
    </w:pPr>
  </w:style>
  <w:style w:type="paragraph" w:customStyle="1" w:styleId="afffffffffff4">
    <w:name w:val="标准文件_附录一级无标题"/>
    <w:basedOn w:val="affd"/>
    <w:qFormat/>
    <w:pPr>
      <w:spacing w:beforeLines="0" w:before="0" w:afterLines="0" w:after="0" w:line="276" w:lineRule="auto"/>
      <w:outlineLvl w:val="9"/>
    </w:pPr>
    <w:rPr>
      <w:rFonts w:ascii="宋体" w:eastAsia="宋体"/>
    </w:rPr>
  </w:style>
  <w:style w:type="paragraph" w:customStyle="1" w:styleId="afffffffffff5">
    <w:name w:val="标准文件_附录二级无标题"/>
    <w:basedOn w:val="affe"/>
    <w:qFormat/>
    <w:pPr>
      <w:spacing w:beforeLines="0" w:before="0" w:afterLines="0" w:after="0" w:line="276" w:lineRule="auto"/>
      <w:outlineLvl w:val="9"/>
    </w:pPr>
    <w:rPr>
      <w:rFonts w:ascii="宋体" w:eastAsia="宋体"/>
    </w:rPr>
  </w:style>
  <w:style w:type="paragraph" w:customStyle="1" w:styleId="afffffffffff6">
    <w:name w:val="标准文件_附录三级无标题"/>
    <w:basedOn w:val="afff"/>
    <w:qFormat/>
    <w:pPr>
      <w:spacing w:beforeLines="0" w:before="0" w:afterLines="0" w:after="0" w:line="276" w:lineRule="auto"/>
      <w:outlineLvl w:val="9"/>
    </w:pPr>
    <w:rPr>
      <w:rFonts w:ascii="宋体" w:eastAsia="宋体"/>
    </w:rPr>
  </w:style>
  <w:style w:type="paragraph" w:customStyle="1" w:styleId="afffffffffff7">
    <w:name w:val="标准文件_附录四级无标题"/>
    <w:basedOn w:val="afff0"/>
    <w:qFormat/>
    <w:pPr>
      <w:spacing w:beforeLines="0" w:before="0" w:afterLines="0" w:after="0" w:line="276" w:lineRule="auto"/>
      <w:outlineLvl w:val="9"/>
    </w:pPr>
    <w:rPr>
      <w:rFonts w:ascii="宋体" w:eastAsia="宋体"/>
    </w:rPr>
  </w:style>
  <w:style w:type="paragraph" w:customStyle="1" w:styleId="afffffffffff8">
    <w:name w:val="标准文件_附录五级无标题"/>
    <w:basedOn w:val="afff1"/>
    <w:qFormat/>
    <w:pPr>
      <w:spacing w:beforeLines="0" w:before="0" w:afterLines="0" w:after="0" w:line="276" w:lineRule="auto"/>
      <w:outlineLvl w:val="9"/>
    </w:pPr>
    <w:rPr>
      <w:rFonts w:ascii="宋体" w:eastAsia="宋体"/>
    </w:rPr>
  </w:style>
  <w:style w:type="paragraph" w:customStyle="1" w:styleId="afffffffffff9">
    <w:name w:val="标准文件_引言一级无标题"/>
    <w:basedOn w:val="a8"/>
    <w:next w:val="affffff1"/>
    <w:qFormat/>
    <w:pPr>
      <w:spacing w:beforeLines="0" w:before="0" w:afterLines="0" w:after="0" w:line="276" w:lineRule="auto"/>
    </w:pPr>
    <w:rPr>
      <w:rFonts w:ascii="宋体" w:eastAsia="宋体"/>
    </w:rPr>
  </w:style>
  <w:style w:type="paragraph" w:customStyle="1" w:styleId="afffffffffffa">
    <w:name w:val="标准文件_引言二级无标题"/>
    <w:basedOn w:val="a9"/>
    <w:next w:val="affffff1"/>
    <w:qFormat/>
    <w:pPr>
      <w:spacing w:beforeLines="0" w:before="0" w:afterLines="0" w:after="0" w:line="276" w:lineRule="auto"/>
    </w:pPr>
    <w:rPr>
      <w:rFonts w:ascii="宋体" w:eastAsia="宋体"/>
    </w:rPr>
  </w:style>
  <w:style w:type="paragraph" w:customStyle="1" w:styleId="afffffffffffb">
    <w:name w:val="标准文件_引言三级无标题"/>
    <w:basedOn w:val="aa"/>
    <w:next w:val="affffff1"/>
    <w:qFormat/>
    <w:pPr>
      <w:spacing w:beforeLines="0" w:before="0" w:afterLines="0" w:after="0" w:line="276" w:lineRule="auto"/>
    </w:pPr>
    <w:rPr>
      <w:rFonts w:ascii="宋体" w:eastAsia="宋体"/>
    </w:rPr>
  </w:style>
  <w:style w:type="paragraph" w:customStyle="1" w:styleId="afffffffffffc">
    <w:name w:val="标准文件_引言四级无标题"/>
    <w:basedOn w:val="ab"/>
    <w:next w:val="affffff1"/>
    <w:qFormat/>
    <w:pPr>
      <w:spacing w:beforeLines="0" w:before="0" w:afterLines="0" w:after="0" w:line="276" w:lineRule="auto"/>
    </w:pPr>
    <w:rPr>
      <w:rFonts w:ascii="宋体" w:eastAsia="宋体"/>
    </w:rPr>
  </w:style>
  <w:style w:type="paragraph" w:customStyle="1" w:styleId="afffffffffffd">
    <w:name w:val="标准文件_引言五级无标题"/>
    <w:basedOn w:val="ac"/>
    <w:next w:val="affffff1"/>
    <w:qFormat/>
    <w:pPr>
      <w:spacing w:beforeLines="0" w:before="0" w:afterLines="0" w:after="0" w:line="276" w:lineRule="auto"/>
    </w:pPr>
    <w:rPr>
      <w:rFonts w:ascii="宋体" w:eastAsia="宋体"/>
    </w:rPr>
  </w:style>
  <w:style w:type="paragraph" w:customStyle="1" w:styleId="afffffffffffe">
    <w:name w:val="标准文件_索引标题"/>
    <w:basedOn w:val="affffff8"/>
    <w:next w:val="affffff1"/>
    <w:qFormat/>
    <w:rPr>
      <w:rFonts w:hAnsi="黑体"/>
    </w:rPr>
  </w:style>
  <w:style w:type="paragraph" w:customStyle="1" w:styleId="affffffffffff">
    <w:name w:val="标准文件_脚注内容"/>
    <w:basedOn w:val="affffff1"/>
    <w:qFormat/>
    <w:pPr>
      <w:ind w:leftChars="200" w:left="400" w:hangingChars="200" w:hanging="200"/>
    </w:pPr>
    <w:rPr>
      <w:sz w:val="15"/>
    </w:rPr>
  </w:style>
  <w:style w:type="paragraph" w:customStyle="1" w:styleId="affffffffffff0">
    <w:name w:val="标准文件_术语条一"/>
    <w:basedOn w:val="afffffffffa"/>
    <w:next w:val="affffff1"/>
    <w:qFormat/>
  </w:style>
  <w:style w:type="paragraph" w:customStyle="1" w:styleId="affffffffffff1">
    <w:name w:val="标准文件_术语条二"/>
    <w:basedOn w:val="afffffffffd"/>
    <w:next w:val="affffff1"/>
    <w:qFormat/>
  </w:style>
  <w:style w:type="paragraph" w:customStyle="1" w:styleId="affffffffffff2">
    <w:name w:val="标准文件_术语条三"/>
    <w:basedOn w:val="afffffffffc"/>
    <w:next w:val="affffff1"/>
    <w:qFormat/>
  </w:style>
  <w:style w:type="paragraph" w:customStyle="1" w:styleId="affffffffffff3">
    <w:name w:val="标准文件_术语条四"/>
    <w:basedOn w:val="affffffffff"/>
    <w:next w:val="affffff1"/>
    <w:qFormat/>
  </w:style>
  <w:style w:type="paragraph" w:customStyle="1" w:styleId="affffffffffff4">
    <w:name w:val="标准文件_术语条五"/>
    <w:basedOn w:val="afffffffffb"/>
    <w:next w:val="affffff1"/>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5">
    <w:name w:val="发布"/>
    <w:basedOn w:val="affff2"/>
    <w:qFormat/>
    <w:rPr>
      <w:rFonts w:ascii="黑体" w:eastAsia="黑体"/>
      <w:spacing w:val="85"/>
      <w:w w:val="100"/>
      <w:position w:val="3"/>
      <w:sz w:val="28"/>
      <w:szCs w:val="28"/>
    </w:rPr>
  </w:style>
  <w:style w:type="paragraph" w:customStyle="1" w:styleId="affffffffffff6">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6"/>
    <w:qFormat/>
    <w:rPr>
      <w:rFonts w:ascii="宋体" w:hAnsi="Times New Roman"/>
      <w:sz w:val="21"/>
    </w:rPr>
  </w:style>
  <w:style w:type="paragraph" w:customStyle="1" w:styleId="aff8">
    <w:name w:val="附录表标号"/>
    <w:basedOn w:val="affff1"/>
    <w:next w:val="affffffffffff6"/>
    <w:qFormat/>
    <w:pPr>
      <w:numPr>
        <w:numId w:val="32"/>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9">
    <w:name w:val="附录表标题"/>
    <w:basedOn w:val="affff1"/>
    <w:next w:val="affffffffffff6"/>
    <w:qFormat/>
    <w:pPr>
      <w:numPr>
        <w:ilvl w:val="1"/>
        <w:numId w:val="32"/>
      </w:numPr>
      <w:tabs>
        <w:tab w:val="left" w:pos="180"/>
      </w:tabs>
      <w:adjustRightInd/>
      <w:spacing w:beforeLines="50" w:before="50" w:afterLines="50" w:after="50" w:line="240" w:lineRule="auto"/>
      <w:ind w:left="0" w:firstLine="0"/>
      <w:jc w:val="center"/>
    </w:pPr>
    <w:rPr>
      <w:rFonts w:ascii="黑体" w:eastAsia="黑体" w:hAnsi="Times New Roman"/>
    </w:rPr>
  </w:style>
  <w:style w:type="paragraph" w:styleId="affffffffffff7">
    <w:name w:val="List Paragraph"/>
    <w:basedOn w:val="affff1"/>
    <w:uiPriority w:val="34"/>
    <w:qFormat/>
    <w:pPr>
      <w:autoSpaceDE w:val="0"/>
      <w:autoSpaceDN w:val="0"/>
      <w:adjustRightInd/>
      <w:spacing w:line="240" w:lineRule="auto"/>
      <w:ind w:left="1572" w:hanging="317"/>
      <w:jc w:val="left"/>
    </w:pPr>
    <w:rPr>
      <w:rFonts w:ascii="宋体" w:hAnsi="宋体" w:cs="宋体"/>
      <w:kern w:val="0"/>
      <w:sz w:val="22"/>
      <w:szCs w:val="22"/>
      <w:lang w:val="zh-CN" w:bidi="zh-CN"/>
    </w:rPr>
  </w:style>
  <w:style w:type="paragraph" w:customStyle="1" w:styleId="TableParagraph">
    <w:name w:val="Table Paragraph"/>
    <w:basedOn w:val="affff1"/>
    <w:uiPriority w:val="1"/>
    <w:qFormat/>
    <w:pPr>
      <w:autoSpaceDE w:val="0"/>
      <w:autoSpaceDN w:val="0"/>
      <w:adjustRightInd/>
      <w:spacing w:line="240" w:lineRule="auto"/>
      <w:jc w:val="left"/>
    </w:pPr>
    <w:rPr>
      <w:rFonts w:ascii="宋体" w:hAnsi="宋体" w:cs="宋体"/>
      <w:kern w:val="0"/>
      <w:sz w:val="22"/>
      <w:szCs w:val="22"/>
      <w:lang w:val="zh-CN" w:bidi="zh-CN"/>
    </w:rPr>
  </w:style>
  <w:style w:type="paragraph" w:customStyle="1" w:styleId="TOC1">
    <w:name w:val="TOC 标题1"/>
    <w:basedOn w:val="1"/>
    <w:next w:val="affff1"/>
    <w:uiPriority w:val="39"/>
    <w:semiHidden/>
    <w:unhideWhenUsed/>
    <w:qFormat/>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110">
    <w:name w:val="不明显参考11"/>
    <w:uiPriority w:val="31"/>
    <w:qFormat/>
    <w:rPr>
      <w:smallCaps/>
      <w:color w:val="C0504D"/>
      <w:u w:val="single"/>
    </w:rPr>
  </w:style>
  <w:style w:type="paragraph" w:customStyle="1" w:styleId="affffffffffff8">
    <w:name w:val="附录一级条标题"/>
    <w:basedOn w:val="affff1"/>
    <w:next w:val="affffffffffff6"/>
    <w:qFormat/>
    <w:pPr>
      <w:widowControl/>
      <w:tabs>
        <w:tab w:val="left" w:pos="360"/>
      </w:tabs>
      <w:wordWrap w:val="0"/>
      <w:overflowPunct w:val="0"/>
      <w:autoSpaceDE w:val="0"/>
      <w:autoSpaceDN w:val="0"/>
      <w:adjustRightInd/>
      <w:spacing w:beforeLines="50" w:before="50" w:afterLines="50" w:after="50" w:line="240" w:lineRule="auto"/>
      <w:textAlignment w:val="baseline"/>
      <w:outlineLvl w:val="2"/>
    </w:pPr>
    <w:rPr>
      <w:rFonts w:ascii="黑体" w:eastAsia="黑体" w:hAnsi="Times New Roman"/>
      <w:kern w:val="21"/>
      <w:szCs w:val="20"/>
    </w:rPr>
  </w:style>
  <w:style w:type="paragraph" w:customStyle="1" w:styleId="affffffffffff9">
    <w:name w:val="附录一级无"/>
    <w:basedOn w:val="affffffffffff8"/>
    <w:qFormat/>
    <w:pPr>
      <w:tabs>
        <w:tab w:val="clear" w:pos="360"/>
      </w:tabs>
      <w:spacing w:beforeLines="0" w:before="0" w:afterLines="0" w:after="0"/>
    </w:pPr>
    <w:rPr>
      <w:rFonts w:ascii="宋体" w:eastAsia="宋体"/>
      <w:szCs w:val="21"/>
    </w:rPr>
  </w:style>
  <w:style w:type="paragraph" w:customStyle="1" w:styleId="af4">
    <w:name w:val="一级条标题"/>
    <w:next w:val="affffffffffff6"/>
    <w:qFormat/>
    <w:pPr>
      <w:numPr>
        <w:ilvl w:val="1"/>
        <w:numId w:val="33"/>
      </w:numPr>
      <w:spacing w:beforeLines="50" w:afterLines="50"/>
      <w:outlineLvl w:val="2"/>
    </w:pPr>
    <w:rPr>
      <w:rFonts w:ascii="黑体" w:eastAsia="黑体" w:hAnsi="Times New Roman"/>
      <w:sz w:val="21"/>
      <w:szCs w:val="21"/>
    </w:rPr>
  </w:style>
  <w:style w:type="paragraph" w:customStyle="1" w:styleId="af3">
    <w:name w:val="章标题"/>
    <w:next w:val="affffffffffff6"/>
    <w:qFormat/>
    <w:pPr>
      <w:numPr>
        <w:numId w:val="33"/>
      </w:numPr>
      <w:spacing w:beforeLines="100" w:afterLines="100"/>
      <w:jc w:val="both"/>
      <w:outlineLvl w:val="1"/>
    </w:pPr>
    <w:rPr>
      <w:rFonts w:ascii="黑体" w:eastAsia="黑体" w:hAnsi="Times New Roman"/>
      <w:sz w:val="21"/>
    </w:rPr>
  </w:style>
  <w:style w:type="paragraph" w:customStyle="1" w:styleId="af5">
    <w:name w:val="二级条标题"/>
    <w:basedOn w:val="af4"/>
    <w:next w:val="affffffffffff6"/>
    <w:qFormat/>
    <w:pPr>
      <w:numPr>
        <w:ilvl w:val="2"/>
      </w:numPr>
      <w:spacing w:before="50" w:after="50"/>
      <w:ind w:left="568"/>
      <w:outlineLvl w:val="3"/>
    </w:pPr>
  </w:style>
  <w:style w:type="paragraph" w:customStyle="1" w:styleId="af6">
    <w:name w:val="三级条标题"/>
    <w:basedOn w:val="af5"/>
    <w:next w:val="affffffffffff6"/>
    <w:qFormat/>
    <w:pPr>
      <w:numPr>
        <w:ilvl w:val="3"/>
      </w:numPr>
      <w:outlineLvl w:val="4"/>
    </w:pPr>
  </w:style>
  <w:style w:type="paragraph" w:customStyle="1" w:styleId="af7">
    <w:name w:val="四级条标题"/>
    <w:basedOn w:val="af6"/>
    <w:next w:val="affffffffffff6"/>
    <w:qFormat/>
    <w:pPr>
      <w:numPr>
        <w:ilvl w:val="4"/>
      </w:numPr>
      <w:outlineLvl w:val="5"/>
    </w:pPr>
  </w:style>
  <w:style w:type="paragraph" w:customStyle="1" w:styleId="af8">
    <w:name w:val="五级条标题"/>
    <w:basedOn w:val="af7"/>
    <w:next w:val="affffffffffff6"/>
    <w:qFormat/>
    <w:pPr>
      <w:numPr>
        <w:ilvl w:val="5"/>
      </w:numPr>
      <w:outlineLvl w:val="6"/>
    </w:pPr>
  </w:style>
  <w:style w:type="paragraph" w:customStyle="1" w:styleId="affffffffffffa">
    <w:name w:val="二级无"/>
    <w:basedOn w:val="af5"/>
    <w:qFormat/>
    <w:pPr>
      <w:spacing w:beforeLines="0" w:afterLines="0"/>
    </w:pPr>
    <w:rPr>
      <w:rFonts w:ascii="宋体" w:eastAsia="宋体"/>
    </w:rPr>
  </w:style>
  <w:style w:type="paragraph" w:customStyle="1" w:styleId="affff">
    <w:name w:val="数字编号列项（二级）"/>
    <w:qFormat/>
    <w:pPr>
      <w:numPr>
        <w:ilvl w:val="1"/>
        <w:numId w:val="34"/>
      </w:numPr>
      <w:jc w:val="both"/>
    </w:pPr>
    <w:rPr>
      <w:rFonts w:ascii="宋体" w:hAnsi="Times New Roman"/>
      <w:sz w:val="21"/>
    </w:rPr>
  </w:style>
  <w:style w:type="paragraph" w:customStyle="1" w:styleId="afffe">
    <w:name w:val="字母编号列项（一级）"/>
    <w:qFormat/>
    <w:pPr>
      <w:numPr>
        <w:numId w:val="34"/>
      </w:numPr>
      <w:jc w:val="both"/>
    </w:pPr>
    <w:rPr>
      <w:rFonts w:ascii="宋体" w:hAnsi="Times New Roman"/>
      <w:sz w:val="21"/>
    </w:rPr>
  </w:style>
  <w:style w:type="paragraph" w:customStyle="1" w:styleId="affff0">
    <w:name w:val="编号列项（三级）"/>
    <w:qFormat/>
    <w:pPr>
      <w:numPr>
        <w:ilvl w:val="2"/>
        <w:numId w:val="34"/>
      </w:numPr>
    </w:pPr>
    <w:rPr>
      <w:rFonts w:ascii="宋体" w:hAnsi="Times New Roman"/>
      <w:sz w:val="21"/>
    </w:rPr>
  </w:style>
  <w:style w:type="paragraph" w:customStyle="1" w:styleId="a0">
    <w:name w:val="三级无"/>
    <w:basedOn w:val="af6"/>
    <w:pPr>
      <w:numPr>
        <w:numId w:val="1"/>
      </w:numPr>
      <w:spacing w:beforeLines="0" w:afterLines="0"/>
    </w:pPr>
    <w:rPr>
      <w:rFonts w:ascii="宋体" w:eastAsia="宋体"/>
    </w:rPr>
  </w:style>
  <w:style w:type="paragraph" w:customStyle="1" w:styleId="affffffffffffb">
    <w:name w:val="附录标识"/>
    <w:basedOn w:val="affff1"/>
    <w:next w:val="affffffffffff6"/>
    <w:qFormat/>
    <w:pPr>
      <w:keepNext/>
      <w:widowControl/>
      <w:shd w:val="clear" w:color="FFFFFF" w:fill="FFFFFF"/>
      <w:tabs>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c">
    <w:name w:val="附录二级条标题"/>
    <w:basedOn w:val="affff1"/>
    <w:next w:val="affffffffffff6"/>
    <w:qFormat/>
    <w:pPr>
      <w:widowControl/>
      <w:tabs>
        <w:tab w:val="left"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ffffffffffffd">
    <w:name w:val="附录三级条标题"/>
    <w:basedOn w:val="affffffffffffc"/>
    <w:next w:val="affffffffffff6"/>
    <w:qFormat/>
    <w:pPr>
      <w:outlineLvl w:val="4"/>
    </w:pPr>
  </w:style>
  <w:style w:type="paragraph" w:customStyle="1" w:styleId="affffffffffffe">
    <w:name w:val="附录四级条标题"/>
    <w:basedOn w:val="affffffffffffd"/>
    <w:next w:val="affffffffffff6"/>
    <w:qFormat/>
    <w:pPr>
      <w:outlineLvl w:val="5"/>
    </w:pPr>
  </w:style>
  <w:style w:type="paragraph" w:customStyle="1" w:styleId="afffffffffffff">
    <w:name w:val="附录五级条标题"/>
    <w:basedOn w:val="affffffffffffe"/>
    <w:next w:val="affffffffffff6"/>
    <w:qFormat/>
    <w:pPr>
      <w:outlineLvl w:val="6"/>
    </w:pPr>
  </w:style>
  <w:style w:type="paragraph" w:customStyle="1" w:styleId="afffffffffffff0">
    <w:name w:val="附录章标题"/>
    <w:next w:val="affffffffffff6"/>
    <w:pPr>
      <w:tabs>
        <w:tab w:val="left" w:pos="360"/>
      </w:tabs>
      <w:wordWrap w:val="0"/>
      <w:overflowPunct w:val="0"/>
      <w:autoSpaceDE w:val="0"/>
      <w:spacing w:beforeLines="100" w:afterLines="100"/>
      <w:jc w:val="both"/>
      <w:textAlignment w:val="baseline"/>
      <w:outlineLvl w:val="1"/>
    </w:pPr>
    <w:rPr>
      <w:rFonts w:ascii="黑体" w:eastAsia="黑体" w:hAnsi="Times New Roman"/>
      <w:kern w:val="21"/>
      <w:sz w:val="21"/>
    </w:rPr>
  </w:style>
  <w:style w:type="character" w:customStyle="1" w:styleId="211">
    <w:name w:val="正文文本缩进 2 字符1"/>
    <w:rPr>
      <w:rFonts w:ascii="Times New Roman" w:eastAsia="宋体" w:hAnsi="宋体" w:cs="Times New Roman"/>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eader" Target="header16.xml"/><Relationship Id="rId21" Type="http://schemas.openxmlformats.org/officeDocument/2006/relationships/footer" Target="footer6.xml"/><Relationship Id="rId34" Type="http://schemas.openxmlformats.org/officeDocument/2006/relationships/header" Target="header13.xm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10.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4.xml"/><Relationship Id="rId40" Type="http://schemas.openxmlformats.org/officeDocument/2006/relationships/footer" Target="footer15.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2.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header" Target="header11.xml"/><Relationship Id="rId35" Type="http://schemas.openxmlformats.org/officeDocument/2006/relationships/header" Target="header14.xml"/><Relationship Id="rId43" Type="http://schemas.openxmlformats.org/officeDocument/2006/relationships/glossaryDocument" Target="glossary/document.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header" Target="header1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F0729F5FA447148773AC0E991D08FC"/>
        <w:category>
          <w:name w:val="常规"/>
          <w:gallery w:val="placeholder"/>
        </w:category>
        <w:types>
          <w:type w:val="bbPlcHdr"/>
        </w:types>
        <w:behaviors>
          <w:behavior w:val="content"/>
        </w:behaviors>
        <w:guid w:val="{299C20B3-1C1E-4228-AB51-5BA09B748E62}"/>
      </w:docPartPr>
      <w:docPartBody>
        <w:p w:rsidR="00010126" w:rsidRDefault="00010126">
          <w:pPr>
            <w:pStyle w:val="D2F0729F5FA447148773AC0E991D08FC"/>
          </w:pPr>
          <w:r>
            <w:rPr>
              <w:rStyle w:val="a3"/>
              <w:rFonts w:hint="eastAsia"/>
            </w:rPr>
            <w:t>单击或点击此处输入文字。</w:t>
          </w:r>
        </w:p>
      </w:docPartBody>
    </w:docPart>
    <w:docPart>
      <w:docPartPr>
        <w:name w:val="95F13E6A8D9C456DBF106AA8CB81C2A4"/>
        <w:category>
          <w:name w:val="常规"/>
          <w:gallery w:val="placeholder"/>
        </w:category>
        <w:types>
          <w:type w:val="bbPlcHdr"/>
        </w:types>
        <w:behaviors>
          <w:behavior w:val="content"/>
        </w:behaviors>
        <w:guid w:val="{B804E346-933F-4F59-9A5F-ADC99C7E9DFE}"/>
      </w:docPartPr>
      <w:docPartBody>
        <w:p w:rsidR="00010126" w:rsidRDefault="00010126">
          <w:pPr>
            <w:pStyle w:val="95F13E6A8D9C456DBF106AA8CB81C2A4"/>
          </w:pPr>
          <w:r>
            <w:rPr>
              <w:rStyle w:val="a3"/>
              <w:rFonts w:hint="eastAsia"/>
            </w:rPr>
            <w:t>选择一项。</w:t>
          </w:r>
        </w:p>
      </w:docPartBody>
    </w:docPart>
    <w:docPart>
      <w:docPartPr>
        <w:name w:val="93A4FAFA60C94554BC397129DDFB6A76"/>
        <w:category>
          <w:name w:val="常规"/>
          <w:gallery w:val="placeholder"/>
        </w:category>
        <w:types>
          <w:type w:val="bbPlcHdr"/>
        </w:types>
        <w:behaviors>
          <w:behavior w:val="content"/>
        </w:behaviors>
        <w:guid w:val="{2262F270-A758-4EF7-B3C7-2C234CBC0EDA}"/>
      </w:docPartPr>
      <w:docPartBody>
        <w:p w:rsidR="00010126" w:rsidRDefault="00010126">
          <w:pPr>
            <w:pStyle w:val="93A4FAFA60C94554BC397129DDFB6A7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949"/>
    <w:rsid w:val="00010126"/>
    <w:rsid w:val="000122C5"/>
    <w:rsid w:val="00035DC5"/>
    <w:rsid w:val="0004248B"/>
    <w:rsid w:val="00065952"/>
    <w:rsid w:val="00067AA2"/>
    <w:rsid w:val="000B08F2"/>
    <w:rsid w:val="000C21E5"/>
    <w:rsid w:val="000E45C5"/>
    <w:rsid w:val="000E5CFC"/>
    <w:rsid w:val="00114E13"/>
    <w:rsid w:val="00121FE8"/>
    <w:rsid w:val="00151C5E"/>
    <w:rsid w:val="00165564"/>
    <w:rsid w:val="00166037"/>
    <w:rsid w:val="001731CE"/>
    <w:rsid w:val="001976D5"/>
    <w:rsid w:val="001977BC"/>
    <w:rsid w:val="001B6413"/>
    <w:rsid w:val="001E6506"/>
    <w:rsid w:val="001F7037"/>
    <w:rsid w:val="002301B1"/>
    <w:rsid w:val="002421E7"/>
    <w:rsid w:val="00252049"/>
    <w:rsid w:val="00252B40"/>
    <w:rsid w:val="00252C4D"/>
    <w:rsid w:val="002571E0"/>
    <w:rsid w:val="002B4403"/>
    <w:rsid w:val="002D10C9"/>
    <w:rsid w:val="00315299"/>
    <w:rsid w:val="00336828"/>
    <w:rsid w:val="00365FA3"/>
    <w:rsid w:val="00366D23"/>
    <w:rsid w:val="003D4718"/>
    <w:rsid w:val="003F6907"/>
    <w:rsid w:val="003F7C39"/>
    <w:rsid w:val="0040381F"/>
    <w:rsid w:val="0045042C"/>
    <w:rsid w:val="004513E0"/>
    <w:rsid w:val="004704C8"/>
    <w:rsid w:val="00475724"/>
    <w:rsid w:val="004A0A4A"/>
    <w:rsid w:val="004A40F9"/>
    <w:rsid w:val="004B0325"/>
    <w:rsid w:val="004B701E"/>
    <w:rsid w:val="004C32D0"/>
    <w:rsid w:val="004E5D08"/>
    <w:rsid w:val="0051740F"/>
    <w:rsid w:val="00586F1D"/>
    <w:rsid w:val="005B0587"/>
    <w:rsid w:val="005B781B"/>
    <w:rsid w:val="005D0ACF"/>
    <w:rsid w:val="00647141"/>
    <w:rsid w:val="00656389"/>
    <w:rsid w:val="00662066"/>
    <w:rsid w:val="006A52A6"/>
    <w:rsid w:val="006F4C49"/>
    <w:rsid w:val="00735284"/>
    <w:rsid w:val="00736732"/>
    <w:rsid w:val="00737CAB"/>
    <w:rsid w:val="007E0B4B"/>
    <w:rsid w:val="007E1FD6"/>
    <w:rsid w:val="00816941"/>
    <w:rsid w:val="0083225A"/>
    <w:rsid w:val="00837CDF"/>
    <w:rsid w:val="00890590"/>
    <w:rsid w:val="008A29AD"/>
    <w:rsid w:val="008B14C0"/>
    <w:rsid w:val="009261AB"/>
    <w:rsid w:val="009807A4"/>
    <w:rsid w:val="009A028F"/>
    <w:rsid w:val="00A120F8"/>
    <w:rsid w:val="00A73EAA"/>
    <w:rsid w:val="00A96AC2"/>
    <w:rsid w:val="00AA6040"/>
    <w:rsid w:val="00AB12C6"/>
    <w:rsid w:val="00B0445C"/>
    <w:rsid w:val="00B04E55"/>
    <w:rsid w:val="00B34090"/>
    <w:rsid w:val="00B66149"/>
    <w:rsid w:val="00B92298"/>
    <w:rsid w:val="00B936A6"/>
    <w:rsid w:val="00BF1349"/>
    <w:rsid w:val="00CB482F"/>
    <w:rsid w:val="00CB7A54"/>
    <w:rsid w:val="00CC2949"/>
    <w:rsid w:val="00CD61B6"/>
    <w:rsid w:val="00D567FB"/>
    <w:rsid w:val="00D674DB"/>
    <w:rsid w:val="00D900B1"/>
    <w:rsid w:val="00D977DC"/>
    <w:rsid w:val="00E100EA"/>
    <w:rsid w:val="00E11AC1"/>
    <w:rsid w:val="00E514DC"/>
    <w:rsid w:val="00EC275E"/>
    <w:rsid w:val="00EC4E34"/>
    <w:rsid w:val="00EC6187"/>
    <w:rsid w:val="00EE13A7"/>
    <w:rsid w:val="00EE35A5"/>
    <w:rsid w:val="00EF0FB4"/>
    <w:rsid w:val="00EF5391"/>
    <w:rsid w:val="00F077AB"/>
    <w:rsid w:val="00F66129"/>
    <w:rsid w:val="00FB0B48"/>
    <w:rsid w:val="00FC0AFF"/>
    <w:rsid w:val="00FC2F02"/>
    <w:rsid w:val="00FC4CC4"/>
    <w:rsid w:val="00FE7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2F0729F5FA447148773AC0E991D08FC">
    <w:name w:val="D2F0729F5FA447148773AC0E991D08FC"/>
    <w:pPr>
      <w:widowControl w:val="0"/>
      <w:jc w:val="both"/>
    </w:pPr>
    <w:rPr>
      <w:kern w:val="2"/>
      <w:sz w:val="21"/>
      <w:szCs w:val="22"/>
    </w:rPr>
  </w:style>
  <w:style w:type="paragraph" w:customStyle="1" w:styleId="95F13E6A8D9C456DBF106AA8CB81C2A4">
    <w:name w:val="95F13E6A8D9C456DBF106AA8CB81C2A4"/>
    <w:pPr>
      <w:widowControl w:val="0"/>
      <w:jc w:val="both"/>
    </w:pPr>
    <w:rPr>
      <w:kern w:val="2"/>
      <w:sz w:val="21"/>
      <w:szCs w:val="22"/>
    </w:rPr>
  </w:style>
  <w:style w:type="paragraph" w:customStyle="1" w:styleId="93A4FAFA60C94554BC397129DDFB6A76">
    <w:name w:val="93A4FAFA60C94554BC397129DDFB6A76"/>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8F9A39-E9E5-4F9A-848D-DDFE78147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18266</TotalTime>
  <Pages>24</Pages>
  <Words>2605</Words>
  <Characters>14855</Characters>
  <Application>Microsoft Office Word</Application>
  <DocSecurity>0</DocSecurity>
  <Lines>123</Lines>
  <Paragraphs>34</Paragraphs>
  <ScaleCrop>false</ScaleCrop>
  <Company>PCMI</Company>
  <LinksUpToDate>false</LinksUpToDate>
  <CharactersWithSpaces>17426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PC</dc:creator>
  <dc:description>&lt;config cover="true" show_menu="true" version="1.0.0" doctype="SDKXY"&gt;_x000d_
&lt;/config&gt;</dc:description>
  <cp:lastModifiedBy>Windows User</cp:lastModifiedBy>
  <cp:revision>82</cp:revision>
  <cp:lastPrinted>2022-09-28T11:45:00Z</cp:lastPrinted>
  <dcterms:created xsi:type="dcterms:W3CDTF">2022-06-15T02:36:00Z</dcterms:created>
  <dcterms:modified xsi:type="dcterms:W3CDTF">2022-11-24T09:32:00Z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2052-11.1.0.12763</vt:lpwstr>
  </property>
  <property fmtid="{D5CDD505-2E9C-101B-9397-08002B2CF9AE}" pid="16" name="ICV">
    <vt:lpwstr>3B82FADCA3F5446989A2DA6219E1E1CF</vt:lpwstr>
  </property>
</Properties>
</file>