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left="0" w:leftChars="0" w:firstLine="0" w:firstLineChars="0"/>
        <w:rPr>
          <w:rFonts w:hint="default"/>
          <w:sz w:val="28"/>
          <w:szCs w:val="28"/>
          <w:lang w:val="en-US" w:eastAsia="zh-CN"/>
        </w:rPr>
      </w:pPr>
      <w:r>
        <w:rPr>
          <w:rFonts w:hint="eastAsia"/>
          <w:sz w:val="28"/>
          <w:szCs w:val="28"/>
          <w:lang w:val="en-US" w:eastAsia="zh-CN"/>
        </w:rPr>
        <w:t>ICS 03.180</w:t>
      </w:r>
      <w:bookmarkStart w:id="46" w:name="_GoBack"/>
      <w:bookmarkEnd w:id="46"/>
    </w:p>
    <w:p>
      <w:pPr>
        <w:pStyle w:val="9"/>
        <w:ind w:left="0" w:leftChars="0" w:firstLine="0" w:firstLineChars="0"/>
        <w:rPr>
          <w:rFonts w:hint="default" w:ascii="Malgun Gothic" w:hAnsi="Malgun Gothic" w:eastAsia="Malgun Gothic" w:cs="Malgun Gothic"/>
          <w:sz w:val="84"/>
          <w:szCs w:val="84"/>
          <w:lang w:val="en-US" w:eastAsia="zh-CN"/>
        </w:rPr>
      </w:pPr>
      <w:r>
        <w:rPr>
          <w:rFonts w:hint="eastAsia"/>
          <w:lang w:val="en-US" w:eastAsia="zh-CN"/>
        </w:rPr>
        <w:t xml:space="preserve">                                        </w:t>
      </w:r>
      <w:r>
        <w:rPr>
          <w:rFonts w:hint="eastAsia" w:ascii="Malgun Gothic" w:hAnsi="Malgun Gothic" w:eastAsia="Malgun Gothic" w:cs="Malgun Gothic"/>
          <w:lang w:val="en-US" w:eastAsia="zh-CN"/>
        </w:rPr>
        <w:t xml:space="preserve">              </w:t>
      </w:r>
      <w:r>
        <w:rPr>
          <w:rFonts w:hint="eastAsia" w:ascii="黑体" w:hAnsi="黑体" w:eastAsia="黑体" w:cs="黑体"/>
          <w:sz w:val="84"/>
          <w:szCs w:val="84"/>
          <w:lang w:val="en-US" w:eastAsia="zh-CN"/>
        </w:rPr>
        <w:t>DB43</w:t>
      </w:r>
    </w:p>
    <w:p>
      <w:pPr>
        <w:pStyle w:val="9"/>
        <w:ind w:left="0" w:leftChars="0" w:firstLine="0" w:firstLineChars="0"/>
        <w:rPr>
          <w:rFonts w:hint="eastAsia"/>
          <w:lang w:val="en-US" w:eastAsia="zh-CN"/>
        </w:rPr>
      </w:pPr>
    </w:p>
    <w:p>
      <w:pPr>
        <w:pStyle w:val="9"/>
        <w:ind w:left="0" w:leftChars="0" w:firstLine="0" w:firstLineChars="0"/>
        <w:rPr>
          <w:rFonts w:hint="eastAsia"/>
          <w:lang w:val="en-US" w:eastAsia="zh-CN"/>
        </w:rPr>
      </w:pPr>
    </w:p>
    <w:p>
      <w:pPr>
        <w:pStyle w:val="9"/>
        <w:ind w:left="0" w:leftChars="0" w:firstLine="0" w:firstLineChars="0"/>
        <w:rPr>
          <w:rFonts w:hint="eastAsia"/>
          <w:lang w:val="en-US" w:eastAsia="zh-CN"/>
        </w:rPr>
      </w:pPr>
      <w:r>
        <mc:AlternateContent>
          <mc:Choice Requires="wps">
            <w:drawing>
              <wp:anchor distT="0" distB="0" distL="114300" distR="114300" simplePos="0" relativeHeight="251660288" behindDoc="0" locked="0" layoutInCell="1" allowOverlap="1">
                <wp:simplePos x="0" y="0"/>
                <wp:positionH relativeFrom="column">
                  <wp:posOffset>-158115</wp:posOffset>
                </wp:positionH>
                <wp:positionV relativeFrom="paragraph">
                  <wp:posOffset>5715</wp:posOffset>
                </wp:positionV>
                <wp:extent cx="5579745" cy="648335"/>
                <wp:effectExtent l="0" t="0" r="0" b="0"/>
                <wp:wrapNone/>
                <wp:docPr id="1" name="首页自画框图4"/>
                <wp:cNvGraphicFramePr/>
                <a:graphic xmlns:a="http://schemas.openxmlformats.org/drawingml/2006/main">
                  <a:graphicData uri="http://schemas.microsoft.com/office/word/2010/wordprocessingShape">
                    <wps:wsp>
                      <wps:cNvSpPr txBox="1"/>
                      <wps:spPr>
                        <a:xfrm>
                          <a:off x="0" y="0"/>
                          <a:ext cx="5579745" cy="648335"/>
                        </a:xfrm>
                        <a:prstGeom prst="rect">
                          <a:avLst/>
                        </a:prstGeom>
                        <a:noFill/>
                        <a:ln w="6350">
                          <a:noFill/>
                        </a:ln>
                      </wps:spPr>
                      <wps:txbx>
                        <w:txbxContent>
                          <w:p>
                            <w:pPr>
                              <w:pStyle w:val="21"/>
                              <w:rPr>
                                <w:b w:val="0"/>
                                <w:w w:val="100"/>
                              </w:rPr>
                            </w:pPr>
                            <w:r>
                              <w:rPr>
                                <w:rFonts w:hint="eastAsia"/>
                                <w:b w:val="0"/>
                              </w:rPr>
                              <w:t>湖南省地方标准</w:t>
                            </w:r>
                          </w:p>
                        </w:txbxContent>
                      </wps:txbx>
                      <wps:bodyPr rot="0" spcFirstLastPara="0" vertOverflow="overflow" horzOverflow="overflow" vert="horz" wrap="square" lIns="0" tIns="0" rIns="91440" bIns="0" numCol="1" spcCol="0" rtlCol="0" fromWordArt="0" anchor="t" anchorCtr="0" forceAA="0" compatLnSpc="1">
                        <a:spAutoFit/>
                      </wps:bodyPr>
                    </wps:wsp>
                  </a:graphicData>
                </a:graphic>
              </wp:anchor>
            </w:drawing>
          </mc:Choice>
          <mc:Fallback>
            <w:pict>
              <v:shape id="首页自画框图4" o:spid="_x0000_s1026" o:spt="202" type="#_x0000_t202" style="position:absolute;left:0pt;margin-left:-12.45pt;margin-top:0.45pt;height:51.05pt;width:439.35pt;z-index:251660288;mso-width-relative:page;mso-height-relative:page;" filled="f" stroked="f" coordsize="21600,21600" o:gfxdata="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FkJpt9cAAAAIAQAADwAAAAAAAAAB&#10;ACAAAAAiAAAAZHJzL2Rvd25yZXYueG1sUEsBAhQAFAAAAAgAh07iQE6lBytKAgAAYgQAAA4AAAAA&#10;AAAAAQAgAAAAJgEAAGRycy9lMm9Eb2MueG1sUEsFBgAAAAAGAAYAWQEAAOIFAAAAAA==&#10;">
                <v:fill on="f" focussize="0,0"/>
                <v:stroke on="f" weight="0.5pt"/>
                <v:imagedata o:title=""/>
                <o:lock v:ext="edit" aspectratio="f"/>
                <v:textbox inset="0mm,0mm,2.54mm,0mm" style="mso-fit-shape-to-text:t;">
                  <w:txbxContent>
                    <w:p>
                      <w:pPr>
                        <w:pStyle w:val="21"/>
                        <w:rPr>
                          <w:b w:val="0"/>
                          <w:w w:val="100"/>
                        </w:rPr>
                      </w:pPr>
                      <w:r>
                        <w:rPr>
                          <w:rFonts w:hint="eastAsia"/>
                          <w:b w:val="0"/>
                        </w:rPr>
                        <w:t>湖南省地方标准</w:t>
                      </w:r>
                    </w:p>
                  </w:txbxContent>
                </v:textbox>
              </v:shape>
            </w:pict>
          </mc:Fallback>
        </mc:AlternateContent>
      </w:r>
    </w:p>
    <w:p>
      <w:pPr>
        <w:pStyle w:val="9"/>
        <w:ind w:left="0" w:leftChars="0" w:firstLine="0" w:firstLineChars="0"/>
        <w:rPr>
          <w:rFonts w:hint="eastAsia"/>
          <w:lang w:val="en-US" w:eastAsia="zh-CN"/>
        </w:rPr>
      </w:pPr>
    </w:p>
    <w:p>
      <w:pPr>
        <w:pStyle w:val="9"/>
        <w:ind w:left="0" w:leftChars="0" w:firstLine="0" w:firstLineChars="0"/>
        <w:rPr>
          <w:rFonts w:hint="eastAsia"/>
          <w:lang w:val="en-US" w:eastAsia="zh-CN"/>
        </w:rPr>
      </w:pPr>
    </w:p>
    <w:p>
      <w:pPr>
        <w:pStyle w:val="9"/>
        <w:ind w:left="0" w:leftChars="0" w:firstLine="0" w:firstLineChars="0"/>
        <w:rPr>
          <w:rFonts w:hint="eastAsia"/>
          <w:lang w:val="en-US" w:eastAsia="zh-CN"/>
        </w:rPr>
      </w:pPr>
    </w:p>
    <w:p>
      <w:pPr>
        <w:pStyle w:val="9"/>
        <w:rPr>
          <w:rFonts w:hint="eastAsia"/>
          <w:sz w:val="36"/>
          <w:szCs w:val="36"/>
          <w:lang w:val="en-US" w:eastAsia="zh-CN"/>
        </w:rPr>
      </w:pPr>
      <w:r>
        <w:rPr>
          <w:rFonts w:hint="eastAsia"/>
          <w:lang w:val="en-US" w:eastAsia="zh-CN"/>
        </w:rPr>
        <w:t xml:space="preserve">                                        </w:t>
      </w:r>
      <w:r>
        <w:rPr>
          <w:rFonts w:hint="eastAsia"/>
          <w:sz w:val="36"/>
          <w:szCs w:val="36"/>
          <w:lang w:val="en-US" w:eastAsia="zh-CN"/>
        </w:rPr>
        <w:t xml:space="preserve">     DB43/T    -2022</w:t>
      </w:r>
    </w:p>
    <w:p>
      <w:pPr>
        <w:pStyle w:val="9"/>
        <w:ind w:left="0" w:leftChars="0" w:firstLine="0" w:firstLineChars="0"/>
        <w:rPr>
          <w:rFonts w:hint="default"/>
          <w:sz w:val="36"/>
          <w:szCs w:val="36"/>
          <w:u w:val="single"/>
          <w:lang w:val="en-US" w:eastAsia="zh-CN"/>
        </w:rPr>
      </w:pPr>
      <w:r>
        <w:rPr>
          <w:rFonts w:hint="eastAsia"/>
          <w:sz w:val="36"/>
          <w:szCs w:val="36"/>
          <w:u w:val="single"/>
          <w:lang w:val="en-US" w:eastAsia="zh-CN"/>
        </w:rPr>
        <w:t xml:space="preserve">                                               </w:t>
      </w:r>
    </w:p>
    <w:p>
      <w:pPr>
        <w:pStyle w:val="9"/>
        <w:rPr>
          <w:rFonts w:hint="default"/>
          <w:sz w:val="36"/>
          <w:szCs w:val="36"/>
          <w:lang w:val="en-US" w:eastAsia="zh-CN"/>
        </w:rPr>
      </w:pPr>
    </w:p>
    <w:p>
      <w:pPr>
        <w:pStyle w:val="9"/>
        <w:rPr>
          <w:rFonts w:hint="default"/>
          <w:sz w:val="36"/>
          <w:szCs w:val="36"/>
          <w:lang w:val="en-US" w:eastAsia="zh-CN"/>
        </w:rPr>
      </w:pPr>
    </w:p>
    <w:p>
      <w:pPr>
        <w:pStyle w:val="9"/>
        <w:rPr>
          <w:rFonts w:hint="default"/>
          <w:sz w:val="36"/>
          <w:szCs w:val="36"/>
          <w:lang w:val="en-US" w:eastAsia="zh-CN"/>
        </w:rPr>
      </w:pPr>
    </w:p>
    <w:p>
      <w:pPr>
        <w:pStyle w:val="9"/>
        <w:rPr>
          <w:rFonts w:hint="eastAsia" w:ascii="黑体" w:hAnsi="黑体" w:eastAsia="黑体" w:cs="黑体"/>
          <w:sz w:val="52"/>
          <w:szCs w:val="52"/>
          <w:u w:val="none"/>
          <w:lang w:val="en-US" w:eastAsia="zh-CN"/>
        </w:rPr>
      </w:pPr>
      <w:r>
        <w:rPr>
          <w:rFonts w:hint="eastAsia" w:ascii="黑体" w:hAnsi="黑体" w:eastAsia="黑体" w:cs="黑体"/>
          <w:sz w:val="52"/>
          <w:szCs w:val="52"/>
          <w:u w:val="none"/>
          <w:lang w:val="en-US" w:eastAsia="zh-CN"/>
        </w:rPr>
        <w:t>课后服务机构满意度测评</w:t>
      </w:r>
    </w:p>
    <w:p>
      <w:pPr>
        <w:pStyle w:val="9"/>
        <w:rPr>
          <w:rFonts w:hint="default" w:eastAsia="黑体" w:cs="黑体" w:asciiTheme="minorAscii" w:hAnsiTheme="minorAscii"/>
          <w:sz w:val="28"/>
          <w:szCs w:val="28"/>
          <w:u w:val="none"/>
          <w:lang w:val="en-US" w:eastAsia="zh-CN"/>
        </w:rPr>
      </w:pPr>
      <w:r>
        <w:rPr>
          <w:rFonts w:hint="default" w:eastAsia="黑体" w:cs="黑体" w:asciiTheme="minorAscii" w:hAnsiTheme="minorAscii"/>
          <w:sz w:val="28"/>
          <w:szCs w:val="28"/>
          <w:u w:val="none"/>
          <w:lang w:val="en-US" w:eastAsia="zh-CN"/>
        </w:rPr>
        <w:t xml:space="preserve">Satisfaction evaluation of after-school service </w:t>
      </w:r>
      <w:r>
        <w:rPr>
          <w:rFonts w:hint="eastAsia" w:eastAsia="黑体" w:cs="黑体" w:asciiTheme="minorAscii" w:hAnsiTheme="minorAscii"/>
          <w:sz w:val="28"/>
          <w:szCs w:val="28"/>
          <w:u w:val="none"/>
          <w:lang w:val="en-US" w:eastAsia="zh-CN"/>
        </w:rPr>
        <w:t>institutions</w:t>
      </w:r>
    </w:p>
    <w:p>
      <w:pPr>
        <w:pStyle w:val="9"/>
        <w:ind w:left="0" w:leftChars="0" w:firstLine="0" w:firstLineChars="0"/>
        <w:rPr>
          <w:rFonts w:hint="default"/>
          <w:sz w:val="36"/>
          <w:szCs w:val="36"/>
          <w:lang w:val="en-US" w:eastAsia="zh-CN"/>
        </w:rPr>
      </w:pPr>
    </w:p>
    <w:p>
      <w:pPr>
        <w:pStyle w:val="9"/>
        <w:rPr>
          <w:rFonts w:hint="default"/>
          <w:sz w:val="36"/>
          <w:szCs w:val="36"/>
          <w:lang w:val="en-US" w:eastAsia="zh-CN"/>
        </w:rPr>
      </w:pPr>
    </w:p>
    <w:p>
      <w:pPr>
        <w:pStyle w:val="9"/>
        <w:rPr>
          <w:rFonts w:hint="default"/>
          <w:sz w:val="36"/>
          <w:szCs w:val="36"/>
          <w:lang w:val="en-US" w:eastAsia="zh-CN"/>
        </w:rPr>
      </w:pPr>
    </w:p>
    <w:p>
      <w:pPr>
        <w:pStyle w:val="9"/>
        <w:rPr>
          <w:rFonts w:hint="default"/>
          <w:sz w:val="36"/>
          <w:szCs w:val="36"/>
          <w:lang w:val="en-US" w:eastAsia="zh-CN"/>
        </w:rPr>
      </w:pPr>
    </w:p>
    <w:p>
      <w:pPr>
        <w:pStyle w:val="9"/>
        <w:rPr>
          <w:rFonts w:hint="default"/>
          <w:sz w:val="36"/>
          <w:szCs w:val="36"/>
          <w:lang w:val="en-US" w:eastAsia="zh-CN"/>
        </w:rPr>
      </w:pPr>
    </w:p>
    <w:p>
      <w:pPr>
        <w:pStyle w:val="9"/>
        <w:ind w:left="0" w:leftChars="0" w:firstLine="0" w:firstLineChars="0"/>
        <w:rPr>
          <w:rFonts w:hint="default"/>
          <w:sz w:val="36"/>
          <w:szCs w:val="36"/>
          <w:u w:val="single"/>
          <w:lang w:val="en-US" w:eastAsia="zh-CN"/>
        </w:rPr>
      </w:pPr>
      <w:r>
        <w:rPr>
          <w:rFonts w:hint="eastAsia"/>
          <w:sz w:val="36"/>
          <w:szCs w:val="36"/>
          <w:u w:val="single"/>
          <w:lang w:val="en-US" w:eastAsia="zh-CN"/>
        </w:rPr>
        <w:t>202</w:t>
      </w:r>
      <w:r>
        <w:rPr>
          <w:rFonts w:hint="default" w:ascii="Arial" w:hAnsi="Arial" w:cs="Arial"/>
          <w:sz w:val="36"/>
          <w:szCs w:val="36"/>
          <w:u w:val="single"/>
          <w:lang w:val="en-US" w:eastAsia="zh-CN"/>
        </w:rPr>
        <w:t>×</w:t>
      </w:r>
      <w:r>
        <w:rPr>
          <w:rFonts w:hint="eastAsia"/>
          <w:sz w:val="36"/>
          <w:szCs w:val="36"/>
          <w:u w:val="single"/>
          <w:lang w:val="en-US" w:eastAsia="zh-CN"/>
        </w:rPr>
        <w:t>-</w:t>
      </w:r>
      <w:r>
        <w:rPr>
          <w:rFonts w:hint="default" w:ascii="Arial" w:hAnsi="Arial" w:cs="Arial"/>
          <w:sz w:val="36"/>
          <w:szCs w:val="36"/>
          <w:u w:val="single"/>
          <w:lang w:val="en-US" w:eastAsia="zh-CN"/>
        </w:rPr>
        <w:t>××</w:t>
      </w:r>
      <w:r>
        <w:rPr>
          <w:rFonts w:hint="eastAsia" w:ascii="Arial" w:hAnsi="Arial" w:cs="Arial"/>
          <w:sz w:val="36"/>
          <w:szCs w:val="36"/>
          <w:u w:val="single"/>
          <w:lang w:val="en-US" w:eastAsia="zh-CN"/>
        </w:rPr>
        <w:t>-</w:t>
      </w:r>
      <w:r>
        <w:rPr>
          <w:rFonts w:hint="default" w:ascii="Arial" w:hAnsi="Arial" w:cs="Arial"/>
          <w:sz w:val="36"/>
          <w:szCs w:val="36"/>
          <w:u w:val="single"/>
          <w:lang w:val="en-US" w:eastAsia="zh-CN"/>
        </w:rPr>
        <w:t>××</w:t>
      </w:r>
      <w:r>
        <w:rPr>
          <w:rFonts w:hint="eastAsia" w:ascii="Arial" w:hAnsi="Arial" w:cs="Arial"/>
          <w:sz w:val="36"/>
          <w:szCs w:val="36"/>
          <w:u w:val="single"/>
          <w:lang w:val="en-US" w:eastAsia="zh-CN"/>
        </w:rPr>
        <w:t xml:space="preserve"> 发布               </w:t>
      </w:r>
      <w:r>
        <w:rPr>
          <w:rFonts w:hint="eastAsia"/>
          <w:sz w:val="36"/>
          <w:szCs w:val="36"/>
          <w:u w:val="single"/>
          <w:lang w:val="en-US" w:eastAsia="zh-CN"/>
        </w:rPr>
        <w:t>202</w:t>
      </w:r>
      <w:r>
        <w:rPr>
          <w:rFonts w:hint="default" w:ascii="Arial" w:hAnsi="Arial" w:cs="Arial"/>
          <w:sz w:val="36"/>
          <w:szCs w:val="36"/>
          <w:u w:val="single"/>
          <w:lang w:val="en-US" w:eastAsia="zh-CN"/>
        </w:rPr>
        <w:t>×</w:t>
      </w:r>
      <w:r>
        <w:rPr>
          <w:rFonts w:hint="eastAsia"/>
          <w:sz w:val="36"/>
          <w:szCs w:val="36"/>
          <w:u w:val="single"/>
          <w:lang w:val="en-US" w:eastAsia="zh-CN"/>
        </w:rPr>
        <w:t>-</w:t>
      </w:r>
      <w:r>
        <w:rPr>
          <w:rFonts w:hint="default" w:ascii="Arial" w:hAnsi="Arial" w:cs="Arial"/>
          <w:sz w:val="36"/>
          <w:szCs w:val="36"/>
          <w:u w:val="single"/>
          <w:lang w:val="en-US" w:eastAsia="zh-CN"/>
        </w:rPr>
        <w:t>××</w:t>
      </w:r>
      <w:r>
        <w:rPr>
          <w:rFonts w:hint="eastAsia" w:ascii="Arial" w:hAnsi="Arial" w:cs="Arial"/>
          <w:sz w:val="36"/>
          <w:szCs w:val="36"/>
          <w:u w:val="single"/>
          <w:lang w:val="en-US" w:eastAsia="zh-CN"/>
        </w:rPr>
        <w:t>-</w:t>
      </w:r>
      <w:r>
        <w:rPr>
          <w:rFonts w:hint="default" w:ascii="Arial" w:hAnsi="Arial" w:cs="Arial"/>
          <w:sz w:val="36"/>
          <w:szCs w:val="36"/>
          <w:u w:val="single"/>
          <w:lang w:val="en-US" w:eastAsia="zh-CN"/>
        </w:rPr>
        <w:t>××</w:t>
      </w:r>
      <w:r>
        <w:rPr>
          <w:rFonts w:hint="eastAsia" w:ascii="Arial" w:hAnsi="Arial" w:cs="Arial"/>
          <w:sz w:val="36"/>
          <w:szCs w:val="36"/>
          <w:u w:val="single"/>
          <w:lang w:val="en-US" w:eastAsia="zh-CN"/>
        </w:rPr>
        <w:t xml:space="preserve"> 实施</w:t>
      </w:r>
      <w:r>
        <w:rPr>
          <w:rFonts w:hint="eastAsia" w:ascii="Arial" w:hAnsi="Arial" w:cs="Arial"/>
          <w:sz w:val="36"/>
          <w:szCs w:val="36"/>
          <w:u w:val="single"/>
          <w:lang w:val="en-US" w:eastAsia="zh-CN"/>
        </w:rPr>
        <w:t xml:space="preserve"> </w:t>
      </w:r>
    </w:p>
    <w:p>
      <w:pPr>
        <w:pStyle w:val="9"/>
        <w:rPr>
          <w:rFonts w:hint="default"/>
          <w:sz w:val="36"/>
          <w:szCs w:val="36"/>
          <w:lang w:val="en-US" w:eastAsia="zh-CN"/>
        </w:rPr>
      </w:pPr>
    </w:p>
    <w:p>
      <w:pPr>
        <w:pStyle w:val="9"/>
        <w:rPr>
          <w:rFonts w:hint="eastAsia" w:ascii="宋体" w:hAnsi="宋体" w:eastAsia="宋体" w:cs="宋体"/>
          <w:sz w:val="32"/>
          <w:szCs w:val="32"/>
          <w:lang w:val="en-US" w:eastAsia="zh-CN"/>
        </w:rPr>
      </w:pPr>
      <w:r>
        <w:rPr>
          <w:rFonts w:hint="eastAsia" w:ascii="黑体" w:hAnsi="黑体" w:eastAsia="黑体" w:cs="黑体"/>
          <w:sz w:val="44"/>
          <w:szCs w:val="44"/>
          <w:lang w:val="en-US" w:eastAsia="zh-CN"/>
        </w:rPr>
        <w:t xml:space="preserve">湖南省市场监督管理局   </w:t>
      </w:r>
      <w:r>
        <w:rPr>
          <w:rFonts w:hint="eastAsia" w:ascii="宋体" w:hAnsi="宋体" w:eastAsia="宋体" w:cs="宋体"/>
          <w:sz w:val="32"/>
          <w:szCs w:val="32"/>
          <w:lang w:val="en-US" w:eastAsia="zh-CN"/>
        </w:rPr>
        <w:t>发布</w:t>
      </w:r>
    </w:p>
    <w:p>
      <w:pPr>
        <w:pStyle w:val="9"/>
        <w:ind w:left="0" w:leftChars="0" w:firstLine="0" w:firstLineChars="0"/>
        <w:rPr>
          <w:rFonts w:hint="eastAsia"/>
          <w:lang w:val="en-US" w:eastAsia="zh-CN"/>
        </w:rPr>
      </w:pPr>
    </w:p>
    <w:p>
      <w:pPr>
        <w:pStyle w:val="9"/>
        <w:ind w:firstLine="1760" w:firstLineChars="400"/>
        <w:rPr>
          <w:rFonts w:hint="default"/>
          <w:sz w:val="44"/>
          <w:szCs w:val="44"/>
          <w:u w:val="none"/>
          <w:lang w:val="en-US" w:eastAsia="zh-CN"/>
        </w:rPr>
      </w:pPr>
      <w:r>
        <w:rPr>
          <w:rFonts w:hint="eastAsia"/>
          <w:sz w:val="44"/>
          <w:szCs w:val="44"/>
          <w:u w:val="none"/>
          <w:lang w:val="en-US" w:eastAsia="zh-CN"/>
        </w:rPr>
        <w:t>课后服务机构满意度测评</w:t>
      </w:r>
    </w:p>
    <w:p>
      <w:pPr>
        <w:pStyle w:val="9"/>
        <w:rPr>
          <w:rFonts w:hint="eastAsia"/>
          <w:lang w:val="en-US" w:eastAsia="zh-CN"/>
        </w:rPr>
      </w:pPr>
    </w:p>
    <w:p>
      <w:pPr>
        <w:pStyle w:val="9"/>
        <w:rPr>
          <w:rFonts w:hint="eastAsia"/>
          <w:lang w:val="en-US" w:eastAsia="zh-CN"/>
        </w:rPr>
      </w:pPr>
    </w:p>
    <w:p>
      <w:pPr>
        <w:pStyle w:val="9"/>
        <w:rPr>
          <w:rFonts w:hint="default"/>
          <w:lang w:val="en-US" w:eastAsia="zh-CN"/>
        </w:rPr>
      </w:pPr>
    </w:p>
    <w:p>
      <w:pPr>
        <w:pStyle w:val="9"/>
        <w:ind w:firstLine="3520" w:firstLineChars="1100"/>
        <w:rPr>
          <w:rFonts w:hint="eastAsia"/>
          <w:sz w:val="32"/>
          <w:szCs w:val="32"/>
          <w:lang w:val="en-US" w:eastAsia="zh-CN"/>
        </w:rPr>
      </w:pPr>
      <w:r>
        <w:rPr>
          <w:rFonts w:hint="eastAsia"/>
          <w:sz w:val="32"/>
          <w:szCs w:val="32"/>
          <w:lang w:val="en-US" w:eastAsia="zh-CN"/>
        </w:rPr>
        <w:t>前  言</w:t>
      </w:r>
    </w:p>
    <w:p>
      <w:pPr>
        <w:pStyle w:val="9"/>
        <w:ind w:firstLine="3360" w:firstLineChars="1600"/>
        <w:rPr>
          <w:rFonts w:hint="eastAsia"/>
          <w:lang w:val="en-US" w:eastAsia="zh-CN"/>
        </w:rPr>
      </w:pPr>
    </w:p>
    <w:p>
      <w:pPr>
        <w:pStyle w:val="9"/>
        <w:keepNext w:val="0"/>
        <w:keepLines w:val="0"/>
        <w:pageBreakBefore w:val="0"/>
        <w:widowControl/>
        <w:kinsoku/>
        <w:wordWrap/>
        <w:overflowPunct/>
        <w:topLinePunct w:val="0"/>
        <w:autoSpaceDE w:val="0"/>
        <w:autoSpaceDN w:val="0"/>
        <w:bidi w:val="0"/>
        <w:adjustRightInd/>
        <w:snapToGrid/>
        <w:spacing w:line="440" w:lineRule="exact"/>
        <w:textAlignment w:val="auto"/>
        <w:rPr>
          <w:rFonts w:hint="eastAsia"/>
          <w:sz w:val="24"/>
          <w:szCs w:val="24"/>
          <w:lang w:val="en-US" w:eastAsia="zh-CN"/>
        </w:rPr>
      </w:pPr>
      <w:r>
        <w:rPr>
          <w:rFonts w:hint="eastAsia"/>
          <w:sz w:val="24"/>
          <w:szCs w:val="24"/>
          <w:lang w:val="en-US" w:eastAsia="zh-CN"/>
        </w:rPr>
        <w:t>本标准按照GB/T 1.1-2020《标准化工作导则第1部分：标准化文件的结构和起草规则》的规定起草。</w:t>
      </w:r>
    </w:p>
    <w:p>
      <w:pPr>
        <w:pStyle w:val="9"/>
        <w:keepNext w:val="0"/>
        <w:keepLines w:val="0"/>
        <w:pageBreakBefore w:val="0"/>
        <w:widowControl/>
        <w:kinsoku/>
        <w:wordWrap/>
        <w:overflowPunct/>
        <w:topLinePunct w:val="0"/>
        <w:autoSpaceDE w:val="0"/>
        <w:autoSpaceDN w:val="0"/>
        <w:bidi w:val="0"/>
        <w:adjustRightInd/>
        <w:snapToGrid/>
        <w:spacing w:line="440" w:lineRule="exact"/>
        <w:textAlignment w:val="auto"/>
        <w:rPr>
          <w:rFonts w:hint="eastAsia"/>
          <w:sz w:val="24"/>
          <w:szCs w:val="24"/>
          <w:lang w:val="en-US" w:eastAsia="zh-CN"/>
        </w:rPr>
      </w:pPr>
      <w:r>
        <w:rPr>
          <w:rFonts w:hint="eastAsia"/>
          <w:sz w:val="24"/>
          <w:szCs w:val="24"/>
          <w:lang w:val="en-US" w:eastAsia="zh-CN"/>
        </w:rPr>
        <w:t>本标准由湖南贝尔安亲云教育有限公司提出。</w:t>
      </w:r>
    </w:p>
    <w:p>
      <w:pPr>
        <w:pStyle w:val="9"/>
        <w:keepNext w:val="0"/>
        <w:keepLines w:val="0"/>
        <w:pageBreakBefore w:val="0"/>
        <w:widowControl/>
        <w:kinsoku/>
        <w:wordWrap/>
        <w:overflowPunct/>
        <w:topLinePunct w:val="0"/>
        <w:autoSpaceDE w:val="0"/>
        <w:autoSpaceDN w:val="0"/>
        <w:bidi w:val="0"/>
        <w:adjustRightInd/>
        <w:snapToGrid/>
        <w:spacing w:line="440" w:lineRule="exact"/>
        <w:textAlignment w:val="auto"/>
        <w:rPr>
          <w:rFonts w:hint="eastAsia"/>
          <w:sz w:val="24"/>
          <w:szCs w:val="24"/>
          <w:lang w:val="en-US" w:eastAsia="zh-CN"/>
        </w:rPr>
      </w:pPr>
      <w:r>
        <w:rPr>
          <w:rFonts w:hint="eastAsia"/>
          <w:sz w:val="24"/>
          <w:szCs w:val="24"/>
          <w:lang w:val="en-US" w:eastAsia="zh-CN"/>
        </w:rPr>
        <w:t>本标准由湖南省商务厅归口。</w:t>
      </w:r>
    </w:p>
    <w:p>
      <w:pPr>
        <w:pStyle w:val="9"/>
        <w:keepNext w:val="0"/>
        <w:keepLines w:val="0"/>
        <w:pageBreakBefore w:val="0"/>
        <w:widowControl/>
        <w:kinsoku/>
        <w:wordWrap/>
        <w:overflowPunct/>
        <w:topLinePunct w:val="0"/>
        <w:autoSpaceDE w:val="0"/>
        <w:autoSpaceDN w:val="0"/>
        <w:bidi w:val="0"/>
        <w:adjustRightInd/>
        <w:snapToGrid/>
        <w:spacing w:line="440" w:lineRule="exact"/>
        <w:textAlignment w:val="auto"/>
        <w:rPr>
          <w:rFonts w:hint="eastAsia"/>
          <w:sz w:val="24"/>
          <w:szCs w:val="24"/>
          <w:lang w:val="en-US" w:eastAsia="zh-CN"/>
        </w:rPr>
      </w:pPr>
      <w:r>
        <w:rPr>
          <w:rFonts w:hint="eastAsia"/>
          <w:sz w:val="24"/>
          <w:szCs w:val="24"/>
          <w:lang w:val="en-US" w:eastAsia="zh-CN"/>
        </w:rPr>
        <w:t>本标准起草单位：湖南贝尔安亲云教育有限公司。</w:t>
      </w:r>
    </w:p>
    <w:p>
      <w:pPr>
        <w:pStyle w:val="9"/>
        <w:keepNext w:val="0"/>
        <w:keepLines w:val="0"/>
        <w:pageBreakBefore w:val="0"/>
        <w:widowControl/>
        <w:kinsoku/>
        <w:wordWrap/>
        <w:overflowPunct/>
        <w:topLinePunct w:val="0"/>
        <w:autoSpaceDE w:val="0"/>
        <w:autoSpaceDN w:val="0"/>
        <w:bidi w:val="0"/>
        <w:adjustRightInd/>
        <w:snapToGrid/>
        <w:spacing w:line="440" w:lineRule="exact"/>
        <w:textAlignment w:val="auto"/>
        <w:rPr>
          <w:rFonts w:hint="default"/>
          <w:sz w:val="24"/>
          <w:szCs w:val="24"/>
          <w:lang w:val="en-US" w:eastAsia="zh-CN"/>
        </w:rPr>
      </w:pPr>
      <w:r>
        <w:rPr>
          <w:rFonts w:hint="eastAsia"/>
          <w:sz w:val="24"/>
          <w:szCs w:val="24"/>
          <w:lang w:val="en-US" w:eastAsia="zh-CN"/>
        </w:rPr>
        <w:t>本标准主要起草人：赵静芳、张序君、朱敏、毛慧、雷利佳、谢志红、黄宇。</w:t>
      </w:r>
    </w:p>
    <w:p>
      <w:pPr>
        <w:pStyle w:val="9"/>
        <w:rPr>
          <w:rFonts w:hint="default"/>
          <w:sz w:val="24"/>
          <w:szCs w:val="24"/>
          <w:lang w:val="en-US" w:eastAsia="zh-CN"/>
        </w:rPr>
      </w:pPr>
    </w:p>
    <w:p>
      <w:pPr>
        <w:pStyle w:val="9"/>
        <w:rPr>
          <w:rFonts w:hint="default"/>
          <w:sz w:val="24"/>
          <w:szCs w:val="24"/>
          <w:lang w:val="en-US" w:eastAsia="zh-CN"/>
        </w:rPr>
      </w:pPr>
    </w:p>
    <w:p>
      <w:pPr>
        <w:pStyle w:val="9"/>
        <w:rPr>
          <w:rFonts w:hint="default"/>
          <w:sz w:val="24"/>
          <w:szCs w:val="24"/>
          <w:lang w:val="en-US" w:eastAsia="zh-CN"/>
        </w:rPr>
      </w:pPr>
    </w:p>
    <w:p>
      <w:pPr>
        <w:pStyle w:val="9"/>
        <w:rPr>
          <w:rFonts w:hint="default"/>
          <w:sz w:val="24"/>
          <w:szCs w:val="24"/>
          <w:lang w:val="en-US" w:eastAsia="zh-CN"/>
        </w:rPr>
      </w:pPr>
    </w:p>
    <w:p>
      <w:pPr>
        <w:pStyle w:val="9"/>
        <w:rPr>
          <w:rFonts w:hint="default"/>
          <w:sz w:val="24"/>
          <w:szCs w:val="24"/>
          <w:lang w:val="en-US" w:eastAsia="zh-CN"/>
        </w:rPr>
      </w:pPr>
    </w:p>
    <w:p>
      <w:pPr>
        <w:pStyle w:val="9"/>
        <w:rPr>
          <w:rFonts w:hint="default"/>
          <w:lang w:val="en-US" w:eastAsia="zh-CN"/>
        </w:rPr>
      </w:pPr>
    </w:p>
    <w:p>
      <w:pPr>
        <w:pStyle w:val="9"/>
        <w:rPr>
          <w:rFonts w:hint="default"/>
          <w:lang w:val="en-US" w:eastAsia="zh-CN"/>
        </w:rPr>
      </w:pPr>
    </w:p>
    <w:p>
      <w:pPr>
        <w:pStyle w:val="9"/>
        <w:rPr>
          <w:rFonts w:hint="default"/>
          <w:lang w:val="en-US" w:eastAsia="zh-CN"/>
        </w:rPr>
      </w:pPr>
    </w:p>
    <w:p>
      <w:pPr>
        <w:pStyle w:val="9"/>
        <w:rPr>
          <w:rFonts w:hint="default"/>
          <w:lang w:val="en-US" w:eastAsia="zh-CN"/>
        </w:rPr>
      </w:pPr>
    </w:p>
    <w:p>
      <w:pPr>
        <w:pStyle w:val="9"/>
        <w:rPr>
          <w:rFonts w:hint="default"/>
          <w:lang w:val="en-US" w:eastAsia="zh-CN"/>
        </w:rPr>
      </w:pPr>
    </w:p>
    <w:p>
      <w:pPr>
        <w:pStyle w:val="9"/>
        <w:rPr>
          <w:rFonts w:hint="default"/>
          <w:lang w:val="en-US" w:eastAsia="zh-CN"/>
        </w:rPr>
      </w:pPr>
    </w:p>
    <w:p>
      <w:pPr>
        <w:pStyle w:val="9"/>
        <w:rPr>
          <w:rFonts w:hint="default"/>
          <w:lang w:val="en-US" w:eastAsia="zh-CN"/>
        </w:rPr>
      </w:pPr>
    </w:p>
    <w:p>
      <w:pPr>
        <w:pStyle w:val="8"/>
        <w:keepLines w:val="0"/>
        <w:widowControl/>
        <w:kinsoku/>
        <w:wordWrap/>
        <w:overflowPunct/>
        <w:topLinePunct w:val="0"/>
        <w:bidi w:val="0"/>
        <w:adjustRightInd/>
        <w:snapToGrid/>
        <w:spacing w:line="400" w:lineRule="exact"/>
        <w:ind w:firstLine="2240" w:firstLineChars="700"/>
        <w:jc w:val="both"/>
        <w:textAlignment w:val="auto"/>
        <w:rPr>
          <w:rFonts w:hint="eastAsia"/>
          <w:lang w:eastAsia="zh-CN"/>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pPr>
        <w:pStyle w:val="8"/>
        <w:keepLines w:val="0"/>
        <w:widowControl/>
        <w:kinsoku/>
        <w:wordWrap/>
        <w:overflowPunct/>
        <w:topLinePunct w:val="0"/>
        <w:bidi w:val="0"/>
        <w:adjustRightInd/>
        <w:snapToGrid/>
        <w:spacing w:line="400" w:lineRule="exact"/>
        <w:ind w:firstLine="2240" w:firstLineChars="700"/>
        <w:jc w:val="both"/>
        <w:textAlignment w:val="auto"/>
        <w:rPr>
          <w:rFonts w:hint="eastAsia" w:eastAsia="黑体"/>
          <w:lang w:eastAsia="zh-CN"/>
        </w:rPr>
      </w:pPr>
      <w:r>
        <w:rPr>
          <w:rFonts w:hint="eastAsia"/>
          <w:lang w:eastAsia="zh-CN"/>
        </w:rPr>
        <w:t>课后服务机构</w:t>
      </w:r>
      <w:r>
        <w:rPr>
          <w:rFonts w:hint="eastAsia"/>
        </w:rPr>
        <w:t>满意度</w:t>
      </w:r>
      <w:r>
        <w:rPr>
          <w:rFonts w:hint="eastAsia"/>
          <w:lang w:eastAsia="zh-CN"/>
        </w:rPr>
        <w:t>测评</w:t>
      </w:r>
    </w:p>
    <w:p>
      <w:pPr>
        <w:pStyle w:val="10"/>
        <w:keepNext w:val="0"/>
        <w:keepLines w:val="0"/>
        <w:pageBreakBefore w:val="0"/>
        <w:widowControl/>
        <w:kinsoku/>
        <w:wordWrap/>
        <w:overflowPunct/>
        <w:topLinePunct w:val="0"/>
        <w:autoSpaceDE/>
        <w:autoSpaceDN/>
        <w:bidi w:val="0"/>
        <w:adjustRightInd/>
        <w:snapToGrid/>
        <w:spacing w:before="157" w:beforeLines="50" w:after="157" w:afterLines="50" w:line="400" w:lineRule="exact"/>
        <w:textAlignment w:val="auto"/>
        <w:rPr>
          <w:rFonts w:hint="eastAsia"/>
        </w:rPr>
      </w:pPr>
      <w:bookmarkStart w:id="0" w:name="_Toc491336741"/>
      <w:bookmarkStart w:id="1" w:name="_Toc491336482"/>
      <w:bookmarkStart w:id="2" w:name="_Toc532480902"/>
      <w:bookmarkStart w:id="3" w:name="_Toc491336762"/>
      <w:bookmarkStart w:id="4" w:name="_Toc509219801"/>
      <w:bookmarkStart w:id="5" w:name="_Toc532466251"/>
      <w:bookmarkStart w:id="6" w:name="_Toc66460418"/>
      <w:bookmarkStart w:id="7" w:name="_Toc5627574"/>
      <w:bookmarkStart w:id="8" w:name="_Toc491157456"/>
      <w:bookmarkStart w:id="9" w:name="_Toc496254982"/>
      <w:bookmarkStart w:id="10" w:name="_Toc491334890"/>
      <w:bookmarkStart w:id="11" w:name="_Toc491337100"/>
      <w:r>
        <w:rPr>
          <w:rFonts w:hint="eastAsia"/>
        </w:rPr>
        <w:t>范围</w:t>
      </w:r>
      <w:bookmarkEnd w:id="0"/>
      <w:bookmarkEnd w:id="1"/>
      <w:bookmarkEnd w:id="2"/>
      <w:bookmarkEnd w:id="3"/>
      <w:bookmarkEnd w:id="4"/>
      <w:bookmarkEnd w:id="5"/>
      <w:bookmarkEnd w:id="6"/>
      <w:bookmarkEnd w:id="7"/>
      <w:bookmarkEnd w:id="8"/>
      <w:bookmarkEnd w:id="9"/>
      <w:bookmarkEnd w:id="10"/>
      <w:bookmarkEnd w:id="11"/>
      <w:bookmarkStart w:id="12" w:name="BZ"/>
      <w:bookmarkEnd w:id="12"/>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r>
        <w:rPr>
          <w:rFonts w:hint="eastAsia"/>
        </w:rPr>
        <w:t>本标准规定了满意度</w:t>
      </w:r>
      <w:r>
        <w:rPr>
          <w:rFonts w:hint="eastAsia"/>
          <w:lang w:val="en-US" w:eastAsia="zh-CN"/>
        </w:rPr>
        <w:t>测评</w:t>
      </w:r>
      <w:r>
        <w:rPr>
          <w:rFonts w:hint="eastAsia"/>
        </w:rPr>
        <w:t>的</w:t>
      </w:r>
      <w:r>
        <w:rPr>
          <w:rFonts w:hint="eastAsia"/>
          <w:lang w:val="en-US" w:eastAsia="zh-CN"/>
        </w:rPr>
        <w:t>测评原则与调查方式、测评指标、测评过程、结果公布及应用。</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r>
        <w:rPr>
          <w:rFonts w:hint="eastAsia"/>
        </w:rPr>
        <w:t>本标准适用于</w:t>
      </w:r>
      <w:r>
        <w:rPr>
          <w:rFonts w:hint="eastAsia"/>
          <w:lang w:val="en-US" w:eastAsia="zh-CN"/>
        </w:rPr>
        <w:t>对课后服务机构的满意度测评。</w:t>
      </w:r>
      <w:bookmarkStart w:id="13" w:name="_Toc491157458"/>
      <w:bookmarkEnd w:id="13"/>
    </w:p>
    <w:p>
      <w:pPr>
        <w:pStyle w:val="9"/>
        <w:keepNext w:val="0"/>
        <w:keepLines w:val="0"/>
        <w:pageBreakBefore w:val="0"/>
        <w:widowControl/>
        <w:numPr>
          <w:ilvl w:val="0"/>
          <w:numId w:val="0"/>
        </w:numPr>
        <w:kinsoku/>
        <w:wordWrap/>
        <w:overflowPunct/>
        <w:topLinePunct w:val="0"/>
        <w:autoSpaceDE w:val="0"/>
        <w:autoSpaceDN w:val="0"/>
        <w:bidi w:val="0"/>
        <w:adjustRightInd/>
        <w:snapToGrid/>
        <w:spacing w:before="157" w:beforeLines="50" w:line="400" w:lineRule="exact"/>
        <w:ind w:leftChars="0"/>
        <w:textAlignment w:val="auto"/>
        <w:rPr>
          <w:rFonts w:hint="eastAsia"/>
          <w:lang w:val="en-US" w:eastAsia="zh-CN"/>
        </w:rPr>
      </w:pPr>
      <w:r>
        <w:rPr>
          <w:rFonts w:hint="eastAsia"/>
          <w:lang w:val="en-US" w:eastAsia="zh-CN"/>
        </w:rPr>
        <w:t>2  规范性引用文件</w:t>
      </w:r>
    </w:p>
    <w:p>
      <w:pPr>
        <w:pStyle w:val="9"/>
        <w:keepNext w:val="0"/>
        <w:keepLines w:val="0"/>
        <w:pageBreakBefore w:val="0"/>
        <w:widowControl/>
        <w:numPr>
          <w:ilvl w:val="0"/>
          <w:numId w:val="0"/>
        </w:numPr>
        <w:kinsoku/>
        <w:wordWrap/>
        <w:overflowPunct/>
        <w:topLinePunct w:val="0"/>
        <w:autoSpaceDE w:val="0"/>
        <w:autoSpaceDN w:val="0"/>
        <w:bidi w:val="0"/>
        <w:adjustRightInd/>
        <w:snapToGrid/>
        <w:spacing w:before="157" w:beforeLines="50" w:line="400" w:lineRule="exact"/>
        <w:ind w:leftChars="0"/>
        <w:textAlignment w:val="auto"/>
        <w:rPr>
          <w:rFonts w:hint="eastAsia"/>
          <w:lang w:val="en-US" w:eastAsia="zh-CN"/>
        </w:rPr>
      </w:pPr>
      <w:r>
        <w:rPr>
          <w:rFonts w:hint="eastAsia"/>
          <w:lang w:val="en-US" w:eastAsia="zh-CN"/>
        </w:rPr>
        <w:t xml:space="preserve">    本标准引用了下列文件。</w:t>
      </w:r>
    </w:p>
    <w:p>
      <w:pPr>
        <w:pStyle w:val="9"/>
        <w:keepNext w:val="0"/>
        <w:keepLines w:val="0"/>
        <w:pageBreakBefore w:val="0"/>
        <w:widowControl/>
        <w:numPr>
          <w:ilvl w:val="0"/>
          <w:numId w:val="0"/>
        </w:numPr>
        <w:kinsoku/>
        <w:wordWrap/>
        <w:overflowPunct/>
        <w:topLinePunct w:val="0"/>
        <w:autoSpaceDE w:val="0"/>
        <w:autoSpaceDN w:val="0"/>
        <w:bidi w:val="0"/>
        <w:adjustRightInd/>
        <w:snapToGrid/>
        <w:spacing w:before="157" w:beforeLines="50" w:line="400" w:lineRule="exact"/>
        <w:ind w:firstLine="420" w:firstLineChars="200"/>
        <w:textAlignment w:val="auto"/>
        <w:rPr>
          <w:rFonts w:hint="default"/>
          <w:lang w:val="en-US" w:eastAsia="zh-CN"/>
        </w:rPr>
      </w:pPr>
      <w:r>
        <w:rPr>
          <w:rFonts w:hint="eastAsia"/>
          <w:lang w:val="en-US" w:eastAsia="zh-CN"/>
        </w:rPr>
        <w:t>DB43/T 1687-2019   湖南省地方标准“课后服务机构通用要求”。</w:t>
      </w:r>
    </w:p>
    <w:p>
      <w:pPr>
        <w:pStyle w:val="9"/>
        <w:keepNext w:val="0"/>
        <w:keepLines w:val="0"/>
        <w:pageBreakBefore w:val="0"/>
        <w:widowControl/>
        <w:numPr>
          <w:ilvl w:val="0"/>
          <w:numId w:val="0"/>
        </w:numPr>
        <w:kinsoku/>
        <w:wordWrap/>
        <w:overflowPunct/>
        <w:topLinePunct w:val="0"/>
        <w:autoSpaceDE w:val="0"/>
        <w:autoSpaceDN w:val="0"/>
        <w:bidi w:val="0"/>
        <w:adjustRightInd/>
        <w:snapToGrid/>
        <w:spacing w:before="157" w:beforeLines="50" w:line="400" w:lineRule="exact"/>
        <w:ind w:firstLine="420" w:firstLineChars="200"/>
        <w:textAlignment w:val="auto"/>
        <w:rPr>
          <w:rFonts w:hint="default"/>
          <w:lang w:val="en-US" w:eastAsia="zh-CN"/>
        </w:rPr>
      </w:pPr>
      <w:r>
        <w:rPr>
          <w:rFonts w:hint="eastAsia"/>
          <w:lang w:val="en-US" w:eastAsia="zh-CN"/>
        </w:rPr>
        <w:t>DB43/T 1688-2019   湖南省地方标准“课后服务机构等级评定”。</w:t>
      </w:r>
    </w:p>
    <w:p>
      <w:pPr>
        <w:pStyle w:val="9"/>
        <w:keepNext w:val="0"/>
        <w:keepLines w:val="0"/>
        <w:pageBreakBefore w:val="0"/>
        <w:widowControl/>
        <w:numPr>
          <w:ilvl w:val="0"/>
          <w:numId w:val="0"/>
        </w:numPr>
        <w:kinsoku/>
        <w:wordWrap/>
        <w:overflowPunct/>
        <w:topLinePunct w:val="0"/>
        <w:autoSpaceDE w:val="0"/>
        <w:autoSpaceDN w:val="0"/>
        <w:bidi w:val="0"/>
        <w:adjustRightInd/>
        <w:snapToGrid/>
        <w:spacing w:before="157" w:beforeLines="50" w:line="400" w:lineRule="exact"/>
        <w:ind w:firstLine="420" w:firstLineChars="200"/>
        <w:textAlignment w:val="auto"/>
        <w:rPr>
          <w:rFonts w:hint="default"/>
          <w:lang w:val="en-US" w:eastAsia="zh-CN"/>
        </w:rPr>
      </w:pPr>
      <w:r>
        <w:rPr>
          <w:rFonts w:hint="eastAsia"/>
          <w:lang w:val="en-US" w:eastAsia="zh-CN"/>
        </w:rPr>
        <w:t>DB3401/T 213-2020  安徽省合肥市地方标准“家政服务人员满意度评价”。</w:t>
      </w:r>
    </w:p>
    <w:p>
      <w:pPr>
        <w:pStyle w:val="10"/>
        <w:keepNext w:val="0"/>
        <w:keepLines w:val="0"/>
        <w:pageBreakBefore w:val="0"/>
        <w:widowControl/>
        <w:numPr>
          <w:ilvl w:val="0"/>
          <w:numId w:val="0"/>
        </w:numPr>
        <w:kinsoku/>
        <w:wordWrap/>
        <w:overflowPunct/>
        <w:topLinePunct w:val="0"/>
        <w:autoSpaceDE/>
        <w:autoSpaceDN/>
        <w:bidi w:val="0"/>
        <w:adjustRightInd/>
        <w:snapToGrid/>
        <w:spacing w:before="157" w:beforeLines="50" w:after="0" w:afterLines="0" w:line="400" w:lineRule="exact"/>
        <w:ind w:leftChars="0"/>
        <w:textAlignment w:val="auto"/>
        <w:rPr>
          <w:rFonts w:hint="eastAsia"/>
        </w:rPr>
      </w:pPr>
      <w:bookmarkStart w:id="14" w:name="_Toc496254983"/>
      <w:bookmarkStart w:id="15" w:name="_Toc509219802"/>
      <w:bookmarkStart w:id="16" w:name="_Toc491334891"/>
      <w:bookmarkStart w:id="17" w:name="_Toc532480903"/>
      <w:bookmarkStart w:id="18" w:name="_Toc491336483"/>
      <w:bookmarkStart w:id="19" w:name="_Toc532466252"/>
      <w:bookmarkStart w:id="20" w:name="_Toc491337101"/>
      <w:bookmarkStart w:id="21" w:name="_Toc5627575"/>
      <w:bookmarkStart w:id="22" w:name="_Toc66460419"/>
      <w:bookmarkStart w:id="23" w:name="_Toc491336742"/>
      <w:bookmarkStart w:id="24" w:name="_Toc491336763"/>
      <w:r>
        <w:rPr>
          <w:rFonts w:hint="eastAsia"/>
          <w:lang w:val="en-US" w:eastAsia="zh-CN"/>
        </w:rPr>
        <w:t xml:space="preserve">3  </w:t>
      </w:r>
      <w:r>
        <w:rPr>
          <w:rFonts w:hint="eastAsia"/>
        </w:rPr>
        <w:t>术语和定义</w:t>
      </w:r>
      <w:bookmarkEnd w:id="14"/>
      <w:bookmarkEnd w:id="15"/>
      <w:bookmarkEnd w:id="16"/>
      <w:bookmarkEnd w:id="17"/>
      <w:bookmarkEnd w:id="18"/>
      <w:bookmarkEnd w:id="19"/>
      <w:bookmarkEnd w:id="20"/>
      <w:bookmarkEnd w:id="21"/>
      <w:bookmarkEnd w:id="22"/>
      <w:bookmarkEnd w:id="23"/>
      <w:bookmarkEnd w:id="24"/>
    </w:p>
    <w:p>
      <w:pPr>
        <w:pStyle w:val="10"/>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line="400" w:lineRule="exact"/>
        <w:ind w:leftChars="0" w:firstLine="420" w:firstLineChars="200"/>
        <w:textAlignment w:val="auto"/>
        <w:rPr>
          <w:rFonts w:hint="eastAsia"/>
        </w:rPr>
      </w:pPr>
      <w:r>
        <w:rPr>
          <w:rFonts w:hint="eastAsia"/>
        </w:rPr>
        <w:t>下列术语和定义适用于本标准。</w:t>
      </w:r>
    </w:p>
    <w:p>
      <w:pPr>
        <w:pStyle w:val="9"/>
        <w:keepNext w:val="0"/>
        <w:keepLines w:val="0"/>
        <w:pageBreakBefore w:val="0"/>
        <w:widowControl/>
        <w:kinsoku/>
        <w:wordWrap/>
        <w:overflowPunct/>
        <w:topLinePunct w:val="0"/>
        <w:bidi w:val="0"/>
        <w:adjustRightInd/>
        <w:snapToGrid/>
        <w:spacing w:line="400" w:lineRule="exact"/>
        <w:ind w:firstLine="0" w:firstLineChars="0"/>
        <w:textAlignment w:val="auto"/>
        <w:rPr>
          <w:rFonts w:hint="eastAsia" w:ascii="黑体" w:eastAsia="黑体"/>
          <w:lang w:val="en-US" w:eastAsia="zh-CN"/>
        </w:rPr>
      </w:pPr>
      <w:r>
        <w:rPr>
          <w:rFonts w:hint="eastAsia" w:ascii="黑体" w:eastAsia="黑体"/>
          <w:lang w:val="en-US" w:eastAsia="zh-CN"/>
        </w:rPr>
        <w:t>3</w:t>
      </w:r>
      <w:r>
        <w:rPr>
          <w:rFonts w:hint="eastAsia" w:ascii="黑体" w:eastAsia="黑体"/>
        </w:rPr>
        <w:t>.1</w:t>
      </w:r>
      <w:r>
        <w:rPr>
          <w:rFonts w:hint="eastAsia" w:ascii="黑体" w:eastAsia="黑体"/>
          <w:lang w:val="en-US" w:eastAsia="zh-CN"/>
        </w:rPr>
        <w:t xml:space="preserve"> </w:t>
      </w:r>
    </w:p>
    <w:p>
      <w:pPr>
        <w:pStyle w:val="9"/>
        <w:keepNext w:val="0"/>
        <w:keepLines w:val="0"/>
        <w:pageBreakBefore w:val="0"/>
        <w:widowControl/>
        <w:kinsoku/>
        <w:wordWrap/>
        <w:overflowPunct/>
        <w:topLinePunct w:val="0"/>
        <w:bidi w:val="0"/>
        <w:adjustRightInd/>
        <w:snapToGrid/>
        <w:spacing w:line="400" w:lineRule="exact"/>
        <w:ind w:firstLine="420" w:firstLineChars="200"/>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课后服务机构 The after-school service institutions</w:t>
      </w:r>
    </w:p>
    <w:p>
      <w:pPr>
        <w:pStyle w:val="9"/>
        <w:keepNext w:val="0"/>
        <w:keepLines w:val="0"/>
        <w:pageBreakBefore w:val="0"/>
        <w:widowControl/>
        <w:kinsoku/>
        <w:wordWrap/>
        <w:overflowPunct/>
        <w:topLinePunct w:val="0"/>
        <w:bidi w:val="0"/>
        <w:adjustRightInd/>
        <w:snapToGrid/>
        <w:spacing w:line="400" w:lineRule="exact"/>
        <w:textAlignment w:val="auto"/>
        <w:rPr>
          <w:rFonts w:hint="default" w:eastAsia="宋体"/>
          <w:color w:val="4472C4" w:themeColor="accent5"/>
          <w:lang w:val="en-US" w:eastAsia="zh-CN"/>
          <w14:textFill>
            <w14:solidFill>
              <w14:schemeClr w14:val="accent5"/>
            </w14:solidFill>
          </w14:textFill>
        </w:rPr>
      </w:pPr>
      <w:r>
        <w:rPr>
          <w:rFonts w:hint="eastAsia"/>
          <w:lang w:val="en-US" w:eastAsia="zh-CN"/>
        </w:rPr>
        <w:t>经由市场监督管理部门登记注册，从事中小学生校外托管服务、幼儿园外托管服务的机构</w:t>
      </w:r>
      <w:r>
        <w:rPr>
          <w:rFonts w:hint="eastAsia"/>
        </w:rPr>
        <w:t>。</w:t>
      </w:r>
      <w:r>
        <w:rPr>
          <w:rFonts w:hint="eastAsia"/>
          <w:lang w:val="en-US" w:eastAsia="zh-CN"/>
        </w:rPr>
        <w:t xml:space="preserve">  </w:t>
      </w:r>
    </w:p>
    <w:p>
      <w:pPr>
        <w:pStyle w:val="9"/>
        <w:keepNext w:val="0"/>
        <w:keepLines w:val="0"/>
        <w:pageBreakBefore w:val="0"/>
        <w:widowControl/>
        <w:kinsoku/>
        <w:wordWrap/>
        <w:overflowPunct/>
        <w:topLinePunct w:val="0"/>
        <w:bidi w:val="0"/>
        <w:adjustRightInd/>
        <w:snapToGrid/>
        <w:spacing w:line="400" w:lineRule="exact"/>
        <w:ind w:firstLine="0" w:firstLineChars="0"/>
        <w:textAlignment w:val="auto"/>
        <w:rPr>
          <w:rFonts w:hint="eastAsia" w:ascii="黑体" w:eastAsia="黑体"/>
          <w:lang w:val="en-US" w:eastAsia="zh-CN"/>
        </w:rPr>
      </w:pPr>
      <w:r>
        <w:rPr>
          <w:rFonts w:hint="eastAsia" w:ascii="黑体" w:eastAsia="黑体"/>
          <w:lang w:val="en-US" w:eastAsia="zh-CN"/>
        </w:rPr>
        <w:t>3</w:t>
      </w:r>
      <w:r>
        <w:rPr>
          <w:rFonts w:hint="eastAsia" w:ascii="黑体" w:eastAsia="黑体"/>
        </w:rPr>
        <w:t>.2</w:t>
      </w:r>
      <w:r>
        <w:rPr>
          <w:rFonts w:hint="eastAsia" w:ascii="黑体" w:eastAsia="黑体"/>
          <w:lang w:val="en-US" w:eastAsia="zh-CN"/>
        </w:rPr>
        <w:t xml:space="preserve"> </w:t>
      </w:r>
    </w:p>
    <w:p>
      <w:pPr>
        <w:pStyle w:val="9"/>
        <w:keepNext w:val="0"/>
        <w:keepLines w:val="0"/>
        <w:pageBreakBefore w:val="0"/>
        <w:widowControl/>
        <w:kinsoku/>
        <w:wordWrap/>
        <w:overflowPunct/>
        <w:topLinePunct w:val="0"/>
        <w:bidi w:val="0"/>
        <w:adjustRightInd/>
        <w:snapToGrid/>
        <w:spacing w:line="400" w:lineRule="exact"/>
        <w:ind w:firstLine="420" w:firstLineChars="200"/>
        <w:textAlignment w:val="auto"/>
        <w:rPr>
          <w:rFonts w:hint="default"/>
          <w:lang w:val="en-US" w:eastAsia="zh-CN"/>
        </w:rPr>
      </w:pPr>
      <w:r>
        <w:rPr>
          <w:rFonts w:hint="eastAsia" w:ascii="黑体" w:hAnsi="黑体" w:eastAsia="黑体" w:cs="黑体"/>
          <w:b w:val="0"/>
          <w:bCs w:val="0"/>
          <w:lang w:val="en-US" w:eastAsia="zh-CN"/>
        </w:rPr>
        <w:t xml:space="preserve">课后服务人员 </w:t>
      </w:r>
      <w:r>
        <w:rPr>
          <w:rFonts w:hint="eastAsia"/>
          <w:lang w:val="en-US" w:eastAsia="zh-CN"/>
        </w:rPr>
        <w:t xml:space="preserve">  </w:t>
      </w:r>
      <w:r>
        <w:rPr>
          <w:rFonts w:hint="eastAsia" w:ascii="黑体" w:hAnsi="黑体" w:eastAsia="黑体" w:cs="黑体"/>
          <w:b w:val="0"/>
          <w:bCs w:val="0"/>
          <w:lang w:val="en-US" w:eastAsia="zh-CN"/>
        </w:rPr>
        <w:t xml:space="preserve">The after-school service </w:t>
      </w:r>
      <w:r>
        <w:rPr>
          <w:rFonts w:hint="eastAsia"/>
          <w:lang w:val="en-US" w:eastAsia="zh-CN"/>
        </w:rPr>
        <w:t>personnel</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r>
        <w:rPr>
          <w:rFonts w:hint="eastAsia"/>
          <w:lang w:val="en-US" w:eastAsia="zh-CN"/>
        </w:rPr>
        <w:t>课后服务机构的从业人员。</w:t>
      </w:r>
    </w:p>
    <w:p>
      <w:pPr>
        <w:pStyle w:val="9"/>
        <w:keepNext w:val="0"/>
        <w:keepLines w:val="0"/>
        <w:pageBreakBefore w:val="0"/>
        <w:widowControl/>
        <w:kinsoku/>
        <w:wordWrap/>
        <w:overflowPunct/>
        <w:topLinePunct w:val="0"/>
        <w:bidi w:val="0"/>
        <w:adjustRightInd/>
        <w:snapToGrid/>
        <w:spacing w:line="400" w:lineRule="exact"/>
        <w:ind w:firstLine="0" w:firstLineChars="0"/>
        <w:textAlignment w:val="auto"/>
        <w:rPr>
          <w:rFonts w:hint="eastAsia" w:ascii="黑体" w:eastAsia="黑体"/>
          <w:lang w:val="en-US" w:eastAsia="zh-CN"/>
        </w:rPr>
      </w:pPr>
      <w:r>
        <w:rPr>
          <w:rFonts w:hint="eastAsia" w:ascii="黑体" w:eastAsia="黑体"/>
          <w:lang w:val="en-US" w:eastAsia="zh-CN"/>
        </w:rPr>
        <w:t>3</w:t>
      </w:r>
      <w:r>
        <w:rPr>
          <w:rFonts w:hint="eastAsia" w:ascii="黑体" w:eastAsia="黑体"/>
        </w:rPr>
        <w:t>.</w:t>
      </w:r>
      <w:r>
        <w:rPr>
          <w:rFonts w:hint="eastAsia" w:ascii="黑体" w:eastAsia="黑体"/>
          <w:lang w:val="en-US" w:eastAsia="zh-CN"/>
        </w:rPr>
        <w:t>3</w:t>
      </w:r>
    </w:p>
    <w:p>
      <w:pPr>
        <w:pStyle w:val="9"/>
        <w:keepNext w:val="0"/>
        <w:keepLines w:val="0"/>
        <w:pageBreakBefore w:val="0"/>
        <w:widowControl/>
        <w:kinsoku/>
        <w:wordWrap/>
        <w:overflowPunct/>
        <w:topLinePunct w:val="0"/>
        <w:bidi w:val="0"/>
        <w:adjustRightInd/>
        <w:snapToGrid/>
        <w:spacing w:line="400" w:lineRule="exact"/>
        <w:ind w:left="0" w:leftChars="0" w:firstLine="420" w:firstLineChars="200"/>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服务对象 Service object</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ascii="黑体" w:eastAsia="黑体"/>
        </w:rPr>
      </w:pPr>
      <w:r>
        <w:rPr>
          <w:rFonts w:hint="eastAsia"/>
          <w:lang w:val="en-US" w:eastAsia="zh-CN"/>
        </w:rPr>
        <w:t>课后服务人员的服务对象，包括家长和学生本人。课后服务机构在开展课后服务的过程中，所涉及到的直接服务主体是中小学生，而意见反馈主要来自于学生家长，因此家长是满意度调查的主要服务对象。</w:t>
      </w:r>
    </w:p>
    <w:p>
      <w:pPr>
        <w:pStyle w:val="9"/>
        <w:keepNext w:val="0"/>
        <w:keepLines w:val="0"/>
        <w:pageBreakBefore w:val="0"/>
        <w:widowControl/>
        <w:kinsoku/>
        <w:wordWrap/>
        <w:overflowPunct/>
        <w:topLinePunct w:val="0"/>
        <w:bidi w:val="0"/>
        <w:adjustRightInd/>
        <w:snapToGrid/>
        <w:spacing w:line="400" w:lineRule="exact"/>
        <w:ind w:firstLine="0" w:firstLineChars="0"/>
        <w:textAlignment w:val="auto"/>
        <w:rPr>
          <w:rFonts w:hint="eastAsia" w:ascii="黑体" w:eastAsia="黑体"/>
          <w:lang w:val="en-US" w:eastAsia="zh-CN"/>
        </w:rPr>
      </w:pPr>
      <w:r>
        <w:rPr>
          <w:rFonts w:hint="eastAsia" w:ascii="黑体" w:eastAsia="黑体"/>
          <w:lang w:val="en-US" w:eastAsia="zh-CN"/>
        </w:rPr>
        <w:t>3</w:t>
      </w:r>
      <w:r>
        <w:rPr>
          <w:rFonts w:hint="eastAsia" w:ascii="黑体" w:eastAsia="黑体"/>
        </w:rPr>
        <w:t>.</w:t>
      </w:r>
      <w:r>
        <w:rPr>
          <w:rFonts w:hint="eastAsia" w:ascii="黑体" w:eastAsia="黑体"/>
          <w:lang w:val="en-US" w:eastAsia="zh-CN"/>
        </w:rPr>
        <w:t>4</w:t>
      </w:r>
    </w:p>
    <w:p>
      <w:pPr>
        <w:pStyle w:val="9"/>
        <w:keepNext w:val="0"/>
        <w:keepLines w:val="0"/>
        <w:pageBreakBefore w:val="0"/>
        <w:widowControl/>
        <w:kinsoku/>
        <w:wordWrap/>
        <w:overflowPunct/>
        <w:topLinePunct w:val="0"/>
        <w:bidi w:val="0"/>
        <w:adjustRightInd/>
        <w:snapToGrid/>
        <w:spacing w:line="400" w:lineRule="exact"/>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满意度 Satisfaction</w:t>
      </w:r>
    </w:p>
    <w:p>
      <w:pPr>
        <w:pStyle w:val="9"/>
        <w:keepNext w:val="0"/>
        <w:keepLines w:val="0"/>
        <w:pageBreakBefore w:val="0"/>
        <w:widowControl/>
        <w:kinsoku/>
        <w:wordWrap/>
        <w:overflowPunct/>
        <w:topLinePunct w:val="0"/>
        <w:bidi w:val="0"/>
        <w:adjustRightInd/>
        <w:snapToGrid/>
        <w:spacing w:line="400" w:lineRule="exact"/>
        <w:textAlignment w:val="auto"/>
        <w:rPr>
          <w:rFonts w:hint="default"/>
          <w:lang w:val="en-US" w:eastAsia="zh-CN"/>
        </w:rPr>
      </w:pPr>
      <w:r>
        <w:rPr>
          <w:rFonts w:hint="eastAsia"/>
          <w:lang w:val="en-US" w:eastAsia="zh-CN"/>
        </w:rPr>
        <w:t>对课后服务机构所提供服务的满意程度。</w:t>
      </w:r>
    </w:p>
    <w:p>
      <w:pPr>
        <w:pStyle w:val="9"/>
        <w:keepNext w:val="0"/>
        <w:keepLines w:val="0"/>
        <w:pageBreakBefore w:val="0"/>
        <w:widowControl/>
        <w:kinsoku/>
        <w:wordWrap/>
        <w:overflowPunct/>
        <w:topLinePunct w:val="0"/>
        <w:bidi w:val="0"/>
        <w:adjustRightInd/>
        <w:snapToGrid/>
        <w:spacing w:line="400" w:lineRule="exact"/>
        <w:ind w:firstLine="0" w:firstLineChars="0"/>
        <w:textAlignment w:val="auto"/>
        <w:rPr>
          <w:rFonts w:hint="eastAsia" w:ascii="黑体" w:eastAsia="黑体"/>
          <w:lang w:val="en-US" w:eastAsia="zh-CN"/>
        </w:rPr>
      </w:pPr>
      <w:r>
        <w:rPr>
          <w:rFonts w:hint="eastAsia" w:ascii="黑体" w:eastAsia="黑体"/>
          <w:lang w:val="en-US" w:eastAsia="zh-CN"/>
        </w:rPr>
        <w:t>3</w:t>
      </w:r>
      <w:r>
        <w:rPr>
          <w:rFonts w:hint="eastAsia" w:ascii="黑体" w:eastAsia="黑体"/>
        </w:rPr>
        <w:t>.</w:t>
      </w:r>
      <w:r>
        <w:rPr>
          <w:rFonts w:hint="eastAsia" w:ascii="黑体" w:eastAsia="黑体"/>
          <w:lang w:val="en-US" w:eastAsia="zh-CN"/>
        </w:rPr>
        <w:t>5</w:t>
      </w:r>
    </w:p>
    <w:p>
      <w:pPr>
        <w:pStyle w:val="9"/>
        <w:keepNext w:val="0"/>
        <w:keepLines w:val="0"/>
        <w:pageBreakBefore w:val="0"/>
        <w:widowControl/>
        <w:kinsoku/>
        <w:wordWrap/>
        <w:overflowPunct/>
        <w:topLinePunct w:val="0"/>
        <w:bidi w:val="0"/>
        <w:adjustRightInd/>
        <w:snapToGrid/>
        <w:spacing w:line="400" w:lineRule="exact"/>
        <w:textAlignment w:val="auto"/>
        <w:rPr>
          <w:rFonts w:hint="default" w:ascii="黑体" w:hAnsi="黑体" w:eastAsia="黑体" w:cs="黑体"/>
          <w:b w:val="0"/>
          <w:bCs w:val="0"/>
          <w:lang w:val="en-US" w:eastAsia="zh-CN"/>
        </w:rPr>
      </w:pPr>
      <w:r>
        <w:rPr>
          <w:rFonts w:hint="eastAsia" w:ascii="黑体" w:hAnsi="黑体" w:eastAsia="黑体" w:cs="黑体"/>
          <w:b w:val="0"/>
          <w:bCs w:val="0"/>
          <w:lang w:val="en-US" w:eastAsia="zh-CN"/>
        </w:rPr>
        <w:t>测评 Evaluation</w:t>
      </w:r>
    </w:p>
    <w:p>
      <w:pPr>
        <w:pStyle w:val="9"/>
        <w:keepNext w:val="0"/>
        <w:keepLines w:val="0"/>
        <w:pageBreakBefore w:val="0"/>
        <w:widowControl/>
        <w:kinsoku/>
        <w:wordWrap/>
        <w:overflowPunct/>
        <w:topLinePunct w:val="0"/>
        <w:bidi w:val="0"/>
        <w:adjustRightInd/>
        <w:snapToGrid/>
        <w:spacing w:line="400" w:lineRule="exact"/>
        <w:textAlignment w:val="auto"/>
      </w:pPr>
      <w:r>
        <w:rPr>
          <w:rFonts w:hint="eastAsia"/>
          <w:lang w:val="en-US" w:eastAsia="zh-CN"/>
        </w:rPr>
        <w:t>对所设定的指标进行定性或定量的评测</w:t>
      </w:r>
      <w:r>
        <w:rPr>
          <w:rFonts w:hint="eastAsia"/>
        </w:rPr>
        <w:t>。</w:t>
      </w:r>
    </w:p>
    <w:p>
      <w:pPr>
        <w:pStyle w:val="10"/>
        <w:keepNext w:val="0"/>
        <w:keepLines w:val="0"/>
        <w:pageBreakBefore w:val="0"/>
        <w:widowControl/>
        <w:numPr>
          <w:ilvl w:val="0"/>
          <w:numId w:val="0"/>
        </w:numPr>
        <w:kinsoku/>
        <w:wordWrap/>
        <w:overflowPunct/>
        <w:topLinePunct w:val="0"/>
        <w:bidi w:val="0"/>
        <w:adjustRightInd/>
        <w:snapToGrid/>
        <w:spacing w:line="400" w:lineRule="exact"/>
        <w:ind w:leftChars="0"/>
        <w:textAlignment w:val="auto"/>
        <w:rPr>
          <w:rFonts w:hint="eastAsia"/>
        </w:rPr>
      </w:pPr>
      <w:bookmarkStart w:id="25" w:name="_Toc491336484"/>
      <w:bookmarkStart w:id="26" w:name="_Toc491336764"/>
      <w:bookmarkStart w:id="27" w:name="_Toc491336743"/>
      <w:bookmarkStart w:id="28" w:name="_Toc491337102"/>
      <w:bookmarkStart w:id="29" w:name="_Toc509219803"/>
      <w:bookmarkStart w:id="30" w:name="_Toc5627576"/>
      <w:bookmarkStart w:id="31" w:name="_Toc496254984"/>
      <w:bookmarkStart w:id="32" w:name="_Toc532480904"/>
      <w:bookmarkStart w:id="33" w:name="_Toc66460420"/>
      <w:bookmarkStart w:id="34" w:name="_Toc491334892"/>
      <w:bookmarkStart w:id="35" w:name="_Toc532466253"/>
      <w:r>
        <w:rPr>
          <w:rFonts w:hint="eastAsia"/>
          <w:lang w:val="en-US" w:eastAsia="zh-CN"/>
        </w:rPr>
        <w:t xml:space="preserve">4 </w:t>
      </w:r>
      <w:r>
        <w:rPr>
          <w:rFonts w:hint="eastAsia"/>
        </w:rPr>
        <w:t>目的</w:t>
      </w:r>
      <w:bookmarkEnd w:id="25"/>
      <w:bookmarkEnd w:id="26"/>
      <w:bookmarkEnd w:id="27"/>
      <w:bookmarkEnd w:id="28"/>
      <w:bookmarkEnd w:id="29"/>
      <w:bookmarkEnd w:id="30"/>
      <w:bookmarkEnd w:id="31"/>
      <w:bookmarkEnd w:id="32"/>
      <w:bookmarkEnd w:id="33"/>
      <w:bookmarkEnd w:id="34"/>
      <w:bookmarkEnd w:id="35"/>
      <w:r>
        <w:rPr>
          <w:rFonts w:hint="eastAsia"/>
        </w:rPr>
        <w:t xml:space="preserve"> </w:t>
      </w:r>
    </w:p>
    <w:p>
      <w:pPr>
        <w:pStyle w:val="4"/>
        <w:keepNext w:val="0"/>
        <w:keepLines w:val="0"/>
        <w:pageBreakBefore w:val="0"/>
        <w:widowControl/>
        <w:suppressLineNumbers w:val="0"/>
        <w:kinsoku/>
        <w:wordWrap/>
        <w:overflowPunct/>
        <w:topLinePunct w:val="0"/>
        <w:bidi w:val="0"/>
        <w:adjustRightInd/>
        <w:snapToGrid/>
        <w:spacing w:before="240" w:beforeAutospacing="0" w:line="400" w:lineRule="exact"/>
        <w:textAlignment w:val="auto"/>
        <w:rPr>
          <w:rFonts w:hint="eastAsia"/>
        </w:rPr>
      </w:pPr>
      <w:r>
        <w:rPr>
          <w:rFonts w:hint="eastAsia"/>
          <w:lang w:val="en-US" w:eastAsia="zh-CN"/>
        </w:rPr>
        <w:t xml:space="preserve">4.1 </w:t>
      </w:r>
      <w:r>
        <w:rPr>
          <w:rFonts w:hint="eastAsia" w:ascii="宋体" w:hAnsi="Times New Roman" w:eastAsia="宋体" w:cs="Times New Roman"/>
          <w:kern w:val="0"/>
          <w:sz w:val="21"/>
          <w:szCs w:val="21"/>
          <w:lang w:val="en-US" w:eastAsia="zh-CN" w:bidi="ar-SA"/>
        </w:rPr>
        <w:t>课后服务机构开展满意度测评的目的</w:t>
      </w:r>
      <w:r>
        <w:rPr>
          <w:rFonts w:hint="eastAsia" w:ascii="宋体" w:cs="Times New Roman"/>
          <w:kern w:val="0"/>
          <w:sz w:val="21"/>
          <w:szCs w:val="21"/>
          <w:lang w:val="en-US" w:eastAsia="zh-CN" w:bidi="ar-SA"/>
        </w:rPr>
        <w:t>，</w:t>
      </w:r>
      <w:r>
        <w:rPr>
          <w:rFonts w:hint="eastAsia" w:ascii="宋体" w:hAnsi="Times New Roman" w:eastAsia="宋体" w:cs="Times New Roman"/>
          <w:kern w:val="0"/>
          <w:sz w:val="21"/>
          <w:szCs w:val="21"/>
          <w:lang w:val="en-US" w:eastAsia="zh-CN" w:bidi="ar-SA"/>
        </w:rPr>
        <w:t>是为了解服务对象对其提供的课后服务的满意程度，获得服务对象对课后服务机构的意见反馈信息，以利于课后服务的不断改进，找到影响满意度的因素，从而采取针对性的改进措施，提升满意度水平。</w:t>
      </w:r>
    </w:p>
    <w:p>
      <w:pPr>
        <w:pStyle w:val="11"/>
        <w:keepNext w:val="0"/>
        <w:keepLines w:val="0"/>
        <w:pageBreakBefore w:val="0"/>
        <w:widowControl/>
        <w:numPr>
          <w:ilvl w:val="1"/>
          <w:numId w:val="0"/>
        </w:numPr>
        <w:kinsoku/>
        <w:wordWrap/>
        <w:overflowPunct/>
        <w:topLinePunct w:val="0"/>
        <w:bidi w:val="0"/>
        <w:adjustRightInd/>
        <w:snapToGrid/>
        <w:spacing w:line="400" w:lineRule="exact"/>
        <w:ind w:leftChars="0"/>
        <w:textAlignment w:val="auto"/>
        <w:rPr>
          <w:rFonts w:hint="eastAsia"/>
        </w:rPr>
      </w:pPr>
    </w:p>
    <w:p>
      <w:pPr>
        <w:pStyle w:val="11"/>
        <w:keepNext w:val="0"/>
        <w:keepLines w:val="0"/>
        <w:pageBreakBefore w:val="0"/>
        <w:widowControl/>
        <w:numPr>
          <w:ilvl w:val="1"/>
          <w:numId w:val="0"/>
        </w:numPr>
        <w:kinsoku/>
        <w:wordWrap/>
        <w:overflowPunct/>
        <w:topLinePunct w:val="0"/>
        <w:bidi w:val="0"/>
        <w:adjustRightInd/>
        <w:snapToGrid/>
        <w:spacing w:line="400" w:lineRule="exact"/>
        <w:ind w:leftChars="0"/>
        <w:textAlignment w:val="auto"/>
        <w:rPr>
          <w:rFonts w:hint="eastAsia"/>
        </w:rPr>
      </w:pPr>
      <w:r>
        <w:rPr>
          <w:rFonts w:hint="eastAsia"/>
          <w:lang w:val="en-US" w:eastAsia="zh-CN"/>
        </w:rPr>
        <w:t>4.2 制订</w:t>
      </w:r>
      <w:r>
        <w:rPr>
          <w:rFonts w:hint="eastAsia"/>
        </w:rPr>
        <w:t>满意度</w:t>
      </w:r>
      <w:r>
        <w:rPr>
          <w:rFonts w:hint="eastAsia"/>
          <w:lang w:val="en-US" w:eastAsia="zh-CN"/>
        </w:rPr>
        <w:t>测评标准</w:t>
      </w:r>
      <w:r>
        <w:rPr>
          <w:rFonts w:hint="eastAsia"/>
        </w:rPr>
        <w:t>及结果分析、整理的过程，使得</w:t>
      </w:r>
      <w:r>
        <w:rPr>
          <w:rFonts w:hint="eastAsia"/>
          <w:lang w:val="en-US" w:eastAsia="zh-CN"/>
        </w:rPr>
        <w:t>课后服务机构</w:t>
      </w:r>
      <w:r>
        <w:rPr>
          <w:rFonts w:hint="eastAsia"/>
        </w:rPr>
        <w:t>的课后服务质量得到持续改进，确保满足服务对象的期望与要求，提高</w:t>
      </w:r>
      <w:r>
        <w:rPr>
          <w:rFonts w:hint="eastAsia"/>
          <w:lang w:val="en-US" w:eastAsia="zh-CN"/>
        </w:rPr>
        <w:t>课后服务机构</w:t>
      </w:r>
      <w:r>
        <w:rPr>
          <w:rFonts w:hint="eastAsia"/>
        </w:rPr>
        <w:t>的工作效率和工作质量。</w:t>
      </w:r>
    </w:p>
    <w:p>
      <w:pPr>
        <w:pStyle w:val="10"/>
        <w:keepNext w:val="0"/>
        <w:keepLines w:val="0"/>
        <w:pageBreakBefore w:val="0"/>
        <w:widowControl/>
        <w:numPr>
          <w:ilvl w:val="0"/>
          <w:numId w:val="0"/>
        </w:numPr>
        <w:kinsoku/>
        <w:wordWrap/>
        <w:overflowPunct/>
        <w:topLinePunct w:val="0"/>
        <w:bidi w:val="0"/>
        <w:adjustRightInd/>
        <w:snapToGrid/>
        <w:spacing w:line="400" w:lineRule="exact"/>
        <w:ind w:leftChars="0"/>
        <w:textAlignment w:val="auto"/>
        <w:rPr>
          <w:rFonts w:hint="eastAsia"/>
        </w:rPr>
      </w:pPr>
      <w:bookmarkStart w:id="36" w:name="_Toc5627577"/>
      <w:bookmarkStart w:id="37" w:name="_Toc532466254"/>
      <w:bookmarkStart w:id="38" w:name="_Toc509219804"/>
      <w:bookmarkStart w:id="39" w:name="_Toc491336765"/>
      <w:bookmarkStart w:id="40" w:name="_Toc66460421"/>
      <w:bookmarkStart w:id="41" w:name="_Toc496254985"/>
      <w:bookmarkStart w:id="42" w:name="_Toc491336485"/>
      <w:bookmarkStart w:id="43" w:name="_Toc532480905"/>
      <w:bookmarkStart w:id="44" w:name="_Toc491336744"/>
      <w:bookmarkStart w:id="45" w:name="_Toc491337103"/>
      <w:r>
        <w:rPr>
          <w:rFonts w:hint="eastAsia"/>
          <w:lang w:val="en-US" w:eastAsia="zh-CN"/>
        </w:rPr>
        <w:t>5 测评原则和调查方式</w:t>
      </w:r>
      <w:bookmarkEnd w:id="36"/>
      <w:bookmarkEnd w:id="37"/>
      <w:bookmarkEnd w:id="38"/>
      <w:bookmarkEnd w:id="39"/>
      <w:bookmarkEnd w:id="40"/>
      <w:bookmarkEnd w:id="41"/>
      <w:bookmarkEnd w:id="42"/>
      <w:bookmarkEnd w:id="43"/>
      <w:bookmarkEnd w:id="44"/>
      <w:bookmarkEnd w:id="45"/>
    </w:p>
    <w:p>
      <w:pPr>
        <w:pStyle w:val="12"/>
        <w:keepNext w:val="0"/>
        <w:keepLines w:val="0"/>
        <w:pageBreakBefore w:val="0"/>
        <w:widowControl/>
        <w:numPr>
          <w:ilvl w:val="1"/>
          <w:numId w:val="0"/>
        </w:numPr>
        <w:kinsoku/>
        <w:wordWrap/>
        <w:overflowPunct/>
        <w:topLinePunct w:val="0"/>
        <w:bidi w:val="0"/>
        <w:adjustRightInd/>
        <w:snapToGrid/>
        <w:spacing w:line="400" w:lineRule="exact"/>
        <w:ind w:leftChars="0"/>
        <w:textAlignment w:val="auto"/>
        <w:rPr>
          <w:rFonts w:hint="eastAsia"/>
          <w:lang w:val="en-US" w:eastAsia="zh-CN"/>
        </w:rPr>
      </w:pPr>
      <w:r>
        <w:rPr>
          <w:rFonts w:hint="eastAsia"/>
          <w:lang w:val="en-US" w:eastAsia="zh-CN"/>
        </w:rPr>
        <w:t>5.1 测评原则</w:t>
      </w:r>
    </w:p>
    <w:p>
      <w:pPr>
        <w:pStyle w:val="12"/>
        <w:keepNext w:val="0"/>
        <w:keepLines w:val="0"/>
        <w:pageBreakBefore w:val="0"/>
        <w:widowControl/>
        <w:numPr>
          <w:ilvl w:val="1"/>
          <w:numId w:val="0"/>
        </w:numPr>
        <w:kinsoku/>
        <w:wordWrap/>
        <w:overflowPunct/>
        <w:topLinePunct w:val="0"/>
        <w:bidi w:val="0"/>
        <w:adjustRightInd/>
        <w:snapToGrid/>
        <w:spacing w:line="400" w:lineRule="exact"/>
        <w:ind w:leftChars="0"/>
        <w:textAlignment w:val="auto"/>
        <w:rPr>
          <w:rFonts w:hint="eastAsia" w:ascii="宋体" w:hAnsi="Times New Roman" w:eastAsia="宋体" w:cs="Times New Roman"/>
          <w:sz w:val="21"/>
          <w:szCs w:val="21"/>
          <w:lang w:val="en-US" w:eastAsia="zh-CN" w:bidi="ar-SA"/>
        </w:rPr>
      </w:pPr>
      <w:r>
        <w:rPr>
          <w:rFonts w:hint="eastAsia"/>
          <w:lang w:val="en-US" w:eastAsia="zh-CN"/>
        </w:rPr>
        <w:t xml:space="preserve">  </w:t>
      </w:r>
      <w:r>
        <w:rPr>
          <w:rFonts w:hint="eastAsia" w:ascii="宋体" w:hAnsi="Times New Roman" w:eastAsia="宋体" w:cs="Times New Roman"/>
          <w:sz w:val="21"/>
          <w:szCs w:val="21"/>
          <w:lang w:val="en-US" w:eastAsia="zh-CN" w:bidi="ar-SA"/>
        </w:rPr>
        <w:t xml:space="preserve">   测评应遵循以下原则：</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hAnsi="宋体" w:cs="宋体"/>
          <w:lang w:val="en-US" w:eastAsia="zh-CN"/>
        </w:rPr>
      </w:pPr>
      <w:r>
        <w:rPr>
          <w:rFonts w:hint="eastAsia" w:ascii="宋体" w:hAnsi="宋体" w:eastAsia="宋体" w:cs="宋体"/>
          <w:lang w:val="en-US" w:eastAsia="zh-CN"/>
        </w:rPr>
        <w:t>—</w:t>
      </w:r>
      <w:r>
        <w:rPr>
          <w:rFonts w:hint="eastAsia" w:hAnsi="宋体" w:cs="宋体"/>
          <w:lang w:val="en-US" w:eastAsia="zh-CN"/>
        </w:rPr>
        <w:t xml:space="preserve"> 客观性。测评结果能够客观真实的反映课后服务机构服务质量状况；</w:t>
      </w:r>
    </w:p>
    <w:p>
      <w:pPr>
        <w:pStyle w:val="9"/>
        <w:keepNext w:val="0"/>
        <w:keepLines w:val="0"/>
        <w:pageBreakBefore w:val="0"/>
        <w:widowControl/>
        <w:kinsoku/>
        <w:wordWrap/>
        <w:overflowPunct/>
        <w:topLinePunct w:val="0"/>
        <w:bidi w:val="0"/>
        <w:adjustRightInd/>
        <w:snapToGrid/>
        <w:spacing w:line="400" w:lineRule="exact"/>
        <w:textAlignment w:val="auto"/>
        <w:rPr>
          <w:rFonts w:hint="default" w:hAnsi="宋体" w:cs="宋体"/>
          <w:lang w:val="en-US" w:eastAsia="zh-CN"/>
        </w:rPr>
      </w:pPr>
      <w:r>
        <w:rPr>
          <w:rFonts w:hint="eastAsia" w:ascii="宋体" w:hAnsi="宋体" w:eastAsia="宋体" w:cs="宋体"/>
          <w:lang w:val="en-US" w:eastAsia="zh-CN"/>
        </w:rPr>
        <w:t>—</w:t>
      </w:r>
      <w:r>
        <w:rPr>
          <w:rFonts w:hint="eastAsia" w:hAnsi="宋体" w:cs="宋体"/>
          <w:lang w:val="en-US" w:eastAsia="zh-CN"/>
        </w:rPr>
        <w:t xml:space="preserve"> 合理性。测评指标之间相互独立（没有显著重复）、指标涵义清晰、计算方法明确，构建指标体系具有系统性、典型性、可操作、可量化原则。</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rPr>
      </w:pPr>
      <w:r>
        <w:rPr>
          <w:rFonts w:hint="eastAsia" w:ascii="宋体" w:hAnsi="宋体" w:eastAsia="宋体" w:cs="宋体"/>
          <w:lang w:val="en-US" w:eastAsia="zh-CN"/>
        </w:rPr>
        <w:t>—</w:t>
      </w:r>
      <w:r>
        <w:rPr>
          <w:rFonts w:hint="eastAsia" w:hAnsi="宋体" w:cs="宋体"/>
          <w:lang w:val="en-US" w:eastAsia="zh-CN"/>
        </w:rPr>
        <w:t xml:space="preserve"> 适用性。指标设定不包含特殊因素，普遍适用于课后服务机构满意度测评。</w:t>
      </w:r>
    </w:p>
    <w:p>
      <w:pPr>
        <w:pStyle w:val="12"/>
        <w:keepNext w:val="0"/>
        <w:keepLines w:val="0"/>
        <w:pageBreakBefore w:val="0"/>
        <w:widowControl/>
        <w:numPr>
          <w:ilvl w:val="1"/>
          <w:numId w:val="0"/>
        </w:numPr>
        <w:kinsoku/>
        <w:wordWrap/>
        <w:overflowPunct/>
        <w:topLinePunct w:val="0"/>
        <w:bidi w:val="0"/>
        <w:adjustRightInd/>
        <w:snapToGrid/>
        <w:spacing w:line="400" w:lineRule="exact"/>
        <w:ind w:leftChars="0"/>
        <w:textAlignment w:val="auto"/>
      </w:pPr>
      <w:r>
        <w:rPr>
          <w:rFonts w:hint="eastAsia"/>
          <w:lang w:val="en-US" w:eastAsia="zh-CN"/>
        </w:rPr>
        <w:t>5.2 调查方式</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r>
        <w:rPr>
          <w:rFonts w:hint="eastAsia"/>
          <w:lang w:val="en-US" w:eastAsia="zh-CN"/>
        </w:rPr>
        <w:t>调查方式包括但不限于：</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hAnsi="宋体" w:cs="宋体"/>
          <w:lang w:val="en-US" w:eastAsia="zh-CN"/>
        </w:rPr>
      </w:pPr>
      <w:r>
        <w:rPr>
          <w:rFonts w:hint="eastAsia" w:ascii="宋体" w:hAnsi="宋体" w:eastAsia="宋体" w:cs="宋体"/>
          <w:lang w:val="en-US" w:eastAsia="zh-CN"/>
        </w:rPr>
        <w:t>—</w:t>
      </w:r>
      <w:r>
        <w:rPr>
          <w:rFonts w:hint="eastAsia" w:hAnsi="宋体" w:cs="宋体"/>
          <w:lang w:val="en-US" w:eastAsia="zh-CN"/>
        </w:rPr>
        <w:t xml:space="preserve"> 现场调查；</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hAnsi="宋体" w:cs="宋体"/>
          <w:lang w:val="en-US" w:eastAsia="zh-CN"/>
        </w:rPr>
      </w:pPr>
      <w:r>
        <w:rPr>
          <w:rFonts w:hint="eastAsia" w:ascii="宋体" w:hAnsi="宋体" w:eastAsia="宋体" w:cs="宋体"/>
          <w:lang w:val="en-US" w:eastAsia="zh-CN"/>
        </w:rPr>
        <w:t>—</w:t>
      </w:r>
      <w:r>
        <w:rPr>
          <w:rFonts w:hint="eastAsia" w:hAnsi="宋体" w:cs="宋体"/>
          <w:lang w:val="en-US" w:eastAsia="zh-CN"/>
        </w:rPr>
        <w:t xml:space="preserve"> 电话调查；</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hAnsi="宋体" w:cs="宋体"/>
          <w:lang w:val="en-US" w:eastAsia="zh-CN"/>
        </w:rPr>
      </w:pPr>
      <w:r>
        <w:rPr>
          <w:rFonts w:hint="eastAsia" w:ascii="宋体" w:hAnsi="宋体" w:eastAsia="宋体" w:cs="宋体"/>
          <w:lang w:val="en-US" w:eastAsia="zh-CN"/>
        </w:rPr>
        <w:t>—</w:t>
      </w:r>
      <w:r>
        <w:rPr>
          <w:rFonts w:hint="eastAsia" w:hAnsi="宋体" w:cs="宋体"/>
          <w:lang w:val="en-US" w:eastAsia="zh-CN"/>
        </w:rPr>
        <w:t xml:space="preserve"> 电子邮件调查；</w:t>
      </w:r>
    </w:p>
    <w:p>
      <w:pPr>
        <w:pStyle w:val="9"/>
        <w:keepNext w:val="0"/>
        <w:keepLines w:val="0"/>
        <w:pageBreakBefore w:val="0"/>
        <w:widowControl/>
        <w:kinsoku/>
        <w:wordWrap/>
        <w:overflowPunct/>
        <w:topLinePunct w:val="0"/>
        <w:bidi w:val="0"/>
        <w:adjustRightInd/>
        <w:snapToGrid/>
        <w:spacing w:line="400" w:lineRule="exact"/>
        <w:textAlignment w:val="auto"/>
        <w:rPr>
          <w:rFonts w:hint="default" w:hAnsi="宋体" w:cs="宋体"/>
          <w:lang w:val="en-US" w:eastAsia="zh-CN"/>
        </w:rPr>
      </w:pPr>
      <w:r>
        <w:rPr>
          <w:rFonts w:hint="eastAsia" w:ascii="宋体" w:hAnsi="宋体" w:eastAsia="宋体" w:cs="宋体"/>
          <w:lang w:val="en-US" w:eastAsia="zh-CN"/>
        </w:rPr>
        <w:t>—</w:t>
      </w:r>
      <w:r>
        <w:rPr>
          <w:rFonts w:hint="eastAsia" w:hAnsi="宋体" w:cs="宋体"/>
          <w:lang w:val="en-US" w:eastAsia="zh-CN"/>
        </w:rPr>
        <w:t xml:space="preserve"> 网上调查。</w:t>
      </w:r>
    </w:p>
    <w:p>
      <w:pPr>
        <w:pStyle w:val="10"/>
        <w:keepNext w:val="0"/>
        <w:keepLines w:val="0"/>
        <w:pageBreakBefore w:val="0"/>
        <w:widowControl/>
        <w:numPr>
          <w:ilvl w:val="0"/>
          <w:numId w:val="0"/>
        </w:numPr>
        <w:kinsoku/>
        <w:wordWrap/>
        <w:overflowPunct/>
        <w:topLinePunct w:val="0"/>
        <w:bidi w:val="0"/>
        <w:adjustRightInd/>
        <w:snapToGrid/>
        <w:spacing w:line="400" w:lineRule="exact"/>
        <w:ind w:leftChars="0"/>
        <w:textAlignment w:val="auto"/>
        <w:rPr>
          <w:rFonts w:hint="eastAsia"/>
        </w:rPr>
      </w:pPr>
      <w:r>
        <w:rPr>
          <w:rFonts w:hint="eastAsia"/>
          <w:lang w:val="en-US" w:eastAsia="zh-CN"/>
        </w:rPr>
        <w:t>6 测评指标</w:t>
      </w:r>
    </w:p>
    <w:p>
      <w:pPr>
        <w:pStyle w:val="12"/>
        <w:keepNext w:val="0"/>
        <w:keepLines w:val="0"/>
        <w:pageBreakBefore w:val="0"/>
        <w:widowControl/>
        <w:numPr>
          <w:ilvl w:val="1"/>
          <w:numId w:val="0"/>
        </w:numPr>
        <w:kinsoku/>
        <w:wordWrap/>
        <w:overflowPunct/>
        <w:topLinePunct w:val="0"/>
        <w:bidi w:val="0"/>
        <w:adjustRightInd/>
        <w:snapToGrid/>
        <w:spacing w:line="400" w:lineRule="exact"/>
        <w:ind w:leftChars="0"/>
        <w:textAlignment w:val="auto"/>
        <w:rPr>
          <w:rFonts w:hint="eastAsia"/>
        </w:rPr>
      </w:pPr>
      <w:r>
        <w:rPr>
          <w:rFonts w:hint="eastAsia"/>
          <w:lang w:val="en-US" w:eastAsia="zh-CN"/>
        </w:rPr>
        <w:t>6.1 课后服务机构满意度测评指标</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r>
        <w:rPr>
          <w:rFonts w:hint="eastAsia"/>
          <w:lang w:val="en-US" w:eastAsia="zh-CN"/>
        </w:rPr>
        <w:t xml:space="preserve"> 课后服务机构满意度测评指标由两级指标构成，测评内容可根据测评需要、测评目的进行调整，具体见表1。</w:t>
      </w:r>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p>
    <w:p>
      <w:pPr>
        <w:pStyle w:val="9"/>
        <w:keepNext w:val="0"/>
        <w:keepLines w:val="0"/>
        <w:pageBreakBefore w:val="0"/>
        <w:widowControl/>
        <w:kinsoku/>
        <w:wordWrap/>
        <w:overflowPunct/>
        <w:topLinePunct w:val="0"/>
        <w:bidi w:val="0"/>
        <w:adjustRightInd/>
        <w:snapToGrid/>
        <w:spacing w:line="400" w:lineRule="exact"/>
        <w:textAlignment w:val="auto"/>
        <w:rPr>
          <w:rFonts w:hint="eastAsia"/>
          <w:lang w:val="en-US" w:eastAsia="zh-CN"/>
        </w:rPr>
      </w:pPr>
    </w:p>
    <w:p>
      <w:pPr>
        <w:pStyle w:val="9"/>
        <w:keepNext w:val="0"/>
        <w:keepLines w:val="0"/>
        <w:pageBreakBefore w:val="0"/>
        <w:widowControl/>
        <w:kinsoku/>
        <w:wordWrap/>
        <w:overflowPunct/>
        <w:topLinePunct w:val="0"/>
        <w:bidi w:val="0"/>
        <w:adjustRightInd/>
        <w:snapToGrid/>
        <w:spacing w:line="400" w:lineRule="exact"/>
        <w:ind w:left="0" w:leftChars="0" w:firstLine="0" w:firstLineChars="0"/>
        <w:textAlignment w:val="auto"/>
        <w:rPr>
          <w:rFonts w:hint="eastAsia"/>
          <w:lang w:val="en-US" w:eastAsia="zh-CN"/>
        </w:rPr>
      </w:pPr>
    </w:p>
    <w:p>
      <w:pPr>
        <w:pStyle w:val="9"/>
        <w:keepLines w:val="0"/>
        <w:widowControl/>
        <w:kinsoku/>
        <w:wordWrap/>
        <w:overflowPunct/>
        <w:topLinePunct w:val="0"/>
        <w:bidi w:val="0"/>
        <w:adjustRightInd/>
        <w:snapToGrid/>
        <w:spacing w:line="400" w:lineRule="exact"/>
        <w:ind w:left="0" w:leftChars="0" w:firstLine="0" w:firstLineChars="0"/>
        <w:textAlignment w:val="auto"/>
        <w:rPr>
          <w:rFonts w:hint="eastAsia"/>
          <w:lang w:val="en-US" w:eastAsia="zh-CN"/>
        </w:rPr>
      </w:pPr>
      <w:r>
        <w:rPr>
          <w:rFonts w:hint="eastAsia"/>
          <w:lang w:val="en-US" w:eastAsia="zh-CN"/>
        </w:rPr>
        <w:t xml:space="preserve">         </w:t>
      </w:r>
    </w:p>
    <w:p>
      <w:pPr>
        <w:pStyle w:val="9"/>
        <w:keepNext w:val="0"/>
        <w:keepLines w:val="0"/>
        <w:pageBreakBefore w:val="0"/>
        <w:widowControl/>
        <w:kinsoku/>
        <w:wordWrap/>
        <w:overflowPunct/>
        <w:topLinePunct w:val="0"/>
        <w:autoSpaceDE w:val="0"/>
        <w:autoSpaceDN w:val="0"/>
        <w:bidi w:val="0"/>
        <w:adjustRightInd/>
        <w:snapToGrid/>
        <w:spacing w:after="157" w:afterLines="50"/>
        <w:ind w:firstLine="1680" w:firstLineChars="800"/>
        <w:textAlignment w:val="auto"/>
        <w:rPr>
          <w:rFonts w:hint="eastAsia"/>
        </w:rPr>
      </w:pPr>
      <w:r>
        <w:rPr>
          <w:rFonts w:hint="eastAsia"/>
          <w:lang w:val="en-US" w:eastAsia="zh-CN"/>
        </w:rPr>
        <w:t xml:space="preserve">     表1 课后服务机构满意度测评指标</w:t>
      </w:r>
    </w:p>
    <w:tbl>
      <w:tblPr>
        <w:tblStyle w:val="6"/>
        <w:tblW w:w="8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200"/>
        <w:gridCol w:w="1081"/>
        <w:gridCol w:w="4680"/>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3370" w:type="dxa"/>
            <w:gridSpan w:val="3"/>
            <w:vAlign w:val="center"/>
          </w:tcPr>
          <w:p>
            <w:pPr>
              <w:pStyle w:val="9"/>
              <w:widowControl w:val="0"/>
              <w:spacing w:line="240" w:lineRule="auto"/>
              <w:ind w:left="0" w:leftChars="0" w:firstLine="0" w:firstLineChars="0"/>
              <w:jc w:val="center"/>
              <w:rPr>
                <w:rFonts w:hint="default" w:eastAsia="宋体"/>
                <w:vertAlign w:val="baseline"/>
                <w:lang w:val="en-US" w:eastAsia="zh-CN"/>
              </w:rPr>
            </w:pPr>
            <w:r>
              <w:rPr>
                <w:rFonts w:hint="eastAsia"/>
                <w:vertAlign w:val="baseline"/>
                <w:lang w:val="en-US" w:eastAsia="zh-CN"/>
              </w:rPr>
              <w:t>测 评 指 标</w:t>
            </w:r>
          </w:p>
        </w:tc>
        <w:tc>
          <w:tcPr>
            <w:tcW w:w="4680" w:type="dxa"/>
            <w:vMerge w:val="restart"/>
          </w:tcPr>
          <w:p>
            <w:pPr>
              <w:pStyle w:val="9"/>
              <w:widowControl w:val="0"/>
              <w:ind w:left="0" w:leftChars="0" w:firstLine="0" w:firstLineChars="0"/>
              <w:rPr>
                <w:rFonts w:hint="eastAsia"/>
                <w:vertAlign w:val="baseline"/>
                <w:lang w:val="en-US" w:eastAsia="zh-CN"/>
              </w:rPr>
            </w:pPr>
          </w:p>
          <w:p>
            <w:pPr>
              <w:pStyle w:val="9"/>
              <w:widowControl w:val="0"/>
              <w:spacing w:line="240" w:lineRule="auto"/>
              <w:ind w:left="0" w:leftChars="0" w:firstLine="1260" w:firstLineChars="600"/>
              <w:rPr>
                <w:rFonts w:hint="default" w:eastAsia="宋体"/>
                <w:vertAlign w:val="baseline"/>
                <w:lang w:val="en-US" w:eastAsia="zh-CN"/>
              </w:rPr>
            </w:pPr>
            <w:r>
              <w:rPr>
                <w:rFonts w:hint="eastAsia"/>
                <w:vertAlign w:val="baseline"/>
                <w:lang w:val="en-US" w:eastAsia="zh-CN"/>
              </w:rPr>
              <w:t>评 价 内 容</w:t>
            </w:r>
          </w:p>
        </w:tc>
        <w:tc>
          <w:tcPr>
            <w:tcW w:w="690" w:type="dxa"/>
            <w:vMerge w:val="restart"/>
          </w:tcPr>
          <w:p>
            <w:pPr>
              <w:pStyle w:val="9"/>
              <w:widowControl w:val="0"/>
              <w:spacing w:line="360" w:lineRule="auto"/>
              <w:ind w:left="0" w:leftChars="0" w:firstLine="0" w:firstLineChars="0"/>
              <w:rPr>
                <w:rFonts w:hint="eastAsia"/>
                <w:vertAlign w:val="baseline"/>
                <w:lang w:val="en-US" w:eastAsia="zh-CN"/>
              </w:rPr>
            </w:pPr>
            <w:r>
              <w:rPr>
                <w:rFonts w:hint="eastAsia"/>
                <w:vertAlign w:val="baseline"/>
                <w:lang w:val="en-US" w:eastAsia="zh-CN"/>
              </w:rPr>
              <w:t>分值</w:t>
            </w:r>
          </w:p>
          <w:p>
            <w:pPr>
              <w:pStyle w:val="9"/>
              <w:widowControl w:val="0"/>
              <w:spacing w:line="360" w:lineRule="auto"/>
              <w:ind w:left="0" w:leftChars="0" w:firstLine="0" w:firstLineChars="0"/>
              <w:rPr>
                <w:rFonts w:hint="default"/>
                <w:vertAlign w:val="baseline"/>
                <w:lang w:val="en-US" w:eastAsia="zh-CN"/>
              </w:rPr>
            </w:pPr>
            <w:r>
              <w:rPr>
                <w:rFonts w:hint="eastAsia"/>
                <w:vertAlign w:val="baseline"/>
                <w:lang w:val="en-US" w:eastAsia="zh-CN"/>
              </w:rPr>
              <w:t>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9" w:type="dxa"/>
          </w:tcPr>
          <w:p>
            <w:pPr>
              <w:pStyle w:val="9"/>
              <w:widowControl w:val="0"/>
              <w:spacing w:line="360" w:lineRule="auto"/>
              <w:ind w:left="0" w:leftChars="0" w:firstLine="0" w:firstLineChars="0"/>
              <w:rPr>
                <w:rFonts w:hint="default" w:eastAsia="宋体"/>
                <w:vertAlign w:val="baseline"/>
                <w:lang w:val="en-US" w:eastAsia="zh-CN"/>
              </w:rPr>
            </w:pPr>
            <w:r>
              <w:rPr>
                <w:rFonts w:hint="eastAsia"/>
                <w:vertAlign w:val="baseline"/>
                <w:lang w:val="en-US" w:eastAsia="zh-CN"/>
              </w:rPr>
              <w:t>一级指标</w:t>
            </w:r>
          </w:p>
        </w:tc>
        <w:tc>
          <w:tcPr>
            <w:tcW w:w="1200" w:type="dxa"/>
          </w:tcPr>
          <w:p>
            <w:pPr>
              <w:pStyle w:val="9"/>
              <w:widowControl w:val="0"/>
              <w:spacing w:line="360" w:lineRule="auto"/>
              <w:ind w:left="0" w:leftChars="0" w:firstLine="0" w:firstLineChars="0"/>
              <w:jc w:val="both"/>
              <w:rPr>
                <w:rFonts w:hint="default" w:eastAsia="宋体"/>
                <w:vertAlign w:val="baseline"/>
                <w:lang w:val="en-US" w:eastAsia="zh-CN"/>
              </w:rPr>
            </w:pPr>
            <w:r>
              <w:rPr>
                <w:rFonts w:hint="eastAsia"/>
                <w:vertAlign w:val="baseline"/>
                <w:lang w:val="en-US" w:eastAsia="zh-CN"/>
              </w:rPr>
              <w:t>二级指标</w:t>
            </w:r>
          </w:p>
        </w:tc>
        <w:tc>
          <w:tcPr>
            <w:tcW w:w="1081" w:type="dxa"/>
          </w:tcPr>
          <w:p>
            <w:pPr>
              <w:pStyle w:val="9"/>
              <w:widowControl w:val="0"/>
              <w:spacing w:line="360" w:lineRule="auto"/>
              <w:ind w:left="0" w:leftChars="0" w:firstLine="0" w:firstLineChars="0"/>
              <w:rPr>
                <w:rFonts w:hint="default" w:eastAsia="宋体"/>
                <w:vertAlign w:val="baseline"/>
                <w:lang w:val="en-US" w:eastAsia="zh-CN"/>
              </w:rPr>
            </w:pPr>
            <w:r>
              <w:rPr>
                <w:rFonts w:hint="eastAsia"/>
                <w:vertAlign w:val="baseline"/>
                <w:lang w:val="en-US" w:eastAsia="zh-CN"/>
              </w:rPr>
              <w:t>指标编号</w:t>
            </w:r>
          </w:p>
        </w:tc>
        <w:tc>
          <w:tcPr>
            <w:tcW w:w="4680" w:type="dxa"/>
            <w:vMerge w:val="continue"/>
          </w:tcPr>
          <w:p>
            <w:pPr>
              <w:pStyle w:val="9"/>
              <w:widowControl w:val="0"/>
              <w:rPr>
                <w:rFonts w:hint="eastAsia"/>
                <w:vertAlign w:val="baseline"/>
              </w:rPr>
            </w:pPr>
          </w:p>
        </w:tc>
        <w:tc>
          <w:tcPr>
            <w:tcW w:w="690" w:type="dxa"/>
            <w:vMerge w:val="continue"/>
          </w:tcPr>
          <w:p>
            <w:pPr>
              <w:pStyle w:val="9"/>
              <w:widowControl w:val="0"/>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restart"/>
          </w:tcPr>
          <w:p>
            <w:pPr>
              <w:pStyle w:val="9"/>
              <w:widowControl w:val="0"/>
              <w:spacing w:line="360" w:lineRule="auto"/>
              <w:ind w:left="0" w:leftChars="0" w:firstLine="0" w:firstLineChars="0"/>
              <w:rPr>
                <w:rFonts w:hint="default"/>
                <w:vertAlign w:val="baseline"/>
                <w:lang w:val="en-US" w:eastAsia="zh-CN"/>
              </w:rPr>
            </w:pPr>
            <w:r>
              <w:rPr>
                <w:rFonts w:hint="eastAsia"/>
                <w:vertAlign w:val="baseline"/>
                <w:lang w:val="en-US" w:eastAsia="zh-CN"/>
              </w:rPr>
              <w:t>服务人员基本素质</w:t>
            </w: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学历、证书</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1</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学历学位及教师资格证书、相关业务培训证书</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5&amp;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continue"/>
          </w:tcPr>
          <w:p>
            <w:pPr>
              <w:pStyle w:val="9"/>
              <w:widowControl w:val="0"/>
              <w:spacing w:line="360" w:lineRule="auto"/>
              <w:ind w:left="0" w:leftChars="0" w:firstLine="0" w:firstLineChars="0"/>
              <w:rPr>
                <w:rFonts w:hint="eastAsia"/>
                <w:vertAlign w:val="baseline"/>
                <w:lang w:val="en-US" w:eastAsia="zh-CN"/>
              </w:rPr>
            </w:pP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责任心</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2</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课后服务人员的责任心</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restart"/>
          </w:tcPr>
          <w:p>
            <w:pPr>
              <w:pStyle w:val="9"/>
              <w:widowControl w:val="0"/>
              <w:spacing w:line="240" w:lineRule="auto"/>
              <w:ind w:left="0" w:leftChars="0" w:firstLine="0" w:firstLineChars="0"/>
              <w:rPr>
                <w:rFonts w:hint="eastAsia"/>
                <w:vertAlign w:val="baseline"/>
                <w:lang w:val="en-US" w:eastAsia="zh-CN"/>
              </w:rPr>
            </w:pPr>
          </w:p>
          <w:p>
            <w:pPr>
              <w:pStyle w:val="9"/>
              <w:widowControl w:val="0"/>
              <w:spacing w:line="240" w:lineRule="auto"/>
              <w:ind w:left="0" w:leftChars="0" w:firstLine="0" w:firstLineChars="0"/>
              <w:rPr>
                <w:rFonts w:hint="default"/>
                <w:vertAlign w:val="baseline"/>
                <w:lang w:val="en-US" w:eastAsia="zh-CN"/>
              </w:rPr>
            </w:pPr>
            <w:r>
              <w:rPr>
                <w:rFonts w:hint="eastAsia"/>
                <w:vertAlign w:val="baseline"/>
                <w:lang w:val="en-US" w:eastAsia="zh-CN"/>
              </w:rPr>
              <w:t>服务诚信</w:t>
            </w: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履约程度</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3</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与家长签订的托管协议是否严格执行</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continue"/>
          </w:tcPr>
          <w:p>
            <w:pPr>
              <w:pStyle w:val="9"/>
              <w:widowControl w:val="0"/>
              <w:spacing w:line="360" w:lineRule="auto"/>
              <w:ind w:left="0" w:leftChars="0" w:firstLine="0" w:firstLineChars="0"/>
              <w:rPr>
                <w:rFonts w:hint="eastAsia"/>
                <w:vertAlign w:val="baseline"/>
                <w:lang w:val="en-US" w:eastAsia="zh-CN"/>
              </w:rPr>
            </w:pP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服务守时</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4</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按时餐饮、午休、接送</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089" w:type="dxa"/>
            <w:vMerge w:val="restart"/>
          </w:tcPr>
          <w:p>
            <w:pPr>
              <w:pStyle w:val="9"/>
              <w:widowControl w:val="0"/>
              <w:spacing w:line="240" w:lineRule="auto"/>
              <w:ind w:left="0" w:leftChars="0" w:firstLine="0" w:firstLineChars="0"/>
              <w:rPr>
                <w:rFonts w:hint="eastAsia"/>
                <w:vertAlign w:val="baseline"/>
                <w:lang w:val="en-US" w:eastAsia="zh-CN"/>
              </w:rPr>
            </w:pPr>
          </w:p>
          <w:p>
            <w:pPr>
              <w:pStyle w:val="9"/>
              <w:widowControl w:val="0"/>
              <w:spacing w:line="240" w:lineRule="auto"/>
              <w:ind w:left="0" w:leftChars="0" w:firstLine="0" w:firstLineChars="0"/>
              <w:rPr>
                <w:rFonts w:hint="default"/>
                <w:vertAlign w:val="baseline"/>
                <w:lang w:val="en-US" w:eastAsia="zh-CN"/>
              </w:rPr>
            </w:pPr>
            <w:r>
              <w:rPr>
                <w:rFonts w:hint="eastAsia"/>
                <w:vertAlign w:val="baseline"/>
                <w:lang w:val="en-US" w:eastAsia="zh-CN"/>
              </w:rPr>
              <w:t>服务质量</w:t>
            </w: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服务水平</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5</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沟通能力、作业辅导、亲和力、辅导能力等</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089" w:type="dxa"/>
            <w:vMerge w:val="continue"/>
          </w:tcPr>
          <w:p>
            <w:pPr>
              <w:pStyle w:val="9"/>
              <w:widowControl w:val="0"/>
            </w:pPr>
          </w:p>
        </w:tc>
        <w:tc>
          <w:tcPr>
            <w:tcW w:w="1200" w:type="dxa"/>
          </w:tcPr>
          <w:p>
            <w:pPr>
              <w:pStyle w:val="9"/>
              <w:widowControl w:val="0"/>
              <w:ind w:left="0" w:leftChars="0" w:firstLine="0" w:firstLineChars="0"/>
              <w:rPr>
                <w:rFonts w:hint="default"/>
                <w:vertAlign w:val="baseline"/>
                <w:lang w:val="en-US" w:eastAsia="zh-CN"/>
              </w:rPr>
            </w:pPr>
            <w:r>
              <w:rPr>
                <w:rFonts w:hint="eastAsia"/>
                <w:vertAlign w:val="baseline"/>
                <w:lang w:val="en-US" w:eastAsia="zh-CN"/>
              </w:rPr>
              <w:t>服务态度</w:t>
            </w:r>
          </w:p>
        </w:tc>
        <w:tc>
          <w:tcPr>
            <w:tcW w:w="1081" w:type="dxa"/>
          </w:tcPr>
          <w:p>
            <w:pPr>
              <w:pStyle w:val="9"/>
              <w:widowControl w:val="0"/>
              <w:ind w:left="0" w:leftChars="0" w:firstLine="0" w:firstLineChars="0"/>
              <w:rPr>
                <w:rFonts w:hint="default"/>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6</w:t>
            </w:r>
          </w:p>
        </w:tc>
        <w:tc>
          <w:tcPr>
            <w:tcW w:w="4680" w:type="dxa"/>
            <w:vAlign w:val="top"/>
          </w:tcPr>
          <w:p>
            <w:pPr>
              <w:pStyle w:val="9"/>
              <w:widowControl w:val="0"/>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课后服务人员服务过程中对待学生、家长的态度</w:t>
            </w:r>
          </w:p>
        </w:tc>
        <w:tc>
          <w:tcPr>
            <w:tcW w:w="690" w:type="dxa"/>
            <w:vAlign w:val="top"/>
          </w:tcPr>
          <w:p>
            <w:pPr>
              <w:pStyle w:val="9"/>
              <w:widowControl w:val="0"/>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continue"/>
          </w:tcPr>
          <w:p>
            <w:pPr>
              <w:pStyle w:val="9"/>
              <w:widowControl w:val="0"/>
              <w:spacing w:line="360" w:lineRule="auto"/>
              <w:ind w:left="0" w:leftChars="0" w:firstLine="0" w:firstLineChars="0"/>
              <w:rPr>
                <w:rFonts w:hint="eastAsia"/>
                <w:vertAlign w:val="baseline"/>
                <w:lang w:val="en-US" w:eastAsia="zh-CN"/>
              </w:rPr>
            </w:pP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服务效果</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7</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行为习惯与作息时间养成、学习效果、感恩等</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restart"/>
          </w:tcPr>
          <w:p>
            <w:pPr>
              <w:pStyle w:val="9"/>
              <w:widowControl w:val="0"/>
              <w:spacing w:line="360" w:lineRule="auto"/>
              <w:ind w:left="0" w:leftChars="0" w:firstLine="0" w:firstLineChars="0"/>
              <w:rPr>
                <w:rFonts w:hint="eastAsia"/>
                <w:vertAlign w:val="baseline"/>
                <w:lang w:val="en-US" w:eastAsia="zh-CN"/>
              </w:rPr>
            </w:pPr>
          </w:p>
          <w:p>
            <w:pPr>
              <w:pStyle w:val="9"/>
              <w:widowControl w:val="0"/>
              <w:spacing w:line="240" w:lineRule="auto"/>
              <w:ind w:left="0" w:leftChars="0" w:firstLine="0" w:firstLineChars="0"/>
              <w:rPr>
                <w:rFonts w:hint="default"/>
                <w:vertAlign w:val="baseline"/>
                <w:lang w:val="en-US" w:eastAsia="zh-CN"/>
              </w:rPr>
            </w:pPr>
            <w:r>
              <w:rPr>
                <w:rFonts w:hint="eastAsia"/>
                <w:vertAlign w:val="baseline"/>
                <w:lang w:val="en-US" w:eastAsia="zh-CN"/>
              </w:rPr>
              <w:t>日常管理</w:t>
            </w: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制度公示</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8</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 xml:space="preserve">相关制度公示情况 </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continue"/>
          </w:tcPr>
          <w:p>
            <w:pPr>
              <w:pStyle w:val="9"/>
              <w:widowControl w:val="0"/>
              <w:spacing w:line="360" w:lineRule="auto"/>
              <w:ind w:left="0" w:leftChars="0" w:firstLine="0" w:firstLineChars="0"/>
              <w:rPr>
                <w:rFonts w:hint="eastAsia"/>
                <w:vertAlign w:val="baseline"/>
                <w:lang w:val="en-US" w:eastAsia="zh-CN"/>
              </w:rPr>
            </w:pP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制度执行</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9</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课后服务人员执行机构管理规定情况</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restart"/>
          </w:tcPr>
          <w:p>
            <w:pPr>
              <w:pStyle w:val="9"/>
              <w:widowControl w:val="0"/>
              <w:spacing w:line="360" w:lineRule="auto"/>
              <w:ind w:left="0" w:leftChars="0" w:firstLine="0" w:firstLineChars="0"/>
              <w:rPr>
                <w:rFonts w:hint="default"/>
                <w:vertAlign w:val="baseline"/>
                <w:lang w:val="en-US" w:eastAsia="zh-CN"/>
              </w:rPr>
            </w:pPr>
            <w:r>
              <w:rPr>
                <w:rFonts w:hint="eastAsia"/>
                <w:vertAlign w:val="baseline"/>
                <w:lang w:val="en-US" w:eastAsia="zh-CN"/>
              </w:rPr>
              <w:t>卫生与环境舒适度</w:t>
            </w: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整体环境</w:t>
            </w:r>
          </w:p>
        </w:tc>
        <w:tc>
          <w:tcPr>
            <w:tcW w:w="1081" w:type="dxa"/>
          </w:tcPr>
          <w:p>
            <w:pPr>
              <w:pStyle w:val="9"/>
              <w:widowControl w:val="0"/>
              <w:spacing w:line="360" w:lineRule="auto"/>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10</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整体环境、设施设备</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Merge w:val="continue"/>
          </w:tcPr>
          <w:p>
            <w:pPr>
              <w:pStyle w:val="9"/>
              <w:widowControl w:val="0"/>
              <w:spacing w:line="360" w:lineRule="auto"/>
              <w:ind w:left="0" w:leftChars="0" w:firstLine="0" w:firstLineChars="0"/>
              <w:rPr>
                <w:rFonts w:hint="eastAsia"/>
                <w:vertAlign w:val="baseline"/>
                <w:lang w:val="en-US" w:eastAsia="zh-CN"/>
              </w:rPr>
            </w:pPr>
          </w:p>
        </w:tc>
        <w:tc>
          <w:tcPr>
            <w:tcW w:w="1200" w:type="dxa"/>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卫生状况</w:t>
            </w:r>
          </w:p>
        </w:tc>
        <w:tc>
          <w:tcPr>
            <w:tcW w:w="1081" w:type="dxa"/>
          </w:tcPr>
          <w:p>
            <w:pPr>
              <w:pStyle w:val="9"/>
              <w:widowControl w:val="0"/>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11</w:t>
            </w:r>
          </w:p>
        </w:tc>
        <w:tc>
          <w:tcPr>
            <w:tcW w:w="4680" w:type="dxa"/>
            <w:vAlign w:val="top"/>
          </w:tcPr>
          <w:p>
            <w:pPr>
              <w:pStyle w:val="9"/>
              <w:widowControl w:val="0"/>
              <w:spacing w:line="360" w:lineRule="auto"/>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机构所涉及范围的卫生</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tcPr>
          <w:p>
            <w:pPr>
              <w:pStyle w:val="9"/>
              <w:widowControl w:val="0"/>
              <w:spacing w:line="480" w:lineRule="auto"/>
              <w:ind w:left="0" w:leftChars="0" w:firstLine="0" w:firstLineChars="0"/>
              <w:rPr>
                <w:rFonts w:hint="default"/>
                <w:vertAlign w:val="baseline"/>
                <w:lang w:val="en-US" w:eastAsia="zh-CN"/>
              </w:rPr>
            </w:pPr>
            <w:r>
              <w:rPr>
                <w:rFonts w:hint="eastAsia"/>
                <w:vertAlign w:val="baseline"/>
                <w:lang w:val="en-US" w:eastAsia="zh-CN"/>
              </w:rPr>
              <w:t>安全管理</w:t>
            </w:r>
          </w:p>
        </w:tc>
        <w:tc>
          <w:tcPr>
            <w:tcW w:w="1200" w:type="dxa"/>
          </w:tcPr>
          <w:p>
            <w:pPr>
              <w:pStyle w:val="9"/>
              <w:widowControl w:val="0"/>
              <w:spacing w:line="480" w:lineRule="auto"/>
              <w:ind w:left="0" w:leftChars="0" w:firstLine="0" w:firstLineChars="0"/>
              <w:jc w:val="both"/>
              <w:rPr>
                <w:rFonts w:hint="default"/>
                <w:vertAlign w:val="baseline"/>
                <w:lang w:val="en-US" w:eastAsia="zh-CN"/>
              </w:rPr>
            </w:pPr>
            <w:r>
              <w:rPr>
                <w:rFonts w:hint="eastAsia"/>
                <w:vertAlign w:val="baseline"/>
                <w:lang w:val="en-US" w:eastAsia="zh-CN"/>
              </w:rPr>
              <w:t>安全管理</w:t>
            </w:r>
          </w:p>
        </w:tc>
        <w:tc>
          <w:tcPr>
            <w:tcW w:w="1081" w:type="dxa"/>
          </w:tcPr>
          <w:p>
            <w:pPr>
              <w:pStyle w:val="9"/>
              <w:widowControl w:val="0"/>
              <w:ind w:left="0" w:leftChars="0" w:firstLine="0" w:firstLineChars="0"/>
              <w:rPr>
                <w:rFonts w:hint="default" w:eastAsia="宋体"/>
                <w:sz w:val="24"/>
                <w:szCs w:val="24"/>
                <w:vertAlign w:val="baseline"/>
                <w:lang w:val="en-US" w:eastAsia="zh-CN"/>
              </w:rPr>
            </w:pPr>
            <w:r>
              <w:rPr>
                <w:rFonts w:hint="eastAsia"/>
                <w:sz w:val="24"/>
                <w:szCs w:val="24"/>
                <w:vertAlign w:val="baseline"/>
                <w:lang w:val="en-US" w:eastAsia="zh-CN"/>
              </w:rPr>
              <w:t>X</w:t>
            </w:r>
            <w:r>
              <w:rPr>
                <w:rFonts w:hint="eastAsia"/>
                <w:sz w:val="24"/>
                <w:szCs w:val="24"/>
                <w:vertAlign w:val="subscript"/>
                <w:lang w:val="en-US" w:eastAsia="zh-CN"/>
              </w:rPr>
              <w:t>12</w:t>
            </w:r>
          </w:p>
        </w:tc>
        <w:tc>
          <w:tcPr>
            <w:tcW w:w="4680" w:type="dxa"/>
            <w:vAlign w:val="top"/>
          </w:tcPr>
          <w:p>
            <w:pPr>
              <w:pStyle w:val="9"/>
              <w:widowControl w:val="0"/>
              <w:ind w:left="0" w:leftChars="0" w:firstLine="0" w:firstLineChars="0"/>
              <w:rPr>
                <w:rFonts w:hint="default" w:ascii="宋体" w:hAnsi="Times New Roman" w:eastAsia="宋体" w:cs="Times New Roman"/>
                <w:sz w:val="21"/>
                <w:vertAlign w:val="baseline"/>
                <w:lang w:val="en-US" w:eastAsia="zh-CN" w:bidi="ar-SA"/>
              </w:rPr>
            </w:pPr>
            <w:r>
              <w:rPr>
                <w:rFonts w:hint="eastAsia"/>
                <w:vertAlign w:val="baseline"/>
                <w:lang w:val="en-US" w:eastAsia="zh-CN"/>
              </w:rPr>
              <w:t>安全防护措施、食品安全、消防安全、传染病防护措施、应急措施与药品</w:t>
            </w:r>
          </w:p>
        </w:tc>
        <w:tc>
          <w:tcPr>
            <w:tcW w:w="690" w:type="dxa"/>
            <w:vAlign w:val="top"/>
          </w:tcPr>
          <w:p>
            <w:pPr>
              <w:pStyle w:val="9"/>
              <w:widowControl w:val="0"/>
              <w:spacing w:line="360" w:lineRule="auto"/>
              <w:ind w:left="0" w:leftChars="0" w:firstLine="0" w:firstLineChars="0"/>
              <w:rPr>
                <w:rFonts w:hint="eastAsia" w:ascii="宋体" w:hAnsi="Times New Roman" w:eastAsia="宋体" w:cs="Times New Roman"/>
                <w:sz w:val="21"/>
                <w:vertAlign w:val="baseline"/>
                <w:lang w:val="en-US" w:eastAsia="zh-CN" w:bidi="ar-SA"/>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2289" w:type="dxa"/>
            <w:gridSpan w:val="2"/>
          </w:tcPr>
          <w:p>
            <w:pPr>
              <w:pStyle w:val="9"/>
              <w:widowControl w:val="0"/>
              <w:spacing w:line="480" w:lineRule="auto"/>
              <w:ind w:left="0" w:leftChars="0" w:firstLine="630" w:firstLineChars="300"/>
              <w:jc w:val="both"/>
              <w:rPr>
                <w:rFonts w:hint="default"/>
                <w:vertAlign w:val="baseline"/>
                <w:lang w:val="en-US" w:eastAsia="zh-CN"/>
              </w:rPr>
            </w:pPr>
            <w:r>
              <w:rPr>
                <w:rFonts w:hint="eastAsia"/>
                <w:vertAlign w:val="baseline"/>
                <w:lang w:val="en-US" w:eastAsia="zh-CN"/>
              </w:rPr>
              <w:t>否决项</w:t>
            </w:r>
          </w:p>
        </w:tc>
        <w:tc>
          <w:tcPr>
            <w:tcW w:w="6451" w:type="dxa"/>
            <w:gridSpan w:val="3"/>
          </w:tcPr>
          <w:p>
            <w:pPr>
              <w:pStyle w:val="9"/>
              <w:widowControl w:val="0"/>
              <w:spacing w:line="480" w:lineRule="auto"/>
              <w:ind w:left="0" w:leftChars="0" w:firstLine="0" w:firstLineChars="0"/>
              <w:rPr>
                <w:rFonts w:hint="eastAsia"/>
                <w:vertAlign w:val="baseline"/>
                <w:lang w:val="en-US" w:eastAsia="zh-CN"/>
              </w:rPr>
            </w:pPr>
            <w:r>
              <w:rPr>
                <w:rFonts w:hint="eastAsia"/>
                <w:vertAlign w:val="baseline"/>
                <w:lang w:val="en-US" w:eastAsia="zh-CN"/>
              </w:rPr>
              <w:t>出现下列情况之一：1、出现违法行为；2、发生重大安全事故</w:t>
            </w:r>
          </w:p>
        </w:tc>
      </w:tr>
    </w:tbl>
    <w:p>
      <w:pPr>
        <w:pStyle w:val="9"/>
        <w:ind w:left="0" w:leftChars="0" w:firstLine="0" w:firstLineChars="0"/>
        <w:rPr>
          <w:rFonts w:hint="eastAsia"/>
        </w:rPr>
      </w:pPr>
    </w:p>
    <w:p>
      <w:pPr>
        <w:pStyle w:val="12"/>
        <w:keepNext w:val="0"/>
        <w:keepLines w:val="0"/>
        <w:pageBreakBefore w:val="0"/>
        <w:numPr>
          <w:ilvl w:val="1"/>
          <w:numId w:val="0"/>
        </w:numPr>
        <w:kinsoku/>
        <w:wordWrap/>
        <w:overflowPunct/>
        <w:topLinePunct w:val="0"/>
        <w:bidi w:val="0"/>
        <w:adjustRightInd/>
        <w:snapToGrid/>
        <w:spacing w:line="400" w:lineRule="exact"/>
        <w:ind w:leftChars="0"/>
        <w:textAlignment w:val="auto"/>
        <w:rPr>
          <w:rFonts w:hint="eastAsia"/>
        </w:rPr>
      </w:pPr>
      <w:r>
        <w:rPr>
          <w:rFonts w:hint="eastAsia"/>
          <w:lang w:val="en-US" w:eastAsia="zh-CN"/>
        </w:rPr>
        <w:t>6.2 课后服务机构满意度测评指标分值计算</w:t>
      </w:r>
    </w:p>
    <w:p>
      <w:pPr>
        <w:pStyle w:val="9"/>
        <w:keepNext w:val="0"/>
        <w:keepLines w:val="0"/>
        <w:pageBreakBefore w:val="0"/>
        <w:kinsoku/>
        <w:wordWrap/>
        <w:overflowPunct/>
        <w:topLinePunct w:val="0"/>
        <w:bidi w:val="0"/>
        <w:adjustRightInd/>
        <w:snapToGrid/>
        <w:spacing w:line="400" w:lineRule="exact"/>
        <w:ind w:left="0" w:leftChars="0" w:firstLine="0" w:firstLineChars="0"/>
        <w:textAlignment w:val="auto"/>
        <w:rPr>
          <w:rFonts w:hint="eastAsia"/>
          <w:lang w:val="en-US" w:eastAsia="zh-CN"/>
        </w:rPr>
      </w:pPr>
      <w:r>
        <w:rPr>
          <w:rFonts w:hint="eastAsia"/>
          <w:lang w:val="en-US" w:eastAsia="zh-CN"/>
        </w:rPr>
        <w:t>6.2.1 对课后服务机构满意度调查表应符合附录A的规定。服务对象测评指标分值应根据服务对象对课后服务机构满意度调查表的结果进行计算。每一项测评二级指标的调查结果分五个档次并量化打分，由服务对象打“</w:t>
      </w:r>
      <w:r>
        <w:rPr>
          <w:rFonts w:hint="default" w:ascii="Arial" w:hAnsi="Arial" w:cs="Arial"/>
          <w:lang w:val="en-US" w:eastAsia="zh-CN"/>
        </w:rPr>
        <w:t>√</w:t>
      </w:r>
      <w:r>
        <w:rPr>
          <w:rFonts w:hint="eastAsia"/>
          <w:lang w:val="en-US" w:eastAsia="zh-CN"/>
        </w:rPr>
        <w:t xml:space="preserve">”，第一档为“很好”，得10分；第二档为“较好”，得8分；第三档为“一般”，得6分；第四档为“较差”，得3分；第五档为“很差”，得0分。 </w:t>
      </w:r>
    </w:p>
    <w:p>
      <w:pPr>
        <w:pStyle w:val="9"/>
        <w:keepNext w:val="0"/>
        <w:keepLines w:val="0"/>
        <w:pageBreakBefore w:val="0"/>
        <w:kinsoku/>
        <w:wordWrap/>
        <w:overflowPunct/>
        <w:topLinePunct w:val="0"/>
        <w:bidi w:val="0"/>
        <w:adjustRightInd/>
        <w:snapToGrid/>
        <w:spacing w:line="400" w:lineRule="exact"/>
        <w:ind w:left="0" w:leftChars="0" w:firstLine="0" w:firstLineChars="0"/>
        <w:textAlignment w:val="auto"/>
        <w:rPr>
          <w:rFonts w:hint="eastAsia"/>
          <w:lang w:val="en-US" w:eastAsia="zh-CN"/>
        </w:rPr>
      </w:pPr>
      <w:r>
        <w:rPr>
          <w:rFonts w:hint="eastAsia"/>
          <w:lang w:val="en-US" w:eastAsia="zh-CN"/>
        </w:rPr>
        <w:t>6.2.2 服务对象测评各二级指标得分</w:t>
      </w:r>
      <w:r>
        <w:rPr>
          <w:rFonts w:hint="eastAsia"/>
          <w:sz w:val="24"/>
          <w:szCs w:val="24"/>
          <w:lang w:val="en-US" w:eastAsia="zh-CN"/>
        </w:rPr>
        <w:t>X</w:t>
      </w:r>
      <w:r>
        <w:rPr>
          <w:rFonts w:hint="eastAsia"/>
          <w:sz w:val="24"/>
          <w:szCs w:val="24"/>
          <w:vertAlign w:val="subscript"/>
          <w:lang w:val="en-US" w:eastAsia="zh-CN"/>
        </w:rPr>
        <w:t xml:space="preserve">i </w:t>
      </w:r>
      <w:r>
        <w:rPr>
          <w:rFonts w:hint="eastAsia"/>
          <w:lang w:val="en-US" w:eastAsia="zh-CN"/>
        </w:rPr>
        <w:t>按下列公式计算：</w:t>
      </w:r>
    </w:p>
    <w:p>
      <w:pPr>
        <w:pStyle w:val="9"/>
        <w:keepNext w:val="0"/>
        <w:keepLines w:val="0"/>
        <w:pageBreakBefore w:val="0"/>
        <w:kinsoku/>
        <w:wordWrap/>
        <w:overflowPunct/>
        <w:topLinePunct w:val="0"/>
        <w:bidi w:val="0"/>
        <w:adjustRightInd/>
        <w:snapToGrid/>
        <w:spacing w:line="400" w:lineRule="exact"/>
        <w:textAlignment w:val="auto"/>
        <w:rPr>
          <w:rFonts w:hint="eastAsia"/>
          <w:lang w:val="en-US" w:eastAsia="zh-CN"/>
        </w:rPr>
      </w:pPr>
      <w:r>
        <w:rPr>
          <w:rFonts w:hint="eastAsia"/>
          <w:lang w:val="en-US" w:eastAsia="zh-CN"/>
        </w:rPr>
        <w:t xml:space="preserve">          </w:t>
      </w:r>
      <w:r>
        <w:rPr>
          <w:rFonts w:hint="eastAsia"/>
          <w:sz w:val="24"/>
          <w:szCs w:val="24"/>
          <w:lang w:val="en-US" w:eastAsia="zh-CN"/>
        </w:rPr>
        <w:t>X</w:t>
      </w:r>
      <w:r>
        <w:rPr>
          <w:rFonts w:hint="eastAsia"/>
          <w:sz w:val="24"/>
          <w:szCs w:val="24"/>
          <w:vertAlign w:val="subscript"/>
          <w:lang w:val="en-US" w:eastAsia="zh-CN"/>
        </w:rPr>
        <w:t>i</w:t>
      </w:r>
      <w:r>
        <w:rPr>
          <w:rFonts w:hint="eastAsia"/>
          <w:vertAlign w:val="subscript"/>
          <w:lang w:val="en-US" w:eastAsia="zh-CN"/>
        </w:rPr>
        <w:t xml:space="preserve"> </w:t>
      </w:r>
      <w:r>
        <w:rPr>
          <w:rFonts w:hint="eastAsia"/>
          <w:lang w:val="en-US" w:eastAsia="zh-CN"/>
        </w:rPr>
        <w:t xml:space="preserve">= 各指标测评得分 </w:t>
      </w:r>
      <w:r>
        <w:rPr>
          <w:rFonts w:hint="default" w:ascii="Arial" w:hAnsi="Arial" w:cs="Arial"/>
          <w:sz w:val="24"/>
          <w:szCs w:val="24"/>
          <w:lang w:val="en-US" w:eastAsia="zh-CN"/>
        </w:rPr>
        <w:t>×</w:t>
      </w:r>
      <w:r>
        <w:rPr>
          <w:rFonts w:hint="eastAsia" w:ascii="Arial" w:hAnsi="Arial" w:cs="Arial"/>
          <w:sz w:val="24"/>
          <w:szCs w:val="24"/>
          <w:lang w:val="en-US" w:eastAsia="zh-CN"/>
        </w:rPr>
        <w:t xml:space="preserve"> </w:t>
      </w:r>
      <w:r>
        <w:rPr>
          <w:rFonts w:hint="eastAsia"/>
          <w:lang w:val="en-US" w:eastAsia="zh-CN"/>
        </w:rPr>
        <w:t xml:space="preserve">分值占比     </w:t>
      </w:r>
      <w:r>
        <w:rPr>
          <w:rFonts w:hint="eastAsia"/>
          <w:sz w:val="24"/>
          <w:szCs w:val="24"/>
          <w:lang w:val="en-US" w:eastAsia="zh-CN"/>
        </w:rPr>
        <w:t>(i=1,2,...,12)</w:t>
      </w:r>
    </w:p>
    <w:p>
      <w:pPr>
        <w:pStyle w:val="9"/>
        <w:keepNext w:val="0"/>
        <w:keepLines w:val="0"/>
        <w:pageBreakBefore w:val="0"/>
        <w:kinsoku/>
        <w:wordWrap/>
        <w:overflowPunct/>
        <w:topLinePunct w:val="0"/>
        <w:bidi w:val="0"/>
        <w:adjustRightInd/>
        <w:snapToGrid/>
        <w:spacing w:line="400" w:lineRule="exact"/>
        <w:ind w:left="0" w:leftChars="0" w:firstLine="0" w:firstLineChars="0"/>
        <w:textAlignment w:val="auto"/>
        <w:rPr>
          <w:rFonts w:hint="eastAsia"/>
          <w:lang w:val="en-US" w:eastAsia="zh-CN"/>
        </w:rPr>
      </w:pPr>
      <w:r>
        <w:rPr>
          <w:rFonts w:hint="eastAsia"/>
          <w:lang w:val="en-US" w:eastAsia="zh-CN"/>
        </w:rPr>
        <w:t>6.2.3 共对</w:t>
      </w:r>
      <w:r>
        <w:rPr>
          <w:rFonts w:hint="eastAsia"/>
          <w:sz w:val="24"/>
          <w:szCs w:val="24"/>
          <w:lang w:val="en-US" w:eastAsia="zh-CN"/>
        </w:rPr>
        <w:t xml:space="preserve"> n</w:t>
      </w:r>
      <w:r>
        <w:rPr>
          <w:rFonts w:hint="eastAsia"/>
          <w:lang w:val="en-US" w:eastAsia="zh-CN"/>
        </w:rPr>
        <w:t xml:space="preserve"> （建议样本数</w:t>
      </w:r>
      <w:r>
        <w:rPr>
          <w:rFonts w:hint="eastAsia"/>
          <w:sz w:val="24"/>
          <w:szCs w:val="24"/>
          <w:lang w:val="en-US" w:eastAsia="zh-CN"/>
        </w:rPr>
        <w:t xml:space="preserve"> n </w:t>
      </w:r>
      <w:r>
        <w:rPr>
          <w:rFonts w:hint="eastAsia"/>
          <w:lang w:val="en-US" w:eastAsia="zh-CN"/>
        </w:rPr>
        <w:t xml:space="preserve">在 20 以上）个服务对象进行调查统计，其中第 </w:t>
      </w:r>
      <w:r>
        <w:rPr>
          <w:rFonts w:hint="eastAsia"/>
          <w:sz w:val="24"/>
          <w:szCs w:val="24"/>
          <w:lang w:val="en-US" w:eastAsia="zh-CN"/>
        </w:rPr>
        <w:t xml:space="preserve">j </w:t>
      </w:r>
      <w:r>
        <w:rPr>
          <w:rFonts w:hint="eastAsia"/>
          <w:lang w:val="en-US" w:eastAsia="zh-CN"/>
        </w:rPr>
        <w:t>个服务对象对课后服务机构满意度测评分值</w:t>
      </w:r>
      <w:r>
        <w:rPr>
          <w:rFonts w:hint="eastAsia"/>
          <w:sz w:val="24"/>
          <w:szCs w:val="24"/>
          <w:lang w:val="en-US" w:eastAsia="zh-CN"/>
        </w:rPr>
        <w:t xml:space="preserve"> W</w:t>
      </w:r>
      <w:r>
        <w:rPr>
          <w:rFonts w:hint="eastAsia"/>
          <w:sz w:val="24"/>
          <w:szCs w:val="24"/>
          <w:vertAlign w:val="subscript"/>
          <w:lang w:val="en-US" w:eastAsia="zh-CN"/>
        </w:rPr>
        <w:t>j</w:t>
      </w:r>
      <w:r>
        <w:rPr>
          <w:rFonts w:hint="eastAsia"/>
          <w:sz w:val="24"/>
          <w:szCs w:val="24"/>
          <w:lang w:val="en-US" w:eastAsia="zh-CN"/>
        </w:rPr>
        <w:t xml:space="preserve"> </w:t>
      </w:r>
      <w:r>
        <w:rPr>
          <w:rFonts w:hint="eastAsia"/>
          <w:lang w:val="en-US" w:eastAsia="zh-CN"/>
        </w:rPr>
        <w:t>按下列公式计算：</w:t>
      </w:r>
    </w:p>
    <w:p>
      <w:pPr>
        <w:pStyle w:val="9"/>
        <w:keepNext w:val="0"/>
        <w:keepLines w:val="0"/>
        <w:pageBreakBefore w:val="0"/>
        <w:kinsoku/>
        <w:wordWrap/>
        <w:overflowPunct/>
        <w:topLinePunct w:val="0"/>
        <w:bidi w:val="0"/>
        <w:adjustRightInd/>
        <w:snapToGrid/>
        <w:spacing w:line="400" w:lineRule="exact"/>
        <w:textAlignment w:val="auto"/>
        <w:rPr>
          <w:rFonts w:hint="default"/>
          <w:sz w:val="24"/>
          <w:szCs w:val="24"/>
          <w:vertAlign w:val="baseline"/>
          <w:lang w:val="en-US" w:eastAsia="zh-CN"/>
        </w:rPr>
      </w:pPr>
      <w:r>
        <w:rPr>
          <w:rFonts w:hint="eastAsia"/>
          <w:lang w:val="en-US" w:eastAsia="zh-CN"/>
        </w:rPr>
        <w:t xml:space="preserve">          </w:t>
      </w:r>
      <w:r>
        <w:rPr>
          <w:rFonts w:hint="eastAsia"/>
          <w:sz w:val="24"/>
          <w:szCs w:val="24"/>
          <w:lang w:val="en-US" w:eastAsia="zh-CN"/>
        </w:rPr>
        <w:t>W</w:t>
      </w:r>
      <w:r>
        <w:rPr>
          <w:rFonts w:hint="eastAsia"/>
          <w:sz w:val="24"/>
          <w:szCs w:val="24"/>
          <w:vertAlign w:val="subscript"/>
          <w:lang w:val="en-US" w:eastAsia="zh-CN"/>
        </w:rPr>
        <w:t>j</w:t>
      </w:r>
      <w:r>
        <w:rPr>
          <w:rFonts w:hint="eastAsia"/>
          <w:sz w:val="24"/>
          <w:szCs w:val="24"/>
          <w:lang w:val="en-US" w:eastAsia="zh-CN"/>
        </w:rPr>
        <w:t xml:space="preserve"> = X</w:t>
      </w:r>
      <w:r>
        <w:rPr>
          <w:rFonts w:hint="eastAsia"/>
          <w:sz w:val="24"/>
          <w:szCs w:val="24"/>
          <w:vertAlign w:val="subscript"/>
          <w:lang w:val="en-US" w:eastAsia="zh-CN"/>
        </w:rPr>
        <w:t xml:space="preserve">1 </w:t>
      </w:r>
      <w:r>
        <w:rPr>
          <w:rFonts w:hint="eastAsia"/>
          <w:sz w:val="24"/>
          <w:szCs w:val="24"/>
          <w:lang w:val="en-US" w:eastAsia="zh-CN"/>
        </w:rPr>
        <w:t>+ X</w:t>
      </w:r>
      <w:r>
        <w:rPr>
          <w:rFonts w:hint="eastAsia"/>
          <w:sz w:val="24"/>
          <w:szCs w:val="24"/>
          <w:vertAlign w:val="subscript"/>
          <w:lang w:val="en-US" w:eastAsia="zh-CN"/>
        </w:rPr>
        <w:t xml:space="preserve">2 </w:t>
      </w:r>
      <w:r>
        <w:rPr>
          <w:rFonts w:hint="eastAsia"/>
          <w:sz w:val="24"/>
          <w:szCs w:val="24"/>
          <w:lang w:val="en-US" w:eastAsia="zh-CN"/>
        </w:rPr>
        <w:t>+ ... + X</w:t>
      </w:r>
      <w:r>
        <w:rPr>
          <w:rFonts w:hint="eastAsia"/>
          <w:sz w:val="24"/>
          <w:szCs w:val="24"/>
          <w:vertAlign w:val="subscript"/>
          <w:lang w:val="en-US" w:eastAsia="zh-CN"/>
        </w:rPr>
        <w:t xml:space="preserve">12                 </w:t>
      </w:r>
      <w:r>
        <w:rPr>
          <w:rFonts w:hint="eastAsia"/>
          <w:sz w:val="24"/>
          <w:szCs w:val="24"/>
          <w:vertAlign w:val="baseline"/>
          <w:lang w:val="en-US" w:eastAsia="zh-CN"/>
        </w:rPr>
        <w:t xml:space="preserve"> (j=1,2,...,n)</w:t>
      </w:r>
    </w:p>
    <w:p>
      <w:pPr>
        <w:pStyle w:val="9"/>
        <w:keepNext w:val="0"/>
        <w:keepLines w:val="0"/>
        <w:pageBreakBefore w:val="0"/>
        <w:kinsoku/>
        <w:wordWrap/>
        <w:overflowPunct/>
        <w:topLinePunct w:val="0"/>
        <w:bidi w:val="0"/>
        <w:adjustRightInd/>
        <w:snapToGrid/>
        <w:spacing w:line="400" w:lineRule="exact"/>
        <w:ind w:left="0" w:leftChars="0" w:firstLine="0" w:firstLineChars="0"/>
        <w:textAlignment w:val="auto"/>
        <w:rPr>
          <w:rFonts w:hint="eastAsia"/>
          <w:lang w:val="en-US" w:eastAsia="zh-CN"/>
        </w:rPr>
      </w:pPr>
      <w:r>
        <w:rPr>
          <w:rFonts w:hint="eastAsia"/>
          <w:lang w:val="en-US" w:eastAsia="zh-CN"/>
        </w:rPr>
        <w:t xml:space="preserve">6.2.4 如收回或收集 </w:t>
      </w:r>
      <w:r>
        <w:rPr>
          <w:rFonts w:hint="eastAsia"/>
          <w:sz w:val="24"/>
          <w:szCs w:val="24"/>
          <w:lang w:val="en-US" w:eastAsia="zh-CN"/>
        </w:rPr>
        <w:t>n</w:t>
      </w:r>
      <w:r>
        <w:rPr>
          <w:rFonts w:hint="eastAsia"/>
          <w:lang w:val="en-US" w:eastAsia="zh-CN"/>
        </w:rPr>
        <w:t xml:space="preserve"> 张有效调查表(对每一项二级指标有且仅有一个评价结果的调查表)，则最终服务对象对课后服务机构满意度测评综合评分 </w:t>
      </w:r>
      <w:r>
        <w:rPr>
          <w:rFonts w:hint="eastAsia"/>
          <w:sz w:val="24"/>
          <w:szCs w:val="24"/>
          <w:lang w:val="en-US" w:eastAsia="zh-CN"/>
        </w:rPr>
        <w:t xml:space="preserve">W </w:t>
      </w:r>
      <w:r>
        <w:rPr>
          <w:rFonts w:hint="eastAsia"/>
          <w:lang w:val="en-US" w:eastAsia="zh-CN"/>
        </w:rPr>
        <w:t>按下列公式计算：</w:t>
      </w:r>
    </w:p>
    <w:p>
      <w:pPr>
        <w:pStyle w:val="9"/>
        <w:keepNext w:val="0"/>
        <w:keepLines w:val="0"/>
        <w:pageBreakBefore w:val="0"/>
        <w:kinsoku/>
        <w:wordWrap/>
        <w:overflowPunct/>
        <w:topLinePunct w:val="0"/>
        <w:bidi w:val="0"/>
        <w:adjustRightInd/>
        <w:snapToGrid/>
        <w:spacing w:line="400" w:lineRule="exact"/>
        <w:ind w:left="0" w:leftChars="0" w:firstLine="0" w:firstLineChars="0"/>
        <w:textAlignment w:val="auto"/>
        <w:rPr>
          <w:rFonts w:hint="default"/>
          <w:sz w:val="24"/>
          <w:szCs w:val="24"/>
          <w:lang w:val="en-US" w:eastAsia="zh-CN"/>
        </w:rPr>
      </w:pPr>
      <w:r>
        <w:rPr>
          <w:rFonts w:hint="eastAsia"/>
          <w:lang w:val="en-US" w:eastAsia="zh-CN"/>
        </w:rPr>
        <w:t xml:space="preserve">             </w:t>
      </w:r>
      <w:r>
        <w:rPr>
          <w:rFonts w:hint="eastAsia"/>
          <w:sz w:val="24"/>
          <w:szCs w:val="24"/>
          <w:lang w:val="en-US" w:eastAsia="zh-CN"/>
        </w:rPr>
        <w:t xml:space="preserve"> W = (W</w:t>
      </w:r>
      <w:r>
        <w:rPr>
          <w:rFonts w:hint="eastAsia"/>
          <w:sz w:val="24"/>
          <w:szCs w:val="24"/>
          <w:vertAlign w:val="subscript"/>
          <w:lang w:val="en-US" w:eastAsia="zh-CN"/>
        </w:rPr>
        <w:t>1</w:t>
      </w:r>
      <w:r>
        <w:rPr>
          <w:rFonts w:hint="eastAsia"/>
          <w:sz w:val="24"/>
          <w:szCs w:val="24"/>
          <w:lang w:val="en-US" w:eastAsia="zh-CN"/>
        </w:rPr>
        <w:t xml:space="preserve"> + W</w:t>
      </w:r>
      <w:r>
        <w:rPr>
          <w:rFonts w:hint="eastAsia"/>
          <w:sz w:val="24"/>
          <w:szCs w:val="24"/>
          <w:vertAlign w:val="subscript"/>
          <w:lang w:val="en-US" w:eastAsia="zh-CN"/>
        </w:rPr>
        <w:t>2</w:t>
      </w:r>
      <w:r>
        <w:rPr>
          <w:rFonts w:hint="eastAsia"/>
          <w:sz w:val="24"/>
          <w:szCs w:val="24"/>
          <w:lang w:val="en-US" w:eastAsia="zh-CN"/>
        </w:rPr>
        <w:t xml:space="preserve"> + ... + W</w:t>
      </w:r>
      <w:r>
        <w:rPr>
          <w:rFonts w:hint="eastAsia"/>
          <w:sz w:val="24"/>
          <w:szCs w:val="24"/>
          <w:vertAlign w:val="subscript"/>
          <w:lang w:val="en-US" w:eastAsia="zh-CN"/>
        </w:rPr>
        <w:t>n</w:t>
      </w:r>
      <w:r>
        <w:rPr>
          <w:rFonts w:hint="eastAsia"/>
          <w:sz w:val="24"/>
          <w:szCs w:val="24"/>
          <w:lang w:val="en-US" w:eastAsia="zh-CN"/>
        </w:rPr>
        <w:t>)/n</w:t>
      </w:r>
    </w:p>
    <w:p>
      <w:pPr>
        <w:pStyle w:val="9"/>
        <w:keepNext w:val="0"/>
        <w:keepLines w:val="0"/>
        <w:pageBreakBefore w:val="0"/>
        <w:kinsoku/>
        <w:wordWrap/>
        <w:overflowPunct/>
        <w:topLinePunct w:val="0"/>
        <w:bidi w:val="0"/>
        <w:adjustRightInd/>
        <w:snapToGrid/>
        <w:spacing w:line="400" w:lineRule="exact"/>
        <w:ind w:left="0" w:leftChars="0" w:firstLine="0" w:firstLineChars="0"/>
        <w:textAlignment w:val="auto"/>
        <w:rPr>
          <w:rFonts w:hint="eastAsia" w:ascii="黑体" w:hAnsi="黑体" w:eastAsia="黑体" w:cs="黑体"/>
          <w:lang w:val="en-US" w:eastAsia="zh-CN"/>
        </w:rPr>
      </w:pPr>
      <w:r>
        <w:rPr>
          <w:rFonts w:hint="eastAsia"/>
          <w:lang w:val="en-US" w:eastAsia="zh-CN"/>
        </w:rPr>
        <w:t xml:space="preserve">6.3 </w:t>
      </w:r>
      <w:r>
        <w:rPr>
          <w:rFonts w:hint="eastAsia" w:ascii="黑体" w:hAnsi="黑体" w:eastAsia="黑体" w:cs="黑体"/>
          <w:lang w:val="en-US" w:eastAsia="zh-CN"/>
        </w:rPr>
        <w:t>否决项</w:t>
      </w:r>
    </w:p>
    <w:p>
      <w:pPr>
        <w:pStyle w:val="9"/>
        <w:keepNext w:val="0"/>
        <w:keepLines w:val="0"/>
        <w:pageBreakBefore w:val="0"/>
        <w:kinsoku/>
        <w:wordWrap/>
        <w:overflowPunct/>
        <w:topLinePunct w:val="0"/>
        <w:bidi w:val="0"/>
        <w:adjustRightInd/>
        <w:snapToGrid/>
        <w:spacing w:line="400" w:lineRule="exact"/>
        <w:ind w:left="0" w:leftChars="0" w:firstLine="0" w:firstLineChars="0"/>
        <w:textAlignment w:val="auto"/>
        <w:rPr>
          <w:rFonts w:hint="default"/>
          <w:lang w:val="en-US" w:eastAsia="zh-CN"/>
        </w:rPr>
      </w:pPr>
      <w:r>
        <w:rPr>
          <w:rFonts w:hint="eastAsia"/>
          <w:lang w:val="en-US" w:eastAsia="zh-CN"/>
        </w:rPr>
        <w:t xml:space="preserve">  </w:t>
      </w:r>
      <w:r>
        <w:rPr>
          <w:rFonts w:hint="eastAsia"/>
          <w:vertAlign w:val="baseline"/>
          <w:lang w:val="en-US" w:eastAsia="zh-CN"/>
        </w:rPr>
        <w:t>出现下列情况之一：1、出现违法行为；2、发生重大安全事故。</w:t>
      </w:r>
    </w:p>
    <w:p>
      <w:pPr>
        <w:keepNext w:val="0"/>
        <w:keepLines w:val="0"/>
        <w:pageBreakBefore w:val="0"/>
        <w:kinsoku/>
        <w:wordWrap/>
        <w:overflowPunct/>
        <w:topLinePunct w:val="0"/>
        <w:bidi w:val="0"/>
        <w:adjustRightInd/>
        <w:snapToGrid/>
        <w:spacing w:line="400" w:lineRule="exact"/>
        <w:textAlignment w:val="auto"/>
        <w:rPr>
          <w:rFonts w:hint="eastAsia"/>
          <w:lang w:val="en-US" w:eastAsia="zh-CN"/>
        </w:rPr>
      </w:pPr>
    </w:p>
    <w:p>
      <w:pPr>
        <w:keepNext w:val="0"/>
        <w:keepLines w:val="0"/>
        <w:pageBreakBefore w:val="0"/>
        <w:kinsoku/>
        <w:wordWrap/>
        <w:overflowPunct/>
        <w:topLinePunct w:val="0"/>
        <w:bidi w:val="0"/>
        <w:adjustRightInd/>
        <w:snapToGrid/>
        <w:spacing w:line="400" w:lineRule="exact"/>
        <w:textAlignment w:val="auto"/>
        <w:rPr>
          <w:rFonts w:hint="eastAsia"/>
          <w:lang w:val="en-US" w:eastAsia="zh-CN"/>
        </w:rPr>
      </w:pPr>
      <w:r>
        <w:rPr>
          <w:rFonts w:hint="eastAsia"/>
          <w:lang w:val="en-US" w:eastAsia="zh-CN"/>
        </w:rPr>
        <w:t xml:space="preserve">7  </w:t>
      </w:r>
      <w:r>
        <w:rPr>
          <w:rFonts w:hint="eastAsia" w:ascii="黑体" w:hAnsi="Times New Roman" w:eastAsia="黑体" w:cs="Times New Roman"/>
          <w:kern w:val="0"/>
          <w:sz w:val="21"/>
          <w:szCs w:val="21"/>
          <w:lang w:val="en-US" w:eastAsia="zh-CN" w:bidi="ar-SA"/>
        </w:rPr>
        <w:t>测评过程</w:t>
      </w:r>
    </w:p>
    <w:p>
      <w:pPr>
        <w:keepNext w:val="0"/>
        <w:keepLines w:val="0"/>
        <w:pageBreakBefore w:val="0"/>
        <w:kinsoku/>
        <w:wordWrap/>
        <w:overflowPunct/>
        <w:topLinePunct w:val="0"/>
        <w:bidi w:val="0"/>
        <w:adjustRightInd/>
        <w:snapToGrid/>
        <w:spacing w:line="400" w:lineRule="exact"/>
        <w:textAlignment w:val="auto"/>
        <w:rPr>
          <w:rFonts w:hint="eastAsia" w:ascii="黑体" w:hAnsi="黑体" w:eastAsia="黑体" w:cs="黑体"/>
          <w:lang w:val="en-US" w:eastAsia="zh-CN"/>
        </w:rPr>
      </w:pPr>
      <w:r>
        <w:rPr>
          <w:rFonts w:hint="eastAsia"/>
          <w:lang w:val="en-US" w:eastAsia="zh-CN"/>
        </w:rPr>
        <w:t xml:space="preserve">7.1 </w:t>
      </w:r>
      <w:r>
        <w:rPr>
          <w:rFonts w:hint="eastAsia" w:ascii="黑体" w:hAnsi="黑体" w:eastAsia="黑体" w:cs="黑体"/>
          <w:lang w:val="en-US" w:eastAsia="zh-CN"/>
        </w:rPr>
        <w:t>数据收集</w:t>
      </w:r>
    </w:p>
    <w:p>
      <w:pPr>
        <w:keepNext w:val="0"/>
        <w:keepLines w:val="0"/>
        <w:pageBreakBefore w:val="0"/>
        <w:kinsoku/>
        <w:wordWrap/>
        <w:overflowPunct/>
        <w:topLinePunct w:val="0"/>
        <w:bidi w:val="0"/>
        <w:adjustRightInd/>
        <w:snapToGrid/>
        <w:spacing w:line="400" w:lineRule="exact"/>
        <w:textAlignment w:val="auto"/>
        <w:rPr>
          <w:rFonts w:hint="eastAsia"/>
          <w:lang w:val="en-US" w:eastAsia="zh-CN"/>
        </w:rPr>
      </w:pPr>
      <w:r>
        <w:rPr>
          <w:rFonts w:hint="eastAsia"/>
          <w:lang w:val="en-US" w:eastAsia="zh-CN"/>
        </w:rPr>
        <w:t xml:space="preserve">   通过相关调查方式收集调查表中的数据，注意剔除无效数据。无效数据包括但不限于：</w:t>
      </w:r>
    </w:p>
    <w:p>
      <w:pPr>
        <w:keepNext w:val="0"/>
        <w:keepLines w:val="0"/>
        <w:pageBreakBefore w:val="0"/>
        <w:kinsoku/>
        <w:wordWrap/>
        <w:overflowPunct/>
        <w:topLinePunct w:val="0"/>
        <w:bidi w:val="0"/>
        <w:adjustRightInd/>
        <w:snapToGrid/>
        <w:spacing w:line="400" w:lineRule="exact"/>
        <w:ind w:firstLine="210" w:firstLineChars="100"/>
        <w:textAlignment w:val="auto"/>
        <w:rPr>
          <w:rFonts w:hint="default"/>
          <w:lang w:val="en-US" w:eastAsia="zh-CN"/>
        </w:rPr>
      </w:pPr>
      <w:r>
        <w:rPr>
          <w:rFonts w:hint="eastAsia" w:ascii="宋体" w:hAnsi="宋体" w:eastAsia="宋体" w:cs="宋体"/>
          <w:lang w:val="en-US" w:eastAsia="zh-CN"/>
        </w:rPr>
        <w:t>—</w:t>
      </w:r>
      <w:r>
        <w:rPr>
          <w:rFonts w:hint="eastAsia" w:hAnsi="宋体" w:cs="宋体"/>
          <w:lang w:val="en-US" w:eastAsia="zh-CN"/>
        </w:rPr>
        <w:t xml:space="preserve"> 被调查者不是服务对象或上级主管部门；</w:t>
      </w:r>
    </w:p>
    <w:p>
      <w:pPr>
        <w:keepNext w:val="0"/>
        <w:keepLines w:val="0"/>
        <w:pageBreakBefore w:val="0"/>
        <w:kinsoku/>
        <w:wordWrap/>
        <w:overflowPunct/>
        <w:topLinePunct w:val="0"/>
        <w:bidi w:val="0"/>
        <w:adjustRightInd/>
        <w:snapToGrid/>
        <w:spacing w:line="400" w:lineRule="exact"/>
        <w:ind w:firstLine="210" w:firstLineChars="100"/>
        <w:textAlignment w:val="auto"/>
        <w:rPr>
          <w:rFonts w:hint="default"/>
          <w:lang w:val="en-US" w:eastAsia="zh-CN"/>
        </w:rPr>
      </w:pPr>
      <w:r>
        <w:rPr>
          <w:rFonts w:hint="eastAsia" w:ascii="宋体" w:hAnsi="宋体" w:eastAsia="宋体" w:cs="宋体"/>
          <w:lang w:val="en-US" w:eastAsia="zh-CN"/>
        </w:rPr>
        <w:t>—</w:t>
      </w:r>
      <w:r>
        <w:rPr>
          <w:rFonts w:hint="eastAsia" w:hAnsi="宋体" w:cs="宋体"/>
          <w:lang w:val="en-US" w:eastAsia="zh-CN"/>
        </w:rPr>
        <w:t xml:space="preserve"> 调查表填写内容不完整，逻辑错误。</w:t>
      </w:r>
    </w:p>
    <w:p>
      <w:pPr>
        <w:keepNext w:val="0"/>
        <w:keepLines w:val="0"/>
        <w:pageBreakBefore w:val="0"/>
        <w:kinsoku/>
        <w:wordWrap/>
        <w:overflowPunct/>
        <w:topLinePunct w:val="0"/>
        <w:bidi w:val="0"/>
        <w:adjustRightInd/>
        <w:snapToGrid/>
        <w:spacing w:line="400" w:lineRule="exact"/>
        <w:textAlignment w:val="auto"/>
        <w:rPr>
          <w:rFonts w:hint="eastAsia"/>
          <w:lang w:val="en-US" w:eastAsia="zh-CN"/>
        </w:rPr>
      </w:pPr>
      <w:r>
        <w:rPr>
          <w:rFonts w:hint="eastAsia"/>
          <w:lang w:val="en-US" w:eastAsia="zh-CN"/>
        </w:rPr>
        <w:t>7.2</w:t>
      </w:r>
      <w:r>
        <w:rPr>
          <w:rFonts w:hint="eastAsia" w:ascii="黑体" w:hAnsi="黑体" w:eastAsia="黑体" w:cs="黑体"/>
          <w:lang w:val="en-US" w:eastAsia="zh-CN"/>
        </w:rPr>
        <w:t xml:space="preserve"> 数据统计</w:t>
      </w:r>
    </w:p>
    <w:p>
      <w:pPr>
        <w:keepNext w:val="0"/>
        <w:keepLines w:val="0"/>
        <w:pageBreakBefore w:val="0"/>
        <w:kinsoku/>
        <w:wordWrap/>
        <w:overflowPunct/>
        <w:topLinePunct w:val="0"/>
        <w:bidi w:val="0"/>
        <w:adjustRightInd/>
        <w:snapToGrid/>
        <w:spacing w:line="400" w:lineRule="exact"/>
        <w:textAlignment w:val="auto"/>
        <w:rPr>
          <w:rFonts w:hint="eastAsia"/>
          <w:lang w:val="en-US" w:eastAsia="zh-CN"/>
        </w:rPr>
      </w:pPr>
      <w:r>
        <w:rPr>
          <w:rFonts w:hint="eastAsia"/>
          <w:lang w:val="en-US" w:eastAsia="zh-CN"/>
        </w:rPr>
        <w:t>7.2.1 对测评方收集的测评结果进行分值计算，得出服务对象、主管部门对课后服务机构满意度分值。</w:t>
      </w:r>
    </w:p>
    <w:p>
      <w:pPr>
        <w:keepNext w:val="0"/>
        <w:keepLines w:val="0"/>
        <w:pageBreakBefore w:val="0"/>
        <w:kinsoku/>
        <w:wordWrap/>
        <w:overflowPunct/>
        <w:topLinePunct w:val="0"/>
        <w:bidi w:val="0"/>
        <w:adjustRightInd/>
        <w:snapToGrid/>
        <w:spacing w:line="400" w:lineRule="exact"/>
        <w:textAlignment w:val="auto"/>
        <w:rPr>
          <w:rFonts w:hint="default"/>
          <w:lang w:val="en-US" w:eastAsia="zh-CN"/>
        </w:rPr>
      </w:pPr>
      <w:r>
        <w:rPr>
          <w:rFonts w:hint="eastAsia"/>
          <w:lang w:val="en-US" w:eastAsia="zh-CN"/>
        </w:rPr>
        <w:t>7.2.2 根据服务对象、主管部门对课后服务机构满意度分值，得出课后服务机构满意度测评综合评分。</w:t>
      </w:r>
    </w:p>
    <w:p>
      <w:pPr>
        <w:keepNext w:val="0"/>
        <w:keepLines w:val="0"/>
        <w:pageBreakBefore w:val="0"/>
        <w:kinsoku/>
        <w:wordWrap/>
        <w:overflowPunct/>
        <w:topLinePunct w:val="0"/>
        <w:bidi w:val="0"/>
        <w:adjustRightInd/>
        <w:snapToGrid/>
        <w:spacing w:line="400" w:lineRule="exact"/>
        <w:textAlignment w:val="auto"/>
        <w:rPr>
          <w:rFonts w:hint="eastAsia"/>
          <w:lang w:val="en-US" w:eastAsia="zh-CN"/>
        </w:rPr>
      </w:pPr>
    </w:p>
    <w:p>
      <w:pPr>
        <w:keepNext w:val="0"/>
        <w:keepLines w:val="0"/>
        <w:pageBreakBefore w:val="0"/>
        <w:kinsoku/>
        <w:wordWrap/>
        <w:overflowPunct/>
        <w:topLinePunct w:val="0"/>
        <w:bidi w:val="0"/>
        <w:adjustRightInd/>
        <w:snapToGrid/>
        <w:spacing w:line="400" w:lineRule="exact"/>
        <w:textAlignment w:val="auto"/>
        <w:rPr>
          <w:rFonts w:hint="eastAsia" w:ascii="黑体" w:hAnsi="黑体" w:eastAsia="黑体" w:cs="黑体"/>
          <w:lang w:val="en-US" w:eastAsia="zh-CN"/>
        </w:rPr>
      </w:pPr>
      <w:r>
        <w:rPr>
          <w:rFonts w:hint="eastAsia"/>
          <w:lang w:val="en-US" w:eastAsia="zh-CN"/>
        </w:rPr>
        <w:t xml:space="preserve">8 </w:t>
      </w:r>
      <w:r>
        <w:rPr>
          <w:rFonts w:hint="eastAsia" w:ascii="黑体" w:hAnsi="黑体" w:eastAsia="黑体" w:cs="黑体"/>
          <w:lang w:val="en-US" w:eastAsia="zh-CN"/>
        </w:rPr>
        <w:t>结果公布及应用</w:t>
      </w:r>
    </w:p>
    <w:p>
      <w:pPr>
        <w:keepNext w:val="0"/>
        <w:keepLines w:val="0"/>
        <w:pageBreakBefore w:val="0"/>
        <w:kinsoku/>
        <w:wordWrap/>
        <w:overflowPunct/>
        <w:topLinePunct w:val="0"/>
        <w:bidi w:val="0"/>
        <w:adjustRightInd/>
        <w:snapToGrid/>
        <w:spacing w:line="400" w:lineRule="exact"/>
        <w:textAlignment w:val="auto"/>
        <w:rPr>
          <w:rFonts w:hint="eastAsia" w:ascii="黑体" w:hAnsi="黑体" w:eastAsia="黑体" w:cs="黑体"/>
          <w:lang w:val="en-US" w:eastAsia="zh-CN"/>
        </w:rPr>
      </w:pPr>
      <w:r>
        <w:rPr>
          <w:rFonts w:hint="eastAsia" w:ascii="黑体" w:hAnsi="黑体" w:eastAsia="黑体" w:cs="黑体"/>
          <w:lang w:val="en-US" w:eastAsia="zh-CN"/>
        </w:rPr>
        <w:t>8.1 结果公布</w:t>
      </w:r>
    </w:p>
    <w:p>
      <w:pPr>
        <w:keepNext w:val="0"/>
        <w:keepLines w:val="0"/>
        <w:pageBreakBefore w:val="0"/>
        <w:kinsoku/>
        <w:wordWrap/>
        <w:overflowPunct/>
        <w:topLinePunct w:val="0"/>
        <w:bidi w:val="0"/>
        <w:adjustRightInd/>
        <w:snapToGrid/>
        <w:spacing w:line="400" w:lineRule="exact"/>
        <w:ind w:firstLine="420" w:firstLineChars="200"/>
        <w:textAlignment w:val="auto"/>
        <w:rPr>
          <w:rFonts w:hint="eastAsia"/>
          <w:lang w:val="en-US" w:eastAsia="zh-CN"/>
        </w:rPr>
      </w:pPr>
      <w:r>
        <w:rPr>
          <w:rFonts w:hint="eastAsia"/>
          <w:lang w:val="en-US" w:eastAsia="zh-CN"/>
        </w:rPr>
        <w:t>根据需要选择公布的方式和对象。</w:t>
      </w:r>
    </w:p>
    <w:p>
      <w:pPr>
        <w:keepNext w:val="0"/>
        <w:keepLines w:val="0"/>
        <w:pageBreakBefore w:val="0"/>
        <w:kinsoku/>
        <w:wordWrap/>
        <w:overflowPunct/>
        <w:topLinePunct w:val="0"/>
        <w:bidi w:val="0"/>
        <w:adjustRightInd/>
        <w:snapToGrid/>
        <w:spacing w:line="400" w:lineRule="exact"/>
        <w:textAlignment w:val="auto"/>
        <w:rPr>
          <w:rFonts w:hint="eastAsia" w:ascii="宋体" w:hAnsi="宋体" w:eastAsia="宋体" w:cs="宋体"/>
          <w:lang w:val="en-US" w:eastAsia="zh-CN"/>
        </w:rPr>
      </w:pPr>
      <w:r>
        <w:rPr>
          <w:rFonts w:hint="eastAsia" w:ascii="黑体" w:hAnsi="黑体" w:eastAsia="黑体" w:cs="黑体"/>
          <w:lang w:val="en-US" w:eastAsia="zh-CN"/>
        </w:rPr>
        <w:t>8.2 结果应用</w:t>
      </w:r>
    </w:p>
    <w:p>
      <w:pPr>
        <w:keepNext w:val="0"/>
        <w:keepLines w:val="0"/>
        <w:pageBreakBefore w:val="0"/>
        <w:kinsoku/>
        <w:wordWrap/>
        <w:overflowPunct/>
        <w:topLinePunct w:val="0"/>
        <w:bidi w:val="0"/>
        <w:adjustRightInd/>
        <w:snapToGrid/>
        <w:spacing w:line="400" w:lineRule="exact"/>
        <w:textAlignment w:val="auto"/>
        <w:rPr>
          <w:rFonts w:hint="eastAsia" w:ascii="宋体" w:hAnsi="宋体" w:eastAsia="宋体" w:cs="宋体"/>
          <w:lang w:val="en-US" w:eastAsia="zh-CN"/>
        </w:rPr>
      </w:pPr>
      <w:r>
        <w:rPr>
          <w:rFonts w:hint="eastAsia" w:ascii="宋体" w:hAnsi="宋体" w:cs="宋体"/>
          <w:lang w:val="en-US" w:eastAsia="zh-CN"/>
        </w:rPr>
        <w:t>8</w:t>
      </w:r>
      <w:r>
        <w:rPr>
          <w:rFonts w:hint="eastAsia" w:ascii="宋体" w:hAnsi="宋体" w:eastAsia="宋体" w:cs="宋体"/>
          <w:lang w:val="en-US" w:eastAsia="zh-CN"/>
        </w:rPr>
        <w:t>.2.1 对测评结果进行分析，确定出现服务质量问题的原因。</w:t>
      </w:r>
    </w:p>
    <w:p>
      <w:pPr>
        <w:keepNext w:val="0"/>
        <w:keepLines w:val="0"/>
        <w:pageBreakBefore w:val="0"/>
        <w:kinsoku/>
        <w:wordWrap/>
        <w:overflowPunct/>
        <w:topLinePunct w:val="0"/>
        <w:bidi w:val="0"/>
        <w:adjustRightInd/>
        <w:snapToGrid/>
        <w:spacing w:line="400" w:lineRule="exact"/>
        <w:textAlignment w:val="auto"/>
        <w:rPr>
          <w:rFonts w:hint="eastAsia" w:ascii="宋体" w:hAnsi="宋体" w:cs="宋体"/>
          <w:lang w:val="en-US" w:eastAsia="zh-CN"/>
        </w:rPr>
      </w:pPr>
      <w:r>
        <w:rPr>
          <w:rFonts w:hint="eastAsia" w:ascii="宋体" w:hAnsi="宋体" w:cs="宋体"/>
          <w:lang w:val="en-US" w:eastAsia="zh-CN"/>
        </w:rPr>
        <w:t>8.2.2 对出现服务质量问题的原因及时采取有效整改措施，避免类似问题再次发生。</w:t>
      </w:r>
    </w:p>
    <w:p>
      <w:pPr>
        <w:keepNext w:val="0"/>
        <w:keepLines w:val="0"/>
        <w:pageBreakBefore w:val="0"/>
        <w:kinsoku/>
        <w:wordWrap/>
        <w:overflowPunct/>
        <w:topLinePunct w:val="0"/>
        <w:bidi w:val="0"/>
        <w:adjustRightInd/>
        <w:snapToGrid/>
        <w:spacing w:line="400" w:lineRule="exact"/>
        <w:textAlignment w:val="auto"/>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rPr>
          <w:rFonts w:hint="eastAsia" w:ascii="宋体" w:hAnsi="宋体" w:cs="宋体"/>
          <w:lang w:val="en-US" w:eastAsia="zh-CN"/>
        </w:rPr>
      </w:pPr>
    </w:p>
    <w:p>
      <w:pPr>
        <w:ind w:firstLine="3150" w:firstLineChars="1500"/>
        <w:rPr>
          <w:rFonts w:hint="eastAsia" w:ascii="宋体" w:hAnsi="宋体" w:cs="宋体"/>
          <w:lang w:val="en-US" w:eastAsia="zh-CN"/>
        </w:rPr>
      </w:pPr>
      <w:r>
        <w:rPr>
          <w:rFonts w:hint="eastAsia" w:ascii="宋体" w:hAnsi="宋体" w:cs="宋体"/>
          <w:lang w:val="en-US" w:eastAsia="zh-CN"/>
        </w:rPr>
        <w:t>附 录 A</w:t>
      </w:r>
    </w:p>
    <w:p>
      <w:pPr>
        <w:ind w:firstLine="3150" w:firstLineChars="1500"/>
        <w:rPr>
          <w:rFonts w:hint="default" w:ascii="宋体" w:hAnsi="宋体" w:cs="宋体"/>
          <w:lang w:val="en-US" w:eastAsia="zh-CN"/>
        </w:rPr>
      </w:pPr>
      <w:r>
        <w:rPr>
          <w:rFonts w:hint="eastAsia" w:ascii="宋体" w:hAnsi="宋体" w:cs="宋体"/>
          <w:lang w:val="en-US" w:eastAsia="zh-CN"/>
        </w:rPr>
        <w:t>(规范性)</w:t>
      </w:r>
    </w:p>
    <w:p>
      <w:pPr>
        <w:rPr>
          <w:rFonts w:hint="default" w:ascii="宋体" w:hAnsi="宋体" w:cs="宋体"/>
          <w:lang w:val="en-US" w:eastAsia="zh-CN"/>
        </w:rPr>
      </w:pPr>
      <w:r>
        <w:rPr>
          <w:rFonts w:hint="eastAsia" w:ascii="宋体" w:hAnsi="宋体" w:cs="宋体"/>
          <w:lang w:val="en-US" w:eastAsia="zh-CN"/>
        </w:rPr>
        <w:t xml:space="preserve">                  服务对象对课后服务机构满意度调查表</w:t>
      </w:r>
    </w:p>
    <w:p>
      <w:pPr>
        <w:rPr>
          <w:rFonts w:hint="eastAsia" w:ascii="宋体" w:hAnsi="宋体" w:cs="宋体"/>
          <w:lang w:val="en-US" w:eastAsia="zh-CN"/>
        </w:rPr>
      </w:pPr>
    </w:p>
    <w:p>
      <w:pPr>
        <w:ind w:firstLine="420" w:firstLineChars="200"/>
        <w:rPr>
          <w:rFonts w:hint="default" w:ascii="宋体" w:hAnsi="宋体" w:cs="宋体"/>
          <w:lang w:val="en-US" w:eastAsia="zh-CN"/>
        </w:rPr>
      </w:pPr>
      <w:r>
        <w:rPr>
          <w:rFonts w:hint="eastAsia" w:ascii="宋体" w:hAnsi="宋体" w:cs="宋体"/>
          <w:lang w:val="en-US" w:eastAsia="zh-CN"/>
        </w:rPr>
        <w:t>表A.1规定了服务对象对课后服务机构满意度调查表，由服务对象对每一项二级指标在对应的评价结果处“</w:t>
      </w:r>
      <w:r>
        <w:rPr>
          <w:rFonts w:hint="default" w:ascii="Arial" w:hAnsi="Arial" w:cs="Arial"/>
          <w:lang w:val="en-US" w:eastAsia="zh-CN"/>
        </w:rPr>
        <w:t>√</w:t>
      </w:r>
      <w:r>
        <w:rPr>
          <w:rFonts w:hint="eastAsia" w:ascii="宋体" w:hAnsi="宋体" w:cs="宋体"/>
          <w:lang w:val="en-US" w:eastAsia="zh-CN"/>
        </w:rPr>
        <w:t>”。</w:t>
      </w:r>
    </w:p>
    <w:p>
      <w:pPr>
        <w:rPr>
          <w:rFonts w:hint="default" w:ascii="宋体" w:hAnsi="宋体" w:cs="宋体"/>
          <w:lang w:val="en-US" w:eastAsia="zh-CN"/>
        </w:rPr>
      </w:pPr>
    </w:p>
    <w:p>
      <w:pPr>
        <w:pStyle w:val="9"/>
        <w:keepNext w:val="0"/>
        <w:keepLines w:val="0"/>
        <w:pageBreakBefore w:val="0"/>
        <w:widowControl/>
        <w:kinsoku/>
        <w:wordWrap/>
        <w:overflowPunct/>
        <w:topLinePunct w:val="0"/>
        <w:autoSpaceDE w:val="0"/>
        <w:autoSpaceDN w:val="0"/>
        <w:bidi w:val="0"/>
        <w:adjustRightInd/>
        <w:snapToGrid/>
        <w:spacing w:after="157" w:afterLines="50"/>
        <w:ind w:firstLine="1680" w:firstLineChars="800"/>
        <w:textAlignment w:val="auto"/>
        <w:rPr>
          <w:rFonts w:hint="default"/>
          <w:lang w:val="en-US" w:eastAsia="zh-CN"/>
        </w:rPr>
      </w:pPr>
      <w:r>
        <w:rPr>
          <w:rFonts w:hint="eastAsia"/>
          <w:lang w:val="en-US" w:eastAsia="zh-CN"/>
        </w:rPr>
        <w:t>表A.1 课后服务机构满意度调查表与分值计算</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300"/>
        <w:gridCol w:w="2600"/>
        <w:gridCol w:w="681"/>
        <w:gridCol w:w="681"/>
        <w:gridCol w:w="681"/>
        <w:gridCol w:w="681"/>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tcPr>
          <w:p>
            <w:pPr>
              <w:pStyle w:val="9"/>
              <w:widowControl w:val="0"/>
              <w:ind w:left="0" w:leftChars="0" w:firstLine="0" w:firstLineChars="0"/>
              <w:rPr>
                <w:rFonts w:hint="default"/>
                <w:vertAlign w:val="baseline"/>
                <w:lang w:val="en-US" w:eastAsia="zh-CN"/>
              </w:rPr>
            </w:pPr>
            <w:r>
              <w:rPr>
                <w:rFonts w:hint="eastAsia"/>
                <w:vertAlign w:val="baseline"/>
                <w:lang w:val="en-US" w:eastAsia="zh-CN"/>
              </w:rPr>
              <w:t>一级指标</w:t>
            </w:r>
          </w:p>
        </w:tc>
        <w:tc>
          <w:tcPr>
            <w:tcW w:w="1300" w:type="dxa"/>
          </w:tcPr>
          <w:p>
            <w:pPr>
              <w:pStyle w:val="9"/>
              <w:widowControl w:val="0"/>
              <w:ind w:left="0" w:leftChars="0" w:firstLine="0" w:firstLineChars="0"/>
              <w:rPr>
                <w:rFonts w:hint="default"/>
                <w:vertAlign w:val="baseline"/>
                <w:lang w:val="en-US" w:eastAsia="zh-CN"/>
              </w:rPr>
            </w:pPr>
            <w:r>
              <w:rPr>
                <w:rFonts w:hint="eastAsia"/>
                <w:vertAlign w:val="baseline"/>
                <w:lang w:val="en-US" w:eastAsia="zh-CN"/>
              </w:rPr>
              <w:t>二级指标</w:t>
            </w:r>
          </w:p>
        </w:tc>
        <w:tc>
          <w:tcPr>
            <w:tcW w:w="2600" w:type="dxa"/>
          </w:tcPr>
          <w:p>
            <w:pPr>
              <w:pStyle w:val="9"/>
              <w:widowControl w:val="0"/>
              <w:rPr>
                <w:rFonts w:hint="default"/>
                <w:vertAlign w:val="baseline"/>
                <w:lang w:val="en-US" w:eastAsia="zh-CN"/>
              </w:rPr>
            </w:pPr>
            <w:r>
              <w:rPr>
                <w:rFonts w:hint="eastAsia"/>
                <w:vertAlign w:val="baseline"/>
                <w:lang w:val="en-US" w:eastAsia="zh-CN"/>
              </w:rPr>
              <w:t>评价内容</w:t>
            </w:r>
          </w:p>
        </w:tc>
        <w:tc>
          <w:tcPr>
            <w:tcW w:w="681" w:type="dxa"/>
          </w:tcPr>
          <w:p>
            <w:pPr>
              <w:pStyle w:val="9"/>
              <w:widowControl w:val="0"/>
              <w:ind w:left="0" w:leftChars="0" w:firstLine="0" w:firstLineChars="0"/>
              <w:rPr>
                <w:rFonts w:hint="default"/>
                <w:vertAlign w:val="baseline"/>
                <w:lang w:val="en-US" w:eastAsia="zh-CN"/>
              </w:rPr>
            </w:pPr>
            <w:r>
              <w:rPr>
                <w:rFonts w:hint="eastAsia"/>
                <w:vertAlign w:val="baseline"/>
                <w:lang w:val="en-US" w:eastAsia="zh-CN"/>
              </w:rPr>
              <w:t>很好</w:t>
            </w:r>
          </w:p>
        </w:tc>
        <w:tc>
          <w:tcPr>
            <w:tcW w:w="681" w:type="dxa"/>
          </w:tcPr>
          <w:p>
            <w:pPr>
              <w:pStyle w:val="9"/>
              <w:widowControl w:val="0"/>
              <w:ind w:left="0" w:leftChars="0" w:firstLine="0" w:firstLineChars="0"/>
              <w:rPr>
                <w:rFonts w:hint="default"/>
                <w:vertAlign w:val="baseline"/>
                <w:lang w:val="en-US" w:eastAsia="zh-CN"/>
              </w:rPr>
            </w:pPr>
            <w:r>
              <w:rPr>
                <w:rFonts w:hint="eastAsia"/>
                <w:vertAlign w:val="baseline"/>
                <w:lang w:val="en-US" w:eastAsia="zh-CN"/>
              </w:rPr>
              <w:t xml:space="preserve">较好 </w:t>
            </w:r>
          </w:p>
        </w:tc>
        <w:tc>
          <w:tcPr>
            <w:tcW w:w="681" w:type="dxa"/>
          </w:tcPr>
          <w:p>
            <w:pPr>
              <w:pStyle w:val="9"/>
              <w:widowControl w:val="0"/>
              <w:ind w:left="0" w:leftChars="0" w:firstLine="0" w:firstLineChars="0"/>
              <w:rPr>
                <w:rFonts w:hint="default"/>
                <w:vertAlign w:val="baseline"/>
                <w:lang w:val="en-US" w:eastAsia="zh-CN"/>
              </w:rPr>
            </w:pPr>
            <w:r>
              <w:rPr>
                <w:rFonts w:hint="eastAsia"/>
                <w:vertAlign w:val="baseline"/>
                <w:lang w:val="en-US" w:eastAsia="zh-CN"/>
              </w:rPr>
              <w:t>一般</w:t>
            </w:r>
          </w:p>
        </w:tc>
        <w:tc>
          <w:tcPr>
            <w:tcW w:w="681" w:type="dxa"/>
          </w:tcPr>
          <w:p>
            <w:pPr>
              <w:pStyle w:val="9"/>
              <w:widowControl w:val="0"/>
              <w:ind w:left="0" w:leftChars="0" w:firstLine="0" w:firstLineChars="0"/>
              <w:rPr>
                <w:rFonts w:hint="default"/>
                <w:vertAlign w:val="baseline"/>
                <w:lang w:val="en-US" w:eastAsia="zh-CN"/>
              </w:rPr>
            </w:pPr>
            <w:r>
              <w:rPr>
                <w:rFonts w:hint="eastAsia"/>
                <w:vertAlign w:val="baseline"/>
                <w:lang w:val="en-US" w:eastAsia="zh-CN"/>
              </w:rPr>
              <w:t>较差</w:t>
            </w:r>
          </w:p>
        </w:tc>
        <w:tc>
          <w:tcPr>
            <w:tcW w:w="681" w:type="dxa"/>
          </w:tcPr>
          <w:p>
            <w:pPr>
              <w:pStyle w:val="9"/>
              <w:widowControl w:val="0"/>
              <w:ind w:left="0" w:leftChars="0" w:firstLine="0" w:firstLineChars="0"/>
              <w:rPr>
                <w:rFonts w:hint="default"/>
                <w:vertAlign w:val="baseline"/>
                <w:lang w:val="en-US" w:eastAsia="zh-CN"/>
              </w:rPr>
            </w:pPr>
            <w:r>
              <w:rPr>
                <w:rFonts w:hint="eastAsia"/>
                <w:vertAlign w:val="baseline"/>
                <w:lang w:val="en-US" w:eastAsia="zh-CN"/>
              </w:rPr>
              <w:t>很差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134" w:type="dxa"/>
            <w:vMerge w:val="restart"/>
            <w:vAlign w:val="center"/>
          </w:tcPr>
          <w:p>
            <w:pPr>
              <w:pStyle w:val="9"/>
              <w:widowControl w:val="0"/>
              <w:spacing w:line="360" w:lineRule="auto"/>
              <w:ind w:left="0" w:leftChars="0" w:firstLine="0" w:firstLineChars="0"/>
              <w:jc w:val="both"/>
              <w:rPr>
                <w:rFonts w:hint="eastAsia"/>
                <w:vertAlign w:val="baseline"/>
                <w:lang w:val="en-US" w:eastAsia="zh-CN"/>
              </w:rPr>
            </w:pPr>
            <w:r>
              <w:rPr>
                <w:rFonts w:hint="eastAsia"/>
                <w:vertAlign w:val="baseline"/>
                <w:lang w:val="en-US" w:eastAsia="zh-CN"/>
              </w:rPr>
              <w:t>服务人员基本素质</w:t>
            </w: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学历、证书</w:t>
            </w:r>
          </w:p>
        </w:tc>
        <w:tc>
          <w:tcPr>
            <w:tcW w:w="2600" w:type="dxa"/>
            <w:vAlign w:val="center"/>
          </w:tcPr>
          <w:p>
            <w:pPr>
              <w:pStyle w:val="9"/>
              <w:widowControl w:val="0"/>
              <w:spacing w:line="24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学历学位及教师资格证书、相关业务培训证书</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134" w:type="dxa"/>
            <w:vMerge w:val="continue"/>
            <w:vAlign w:val="center"/>
          </w:tcPr>
          <w:p>
            <w:pPr>
              <w:pStyle w:val="9"/>
              <w:widowControl w:val="0"/>
              <w:jc w:val="both"/>
              <w:rPr>
                <w:rFonts w:hint="eastAsia"/>
                <w:vertAlign w:val="baseline"/>
                <w:lang w:val="en-US" w:eastAsia="zh-CN"/>
              </w:rPr>
            </w:pPr>
          </w:p>
        </w:tc>
        <w:tc>
          <w:tcPr>
            <w:tcW w:w="1300" w:type="dxa"/>
            <w:vAlign w:val="center"/>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责任心</w:t>
            </w:r>
          </w:p>
        </w:tc>
        <w:tc>
          <w:tcPr>
            <w:tcW w:w="2600" w:type="dxa"/>
            <w:vAlign w:val="center"/>
          </w:tcPr>
          <w:p>
            <w:pPr>
              <w:pStyle w:val="9"/>
              <w:widowControl w:val="0"/>
              <w:spacing w:line="240" w:lineRule="auto"/>
              <w:ind w:left="0" w:leftChars="0" w:firstLine="0" w:firstLineChars="0"/>
              <w:jc w:val="both"/>
              <w:rPr>
                <w:rFonts w:hint="default" w:ascii="宋体" w:hAnsi="Times New Roman" w:eastAsia="宋体" w:cs="Times New Roman"/>
                <w:sz w:val="21"/>
                <w:vertAlign w:val="baseline"/>
                <w:lang w:val="en-US" w:eastAsia="zh-CN" w:bidi="ar-SA"/>
              </w:rPr>
            </w:pPr>
            <w:r>
              <w:rPr>
                <w:rFonts w:hint="eastAsia"/>
                <w:vertAlign w:val="baseline"/>
                <w:lang w:val="en-US" w:eastAsia="zh-CN"/>
              </w:rPr>
              <w:t>课后服务人员的责任心</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restart"/>
            <w:vAlign w:val="center"/>
          </w:tcPr>
          <w:p>
            <w:pPr>
              <w:pStyle w:val="9"/>
              <w:widowControl w:val="0"/>
              <w:spacing w:line="240" w:lineRule="auto"/>
              <w:ind w:left="0" w:leftChars="0" w:firstLine="0" w:firstLineChars="0"/>
              <w:jc w:val="both"/>
              <w:rPr>
                <w:rFonts w:hint="eastAsia"/>
                <w:vertAlign w:val="baseline"/>
                <w:lang w:val="en-US" w:eastAsia="zh-CN"/>
              </w:rPr>
            </w:pPr>
          </w:p>
          <w:p>
            <w:pPr>
              <w:pStyle w:val="9"/>
              <w:widowControl w:val="0"/>
              <w:spacing w:line="240" w:lineRule="auto"/>
              <w:ind w:left="0" w:leftChars="0" w:firstLine="0" w:firstLineChars="0"/>
              <w:jc w:val="both"/>
              <w:rPr>
                <w:rFonts w:hint="default" w:ascii="宋体" w:hAnsi="Times New Roman" w:eastAsia="宋体" w:cs="Times New Roman"/>
                <w:sz w:val="21"/>
                <w:vertAlign w:val="baseline"/>
                <w:lang w:val="en-US" w:eastAsia="zh-CN" w:bidi="ar-SA"/>
              </w:rPr>
            </w:pPr>
            <w:r>
              <w:rPr>
                <w:rFonts w:hint="eastAsia"/>
                <w:vertAlign w:val="baseline"/>
                <w:lang w:val="en-US" w:eastAsia="zh-CN"/>
              </w:rPr>
              <w:t>服务诚信</w:t>
            </w:r>
          </w:p>
          <w:p>
            <w:pPr>
              <w:pStyle w:val="9"/>
              <w:widowControl w:val="0"/>
              <w:jc w:val="both"/>
              <w:rPr>
                <w:rFonts w:hint="eastAsia"/>
                <w:vertAlign w:val="baseline"/>
                <w:lang w:val="en-US" w:eastAsia="zh-CN"/>
              </w:rPr>
            </w:pP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履约程度</w:t>
            </w:r>
          </w:p>
        </w:tc>
        <w:tc>
          <w:tcPr>
            <w:tcW w:w="2600" w:type="dxa"/>
            <w:vAlign w:val="center"/>
          </w:tcPr>
          <w:p>
            <w:pPr>
              <w:pStyle w:val="9"/>
              <w:widowControl w:val="0"/>
              <w:spacing w:line="24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与家长签订的托管协议是否严格执行</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continue"/>
            <w:vAlign w:val="center"/>
          </w:tcPr>
          <w:p>
            <w:pPr>
              <w:pStyle w:val="9"/>
              <w:widowControl w:val="0"/>
              <w:jc w:val="both"/>
              <w:rPr>
                <w:rFonts w:hint="eastAsia"/>
                <w:vertAlign w:val="baseline"/>
                <w:lang w:val="en-US" w:eastAsia="zh-CN"/>
              </w:rPr>
            </w:pP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服务守时</w:t>
            </w:r>
          </w:p>
        </w:tc>
        <w:tc>
          <w:tcPr>
            <w:tcW w:w="26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按时餐饮、午休、接送</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restart"/>
            <w:vAlign w:val="center"/>
          </w:tcPr>
          <w:p>
            <w:pPr>
              <w:pStyle w:val="9"/>
              <w:widowControl w:val="0"/>
              <w:spacing w:line="240" w:lineRule="auto"/>
              <w:ind w:left="0" w:leftChars="0" w:firstLine="0" w:firstLineChars="0"/>
              <w:jc w:val="both"/>
              <w:rPr>
                <w:rFonts w:hint="eastAsia"/>
                <w:vertAlign w:val="baseline"/>
                <w:lang w:val="en-US" w:eastAsia="zh-CN"/>
              </w:rPr>
            </w:pPr>
          </w:p>
          <w:p>
            <w:pPr>
              <w:pStyle w:val="9"/>
              <w:widowControl w:val="0"/>
              <w:spacing w:line="240" w:lineRule="auto"/>
              <w:ind w:left="0" w:leftChars="0" w:firstLine="0" w:firstLineChars="0"/>
              <w:jc w:val="both"/>
              <w:rPr>
                <w:rFonts w:hint="default" w:ascii="宋体" w:hAnsi="Times New Roman" w:eastAsia="宋体" w:cs="Times New Roman"/>
                <w:sz w:val="21"/>
                <w:vertAlign w:val="baseline"/>
                <w:lang w:val="en-US" w:eastAsia="zh-CN" w:bidi="ar-SA"/>
              </w:rPr>
            </w:pPr>
            <w:r>
              <w:rPr>
                <w:rFonts w:hint="eastAsia"/>
                <w:vertAlign w:val="baseline"/>
                <w:lang w:val="en-US" w:eastAsia="zh-CN"/>
              </w:rPr>
              <w:t>服务质量</w:t>
            </w:r>
          </w:p>
          <w:p>
            <w:pPr>
              <w:pStyle w:val="9"/>
              <w:widowControl w:val="0"/>
              <w:jc w:val="both"/>
              <w:rPr>
                <w:rFonts w:hint="eastAsia"/>
                <w:vertAlign w:val="baseline"/>
                <w:lang w:val="en-US" w:eastAsia="zh-CN"/>
              </w:rPr>
            </w:pP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服务水平</w:t>
            </w:r>
          </w:p>
        </w:tc>
        <w:tc>
          <w:tcPr>
            <w:tcW w:w="2600" w:type="dxa"/>
            <w:vAlign w:val="center"/>
          </w:tcPr>
          <w:p>
            <w:pPr>
              <w:pStyle w:val="9"/>
              <w:widowControl w:val="0"/>
              <w:spacing w:line="24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沟通能力、作业辅导、亲和力、辅导能力等</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1134" w:type="dxa"/>
            <w:vMerge w:val="continue"/>
            <w:vAlign w:val="center"/>
          </w:tcPr>
          <w:p>
            <w:pPr>
              <w:pStyle w:val="9"/>
              <w:widowControl w:val="0"/>
              <w:jc w:val="both"/>
              <w:rPr>
                <w:rFonts w:hint="eastAsia"/>
                <w:vertAlign w:val="baseline"/>
                <w:lang w:val="en-US" w:eastAsia="zh-CN"/>
              </w:rPr>
            </w:pP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服务态度</w:t>
            </w:r>
          </w:p>
        </w:tc>
        <w:tc>
          <w:tcPr>
            <w:tcW w:w="2600" w:type="dxa"/>
            <w:vAlign w:val="center"/>
          </w:tcPr>
          <w:p>
            <w:pPr>
              <w:pStyle w:val="9"/>
              <w:widowControl w:val="0"/>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课后服务人员服务过程中对待学生、家长的态度</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continue"/>
            <w:vAlign w:val="center"/>
          </w:tcPr>
          <w:p>
            <w:pPr>
              <w:pStyle w:val="9"/>
              <w:widowControl w:val="0"/>
              <w:jc w:val="both"/>
              <w:rPr>
                <w:rFonts w:hint="eastAsia"/>
                <w:vertAlign w:val="baseline"/>
                <w:lang w:val="en-US" w:eastAsia="zh-CN"/>
              </w:rPr>
            </w:pP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服务效果</w:t>
            </w:r>
          </w:p>
        </w:tc>
        <w:tc>
          <w:tcPr>
            <w:tcW w:w="2600" w:type="dxa"/>
            <w:vAlign w:val="center"/>
          </w:tcPr>
          <w:p>
            <w:pPr>
              <w:pStyle w:val="9"/>
              <w:widowControl w:val="0"/>
              <w:spacing w:line="24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行为习惯与作息时间养成、学习效果、感恩等</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restart"/>
            <w:vAlign w:val="center"/>
          </w:tcPr>
          <w:p>
            <w:pPr>
              <w:pStyle w:val="9"/>
              <w:widowControl w:val="0"/>
              <w:spacing w:line="240" w:lineRule="auto"/>
              <w:ind w:left="0" w:leftChars="0" w:firstLine="0" w:firstLineChars="0"/>
              <w:jc w:val="both"/>
              <w:rPr>
                <w:rFonts w:hint="eastAsia"/>
                <w:vertAlign w:val="baseline"/>
                <w:lang w:val="en-US" w:eastAsia="zh-CN"/>
              </w:rPr>
            </w:pPr>
            <w:r>
              <w:rPr>
                <w:rFonts w:hint="eastAsia"/>
                <w:vertAlign w:val="baseline"/>
                <w:lang w:val="en-US" w:eastAsia="zh-CN"/>
              </w:rPr>
              <w:t>日常管理</w:t>
            </w: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制度公示</w:t>
            </w:r>
          </w:p>
        </w:tc>
        <w:tc>
          <w:tcPr>
            <w:tcW w:w="2600" w:type="dxa"/>
            <w:vAlign w:val="center"/>
          </w:tcPr>
          <w:p>
            <w:pPr>
              <w:pStyle w:val="9"/>
              <w:widowControl w:val="0"/>
              <w:spacing w:line="360" w:lineRule="auto"/>
              <w:ind w:left="0" w:leftChars="0" w:firstLine="0" w:firstLineChars="0"/>
              <w:jc w:val="both"/>
              <w:rPr>
                <w:rFonts w:hint="default" w:ascii="宋体" w:hAnsi="Times New Roman" w:eastAsia="宋体" w:cs="Times New Roman"/>
                <w:sz w:val="21"/>
                <w:vertAlign w:val="baseline"/>
                <w:lang w:val="en-US" w:eastAsia="zh-CN" w:bidi="ar-SA"/>
              </w:rPr>
            </w:pPr>
            <w:r>
              <w:rPr>
                <w:rFonts w:hint="eastAsia"/>
                <w:vertAlign w:val="baseline"/>
                <w:lang w:val="en-US" w:eastAsia="zh-CN"/>
              </w:rPr>
              <w:t>相关管理制度公示情况</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134" w:type="dxa"/>
            <w:vMerge w:val="continue"/>
            <w:vAlign w:val="center"/>
          </w:tcPr>
          <w:p>
            <w:pPr>
              <w:pStyle w:val="9"/>
              <w:widowControl w:val="0"/>
              <w:jc w:val="both"/>
              <w:rPr>
                <w:rFonts w:hint="eastAsia"/>
                <w:vertAlign w:val="baseline"/>
                <w:lang w:val="en-US" w:eastAsia="zh-CN"/>
              </w:rPr>
            </w:pP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制度执行</w:t>
            </w:r>
          </w:p>
        </w:tc>
        <w:tc>
          <w:tcPr>
            <w:tcW w:w="2600" w:type="dxa"/>
            <w:vAlign w:val="center"/>
          </w:tcPr>
          <w:p>
            <w:pPr>
              <w:pStyle w:val="9"/>
              <w:widowControl w:val="0"/>
              <w:spacing w:line="24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课后服务人员执行机构管理规定情况</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Merge w:val="restart"/>
            <w:vAlign w:val="center"/>
          </w:tcPr>
          <w:p>
            <w:pPr>
              <w:pStyle w:val="9"/>
              <w:widowControl w:val="0"/>
              <w:spacing w:line="360" w:lineRule="auto"/>
              <w:ind w:left="0" w:leftChars="0" w:firstLine="0" w:firstLineChars="0"/>
              <w:jc w:val="both"/>
              <w:rPr>
                <w:rFonts w:hint="default"/>
                <w:vertAlign w:val="baseline"/>
                <w:lang w:val="en-US" w:eastAsia="zh-CN"/>
              </w:rPr>
            </w:pPr>
            <w:r>
              <w:rPr>
                <w:rFonts w:hint="eastAsia"/>
                <w:vertAlign w:val="baseline"/>
                <w:lang w:val="en-US" w:eastAsia="zh-CN"/>
              </w:rPr>
              <w:t>卫生与环境舒适度</w:t>
            </w: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整体环境</w:t>
            </w:r>
          </w:p>
        </w:tc>
        <w:tc>
          <w:tcPr>
            <w:tcW w:w="26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整体环境、设施设备</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134" w:type="dxa"/>
            <w:vMerge w:val="continue"/>
            <w:vAlign w:val="center"/>
          </w:tcPr>
          <w:p>
            <w:pPr>
              <w:pStyle w:val="9"/>
              <w:widowControl w:val="0"/>
              <w:jc w:val="both"/>
              <w:rPr>
                <w:rFonts w:hint="eastAsia"/>
                <w:vertAlign w:val="baseline"/>
                <w:lang w:val="en-US" w:eastAsia="zh-CN"/>
              </w:rPr>
            </w:pP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卫生状况</w:t>
            </w:r>
          </w:p>
        </w:tc>
        <w:tc>
          <w:tcPr>
            <w:tcW w:w="2600" w:type="dxa"/>
            <w:vAlign w:val="center"/>
          </w:tcPr>
          <w:p>
            <w:pPr>
              <w:pStyle w:val="9"/>
              <w:widowControl w:val="0"/>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机构所涉及范围的卫生</w:t>
            </w:r>
          </w:p>
        </w:tc>
        <w:tc>
          <w:tcPr>
            <w:tcW w:w="681" w:type="dxa"/>
            <w:vAlign w:val="top"/>
          </w:tcPr>
          <w:p>
            <w:pPr>
              <w:pStyle w:val="9"/>
              <w:widowControl w:val="0"/>
              <w:ind w:firstLine="420" w:firstLineChars="200"/>
              <w:rPr>
                <w:rFonts w:hint="eastAsia"/>
                <w:vertAlign w:val="baseline"/>
                <w:lang w:val="en-US" w:eastAsia="zh-CN"/>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vAlign w:val="top"/>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34" w:type="dxa"/>
            <w:vAlign w:val="center"/>
          </w:tcPr>
          <w:p>
            <w:pPr>
              <w:pStyle w:val="9"/>
              <w:widowControl w:val="0"/>
              <w:spacing w:line="48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安全管理</w:t>
            </w:r>
          </w:p>
        </w:tc>
        <w:tc>
          <w:tcPr>
            <w:tcW w:w="1300" w:type="dxa"/>
            <w:vAlign w:val="center"/>
          </w:tcPr>
          <w:p>
            <w:pPr>
              <w:pStyle w:val="9"/>
              <w:widowControl w:val="0"/>
              <w:spacing w:line="360" w:lineRule="auto"/>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安全管理</w:t>
            </w:r>
          </w:p>
        </w:tc>
        <w:tc>
          <w:tcPr>
            <w:tcW w:w="2600" w:type="dxa"/>
            <w:vAlign w:val="center"/>
          </w:tcPr>
          <w:p>
            <w:pPr>
              <w:pStyle w:val="9"/>
              <w:widowControl w:val="0"/>
              <w:ind w:left="0" w:leftChars="0" w:firstLine="0" w:firstLineChars="0"/>
              <w:jc w:val="both"/>
              <w:rPr>
                <w:rFonts w:hint="eastAsia" w:ascii="宋体" w:hAnsi="Times New Roman" w:eastAsia="宋体" w:cs="Times New Roman"/>
                <w:sz w:val="21"/>
                <w:vertAlign w:val="baseline"/>
                <w:lang w:val="en-US" w:eastAsia="zh-CN" w:bidi="ar-SA"/>
              </w:rPr>
            </w:pPr>
            <w:r>
              <w:rPr>
                <w:rFonts w:hint="eastAsia"/>
                <w:vertAlign w:val="baseline"/>
                <w:lang w:val="en-US" w:eastAsia="zh-CN"/>
              </w:rPr>
              <w:t>安全防护措施、食品安全、消防安全、传染病防护措施、应急措施与药品</w:t>
            </w:r>
          </w:p>
        </w:tc>
        <w:tc>
          <w:tcPr>
            <w:tcW w:w="681" w:type="dxa"/>
          </w:tcPr>
          <w:p>
            <w:pPr>
              <w:pStyle w:val="9"/>
              <w:widowControl w:val="0"/>
              <w:ind w:firstLine="420" w:firstLineChars="200"/>
              <w:rPr>
                <w:rFonts w:hint="eastAsia"/>
                <w:vertAlign w:val="baseline"/>
                <w:lang w:val="en-US" w:eastAsia="zh-CN"/>
              </w:rPr>
            </w:pPr>
          </w:p>
        </w:tc>
        <w:tc>
          <w:tcPr>
            <w:tcW w:w="681" w:type="dxa"/>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tcPr>
          <w:p>
            <w:pPr>
              <w:pStyle w:val="9"/>
              <w:widowControl w:val="0"/>
              <w:ind w:firstLine="420" w:firstLineChars="200"/>
              <w:rPr>
                <w:rFonts w:hint="default" w:ascii="宋体" w:hAnsi="Times New Roman" w:eastAsia="宋体" w:cs="Times New Roman"/>
                <w:sz w:val="21"/>
                <w:vertAlign w:val="baseline"/>
                <w:lang w:val="en-US" w:eastAsia="zh-CN" w:bidi="ar-SA"/>
              </w:rPr>
            </w:pPr>
          </w:p>
        </w:tc>
        <w:tc>
          <w:tcPr>
            <w:tcW w:w="681" w:type="dxa"/>
          </w:tcPr>
          <w:p>
            <w:pPr>
              <w:pStyle w:val="9"/>
              <w:widowControl w:val="0"/>
              <w:ind w:firstLine="420" w:firstLineChars="200"/>
              <w:rPr>
                <w:rFonts w:hint="default" w:ascii="宋体" w:hAnsi="Times New Roman" w:eastAsia="宋体" w:cs="Times New Roman"/>
                <w:sz w:val="21"/>
                <w:vertAlign w:val="baseline"/>
                <w:lang w:val="en-US" w:eastAsia="zh-CN" w:bidi="ar-SA"/>
              </w:rPr>
            </w:pPr>
          </w:p>
        </w:tc>
      </w:tr>
    </w:tbl>
    <w:p>
      <w:pPr>
        <w:pStyle w:val="9"/>
        <w:keepNext w:val="0"/>
        <w:keepLines w:val="0"/>
        <w:pageBreakBefore w:val="0"/>
        <w:widowControl/>
        <w:kinsoku/>
        <w:wordWrap/>
        <w:overflowPunct/>
        <w:topLinePunct w:val="0"/>
        <w:autoSpaceDE w:val="0"/>
        <w:autoSpaceDN w:val="0"/>
        <w:bidi w:val="0"/>
        <w:adjustRightInd/>
        <w:snapToGrid/>
        <w:spacing w:before="157" w:beforeLines="50"/>
        <w:ind w:left="0" w:leftChars="0" w:firstLine="0" w:firstLineChars="0"/>
        <w:textAlignment w:val="auto"/>
        <w:rPr>
          <w:rFonts w:hint="default" w:ascii="楷体" w:hAnsi="楷体" w:eastAsia="楷体" w:cs="楷体"/>
          <w:lang w:val="en-US" w:eastAsia="zh-CN"/>
        </w:rPr>
      </w:pPr>
      <w:r>
        <w:rPr>
          <w:rFonts w:hint="eastAsia" w:ascii="楷体" w:hAnsi="楷体" w:eastAsia="楷体" w:cs="楷体"/>
          <w:lang w:val="en-US" w:eastAsia="zh-CN"/>
        </w:rPr>
        <w:t>课后服务机构：                                        调查日期：</w:t>
      </w:r>
    </w:p>
    <w:p>
      <w:pPr>
        <w:rPr>
          <w:rFonts w:hint="default" w:ascii="宋体" w:hAnsi="宋体" w:cs="宋体"/>
          <w:lang w:val="en-US" w:eastAsia="zh-CN"/>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彩云">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auto"/>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4"/>
      <w:suff w:val="nothing"/>
      <w:lvlText w:val="%1.%2.%3　"/>
      <w:lvlJc w:val="left"/>
      <w:pPr>
        <w:ind w:left="426"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2A8F7113"/>
    <w:multiLevelType w:val="multilevel"/>
    <w:tmpl w:val="2A8F7113"/>
    <w:lvl w:ilvl="0" w:tentative="0">
      <w:start w:val="1"/>
      <w:numFmt w:val="upperLetter"/>
      <w:pStyle w:val="16"/>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
    <w:nsid w:val="2C5917C3"/>
    <w:multiLevelType w:val="multilevel"/>
    <w:tmpl w:val="2C5917C3"/>
    <w:lvl w:ilvl="0" w:tentative="0">
      <w:start w:val="1"/>
      <w:numFmt w:val="none"/>
      <w:pStyle w:val="15"/>
      <w:suff w:val="nothing"/>
      <w:lvlText w:val="%1——"/>
      <w:lvlJc w:val="left"/>
      <w:pPr>
        <w:ind w:left="833" w:hanging="408"/>
      </w:pPr>
      <w:rPr>
        <w:rFonts w:hint="eastAsia"/>
      </w:rPr>
    </w:lvl>
    <w:lvl w:ilvl="1" w:tentative="0">
      <w:start w:val="1"/>
      <w:numFmt w:val="bullet"/>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60B55DC2"/>
    <w:multiLevelType w:val="multilevel"/>
    <w:tmpl w:val="60B55DC2"/>
    <w:lvl w:ilvl="0" w:tentative="0">
      <w:start w:val="1"/>
      <w:numFmt w:val="upperLetter"/>
      <w:pStyle w:val="17"/>
      <w:lvlText w:val="%1"/>
      <w:lvlJc w:val="left"/>
      <w:pPr>
        <w:tabs>
          <w:tab w:val="left" w:pos="0"/>
        </w:tabs>
        <w:ind w:left="0" w:hanging="425"/>
      </w:pPr>
      <w:rPr>
        <w:rFonts w:hint="eastAsia"/>
      </w:rPr>
    </w:lvl>
    <w:lvl w:ilvl="1" w:tentative="0">
      <w:start w:val="1"/>
      <w:numFmt w:val="decimal"/>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
    <w:nsid w:val="657D3FBC"/>
    <w:multiLevelType w:val="multilevel"/>
    <w:tmpl w:val="657D3FBC"/>
    <w:lvl w:ilvl="0" w:tentative="0">
      <w:start w:val="1"/>
      <w:numFmt w:val="upperLetter"/>
      <w:pStyle w:val="18"/>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TgwYWNmMTgyZGRhZDgwOGYwOWZiMGVlNjk2ZTkifQ=="/>
  </w:docVars>
  <w:rsids>
    <w:rsidRoot w:val="00000000"/>
    <w:rsid w:val="05157BA2"/>
    <w:rsid w:val="062F6A41"/>
    <w:rsid w:val="0757624F"/>
    <w:rsid w:val="0BBC2B25"/>
    <w:rsid w:val="0DD73C46"/>
    <w:rsid w:val="0E59465B"/>
    <w:rsid w:val="10900CBF"/>
    <w:rsid w:val="10ED552F"/>
    <w:rsid w:val="135B2C24"/>
    <w:rsid w:val="13A46DFA"/>
    <w:rsid w:val="13EC7D20"/>
    <w:rsid w:val="15AA1C40"/>
    <w:rsid w:val="1A7425E4"/>
    <w:rsid w:val="1C496D15"/>
    <w:rsid w:val="1CA90EA4"/>
    <w:rsid w:val="1D412E8A"/>
    <w:rsid w:val="24C50845"/>
    <w:rsid w:val="25F72C80"/>
    <w:rsid w:val="28F548D1"/>
    <w:rsid w:val="2996455E"/>
    <w:rsid w:val="3178717C"/>
    <w:rsid w:val="345319C9"/>
    <w:rsid w:val="393D2C48"/>
    <w:rsid w:val="49517873"/>
    <w:rsid w:val="4E5658C5"/>
    <w:rsid w:val="4EE74D90"/>
    <w:rsid w:val="4FE87012"/>
    <w:rsid w:val="50993642"/>
    <w:rsid w:val="5D067174"/>
    <w:rsid w:val="61865759"/>
    <w:rsid w:val="635D166D"/>
    <w:rsid w:val="64986E00"/>
    <w:rsid w:val="64F658D5"/>
    <w:rsid w:val="652E78E0"/>
    <w:rsid w:val="68F10989"/>
    <w:rsid w:val="6CC93EC8"/>
    <w:rsid w:val="70AE4BFA"/>
    <w:rsid w:val="71C60C34"/>
    <w:rsid w:val="760F46FF"/>
    <w:rsid w:val="79FF6B82"/>
    <w:rsid w:val="7D181F19"/>
    <w:rsid w:val="7D741635"/>
    <w:rsid w:val="7F851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0" w:after="0" w:afterAutospacing="0"/>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目次、标准名称标题"/>
    <w:basedOn w:val="1"/>
    <w:next w:val="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
    <w:name w:val="章标题"/>
    <w:next w:val="9"/>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1">
    <w:name w:val="一级无"/>
    <w:basedOn w:val="12"/>
    <w:qFormat/>
    <w:uiPriority w:val="0"/>
    <w:pPr>
      <w:spacing w:before="0" w:beforeLines="0" w:after="0" w:afterLines="0"/>
    </w:pPr>
    <w:rPr>
      <w:rFonts w:ascii="宋体" w:eastAsia="宋体"/>
    </w:rPr>
  </w:style>
  <w:style w:type="paragraph" w:customStyle="1" w:styleId="12">
    <w:name w:val="一级条标题"/>
    <w:next w:val="9"/>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3">
    <w:name w:val="二级无"/>
    <w:basedOn w:val="14"/>
    <w:qFormat/>
    <w:uiPriority w:val="0"/>
    <w:pPr>
      <w:spacing w:before="0" w:beforeLines="0" w:after="0" w:afterLines="0"/>
      <w:ind w:left="0" w:firstLine="0"/>
    </w:pPr>
    <w:rPr>
      <w:rFonts w:ascii="宋体" w:eastAsia="宋体"/>
    </w:rPr>
  </w:style>
  <w:style w:type="paragraph" w:customStyle="1" w:styleId="14">
    <w:name w:val="二级条标题"/>
    <w:basedOn w:val="12"/>
    <w:next w:val="9"/>
    <w:qFormat/>
    <w:uiPriority w:val="0"/>
    <w:pPr>
      <w:numPr>
        <w:ilvl w:val="2"/>
        <w:numId w:val="1"/>
      </w:numPr>
      <w:spacing w:before="50" w:after="50"/>
      <w:outlineLvl w:val="3"/>
    </w:pPr>
  </w:style>
  <w:style w:type="paragraph" w:customStyle="1" w:styleId="15">
    <w:name w:val="列项——（一级）"/>
    <w:qFormat/>
    <w:uiPriority w:val="0"/>
    <w:pPr>
      <w:widowControl w:val="0"/>
      <w:numPr>
        <w:ilvl w:val="0"/>
        <w:numId w:val="2"/>
      </w:numPr>
      <w:jc w:val="both"/>
    </w:pPr>
    <w:rPr>
      <w:rFonts w:ascii="宋体" w:hAnsi="Times New Roman" w:eastAsia="宋体" w:cs="Times New Roman"/>
      <w:sz w:val="21"/>
      <w:lang w:val="en-US" w:eastAsia="zh-CN" w:bidi="ar-SA"/>
    </w:rPr>
  </w:style>
  <w:style w:type="paragraph" w:customStyle="1" w:styleId="16">
    <w:name w:val="附录图标号"/>
    <w:basedOn w:val="1"/>
    <w:qFormat/>
    <w:uiPriority w:val="0"/>
    <w:pPr>
      <w:keepNext/>
      <w:pageBreakBefore/>
      <w:widowControl/>
      <w:numPr>
        <w:ilvl w:val="0"/>
        <w:numId w:val="3"/>
      </w:numPr>
      <w:spacing w:line="14" w:lineRule="exact"/>
      <w:ind w:left="0" w:firstLine="363"/>
      <w:jc w:val="center"/>
      <w:outlineLvl w:val="0"/>
    </w:pPr>
    <w:rPr>
      <w:color w:val="FFFFFF"/>
    </w:rPr>
  </w:style>
  <w:style w:type="paragraph" w:customStyle="1" w:styleId="17">
    <w:name w:val="附录表标号"/>
    <w:basedOn w:val="1"/>
    <w:next w:val="9"/>
    <w:qFormat/>
    <w:uiPriority w:val="0"/>
    <w:pPr>
      <w:numPr>
        <w:ilvl w:val="0"/>
        <w:numId w:val="4"/>
      </w:numPr>
      <w:tabs>
        <w:tab w:val="clear" w:pos="0"/>
      </w:tabs>
      <w:spacing w:line="14" w:lineRule="exact"/>
      <w:ind w:left="811" w:hanging="448"/>
      <w:jc w:val="center"/>
      <w:outlineLvl w:val="0"/>
    </w:pPr>
    <w:rPr>
      <w:color w:val="FFFFFF"/>
    </w:rPr>
  </w:style>
  <w:style w:type="paragraph" w:customStyle="1" w:styleId="18">
    <w:name w:val="附录标识"/>
    <w:basedOn w:val="1"/>
    <w:next w:val="9"/>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1">
    <w:name w:val="标准称谓DB"/>
    <w:next w:val="1"/>
    <w:qFormat/>
    <w:uiPriority w:val="0"/>
    <w:pPr>
      <w:widowControl w:val="0"/>
      <w:kinsoku w:val="0"/>
      <w:overflowPunct w:val="0"/>
      <w:autoSpaceDE w:val="0"/>
      <w:autoSpaceDN w:val="0"/>
      <w:spacing w:line="0" w:lineRule="atLeast"/>
      <w:jc w:val="distribute"/>
    </w:pPr>
    <w:rPr>
      <w:rFonts w:ascii="黑体" w:hAnsi="黑体" w:eastAsia="黑体" w:cs="Times New Roman"/>
      <w:b/>
      <w:bCs/>
      <w:w w:val="135"/>
      <w:sz w:val="5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2465</Words>
  <Characters>2836</Characters>
  <Lines>0</Lines>
  <Paragraphs>0</Paragraphs>
  <TotalTime>6</TotalTime>
  <ScaleCrop>false</ScaleCrop>
  <LinksUpToDate>false</LinksUpToDate>
  <CharactersWithSpaces>3276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2022-10-13T02:08:00Z</dcterms:created>
  <dc:creator>EDZ</dc:creator>
  <cp:lastModifiedBy>张序君</cp:lastModifiedBy>
  <cp:lastPrinted>2022-10-25T02:11:00Z</cp:lastPrinted>
  <dcterms:modified xsi:type="dcterms:W3CDTF">2022-11-21T06:51:41Z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6BBDF1465F8C44BD9CAECF621C35B35F</vt:lpwstr>
  </property>
</Properties>
</file>