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uto"/>
        <w:ind w:left="723" w:hanging="722" w:hangingChars="200"/>
        <w:jc w:val="center"/>
        <w:rPr>
          <w:rFonts w:ascii="黑体" w:hAnsi="黑体" w:eastAsia="黑体" w:cstheme="majorEastAsia"/>
          <w:b/>
          <w:bCs/>
          <w:sz w:val="36"/>
          <w:szCs w:val="36"/>
        </w:rPr>
      </w:pPr>
    </w:p>
    <w:p>
      <w:pPr>
        <w:jc w:val="center"/>
        <w:rPr>
          <w:sz w:val="84"/>
          <w:szCs w:val="84"/>
        </w:rPr>
      </w:pPr>
      <w:r>
        <w:rPr>
          <w:rFonts w:hint="eastAsia"/>
          <w:sz w:val="84"/>
          <w:szCs w:val="84"/>
        </w:rPr>
        <w:t>电梯质量安全追溯体系建设基本要求</w:t>
      </w:r>
    </w:p>
    <w:p>
      <w:pPr>
        <w:jc w:val="center"/>
        <w:rPr>
          <w:sz w:val="84"/>
          <w:szCs w:val="84"/>
        </w:rPr>
      </w:pPr>
    </w:p>
    <w:p>
      <w:pPr>
        <w:jc w:val="center"/>
        <w:rPr>
          <w:sz w:val="84"/>
          <w:szCs w:val="84"/>
        </w:rPr>
      </w:pPr>
    </w:p>
    <w:p>
      <w:pPr>
        <w:jc w:val="center"/>
        <w:rPr>
          <w:sz w:val="84"/>
          <w:szCs w:val="84"/>
        </w:rPr>
      </w:pPr>
    </w:p>
    <w:p>
      <w:pPr>
        <w:jc w:val="center"/>
        <w:rPr>
          <w:sz w:val="84"/>
          <w:szCs w:val="84"/>
        </w:rPr>
      </w:pPr>
      <w:r>
        <w:rPr>
          <w:rFonts w:hint="eastAsia"/>
          <w:sz w:val="84"/>
          <w:szCs w:val="84"/>
        </w:rPr>
        <w:t>编制说明</w:t>
      </w:r>
    </w:p>
    <w:p>
      <w:pPr>
        <w:spacing w:line="600" w:lineRule="auto"/>
        <w:ind w:left="723" w:hanging="722" w:hangingChars="200"/>
        <w:jc w:val="center"/>
        <w:rPr>
          <w:rFonts w:ascii="方正小标宋简体" w:eastAsia="方正小标宋简体" w:hAnsiTheme="majorEastAsia" w:cstheme="majorEastAsia"/>
          <w:b/>
          <w:bCs/>
          <w:sz w:val="36"/>
          <w:szCs w:val="36"/>
        </w:rPr>
      </w:pPr>
    </w:p>
    <w:p>
      <w:pPr>
        <w:spacing w:line="600" w:lineRule="auto"/>
        <w:ind w:left="723" w:hanging="722" w:hangingChars="200"/>
        <w:jc w:val="center"/>
        <w:rPr>
          <w:rFonts w:ascii="方正小标宋简体" w:eastAsia="方正小标宋简体" w:hAnsiTheme="majorEastAsia" w:cstheme="majorEastAsia"/>
          <w:b/>
          <w:bCs/>
          <w:sz w:val="36"/>
          <w:szCs w:val="36"/>
        </w:rPr>
      </w:pPr>
    </w:p>
    <w:p>
      <w:pPr>
        <w:spacing w:line="600" w:lineRule="auto"/>
        <w:ind w:left="723" w:hanging="722" w:hangingChars="200"/>
        <w:jc w:val="center"/>
        <w:rPr>
          <w:rFonts w:ascii="方正小标宋简体" w:eastAsia="方正小标宋简体" w:hAnsiTheme="majorEastAsia" w:cstheme="majorEastAsia"/>
          <w:b/>
          <w:bCs/>
          <w:sz w:val="36"/>
          <w:szCs w:val="36"/>
        </w:rPr>
      </w:pPr>
    </w:p>
    <w:p>
      <w:pPr>
        <w:spacing w:line="600" w:lineRule="auto"/>
        <w:ind w:left="723" w:hanging="722" w:hangingChars="200"/>
        <w:jc w:val="center"/>
        <w:rPr>
          <w:rFonts w:ascii="方正小标宋简体" w:eastAsia="方正小标宋简体" w:hAnsiTheme="majorEastAsia" w:cstheme="majorEastAsia"/>
          <w:b/>
          <w:bCs/>
          <w:sz w:val="36"/>
          <w:szCs w:val="36"/>
        </w:rPr>
      </w:pPr>
    </w:p>
    <w:p>
      <w:pPr>
        <w:spacing w:line="600" w:lineRule="auto"/>
        <w:ind w:left="723" w:hanging="722" w:hangingChars="200"/>
        <w:jc w:val="center"/>
        <w:rPr>
          <w:rFonts w:ascii="方正小标宋简体" w:eastAsia="方正小标宋简体" w:hAnsiTheme="majorEastAsia" w:cstheme="majorEastAsia"/>
          <w:b/>
          <w:bCs/>
          <w:sz w:val="36"/>
          <w:szCs w:val="36"/>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Times New Roman" w:hAnsi="Times New Roman"/>
          <w:sz w:val="28"/>
          <w:szCs w:val="28"/>
        </w:rPr>
      </w:pPr>
      <w:r>
        <w:rPr>
          <w:rFonts w:hint="eastAsia" w:ascii="Times New Roman" w:hAnsi="Times New Roman"/>
          <w:sz w:val="28"/>
          <w:szCs w:val="28"/>
        </w:rPr>
        <w:t>湖南省特种设备标准化技术委员会</w:t>
      </w: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r>
        <w:rPr>
          <w:rFonts w:ascii="Times New Roman" w:hAnsi="Times New Roman" w:cs="Times New Roman"/>
          <w:sz w:val="28"/>
          <w:szCs w:val="28"/>
        </w:rPr>
        <w:t>2022年7月</w:t>
      </w: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keepNext w:val="0"/>
        <w:keepLines w:val="0"/>
        <w:pageBreakBefore w:val="0"/>
        <w:widowControl w:val="0"/>
        <w:kinsoku/>
        <w:wordWrap/>
        <w:overflowPunct/>
        <w:topLinePunct w:val="0"/>
        <w:autoSpaceDE/>
        <w:autoSpaceDN/>
        <w:bidi w:val="0"/>
        <w:adjustRightInd w:val="0"/>
        <w:snapToGrid w:val="0"/>
        <w:spacing w:line="240" w:lineRule="auto"/>
        <w:ind w:left="560" w:hanging="560" w:hangingChars="200"/>
        <w:jc w:val="center"/>
        <w:textAlignment w:val="auto"/>
        <w:rPr>
          <w:rFonts w:ascii="Times New Roman" w:hAnsi="Times New Roman" w:cs="Times New Roman"/>
          <w:sz w:val="28"/>
          <w:szCs w:val="28"/>
        </w:rPr>
      </w:pPr>
    </w:p>
    <w:p>
      <w:pPr>
        <w:spacing w:before="43"/>
        <w:ind w:right="1214"/>
        <w:jc w:val="center"/>
        <w:rPr>
          <w:rFonts w:ascii="黑体" w:eastAsia="黑体"/>
          <w:sz w:val="32"/>
          <w:szCs w:val="24"/>
        </w:rPr>
      </w:pPr>
      <w:r>
        <w:rPr>
          <w:rFonts w:hint="eastAsia" w:ascii="黑体" w:eastAsia="黑体"/>
          <w:sz w:val="32"/>
          <w:szCs w:val="24"/>
        </w:rPr>
        <w:t>目   录</w:t>
      </w:r>
    </w:p>
    <w:p>
      <w:pPr>
        <w:pStyle w:val="7"/>
        <w:rPr>
          <w:rStyle w:val="12"/>
          <w:color w:val="auto"/>
          <w:u w:val="none"/>
        </w:rPr>
      </w:pPr>
      <w:r>
        <w:rPr>
          <w:rStyle w:val="12"/>
          <w:rFonts w:hint="eastAsia"/>
          <w:color w:val="auto"/>
          <w:u w:val="none"/>
        </w:rPr>
        <w:t>一、</w:t>
      </w:r>
      <w:r>
        <w:fldChar w:fldCharType="begin"/>
      </w:r>
      <w:r>
        <w:instrText xml:space="preserve"> HYPERLINK \l "_Toc72612589" </w:instrText>
      </w:r>
      <w:r>
        <w:fldChar w:fldCharType="separate"/>
      </w:r>
      <w:r>
        <w:rPr>
          <w:rStyle w:val="12"/>
          <w:rFonts w:hint="eastAsia"/>
          <w:color w:val="auto"/>
          <w:u w:val="none"/>
        </w:rPr>
        <w:t>标准起草的基本情况</w:t>
      </w:r>
      <w:r>
        <w:rPr>
          <w:color w:val="auto"/>
        </w:rPr>
        <w:tab/>
      </w:r>
      <w:r>
        <w:rPr>
          <w:rFonts w:hint="eastAsia"/>
          <w:color w:val="auto"/>
        </w:rPr>
        <w:t>1</w:t>
      </w:r>
      <w:r>
        <w:rPr>
          <w:rFonts w:hint="eastAsia"/>
          <w:color w:val="auto"/>
        </w:rPr>
        <w:fldChar w:fldCharType="end"/>
      </w:r>
    </w:p>
    <w:p>
      <w:pPr>
        <w:pStyle w:val="8"/>
        <w:rPr>
          <w:rStyle w:val="12"/>
          <w:color w:val="auto"/>
          <w:u w:val="none"/>
        </w:rPr>
      </w:pPr>
      <w:r>
        <w:rPr>
          <w:rFonts w:hint="eastAsia"/>
          <w:color w:val="auto"/>
          <w:lang w:eastAsia="zh-CN"/>
        </w:rPr>
        <w:t>（</w:t>
      </w:r>
      <w:r>
        <w:rPr>
          <w:rFonts w:hint="eastAsia"/>
          <w:color w:val="auto"/>
          <w:lang w:val="en-US" w:eastAsia="zh-CN"/>
        </w:rPr>
        <w:t>一</w:t>
      </w:r>
      <w:r>
        <w:rPr>
          <w:rFonts w:hint="eastAsia"/>
          <w:color w:val="auto"/>
          <w:lang w:eastAsia="zh-CN"/>
        </w:rPr>
        <w:t>）</w:t>
      </w:r>
      <w:r>
        <w:fldChar w:fldCharType="begin"/>
      </w:r>
      <w:r>
        <w:instrText xml:space="preserve"> HYPERLINK \l "_Toc72612590" </w:instrText>
      </w:r>
      <w:r>
        <w:fldChar w:fldCharType="separate"/>
      </w:r>
      <w:r>
        <w:rPr>
          <w:rStyle w:val="12"/>
          <w:rFonts w:hint="eastAsia"/>
          <w:color w:val="auto"/>
          <w:u w:val="none"/>
        </w:rPr>
        <w:t>任务来源</w:t>
      </w:r>
      <w:r>
        <w:rPr>
          <w:color w:val="auto"/>
        </w:rPr>
        <w:tab/>
      </w:r>
      <w:r>
        <w:rPr>
          <w:rFonts w:hint="eastAsia"/>
          <w:color w:val="auto"/>
        </w:rPr>
        <w:t>1</w:t>
      </w:r>
      <w:r>
        <w:rPr>
          <w:rFonts w:hint="eastAsia"/>
          <w:color w:val="auto"/>
        </w:rPr>
        <w:fldChar w:fldCharType="end"/>
      </w:r>
      <w:r>
        <w:rPr>
          <w:rStyle w:val="12"/>
          <w:rFonts w:hint="eastAsia"/>
          <w:color w:val="auto"/>
          <w:u w:val="none"/>
        </w:rPr>
        <w:t xml:space="preserve"> </w:t>
      </w:r>
    </w:p>
    <w:p>
      <w:pPr>
        <w:pStyle w:val="8"/>
        <w:rPr>
          <w:color w:val="auto"/>
        </w:rPr>
      </w:pPr>
      <w:r>
        <w:fldChar w:fldCharType="begin"/>
      </w:r>
      <w:r>
        <w:instrText xml:space="preserve"> HYPERLINK \l "_Toc72612590" </w:instrText>
      </w:r>
      <w:r>
        <w:fldChar w:fldCharType="separate"/>
      </w:r>
      <w:r>
        <w:rPr>
          <w:rFonts w:hint="eastAsia"/>
          <w:color w:val="auto"/>
          <w:lang w:eastAsia="zh-CN"/>
        </w:rPr>
        <w:t>（</w:t>
      </w:r>
      <w:r>
        <w:rPr>
          <w:rFonts w:hint="eastAsia"/>
          <w:color w:val="auto"/>
          <w:lang w:val="en-US" w:eastAsia="zh-CN"/>
        </w:rPr>
        <w:t>二</w:t>
      </w:r>
      <w:r>
        <w:rPr>
          <w:rFonts w:hint="eastAsia"/>
          <w:color w:val="auto"/>
          <w:lang w:eastAsia="zh-CN"/>
        </w:rPr>
        <w:t>）</w:t>
      </w:r>
      <w:r>
        <w:rPr>
          <w:rStyle w:val="12"/>
          <w:rFonts w:hint="eastAsia"/>
          <w:color w:val="auto"/>
          <w:u w:val="none"/>
        </w:rPr>
        <w:t>起草单位</w:t>
      </w:r>
      <w:r>
        <w:rPr>
          <w:color w:val="auto"/>
        </w:rPr>
        <w:tab/>
      </w:r>
      <w:r>
        <w:rPr>
          <w:rFonts w:hint="eastAsia"/>
          <w:color w:val="auto"/>
        </w:rPr>
        <w:t>1</w:t>
      </w:r>
      <w:r>
        <w:rPr>
          <w:rFonts w:hint="eastAsia"/>
          <w:color w:val="auto"/>
        </w:rPr>
        <w:fldChar w:fldCharType="end"/>
      </w:r>
    </w:p>
    <w:p>
      <w:pPr>
        <w:pStyle w:val="8"/>
        <w:rPr>
          <w:rStyle w:val="12"/>
          <w:rFonts w:hint="eastAsia" w:eastAsia="宋体"/>
          <w:color w:val="auto"/>
          <w:u w:val="none"/>
          <w:lang w:val="en-US" w:eastAsia="zh-CN"/>
        </w:rPr>
      </w:pPr>
      <w:r>
        <w:fldChar w:fldCharType="begin"/>
      </w:r>
      <w:r>
        <w:instrText xml:space="preserve"> HYPERLINK \l "_Toc72612591" </w:instrText>
      </w:r>
      <w:r>
        <w:fldChar w:fldCharType="separate"/>
      </w:r>
      <w:r>
        <w:rPr>
          <w:rFonts w:hint="eastAsia"/>
          <w:color w:val="auto"/>
          <w:lang w:eastAsia="zh-CN"/>
        </w:rPr>
        <w:t>（</w:t>
      </w:r>
      <w:r>
        <w:rPr>
          <w:rFonts w:hint="eastAsia"/>
          <w:color w:val="auto"/>
          <w:lang w:val="en-US" w:eastAsia="zh-CN"/>
        </w:rPr>
        <w:t>三</w:t>
      </w:r>
      <w:r>
        <w:rPr>
          <w:rFonts w:hint="eastAsia"/>
          <w:color w:val="auto"/>
          <w:lang w:eastAsia="zh-CN"/>
        </w:rPr>
        <w:t>）</w:t>
      </w:r>
      <w:r>
        <w:rPr>
          <w:rStyle w:val="12"/>
          <w:rFonts w:hint="eastAsia"/>
          <w:color w:val="auto"/>
          <w:u w:val="none"/>
        </w:rPr>
        <w:t>起草人</w:t>
      </w:r>
      <w:r>
        <w:rPr>
          <w:color w:val="auto"/>
        </w:rPr>
        <w:tab/>
      </w:r>
      <w:r>
        <w:rPr>
          <w:rFonts w:hint="eastAsia"/>
          <w:color w:val="auto"/>
          <w:lang w:val="en-US" w:eastAsia="zh-CN"/>
        </w:rPr>
        <w:t>1</w:t>
      </w:r>
    </w:p>
    <w:p>
      <w:pPr>
        <w:pStyle w:val="8"/>
        <w:ind w:firstLine="440" w:firstLineChars="200"/>
        <w:rPr>
          <w:color w:val="auto"/>
          <w:kern w:val="2"/>
          <w:sz w:val="21"/>
        </w:rPr>
      </w:pPr>
      <w:r>
        <w:rPr>
          <w:rStyle w:val="12"/>
          <w:rFonts w:hint="eastAsia"/>
          <w:color w:val="auto"/>
          <w:u w:val="none"/>
          <w:lang w:val="en-US" w:eastAsia="zh-CN"/>
        </w:rPr>
        <w:t>1.</w:t>
      </w:r>
      <w:r>
        <w:rPr>
          <w:rStyle w:val="12"/>
          <w:rFonts w:hint="eastAsia"/>
          <w:color w:val="auto"/>
          <w:u w:val="none"/>
        </w:rPr>
        <w:t>起草人员名单</w:t>
      </w:r>
      <w:r>
        <w:rPr>
          <w:color w:val="auto"/>
        </w:rPr>
        <w:tab/>
      </w:r>
      <w:r>
        <w:rPr>
          <w:rFonts w:hint="eastAsia"/>
          <w:color w:val="auto"/>
        </w:rPr>
        <w:t>1</w:t>
      </w:r>
      <w:r>
        <w:rPr>
          <w:rFonts w:hint="eastAsia"/>
          <w:color w:val="auto"/>
        </w:rPr>
        <w:fldChar w:fldCharType="end"/>
      </w:r>
    </w:p>
    <w:p>
      <w:pPr>
        <w:pStyle w:val="8"/>
        <w:ind w:firstLine="440" w:firstLineChars="200"/>
        <w:rPr>
          <w:color w:val="auto"/>
          <w:kern w:val="2"/>
          <w:sz w:val="21"/>
        </w:rPr>
      </w:pPr>
      <w:r>
        <w:fldChar w:fldCharType="begin"/>
      </w:r>
      <w:r>
        <w:instrText xml:space="preserve"> HYPERLINK \l "_Toc72612592" </w:instrText>
      </w:r>
      <w:r>
        <w:fldChar w:fldCharType="separate"/>
      </w:r>
      <w:r>
        <w:rPr>
          <w:rStyle w:val="12"/>
          <w:rFonts w:hint="eastAsia"/>
          <w:color w:val="auto"/>
          <w:u w:val="none"/>
          <w:lang w:val="en-US" w:eastAsia="zh-CN"/>
        </w:rPr>
        <w:t>2</w:t>
      </w:r>
      <w:r>
        <w:rPr>
          <w:rStyle w:val="12"/>
          <w:rFonts w:hint="eastAsia"/>
          <w:color w:val="auto"/>
          <w:u w:val="none"/>
        </w:rPr>
        <w:t>.起草人员信息分工</w:t>
      </w:r>
      <w:r>
        <w:rPr>
          <w:color w:val="auto"/>
        </w:rPr>
        <w:tab/>
      </w:r>
      <w:r>
        <w:rPr>
          <w:rFonts w:hint="eastAsia"/>
          <w:color w:val="auto"/>
        </w:rPr>
        <w:t>2</w:t>
      </w:r>
      <w:r>
        <w:rPr>
          <w:rFonts w:hint="eastAsia"/>
          <w:color w:val="auto"/>
        </w:rPr>
        <w:fldChar w:fldCharType="end"/>
      </w:r>
    </w:p>
    <w:p>
      <w:pPr>
        <w:pStyle w:val="7"/>
        <w:rPr>
          <w:color w:val="auto"/>
          <w:kern w:val="2"/>
          <w:sz w:val="21"/>
        </w:rPr>
      </w:pPr>
      <w:r>
        <w:rPr>
          <w:rStyle w:val="12"/>
          <w:rFonts w:hint="eastAsia"/>
          <w:color w:val="auto"/>
          <w:u w:val="none"/>
        </w:rPr>
        <w:t>二</w:t>
      </w:r>
      <w:r>
        <w:rPr>
          <w:rStyle w:val="12"/>
          <w:rFonts w:hint="eastAsia"/>
          <w:color w:val="auto"/>
          <w:u w:val="none"/>
          <w:lang w:eastAsia="zh-CN"/>
        </w:rPr>
        <w:t>、</w:t>
      </w:r>
      <w:r>
        <w:fldChar w:fldCharType="begin"/>
      </w:r>
      <w:r>
        <w:instrText xml:space="preserve"> HYPERLINK \l "_Toc72612593" </w:instrText>
      </w:r>
      <w:r>
        <w:fldChar w:fldCharType="separate"/>
      </w:r>
      <w:r>
        <w:rPr>
          <w:rStyle w:val="12"/>
          <w:rFonts w:hint="eastAsia"/>
          <w:color w:val="auto"/>
          <w:u w:val="none"/>
        </w:rPr>
        <w:t>制定标准的目的和意义</w:t>
      </w:r>
      <w:r>
        <w:rPr>
          <w:color w:val="auto"/>
        </w:rPr>
        <w:tab/>
      </w:r>
      <w:r>
        <w:rPr>
          <w:rFonts w:hint="eastAsia"/>
          <w:color w:val="auto"/>
          <w:lang w:val="en-US" w:eastAsia="zh-CN"/>
        </w:rPr>
        <w:t>2</w:t>
      </w:r>
      <w:r>
        <w:rPr>
          <w:color w:val="auto"/>
        </w:rPr>
        <w:fldChar w:fldCharType="end"/>
      </w:r>
    </w:p>
    <w:p>
      <w:pPr>
        <w:pStyle w:val="7"/>
        <w:rPr>
          <w:color w:val="auto"/>
          <w:kern w:val="2"/>
          <w:sz w:val="21"/>
        </w:rPr>
      </w:pPr>
      <w:r>
        <w:rPr>
          <w:rStyle w:val="12"/>
          <w:rFonts w:hint="eastAsia"/>
          <w:color w:val="auto"/>
          <w:u w:val="none"/>
        </w:rPr>
        <w:t>三</w:t>
      </w:r>
      <w:r>
        <w:rPr>
          <w:rStyle w:val="12"/>
          <w:rFonts w:hint="eastAsia"/>
          <w:color w:val="auto"/>
          <w:u w:val="none"/>
          <w:lang w:eastAsia="zh-CN"/>
        </w:rPr>
        <w:t>、</w:t>
      </w:r>
      <w:r>
        <w:fldChar w:fldCharType="begin"/>
      </w:r>
      <w:r>
        <w:instrText xml:space="preserve"> HYPERLINK \l "_Toc72612594" </w:instrText>
      </w:r>
      <w:r>
        <w:fldChar w:fldCharType="separate"/>
      </w:r>
      <w:r>
        <w:rPr>
          <w:rStyle w:val="12"/>
          <w:rFonts w:hint="eastAsia"/>
          <w:color w:val="auto"/>
          <w:u w:val="none"/>
        </w:rPr>
        <w:t>标准的主要工作过程</w:t>
      </w:r>
      <w:r>
        <w:rPr>
          <w:color w:val="auto"/>
        </w:rPr>
        <w:tab/>
      </w:r>
      <w:r>
        <w:rPr>
          <w:rFonts w:hint="eastAsia"/>
          <w:color w:val="auto"/>
          <w:lang w:val="en-US" w:eastAsia="zh-CN"/>
        </w:rPr>
        <w:t>3</w:t>
      </w:r>
      <w:r>
        <w:rPr>
          <w:color w:val="auto"/>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一</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调查研究、收集整理相关资料</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"_Toc72612596"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二</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考察调研情况</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三</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草拟讨论稿</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3</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四</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完善标准征求意见稿</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4</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五</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听取并采纳有关专家意见</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4</w:t>
      </w:r>
      <w:r>
        <w:rPr>
          <w:rStyle w:val="12"/>
          <w:rFonts w:hint="eastAsia" w:ascii="Times New Roman" w:hAnsi="Times New Roman"/>
          <w:color w:val="auto"/>
          <w:u w:val="none"/>
        </w:rPr>
        <w:fldChar w:fldCharType="end"/>
      </w:r>
    </w:p>
    <w:p>
      <w:pPr>
        <w:pStyle w:val="7"/>
        <w:ind w:firstLine="220" w:firstLineChars="100"/>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"_Toc72612595"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lang w:eastAsia="zh-CN"/>
        </w:rPr>
        <w:t>（</w:t>
      </w:r>
      <w:r>
        <w:rPr>
          <w:rStyle w:val="12"/>
          <w:rFonts w:hint="eastAsia" w:ascii="Times New Roman" w:hAnsi="Times New Roman"/>
          <w:color w:val="auto"/>
          <w:u w:val="none"/>
          <w:lang w:val="en-US" w:eastAsia="zh-CN"/>
        </w:rPr>
        <w:t>六</w:t>
      </w:r>
      <w:r>
        <w:rPr>
          <w:rStyle w:val="12"/>
          <w:rFonts w:hint="eastAsia" w:ascii="Times New Roman" w:hAnsi="Times New Roman"/>
          <w:color w:val="auto"/>
          <w:u w:val="none"/>
          <w:lang w:eastAsia="zh-CN"/>
        </w:rPr>
        <w:t>）</w:t>
      </w:r>
      <w:r>
        <w:rPr>
          <w:rStyle w:val="12"/>
          <w:rFonts w:hint="eastAsia" w:ascii="Times New Roman" w:hAnsi="Times New Roman"/>
          <w:color w:val="auto"/>
          <w:u w:val="none"/>
        </w:rPr>
        <w:t>撰写编制说明</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0</w:t>
      </w:r>
    </w:p>
    <w:p>
      <w:pPr>
        <w:pStyle w:val="7"/>
        <w:rPr>
          <w:rStyle w:val="12"/>
          <w:rFonts w:hint="eastAsia" w:ascii="Times New Roman" w:hAnsi="Times New Roman"/>
          <w:color w:val="auto"/>
          <w:u w:val="none"/>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"_Toc72612597"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四、标准格式编制依据</w:t>
      </w:r>
      <w:r>
        <w:rPr>
          <w:rStyle w:val="12"/>
          <w:rFonts w:hint="eastAsia" w:ascii="Times New Roman" w:hAnsi="Times New Roman"/>
          <w:color w:val="auto"/>
          <w:u w:val="none"/>
        </w:rPr>
        <w:tab/>
      </w: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PAGEREF _Toc72612597 \h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11</w:t>
      </w:r>
      <w:r>
        <w:rPr>
          <w:rStyle w:val="12"/>
          <w:rFonts w:hint="eastAsia" w:ascii="Times New Roman" w:hAnsi="Times New Roman"/>
          <w:color w:val="auto"/>
          <w:u w:val="none"/>
        </w:rPr>
        <w:fldChar w:fldCharType="end"/>
      </w:r>
      <w:r>
        <w:rPr>
          <w:rStyle w:val="12"/>
          <w:rFonts w:hint="eastAsia" w:ascii="Times New Roman" w:hAnsi="Times New Roman"/>
          <w:color w:val="auto"/>
          <w:u w:val="none"/>
        </w:rPr>
        <w:fldChar w:fldCharType="end"/>
      </w:r>
    </w:p>
    <w:p>
      <w:pPr>
        <w:pStyle w:val="7"/>
        <w:rPr>
          <w:rStyle w:val="12"/>
          <w:rFonts w:hint="default" w:ascii="Times New Roman" w:hAnsi="Times New Roman" w:eastAsia="宋体"/>
          <w:color w:val="auto"/>
          <w:u w:val="none"/>
          <w:lang w:val="en-US" w:eastAsia="zh-CN"/>
        </w:rPr>
      </w:pPr>
      <w:r>
        <w:rPr>
          <w:rStyle w:val="12"/>
          <w:rFonts w:hint="eastAsia" w:ascii="Times New Roman" w:hAnsi="Times New Roman"/>
          <w:color w:val="auto"/>
          <w:u w:val="none"/>
        </w:rPr>
        <w:t>五、标准编制原则</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11</w:t>
      </w:r>
    </w:p>
    <w:p>
      <w:pPr>
        <w:pStyle w:val="8"/>
        <w:rPr>
          <w:rFonts w:hint="eastAsia"/>
        </w:rPr>
      </w:pPr>
      <w:r>
        <w:rPr>
          <w:rFonts w:hint="eastAsia"/>
        </w:rPr>
        <w:fldChar w:fldCharType="begin"/>
      </w:r>
      <w:r>
        <w:rPr>
          <w:rFonts w:hint="eastAsia"/>
        </w:rPr>
        <w:instrText xml:space="preserve"> HYPERLINK \l "_Toc72612598" </w:instrText>
      </w:r>
      <w:r>
        <w:rPr>
          <w:rFonts w:hint="eastAsia"/>
        </w:rPr>
        <w:fldChar w:fldCharType="separate"/>
      </w:r>
      <w:r>
        <w:rPr>
          <w:rFonts w:hint="eastAsia"/>
          <w:lang w:eastAsia="zh-CN"/>
        </w:rPr>
        <w:t>（</w:t>
      </w:r>
      <w:r>
        <w:rPr>
          <w:rFonts w:hint="eastAsia"/>
          <w:lang w:val="en-US" w:eastAsia="zh-CN"/>
        </w:rPr>
        <w:t>一</w:t>
      </w:r>
      <w:r>
        <w:rPr>
          <w:rFonts w:hint="eastAsia"/>
          <w:lang w:eastAsia="zh-CN"/>
        </w:rPr>
        <w:t>）</w:t>
      </w:r>
      <w:r>
        <w:rPr>
          <w:rFonts w:hint="eastAsia"/>
        </w:rPr>
        <w:t>合法合规的原则</w:t>
      </w:r>
      <w:r>
        <w:rPr>
          <w:rFonts w:hint="eastAsia"/>
        </w:rPr>
        <w:tab/>
      </w:r>
      <w:r>
        <w:rPr>
          <w:rFonts w:hint="eastAsia"/>
        </w:rPr>
        <w:fldChar w:fldCharType="begin"/>
      </w:r>
      <w:r>
        <w:rPr>
          <w:rFonts w:hint="eastAsia"/>
        </w:rPr>
        <w:instrText xml:space="preserve"> PAGEREF _Toc72612598 \h </w:instrText>
      </w:r>
      <w:r>
        <w:rPr>
          <w:rFonts w:hint="eastAsia"/>
        </w:rPr>
        <w:fldChar w:fldCharType="separate"/>
      </w:r>
      <w:r>
        <w:rPr>
          <w:rFonts w:hint="eastAsia"/>
        </w:rPr>
        <w:t>11</w:t>
      </w:r>
      <w:r>
        <w:rPr>
          <w:rFonts w:hint="eastAsia"/>
        </w:rPr>
        <w:fldChar w:fldCharType="end"/>
      </w:r>
      <w:r>
        <w:rPr>
          <w:rFonts w:hint="eastAsia"/>
        </w:rPr>
        <w:fldChar w:fldCharType="end"/>
      </w:r>
    </w:p>
    <w:p>
      <w:pPr>
        <w:pStyle w:val="8"/>
        <w:rPr>
          <w:rFonts w:hint="eastAsia"/>
          <w:lang w:val="en-US" w:eastAsia="zh-CN"/>
        </w:rPr>
      </w:pPr>
      <w:r>
        <w:rPr>
          <w:rFonts w:hint="eastAsia"/>
        </w:rPr>
        <w:fldChar w:fldCharType="begin"/>
      </w:r>
      <w:r>
        <w:rPr>
          <w:rFonts w:hint="eastAsia"/>
        </w:rPr>
        <w:instrText xml:space="preserve"> HYPERLINK \l "_Toc72612599" </w:instrText>
      </w:r>
      <w:r>
        <w:rPr>
          <w:rFonts w:hint="eastAsia"/>
        </w:rPr>
        <w:fldChar w:fldCharType="separate"/>
      </w:r>
      <w:r>
        <w:rPr>
          <w:rFonts w:hint="eastAsia"/>
          <w:lang w:eastAsia="zh-CN"/>
        </w:rPr>
        <w:t>（</w:t>
      </w:r>
      <w:r>
        <w:rPr>
          <w:rFonts w:hint="eastAsia"/>
          <w:lang w:val="en-US" w:eastAsia="zh-CN"/>
        </w:rPr>
        <w:t>二</w:t>
      </w:r>
      <w:r>
        <w:rPr>
          <w:rFonts w:hint="eastAsia"/>
          <w:lang w:eastAsia="zh-CN"/>
        </w:rPr>
        <w:t>）</w:t>
      </w:r>
      <w:r>
        <w:rPr>
          <w:rFonts w:hint="eastAsia"/>
        </w:rPr>
        <w:t>协调统一的原则</w:t>
      </w:r>
      <w:r>
        <w:rPr>
          <w:rFonts w:hint="eastAsia"/>
        </w:rPr>
        <w:tab/>
      </w:r>
      <w:r>
        <w:rPr>
          <w:rFonts w:hint="eastAsia"/>
          <w:lang w:val="en-US" w:eastAsia="zh-CN"/>
        </w:rPr>
        <w:t>1</w:t>
      </w:r>
      <w:r>
        <w:rPr>
          <w:rFonts w:hint="eastAsia"/>
        </w:rPr>
        <w:fldChar w:fldCharType="end"/>
      </w:r>
      <w:r>
        <w:rPr>
          <w:rFonts w:hint="eastAsia"/>
          <w:lang w:val="en-US" w:eastAsia="zh-CN"/>
        </w:rPr>
        <w:t>1</w:t>
      </w:r>
    </w:p>
    <w:p>
      <w:pPr>
        <w:pStyle w:val="8"/>
        <w:rPr>
          <w:rFonts w:hint="eastAsia"/>
          <w:lang w:val="en-US" w:eastAsia="zh-CN"/>
        </w:rPr>
      </w:pPr>
      <w:r>
        <w:rPr>
          <w:rFonts w:hint="eastAsia"/>
        </w:rPr>
        <w:fldChar w:fldCharType="begin"/>
      </w:r>
      <w:r>
        <w:rPr>
          <w:rFonts w:hint="eastAsia"/>
        </w:rPr>
        <w:instrText xml:space="preserve"> HYPERLINK \l "_Toc72612600" </w:instrText>
      </w:r>
      <w:r>
        <w:rPr>
          <w:rFonts w:hint="eastAsia"/>
        </w:rPr>
        <w:fldChar w:fldCharType="separate"/>
      </w:r>
      <w:r>
        <w:rPr>
          <w:rFonts w:hint="eastAsia"/>
          <w:lang w:eastAsia="zh-CN"/>
        </w:rPr>
        <w:t>（</w:t>
      </w:r>
      <w:r>
        <w:rPr>
          <w:rFonts w:hint="eastAsia"/>
          <w:lang w:val="en-US" w:eastAsia="zh-CN"/>
        </w:rPr>
        <w:t>三</w:t>
      </w:r>
      <w:r>
        <w:rPr>
          <w:rFonts w:hint="eastAsia"/>
          <w:lang w:eastAsia="zh-CN"/>
        </w:rPr>
        <w:t>）</w:t>
      </w:r>
      <w:r>
        <w:rPr>
          <w:rFonts w:hint="eastAsia"/>
        </w:rPr>
        <w:t>适用可操作的原则</w:t>
      </w:r>
      <w:r>
        <w:rPr>
          <w:rFonts w:hint="eastAsia"/>
        </w:rPr>
        <w:tab/>
      </w:r>
      <w:r>
        <w:rPr>
          <w:rFonts w:hint="eastAsia"/>
          <w:lang w:val="en-US" w:eastAsia="zh-CN"/>
        </w:rPr>
        <w:t>1</w:t>
      </w:r>
      <w:r>
        <w:rPr>
          <w:rFonts w:hint="eastAsia"/>
        </w:rPr>
        <w:fldChar w:fldCharType="end"/>
      </w:r>
      <w:r>
        <w:rPr>
          <w:rFonts w:hint="eastAsia"/>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六、标准主要条款及说明</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七、采用国际标准的程度及水平，与现行有关法律法规和强制性标准的关系</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2</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八、重大分歧意见的处理经过和依据</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pStyle w:val="7"/>
        <w:rPr>
          <w:rStyle w:val="12"/>
          <w:rFonts w:hint="eastAsia" w:ascii="Times New Roman" w:hAnsi="Times New Roman" w:eastAsia="宋体"/>
          <w:color w:val="auto"/>
          <w:u w:val="none"/>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九、废止现行有关标准的建议</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pStyle w:val="7"/>
        <w:rPr>
          <w:rFonts w:hint="eastAsia" w:ascii="方正小标宋简体" w:eastAsia="宋体" w:hAnsiTheme="majorEastAsia" w:cstheme="majorEastAsia"/>
          <w:b/>
          <w:bCs/>
          <w:color w:val="auto"/>
          <w:sz w:val="36"/>
          <w:szCs w:val="36"/>
          <w:lang w:val="en-US" w:eastAsia="zh-CN"/>
        </w:rPr>
      </w:pPr>
      <w:r>
        <w:rPr>
          <w:rStyle w:val="12"/>
          <w:rFonts w:hint="eastAsia" w:ascii="Times New Roman" w:hAnsi="Times New Roman"/>
          <w:color w:val="auto"/>
          <w:u w:val="none"/>
        </w:rPr>
        <w:fldChar w:fldCharType="begin"/>
      </w:r>
      <w:r>
        <w:rPr>
          <w:rStyle w:val="12"/>
          <w:rFonts w:hint="eastAsia" w:ascii="Times New Roman" w:hAnsi="Times New Roman"/>
          <w:color w:val="auto"/>
          <w:u w:val="none"/>
        </w:rPr>
        <w:instrText xml:space="preserve"> HYPERLINK \l "_Toc72612603" </w:instrText>
      </w:r>
      <w:r>
        <w:rPr>
          <w:rStyle w:val="12"/>
          <w:rFonts w:hint="eastAsia" w:ascii="Times New Roman" w:hAnsi="Times New Roman"/>
          <w:color w:val="auto"/>
          <w:u w:val="none"/>
        </w:rPr>
        <w:fldChar w:fldCharType="separate"/>
      </w:r>
      <w:r>
        <w:rPr>
          <w:rStyle w:val="12"/>
          <w:rFonts w:hint="eastAsia" w:ascii="Times New Roman" w:hAnsi="Times New Roman"/>
          <w:color w:val="auto"/>
          <w:u w:val="none"/>
        </w:rPr>
        <w:t>十、其它应予说明的事项</w:t>
      </w:r>
      <w:r>
        <w:rPr>
          <w:rStyle w:val="12"/>
          <w:rFonts w:hint="eastAsia" w:ascii="Times New Roman" w:hAnsi="Times New Roman"/>
          <w:color w:val="auto"/>
          <w:u w:val="none"/>
        </w:rPr>
        <w:tab/>
      </w:r>
      <w:r>
        <w:rPr>
          <w:rStyle w:val="12"/>
          <w:rFonts w:hint="eastAsia" w:ascii="Times New Roman" w:hAnsi="Times New Roman"/>
          <w:color w:val="auto"/>
          <w:u w:val="none"/>
          <w:lang w:val="en-US" w:eastAsia="zh-CN"/>
        </w:rPr>
        <w:t>1</w:t>
      </w:r>
      <w:r>
        <w:rPr>
          <w:rStyle w:val="12"/>
          <w:rFonts w:hint="eastAsia" w:ascii="Times New Roman" w:hAnsi="Times New Roman"/>
          <w:color w:val="auto"/>
          <w:u w:val="none"/>
        </w:rPr>
        <w:fldChar w:fldCharType="end"/>
      </w:r>
      <w:r>
        <w:rPr>
          <w:rStyle w:val="12"/>
          <w:rFonts w:hint="eastAsia" w:ascii="Times New Roman" w:hAnsi="Times New Roman"/>
          <w:color w:val="auto"/>
          <w:u w:val="none"/>
          <w:lang w:val="en-US" w:eastAsia="zh-CN"/>
        </w:rPr>
        <w:t>3</w:t>
      </w:r>
    </w:p>
    <w:p>
      <w:pPr>
        <w:spacing w:line="600" w:lineRule="exact"/>
        <w:sectPr>
          <w:pgSz w:w="11906" w:h="16838"/>
          <w:pgMar w:top="1440" w:right="1800" w:bottom="1440" w:left="1800" w:header="851" w:footer="992" w:gutter="0"/>
          <w:cols w:space="425" w:num="1"/>
          <w:docGrid w:type="lines" w:linePitch="312" w:charSpace="0"/>
        </w:sectPr>
      </w:pPr>
    </w:p>
    <w:p>
      <w:pPr>
        <w:spacing w:before="43"/>
        <w:ind w:left="1196" w:right="1214"/>
        <w:jc w:val="center"/>
        <w:rPr>
          <w:rFonts w:ascii="黑体" w:eastAsia="黑体"/>
          <w:sz w:val="32"/>
          <w:szCs w:val="24"/>
        </w:rPr>
      </w:pPr>
      <w:r>
        <w:rPr>
          <w:rFonts w:hint="eastAsia" w:ascii="黑体" w:eastAsia="黑体"/>
          <w:sz w:val="32"/>
          <w:szCs w:val="24"/>
        </w:rPr>
        <w:t>电梯质量安全追溯体系建设基本要求</w:t>
      </w:r>
    </w:p>
    <w:p>
      <w:pPr>
        <w:spacing w:before="43"/>
        <w:ind w:left="1196" w:right="1214"/>
        <w:jc w:val="center"/>
        <w:rPr>
          <w:rFonts w:ascii="黑体" w:eastAsia="黑体"/>
          <w:sz w:val="32"/>
          <w:szCs w:val="24"/>
        </w:rPr>
      </w:pPr>
      <w:r>
        <w:rPr>
          <w:rFonts w:hint="eastAsia" w:ascii="黑体" w:eastAsia="黑体"/>
          <w:sz w:val="32"/>
          <w:szCs w:val="24"/>
        </w:rPr>
        <w:t>编制说明</w:t>
      </w:r>
    </w:p>
    <w:p>
      <w:pPr>
        <w:spacing w:line="600" w:lineRule="exact"/>
        <w:ind w:firstLine="562" w:firstLineChars="200"/>
        <w:rPr>
          <w:rFonts w:cs="黑体" w:asciiTheme="majorEastAsia" w:hAnsiTheme="majorEastAsia" w:eastAsiaTheme="majorEastAsia"/>
          <w:b/>
          <w:bCs/>
          <w:sz w:val="28"/>
          <w:szCs w:val="28"/>
        </w:rPr>
      </w:pPr>
      <w:r>
        <w:rPr>
          <w:rFonts w:hint="eastAsia" w:cs="黑体" w:asciiTheme="majorEastAsia" w:hAnsiTheme="majorEastAsia" w:eastAsiaTheme="majorEastAsia"/>
          <w:b/>
          <w:bCs/>
          <w:sz w:val="28"/>
          <w:szCs w:val="28"/>
        </w:rPr>
        <w:t>一、标准起草的基本情况</w:t>
      </w:r>
    </w:p>
    <w:p>
      <w:pPr>
        <w:spacing w:line="600" w:lineRule="exact"/>
        <w:ind w:firstLine="562" w:firstLineChars="200"/>
        <w:rPr>
          <w:rFonts w:cs="黑体" w:asciiTheme="majorEastAsia" w:hAnsiTheme="majorEastAsia" w:eastAsiaTheme="majorEastAsia"/>
          <w:b/>
          <w:bCs/>
          <w:sz w:val="28"/>
          <w:szCs w:val="28"/>
        </w:rPr>
      </w:pPr>
      <w:r>
        <w:rPr>
          <w:rFonts w:hint="eastAsia" w:cs="黑体" w:asciiTheme="majorEastAsia" w:hAnsiTheme="majorEastAsia" w:eastAsiaTheme="majorEastAsia"/>
          <w:b/>
          <w:bCs/>
          <w:sz w:val="28"/>
          <w:szCs w:val="28"/>
        </w:rPr>
        <w:t>（一）</w:t>
      </w:r>
      <w:r>
        <w:rPr>
          <w:rFonts w:hint="eastAsia" w:cs="宋体" w:asciiTheme="minorEastAsia" w:hAnsiTheme="minorEastAsia"/>
          <w:b/>
          <w:bCs/>
          <w:kern w:val="0"/>
          <w:sz w:val="28"/>
          <w:szCs w:val="28"/>
        </w:rPr>
        <w:t>任务来源：</w:t>
      </w:r>
      <w:r>
        <w:rPr>
          <w:rFonts w:hint="eastAsia" w:cs="宋体" w:asciiTheme="minorEastAsia" w:hAnsiTheme="minorEastAsia"/>
          <w:kern w:val="0"/>
          <w:sz w:val="28"/>
          <w:szCs w:val="28"/>
        </w:rPr>
        <w:t>目前，我省特种设备已建立起集监察、检验系统、电梯应急处置服务平台、车用气瓶电子标签应用的可追溯体系。但是大多系统都是单一形式，没有达到统一整体的分析、研判作用，社会公众很难查询到相关特种设备的具体信息，市场监督管理部门也很难进行统一的监督和管理，需要建立统一的追溯体系对全省的特种设备进行规范和管理。</w:t>
      </w:r>
    </w:p>
    <w:p>
      <w:pPr>
        <w:spacing w:line="600" w:lineRule="exact"/>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为贯彻落实《国务院办公厅关于加快推进重要产品追溯体系建设的意见》（国办发〔2015〕95号）文件精神，推进电梯质量安全追溯体系建设，通过提出电梯质量安全追溯体系信息化系统的基本要求，对电梯大数据的分析和诊断实现原理，建立信息管理平台，优化监管方案，提升安全风险预测预警及应急响应能力，推动落实企业安全主体责任，让电梯质量安全追溯体系信息管理系统成为保障公共安全的重要部分。2020年11月，由省市场监督管理局提出，湖南省特种设备安全管理协会承接了电梯质量安全追溯体系建设方案编制工作。</w:t>
      </w:r>
    </w:p>
    <w:p>
      <w:pPr>
        <w:spacing w:line="556" w:lineRule="exact"/>
        <w:ind w:firstLine="562" w:firstLineChars="200"/>
        <w:rPr>
          <w:rFonts w:cs="宋体" w:asciiTheme="minorEastAsia" w:hAnsiTheme="minorEastAsia"/>
          <w:kern w:val="0"/>
          <w:sz w:val="28"/>
          <w:szCs w:val="28"/>
        </w:rPr>
      </w:pPr>
      <w:r>
        <w:rPr>
          <w:rFonts w:hint="eastAsia" w:cs="宋体" w:asciiTheme="minorEastAsia" w:hAnsiTheme="minorEastAsia"/>
          <w:b/>
          <w:bCs/>
          <w:kern w:val="0"/>
          <w:sz w:val="28"/>
          <w:szCs w:val="28"/>
        </w:rPr>
        <w:t>（二）起草单位：</w:t>
      </w:r>
      <w:r>
        <w:rPr>
          <w:rFonts w:hint="eastAsia" w:cs="宋体" w:asciiTheme="minorEastAsia" w:hAnsiTheme="minorEastAsia"/>
          <w:kern w:val="0"/>
          <w:sz w:val="28"/>
          <w:szCs w:val="28"/>
        </w:rPr>
        <w:t>湖南省特种设备标准化技术委员会、湖南省特种设备检验检测研究院、</w:t>
      </w:r>
      <w:r>
        <w:rPr>
          <w:rFonts w:hint="eastAsia" w:cs="黑体" w:asciiTheme="minorEastAsia" w:hAnsiTheme="minorEastAsia"/>
          <w:spacing w:val="-9"/>
          <w:sz w:val="28"/>
          <w:szCs w:val="28"/>
        </w:rPr>
        <w:t>湖南安卓特种设备科技有限公司、湖南九宫格智能科技有公司。</w:t>
      </w:r>
    </w:p>
    <w:p>
      <w:pPr>
        <w:pStyle w:val="4"/>
        <w:spacing w:line="360" w:lineRule="auto"/>
        <w:ind w:firstLine="562" w:firstLineChars="200"/>
        <w:rPr>
          <w:rFonts w:asciiTheme="minorEastAsia" w:hAnsiTheme="minorEastAsia"/>
          <w:b/>
          <w:bCs/>
          <w:kern w:val="0"/>
          <w:sz w:val="28"/>
          <w:szCs w:val="28"/>
        </w:rPr>
      </w:pPr>
      <w:r>
        <w:rPr>
          <w:rFonts w:hint="eastAsia" w:asciiTheme="minorEastAsia" w:hAnsiTheme="minorEastAsia"/>
          <w:b/>
          <w:bCs/>
          <w:kern w:val="0"/>
          <w:sz w:val="28"/>
          <w:szCs w:val="28"/>
        </w:rPr>
        <w:t>（三）起草人：</w:t>
      </w:r>
    </w:p>
    <w:p>
      <w:pPr>
        <w:pStyle w:val="4"/>
        <w:spacing w:line="360" w:lineRule="auto"/>
        <w:ind w:firstLine="560" w:firstLineChars="200"/>
        <w:rPr>
          <w:rFonts w:cs="黑体" w:asciiTheme="minorEastAsia" w:hAnsiTheme="minorEastAsia" w:eastAsiaTheme="minorEastAsia"/>
          <w:sz w:val="28"/>
          <w:szCs w:val="28"/>
          <w:lang w:val="en-US"/>
        </w:rPr>
      </w:pPr>
      <w:r>
        <w:rPr>
          <w:rFonts w:hint="eastAsia" w:asciiTheme="minorEastAsia" w:hAnsiTheme="minorEastAsia" w:eastAsiaTheme="minorEastAsia"/>
          <w:kern w:val="0"/>
          <w:sz w:val="28"/>
          <w:szCs w:val="28"/>
        </w:rPr>
        <w:t>1.起草人员名单：</w:t>
      </w:r>
      <w:r>
        <w:rPr>
          <w:rFonts w:hint="eastAsia" w:cs="黑体" w:asciiTheme="minorEastAsia" w:hAnsiTheme="minorEastAsia" w:eastAsiaTheme="minorEastAsia"/>
          <w:spacing w:val="-12"/>
          <w:sz w:val="28"/>
          <w:szCs w:val="28"/>
        </w:rPr>
        <w:t>黄震</w:t>
      </w:r>
      <w:r>
        <w:rPr>
          <w:rFonts w:hint="eastAsia" w:cs="黑体" w:asciiTheme="minorEastAsia" w:hAnsiTheme="minorEastAsia" w:eastAsiaTheme="minorEastAsia"/>
          <w:spacing w:val="-12"/>
          <w:sz w:val="28"/>
          <w:szCs w:val="28"/>
          <w:lang w:val="en-US"/>
        </w:rPr>
        <w:t xml:space="preserve"> 、冯建文、熊文</w:t>
      </w:r>
      <w:r>
        <w:rPr>
          <w:rFonts w:hint="eastAsia" w:cs="黑体" w:asciiTheme="minorEastAsia" w:hAnsiTheme="minorEastAsia" w:eastAsiaTheme="minorEastAsia"/>
          <w:color w:val="FF0000"/>
          <w:spacing w:val="-12"/>
          <w:sz w:val="28"/>
          <w:szCs w:val="28"/>
          <w:lang w:val="en-US" w:eastAsia="zh-CN"/>
        </w:rPr>
        <w:t>彬</w:t>
      </w:r>
      <w:r>
        <w:rPr>
          <w:rFonts w:hint="eastAsia" w:cs="黑体" w:asciiTheme="minorEastAsia" w:hAnsiTheme="minorEastAsia" w:eastAsiaTheme="minorEastAsia"/>
          <w:spacing w:val="-12"/>
          <w:sz w:val="28"/>
          <w:szCs w:val="28"/>
          <w:lang w:val="en-US"/>
        </w:rPr>
        <w:t>、成亮、万晓亮、赖思稳、芮道道、赵海涛、卢楚彬、李仲恺、胡发科、彭广。</w:t>
      </w:r>
    </w:p>
    <w:p>
      <w:pPr>
        <w:spacing w:line="556" w:lineRule="exact"/>
        <w:ind w:firstLine="576"/>
        <w:rPr>
          <w:rFonts w:cs="宋体" w:asciiTheme="minorEastAsia" w:hAnsiTheme="minorEastAsia"/>
          <w:kern w:val="0"/>
          <w:sz w:val="28"/>
          <w:szCs w:val="28"/>
        </w:rPr>
      </w:pPr>
      <w:r>
        <w:rPr>
          <w:rFonts w:hint="eastAsia" w:cs="宋体" w:asciiTheme="minorEastAsia" w:hAnsiTheme="minorEastAsia"/>
          <w:kern w:val="0"/>
          <w:sz w:val="28"/>
          <w:szCs w:val="28"/>
        </w:rPr>
        <w:t>2</w:t>
      </w:r>
      <w:r>
        <w:rPr>
          <w:rFonts w:cs="宋体" w:asciiTheme="minorEastAsia" w:hAnsiTheme="minorEastAsia"/>
          <w:kern w:val="0"/>
          <w:sz w:val="28"/>
          <w:szCs w:val="28"/>
        </w:rPr>
        <w:t>.</w:t>
      </w:r>
      <w:r>
        <w:rPr>
          <w:rFonts w:hint="eastAsia" w:cs="宋体" w:asciiTheme="minorEastAsia" w:hAnsiTheme="minorEastAsia"/>
          <w:kern w:val="0"/>
          <w:sz w:val="28"/>
          <w:szCs w:val="28"/>
        </w:rPr>
        <w:t>起草人员的信息及分工</w:t>
      </w:r>
    </w:p>
    <w:tbl>
      <w:tblPr>
        <w:tblStyle w:val="9"/>
        <w:tblW w:w="8902" w:type="dxa"/>
        <w:tblInd w:w="3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5"/>
        <w:gridCol w:w="1844"/>
        <w:gridCol w:w="1906"/>
        <w:gridCol w:w="858"/>
        <w:gridCol w:w="1763"/>
        <w:gridCol w:w="19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545" w:type="dxa"/>
          </w:tcPr>
          <w:p>
            <w:pPr>
              <w:pStyle w:val="13"/>
              <w:spacing w:line="374" w:lineRule="exact"/>
              <w:ind w:left="165"/>
              <w:jc w:val="left"/>
              <w:rPr>
                <w:rFonts w:ascii="仿宋_GB2312" w:eastAsia="仿宋_GB2312"/>
                <w:b/>
              </w:rPr>
            </w:pPr>
            <w:r>
              <w:rPr>
                <w:rFonts w:hint="eastAsia" w:ascii="仿宋_GB2312" w:eastAsia="仿宋_GB2312"/>
                <w:b/>
              </w:rPr>
              <w:t>序</w:t>
            </w:r>
          </w:p>
          <w:p>
            <w:pPr>
              <w:pStyle w:val="13"/>
              <w:spacing w:before="153"/>
              <w:ind w:left="165"/>
              <w:jc w:val="left"/>
              <w:rPr>
                <w:rFonts w:ascii="仿宋_GB2312" w:eastAsia="仿宋_GB2312"/>
                <w:b/>
              </w:rPr>
            </w:pPr>
            <w:r>
              <w:rPr>
                <w:rFonts w:hint="eastAsia" w:ascii="仿宋_GB2312" w:eastAsia="仿宋_GB2312"/>
                <w:b/>
              </w:rPr>
              <w:t>号</w:t>
            </w:r>
          </w:p>
        </w:tc>
        <w:tc>
          <w:tcPr>
            <w:tcW w:w="1844" w:type="dxa"/>
          </w:tcPr>
          <w:p>
            <w:pPr>
              <w:pStyle w:val="13"/>
              <w:spacing w:before="15"/>
              <w:jc w:val="left"/>
              <w:rPr>
                <w:rFonts w:ascii="仿宋_GB2312" w:eastAsia="仿宋_GB2312"/>
                <w:sz w:val="13"/>
              </w:rPr>
            </w:pPr>
          </w:p>
          <w:p>
            <w:pPr>
              <w:pStyle w:val="13"/>
              <w:spacing w:before="1"/>
              <w:ind w:left="32" w:right="24"/>
              <w:rPr>
                <w:rFonts w:ascii="仿宋_GB2312" w:eastAsia="仿宋_GB2312"/>
                <w:b/>
              </w:rPr>
            </w:pPr>
            <w:r>
              <w:rPr>
                <w:rFonts w:hint="eastAsia" w:ascii="仿宋_GB2312" w:eastAsia="仿宋_GB2312"/>
                <w:b/>
              </w:rPr>
              <w:t>姓名</w:t>
            </w:r>
          </w:p>
        </w:tc>
        <w:tc>
          <w:tcPr>
            <w:tcW w:w="1906" w:type="dxa"/>
          </w:tcPr>
          <w:p>
            <w:pPr>
              <w:pStyle w:val="13"/>
              <w:spacing w:before="15"/>
              <w:jc w:val="left"/>
              <w:rPr>
                <w:rFonts w:ascii="仿宋_GB2312" w:eastAsia="仿宋_GB2312"/>
                <w:sz w:val="13"/>
              </w:rPr>
            </w:pPr>
          </w:p>
          <w:p>
            <w:pPr>
              <w:pStyle w:val="13"/>
              <w:spacing w:before="1"/>
              <w:ind w:left="93" w:right="80"/>
              <w:rPr>
                <w:rFonts w:ascii="仿宋_GB2312" w:eastAsia="仿宋_GB2312"/>
                <w:b/>
              </w:rPr>
            </w:pPr>
            <w:r>
              <w:rPr>
                <w:rFonts w:hint="eastAsia" w:ascii="仿宋_GB2312" w:eastAsia="仿宋_GB2312"/>
                <w:b/>
              </w:rPr>
              <w:t>单位</w:t>
            </w:r>
          </w:p>
        </w:tc>
        <w:tc>
          <w:tcPr>
            <w:tcW w:w="858" w:type="dxa"/>
          </w:tcPr>
          <w:p>
            <w:pPr>
              <w:pStyle w:val="13"/>
              <w:spacing w:line="374" w:lineRule="exact"/>
              <w:ind w:left="188"/>
              <w:jc w:val="left"/>
              <w:rPr>
                <w:rFonts w:ascii="仿宋_GB2312" w:eastAsia="仿宋_GB2312"/>
                <w:b/>
              </w:rPr>
            </w:pPr>
            <w:r>
              <w:rPr>
                <w:rFonts w:hint="eastAsia" w:ascii="仿宋_GB2312" w:eastAsia="仿宋_GB2312"/>
                <w:b/>
              </w:rPr>
              <w:t>职务/</w:t>
            </w:r>
          </w:p>
          <w:p>
            <w:pPr>
              <w:pStyle w:val="13"/>
              <w:spacing w:before="153"/>
              <w:ind w:left="217"/>
              <w:jc w:val="left"/>
              <w:rPr>
                <w:rFonts w:ascii="仿宋_GB2312" w:eastAsia="仿宋_GB2312"/>
                <w:b/>
              </w:rPr>
            </w:pPr>
            <w:r>
              <w:rPr>
                <w:rFonts w:hint="eastAsia" w:ascii="仿宋_GB2312" w:eastAsia="仿宋_GB2312"/>
                <w:b/>
              </w:rPr>
              <w:t>职称</w:t>
            </w:r>
          </w:p>
        </w:tc>
        <w:tc>
          <w:tcPr>
            <w:tcW w:w="1763" w:type="dxa"/>
          </w:tcPr>
          <w:p>
            <w:pPr>
              <w:pStyle w:val="13"/>
              <w:spacing w:before="15"/>
              <w:jc w:val="left"/>
              <w:rPr>
                <w:rFonts w:ascii="仿宋_GB2312" w:eastAsia="仿宋_GB2312"/>
                <w:sz w:val="13"/>
              </w:rPr>
            </w:pPr>
          </w:p>
          <w:p>
            <w:pPr>
              <w:pStyle w:val="13"/>
              <w:spacing w:before="1"/>
              <w:ind w:left="281" w:right="274"/>
              <w:rPr>
                <w:rFonts w:ascii="仿宋_GB2312" w:eastAsia="仿宋_GB2312"/>
                <w:b/>
              </w:rPr>
            </w:pPr>
            <w:r>
              <w:rPr>
                <w:rFonts w:hint="eastAsia" w:ascii="仿宋_GB2312" w:eastAsia="仿宋_GB2312"/>
                <w:b/>
              </w:rPr>
              <w:t>联系方式</w:t>
            </w:r>
          </w:p>
        </w:tc>
        <w:tc>
          <w:tcPr>
            <w:tcW w:w="1986" w:type="dxa"/>
          </w:tcPr>
          <w:p>
            <w:pPr>
              <w:pStyle w:val="13"/>
              <w:spacing w:line="374" w:lineRule="exact"/>
              <w:ind w:left="48" w:right="42"/>
              <w:rPr>
                <w:rFonts w:ascii="仿宋_GB2312" w:eastAsia="仿宋_GB2312"/>
                <w:b/>
              </w:rPr>
            </w:pPr>
            <w:r>
              <w:rPr>
                <w:rFonts w:hint="eastAsia" w:ascii="仿宋_GB2312" w:eastAsia="仿宋_GB2312"/>
                <w:b/>
              </w:rPr>
              <w:t>分工（细化到节</w:t>
            </w:r>
          </w:p>
          <w:p>
            <w:pPr>
              <w:pStyle w:val="13"/>
              <w:spacing w:before="153"/>
              <w:ind w:left="48" w:right="42"/>
              <w:rPr>
                <w:rFonts w:ascii="仿宋_GB2312" w:eastAsia="仿宋_GB2312"/>
                <w:b/>
              </w:rPr>
            </w:pPr>
            <w:r>
              <w:rPr>
                <w:rFonts w:hint="eastAsia" w:ascii="仿宋_GB2312" w:eastAsia="仿宋_GB2312"/>
                <w:b/>
              </w:rPr>
              <w:t>或条）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545" w:type="dxa"/>
            <w:vAlign w:val="center"/>
          </w:tcPr>
          <w:p>
            <w:pPr>
              <w:pStyle w:val="13"/>
              <w:spacing w:before="130"/>
              <w:ind w:left="218"/>
              <w:jc w:val="both"/>
              <w:rPr>
                <w:rFonts w:ascii="仿宋" w:hAnsi="仿宋" w:eastAsia="仿宋"/>
                <w:szCs w:val="21"/>
              </w:rPr>
            </w:pPr>
            <w:r>
              <w:rPr>
                <w:rFonts w:ascii="仿宋" w:hAnsi="仿宋" w:eastAsia="仿宋"/>
                <w:szCs w:val="21"/>
              </w:rPr>
              <w:t>1</w:t>
            </w:r>
          </w:p>
        </w:tc>
        <w:tc>
          <w:tcPr>
            <w:tcW w:w="1844" w:type="dxa"/>
            <w:vAlign w:val="center"/>
          </w:tcPr>
          <w:p>
            <w:pPr>
              <w:pStyle w:val="13"/>
              <w:spacing w:before="109"/>
              <w:ind w:left="32" w:right="24"/>
              <w:rPr>
                <w:rFonts w:ascii="仿宋" w:hAnsi="仿宋" w:eastAsia="仿宋"/>
                <w:szCs w:val="21"/>
              </w:rPr>
            </w:pPr>
            <w:r>
              <w:rPr>
                <w:rFonts w:hint="eastAsia" w:ascii="仿宋" w:hAnsi="仿宋" w:eastAsia="仿宋" w:cs="黑体"/>
                <w:spacing w:val="-12"/>
                <w:szCs w:val="21"/>
              </w:rPr>
              <w:t>黄震</w:t>
            </w:r>
            <w:r>
              <w:rPr>
                <w:rFonts w:hint="eastAsia" w:ascii="仿宋" w:hAnsi="仿宋" w:eastAsia="仿宋"/>
                <w:szCs w:val="21"/>
              </w:rPr>
              <w:t>（主编）</w:t>
            </w:r>
          </w:p>
        </w:tc>
        <w:tc>
          <w:tcPr>
            <w:tcW w:w="1906" w:type="dxa"/>
            <w:vAlign w:val="center"/>
          </w:tcPr>
          <w:p>
            <w:pPr>
              <w:pStyle w:val="13"/>
              <w:spacing w:before="109"/>
              <w:ind w:left="93" w:right="83"/>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109"/>
              <w:ind w:left="93"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130"/>
              <w:ind w:left="279" w:right="275"/>
              <w:rPr>
                <w:rFonts w:ascii="仿宋" w:hAnsi="仿宋" w:eastAsia="仿宋"/>
                <w:szCs w:val="21"/>
              </w:rPr>
            </w:pPr>
            <w:r>
              <w:rPr>
                <w:rFonts w:hint="eastAsia" w:ascii="仿宋" w:hAnsi="仿宋" w:eastAsia="仿宋"/>
                <w:szCs w:val="21"/>
              </w:rPr>
              <w:t>1</w:t>
            </w:r>
            <w:r>
              <w:rPr>
                <w:rFonts w:ascii="仿宋" w:hAnsi="仿宋" w:eastAsia="仿宋"/>
                <w:szCs w:val="21"/>
              </w:rPr>
              <w:t>5973126923</w:t>
            </w: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标准框架和草拟稿</w:t>
            </w:r>
          </w:p>
          <w:p>
            <w:pPr>
              <w:pStyle w:val="13"/>
              <w:spacing w:before="109"/>
              <w:ind w:left="46" w:right="42"/>
              <w:rPr>
                <w:rFonts w:ascii="仿宋" w:hAnsi="仿宋" w:eastAsia="仿宋"/>
                <w:szCs w:val="21"/>
              </w:rPr>
            </w:pPr>
            <w:r>
              <w:rPr>
                <w:rFonts w:hint="eastAsia" w:ascii="仿宋" w:hAnsi="仿宋" w:eastAsia="仿宋"/>
                <w:szCs w:val="21"/>
              </w:rPr>
              <w:t>及编制说明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2"/>
              <w:ind w:left="218"/>
              <w:jc w:val="both"/>
              <w:rPr>
                <w:rFonts w:ascii="仿宋" w:hAnsi="仿宋" w:eastAsia="仿宋"/>
                <w:szCs w:val="21"/>
              </w:rPr>
            </w:pPr>
            <w:r>
              <w:rPr>
                <w:rFonts w:ascii="仿宋" w:hAnsi="仿宋" w:eastAsia="仿宋"/>
                <w:szCs w:val="21"/>
              </w:rPr>
              <w:t>2</w:t>
            </w:r>
          </w:p>
        </w:tc>
        <w:tc>
          <w:tcPr>
            <w:tcW w:w="1844" w:type="dxa"/>
            <w:vAlign w:val="center"/>
          </w:tcPr>
          <w:p>
            <w:pPr>
              <w:pStyle w:val="13"/>
              <w:spacing w:before="109"/>
              <w:ind w:right="24"/>
              <w:rPr>
                <w:rFonts w:ascii="仿宋" w:hAnsi="仿宋" w:eastAsia="仿宋"/>
                <w:szCs w:val="21"/>
              </w:rPr>
            </w:pPr>
            <w:r>
              <w:rPr>
                <w:rFonts w:hint="eastAsia" w:ascii="仿宋" w:hAnsi="仿宋" w:eastAsia="仿宋" w:cs="黑体"/>
                <w:spacing w:val="-12"/>
                <w:szCs w:val="21"/>
              </w:rPr>
              <w:t>冯建文</w:t>
            </w:r>
            <w:r>
              <w:rPr>
                <w:rFonts w:hint="eastAsia" w:ascii="仿宋" w:hAnsi="仿宋" w:eastAsia="仿宋"/>
                <w:szCs w:val="21"/>
              </w:rPr>
              <w:t>（参编）</w:t>
            </w:r>
          </w:p>
        </w:tc>
        <w:tc>
          <w:tcPr>
            <w:tcW w:w="1906" w:type="dxa"/>
            <w:vAlign w:val="center"/>
          </w:tcPr>
          <w:p>
            <w:pPr>
              <w:pStyle w:val="13"/>
              <w:spacing w:before="51"/>
              <w:ind w:left="93" w:right="83"/>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51"/>
              <w:ind w:left="93" w:right="84"/>
              <w:rPr>
                <w:rFonts w:ascii="仿宋" w:hAnsi="仿宋" w:eastAsia="仿宋"/>
                <w:szCs w:val="21"/>
              </w:rPr>
            </w:pPr>
            <w:r>
              <w:rPr>
                <w:rFonts w:hint="eastAsia" w:ascii="仿宋" w:hAnsi="仿宋" w:eastAsia="仿宋"/>
                <w:szCs w:val="21"/>
              </w:rPr>
              <w:t>高级工程师</w:t>
            </w:r>
          </w:p>
        </w:tc>
        <w:tc>
          <w:tcPr>
            <w:tcW w:w="1763" w:type="dxa"/>
            <w:vAlign w:val="center"/>
          </w:tcPr>
          <w:p>
            <w:pPr>
              <w:pStyle w:val="13"/>
              <w:spacing w:before="72"/>
              <w:ind w:left="281" w:right="274"/>
              <w:rPr>
                <w:rFonts w:ascii="仿宋" w:hAnsi="仿宋" w:eastAsia="仿宋"/>
                <w:szCs w:val="21"/>
              </w:rPr>
            </w:pPr>
            <w:r>
              <w:rPr>
                <w:rFonts w:hint="eastAsia" w:ascii="仿宋" w:hAnsi="仿宋" w:eastAsia="仿宋"/>
                <w:szCs w:val="21"/>
              </w:rPr>
              <w:t>1</w:t>
            </w:r>
            <w:r>
              <w:rPr>
                <w:rFonts w:ascii="仿宋" w:hAnsi="仿宋" w:eastAsia="仿宋"/>
                <w:szCs w:val="21"/>
              </w:rPr>
              <w:t>3637420286</w:t>
            </w: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标准框架和草拟稿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3</w:t>
            </w:r>
          </w:p>
        </w:tc>
        <w:tc>
          <w:tcPr>
            <w:tcW w:w="1844" w:type="dxa"/>
            <w:vAlign w:val="center"/>
          </w:tcPr>
          <w:p>
            <w:pPr>
              <w:pStyle w:val="13"/>
              <w:spacing w:before="109"/>
              <w:ind w:left="32" w:right="24"/>
              <w:rPr>
                <w:rFonts w:ascii="仿宋" w:hAnsi="仿宋" w:eastAsia="仿宋"/>
                <w:szCs w:val="21"/>
              </w:rPr>
            </w:pPr>
            <w:r>
              <w:rPr>
                <w:rFonts w:hint="eastAsia" w:ascii="仿宋" w:hAnsi="仿宋" w:eastAsia="仿宋" w:cs="黑体"/>
                <w:spacing w:val="-12"/>
                <w:szCs w:val="21"/>
              </w:rPr>
              <w:t>熊文</w:t>
            </w:r>
            <w:r>
              <w:rPr>
                <w:rFonts w:hint="eastAsia" w:ascii="仿宋" w:hAnsi="仿宋" w:eastAsia="仿宋" w:cs="黑体"/>
                <w:color w:val="FF0000"/>
                <w:spacing w:val="-12"/>
                <w:szCs w:val="21"/>
                <w:lang w:val="en-US" w:eastAsia="zh-CN"/>
              </w:rPr>
              <w:t>彬</w:t>
            </w:r>
            <w:r>
              <w:rPr>
                <w:rFonts w:hint="eastAsia" w:ascii="仿宋" w:hAnsi="仿宋" w:eastAsia="仿宋"/>
                <w:szCs w:val="21"/>
              </w:rPr>
              <w:t>（参编）</w:t>
            </w:r>
          </w:p>
        </w:tc>
        <w:tc>
          <w:tcPr>
            <w:tcW w:w="1906" w:type="dxa"/>
            <w:vAlign w:val="center"/>
          </w:tcPr>
          <w:p>
            <w:pPr>
              <w:pStyle w:val="13"/>
              <w:ind w:left="93" w:right="83"/>
              <w:rPr>
                <w:rFonts w:ascii="仿宋" w:hAnsi="仿宋" w:eastAsia="仿宋"/>
                <w:szCs w:val="21"/>
              </w:rPr>
            </w:pPr>
            <w:r>
              <w:rPr>
                <w:rFonts w:hint="eastAsia" w:ascii="仿宋" w:hAnsi="仿宋" w:eastAsia="仿宋"/>
                <w:szCs w:val="21"/>
              </w:rPr>
              <w:t>湖南安卓特种设备科技有限公司</w:t>
            </w:r>
          </w:p>
        </w:tc>
        <w:tc>
          <w:tcPr>
            <w:tcW w:w="858" w:type="dxa"/>
            <w:vAlign w:val="center"/>
          </w:tcPr>
          <w:p>
            <w:pPr>
              <w:pStyle w:val="13"/>
              <w:spacing w:before="51"/>
              <w:ind w:left="93"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72"/>
              <w:ind w:left="281" w:right="274"/>
              <w:rPr>
                <w:rFonts w:ascii="仿宋" w:hAnsi="仿宋" w:eastAsia="仿宋"/>
                <w:szCs w:val="21"/>
              </w:rPr>
            </w:pP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标准第3部分：术语和定义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5"/>
              <w:ind w:left="218"/>
              <w:jc w:val="both"/>
              <w:rPr>
                <w:rFonts w:ascii="仿宋" w:hAnsi="仿宋" w:eastAsia="仿宋"/>
                <w:szCs w:val="21"/>
              </w:rPr>
            </w:pPr>
            <w:r>
              <w:rPr>
                <w:rFonts w:ascii="仿宋" w:hAnsi="仿宋" w:eastAsia="仿宋"/>
                <w:szCs w:val="21"/>
              </w:rPr>
              <w:t>4</w:t>
            </w:r>
          </w:p>
        </w:tc>
        <w:tc>
          <w:tcPr>
            <w:tcW w:w="1844" w:type="dxa"/>
            <w:vAlign w:val="center"/>
          </w:tcPr>
          <w:p>
            <w:pPr>
              <w:pStyle w:val="13"/>
              <w:spacing w:before="109"/>
              <w:ind w:left="32" w:right="24"/>
              <w:rPr>
                <w:rFonts w:ascii="仿宋" w:hAnsi="仿宋" w:eastAsia="仿宋"/>
                <w:szCs w:val="21"/>
              </w:rPr>
            </w:pPr>
            <w:r>
              <w:rPr>
                <w:rFonts w:hint="eastAsia" w:ascii="仿宋" w:hAnsi="仿宋" w:eastAsia="仿宋" w:cs="黑体"/>
                <w:spacing w:val="-12"/>
                <w:szCs w:val="21"/>
              </w:rPr>
              <w:t>成亮</w:t>
            </w:r>
            <w:r>
              <w:rPr>
                <w:rFonts w:hint="eastAsia" w:ascii="仿宋" w:hAnsi="仿宋" w:eastAsia="仿宋"/>
                <w:szCs w:val="21"/>
              </w:rPr>
              <w:t>（联络员、参编）</w:t>
            </w:r>
          </w:p>
        </w:tc>
        <w:tc>
          <w:tcPr>
            <w:tcW w:w="1906" w:type="dxa"/>
            <w:vAlign w:val="center"/>
          </w:tcPr>
          <w:p>
            <w:pPr>
              <w:pStyle w:val="13"/>
              <w:spacing w:before="109"/>
              <w:ind w:left="32" w:right="24"/>
              <w:rPr>
                <w:rFonts w:ascii="仿宋" w:hAnsi="仿宋" w:eastAsia="仿宋"/>
                <w:szCs w:val="21"/>
              </w:rPr>
            </w:pPr>
            <w:r>
              <w:rPr>
                <w:rFonts w:hint="eastAsia" w:ascii="仿宋" w:hAnsi="仿宋" w:eastAsia="仿宋"/>
                <w:szCs w:val="21"/>
              </w:rPr>
              <w:t>湖南九宫格智能科技有公司</w:t>
            </w:r>
          </w:p>
        </w:tc>
        <w:tc>
          <w:tcPr>
            <w:tcW w:w="858" w:type="dxa"/>
            <w:vAlign w:val="center"/>
          </w:tcPr>
          <w:p>
            <w:pPr>
              <w:pStyle w:val="13"/>
              <w:spacing w:before="141"/>
              <w:ind w:left="112"/>
              <w:rPr>
                <w:rFonts w:ascii="仿宋" w:hAnsi="仿宋" w:eastAsia="仿宋"/>
                <w:szCs w:val="21"/>
              </w:rPr>
            </w:pPr>
            <w:r>
              <w:rPr>
                <w:rFonts w:hint="eastAsia" w:ascii="仿宋" w:hAnsi="仿宋" w:eastAsia="仿宋"/>
                <w:szCs w:val="21"/>
              </w:rPr>
              <w:t>高级工程师</w:t>
            </w:r>
          </w:p>
        </w:tc>
        <w:tc>
          <w:tcPr>
            <w:tcW w:w="1763" w:type="dxa"/>
            <w:vAlign w:val="center"/>
          </w:tcPr>
          <w:p>
            <w:pPr>
              <w:pStyle w:val="13"/>
              <w:spacing w:before="75"/>
              <w:ind w:left="279" w:right="275"/>
              <w:rPr>
                <w:rFonts w:ascii="仿宋" w:hAnsi="仿宋" w:eastAsia="仿宋"/>
                <w:szCs w:val="21"/>
              </w:rPr>
            </w:pP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标准框架和草拟稿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5</w:t>
            </w:r>
          </w:p>
        </w:tc>
        <w:tc>
          <w:tcPr>
            <w:tcW w:w="1844" w:type="dxa"/>
            <w:vAlign w:val="center"/>
          </w:tcPr>
          <w:p>
            <w:pPr>
              <w:pStyle w:val="13"/>
              <w:spacing w:before="109"/>
              <w:ind w:left="32" w:right="24"/>
              <w:rPr>
                <w:rFonts w:ascii="仿宋" w:hAnsi="仿宋" w:eastAsia="仿宋"/>
                <w:szCs w:val="21"/>
              </w:rPr>
            </w:pPr>
            <w:r>
              <w:rPr>
                <w:rFonts w:hint="eastAsia" w:ascii="仿宋" w:hAnsi="仿宋" w:eastAsia="仿宋" w:cs="黑体"/>
                <w:spacing w:val="-12"/>
                <w:szCs w:val="21"/>
              </w:rPr>
              <w:t>万晓亮</w:t>
            </w:r>
            <w:r>
              <w:rPr>
                <w:rFonts w:hint="eastAsia" w:ascii="仿宋" w:hAnsi="仿宋" w:eastAsia="仿宋"/>
                <w:szCs w:val="21"/>
              </w:rPr>
              <w:t>（参编）</w:t>
            </w:r>
          </w:p>
        </w:tc>
        <w:tc>
          <w:tcPr>
            <w:tcW w:w="1906" w:type="dxa"/>
            <w:vAlign w:val="center"/>
          </w:tcPr>
          <w:p>
            <w:pPr>
              <w:pStyle w:val="13"/>
              <w:spacing w:before="109"/>
              <w:ind w:left="32" w:right="24"/>
              <w:rPr>
                <w:rFonts w:ascii="仿宋" w:hAnsi="仿宋" w:eastAsia="仿宋"/>
                <w:szCs w:val="21"/>
              </w:rPr>
            </w:pPr>
            <w:r>
              <w:rPr>
                <w:rFonts w:hint="eastAsia" w:ascii="仿宋" w:hAnsi="仿宋" w:eastAsia="仿宋"/>
                <w:szCs w:val="21"/>
              </w:rPr>
              <w:t>湖南九宫格智能科技有公司</w:t>
            </w:r>
          </w:p>
        </w:tc>
        <w:tc>
          <w:tcPr>
            <w:tcW w:w="858" w:type="dxa"/>
            <w:vAlign w:val="center"/>
          </w:tcPr>
          <w:p>
            <w:pPr>
              <w:pStyle w:val="13"/>
              <w:spacing w:before="51"/>
              <w:ind w:left="93"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75"/>
              <w:ind w:left="279" w:right="275"/>
              <w:rPr>
                <w:rFonts w:ascii="仿宋" w:hAnsi="仿宋" w:eastAsia="仿宋"/>
                <w:szCs w:val="21"/>
              </w:rPr>
            </w:pP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标准第4部分：追溯体系设计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ascii="仿宋" w:hAnsi="仿宋" w:eastAsia="仿宋"/>
                <w:szCs w:val="21"/>
              </w:rPr>
              <w:t>6</w:t>
            </w:r>
          </w:p>
        </w:tc>
        <w:tc>
          <w:tcPr>
            <w:tcW w:w="1844" w:type="dxa"/>
            <w:vAlign w:val="center"/>
          </w:tcPr>
          <w:p>
            <w:pPr>
              <w:pStyle w:val="13"/>
              <w:spacing w:before="109"/>
              <w:ind w:right="24"/>
              <w:rPr>
                <w:rFonts w:ascii="仿宋" w:hAnsi="仿宋" w:eastAsia="仿宋"/>
                <w:szCs w:val="21"/>
              </w:rPr>
            </w:pPr>
            <w:r>
              <w:rPr>
                <w:rFonts w:hint="eastAsia" w:ascii="仿宋" w:hAnsi="仿宋" w:eastAsia="仿宋" w:cs="黑体"/>
                <w:spacing w:val="-12"/>
                <w:szCs w:val="21"/>
              </w:rPr>
              <w:t>赖思稳</w:t>
            </w:r>
            <w:r>
              <w:rPr>
                <w:rFonts w:hint="eastAsia" w:ascii="仿宋" w:hAnsi="仿宋" w:eastAsia="仿宋"/>
                <w:szCs w:val="21"/>
              </w:rPr>
              <w:t>（参编）</w:t>
            </w:r>
          </w:p>
        </w:tc>
        <w:tc>
          <w:tcPr>
            <w:tcW w:w="1906" w:type="dxa"/>
            <w:vAlign w:val="center"/>
          </w:tcPr>
          <w:p>
            <w:pPr>
              <w:pStyle w:val="13"/>
              <w:spacing w:before="109"/>
              <w:ind w:left="32" w:right="24"/>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51"/>
              <w:ind w:left="93"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7"/>
              <w:rPr>
                <w:rFonts w:ascii="仿宋" w:hAnsi="仿宋" w:eastAsia="仿宋"/>
                <w:szCs w:val="21"/>
              </w:rPr>
            </w:pPr>
            <w:r>
              <w:rPr>
                <w:rFonts w:hint="eastAsia" w:ascii="仿宋" w:hAnsi="仿宋" w:eastAsia="仿宋"/>
                <w:szCs w:val="21"/>
              </w:rPr>
              <w:t>1</w:t>
            </w:r>
            <w:r>
              <w:rPr>
                <w:rFonts w:ascii="仿宋" w:hAnsi="仿宋" w:eastAsia="仿宋"/>
                <w:szCs w:val="21"/>
              </w:rPr>
              <w:t>8673324966</w:t>
            </w: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标准第5部分：追溯体系建设流程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8" w:hRule="atLeast"/>
        </w:trPr>
        <w:tc>
          <w:tcPr>
            <w:tcW w:w="545" w:type="dxa"/>
            <w:vAlign w:val="center"/>
          </w:tcPr>
          <w:p>
            <w:pPr>
              <w:pStyle w:val="13"/>
              <w:spacing w:before="7"/>
              <w:rPr>
                <w:rFonts w:ascii="仿宋" w:hAnsi="仿宋" w:eastAsia="仿宋"/>
                <w:szCs w:val="21"/>
              </w:rPr>
            </w:pPr>
          </w:p>
          <w:p>
            <w:pPr>
              <w:pStyle w:val="13"/>
              <w:ind w:left="218"/>
              <w:jc w:val="both"/>
              <w:rPr>
                <w:rFonts w:ascii="仿宋" w:hAnsi="仿宋" w:eastAsia="仿宋"/>
                <w:szCs w:val="21"/>
              </w:rPr>
            </w:pPr>
            <w:r>
              <w:rPr>
                <w:rFonts w:hint="eastAsia" w:ascii="仿宋" w:hAnsi="仿宋" w:eastAsia="仿宋"/>
                <w:szCs w:val="21"/>
              </w:rPr>
              <w:t>7</w:t>
            </w:r>
          </w:p>
        </w:tc>
        <w:tc>
          <w:tcPr>
            <w:tcW w:w="1844" w:type="dxa"/>
            <w:vAlign w:val="center"/>
          </w:tcPr>
          <w:p>
            <w:pPr>
              <w:pStyle w:val="13"/>
              <w:spacing w:before="109"/>
              <w:ind w:left="32" w:right="24"/>
              <w:rPr>
                <w:rFonts w:ascii="仿宋" w:hAnsi="仿宋" w:eastAsia="仿宋"/>
                <w:szCs w:val="21"/>
              </w:rPr>
            </w:pPr>
            <w:r>
              <w:rPr>
                <w:rFonts w:hint="eastAsia" w:ascii="仿宋" w:hAnsi="仿宋" w:eastAsia="仿宋" w:cs="黑体"/>
                <w:spacing w:val="-12"/>
                <w:szCs w:val="21"/>
              </w:rPr>
              <w:t>芮道道</w:t>
            </w:r>
            <w:r>
              <w:rPr>
                <w:rFonts w:hint="eastAsia" w:ascii="仿宋" w:hAnsi="仿宋" w:eastAsia="仿宋"/>
                <w:szCs w:val="21"/>
              </w:rPr>
              <w:t>（参编）</w:t>
            </w:r>
          </w:p>
        </w:tc>
        <w:tc>
          <w:tcPr>
            <w:tcW w:w="1906" w:type="dxa"/>
            <w:vAlign w:val="center"/>
          </w:tcPr>
          <w:p>
            <w:pPr>
              <w:pStyle w:val="13"/>
              <w:spacing w:before="109"/>
              <w:ind w:left="32" w:right="24"/>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141"/>
              <w:ind w:left="112"/>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75"/>
              <w:ind w:left="279" w:right="275"/>
              <w:rPr>
                <w:rFonts w:ascii="仿宋" w:hAnsi="仿宋" w:eastAsia="仿宋"/>
                <w:szCs w:val="21"/>
              </w:rPr>
            </w:pPr>
            <w:r>
              <w:rPr>
                <w:rFonts w:hint="eastAsia" w:ascii="仿宋" w:hAnsi="仿宋" w:eastAsia="仿宋"/>
                <w:szCs w:val="21"/>
              </w:rPr>
              <w:t>1</w:t>
            </w:r>
            <w:r>
              <w:rPr>
                <w:rFonts w:ascii="仿宋" w:hAnsi="仿宋" w:eastAsia="仿宋"/>
                <w:szCs w:val="21"/>
              </w:rPr>
              <w:t>8229992845</w:t>
            </w:r>
          </w:p>
        </w:tc>
        <w:tc>
          <w:tcPr>
            <w:tcW w:w="1986" w:type="dxa"/>
            <w:vAlign w:val="center"/>
          </w:tcPr>
          <w:p>
            <w:pPr>
              <w:pStyle w:val="13"/>
              <w:spacing w:before="109"/>
              <w:ind w:right="42"/>
              <w:rPr>
                <w:rFonts w:ascii="仿宋" w:hAnsi="仿宋" w:eastAsia="仿宋"/>
                <w:szCs w:val="21"/>
              </w:rPr>
            </w:pPr>
            <w:r>
              <w:rPr>
                <w:rFonts w:hint="eastAsia" w:ascii="仿宋" w:hAnsi="仿宋" w:eastAsia="仿宋"/>
                <w:szCs w:val="21"/>
              </w:rPr>
              <w:t>标准第4部分：追溯体系设计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rPr>
                <w:rFonts w:ascii="仿宋" w:hAnsi="仿宋" w:eastAsia="仿宋"/>
                <w:szCs w:val="21"/>
              </w:rPr>
            </w:pPr>
            <w:r>
              <w:rPr>
                <w:rFonts w:hint="eastAsia" w:ascii="仿宋" w:hAnsi="仿宋" w:eastAsia="仿宋"/>
                <w:szCs w:val="21"/>
              </w:rPr>
              <w:t>8</w:t>
            </w:r>
          </w:p>
        </w:tc>
        <w:tc>
          <w:tcPr>
            <w:tcW w:w="1844" w:type="dxa"/>
            <w:vAlign w:val="center"/>
          </w:tcPr>
          <w:p>
            <w:pPr>
              <w:pStyle w:val="13"/>
              <w:spacing w:before="109"/>
              <w:ind w:right="24"/>
              <w:rPr>
                <w:rFonts w:ascii="仿宋" w:hAnsi="仿宋" w:eastAsia="仿宋"/>
                <w:szCs w:val="21"/>
              </w:rPr>
            </w:pPr>
            <w:r>
              <w:rPr>
                <w:rFonts w:hint="eastAsia" w:ascii="仿宋" w:hAnsi="仿宋" w:eastAsia="仿宋" w:cs="黑体"/>
                <w:spacing w:val="-12"/>
                <w:szCs w:val="21"/>
              </w:rPr>
              <w:t>赵海涛</w:t>
            </w:r>
            <w:r>
              <w:rPr>
                <w:rFonts w:hint="eastAsia" w:ascii="仿宋" w:hAnsi="仿宋" w:eastAsia="仿宋"/>
                <w:szCs w:val="21"/>
              </w:rPr>
              <w:t>（参编）</w:t>
            </w:r>
          </w:p>
        </w:tc>
        <w:tc>
          <w:tcPr>
            <w:tcW w:w="1906" w:type="dxa"/>
            <w:vAlign w:val="center"/>
          </w:tcPr>
          <w:p>
            <w:pPr>
              <w:pStyle w:val="13"/>
              <w:spacing w:before="139"/>
              <w:ind w:left="112"/>
              <w:rPr>
                <w:rFonts w:ascii="仿宋" w:hAnsi="仿宋" w:eastAsia="仿宋"/>
                <w:szCs w:val="21"/>
              </w:rPr>
            </w:pPr>
            <w:r>
              <w:rPr>
                <w:rFonts w:hint="eastAsia" w:ascii="仿宋" w:hAnsi="仿宋" w:eastAsia="仿宋"/>
                <w:szCs w:val="21"/>
              </w:rPr>
              <w:t>湖南九宫格智能科技有公司</w:t>
            </w:r>
          </w:p>
        </w:tc>
        <w:tc>
          <w:tcPr>
            <w:tcW w:w="858" w:type="dxa"/>
            <w:vAlign w:val="center"/>
          </w:tcPr>
          <w:p>
            <w:pPr>
              <w:pStyle w:val="13"/>
              <w:ind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ind w:left="279" w:right="275"/>
              <w:rPr>
                <w:rFonts w:ascii="仿宋" w:hAnsi="仿宋" w:eastAsia="仿宋"/>
                <w:szCs w:val="21"/>
              </w:rPr>
            </w:pP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标准第5部分：追溯体系建设流程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spacing w:before="7"/>
              <w:rPr>
                <w:rFonts w:ascii="仿宋" w:hAnsi="仿宋" w:eastAsia="仿宋"/>
                <w:szCs w:val="21"/>
              </w:rPr>
            </w:pPr>
          </w:p>
          <w:p>
            <w:pPr>
              <w:pStyle w:val="13"/>
              <w:rPr>
                <w:rFonts w:ascii="仿宋" w:hAnsi="仿宋" w:eastAsia="仿宋"/>
                <w:szCs w:val="21"/>
              </w:rPr>
            </w:pPr>
            <w:r>
              <w:rPr>
                <w:rFonts w:ascii="仿宋" w:hAnsi="仿宋" w:eastAsia="仿宋"/>
                <w:szCs w:val="21"/>
              </w:rPr>
              <w:t>9</w:t>
            </w:r>
          </w:p>
        </w:tc>
        <w:tc>
          <w:tcPr>
            <w:tcW w:w="1844" w:type="dxa"/>
            <w:vAlign w:val="center"/>
          </w:tcPr>
          <w:p>
            <w:pPr>
              <w:pStyle w:val="13"/>
              <w:spacing w:before="109"/>
              <w:ind w:right="24"/>
              <w:rPr>
                <w:rFonts w:ascii="仿宋" w:hAnsi="仿宋" w:eastAsia="仿宋" w:cs="黑体"/>
                <w:spacing w:val="-12"/>
                <w:szCs w:val="21"/>
              </w:rPr>
            </w:pPr>
            <w:r>
              <w:rPr>
                <w:rFonts w:hint="eastAsia" w:ascii="仿宋" w:hAnsi="仿宋" w:eastAsia="仿宋"/>
                <w:szCs w:val="21"/>
              </w:rPr>
              <w:t>卢楚彬（参编）</w:t>
            </w:r>
          </w:p>
        </w:tc>
        <w:tc>
          <w:tcPr>
            <w:tcW w:w="1906" w:type="dxa"/>
            <w:vAlign w:val="center"/>
          </w:tcPr>
          <w:p>
            <w:pPr>
              <w:pStyle w:val="13"/>
              <w:spacing w:before="139"/>
              <w:ind w:left="112"/>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ind w:right="84"/>
              <w:rPr>
                <w:rFonts w:ascii="仿宋" w:hAnsi="仿宋" w:eastAsia="仿宋"/>
                <w:szCs w:val="21"/>
              </w:rPr>
            </w:pPr>
            <w:r>
              <w:rPr>
                <w:rFonts w:hint="eastAsia" w:ascii="仿宋" w:hAnsi="仿宋" w:eastAsia="仿宋"/>
                <w:szCs w:val="21"/>
              </w:rPr>
              <w:t>工程师</w:t>
            </w:r>
          </w:p>
        </w:tc>
        <w:tc>
          <w:tcPr>
            <w:tcW w:w="1763" w:type="dxa"/>
            <w:vAlign w:val="center"/>
          </w:tcPr>
          <w:p>
            <w:pPr>
              <w:pStyle w:val="13"/>
              <w:ind w:left="279" w:right="275"/>
              <w:rPr>
                <w:rFonts w:ascii="仿宋" w:hAnsi="仿宋" w:eastAsia="仿宋"/>
                <w:szCs w:val="21"/>
              </w:rPr>
            </w:pPr>
            <w:r>
              <w:rPr>
                <w:rFonts w:hint="eastAsia" w:ascii="仿宋" w:hAnsi="仿宋" w:eastAsia="仿宋"/>
                <w:szCs w:val="21"/>
              </w:rPr>
              <w:t>1</w:t>
            </w:r>
            <w:r>
              <w:rPr>
                <w:rFonts w:ascii="仿宋" w:hAnsi="仿宋" w:eastAsia="仿宋"/>
                <w:szCs w:val="21"/>
              </w:rPr>
              <w:t>8373122163</w:t>
            </w:r>
          </w:p>
        </w:tc>
        <w:tc>
          <w:tcPr>
            <w:tcW w:w="1986" w:type="dxa"/>
            <w:vAlign w:val="center"/>
          </w:tcPr>
          <w:p>
            <w:pPr>
              <w:pStyle w:val="13"/>
              <w:spacing w:before="109"/>
              <w:ind w:left="46" w:right="42"/>
              <w:rPr>
                <w:rFonts w:ascii="仿宋" w:hAnsi="仿宋" w:eastAsia="仿宋"/>
                <w:szCs w:val="21"/>
              </w:rPr>
            </w:pPr>
            <w:r>
              <w:rPr>
                <w:rFonts w:hint="eastAsia" w:ascii="仿宋" w:hAnsi="仿宋" w:eastAsia="仿宋"/>
                <w:szCs w:val="21"/>
              </w:rPr>
              <w:t>标准第5部分：追溯体系建设流程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545" w:type="dxa"/>
            <w:vAlign w:val="center"/>
          </w:tcPr>
          <w:p>
            <w:pPr>
              <w:pStyle w:val="13"/>
              <w:rPr>
                <w:rFonts w:hint="default" w:ascii="仿宋" w:hAnsi="仿宋" w:eastAsia="仿宋"/>
                <w:szCs w:val="21"/>
                <w:lang w:val="en-US" w:eastAsia="zh-CN"/>
              </w:rPr>
            </w:pPr>
            <w:r>
              <w:rPr>
                <w:rFonts w:hint="eastAsia" w:ascii="仿宋" w:hAnsi="仿宋" w:eastAsia="仿宋"/>
                <w:szCs w:val="21"/>
                <w:lang w:val="en-US" w:eastAsia="zh-CN"/>
              </w:rPr>
              <w:t>10</w:t>
            </w:r>
          </w:p>
        </w:tc>
        <w:tc>
          <w:tcPr>
            <w:tcW w:w="1844" w:type="dxa"/>
            <w:vAlign w:val="center"/>
          </w:tcPr>
          <w:p>
            <w:pPr>
              <w:pStyle w:val="13"/>
              <w:spacing w:before="109"/>
              <w:ind w:right="24" w:rightChars="0"/>
              <w:rPr>
                <w:rFonts w:hint="eastAsia" w:ascii="仿宋" w:hAnsi="仿宋" w:eastAsia="仿宋"/>
                <w:szCs w:val="21"/>
              </w:rPr>
            </w:pPr>
            <w:r>
              <w:rPr>
                <w:rFonts w:hint="eastAsia" w:ascii="仿宋" w:hAnsi="仿宋" w:eastAsia="仿宋" w:cs="黑体"/>
                <w:spacing w:val="-12"/>
                <w:szCs w:val="21"/>
              </w:rPr>
              <w:t>李仲恺（参编）</w:t>
            </w:r>
          </w:p>
        </w:tc>
        <w:tc>
          <w:tcPr>
            <w:tcW w:w="1906" w:type="dxa"/>
            <w:vAlign w:val="center"/>
          </w:tcPr>
          <w:p>
            <w:pPr>
              <w:pStyle w:val="13"/>
              <w:spacing w:before="139"/>
              <w:ind w:left="93" w:leftChars="0" w:right="80" w:rightChars="0"/>
              <w:rPr>
                <w:rFonts w:hint="eastAsia"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2"/>
              <w:rPr>
                <w:rFonts w:hint="eastAsia" w:ascii="仿宋" w:hAnsi="仿宋" w:eastAsia="仿宋"/>
                <w:szCs w:val="21"/>
              </w:rPr>
            </w:pPr>
            <w:r>
              <w:rPr>
                <w:rFonts w:hint="eastAsia" w:ascii="仿宋" w:hAnsi="仿宋" w:eastAsia="仿宋"/>
                <w:szCs w:val="21"/>
              </w:rPr>
              <w:t>工程师</w:t>
            </w:r>
          </w:p>
        </w:tc>
        <w:tc>
          <w:tcPr>
            <w:tcW w:w="1763" w:type="dxa"/>
            <w:vAlign w:val="center"/>
          </w:tcPr>
          <w:p>
            <w:pPr>
              <w:pStyle w:val="13"/>
              <w:spacing w:before="1"/>
              <w:ind w:left="279" w:leftChars="0" w:right="275" w:rightChars="0"/>
              <w:rPr>
                <w:rFonts w:hint="eastAsia" w:ascii="仿宋" w:hAnsi="仿宋" w:eastAsia="仿宋"/>
                <w:szCs w:val="21"/>
              </w:rPr>
            </w:pPr>
            <w:r>
              <w:rPr>
                <w:rFonts w:hint="eastAsia" w:ascii="仿宋" w:hAnsi="仿宋" w:eastAsia="仿宋"/>
                <w:szCs w:val="21"/>
              </w:rPr>
              <w:t>1</w:t>
            </w:r>
            <w:r>
              <w:rPr>
                <w:rFonts w:ascii="仿宋" w:hAnsi="仿宋" w:eastAsia="仿宋"/>
                <w:szCs w:val="21"/>
              </w:rPr>
              <w:t>5874245975</w:t>
            </w:r>
          </w:p>
        </w:tc>
        <w:tc>
          <w:tcPr>
            <w:tcW w:w="1986" w:type="dxa"/>
            <w:vAlign w:val="center"/>
          </w:tcPr>
          <w:p>
            <w:pPr>
              <w:pStyle w:val="13"/>
              <w:spacing w:before="109"/>
              <w:ind w:right="42" w:rightChars="0"/>
              <w:rPr>
                <w:rFonts w:hint="eastAsia" w:ascii="仿宋" w:hAnsi="仿宋" w:eastAsia="仿宋"/>
                <w:szCs w:val="21"/>
              </w:rPr>
            </w:pPr>
            <w:r>
              <w:rPr>
                <w:rFonts w:hint="eastAsia" w:ascii="仿宋" w:hAnsi="仿宋" w:eastAsia="仿宋"/>
                <w:szCs w:val="21"/>
              </w:rPr>
              <w:t>标准修订与校核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545" w:type="dxa"/>
            <w:vAlign w:val="center"/>
          </w:tcPr>
          <w:p>
            <w:pPr>
              <w:pStyle w:val="13"/>
              <w:rPr>
                <w:rFonts w:hint="eastAsia" w:ascii="仿宋" w:hAnsi="仿宋" w:eastAsia="仿宋"/>
                <w:szCs w:val="21"/>
                <w:lang w:val="en-US" w:eastAsia="zh-CN"/>
              </w:rPr>
            </w:pPr>
            <w:r>
              <w:rPr>
                <w:rFonts w:ascii="仿宋" w:hAnsi="仿宋" w:eastAsia="仿宋"/>
                <w:szCs w:val="21"/>
              </w:rPr>
              <w:t>1</w:t>
            </w:r>
            <w:r>
              <w:rPr>
                <w:rFonts w:hint="eastAsia" w:ascii="仿宋" w:hAnsi="仿宋" w:eastAsia="仿宋"/>
                <w:szCs w:val="21"/>
                <w:lang w:val="en-US" w:eastAsia="zh-CN"/>
              </w:rPr>
              <w:t>1</w:t>
            </w:r>
          </w:p>
        </w:tc>
        <w:tc>
          <w:tcPr>
            <w:tcW w:w="1844" w:type="dxa"/>
            <w:vAlign w:val="center"/>
          </w:tcPr>
          <w:p>
            <w:pPr>
              <w:pStyle w:val="13"/>
              <w:spacing w:before="109"/>
              <w:ind w:right="24"/>
              <w:rPr>
                <w:rFonts w:ascii="仿宋" w:hAnsi="仿宋" w:eastAsia="仿宋"/>
                <w:szCs w:val="21"/>
              </w:rPr>
            </w:pPr>
            <w:r>
              <w:rPr>
                <w:rFonts w:hint="eastAsia" w:ascii="仿宋" w:hAnsi="仿宋" w:eastAsia="仿宋" w:cs="黑体"/>
                <w:spacing w:val="-12"/>
                <w:szCs w:val="21"/>
              </w:rPr>
              <w:t>胡发科</w:t>
            </w:r>
            <w:r>
              <w:rPr>
                <w:rFonts w:hint="eastAsia" w:ascii="仿宋" w:hAnsi="仿宋" w:eastAsia="仿宋"/>
                <w:szCs w:val="21"/>
              </w:rPr>
              <w:t>（参编）</w:t>
            </w:r>
          </w:p>
        </w:tc>
        <w:tc>
          <w:tcPr>
            <w:tcW w:w="1906" w:type="dxa"/>
            <w:vAlign w:val="center"/>
          </w:tcPr>
          <w:p>
            <w:pPr>
              <w:pStyle w:val="13"/>
              <w:spacing w:before="141"/>
              <w:ind w:left="112"/>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141"/>
              <w:rPr>
                <w:rFonts w:ascii="仿宋" w:hAnsi="仿宋" w:eastAsia="仿宋"/>
                <w:szCs w:val="21"/>
              </w:rPr>
            </w:pPr>
            <w:r>
              <w:rPr>
                <w:rFonts w:hint="eastAsia" w:ascii="仿宋" w:hAnsi="仿宋" w:eastAsia="仿宋"/>
                <w:szCs w:val="21"/>
              </w:rPr>
              <w:t>工程师</w:t>
            </w:r>
          </w:p>
        </w:tc>
        <w:tc>
          <w:tcPr>
            <w:tcW w:w="1763" w:type="dxa"/>
            <w:vAlign w:val="center"/>
          </w:tcPr>
          <w:p>
            <w:pPr>
              <w:pStyle w:val="13"/>
              <w:ind w:left="279" w:right="275"/>
              <w:rPr>
                <w:rFonts w:ascii="仿宋" w:hAnsi="仿宋" w:eastAsia="仿宋"/>
                <w:szCs w:val="21"/>
              </w:rPr>
            </w:pPr>
            <w:r>
              <w:rPr>
                <w:rFonts w:hint="eastAsia" w:ascii="仿宋" w:hAnsi="仿宋" w:eastAsia="仿宋"/>
                <w:szCs w:val="21"/>
              </w:rPr>
              <w:t>1</w:t>
            </w:r>
            <w:r>
              <w:rPr>
                <w:rFonts w:ascii="仿宋" w:hAnsi="仿宋" w:eastAsia="仿宋"/>
                <w:szCs w:val="21"/>
              </w:rPr>
              <w:t>5243668056</w:t>
            </w:r>
          </w:p>
        </w:tc>
        <w:tc>
          <w:tcPr>
            <w:tcW w:w="1986" w:type="dxa"/>
            <w:vAlign w:val="center"/>
          </w:tcPr>
          <w:p>
            <w:pPr>
              <w:pStyle w:val="13"/>
              <w:spacing w:before="109"/>
              <w:ind w:right="42"/>
              <w:rPr>
                <w:rFonts w:ascii="仿宋" w:hAnsi="仿宋" w:eastAsia="仿宋"/>
                <w:szCs w:val="21"/>
              </w:rPr>
            </w:pPr>
            <w:r>
              <w:rPr>
                <w:rFonts w:hint="eastAsia" w:ascii="仿宋" w:hAnsi="仿宋" w:eastAsia="仿宋"/>
                <w:szCs w:val="21"/>
              </w:rPr>
              <w:t>标准附录A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545" w:type="dxa"/>
            <w:vAlign w:val="center"/>
          </w:tcPr>
          <w:p>
            <w:pPr>
              <w:pStyle w:val="13"/>
              <w:ind w:left="170"/>
              <w:jc w:val="both"/>
              <w:rPr>
                <w:rFonts w:hint="eastAsia" w:ascii="仿宋" w:hAnsi="仿宋" w:eastAsia="仿宋"/>
                <w:szCs w:val="21"/>
                <w:lang w:val="en-US" w:eastAsia="zh-CN"/>
              </w:rPr>
            </w:pPr>
            <w:r>
              <w:rPr>
                <w:rFonts w:hint="eastAsia" w:ascii="仿宋" w:hAnsi="仿宋" w:eastAsia="仿宋"/>
                <w:szCs w:val="21"/>
              </w:rPr>
              <w:t>1</w:t>
            </w:r>
            <w:r>
              <w:rPr>
                <w:rFonts w:hint="eastAsia" w:ascii="仿宋" w:hAnsi="仿宋" w:eastAsia="仿宋"/>
                <w:szCs w:val="21"/>
                <w:lang w:val="en-US" w:eastAsia="zh-CN"/>
              </w:rPr>
              <w:t>2</w:t>
            </w:r>
          </w:p>
        </w:tc>
        <w:tc>
          <w:tcPr>
            <w:tcW w:w="1844" w:type="dxa"/>
            <w:vAlign w:val="center"/>
          </w:tcPr>
          <w:p>
            <w:pPr>
              <w:pStyle w:val="13"/>
              <w:spacing w:before="109"/>
              <w:ind w:right="24"/>
              <w:rPr>
                <w:rFonts w:ascii="仿宋" w:hAnsi="仿宋" w:eastAsia="仿宋"/>
                <w:szCs w:val="21"/>
              </w:rPr>
            </w:pPr>
            <w:r>
              <w:rPr>
                <w:rFonts w:hint="eastAsia" w:ascii="仿宋" w:hAnsi="仿宋" w:eastAsia="仿宋" w:cs="黑体"/>
                <w:spacing w:val="-12"/>
                <w:szCs w:val="21"/>
              </w:rPr>
              <w:t>彭广</w:t>
            </w:r>
            <w:r>
              <w:rPr>
                <w:rFonts w:hint="eastAsia" w:ascii="仿宋" w:hAnsi="仿宋" w:eastAsia="仿宋"/>
                <w:szCs w:val="21"/>
              </w:rPr>
              <w:t>（参编）</w:t>
            </w:r>
          </w:p>
        </w:tc>
        <w:tc>
          <w:tcPr>
            <w:tcW w:w="1906" w:type="dxa"/>
            <w:vAlign w:val="center"/>
          </w:tcPr>
          <w:p>
            <w:pPr>
              <w:pStyle w:val="13"/>
              <w:spacing w:before="139"/>
              <w:ind w:left="93" w:right="80"/>
              <w:rPr>
                <w:rFonts w:ascii="仿宋" w:hAnsi="仿宋" w:eastAsia="仿宋"/>
                <w:szCs w:val="21"/>
              </w:rPr>
            </w:pPr>
            <w:r>
              <w:rPr>
                <w:rFonts w:hint="eastAsia" w:ascii="仿宋" w:hAnsi="仿宋" w:eastAsia="仿宋"/>
                <w:szCs w:val="21"/>
              </w:rPr>
              <w:t>湖南省特种设备检验检测研究院</w:t>
            </w:r>
          </w:p>
        </w:tc>
        <w:tc>
          <w:tcPr>
            <w:tcW w:w="858" w:type="dxa"/>
            <w:vAlign w:val="center"/>
          </w:tcPr>
          <w:p>
            <w:pPr>
              <w:pStyle w:val="13"/>
              <w:spacing w:before="2"/>
              <w:rPr>
                <w:rFonts w:ascii="仿宋" w:hAnsi="仿宋" w:eastAsia="仿宋"/>
                <w:szCs w:val="21"/>
              </w:rPr>
            </w:pPr>
            <w:r>
              <w:rPr>
                <w:rFonts w:hint="eastAsia" w:ascii="仿宋" w:hAnsi="仿宋" w:eastAsia="仿宋"/>
                <w:szCs w:val="21"/>
              </w:rPr>
              <w:t>工程师</w:t>
            </w:r>
          </w:p>
        </w:tc>
        <w:tc>
          <w:tcPr>
            <w:tcW w:w="1763" w:type="dxa"/>
            <w:vAlign w:val="center"/>
          </w:tcPr>
          <w:p>
            <w:pPr>
              <w:pStyle w:val="13"/>
              <w:spacing w:before="1"/>
              <w:ind w:left="279" w:right="275"/>
              <w:rPr>
                <w:rFonts w:ascii="仿宋" w:hAnsi="仿宋" w:eastAsia="仿宋"/>
                <w:szCs w:val="21"/>
              </w:rPr>
            </w:pPr>
            <w:r>
              <w:rPr>
                <w:rFonts w:hint="eastAsia" w:ascii="仿宋" w:hAnsi="仿宋" w:eastAsia="仿宋"/>
                <w:szCs w:val="21"/>
              </w:rPr>
              <w:t>1</w:t>
            </w:r>
            <w:r>
              <w:rPr>
                <w:rFonts w:ascii="仿宋" w:hAnsi="仿宋" w:eastAsia="仿宋"/>
                <w:szCs w:val="21"/>
              </w:rPr>
              <w:t>8665615060</w:t>
            </w:r>
          </w:p>
        </w:tc>
        <w:tc>
          <w:tcPr>
            <w:tcW w:w="1986" w:type="dxa"/>
            <w:vAlign w:val="center"/>
          </w:tcPr>
          <w:p>
            <w:pPr>
              <w:pStyle w:val="13"/>
              <w:spacing w:before="109"/>
              <w:ind w:right="42"/>
              <w:rPr>
                <w:rFonts w:ascii="仿宋" w:hAnsi="仿宋" w:eastAsia="仿宋"/>
                <w:szCs w:val="21"/>
              </w:rPr>
            </w:pPr>
            <w:r>
              <w:rPr>
                <w:rFonts w:hint="eastAsia" w:ascii="仿宋" w:hAnsi="仿宋" w:eastAsia="仿宋"/>
                <w:szCs w:val="21"/>
              </w:rPr>
              <w:t>标准附录A及修订与校核</w:t>
            </w:r>
          </w:p>
        </w:tc>
      </w:tr>
    </w:tbl>
    <w:p>
      <w:pPr>
        <w:spacing w:line="556" w:lineRule="exact"/>
        <w:ind w:firstLine="576"/>
        <w:rPr>
          <w:rFonts w:cs="宋体" w:asciiTheme="minorEastAsia" w:hAnsiTheme="minorEastAsia"/>
          <w:b/>
          <w:bCs/>
          <w:kern w:val="0"/>
          <w:sz w:val="28"/>
          <w:szCs w:val="28"/>
        </w:rPr>
      </w:pPr>
      <w:r>
        <w:rPr>
          <w:rFonts w:hint="eastAsia" w:cs="宋体" w:asciiTheme="minorEastAsia" w:hAnsiTheme="minorEastAsia"/>
          <w:b/>
          <w:bCs/>
          <w:kern w:val="0"/>
          <w:sz w:val="28"/>
          <w:szCs w:val="28"/>
        </w:rPr>
        <w:t>二、制定标准的目的和意义</w:t>
      </w:r>
    </w:p>
    <w:p>
      <w:pPr>
        <w:spacing w:line="556" w:lineRule="exact"/>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近年来，电梯安全问题日益成为政府、企业和消费者关注的焦点。电梯安全事故不仅严重危害我省经济社会健康发展，同时还引起人民群众信任危机，损害了市监系统公信力。</w:t>
      </w:r>
    </w:p>
    <w:p>
      <w:pPr>
        <w:spacing w:line="556" w:lineRule="exact"/>
        <w:ind w:firstLine="560" w:firstLineChars="200"/>
        <w:rPr>
          <w:rFonts w:cs="宋体" w:asciiTheme="minorEastAsia" w:hAnsiTheme="minorEastAsia"/>
          <w:kern w:val="0"/>
          <w:sz w:val="28"/>
          <w:szCs w:val="28"/>
        </w:rPr>
      </w:pPr>
      <w:r>
        <w:rPr>
          <w:rFonts w:hint="eastAsia" w:cs="宋体" w:asciiTheme="minorEastAsia" w:hAnsiTheme="minorEastAsia"/>
          <w:kern w:val="0"/>
          <w:sz w:val="28"/>
          <w:szCs w:val="28"/>
        </w:rPr>
        <w:t>产品质量不合格、维护保养不到位、使用不规范等问题是造成电梯安全事故的重要原因。电梯安全事故的发生，涉及到的不只有产品本身的质量或其零配件的问题，如果安装、使用、维护保养、管理等多方面不符合规定，都可能直接或间接的导致特种设备发生安全事故。使用单位购买电梯过程中，往往会只对产品本身的质量进行把控，而忽略后期更换的产品零配件质量等问题，致使合格的产品产生风险隐患。近年来特种设备安全事故多发，特种设备追溯监管平台的建设刻不容缓。</w:t>
      </w:r>
    </w:p>
    <w:p>
      <w:pPr>
        <w:spacing w:line="600" w:lineRule="exact"/>
        <w:ind w:firstLine="560" w:firstLineChars="200"/>
        <w:rPr>
          <w:rFonts w:cs="仿宋" w:asciiTheme="minorEastAsia" w:hAnsiTheme="minorEastAsia"/>
          <w:sz w:val="28"/>
          <w:szCs w:val="28"/>
        </w:rPr>
      </w:pPr>
      <w:r>
        <w:rPr>
          <w:rFonts w:hint="eastAsia" w:cs="宋体" w:asciiTheme="minorEastAsia" w:hAnsiTheme="minorEastAsia"/>
          <w:kern w:val="0"/>
          <w:sz w:val="28"/>
          <w:szCs w:val="28"/>
        </w:rPr>
        <w:t>电梯的数量</w:t>
      </w:r>
      <w:r>
        <w:rPr>
          <w:rFonts w:hint="eastAsia" w:cs="宋体" w:asciiTheme="minorEastAsia" w:hAnsiTheme="minorEastAsia"/>
          <w:kern w:val="0"/>
          <w:sz w:val="28"/>
          <w:szCs w:val="28"/>
          <w:lang w:eastAsia="zh-CN"/>
        </w:rPr>
        <w:t>与日俱增</w:t>
      </w:r>
      <w:bookmarkStart w:id="3" w:name="_GoBack"/>
      <w:bookmarkEnd w:id="3"/>
      <w:r>
        <w:rPr>
          <w:rFonts w:hint="eastAsia" w:cs="宋体" w:asciiTheme="minorEastAsia" w:hAnsiTheme="minorEastAsia"/>
          <w:kern w:val="0"/>
          <w:sz w:val="28"/>
          <w:szCs w:val="28"/>
        </w:rPr>
        <w:t>，零配件的来源更加复杂，销售渠道和模式更加多样，分布地域更加广泛，涉及制造、流通、监管等各环节的单位众多，增加了实现“追溯”的难度。各电梯生产厂家、品牌、维保单位等基础信息录入系统存在“各自为政”缺乏统一、规范的问题，这可能对导致电梯质量安全的追溯产生障碍。综合上述情况，建立全国统一的电梯厂家及产品的编码规则及信息管理平台势在必行。</w:t>
      </w:r>
    </w:p>
    <w:p>
      <w:pPr>
        <w:spacing w:line="600" w:lineRule="exact"/>
        <w:ind w:firstLine="562" w:firstLineChars="200"/>
        <w:rPr>
          <w:rFonts w:cs="黑体" w:asciiTheme="minorEastAsia" w:hAnsiTheme="minorEastAsia"/>
          <w:b/>
          <w:bCs/>
          <w:sz w:val="28"/>
          <w:szCs w:val="28"/>
          <w:shd w:val="clear" w:color="auto" w:fill="FFFFFF"/>
        </w:rPr>
      </w:pPr>
      <w:r>
        <w:rPr>
          <w:rFonts w:hint="eastAsia" w:cs="黑体" w:asciiTheme="minorEastAsia" w:hAnsiTheme="minorEastAsia"/>
          <w:b/>
          <w:bCs/>
          <w:sz w:val="28"/>
          <w:szCs w:val="28"/>
          <w:shd w:val="clear" w:color="auto" w:fill="FFFFFF"/>
        </w:rPr>
        <w:t>三、标准制订的主要过程</w:t>
      </w:r>
    </w:p>
    <w:p>
      <w:pPr>
        <w:spacing w:line="600" w:lineRule="exact"/>
        <w:ind w:firstLine="562" w:firstLineChars="200"/>
        <w:rPr>
          <w:rFonts w:cs="仿宋" w:asciiTheme="minorEastAsia" w:hAnsiTheme="minorEastAsia"/>
          <w:b/>
          <w:bCs/>
          <w:sz w:val="28"/>
          <w:szCs w:val="28"/>
        </w:rPr>
      </w:pPr>
      <w:r>
        <w:rPr>
          <w:rFonts w:cs="仿宋" w:asciiTheme="minorEastAsia" w:hAnsiTheme="minorEastAsia"/>
          <w:b/>
          <w:bCs/>
          <w:sz w:val="28"/>
          <w:szCs w:val="28"/>
        </w:rPr>
        <w:t>(</w:t>
      </w:r>
      <w:r>
        <w:rPr>
          <w:rFonts w:hint="eastAsia" w:cs="仿宋" w:asciiTheme="minorEastAsia" w:hAnsiTheme="minorEastAsia"/>
          <w:b/>
          <w:bCs/>
          <w:sz w:val="28"/>
          <w:szCs w:val="28"/>
        </w:rPr>
        <w:t>一</w:t>
      </w:r>
      <w:r>
        <w:rPr>
          <w:rFonts w:cs="仿宋" w:asciiTheme="minorEastAsia" w:hAnsiTheme="minorEastAsia"/>
          <w:b/>
          <w:bCs/>
          <w:sz w:val="28"/>
          <w:szCs w:val="28"/>
        </w:rPr>
        <w:t>)</w:t>
      </w:r>
      <w:r>
        <w:rPr>
          <w:rFonts w:hint="eastAsia" w:cs="仿宋" w:asciiTheme="minorEastAsia" w:hAnsiTheme="minorEastAsia"/>
          <w:b/>
          <w:bCs/>
          <w:sz w:val="28"/>
          <w:szCs w:val="28"/>
        </w:rPr>
        <w:t>调查研究、收集整理相关资料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2020年11月，成立方案起草工作组，并开始前期的资料收集、体系框架的编制工作。</w:t>
      </w:r>
    </w:p>
    <w:p>
      <w:pPr>
        <w:spacing w:line="600" w:lineRule="exact"/>
        <w:ind w:firstLine="562" w:firstLineChars="200"/>
        <w:rPr>
          <w:rFonts w:cs="仿宋" w:asciiTheme="minorEastAsia" w:hAnsiTheme="minorEastAsia"/>
          <w:b/>
          <w:bCs/>
          <w:sz w:val="28"/>
          <w:szCs w:val="28"/>
        </w:rPr>
      </w:pPr>
      <w:r>
        <w:rPr>
          <w:rFonts w:hint="eastAsia" w:cs="仿宋" w:asciiTheme="minorEastAsia" w:hAnsiTheme="minorEastAsia"/>
          <w:b/>
          <w:bCs/>
          <w:sz w:val="28"/>
          <w:szCs w:val="28"/>
        </w:rPr>
        <w:t>（二）考察调研情况</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2021年</w:t>
      </w:r>
      <w:r>
        <w:rPr>
          <w:rFonts w:cs="仿宋" w:asciiTheme="minorEastAsia" w:hAnsiTheme="minorEastAsia"/>
          <w:sz w:val="28"/>
          <w:szCs w:val="28"/>
        </w:rPr>
        <w:t>1</w:t>
      </w:r>
      <w:r>
        <w:rPr>
          <w:rFonts w:hint="eastAsia" w:cs="仿宋" w:asciiTheme="minorEastAsia" w:hAnsiTheme="minorEastAsia"/>
          <w:sz w:val="28"/>
          <w:szCs w:val="28"/>
        </w:rPr>
        <w:t>月至2021年</w:t>
      </w:r>
      <w:r>
        <w:rPr>
          <w:rFonts w:cs="仿宋" w:asciiTheme="minorEastAsia" w:hAnsiTheme="minorEastAsia"/>
          <w:sz w:val="28"/>
          <w:szCs w:val="28"/>
        </w:rPr>
        <w:t>4</w:t>
      </w:r>
      <w:r>
        <w:rPr>
          <w:rFonts w:hint="eastAsia" w:cs="仿宋" w:asciiTheme="minorEastAsia" w:hAnsiTheme="minorEastAsia"/>
          <w:sz w:val="28"/>
          <w:szCs w:val="28"/>
        </w:rPr>
        <w:t>月，对上海三菱电梯湖南分公司、湖南德力通电梯有限公司、湖南安卓特种设备科技有限公司、湖南九宫格智能科技有限公司等单位开展调研活动，了解电梯质量安全追溯体系建设的开展情况。</w:t>
      </w:r>
    </w:p>
    <w:p>
      <w:pPr>
        <w:spacing w:line="600" w:lineRule="exact"/>
        <w:ind w:firstLine="562" w:firstLineChars="200"/>
        <w:rPr>
          <w:rFonts w:cs="仿宋" w:asciiTheme="minorEastAsia" w:hAnsiTheme="minorEastAsia"/>
          <w:b/>
          <w:bCs/>
          <w:sz w:val="28"/>
          <w:szCs w:val="28"/>
        </w:rPr>
      </w:pPr>
      <w:r>
        <w:rPr>
          <w:rFonts w:hint="eastAsia" w:cs="仿宋" w:asciiTheme="minorEastAsia" w:hAnsiTheme="minorEastAsia"/>
          <w:b/>
          <w:bCs/>
          <w:sz w:val="28"/>
          <w:szCs w:val="28"/>
        </w:rPr>
        <w:t>（三）草拟讨论稿</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2021年</w:t>
      </w:r>
      <w:r>
        <w:rPr>
          <w:rFonts w:cs="仿宋" w:asciiTheme="minorEastAsia" w:hAnsiTheme="minorEastAsia"/>
          <w:sz w:val="28"/>
          <w:szCs w:val="28"/>
        </w:rPr>
        <w:t>5</w:t>
      </w:r>
      <w:r>
        <w:rPr>
          <w:rFonts w:hint="eastAsia" w:cs="仿宋" w:asciiTheme="minorEastAsia" w:hAnsiTheme="minorEastAsia"/>
          <w:sz w:val="28"/>
          <w:szCs w:val="28"/>
        </w:rPr>
        <w:t>月至2021年</w:t>
      </w:r>
      <w:r>
        <w:rPr>
          <w:rFonts w:cs="仿宋" w:asciiTheme="minorEastAsia" w:hAnsiTheme="minorEastAsia"/>
          <w:sz w:val="28"/>
          <w:szCs w:val="28"/>
        </w:rPr>
        <w:t>6</w:t>
      </w:r>
      <w:r>
        <w:rPr>
          <w:rFonts w:hint="eastAsia" w:cs="仿宋" w:asciiTheme="minorEastAsia" w:hAnsiTheme="minorEastAsia"/>
          <w:sz w:val="28"/>
          <w:szCs w:val="28"/>
        </w:rPr>
        <w:t>月，完成体系框架编制，工作组组织相关单位及专家讨论标准框架，根据意见对标准框架进行调整。制定调研方案，开始标准草稿编制；2021年7月，形成标准草稿，根据调研及收集相关单位的意见，编制工作组讨论稿。</w:t>
      </w:r>
    </w:p>
    <w:p>
      <w:pPr>
        <w:spacing w:line="600" w:lineRule="exact"/>
        <w:ind w:firstLine="562" w:firstLineChars="200"/>
        <w:rPr>
          <w:rFonts w:cs="仿宋" w:asciiTheme="minorEastAsia" w:hAnsiTheme="minorEastAsia"/>
          <w:b/>
          <w:bCs/>
          <w:sz w:val="28"/>
          <w:szCs w:val="28"/>
        </w:rPr>
      </w:pPr>
      <w:r>
        <w:rPr>
          <w:rFonts w:hint="eastAsia" w:cs="仿宋" w:asciiTheme="minorEastAsia" w:hAnsiTheme="minorEastAsia"/>
          <w:b/>
          <w:bCs/>
          <w:sz w:val="28"/>
          <w:szCs w:val="28"/>
        </w:rPr>
        <w:t>（四）完善标准征求意见稿</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2021年8月初，完成工作组讨论稿，工作组进行了多次讨论，并征求相关单位意见，工作组对方案进行了多次修改，形成方案征求意见稿。2021年8月，对方案征求意见稿公开征求意见，同时工作组向省市场监督管理局主管部门征求意见。截至2021年9月共计收到意见反馈</w:t>
      </w:r>
      <w:r>
        <w:rPr>
          <w:rFonts w:hint="eastAsia" w:cs="仿宋" w:asciiTheme="minorEastAsia" w:hAnsiTheme="minorEastAsia"/>
          <w:sz w:val="28"/>
          <w:szCs w:val="28"/>
          <w:lang w:val="en-US" w:eastAsia="zh-CN"/>
        </w:rPr>
        <w:t>10</w:t>
      </w:r>
      <w:r>
        <w:rPr>
          <w:rFonts w:hint="eastAsia" w:cs="仿宋" w:asciiTheme="minorEastAsia" w:hAnsiTheme="minorEastAsia"/>
          <w:sz w:val="28"/>
          <w:szCs w:val="28"/>
        </w:rPr>
        <w:t>条，工作组经讨论研究，</w:t>
      </w:r>
      <w:r>
        <w:rPr>
          <w:rFonts w:hint="eastAsia" w:cs="仿宋" w:asciiTheme="minorEastAsia" w:hAnsiTheme="minorEastAsia"/>
          <w:sz w:val="28"/>
          <w:szCs w:val="28"/>
          <w:lang w:eastAsia="zh-CN"/>
        </w:rPr>
        <w:t>修改</w:t>
      </w:r>
      <w:r>
        <w:rPr>
          <w:rFonts w:hint="eastAsia" w:cs="仿宋" w:asciiTheme="minorEastAsia" w:hAnsiTheme="minorEastAsia"/>
          <w:sz w:val="28"/>
          <w:szCs w:val="28"/>
        </w:rPr>
        <w:t>意见采纳</w:t>
      </w:r>
      <w:r>
        <w:rPr>
          <w:rFonts w:hint="eastAsia" w:cs="仿宋" w:asciiTheme="minorEastAsia" w:hAnsiTheme="minorEastAsia"/>
          <w:sz w:val="28"/>
          <w:szCs w:val="28"/>
          <w:lang w:val="en-US" w:eastAsia="zh-CN"/>
        </w:rPr>
        <w:t>5</w:t>
      </w:r>
      <w:r>
        <w:rPr>
          <w:rFonts w:hint="eastAsia" w:cs="仿宋" w:asciiTheme="minorEastAsia" w:hAnsiTheme="minorEastAsia"/>
          <w:sz w:val="28"/>
          <w:szCs w:val="28"/>
        </w:rPr>
        <w:t>条，部分采纳</w:t>
      </w:r>
      <w:r>
        <w:rPr>
          <w:rFonts w:hint="eastAsia" w:cs="仿宋" w:asciiTheme="minorEastAsia" w:hAnsiTheme="minorEastAsia"/>
          <w:sz w:val="28"/>
          <w:szCs w:val="28"/>
          <w:lang w:val="en-US" w:eastAsia="zh-CN"/>
        </w:rPr>
        <w:t>0</w:t>
      </w:r>
      <w:r>
        <w:rPr>
          <w:rFonts w:hint="eastAsia" w:cs="仿宋" w:asciiTheme="minorEastAsia" w:hAnsiTheme="minorEastAsia"/>
          <w:sz w:val="28"/>
          <w:szCs w:val="28"/>
        </w:rPr>
        <w:t>条，不采纳</w:t>
      </w:r>
      <w:r>
        <w:rPr>
          <w:rFonts w:hint="eastAsia" w:cs="仿宋" w:asciiTheme="minorEastAsia" w:hAnsiTheme="minorEastAsia"/>
          <w:sz w:val="28"/>
          <w:szCs w:val="28"/>
          <w:lang w:val="en-US" w:eastAsia="zh-CN"/>
        </w:rPr>
        <w:t>5</w:t>
      </w:r>
      <w:r>
        <w:rPr>
          <w:rFonts w:hint="eastAsia" w:cs="仿宋" w:asciiTheme="minorEastAsia" w:hAnsiTheme="minorEastAsia"/>
          <w:sz w:val="28"/>
          <w:szCs w:val="28"/>
        </w:rPr>
        <w:t>条，并根据意见对方案征求意见稿进行修改完善，形成送审稿。</w:t>
      </w:r>
    </w:p>
    <w:p>
      <w:pPr>
        <w:spacing w:line="600" w:lineRule="exact"/>
        <w:ind w:firstLine="562" w:firstLineChars="200"/>
        <w:rPr>
          <w:rFonts w:cs="仿宋" w:asciiTheme="minorEastAsia" w:hAnsiTheme="minorEastAsia"/>
          <w:b/>
          <w:bCs/>
          <w:sz w:val="28"/>
          <w:szCs w:val="28"/>
        </w:rPr>
      </w:pPr>
      <w:r>
        <w:rPr>
          <w:rFonts w:hint="eastAsia" w:cs="仿宋" w:asciiTheme="minorEastAsia" w:hAnsiTheme="minorEastAsia"/>
          <w:b/>
          <w:bCs/>
          <w:sz w:val="28"/>
          <w:szCs w:val="28"/>
        </w:rPr>
        <w:t>（五）听取并采纳有关专家意见</w:t>
      </w:r>
    </w:p>
    <w:p>
      <w:pPr>
        <w:ind w:firstLine="880" w:firstLineChars="200"/>
        <w:rPr>
          <w:rFonts w:cs="仿宋" w:asciiTheme="minorEastAsia" w:hAnsiTheme="minorEastAsia"/>
          <w:sz w:val="28"/>
          <w:szCs w:val="28"/>
        </w:rPr>
      </w:pPr>
      <w:r>
        <w:rPr>
          <w:rFonts w:hint="eastAsia" w:ascii="方正小标宋简体" w:eastAsia="方正小标宋简体"/>
          <w:sz w:val="44"/>
          <w:szCs w:val="44"/>
        </w:rPr>
        <w:drawing>
          <wp:inline distT="0" distB="0" distL="114300" distR="114300">
            <wp:extent cx="4693920" cy="5966460"/>
            <wp:effectExtent l="0" t="0" r="0" b="0"/>
            <wp:docPr id="3" name="图片 3" descr="SKM_28722040817070_000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SKM_28722040817070_0001"/>
                    <pic:cNvPicPr>
                      <a:picLocks noChangeAspect="true"/>
                    </pic:cNvPicPr>
                  </pic:nvPicPr>
                  <pic:blipFill>
                    <a:blip r:embed="rId5"/>
                    <a:srcRect l="5245" t="8745" r="8124" b="3683"/>
                    <a:stretch>
                      <a:fillRect/>
                    </a:stretch>
                  </pic:blipFill>
                  <pic:spPr>
                    <a:xfrm>
                      <a:off x="0" y="0"/>
                      <a:ext cx="4709425" cy="5986169"/>
                    </a:xfrm>
                    <a:prstGeom prst="rect">
                      <a:avLst/>
                    </a:prstGeom>
                    <a:ln>
                      <a:noFill/>
                    </a:ln>
                  </pic:spPr>
                </pic:pic>
              </a:graphicData>
            </a:graphic>
          </wp:inline>
        </w:drawing>
      </w:r>
    </w:p>
    <w:p>
      <w:pPr>
        <w:ind w:firstLine="880" w:firstLineChars="200"/>
        <w:rPr>
          <w:rFonts w:cs="仿宋" w:asciiTheme="minorEastAsia" w:hAnsiTheme="minorEastAsia"/>
          <w:sz w:val="28"/>
          <w:szCs w:val="28"/>
        </w:rPr>
      </w:pPr>
      <w:r>
        <w:rPr>
          <w:rFonts w:hint="eastAsia" w:ascii="方正小标宋简体" w:eastAsia="方正小标宋简体"/>
          <w:sz w:val="44"/>
          <w:szCs w:val="44"/>
        </w:rPr>
        <w:drawing>
          <wp:inline distT="0" distB="0" distL="114300" distR="114300">
            <wp:extent cx="4419600" cy="2087880"/>
            <wp:effectExtent l="0" t="0" r="0" b="0"/>
            <wp:docPr id="2" name="图片 2" descr="SKM_28722040817070_000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SKM_28722040817070_0002"/>
                    <pic:cNvPicPr>
                      <a:picLocks noChangeAspect="true"/>
                    </pic:cNvPicPr>
                  </pic:nvPicPr>
                  <pic:blipFill>
                    <a:blip r:embed="rId6"/>
                    <a:srcRect l="6679" t="7124" r="9515" b="67366"/>
                    <a:stretch>
                      <a:fillRect/>
                    </a:stretch>
                  </pic:blipFill>
                  <pic:spPr>
                    <a:xfrm>
                      <a:off x="0" y="0"/>
                      <a:ext cx="4425011" cy="2090436"/>
                    </a:xfrm>
                    <a:prstGeom prst="rect">
                      <a:avLst/>
                    </a:prstGeom>
                    <a:ln>
                      <a:noFill/>
                    </a:ln>
                  </pic:spPr>
                </pic:pic>
              </a:graphicData>
            </a:graphic>
          </wp:inline>
        </w:drawing>
      </w:r>
    </w:p>
    <w:p>
      <w:pPr>
        <w:rPr>
          <w:rFonts w:cs="黑体" w:asciiTheme="minorEastAsia" w:hAnsiTheme="minorEastAsia"/>
          <w:sz w:val="28"/>
          <w:szCs w:val="28"/>
        </w:rPr>
      </w:pPr>
      <w:r>
        <w:rPr>
          <w:rFonts w:hint="eastAsia" w:ascii="方正仿宋简体" w:hAnsi="方正仿宋简体" w:eastAsia="方正仿宋简体" w:cs="方正仿宋简体"/>
          <w:sz w:val="24"/>
          <w:szCs w:val="24"/>
        </w:rPr>
        <w:drawing>
          <wp:inline distT="0" distB="0" distL="114300" distR="114300">
            <wp:extent cx="5274310" cy="7034530"/>
            <wp:effectExtent l="0" t="0" r="13970" b="6350"/>
            <wp:docPr id="4" name="图片 4" descr="a0ae021cb04db1b2af4907868fd404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a0ae021cb04db1b2af4907868fd4044"/>
                    <pic:cNvPicPr>
                      <a:picLocks noChangeAspect="true"/>
                    </pic:cNvPicPr>
                  </pic:nvPicPr>
                  <pic:blipFill>
                    <a:blip r:embed="rId7"/>
                    <a:stretch>
                      <a:fillRect/>
                    </a:stretch>
                  </pic:blipFill>
                  <pic:spPr>
                    <a:xfrm>
                      <a:off x="0" y="0"/>
                      <a:ext cx="5274310" cy="7034689"/>
                    </a:xfrm>
                    <a:prstGeom prst="rect">
                      <a:avLst/>
                    </a:prstGeom>
                  </pic:spPr>
                </pic:pic>
              </a:graphicData>
            </a:graphic>
          </wp:inline>
        </w:drawing>
      </w:r>
    </w:p>
    <w:p>
      <w:pPr>
        <w:rPr>
          <w:rFonts w:cs="黑体" w:asciiTheme="minorEastAsia" w:hAnsiTheme="minorEastAsia"/>
          <w:sz w:val="28"/>
          <w:szCs w:val="28"/>
        </w:rPr>
      </w:pPr>
    </w:p>
    <w:p>
      <w:pPr>
        <w:rPr>
          <w:rFonts w:cs="黑体" w:asciiTheme="minorEastAsia" w:hAnsiTheme="minorEastAsia"/>
          <w:sz w:val="28"/>
          <w:szCs w:val="28"/>
        </w:rPr>
      </w:pPr>
      <w:r>
        <w:rPr>
          <w:rFonts w:hint="eastAsia" w:ascii="方正仿宋简体" w:hAnsi="方正仿宋简体" w:eastAsia="方正仿宋简体" w:cs="方正仿宋简体"/>
          <w:sz w:val="24"/>
          <w:szCs w:val="24"/>
        </w:rPr>
        <w:drawing>
          <wp:inline distT="0" distB="0" distL="114300" distR="114300">
            <wp:extent cx="6036310" cy="7480300"/>
            <wp:effectExtent l="0" t="0" r="13970" b="2540"/>
            <wp:docPr id="6" name="图片 6" descr="（屠向明）标准审查专家线上评审个人意见表(1)(1)_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descr="（屠向明）标准审查专家线上评审个人意见表(1)(1)_1"/>
                    <pic:cNvPicPr>
                      <a:picLocks noChangeAspect="true"/>
                    </pic:cNvPicPr>
                  </pic:nvPicPr>
                  <pic:blipFill>
                    <a:blip r:embed="rId8"/>
                    <a:srcRect t="5818" b="6563"/>
                    <a:stretch>
                      <a:fillRect/>
                    </a:stretch>
                  </pic:blipFill>
                  <pic:spPr>
                    <a:xfrm>
                      <a:off x="0" y="0"/>
                      <a:ext cx="6036310" cy="7480300"/>
                    </a:xfrm>
                    <a:prstGeom prst="rect">
                      <a:avLst/>
                    </a:prstGeom>
                  </pic:spPr>
                </pic:pic>
              </a:graphicData>
            </a:graphic>
          </wp:inline>
        </w:drawing>
      </w:r>
    </w:p>
    <w:p>
      <w:pPr>
        <w:rPr>
          <w:rFonts w:cs="黑体" w:asciiTheme="minorEastAsia" w:hAnsiTheme="minorEastAsia"/>
          <w:sz w:val="28"/>
          <w:szCs w:val="28"/>
        </w:rPr>
      </w:pPr>
      <w:r>
        <w:rPr>
          <w:rFonts w:hint="eastAsia" w:ascii="方正仿宋简体" w:hAnsi="方正仿宋简体" w:eastAsia="方正仿宋简体" w:cs="方正仿宋简体"/>
          <w:sz w:val="24"/>
          <w:szCs w:val="24"/>
        </w:rPr>
        <w:drawing>
          <wp:inline distT="0" distB="0" distL="114300" distR="114300">
            <wp:extent cx="6090920" cy="7280910"/>
            <wp:effectExtent l="0" t="0" r="0" b="3810"/>
            <wp:docPr id="5" name="图片 5" descr="（屠向明）标准审查专家线上评审个人意见表(1)(1)_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descr="（屠向明）标准审查专家线上评审个人意见表(1)(1)_2"/>
                    <pic:cNvPicPr>
                      <a:picLocks noChangeAspect="true"/>
                    </pic:cNvPicPr>
                  </pic:nvPicPr>
                  <pic:blipFill>
                    <a:blip r:embed="rId9"/>
                    <a:srcRect l="2730" t="4764" r="-2730" b="10715"/>
                    <a:stretch>
                      <a:fillRect/>
                    </a:stretch>
                  </pic:blipFill>
                  <pic:spPr>
                    <a:xfrm>
                      <a:off x="0" y="0"/>
                      <a:ext cx="6090920" cy="7280910"/>
                    </a:xfrm>
                    <a:prstGeom prst="rect">
                      <a:avLst/>
                    </a:prstGeom>
                  </pic:spPr>
                </pic:pic>
              </a:graphicData>
            </a:graphic>
          </wp:inline>
        </w:drawing>
      </w:r>
    </w:p>
    <w:p>
      <w:pPr>
        <w:rPr>
          <w:rFonts w:cs="黑体" w:asciiTheme="minorEastAsia" w:hAnsiTheme="minorEastAsia"/>
          <w:sz w:val="28"/>
          <w:szCs w:val="28"/>
        </w:rPr>
      </w:pPr>
    </w:p>
    <w:p>
      <w:pPr>
        <w:rPr>
          <w:rFonts w:cs="黑体" w:asciiTheme="minorEastAsia" w:hAnsiTheme="minorEastAsia"/>
          <w:sz w:val="28"/>
          <w:szCs w:val="28"/>
        </w:rPr>
      </w:pPr>
      <w:r>
        <w:rPr>
          <w:rFonts w:hint="eastAsia" w:ascii="宋体" w:hAnsi="宋体" w:eastAsia="宋体" w:cs="宋体"/>
          <w:sz w:val="24"/>
          <w:szCs w:val="24"/>
        </w:rPr>
        <w:drawing>
          <wp:inline distT="0" distB="0" distL="114300" distR="114300">
            <wp:extent cx="7019290" cy="5264150"/>
            <wp:effectExtent l="0" t="0" r="8890" b="6350"/>
            <wp:docPr id="7" name="图片 7" descr="微信图片_2022040816462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descr="微信图片_20220408164620"/>
                    <pic:cNvPicPr>
                      <a:picLocks noChangeAspect="true"/>
                    </pic:cNvPicPr>
                  </pic:nvPicPr>
                  <pic:blipFill>
                    <a:blip r:embed="rId10"/>
                    <a:stretch>
                      <a:fillRect/>
                    </a:stretch>
                  </pic:blipFill>
                  <pic:spPr>
                    <a:xfrm rot="5400000">
                      <a:off x="0" y="0"/>
                      <a:ext cx="7019290" cy="5264150"/>
                    </a:xfrm>
                    <a:prstGeom prst="rect">
                      <a:avLst/>
                    </a:prstGeom>
                  </pic:spPr>
                </pic:pic>
              </a:graphicData>
            </a:graphic>
          </wp:inline>
        </w:drawing>
      </w:r>
    </w:p>
    <w:p>
      <w:pPr>
        <w:rPr>
          <w:rFonts w:cs="黑体" w:asciiTheme="minorEastAsia" w:hAnsiTheme="minorEastAsia"/>
          <w:sz w:val="28"/>
          <w:szCs w:val="28"/>
        </w:rPr>
      </w:pPr>
    </w:p>
    <w:p>
      <w:pPr>
        <w:rPr>
          <w:rFonts w:cs="黑体" w:asciiTheme="minorEastAsia" w:hAnsiTheme="minorEastAsia"/>
          <w:sz w:val="28"/>
          <w:szCs w:val="28"/>
        </w:rPr>
      </w:pPr>
    </w:p>
    <w:p>
      <w:pPr>
        <w:rPr>
          <w:rFonts w:cs="黑体" w:asciiTheme="minorEastAsia" w:hAnsiTheme="minorEastAsia"/>
          <w:sz w:val="28"/>
          <w:szCs w:val="28"/>
        </w:rPr>
      </w:pPr>
    </w:p>
    <w:p>
      <w:pPr>
        <w:rPr>
          <w:rFonts w:cs="黑体" w:asciiTheme="minorEastAsia" w:hAnsiTheme="minorEastAsia"/>
          <w:sz w:val="28"/>
          <w:szCs w:val="28"/>
        </w:rPr>
      </w:pP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8"/>
        <w:gridCol w:w="1533"/>
        <w:gridCol w:w="1292"/>
        <w:gridCol w:w="1507"/>
        <w:gridCol w:w="999"/>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198"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项 目</w:t>
            </w:r>
          </w:p>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名 称</w:t>
            </w:r>
          </w:p>
        </w:tc>
        <w:tc>
          <w:tcPr>
            <w:tcW w:w="7024" w:type="dxa"/>
            <w:gridSpan w:val="5"/>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rPr>
              <w:t>电梯质量安全追溯体系建设基本要求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198"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rPr>
              <w:t>姓名</w:t>
            </w:r>
          </w:p>
        </w:tc>
        <w:tc>
          <w:tcPr>
            <w:tcW w:w="1533"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王国军</w:t>
            </w:r>
          </w:p>
        </w:tc>
        <w:tc>
          <w:tcPr>
            <w:tcW w:w="1292"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职务</w:t>
            </w:r>
          </w:p>
        </w:tc>
        <w:tc>
          <w:tcPr>
            <w:tcW w:w="1507"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分院院长</w:t>
            </w:r>
          </w:p>
        </w:tc>
        <w:tc>
          <w:tcPr>
            <w:tcW w:w="999"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职称</w:t>
            </w:r>
          </w:p>
        </w:tc>
        <w:tc>
          <w:tcPr>
            <w:tcW w:w="1693" w:type="dxa"/>
            <w:vAlign w:val="center"/>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正高级工程师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0" w:hRule="atLeast"/>
        </w:trPr>
        <w:tc>
          <w:tcPr>
            <w:tcW w:w="8222" w:type="dxa"/>
            <w:gridSpan w:val="6"/>
          </w:tcPr>
          <w:p>
            <w:pPr>
              <w:pStyle w:val="4"/>
              <w:spacing w:line="600" w:lineRule="exact"/>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评审意见：</w:t>
            </w:r>
          </w:p>
          <w:p>
            <w:pPr>
              <w:pStyle w:val="4"/>
              <w:spacing w:line="600" w:lineRule="exact"/>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val="en-US"/>
              </w:rPr>
              <w:t>一、文本中所有的“</w:t>
            </w:r>
            <w:r>
              <w:rPr>
                <w:rFonts w:hint="eastAsia" w:asciiTheme="majorEastAsia" w:hAnsiTheme="majorEastAsia" w:eastAsiaTheme="majorEastAsia" w:cstheme="majorEastAsia"/>
                <w:color w:val="FF0000"/>
                <w:kern w:val="0"/>
                <w:sz w:val="24"/>
                <w:szCs w:val="24"/>
                <w:lang w:val="en-US"/>
              </w:rPr>
              <w:t>本文件</w:t>
            </w:r>
            <w:r>
              <w:rPr>
                <w:rFonts w:hint="eastAsia" w:asciiTheme="majorEastAsia" w:hAnsiTheme="majorEastAsia" w:eastAsiaTheme="majorEastAsia" w:cstheme="majorEastAsia"/>
                <w:kern w:val="0"/>
                <w:sz w:val="24"/>
                <w:szCs w:val="24"/>
                <w:lang w:val="en-US"/>
              </w:rPr>
              <w:t>”宜改为“</w:t>
            </w:r>
            <w:r>
              <w:rPr>
                <w:rFonts w:hint="eastAsia" w:asciiTheme="majorEastAsia" w:hAnsiTheme="majorEastAsia" w:eastAsiaTheme="majorEastAsia" w:cstheme="majorEastAsia"/>
                <w:color w:val="FF0000"/>
                <w:kern w:val="0"/>
                <w:sz w:val="24"/>
                <w:szCs w:val="24"/>
                <w:lang w:val="en-US"/>
              </w:rPr>
              <w:t>本标准</w:t>
            </w:r>
            <w:r>
              <w:rPr>
                <w:rFonts w:hint="eastAsia" w:asciiTheme="majorEastAsia" w:hAnsiTheme="majorEastAsia" w:eastAsiaTheme="majorEastAsia" w:cstheme="majorEastAsia"/>
                <w:kern w:val="0"/>
                <w:sz w:val="24"/>
                <w:szCs w:val="24"/>
                <w:lang w:val="en-US"/>
              </w:rPr>
              <w:t>”</w:t>
            </w:r>
          </w:p>
          <w:p>
            <w:pPr>
              <w:widowControl/>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rPr>
              <w:t>二、1.范围中本文件“</w:t>
            </w:r>
            <w:r>
              <w:rPr>
                <w:rFonts w:hint="eastAsia" w:asciiTheme="majorEastAsia" w:hAnsiTheme="majorEastAsia" w:eastAsiaTheme="majorEastAsia" w:cstheme="majorEastAsia"/>
                <w:color w:val="FF0000"/>
                <w:kern w:val="0"/>
                <w:sz w:val="24"/>
                <w:szCs w:val="24"/>
              </w:rPr>
              <w:t>提供了</w:t>
            </w:r>
            <w:r>
              <w:rPr>
                <w:rFonts w:hint="eastAsia" w:asciiTheme="majorEastAsia" w:hAnsiTheme="majorEastAsia" w:eastAsiaTheme="majorEastAsia" w:cstheme="majorEastAsia"/>
                <w:kern w:val="0"/>
                <w:sz w:val="24"/>
                <w:szCs w:val="24"/>
              </w:rPr>
              <w:t>”建议改为“</w:t>
            </w:r>
            <w:r>
              <w:rPr>
                <w:rFonts w:hint="eastAsia" w:asciiTheme="majorEastAsia" w:hAnsiTheme="majorEastAsia" w:eastAsiaTheme="majorEastAsia" w:cstheme="majorEastAsia"/>
                <w:color w:val="FF0000"/>
                <w:kern w:val="0"/>
                <w:sz w:val="24"/>
                <w:szCs w:val="24"/>
              </w:rPr>
              <w:t>适用于</w:t>
            </w:r>
            <w:r>
              <w:rPr>
                <w:rFonts w:asciiTheme="majorEastAsia" w:hAnsiTheme="majorEastAsia" w:eastAsiaTheme="majorEastAsia" w:cstheme="majorEastAsia"/>
                <w:kern w:val="0"/>
                <w:sz w:val="24"/>
                <w:szCs w:val="24"/>
              </w:rPr>
              <w:t>”</w:t>
            </w:r>
            <w:r>
              <w:rPr>
                <w:rFonts w:hint="eastAsia" w:asciiTheme="majorEastAsia" w:hAnsiTheme="majorEastAsia" w:eastAsiaTheme="majorEastAsia" w:cstheme="majorEastAsia"/>
                <w:kern w:val="0"/>
                <w:sz w:val="24"/>
                <w:szCs w:val="24"/>
              </w:rPr>
              <w:t>,另外建议增加“</w:t>
            </w:r>
            <w:r>
              <w:rPr>
                <w:rFonts w:hint="eastAsia" w:asciiTheme="majorEastAsia" w:hAnsiTheme="majorEastAsia" w:eastAsiaTheme="majorEastAsia" w:cstheme="majorEastAsia"/>
                <w:color w:val="FF0000"/>
                <w:kern w:val="0"/>
                <w:sz w:val="24"/>
                <w:szCs w:val="24"/>
              </w:rPr>
              <w:t>不适用</w:t>
            </w:r>
            <w:r>
              <w:rPr>
                <w:rFonts w:hint="eastAsia" w:asciiTheme="majorEastAsia" w:hAnsiTheme="majorEastAsia" w:eastAsiaTheme="majorEastAsia" w:cstheme="majorEastAsia"/>
                <w:kern w:val="0"/>
                <w:sz w:val="24"/>
                <w:szCs w:val="24"/>
              </w:rPr>
              <w:t>”的情况，如有；比如“</w:t>
            </w:r>
            <w:r>
              <w:rPr>
                <w:rFonts w:hint="eastAsia" w:asciiTheme="majorEastAsia" w:hAnsiTheme="majorEastAsia" w:eastAsiaTheme="majorEastAsia" w:cstheme="majorEastAsia"/>
                <w:color w:val="FF0000"/>
                <w:kern w:val="0"/>
                <w:sz w:val="24"/>
                <w:szCs w:val="24"/>
              </w:rPr>
              <w:t>某某年之前生产的某某类电梯等</w:t>
            </w:r>
            <w:r>
              <w:rPr>
                <w:rFonts w:hint="eastAsia" w:asciiTheme="majorEastAsia" w:hAnsiTheme="majorEastAsia" w:eastAsiaTheme="majorEastAsia" w:cstheme="majorEastAsia"/>
                <w:kern w:val="0"/>
                <w:sz w:val="24"/>
                <w:szCs w:val="24"/>
              </w:rPr>
              <w:t>”</w:t>
            </w:r>
          </w:p>
          <w:p>
            <w:pPr>
              <w:widowControl/>
              <w:rPr>
                <w:rFonts w:asciiTheme="majorEastAsia" w:hAnsiTheme="majorEastAsia" w:eastAsiaTheme="majorEastAsia" w:cstheme="majorEastAsia"/>
                <w:color w:val="FF0000"/>
                <w:kern w:val="0"/>
                <w:sz w:val="24"/>
                <w:szCs w:val="24"/>
              </w:rPr>
            </w:pPr>
            <w:r>
              <w:rPr>
                <w:rFonts w:hint="eastAsia" w:asciiTheme="majorEastAsia" w:hAnsiTheme="majorEastAsia" w:eastAsiaTheme="majorEastAsia" w:cstheme="majorEastAsia"/>
                <w:kern w:val="0"/>
                <w:sz w:val="24"/>
                <w:szCs w:val="24"/>
              </w:rPr>
              <w:t>三、2.规范性引用文件中的：</w:t>
            </w:r>
            <w:r>
              <w:rPr>
                <w:rFonts w:hint="eastAsia" w:asciiTheme="majorEastAsia" w:hAnsiTheme="majorEastAsia" w:eastAsiaTheme="majorEastAsia" w:cstheme="majorEastAsia"/>
                <w:color w:val="FF0000"/>
                <w:kern w:val="0"/>
                <w:sz w:val="24"/>
                <w:szCs w:val="24"/>
              </w:rPr>
              <w:t>“湖南省电梯安全监督管理办法</w:t>
            </w:r>
            <w:r>
              <w:rPr>
                <w:rFonts w:hint="eastAsia" w:asciiTheme="majorEastAsia" w:hAnsiTheme="majorEastAsia" w:eastAsiaTheme="majorEastAsia" w:cstheme="majorEastAsia"/>
                <w:kern w:val="0"/>
                <w:sz w:val="24"/>
                <w:szCs w:val="24"/>
              </w:rPr>
              <w:t>”作为一个政府令不宜做为引用文件，建议和后面的参考文献中的“</w:t>
            </w:r>
            <w:r>
              <w:rPr>
                <w:rFonts w:hint="eastAsia" w:asciiTheme="majorEastAsia" w:hAnsiTheme="majorEastAsia" w:eastAsiaTheme="majorEastAsia" w:cstheme="majorEastAsia"/>
                <w:color w:val="FF0000"/>
                <w:kern w:val="0"/>
                <w:sz w:val="24"/>
                <w:szCs w:val="24"/>
              </w:rPr>
              <w:t>《市场监管总局办公厅关于开展电梯质量安全追溯信息平台试点工作的通知》（市 监特设〔2019〕1502号）</w:t>
            </w:r>
          </w:p>
          <w:p>
            <w:pPr>
              <w:widowControl/>
              <w:rPr>
                <w:rFonts w:asciiTheme="majorEastAsia" w:hAnsiTheme="majorEastAsia" w:eastAsiaTheme="majorEastAsia" w:cstheme="majorEastAsia"/>
                <w:color w:val="FF0000"/>
                <w:kern w:val="0"/>
                <w:sz w:val="24"/>
                <w:szCs w:val="24"/>
              </w:rPr>
            </w:pPr>
            <w:r>
              <w:rPr>
                <w:rFonts w:hint="eastAsia" w:asciiTheme="majorEastAsia" w:hAnsiTheme="majorEastAsia" w:eastAsiaTheme="majorEastAsia" w:cstheme="majorEastAsia"/>
                <w:color w:val="FF0000"/>
                <w:kern w:val="0"/>
                <w:sz w:val="24"/>
                <w:szCs w:val="24"/>
              </w:rPr>
              <w:t>《湖南省人民政府办公厅关于加强电梯质量安全工作的通知》（湘政办发〔2019〕14号）《湖南省人民政府办公厅关于加强安全生产责任保险工作的实施意见》（湘政办发</w:t>
            </w:r>
          </w:p>
          <w:p>
            <w:pPr>
              <w:widowControl/>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color w:val="FF0000"/>
                <w:kern w:val="0"/>
                <w:sz w:val="24"/>
                <w:szCs w:val="24"/>
              </w:rPr>
              <w:t>〔2018〕62号）《湖南省市场监督管理局关于推行特种设备安全责任保险的实施意见》（湘市监特设〔2019〕270号</w:t>
            </w:r>
            <w:r>
              <w:rPr>
                <w:rFonts w:hint="eastAsia" w:asciiTheme="majorEastAsia" w:hAnsiTheme="majorEastAsia" w:eastAsiaTheme="majorEastAsia" w:cstheme="majorEastAsia"/>
                <w:kern w:val="0"/>
                <w:sz w:val="24"/>
                <w:szCs w:val="24"/>
              </w:rPr>
              <w:t>”等一起加入到前言中作为起草依据</w:t>
            </w:r>
          </w:p>
          <w:p>
            <w:pPr>
              <w:pStyle w:val="4"/>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val="en-US" w:bidi="ar-SA"/>
              </w:rPr>
              <w:t>四、4.1.基本要求中全链条。“</w:t>
            </w:r>
            <w:r>
              <w:rPr>
                <w:rFonts w:hint="eastAsia" w:asciiTheme="majorEastAsia" w:hAnsiTheme="majorEastAsia" w:eastAsiaTheme="majorEastAsia" w:cstheme="majorEastAsia"/>
                <w:color w:val="FF0000"/>
                <w:kern w:val="0"/>
                <w:sz w:val="24"/>
                <w:szCs w:val="24"/>
                <w:lang w:val="en-US" w:bidi="ar-SA"/>
              </w:rPr>
              <w:t>涵盖电梯质量安全管理各环节，实现制造、销售、安装、使用、修理、许可、监督检查、检验检测、保险等全链条追溯信息采集。</w:t>
            </w:r>
            <w:r>
              <w:rPr>
                <w:rFonts w:hint="eastAsia" w:asciiTheme="majorEastAsia" w:hAnsiTheme="majorEastAsia" w:eastAsiaTheme="majorEastAsia" w:cstheme="majorEastAsia"/>
                <w:kern w:val="0"/>
                <w:sz w:val="24"/>
                <w:szCs w:val="24"/>
                <w:lang w:val="en-US" w:bidi="ar-SA"/>
              </w:rPr>
              <w:t>”4.2.3.电梯质量安全追溯系统实现对“</w:t>
            </w:r>
            <w:r>
              <w:rPr>
                <w:rFonts w:hint="eastAsia" w:asciiTheme="majorEastAsia" w:hAnsiTheme="majorEastAsia" w:eastAsiaTheme="majorEastAsia" w:cstheme="majorEastAsia"/>
                <w:color w:val="FF0000"/>
                <w:kern w:val="0"/>
                <w:sz w:val="24"/>
                <w:szCs w:val="24"/>
                <w:lang w:val="en-US" w:bidi="ar-SA"/>
              </w:rPr>
              <w:t>电梯制造、销售、安装、使用、维保</w:t>
            </w:r>
            <w:r>
              <w:rPr>
                <w:rFonts w:hint="eastAsia" w:asciiTheme="majorEastAsia" w:hAnsiTheme="majorEastAsia" w:eastAsiaTheme="majorEastAsia" w:cstheme="majorEastAsia"/>
                <w:kern w:val="0"/>
                <w:sz w:val="24"/>
                <w:szCs w:val="24"/>
                <w:lang w:val="en-US" w:bidi="ar-SA"/>
              </w:rPr>
              <w:t xml:space="preserve">”等各个环节的追 </w:t>
            </w:r>
          </w:p>
          <w:p>
            <w:pPr>
              <w:pStyle w:val="4"/>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val="en-US" w:bidi="ar-SA"/>
              </w:rPr>
              <w:t>溯信息记录和信息管理，并与电梯监管信息服务平台、外部服务平台实现数据交换。</w:t>
            </w:r>
          </w:p>
          <w:p>
            <w:pPr>
              <w:pStyle w:val="4"/>
              <w:rPr>
                <w:rFonts w:asciiTheme="majorEastAsia" w:hAnsiTheme="majorEastAsia" w:eastAsiaTheme="majorEastAsia" w:cstheme="majorEastAsia"/>
                <w:kern w:val="0"/>
                <w:sz w:val="24"/>
                <w:szCs w:val="24"/>
              </w:rPr>
            </w:pPr>
            <w:r>
              <w:rPr>
                <w:rFonts w:hint="eastAsia" w:asciiTheme="majorEastAsia" w:hAnsiTheme="majorEastAsia" w:eastAsiaTheme="majorEastAsia" w:cstheme="majorEastAsia"/>
                <w:kern w:val="0"/>
                <w:sz w:val="24"/>
                <w:szCs w:val="24"/>
                <w:lang w:val="en-US" w:bidi="ar-SA"/>
              </w:rPr>
              <w:t>应与1.范围中适用于</w:t>
            </w:r>
            <w:r>
              <w:rPr>
                <w:rFonts w:hint="eastAsia" w:asciiTheme="majorEastAsia" w:hAnsiTheme="majorEastAsia" w:eastAsiaTheme="majorEastAsia" w:cstheme="majorEastAsia"/>
                <w:color w:val="FF0000"/>
                <w:kern w:val="0"/>
                <w:sz w:val="24"/>
                <w:szCs w:val="24"/>
                <w:lang w:val="en-US" w:bidi="ar-SA"/>
              </w:rPr>
              <w:t>“湖南省电梯质量安全追溯体系的建设,以满足生产（制造、安装、改造、修理）、使用、检验检测、监督管理等环节追溯要求。</w:t>
            </w:r>
            <w:r>
              <w:rPr>
                <w:rFonts w:hint="eastAsia" w:asciiTheme="majorEastAsia" w:hAnsiTheme="majorEastAsia" w:eastAsiaTheme="majorEastAsia" w:cstheme="majorEastAsia"/>
                <w:kern w:val="0"/>
                <w:sz w:val="24"/>
                <w:szCs w:val="24"/>
                <w:lang w:val="en-US" w:bidi="ar-SA"/>
              </w:rPr>
              <w:t>”的内容保持一致</w:t>
            </w:r>
          </w:p>
          <w:p>
            <w:pPr>
              <w:widowControl/>
              <w:jc w:val="left"/>
            </w:pPr>
            <w:r>
              <w:rPr>
                <w:rFonts w:hint="eastAsia" w:asciiTheme="majorEastAsia" w:hAnsiTheme="majorEastAsia" w:eastAsiaTheme="majorEastAsia" w:cstheme="majorEastAsia"/>
                <w:kern w:val="0"/>
                <w:sz w:val="24"/>
                <w:szCs w:val="24"/>
              </w:rPr>
              <w:t>五、5.11.追溯信息改进中“</w:t>
            </w:r>
            <w:r>
              <w:rPr>
                <w:rFonts w:hint="eastAsia" w:asciiTheme="majorEastAsia" w:hAnsiTheme="majorEastAsia" w:eastAsiaTheme="majorEastAsia" w:cstheme="majorEastAsia"/>
                <w:color w:val="FF0000"/>
                <w:kern w:val="0"/>
                <w:sz w:val="24"/>
                <w:szCs w:val="24"/>
              </w:rPr>
              <w:t>—修改追溯体系文件； ——重新学习追溯体系文件</w:t>
            </w:r>
            <w:r>
              <w:rPr>
                <w:rFonts w:hint="eastAsia" w:ascii="黑体" w:hAnsi="宋体" w:eastAsia="黑体" w:cs="黑体"/>
                <w:color w:val="000000"/>
                <w:kern w:val="0"/>
                <w:sz w:val="24"/>
                <w:szCs w:val="24"/>
                <w:lang w:bidi="ar"/>
              </w:rPr>
              <w:t>”的“</w:t>
            </w:r>
            <w:r>
              <w:rPr>
                <w:rFonts w:hint="eastAsia" w:asciiTheme="majorEastAsia" w:hAnsiTheme="majorEastAsia" w:eastAsiaTheme="majorEastAsia" w:cstheme="majorEastAsia"/>
                <w:color w:val="FF0000"/>
                <w:kern w:val="0"/>
                <w:sz w:val="24"/>
                <w:szCs w:val="24"/>
              </w:rPr>
              <w:t>追溯体系文件”</w:t>
            </w:r>
            <w:r>
              <w:rPr>
                <w:rFonts w:hint="eastAsia" w:asciiTheme="majorEastAsia" w:hAnsiTheme="majorEastAsia" w:eastAsiaTheme="majorEastAsia" w:cstheme="majorEastAsia"/>
                <w:kern w:val="0"/>
                <w:sz w:val="24"/>
                <w:szCs w:val="24"/>
              </w:rPr>
              <w:t>应在“3.术语和定义”中给出定义</w:t>
            </w:r>
          </w:p>
          <w:p>
            <w:pPr>
              <w:pStyle w:val="4"/>
              <w:rPr>
                <w:rFonts w:asciiTheme="majorEastAsia" w:hAnsiTheme="majorEastAsia" w:eastAsiaTheme="majorEastAsia" w:cstheme="majorEastAsia"/>
                <w:kern w:val="0"/>
                <w:sz w:val="24"/>
                <w:szCs w:val="24"/>
              </w:rPr>
            </w:pPr>
          </w:p>
          <w:p>
            <w:pPr>
              <w:widowControl/>
              <w:rPr>
                <w:rFonts w:asciiTheme="majorEastAsia" w:hAnsiTheme="majorEastAsia" w:eastAsiaTheme="majorEastAsia" w:cstheme="majorEastAsia"/>
                <w:kern w:val="0"/>
                <w:sz w:val="24"/>
                <w:szCs w:val="24"/>
              </w:rPr>
            </w:pPr>
          </w:p>
          <w:p>
            <w:pPr>
              <w:pStyle w:val="4"/>
              <w:spacing w:line="600" w:lineRule="exact"/>
              <w:ind w:firstLine="1960" w:firstLineChars="700"/>
              <w:rPr>
                <w:rFonts w:asciiTheme="majorEastAsia" w:hAnsiTheme="majorEastAsia" w:eastAsiaTheme="majorEastAsia" w:cstheme="majorEastAsia"/>
                <w:kern w:val="0"/>
              </w:rPr>
            </w:pPr>
            <w:r>
              <w:rPr>
                <w:rFonts w:hint="eastAsia" w:asciiTheme="majorEastAsia" w:hAnsiTheme="majorEastAsia" w:eastAsiaTheme="majorEastAsia" w:cstheme="majorEastAsia"/>
                <w:kern w:val="0"/>
                <w:sz w:val="28"/>
                <w:szCs w:val="28"/>
                <w:lang w:val="en-US"/>
              </w:rPr>
              <w:t>签字：王国军             日期：2022.4.10</w:t>
            </w:r>
          </w:p>
        </w:tc>
      </w:tr>
    </w:tbl>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（六）撰写编制说明</w:t>
      </w:r>
    </w:p>
    <w:p>
      <w:pPr>
        <w:spacing w:line="600" w:lineRule="exact"/>
        <w:ind w:firstLine="560" w:firstLineChars="200"/>
        <w:rPr>
          <w:rFonts w:cs="仿宋" w:asciiTheme="minorEastAsia" w:hAnsiTheme="minorEastAsia"/>
          <w:sz w:val="28"/>
          <w:szCs w:val="28"/>
        </w:rPr>
      </w:pPr>
      <w:r>
        <w:rPr>
          <w:rFonts w:cs="仿宋" w:asciiTheme="minorEastAsia" w:hAnsiTheme="minorEastAsia"/>
          <w:sz w:val="28"/>
          <w:szCs w:val="28"/>
        </w:rPr>
        <w:t>经过多次讨论、研究、征求意见，并对标准草案进行多次反复修改于 20</w:t>
      </w:r>
      <w:r>
        <w:rPr>
          <w:rFonts w:hint="eastAsia" w:cs="仿宋" w:asciiTheme="minorEastAsia" w:hAnsiTheme="minorEastAsia"/>
          <w:sz w:val="28"/>
          <w:szCs w:val="28"/>
        </w:rPr>
        <w:t>2</w:t>
      </w:r>
      <w:r>
        <w:rPr>
          <w:rFonts w:cs="仿宋" w:asciiTheme="minorEastAsia" w:hAnsiTheme="minorEastAsia"/>
          <w:sz w:val="28"/>
          <w:szCs w:val="28"/>
        </w:rPr>
        <w:t>2 年 7月 日形成《</w:t>
      </w:r>
      <w:r>
        <w:rPr>
          <w:rFonts w:hint="eastAsia" w:asciiTheme="majorEastAsia" w:hAnsiTheme="majorEastAsia" w:eastAsiaTheme="majorEastAsia" w:cstheme="majorEastAsia"/>
          <w:kern w:val="0"/>
          <w:sz w:val="28"/>
          <w:szCs w:val="28"/>
        </w:rPr>
        <w:t>电梯质量安全追溯体系建设基本要求</w:t>
      </w:r>
      <w:r>
        <w:rPr>
          <w:rFonts w:cs="仿宋" w:asciiTheme="minorEastAsia" w:hAnsiTheme="minorEastAsia"/>
          <w:sz w:val="28"/>
          <w:szCs w:val="28"/>
        </w:rPr>
        <w:t>》标准</w:t>
      </w:r>
      <w:r>
        <w:rPr>
          <w:rFonts w:hint="eastAsia" w:cs="仿宋" w:asciiTheme="minorEastAsia" w:hAnsiTheme="minorEastAsia"/>
          <w:sz w:val="28"/>
          <w:szCs w:val="28"/>
        </w:rPr>
        <w:t>报送</w:t>
      </w:r>
      <w:r>
        <w:rPr>
          <w:rFonts w:cs="仿宋" w:asciiTheme="minorEastAsia" w:hAnsiTheme="minorEastAsia"/>
          <w:sz w:val="28"/>
          <w:szCs w:val="28"/>
        </w:rPr>
        <w:t>稿、编制说明及其附件，报送</w:t>
      </w:r>
      <w:r>
        <w:rPr>
          <w:rFonts w:hint="eastAsia" w:cs="仿宋" w:asciiTheme="minorEastAsia" w:hAnsiTheme="minorEastAsia"/>
          <w:sz w:val="28"/>
          <w:szCs w:val="28"/>
        </w:rPr>
        <w:t>湖南省市场监管局标准化处</w:t>
      </w:r>
      <w:r>
        <w:rPr>
          <w:rFonts w:cs="仿宋" w:asciiTheme="minorEastAsia" w:hAnsiTheme="minorEastAsia"/>
          <w:sz w:val="28"/>
          <w:szCs w:val="28"/>
        </w:rPr>
        <w:t>。</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四、标准格式编制依据</w:t>
      </w:r>
    </w:p>
    <w:p>
      <w:pPr>
        <w:spacing w:line="600" w:lineRule="exact"/>
        <w:ind w:firstLine="560" w:firstLineChars="200"/>
        <w:rPr>
          <w:rFonts w:cs="黑体" w:asciiTheme="minorEastAsia" w:hAnsiTheme="minorEastAsia"/>
          <w:sz w:val="28"/>
          <w:szCs w:val="28"/>
        </w:rPr>
      </w:pPr>
      <w:r>
        <w:rPr>
          <w:rFonts w:hint="eastAsia" w:cs="黑体" w:asciiTheme="minorEastAsia" w:hAnsiTheme="minorEastAsia"/>
          <w:sz w:val="28"/>
          <w:szCs w:val="28"/>
        </w:rPr>
        <w:t>本标准遵循GB/T 1.1－2020《标准化工作导则第 1 部分：标准化文件的结构和起草规则》给出的规则起草。</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五、标准编制原则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（一）合法合规的原则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编制标准过程中，按国家关于加快推进电梯质量安全追溯体系建设的相关要求，结合我省电梯管理工作的实际，对</w:t>
      </w:r>
      <w:r>
        <w:rPr>
          <w:rFonts w:hint="eastAsia" w:cs="宋体" w:asciiTheme="minorEastAsia" w:hAnsiTheme="minorEastAsia"/>
          <w:kern w:val="0"/>
          <w:sz w:val="28"/>
          <w:szCs w:val="28"/>
        </w:rPr>
        <w:t>《国务院办公厅关于加快推进重要产品追溯体系建设的意见》</w:t>
      </w:r>
      <w:r>
        <w:rPr>
          <w:rFonts w:hint="eastAsia" w:cs="仿宋" w:asciiTheme="minorEastAsia" w:hAnsiTheme="minorEastAsia"/>
          <w:sz w:val="28"/>
          <w:szCs w:val="28"/>
        </w:rPr>
        <w:t>进行了认真研读，确保方案的合法合规性。</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（二）协调统一的原则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当前，我国已发布实施的与电梯相关的国家法律和标准有《电梯制造与安装安全规范》、《自动扶梯和自动人行道的制造与安装安全规范》、《杂物电梯制造与安装安全规范》、《液压电梯制造与安装安全规范》、《电梯主要部件报废技术条件》、《电梯维护保养规则》、《特种设备使用管理规则》、《特种设备安全法》等。这些国家法律和标准的制定与发布为规范电梯全生命周期的安全使用能具有重要的指导意义。然而这些国家法律和标准主要是对电梯的使用、管理、安装、维护提出了通用性的基本要求，对结合地方实际情况更好开展电梯监管工作的指导针对性不强。本标准的编制过程中，既充分考虑了在通用和基础要求上符合国家相关法律和标准，同时又针对一些操作性不明确的条款要求，进行明确和细化，使得方案既能与上层标准协调统一，又能更好的指导地方的实际工作。</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（三）适用可操作的原则</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标准编制过程中充分考虑了我省电梯安全监管实际状况，对电梯制造、安装、维保、使用、管理各环节的存在的质量安全追溯点进行了规范，注重可实施、可操作。</w:t>
      </w:r>
    </w:p>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六、标准主要条款及说明</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1</w:t>
      </w:r>
      <w:r>
        <w:rPr>
          <w:rFonts w:cs="仿宋" w:asciiTheme="minorEastAsia" w:hAnsiTheme="minorEastAsia"/>
          <w:sz w:val="28"/>
          <w:szCs w:val="28"/>
        </w:rPr>
        <w:t>.</w:t>
      </w:r>
      <w:r>
        <w:rPr>
          <w:rFonts w:hint="eastAsia" w:cs="仿宋" w:asciiTheme="minorEastAsia" w:hAnsiTheme="minorEastAsia"/>
          <w:sz w:val="28"/>
          <w:szCs w:val="28"/>
        </w:rPr>
        <w:t>对追溯体系建设提出基本要求。</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2</w:t>
      </w:r>
      <w:r>
        <w:rPr>
          <w:rFonts w:cs="仿宋" w:asciiTheme="minorEastAsia" w:hAnsiTheme="minorEastAsia"/>
          <w:sz w:val="28"/>
          <w:szCs w:val="28"/>
        </w:rPr>
        <w:t>.</w:t>
      </w:r>
      <w:r>
        <w:rPr>
          <w:rFonts w:hint="eastAsia" w:cs="仿宋" w:asciiTheme="minorEastAsia" w:hAnsiTheme="minorEastAsia"/>
          <w:sz w:val="28"/>
          <w:szCs w:val="28"/>
        </w:rPr>
        <w:t>对电梯质量安全追溯主体进行了规定。</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3</w:t>
      </w:r>
      <w:r>
        <w:rPr>
          <w:rFonts w:cs="仿宋" w:asciiTheme="minorEastAsia" w:hAnsiTheme="minorEastAsia"/>
          <w:sz w:val="28"/>
          <w:szCs w:val="28"/>
        </w:rPr>
        <w:t>.</w:t>
      </w:r>
      <w:r>
        <w:rPr>
          <w:rFonts w:hint="eastAsia" w:cs="仿宋" w:asciiTheme="minorEastAsia" w:hAnsiTheme="minorEastAsia"/>
          <w:sz w:val="28"/>
          <w:szCs w:val="28"/>
        </w:rPr>
        <w:t>对追溯体系构建的相关元素进行了规定。</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4</w:t>
      </w:r>
      <w:r>
        <w:rPr>
          <w:rFonts w:cs="仿宋" w:asciiTheme="minorEastAsia" w:hAnsiTheme="minorEastAsia"/>
          <w:sz w:val="28"/>
          <w:szCs w:val="28"/>
        </w:rPr>
        <w:t>.</w:t>
      </w:r>
      <w:r>
        <w:rPr>
          <w:rFonts w:hint="eastAsia" w:cs="仿宋" w:asciiTheme="minorEastAsia" w:hAnsiTheme="minorEastAsia"/>
          <w:sz w:val="28"/>
          <w:szCs w:val="28"/>
        </w:rPr>
        <w:t>对电梯整机追溯标识和部件追溯标识进行了规定。</w:t>
      </w:r>
    </w:p>
    <w:p>
      <w:pPr>
        <w:spacing w:line="600" w:lineRule="exact"/>
        <w:ind w:firstLine="560" w:firstLineChars="200"/>
        <w:rPr>
          <w:rFonts w:cs="仿宋" w:asciiTheme="minorEastAsia" w:hAnsiTheme="minorEastAsia"/>
          <w:sz w:val="28"/>
          <w:szCs w:val="28"/>
        </w:rPr>
      </w:pPr>
      <w:r>
        <w:rPr>
          <w:rFonts w:hint="eastAsia" w:cs="仿宋" w:asciiTheme="minorEastAsia" w:hAnsiTheme="minorEastAsia"/>
          <w:sz w:val="28"/>
          <w:szCs w:val="28"/>
        </w:rPr>
        <w:t>5</w:t>
      </w:r>
      <w:r>
        <w:rPr>
          <w:rFonts w:cs="仿宋" w:asciiTheme="minorEastAsia" w:hAnsiTheme="minorEastAsia"/>
          <w:sz w:val="28"/>
          <w:szCs w:val="28"/>
        </w:rPr>
        <w:t>.</w:t>
      </w:r>
      <w:r>
        <w:rPr>
          <w:rFonts w:hint="eastAsia" w:cs="仿宋" w:asciiTheme="minorEastAsia" w:hAnsiTheme="minorEastAsia"/>
          <w:sz w:val="28"/>
          <w:szCs w:val="28"/>
        </w:rPr>
        <w:t>对电梯质量安全追溯体系的评价和持续改进进行了规定。</w:t>
      </w:r>
      <w:bookmarkStart w:id="0" w:name="_Toc528396905"/>
    </w:p>
    <w:bookmarkEnd w:id="0"/>
    <w:p>
      <w:pPr>
        <w:spacing w:line="600" w:lineRule="exact"/>
        <w:ind w:firstLine="562" w:firstLineChars="200"/>
        <w:rPr>
          <w:rFonts w:cs="黑体" w:asciiTheme="minorEastAsia" w:hAnsiTheme="minorEastAsia"/>
          <w:b/>
          <w:bCs/>
          <w:sz w:val="28"/>
          <w:szCs w:val="28"/>
        </w:rPr>
      </w:pPr>
      <w:r>
        <w:rPr>
          <w:rFonts w:hint="eastAsia" w:cs="黑体" w:asciiTheme="minorEastAsia" w:hAnsiTheme="minorEastAsia"/>
          <w:b/>
          <w:bCs/>
          <w:sz w:val="28"/>
          <w:szCs w:val="28"/>
        </w:rPr>
        <w:t>七、采用国际标准的程度及水平，与现行有关法律法规和强制性标准的关系</w:t>
      </w:r>
    </w:p>
    <w:p>
      <w:pPr>
        <w:ind w:firstLine="560" w:firstLineChars="200"/>
        <w:rPr>
          <w:rFonts w:asciiTheme="minorEastAsia" w:hAnsiTheme="minorEastAsia"/>
          <w:sz w:val="28"/>
          <w:szCs w:val="28"/>
        </w:rPr>
      </w:pPr>
      <w:r>
        <w:rPr>
          <w:rFonts w:hint="eastAsia" w:asciiTheme="minorEastAsia" w:hAnsiTheme="minorEastAsia"/>
          <w:sz w:val="28"/>
          <w:szCs w:val="28"/>
        </w:rPr>
        <w:t>本标准为首次制定，不涉及国际国外标准采标情况。</w:t>
      </w:r>
    </w:p>
    <w:p>
      <w:pPr>
        <w:ind w:firstLine="560" w:firstLineChars="200"/>
        <w:rPr>
          <w:rFonts w:asciiTheme="minorEastAsia" w:hAnsiTheme="minorEastAsia"/>
          <w:sz w:val="28"/>
          <w:szCs w:val="28"/>
        </w:rPr>
      </w:pPr>
      <w:r>
        <w:rPr>
          <w:rFonts w:hint="eastAsia" w:cs="仿宋" w:asciiTheme="minorEastAsia" w:hAnsiTheme="minorEastAsia"/>
          <w:sz w:val="28"/>
          <w:szCs w:val="28"/>
        </w:rPr>
        <w:t>本标准的编制参考了《特种设备安全法》《国务院办公厅关于加快推进重要产品追溯体系建设的意见》《湖南省人民政府办公厅关于加强电梯质量安全工作的通知》（湘政办发〔2019〕14号）、《湖南省人民政府办公厅关于加强安全生产责任保险工作的实施意见》（湘政办发〔2018〕62号）、GB7588-2003《电梯制造与安装安全规范》、GB16899-2011《自动扶梯和自动人行道的制造与安装安全规范》、GB21240-2007《液压电梯制造与安装安全规范》、GB25194-2010《杂物电梯制造与安装安全规范》、GB31821-2015《电梯主要部件报废技术条件》、TSG5002-2017《电梯维护保养规则》以及TSG08-2017《特种设备使用管理规则》等法规、标准和文件的要求，与现行的相关国家标准无冲突，符合国务院、省政府推进电梯质量安全追溯体系建设的相关要求。</w:t>
      </w:r>
    </w:p>
    <w:p>
      <w:pPr>
        <w:spacing w:line="600" w:lineRule="exact"/>
        <w:ind w:firstLine="562" w:firstLineChars="200"/>
        <w:rPr>
          <w:rFonts w:cs="黑体" w:asciiTheme="minorEastAsia" w:hAnsiTheme="minorEastAsia"/>
          <w:b/>
          <w:bCs/>
          <w:sz w:val="28"/>
          <w:szCs w:val="28"/>
        </w:rPr>
      </w:pPr>
      <w:bookmarkStart w:id="1" w:name="_Toc528396906"/>
      <w:r>
        <w:rPr>
          <w:rFonts w:hint="eastAsia" w:cs="黑体" w:asciiTheme="minorEastAsia" w:hAnsiTheme="minorEastAsia"/>
          <w:b/>
          <w:bCs/>
          <w:sz w:val="28"/>
          <w:szCs w:val="28"/>
        </w:rPr>
        <w:t>八、重大分歧意见的处理经过和依据</w:t>
      </w:r>
      <w:bookmarkEnd w:id="1"/>
    </w:p>
    <w:p>
      <w:pPr>
        <w:ind w:firstLine="560" w:firstLineChars="200"/>
        <w:rPr>
          <w:rFonts w:asciiTheme="minorEastAsia" w:hAnsiTheme="minorEastAsia"/>
          <w:sz w:val="28"/>
          <w:szCs w:val="28"/>
        </w:rPr>
      </w:pPr>
      <w:r>
        <w:rPr>
          <w:rFonts w:hint="eastAsia" w:asciiTheme="minorEastAsia" w:hAnsiTheme="minorEastAsia"/>
          <w:sz w:val="28"/>
          <w:szCs w:val="28"/>
        </w:rPr>
        <w:t>本标准在制定过程中未出现重大分歧意见。</w:t>
      </w:r>
    </w:p>
    <w:p>
      <w:pPr>
        <w:spacing w:line="600" w:lineRule="exact"/>
        <w:ind w:firstLine="562" w:firstLineChars="200"/>
        <w:rPr>
          <w:rFonts w:cs="黑体" w:asciiTheme="minorEastAsia" w:hAnsiTheme="minorEastAsia"/>
          <w:b/>
          <w:bCs/>
          <w:sz w:val="28"/>
          <w:szCs w:val="28"/>
        </w:rPr>
      </w:pPr>
      <w:bookmarkStart w:id="2" w:name="_Toc528396907"/>
      <w:r>
        <w:rPr>
          <w:rFonts w:hint="eastAsia" w:cs="黑体" w:asciiTheme="minorEastAsia" w:hAnsiTheme="minorEastAsia"/>
          <w:b/>
          <w:bCs/>
          <w:sz w:val="28"/>
          <w:szCs w:val="28"/>
        </w:rPr>
        <w:t>九、废止现行有关标准的建议</w:t>
      </w:r>
      <w:bookmarkEnd w:id="2"/>
    </w:p>
    <w:p>
      <w:pPr>
        <w:ind w:firstLine="560" w:firstLineChars="200"/>
        <w:rPr>
          <w:rFonts w:asciiTheme="minorEastAsia" w:hAnsiTheme="minorEastAsia"/>
          <w:sz w:val="28"/>
          <w:szCs w:val="28"/>
        </w:rPr>
      </w:pPr>
      <w:r>
        <w:rPr>
          <w:rFonts w:hint="eastAsia" w:asciiTheme="minorEastAsia" w:hAnsiTheme="minorEastAsia"/>
          <w:sz w:val="28"/>
          <w:szCs w:val="28"/>
        </w:rPr>
        <w:t>本标准不涉及对现行标准的废止。</w:t>
      </w:r>
    </w:p>
    <w:p>
      <w:pPr>
        <w:ind w:firstLine="562" w:firstLineChars="200"/>
        <w:rPr>
          <w:rFonts w:asciiTheme="minorEastAsia" w:hAnsiTheme="minorEastAsia"/>
          <w:b/>
          <w:bCs/>
          <w:sz w:val="28"/>
          <w:szCs w:val="28"/>
        </w:rPr>
      </w:pPr>
      <w:r>
        <w:rPr>
          <w:rFonts w:hint="eastAsia" w:asciiTheme="minorEastAsia" w:hAnsiTheme="minorEastAsia"/>
          <w:b/>
          <w:bCs/>
          <w:sz w:val="28"/>
          <w:szCs w:val="28"/>
        </w:rPr>
        <w:t>十、其它应予说明的事项</w:t>
      </w:r>
    </w:p>
    <w:p>
      <w:pPr>
        <w:ind w:firstLine="560" w:firstLineChars="200"/>
        <w:rPr>
          <w:rFonts w:asciiTheme="minorEastAsia" w:hAnsiTheme="minorEastAsia"/>
          <w:sz w:val="28"/>
          <w:szCs w:val="28"/>
        </w:rPr>
      </w:pPr>
      <w:r>
        <w:rPr>
          <w:rFonts w:hint="eastAsia" w:asciiTheme="minorEastAsia" w:hAnsiTheme="minorEastAsia"/>
          <w:sz w:val="28"/>
          <w:szCs w:val="28"/>
        </w:rPr>
        <w:t>无。</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简体">
    <w:altName w:val="方正仿宋_GBK"/>
    <w:panose1 w:val="03000509000000000000"/>
    <w:charset w:val="86"/>
    <w:family w:val="script"/>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posOffset>2136140</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13</w:t>
                          </w:r>
                          <w:r>
                            <w:t xml:space="preserve"> 页</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left:168.2pt;margin-top:0pt;height:144pt;width:144pt;mso-position-horizontal-relative:margin;mso-wrap-style:none;z-index:251659264;mso-width-relative:page;mso-height-relative:page;" filled="f" stroked="f" coordsize="21600,21600" o:gfxdata="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BYAAABkcnMvUEsBAhQAFAAAAAgAh07i&#10;QG57xODVAAAACAEAAA8AAAAAAAAAAQAgAAAAOAAAAGRycy9kb3ducmV2LnhtbFBLAQIUABQAAAAI&#10;AIdO4kA455fBEwIAABkEAAAOAAAAAAAAAAEAIAAAADoBAABkcnMvZTJvRG9jLnhtbFBLBQYAAAAA&#10;BgAGAFkBAAC/BQ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13</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iYmY1ZTVlMTY2ODk4ODM5ZjlmNzQ5NGRlYjZhMzYifQ=="/>
  </w:docVars>
  <w:rsids>
    <w:rsidRoot w:val="003357A3"/>
    <w:rsid w:val="00107E36"/>
    <w:rsid w:val="001B53FD"/>
    <w:rsid w:val="00235F72"/>
    <w:rsid w:val="00294793"/>
    <w:rsid w:val="003019BA"/>
    <w:rsid w:val="00330F7D"/>
    <w:rsid w:val="003357A3"/>
    <w:rsid w:val="0039115E"/>
    <w:rsid w:val="003D1B4B"/>
    <w:rsid w:val="00404FEE"/>
    <w:rsid w:val="004C7029"/>
    <w:rsid w:val="00532546"/>
    <w:rsid w:val="0056021C"/>
    <w:rsid w:val="005A3167"/>
    <w:rsid w:val="00606828"/>
    <w:rsid w:val="00635574"/>
    <w:rsid w:val="00646C39"/>
    <w:rsid w:val="006A5F19"/>
    <w:rsid w:val="007C3817"/>
    <w:rsid w:val="007C5CE8"/>
    <w:rsid w:val="0087345B"/>
    <w:rsid w:val="008D5556"/>
    <w:rsid w:val="009C6813"/>
    <w:rsid w:val="00A153B5"/>
    <w:rsid w:val="00A74C35"/>
    <w:rsid w:val="00AB6BD5"/>
    <w:rsid w:val="00AC6593"/>
    <w:rsid w:val="00B10B0B"/>
    <w:rsid w:val="00B372FB"/>
    <w:rsid w:val="00BC1E27"/>
    <w:rsid w:val="00C36537"/>
    <w:rsid w:val="00C5151E"/>
    <w:rsid w:val="00CA1F47"/>
    <w:rsid w:val="00CE56B4"/>
    <w:rsid w:val="00D55EB1"/>
    <w:rsid w:val="00DD3D52"/>
    <w:rsid w:val="00DD6A7B"/>
    <w:rsid w:val="00DE7FBA"/>
    <w:rsid w:val="00E23655"/>
    <w:rsid w:val="00E900D9"/>
    <w:rsid w:val="00E908BA"/>
    <w:rsid w:val="00EE595C"/>
    <w:rsid w:val="00FC6D55"/>
    <w:rsid w:val="00FF7772"/>
    <w:rsid w:val="038F2388"/>
    <w:rsid w:val="06036ED0"/>
    <w:rsid w:val="0A40019B"/>
    <w:rsid w:val="21E30E6B"/>
    <w:rsid w:val="25F24B27"/>
    <w:rsid w:val="26C37D4A"/>
    <w:rsid w:val="29017C5E"/>
    <w:rsid w:val="39734926"/>
    <w:rsid w:val="39E74079"/>
    <w:rsid w:val="4AB925FB"/>
    <w:rsid w:val="5C581AB0"/>
    <w:rsid w:val="6E086D84"/>
    <w:rsid w:val="72E6777E"/>
    <w:rsid w:val="74C259FE"/>
    <w:rsid w:val="766B1C9F"/>
    <w:rsid w:val="7FE34070"/>
    <w:rsid w:val="FAE9B9B5"/>
    <w:rsid w:val="FB7F0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0"/>
    <w:pPr>
      <w:keepNext/>
      <w:keepLines/>
      <w:spacing w:before="340" w:after="330" w:line="578" w:lineRule="auto"/>
      <w:outlineLvl w:val="0"/>
    </w:pPr>
    <w:rPr>
      <w:b/>
      <w:bCs/>
      <w:kern w:val="44"/>
      <w:sz w:val="44"/>
      <w:szCs w:val="44"/>
    </w:rPr>
  </w:style>
  <w:style w:type="paragraph" w:styleId="3">
    <w:name w:val="heading 2"/>
    <w:basedOn w:val="1"/>
    <w:next w:val="1"/>
    <w:semiHidden/>
    <w:unhideWhenUsed/>
    <w:qFormat/>
    <w:uiPriority w:val="0"/>
    <w:pPr>
      <w:keepNext/>
      <w:keepLines/>
      <w:spacing w:before="260" w:after="260" w:line="413" w:lineRule="auto"/>
      <w:outlineLvl w:val="1"/>
    </w:pPr>
    <w:rPr>
      <w:rFonts w:ascii="Arial" w:hAnsi="Arial" w:eastAsia="宋体"/>
      <w:sz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Cs w:val="21"/>
      <w:lang w:val="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unhideWhenUsed/>
    <w:qFormat/>
    <w:uiPriority w:val="39"/>
    <w:pPr>
      <w:widowControl/>
      <w:tabs>
        <w:tab w:val="right" w:leader="dot" w:pos="8607"/>
      </w:tabs>
      <w:spacing w:after="100" w:line="276" w:lineRule="auto"/>
      <w:jc w:val="left"/>
    </w:pPr>
    <w:rPr>
      <w:rFonts w:ascii="Calibri" w:hAnsi="Calibri" w:eastAsia="宋体" w:cs="Times New Roman"/>
      <w:color w:val="000000" w:themeColor="text1"/>
      <w:kern w:val="0"/>
      <w:sz w:val="22"/>
      <w14:textFill>
        <w14:solidFill>
          <w14:schemeClr w14:val="tx1"/>
        </w14:solidFill>
      </w14:textFill>
    </w:rPr>
  </w:style>
  <w:style w:type="paragraph" w:styleId="8">
    <w:name w:val="toc 2"/>
    <w:basedOn w:val="1"/>
    <w:next w:val="1"/>
    <w:unhideWhenUsed/>
    <w:qFormat/>
    <w:uiPriority w:val="39"/>
    <w:pPr>
      <w:widowControl/>
      <w:tabs>
        <w:tab w:val="right" w:leader="dot" w:pos="8607"/>
      </w:tabs>
      <w:spacing w:after="100" w:line="276" w:lineRule="auto"/>
      <w:ind w:left="220"/>
      <w:jc w:val="left"/>
    </w:pPr>
    <w:rPr>
      <w:rFonts w:ascii="Calibri" w:hAnsi="Calibri" w:eastAsia="宋体" w:cs="Times New Roman"/>
      <w:color w:val="000000" w:themeColor="text1"/>
      <w:kern w:val="0"/>
      <w:sz w:val="22"/>
      <w14:textFill>
        <w14:solidFill>
          <w14:schemeClr w14:val="tx1"/>
        </w14:solidFill>
      </w14:textFill>
    </w:rPr>
  </w:style>
  <w:style w:type="table" w:styleId="10">
    <w:name w:val="Table Grid"/>
    <w:basedOn w:val="9"/>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563C1" w:themeColor="hyperlink"/>
      <w:u w:val="single"/>
      <w14:textFill>
        <w14:solidFill>
          <w14:schemeClr w14:val="hlink"/>
        </w14:solidFill>
      </w14:textFill>
    </w:rPr>
  </w:style>
  <w:style w:type="paragraph" w:customStyle="1" w:styleId="13">
    <w:name w:val="Table Paragraph"/>
    <w:basedOn w:val="1"/>
    <w:qFormat/>
    <w:uiPriority w:val="1"/>
    <w:pPr>
      <w:jc w:val="center"/>
    </w:pPr>
    <w:rPr>
      <w:rFonts w:ascii="Times New Roman" w:hAnsi="Times New Roman" w:eastAsia="Times New Roman" w:cs="Times New Roman"/>
      <w:szCs w:val="24"/>
    </w:rPr>
  </w:style>
  <w:style w:type="character" w:customStyle="1" w:styleId="14">
    <w:name w:val="标题 1 字符"/>
    <w:basedOn w:val="11"/>
    <w:link w:val="2"/>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4221</Words>
  <Characters>4499</Characters>
  <Lines>44</Lines>
  <Paragraphs>12</Paragraphs>
  <TotalTime>2</TotalTime>
  <ScaleCrop>false</ScaleCrop>
  <LinksUpToDate>false</LinksUpToDate>
  <CharactersWithSpaces>4563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2021-07-14T22:14:00Z</dcterms:created>
  <dc:creator>Administrator</dc:creator>
  <cp:lastModifiedBy>kylin</cp:lastModifiedBy>
  <dcterms:modified xsi:type="dcterms:W3CDTF">2024-05-14T09:40:57Z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54C8474BFCA64F97BB18ECC7F45499DC</vt:lpwstr>
  </property>
</Properties>
</file>