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C6D2" w14:textId="77777777" w:rsidR="00B67D58" w:rsidRPr="001C6913" w:rsidRDefault="00000000">
      <w:pPr>
        <w:jc w:val="center"/>
        <w:rPr>
          <w:rFonts w:eastAsiaTheme="minorEastAsia"/>
          <w:b/>
          <w:color w:val="000000"/>
          <w:kern w:val="0"/>
          <w:sz w:val="36"/>
          <w:szCs w:val="36"/>
        </w:rPr>
      </w:pPr>
      <w:r w:rsidRPr="001C6913">
        <w:rPr>
          <w:rFonts w:eastAsiaTheme="minorEastAsia"/>
          <w:b/>
          <w:color w:val="000000"/>
          <w:kern w:val="0"/>
          <w:sz w:val="36"/>
          <w:szCs w:val="36"/>
        </w:rPr>
        <w:t>湖南省地方标准</w:t>
      </w:r>
    </w:p>
    <w:p w14:paraId="64EF10EC" w14:textId="77777777" w:rsidR="00B67D58" w:rsidRPr="001C6913" w:rsidRDefault="00000000">
      <w:pPr>
        <w:tabs>
          <w:tab w:val="left" w:pos="2685"/>
        </w:tabs>
        <w:jc w:val="center"/>
        <w:rPr>
          <w:rFonts w:eastAsiaTheme="minorEastAsia"/>
          <w:b/>
          <w:color w:val="000000"/>
          <w:kern w:val="0"/>
          <w:sz w:val="36"/>
          <w:szCs w:val="36"/>
        </w:rPr>
      </w:pPr>
      <w:r w:rsidRPr="001C6913">
        <w:rPr>
          <w:rFonts w:eastAsiaTheme="minorEastAsia"/>
          <w:b/>
          <w:color w:val="000000"/>
          <w:kern w:val="0"/>
          <w:sz w:val="36"/>
          <w:szCs w:val="36"/>
        </w:rPr>
        <w:t>《设施辣椒长季节精细化生产技术标准》</w:t>
      </w:r>
    </w:p>
    <w:p w14:paraId="42691523" w14:textId="77777777" w:rsidR="00B67D58" w:rsidRPr="001C6913" w:rsidRDefault="00000000">
      <w:pPr>
        <w:tabs>
          <w:tab w:val="left" w:pos="2685"/>
        </w:tabs>
        <w:jc w:val="center"/>
        <w:rPr>
          <w:rFonts w:eastAsiaTheme="minorEastAsia"/>
          <w:b/>
          <w:color w:val="000000"/>
          <w:kern w:val="0"/>
          <w:sz w:val="36"/>
          <w:szCs w:val="36"/>
        </w:rPr>
      </w:pPr>
      <w:r w:rsidRPr="001C6913">
        <w:rPr>
          <w:rFonts w:eastAsiaTheme="minorEastAsia"/>
          <w:b/>
          <w:color w:val="000000"/>
          <w:kern w:val="0"/>
          <w:sz w:val="36"/>
          <w:szCs w:val="36"/>
        </w:rPr>
        <w:t>编制说明</w:t>
      </w:r>
    </w:p>
    <w:p w14:paraId="545CACAA" w14:textId="77777777" w:rsidR="00B67D58" w:rsidRPr="001C6913" w:rsidRDefault="00B67D58">
      <w:pPr>
        <w:jc w:val="center"/>
        <w:rPr>
          <w:rFonts w:eastAsiaTheme="minorEastAsia"/>
          <w:b/>
          <w:sz w:val="44"/>
          <w:szCs w:val="44"/>
        </w:rPr>
      </w:pPr>
    </w:p>
    <w:p w14:paraId="0258E482" w14:textId="77777777" w:rsidR="00B67D58" w:rsidRPr="001C6913" w:rsidRDefault="00000000">
      <w:pPr>
        <w:spacing w:line="360" w:lineRule="auto"/>
        <w:ind w:firstLineChars="200" w:firstLine="643"/>
        <w:rPr>
          <w:rFonts w:eastAsiaTheme="minorEastAsia"/>
          <w:b/>
          <w:sz w:val="32"/>
          <w:szCs w:val="32"/>
        </w:rPr>
      </w:pPr>
      <w:r w:rsidRPr="001C6913">
        <w:rPr>
          <w:rFonts w:eastAsiaTheme="minorEastAsia"/>
          <w:b/>
          <w:sz w:val="32"/>
          <w:szCs w:val="32"/>
        </w:rPr>
        <w:t>一、任务来源</w:t>
      </w:r>
    </w:p>
    <w:p w14:paraId="2742EE2C" w14:textId="77777777" w:rsidR="00B67D58" w:rsidRPr="001C6913" w:rsidRDefault="00000000">
      <w:pPr>
        <w:tabs>
          <w:tab w:val="left" w:pos="2685"/>
        </w:tabs>
        <w:ind w:firstLineChars="200" w:firstLine="560"/>
        <w:jc w:val="left"/>
        <w:rPr>
          <w:rFonts w:eastAsiaTheme="minorEastAsia"/>
          <w:sz w:val="28"/>
          <w:szCs w:val="28"/>
        </w:rPr>
      </w:pPr>
      <w:r w:rsidRPr="001C6913">
        <w:rPr>
          <w:rFonts w:eastAsiaTheme="minorEastAsia"/>
          <w:sz w:val="28"/>
          <w:szCs w:val="28"/>
        </w:rPr>
        <w:t>根据《湖南省市场监督管理局关于下达</w:t>
      </w:r>
      <w:r w:rsidRPr="001C6913">
        <w:rPr>
          <w:rFonts w:eastAsiaTheme="minorEastAsia"/>
          <w:sz w:val="28"/>
          <w:szCs w:val="28"/>
        </w:rPr>
        <w:t>2021</w:t>
      </w:r>
      <w:r w:rsidRPr="001C6913">
        <w:rPr>
          <w:rFonts w:eastAsiaTheme="minorEastAsia"/>
          <w:sz w:val="28"/>
          <w:szCs w:val="28"/>
        </w:rPr>
        <w:t>年地方标准制修订项目第</w:t>
      </w:r>
      <w:r w:rsidRPr="001C6913">
        <w:rPr>
          <w:rFonts w:eastAsiaTheme="minorEastAsia"/>
          <w:sz w:val="28"/>
          <w:szCs w:val="28"/>
        </w:rPr>
        <w:t>1</w:t>
      </w:r>
      <w:r w:rsidRPr="001C6913">
        <w:rPr>
          <w:rFonts w:eastAsiaTheme="minorEastAsia"/>
          <w:sz w:val="28"/>
          <w:szCs w:val="28"/>
        </w:rPr>
        <w:t>批增补计划的通知》的要求，对湖南省地方标准《设施辣椒长季节精细化生产技术标准》进行制定。本规程的主要起草单位为湖南农业大学。</w:t>
      </w:r>
    </w:p>
    <w:p w14:paraId="4DB7E880" w14:textId="77777777" w:rsidR="00B67D58" w:rsidRPr="001C6913" w:rsidRDefault="00000000">
      <w:pPr>
        <w:spacing w:line="360" w:lineRule="auto"/>
        <w:ind w:firstLineChars="200" w:firstLine="643"/>
        <w:rPr>
          <w:rFonts w:eastAsiaTheme="minorEastAsia"/>
          <w:b/>
          <w:sz w:val="32"/>
          <w:szCs w:val="32"/>
        </w:rPr>
      </w:pPr>
      <w:r w:rsidRPr="001C6913">
        <w:rPr>
          <w:rFonts w:eastAsiaTheme="minorEastAsia"/>
          <w:b/>
          <w:sz w:val="32"/>
          <w:szCs w:val="32"/>
        </w:rPr>
        <w:t>二、制定目的、意义</w:t>
      </w:r>
    </w:p>
    <w:p w14:paraId="235F512A" w14:textId="77777777" w:rsidR="00B67D58" w:rsidRPr="001C6913" w:rsidRDefault="00000000">
      <w:pPr>
        <w:spacing w:line="360" w:lineRule="auto"/>
        <w:ind w:firstLineChars="200" w:firstLine="560"/>
        <w:rPr>
          <w:rFonts w:eastAsiaTheme="minorEastAsia"/>
          <w:sz w:val="28"/>
          <w:szCs w:val="28"/>
        </w:rPr>
      </w:pPr>
      <w:r w:rsidRPr="001C6913">
        <w:rPr>
          <w:rFonts w:eastAsiaTheme="minorEastAsia"/>
          <w:sz w:val="28"/>
          <w:szCs w:val="28"/>
        </w:rPr>
        <w:t>辣椒作为一种重要的蔬菜和调味品，种植面积居我国蔬菜首位。</w:t>
      </w:r>
      <w:r w:rsidRPr="001C6913">
        <w:rPr>
          <w:rFonts w:eastAsiaTheme="minorEastAsia"/>
          <w:sz w:val="28"/>
          <w:szCs w:val="28"/>
        </w:rPr>
        <w:t>2020</w:t>
      </w:r>
      <w:r w:rsidRPr="001C6913">
        <w:rPr>
          <w:rFonts w:eastAsiaTheme="minorEastAsia"/>
          <w:sz w:val="28"/>
          <w:szCs w:val="28"/>
        </w:rPr>
        <w:t>年，我国辣椒年种植面积达</w:t>
      </w:r>
      <w:r w:rsidRPr="001C6913">
        <w:rPr>
          <w:rFonts w:eastAsiaTheme="minorEastAsia"/>
          <w:sz w:val="28"/>
          <w:szCs w:val="28"/>
        </w:rPr>
        <w:t>213.33</w:t>
      </w:r>
      <w:r w:rsidRPr="001C6913">
        <w:rPr>
          <w:rFonts w:eastAsiaTheme="minorEastAsia"/>
          <w:sz w:val="28"/>
          <w:szCs w:val="28"/>
        </w:rPr>
        <w:t>万</w:t>
      </w:r>
      <w:r w:rsidRPr="001C6913">
        <w:rPr>
          <w:rFonts w:eastAsiaTheme="minorEastAsia"/>
          <w:sz w:val="28"/>
          <w:szCs w:val="28"/>
        </w:rPr>
        <w:t>hm</w:t>
      </w:r>
      <w:r w:rsidRPr="001C6913">
        <w:rPr>
          <w:rFonts w:eastAsiaTheme="minorEastAsia"/>
          <w:sz w:val="28"/>
          <w:szCs w:val="28"/>
          <w:vertAlign w:val="superscript"/>
        </w:rPr>
        <w:t>2</w:t>
      </w:r>
      <w:r w:rsidRPr="001C6913">
        <w:rPr>
          <w:rFonts w:eastAsiaTheme="minorEastAsia"/>
          <w:sz w:val="28"/>
          <w:szCs w:val="28"/>
        </w:rPr>
        <w:t>，总产量约</w:t>
      </w:r>
      <w:r w:rsidRPr="001C6913">
        <w:rPr>
          <w:rFonts w:eastAsiaTheme="minorEastAsia"/>
          <w:sz w:val="28"/>
          <w:szCs w:val="28"/>
        </w:rPr>
        <w:t>6400</w:t>
      </w:r>
      <w:r w:rsidRPr="001C6913">
        <w:rPr>
          <w:rFonts w:eastAsiaTheme="minorEastAsia"/>
          <w:sz w:val="28"/>
          <w:szCs w:val="28"/>
        </w:rPr>
        <w:t>万</w:t>
      </w:r>
      <w:r w:rsidRPr="001C6913">
        <w:rPr>
          <w:rFonts w:eastAsiaTheme="minorEastAsia"/>
          <w:sz w:val="28"/>
          <w:szCs w:val="28"/>
        </w:rPr>
        <w:t>t</w:t>
      </w:r>
      <w:r w:rsidRPr="001C6913">
        <w:rPr>
          <w:rFonts w:eastAsiaTheme="minorEastAsia"/>
          <w:sz w:val="28"/>
          <w:szCs w:val="28"/>
        </w:rPr>
        <w:t>，在保障我国蔬菜周年均衡供应中发挥重要作用。湖南生态环境和气候得天独厚，辣椒地方品种类型极其丰富，辣椒种植、加工历史悠远绵长，目前年种植面积约</w:t>
      </w:r>
      <w:r w:rsidRPr="001C6913">
        <w:rPr>
          <w:rFonts w:eastAsiaTheme="minorEastAsia"/>
          <w:sz w:val="28"/>
          <w:szCs w:val="28"/>
        </w:rPr>
        <w:t>12</w:t>
      </w:r>
      <w:r w:rsidRPr="001C6913">
        <w:rPr>
          <w:rFonts w:eastAsiaTheme="minorEastAsia"/>
          <w:sz w:val="28"/>
          <w:szCs w:val="28"/>
        </w:rPr>
        <w:t>万</w:t>
      </w:r>
      <w:r w:rsidRPr="001C6913">
        <w:rPr>
          <w:rFonts w:eastAsiaTheme="minorEastAsia"/>
          <w:sz w:val="28"/>
          <w:szCs w:val="28"/>
        </w:rPr>
        <w:t>hm</w:t>
      </w:r>
      <w:r w:rsidRPr="001C6913">
        <w:rPr>
          <w:rFonts w:eastAsiaTheme="minorEastAsia"/>
          <w:sz w:val="28"/>
          <w:szCs w:val="28"/>
          <w:vertAlign w:val="superscript"/>
        </w:rPr>
        <w:t>2</w:t>
      </w:r>
      <w:r w:rsidRPr="001C6913">
        <w:rPr>
          <w:rFonts w:eastAsiaTheme="minorEastAsia"/>
          <w:sz w:val="28"/>
          <w:szCs w:val="28"/>
        </w:rPr>
        <w:t>，年产量约</w:t>
      </w:r>
      <w:r w:rsidRPr="001C6913">
        <w:rPr>
          <w:rFonts w:eastAsiaTheme="minorEastAsia"/>
          <w:sz w:val="28"/>
          <w:szCs w:val="28"/>
        </w:rPr>
        <w:t>270</w:t>
      </w:r>
      <w:r w:rsidRPr="001C6913">
        <w:rPr>
          <w:rFonts w:eastAsiaTheme="minorEastAsia"/>
          <w:sz w:val="28"/>
          <w:szCs w:val="28"/>
        </w:rPr>
        <w:t>万</w:t>
      </w:r>
      <w:r w:rsidRPr="001C6913">
        <w:rPr>
          <w:rFonts w:eastAsiaTheme="minorEastAsia"/>
          <w:sz w:val="28"/>
          <w:szCs w:val="28"/>
        </w:rPr>
        <w:t>t</w:t>
      </w:r>
      <w:r w:rsidRPr="001C6913">
        <w:rPr>
          <w:rFonts w:eastAsiaTheme="minorEastAsia"/>
          <w:sz w:val="28"/>
          <w:szCs w:val="28"/>
        </w:rPr>
        <w:t>，是我国辣椒重要的主产区。</w:t>
      </w:r>
    </w:p>
    <w:p w14:paraId="1AB989DB" w14:textId="77777777" w:rsidR="00B67D58" w:rsidRPr="001C6913" w:rsidRDefault="00000000">
      <w:pPr>
        <w:spacing w:line="360" w:lineRule="auto"/>
        <w:ind w:firstLineChars="200" w:firstLine="560"/>
        <w:rPr>
          <w:rFonts w:eastAsiaTheme="minorEastAsia"/>
          <w:sz w:val="28"/>
          <w:szCs w:val="28"/>
        </w:rPr>
      </w:pPr>
      <w:r w:rsidRPr="001C6913">
        <w:rPr>
          <w:rFonts w:eastAsiaTheme="minorEastAsia"/>
          <w:sz w:val="28"/>
          <w:szCs w:val="28"/>
        </w:rPr>
        <w:t>湖南省辣椒已形成了较为稳定的设施生产模式，如辣椒春提早栽培模式、避雨栽培模式、秋延后栽培模式和辣椒长季节栽培模式（即通过春季提早、夏季修剪、冬季延后上市的一种栽培方式）等，对我省辣椒的稳定供应和农民增收增效作用明显。其中，辣椒长季节栽培模式具有省力、省工、省苗、产品上市早等诸多优点，已成为我省辣椒设施栽培一种重要的种植模式。然而，我省设施辣椒生产以简易设施为主，标准化程度不高、环境控制能力差、配套栽培技术落后、生产管理粗放、资源消耗高、生产效率低、土壤连作障碍日益加剧，制约了我省辣椒产业的健康可持续发展和产品品质的提升。</w:t>
      </w:r>
    </w:p>
    <w:p w14:paraId="5AEA68FA" w14:textId="77777777" w:rsidR="00B67D58" w:rsidRPr="001C6913" w:rsidRDefault="00000000">
      <w:pPr>
        <w:spacing w:line="360" w:lineRule="auto"/>
        <w:ind w:firstLineChars="200" w:firstLine="560"/>
        <w:rPr>
          <w:rFonts w:eastAsiaTheme="minorEastAsia"/>
          <w:sz w:val="28"/>
          <w:szCs w:val="28"/>
        </w:rPr>
      </w:pPr>
      <w:r w:rsidRPr="001C6913">
        <w:rPr>
          <w:rFonts w:eastAsiaTheme="minorEastAsia"/>
          <w:sz w:val="28"/>
          <w:szCs w:val="28"/>
        </w:rPr>
        <w:lastRenderedPageBreak/>
        <w:t>本标准的制定旨在通过一系列的工作提高产品品质、资源利用率和生产效率，降低化肥农药施用量、劳动强度和人工投入；本项目实施后取得的系列成果，将为打造</w:t>
      </w:r>
      <w:r w:rsidRPr="001C6913">
        <w:rPr>
          <w:rFonts w:eastAsiaTheme="minorEastAsia"/>
          <w:sz w:val="28"/>
          <w:szCs w:val="28"/>
        </w:rPr>
        <w:t>“</w:t>
      </w:r>
      <w:r w:rsidRPr="001C6913">
        <w:rPr>
          <w:rFonts w:eastAsiaTheme="minorEastAsia"/>
          <w:sz w:val="28"/>
          <w:szCs w:val="28"/>
        </w:rPr>
        <w:t>湖南蔬菜</w:t>
      </w:r>
      <w:r w:rsidRPr="001C6913">
        <w:rPr>
          <w:rFonts w:eastAsiaTheme="minorEastAsia"/>
          <w:sz w:val="28"/>
          <w:szCs w:val="28"/>
        </w:rPr>
        <w:t>”</w:t>
      </w:r>
      <w:r w:rsidRPr="001C6913">
        <w:rPr>
          <w:rFonts w:eastAsiaTheme="minorEastAsia"/>
          <w:sz w:val="28"/>
          <w:szCs w:val="28"/>
        </w:rPr>
        <w:t>品牌发挥重要作用，支撑我省蔬菜产业持续健康发展。</w:t>
      </w:r>
    </w:p>
    <w:p w14:paraId="6DCA3787" w14:textId="77777777" w:rsidR="00B67D58" w:rsidRPr="001C6913" w:rsidRDefault="00000000">
      <w:pPr>
        <w:spacing w:line="360" w:lineRule="auto"/>
        <w:ind w:firstLineChars="200" w:firstLine="643"/>
        <w:rPr>
          <w:rFonts w:eastAsiaTheme="minorEastAsia"/>
          <w:b/>
          <w:sz w:val="32"/>
          <w:szCs w:val="32"/>
        </w:rPr>
      </w:pPr>
      <w:r w:rsidRPr="001C6913">
        <w:rPr>
          <w:rFonts w:eastAsiaTheme="minorEastAsia"/>
          <w:b/>
          <w:sz w:val="32"/>
          <w:szCs w:val="32"/>
        </w:rPr>
        <w:t>三、制定标准的原则</w:t>
      </w:r>
    </w:p>
    <w:p w14:paraId="01C127CA" w14:textId="77777777" w:rsidR="00B67D58" w:rsidRPr="001C6913" w:rsidRDefault="00000000">
      <w:pPr>
        <w:spacing w:line="360" w:lineRule="auto"/>
        <w:ind w:firstLineChars="200" w:firstLine="560"/>
        <w:rPr>
          <w:rFonts w:eastAsiaTheme="minorEastAsia"/>
          <w:sz w:val="28"/>
          <w:szCs w:val="28"/>
        </w:rPr>
      </w:pPr>
      <w:r w:rsidRPr="001C6913">
        <w:rPr>
          <w:rFonts w:eastAsiaTheme="minorEastAsia"/>
          <w:sz w:val="28"/>
          <w:szCs w:val="28"/>
        </w:rPr>
        <w:t>1</w:t>
      </w:r>
      <w:r w:rsidRPr="001C6913">
        <w:rPr>
          <w:rFonts w:eastAsiaTheme="minorEastAsia"/>
          <w:sz w:val="28"/>
          <w:szCs w:val="28"/>
        </w:rPr>
        <w:t>、</w:t>
      </w:r>
      <w:r w:rsidRPr="001C6913">
        <w:rPr>
          <w:rFonts w:eastAsiaTheme="minorEastAsia"/>
          <w:b/>
          <w:sz w:val="28"/>
          <w:szCs w:val="28"/>
        </w:rPr>
        <w:t>合规的原则</w:t>
      </w:r>
    </w:p>
    <w:p w14:paraId="6A2019AB" w14:textId="77777777" w:rsidR="00B67D58" w:rsidRPr="001C6913" w:rsidRDefault="00000000">
      <w:pPr>
        <w:spacing w:line="360" w:lineRule="auto"/>
        <w:ind w:firstLineChars="200" w:firstLine="560"/>
        <w:rPr>
          <w:rFonts w:eastAsiaTheme="minorEastAsia"/>
          <w:sz w:val="28"/>
          <w:szCs w:val="28"/>
        </w:rPr>
      </w:pPr>
      <w:r w:rsidRPr="001C6913">
        <w:rPr>
          <w:rFonts w:eastAsiaTheme="minorEastAsia"/>
          <w:sz w:val="28"/>
          <w:szCs w:val="28"/>
        </w:rPr>
        <w:t>制定本标准遵循国家有关法律、法规的要求，符合国家、省政府有关农业和标准化方面的政策规定。</w:t>
      </w:r>
    </w:p>
    <w:p w14:paraId="6C85922F" w14:textId="77777777" w:rsidR="00B67D58" w:rsidRPr="001C6913" w:rsidRDefault="00000000">
      <w:pPr>
        <w:spacing w:line="360" w:lineRule="auto"/>
        <w:ind w:firstLineChars="200" w:firstLine="562"/>
        <w:rPr>
          <w:rFonts w:eastAsiaTheme="minorEastAsia"/>
          <w:b/>
          <w:sz w:val="28"/>
          <w:szCs w:val="28"/>
        </w:rPr>
      </w:pPr>
      <w:r w:rsidRPr="001C6913">
        <w:rPr>
          <w:rFonts w:eastAsiaTheme="minorEastAsia"/>
          <w:b/>
          <w:sz w:val="28"/>
          <w:szCs w:val="28"/>
        </w:rPr>
        <w:t>2</w:t>
      </w:r>
      <w:r w:rsidRPr="001C6913">
        <w:rPr>
          <w:rFonts w:eastAsiaTheme="minorEastAsia"/>
          <w:b/>
          <w:sz w:val="28"/>
          <w:szCs w:val="28"/>
        </w:rPr>
        <w:t>、安全的原则</w:t>
      </w:r>
    </w:p>
    <w:p w14:paraId="5B45F67B" w14:textId="77777777" w:rsidR="00B67D58" w:rsidRPr="001C6913" w:rsidRDefault="00000000">
      <w:pPr>
        <w:spacing w:line="360" w:lineRule="auto"/>
        <w:ind w:firstLineChars="200" w:firstLine="560"/>
        <w:rPr>
          <w:rFonts w:eastAsiaTheme="minorEastAsia"/>
          <w:sz w:val="28"/>
          <w:szCs w:val="28"/>
        </w:rPr>
      </w:pPr>
      <w:r w:rsidRPr="001C6913">
        <w:rPr>
          <w:rFonts w:eastAsiaTheme="minorEastAsia"/>
          <w:sz w:val="28"/>
          <w:szCs w:val="28"/>
        </w:rPr>
        <w:t>制定本标准遵循确保质量安全的原则，标准中有关质量安全控制按绿色农产品相关要求确定。</w:t>
      </w:r>
    </w:p>
    <w:p w14:paraId="260DAB9F" w14:textId="77777777" w:rsidR="00B67D58" w:rsidRPr="001C6913" w:rsidRDefault="00000000">
      <w:pPr>
        <w:spacing w:line="360" w:lineRule="auto"/>
        <w:ind w:firstLineChars="200" w:firstLine="562"/>
        <w:rPr>
          <w:rFonts w:eastAsiaTheme="minorEastAsia"/>
          <w:b/>
          <w:sz w:val="28"/>
          <w:szCs w:val="28"/>
        </w:rPr>
      </w:pPr>
      <w:r w:rsidRPr="001C6913">
        <w:rPr>
          <w:rFonts w:eastAsiaTheme="minorEastAsia"/>
          <w:b/>
          <w:sz w:val="28"/>
          <w:szCs w:val="28"/>
        </w:rPr>
        <w:t>3</w:t>
      </w:r>
      <w:r w:rsidRPr="001C6913">
        <w:rPr>
          <w:rFonts w:eastAsiaTheme="minorEastAsia"/>
          <w:b/>
          <w:sz w:val="28"/>
          <w:szCs w:val="28"/>
        </w:rPr>
        <w:t>、科学的原则</w:t>
      </w:r>
    </w:p>
    <w:p w14:paraId="757DAB8E" w14:textId="77777777" w:rsidR="00B67D58" w:rsidRPr="001C6913" w:rsidRDefault="00000000">
      <w:pPr>
        <w:spacing w:line="360" w:lineRule="auto"/>
        <w:ind w:firstLineChars="200" w:firstLine="560"/>
        <w:rPr>
          <w:rFonts w:eastAsiaTheme="minorEastAsia"/>
          <w:sz w:val="28"/>
          <w:szCs w:val="28"/>
        </w:rPr>
      </w:pPr>
      <w:r w:rsidRPr="001C6913">
        <w:rPr>
          <w:rFonts w:eastAsiaTheme="minorEastAsia"/>
          <w:sz w:val="28"/>
          <w:szCs w:val="28"/>
        </w:rPr>
        <w:t>制定本标准遵循生态、环保、科学的原则，标准的内容要求科学可靠。</w:t>
      </w:r>
    </w:p>
    <w:p w14:paraId="712B5AA6" w14:textId="77777777" w:rsidR="00B67D58" w:rsidRPr="001C6913" w:rsidRDefault="00000000">
      <w:pPr>
        <w:spacing w:line="360" w:lineRule="auto"/>
        <w:ind w:firstLineChars="200" w:firstLine="562"/>
        <w:rPr>
          <w:rFonts w:eastAsiaTheme="minorEastAsia"/>
          <w:b/>
          <w:sz w:val="28"/>
          <w:szCs w:val="28"/>
        </w:rPr>
      </w:pPr>
      <w:r w:rsidRPr="001C6913">
        <w:rPr>
          <w:rFonts w:eastAsiaTheme="minorEastAsia"/>
          <w:b/>
          <w:sz w:val="28"/>
          <w:szCs w:val="28"/>
        </w:rPr>
        <w:t>4</w:t>
      </w:r>
      <w:r w:rsidRPr="001C6913">
        <w:rPr>
          <w:rFonts w:eastAsiaTheme="minorEastAsia"/>
          <w:b/>
          <w:sz w:val="28"/>
          <w:szCs w:val="28"/>
        </w:rPr>
        <w:t>、可操作的原则</w:t>
      </w:r>
    </w:p>
    <w:p w14:paraId="27417A15" w14:textId="77777777" w:rsidR="00B67D58" w:rsidRPr="001C6913" w:rsidRDefault="00000000">
      <w:pPr>
        <w:spacing w:line="360" w:lineRule="auto"/>
        <w:ind w:firstLineChars="200" w:firstLine="560"/>
        <w:rPr>
          <w:rFonts w:eastAsiaTheme="minorEastAsia"/>
          <w:sz w:val="28"/>
          <w:szCs w:val="28"/>
        </w:rPr>
      </w:pPr>
      <w:r w:rsidRPr="001C6913">
        <w:rPr>
          <w:rFonts w:eastAsiaTheme="minorEastAsia"/>
          <w:sz w:val="28"/>
          <w:szCs w:val="28"/>
        </w:rPr>
        <w:t>本标准所确定的术语和定义、各项要求应符合我省农业生产的特点特色，方便农业蔬菜在采标过程中的实际操作。</w:t>
      </w:r>
    </w:p>
    <w:p w14:paraId="15F54123" w14:textId="77777777" w:rsidR="00B67D58" w:rsidRPr="001C6913" w:rsidRDefault="00000000">
      <w:pPr>
        <w:spacing w:line="360" w:lineRule="auto"/>
        <w:ind w:firstLineChars="200" w:firstLine="643"/>
        <w:rPr>
          <w:rFonts w:eastAsiaTheme="minorEastAsia"/>
          <w:b/>
          <w:sz w:val="32"/>
          <w:szCs w:val="32"/>
        </w:rPr>
      </w:pPr>
      <w:r w:rsidRPr="001C6913">
        <w:rPr>
          <w:rFonts w:eastAsiaTheme="minorEastAsia"/>
          <w:b/>
          <w:sz w:val="32"/>
          <w:szCs w:val="32"/>
        </w:rPr>
        <w:t>四、标准制定的过程</w:t>
      </w:r>
    </w:p>
    <w:p w14:paraId="7CD09675" w14:textId="77777777" w:rsidR="00B67D58" w:rsidRPr="001C6913" w:rsidRDefault="00000000">
      <w:pPr>
        <w:ind w:firstLine="645"/>
        <w:rPr>
          <w:rFonts w:eastAsiaTheme="minorEastAsia"/>
          <w:b/>
          <w:bCs/>
          <w:sz w:val="28"/>
          <w:szCs w:val="28"/>
        </w:rPr>
      </w:pPr>
      <w:r w:rsidRPr="001C6913">
        <w:rPr>
          <w:rFonts w:eastAsiaTheme="minorEastAsia"/>
          <w:b/>
          <w:bCs/>
          <w:sz w:val="28"/>
          <w:szCs w:val="28"/>
        </w:rPr>
        <w:t>1</w:t>
      </w:r>
      <w:r w:rsidRPr="001C6913">
        <w:rPr>
          <w:rFonts w:eastAsiaTheme="minorEastAsia"/>
          <w:b/>
          <w:bCs/>
          <w:sz w:val="28"/>
          <w:szCs w:val="28"/>
        </w:rPr>
        <w:t>、前期准备工作</w:t>
      </w:r>
    </w:p>
    <w:p w14:paraId="6928EFED" w14:textId="50C9C1F9" w:rsidR="00B67D58" w:rsidRPr="001C6913" w:rsidRDefault="00000000">
      <w:pPr>
        <w:spacing w:line="360" w:lineRule="auto"/>
        <w:ind w:firstLineChars="200" w:firstLine="560"/>
        <w:rPr>
          <w:rFonts w:eastAsiaTheme="minorEastAsia"/>
          <w:color w:val="0000FF"/>
          <w:sz w:val="28"/>
          <w:szCs w:val="28"/>
        </w:rPr>
      </w:pPr>
      <w:r w:rsidRPr="001C6913">
        <w:rPr>
          <w:rFonts w:eastAsiaTheme="minorEastAsia"/>
          <w:sz w:val="28"/>
          <w:szCs w:val="28"/>
        </w:rPr>
        <w:t>202</w:t>
      </w:r>
      <w:r w:rsidR="00F35718" w:rsidRPr="001C6913">
        <w:rPr>
          <w:rFonts w:eastAsiaTheme="minorEastAsia"/>
          <w:sz w:val="28"/>
          <w:szCs w:val="28"/>
        </w:rPr>
        <w:t>2</w:t>
      </w:r>
      <w:r w:rsidRPr="001C6913">
        <w:rPr>
          <w:rFonts w:eastAsiaTheme="minorEastAsia"/>
          <w:sz w:val="28"/>
          <w:szCs w:val="28"/>
        </w:rPr>
        <w:t>年</w:t>
      </w:r>
      <w:r w:rsidR="002920FA" w:rsidRPr="001C6913">
        <w:rPr>
          <w:rFonts w:eastAsiaTheme="minorEastAsia"/>
          <w:sz w:val="28"/>
          <w:szCs w:val="28"/>
        </w:rPr>
        <w:t>1</w:t>
      </w:r>
      <w:r w:rsidRPr="001C6913">
        <w:rPr>
          <w:rFonts w:eastAsiaTheme="minorEastAsia"/>
          <w:sz w:val="28"/>
          <w:szCs w:val="28"/>
        </w:rPr>
        <w:t>月开始启动制订工作，</w:t>
      </w:r>
      <w:r w:rsidR="002920FA" w:rsidRPr="001C6913">
        <w:rPr>
          <w:rFonts w:eastAsiaTheme="minorEastAsia"/>
          <w:sz w:val="28"/>
          <w:szCs w:val="28"/>
        </w:rPr>
        <w:t>2</w:t>
      </w:r>
      <w:r w:rsidRPr="001C6913">
        <w:rPr>
          <w:rFonts w:eastAsiaTheme="minorEastAsia"/>
          <w:sz w:val="28"/>
          <w:szCs w:val="28"/>
        </w:rPr>
        <w:t>月上旬召开地方标准起草启动会，确定本标准制定由湖南农业大学牵头，起草单位为湖南农业大学，制定了工作计划，起草人员由黄科、王军伟、吴秋云等组成，确定了人员分工，确定了制定的方法与思路，明确了各阶段的任务与目标。</w:t>
      </w:r>
    </w:p>
    <w:p w14:paraId="628946D0" w14:textId="77777777" w:rsidR="00B67D58" w:rsidRPr="001C6913" w:rsidRDefault="00000000">
      <w:pPr>
        <w:ind w:firstLine="645"/>
        <w:rPr>
          <w:rFonts w:eastAsiaTheme="minorEastAsia"/>
          <w:b/>
          <w:bCs/>
          <w:sz w:val="28"/>
          <w:szCs w:val="28"/>
        </w:rPr>
      </w:pPr>
      <w:r w:rsidRPr="001C6913">
        <w:rPr>
          <w:rFonts w:eastAsiaTheme="minorEastAsia"/>
          <w:b/>
          <w:bCs/>
          <w:sz w:val="28"/>
          <w:szCs w:val="28"/>
        </w:rPr>
        <w:t>2</w:t>
      </w:r>
      <w:r w:rsidRPr="001C6913">
        <w:rPr>
          <w:rFonts w:eastAsiaTheme="minorEastAsia"/>
          <w:b/>
          <w:bCs/>
          <w:sz w:val="28"/>
          <w:szCs w:val="28"/>
        </w:rPr>
        <w:t>、开展调查研究</w:t>
      </w:r>
    </w:p>
    <w:p w14:paraId="603C027F" w14:textId="76D0335D" w:rsidR="002920FA" w:rsidRPr="001C6913" w:rsidRDefault="002920FA" w:rsidP="00026C04">
      <w:pPr>
        <w:spacing w:line="360" w:lineRule="auto"/>
        <w:ind w:firstLineChars="200" w:firstLine="560"/>
        <w:rPr>
          <w:rFonts w:eastAsiaTheme="minorEastAsia"/>
          <w:sz w:val="28"/>
          <w:szCs w:val="28"/>
        </w:rPr>
      </w:pPr>
      <w:r w:rsidRPr="001C6913">
        <w:rPr>
          <w:rFonts w:eastAsiaTheme="minorEastAsia"/>
          <w:sz w:val="28"/>
          <w:szCs w:val="28"/>
        </w:rPr>
        <w:lastRenderedPageBreak/>
        <w:t>2022</w:t>
      </w:r>
      <w:r w:rsidRPr="001C6913">
        <w:rPr>
          <w:rFonts w:eastAsiaTheme="minorEastAsia"/>
          <w:sz w:val="28"/>
          <w:szCs w:val="28"/>
        </w:rPr>
        <w:t>年</w:t>
      </w:r>
      <w:r w:rsidRPr="001C6913">
        <w:rPr>
          <w:rFonts w:eastAsiaTheme="minorEastAsia"/>
          <w:sz w:val="28"/>
          <w:szCs w:val="28"/>
        </w:rPr>
        <w:t>3</w:t>
      </w:r>
      <w:r w:rsidRPr="001C6913">
        <w:rPr>
          <w:rFonts w:eastAsiaTheme="minorEastAsia"/>
          <w:sz w:val="28"/>
          <w:szCs w:val="28"/>
        </w:rPr>
        <w:t>月至</w:t>
      </w:r>
      <w:r w:rsidRPr="001C6913">
        <w:rPr>
          <w:rFonts w:eastAsiaTheme="minorEastAsia"/>
          <w:sz w:val="28"/>
          <w:szCs w:val="28"/>
        </w:rPr>
        <w:t>2022</w:t>
      </w:r>
      <w:r w:rsidRPr="001C6913">
        <w:rPr>
          <w:rFonts w:eastAsiaTheme="minorEastAsia"/>
          <w:sz w:val="28"/>
          <w:szCs w:val="28"/>
        </w:rPr>
        <w:t>年</w:t>
      </w:r>
      <w:r w:rsidRPr="001C6913">
        <w:rPr>
          <w:rFonts w:eastAsiaTheme="minorEastAsia"/>
          <w:sz w:val="28"/>
          <w:szCs w:val="28"/>
        </w:rPr>
        <w:t>7</w:t>
      </w:r>
      <w:r w:rsidRPr="001C6913">
        <w:rPr>
          <w:rFonts w:eastAsiaTheme="minorEastAsia"/>
          <w:sz w:val="28"/>
          <w:szCs w:val="28"/>
        </w:rPr>
        <w:t>月，编制组成员收集与起草标准有关的资料，收集了</w:t>
      </w:r>
      <w:r w:rsidR="00026C04" w:rsidRPr="001C6913">
        <w:rPr>
          <w:rFonts w:eastAsiaTheme="minorEastAsia"/>
          <w:sz w:val="28"/>
          <w:szCs w:val="28"/>
        </w:rPr>
        <w:t>GB/T 8321</w:t>
      </w:r>
      <w:r w:rsidR="00026C04" w:rsidRPr="001C6913">
        <w:rPr>
          <w:rFonts w:eastAsiaTheme="minorEastAsia"/>
          <w:sz w:val="28"/>
          <w:szCs w:val="28"/>
        </w:rPr>
        <w:t>（所有部分）</w:t>
      </w:r>
      <w:r w:rsidR="00026C04" w:rsidRPr="001C6913">
        <w:rPr>
          <w:rFonts w:eastAsiaTheme="minorEastAsia"/>
          <w:sz w:val="28"/>
          <w:szCs w:val="28"/>
        </w:rPr>
        <w:t>《</w:t>
      </w:r>
      <w:r w:rsidR="00026C04" w:rsidRPr="001C6913">
        <w:rPr>
          <w:rFonts w:eastAsiaTheme="minorEastAsia"/>
          <w:sz w:val="28"/>
          <w:szCs w:val="28"/>
        </w:rPr>
        <w:t>农药合理使用准则</w:t>
      </w:r>
      <w:r w:rsidR="00026C04" w:rsidRPr="001C6913">
        <w:rPr>
          <w:rFonts w:eastAsiaTheme="minorEastAsia"/>
          <w:sz w:val="28"/>
          <w:szCs w:val="28"/>
        </w:rPr>
        <w:t>》、</w:t>
      </w:r>
      <w:r w:rsidR="00026C04" w:rsidRPr="001C6913">
        <w:rPr>
          <w:rFonts w:eastAsiaTheme="minorEastAsia"/>
          <w:sz w:val="28"/>
          <w:szCs w:val="28"/>
        </w:rPr>
        <w:t>GB 16715.3-2010</w:t>
      </w:r>
      <w:r w:rsidR="00026C04" w:rsidRPr="001C6913">
        <w:rPr>
          <w:rFonts w:eastAsiaTheme="minorEastAsia"/>
          <w:sz w:val="28"/>
          <w:szCs w:val="28"/>
        </w:rPr>
        <w:t>《</w:t>
      </w:r>
      <w:r w:rsidR="00026C04" w:rsidRPr="001C6913">
        <w:rPr>
          <w:rFonts w:eastAsiaTheme="minorEastAsia"/>
          <w:sz w:val="28"/>
          <w:szCs w:val="28"/>
        </w:rPr>
        <w:t>瓜菜作物种子</w:t>
      </w:r>
      <w:r w:rsidR="00026C04" w:rsidRPr="001C6913">
        <w:rPr>
          <w:rFonts w:eastAsiaTheme="minorEastAsia"/>
          <w:sz w:val="28"/>
          <w:szCs w:val="28"/>
        </w:rPr>
        <w:t xml:space="preserve"> </w:t>
      </w:r>
      <w:r w:rsidR="00026C04" w:rsidRPr="001C6913">
        <w:rPr>
          <w:rFonts w:eastAsiaTheme="minorEastAsia"/>
          <w:sz w:val="28"/>
          <w:szCs w:val="28"/>
        </w:rPr>
        <w:t>茄果类</w:t>
      </w:r>
      <w:r w:rsidR="00026C04" w:rsidRPr="001C6913">
        <w:rPr>
          <w:rFonts w:eastAsiaTheme="minorEastAsia"/>
          <w:sz w:val="28"/>
          <w:szCs w:val="28"/>
        </w:rPr>
        <w:t>》、</w:t>
      </w:r>
      <w:r w:rsidR="00026C04" w:rsidRPr="001C6913">
        <w:rPr>
          <w:rFonts w:eastAsiaTheme="minorEastAsia"/>
          <w:sz w:val="28"/>
          <w:szCs w:val="28"/>
        </w:rPr>
        <w:t>NY/T 2312</w:t>
      </w:r>
      <w:r w:rsidR="00026C04" w:rsidRPr="001C6913">
        <w:rPr>
          <w:rFonts w:eastAsiaTheme="minorEastAsia"/>
          <w:sz w:val="28"/>
          <w:szCs w:val="28"/>
        </w:rPr>
        <w:t>《</w:t>
      </w:r>
      <w:r w:rsidR="00026C04" w:rsidRPr="001C6913">
        <w:rPr>
          <w:rFonts w:eastAsiaTheme="minorEastAsia"/>
          <w:sz w:val="28"/>
          <w:szCs w:val="28"/>
        </w:rPr>
        <w:t>茄果类蔬菜穴盘育苗技术规程</w:t>
      </w:r>
      <w:r w:rsidR="00026C04" w:rsidRPr="001C6913">
        <w:rPr>
          <w:rFonts w:eastAsiaTheme="minorEastAsia"/>
          <w:sz w:val="28"/>
          <w:szCs w:val="28"/>
        </w:rPr>
        <w:t>》、</w:t>
      </w:r>
      <w:r w:rsidR="00026C04" w:rsidRPr="001C6913">
        <w:rPr>
          <w:rFonts w:eastAsiaTheme="minorEastAsia"/>
          <w:sz w:val="28"/>
          <w:szCs w:val="28"/>
        </w:rPr>
        <w:t>DB42/T 1180</w:t>
      </w:r>
      <w:r w:rsidR="00026C04" w:rsidRPr="001C6913">
        <w:rPr>
          <w:rFonts w:eastAsiaTheme="minorEastAsia"/>
          <w:sz w:val="28"/>
          <w:szCs w:val="28"/>
        </w:rPr>
        <w:t>《</w:t>
      </w:r>
      <w:r w:rsidR="00026C04" w:rsidRPr="001C6913">
        <w:rPr>
          <w:rFonts w:eastAsiaTheme="minorEastAsia"/>
          <w:sz w:val="28"/>
          <w:szCs w:val="28"/>
        </w:rPr>
        <w:t>茄果类蔬菜集约化育苗技术规程</w:t>
      </w:r>
      <w:r w:rsidR="00026C04" w:rsidRPr="001C6913">
        <w:rPr>
          <w:rFonts w:eastAsiaTheme="minorEastAsia"/>
          <w:sz w:val="28"/>
          <w:szCs w:val="28"/>
        </w:rPr>
        <w:t>》</w:t>
      </w:r>
      <w:r w:rsidRPr="001C6913">
        <w:rPr>
          <w:rFonts w:eastAsiaTheme="minorEastAsia"/>
          <w:sz w:val="28"/>
          <w:szCs w:val="28"/>
        </w:rPr>
        <w:t>等资料</w:t>
      </w:r>
      <w:r w:rsidRPr="001C6913">
        <w:rPr>
          <w:rFonts w:eastAsiaTheme="minorEastAsia"/>
          <w:sz w:val="28"/>
          <w:szCs w:val="28"/>
        </w:rPr>
        <w:t>10</w:t>
      </w:r>
      <w:r w:rsidRPr="001C6913">
        <w:rPr>
          <w:rFonts w:eastAsiaTheme="minorEastAsia"/>
          <w:sz w:val="28"/>
          <w:szCs w:val="28"/>
        </w:rPr>
        <w:t>余份，进行了广泛的调查研究，期间走访了汉寿县龙阳镇诚盟蔬菜种植专业合作社、湖南尚勇生态农业发展有限公司、醴陵天睿农业科技有限公司等生产基地，并与种植业同行们开展了广泛的、面对面的意见交流，这些工作，为标准起草打下了较为充分的基础。</w:t>
      </w:r>
    </w:p>
    <w:p w14:paraId="780DF162" w14:textId="77777777" w:rsidR="00B67D58" w:rsidRPr="001C6913" w:rsidRDefault="00000000">
      <w:pPr>
        <w:ind w:firstLine="645"/>
        <w:rPr>
          <w:rFonts w:eastAsiaTheme="minorEastAsia"/>
          <w:b/>
          <w:bCs/>
          <w:sz w:val="28"/>
          <w:szCs w:val="28"/>
        </w:rPr>
      </w:pPr>
      <w:r w:rsidRPr="001C6913">
        <w:rPr>
          <w:rFonts w:eastAsiaTheme="minorEastAsia"/>
          <w:b/>
          <w:bCs/>
          <w:sz w:val="28"/>
          <w:szCs w:val="28"/>
        </w:rPr>
        <w:t>3</w:t>
      </w:r>
      <w:r w:rsidRPr="001C6913">
        <w:rPr>
          <w:rFonts w:eastAsiaTheme="minorEastAsia"/>
          <w:b/>
          <w:bCs/>
          <w:sz w:val="28"/>
          <w:szCs w:val="28"/>
        </w:rPr>
        <w:t>、完成标准的征求意见稿</w:t>
      </w:r>
    </w:p>
    <w:p w14:paraId="49F22B7F" w14:textId="4562A27D" w:rsidR="00B67D58" w:rsidRPr="001C6913" w:rsidRDefault="00000000">
      <w:pPr>
        <w:ind w:firstLineChars="200" w:firstLine="560"/>
        <w:rPr>
          <w:rFonts w:eastAsiaTheme="minorEastAsia"/>
          <w:sz w:val="28"/>
          <w:szCs w:val="28"/>
        </w:rPr>
      </w:pPr>
      <w:r w:rsidRPr="001C6913">
        <w:rPr>
          <w:rFonts w:eastAsiaTheme="minorEastAsia"/>
          <w:sz w:val="28"/>
          <w:szCs w:val="28"/>
        </w:rPr>
        <w:t>2022</w:t>
      </w:r>
      <w:r w:rsidRPr="001C6913">
        <w:rPr>
          <w:rFonts w:eastAsiaTheme="minorEastAsia"/>
          <w:sz w:val="28"/>
          <w:szCs w:val="28"/>
        </w:rPr>
        <w:t>年</w:t>
      </w:r>
      <w:r w:rsidR="001C6913" w:rsidRPr="001C6913">
        <w:rPr>
          <w:rFonts w:eastAsiaTheme="minorEastAsia"/>
          <w:sz w:val="28"/>
          <w:szCs w:val="28"/>
        </w:rPr>
        <w:t>8</w:t>
      </w:r>
      <w:r w:rsidRPr="001C6913">
        <w:rPr>
          <w:rFonts w:eastAsiaTheme="minorEastAsia"/>
          <w:sz w:val="28"/>
          <w:szCs w:val="28"/>
        </w:rPr>
        <w:t>月，编制组成员将收集到的与标准起草有关的资料和交流意见进行整理，完成了标准文本的撰写，形成标准征求意见稿，同时撰写了编制说明。</w:t>
      </w:r>
    </w:p>
    <w:p w14:paraId="6A7B7A61" w14:textId="77777777" w:rsidR="00B67D58" w:rsidRPr="001C6913" w:rsidRDefault="00000000">
      <w:pPr>
        <w:ind w:firstLine="645"/>
        <w:rPr>
          <w:rFonts w:eastAsiaTheme="minorEastAsia"/>
          <w:b/>
          <w:bCs/>
          <w:sz w:val="28"/>
          <w:szCs w:val="28"/>
        </w:rPr>
      </w:pPr>
      <w:r w:rsidRPr="001C6913">
        <w:rPr>
          <w:rFonts w:eastAsiaTheme="minorEastAsia"/>
          <w:b/>
          <w:bCs/>
          <w:sz w:val="28"/>
          <w:szCs w:val="28"/>
        </w:rPr>
        <w:t>4</w:t>
      </w:r>
      <w:r w:rsidRPr="001C6913">
        <w:rPr>
          <w:rFonts w:eastAsiaTheme="minorEastAsia"/>
          <w:b/>
          <w:bCs/>
          <w:sz w:val="28"/>
          <w:szCs w:val="28"/>
        </w:rPr>
        <w:t>、征求意见</w:t>
      </w:r>
    </w:p>
    <w:p w14:paraId="5128AB5E" w14:textId="5E146802" w:rsidR="001C6913" w:rsidRPr="001C6913" w:rsidRDefault="001C6913" w:rsidP="001C6913">
      <w:pPr>
        <w:ind w:firstLineChars="200" w:firstLine="560"/>
        <w:rPr>
          <w:rFonts w:eastAsiaTheme="minorEastAsia"/>
          <w:sz w:val="28"/>
          <w:szCs w:val="28"/>
        </w:rPr>
      </w:pPr>
      <w:r w:rsidRPr="001C6913">
        <w:rPr>
          <w:rFonts w:eastAsiaTheme="minorEastAsia"/>
          <w:sz w:val="28"/>
          <w:szCs w:val="28"/>
        </w:rPr>
        <w:t>2022</w:t>
      </w:r>
      <w:r w:rsidRPr="001C6913">
        <w:rPr>
          <w:rFonts w:eastAsiaTheme="minorEastAsia"/>
          <w:sz w:val="28"/>
          <w:szCs w:val="28"/>
        </w:rPr>
        <w:t>年</w:t>
      </w:r>
      <w:r w:rsidRPr="001C6913">
        <w:rPr>
          <w:rFonts w:eastAsiaTheme="minorEastAsia"/>
          <w:sz w:val="28"/>
          <w:szCs w:val="28"/>
        </w:rPr>
        <w:t>9</w:t>
      </w:r>
      <w:r w:rsidRPr="001C6913">
        <w:rPr>
          <w:rFonts w:eastAsiaTheme="minorEastAsia"/>
          <w:sz w:val="28"/>
          <w:szCs w:val="28"/>
        </w:rPr>
        <w:t>月至</w:t>
      </w:r>
      <w:r w:rsidRPr="001C6913">
        <w:rPr>
          <w:rFonts w:eastAsiaTheme="minorEastAsia"/>
          <w:sz w:val="28"/>
          <w:szCs w:val="28"/>
        </w:rPr>
        <w:t>2022</w:t>
      </w:r>
      <w:r w:rsidRPr="001C6913">
        <w:rPr>
          <w:rFonts w:eastAsiaTheme="minorEastAsia"/>
          <w:sz w:val="28"/>
          <w:szCs w:val="28"/>
        </w:rPr>
        <w:t>年</w:t>
      </w:r>
      <w:r w:rsidRPr="001C6913">
        <w:rPr>
          <w:rFonts w:eastAsiaTheme="minorEastAsia"/>
          <w:sz w:val="28"/>
          <w:szCs w:val="28"/>
        </w:rPr>
        <w:t>10</w:t>
      </w:r>
      <w:r w:rsidRPr="001C6913">
        <w:rPr>
          <w:rFonts w:eastAsiaTheme="minorEastAsia"/>
          <w:sz w:val="28"/>
          <w:szCs w:val="28"/>
        </w:rPr>
        <w:t>月，编制组进行了网上和函件标准意见征求。征求了省农业农村厅种植业管理处、湖南省蔬菜研究所、湖南省蔬菜协会、长沙市农业科学研究院、汨罗市农业农村局、汉寿县农业农村局等</w:t>
      </w:r>
      <w:r w:rsidRPr="001C6913">
        <w:rPr>
          <w:rFonts w:eastAsiaTheme="minorEastAsia"/>
          <w:sz w:val="28"/>
          <w:szCs w:val="28"/>
        </w:rPr>
        <w:t>11</w:t>
      </w:r>
      <w:r w:rsidRPr="001C6913">
        <w:rPr>
          <w:rFonts w:eastAsiaTheme="minorEastAsia"/>
          <w:sz w:val="28"/>
          <w:szCs w:val="28"/>
        </w:rPr>
        <w:t>个单位或部门的意见，其中种植业单位</w:t>
      </w:r>
      <w:r w:rsidRPr="001C6913">
        <w:rPr>
          <w:rFonts w:eastAsiaTheme="minorEastAsia"/>
          <w:sz w:val="28"/>
          <w:szCs w:val="28"/>
        </w:rPr>
        <w:t>5</w:t>
      </w:r>
      <w:r w:rsidRPr="001C6913">
        <w:rPr>
          <w:rFonts w:eastAsiaTheme="minorEastAsia"/>
          <w:sz w:val="28"/>
          <w:szCs w:val="28"/>
        </w:rPr>
        <w:t>家、行业主管部门</w:t>
      </w:r>
      <w:r w:rsidRPr="001C6913">
        <w:rPr>
          <w:rFonts w:eastAsiaTheme="minorEastAsia"/>
          <w:sz w:val="28"/>
          <w:szCs w:val="28"/>
        </w:rPr>
        <w:t>2</w:t>
      </w:r>
      <w:r w:rsidRPr="001C6913">
        <w:rPr>
          <w:rFonts w:eastAsiaTheme="minorEastAsia"/>
          <w:sz w:val="28"/>
          <w:szCs w:val="28"/>
        </w:rPr>
        <w:t>个、专业科研院所</w:t>
      </w:r>
      <w:r w:rsidRPr="001C6913">
        <w:rPr>
          <w:rFonts w:eastAsiaTheme="minorEastAsia"/>
          <w:sz w:val="28"/>
          <w:szCs w:val="28"/>
        </w:rPr>
        <w:t>3</w:t>
      </w:r>
      <w:r w:rsidRPr="001C6913">
        <w:rPr>
          <w:rFonts w:eastAsiaTheme="minorEastAsia"/>
          <w:sz w:val="28"/>
          <w:szCs w:val="28"/>
        </w:rPr>
        <w:t>个、蔬菜行业协会</w:t>
      </w:r>
      <w:r w:rsidRPr="001C6913">
        <w:rPr>
          <w:rFonts w:eastAsiaTheme="minorEastAsia"/>
          <w:sz w:val="28"/>
          <w:szCs w:val="28"/>
        </w:rPr>
        <w:t>1</w:t>
      </w:r>
      <w:r w:rsidRPr="001C6913">
        <w:rPr>
          <w:rFonts w:eastAsiaTheme="minorEastAsia"/>
          <w:sz w:val="28"/>
          <w:szCs w:val="28"/>
        </w:rPr>
        <w:t>个；共征集意见</w:t>
      </w:r>
      <w:r w:rsidRPr="001C6913">
        <w:rPr>
          <w:rFonts w:eastAsiaTheme="minorEastAsia"/>
          <w:sz w:val="28"/>
          <w:szCs w:val="28"/>
        </w:rPr>
        <w:t>2</w:t>
      </w:r>
      <w:r w:rsidRPr="001C6913">
        <w:rPr>
          <w:rFonts w:eastAsiaTheme="minorEastAsia"/>
          <w:sz w:val="28"/>
          <w:szCs w:val="28"/>
        </w:rPr>
        <w:t>4</w:t>
      </w:r>
      <w:r w:rsidRPr="001C6913">
        <w:rPr>
          <w:rFonts w:eastAsiaTheme="minorEastAsia"/>
          <w:sz w:val="28"/>
          <w:szCs w:val="28"/>
        </w:rPr>
        <w:t>条，采纳</w:t>
      </w:r>
      <w:r w:rsidRPr="001C6913">
        <w:rPr>
          <w:rFonts w:eastAsiaTheme="minorEastAsia"/>
          <w:sz w:val="28"/>
          <w:szCs w:val="28"/>
        </w:rPr>
        <w:t>22</w:t>
      </w:r>
      <w:r w:rsidRPr="001C6913">
        <w:rPr>
          <w:rFonts w:eastAsiaTheme="minorEastAsia"/>
          <w:sz w:val="28"/>
          <w:szCs w:val="28"/>
        </w:rPr>
        <w:t>条。</w:t>
      </w:r>
    </w:p>
    <w:p w14:paraId="5356FCC9" w14:textId="77777777" w:rsidR="00B67D58" w:rsidRPr="001C6913" w:rsidRDefault="00000000">
      <w:pPr>
        <w:ind w:firstLine="645"/>
        <w:rPr>
          <w:rFonts w:eastAsiaTheme="minorEastAsia"/>
          <w:b/>
          <w:bCs/>
          <w:sz w:val="28"/>
          <w:szCs w:val="28"/>
        </w:rPr>
      </w:pPr>
      <w:r w:rsidRPr="001C6913">
        <w:rPr>
          <w:rFonts w:eastAsiaTheme="minorEastAsia"/>
          <w:b/>
          <w:bCs/>
          <w:sz w:val="28"/>
          <w:szCs w:val="28"/>
        </w:rPr>
        <w:t>5</w:t>
      </w:r>
      <w:r w:rsidRPr="001C6913">
        <w:rPr>
          <w:rFonts w:eastAsiaTheme="minorEastAsia"/>
          <w:b/>
          <w:bCs/>
          <w:sz w:val="28"/>
          <w:szCs w:val="28"/>
        </w:rPr>
        <w:t>、编制标准送审稿</w:t>
      </w:r>
    </w:p>
    <w:p w14:paraId="4B2C7EA4" w14:textId="35F2D645" w:rsidR="00B67D58" w:rsidRPr="001C6913" w:rsidRDefault="00000000">
      <w:pPr>
        <w:ind w:firstLineChars="200" w:firstLine="560"/>
        <w:rPr>
          <w:rFonts w:eastAsiaTheme="minorEastAsia"/>
          <w:sz w:val="28"/>
          <w:szCs w:val="28"/>
        </w:rPr>
      </w:pPr>
      <w:r w:rsidRPr="001C6913">
        <w:rPr>
          <w:rFonts w:eastAsiaTheme="minorEastAsia"/>
          <w:sz w:val="28"/>
          <w:szCs w:val="28"/>
        </w:rPr>
        <w:t>2022</w:t>
      </w:r>
      <w:r w:rsidRPr="001C6913">
        <w:rPr>
          <w:rFonts w:eastAsiaTheme="minorEastAsia"/>
          <w:sz w:val="28"/>
          <w:szCs w:val="28"/>
        </w:rPr>
        <w:t>年</w:t>
      </w:r>
      <w:r w:rsidR="001C6913" w:rsidRPr="001C6913">
        <w:rPr>
          <w:rFonts w:eastAsiaTheme="minorEastAsia"/>
          <w:sz w:val="28"/>
          <w:szCs w:val="28"/>
        </w:rPr>
        <w:t>10</w:t>
      </w:r>
      <w:r w:rsidRPr="001C6913">
        <w:rPr>
          <w:rFonts w:eastAsiaTheme="minorEastAsia"/>
          <w:sz w:val="28"/>
          <w:szCs w:val="28"/>
        </w:rPr>
        <w:t>月，编制组将收集到的反馈意见，经过分析、整理，对标准的内容进行了逐项修改和完善，形成了标准送审稿。</w:t>
      </w:r>
    </w:p>
    <w:p w14:paraId="05032855" w14:textId="77777777" w:rsidR="00B67D58" w:rsidRPr="001C6913" w:rsidRDefault="00000000">
      <w:pPr>
        <w:spacing w:line="360" w:lineRule="auto"/>
        <w:ind w:firstLineChars="200" w:firstLine="643"/>
        <w:rPr>
          <w:rFonts w:eastAsiaTheme="minorEastAsia"/>
          <w:b/>
          <w:sz w:val="32"/>
          <w:szCs w:val="32"/>
        </w:rPr>
      </w:pPr>
      <w:r w:rsidRPr="001C6913">
        <w:rPr>
          <w:rFonts w:eastAsiaTheme="minorEastAsia"/>
          <w:b/>
          <w:sz w:val="32"/>
          <w:szCs w:val="32"/>
        </w:rPr>
        <w:t>五、制定标准的依据</w:t>
      </w:r>
    </w:p>
    <w:p w14:paraId="556DB311" w14:textId="5C27FC7D" w:rsidR="00B67D58" w:rsidRPr="001C6913" w:rsidRDefault="00000000" w:rsidP="001C6913">
      <w:pPr>
        <w:pStyle w:val="ae"/>
        <w:spacing w:line="300" w:lineRule="auto"/>
        <w:ind w:firstLine="560"/>
        <w:rPr>
          <w:rFonts w:ascii="Times New Roman" w:eastAsiaTheme="minorEastAsia"/>
          <w:b/>
          <w:sz w:val="32"/>
          <w:szCs w:val="32"/>
        </w:rPr>
      </w:pPr>
      <w:r w:rsidRPr="001C6913">
        <w:rPr>
          <w:rFonts w:ascii="Times New Roman" w:eastAsiaTheme="minorEastAsia"/>
          <w:sz w:val="28"/>
          <w:szCs w:val="28"/>
        </w:rPr>
        <w:t>在编制该项标准的过程中，我们依据的标准有：</w:t>
      </w:r>
      <w:r w:rsidR="001C6913" w:rsidRPr="001C6913">
        <w:rPr>
          <w:rFonts w:ascii="Times New Roman" w:eastAsiaTheme="minorEastAsia"/>
          <w:sz w:val="28"/>
          <w:szCs w:val="28"/>
        </w:rPr>
        <w:t>GB/T 8321</w:t>
      </w:r>
      <w:r w:rsidR="001C6913" w:rsidRPr="001C6913">
        <w:rPr>
          <w:rFonts w:ascii="Times New Roman" w:eastAsiaTheme="minorEastAsia"/>
          <w:sz w:val="28"/>
          <w:szCs w:val="28"/>
        </w:rPr>
        <w:t>（所有部分）《农药合理使用准则》、</w:t>
      </w:r>
      <w:r w:rsidR="001C6913" w:rsidRPr="001C6913">
        <w:rPr>
          <w:rFonts w:ascii="Times New Roman" w:eastAsiaTheme="minorEastAsia"/>
          <w:sz w:val="28"/>
          <w:szCs w:val="28"/>
        </w:rPr>
        <w:t>GB 16715.3-2010</w:t>
      </w:r>
      <w:r w:rsidR="001C6913" w:rsidRPr="001C6913">
        <w:rPr>
          <w:rFonts w:ascii="Times New Roman" w:eastAsiaTheme="minorEastAsia"/>
          <w:sz w:val="28"/>
          <w:szCs w:val="28"/>
        </w:rPr>
        <w:t>《瓜菜作物种子</w:t>
      </w:r>
      <w:r w:rsidR="001C6913" w:rsidRPr="001C6913">
        <w:rPr>
          <w:rFonts w:ascii="Times New Roman" w:eastAsiaTheme="minorEastAsia"/>
          <w:sz w:val="28"/>
          <w:szCs w:val="28"/>
        </w:rPr>
        <w:t xml:space="preserve"> </w:t>
      </w:r>
      <w:r w:rsidR="001C6913" w:rsidRPr="001C6913">
        <w:rPr>
          <w:rFonts w:ascii="Times New Roman" w:eastAsiaTheme="minorEastAsia"/>
          <w:sz w:val="28"/>
          <w:szCs w:val="28"/>
        </w:rPr>
        <w:t>茄果类》、</w:t>
      </w:r>
      <w:r w:rsidR="001C6913" w:rsidRPr="001C6913">
        <w:rPr>
          <w:rFonts w:ascii="Times New Roman" w:eastAsiaTheme="minorEastAsia"/>
          <w:sz w:val="28"/>
          <w:szCs w:val="28"/>
        </w:rPr>
        <w:t>NY/T 2312</w:t>
      </w:r>
      <w:r w:rsidR="001C6913" w:rsidRPr="001C6913">
        <w:rPr>
          <w:rFonts w:ascii="Times New Roman" w:eastAsiaTheme="minorEastAsia"/>
          <w:sz w:val="28"/>
          <w:szCs w:val="28"/>
        </w:rPr>
        <w:t>《茄</w:t>
      </w:r>
      <w:r w:rsidR="001C6913" w:rsidRPr="001C6913">
        <w:rPr>
          <w:rFonts w:ascii="Times New Roman" w:eastAsiaTheme="minorEastAsia"/>
          <w:sz w:val="28"/>
          <w:szCs w:val="28"/>
        </w:rPr>
        <w:lastRenderedPageBreak/>
        <w:t>果类蔬菜穴盘育苗技术规程》、</w:t>
      </w:r>
      <w:r w:rsidR="001C6913" w:rsidRPr="001C6913">
        <w:rPr>
          <w:rFonts w:ascii="Times New Roman" w:eastAsiaTheme="minorEastAsia"/>
          <w:sz w:val="28"/>
          <w:szCs w:val="28"/>
        </w:rPr>
        <w:t>DB42/T 1180</w:t>
      </w:r>
      <w:r w:rsidR="001C6913" w:rsidRPr="001C6913">
        <w:rPr>
          <w:rFonts w:ascii="Times New Roman" w:eastAsiaTheme="minorEastAsia"/>
          <w:sz w:val="28"/>
          <w:szCs w:val="28"/>
        </w:rPr>
        <w:t>《茄果类蔬菜集约化育苗技术规程》</w:t>
      </w:r>
      <w:r w:rsidR="001C6913">
        <w:rPr>
          <w:rFonts w:ascii="Times New Roman" w:eastAsiaTheme="minorEastAsia" w:hint="eastAsia"/>
          <w:sz w:val="28"/>
          <w:szCs w:val="28"/>
        </w:rPr>
        <w:t>。</w:t>
      </w:r>
      <w:r w:rsidRPr="001C6913">
        <w:rPr>
          <w:rFonts w:ascii="Times New Roman" w:eastAsiaTheme="minorEastAsia"/>
          <w:b/>
          <w:sz w:val="32"/>
          <w:szCs w:val="32"/>
        </w:rPr>
        <w:t>六、标准的主要内容说明</w:t>
      </w:r>
    </w:p>
    <w:p w14:paraId="6C7B76AE" w14:textId="77777777" w:rsidR="00B67D58" w:rsidRPr="001C6913" w:rsidRDefault="00000000">
      <w:pPr>
        <w:ind w:firstLine="645"/>
        <w:rPr>
          <w:rFonts w:eastAsiaTheme="minorEastAsia"/>
          <w:b/>
          <w:sz w:val="28"/>
          <w:szCs w:val="28"/>
        </w:rPr>
      </w:pPr>
      <w:r w:rsidRPr="001C6913">
        <w:rPr>
          <w:rFonts w:eastAsiaTheme="minorEastAsia"/>
          <w:b/>
          <w:sz w:val="28"/>
          <w:szCs w:val="28"/>
        </w:rPr>
        <w:t>1</w:t>
      </w:r>
      <w:r w:rsidRPr="001C6913">
        <w:rPr>
          <w:rFonts w:eastAsiaTheme="minorEastAsia"/>
          <w:b/>
          <w:sz w:val="28"/>
          <w:szCs w:val="28"/>
        </w:rPr>
        <w:t>、标准的适用范围</w:t>
      </w:r>
    </w:p>
    <w:p w14:paraId="5784D371" w14:textId="77777777" w:rsidR="00B67D58" w:rsidRPr="001C6913" w:rsidRDefault="00000000">
      <w:pPr>
        <w:ind w:firstLine="645"/>
        <w:rPr>
          <w:rFonts w:eastAsiaTheme="minorEastAsia"/>
          <w:sz w:val="28"/>
          <w:szCs w:val="28"/>
        </w:rPr>
      </w:pPr>
      <w:r w:rsidRPr="001C6913">
        <w:rPr>
          <w:rFonts w:eastAsiaTheme="minorEastAsia"/>
          <w:sz w:val="28"/>
          <w:szCs w:val="28"/>
        </w:rPr>
        <w:t>本标准适用于湖南省内的设施辣椒长季节精细化栽培。</w:t>
      </w:r>
    </w:p>
    <w:p w14:paraId="1DB074FD" w14:textId="77777777" w:rsidR="00B67D58" w:rsidRPr="001C6913" w:rsidRDefault="00000000">
      <w:pPr>
        <w:ind w:firstLine="645"/>
        <w:rPr>
          <w:rFonts w:eastAsiaTheme="minorEastAsia"/>
          <w:b/>
          <w:sz w:val="28"/>
          <w:szCs w:val="28"/>
        </w:rPr>
      </w:pPr>
      <w:r w:rsidRPr="001C6913">
        <w:rPr>
          <w:rFonts w:eastAsiaTheme="minorEastAsia"/>
          <w:b/>
          <w:sz w:val="28"/>
          <w:szCs w:val="28"/>
        </w:rPr>
        <w:t>2</w:t>
      </w:r>
      <w:r w:rsidRPr="001C6913">
        <w:rPr>
          <w:rFonts w:eastAsiaTheme="minorEastAsia"/>
          <w:b/>
          <w:sz w:val="28"/>
          <w:szCs w:val="28"/>
        </w:rPr>
        <w:t>、标准的主要内容</w:t>
      </w:r>
    </w:p>
    <w:p w14:paraId="1584C6B5" w14:textId="6A3C36DF" w:rsidR="00B67D58" w:rsidRPr="001C6913" w:rsidRDefault="00000000">
      <w:pPr>
        <w:ind w:firstLine="645"/>
        <w:rPr>
          <w:rFonts w:eastAsiaTheme="minorEastAsia"/>
          <w:sz w:val="28"/>
          <w:szCs w:val="28"/>
        </w:rPr>
      </w:pPr>
      <w:r w:rsidRPr="001C6913">
        <w:rPr>
          <w:rFonts w:eastAsiaTheme="minorEastAsia"/>
          <w:sz w:val="28"/>
          <w:szCs w:val="28"/>
        </w:rPr>
        <w:t>（</w:t>
      </w:r>
      <w:r w:rsidRPr="001C6913">
        <w:rPr>
          <w:rFonts w:eastAsiaTheme="minorEastAsia"/>
          <w:sz w:val="28"/>
          <w:szCs w:val="28"/>
        </w:rPr>
        <w:t>1</w:t>
      </w:r>
      <w:r w:rsidRPr="001C6913">
        <w:rPr>
          <w:rFonts w:eastAsiaTheme="minorEastAsia"/>
          <w:sz w:val="28"/>
          <w:szCs w:val="28"/>
        </w:rPr>
        <w:t>）本标准规定了设施辣椒栽培的</w:t>
      </w:r>
      <w:r w:rsidR="006A4EFF" w:rsidRPr="006A4EFF">
        <w:rPr>
          <w:rFonts w:eastAsiaTheme="minorEastAsia" w:hint="eastAsia"/>
          <w:sz w:val="28"/>
          <w:szCs w:val="28"/>
        </w:rPr>
        <w:t>品种选择、播种育苗、整地施肥、移栽、田间管理、病虫害防治、采收、废弃物处理、档案管理等要求。</w:t>
      </w:r>
    </w:p>
    <w:p w14:paraId="21C7DB75" w14:textId="77777777" w:rsidR="00B67D58" w:rsidRPr="001C6913" w:rsidRDefault="00000000">
      <w:pPr>
        <w:ind w:firstLine="645"/>
        <w:rPr>
          <w:rFonts w:eastAsiaTheme="minorEastAsia"/>
          <w:sz w:val="28"/>
          <w:szCs w:val="28"/>
        </w:rPr>
      </w:pPr>
      <w:r w:rsidRPr="001C6913">
        <w:rPr>
          <w:rFonts w:eastAsiaTheme="minorEastAsia"/>
          <w:sz w:val="28"/>
          <w:szCs w:val="28"/>
        </w:rPr>
        <w:t>（</w:t>
      </w:r>
      <w:r w:rsidRPr="001C6913">
        <w:rPr>
          <w:rFonts w:eastAsiaTheme="minorEastAsia"/>
          <w:sz w:val="28"/>
          <w:szCs w:val="28"/>
        </w:rPr>
        <w:t>2</w:t>
      </w:r>
      <w:r w:rsidRPr="001C6913">
        <w:rPr>
          <w:rFonts w:eastAsiaTheme="minorEastAsia"/>
          <w:sz w:val="28"/>
          <w:szCs w:val="28"/>
        </w:rPr>
        <w:t>）根据我省设施辣椒长季节栽培现状，选引适合湖南设施长季节栽培的辣椒品种，根据季节合理搭配茬口，从品种优选、茬口错季、高密度定植、换头整枝、肥水一体化、环境精准调控、病虫害防治和采收等方面，创新集成精细化栽培技术体系。</w:t>
      </w:r>
    </w:p>
    <w:p w14:paraId="0B3AD8D8" w14:textId="77777777" w:rsidR="00B67D58" w:rsidRPr="001C6913" w:rsidRDefault="00000000">
      <w:pPr>
        <w:ind w:firstLine="645"/>
        <w:rPr>
          <w:rFonts w:eastAsiaTheme="minorEastAsia"/>
          <w:sz w:val="28"/>
          <w:szCs w:val="28"/>
        </w:rPr>
      </w:pPr>
      <w:r w:rsidRPr="001C6913">
        <w:rPr>
          <w:rFonts w:eastAsiaTheme="minorEastAsia"/>
          <w:sz w:val="28"/>
          <w:szCs w:val="28"/>
        </w:rPr>
        <w:t>（</w:t>
      </w:r>
      <w:r w:rsidRPr="001C6913">
        <w:rPr>
          <w:rFonts w:eastAsiaTheme="minorEastAsia"/>
          <w:sz w:val="28"/>
          <w:szCs w:val="28"/>
        </w:rPr>
        <w:t>4</w:t>
      </w:r>
      <w:r w:rsidRPr="001C6913">
        <w:rPr>
          <w:rFonts w:eastAsiaTheme="minorEastAsia"/>
          <w:sz w:val="28"/>
          <w:szCs w:val="28"/>
        </w:rPr>
        <w:t>）根据有关标准规定以及设施辣椒栽培的实际情况，本标准列举了设施辣椒在栽培过程中出现的主要常见病虫害品种及其防治方法。本标准坚持采用农业、物理、生物防治为主、化学防治为辅的防治原则，严禁使用国家限用的高毒、高残留、高生物富集性、致畸、致突变的农药。</w:t>
      </w:r>
    </w:p>
    <w:p w14:paraId="6B9D98EE" w14:textId="77777777" w:rsidR="00B67D58" w:rsidRPr="001C6913" w:rsidRDefault="00000000">
      <w:pPr>
        <w:ind w:firstLine="645"/>
        <w:rPr>
          <w:rFonts w:eastAsiaTheme="minorEastAsia"/>
          <w:color w:val="0000FF"/>
          <w:sz w:val="28"/>
          <w:szCs w:val="28"/>
        </w:rPr>
      </w:pPr>
      <w:r w:rsidRPr="001C6913">
        <w:rPr>
          <w:rFonts w:eastAsiaTheme="minorEastAsia"/>
          <w:sz w:val="28"/>
          <w:szCs w:val="28"/>
        </w:rPr>
        <w:t>（</w:t>
      </w:r>
      <w:r w:rsidRPr="001C6913">
        <w:rPr>
          <w:rFonts w:eastAsiaTheme="minorEastAsia"/>
          <w:sz w:val="28"/>
          <w:szCs w:val="28"/>
        </w:rPr>
        <w:t>5</w:t>
      </w:r>
      <w:r w:rsidRPr="001C6913">
        <w:rPr>
          <w:rFonts w:eastAsiaTheme="minorEastAsia"/>
          <w:sz w:val="28"/>
          <w:szCs w:val="28"/>
        </w:rPr>
        <w:t>）根据食品安全生产和农业标准化的先进做法，本标准提出了田间档案管理要求。</w:t>
      </w:r>
    </w:p>
    <w:p w14:paraId="1800C0B9" w14:textId="77777777" w:rsidR="00B67D58" w:rsidRPr="001C6913" w:rsidRDefault="00000000">
      <w:pPr>
        <w:spacing w:line="360" w:lineRule="auto"/>
        <w:ind w:firstLineChars="200" w:firstLine="643"/>
        <w:rPr>
          <w:rFonts w:eastAsiaTheme="minorEastAsia"/>
          <w:b/>
          <w:sz w:val="32"/>
          <w:szCs w:val="32"/>
        </w:rPr>
      </w:pPr>
      <w:r w:rsidRPr="001C6913">
        <w:rPr>
          <w:rFonts w:eastAsiaTheme="minorEastAsia"/>
          <w:b/>
          <w:sz w:val="32"/>
          <w:szCs w:val="32"/>
        </w:rPr>
        <w:t>七、标准结构框架</w:t>
      </w:r>
    </w:p>
    <w:p w14:paraId="6FEE4029" w14:textId="77777777" w:rsidR="00B67D58" w:rsidRPr="001C6913" w:rsidRDefault="00000000">
      <w:pPr>
        <w:ind w:firstLine="645"/>
        <w:rPr>
          <w:rFonts w:eastAsiaTheme="minorEastAsia"/>
          <w:sz w:val="28"/>
          <w:szCs w:val="28"/>
        </w:rPr>
      </w:pPr>
      <w:r w:rsidRPr="001C6913">
        <w:rPr>
          <w:rFonts w:eastAsiaTheme="minorEastAsia"/>
          <w:kern w:val="0"/>
          <w:sz w:val="28"/>
          <w:szCs w:val="28"/>
        </w:rPr>
        <w:t>本</w:t>
      </w:r>
      <w:r w:rsidRPr="001C6913">
        <w:rPr>
          <w:rFonts w:eastAsiaTheme="minorEastAsia"/>
          <w:sz w:val="28"/>
          <w:szCs w:val="28"/>
        </w:rPr>
        <w:t>标准文本包括的主要章节内容如下：</w:t>
      </w:r>
    </w:p>
    <w:p w14:paraId="222065A0" w14:textId="77777777" w:rsidR="00B67D58" w:rsidRPr="001C6913" w:rsidRDefault="00000000">
      <w:pPr>
        <w:ind w:firstLineChars="200" w:firstLine="560"/>
        <w:rPr>
          <w:rFonts w:eastAsiaTheme="minorEastAsia"/>
          <w:sz w:val="28"/>
          <w:szCs w:val="28"/>
        </w:rPr>
      </w:pPr>
      <w:r w:rsidRPr="001C6913">
        <w:rPr>
          <w:rFonts w:eastAsiaTheme="minorEastAsia"/>
          <w:sz w:val="28"/>
          <w:szCs w:val="28"/>
        </w:rPr>
        <w:t>前</w:t>
      </w:r>
      <w:r w:rsidRPr="001C6913">
        <w:rPr>
          <w:rFonts w:eastAsiaTheme="minorEastAsia"/>
          <w:sz w:val="28"/>
          <w:szCs w:val="28"/>
        </w:rPr>
        <w:t>  </w:t>
      </w:r>
      <w:r w:rsidRPr="001C6913">
        <w:rPr>
          <w:rFonts w:eastAsiaTheme="minorEastAsia"/>
          <w:sz w:val="28"/>
          <w:szCs w:val="28"/>
        </w:rPr>
        <w:t>言</w:t>
      </w:r>
      <w:r w:rsidRPr="001C6913">
        <w:rPr>
          <w:rFonts w:eastAsiaTheme="minorEastAsia"/>
          <w:sz w:val="28"/>
          <w:szCs w:val="28"/>
        </w:rPr>
        <w:tab/>
      </w:r>
    </w:p>
    <w:p w14:paraId="4FE760FF" w14:textId="77777777" w:rsidR="00B67D58" w:rsidRPr="001C6913" w:rsidRDefault="00000000">
      <w:pPr>
        <w:ind w:firstLineChars="200" w:firstLine="560"/>
        <w:rPr>
          <w:rFonts w:eastAsiaTheme="minorEastAsia"/>
          <w:sz w:val="28"/>
          <w:szCs w:val="28"/>
        </w:rPr>
      </w:pPr>
      <w:r w:rsidRPr="001C6913">
        <w:rPr>
          <w:rFonts w:eastAsiaTheme="minorEastAsia"/>
          <w:sz w:val="28"/>
          <w:szCs w:val="28"/>
        </w:rPr>
        <w:t>1</w:t>
      </w:r>
      <w:r w:rsidRPr="001C6913">
        <w:rPr>
          <w:rFonts w:eastAsiaTheme="minorEastAsia"/>
          <w:sz w:val="28"/>
          <w:szCs w:val="28"/>
        </w:rPr>
        <w:t xml:space="preserve">　范围</w:t>
      </w:r>
      <w:r w:rsidRPr="001C6913">
        <w:rPr>
          <w:rFonts w:eastAsiaTheme="minorEastAsia"/>
          <w:sz w:val="28"/>
          <w:szCs w:val="28"/>
        </w:rPr>
        <w:tab/>
      </w:r>
    </w:p>
    <w:p w14:paraId="7A81077A" w14:textId="77777777" w:rsidR="00B67D58" w:rsidRPr="001C6913" w:rsidRDefault="00000000">
      <w:pPr>
        <w:ind w:firstLineChars="200" w:firstLine="560"/>
        <w:rPr>
          <w:rFonts w:eastAsiaTheme="minorEastAsia"/>
          <w:sz w:val="28"/>
          <w:szCs w:val="28"/>
        </w:rPr>
      </w:pPr>
      <w:r w:rsidRPr="001C6913">
        <w:rPr>
          <w:rFonts w:eastAsiaTheme="minorEastAsia"/>
          <w:sz w:val="28"/>
          <w:szCs w:val="28"/>
        </w:rPr>
        <w:t>2</w:t>
      </w:r>
      <w:r w:rsidRPr="001C6913">
        <w:rPr>
          <w:rFonts w:eastAsiaTheme="minorEastAsia"/>
          <w:sz w:val="28"/>
          <w:szCs w:val="28"/>
        </w:rPr>
        <w:t xml:space="preserve">　规范性引用文件</w:t>
      </w:r>
      <w:r w:rsidRPr="001C6913">
        <w:rPr>
          <w:rFonts w:eastAsiaTheme="minorEastAsia"/>
          <w:sz w:val="28"/>
          <w:szCs w:val="28"/>
        </w:rPr>
        <w:tab/>
      </w:r>
    </w:p>
    <w:p w14:paraId="4308C24A" w14:textId="77777777" w:rsidR="00B67D58" w:rsidRPr="001C6913" w:rsidRDefault="00000000">
      <w:pPr>
        <w:ind w:firstLineChars="200" w:firstLine="560"/>
        <w:rPr>
          <w:rFonts w:eastAsiaTheme="minorEastAsia"/>
          <w:sz w:val="28"/>
          <w:szCs w:val="28"/>
        </w:rPr>
      </w:pPr>
      <w:r w:rsidRPr="001C6913">
        <w:rPr>
          <w:rFonts w:eastAsiaTheme="minorEastAsia"/>
          <w:sz w:val="28"/>
          <w:szCs w:val="28"/>
        </w:rPr>
        <w:lastRenderedPageBreak/>
        <w:t>3</w:t>
      </w:r>
      <w:r w:rsidRPr="001C6913">
        <w:rPr>
          <w:rFonts w:eastAsiaTheme="minorEastAsia"/>
          <w:sz w:val="28"/>
          <w:szCs w:val="28"/>
        </w:rPr>
        <w:t xml:space="preserve">　术语与定义</w:t>
      </w:r>
    </w:p>
    <w:p w14:paraId="42126B2C" w14:textId="77777777" w:rsidR="00B67D58" w:rsidRPr="001C6913" w:rsidRDefault="00000000">
      <w:pPr>
        <w:ind w:firstLineChars="200" w:firstLine="560"/>
        <w:rPr>
          <w:rFonts w:eastAsiaTheme="minorEastAsia"/>
          <w:sz w:val="28"/>
          <w:szCs w:val="28"/>
        </w:rPr>
      </w:pPr>
      <w:r w:rsidRPr="001C6913">
        <w:rPr>
          <w:rFonts w:eastAsiaTheme="minorEastAsia"/>
          <w:sz w:val="28"/>
          <w:szCs w:val="28"/>
        </w:rPr>
        <w:t>4</w:t>
      </w:r>
      <w:r w:rsidRPr="001C6913">
        <w:rPr>
          <w:rFonts w:eastAsiaTheme="minorEastAsia"/>
          <w:sz w:val="28"/>
          <w:szCs w:val="28"/>
        </w:rPr>
        <w:t xml:space="preserve">　品种选择</w:t>
      </w:r>
    </w:p>
    <w:p w14:paraId="57A64C1A" w14:textId="77777777" w:rsidR="00B67D58" w:rsidRPr="001C6913" w:rsidRDefault="00000000">
      <w:pPr>
        <w:ind w:firstLineChars="200" w:firstLine="560"/>
        <w:rPr>
          <w:rFonts w:eastAsiaTheme="minorEastAsia"/>
          <w:sz w:val="28"/>
          <w:szCs w:val="28"/>
        </w:rPr>
      </w:pPr>
      <w:r w:rsidRPr="001C6913">
        <w:rPr>
          <w:rFonts w:eastAsiaTheme="minorEastAsia"/>
          <w:sz w:val="28"/>
          <w:szCs w:val="28"/>
        </w:rPr>
        <w:t>5</w:t>
      </w:r>
      <w:r w:rsidRPr="001C6913">
        <w:rPr>
          <w:rFonts w:eastAsiaTheme="minorEastAsia"/>
          <w:sz w:val="28"/>
          <w:szCs w:val="28"/>
        </w:rPr>
        <w:t xml:space="preserve">　播种育苗</w:t>
      </w:r>
    </w:p>
    <w:p w14:paraId="21C26879" w14:textId="77777777" w:rsidR="00B67D58" w:rsidRPr="001C6913" w:rsidRDefault="00000000">
      <w:pPr>
        <w:numPr>
          <w:ilvl w:val="0"/>
          <w:numId w:val="1"/>
        </w:numPr>
        <w:ind w:firstLineChars="200" w:firstLine="560"/>
        <w:rPr>
          <w:rFonts w:eastAsiaTheme="minorEastAsia"/>
          <w:sz w:val="28"/>
          <w:szCs w:val="28"/>
        </w:rPr>
      </w:pPr>
      <w:r w:rsidRPr="001C6913">
        <w:rPr>
          <w:rFonts w:eastAsiaTheme="minorEastAsia"/>
          <w:sz w:val="28"/>
          <w:szCs w:val="28"/>
        </w:rPr>
        <w:t>整地施肥</w:t>
      </w:r>
    </w:p>
    <w:p w14:paraId="3A2EBA6E" w14:textId="77777777" w:rsidR="00B67D58" w:rsidRPr="001C6913" w:rsidRDefault="00000000">
      <w:pPr>
        <w:numPr>
          <w:ilvl w:val="0"/>
          <w:numId w:val="1"/>
        </w:numPr>
        <w:ind w:firstLineChars="200" w:firstLine="560"/>
        <w:rPr>
          <w:rFonts w:eastAsiaTheme="minorEastAsia"/>
          <w:sz w:val="28"/>
          <w:szCs w:val="28"/>
        </w:rPr>
      </w:pPr>
      <w:r w:rsidRPr="001C6913">
        <w:rPr>
          <w:rFonts w:eastAsiaTheme="minorEastAsia"/>
          <w:sz w:val="28"/>
          <w:szCs w:val="28"/>
        </w:rPr>
        <w:t>移栽</w:t>
      </w:r>
    </w:p>
    <w:p w14:paraId="2DB2EAF3" w14:textId="77777777" w:rsidR="00B67D58" w:rsidRPr="001C6913" w:rsidRDefault="00000000">
      <w:pPr>
        <w:ind w:firstLineChars="200" w:firstLine="560"/>
        <w:rPr>
          <w:rFonts w:eastAsiaTheme="minorEastAsia"/>
          <w:sz w:val="28"/>
          <w:szCs w:val="28"/>
        </w:rPr>
      </w:pPr>
      <w:r w:rsidRPr="001C6913">
        <w:rPr>
          <w:rFonts w:eastAsiaTheme="minorEastAsia"/>
          <w:sz w:val="28"/>
          <w:szCs w:val="28"/>
        </w:rPr>
        <w:t>8</w:t>
      </w:r>
      <w:r w:rsidRPr="001C6913">
        <w:rPr>
          <w:rFonts w:eastAsiaTheme="minorEastAsia"/>
          <w:sz w:val="28"/>
          <w:szCs w:val="28"/>
        </w:rPr>
        <w:t xml:space="preserve">　田间管理</w:t>
      </w:r>
    </w:p>
    <w:p w14:paraId="43EC2FB7" w14:textId="77777777" w:rsidR="00B67D58" w:rsidRPr="001C6913" w:rsidRDefault="00000000">
      <w:pPr>
        <w:ind w:firstLineChars="200" w:firstLine="560"/>
        <w:rPr>
          <w:rFonts w:eastAsiaTheme="minorEastAsia"/>
          <w:sz w:val="28"/>
          <w:szCs w:val="28"/>
        </w:rPr>
      </w:pPr>
      <w:r w:rsidRPr="001C6913">
        <w:rPr>
          <w:rFonts w:eastAsiaTheme="minorEastAsia"/>
          <w:sz w:val="28"/>
          <w:szCs w:val="28"/>
        </w:rPr>
        <w:t>9</w:t>
      </w:r>
      <w:r w:rsidRPr="001C6913">
        <w:rPr>
          <w:rFonts w:eastAsiaTheme="minorEastAsia"/>
          <w:sz w:val="28"/>
          <w:szCs w:val="28"/>
        </w:rPr>
        <w:t xml:space="preserve">　病虫害防治</w:t>
      </w:r>
    </w:p>
    <w:p w14:paraId="56EF453D" w14:textId="057F9A17" w:rsidR="00B67D58" w:rsidRDefault="00000000">
      <w:pPr>
        <w:ind w:firstLineChars="200" w:firstLine="560"/>
        <w:rPr>
          <w:rFonts w:eastAsiaTheme="minorEastAsia"/>
          <w:sz w:val="28"/>
          <w:szCs w:val="28"/>
        </w:rPr>
      </w:pPr>
      <w:r w:rsidRPr="001C6913">
        <w:rPr>
          <w:rFonts w:eastAsiaTheme="minorEastAsia"/>
          <w:sz w:val="28"/>
          <w:szCs w:val="28"/>
        </w:rPr>
        <w:t>10</w:t>
      </w:r>
      <w:r w:rsidRPr="001C6913">
        <w:rPr>
          <w:rFonts w:eastAsiaTheme="minorEastAsia"/>
          <w:sz w:val="28"/>
          <w:szCs w:val="28"/>
        </w:rPr>
        <w:t xml:space="preserve">　采收</w:t>
      </w:r>
    </w:p>
    <w:p w14:paraId="3E8A3929" w14:textId="1D395A75" w:rsidR="006A4EFF" w:rsidRPr="001C6913" w:rsidRDefault="006A4EFF" w:rsidP="006A4EFF">
      <w:pPr>
        <w:ind w:firstLineChars="200" w:firstLine="560"/>
        <w:rPr>
          <w:rFonts w:eastAsiaTheme="minorEastAsia"/>
          <w:sz w:val="28"/>
          <w:szCs w:val="28"/>
        </w:rPr>
      </w:pPr>
      <w:r w:rsidRPr="001C6913">
        <w:rPr>
          <w:rFonts w:eastAsiaTheme="minorEastAsia"/>
          <w:sz w:val="28"/>
          <w:szCs w:val="28"/>
        </w:rPr>
        <w:t>1</w:t>
      </w:r>
      <w:r>
        <w:rPr>
          <w:rFonts w:eastAsiaTheme="minorEastAsia"/>
          <w:sz w:val="28"/>
          <w:szCs w:val="28"/>
        </w:rPr>
        <w:t>1</w:t>
      </w:r>
      <w:r w:rsidRPr="001C6913">
        <w:rPr>
          <w:rFonts w:eastAsiaTheme="minorEastAsia"/>
          <w:sz w:val="28"/>
          <w:szCs w:val="28"/>
        </w:rPr>
        <w:t xml:space="preserve">　</w:t>
      </w:r>
      <w:r>
        <w:rPr>
          <w:rFonts w:eastAsiaTheme="minorEastAsia" w:hint="eastAsia"/>
          <w:sz w:val="28"/>
          <w:szCs w:val="28"/>
        </w:rPr>
        <w:t>废弃物处理</w:t>
      </w:r>
    </w:p>
    <w:p w14:paraId="3440131F" w14:textId="63B6CD57" w:rsidR="00B67D58" w:rsidRPr="001C6913" w:rsidRDefault="00000000">
      <w:pPr>
        <w:ind w:firstLineChars="200" w:firstLine="560"/>
        <w:rPr>
          <w:rFonts w:eastAsiaTheme="minorEastAsia"/>
          <w:sz w:val="28"/>
          <w:szCs w:val="28"/>
        </w:rPr>
      </w:pPr>
      <w:r w:rsidRPr="001C6913">
        <w:rPr>
          <w:rFonts w:eastAsiaTheme="minorEastAsia"/>
          <w:sz w:val="28"/>
          <w:szCs w:val="28"/>
        </w:rPr>
        <w:t>1</w:t>
      </w:r>
      <w:r w:rsidR="006A4EFF">
        <w:rPr>
          <w:rFonts w:eastAsiaTheme="minorEastAsia"/>
          <w:sz w:val="28"/>
          <w:szCs w:val="28"/>
        </w:rPr>
        <w:t>2</w:t>
      </w:r>
      <w:r w:rsidRPr="001C6913">
        <w:rPr>
          <w:rFonts w:eastAsiaTheme="minorEastAsia"/>
          <w:sz w:val="28"/>
          <w:szCs w:val="28"/>
        </w:rPr>
        <w:t xml:space="preserve">　生产档案</w:t>
      </w:r>
      <w:r w:rsidRPr="001C6913">
        <w:rPr>
          <w:rFonts w:eastAsiaTheme="minorEastAsia"/>
          <w:sz w:val="28"/>
          <w:szCs w:val="28"/>
        </w:rPr>
        <w:tab/>
      </w:r>
    </w:p>
    <w:p w14:paraId="192A5D90" w14:textId="77777777" w:rsidR="00B67D58" w:rsidRPr="001C6913" w:rsidRDefault="00000000">
      <w:pPr>
        <w:spacing w:line="360" w:lineRule="auto"/>
        <w:ind w:firstLineChars="200" w:firstLine="643"/>
        <w:rPr>
          <w:rFonts w:eastAsiaTheme="minorEastAsia"/>
          <w:b/>
          <w:sz w:val="32"/>
          <w:szCs w:val="32"/>
        </w:rPr>
      </w:pPr>
      <w:r w:rsidRPr="001C6913">
        <w:rPr>
          <w:rFonts w:eastAsiaTheme="minorEastAsia"/>
          <w:b/>
          <w:sz w:val="32"/>
          <w:szCs w:val="32"/>
        </w:rPr>
        <w:t>八：标准预计产生的经济、社会效益：</w:t>
      </w:r>
    </w:p>
    <w:p w14:paraId="095413DD" w14:textId="77777777" w:rsidR="00B67D58" w:rsidRPr="001C6913" w:rsidRDefault="00000000">
      <w:pPr>
        <w:ind w:firstLineChars="200" w:firstLine="562"/>
        <w:rPr>
          <w:rFonts w:eastAsiaTheme="minorEastAsia"/>
          <w:sz w:val="28"/>
          <w:szCs w:val="28"/>
        </w:rPr>
      </w:pPr>
      <w:r w:rsidRPr="001C6913">
        <w:rPr>
          <w:rFonts w:eastAsiaTheme="minorEastAsia"/>
          <w:b/>
          <w:bCs/>
          <w:sz w:val="28"/>
          <w:szCs w:val="28"/>
        </w:rPr>
        <w:t>经济效益：</w:t>
      </w:r>
      <w:r w:rsidRPr="001C6913">
        <w:rPr>
          <w:rFonts w:eastAsiaTheme="minorEastAsia"/>
          <w:sz w:val="28"/>
          <w:szCs w:val="28"/>
        </w:rPr>
        <w:t>湖南省是辣椒种植及消费大省，其气候条件和土壤特性非常适宜种植辣椒。目前，设施辣椒种植生产存在不规范，产品质量不稳定的现象。该标准制定后，将从整地施肥、育苗、移栽、田间管理、病虫害防治、采收、生产档案等方面进一步规范湖南设施辣椒的长季节精细生产，促进技术进步，提升产品质量，提高湖南设施辣椒产量和农业种植经济效益，促进农民致富增收。</w:t>
      </w:r>
    </w:p>
    <w:p w14:paraId="798AC1C0" w14:textId="77777777" w:rsidR="00B67D58" w:rsidRPr="001C6913" w:rsidRDefault="00000000">
      <w:pPr>
        <w:spacing w:line="360" w:lineRule="auto"/>
        <w:ind w:firstLineChars="200" w:firstLine="562"/>
        <w:rPr>
          <w:rFonts w:eastAsiaTheme="minorEastAsia"/>
          <w:sz w:val="28"/>
          <w:szCs w:val="28"/>
        </w:rPr>
      </w:pPr>
      <w:r w:rsidRPr="001C6913">
        <w:rPr>
          <w:rFonts w:eastAsiaTheme="minorEastAsia"/>
          <w:b/>
          <w:bCs/>
          <w:sz w:val="28"/>
          <w:szCs w:val="28"/>
        </w:rPr>
        <w:t>社会效益：</w:t>
      </w:r>
      <w:r w:rsidRPr="001C6913">
        <w:rPr>
          <w:rFonts w:eastAsiaTheme="minorEastAsia"/>
          <w:sz w:val="28"/>
          <w:szCs w:val="28"/>
        </w:rPr>
        <w:t>湖南设施蔬菜产业起步较晚，辣椒设施生产配套栽培技术落后、生产管理粗放、资源消耗高，较山东、辽宁等省份尚有较大差距，严重制约我省辣椒产业的健康可持续发展。因此，根据湖南设施辣椒发展现状和特色，引进吸收先进栽培技术，融合现代农业产业发展思路，制定适应我省辣椒设施生产精细化栽培技术，采用农业防治、物理防治、生物防治的方式，可有效减少病虫害的发生和危害，减少农药用量和农药残留，保障了湖南辣椒产品质量安全，有利于</w:t>
      </w:r>
      <w:r w:rsidRPr="001C6913">
        <w:rPr>
          <w:rFonts w:eastAsiaTheme="minorEastAsia"/>
          <w:sz w:val="28"/>
          <w:szCs w:val="28"/>
        </w:rPr>
        <w:lastRenderedPageBreak/>
        <w:t>提升湖南品牌竞争力。同时，通过减少农田土壤污染，使农业生态环境得到保护，可有力推动绿色生态农业生产发展。</w:t>
      </w:r>
    </w:p>
    <w:p w14:paraId="5B37D2FE" w14:textId="77777777" w:rsidR="00B67D58" w:rsidRPr="001C6913" w:rsidRDefault="00B67D58">
      <w:pPr>
        <w:spacing w:line="360" w:lineRule="auto"/>
        <w:ind w:firstLineChars="200" w:firstLine="560"/>
        <w:rPr>
          <w:rFonts w:eastAsiaTheme="minorEastAsia"/>
          <w:sz w:val="28"/>
          <w:szCs w:val="28"/>
        </w:rPr>
      </w:pPr>
    </w:p>
    <w:p w14:paraId="07A63803" w14:textId="77777777" w:rsidR="00B67D58" w:rsidRPr="001C6913" w:rsidRDefault="00B67D58">
      <w:pPr>
        <w:spacing w:line="360" w:lineRule="auto"/>
        <w:ind w:firstLineChars="200" w:firstLine="560"/>
        <w:rPr>
          <w:rFonts w:eastAsiaTheme="minorEastAsia"/>
          <w:sz w:val="28"/>
          <w:szCs w:val="28"/>
        </w:rPr>
      </w:pPr>
    </w:p>
    <w:sectPr w:rsidR="00B67D58" w:rsidRPr="001C6913">
      <w:headerReference w:type="default" r:id="rId7"/>
      <w:footerReference w:type="even" r:id="rId8"/>
      <w:footerReference w:type="default" r:id="rId9"/>
      <w:pgSz w:w="11907" w:h="16840"/>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FA20B" w14:textId="77777777" w:rsidR="00622EE4" w:rsidRDefault="00622EE4">
      <w:r>
        <w:separator/>
      </w:r>
    </w:p>
  </w:endnote>
  <w:endnote w:type="continuationSeparator" w:id="0">
    <w:p w14:paraId="194940E6" w14:textId="77777777" w:rsidR="00622EE4" w:rsidRDefault="00622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90E69" w14:textId="77777777" w:rsidR="00B67D58" w:rsidRDefault="00000000">
    <w:pPr>
      <w:pStyle w:val="a7"/>
      <w:framePr w:wrap="around" w:vAnchor="text" w:hAnchor="margin" w:xAlign="right" w:y="1"/>
      <w:rPr>
        <w:rStyle w:val="ac"/>
      </w:rPr>
    </w:pPr>
    <w:r>
      <w:fldChar w:fldCharType="begin"/>
    </w:r>
    <w:r>
      <w:rPr>
        <w:rStyle w:val="ac"/>
      </w:rPr>
      <w:instrText xml:space="preserve">PAGE  </w:instrText>
    </w:r>
    <w:r>
      <w:fldChar w:fldCharType="end"/>
    </w:r>
  </w:p>
  <w:p w14:paraId="19DAA0F9" w14:textId="77777777" w:rsidR="00B67D58" w:rsidRDefault="00B67D58">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3D3CD" w14:textId="77777777" w:rsidR="00B67D58" w:rsidRDefault="00000000">
    <w:pPr>
      <w:pStyle w:val="a7"/>
      <w:framePr w:wrap="around" w:vAnchor="text" w:hAnchor="margin" w:xAlign="right" w:y="1"/>
      <w:rPr>
        <w:rStyle w:val="ac"/>
      </w:rPr>
    </w:pPr>
    <w:r>
      <w:fldChar w:fldCharType="begin"/>
    </w:r>
    <w:r>
      <w:rPr>
        <w:rStyle w:val="ac"/>
      </w:rPr>
      <w:instrText xml:space="preserve">PAGE  </w:instrText>
    </w:r>
    <w:r>
      <w:fldChar w:fldCharType="separate"/>
    </w:r>
    <w:r>
      <w:rPr>
        <w:rStyle w:val="ac"/>
      </w:rPr>
      <w:t>6</w:t>
    </w:r>
    <w:r>
      <w:fldChar w:fldCharType="end"/>
    </w:r>
  </w:p>
  <w:p w14:paraId="59B169DD" w14:textId="77777777" w:rsidR="00B67D58" w:rsidRDefault="00B67D58">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C2E34" w14:textId="77777777" w:rsidR="00622EE4" w:rsidRDefault="00622EE4">
      <w:r>
        <w:separator/>
      </w:r>
    </w:p>
  </w:footnote>
  <w:footnote w:type="continuationSeparator" w:id="0">
    <w:p w14:paraId="134F6B6F" w14:textId="77777777" w:rsidR="00622EE4" w:rsidRDefault="00622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1F173" w14:textId="77777777" w:rsidR="00B67D58" w:rsidRDefault="00B67D58">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F3031"/>
    <w:multiLevelType w:val="singleLevel"/>
    <w:tmpl w:val="3CAF3031"/>
    <w:lvl w:ilvl="0">
      <w:start w:val="6"/>
      <w:numFmt w:val="decimal"/>
      <w:suff w:val="nothing"/>
      <w:lvlText w:val="%1　"/>
      <w:lvlJc w:val="left"/>
    </w:lvl>
  </w:abstractNum>
  <w:num w:numId="1" w16cid:durableId="320936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QxOTQ5YWFjNjQ1MmVkZmIzODJkMDhlMDI1MjliMmYifQ=="/>
  </w:docVars>
  <w:rsids>
    <w:rsidRoot w:val="00A2591F"/>
    <w:rsid w:val="000009E9"/>
    <w:rsid w:val="0000370F"/>
    <w:rsid w:val="00004F6E"/>
    <w:rsid w:val="00024A36"/>
    <w:rsid w:val="00026C04"/>
    <w:rsid w:val="00027A43"/>
    <w:rsid w:val="00030FE6"/>
    <w:rsid w:val="00036B35"/>
    <w:rsid w:val="000420A4"/>
    <w:rsid w:val="00045520"/>
    <w:rsid w:val="00050403"/>
    <w:rsid w:val="00052145"/>
    <w:rsid w:val="000609DB"/>
    <w:rsid w:val="00066D90"/>
    <w:rsid w:val="00071AE3"/>
    <w:rsid w:val="00072BC7"/>
    <w:rsid w:val="00076A19"/>
    <w:rsid w:val="0007750F"/>
    <w:rsid w:val="00093688"/>
    <w:rsid w:val="000A5ECD"/>
    <w:rsid w:val="000B25F8"/>
    <w:rsid w:val="000D4A7A"/>
    <w:rsid w:val="000E4610"/>
    <w:rsid w:val="000E6D7B"/>
    <w:rsid w:val="000F6B46"/>
    <w:rsid w:val="00101A5F"/>
    <w:rsid w:val="0010218B"/>
    <w:rsid w:val="00103876"/>
    <w:rsid w:val="00115507"/>
    <w:rsid w:val="0012394E"/>
    <w:rsid w:val="00133058"/>
    <w:rsid w:val="001330EC"/>
    <w:rsid w:val="0013460F"/>
    <w:rsid w:val="00135B8B"/>
    <w:rsid w:val="00135FA3"/>
    <w:rsid w:val="00142BFA"/>
    <w:rsid w:val="00156209"/>
    <w:rsid w:val="00184C0B"/>
    <w:rsid w:val="001A7C16"/>
    <w:rsid w:val="001B22CC"/>
    <w:rsid w:val="001B295C"/>
    <w:rsid w:val="001B2E02"/>
    <w:rsid w:val="001B6897"/>
    <w:rsid w:val="001C346D"/>
    <w:rsid w:val="001C5C89"/>
    <w:rsid w:val="001C6913"/>
    <w:rsid w:val="001D09A2"/>
    <w:rsid w:val="001D1AA1"/>
    <w:rsid w:val="001E054A"/>
    <w:rsid w:val="001E118B"/>
    <w:rsid w:val="001E2B91"/>
    <w:rsid w:val="001E3939"/>
    <w:rsid w:val="001E5442"/>
    <w:rsid w:val="001F0B7B"/>
    <w:rsid w:val="001F1490"/>
    <w:rsid w:val="002007DB"/>
    <w:rsid w:val="00201066"/>
    <w:rsid w:val="00210BB6"/>
    <w:rsid w:val="00215652"/>
    <w:rsid w:val="00220B82"/>
    <w:rsid w:val="002253E3"/>
    <w:rsid w:val="002316BB"/>
    <w:rsid w:val="00237467"/>
    <w:rsid w:val="002417F1"/>
    <w:rsid w:val="0024725B"/>
    <w:rsid w:val="00247524"/>
    <w:rsid w:val="00250838"/>
    <w:rsid w:val="00250C91"/>
    <w:rsid w:val="00255F9C"/>
    <w:rsid w:val="00260E21"/>
    <w:rsid w:val="00261D1E"/>
    <w:rsid w:val="00263F1B"/>
    <w:rsid w:val="002660BA"/>
    <w:rsid w:val="002906E2"/>
    <w:rsid w:val="002920FA"/>
    <w:rsid w:val="002934A3"/>
    <w:rsid w:val="002A003A"/>
    <w:rsid w:val="002A3742"/>
    <w:rsid w:val="002B2A6F"/>
    <w:rsid w:val="002B7CF7"/>
    <w:rsid w:val="002C6401"/>
    <w:rsid w:val="002C6F2F"/>
    <w:rsid w:val="002D4E83"/>
    <w:rsid w:val="002E2012"/>
    <w:rsid w:val="002E3331"/>
    <w:rsid w:val="002E33AB"/>
    <w:rsid w:val="002E3998"/>
    <w:rsid w:val="002F0AB6"/>
    <w:rsid w:val="002F11C4"/>
    <w:rsid w:val="002F1F08"/>
    <w:rsid w:val="00302B2B"/>
    <w:rsid w:val="0030723F"/>
    <w:rsid w:val="00312271"/>
    <w:rsid w:val="0031789E"/>
    <w:rsid w:val="00320C87"/>
    <w:rsid w:val="003224C5"/>
    <w:rsid w:val="00322C08"/>
    <w:rsid w:val="0032627C"/>
    <w:rsid w:val="00332CDD"/>
    <w:rsid w:val="003411FE"/>
    <w:rsid w:val="00341D64"/>
    <w:rsid w:val="003469BD"/>
    <w:rsid w:val="003478B8"/>
    <w:rsid w:val="00352DA9"/>
    <w:rsid w:val="00352E0E"/>
    <w:rsid w:val="003577A5"/>
    <w:rsid w:val="00360862"/>
    <w:rsid w:val="00362E77"/>
    <w:rsid w:val="003662B0"/>
    <w:rsid w:val="0036718F"/>
    <w:rsid w:val="00376525"/>
    <w:rsid w:val="00382401"/>
    <w:rsid w:val="003830EF"/>
    <w:rsid w:val="003A54BE"/>
    <w:rsid w:val="003B16C7"/>
    <w:rsid w:val="003B2862"/>
    <w:rsid w:val="003B3125"/>
    <w:rsid w:val="003B4132"/>
    <w:rsid w:val="003C71C8"/>
    <w:rsid w:val="003D581D"/>
    <w:rsid w:val="003D68EF"/>
    <w:rsid w:val="003D6DCC"/>
    <w:rsid w:val="003D7C51"/>
    <w:rsid w:val="003E4F29"/>
    <w:rsid w:val="003E7DF4"/>
    <w:rsid w:val="003F7FAF"/>
    <w:rsid w:val="00406E7F"/>
    <w:rsid w:val="00416662"/>
    <w:rsid w:val="00421DD1"/>
    <w:rsid w:val="00423DF8"/>
    <w:rsid w:val="00424272"/>
    <w:rsid w:val="004248B9"/>
    <w:rsid w:val="00425298"/>
    <w:rsid w:val="00425F16"/>
    <w:rsid w:val="00433756"/>
    <w:rsid w:val="004367CF"/>
    <w:rsid w:val="00455B03"/>
    <w:rsid w:val="00461DA3"/>
    <w:rsid w:val="00481FA2"/>
    <w:rsid w:val="00495A06"/>
    <w:rsid w:val="00496894"/>
    <w:rsid w:val="004C779F"/>
    <w:rsid w:val="004D32AE"/>
    <w:rsid w:val="004D455F"/>
    <w:rsid w:val="00503E97"/>
    <w:rsid w:val="005068FA"/>
    <w:rsid w:val="005125F0"/>
    <w:rsid w:val="005221F5"/>
    <w:rsid w:val="00527E1F"/>
    <w:rsid w:val="00536BA8"/>
    <w:rsid w:val="00547481"/>
    <w:rsid w:val="00552C8B"/>
    <w:rsid w:val="0056698D"/>
    <w:rsid w:val="0057273E"/>
    <w:rsid w:val="00572D62"/>
    <w:rsid w:val="00575883"/>
    <w:rsid w:val="0058165B"/>
    <w:rsid w:val="00582ACB"/>
    <w:rsid w:val="005A250B"/>
    <w:rsid w:val="005B4169"/>
    <w:rsid w:val="005E7BEA"/>
    <w:rsid w:val="005E7F7B"/>
    <w:rsid w:val="005F5C9C"/>
    <w:rsid w:val="005F7088"/>
    <w:rsid w:val="00600998"/>
    <w:rsid w:val="00605351"/>
    <w:rsid w:val="0060570E"/>
    <w:rsid w:val="00611401"/>
    <w:rsid w:val="00622EBF"/>
    <w:rsid w:val="00622EE4"/>
    <w:rsid w:val="00624AA8"/>
    <w:rsid w:val="0062594B"/>
    <w:rsid w:val="00631747"/>
    <w:rsid w:val="006331F2"/>
    <w:rsid w:val="00633746"/>
    <w:rsid w:val="00661FE0"/>
    <w:rsid w:val="006638D7"/>
    <w:rsid w:val="0068511C"/>
    <w:rsid w:val="006865B3"/>
    <w:rsid w:val="006916D5"/>
    <w:rsid w:val="0069253C"/>
    <w:rsid w:val="0069598B"/>
    <w:rsid w:val="006971F3"/>
    <w:rsid w:val="006A4EFF"/>
    <w:rsid w:val="006B2F8F"/>
    <w:rsid w:val="006B4884"/>
    <w:rsid w:val="006B7F30"/>
    <w:rsid w:val="006D0CCA"/>
    <w:rsid w:val="006D1A82"/>
    <w:rsid w:val="006E0BA0"/>
    <w:rsid w:val="006E18FA"/>
    <w:rsid w:val="006E2304"/>
    <w:rsid w:val="006E5505"/>
    <w:rsid w:val="006F1764"/>
    <w:rsid w:val="006F2FF3"/>
    <w:rsid w:val="006F37F9"/>
    <w:rsid w:val="006F4062"/>
    <w:rsid w:val="00705BE4"/>
    <w:rsid w:val="00710F78"/>
    <w:rsid w:val="00711593"/>
    <w:rsid w:val="0072240B"/>
    <w:rsid w:val="00727193"/>
    <w:rsid w:val="007304FB"/>
    <w:rsid w:val="00736BF1"/>
    <w:rsid w:val="00736E92"/>
    <w:rsid w:val="00740986"/>
    <w:rsid w:val="00753463"/>
    <w:rsid w:val="00782A18"/>
    <w:rsid w:val="007831C2"/>
    <w:rsid w:val="00791FDE"/>
    <w:rsid w:val="007971A8"/>
    <w:rsid w:val="007A0A3B"/>
    <w:rsid w:val="007C0C27"/>
    <w:rsid w:val="007C5C9C"/>
    <w:rsid w:val="007C7A04"/>
    <w:rsid w:val="007E6E23"/>
    <w:rsid w:val="007F09C0"/>
    <w:rsid w:val="007F33C8"/>
    <w:rsid w:val="007F6439"/>
    <w:rsid w:val="00806220"/>
    <w:rsid w:val="0080719A"/>
    <w:rsid w:val="00813004"/>
    <w:rsid w:val="00821E43"/>
    <w:rsid w:val="008230E9"/>
    <w:rsid w:val="008373C6"/>
    <w:rsid w:val="00842A2F"/>
    <w:rsid w:val="00852623"/>
    <w:rsid w:val="0086076E"/>
    <w:rsid w:val="0086171A"/>
    <w:rsid w:val="008862F4"/>
    <w:rsid w:val="00891F1E"/>
    <w:rsid w:val="008A5F5D"/>
    <w:rsid w:val="008B4A0D"/>
    <w:rsid w:val="008C018D"/>
    <w:rsid w:val="008C49E3"/>
    <w:rsid w:val="008E0409"/>
    <w:rsid w:val="008E1A81"/>
    <w:rsid w:val="008E3501"/>
    <w:rsid w:val="008E3E00"/>
    <w:rsid w:val="008E53C6"/>
    <w:rsid w:val="008F546A"/>
    <w:rsid w:val="008F65CD"/>
    <w:rsid w:val="009054F9"/>
    <w:rsid w:val="00906838"/>
    <w:rsid w:val="00924134"/>
    <w:rsid w:val="00936A4E"/>
    <w:rsid w:val="009457E2"/>
    <w:rsid w:val="009530B5"/>
    <w:rsid w:val="00953D4B"/>
    <w:rsid w:val="00957BB8"/>
    <w:rsid w:val="00961BF7"/>
    <w:rsid w:val="00962532"/>
    <w:rsid w:val="009713D7"/>
    <w:rsid w:val="00996C62"/>
    <w:rsid w:val="009A099B"/>
    <w:rsid w:val="009A513E"/>
    <w:rsid w:val="009A5AB1"/>
    <w:rsid w:val="009B64EF"/>
    <w:rsid w:val="009C47CB"/>
    <w:rsid w:val="009C7A6B"/>
    <w:rsid w:val="009D2389"/>
    <w:rsid w:val="009D2E7C"/>
    <w:rsid w:val="009D30C4"/>
    <w:rsid w:val="009E6BC7"/>
    <w:rsid w:val="00A2216D"/>
    <w:rsid w:val="00A22918"/>
    <w:rsid w:val="00A2591F"/>
    <w:rsid w:val="00A344D2"/>
    <w:rsid w:val="00A450BC"/>
    <w:rsid w:val="00A62F87"/>
    <w:rsid w:val="00A70D93"/>
    <w:rsid w:val="00A72201"/>
    <w:rsid w:val="00A82348"/>
    <w:rsid w:val="00A82BA9"/>
    <w:rsid w:val="00A8333C"/>
    <w:rsid w:val="00A9672D"/>
    <w:rsid w:val="00AC3F01"/>
    <w:rsid w:val="00AD00FA"/>
    <w:rsid w:val="00AD66E0"/>
    <w:rsid w:val="00AD6BC3"/>
    <w:rsid w:val="00AE2681"/>
    <w:rsid w:val="00AE691D"/>
    <w:rsid w:val="00B002BA"/>
    <w:rsid w:val="00B10915"/>
    <w:rsid w:val="00B110F3"/>
    <w:rsid w:val="00B131CC"/>
    <w:rsid w:val="00B21B4A"/>
    <w:rsid w:val="00B31023"/>
    <w:rsid w:val="00B4293F"/>
    <w:rsid w:val="00B432B0"/>
    <w:rsid w:val="00B46A03"/>
    <w:rsid w:val="00B52838"/>
    <w:rsid w:val="00B552C2"/>
    <w:rsid w:val="00B67689"/>
    <w:rsid w:val="00B67D58"/>
    <w:rsid w:val="00B80838"/>
    <w:rsid w:val="00B92998"/>
    <w:rsid w:val="00BA12AC"/>
    <w:rsid w:val="00BA3546"/>
    <w:rsid w:val="00BA7ADD"/>
    <w:rsid w:val="00BB3CF1"/>
    <w:rsid w:val="00BD2F7B"/>
    <w:rsid w:val="00BD57FC"/>
    <w:rsid w:val="00BD63FE"/>
    <w:rsid w:val="00BE154C"/>
    <w:rsid w:val="00BE1F06"/>
    <w:rsid w:val="00BE6791"/>
    <w:rsid w:val="00BF0F4A"/>
    <w:rsid w:val="00BF4577"/>
    <w:rsid w:val="00BF6C12"/>
    <w:rsid w:val="00C01059"/>
    <w:rsid w:val="00C03410"/>
    <w:rsid w:val="00C060A9"/>
    <w:rsid w:val="00C14C02"/>
    <w:rsid w:val="00C165DA"/>
    <w:rsid w:val="00C22FC9"/>
    <w:rsid w:val="00C2798C"/>
    <w:rsid w:val="00C47B29"/>
    <w:rsid w:val="00C65284"/>
    <w:rsid w:val="00C83167"/>
    <w:rsid w:val="00CA1CF8"/>
    <w:rsid w:val="00CC6ABA"/>
    <w:rsid w:val="00CD1429"/>
    <w:rsid w:val="00CD49B9"/>
    <w:rsid w:val="00CD5E1F"/>
    <w:rsid w:val="00CE2617"/>
    <w:rsid w:val="00CE6D82"/>
    <w:rsid w:val="00CF1DAA"/>
    <w:rsid w:val="00CF650F"/>
    <w:rsid w:val="00D05250"/>
    <w:rsid w:val="00D05959"/>
    <w:rsid w:val="00D1504A"/>
    <w:rsid w:val="00D173FE"/>
    <w:rsid w:val="00D21E5A"/>
    <w:rsid w:val="00D25ADB"/>
    <w:rsid w:val="00D3371C"/>
    <w:rsid w:val="00D3719A"/>
    <w:rsid w:val="00D4660A"/>
    <w:rsid w:val="00D50CC9"/>
    <w:rsid w:val="00D531CA"/>
    <w:rsid w:val="00D563B6"/>
    <w:rsid w:val="00D70305"/>
    <w:rsid w:val="00D76383"/>
    <w:rsid w:val="00D812C1"/>
    <w:rsid w:val="00D82EF4"/>
    <w:rsid w:val="00D83489"/>
    <w:rsid w:val="00D855D0"/>
    <w:rsid w:val="00D87F21"/>
    <w:rsid w:val="00D9225D"/>
    <w:rsid w:val="00D93C6C"/>
    <w:rsid w:val="00D97710"/>
    <w:rsid w:val="00DB4A97"/>
    <w:rsid w:val="00DC0269"/>
    <w:rsid w:val="00DC3342"/>
    <w:rsid w:val="00DC48B6"/>
    <w:rsid w:val="00DD20BD"/>
    <w:rsid w:val="00DD4B2D"/>
    <w:rsid w:val="00DD67BC"/>
    <w:rsid w:val="00DF1A27"/>
    <w:rsid w:val="00DF20EA"/>
    <w:rsid w:val="00E05AF1"/>
    <w:rsid w:val="00E07C1E"/>
    <w:rsid w:val="00E263A1"/>
    <w:rsid w:val="00E339CD"/>
    <w:rsid w:val="00E34B11"/>
    <w:rsid w:val="00E41A23"/>
    <w:rsid w:val="00E45058"/>
    <w:rsid w:val="00E531BD"/>
    <w:rsid w:val="00E573A1"/>
    <w:rsid w:val="00E6545D"/>
    <w:rsid w:val="00E71502"/>
    <w:rsid w:val="00E72211"/>
    <w:rsid w:val="00E74574"/>
    <w:rsid w:val="00E8174D"/>
    <w:rsid w:val="00E92AAA"/>
    <w:rsid w:val="00E93D4F"/>
    <w:rsid w:val="00EA59F9"/>
    <w:rsid w:val="00EB0DDE"/>
    <w:rsid w:val="00EB251F"/>
    <w:rsid w:val="00EB7524"/>
    <w:rsid w:val="00ED27E5"/>
    <w:rsid w:val="00EE2322"/>
    <w:rsid w:val="00EE4024"/>
    <w:rsid w:val="00EF1B91"/>
    <w:rsid w:val="00EF7E5E"/>
    <w:rsid w:val="00F104E9"/>
    <w:rsid w:val="00F1400A"/>
    <w:rsid w:val="00F14EC7"/>
    <w:rsid w:val="00F25D78"/>
    <w:rsid w:val="00F27804"/>
    <w:rsid w:val="00F31843"/>
    <w:rsid w:val="00F3323F"/>
    <w:rsid w:val="00F35718"/>
    <w:rsid w:val="00F41DE2"/>
    <w:rsid w:val="00F4374C"/>
    <w:rsid w:val="00F44D44"/>
    <w:rsid w:val="00F50DA9"/>
    <w:rsid w:val="00F6104D"/>
    <w:rsid w:val="00F64EFB"/>
    <w:rsid w:val="00F67818"/>
    <w:rsid w:val="00F7720A"/>
    <w:rsid w:val="00F77659"/>
    <w:rsid w:val="00F818F8"/>
    <w:rsid w:val="00F94F9E"/>
    <w:rsid w:val="00FA143B"/>
    <w:rsid w:val="00FB47D5"/>
    <w:rsid w:val="00FB6751"/>
    <w:rsid w:val="00FC1D41"/>
    <w:rsid w:val="00FC45C4"/>
    <w:rsid w:val="00FD5D9A"/>
    <w:rsid w:val="00FE2293"/>
    <w:rsid w:val="00FE39CC"/>
    <w:rsid w:val="00FF0B50"/>
    <w:rsid w:val="04981FB2"/>
    <w:rsid w:val="0F642EA8"/>
    <w:rsid w:val="1489267B"/>
    <w:rsid w:val="3F216893"/>
    <w:rsid w:val="414D0210"/>
    <w:rsid w:val="495F6925"/>
    <w:rsid w:val="531453FA"/>
    <w:rsid w:val="73CC2920"/>
    <w:rsid w:val="7C2F559B"/>
    <w:rsid w:val="7EDF06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0C053"/>
  <w15:docId w15:val="{F3AB0728-01A7-4805-B017-B16DE8A82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hAnsi="Courier New" w:cs="宋体"/>
    </w:rPr>
  </w:style>
  <w:style w:type="paragraph" w:styleId="a5">
    <w:name w:val="Balloon Text"/>
    <w:basedOn w:val="a"/>
    <w:link w:val="a6"/>
    <w:uiPriority w:val="99"/>
    <w:semiHidden/>
    <w:unhideWhenUsed/>
    <w:qFormat/>
    <w:rPr>
      <w:sz w:val="18"/>
      <w:szCs w:val="18"/>
    </w:rPr>
  </w:style>
  <w:style w:type="paragraph" w:styleId="a7">
    <w:name w:val="footer"/>
    <w:basedOn w:val="a"/>
    <w:link w:val="a8"/>
    <w:qFormat/>
    <w:pPr>
      <w:tabs>
        <w:tab w:val="center" w:pos="4153"/>
        <w:tab w:val="right" w:pos="8306"/>
      </w:tabs>
      <w:snapToGrid w:val="0"/>
      <w:jc w:val="left"/>
    </w:pPr>
    <w:rPr>
      <w:rFonts w:asciiTheme="minorHAnsi" w:hAnsiTheme="minorHAnsi" w:cstheme="minorBidi"/>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paragraph" w:styleId="TOC1">
    <w:name w:val="toc 1"/>
    <w:basedOn w:val="a"/>
    <w:next w:val="a"/>
    <w:uiPriority w:val="39"/>
    <w:qFormat/>
    <w:pPr>
      <w:tabs>
        <w:tab w:val="right" w:leader="dot" w:pos="9241"/>
      </w:tabs>
      <w:spacing w:beforeLines="25" w:before="25" w:afterLines="25" w:after="25"/>
      <w:jc w:val="left"/>
    </w:pPr>
    <w:rPr>
      <w:rFonts w:ascii="宋体"/>
      <w:szCs w:val="21"/>
    </w:rPr>
  </w:style>
  <w:style w:type="paragraph" w:styleId="ab">
    <w:name w:val="Normal (Web)"/>
    <w:basedOn w:val="a"/>
    <w:qFormat/>
    <w:pPr>
      <w:spacing w:before="100" w:beforeAutospacing="1" w:after="100" w:afterAutospacing="1"/>
      <w:jc w:val="left"/>
    </w:pPr>
    <w:rPr>
      <w:kern w:val="0"/>
      <w:sz w:val="24"/>
      <w:szCs w:val="20"/>
    </w:rPr>
  </w:style>
  <w:style w:type="character" w:styleId="ac">
    <w:name w:val="page number"/>
    <w:basedOn w:val="a0"/>
    <w:qFormat/>
  </w:style>
  <w:style w:type="character" w:styleId="ad">
    <w:name w:val="Hyperlink"/>
    <w:basedOn w:val="a0"/>
    <w:uiPriority w:val="99"/>
    <w:semiHidden/>
    <w:unhideWhenUsed/>
    <w:qFormat/>
    <w:rPr>
      <w:color w:val="0000FF"/>
      <w:u w:val="single"/>
    </w:rPr>
  </w:style>
  <w:style w:type="character" w:customStyle="1" w:styleId="a8">
    <w:name w:val="页脚 字符"/>
    <w:link w:val="a7"/>
    <w:qFormat/>
    <w:rPr>
      <w:rFonts w:eastAsia="宋体"/>
      <w:sz w:val="18"/>
      <w:szCs w:val="18"/>
    </w:rPr>
  </w:style>
  <w:style w:type="character" w:customStyle="1" w:styleId="aa">
    <w:name w:val="页眉 字符"/>
    <w:link w:val="a9"/>
    <w:qFormat/>
    <w:rPr>
      <w:rFonts w:eastAsia="宋体"/>
      <w:sz w:val="18"/>
      <w:szCs w:val="18"/>
    </w:rPr>
  </w:style>
  <w:style w:type="character" w:customStyle="1" w:styleId="Char1">
    <w:name w:val="页眉 Char1"/>
    <w:basedOn w:val="a0"/>
    <w:uiPriority w:val="99"/>
    <w:semiHidden/>
    <w:qFormat/>
    <w:rPr>
      <w:rFonts w:ascii="Times New Roman" w:eastAsia="宋体" w:hAnsi="Times New Roman" w:cs="Times New Roman"/>
      <w:sz w:val="18"/>
      <w:szCs w:val="18"/>
    </w:rPr>
  </w:style>
  <w:style w:type="character" w:customStyle="1" w:styleId="Char10">
    <w:name w:val="页脚 Char1"/>
    <w:basedOn w:val="a0"/>
    <w:uiPriority w:val="99"/>
    <w:semiHidden/>
    <w:qFormat/>
    <w:rPr>
      <w:rFonts w:ascii="Times New Roman" w:eastAsia="宋体" w:hAnsi="Times New Roman" w:cs="Times New Roman"/>
      <w:sz w:val="18"/>
      <w:szCs w:val="18"/>
    </w:rPr>
  </w:style>
  <w:style w:type="character" w:customStyle="1" w:styleId="a4">
    <w:name w:val="纯文本 字符"/>
    <w:basedOn w:val="a0"/>
    <w:link w:val="a3"/>
    <w:qFormat/>
    <w:rPr>
      <w:rFonts w:ascii="宋体" w:eastAsia="宋体" w:hAnsi="Courier New" w:cs="宋体"/>
      <w:szCs w:val="24"/>
    </w:rPr>
  </w:style>
  <w:style w:type="character" w:customStyle="1" w:styleId="2">
    <w:name w:val="正文文本 (2) + 粗体"/>
    <w:basedOn w:val="20"/>
    <w:qFormat/>
    <w:rPr>
      <w:rFonts w:ascii="MingLiU" w:eastAsia="MingLiU" w:hAnsi="MingLiU" w:cs="MingLiU"/>
      <w:b/>
      <w:bCs/>
      <w:color w:val="000000"/>
      <w:spacing w:val="-10"/>
      <w:w w:val="100"/>
      <w:position w:val="0"/>
      <w:sz w:val="19"/>
      <w:szCs w:val="19"/>
      <w:u w:val="none"/>
      <w:lang w:val="zh-CN" w:eastAsia="zh-CN" w:bidi="zh-CN"/>
    </w:rPr>
  </w:style>
  <w:style w:type="character" w:customStyle="1" w:styleId="20">
    <w:name w:val="正文文本 (2)_"/>
    <w:basedOn w:val="a0"/>
    <w:link w:val="21"/>
    <w:qFormat/>
    <w:rPr>
      <w:rFonts w:ascii="MingLiU" w:eastAsia="MingLiU" w:hAnsi="MingLiU" w:cs="MingLiU"/>
      <w:sz w:val="19"/>
      <w:szCs w:val="19"/>
      <w:u w:val="none"/>
    </w:rPr>
  </w:style>
  <w:style w:type="paragraph" w:customStyle="1" w:styleId="21">
    <w:name w:val="正文文本 (2)1"/>
    <w:basedOn w:val="a"/>
    <w:link w:val="20"/>
    <w:qFormat/>
    <w:pPr>
      <w:shd w:val="clear" w:color="auto" w:fill="FFFFFF"/>
      <w:spacing w:before="60" w:line="317" w:lineRule="exact"/>
      <w:jc w:val="distribute"/>
    </w:pPr>
    <w:rPr>
      <w:rFonts w:ascii="MingLiU" w:eastAsia="MingLiU" w:hAnsi="MingLiU" w:cs="MingLiU"/>
      <w:sz w:val="19"/>
      <w:szCs w:val="19"/>
    </w:rPr>
  </w:style>
  <w:style w:type="character" w:customStyle="1" w:styleId="a6">
    <w:name w:val="批注框文本 字符"/>
    <w:basedOn w:val="a0"/>
    <w:link w:val="a5"/>
    <w:uiPriority w:val="99"/>
    <w:semiHidden/>
    <w:qFormat/>
    <w:rPr>
      <w:kern w:val="2"/>
      <w:sz w:val="18"/>
      <w:szCs w:val="18"/>
    </w:rPr>
  </w:style>
  <w:style w:type="character" w:customStyle="1" w:styleId="22">
    <w:name w:val="正文文本 (2)"/>
    <w:qFormat/>
    <w:rPr>
      <w:rFonts w:ascii="MingLiU" w:eastAsia="MingLiU" w:hAnsi="MingLiU" w:cs="MingLiU"/>
      <w:color w:val="000000"/>
      <w:spacing w:val="0"/>
      <w:w w:val="100"/>
      <w:position w:val="0"/>
      <w:sz w:val="19"/>
      <w:szCs w:val="19"/>
      <w:u w:val="none"/>
      <w:lang w:val="zh-CN" w:eastAsia="zh-CN" w:bidi="zh-CN"/>
    </w:rPr>
  </w:style>
  <w:style w:type="paragraph" w:customStyle="1" w:styleId="ae">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e"/>
    <w:qFormat/>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407</Words>
  <Characters>2323</Characters>
  <Application>Microsoft Office Word</Application>
  <DocSecurity>0</DocSecurity>
  <Lines>19</Lines>
  <Paragraphs>5</Paragraphs>
  <ScaleCrop>false</ScaleCrop>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zzq</dc:creator>
  <cp:lastModifiedBy>HW</cp:lastModifiedBy>
  <cp:revision>33</cp:revision>
  <cp:lastPrinted>2021-10-04T07:34:00Z</cp:lastPrinted>
  <dcterms:created xsi:type="dcterms:W3CDTF">2021-09-30T08:32:00Z</dcterms:created>
  <dcterms:modified xsi:type="dcterms:W3CDTF">2022-10-23T01:13:00Z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0FC1575EEC714616BE4FC2C7D2AA1DE6</vt:lpwstr>
  </property>
</Properties>
</file>