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5"/>
        <w:sectPr>
          <w:headerReference r:id="rId5" w:type="first"/>
          <w:headerReference r:id="rId3" w:type="default"/>
          <w:footerReference r:id="rId6" w:type="default"/>
          <w:headerReference r:id="rId4" w:type="even"/>
          <w:footerReference r:id="rId7" w:type="even"/>
          <w:pgSz w:w="11907" w:h="16839"/>
          <w:pgMar w:top="567" w:right="851" w:bottom="1361" w:left="1418" w:header="0" w:footer="0" w:gutter="0"/>
          <w:pgNumType w:start="1"/>
          <w:cols w:space="720" w:num="1"/>
          <w:titlePg/>
          <w:docGrid w:type="lines" w:linePitch="312" w:charSpace="0"/>
        </w:sectPr>
      </w:pPr>
      <w:bookmarkStart w:id="0" w:name="SectionMark0"/>
      <w:bookmarkStart w:id="1" w:name="_Toc24886882"/>
      <w:bookmarkStart w:id="2" w:name="SectionMark2"/>
      <w:r>
        <mc:AlternateContent>
          <mc:Choice Requires="wps">
            <w:drawing>
              <wp:anchor distT="0" distB="0" distL="114300" distR="114300" simplePos="0" relativeHeight="251667456" behindDoc="0" locked="1" layoutInCell="1" allowOverlap="1">
                <wp:simplePos x="0" y="0"/>
                <wp:positionH relativeFrom="margin">
                  <wp:posOffset>0</wp:posOffset>
                </wp:positionH>
                <wp:positionV relativeFrom="margin">
                  <wp:posOffset>1401445</wp:posOffset>
                </wp:positionV>
                <wp:extent cx="5802630" cy="860425"/>
                <wp:effectExtent l="0" t="0" r="1270" b="3175"/>
                <wp:wrapNone/>
                <wp:docPr id="11" name="fmFrame3"/>
                <wp:cNvGraphicFramePr/>
                <a:graphic xmlns:a="http://schemas.openxmlformats.org/drawingml/2006/main">
                  <a:graphicData uri="http://schemas.microsoft.com/office/word/2010/wordprocessingShape">
                    <wps:wsp>
                      <wps:cNvSpPr txBox="1"/>
                      <wps:spPr>
                        <a:xfrm>
                          <a:off x="0" y="0"/>
                          <a:ext cx="5802630" cy="860425"/>
                        </a:xfrm>
                        <a:prstGeom prst="rect">
                          <a:avLst/>
                        </a:prstGeom>
                        <a:solidFill>
                          <a:srgbClr val="FFFFFF"/>
                        </a:solidFill>
                        <a:ln>
                          <a:noFill/>
                        </a:ln>
                      </wps:spPr>
                      <wps:txbx>
                        <w:txbxContent>
                          <w:p>
                            <w:pPr>
                              <w:pStyle w:val="51"/>
                              <w:rPr>
                                <w:rFonts w:hint="eastAsia" w:ascii="黑体" w:eastAsia="宋体"/>
                                <w:lang w:val="en-US" w:eastAsia="zh-CN"/>
                              </w:rPr>
                            </w:pPr>
                            <w:r>
                              <w:rPr>
                                <w:rFonts w:ascii="黑体"/>
                              </w:rPr>
                              <w:t>DB</w:t>
                            </w:r>
                            <w:r>
                              <w:rPr>
                                <w:rFonts w:hint="eastAsia" w:ascii="黑体"/>
                              </w:rPr>
                              <w:t>XX</w:t>
                            </w:r>
                            <w:r>
                              <w:rPr>
                                <w:rFonts w:ascii="黑体"/>
                              </w:rPr>
                              <w:t>/</w:t>
                            </w:r>
                            <w:r>
                              <w:rPr>
                                <w:rFonts w:hint="eastAsia" w:ascii="黑体"/>
                              </w:rPr>
                              <w:t>XXX</w:t>
                            </w:r>
                            <w:r>
                              <w:rPr>
                                <w:rFonts w:ascii="黑体"/>
                              </w:rPr>
                              <w:t>—20</w:t>
                            </w:r>
                            <w:r>
                              <w:rPr>
                                <w:rFonts w:hint="eastAsia" w:ascii="黑体"/>
                              </w:rPr>
                              <w:t>2</w:t>
                            </w:r>
                            <w:r>
                              <w:rPr>
                                <w:rFonts w:hint="eastAsia" w:ascii="黑体"/>
                                <w:lang w:val="en-US" w:eastAsia="zh-CN"/>
                              </w:rPr>
                              <w:t>2</w:t>
                            </w:r>
                          </w:p>
                        </w:txbxContent>
                      </wps:txbx>
                      <wps:bodyPr lIns="0" tIns="0" rIns="0" bIns="0" upright="1"/>
                    </wps:wsp>
                  </a:graphicData>
                </a:graphic>
              </wp:anchor>
            </w:drawing>
          </mc:Choice>
          <mc:Fallback>
            <w:pict>
              <v:shape id="fmFrame3" o:spid="_x0000_s1026" o:spt="202" type="#_x0000_t202" style="position:absolute;left:0pt;margin-left:0pt;margin-top:110.35pt;height:67.75pt;width:456.9pt;mso-position-horizontal-relative:margin;mso-position-vertical-relative:margin;z-index:251667456;mso-width-relative:page;mso-height-relative:page;" fillcolor="#FFFFFF" filled="t" stroked="f" coordsize="21600,21600" o:gfxdata="UEsFBgAAAAAAAAAAAAAAAAAAAAAAAFBLAwQKAAAAAACHTuJAAAAAAAAAAAAAAAAABAAAAGRycy9Q&#10;SwMEFAAAAAgAh07iQAUBpPvYAAAACAEAAA8AAABkcnMvZG93bnJldi54bWxNj8FOwzAQRO9I/IO1&#10;SFwQteOK0IZsKtHCDQ4tVc9ubJKIeB3ZTtP+PeZEj6tZzbxXrs62ZyfjQ+cIIZsJYIZqpztqEPZf&#10;748LYCEq0qp3ZBAuJsCqur0pVaHdRFtz2sWGpRIKhUJoYxwKzkPdGqvCzA2GUvbtvFUxnb7h2qsp&#10;ldueSyFyblVHaaFVg1m3pv7ZjRYh3/hx2tL6YbN/+1CfQyMPr5cD4v1dJl6ARXOO/8/wh5/QoUpM&#10;RzeSDqxHSCIRQUrxDCzFy2yeTI4I86dcAq9Kfi1Q/QJQSwMEFAAAAAgAh07iQAIesUeiAQAASwMA&#10;AA4AAABkcnMvZTJvRG9jLnhtbK1T24rbMBB9L/QfhN4bO9luCCbOQrukFEpb2O0HyLJkCySNGGlj&#10;5+87UuJsL2+lfpBHM8dHc87I+4fZWXZSGA34lq9XNWfKS+iNH1r+4/n4bsdZTML3woJXLT+ryB8O&#10;b9/sp9CoDYxge4WMSHxsptDyMaXQVFWUo3IiriAoT0UN6ESiLQ5Vj2IidmerTV1vqwmwDwhSxUjZ&#10;x0uRHwq/1kqmb1pHlZhtOfWWyopl7fJaHfaiGVCE0chrG+IfunDCeDr0RvUokmAvaP6ickYiRNBp&#10;JcFVoLWRqmggNev6DzVPowiqaCFzYrjZFP8frfx6+o7M9DS7NWdeOJqRdkek4C6bM4XYEOYpECrN&#10;H2Am4JKPlMyaZ40uv0kNozrZfL5Zq+bEJCXvd/Vme0clSbXdtn6/uc801evXAWP6pMCxHLQcaXTF&#10;UXH6EtMFukDyYRGs6Y/G2rLBoftokZ0EjflYniv7bzDrM9hD/uzCmDNV1njRkqM0d/NVeAf9mXTb&#10;z54cz7dnCXAJuiV4CWiGkfou7hRKmlgReL1d+Ur8ui8Hv/4Dh5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WAAAAZHJzL1BLAQIUABQAAAAI&#10;AIdO4kAFAaT72AAAAAgBAAAPAAAAAAAAAAEAIAAAADgAAABkcnMvZG93bnJldi54bWxQSwECFAAU&#10;AAAACACHTuJAAh6xR6IBAABLAwAADgAAAAAAAAABACAAAAA9AQAAZHJzL2Uyb0RvYy54bWxQSwUG&#10;AAAAAAYABgBZAQAAUQUAAAAA&#10;">
                <v:fill on="t" focussize="0,0"/>
                <v:stroke on="f"/>
                <v:imagedata o:title=""/>
                <o:lock v:ext="edit" aspectratio="f"/>
                <v:textbox inset="0mm,0mm,0mm,0mm">
                  <w:txbxContent>
                    <w:p>
                      <w:pPr>
                        <w:pStyle w:val="51"/>
                        <w:rPr>
                          <w:rFonts w:hint="eastAsia" w:ascii="黑体" w:eastAsia="宋体"/>
                          <w:lang w:val="en-US" w:eastAsia="zh-CN"/>
                        </w:rPr>
                      </w:pPr>
                      <w:r>
                        <w:rPr>
                          <w:rFonts w:ascii="黑体"/>
                        </w:rPr>
                        <w:t>DB</w:t>
                      </w:r>
                      <w:r>
                        <w:rPr>
                          <w:rFonts w:hint="eastAsia" w:ascii="黑体"/>
                        </w:rPr>
                        <w:t>XX</w:t>
                      </w:r>
                      <w:r>
                        <w:rPr>
                          <w:rFonts w:ascii="黑体"/>
                        </w:rPr>
                        <w:t>/</w:t>
                      </w:r>
                      <w:r>
                        <w:rPr>
                          <w:rFonts w:hint="eastAsia" w:ascii="黑体"/>
                        </w:rPr>
                        <w:t>XXX</w:t>
                      </w:r>
                      <w:r>
                        <w:rPr>
                          <w:rFonts w:ascii="黑体"/>
                        </w:rPr>
                        <w:t>—20</w:t>
                      </w:r>
                      <w:r>
                        <w:rPr>
                          <w:rFonts w:hint="eastAsia" w:ascii="黑体"/>
                        </w:rPr>
                        <w:t>2</w:t>
                      </w:r>
                      <w:r>
                        <w:rPr>
                          <w:rFonts w:hint="eastAsia" w:ascii="黑体"/>
                          <w:lang w:val="en-US" w:eastAsia="zh-CN"/>
                        </w:rPr>
                        <w:t>2</w:t>
                      </w:r>
                    </w:p>
                  </w:txbxContent>
                </v:textbox>
                <w10:anchorlock/>
              </v:shape>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8890000</wp:posOffset>
                </wp:positionV>
                <wp:extent cx="6121400" cy="0"/>
                <wp:effectExtent l="0" t="6350" r="0" b="6350"/>
                <wp:wrapNone/>
                <wp:docPr id="10" name="直线 25"/>
                <wp:cNvGraphicFramePr/>
                <a:graphic xmlns:a="http://schemas.openxmlformats.org/drawingml/2006/main">
                  <a:graphicData uri="http://schemas.microsoft.com/office/word/2010/wordprocessingShape">
                    <wps:wsp>
                      <wps:cNvCnPr/>
                      <wps:spPr>
                        <a:xfrm>
                          <a:off x="0" y="0"/>
                          <a:ext cx="6121400" cy="0"/>
                        </a:xfrm>
                        <a:prstGeom prst="line">
                          <a:avLst/>
                        </a:prstGeom>
                        <a:ln w="12700" cap="flat" cmpd="sng">
                          <a:solidFill>
                            <a:srgbClr val="800008"/>
                          </a:solidFill>
                          <a:prstDash val="solid"/>
                          <a:headEnd type="none" w="med" len="med"/>
                          <a:tailEnd type="none" w="med" len="med"/>
                        </a:ln>
                      </wps:spPr>
                      <wps:bodyPr upright="1"/>
                    </wps:wsp>
                  </a:graphicData>
                </a:graphic>
              </wp:anchor>
            </w:drawing>
          </mc:Choice>
          <mc:Fallback>
            <w:pict>
              <v:line id="直线 25" o:spid="_x0000_s1026" o:spt="20" style="position:absolute;left:0pt;margin-left:0pt;margin-top:700pt;height:0pt;width:482pt;z-index:251666432;mso-width-relative:page;mso-height-relative:page;" filled="f" stroked="t" coordsize="21600,21600" o:gfxdata="UEsFBgAAAAAAAAAAAAAAAAAAAAAAAFBLAwQKAAAAAACHTuJAAAAAAAAAAAAAAAAABAAAAGRycy9Q&#10;SwMEFAAAAAgAh07iQMsS+VjSAAAACgEAAA8AAABkcnMvZG93bnJldi54bWxNT9FKw0AQfBf6D8cK&#10;voi9q8TSxlwKFQRfrYXSt21umwRzeyF3Terfuz6Ivs3ODLMzxebqOzXSENvAFhZzA4q4Cq7l2sL+&#10;4/VhBSomZIddYLLwRRE25eymwNyFid9p3KVaSQjHHC00KfW51rFqyGOch55YtHMYPCY5h1q7AScJ&#10;951+NGapPbYsHxrs6aWh6nN38Ramw5uujut745/GfdJnk22ND9be3S7MM6hE1/Rnhp/6Uh1K6XQK&#10;F3ZRdRZkSBI2M0aQ6OtlJuD0S+my0P8nlN9QSwMEFAAAAAgAh07iQH+M/tTPAQAAkAMAAA4AAABk&#10;cnMvZTJvRG9jLnhtbK1TS44TMRDdI3EHy3vSH8EQtdKZxYRhgyAScICK7e625J9cnnRyFq7Big3H&#10;mWtQdjIZYDYjRBaO7Sq/eu9V9er6YA3bq4jau543i5oz5YSX2o09//rl9tWSM0zgJBjvVM+PCvn1&#10;+uWL1Rw61frJG6kiIxCH3Rx6PqUUuqpCMSkLuPBBOQoOPlpIdIxjJSPMhG5N1db1VTX7KEP0QiHS&#10;7eYU5OuCPwxKpE/DgCox03Pilsoay7rLa7VeQTdGCJMWZxrwDywsaEdFL1AbSMDuon4CZbWIHv2Q&#10;FsLbyg+DFqpoIDVN/ZeazxMEVbSQORguNuH/gxUf99vItKTekT0OLPXo/tv3+x8/WfsmuzMH7Cjp&#10;xm3j+YRhG7PUwxBt/icR7FAcPV4cVYfEBF1eNW3zuiZk8RCrHh+GiOm98pblTc+NdlksdLD/gImK&#10;UepDSr42js1Es31b8ICGZTCQCNoGoo9uLI/RGy1vtTH5CcZxd2Mi2wO1f1nTb5k1EfAfabnKBnA6&#10;5ZXQaTAmBfKdkywdA/niaIJ55mCV5MwoGvi8I0DoEmjznEwqbRwxyLaejMy7nZdHasNdiHqcyIqm&#10;sMwRanvhex7RPFe/nwvS44e0/gV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DLEvlY0gAAAAoBAAAP&#10;AAAAAAAAAAEAIAAAADgAAABkcnMvZG93bnJldi54bWxQSwECFAAUAAAACACHTuJAf4z+1M8BAACQ&#10;AwAADgAAAAAAAAABACAAAAA3AQAAZHJzL2Uyb0RvYy54bWxQSwUGAAAAAAYABgBZAQAAeAUAAAAA&#10;">
                <v:fill on="f" focussize="0,0"/>
                <v:stroke weight="1pt" color="#800008" joinstyle="round"/>
                <v:imagedata o:title=""/>
                <o:lock v:ext="edit" aspectratio="f"/>
              </v:line>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2273300</wp:posOffset>
                </wp:positionV>
                <wp:extent cx="6121400" cy="0"/>
                <wp:effectExtent l="0" t="6350" r="0" b="6350"/>
                <wp:wrapNone/>
                <wp:docPr id="9" name="直线 24"/>
                <wp:cNvGraphicFramePr/>
                <a:graphic xmlns:a="http://schemas.openxmlformats.org/drawingml/2006/main">
                  <a:graphicData uri="http://schemas.microsoft.com/office/word/2010/wordprocessingShape">
                    <wps:wsp>
                      <wps:cNvCnPr/>
                      <wps:spPr>
                        <a:xfrm>
                          <a:off x="0" y="0"/>
                          <a:ext cx="6121400" cy="0"/>
                        </a:xfrm>
                        <a:prstGeom prst="line">
                          <a:avLst/>
                        </a:prstGeom>
                        <a:ln w="12700" cap="flat" cmpd="sng">
                          <a:solidFill>
                            <a:srgbClr val="800008"/>
                          </a:solidFill>
                          <a:prstDash val="solid"/>
                          <a:headEnd type="none" w="med" len="med"/>
                          <a:tailEnd type="none" w="med" len="med"/>
                        </a:ln>
                      </wps:spPr>
                      <wps:bodyPr upright="1"/>
                    </wps:wsp>
                  </a:graphicData>
                </a:graphic>
              </wp:anchor>
            </w:drawing>
          </mc:Choice>
          <mc:Fallback>
            <w:pict>
              <v:line id="直线 24" o:spid="_x0000_s1026" o:spt="20" style="position:absolute;left:0pt;margin-left:0pt;margin-top:179pt;height:0pt;width:482pt;z-index:251665408;mso-width-relative:page;mso-height-relative:page;" filled="f" stroked="t" coordsize="21600,21600" o:gfxdata="UEsFBgAAAAAAAAAAAAAAAAAAAAAAAFBLAwQKAAAAAACHTuJAAAAAAAAAAAAAAAAABAAAAGRycy9Q&#10;SwMEFAAAAAgAh07iQE/Eor7UAAAACAEAAA8AAABkcnMvZG93bnJldi54bWxNj0FLw0AQhe9C/8My&#10;ghexu9W2tDGbQgXBq7VQeptmp0kwOxuy26T+e0cQ9PZm3vDme/nm6ls1UB+bwBZmUwOKuAyu4crC&#10;/uP1YQUqJmSHbWCy8EURNsXkJsfMhZHfadilSkkIxwwt1Cl1mdaxrMljnIaOWLxz6D0mGftKux5H&#10;CfetfjRmqT02LB9q7OilpvJzd/EWxsObLo/re+MXwz7ps5lvjQ/W3t3OzDOoRNf0dww/+IIOhTCd&#10;woVdVK0FKZIsPC1WIsReL+ciTr8bXeT6f4HiG1BLAwQUAAAACACHTuJAhBkru9ABAACPAwAADgAA&#10;AGRycy9lMm9Eb2MueG1srVNLjhMxEN0jcQfLe9IfjYbQSmcWE4YNgkgwB6jY7m5L/snlSSdn4Rqs&#10;2HCcuQZlJ5Phs0GILBzbVX713qvq1c3BGrZXEbV3PW8WNWfKCS+1G3t+//nu1ZIzTOAkGO9Uz48K&#10;+c365YvVHDrV+skbqSIjEIfdHHo+pRS6qkIxKQu48EE5Cg4+Wkh0jGMlI8yEbk3V1vV1NfsoQ/RC&#10;IdLt5hTk64I/DEqkj8OAKjHTc+KWyhrLustrtV5BN0YIkxZnGvAPLCxoR0UvUBtIwB6i/gPKahE9&#10;+iEthLeVHwYtVNFAapr6NzWfJgiqaCFzMFxswv8HKz7st5Fp2fM3nDmw1KLHL18fv31n7VU2Zw7Y&#10;Uc6t28bzCcM2ZqWHIdr8TxrYoRh6vBiqDokJurxu2uaqJt/FU6x6fhgipnfKW5Y3PTfaZa3Qwf49&#10;JipGqU8p+do4NtOEta8LHtCsDAYSQdtA7NGN5TF6o+WdNiY/wTjubk1ke6DuL2v6LbMmAv4lLVfZ&#10;AE6nvBI6zcWkQL51kqVjIF8cDTDPHKySnBlF8553BAhdAm3+JpNKG0cMsq0nI/Nu5+WRuvAQoh4n&#10;sqIpLHOEul74nic0j9XP54L0/B2t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BPxKK+1AAAAAgB&#10;AAAPAAAAAAAAAAEAIAAAADgAAABkcnMvZG93bnJldi54bWxQSwECFAAUAAAACACHTuJAhBkru9AB&#10;AACPAwAADgAAAAAAAAABACAAAAA5AQAAZHJzL2Uyb0RvYy54bWxQSwUGAAAAAAYABgBZAQAAewUA&#10;AAAA&#10;">
                <v:fill on="f" focussize="0,0"/>
                <v:stroke weight="1pt" color="#800008" joinstyle="round"/>
                <v:imagedata o:title=""/>
                <o:lock v:ext="edit" aspectratio="f"/>
              </v:line>
            </w:pict>
          </mc:Fallback>
        </mc:AlternateContent>
      </w:r>
      <w:r>
        <mc:AlternateContent>
          <mc:Choice Requires="wps">
            <w:drawing>
              <wp:anchor distT="0" distB="0" distL="114300" distR="114300" simplePos="0" relativeHeight="251664384" behindDoc="0" locked="1" layoutInCell="1" allowOverlap="1">
                <wp:simplePos x="0" y="0"/>
                <wp:positionH relativeFrom="margin">
                  <wp:posOffset>0</wp:posOffset>
                </wp:positionH>
                <wp:positionV relativeFrom="margin">
                  <wp:posOffset>9108440</wp:posOffset>
                </wp:positionV>
                <wp:extent cx="6120130" cy="363220"/>
                <wp:effectExtent l="0" t="0" r="1270" b="5080"/>
                <wp:wrapNone/>
                <wp:docPr id="8" name="fmFrame7"/>
                <wp:cNvGraphicFramePr/>
                <a:graphic xmlns:a="http://schemas.openxmlformats.org/drawingml/2006/main">
                  <a:graphicData uri="http://schemas.microsoft.com/office/word/2010/wordprocessingShape">
                    <wps:wsp>
                      <wps:cNvSpPr txBox="1"/>
                      <wps:spPr>
                        <a:xfrm>
                          <a:off x="0" y="0"/>
                          <a:ext cx="6120130" cy="363220"/>
                        </a:xfrm>
                        <a:prstGeom prst="rect">
                          <a:avLst/>
                        </a:prstGeom>
                        <a:solidFill>
                          <a:srgbClr val="FFFFFF"/>
                        </a:solidFill>
                        <a:ln>
                          <a:noFill/>
                        </a:ln>
                      </wps:spPr>
                      <wps:txbx>
                        <w:txbxContent>
                          <w:p>
                            <w:pPr>
                              <w:pStyle w:val="37"/>
                            </w:pPr>
                            <w:r>
                              <w:rPr>
                                <w:rFonts w:hint="eastAsia"/>
                              </w:rPr>
                              <w:t>湖南省市场监督管理局</w:t>
                            </w:r>
                            <w:r>
                              <w:rPr>
                                <w:rStyle w:val="29"/>
                                <w:rFonts w:hint="eastAsia"/>
                              </w:rPr>
                              <w:t xml:space="preserve"> </w:t>
                            </w:r>
                            <w:r>
                              <w:rPr>
                                <w:rStyle w:val="29"/>
                                <w:rFonts w:hint="eastAsia"/>
                                <w:szCs w:val="28"/>
                              </w:rPr>
                              <w:t>发布</w:t>
                            </w:r>
                          </w:p>
                        </w:txbxContent>
                      </wps:txbx>
                      <wps:bodyPr lIns="0" tIns="0" rIns="0" bIns="0" upright="1"/>
                    </wps:wsp>
                  </a:graphicData>
                </a:graphic>
              </wp:anchor>
            </w:drawing>
          </mc:Choice>
          <mc:Fallback>
            <w:pict>
              <v:shape id="fmFrame7" o:spid="_x0000_s1026" o:spt="202" type="#_x0000_t202" style="position:absolute;left:0pt;margin-left:0pt;margin-top:717.2pt;height:28.6pt;width:481.9pt;mso-position-horizontal-relative:margin;mso-position-vertical-relative:margin;z-index:251664384;mso-width-relative:page;mso-height-relative:page;" fillcolor="#FFFFFF" filled="t" stroked="f" coordsize="21600,21600" o:gfxdata="UEsFBgAAAAAAAAAAAAAAAAAAAAAAAFBLAwQKAAAAAACHTuJAAAAAAAAAAAAAAAAABAAAAGRycy9Q&#10;SwMEFAAAAAgAh07iQIlWBuvYAAAACgEAAA8AAABkcnMvZG93bnJldi54bWxNj8FOwzAQRO9I/IO1&#10;SFwQddJGEQ1xKtHCDQ4tVc9uvCQR8Tqynab9e7YnetyZ0ey8cnW2vTihD50jBeksAYFUO9NRo2D/&#10;/fH8AiJETUb3jlDBBQOsqvu7UhfGTbTF0y42gksoFFpBG+NQSBnqFq0OMzcgsffjvNWRT99I4/XE&#10;5baX8yTJpdUd8YdWD7husf7djVZBvvHjtKX102b//qm/hmZ+eLsclHp8SJNXEBHP8T8M1/k8HSre&#10;dHQjmSB6BQwSWc0WWQaC/WW+YJTjVVqmOciqlLcI1R9QSwMEFAAAAAgAh07iQGbWTwOiAQAASgMA&#10;AA4AAABkcnMvZTJvRG9jLnhtbK1T247bIBB9r9R/QLw35CKllRVnpXaVqlLVVtr2AzAGGwkYNLCx&#10;8/cdSJzt5a1qHsgwMxzOOYMPD7N37KwxWQgt36zWnOmgoLdhaPmP76c37zhLWYZeOgi65Red+MPx&#10;9avDFBu9hRFcr5ERSEjNFFs+5hwbIZIatZdpBVEHKhpALzNtcRA9yonQvRPb9XovJsA+IiidEmUf&#10;r0V+rPjGaJW/GpN0Zq7lxC3XFevalVUcD7IZUMbRqhsN+Q8svLSBLr1DPcos2TPav6C8VQgJTF4p&#10;8AKMsUpXDaRms/5DzdMoo65ayJwU7zal/wervpy/IbN9y2lQQXoakfEnpOBt8WaKqaGWp0hNeX4P&#10;M814ySdKFsmzQV/+SQyjOrl8uTur58wUJfcbkrejkqLabr/bbqv14uV0xJQ/avCsBC1Hmlw1VJ4/&#10;p0xMqHVpKZclcLY/WefqBofug0N2ljTlU/0VknTktzYXSnOAcuxaLhlRNF61lCjP3XwT3kF/Id3u&#10;UyDDy+NZAlyCbgmeI9phJN7VnQpJA6sUbo+rvIhf9/Xil0/g+B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WAAAAZHJzL1BLAQIUABQAAAAI&#10;AIdO4kCJVgbr2AAAAAoBAAAPAAAAAAAAAAEAIAAAADgAAABkcnMvZG93bnJldi54bWxQSwECFAAU&#10;AAAACACHTuJAZtZPA6IBAABKAwAADgAAAAAAAAABACAAAAA9AQAAZHJzL2Uyb0RvYy54bWxQSwUG&#10;AAAAAAYABgBZAQAAUQUAAAAA&#10;">
                <v:fill on="t" focussize="0,0"/>
                <v:stroke on="f"/>
                <v:imagedata o:title=""/>
                <o:lock v:ext="edit" aspectratio="f"/>
                <v:textbox inset="0mm,0mm,0mm,0mm">
                  <w:txbxContent>
                    <w:p>
                      <w:pPr>
                        <w:pStyle w:val="37"/>
                      </w:pPr>
                      <w:r>
                        <w:rPr>
                          <w:rFonts w:hint="eastAsia"/>
                        </w:rPr>
                        <w:t>湖南省市场监督管理局</w:t>
                      </w:r>
                      <w:r>
                        <w:rPr>
                          <w:rStyle w:val="29"/>
                          <w:rFonts w:hint="eastAsia"/>
                        </w:rPr>
                        <w:t xml:space="preserve"> </w:t>
                      </w:r>
                      <w:r>
                        <w:rPr>
                          <w:rStyle w:val="29"/>
                          <w:rFonts w:hint="eastAsia"/>
                          <w:szCs w:val="28"/>
                        </w:rPr>
                        <w:t>发布</w:t>
                      </w:r>
                    </w:p>
                  </w:txbxContent>
                </v:textbox>
                <w10:anchorlock/>
              </v:shape>
            </w:pict>
          </mc:Fallback>
        </mc:AlternateContent>
      </w:r>
      <w:r>
        <mc:AlternateContent>
          <mc:Choice Requires="wps">
            <w:drawing>
              <wp:anchor distT="0" distB="0" distL="114300" distR="114300" simplePos="0" relativeHeight="251663360" behindDoc="0" locked="1" layoutInCell="1" allowOverlap="1">
                <wp:simplePos x="0" y="0"/>
                <wp:positionH relativeFrom="margin">
                  <wp:posOffset>4100830</wp:posOffset>
                </wp:positionH>
                <wp:positionV relativeFrom="margin">
                  <wp:posOffset>8563610</wp:posOffset>
                </wp:positionV>
                <wp:extent cx="2019300" cy="312420"/>
                <wp:effectExtent l="0" t="0" r="0" b="5080"/>
                <wp:wrapNone/>
                <wp:docPr id="6" name="fmFrame6"/>
                <wp:cNvGraphicFramePr/>
                <a:graphic xmlns:a="http://schemas.openxmlformats.org/drawingml/2006/main">
                  <a:graphicData uri="http://schemas.microsoft.com/office/word/2010/wordprocessingShape">
                    <wps:wsp>
                      <wps:cNvSpPr txBox="1"/>
                      <wps:spPr>
                        <a:xfrm>
                          <a:off x="0" y="0"/>
                          <a:ext cx="2019300" cy="312420"/>
                        </a:xfrm>
                        <a:prstGeom prst="rect">
                          <a:avLst/>
                        </a:prstGeom>
                        <a:solidFill>
                          <a:srgbClr val="FFFFFF"/>
                        </a:solidFill>
                        <a:ln>
                          <a:noFill/>
                        </a:ln>
                      </wps:spPr>
                      <wps:txbx>
                        <w:txbxContent>
                          <w:p>
                            <w:pPr>
                              <w:pStyle w:val="42"/>
                              <w:rPr>
                                <w:rFonts w:ascii="黑体"/>
                              </w:rPr>
                            </w:pPr>
                            <w:r>
                              <w:rPr>
                                <w:rFonts w:hint="eastAsia" w:ascii="黑体"/>
                              </w:rPr>
                              <w:t>202</w:t>
                            </w:r>
                            <w:r>
                              <w:rPr>
                                <w:rFonts w:hint="eastAsia" w:ascii="黑体"/>
                                <w:lang w:val="en-US" w:eastAsia="zh-CN"/>
                              </w:rPr>
                              <w:t>2</w:t>
                            </w:r>
                            <w:r>
                              <w:rPr>
                                <w:rFonts w:hint="eastAsia" w:ascii="黑体"/>
                              </w:rPr>
                              <w:t>-XX--XX实施</w:t>
                            </w:r>
                          </w:p>
                        </w:txbxContent>
                      </wps:txbx>
                      <wps:bodyPr lIns="0" tIns="0" rIns="0" bIns="0" upright="1"/>
                    </wps:wsp>
                  </a:graphicData>
                </a:graphic>
              </wp:anchor>
            </w:drawing>
          </mc:Choice>
          <mc:Fallback>
            <w:pict>
              <v:shape id="fmFrame6" o:spid="_x0000_s1026" o:spt="202" type="#_x0000_t202" style="position:absolute;left:0pt;margin-left:322.9pt;margin-top:674.3pt;height:24.6pt;width:159pt;mso-position-horizontal-relative:margin;mso-position-vertical-relative:margin;z-index:251663360;mso-width-relative:page;mso-height-relative:page;" fillcolor="#FFFFFF" filled="t" stroked="f" coordsize="21600,21600" o:gfxdata="UEsFBgAAAAAAAAAAAAAAAAAAAAAAAFBLAwQKAAAAAACHTuJAAAAAAAAAAAAAAAAABAAAAGRycy9Q&#10;SwMEFAAAAAgAh07iQEL9qtfaAAAADQEAAA8AAABkcnMvZG93bnJldi54bWxNj81OwzAQhO9IvIO1&#10;SFwQdfpDSEOcSrRwg0NL1bMbL0lEvI5sp2nfnu0Jjjszmv2mWJ1tJ07oQ+tIwXSSgECqnGmpVrD/&#10;en/MQISoyejOESq4YIBVeXtT6Ny4kbZ42sVacAmFXCtoYuxzKUPVoNVh4nok9r6dtzry6WtpvB65&#10;3HZyliSptLol/tDoHtcNVj+7wSpIN34Yt7R+2OzfPvRnX88Or5eDUvd30+QFRMRz/AvDFZ/RoWSm&#10;oxvIBNFxx+KJ0SMb80WWguDIMp2zdLxKy+cMZFnI/yvKX1BLAwQUAAAACACHTuJA1LHNDaQBAABK&#10;AwAADgAAAGRycy9lMm9Eb2MueG1srVPBjtsgEL1X6j8g7o2dbBW1VpyV2lWqSqu20u5+AMZgIwGD&#10;BjZ2/n4HEmfb7a1qDmSYGR7vvcG729lZdlQYDfiWr1c1Z8pL6I0fWv70ePjwibOYhO+FBa9aflKR&#10;3+7fv9tNoVEbGMH2ChmB+NhMoeVjSqGpqihH5URcQVCeihrQiURbHKoexUTozlabut5WE2AfEKSK&#10;kbJ35yLfF3ytlUw/tY4qMdty4pbKimXt8lrtd6IZUITRyAsN8Q8snDCeLr1C3Ykk2DOav6CckQgR&#10;dFpJcBVobaQqGkjNun6j5mEUQRUtZE4MV5vi/4OVP46/kJm+5VvOvHA0Iu0OSME2ezOF2FDLQ6Cm&#10;NH+BmWa85CMls+RZo8v/JIZRnVw+XZ1Vc2KSkiTu801NJUm1m/Xm46ZYX72eDhjTNwWO5aDlSJMr&#10;horjfUzEhFqXlnxZBGv6g7G2bHDovlpkR0FTPpRfJklH/mizPjd7yMfO5ZypssazlhyluZsvwjvo&#10;T6TbfvdkeH48S4BL0C3Bc0AzjMS7uFMgaWCFwuVx5Rfx+75c/PoJ7F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FgAAAGRycy9QSwECFAAU&#10;AAAACACHTuJAQv2q19oAAAANAQAADwAAAAAAAAABACAAAAA4AAAAZHJzL2Rvd25yZXYueG1sUEsB&#10;AhQAFAAAAAgAh07iQNSxzQ2kAQAASgMAAA4AAAAAAAAAAQAgAAAAPwEAAGRycy9lMm9Eb2MueG1s&#10;UEsFBgAAAAAGAAYAWQEAAFUFAAAAAA==&#10;">
                <v:fill on="t" focussize="0,0"/>
                <v:stroke on="f"/>
                <v:imagedata o:title=""/>
                <o:lock v:ext="edit" aspectratio="f"/>
                <v:textbox inset="0mm,0mm,0mm,0mm">
                  <w:txbxContent>
                    <w:p>
                      <w:pPr>
                        <w:pStyle w:val="42"/>
                        <w:rPr>
                          <w:rFonts w:ascii="黑体"/>
                        </w:rPr>
                      </w:pPr>
                      <w:r>
                        <w:rPr>
                          <w:rFonts w:hint="eastAsia" w:ascii="黑体"/>
                        </w:rPr>
                        <w:t>202</w:t>
                      </w:r>
                      <w:r>
                        <w:rPr>
                          <w:rFonts w:hint="eastAsia" w:ascii="黑体"/>
                          <w:lang w:val="en-US" w:eastAsia="zh-CN"/>
                        </w:rPr>
                        <w:t>2</w:t>
                      </w:r>
                      <w:r>
                        <w:rPr>
                          <w:rFonts w:hint="eastAsia" w:ascii="黑体"/>
                        </w:rPr>
                        <w:t>-XX--XX实施</w:t>
                      </w:r>
                    </w:p>
                  </w:txbxContent>
                </v:textbox>
                <w10:anchorlock/>
              </v:shape>
            </w:pict>
          </mc:Fallback>
        </mc:AlternateContent>
      </w:r>
      <w:r>
        <mc:AlternateContent>
          <mc:Choice Requires="wps">
            <w:drawing>
              <wp:anchor distT="0" distB="0" distL="114300" distR="114300" simplePos="0" relativeHeight="251663360" behindDoc="0" locked="1" layoutInCell="1" allowOverlap="1">
                <wp:simplePos x="0" y="0"/>
                <wp:positionH relativeFrom="margin">
                  <wp:posOffset>0</wp:posOffset>
                </wp:positionH>
                <wp:positionV relativeFrom="margin">
                  <wp:posOffset>8563610</wp:posOffset>
                </wp:positionV>
                <wp:extent cx="2019300" cy="312420"/>
                <wp:effectExtent l="0" t="0" r="0" b="5080"/>
                <wp:wrapNone/>
                <wp:docPr id="7" name="fmFrame5"/>
                <wp:cNvGraphicFramePr/>
                <a:graphic xmlns:a="http://schemas.openxmlformats.org/drawingml/2006/main">
                  <a:graphicData uri="http://schemas.microsoft.com/office/word/2010/wordprocessingShape">
                    <wps:wsp>
                      <wps:cNvSpPr txBox="1"/>
                      <wps:spPr>
                        <a:xfrm>
                          <a:off x="0" y="0"/>
                          <a:ext cx="2019300" cy="312420"/>
                        </a:xfrm>
                        <a:prstGeom prst="rect">
                          <a:avLst/>
                        </a:prstGeom>
                        <a:solidFill>
                          <a:srgbClr val="FFFFFF"/>
                        </a:solidFill>
                        <a:ln>
                          <a:noFill/>
                        </a:ln>
                      </wps:spPr>
                      <wps:txbx>
                        <w:txbxContent>
                          <w:p>
                            <w:pPr>
                              <w:pStyle w:val="43"/>
                              <w:rPr>
                                <w:rFonts w:ascii="黑体"/>
                              </w:rPr>
                            </w:pPr>
                            <w:r>
                              <w:rPr>
                                <w:rFonts w:hint="eastAsia" w:ascii="黑体"/>
                              </w:rPr>
                              <w:t>202</w:t>
                            </w:r>
                            <w:r>
                              <w:rPr>
                                <w:rFonts w:hint="eastAsia" w:ascii="黑体"/>
                                <w:lang w:val="en-US" w:eastAsia="zh-CN"/>
                              </w:rPr>
                              <w:t>2</w:t>
                            </w:r>
                            <w:r>
                              <w:rPr>
                                <w:rFonts w:hint="eastAsia" w:ascii="黑体"/>
                              </w:rPr>
                              <w:t>--XX--XX发布</w:t>
                            </w:r>
                          </w:p>
                        </w:txbxContent>
                      </wps:txbx>
                      <wps:bodyPr lIns="0" tIns="0" rIns="0" bIns="0" upright="1"/>
                    </wps:wsp>
                  </a:graphicData>
                </a:graphic>
              </wp:anchor>
            </w:drawing>
          </mc:Choice>
          <mc:Fallback>
            <w:pict>
              <v:shape id="fmFrame5" o:spid="_x0000_s1026" o:spt="202" type="#_x0000_t202" style="position:absolute;left:0pt;margin-left:0pt;margin-top:674.3pt;height:24.6pt;width:159pt;mso-position-horizontal-relative:margin;mso-position-vertical-relative:margin;z-index:251663360;mso-width-relative:page;mso-height-relative:page;" fillcolor="#FFFFFF" filled="t" stroked="f" coordsize="21600,21600" o:gfxdata="UEsFBgAAAAAAAAAAAAAAAAAAAAAAAFBLAwQKAAAAAACHTuJAAAAAAAAAAAAAAAAABAAAAGRycy9Q&#10;SwMEFAAAAAgAh07iQF82yojYAAAACgEAAA8AAABkcnMvZG93bnJldi54bWxNj8FOwzAQRO9I/IO1&#10;SFwQddKiEEKcSrRwg0NL1fM2NklEvI5sp2n/nu2JHvfNaHamXJ5sL47Gh86RgnSWgDBUO91Ro2D3&#10;/fGYgwgRSWPvyCg4mwDL6vamxEK7iTbmuI2N4BAKBSpoYxwKKUPdGoth5gZDrP04bzHy6RupPU4c&#10;bns5T5JMWuyIP7Q4mFVr6t/taBVkaz9OG1o9rHfvn/g1NPP923mv1P1dmryCiOYU/81wqc/VoeJO&#10;BzeSDqJXwEMi08VTnoFgfZHmjA4X9PKcg6xKeT2h+gNQSwMEFAAAAAgAh07iQH1qhhCkAQAASgMA&#10;AA4AAABkcnMvZTJvRG9jLnhtbK1TUW/TMBB+R+I/WH6nSTsGLGo6CaaiSQgmDX6A49iJJdtnnb0m&#10;/fec3aYb8IbWB/d8d/78fd8529vZWXZQGA34lq9XNWfKS+iNH1r+6+f+3SfOYhK+Fxa8avlRRX67&#10;e/tmO4VGbWAE2ytkBOJjM4WWjymFpqqiHJUTcQVBeSpqQCcSbXGoehQToTtbber6QzUB9gFBqhgp&#10;e3cq8l3B11rJ9EPrqBKzLSduqaxY1i6v1W4rmgFFGI080xD/wcIJ4+nSC9SdSII9ofkHyhmJEEGn&#10;lQRXgdZGqqKB1Kzrv9Q8jiKoooXMieFiU3w9WPn98IDM9C3/yJkXjkak3R4puM7eTCE21PIYqCnN&#10;n2GmGS/5SMksedbo8j+JYVQnl48XZ9WcmKQkibu5qqkkqXa13rzfFOur59MBY/qqwLEctBxpcsVQ&#10;cfgWEzGh1qUlXxbBmn5vrC0bHLovFtlB0JT35ZdJ0pE/2qzPzR7ysVM5Z6qs8aQlR2nu5rPwDvoj&#10;6bb3ngzPj2cJcAm6JXgKaIaReBd3CiQNrFA4P678Il7uy8XPn8Du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BYAAABkcnMvUEsBAhQAFAAA&#10;AAgAh07iQF82yojYAAAACgEAAA8AAAAAAAAAAQAgAAAAOAAAAGRycy9kb3ducmV2LnhtbFBLAQIU&#10;ABQAAAAIAIdO4kB9aoYQpAEAAEoDAAAOAAAAAAAAAAEAIAAAAD0BAABkcnMvZTJvRG9jLnhtbFBL&#10;BQYAAAAABgAGAFkBAABTBQAAAAA=&#10;">
                <v:fill on="t" focussize="0,0"/>
                <v:stroke on="f"/>
                <v:imagedata o:title=""/>
                <o:lock v:ext="edit" aspectratio="f"/>
                <v:textbox inset="0mm,0mm,0mm,0mm">
                  <w:txbxContent>
                    <w:p>
                      <w:pPr>
                        <w:pStyle w:val="43"/>
                        <w:rPr>
                          <w:rFonts w:ascii="黑体"/>
                        </w:rPr>
                      </w:pPr>
                      <w:r>
                        <w:rPr>
                          <w:rFonts w:hint="eastAsia" w:ascii="黑体"/>
                        </w:rPr>
                        <w:t>202</w:t>
                      </w:r>
                      <w:r>
                        <w:rPr>
                          <w:rFonts w:hint="eastAsia" w:ascii="黑体"/>
                          <w:lang w:val="en-US" w:eastAsia="zh-CN"/>
                        </w:rPr>
                        <w:t>2</w:t>
                      </w:r>
                      <w:r>
                        <w:rPr>
                          <w:rFonts w:hint="eastAsia" w:ascii="黑体"/>
                        </w:rPr>
                        <w:t>--XX--XX发布</w:t>
                      </w:r>
                    </w:p>
                  </w:txbxContent>
                </v:textbox>
                <w10:anchorlock/>
              </v:shape>
            </w:pict>
          </mc:Fallback>
        </mc:AlternateContent>
      </w:r>
      <w:r>
        <mc:AlternateContent>
          <mc:Choice Requires="wps">
            <w:drawing>
              <wp:anchor distT="0" distB="0" distL="114300" distR="114300" simplePos="0" relativeHeight="251662336" behindDoc="0" locked="1" layoutInCell="1" allowOverlap="1">
                <wp:simplePos x="0" y="0"/>
                <wp:positionH relativeFrom="margin">
                  <wp:posOffset>0</wp:posOffset>
                </wp:positionH>
                <wp:positionV relativeFrom="margin">
                  <wp:posOffset>3635375</wp:posOffset>
                </wp:positionV>
                <wp:extent cx="5969000" cy="4681220"/>
                <wp:effectExtent l="0" t="0" r="0" b="5080"/>
                <wp:wrapNone/>
                <wp:docPr id="5" name="fmFrame4"/>
                <wp:cNvGraphicFramePr/>
                <a:graphic xmlns:a="http://schemas.openxmlformats.org/drawingml/2006/main">
                  <a:graphicData uri="http://schemas.microsoft.com/office/word/2010/wordprocessingShape">
                    <wps:wsp>
                      <wps:cNvSpPr txBox="1"/>
                      <wps:spPr>
                        <a:xfrm>
                          <a:off x="0" y="0"/>
                          <a:ext cx="5969000" cy="4681220"/>
                        </a:xfrm>
                        <a:prstGeom prst="rect">
                          <a:avLst/>
                        </a:prstGeom>
                        <a:solidFill>
                          <a:srgbClr val="FFFFFF"/>
                        </a:solidFill>
                        <a:ln>
                          <a:noFill/>
                        </a:ln>
                      </wps:spPr>
                      <wps:txbx>
                        <w:txbxContent>
                          <w:p>
                            <w:pPr>
                              <w:pStyle w:val="53"/>
                              <w:rPr>
                                <w:rFonts w:ascii="黑体" w:eastAsia="黑体"/>
                                <w:sz w:val="52"/>
                              </w:rPr>
                            </w:pPr>
                            <w:r>
                              <w:rPr>
                                <w:rFonts w:hint="eastAsia" w:ascii="黑体" w:eastAsia="黑体"/>
                                <w:sz w:val="52"/>
                              </w:rPr>
                              <w:t>婴幼儿照护服务机构规范</w:t>
                            </w:r>
                          </w:p>
                          <w:p>
                            <w:pPr>
                              <w:pStyle w:val="53"/>
                              <w:rPr>
                                <w:rFonts w:ascii="黑体"/>
                              </w:rPr>
                            </w:pPr>
                            <w:r>
                              <w:rPr>
                                <w:rFonts w:hint="eastAsia" w:ascii="黑体"/>
                              </w:rPr>
                              <w:t>Standards on Infant and Child Care Agency</w:t>
                            </w:r>
                          </w:p>
                          <w:p>
                            <w:pPr>
                              <w:pStyle w:val="53"/>
                              <w:tabs>
                                <w:tab w:val="left" w:pos="2160"/>
                                <w:tab w:val="left" w:pos="2340"/>
                              </w:tabs>
                              <w:rPr>
                                <w:rFonts w:ascii="黑体"/>
                              </w:rPr>
                            </w:pPr>
                          </w:p>
                          <w:p>
                            <w:pPr>
                              <w:pStyle w:val="53"/>
                              <w:rPr>
                                <w:rFonts w:ascii="黑体"/>
                              </w:rPr>
                            </w:pPr>
                            <w:r>
                              <w:rPr>
                                <w:rFonts w:hint="eastAsia" w:ascii="黑体"/>
                              </w:rPr>
                              <w:t>（征求意见稿）</w:t>
                            </w:r>
                          </w:p>
                        </w:txbxContent>
                      </wps:txbx>
                      <wps:bodyPr lIns="0" tIns="0" rIns="0" bIns="0" upright="1"/>
                    </wps:wsp>
                  </a:graphicData>
                </a:graphic>
              </wp:anchor>
            </w:drawing>
          </mc:Choice>
          <mc:Fallback>
            <w:pict>
              <v:shape id="fmFrame4" o:spid="_x0000_s1026" o:spt="202" type="#_x0000_t202" style="position:absolute;left:0pt;margin-left:0pt;margin-top:286.25pt;height:368.6pt;width:470pt;mso-position-horizontal-relative:margin;mso-position-vertical-relative:margin;z-index:251662336;mso-width-relative:page;mso-height-relative:page;" fillcolor="#FFFFFF" filled="t" stroked="f" coordsize="21600,21600" o:gfxdata="UEsFBgAAAAAAAAAAAAAAAAAAAAAAAFBLAwQKAAAAAACHTuJAAAAAAAAAAAAAAAAABAAAAGRycy9Q&#10;SwMEFAAAAAgAh07iQFRXn3HYAAAACQEAAA8AAABkcnMvZG93bnJldi54bWxNj8FOwzAQRO9I/IO1&#10;SFwQtRtoS0OcSrRwg0NL1fM2NklEvI5sp2n/nuUEx50Zzb4pVmfXiZMNsfWkYTpRICxV3rRUa9h/&#10;vt0/gYgJyWDnyWq42Air8vqqwNz4kbb2tEu14BKKOWpoUupzKWPVWIdx4ntL7H354DDxGWppAo5c&#10;7jqZKTWXDlviDw32dt3Y6ns3OA3zTRjGLa3vNvvXd/zo6+zwcjlofXszVc8gkj2nvzD84jM6lMx0&#10;9AOZKDoNPCRpmC2yGQi2l4+KlSPnHtRyAbIs5P8F5Q9QSwMEFAAAAAgAh07iQHSyjeqmAQAASwMA&#10;AA4AAABkcnMvZTJvRG9jLnhtbK1T247bIBB9r9R/QLw3dqLdaNeKs9LuKlWlqq207QdgDDYSMGhg&#10;Y+fvO5A428tb1TyQYWY4nHMG7x5mZ9lRYTTgW75e1ZwpL6E3fmj5j++HD3ecxSR8Lyx41fKTivxh&#10;//7dbgqN2sAItlfICMTHZgotH1MKTVVFOSon4gqC8lTUgE4k2uJQ9SgmQne22tT1tpoA+4AgVYyU&#10;fT4X+b7ga61k+qp1VInZlhO3VFYsa5fXar8TzYAijEZeaIh/YOGE8XTpFepZJMFe0fwF5YxEiKDT&#10;SoKrQGsjVdFAatb1H2peRhFU0ULmxHC1Kf4/WPnl+A2Z6Vt+y5kXjkak3QEpuMneTCE21PISqCnN&#10;jzDTjJd8pGSWPGt0+Z/EMKqTy6ers2pOTFLy9n57X9dUklS72d6tN5viffV2PGBMHxU4loOWI42u&#10;OCqOn2MiKtS6tOTbIljTH4y1ZYND92SRHQWN+VB+mSUd+a3N+tzsIR87l3OmyiLPYnKU5m6+KO+g&#10;P5Fw+8mT4/n1LAEuQbcErwHNMBLvYk+BpIkVCpfXlZ/Er/ty8ds3sP8J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FgAAAGRycy9QSwECFAAU&#10;AAAACACHTuJAVFefcdgAAAAJAQAADwAAAAAAAAABACAAAAA4AAAAZHJzL2Rvd25yZXYueG1sUEsB&#10;AhQAFAAAAAgAh07iQHSyjeqmAQAASwMAAA4AAAAAAAAAAQAgAAAAPQEAAGRycy9lMm9Eb2MueG1s&#10;UEsFBgAAAAAGAAYAWQEAAFUFAAAAAA==&#10;">
                <v:fill on="t" focussize="0,0"/>
                <v:stroke on="f"/>
                <v:imagedata o:title=""/>
                <o:lock v:ext="edit" aspectratio="f"/>
                <v:textbox inset="0mm,0mm,0mm,0mm">
                  <w:txbxContent>
                    <w:p>
                      <w:pPr>
                        <w:pStyle w:val="53"/>
                        <w:rPr>
                          <w:rFonts w:ascii="黑体" w:eastAsia="黑体"/>
                          <w:sz w:val="52"/>
                        </w:rPr>
                      </w:pPr>
                      <w:r>
                        <w:rPr>
                          <w:rFonts w:hint="eastAsia" w:ascii="黑体" w:eastAsia="黑体"/>
                          <w:sz w:val="52"/>
                        </w:rPr>
                        <w:t>婴幼儿照护服务机构规范</w:t>
                      </w:r>
                    </w:p>
                    <w:p>
                      <w:pPr>
                        <w:pStyle w:val="53"/>
                        <w:rPr>
                          <w:rFonts w:ascii="黑体"/>
                        </w:rPr>
                      </w:pPr>
                      <w:r>
                        <w:rPr>
                          <w:rFonts w:hint="eastAsia" w:ascii="黑体"/>
                        </w:rPr>
                        <w:t>Standards on Infant and Child Care Agency</w:t>
                      </w:r>
                    </w:p>
                    <w:p>
                      <w:pPr>
                        <w:pStyle w:val="53"/>
                        <w:tabs>
                          <w:tab w:val="left" w:pos="2160"/>
                          <w:tab w:val="left" w:pos="2340"/>
                        </w:tabs>
                        <w:rPr>
                          <w:rFonts w:ascii="黑体"/>
                        </w:rPr>
                      </w:pPr>
                    </w:p>
                    <w:p>
                      <w:pPr>
                        <w:pStyle w:val="53"/>
                        <w:rPr>
                          <w:rFonts w:ascii="黑体"/>
                        </w:rPr>
                      </w:pPr>
                      <w:r>
                        <w:rPr>
                          <w:rFonts w:hint="eastAsia" w:ascii="黑体"/>
                        </w:rPr>
                        <w:t>（征求意见稿）</w:t>
                      </w:r>
                    </w:p>
                  </w:txbxContent>
                </v:textbox>
                <w10:anchorlock/>
              </v:shape>
            </w:pict>
          </mc:Fallback>
        </mc:AlternateContent>
      </w:r>
      <w:r>
        <mc:AlternateContent>
          <mc:Choice Requires="wps">
            <w:drawing>
              <wp:anchor distT="0" distB="0" distL="114300" distR="114300" simplePos="0" relativeHeight="251661312" behindDoc="0" locked="1" layoutInCell="1" allowOverlap="1">
                <wp:simplePos x="0" y="0"/>
                <wp:positionH relativeFrom="margin">
                  <wp:posOffset>2549525</wp:posOffset>
                </wp:positionH>
                <wp:positionV relativeFrom="margin">
                  <wp:posOffset>107315</wp:posOffset>
                </wp:positionV>
                <wp:extent cx="3175000" cy="720090"/>
                <wp:effectExtent l="0" t="0" r="0" b="3810"/>
                <wp:wrapNone/>
                <wp:docPr id="4" name="fmFrame8"/>
                <wp:cNvGraphicFramePr/>
                <a:graphic xmlns:a="http://schemas.openxmlformats.org/drawingml/2006/main">
                  <a:graphicData uri="http://schemas.microsoft.com/office/word/2010/wordprocessingShape">
                    <wps:wsp>
                      <wps:cNvSpPr txBox="1"/>
                      <wps:spPr>
                        <a:xfrm>
                          <a:off x="0" y="0"/>
                          <a:ext cx="3175000" cy="720090"/>
                        </a:xfrm>
                        <a:prstGeom prst="rect">
                          <a:avLst/>
                        </a:prstGeom>
                        <a:solidFill>
                          <a:srgbClr val="FFFFFF"/>
                        </a:solidFill>
                        <a:ln>
                          <a:noFill/>
                        </a:ln>
                      </wps:spPr>
                      <wps:txbx>
                        <w:txbxContent>
                          <w:p>
                            <w:pPr>
                              <w:pStyle w:val="36"/>
                            </w:pPr>
                            <w:r>
                              <w:t>DB</w:t>
                            </w:r>
                          </w:p>
                        </w:txbxContent>
                      </wps:txbx>
                      <wps:bodyPr lIns="0" tIns="0" rIns="0" bIns="0" upright="1"/>
                    </wps:wsp>
                  </a:graphicData>
                </a:graphic>
              </wp:anchor>
            </w:drawing>
          </mc:Choice>
          <mc:Fallback>
            <w:pict>
              <v:shape id="fmFrame8" o:spid="_x0000_s1026" o:spt="202" type="#_x0000_t202" style="position:absolute;left:0pt;margin-left:200.75pt;margin-top:8.45pt;height:56.7pt;width:250pt;mso-position-horizontal-relative:margin;mso-position-vertical-relative:margin;z-index:251661312;mso-width-relative:page;mso-height-relative:page;" fillcolor="#FFFFFF" filled="t" stroked="f" coordsize="21600,21600" o:gfxdata="UEsFBgAAAAAAAAAAAAAAAAAAAAAAAFBLAwQKAAAAAACHTuJAAAAAAAAAAAAAAAAABAAAAGRycy9Q&#10;SwMEFAAAAAgAh07iQElZOzzYAAAACgEAAA8AAABkcnMvZG93bnJldi54bWxNj8FOwzAQRO9I/IO1&#10;SFwQtdNC1IY4lWjhRg8tVc/b2E0i4nUUO0379yxc4LgzT7Mz+fLiWnG2fWg8aUgmCoSl0puGKg37&#10;z/fHOYgQkQy2nqyGqw2wLG5vcsyMH2lrz7tYCQ6hkKGGOsYukzKUtXUYJr6zxN7J9w4jn30lTY8j&#10;h7tWTpVKpcOG+EONnV3VtvzaDU5Duu6HcUurh/X+7QM3XTU9vF4PWt/fJeoFRLSX+AfDT32uDgV3&#10;OvqBTBCthieVPDPKRroAwcDiVziyMFMzkEUu/08ovgFQSwMEFAAAAAgAh07iQHdoc3ykAQAASgMA&#10;AA4AAABkcnMvZTJvRG9jLnhtbK1TUW/bIBB+n7T/gHhf7HTd2lpxKq1VpknTVqndD8AYbCTg0EFj&#10;59/vIHHabW9T80COu+Pj+77Dm9vZWbZXGA34lq9XNWfKS+iNH1r+62n34ZqzmITvhQWvWn5Qkd9u&#10;37/bTKFRFzCC7RUyAvGxmULLx5RCU1VRjsqJuIKgPBU1oBOJtjhUPYqJ0J2tLur6czUB9gFBqhgp&#10;e38s8m3B11rJ9FPrqBKzLSduqaxY1i6v1XYjmgFFGI080RD/wcIJ4+nSM9S9SII9o/kHyhmJEEGn&#10;lQRXgdZGqqKB1Kzrv9Q8jiKoooXMieFsU3w7WPlj/4DM9C2/5MwLRyPSbocUXGdvphAbankM1JTm&#10;LzDTjJd8pGSWPGt0+Z/EMKqTy4ezs2pOTFLy4/rqU11TSVLtigZ3U6yvXk4HjOmrAsdy0HKkyRVD&#10;xf57TMSEWpeWfFkEa/qdsbZscOjuLLK9oCnvyi+TpCN/tFmfmz3kY8dyzlRZ41FLjtLczSfhHfQH&#10;0m2/eTI8P54lwCXoluA5oBlG4l3cKZA0sELh9Ljyi3i9Lxe/fALb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BYAAABkcnMvUEsBAhQAFAAA&#10;AAgAh07iQElZOzzYAAAACgEAAA8AAAAAAAAAAQAgAAAAOAAAAGRycy9kb3ducmV2LnhtbFBLAQIU&#10;ABQAAAAIAIdO4kB3aHN8pAEAAEoDAAAOAAAAAAAAAAEAIAAAAD0BAABkcnMvZTJvRG9jLnhtbFBL&#10;BQYAAAAABgAGAFkBAABTBQAAAAA=&#10;">
                <v:fill on="t" focussize="0,0"/>
                <v:stroke on="f"/>
                <v:imagedata o:title=""/>
                <o:lock v:ext="edit" aspectratio="f"/>
                <v:textbox inset="0mm,0mm,0mm,0mm">
                  <w:txbxContent>
                    <w:p>
                      <w:pPr>
                        <w:pStyle w:val="36"/>
                      </w:pPr>
                      <w:r>
                        <w:t>DB</w:t>
                      </w:r>
                    </w:p>
                  </w:txbxContent>
                </v:textbox>
                <w10:anchorlock/>
              </v:shape>
            </w:pict>
          </mc:Fallback>
        </mc:AlternateContent>
      </w:r>
      <w:r>
        <mc:AlternateContent>
          <mc:Choice Requires="wps">
            <w:drawing>
              <wp:anchor distT="0" distB="0" distL="114300" distR="114300" simplePos="0" relativeHeight="251660288" behindDoc="0" locked="1" layoutInCell="1" allowOverlap="1">
                <wp:simplePos x="0" y="0"/>
                <wp:positionH relativeFrom="margin">
                  <wp:posOffset>0</wp:posOffset>
                </wp:positionH>
                <wp:positionV relativeFrom="margin">
                  <wp:posOffset>1010920</wp:posOffset>
                </wp:positionV>
                <wp:extent cx="6120130" cy="391160"/>
                <wp:effectExtent l="0" t="0" r="1270" b="2540"/>
                <wp:wrapNone/>
                <wp:docPr id="3" name="fmFrame2"/>
                <wp:cNvGraphicFramePr/>
                <a:graphic xmlns:a="http://schemas.openxmlformats.org/drawingml/2006/main">
                  <a:graphicData uri="http://schemas.microsoft.com/office/word/2010/wordprocessingShape">
                    <wps:wsp>
                      <wps:cNvSpPr txBox="1"/>
                      <wps:spPr>
                        <a:xfrm>
                          <a:off x="0" y="0"/>
                          <a:ext cx="6120130" cy="391160"/>
                        </a:xfrm>
                        <a:prstGeom prst="rect">
                          <a:avLst/>
                        </a:prstGeom>
                        <a:solidFill>
                          <a:srgbClr val="FFFFFF"/>
                        </a:solidFill>
                        <a:ln>
                          <a:noFill/>
                        </a:ln>
                      </wps:spPr>
                      <wps:txbx>
                        <w:txbxContent>
                          <w:p>
                            <w:pPr>
                              <w:pStyle w:val="35"/>
                            </w:pPr>
                            <w:r>
                              <w:rPr>
                                <w:rFonts w:hint="eastAsia"/>
                              </w:rPr>
                              <w:t>湖南省地方标准</w:t>
                            </w:r>
                          </w:p>
                        </w:txbxContent>
                      </wps:txbx>
                      <wps:bodyPr lIns="0" tIns="0" rIns="0" bIns="0" upright="1"/>
                    </wps:wsp>
                  </a:graphicData>
                </a:graphic>
              </wp:anchor>
            </w:drawing>
          </mc:Choice>
          <mc:Fallback>
            <w:pict>
              <v:shape id="fmFrame2" o:spid="_x0000_s1026" o:spt="202" type="#_x0000_t202" style="position:absolute;left:0pt;margin-left:0pt;margin-top:79.6pt;height:30.8pt;width:481.9pt;mso-position-horizontal-relative:margin;mso-position-vertical-relative:margin;z-index:251660288;mso-width-relative:page;mso-height-relative:page;" fillcolor="#FFFFFF" filled="t" stroked="f" coordsize="21600,21600" o:gfxdata="UEsFBgAAAAAAAAAAAAAAAAAAAAAAAFBLAwQKAAAAAACHTuJAAAAAAAAAAAAAAAAABAAAAGRycy9Q&#10;SwMEFAAAAAgAh07iQEYORwXXAAAACAEAAA8AAABkcnMvZG93bnJldi54bWxNj8FOwzAMhu9IvENk&#10;JC6IJQui2krTSWxwg8PGtHPWmLaicaomXbe3x5zY0f6t399XrM6+EyccYhvIwHymQCBVwbVUG9h/&#10;vT8uQMRkydkuEBq4YIRVeXtT2NyFibZ42qVacAnF3BpoUupzKWPVoLdxFnokzr7D4G3icailG+zE&#10;5b6TWqlMetsSf2hsj+sGq5/d6A1km2GctrR+2OzfPuxnX+vD6+VgzP3dXL2ASHhO/8fwh8/oUDLT&#10;MYzkougMsEji7fNSg+B4mT2xydGA1moBsizktUD5C1BLAwQUAAAACACHTuJAiYpwu6MBAABKAwAA&#10;DgAAAGRycy9lMm9Eb2MueG1srVPBitswEL0X+g9C98ZxAqE1cRbaJaWwbAvbfoAsS7ZA0oiRNnb+&#10;fkdKnO22t9IclNHM6Om9N/L+bnaWnRRGA77l9WrNmfISeuOHlv/6efzwkbOYhO+FBa9aflaR3x3e&#10;v9tPoVEbGMH2ChmB+NhMoeVjSqGpqihH5URcQVCeihrQiURbHKoexUTozlab9XpXTYB9QJAqRsre&#10;X4r8UPC1VjJ91zqqxGzLiVsqK5a1y2t12ItmQBFGI680xD+wcMJ4uvQGdS+SYM9o/oJyRiJE0Gkl&#10;wVWgtZGqaCA19foPNU+jCKpoIXNiuNkU/x+sfDz9QGb6lm8588LRiLQ7IgWb7M0UYkMtT4Ga0vwZ&#10;Zprxko+UzJJnjS7/kxhGdXL5fHNWzYlJSu5qkrelkqTa9lNd74r11evpgDF9VeBYDlqONLliqDg9&#10;xERMqHVpyZdFsKY/GmvLBofui0V2EjTlY/llknTkTZv1udlDPnYp50yVNV605CjN3XwV3kF/Jt32&#10;myfD8+NZAlyCbgmeA5phJN7FnQJJAysUro8rv4jf9+Xi10/g8A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WAAAAZHJzL1BLAQIUABQAAAAI&#10;AIdO4kBGDkcF1wAAAAgBAAAPAAAAAAAAAAEAIAAAADgAAABkcnMvZG93bnJldi54bWxQSwECFAAU&#10;AAAACACHTuJAiYpwu6MBAABKAwAADgAAAAAAAAABACAAAAA8AQAAZHJzL2Uyb0RvYy54bWxQSwUG&#10;AAAAAAYABgBZAQAAUQUAAAAA&#10;">
                <v:fill on="t" focussize="0,0"/>
                <v:stroke on="f"/>
                <v:imagedata o:title=""/>
                <o:lock v:ext="edit" aspectratio="f"/>
                <v:textbox inset="0mm,0mm,0mm,0mm">
                  <w:txbxContent>
                    <w:p>
                      <w:pPr>
                        <w:pStyle w:val="35"/>
                      </w:pPr>
                      <w:r>
                        <w:rPr>
                          <w:rFonts w:hint="eastAsia"/>
                        </w:rPr>
                        <w:t>湖南省地方标准</w:t>
                      </w:r>
                    </w:p>
                  </w:txbxContent>
                </v:textbox>
                <w10:anchorlock/>
              </v:shape>
            </w:pict>
          </mc:Fallback>
        </mc:AlternateContent>
      </w:r>
      <w:r>
        <mc:AlternateContent>
          <mc:Choice Requires="wps">
            <w:drawing>
              <wp:anchor distT="0" distB="0" distL="114300" distR="114300" simplePos="0" relativeHeight="251659264" behindDoc="0" locked="1" layoutInCell="1" allowOverlap="1">
                <wp:simplePos x="0" y="0"/>
                <wp:positionH relativeFrom="margin">
                  <wp:posOffset>0</wp:posOffset>
                </wp:positionH>
                <wp:positionV relativeFrom="margin">
                  <wp:posOffset>0</wp:posOffset>
                </wp:positionV>
                <wp:extent cx="2540000" cy="657860"/>
                <wp:effectExtent l="0" t="0" r="0" b="2540"/>
                <wp:wrapNone/>
                <wp:docPr id="2" name="fmFrame1"/>
                <wp:cNvGraphicFramePr/>
                <a:graphic xmlns:a="http://schemas.openxmlformats.org/drawingml/2006/main">
                  <a:graphicData uri="http://schemas.microsoft.com/office/word/2010/wordprocessingShape">
                    <wps:wsp>
                      <wps:cNvSpPr txBox="1"/>
                      <wps:spPr>
                        <a:xfrm>
                          <a:off x="0" y="0"/>
                          <a:ext cx="2540000" cy="657860"/>
                        </a:xfrm>
                        <a:prstGeom prst="rect">
                          <a:avLst/>
                        </a:prstGeom>
                        <a:solidFill>
                          <a:srgbClr val="FFFFFF"/>
                        </a:solidFill>
                        <a:ln>
                          <a:noFill/>
                        </a:ln>
                      </wps:spPr>
                      <wps:txbx>
                        <w:txbxContent>
                          <w:p>
                            <w:pPr>
                              <w:pStyle w:val="48"/>
                              <w:rPr>
                                <w:rFonts w:ascii="黑体"/>
                              </w:rPr>
                            </w:pPr>
                            <w:r>
                              <w:rPr>
                                <w:rFonts w:ascii="黑体"/>
                              </w:rPr>
                              <w:t xml:space="preserve">ICS </w:t>
                            </w:r>
                            <w:r>
                              <w:rPr>
                                <w:rFonts w:hint="eastAsia" w:ascii="黑体"/>
                              </w:rPr>
                              <w:t>XXXXXXX</w:t>
                            </w:r>
                          </w:p>
                          <w:p>
                            <w:pPr>
                              <w:pStyle w:val="48"/>
                              <w:rPr>
                                <w:rFonts w:ascii="黑体"/>
                              </w:rPr>
                            </w:pPr>
                            <w:r>
                              <w:rPr>
                                <w:rFonts w:hint="eastAsia" w:ascii="黑体"/>
                              </w:rPr>
                              <w:t>X</w:t>
                            </w:r>
                            <w:r>
                              <w:rPr>
                                <w:rFonts w:ascii="黑体"/>
                              </w:rPr>
                              <w:t xml:space="preserve"> </w:t>
                            </w:r>
                            <w:r>
                              <w:rPr>
                                <w:rFonts w:hint="eastAsia" w:ascii="黑体"/>
                              </w:rPr>
                              <w:t>XX</w:t>
                            </w:r>
                          </w:p>
                          <w:p>
                            <w:pPr>
                              <w:pStyle w:val="48"/>
                              <w:rPr>
                                <w:rFonts w:ascii="黑体"/>
                              </w:rPr>
                            </w:pPr>
                            <w:r>
                              <w:rPr>
                                <w:rFonts w:hint="eastAsia" w:ascii="黑体"/>
                              </w:rPr>
                              <w:t>备案号：XXXX-XXXX</w:t>
                            </w:r>
                          </w:p>
                          <w:p/>
                        </w:txbxContent>
                      </wps:txbx>
                      <wps:bodyPr lIns="0" tIns="0" rIns="0" bIns="0" upright="1"/>
                    </wps:wsp>
                  </a:graphicData>
                </a:graphic>
              </wp:anchor>
            </w:drawing>
          </mc:Choice>
          <mc:Fallback>
            <w:pict>
              <v:shape id="fmFrame1" o:spid="_x0000_s1026" o:spt="202" type="#_x0000_t202" style="position:absolute;left:0pt;margin-left:0pt;margin-top:0pt;height:51.8pt;width:200pt;mso-position-horizontal-relative:margin;mso-position-vertical-relative:margin;z-index:251659264;mso-width-relative:page;mso-height-relative:page;" fillcolor="#FFFFFF" filled="t" stroked="f" coordsize="21600,21600" o:gfxdata="UEsFBgAAAAAAAAAAAAAAAAAAAAAAAFBLAwQKAAAAAACHTuJAAAAAAAAAAAAAAAAABAAAAGRycy9Q&#10;SwMEFAAAAAgAh07iQMXsy+DTAAAABQEAAA8AAABkcnMvZG93bnJldi54bWxNj0FLw0AQhe+C/2EZ&#10;wYvY3VYJErMp2OpND62l52l2TILZ2ZDdNO2/d/RiLwOP93jzvWJ58p060hDbwBbmMwOKuAqu5drC&#10;7vPt/glUTMgOu8Bk4UwRluX1VYG5CxNv6LhNtZISjjlaaFLqc61j1ZDHOAs9sXhfYfCYRA61dgNO&#10;Uu47vTAm0x5blg8N9rRqqPrejt5Cth7GacOru/Xu9R0/+nqxfznvrb29mZtnUIlO6T8Mv/iCDqUw&#10;HcLILqrOggxJf1e8R2NEHiRkHjLQZaEv6csfUEsDBBQAAAAIAIdO4kB3u6pgpAEAAEoDAAAOAAAA&#10;ZHJzL2Uyb0RvYy54bWytU8Fu2zAMvQ/oPwi6N3aCNiuMOAW2IsOAYRvQ7QNkWbIFSKJAqbHz96OU&#10;OO222zAdZIqknvge6d3j7Cw7KowGfMvXq5oz5SX0xg8t//njcPvAWUzC98KCVy0/qcgf9zfvdlNo&#10;1AZGsL1CRiA+NlNo+ZhSaKoqylE5EVcQlKegBnQi0RGHqkcxEbqz1aaut9UE2AcEqWIk79M5yPcF&#10;X2sl0zeto0rMtpxqS2XHsnd5r/Y70QwowmjkpQzxD1U4YTw9eoV6EkmwFzR/QTkjESLotJLgKtDa&#10;SFU4EJt1/Qeb51EEVbiQODFcZYr/D1Z+PX5HZvqWbzjzwlGLtDsgGeuszRRiQynPgZLS/AFm6vHi&#10;j+TMlGeNLn+JDKM4qXy6KqvmxCQ5N/d3NS3OJMW29+8ftkX66vV2wJg+KXAsGy1H6lwRVBy/xESV&#10;UOqSkh+LYE1/MNaWAw7dR4vsKKjLh7JykXTltzTrc7KHfO0czp4qczxzyVaau/lCvIP+RLztZ0+C&#10;5+FZDFyMbjFeApphpLqLOgWSGlZKuAxXnoi35/Lw6y+w/wV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WAAAAZHJzL1BLAQIUABQAAAAIAIdO&#10;4kDF7Mvg0wAAAAUBAAAPAAAAAAAAAAEAIAAAADgAAABkcnMvZG93bnJldi54bWxQSwECFAAUAAAA&#10;CACHTuJAd7uqYKQBAABKAwAADgAAAAAAAAABACAAAAA4AQAAZHJzL2Uyb0RvYy54bWxQSwUGAAAA&#10;AAYABgBZAQAATgUAAAAA&#10;">
                <v:fill on="t" focussize="0,0"/>
                <v:stroke on="f"/>
                <v:imagedata o:title=""/>
                <o:lock v:ext="edit" aspectratio="f"/>
                <v:textbox inset="0mm,0mm,0mm,0mm">
                  <w:txbxContent>
                    <w:p>
                      <w:pPr>
                        <w:pStyle w:val="48"/>
                        <w:rPr>
                          <w:rFonts w:ascii="黑体"/>
                        </w:rPr>
                      </w:pPr>
                      <w:r>
                        <w:rPr>
                          <w:rFonts w:ascii="黑体"/>
                        </w:rPr>
                        <w:t xml:space="preserve">ICS </w:t>
                      </w:r>
                      <w:r>
                        <w:rPr>
                          <w:rFonts w:hint="eastAsia" w:ascii="黑体"/>
                        </w:rPr>
                        <w:t>XXXXXXX</w:t>
                      </w:r>
                    </w:p>
                    <w:p>
                      <w:pPr>
                        <w:pStyle w:val="48"/>
                        <w:rPr>
                          <w:rFonts w:ascii="黑体"/>
                        </w:rPr>
                      </w:pPr>
                      <w:r>
                        <w:rPr>
                          <w:rFonts w:hint="eastAsia" w:ascii="黑体"/>
                        </w:rPr>
                        <w:t>X</w:t>
                      </w:r>
                      <w:r>
                        <w:rPr>
                          <w:rFonts w:ascii="黑体"/>
                        </w:rPr>
                        <w:t xml:space="preserve"> </w:t>
                      </w:r>
                      <w:r>
                        <w:rPr>
                          <w:rFonts w:hint="eastAsia" w:ascii="黑体"/>
                        </w:rPr>
                        <w:t>XX</w:t>
                      </w:r>
                    </w:p>
                    <w:p>
                      <w:pPr>
                        <w:pStyle w:val="48"/>
                        <w:rPr>
                          <w:rFonts w:ascii="黑体"/>
                        </w:rPr>
                      </w:pPr>
                      <w:r>
                        <w:rPr>
                          <w:rFonts w:hint="eastAsia" w:ascii="黑体"/>
                        </w:rPr>
                        <w:t>备案号：XXXX-XXXX</w:t>
                      </w:r>
                    </w:p>
                    <w:p/>
                  </w:txbxContent>
                </v:textbox>
                <w10:anchorlock/>
              </v:shape>
            </w:pict>
          </mc:Fallback>
        </mc:AlternateContent>
      </w:r>
      <w:r>
        <w:rPr>
          <w:rFonts w:hint="eastAsia"/>
        </w:rPr>
        <w:t xml:space="preserve"> </w:t>
      </w:r>
    </w:p>
    <w:bookmarkEnd w:id="0"/>
    <w:p>
      <w:pPr>
        <w:pStyle w:val="38"/>
      </w:pPr>
      <w:bookmarkStart w:id="3" w:name="_Toc96958538"/>
      <w:r>
        <w:rPr>
          <w:rFonts w:hint="eastAsia"/>
        </w:rPr>
        <w:t>目</w:t>
      </w:r>
      <w:r>
        <w:t>  </w:t>
      </w:r>
      <w:r>
        <w:rPr>
          <w:rFonts w:hint="eastAsia"/>
        </w:rPr>
        <w:t>次</w:t>
      </w:r>
      <w:bookmarkEnd w:id="3"/>
    </w:p>
    <w:p>
      <w:pPr>
        <w:pStyle w:val="11"/>
        <w:spacing w:before="78" w:after="78"/>
        <w:rPr>
          <w:rFonts w:asciiTheme="minorHAnsi" w:hAnsiTheme="minorHAnsi" w:eastAsiaTheme="minorEastAsia" w:cstheme="minorBidi"/>
          <w:szCs w:val="22"/>
        </w:rPr>
      </w:pPr>
      <w:r>
        <w:fldChar w:fldCharType="begin"/>
      </w:r>
      <w:r>
        <w:instrText xml:space="preserve"> TOC \o "1-3" \h \z \u </w:instrText>
      </w:r>
      <w:r>
        <w:fldChar w:fldCharType="separate"/>
      </w:r>
      <w:r>
        <w:fldChar w:fldCharType="begin"/>
      </w:r>
      <w:r>
        <w:instrText xml:space="preserve"> HYPERLINK \l "_Toc96958540" </w:instrText>
      </w:r>
      <w:r>
        <w:fldChar w:fldCharType="separate"/>
      </w:r>
      <w:r>
        <w:rPr>
          <w:rStyle w:val="20"/>
        </w:rPr>
        <w:t>1</w:t>
      </w:r>
      <w:r>
        <w:rPr>
          <w:rStyle w:val="20"/>
          <w:rFonts w:hint="eastAsia"/>
        </w:rPr>
        <w:t>范围</w:t>
      </w:r>
      <w:r>
        <w:tab/>
      </w:r>
      <w:r>
        <w:fldChar w:fldCharType="begin"/>
      </w:r>
      <w:r>
        <w:instrText xml:space="preserve"> PAGEREF _Toc96958540 \h </w:instrText>
      </w:r>
      <w:r>
        <w:fldChar w:fldCharType="separate"/>
      </w:r>
      <w:r>
        <w:t>1</w:t>
      </w:r>
      <w:r>
        <w:fldChar w:fldCharType="end"/>
      </w:r>
      <w:r>
        <w:fldChar w:fldCharType="end"/>
      </w:r>
    </w:p>
    <w:p>
      <w:pPr>
        <w:pStyle w:val="11"/>
        <w:spacing w:before="78" w:after="78"/>
        <w:rPr>
          <w:rFonts w:asciiTheme="minorHAnsi" w:hAnsiTheme="minorHAnsi" w:eastAsiaTheme="minorEastAsia" w:cstheme="minorBidi"/>
          <w:szCs w:val="22"/>
        </w:rPr>
      </w:pPr>
      <w:r>
        <w:fldChar w:fldCharType="begin"/>
      </w:r>
      <w:r>
        <w:instrText xml:space="preserve"> HYPERLINK \l "_Toc96958541" </w:instrText>
      </w:r>
      <w:r>
        <w:fldChar w:fldCharType="separate"/>
      </w:r>
      <w:r>
        <w:rPr>
          <w:rStyle w:val="20"/>
        </w:rPr>
        <w:t>2</w:t>
      </w:r>
      <w:r>
        <w:rPr>
          <w:rStyle w:val="20"/>
          <w:rFonts w:hint="eastAsia"/>
        </w:rPr>
        <w:t>规范性引用文件</w:t>
      </w:r>
      <w:r>
        <w:tab/>
      </w:r>
      <w:r>
        <w:fldChar w:fldCharType="begin"/>
      </w:r>
      <w:r>
        <w:instrText xml:space="preserve"> PAGEREF _Toc96958541 \h </w:instrText>
      </w:r>
      <w:r>
        <w:fldChar w:fldCharType="separate"/>
      </w:r>
      <w:r>
        <w:t>1</w:t>
      </w:r>
      <w:r>
        <w:fldChar w:fldCharType="end"/>
      </w:r>
      <w:r>
        <w:fldChar w:fldCharType="end"/>
      </w:r>
    </w:p>
    <w:p>
      <w:pPr>
        <w:pStyle w:val="11"/>
        <w:spacing w:before="78" w:after="78"/>
        <w:rPr>
          <w:rFonts w:hint="default" w:eastAsia="宋体"/>
          <w:lang w:val="en-US" w:eastAsia="zh-CN"/>
        </w:rPr>
      </w:pPr>
      <w:r>
        <w:fldChar w:fldCharType="begin"/>
      </w:r>
      <w:r>
        <w:instrText xml:space="preserve"> HYPERLINK \l "_Toc96958542" </w:instrText>
      </w:r>
      <w:r>
        <w:fldChar w:fldCharType="separate"/>
      </w:r>
      <w:r>
        <w:rPr>
          <w:rStyle w:val="20"/>
        </w:rPr>
        <w:t>3</w:t>
      </w:r>
      <w:r>
        <w:rPr>
          <w:rFonts w:hint="eastAsia"/>
        </w:rPr>
        <w:t>术语和定义</w:t>
      </w:r>
      <w:r>
        <w:tab/>
      </w:r>
      <w:r>
        <w:fldChar w:fldCharType="begin"/>
      </w:r>
      <w:r>
        <w:instrText xml:space="preserve"> PAGEREF _Toc96958542 \h </w:instrText>
      </w:r>
      <w:r>
        <w:fldChar w:fldCharType="separate"/>
      </w:r>
      <w:r>
        <w:t>1</w:t>
      </w:r>
      <w:r>
        <w:fldChar w:fldCharType="end"/>
      </w:r>
      <w:r>
        <w:fldChar w:fldCharType="end"/>
      </w:r>
    </w:p>
    <w:p>
      <w:pPr>
        <w:pStyle w:val="11"/>
        <w:spacing w:before="78" w:after="78"/>
        <w:rPr>
          <w:rFonts w:asciiTheme="minorHAnsi" w:hAnsiTheme="minorHAnsi" w:eastAsiaTheme="minorEastAsia" w:cstheme="minorBidi"/>
          <w:szCs w:val="22"/>
        </w:rPr>
      </w:pPr>
      <w:r>
        <w:fldChar w:fldCharType="begin"/>
      </w:r>
      <w:r>
        <w:instrText xml:space="preserve"> HYPERLINK \l "_Toc96958543" </w:instrText>
      </w:r>
      <w:r>
        <w:fldChar w:fldCharType="separate"/>
      </w:r>
      <w:r>
        <w:rPr>
          <w:rStyle w:val="20"/>
        </w:rPr>
        <w:t>4</w:t>
      </w:r>
      <w:r>
        <w:rPr>
          <w:rStyle w:val="20"/>
          <w:rFonts w:hint="eastAsia"/>
        </w:rPr>
        <w:t>机构条件</w:t>
      </w:r>
      <w:r>
        <w:tab/>
      </w:r>
      <w:r>
        <w:rPr>
          <w:rFonts w:hint="eastAsia"/>
          <w:lang w:val="en-US" w:eastAsia="zh-CN"/>
        </w:rPr>
        <w:t>1</w:t>
      </w:r>
      <w:r>
        <w:fldChar w:fldCharType="end"/>
      </w:r>
    </w:p>
    <w:p>
      <w:pPr>
        <w:pStyle w:val="11"/>
        <w:spacing w:before="78" w:after="78"/>
        <w:rPr>
          <w:rFonts w:asciiTheme="minorHAnsi" w:hAnsiTheme="minorHAnsi" w:eastAsiaTheme="minorEastAsia" w:cstheme="minorBidi"/>
          <w:szCs w:val="22"/>
        </w:rPr>
      </w:pPr>
      <w:r>
        <w:fldChar w:fldCharType="begin"/>
      </w:r>
      <w:r>
        <w:instrText xml:space="preserve"> HYPERLINK \l "_Toc96958543" </w:instrText>
      </w:r>
      <w:r>
        <w:fldChar w:fldCharType="separate"/>
      </w:r>
      <w:r>
        <w:rPr>
          <w:rStyle w:val="20"/>
        </w:rPr>
        <w:t>4</w:t>
      </w:r>
      <w:r>
        <w:rPr>
          <w:rStyle w:val="20"/>
          <w:rFonts w:hint="eastAsia"/>
          <w:lang w:val="en-US"/>
        </w:rPr>
        <w:t>.1</w:t>
      </w:r>
      <w:r>
        <w:rPr>
          <w:rStyle w:val="20"/>
          <w:rFonts w:hint="eastAsia"/>
        </w:rPr>
        <w:t>场地</w:t>
      </w:r>
      <w:r>
        <w:tab/>
      </w:r>
      <w:r>
        <w:rPr>
          <w:rFonts w:hint="eastAsia"/>
          <w:lang w:val="en-US" w:eastAsia="zh-CN"/>
        </w:rPr>
        <w:t>1</w:t>
      </w:r>
      <w:r>
        <w:fldChar w:fldCharType="end"/>
      </w:r>
    </w:p>
    <w:p>
      <w:pPr>
        <w:pStyle w:val="11"/>
        <w:spacing w:before="78" w:after="78"/>
        <w:rPr>
          <w:rFonts w:asciiTheme="minorHAnsi" w:hAnsiTheme="minorHAnsi" w:eastAsiaTheme="minorEastAsia" w:cstheme="minorBidi"/>
          <w:szCs w:val="22"/>
        </w:rPr>
      </w:pPr>
      <w:r>
        <w:fldChar w:fldCharType="begin"/>
      </w:r>
      <w:r>
        <w:instrText xml:space="preserve"> HYPERLINK \l "_Toc96958543" </w:instrText>
      </w:r>
      <w:r>
        <w:fldChar w:fldCharType="separate"/>
      </w:r>
      <w:r>
        <w:rPr>
          <w:rStyle w:val="20"/>
        </w:rPr>
        <w:t>4</w:t>
      </w:r>
      <w:r>
        <w:rPr>
          <w:rStyle w:val="20"/>
          <w:rFonts w:hint="eastAsia"/>
          <w:lang w:val="en-US"/>
        </w:rPr>
        <w:t>.2</w:t>
      </w:r>
      <w:r>
        <w:rPr>
          <w:rStyle w:val="20"/>
          <w:rFonts w:hint="eastAsia"/>
        </w:rPr>
        <w:t>环境设置</w:t>
      </w:r>
      <w:r>
        <w:tab/>
      </w:r>
      <w:r>
        <w:rPr>
          <w:rFonts w:hint="eastAsia"/>
          <w:lang w:val="en-US" w:eastAsia="zh-CN"/>
        </w:rPr>
        <w:t>2</w:t>
      </w:r>
      <w:r>
        <w:fldChar w:fldCharType="end"/>
      </w:r>
    </w:p>
    <w:p>
      <w:pPr>
        <w:pStyle w:val="11"/>
        <w:spacing w:before="78" w:after="78"/>
        <w:rPr>
          <w:rFonts w:asciiTheme="minorHAnsi" w:hAnsiTheme="minorHAnsi" w:eastAsiaTheme="minorEastAsia" w:cstheme="minorBidi"/>
          <w:szCs w:val="22"/>
        </w:rPr>
      </w:pPr>
      <w:r>
        <w:fldChar w:fldCharType="begin"/>
      </w:r>
      <w:r>
        <w:instrText xml:space="preserve"> HYPERLINK \l "_Toc96958543" </w:instrText>
      </w:r>
      <w:r>
        <w:fldChar w:fldCharType="separate"/>
      </w:r>
      <w:r>
        <w:rPr>
          <w:rStyle w:val="20"/>
        </w:rPr>
        <w:t>4</w:t>
      </w:r>
      <w:r>
        <w:rPr>
          <w:rStyle w:val="20"/>
          <w:rFonts w:hint="eastAsia"/>
          <w:lang w:val="en-US"/>
        </w:rPr>
        <w:t>.3</w:t>
      </w:r>
      <w:r>
        <w:rPr>
          <w:rStyle w:val="20"/>
          <w:rFonts w:hint="eastAsia"/>
        </w:rPr>
        <w:t>设备设施</w:t>
      </w:r>
      <w:r>
        <w:tab/>
      </w:r>
      <w:r>
        <w:rPr>
          <w:rFonts w:hint="eastAsia"/>
          <w:lang w:val="en-US" w:eastAsia="zh-CN"/>
        </w:rPr>
        <w:t>2</w:t>
      </w:r>
      <w:r>
        <w:fldChar w:fldCharType="end"/>
      </w:r>
    </w:p>
    <w:p>
      <w:pPr>
        <w:pStyle w:val="11"/>
        <w:spacing w:before="78" w:after="78"/>
        <w:rPr>
          <w:rFonts w:asciiTheme="minorHAnsi" w:hAnsiTheme="minorHAnsi" w:eastAsiaTheme="minorEastAsia" w:cstheme="minorBidi"/>
          <w:szCs w:val="22"/>
        </w:rPr>
      </w:pPr>
      <w:r>
        <w:fldChar w:fldCharType="begin"/>
      </w:r>
      <w:r>
        <w:instrText xml:space="preserve"> HYPERLINK \l "_Toc96958543" </w:instrText>
      </w:r>
      <w:r>
        <w:fldChar w:fldCharType="separate"/>
      </w:r>
      <w:r>
        <w:rPr>
          <w:rStyle w:val="20"/>
        </w:rPr>
        <w:t>4</w:t>
      </w:r>
      <w:r>
        <w:rPr>
          <w:rStyle w:val="20"/>
          <w:rFonts w:hint="eastAsia"/>
          <w:lang w:val="en-US"/>
        </w:rPr>
        <w:t>.4</w:t>
      </w:r>
      <w:r>
        <w:rPr>
          <w:rStyle w:val="20"/>
          <w:rFonts w:hint="eastAsia"/>
        </w:rPr>
        <w:t>班级类别</w:t>
      </w:r>
      <w:r>
        <w:tab/>
      </w:r>
      <w:r>
        <w:rPr>
          <w:rFonts w:hint="eastAsia"/>
          <w:lang w:val="en-US" w:eastAsia="zh-CN"/>
        </w:rPr>
        <w:t>3</w:t>
      </w:r>
      <w:r>
        <w:fldChar w:fldCharType="end"/>
      </w:r>
    </w:p>
    <w:p>
      <w:pPr>
        <w:pStyle w:val="11"/>
        <w:spacing w:before="78" w:after="78"/>
        <w:rPr>
          <w:rFonts w:asciiTheme="minorHAnsi" w:hAnsiTheme="minorHAnsi" w:eastAsiaTheme="minorEastAsia" w:cstheme="minorBidi"/>
          <w:szCs w:val="22"/>
        </w:rPr>
      </w:pPr>
      <w:r>
        <w:fldChar w:fldCharType="begin"/>
      </w:r>
      <w:r>
        <w:instrText xml:space="preserve"> HYPERLINK \l "_Toc96958543" </w:instrText>
      </w:r>
      <w:r>
        <w:fldChar w:fldCharType="separate"/>
      </w:r>
      <w:r>
        <w:rPr>
          <w:rStyle w:val="20"/>
        </w:rPr>
        <w:t>4</w:t>
      </w:r>
      <w:r>
        <w:rPr>
          <w:rStyle w:val="20"/>
          <w:rFonts w:hint="eastAsia"/>
          <w:lang w:val="en-US"/>
        </w:rPr>
        <w:t>.5</w:t>
      </w:r>
      <w:r>
        <w:rPr>
          <w:rStyle w:val="20"/>
          <w:rFonts w:hint="eastAsia"/>
        </w:rPr>
        <w:t>资质</w:t>
      </w:r>
      <w:r>
        <w:tab/>
      </w:r>
      <w:r>
        <w:rPr>
          <w:rFonts w:hint="eastAsia"/>
          <w:lang w:val="en-US" w:eastAsia="zh-CN"/>
        </w:rPr>
        <w:t>3</w:t>
      </w:r>
      <w:r>
        <w:fldChar w:fldCharType="end"/>
      </w:r>
    </w:p>
    <w:p>
      <w:pPr>
        <w:pStyle w:val="11"/>
        <w:spacing w:before="78" w:after="78"/>
        <w:rPr>
          <w:rFonts w:asciiTheme="minorHAnsi" w:hAnsiTheme="minorHAnsi" w:eastAsiaTheme="minorEastAsia" w:cstheme="minorBidi"/>
          <w:szCs w:val="22"/>
        </w:rPr>
      </w:pPr>
      <w:r>
        <w:fldChar w:fldCharType="begin"/>
      </w:r>
      <w:r>
        <w:instrText xml:space="preserve"> HYPERLINK \l "_Toc96958552" </w:instrText>
      </w:r>
      <w:r>
        <w:fldChar w:fldCharType="separate"/>
      </w:r>
      <w:r>
        <w:rPr>
          <w:rStyle w:val="20"/>
        </w:rPr>
        <w:t>5</w:t>
      </w:r>
      <w:r>
        <w:rPr>
          <w:rStyle w:val="20"/>
          <w:rFonts w:hint="eastAsia"/>
        </w:rPr>
        <w:t>机构管理</w:t>
      </w:r>
      <w:r>
        <w:tab/>
      </w:r>
      <w:r>
        <w:rPr>
          <w:rFonts w:hint="eastAsia"/>
          <w:lang w:val="en-US" w:eastAsia="zh-CN"/>
        </w:rPr>
        <w:t>3</w:t>
      </w:r>
      <w:r>
        <w:fldChar w:fldCharType="end"/>
      </w:r>
    </w:p>
    <w:p>
      <w:pPr>
        <w:pStyle w:val="11"/>
        <w:spacing w:before="78" w:after="78"/>
        <w:rPr>
          <w:rFonts w:asciiTheme="minorHAnsi" w:hAnsiTheme="minorHAnsi" w:eastAsiaTheme="minorEastAsia" w:cstheme="minorBidi"/>
          <w:szCs w:val="22"/>
        </w:rPr>
      </w:pPr>
      <w:r>
        <w:fldChar w:fldCharType="begin"/>
      </w:r>
      <w:r>
        <w:instrText xml:space="preserve"> HYPERLINK \l "_Toc96958543" </w:instrText>
      </w:r>
      <w:r>
        <w:fldChar w:fldCharType="separate"/>
      </w:r>
      <w:r>
        <w:rPr>
          <w:rStyle w:val="20"/>
          <w:rFonts w:hint="eastAsia"/>
          <w:lang w:val="en-US"/>
        </w:rPr>
        <w:t>5.1</w:t>
      </w:r>
      <w:r>
        <w:rPr>
          <w:rStyle w:val="20"/>
          <w:rFonts w:hint="eastAsia"/>
        </w:rPr>
        <w:t>基本要求</w:t>
      </w:r>
      <w:r>
        <w:tab/>
      </w:r>
      <w:r>
        <w:rPr>
          <w:rFonts w:hint="eastAsia"/>
          <w:lang w:val="en-US" w:eastAsia="zh-CN"/>
        </w:rPr>
        <w:t>3</w:t>
      </w:r>
      <w:r>
        <w:fldChar w:fldCharType="end"/>
      </w:r>
    </w:p>
    <w:p>
      <w:pPr>
        <w:pStyle w:val="11"/>
        <w:spacing w:before="78" w:after="78"/>
        <w:rPr>
          <w:rFonts w:asciiTheme="minorHAnsi" w:hAnsiTheme="minorHAnsi" w:eastAsiaTheme="minorEastAsia" w:cstheme="minorBidi"/>
          <w:szCs w:val="22"/>
        </w:rPr>
      </w:pPr>
      <w:r>
        <w:fldChar w:fldCharType="begin"/>
      </w:r>
      <w:r>
        <w:instrText xml:space="preserve"> HYPERLINK \l "_Toc96958543" </w:instrText>
      </w:r>
      <w:r>
        <w:fldChar w:fldCharType="separate"/>
      </w:r>
      <w:r>
        <w:rPr>
          <w:rStyle w:val="20"/>
          <w:rFonts w:hint="eastAsia"/>
          <w:lang w:val="en-US"/>
        </w:rPr>
        <w:t>5.2</w:t>
      </w:r>
      <w:r>
        <w:rPr>
          <w:rStyle w:val="20"/>
          <w:rFonts w:hint="eastAsia"/>
        </w:rPr>
        <w:t>安全管理</w:t>
      </w:r>
      <w:r>
        <w:tab/>
      </w:r>
      <w:r>
        <w:rPr>
          <w:rFonts w:hint="eastAsia"/>
          <w:lang w:val="en-US" w:eastAsia="zh-CN"/>
        </w:rPr>
        <w:t>3</w:t>
      </w:r>
      <w:r>
        <w:fldChar w:fldCharType="end"/>
      </w:r>
    </w:p>
    <w:p>
      <w:pPr>
        <w:pStyle w:val="11"/>
        <w:spacing w:before="78" w:after="78"/>
        <w:rPr>
          <w:rFonts w:asciiTheme="minorHAnsi" w:hAnsiTheme="minorHAnsi" w:eastAsiaTheme="minorEastAsia" w:cstheme="minorBidi"/>
          <w:szCs w:val="22"/>
        </w:rPr>
      </w:pPr>
      <w:r>
        <w:fldChar w:fldCharType="begin"/>
      </w:r>
      <w:r>
        <w:instrText xml:space="preserve"> HYPERLINK \l "_Toc96958543" </w:instrText>
      </w:r>
      <w:r>
        <w:fldChar w:fldCharType="separate"/>
      </w:r>
      <w:r>
        <w:rPr>
          <w:rStyle w:val="20"/>
          <w:rFonts w:hint="eastAsia"/>
          <w:lang w:val="en-US"/>
        </w:rPr>
        <w:t>5.3</w:t>
      </w:r>
      <w:r>
        <w:rPr>
          <w:rStyle w:val="20"/>
          <w:rFonts w:hint="eastAsia"/>
        </w:rPr>
        <w:t>人员管理</w:t>
      </w:r>
      <w:r>
        <w:tab/>
      </w:r>
      <w:r>
        <w:rPr>
          <w:rFonts w:hint="eastAsia"/>
          <w:lang w:val="en-US" w:eastAsia="zh-CN"/>
        </w:rPr>
        <w:t>4</w:t>
      </w:r>
      <w:r>
        <w:fldChar w:fldCharType="end"/>
      </w:r>
    </w:p>
    <w:p>
      <w:pPr>
        <w:pStyle w:val="11"/>
        <w:spacing w:before="78" w:after="78"/>
        <w:rPr>
          <w:rFonts w:asciiTheme="minorHAnsi" w:hAnsiTheme="minorHAnsi" w:eastAsiaTheme="minorEastAsia" w:cstheme="minorBidi"/>
          <w:szCs w:val="22"/>
        </w:rPr>
      </w:pPr>
      <w:r>
        <w:fldChar w:fldCharType="begin"/>
      </w:r>
      <w:r>
        <w:instrText xml:space="preserve"> HYPERLINK \l "_Toc96958543" </w:instrText>
      </w:r>
      <w:r>
        <w:fldChar w:fldCharType="separate"/>
      </w:r>
      <w:r>
        <w:rPr>
          <w:rStyle w:val="20"/>
          <w:rFonts w:hint="eastAsia"/>
          <w:lang w:val="en-US"/>
        </w:rPr>
        <w:t>5.4</w:t>
      </w:r>
      <w:r>
        <w:rPr>
          <w:rStyle w:val="20"/>
          <w:rFonts w:hint="eastAsia"/>
        </w:rPr>
        <w:t>服务要求</w:t>
      </w:r>
      <w:r>
        <w:tab/>
      </w:r>
      <w:r>
        <w:rPr>
          <w:rFonts w:hint="eastAsia"/>
          <w:lang w:val="en-US" w:eastAsia="zh-CN"/>
        </w:rPr>
        <w:t>4</w:t>
      </w:r>
      <w:r>
        <w:fldChar w:fldCharType="end"/>
      </w:r>
    </w:p>
    <w:p>
      <w:pPr>
        <w:pStyle w:val="11"/>
        <w:spacing w:before="78" w:after="78"/>
        <w:rPr>
          <w:rFonts w:asciiTheme="minorHAnsi" w:hAnsiTheme="minorHAnsi" w:eastAsiaTheme="minorEastAsia" w:cstheme="minorBidi"/>
          <w:szCs w:val="22"/>
        </w:rPr>
      </w:pPr>
      <w:r>
        <w:fldChar w:fldCharType="begin"/>
      </w:r>
      <w:r>
        <w:instrText xml:space="preserve"> HYPERLINK \l "_Toc96958543" </w:instrText>
      </w:r>
      <w:r>
        <w:fldChar w:fldCharType="separate"/>
      </w:r>
      <w:r>
        <w:rPr>
          <w:rStyle w:val="20"/>
          <w:rFonts w:hint="eastAsia"/>
          <w:lang w:val="en-US"/>
        </w:rPr>
        <w:t>5.5</w:t>
      </w:r>
      <w:r>
        <w:rPr>
          <w:rStyle w:val="20"/>
          <w:rFonts w:hint="eastAsia"/>
        </w:rPr>
        <w:t>财务管理</w:t>
      </w:r>
      <w:r>
        <w:tab/>
      </w:r>
      <w:r>
        <w:rPr>
          <w:rFonts w:hint="eastAsia"/>
          <w:lang w:val="en-US" w:eastAsia="zh-CN"/>
        </w:rPr>
        <w:t>4</w:t>
      </w:r>
      <w:r>
        <w:fldChar w:fldCharType="end"/>
      </w:r>
    </w:p>
    <w:p>
      <w:pPr>
        <w:pStyle w:val="11"/>
        <w:spacing w:before="78" w:after="78"/>
        <w:rPr>
          <w:rFonts w:asciiTheme="minorHAnsi" w:hAnsiTheme="minorHAnsi" w:eastAsiaTheme="minorEastAsia" w:cstheme="minorBidi"/>
          <w:szCs w:val="22"/>
        </w:rPr>
      </w:pPr>
      <w:r>
        <w:fldChar w:fldCharType="begin"/>
      </w:r>
      <w:r>
        <w:instrText xml:space="preserve"> HYPERLINK \l "_Toc96958559" </w:instrText>
      </w:r>
      <w:r>
        <w:fldChar w:fldCharType="separate"/>
      </w:r>
      <w:r>
        <w:rPr>
          <w:rStyle w:val="20"/>
        </w:rPr>
        <w:t>6</w:t>
      </w:r>
      <w:r>
        <w:rPr>
          <w:rStyle w:val="20"/>
          <w:rFonts w:hint="eastAsia"/>
        </w:rPr>
        <w:t>人员要求</w:t>
      </w:r>
      <w:r>
        <w:tab/>
      </w:r>
      <w:r>
        <w:rPr>
          <w:rFonts w:hint="eastAsia"/>
          <w:lang w:val="en-US" w:eastAsia="zh-CN"/>
        </w:rPr>
        <w:t>4</w:t>
      </w:r>
      <w:r>
        <w:fldChar w:fldCharType="end"/>
      </w:r>
    </w:p>
    <w:p>
      <w:pPr>
        <w:pStyle w:val="11"/>
        <w:spacing w:before="78" w:after="78"/>
        <w:rPr>
          <w:rFonts w:asciiTheme="minorHAnsi" w:hAnsiTheme="minorHAnsi" w:eastAsiaTheme="minorEastAsia" w:cstheme="minorBidi"/>
          <w:szCs w:val="22"/>
        </w:rPr>
      </w:pPr>
      <w:r>
        <w:fldChar w:fldCharType="begin"/>
      </w:r>
      <w:r>
        <w:instrText xml:space="preserve"> HYPERLINK \l "_Toc96958560" </w:instrText>
      </w:r>
      <w:r>
        <w:fldChar w:fldCharType="separate"/>
      </w:r>
      <w:r>
        <w:rPr>
          <w:rStyle w:val="20"/>
        </w:rPr>
        <w:t>6.1</w:t>
      </w:r>
      <w:r>
        <w:rPr>
          <w:rStyle w:val="20"/>
          <w:rFonts w:hint="eastAsia"/>
        </w:rPr>
        <w:t>岗位设置</w:t>
      </w:r>
      <w:r>
        <w:tab/>
      </w:r>
      <w:r>
        <w:rPr>
          <w:rFonts w:hint="eastAsia"/>
          <w:lang w:val="en-US" w:eastAsia="zh-CN"/>
        </w:rPr>
        <w:t>4</w:t>
      </w:r>
      <w:r>
        <w:fldChar w:fldCharType="end"/>
      </w:r>
    </w:p>
    <w:p>
      <w:pPr>
        <w:pStyle w:val="11"/>
        <w:spacing w:before="78" w:after="78"/>
        <w:rPr>
          <w:rFonts w:asciiTheme="minorHAnsi" w:hAnsiTheme="minorHAnsi" w:eastAsiaTheme="minorEastAsia" w:cstheme="minorBidi"/>
          <w:szCs w:val="22"/>
        </w:rPr>
      </w:pPr>
      <w:r>
        <w:fldChar w:fldCharType="begin"/>
      </w:r>
      <w:r>
        <w:instrText xml:space="preserve"> HYPERLINK \l "_Toc96958561" </w:instrText>
      </w:r>
      <w:r>
        <w:fldChar w:fldCharType="separate"/>
      </w:r>
      <w:r>
        <w:rPr>
          <w:rStyle w:val="20"/>
        </w:rPr>
        <w:t>6.2</w:t>
      </w:r>
      <w:r>
        <w:rPr>
          <w:rStyle w:val="20"/>
          <w:rFonts w:hint="eastAsia"/>
        </w:rPr>
        <w:t>人员资质</w:t>
      </w:r>
      <w:r>
        <w:tab/>
      </w:r>
      <w:r>
        <w:rPr>
          <w:rFonts w:hint="eastAsia"/>
          <w:lang w:val="en-US" w:eastAsia="zh-CN"/>
        </w:rPr>
        <w:t>5</w:t>
      </w:r>
      <w:r>
        <w:fldChar w:fldCharType="end"/>
      </w:r>
    </w:p>
    <w:p>
      <w:pPr>
        <w:pStyle w:val="11"/>
        <w:spacing w:before="78" w:after="78"/>
        <w:rPr>
          <w:rFonts w:asciiTheme="minorHAnsi" w:hAnsiTheme="minorHAnsi" w:eastAsiaTheme="minorEastAsia" w:cstheme="minorBidi"/>
          <w:szCs w:val="22"/>
        </w:rPr>
      </w:pPr>
      <w:r>
        <w:fldChar w:fldCharType="begin"/>
      </w:r>
      <w:r>
        <w:instrText xml:space="preserve"> HYPERLINK \l "_Toc96958561" </w:instrText>
      </w:r>
      <w:r>
        <w:fldChar w:fldCharType="separate"/>
      </w:r>
      <w:r>
        <w:rPr>
          <w:rStyle w:val="20"/>
        </w:rPr>
        <w:t>6.</w:t>
      </w:r>
      <w:r>
        <w:rPr>
          <w:rStyle w:val="20"/>
          <w:rFonts w:hint="eastAsia"/>
          <w:lang w:val="en-US"/>
        </w:rPr>
        <w:t>3</w:t>
      </w:r>
      <w:r>
        <w:rPr>
          <w:rStyle w:val="20"/>
          <w:rFonts w:hint="eastAsia"/>
        </w:rPr>
        <w:t>人员配比</w:t>
      </w:r>
      <w:r>
        <w:tab/>
      </w:r>
      <w:r>
        <w:rPr>
          <w:rFonts w:hint="eastAsia"/>
          <w:lang w:val="en-US" w:eastAsia="zh-CN"/>
        </w:rPr>
        <w:t>5</w:t>
      </w:r>
      <w:r>
        <w:fldChar w:fldCharType="end"/>
      </w:r>
    </w:p>
    <w:p>
      <w:pPr>
        <w:pStyle w:val="11"/>
        <w:spacing w:before="78" w:after="78"/>
        <w:rPr>
          <w:rFonts w:asciiTheme="minorHAnsi" w:hAnsiTheme="minorHAnsi" w:eastAsiaTheme="minorEastAsia" w:cstheme="minorBidi"/>
          <w:szCs w:val="22"/>
        </w:rPr>
      </w:pPr>
      <w:r>
        <w:fldChar w:fldCharType="begin"/>
      </w:r>
      <w:r>
        <w:instrText xml:space="preserve"> HYPERLINK \l "_Toc96958562" </w:instrText>
      </w:r>
      <w:r>
        <w:fldChar w:fldCharType="separate"/>
      </w:r>
      <w:r>
        <w:rPr>
          <w:rStyle w:val="20"/>
        </w:rPr>
        <w:t>7</w:t>
      </w:r>
      <w:r>
        <w:rPr>
          <w:rStyle w:val="20"/>
          <w:rFonts w:hint="eastAsia"/>
        </w:rPr>
        <w:t>卫生保健</w:t>
      </w:r>
      <w:r>
        <w:tab/>
      </w:r>
      <w:r>
        <w:rPr>
          <w:rFonts w:hint="eastAsia"/>
          <w:lang w:val="en-US" w:eastAsia="zh-CN"/>
        </w:rPr>
        <w:t>6</w:t>
      </w:r>
      <w:r>
        <w:fldChar w:fldCharType="end"/>
      </w:r>
    </w:p>
    <w:p>
      <w:pPr>
        <w:pStyle w:val="11"/>
        <w:spacing w:before="78" w:after="78"/>
        <w:rPr>
          <w:rFonts w:asciiTheme="minorHAnsi" w:hAnsiTheme="minorHAnsi" w:eastAsiaTheme="minorEastAsia" w:cstheme="minorBidi"/>
          <w:szCs w:val="22"/>
        </w:rPr>
      </w:pPr>
      <w:r>
        <w:fldChar w:fldCharType="begin"/>
      </w:r>
      <w:r>
        <w:instrText xml:space="preserve"> HYPERLINK \l "_Toc96958560" </w:instrText>
      </w:r>
      <w:r>
        <w:fldChar w:fldCharType="separate"/>
      </w:r>
      <w:r>
        <w:rPr>
          <w:rFonts w:hint="eastAsia"/>
          <w:lang w:val="en-US" w:eastAsia="zh-CN"/>
        </w:rPr>
        <w:t>7</w:t>
      </w:r>
      <w:r>
        <w:rPr>
          <w:rStyle w:val="20"/>
        </w:rPr>
        <w:t>.1</w:t>
      </w:r>
      <w:r>
        <w:rPr>
          <w:rStyle w:val="20"/>
          <w:rFonts w:hint="eastAsia"/>
        </w:rPr>
        <w:t>健康检查</w:t>
      </w:r>
      <w:r>
        <w:tab/>
      </w:r>
      <w:r>
        <w:rPr>
          <w:rFonts w:hint="eastAsia"/>
          <w:lang w:val="en-US" w:eastAsia="zh-CN"/>
        </w:rPr>
        <w:t>6</w:t>
      </w:r>
      <w:r>
        <w:fldChar w:fldCharType="end"/>
      </w:r>
    </w:p>
    <w:p>
      <w:pPr>
        <w:pStyle w:val="11"/>
        <w:spacing w:before="78" w:after="78"/>
        <w:rPr>
          <w:rFonts w:asciiTheme="minorHAnsi" w:hAnsiTheme="minorHAnsi" w:eastAsiaTheme="minorEastAsia" w:cstheme="minorBidi"/>
          <w:szCs w:val="22"/>
        </w:rPr>
      </w:pPr>
      <w:r>
        <w:fldChar w:fldCharType="begin"/>
      </w:r>
      <w:r>
        <w:instrText xml:space="preserve"> HYPERLINK \l "_Toc96958561" </w:instrText>
      </w:r>
      <w:r>
        <w:fldChar w:fldCharType="separate"/>
      </w:r>
      <w:r>
        <w:rPr>
          <w:rFonts w:hint="eastAsia"/>
          <w:lang w:val="en-US" w:eastAsia="zh-CN"/>
        </w:rPr>
        <w:t>7</w:t>
      </w:r>
      <w:r>
        <w:rPr>
          <w:rStyle w:val="20"/>
        </w:rPr>
        <w:t>.2</w:t>
      </w:r>
      <w:r>
        <w:rPr>
          <w:rStyle w:val="20"/>
          <w:rFonts w:hint="eastAsia"/>
        </w:rPr>
        <w:t>卫生消毒</w:t>
      </w:r>
      <w:r>
        <w:tab/>
      </w:r>
      <w:r>
        <w:rPr>
          <w:rFonts w:hint="eastAsia"/>
          <w:lang w:val="en-US" w:eastAsia="zh-CN"/>
        </w:rPr>
        <w:t>6</w:t>
      </w:r>
      <w:r>
        <w:fldChar w:fldCharType="end"/>
      </w:r>
    </w:p>
    <w:p>
      <w:pPr>
        <w:pStyle w:val="11"/>
        <w:spacing w:before="78" w:after="78"/>
        <w:rPr>
          <w:rFonts w:asciiTheme="minorHAnsi" w:hAnsiTheme="minorHAnsi" w:eastAsiaTheme="minorEastAsia" w:cstheme="minorBidi"/>
          <w:szCs w:val="22"/>
        </w:rPr>
      </w:pPr>
      <w:r>
        <w:fldChar w:fldCharType="begin"/>
      </w:r>
      <w:r>
        <w:instrText xml:space="preserve"> HYPERLINK \l "_Toc96958561" </w:instrText>
      </w:r>
      <w:r>
        <w:fldChar w:fldCharType="separate"/>
      </w:r>
      <w:r>
        <w:rPr>
          <w:rFonts w:hint="eastAsia"/>
          <w:lang w:val="en-US" w:eastAsia="zh-CN"/>
        </w:rPr>
        <w:t>7</w:t>
      </w:r>
      <w:r>
        <w:rPr>
          <w:rStyle w:val="20"/>
        </w:rPr>
        <w:t>.</w:t>
      </w:r>
      <w:r>
        <w:rPr>
          <w:rStyle w:val="20"/>
          <w:rFonts w:hint="eastAsia"/>
          <w:lang w:val="en-US"/>
        </w:rPr>
        <w:t>3</w:t>
      </w:r>
      <w:r>
        <w:rPr>
          <w:rStyle w:val="20"/>
          <w:rFonts w:hint="eastAsia"/>
        </w:rPr>
        <w:t>疾病防控</w:t>
      </w:r>
      <w:r>
        <w:tab/>
      </w:r>
      <w:r>
        <w:rPr>
          <w:rFonts w:hint="eastAsia"/>
          <w:lang w:val="en-US" w:eastAsia="zh-CN"/>
        </w:rPr>
        <w:t>6</w:t>
      </w:r>
      <w:r>
        <w:fldChar w:fldCharType="end"/>
      </w:r>
    </w:p>
    <w:p>
      <w:pPr>
        <w:pStyle w:val="11"/>
        <w:spacing w:before="78" w:after="78"/>
        <w:rPr>
          <w:rFonts w:asciiTheme="minorHAnsi" w:hAnsiTheme="minorHAnsi" w:eastAsiaTheme="minorEastAsia" w:cstheme="minorBidi"/>
          <w:szCs w:val="22"/>
        </w:rPr>
      </w:pPr>
      <w:r>
        <w:fldChar w:fldCharType="begin"/>
      </w:r>
      <w:r>
        <w:instrText xml:space="preserve"> HYPERLINK \l "_Toc96958543" </w:instrText>
      </w:r>
      <w:r>
        <w:fldChar w:fldCharType="separate"/>
      </w:r>
      <w:r>
        <w:rPr>
          <w:rFonts w:hint="eastAsia"/>
          <w:lang w:val="en-US" w:eastAsia="zh-CN"/>
        </w:rPr>
        <w:t>7</w:t>
      </w:r>
      <w:r>
        <w:rPr>
          <w:rStyle w:val="20"/>
          <w:rFonts w:hint="eastAsia"/>
          <w:lang w:val="en-US"/>
        </w:rPr>
        <w:t>.4</w:t>
      </w:r>
      <w:r>
        <w:rPr>
          <w:rStyle w:val="20"/>
          <w:rFonts w:hint="eastAsia"/>
        </w:rPr>
        <w:t>营养膳食</w:t>
      </w:r>
      <w:r>
        <w:tab/>
      </w:r>
      <w:r>
        <w:rPr>
          <w:rFonts w:hint="eastAsia"/>
          <w:lang w:val="en-US" w:eastAsia="zh-CN"/>
        </w:rPr>
        <w:t>6</w:t>
      </w:r>
      <w:r>
        <w:fldChar w:fldCharType="end"/>
      </w:r>
    </w:p>
    <w:p>
      <w:pPr>
        <w:pStyle w:val="11"/>
        <w:spacing w:before="78" w:after="78"/>
        <w:rPr>
          <w:rFonts w:asciiTheme="minorHAnsi" w:hAnsiTheme="minorHAnsi" w:eastAsiaTheme="minorEastAsia" w:cstheme="minorBidi"/>
          <w:szCs w:val="22"/>
        </w:rPr>
      </w:pPr>
      <w:r>
        <w:fldChar w:fldCharType="begin"/>
      </w:r>
      <w:r>
        <w:instrText xml:space="preserve"> HYPERLINK \l "_Toc96958543" </w:instrText>
      </w:r>
      <w:r>
        <w:fldChar w:fldCharType="separate"/>
      </w:r>
      <w:r>
        <w:rPr>
          <w:rFonts w:hint="eastAsia"/>
          <w:lang w:val="en-US" w:eastAsia="zh-CN"/>
        </w:rPr>
        <w:t>7</w:t>
      </w:r>
      <w:r>
        <w:rPr>
          <w:rStyle w:val="20"/>
          <w:rFonts w:hint="eastAsia"/>
          <w:lang w:val="en-US"/>
        </w:rPr>
        <w:t>.5</w:t>
      </w:r>
      <w:r>
        <w:rPr>
          <w:rStyle w:val="20"/>
          <w:rFonts w:hint="eastAsia"/>
        </w:rPr>
        <w:t>食品安全</w:t>
      </w:r>
      <w:r>
        <w:tab/>
      </w:r>
      <w:r>
        <w:rPr>
          <w:rFonts w:hint="eastAsia"/>
          <w:lang w:val="en-US" w:eastAsia="zh-CN"/>
        </w:rPr>
        <w:t>7</w:t>
      </w:r>
      <w:r>
        <w:fldChar w:fldCharType="end"/>
      </w:r>
    </w:p>
    <w:p>
      <w:pPr>
        <w:pStyle w:val="11"/>
        <w:spacing w:before="78" w:after="78"/>
        <w:rPr>
          <w:rFonts w:asciiTheme="minorHAnsi" w:hAnsiTheme="minorHAnsi" w:eastAsiaTheme="minorEastAsia" w:cstheme="minorBidi"/>
          <w:szCs w:val="22"/>
        </w:rPr>
      </w:pPr>
      <w:r>
        <w:fldChar w:fldCharType="begin"/>
      </w:r>
      <w:r>
        <w:instrText xml:space="preserve"> HYPERLINK \l "_Toc96958563" </w:instrText>
      </w:r>
      <w:r>
        <w:fldChar w:fldCharType="separate"/>
      </w:r>
      <w:r>
        <w:rPr>
          <w:rStyle w:val="20"/>
          <w:rFonts w:hint="eastAsia"/>
          <w:lang w:val="en-US"/>
        </w:rPr>
        <w:t>8</w:t>
      </w:r>
      <w:r>
        <w:rPr>
          <w:rStyle w:val="20"/>
          <w:rFonts w:hint="eastAsia"/>
        </w:rPr>
        <w:t>照护服务</w:t>
      </w:r>
      <w:r>
        <w:tab/>
      </w:r>
      <w:r>
        <w:rPr>
          <w:rFonts w:hint="eastAsia"/>
          <w:lang w:val="en-US" w:eastAsia="zh-CN"/>
        </w:rPr>
        <w:t>7</w:t>
      </w:r>
      <w:r>
        <w:fldChar w:fldCharType="end"/>
      </w:r>
    </w:p>
    <w:p>
      <w:pPr>
        <w:pStyle w:val="11"/>
        <w:spacing w:before="78" w:after="78"/>
        <w:rPr>
          <w:rFonts w:asciiTheme="minorHAnsi" w:hAnsiTheme="minorHAnsi" w:eastAsiaTheme="minorEastAsia" w:cstheme="minorBidi"/>
          <w:szCs w:val="22"/>
        </w:rPr>
      </w:pPr>
      <w:r>
        <w:fldChar w:fldCharType="begin"/>
      </w:r>
      <w:r>
        <w:instrText xml:space="preserve"> HYPERLINK \l "_Toc96958564" </w:instrText>
      </w:r>
      <w:r>
        <w:fldChar w:fldCharType="separate"/>
      </w:r>
      <w:r>
        <w:rPr>
          <w:rFonts w:hint="eastAsia"/>
          <w:lang w:val="en-US" w:eastAsia="zh-CN"/>
        </w:rPr>
        <w:t>8</w:t>
      </w:r>
      <w:r>
        <w:rPr>
          <w:rStyle w:val="20"/>
        </w:rPr>
        <w:t>.</w:t>
      </w:r>
      <w:r>
        <w:rPr>
          <w:rStyle w:val="20"/>
          <w:rFonts w:hint="eastAsia"/>
          <w:lang w:val="en-US"/>
        </w:rPr>
        <w:t>1</w:t>
      </w:r>
      <w:r>
        <w:rPr>
          <w:rStyle w:val="20"/>
          <w:rFonts w:hint="eastAsia"/>
        </w:rPr>
        <w:t>服务规程</w:t>
      </w:r>
      <w:r>
        <w:tab/>
      </w:r>
      <w:r>
        <w:rPr>
          <w:rFonts w:hint="eastAsia"/>
          <w:lang w:val="en-US" w:eastAsia="zh-CN"/>
        </w:rPr>
        <w:t>7</w:t>
      </w:r>
      <w:r>
        <w:fldChar w:fldCharType="end"/>
      </w:r>
    </w:p>
    <w:p>
      <w:pPr>
        <w:pStyle w:val="11"/>
        <w:spacing w:before="78" w:after="78"/>
        <w:rPr>
          <w:rFonts w:asciiTheme="minorHAnsi" w:hAnsiTheme="minorHAnsi" w:eastAsiaTheme="minorEastAsia" w:cstheme="minorBidi"/>
          <w:szCs w:val="22"/>
        </w:rPr>
      </w:pPr>
      <w:r>
        <w:fldChar w:fldCharType="begin"/>
      </w:r>
      <w:r>
        <w:instrText xml:space="preserve"> HYPERLINK \l "_Toc96958565" </w:instrText>
      </w:r>
      <w:r>
        <w:fldChar w:fldCharType="separate"/>
      </w:r>
      <w:r>
        <w:rPr>
          <w:rFonts w:hint="eastAsia"/>
          <w:lang w:val="en-US" w:eastAsia="zh-CN"/>
        </w:rPr>
        <w:t>8</w:t>
      </w:r>
      <w:r>
        <w:rPr>
          <w:rStyle w:val="20"/>
        </w:rPr>
        <w:t>.</w:t>
      </w:r>
      <w:r>
        <w:rPr>
          <w:rStyle w:val="20"/>
          <w:rFonts w:hint="eastAsia"/>
          <w:lang w:val="en-US"/>
        </w:rPr>
        <w:t>2</w:t>
      </w:r>
      <w:r>
        <w:rPr>
          <w:rStyle w:val="20"/>
          <w:rFonts w:hint="eastAsia"/>
        </w:rPr>
        <w:t>游戏活动</w:t>
      </w:r>
      <w:r>
        <w:tab/>
      </w:r>
      <w:r>
        <w:rPr>
          <w:rFonts w:hint="eastAsia"/>
          <w:lang w:val="en-US" w:eastAsia="zh-CN"/>
        </w:rPr>
        <w:t>7</w:t>
      </w:r>
      <w:r>
        <w:fldChar w:fldCharType="end"/>
      </w:r>
    </w:p>
    <w:p>
      <w:pPr>
        <w:pStyle w:val="11"/>
        <w:spacing w:before="78" w:after="78"/>
        <w:rPr>
          <w:rFonts w:asciiTheme="minorHAnsi" w:hAnsiTheme="minorHAnsi" w:eastAsiaTheme="minorEastAsia" w:cstheme="minorBidi"/>
          <w:szCs w:val="22"/>
        </w:rPr>
      </w:pPr>
      <w:r>
        <w:fldChar w:fldCharType="begin"/>
      </w:r>
      <w:r>
        <w:instrText xml:space="preserve"> HYPERLINK \l "_Toc96958565" </w:instrText>
      </w:r>
      <w:r>
        <w:fldChar w:fldCharType="separate"/>
      </w:r>
      <w:r>
        <w:rPr>
          <w:rFonts w:hint="eastAsia"/>
          <w:lang w:val="en-US" w:eastAsia="zh-CN"/>
        </w:rPr>
        <w:t>8</w:t>
      </w:r>
      <w:r>
        <w:rPr>
          <w:rStyle w:val="20"/>
        </w:rPr>
        <w:t>.</w:t>
      </w:r>
      <w:r>
        <w:rPr>
          <w:rStyle w:val="20"/>
          <w:rFonts w:hint="eastAsia"/>
          <w:lang w:val="en-US"/>
        </w:rPr>
        <w:t>3</w:t>
      </w:r>
      <w:r>
        <w:rPr>
          <w:rStyle w:val="20"/>
          <w:rFonts w:hint="eastAsia"/>
        </w:rPr>
        <w:t>日常照护</w:t>
      </w:r>
      <w:r>
        <w:tab/>
      </w:r>
      <w:r>
        <w:rPr>
          <w:rFonts w:hint="eastAsia"/>
          <w:lang w:val="en-US" w:eastAsia="zh-CN"/>
        </w:rPr>
        <w:t>7</w:t>
      </w:r>
      <w:r>
        <w:fldChar w:fldCharType="end"/>
      </w:r>
    </w:p>
    <w:p>
      <w:pPr>
        <w:pStyle w:val="11"/>
        <w:spacing w:before="78" w:after="78"/>
        <w:rPr>
          <w:rFonts w:asciiTheme="minorHAnsi" w:hAnsiTheme="minorHAnsi" w:eastAsiaTheme="minorEastAsia" w:cstheme="minorBidi"/>
          <w:szCs w:val="22"/>
        </w:rPr>
      </w:pPr>
      <w:r>
        <w:fldChar w:fldCharType="begin"/>
      </w:r>
      <w:r>
        <w:instrText xml:space="preserve"> HYPERLINK \l "_Toc96958565" </w:instrText>
      </w:r>
      <w:r>
        <w:fldChar w:fldCharType="separate"/>
      </w:r>
      <w:r>
        <w:rPr>
          <w:rFonts w:hint="eastAsia"/>
          <w:lang w:val="en-US" w:eastAsia="zh-CN"/>
        </w:rPr>
        <w:t>8</w:t>
      </w:r>
      <w:r>
        <w:rPr>
          <w:rStyle w:val="20"/>
        </w:rPr>
        <w:t>.</w:t>
      </w:r>
      <w:r>
        <w:rPr>
          <w:rStyle w:val="20"/>
          <w:rFonts w:hint="eastAsia"/>
          <w:lang w:val="en-US"/>
        </w:rPr>
        <w:t>4</w:t>
      </w:r>
      <w:r>
        <w:rPr>
          <w:rStyle w:val="20"/>
          <w:rFonts w:hint="eastAsia"/>
        </w:rPr>
        <w:t>作息安排</w:t>
      </w:r>
      <w:r>
        <w:tab/>
      </w:r>
      <w:r>
        <w:rPr>
          <w:rFonts w:hint="eastAsia"/>
          <w:lang w:val="en-US" w:eastAsia="zh-CN"/>
        </w:rPr>
        <w:t>7</w:t>
      </w:r>
      <w:r>
        <w:fldChar w:fldCharType="end"/>
      </w:r>
    </w:p>
    <w:p>
      <w:pPr>
        <w:pStyle w:val="11"/>
        <w:spacing w:before="78" w:after="78"/>
      </w:pPr>
      <w:r>
        <w:rPr>
          <w:szCs w:val="21"/>
        </w:rPr>
        <w:fldChar w:fldCharType="end"/>
      </w:r>
    </w:p>
    <w:p>
      <w:pPr>
        <w:pStyle w:val="14"/>
        <w:spacing w:before="156" w:after="156"/>
        <w:jc w:val="center"/>
        <w:rPr>
          <w:sz w:val="32"/>
        </w:rPr>
      </w:pPr>
      <w:r>
        <w:rPr>
          <w:rFonts w:hint="eastAsia" w:ascii="宋体" w:hAnsi="Times New Roman" w:eastAsia="宋体" w:cs="Times New Roman"/>
          <w:bCs w:val="0"/>
          <w:kern w:val="2"/>
          <w:sz w:val="21"/>
          <w:szCs w:val="21"/>
          <w:lang w:val="en-US" w:eastAsia="zh-CN" w:bidi="ar-SA"/>
        </w:rPr>
        <w:br w:type="page"/>
      </w:r>
      <w:bookmarkStart w:id="4" w:name="_Toc96958539"/>
      <w:r>
        <w:rPr>
          <w:rFonts w:hint="eastAsia"/>
          <w:sz w:val="32"/>
        </w:rPr>
        <w:t>前    言</w:t>
      </w:r>
      <w:bookmarkEnd w:id="1"/>
      <w:bookmarkEnd w:id="4"/>
    </w:p>
    <w:p>
      <w:pPr>
        <w:ind w:firstLine="435"/>
        <w:rPr>
          <w:rFonts w:hint="eastAsia"/>
        </w:rPr>
      </w:pPr>
      <w:r>
        <w:rPr>
          <w:rFonts w:hint="eastAsia"/>
        </w:rPr>
        <w:t>本标准依据GB/T 1.1-2020《标准化工作导则 第1部分：标准化文件的结构和起草规则》给出的规则进行起草。</w:t>
      </w:r>
    </w:p>
    <w:p>
      <w:pPr>
        <w:ind w:firstLine="435"/>
        <w:rPr>
          <w:rFonts w:hint="eastAsia"/>
        </w:rPr>
      </w:pPr>
      <w:r>
        <w:rPr>
          <w:rFonts w:hint="eastAsia"/>
        </w:rPr>
        <w:t>本标准由湖南省服务业标准化技术委员会提出并归口。</w:t>
      </w:r>
    </w:p>
    <w:p>
      <w:pPr>
        <w:ind w:firstLine="435"/>
        <w:rPr>
          <w:rFonts w:hint="eastAsia"/>
        </w:rPr>
      </w:pPr>
      <w:r>
        <w:rPr>
          <w:rFonts w:hint="eastAsia"/>
        </w:rPr>
        <w:t>本标准起草单位：金职伟业集团有限公司。</w:t>
      </w:r>
    </w:p>
    <w:p>
      <w:pPr>
        <w:ind w:firstLine="435"/>
        <w:rPr>
          <w:rFonts w:hint="eastAsia"/>
        </w:rPr>
      </w:pPr>
      <w:r>
        <w:rPr>
          <w:rFonts w:hint="eastAsia"/>
        </w:rPr>
        <w:t>本标准主要起草人：彭英、潘建明、陈万方、雷响、李偲婧、汪慧。</w:t>
      </w:r>
    </w:p>
    <w:p>
      <w:pPr>
        <w:ind w:firstLine="435"/>
        <w:rPr>
          <w:rFonts w:hint="eastAsia"/>
        </w:rPr>
        <w:sectPr>
          <w:headerReference r:id="rId8" w:type="default"/>
          <w:footerReference r:id="rId10" w:type="default"/>
          <w:headerReference r:id="rId9" w:type="even"/>
          <w:footerReference r:id="rId11" w:type="even"/>
          <w:pgSz w:w="11907" w:h="16839"/>
          <w:pgMar w:top="1418" w:right="1134" w:bottom="1134" w:left="1418" w:header="1418" w:footer="851" w:gutter="0"/>
          <w:pgNumType w:fmt="upperRoman"/>
          <w:cols w:space="720" w:num="1"/>
          <w:docGrid w:type="lines" w:linePitch="312" w:charSpace="0"/>
        </w:sectPr>
      </w:pPr>
      <w:r>
        <w:rPr>
          <w:rFonts w:hint="eastAsia"/>
        </w:rPr>
        <w:t>本文件为首次发布。</w:t>
      </w:r>
    </w:p>
    <w:bookmarkEnd w:id="2"/>
    <w:p>
      <w:pPr>
        <w:pStyle w:val="44"/>
        <w:widowControl w:val="0"/>
        <w:autoSpaceDE w:val="0"/>
        <w:autoSpaceDN w:val="0"/>
        <w:adjustRightInd w:val="0"/>
        <w:spacing w:before="0" w:line="240" w:lineRule="auto"/>
        <w:jc w:val="both"/>
      </w:pPr>
    </w:p>
    <w:p>
      <w:pPr>
        <w:jc w:val="center"/>
        <w:rPr>
          <w:rFonts w:ascii="黑体" w:hAnsi="黑体" w:eastAsia="黑体"/>
          <w:sz w:val="32"/>
          <w:szCs w:val="32"/>
        </w:rPr>
      </w:pPr>
      <w:r>
        <w:rPr>
          <w:rFonts w:hint="eastAsia" w:ascii="黑体" w:hAnsi="黑体" w:eastAsia="黑体"/>
          <w:sz w:val="32"/>
          <w:szCs w:val="32"/>
        </w:rPr>
        <w:t>婴幼儿照护服务机构规范</w:t>
      </w:r>
    </w:p>
    <w:p>
      <w:pPr>
        <w:pStyle w:val="14"/>
        <w:spacing w:before="156" w:after="156"/>
      </w:pPr>
      <w:bookmarkStart w:id="5" w:name="_Toc96958540"/>
      <w:r>
        <w:t>1范围</w:t>
      </w:r>
      <w:bookmarkEnd w:id="5"/>
    </w:p>
    <w:p>
      <w:pPr>
        <w:ind w:firstLine="420" w:firstLineChars="200"/>
        <w:rPr>
          <w:rFonts w:hint="eastAsia" w:hAnsiTheme="minorEastAsia" w:eastAsiaTheme="minorEastAsia"/>
          <w:szCs w:val="21"/>
        </w:rPr>
      </w:pPr>
      <w:r>
        <w:rPr>
          <w:rFonts w:hint="eastAsia" w:hAnsiTheme="minorEastAsia" w:eastAsiaTheme="minorEastAsia"/>
          <w:szCs w:val="21"/>
        </w:rPr>
        <w:t>本标准规定了婴幼儿照护服务机构的机构条件、机构管理、人员要求、卫生保健、照护服务。</w:t>
      </w:r>
    </w:p>
    <w:p>
      <w:pPr>
        <w:pStyle w:val="14"/>
        <w:spacing w:before="156" w:after="156"/>
        <w:rPr>
          <w:szCs w:val="21"/>
        </w:rPr>
      </w:pPr>
      <w:bookmarkStart w:id="6" w:name="_Toc96958541"/>
      <w:r>
        <w:rPr>
          <w:szCs w:val="21"/>
        </w:rPr>
        <w:t>2规范性引用文件</w:t>
      </w:r>
      <w:bookmarkEnd w:id="6"/>
    </w:p>
    <w:p>
      <w:pPr>
        <w:ind w:firstLine="420" w:firstLineChars="200"/>
        <w:rPr>
          <w:rFonts w:eastAsiaTheme="minorEastAsia"/>
          <w:szCs w:val="21"/>
        </w:rPr>
      </w:pPr>
      <w:r>
        <w:rPr>
          <w:rFonts w:hint="eastAsia" w:hAnsiTheme="minorEastAsia" w:eastAsiaTheme="minorEastAsia"/>
          <w:szCs w:val="21"/>
        </w:rPr>
        <w:t>下列文件对于本文件的应用是必不可少的。凡是注日期的引用文件，仅所注日期的版本适用于本文件。凡是不注日期的引用文件，其最新版本（包括所有的修改单）适用于本文件。</w:t>
      </w:r>
    </w:p>
    <w:p>
      <w:pPr>
        <w:ind w:firstLine="420" w:firstLineChars="200"/>
        <w:rPr>
          <w:rFonts w:hint="eastAsia" w:eastAsiaTheme="minorEastAsia"/>
          <w:szCs w:val="21"/>
        </w:rPr>
      </w:pPr>
      <w:r>
        <w:rPr>
          <w:rFonts w:hint="eastAsia" w:eastAsiaTheme="minorEastAsia"/>
          <w:szCs w:val="21"/>
        </w:rPr>
        <w:t>GB 5749-2022 生活饮用水卫生标准</w:t>
      </w:r>
    </w:p>
    <w:p>
      <w:pPr>
        <w:ind w:firstLine="420" w:firstLineChars="200"/>
        <w:rPr>
          <w:rFonts w:hint="eastAsia" w:eastAsiaTheme="minorEastAsia"/>
          <w:szCs w:val="21"/>
        </w:rPr>
      </w:pPr>
      <w:r>
        <w:rPr>
          <w:rFonts w:hint="eastAsia" w:eastAsiaTheme="minorEastAsia"/>
          <w:szCs w:val="21"/>
        </w:rPr>
        <w:t>GB 6675.1-2014 玩具安全 第1部分：基本规范</w:t>
      </w:r>
    </w:p>
    <w:p>
      <w:pPr>
        <w:ind w:firstLine="420" w:firstLineChars="200"/>
        <w:rPr>
          <w:rFonts w:hint="eastAsia" w:eastAsiaTheme="minorEastAsia"/>
          <w:szCs w:val="21"/>
        </w:rPr>
      </w:pPr>
      <w:r>
        <w:rPr>
          <w:rFonts w:hint="eastAsia" w:eastAsiaTheme="minorEastAsia"/>
          <w:szCs w:val="21"/>
        </w:rPr>
        <w:t>GB/T 18883-2002 室内空气质量标准</w:t>
      </w:r>
    </w:p>
    <w:p>
      <w:pPr>
        <w:ind w:firstLine="420" w:firstLineChars="200"/>
        <w:rPr>
          <w:rFonts w:hint="eastAsia" w:eastAsiaTheme="minorEastAsia"/>
          <w:szCs w:val="21"/>
        </w:rPr>
      </w:pPr>
      <w:r>
        <w:rPr>
          <w:rFonts w:hint="eastAsia" w:eastAsiaTheme="minorEastAsia"/>
          <w:szCs w:val="21"/>
        </w:rPr>
        <w:t>JGJ 39-2016托儿所、幼儿园建筑设计规范</w:t>
      </w:r>
    </w:p>
    <w:p>
      <w:pPr>
        <w:ind w:firstLine="420" w:firstLineChars="200"/>
        <w:rPr>
          <w:rFonts w:hint="eastAsia" w:eastAsiaTheme="minorEastAsia"/>
          <w:szCs w:val="21"/>
        </w:rPr>
      </w:pPr>
      <w:r>
        <w:rPr>
          <w:rFonts w:hint="eastAsia" w:eastAsiaTheme="minorEastAsia"/>
          <w:szCs w:val="21"/>
        </w:rPr>
        <w:t>JGJ 64-2017 饮食建筑设计标准</w:t>
      </w:r>
    </w:p>
    <w:p>
      <w:pPr>
        <w:ind w:firstLine="420" w:firstLineChars="200"/>
        <w:rPr>
          <w:rFonts w:hint="eastAsia" w:eastAsiaTheme="minorEastAsia"/>
          <w:szCs w:val="21"/>
        </w:rPr>
      </w:pPr>
      <w:r>
        <w:rPr>
          <w:rFonts w:hint="eastAsia" w:eastAsiaTheme="minorEastAsia"/>
          <w:szCs w:val="21"/>
        </w:rPr>
        <w:t>托育机构设置标准（试行）</w:t>
      </w:r>
    </w:p>
    <w:p>
      <w:pPr>
        <w:ind w:firstLine="420" w:firstLineChars="200"/>
        <w:rPr>
          <w:rFonts w:hint="eastAsia" w:eastAsiaTheme="minorEastAsia"/>
          <w:szCs w:val="21"/>
        </w:rPr>
      </w:pPr>
      <w:r>
        <w:rPr>
          <w:rFonts w:hint="eastAsia" w:eastAsiaTheme="minorEastAsia"/>
          <w:szCs w:val="21"/>
        </w:rPr>
        <w:t>婴幼儿室内空气质量分级标准</w:t>
      </w:r>
    </w:p>
    <w:p>
      <w:pPr>
        <w:ind w:firstLine="420" w:firstLineChars="200"/>
        <w:rPr>
          <w:rFonts w:hint="eastAsia" w:eastAsiaTheme="minorEastAsia"/>
          <w:szCs w:val="21"/>
        </w:rPr>
      </w:pPr>
      <w:r>
        <w:rPr>
          <w:rFonts w:hint="eastAsia" w:eastAsiaTheme="minorEastAsia"/>
          <w:szCs w:val="21"/>
        </w:rPr>
        <w:t>托育机构保育指导大纲（试行）</w:t>
      </w:r>
    </w:p>
    <w:p>
      <w:pPr>
        <w:ind w:firstLine="420" w:firstLineChars="200"/>
        <w:rPr>
          <w:rFonts w:hint="eastAsia" w:eastAsiaTheme="minorEastAsia"/>
          <w:szCs w:val="21"/>
        </w:rPr>
      </w:pPr>
      <w:r>
        <w:rPr>
          <w:rFonts w:hint="eastAsia" w:eastAsiaTheme="minorEastAsia"/>
          <w:szCs w:val="21"/>
        </w:rPr>
        <w:t>托儿所幼儿园卫生保健工作规范</w:t>
      </w:r>
    </w:p>
    <w:p>
      <w:pPr>
        <w:ind w:firstLine="420" w:firstLineChars="200"/>
        <w:rPr>
          <w:rFonts w:hint="eastAsia" w:eastAsiaTheme="minorEastAsia"/>
          <w:szCs w:val="21"/>
        </w:rPr>
      </w:pPr>
      <w:r>
        <w:rPr>
          <w:rFonts w:hint="eastAsia" w:eastAsiaTheme="minorEastAsia"/>
          <w:szCs w:val="21"/>
        </w:rPr>
        <w:t>中华人民共和国食品安全法</w:t>
      </w:r>
    </w:p>
    <w:p>
      <w:pPr>
        <w:pStyle w:val="14"/>
        <w:spacing w:before="156" w:after="156"/>
        <w:rPr>
          <w:szCs w:val="21"/>
        </w:rPr>
      </w:pPr>
      <w:bookmarkStart w:id="7" w:name="_Toc96958542"/>
      <w:r>
        <w:rPr>
          <w:rFonts w:hint="eastAsia"/>
          <w:szCs w:val="21"/>
        </w:rPr>
        <w:t>3</w:t>
      </w:r>
      <w:bookmarkEnd w:id="7"/>
      <w:bookmarkStart w:id="8" w:name="_Toc105276566"/>
      <w:bookmarkStart w:id="9" w:name="_Toc105276799"/>
      <w:bookmarkStart w:id="10" w:name="_Toc105277016"/>
      <w:r>
        <w:rPr>
          <w:rFonts w:hint="eastAsia"/>
          <w:szCs w:val="21"/>
        </w:rPr>
        <w:t>术语和定义</w:t>
      </w:r>
      <w:bookmarkEnd w:id="8"/>
      <w:bookmarkEnd w:id="9"/>
      <w:bookmarkEnd w:id="10"/>
    </w:p>
    <w:p>
      <w:pPr>
        <w:ind w:firstLine="420" w:firstLineChars="200"/>
        <w:rPr>
          <w:rFonts w:hAnsiTheme="minorEastAsia" w:eastAsiaTheme="minorEastAsia"/>
          <w:szCs w:val="21"/>
        </w:rPr>
      </w:pPr>
      <w:r>
        <w:rPr>
          <w:rFonts w:hint="eastAsia"/>
        </w:rPr>
        <w:t>下列术语和定义适用于本文件</w:t>
      </w:r>
      <w:r>
        <w:rPr>
          <w:rFonts w:hAnsiTheme="minorEastAsia" w:eastAsiaTheme="minorEastAsia"/>
          <w:szCs w:val="21"/>
        </w:rPr>
        <w:t>。</w:t>
      </w:r>
    </w:p>
    <w:p>
      <w:pPr>
        <w:pStyle w:val="2"/>
        <w:spacing w:before="156" w:after="156"/>
        <w:rPr>
          <w:rFonts w:hint="eastAsia"/>
          <w:lang w:val="en-US" w:eastAsia="zh-CN"/>
        </w:rPr>
      </w:pPr>
      <w:r>
        <w:rPr>
          <w:rFonts w:hint="eastAsia"/>
          <w:lang w:val="en-US" w:eastAsia="zh-CN"/>
        </w:rPr>
        <w:t xml:space="preserve">3.1 </w:t>
      </w:r>
      <w:r>
        <w:rPr>
          <w:rFonts w:hint="eastAsia"/>
        </w:rPr>
        <w:t>婴幼儿照护服务机构</w:t>
      </w:r>
      <w:r>
        <w:rPr>
          <w:rFonts w:hint="eastAsia"/>
          <w:lang w:val="en-US" w:eastAsia="zh-CN"/>
        </w:rPr>
        <w:t xml:space="preserve"> Baby and Young Child Care Service Agency</w:t>
      </w:r>
    </w:p>
    <w:p>
      <w:pPr>
        <w:ind w:firstLine="420" w:firstLineChars="200"/>
        <w:rPr>
          <w:rFonts w:hint="eastAsia" w:ascii="Times New Roman" w:hAnsi="Times New Roman" w:eastAsia="宋体" w:cs="Times New Roman"/>
        </w:rPr>
      </w:pPr>
      <w:r>
        <w:rPr>
          <w:rFonts w:hint="eastAsia" w:ascii="Times New Roman" w:hAnsi="Times New Roman" w:eastAsia="宋体" w:cs="Times New Roman"/>
        </w:rPr>
        <w:t>用于哺育、培育、照护6个月至3周岁婴幼儿使用的场所。</w:t>
      </w:r>
    </w:p>
    <w:p>
      <w:pPr>
        <w:pStyle w:val="14"/>
        <w:spacing w:before="156" w:after="156"/>
        <w:rPr>
          <w:rFonts w:hint="eastAsia"/>
        </w:rPr>
      </w:pPr>
      <w:bookmarkStart w:id="11" w:name="_Toc96958543"/>
      <w:r>
        <w:rPr>
          <w:rFonts w:hint="eastAsia"/>
        </w:rPr>
        <w:t>4</w:t>
      </w:r>
      <w:bookmarkEnd w:id="11"/>
      <w:r>
        <w:rPr>
          <w:rFonts w:hint="eastAsia"/>
        </w:rPr>
        <w:t>机构条件</w:t>
      </w:r>
    </w:p>
    <w:p>
      <w:pPr>
        <w:pStyle w:val="2"/>
        <w:spacing w:before="156" w:after="156"/>
        <w:rPr>
          <w:rFonts w:hint="default"/>
          <w:lang w:val="en-US" w:eastAsia="zh-CN"/>
        </w:rPr>
      </w:pPr>
      <w:r>
        <w:rPr>
          <w:rFonts w:hint="eastAsia"/>
          <w:lang w:val="en-US" w:eastAsia="zh-CN"/>
        </w:rPr>
        <w:t>4.1</w:t>
      </w:r>
      <w:bookmarkStart w:id="12" w:name="_Toc105252946"/>
      <w:r>
        <w:rPr>
          <w:rFonts w:hint="eastAsia"/>
          <w:lang w:val="en-US" w:eastAsia="zh-CN"/>
        </w:rPr>
        <w:t>场地</w:t>
      </w:r>
      <w:bookmarkEnd w:id="12"/>
    </w:p>
    <w:p>
      <w:pPr>
        <w:rPr>
          <w:rFonts w:hint="eastAsia" w:ascii="Times New Roman" w:hAnsi="Times New Roman" w:cs="Times New Roman" w:eastAsiaTheme="minorEastAsia"/>
          <w:szCs w:val="21"/>
          <w:lang w:val="en-US" w:eastAsia="zh-CN"/>
        </w:rPr>
      </w:pPr>
      <w:bookmarkStart w:id="13" w:name="_Toc96958552"/>
      <w:r>
        <w:rPr>
          <w:rFonts w:hint="eastAsia" w:ascii="Times New Roman" w:hAnsi="Times New Roman" w:cs="Times New Roman" w:eastAsiaTheme="minorEastAsia"/>
          <w:szCs w:val="21"/>
          <w:lang w:val="en-US" w:eastAsia="zh-CN"/>
        </w:rPr>
        <w:t>4.1.1所选场地应满足自然条件良好、交通便利、符合卫生和环保要求且有适宜户外活动场所。且远离有危险的建筑、设施及污染源，满足抗震、防火、疏散要求。</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4.1.2房屋设计应符合JGJ39的规定，并且具有建筑竣工验收合格报告。</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4.1.3应具有房屋产权证明或不少于3年租赁期的租赁合同，并且需要有该场地的第三方安全检测报告。</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4.1.4超过20年房龄的房屋，应具备有专业资质的第三方出具的房屋质量鉴定报告。</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4.1.5场所应相对封闭，有相对独立的出入通道，并有固定或临时性的隔离设施。</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4.1.6应依据《托育机构设置标准（试行）》的规定设置婴幼儿人均室内和室外活动面积。</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4.1.7建筑应当符合有关工程建设国家标准、行业标准，设置符合标准要求的生活用房，根据需要设置服务管理用房和供应用房。</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4.1.8房屋装修、设施设备、装饰材料等，应当符合国家相关安全质量标准和环保标准，并定期进行检查维护。</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4.1.9室内空气质量应符合GB/T18883的规定，并具有装修后3个月内的室内空气质量第三方检测合格报告。</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4.1.10应当设有室外活动场地，配备适宜的游戏设施，且有相应的安全防护设施。在保障安全的前提下，可利用附近的公共场地和设施。</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4.1.11配备独立的保健室或卫生室。卫生室有医疗机构执业许可证</w:t>
      </w:r>
      <w:bookmarkStart w:id="56" w:name="_GoBack"/>
      <w:bookmarkEnd w:id="56"/>
      <w:r>
        <w:rPr>
          <w:rFonts w:hint="eastAsia" w:ascii="Times New Roman" w:hAnsi="Times New Roman" w:cs="Times New Roman" w:eastAsiaTheme="minorEastAsia"/>
          <w:szCs w:val="21"/>
          <w:lang w:val="en-US" w:eastAsia="zh-CN"/>
        </w:rPr>
        <w:t>。</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4.1.12保健室及卫生室位置布局合理。面积大于12平方米。</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4.1.13保健室有儿童床、流动水设施、盥洗设备、消毒剂、一次性呕吐腹泻物应急处置包、移动紫外线消毒车或其他空气消毒装置。有办公桌椅、药品柜、资料柜、电脑及膳食软件等设备。配备儿童杠杆式体重秤、身高计（供2岁以上儿童使用）、量床（供2岁及以下儿童使用）、儿童图形视力表、体围测量软尺、压舌板、体温计、手电筒等常用设备。</w:t>
      </w:r>
    </w:p>
    <w:p>
      <w:pPr>
        <w:pStyle w:val="2"/>
        <w:spacing w:before="156" w:after="156"/>
        <w:rPr>
          <w:rFonts w:hint="eastAsia"/>
          <w:lang w:val="en-US" w:eastAsia="zh-CN"/>
        </w:rPr>
      </w:pPr>
      <w:r>
        <w:rPr>
          <w:rFonts w:hint="eastAsia"/>
          <w:lang w:val="en-US" w:eastAsia="zh-CN"/>
        </w:rPr>
        <w:t>4.2环境设置</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4.2.1室外环境建筑物、户外活动场地、绿化用地及杂物堆放场地总体布局合理，功能分区明确。活动场地地面平整、防滑，无障碍，无尖锐突出物。塑胶活动场地有竣工检测合格报吿。各类活动器材及玩具安全性符合GB6675.1的要求。未种植有毒、带刺的植物。</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4.2.2室内环境符合国家室内空气质量标准（苯、甲苯、二甲苯、一氧化碳）要求，达到一级《婴幼儿室内空气质量分级标准》室内空气质量要求.室内通风良好，空气清新，无异味。配备紫外线消毒灯或其他空气消毒装置。室内采光良好，活动室窗地面积比不应低于1：5。室内安装有照明装置，活动室桌面平均照度值不应低于300LX。食堂和儿童活动室、寝室，有防鼠、防蚊蝇等有害昆虫的设施。</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4.2.3有独立的厕所和盥洗室，二者分间或用实际隔离屏障分隔处理。卫生间有照明装置、风良好、无异味。无外窗的卫生间，应设置防止回流的机械通风装置、卫生间地面防滑。卫生间内应设合适婴幼儿使用的卫生器具，便器之间应设隔断、便器应有扶手。应设立婴儿尿布台。盥洗室内有流动水洗手装置、洗涤池和污水池。</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4.2.4有专用毛巾架，毛巾间距合理，互相不接触、不贴墙。婴幼儿有专用毛巾，标识清楚。有毛巾消毒设施，有毛巾晾晒或烘干装置。</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4.2.5有水杯架，放置在安全、卫生的位置，水杯架有分隔。配备饮水设施并有防烫伤等防护措施，有水杯消毒设施。婴幼儿有专用水杯，标识清楚。</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4.2.6有数量充足、安全、卫生的儿童床。婴幼儿有专用被褥、独自使用。</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4.2.7设置相对独立的婴幼儿室内活动区、睡眠区、卫生间、保健室、母婴室、储藏区、办公室及室外活动区。</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4.2.8乳儿班活动区最小使用面积应不小于15m2,睡眠区应不低于30m2，合并使用应不低于30m2，清洁区不低于6m2。</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4.2.9托小班活动区应不低于35m2,睡眠区应不低于35m2，合并使用应不低于50m2，卫生间合并使用不低于8m2。</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4.2.10托大班活动区应不低于45m2,睡眠区应不低于45 m2，合并使用应不低于50 m2，卫生间合并使用不低于12m2。</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4.2.11提供餐饮服务的机构，应设置厨房，或与有合法经营资质的餐饮企业签订服务协议，由其提供配送餐服务。厨房应符合JGJ64的规定。</w:t>
      </w:r>
    </w:p>
    <w:p>
      <w:pPr>
        <w:pStyle w:val="2"/>
        <w:spacing w:before="156" w:after="156"/>
        <w:rPr>
          <w:rFonts w:hint="eastAsia"/>
          <w:lang w:val="en-US" w:eastAsia="zh-CN"/>
        </w:rPr>
      </w:pPr>
      <w:bookmarkStart w:id="14" w:name="_Toc105252948"/>
      <w:r>
        <w:rPr>
          <w:rFonts w:hint="eastAsia"/>
          <w:lang w:val="en-US" w:eastAsia="zh-CN"/>
        </w:rPr>
        <w:t>4.3设备设施</w:t>
      </w:r>
      <w:bookmarkEnd w:id="14"/>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4.3.1每个班级的活动室应配备适合婴幼儿身高的桌椅、开放式玩具柜、书桌。玩具柜应采用环保材料制作，且平滑、无棱角。</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4.3.2设置乳儿班、托小班的，应配备尿布台、洗手池，配备存放母乳的冰箱以及温奶器、奶瓶消毒器。</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4.3.3配备质量合格、适宜婴幼儿的温度调节、消毒、照明、通风和教学等电器设备。如空调、风扇、消毒柜、电灯、通风换气设备。</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4.3.4配备符合卫生条件的盥洗设备、饮水设备、蹲式水冲儿童厕所、有活动的毛巾架、茶杯箱、做到每人两巾（洗脸毛巾、餐巾）一杯（饮水杯）。</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4.3.5按不同的班级类型，配备走、跑、跳、钻、爬、投掷、平衡、悬挂类运动器械；</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4.3.6按不同的班级类型，为每个班级配备不少于20种搭建、拼插类益智性玩具。</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4.3.7按不同的班级类型，为每个班级配备种类和数量丰富的图书，人均不低于3本，并定期更新。</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4.3.8配备与服务规模相适应的发电机，确保停电状态下正常运行。</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4.3.9在公共区域、涉及婴幼儿安全的关键区域安装监控设施。</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4.3.10在专用厨房配置相应的炊具、用具、食品分类存放设备、燃气泄漏报警装置和水电气控制设备、废物桶、洗手池、消毒和防蝇设备。</w:t>
      </w:r>
    </w:p>
    <w:p>
      <w:pPr>
        <w:pStyle w:val="2"/>
        <w:spacing w:before="156" w:after="156"/>
        <w:rPr>
          <w:rFonts w:hint="eastAsia"/>
          <w:lang w:val="en-US" w:eastAsia="zh-CN"/>
        </w:rPr>
      </w:pPr>
      <w:bookmarkStart w:id="15" w:name="_Toc105252949"/>
      <w:r>
        <w:rPr>
          <w:rFonts w:hint="eastAsia"/>
          <w:lang w:val="en-US" w:eastAsia="zh-CN"/>
        </w:rPr>
        <w:t>4.4班级类别</w:t>
      </w:r>
      <w:bookmarkEnd w:id="15"/>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4.4.1机构设置的班级类型如下：</w:t>
      </w:r>
    </w:p>
    <w:p>
      <w:pPr>
        <w:ind w:firstLine="420" w:firstLineChars="200"/>
        <w:rPr>
          <w:rFonts w:hint="eastAsia" w:eastAsiaTheme="minorEastAsia"/>
          <w:szCs w:val="21"/>
        </w:rPr>
      </w:pPr>
      <w:r>
        <w:rPr>
          <w:rFonts w:eastAsiaTheme="minorEastAsia"/>
          <w:szCs w:val="21"/>
        </w:rPr>
        <w:t>a</w:t>
      </w:r>
      <w:r>
        <w:rPr>
          <w:rFonts w:hAnsiTheme="minorEastAsia" w:eastAsiaTheme="minorEastAsia"/>
          <w:szCs w:val="21"/>
        </w:rPr>
        <w:t>）</w:t>
      </w:r>
      <w:r>
        <w:rPr>
          <w:rFonts w:hint="eastAsia" w:eastAsiaTheme="minorEastAsia"/>
          <w:szCs w:val="21"/>
        </w:rPr>
        <w:t>6个月至12个月的乳儿班，每班人数在10人以内；</w:t>
      </w:r>
    </w:p>
    <w:p>
      <w:pPr>
        <w:ind w:firstLine="420" w:firstLineChars="200"/>
        <w:rPr>
          <w:rFonts w:hint="eastAsia" w:eastAsiaTheme="minorEastAsia"/>
          <w:szCs w:val="21"/>
        </w:rPr>
      </w:pPr>
      <w:r>
        <w:rPr>
          <w:rFonts w:hint="eastAsia" w:hAnsiTheme="minorEastAsia" w:eastAsiaTheme="minorEastAsia"/>
          <w:szCs w:val="21"/>
          <w:lang w:val="en-US" w:eastAsia="zh-CN"/>
        </w:rPr>
        <w:t>b</w:t>
      </w:r>
      <w:r>
        <w:rPr>
          <w:rFonts w:hAnsiTheme="minorEastAsia" w:eastAsiaTheme="minorEastAsia"/>
          <w:szCs w:val="21"/>
        </w:rPr>
        <w:t>）</w:t>
      </w:r>
      <w:r>
        <w:rPr>
          <w:rFonts w:hint="eastAsia" w:eastAsiaTheme="minorEastAsia"/>
          <w:szCs w:val="21"/>
        </w:rPr>
        <w:t>12个月至24个月的托小班；每班人数在15人以内</w:t>
      </w:r>
    </w:p>
    <w:p>
      <w:pPr>
        <w:ind w:firstLine="420" w:firstLineChars="200"/>
        <w:rPr>
          <w:rFonts w:hint="eastAsia" w:eastAsiaTheme="minorEastAsia"/>
          <w:szCs w:val="21"/>
        </w:rPr>
      </w:pPr>
      <w:r>
        <w:rPr>
          <w:rFonts w:hint="eastAsia" w:hAnsiTheme="minorEastAsia" w:eastAsiaTheme="minorEastAsia"/>
          <w:szCs w:val="21"/>
          <w:lang w:val="en-US" w:eastAsia="zh-CN"/>
        </w:rPr>
        <w:t>c</w:t>
      </w:r>
      <w:r>
        <w:rPr>
          <w:rFonts w:hAnsiTheme="minorEastAsia" w:eastAsiaTheme="minorEastAsia"/>
          <w:szCs w:val="21"/>
        </w:rPr>
        <w:t>）</w:t>
      </w:r>
      <w:r>
        <w:rPr>
          <w:rFonts w:hint="eastAsia" w:eastAsiaTheme="minorEastAsia"/>
          <w:szCs w:val="21"/>
        </w:rPr>
        <w:t>24个月至36个月的托大班。每班人数在20人以内。</w:t>
      </w:r>
    </w:p>
    <w:p>
      <w:pPr>
        <w:ind w:firstLine="420" w:firstLineChars="200"/>
        <w:rPr>
          <w:rFonts w:hint="eastAsia" w:eastAsiaTheme="minorEastAsia"/>
          <w:szCs w:val="21"/>
          <w:lang w:val="en-US" w:eastAsia="zh-CN"/>
        </w:rPr>
      </w:pPr>
      <w:r>
        <w:rPr>
          <w:rFonts w:hint="eastAsia" w:eastAsiaTheme="minorEastAsia"/>
          <w:szCs w:val="21"/>
          <w:lang w:val="en-US" w:eastAsia="zh-CN"/>
        </w:rPr>
        <w:t>d</w:t>
      </w:r>
      <w:r>
        <w:rPr>
          <w:rFonts w:eastAsiaTheme="minorEastAsia"/>
          <w:szCs w:val="21"/>
        </w:rPr>
        <w:t>）</w:t>
      </w:r>
      <w:r>
        <w:rPr>
          <w:rFonts w:hint="eastAsia" w:eastAsiaTheme="minorEastAsia"/>
          <w:szCs w:val="21"/>
          <w:lang w:val="en-US" w:eastAsia="zh-CN"/>
        </w:rPr>
        <w:t>18个月以上幼儿方可混龄编班，每班不超过18人。</w:t>
      </w:r>
    </w:p>
    <w:p>
      <w:pPr>
        <w:pStyle w:val="2"/>
        <w:spacing w:before="156" w:after="156"/>
        <w:rPr>
          <w:rFonts w:hint="eastAsia"/>
          <w:lang w:val="en-US" w:eastAsia="zh-CN"/>
        </w:rPr>
      </w:pPr>
      <w:bookmarkStart w:id="16" w:name="_Toc105252950"/>
      <w:r>
        <w:rPr>
          <w:rFonts w:hint="eastAsia"/>
          <w:lang w:val="en-US" w:eastAsia="zh-CN"/>
        </w:rPr>
        <w:t>4.5资质</w:t>
      </w:r>
      <w:bookmarkEnd w:id="16"/>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4.5.1应当具备为婴幼儿提供服务的合法资质，并在经营场所醒目位置明示相关证照。</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4.5.2应当实施公开承诺服务，服务项目明码标价，设立投诉监督电话。</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4.5.3应当建立接待平台，如，热线电话、网络、接待厅，及时接受客户的咨询。</w:t>
      </w:r>
    </w:p>
    <w:p>
      <w:pPr>
        <w:pStyle w:val="14"/>
        <w:spacing w:before="156" w:after="156"/>
        <w:rPr>
          <w:rFonts w:hint="eastAsia"/>
        </w:rPr>
      </w:pPr>
      <w:r>
        <w:rPr>
          <w:rFonts w:hint="eastAsia"/>
        </w:rPr>
        <w:t>5</w:t>
      </w:r>
      <w:bookmarkEnd w:id="13"/>
      <w:bookmarkStart w:id="17" w:name="_Toc105252951"/>
      <w:r>
        <w:rPr>
          <w:rFonts w:hint="eastAsia"/>
        </w:rPr>
        <w:t>机构管理</w:t>
      </w:r>
      <w:bookmarkEnd w:id="17"/>
    </w:p>
    <w:p>
      <w:pPr>
        <w:pStyle w:val="2"/>
        <w:spacing w:before="156" w:after="156"/>
        <w:rPr>
          <w:rFonts w:hint="eastAsia"/>
          <w:lang w:val="en-US" w:eastAsia="zh-CN"/>
        </w:rPr>
      </w:pPr>
      <w:bookmarkStart w:id="18" w:name="_Toc105252952"/>
      <w:r>
        <w:rPr>
          <w:rFonts w:hint="eastAsia"/>
          <w:lang w:val="en-US" w:eastAsia="zh-CN"/>
        </w:rPr>
        <w:t>5.1基本要求</w:t>
      </w:r>
      <w:bookmarkEnd w:id="18"/>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5.1.1机构应建立健全各项规章制度。包括但不限于：婴幼儿信息管理制度、家长联系制度、社区服务制度、信息公示制度、晨午检和全日健康观察制度、卫生消毒和病儿隔离制度、传染病预防和管理制度、工作人员健康检查制度、安全防护和检查制度、婴幼儿接送制度、消防安全管理制度、食品安全管理制度、财务管理制度、来访人员登记管理制度、工作人员准入制度、工作人员岗前培训和定期培训制度、从业人员管理制度。</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5.1.2与婴幼儿监护人签订服务协议约定双方权利义务、服务项目、收费标准及退费办法。</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5.1.3依法与工作人员签订劳动合同。</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5.1.4在经营场所显著位置公示机构设立、食品安全等相关证照信息，定期公示收费项目和标准、保育照护、膳食营养、卫生保健、安全保卫等情况。</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5.1.5工作人员应具备完全民行为能力和良好的职业道德，无犯罪记录、无失信记录、无精神病史、无吸毒史。</w:t>
      </w:r>
    </w:p>
    <w:p>
      <w:pPr>
        <w:pStyle w:val="2"/>
        <w:spacing w:before="156" w:after="156"/>
        <w:rPr>
          <w:rFonts w:hint="eastAsia"/>
          <w:lang w:val="en-US" w:eastAsia="zh-CN"/>
        </w:rPr>
      </w:pPr>
      <w:bookmarkStart w:id="19" w:name="_Toc105252953"/>
      <w:r>
        <w:rPr>
          <w:rFonts w:hint="eastAsia"/>
          <w:lang w:val="en-US" w:eastAsia="zh-CN"/>
        </w:rPr>
        <w:t>5.2安全管理</w:t>
      </w:r>
      <w:bookmarkEnd w:id="19"/>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5.2.1应按照我国的有关安全方面的法律法规的相关规定进行安全管理。</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5.2.2服务机构法定代表人或负责人为第一安全责任人。</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5.2.3配备专门的安保人员与安保设备，并做好日常巡防工作。</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5.2.4安装烟雾探测装置，配置没火设备，设置消防标志和消防疏散示意图，确保安全通道畅通。</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5.2.5走廊、楼梯、露台设置1.3m以上固定护栏，户外活动场地周围无固定隔离围墙的应设置1.3m以上固定或临时性围栏，户外公共区域临时性的安全防护栏应不低于1.3m；护栏应采用不易攀登的垂直线饰，净高距离不应大于0.11m。电源开关插座安装时需离地面1.6m以上。</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5.2.6经营区域范围内监控全覆盖，监控录像资料保存期不少于90天。</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5.2.7实施安全封闭管理，门卫、安防控制中心、负责人办公室安装紧急报警装置，与区域报警中心连网。设置电子巡查系统，巡查点布控合理，安装牢固隐蔽。服务机构应安装一键报警装置。</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5.2.8物防建设符合国家、公安部门关于校园安全的相关规定</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5.2.9委托具有资质的机构对全体员工进行急救方面的培训。</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5.2.10定期检查房屋、防护设施、排水系统、家具家电、婴幼儿活动用具等设施设备，并做好检查记录。</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5.2.11每月举行一次全员安全教育会议或活动，至少每半年进行一次安全防护演练。</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5.2.12服务机构应对来访人员进行登记。</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5.2.13服务机构应识别各类安全风险，制定应急预案，明确应急处置责任人及处置流程。</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5.2.14应购买符合机构实际的保险产品。</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5.2.15应将婴幼儿自我防护意识培养纳入到日常照护活动，开展相关启蒙教育。</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5.2.16应执行婴幼儿由监护人或其委托的成人接送制度，做好婴幼儿接送的服务工作。</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5.2.17应确保婴幼儿在服务机构期间时刻不脱离成人陪伴或视线。</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5.2.18应确保婴幼儿无法接触到其具有潜在伤害或危险的物品。</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5.2.19如发现婴幼儿遭受或疑似遭受家庭暴力的，应依法及时向公安机关报案。</w:t>
      </w:r>
    </w:p>
    <w:p>
      <w:pPr>
        <w:pStyle w:val="2"/>
        <w:spacing w:before="156" w:after="156"/>
        <w:rPr>
          <w:rFonts w:hint="eastAsia"/>
          <w:lang w:val="en-US" w:eastAsia="zh-CN"/>
        </w:rPr>
      </w:pPr>
      <w:bookmarkStart w:id="20" w:name="_Toc105252954"/>
      <w:r>
        <w:rPr>
          <w:rFonts w:hint="eastAsia"/>
          <w:lang w:val="en-US" w:eastAsia="zh-CN"/>
        </w:rPr>
        <w:t>5.3人员管理</w:t>
      </w:r>
      <w:bookmarkEnd w:id="20"/>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5.3.1应根据国家、省市区的劳动人事制度，建立完善招聘、培训、晋升、奖惩和退出等机制，加强人员规范化管理。</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5.3.2对新进人员进行法律法规、职业道德和业务、安全、卫生等方面的入职培训。</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5.3.3对工作人员开展急救基本技能和防范、避险、逃生、自救的基本方法培训，紧急情况下做到优先保障婴幼儿安全。</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5.3.4支持、组织从业人员参加继续教育学习和在职培训。</w:t>
      </w:r>
    </w:p>
    <w:p>
      <w:pPr>
        <w:pStyle w:val="2"/>
        <w:spacing w:before="156" w:after="156"/>
        <w:rPr>
          <w:rFonts w:hint="eastAsia"/>
          <w:lang w:val="en-US" w:eastAsia="zh-CN"/>
        </w:rPr>
      </w:pPr>
      <w:bookmarkStart w:id="21" w:name="_Toc105252955"/>
      <w:r>
        <w:rPr>
          <w:rFonts w:hint="eastAsia"/>
          <w:lang w:val="en-US" w:eastAsia="zh-CN"/>
        </w:rPr>
        <w:t>5.4服务要求</w:t>
      </w:r>
      <w:bookmarkEnd w:id="21"/>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5.4.1应按《托育机构保育指导大纲（试行）》的规定，开展婴幼儿照护服务。</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5.4.2应尊重婴幼儿成长特点和规律，关注个体差异，促进每个婴幼儿全面发展。</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5.4.3应最大限度地保护婴幼儿的安全和健康，做好服务机构的安全防护、营养膳食、疾病防控等工作。</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5.4.5应提供支持性环境，敏感观察婴幼儿，了解其生理和心理需求，并及时给予积极的回应。</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5.4.6应为婴幼儿建立成长档案，并做好成长记录。</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5.4.7应定期或不定期向婴幼儿监护人或主要抚养人反馈婴幼儿在机构的情况，听取婴幼儿监护人或主要抚养人的意见或建议，并采纳合理意见。</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5.4.8服务满意率应不低于90%。</w:t>
      </w:r>
    </w:p>
    <w:p>
      <w:pPr>
        <w:pStyle w:val="2"/>
        <w:spacing w:before="156" w:after="156"/>
        <w:rPr>
          <w:rFonts w:hint="eastAsia"/>
          <w:lang w:val="en-US" w:eastAsia="zh-CN"/>
        </w:rPr>
      </w:pPr>
      <w:bookmarkStart w:id="22" w:name="_Toc105252956"/>
      <w:r>
        <w:rPr>
          <w:rFonts w:hint="eastAsia"/>
          <w:lang w:val="en-US" w:eastAsia="zh-CN"/>
        </w:rPr>
        <w:t>5.5财务管理</w:t>
      </w:r>
      <w:bookmarkEnd w:id="22"/>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5.5.1收费应符合国家和地方的相关法规，一次性收费不超3个月，并按照政府相关资金管理要求，加强监管。</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5.5.2服务机构的员工与婴幼儿伙食严格分开，单独核算。</w:t>
      </w:r>
    </w:p>
    <w:p>
      <w:pPr>
        <w:rPr>
          <w:rFonts w:hint="eastAsia"/>
        </w:rPr>
      </w:pPr>
      <w:r>
        <w:rPr>
          <w:rFonts w:hint="eastAsia" w:ascii="Times New Roman" w:hAnsi="Times New Roman" w:cs="Times New Roman" w:eastAsiaTheme="minorEastAsia"/>
          <w:szCs w:val="21"/>
          <w:lang w:val="en-US" w:eastAsia="zh-CN"/>
        </w:rPr>
        <w:t>5.5.3提供餐饮服务的服务机构每学期伙食费结余控制在±2%。</w:t>
      </w:r>
    </w:p>
    <w:p>
      <w:pPr>
        <w:pStyle w:val="14"/>
        <w:spacing w:before="156" w:after="156"/>
        <w:rPr>
          <w:rFonts w:hint="eastAsia"/>
        </w:rPr>
      </w:pPr>
      <w:bookmarkStart w:id="23" w:name="_Toc96958559"/>
      <w:r>
        <w:rPr>
          <w:rFonts w:hint="eastAsia"/>
        </w:rPr>
        <w:t>6</w:t>
      </w:r>
      <w:bookmarkEnd w:id="23"/>
      <w:bookmarkStart w:id="24" w:name="_Toc105252957"/>
      <w:r>
        <w:rPr>
          <w:rFonts w:hint="eastAsia"/>
        </w:rPr>
        <w:t>人员要求</w:t>
      </w:r>
      <w:bookmarkEnd w:id="24"/>
    </w:p>
    <w:p>
      <w:pPr>
        <w:pStyle w:val="2"/>
        <w:spacing w:before="156" w:after="156"/>
      </w:pPr>
      <w:bookmarkStart w:id="25" w:name="_Toc96958560"/>
      <w:r>
        <w:rPr>
          <w:rFonts w:hint="eastAsia"/>
        </w:rPr>
        <w:t>6</w:t>
      </w:r>
      <w:r>
        <w:t>.1</w:t>
      </w:r>
      <w:bookmarkEnd w:id="25"/>
      <w:bookmarkStart w:id="26" w:name="_Toc105252958"/>
      <w:r>
        <w:rPr>
          <w:rFonts w:hint="eastAsia"/>
        </w:rPr>
        <w:t>岗位设置</w:t>
      </w:r>
      <w:bookmarkEnd w:id="26"/>
    </w:p>
    <w:p>
      <w:pPr>
        <w:rPr>
          <w:rFonts w:hint="eastAsia" w:ascii="Times New Roman" w:hAnsi="Times New Roman" w:cs="Times New Roman" w:eastAsiaTheme="minorEastAsia"/>
          <w:szCs w:val="21"/>
          <w:lang w:val="en-US" w:eastAsia="zh-CN"/>
        </w:rPr>
      </w:pPr>
      <w:bookmarkStart w:id="27" w:name="_Toc96958561"/>
      <w:r>
        <w:rPr>
          <w:rFonts w:hint="eastAsia" w:ascii="Times New Roman" w:hAnsi="Times New Roman" w:cs="Times New Roman" w:eastAsiaTheme="minorEastAsia"/>
          <w:szCs w:val="21"/>
          <w:lang w:val="en-US" w:eastAsia="zh-CN"/>
        </w:rPr>
        <w:t>6.1.1服务机构应设置保育人员、管理人员、后勤人员等岗位。</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6.1.2应根据服务机构规模、师生比合理设置相关岗位，包括但不限于店长、教师、保育师、保安员、保健员、行政人员等，提供餐饮服务的机构应设置炊事人员岗位。</w:t>
      </w:r>
    </w:p>
    <w:p>
      <w:pPr>
        <w:pStyle w:val="2"/>
        <w:spacing w:before="156" w:after="156"/>
      </w:pPr>
      <w:r>
        <w:rPr>
          <w:rFonts w:hint="eastAsia"/>
        </w:rPr>
        <w:t>6</w:t>
      </w:r>
      <w:r>
        <w:t>.</w:t>
      </w:r>
      <w:r>
        <w:rPr>
          <w:rFonts w:hint="eastAsia"/>
        </w:rPr>
        <w:t>2</w:t>
      </w:r>
      <w:bookmarkEnd w:id="27"/>
      <w:bookmarkStart w:id="28" w:name="_Toc105252959"/>
      <w:r>
        <w:rPr>
          <w:rFonts w:hint="eastAsia"/>
        </w:rPr>
        <w:t>人员资质</w:t>
      </w:r>
      <w:bookmarkEnd w:id="28"/>
    </w:p>
    <w:p>
      <w:pPr>
        <w:rPr>
          <w:rFonts w:hint="eastAsia" w:ascii="Times New Roman" w:hAnsi="Times New Roman" w:cs="Times New Roman" w:eastAsiaTheme="minorEastAsia"/>
          <w:szCs w:val="21"/>
          <w:lang w:val="en-US" w:eastAsia="zh-CN"/>
        </w:rPr>
      </w:pPr>
      <w:bookmarkStart w:id="29" w:name="_Toc96958562"/>
      <w:r>
        <w:rPr>
          <w:rFonts w:hint="eastAsia" w:ascii="Times New Roman" w:hAnsi="Times New Roman" w:cs="Times New Roman" w:eastAsiaTheme="minorEastAsia"/>
          <w:szCs w:val="21"/>
          <w:lang w:val="en-US" w:eastAsia="zh-CN"/>
        </w:rPr>
        <w:t>6.2.1服务机构店长应满足以下要求：</w:t>
      </w:r>
    </w:p>
    <w:p>
      <w:pPr>
        <w:ind w:firstLine="420" w:firstLineChars="200"/>
        <w:rPr>
          <w:rFonts w:hint="eastAsia" w:eastAsiaTheme="minorEastAsia"/>
          <w:szCs w:val="21"/>
        </w:rPr>
      </w:pPr>
      <w:r>
        <w:rPr>
          <w:rFonts w:eastAsiaTheme="minorEastAsia"/>
          <w:szCs w:val="21"/>
        </w:rPr>
        <w:t>a</w:t>
      </w:r>
      <w:r>
        <w:rPr>
          <w:rFonts w:hAnsiTheme="minorEastAsia" w:eastAsiaTheme="minorEastAsia"/>
          <w:szCs w:val="21"/>
        </w:rPr>
        <w:t>）</w:t>
      </w:r>
      <w:r>
        <w:rPr>
          <w:rFonts w:hint="eastAsia" w:eastAsiaTheme="minorEastAsia"/>
          <w:szCs w:val="21"/>
        </w:rPr>
        <w:t>身体健康，年龄一般不超过60周岁；</w:t>
      </w:r>
    </w:p>
    <w:p>
      <w:pPr>
        <w:ind w:firstLine="420" w:firstLineChars="200"/>
        <w:rPr>
          <w:rFonts w:hint="eastAsia" w:eastAsiaTheme="minorEastAsia"/>
          <w:szCs w:val="21"/>
        </w:rPr>
      </w:pPr>
      <w:r>
        <w:rPr>
          <w:rFonts w:hint="eastAsia" w:hAnsiTheme="minorEastAsia" w:eastAsiaTheme="minorEastAsia"/>
          <w:szCs w:val="21"/>
          <w:lang w:val="en-US" w:eastAsia="zh-CN"/>
        </w:rPr>
        <w:t>b</w:t>
      </w:r>
      <w:r>
        <w:rPr>
          <w:rFonts w:hAnsiTheme="minorEastAsia" w:eastAsiaTheme="minorEastAsia"/>
          <w:szCs w:val="21"/>
        </w:rPr>
        <w:t>）</w:t>
      </w:r>
      <w:r>
        <w:rPr>
          <w:rFonts w:hint="eastAsia" w:eastAsiaTheme="minorEastAsia"/>
          <w:szCs w:val="21"/>
        </w:rPr>
        <w:t>具有大专以上学历；</w:t>
      </w:r>
    </w:p>
    <w:p>
      <w:pPr>
        <w:ind w:firstLine="420" w:firstLineChars="200"/>
        <w:rPr>
          <w:rFonts w:hint="eastAsia" w:eastAsiaTheme="minorEastAsia"/>
          <w:szCs w:val="21"/>
        </w:rPr>
      </w:pPr>
      <w:r>
        <w:rPr>
          <w:rFonts w:hint="eastAsia" w:hAnsiTheme="minorEastAsia" w:eastAsiaTheme="minorEastAsia"/>
          <w:szCs w:val="21"/>
          <w:lang w:val="en-US" w:eastAsia="zh-CN"/>
        </w:rPr>
        <w:t>c</w:t>
      </w:r>
      <w:r>
        <w:rPr>
          <w:rFonts w:hAnsiTheme="minorEastAsia" w:eastAsiaTheme="minorEastAsia"/>
          <w:szCs w:val="21"/>
        </w:rPr>
        <w:t>）</w:t>
      </w:r>
      <w:r>
        <w:rPr>
          <w:rFonts w:hint="eastAsia" w:eastAsiaTheme="minorEastAsia"/>
          <w:szCs w:val="21"/>
        </w:rPr>
        <w:t>有从事儿童保育教育、卫生健康等相关管理工作3年以上的经历；</w:t>
      </w:r>
    </w:p>
    <w:p>
      <w:pPr>
        <w:ind w:firstLine="420" w:firstLineChars="200"/>
        <w:rPr>
          <w:rFonts w:hint="eastAsia" w:eastAsiaTheme="minorEastAsia"/>
          <w:szCs w:val="21"/>
        </w:rPr>
      </w:pPr>
      <w:r>
        <w:rPr>
          <w:rFonts w:hint="eastAsia" w:eastAsiaTheme="minorEastAsia"/>
          <w:szCs w:val="21"/>
          <w:lang w:val="en-US" w:eastAsia="zh-CN"/>
        </w:rPr>
        <w:t>d）</w:t>
      </w:r>
      <w:r>
        <w:rPr>
          <w:rFonts w:hint="eastAsia" w:eastAsiaTheme="minorEastAsia"/>
          <w:szCs w:val="21"/>
        </w:rPr>
        <w:t>经服务机构负责人岗位培训合格。</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6.2.2服务机构教师应满足以下要求：</w:t>
      </w:r>
    </w:p>
    <w:p>
      <w:pPr>
        <w:ind w:firstLine="420" w:firstLineChars="200"/>
        <w:rPr>
          <w:rFonts w:hint="eastAsia" w:eastAsiaTheme="minorEastAsia"/>
          <w:szCs w:val="21"/>
        </w:rPr>
      </w:pPr>
      <w:r>
        <w:rPr>
          <w:rFonts w:eastAsiaTheme="minorEastAsia"/>
          <w:szCs w:val="21"/>
        </w:rPr>
        <w:t>a</w:t>
      </w:r>
      <w:r>
        <w:rPr>
          <w:rFonts w:hAnsiTheme="minorEastAsia" w:eastAsiaTheme="minorEastAsia"/>
          <w:szCs w:val="21"/>
        </w:rPr>
        <w:t>）</w:t>
      </w:r>
      <w:r>
        <w:rPr>
          <w:rFonts w:hint="eastAsia" w:eastAsiaTheme="minorEastAsia"/>
          <w:szCs w:val="21"/>
        </w:rPr>
        <w:t>身体健康，年龄不超过55周岁；</w:t>
      </w:r>
    </w:p>
    <w:p>
      <w:pPr>
        <w:ind w:firstLine="420" w:firstLineChars="200"/>
        <w:rPr>
          <w:rFonts w:hint="eastAsia" w:eastAsiaTheme="minorEastAsia"/>
          <w:szCs w:val="21"/>
        </w:rPr>
      </w:pPr>
      <w:r>
        <w:rPr>
          <w:rFonts w:hint="eastAsia" w:hAnsiTheme="minorEastAsia" w:eastAsiaTheme="minorEastAsia"/>
          <w:szCs w:val="21"/>
          <w:lang w:val="en-US" w:eastAsia="zh-CN"/>
        </w:rPr>
        <w:t>b</w:t>
      </w:r>
      <w:r>
        <w:rPr>
          <w:rFonts w:hAnsiTheme="minorEastAsia" w:eastAsiaTheme="minorEastAsia"/>
          <w:szCs w:val="21"/>
        </w:rPr>
        <w:t>）</w:t>
      </w:r>
      <w:r>
        <w:rPr>
          <w:rFonts w:hint="eastAsia" w:eastAsiaTheme="minorEastAsia"/>
          <w:szCs w:val="21"/>
        </w:rPr>
        <w:t>具有儿童保育教育相关专业背景；</w:t>
      </w:r>
    </w:p>
    <w:p>
      <w:pPr>
        <w:ind w:firstLine="420" w:firstLineChars="200"/>
        <w:rPr>
          <w:rFonts w:hint="eastAsia" w:eastAsiaTheme="minorEastAsia"/>
          <w:szCs w:val="21"/>
        </w:rPr>
      </w:pPr>
      <w:r>
        <w:rPr>
          <w:rFonts w:hint="eastAsia" w:hAnsiTheme="minorEastAsia" w:eastAsiaTheme="minorEastAsia"/>
          <w:szCs w:val="21"/>
          <w:lang w:val="en-US" w:eastAsia="zh-CN"/>
        </w:rPr>
        <w:t>c</w:t>
      </w:r>
      <w:r>
        <w:rPr>
          <w:rFonts w:hAnsiTheme="minorEastAsia" w:eastAsiaTheme="minorEastAsia"/>
          <w:szCs w:val="21"/>
        </w:rPr>
        <w:t>）</w:t>
      </w:r>
      <w:r>
        <w:rPr>
          <w:rFonts w:hint="eastAsia" w:eastAsiaTheme="minorEastAsia"/>
          <w:szCs w:val="21"/>
        </w:rPr>
        <w:t>受过婴幼儿保育相关培训和心理健康知识培训并取得合格证；</w:t>
      </w:r>
    </w:p>
    <w:p>
      <w:pPr>
        <w:ind w:firstLine="420" w:firstLineChars="200"/>
        <w:rPr>
          <w:rFonts w:hint="eastAsia" w:eastAsiaTheme="minorEastAsia"/>
          <w:szCs w:val="21"/>
        </w:rPr>
      </w:pPr>
      <w:r>
        <w:rPr>
          <w:rFonts w:hint="eastAsia" w:eastAsiaTheme="minorEastAsia"/>
          <w:szCs w:val="21"/>
          <w:lang w:val="en-US" w:eastAsia="zh-CN"/>
        </w:rPr>
        <w:t>d）</w:t>
      </w:r>
      <w:r>
        <w:rPr>
          <w:rFonts w:hint="eastAsia" w:eastAsiaTheme="minorEastAsia"/>
          <w:szCs w:val="21"/>
        </w:rPr>
        <w:t>具有幼儿教师资格证或育婴员初级以上等级证书，有从事保育教育工作1年以上的经历；</w:t>
      </w:r>
    </w:p>
    <w:p>
      <w:pPr>
        <w:ind w:firstLine="420" w:firstLineChars="200"/>
        <w:rPr>
          <w:rFonts w:hint="eastAsia" w:eastAsiaTheme="minorEastAsia"/>
          <w:szCs w:val="21"/>
        </w:rPr>
      </w:pPr>
      <w:r>
        <w:rPr>
          <w:rFonts w:hint="eastAsia" w:eastAsiaTheme="minorEastAsia"/>
          <w:szCs w:val="21"/>
          <w:lang w:val="en-US" w:eastAsia="zh-CN"/>
        </w:rPr>
        <w:t>e）</w:t>
      </w:r>
      <w:r>
        <w:rPr>
          <w:rFonts w:hint="eastAsia" w:eastAsiaTheme="minorEastAsia"/>
          <w:szCs w:val="21"/>
        </w:rPr>
        <w:t>每年接受复训。</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6.2.3服务机构保育师应满足以下要求：</w:t>
      </w:r>
    </w:p>
    <w:p>
      <w:pPr>
        <w:ind w:firstLine="420" w:firstLineChars="200"/>
        <w:rPr>
          <w:rFonts w:hint="eastAsia" w:eastAsiaTheme="minorEastAsia"/>
          <w:szCs w:val="21"/>
        </w:rPr>
      </w:pPr>
      <w:r>
        <w:rPr>
          <w:rFonts w:eastAsiaTheme="minorEastAsia"/>
          <w:szCs w:val="21"/>
        </w:rPr>
        <w:t>a</w:t>
      </w:r>
      <w:r>
        <w:rPr>
          <w:rFonts w:hAnsiTheme="minorEastAsia" w:eastAsiaTheme="minorEastAsia"/>
          <w:szCs w:val="21"/>
        </w:rPr>
        <w:t>）</w:t>
      </w:r>
      <w:r>
        <w:rPr>
          <w:rFonts w:hint="eastAsia" w:eastAsiaTheme="minorEastAsia"/>
          <w:szCs w:val="21"/>
        </w:rPr>
        <w:t>身体健康，年龄不超过50周岁；</w:t>
      </w:r>
    </w:p>
    <w:p>
      <w:pPr>
        <w:ind w:firstLine="420" w:firstLineChars="200"/>
        <w:rPr>
          <w:rFonts w:hint="eastAsia" w:eastAsiaTheme="minorEastAsia"/>
          <w:szCs w:val="21"/>
        </w:rPr>
      </w:pPr>
      <w:r>
        <w:rPr>
          <w:rFonts w:hint="eastAsia" w:hAnsiTheme="minorEastAsia" w:eastAsiaTheme="minorEastAsia"/>
          <w:szCs w:val="21"/>
          <w:lang w:val="en-US" w:eastAsia="zh-CN"/>
        </w:rPr>
        <w:t>b</w:t>
      </w:r>
      <w:r>
        <w:rPr>
          <w:rFonts w:hAnsiTheme="minorEastAsia" w:eastAsiaTheme="minorEastAsia"/>
          <w:szCs w:val="21"/>
        </w:rPr>
        <w:t>）</w:t>
      </w:r>
      <w:r>
        <w:rPr>
          <w:rFonts w:hint="eastAsia" w:eastAsiaTheme="minorEastAsia"/>
          <w:szCs w:val="21"/>
        </w:rPr>
        <w:t>高中毕业；</w:t>
      </w:r>
    </w:p>
    <w:p>
      <w:pPr>
        <w:ind w:firstLine="420" w:firstLineChars="200"/>
        <w:rPr>
          <w:rFonts w:hint="eastAsia" w:eastAsiaTheme="minorEastAsia"/>
          <w:szCs w:val="21"/>
        </w:rPr>
      </w:pPr>
      <w:r>
        <w:rPr>
          <w:rFonts w:hint="eastAsia" w:hAnsiTheme="minorEastAsia" w:eastAsiaTheme="minorEastAsia"/>
          <w:szCs w:val="21"/>
          <w:lang w:val="en-US" w:eastAsia="zh-CN"/>
        </w:rPr>
        <w:t>c</w:t>
      </w:r>
      <w:r>
        <w:rPr>
          <w:rFonts w:hAnsiTheme="minorEastAsia" w:eastAsiaTheme="minorEastAsia"/>
          <w:szCs w:val="21"/>
        </w:rPr>
        <w:t>）</w:t>
      </w:r>
      <w:r>
        <w:rPr>
          <w:rFonts w:hint="eastAsia" w:eastAsiaTheme="minorEastAsia"/>
          <w:szCs w:val="21"/>
        </w:rPr>
        <w:t>具有保育师初级以上等级证书或经保育师岗位培训合格；</w:t>
      </w:r>
    </w:p>
    <w:p>
      <w:pPr>
        <w:ind w:firstLine="420" w:firstLineChars="200"/>
        <w:rPr>
          <w:rFonts w:hint="eastAsia" w:eastAsiaTheme="minorEastAsia"/>
          <w:szCs w:val="21"/>
        </w:rPr>
      </w:pPr>
      <w:r>
        <w:rPr>
          <w:rFonts w:hint="eastAsia" w:eastAsiaTheme="minorEastAsia"/>
          <w:szCs w:val="21"/>
          <w:lang w:val="en-US" w:eastAsia="zh-CN"/>
        </w:rPr>
        <w:t>d）</w:t>
      </w:r>
      <w:r>
        <w:rPr>
          <w:rFonts w:hint="eastAsia" w:eastAsiaTheme="minorEastAsia"/>
          <w:szCs w:val="21"/>
        </w:rPr>
        <w:t>每年接受复训。</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6.2.4服务机构保健员应满足以下要求：</w:t>
      </w:r>
    </w:p>
    <w:p>
      <w:pPr>
        <w:ind w:firstLine="420" w:firstLineChars="200"/>
        <w:rPr>
          <w:rFonts w:hint="eastAsia" w:eastAsiaTheme="minorEastAsia"/>
          <w:szCs w:val="21"/>
        </w:rPr>
      </w:pPr>
      <w:r>
        <w:rPr>
          <w:rFonts w:eastAsiaTheme="minorEastAsia"/>
          <w:szCs w:val="21"/>
        </w:rPr>
        <w:t>a</w:t>
      </w:r>
      <w:r>
        <w:rPr>
          <w:rFonts w:hAnsiTheme="minorEastAsia" w:eastAsiaTheme="minorEastAsia"/>
          <w:szCs w:val="21"/>
        </w:rPr>
        <w:t>）</w:t>
      </w:r>
      <w:r>
        <w:rPr>
          <w:rFonts w:hint="eastAsia" w:eastAsiaTheme="minorEastAsia"/>
          <w:szCs w:val="21"/>
        </w:rPr>
        <w:t>身体健康，年龄不超过50周岁；</w:t>
      </w:r>
    </w:p>
    <w:p>
      <w:pPr>
        <w:ind w:firstLine="420" w:firstLineChars="200"/>
        <w:rPr>
          <w:rFonts w:hint="eastAsia" w:eastAsiaTheme="minorEastAsia"/>
          <w:szCs w:val="21"/>
        </w:rPr>
      </w:pPr>
      <w:r>
        <w:rPr>
          <w:rFonts w:hint="eastAsia" w:hAnsiTheme="minorEastAsia" w:eastAsiaTheme="minorEastAsia"/>
          <w:szCs w:val="21"/>
          <w:lang w:val="en-US" w:eastAsia="zh-CN"/>
        </w:rPr>
        <w:t>b</w:t>
      </w:r>
      <w:r>
        <w:rPr>
          <w:rFonts w:hAnsiTheme="minorEastAsia" w:eastAsiaTheme="minorEastAsia"/>
          <w:szCs w:val="21"/>
        </w:rPr>
        <w:t>）</w:t>
      </w:r>
      <w:r>
        <w:rPr>
          <w:rFonts w:hint="eastAsia" w:eastAsiaTheme="minorEastAsia"/>
          <w:szCs w:val="21"/>
        </w:rPr>
        <w:t>具有高中以上文化程度；</w:t>
      </w:r>
    </w:p>
    <w:p>
      <w:pPr>
        <w:ind w:firstLine="420" w:firstLineChars="200"/>
        <w:rPr>
          <w:rFonts w:hint="eastAsia" w:eastAsiaTheme="minorEastAsia"/>
          <w:szCs w:val="21"/>
        </w:rPr>
      </w:pPr>
      <w:r>
        <w:rPr>
          <w:rFonts w:hint="eastAsia" w:hAnsiTheme="minorEastAsia" w:eastAsiaTheme="minorEastAsia"/>
          <w:szCs w:val="21"/>
          <w:lang w:val="en-US" w:eastAsia="zh-CN"/>
        </w:rPr>
        <w:t>c</w:t>
      </w:r>
      <w:r>
        <w:rPr>
          <w:rFonts w:hAnsiTheme="minorEastAsia" w:eastAsiaTheme="minorEastAsia"/>
          <w:szCs w:val="21"/>
        </w:rPr>
        <w:t>）</w:t>
      </w:r>
      <w:r>
        <w:rPr>
          <w:rFonts w:hint="eastAsia" w:eastAsiaTheme="minorEastAsia"/>
          <w:szCs w:val="21"/>
        </w:rPr>
        <w:t>经过保健专业知识培训并取得合格证；</w:t>
      </w:r>
    </w:p>
    <w:p>
      <w:pPr>
        <w:ind w:firstLine="420" w:firstLineChars="200"/>
        <w:rPr>
          <w:rFonts w:hint="eastAsia" w:eastAsiaTheme="minorEastAsia"/>
          <w:szCs w:val="21"/>
        </w:rPr>
      </w:pPr>
      <w:r>
        <w:rPr>
          <w:rFonts w:hint="eastAsia" w:eastAsiaTheme="minorEastAsia"/>
          <w:szCs w:val="21"/>
          <w:lang w:val="en-US" w:eastAsia="zh-CN"/>
        </w:rPr>
        <w:t>d）</w:t>
      </w:r>
      <w:r>
        <w:rPr>
          <w:rFonts w:hint="eastAsia" w:eastAsiaTheme="minorEastAsia"/>
          <w:szCs w:val="21"/>
        </w:rPr>
        <w:t>每年接受复训。</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6.2.5服务机构炊事人员应满足以下要求：</w:t>
      </w:r>
    </w:p>
    <w:p>
      <w:pPr>
        <w:ind w:firstLine="420" w:firstLineChars="200"/>
        <w:rPr>
          <w:rFonts w:hint="eastAsia" w:eastAsiaTheme="minorEastAsia"/>
          <w:szCs w:val="21"/>
        </w:rPr>
      </w:pPr>
      <w:r>
        <w:rPr>
          <w:rFonts w:eastAsiaTheme="minorEastAsia"/>
          <w:szCs w:val="21"/>
        </w:rPr>
        <w:t>a</w:t>
      </w:r>
      <w:r>
        <w:rPr>
          <w:rFonts w:hAnsiTheme="minorEastAsia" w:eastAsiaTheme="minorEastAsia"/>
          <w:szCs w:val="21"/>
        </w:rPr>
        <w:t>）</w:t>
      </w:r>
      <w:r>
        <w:rPr>
          <w:rFonts w:hint="eastAsia" w:eastAsiaTheme="minorEastAsia"/>
          <w:szCs w:val="21"/>
        </w:rPr>
        <w:t>男性年龄不超过60周岁，女性年龄不超过50周岁；</w:t>
      </w:r>
    </w:p>
    <w:p>
      <w:pPr>
        <w:ind w:firstLine="420" w:firstLineChars="200"/>
        <w:rPr>
          <w:rFonts w:hint="eastAsia" w:eastAsiaTheme="minorEastAsia"/>
          <w:szCs w:val="21"/>
        </w:rPr>
      </w:pPr>
      <w:r>
        <w:rPr>
          <w:rFonts w:hint="eastAsia" w:hAnsiTheme="minorEastAsia" w:eastAsiaTheme="minorEastAsia"/>
          <w:szCs w:val="21"/>
          <w:lang w:val="en-US" w:eastAsia="zh-CN"/>
        </w:rPr>
        <w:t>b</w:t>
      </w:r>
      <w:r>
        <w:rPr>
          <w:rFonts w:hAnsiTheme="minorEastAsia" w:eastAsiaTheme="minorEastAsia"/>
          <w:szCs w:val="21"/>
        </w:rPr>
        <w:t>）</w:t>
      </w:r>
      <w:r>
        <w:rPr>
          <w:rFonts w:hint="eastAsia" w:eastAsiaTheme="minorEastAsia"/>
          <w:szCs w:val="21"/>
        </w:rPr>
        <w:t>取得《食品从业人员健康证》；</w:t>
      </w:r>
    </w:p>
    <w:p>
      <w:pPr>
        <w:ind w:firstLine="420" w:firstLineChars="200"/>
        <w:rPr>
          <w:rFonts w:hint="eastAsia" w:eastAsiaTheme="minorEastAsia"/>
          <w:szCs w:val="21"/>
        </w:rPr>
      </w:pPr>
      <w:r>
        <w:rPr>
          <w:rFonts w:hint="eastAsia" w:hAnsiTheme="minorEastAsia" w:eastAsiaTheme="minorEastAsia"/>
          <w:szCs w:val="21"/>
          <w:lang w:val="en-US" w:eastAsia="zh-CN"/>
        </w:rPr>
        <w:t>c</w:t>
      </w:r>
      <w:r>
        <w:rPr>
          <w:rFonts w:hAnsiTheme="minorEastAsia" w:eastAsiaTheme="minorEastAsia"/>
          <w:szCs w:val="21"/>
        </w:rPr>
        <w:t>）</w:t>
      </w:r>
      <w:r>
        <w:rPr>
          <w:rFonts w:hint="eastAsia" w:eastAsiaTheme="minorEastAsia"/>
          <w:szCs w:val="21"/>
        </w:rPr>
        <w:t>具有营养烹饪专业和保健培训，并取得培训合格证书；</w:t>
      </w:r>
    </w:p>
    <w:p>
      <w:pPr>
        <w:ind w:firstLine="420" w:firstLineChars="200"/>
        <w:rPr>
          <w:rFonts w:hint="eastAsia" w:eastAsiaTheme="minorEastAsia"/>
          <w:szCs w:val="21"/>
        </w:rPr>
      </w:pPr>
      <w:r>
        <w:rPr>
          <w:rFonts w:hint="eastAsia" w:eastAsiaTheme="minorEastAsia"/>
          <w:szCs w:val="21"/>
          <w:lang w:val="en-US" w:eastAsia="zh-CN"/>
        </w:rPr>
        <w:t>d）</w:t>
      </w:r>
      <w:r>
        <w:rPr>
          <w:rFonts w:hint="eastAsia" w:eastAsiaTheme="minorEastAsia"/>
          <w:szCs w:val="21"/>
        </w:rPr>
        <w:t>每年接受复训。</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6.2.6设置保健室的婴幼儿照护机构，医师应取得《医师职业证书》，护士应取得《护士职业证书》。</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6.2.7独立设置的婴幼儿照护机构应当至少有1名保安人员在岗。保安人员应当取得公安机关颁发的《保安员证》，并由获得公安机关《保安服务许可证》的保安公司派驻。</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6.2.8按照有关托儿所卫生保健规定配备保健人员、炊事人员。</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6.2.9建立工作人员岗前培训和定期培训制度，通过集中培训、在线学习等方式，不断提高工作人员的专业能力、职业道德和心理健康水平。</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6.2.10婴幼儿照护机构工作人员上岗前，取得《托幼机构工作人员健康合格证》。炊事人员上岗前须取得《食品从业人员健康证》。</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 xml:space="preserve">6.2.11配备专职或兼职的食品安全管理员。  </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6.2.12其他人员的上岗资格应参照国家和地方的有关规定执行。</w:t>
      </w:r>
    </w:p>
    <w:p>
      <w:pPr>
        <w:pStyle w:val="2"/>
        <w:spacing w:before="156" w:after="156"/>
        <w:rPr>
          <w:rFonts w:hint="eastAsia"/>
        </w:rPr>
      </w:pPr>
      <w:bookmarkStart w:id="30" w:name="_Toc105252960"/>
      <w:r>
        <w:rPr>
          <w:rFonts w:hint="eastAsia"/>
          <w:lang w:val="en-US" w:eastAsia="zh-CN"/>
        </w:rPr>
        <w:t>6.3</w:t>
      </w:r>
      <w:r>
        <w:rPr>
          <w:rFonts w:hint="eastAsia"/>
        </w:rPr>
        <w:t>人员配比</w:t>
      </w:r>
      <w:bookmarkEnd w:id="30"/>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6.3.1保育人员与婴幼儿比例不低于以下标准：乳儿班1:3，托小班1:5，托大班1:7。</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6.3.2保健员与婴幼儿比例应不低于1:100，专职配备：收托100名以下婴幼儿的，专职或兼职配备。</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6.3.3炊事人员与婴幼儿比例，提供一餐两点的应达1:80。</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6.3.4独立设置的服务机构应至少有1名保安人员在岗。</w:t>
      </w:r>
    </w:p>
    <w:p>
      <w:pPr>
        <w:pStyle w:val="14"/>
        <w:spacing w:before="156" w:after="156"/>
      </w:pPr>
      <w:r>
        <w:rPr>
          <w:rFonts w:hint="eastAsia"/>
        </w:rPr>
        <w:t>7</w:t>
      </w:r>
      <w:bookmarkEnd w:id="29"/>
      <w:bookmarkStart w:id="31" w:name="_Toc105252961"/>
      <w:r>
        <w:rPr>
          <w:rFonts w:hint="eastAsia"/>
        </w:rPr>
        <w:t>卫生保健</w:t>
      </w:r>
      <w:bookmarkEnd w:id="31"/>
    </w:p>
    <w:p>
      <w:pPr>
        <w:pStyle w:val="2"/>
        <w:spacing w:before="156" w:after="156"/>
        <w:rPr>
          <w:rFonts w:hint="eastAsia"/>
          <w:lang w:val="en-US" w:eastAsia="zh-CN"/>
        </w:rPr>
      </w:pPr>
      <w:bookmarkStart w:id="32" w:name="_Toc96958563"/>
      <w:r>
        <w:rPr>
          <w:rFonts w:hint="eastAsia"/>
          <w:lang w:val="en-US" w:eastAsia="zh-CN"/>
        </w:rPr>
        <w:t>7.1</w:t>
      </w:r>
      <w:bookmarkEnd w:id="32"/>
      <w:bookmarkStart w:id="33" w:name="_Toc105252962"/>
      <w:r>
        <w:rPr>
          <w:rFonts w:hint="eastAsia"/>
          <w:lang w:val="en-US" w:eastAsia="zh-CN"/>
        </w:rPr>
        <w:t>健康检查</w:t>
      </w:r>
      <w:bookmarkEnd w:id="33"/>
    </w:p>
    <w:p>
      <w:pPr>
        <w:rPr>
          <w:rFonts w:hint="eastAsia" w:ascii="Times New Roman" w:hAnsi="Times New Roman" w:cs="Times New Roman" w:eastAsiaTheme="minorEastAsia"/>
          <w:szCs w:val="21"/>
          <w:lang w:val="en-US" w:eastAsia="zh-CN"/>
        </w:rPr>
      </w:pPr>
      <w:bookmarkStart w:id="34" w:name="_Toc105276590"/>
      <w:bookmarkStart w:id="35" w:name="_Toc105277039"/>
      <w:bookmarkStart w:id="36" w:name="_Toc105276823"/>
      <w:r>
        <w:rPr>
          <w:rFonts w:hint="eastAsia" w:ascii="Times New Roman" w:hAnsi="Times New Roman" w:cs="Times New Roman" w:eastAsiaTheme="minorEastAsia"/>
          <w:szCs w:val="21"/>
          <w:lang w:val="en-US" w:eastAsia="zh-CN"/>
        </w:rPr>
        <w:t>7.1应根据属地防疫指挥部和有关卫生保健工作要求，全面落实健康检查工作。</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7.2婴幼儿入托时应查验医疗机构出具的2个月以内的婴幼儿健康检查记录或证明。</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7.3婴幼儿入托时应查验《幼儿预防接种证》。</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7.4应坚持晨午检及全日健康观察，并做好观察记录，发现问题及时处理，及时通知婴幼儿监护人。</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7.5应做好特殊体质婴幼儿的服务工作，对体弱儿、肥胖儿等进行专案管理。</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7.6婴幼儿离开服务机构3个月以上应进行健康检查后方可再次入服务机构。</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7.7服务机构工作人员上岗前应经医疗卫生机构进行健康检查，合格后方可上岗。</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7.8服务机构应组织在岗工作人员每年进行1次健康检查。</w:t>
      </w:r>
    </w:p>
    <w:p>
      <w:pPr>
        <w:pStyle w:val="2"/>
        <w:spacing w:before="156" w:after="156"/>
        <w:rPr>
          <w:rFonts w:hint="eastAsia"/>
          <w:lang w:val="en-US" w:eastAsia="zh-CN"/>
        </w:rPr>
      </w:pPr>
      <w:bookmarkStart w:id="37" w:name="_Toc105252963"/>
      <w:r>
        <w:rPr>
          <w:rFonts w:hint="eastAsia"/>
          <w:lang w:val="en-US" w:eastAsia="zh-CN"/>
        </w:rPr>
        <w:t>7.2卫生消毒</w:t>
      </w:r>
      <w:bookmarkEnd w:id="37"/>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7.2.1室内外环境卫生</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每周全面检查1次室内外环境卫生并做好记录；集中消毒应在婴幼儿离开服务机构后进行；室内采取湿式清扫方式清洁地面；厕所每日定时打扫，保持地面干燥；卫生洁具专用专放并由标记；抹布用后及时清洗干净；晾晒、干燥后存放；拖布清洗后应晾晒或控干后存放；枕席、凉席每日用温水擦拭，被褥每月爆嗮1次至2次，床上用品每月清洗1次至2次，每周至少进行1次玩具清洗，每2周图书翻晒1次。</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7.2.2个人卫生</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婴幼儿日常生活用品专人专用、保持清洁，饭前便后应用肥皂、流动水洗手，工作人员应保持仪表整洁，饭前便后和护理婴幼儿前应用肥皂、流动水洗手，上班时不戴戒指，不留长指甲。</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7.2.3厨房卫生管理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厨房应每日清扫、消毒，食品加工用具应生熟标识明确、分开使用、定位存放，餐饮具、熟食盛器应在厨房或清洗消毒间集中清洗消毒，库存食品应当分类、注有标识、注明保质日期、定位储藏。</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7.2.4预防性消毒</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根据《托儿所幼儿园卫生保健工作规范》的规定，环境和物品的预防性消毒。婴幼儿活动室、卧室每日至少开窗通风2次，每次至少10min至15min,不适宜开窗通风时每日应采取其他方法对室内空气消表面毒2次；餐桌每餐使用前消毒，水杯每日清洗消毒，反复使用的餐巾使用后消毒，擦手毛巾每日消毒1次；门把手、水龙头、床围栏等婴幼儿易触摸的物体表面每日消毒1次，坐便器接触皮肤部位及时消毒，使用合格的消毒器械和消毒剂。</w:t>
      </w:r>
    </w:p>
    <w:p>
      <w:pPr>
        <w:pStyle w:val="2"/>
        <w:spacing w:before="156" w:after="156"/>
        <w:rPr>
          <w:rFonts w:hint="eastAsia"/>
          <w:lang w:val="en-US" w:eastAsia="zh-CN"/>
        </w:rPr>
      </w:pPr>
      <w:bookmarkStart w:id="38" w:name="_Toc105252964"/>
      <w:r>
        <w:rPr>
          <w:rFonts w:hint="eastAsia"/>
          <w:lang w:val="en-US" w:eastAsia="zh-CN"/>
        </w:rPr>
        <w:t>7.3疾病防控</w:t>
      </w:r>
      <w:bookmarkEnd w:id="38"/>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7.3.1做好常见疾病的预防工作。</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7.3.2根据属地防疫指挥部的要求，加强机构疫情防控。</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7.3.3发现婴幼儿患疑似传染病时应及时通知其监护人带离服务机构诊治。</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7.3.4发现传染病患儿应按照法律、法规和卫生部门的规定及时隔离报告，在疾病预防控制机构的指导下，对环境进行严格消毒处理；传染病患儿痊愈后凭医院出具的复课证明方可入服务机构。</w:t>
      </w:r>
    </w:p>
    <w:p>
      <w:pPr>
        <w:pStyle w:val="2"/>
        <w:spacing w:before="156" w:after="156"/>
        <w:rPr>
          <w:rFonts w:hint="eastAsia"/>
          <w:lang w:val="en-US" w:eastAsia="zh-CN"/>
        </w:rPr>
      </w:pPr>
      <w:bookmarkStart w:id="39" w:name="_Toc105252965"/>
      <w:r>
        <w:rPr>
          <w:rFonts w:hint="eastAsia"/>
          <w:lang w:val="en-US" w:eastAsia="zh-CN"/>
        </w:rPr>
        <w:t>7.4营养膳食</w:t>
      </w:r>
      <w:bookmarkEnd w:id="39"/>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7.4.1制订带量食谱，1周至2周更换1次，食物品种应多样化且搭配合理。</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7.4.2应为有特殊饮食需求的婴幼儿（如有过敏反应、民族习俗要求）提供替代性食物。</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7.4.3可提供由婴幼儿家长委托的配方奶粉或辅食喂食服务，对家长提供的婴幼儿奶粉或辅食实行等级制度和保管制度，并在监控条件下进行喂食服务。</w:t>
      </w:r>
    </w:p>
    <w:p>
      <w:pPr>
        <w:pStyle w:val="2"/>
        <w:spacing w:before="156" w:after="156"/>
        <w:rPr>
          <w:rFonts w:hint="eastAsia"/>
          <w:lang w:val="en-US" w:eastAsia="zh-CN"/>
        </w:rPr>
      </w:pPr>
      <w:bookmarkStart w:id="40" w:name="_Toc105252966"/>
      <w:r>
        <w:rPr>
          <w:rFonts w:hint="eastAsia"/>
          <w:lang w:val="en-US" w:eastAsia="zh-CN"/>
        </w:rPr>
        <w:t>7.5食品安全</w:t>
      </w:r>
      <w:bookmarkEnd w:id="40"/>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7.5.1依据《中华人民共和国食品安全法》相关规定，对食品采购、保存和烹饪实行全流程管理。</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7.5.2查验与其合作的餐饮配送公司资质，餐饮配送公司食材进货渠道有源可查。</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7.5.3配备专用婴幼儿食品留样冰箱，每种食品留样不少于200克，留存时间不少于48小时。</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7.5.4提供符合GB 5749要求的生活饮用水。</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7.5.5使用合格的直饮水设备，定期清洗与更换滤芯，连续供水设备应至少每3个月进行一次水质检</w:t>
      </w:r>
    </w:p>
    <w:p>
      <w:pPr>
        <w:pStyle w:val="14"/>
        <w:spacing w:before="156" w:after="156"/>
        <w:rPr>
          <w:rFonts w:hint="eastAsia"/>
        </w:rPr>
      </w:pPr>
      <w:r>
        <w:rPr>
          <w:rFonts w:hint="eastAsia"/>
          <w:lang w:val="en-US" w:eastAsia="zh-CN"/>
        </w:rPr>
        <w:t>8</w:t>
      </w:r>
      <w:bookmarkEnd w:id="34"/>
      <w:bookmarkEnd w:id="35"/>
      <w:bookmarkEnd w:id="36"/>
      <w:bookmarkStart w:id="41" w:name="_Toc105252967"/>
      <w:r>
        <w:rPr>
          <w:rFonts w:hint="eastAsia"/>
        </w:rPr>
        <w:t>照护服务</w:t>
      </w:r>
      <w:bookmarkEnd w:id="41"/>
    </w:p>
    <w:p>
      <w:pPr>
        <w:pStyle w:val="2"/>
        <w:spacing w:before="156" w:after="156"/>
      </w:pPr>
      <w:bookmarkStart w:id="42" w:name="_Toc96958566"/>
      <w:r>
        <w:rPr>
          <w:rFonts w:hint="eastAsia"/>
          <w:lang w:val="en-US" w:eastAsia="zh-CN"/>
        </w:rPr>
        <w:t>8</w:t>
      </w:r>
      <w:r>
        <w:t>.</w:t>
      </w:r>
      <w:bookmarkEnd w:id="42"/>
      <w:bookmarkStart w:id="43" w:name="_Toc105276591"/>
      <w:bookmarkStart w:id="44" w:name="_Toc105277040"/>
      <w:bookmarkStart w:id="45" w:name="_Toc105276824"/>
      <w:r>
        <w:rPr>
          <w:rFonts w:hint="eastAsia"/>
          <w:lang w:val="en-US" w:eastAsia="zh-CN"/>
        </w:rPr>
        <w:t>1</w:t>
      </w:r>
      <w:bookmarkEnd w:id="43"/>
      <w:bookmarkEnd w:id="44"/>
      <w:bookmarkEnd w:id="45"/>
      <w:bookmarkStart w:id="46" w:name="_Toc105252968"/>
      <w:r>
        <w:rPr>
          <w:rFonts w:hint="eastAsia"/>
        </w:rPr>
        <w:t>服务规程</w:t>
      </w:r>
      <w:bookmarkEnd w:id="46"/>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针对每个月龄段婴幼儿制定营养与喂养，生活与卫生习惯，能力发展等服务规程。</w:t>
      </w:r>
    </w:p>
    <w:p>
      <w:pPr>
        <w:pStyle w:val="2"/>
        <w:spacing w:before="156" w:after="156"/>
        <w:rPr>
          <w:rFonts w:hint="eastAsia" w:ascii="Times New Roman" w:hAnsi="Times New Roman" w:cs="Times New Roman"/>
          <w:lang w:val="en-US" w:eastAsia="zh-CN"/>
        </w:rPr>
      </w:pPr>
      <w:bookmarkStart w:id="47" w:name="_Toc105276592"/>
      <w:bookmarkStart w:id="48" w:name="_Toc105276825"/>
      <w:bookmarkStart w:id="49" w:name="_Toc105277041"/>
      <w:r>
        <w:rPr>
          <w:rFonts w:hint="eastAsia" w:ascii="Times New Roman" w:hAnsi="Times New Roman" w:cs="Times New Roman"/>
          <w:lang w:val="en-US" w:eastAsia="zh-CN"/>
        </w:rPr>
        <w:t>8.2</w:t>
      </w:r>
      <w:bookmarkEnd w:id="47"/>
      <w:bookmarkEnd w:id="48"/>
      <w:bookmarkEnd w:id="49"/>
      <w:bookmarkStart w:id="50" w:name="_Toc105252969"/>
      <w:r>
        <w:rPr>
          <w:rFonts w:hint="eastAsia"/>
        </w:rPr>
        <w:t>游戏活动</w:t>
      </w:r>
      <w:bookmarkEnd w:id="50"/>
    </w:p>
    <w:p>
      <w:pPr>
        <w:rPr>
          <w:rFonts w:hint="eastAsia" w:ascii="Times New Roman" w:hAnsi="Times New Roman" w:cs="Times New Roman" w:eastAsiaTheme="minorEastAsia"/>
          <w:szCs w:val="21"/>
          <w:lang w:val="en-US" w:eastAsia="zh-CN"/>
        </w:rPr>
      </w:pPr>
      <w:bookmarkStart w:id="51" w:name="_Toc105276593"/>
      <w:bookmarkStart w:id="52" w:name="_Toc105277042"/>
      <w:bookmarkStart w:id="53" w:name="_Toc105276826"/>
      <w:r>
        <w:rPr>
          <w:rFonts w:hint="eastAsia" w:ascii="Times New Roman" w:hAnsi="Times New Roman" w:cs="Times New Roman" w:eastAsiaTheme="minorEastAsia"/>
          <w:szCs w:val="21"/>
          <w:lang w:val="en-US" w:eastAsia="zh-CN"/>
        </w:rPr>
        <w:t>8.2.1应根据不同月年龄段婴幼儿身心发展特点设置活动，促进婴幼儿的生活与卫生习惯、动作、语言、认知、情感与社会性等方面的发展。</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8.2.2活动应以游戏为基本活动形式，引导婴幼儿在玩耍和探索过程中获得丰富的体验或经验。</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8.2.3开展丰富的游戏活动，提供适宜的材料，促进婴幼儿身体大运动和精细动作的发展。</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8.2.4创设适宜的刺激环境，促进婴幼儿通过视、听、触摸灯多种感官活动与环境充分互动，丰富认知和记忆经验。</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8.2.5做好回应性照护，注重在照护活动中养成婴幼儿良好的生活与卫生习惯。</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8.2.6创设丰富和应答的语言环境，提供正确的语言示范，保持与婴幼儿的交流与沟通，引导其倾听、理解和模仿语言。</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8.2.7建立一日生活和活动常规，开展规则游戏，帮助婴幼儿理解和遵守规则，逐步发展规则意识，适应集体生活。</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8.2.8观察了解每个婴幼儿独特的沟通方式和情绪表达特点，正确判断其需求，并给予及时、恰当的回应。</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8.2.9应创造机会，支持婴幼儿与同伴和成人的交流互动，体验交往的乐趣。</w:t>
      </w:r>
    </w:p>
    <w:p>
      <w:pPr>
        <w:pStyle w:val="2"/>
        <w:spacing w:before="156" w:after="156"/>
        <w:rPr>
          <w:rFonts w:hint="eastAsia"/>
          <w:lang w:val="en-US" w:eastAsia="zh-CN"/>
        </w:rPr>
      </w:pPr>
      <w:bookmarkStart w:id="54" w:name="_Toc105252970"/>
      <w:r>
        <w:rPr>
          <w:rFonts w:hint="eastAsia"/>
          <w:lang w:val="en-US" w:eastAsia="zh-CN"/>
        </w:rPr>
        <w:t>8.3日常照护</w:t>
      </w:r>
      <w:bookmarkEnd w:id="54"/>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8.3.1进餐照护</w:t>
      </w:r>
    </w:p>
    <w:p>
      <w:pPr>
        <w:pStyle w:val="60"/>
        <w:numPr>
          <w:ilvl w:val="0"/>
          <w:numId w:val="0"/>
        </w:numPr>
        <w:ind w:firstLine="420" w:firstLineChars="200"/>
        <w:rPr>
          <w:rFonts w:hint="eastAsia"/>
        </w:rPr>
      </w:pPr>
      <w:r>
        <w:rPr>
          <w:rFonts w:hint="eastAsia"/>
        </w:rPr>
        <w:t>为婴幼儿创造安静、轻松、愉快的进餐环境，应按月引导婴幼儿适应咀嚼、吞咽固体食品、鼓励婴幼儿学习使用餐具、独立进餐，鼓励婴幼儿表达需求、及时回应，顺应喂养，不强迫进食。</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8.3.2睡眠照护</w:t>
      </w:r>
    </w:p>
    <w:p>
      <w:pPr>
        <w:pStyle w:val="26"/>
        <w:tabs>
          <w:tab w:val="center" w:pos="4201"/>
          <w:tab w:val="right" w:leader="dot" w:pos="9298"/>
        </w:tabs>
        <w:rPr>
          <w:rFonts w:hint="eastAsia"/>
        </w:rPr>
      </w:pPr>
      <w:r>
        <w:rPr>
          <w:rFonts w:hint="eastAsia"/>
        </w:rPr>
        <w:t>引导婴幼儿自主做好睡眠准备，因幼儿睡眠全程有工作人员值守，定时进行睡眠巡查，观察婴幼儿睡眠时的面色、呼吸，并及时调整睡姿，鼓励并引导婴幼儿配合成人为其穿脱衣裤鞋袜。</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8.3.3盥洗照护</w:t>
      </w:r>
    </w:p>
    <w:p>
      <w:pPr>
        <w:pStyle w:val="26"/>
        <w:tabs>
          <w:tab w:val="center" w:pos="4201"/>
          <w:tab w:val="right" w:leader="dot" w:pos="9298"/>
        </w:tabs>
        <w:rPr>
          <w:rFonts w:hint="eastAsia"/>
        </w:rPr>
      </w:pPr>
      <w:r>
        <w:rPr>
          <w:rFonts w:hint="eastAsia"/>
        </w:rPr>
        <w:t>帮助婴幼儿洗脸、洗手、如厕，保持皮肤的清洁干燥，引导婴幼儿用语言或动作表示如厕需求，做好回应性照护，培养良好的卫生习惯和安全意识。</w:t>
      </w:r>
    </w:p>
    <w:p>
      <w:pPr>
        <w:pStyle w:val="2"/>
        <w:spacing w:before="156" w:after="156"/>
        <w:rPr>
          <w:rFonts w:hint="eastAsia"/>
          <w:lang w:val="en-US" w:eastAsia="zh-CN"/>
        </w:rPr>
      </w:pPr>
      <w:bookmarkStart w:id="55" w:name="_Toc105252971"/>
      <w:r>
        <w:rPr>
          <w:rFonts w:hint="eastAsia"/>
          <w:lang w:val="en-US" w:eastAsia="zh-CN"/>
        </w:rPr>
        <w:t>8.4作息安排</w:t>
      </w:r>
      <w:bookmarkEnd w:id="55"/>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8.4.1根据婴幼儿的月龄特点，制定每个月龄段婴幼儿的作息计划，充分保障婴幼儿的睡眠和活动。</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8.4.2制定符合婴幼儿身心特点的一日活动作息，根据动静交替、室内外交替、集体和自由交替以及季节交替合理安排活动的时长、顺序和次序。</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8.4.3依据婴幼儿需求弹性调整作息，一日活动环节转换平缓、不急促。</w:t>
      </w:r>
    </w:p>
    <w:p>
      <w:pPr>
        <w:rPr>
          <w:rFonts w:hint="eastAsia" w:ascii="Times New Roman" w:hAnsi="Times New Roman" w:cs="Times New Roman" w:eastAsiaTheme="minorEastAsia"/>
          <w:szCs w:val="21"/>
          <w:lang w:val="en-US" w:eastAsia="zh-CN"/>
        </w:rPr>
      </w:pPr>
      <w:r>
        <w:rPr>
          <w:rFonts w:hint="eastAsia" w:ascii="Times New Roman" w:hAnsi="Times New Roman" w:cs="Times New Roman" w:eastAsiaTheme="minorEastAsia"/>
          <w:szCs w:val="21"/>
          <w:lang w:val="en-US" w:eastAsia="zh-CN"/>
        </w:rPr>
        <w:t>8.4.4充分保证婴幼儿的运动时间和户外活动时间，保证每日户外活动时间不少于2小时，严格限制屏幕观看时间。</w:t>
      </w:r>
    </w:p>
    <w:bookmarkEnd w:id="51"/>
    <w:bookmarkEnd w:id="52"/>
    <w:bookmarkEnd w:id="53"/>
    <w:p>
      <w:pPr>
        <w:rPr>
          <w:rFonts w:hint="default" w:ascii="Times New Roman" w:hAnsi="Times New Roman" w:cs="Times New Roman" w:eastAsiaTheme="minorEastAsia"/>
          <w:szCs w:val="21"/>
          <w:lang w:val="en-US" w:eastAsia="zh-CN"/>
        </w:rPr>
      </w:pPr>
    </w:p>
    <w:sectPr>
      <w:footerReference r:id="rId12" w:type="default"/>
      <w:footerReference r:id="rId13" w:type="even"/>
      <w:pgSz w:w="11907" w:h="16839"/>
      <w:pgMar w:top="1418" w:right="1134" w:bottom="1134" w:left="1418" w:header="1418" w:footer="851"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ˎ̥">
    <w:altName w:val="华文仿宋"/>
    <w:panose1 w:val="00000000000000000000"/>
    <w:charset w:val="00"/>
    <w:family w:val="roman"/>
    <w:pitch w:val="default"/>
    <w:sig w:usb0="00000000" w:usb1="00000000" w:usb2="00000000" w:usb3="00000000" w:csb0="00040001" w:csb1="00000000"/>
  </w:font>
  <w:font w:name="Cambria">
    <w:altName w:val="FreeSerif"/>
    <w:panose1 w:val="02040503050406030204"/>
    <w:charset w:val="00"/>
    <w:family w:val="roman"/>
    <w:pitch w:val="default"/>
    <w:sig w:usb0="00000000" w:usb1="00000000" w:usb2="02000000" w:usb3="00000000" w:csb0="2000019F" w:csb1="00000000"/>
  </w:font>
  <w:font w:name="Tahoma">
    <w:altName w:val="Ubuntu"/>
    <w:panose1 w:val="020B0604030504040204"/>
    <w:charset w:val="00"/>
    <w:family w:val="swiss"/>
    <w:pitch w:val="default"/>
    <w:sig w:usb0="00000000" w:usb1="00000000" w:usb2="00000029" w:usb3="00000000" w:csb0="200101FF" w:csb1="2028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rPr>
        <w:rStyle w:val="19"/>
      </w:rPr>
    </w:pPr>
    <w:r>
      <w:fldChar w:fldCharType="begin"/>
    </w:r>
    <w:r>
      <w:rPr>
        <w:rStyle w:val="19"/>
      </w:rPr>
      <w:instrText xml:space="preserve">PAGE  </w:instrText>
    </w:r>
    <w:r>
      <w:fldChar w:fldCharType="separate"/>
    </w:r>
    <w:r>
      <w:rPr>
        <w:rStyle w:val="19"/>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rPr>
        <w:rStyle w:val="19"/>
      </w:rPr>
    </w:pPr>
    <w:r>
      <w:fldChar w:fldCharType="begin"/>
    </w:r>
    <w:r>
      <w:rPr>
        <w:rStyle w:val="19"/>
      </w:rPr>
      <w:instrText xml:space="preserve">PAGE  </w:instrTex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rPr>
        <w:rStyle w:val="19"/>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ind w:firstLine="9180" w:firstLineChars="5100"/>
      <w:rPr>
        <w:rStyle w:val="19"/>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rPr>
        <w:rStyle w:val="19"/>
      </w:rPr>
    </w:pPr>
    <w:r>
      <w:fldChar w:fldCharType="begin"/>
    </w:r>
    <w:r>
      <w:rPr>
        <w:rStyle w:val="19"/>
      </w:rPr>
      <w:instrText xml:space="preserve">PAGE  </w:instrText>
    </w:r>
    <w:r>
      <w:fldChar w:fldCharType="separate"/>
    </w:r>
    <w:r>
      <w:rPr>
        <w:rStyle w:val="19"/>
      </w:rPr>
      <w:t>3</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ind w:firstLine="9000" w:firstLineChars="5000"/>
      <w:rPr>
        <w:rStyle w:val="19"/>
      </w:rPr>
    </w:pPr>
    <w:r>
      <w:fldChar w:fldCharType="begin"/>
    </w:r>
    <w:r>
      <w:rPr>
        <w:rStyle w:val="19"/>
      </w:rPr>
      <w:instrText xml:space="preserve">PAGE  </w:instrText>
    </w:r>
    <w:r>
      <w:fldChar w:fldCharType="separate"/>
    </w:r>
    <w:r>
      <w:rPr>
        <w:rStyle w:val="19"/>
      </w:rPr>
      <w:t>2</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0"/>
    </w:pPr>
    <w:r>
      <w:t>DB32/T ××××—2002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t>DB32/T ××××—2002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9"/>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0"/>
      <w:rPr>
        <w:rFonts w:hint="eastAsia" w:ascii="黑体" w:eastAsia="宋体"/>
        <w:lang w:eastAsia="zh-CN"/>
      </w:rPr>
    </w:pPr>
    <w:r>
      <w:rPr>
        <w:rFonts w:ascii="黑体"/>
      </w:rPr>
      <w:t>DB</w:t>
    </w:r>
    <w:r>
      <w:rPr>
        <w:rFonts w:hint="eastAsia" w:ascii="黑体"/>
      </w:rPr>
      <w:t>XX</w:t>
    </w:r>
    <w:r>
      <w:rPr>
        <w:rFonts w:ascii="黑体"/>
      </w:rPr>
      <w:t>/</w:t>
    </w:r>
    <w:r>
      <w:rPr>
        <w:rFonts w:hint="eastAsia" w:ascii="黑体"/>
      </w:rPr>
      <w:t>XXX</w:t>
    </w:r>
    <w:r>
      <w:rPr>
        <w:rFonts w:ascii="黑体"/>
      </w:rPr>
      <w:t>—20</w:t>
    </w:r>
    <w:r>
      <w:rPr>
        <w:rFonts w:hint="eastAsia" w:ascii="黑体"/>
      </w:rPr>
      <w:t>2</w:t>
    </w:r>
    <w:r>
      <w:rPr>
        <w:rFonts w:hint="eastAsia" w:ascii="黑体"/>
        <w:lang w:val="en-US" w:eastAsia="zh-CN"/>
      </w:rPr>
      <w:t>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ind w:firstLine="7770" w:firstLineChars="3700"/>
      <w:rPr>
        <w:rFonts w:ascii="黑体"/>
      </w:rPr>
    </w:pPr>
    <w:r>
      <w:rPr>
        <w:rFonts w:ascii="黑体"/>
      </w:rPr>
      <w:t>DB32/769—200</w:t>
    </w:r>
    <w:r>
      <w:rPr>
        <w:rFonts w:hint="eastAsia" w:ascii="黑体"/>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367E9"/>
    <w:multiLevelType w:val="multilevel"/>
    <w:tmpl w:val="0AE367E9"/>
    <w:lvl w:ilvl="0" w:tentative="0">
      <w:start w:val="1"/>
      <w:numFmt w:val="none"/>
      <w:pStyle w:val="54"/>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
    <w:nsid w:val="2C5917C3"/>
    <w:multiLevelType w:val="multilevel"/>
    <w:tmpl w:val="2C5917C3"/>
    <w:lvl w:ilvl="0" w:tentative="0">
      <w:start w:val="1"/>
      <w:numFmt w:val="none"/>
      <w:pStyle w:val="62"/>
      <w:suff w:val="nothing"/>
      <w:lvlText w:val="%1——"/>
      <w:lvlJc w:val="left"/>
      <w:pPr>
        <w:ind w:left="833" w:hanging="408"/>
      </w:pPr>
      <w:rPr>
        <w:rFonts w:hint="eastAsia"/>
      </w:rPr>
    </w:lvl>
    <w:lvl w:ilvl="1" w:tentative="0">
      <w:start w:val="1"/>
      <w:numFmt w:val="bullet"/>
      <w:lvlText w:val=""/>
      <w:lvlJc w:val="left"/>
      <w:pPr>
        <w:tabs>
          <w:tab w:val="left" w:pos="760"/>
        </w:tabs>
        <w:ind w:left="1264" w:hanging="413"/>
      </w:pPr>
      <w:rPr>
        <w:rFonts w:hint="default" w:ascii="Symbol" w:hAnsi="Symbol"/>
        <w:color w:val="auto"/>
      </w:rPr>
    </w:lvl>
    <w:lvl w:ilvl="2" w:tentative="0">
      <w:start w:val="1"/>
      <w:numFmt w:val="bullet"/>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2">
    <w:nsid w:val="5214012E"/>
    <w:multiLevelType w:val="multilevel"/>
    <w:tmpl w:val="5214012E"/>
    <w:lvl w:ilvl="0" w:tentative="0">
      <w:start w:val="1"/>
      <w:numFmt w:val="lowerLetter"/>
      <w:pStyle w:val="61"/>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
    <w:nsid w:val="6CEA2025"/>
    <w:multiLevelType w:val="multilevel"/>
    <w:tmpl w:val="6CEA2025"/>
    <w:lvl w:ilvl="0" w:tentative="0">
      <w:start w:val="1"/>
      <w:numFmt w:val="none"/>
      <w:pStyle w:val="39"/>
      <w:suff w:val="nothing"/>
      <w:lvlText w:val="%1"/>
      <w:lvlJc w:val="left"/>
      <w:pPr>
        <w:ind w:left="0" w:firstLine="0"/>
      </w:pPr>
      <w:rPr>
        <w:rFonts w:hint="default" w:ascii="Times New Roman" w:hAnsi="Times New Roman"/>
        <w:b/>
        <w:i w:val="0"/>
        <w:sz w:val="21"/>
      </w:rPr>
    </w:lvl>
    <w:lvl w:ilvl="1" w:tentative="0">
      <w:start w:val="1"/>
      <w:numFmt w:val="decimal"/>
      <w:pStyle w:val="34"/>
      <w:suff w:val="nothing"/>
      <w:lvlText w:val="%1%2　"/>
      <w:lvlJc w:val="left"/>
      <w:pPr>
        <w:ind w:left="0" w:firstLine="0"/>
      </w:pPr>
      <w:rPr>
        <w:rFonts w:hint="eastAsia" w:ascii="黑体" w:hAnsi="Times New Roman" w:eastAsia="黑体"/>
        <w:b w:val="0"/>
        <w:i w:val="0"/>
        <w:sz w:val="21"/>
      </w:rPr>
    </w:lvl>
    <w:lvl w:ilvl="2" w:tentative="0">
      <w:start w:val="1"/>
      <w:numFmt w:val="decimal"/>
      <w:pStyle w:val="33"/>
      <w:suff w:val="nothing"/>
      <w:lvlText w:val="%1%2.%3　"/>
      <w:lvlJc w:val="left"/>
      <w:pPr>
        <w:ind w:left="180" w:firstLine="0"/>
      </w:pPr>
      <w:rPr>
        <w:rFonts w:hint="eastAsia" w:ascii="黑体" w:hAnsi="Times New Roman" w:eastAsia="黑体"/>
        <w:b w:val="0"/>
        <w:i w:val="0"/>
        <w:sz w:val="21"/>
      </w:rPr>
    </w:lvl>
    <w:lvl w:ilvl="3" w:tentative="0">
      <w:start w:val="1"/>
      <w:numFmt w:val="decimal"/>
      <w:pStyle w:val="32"/>
      <w:suff w:val="nothing"/>
      <w:lvlText w:val="%1%2.%3.%4　"/>
      <w:lvlJc w:val="left"/>
      <w:pPr>
        <w:ind w:left="0" w:firstLine="0"/>
      </w:pPr>
      <w:rPr>
        <w:rFonts w:hint="eastAsia" w:ascii="黑体" w:hAnsi="Times New Roman" w:eastAsia="黑体"/>
        <w:b w:val="0"/>
        <w:i w:val="0"/>
        <w:sz w:val="21"/>
      </w:rPr>
    </w:lvl>
    <w:lvl w:ilvl="4" w:tentative="0">
      <w:start w:val="1"/>
      <w:numFmt w:val="decimal"/>
      <w:pStyle w:val="31"/>
      <w:suff w:val="nothing"/>
      <w:lvlText w:val="%1%2.%3.%4.%5　"/>
      <w:lvlJc w:val="left"/>
      <w:pPr>
        <w:ind w:left="0" w:firstLine="0"/>
      </w:pPr>
      <w:rPr>
        <w:rFonts w:hint="eastAsia" w:ascii="黑体" w:hAnsi="Times New Roman" w:eastAsia="黑体"/>
        <w:b w:val="0"/>
        <w:i w:val="0"/>
        <w:sz w:val="21"/>
      </w:rPr>
    </w:lvl>
    <w:lvl w:ilvl="5" w:tentative="0">
      <w:start w:val="1"/>
      <w:numFmt w:val="decimal"/>
      <w:pStyle w:val="30"/>
      <w:suff w:val="nothing"/>
      <w:lvlText w:val="%1%2.%3.%4.%5.%6　"/>
      <w:lvlJc w:val="left"/>
      <w:pPr>
        <w:ind w:left="0" w:firstLine="0"/>
      </w:pPr>
      <w:rPr>
        <w:rFonts w:hint="eastAsia" w:ascii="黑体" w:hAnsi="Times New Roman" w:eastAsia="黑体"/>
        <w:b w:val="0"/>
        <w:i w:val="0"/>
        <w:sz w:val="21"/>
      </w:rPr>
    </w:lvl>
    <w:lvl w:ilvl="6" w:tentative="0">
      <w:start w:val="1"/>
      <w:numFmt w:val="decimal"/>
      <w:pStyle w:val="41"/>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jMWM0MzJlZThiYjAzZWYwOGY1ZmVlMjU0Yjc0YzUifQ=="/>
  </w:docVars>
  <w:rsids>
    <w:rsidRoot w:val="00172A27"/>
    <w:rsid w:val="000011B3"/>
    <w:rsid w:val="00003AED"/>
    <w:rsid w:val="00006F60"/>
    <w:rsid w:val="000100C5"/>
    <w:rsid w:val="0001037C"/>
    <w:rsid w:val="00012D82"/>
    <w:rsid w:val="0003373B"/>
    <w:rsid w:val="000373E8"/>
    <w:rsid w:val="00045AFC"/>
    <w:rsid w:val="00045CB8"/>
    <w:rsid w:val="00051499"/>
    <w:rsid w:val="000517FB"/>
    <w:rsid w:val="00052033"/>
    <w:rsid w:val="00067CC2"/>
    <w:rsid w:val="00070303"/>
    <w:rsid w:val="00070B01"/>
    <w:rsid w:val="00070B12"/>
    <w:rsid w:val="000723C5"/>
    <w:rsid w:val="00072EA2"/>
    <w:rsid w:val="00082EF6"/>
    <w:rsid w:val="00083241"/>
    <w:rsid w:val="000832FC"/>
    <w:rsid w:val="0009301A"/>
    <w:rsid w:val="00095202"/>
    <w:rsid w:val="000A033F"/>
    <w:rsid w:val="000A19B4"/>
    <w:rsid w:val="000A60F2"/>
    <w:rsid w:val="000A7210"/>
    <w:rsid w:val="000B0C03"/>
    <w:rsid w:val="000B2C4F"/>
    <w:rsid w:val="000B44CB"/>
    <w:rsid w:val="000C0CB6"/>
    <w:rsid w:val="000C38A3"/>
    <w:rsid w:val="000C46E5"/>
    <w:rsid w:val="000D7469"/>
    <w:rsid w:val="000D74EE"/>
    <w:rsid w:val="000E2BB0"/>
    <w:rsid w:val="000E63A4"/>
    <w:rsid w:val="000E6D03"/>
    <w:rsid w:val="000E716C"/>
    <w:rsid w:val="00101660"/>
    <w:rsid w:val="001018C7"/>
    <w:rsid w:val="00102393"/>
    <w:rsid w:val="00103D97"/>
    <w:rsid w:val="0010516D"/>
    <w:rsid w:val="00111429"/>
    <w:rsid w:val="00111B02"/>
    <w:rsid w:val="00112073"/>
    <w:rsid w:val="001121A3"/>
    <w:rsid w:val="001358C9"/>
    <w:rsid w:val="001369B9"/>
    <w:rsid w:val="00137B8F"/>
    <w:rsid w:val="00140CFE"/>
    <w:rsid w:val="00144B81"/>
    <w:rsid w:val="00145376"/>
    <w:rsid w:val="0015276E"/>
    <w:rsid w:val="00154009"/>
    <w:rsid w:val="00154AB8"/>
    <w:rsid w:val="00154DE1"/>
    <w:rsid w:val="0015622A"/>
    <w:rsid w:val="00166021"/>
    <w:rsid w:val="00166DCF"/>
    <w:rsid w:val="001675AF"/>
    <w:rsid w:val="00171714"/>
    <w:rsid w:val="00174819"/>
    <w:rsid w:val="00177807"/>
    <w:rsid w:val="00181B3D"/>
    <w:rsid w:val="001849B8"/>
    <w:rsid w:val="00187CEC"/>
    <w:rsid w:val="001948FB"/>
    <w:rsid w:val="00195695"/>
    <w:rsid w:val="0019711E"/>
    <w:rsid w:val="001A1417"/>
    <w:rsid w:val="001A1676"/>
    <w:rsid w:val="001A6BD4"/>
    <w:rsid w:val="001B090C"/>
    <w:rsid w:val="001B4FE1"/>
    <w:rsid w:val="001B6577"/>
    <w:rsid w:val="001B7BD9"/>
    <w:rsid w:val="001C2146"/>
    <w:rsid w:val="001D1C97"/>
    <w:rsid w:val="001D6136"/>
    <w:rsid w:val="001E79F8"/>
    <w:rsid w:val="001F32E8"/>
    <w:rsid w:val="001F5BC0"/>
    <w:rsid w:val="001F7A5A"/>
    <w:rsid w:val="00201096"/>
    <w:rsid w:val="00204ADB"/>
    <w:rsid w:val="0020561E"/>
    <w:rsid w:val="00213A78"/>
    <w:rsid w:val="00214AEE"/>
    <w:rsid w:val="002163AB"/>
    <w:rsid w:val="0021643B"/>
    <w:rsid w:val="00226ADB"/>
    <w:rsid w:val="00237E71"/>
    <w:rsid w:val="00244252"/>
    <w:rsid w:val="0024511B"/>
    <w:rsid w:val="00251D7E"/>
    <w:rsid w:val="0025697D"/>
    <w:rsid w:val="002601EB"/>
    <w:rsid w:val="0027087E"/>
    <w:rsid w:val="002749D3"/>
    <w:rsid w:val="002757D4"/>
    <w:rsid w:val="00275B25"/>
    <w:rsid w:val="00280870"/>
    <w:rsid w:val="0028585F"/>
    <w:rsid w:val="00286542"/>
    <w:rsid w:val="00293A96"/>
    <w:rsid w:val="00296309"/>
    <w:rsid w:val="002A26FF"/>
    <w:rsid w:val="002A4553"/>
    <w:rsid w:val="002A78EF"/>
    <w:rsid w:val="002B11EE"/>
    <w:rsid w:val="002B304F"/>
    <w:rsid w:val="002C06FB"/>
    <w:rsid w:val="002C6D1C"/>
    <w:rsid w:val="002C7985"/>
    <w:rsid w:val="002D3A0C"/>
    <w:rsid w:val="002D7AC2"/>
    <w:rsid w:val="002E2090"/>
    <w:rsid w:val="002E363F"/>
    <w:rsid w:val="002F1BB9"/>
    <w:rsid w:val="002F280E"/>
    <w:rsid w:val="002F3A13"/>
    <w:rsid w:val="00310968"/>
    <w:rsid w:val="0031379F"/>
    <w:rsid w:val="00313FD6"/>
    <w:rsid w:val="00316427"/>
    <w:rsid w:val="00316B79"/>
    <w:rsid w:val="0031762C"/>
    <w:rsid w:val="00320507"/>
    <w:rsid w:val="00330DC4"/>
    <w:rsid w:val="003310C1"/>
    <w:rsid w:val="00333803"/>
    <w:rsid w:val="00336202"/>
    <w:rsid w:val="003428C5"/>
    <w:rsid w:val="00344D91"/>
    <w:rsid w:val="00346C4D"/>
    <w:rsid w:val="0035114D"/>
    <w:rsid w:val="0035421D"/>
    <w:rsid w:val="003546CC"/>
    <w:rsid w:val="0036693F"/>
    <w:rsid w:val="00370797"/>
    <w:rsid w:val="00373CF7"/>
    <w:rsid w:val="00380FC5"/>
    <w:rsid w:val="0038383A"/>
    <w:rsid w:val="0038599A"/>
    <w:rsid w:val="00386D75"/>
    <w:rsid w:val="003961FC"/>
    <w:rsid w:val="0039680B"/>
    <w:rsid w:val="0039749E"/>
    <w:rsid w:val="0039772F"/>
    <w:rsid w:val="003A109E"/>
    <w:rsid w:val="003B3500"/>
    <w:rsid w:val="003B60AF"/>
    <w:rsid w:val="003B785B"/>
    <w:rsid w:val="003B79E2"/>
    <w:rsid w:val="003C31CC"/>
    <w:rsid w:val="003C3B61"/>
    <w:rsid w:val="003E1F4D"/>
    <w:rsid w:val="003E3A3A"/>
    <w:rsid w:val="003E3A8F"/>
    <w:rsid w:val="003F380F"/>
    <w:rsid w:val="003F3DB4"/>
    <w:rsid w:val="003F66E1"/>
    <w:rsid w:val="004016C9"/>
    <w:rsid w:val="0040260A"/>
    <w:rsid w:val="004027CA"/>
    <w:rsid w:val="00404B5C"/>
    <w:rsid w:val="004117EB"/>
    <w:rsid w:val="00411C13"/>
    <w:rsid w:val="00412379"/>
    <w:rsid w:val="00414D85"/>
    <w:rsid w:val="0041726B"/>
    <w:rsid w:val="00420CFF"/>
    <w:rsid w:val="00434714"/>
    <w:rsid w:val="004347FA"/>
    <w:rsid w:val="0043510B"/>
    <w:rsid w:val="00436F2C"/>
    <w:rsid w:val="00437E47"/>
    <w:rsid w:val="004409A1"/>
    <w:rsid w:val="00442FF4"/>
    <w:rsid w:val="00443AB5"/>
    <w:rsid w:val="00444D2D"/>
    <w:rsid w:val="00450955"/>
    <w:rsid w:val="0045306B"/>
    <w:rsid w:val="004532E5"/>
    <w:rsid w:val="0045579C"/>
    <w:rsid w:val="004610A9"/>
    <w:rsid w:val="00462210"/>
    <w:rsid w:val="00462326"/>
    <w:rsid w:val="004623D5"/>
    <w:rsid w:val="00464822"/>
    <w:rsid w:val="00470B2B"/>
    <w:rsid w:val="00474A23"/>
    <w:rsid w:val="004776E5"/>
    <w:rsid w:val="00477FB1"/>
    <w:rsid w:val="00482421"/>
    <w:rsid w:val="004838B7"/>
    <w:rsid w:val="00484BDA"/>
    <w:rsid w:val="00486F10"/>
    <w:rsid w:val="00492F34"/>
    <w:rsid w:val="00493720"/>
    <w:rsid w:val="004944B5"/>
    <w:rsid w:val="00494A37"/>
    <w:rsid w:val="00497816"/>
    <w:rsid w:val="004A0D71"/>
    <w:rsid w:val="004A260C"/>
    <w:rsid w:val="004A416A"/>
    <w:rsid w:val="004A5801"/>
    <w:rsid w:val="004B05A5"/>
    <w:rsid w:val="004D37C7"/>
    <w:rsid w:val="004D4ED0"/>
    <w:rsid w:val="004D7AB8"/>
    <w:rsid w:val="004E1722"/>
    <w:rsid w:val="004E61B1"/>
    <w:rsid w:val="004F547B"/>
    <w:rsid w:val="004F570D"/>
    <w:rsid w:val="004F6C28"/>
    <w:rsid w:val="005005E6"/>
    <w:rsid w:val="00505C0A"/>
    <w:rsid w:val="005063C8"/>
    <w:rsid w:val="0050797B"/>
    <w:rsid w:val="0051367C"/>
    <w:rsid w:val="00520651"/>
    <w:rsid w:val="00521171"/>
    <w:rsid w:val="00530DA8"/>
    <w:rsid w:val="005321C8"/>
    <w:rsid w:val="00537DA6"/>
    <w:rsid w:val="00540774"/>
    <w:rsid w:val="005421C5"/>
    <w:rsid w:val="0054618D"/>
    <w:rsid w:val="00552B15"/>
    <w:rsid w:val="00553E75"/>
    <w:rsid w:val="005545C1"/>
    <w:rsid w:val="005607FB"/>
    <w:rsid w:val="00564229"/>
    <w:rsid w:val="0057476E"/>
    <w:rsid w:val="00574AA1"/>
    <w:rsid w:val="005953DC"/>
    <w:rsid w:val="005B37AD"/>
    <w:rsid w:val="005B45FD"/>
    <w:rsid w:val="005B63BF"/>
    <w:rsid w:val="005B6AE3"/>
    <w:rsid w:val="005B7B19"/>
    <w:rsid w:val="005C0E4F"/>
    <w:rsid w:val="005C3DBC"/>
    <w:rsid w:val="005C5795"/>
    <w:rsid w:val="005D096D"/>
    <w:rsid w:val="005D5DF8"/>
    <w:rsid w:val="005D6037"/>
    <w:rsid w:val="005D7CA6"/>
    <w:rsid w:val="005E14BF"/>
    <w:rsid w:val="005E1A81"/>
    <w:rsid w:val="005E464B"/>
    <w:rsid w:val="005F392A"/>
    <w:rsid w:val="005F70E9"/>
    <w:rsid w:val="00600D6F"/>
    <w:rsid w:val="0060361F"/>
    <w:rsid w:val="00605B1E"/>
    <w:rsid w:val="006120AB"/>
    <w:rsid w:val="00612466"/>
    <w:rsid w:val="006149F4"/>
    <w:rsid w:val="00614B69"/>
    <w:rsid w:val="0061593C"/>
    <w:rsid w:val="00621DF6"/>
    <w:rsid w:val="00624595"/>
    <w:rsid w:val="00626BEE"/>
    <w:rsid w:val="00631892"/>
    <w:rsid w:val="00631C75"/>
    <w:rsid w:val="00634CCF"/>
    <w:rsid w:val="006374A9"/>
    <w:rsid w:val="006400BD"/>
    <w:rsid w:val="00640AC1"/>
    <w:rsid w:val="00640F97"/>
    <w:rsid w:val="006430A1"/>
    <w:rsid w:val="0064416B"/>
    <w:rsid w:val="00644E7E"/>
    <w:rsid w:val="0064702C"/>
    <w:rsid w:val="006472C4"/>
    <w:rsid w:val="00650F92"/>
    <w:rsid w:val="00653634"/>
    <w:rsid w:val="00654032"/>
    <w:rsid w:val="00654F46"/>
    <w:rsid w:val="00671AEF"/>
    <w:rsid w:val="00677EDD"/>
    <w:rsid w:val="00682CB5"/>
    <w:rsid w:val="006908CA"/>
    <w:rsid w:val="00693429"/>
    <w:rsid w:val="00695F94"/>
    <w:rsid w:val="006966D4"/>
    <w:rsid w:val="006A4EF2"/>
    <w:rsid w:val="006B51DA"/>
    <w:rsid w:val="006B6536"/>
    <w:rsid w:val="006C0846"/>
    <w:rsid w:val="006D07F0"/>
    <w:rsid w:val="006D3E57"/>
    <w:rsid w:val="006D3F1C"/>
    <w:rsid w:val="006D6B31"/>
    <w:rsid w:val="006D6D0F"/>
    <w:rsid w:val="006E0B4A"/>
    <w:rsid w:val="006E0DD2"/>
    <w:rsid w:val="006E286E"/>
    <w:rsid w:val="006E2A81"/>
    <w:rsid w:val="006E3D90"/>
    <w:rsid w:val="006F7C31"/>
    <w:rsid w:val="00700A55"/>
    <w:rsid w:val="007023E1"/>
    <w:rsid w:val="00702607"/>
    <w:rsid w:val="00703DD9"/>
    <w:rsid w:val="00715505"/>
    <w:rsid w:val="00717919"/>
    <w:rsid w:val="007254D1"/>
    <w:rsid w:val="007258B2"/>
    <w:rsid w:val="00732DE7"/>
    <w:rsid w:val="00735FF6"/>
    <w:rsid w:val="007463F0"/>
    <w:rsid w:val="0075453B"/>
    <w:rsid w:val="00755EB7"/>
    <w:rsid w:val="00770FF4"/>
    <w:rsid w:val="00776E07"/>
    <w:rsid w:val="007804C7"/>
    <w:rsid w:val="0078171C"/>
    <w:rsid w:val="00783FB6"/>
    <w:rsid w:val="007A31F9"/>
    <w:rsid w:val="007A58E2"/>
    <w:rsid w:val="007A5B4B"/>
    <w:rsid w:val="007B0A86"/>
    <w:rsid w:val="007B3BB7"/>
    <w:rsid w:val="007B7D41"/>
    <w:rsid w:val="007B7E2F"/>
    <w:rsid w:val="007C0C68"/>
    <w:rsid w:val="007C2BF6"/>
    <w:rsid w:val="007C6C1C"/>
    <w:rsid w:val="007C73A1"/>
    <w:rsid w:val="007D1133"/>
    <w:rsid w:val="007D43EF"/>
    <w:rsid w:val="007D495D"/>
    <w:rsid w:val="007D4D46"/>
    <w:rsid w:val="007E7125"/>
    <w:rsid w:val="007F428D"/>
    <w:rsid w:val="007F5930"/>
    <w:rsid w:val="00801B90"/>
    <w:rsid w:val="00803A45"/>
    <w:rsid w:val="00813244"/>
    <w:rsid w:val="00821D34"/>
    <w:rsid w:val="008226D3"/>
    <w:rsid w:val="00831D8C"/>
    <w:rsid w:val="0083405F"/>
    <w:rsid w:val="00835CC4"/>
    <w:rsid w:val="00842F4E"/>
    <w:rsid w:val="00844886"/>
    <w:rsid w:val="008462AD"/>
    <w:rsid w:val="0085264D"/>
    <w:rsid w:val="00856221"/>
    <w:rsid w:val="0085774C"/>
    <w:rsid w:val="00857F3C"/>
    <w:rsid w:val="00862108"/>
    <w:rsid w:val="008667C2"/>
    <w:rsid w:val="00866C0F"/>
    <w:rsid w:val="0087016E"/>
    <w:rsid w:val="00870B40"/>
    <w:rsid w:val="0087221C"/>
    <w:rsid w:val="0087478E"/>
    <w:rsid w:val="008759AA"/>
    <w:rsid w:val="0088059B"/>
    <w:rsid w:val="008810A5"/>
    <w:rsid w:val="008815AF"/>
    <w:rsid w:val="00883E6F"/>
    <w:rsid w:val="00886106"/>
    <w:rsid w:val="00886E50"/>
    <w:rsid w:val="008877CC"/>
    <w:rsid w:val="008A26DC"/>
    <w:rsid w:val="008A35E8"/>
    <w:rsid w:val="008A7649"/>
    <w:rsid w:val="008A7BE5"/>
    <w:rsid w:val="008A7CFC"/>
    <w:rsid w:val="008B51CD"/>
    <w:rsid w:val="008C0187"/>
    <w:rsid w:val="008C048C"/>
    <w:rsid w:val="008C7466"/>
    <w:rsid w:val="008D3995"/>
    <w:rsid w:val="008D585F"/>
    <w:rsid w:val="008D5E33"/>
    <w:rsid w:val="008D75C9"/>
    <w:rsid w:val="008E2479"/>
    <w:rsid w:val="008E384F"/>
    <w:rsid w:val="008E7BE3"/>
    <w:rsid w:val="008F1002"/>
    <w:rsid w:val="008F5E72"/>
    <w:rsid w:val="008F6F49"/>
    <w:rsid w:val="0090236C"/>
    <w:rsid w:val="009045D3"/>
    <w:rsid w:val="00911B89"/>
    <w:rsid w:val="00912684"/>
    <w:rsid w:val="00913DFB"/>
    <w:rsid w:val="00920F57"/>
    <w:rsid w:val="00921611"/>
    <w:rsid w:val="00925F99"/>
    <w:rsid w:val="00930D61"/>
    <w:rsid w:val="00941B74"/>
    <w:rsid w:val="00946706"/>
    <w:rsid w:val="009473F2"/>
    <w:rsid w:val="00950C04"/>
    <w:rsid w:val="00950E99"/>
    <w:rsid w:val="00951CEA"/>
    <w:rsid w:val="0095378F"/>
    <w:rsid w:val="00955DB1"/>
    <w:rsid w:val="00956162"/>
    <w:rsid w:val="00963D9E"/>
    <w:rsid w:val="00965BC8"/>
    <w:rsid w:val="00983504"/>
    <w:rsid w:val="00984631"/>
    <w:rsid w:val="009878D5"/>
    <w:rsid w:val="0099274A"/>
    <w:rsid w:val="00992F77"/>
    <w:rsid w:val="00993C2E"/>
    <w:rsid w:val="00995648"/>
    <w:rsid w:val="009A159D"/>
    <w:rsid w:val="009A4830"/>
    <w:rsid w:val="009B0481"/>
    <w:rsid w:val="009B505A"/>
    <w:rsid w:val="009B5FD1"/>
    <w:rsid w:val="009B7FCA"/>
    <w:rsid w:val="009C1045"/>
    <w:rsid w:val="009C10DB"/>
    <w:rsid w:val="009C30AC"/>
    <w:rsid w:val="009C5FFC"/>
    <w:rsid w:val="009C753F"/>
    <w:rsid w:val="009D04CE"/>
    <w:rsid w:val="009D1BF5"/>
    <w:rsid w:val="009E2824"/>
    <w:rsid w:val="00A00285"/>
    <w:rsid w:val="00A05CCD"/>
    <w:rsid w:val="00A0681F"/>
    <w:rsid w:val="00A113D0"/>
    <w:rsid w:val="00A12C87"/>
    <w:rsid w:val="00A1651A"/>
    <w:rsid w:val="00A27603"/>
    <w:rsid w:val="00A34011"/>
    <w:rsid w:val="00A42996"/>
    <w:rsid w:val="00A448A1"/>
    <w:rsid w:val="00A46478"/>
    <w:rsid w:val="00A46554"/>
    <w:rsid w:val="00A50A5A"/>
    <w:rsid w:val="00A60CF3"/>
    <w:rsid w:val="00A63A63"/>
    <w:rsid w:val="00A70EF4"/>
    <w:rsid w:val="00A72CC2"/>
    <w:rsid w:val="00A73123"/>
    <w:rsid w:val="00A736F9"/>
    <w:rsid w:val="00A80258"/>
    <w:rsid w:val="00A83CE3"/>
    <w:rsid w:val="00A900B4"/>
    <w:rsid w:val="00A94252"/>
    <w:rsid w:val="00A954D4"/>
    <w:rsid w:val="00A96FAD"/>
    <w:rsid w:val="00A97EE5"/>
    <w:rsid w:val="00AA1480"/>
    <w:rsid w:val="00AA2D9F"/>
    <w:rsid w:val="00AA785D"/>
    <w:rsid w:val="00AB1A41"/>
    <w:rsid w:val="00AB4619"/>
    <w:rsid w:val="00AB7AA1"/>
    <w:rsid w:val="00AC1993"/>
    <w:rsid w:val="00AC1C3A"/>
    <w:rsid w:val="00AD3328"/>
    <w:rsid w:val="00AE66FF"/>
    <w:rsid w:val="00AF3913"/>
    <w:rsid w:val="00AF5D8C"/>
    <w:rsid w:val="00B07711"/>
    <w:rsid w:val="00B35331"/>
    <w:rsid w:val="00B465C4"/>
    <w:rsid w:val="00B515E9"/>
    <w:rsid w:val="00B5616F"/>
    <w:rsid w:val="00B568F3"/>
    <w:rsid w:val="00B57586"/>
    <w:rsid w:val="00B576C5"/>
    <w:rsid w:val="00B602E5"/>
    <w:rsid w:val="00B603DB"/>
    <w:rsid w:val="00B63B61"/>
    <w:rsid w:val="00B75A40"/>
    <w:rsid w:val="00B84950"/>
    <w:rsid w:val="00B84AE8"/>
    <w:rsid w:val="00B946FA"/>
    <w:rsid w:val="00BA5CBA"/>
    <w:rsid w:val="00BA6247"/>
    <w:rsid w:val="00BB59CF"/>
    <w:rsid w:val="00BC0397"/>
    <w:rsid w:val="00BC143F"/>
    <w:rsid w:val="00BC40F8"/>
    <w:rsid w:val="00BC6566"/>
    <w:rsid w:val="00BD464D"/>
    <w:rsid w:val="00BD54FB"/>
    <w:rsid w:val="00BE00B1"/>
    <w:rsid w:val="00BE0891"/>
    <w:rsid w:val="00BE216E"/>
    <w:rsid w:val="00BE436F"/>
    <w:rsid w:val="00BE43B6"/>
    <w:rsid w:val="00BE7FFA"/>
    <w:rsid w:val="00BF1D0C"/>
    <w:rsid w:val="00BF375C"/>
    <w:rsid w:val="00C0525A"/>
    <w:rsid w:val="00C05FCE"/>
    <w:rsid w:val="00C109CC"/>
    <w:rsid w:val="00C12C52"/>
    <w:rsid w:val="00C1325E"/>
    <w:rsid w:val="00C14F43"/>
    <w:rsid w:val="00C15B8E"/>
    <w:rsid w:val="00C16797"/>
    <w:rsid w:val="00C17266"/>
    <w:rsid w:val="00C27165"/>
    <w:rsid w:val="00C2748F"/>
    <w:rsid w:val="00C319D3"/>
    <w:rsid w:val="00C41FBB"/>
    <w:rsid w:val="00C42E9B"/>
    <w:rsid w:val="00C44F91"/>
    <w:rsid w:val="00C529A7"/>
    <w:rsid w:val="00C65085"/>
    <w:rsid w:val="00C67131"/>
    <w:rsid w:val="00C73BB4"/>
    <w:rsid w:val="00C74D64"/>
    <w:rsid w:val="00C77348"/>
    <w:rsid w:val="00C84BF0"/>
    <w:rsid w:val="00C84D08"/>
    <w:rsid w:val="00C85897"/>
    <w:rsid w:val="00C86AC3"/>
    <w:rsid w:val="00C86FCA"/>
    <w:rsid w:val="00C91660"/>
    <w:rsid w:val="00C9409E"/>
    <w:rsid w:val="00C974BB"/>
    <w:rsid w:val="00CA514A"/>
    <w:rsid w:val="00CA5EED"/>
    <w:rsid w:val="00CC0D3E"/>
    <w:rsid w:val="00CC5FCF"/>
    <w:rsid w:val="00CD0C61"/>
    <w:rsid w:val="00CD6392"/>
    <w:rsid w:val="00CD6A22"/>
    <w:rsid w:val="00CE0AE8"/>
    <w:rsid w:val="00CE26CF"/>
    <w:rsid w:val="00CE49AF"/>
    <w:rsid w:val="00CE75EB"/>
    <w:rsid w:val="00CF475C"/>
    <w:rsid w:val="00CF5524"/>
    <w:rsid w:val="00D0372E"/>
    <w:rsid w:val="00D07A57"/>
    <w:rsid w:val="00D10840"/>
    <w:rsid w:val="00D10D12"/>
    <w:rsid w:val="00D17BA0"/>
    <w:rsid w:val="00D2022E"/>
    <w:rsid w:val="00D210AF"/>
    <w:rsid w:val="00D246A1"/>
    <w:rsid w:val="00D2563E"/>
    <w:rsid w:val="00D26069"/>
    <w:rsid w:val="00D30A5B"/>
    <w:rsid w:val="00D357BB"/>
    <w:rsid w:val="00D3640F"/>
    <w:rsid w:val="00D37DB7"/>
    <w:rsid w:val="00D40463"/>
    <w:rsid w:val="00D459B9"/>
    <w:rsid w:val="00D52D67"/>
    <w:rsid w:val="00D53A33"/>
    <w:rsid w:val="00D57F3F"/>
    <w:rsid w:val="00D66B27"/>
    <w:rsid w:val="00D72C32"/>
    <w:rsid w:val="00D740CE"/>
    <w:rsid w:val="00D82F21"/>
    <w:rsid w:val="00D85E94"/>
    <w:rsid w:val="00D9020A"/>
    <w:rsid w:val="00D910AD"/>
    <w:rsid w:val="00D91C3B"/>
    <w:rsid w:val="00D92FEE"/>
    <w:rsid w:val="00D962EC"/>
    <w:rsid w:val="00DA0A24"/>
    <w:rsid w:val="00DA0D52"/>
    <w:rsid w:val="00DA5359"/>
    <w:rsid w:val="00DA7D7A"/>
    <w:rsid w:val="00DC0817"/>
    <w:rsid w:val="00DC48F5"/>
    <w:rsid w:val="00DC4AE0"/>
    <w:rsid w:val="00DC6834"/>
    <w:rsid w:val="00DD0ACB"/>
    <w:rsid w:val="00DD2E21"/>
    <w:rsid w:val="00DD301B"/>
    <w:rsid w:val="00DD3C38"/>
    <w:rsid w:val="00DE0A24"/>
    <w:rsid w:val="00DE1BBA"/>
    <w:rsid w:val="00DE35DE"/>
    <w:rsid w:val="00DE730E"/>
    <w:rsid w:val="00DF0D8B"/>
    <w:rsid w:val="00DF134D"/>
    <w:rsid w:val="00DF272A"/>
    <w:rsid w:val="00DF492C"/>
    <w:rsid w:val="00E01598"/>
    <w:rsid w:val="00E064D3"/>
    <w:rsid w:val="00E1209B"/>
    <w:rsid w:val="00E13163"/>
    <w:rsid w:val="00E1710E"/>
    <w:rsid w:val="00E17D5F"/>
    <w:rsid w:val="00E25B65"/>
    <w:rsid w:val="00E30438"/>
    <w:rsid w:val="00E328BA"/>
    <w:rsid w:val="00E33E79"/>
    <w:rsid w:val="00E3400A"/>
    <w:rsid w:val="00E40C36"/>
    <w:rsid w:val="00E416D9"/>
    <w:rsid w:val="00E451D8"/>
    <w:rsid w:val="00E46642"/>
    <w:rsid w:val="00E5175A"/>
    <w:rsid w:val="00E546DB"/>
    <w:rsid w:val="00E60602"/>
    <w:rsid w:val="00E65301"/>
    <w:rsid w:val="00E675DD"/>
    <w:rsid w:val="00E67C09"/>
    <w:rsid w:val="00E70320"/>
    <w:rsid w:val="00E737B7"/>
    <w:rsid w:val="00E77A0E"/>
    <w:rsid w:val="00E805F9"/>
    <w:rsid w:val="00E905D5"/>
    <w:rsid w:val="00E918C7"/>
    <w:rsid w:val="00E928F9"/>
    <w:rsid w:val="00E93220"/>
    <w:rsid w:val="00E9481C"/>
    <w:rsid w:val="00E96800"/>
    <w:rsid w:val="00EA0DCB"/>
    <w:rsid w:val="00EA1212"/>
    <w:rsid w:val="00EA488E"/>
    <w:rsid w:val="00EA4CFF"/>
    <w:rsid w:val="00EA5C93"/>
    <w:rsid w:val="00EB0369"/>
    <w:rsid w:val="00EB6EA8"/>
    <w:rsid w:val="00EC2DBF"/>
    <w:rsid w:val="00EC3118"/>
    <w:rsid w:val="00EC4DD9"/>
    <w:rsid w:val="00ED0797"/>
    <w:rsid w:val="00ED12DA"/>
    <w:rsid w:val="00ED2B58"/>
    <w:rsid w:val="00ED42B0"/>
    <w:rsid w:val="00ED48A7"/>
    <w:rsid w:val="00ED6F44"/>
    <w:rsid w:val="00EE4A02"/>
    <w:rsid w:val="00EE511D"/>
    <w:rsid w:val="00EF10FF"/>
    <w:rsid w:val="00EF136B"/>
    <w:rsid w:val="00F03F53"/>
    <w:rsid w:val="00F120B4"/>
    <w:rsid w:val="00F20486"/>
    <w:rsid w:val="00F2442A"/>
    <w:rsid w:val="00F2734B"/>
    <w:rsid w:val="00F33836"/>
    <w:rsid w:val="00F41CF0"/>
    <w:rsid w:val="00F45ABC"/>
    <w:rsid w:val="00F46324"/>
    <w:rsid w:val="00F54856"/>
    <w:rsid w:val="00F56003"/>
    <w:rsid w:val="00F5663A"/>
    <w:rsid w:val="00F56B59"/>
    <w:rsid w:val="00F6532D"/>
    <w:rsid w:val="00F65588"/>
    <w:rsid w:val="00F65B0C"/>
    <w:rsid w:val="00F700AC"/>
    <w:rsid w:val="00F735A2"/>
    <w:rsid w:val="00F81397"/>
    <w:rsid w:val="00F84675"/>
    <w:rsid w:val="00F846EF"/>
    <w:rsid w:val="00F84AFF"/>
    <w:rsid w:val="00F945FD"/>
    <w:rsid w:val="00F94A85"/>
    <w:rsid w:val="00F959F0"/>
    <w:rsid w:val="00F9771D"/>
    <w:rsid w:val="00FA1BF0"/>
    <w:rsid w:val="00FA2940"/>
    <w:rsid w:val="00FA721B"/>
    <w:rsid w:val="00FA78E7"/>
    <w:rsid w:val="00FB531C"/>
    <w:rsid w:val="00FB613B"/>
    <w:rsid w:val="00FB7490"/>
    <w:rsid w:val="00FC1FD6"/>
    <w:rsid w:val="00FC229A"/>
    <w:rsid w:val="00FC5A6A"/>
    <w:rsid w:val="00FC6C3D"/>
    <w:rsid w:val="00FC6CC6"/>
    <w:rsid w:val="00FC74FB"/>
    <w:rsid w:val="00FD2748"/>
    <w:rsid w:val="00FD2E1D"/>
    <w:rsid w:val="00FD330D"/>
    <w:rsid w:val="00FD381D"/>
    <w:rsid w:val="00FE14E7"/>
    <w:rsid w:val="00FE3B62"/>
    <w:rsid w:val="00FE4D20"/>
    <w:rsid w:val="00FE50C5"/>
    <w:rsid w:val="00FE6F07"/>
    <w:rsid w:val="00FE73A1"/>
    <w:rsid w:val="013F4F52"/>
    <w:rsid w:val="10F91726"/>
    <w:rsid w:val="16597536"/>
    <w:rsid w:val="2B8F395A"/>
    <w:rsid w:val="2E1F2E0A"/>
    <w:rsid w:val="33587690"/>
    <w:rsid w:val="3E6162BE"/>
    <w:rsid w:val="4C5967B2"/>
    <w:rsid w:val="5F5E01E1"/>
    <w:rsid w:val="611E1FFD"/>
    <w:rsid w:val="653A1C66"/>
    <w:rsid w:val="66430929"/>
    <w:rsid w:val="667031E0"/>
    <w:rsid w:val="668512A3"/>
    <w:rsid w:val="709B7E84"/>
    <w:rsid w:val="70B06C96"/>
    <w:rsid w:val="71D64916"/>
    <w:rsid w:val="F27779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iPriority="39" w:name="toc 2"/>
    <w:lsdException w:qFormat="1" w:unhideWhenUsed="0" w:uiPriority="39"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6"/>
    <w:qFormat/>
    <w:uiPriority w:val="0"/>
    <w:pPr>
      <w:keepNext/>
      <w:keepLines/>
      <w:spacing w:beforeLines="50" w:afterLines="50"/>
      <w:outlineLvl w:val="0"/>
    </w:pPr>
    <w:rPr>
      <w:rFonts w:eastAsia="黑体"/>
      <w:bCs/>
      <w:kern w:val="44"/>
      <w:szCs w:val="44"/>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7"/>
    <w:qFormat/>
    <w:uiPriority w:val="0"/>
    <w:rPr>
      <w:rFonts w:ascii="宋体"/>
      <w:sz w:val="18"/>
      <w:szCs w:val="18"/>
    </w:rPr>
  </w:style>
  <w:style w:type="paragraph" w:styleId="4">
    <w:name w:val="annotation text"/>
    <w:basedOn w:val="1"/>
    <w:link w:val="28"/>
    <w:qFormat/>
    <w:uiPriority w:val="0"/>
    <w:pPr>
      <w:jc w:val="left"/>
    </w:pPr>
  </w:style>
  <w:style w:type="paragraph" w:styleId="5">
    <w:name w:val="Body Text Indent"/>
    <w:basedOn w:val="1"/>
    <w:qFormat/>
    <w:uiPriority w:val="0"/>
    <w:pPr>
      <w:ind w:firstLine="420" w:firstLineChars="200"/>
    </w:pPr>
    <w:rPr>
      <w:rFonts w:ascii="宋体" w:hAnsi="宋体"/>
      <w:szCs w:val="21"/>
    </w:rPr>
  </w:style>
  <w:style w:type="paragraph" w:styleId="6">
    <w:name w:val="toc 3"/>
    <w:basedOn w:val="1"/>
    <w:next w:val="1"/>
    <w:semiHidden/>
    <w:qFormat/>
    <w:uiPriority w:val="39"/>
    <w:pPr>
      <w:tabs>
        <w:tab w:val="right" w:leader="dot" w:pos="9241"/>
      </w:tabs>
      <w:ind w:firstLine="102" w:firstLineChars="100"/>
      <w:jc w:val="left"/>
    </w:pPr>
    <w:rPr>
      <w:rFonts w:ascii="宋体"/>
      <w:szCs w:val="21"/>
    </w:rPr>
  </w:style>
  <w:style w:type="paragraph" w:styleId="7">
    <w:name w:val="Date"/>
    <w:basedOn w:val="1"/>
    <w:next w:val="1"/>
    <w:link w:val="23"/>
    <w:qFormat/>
    <w:uiPriority w:val="0"/>
    <w:pPr>
      <w:ind w:left="100" w:leftChars="2500"/>
    </w:pPr>
  </w:style>
  <w:style w:type="paragraph" w:styleId="8">
    <w:name w:val="Balloon Text"/>
    <w:basedOn w:val="1"/>
    <w:semiHidden/>
    <w:qFormat/>
    <w:uiPriority w:val="0"/>
    <w:rPr>
      <w:sz w:val="18"/>
      <w:szCs w:val="18"/>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link w:val="24"/>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39"/>
    <w:pPr>
      <w:tabs>
        <w:tab w:val="right" w:leader="dot" w:pos="9241"/>
      </w:tabs>
      <w:spacing w:beforeLines="25" w:afterLines="25"/>
      <w:jc w:val="left"/>
    </w:pPr>
    <w:rPr>
      <w:rFonts w:ascii="宋体"/>
      <w:szCs w:val="21"/>
    </w:rPr>
  </w:style>
  <w:style w:type="paragraph" w:styleId="12">
    <w:name w:val="toc 2"/>
    <w:basedOn w:val="1"/>
    <w:next w:val="1"/>
    <w:semiHidden/>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13">
    <w:name w:val="Normal (Web)"/>
    <w:basedOn w:val="1"/>
    <w:qFormat/>
    <w:uiPriority w:val="0"/>
    <w:pPr>
      <w:widowControl/>
      <w:spacing w:before="100" w:beforeAutospacing="1" w:after="100" w:afterAutospacing="1" w:line="336" w:lineRule="auto"/>
      <w:jc w:val="left"/>
    </w:pPr>
    <w:rPr>
      <w:rFonts w:ascii="ˎ̥" w:hAnsi="ˎ̥" w:cs="宋体"/>
      <w:kern w:val="0"/>
      <w:sz w:val="20"/>
      <w:szCs w:val="20"/>
    </w:rPr>
  </w:style>
  <w:style w:type="paragraph" w:styleId="14">
    <w:name w:val="Title"/>
    <w:basedOn w:val="1"/>
    <w:next w:val="1"/>
    <w:link w:val="58"/>
    <w:qFormat/>
    <w:uiPriority w:val="0"/>
    <w:pPr>
      <w:spacing w:beforeLines="50" w:afterLines="50"/>
      <w:jc w:val="left"/>
      <w:outlineLvl w:val="0"/>
    </w:pPr>
    <w:rPr>
      <w:rFonts w:eastAsia="黑体" w:asciiTheme="majorHAnsi" w:hAnsiTheme="majorHAnsi" w:cstheme="majorBidi"/>
      <w:bCs/>
      <w:szCs w:val="32"/>
    </w:rPr>
  </w:style>
  <w:style w:type="paragraph" w:styleId="15">
    <w:name w:val="annotation subject"/>
    <w:basedOn w:val="4"/>
    <w:next w:val="4"/>
    <w:link w:val="22"/>
    <w:qFormat/>
    <w:uiPriority w:val="0"/>
    <w:rPr>
      <w:b/>
      <w:bCs/>
    </w:rPr>
  </w:style>
  <w:style w:type="table" w:styleId="17">
    <w:name w:val="Table Grid"/>
    <w:basedOn w:val="1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page number"/>
    <w:qFormat/>
    <w:uiPriority w:val="0"/>
    <w:rPr>
      <w:rFonts w:ascii="Times New Roman" w:hAnsi="Times New Roman" w:eastAsia="宋体"/>
      <w:sz w:val="18"/>
    </w:rPr>
  </w:style>
  <w:style w:type="character" w:styleId="20">
    <w:name w:val="Hyperlink"/>
    <w:basedOn w:val="18"/>
    <w:qFormat/>
    <w:uiPriority w:val="99"/>
    <w:rPr>
      <w:color w:val="0000FF"/>
      <w:spacing w:val="0"/>
      <w:w w:val="100"/>
      <w:szCs w:val="21"/>
      <w:u w:val="single"/>
      <w:lang w:val="en-US" w:eastAsia="zh-CN"/>
    </w:rPr>
  </w:style>
  <w:style w:type="character" w:styleId="21">
    <w:name w:val="annotation reference"/>
    <w:qFormat/>
    <w:uiPriority w:val="0"/>
    <w:rPr>
      <w:sz w:val="21"/>
      <w:szCs w:val="21"/>
    </w:rPr>
  </w:style>
  <w:style w:type="character" w:customStyle="1" w:styleId="22">
    <w:name w:val="批注主题 Char"/>
    <w:link w:val="15"/>
    <w:qFormat/>
    <w:uiPriority w:val="0"/>
    <w:rPr>
      <w:b/>
      <w:bCs/>
      <w:kern w:val="2"/>
      <w:sz w:val="21"/>
      <w:szCs w:val="24"/>
    </w:rPr>
  </w:style>
  <w:style w:type="character" w:customStyle="1" w:styleId="23">
    <w:name w:val="日期 Char"/>
    <w:link w:val="7"/>
    <w:qFormat/>
    <w:uiPriority w:val="0"/>
    <w:rPr>
      <w:kern w:val="2"/>
      <w:sz w:val="21"/>
      <w:szCs w:val="24"/>
    </w:rPr>
  </w:style>
  <w:style w:type="character" w:customStyle="1" w:styleId="24">
    <w:name w:val="页眉 Char"/>
    <w:link w:val="10"/>
    <w:qFormat/>
    <w:uiPriority w:val="0"/>
    <w:rPr>
      <w:kern w:val="2"/>
      <w:sz w:val="18"/>
      <w:szCs w:val="18"/>
    </w:rPr>
  </w:style>
  <w:style w:type="character" w:customStyle="1" w:styleId="25">
    <w:name w:val="段 Char"/>
    <w:link w:val="26"/>
    <w:qFormat/>
    <w:uiPriority w:val="0"/>
    <w:rPr>
      <w:rFonts w:ascii="宋体"/>
      <w:sz w:val="21"/>
      <w:lang w:val="en-US" w:eastAsia="zh-CN" w:bidi="ar-SA"/>
    </w:rPr>
  </w:style>
  <w:style w:type="paragraph" w:customStyle="1" w:styleId="26">
    <w:name w:val="段"/>
    <w:link w:val="2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7">
    <w:name w:val="文档结构图 Char"/>
    <w:link w:val="3"/>
    <w:qFormat/>
    <w:uiPriority w:val="0"/>
    <w:rPr>
      <w:rFonts w:ascii="宋体"/>
      <w:kern w:val="2"/>
      <w:sz w:val="18"/>
      <w:szCs w:val="18"/>
    </w:rPr>
  </w:style>
  <w:style w:type="character" w:customStyle="1" w:styleId="28">
    <w:name w:val="批注文字 Char"/>
    <w:link w:val="4"/>
    <w:qFormat/>
    <w:uiPriority w:val="0"/>
    <w:rPr>
      <w:kern w:val="2"/>
      <w:sz w:val="21"/>
      <w:szCs w:val="24"/>
    </w:rPr>
  </w:style>
  <w:style w:type="character" w:customStyle="1" w:styleId="29">
    <w:name w:val="发布"/>
    <w:qFormat/>
    <w:uiPriority w:val="0"/>
    <w:rPr>
      <w:rFonts w:ascii="黑体" w:eastAsia="黑体"/>
      <w:spacing w:val="22"/>
      <w:w w:val="100"/>
      <w:position w:val="3"/>
      <w:sz w:val="28"/>
    </w:rPr>
  </w:style>
  <w:style w:type="paragraph" w:customStyle="1" w:styleId="30">
    <w:name w:val="四级条标题"/>
    <w:basedOn w:val="31"/>
    <w:next w:val="26"/>
    <w:qFormat/>
    <w:uiPriority w:val="0"/>
    <w:pPr>
      <w:numPr>
        <w:ilvl w:val="5"/>
      </w:numPr>
      <w:outlineLvl w:val="5"/>
    </w:pPr>
  </w:style>
  <w:style w:type="paragraph" w:customStyle="1" w:styleId="31">
    <w:name w:val="三级条标题"/>
    <w:basedOn w:val="32"/>
    <w:next w:val="26"/>
    <w:qFormat/>
    <w:uiPriority w:val="0"/>
    <w:pPr>
      <w:numPr>
        <w:ilvl w:val="4"/>
      </w:numPr>
      <w:outlineLvl w:val="4"/>
    </w:pPr>
  </w:style>
  <w:style w:type="paragraph" w:customStyle="1" w:styleId="32">
    <w:name w:val="二级条标题"/>
    <w:basedOn w:val="33"/>
    <w:next w:val="26"/>
    <w:qFormat/>
    <w:uiPriority w:val="0"/>
    <w:pPr>
      <w:numPr>
        <w:ilvl w:val="3"/>
      </w:numPr>
      <w:spacing w:beforeLines="50" w:afterLines="50"/>
      <w:outlineLvl w:val="3"/>
    </w:pPr>
  </w:style>
  <w:style w:type="paragraph" w:customStyle="1" w:styleId="33">
    <w:name w:val="一级条标题"/>
    <w:basedOn w:val="34"/>
    <w:next w:val="26"/>
    <w:qFormat/>
    <w:uiPriority w:val="0"/>
    <w:pPr>
      <w:numPr>
        <w:ilvl w:val="2"/>
      </w:numPr>
      <w:spacing w:beforeLines="0" w:afterLines="0"/>
      <w:outlineLvl w:val="2"/>
    </w:pPr>
  </w:style>
  <w:style w:type="paragraph" w:customStyle="1" w:styleId="34">
    <w:name w:val="章标题"/>
    <w:next w:val="26"/>
    <w:qFormat/>
    <w:uiPriority w:val="0"/>
    <w:pPr>
      <w:numPr>
        <w:ilvl w:val="1"/>
        <w:numId w:val="1"/>
      </w:numPr>
      <w:spacing w:beforeLines="50" w:afterLines="50"/>
      <w:jc w:val="both"/>
      <w:outlineLvl w:val="1"/>
    </w:pPr>
    <w:rPr>
      <w:rFonts w:ascii="黑体" w:hAnsi="Times New Roman" w:eastAsia="黑体" w:cs="Times New Roman"/>
      <w:sz w:val="21"/>
      <w:lang w:val="en-US" w:eastAsia="zh-CN" w:bidi="ar-SA"/>
    </w:rPr>
  </w:style>
  <w:style w:type="paragraph" w:customStyle="1" w:styleId="35">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36">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37">
    <w:name w:val="其他发布部门"/>
    <w:basedOn w:val="1"/>
    <w:qFormat/>
    <w:uiPriority w:val="0"/>
    <w:pPr>
      <w:framePr w:w="7433" w:h="585" w:hRule="exact" w:hSpace="180" w:vSpace="180" w:wrap="around" w:vAnchor="margin" w:hAnchor="margin" w:xAlign="center" w:y="14401" w:anchorLock="1"/>
      <w:widowControl/>
      <w:spacing w:line="0" w:lineRule="atLeast"/>
      <w:jc w:val="center"/>
    </w:pPr>
    <w:rPr>
      <w:rFonts w:ascii="黑体" w:eastAsia="黑体"/>
      <w:spacing w:val="20"/>
      <w:w w:val="135"/>
      <w:kern w:val="0"/>
      <w:sz w:val="36"/>
      <w:szCs w:val="20"/>
    </w:rPr>
  </w:style>
  <w:style w:type="paragraph" w:customStyle="1" w:styleId="38">
    <w:name w:val="目次、标准名称标题"/>
    <w:basedOn w:val="39"/>
    <w:next w:val="26"/>
    <w:qFormat/>
    <w:uiPriority w:val="0"/>
    <w:pPr>
      <w:numPr>
        <w:numId w:val="0"/>
      </w:numPr>
      <w:spacing w:line="460" w:lineRule="exact"/>
    </w:pPr>
  </w:style>
  <w:style w:type="paragraph" w:customStyle="1" w:styleId="39">
    <w:name w:val="前言、引言标题"/>
    <w:next w:val="1"/>
    <w:qFormat/>
    <w:uiPriority w:val="0"/>
    <w:pPr>
      <w:numPr>
        <w:ilvl w:val="0"/>
        <w:numId w:val="1"/>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40">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41">
    <w:name w:val="五级条标题"/>
    <w:basedOn w:val="30"/>
    <w:next w:val="26"/>
    <w:qFormat/>
    <w:uiPriority w:val="0"/>
    <w:pPr>
      <w:numPr>
        <w:ilvl w:val="6"/>
      </w:numPr>
      <w:outlineLvl w:val="6"/>
    </w:pPr>
  </w:style>
  <w:style w:type="paragraph" w:customStyle="1" w:styleId="42">
    <w:name w:val="实施日期"/>
    <w:basedOn w:val="43"/>
    <w:qFormat/>
    <w:uiPriority w:val="0"/>
    <w:pPr>
      <w:framePr w:hSpace="0" w:xAlign="right"/>
      <w:jc w:val="right"/>
    </w:pPr>
  </w:style>
  <w:style w:type="paragraph" w:customStyle="1" w:styleId="4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4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4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46">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47">
    <w:name w:val="默认段落字体 Para Char Char Char Char Char Char Char"/>
    <w:basedOn w:val="1"/>
    <w:next w:val="1"/>
    <w:qFormat/>
    <w:uiPriority w:val="0"/>
    <w:pPr>
      <w:shd w:val="clear" w:color="auto" w:fill="000080"/>
      <w:adjustRightInd w:val="0"/>
      <w:spacing w:line="436" w:lineRule="exact"/>
      <w:ind w:left="357"/>
      <w:jc w:val="left"/>
      <w:outlineLvl w:val="3"/>
    </w:pPr>
    <w:rPr>
      <w:rFonts w:ascii="Tahoma" w:hAnsi="Tahoma"/>
      <w:b/>
      <w:sz w:val="24"/>
    </w:rPr>
  </w:style>
  <w:style w:type="paragraph" w:customStyle="1" w:styleId="4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49">
    <w:name w:val="标准书眉一"/>
    <w:qFormat/>
    <w:uiPriority w:val="0"/>
    <w:pPr>
      <w:jc w:val="both"/>
    </w:pPr>
    <w:rPr>
      <w:rFonts w:ascii="Times New Roman" w:hAnsi="Times New Roman" w:eastAsia="宋体" w:cs="Times New Roman"/>
      <w:lang w:val="en-US" w:eastAsia="zh-CN" w:bidi="ar-SA"/>
    </w:rPr>
  </w:style>
  <w:style w:type="paragraph" w:customStyle="1" w:styleId="50">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51">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52">
    <w:name w:val="标准书眉_偶数页"/>
    <w:basedOn w:val="50"/>
    <w:next w:val="1"/>
    <w:qFormat/>
    <w:uiPriority w:val="0"/>
    <w:pPr>
      <w:jc w:val="left"/>
    </w:pPr>
  </w:style>
  <w:style w:type="paragraph" w:customStyle="1" w:styleId="53">
    <w:name w:val="封面标准英文名称"/>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54">
    <w:name w:val="示例"/>
    <w:next w:val="1"/>
    <w:qFormat/>
    <w:uiPriority w:val="0"/>
    <w:pPr>
      <w:widowControl w:val="0"/>
      <w:numPr>
        <w:ilvl w:val="0"/>
        <w:numId w:val="2"/>
      </w:numPr>
      <w:jc w:val="both"/>
    </w:pPr>
    <w:rPr>
      <w:rFonts w:ascii="宋体" w:hAnsi="Times New Roman" w:eastAsia="宋体" w:cs="Times New Roman"/>
      <w:sz w:val="18"/>
      <w:szCs w:val="18"/>
      <w:lang w:val="en-US" w:eastAsia="zh-CN" w:bidi="ar-SA"/>
    </w:rPr>
  </w:style>
  <w:style w:type="paragraph" w:customStyle="1" w:styleId="55">
    <w:name w:val="封面正文"/>
    <w:qFormat/>
    <w:uiPriority w:val="0"/>
    <w:pPr>
      <w:jc w:val="both"/>
    </w:pPr>
    <w:rPr>
      <w:rFonts w:ascii="Times New Roman" w:hAnsi="Times New Roman" w:eastAsia="宋体" w:cs="Times New Roman"/>
      <w:lang w:val="en-US" w:eastAsia="zh-CN" w:bidi="ar-SA"/>
    </w:rPr>
  </w:style>
  <w:style w:type="character" w:customStyle="1" w:styleId="56">
    <w:name w:val="标题 1 Char"/>
    <w:basedOn w:val="18"/>
    <w:link w:val="2"/>
    <w:qFormat/>
    <w:uiPriority w:val="0"/>
    <w:rPr>
      <w:rFonts w:eastAsia="黑体"/>
      <w:bCs/>
      <w:kern w:val="44"/>
      <w:sz w:val="21"/>
      <w:szCs w:val="44"/>
    </w:rPr>
  </w:style>
  <w:style w:type="paragraph" w:customStyle="1" w:styleId="57">
    <w:name w:val="TOC Heading"/>
    <w:basedOn w:val="2"/>
    <w:next w:val="1"/>
    <w:semiHidden/>
    <w:unhideWhenUsed/>
    <w:qFormat/>
    <w:uiPriority w:val="39"/>
    <w:pPr>
      <w:widowControl/>
      <w:spacing w:beforeLines="0" w:afterLines="0" w:line="276" w:lineRule="auto"/>
      <w:jc w:val="left"/>
      <w:outlineLvl w:val="9"/>
    </w:pPr>
    <w:rPr>
      <w:rFonts w:asciiTheme="majorHAnsi" w:hAnsiTheme="majorHAnsi" w:eastAsiaTheme="majorEastAsia" w:cstheme="majorBidi"/>
      <w:b/>
      <w:color w:val="376092" w:themeColor="accent1" w:themeShade="BF"/>
      <w:kern w:val="0"/>
      <w:sz w:val="28"/>
      <w:szCs w:val="28"/>
    </w:rPr>
  </w:style>
  <w:style w:type="character" w:customStyle="1" w:styleId="58">
    <w:name w:val="标题 Char"/>
    <w:basedOn w:val="18"/>
    <w:link w:val="14"/>
    <w:qFormat/>
    <w:uiPriority w:val="0"/>
    <w:rPr>
      <w:rFonts w:eastAsia="黑体" w:asciiTheme="majorHAnsi" w:hAnsiTheme="majorHAnsi" w:cstheme="majorBidi"/>
      <w:bCs/>
      <w:kern w:val="2"/>
      <w:sz w:val="21"/>
      <w:szCs w:val="32"/>
    </w:rPr>
  </w:style>
  <w:style w:type="paragraph" w:customStyle="1" w:styleId="59">
    <w:name w:val="一级无"/>
    <w:basedOn w:val="33"/>
    <w:qFormat/>
    <w:uiPriority w:val="0"/>
    <w:pPr>
      <w:spacing w:before="0" w:beforeLines="0" w:after="0" w:afterLines="0"/>
    </w:pPr>
    <w:rPr>
      <w:rFonts w:eastAsia="宋体"/>
    </w:rPr>
  </w:style>
  <w:style w:type="paragraph" w:customStyle="1" w:styleId="60">
    <w:name w:val="二级无"/>
    <w:basedOn w:val="32"/>
    <w:qFormat/>
    <w:uiPriority w:val="0"/>
    <w:pPr>
      <w:spacing w:before="0" w:beforeLines="0" w:after="0" w:afterLines="0"/>
    </w:pPr>
    <w:rPr>
      <w:rFonts w:ascii="宋体" w:eastAsia="宋体"/>
    </w:rPr>
  </w:style>
  <w:style w:type="paragraph" w:customStyle="1" w:styleId="61">
    <w:name w:val="字母编号列项（一级）"/>
    <w:qFormat/>
    <w:uiPriority w:val="0"/>
    <w:pPr>
      <w:numPr>
        <w:ilvl w:val="0"/>
        <w:numId w:val="3"/>
      </w:numPr>
      <w:jc w:val="both"/>
    </w:pPr>
    <w:rPr>
      <w:rFonts w:ascii="宋体" w:hAnsi="Times New Roman" w:eastAsia="宋体" w:cs="Times New Roman"/>
      <w:sz w:val="21"/>
      <w:lang w:val="en-US" w:eastAsia="zh-CN" w:bidi="ar-SA"/>
    </w:rPr>
  </w:style>
  <w:style w:type="paragraph" w:customStyle="1" w:styleId="62">
    <w:name w:val="列项——（一级）"/>
    <w:qFormat/>
    <w:uiPriority w:val="0"/>
    <w:pPr>
      <w:widowControl w:val="0"/>
      <w:numPr>
        <w:ilvl w:val="0"/>
        <w:numId w:val="4"/>
      </w:numPr>
      <w:jc w:val="both"/>
    </w:pPr>
    <w:rPr>
      <w:rFonts w:ascii="宋体" w:hAnsi="Times New Roman" w:eastAsia="宋体" w:cs="Times New Roman"/>
      <w:sz w:val="21"/>
      <w:lang w:val="en-US" w:eastAsia="zh-CN" w:bidi="ar-SA"/>
    </w:rPr>
  </w:style>
  <w:style w:type="paragraph" w:customStyle="1" w:styleId="63">
    <w:name w:val="三级无"/>
    <w:basedOn w:val="31"/>
    <w:qFormat/>
    <w:uiPriority w:val="0"/>
    <w:pPr>
      <w:spacing w:before="0" w:beforeLines="0" w:after="0" w:afterLines="0"/>
    </w:pPr>
    <w:rPr>
      <w:rFonts w:eastAsia="宋体"/>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11</Pages>
  <Words>7571</Words>
  <Characters>8419</Characters>
  <Lines>1</Lines>
  <Paragraphs>1</Paragraphs>
  <TotalTime>5</TotalTime>
  <ScaleCrop>false</ScaleCrop>
  <LinksUpToDate>false</LinksUpToDate>
  <CharactersWithSpaces>17403</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2021-09-01T14:40:00Z</dcterms:created>
  <dc:creator>雨林木风</dc:creator>
  <cp:lastModifiedBy>xjkp</cp:lastModifiedBy>
  <cp:lastPrinted>2010-04-12T11:22:00Z</cp:lastPrinted>
  <dcterms:modified xsi:type="dcterms:W3CDTF">2025-04-30T16:24:47Z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y fmtid="{D5CDD505-2E9C-101B-9397-08002B2CF9AE}" pid="3" name="ICV">
    <vt:lpwstr>F32060E515854930A1809BF3357F03C2</vt:lpwstr>
  </property>
</Properties>
</file>