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AE9" w:rsidRDefault="00756AE9" w:rsidP="00323053">
      <w:pPr>
        <w:spacing w:beforeLines="50" w:afterLines="50" w:line="560" w:lineRule="exact"/>
        <w:jc w:val="center"/>
        <w:rPr>
          <w:rFonts w:cs="宋体"/>
          <w:b/>
          <w:bCs/>
          <w:sz w:val="52"/>
          <w:szCs w:val="52"/>
        </w:rPr>
      </w:pPr>
      <w:r>
        <w:rPr>
          <w:rFonts w:cs="宋体" w:hint="eastAsia"/>
          <w:b/>
          <w:bCs/>
          <w:sz w:val="52"/>
          <w:szCs w:val="52"/>
        </w:rPr>
        <w:t>《</w:t>
      </w:r>
      <w:r>
        <w:rPr>
          <w:rFonts w:hint="eastAsia"/>
          <w:b/>
          <w:bCs/>
          <w:sz w:val="52"/>
          <w:szCs w:val="52"/>
        </w:rPr>
        <w:t>湖南油桃</w:t>
      </w:r>
      <w:r w:rsidR="00E51C7D">
        <w:rPr>
          <w:rFonts w:hint="eastAsia"/>
          <w:b/>
          <w:bCs/>
          <w:sz w:val="52"/>
          <w:szCs w:val="52"/>
        </w:rPr>
        <w:t>避雨</w:t>
      </w:r>
      <w:r>
        <w:rPr>
          <w:rFonts w:hint="eastAsia"/>
          <w:b/>
          <w:bCs/>
          <w:sz w:val="52"/>
          <w:szCs w:val="52"/>
        </w:rPr>
        <w:t>设施栽培</w:t>
      </w:r>
      <w:r>
        <w:rPr>
          <w:rFonts w:cs="宋体" w:hint="eastAsia"/>
          <w:b/>
          <w:bCs/>
          <w:sz w:val="52"/>
          <w:szCs w:val="52"/>
        </w:rPr>
        <w:t>技术规程》</w:t>
      </w:r>
    </w:p>
    <w:p w:rsidR="00756AE9" w:rsidRPr="00285815" w:rsidRDefault="00756AE9" w:rsidP="00323053">
      <w:pPr>
        <w:spacing w:beforeLines="50" w:afterLines="50" w:line="560" w:lineRule="exact"/>
        <w:jc w:val="center"/>
        <w:rPr>
          <w:b/>
          <w:bCs/>
          <w:sz w:val="52"/>
          <w:szCs w:val="52"/>
        </w:rPr>
      </w:pPr>
      <w:r w:rsidRPr="00285815">
        <w:rPr>
          <w:rFonts w:hint="eastAsia"/>
          <w:b/>
          <w:bCs/>
          <w:sz w:val="52"/>
          <w:szCs w:val="52"/>
        </w:rPr>
        <w:t>编制说明</w:t>
      </w:r>
    </w:p>
    <w:p w:rsidR="00756AE9" w:rsidRDefault="00756AE9" w:rsidP="00323053">
      <w:pPr>
        <w:spacing w:beforeLines="50" w:afterLines="50" w:line="560" w:lineRule="exact"/>
        <w:rPr>
          <w:b/>
          <w:bCs/>
          <w:spacing w:val="6"/>
          <w:sz w:val="32"/>
          <w:szCs w:val="32"/>
        </w:rPr>
      </w:pPr>
    </w:p>
    <w:p w:rsidR="00756AE9" w:rsidRPr="00D47A08" w:rsidRDefault="00756AE9" w:rsidP="00323053">
      <w:pPr>
        <w:spacing w:beforeLines="50" w:afterLines="50" w:line="560" w:lineRule="exact"/>
        <w:rPr>
          <w:b/>
          <w:bCs/>
          <w:spacing w:val="6"/>
          <w:sz w:val="32"/>
          <w:szCs w:val="32"/>
        </w:rPr>
      </w:pPr>
      <w:r w:rsidRPr="00D47A08">
        <w:rPr>
          <w:rFonts w:hint="eastAsia"/>
          <w:b/>
          <w:bCs/>
          <w:spacing w:val="6"/>
          <w:sz w:val="32"/>
          <w:szCs w:val="32"/>
        </w:rPr>
        <w:t>一、任务来源</w:t>
      </w:r>
    </w:p>
    <w:p w:rsidR="00756AE9" w:rsidRPr="006E568B" w:rsidRDefault="00756AE9" w:rsidP="00756AE9">
      <w:pPr>
        <w:spacing w:line="540" w:lineRule="exact"/>
        <w:ind w:firstLineChars="200" w:firstLine="640"/>
        <w:textAlignment w:val="baseline"/>
        <w:rPr>
          <w:rFonts w:ascii="Times New Roman" w:hAnsi="Times New Roman"/>
          <w:bCs/>
          <w:sz w:val="28"/>
          <w:szCs w:val="28"/>
        </w:rPr>
      </w:pPr>
      <w:r w:rsidRPr="00323053">
        <w:rPr>
          <w:rFonts w:ascii="Times New Roman" w:eastAsia="仿宋_GB2312" w:hAnsi="Times New Roman" w:hint="eastAsia"/>
          <w:color w:val="333333"/>
          <w:sz w:val="32"/>
          <w:szCs w:val="32"/>
          <w:shd w:val="clear" w:color="auto" w:fill="FFFFFF"/>
        </w:rPr>
        <w:t>根据湖南省质量技术监督局文件</w:t>
      </w:r>
      <w:r w:rsidR="00E51C7D">
        <w:rPr>
          <w:rFonts w:ascii="Times New Roman" w:eastAsia="仿宋_GB2312" w:hAnsi="Times New Roman"/>
          <w:color w:val="333333"/>
          <w:sz w:val="32"/>
          <w:szCs w:val="32"/>
          <w:shd w:val="clear" w:color="auto" w:fill="FFFFFF"/>
        </w:rPr>
        <w:t>《</w:t>
      </w:r>
      <w:r w:rsidR="00E51C7D" w:rsidRPr="00F46F9B">
        <w:rPr>
          <w:rFonts w:ascii="Times New Roman" w:eastAsia="仿宋_GB2312" w:hAnsi="Times New Roman" w:hint="eastAsia"/>
          <w:color w:val="333333"/>
          <w:sz w:val="32"/>
          <w:szCs w:val="32"/>
          <w:shd w:val="clear" w:color="auto" w:fill="FFFFFF"/>
        </w:rPr>
        <w:t>关于下达</w:t>
      </w:r>
      <w:r w:rsidR="00E51C7D" w:rsidRPr="00F46F9B">
        <w:rPr>
          <w:rFonts w:ascii="Times New Roman" w:eastAsia="仿宋_GB2312" w:hAnsi="Times New Roman" w:hint="eastAsia"/>
          <w:color w:val="333333"/>
          <w:sz w:val="32"/>
          <w:szCs w:val="32"/>
          <w:shd w:val="clear" w:color="auto" w:fill="FFFFFF"/>
        </w:rPr>
        <w:t>2021</w:t>
      </w:r>
      <w:r w:rsidR="00E51C7D" w:rsidRPr="00F46F9B">
        <w:rPr>
          <w:rFonts w:ascii="Times New Roman" w:eastAsia="仿宋_GB2312" w:hAnsi="Times New Roman" w:hint="eastAsia"/>
          <w:color w:val="333333"/>
          <w:sz w:val="32"/>
          <w:szCs w:val="32"/>
          <w:shd w:val="clear" w:color="auto" w:fill="FFFFFF"/>
        </w:rPr>
        <w:t>年第一批地方标准制修订项目计划的通知</w:t>
      </w:r>
      <w:r w:rsidR="00E51C7D">
        <w:rPr>
          <w:rFonts w:ascii="Times New Roman" w:eastAsia="仿宋_GB2312" w:hAnsi="Times New Roman"/>
          <w:color w:val="333333"/>
          <w:sz w:val="32"/>
          <w:szCs w:val="32"/>
          <w:shd w:val="clear" w:color="auto" w:fill="FFFFFF"/>
        </w:rPr>
        <w:t>》（</w:t>
      </w:r>
      <w:r w:rsidR="00E51C7D" w:rsidRPr="00F46F9B">
        <w:rPr>
          <w:rFonts w:ascii="Times New Roman" w:eastAsia="仿宋_GB2312" w:hAnsi="Times New Roman" w:hint="eastAsia"/>
          <w:color w:val="333333"/>
          <w:sz w:val="32"/>
          <w:szCs w:val="32"/>
          <w:shd w:val="clear" w:color="auto" w:fill="FFFFFF"/>
        </w:rPr>
        <w:t>湘市监标函〔</w:t>
      </w:r>
      <w:r w:rsidR="00E51C7D" w:rsidRPr="00F46F9B">
        <w:rPr>
          <w:rFonts w:ascii="Times New Roman" w:eastAsia="仿宋_GB2312" w:hAnsi="Times New Roman" w:hint="eastAsia"/>
          <w:color w:val="333333"/>
          <w:sz w:val="32"/>
          <w:szCs w:val="32"/>
          <w:shd w:val="clear" w:color="auto" w:fill="FFFFFF"/>
        </w:rPr>
        <w:t>2021</w:t>
      </w:r>
      <w:r w:rsidR="00E51C7D" w:rsidRPr="00F46F9B">
        <w:rPr>
          <w:rFonts w:ascii="Times New Roman" w:eastAsia="仿宋_GB2312" w:hAnsi="Times New Roman" w:hint="eastAsia"/>
          <w:color w:val="333333"/>
          <w:sz w:val="32"/>
          <w:szCs w:val="32"/>
          <w:shd w:val="clear" w:color="auto" w:fill="FFFFFF"/>
        </w:rPr>
        <w:t>〕</w:t>
      </w:r>
      <w:r w:rsidR="00E51C7D" w:rsidRPr="00F46F9B">
        <w:rPr>
          <w:rFonts w:ascii="Times New Roman" w:eastAsia="仿宋_GB2312" w:hAnsi="Times New Roman" w:hint="eastAsia"/>
          <w:color w:val="333333"/>
          <w:sz w:val="32"/>
          <w:szCs w:val="32"/>
          <w:shd w:val="clear" w:color="auto" w:fill="FFFFFF"/>
        </w:rPr>
        <w:t>33</w:t>
      </w:r>
      <w:r w:rsidR="00E51C7D" w:rsidRPr="00F46F9B">
        <w:rPr>
          <w:rFonts w:ascii="Times New Roman" w:eastAsia="仿宋_GB2312" w:hAnsi="Times New Roman" w:hint="eastAsia"/>
          <w:color w:val="333333"/>
          <w:sz w:val="32"/>
          <w:szCs w:val="32"/>
          <w:shd w:val="clear" w:color="auto" w:fill="FFFFFF"/>
        </w:rPr>
        <w:t>号</w:t>
      </w:r>
      <w:r w:rsidR="00E51C7D">
        <w:rPr>
          <w:rFonts w:ascii="Times New Roman" w:eastAsia="仿宋_GB2312" w:hAnsi="Times New Roman"/>
          <w:color w:val="333333"/>
          <w:sz w:val="32"/>
          <w:szCs w:val="32"/>
          <w:shd w:val="clear" w:color="auto" w:fill="FFFFFF"/>
        </w:rPr>
        <w:t>）</w:t>
      </w:r>
      <w:r w:rsidRPr="00323053">
        <w:rPr>
          <w:rFonts w:ascii="Times New Roman" w:eastAsia="仿宋_GB2312" w:hAnsi="Times New Roman" w:hint="eastAsia"/>
          <w:color w:val="333333"/>
          <w:sz w:val="32"/>
          <w:szCs w:val="32"/>
          <w:shd w:val="clear" w:color="auto" w:fill="FFFFFF"/>
        </w:rPr>
        <w:t>，拟在</w:t>
      </w:r>
      <w:r w:rsidRPr="00323053">
        <w:rPr>
          <w:rFonts w:ascii="Times New Roman" w:eastAsia="仿宋_GB2312" w:hAnsi="Times New Roman" w:hint="eastAsia"/>
          <w:color w:val="333333"/>
          <w:sz w:val="32"/>
          <w:szCs w:val="32"/>
          <w:shd w:val="clear" w:color="auto" w:fill="FFFFFF"/>
        </w:rPr>
        <w:t>202</w:t>
      </w:r>
      <w:r w:rsidR="00E51C7D" w:rsidRPr="00323053">
        <w:rPr>
          <w:rFonts w:ascii="Times New Roman" w:eastAsia="仿宋_GB2312" w:hAnsi="Times New Roman" w:hint="eastAsia"/>
          <w:color w:val="333333"/>
          <w:sz w:val="32"/>
          <w:szCs w:val="32"/>
          <w:shd w:val="clear" w:color="auto" w:fill="FFFFFF"/>
        </w:rPr>
        <w:t>2</w:t>
      </w:r>
      <w:r w:rsidRPr="00323053">
        <w:rPr>
          <w:rFonts w:ascii="Times New Roman" w:eastAsia="仿宋_GB2312" w:hAnsi="Times New Roman" w:hint="eastAsia"/>
          <w:color w:val="333333"/>
          <w:sz w:val="32"/>
          <w:szCs w:val="32"/>
          <w:shd w:val="clear" w:color="auto" w:fill="FFFFFF"/>
        </w:rPr>
        <w:t>年完成《</w:t>
      </w:r>
      <w:r w:rsidR="00E51C7D" w:rsidRPr="00323053">
        <w:rPr>
          <w:rFonts w:ascii="Times New Roman" w:eastAsia="仿宋_GB2312" w:hAnsi="Times New Roman" w:hint="eastAsia"/>
          <w:color w:val="333333"/>
          <w:sz w:val="32"/>
          <w:szCs w:val="32"/>
          <w:shd w:val="clear" w:color="auto" w:fill="FFFFFF"/>
        </w:rPr>
        <w:t>湖南油桃避雨设施栽培技术规程</w:t>
      </w:r>
      <w:r w:rsidRPr="00323053">
        <w:rPr>
          <w:rFonts w:ascii="Times New Roman" w:eastAsia="仿宋_GB2312" w:hAnsi="Times New Roman" w:hint="eastAsia"/>
          <w:color w:val="333333"/>
          <w:sz w:val="32"/>
          <w:szCs w:val="32"/>
          <w:shd w:val="clear" w:color="auto" w:fill="FFFFFF"/>
        </w:rPr>
        <w:t>》地方标准的制定工作。该标准制定单位为湖南省</w:t>
      </w:r>
      <w:r w:rsidR="00E51C7D" w:rsidRPr="00323053">
        <w:rPr>
          <w:rFonts w:ascii="Times New Roman" w:eastAsia="仿宋_GB2312" w:hAnsi="Times New Roman" w:hint="eastAsia"/>
          <w:color w:val="333333"/>
          <w:sz w:val="32"/>
          <w:szCs w:val="32"/>
          <w:shd w:val="clear" w:color="auto" w:fill="FFFFFF"/>
        </w:rPr>
        <w:t>农业信息与工</w:t>
      </w:r>
      <w:r w:rsidR="00E51C7D">
        <w:rPr>
          <w:rFonts w:ascii="仿宋_GB2312" w:eastAsia="仿宋_GB2312" w:hAnsi="仿宋" w:hint="eastAsia"/>
          <w:bCs/>
          <w:sz w:val="32"/>
          <w:szCs w:val="32"/>
        </w:rPr>
        <w:t>程</w:t>
      </w:r>
      <w:r w:rsidRPr="00D47A08">
        <w:rPr>
          <w:rFonts w:ascii="仿宋_GB2312" w:eastAsia="仿宋_GB2312" w:hAnsi="仿宋" w:hint="eastAsia"/>
          <w:bCs/>
          <w:sz w:val="32"/>
          <w:szCs w:val="32"/>
        </w:rPr>
        <w:t>研究所，归口单位为湖南省农业标准化技术委员会。</w:t>
      </w:r>
    </w:p>
    <w:p w:rsidR="00756AE9" w:rsidRPr="006E568B" w:rsidRDefault="00756AE9" w:rsidP="00323053">
      <w:pPr>
        <w:spacing w:beforeLines="50" w:afterLines="50" w:line="560" w:lineRule="exact"/>
        <w:rPr>
          <w:b/>
          <w:bCs/>
          <w:spacing w:val="6"/>
          <w:sz w:val="32"/>
          <w:szCs w:val="32"/>
        </w:rPr>
      </w:pPr>
      <w:r w:rsidRPr="006E568B">
        <w:rPr>
          <w:rFonts w:hint="eastAsia"/>
          <w:b/>
          <w:bCs/>
          <w:spacing w:val="6"/>
          <w:sz w:val="32"/>
          <w:szCs w:val="32"/>
        </w:rPr>
        <w:t>二、目的意义</w:t>
      </w:r>
    </w:p>
    <w:p w:rsidR="00E51C7D" w:rsidRPr="00E51C7D" w:rsidRDefault="00E51C7D" w:rsidP="00E51C7D">
      <w:pPr>
        <w:spacing w:line="360" w:lineRule="auto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 w:rsidRPr="00E51C7D">
        <w:rPr>
          <w:rFonts w:ascii="仿宋_GB2312" w:eastAsia="仿宋_GB2312" w:hAnsi="仿宋" w:hint="eastAsia"/>
          <w:bCs/>
          <w:sz w:val="32"/>
          <w:szCs w:val="32"/>
        </w:rPr>
        <w:t>油桃（</w:t>
      </w:r>
      <w:r w:rsidRPr="00E51C7D">
        <w:rPr>
          <w:rFonts w:ascii="仿宋_GB2312" w:eastAsia="仿宋_GB2312" w:hAnsi="仿宋" w:hint="eastAsia"/>
          <w:bCs/>
          <w:i/>
          <w:sz w:val="32"/>
          <w:szCs w:val="32"/>
        </w:rPr>
        <w:t>Prunus Persica</w:t>
      </w:r>
      <w:r w:rsidRPr="00E51C7D">
        <w:rPr>
          <w:rFonts w:ascii="仿宋_GB2312" w:eastAsia="仿宋_GB2312" w:hAnsi="仿宋" w:hint="eastAsia"/>
          <w:bCs/>
          <w:sz w:val="32"/>
          <w:szCs w:val="32"/>
        </w:rPr>
        <w:t xml:space="preserve"> var. nectarine），是普通桃的变种，源产于中国。与普通桃相比，由于其果皮光洁无毛、外型美观、食用方便、品质上乘而深受广大消费者喜爱。但是南方地区油桃果实成熟期多与雨季相遇，露地栽培油桃果实风味偏淡，裂果、病害非常严重，不仅产量、品质不行甚至造成绝收。</w:t>
      </w:r>
    </w:p>
    <w:p w:rsidR="00756AE9" w:rsidRPr="00D47A08" w:rsidRDefault="00E51C7D" w:rsidP="00E51C7D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 w:rsidRPr="00E51C7D">
        <w:rPr>
          <w:rFonts w:ascii="仿宋_GB2312" w:eastAsia="仿宋_GB2312" w:hAnsi="仿宋" w:hint="eastAsia"/>
          <w:bCs/>
          <w:sz w:val="32"/>
          <w:szCs w:val="32"/>
        </w:rPr>
        <w:t>为了减轻栽培环境对油桃树的不利影响，提升早中熟桃果实品质，将设施栽培技术应用于油桃栽培中，能保证油桃不受季节影响，错季上市，丰富了果品市场，满足了消费者对高品质果实的需求。油桃对环境的适用性较强，采用设施栽培模式可实现油桃的提早上市，获得较高的经济效益，促进果农增收。</w:t>
      </w:r>
    </w:p>
    <w:p w:rsidR="00756AE9" w:rsidRPr="00323053" w:rsidRDefault="00756AE9" w:rsidP="00756AE9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Times New Roman" w:eastAsia="仿宋_GB2312" w:hAnsi="Times New Roman"/>
          <w:color w:val="333333"/>
          <w:sz w:val="32"/>
          <w:szCs w:val="32"/>
          <w:shd w:val="clear" w:color="auto" w:fill="FFFFFF"/>
        </w:rPr>
      </w:pPr>
      <w:r w:rsidRPr="00323053">
        <w:rPr>
          <w:rFonts w:ascii="Times New Roman" w:eastAsia="仿宋_GB2312" w:hAnsi="Times New Roman" w:hint="eastAsia"/>
          <w:color w:val="333333"/>
          <w:sz w:val="32"/>
          <w:szCs w:val="32"/>
          <w:shd w:val="clear" w:color="auto" w:fill="FFFFFF"/>
        </w:rPr>
        <w:lastRenderedPageBreak/>
        <w:t>制定本项标准旨在建立科学、合理及可操作性强的</w:t>
      </w:r>
      <w:r w:rsidR="00E51C7D" w:rsidRPr="00323053">
        <w:rPr>
          <w:rFonts w:ascii="Times New Roman" w:eastAsia="仿宋_GB2312" w:hAnsi="Times New Roman" w:hint="eastAsia"/>
          <w:color w:val="333333"/>
          <w:sz w:val="32"/>
          <w:szCs w:val="32"/>
          <w:shd w:val="clear" w:color="auto" w:fill="FFFFFF"/>
        </w:rPr>
        <w:t>湖南油桃避雨设施栽培</w:t>
      </w:r>
      <w:r w:rsidRPr="00323053">
        <w:rPr>
          <w:rFonts w:ascii="Times New Roman" w:eastAsia="仿宋_GB2312" w:hAnsi="Times New Roman" w:hint="eastAsia"/>
          <w:color w:val="333333"/>
          <w:sz w:val="32"/>
          <w:szCs w:val="32"/>
          <w:shd w:val="clear" w:color="auto" w:fill="FFFFFF"/>
        </w:rPr>
        <w:t>技术方法。本标准的制定将切实实现</w:t>
      </w:r>
      <w:r w:rsidR="00E51C7D" w:rsidRPr="00323053">
        <w:rPr>
          <w:rFonts w:ascii="Times New Roman" w:eastAsia="仿宋_GB2312" w:hAnsi="Times New Roman" w:hint="eastAsia"/>
          <w:color w:val="333333"/>
          <w:sz w:val="32"/>
          <w:szCs w:val="32"/>
          <w:shd w:val="clear" w:color="auto" w:fill="FFFFFF"/>
        </w:rPr>
        <w:t>早中熟桃</w:t>
      </w:r>
      <w:r w:rsidRPr="00323053">
        <w:rPr>
          <w:rFonts w:ascii="Times New Roman" w:eastAsia="仿宋_GB2312" w:hAnsi="Times New Roman" w:hint="eastAsia"/>
          <w:color w:val="333333"/>
          <w:sz w:val="32"/>
          <w:szCs w:val="32"/>
          <w:shd w:val="clear" w:color="auto" w:fill="FFFFFF"/>
        </w:rPr>
        <w:t>高效生产，对促进</w:t>
      </w:r>
      <w:r w:rsidR="00E51C7D" w:rsidRPr="00323053">
        <w:rPr>
          <w:rFonts w:ascii="Times New Roman" w:eastAsia="仿宋_GB2312" w:hAnsi="Times New Roman" w:hint="eastAsia"/>
          <w:color w:val="333333"/>
          <w:sz w:val="32"/>
          <w:szCs w:val="32"/>
          <w:shd w:val="clear" w:color="auto" w:fill="FFFFFF"/>
        </w:rPr>
        <w:t>我省</w:t>
      </w:r>
      <w:r w:rsidRPr="00323053">
        <w:rPr>
          <w:rFonts w:ascii="Times New Roman" w:eastAsia="仿宋_GB2312" w:hAnsi="Times New Roman" w:hint="eastAsia"/>
          <w:color w:val="333333"/>
          <w:sz w:val="32"/>
          <w:szCs w:val="32"/>
          <w:shd w:val="clear" w:color="auto" w:fill="FFFFFF"/>
        </w:rPr>
        <w:t>桃产业的发展具有重要意义。</w:t>
      </w:r>
    </w:p>
    <w:p w:rsidR="00756AE9" w:rsidRPr="001D2B45" w:rsidRDefault="00756AE9" w:rsidP="00323053">
      <w:pPr>
        <w:spacing w:beforeLines="50" w:afterLines="50" w:line="560" w:lineRule="exact"/>
        <w:rPr>
          <w:b/>
          <w:bCs/>
          <w:spacing w:val="6"/>
          <w:sz w:val="32"/>
          <w:szCs w:val="32"/>
        </w:rPr>
      </w:pPr>
      <w:r w:rsidRPr="001D2B45">
        <w:rPr>
          <w:rFonts w:hint="eastAsia"/>
          <w:b/>
          <w:bCs/>
          <w:spacing w:val="6"/>
          <w:sz w:val="32"/>
          <w:szCs w:val="32"/>
        </w:rPr>
        <w:t>三、制订标准原则</w:t>
      </w:r>
    </w:p>
    <w:p w:rsidR="00756AE9" w:rsidRPr="001D2B45" w:rsidRDefault="00756AE9" w:rsidP="00323053">
      <w:pPr>
        <w:spacing w:beforeLines="50" w:afterLines="50" w:line="560" w:lineRule="exact"/>
        <w:rPr>
          <w:rFonts w:ascii="宋体" w:hAnsi="宋体"/>
          <w:b/>
          <w:bCs/>
          <w:spacing w:val="6"/>
          <w:sz w:val="30"/>
          <w:szCs w:val="30"/>
        </w:rPr>
      </w:pPr>
      <w:r w:rsidRPr="001D2B45">
        <w:rPr>
          <w:rFonts w:ascii="宋体" w:hAnsi="宋体" w:hint="eastAsia"/>
          <w:b/>
          <w:bCs/>
          <w:spacing w:val="6"/>
          <w:sz w:val="30"/>
          <w:szCs w:val="30"/>
        </w:rPr>
        <w:t>1、合规的原则</w:t>
      </w:r>
    </w:p>
    <w:p w:rsidR="00756AE9" w:rsidRPr="0068136A" w:rsidRDefault="00756AE9" w:rsidP="00323053">
      <w:pPr>
        <w:spacing w:beforeLines="50" w:afterLines="50" w:line="560" w:lineRule="exact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 w:rsidRPr="00D47A08">
        <w:rPr>
          <w:rFonts w:ascii="仿宋_GB2312" w:eastAsia="仿宋_GB2312" w:hAnsi="仿宋" w:hint="eastAsia"/>
          <w:bCs/>
          <w:sz w:val="32"/>
          <w:szCs w:val="32"/>
        </w:rPr>
        <w:t>制定本标准遵循国家有关法律、法规的要求，符合国家、省政府有关农业和标准化方面的政策规定。</w:t>
      </w:r>
    </w:p>
    <w:p w:rsidR="00756AE9" w:rsidRPr="001D2B45" w:rsidRDefault="00756AE9" w:rsidP="00323053">
      <w:pPr>
        <w:spacing w:beforeLines="50" w:afterLines="50" w:line="560" w:lineRule="exact"/>
        <w:rPr>
          <w:rFonts w:ascii="宋体" w:hAnsi="宋体"/>
          <w:b/>
          <w:bCs/>
          <w:spacing w:val="6"/>
          <w:sz w:val="30"/>
          <w:szCs w:val="30"/>
        </w:rPr>
      </w:pPr>
      <w:r w:rsidRPr="001D2B45">
        <w:rPr>
          <w:rFonts w:ascii="宋体" w:hAnsi="宋体"/>
          <w:b/>
          <w:bCs/>
          <w:spacing w:val="6"/>
          <w:sz w:val="30"/>
          <w:szCs w:val="30"/>
        </w:rPr>
        <w:t>2</w:t>
      </w:r>
      <w:r w:rsidRPr="001D2B45">
        <w:rPr>
          <w:rFonts w:ascii="宋体" w:hAnsi="宋体" w:hint="eastAsia"/>
          <w:b/>
          <w:bCs/>
          <w:spacing w:val="6"/>
          <w:sz w:val="30"/>
          <w:szCs w:val="30"/>
        </w:rPr>
        <w:t>、科学的原则</w:t>
      </w:r>
    </w:p>
    <w:p w:rsidR="00756AE9" w:rsidRPr="0068136A" w:rsidRDefault="00756AE9" w:rsidP="00323053">
      <w:pPr>
        <w:spacing w:beforeLines="50" w:afterLines="50" w:line="560" w:lineRule="exact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 w:rsidRPr="00D47A08">
        <w:rPr>
          <w:rFonts w:ascii="仿宋_GB2312" w:eastAsia="仿宋_GB2312" w:hAnsi="仿宋" w:hint="eastAsia"/>
          <w:bCs/>
          <w:sz w:val="32"/>
          <w:szCs w:val="32"/>
        </w:rPr>
        <w:t>制定本标准遵循生态、环保、科学的原则，标准的内容要求科学可靠。</w:t>
      </w:r>
    </w:p>
    <w:p w:rsidR="00756AE9" w:rsidRPr="001D2B45" w:rsidRDefault="00756AE9" w:rsidP="00323053">
      <w:pPr>
        <w:spacing w:beforeLines="50" w:afterLines="50" w:line="560" w:lineRule="exact"/>
        <w:rPr>
          <w:rFonts w:ascii="宋体" w:hAnsi="宋体"/>
          <w:b/>
          <w:bCs/>
          <w:spacing w:val="6"/>
          <w:sz w:val="30"/>
          <w:szCs w:val="30"/>
        </w:rPr>
      </w:pPr>
      <w:r w:rsidRPr="001D2B45">
        <w:rPr>
          <w:rFonts w:ascii="宋体" w:hAnsi="宋体"/>
          <w:b/>
          <w:bCs/>
          <w:spacing w:val="6"/>
          <w:sz w:val="30"/>
          <w:szCs w:val="30"/>
        </w:rPr>
        <w:t>3</w:t>
      </w:r>
      <w:r w:rsidRPr="001D2B45">
        <w:rPr>
          <w:rFonts w:ascii="宋体" w:hAnsi="宋体" w:hint="eastAsia"/>
          <w:b/>
          <w:bCs/>
          <w:spacing w:val="6"/>
          <w:sz w:val="30"/>
          <w:szCs w:val="30"/>
        </w:rPr>
        <w:t>、可操作的原则</w:t>
      </w:r>
    </w:p>
    <w:p w:rsidR="00756AE9" w:rsidRPr="0068136A" w:rsidRDefault="00756AE9" w:rsidP="00323053">
      <w:pPr>
        <w:spacing w:beforeLines="50" w:afterLines="50" w:line="560" w:lineRule="exact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 w:rsidRPr="00D47A08">
        <w:rPr>
          <w:rFonts w:ascii="仿宋_GB2312" w:eastAsia="仿宋_GB2312" w:hAnsi="仿宋" w:hint="eastAsia"/>
          <w:bCs/>
          <w:sz w:val="32"/>
          <w:szCs w:val="32"/>
        </w:rPr>
        <w:t>本标准根据国家标准GB/T 1.1-2009的编写规则和湖南省农业委员会、湖南省质量技术监督局有关文件要求编制。根据前期研究成果及应用资料，确定规程的指标和各项指标要求。符合我省桃产业发展，切实可行，能够保障桃生产安全。</w:t>
      </w:r>
      <w:r w:rsidRPr="0068136A">
        <w:rPr>
          <w:rFonts w:ascii="仿宋_GB2312" w:eastAsia="仿宋_GB2312" w:hAnsi="仿宋"/>
          <w:bCs/>
          <w:sz w:val="32"/>
          <w:szCs w:val="32"/>
        </w:rPr>
        <w:t xml:space="preserve"> </w:t>
      </w:r>
    </w:p>
    <w:p w:rsidR="00756AE9" w:rsidRPr="001D2B45" w:rsidRDefault="00756AE9" w:rsidP="00323053">
      <w:pPr>
        <w:spacing w:beforeLines="50" w:afterLines="50" w:line="560" w:lineRule="exact"/>
        <w:rPr>
          <w:b/>
          <w:bCs/>
          <w:spacing w:val="6"/>
          <w:sz w:val="32"/>
          <w:szCs w:val="32"/>
        </w:rPr>
      </w:pPr>
      <w:r w:rsidRPr="001D2B45">
        <w:rPr>
          <w:rFonts w:hint="eastAsia"/>
          <w:b/>
          <w:bCs/>
          <w:spacing w:val="6"/>
          <w:sz w:val="32"/>
          <w:szCs w:val="32"/>
        </w:rPr>
        <w:t>四、编制过程</w:t>
      </w:r>
    </w:p>
    <w:p w:rsidR="00756AE9" w:rsidRPr="00F63A15" w:rsidRDefault="00756AE9" w:rsidP="00756AE9">
      <w:pPr>
        <w:ind w:firstLine="645"/>
        <w:rPr>
          <w:rFonts w:ascii="仿宋_GB2312" w:eastAsia="仿宋_GB2312" w:hAnsi="仿宋"/>
          <w:b/>
          <w:bCs/>
          <w:sz w:val="32"/>
          <w:szCs w:val="32"/>
        </w:rPr>
      </w:pPr>
      <w:r w:rsidRPr="00F63A15">
        <w:rPr>
          <w:rFonts w:ascii="仿宋_GB2312" w:eastAsia="仿宋_GB2312" w:hAnsi="仿宋" w:hint="eastAsia"/>
          <w:b/>
          <w:bCs/>
          <w:sz w:val="32"/>
          <w:szCs w:val="32"/>
        </w:rPr>
        <w:t>1、开展调查研究</w:t>
      </w:r>
    </w:p>
    <w:p w:rsidR="00756AE9" w:rsidRDefault="00756AE9" w:rsidP="00323053">
      <w:pPr>
        <w:spacing w:beforeLines="50" w:afterLines="50" w:line="560" w:lineRule="exact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 w:rsidRPr="00D47A08">
        <w:rPr>
          <w:rFonts w:ascii="仿宋_GB2312" w:eastAsia="仿宋_GB2312" w:hAnsi="仿宋" w:hint="eastAsia"/>
          <w:bCs/>
          <w:sz w:val="32"/>
          <w:szCs w:val="32"/>
        </w:rPr>
        <w:t>本标准相关试验从201</w:t>
      </w:r>
      <w:r w:rsidR="00F90304">
        <w:rPr>
          <w:rFonts w:ascii="仿宋_GB2312" w:eastAsia="仿宋_GB2312" w:hAnsi="仿宋" w:hint="eastAsia"/>
          <w:bCs/>
          <w:sz w:val="32"/>
          <w:szCs w:val="32"/>
        </w:rPr>
        <w:t>9</w:t>
      </w:r>
      <w:r w:rsidRPr="00D47A08">
        <w:rPr>
          <w:rFonts w:ascii="仿宋_GB2312" w:eastAsia="仿宋_GB2312" w:hAnsi="仿宋" w:hint="eastAsia"/>
          <w:bCs/>
          <w:sz w:val="32"/>
          <w:szCs w:val="32"/>
        </w:rPr>
        <w:t>年开始，在</w:t>
      </w:r>
      <w:r w:rsidR="00F90304">
        <w:rPr>
          <w:rFonts w:ascii="仿宋_GB2312" w:eastAsia="仿宋_GB2312" w:hAnsi="仿宋" w:hint="eastAsia"/>
          <w:bCs/>
          <w:sz w:val="32"/>
          <w:szCs w:val="32"/>
        </w:rPr>
        <w:t>湘西自治州泸溪</w:t>
      </w:r>
      <w:r w:rsidRPr="00D47A08">
        <w:rPr>
          <w:rFonts w:ascii="仿宋_GB2312" w:eastAsia="仿宋_GB2312" w:hAnsi="仿宋" w:hint="eastAsia"/>
          <w:bCs/>
          <w:sz w:val="32"/>
          <w:szCs w:val="32"/>
        </w:rPr>
        <w:t>县、</w:t>
      </w:r>
      <w:r w:rsidR="00F90304">
        <w:rPr>
          <w:rFonts w:ascii="仿宋_GB2312" w:eastAsia="仿宋_GB2312" w:hAnsi="仿宋" w:hint="eastAsia"/>
          <w:bCs/>
          <w:sz w:val="32"/>
          <w:szCs w:val="32"/>
        </w:rPr>
        <w:t>凤凰县等地</w:t>
      </w:r>
      <w:r w:rsidRPr="00D47A08">
        <w:rPr>
          <w:rFonts w:ascii="仿宋_GB2312" w:eastAsia="仿宋_GB2312" w:hAnsi="仿宋" w:hint="eastAsia"/>
          <w:bCs/>
          <w:sz w:val="32"/>
          <w:szCs w:val="32"/>
        </w:rPr>
        <w:t>进行了</w:t>
      </w:r>
      <w:r w:rsidR="00F90304" w:rsidRPr="00F90304">
        <w:rPr>
          <w:rFonts w:ascii="仿宋_GB2312" w:eastAsia="仿宋_GB2312" w:hAnsi="仿宋" w:hint="eastAsia"/>
          <w:bCs/>
          <w:sz w:val="32"/>
          <w:szCs w:val="32"/>
        </w:rPr>
        <w:t>油桃避雨设施栽培</w:t>
      </w:r>
      <w:r w:rsidRPr="00D47A08">
        <w:rPr>
          <w:rFonts w:ascii="仿宋_GB2312" w:eastAsia="仿宋_GB2312" w:hAnsi="仿宋" w:hint="eastAsia"/>
          <w:bCs/>
          <w:sz w:val="32"/>
          <w:szCs w:val="32"/>
        </w:rPr>
        <w:t>的试验与示范工作，积累了多年的试验数据和经验，为制定标准提供了坚实的科学数据基础。</w:t>
      </w:r>
    </w:p>
    <w:p w:rsidR="00756AE9" w:rsidRPr="00F63A15" w:rsidRDefault="00756AE9" w:rsidP="00756AE9">
      <w:pPr>
        <w:ind w:firstLine="645"/>
        <w:rPr>
          <w:rFonts w:ascii="仿宋_GB2312" w:eastAsia="仿宋_GB2312" w:hAnsi="仿宋"/>
          <w:b/>
          <w:bCs/>
          <w:sz w:val="32"/>
          <w:szCs w:val="32"/>
        </w:rPr>
      </w:pPr>
      <w:r w:rsidRPr="00F63A15">
        <w:rPr>
          <w:rFonts w:ascii="仿宋_GB2312" w:eastAsia="仿宋_GB2312" w:hAnsi="仿宋" w:hint="eastAsia"/>
          <w:b/>
          <w:bCs/>
          <w:sz w:val="32"/>
          <w:szCs w:val="32"/>
        </w:rPr>
        <w:lastRenderedPageBreak/>
        <w:t>2、</w:t>
      </w:r>
      <w:r>
        <w:rPr>
          <w:rFonts w:ascii="仿宋_GB2312" w:eastAsia="仿宋_GB2312" w:hAnsi="仿宋" w:hint="eastAsia"/>
          <w:b/>
          <w:bCs/>
          <w:sz w:val="32"/>
          <w:szCs w:val="32"/>
        </w:rPr>
        <w:t>规划编制</w:t>
      </w:r>
      <w:r w:rsidRPr="00F63A15">
        <w:rPr>
          <w:rFonts w:ascii="仿宋_GB2312" w:eastAsia="仿宋_GB2312" w:hAnsi="仿宋" w:hint="eastAsia"/>
          <w:b/>
          <w:bCs/>
          <w:sz w:val="32"/>
          <w:szCs w:val="32"/>
        </w:rPr>
        <w:t>前期准备工作</w:t>
      </w:r>
    </w:p>
    <w:p w:rsidR="00756AE9" w:rsidRDefault="00756AE9" w:rsidP="00323053">
      <w:pPr>
        <w:spacing w:beforeLines="50" w:afterLines="50" w:line="560" w:lineRule="exact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 w:rsidRPr="008D6995">
        <w:rPr>
          <w:rFonts w:ascii="仿宋_GB2312" w:eastAsia="仿宋_GB2312" w:hAnsi="仿宋" w:hint="eastAsia"/>
          <w:bCs/>
          <w:sz w:val="32"/>
          <w:szCs w:val="32"/>
        </w:rPr>
        <w:t>20</w:t>
      </w:r>
      <w:r w:rsidR="00F90304">
        <w:rPr>
          <w:rFonts w:ascii="仿宋_GB2312" w:eastAsia="仿宋_GB2312" w:hAnsi="仿宋" w:hint="eastAsia"/>
          <w:bCs/>
          <w:sz w:val="32"/>
          <w:szCs w:val="32"/>
        </w:rPr>
        <w:t>2</w:t>
      </w:r>
      <w:r w:rsidR="001E2681">
        <w:rPr>
          <w:rFonts w:ascii="仿宋_GB2312" w:eastAsia="仿宋_GB2312" w:hAnsi="仿宋" w:hint="eastAsia"/>
          <w:bCs/>
          <w:sz w:val="32"/>
          <w:szCs w:val="32"/>
        </w:rPr>
        <w:t>0</w:t>
      </w:r>
      <w:r w:rsidRPr="008D6995">
        <w:rPr>
          <w:rFonts w:ascii="仿宋_GB2312" w:eastAsia="仿宋_GB2312" w:hAnsi="仿宋" w:hint="eastAsia"/>
          <w:bCs/>
          <w:sz w:val="32"/>
          <w:szCs w:val="32"/>
        </w:rPr>
        <w:t>年</w:t>
      </w:r>
      <w:r w:rsidR="001E2681">
        <w:rPr>
          <w:rFonts w:ascii="仿宋_GB2312" w:eastAsia="仿宋_GB2312" w:hAnsi="仿宋" w:hint="eastAsia"/>
          <w:bCs/>
          <w:sz w:val="32"/>
          <w:szCs w:val="32"/>
        </w:rPr>
        <w:t>8</w:t>
      </w:r>
      <w:r w:rsidRPr="008D6995">
        <w:rPr>
          <w:rFonts w:ascii="仿宋_GB2312" w:eastAsia="仿宋_GB2312" w:hAnsi="仿宋" w:hint="eastAsia"/>
          <w:bCs/>
          <w:sz w:val="32"/>
          <w:szCs w:val="32"/>
        </w:rPr>
        <w:t>月开始启动制订工作，</w:t>
      </w:r>
      <w:r w:rsidRPr="00D47A08">
        <w:rPr>
          <w:rFonts w:ascii="仿宋_GB2312" w:eastAsia="仿宋_GB2312" w:hAnsi="仿宋" w:hint="eastAsia"/>
          <w:bCs/>
          <w:sz w:val="32"/>
          <w:szCs w:val="32"/>
        </w:rPr>
        <w:t>成立标准编写小组，</w:t>
      </w:r>
      <w:r w:rsidRPr="008D6995">
        <w:rPr>
          <w:rFonts w:ascii="仿宋_GB2312" w:eastAsia="仿宋_GB2312" w:hAnsi="仿宋" w:hint="eastAsia"/>
          <w:bCs/>
          <w:sz w:val="32"/>
          <w:szCs w:val="32"/>
        </w:rPr>
        <w:t>制定了工作计划，确定了人员分工，确定了制定的方法与思路，明确了各阶段的任务与目标。</w:t>
      </w:r>
    </w:p>
    <w:p w:rsidR="00756AE9" w:rsidRPr="00F63A15" w:rsidRDefault="00756AE9" w:rsidP="00756AE9">
      <w:pPr>
        <w:ind w:firstLine="645"/>
        <w:rPr>
          <w:rFonts w:ascii="仿宋_GB2312" w:eastAsia="仿宋_GB2312" w:hAnsi="仿宋"/>
          <w:b/>
          <w:sz w:val="32"/>
          <w:szCs w:val="32"/>
        </w:rPr>
      </w:pPr>
      <w:r w:rsidRPr="00F63A15">
        <w:rPr>
          <w:rFonts w:ascii="仿宋_GB2312" w:eastAsia="仿宋_GB2312" w:hAnsi="仿宋" w:hint="eastAsia"/>
          <w:b/>
          <w:sz w:val="32"/>
          <w:szCs w:val="32"/>
        </w:rPr>
        <w:t>3、完成标准的征求意见稿</w:t>
      </w:r>
    </w:p>
    <w:p w:rsidR="00756AE9" w:rsidRPr="0068136A" w:rsidRDefault="00756AE9" w:rsidP="00323053">
      <w:pPr>
        <w:spacing w:beforeLines="50" w:afterLines="50" w:line="560" w:lineRule="exact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 w:rsidRPr="00D47A08">
        <w:rPr>
          <w:rFonts w:ascii="仿宋_GB2312" w:eastAsia="仿宋_GB2312" w:hAnsi="仿宋" w:hint="eastAsia"/>
          <w:bCs/>
          <w:sz w:val="32"/>
          <w:szCs w:val="32"/>
        </w:rPr>
        <w:t>202</w:t>
      </w:r>
      <w:r w:rsidR="001E2681">
        <w:rPr>
          <w:rFonts w:ascii="仿宋_GB2312" w:eastAsia="仿宋_GB2312" w:hAnsi="仿宋" w:hint="eastAsia"/>
          <w:bCs/>
          <w:sz w:val="32"/>
          <w:szCs w:val="32"/>
        </w:rPr>
        <w:t>0</w:t>
      </w:r>
      <w:r w:rsidRPr="00D47A08">
        <w:rPr>
          <w:rFonts w:ascii="仿宋_GB2312" w:eastAsia="仿宋_GB2312" w:hAnsi="仿宋" w:hint="eastAsia"/>
          <w:bCs/>
          <w:sz w:val="32"/>
          <w:szCs w:val="32"/>
        </w:rPr>
        <w:t>年</w:t>
      </w:r>
      <w:r w:rsidR="001E2681">
        <w:rPr>
          <w:rFonts w:ascii="仿宋_GB2312" w:eastAsia="仿宋_GB2312" w:hAnsi="仿宋" w:hint="eastAsia"/>
          <w:bCs/>
          <w:sz w:val="32"/>
          <w:szCs w:val="32"/>
        </w:rPr>
        <w:t>9</w:t>
      </w:r>
      <w:r w:rsidRPr="00D47A08">
        <w:rPr>
          <w:rFonts w:ascii="仿宋_GB2312" w:eastAsia="仿宋_GB2312" w:hAnsi="仿宋" w:hint="eastAsia"/>
          <w:bCs/>
          <w:sz w:val="32"/>
          <w:szCs w:val="32"/>
        </w:rPr>
        <w:t>月，编制组成员查阅并参考国家、行业的相关技术标准。</w:t>
      </w:r>
      <w:r w:rsidR="00F90304" w:rsidRPr="0068136A">
        <w:rPr>
          <w:rFonts w:ascii="仿宋_GB2312" w:eastAsia="仿宋_GB2312" w:hAnsi="仿宋" w:hint="eastAsia"/>
          <w:bCs/>
          <w:sz w:val="32"/>
          <w:szCs w:val="32"/>
        </w:rPr>
        <w:t>我国现行园艺作物设施栽培的标准中，有团体标准《T/YLSS 9-2018 设施蔬菜水肥一体化栽培技术规程 甜瓜》、《T/YLSS 8-2018 设施蔬菜水肥一体化栽培技术规程 黄瓜》、《T/YLSS 6-2018 设施蔬菜基质栽培技术规程 黄瓜》、《T/YDSSH 002-2021 雁荡山铁皮石斛 设施栽培技术规程》，地方标准《DB36/T 1603-2022 甜瓜设施栽培连作生产技术规程》、《DB42/T 1873-2022 葡萄设施栽培技术规程》、《DB33/T 2491-2022 果树设施栽培通用技术要求》、《DB4105/T 183-2022 设施番茄春提早栽培技术规程》、《DB34/T 4113-2022 羊肚菌设施栽培技术规程》、《DB1301/T 410-2022 设施黄瓜无机基质营养液栽培技术》、《DB1301/T 241-2017 观赏巨型南瓜设施栽培技术规程》、《DB1301/T 240-2017 观赏番茄树设施栽培技术规程》、《DB1307/T 365-2022 阳光玫瑰葡萄设施栽培 结果期管理》、《DB1307/T 364-2022 阳光玫瑰葡萄设施栽培 幼果期管理》、《DB35/T 2022-2021 葡萄设施栽培技术规范》、《DB21/T 3547-2021 软枣猕猴桃设施栽培技术规程》等。</w:t>
      </w:r>
      <w:r w:rsidRPr="00D47A08">
        <w:rPr>
          <w:rFonts w:ascii="仿宋_GB2312" w:eastAsia="仿宋_GB2312" w:hAnsi="仿宋"/>
          <w:bCs/>
          <w:sz w:val="32"/>
          <w:szCs w:val="32"/>
        </w:rPr>
        <w:t>课题组在前期研究工作的</w:t>
      </w:r>
      <w:r w:rsidRPr="00D47A08">
        <w:rPr>
          <w:rFonts w:ascii="仿宋_GB2312" w:eastAsia="仿宋_GB2312" w:hAnsi="仿宋"/>
          <w:bCs/>
          <w:sz w:val="32"/>
          <w:szCs w:val="32"/>
        </w:rPr>
        <w:lastRenderedPageBreak/>
        <w:t>基础上，查阅了大量的国内文献资料，确定了《</w:t>
      </w:r>
      <w:r w:rsidR="00F90304" w:rsidRPr="0068136A">
        <w:rPr>
          <w:rFonts w:ascii="仿宋_GB2312" w:eastAsia="仿宋_GB2312" w:hAnsi="仿宋" w:hint="eastAsia"/>
          <w:bCs/>
          <w:sz w:val="32"/>
          <w:szCs w:val="32"/>
        </w:rPr>
        <w:t>湖南油桃避雨设施栽培技术规程</w:t>
      </w:r>
      <w:r w:rsidRPr="00D47A08">
        <w:rPr>
          <w:rFonts w:ascii="仿宋_GB2312" w:eastAsia="仿宋_GB2312" w:hAnsi="仿宋"/>
          <w:bCs/>
          <w:sz w:val="32"/>
          <w:szCs w:val="32"/>
        </w:rPr>
        <w:t>》的基本内容和思路。经过反复研讨，</w:t>
      </w:r>
      <w:r w:rsidRPr="00D47A08">
        <w:rPr>
          <w:rFonts w:ascii="仿宋_GB2312" w:eastAsia="仿宋_GB2312" w:hAnsi="仿宋" w:hint="eastAsia"/>
          <w:bCs/>
          <w:sz w:val="32"/>
          <w:szCs w:val="32"/>
        </w:rPr>
        <w:t>完成了撰写标准文本各章节的起草，形成标准征求意见稿，同时撰写了编制说明。</w:t>
      </w:r>
    </w:p>
    <w:p w:rsidR="00756AE9" w:rsidRPr="00F63A15" w:rsidRDefault="00756AE9" w:rsidP="00756AE9">
      <w:pPr>
        <w:ind w:firstLine="645"/>
        <w:rPr>
          <w:rFonts w:ascii="仿宋_GB2312" w:eastAsia="仿宋_GB2312" w:hAnsi="仿宋"/>
          <w:b/>
          <w:sz w:val="32"/>
          <w:szCs w:val="32"/>
        </w:rPr>
      </w:pPr>
      <w:r w:rsidRPr="00F63A15">
        <w:rPr>
          <w:rFonts w:ascii="仿宋_GB2312" w:eastAsia="仿宋_GB2312" w:hAnsi="仿宋" w:hint="eastAsia"/>
          <w:b/>
          <w:sz w:val="32"/>
          <w:szCs w:val="32"/>
        </w:rPr>
        <w:t>4、征求意见</w:t>
      </w:r>
    </w:p>
    <w:p w:rsidR="00756AE9" w:rsidRPr="00D47A08" w:rsidRDefault="00756AE9" w:rsidP="00323053">
      <w:pPr>
        <w:spacing w:beforeLines="50" w:afterLines="50" w:line="560" w:lineRule="exact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 w:rsidRPr="00D47A08">
        <w:rPr>
          <w:rFonts w:ascii="仿宋_GB2312" w:eastAsia="仿宋_GB2312" w:hAnsi="仿宋" w:hint="eastAsia"/>
          <w:bCs/>
          <w:sz w:val="32"/>
          <w:szCs w:val="32"/>
        </w:rPr>
        <w:t>202</w:t>
      </w:r>
      <w:r w:rsidR="00F90304">
        <w:rPr>
          <w:rFonts w:ascii="仿宋_GB2312" w:eastAsia="仿宋_GB2312" w:hAnsi="仿宋" w:hint="eastAsia"/>
          <w:bCs/>
          <w:sz w:val="32"/>
          <w:szCs w:val="32"/>
        </w:rPr>
        <w:t>1</w:t>
      </w:r>
      <w:r w:rsidRPr="00D47A08">
        <w:rPr>
          <w:rFonts w:ascii="仿宋_GB2312" w:eastAsia="仿宋_GB2312" w:hAnsi="仿宋" w:hint="eastAsia"/>
          <w:bCs/>
          <w:sz w:val="32"/>
          <w:szCs w:val="32"/>
        </w:rPr>
        <w:t>年</w:t>
      </w:r>
      <w:r w:rsidR="00F90304">
        <w:rPr>
          <w:rFonts w:ascii="仿宋_GB2312" w:eastAsia="仿宋_GB2312" w:hAnsi="仿宋" w:hint="eastAsia"/>
          <w:bCs/>
          <w:sz w:val="32"/>
          <w:szCs w:val="32"/>
        </w:rPr>
        <w:t>11</w:t>
      </w:r>
      <w:r w:rsidRPr="00D47A08">
        <w:rPr>
          <w:rFonts w:ascii="仿宋_GB2312" w:eastAsia="仿宋_GB2312" w:hAnsi="仿宋" w:hint="eastAsia"/>
          <w:bCs/>
          <w:sz w:val="32"/>
          <w:szCs w:val="32"/>
        </w:rPr>
        <w:t>月至202</w:t>
      </w:r>
      <w:r w:rsidR="00F90304">
        <w:rPr>
          <w:rFonts w:ascii="仿宋_GB2312" w:eastAsia="仿宋_GB2312" w:hAnsi="仿宋" w:hint="eastAsia"/>
          <w:bCs/>
          <w:sz w:val="32"/>
          <w:szCs w:val="32"/>
        </w:rPr>
        <w:t>2</w:t>
      </w:r>
      <w:r w:rsidRPr="00D47A08">
        <w:rPr>
          <w:rFonts w:ascii="仿宋_GB2312" w:eastAsia="仿宋_GB2312" w:hAnsi="仿宋" w:hint="eastAsia"/>
          <w:bCs/>
          <w:sz w:val="32"/>
          <w:szCs w:val="32"/>
        </w:rPr>
        <w:t>年</w:t>
      </w:r>
      <w:r w:rsidR="00F90304">
        <w:rPr>
          <w:rFonts w:ascii="仿宋_GB2312" w:eastAsia="仿宋_GB2312" w:hAnsi="仿宋" w:hint="eastAsia"/>
          <w:bCs/>
          <w:sz w:val="32"/>
          <w:szCs w:val="32"/>
        </w:rPr>
        <w:t>8</w:t>
      </w:r>
      <w:r w:rsidRPr="00D47A08">
        <w:rPr>
          <w:rFonts w:ascii="仿宋_GB2312" w:eastAsia="仿宋_GB2312" w:hAnsi="仿宋" w:hint="eastAsia"/>
          <w:bCs/>
          <w:sz w:val="32"/>
          <w:szCs w:val="32"/>
        </w:rPr>
        <w:t>月，编制组进行了两轮标准意见征求，征集意见的单位或部门有种植业单位、县农业农村局主管部门、专业科研院所等专家和种植大户。此外，还将在省市场监管局网站上公开征求意见1个月，广泛收集社会各界的意见。收到反馈意见后，标准起草小组将对意见逐条进行分析研究，对不采纳的意见会说明不采纳的原因，必要时还会进一步进行试验验证，在此基础上，形成送审稿。</w:t>
      </w:r>
    </w:p>
    <w:p w:rsidR="00756AE9" w:rsidRPr="00540D73" w:rsidRDefault="00756AE9" w:rsidP="00323053">
      <w:pPr>
        <w:spacing w:beforeLines="50" w:afterLines="50" w:line="560" w:lineRule="exact"/>
        <w:rPr>
          <w:b/>
          <w:bCs/>
          <w:spacing w:val="6"/>
          <w:sz w:val="32"/>
          <w:szCs w:val="32"/>
        </w:rPr>
      </w:pPr>
      <w:r w:rsidRPr="00540D73">
        <w:rPr>
          <w:rFonts w:hint="eastAsia"/>
          <w:b/>
          <w:bCs/>
          <w:spacing w:val="6"/>
          <w:sz w:val="32"/>
          <w:szCs w:val="32"/>
        </w:rPr>
        <w:t>五、标准主要技术内容说明</w:t>
      </w:r>
    </w:p>
    <w:p w:rsidR="00756AE9" w:rsidRPr="0093454F" w:rsidRDefault="00756AE9" w:rsidP="00323053">
      <w:pPr>
        <w:spacing w:beforeLines="50" w:afterLines="50" w:line="560" w:lineRule="exact"/>
        <w:rPr>
          <w:rFonts w:ascii="宋体" w:hAnsi="宋体"/>
          <w:b/>
          <w:bCs/>
          <w:spacing w:val="6"/>
          <w:sz w:val="30"/>
          <w:szCs w:val="30"/>
        </w:rPr>
      </w:pPr>
      <w:r w:rsidRPr="0093454F">
        <w:rPr>
          <w:rFonts w:ascii="宋体" w:hAnsi="宋体" w:hint="eastAsia"/>
          <w:b/>
          <w:bCs/>
          <w:spacing w:val="6"/>
          <w:sz w:val="30"/>
          <w:szCs w:val="30"/>
        </w:rPr>
        <w:t>1、框架结构</w:t>
      </w:r>
    </w:p>
    <w:p w:rsidR="00756AE9" w:rsidRPr="0068136A" w:rsidRDefault="00756AE9" w:rsidP="00323053">
      <w:pPr>
        <w:spacing w:beforeLines="50" w:afterLines="50" w:line="560" w:lineRule="exact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 w:rsidRPr="00D47A08">
        <w:rPr>
          <w:rFonts w:ascii="仿宋_GB2312" w:eastAsia="仿宋_GB2312" w:hAnsi="仿宋" w:hint="eastAsia"/>
          <w:bCs/>
          <w:sz w:val="32"/>
          <w:szCs w:val="32"/>
        </w:rPr>
        <w:t>《</w:t>
      </w:r>
      <w:r w:rsidR="00F90304" w:rsidRPr="0068136A">
        <w:rPr>
          <w:rFonts w:ascii="仿宋_GB2312" w:eastAsia="仿宋_GB2312" w:hAnsi="仿宋" w:hint="eastAsia"/>
          <w:bCs/>
          <w:sz w:val="32"/>
          <w:szCs w:val="32"/>
        </w:rPr>
        <w:t>湖南油桃避雨设施栽培技术规程</w:t>
      </w:r>
      <w:r w:rsidRPr="00D47A08">
        <w:rPr>
          <w:rFonts w:ascii="仿宋_GB2312" w:eastAsia="仿宋_GB2312" w:hAnsi="仿宋" w:hint="eastAsia"/>
          <w:bCs/>
          <w:sz w:val="32"/>
          <w:szCs w:val="32"/>
        </w:rPr>
        <w:t>》有1</w:t>
      </w:r>
      <w:r w:rsidR="0068136A">
        <w:rPr>
          <w:rFonts w:ascii="仿宋_GB2312" w:eastAsia="仿宋_GB2312" w:hAnsi="仿宋" w:hint="eastAsia"/>
          <w:bCs/>
          <w:sz w:val="32"/>
          <w:szCs w:val="32"/>
        </w:rPr>
        <w:t>4</w:t>
      </w:r>
      <w:r w:rsidRPr="00D47A08">
        <w:rPr>
          <w:rFonts w:ascii="仿宋_GB2312" w:eastAsia="仿宋_GB2312" w:hAnsi="仿宋" w:hint="eastAsia"/>
          <w:bCs/>
          <w:sz w:val="32"/>
          <w:szCs w:val="32"/>
        </w:rPr>
        <w:t>章，基本框架为范围、规范性引用文件、术语与定义、</w:t>
      </w:r>
      <w:r w:rsidR="00EC37B1" w:rsidRPr="0068136A">
        <w:rPr>
          <w:rFonts w:ascii="仿宋_GB2312" w:eastAsia="仿宋_GB2312" w:hAnsi="仿宋" w:hint="eastAsia"/>
          <w:bCs/>
          <w:sz w:val="32"/>
          <w:szCs w:val="32"/>
        </w:rPr>
        <w:t>园地选择与规划、品种与砧木选择、栽植、设施、</w:t>
      </w:r>
      <w:r w:rsidR="0068136A" w:rsidRPr="0068136A">
        <w:rPr>
          <w:rFonts w:ascii="仿宋_GB2312" w:eastAsia="仿宋_GB2312" w:hAnsi="仿宋"/>
          <w:bCs/>
          <w:sz w:val="32"/>
          <w:szCs w:val="32"/>
        </w:rPr>
        <w:t>大棚管理</w:t>
      </w:r>
      <w:r w:rsidR="0068136A">
        <w:rPr>
          <w:rFonts w:ascii="仿宋_GB2312" w:eastAsia="仿宋_GB2312" w:hAnsi="仿宋" w:hint="eastAsia"/>
          <w:bCs/>
          <w:sz w:val="32"/>
          <w:szCs w:val="32"/>
        </w:rPr>
        <w:t>、</w:t>
      </w:r>
      <w:r w:rsidR="00EC37B1" w:rsidRPr="0068136A">
        <w:rPr>
          <w:rFonts w:ascii="仿宋_GB2312" w:eastAsia="仿宋_GB2312" w:hAnsi="仿宋" w:hint="eastAsia"/>
          <w:bCs/>
          <w:sz w:val="32"/>
          <w:szCs w:val="32"/>
        </w:rPr>
        <w:t>肥水管理、整形修剪、花果管理、病虫害防治、果实采收和田间档案管理等技术指标</w:t>
      </w:r>
      <w:r w:rsidRPr="00D47A08">
        <w:rPr>
          <w:rFonts w:ascii="仿宋_GB2312" w:eastAsia="仿宋_GB2312" w:hAnsi="仿宋" w:hint="eastAsia"/>
          <w:bCs/>
          <w:sz w:val="32"/>
          <w:szCs w:val="32"/>
        </w:rPr>
        <w:t>。</w:t>
      </w:r>
    </w:p>
    <w:p w:rsidR="00756AE9" w:rsidRDefault="00756AE9" w:rsidP="00323053">
      <w:pPr>
        <w:spacing w:beforeLines="50" w:afterLines="50" w:line="560" w:lineRule="exact"/>
        <w:rPr>
          <w:rFonts w:ascii="宋体" w:hAnsi="宋体"/>
          <w:b/>
          <w:bCs/>
          <w:spacing w:val="6"/>
          <w:sz w:val="30"/>
          <w:szCs w:val="30"/>
        </w:rPr>
      </w:pPr>
      <w:r w:rsidRPr="0093454F">
        <w:rPr>
          <w:rFonts w:ascii="宋体" w:hAnsi="宋体" w:hint="eastAsia"/>
          <w:b/>
          <w:bCs/>
          <w:spacing w:val="6"/>
          <w:sz w:val="30"/>
          <w:szCs w:val="30"/>
        </w:rPr>
        <w:t>2、主要内容说明</w:t>
      </w:r>
    </w:p>
    <w:p w:rsidR="00EC37B1" w:rsidRPr="0068136A" w:rsidRDefault="00EC37B1" w:rsidP="00323053">
      <w:pPr>
        <w:spacing w:beforeLines="50" w:afterLines="50" w:line="560" w:lineRule="exact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 w:rsidRPr="00D47A08">
        <w:rPr>
          <w:rFonts w:ascii="仿宋_GB2312" w:eastAsia="仿宋_GB2312" w:hAnsi="仿宋" w:hint="eastAsia"/>
          <w:bCs/>
          <w:sz w:val="32"/>
          <w:szCs w:val="32"/>
        </w:rPr>
        <w:t>标准第</w:t>
      </w:r>
      <w:r>
        <w:rPr>
          <w:rFonts w:ascii="仿宋_GB2312" w:eastAsia="仿宋_GB2312" w:hAnsi="仿宋" w:hint="eastAsia"/>
          <w:bCs/>
          <w:sz w:val="32"/>
          <w:szCs w:val="32"/>
        </w:rPr>
        <w:t>5</w:t>
      </w:r>
      <w:r w:rsidRPr="00D47A08">
        <w:rPr>
          <w:rFonts w:ascii="仿宋_GB2312" w:eastAsia="仿宋_GB2312" w:hAnsi="仿宋" w:hint="eastAsia"/>
          <w:bCs/>
          <w:sz w:val="32"/>
          <w:szCs w:val="32"/>
        </w:rPr>
        <w:t>章</w:t>
      </w:r>
      <w:r w:rsidRPr="0068136A">
        <w:rPr>
          <w:rFonts w:ascii="仿宋_GB2312" w:eastAsia="仿宋_GB2312" w:hAnsi="仿宋"/>
          <w:bCs/>
          <w:sz w:val="32"/>
          <w:szCs w:val="32"/>
        </w:rPr>
        <w:t>品种与砧木选择</w:t>
      </w:r>
      <w:r w:rsidRPr="0068136A">
        <w:rPr>
          <w:rFonts w:ascii="仿宋_GB2312" w:eastAsia="仿宋_GB2312" w:hAnsi="仿宋" w:hint="eastAsia"/>
          <w:bCs/>
          <w:sz w:val="32"/>
          <w:szCs w:val="32"/>
        </w:rPr>
        <w:t>中，</w:t>
      </w:r>
      <w:r w:rsidRPr="0068136A">
        <w:rPr>
          <w:rFonts w:ascii="仿宋_GB2312" w:eastAsia="仿宋_GB2312" w:hAnsi="仿宋"/>
          <w:bCs/>
          <w:sz w:val="32"/>
          <w:szCs w:val="32"/>
        </w:rPr>
        <w:t>品种类型选择</w:t>
      </w:r>
      <w:r w:rsidRPr="0068136A">
        <w:rPr>
          <w:rFonts w:ascii="仿宋_GB2312" w:eastAsia="仿宋_GB2312" w:hAnsi="仿宋" w:hint="eastAsia"/>
          <w:bCs/>
          <w:sz w:val="32"/>
          <w:szCs w:val="32"/>
        </w:rPr>
        <w:t>详细介绍了</w:t>
      </w:r>
      <w:r w:rsidRPr="0068136A">
        <w:rPr>
          <w:rFonts w:ascii="仿宋_GB2312" w:eastAsia="仿宋_GB2312" w:hAnsi="仿宋"/>
          <w:bCs/>
          <w:sz w:val="32"/>
          <w:szCs w:val="32"/>
        </w:rPr>
        <w:t>宜选择适应性好、有花粉、坐果率高、产量稳定的桃品种</w:t>
      </w:r>
      <w:r w:rsidRPr="0068136A">
        <w:rPr>
          <w:rFonts w:ascii="仿宋_GB2312" w:eastAsia="仿宋_GB2312" w:hAnsi="仿宋" w:hint="eastAsia"/>
          <w:bCs/>
          <w:sz w:val="32"/>
          <w:szCs w:val="32"/>
        </w:rPr>
        <w:t>；</w:t>
      </w:r>
      <w:r w:rsidRPr="0068136A">
        <w:rPr>
          <w:rFonts w:ascii="仿宋_GB2312" w:eastAsia="仿宋_GB2312" w:hAnsi="仿宋" w:hint="eastAsia"/>
          <w:bCs/>
          <w:sz w:val="32"/>
          <w:szCs w:val="32"/>
        </w:rPr>
        <w:lastRenderedPageBreak/>
        <w:t>品质好，但在湖南</w:t>
      </w:r>
      <w:r w:rsidRPr="0068136A">
        <w:rPr>
          <w:rFonts w:ascii="仿宋_GB2312" w:eastAsia="仿宋_GB2312" w:hAnsi="仿宋"/>
          <w:bCs/>
          <w:sz w:val="32"/>
          <w:szCs w:val="32"/>
        </w:rPr>
        <w:t>露地栽培</w:t>
      </w:r>
      <w:r w:rsidRPr="0068136A">
        <w:rPr>
          <w:rFonts w:ascii="仿宋_GB2312" w:eastAsia="仿宋_GB2312" w:hAnsi="仿宋" w:hint="eastAsia"/>
          <w:bCs/>
          <w:sz w:val="32"/>
          <w:szCs w:val="32"/>
        </w:rPr>
        <w:t>较</w:t>
      </w:r>
      <w:r w:rsidRPr="0068136A">
        <w:rPr>
          <w:rFonts w:ascii="仿宋_GB2312" w:eastAsia="仿宋_GB2312" w:hAnsi="仿宋"/>
          <w:bCs/>
          <w:sz w:val="32"/>
          <w:szCs w:val="32"/>
        </w:rPr>
        <w:t>易出现裂果的油桃</w:t>
      </w:r>
      <w:r w:rsidRPr="0068136A">
        <w:rPr>
          <w:rFonts w:ascii="仿宋_GB2312" w:eastAsia="仿宋_GB2312" w:hAnsi="仿宋" w:hint="eastAsia"/>
          <w:bCs/>
          <w:sz w:val="32"/>
          <w:szCs w:val="32"/>
        </w:rPr>
        <w:t>；</w:t>
      </w:r>
      <w:r w:rsidRPr="0068136A">
        <w:rPr>
          <w:rFonts w:ascii="仿宋_GB2312" w:eastAsia="仿宋_GB2312" w:hAnsi="仿宋"/>
          <w:bCs/>
          <w:sz w:val="32"/>
          <w:szCs w:val="32"/>
        </w:rPr>
        <w:t>选择当地雨季成熟的品种，避开露地栽培大众品种。</w:t>
      </w:r>
    </w:p>
    <w:p w:rsidR="00EC37B1" w:rsidRDefault="00E82685" w:rsidP="00323053">
      <w:pPr>
        <w:spacing w:beforeLines="50" w:afterLines="50" w:line="560" w:lineRule="exact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 w:rsidRPr="00D47A08">
        <w:rPr>
          <w:rFonts w:ascii="仿宋_GB2312" w:eastAsia="仿宋_GB2312" w:hAnsi="仿宋" w:hint="eastAsia"/>
          <w:bCs/>
          <w:sz w:val="32"/>
          <w:szCs w:val="32"/>
        </w:rPr>
        <w:t>标准第</w:t>
      </w:r>
      <w:r>
        <w:rPr>
          <w:rFonts w:ascii="仿宋_GB2312" w:eastAsia="仿宋_GB2312" w:hAnsi="仿宋" w:hint="eastAsia"/>
          <w:bCs/>
          <w:sz w:val="32"/>
          <w:szCs w:val="32"/>
        </w:rPr>
        <w:t>7</w:t>
      </w:r>
      <w:r w:rsidRPr="00D47A08">
        <w:rPr>
          <w:rFonts w:ascii="仿宋_GB2312" w:eastAsia="仿宋_GB2312" w:hAnsi="仿宋" w:hint="eastAsia"/>
          <w:bCs/>
          <w:sz w:val="32"/>
          <w:szCs w:val="32"/>
        </w:rPr>
        <w:t>章</w:t>
      </w:r>
      <w:r w:rsidRPr="0068136A">
        <w:rPr>
          <w:rFonts w:ascii="仿宋_GB2312" w:eastAsia="仿宋_GB2312" w:hAnsi="仿宋" w:hint="eastAsia"/>
          <w:bCs/>
          <w:sz w:val="32"/>
          <w:szCs w:val="32"/>
        </w:rPr>
        <w:t>设施中，详细介绍了</w:t>
      </w:r>
      <w:r w:rsidRPr="0068136A">
        <w:rPr>
          <w:rFonts w:ascii="仿宋_GB2312" w:eastAsia="仿宋_GB2312" w:hAnsi="仿宋"/>
          <w:bCs/>
          <w:sz w:val="32"/>
          <w:szCs w:val="32"/>
        </w:rPr>
        <w:t>以水泥柱</w:t>
      </w:r>
      <w:r w:rsidRPr="0068136A">
        <w:rPr>
          <w:rFonts w:ascii="仿宋_GB2312" w:eastAsia="仿宋_GB2312" w:hAnsi="仿宋" w:hint="eastAsia"/>
          <w:bCs/>
          <w:sz w:val="32"/>
          <w:szCs w:val="32"/>
        </w:rPr>
        <w:t>或热</w:t>
      </w:r>
      <w:r w:rsidRPr="0068136A">
        <w:rPr>
          <w:rFonts w:ascii="仿宋_GB2312" w:eastAsia="仿宋_GB2312" w:hAnsi="仿宋"/>
          <w:bCs/>
          <w:sz w:val="32"/>
          <w:szCs w:val="32"/>
        </w:rPr>
        <w:t>镀锌钢管作为棚柱，棚柱间距4 m，入土深度30 cm</w:t>
      </w:r>
      <w:r w:rsidR="0068136A" w:rsidRPr="0068136A">
        <w:rPr>
          <w:rFonts w:ascii="仿宋_GB2312" w:eastAsia="仿宋_GB2312" w:hAnsi="仿宋"/>
          <w:bCs/>
          <w:sz w:val="32"/>
          <w:szCs w:val="32"/>
        </w:rPr>
        <w:t>～</w:t>
      </w:r>
      <w:r w:rsidRPr="0068136A">
        <w:rPr>
          <w:rFonts w:ascii="仿宋_GB2312" w:eastAsia="仿宋_GB2312" w:hAnsi="仿宋"/>
          <w:bCs/>
          <w:sz w:val="32"/>
          <w:szCs w:val="32"/>
        </w:rPr>
        <w:t>50 cm，跨度8 m，肩高2.8 m，顶高4 m以上，以直径32 mm的</w:t>
      </w:r>
      <w:r w:rsidRPr="0068136A">
        <w:rPr>
          <w:rFonts w:ascii="仿宋_GB2312" w:eastAsia="仿宋_GB2312" w:hAnsi="仿宋" w:hint="eastAsia"/>
          <w:bCs/>
          <w:sz w:val="32"/>
          <w:szCs w:val="32"/>
        </w:rPr>
        <w:t>热</w:t>
      </w:r>
      <w:r w:rsidRPr="0068136A">
        <w:rPr>
          <w:rFonts w:ascii="仿宋_GB2312" w:eastAsia="仿宋_GB2312" w:hAnsi="仿宋"/>
          <w:bCs/>
          <w:sz w:val="32"/>
          <w:szCs w:val="32"/>
        </w:rPr>
        <w:t>镀锌钢管作为拱顶。</w:t>
      </w:r>
      <w:r w:rsidRPr="0068136A">
        <w:rPr>
          <w:rFonts w:ascii="仿宋_GB2312" w:eastAsia="仿宋_GB2312" w:hAnsi="仿宋" w:hint="eastAsia"/>
          <w:bCs/>
          <w:sz w:val="32"/>
          <w:szCs w:val="32"/>
        </w:rPr>
        <w:t>棚膜</w:t>
      </w:r>
      <w:r w:rsidRPr="0068136A">
        <w:rPr>
          <w:rFonts w:ascii="仿宋_GB2312" w:eastAsia="仿宋_GB2312" w:hAnsi="仿宋"/>
          <w:bCs/>
          <w:sz w:val="32"/>
          <w:szCs w:val="32"/>
        </w:rPr>
        <w:t>搭建</w:t>
      </w:r>
      <w:r w:rsidRPr="0068136A">
        <w:rPr>
          <w:rFonts w:ascii="仿宋_GB2312" w:eastAsia="仿宋_GB2312" w:hAnsi="仿宋" w:hint="eastAsia"/>
          <w:bCs/>
          <w:sz w:val="32"/>
          <w:szCs w:val="32"/>
        </w:rPr>
        <w:t>中，棚顶膜宜选用醋酸聚乙烯无滴膜为好，</w:t>
      </w:r>
      <w:r w:rsidRPr="0068136A">
        <w:rPr>
          <w:rFonts w:ascii="仿宋_GB2312" w:eastAsia="仿宋_GB2312" w:hAnsi="仿宋"/>
          <w:bCs/>
          <w:sz w:val="32"/>
          <w:szCs w:val="32"/>
        </w:rPr>
        <w:t>厚度以0.08</w:t>
      </w:r>
      <w:r w:rsidRPr="0068136A">
        <w:rPr>
          <w:rFonts w:ascii="仿宋_GB2312" w:eastAsia="仿宋_GB2312" w:hAnsi="仿宋" w:hint="eastAsia"/>
          <w:bCs/>
          <w:sz w:val="32"/>
          <w:szCs w:val="32"/>
        </w:rPr>
        <w:t xml:space="preserve"> </w:t>
      </w:r>
      <w:r w:rsidRPr="0068136A">
        <w:rPr>
          <w:rFonts w:ascii="仿宋_GB2312" w:eastAsia="仿宋_GB2312" w:hAnsi="仿宋"/>
          <w:bCs/>
          <w:sz w:val="32"/>
          <w:szCs w:val="32"/>
        </w:rPr>
        <w:t>mm～0.14</w:t>
      </w:r>
      <w:r w:rsidRPr="0068136A">
        <w:rPr>
          <w:rFonts w:ascii="仿宋_GB2312" w:eastAsia="仿宋_GB2312" w:hAnsi="仿宋" w:hint="eastAsia"/>
          <w:bCs/>
          <w:sz w:val="32"/>
          <w:szCs w:val="32"/>
        </w:rPr>
        <w:t xml:space="preserve"> </w:t>
      </w:r>
      <w:r w:rsidRPr="0068136A">
        <w:rPr>
          <w:rFonts w:ascii="仿宋_GB2312" w:eastAsia="仿宋_GB2312" w:hAnsi="仿宋"/>
          <w:bCs/>
          <w:sz w:val="32"/>
          <w:szCs w:val="32"/>
        </w:rPr>
        <w:t>mm为宜。</w:t>
      </w:r>
      <w:r w:rsidRPr="0068136A">
        <w:rPr>
          <w:rFonts w:ascii="仿宋_GB2312" w:eastAsia="仿宋_GB2312" w:hAnsi="仿宋" w:hint="eastAsia"/>
          <w:bCs/>
          <w:sz w:val="32"/>
          <w:szCs w:val="32"/>
        </w:rPr>
        <w:t>两侧选择40目的防虫网。</w:t>
      </w:r>
    </w:p>
    <w:p w:rsidR="00E82685" w:rsidRPr="0068136A" w:rsidRDefault="00E82685" w:rsidP="00323053">
      <w:pPr>
        <w:spacing w:beforeLines="50" w:afterLines="50" w:line="560" w:lineRule="exact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 w:rsidRPr="00D47A08">
        <w:rPr>
          <w:rFonts w:ascii="仿宋_GB2312" w:eastAsia="仿宋_GB2312" w:hAnsi="仿宋" w:hint="eastAsia"/>
          <w:bCs/>
          <w:sz w:val="32"/>
          <w:szCs w:val="32"/>
        </w:rPr>
        <w:t>标准第</w:t>
      </w:r>
      <w:r>
        <w:rPr>
          <w:rFonts w:ascii="仿宋_GB2312" w:eastAsia="仿宋_GB2312" w:hAnsi="仿宋" w:hint="eastAsia"/>
          <w:bCs/>
          <w:sz w:val="32"/>
          <w:szCs w:val="32"/>
        </w:rPr>
        <w:t>8</w:t>
      </w:r>
      <w:r w:rsidRPr="00D47A08">
        <w:rPr>
          <w:rFonts w:ascii="仿宋_GB2312" w:eastAsia="仿宋_GB2312" w:hAnsi="仿宋" w:hint="eastAsia"/>
          <w:bCs/>
          <w:sz w:val="32"/>
          <w:szCs w:val="32"/>
        </w:rPr>
        <w:t>章</w:t>
      </w:r>
      <w:r w:rsidRPr="0068136A">
        <w:rPr>
          <w:rFonts w:ascii="仿宋_GB2312" w:eastAsia="仿宋_GB2312" w:hAnsi="仿宋"/>
          <w:bCs/>
          <w:sz w:val="32"/>
          <w:szCs w:val="32"/>
        </w:rPr>
        <w:t>大棚管理</w:t>
      </w:r>
      <w:r w:rsidRPr="0068136A">
        <w:rPr>
          <w:rFonts w:ascii="仿宋_GB2312" w:eastAsia="仿宋_GB2312" w:hAnsi="仿宋" w:hint="eastAsia"/>
          <w:bCs/>
          <w:sz w:val="32"/>
          <w:szCs w:val="32"/>
        </w:rPr>
        <w:t>中，详细介绍了日常管理要注意通风透气</w:t>
      </w:r>
      <w:r w:rsidRPr="0068136A">
        <w:rPr>
          <w:rFonts w:ascii="仿宋_GB2312" w:eastAsia="仿宋_GB2312" w:hAnsi="仿宋"/>
          <w:bCs/>
          <w:sz w:val="32"/>
          <w:szCs w:val="32"/>
        </w:rPr>
        <w:t>。覆膜期间</w:t>
      </w:r>
      <w:r w:rsidRPr="0068136A">
        <w:rPr>
          <w:rFonts w:ascii="仿宋_GB2312" w:eastAsia="仿宋_GB2312" w:hAnsi="仿宋" w:hint="eastAsia"/>
          <w:bCs/>
          <w:sz w:val="32"/>
          <w:szCs w:val="32"/>
        </w:rPr>
        <w:t>，</w:t>
      </w:r>
      <w:r w:rsidRPr="0068136A">
        <w:rPr>
          <w:rFonts w:ascii="仿宋_GB2312" w:eastAsia="仿宋_GB2312" w:hAnsi="仿宋"/>
          <w:bCs/>
          <w:sz w:val="32"/>
          <w:szCs w:val="32"/>
        </w:rPr>
        <w:t>控制棚内日间温度20</w:t>
      </w:r>
      <w:r w:rsidRPr="0068136A">
        <w:rPr>
          <w:rFonts w:ascii="仿宋_GB2312" w:eastAsia="仿宋_GB2312" w:hAnsi="仿宋" w:hint="eastAsia"/>
          <w:bCs/>
          <w:sz w:val="32"/>
          <w:szCs w:val="32"/>
        </w:rPr>
        <w:t>℃</w:t>
      </w:r>
      <w:r w:rsidRPr="0068136A">
        <w:rPr>
          <w:rFonts w:ascii="仿宋_GB2312" w:eastAsia="仿宋_GB2312" w:hAnsi="仿宋"/>
          <w:bCs/>
          <w:sz w:val="32"/>
          <w:szCs w:val="32"/>
        </w:rPr>
        <w:t>～25</w:t>
      </w:r>
      <w:r w:rsidRPr="0068136A">
        <w:rPr>
          <w:rFonts w:ascii="仿宋_GB2312" w:eastAsia="仿宋_GB2312" w:hAnsi="仿宋" w:hint="eastAsia"/>
          <w:bCs/>
          <w:sz w:val="32"/>
          <w:szCs w:val="32"/>
        </w:rPr>
        <w:t>℃</w:t>
      </w:r>
      <w:r w:rsidRPr="0068136A">
        <w:rPr>
          <w:rFonts w:ascii="仿宋_GB2312" w:eastAsia="仿宋_GB2312" w:hAnsi="仿宋"/>
          <w:bCs/>
          <w:sz w:val="32"/>
          <w:szCs w:val="32"/>
        </w:rPr>
        <w:t>，夜间10</w:t>
      </w:r>
      <w:r w:rsidRPr="0068136A">
        <w:rPr>
          <w:rFonts w:ascii="仿宋_GB2312" w:eastAsia="仿宋_GB2312" w:hAnsi="仿宋" w:hint="eastAsia"/>
          <w:bCs/>
          <w:sz w:val="32"/>
          <w:szCs w:val="32"/>
        </w:rPr>
        <w:t>℃</w:t>
      </w:r>
      <w:r w:rsidRPr="0068136A">
        <w:rPr>
          <w:rFonts w:ascii="仿宋_GB2312" w:eastAsia="仿宋_GB2312" w:hAnsi="仿宋"/>
          <w:bCs/>
          <w:sz w:val="32"/>
          <w:szCs w:val="32"/>
        </w:rPr>
        <w:t>～15</w:t>
      </w:r>
      <w:r w:rsidRPr="0068136A">
        <w:rPr>
          <w:rFonts w:ascii="仿宋_GB2312" w:eastAsia="仿宋_GB2312" w:hAnsi="仿宋" w:hint="eastAsia"/>
          <w:bCs/>
          <w:sz w:val="32"/>
          <w:szCs w:val="32"/>
        </w:rPr>
        <w:t>℃</w:t>
      </w:r>
      <w:r w:rsidRPr="0068136A">
        <w:rPr>
          <w:rFonts w:ascii="仿宋_GB2312" w:eastAsia="仿宋_GB2312" w:hAnsi="仿宋"/>
          <w:bCs/>
          <w:sz w:val="32"/>
          <w:szCs w:val="32"/>
        </w:rPr>
        <w:t>，土壤持水量在60%左右。</w:t>
      </w:r>
      <w:r w:rsidRPr="0068136A">
        <w:rPr>
          <w:rFonts w:ascii="仿宋_GB2312" w:eastAsia="仿宋_GB2312" w:hAnsi="仿宋" w:hint="eastAsia"/>
          <w:bCs/>
          <w:sz w:val="32"/>
          <w:szCs w:val="32"/>
        </w:rPr>
        <w:t>当白天最高气温降到</w:t>
      </w:r>
      <w:r w:rsidRPr="0068136A">
        <w:rPr>
          <w:rFonts w:ascii="仿宋_GB2312" w:eastAsia="仿宋_GB2312" w:hAnsi="仿宋"/>
          <w:bCs/>
          <w:sz w:val="32"/>
          <w:szCs w:val="32"/>
        </w:rPr>
        <w:t>25</w:t>
      </w:r>
      <w:r w:rsidRPr="0068136A">
        <w:rPr>
          <w:rFonts w:ascii="仿宋_GB2312" w:eastAsia="仿宋_GB2312" w:hAnsi="仿宋" w:hint="eastAsia"/>
          <w:bCs/>
          <w:sz w:val="32"/>
          <w:szCs w:val="32"/>
        </w:rPr>
        <w:t>℃</w:t>
      </w:r>
      <w:r w:rsidRPr="0068136A">
        <w:rPr>
          <w:rFonts w:ascii="仿宋_GB2312" w:eastAsia="仿宋_GB2312" w:hAnsi="仿宋"/>
          <w:bCs/>
          <w:sz w:val="32"/>
          <w:szCs w:val="32"/>
        </w:rPr>
        <w:t>以下，夜间气温降到15</w:t>
      </w:r>
      <w:r w:rsidRPr="0068136A">
        <w:rPr>
          <w:rFonts w:ascii="仿宋_GB2312" w:eastAsia="仿宋_GB2312" w:hAnsi="仿宋" w:hint="eastAsia"/>
          <w:bCs/>
          <w:sz w:val="32"/>
          <w:szCs w:val="32"/>
        </w:rPr>
        <w:t>℃</w:t>
      </w:r>
      <w:r w:rsidRPr="0068136A">
        <w:rPr>
          <w:rFonts w:ascii="仿宋_GB2312" w:eastAsia="仿宋_GB2312" w:hAnsi="仿宋"/>
          <w:bCs/>
          <w:sz w:val="32"/>
          <w:szCs w:val="32"/>
        </w:rPr>
        <w:t>以下，采取晚上全覆盖，白天揭裙膜或开天窗；当白</w:t>
      </w:r>
      <w:r w:rsidRPr="0068136A">
        <w:rPr>
          <w:rFonts w:ascii="仿宋_GB2312" w:eastAsia="仿宋_GB2312" w:hAnsi="仿宋" w:hint="eastAsia"/>
          <w:bCs/>
          <w:sz w:val="32"/>
          <w:szCs w:val="32"/>
        </w:rPr>
        <w:t>天气温降到</w:t>
      </w:r>
      <w:r w:rsidRPr="0068136A">
        <w:rPr>
          <w:rFonts w:ascii="仿宋_GB2312" w:eastAsia="仿宋_GB2312" w:hAnsi="仿宋"/>
          <w:bCs/>
          <w:sz w:val="32"/>
          <w:szCs w:val="32"/>
        </w:rPr>
        <w:t>20</w:t>
      </w:r>
      <w:r w:rsidRPr="0068136A">
        <w:rPr>
          <w:rFonts w:ascii="仿宋_GB2312" w:eastAsia="仿宋_GB2312" w:hAnsi="仿宋" w:hint="eastAsia"/>
          <w:bCs/>
          <w:sz w:val="32"/>
          <w:szCs w:val="32"/>
        </w:rPr>
        <w:t>℃</w:t>
      </w:r>
      <w:r w:rsidRPr="0068136A">
        <w:rPr>
          <w:rFonts w:ascii="仿宋_GB2312" w:eastAsia="仿宋_GB2312" w:hAnsi="仿宋"/>
          <w:bCs/>
          <w:sz w:val="32"/>
          <w:szCs w:val="32"/>
        </w:rPr>
        <w:t>以下、夜间气温降到10</w:t>
      </w:r>
      <w:r w:rsidRPr="0068136A">
        <w:rPr>
          <w:rFonts w:ascii="仿宋_GB2312" w:eastAsia="仿宋_GB2312" w:hAnsi="仿宋" w:hint="eastAsia"/>
          <w:bCs/>
          <w:sz w:val="32"/>
          <w:szCs w:val="32"/>
        </w:rPr>
        <w:t>℃</w:t>
      </w:r>
      <w:r w:rsidRPr="0068136A">
        <w:rPr>
          <w:rFonts w:ascii="仿宋_GB2312" w:eastAsia="仿宋_GB2312" w:hAnsi="仿宋"/>
          <w:bCs/>
          <w:sz w:val="32"/>
          <w:szCs w:val="32"/>
        </w:rPr>
        <w:t>以下时，可以</w:t>
      </w:r>
      <w:r w:rsidRPr="0068136A">
        <w:rPr>
          <w:rFonts w:ascii="仿宋_GB2312" w:eastAsia="仿宋_GB2312" w:hAnsi="仿宋" w:hint="eastAsia"/>
          <w:bCs/>
          <w:sz w:val="32"/>
          <w:szCs w:val="32"/>
        </w:rPr>
        <w:t>全</w:t>
      </w:r>
      <w:r w:rsidRPr="0068136A">
        <w:rPr>
          <w:rFonts w:ascii="仿宋_GB2312" w:eastAsia="仿宋_GB2312" w:hAnsi="仿宋"/>
          <w:bCs/>
          <w:sz w:val="32"/>
          <w:szCs w:val="32"/>
        </w:rPr>
        <w:t>天覆盖</w:t>
      </w:r>
      <w:r w:rsidRPr="0068136A">
        <w:rPr>
          <w:rFonts w:ascii="仿宋_GB2312" w:eastAsia="仿宋_GB2312" w:hAnsi="仿宋" w:hint="eastAsia"/>
          <w:bCs/>
          <w:sz w:val="32"/>
          <w:szCs w:val="32"/>
        </w:rPr>
        <w:t>。</w:t>
      </w:r>
      <w:r w:rsidRPr="0068136A">
        <w:rPr>
          <w:rFonts w:ascii="仿宋_GB2312" w:eastAsia="仿宋_GB2312" w:hAnsi="仿宋"/>
          <w:bCs/>
          <w:sz w:val="32"/>
          <w:szCs w:val="32"/>
        </w:rPr>
        <w:t>如果上午10时气温达20</w:t>
      </w:r>
      <w:r w:rsidRPr="0068136A">
        <w:rPr>
          <w:rFonts w:ascii="仿宋_GB2312" w:eastAsia="仿宋_GB2312" w:hAnsi="仿宋" w:hint="eastAsia"/>
          <w:bCs/>
          <w:sz w:val="32"/>
          <w:szCs w:val="32"/>
        </w:rPr>
        <w:t>℃</w:t>
      </w:r>
      <w:r w:rsidRPr="0068136A">
        <w:rPr>
          <w:rFonts w:ascii="仿宋_GB2312" w:eastAsia="仿宋_GB2312" w:hAnsi="仿宋"/>
          <w:bCs/>
          <w:sz w:val="32"/>
          <w:szCs w:val="32"/>
        </w:rPr>
        <w:t>，就要揭裙膜降温，将最高温度控制在25</w:t>
      </w:r>
      <w:r w:rsidRPr="0068136A">
        <w:rPr>
          <w:rFonts w:ascii="仿宋_GB2312" w:eastAsia="仿宋_GB2312" w:hAnsi="仿宋" w:hint="eastAsia"/>
          <w:bCs/>
          <w:sz w:val="32"/>
          <w:szCs w:val="32"/>
        </w:rPr>
        <w:t>℃</w:t>
      </w:r>
      <w:r w:rsidRPr="0068136A">
        <w:rPr>
          <w:rFonts w:ascii="仿宋_GB2312" w:eastAsia="仿宋_GB2312" w:hAnsi="仿宋"/>
          <w:bCs/>
          <w:sz w:val="32"/>
          <w:szCs w:val="32"/>
        </w:rPr>
        <w:t>以下。霜冻时进行全面覆膜保温，0</w:t>
      </w:r>
      <w:r w:rsidRPr="0068136A">
        <w:rPr>
          <w:rFonts w:ascii="仿宋_GB2312" w:eastAsia="仿宋_GB2312" w:hAnsi="仿宋" w:hint="eastAsia"/>
          <w:bCs/>
          <w:sz w:val="32"/>
          <w:szCs w:val="32"/>
        </w:rPr>
        <w:t>℃</w:t>
      </w:r>
      <w:r w:rsidRPr="0068136A">
        <w:rPr>
          <w:rFonts w:ascii="仿宋_GB2312" w:eastAsia="仿宋_GB2312" w:hAnsi="仿宋"/>
          <w:bCs/>
          <w:sz w:val="32"/>
          <w:szCs w:val="32"/>
        </w:rPr>
        <w:t>时，地面覆膜可</w:t>
      </w:r>
      <w:r w:rsidRPr="0068136A">
        <w:rPr>
          <w:rFonts w:ascii="仿宋_GB2312" w:eastAsia="仿宋_GB2312" w:hAnsi="仿宋" w:hint="eastAsia"/>
          <w:bCs/>
          <w:sz w:val="32"/>
          <w:szCs w:val="32"/>
        </w:rPr>
        <w:t>避免湿度过高，</w:t>
      </w:r>
      <w:r w:rsidRPr="0068136A">
        <w:rPr>
          <w:rFonts w:ascii="仿宋_GB2312" w:eastAsia="仿宋_GB2312" w:hAnsi="仿宋"/>
          <w:bCs/>
          <w:sz w:val="32"/>
          <w:szCs w:val="32"/>
        </w:rPr>
        <w:t>减轻浮皮。大棚应经常维护，遇降雪应及时清除积雪以免压塌大棚。</w:t>
      </w:r>
      <w:r w:rsidRPr="0068136A">
        <w:rPr>
          <w:rFonts w:ascii="仿宋_GB2312" w:eastAsia="仿宋_GB2312" w:hAnsi="仿宋" w:hint="eastAsia"/>
          <w:bCs/>
          <w:sz w:val="32"/>
          <w:szCs w:val="32"/>
        </w:rPr>
        <w:t>覆膜和揭膜</w:t>
      </w:r>
      <w:r w:rsidRPr="0068136A">
        <w:rPr>
          <w:rFonts w:ascii="仿宋_GB2312" w:eastAsia="仿宋_GB2312" w:hAnsi="仿宋"/>
          <w:bCs/>
          <w:sz w:val="32"/>
          <w:szCs w:val="32"/>
        </w:rPr>
        <w:t>一般在果实采收后揭膜，采果后应继续覆膜一段时间，但不能过长。覆膜期间，不下雨时，应把棚膜卷起，但下雨前一定要覆盖还原。</w:t>
      </w:r>
    </w:p>
    <w:p w:rsidR="00756AE9" w:rsidRPr="00D47A08" w:rsidRDefault="00756AE9" w:rsidP="00323053">
      <w:pPr>
        <w:spacing w:beforeLines="50" w:afterLines="50" w:line="560" w:lineRule="exact"/>
        <w:rPr>
          <w:b/>
          <w:bCs/>
          <w:spacing w:val="6"/>
          <w:sz w:val="32"/>
          <w:szCs w:val="32"/>
        </w:rPr>
      </w:pPr>
      <w:r>
        <w:rPr>
          <w:rFonts w:hint="eastAsia"/>
          <w:b/>
          <w:bCs/>
          <w:spacing w:val="6"/>
          <w:sz w:val="32"/>
          <w:szCs w:val="32"/>
        </w:rPr>
        <w:t>六</w:t>
      </w:r>
      <w:r w:rsidRPr="00540D73">
        <w:rPr>
          <w:rFonts w:hint="eastAsia"/>
          <w:b/>
          <w:bCs/>
          <w:spacing w:val="6"/>
          <w:sz w:val="32"/>
          <w:szCs w:val="32"/>
        </w:rPr>
        <w:t>、</w:t>
      </w:r>
      <w:r w:rsidRPr="001D2B45">
        <w:rPr>
          <w:rFonts w:hint="eastAsia"/>
          <w:b/>
          <w:bCs/>
          <w:spacing w:val="6"/>
          <w:sz w:val="32"/>
          <w:szCs w:val="32"/>
        </w:rPr>
        <w:t>与有关现行法律、法规和强制性国家标准、行业标准的关系</w:t>
      </w:r>
      <w:r w:rsidRPr="00D47A08">
        <w:rPr>
          <w:rFonts w:hint="eastAsia"/>
          <w:b/>
          <w:bCs/>
          <w:spacing w:val="6"/>
          <w:sz w:val="32"/>
          <w:szCs w:val="32"/>
        </w:rPr>
        <w:t xml:space="preserve"> </w:t>
      </w:r>
    </w:p>
    <w:p w:rsidR="00756AE9" w:rsidRPr="0068136A" w:rsidRDefault="00756AE9" w:rsidP="00323053">
      <w:pPr>
        <w:spacing w:beforeLines="50" w:afterLines="50" w:line="560" w:lineRule="exact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 w:rsidRPr="00D47A08">
        <w:rPr>
          <w:rFonts w:ascii="仿宋_GB2312" w:eastAsia="仿宋_GB2312" w:hAnsi="仿宋" w:hint="eastAsia"/>
          <w:bCs/>
          <w:sz w:val="32"/>
          <w:szCs w:val="32"/>
        </w:rPr>
        <w:t>本标准与现行法律、法规和强制性标准无相互矛盾和抵触的条款，</w:t>
      </w:r>
      <w:r w:rsidRPr="00D47A08">
        <w:rPr>
          <w:rFonts w:ascii="仿宋_GB2312" w:eastAsia="仿宋_GB2312" w:hAnsi="仿宋"/>
          <w:bCs/>
          <w:sz w:val="32"/>
          <w:szCs w:val="32"/>
        </w:rPr>
        <w:t>与国内外有关法规、标准和强制性标准协调一致。</w:t>
      </w:r>
    </w:p>
    <w:p w:rsidR="00756AE9" w:rsidRPr="00D47A08" w:rsidRDefault="00756AE9" w:rsidP="00323053">
      <w:pPr>
        <w:spacing w:beforeLines="50" w:afterLines="50" w:line="560" w:lineRule="exact"/>
        <w:rPr>
          <w:b/>
          <w:bCs/>
          <w:spacing w:val="6"/>
          <w:sz w:val="32"/>
          <w:szCs w:val="32"/>
        </w:rPr>
      </w:pPr>
      <w:r>
        <w:rPr>
          <w:rFonts w:hint="eastAsia"/>
          <w:b/>
          <w:bCs/>
          <w:spacing w:val="6"/>
          <w:sz w:val="32"/>
          <w:szCs w:val="32"/>
        </w:rPr>
        <w:lastRenderedPageBreak/>
        <w:t>七</w:t>
      </w:r>
      <w:r w:rsidRPr="001D2B45">
        <w:rPr>
          <w:rFonts w:hint="eastAsia"/>
          <w:b/>
          <w:bCs/>
          <w:spacing w:val="6"/>
          <w:sz w:val="32"/>
          <w:szCs w:val="32"/>
        </w:rPr>
        <w:t>、规程作为强制性标准或者推荐性标准的建议</w:t>
      </w:r>
    </w:p>
    <w:p w:rsidR="00756AE9" w:rsidRPr="0068136A" w:rsidRDefault="00756AE9" w:rsidP="00323053">
      <w:pPr>
        <w:spacing w:beforeLines="50" w:afterLines="50" w:line="560" w:lineRule="exact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 w:rsidRPr="00D47A08">
        <w:rPr>
          <w:rFonts w:ascii="仿宋_GB2312" w:eastAsia="仿宋_GB2312" w:hAnsi="仿宋" w:hint="eastAsia"/>
          <w:bCs/>
          <w:sz w:val="32"/>
          <w:szCs w:val="32"/>
        </w:rPr>
        <w:t>建议本标准作为推荐性地方标准发布实施。</w:t>
      </w:r>
    </w:p>
    <w:p w:rsidR="00756AE9" w:rsidRPr="001D2B45" w:rsidRDefault="00756AE9" w:rsidP="00323053">
      <w:pPr>
        <w:spacing w:beforeLines="50" w:afterLines="50" w:line="560" w:lineRule="exact"/>
        <w:rPr>
          <w:b/>
          <w:bCs/>
          <w:spacing w:val="6"/>
          <w:sz w:val="32"/>
          <w:szCs w:val="32"/>
        </w:rPr>
      </w:pPr>
      <w:r>
        <w:rPr>
          <w:rFonts w:hint="eastAsia"/>
          <w:b/>
          <w:bCs/>
          <w:spacing w:val="6"/>
          <w:sz w:val="32"/>
          <w:szCs w:val="32"/>
        </w:rPr>
        <w:t>八</w:t>
      </w:r>
      <w:r w:rsidRPr="001D2B45">
        <w:rPr>
          <w:rFonts w:hint="eastAsia"/>
          <w:b/>
          <w:bCs/>
          <w:spacing w:val="6"/>
          <w:sz w:val="32"/>
          <w:szCs w:val="32"/>
        </w:rPr>
        <w:t>、贯彻规程的要求、措施和建议</w:t>
      </w:r>
      <w:r w:rsidRPr="001D2B45">
        <w:rPr>
          <w:rFonts w:hint="eastAsia"/>
          <w:b/>
          <w:bCs/>
          <w:spacing w:val="6"/>
          <w:sz w:val="32"/>
          <w:szCs w:val="32"/>
        </w:rPr>
        <w:t xml:space="preserve"> </w:t>
      </w:r>
    </w:p>
    <w:p w:rsidR="00756AE9" w:rsidRPr="0068136A" w:rsidRDefault="00E82685" w:rsidP="00323053">
      <w:pPr>
        <w:spacing w:beforeLines="50" w:afterLines="50" w:line="560" w:lineRule="exact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 w:rsidRPr="0068136A">
        <w:rPr>
          <w:rFonts w:ascii="仿宋_GB2312" w:eastAsia="仿宋_GB2312" w:hAnsi="仿宋" w:hint="eastAsia"/>
          <w:bCs/>
          <w:sz w:val="32"/>
          <w:szCs w:val="32"/>
        </w:rPr>
        <w:t>《湖南油桃设施栽培技术规程》为了减轻栽培环境对油桃树的不利影响，提升早中熟桃果实品质，将设施栽培技术应用于油桃栽培中，能保证油桃不受季节影响，错季上市，丰富了果品市场，满足了消费者对高品质果实的需求。油桃对环境的适用性较强，采用设施栽培模式可实现油桃的提早上市，获得较高的经济效益，促进果农增收。</w:t>
      </w:r>
      <w:r w:rsidR="00756AE9" w:rsidRPr="00D47A08">
        <w:rPr>
          <w:rFonts w:ascii="仿宋_GB2312" w:eastAsia="仿宋_GB2312" w:hAnsi="仿宋" w:hint="eastAsia"/>
          <w:bCs/>
          <w:sz w:val="32"/>
          <w:szCs w:val="32"/>
        </w:rPr>
        <w:t>该标准发布实施后，建议各级农业部门、企业、种植大户认真组织学习，必要时可由湖南省农业标准化委员会组织召开标准宣贯会，就标准相关内容进行解读，更好地为桃产业又好又快发展服务。</w:t>
      </w:r>
    </w:p>
    <w:p w:rsidR="00756AE9" w:rsidRPr="001D2B45" w:rsidRDefault="00756AE9" w:rsidP="00323053">
      <w:pPr>
        <w:spacing w:beforeLines="50" w:afterLines="50" w:line="560" w:lineRule="exact"/>
        <w:rPr>
          <w:b/>
          <w:bCs/>
          <w:spacing w:val="6"/>
          <w:sz w:val="32"/>
          <w:szCs w:val="32"/>
        </w:rPr>
      </w:pPr>
      <w:r>
        <w:rPr>
          <w:rFonts w:hint="eastAsia"/>
          <w:b/>
          <w:bCs/>
          <w:spacing w:val="6"/>
          <w:sz w:val="32"/>
          <w:szCs w:val="32"/>
        </w:rPr>
        <w:t>九</w:t>
      </w:r>
      <w:r w:rsidRPr="001D2B45">
        <w:rPr>
          <w:rFonts w:hint="eastAsia"/>
          <w:b/>
          <w:bCs/>
          <w:spacing w:val="6"/>
          <w:sz w:val="32"/>
          <w:szCs w:val="32"/>
        </w:rPr>
        <w:t>、废止现行有关标准建议</w:t>
      </w:r>
    </w:p>
    <w:p w:rsidR="00756AE9" w:rsidRPr="00D47A08" w:rsidRDefault="00756AE9" w:rsidP="00756AE9">
      <w:pPr>
        <w:spacing w:line="540" w:lineRule="exact"/>
        <w:ind w:firstLineChars="200" w:firstLine="640"/>
        <w:textAlignment w:val="baseline"/>
        <w:rPr>
          <w:rFonts w:ascii="仿宋_GB2312" w:eastAsia="仿宋_GB2312" w:hAnsi="仿宋"/>
          <w:bCs/>
          <w:sz w:val="32"/>
          <w:szCs w:val="32"/>
        </w:rPr>
      </w:pPr>
      <w:r w:rsidRPr="00D47A08">
        <w:rPr>
          <w:rFonts w:ascii="仿宋_GB2312" w:eastAsia="仿宋_GB2312" w:hAnsi="仿宋" w:hint="eastAsia"/>
          <w:bCs/>
          <w:sz w:val="32"/>
          <w:szCs w:val="32"/>
        </w:rPr>
        <w:t>无。</w:t>
      </w:r>
    </w:p>
    <w:p w:rsidR="00756AE9" w:rsidRPr="001D2B45" w:rsidRDefault="00756AE9" w:rsidP="00323053">
      <w:pPr>
        <w:spacing w:beforeLines="50" w:afterLines="50" w:line="560" w:lineRule="exact"/>
        <w:rPr>
          <w:b/>
          <w:bCs/>
          <w:spacing w:val="6"/>
          <w:sz w:val="32"/>
          <w:szCs w:val="32"/>
        </w:rPr>
      </w:pPr>
      <w:r>
        <w:rPr>
          <w:rFonts w:hint="eastAsia"/>
          <w:b/>
          <w:bCs/>
          <w:spacing w:val="6"/>
          <w:sz w:val="32"/>
          <w:szCs w:val="32"/>
        </w:rPr>
        <w:t>十</w:t>
      </w:r>
      <w:r w:rsidRPr="001D2B45">
        <w:rPr>
          <w:rFonts w:hint="eastAsia"/>
          <w:b/>
          <w:bCs/>
          <w:spacing w:val="6"/>
          <w:sz w:val="32"/>
          <w:szCs w:val="32"/>
        </w:rPr>
        <w:t>、其他应予以说明的地方</w:t>
      </w:r>
    </w:p>
    <w:p w:rsidR="00756AE9" w:rsidRPr="00D47A08" w:rsidRDefault="00756AE9" w:rsidP="00756AE9">
      <w:pPr>
        <w:spacing w:line="540" w:lineRule="exact"/>
        <w:ind w:firstLineChars="200" w:firstLine="640"/>
        <w:textAlignment w:val="baseline"/>
        <w:rPr>
          <w:rFonts w:ascii="仿宋_GB2312" w:eastAsia="仿宋_GB2312" w:hAnsi="仿宋"/>
          <w:bCs/>
          <w:sz w:val="32"/>
          <w:szCs w:val="32"/>
        </w:rPr>
      </w:pPr>
      <w:r w:rsidRPr="00D47A08">
        <w:rPr>
          <w:rFonts w:ascii="仿宋_GB2312" w:eastAsia="仿宋_GB2312" w:hAnsi="仿宋" w:hint="eastAsia"/>
          <w:bCs/>
          <w:sz w:val="32"/>
          <w:szCs w:val="32"/>
        </w:rPr>
        <w:t>无。</w:t>
      </w:r>
    </w:p>
    <w:sectPr w:rsidR="00756AE9" w:rsidRPr="00D47A08" w:rsidSect="0027389F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75DE" w:rsidRDefault="002675DE" w:rsidP="00C04CE0">
      <w:r>
        <w:separator/>
      </w:r>
    </w:p>
  </w:endnote>
  <w:endnote w:type="continuationSeparator" w:id="1">
    <w:p w:rsidR="002675DE" w:rsidRDefault="002675DE" w:rsidP="00C04C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75DE" w:rsidRDefault="002675DE" w:rsidP="00C04CE0">
      <w:r>
        <w:separator/>
      </w:r>
    </w:p>
  </w:footnote>
  <w:footnote w:type="continuationSeparator" w:id="1">
    <w:p w:rsidR="002675DE" w:rsidRDefault="002675DE" w:rsidP="00C04C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A64" w:rsidRDefault="002675DE">
    <w:pPr>
      <w:pStyle w:val="a3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6AE9"/>
    <w:rsid w:val="0008431C"/>
    <w:rsid w:val="001E2681"/>
    <w:rsid w:val="002675DE"/>
    <w:rsid w:val="00323053"/>
    <w:rsid w:val="0037455A"/>
    <w:rsid w:val="00433A01"/>
    <w:rsid w:val="0068136A"/>
    <w:rsid w:val="00756AE9"/>
    <w:rsid w:val="00C04CE0"/>
    <w:rsid w:val="00D70AE6"/>
    <w:rsid w:val="00DB3B31"/>
    <w:rsid w:val="00E51C7D"/>
    <w:rsid w:val="00E82685"/>
    <w:rsid w:val="00EC37B1"/>
    <w:rsid w:val="00F61213"/>
    <w:rsid w:val="00F90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AE9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756A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756AE9"/>
    <w:rPr>
      <w:rFonts w:ascii="Calibri" w:eastAsia="宋体" w:hAnsi="Calibri"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</Pages>
  <Words>439</Words>
  <Characters>2503</Characters>
  <Application>Microsoft Office Word</Application>
  <DocSecurity>0</DocSecurity>
  <Lines>20</Lines>
  <Paragraphs>5</Paragraphs>
  <ScaleCrop>false</ScaleCrop>
  <Company/>
  <LinksUpToDate>false</LinksUpToDate>
  <CharactersWithSpaces>2937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6</cp:revision>
  <dcterms:created xsi:type="dcterms:W3CDTF">2022-08-26T00:52:00Z</dcterms:created>
  <dcterms:modified xsi:type="dcterms:W3CDTF">2022-08-26T11:10:00Z</dcterms:modified>
</cp:coreProperties>
</file>