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16</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t>43/T</w:t>
      </w:r>
      <w:r>
        <w:fldChar w:fldCharType="end"/>
      </w:r>
      <w:bookmarkEnd w:id="5"/>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2022</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rPr>
          <w:rFonts w:hint="eastAsia"/>
        </w:rPr>
        <w:t>玉竹脱毒种苗生产技术规程</w:t>
      </w:r>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hint="eastAsia" w:eastAsia="黑体"/>
          <w:szCs w:val="28"/>
        </w:rPr>
        <w:t>Technical Regulations for Production of Virus - free plantlets of Polygonatum odoratum</w:t>
      </w:r>
    </w:p>
    <w:p>
      <w:pPr>
        <w:pStyle w:val="126"/>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eastAsia="黑体"/>
          <w:szCs w:val="28"/>
        </w:rPr>
        <w:fldChar w:fldCharType="end"/>
      </w:r>
      <w:bookmarkEnd w:id="9"/>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92"/>
        <w:spacing w:after="468"/>
      </w:pPr>
      <w:bookmarkStart w:id="2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rPr>
          <w:rStyle w:val="33"/>
        </w:rPr>
        <w:fldChar w:fldCharType="begin"/>
      </w:r>
      <w:r>
        <w:rPr>
          <w:rStyle w:val="33"/>
        </w:rPr>
        <w:instrText xml:space="preserve"> TOC \o "1-3" \h \z \u </w:instrText>
      </w:r>
      <w:r>
        <w:rPr>
          <w:rStyle w:val="33"/>
        </w:rPr>
        <w:fldChar w:fldCharType="separate"/>
      </w:r>
      <w:r>
        <w:fldChar w:fldCharType="begin"/>
      </w:r>
      <w:r>
        <w:instrText xml:space="preserve"> HYPERLINK \l "_Toc114475131" </w:instrText>
      </w:r>
      <w:r>
        <w:fldChar w:fldCharType="separate"/>
      </w:r>
      <w:r>
        <w:rPr>
          <w:rStyle w:val="33"/>
          <w:rFonts w:hint="eastAsia"/>
          <w:spacing w:val="320"/>
        </w:rPr>
        <w:t>前</w:t>
      </w:r>
      <w:r>
        <w:rPr>
          <w:rStyle w:val="33"/>
          <w:rFonts w:hint="eastAsia"/>
        </w:rPr>
        <w:t>言</w:t>
      </w:r>
      <w:r>
        <w:tab/>
      </w:r>
      <w:r>
        <w:fldChar w:fldCharType="begin"/>
      </w:r>
      <w:r>
        <w:instrText xml:space="preserve"> PAGEREF _Toc114475131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"_Toc114475132" </w:instrText>
      </w:r>
      <w:r>
        <w:fldChar w:fldCharType="separate"/>
      </w:r>
      <w:r>
        <w:rPr>
          <w:rStyle w:val="33"/>
        </w:rPr>
        <w:t>1</w:t>
      </w:r>
      <w:r>
        <w:rPr>
          <w:rStyle w:val="33"/>
          <w:rFonts w:hint="eastAsia"/>
        </w:rPr>
        <w:t xml:space="preserve"> 范围</w:t>
      </w:r>
      <w:r>
        <w:tab/>
      </w:r>
      <w:r>
        <w:fldChar w:fldCharType="begin"/>
      </w:r>
      <w:r>
        <w:instrText xml:space="preserve"> PAGEREF _Toc114475132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"_Toc114475133" </w:instrText>
      </w:r>
      <w:r>
        <w:fldChar w:fldCharType="separate"/>
      </w:r>
      <w:r>
        <w:rPr>
          <w:rStyle w:val="33"/>
        </w:rPr>
        <w:t>2</w:t>
      </w:r>
      <w:r>
        <w:rPr>
          <w:rStyle w:val="33"/>
          <w:rFonts w:hint="eastAsia"/>
        </w:rPr>
        <w:t xml:space="preserve"> 规范性引用文件</w:t>
      </w:r>
      <w:r>
        <w:tab/>
      </w:r>
      <w:r>
        <w:fldChar w:fldCharType="begin"/>
      </w:r>
      <w:r>
        <w:instrText xml:space="preserve"> PAGEREF _Toc114475133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"_Toc114475134" </w:instrText>
      </w:r>
      <w:r>
        <w:fldChar w:fldCharType="separate"/>
      </w:r>
      <w:r>
        <w:rPr>
          <w:rStyle w:val="33"/>
        </w:rPr>
        <w:t>3</w:t>
      </w:r>
      <w:r>
        <w:rPr>
          <w:rStyle w:val="33"/>
          <w:rFonts w:hint="eastAsia"/>
        </w:rPr>
        <w:t xml:space="preserve"> 术语和定义</w:t>
      </w:r>
      <w:r>
        <w:tab/>
      </w:r>
      <w:r>
        <w:fldChar w:fldCharType="begin"/>
      </w:r>
      <w:r>
        <w:instrText xml:space="preserve"> PAGEREF _Toc114475134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"_Toc114475135" </w:instrText>
      </w:r>
      <w:r>
        <w:fldChar w:fldCharType="separate"/>
      </w:r>
      <w:r>
        <w:rPr>
          <w:rStyle w:val="33"/>
        </w:rPr>
        <w:t>4</w:t>
      </w:r>
      <w:r>
        <w:rPr>
          <w:rStyle w:val="33"/>
          <w:rFonts w:hint="eastAsia"/>
        </w:rPr>
        <w:t xml:space="preserve"> 玉竹脱毒原原种苗的生产</w:t>
      </w:r>
      <w:r>
        <w:tab/>
      </w:r>
      <w:r>
        <w:fldChar w:fldCharType="begin"/>
      </w:r>
      <w:r>
        <w:instrText xml:space="preserve"> PAGEREF _Toc114475135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"_Toc114475136" </w:instrText>
      </w:r>
      <w:r>
        <w:fldChar w:fldCharType="separate"/>
      </w:r>
      <w:r>
        <w:rPr>
          <w:rStyle w:val="33"/>
        </w:rPr>
        <w:t>5</w:t>
      </w:r>
      <w:r>
        <w:rPr>
          <w:rStyle w:val="33"/>
          <w:rFonts w:hint="eastAsia"/>
        </w:rPr>
        <w:t xml:space="preserve"> 玉竹脱毒原种苗的繁育</w:t>
      </w:r>
      <w:r>
        <w:tab/>
      </w:r>
      <w:r>
        <w:fldChar w:fldCharType="begin"/>
      </w:r>
      <w:r>
        <w:instrText xml:space="preserve"> PAGEREF _Toc114475136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"_Toc114475137" </w:instrText>
      </w:r>
      <w:r>
        <w:fldChar w:fldCharType="separate"/>
      </w:r>
      <w:r>
        <w:rPr>
          <w:rStyle w:val="33"/>
        </w:rPr>
        <w:t>6</w:t>
      </w:r>
      <w:r>
        <w:rPr>
          <w:rStyle w:val="33"/>
          <w:rFonts w:hint="eastAsia"/>
        </w:rPr>
        <w:t xml:space="preserve"> 田间管理</w:t>
      </w:r>
      <w:r>
        <w:tab/>
      </w:r>
      <w:r>
        <w:fldChar w:fldCharType="begin"/>
      </w:r>
      <w:r>
        <w:instrText xml:space="preserve"> PAGEREF _Toc114475137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"_Toc114475138" </w:instrText>
      </w:r>
      <w:r>
        <w:fldChar w:fldCharType="separate"/>
      </w:r>
      <w:r>
        <w:rPr>
          <w:rStyle w:val="33"/>
        </w:rPr>
        <w:t>7</w:t>
      </w:r>
      <w:r>
        <w:rPr>
          <w:rStyle w:val="33"/>
          <w:rFonts w:hint="eastAsia"/>
        </w:rPr>
        <w:t xml:space="preserve"> 档案管理</w:t>
      </w:r>
      <w:r>
        <w:tab/>
      </w:r>
      <w:r>
        <w:fldChar w:fldCharType="begin"/>
      </w:r>
      <w:r>
        <w:instrText xml:space="preserve"> PAGEREF _Toc114475138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"_Toc114475139" </w:instrText>
      </w:r>
      <w:r>
        <w:fldChar w:fldCharType="separate"/>
      </w:r>
      <w:r>
        <w:rPr>
          <w:rStyle w:val="33"/>
          <w:rFonts w:hint="eastAsia"/>
          <w:spacing w:val="100"/>
        </w:rPr>
        <w:t>附录A</w:t>
      </w:r>
      <w:r>
        <w:rPr>
          <w:rStyle w:val="33"/>
          <w:rFonts w:hint="eastAsia"/>
        </w:rPr>
        <w:t xml:space="preserve"> （资料性）</w:t>
      </w:r>
      <w:r>
        <w:rPr>
          <w:rStyle w:val="33"/>
        </w:rPr>
        <w:t xml:space="preserve"> </w:t>
      </w:r>
      <w:r>
        <w:rPr>
          <w:rStyle w:val="33"/>
          <w:rFonts w:hint="eastAsia"/>
        </w:rPr>
        <w:t>玉竹脱毒苗栽培管理登记表</w:t>
      </w:r>
      <w:r>
        <w:tab/>
      </w:r>
      <w:r>
        <w:fldChar w:fldCharType="begin"/>
      </w:r>
      <w:r>
        <w:instrText xml:space="preserve"> PAGEREF _Toc114475139 \h </w:instrText>
      </w:r>
      <w:r>
        <w:fldChar w:fldCharType="separate"/>
      </w:r>
      <w:r>
        <w:t>6</w:t>
      </w:r>
      <w:r>
        <w:fldChar w:fldCharType="end"/>
      </w:r>
      <w:r>
        <w:fldChar w:fldCharType="end"/>
      </w:r>
    </w:p>
    <w:p>
      <w:pPr>
        <w:pStyle w:val="92"/>
        <w:spacing w:after="468"/>
        <w:rPr>
          <w:rStyle w:val="33"/>
        </w:rPr>
        <w:sectPr>
          <w:headerReference r:id="rId11" w:type="default"/>
          <w:footerReference r:id="rId13"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r>
        <w:rPr>
          <w:rStyle w:val="33"/>
        </w:rPr>
        <w:fldChar w:fldCharType="end"/>
      </w:r>
    </w:p>
    <w:bookmarkEnd w:id="20"/>
    <w:p>
      <w:pPr>
        <w:pStyle w:val="90"/>
        <w:spacing w:after="468"/>
      </w:pPr>
      <w:bookmarkStart w:id="21" w:name="_Toc114475131"/>
      <w:bookmarkStart w:id="22" w:name="BookMark2"/>
      <w:r>
        <w:rPr>
          <w:spacing w:val="320"/>
        </w:rPr>
        <w:t>前</w:t>
      </w:r>
      <w:r>
        <w:t>言</w:t>
      </w:r>
      <w:bookmarkEnd w:id="21"/>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本文件由湖南省农业农村厅提出。</w:t>
      </w:r>
    </w:p>
    <w:p>
      <w:pPr>
        <w:pStyle w:val="57"/>
        <w:ind w:firstLine="420"/>
      </w:pPr>
      <w:r>
        <w:rPr>
          <w:rFonts w:hint="eastAsia"/>
        </w:rPr>
        <w:t>本文件由湖南省农业标准化技术委员会归口。</w:t>
      </w:r>
    </w:p>
    <w:p>
      <w:pPr>
        <w:pStyle w:val="57"/>
        <w:ind w:firstLine="420"/>
      </w:pPr>
      <w:r>
        <w:rPr>
          <w:rFonts w:hint="eastAsia"/>
        </w:rPr>
        <w:t>本文件起草单位：湖南农业大学、湖南省农业环境生态研究所、。</w:t>
      </w:r>
    </w:p>
    <w:p>
      <w:pPr>
        <w:pStyle w:val="57"/>
        <w:ind w:firstLine="420"/>
        <w:rPr>
          <w:rFonts w:hint="default" w:eastAsia="宋体"/>
          <w:lang w:val="en-US" w:eastAsia="zh-CN"/>
        </w:rPr>
      </w:pPr>
      <w:r>
        <w:rPr>
          <w:rFonts w:hint="eastAsia"/>
        </w:rPr>
        <w:t>本文件主要起草人：谢进、孙梦姗、周利、曾建国</w:t>
      </w:r>
      <w:r>
        <w:rPr>
          <w:rFonts w:hint="eastAsia"/>
          <w:lang w:eastAsia="zh-CN"/>
        </w:rPr>
        <w:t>、</w:t>
      </w:r>
      <w:r>
        <w:rPr>
          <w:rFonts w:hint="eastAsia"/>
          <w:lang w:val="en-US" w:eastAsia="zh-CN"/>
        </w:rPr>
        <w:t>杨华</w:t>
      </w:r>
      <w:r>
        <w:rPr>
          <w:rFonts w:hint="eastAsia"/>
          <w:lang w:eastAsia="zh-CN"/>
        </w:rPr>
        <w:t>、</w:t>
      </w:r>
      <w:r>
        <w:rPr>
          <w:rFonts w:hint="eastAsia"/>
          <w:lang w:val="en-US" w:eastAsia="zh-CN"/>
        </w:rPr>
        <w:t>谢红旗</w:t>
      </w:r>
      <w:r>
        <w:rPr>
          <w:rFonts w:hint="eastAsia"/>
          <w:lang w:eastAsia="zh-CN"/>
        </w:rPr>
        <w:t>、</w:t>
      </w:r>
      <w:r>
        <w:rPr>
          <w:rFonts w:hint="eastAsia"/>
          <w:lang w:val="en-US" w:eastAsia="zh-CN"/>
        </w:rPr>
        <w:t>邹剑锋</w:t>
      </w:r>
      <w:r>
        <w:rPr>
          <w:rFonts w:hint="eastAsia"/>
          <w:lang w:eastAsia="zh-CN"/>
        </w:rPr>
        <w:t>、</w:t>
      </w:r>
      <w:r>
        <w:rPr>
          <w:rFonts w:hint="eastAsia"/>
          <w:lang w:val="en-US" w:eastAsia="zh-CN"/>
        </w:rPr>
        <w:t>宋荣</w:t>
      </w:r>
      <w:r>
        <w:rPr>
          <w:rFonts w:hint="eastAsia"/>
          <w:lang w:eastAsia="zh-CN"/>
        </w:rPr>
        <w:t>、</w:t>
      </w:r>
      <w:r>
        <w:rPr>
          <w:rFonts w:hint="eastAsia"/>
          <w:lang w:val="en-US" w:eastAsia="zh-CN"/>
        </w:rPr>
        <w:t>蔡柳、南小航、杨子墨。</w:t>
      </w:r>
    </w:p>
    <w:p>
      <w:pPr>
        <w:pStyle w:val="57"/>
        <w:ind w:firstLine="0" w:firstLineChars="0"/>
        <w:sectPr>
          <w:pgSz w:w="11906" w:h="16838"/>
          <w:pgMar w:top="567"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26DB2F3161CC4F82B23385BF303F09B1"/>
        </w:placeholder>
      </w:sdtPr>
      <w:sdtContent>
        <w:p>
          <w:pPr>
            <w:pStyle w:val="178"/>
            <w:spacing w:beforeLines="100" w:afterLines="220"/>
          </w:pPr>
          <w:bookmarkStart w:id="24" w:name="NEW_STAND_NAME"/>
          <w:r>
            <w:rPr>
              <w:rFonts w:hint="eastAsia"/>
            </w:rPr>
            <w:t>玉竹脱毒苗生产技术规程</w:t>
          </w:r>
        </w:p>
      </w:sdtContent>
    </w:sdt>
    <w:bookmarkEnd w:id="24"/>
    <w:p>
      <w:pPr>
        <w:pStyle w:val="105"/>
        <w:spacing w:before="312" w:after="312"/>
      </w:pPr>
      <w:bookmarkStart w:id="25" w:name="_Toc17233325"/>
      <w:bookmarkStart w:id="26" w:name="_Toc26648465"/>
      <w:bookmarkStart w:id="27" w:name="_Toc24884218"/>
      <w:bookmarkStart w:id="28" w:name="_Toc26986530"/>
      <w:bookmarkStart w:id="29" w:name="_Toc26986771"/>
      <w:bookmarkStart w:id="30" w:name="_Toc26718930"/>
      <w:bookmarkStart w:id="31" w:name="_Toc109726493"/>
      <w:bookmarkStart w:id="32" w:name="_Toc114475132"/>
      <w:bookmarkStart w:id="33" w:name="_Toc24884211"/>
      <w:bookmarkStart w:id="34" w:name="_Toc17233333"/>
      <w:r>
        <w:rPr>
          <w:rFonts w:hint="eastAsia"/>
        </w:rPr>
        <w:t>范围</w:t>
      </w:r>
      <w:bookmarkEnd w:id="25"/>
      <w:bookmarkEnd w:id="26"/>
      <w:bookmarkEnd w:id="27"/>
      <w:bookmarkEnd w:id="28"/>
      <w:bookmarkEnd w:id="29"/>
      <w:bookmarkEnd w:id="30"/>
      <w:bookmarkEnd w:id="31"/>
      <w:bookmarkEnd w:id="32"/>
      <w:bookmarkEnd w:id="33"/>
      <w:bookmarkEnd w:id="34"/>
    </w:p>
    <w:p>
      <w:pPr>
        <w:pStyle w:val="231"/>
        <w:spacing w:line="324" w:lineRule="exact"/>
        <w:ind w:firstLine="420" w:firstLineChars="200"/>
        <w:rPr>
          <w:rFonts w:hint="default" w:ascii="Times New Roman" w:hAnsi="Times New Roman" w:eastAsia="宋体"/>
          <w:kern w:val="2"/>
          <w:sz w:val="21"/>
          <w:szCs w:val="24"/>
        </w:rPr>
      </w:pPr>
      <w:bookmarkStart w:id="35" w:name="_Toc17233334"/>
      <w:bookmarkStart w:id="36" w:name="_Toc24884219"/>
      <w:bookmarkStart w:id="37" w:name="_Toc24884212"/>
      <w:bookmarkStart w:id="38" w:name="_Toc26648466"/>
      <w:bookmarkStart w:id="39" w:name="_Toc17233326"/>
      <w:r>
        <w:rPr>
          <w:rFonts w:ascii="Times New Roman" w:hAnsi="Times New Roman" w:eastAsia="宋体"/>
          <w:kern w:val="2"/>
          <w:sz w:val="21"/>
          <w:szCs w:val="24"/>
        </w:rPr>
        <w:t>本标准规定了玉竹脱毒种苗生产技术要求</w:t>
      </w:r>
      <w:r>
        <w:rPr>
          <w:rFonts w:hint="default" w:ascii="Times New Roman" w:hAnsi="Times New Roman" w:eastAsia="宋体"/>
          <w:kern w:val="2"/>
          <w:sz w:val="21"/>
          <w:szCs w:val="24"/>
        </w:rPr>
        <w:t>。</w:t>
      </w:r>
    </w:p>
    <w:p>
      <w:pPr>
        <w:pStyle w:val="231"/>
        <w:spacing w:line="324" w:lineRule="exact"/>
        <w:ind w:firstLine="420" w:firstLineChars="200"/>
        <w:rPr>
          <w:rFonts w:hint="default" w:ascii="Times New Roman" w:hAnsi="Times New Roman" w:eastAsia="宋体"/>
          <w:kern w:val="2"/>
          <w:sz w:val="21"/>
          <w:szCs w:val="24"/>
        </w:rPr>
      </w:pPr>
      <w:r>
        <w:rPr>
          <w:rFonts w:ascii="Times New Roman" w:hAnsi="Times New Roman" w:eastAsia="宋体"/>
          <w:kern w:val="2"/>
          <w:sz w:val="21"/>
          <w:szCs w:val="24"/>
        </w:rPr>
        <w:t>本标准适于湖南省玉竹脱毒种苗的生产。</w:t>
      </w:r>
    </w:p>
    <w:p>
      <w:pPr>
        <w:pStyle w:val="57"/>
        <w:ind w:firstLine="420"/>
        <w:rPr>
          <w:sz w:val="18"/>
          <w:szCs w:val="18"/>
        </w:rPr>
      </w:pPr>
      <w:r>
        <w:rPr>
          <w:rFonts w:hint="eastAsia"/>
        </w:rPr>
        <w:tab/>
      </w:r>
    </w:p>
    <w:p>
      <w:pPr>
        <w:pStyle w:val="105"/>
        <w:spacing w:before="312" w:after="312"/>
      </w:pPr>
      <w:bookmarkStart w:id="40" w:name="_Toc114475133"/>
      <w:bookmarkStart w:id="41" w:name="_Toc109726494"/>
      <w:bookmarkStart w:id="42" w:name="_Toc26718931"/>
      <w:bookmarkStart w:id="43" w:name="_Toc26986531"/>
      <w:bookmarkStart w:id="44" w:name="_Toc26986772"/>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4157A88515D146CAABAE2B8C2970725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1"/>
        <w:spacing w:line="324" w:lineRule="exact"/>
        <w:ind w:firstLine="420" w:firstLineChars="200"/>
        <w:rPr>
          <w:rFonts w:hint="default" w:ascii="宋体" w:hAnsi="宋体" w:eastAsia="宋体"/>
          <w:kern w:val="2"/>
          <w:sz w:val="21"/>
          <w:szCs w:val="24"/>
        </w:rPr>
      </w:pPr>
      <w:r>
        <w:rPr>
          <w:rFonts w:ascii="宋体" w:hAnsi="宋体" w:eastAsia="宋体"/>
          <w:kern w:val="2"/>
          <w:sz w:val="21"/>
          <w:szCs w:val="24"/>
        </w:rPr>
        <w:t>GB 15618   《土壤质量标准》</w:t>
      </w:r>
    </w:p>
    <w:p>
      <w:pPr>
        <w:pStyle w:val="231"/>
        <w:spacing w:line="324" w:lineRule="exact"/>
        <w:ind w:firstLine="420" w:firstLineChars="200"/>
        <w:rPr>
          <w:rFonts w:hint="default" w:ascii="宋体" w:hAnsi="宋体" w:eastAsia="宋体"/>
          <w:kern w:val="2"/>
          <w:sz w:val="21"/>
          <w:szCs w:val="24"/>
        </w:rPr>
      </w:pPr>
      <w:r>
        <w:rPr>
          <w:rFonts w:ascii="宋体" w:hAnsi="宋体" w:eastAsia="宋体"/>
          <w:kern w:val="2"/>
          <w:sz w:val="21"/>
          <w:szCs w:val="24"/>
        </w:rPr>
        <w:t>GB 3095    《环境空气质量标准》</w:t>
      </w:r>
    </w:p>
    <w:p>
      <w:pPr>
        <w:pStyle w:val="231"/>
        <w:spacing w:line="324" w:lineRule="exact"/>
        <w:ind w:firstLine="420" w:firstLineChars="200"/>
        <w:rPr>
          <w:rFonts w:hint="default" w:ascii="宋体" w:hAnsi="宋体" w:eastAsia="宋体"/>
          <w:kern w:val="2"/>
          <w:sz w:val="21"/>
          <w:szCs w:val="24"/>
        </w:rPr>
      </w:pPr>
      <w:r>
        <w:rPr>
          <w:rFonts w:ascii="宋体" w:hAnsi="宋体" w:eastAsia="宋体"/>
          <w:kern w:val="2"/>
          <w:sz w:val="21"/>
          <w:szCs w:val="24"/>
        </w:rPr>
        <w:t>GB 5084    《农田灌溉水质标准》</w:t>
      </w:r>
    </w:p>
    <w:p>
      <w:pPr>
        <w:pStyle w:val="231"/>
        <w:spacing w:line="324" w:lineRule="exact"/>
        <w:ind w:firstLine="420" w:firstLineChars="200"/>
        <w:rPr>
          <w:rFonts w:hint="default" w:ascii="宋体" w:hAnsi="宋体" w:eastAsia="宋体"/>
          <w:kern w:val="2"/>
          <w:sz w:val="21"/>
          <w:szCs w:val="24"/>
        </w:rPr>
      </w:pPr>
      <w:r>
        <w:rPr>
          <w:rFonts w:hint="default" w:ascii="宋体" w:hAnsi="宋体" w:eastAsia="宋体"/>
          <w:kern w:val="2"/>
          <w:sz w:val="21"/>
          <w:szCs w:val="24"/>
        </w:rPr>
        <w:t>GB/T 8321　《农药合理使用准则》</w:t>
      </w:r>
    </w:p>
    <w:p>
      <w:pPr>
        <w:pStyle w:val="231"/>
        <w:spacing w:line="324" w:lineRule="exact"/>
        <w:ind w:firstLine="420" w:firstLineChars="200"/>
        <w:rPr>
          <w:rFonts w:hint="default" w:ascii="宋体" w:hAnsi="宋体" w:eastAsia="宋体"/>
          <w:kern w:val="2"/>
          <w:sz w:val="21"/>
          <w:szCs w:val="24"/>
        </w:rPr>
      </w:pPr>
      <w:r>
        <w:rPr>
          <w:rFonts w:hint="default" w:ascii="宋体" w:hAnsi="宋体" w:eastAsia="宋体"/>
          <w:kern w:val="2"/>
          <w:sz w:val="21"/>
          <w:szCs w:val="24"/>
        </w:rPr>
        <w:t>《中药材生产质量安全管理规范（试行）》</w:t>
      </w:r>
    </w:p>
    <w:p>
      <w:pPr>
        <w:pStyle w:val="57"/>
        <w:ind w:firstLine="420"/>
      </w:pPr>
      <w:r>
        <w:rPr>
          <w:rFonts w:hAnsi="宋体"/>
          <w:kern w:val="2"/>
          <w:szCs w:val="24"/>
        </w:rPr>
        <w:t>《中华人民共和国药典》（2015年版第一部）</w:t>
      </w:r>
    </w:p>
    <w:p>
      <w:pPr>
        <w:pStyle w:val="105"/>
        <w:spacing w:before="312" w:after="312"/>
      </w:pPr>
      <w:bookmarkStart w:id="45" w:name="_Toc109726495"/>
      <w:bookmarkStart w:id="46" w:name="_Toc114475134"/>
      <w:r>
        <w:rPr>
          <w:rFonts w:hint="eastAsia"/>
          <w:szCs w:val="21"/>
        </w:rPr>
        <w:t>术语和定义</w:t>
      </w:r>
      <w:bookmarkEnd w:id="45"/>
      <w:bookmarkEnd w:id="46"/>
    </w:p>
    <w:sdt>
      <w:sdtPr>
        <w:id w:val="-1909835108"/>
        <w:placeholder>
          <w:docPart w:val="628B1770B0244B72BDD770AA3D238A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7" w:name="_Toc26986532"/>
          <w:bookmarkEnd w:id="47"/>
          <w:r>
            <w:t>下列术语和定义适用于本文件。</w:t>
          </w:r>
        </w:p>
      </w:sdtContent>
    </w:sdt>
    <w:p>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外植体　</w:t>
      </w:r>
    </w:p>
    <w:p>
      <w:pPr>
        <w:pStyle w:val="57"/>
        <w:ind w:firstLine="420"/>
      </w:pPr>
      <w:r>
        <w:rPr>
          <w:rFonts w:hAnsi="宋体"/>
          <w:kern w:val="2"/>
          <w:szCs w:val="24"/>
        </w:rPr>
        <w:t>由活植物体上切取下来用于组织培养的组织或器官</w:t>
      </w:r>
      <w:r>
        <w:rPr>
          <w:rFonts w:hint="eastAsia"/>
        </w:rPr>
        <w:t>。</w:t>
      </w:r>
    </w:p>
    <w:p>
      <w:pPr>
        <w:pStyle w:val="224"/>
        <w:ind w:left="420" w:hanging="420" w:hangingChars="200"/>
        <w:rPr>
          <w:rFonts w:ascii="黑体" w:hAnsi="黑体" w:eastAsia="黑体"/>
        </w:rPr>
      </w:pPr>
      <w:r>
        <w:rPr>
          <w:rFonts w:ascii="黑体" w:hAnsi="黑体" w:eastAsia="黑体"/>
        </w:rPr>
        <w:br w:type="textWrapping"/>
      </w:r>
      <w:r>
        <w:rPr>
          <w:rFonts w:ascii="黑体" w:eastAsia="黑体"/>
          <w:kern w:val="2"/>
          <w:szCs w:val="24"/>
        </w:rPr>
        <w:t>脱毒原原种苗</w:t>
      </w:r>
      <w:r>
        <w:rPr>
          <w:rFonts w:hint="eastAsia" w:ascii="黑体" w:hAnsi="黑体" w:eastAsia="黑体"/>
        </w:rPr>
        <w:t>　</w:t>
      </w:r>
    </w:p>
    <w:p>
      <w:pPr>
        <w:pStyle w:val="231"/>
        <w:spacing w:line="324" w:lineRule="exact"/>
        <w:ind w:firstLine="420" w:firstLineChars="200"/>
        <w:rPr>
          <w:rFonts w:hint="default"/>
        </w:rPr>
      </w:pPr>
      <w:r>
        <w:rPr>
          <w:rFonts w:ascii="宋体" w:hAnsi="宋体" w:eastAsia="宋体"/>
          <w:kern w:val="2"/>
          <w:sz w:val="21"/>
          <w:szCs w:val="24"/>
        </w:rPr>
        <w:t>利用组织培养等途径获得的试管苗，经检测确认不携带规定检测病毒且移栽成活后的植株。用于繁育原种苗。</w:t>
      </w:r>
    </w:p>
    <w:p>
      <w:pPr>
        <w:pStyle w:val="224"/>
        <w:ind w:left="420" w:hanging="420" w:hangingChars="200"/>
        <w:rPr>
          <w:rFonts w:ascii="黑体" w:hAnsi="黑体" w:eastAsia="黑体"/>
        </w:rPr>
      </w:pPr>
      <w:r>
        <w:rPr>
          <w:rFonts w:ascii="黑体" w:hAnsi="黑体" w:eastAsia="黑体"/>
        </w:rPr>
        <w:br w:type="textWrapping"/>
      </w:r>
      <w:r>
        <w:rPr>
          <w:rFonts w:ascii="黑体" w:eastAsia="黑体"/>
          <w:kern w:val="2"/>
          <w:szCs w:val="24"/>
        </w:rPr>
        <w:t>脱毒原种苗</w:t>
      </w:r>
      <w:r>
        <w:rPr>
          <w:rFonts w:hint="eastAsia" w:ascii="黑体" w:hAnsi="黑体" w:eastAsia="黑体"/>
        </w:rPr>
        <w:t>　</w:t>
      </w:r>
    </w:p>
    <w:p>
      <w:pPr>
        <w:pStyle w:val="231"/>
        <w:spacing w:beforeLines="50" w:afterLines="50" w:line="324" w:lineRule="exact"/>
        <w:ind w:firstLine="424" w:firstLineChars="202"/>
        <w:rPr>
          <w:rFonts w:hint="default"/>
        </w:rPr>
      </w:pPr>
      <w:r>
        <w:rPr>
          <w:rFonts w:ascii="宋体" w:hAnsi="宋体" w:eastAsia="宋体"/>
          <w:kern w:val="2"/>
          <w:sz w:val="21"/>
          <w:szCs w:val="24"/>
        </w:rPr>
        <w:t>用脱毒原原种苗，在隔离网条件下繁殖出的第一代苗。此过程也可以省去，用脱毒原原种苗直接在自然隔离的条件下生产脱毒生产种苗</w:t>
      </w:r>
      <w:r>
        <w:t>。</w:t>
      </w:r>
    </w:p>
    <w:p>
      <w:pPr>
        <w:pStyle w:val="224"/>
        <w:ind w:left="420" w:hanging="420" w:hangingChars="200"/>
        <w:rPr>
          <w:rFonts w:ascii="黑体" w:hAnsi="黑体" w:eastAsia="黑体"/>
        </w:rPr>
      </w:pPr>
      <w:r>
        <w:rPr>
          <w:rFonts w:ascii="黑体" w:hAnsi="黑体" w:eastAsia="黑体"/>
        </w:rPr>
        <w:br w:type="textWrapping"/>
      </w:r>
      <w:r>
        <w:rPr>
          <w:rFonts w:ascii="黑体" w:eastAsia="黑体"/>
          <w:kern w:val="2"/>
          <w:szCs w:val="24"/>
        </w:rPr>
        <w:t>脱毒生产种苗</w:t>
      </w:r>
    </w:p>
    <w:p>
      <w:pPr>
        <w:pStyle w:val="57"/>
        <w:ind w:firstLine="420"/>
      </w:pPr>
      <w:r>
        <w:rPr>
          <w:rFonts w:hAnsi="宋体"/>
          <w:kern w:val="2"/>
          <w:szCs w:val="24"/>
        </w:rPr>
        <w:t>用脱毒原种（或原原种）苗，在自然隔离条件下繁殖出的直接用于大田生产的种苗。</w:t>
      </w:r>
    </w:p>
    <w:p>
      <w:pPr>
        <w:pStyle w:val="105"/>
        <w:spacing w:before="312" w:after="312"/>
        <w:rPr>
          <w:kern w:val="2"/>
        </w:rPr>
      </w:pPr>
      <w:bookmarkStart w:id="48" w:name="_Toc109726496"/>
      <w:bookmarkStart w:id="49" w:name="_Toc114475135"/>
      <w:r>
        <w:rPr>
          <w:kern w:val="2"/>
        </w:rPr>
        <w:t>玉竹脱毒原原种苗的生产</w:t>
      </w:r>
      <w:bookmarkEnd w:id="48"/>
      <w:bookmarkEnd w:id="49"/>
    </w:p>
    <w:p>
      <w:pPr>
        <w:pStyle w:val="231"/>
        <w:spacing w:beforeLines="50" w:afterLines="50"/>
        <w:rPr>
          <w:rFonts w:hint="default" w:ascii="黑体" w:hAnsi="Times New Roman" w:eastAsia="黑体"/>
          <w:sz w:val="21"/>
        </w:rPr>
      </w:pPr>
      <w:r>
        <w:rPr>
          <w:rFonts w:ascii="黑体" w:hAnsi="Times New Roman" w:eastAsia="黑体"/>
          <w:kern w:val="2"/>
          <w:sz w:val="21"/>
          <w:szCs w:val="24"/>
        </w:rPr>
        <w:t>4.1　品种选</w:t>
      </w:r>
      <w:r>
        <w:rPr>
          <w:rFonts w:ascii="黑体" w:hAnsi="Times New Roman" w:eastAsia="黑体"/>
          <w:sz w:val="21"/>
        </w:rPr>
        <w:t xml:space="preserve">择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根据当地栽培方式和市场需求选择品种。促成或半促成早熟栽培选择休眠浅的品种，露地栽培选择休眠深的品种。</w:t>
      </w:r>
    </w:p>
    <w:p>
      <w:pPr>
        <w:pStyle w:val="231"/>
        <w:spacing w:beforeLines="50" w:afterLines="50"/>
        <w:rPr>
          <w:rFonts w:hint="default" w:ascii="黑体" w:hAnsi="Times New Roman" w:eastAsia="黑体"/>
          <w:sz w:val="21"/>
        </w:rPr>
      </w:pPr>
      <w:r>
        <w:rPr>
          <w:rFonts w:ascii="黑体" w:hAnsi="Times New Roman" w:eastAsia="黑体"/>
          <w:sz w:val="21"/>
        </w:rPr>
        <w:t>4.2　玉竹脱毒方法</w:t>
      </w:r>
    </w:p>
    <w:p>
      <w:pPr>
        <w:pStyle w:val="231"/>
        <w:ind w:firstLine="420" w:firstLineChars="200"/>
        <w:rPr>
          <w:rFonts w:hint="default" w:ascii="宋体" w:hAnsi="宋体" w:eastAsia="宋体"/>
          <w:kern w:val="2"/>
          <w:sz w:val="21"/>
          <w:szCs w:val="24"/>
        </w:rPr>
      </w:pPr>
      <w:r>
        <w:rPr>
          <w:rFonts w:ascii="宋体" w:hAnsi="宋体" w:eastAsia="宋体"/>
          <w:kern w:val="2"/>
          <w:sz w:val="21"/>
          <w:szCs w:val="24"/>
        </w:rPr>
        <w:t>主要采用茎尖组织培养与物理方法相结合进行。</w:t>
      </w:r>
    </w:p>
    <w:p>
      <w:pPr>
        <w:pStyle w:val="231"/>
        <w:spacing w:beforeLines="50" w:afterLines="50"/>
        <w:rPr>
          <w:rFonts w:hint="default" w:ascii="Times New Roman" w:hAnsi="Times New Roman" w:eastAsia="黑体"/>
          <w:kern w:val="2"/>
          <w:sz w:val="21"/>
          <w:szCs w:val="24"/>
        </w:rPr>
      </w:pPr>
      <w:r>
        <w:rPr>
          <w:rFonts w:ascii="黑体" w:hAnsi="Times New Roman" w:eastAsia="黑体"/>
          <w:sz w:val="21"/>
        </w:rPr>
        <w:t xml:space="preserve">4.2.1  茎尖组织培养 </w:t>
      </w:r>
    </w:p>
    <w:p>
      <w:pPr>
        <w:pStyle w:val="231"/>
        <w:spacing w:beforeLines="50" w:afterLines="50"/>
        <w:rPr>
          <w:rFonts w:hint="default" w:ascii="黑体" w:hAnsi="Times New Roman" w:eastAsia="黑体"/>
          <w:sz w:val="21"/>
        </w:rPr>
      </w:pPr>
      <w:r>
        <w:rPr>
          <w:rFonts w:ascii="黑体" w:hAnsi="Times New Roman" w:eastAsia="黑体"/>
          <w:sz w:val="21"/>
        </w:rPr>
        <w:t xml:space="preserve">4.2.1.1  培养基配置灭菌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 xml:space="preserve">使用MS基本培养基配方附加不同种类和数量的激素，pH值 5.8～6.0。将制备好的培养基溶液分装于培养瓶，每瓶 10 ml～15 ml，用硫酸纸、铝箔或耐高温塑膜扎紧，在 1.2 kgf/cm 高压锅中消毒 15 min～20 min，冷却后备用。 </w:t>
      </w:r>
    </w:p>
    <w:p>
      <w:pPr>
        <w:pStyle w:val="231"/>
        <w:spacing w:beforeLines="50" w:afterLines="50"/>
        <w:rPr>
          <w:rFonts w:hint="default" w:ascii="黑体" w:hAnsi="Times New Roman" w:eastAsia="黑体"/>
          <w:sz w:val="21"/>
        </w:rPr>
      </w:pPr>
      <w:r>
        <w:rPr>
          <w:rFonts w:ascii="黑体" w:hAnsi="Times New Roman" w:eastAsia="黑体"/>
          <w:sz w:val="21"/>
        </w:rPr>
        <w:t xml:space="preserve">4.2.1.2  采集外植体 </w:t>
      </w:r>
    </w:p>
    <w:p>
      <w:pPr>
        <w:pStyle w:val="231"/>
        <w:spacing w:beforeLines="50" w:afterLines="50"/>
        <w:ind w:firstLine="420" w:firstLineChars="200"/>
        <w:rPr>
          <w:rFonts w:hint="default" w:ascii="Times New Roman" w:hAnsi="Times New Roman" w:eastAsia="黑体"/>
          <w:kern w:val="2"/>
          <w:sz w:val="21"/>
          <w:szCs w:val="24"/>
        </w:rPr>
      </w:pPr>
      <w:r>
        <w:rPr>
          <w:rFonts w:ascii="宋体" w:hAnsi="宋体" w:eastAsia="宋体"/>
          <w:kern w:val="2"/>
          <w:sz w:val="21"/>
          <w:szCs w:val="24"/>
        </w:rPr>
        <w:t xml:space="preserve">采样最佳时间为 4 月～6月份晴天的上午，选择无病虫、品种纯正的健壮植株，切取茎尖 2 cm～3 cm，流水冲洗 1 h～2 h。 </w:t>
      </w:r>
    </w:p>
    <w:p>
      <w:pPr>
        <w:pStyle w:val="231"/>
        <w:spacing w:beforeLines="50" w:afterLines="50"/>
        <w:rPr>
          <w:rFonts w:hint="default" w:ascii="黑体" w:hAnsi="Times New Roman" w:eastAsia="黑体"/>
          <w:sz w:val="21"/>
        </w:rPr>
      </w:pPr>
      <w:r>
        <w:rPr>
          <w:rFonts w:ascii="黑体" w:hAnsi="Times New Roman" w:eastAsia="黑体"/>
          <w:sz w:val="21"/>
        </w:rPr>
        <w:t xml:space="preserve">4.2.1.3  剥取茎尖组织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将表面清洗过的外植体置于超净工作台上，用 70％乙醇表面消毒数秒后，用 1.0％次氯酸钠消毒10 min～30 min 或 0.1％升汞消毒 8 min～10 min ，之后用无菌水冲洗 3～5 次后接种。在无菌接种箱中的解剖镜下用解剖刀挑取 0.2 mm～0.3 mm 的茎尖，接种于茎尖诱导培养基（MS+6-BA0.5～1.0mg/L+NAA0.1mg/L）中进行培养，每瓶接种一个茎尖。</w:t>
      </w:r>
    </w:p>
    <w:p>
      <w:pPr>
        <w:pStyle w:val="231"/>
        <w:spacing w:beforeLines="50" w:afterLines="50"/>
        <w:rPr>
          <w:rFonts w:hint="default" w:ascii="黑体" w:hAnsi="Times New Roman" w:eastAsia="黑体"/>
          <w:sz w:val="21"/>
        </w:rPr>
      </w:pPr>
      <w:r>
        <w:rPr>
          <w:rFonts w:ascii="黑体" w:hAnsi="Times New Roman" w:eastAsia="黑体"/>
          <w:sz w:val="21"/>
        </w:rPr>
        <w:t xml:space="preserve">4.2.1.4  培养条件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 xml:space="preserve">温度 23℃～25℃，光照强度 2000 lx～3000 lx，每天照光 10 h～12 h。 </w:t>
      </w:r>
    </w:p>
    <w:p>
      <w:pPr>
        <w:pStyle w:val="231"/>
        <w:spacing w:beforeLines="50" w:afterLines="50"/>
        <w:rPr>
          <w:rFonts w:hint="default" w:ascii="黑体" w:hAnsi="Times New Roman" w:eastAsia="黑体"/>
          <w:sz w:val="21"/>
        </w:rPr>
      </w:pPr>
      <w:r>
        <w:rPr>
          <w:rFonts w:ascii="黑体" w:hAnsi="Times New Roman" w:eastAsia="黑体"/>
          <w:sz w:val="21"/>
        </w:rPr>
        <w:t xml:space="preserve">4.2.2  继代培养 </w:t>
      </w:r>
    </w:p>
    <w:p>
      <w:pPr>
        <w:pStyle w:val="231"/>
        <w:spacing w:beforeLines="50" w:afterLines="50"/>
        <w:ind w:firstLine="420" w:firstLineChars="200"/>
        <w:rPr>
          <w:rFonts w:hint="default" w:ascii="Times New Roman" w:hAnsi="Times New Roman" w:eastAsia="黑体"/>
          <w:kern w:val="2"/>
          <w:sz w:val="21"/>
          <w:szCs w:val="24"/>
        </w:rPr>
      </w:pPr>
      <w:r>
        <w:rPr>
          <w:rFonts w:ascii="宋体" w:hAnsi="宋体" w:eastAsia="宋体"/>
          <w:kern w:val="2"/>
          <w:sz w:val="21"/>
          <w:szCs w:val="24"/>
        </w:rPr>
        <w:t xml:space="preserve">在无菌条件下，对确认的无病毒株系进行继代增殖培养，培养基为 MS+6-BA（0.3～0.5）mg/L +IBA0.1 mg/L,培养条件同 4.2.1.4增殖培养每 20 d～30 d 继代一次，繁殖系数 3～5 倍。 </w:t>
      </w:r>
    </w:p>
    <w:p>
      <w:pPr>
        <w:pStyle w:val="231"/>
        <w:spacing w:beforeLines="50" w:afterLines="50"/>
        <w:rPr>
          <w:rFonts w:hint="default" w:ascii="黑体" w:hAnsi="Times New Roman" w:eastAsia="黑体"/>
          <w:sz w:val="21"/>
        </w:rPr>
      </w:pPr>
      <w:r>
        <w:rPr>
          <w:rFonts w:ascii="黑体" w:hAnsi="Times New Roman" w:eastAsia="黑体"/>
          <w:sz w:val="21"/>
        </w:rPr>
        <w:t xml:space="preserve">4.2.3  生根培养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 xml:space="preserve">选 2 cm～3 cm 高的小苗转入1/2 MS生根培养基进行生根培养，培养条件同 4.2.1.4。生根培养 4片叶以上，苗高 4 cm～6 cm，根长 3.0 cm，5 条根以上，可进行炼苗。 </w:t>
      </w:r>
    </w:p>
    <w:p>
      <w:pPr>
        <w:pStyle w:val="231"/>
        <w:spacing w:beforeLines="50" w:afterLines="50"/>
        <w:rPr>
          <w:rFonts w:hint="default" w:ascii="黑体" w:hAnsi="Times New Roman" w:eastAsia="黑体"/>
          <w:sz w:val="21"/>
        </w:rPr>
      </w:pPr>
      <w:r>
        <w:rPr>
          <w:rFonts w:ascii="黑体" w:hAnsi="Times New Roman" w:eastAsia="黑体"/>
          <w:sz w:val="21"/>
        </w:rPr>
        <w:t xml:space="preserve">4.2.4  炼苗移栽 </w:t>
      </w:r>
    </w:p>
    <w:p>
      <w:pPr>
        <w:pStyle w:val="231"/>
        <w:spacing w:beforeLines="50" w:afterLines="50"/>
        <w:rPr>
          <w:rFonts w:hint="default" w:ascii="黑体" w:hAnsi="Times New Roman" w:eastAsia="黑体"/>
          <w:sz w:val="21"/>
        </w:rPr>
      </w:pPr>
      <w:r>
        <w:rPr>
          <w:rFonts w:ascii="黑体" w:hAnsi="Times New Roman" w:eastAsia="黑体"/>
          <w:sz w:val="21"/>
        </w:rPr>
        <w:t xml:space="preserve">4.2.4.1  炼苗 </w:t>
      </w:r>
    </w:p>
    <w:p>
      <w:pPr>
        <w:pStyle w:val="231"/>
        <w:spacing w:beforeLines="50" w:afterLines="50"/>
        <w:ind w:firstLine="420" w:firstLineChars="200"/>
        <w:rPr>
          <w:rFonts w:hint="default" w:ascii="Times New Roman" w:hAnsi="Times New Roman" w:eastAsia="黑体"/>
          <w:kern w:val="2"/>
          <w:sz w:val="21"/>
          <w:szCs w:val="24"/>
        </w:rPr>
      </w:pPr>
      <w:r>
        <w:rPr>
          <w:rFonts w:ascii="宋体" w:hAnsi="宋体" w:eastAsia="宋体"/>
          <w:kern w:val="2"/>
          <w:sz w:val="21"/>
          <w:szCs w:val="24"/>
        </w:rPr>
        <w:t>在炼苗间内，打开生根苗瓶口，自然环境条件下放置 2～3 天。</w:t>
      </w:r>
      <w:r>
        <w:rPr>
          <w:rFonts w:ascii="Times New Roman" w:hAnsi="Times New Roman" w:eastAsia="黑体"/>
          <w:kern w:val="2"/>
          <w:sz w:val="21"/>
          <w:szCs w:val="24"/>
        </w:rPr>
        <w:t xml:space="preserve"> </w:t>
      </w:r>
    </w:p>
    <w:p>
      <w:pPr>
        <w:pStyle w:val="231"/>
        <w:spacing w:beforeLines="50" w:afterLines="50"/>
        <w:rPr>
          <w:rFonts w:hint="default" w:ascii="黑体" w:hAnsi="Times New Roman" w:eastAsia="黑体"/>
          <w:sz w:val="21"/>
        </w:rPr>
      </w:pPr>
      <w:r>
        <w:rPr>
          <w:rFonts w:ascii="黑体" w:hAnsi="Times New Roman" w:eastAsia="黑体"/>
          <w:sz w:val="21"/>
        </w:rPr>
        <w:t xml:space="preserve">4.2.4.2  洗苗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 xml:space="preserve">将培养瓶中经过炼苗处理的试管苗取出，清水小心洗净根上的培养基。 </w:t>
      </w:r>
    </w:p>
    <w:p>
      <w:pPr>
        <w:pStyle w:val="231"/>
        <w:spacing w:beforeLines="50" w:afterLines="50"/>
        <w:rPr>
          <w:rFonts w:hint="default" w:ascii="黑体" w:hAnsi="Times New Roman" w:eastAsia="黑体"/>
          <w:sz w:val="21"/>
        </w:rPr>
      </w:pPr>
      <w:r>
        <w:rPr>
          <w:rFonts w:ascii="黑体" w:hAnsi="Times New Roman" w:eastAsia="黑体"/>
          <w:sz w:val="21"/>
        </w:rPr>
        <w:t xml:space="preserve">4.2.4.3  基质配制 </w:t>
      </w:r>
    </w:p>
    <w:p>
      <w:pPr>
        <w:pStyle w:val="231"/>
        <w:spacing w:beforeLines="50" w:afterLines="50"/>
        <w:ind w:firstLine="420" w:firstLineChars="200"/>
        <w:rPr>
          <w:rFonts w:hint="default" w:ascii="黑体" w:hAnsi="Times New Roman" w:eastAsia="黑体"/>
          <w:sz w:val="21"/>
        </w:rPr>
      </w:pPr>
      <w:r>
        <w:rPr>
          <w:rFonts w:ascii="宋体" w:hAnsi="宋体" w:eastAsia="宋体"/>
          <w:kern w:val="2"/>
          <w:sz w:val="21"/>
          <w:szCs w:val="24"/>
        </w:rPr>
        <w:t xml:space="preserve">基质采用没有被使用过的蛭石、草炭按1：1配制，同时添加 10％的有机肥，pH值 5.5～6.5。   </w:t>
      </w:r>
    </w:p>
    <w:p>
      <w:pPr>
        <w:pStyle w:val="231"/>
        <w:spacing w:beforeLines="50" w:afterLines="50"/>
        <w:rPr>
          <w:rFonts w:hint="default" w:ascii="黑体" w:hAnsi="Times New Roman" w:eastAsia="黑体"/>
          <w:sz w:val="21"/>
        </w:rPr>
      </w:pPr>
      <w:r>
        <w:rPr>
          <w:rFonts w:ascii="黑体" w:hAnsi="Times New Roman" w:eastAsia="黑体"/>
          <w:sz w:val="21"/>
        </w:rPr>
        <w:t xml:space="preserve">4.2.4.4  移栽 </w:t>
      </w:r>
    </w:p>
    <w:p>
      <w:pPr>
        <w:pStyle w:val="231"/>
        <w:spacing w:beforeLines="50" w:afterLines="50"/>
        <w:ind w:firstLine="420" w:firstLineChars="200"/>
        <w:rPr>
          <w:rFonts w:hint="default" w:ascii="黑体" w:hAnsi="Times New Roman" w:eastAsia="黑体"/>
          <w:sz w:val="21"/>
        </w:rPr>
      </w:pPr>
      <w:r>
        <w:rPr>
          <w:rFonts w:ascii="宋体" w:hAnsi="宋体" w:eastAsia="宋体"/>
          <w:kern w:val="2"/>
          <w:sz w:val="21"/>
          <w:szCs w:val="24"/>
        </w:rPr>
        <w:t>移栽时间在 10～11 月份，在隔离网棚采用育苗床或营养钵、穴盘等育苗容器进行移栽。移栽初期温度保持在 18℃～25℃，湿度 85％～90％，基质含水量 70％～80％，适当遮荫，2 周后转入正常管理，即为脱毒原原种</w:t>
      </w:r>
      <w:r>
        <w:rPr>
          <w:rFonts w:ascii="黑体" w:hAnsi="Times New Roman" w:eastAsia="黑体"/>
          <w:sz w:val="21"/>
        </w:rPr>
        <w:t>苗</w:t>
      </w:r>
      <w:r>
        <w:rPr>
          <w:rFonts w:ascii="宋体" w:hAnsi="宋体" w:eastAsia="宋体"/>
          <w:kern w:val="2"/>
          <w:sz w:val="21"/>
          <w:szCs w:val="24"/>
        </w:rPr>
        <w:t>。2～3 个月后可移栽定植到大棚，进行原种苗繁育。</w:t>
      </w:r>
    </w:p>
    <w:p>
      <w:pPr>
        <w:pStyle w:val="105"/>
        <w:spacing w:before="312" w:after="312"/>
      </w:pPr>
      <w:bookmarkStart w:id="50" w:name="_Toc114475136"/>
      <w:r>
        <w:t>玉竹脱毒原种苗的繁育</w:t>
      </w:r>
      <w:bookmarkEnd w:id="50"/>
      <w:r>
        <w:t xml:space="preserve"> </w:t>
      </w:r>
    </w:p>
    <w:p>
      <w:pPr>
        <w:pStyle w:val="231"/>
        <w:rPr>
          <w:rFonts w:hint="default" w:ascii="黑体" w:hAnsi="Times New Roman" w:eastAsia="黑体"/>
          <w:kern w:val="2"/>
          <w:sz w:val="21"/>
          <w:szCs w:val="24"/>
        </w:rPr>
      </w:pPr>
      <w:r>
        <w:rPr>
          <w:rFonts w:ascii="黑体" w:hAnsi="Times New Roman" w:eastAsia="黑体"/>
          <w:kern w:val="2"/>
          <w:sz w:val="21"/>
          <w:szCs w:val="24"/>
        </w:rPr>
        <w:t xml:space="preserve">5.1  产地环境 </w:t>
      </w:r>
    </w:p>
    <w:p>
      <w:pPr>
        <w:pStyle w:val="231"/>
        <w:spacing w:beforeLines="50" w:afterLines="50"/>
        <w:rPr>
          <w:rFonts w:hint="default" w:ascii="黑体" w:hAnsi="Times New Roman" w:eastAsia="黑体"/>
          <w:sz w:val="21"/>
        </w:rPr>
      </w:pPr>
      <w:r>
        <w:rPr>
          <w:rFonts w:ascii="黑体" w:hAnsi="Times New Roman" w:eastAsia="黑体"/>
          <w:kern w:val="2"/>
          <w:sz w:val="21"/>
          <w:szCs w:val="24"/>
        </w:rPr>
        <w:t>5.1.1  产地环境</w:t>
      </w:r>
      <w:r>
        <w:rPr>
          <w:rFonts w:ascii="黑体" w:hAnsi="Times New Roman" w:eastAsia="黑体"/>
          <w:sz w:val="21"/>
        </w:rPr>
        <w:t xml:space="preserve">质量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 xml:space="preserve">玉竹苗生产的产地环境条件应符合GB 15618 和GB 3095的规定。  </w:t>
      </w:r>
    </w:p>
    <w:p>
      <w:pPr>
        <w:pStyle w:val="231"/>
        <w:spacing w:beforeLines="50" w:afterLines="50"/>
        <w:rPr>
          <w:rFonts w:hint="default" w:ascii="黑体" w:hAnsi="Times New Roman" w:eastAsia="黑体"/>
          <w:kern w:val="2"/>
          <w:sz w:val="21"/>
          <w:szCs w:val="24"/>
        </w:rPr>
      </w:pPr>
      <w:r>
        <w:rPr>
          <w:rFonts w:ascii="黑体" w:hAnsi="Times New Roman" w:eastAsia="黑体"/>
          <w:sz w:val="21"/>
        </w:rPr>
        <w:t xml:space="preserve">5.1.2  土壤条件 </w:t>
      </w:r>
      <w:r>
        <w:rPr>
          <w:rFonts w:ascii="黑体" w:hAnsi="Times New Roman" w:eastAsia="黑体"/>
          <w:kern w:val="2"/>
          <w:sz w:val="21"/>
          <w:szCs w:val="24"/>
        </w:rPr>
        <w:t xml:space="preserve"> </w:t>
      </w:r>
    </w:p>
    <w:p>
      <w:pPr>
        <w:pStyle w:val="231"/>
        <w:ind w:firstLine="420" w:firstLineChars="200"/>
        <w:rPr>
          <w:rFonts w:hint="default" w:ascii="宋体" w:hAnsi="宋体" w:eastAsia="宋体"/>
          <w:kern w:val="2"/>
          <w:sz w:val="21"/>
          <w:szCs w:val="24"/>
        </w:rPr>
      </w:pPr>
      <w:r>
        <w:rPr>
          <w:rFonts w:ascii="宋体" w:hAnsi="宋体" w:eastAsia="宋体"/>
          <w:kern w:val="2"/>
          <w:sz w:val="21"/>
          <w:szCs w:val="24"/>
        </w:rPr>
        <w:t xml:space="preserve">土层深厚，地形平坦，排灌方便，结构疏松肥沃的微酸性或中性壤土田块，3年内未种植过玉竹。  </w:t>
      </w:r>
    </w:p>
    <w:p>
      <w:pPr>
        <w:pStyle w:val="231"/>
        <w:spacing w:beforeLines="50" w:afterLines="50"/>
        <w:rPr>
          <w:rFonts w:hint="default" w:ascii="黑体" w:hAnsi="Times New Roman" w:eastAsia="黑体"/>
          <w:sz w:val="21"/>
        </w:rPr>
      </w:pPr>
      <w:r>
        <w:rPr>
          <w:rFonts w:ascii="黑体" w:hAnsi="Times New Roman" w:eastAsia="黑体"/>
          <w:kern w:val="2"/>
          <w:sz w:val="21"/>
          <w:szCs w:val="24"/>
        </w:rPr>
        <w:t>5.3  整地</w:t>
      </w:r>
      <w:r>
        <w:rPr>
          <w:rFonts w:ascii="黑体" w:hAnsi="Times New Roman" w:eastAsia="黑体"/>
          <w:sz w:val="21"/>
        </w:rPr>
        <w:t xml:space="preserve">施肥 </w:t>
      </w:r>
    </w:p>
    <w:p>
      <w:pPr>
        <w:pStyle w:val="231"/>
        <w:spacing w:beforeLines="50" w:afterLines="50"/>
        <w:rPr>
          <w:rFonts w:hint="default" w:ascii="黑体" w:hAnsi="Times New Roman" w:eastAsia="黑体"/>
          <w:sz w:val="21"/>
        </w:rPr>
      </w:pPr>
      <w:r>
        <w:rPr>
          <w:rFonts w:ascii="黑体" w:hAnsi="Times New Roman" w:eastAsia="黑体"/>
          <w:sz w:val="21"/>
        </w:rPr>
        <w:t xml:space="preserve">5.3.1  施肥原则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 xml:space="preserve">施用的肥料应是在农业行政主管部门已经登记或免于登记的肥料和各种农家肥。限制使用含氯复合肥。不准施用未经无害化处理的城市废弃物制成的肥料。 </w:t>
      </w:r>
    </w:p>
    <w:p>
      <w:pPr>
        <w:pStyle w:val="231"/>
        <w:spacing w:beforeLines="50" w:afterLines="50"/>
        <w:rPr>
          <w:rFonts w:hint="default" w:ascii="黑体" w:hAnsi="Times New Roman" w:eastAsia="黑体"/>
          <w:sz w:val="21"/>
        </w:rPr>
      </w:pPr>
      <w:r>
        <w:rPr>
          <w:rFonts w:ascii="黑体" w:hAnsi="Times New Roman" w:eastAsia="黑体"/>
          <w:sz w:val="21"/>
        </w:rPr>
        <w:t xml:space="preserve">5.3.2  施肥 </w:t>
      </w:r>
    </w:p>
    <w:p>
      <w:pPr>
        <w:pStyle w:val="231"/>
        <w:spacing w:beforeLines="50" w:afterLines="50"/>
        <w:ind w:firstLine="420" w:firstLineChars="200"/>
        <w:rPr>
          <w:rFonts w:hint="default" w:ascii="黑体" w:hAnsi="Times New Roman" w:eastAsia="黑体"/>
          <w:sz w:val="21"/>
        </w:rPr>
      </w:pPr>
      <w:r>
        <w:rPr>
          <w:rFonts w:ascii="宋体" w:hAnsi="宋体" w:eastAsia="宋体"/>
          <w:kern w:val="2"/>
          <w:sz w:val="21"/>
          <w:szCs w:val="24"/>
        </w:rPr>
        <w:t>每 667 m</w:t>
      </w:r>
      <w:r>
        <w:rPr>
          <w:rFonts w:ascii="宋体" w:hAnsi="宋体" w:eastAsia="宋体"/>
          <w:kern w:val="2"/>
          <w:sz w:val="21"/>
          <w:szCs w:val="24"/>
          <w:vertAlign w:val="superscript"/>
        </w:rPr>
        <w:t>2</w:t>
      </w:r>
      <w:r>
        <w:rPr>
          <w:rFonts w:ascii="宋体" w:hAnsi="宋体" w:eastAsia="宋体"/>
          <w:kern w:val="2"/>
          <w:sz w:val="21"/>
          <w:szCs w:val="24"/>
        </w:rPr>
        <w:t xml:space="preserve"> 施农家肥 4000 kg～5000 kg，过磷酸钙肥 30 kg 或有机复合肥 20 kg，深翻 20 c</w:t>
      </w:r>
      <w:r>
        <w:rPr>
          <w:rFonts w:ascii="黑体" w:hAnsi="Times New Roman" w:eastAsia="黑体"/>
          <w:sz w:val="21"/>
        </w:rPr>
        <w:t>m。</w:t>
      </w:r>
    </w:p>
    <w:p>
      <w:pPr>
        <w:pStyle w:val="231"/>
        <w:spacing w:beforeLines="50" w:afterLines="50"/>
        <w:rPr>
          <w:rFonts w:hint="default" w:ascii="黑体" w:hAnsi="Times New Roman" w:eastAsia="黑体"/>
          <w:sz w:val="21"/>
        </w:rPr>
      </w:pPr>
      <w:r>
        <w:rPr>
          <w:rFonts w:ascii="黑体" w:hAnsi="Times New Roman" w:eastAsia="黑体"/>
          <w:sz w:val="21"/>
        </w:rPr>
        <w:t xml:space="preserve">5.4  玉竹脱毒原种苗定植 </w:t>
      </w:r>
    </w:p>
    <w:p>
      <w:pPr>
        <w:pStyle w:val="231"/>
        <w:spacing w:beforeLines="50" w:afterLines="50"/>
        <w:rPr>
          <w:rFonts w:hint="default" w:ascii="黑体" w:hAnsi="Times New Roman" w:eastAsia="黑体"/>
          <w:sz w:val="21"/>
        </w:rPr>
      </w:pPr>
      <w:r>
        <w:rPr>
          <w:rFonts w:ascii="黑体" w:hAnsi="Times New Roman" w:eastAsia="黑体"/>
          <w:sz w:val="21"/>
        </w:rPr>
        <w:t xml:space="preserve">5.4.1  种苗选择 </w:t>
      </w:r>
    </w:p>
    <w:p>
      <w:pPr>
        <w:pStyle w:val="231"/>
        <w:ind w:firstLine="420" w:firstLineChars="200"/>
        <w:rPr>
          <w:rFonts w:hint="default" w:ascii="宋体" w:hAnsi="宋体" w:eastAsia="宋体"/>
          <w:kern w:val="2"/>
          <w:sz w:val="21"/>
          <w:szCs w:val="24"/>
        </w:rPr>
      </w:pPr>
      <w:r>
        <w:rPr>
          <w:rFonts w:ascii="宋体" w:hAnsi="宋体" w:eastAsia="宋体"/>
          <w:kern w:val="2"/>
          <w:sz w:val="21"/>
          <w:szCs w:val="24"/>
        </w:rPr>
        <w:t xml:space="preserve">使用品种纯正、健壮、无病虫害的脱毒草莓原原种苗。 </w:t>
      </w:r>
    </w:p>
    <w:p>
      <w:pPr>
        <w:pStyle w:val="231"/>
        <w:spacing w:beforeLines="50" w:afterLines="50"/>
        <w:rPr>
          <w:rFonts w:hint="default" w:ascii="黑体" w:hAnsi="Times New Roman" w:eastAsia="黑体"/>
          <w:sz w:val="21"/>
        </w:rPr>
      </w:pPr>
      <w:r>
        <w:rPr>
          <w:rFonts w:ascii="黑体" w:hAnsi="Times New Roman" w:eastAsia="黑体"/>
          <w:kern w:val="2"/>
          <w:sz w:val="21"/>
          <w:szCs w:val="24"/>
        </w:rPr>
        <w:t>5.4.2  定植时</w:t>
      </w:r>
      <w:r>
        <w:rPr>
          <w:rFonts w:ascii="黑体" w:hAnsi="Times New Roman" w:eastAsia="黑体"/>
          <w:sz w:val="21"/>
        </w:rPr>
        <w:t xml:space="preserve">间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 xml:space="preserve">春季 3～4 月份，当日平均气温达到 10℃ 以上时定植。  </w:t>
      </w:r>
    </w:p>
    <w:p>
      <w:pPr>
        <w:pStyle w:val="231"/>
        <w:spacing w:beforeLines="50" w:afterLines="50"/>
        <w:rPr>
          <w:rFonts w:hint="default" w:ascii="黑体" w:hAnsi="Times New Roman" w:eastAsia="黑体"/>
          <w:sz w:val="21"/>
        </w:rPr>
      </w:pPr>
      <w:r>
        <w:rPr>
          <w:rFonts w:ascii="黑体" w:hAnsi="Times New Roman" w:eastAsia="黑体"/>
          <w:sz w:val="21"/>
        </w:rPr>
        <w:t xml:space="preserve">5.4.3  定植方式  </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按行距30cm～40cm开沟，按株距15cm～20cm定植。</w:t>
      </w:r>
    </w:p>
    <w:p>
      <w:pPr>
        <w:pStyle w:val="105"/>
        <w:spacing w:before="312" w:after="312"/>
      </w:pPr>
      <w:bookmarkStart w:id="51" w:name="_Toc114475137"/>
      <w:r>
        <w:t>田间管理</w:t>
      </w:r>
      <w:bookmarkEnd w:id="51"/>
    </w:p>
    <w:p>
      <w:pPr>
        <w:pStyle w:val="231"/>
        <w:spacing w:beforeLines="50" w:afterLines="50"/>
        <w:rPr>
          <w:rFonts w:hint="default" w:ascii="黑体" w:hAnsi="Times New Roman" w:eastAsia="黑体"/>
          <w:sz w:val="21"/>
        </w:rPr>
      </w:pPr>
      <w:r>
        <w:rPr>
          <w:rFonts w:ascii="黑体" w:hAnsi="Times New Roman" w:eastAsia="黑体"/>
          <w:sz w:val="21"/>
        </w:rPr>
        <w:t>6.1 中耕除草</w:t>
      </w:r>
    </w:p>
    <w:p>
      <w:pPr>
        <w:pStyle w:val="231"/>
        <w:spacing w:beforeLines="50" w:afterLines="50"/>
        <w:rPr>
          <w:rFonts w:hint="default" w:ascii="宋体" w:hAnsi="宋体" w:eastAsia="宋体"/>
          <w:kern w:val="2"/>
          <w:sz w:val="21"/>
          <w:szCs w:val="24"/>
        </w:rPr>
      </w:pPr>
      <w:r>
        <w:rPr>
          <w:rFonts w:ascii="黑体" w:hAnsi="Times New Roman" w:eastAsia="黑体"/>
          <w:sz w:val="21"/>
        </w:rPr>
        <w:t xml:space="preserve">    </w:t>
      </w:r>
      <w:r>
        <w:rPr>
          <w:rFonts w:ascii="宋体" w:hAnsi="宋体" w:eastAsia="宋体"/>
          <w:kern w:val="2"/>
          <w:sz w:val="21"/>
          <w:szCs w:val="24"/>
        </w:rPr>
        <w:t xml:space="preserve"> 玉竹苗高20cm左右进行除草管理</w:t>
      </w:r>
    </w:p>
    <w:p>
      <w:pPr>
        <w:pStyle w:val="231"/>
        <w:spacing w:beforeLines="50" w:afterLines="50"/>
        <w:rPr>
          <w:rFonts w:hint="default" w:ascii="黑体" w:hAnsi="Times New Roman" w:eastAsia="黑体"/>
          <w:sz w:val="21"/>
        </w:rPr>
      </w:pPr>
      <w:r>
        <w:rPr>
          <w:rFonts w:ascii="黑体" w:hAnsi="Times New Roman" w:eastAsia="黑体"/>
          <w:sz w:val="21"/>
        </w:rPr>
        <w:t>6.2 肥水管理</w:t>
      </w:r>
    </w:p>
    <w:p>
      <w:pPr>
        <w:pStyle w:val="231"/>
        <w:spacing w:beforeLines="50" w:afterLines="50"/>
        <w:rPr>
          <w:rFonts w:hint="default" w:ascii="宋体" w:hAnsi="宋体" w:eastAsia="宋体"/>
          <w:kern w:val="2"/>
          <w:sz w:val="21"/>
          <w:szCs w:val="24"/>
        </w:rPr>
      </w:pPr>
      <w:r>
        <w:rPr>
          <w:rFonts w:ascii="黑体" w:hAnsi="Times New Roman" w:eastAsia="黑体"/>
          <w:sz w:val="21"/>
        </w:rPr>
        <w:t xml:space="preserve">     </w:t>
      </w:r>
      <w:r>
        <w:rPr>
          <w:rFonts w:ascii="宋体" w:hAnsi="宋体" w:eastAsia="宋体"/>
          <w:kern w:val="2"/>
          <w:sz w:val="21"/>
          <w:szCs w:val="24"/>
        </w:rPr>
        <w:t>保持土壤湿润，并及时清沟沥水，出齐苗后，分别在苗期、旺长期、现蕾期每亩施用腐熟的家禽粪水600kg或复合肥45kg。</w:t>
      </w:r>
    </w:p>
    <w:p>
      <w:pPr>
        <w:pStyle w:val="231"/>
        <w:spacing w:beforeLines="50" w:afterLines="50"/>
        <w:rPr>
          <w:rFonts w:hint="default" w:ascii="黑体" w:hAnsi="Times New Roman" w:eastAsia="黑体"/>
          <w:sz w:val="21"/>
        </w:rPr>
      </w:pPr>
      <w:r>
        <w:rPr>
          <w:rFonts w:ascii="黑体" w:hAnsi="Times New Roman" w:eastAsia="黑体"/>
          <w:sz w:val="21"/>
        </w:rPr>
        <w:t>6.3 冬季管理</w:t>
      </w:r>
    </w:p>
    <w:p>
      <w:pPr>
        <w:pStyle w:val="231"/>
        <w:spacing w:beforeLines="50" w:afterLines="50"/>
        <w:rPr>
          <w:rFonts w:hint="default" w:ascii="宋体" w:hAnsi="宋体" w:eastAsia="宋体"/>
          <w:kern w:val="2"/>
          <w:sz w:val="21"/>
          <w:szCs w:val="24"/>
        </w:rPr>
      </w:pPr>
      <w:r>
        <w:rPr>
          <w:rFonts w:ascii="黑体" w:hAnsi="Times New Roman" w:eastAsia="黑体"/>
          <w:sz w:val="21"/>
        </w:rPr>
        <w:t xml:space="preserve">    </w:t>
      </w:r>
      <w:r>
        <w:rPr>
          <w:rFonts w:ascii="宋体" w:hAnsi="宋体" w:eastAsia="宋体"/>
          <w:kern w:val="2"/>
          <w:sz w:val="21"/>
          <w:szCs w:val="24"/>
        </w:rPr>
        <w:t>每年12月～翌年2月割除杂草及玉竹地上部分，彻底清园。畦面撒施800kg/亩左右腐熟农家肥，20kg/亩左右复合肥，盖土厚度1cm～2cm,并盖稻草或玉米秸秆。</w:t>
      </w:r>
    </w:p>
    <w:p>
      <w:pPr>
        <w:pStyle w:val="105"/>
        <w:spacing w:before="312" w:after="312"/>
      </w:pPr>
      <w:bookmarkStart w:id="52" w:name="_Toc114475138"/>
      <w:r>
        <w:t>档案管理</w:t>
      </w:r>
      <w:bookmarkEnd w:id="52"/>
    </w:p>
    <w:p>
      <w:pPr>
        <w:pStyle w:val="231"/>
        <w:spacing w:beforeLines="50" w:afterLines="50"/>
        <w:rPr>
          <w:rFonts w:hint="default" w:ascii="黑体" w:hAnsi="Times New Roman" w:eastAsia="黑体"/>
          <w:sz w:val="21"/>
        </w:rPr>
      </w:pPr>
      <w:r>
        <w:rPr>
          <w:rFonts w:ascii="黑体" w:hAnsi="Times New Roman" w:eastAsia="黑体"/>
          <w:sz w:val="21"/>
        </w:rPr>
        <w:t>7.1　资料记录</w:t>
      </w:r>
    </w:p>
    <w:p>
      <w:pPr>
        <w:pStyle w:val="231"/>
        <w:spacing w:beforeLines="50" w:afterLines="50"/>
        <w:ind w:firstLine="420" w:firstLineChars="200"/>
        <w:rPr>
          <w:rFonts w:hint="default" w:ascii="宋体" w:hAnsi="宋体" w:eastAsia="宋体"/>
          <w:kern w:val="2"/>
          <w:sz w:val="21"/>
          <w:szCs w:val="24"/>
        </w:rPr>
      </w:pPr>
      <w:r>
        <w:rPr>
          <w:rFonts w:ascii="宋体" w:hAnsi="宋体" w:eastAsia="宋体"/>
          <w:kern w:val="2"/>
          <w:sz w:val="21"/>
          <w:szCs w:val="24"/>
        </w:rPr>
        <w:t>玉竹脱毒种苗</w:t>
      </w:r>
      <w:r>
        <w:rPr>
          <w:rFonts w:hint="default" w:ascii="宋体" w:hAnsi="宋体" w:eastAsia="宋体"/>
          <w:kern w:val="2"/>
          <w:sz w:val="21"/>
          <w:szCs w:val="24"/>
        </w:rPr>
        <w:t>生产全过程应按《中药材生产质量安全管理规范（试行）》规定详细记录，见附录</w:t>
      </w:r>
      <w:r>
        <w:rPr>
          <w:rFonts w:ascii="宋体" w:hAnsi="宋体" w:eastAsia="宋体"/>
          <w:kern w:val="2"/>
          <w:sz w:val="21"/>
          <w:szCs w:val="24"/>
        </w:rPr>
        <w:t>A</w:t>
      </w:r>
      <w:r>
        <w:rPr>
          <w:rFonts w:hint="default" w:ascii="宋体" w:hAnsi="宋体" w:eastAsia="宋体"/>
          <w:kern w:val="2"/>
          <w:sz w:val="21"/>
          <w:szCs w:val="24"/>
        </w:rPr>
        <w:t>。</w:t>
      </w:r>
    </w:p>
    <w:p>
      <w:pPr>
        <w:pStyle w:val="231"/>
        <w:spacing w:beforeLines="50" w:afterLines="50"/>
        <w:rPr>
          <w:rFonts w:hint="default" w:ascii="黑体" w:hAnsi="Times New Roman" w:eastAsia="黑体"/>
          <w:sz w:val="21"/>
        </w:rPr>
      </w:pPr>
      <w:r>
        <w:rPr>
          <w:rFonts w:ascii="黑体" w:hAnsi="Times New Roman" w:eastAsia="黑体"/>
          <w:sz w:val="21"/>
        </w:rPr>
        <w:t>7.2　档案管理</w:t>
      </w:r>
    </w:p>
    <w:p>
      <w:pPr>
        <w:pStyle w:val="231"/>
        <w:spacing w:beforeLines="50" w:afterLines="50"/>
        <w:ind w:firstLine="420" w:firstLineChars="200"/>
        <w:rPr>
          <w:rFonts w:hint="default" w:ascii="Times New Roman" w:hAnsi="Times New Roman" w:eastAsia="宋体"/>
          <w:kern w:val="2"/>
          <w:sz w:val="21"/>
          <w:szCs w:val="24"/>
        </w:rPr>
      </w:pPr>
      <w:r>
        <w:rPr>
          <w:rFonts w:hint="default" w:ascii="宋体" w:hAnsi="宋体" w:eastAsia="宋体"/>
          <w:kern w:val="2"/>
          <w:sz w:val="21"/>
          <w:szCs w:val="24"/>
        </w:rPr>
        <w:t>所有基础资料及产区生产管理记录均应建立档案，并专管，具备条件的应建立计算机档案管理。</w:t>
      </w:r>
      <w:r>
        <w:rPr>
          <w:rFonts w:hint="default" w:ascii="Times New Roman" w:hAnsi="Times New Roman"/>
          <w:color w:val="000000"/>
        </w:rPr>
        <w:br w:type="page"/>
      </w:r>
    </w:p>
    <w:p>
      <w:pPr>
        <w:pStyle w:val="163"/>
        <w:numPr>
          <w:ilvl w:val="0"/>
          <w:numId w:val="0"/>
        </w:numPr>
        <w:sectPr>
          <w:pgSz w:w="11906" w:h="16838"/>
          <w:pgMar w:top="567" w:right="1134" w:bottom="1134" w:left="1134" w:header="1418" w:footer="1134" w:gutter="284"/>
          <w:pgNumType w:start="1"/>
          <w:cols w:space="425" w:num="1"/>
          <w:formProt w:val="0"/>
          <w:docGrid w:type="lines" w:linePitch="312" w:charSpace="0"/>
        </w:sectPr>
      </w:pPr>
    </w:p>
    <w:bookmarkEnd w:id="23"/>
    <w:p>
      <w:pPr>
        <w:pStyle w:val="199"/>
        <w:rPr>
          <w:vanish w:val="0"/>
        </w:rPr>
      </w:pPr>
      <w:bookmarkStart w:id="53" w:name="BookMark5"/>
    </w:p>
    <w:p>
      <w:pPr>
        <w:pStyle w:val="200"/>
        <w:rPr>
          <w:vanish w:val="0"/>
        </w:rPr>
      </w:pPr>
    </w:p>
    <w:p>
      <w:pPr>
        <w:pStyle w:val="77"/>
        <w:spacing w:before="78" w:after="156"/>
      </w:pPr>
      <w:r>
        <w:br w:type="textWrapping"/>
      </w:r>
      <w:bookmarkStart w:id="54" w:name="_Toc109726503"/>
      <w:bookmarkStart w:id="55" w:name="_Toc114475139"/>
      <w:r>
        <w:rPr>
          <w:rFonts w:hint="eastAsia"/>
        </w:rPr>
        <w:t>（资料性</w:t>
      </w:r>
      <w:bookmarkStart w:id="57" w:name="_GoBack"/>
      <w:bookmarkEnd w:id="57"/>
      <w:r>
        <w:rPr>
          <w:rFonts w:hint="eastAsia"/>
        </w:rPr>
        <w:t>）</w:t>
      </w:r>
      <w:r>
        <w:br w:type="textWrapping"/>
      </w:r>
      <w:bookmarkEnd w:id="54"/>
      <w:r>
        <w:rPr>
          <w:rFonts w:hint="eastAsia"/>
        </w:rPr>
        <w:t>玉竹脱毒苗栽培管理登记表</w:t>
      </w:r>
      <w:bookmarkEnd w:id="55"/>
    </w:p>
    <w:bookmarkEnd w:id="53"/>
    <w:p>
      <w:pPr>
        <w:snapToGrid w:val="0"/>
        <w:spacing w:line="324" w:lineRule="exact"/>
        <w:jc w:val="center"/>
      </w:pPr>
      <w:bookmarkStart w:id="56" w:name="BookMark8"/>
      <w:r>
        <w:t xml:space="preserve">   </w:t>
      </w:r>
      <w:r>
        <w:rPr>
          <w:rFonts w:hint="eastAsia"/>
        </w:rPr>
        <w:t xml:space="preserve">                                                                                  </w:t>
      </w:r>
      <w:r>
        <w:t>编号</w:t>
      </w:r>
      <w:r>
        <w:rPr>
          <w:rFonts w:hint="eastAsia"/>
        </w:rPr>
        <w:t>______________________________________</w:t>
      </w:r>
      <w:r>
        <w:t xml:space="preserve"> </w:t>
      </w:r>
    </w:p>
    <w:p>
      <w:pPr>
        <w:snapToGrid w:val="0"/>
        <w:spacing w:line="324" w:lineRule="exact"/>
        <w:rPr>
          <w:u w:val="single"/>
        </w:rPr>
      </w:pPr>
      <w:r>
        <w:t>栽植地点</w:t>
      </w:r>
      <w:r>
        <w:rPr>
          <w:rFonts w:hint="eastAsia"/>
        </w:rPr>
        <w:t>_______________________________________________________________________________</w:t>
      </w:r>
      <w:r>
        <w:rPr>
          <w:u w:val="single"/>
        </w:rPr>
        <w:t xml:space="preserve">  </w:t>
      </w:r>
    </w:p>
    <w:p>
      <w:pPr>
        <w:snapToGrid w:val="0"/>
        <w:spacing w:line="324" w:lineRule="exact"/>
        <w:rPr>
          <w:u w:val="single"/>
        </w:rPr>
      </w:pPr>
      <w:r>
        <w:t>海拔</w:t>
      </w:r>
      <w:r>
        <w:rPr>
          <w:u w:val="single"/>
        </w:rPr>
        <w:t xml:space="preserve">      </w:t>
      </w:r>
      <w:r>
        <w:rPr>
          <w:rFonts w:hint="eastAsia"/>
          <w:u w:val="single"/>
        </w:rPr>
        <w:t>_______</w:t>
      </w:r>
      <w:r>
        <w:rPr>
          <w:u w:val="single"/>
        </w:rPr>
        <w:t xml:space="preserve">      </w:t>
      </w:r>
      <w:r>
        <w:t>纬度</w:t>
      </w:r>
      <w:r>
        <w:rPr>
          <w:u w:val="single"/>
        </w:rPr>
        <w:t xml:space="preserve"> </w:t>
      </w:r>
      <w:r>
        <w:rPr>
          <w:rFonts w:hint="eastAsia"/>
          <w:u w:val="single"/>
        </w:rPr>
        <w:t>______</w:t>
      </w:r>
      <w:r>
        <w:rPr>
          <w:u w:val="single"/>
        </w:rPr>
        <w:t xml:space="preserve">         </w:t>
      </w:r>
      <w:r>
        <w:t>经度</w:t>
      </w:r>
      <w:r>
        <w:rPr>
          <w:u w:val="single"/>
        </w:rPr>
        <w:t xml:space="preserve">   </w:t>
      </w:r>
      <w:r>
        <w:rPr>
          <w:rFonts w:hint="eastAsia"/>
          <w:u w:val="single"/>
        </w:rPr>
        <w:t>_______</w:t>
      </w:r>
      <w:r>
        <w:rPr>
          <w:u w:val="single"/>
        </w:rPr>
        <w:t xml:space="preserve">     </w:t>
      </w:r>
      <w:r>
        <w:t>坡向</w:t>
      </w:r>
      <w:r>
        <w:rPr>
          <w:rFonts w:hint="eastAsia"/>
        </w:rPr>
        <w:t>______________________________________</w:t>
      </w:r>
      <w:r>
        <w:rPr>
          <w:u w:val="single"/>
        </w:rPr>
        <w:t xml:space="preserve"> </w:t>
      </w:r>
    </w:p>
    <w:p>
      <w:pPr>
        <w:snapToGrid w:val="0"/>
        <w:spacing w:line="324" w:lineRule="exact"/>
        <w:rPr>
          <w:u w:val="single"/>
        </w:rPr>
      </w:pPr>
      <w:r>
        <w:t>坡度</w:t>
      </w:r>
      <w:r>
        <w:rPr>
          <w:rFonts w:hint="eastAsia"/>
          <w:u w:val="single"/>
        </w:rPr>
        <w:t>____________</w:t>
      </w:r>
      <w:r>
        <w:rPr>
          <w:u w:val="single"/>
        </w:rPr>
        <w:t xml:space="preserve"> </w:t>
      </w:r>
      <w:r>
        <w:t>面积</w:t>
      </w:r>
      <w:r>
        <w:rPr>
          <w:rFonts w:hint="eastAsia"/>
        </w:rPr>
        <w:t>___________________________________________________________________</w:t>
      </w:r>
      <w:r>
        <w:rPr>
          <w:u w:val="single"/>
        </w:rPr>
        <w:t xml:space="preserve">  </w:t>
      </w:r>
    </w:p>
    <w:p>
      <w:pPr>
        <w:snapToGrid w:val="0"/>
        <w:spacing w:line="324" w:lineRule="exact"/>
        <w:rPr>
          <w:u w:val="single"/>
        </w:rPr>
      </w:pPr>
      <w:r>
        <w:t>土壤类型</w:t>
      </w:r>
      <w:r>
        <w:rPr>
          <w:u w:val="single"/>
        </w:rPr>
        <w:t xml:space="preserve">                 　</w:t>
      </w:r>
      <w:r>
        <w:rPr>
          <w:rFonts w:hint="eastAsia"/>
          <w:u w:val="single"/>
        </w:rPr>
        <w:t>_________</w:t>
      </w:r>
      <w:r>
        <w:rPr>
          <w:u w:val="single"/>
        </w:rPr>
        <w:t xml:space="preserve">　     </w:t>
      </w:r>
      <w:r>
        <w:t>整地方式</w:t>
      </w:r>
      <w:r>
        <w:rPr>
          <w:u w:val="single"/>
        </w:rPr>
        <w:t xml:space="preserve"> </w:t>
      </w:r>
      <w:r>
        <w:rPr>
          <w:rFonts w:hint="eastAsia"/>
          <w:u w:val="single"/>
        </w:rPr>
        <w:t>________________________________________________</w:t>
      </w:r>
      <w:r>
        <w:rPr>
          <w:u w:val="single"/>
        </w:rPr>
        <w:t xml:space="preserve">  </w:t>
      </w:r>
    </w:p>
    <w:p>
      <w:pPr>
        <w:snapToGrid w:val="0"/>
        <w:spacing w:line="324" w:lineRule="exact"/>
      </w:pPr>
      <w:r>
        <w:t>种植时间</w:t>
      </w:r>
      <w:r>
        <w:rPr>
          <w:u w:val="single"/>
        </w:rPr>
        <w:t xml:space="preserve">                 </w:t>
      </w:r>
      <w:r>
        <w:rPr>
          <w:rFonts w:hint="eastAsia"/>
          <w:u w:val="single"/>
        </w:rPr>
        <w:t>_________</w:t>
      </w:r>
      <w:r>
        <w:rPr>
          <w:u w:val="single"/>
        </w:rPr>
        <w:t xml:space="preserve">　　     </w:t>
      </w:r>
      <w:r>
        <w:t>种植密度</w:t>
      </w:r>
      <w:r>
        <w:rPr>
          <w:u w:val="single"/>
        </w:rPr>
        <w:t xml:space="preserve"> </w:t>
      </w:r>
      <w:r>
        <w:rPr>
          <w:rFonts w:hint="eastAsia"/>
          <w:u w:val="single"/>
        </w:rPr>
        <w:t>________________________________________________</w:t>
      </w:r>
      <w:r>
        <w:rPr>
          <w:u w:val="single"/>
        </w:rPr>
        <w:t xml:space="preserve">  </w:t>
      </w:r>
    </w:p>
    <w:p>
      <w:pPr>
        <w:snapToGrid w:val="0"/>
        <w:spacing w:line="324" w:lineRule="exact"/>
        <w:rPr>
          <w:u w:val="single"/>
        </w:rPr>
      </w:pPr>
      <w:r>
        <w:t xml:space="preserve">底肥 </w:t>
      </w:r>
      <w:r>
        <w:rPr>
          <w:u w:val="single"/>
        </w:rPr>
        <w:t xml:space="preserve">                </w:t>
      </w:r>
      <w:r>
        <w:rPr>
          <w:rFonts w:hint="eastAsia"/>
          <w:u w:val="single"/>
        </w:rPr>
        <w:t>___________</w:t>
      </w:r>
      <w:r>
        <w:rPr>
          <w:u w:val="single"/>
        </w:rPr>
        <w:t xml:space="preserve">     　　    </w:t>
      </w:r>
      <w:r>
        <w:t>追肥</w:t>
      </w:r>
      <w:r>
        <w:rPr>
          <w:rFonts w:hint="eastAsia"/>
        </w:rPr>
        <w:t>_____________________________________________________</w:t>
      </w:r>
      <w:r>
        <w:rPr>
          <w:u w:val="single"/>
        </w:rPr>
        <w:t xml:space="preserve"> </w:t>
      </w:r>
    </w:p>
    <w:p>
      <w:pPr>
        <w:snapToGrid w:val="0"/>
        <w:spacing w:line="324" w:lineRule="exact"/>
        <w:rPr>
          <w:u w:val="single"/>
        </w:rPr>
      </w:pPr>
      <w:r>
        <w:t>病虫害防治</w:t>
      </w:r>
      <w:r>
        <w:rPr>
          <w:rFonts w:hint="eastAsia"/>
        </w:rPr>
        <w:t>______________________________________________________________________________</w:t>
      </w:r>
      <w:r>
        <w:rPr>
          <w:u w:val="single"/>
        </w:rPr>
        <w:t xml:space="preserve"> </w:t>
      </w:r>
    </w:p>
    <w:p>
      <w:pPr>
        <w:snapToGrid w:val="0"/>
        <w:spacing w:line="324" w:lineRule="exact"/>
        <w:rPr>
          <w:u w:val="single"/>
        </w:rPr>
      </w:pPr>
      <w:r>
        <w:rPr>
          <w:rFonts w:hint="eastAsia"/>
          <w:u w:val="single"/>
        </w:rPr>
        <w:t>_________________________________________________________________________________________</w:t>
      </w:r>
    </w:p>
    <w:p>
      <w:pPr>
        <w:snapToGrid w:val="0"/>
        <w:spacing w:line="324" w:lineRule="exact"/>
      </w:pPr>
      <w:r>
        <w:t>采收时间</w:t>
      </w:r>
      <w:r>
        <w:rPr>
          <w:u w:val="single"/>
        </w:rPr>
        <w:t xml:space="preserve">                   </w:t>
      </w:r>
      <w:r>
        <w:rPr>
          <w:rFonts w:hint="eastAsia"/>
          <w:u w:val="single"/>
        </w:rPr>
        <w:t>_________</w:t>
      </w:r>
      <w:r>
        <w:rPr>
          <w:u w:val="single"/>
        </w:rPr>
        <w:t xml:space="preserve">　　   </w:t>
      </w:r>
      <w:r>
        <w:t>根茎重量</w:t>
      </w:r>
      <w:r>
        <w:rPr>
          <w:u w:val="single"/>
        </w:rPr>
        <w:t xml:space="preserve"> </w:t>
      </w:r>
      <w:r>
        <w:rPr>
          <w:rFonts w:hint="eastAsia"/>
          <w:u w:val="single"/>
        </w:rPr>
        <w:t>_________________________________________________</w:t>
      </w:r>
      <w:r>
        <w:rPr>
          <w:u w:val="single"/>
        </w:rPr>
        <w:t xml:space="preserve"> </w:t>
      </w:r>
    </w:p>
    <w:p>
      <w:pPr>
        <w:snapToGrid w:val="0"/>
        <w:spacing w:line="324" w:lineRule="exact"/>
        <w:ind w:firstLine="3360" w:firstLineChars="1600"/>
      </w:pPr>
      <w:r>
        <w:t>记录人</w:t>
      </w:r>
      <w:r>
        <w:rPr>
          <w:u w:val="single"/>
        </w:rPr>
        <w:t xml:space="preserve"> </w:t>
      </w:r>
      <w:r>
        <w:rPr>
          <w:rFonts w:hint="eastAsia"/>
          <w:u w:val="single"/>
        </w:rPr>
        <w:t>__________________________________________________</w:t>
      </w:r>
      <w:r>
        <w:rPr>
          <w:u w:val="single"/>
        </w:rPr>
        <w:t xml:space="preserve"> </w:t>
      </w:r>
    </w:p>
    <w:p>
      <w:pPr>
        <w:snapToGrid w:val="0"/>
        <w:spacing w:line="324" w:lineRule="exact"/>
        <w:ind w:firstLine="3360" w:firstLineChars="1600"/>
      </w:pPr>
      <w:r>
        <w:t>日期</w:t>
      </w:r>
      <w:r>
        <w:rPr>
          <w:rFonts w:hint="eastAsia"/>
        </w:rPr>
        <w:t>_____________________________________________________</w:t>
      </w:r>
      <w:r>
        <w:rPr>
          <w:u w:val="single"/>
        </w:rPr>
        <w:t xml:space="preserve"> </w:t>
      </w:r>
    </w:p>
    <w:p>
      <w:pPr>
        <w:spacing w:line="324" w:lineRule="exact"/>
        <w:ind w:firstLine="420" w:firstLineChars="200"/>
        <w:rPr>
          <w:color w:val="000000"/>
        </w:rPr>
      </w:pPr>
    </w:p>
    <w:p>
      <w:pPr>
        <w:pStyle w:val="57"/>
        <w:ind w:firstLine="0" w:firstLineChars="0"/>
        <w:jc w:val="center"/>
      </w:pPr>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6"/>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altName w:val="DejaVu Sans"/>
    <w:panose1 w:val="020B0604020202020204"/>
    <w:charset w:val="86"/>
    <w:family w:val="swiss"/>
    <w:pitch w:val="default"/>
    <w:sig w:usb0="00000000" w:usb1="00000000" w:usb2="0000003F" w:usb3="00000000" w:csb0="603F01FF" w:csb1="FFFF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DB43/TXXXXX—2022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DB43/TXXXXX—2022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426"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dit="forms"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MWQ1MWUxZTZkZjg3NDhlNzUxNjAzYTdhMGM2ZjY2MDQifQ=="/>
  </w:docVars>
  <w:rsids>
    <w:rsidRoot w:val="001868C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2881"/>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3A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D2"/>
    <w:rsid w:val="000F67E9"/>
    <w:rsid w:val="000F7E06"/>
    <w:rsid w:val="00104926"/>
    <w:rsid w:val="0010495B"/>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3B5E"/>
    <w:rsid w:val="001446C2"/>
    <w:rsid w:val="001457E7"/>
    <w:rsid w:val="00145D9D"/>
    <w:rsid w:val="00146388"/>
    <w:rsid w:val="001529E5"/>
    <w:rsid w:val="001533E4"/>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626A"/>
    <w:rsid w:val="001868CA"/>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EE3"/>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272"/>
    <w:rsid w:val="002A5977"/>
    <w:rsid w:val="002A5A13"/>
    <w:rsid w:val="002A757F"/>
    <w:rsid w:val="002A7F44"/>
    <w:rsid w:val="002B0C40"/>
    <w:rsid w:val="002B1966"/>
    <w:rsid w:val="002B4508"/>
    <w:rsid w:val="002B5779"/>
    <w:rsid w:val="002B66A5"/>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37D7B"/>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E7340"/>
    <w:rsid w:val="003F0841"/>
    <w:rsid w:val="003F23D3"/>
    <w:rsid w:val="003F3F08"/>
    <w:rsid w:val="003F49F1"/>
    <w:rsid w:val="003F6272"/>
    <w:rsid w:val="003F7303"/>
    <w:rsid w:val="00400E72"/>
    <w:rsid w:val="00401400"/>
    <w:rsid w:val="00404869"/>
    <w:rsid w:val="00405884"/>
    <w:rsid w:val="00407D39"/>
    <w:rsid w:val="00412CB4"/>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75F"/>
    <w:rsid w:val="004F391A"/>
    <w:rsid w:val="004F3CFB"/>
    <w:rsid w:val="004F6456"/>
    <w:rsid w:val="004F696E"/>
    <w:rsid w:val="004F6C71"/>
    <w:rsid w:val="00501139"/>
    <w:rsid w:val="00502537"/>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46A0"/>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8C9"/>
    <w:rsid w:val="005E34CA"/>
    <w:rsid w:val="005E3C18"/>
    <w:rsid w:val="005E6812"/>
    <w:rsid w:val="005E7881"/>
    <w:rsid w:val="005E78E0"/>
    <w:rsid w:val="005F0D9C"/>
    <w:rsid w:val="005F284E"/>
    <w:rsid w:val="005F4C11"/>
    <w:rsid w:val="005F796D"/>
    <w:rsid w:val="006015CE"/>
    <w:rsid w:val="00604784"/>
    <w:rsid w:val="00606419"/>
    <w:rsid w:val="00607D29"/>
    <w:rsid w:val="00612952"/>
    <w:rsid w:val="00614CC1"/>
    <w:rsid w:val="00615A9D"/>
    <w:rsid w:val="00617387"/>
    <w:rsid w:val="006205D6"/>
    <w:rsid w:val="00624915"/>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146D"/>
    <w:rsid w:val="006A25E5"/>
    <w:rsid w:val="006A2B46"/>
    <w:rsid w:val="006A336D"/>
    <w:rsid w:val="006A37B9"/>
    <w:rsid w:val="006B2672"/>
    <w:rsid w:val="006B54BF"/>
    <w:rsid w:val="006B5F44"/>
    <w:rsid w:val="006B5F90"/>
    <w:rsid w:val="006B62E4"/>
    <w:rsid w:val="006C0DD2"/>
    <w:rsid w:val="006C1BBA"/>
    <w:rsid w:val="006C2079"/>
    <w:rsid w:val="006C5A62"/>
    <w:rsid w:val="006C5C7B"/>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92F"/>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A6C"/>
    <w:rsid w:val="00767C61"/>
    <w:rsid w:val="0077008A"/>
    <w:rsid w:val="00773C1F"/>
    <w:rsid w:val="00774DA4"/>
    <w:rsid w:val="00776599"/>
    <w:rsid w:val="0078114B"/>
    <w:rsid w:val="00781A5C"/>
    <w:rsid w:val="00781DD2"/>
    <w:rsid w:val="00783ECF"/>
    <w:rsid w:val="0078413A"/>
    <w:rsid w:val="007959E8"/>
    <w:rsid w:val="00795E9C"/>
    <w:rsid w:val="007A0521"/>
    <w:rsid w:val="007A2E12"/>
    <w:rsid w:val="007A3475"/>
    <w:rsid w:val="007A41C8"/>
    <w:rsid w:val="007A54CE"/>
    <w:rsid w:val="007A6E2D"/>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268A"/>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132"/>
    <w:rsid w:val="0085173A"/>
    <w:rsid w:val="008603CE"/>
    <w:rsid w:val="008620FC"/>
    <w:rsid w:val="008627A5"/>
    <w:rsid w:val="00863E05"/>
    <w:rsid w:val="00865ACA"/>
    <w:rsid w:val="00865D28"/>
    <w:rsid w:val="00865F85"/>
    <w:rsid w:val="00867C10"/>
    <w:rsid w:val="00870439"/>
    <w:rsid w:val="00870DA1"/>
    <w:rsid w:val="00873099"/>
    <w:rsid w:val="00883F93"/>
    <w:rsid w:val="00884DB3"/>
    <w:rsid w:val="00885A9D"/>
    <w:rsid w:val="008864F6"/>
    <w:rsid w:val="00887C34"/>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19B0"/>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2F73"/>
    <w:rsid w:val="00A0096C"/>
    <w:rsid w:val="00A01757"/>
    <w:rsid w:val="00A01F0D"/>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5CE"/>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117"/>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E01"/>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B5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698"/>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67D"/>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327"/>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3E9"/>
    <w:rsid w:val="00E5408A"/>
    <w:rsid w:val="00E562A5"/>
    <w:rsid w:val="00E56800"/>
    <w:rsid w:val="00E60C63"/>
    <w:rsid w:val="00E62FF9"/>
    <w:rsid w:val="00E635D6"/>
    <w:rsid w:val="00E639BC"/>
    <w:rsid w:val="00E664CC"/>
    <w:rsid w:val="00E70076"/>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5D6"/>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3E16"/>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55D06E05"/>
    <w:rsid w:val="5BE62485"/>
    <w:rsid w:val="DC7702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HTML Preformatted"/>
    <w:basedOn w:val="1"/>
    <w:link w:val="2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hint="eastAsia" w:ascii="Arial Unicode MS" w:hAnsi="Arial Unicode MS" w:eastAsia="Arial Unicode MS"/>
      <w:kern w:val="0"/>
      <w:sz w:val="20"/>
      <w:szCs w:val="20"/>
    </w:rPr>
  </w:style>
  <w:style w:type="paragraph" w:customStyle="1" w:styleId="23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33">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34">
    <w:name w:val="列项●（二级）"/>
    <w:qFormat/>
    <w:uiPriority w:val="0"/>
    <w:pPr>
      <w:tabs>
        <w:tab w:val="left" w:pos="840"/>
      </w:tabs>
      <w:jc w:val="both"/>
    </w:pPr>
    <w:rPr>
      <w:rFonts w:ascii="宋体" w:hAnsi="Times New Roman" w:eastAsia="宋体" w:cs="Times New Roman"/>
      <w:sz w:val="21"/>
      <w:lang w:val="en-US" w:eastAsia="zh-CN" w:bidi="ar-SA"/>
    </w:rPr>
  </w:style>
  <w:style w:type="paragraph" w:customStyle="1" w:styleId="235">
    <w:name w:val="示例"/>
    <w:next w:val="1"/>
    <w:qFormat/>
    <w:uiPriority w:val="0"/>
    <w:pPr>
      <w:widowControl w:val="0"/>
      <w:tabs>
        <w:tab w:val="left" w:pos="360"/>
      </w:tabs>
      <w:ind w:left="360" w:hanging="360"/>
      <w:jc w:val="both"/>
    </w:pPr>
    <w:rPr>
      <w:rFonts w:ascii="宋体" w:hAnsi="Times New Roman" w:eastAsia="宋体" w:cs="Times New Roman"/>
      <w:sz w:val="18"/>
      <w:szCs w:val="18"/>
      <w:lang w:val="en-US" w:eastAsia="zh-CN" w:bidi="ar-SA"/>
    </w:rPr>
  </w:style>
  <w:style w:type="paragraph" w:customStyle="1" w:styleId="236">
    <w:name w:val="数字编号列项（二级）"/>
    <w:qFormat/>
    <w:uiPriority w:val="0"/>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0"/>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列项◆（三级）"/>
    <w:basedOn w:val="1"/>
    <w:qFormat/>
    <w:uiPriority w:val="0"/>
    <w:pPr>
      <w:tabs>
        <w:tab w:val="left" w:pos="1678"/>
      </w:tabs>
      <w:adjustRightInd/>
      <w:spacing w:line="240" w:lineRule="auto"/>
      <w:ind w:left="1678" w:hanging="414"/>
    </w:pPr>
    <w:rPr>
      <w:rFonts w:ascii="宋体" w:hAnsi="Times New Roman"/>
    </w:rPr>
  </w:style>
  <w:style w:type="character" w:customStyle="1" w:styleId="239">
    <w:name w:val="HTML 预设格式 Char"/>
    <w:basedOn w:val="29"/>
    <w:link w:val="25"/>
    <w:semiHidden/>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6DB2F3161CC4F82B23385BF303F09B1"/>
        <w:style w:val=""/>
        <w:category>
          <w:name w:val="常规"/>
          <w:gallery w:val="placeholder"/>
        </w:category>
        <w:types>
          <w:type w:val="bbPlcHdr"/>
        </w:types>
        <w:behaviors>
          <w:behavior w:val="content"/>
        </w:behaviors>
        <w:description w:val=""/>
        <w:guid w:val="{6D06E09B-83F8-4060-9029-C343C317B835}"/>
      </w:docPartPr>
      <w:docPartBody>
        <w:p>
          <w:pPr>
            <w:pStyle w:val="5"/>
          </w:pPr>
          <w:r>
            <w:rPr>
              <w:rStyle w:val="4"/>
              <w:rFonts w:hint="eastAsia"/>
            </w:rPr>
            <w:t>单击或点击此处输入文字。</w:t>
          </w:r>
        </w:p>
      </w:docPartBody>
    </w:docPart>
    <w:docPart>
      <w:docPartPr>
        <w:name w:val="4157A88515D146CAABAE2B8C29707255"/>
        <w:style w:val=""/>
        <w:category>
          <w:name w:val="常规"/>
          <w:gallery w:val="placeholder"/>
        </w:category>
        <w:types>
          <w:type w:val="bbPlcHdr"/>
        </w:types>
        <w:behaviors>
          <w:behavior w:val="content"/>
        </w:behaviors>
        <w:description w:val=""/>
        <w:guid w:val="{40180009-0C5C-4925-9169-6288E925A7C5}"/>
      </w:docPartPr>
      <w:docPartBody>
        <w:p>
          <w:pPr>
            <w:pStyle w:val="6"/>
          </w:pPr>
          <w:r>
            <w:rPr>
              <w:rStyle w:val="4"/>
              <w:rFonts w:hint="eastAsia"/>
            </w:rPr>
            <w:t>选择一项。</w:t>
          </w:r>
        </w:p>
      </w:docPartBody>
    </w:docPart>
    <w:docPart>
      <w:docPartPr>
        <w:name w:val="628B1770B0244B72BDD770AA3D238A5C"/>
        <w:style w:val=""/>
        <w:category>
          <w:name w:val="常规"/>
          <w:gallery w:val="placeholder"/>
        </w:category>
        <w:types>
          <w:type w:val="bbPlcHdr"/>
        </w:types>
        <w:behaviors>
          <w:behavior w:val="content"/>
        </w:behaviors>
        <w:description w:val=""/>
        <w:guid w:val="{B6EF134D-CC5A-4551-8FC7-9F43F4D0D5A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94BA4"/>
    <w:rsid w:val="00003EDA"/>
    <w:rsid w:val="00025102"/>
    <w:rsid w:val="0008355D"/>
    <w:rsid w:val="00273084"/>
    <w:rsid w:val="00594BA4"/>
    <w:rsid w:val="006916E8"/>
    <w:rsid w:val="00735D84"/>
    <w:rsid w:val="00740256"/>
    <w:rsid w:val="00757B2E"/>
    <w:rsid w:val="00906BB5"/>
    <w:rsid w:val="00BD2E8F"/>
    <w:rsid w:val="00E37BCC"/>
    <w:rsid w:val="00F43B7D"/>
    <w:rsid w:val="00FF62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6DB2F3161CC4F82B23385BF303F09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157A88515D146CAABAE2B8C2970725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28B1770B0244B72BDD770AA3D238A5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2240</Words>
  <Characters>3438</Characters>
  <Lines>35</Lines>
  <Paragraphs>9</Paragraphs>
  <TotalTime>105</TotalTime>
  <ScaleCrop>false</ScaleCrop>
  <LinksUpToDate>false</LinksUpToDate>
  <CharactersWithSpaces>3933</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2022-09-19T10:01:00Z</dcterms:created>
  <dc:creator>rong</dc:creator>
  <cp:lastModifiedBy>xjkp</cp:lastModifiedBy>
  <cp:lastPrinted>2020-08-30T18:00:00Z</cp:lastPrinted>
  <dcterms:modified xsi:type="dcterms:W3CDTF">2024-09-11T17:17:59Z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73D10745CA344ABDB74200808F84025A</vt:lpwstr>
  </property>
</Properties>
</file>