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3D4BEE">
        <w:tc>
          <w:tcPr>
            <w:tcW w:w="509" w:type="dxa"/>
          </w:tcPr>
          <w:p w:rsidR="003D4BEE" w:rsidRDefault="00E52959">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3D4BEE" w:rsidRDefault="00E52959">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bookmarkStart w:id="1" w:name="_GoBack"/>
            <w:r>
              <w:rPr>
                <w:rFonts w:ascii="黑体" w:eastAsia="黑体" w:hAnsi="黑体"/>
                <w:sz w:val="21"/>
                <w:szCs w:val="21"/>
              </w:rPr>
              <w:t xml:space="preserve"> </w:t>
            </w:r>
            <w:bookmarkEnd w:id="1"/>
            <w:r>
              <w:rPr>
                <w:rFonts w:ascii="黑体" w:eastAsia="黑体" w:hAnsi="黑体"/>
                <w:sz w:val="21"/>
                <w:szCs w:val="21"/>
              </w:rPr>
              <w:fldChar w:fldCharType="end"/>
            </w:r>
            <w:bookmarkEnd w:id="0"/>
          </w:p>
        </w:tc>
      </w:tr>
      <w:tr w:rsidR="003D4BEE">
        <w:tc>
          <w:tcPr>
            <w:tcW w:w="509" w:type="dxa"/>
          </w:tcPr>
          <w:p w:rsidR="003D4BEE" w:rsidRDefault="00E52959">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3D4BEE" w:rsidRDefault="00E52959">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点击此处添加CCS号</w:t>
            </w:r>
            <w:r>
              <w:rPr>
                <w:rFonts w:ascii="黑体" w:eastAsia="黑体" w:hAnsi="黑体"/>
                <w:sz w:val="21"/>
                <w:szCs w:val="21"/>
              </w:rPr>
              <w:fldChar w:fldCharType="end"/>
            </w:r>
            <w:bookmarkEnd w:id="2"/>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3D4BEE">
        <w:tc>
          <w:tcPr>
            <w:tcW w:w="6407" w:type="dxa"/>
          </w:tcPr>
          <w:p w:rsidR="003D4BEE" w:rsidRDefault="00E52959">
            <w:pPr>
              <w:pStyle w:val="affff8"/>
              <w:framePr w:w="0" w:hRule="auto" w:wrap="auto" w:hAnchor="text" w:xAlign="left" w:yAlign="inline" w:anchorLock="0"/>
              <w:rPr>
                <w:rFonts w:ascii="宋体" w:hAnsi="宋体"/>
                <w:sz w:val="28"/>
                <w:szCs w:val="28"/>
              </w:rPr>
            </w:pPr>
            <w:bookmarkStart w:id="3"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4" w:name="c1"/>
            <w:r>
              <w:instrText xml:space="preserve"> FORMTEXT </w:instrText>
            </w:r>
            <w:r>
              <w:fldChar w:fldCharType="separate"/>
            </w:r>
            <w:r>
              <w:rPr>
                <w:rFonts w:hint="eastAsia"/>
              </w:rPr>
              <w:t>43</w:t>
            </w:r>
            <w:r>
              <w:fldChar w:fldCharType="end"/>
            </w:r>
            <w:bookmarkEnd w:id="4"/>
          </w:p>
        </w:tc>
      </w:tr>
    </w:tbl>
    <w:p w:rsidR="003D4BEE" w:rsidRDefault="00E52959">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5"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湖南省</w:t>
      </w:r>
      <w:r>
        <w:rPr>
          <w:rFonts w:ascii="黑体" w:eastAsia="黑体"/>
          <w:b w:val="0"/>
          <w:w w:val="100"/>
          <w:sz w:val="48"/>
        </w:rPr>
        <w:fldChar w:fldCharType="end"/>
      </w:r>
      <w:bookmarkEnd w:id="5"/>
      <w:r>
        <w:rPr>
          <w:rFonts w:ascii="黑体" w:eastAsia="黑体" w:hAnsi="黑体" w:hint="eastAsia"/>
          <w:b w:val="0"/>
          <w:bCs w:val="0"/>
          <w:w w:val="100"/>
          <w:sz w:val="48"/>
          <w:szCs w:val="48"/>
        </w:rPr>
        <w:t>地方标准</w:t>
      </w:r>
    </w:p>
    <w:bookmarkEnd w:id="3"/>
    <w:p w:rsidR="003D4BEE" w:rsidRDefault="00E52959">
      <w:pPr>
        <w:pStyle w:val="afffffffffb"/>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6" w:name="文字1"/>
      <w:r>
        <w:rPr>
          <w:lang w:val="fr-FR"/>
        </w:rPr>
        <w:instrText xml:space="preserve"> FORMTEXT </w:instrText>
      </w:r>
      <w:r>
        <w:fldChar w:fldCharType="separate"/>
      </w:r>
      <w:r>
        <w:rPr>
          <w:rFonts w:hint="eastAsia"/>
          <w:lang w:val="fr-FR"/>
        </w:rPr>
        <w:t>43</w:t>
      </w:r>
      <w:r>
        <w:rPr>
          <w:lang w:val="fr-FR"/>
        </w:rPr>
        <w:t>/T</w:t>
      </w:r>
      <w:r>
        <w:fldChar w:fldCharType="end"/>
      </w:r>
      <w:bookmarkEnd w:id="6"/>
      <w:r>
        <w:rPr>
          <w:lang w:val="fr-FR"/>
        </w:rPr>
        <w:t xml:space="preserve"> </w:t>
      </w:r>
      <w:r>
        <w:fldChar w:fldCharType="begin">
          <w:ffData>
            <w:name w:val="NSTD_CODE_F"/>
            <w:enabled/>
            <w:calcOnExit w:val="0"/>
            <w:textInput>
              <w:default w:val="XXXX"/>
            </w:textInput>
          </w:ffData>
        </w:fldChar>
      </w:r>
      <w:bookmarkStart w:id="7" w:name="NSTD_CODE_F"/>
      <w:r>
        <w:rPr>
          <w:lang w:val="fr-FR"/>
        </w:rPr>
        <w:instrText xml:space="preserve"> FORMTEXT </w:instrText>
      </w:r>
      <w:r>
        <w:fldChar w:fldCharType="separate"/>
      </w:r>
      <w:r>
        <w:rPr>
          <w:lang w:val="fr-FR"/>
        </w:rPr>
        <w:t>XXXX</w:t>
      </w:r>
      <w:r>
        <w:fldChar w:fldCharType="end"/>
      </w:r>
      <w:bookmarkEnd w:id="7"/>
      <w:r>
        <w:rPr>
          <w:rFonts w:hAnsi="黑体"/>
          <w:lang w:val="fr-FR"/>
        </w:rPr>
        <w:t>—</w:t>
      </w:r>
      <w:r>
        <w:fldChar w:fldCharType="begin">
          <w:ffData>
            <w:name w:val="NSTD_CODE_B"/>
            <w:enabled/>
            <w:calcOnExit w:val="0"/>
            <w:textInput>
              <w:default w:val="XXXX"/>
            </w:textInput>
          </w:ffData>
        </w:fldChar>
      </w:r>
      <w:bookmarkStart w:id="8" w:name="NSTD_CODE_B"/>
      <w:r>
        <w:rPr>
          <w:lang w:val="fr-FR"/>
        </w:rPr>
        <w:instrText xml:space="preserve"> FORMTEXT </w:instrText>
      </w:r>
      <w:r>
        <w:fldChar w:fldCharType="separate"/>
      </w:r>
      <w:r>
        <w:t>XXXX</w:t>
      </w:r>
      <w:r>
        <w:fldChar w:fldCharType="end"/>
      </w:r>
      <w:bookmarkEnd w:id="8"/>
    </w:p>
    <w:p w:rsidR="003D4BEE" w:rsidRDefault="00E52959">
      <w:pPr>
        <w:pStyle w:val="afffffffffc"/>
        <w:framePr w:wrap="auto"/>
        <w:rPr>
          <w:rFonts w:hAnsi="黑体"/>
        </w:rPr>
      </w:pPr>
      <w:r>
        <w:rPr>
          <w:rFonts w:hAnsi="黑体"/>
        </w:rPr>
        <w:fldChar w:fldCharType="begin">
          <w:ffData>
            <w:name w:val="OSTD_CODE"/>
            <w:enabled/>
            <w:calcOnExit w:val="0"/>
            <w:textInput/>
          </w:ffData>
        </w:fldChar>
      </w:r>
      <w:bookmarkStart w:id="9"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9"/>
    </w:p>
    <w:p w:rsidR="003D4BEE" w:rsidRDefault="00E52959">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3D4BEE" w:rsidRDefault="003D4BEE">
      <w:pPr>
        <w:pStyle w:val="affff9"/>
        <w:framePr w:w="9639" w:h="6976" w:hRule="exact" w:hSpace="0" w:vSpace="0" w:wrap="around" w:hAnchor="page" w:y="6408"/>
        <w:jc w:val="center"/>
        <w:rPr>
          <w:rFonts w:ascii="黑体" w:eastAsia="黑体" w:hAnsi="黑体"/>
          <w:b w:val="0"/>
          <w:bCs w:val="0"/>
          <w:w w:val="100"/>
        </w:rPr>
      </w:pPr>
    </w:p>
    <w:p w:rsidR="003D4BEE" w:rsidRDefault="00E52959">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10" w:name="CSTD_NAME"/>
      <w:r>
        <w:instrText xml:space="preserve"> FORMTEXT </w:instrText>
      </w:r>
      <w:r>
        <w:fldChar w:fldCharType="separate"/>
      </w:r>
      <w:r>
        <w:t>市</w:t>
      </w:r>
      <w:r>
        <w:rPr>
          <w:rFonts w:hint="eastAsia"/>
        </w:rPr>
        <w:t>、</w:t>
      </w:r>
      <w:r>
        <w:t>县政府质量奖评价准则</w:t>
      </w:r>
      <w:r>
        <w:fldChar w:fldCharType="end"/>
      </w:r>
      <w:bookmarkEnd w:id="10"/>
    </w:p>
    <w:p w:rsidR="003D4BEE" w:rsidRDefault="003D4BEE">
      <w:pPr>
        <w:framePr w:w="9639" w:h="6974" w:hRule="exact" w:wrap="around" w:vAnchor="page" w:hAnchor="page" w:x="1419" w:y="6408" w:anchorLock="1"/>
        <w:ind w:left="-1418"/>
      </w:pPr>
    </w:p>
    <w:p w:rsidR="003D4BEE" w:rsidRDefault="00E52959">
      <w:pPr>
        <w:pStyle w:val="afffffff1"/>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1"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点击此处添加标准名称的英文译名</w:t>
      </w:r>
      <w:r>
        <w:rPr>
          <w:rFonts w:eastAsia="黑体"/>
          <w:szCs w:val="28"/>
        </w:rPr>
        <w:fldChar w:fldCharType="end"/>
      </w:r>
      <w:bookmarkEnd w:id="11"/>
    </w:p>
    <w:p w:rsidR="003D4BEE" w:rsidRDefault="003D4BEE">
      <w:pPr>
        <w:framePr w:w="9639" w:h="6974" w:hRule="exact" w:wrap="around" w:vAnchor="page" w:hAnchor="page" w:x="1419" w:y="6408" w:anchorLock="1"/>
        <w:spacing w:line="760" w:lineRule="exact"/>
        <w:ind w:left="-1418"/>
      </w:pPr>
    </w:p>
    <w:p w:rsidR="003D4BEE" w:rsidRDefault="003D4BEE">
      <w:pPr>
        <w:pStyle w:val="afffffff1"/>
        <w:framePr w:w="9639" w:h="6974" w:hRule="exact" w:wrap="around" w:vAnchor="page" w:hAnchor="page" w:x="1419" w:y="6408" w:anchorLock="1"/>
        <w:textAlignment w:val="bottom"/>
        <w:rPr>
          <w:rFonts w:eastAsia="黑体"/>
          <w:szCs w:val="28"/>
        </w:rPr>
      </w:pPr>
    </w:p>
    <w:p w:rsidR="003D4BEE" w:rsidRDefault="00E52959">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sidR="00F04486">
        <w:rPr>
          <w:sz w:val="24"/>
          <w:szCs w:val="28"/>
        </w:rPr>
      </w:r>
      <w:r w:rsidR="00F04486">
        <w:rPr>
          <w:sz w:val="24"/>
          <w:szCs w:val="28"/>
        </w:rPr>
        <w:fldChar w:fldCharType="separate"/>
      </w:r>
      <w:r>
        <w:rPr>
          <w:sz w:val="24"/>
          <w:szCs w:val="28"/>
        </w:rPr>
        <w:fldChar w:fldCharType="end"/>
      </w:r>
      <w:bookmarkEnd w:id="12"/>
    </w:p>
    <w:p w:rsidR="003D4BEE" w:rsidRDefault="00E52959">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3"/>
    </w:p>
    <w:p w:rsidR="003D4BEE" w:rsidRDefault="00E52959">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sidR="00F04486">
        <w:rPr>
          <w:b/>
          <w:sz w:val="21"/>
          <w:szCs w:val="28"/>
        </w:rPr>
      </w:r>
      <w:r w:rsidR="00F04486">
        <w:rPr>
          <w:b/>
          <w:sz w:val="21"/>
          <w:szCs w:val="28"/>
        </w:rPr>
        <w:fldChar w:fldCharType="separate"/>
      </w:r>
      <w:r>
        <w:rPr>
          <w:b/>
          <w:sz w:val="21"/>
          <w:szCs w:val="28"/>
        </w:rPr>
        <w:fldChar w:fldCharType="end"/>
      </w:r>
      <w:bookmarkEnd w:id="14"/>
    </w:p>
    <w:p w:rsidR="003D4BEE" w:rsidRDefault="00E52959">
      <w:pPr>
        <w:pStyle w:val="afffffffff9"/>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rsidR="003D4BEE" w:rsidRDefault="00E52959">
      <w:pPr>
        <w:pStyle w:val="afffffffffa"/>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rsidR="003D4BEE" w:rsidRDefault="00E52959">
      <w:pPr>
        <w:pStyle w:val="affffffff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湖南省</w:t>
      </w:r>
      <w:r>
        <w:rPr>
          <w:rFonts w:hAnsi="黑体"/>
          <w:w w:val="100"/>
          <w:sz w:val="28"/>
        </w:rPr>
        <w:t>市场监督管理局</w:t>
      </w:r>
      <w:r>
        <w:rPr>
          <w:rFonts w:hAnsi="黑体"/>
          <w:w w:val="100"/>
          <w:sz w:val="28"/>
        </w:rPr>
        <w:fldChar w:fldCharType="end"/>
      </w:r>
      <w:bookmarkEnd w:id="21"/>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3D4BEE" w:rsidRDefault="00E52959">
      <w:pPr>
        <w:rPr>
          <w:rFonts w:ascii="宋体" w:hAnsi="宋体"/>
          <w:sz w:val="28"/>
          <w:szCs w:val="28"/>
        </w:rPr>
        <w:sectPr w:rsidR="003D4BEE">
          <w:headerReference w:type="default" r:id="rId11"/>
          <w:footerReference w:type="even" r:id="rId12"/>
          <w:headerReference w:type="first" r:id="rId13"/>
          <w:footerReference w:type="first" r:id="rId14"/>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3D4BEE" w:rsidRDefault="00E52959">
      <w:pPr>
        <w:pStyle w:val="affffff3"/>
        <w:spacing w:after="468"/>
      </w:pPr>
      <w:bookmarkStart w:id="22" w:name="BookMark1"/>
      <w:bookmarkStart w:id="23" w:name="_Toc101278951"/>
      <w:bookmarkStart w:id="24" w:name="_Toc111191427"/>
      <w:bookmarkStart w:id="25" w:name="_Toc101279704"/>
      <w:bookmarkStart w:id="26" w:name="_Toc101279720"/>
      <w:r>
        <w:rPr>
          <w:rFonts w:hint="eastAsia"/>
          <w:spacing w:val="320"/>
        </w:rPr>
        <w:lastRenderedPageBreak/>
        <w:t>目</w:t>
      </w:r>
      <w:r>
        <w:rPr>
          <w:rFonts w:hint="eastAsia"/>
        </w:rPr>
        <w:t>次</w:t>
      </w:r>
    </w:p>
    <w:p w:rsidR="003D4BEE" w:rsidRDefault="00E52959">
      <w:pPr>
        <w:pStyle w:val="10"/>
        <w:tabs>
          <w:tab w:val="right" w:leader="dot" w:pos="9344"/>
        </w:tabs>
        <w:rPr>
          <w:rFonts w:asciiTheme="minorHAnsi" w:eastAsiaTheme="minorEastAsia" w:hAnsiTheme="minorHAnsi" w:cstheme="minorBidi"/>
          <w:szCs w:val="22"/>
        </w:rPr>
      </w:pPr>
      <w:r>
        <w:fldChar w:fldCharType="begin"/>
      </w:r>
      <w:r>
        <w:instrText xml:space="preserve"> TOC \o "1-1" \h \t "标准文件_一级条标题,2,标准文件_附录一级条标题,2," </w:instrText>
      </w:r>
      <w:r>
        <w:fldChar w:fldCharType="separate"/>
      </w:r>
      <w:hyperlink w:anchor="_Toc111191446" w:history="1">
        <w:r>
          <w:rPr>
            <w:rStyle w:val="affff5"/>
            <w:rFonts w:hint="eastAsia"/>
          </w:rPr>
          <w:t>前言</w:t>
        </w:r>
        <w:r>
          <w:tab/>
        </w:r>
        <w:r>
          <w:fldChar w:fldCharType="begin"/>
        </w:r>
        <w:r>
          <w:instrText xml:space="preserve"> PAGEREF _Toc111191446 \h </w:instrText>
        </w:r>
        <w:r>
          <w:fldChar w:fldCharType="separate"/>
        </w:r>
        <w:r w:rsidR="00ED204B">
          <w:rPr>
            <w:noProof/>
          </w:rPr>
          <w:t>II</w:t>
        </w:r>
        <w:r>
          <w:fldChar w:fldCharType="end"/>
        </w:r>
      </w:hyperlink>
    </w:p>
    <w:p w:rsidR="003D4BEE" w:rsidRDefault="00F04486">
      <w:pPr>
        <w:pStyle w:val="10"/>
        <w:tabs>
          <w:tab w:val="right" w:leader="dot" w:pos="9344"/>
        </w:tabs>
        <w:rPr>
          <w:rFonts w:asciiTheme="minorHAnsi" w:eastAsiaTheme="minorEastAsia" w:hAnsiTheme="minorHAnsi" w:cstheme="minorBidi"/>
          <w:szCs w:val="22"/>
        </w:rPr>
      </w:pPr>
      <w:hyperlink w:anchor="_Toc111191447" w:history="1">
        <w:r w:rsidR="00E52959">
          <w:rPr>
            <w:rStyle w:val="affff5"/>
          </w:rPr>
          <w:t xml:space="preserve">1 </w:t>
        </w:r>
        <w:r w:rsidR="00E52959">
          <w:rPr>
            <w:rStyle w:val="affff5"/>
            <w:rFonts w:hint="eastAsia"/>
          </w:rPr>
          <w:t xml:space="preserve"> 范围</w:t>
        </w:r>
        <w:r w:rsidR="00E52959">
          <w:tab/>
        </w:r>
        <w:r w:rsidR="00E52959">
          <w:fldChar w:fldCharType="begin"/>
        </w:r>
        <w:r w:rsidR="00E52959">
          <w:instrText xml:space="preserve"> PAGEREF _Toc111191447 \h </w:instrText>
        </w:r>
        <w:r w:rsidR="00E52959">
          <w:fldChar w:fldCharType="separate"/>
        </w:r>
        <w:r w:rsidR="00ED204B">
          <w:rPr>
            <w:noProof/>
          </w:rPr>
          <w:t>3</w:t>
        </w:r>
        <w:r w:rsidR="00E52959">
          <w:fldChar w:fldCharType="end"/>
        </w:r>
      </w:hyperlink>
    </w:p>
    <w:p w:rsidR="003D4BEE" w:rsidRDefault="00F04486">
      <w:pPr>
        <w:pStyle w:val="10"/>
        <w:tabs>
          <w:tab w:val="right" w:leader="dot" w:pos="9344"/>
        </w:tabs>
        <w:rPr>
          <w:rFonts w:asciiTheme="minorHAnsi" w:eastAsiaTheme="minorEastAsia" w:hAnsiTheme="minorHAnsi" w:cstheme="minorBidi"/>
          <w:szCs w:val="22"/>
        </w:rPr>
      </w:pPr>
      <w:hyperlink w:anchor="_Toc111191448" w:history="1">
        <w:r w:rsidR="00E52959">
          <w:rPr>
            <w:rStyle w:val="affff5"/>
          </w:rPr>
          <w:t xml:space="preserve">2 </w:t>
        </w:r>
        <w:r w:rsidR="00E52959">
          <w:rPr>
            <w:rStyle w:val="affff5"/>
            <w:rFonts w:hint="eastAsia"/>
          </w:rPr>
          <w:t xml:space="preserve"> 规范性引用文件</w:t>
        </w:r>
        <w:r w:rsidR="00E52959">
          <w:tab/>
        </w:r>
        <w:r w:rsidR="00E52959">
          <w:fldChar w:fldCharType="begin"/>
        </w:r>
        <w:r w:rsidR="00E52959">
          <w:instrText xml:space="preserve"> PAGEREF _Toc111191448 \h </w:instrText>
        </w:r>
        <w:r w:rsidR="00E52959">
          <w:fldChar w:fldCharType="separate"/>
        </w:r>
        <w:r w:rsidR="00ED204B">
          <w:rPr>
            <w:noProof/>
          </w:rPr>
          <w:t>3</w:t>
        </w:r>
        <w:r w:rsidR="00E52959">
          <w:fldChar w:fldCharType="end"/>
        </w:r>
      </w:hyperlink>
    </w:p>
    <w:p w:rsidR="003D4BEE" w:rsidRDefault="00F04486">
      <w:pPr>
        <w:pStyle w:val="10"/>
        <w:tabs>
          <w:tab w:val="right" w:leader="dot" w:pos="9344"/>
        </w:tabs>
        <w:rPr>
          <w:rFonts w:asciiTheme="minorHAnsi" w:eastAsiaTheme="minorEastAsia" w:hAnsiTheme="minorHAnsi" w:cstheme="minorBidi"/>
          <w:szCs w:val="22"/>
        </w:rPr>
      </w:pPr>
      <w:hyperlink w:anchor="_Toc111191449" w:history="1">
        <w:r w:rsidR="00E52959">
          <w:rPr>
            <w:rStyle w:val="affff5"/>
          </w:rPr>
          <w:t xml:space="preserve">3 </w:t>
        </w:r>
        <w:r w:rsidR="00E52959">
          <w:rPr>
            <w:rStyle w:val="affff5"/>
            <w:rFonts w:hint="eastAsia"/>
          </w:rPr>
          <w:t xml:space="preserve"> 术语和定义</w:t>
        </w:r>
        <w:r w:rsidR="00E52959">
          <w:tab/>
        </w:r>
        <w:r w:rsidR="00E52959">
          <w:fldChar w:fldCharType="begin"/>
        </w:r>
        <w:r w:rsidR="00E52959">
          <w:instrText xml:space="preserve"> PAGEREF _Toc111191449 \h </w:instrText>
        </w:r>
        <w:r w:rsidR="00E52959">
          <w:fldChar w:fldCharType="separate"/>
        </w:r>
        <w:r w:rsidR="00ED204B">
          <w:rPr>
            <w:noProof/>
          </w:rPr>
          <w:t>3</w:t>
        </w:r>
        <w:r w:rsidR="00E52959">
          <w:fldChar w:fldCharType="end"/>
        </w:r>
      </w:hyperlink>
    </w:p>
    <w:p w:rsidR="003D4BEE" w:rsidRDefault="00F04486">
      <w:pPr>
        <w:pStyle w:val="10"/>
        <w:tabs>
          <w:tab w:val="right" w:leader="dot" w:pos="9344"/>
        </w:tabs>
        <w:rPr>
          <w:rFonts w:asciiTheme="minorHAnsi" w:eastAsiaTheme="minorEastAsia" w:hAnsiTheme="minorHAnsi" w:cstheme="minorBidi"/>
          <w:szCs w:val="22"/>
        </w:rPr>
      </w:pPr>
      <w:hyperlink w:anchor="_Toc111191453" w:history="1">
        <w:r w:rsidR="00E52959">
          <w:rPr>
            <w:rFonts w:hint="eastAsia"/>
          </w:rPr>
          <w:t>4</w:t>
        </w:r>
        <w:r w:rsidR="00E52959">
          <w:rPr>
            <w:rStyle w:val="affff5"/>
          </w:rPr>
          <w:t xml:space="preserve"> </w:t>
        </w:r>
        <w:r w:rsidR="00E52959">
          <w:rPr>
            <w:rStyle w:val="affff5"/>
            <w:rFonts w:hint="eastAsia"/>
          </w:rPr>
          <w:t xml:space="preserve"> 评价要素和评价内容</w:t>
        </w:r>
        <w:r w:rsidR="00E52959">
          <w:tab/>
        </w:r>
        <w:r w:rsidR="00E52959">
          <w:fldChar w:fldCharType="begin"/>
        </w:r>
        <w:r w:rsidR="00E52959">
          <w:instrText xml:space="preserve"> PAGEREF _Toc111191453 \h </w:instrText>
        </w:r>
        <w:r w:rsidR="00E52959">
          <w:fldChar w:fldCharType="separate"/>
        </w:r>
        <w:r w:rsidR="00ED204B">
          <w:rPr>
            <w:rFonts w:hint="eastAsia"/>
            <w:b/>
            <w:bCs/>
            <w:noProof/>
          </w:rPr>
          <w:t>错误!未定义书签。</w:t>
        </w:r>
        <w:r w:rsidR="00E52959">
          <w:fldChar w:fldCharType="end"/>
        </w:r>
      </w:hyperlink>
    </w:p>
    <w:p w:rsidR="003D4BEE" w:rsidRDefault="00F04486">
      <w:pPr>
        <w:pStyle w:val="23"/>
        <w:rPr>
          <w:rFonts w:asciiTheme="minorHAnsi" w:eastAsiaTheme="minorEastAsia" w:hAnsiTheme="minorHAnsi" w:cstheme="minorBidi"/>
          <w:szCs w:val="22"/>
        </w:rPr>
      </w:pPr>
      <w:hyperlink w:anchor="_Toc111191455" w:history="1">
        <w:r w:rsidR="00E52959">
          <w:rPr>
            <w:rStyle w:val="affff5"/>
            <w:rFonts w:hint="eastAsia"/>
            <w14:scene3d>
              <w14:camera w14:prst="orthographicFront"/>
              <w14:lightRig w14:rig="threePt" w14:dir="t">
                <w14:rot w14:lat="0" w14:lon="0" w14:rev="0"/>
              </w14:lightRig>
            </w14:scene3d>
          </w:rPr>
          <w:t>4</w:t>
        </w:r>
        <w:r w:rsidR="00E52959">
          <w:rPr>
            <w:rStyle w:val="affff5"/>
            <w14:scene3d>
              <w14:camera w14:prst="orthographicFront"/>
              <w14:lightRig w14:rig="threePt" w14:dir="t">
                <w14:rot w14:lat="0" w14:lon="0" w14:rev="0"/>
              </w14:lightRig>
            </w14:scene3d>
          </w:rPr>
          <w:t xml:space="preserve">.1 </w:t>
        </w:r>
        <w:r w:rsidR="00E52959">
          <w:rPr>
            <w:rStyle w:val="affff5"/>
            <w:rFonts w:hint="eastAsia"/>
          </w:rPr>
          <w:t xml:space="preserve"> 领导与质量</w:t>
        </w:r>
        <w:r w:rsidR="00E52959">
          <w:tab/>
        </w:r>
        <w:r w:rsidR="00E52959">
          <w:fldChar w:fldCharType="begin"/>
        </w:r>
        <w:r w:rsidR="00E52959">
          <w:instrText xml:space="preserve"> PAGEREF _Toc111191455 \h </w:instrText>
        </w:r>
        <w:r w:rsidR="00E52959">
          <w:fldChar w:fldCharType="separate"/>
        </w:r>
        <w:r w:rsidR="00ED204B">
          <w:rPr>
            <w:noProof/>
          </w:rPr>
          <w:t>3</w:t>
        </w:r>
        <w:r w:rsidR="00E52959">
          <w:fldChar w:fldCharType="end"/>
        </w:r>
      </w:hyperlink>
    </w:p>
    <w:p w:rsidR="003D4BEE" w:rsidRDefault="00F04486">
      <w:pPr>
        <w:pStyle w:val="23"/>
        <w:rPr>
          <w:rFonts w:asciiTheme="minorHAnsi" w:eastAsiaTheme="minorEastAsia" w:hAnsiTheme="minorHAnsi" w:cstheme="minorBidi"/>
          <w:szCs w:val="22"/>
        </w:rPr>
      </w:pPr>
      <w:hyperlink w:anchor="_Toc111191456" w:history="1">
        <w:r w:rsidR="00E52959">
          <w:rPr>
            <w:rStyle w:val="affff5"/>
            <w:rFonts w:hint="eastAsia"/>
            <w14:scene3d>
              <w14:camera w14:prst="orthographicFront"/>
              <w14:lightRig w14:rig="threePt" w14:dir="t">
                <w14:rot w14:lat="0" w14:lon="0" w14:rev="0"/>
              </w14:lightRig>
            </w14:scene3d>
          </w:rPr>
          <w:t>4</w:t>
        </w:r>
        <w:r w:rsidR="00E52959">
          <w:rPr>
            <w:rStyle w:val="affff5"/>
            <w14:scene3d>
              <w14:camera w14:prst="orthographicFront"/>
              <w14:lightRig w14:rig="threePt" w14:dir="t">
                <w14:rot w14:lat="0" w14:lon="0" w14:rev="0"/>
              </w14:lightRig>
            </w14:scene3d>
          </w:rPr>
          <w:t xml:space="preserve">.2 </w:t>
        </w:r>
        <w:r w:rsidR="00E52959">
          <w:rPr>
            <w:rStyle w:val="affff5"/>
            <w:rFonts w:hint="eastAsia"/>
          </w:rPr>
          <w:t xml:space="preserve"> 技术与创新</w:t>
        </w:r>
        <w:r w:rsidR="00E52959">
          <w:tab/>
        </w:r>
        <w:r w:rsidR="00E52959">
          <w:fldChar w:fldCharType="begin"/>
        </w:r>
        <w:r w:rsidR="00E52959">
          <w:instrText xml:space="preserve"> PAGEREF _Toc111191456 \h </w:instrText>
        </w:r>
        <w:r w:rsidR="00E52959">
          <w:fldChar w:fldCharType="separate"/>
        </w:r>
        <w:r w:rsidR="00ED204B">
          <w:rPr>
            <w:noProof/>
          </w:rPr>
          <w:t>7</w:t>
        </w:r>
        <w:r w:rsidR="00E52959">
          <w:fldChar w:fldCharType="end"/>
        </w:r>
      </w:hyperlink>
    </w:p>
    <w:p w:rsidR="003D4BEE" w:rsidRDefault="00E52959">
      <w:pPr>
        <w:pStyle w:val="23"/>
        <w:rPr>
          <w:rFonts w:asciiTheme="minorHAnsi" w:eastAsiaTheme="minorEastAsia" w:hAnsiTheme="minorHAnsi" w:cstheme="minorBidi"/>
          <w:szCs w:val="22"/>
        </w:rPr>
      </w:pPr>
      <w:r>
        <w:rPr>
          <w:rFonts w:hint="eastAsia"/>
        </w:rPr>
        <w:t>4</w:t>
      </w:r>
      <w:hyperlink w:anchor="_Toc111191457" w:history="1">
        <w:r>
          <w:rPr>
            <w:rStyle w:val="affff5"/>
            <w14:scene3d>
              <w14:camera w14:prst="orthographicFront"/>
              <w14:lightRig w14:rig="threePt" w14:dir="t">
                <w14:rot w14:lat="0" w14:lon="0" w14:rev="0"/>
              </w14:lightRig>
            </w14:scene3d>
          </w:rPr>
          <w:t xml:space="preserve">.3 </w:t>
        </w:r>
        <w:r>
          <w:rPr>
            <w:rStyle w:val="affff5"/>
            <w:rFonts w:hint="eastAsia"/>
          </w:rPr>
          <w:t xml:space="preserve"> 顾客与品牌</w:t>
        </w:r>
        <w:r>
          <w:tab/>
        </w:r>
        <w:r>
          <w:fldChar w:fldCharType="begin"/>
        </w:r>
        <w:r>
          <w:instrText xml:space="preserve"> PAGEREF _Toc111191457 \h </w:instrText>
        </w:r>
        <w:r>
          <w:fldChar w:fldCharType="separate"/>
        </w:r>
        <w:r w:rsidR="00ED204B">
          <w:rPr>
            <w:noProof/>
          </w:rPr>
          <w:t>8</w:t>
        </w:r>
        <w:r>
          <w:fldChar w:fldCharType="end"/>
        </w:r>
      </w:hyperlink>
    </w:p>
    <w:p w:rsidR="003D4BEE" w:rsidRDefault="00F04486">
      <w:pPr>
        <w:pStyle w:val="23"/>
        <w:rPr>
          <w:rFonts w:asciiTheme="minorHAnsi" w:eastAsiaTheme="minorEastAsia" w:hAnsiTheme="minorHAnsi" w:cstheme="minorBidi"/>
          <w:szCs w:val="22"/>
        </w:rPr>
      </w:pPr>
      <w:hyperlink w:anchor="_Toc111191458" w:history="1">
        <w:r w:rsidR="00E52959">
          <w:rPr>
            <w:rStyle w:val="affff5"/>
            <w:rFonts w:hint="eastAsia"/>
            <w14:scene3d>
              <w14:camera w14:prst="orthographicFront"/>
              <w14:lightRig w14:rig="threePt" w14:dir="t">
                <w14:rot w14:lat="0" w14:lon="0" w14:rev="0"/>
              </w14:lightRig>
            </w14:scene3d>
          </w:rPr>
          <w:t>4</w:t>
        </w:r>
        <w:r w:rsidR="00E52959">
          <w:rPr>
            <w:rStyle w:val="affff5"/>
            <w14:scene3d>
              <w14:camera w14:prst="orthographicFront"/>
              <w14:lightRig w14:rig="threePt" w14:dir="t">
                <w14:rot w14:lat="0" w14:lon="0" w14:rev="0"/>
              </w14:lightRig>
            </w14:scene3d>
          </w:rPr>
          <w:t xml:space="preserve">.4 </w:t>
        </w:r>
        <w:r w:rsidR="00E52959">
          <w:rPr>
            <w:rStyle w:val="affff5"/>
            <w:rFonts w:hint="eastAsia"/>
          </w:rPr>
          <w:t xml:space="preserve"> 经济与社会效益</w:t>
        </w:r>
        <w:r w:rsidR="00E52959">
          <w:tab/>
        </w:r>
        <w:r w:rsidR="00E52959">
          <w:fldChar w:fldCharType="begin"/>
        </w:r>
        <w:r w:rsidR="00E52959">
          <w:instrText xml:space="preserve"> PAGEREF _Toc111191458 \h </w:instrText>
        </w:r>
        <w:r w:rsidR="00E52959">
          <w:fldChar w:fldCharType="separate"/>
        </w:r>
        <w:r w:rsidR="00ED204B">
          <w:rPr>
            <w:noProof/>
          </w:rPr>
          <w:t>10</w:t>
        </w:r>
        <w:r w:rsidR="00E52959">
          <w:fldChar w:fldCharType="end"/>
        </w:r>
      </w:hyperlink>
    </w:p>
    <w:p w:rsidR="003D4BEE" w:rsidRDefault="00F04486">
      <w:pPr>
        <w:pStyle w:val="10"/>
        <w:tabs>
          <w:tab w:val="right" w:leader="dot" w:pos="9344"/>
        </w:tabs>
        <w:rPr>
          <w:rFonts w:asciiTheme="minorHAnsi" w:eastAsiaTheme="minorEastAsia" w:hAnsiTheme="minorHAnsi" w:cstheme="minorBidi"/>
          <w:szCs w:val="22"/>
        </w:rPr>
      </w:pPr>
      <w:hyperlink w:anchor="_Toc111191459" w:history="1">
        <w:r w:rsidR="00E52959">
          <w:rPr>
            <w:rStyle w:val="affff5"/>
            <w:rFonts w:hint="eastAsia"/>
          </w:rPr>
          <w:t>5</w:t>
        </w:r>
        <w:r w:rsidR="00E52959">
          <w:rPr>
            <w:rStyle w:val="affff5"/>
          </w:rPr>
          <w:t xml:space="preserve"> </w:t>
        </w:r>
        <w:r w:rsidR="00E52959">
          <w:rPr>
            <w:rStyle w:val="affff5"/>
            <w:rFonts w:hint="eastAsia"/>
          </w:rPr>
          <w:t xml:space="preserve"> 评价方式</w:t>
        </w:r>
        <w:r w:rsidR="00E52959">
          <w:tab/>
        </w:r>
        <w:r w:rsidR="00E52959">
          <w:fldChar w:fldCharType="begin"/>
        </w:r>
        <w:r w:rsidR="00E52959">
          <w:instrText xml:space="preserve"> PAGEREF _Toc111191459 \h </w:instrText>
        </w:r>
        <w:r w:rsidR="00E52959">
          <w:fldChar w:fldCharType="separate"/>
        </w:r>
        <w:r w:rsidR="00ED204B">
          <w:rPr>
            <w:noProof/>
          </w:rPr>
          <w:t>10</w:t>
        </w:r>
        <w:r w:rsidR="00E52959">
          <w:fldChar w:fldCharType="end"/>
        </w:r>
      </w:hyperlink>
    </w:p>
    <w:p w:rsidR="003D4BEE" w:rsidRDefault="00F04486">
      <w:pPr>
        <w:pStyle w:val="10"/>
        <w:tabs>
          <w:tab w:val="right" w:leader="dot" w:pos="9344"/>
        </w:tabs>
        <w:rPr>
          <w:rFonts w:asciiTheme="minorHAnsi" w:eastAsiaTheme="minorEastAsia" w:hAnsiTheme="minorHAnsi" w:cstheme="minorBidi"/>
          <w:szCs w:val="22"/>
        </w:rPr>
      </w:pPr>
      <w:hyperlink w:anchor="_Toc111191460" w:history="1">
        <w:r w:rsidR="00E52959">
          <w:rPr>
            <w:rStyle w:val="affff5"/>
            <w:rFonts w:hint="eastAsia"/>
          </w:rPr>
          <w:t>附录A（规范性）</w:t>
        </w:r>
        <w:r w:rsidR="00E52959">
          <w:rPr>
            <w:rStyle w:val="affff5"/>
          </w:rPr>
          <w:t xml:space="preserve">  </w:t>
        </w:r>
        <w:r w:rsidR="00E52959">
          <w:rPr>
            <w:rStyle w:val="affff5"/>
            <w:rFonts w:hint="eastAsia"/>
          </w:rPr>
          <w:t>评价指标、分值和类目</w:t>
        </w:r>
        <w:r w:rsidR="00E52959">
          <w:tab/>
        </w:r>
        <w:r w:rsidR="00E52959">
          <w:fldChar w:fldCharType="begin"/>
        </w:r>
        <w:r w:rsidR="00E52959">
          <w:instrText xml:space="preserve"> PAGEREF _Toc111191460 \h </w:instrText>
        </w:r>
        <w:r w:rsidR="00E52959">
          <w:fldChar w:fldCharType="separate"/>
        </w:r>
        <w:r w:rsidR="00ED204B">
          <w:rPr>
            <w:noProof/>
          </w:rPr>
          <w:t>12</w:t>
        </w:r>
        <w:r w:rsidR="00E52959">
          <w:fldChar w:fldCharType="end"/>
        </w:r>
      </w:hyperlink>
    </w:p>
    <w:p w:rsidR="003D4BEE" w:rsidRDefault="00F04486">
      <w:pPr>
        <w:pStyle w:val="10"/>
        <w:tabs>
          <w:tab w:val="right" w:leader="dot" w:pos="9344"/>
        </w:tabs>
      </w:pPr>
      <w:hyperlink w:anchor="_Toc111191461" w:history="1">
        <w:r w:rsidR="00E52959">
          <w:rPr>
            <w:rStyle w:val="affff5"/>
            <w:rFonts w:hint="eastAsia"/>
          </w:rPr>
          <w:t>附录B（资料性）</w:t>
        </w:r>
        <w:r w:rsidR="00E52959">
          <w:rPr>
            <w:rStyle w:val="affff5"/>
          </w:rPr>
          <w:t xml:space="preserve">  </w:t>
        </w:r>
        <w:r w:rsidR="00E52959">
          <w:rPr>
            <w:rStyle w:val="affff5"/>
            <w:rFonts w:hint="eastAsia"/>
          </w:rPr>
          <w:t>评价类目和评分方法</w:t>
        </w:r>
        <w:r w:rsidR="00E52959">
          <w:tab/>
        </w:r>
        <w:r w:rsidR="00E52959">
          <w:fldChar w:fldCharType="begin"/>
        </w:r>
        <w:r w:rsidR="00E52959">
          <w:instrText xml:space="preserve"> PAGEREF _Toc111191461 \h </w:instrText>
        </w:r>
        <w:r w:rsidR="00E52959">
          <w:fldChar w:fldCharType="separate"/>
        </w:r>
        <w:r w:rsidR="00ED204B">
          <w:rPr>
            <w:noProof/>
          </w:rPr>
          <w:t>13</w:t>
        </w:r>
        <w:r w:rsidR="00E52959">
          <w:fldChar w:fldCharType="end"/>
        </w:r>
      </w:hyperlink>
    </w:p>
    <w:p w:rsidR="00F37946" w:rsidRDefault="00F04486" w:rsidP="00F37946">
      <w:pPr>
        <w:pStyle w:val="10"/>
        <w:tabs>
          <w:tab w:val="right" w:leader="dot" w:pos="9344"/>
        </w:tabs>
        <w:rPr>
          <w:rFonts w:asciiTheme="minorHAnsi" w:eastAsiaTheme="minorEastAsia" w:hAnsiTheme="minorHAnsi" w:cstheme="minorBidi"/>
          <w:szCs w:val="22"/>
        </w:rPr>
      </w:pPr>
      <w:hyperlink w:anchor="_Toc111191459" w:history="1">
        <w:r w:rsidR="00F37946">
          <w:rPr>
            <w:rStyle w:val="affff5"/>
            <w:rFonts w:hint="eastAsia"/>
          </w:rPr>
          <w:t>参考文献</w:t>
        </w:r>
        <w:r w:rsidR="00F37946">
          <w:tab/>
        </w:r>
        <w:r w:rsidR="00F37946">
          <w:rPr>
            <w:rFonts w:hint="eastAsia"/>
          </w:rPr>
          <w:t>17</w:t>
        </w:r>
      </w:hyperlink>
    </w:p>
    <w:p w:rsidR="003D4BEE" w:rsidRDefault="00E52959">
      <w:pPr>
        <w:pStyle w:val="affffff3"/>
        <w:spacing w:after="468"/>
        <w:sectPr w:rsidR="003D4BEE">
          <w:headerReference w:type="even" r:id="rId15"/>
          <w:headerReference w:type="default" r:id="rId16"/>
          <w:footerReference w:type="default" r:id="rId17"/>
          <w:pgSz w:w="11906" w:h="16838"/>
          <w:pgMar w:top="1928" w:right="1134" w:bottom="1134" w:left="1134" w:header="1418" w:footer="1134" w:gutter="284"/>
          <w:pgNumType w:fmt="upperRoman" w:start="1"/>
          <w:cols w:space="425"/>
          <w:formProt w:val="0"/>
          <w:docGrid w:type="lines" w:linePitch="312"/>
        </w:sectPr>
      </w:pPr>
      <w:r>
        <w:fldChar w:fldCharType="end"/>
      </w:r>
      <w:r>
        <w:rPr>
          <w:rFonts w:hint="eastAsia"/>
        </w:rPr>
        <w:t>.</w:t>
      </w:r>
    </w:p>
    <w:p w:rsidR="003D4BEE" w:rsidRDefault="00E52959">
      <w:pPr>
        <w:pStyle w:val="a6"/>
        <w:spacing w:after="468"/>
      </w:pPr>
      <w:bookmarkStart w:id="27" w:name="_Toc111191446"/>
      <w:bookmarkStart w:id="28" w:name="BookMark2"/>
      <w:bookmarkEnd w:id="22"/>
      <w:r>
        <w:rPr>
          <w:spacing w:val="320"/>
        </w:rPr>
        <w:lastRenderedPageBreak/>
        <w:t>前</w:t>
      </w:r>
      <w:r>
        <w:t>言</w:t>
      </w:r>
      <w:bookmarkEnd w:id="23"/>
      <w:bookmarkEnd w:id="24"/>
      <w:bookmarkEnd w:id="25"/>
      <w:bookmarkEnd w:id="26"/>
      <w:bookmarkEnd w:id="27"/>
    </w:p>
    <w:p w:rsidR="003D4BEE" w:rsidRDefault="00E52959">
      <w:pPr>
        <w:pStyle w:val="affffe"/>
        <w:ind w:firstLine="420"/>
      </w:pPr>
      <w:r>
        <w:rPr>
          <w:rFonts w:hint="eastAsia"/>
        </w:rPr>
        <w:t>本文件按照GB/T 1.1—2020《标准化工作导则  第1部分：标准化文件的结构和起草规则》的规定起草。</w:t>
      </w:r>
    </w:p>
    <w:p w:rsidR="003D4BEE" w:rsidRDefault="00E52959">
      <w:pPr>
        <w:pStyle w:val="affffe"/>
        <w:ind w:firstLine="420"/>
      </w:pPr>
      <w:r>
        <w:rPr>
          <w:rFonts w:hint="eastAsia"/>
        </w:rPr>
        <w:t>请注意本文件的某些内容可能涉及专利。本文件的发布机构不承担识别专利的责任。</w:t>
      </w:r>
    </w:p>
    <w:p w:rsidR="003D4BEE" w:rsidRDefault="00E52959">
      <w:pPr>
        <w:pStyle w:val="affffe"/>
        <w:ind w:firstLine="420"/>
      </w:pPr>
      <w:r>
        <w:rPr>
          <w:rFonts w:hint="eastAsia"/>
        </w:rPr>
        <w:t>本文件由湖南省市场监督管理局提出并归口。</w:t>
      </w:r>
    </w:p>
    <w:p w:rsidR="003D4BEE" w:rsidRDefault="00E52959">
      <w:pPr>
        <w:pStyle w:val="affffe"/>
        <w:ind w:firstLine="420"/>
      </w:pPr>
      <w:r>
        <w:rPr>
          <w:rFonts w:hint="eastAsia"/>
        </w:rPr>
        <w:t>本文件起草单位：湖南省质量和标准化研究院。</w:t>
      </w:r>
    </w:p>
    <w:p w:rsidR="003D4BEE" w:rsidRDefault="00E52959">
      <w:pPr>
        <w:pStyle w:val="affffe"/>
        <w:ind w:firstLine="420"/>
      </w:pPr>
      <w:r>
        <w:rPr>
          <w:rFonts w:hint="eastAsia"/>
        </w:rPr>
        <w:t>本文件主要起草人：</w:t>
      </w:r>
    </w:p>
    <w:p w:rsidR="003D4BEE" w:rsidRDefault="003D4BEE">
      <w:pPr>
        <w:pStyle w:val="affffe"/>
        <w:ind w:firstLine="420"/>
      </w:pPr>
    </w:p>
    <w:p w:rsidR="003D4BEE" w:rsidRDefault="003D4BEE">
      <w:pPr>
        <w:pStyle w:val="affffe"/>
        <w:ind w:firstLine="420"/>
      </w:pPr>
    </w:p>
    <w:p w:rsidR="003D4BEE" w:rsidRDefault="003D4BEE">
      <w:pPr>
        <w:pStyle w:val="affffe"/>
        <w:ind w:firstLine="420"/>
      </w:pPr>
    </w:p>
    <w:p w:rsidR="003D4BEE" w:rsidRDefault="003D4BEE">
      <w:pPr>
        <w:pStyle w:val="affffe"/>
        <w:ind w:firstLine="420"/>
      </w:pPr>
    </w:p>
    <w:p w:rsidR="003D4BEE" w:rsidRDefault="003D4BEE">
      <w:pPr>
        <w:pStyle w:val="affffe"/>
        <w:ind w:firstLine="420"/>
      </w:pPr>
    </w:p>
    <w:p w:rsidR="003D4BEE" w:rsidRDefault="003D4BEE">
      <w:pPr>
        <w:pStyle w:val="affffe"/>
        <w:ind w:firstLine="420"/>
      </w:pPr>
    </w:p>
    <w:p w:rsidR="003D4BEE" w:rsidRDefault="003D4BEE">
      <w:pPr>
        <w:pStyle w:val="affffe"/>
        <w:ind w:firstLine="420"/>
      </w:pPr>
    </w:p>
    <w:p w:rsidR="003D4BEE" w:rsidRDefault="003D4BEE">
      <w:pPr>
        <w:pStyle w:val="affffe"/>
        <w:ind w:firstLine="420"/>
      </w:pPr>
    </w:p>
    <w:p w:rsidR="003D4BEE" w:rsidRDefault="003D4BEE">
      <w:pPr>
        <w:pStyle w:val="affffe"/>
        <w:ind w:firstLine="420"/>
      </w:pPr>
    </w:p>
    <w:p w:rsidR="003D4BEE" w:rsidRDefault="003D4BEE">
      <w:pPr>
        <w:pStyle w:val="affffe"/>
        <w:ind w:firstLine="420"/>
      </w:pPr>
    </w:p>
    <w:p w:rsidR="003D4BEE" w:rsidRDefault="003D4BEE">
      <w:pPr>
        <w:pStyle w:val="affffe"/>
        <w:ind w:firstLine="420"/>
        <w:sectPr w:rsidR="003D4BEE">
          <w:pgSz w:w="11906" w:h="16838"/>
          <w:pgMar w:top="1928" w:right="1134" w:bottom="1134" w:left="1134" w:header="1418" w:footer="1134" w:gutter="284"/>
          <w:pgNumType w:fmt="upperRoman"/>
          <w:cols w:space="425"/>
          <w:formProt w:val="0"/>
          <w:docGrid w:type="lines" w:linePitch="312"/>
        </w:sectPr>
      </w:pPr>
    </w:p>
    <w:p w:rsidR="003D4BEE" w:rsidRDefault="003D4BEE">
      <w:pPr>
        <w:spacing w:line="20" w:lineRule="exact"/>
        <w:jc w:val="center"/>
        <w:rPr>
          <w:rFonts w:ascii="黑体" w:eastAsia="黑体" w:hAnsi="黑体"/>
          <w:sz w:val="32"/>
          <w:szCs w:val="32"/>
        </w:rPr>
      </w:pPr>
      <w:bookmarkStart w:id="29" w:name="BookMark4"/>
      <w:bookmarkEnd w:id="28"/>
    </w:p>
    <w:p w:rsidR="003D4BEE" w:rsidRDefault="003D4BEE">
      <w:pPr>
        <w:spacing w:line="20" w:lineRule="exact"/>
        <w:jc w:val="center"/>
        <w:rPr>
          <w:rFonts w:ascii="黑体" w:eastAsia="黑体" w:hAnsi="黑体"/>
          <w:sz w:val="32"/>
          <w:szCs w:val="32"/>
        </w:rPr>
      </w:pPr>
    </w:p>
    <w:bookmarkStart w:id="30" w:name="NEW_STAND_NAME" w:displacedByCustomXml="next"/>
    <w:sdt>
      <w:sdtPr>
        <w:tag w:val="NEW_STAND_NAME"/>
        <w:id w:val="595910757"/>
        <w:lock w:val="sdtLocked"/>
        <w:placeholder>
          <w:docPart w:val="B8B47A0B90574B3AABFBBB0A8DC4E471"/>
        </w:placeholder>
      </w:sdtPr>
      <w:sdtEndPr/>
      <w:sdtContent>
        <w:p w:rsidR="003D4BEE" w:rsidRDefault="00E52959">
          <w:pPr>
            <w:pStyle w:val="afffffffff1"/>
            <w:spacing w:beforeLines="1" w:before="3" w:afterLines="220" w:after="686"/>
          </w:pPr>
          <w:r>
            <w:rPr>
              <w:rFonts w:hint="eastAsia"/>
            </w:rPr>
            <w:t>市、县政府质量</w:t>
          </w:r>
          <w:proofErr w:type="gramStart"/>
          <w:r>
            <w:rPr>
              <w:rFonts w:hint="eastAsia"/>
            </w:rPr>
            <w:t>奖评价</w:t>
          </w:r>
          <w:proofErr w:type="gramEnd"/>
          <w:r>
            <w:rPr>
              <w:rFonts w:hint="eastAsia"/>
            </w:rPr>
            <w:t>准则</w:t>
          </w:r>
        </w:p>
      </w:sdtContent>
    </w:sdt>
    <w:p w:rsidR="003D4BEE" w:rsidRDefault="00E52959">
      <w:pPr>
        <w:pStyle w:val="affc"/>
        <w:spacing w:before="312" w:after="312"/>
      </w:pPr>
      <w:bookmarkStart w:id="31" w:name="_Toc26986530"/>
      <w:bookmarkStart w:id="32" w:name="_Toc97191423"/>
      <w:bookmarkStart w:id="33" w:name="_Toc17233333"/>
      <w:bookmarkStart w:id="34" w:name="_Toc17233325"/>
      <w:bookmarkStart w:id="35" w:name="_Toc26718930"/>
      <w:bookmarkStart w:id="36" w:name="_Toc101279705"/>
      <w:bookmarkStart w:id="37" w:name="_Toc26648465"/>
      <w:bookmarkStart w:id="38" w:name="_Toc101279721"/>
      <w:bookmarkStart w:id="39" w:name="_Toc24884218"/>
      <w:bookmarkStart w:id="40" w:name="_Toc111191428"/>
      <w:bookmarkStart w:id="41" w:name="_Toc26986771"/>
      <w:bookmarkStart w:id="42" w:name="_Toc24884211"/>
      <w:bookmarkStart w:id="43" w:name="_Toc101278952"/>
      <w:bookmarkStart w:id="44" w:name="_Toc111191447"/>
      <w:bookmarkEnd w:id="30"/>
      <w:r>
        <w:rPr>
          <w:rFonts w:hint="eastAsia"/>
        </w:rPr>
        <w:t>范围</w:t>
      </w:r>
      <w:bookmarkEnd w:id="31"/>
      <w:bookmarkEnd w:id="32"/>
      <w:bookmarkEnd w:id="33"/>
      <w:bookmarkEnd w:id="34"/>
      <w:bookmarkEnd w:id="35"/>
      <w:bookmarkEnd w:id="36"/>
      <w:bookmarkEnd w:id="37"/>
      <w:bookmarkEnd w:id="38"/>
      <w:bookmarkEnd w:id="39"/>
      <w:bookmarkEnd w:id="40"/>
      <w:bookmarkEnd w:id="41"/>
      <w:bookmarkEnd w:id="42"/>
      <w:bookmarkEnd w:id="43"/>
      <w:bookmarkEnd w:id="44"/>
    </w:p>
    <w:p w:rsidR="003D4BEE" w:rsidRDefault="00E52959">
      <w:pPr>
        <w:pStyle w:val="affffe"/>
        <w:ind w:firstLine="420"/>
      </w:pPr>
      <w:bookmarkStart w:id="45" w:name="_Toc17233326"/>
      <w:bookmarkStart w:id="46" w:name="_Toc24884212"/>
      <w:bookmarkStart w:id="47" w:name="_Toc17233334"/>
      <w:bookmarkStart w:id="48" w:name="_Toc26648466"/>
      <w:bookmarkStart w:id="49" w:name="_Toc24884219"/>
      <w:r>
        <w:rPr>
          <w:rFonts w:hint="eastAsia"/>
        </w:rPr>
        <w:t>本文件规定了政府质量</w:t>
      </w:r>
      <w:proofErr w:type="gramStart"/>
      <w:r>
        <w:rPr>
          <w:rFonts w:hint="eastAsia"/>
        </w:rPr>
        <w:t>奖评价</w:t>
      </w:r>
      <w:proofErr w:type="gramEnd"/>
      <w:r>
        <w:rPr>
          <w:rFonts w:hint="eastAsia"/>
        </w:rPr>
        <w:t>的评价要素、评价内容和评价方式。</w:t>
      </w:r>
    </w:p>
    <w:p w:rsidR="003D4BEE" w:rsidRPr="00144089" w:rsidRDefault="00E52959">
      <w:pPr>
        <w:pStyle w:val="affffe"/>
        <w:ind w:firstLine="420"/>
      </w:pPr>
      <w:r>
        <w:rPr>
          <w:rFonts w:hint="eastAsia"/>
        </w:rPr>
        <w:t>本文件适用于市（州）、县（市、区）人民政府质量</w:t>
      </w:r>
      <w:proofErr w:type="gramStart"/>
      <w:r>
        <w:rPr>
          <w:rFonts w:hint="eastAsia"/>
        </w:rPr>
        <w:t>奖组织</w:t>
      </w:r>
      <w:proofErr w:type="gramEnd"/>
      <w:r>
        <w:rPr>
          <w:rFonts w:hint="eastAsia"/>
        </w:rPr>
        <w:t>奖的评价，组织追求卓越的自</w:t>
      </w:r>
      <w:r w:rsidRPr="00144089">
        <w:rPr>
          <w:rFonts w:hint="eastAsia"/>
        </w:rPr>
        <w:t>我评价</w:t>
      </w:r>
      <w:r w:rsidR="00227FA5" w:rsidRPr="00144089">
        <w:rPr>
          <w:rFonts w:hint="eastAsia"/>
        </w:rPr>
        <w:t>可参照使用</w:t>
      </w:r>
      <w:r w:rsidRPr="00144089">
        <w:rPr>
          <w:rFonts w:hint="eastAsia"/>
        </w:rPr>
        <w:t>。</w:t>
      </w:r>
    </w:p>
    <w:p w:rsidR="003D4BEE" w:rsidRDefault="00E52959">
      <w:pPr>
        <w:pStyle w:val="affc"/>
        <w:spacing w:before="312" w:after="312"/>
      </w:pPr>
      <w:bookmarkStart w:id="50" w:name="_Toc26986772"/>
      <w:bookmarkStart w:id="51" w:name="_Toc97191424"/>
      <w:bookmarkStart w:id="52" w:name="_Toc26986531"/>
      <w:bookmarkStart w:id="53" w:name="_Toc111191429"/>
      <w:bookmarkStart w:id="54" w:name="_Toc26718931"/>
      <w:bookmarkStart w:id="55" w:name="_Toc101279706"/>
      <w:bookmarkStart w:id="56" w:name="_Toc111191448"/>
      <w:bookmarkStart w:id="57" w:name="_Toc101278953"/>
      <w:bookmarkStart w:id="58" w:name="_Toc101279722"/>
      <w:r>
        <w:rPr>
          <w:rFonts w:hint="eastAsia"/>
        </w:rPr>
        <w:t>规范性引用文件</w:t>
      </w:r>
      <w:bookmarkEnd w:id="45"/>
      <w:bookmarkEnd w:id="46"/>
      <w:bookmarkEnd w:id="47"/>
      <w:bookmarkEnd w:id="48"/>
      <w:bookmarkEnd w:id="49"/>
      <w:bookmarkEnd w:id="50"/>
      <w:bookmarkEnd w:id="51"/>
      <w:bookmarkEnd w:id="52"/>
      <w:bookmarkEnd w:id="53"/>
      <w:bookmarkEnd w:id="54"/>
      <w:bookmarkEnd w:id="55"/>
      <w:bookmarkEnd w:id="56"/>
      <w:bookmarkEnd w:id="57"/>
      <w:bookmarkEnd w:id="58"/>
    </w:p>
    <w:sdt>
      <w:sdtPr>
        <w:rPr>
          <w:rFonts w:hint="eastAsia"/>
        </w:rPr>
        <w:id w:val="715848253"/>
        <w:placeholder>
          <w:docPart w:val="BA0B7380332A469C8B14968953C85F1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3D4BEE" w:rsidRDefault="00E52959">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3D4BEE" w:rsidRDefault="00E52959">
      <w:pPr>
        <w:pStyle w:val="affffe"/>
        <w:ind w:firstLine="420"/>
      </w:pPr>
      <w:r>
        <w:rPr>
          <w:rFonts w:hint="eastAsia"/>
        </w:rPr>
        <w:t>GB/T 19000  质量管理体系 基础和术语</w:t>
      </w:r>
    </w:p>
    <w:p w:rsidR="003D4BEE" w:rsidRDefault="00E52959">
      <w:pPr>
        <w:pStyle w:val="affffe"/>
        <w:ind w:firstLine="420"/>
      </w:pPr>
      <w:r>
        <w:rPr>
          <w:rFonts w:hint="eastAsia"/>
        </w:rPr>
        <w:t>GB/T 19580  卓越绩效评价准则</w:t>
      </w:r>
    </w:p>
    <w:p w:rsidR="003D4BEE" w:rsidRDefault="003D4BEE">
      <w:pPr>
        <w:pStyle w:val="affffe"/>
        <w:ind w:firstLine="420"/>
      </w:pPr>
    </w:p>
    <w:p w:rsidR="003D4BEE" w:rsidRDefault="00E52959">
      <w:pPr>
        <w:pStyle w:val="affc"/>
        <w:spacing w:before="312" w:after="312"/>
      </w:pPr>
      <w:bookmarkStart w:id="59" w:name="_Toc111191449"/>
      <w:bookmarkStart w:id="60" w:name="_Toc101279707"/>
      <w:bookmarkStart w:id="61" w:name="_Toc97191425"/>
      <w:bookmarkStart w:id="62" w:name="_Toc101279723"/>
      <w:bookmarkStart w:id="63" w:name="_Toc101278954"/>
      <w:bookmarkStart w:id="64" w:name="_Toc111191430"/>
      <w:r>
        <w:rPr>
          <w:rFonts w:hint="eastAsia"/>
          <w:szCs w:val="21"/>
        </w:rPr>
        <w:t>术语和定义</w:t>
      </w:r>
      <w:bookmarkEnd w:id="59"/>
      <w:bookmarkEnd w:id="60"/>
      <w:bookmarkEnd w:id="61"/>
      <w:bookmarkEnd w:id="62"/>
      <w:bookmarkEnd w:id="63"/>
      <w:bookmarkEnd w:id="64"/>
    </w:p>
    <w:bookmarkStart w:id="65" w:name="_Toc26986532" w:displacedByCustomXml="next"/>
    <w:bookmarkEnd w:id="65" w:displacedByCustomXml="next"/>
    <w:sdt>
      <w:sdtPr>
        <w:id w:val="-1909835108"/>
        <w:placeholder>
          <w:docPart w:val="0E67B88C423347489B0B013A8453AEA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D4BEE" w:rsidRDefault="00E52959">
          <w:pPr>
            <w:pStyle w:val="affffe"/>
            <w:ind w:firstLine="420"/>
          </w:pPr>
          <w:r>
            <w:t>GB/T 19000和</w:t>
          </w:r>
          <w:r>
            <w:rPr>
              <w:rFonts w:hint="eastAsia"/>
            </w:rPr>
            <w:t>GB/T</w:t>
          </w:r>
          <w:r w:rsidR="001C7F4A">
            <w:rPr>
              <w:rFonts w:hint="eastAsia"/>
            </w:rPr>
            <w:t xml:space="preserve"> </w:t>
          </w:r>
          <w:r>
            <w:rPr>
              <w:rFonts w:hint="eastAsia"/>
            </w:rPr>
            <w:t>19580</w:t>
          </w:r>
          <w:r>
            <w:t>界定的术语和定义适用于本文件。</w:t>
          </w:r>
        </w:p>
      </w:sdtContent>
    </w:sdt>
    <w:p w:rsidR="003D4BEE" w:rsidRPr="00144089" w:rsidRDefault="00E52959">
      <w:pPr>
        <w:pStyle w:val="affc"/>
        <w:spacing w:before="312" w:after="312"/>
      </w:pPr>
      <w:bookmarkStart w:id="66" w:name="_Toc101279709"/>
      <w:bookmarkStart w:id="67" w:name="_Toc101279725"/>
      <w:bookmarkStart w:id="68" w:name="_Toc101278956"/>
      <w:r w:rsidRPr="00144089">
        <w:rPr>
          <w:rFonts w:hint="eastAsia"/>
        </w:rPr>
        <w:t>评价内容</w:t>
      </w:r>
    </w:p>
    <w:p w:rsidR="003D4BEE" w:rsidRPr="00144089" w:rsidRDefault="00FA0906" w:rsidP="00593C11">
      <w:pPr>
        <w:pStyle w:val="affd"/>
        <w:spacing w:before="156" w:after="156"/>
        <w:ind w:left="0"/>
      </w:pPr>
      <w:r w:rsidRPr="00144089">
        <w:rPr>
          <w:rFonts w:hint="eastAsia"/>
        </w:rPr>
        <w:t>总体要求</w:t>
      </w:r>
    </w:p>
    <w:p w:rsidR="003D4BEE" w:rsidRPr="00144089" w:rsidRDefault="00FA0906">
      <w:pPr>
        <w:pStyle w:val="affffe"/>
        <w:ind w:firstLine="420"/>
      </w:pPr>
      <w:r w:rsidRPr="00144089">
        <w:rPr>
          <w:rFonts w:hint="eastAsia"/>
        </w:rPr>
        <w:t>政府质量奖</w:t>
      </w:r>
      <w:r w:rsidR="00E52959" w:rsidRPr="00144089">
        <w:rPr>
          <w:rFonts w:hint="eastAsia"/>
        </w:rPr>
        <w:t>评</w:t>
      </w:r>
      <w:r w:rsidRPr="00144089">
        <w:rPr>
          <w:rFonts w:hint="eastAsia"/>
        </w:rPr>
        <w:t>组织奖</w:t>
      </w:r>
      <w:r w:rsidR="00E52959" w:rsidRPr="00144089">
        <w:rPr>
          <w:rFonts w:hint="eastAsia"/>
        </w:rPr>
        <w:t>价</w:t>
      </w:r>
      <w:r w:rsidRPr="00144089">
        <w:rPr>
          <w:rFonts w:hint="eastAsia"/>
        </w:rPr>
        <w:t>应</w:t>
      </w:r>
      <w:r w:rsidR="00E52959" w:rsidRPr="00144089">
        <w:rPr>
          <w:rFonts w:hint="eastAsia"/>
        </w:rPr>
        <w:t>包括</w:t>
      </w:r>
      <w:r w:rsidRPr="00144089">
        <w:rPr>
          <w:rFonts w:hint="eastAsia"/>
        </w:rPr>
        <w:t>组织的</w:t>
      </w:r>
      <w:r w:rsidR="00E52959" w:rsidRPr="00144089">
        <w:rPr>
          <w:rFonts w:hint="eastAsia"/>
        </w:rPr>
        <w:t>领导与质量、技术与创新、顾客与品牌、经济与社会效益</w:t>
      </w:r>
      <w:r w:rsidR="00D46641" w:rsidRPr="00144089">
        <w:rPr>
          <w:rFonts w:hint="eastAsia"/>
        </w:rPr>
        <w:t>4</w:t>
      </w:r>
      <w:r w:rsidR="00E52959" w:rsidRPr="00144089">
        <w:rPr>
          <w:rFonts w:hint="eastAsia"/>
        </w:rPr>
        <w:t>部分</w:t>
      </w:r>
      <w:r w:rsidRPr="00144089">
        <w:rPr>
          <w:rFonts w:hint="eastAsia"/>
        </w:rPr>
        <w:t>内容</w:t>
      </w:r>
      <w:r w:rsidR="00E52959" w:rsidRPr="00144089">
        <w:rPr>
          <w:rFonts w:hint="eastAsia"/>
        </w:rPr>
        <w:t>。</w:t>
      </w:r>
    </w:p>
    <w:p w:rsidR="003D4BEE" w:rsidRDefault="00E52959" w:rsidP="00593C11">
      <w:pPr>
        <w:pStyle w:val="affd"/>
        <w:spacing w:before="156" w:after="156"/>
        <w:ind w:left="0"/>
      </w:pPr>
      <w:bookmarkStart w:id="69" w:name="_Toc101279711"/>
      <w:bookmarkStart w:id="70" w:name="_Toc101278958"/>
      <w:bookmarkStart w:id="71" w:name="_Toc111191436"/>
      <w:bookmarkStart w:id="72" w:name="_Toc111191455"/>
      <w:bookmarkEnd w:id="66"/>
      <w:bookmarkEnd w:id="67"/>
      <w:bookmarkEnd w:id="68"/>
      <w:r>
        <w:rPr>
          <w:rFonts w:hint="eastAsia"/>
        </w:rPr>
        <w:t>领导</w:t>
      </w:r>
      <w:bookmarkEnd w:id="69"/>
      <w:bookmarkEnd w:id="70"/>
      <w:r>
        <w:rPr>
          <w:rFonts w:hint="eastAsia"/>
        </w:rPr>
        <w:t>与质量</w:t>
      </w:r>
      <w:bookmarkEnd w:id="71"/>
      <w:bookmarkEnd w:id="72"/>
    </w:p>
    <w:p w:rsidR="003D4BEE" w:rsidRDefault="00E52959" w:rsidP="00593C11">
      <w:pPr>
        <w:pStyle w:val="affe"/>
        <w:spacing w:before="156" w:after="156"/>
      </w:pPr>
      <w:r>
        <w:rPr>
          <w:rFonts w:hint="eastAsia"/>
        </w:rPr>
        <w:t>领导作用</w:t>
      </w:r>
    </w:p>
    <w:p w:rsidR="003D4BEE" w:rsidRDefault="00E52959" w:rsidP="00593C11">
      <w:pPr>
        <w:pStyle w:val="afff"/>
        <w:spacing w:before="156" w:after="156"/>
      </w:pPr>
      <w:r>
        <w:rPr>
          <w:rFonts w:hint="eastAsia"/>
        </w:rPr>
        <w:t>文化引领</w:t>
      </w:r>
    </w:p>
    <w:p w:rsidR="003D4BEE" w:rsidRDefault="00E52959">
      <w:pPr>
        <w:pStyle w:val="affffe"/>
        <w:ind w:firstLine="420"/>
      </w:pPr>
      <w:r>
        <w:rPr>
          <w:rFonts w:hint="eastAsia"/>
        </w:rPr>
        <w:t>高层领导带领组织确定组织文化体系，持续开展文化传播和文化建设。文化引领包含下列内容：</w:t>
      </w:r>
    </w:p>
    <w:p w:rsidR="003D4BEE" w:rsidRDefault="00E52959">
      <w:pPr>
        <w:pStyle w:val="af5"/>
      </w:pPr>
      <w:r>
        <w:rPr>
          <w:rFonts w:hint="eastAsia"/>
        </w:rPr>
        <w:t>文化建立：结合组织实际，构筑以使命、</w:t>
      </w:r>
      <w:proofErr w:type="gramStart"/>
      <w:r>
        <w:rPr>
          <w:rFonts w:hint="eastAsia"/>
        </w:rPr>
        <w:t>愿景和</w:t>
      </w:r>
      <w:proofErr w:type="gramEnd"/>
      <w:r>
        <w:rPr>
          <w:rFonts w:hint="eastAsia"/>
        </w:rPr>
        <w:t>价值观为核心的组织特色文化价值体系（包含质量文化、品牌文化和创新文化），建立推动组织文化建设的相关制度；</w:t>
      </w:r>
    </w:p>
    <w:p w:rsidR="003D4BEE" w:rsidRDefault="00E52959">
      <w:pPr>
        <w:pStyle w:val="af5"/>
      </w:pPr>
      <w:r>
        <w:rPr>
          <w:rFonts w:hint="eastAsia"/>
        </w:rPr>
        <w:t>文化传播：向全体员工和其他相关方传播并</w:t>
      </w:r>
      <w:proofErr w:type="gramStart"/>
      <w:r>
        <w:rPr>
          <w:rFonts w:hint="eastAsia"/>
        </w:rPr>
        <w:t>践行</w:t>
      </w:r>
      <w:proofErr w:type="gramEnd"/>
      <w:r>
        <w:rPr>
          <w:rFonts w:hint="eastAsia"/>
        </w:rPr>
        <w:t>组织文化，在组织内外达成共识，形成内驱力；</w:t>
      </w:r>
    </w:p>
    <w:p w:rsidR="003D4BEE" w:rsidRDefault="00E52959">
      <w:pPr>
        <w:pStyle w:val="af5"/>
      </w:pPr>
      <w:r>
        <w:rPr>
          <w:rFonts w:hint="eastAsia"/>
        </w:rPr>
        <w:t>文化发展：对组织文化建设进行持续评估并完善。</w:t>
      </w:r>
    </w:p>
    <w:p w:rsidR="003D4BEE" w:rsidRDefault="00E52959" w:rsidP="00593C11">
      <w:pPr>
        <w:pStyle w:val="afff"/>
        <w:spacing w:before="156" w:after="156"/>
      </w:pPr>
      <w:r>
        <w:rPr>
          <w:rFonts w:hint="eastAsia"/>
        </w:rPr>
        <w:t>组织治理</w:t>
      </w:r>
    </w:p>
    <w:p w:rsidR="003D4BEE" w:rsidRDefault="00E52959">
      <w:pPr>
        <w:pStyle w:val="affffe"/>
        <w:ind w:firstLineChars="0" w:firstLine="0"/>
      </w:pPr>
      <w:r>
        <w:rPr>
          <w:rFonts w:hint="eastAsia"/>
        </w:rPr>
        <w:t xml:space="preserve">    组织治理包含下列内容：</w:t>
      </w:r>
    </w:p>
    <w:p w:rsidR="003D4BEE" w:rsidRDefault="00E52959">
      <w:pPr>
        <w:pStyle w:val="af5"/>
        <w:numPr>
          <w:ilvl w:val="0"/>
          <w:numId w:val="32"/>
        </w:numPr>
      </w:pPr>
      <w:r>
        <w:rPr>
          <w:rFonts w:hint="eastAsia"/>
        </w:rPr>
        <w:lastRenderedPageBreak/>
        <w:t>治理结构：依法依规建立组织权利机构、执行机构、监督机构及其他利益相关方之间权利分配与制衡的治理机制；</w:t>
      </w:r>
    </w:p>
    <w:p w:rsidR="003D4BEE" w:rsidRDefault="00E52959">
      <w:pPr>
        <w:pStyle w:val="af5"/>
      </w:pPr>
      <w:r>
        <w:rPr>
          <w:rFonts w:hint="eastAsia"/>
        </w:rPr>
        <w:t>规范治理：落实管理层的行为责任和财务责任，保障经营管理透明性和内外部审计的独立性，保护股东和其他相关方利益；</w:t>
      </w:r>
    </w:p>
    <w:p w:rsidR="003D4BEE" w:rsidRDefault="00E52959">
      <w:pPr>
        <w:pStyle w:val="af5"/>
      </w:pPr>
      <w:r>
        <w:rPr>
          <w:rFonts w:hint="eastAsia"/>
        </w:rPr>
        <w:t>治理优化：建立</w:t>
      </w:r>
      <w:r>
        <w:t>高层领导和</w:t>
      </w:r>
      <w:r>
        <w:rPr>
          <w:rFonts w:hint="eastAsia"/>
        </w:rPr>
        <w:t>治理</w:t>
      </w:r>
      <w:r>
        <w:t>机构成员的绩效评价机制</w:t>
      </w:r>
      <w:r>
        <w:rPr>
          <w:rFonts w:hint="eastAsia"/>
        </w:rPr>
        <w:t>，</w:t>
      </w:r>
      <w:r>
        <w:t>并</w:t>
      </w:r>
      <w:r>
        <w:rPr>
          <w:rFonts w:hint="eastAsia"/>
        </w:rPr>
        <w:t>运用</w:t>
      </w:r>
      <w:r>
        <w:t>绩效评价结果改进领导个人</w:t>
      </w:r>
      <w:r>
        <w:rPr>
          <w:rFonts w:hint="eastAsia"/>
        </w:rPr>
        <w:t>、</w:t>
      </w:r>
      <w:r>
        <w:t>领导体系</w:t>
      </w:r>
      <w:r>
        <w:rPr>
          <w:rFonts w:hint="eastAsia"/>
        </w:rPr>
        <w:t>和</w:t>
      </w:r>
      <w:r>
        <w:t>治理机构的有效性</w:t>
      </w:r>
      <w:r>
        <w:rPr>
          <w:rFonts w:hint="eastAsia"/>
        </w:rPr>
        <w:t>。</w:t>
      </w:r>
    </w:p>
    <w:p w:rsidR="003D4BEE" w:rsidRDefault="00E52959" w:rsidP="005A6DDC">
      <w:pPr>
        <w:pStyle w:val="afff"/>
        <w:spacing w:before="156" w:after="156"/>
      </w:pPr>
      <w:r>
        <w:rPr>
          <w:rFonts w:hint="eastAsia"/>
        </w:rPr>
        <w:t>社会责任</w:t>
      </w:r>
    </w:p>
    <w:p w:rsidR="003D4BEE" w:rsidRPr="00144089" w:rsidRDefault="00E52959" w:rsidP="002B32EC">
      <w:pPr>
        <w:pStyle w:val="affffffffc"/>
        <w:ind w:left="0"/>
      </w:pPr>
      <w:r>
        <w:rPr>
          <w:rFonts w:hint="eastAsia"/>
        </w:rPr>
        <w:t>组</w:t>
      </w:r>
      <w:r w:rsidRPr="00144089">
        <w:rPr>
          <w:rFonts w:hint="eastAsia"/>
        </w:rPr>
        <w:t>织</w:t>
      </w:r>
      <w:r w:rsidR="003330C2" w:rsidRPr="00144089">
        <w:rPr>
          <w:rFonts w:hint="eastAsia"/>
        </w:rPr>
        <w:t>对于其</w:t>
      </w:r>
      <w:r w:rsidRPr="00144089">
        <w:rPr>
          <w:rFonts w:hint="eastAsia"/>
        </w:rPr>
        <w:t>产品、服务和运营对环保、节能、资源综合利用、公共卫生等方面产生的影响所采取的措施，以及为满足法律法规要求或达到更高要求水平而采用的关键过程和绩效指标。</w:t>
      </w:r>
    </w:p>
    <w:p w:rsidR="003D4BEE" w:rsidRDefault="00A1429D" w:rsidP="002B32EC">
      <w:pPr>
        <w:pStyle w:val="affffffffc"/>
        <w:ind w:left="0"/>
      </w:pPr>
      <w:r w:rsidRPr="00144089">
        <w:rPr>
          <w:rFonts w:hint="eastAsia"/>
        </w:rPr>
        <w:t>组织</w:t>
      </w:r>
      <w:r w:rsidR="00E52959" w:rsidRPr="00144089">
        <w:rPr>
          <w:rFonts w:hint="eastAsia"/>
        </w:rPr>
        <w:t>确</w:t>
      </w:r>
      <w:r w:rsidR="00E52959">
        <w:rPr>
          <w:rFonts w:hint="eastAsia"/>
        </w:rPr>
        <w:t>定与战略方向相一致的重点支持公益领域，建立实施支持公益事业发展规划或计划，主动积极开展公益活动。</w:t>
      </w:r>
    </w:p>
    <w:p w:rsidR="003D4BEE" w:rsidRDefault="00E52959">
      <w:pPr>
        <w:pStyle w:val="afff"/>
        <w:numPr>
          <w:ilvl w:val="0"/>
          <w:numId w:val="0"/>
        </w:numPr>
        <w:spacing w:before="156" w:after="156"/>
      </w:pPr>
      <w:r>
        <w:rPr>
          <w:rFonts w:hint="eastAsia"/>
        </w:rPr>
        <w:t>4.2.1.4战略</w:t>
      </w:r>
    </w:p>
    <w:p w:rsidR="003D4BEE" w:rsidRDefault="00E52959">
      <w:pPr>
        <w:pStyle w:val="afff0"/>
        <w:numPr>
          <w:ilvl w:val="0"/>
          <w:numId w:val="0"/>
        </w:numPr>
        <w:spacing w:before="156" w:after="156"/>
      </w:pPr>
      <w:r>
        <w:rPr>
          <w:rFonts w:hint="eastAsia"/>
        </w:rPr>
        <w:t>4.2.1.4.1战略制定</w:t>
      </w:r>
    </w:p>
    <w:p w:rsidR="003D4BEE" w:rsidRDefault="00E52959">
      <w:pPr>
        <w:pStyle w:val="affffe"/>
        <w:ind w:firstLine="420"/>
      </w:pPr>
      <w:r>
        <w:rPr>
          <w:rFonts w:hint="eastAsia"/>
        </w:rPr>
        <w:t>结合组织当前和长远发展定位，制定以质量为核心的战略发展规划。战略制定包含下列内容：</w:t>
      </w:r>
    </w:p>
    <w:p w:rsidR="003D4BEE" w:rsidRDefault="00E52959">
      <w:pPr>
        <w:pStyle w:val="af5"/>
        <w:numPr>
          <w:ilvl w:val="0"/>
          <w:numId w:val="33"/>
        </w:numPr>
      </w:pPr>
      <w:r>
        <w:rPr>
          <w:rFonts w:hint="eastAsia"/>
        </w:rPr>
        <w:t>战略管理：明确战略制定过程、主要步骤及主要参与者，确定长、短期计划的时间区间；</w:t>
      </w:r>
    </w:p>
    <w:p w:rsidR="003D4BEE" w:rsidRDefault="00E52959">
      <w:pPr>
        <w:pStyle w:val="af5"/>
      </w:pPr>
      <w:r>
        <w:rPr>
          <w:rFonts w:hint="eastAsia"/>
        </w:rPr>
        <w:t>战略分析：分析内外部环境、顾客与市场需求、竞争环境以及可持续性发展的要求等变化趋势，识别组织的发展机会、面临挑战，以及组织核心竞争力和优劣势，确定组织可能面临的风险和关键战略机会；</w:t>
      </w:r>
    </w:p>
    <w:p w:rsidR="003D4BEE" w:rsidRDefault="00E52959">
      <w:pPr>
        <w:pStyle w:val="af5"/>
      </w:pPr>
      <w:r>
        <w:rPr>
          <w:rFonts w:hint="eastAsia"/>
        </w:rPr>
        <w:t>战略目标：把握战略机遇和应对挑战，确定战略和战略目标，体现质量、技术、品牌、人力资源等战略重点；确定战略目标对应的时间表，且涵盖到所有关键领域和相关方。</w:t>
      </w:r>
    </w:p>
    <w:p w:rsidR="003D4BEE" w:rsidRDefault="00E52959">
      <w:pPr>
        <w:pStyle w:val="afff0"/>
        <w:numPr>
          <w:ilvl w:val="0"/>
          <w:numId w:val="0"/>
        </w:numPr>
        <w:spacing w:before="156" w:after="156"/>
      </w:pPr>
      <w:r>
        <w:rPr>
          <w:rFonts w:hint="eastAsia"/>
        </w:rPr>
        <w:t>4.2.1.4.2战略实施</w:t>
      </w:r>
    </w:p>
    <w:p w:rsidR="003D4BEE" w:rsidRDefault="00E52959">
      <w:pPr>
        <w:pStyle w:val="affffe"/>
        <w:ind w:firstLine="420"/>
      </w:pPr>
      <w:r>
        <w:rPr>
          <w:rFonts w:hint="eastAsia"/>
        </w:rPr>
        <w:t>依据组织战略规划和战略目标，实施战略部署，科学配置</w:t>
      </w:r>
      <w:r w:rsidRPr="00144089">
        <w:rPr>
          <w:rFonts w:hint="eastAsia"/>
        </w:rPr>
        <w:t>资源</w:t>
      </w:r>
      <w:r w:rsidR="00EA2D16" w:rsidRPr="00144089">
        <w:rPr>
          <w:rFonts w:hint="eastAsia"/>
        </w:rPr>
        <w:t>。</w:t>
      </w:r>
      <w:r w:rsidRPr="00144089">
        <w:rPr>
          <w:rFonts w:hint="eastAsia"/>
        </w:rPr>
        <w:t>战略实施</w:t>
      </w:r>
      <w:r>
        <w:rPr>
          <w:rFonts w:hint="eastAsia"/>
        </w:rPr>
        <w:t>包括下列内容：</w:t>
      </w:r>
    </w:p>
    <w:p w:rsidR="003D4BEE" w:rsidRDefault="00E52959">
      <w:pPr>
        <w:pStyle w:val="af5"/>
        <w:numPr>
          <w:ilvl w:val="0"/>
          <w:numId w:val="34"/>
        </w:numPr>
      </w:pPr>
      <w:r>
        <w:rPr>
          <w:rFonts w:hint="eastAsia"/>
        </w:rPr>
        <w:t>战略部署：落实战略规划，制定战略实施计划和关键绩效指标，并分解落实到相关职能层级或业务领域；</w:t>
      </w:r>
    </w:p>
    <w:p w:rsidR="003D4BEE" w:rsidRDefault="00E52959">
      <w:pPr>
        <w:pStyle w:val="af5"/>
      </w:pPr>
      <w:r>
        <w:rPr>
          <w:rFonts w:hint="eastAsia"/>
        </w:rPr>
        <w:t>资源配置：制定并提供战略实施所需的资源保障计划，包括必要的财务、人力、技术、信息、设施等资源；</w:t>
      </w:r>
    </w:p>
    <w:p w:rsidR="003D4BEE" w:rsidRDefault="00E52959">
      <w:pPr>
        <w:pStyle w:val="af5"/>
      </w:pPr>
      <w:r>
        <w:t>战略监测</w:t>
      </w:r>
      <w:r>
        <w:rPr>
          <w:rFonts w:hint="eastAsia"/>
        </w:rPr>
        <w:t>：</w:t>
      </w:r>
      <w:r>
        <w:t>建立基于战略目标的绩效管理系统</w:t>
      </w:r>
      <w:r>
        <w:rPr>
          <w:rFonts w:hint="eastAsia"/>
        </w:rPr>
        <w:t>，</w:t>
      </w:r>
      <w:r>
        <w:t>动态监测和评估战略实施过程和实施效果</w:t>
      </w:r>
      <w:r>
        <w:rPr>
          <w:rFonts w:hint="eastAsia"/>
        </w:rPr>
        <w:t>；</w:t>
      </w:r>
    </w:p>
    <w:p w:rsidR="003D4BEE" w:rsidRDefault="00E52959">
      <w:pPr>
        <w:pStyle w:val="af5"/>
      </w:pPr>
      <w:r>
        <w:rPr>
          <w:rFonts w:hint="eastAsia"/>
        </w:rPr>
        <w:t>战略调整：基于战略实施情况和环境变化，及时调整战略目标和实施计划，确保战略的前瞻性和适宜性。</w:t>
      </w:r>
    </w:p>
    <w:p w:rsidR="003D4BEE" w:rsidRDefault="00E52959">
      <w:pPr>
        <w:pStyle w:val="afff"/>
        <w:numPr>
          <w:ilvl w:val="0"/>
          <w:numId w:val="0"/>
        </w:numPr>
        <w:spacing w:before="156" w:after="156"/>
      </w:pPr>
      <w:r>
        <w:rPr>
          <w:rFonts w:hint="eastAsia"/>
        </w:rPr>
        <w:t>4.2.1.5领导方面结果</w:t>
      </w:r>
    </w:p>
    <w:p w:rsidR="003D4BEE" w:rsidRDefault="00E52959">
      <w:pPr>
        <w:pStyle w:val="affffe"/>
        <w:ind w:firstLine="420"/>
      </w:pPr>
      <w:r>
        <w:rPr>
          <w:rFonts w:hint="eastAsia"/>
        </w:rPr>
        <w:t>组织近三年来在以下方面取得领导方面的结果情况，并具有适当的对比性数据：</w:t>
      </w:r>
    </w:p>
    <w:p w:rsidR="003D4BEE" w:rsidRDefault="00E52959">
      <w:pPr>
        <w:pStyle w:val="af5"/>
        <w:numPr>
          <w:ilvl w:val="0"/>
          <w:numId w:val="35"/>
        </w:numPr>
      </w:pPr>
      <w:r>
        <w:t>在实现战略目标方面的关键绩效指标的当前水平和趋势</w:t>
      </w:r>
      <w:r>
        <w:rPr>
          <w:rFonts w:hint="eastAsia"/>
        </w:rPr>
        <w:t>，</w:t>
      </w:r>
      <w:r>
        <w:t>包括战略目标</w:t>
      </w:r>
      <w:r>
        <w:rPr>
          <w:rFonts w:hint="eastAsia"/>
        </w:rPr>
        <w:t>实现</w:t>
      </w:r>
      <w:r>
        <w:t>率</w:t>
      </w:r>
      <w:r>
        <w:rPr>
          <w:rFonts w:hint="eastAsia"/>
        </w:rPr>
        <w:t>、实施计划完成率、关键绩效指标达成率等；</w:t>
      </w:r>
    </w:p>
    <w:p w:rsidR="003D4BEE" w:rsidRDefault="00E52959">
      <w:pPr>
        <w:pStyle w:val="af5"/>
      </w:pPr>
      <w:r>
        <w:rPr>
          <w:rFonts w:hint="eastAsia"/>
        </w:rPr>
        <w:t>在组织治理方面的关键绩效指标的当前水平和趋势，包括股东及其他相关方权益、内外部审计结果及其利用、信息披露合</w:t>
      </w:r>
      <w:proofErr w:type="gramStart"/>
      <w:r>
        <w:rPr>
          <w:rFonts w:hint="eastAsia"/>
        </w:rPr>
        <w:t>规</w:t>
      </w:r>
      <w:proofErr w:type="gramEnd"/>
      <w:r>
        <w:rPr>
          <w:rFonts w:hint="eastAsia"/>
        </w:rPr>
        <w:t>性、独立董事比例等方面的绩效指标。</w:t>
      </w:r>
    </w:p>
    <w:p w:rsidR="003D4BEE" w:rsidRDefault="00E52959" w:rsidP="00DA3914">
      <w:pPr>
        <w:pStyle w:val="affe"/>
        <w:spacing w:before="156" w:after="156"/>
      </w:pPr>
      <w:r>
        <w:rPr>
          <w:rFonts w:hint="eastAsia"/>
          <w14:scene3d>
            <w14:camera w14:prst="orthographicFront"/>
            <w14:lightRig w14:rig="threePt" w14:dir="t">
              <w14:rot w14:lat="0" w14:lon="0" w14:rev="0"/>
            </w14:lightRig>
          </w14:scene3d>
        </w:rPr>
        <w:t>质量基础</w:t>
      </w:r>
    </w:p>
    <w:p w:rsidR="003D4BEE" w:rsidRDefault="00E52959" w:rsidP="00DA3914">
      <w:pPr>
        <w:pStyle w:val="afff"/>
        <w:spacing w:before="156" w:after="156"/>
      </w:pPr>
      <w:r>
        <w:rPr>
          <w:rFonts w:hint="eastAsia"/>
        </w:rPr>
        <w:t>基础能力</w:t>
      </w:r>
    </w:p>
    <w:p w:rsidR="003D4BEE" w:rsidRDefault="00E52959" w:rsidP="00DA3914">
      <w:pPr>
        <w:pStyle w:val="affffffffc"/>
        <w:ind w:left="0"/>
      </w:pPr>
      <w:r>
        <w:rPr>
          <w:rFonts w:hint="eastAsia"/>
        </w:rPr>
        <w:lastRenderedPageBreak/>
        <w:t>有效实施包括但不限于质量管理体系、环境管理体系、职业健康安全管理体系。</w:t>
      </w:r>
    </w:p>
    <w:p w:rsidR="003D4BEE" w:rsidRDefault="00E52959" w:rsidP="00CE0EAC">
      <w:pPr>
        <w:pStyle w:val="affffffffc"/>
        <w:ind w:left="0"/>
      </w:pPr>
      <w:r>
        <w:rPr>
          <w:rFonts w:hint="eastAsia"/>
        </w:rPr>
        <w:t>建立完善的企业标准体系和标准化工作体系，积极参与国家、行业、地方、团体标准化工作。</w:t>
      </w:r>
    </w:p>
    <w:p w:rsidR="003D4BEE" w:rsidRDefault="00E52959" w:rsidP="00CE0EAC">
      <w:pPr>
        <w:pStyle w:val="affffffffc"/>
        <w:ind w:left="0"/>
      </w:pPr>
      <w:r>
        <w:rPr>
          <w:rFonts w:hint="eastAsia"/>
        </w:rPr>
        <w:t>建立完善的计量检测体系，计量检测能力和水平突出。</w:t>
      </w:r>
    </w:p>
    <w:p w:rsidR="003D4BEE" w:rsidRDefault="00E52959" w:rsidP="00CE0EAC">
      <w:pPr>
        <w:pStyle w:val="affffffffc"/>
        <w:ind w:left="0"/>
      </w:pPr>
      <w:r>
        <w:rPr>
          <w:rFonts w:hint="eastAsia"/>
        </w:rPr>
        <w:t>建立完善的售后服务与技术支持体系。</w:t>
      </w:r>
    </w:p>
    <w:p w:rsidR="003D4BEE" w:rsidRDefault="00E52959" w:rsidP="00CE0EAC">
      <w:pPr>
        <w:pStyle w:val="affffffffc"/>
        <w:ind w:left="0"/>
      </w:pPr>
      <w:r>
        <w:rPr>
          <w:rFonts w:hint="eastAsia"/>
        </w:rPr>
        <w:t>建立质量控制和质量管理的信息化系统，并确保信息系统硬件和软件的可靠性、安全性、易用性。</w:t>
      </w:r>
    </w:p>
    <w:p w:rsidR="003D4BEE" w:rsidRDefault="00E52959" w:rsidP="006F5CF9">
      <w:pPr>
        <w:pStyle w:val="afff"/>
        <w:spacing w:before="156" w:after="156"/>
      </w:pPr>
      <w:r>
        <w:rPr>
          <w:rFonts w:hint="eastAsia"/>
        </w:rPr>
        <w:t>人力资源</w:t>
      </w:r>
    </w:p>
    <w:p w:rsidR="003D4BEE" w:rsidRDefault="00E52959">
      <w:pPr>
        <w:pStyle w:val="affffe"/>
        <w:ind w:firstLineChars="100" w:firstLine="210"/>
      </w:pPr>
      <w:r>
        <w:rPr>
          <w:rFonts w:hint="eastAsia"/>
        </w:rPr>
        <w:t xml:space="preserve">  营造以人为本的组织文化，建立包括下列内容的人力资源管理体系：</w:t>
      </w:r>
    </w:p>
    <w:p w:rsidR="003D4BEE" w:rsidRDefault="00E52959">
      <w:pPr>
        <w:pStyle w:val="af5"/>
        <w:numPr>
          <w:ilvl w:val="0"/>
          <w:numId w:val="36"/>
        </w:numPr>
      </w:pPr>
      <w:r>
        <w:rPr>
          <w:rFonts w:hint="eastAsia"/>
        </w:rPr>
        <w:t>管理机制：合理构架工作组织机构，明确职责，建立员工选择、培育、任用、激励管理制度和方法；</w:t>
      </w:r>
    </w:p>
    <w:p w:rsidR="003D4BEE" w:rsidRDefault="00E52959">
      <w:pPr>
        <w:pStyle w:val="af5"/>
      </w:pPr>
      <w:r>
        <w:rPr>
          <w:rFonts w:hint="eastAsia"/>
        </w:rPr>
        <w:t>绩效管理：建立科学的薪酬和绩效激励机制，充分调动员工工作积极性和主动性；</w:t>
      </w:r>
    </w:p>
    <w:p w:rsidR="003D4BEE" w:rsidRDefault="00E52959">
      <w:pPr>
        <w:pStyle w:val="af5"/>
      </w:pPr>
      <w:r>
        <w:rPr>
          <w:rFonts w:hint="eastAsia"/>
        </w:rPr>
        <w:t>教育培训：基于组织战略发展和岗位工作需求，针对不同岗位和员工能力需求，制定、实施并评估教育培训计划，关键岗位人员具备规定的职业资格和能力，并拥有稳定的熟练技术人员；</w:t>
      </w:r>
    </w:p>
    <w:p w:rsidR="003D4BEE" w:rsidRDefault="00E52959">
      <w:pPr>
        <w:pStyle w:val="af5"/>
      </w:pPr>
      <w:r>
        <w:rPr>
          <w:rFonts w:hint="eastAsia"/>
        </w:rPr>
        <w:t>员工发展：实施全员职业生涯有效管理，积极实施包括组织高层领导的关键人员继任计划，帮助员工明确职业发展目标和路径；</w:t>
      </w:r>
    </w:p>
    <w:p w:rsidR="003D4BEE" w:rsidRDefault="00E52959">
      <w:pPr>
        <w:pStyle w:val="af5"/>
      </w:pPr>
      <w:r>
        <w:rPr>
          <w:rFonts w:hint="eastAsia"/>
        </w:rPr>
        <w:t>员工权益：提供针对性、个性化和多样化支持和服务，采取有效措施改善员工职业健康安全，保障其合法权益；</w:t>
      </w:r>
    </w:p>
    <w:p w:rsidR="003D4BEE" w:rsidRDefault="00E52959">
      <w:pPr>
        <w:pStyle w:val="af5"/>
      </w:pPr>
      <w:r>
        <w:rPr>
          <w:rFonts w:hint="eastAsia"/>
        </w:rPr>
        <w:t>员工满意：确定影响不同员工群体满意程度和积极性的关键因素，开展满意度测评，并利用测评结果提高员工满意程度。</w:t>
      </w:r>
    </w:p>
    <w:p w:rsidR="003D4BEE" w:rsidRDefault="00E52959" w:rsidP="00EC48DF">
      <w:pPr>
        <w:pStyle w:val="afff"/>
        <w:spacing w:before="156" w:after="156"/>
      </w:pPr>
      <w:r>
        <w:rPr>
          <w:rFonts w:hint="eastAsia"/>
        </w:rPr>
        <w:t>财务资源</w:t>
      </w:r>
    </w:p>
    <w:p w:rsidR="003D4BEE" w:rsidRDefault="00E52959">
      <w:pPr>
        <w:pStyle w:val="affffe"/>
        <w:ind w:firstLine="420"/>
      </w:pPr>
      <w:r>
        <w:rPr>
          <w:rFonts w:hint="eastAsia"/>
        </w:rPr>
        <w:t>提供确保组织运营和实现战略目标所需的财务资源，并按下列要求实施有效管理：</w:t>
      </w:r>
    </w:p>
    <w:p w:rsidR="003D4BEE" w:rsidRDefault="00E52959">
      <w:pPr>
        <w:pStyle w:val="af5"/>
        <w:numPr>
          <w:ilvl w:val="0"/>
          <w:numId w:val="37"/>
        </w:numPr>
      </w:pPr>
      <w:r>
        <w:t>资金</w:t>
      </w:r>
      <w:r>
        <w:rPr>
          <w:rFonts w:hint="eastAsia"/>
        </w:rPr>
        <w:t xml:space="preserve">保障: </w:t>
      </w:r>
      <w:r>
        <w:t>确定资金需求</w:t>
      </w:r>
      <w:r>
        <w:rPr>
          <w:rFonts w:hint="eastAsia"/>
        </w:rPr>
        <w:t>，合理筹措资金，保障</w:t>
      </w:r>
      <w:r>
        <w:t>资金供给</w:t>
      </w:r>
      <w:r>
        <w:rPr>
          <w:rFonts w:hint="eastAsia"/>
        </w:rPr>
        <w:t>；</w:t>
      </w:r>
    </w:p>
    <w:p w:rsidR="003D4BEE" w:rsidRDefault="00E52959">
      <w:pPr>
        <w:pStyle w:val="af5"/>
      </w:pPr>
      <w:r>
        <w:t>资金</w:t>
      </w:r>
      <w:r>
        <w:rPr>
          <w:rFonts w:hint="eastAsia"/>
        </w:rPr>
        <w:t>预算：推行全面预算管理，</w:t>
      </w:r>
      <w:r>
        <w:t>实施</w:t>
      </w:r>
      <w:r>
        <w:rPr>
          <w:rFonts w:hint="eastAsia"/>
        </w:rPr>
        <w:t>成本控制，提高预算准确率；</w:t>
      </w:r>
    </w:p>
    <w:p w:rsidR="003D4BEE" w:rsidRDefault="00E52959">
      <w:pPr>
        <w:pStyle w:val="af5"/>
      </w:pPr>
      <w:r>
        <w:t>资金安全</w:t>
      </w:r>
      <w:r>
        <w:rPr>
          <w:rFonts w:hint="eastAsia"/>
        </w:rPr>
        <w:t>：</w:t>
      </w:r>
      <w:r>
        <w:t>建立</w:t>
      </w:r>
      <w:r>
        <w:rPr>
          <w:rFonts w:hint="eastAsia"/>
        </w:rPr>
        <w:t>财务</w:t>
      </w:r>
      <w:r>
        <w:t>管理制度</w:t>
      </w:r>
      <w:r>
        <w:rPr>
          <w:rFonts w:hint="eastAsia"/>
        </w:rPr>
        <w:t>，实施财务风险管控，确保资金安全管理；</w:t>
      </w:r>
    </w:p>
    <w:p w:rsidR="003D4BEE" w:rsidRDefault="00E52959">
      <w:pPr>
        <w:pStyle w:val="af5"/>
      </w:pPr>
      <w:r>
        <w:t>资金周转</w:t>
      </w:r>
      <w:r>
        <w:rPr>
          <w:rFonts w:hint="eastAsia"/>
        </w:rPr>
        <w:t>：</w:t>
      </w:r>
      <w:r>
        <w:t>加快资金周转</w:t>
      </w:r>
      <w:r>
        <w:rPr>
          <w:rFonts w:hint="eastAsia"/>
        </w:rPr>
        <w:t>，</w:t>
      </w:r>
      <w:r>
        <w:t>盘活存量资产</w:t>
      </w:r>
      <w:r>
        <w:rPr>
          <w:rFonts w:hint="eastAsia"/>
        </w:rPr>
        <w:t>，</w:t>
      </w:r>
      <w:r>
        <w:t>提高资金使用效率</w:t>
      </w:r>
      <w:r>
        <w:rPr>
          <w:rFonts w:hint="eastAsia"/>
        </w:rPr>
        <w:t>。</w:t>
      </w:r>
    </w:p>
    <w:p w:rsidR="003D4BEE" w:rsidRDefault="00E52959" w:rsidP="00EC48DF">
      <w:pPr>
        <w:pStyle w:val="afff"/>
        <w:spacing w:before="156" w:after="156"/>
      </w:pPr>
      <w:r>
        <w:rPr>
          <w:rFonts w:hint="eastAsia"/>
        </w:rPr>
        <w:t>基础设施</w:t>
      </w:r>
    </w:p>
    <w:p w:rsidR="003D4BEE" w:rsidRDefault="00E52959">
      <w:pPr>
        <w:pStyle w:val="affffe"/>
        <w:ind w:firstLine="420"/>
      </w:pPr>
      <w:r>
        <w:rPr>
          <w:rFonts w:hint="eastAsia"/>
        </w:rPr>
        <w:t>提供确保组织运营和实现战略目标所需的基础设施，并按下列要求实施有效管理：</w:t>
      </w:r>
    </w:p>
    <w:p w:rsidR="003D4BEE" w:rsidRDefault="00E52959">
      <w:pPr>
        <w:pStyle w:val="af5"/>
        <w:numPr>
          <w:ilvl w:val="0"/>
          <w:numId w:val="38"/>
        </w:numPr>
      </w:pPr>
      <w:r>
        <w:rPr>
          <w:rFonts w:hint="eastAsia"/>
        </w:rPr>
        <w:t>管理制度: 制定并实施基础设施的预防性和故障性维护保养制度；</w:t>
      </w:r>
    </w:p>
    <w:p w:rsidR="003D4BEE" w:rsidRDefault="00E52959">
      <w:pPr>
        <w:pStyle w:val="af5"/>
      </w:pPr>
      <w:r>
        <w:rPr>
          <w:rFonts w:hint="eastAsia"/>
        </w:rPr>
        <w:t>更新</w:t>
      </w:r>
      <w:r>
        <w:t>改造</w:t>
      </w:r>
      <w:r>
        <w:rPr>
          <w:rFonts w:hint="eastAsia"/>
        </w:rPr>
        <w:t>：制定实施更新改造计划，不断提高基础设施的技术水平；</w:t>
      </w:r>
    </w:p>
    <w:p w:rsidR="003D4BEE" w:rsidRDefault="00E52959">
      <w:pPr>
        <w:pStyle w:val="af5"/>
      </w:pPr>
      <w:r>
        <w:rPr>
          <w:rFonts w:hint="eastAsia"/>
        </w:rPr>
        <w:t>环保安全：预测和处置因基础设施失效导致的环境、职业健康安全和资源利用问题。</w:t>
      </w:r>
    </w:p>
    <w:p w:rsidR="003D4BEE" w:rsidRDefault="00E52959" w:rsidP="00364EAB">
      <w:pPr>
        <w:pStyle w:val="afff"/>
        <w:spacing w:before="156" w:after="156"/>
        <w:rPr>
          <w:b/>
        </w:rPr>
      </w:pPr>
      <w:r>
        <w:rPr>
          <w:rFonts w:hint="eastAsia"/>
        </w:rPr>
        <w:t>知识管理</w:t>
      </w:r>
    </w:p>
    <w:p w:rsidR="003D4BEE" w:rsidRDefault="00E52959">
      <w:pPr>
        <w:pStyle w:val="affffe"/>
        <w:ind w:firstLine="420"/>
      </w:pPr>
      <w:r>
        <w:rPr>
          <w:rFonts w:hint="eastAsia"/>
        </w:rPr>
        <w:t>有效管理组织的知识资产，收集和传递来自员工、顾客、供方和合作伙伴等方面的知识，识别、确认、分享和应用最佳实践，并确保其准确性、完整性、及时性和保密性。</w:t>
      </w:r>
    </w:p>
    <w:p w:rsidR="003D4BEE" w:rsidRDefault="00E52959" w:rsidP="00364EAB">
      <w:pPr>
        <w:pStyle w:val="afff"/>
        <w:spacing w:before="156" w:after="156"/>
      </w:pPr>
      <w:r>
        <w:rPr>
          <w:rFonts w:hint="eastAsia"/>
        </w:rPr>
        <w:t>质量协同</w:t>
      </w:r>
    </w:p>
    <w:p w:rsidR="003D4BEE" w:rsidRDefault="00E52959">
      <w:pPr>
        <w:pStyle w:val="affffe"/>
        <w:ind w:firstLine="420"/>
      </w:pPr>
      <w:r>
        <w:rPr>
          <w:rFonts w:hint="eastAsia"/>
        </w:rPr>
        <w:t>与关键供方和合作伙伴实施有效管理，构建良好长期合作关系，推动和促进双向沟通、知识共享和相关支持，共同提高过程有效性和效率，实现质量协同。</w:t>
      </w:r>
    </w:p>
    <w:p w:rsidR="003D4BEE" w:rsidRDefault="00E52959" w:rsidP="00900146">
      <w:pPr>
        <w:pStyle w:val="affe"/>
        <w:spacing w:before="156" w:after="156"/>
      </w:pPr>
      <w:r>
        <w:rPr>
          <w:rFonts w:hint="eastAsia"/>
        </w:rPr>
        <w:lastRenderedPageBreak/>
        <w:t>质量安全</w:t>
      </w:r>
    </w:p>
    <w:p w:rsidR="003D4BEE" w:rsidRDefault="00E52959" w:rsidP="00900146">
      <w:pPr>
        <w:pStyle w:val="afff"/>
        <w:spacing w:before="156" w:after="156"/>
      </w:pPr>
      <w:r>
        <w:rPr>
          <w:rFonts w:hint="eastAsia"/>
        </w:rPr>
        <w:t>质量责任</w:t>
      </w:r>
    </w:p>
    <w:p w:rsidR="003D4BEE" w:rsidRDefault="00E52959">
      <w:pPr>
        <w:pStyle w:val="affffe"/>
        <w:ind w:firstLine="420"/>
      </w:pPr>
      <w:r>
        <w:rPr>
          <w:rFonts w:hint="eastAsia"/>
        </w:rPr>
        <w:t>有效落实下列质量责任：</w:t>
      </w:r>
    </w:p>
    <w:p w:rsidR="003D4BEE" w:rsidRDefault="00E52959">
      <w:pPr>
        <w:pStyle w:val="af5"/>
        <w:numPr>
          <w:ilvl w:val="0"/>
          <w:numId w:val="39"/>
        </w:numPr>
      </w:pPr>
      <w:r>
        <w:rPr>
          <w:rFonts w:hint="eastAsia"/>
        </w:rPr>
        <w:t>质量责任体系：建立完善的企业质量责任体系，落实法定代表人或主要负责人对质量安全负首要责任、质量主管人员对质量安全负直接责任；</w:t>
      </w:r>
    </w:p>
    <w:p w:rsidR="003D4BEE" w:rsidRDefault="00E52959">
      <w:pPr>
        <w:pStyle w:val="af5"/>
      </w:pPr>
      <w:r>
        <w:rPr>
          <w:rFonts w:hint="eastAsia"/>
        </w:rPr>
        <w:t>质量要求:系统地掌握和实施相关法律法规及标准规定的质量要求；</w:t>
      </w:r>
    </w:p>
    <w:p w:rsidR="003D4BEE" w:rsidRDefault="00E52959">
      <w:pPr>
        <w:pStyle w:val="af5"/>
      </w:pPr>
      <w:r>
        <w:rPr>
          <w:rFonts w:hint="eastAsia"/>
        </w:rPr>
        <w:t>质量制度：建立实施首席质量官、质量安全控制关键岗位责任制、质量安全“一票否决”、质量考核及岗位质量规范等相关制度；</w:t>
      </w:r>
    </w:p>
    <w:p w:rsidR="003D4BEE" w:rsidRDefault="00E52959">
      <w:pPr>
        <w:pStyle w:val="af5"/>
      </w:pPr>
      <w:r>
        <w:t>质量义务</w:t>
      </w:r>
      <w:r>
        <w:rPr>
          <w:rFonts w:hint="eastAsia"/>
        </w:rPr>
        <w:t>：履行质量担保责任、缺陷产品召回等法定义务，依法承担质量损害赔偿责任。</w:t>
      </w:r>
    </w:p>
    <w:p w:rsidR="003D4BEE" w:rsidRDefault="00E52959" w:rsidP="00900146">
      <w:pPr>
        <w:pStyle w:val="afff"/>
        <w:spacing w:before="156" w:after="156"/>
      </w:pPr>
      <w:r>
        <w:rPr>
          <w:rFonts w:hint="eastAsia"/>
        </w:rPr>
        <w:t>质量诚信</w:t>
      </w:r>
    </w:p>
    <w:p w:rsidR="003D4BEE" w:rsidRDefault="00E52959">
      <w:pPr>
        <w:pStyle w:val="affffe"/>
        <w:ind w:firstLine="420"/>
      </w:pPr>
      <w:r>
        <w:rPr>
          <w:rFonts w:hint="eastAsia"/>
        </w:rPr>
        <w:t>建立以质量为核心的社会信用体系，明确用于监测组织内部、组织治理，以及与顾客、供方和合作伙伴之间的行为符合道德规范的关键过程和绩效指标，</w:t>
      </w:r>
      <w:proofErr w:type="gramStart"/>
      <w:r>
        <w:rPr>
          <w:rFonts w:hint="eastAsia"/>
        </w:rPr>
        <w:t>并下列</w:t>
      </w:r>
      <w:proofErr w:type="gramEnd"/>
      <w:r>
        <w:rPr>
          <w:rFonts w:hint="eastAsia"/>
        </w:rPr>
        <w:t>要求：</w:t>
      </w:r>
    </w:p>
    <w:p w:rsidR="003D4BEE" w:rsidRDefault="00E52959">
      <w:pPr>
        <w:pStyle w:val="af5"/>
        <w:numPr>
          <w:ilvl w:val="0"/>
          <w:numId w:val="40"/>
        </w:numPr>
      </w:pPr>
      <w:r>
        <w:rPr>
          <w:rFonts w:hint="eastAsia"/>
        </w:rPr>
        <w:t>具有强烈的质量诚信意识；</w:t>
      </w:r>
    </w:p>
    <w:p w:rsidR="003D4BEE" w:rsidRDefault="00E52959">
      <w:pPr>
        <w:pStyle w:val="af5"/>
      </w:pPr>
      <w:r>
        <w:rPr>
          <w:rFonts w:hint="eastAsia"/>
        </w:rPr>
        <w:t>建立实施质量诚信准则和诚信管理相关制度；</w:t>
      </w:r>
    </w:p>
    <w:p w:rsidR="003D4BEE" w:rsidRDefault="00E52959">
      <w:pPr>
        <w:pStyle w:val="af5"/>
      </w:pPr>
      <w:r>
        <w:rPr>
          <w:rFonts w:hint="eastAsia"/>
        </w:rPr>
        <w:t>建立实施重大质量事故主动报告制度等；</w:t>
      </w:r>
    </w:p>
    <w:p w:rsidR="003D4BEE" w:rsidRDefault="00E52959">
      <w:pPr>
        <w:pStyle w:val="af5"/>
      </w:pPr>
      <w:r>
        <w:rPr>
          <w:rFonts w:hint="eastAsia"/>
        </w:rPr>
        <w:t>遵守遵纪守法、诚信经营、公平竞争的道德规范；</w:t>
      </w:r>
    </w:p>
    <w:p w:rsidR="003D4BEE" w:rsidRDefault="00E52959">
      <w:pPr>
        <w:pStyle w:val="af5"/>
      </w:pPr>
      <w:r>
        <w:rPr>
          <w:rFonts w:hint="eastAsia"/>
        </w:rPr>
        <w:t>尊重消费者权益，保障消费者健康和安全，妥善解决争议和赔偿。</w:t>
      </w:r>
    </w:p>
    <w:p w:rsidR="003D4BEE" w:rsidRDefault="00E52959" w:rsidP="00900146">
      <w:pPr>
        <w:pStyle w:val="afff"/>
        <w:spacing w:before="156" w:after="156"/>
      </w:pPr>
      <w:r>
        <w:rPr>
          <w:rFonts w:hint="eastAsia"/>
        </w:rPr>
        <w:t>风险管理</w:t>
      </w:r>
    </w:p>
    <w:p w:rsidR="003D4BEE" w:rsidRDefault="00E52959">
      <w:pPr>
        <w:pStyle w:val="affffe"/>
        <w:ind w:firstLine="420"/>
      </w:pPr>
      <w:r>
        <w:rPr>
          <w:rFonts w:hint="eastAsia"/>
        </w:rPr>
        <w:t>建立实施以质量安全为核心的风险管控体系，按下列要求实施有效的管控：</w:t>
      </w:r>
    </w:p>
    <w:p w:rsidR="003D4BEE" w:rsidRDefault="00E52959">
      <w:pPr>
        <w:pStyle w:val="af5"/>
        <w:numPr>
          <w:ilvl w:val="0"/>
          <w:numId w:val="41"/>
        </w:numPr>
      </w:pPr>
      <w:r>
        <w:rPr>
          <w:rFonts w:hint="eastAsia"/>
        </w:rPr>
        <w:t>具有强烈的风险管理意识；</w:t>
      </w:r>
    </w:p>
    <w:p w:rsidR="003D4BEE" w:rsidRDefault="00E52959">
      <w:pPr>
        <w:pStyle w:val="af5"/>
      </w:pPr>
      <w:r>
        <w:rPr>
          <w:rFonts w:hint="eastAsia"/>
        </w:rPr>
        <w:t>收集、识别潜在的质量安全风险信息；</w:t>
      </w:r>
    </w:p>
    <w:p w:rsidR="003D4BEE" w:rsidRDefault="00E52959">
      <w:pPr>
        <w:pStyle w:val="af5"/>
      </w:pPr>
      <w:r>
        <w:rPr>
          <w:rFonts w:hint="eastAsia"/>
        </w:rPr>
        <w:t>分析、</w:t>
      </w:r>
      <w:proofErr w:type="gramStart"/>
      <w:r>
        <w:rPr>
          <w:rFonts w:hint="eastAsia"/>
        </w:rPr>
        <w:t>研判质量</w:t>
      </w:r>
      <w:proofErr w:type="gramEnd"/>
      <w:r>
        <w:rPr>
          <w:rFonts w:hint="eastAsia"/>
        </w:rPr>
        <w:t>安全风险，制定相应的风险防控预案，采取有效措施消除或降低质量安全隐患；</w:t>
      </w:r>
    </w:p>
    <w:p w:rsidR="003D4BEE" w:rsidRDefault="00E52959">
      <w:pPr>
        <w:pStyle w:val="af5"/>
      </w:pPr>
      <w:r>
        <w:rPr>
          <w:rFonts w:hint="eastAsia"/>
        </w:rPr>
        <w:t>建立完善质量安全风险应急处理机制；</w:t>
      </w:r>
    </w:p>
    <w:p w:rsidR="003D4BEE" w:rsidRDefault="00E52959">
      <w:pPr>
        <w:pStyle w:val="af5"/>
      </w:pPr>
      <w:r>
        <w:rPr>
          <w:rFonts w:hint="eastAsia"/>
        </w:rPr>
        <w:t>健全质量追溯体系。</w:t>
      </w:r>
    </w:p>
    <w:p w:rsidR="003D4BEE" w:rsidRDefault="00E52959" w:rsidP="00900146">
      <w:pPr>
        <w:pStyle w:val="affe"/>
        <w:spacing w:before="156" w:after="156"/>
      </w:pPr>
      <w:r>
        <w:rPr>
          <w:rFonts w:hint="eastAsia"/>
        </w:rPr>
        <w:t>质量发展</w:t>
      </w:r>
    </w:p>
    <w:p w:rsidR="003D4BEE" w:rsidRDefault="00E52959" w:rsidP="00315BDD">
      <w:pPr>
        <w:pStyle w:val="afff"/>
        <w:spacing w:before="156" w:after="156"/>
      </w:pPr>
      <w:r>
        <w:rPr>
          <w:rFonts w:hint="eastAsia"/>
        </w:rPr>
        <w:t>质量管理模式和方法</w:t>
      </w:r>
    </w:p>
    <w:p w:rsidR="003D4BEE" w:rsidRDefault="00E52959" w:rsidP="00315BDD">
      <w:pPr>
        <w:pStyle w:val="affffffffc"/>
        <w:ind w:left="0"/>
      </w:pPr>
      <w:r>
        <w:rPr>
          <w:rFonts w:hint="eastAsia"/>
        </w:rPr>
        <w:t>组织质量管理模式和方法包括在质量管理模式、技术方法方面取得了下列创新成果：</w:t>
      </w:r>
    </w:p>
    <w:p w:rsidR="003D4BEE" w:rsidRDefault="00E52959">
      <w:pPr>
        <w:pStyle w:val="af5"/>
        <w:numPr>
          <w:ilvl w:val="0"/>
          <w:numId w:val="42"/>
        </w:numPr>
      </w:pPr>
      <w:r>
        <w:rPr>
          <w:rFonts w:hint="eastAsia"/>
        </w:rPr>
        <w:t>提出了开创性、具有推广意义的质量管理新模式，实施并取得成效，具有推广应用价值；</w:t>
      </w:r>
    </w:p>
    <w:p w:rsidR="003D4BEE" w:rsidRDefault="00E52959">
      <w:pPr>
        <w:pStyle w:val="af5"/>
      </w:pPr>
      <w:r>
        <w:rPr>
          <w:rFonts w:hint="eastAsia"/>
        </w:rPr>
        <w:t>针对具体质量问题，提出了创新性的质量管理方法、技术或工具，取得实际效果，具备推广应用价值。</w:t>
      </w:r>
    </w:p>
    <w:p w:rsidR="003D4BEE" w:rsidRDefault="00E52959" w:rsidP="00315BDD">
      <w:pPr>
        <w:pStyle w:val="affffffffc"/>
        <w:ind w:left="0"/>
      </w:pPr>
      <w:r>
        <w:rPr>
          <w:rFonts w:hint="eastAsia"/>
        </w:rPr>
        <w:t>组织质量管理模式和方法应体现下列内容：</w:t>
      </w:r>
    </w:p>
    <w:p w:rsidR="003D4BEE" w:rsidRDefault="00E52959">
      <w:pPr>
        <w:pStyle w:val="af5"/>
        <w:numPr>
          <w:ilvl w:val="0"/>
          <w:numId w:val="43"/>
        </w:numPr>
      </w:pPr>
      <w:r>
        <w:rPr>
          <w:rFonts w:hint="eastAsia"/>
        </w:rPr>
        <w:t>产生背景；</w:t>
      </w:r>
    </w:p>
    <w:p w:rsidR="003D4BEE" w:rsidRDefault="00E52959">
      <w:pPr>
        <w:pStyle w:val="af5"/>
      </w:pPr>
      <w:r>
        <w:rPr>
          <w:rFonts w:hint="eastAsia"/>
        </w:rPr>
        <w:t>主要内容和要素构成；</w:t>
      </w:r>
    </w:p>
    <w:p w:rsidR="003D4BEE" w:rsidRDefault="00E52959">
      <w:pPr>
        <w:pStyle w:val="af5"/>
      </w:pPr>
      <w:r>
        <w:rPr>
          <w:rFonts w:hint="eastAsia"/>
        </w:rPr>
        <w:t>实践应用过程中的典型做法；</w:t>
      </w:r>
    </w:p>
    <w:p w:rsidR="003D4BEE" w:rsidRDefault="00E52959">
      <w:pPr>
        <w:pStyle w:val="af5"/>
      </w:pPr>
      <w:r>
        <w:rPr>
          <w:rFonts w:hint="eastAsia"/>
        </w:rPr>
        <w:t>产生的成效；</w:t>
      </w:r>
    </w:p>
    <w:p w:rsidR="003D4BEE" w:rsidRDefault="00E52959">
      <w:pPr>
        <w:pStyle w:val="af5"/>
      </w:pPr>
      <w:r>
        <w:rPr>
          <w:rFonts w:hint="eastAsia"/>
        </w:rPr>
        <w:t>创新性和推广价值。</w:t>
      </w:r>
    </w:p>
    <w:p w:rsidR="003D4BEE" w:rsidRDefault="00E52959" w:rsidP="00A14969">
      <w:pPr>
        <w:pStyle w:val="afff"/>
        <w:spacing w:before="156" w:after="156"/>
      </w:pPr>
      <w:r>
        <w:rPr>
          <w:rFonts w:hint="eastAsia"/>
        </w:rPr>
        <w:t>质量改进</w:t>
      </w:r>
    </w:p>
    <w:p w:rsidR="003D4BEE" w:rsidRDefault="00E52959" w:rsidP="00A14969">
      <w:pPr>
        <w:pStyle w:val="afff0"/>
        <w:spacing w:before="156" w:after="156"/>
        <w:ind w:left="0"/>
      </w:pPr>
      <w:r>
        <w:rPr>
          <w:rFonts w:hint="eastAsia"/>
        </w:rPr>
        <w:lastRenderedPageBreak/>
        <w:t>测量、分析和评价</w:t>
      </w:r>
    </w:p>
    <w:p w:rsidR="003D4BEE" w:rsidRDefault="00E52959">
      <w:pPr>
        <w:pStyle w:val="affffe"/>
        <w:ind w:firstLine="420"/>
      </w:pPr>
      <w:r>
        <w:rPr>
          <w:rFonts w:hint="eastAsia"/>
        </w:rPr>
        <w:t>开展关键绩效指标的测量、分析和评价活动，内容包含：</w:t>
      </w:r>
    </w:p>
    <w:p w:rsidR="003D4BEE" w:rsidRDefault="00E52959">
      <w:pPr>
        <w:pStyle w:val="af5"/>
        <w:numPr>
          <w:ilvl w:val="0"/>
          <w:numId w:val="44"/>
        </w:numPr>
      </w:pPr>
      <w:r>
        <w:rPr>
          <w:rFonts w:hint="eastAsia"/>
        </w:rPr>
        <w:t>绩效测量：明确监测日常运作和组织整体绩效的关键绩效指标；</w:t>
      </w:r>
      <w:r>
        <w:t xml:space="preserve"> </w:t>
      </w:r>
    </w:p>
    <w:p w:rsidR="003D4BEE" w:rsidRDefault="00E52959">
      <w:pPr>
        <w:pStyle w:val="af5"/>
      </w:pPr>
      <w:r>
        <w:rPr>
          <w:rFonts w:hint="eastAsia"/>
        </w:rPr>
        <w:t>绩效分析和评价：分析评价组织绩效，包括分析评价组织成就、竞争绩效以及长、短期目标和实施计划进展、组织的应变能力等；</w:t>
      </w:r>
    </w:p>
    <w:p w:rsidR="003D4BEE" w:rsidRDefault="00E52959">
      <w:pPr>
        <w:pStyle w:val="af5"/>
      </w:pPr>
      <w:r>
        <w:t>评价</w:t>
      </w:r>
      <w:r>
        <w:rPr>
          <w:rFonts w:hint="eastAsia"/>
        </w:rPr>
        <w:t>结果运用：根据绩效评价结果，确定改进优先次序，识别创新机会，在组织内部实施相关改进和创新措施，适当时展开到关键供方和合作伙伴，实现改进协同。</w:t>
      </w:r>
    </w:p>
    <w:p w:rsidR="003D4BEE" w:rsidRDefault="00E52959" w:rsidP="00A14969">
      <w:pPr>
        <w:pStyle w:val="afff0"/>
        <w:spacing w:before="156" w:after="156"/>
        <w:ind w:left="0"/>
      </w:pPr>
      <w:r>
        <w:rPr>
          <w:rFonts w:hint="eastAsia"/>
        </w:rPr>
        <w:t>改进管理</w:t>
      </w:r>
    </w:p>
    <w:p w:rsidR="003D4BEE" w:rsidRDefault="00E52959">
      <w:pPr>
        <w:pStyle w:val="affffe"/>
        <w:ind w:firstLine="420"/>
      </w:pPr>
      <w:r>
        <w:rPr>
          <w:rFonts w:hint="eastAsia"/>
        </w:rPr>
        <w:t>建立有效的质量改进创新机制，并实施下列改进活动：</w:t>
      </w:r>
    </w:p>
    <w:p w:rsidR="003D4BEE" w:rsidRDefault="00E52959">
      <w:pPr>
        <w:pStyle w:val="af5"/>
        <w:numPr>
          <w:ilvl w:val="0"/>
          <w:numId w:val="45"/>
        </w:numPr>
      </w:pPr>
      <w:r>
        <w:rPr>
          <w:rFonts w:hint="eastAsia"/>
        </w:rPr>
        <w:t>推广应用多种改进方法和工具，组织开展改进活动；</w:t>
      </w:r>
    </w:p>
    <w:p w:rsidR="003D4BEE" w:rsidRDefault="00E52959">
      <w:pPr>
        <w:pStyle w:val="af5"/>
      </w:pPr>
      <w:r>
        <w:rPr>
          <w:rFonts w:hint="eastAsia"/>
        </w:rPr>
        <w:t>广泛开展QC、合理化建议等大规模群众性质量活动。</w:t>
      </w:r>
    </w:p>
    <w:p w:rsidR="003D4BEE" w:rsidRDefault="00E52959" w:rsidP="00BF05C1">
      <w:pPr>
        <w:pStyle w:val="affe"/>
        <w:spacing w:before="156" w:after="156"/>
      </w:pPr>
      <w:r>
        <w:rPr>
          <w:rFonts w:hint="eastAsia"/>
        </w:rPr>
        <w:t>质量水平</w:t>
      </w:r>
    </w:p>
    <w:p w:rsidR="003D4BEE" w:rsidRDefault="00E52959" w:rsidP="00BF05C1">
      <w:pPr>
        <w:pStyle w:val="afff"/>
        <w:spacing w:before="156" w:after="156"/>
      </w:pPr>
      <w:r>
        <w:rPr>
          <w:rFonts w:hint="eastAsia"/>
        </w:rPr>
        <w:t>关键指标</w:t>
      </w:r>
    </w:p>
    <w:p w:rsidR="003D4BEE" w:rsidRDefault="00E52959">
      <w:pPr>
        <w:pStyle w:val="affffe"/>
        <w:ind w:firstLine="420"/>
      </w:pPr>
      <w:r>
        <w:rPr>
          <w:rFonts w:hint="eastAsia"/>
        </w:rPr>
        <w:t>组织近三年来在以下方面产品和服务质量水平情况，并与竞争对手和（或）标杆进行对比评价：</w:t>
      </w:r>
    </w:p>
    <w:p w:rsidR="003D4BEE" w:rsidRDefault="00E52959">
      <w:pPr>
        <w:pStyle w:val="af5"/>
        <w:numPr>
          <w:ilvl w:val="0"/>
          <w:numId w:val="46"/>
        </w:numPr>
      </w:pPr>
      <w:r>
        <w:rPr>
          <w:rFonts w:hint="eastAsia"/>
        </w:rPr>
        <w:t>产品合格率：与行业同类产品相比，制造业企业产品质量合格率、政府质量监督抽查合格率水平及其趋势；</w:t>
      </w:r>
    </w:p>
    <w:p w:rsidR="003D4BEE" w:rsidRDefault="00E52959">
      <w:pPr>
        <w:pStyle w:val="af5"/>
      </w:pPr>
      <w:r>
        <w:rPr>
          <w:rFonts w:hint="eastAsia"/>
        </w:rPr>
        <w:t>顾客满意度和忠诚度：顾客满意和顾客忠诚的关键绩效指标的当前水平和趋势。</w:t>
      </w:r>
    </w:p>
    <w:p w:rsidR="003D4BEE" w:rsidRDefault="00E52959" w:rsidP="00BF05C1">
      <w:pPr>
        <w:pStyle w:val="afff"/>
        <w:spacing w:before="156" w:after="156"/>
      </w:pPr>
      <w:r>
        <w:rPr>
          <w:rFonts w:hint="eastAsia"/>
        </w:rPr>
        <w:t>标准的技术水平</w:t>
      </w:r>
    </w:p>
    <w:p w:rsidR="003D4BEE" w:rsidRDefault="00E52959">
      <w:pPr>
        <w:pStyle w:val="affffe"/>
        <w:ind w:firstLine="420"/>
      </w:pPr>
      <w:r>
        <w:rPr>
          <w:rFonts w:hint="eastAsia"/>
        </w:rPr>
        <w:t>组织近三年来在执行标准技术水平情况：</w:t>
      </w:r>
    </w:p>
    <w:p w:rsidR="003D4BEE" w:rsidRDefault="00E52959">
      <w:pPr>
        <w:pStyle w:val="af5"/>
        <w:numPr>
          <w:ilvl w:val="0"/>
          <w:numId w:val="47"/>
        </w:numPr>
      </w:pPr>
      <w:r>
        <w:rPr>
          <w:rFonts w:hint="eastAsia"/>
        </w:rPr>
        <w:t>主导产品或服务执行标准的技术水平及获得认证情况;</w:t>
      </w:r>
    </w:p>
    <w:p w:rsidR="003D4BEE" w:rsidRDefault="00E52959">
      <w:pPr>
        <w:pStyle w:val="af5"/>
        <w:numPr>
          <w:ilvl w:val="0"/>
          <w:numId w:val="46"/>
        </w:numPr>
      </w:pPr>
      <w:r>
        <w:rPr>
          <w:rFonts w:hint="eastAsia"/>
        </w:rPr>
        <w:t>获得政府质量奖情况。</w:t>
      </w:r>
    </w:p>
    <w:p w:rsidR="003D4BEE" w:rsidRDefault="00E52959" w:rsidP="00BF05C1">
      <w:pPr>
        <w:pStyle w:val="affd"/>
        <w:spacing w:before="156" w:after="156"/>
        <w:ind w:left="0"/>
      </w:pPr>
      <w:bookmarkStart w:id="73" w:name="_Toc111191456"/>
      <w:bookmarkStart w:id="74" w:name="_Toc111191437"/>
      <w:r>
        <w:rPr>
          <w:rFonts w:hint="eastAsia"/>
        </w:rPr>
        <w:t>技术与创新</w:t>
      </w:r>
      <w:bookmarkEnd w:id="73"/>
      <w:bookmarkEnd w:id="74"/>
    </w:p>
    <w:p w:rsidR="003D4BEE" w:rsidRDefault="00E52959" w:rsidP="00910782">
      <w:pPr>
        <w:pStyle w:val="affe"/>
        <w:spacing w:before="156" w:after="156"/>
      </w:pPr>
      <w:r>
        <w:rPr>
          <w:rFonts w:hint="eastAsia"/>
        </w:rPr>
        <w:t>技术与创新管理</w:t>
      </w:r>
    </w:p>
    <w:p w:rsidR="003D4BEE" w:rsidRDefault="00E52959" w:rsidP="00910782">
      <w:pPr>
        <w:pStyle w:val="afff"/>
        <w:spacing w:before="156" w:after="156"/>
      </w:pPr>
      <w:r>
        <w:rPr>
          <w:rFonts w:hint="eastAsia"/>
        </w:rPr>
        <w:t>技术管理</w:t>
      </w:r>
    </w:p>
    <w:p w:rsidR="003D4BEE" w:rsidRDefault="00E52959">
      <w:pPr>
        <w:pStyle w:val="affffe"/>
        <w:ind w:firstLine="420"/>
      </w:pPr>
      <w:r>
        <w:rPr>
          <w:rFonts w:hint="eastAsia"/>
        </w:rPr>
        <w:t>建立技术研发管理系统，开展下列技术管理活动：</w:t>
      </w:r>
    </w:p>
    <w:p w:rsidR="003D4BEE" w:rsidRDefault="00E52959">
      <w:pPr>
        <w:pStyle w:val="af5"/>
        <w:numPr>
          <w:ilvl w:val="0"/>
          <w:numId w:val="48"/>
        </w:numPr>
      </w:pPr>
      <w:r>
        <w:t>技术评估</w:t>
      </w:r>
      <w:r>
        <w:rPr>
          <w:rFonts w:hint="eastAsia"/>
        </w:rPr>
        <w:t>：建立技术评估机制，定期对组织拥有的技术水平和技术能力进行评估，与行业先进水平进行比较分析，确定技术差距和技术发展方向；</w:t>
      </w:r>
    </w:p>
    <w:p w:rsidR="003D4BEE" w:rsidRDefault="00E52959">
      <w:pPr>
        <w:pStyle w:val="af5"/>
      </w:pPr>
      <w:r>
        <w:rPr>
          <w:rFonts w:hint="eastAsia"/>
        </w:rPr>
        <w:t>技术</w:t>
      </w:r>
      <w:r>
        <w:t>目标和计划</w:t>
      </w:r>
      <w:r>
        <w:rPr>
          <w:rFonts w:hint="eastAsia"/>
        </w:rPr>
        <w:t>：制定实施技术开发与改造的目标和计划，进行技术经济论证和可行性分析，落实增强技术先进性、实用性；</w:t>
      </w:r>
    </w:p>
    <w:p w:rsidR="003D4BEE" w:rsidRDefault="00E52959">
      <w:pPr>
        <w:pStyle w:val="af5"/>
      </w:pPr>
      <w:r>
        <w:rPr>
          <w:rFonts w:hint="eastAsia"/>
        </w:rPr>
        <w:t>采用先进技术：以国内外先进技术为目标，积极开发、引进、消化、吸收适用的先进技术和先进标准，应用新技术、新工艺、新材料，提高组织的技术创新能力；</w:t>
      </w:r>
    </w:p>
    <w:p w:rsidR="003D4BEE" w:rsidRDefault="00E52959">
      <w:pPr>
        <w:pStyle w:val="af5"/>
      </w:pPr>
      <w:r>
        <w:rPr>
          <w:rFonts w:hint="eastAsia"/>
        </w:rPr>
        <w:t>培育核心技术：培育组织核心技术诀窍与专利技术，提高组织核心技术竞争力。</w:t>
      </w:r>
    </w:p>
    <w:p w:rsidR="003D4BEE" w:rsidRDefault="00E52959" w:rsidP="00AE0B89">
      <w:pPr>
        <w:pStyle w:val="afff"/>
        <w:spacing w:before="156" w:after="156"/>
      </w:pPr>
      <w:r>
        <w:rPr>
          <w:rFonts w:hint="eastAsia"/>
        </w:rPr>
        <w:t>创新机制</w:t>
      </w:r>
    </w:p>
    <w:p w:rsidR="003D4BEE" w:rsidRDefault="00E52959">
      <w:pPr>
        <w:pStyle w:val="affffe"/>
        <w:ind w:firstLine="420"/>
      </w:pPr>
      <w:r>
        <w:rPr>
          <w:rFonts w:hint="eastAsia"/>
        </w:rPr>
        <w:t>建立以市场为导向、产学研相结合的技术创新机制。组织的创新机制应包括下列内容：</w:t>
      </w:r>
    </w:p>
    <w:p w:rsidR="003D4BEE" w:rsidRDefault="00E52959">
      <w:pPr>
        <w:pStyle w:val="af5"/>
        <w:numPr>
          <w:ilvl w:val="0"/>
          <w:numId w:val="49"/>
        </w:numPr>
      </w:pPr>
      <w:r>
        <w:rPr>
          <w:rFonts w:hint="eastAsia"/>
        </w:rPr>
        <w:t>创新环境：培育崇尚创新、宽容失败的改进和创新文化，将创新融入组织文化建设和日常工作中；</w:t>
      </w:r>
    </w:p>
    <w:p w:rsidR="003D4BEE" w:rsidRDefault="00E52959">
      <w:pPr>
        <w:pStyle w:val="af5"/>
      </w:pPr>
      <w:r>
        <w:rPr>
          <w:rFonts w:hint="eastAsia"/>
        </w:rPr>
        <w:lastRenderedPageBreak/>
        <w:t>创新激励：制定实施改进和创新激励制度，加大所需资源投入，培育科技领军团队和人才；</w:t>
      </w:r>
    </w:p>
    <w:p w:rsidR="003D4BEE" w:rsidRDefault="00E52959">
      <w:pPr>
        <w:pStyle w:val="af5"/>
      </w:pPr>
      <w:r>
        <w:rPr>
          <w:rFonts w:hint="eastAsia"/>
        </w:rPr>
        <w:t>创新管理：建立实施组织各层次、部门和过程在改进和创新方面的目标和计划，实施、测量、评价改进和创新活动；</w:t>
      </w:r>
    </w:p>
    <w:p w:rsidR="003D4BEE" w:rsidRDefault="00E52959">
      <w:pPr>
        <w:pStyle w:val="af5"/>
      </w:pPr>
      <w:r>
        <w:rPr>
          <w:rFonts w:hint="eastAsia"/>
        </w:rPr>
        <w:t>成果转化：推广应用改进和创新成果，开展知识产权的管理和保护；</w:t>
      </w:r>
    </w:p>
    <w:p w:rsidR="003D4BEE" w:rsidRDefault="00E52959">
      <w:pPr>
        <w:pStyle w:val="af5"/>
      </w:pPr>
      <w:r>
        <w:rPr>
          <w:rFonts w:hint="eastAsia"/>
        </w:rPr>
        <w:t>创新协同：立足组织、产业链和社会共同发展，积极打造开放、共享的创新生态。</w:t>
      </w:r>
    </w:p>
    <w:p w:rsidR="003D4BEE" w:rsidRDefault="00E52959" w:rsidP="00AE0B89">
      <w:pPr>
        <w:pStyle w:val="affe"/>
        <w:spacing w:before="156" w:after="156"/>
      </w:pPr>
      <w:r>
        <w:rPr>
          <w:rFonts w:hint="eastAsia"/>
        </w:rPr>
        <w:t>创新成果</w:t>
      </w:r>
    </w:p>
    <w:p w:rsidR="003D4BEE" w:rsidRDefault="00E52959" w:rsidP="00AE0B89">
      <w:pPr>
        <w:pStyle w:val="afff"/>
        <w:spacing w:before="156" w:after="156"/>
      </w:pPr>
      <w:r>
        <w:t>技术先进性</w:t>
      </w:r>
    </w:p>
    <w:p w:rsidR="003D4BEE" w:rsidRDefault="00E52959">
      <w:pPr>
        <w:pStyle w:val="affffe"/>
        <w:ind w:firstLine="420"/>
      </w:pPr>
      <w:r>
        <w:rPr>
          <w:rFonts w:hint="eastAsia"/>
        </w:rPr>
        <w:t>组织近三年来拥有以下方面重大突破性技术创新成果情况：</w:t>
      </w:r>
    </w:p>
    <w:p w:rsidR="003D4BEE" w:rsidRDefault="00E52959">
      <w:pPr>
        <w:pStyle w:val="af5"/>
        <w:numPr>
          <w:ilvl w:val="0"/>
          <w:numId w:val="50"/>
        </w:numPr>
      </w:pPr>
      <w:r>
        <w:rPr>
          <w:rFonts w:hint="eastAsia"/>
        </w:rPr>
        <w:t>核心技术获得地州市级以上科学技术奖励的数量；</w:t>
      </w:r>
    </w:p>
    <w:p w:rsidR="003D4BEE" w:rsidRDefault="00E52959">
      <w:pPr>
        <w:pStyle w:val="af5"/>
      </w:pPr>
      <w:r>
        <w:rPr>
          <w:rFonts w:hint="eastAsia"/>
        </w:rPr>
        <w:t>主导或参与国际、国家、行业、地方、团体技术标准制修订数量；</w:t>
      </w:r>
    </w:p>
    <w:p w:rsidR="003D4BEE" w:rsidRDefault="00E52959">
      <w:pPr>
        <w:pStyle w:val="af5"/>
      </w:pPr>
      <w:r>
        <w:rPr>
          <w:rFonts w:hint="eastAsia"/>
        </w:rPr>
        <w:t>与国内同行业竞争对手比较，拥有技术专利的数量和水平；</w:t>
      </w:r>
    </w:p>
    <w:p w:rsidR="003D4BEE" w:rsidRDefault="00E52959">
      <w:pPr>
        <w:pStyle w:val="af5"/>
      </w:pPr>
      <w:r>
        <w:rPr>
          <w:rFonts w:hint="eastAsia"/>
        </w:rPr>
        <w:t>主导产品或服务具有较高科技含量和附加值，达到行业领先水平。</w:t>
      </w:r>
    </w:p>
    <w:p w:rsidR="003D4BEE" w:rsidRDefault="00E52959" w:rsidP="00E852A8">
      <w:pPr>
        <w:pStyle w:val="afff"/>
        <w:spacing w:before="156" w:after="156"/>
      </w:pPr>
      <w:r>
        <w:rPr>
          <w:rFonts w:hint="eastAsia"/>
        </w:rPr>
        <w:t>创新能力</w:t>
      </w:r>
    </w:p>
    <w:p w:rsidR="003D4BEE" w:rsidRDefault="00E52959">
      <w:pPr>
        <w:pStyle w:val="affffe"/>
        <w:ind w:firstLine="420"/>
      </w:pPr>
      <w:r>
        <w:rPr>
          <w:rFonts w:hint="eastAsia"/>
        </w:rPr>
        <w:t>打造组织创新平台和载体，研发具有核心竞争力、高附加值和自主知识产权的创新性产品，提升产品档次和服务水平，发展成为集研发、设计、制造和系统集成于一体的创新型企业。</w:t>
      </w:r>
    </w:p>
    <w:p w:rsidR="003D4BEE" w:rsidRDefault="00E52959">
      <w:pPr>
        <w:pStyle w:val="affffe"/>
        <w:ind w:firstLine="420"/>
      </w:pPr>
      <w:r>
        <w:rPr>
          <w:rFonts w:hint="eastAsia"/>
        </w:rPr>
        <w:t>组织近三年来在以下方面的创新能力成果情况：</w:t>
      </w:r>
    </w:p>
    <w:p w:rsidR="003D4BEE" w:rsidRDefault="00E52959">
      <w:pPr>
        <w:pStyle w:val="af5"/>
        <w:numPr>
          <w:ilvl w:val="0"/>
          <w:numId w:val="51"/>
        </w:numPr>
      </w:pPr>
      <w:r>
        <w:rPr>
          <w:rFonts w:hint="eastAsia"/>
        </w:rPr>
        <w:t>与国内同行业竞争对手相比，在研发方面的经费投入及其占销售收入比例、人员配置与平台建设情况；</w:t>
      </w:r>
    </w:p>
    <w:p w:rsidR="003D4BEE" w:rsidRDefault="00E52959">
      <w:pPr>
        <w:pStyle w:val="af5"/>
      </w:pPr>
      <w:r>
        <w:rPr>
          <w:rFonts w:hint="eastAsia"/>
        </w:rPr>
        <w:t>与国内同行业竞争对手相比，推出新产品、新服务的能力及新产品产值率；</w:t>
      </w:r>
    </w:p>
    <w:p w:rsidR="003D4BEE" w:rsidRDefault="00E52959">
      <w:pPr>
        <w:pStyle w:val="af5"/>
      </w:pPr>
      <w:r>
        <w:rPr>
          <w:rFonts w:hint="eastAsia"/>
        </w:rPr>
        <w:t>获得高新技术、专精特新“小巨人”等创新型企业认定。</w:t>
      </w:r>
    </w:p>
    <w:p w:rsidR="003D4BEE" w:rsidRDefault="00E52959" w:rsidP="00E852A8">
      <w:pPr>
        <w:pStyle w:val="afff"/>
        <w:spacing w:before="156" w:after="156"/>
      </w:pPr>
      <w:r>
        <w:rPr>
          <w:rFonts w:hint="eastAsia"/>
        </w:rPr>
        <w:t>经济价值</w:t>
      </w:r>
    </w:p>
    <w:p w:rsidR="003D4BEE" w:rsidRDefault="00E52959">
      <w:pPr>
        <w:pStyle w:val="affffe"/>
        <w:ind w:firstLine="420"/>
      </w:pPr>
      <w:r>
        <w:rPr>
          <w:rFonts w:hint="eastAsia"/>
        </w:rPr>
        <w:t>组织核心技术近三年来在以下方面取得直接和间接经济效益情况：</w:t>
      </w:r>
    </w:p>
    <w:p w:rsidR="003D4BEE" w:rsidRDefault="00E52959">
      <w:pPr>
        <w:pStyle w:val="af5"/>
        <w:numPr>
          <w:ilvl w:val="0"/>
          <w:numId w:val="52"/>
        </w:numPr>
      </w:pPr>
      <w:r>
        <w:rPr>
          <w:rFonts w:hint="eastAsia"/>
        </w:rPr>
        <w:t>核心技术为企业和全社会带来的经济效益，包括通过技术转让、增收节支、提高效益、降低成本获得的新增利润、税收的金额，以及其他社会方面由于使用该项技术而产生的经济收益；</w:t>
      </w:r>
    </w:p>
    <w:p w:rsidR="003D4BEE" w:rsidRDefault="00E52959">
      <w:pPr>
        <w:pStyle w:val="af5"/>
      </w:pPr>
      <w:r>
        <w:rPr>
          <w:rFonts w:hint="eastAsia"/>
        </w:rPr>
        <w:t>核心技术对增强企业市场竞争力的促进作用，如适应市场需求、替代进口产品、突破技术壁垒进入国际市场等。</w:t>
      </w:r>
    </w:p>
    <w:p w:rsidR="003D4BEE" w:rsidRDefault="00E52959" w:rsidP="00E852A8">
      <w:pPr>
        <w:pStyle w:val="afff"/>
        <w:spacing w:before="156" w:after="156"/>
      </w:pPr>
      <w:r>
        <w:rPr>
          <w:rFonts w:hint="eastAsia"/>
        </w:rPr>
        <w:t>社会价值</w:t>
      </w:r>
    </w:p>
    <w:p w:rsidR="003D4BEE" w:rsidRDefault="00E52959">
      <w:pPr>
        <w:pStyle w:val="affffe"/>
        <w:ind w:firstLine="420"/>
      </w:pPr>
      <w:r>
        <w:rPr>
          <w:rFonts w:hint="eastAsia"/>
        </w:rPr>
        <w:t>组织核心技术近三年来在以下方面取得社会价值情况：</w:t>
      </w:r>
    </w:p>
    <w:p w:rsidR="003D4BEE" w:rsidRDefault="00E52959">
      <w:pPr>
        <w:pStyle w:val="af5"/>
        <w:numPr>
          <w:ilvl w:val="0"/>
          <w:numId w:val="53"/>
        </w:numPr>
      </w:pPr>
      <w:r>
        <w:rPr>
          <w:rFonts w:hint="eastAsia"/>
        </w:rPr>
        <w:t>核心技术在推动科学技术进步、产业发展中发挥作用；</w:t>
      </w:r>
    </w:p>
    <w:p w:rsidR="003D4BEE" w:rsidRDefault="00E52959">
      <w:pPr>
        <w:pStyle w:val="af5"/>
      </w:pPr>
      <w:r>
        <w:rPr>
          <w:rFonts w:hint="eastAsia"/>
        </w:rPr>
        <w:t>核心技术在保护自然资源和生态环境中发挥作用；</w:t>
      </w:r>
    </w:p>
    <w:p w:rsidR="003D4BEE" w:rsidRDefault="00E52959">
      <w:pPr>
        <w:pStyle w:val="af5"/>
      </w:pPr>
      <w:r>
        <w:rPr>
          <w:rFonts w:hint="eastAsia"/>
        </w:rPr>
        <w:t>核心技术在提高国防能力、保障国家和社会安全中发挥作用；</w:t>
      </w:r>
    </w:p>
    <w:p w:rsidR="003D4BEE" w:rsidRDefault="00E52959">
      <w:pPr>
        <w:pStyle w:val="af5"/>
      </w:pPr>
      <w:r>
        <w:rPr>
          <w:rFonts w:hint="eastAsia"/>
        </w:rPr>
        <w:t>核心技术在改善人民物质文化生活和健康水平中发挥作用。</w:t>
      </w:r>
    </w:p>
    <w:p w:rsidR="003D4BEE" w:rsidRDefault="00E52959" w:rsidP="00E852A8">
      <w:pPr>
        <w:pStyle w:val="affd"/>
        <w:spacing w:before="156" w:after="156"/>
        <w:ind w:left="0"/>
      </w:pPr>
      <w:bookmarkStart w:id="75" w:name="_Toc111191438"/>
      <w:bookmarkStart w:id="76" w:name="_Toc111191457"/>
      <w:r>
        <w:rPr>
          <w:rFonts w:hint="eastAsia"/>
        </w:rPr>
        <w:t>顾客与品牌</w:t>
      </w:r>
      <w:bookmarkEnd w:id="75"/>
      <w:bookmarkEnd w:id="76"/>
    </w:p>
    <w:p w:rsidR="003D4BEE" w:rsidRDefault="00E52959" w:rsidP="00694D90">
      <w:pPr>
        <w:pStyle w:val="affe"/>
        <w:spacing w:before="156" w:after="156"/>
      </w:pPr>
      <w:r>
        <w:rPr>
          <w:rFonts w:hint="eastAsia"/>
        </w:rPr>
        <w:t>顾客和市场</w:t>
      </w:r>
    </w:p>
    <w:p w:rsidR="003D4BEE" w:rsidRDefault="00E52959" w:rsidP="00694D90">
      <w:pPr>
        <w:pStyle w:val="afff"/>
        <w:spacing w:before="156" w:after="156"/>
      </w:pPr>
      <w:r>
        <w:rPr>
          <w:rFonts w:hint="eastAsia"/>
        </w:rPr>
        <w:t>顾客需求</w:t>
      </w:r>
    </w:p>
    <w:p w:rsidR="003D4BEE" w:rsidRDefault="00E52959">
      <w:pPr>
        <w:pStyle w:val="affffe"/>
        <w:ind w:firstLine="420"/>
      </w:pPr>
      <w:r>
        <w:rPr>
          <w:rFonts w:hint="eastAsia"/>
        </w:rPr>
        <w:t>识别和确定顾客和市场需求及期望，内容包括：</w:t>
      </w:r>
    </w:p>
    <w:p w:rsidR="003D4BEE" w:rsidRDefault="00E52959">
      <w:pPr>
        <w:pStyle w:val="af5"/>
        <w:numPr>
          <w:ilvl w:val="0"/>
          <w:numId w:val="54"/>
        </w:numPr>
      </w:pPr>
      <w:r>
        <w:rPr>
          <w:rFonts w:hint="eastAsia"/>
        </w:rPr>
        <w:lastRenderedPageBreak/>
        <w:t>识别顾客和市场：基于组织发展战略及产品和服务定位，识别组织当前和未来的目标市场和顾客群体，包括竞争对手的顾客和其他潜在顾客;</w:t>
      </w:r>
    </w:p>
    <w:p w:rsidR="003D4BEE" w:rsidRDefault="00E52959">
      <w:pPr>
        <w:pStyle w:val="af5"/>
      </w:pPr>
      <w:r>
        <w:rPr>
          <w:rFonts w:hint="eastAsia"/>
        </w:rPr>
        <w:t>确定顾客需求和期望：识别不同顾客群体对产品和服务需求、期望，以及影响购买的关键因素，并运用于产品和服务的设计、生产、改进、创新、市场开发和营销等全过程，以满足并超越顾客需求和期望。</w:t>
      </w:r>
    </w:p>
    <w:p w:rsidR="003D4BEE" w:rsidRDefault="00E52959" w:rsidP="00D52EF3">
      <w:pPr>
        <w:pStyle w:val="afff"/>
        <w:spacing w:before="156" w:after="156"/>
      </w:pPr>
      <w:r>
        <w:rPr>
          <w:rFonts w:hint="eastAsia"/>
        </w:rPr>
        <w:t>服务顾客</w:t>
      </w:r>
    </w:p>
    <w:p w:rsidR="003D4BEE" w:rsidRDefault="00E52959">
      <w:pPr>
        <w:pStyle w:val="affffe"/>
        <w:ind w:firstLine="420"/>
      </w:pPr>
      <w:r>
        <w:rPr>
          <w:rFonts w:hint="eastAsia"/>
        </w:rPr>
        <w:t>建立有效的、涵盖服务全过程的服务系统，内容包括：</w:t>
      </w:r>
    </w:p>
    <w:p w:rsidR="003D4BEE" w:rsidRDefault="00E52959">
      <w:pPr>
        <w:pStyle w:val="af5"/>
        <w:numPr>
          <w:ilvl w:val="0"/>
          <w:numId w:val="55"/>
        </w:numPr>
      </w:pPr>
      <w:r>
        <w:rPr>
          <w:rFonts w:hint="eastAsia"/>
        </w:rPr>
        <w:t>良好的顾客关系：针对不同顾客群体建立差异化的顾客关系，包括与关键顾客建立合作伙伴或战略联盟关系；</w:t>
      </w:r>
    </w:p>
    <w:p w:rsidR="003D4BEE" w:rsidRDefault="00E52959">
      <w:pPr>
        <w:pStyle w:val="af5"/>
      </w:pPr>
      <w:r>
        <w:rPr>
          <w:rFonts w:hint="eastAsia"/>
        </w:rPr>
        <w:t>便捷的服务渠道：建立与便于顾客查询、交易和投诉等与顾客接触的主要渠道，确定每种渠道的主要顾客接触要求，并落实相关岗位；</w:t>
      </w:r>
    </w:p>
    <w:p w:rsidR="003D4BEE" w:rsidRDefault="00E52959">
      <w:pPr>
        <w:pStyle w:val="af5"/>
      </w:pPr>
      <w:r>
        <w:rPr>
          <w:rFonts w:hint="eastAsia"/>
        </w:rPr>
        <w:t>快速的服务响应：建立顾客投诉处理渠道，确保投诉得到有效、快速解决，并分析投诉信息用于组织和合作伙伴的改进；</w:t>
      </w:r>
    </w:p>
    <w:p w:rsidR="003D4BEE" w:rsidRDefault="00E52959">
      <w:pPr>
        <w:pStyle w:val="af5"/>
      </w:pPr>
      <w:r>
        <w:rPr>
          <w:rFonts w:hint="eastAsia"/>
        </w:rPr>
        <w:t>及时的服务跟踪：跟踪产品和服务质量，针对不同顾客群体定期测量顾客的满意度和忠诚度，获得及时、有效的反馈信息，用于改进和创新活动。</w:t>
      </w:r>
    </w:p>
    <w:p w:rsidR="003D4BEE" w:rsidRDefault="00E52959" w:rsidP="00D52EF3">
      <w:pPr>
        <w:pStyle w:val="affe"/>
        <w:spacing w:before="156" w:after="156"/>
      </w:pPr>
      <w:r>
        <w:rPr>
          <w:rFonts w:hint="eastAsia"/>
        </w:rPr>
        <w:t>品牌</w:t>
      </w:r>
    </w:p>
    <w:p w:rsidR="003D4BEE" w:rsidRDefault="00E52959" w:rsidP="00D52EF3">
      <w:pPr>
        <w:pStyle w:val="afff"/>
        <w:spacing w:before="156" w:after="156"/>
      </w:pPr>
      <w:r>
        <w:rPr>
          <w:rFonts w:hint="eastAsia"/>
        </w:rPr>
        <w:t>品牌规划</w:t>
      </w:r>
    </w:p>
    <w:p w:rsidR="003D4BEE" w:rsidRDefault="00E52959">
      <w:pPr>
        <w:pStyle w:val="affffe"/>
        <w:ind w:firstLine="420"/>
      </w:pPr>
      <w:r>
        <w:rPr>
          <w:rFonts w:hint="eastAsia"/>
        </w:rPr>
        <w:t>有效开展品牌规划活动，内容包括：</w:t>
      </w:r>
    </w:p>
    <w:p w:rsidR="003D4BEE" w:rsidRDefault="00E52959">
      <w:pPr>
        <w:pStyle w:val="af5"/>
        <w:numPr>
          <w:ilvl w:val="0"/>
          <w:numId w:val="56"/>
        </w:numPr>
      </w:pPr>
      <w:r>
        <w:rPr>
          <w:rFonts w:hint="eastAsia"/>
        </w:rPr>
        <w:t>制定实施品牌发展战略规划，将品牌建设纳入组织总体发展战略；</w:t>
      </w:r>
    </w:p>
    <w:p w:rsidR="003D4BEE" w:rsidRDefault="00E52959">
      <w:pPr>
        <w:pStyle w:val="af5"/>
      </w:pPr>
      <w:r>
        <w:rPr>
          <w:rFonts w:hint="eastAsia"/>
        </w:rPr>
        <w:t>建立品牌管理组织体系，设置专业化的品牌管理部门与工作团队，配备专业人员建立品牌识别系统；</w:t>
      </w:r>
    </w:p>
    <w:p w:rsidR="003D4BEE" w:rsidRDefault="00E52959">
      <w:pPr>
        <w:pStyle w:val="af5"/>
      </w:pPr>
      <w:r>
        <w:rPr>
          <w:rFonts w:hint="eastAsia"/>
        </w:rPr>
        <w:t>明确品牌定位和价值；</w:t>
      </w:r>
    </w:p>
    <w:p w:rsidR="003D4BEE" w:rsidRDefault="00E52959">
      <w:pPr>
        <w:pStyle w:val="af5"/>
      </w:pPr>
      <w:r>
        <w:rPr>
          <w:rFonts w:hint="eastAsia"/>
        </w:rPr>
        <w:t>创建以质量为核心要素的品牌文化，实现质量与品牌的相互促进、共同提升。</w:t>
      </w:r>
    </w:p>
    <w:p w:rsidR="003D4BEE" w:rsidRDefault="00E52959" w:rsidP="000F3AAB">
      <w:pPr>
        <w:pStyle w:val="afff"/>
        <w:spacing w:before="156" w:after="156"/>
      </w:pPr>
      <w:r>
        <w:rPr>
          <w:rFonts w:hint="eastAsia"/>
        </w:rPr>
        <w:t>品牌推广</w:t>
      </w:r>
    </w:p>
    <w:p w:rsidR="003D4BEE" w:rsidRDefault="00E52959">
      <w:pPr>
        <w:pStyle w:val="affffe"/>
        <w:ind w:firstLine="420"/>
      </w:pPr>
      <w:r>
        <w:rPr>
          <w:rFonts w:hint="eastAsia"/>
        </w:rPr>
        <w:t>有效开展品牌推广，内容包括：</w:t>
      </w:r>
    </w:p>
    <w:p w:rsidR="003D4BEE" w:rsidRDefault="00E52959">
      <w:pPr>
        <w:pStyle w:val="af5"/>
        <w:numPr>
          <w:ilvl w:val="0"/>
          <w:numId w:val="57"/>
        </w:numPr>
      </w:pPr>
      <w:r>
        <w:rPr>
          <w:rFonts w:hint="eastAsia"/>
        </w:rPr>
        <w:t>依据品牌定位及消费群体，确定合适的品牌推广渠道；</w:t>
      </w:r>
    </w:p>
    <w:p w:rsidR="003D4BEE" w:rsidRDefault="00E52959">
      <w:pPr>
        <w:pStyle w:val="af5"/>
      </w:pPr>
      <w:r>
        <w:rPr>
          <w:rFonts w:hint="eastAsia"/>
        </w:rPr>
        <w:t>依据不同品牌发展阶段，确定品牌推广策略，制定实施品牌推广方案；</w:t>
      </w:r>
    </w:p>
    <w:p w:rsidR="003D4BEE" w:rsidRDefault="00E52959">
      <w:pPr>
        <w:pStyle w:val="af5"/>
      </w:pPr>
      <w:r>
        <w:rPr>
          <w:rFonts w:hint="eastAsia"/>
        </w:rPr>
        <w:t>合理预算品牌推广经费。</w:t>
      </w:r>
    </w:p>
    <w:p w:rsidR="003D4BEE" w:rsidRDefault="00E52959" w:rsidP="000F3AAB">
      <w:pPr>
        <w:pStyle w:val="afff"/>
        <w:spacing w:before="156" w:after="156"/>
      </w:pPr>
      <w:r>
        <w:rPr>
          <w:rFonts w:hint="eastAsia"/>
        </w:rPr>
        <w:t>品牌维护</w:t>
      </w:r>
    </w:p>
    <w:p w:rsidR="003D4BEE" w:rsidRDefault="00E52959">
      <w:pPr>
        <w:pStyle w:val="affffe"/>
        <w:ind w:firstLine="420"/>
      </w:pPr>
      <w:r>
        <w:rPr>
          <w:rFonts w:hint="eastAsia"/>
        </w:rPr>
        <w:t>采取有效的品牌维护措施，内容包括：</w:t>
      </w:r>
    </w:p>
    <w:p w:rsidR="003D4BEE" w:rsidRDefault="00E52959">
      <w:pPr>
        <w:pStyle w:val="af5"/>
        <w:numPr>
          <w:ilvl w:val="0"/>
          <w:numId w:val="58"/>
        </w:numPr>
      </w:pPr>
      <w:r>
        <w:rPr>
          <w:rFonts w:hint="eastAsia"/>
        </w:rPr>
        <w:t>妥善处理顾客投诉，最大限度地减少顾客不满和业务流失；</w:t>
      </w:r>
    </w:p>
    <w:p w:rsidR="003D4BEE" w:rsidRDefault="00E52959">
      <w:pPr>
        <w:pStyle w:val="af5"/>
      </w:pPr>
      <w:r>
        <w:rPr>
          <w:rFonts w:hint="eastAsia"/>
        </w:rPr>
        <w:t>构建有效的品牌危机处理机制，妥善处置突发的品牌危机事件；</w:t>
      </w:r>
    </w:p>
    <w:p w:rsidR="003D4BEE" w:rsidRDefault="00E52959">
      <w:pPr>
        <w:pStyle w:val="af5"/>
      </w:pPr>
      <w:r>
        <w:rPr>
          <w:rFonts w:hint="eastAsia"/>
        </w:rPr>
        <w:t>采取有效的品牌保护措施，防止品牌侵权行为；</w:t>
      </w:r>
    </w:p>
    <w:p w:rsidR="003D4BEE" w:rsidRDefault="00E52959">
      <w:pPr>
        <w:pStyle w:val="af5"/>
      </w:pPr>
      <w:r>
        <w:rPr>
          <w:rFonts w:hint="eastAsia"/>
        </w:rPr>
        <w:t>评估品牌建设成效，采取有效措施改进品牌管理。</w:t>
      </w:r>
    </w:p>
    <w:p w:rsidR="003D4BEE" w:rsidRDefault="00E52959" w:rsidP="000F3AAB">
      <w:pPr>
        <w:pStyle w:val="afff"/>
        <w:spacing w:before="156" w:after="156"/>
      </w:pPr>
      <w:r>
        <w:rPr>
          <w:rFonts w:hint="eastAsia"/>
        </w:rPr>
        <w:t>品牌成果</w:t>
      </w:r>
    </w:p>
    <w:p w:rsidR="003D4BEE" w:rsidRDefault="00E52959">
      <w:pPr>
        <w:pStyle w:val="affffe"/>
        <w:ind w:firstLine="420"/>
      </w:pPr>
      <w:r>
        <w:rPr>
          <w:rFonts w:hint="eastAsia"/>
        </w:rPr>
        <w:t>组织近三年来取得的下列方面品牌效应建设成果：</w:t>
      </w:r>
    </w:p>
    <w:p w:rsidR="003D4BEE" w:rsidRDefault="00E52959">
      <w:pPr>
        <w:pStyle w:val="af5"/>
        <w:numPr>
          <w:ilvl w:val="0"/>
          <w:numId w:val="59"/>
        </w:numPr>
      </w:pPr>
      <w:r>
        <w:rPr>
          <w:rFonts w:hint="eastAsia"/>
        </w:rPr>
        <w:t>主导品牌产品或服务市场占有率及排名；</w:t>
      </w:r>
    </w:p>
    <w:p w:rsidR="003D4BEE" w:rsidRDefault="00E52959">
      <w:pPr>
        <w:pStyle w:val="af5"/>
      </w:pPr>
      <w:r>
        <w:rPr>
          <w:rFonts w:hint="eastAsia"/>
        </w:rPr>
        <w:lastRenderedPageBreak/>
        <w:t>与同行业比较，品牌价值及其变化趋势；</w:t>
      </w:r>
    </w:p>
    <w:p w:rsidR="003D4BEE" w:rsidRDefault="00E52959">
      <w:pPr>
        <w:pStyle w:val="af5"/>
      </w:pPr>
      <w:r>
        <w:rPr>
          <w:rFonts w:hint="eastAsia"/>
        </w:rPr>
        <w:t>品</w:t>
      </w:r>
      <w:r w:rsidRPr="000F3AAB">
        <w:rPr>
          <w:rFonts w:hint="eastAsia"/>
        </w:rPr>
        <w:t>牌知名度与</w:t>
      </w:r>
      <w:r>
        <w:rPr>
          <w:rFonts w:hint="eastAsia"/>
        </w:rPr>
        <w:t>忠诚度。</w:t>
      </w:r>
    </w:p>
    <w:p w:rsidR="003D4BEE" w:rsidRDefault="00E52959" w:rsidP="000F3AAB">
      <w:pPr>
        <w:pStyle w:val="affd"/>
        <w:spacing w:before="156" w:after="156"/>
        <w:ind w:left="0"/>
      </w:pPr>
      <w:bookmarkStart w:id="77" w:name="_Toc111191458"/>
      <w:bookmarkStart w:id="78" w:name="_Toc111191439"/>
      <w:r>
        <w:rPr>
          <w:rFonts w:hint="eastAsia"/>
        </w:rPr>
        <w:t>经济与社会效益</w:t>
      </w:r>
      <w:bookmarkEnd w:id="77"/>
      <w:bookmarkEnd w:id="78"/>
    </w:p>
    <w:p w:rsidR="003D4BEE" w:rsidRDefault="00E52959" w:rsidP="000113F2">
      <w:pPr>
        <w:pStyle w:val="affe"/>
        <w:spacing w:before="156" w:after="156"/>
      </w:pPr>
      <w:r>
        <w:rPr>
          <w:rFonts w:hint="eastAsia"/>
        </w:rPr>
        <w:t>经济效益</w:t>
      </w:r>
    </w:p>
    <w:p w:rsidR="003D4BEE" w:rsidRDefault="00E52959" w:rsidP="000113F2">
      <w:pPr>
        <w:pStyle w:val="afff"/>
        <w:spacing w:before="156" w:after="156"/>
      </w:pPr>
      <w:r>
        <w:rPr>
          <w:rFonts w:hint="eastAsia"/>
        </w:rPr>
        <w:t>财务绩效</w:t>
      </w:r>
    </w:p>
    <w:p w:rsidR="003D4BEE" w:rsidRDefault="00E52959">
      <w:pPr>
        <w:pStyle w:val="affffe"/>
        <w:ind w:firstLine="420"/>
      </w:pPr>
      <w:r>
        <w:rPr>
          <w:rFonts w:hint="eastAsia"/>
        </w:rPr>
        <w:t>组织近三年来在资产总额、主营业务收入、投资收益、利润总额、总资产贡献率、资产负债率、流动资金周转率等关键财务指标水平及其趋势，必要时按照行业特点、不同产品和服务类别或市场区域分别说明，其中应包括适当的对比数据。</w:t>
      </w:r>
    </w:p>
    <w:p w:rsidR="003D4BEE" w:rsidRDefault="00E52959" w:rsidP="000113F2">
      <w:pPr>
        <w:pStyle w:val="afff"/>
        <w:spacing w:before="156" w:after="156"/>
      </w:pPr>
      <w:r>
        <w:rPr>
          <w:rFonts w:hint="eastAsia"/>
        </w:rPr>
        <w:t>市场份额</w:t>
      </w:r>
    </w:p>
    <w:p w:rsidR="003D4BEE" w:rsidRDefault="00E52959">
      <w:pPr>
        <w:pStyle w:val="affffe"/>
        <w:ind w:firstLine="420"/>
      </w:pPr>
      <w:r>
        <w:rPr>
          <w:rFonts w:hint="eastAsia"/>
        </w:rPr>
        <w:t>组织近三年来在销售量（或销售额）在市场同类产品中所占的比重，市场地位、业务增长或新增市场等市场关键绩效指标的当前水平和趋势，且与竞争对手和行业标杆对比结果，以及在行业中水平。</w:t>
      </w:r>
    </w:p>
    <w:p w:rsidR="003D4BEE" w:rsidRDefault="00E52959" w:rsidP="000113F2">
      <w:pPr>
        <w:pStyle w:val="afff"/>
        <w:spacing w:before="156" w:after="156"/>
      </w:pPr>
      <w:r>
        <w:rPr>
          <w:rFonts w:hint="eastAsia"/>
        </w:rPr>
        <w:t>税收贡献</w:t>
      </w:r>
    </w:p>
    <w:p w:rsidR="003D4BEE" w:rsidRDefault="00E52959">
      <w:pPr>
        <w:pStyle w:val="affffe"/>
        <w:ind w:firstLine="420"/>
      </w:pPr>
      <w:r>
        <w:rPr>
          <w:rFonts w:hint="eastAsia"/>
        </w:rPr>
        <w:t>组织近三年来对国家和地方依法纳税总额，必要时按照行业特点、不同产品和服务类别或市场区域分别说明，其中应包括适当的对比数据。</w:t>
      </w:r>
    </w:p>
    <w:p w:rsidR="003D4BEE" w:rsidRDefault="00E52959" w:rsidP="000113F2">
      <w:pPr>
        <w:pStyle w:val="affe"/>
        <w:spacing w:before="156" w:after="156"/>
      </w:pPr>
      <w:r>
        <w:rPr>
          <w:rFonts w:hint="eastAsia"/>
        </w:rPr>
        <w:t>社会效益</w:t>
      </w:r>
    </w:p>
    <w:p w:rsidR="003D4BEE" w:rsidRDefault="00E52959" w:rsidP="00FC425F">
      <w:pPr>
        <w:pStyle w:val="afff"/>
        <w:spacing w:before="156" w:after="156"/>
      </w:pPr>
      <w:r>
        <w:rPr>
          <w:rFonts w:hint="eastAsia"/>
        </w:rPr>
        <w:t>员工满意</w:t>
      </w:r>
    </w:p>
    <w:p w:rsidR="003D4BEE" w:rsidRDefault="00E52959">
      <w:pPr>
        <w:pStyle w:val="affffe"/>
        <w:ind w:firstLineChars="0" w:firstLine="0"/>
      </w:pPr>
      <w:r>
        <w:rPr>
          <w:rFonts w:hint="eastAsia"/>
          <w:b/>
        </w:rPr>
        <w:t xml:space="preserve">   </w:t>
      </w:r>
      <w:r>
        <w:rPr>
          <w:rFonts w:hint="eastAsia"/>
        </w:rPr>
        <w:t>组织近三年来员工满意的关键绩效指标的当前水平和趋势，其中应包括适当的对比数据。</w:t>
      </w:r>
    </w:p>
    <w:p w:rsidR="003D4BEE" w:rsidRDefault="00E52959" w:rsidP="00FC425F">
      <w:pPr>
        <w:pStyle w:val="afff"/>
        <w:spacing w:before="156" w:after="156"/>
      </w:pPr>
      <w:r>
        <w:rPr>
          <w:rFonts w:hint="eastAsia"/>
        </w:rPr>
        <w:t>社会责任</w:t>
      </w:r>
    </w:p>
    <w:p w:rsidR="003D4BEE" w:rsidRDefault="00E52959">
      <w:pPr>
        <w:pStyle w:val="affffe"/>
        <w:ind w:firstLine="420"/>
      </w:pPr>
      <w:r>
        <w:rPr>
          <w:rFonts w:hint="eastAsia"/>
        </w:rPr>
        <w:t>组织近三年来取得下列社会责任方面的绩效：</w:t>
      </w:r>
    </w:p>
    <w:p w:rsidR="003D4BEE" w:rsidRDefault="00E52959">
      <w:pPr>
        <w:pStyle w:val="af5"/>
        <w:numPr>
          <w:ilvl w:val="0"/>
          <w:numId w:val="60"/>
        </w:numPr>
      </w:pPr>
      <w:r>
        <w:rPr>
          <w:rFonts w:hint="eastAsia"/>
        </w:rPr>
        <w:t>全员劳动生产率、万元总产值、综合能耗水平、污染物排放水平及其趋势；</w:t>
      </w:r>
    </w:p>
    <w:p w:rsidR="003D4BEE" w:rsidRDefault="00E52959">
      <w:pPr>
        <w:pStyle w:val="af5"/>
      </w:pPr>
      <w:r>
        <w:rPr>
          <w:rFonts w:hint="eastAsia"/>
        </w:rPr>
        <w:t>积极支持社会公益事业捐赠情况；</w:t>
      </w:r>
    </w:p>
    <w:p w:rsidR="003D4BEE" w:rsidRDefault="00E52959">
      <w:pPr>
        <w:pStyle w:val="af5"/>
      </w:pPr>
      <w:r>
        <w:rPr>
          <w:rFonts w:hint="eastAsia"/>
        </w:rPr>
        <w:t>社会信用记录及外部评价情况；</w:t>
      </w:r>
    </w:p>
    <w:p w:rsidR="003D4BEE" w:rsidRDefault="00E52959">
      <w:pPr>
        <w:pStyle w:val="af5"/>
      </w:pPr>
      <w:r>
        <w:rPr>
          <w:rFonts w:hint="eastAsia"/>
        </w:rPr>
        <w:t>将质量管理的成功经验和先进方法向产业链两端延伸推广，带动行业整体质量水平提升与产业优化升级；</w:t>
      </w:r>
    </w:p>
    <w:p w:rsidR="003D4BEE" w:rsidRDefault="00E52959">
      <w:pPr>
        <w:pStyle w:val="af5"/>
      </w:pPr>
      <w:r>
        <w:rPr>
          <w:rFonts w:hint="eastAsia"/>
        </w:rPr>
        <w:t>促进和带动区域特色产业发展，形成区域产业集群,创造就业机会，提高区域的就业率；</w:t>
      </w:r>
    </w:p>
    <w:p w:rsidR="003D4BEE" w:rsidRDefault="00E52959">
      <w:pPr>
        <w:pStyle w:val="af5"/>
      </w:pPr>
      <w:r>
        <w:rPr>
          <w:rFonts w:hint="eastAsia"/>
        </w:rPr>
        <w:t>服务公共安全事件防控和保障产业</w:t>
      </w:r>
      <w:proofErr w:type="gramStart"/>
      <w:r>
        <w:rPr>
          <w:rFonts w:hint="eastAsia"/>
        </w:rPr>
        <w:t>链供应</w:t>
      </w:r>
      <w:proofErr w:type="gramEnd"/>
      <w:r>
        <w:rPr>
          <w:rFonts w:hint="eastAsia"/>
        </w:rPr>
        <w:t>链稳定。</w:t>
      </w:r>
    </w:p>
    <w:p w:rsidR="003D4BEE" w:rsidRDefault="00E52959" w:rsidP="00FC425F">
      <w:pPr>
        <w:pStyle w:val="afff"/>
        <w:spacing w:before="156" w:after="156"/>
      </w:pPr>
      <w:r>
        <w:rPr>
          <w:rFonts w:hint="eastAsia"/>
        </w:rPr>
        <w:t>社会影响</w:t>
      </w:r>
    </w:p>
    <w:p w:rsidR="003D4BEE" w:rsidRDefault="00E52959">
      <w:pPr>
        <w:pStyle w:val="affffe"/>
        <w:ind w:firstLine="420"/>
      </w:pPr>
      <w:r>
        <w:rPr>
          <w:rFonts w:hint="eastAsia"/>
        </w:rPr>
        <w:t xml:space="preserve">组织近三年来在下列社会影响方面的绩效：   </w:t>
      </w:r>
    </w:p>
    <w:p w:rsidR="003D4BEE" w:rsidRDefault="00E52959">
      <w:pPr>
        <w:pStyle w:val="af5"/>
        <w:numPr>
          <w:ilvl w:val="0"/>
          <w:numId w:val="61"/>
        </w:numPr>
      </w:pPr>
      <w:r>
        <w:rPr>
          <w:rFonts w:hint="eastAsia"/>
        </w:rPr>
        <w:t>获得政府表彰奖励情况；</w:t>
      </w:r>
    </w:p>
    <w:p w:rsidR="003D4BEE" w:rsidRDefault="00E52959">
      <w:pPr>
        <w:pStyle w:val="af5"/>
      </w:pPr>
      <w:r>
        <w:rPr>
          <w:rFonts w:hint="eastAsia"/>
        </w:rPr>
        <w:t>通过经营活动产生的良好的社会影响，推动社会进步、保障社会安全。</w:t>
      </w:r>
    </w:p>
    <w:p w:rsidR="003D4BEE" w:rsidRPr="00873A4E" w:rsidRDefault="00E52959">
      <w:pPr>
        <w:pStyle w:val="affc"/>
        <w:spacing w:before="312" w:after="312"/>
      </w:pPr>
      <w:bookmarkStart w:id="79" w:name="_Toc111191459"/>
      <w:bookmarkStart w:id="80" w:name="_Toc111191440"/>
      <w:r w:rsidRPr="00873A4E">
        <w:rPr>
          <w:rFonts w:hint="eastAsia"/>
        </w:rPr>
        <w:t>评价方</w:t>
      </w:r>
      <w:bookmarkEnd w:id="79"/>
      <w:bookmarkEnd w:id="80"/>
      <w:r w:rsidR="00E719EF" w:rsidRPr="00873A4E">
        <w:rPr>
          <w:rFonts w:hint="eastAsia"/>
        </w:rPr>
        <w:t>法</w:t>
      </w:r>
    </w:p>
    <w:p w:rsidR="003D4BEE" w:rsidRPr="00873A4E" w:rsidRDefault="0002746D" w:rsidP="00D16FDF">
      <w:pPr>
        <w:pStyle w:val="affd"/>
        <w:spacing w:before="156" w:after="156"/>
        <w:ind w:left="0"/>
      </w:pPr>
      <w:r w:rsidRPr="00873A4E">
        <w:rPr>
          <w:rFonts w:hint="eastAsia"/>
        </w:rPr>
        <w:t>总体要求</w:t>
      </w:r>
    </w:p>
    <w:p w:rsidR="00A55643" w:rsidRPr="00873A4E" w:rsidRDefault="00A55643" w:rsidP="00A55643">
      <w:pPr>
        <w:pStyle w:val="affffffffa"/>
      </w:pPr>
      <w:r w:rsidRPr="00873A4E">
        <w:rPr>
          <w:rFonts w:hint="eastAsia"/>
        </w:rPr>
        <w:t>各项评价内容划分为一级指标、二级指标和三级指标并按照附录A的规定分别赋予相应分值，</w:t>
      </w:r>
      <w:r w:rsidRPr="00873A4E">
        <w:rPr>
          <w:rFonts w:hint="eastAsia"/>
        </w:rPr>
        <w:lastRenderedPageBreak/>
        <w:t>总分</w:t>
      </w:r>
      <w:r w:rsidR="003916E0" w:rsidRPr="00873A4E">
        <w:rPr>
          <w:rFonts w:hint="eastAsia"/>
        </w:rPr>
        <w:t>值</w:t>
      </w:r>
      <w:r w:rsidRPr="00873A4E">
        <w:rPr>
          <w:rFonts w:hint="eastAsia"/>
        </w:rPr>
        <w:t>为1000分。</w:t>
      </w:r>
    </w:p>
    <w:p w:rsidR="00960B7A" w:rsidRPr="00873A4E" w:rsidRDefault="00A55643" w:rsidP="00503DD3">
      <w:pPr>
        <w:pStyle w:val="affffffffa"/>
      </w:pPr>
      <w:r w:rsidRPr="00873A4E">
        <w:rPr>
          <w:rFonts w:hint="eastAsia"/>
        </w:rPr>
        <w:t>三级指标</w:t>
      </w:r>
      <w:r w:rsidR="003916E0" w:rsidRPr="00873A4E">
        <w:rPr>
          <w:rFonts w:hint="eastAsia"/>
        </w:rPr>
        <w:t>分为过程、模式和方法、结果3</w:t>
      </w:r>
      <w:r w:rsidR="00030672" w:rsidRPr="00873A4E">
        <w:rPr>
          <w:rFonts w:hint="eastAsia"/>
        </w:rPr>
        <w:t>种</w:t>
      </w:r>
      <w:r w:rsidR="003916E0" w:rsidRPr="00873A4E">
        <w:rPr>
          <w:rFonts w:hint="eastAsia"/>
        </w:rPr>
        <w:t>类目，</w:t>
      </w:r>
      <w:r w:rsidRPr="00873A4E">
        <w:rPr>
          <w:rFonts w:hint="eastAsia"/>
        </w:rPr>
        <w:t>附录A</w:t>
      </w:r>
      <w:r w:rsidR="003916E0" w:rsidRPr="00873A4E">
        <w:rPr>
          <w:rFonts w:hint="eastAsia"/>
        </w:rPr>
        <w:t>给出各三级指标</w:t>
      </w:r>
      <w:r w:rsidRPr="00873A4E">
        <w:rPr>
          <w:rFonts w:hint="eastAsia"/>
        </w:rPr>
        <w:t>的</w:t>
      </w:r>
      <w:r w:rsidR="003916E0" w:rsidRPr="00873A4E">
        <w:rPr>
          <w:rFonts w:hint="eastAsia"/>
        </w:rPr>
        <w:t>类目</w:t>
      </w:r>
      <w:r w:rsidRPr="00873A4E">
        <w:rPr>
          <w:rFonts w:hint="eastAsia"/>
        </w:rPr>
        <w:t>。</w:t>
      </w:r>
    </w:p>
    <w:p w:rsidR="00A3128F" w:rsidRPr="00873A4E" w:rsidRDefault="00A55643" w:rsidP="00503DD3">
      <w:pPr>
        <w:pStyle w:val="affffffffa"/>
      </w:pPr>
      <w:r w:rsidRPr="00873A4E">
        <w:rPr>
          <w:rFonts w:hint="eastAsia"/>
        </w:rPr>
        <w:t>应采用成熟度评价方法对评价内容进行定性评价和定量评分。</w:t>
      </w:r>
    </w:p>
    <w:p w:rsidR="00A3128F" w:rsidRPr="00873A4E" w:rsidRDefault="0002746D" w:rsidP="00503DD3">
      <w:pPr>
        <w:pStyle w:val="affd"/>
        <w:spacing w:before="156" w:after="156"/>
        <w:ind w:left="0"/>
      </w:pPr>
      <w:r w:rsidRPr="00873A4E">
        <w:rPr>
          <w:rFonts w:hint="eastAsia"/>
        </w:rPr>
        <w:t>定性评价和定量评分</w:t>
      </w:r>
    </w:p>
    <w:p w:rsidR="003E13B6" w:rsidRPr="00873A4E" w:rsidRDefault="003E13B6" w:rsidP="00503DD3">
      <w:pPr>
        <w:pStyle w:val="affffffffa"/>
      </w:pPr>
      <w:r w:rsidRPr="00873A4E">
        <w:rPr>
          <w:rFonts w:hint="eastAsia"/>
        </w:rPr>
        <w:t>每项三级指标均应</w:t>
      </w:r>
      <w:r w:rsidR="000E3742" w:rsidRPr="00873A4E">
        <w:rPr>
          <w:rFonts w:hint="eastAsia"/>
        </w:rPr>
        <w:t>进行</w:t>
      </w:r>
      <w:r w:rsidRPr="00873A4E">
        <w:rPr>
          <w:rFonts w:hint="eastAsia"/>
        </w:rPr>
        <w:t>定性评价和定量评分。</w:t>
      </w:r>
    </w:p>
    <w:p w:rsidR="0002746D" w:rsidRPr="00873A4E" w:rsidRDefault="003E13B6" w:rsidP="00503DD3">
      <w:pPr>
        <w:pStyle w:val="affffffffa"/>
      </w:pPr>
      <w:proofErr w:type="gramStart"/>
      <w:r w:rsidRPr="00873A4E">
        <w:rPr>
          <w:rFonts w:hint="eastAsia"/>
        </w:rPr>
        <w:t>不</w:t>
      </w:r>
      <w:proofErr w:type="gramEnd"/>
      <w:r w:rsidRPr="00873A4E">
        <w:rPr>
          <w:rFonts w:hint="eastAsia"/>
        </w:rPr>
        <w:t>同类</w:t>
      </w:r>
      <w:proofErr w:type="gramStart"/>
      <w:r w:rsidRPr="00873A4E">
        <w:rPr>
          <w:rFonts w:hint="eastAsia"/>
        </w:rPr>
        <w:t>目指标</w:t>
      </w:r>
      <w:proofErr w:type="gramEnd"/>
      <w:r w:rsidR="00883B66" w:rsidRPr="00873A4E">
        <w:rPr>
          <w:rFonts w:hint="eastAsia"/>
        </w:rPr>
        <w:t>应</w:t>
      </w:r>
      <w:r w:rsidRPr="00873A4E">
        <w:rPr>
          <w:rFonts w:hint="eastAsia"/>
        </w:rPr>
        <w:t>采用</w:t>
      </w:r>
      <w:r w:rsidR="000C66D3" w:rsidRPr="00873A4E">
        <w:rPr>
          <w:rFonts w:hint="eastAsia"/>
        </w:rPr>
        <w:t>相应</w:t>
      </w:r>
      <w:r w:rsidRPr="00873A4E">
        <w:rPr>
          <w:rFonts w:hint="eastAsia"/>
        </w:rPr>
        <w:t>定性评价和定量评分方法，</w:t>
      </w:r>
      <w:r w:rsidR="0002746D" w:rsidRPr="00873A4E">
        <w:rPr>
          <w:rFonts w:hint="eastAsia"/>
        </w:rPr>
        <w:t>过程类</w:t>
      </w:r>
      <w:proofErr w:type="gramStart"/>
      <w:r w:rsidR="0002746D" w:rsidRPr="00873A4E">
        <w:rPr>
          <w:rFonts w:hint="eastAsia"/>
        </w:rPr>
        <w:t>目指标</w:t>
      </w:r>
      <w:proofErr w:type="gramEnd"/>
      <w:r w:rsidR="0002746D" w:rsidRPr="00873A4E">
        <w:rPr>
          <w:rFonts w:hint="eastAsia"/>
        </w:rPr>
        <w:t>评价见B.1.1和B.2.1，</w:t>
      </w:r>
      <w:r w:rsidRPr="00873A4E">
        <w:rPr>
          <w:rFonts w:hint="eastAsia"/>
        </w:rPr>
        <w:t>模式和方法类</w:t>
      </w:r>
      <w:proofErr w:type="gramStart"/>
      <w:r w:rsidRPr="00873A4E">
        <w:rPr>
          <w:rFonts w:hint="eastAsia"/>
        </w:rPr>
        <w:t>目指标</w:t>
      </w:r>
      <w:proofErr w:type="gramEnd"/>
      <w:r w:rsidRPr="00873A4E">
        <w:rPr>
          <w:rFonts w:hint="eastAsia"/>
        </w:rPr>
        <w:t>评价见B.1.2和B.2.2，结果类</w:t>
      </w:r>
      <w:proofErr w:type="gramStart"/>
      <w:r w:rsidRPr="00873A4E">
        <w:rPr>
          <w:rFonts w:hint="eastAsia"/>
        </w:rPr>
        <w:t>目指标</w:t>
      </w:r>
      <w:proofErr w:type="gramEnd"/>
      <w:r w:rsidRPr="00873A4E">
        <w:rPr>
          <w:rFonts w:hint="eastAsia"/>
        </w:rPr>
        <w:t>评价见B.1.3和B.2.3。</w:t>
      </w:r>
    </w:p>
    <w:p w:rsidR="003D4BEE" w:rsidRPr="00873A4E" w:rsidRDefault="003D4BEE">
      <w:pPr>
        <w:pStyle w:val="affffe"/>
        <w:ind w:firstLineChars="0" w:firstLine="0"/>
        <w:jc w:val="center"/>
      </w:pPr>
    </w:p>
    <w:p w:rsidR="003D4BEE" w:rsidRPr="00873A4E" w:rsidRDefault="003D4BEE">
      <w:pPr>
        <w:pStyle w:val="affffe"/>
        <w:ind w:firstLineChars="0" w:firstLine="0"/>
        <w:jc w:val="center"/>
        <w:sectPr w:rsidR="003D4BEE" w:rsidRPr="00873A4E">
          <w:pgSz w:w="11906" w:h="16838"/>
          <w:pgMar w:top="1928" w:right="1134" w:bottom="1134" w:left="1134" w:header="1418" w:footer="1134" w:gutter="284"/>
          <w:cols w:space="425"/>
          <w:formProt w:val="0"/>
          <w:docGrid w:type="lines" w:linePitch="312"/>
        </w:sectPr>
      </w:pPr>
    </w:p>
    <w:p w:rsidR="003D4BEE" w:rsidRPr="00873A4E" w:rsidRDefault="003D4BEE">
      <w:pPr>
        <w:pStyle w:val="af8"/>
        <w:rPr>
          <w:vanish w:val="0"/>
        </w:rPr>
      </w:pPr>
      <w:bookmarkStart w:id="81" w:name="BookMark5"/>
      <w:bookmarkEnd w:id="29"/>
    </w:p>
    <w:p w:rsidR="003D4BEE" w:rsidRPr="00873A4E" w:rsidRDefault="003D4BEE">
      <w:pPr>
        <w:pStyle w:val="afe"/>
        <w:rPr>
          <w:vanish w:val="0"/>
        </w:rPr>
      </w:pPr>
    </w:p>
    <w:p w:rsidR="003D4BEE" w:rsidRPr="00873A4E" w:rsidRDefault="003D4BEE" w:rsidP="00E628D4">
      <w:pPr>
        <w:pStyle w:val="aff3"/>
        <w:spacing w:before="0" w:afterLines="0" w:after="0"/>
        <w:ind w:left="0"/>
      </w:pPr>
      <w:bookmarkStart w:id="82" w:name="_Toc111191441"/>
      <w:bookmarkStart w:id="83" w:name="_Toc111191460"/>
    </w:p>
    <w:p w:rsidR="003D4BEE" w:rsidRPr="00873A4E" w:rsidRDefault="00E52959" w:rsidP="00CF76E1">
      <w:pPr>
        <w:pStyle w:val="afffffff9"/>
        <w:spacing w:line="240" w:lineRule="auto"/>
      </w:pPr>
      <w:r w:rsidRPr="00873A4E">
        <w:rPr>
          <w:rFonts w:hint="eastAsia"/>
        </w:rPr>
        <w:t>（</w:t>
      </w:r>
      <w:r w:rsidR="00662F40" w:rsidRPr="00873A4E">
        <w:rPr>
          <w:rFonts w:hint="eastAsia"/>
        </w:rPr>
        <w:t>规范</w:t>
      </w:r>
      <w:r w:rsidRPr="00873A4E">
        <w:rPr>
          <w:rFonts w:hint="eastAsia"/>
        </w:rPr>
        <w:t>性）</w:t>
      </w:r>
    </w:p>
    <w:p w:rsidR="009D26A5" w:rsidRPr="00873A4E" w:rsidRDefault="00CF76E1" w:rsidP="00CF76E1">
      <w:pPr>
        <w:pStyle w:val="affffffffd"/>
        <w:spacing w:before="0" w:after="156"/>
      </w:pPr>
      <w:r w:rsidRPr="00873A4E">
        <w:rPr>
          <w:rFonts w:hint="eastAsia"/>
        </w:rPr>
        <w:t>评价指标、分值和类目</w:t>
      </w:r>
    </w:p>
    <w:bookmarkEnd w:id="82"/>
    <w:bookmarkEnd w:id="83"/>
    <w:p w:rsidR="003D4BEE" w:rsidRPr="00873A4E" w:rsidRDefault="00E52959">
      <w:pPr>
        <w:pStyle w:val="affffe"/>
        <w:ind w:firstLine="420"/>
      </w:pPr>
      <w:r w:rsidRPr="00873A4E">
        <w:t>评价指标</w:t>
      </w:r>
      <w:r w:rsidRPr="00873A4E">
        <w:rPr>
          <w:rFonts w:hint="eastAsia"/>
        </w:rPr>
        <w:t>、</w:t>
      </w:r>
      <w:r w:rsidRPr="00873A4E">
        <w:t>分值和类</w:t>
      </w:r>
      <w:proofErr w:type="gramStart"/>
      <w:r w:rsidRPr="00873A4E">
        <w:t>目见表</w:t>
      </w:r>
      <w:proofErr w:type="gramEnd"/>
      <w:r w:rsidRPr="00873A4E">
        <w:rPr>
          <w:rFonts w:hint="eastAsia"/>
        </w:rPr>
        <w:t>A.1。</w:t>
      </w:r>
    </w:p>
    <w:p w:rsidR="003D4BEE" w:rsidRPr="00873A4E" w:rsidRDefault="00E52959">
      <w:pPr>
        <w:pStyle w:val="aff"/>
        <w:spacing w:before="156" w:after="156"/>
        <w:ind w:left="3969"/>
        <w:jc w:val="both"/>
      </w:pPr>
      <w:r w:rsidRPr="00873A4E">
        <w:t>评价指标</w:t>
      </w:r>
      <w:r w:rsidRPr="00873A4E">
        <w:rPr>
          <w:rFonts w:hint="eastAsia"/>
        </w:rPr>
        <w:t>、</w:t>
      </w:r>
      <w:r w:rsidRPr="00873A4E">
        <w:t>分值和类目</w:t>
      </w:r>
    </w:p>
    <w:tbl>
      <w:tblPr>
        <w:tblStyle w:val="affff1"/>
        <w:tblW w:w="9374"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375"/>
        <w:gridCol w:w="2463"/>
        <w:gridCol w:w="4110"/>
        <w:gridCol w:w="1426"/>
      </w:tblGrid>
      <w:tr w:rsidR="003D4BEE" w:rsidRPr="00873A4E" w:rsidTr="00E94F17">
        <w:trPr>
          <w:tblHeader/>
          <w:jc w:val="center"/>
        </w:trPr>
        <w:tc>
          <w:tcPr>
            <w:tcW w:w="1375" w:type="dxa"/>
            <w:tcBorders>
              <w:top w:val="single" w:sz="8" w:space="0" w:color="auto"/>
              <w:bottom w:val="single" w:sz="8" w:space="0" w:color="auto"/>
            </w:tcBorders>
            <w:shd w:val="clear" w:color="auto" w:fill="auto"/>
            <w:vAlign w:val="center"/>
          </w:tcPr>
          <w:p w:rsidR="003D4BEE" w:rsidRPr="00873A4E" w:rsidRDefault="00E52959" w:rsidP="00E94F17">
            <w:pPr>
              <w:pStyle w:val="afffffffff2"/>
              <w:rPr>
                <w:szCs w:val="18"/>
              </w:rPr>
            </w:pPr>
            <w:r w:rsidRPr="00873A4E">
              <w:rPr>
                <w:szCs w:val="18"/>
              </w:rPr>
              <w:t>一级指标</w:t>
            </w:r>
          </w:p>
        </w:tc>
        <w:tc>
          <w:tcPr>
            <w:tcW w:w="2463" w:type="dxa"/>
            <w:tcBorders>
              <w:top w:val="single" w:sz="8" w:space="0" w:color="auto"/>
              <w:bottom w:val="single" w:sz="8" w:space="0" w:color="auto"/>
            </w:tcBorders>
            <w:shd w:val="clear" w:color="auto" w:fill="auto"/>
            <w:vAlign w:val="center"/>
          </w:tcPr>
          <w:p w:rsidR="003D4BEE" w:rsidRPr="00873A4E" w:rsidRDefault="00E52959" w:rsidP="00E94F17">
            <w:pPr>
              <w:pStyle w:val="afffffffff2"/>
              <w:rPr>
                <w:szCs w:val="18"/>
              </w:rPr>
            </w:pPr>
            <w:r w:rsidRPr="00873A4E">
              <w:rPr>
                <w:rFonts w:hint="eastAsia"/>
                <w:szCs w:val="18"/>
              </w:rPr>
              <w:t>二</w:t>
            </w:r>
            <w:r w:rsidRPr="00873A4E">
              <w:rPr>
                <w:szCs w:val="18"/>
              </w:rPr>
              <w:t>级指标</w:t>
            </w:r>
          </w:p>
        </w:tc>
        <w:tc>
          <w:tcPr>
            <w:tcW w:w="4110" w:type="dxa"/>
            <w:tcBorders>
              <w:top w:val="single" w:sz="8" w:space="0" w:color="auto"/>
              <w:bottom w:val="single" w:sz="8" w:space="0" w:color="auto"/>
            </w:tcBorders>
            <w:shd w:val="clear" w:color="auto" w:fill="auto"/>
            <w:vAlign w:val="center"/>
          </w:tcPr>
          <w:p w:rsidR="003D4BEE" w:rsidRPr="00873A4E" w:rsidRDefault="00E52959" w:rsidP="00E94F17">
            <w:pPr>
              <w:pStyle w:val="afffffffff2"/>
              <w:rPr>
                <w:szCs w:val="18"/>
              </w:rPr>
            </w:pPr>
            <w:r w:rsidRPr="00873A4E">
              <w:rPr>
                <w:szCs w:val="18"/>
              </w:rPr>
              <w:t>三级指标</w:t>
            </w:r>
          </w:p>
        </w:tc>
        <w:tc>
          <w:tcPr>
            <w:tcW w:w="1426" w:type="dxa"/>
            <w:tcBorders>
              <w:top w:val="single" w:sz="8" w:space="0" w:color="auto"/>
              <w:bottom w:val="single" w:sz="8" w:space="0" w:color="auto"/>
            </w:tcBorders>
            <w:vAlign w:val="center"/>
          </w:tcPr>
          <w:p w:rsidR="003D4BEE" w:rsidRPr="00873A4E" w:rsidRDefault="00E52959" w:rsidP="00E94F17">
            <w:pPr>
              <w:pStyle w:val="afffffffff2"/>
              <w:rPr>
                <w:szCs w:val="18"/>
              </w:rPr>
            </w:pPr>
            <w:r w:rsidRPr="00873A4E">
              <w:rPr>
                <w:szCs w:val="18"/>
              </w:rPr>
              <w:t>类目</w:t>
            </w:r>
          </w:p>
        </w:tc>
      </w:tr>
      <w:tr w:rsidR="003D4BEE" w:rsidRPr="00873A4E" w:rsidTr="00A73831">
        <w:trPr>
          <w:jc w:val="center"/>
        </w:trPr>
        <w:tc>
          <w:tcPr>
            <w:tcW w:w="1375" w:type="dxa"/>
            <w:vMerge w:val="restart"/>
            <w:tcBorders>
              <w:top w:val="single" w:sz="8" w:space="0" w:color="auto"/>
            </w:tcBorders>
            <w:shd w:val="clear" w:color="auto" w:fill="auto"/>
            <w:vAlign w:val="center"/>
          </w:tcPr>
          <w:p w:rsidR="003D4BEE" w:rsidRPr="00873A4E" w:rsidRDefault="00E52959">
            <w:pPr>
              <w:snapToGrid w:val="0"/>
              <w:spacing w:line="360" w:lineRule="exact"/>
              <w:jc w:val="center"/>
              <w:rPr>
                <w:rFonts w:ascii="宋体" w:hAnsi="宋体"/>
                <w:bCs/>
                <w:kern w:val="0"/>
                <w:sz w:val="18"/>
                <w:szCs w:val="18"/>
              </w:rPr>
            </w:pPr>
            <w:r w:rsidRPr="00873A4E">
              <w:rPr>
                <w:rFonts w:ascii="宋体" w:hAnsi="宋体" w:hint="eastAsia"/>
                <w:bCs/>
                <w:kern w:val="0"/>
                <w:sz w:val="18"/>
                <w:szCs w:val="18"/>
              </w:rPr>
              <w:t>领导与质量（4.2）</w:t>
            </w:r>
          </w:p>
          <w:p w:rsidR="003D4BEE" w:rsidRPr="00873A4E" w:rsidRDefault="00E52959">
            <w:pPr>
              <w:snapToGrid w:val="0"/>
              <w:spacing w:line="360" w:lineRule="exact"/>
              <w:jc w:val="center"/>
              <w:rPr>
                <w:rFonts w:ascii="宋体" w:hAnsi="宋体"/>
                <w:bCs/>
                <w:kern w:val="0"/>
                <w:sz w:val="18"/>
                <w:szCs w:val="18"/>
              </w:rPr>
            </w:pPr>
            <w:r w:rsidRPr="00873A4E">
              <w:rPr>
                <w:rFonts w:ascii="宋体" w:hAnsi="宋体" w:hint="eastAsia"/>
                <w:bCs/>
                <w:kern w:val="0"/>
                <w:sz w:val="18"/>
                <w:szCs w:val="18"/>
              </w:rPr>
              <w:t>（420分）</w:t>
            </w:r>
          </w:p>
        </w:tc>
        <w:tc>
          <w:tcPr>
            <w:tcW w:w="2463" w:type="dxa"/>
            <w:vMerge w:val="restart"/>
            <w:tcBorders>
              <w:top w:val="single" w:sz="8" w:space="0" w:color="auto"/>
            </w:tcBorders>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领导作用（4.2.1）</w:t>
            </w:r>
          </w:p>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（80分）</w:t>
            </w:r>
          </w:p>
        </w:tc>
        <w:tc>
          <w:tcPr>
            <w:tcW w:w="4110" w:type="dxa"/>
            <w:tcBorders>
              <w:top w:val="single" w:sz="8" w:space="0" w:color="auto"/>
            </w:tcBorders>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文化引领（4.2.1.1）（20分）</w:t>
            </w:r>
          </w:p>
        </w:tc>
        <w:tc>
          <w:tcPr>
            <w:tcW w:w="1426" w:type="dxa"/>
            <w:vMerge w:val="restart"/>
            <w:tcBorders>
              <w:top w:val="single" w:sz="8" w:space="0" w:color="auto"/>
            </w:tcBorders>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过程</w:t>
            </w:r>
          </w:p>
        </w:tc>
      </w:tr>
      <w:tr w:rsidR="003D4BEE" w:rsidRPr="00873A4E" w:rsidTr="00A73831">
        <w:trPr>
          <w:jc w:val="center"/>
        </w:trPr>
        <w:tc>
          <w:tcPr>
            <w:tcW w:w="1375" w:type="dxa"/>
            <w:vMerge/>
            <w:shd w:val="clear" w:color="auto" w:fill="auto"/>
            <w:vAlign w:val="center"/>
          </w:tcPr>
          <w:p w:rsidR="003D4BEE" w:rsidRPr="00873A4E" w:rsidRDefault="003D4BEE">
            <w:pPr>
              <w:pStyle w:val="afffffffff2"/>
              <w:spacing w:line="270" w:lineRule="exact"/>
              <w:rPr>
                <w:rFonts w:hAnsi="宋体"/>
                <w:bCs/>
                <w:szCs w:val="18"/>
              </w:rPr>
            </w:pPr>
          </w:p>
        </w:tc>
        <w:tc>
          <w:tcPr>
            <w:tcW w:w="2463" w:type="dxa"/>
            <w:vMerge/>
            <w:shd w:val="clear" w:color="auto" w:fill="auto"/>
            <w:vAlign w:val="center"/>
          </w:tcPr>
          <w:p w:rsidR="003D4BEE" w:rsidRPr="00873A4E" w:rsidRDefault="003D4BEE">
            <w:pPr>
              <w:pStyle w:val="afffffffff2"/>
              <w:spacing w:line="270" w:lineRule="exact"/>
              <w:rPr>
                <w:szCs w:val="18"/>
              </w:rPr>
            </w:pPr>
          </w:p>
        </w:tc>
        <w:tc>
          <w:tcPr>
            <w:tcW w:w="4110" w:type="dxa"/>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组织治理（4.2.1.2）（10分）</w:t>
            </w:r>
          </w:p>
        </w:tc>
        <w:tc>
          <w:tcPr>
            <w:tcW w:w="1426" w:type="dxa"/>
            <w:vMerge/>
            <w:vAlign w:val="center"/>
          </w:tcPr>
          <w:p w:rsidR="003D4BEE" w:rsidRPr="00873A4E" w:rsidRDefault="003D4BEE">
            <w:pPr>
              <w:snapToGrid w:val="0"/>
              <w:spacing w:line="270" w:lineRule="exact"/>
              <w:jc w:val="center"/>
              <w:rPr>
                <w:rFonts w:ascii="宋体" w:hAnsi="宋体"/>
                <w:bCs/>
                <w:kern w:val="0"/>
                <w:sz w:val="18"/>
                <w:szCs w:val="18"/>
              </w:rPr>
            </w:pPr>
          </w:p>
        </w:tc>
      </w:tr>
      <w:tr w:rsidR="003D4BEE" w:rsidRPr="00873A4E" w:rsidTr="00A73831">
        <w:trPr>
          <w:jc w:val="center"/>
        </w:trPr>
        <w:tc>
          <w:tcPr>
            <w:tcW w:w="1375" w:type="dxa"/>
            <w:vMerge/>
            <w:shd w:val="clear" w:color="auto" w:fill="auto"/>
            <w:vAlign w:val="center"/>
          </w:tcPr>
          <w:p w:rsidR="003D4BEE" w:rsidRPr="00873A4E" w:rsidRDefault="003D4BEE">
            <w:pPr>
              <w:pStyle w:val="afffffffff2"/>
              <w:spacing w:line="270" w:lineRule="exact"/>
              <w:rPr>
                <w:rFonts w:hAnsi="宋体"/>
                <w:bCs/>
                <w:szCs w:val="18"/>
              </w:rPr>
            </w:pPr>
          </w:p>
        </w:tc>
        <w:tc>
          <w:tcPr>
            <w:tcW w:w="2463" w:type="dxa"/>
            <w:vMerge/>
            <w:shd w:val="clear" w:color="auto" w:fill="auto"/>
            <w:vAlign w:val="center"/>
          </w:tcPr>
          <w:p w:rsidR="003D4BEE" w:rsidRPr="00873A4E" w:rsidRDefault="003D4BEE">
            <w:pPr>
              <w:pStyle w:val="afffffffff2"/>
              <w:spacing w:line="270" w:lineRule="exact"/>
              <w:rPr>
                <w:szCs w:val="18"/>
              </w:rPr>
            </w:pPr>
          </w:p>
        </w:tc>
        <w:tc>
          <w:tcPr>
            <w:tcW w:w="4110" w:type="dxa"/>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社会责任（4.2.1.3）（10分）</w:t>
            </w:r>
          </w:p>
        </w:tc>
        <w:tc>
          <w:tcPr>
            <w:tcW w:w="1426" w:type="dxa"/>
            <w:vMerge/>
            <w:vAlign w:val="center"/>
          </w:tcPr>
          <w:p w:rsidR="003D4BEE" w:rsidRPr="00873A4E" w:rsidRDefault="003D4BEE">
            <w:pPr>
              <w:snapToGrid w:val="0"/>
              <w:spacing w:line="270" w:lineRule="exact"/>
              <w:jc w:val="center"/>
              <w:rPr>
                <w:rFonts w:ascii="宋体" w:hAnsi="宋体"/>
                <w:bCs/>
                <w:kern w:val="0"/>
                <w:sz w:val="18"/>
                <w:szCs w:val="18"/>
              </w:rPr>
            </w:pPr>
          </w:p>
        </w:tc>
      </w:tr>
      <w:tr w:rsidR="003D4BEE" w:rsidRPr="00873A4E" w:rsidTr="00A73831">
        <w:trPr>
          <w:jc w:val="center"/>
        </w:trPr>
        <w:tc>
          <w:tcPr>
            <w:tcW w:w="1375" w:type="dxa"/>
            <w:vMerge/>
            <w:shd w:val="clear" w:color="auto" w:fill="auto"/>
            <w:vAlign w:val="center"/>
          </w:tcPr>
          <w:p w:rsidR="003D4BEE" w:rsidRPr="00873A4E" w:rsidRDefault="003D4BEE">
            <w:pPr>
              <w:pStyle w:val="afffffffff2"/>
              <w:spacing w:line="270" w:lineRule="exact"/>
              <w:rPr>
                <w:rFonts w:hAnsi="宋体"/>
                <w:bCs/>
                <w:szCs w:val="18"/>
              </w:rPr>
            </w:pPr>
          </w:p>
        </w:tc>
        <w:tc>
          <w:tcPr>
            <w:tcW w:w="2463" w:type="dxa"/>
            <w:vMerge/>
            <w:shd w:val="clear" w:color="auto" w:fill="auto"/>
            <w:vAlign w:val="center"/>
          </w:tcPr>
          <w:p w:rsidR="003D4BEE" w:rsidRPr="00873A4E" w:rsidRDefault="003D4BEE">
            <w:pPr>
              <w:pStyle w:val="afffffffff2"/>
              <w:spacing w:line="270" w:lineRule="exact"/>
              <w:rPr>
                <w:szCs w:val="18"/>
              </w:rPr>
            </w:pPr>
          </w:p>
        </w:tc>
        <w:tc>
          <w:tcPr>
            <w:tcW w:w="4110" w:type="dxa"/>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战略管理（4.2.1.4）（30分）</w:t>
            </w:r>
          </w:p>
        </w:tc>
        <w:tc>
          <w:tcPr>
            <w:tcW w:w="1426" w:type="dxa"/>
            <w:vMerge/>
            <w:vAlign w:val="center"/>
          </w:tcPr>
          <w:p w:rsidR="003D4BEE" w:rsidRPr="00873A4E" w:rsidRDefault="003D4BEE">
            <w:pPr>
              <w:snapToGrid w:val="0"/>
              <w:spacing w:line="270" w:lineRule="exact"/>
              <w:jc w:val="center"/>
              <w:rPr>
                <w:rFonts w:ascii="宋体" w:hAnsi="宋体"/>
                <w:bCs/>
                <w:kern w:val="0"/>
                <w:sz w:val="18"/>
                <w:szCs w:val="18"/>
              </w:rPr>
            </w:pPr>
          </w:p>
        </w:tc>
      </w:tr>
      <w:tr w:rsidR="003D4BEE" w:rsidRPr="00873A4E" w:rsidTr="00A73831">
        <w:trPr>
          <w:jc w:val="center"/>
        </w:trPr>
        <w:tc>
          <w:tcPr>
            <w:tcW w:w="1375" w:type="dxa"/>
            <w:vMerge/>
            <w:shd w:val="clear" w:color="auto" w:fill="auto"/>
            <w:vAlign w:val="center"/>
          </w:tcPr>
          <w:p w:rsidR="003D4BEE" w:rsidRPr="00873A4E" w:rsidRDefault="003D4BEE">
            <w:pPr>
              <w:pStyle w:val="afffffffff2"/>
              <w:spacing w:line="270" w:lineRule="exact"/>
              <w:rPr>
                <w:rFonts w:hAnsi="宋体"/>
                <w:bCs/>
                <w:szCs w:val="18"/>
              </w:rPr>
            </w:pPr>
          </w:p>
        </w:tc>
        <w:tc>
          <w:tcPr>
            <w:tcW w:w="2463" w:type="dxa"/>
            <w:vMerge/>
            <w:shd w:val="clear" w:color="auto" w:fill="auto"/>
            <w:vAlign w:val="center"/>
          </w:tcPr>
          <w:p w:rsidR="003D4BEE" w:rsidRPr="00873A4E" w:rsidRDefault="003D4BEE">
            <w:pPr>
              <w:pStyle w:val="afffffffff2"/>
              <w:spacing w:line="270" w:lineRule="exact"/>
              <w:rPr>
                <w:szCs w:val="18"/>
              </w:rPr>
            </w:pPr>
          </w:p>
        </w:tc>
        <w:tc>
          <w:tcPr>
            <w:tcW w:w="4110" w:type="dxa"/>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领导方面结果（4.2.1.5）（10分）</w:t>
            </w:r>
          </w:p>
        </w:tc>
        <w:tc>
          <w:tcPr>
            <w:tcW w:w="1426" w:type="dxa"/>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结果</w:t>
            </w:r>
          </w:p>
        </w:tc>
      </w:tr>
      <w:tr w:rsidR="003D4BEE" w:rsidRPr="00873A4E" w:rsidTr="00A73831">
        <w:trPr>
          <w:jc w:val="center"/>
        </w:trPr>
        <w:tc>
          <w:tcPr>
            <w:tcW w:w="1375" w:type="dxa"/>
            <w:vMerge/>
            <w:shd w:val="clear" w:color="auto" w:fill="auto"/>
            <w:vAlign w:val="center"/>
          </w:tcPr>
          <w:p w:rsidR="003D4BEE" w:rsidRPr="00873A4E" w:rsidRDefault="003D4BEE">
            <w:pPr>
              <w:pStyle w:val="afffffffff2"/>
              <w:spacing w:line="270" w:lineRule="exact"/>
              <w:rPr>
                <w:rFonts w:hAnsi="宋体"/>
                <w:bCs/>
                <w:szCs w:val="18"/>
              </w:rPr>
            </w:pPr>
          </w:p>
        </w:tc>
        <w:tc>
          <w:tcPr>
            <w:tcW w:w="2463" w:type="dxa"/>
            <w:vMerge w:val="restart"/>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质量基础（4.2.2）</w:t>
            </w:r>
          </w:p>
          <w:p w:rsidR="003D4BEE" w:rsidRPr="00873A4E" w:rsidRDefault="00E52959">
            <w:pPr>
              <w:snapToGrid w:val="0"/>
              <w:spacing w:line="270" w:lineRule="exact"/>
              <w:jc w:val="center"/>
              <w:rPr>
                <w:sz w:val="18"/>
                <w:szCs w:val="18"/>
              </w:rPr>
            </w:pPr>
            <w:r w:rsidRPr="00873A4E">
              <w:rPr>
                <w:rFonts w:ascii="宋体" w:hAnsi="宋体" w:hint="eastAsia"/>
                <w:bCs/>
                <w:kern w:val="0"/>
                <w:sz w:val="18"/>
                <w:szCs w:val="18"/>
              </w:rPr>
              <w:t>（100分）</w:t>
            </w:r>
          </w:p>
        </w:tc>
        <w:tc>
          <w:tcPr>
            <w:tcW w:w="4110" w:type="dxa"/>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基础能力（4.2.2.1）（30分）</w:t>
            </w:r>
          </w:p>
        </w:tc>
        <w:tc>
          <w:tcPr>
            <w:tcW w:w="1426" w:type="dxa"/>
            <w:vMerge w:val="restart"/>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过程</w:t>
            </w:r>
          </w:p>
        </w:tc>
      </w:tr>
      <w:tr w:rsidR="003D4BEE" w:rsidRPr="00873A4E" w:rsidTr="00A73831">
        <w:trPr>
          <w:jc w:val="center"/>
        </w:trPr>
        <w:tc>
          <w:tcPr>
            <w:tcW w:w="1375" w:type="dxa"/>
            <w:vMerge/>
            <w:shd w:val="clear" w:color="auto" w:fill="auto"/>
            <w:vAlign w:val="center"/>
          </w:tcPr>
          <w:p w:rsidR="003D4BEE" w:rsidRPr="00873A4E" w:rsidRDefault="003D4BEE">
            <w:pPr>
              <w:pStyle w:val="afffffffff2"/>
              <w:spacing w:line="270" w:lineRule="exact"/>
              <w:rPr>
                <w:rFonts w:hAnsi="宋体"/>
                <w:bCs/>
                <w:szCs w:val="18"/>
              </w:rPr>
            </w:pPr>
          </w:p>
        </w:tc>
        <w:tc>
          <w:tcPr>
            <w:tcW w:w="2463" w:type="dxa"/>
            <w:vMerge/>
            <w:shd w:val="clear" w:color="auto" w:fill="auto"/>
            <w:vAlign w:val="center"/>
          </w:tcPr>
          <w:p w:rsidR="003D4BEE" w:rsidRPr="00873A4E" w:rsidRDefault="003D4BEE">
            <w:pPr>
              <w:pStyle w:val="afffffffff2"/>
              <w:spacing w:line="270" w:lineRule="exact"/>
              <w:rPr>
                <w:szCs w:val="18"/>
              </w:rPr>
            </w:pPr>
          </w:p>
        </w:tc>
        <w:tc>
          <w:tcPr>
            <w:tcW w:w="4110" w:type="dxa"/>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人力资源（4.2.2.2）（30分）</w:t>
            </w:r>
          </w:p>
        </w:tc>
        <w:tc>
          <w:tcPr>
            <w:tcW w:w="1426" w:type="dxa"/>
            <w:vMerge/>
            <w:vAlign w:val="center"/>
          </w:tcPr>
          <w:p w:rsidR="003D4BEE" w:rsidRPr="00873A4E" w:rsidRDefault="003D4BEE">
            <w:pPr>
              <w:snapToGrid w:val="0"/>
              <w:spacing w:line="270" w:lineRule="exact"/>
              <w:jc w:val="center"/>
              <w:rPr>
                <w:rFonts w:ascii="宋体" w:hAnsi="宋体"/>
                <w:bCs/>
                <w:kern w:val="0"/>
                <w:sz w:val="18"/>
                <w:szCs w:val="18"/>
              </w:rPr>
            </w:pPr>
          </w:p>
        </w:tc>
      </w:tr>
      <w:tr w:rsidR="003D4BEE" w:rsidRPr="00873A4E" w:rsidTr="00A73831">
        <w:trPr>
          <w:jc w:val="center"/>
        </w:trPr>
        <w:tc>
          <w:tcPr>
            <w:tcW w:w="1375" w:type="dxa"/>
            <w:vMerge/>
            <w:shd w:val="clear" w:color="auto" w:fill="auto"/>
            <w:vAlign w:val="center"/>
          </w:tcPr>
          <w:p w:rsidR="003D4BEE" w:rsidRPr="00873A4E" w:rsidRDefault="003D4BEE">
            <w:pPr>
              <w:pStyle w:val="afffffffff2"/>
              <w:spacing w:line="270" w:lineRule="exact"/>
              <w:rPr>
                <w:rFonts w:hAnsi="宋体"/>
                <w:bCs/>
                <w:szCs w:val="18"/>
              </w:rPr>
            </w:pPr>
          </w:p>
        </w:tc>
        <w:tc>
          <w:tcPr>
            <w:tcW w:w="2463" w:type="dxa"/>
            <w:vMerge/>
            <w:shd w:val="clear" w:color="auto" w:fill="auto"/>
            <w:vAlign w:val="center"/>
          </w:tcPr>
          <w:p w:rsidR="003D4BEE" w:rsidRPr="00873A4E" w:rsidRDefault="003D4BEE">
            <w:pPr>
              <w:pStyle w:val="afffffffff2"/>
              <w:spacing w:line="270" w:lineRule="exact"/>
              <w:rPr>
                <w:szCs w:val="18"/>
              </w:rPr>
            </w:pPr>
          </w:p>
        </w:tc>
        <w:tc>
          <w:tcPr>
            <w:tcW w:w="4110" w:type="dxa"/>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财务资源（4.2.2.3）（10分）</w:t>
            </w:r>
          </w:p>
        </w:tc>
        <w:tc>
          <w:tcPr>
            <w:tcW w:w="1426" w:type="dxa"/>
            <w:vMerge/>
            <w:vAlign w:val="center"/>
          </w:tcPr>
          <w:p w:rsidR="003D4BEE" w:rsidRPr="00873A4E" w:rsidRDefault="003D4BEE">
            <w:pPr>
              <w:snapToGrid w:val="0"/>
              <w:spacing w:line="270" w:lineRule="exact"/>
              <w:jc w:val="center"/>
              <w:rPr>
                <w:rFonts w:ascii="宋体" w:hAnsi="宋体"/>
                <w:bCs/>
                <w:kern w:val="0"/>
                <w:sz w:val="18"/>
                <w:szCs w:val="18"/>
              </w:rPr>
            </w:pPr>
          </w:p>
        </w:tc>
      </w:tr>
      <w:tr w:rsidR="003D4BEE" w:rsidRPr="00873A4E" w:rsidTr="00A73831">
        <w:trPr>
          <w:jc w:val="center"/>
        </w:trPr>
        <w:tc>
          <w:tcPr>
            <w:tcW w:w="1375" w:type="dxa"/>
            <w:vMerge/>
            <w:shd w:val="clear" w:color="auto" w:fill="auto"/>
            <w:vAlign w:val="center"/>
          </w:tcPr>
          <w:p w:rsidR="003D4BEE" w:rsidRPr="00873A4E" w:rsidRDefault="003D4BEE">
            <w:pPr>
              <w:pStyle w:val="afffffffff2"/>
              <w:spacing w:line="270" w:lineRule="exact"/>
              <w:rPr>
                <w:rFonts w:hAnsi="宋体"/>
                <w:bCs/>
                <w:szCs w:val="18"/>
              </w:rPr>
            </w:pPr>
          </w:p>
        </w:tc>
        <w:tc>
          <w:tcPr>
            <w:tcW w:w="2463" w:type="dxa"/>
            <w:vMerge/>
            <w:shd w:val="clear" w:color="auto" w:fill="auto"/>
            <w:vAlign w:val="center"/>
          </w:tcPr>
          <w:p w:rsidR="003D4BEE" w:rsidRPr="00873A4E" w:rsidRDefault="003D4BEE">
            <w:pPr>
              <w:pStyle w:val="afffffffff2"/>
              <w:spacing w:line="270" w:lineRule="exact"/>
              <w:rPr>
                <w:szCs w:val="18"/>
              </w:rPr>
            </w:pPr>
          </w:p>
        </w:tc>
        <w:tc>
          <w:tcPr>
            <w:tcW w:w="4110" w:type="dxa"/>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基础设施（4.2.2.4）（10分）</w:t>
            </w:r>
          </w:p>
        </w:tc>
        <w:tc>
          <w:tcPr>
            <w:tcW w:w="1426" w:type="dxa"/>
            <w:vMerge/>
            <w:vAlign w:val="center"/>
          </w:tcPr>
          <w:p w:rsidR="003D4BEE" w:rsidRPr="00873A4E" w:rsidRDefault="003D4BEE">
            <w:pPr>
              <w:snapToGrid w:val="0"/>
              <w:spacing w:line="270" w:lineRule="exact"/>
              <w:jc w:val="center"/>
              <w:rPr>
                <w:rFonts w:ascii="宋体" w:hAnsi="宋体"/>
                <w:bCs/>
                <w:kern w:val="0"/>
                <w:sz w:val="18"/>
                <w:szCs w:val="18"/>
              </w:rPr>
            </w:pPr>
          </w:p>
        </w:tc>
      </w:tr>
      <w:tr w:rsidR="003D4BEE" w:rsidRPr="00873A4E" w:rsidTr="00A73831">
        <w:trPr>
          <w:jc w:val="center"/>
        </w:trPr>
        <w:tc>
          <w:tcPr>
            <w:tcW w:w="1375" w:type="dxa"/>
            <w:vMerge/>
            <w:shd w:val="clear" w:color="auto" w:fill="auto"/>
            <w:vAlign w:val="center"/>
          </w:tcPr>
          <w:p w:rsidR="003D4BEE" w:rsidRPr="00873A4E" w:rsidRDefault="003D4BEE">
            <w:pPr>
              <w:pStyle w:val="afffffffff2"/>
              <w:spacing w:line="270" w:lineRule="exact"/>
              <w:rPr>
                <w:rFonts w:hAnsi="宋体"/>
                <w:bCs/>
                <w:szCs w:val="18"/>
              </w:rPr>
            </w:pPr>
          </w:p>
        </w:tc>
        <w:tc>
          <w:tcPr>
            <w:tcW w:w="2463" w:type="dxa"/>
            <w:vMerge/>
            <w:shd w:val="clear" w:color="auto" w:fill="auto"/>
            <w:vAlign w:val="center"/>
          </w:tcPr>
          <w:p w:rsidR="003D4BEE" w:rsidRPr="00873A4E" w:rsidRDefault="003D4BEE">
            <w:pPr>
              <w:pStyle w:val="afffffffff2"/>
              <w:spacing w:line="270" w:lineRule="exact"/>
              <w:rPr>
                <w:szCs w:val="18"/>
              </w:rPr>
            </w:pPr>
          </w:p>
        </w:tc>
        <w:tc>
          <w:tcPr>
            <w:tcW w:w="4110" w:type="dxa"/>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知识管理（4.2.2.5）（10分）</w:t>
            </w:r>
          </w:p>
        </w:tc>
        <w:tc>
          <w:tcPr>
            <w:tcW w:w="1426" w:type="dxa"/>
            <w:vMerge/>
            <w:vAlign w:val="center"/>
          </w:tcPr>
          <w:p w:rsidR="003D4BEE" w:rsidRPr="00873A4E" w:rsidRDefault="003D4BEE">
            <w:pPr>
              <w:snapToGrid w:val="0"/>
              <w:spacing w:line="270" w:lineRule="exact"/>
              <w:jc w:val="center"/>
              <w:rPr>
                <w:rFonts w:ascii="宋体" w:hAnsi="宋体"/>
                <w:bCs/>
                <w:kern w:val="0"/>
                <w:sz w:val="18"/>
                <w:szCs w:val="18"/>
              </w:rPr>
            </w:pPr>
          </w:p>
        </w:tc>
      </w:tr>
      <w:tr w:rsidR="003D4BEE" w:rsidRPr="00873A4E" w:rsidTr="00A73831">
        <w:trPr>
          <w:jc w:val="center"/>
        </w:trPr>
        <w:tc>
          <w:tcPr>
            <w:tcW w:w="1375" w:type="dxa"/>
            <w:vMerge/>
            <w:shd w:val="clear" w:color="auto" w:fill="auto"/>
            <w:vAlign w:val="center"/>
          </w:tcPr>
          <w:p w:rsidR="003D4BEE" w:rsidRPr="00873A4E" w:rsidRDefault="003D4BEE">
            <w:pPr>
              <w:pStyle w:val="afffffffff2"/>
              <w:spacing w:line="270" w:lineRule="exact"/>
              <w:rPr>
                <w:rFonts w:hAnsi="宋体"/>
                <w:bCs/>
                <w:szCs w:val="18"/>
              </w:rPr>
            </w:pPr>
          </w:p>
        </w:tc>
        <w:tc>
          <w:tcPr>
            <w:tcW w:w="2463" w:type="dxa"/>
            <w:vMerge/>
            <w:shd w:val="clear" w:color="auto" w:fill="auto"/>
            <w:vAlign w:val="center"/>
          </w:tcPr>
          <w:p w:rsidR="003D4BEE" w:rsidRPr="00873A4E" w:rsidRDefault="003D4BEE">
            <w:pPr>
              <w:pStyle w:val="afffffffff2"/>
              <w:spacing w:line="270" w:lineRule="exact"/>
              <w:rPr>
                <w:szCs w:val="18"/>
              </w:rPr>
            </w:pPr>
          </w:p>
        </w:tc>
        <w:tc>
          <w:tcPr>
            <w:tcW w:w="4110" w:type="dxa"/>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供应链协同（4.2.2.6）（10分）</w:t>
            </w:r>
          </w:p>
        </w:tc>
        <w:tc>
          <w:tcPr>
            <w:tcW w:w="1426" w:type="dxa"/>
            <w:vMerge/>
            <w:vAlign w:val="center"/>
          </w:tcPr>
          <w:p w:rsidR="003D4BEE" w:rsidRPr="00873A4E" w:rsidRDefault="003D4BEE">
            <w:pPr>
              <w:snapToGrid w:val="0"/>
              <w:spacing w:line="270" w:lineRule="exact"/>
              <w:jc w:val="center"/>
              <w:rPr>
                <w:rFonts w:ascii="宋体" w:hAnsi="宋体"/>
                <w:bCs/>
                <w:kern w:val="0"/>
                <w:sz w:val="18"/>
                <w:szCs w:val="18"/>
              </w:rPr>
            </w:pPr>
          </w:p>
        </w:tc>
      </w:tr>
      <w:tr w:rsidR="003D4BEE" w:rsidRPr="00873A4E" w:rsidTr="00A73831">
        <w:trPr>
          <w:jc w:val="center"/>
        </w:trPr>
        <w:tc>
          <w:tcPr>
            <w:tcW w:w="1375" w:type="dxa"/>
            <w:vMerge/>
            <w:shd w:val="clear" w:color="auto" w:fill="auto"/>
            <w:vAlign w:val="center"/>
          </w:tcPr>
          <w:p w:rsidR="003D4BEE" w:rsidRPr="00873A4E" w:rsidRDefault="003D4BEE">
            <w:pPr>
              <w:pStyle w:val="afffffffff2"/>
              <w:spacing w:line="270" w:lineRule="exact"/>
              <w:rPr>
                <w:rFonts w:hAnsi="宋体"/>
                <w:bCs/>
                <w:szCs w:val="18"/>
              </w:rPr>
            </w:pPr>
          </w:p>
        </w:tc>
        <w:tc>
          <w:tcPr>
            <w:tcW w:w="2463" w:type="dxa"/>
            <w:vMerge w:val="restart"/>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质量安全（4.2.3）</w:t>
            </w:r>
          </w:p>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（50分）</w:t>
            </w:r>
          </w:p>
        </w:tc>
        <w:tc>
          <w:tcPr>
            <w:tcW w:w="4110" w:type="dxa"/>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质量责任（4.2.3.1）（10分）</w:t>
            </w:r>
          </w:p>
        </w:tc>
        <w:tc>
          <w:tcPr>
            <w:tcW w:w="1426" w:type="dxa"/>
            <w:vMerge/>
            <w:vAlign w:val="center"/>
          </w:tcPr>
          <w:p w:rsidR="003D4BEE" w:rsidRPr="00873A4E" w:rsidRDefault="003D4BEE">
            <w:pPr>
              <w:snapToGrid w:val="0"/>
              <w:spacing w:line="270" w:lineRule="exact"/>
              <w:jc w:val="center"/>
              <w:rPr>
                <w:rFonts w:ascii="宋体" w:hAnsi="宋体"/>
                <w:bCs/>
                <w:kern w:val="0"/>
                <w:sz w:val="18"/>
                <w:szCs w:val="18"/>
              </w:rPr>
            </w:pPr>
          </w:p>
        </w:tc>
      </w:tr>
      <w:tr w:rsidR="003D4BEE" w:rsidRPr="00873A4E" w:rsidTr="00A73831">
        <w:trPr>
          <w:jc w:val="center"/>
        </w:trPr>
        <w:tc>
          <w:tcPr>
            <w:tcW w:w="1375" w:type="dxa"/>
            <w:vMerge/>
            <w:shd w:val="clear" w:color="auto" w:fill="auto"/>
            <w:vAlign w:val="center"/>
          </w:tcPr>
          <w:p w:rsidR="003D4BEE" w:rsidRPr="00873A4E" w:rsidRDefault="003D4BEE">
            <w:pPr>
              <w:pStyle w:val="afffffffff2"/>
              <w:spacing w:line="270" w:lineRule="exact"/>
              <w:rPr>
                <w:rFonts w:hAnsi="宋体"/>
                <w:bCs/>
                <w:szCs w:val="18"/>
              </w:rPr>
            </w:pPr>
          </w:p>
        </w:tc>
        <w:tc>
          <w:tcPr>
            <w:tcW w:w="2463" w:type="dxa"/>
            <w:vMerge/>
            <w:shd w:val="clear" w:color="auto" w:fill="auto"/>
            <w:vAlign w:val="center"/>
          </w:tcPr>
          <w:p w:rsidR="003D4BEE" w:rsidRPr="00873A4E" w:rsidRDefault="003D4BEE">
            <w:pPr>
              <w:snapToGrid w:val="0"/>
              <w:spacing w:line="270" w:lineRule="exact"/>
              <w:jc w:val="center"/>
              <w:rPr>
                <w:rFonts w:ascii="宋体" w:hAnsi="宋体"/>
                <w:bCs/>
                <w:kern w:val="0"/>
                <w:sz w:val="18"/>
                <w:szCs w:val="18"/>
              </w:rPr>
            </w:pPr>
          </w:p>
        </w:tc>
        <w:tc>
          <w:tcPr>
            <w:tcW w:w="4110" w:type="dxa"/>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质量诚信（4.2.3.2）（20分）</w:t>
            </w:r>
          </w:p>
        </w:tc>
        <w:tc>
          <w:tcPr>
            <w:tcW w:w="1426" w:type="dxa"/>
            <w:vMerge/>
            <w:vAlign w:val="center"/>
          </w:tcPr>
          <w:p w:rsidR="003D4BEE" w:rsidRPr="00873A4E" w:rsidRDefault="003D4BEE">
            <w:pPr>
              <w:snapToGrid w:val="0"/>
              <w:spacing w:line="270" w:lineRule="exact"/>
              <w:jc w:val="center"/>
              <w:rPr>
                <w:rFonts w:ascii="宋体" w:hAnsi="宋体"/>
                <w:bCs/>
                <w:kern w:val="0"/>
                <w:sz w:val="18"/>
                <w:szCs w:val="18"/>
              </w:rPr>
            </w:pPr>
          </w:p>
        </w:tc>
      </w:tr>
      <w:tr w:rsidR="003D4BEE" w:rsidRPr="00873A4E" w:rsidTr="00A73831">
        <w:trPr>
          <w:jc w:val="center"/>
        </w:trPr>
        <w:tc>
          <w:tcPr>
            <w:tcW w:w="1375" w:type="dxa"/>
            <w:vMerge/>
            <w:shd w:val="clear" w:color="auto" w:fill="auto"/>
            <w:vAlign w:val="center"/>
          </w:tcPr>
          <w:p w:rsidR="003D4BEE" w:rsidRPr="00873A4E" w:rsidRDefault="003D4BEE">
            <w:pPr>
              <w:pStyle w:val="afffffffff2"/>
              <w:spacing w:line="270" w:lineRule="exact"/>
              <w:rPr>
                <w:rFonts w:hAnsi="宋体"/>
                <w:bCs/>
                <w:szCs w:val="18"/>
              </w:rPr>
            </w:pPr>
          </w:p>
        </w:tc>
        <w:tc>
          <w:tcPr>
            <w:tcW w:w="2463" w:type="dxa"/>
            <w:vMerge/>
            <w:shd w:val="clear" w:color="auto" w:fill="auto"/>
            <w:vAlign w:val="center"/>
          </w:tcPr>
          <w:p w:rsidR="003D4BEE" w:rsidRPr="00873A4E" w:rsidRDefault="003D4BEE">
            <w:pPr>
              <w:snapToGrid w:val="0"/>
              <w:spacing w:line="270" w:lineRule="exact"/>
              <w:jc w:val="center"/>
              <w:rPr>
                <w:rFonts w:ascii="宋体" w:hAnsi="宋体"/>
                <w:bCs/>
                <w:kern w:val="0"/>
                <w:sz w:val="18"/>
                <w:szCs w:val="18"/>
              </w:rPr>
            </w:pPr>
          </w:p>
        </w:tc>
        <w:tc>
          <w:tcPr>
            <w:tcW w:w="4110" w:type="dxa"/>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风险管理（4.2.3.3）（20分）</w:t>
            </w:r>
          </w:p>
        </w:tc>
        <w:tc>
          <w:tcPr>
            <w:tcW w:w="1426" w:type="dxa"/>
            <w:vMerge/>
            <w:vAlign w:val="center"/>
          </w:tcPr>
          <w:p w:rsidR="003D4BEE" w:rsidRPr="00873A4E" w:rsidRDefault="003D4BEE">
            <w:pPr>
              <w:snapToGrid w:val="0"/>
              <w:spacing w:line="270" w:lineRule="exact"/>
              <w:jc w:val="center"/>
              <w:rPr>
                <w:rFonts w:ascii="宋体" w:hAnsi="宋体"/>
                <w:bCs/>
                <w:kern w:val="0"/>
                <w:sz w:val="18"/>
                <w:szCs w:val="18"/>
              </w:rPr>
            </w:pPr>
          </w:p>
        </w:tc>
      </w:tr>
      <w:tr w:rsidR="003D4BEE" w:rsidRPr="00873A4E" w:rsidTr="00A73831">
        <w:trPr>
          <w:jc w:val="center"/>
        </w:trPr>
        <w:tc>
          <w:tcPr>
            <w:tcW w:w="1375" w:type="dxa"/>
            <w:vMerge/>
            <w:shd w:val="clear" w:color="auto" w:fill="auto"/>
            <w:vAlign w:val="center"/>
          </w:tcPr>
          <w:p w:rsidR="003D4BEE" w:rsidRPr="00873A4E" w:rsidRDefault="003D4BEE">
            <w:pPr>
              <w:pStyle w:val="afffffffff2"/>
              <w:spacing w:line="270" w:lineRule="exact"/>
              <w:rPr>
                <w:rFonts w:hAnsi="宋体"/>
                <w:bCs/>
                <w:szCs w:val="18"/>
              </w:rPr>
            </w:pPr>
          </w:p>
        </w:tc>
        <w:tc>
          <w:tcPr>
            <w:tcW w:w="2463" w:type="dxa"/>
            <w:vMerge w:val="restart"/>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质量发展（4.2.4）</w:t>
            </w:r>
          </w:p>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（150分）</w:t>
            </w:r>
          </w:p>
        </w:tc>
        <w:tc>
          <w:tcPr>
            <w:tcW w:w="4110" w:type="dxa"/>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质量管理模式和方法（4.2.4.1）（100分）</w:t>
            </w:r>
          </w:p>
        </w:tc>
        <w:tc>
          <w:tcPr>
            <w:tcW w:w="1426" w:type="dxa"/>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模式和方法</w:t>
            </w:r>
          </w:p>
        </w:tc>
      </w:tr>
      <w:tr w:rsidR="003D4BEE" w:rsidRPr="00873A4E" w:rsidTr="00A73831">
        <w:trPr>
          <w:jc w:val="center"/>
        </w:trPr>
        <w:tc>
          <w:tcPr>
            <w:tcW w:w="1375" w:type="dxa"/>
            <w:vMerge/>
            <w:shd w:val="clear" w:color="auto" w:fill="auto"/>
            <w:vAlign w:val="center"/>
          </w:tcPr>
          <w:p w:rsidR="003D4BEE" w:rsidRPr="00873A4E" w:rsidRDefault="003D4BEE">
            <w:pPr>
              <w:pStyle w:val="afffffffff2"/>
              <w:spacing w:line="270" w:lineRule="exact"/>
              <w:rPr>
                <w:rFonts w:hAnsi="宋体"/>
                <w:bCs/>
                <w:szCs w:val="18"/>
              </w:rPr>
            </w:pPr>
          </w:p>
        </w:tc>
        <w:tc>
          <w:tcPr>
            <w:tcW w:w="2463" w:type="dxa"/>
            <w:vMerge/>
            <w:shd w:val="clear" w:color="auto" w:fill="auto"/>
            <w:vAlign w:val="center"/>
          </w:tcPr>
          <w:p w:rsidR="003D4BEE" w:rsidRPr="00873A4E" w:rsidRDefault="003D4BEE">
            <w:pPr>
              <w:snapToGrid w:val="0"/>
              <w:spacing w:line="270" w:lineRule="exact"/>
              <w:jc w:val="center"/>
              <w:rPr>
                <w:rFonts w:ascii="宋体" w:hAnsi="宋体"/>
                <w:bCs/>
                <w:kern w:val="0"/>
                <w:sz w:val="18"/>
                <w:szCs w:val="18"/>
              </w:rPr>
            </w:pPr>
          </w:p>
        </w:tc>
        <w:tc>
          <w:tcPr>
            <w:tcW w:w="4110" w:type="dxa"/>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质量改进（4.2.4.2）（50分）</w:t>
            </w:r>
          </w:p>
        </w:tc>
        <w:tc>
          <w:tcPr>
            <w:tcW w:w="1426" w:type="dxa"/>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过程</w:t>
            </w:r>
          </w:p>
        </w:tc>
      </w:tr>
      <w:tr w:rsidR="003D4BEE" w:rsidRPr="00873A4E" w:rsidTr="00A73831">
        <w:trPr>
          <w:jc w:val="center"/>
        </w:trPr>
        <w:tc>
          <w:tcPr>
            <w:tcW w:w="1375" w:type="dxa"/>
            <w:vMerge/>
            <w:shd w:val="clear" w:color="auto" w:fill="auto"/>
            <w:vAlign w:val="center"/>
          </w:tcPr>
          <w:p w:rsidR="003D4BEE" w:rsidRPr="00873A4E" w:rsidRDefault="003D4BEE">
            <w:pPr>
              <w:pStyle w:val="afffffffff2"/>
              <w:spacing w:line="270" w:lineRule="exact"/>
              <w:rPr>
                <w:rFonts w:hAnsi="宋体"/>
                <w:bCs/>
                <w:szCs w:val="18"/>
              </w:rPr>
            </w:pPr>
          </w:p>
        </w:tc>
        <w:tc>
          <w:tcPr>
            <w:tcW w:w="2463" w:type="dxa"/>
            <w:vMerge w:val="restart"/>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质量水平（4.2.5）</w:t>
            </w:r>
          </w:p>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（40分）</w:t>
            </w:r>
          </w:p>
        </w:tc>
        <w:tc>
          <w:tcPr>
            <w:tcW w:w="4110" w:type="dxa"/>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关键指标（4.2.5.1）（25分）</w:t>
            </w:r>
          </w:p>
        </w:tc>
        <w:tc>
          <w:tcPr>
            <w:tcW w:w="1426" w:type="dxa"/>
            <w:vMerge w:val="restart"/>
            <w:vAlign w:val="center"/>
          </w:tcPr>
          <w:p w:rsidR="003D4BEE" w:rsidRPr="00873A4E" w:rsidRDefault="00E52959">
            <w:pPr>
              <w:snapToGrid w:val="0"/>
              <w:spacing w:line="270" w:lineRule="exact"/>
              <w:jc w:val="center"/>
              <w:rPr>
                <w:sz w:val="18"/>
                <w:szCs w:val="18"/>
              </w:rPr>
            </w:pPr>
            <w:r w:rsidRPr="00873A4E">
              <w:rPr>
                <w:rFonts w:hint="eastAsia"/>
                <w:sz w:val="18"/>
                <w:szCs w:val="18"/>
              </w:rPr>
              <w:t>结果</w:t>
            </w:r>
          </w:p>
        </w:tc>
      </w:tr>
      <w:tr w:rsidR="003D4BEE" w:rsidRPr="00873A4E" w:rsidTr="00A73831">
        <w:trPr>
          <w:jc w:val="center"/>
        </w:trPr>
        <w:tc>
          <w:tcPr>
            <w:tcW w:w="1375" w:type="dxa"/>
            <w:vMerge/>
            <w:shd w:val="clear" w:color="auto" w:fill="auto"/>
            <w:vAlign w:val="center"/>
          </w:tcPr>
          <w:p w:rsidR="003D4BEE" w:rsidRPr="00873A4E" w:rsidRDefault="003D4BEE">
            <w:pPr>
              <w:pStyle w:val="afffffffff2"/>
              <w:spacing w:line="270" w:lineRule="exact"/>
              <w:rPr>
                <w:rFonts w:hAnsi="宋体"/>
                <w:bCs/>
                <w:szCs w:val="18"/>
              </w:rPr>
            </w:pPr>
          </w:p>
        </w:tc>
        <w:tc>
          <w:tcPr>
            <w:tcW w:w="2463" w:type="dxa"/>
            <w:vMerge/>
            <w:shd w:val="clear" w:color="auto" w:fill="auto"/>
            <w:vAlign w:val="center"/>
          </w:tcPr>
          <w:p w:rsidR="003D4BEE" w:rsidRPr="00873A4E" w:rsidRDefault="003D4BEE">
            <w:pPr>
              <w:snapToGrid w:val="0"/>
              <w:spacing w:line="270" w:lineRule="exact"/>
              <w:rPr>
                <w:rFonts w:ascii="宋体" w:hAnsi="宋体"/>
                <w:bCs/>
                <w:kern w:val="0"/>
                <w:sz w:val="18"/>
                <w:szCs w:val="18"/>
              </w:rPr>
            </w:pPr>
          </w:p>
        </w:tc>
        <w:tc>
          <w:tcPr>
            <w:tcW w:w="4110" w:type="dxa"/>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hint="eastAsia"/>
                <w:sz w:val="18"/>
                <w:szCs w:val="18"/>
              </w:rPr>
              <w:t>标准的技术水平</w:t>
            </w:r>
            <w:r w:rsidRPr="00873A4E">
              <w:rPr>
                <w:rFonts w:ascii="宋体" w:hAnsi="宋体" w:hint="eastAsia"/>
                <w:bCs/>
                <w:kern w:val="0"/>
                <w:sz w:val="18"/>
                <w:szCs w:val="18"/>
              </w:rPr>
              <w:t>（4.2.5.2）（15分）</w:t>
            </w:r>
          </w:p>
        </w:tc>
        <w:tc>
          <w:tcPr>
            <w:tcW w:w="1426" w:type="dxa"/>
            <w:vMerge/>
            <w:vAlign w:val="center"/>
          </w:tcPr>
          <w:p w:rsidR="003D4BEE" w:rsidRPr="00873A4E" w:rsidRDefault="003D4BEE">
            <w:pPr>
              <w:snapToGrid w:val="0"/>
              <w:spacing w:line="270" w:lineRule="exact"/>
              <w:jc w:val="center"/>
              <w:rPr>
                <w:sz w:val="18"/>
                <w:szCs w:val="18"/>
              </w:rPr>
            </w:pPr>
          </w:p>
        </w:tc>
      </w:tr>
      <w:tr w:rsidR="003D4BEE" w:rsidRPr="00873A4E" w:rsidTr="00A73831">
        <w:trPr>
          <w:trHeight w:val="350"/>
          <w:jc w:val="center"/>
        </w:trPr>
        <w:tc>
          <w:tcPr>
            <w:tcW w:w="1375" w:type="dxa"/>
            <w:vMerge w:val="restart"/>
            <w:shd w:val="clear" w:color="auto" w:fill="auto"/>
            <w:vAlign w:val="center"/>
          </w:tcPr>
          <w:p w:rsidR="003D4BEE" w:rsidRPr="00873A4E" w:rsidRDefault="00E52959">
            <w:pPr>
              <w:snapToGrid w:val="0"/>
              <w:spacing w:line="360" w:lineRule="exact"/>
              <w:jc w:val="center"/>
              <w:rPr>
                <w:rFonts w:ascii="宋体" w:hAnsi="宋体"/>
                <w:bCs/>
                <w:kern w:val="0"/>
                <w:sz w:val="18"/>
                <w:szCs w:val="18"/>
              </w:rPr>
            </w:pPr>
            <w:r w:rsidRPr="00873A4E">
              <w:rPr>
                <w:rFonts w:ascii="宋体" w:hAnsi="宋体" w:hint="eastAsia"/>
                <w:bCs/>
                <w:kern w:val="0"/>
                <w:sz w:val="18"/>
                <w:szCs w:val="18"/>
              </w:rPr>
              <w:t>技术与创新（4.3）</w:t>
            </w:r>
          </w:p>
          <w:p w:rsidR="003D4BEE" w:rsidRPr="00873A4E" w:rsidRDefault="00E52959">
            <w:pPr>
              <w:snapToGrid w:val="0"/>
              <w:spacing w:line="360" w:lineRule="exact"/>
              <w:jc w:val="center"/>
              <w:rPr>
                <w:rFonts w:ascii="宋体" w:hAnsi="宋体"/>
                <w:bCs/>
                <w:kern w:val="0"/>
                <w:sz w:val="18"/>
                <w:szCs w:val="18"/>
              </w:rPr>
            </w:pPr>
            <w:r w:rsidRPr="00873A4E">
              <w:rPr>
                <w:rFonts w:ascii="宋体" w:hAnsi="宋体" w:hint="eastAsia"/>
                <w:bCs/>
                <w:kern w:val="0"/>
                <w:sz w:val="18"/>
                <w:szCs w:val="18"/>
              </w:rPr>
              <w:t>（180分）</w:t>
            </w:r>
          </w:p>
        </w:tc>
        <w:tc>
          <w:tcPr>
            <w:tcW w:w="2463" w:type="dxa"/>
            <w:vMerge w:val="restart"/>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技术与创新管理（4.3.1）</w:t>
            </w:r>
          </w:p>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（100分）</w:t>
            </w:r>
          </w:p>
        </w:tc>
        <w:tc>
          <w:tcPr>
            <w:tcW w:w="4110" w:type="dxa"/>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技术管理（4.3.1.1）（50分）</w:t>
            </w:r>
          </w:p>
        </w:tc>
        <w:tc>
          <w:tcPr>
            <w:tcW w:w="1426" w:type="dxa"/>
            <w:vMerge w:val="restart"/>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过程</w:t>
            </w:r>
          </w:p>
        </w:tc>
      </w:tr>
      <w:tr w:rsidR="003D4BEE" w:rsidRPr="00873A4E" w:rsidTr="00A73831">
        <w:trPr>
          <w:trHeight w:val="270"/>
          <w:jc w:val="center"/>
        </w:trPr>
        <w:tc>
          <w:tcPr>
            <w:tcW w:w="1375" w:type="dxa"/>
            <w:vMerge/>
            <w:shd w:val="clear" w:color="auto" w:fill="auto"/>
            <w:vAlign w:val="center"/>
          </w:tcPr>
          <w:p w:rsidR="003D4BEE" w:rsidRPr="00873A4E" w:rsidRDefault="003D4BEE">
            <w:pPr>
              <w:pStyle w:val="afffffffff2"/>
              <w:spacing w:line="270" w:lineRule="exact"/>
              <w:rPr>
                <w:rFonts w:hAnsi="宋体"/>
                <w:bCs/>
                <w:szCs w:val="18"/>
              </w:rPr>
            </w:pPr>
          </w:p>
        </w:tc>
        <w:tc>
          <w:tcPr>
            <w:tcW w:w="2463" w:type="dxa"/>
            <w:vMerge/>
            <w:shd w:val="clear" w:color="auto" w:fill="auto"/>
            <w:vAlign w:val="center"/>
          </w:tcPr>
          <w:p w:rsidR="003D4BEE" w:rsidRPr="00873A4E" w:rsidRDefault="003D4BEE">
            <w:pPr>
              <w:snapToGrid w:val="0"/>
              <w:spacing w:line="270" w:lineRule="exact"/>
              <w:jc w:val="center"/>
              <w:rPr>
                <w:rFonts w:ascii="宋体" w:hAnsi="宋体"/>
                <w:bCs/>
                <w:kern w:val="0"/>
                <w:sz w:val="18"/>
                <w:szCs w:val="18"/>
              </w:rPr>
            </w:pPr>
          </w:p>
        </w:tc>
        <w:tc>
          <w:tcPr>
            <w:tcW w:w="4110" w:type="dxa"/>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创新机制（4.3.1.2）（50分）</w:t>
            </w:r>
          </w:p>
        </w:tc>
        <w:tc>
          <w:tcPr>
            <w:tcW w:w="1426" w:type="dxa"/>
            <w:vMerge/>
            <w:vAlign w:val="center"/>
          </w:tcPr>
          <w:p w:rsidR="003D4BEE" w:rsidRPr="00873A4E" w:rsidRDefault="003D4BEE">
            <w:pPr>
              <w:snapToGrid w:val="0"/>
              <w:spacing w:line="270" w:lineRule="exact"/>
              <w:jc w:val="center"/>
              <w:rPr>
                <w:rFonts w:ascii="宋体" w:hAnsi="宋体"/>
                <w:bCs/>
                <w:kern w:val="0"/>
                <w:sz w:val="18"/>
                <w:szCs w:val="18"/>
              </w:rPr>
            </w:pPr>
          </w:p>
        </w:tc>
      </w:tr>
      <w:tr w:rsidR="003D4BEE" w:rsidRPr="00873A4E" w:rsidTr="00A73831">
        <w:trPr>
          <w:jc w:val="center"/>
        </w:trPr>
        <w:tc>
          <w:tcPr>
            <w:tcW w:w="1375" w:type="dxa"/>
            <w:vMerge/>
            <w:shd w:val="clear" w:color="auto" w:fill="auto"/>
            <w:vAlign w:val="center"/>
          </w:tcPr>
          <w:p w:rsidR="003D4BEE" w:rsidRPr="00873A4E" w:rsidRDefault="003D4BEE">
            <w:pPr>
              <w:pStyle w:val="afffffffff2"/>
              <w:spacing w:line="270" w:lineRule="exact"/>
              <w:rPr>
                <w:rFonts w:hAnsi="宋体"/>
                <w:bCs/>
                <w:szCs w:val="18"/>
              </w:rPr>
            </w:pPr>
          </w:p>
        </w:tc>
        <w:tc>
          <w:tcPr>
            <w:tcW w:w="2463" w:type="dxa"/>
            <w:vMerge w:val="restart"/>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创新成果（4.3.2）</w:t>
            </w:r>
          </w:p>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（80分）</w:t>
            </w:r>
          </w:p>
        </w:tc>
        <w:tc>
          <w:tcPr>
            <w:tcW w:w="4110" w:type="dxa"/>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创新能力（4.3.2.1）（20分）</w:t>
            </w:r>
          </w:p>
        </w:tc>
        <w:tc>
          <w:tcPr>
            <w:tcW w:w="1426" w:type="dxa"/>
            <w:vMerge w:val="restart"/>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结果</w:t>
            </w:r>
          </w:p>
        </w:tc>
      </w:tr>
      <w:tr w:rsidR="003D4BEE" w:rsidRPr="00873A4E" w:rsidTr="00A73831">
        <w:trPr>
          <w:jc w:val="center"/>
        </w:trPr>
        <w:tc>
          <w:tcPr>
            <w:tcW w:w="1375" w:type="dxa"/>
            <w:vMerge/>
            <w:shd w:val="clear" w:color="auto" w:fill="auto"/>
            <w:vAlign w:val="center"/>
          </w:tcPr>
          <w:p w:rsidR="003D4BEE" w:rsidRPr="00873A4E" w:rsidRDefault="003D4BEE">
            <w:pPr>
              <w:pStyle w:val="afffffffff2"/>
              <w:spacing w:line="270" w:lineRule="exact"/>
              <w:rPr>
                <w:rFonts w:hAnsi="宋体"/>
                <w:bCs/>
                <w:szCs w:val="18"/>
              </w:rPr>
            </w:pPr>
          </w:p>
        </w:tc>
        <w:tc>
          <w:tcPr>
            <w:tcW w:w="2463" w:type="dxa"/>
            <w:vMerge/>
            <w:shd w:val="clear" w:color="auto" w:fill="auto"/>
            <w:vAlign w:val="center"/>
          </w:tcPr>
          <w:p w:rsidR="003D4BEE" w:rsidRPr="00873A4E" w:rsidRDefault="003D4BEE">
            <w:pPr>
              <w:snapToGrid w:val="0"/>
              <w:spacing w:line="270" w:lineRule="exact"/>
              <w:jc w:val="center"/>
              <w:rPr>
                <w:rFonts w:ascii="宋体" w:hAnsi="宋体"/>
                <w:bCs/>
                <w:kern w:val="0"/>
                <w:sz w:val="18"/>
                <w:szCs w:val="18"/>
              </w:rPr>
            </w:pPr>
          </w:p>
        </w:tc>
        <w:tc>
          <w:tcPr>
            <w:tcW w:w="4110" w:type="dxa"/>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技术先进性（4.3.2.2）（20分）</w:t>
            </w:r>
          </w:p>
        </w:tc>
        <w:tc>
          <w:tcPr>
            <w:tcW w:w="1426" w:type="dxa"/>
            <w:vMerge/>
            <w:vAlign w:val="center"/>
          </w:tcPr>
          <w:p w:rsidR="003D4BEE" w:rsidRPr="00873A4E" w:rsidRDefault="003D4BEE">
            <w:pPr>
              <w:snapToGrid w:val="0"/>
              <w:spacing w:line="270" w:lineRule="exact"/>
              <w:jc w:val="center"/>
              <w:rPr>
                <w:rFonts w:ascii="宋体" w:hAnsi="宋体"/>
                <w:bCs/>
                <w:kern w:val="0"/>
                <w:sz w:val="18"/>
                <w:szCs w:val="18"/>
              </w:rPr>
            </w:pPr>
          </w:p>
        </w:tc>
      </w:tr>
      <w:tr w:rsidR="003D4BEE" w:rsidRPr="00873A4E" w:rsidTr="00A73831">
        <w:trPr>
          <w:jc w:val="center"/>
        </w:trPr>
        <w:tc>
          <w:tcPr>
            <w:tcW w:w="1375" w:type="dxa"/>
            <w:vMerge/>
            <w:shd w:val="clear" w:color="auto" w:fill="auto"/>
            <w:vAlign w:val="center"/>
          </w:tcPr>
          <w:p w:rsidR="003D4BEE" w:rsidRPr="00873A4E" w:rsidRDefault="003D4BEE">
            <w:pPr>
              <w:pStyle w:val="afffffffff2"/>
              <w:spacing w:line="270" w:lineRule="exact"/>
              <w:rPr>
                <w:rFonts w:hAnsi="宋体"/>
                <w:bCs/>
                <w:szCs w:val="18"/>
              </w:rPr>
            </w:pPr>
          </w:p>
        </w:tc>
        <w:tc>
          <w:tcPr>
            <w:tcW w:w="2463" w:type="dxa"/>
            <w:vMerge/>
            <w:shd w:val="clear" w:color="auto" w:fill="auto"/>
            <w:vAlign w:val="center"/>
          </w:tcPr>
          <w:p w:rsidR="003D4BEE" w:rsidRPr="00873A4E" w:rsidRDefault="003D4BEE">
            <w:pPr>
              <w:snapToGrid w:val="0"/>
              <w:spacing w:line="270" w:lineRule="exact"/>
              <w:jc w:val="center"/>
              <w:rPr>
                <w:rFonts w:ascii="宋体" w:hAnsi="宋体"/>
                <w:bCs/>
                <w:kern w:val="0"/>
                <w:sz w:val="18"/>
                <w:szCs w:val="18"/>
              </w:rPr>
            </w:pPr>
          </w:p>
        </w:tc>
        <w:tc>
          <w:tcPr>
            <w:tcW w:w="4110" w:type="dxa"/>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经济价值（4.3.2.3）（20分）</w:t>
            </w:r>
          </w:p>
        </w:tc>
        <w:tc>
          <w:tcPr>
            <w:tcW w:w="1426" w:type="dxa"/>
            <w:vMerge/>
            <w:vAlign w:val="center"/>
          </w:tcPr>
          <w:p w:rsidR="003D4BEE" w:rsidRPr="00873A4E" w:rsidRDefault="003D4BEE">
            <w:pPr>
              <w:snapToGrid w:val="0"/>
              <w:spacing w:line="270" w:lineRule="exact"/>
              <w:jc w:val="center"/>
              <w:rPr>
                <w:rFonts w:ascii="宋体" w:hAnsi="宋体"/>
                <w:bCs/>
                <w:kern w:val="0"/>
                <w:sz w:val="18"/>
                <w:szCs w:val="18"/>
              </w:rPr>
            </w:pPr>
          </w:p>
        </w:tc>
      </w:tr>
      <w:tr w:rsidR="003D4BEE" w:rsidRPr="00873A4E" w:rsidTr="00A73831">
        <w:trPr>
          <w:jc w:val="center"/>
        </w:trPr>
        <w:tc>
          <w:tcPr>
            <w:tcW w:w="1375" w:type="dxa"/>
            <w:vMerge/>
            <w:shd w:val="clear" w:color="auto" w:fill="auto"/>
            <w:vAlign w:val="center"/>
          </w:tcPr>
          <w:p w:rsidR="003D4BEE" w:rsidRPr="00873A4E" w:rsidRDefault="003D4BEE">
            <w:pPr>
              <w:pStyle w:val="afffffffff2"/>
              <w:spacing w:line="270" w:lineRule="exact"/>
              <w:rPr>
                <w:rFonts w:hAnsi="宋体"/>
                <w:bCs/>
                <w:szCs w:val="18"/>
              </w:rPr>
            </w:pPr>
          </w:p>
        </w:tc>
        <w:tc>
          <w:tcPr>
            <w:tcW w:w="2463" w:type="dxa"/>
            <w:vMerge/>
            <w:shd w:val="clear" w:color="auto" w:fill="auto"/>
            <w:vAlign w:val="center"/>
          </w:tcPr>
          <w:p w:rsidR="003D4BEE" w:rsidRPr="00873A4E" w:rsidRDefault="003D4BEE">
            <w:pPr>
              <w:snapToGrid w:val="0"/>
              <w:spacing w:line="270" w:lineRule="exact"/>
              <w:jc w:val="center"/>
              <w:rPr>
                <w:rFonts w:ascii="宋体" w:hAnsi="宋体"/>
                <w:bCs/>
                <w:kern w:val="0"/>
                <w:sz w:val="18"/>
                <w:szCs w:val="18"/>
              </w:rPr>
            </w:pPr>
          </w:p>
        </w:tc>
        <w:tc>
          <w:tcPr>
            <w:tcW w:w="4110" w:type="dxa"/>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社会价值（4.3.2.4）（20分）</w:t>
            </w:r>
          </w:p>
        </w:tc>
        <w:tc>
          <w:tcPr>
            <w:tcW w:w="1426" w:type="dxa"/>
            <w:vMerge/>
            <w:vAlign w:val="center"/>
          </w:tcPr>
          <w:p w:rsidR="003D4BEE" w:rsidRPr="00873A4E" w:rsidRDefault="003D4BEE">
            <w:pPr>
              <w:snapToGrid w:val="0"/>
              <w:spacing w:line="270" w:lineRule="exact"/>
              <w:jc w:val="center"/>
              <w:rPr>
                <w:rFonts w:ascii="宋体" w:hAnsi="宋体"/>
                <w:bCs/>
                <w:kern w:val="0"/>
                <w:sz w:val="18"/>
                <w:szCs w:val="18"/>
              </w:rPr>
            </w:pPr>
          </w:p>
        </w:tc>
      </w:tr>
      <w:tr w:rsidR="003D4BEE" w:rsidRPr="00873A4E" w:rsidTr="00A73831">
        <w:trPr>
          <w:jc w:val="center"/>
        </w:trPr>
        <w:tc>
          <w:tcPr>
            <w:tcW w:w="1375" w:type="dxa"/>
            <w:vMerge w:val="restart"/>
            <w:shd w:val="clear" w:color="auto" w:fill="auto"/>
            <w:vAlign w:val="center"/>
          </w:tcPr>
          <w:p w:rsidR="003D4BEE" w:rsidRPr="00873A4E" w:rsidRDefault="00E52959">
            <w:pPr>
              <w:snapToGrid w:val="0"/>
              <w:spacing w:line="360" w:lineRule="exact"/>
              <w:jc w:val="center"/>
              <w:rPr>
                <w:rFonts w:ascii="宋体" w:hAnsi="宋体"/>
                <w:bCs/>
                <w:kern w:val="0"/>
                <w:sz w:val="18"/>
                <w:szCs w:val="18"/>
              </w:rPr>
            </w:pPr>
            <w:r w:rsidRPr="00873A4E">
              <w:rPr>
                <w:rFonts w:ascii="宋体" w:hAnsi="宋体" w:hint="eastAsia"/>
                <w:bCs/>
                <w:kern w:val="0"/>
                <w:sz w:val="18"/>
                <w:szCs w:val="18"/>
              </w:rPr>
              <w:t>顾客与品牌（4.4）</w:t>
            </w:r>
          </w:p>
          <w:p w:rsidR="003D4BEE" w:rsidRPr="00873A4E" w:rsidRDefault="00E52959">
            <w:pPr>
              <w:snapToGrid w:val="0"/>
              <w:spacing w:line="360" w:lineRule="exact"/>
              <w:jc w:val="center"/>
              <w:rPr>
                <w:rFonts w:ascii="宋体" w:hAnsi="宋体"/>
                <w:bCs/>
                <w:kern w:val="0"/>
                <w:sz w:val="18"/>
                <w:szCs w:val="18"/>
              </w:rPr>
            </w:pPr>
            <w:r w:rsidRPr="00873A4E">
              <w:rPr>
                <w:rFonts w:ascii="宋体" w:hAnsi="宋体" w:hint="eastAsia"/>
                <w:bCs/>
                <w:kern w:val="0"/>
                <w:sz w:val="18"/>
                <w:szCs w:val="18"/>
              </w:rPr>
              <w:t>（180分）</w:t>
            </w:r>
          </w:p>
        </w:tc>
        <w:tc>
          <w:tcPr>
            <w:tcW w:w="2463" w:type="dxa"/>
            <w:vMerge w:val="restart"/>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顾客和市场（4.4.1）</w:t>
            </w:r>
          </w:p>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（100分）</w:t>
            </w:r>
          </w:p>
        </w:tc>
        <w:tc>
          <w:tcPr>
            <w:tcW w:w="4110" w:type="dxa"/>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顾客需求（4.4.1.1）（40分）</w:t>
            </w:r>
          </w:p>
        </w:tc>
        <w:tc>
          <w:tcPr>
            <w:tcW w:w="1426" w:type="dxa"/>
            <w:vMerge w:val="restart"/>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过程</w:t>
            </w:r>
          </w:p>
        </w:tc>
      </w:tr>
      <w:tr w:rsidR="003D4BEE" w:rsidRPr="00873A4E" w:rsidTr="00A73831">
        <w:trPr>
          <w:jc w:val="center"/>
        </w:trPr>
        <w:tc>
          <w:tcPr>
            <w:tcW w:w="1375" w:type="dxa"/>
            <w:vMerge/>
            <w:shd w:val="clear" w:color="auto" w:fill="auto"/>
            <w:vAlign w:val="center"/>
          </w:tcPr>
          <w:p w:rsidR="003D4BEE" w:rsidRPr="00873A4E" w:rsidRDefault="003D4BEE">
            <w:pPr>
              <w:pStyle w:val="afffffffff2"/>
              <w:spacing w:line="270" w:lineRule="exact"/>
              <w:rPr>
                <w:rFonts w:hAnsi="宋体"/>
                <w:bCs/>
                <w:szCs w:val="18"/>
              </w:rPr>
            </w:pPr>
          </w:p>
        </w:tc>
        <w:tc>
          <w:tcPr>
            <w:tcW w:w="2463" w:type="dxa"/>
            <w:vMerge/>
            <w:shd w:val="clear" w:color="auto" w:fill="auto"/>
            <w:vAlign w:val="center"/>
          </w:tcPr>
          <w:p w:rsidR="003D4BEE" w:rsidRPr="00873A4E" w:rsidRDefault="003D4BEE">
            <w:pPr>
              <w:snapToGrid w:val="0"/>
              <w:spacing w:line="270" w:lineRule="exact"/>
              <w:jc w:val="center"/>
              <w:rPr>
                <w:rFonts w:ascii="宋体" w:hAnsi="宋体"/>
                <w:bCs/>
                <w:kern w:val="0"/>
                <w:sz w:val="18"/>
                <w:szCs w:val="18"/>
              </w:rPr>
            </w:pPr>
          </w:p>
        </w:tc>
        <w:tc>
          <w:tcPr>
            <w:tcW w:w="4110" w:type="dxa"/>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服务顾客（4.4.1.2）（60分）</w:t>
            </w:r>
          </w:p>
        </w:tc>
        <w:tc>
          <w:tcPr>
            <w:tcW w:w="1426" w:type="dxa"/>
            <w:vMerge/>
            <w:vAlign w:val="center"/>
          </w:tcPr>
          <w:p w:rsidR="003D4BEE" w:rsidRPr="00873A4E" w:rsidRDefault="003D4BEE">
            <w:pPr>
              <w:snapToGrid w:val="0"/>
              <w:spacing w:line="270" w:lineRule="exact"/>
              <w:jc w:val="center"/>
              <w:rPr>
                <w:rFonts w:ascii="宋体" w:hAnsi="宋体"/>
                <w:bCs/>
                <w:kern w:val="0"/>
                <w:sz w:val="18"/>
                <w:szCs w:val="18"/>
              </w:rPr>
            </w:pPr>
          </w:p>
        </w:tc>
      </w:tr>
      <w:tr w:rsidR="003D4BEE" w:rsidRPr="00873A4E" w:rsidTr="00A73831">
        <w:trPr>
          <w:jc w:val="center"/>
        </w:trPr>
        <w:tc>
          <w:tcPr>
            <w:tcW w:w="1375" w:type="dxa"/>
            <w:vMerge/>
            <w:shd w:val="clear" w:color="auto" w:fill="auto"/>
            <w:vAlign w:val="center"/>
          </w:tcPr>
          <w:p w:rsidR="003D4BEE" w:rsidRPr="00873A4E" w:rsidRDefault="003D4BEE">
            <w:pPr>
              <w:pStyle w:val="afffffffff2"/>
              <w:spacing w:line="270" w:lineRule="exact"/>
              <w:rPr>
                <w:rFonts w:hAnsi="宋体"/>
                <w:bCs/>
                <w:szCs w:val="18"/>
              </w:rPr>
            </w:pPr>
          </w:p>
        </w:tc>
        <w:tc>
          <w:tcPr>
            <w:tcW w:w="2463" w:type="dxa"/>
            <w:vMerge w:val="restart"/>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品牌（4.4.2）</w:t>
            </w:r>
          </w:p>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（80分）</w:t>
            </w:r>
          </w:p>
        </w:tc>
        <w:tc>
          <w:tcPr>
            <w:tcW w:w="4110" w:type="dxa"/>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品牌规划（4.4.2.1）（20分）</w:t>
            </w:r>
          </w:p>
        </w:tc>
        <w:tc>
          <w:tcPr>
            <w:tcW w:w="1426" w:type="dxa"/>
            <w:vMerge/>
            <w:vAlign w:val="center"/>
          </w:tcPr>
          <w:p w:rsidR="003D4BEE" w:rsidRPr="00873A4E" w:rsidRDefault="003D4BEE">
            <w:pPr>
              <w:snapToGrid w:val="0"/>
              <w:spacing w:line="270" w:lineRule="exact"/>
              <w:jc w:val="center"/>
              <w:rPr>
                <w:rFonts w:ascii="宋体" w:hAnsi="宋体"/>
                <w:bCs/>
                <w:kern w:val="0"/>
                <w:sz w:val="18"/>
                <w:szCs w:val="18"/>
              </w:rPr>
            </w:pPr>
          </w:p>
        </w:tc>
      </w:tr>
      <w:tr w:rsidR="003D4BEE" w:rsidRPr="00873A4E" w:rsidTr="00A73831">
        <w:trPr>
          <w:jc w:val="center"/>
        </w:trPr>
        <w:tc>
          <w:tcPr>
            <w:tcW w:w="1375" w:type="dxa"/>
            <w:vMerge/>
            <w:shd w:val="clear" w:color="auto" w:fill="auto"/>
            <w:vAlign w:val="center"/>
          </w:tcPr>
          <w:p w:rsidR="003D4BEE" w:rsidRPr="00873A4E" w:rsidRDefault="003D4BEE">
            <w:pPr>
              <w:pStyle w:val="afffffffff2"/>
              <w:spacing w:line="270" w:lineRule="exact"/>
              <w:rPr>
                <w:rFonts w:hAnsi="宋体"/>
                <w:bCs/>
                <w:szCs w:val="18"/>
              </w:rPr>
            </w:pPr>
          </w:p>
        </w:tc>
        <w:tc>
          <w:tcPr>
            <w:tcW w:w="2463" w:type="dxa"/>
            <w:vMerge/>
            <w:shd w:val="clear" w:color="auto" w:fill="auto"/>
            <w:vAlign w:val="center"/>
          </w:tcPr>
          <w:p w:rsidR="003D4BEE" w:rsidRPr="00873A4E" w:rsidRDefault="003D4BEE">
            <w:pPr>
              <w:snapToGrid w:val="0"/>
              <w:spacing w:line="270" w:lineRule="exact"/>
              <w:jc w:val="center"/>
              <w:rPr>
                <w:rFonts w:ascii="宋体" w:hAnsi="宋体"/>
                <w:bCs/>
                <w:kern w:val="0"/>
                <w:sz w:val="18"/>
                <w:szCs w:val="18"/>
              </w:rPr>
            </w:pPr>
          </w:p>
        </w:tc>
        <w:tc>
          <w:tcPr>
            <w:tcW w:w="4110" w:type="dxa"/>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品牌推广（4.4.2.2）（20分）</w:t>
            </w:r>
          </w:p>
        </w:tc>
        <w:tc>
          <w:tcPr>
            <w:tcW w:w="1426" w:type="dxa"/>
            <w:vMerge/>
            <w:vAlign w:val="center"/>
          </w:tcPr>
          <w:p w:rsidR="003D4BEE" w:rsidRPr="00873A4E" w:rsidRDefault="003D4BEE">
            <w:pPr>
              <w:snapToGrid w:val="0"/>
              <w:spacing w:line="270" w:lineRule="exact"/>
              <w:jc w:val="center"/>
              <w:rPr>
                <w:rFonts w:ascii="宋体" w:hAnsi="宋体"/>
                <w:bCs/>
                <w:kern w:val="0"/>
                <w:sz w:val="18"/>
                <w:szCs w:val="18"/>
              </w:rPr>
            </w:pPr>
          </w:p>
        </w:tc>
      </w:tr>
      <w:tr w:rsidR="003D4BEE" w:rsidRPr="00873A4E" w:rsidTr="00A73831">
        <w:trPr>
          <w:jc w:val="center"/>
        </w:trPr>
        <w:tc>
          <w:tcPr>
            <w:tcW w:w="1375" w:type="dxa"/>
            <w:vMerge/>
            <w:shd w:val="clear" w:color="auto" w:fill="auto"/>
            <w:vAlign w:val="center"/>
          </w:tcPr>
          <w:p w:rsidR="003D4BEE" w:rsidRPr="00873A4E" w:rsidRDefault="003D4BEE">
            <w:pPr>
              <w:pStyle w:val="afffffffff2"/>
              <w:spacing w:line="270" w:lineRule="exact"/>
              <w:rPr>
                <w:rFonts w:hAnsi="宋体"/>
                <w:bCs/>
                <w:szCs w:val="18"/>
              </w:rPr>
            </w:pPr>
          </w:p>
        </w:tc>
        <w:tc>
          <w:tcPr>
            <w:tcW w:w="2463" w:type="dxa"/>
            <w:vMerge/>
            <w:shd w:val="clear" w:color="auto" w:fill="auto"/>
            <w:vAlign w:val="center"/>
          </w:tcPr>
          <w:p w:rsidR="003D4BEE" w:rsidRPr="00873A4E" w:rsidRDefault="003D4BEE">
            <w:pPr>
              <w:snapToGrid w:val="0"/>
              <w:spacing w:line="270" w:lineRule="exact"/>
              <w:jc w:val="center"/>
              <w:rPr>
                <w:rFonts w:ascii="宋体" w:hAnsi="宋体"/>
                <w:bCs/>
                <w:kern w:val="0"/>
                <w:sz w:val="18"/>
                <w:szCs w:val="18"/>
              </w:rPr>
            </w:pPr>
          </w:p>
        </w:tc>
        <w:tc>
          <w:tcPr>
            <w:tcW w:w="4110" w:type="dxa"/>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品牌维护（4.4.2.3）（20分）</w:t>
            </w:r>
          </w:p>
        </w:tc>
        <w:tc>
          <w:tcPr>
            <w:tcW w:w="1426" w:type="dxa"/>
            <w:vMerge/>
            <w:vAlign w:val="center"/>
          </w:tcPr>
          <w:p w:rsidR="003D4BEE" w:rsidRPr="00873A4E" w:rsidRDefault="003D4BEE">
            <w:pPr>
              <w:snapToGrid w:val="0"/>
              <w:spacing w:line="270" w:lineRule="exact"/>
              <w:jc w:val="center"/>
              <w:rPr>
                <w:rFonts w:ascii="宋体" w:hAnsi="宋体"/>
                <w:bCs/>
                <w:kern w:val="0"/>
                <w:sz w:val="18"/>
                <w:szCs w:val="18"/>
              </w:rPr>
            </w:pPr>
          </w:p>
        </w:tc>
      </w:tr>
      <w:tr w:rsidR="003D4BEE" w:rsidRPr="00873A4E" w:rsidTr="00A73831">
        <w:trPr>
          <w:jc w:val="center"/>
        </w:trPr>
        <w:tc>
          <w:tcPr>
            <w:tcW w:w="1375" w:type="dxa"/>
            <w:vMerge/>
            <w:shd w:val="clear" w:color="auto" w:fill="auto"/>
            <w:vAlign w:val="center"/>
          </w:tcPr>
          <w:p w:rsidR="003D4BEE" w:rsidRPr="00873A4E" w:rsidRDefault="003D4BEE">
            <w:pPr>
              <w:pStyle w:val="afffffffff2"/>
              <w:spacing w:line="270" w:lineRule="exact"/>
              <w:rPr>
                <w:rFonts w:hAnsi="宋体"/>
                <w:bCs/>
                <w:szCs w:val="18"/>
              </w:rPr>
            </w:pPr>
          </w:p>
        </w:tc>
        <w:tc>
          <w:tcPr>
            <w:tcW w:w="2463" w:type="dxa"/>
            <w:vMerge/>
            <w:shd w:val="clear" w:color="auto" w:fill="auto"/>
            <w:vAlign w:val="center"/>
          </w:tcPr>
          <w:p w:rsidR="003D4BEE" w:rsidRPr="00873A4E" w:rsidRDefault="003D4BEE">
            <w:pPr>
              <w:snapToGrid w:val="0"/>
              <w:spacing w:line="270" w:lineRule="exact"/>
              <w:jc w:val="center"/>
              <w:rPr>
                <w:rFonts w:ascii="宋体" w:hAnsi="宋体"/>
                <w:bCs/>
                <w:kern w:val="0"/>
                <w:sz w:val="18"/>
                <w:szCs w:val="18"/>
              </w:rPr>
            </w:pPr>
          </w:p>
        </w:tc>
        <w:tc>
          <w:tcPr>
            <w:tcW w:w="4110" w:type="dxa"/>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品牌成果（4.4.2.4）（20分）</w:t>
            </w:r>
          </w:p>
        </w:tc>
        <w:tc>
          <w:tcPr>
            <w:tcW w:w="1426" w:type="dxa"/>
            <w:vMerge w:val="restart"/>
            <w:vAlign w:val="center"/>
          </w:tcPr>
          <w:p w:rsidR="003D4BEE" w:rsidRPr="00873A4E" w:rsidRDefault="00E52959">
            <w:pPr>
              <w:snapToGrid w:val="0"/>
              <w:spacing w:line="270" w:lineRule="exact"/>
              <w:jc w:val="center"/>
              <w:rPr>
                <w:sz w:val="18"/>
                <w:szCs w:val="18"/>
              </w:rPr>
            </w:pPr>
            <w:r w:rsidRPr="00873A4E">
              <w:rPr>
                <w:rFonts w:hint="eastAsia"/>
                <w:sz w:val="18"/>
                <w:szCs w:val="18"/>
              </w:rPr>
              <w:t>结果</w:t>
            </w:r>
          </w:p>
        </w:tc>
      </w:tr>
      <w:tr w:rsidR="003D4BEE" w:rsidRPr="00873A4E" w:rsidTr="00A73831">
        <w:trPr>
          <w:jc w:val="center"/>
        </w:trPr>
        <w:tc>
          <w:tcPr>
            <w:tcW w:w="1375" w:type="dxa"/>
            <w:vMerge w:val="restart"/>
            <w:shd w:val="clear" w:color="auto" w:fill="auto"/>
            <w:vAlign w:val="center"/>
          </w:tcPr>
          <w:p w:rsidR="003D4BEE" w:rsidRPr="00873A4E" w:rsidRDefault="00E52959">
            <w:pPr>
              <w:snapToGrid w:val="0"/>
              <w:spacing w:line="360" w:lineRule="exact"/>
              <w:jc w:val="center"/>
              <w:rPr>
                <w:rFonts w:ascii="宋体" w:hAnsi="宋体"/>
                <w:bCs/>
                <w:kern w:val="0"/>
                <w:sz w:val="18"/>
                <w:szCs w:val="18"/>
              </w:rPr>
            </w:pPr>
            <w:r w:rsidRPr="00873A4E">
              <w:rPr>
                <w:rFonts w:ascii="宋体" w:hAnsi="宋体" w:hint="eastAsia"/>
                <w:bCs/>
                <w:kern w:val="0"/>
                <w:sz w:val="18"/>
                <w:szCs w:val="18"/>
              </w:rPr>
              <w:t>经济与社会效益（4.5）</w:t>
            </w:r>
          </w:p>
          <w:p w:rsidR="003D4BEE" w:rsidRPr="00873A4E" w:rsidRDefault="00E52959">
            <w:pPr>
              <w:snapToGrid w:val="0"/>
              <w:spacing w:line="360" w:lineRule="exact"/>
              <w:jc w:val="center"/>
              <w:rPr>
                <w:rFonts w:ascii="宋体" w:hAnsi="宋体"/>
                <w:bCs/>
                <w:kern w:val="0"/>
                <w:sz w:val="18"/>
                <w:szCs w:val="18"/>
              </w:rPr>
            </w:pPr>
            <w:r w:rsidRPr="00873A4E">
              <w:rPr>
                <w:rFonts w:ascii="宋体" w:hAnsi="宋体" w:hint="eastAsia"/>
                <w:bCs/>
                <w:kern w:val="0"/>
                <w:sz w:val="18"/>
                <w:szCs w:val="18"/>
              </w:rPr>
              <w:t>（220分）</w:t>
            </w:r>
          </w:p>
        </w:tc>
        <w:tc>
          <w:tcPr>
            <w:tcW w:w="2463" w:type="dxa"/>
            <w:vMerge w:val="restart"/>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经济效益（4.5.1）</w:t>
            </w:r>
          </w:p>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（120分）</w:t>
            </w:r>
          </w:p>
        </w:tc>
        <w:tc>
          <w:tcPr>
            <w:tcW w:w="4110" w:type="dxa"/>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财务绩效（4.5.1.1）（70分）</w:t>
            </w:r>
          </w:p>
        </w:tc>
        <w:tc>
          <w:tcPr>
            <w:tcW w:w="1426" w:type="dxa"/>
            <w:vMerge/>
            <w:vAlign w:val="center"/>
          </w:tcPr>
          <w:p w:rsidR="003D4BEE" w:rsidRPr="00873A4E" w:rsidRDefault="003D4BEE">
            <w:pPr>
              <w:snapToGrid w:val="0"/>
              <w:spacing w:line="270" w:lineRule="exact"/>
              <w:jc w:val="center"/>
              <w:rPr>
                <w:rFonts w:ascii="宋体" w:hAnsi="宋体"/>
                <w:bCs/>
                <w:kern w:val="0"/>
              </w:rPr>
            </w:pPr>
          </w:p>
        </w:tc>
      </w:tr>
      <w:tr w:rsidR="003D4BEE" w:rsidRPr="00873A4E" w:rsidTr="00A73831">
        <w:trPr>
          <w:jc w:val="center"/>
        </w:trPr>
        <w:tc>
          <w:tcPr>
            <w:tcW w:w="1375" w:type="dxa"/>
            <w:vMerge/>
            <w:shd w:val="clear" w:color="auto" w:fill="auto"/>
            <w:vAlign w:val="center"/>
          </w:tcPr>
          <w:p w:rsidR="003D4BEE" w:rsidRPr="00873A4E" w:rsidRDefault="003D4BEE">
            <w:pPr>
              <w:pStyle w:val="afffffffff2"/>
              <w:spacing w:line="270" w:lineRule="exact"/>
              <w:rPr>
                <w:szCs w:val="18"/>
              </w:rPr>
            </w:pPr>
          </w:p>
        </w:tc>
        <w:tc>
          <w:tcPr>
            <w:tcW w:w="2463" w:type="dxa"/>
            <w:vMerge/>
            <w:shd w:val="clear" w:color="auto" w:fill="auto"/>
            <w:vAlign w:val="center"/>
          </w:tcPr>
          <w:p w:rsidR="003D4BEE" w:rsidRPr="00873A4E" w:rsidRDefault="003D4BEE">
            <w:pPr>
              <w:snapToGrid w:val="0"/>
              <w:spacing w:line="270" w:lineRule="exact"/>
              <w:jc w:val="center"/>
              <w:rPr>
                <w:rFonts w:ascii="宋体" w:hAnsi="宋体"/>
                <w:bCs/>
                <w:kern w:val="0"/>
                <w:sz w:val="18"/>
                <w:szCs w:val="18"/>
              </w:rPr>
            </w:pPr>
          </w:p>
        </w:tc>
        <w:tc>
          <w:tcPr>
            <w:tcW w:w="4110" w:type="dxa"/>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市场份额（4.5.1.2）（30分）</w:t>
            </w:r>
          </w:p>
        </w:tc>
        <w:tc>
          <w:tcPr>
            <w:tcW w:w="1426" w:type="dxa"/>
            <w:vMerge/>
            <w:vAlign w:val="center"/>
          </w:tcPr>
          <w:p w:rsidR="003D4BEE" w:rsidRPr="00873A4E" w:rsidRDefault="003D4BEE">
            <w:pPr>
              <w:snapToGrid w:val="0"/>
              <w:spacing w:line="270" w:lineRule="exact"/>
              <w:jc w:val="center"/>
            </w:pPr>
          </w:p>
        </w:tc>
      </w:tr>
      <w:tr w:rsidR="003D4BEE" w:rsidRPr="00873A4E" w:rsidTr="00A73831">
        <w:trPr>
          <w:jc w:val="center"/>
        </w:trPr>
        <w:tc>
          <w:tcPr>
            <w:tcW w:w="1375" w:type="dxa"/>
            <w:vMerge/>
            <w:shd w:val="clear" w:color="auto" w:fill="auto"/>
            <w:vAlign w:val="center"/>
          </w:tcPr>
          <w:p w:rsidR="003D4BEE" w:rsidRPr="00873A4E" w:rsidRDefault="003D4BEE">
            <w:pPr>
              <w:pStyle w:val="afffffffff2"/>
              <w:spacing w:line="270" w:lineRule="exact"/>
              <w:rPr>
                <w:szCs w:val="18"/>
              </w:rPr>
            </w:pPr>
          </w:p>
        </w:tc>
        <w:tc>
          <w:tcPr>
            <w:tcW w:w="2463" w:type="dxa"/>
            <w:vMerge/>
            <w:shd w:val="clear" w:color="auto" w:fill="auto"/>
            <w:vAlign w:val="center"/>
          </w:tcPr>
          <w:p w:rsidR="003D4BEE" w:rsidRPr="00873A4E" w:rsidRDefault="003D4BEE">
            <w:pPr>
              <w:snapToGrid w:val="0"/>
              <w:spacing w:line="270" w:lineRule="exact"/>
              <w:jc w:val="center"/>
              <w:rPr>
                <w:rFonts w:ascii="宋体" w:hAnsi="宋体"/>
                <w:bCs/>
                <w:kern w:val="0"/>
                <w:sz w:val="18"/>
                <w:szCs w:val="18"/>
              </w:rPr>
            </w:pPr>
          </w:p>
        </w:tc>
        <w:tc>
          <w:tcPr>
            <w:tcW w:w="4110" w:type="dxa"/>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税收贡献（4.5.1.3）（20分）</w:t>
            </w:r>
          </w:p>
        </w:tc>
        <w:tc>
          <w:tcPr>
            <w:tcW w:w="1426" w:type="dxa"/>
            <w:vMerge/>
            <w:vAlign w:val="center"/>
          </w:tcPr>
          <w:p w:rsidR="003D4BEE" w:rsidRPr="00873A4E" w:rsidRDefault="003D4BEE">
            <w:pPr>
              <w:snapToGrid w:val="0"/>
              <w:spacing w:line="270" w:lineRule="exact"/>
              <w:jc w:val="center"/>
              <w:rPr>
                <w:rFonts w:ascii="宋体" w:hAnsi="宋体"/>
                <w:bCs/>
                <w:kern w:val="0"/>
              </w:rPr>
            </w:pPr>
          </w:p>
        </w:tc>
      </w:tr>
      <w:tr w:rsidR="003D4BEE" w:rsidRPr="00873A4E" w:rsidTr="00A73831">
        <w:trPr>
          <w:jc w:val="center"/>
        </w:trPr>
        <w:tc>
          <w:tcPr>
            <w:tcW w:w="1375" w:type="dxa"/>
            <w:vMerge/>
            <w:shd w:val="clear" w:color="auto" w:fill="auto"/>
            <w:vAlign w:val="center"/>
          </w:tcPr>
          <w:p w:rsidR="003D4BEE" w:rsidRPr="00873A4E" w:rsidRDefault="003D4BEE">
            <w:pPr>
              <w:pStyle w:val="afffffffff2"/>
              <w:spacing w:line="270" w:lineRule="exact"/>
              <w:rPr>
                <w:szCs w:val="18"/>
              </w:rPr>
            </w:pPr>
          </w:p>
        </w:tc>
        <w:tc>
          <w:tcPr>
            <w:tcW w:w="2463" w:type="dxa"/>
            <w:vMerge w:val="restart"/>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社会效益（4.5.2）</w:t>
            </w:r>
          </w:p>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（100分）</w:t>
            </w:r>
          </w:p>
        </w:tc>
        <w:tc>
          <w:tcPr>
            <w:tcW w:w="4110" w:type="dxa"/>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员工满意（4.5.2.1）（20分）</w:t>
            </w:r>
          </w:p>
        </w:tc>
        <w:tc>
          <w:tcPr>
            <w:tcW w:w="1426" w:type="dxa"/>
            <w:vMerge/>
            <w:vAlign w:val="center"/>
          </w:tcPr>
          <w:p w:rsidR="003D4BEE" w:rsidRPr="00873A4E" w:rsidRDefault="003D4BEE">
            <w:pPr>
              <w:snapToGrid w:val="0"/>
              <w:spacing w:line="270" w:lineRule="exact"/>
              <w:jc w:val="center"/>
            </w:pPr>
          </w:p>
        </w:tc>
      </w:tr>
      <w:tr w:rsidR="003D4BEE" w:rsidRPr="00873A4E" w:rsidTr="00A73831">
        <w:trPr>
          <w:jc w:val="center"/>
        </w:trPr>
        <w:tc>
          <w:tcPr>
            <w:tcW w:w="1375" w:type="dxa"/>
            <w:vMerge/>
            <w:shd w:val="clear" w:color="auto" w:fill="auto"/>
            <w:vAlign w:val="center"/>
          </w:tcPr>
          <w:p w:rsidR="003D4BEE" w:rsidRPr="00873A4E" w:rsidRDefault="003D4BEE">
            <w:pPr>
              <w:pStyle w:val="afffffffff2"/>
              <w:spacing w:line="270" w:lineRule="exact"/>
              <w:rPr>
                <w:szCs w:val="18"/>
              </w:rPr>
            </w:pPr>
          </w:p>
        </w:tc>
        <w:tc>
          <w:tcPr>
            <w:tcW w:w="2463" w:type="dxa"/>
            <w:vMerge/>
            <w:shd w:val="clear" w:color="auto" w:fill="auto"/>
            <w:vAlign w:val="center"/>
          </w:tcPr>
          <w:p w:rsidR="003D4BEE" w:rsidRPr="00873A4E" w:rsidRDefault="003D4BEE">
            <w:pPr>
              <w:pStyle w:val="afffffffff2"/>
              <w:spacing w:line="270" w:lineRule="exact"/>
              <w:rPr>
                <w:szCs w:val="18"/>
              </w:rPr>
            </w:pPr>
          </w:p>
        </w:tc>
        <w:tc>
          <w:tcPr>
            <w:tcW w:w="4110" w:type="dxa"/>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社会责任（4.5.2.2）（50分）</w:t>
            </w:r>
          </w:p>
        </w:tc>
        <w:tc>
          <w:tcPr>
            <w:tcW w:w="1426" w:type="dxa"/>
            <w:vMerge/>
            <w:vAlign w:val="center"/>
          </w:tcPr>
          <w:p w:rsidR="003D4BEE" w:rsidRPr="00873A4E" w:rsidRDefault="003D4BEE">
            <w:pPr>
              <w:snapToGrid w:val="0"/>
              <w:spacing w:line="270" w:lineRule="exact"/>
              <w:jc w:val="center"/>
              <w:rPr>
                <w:rFonts w:ascii="宋体" w:hAnsi="宋体"/>
                <w:bCs/>
                <w:kern w:val="0"/>
              </w:rPr>
            </w:pPr>
          </w:p>
        </w:tc>
      </w:tr>
      <w:tr w:rsidR="003D4BEE" w:rsidRPr="00873A4E" w:rsidTr="00A73831">
        <w:trPr>
          <w:jc w:val="center"/>
        </w:trPr>
        <w:tc>
          <w:tcPr>
            <w:tcW w:w="1375" w:type="dxa"/>
            <w:vMerge/>
            <w:shd w:val="clear" w:color="auto" w:fill="auto"/>
            <w:vAlign w:val="center"/>
          </w:tcPr>
          <w:p w:rsidR="003D4BEE" w:rsidRPr="00873A4E" w:rsidRDefault="003D4BEE">
            <w:pPr>
              <w:pStyle w:val="afffffffff2"/>
              <w:spacing w:line="270" w:lineRule="exact"/>
              <w:rPr>
                <w:szCs w:val="18"/>
              </w:rPr>
            </w:pPr>
          </w:p>
        </w:tc>
        <w:tc>
          <w:tcPr>
            <w:tcW w:w="2463" w:type="dxa"/>
            <w:vMerge/>
            <w:shd w:val="clear" w:color="auto" w:fill="auto"/>
            <w:vAlign w:val="center"/>
          </w:tcPr>
          <w:p w:rsidR="003D4BEE" w:rsidRPr="00873A4E" w:rsidRDefault="003D4BEE">
            <w:pPr>
              <w:pStyle w:val="afffffffff2"/>
              <w:spacing w:line="270" w:lineRule="exact"/>
              <w:rPr>
                <w:szCs w:val="18"/>
              </w:rPr>
            </w:pPr>
          </w:p>
        </w:tc>
        <w:tc>
          <w:tcPr>
            <w:tcW w:w="4110" w:type="dxa"/>
            <w:shd w:val="clear" w:color="auto" w:fill="auto"/>
            <w:vAlign w:val="center"/>
          </w:tcPr>
          <w:p w:rsidR="003D4BEE" w:rsidRPr="00873A4E" w:rsidRDefault="00E52959">
            <w:pPr>
              <w:snapToGrid w:val="0"/>
              <w:spacing w:line="270" w:lineRule="exact"/>
              <w:jc w:val="center"/>
              <w:rPr>
                <w:rFonts w:ascii="宋体" w:hAnsi="宋体"/>
                <w:bCs/>
                <w:kern w:val="0"/>
                <w:sz w:val="18"/>
                <w:szCs w:val="18"/>
              </w:rPr>
            </w:pPr>
            <w:r w:rsidRPr="00873A4E">
              <w:rPr>
                <w:rFonts w:ascii="宋体" w:hAnsi="宋体" w:hint="eastAsia"/>
                <w:bCs/>
                <w:kern w:val="0"/>
                <w:sz w:val="18"/>
                <w:szCs w:val="18"/>
              </w:rPr>
              <w:t>社会影响（4.5.2.3）（30分）</w:t>
            </w:r>
          </w:p>
        </w:tc>
        <w:tc>
          <w:tcPr>
            <w:tcW w:w="1426" w:type="dxa"/>
            <w:vMerge/>
            <w:vAlign w:val="center"/>
          </w:tcPr>
          <w:p w:rsidR="003D4BEE" w:rsidRPr="00873A4E" w:rsidRDefault="003D4BEE">
            <w:pPr>
              <w:snapToGrid w:val="0"/>
              <w:spacing w:line="270" w:lineRule="exact"/>
              <w:jc w:val="center"/>
            </w:pPr>
          </w:p>
        </w:tc>
      </w:tr>
    </w:tbl>
    <w:p w:rsidR="003D4BEE" w:rsidRPr="00873A4E" w:rsidRDefault="003D4BEE">
      <w:pPr>
        <w:pStyle w:val="afff2"/>
        <w:numPr>
          <w:ilvl w:val="0"/>
          <w:numId w:val="0"/>
        </w:numPr>
        <w:ind w:left="363"/>
        <w:rPr>
          <w:highlight w:val="yellow"/>
        </w:rPr>
      </w:pPr>
    </w:p>
    <w:p w:rsidR="003D4BEE" w:rsidRPr="00873A4E" w:rsidRDefault="003D4BEE">
      <w:pPr>
        <w:pStyle w:val="affffe"/>
        <w:ind w:firstLine="420"/>
        <w:sectPr w:rsidR="003D4BEE" w:rsidRPr="00873A4E">
          <w:pgSz w:w="11906" w:h="16838"/>
          <w:pgMar w:top="1928" w:right="1134" w:bottom="1134" w:left="1134" w:header="1418" w:footer="1134" w:gutter="284"/>
          <w:cols w:space="425"/>
          <w:formProt w:val="0"/>
          <w:docGrid w:type="lines" w:linePitch="312"/>
        </w:sectPr>
      </w:pPr>
    </w:p>
    <w:p w:rsidR="003D4BEE" w:rsidRPr="00873A4E" w:rsidRDefault="003D4BEE">
      <w:pPr>
        <w:pStyle w:val="af8"/>
        <w:rPr>
          <w:vanish w:val="0"/>
        </w:rPr>
      </w:pPr>
    </w:p>
    <w:p w:rsidR="003D4BEE" w:rsidRPr="00873A4E" w:rsidRDefault="003D4BEE">
      <w:pPr>
        <w:pStyle w:val="afe"/>
        <w:rPr>
          <w:vanish w:val="0"/>
        </w:rPr>
      </w:pPr>
    </w:p>
    <w:p w:rsidR="003D4BEE" w:rsidRPr="00873A4E" w:rsidRDefault="003D4BEE" w:rsidP="00E628D4">
      <w:pPr>
        <w:pStyle w:val="aff3"/>
        <w:spacing w:before="0" w:afterLines="0" w:after="0"/>
        <w:ind w:left="0"/>
      </w:pPr>
      <w:bookmarkStart w:id="84" w:name="_Toc111191461"/>
      <w:bookmarkStart w:id="85" w:name="_Toc111191442"/>
    </w:p>
    <w:p w:rsidR="003D4BEE" w:rsidRPr="00873A4E" w:rsidRDefault="00E52959" w:rsidP="000C66D3">
      <w:pPr>
        <w:pStyle w:val="afffffff9"/>
        <w:spacing w:line="240" w:lineRule="auto"/>
      </w:pPr>
      <w:r w:rsidRPr="00873A4E">
        <w:rPr>
          <w:rFonts w:hint="eastAsia"/>
        </w:rPr>
        <w:t>（</w:t>
      </w:r>
      <w:r w:rsidR="00662F40" w:rsidRPr="00873A4E">
        <w:rPr>
          <w:rFonts w:hint="eastAsia"/>
        </w:rPr>
        <w:t>资料</w:t>
      </w:r>
      <w:r w:rsidRPr="00873A4E">
        <w:rPr>
          <w:rFonts w:hint="eastAsia"/>
        </w:rPr>
        <w:t>性）</w:t>
      </w:r>
    </w:p>
    <w:p w:rsidR="003D4BEE" w:rsidRPr="00873A4E" w:rsidRDefault="000C66D3" w:rsidP="000C66D3">
      <w:pPr>
        <w:pStyle w:val="affffffffd"/>
        <w:spacing w:before="0" w:afterLines="0" w:after="0"/>
      </w:pPr>
      <w:r w:rsidRPr="00873A4E">
        <w:rPr>
          <w:rFonts w:hint="eastAsia"/>
        </w:rPr>
        <w:t>定性评价</w:t>
      </w:r>
      <w:r w:rsidR="009D270E" w:rsidRPr="00873A4E">
        <w:rPr>
          <w:rFonts w:hint="eastAsia"/>
        </w:rPr>
        <w:t>要点</w:t>
      </w:r>
      <w:r w:rsidR="00E52959" w:rsidRPr="00873A4E">
        <w:rPr>
          <w:rFonts w:hint="eastAsia"/>
        </w:rPr>
        <w:t>和</w:t>
      </w:r>
      <w:r w:rsidRPr="00873A4E">
        <w:rPr>
          <w:rFonts w:hint="eastAsia"/>
        </w:rPr>
        <w:t>定量</w:t>
      </w:r>
      <w:r w:rsidR="00E52959" w:rsidRPr="00873A4E">
        <w:rPr>
          <w:rFonts w:hint="eastAsia"/>
        </w:rPr>
        <w:t>评分</w:t>
      </w:r>
      <w:bookmarkEnd w:id="84"/>
      <w:bookmarkEnd w:id="85"/>
      <w:r w:rsidR="00E52959" w:rsidRPr="00873A4E">
        <w:rPr>
          <w:rFonts w:hint="eastAsia"/>
        </w:rPr>
        <w:t>方法</w:t>
      </w:r>
    </w:p>
    <w:p w:rsidR="003D4BEE" w:rsidRPr="00873A4E" w:rsidRDefault="007023EE">
      <w:pPr>
        <w:pStyle w:val="aff4"/>
        <w:spacing w:before="156" w:after="156"/>
        <w:rPr>
          <w:rFonts w:ascii="Calibri" w:hAnsi="Calibri"/>
          <w:w w:val="109"/>
          <w:szCs w:val="21"/>
        </w:rPr>
      </w:pPr>
      <w:bookmarkStart w:id="86" w:name="_Toc111191463"/>
      <w:bookmarkStart w:id="87" w:name="_Toc111191444"/>
      <w:r w:rsidRPr="00873A4E">
        <w:rPr>
          <w:rFonts w:hint="eastAsia"/>
          <w:w w:val="109"/>
        </w:rPr>
        <w:t>定性</w:t>
      </w:r>
      <w:r w:rsidR="00E52959" w:rsidRPr="00873A4E">
        <w:rPr>
          <w:rFonts w:hint="eastAsia"/>
          <w:w w:val="109"/>
        </w:rPr>
        <w:t>评价</w:t>
      </w:r>
      <w:bookmarkEnd w:id="86"/>
      <w:bookmarkEnd w:id="87"/>
      <w:r w:rsidRPr="00873A4E">
        <w:rPr>
          <w:rFonts w:hint="eastAsia"/>
          <w:w w:val="109"/>
        </w:rPr>
        <w:t>要点</w:t>
      </w:r>
    </w:p>
    <w:p w:rsidR="003D4BEE" w:rsidRPr="00873A4E" w:rsidRDefault="00E52959" w:rsidP="00353D31">
      <w:pPr>
        <w:pStyle w:val="aff5"/>
        <w:spacing w:before="156" w:after="156"/>
        <w:ind w:left="0"/>
        <w:rPr>
          <w:w w:val="107"/>
        </w:rPr>
      </w:pPr>
      <w:r w:rsidRPr="00873A4E">
        <w:rPr>
          <w:rFonts w:hint="eastAsia"/>
          <w:w w:val="109"/>
        </w:rPr>
        <w:t>过程</w:t>
      </w:r>
      <w:r w:rsidR="007023EE" w:rsidRPr="00873A4E">
        <w:rPr>
          <w:rFonts w:hint="eastAsia"/>
          <w:w w:val="109"/>
        </w:rPr>
        <w:t>类</w:t>
      </w:r>
      <w:proofErr w:type="gramStart"/>
      <w:r w:rsidR="007023EE" w:rsidRPr="00873A4E">
        <w:rPr>
          <w:rFonts w:hint="eastAsia"/>
          <w:w w:val="109"/>
        </w:rPr>
        <w:t>目</w:t>
      </w:r>
      <w:r w:rsidR="00EC09F7" w:rsidRPr="00873A4E">
        <w:rPr>
          <w:rFonts w:hint="eastAsia"/>
          <w:w w:val="109"/>
        </w:rPr>
        <w:t>评价</w:t>
      </w:r>
      <w:proofErr w:type="gramEnd"/>
      <w:r w:rsidR="00EC09F7" w:rsidRPr="00873A4E">
        <w:rPr>
          <w:rFonts w:hint="eastAsia"/>
          <w:w w:val="109"/>
        </w:rPr>
        <w:t>指标</w:t>
      </w:r>
    </w:p>
    <w:p w:rsidR="003D4BEE" w:rsidRPr="00873A4E" w:rsidRDefault="00794A25">
      <w:pPr>
        <w:pStyle w:val="affffe"/>
        <w:ind w:firstLine="456"/>
        <w:rPr>
          <w:w w:val="108"/>
        </w:rPr>
      </w:pPr>
      <w:r w:rsidRPr="00873A4E">
        <w:rPr>
          <w:rFonts w:hint="eastAsia"/>
          <w:w w:val="109"/>
        </w:rPr>
        <w:t>过程类</w:t>
      </w:r>
      <w:proofErr w:type="gramStart"/>
      <w:r w:rsidRPr="00873A4E">
        <w:rPr>
          <w:rFonts w:hint="eastAsia"/>
          <w:w w:val="109"/>
        </w:rPr>
        <w:t>目</w:t>
      </w:r>
      <w:r w:rsidR="001D2294" w:rsidRPr="00873A4E">
        <w:rPr>
          <w:rFonts w:hint="eastAsia"/>
          <w:w w:val="109"/>
        </w:rPr>
        <w:t>评价</w:t>
      </w:r>
      <w:proofErr w:type="gramEnd"/>
      <w:r w:rsidR="001D2294" w:rsidRPr="00873A4E">
        <w:rPr>
          <w:rFonts w:hint="eastAsia"/>
          <w:w w:val="109"/>
        </w:rPr>
        <w:t>指标</w:t>
      </w:r>
      <w:r w:rsidRPr="00873A4E">
        <w:rPr>
          <w:rFonts w:hint="eastAsia"/>
          <w:w w:val="109"/>
        </w:rPr>
        <w:t>采</w:t>
      </w:r>
      <w:r w:rsidR="00E52959" w:rsidRPr="00873A4E">
        <w:rPr>
          <w:rFonts w:hint="eastAsia"/>
          <w:w w:val="109"/>
        </w:rPr>
        <w:t>用方法－展开－学习－整合</w:t>
      </w:r>
      <w:r w:rsidR="00E52959" w:rsidRPr="00873A4E">
        <w:rPr>
          <w:rFonts w:ascii="Times New Roman" w:eastAsia="Times New Roman"/>
          <w:w w:val="109"/>
        </w:rPr>
        <w:t>(Approach-Dep</w:t>
      </w:r>
      <w:r w:rsidR="00E52959" w:rsidRPr="00873A4E">
        <w:rPr>
          <w:rFonts w:ascii="Times New Roman" w:eastAsia="Times New Roman"/>
          <w:spacing w:val="-1"/>
          <w:w w:val="109"/>
        </w:rPr>
        <w:t>l</w:t>
      </w:r>
      <w:r w:rsidR="00E52959" w:rsidRPr="00873A4E">
        <w:rPr>
          <w:rFonts w:ascii="Times New Roman" w:eastAsia="Times New Roman"/>
          <w:w w:val="109"/>
        </w:rPr>
        <w:t>oymen</w:t>
      </w:r>
      <w:r w:rsidR="00E52959" w:rsidRPr="00873A4E">
        <w:rPr>
          <w:rFonts w:ascii="Times New Roman" w:eastAsia="Times New Roman"/>
          <w:spacing w:val="-1"/>
          <w:w w:val="109"/>
        </w:rPr>
        <w:t>t</w:t>
      </w:r>
      <w:r w:rsidR="00E52959" w:rsidRPr="00873A4E">
        <w:rPr>
          <w:rFonts w:ascii="Times New Roman" w:eastAsia="Times New Roman"/>
          <w:w w:val="109"/>
        </w:rPr>
        <w:t>-Learn</w:t>
      </w:r>
      <w:r w:rsidR="00E52959" w:rsidRPr="00873A4E">
        <w:rPr>
          <w:rFonts w:ascii="Times New Roman" w:eastAsia="Times New Roman"/>
          <w:spacing w:val="-1"/>
          <w:w w:val="109"/>
        </w:rPr>
        <w:t>i</w:t>
      </w:r>
      <w:r w:rsidR="00E52959" w:rsidRPr="00873A4E">
        <w:rPr>
          <w:rFonts w:ascii="Times New Roman" w:eastAsia="Times New Roman"/>
          <w:w w:val="109"/>
        </w:rPr>
        <w:t>ng-In</w:t>
      </w:r>
      <w:r w:rsidR="00E52959" w:rsidRPr="00873A4E">
        <w:rPr>
          <w:rFonts w:ascii="Times New Roman" w:eastAsia="Times New Roman"/>
          <w:spacing w:val="-1"/>
          <w:w w:val="109"/>
        </w:rPr>
        <w:t>t</w:t>
      </w:r>
      <w:r w:rsidR="00E52959" w:rsidRPr="00873A4E">
        <w:rPr>
          <w:rFonts w:ascii="Times New Roman" w:eastAsia="Times New Roman"/>
          <w:w w:val="109"/>
        </w:rPr>
        <w:t>egra</w:t>
      </w:r>
      <w:r w:rsidR="00E52959" w:rsidRPr="00873A4E">
        <w:rPr>
          <w:rFonts w:ascii="Times New Roman" w:eastAsia="Times New Roman"/>
          <w:spacing w:val="-1"/>
          <w:w w:val="109"/>
        </w:rPr>
        <w:t>ti</w:t>
      </w:r>
      <w:r w:rsidR="00E52959" w:rsidRPr="00873A4E">
        <w:rPr>
          <w:rFonts w:ascii="Times New Roman" w:eastAsia="Times New Roman"/>
          <w:w w:val="109"/>
        </w:rPr>
        <w:t>on</w:t>
      </w:r>
      <w:r w:rsidR="00E52959" w:rsidRPr="00873A4E">
        <w:rPr>
          <w:rFonts w:hint="eastAsia"/>
          <w:w w:val="109"/>
        </w:rPr>
        <w:t>，简称</w:t>
      </w:r>
      <w:r w:rsidR="00E52959" w:rsidRPr="00873A4E">
        <w:rPr>
          <w:rFonts w:ascii="Times New Roman" w:eastAsia="Times New Roman"/>
          <w:w w:val="109"/>
        </w:rPr>
        <w:t>A-</w:t>
      </w:r>
      <w:r w:rsidR="00E52959" w:rsidRPr="00873A4E">
        <w:rPr>
          <w:rFonts w:ascii="Times New Roman" w:eastAsia="Times New Roman"/>
          <w:spacing w:val="-1"/>
          <w:w w:val="109"/>
        </w:rPr>
        <w:t>D</w:t>
      </w:r>
      <w:r w:rsidR="00E52959" w:rsidRPr="00873A4E">
        <w:rPr>
          <w:rFonts w:ascii="Times New Roman" w:eastAsia="Times New Roman"/>
          <w:w w:val="109"/>
        </w:rPr>
        <w:t>-L-</w:t>
      </w:r>
      <w:r w:rsidR="00E52959" w:rsidRPr="00873A4E">
        <w:rPr>
          <w:rFonts w:ascii="Times New Roman"/>
          <w:w w:val="109"/>
        </w:rPr>
        <w:t>I</w:t>
      </w:r>
      <w:r w:rsidR="00E52959" w:rsidRPr="00873A4E">
        <w:rPr>
          <w:rFonts w:ascii="Times New Roman" w:eastAsia="Times New Roman"/>
          <w:w w:val="109"/>
        </w:rPr>
        <w:t>)</w:t>
      </w:r>
      <w:r w:rsidR="004621A4" w:rsidRPr="00873A4E">
        <w:rPr>
          <w:rFonts w:hint="eastAsia"/>
          <w:w w:val="109"/>
        </w:rPr>
        <w:t xml:space="preserve"> </w:t>
      </w:r>
      <w:r w:rsidRPr="00873A4E">
        <w:rPr>
          <w:rFonts w:hint="eastAsia"/>
          <w:w w:val="109"/>
        </w:rPr>
        <w:t>4</w:t>
      </w:r>
      <w:r w:rsidR="00E52959" w:rsidRPr="00873A4E">
        <w:rPr>
          <w:rFonts w:hint="eastAsia"/>
          <w:w w:val="109"/>
        </w:rPr>
        <w:t>个</w:t>
      </w:r>
      <w:r w:rsidR="00E52959" w:rsidRPr="00873A4E">
        <w:rPr>
          <w:rFonts w:hint="eastAsia"/>
          <w:w w:val="108"/>
        </w:rPr>
        <w:t>要素评价过程的成熟度，其中：</w:t>
      </w:r>
    </w:p>
    <w:p w:rsidR="003D4BEE" w:rsidRPr="00873A4E" w:rsidRDefault="00E52959">
      <w:pPr>
        <w:pStyle w:val="af5"/>
        <w:numPr>
          <w:ilvl w:val="0"/>
          <w:numId w:val="62"/>
        </w:numPr>
      </w:pPr>
      <w:r w:rsidRPr="00873A4E">
        <w:rPr>
          <w:rFonts w:hint="eastAsia"/>
          <w:w w:val="108"/>
        </w:rPr>
        <w:t>“方法”评价要点：</w:t>
      </w:r>
    </w:p>
    <w:p w:rsidR="003D4BEE" w:rsidRPr="00873A4E" w:rsidRDefault="00E52959">
      <w:pPr>
        <w:pStyle w:val="af6"/>
        <w:rPr>
          <w:w w:val="105"/>
        </w:rPr>
      </w:pPr>
      <w:r w:rsidRPr="00873A4E">
        <w:rPr>
          <w:rFonts w:hint="eastAsia"/>
          <w:w w:val="105"/>
        </w:rPr>
        <w:t>方法的适宜性，包括对标准</w:t>
      </w:r>
      <w:r w:rsidR="002670FB" w:rsidRPr="00873A4E">
        <w:rPr>
          <w:rFonts w:hint="eastAsia"/>
          <w:w w:val="105"/>
        </w:rPr>
        <w:t>评价指标</w:t>
      </w:r>
      <w:r w:rsidRPr="00873A4E">
        <w:rPr>
          <w:rFonts w:hint="eastAsia"/>
          <w:w w:val="105"/>
        </w:rPr>
        <w:t>要求和对组织实际的适宜程度；</w:t>
      </w:r>
    </w:p>
    <w:p w:rsidR="003D4BEE" w:rsidRPr="00873A4E" w:rsidRDefault="00E52959">
      <w:pPr>
        <w:pStyle w:val="af6"/>
        <w:rPr>
          <w:w w:val="105"/>
        </w:rPr>
      </w:pPr>
      <w:r w:rsidRPr="00873A4E">
        <w:rPr>
          <w:rFonts w:hint="eastAsia"/>
          <w:w w:val="105"/>
        </w:rPr>
        <w:t>方法的有效性，是否导致了好的结果；</w:t>
      </w:r>
    </w:p>
    <w:p w:rsidR="003D4BEE" w:rsidRPr="00873A4E" w:rsidRDefault="00E52959">
      <w:pPr>
        <w:pStyle w:val="af6"/>
        <w:rPr>
          <w:w w:val="105"/>
        </w:rPr>
      </w:pPr>
      <w:r w:rsidRPr="00873A4E">
        <w:rPr>
          <w:rFonts w:hint="eastAsia"/>
          <w:w w:val="105"/>
        </w:rPr>
        <w:t>方法的系统性，包括可重复性以及基于可靠数据和信息的程度。</w:t>
      </w:r>
    </w:p>
    <w:p w:rsidR="003D4BEE" w:rsidRPr="00873A4E" w:rsidRDefault="00E52959">
      <w:pPr>
        <w:pStyle w:val="af5"/>
        <w:numPr>
          <w:ilvl w:val="0"/>
          <w:numId w:val="32"/>
        </w:numPr>
        <w:rPr>
          <w:w w:val="108"/>
        </w:rPr>
      </w:pPr>
      <w:r w:rsidRPr="00873A4E">
        <w:rPr>
          <w:rFonts w:hint="eastAsia"/>
          <w:w w:val="108"/>
        </w:rPr>
        <w:t>“展开”评价要点：</w:t>
      </w:r>
    </w:p>
    <w:p w:rsidR="003D4BEE" w:rsidRPr="00873A4E" w:rsidRDefault="00E52959">
      <w:pPr>
        <w:pStyle w:val="af6"/>
        <w:rPr>
          <w:w w:val="105"/>
        </w:rPr>
      </w:pPr>
      <w:r w:rsidRPr="00873A4E">
        <w:rPr>
          <w:rFonts w:hint="eastAsia"/>
          <w:w w:val="105"/>
        </w:rPr>
        <w:t>方法是否持续应用；</w:t>
      </w:r>
    </w:p>
    <w:p w:rsidR="003D4BEE" w:rsidRPr="00873A4E" w:rsidRDefault="00E52959">
      <w:pPr>
        <w:pStyle w:val="af6"/>
        <w:rPr>
          <w:w w:val="105"/>
        </w:rPr>
      </w:pPr>
      <w:r w:rsidRPr="00873A4E">
        <w:rPr>
          <w:rFonts w:hint="eastAsia"/>
          <w:w w:val="105"/>
        </w:rPr>
        <w:t>方法是否在所有的适用部门应用。</w:t>
      </w:r>
    </w:p>
    <w:p w:rsidR="003D4BEE" w:rsidRPr="00873A4E" w:rsidRDefault="00E52959">
      <w:pPr>
        <w:pStyle w:val="af5"/>
        <w:numPr>
          <w:ilvl w:val="0"/>
          <w:numId w:val="32"/>
        </w:numPr>
        <w:rPr>
          <w:w w:val="108"/>
        </w:rPr>
      </w:pPr>
      <w:r w:rsidRPr="00873A4E">
        <w:rPr>
          <w:rFonts w:hint="eastAsia"/>
          <w:w w:val="108"/>
        </w:rPr>
        <w:t>“学习”评价要点：</w:t>
      </w:r>
    </w:p>
    <w:p w:rsidR="003D4BEE" w:rsidRPr="00873A4E" w:rsidRDefault="00E52959">
      <w:pPr>
        <w:pStyle w:val="af6"/>
        <w:rPr>
          <w:w w:val="105"/>
        </w:rPr>
      </w:pPr>
      <w:r w:rsidRPr="00873A4E">
        <w:rPr>
          <w:rFonts w:hint="eastAsia"/>
          <w:w w:val="105"/>
        </w:rPr>
        <w:t>通过循环评价和改进，对方法进行不断完善；</w:t>
      </w:r>
    </w:p>
    <w:p w:rsidR="003D4BEE" w:rsidRPr="00873A4E" w:rsidRDefault="00E52959">
      <w:pPr>
        <w:pStyle w:val="af6"/>
        <w:rPr>
          <w:w w:val="105"/>
        </w:rPr>
      </w:pPr>
      <w:r w:rsidRPr="00873A4E">
        <w:rPr>
          <w:rFonts w:hint="eastAsia"/>
          <w:w w:val="105"/>
        </w:rPr>
        <w:t>鼓励通过创新对方法进行突破性的变革；</w:t>
      </w:r>
    </w:p>
    <w:p w:rsidR="003D4BEE" w:rsidRPr="00873A4E" w:rsidRDefault="00E52959">
      <w:pPr>
        <w:pStyle w:val="af6"/>
        <w:rPr>
          <w:w w:val="105"/>
        </w:rPr>
      </w:pPr>
      <w:r w:rsidRPr="00873A4E">
        <w:rPr>
          <w:rFonts w:hint="eastAsia"/>
          <w:w w:val="105"/>
        </w:rPr>
        <w:t>在各相关部门、过程中分享方法的改进和创新。</w:t>
      </w:r>
    </w:p>
    <w:p w:rsidR="003D4BEE" w:rsidRPr="00873A4E" w:rsidRDefault="00E52959">
      <w:pPr>
        <w:pStyle w:val="af5"/>
        <w:numPr>
          <w:ilvl w:val="0"/>
          <w:numId w:val="32"/>
        </w:numPr>
        <w:rPr>
          <w:w w:val="108"/>
        </w:rPr>
      </w:pPr>
      <w:r w:rsidRPr="00873A4E">
        <w:rPr>
          <w:rFonts w:hint="eastAsia"/>
          <w:w w:val="108"/>
        </w:rPr>
        <w:t>“整合”评价要点：</w:t>
      </w:r>
    </w:p>
    <w:p w:rsidR="003D4BEE" w:rsidRPr="00873A4E" w:rsidRDefault="00E52959">
      <w:pPr>
        <w:pStyle w:val="af6"/>
        <w:rPr>
          <w:w w:val="105"/>
        </w:rPr>
      </w:pPr>
      <w:r w:rsidRPr="00873A4E">
        <w:rPr>
          <w:rFonts w:hint="eastAsia"/>
          <w:w w:val="105"/>
        </w:rPr>
        <w:t>方法与在组织概述和</w:t>
      </w:r>
      <w:proofErr w:type="gramStart"/>
      <w:r w:rsidRPr="00873A4E">
        <w:rPr>
          <w:rFonts w:hint="eastAsia"/>
          <w:w w:val="105"/>
        </w:rPr>
        <w:t>其他</w:t>
      </w:r>
      <w:r w:rsidR="001D2294" w:rsidRPr="00873A4E">
        <w:rPr>
          <w:rFonts w:hint="eastAsia"/>
          <w:w w:val="105"/>
        </w:rPr>
        <w:t>评价</w:t>
      </w:r>
      <w:proofErr w:type="gramEnd"/>
      <w:r w:rsidR="001D2294" w:rsidRPr="00873A4E">
        <w:rPr>
          <w:rFonts w:hint="eastAsia"/>
          <w:w w:val="105"/>
        </w:rPr>
        <w:t>指标</w:t>
      </w:r>
      <w:r w:rsidRPr="00873A4E">
        <w:rPr>
          <w:rFonts w:hint="eastAsia"/>
          <w:w w:val="105"/>
        </w:rPr>
        <w:t>中确定的组织需要协调一致；</w:t>
      </w:r>
    </w:p>
    <w:p w:rsidR="003D4BEE" w:rsidRPr="00873A4E" w:rsidRDefault="00E52959">
      <w:pPr>
        <w:pStyle w:val="af6"/>
        <w:rPr>
          <w:w w:val="105"/>
        </w:rPr>
      </w:pPr>
      <w:r w:rsidRPr="00873A4E">
        <w:rPr>
          <w:rFonts w:hint="eastAsia"/>
          <w:w w:val="105"/>
        </w:rPr>
        <w:t>各过程、部门的方法协调一致、融合互补，支持组织使命、</w:t>
      </w:r>
      <w:proofErr w:type="gramStart"/>
      <w:r w:rsidRPr="00873A4E">
        <w:rPr>
          <w:rFonts w:hint="eastAsia"/>
          <w:w w:val="105"/>
        </w:rPr>
        <w:t>愿景和</w:t>
      </w:r>
      <w:proofErr w:type="gramEnd"/>
      <w:r w:rsidRPr="00873A4E">
        <w:rPr>
          <w:rFonts w:hint="eastAsia"/>
          <w:w w:val="105"/>
        </w:rPr>
        <w:t>战略目标的实现。</w:t>
      </w:r>
    </w:p>
    <w:p w:rsidR="003D4BEE" w:rsidRPr="00873A4E" w:rsidRDefault="00E52959" w:rsidP="001B5A50">
      <w:pPr>
        <w:pStyle w:val="aff5"/>
        <w:spacing w:before="156" w:after="156"/>
        <w:ind w:left="0"/>
        <w:rPr>
          <w:w w:val="105"/>
        </w:rPr>
      </w:pPr>
      <w:r w:rsidRPr="00873A4E">
        <w:rPr>
          <w:rFonts w:hint="eastAsia"/>
          <w:w w:val="105"/>
        </w:rPr>
        <w:t>模式和方法</w:t>
      </w:r>
      <w:r w:rsidR="00C50669" w:rsidRPr="00873A4E">
        <w:rPr>
          <w:rFonts w:hint="eastAsia"/>
          <w:w w:val="105"/>
        </w:rPr>
        <w:t>类</w:t>
      </w:r>
      <w:proofErr w:type="gramStart"/>
      <w:r w:rsidR="00C50669" w:rsidRPr="00873A4E">
        <w:rPr>
          <w:rFonts w:hint="eastAsia"/>
          <w:w w:val="105"/>
        </w:rPr>
        <w:t>目</w:t>
      </w:r>
      <w:r w:rsidR="00EC09F7" w:rsidRPr="00873A4E">
        <w:rPr>
          <w:rFonts w:hint="eastAsia"/>
          <w:w w:val="105"/>
        </w:rPr>
        <w:t>评价</w:t>
      </w:r>
      <w:proofErr w:type="gramEnd"/>
      <w:r w:rsidR="00EC09F7" w:rsidRPr="00873A4E">
        <w:rPr>
          <w:rFonts w:hint="eastAsia"/>
          <w:w w:val="105"/>
        </w:rPr>
        <w:t>指标</w:t>
      </w:r>
    </w:p>
    <w:p w:rsidR="003D4BEE" w:rsidRPr="00873A4E" w:rsidRDefault="00E52959">
      <w:pPr>
        <w:pStyle w:val="affffe"/>
        <w:ind w:firstLine="440"/>
        <w:rPr>
          <w:w w:val="105"/>
        </w:rPr>
      </w:pPr>
      <w:r w:rsidRPr="00873A4E">
        <w:rPr>
          <w:rFonts w:hint="eastAsia"/>
          <w:w w:val="105"/>
        </w:rPr>
        <w:t>模式和方法</w:t>
      </w:r>
      <w:r w:rsidR="001D2294" w:rsidRPr="00873A4E">
        <w:rPr>
          <w:rFonts w:hint="eastAsia"/>
          <w:w w:val="105"/>
        </w:rPr>
        <w:t>评价指标</w:t>
      </w:r>
      <w:r w:rsidRPr="00873A4E">
        <w:rPr>
          <w:rFonts w:hint="eastAsia"/>
          <w:w w:val="105"/>
        </w:rPr>
        <w:t>的评价要点见表</w:t>
      </w:r>
      <w:r w:rsidRPr="00873A4E">
        <w:rPr>
          <w:w w:val="105"/>
        </w:rPr>
        <w:t>B.2</w:t>
      </w:r>
      <w:r w:rsidRPr="00873A4E">
        <w:rPr>
          <w:rFonts w:hint="eastAsia"/>
          <w:w w:val="105"/>
        </w:rPr>
        <w:t>。</w:t>
      </w:r>
    </w:p>
    <w:p w:rsidR="003D4BEE" w:rsidRPr="00873A4E" w:rsidRDefault="00E52959" w:rsidP="003455EE">
      <w:pPr>
        <w:pStyle w:val="aff5"/>
        <w:spacing w:before="156" w:after="156"/>
        <w:ind w:left="0"/>
        <w:rPr>
          <w:w w:val="105"/>
        </w:rPr>
      </w:pPr>
      <w:r w:rsidRPr="00873A4E">
        <w:rPr>
          <w:rFonts w:hint="eastAsia"/>
          <w:w w:val="105"/>
        </w:rPr>
        <w:t>结果</w:t>
      </w:r>
      <w:r w:rsidR="00C50669" w:rsidRPr="00873A4E">
        <w:rPr>
          <w:rFonts w:hint="eastAsia"/>
          <w:w w:val="105"/>
        </w:rPr>
        <w:t>类</w:t>
      </w:r>
      <w:proofErr w:type="gramStart"/>
      <w:r w:rsidR="00C50669" w:rsidRPr="00873A4E">
        <w:rPr>
          <w:rFonts w:hint="eastAsia"/>
          <w:w w:val="105"/>
        </w:rPr>
        <w:t>目</w:t>
      </w:r>
      <w:r w:rsidR="00EC09F7" w:rsidRPr="00873A4E">
        <w:rPr>
          <w:rFonts w:hint="eastAsia"/>
          <w:w w:val="105"/>
        </w:rPr>
        <w:t>评价</w:t>
      </w:r>
      <w:proofErr w:type="gramEnd"/>
      <w:r w:rsidR="00EC09F7" w:rsidRPr="00873A4E">
        <w:rPr>
          <w:rFonts w:hint="eastAsia"/>
          <w:w w:val="105"/>
        </w:rPr>
        <w:t>指标</w:t>
      </w:r>
    </w:p>
    <w:p w:rsidR="003D4BEE" w:rsidRPr="00873A4E" w:rsidRDefault="001D2294">
      <w:pPr>
        <w:pStyle w:val="affffe"/>
        <w:ind w:firstLine="459"/>
        <w:rPr>
          <w:rFonts w:ascii="Calibri"/>
          <w:w w:val="110"/>
        </w:rPr>
      </w:pPr>
      <w:r w:rsidRPr="00873A4E">
        <w:rPr>
          <w:rFonts w:hint="eastAsia"/>
          <w:w w:val="110"/>
        </w:rPr>
        <w:t>结果类</w:t>
      </w:r>
      <w:proofErr w:type="gramStart"/>
      <w:r w:rsidRPr="00873A4E">
        <w:rPr>
          <w:rFonts w:hint="eastAsia"/>
          <w:w w:val="110"/>
        </w:rPr>
        <w:t>目评价</w:t>
      </w:r>
      <w:proofErr w:type="gramEnd"/>
      <w:r w:rsidRPr="00873A4E">
        <w:rPr>
          <w:rFonts w:hint="eastAsia"/>
          <w:w w:val="110"/>
        </w:rPr>
        <w:t>指标采</w:t>
      </w:r>
      <w:r w:rsidR="00E52959" w:rsidRPr="00873A4E">
        <w:rPr>
          <w:rFonts w:hint="eastAsia"/>
          <w:w w:val="110"/>
        </w:rPr>
        <w:t>用水平－趋势－对比－整合</w:t>
      </w:r>
      <w:r w:rsidR="00E52959" w:rsidRPr="00873A4E">
        <w:rPr>
          <w:rFonts w:ascii="Times New Roman" w:eastAsia="Times New Roman"/>
          <w:w w:val="110"/>
        </w:rPr>
        <w:t>(Levels-Trends-Comparisons-Integration</w:t>
      </w:r>
      <w:r w:rsidR="00E52959" w:rsidRPr="00873A4E">
        <w:rPr>
          <w:rFonts w:hint="eastAsia"/>
          <w:w w:val="110"/>
        </w:rPr>
        <w:t>，简称</w:t>
      </w:r>
      <w:r w:rsidR="00E52959" w:rsidRPr="00873A4E">
        <w:rPr>
          <w:rFonts w:ascii="Times New Roman" w:eastAsia="Times New Roman"/>
          <w:w w:val="110"/>
        </w:rPr>
        <w:t>Le-T-C-</w:t>
      </w:r>
      <w:r w:rsidR="00E52959" w:rsidRPr="00873A4E">
        <w:rPr>
          <w:rFonts w:ascii="Times New Roman"/>
          <w:w w:val="110"/>
        </w:rPr>
        <w:t>I</w:t>
      </w:r>
      <w:r w:rsidR="00E52959" w:rsidRPr="00873A4E">
        <w:rPr>
          <w:rFonts w:ascii="Times New Roman" w:eastAsia="Times New Roman"/>
          <w:w w:val="110"/>
        </w:rPr>
        <w:t>)</w:t>
      </w:r>
      <w:r w:rsidR="004621A4" w:rsidRPr="00873A4E">
        <w:rPr>
          <w:rFonts w:hint="eastAsia"/>
          <w:w w:val="110"/>
        </w:rPr>
        <w:t xml:space="preserve"> </w:t>
      </w:r>
      <w:r w:rsidRPr="00873A4E">
        <w:rPr>
          <w:rFonts w:hint="eastAsia"/>
          <w:w w:val="110"/>
        </w:rPr>
        <w:t>4</w:t>
      </w:r>
      <w:r w:rsidR="00E52959" w:rsidRPr="00873A4E">
        <w:rPr>
          <w:rFonts w:hint="eastAsia"/>
          <w:w w:val="110"/>
        </w:rPr>
        <w:t>个要素评价结果的成熟度，其中</w:t>
      </w:r>
      <w:r w:rsidR="00EC09F7" w:rsidRPr="00873A4E">
        <w:rPr>
          <w:rFonts w:hint="eastAsia"/>
          <w:w w:val="110"/>
        </w:rPr>
        <w:t>：</w:t>
      </w:r>
    </w:p>
    <w:p w:rsidR="003D4BEE" w:rsidRPr="00873A4E" w:rsidRDefault="00E52959">
      <w:pPr>
        <w:pStyle w:val="af5"/>
        <w:numPr>
          <w:ilvl w:val="0"/>
          <w:numId w:val="63"/>
        </w:numPr>
      </w:pPr>
      <w:r w:rsidRPr="00873A4E">
        <w:rPr>
          <w:rFonts w:hint="eastAsia"/>
          <w:w w:val="110"/>
        </w:rPr>
        <w:t>“水平”评价要点：</w:t>
      </w:r>
      <w:r w:rsidRPr="00873A4E">
        <w:rPr>
          <w:rFonts w:hint="eastAsia"/>
          <w:w w:val="105"/>
        </w:rPr>
        <w:t>组织绩效的当前水平；</w:t>
      </w:r>
    </w:p>
    <w:p w:rsidR="003D4BEE" w:rsidRPr="00873A4E" w:rsidRDefault="00E52959">
      <w:pPr>
        <w:pStyle w:val="af5"/>
      </w:pPr>
      <w:r w:rsidRPr="00873A4E">
        <w:rPr>
          <w:rFonts w:hint="eastAsia"/>
          <w:w w:val="110"/>
        </w:rPr>
        <w:t>“趋势”评价要</w:t>
      </w:r>
      <w:r w:rsidR="001D2294" w:rsidRPr="00873A4E">
        <w:rPr>
          <w:rFonts w:hint="eastAsia"/>
          <w:w w:val="110"/>
        </w:rPr>
        <w:t>点</w:t>
      </w:r>
      <w:r w:rsidRPr="00873A4E">
        <w:rPr>
          <w:rFonts w:hint="eastAsia"/>
          <w:w w:val="110"/>
        </w:rPr>
        <w:t>：</w:t>
      </w:r>
    </w:p>
    <w:p w:rsidR="003D4BEE" w:rsidRPr="00873A4E" w:rsidRDefault="00E52959">
      <w:pPr>
        <w:pStyle w:val="af6"/>
        <w:rPr>
          <w:w w:val="105"/>
        </w:rPr>
      </w:pPr>
      <w:r w:rsidRPr="00873A4E">
        <w:rPr>
          <w:rFonts w:hint="eastAsia"/>
          <w:w w:val="105"/>
        </w:rPr>
        <w:t>组织绩效改进的速度（趋势数据的斜率）；</w:t>
      </w:r>
    </w:p>
    <w:p w:rsidR="003D4BEE" w:rsidRPr="00873A4E" w:rsidRDefault="00E52959">
      <w:pPr>
        <w:pStyle w:val="af6"/>
        <w:rPr>
          <w:w w:val="105"/>
        </w:rPr>
      </w:pPr>
      <w:r w:rsidRPr="00873A4E">
        <w:rPr>
          <w:rFonts w:hint="eastAsia"/>
          <w:w w:val="105"/>
        </w:rPr>
        <w:t xml:space="preserve">组织绩效改进的广度（展开的程度）。 </w:t>
      </w:r>
    </w:p>
    <w:p w:rsidR="003D4BEE" w:rsidRPr="00873A4E" w:rsidRDefault="00E52959">
      <w:pPr>
        <w:pStyle w:val="af5"/>
      </w:pPr>
      <w:r w:rsidRPr="00873A4E">
        <w:rPr>
          <w:rFonts w:hint="eastAsia"/>
        </w:rPr>
        <w:t>“对比”评价要点：</w:t>
      </w:r>
    </w:p>
    <w:p w:rsidR="003D4BEE" w:rsidRPr="00873A4E" w:rsidRDefault="00E52959">
      <w:pPr>
        <w:pStyle w:val="af6"/>
        <w:rPr>
          <w:w w:val="105"/>
        </w:rPr>
      </w:pPr>
      <w:r w:rsidRPr="00873A4E">
        <w:rPr>
          <w:rFonts w:hint="eastAsia"/>
          <w:w w:val="105"/>
        </w:rPr>
        <w:t>与适宜的竞争对手或类似组织的对比绩效；</w:t>
      </w:r>
    </w:p>
    <w:p w:rsidR="003D4BEE" w:rsidRPr="00873A4E" w:rsidRDefault="00E52959">
      <w:pPr>
        <w:pStyle w:val="af6"/>
        <w:rPr>
          <w:w w:val="105"/>
        </w:rPr>
      </w:pPr>
      <w:r w:rsidRPr="00873A4E">
        <w:rPr>
          <w:rFonts w:hint="eastAsia"/>
          <w:w w:val="105"/>
        </w:rPr>
        <w:t>与标杆或行业领先者的对比绩效。</w:t>
      </w:r>
    </w:p>
    <w:p w:rsidR="003D4BEE" w:rsidRPr="00873A4E" w:rsidRDefault="00E52959">
      <w:pPr>
        <w:pStyle w:val="af5"/>
      </w:pPr>
      <w:r w:rsidRPr="00873A4E">
        <w:rPr>
          <w:rFonts w:hint="eastAsia"/>
        </w:rPr>
        <w:t>“整合”评价要点：</w:t>
      </w:r>
    </w:p>
    <w:p w:rsidR="003D4BEE" w:rsidRPr="00873A4E" w:rsidRDefault="00E52959">
      <w:pPr>
        <w:pStyle w:val="af6"/>
        <w:rPr>
          <w:w w:val="105"/>
        </w:rPr>
      </w:pPr>
      <w:r w:rsidRPr="00873A4E">
        <w:rPr>
          <w:rFonts w:hint="eastAsia"/>
          <w:w w:val="105"/>
        </w:rPr>
        <w:t>组织结果的测量指标与在“组织概述”和“过程”</w:t>
      </w:r>
      <w:r w:rsidR="00EC09F7" w:rsidRPr="00873A4E">
        <w:rPr>
          <w:rFonts w:hint="eastAsia"/>
          <w:w w:val="105"/>
        </w:rPr>
        <w:t>评价指标</w:t>
      </w:r>
      <w:r w:rsidRPr="00873A4E">
        <w:rPr>
          <w:rFonts w:hint="eastAsia"/>
          <w:w w:val="105"/>
        </w:rPr>
        <w:t>中确定的关键绩效要求及指标相呼应。</w:t>
      </w:r>
    </w:p>
    <w:p w:rsidR="003D4BEE" w:rsidRPr="00873A4E" w:rsidRDefault="00E52959">
      <w:pPr>
        <w:pStyle w:val="af6"/>
        <w:rPr>
          <w:w w:val="105"/>
        </w:rPr>
      </w:pPr>
      <w:r w:rsidRPr="00873A4E">
        <w:rPr>
          <w:rFonts w:hint="eastAsia"/>
          <w:w w:val="105"/>
        </w:rPr>
        <w:t>组织各过程、部门的结果协调一致，支持组织使命、</w:t>
      </w:r>
      <w:proofErr w:type="gramStart"/>
      <w:r w:rsidRPr="00873A4E">
        <w:rPr>
          <w:rFonts w:hint="eastAsia"/>
          <w:w w:val="105"/>
        </w:rPr>
        <w:t>愿景和</w:t>
      </w:r>
      <w:proofErr w:type="gramEnd"/>
      <w:r w:rsidRPr="00873A4E">
        <w:rPr>
          <w:rFonts w:hint="eastAsia"/>
          <w:w w:val="105"/>
        </w:rPr>
        <w:t>战略目标的实现。</w:t>
      </w:r>
    </w:p>
    <w:p w:rsidR="003D4BEE" w:rsidRPr="00873A4E" w:rsidRDefault="003914BF">
      <w:pPr>
        <w:pStyle w:val="aff4"/>
        <w:spacing w:before="156" w:after="156"/>
        <w:rPr>
          <w:w w:val="105"/>
        </w:rPr>
      </w:pPr>
      <w:bookmarkStart w:id="88" w:name="_Toc111191464"/>
      <w:bookmarkStart w:id="89" w:name="_Toc111191445"/>
      <w:r w:rsidRPr="00873A4E">
        <w:rPr>
          <w:rFonts w:hint="eastAsia"/>
          <w:w w:val="105"/>
        </w:rPr>
        <w:t>定量</w:t>
      </w:r>
      <w:r w:rsidR="00E52959" w:rsidRPr="00873A4E">
        <w:rPr>
          <w:rFonts w:hint="eastAsia"/>
          <w:w w:val="105"/>
        </w:rPr>
        <w:t>评分</w:t>
      </w:r>
      <w:r w:rsidR="00C24945" w:rsidRPr="00873A4E">
        <w:rPr>
          <w:rFonts w:hint="eastAsia"/>
          <w:w w:val="105"/>
        </w:rPr>
        <w:t>方法</w:t>
      </w:r>
      <w:bookmarkEnd w:id="88"/>
      <w:bookmarkEnd w:id="89"/>
    </w:p>
    <w:p w:rsidR="003D4BEE" w:rsidRPr="00873A4E" w:rsidRDefault="00E52959" w:rsidP="00DB4F2E">
      <w:pPr>
        <w:pStyle w:val="aff5"/>
        <w:spacing w:before="156" w:after="156"/>
        <w:ind w:left="0"/>
        <w:rPr>
          <w:w w:val="105"/>
        </w:rPr>
      </w:pPr>
      <w:r w:rsidRPr="00873A4E">
        <w:rPr>
          <w:rFonts w:hint="eastAsia"/>
          <w:w w:val="105"/>
        </w:rPr>
        <w:lastRenderedPageBreak/>
        <w:t>过程类</w:t>
      </w:r>
      <w:proofErr w:type="gramStart"/>
      <w:r w:rsidRPr="00873A4E">
        <w:rPr>
          <w:rFonts w:hint="eastAsia"/>
          <w:w w:val="105"/>
        </w:rPr>
        <w:t>目</w:t>
      </w:r>
      <w:r w:rsidR="00877A53" w:rsidRPr="00873A4E">
        <w:rPr>
          <w:rFonts w:hint="eastAsia"/>
          <w:w w:val="105"/>
        </w:rPr>
        <w:t>评价</w:t>
      </w:r>
      <w:proofErr w:type="gramEnd"/>
      <w:r w:rsidR="00877A53" w:rsidRPr="00873A4E">
        <w:rPr>
          <w:rFonts w:hint="eastAsia"/>
          <w:w w:val="105"/>
        </w:rPr>
        <w:t>指标</w:t>
      </w:r>
    </w:p>
    <w:p w:rsidR="003D4BEE" w:rsidRPr="00873A4E" w:rsidRDefault="00E52959">
      <w:pPr>
        <w:pStyle w:val="affffe"/>
        <w:ind w:firstLine="440"/>
        <w:rPr>
          <w:w w:val="105"/>
        </w:rPr>
      </w:pPr>
      <w:r w:rsidRPr="00873A4E">
        <w:rPr>
          <w:rFonts w:hint="eastAsia"/>
          <w:w w:val="105"/>
        </w:rPr>
        <w:t>过程类</w:t>
      </w:r>
      <w:proofErr w:type="gramStart"/>
      <w:r w:rsidRPr="00873A4E">
        <w:rPr>
          <w:rFonts w:hint="eastAsia"/>
          <w:w w:val="105"/>
        </w:rPr>
        <w:t>目</w:t>
      </w:r>
      <w:r w:rsidR="00877A53" w:rsidRPr="00873A4E">
        <w:rPr>
          <w:rFonts w:hint="eastAsia"/>
          <w:w w:val="105"/>
        </w:rPr>
        <w:t>评价</w:t>
      </w:r>
      <w:proofErr w:type="gramEnd"/>
      <w:r w:rsidR="00877A53" w:rsidRPr="00873A4E">
        <w:rPr>
          <w:rFonts w:hint="eastAsia"/>
          <w:w w:val="105"/>
        </w:rPr>
        <w:t>指标</w:t>
      </w:r>
      <w:r w:rsidRPr="00873A4E">
        <w:rPr>
          <w:rFonts w:hint="eastAsia"/>
          <w:w w:val="105"/>
        </w:rPr>
        <w:t xml:space="preserve">成熟度评分指南见表B.1。  </w:t>
      </w:r>
    </w:p>
    <w:p w:rsidR="003D4BEE" w:rsidRPr="00873A4E" w:rsidRDefault="00E52959">
      <w:pPr>
        <w:pStyle w:val="aff"/>
        <w:spacing w:before="156" w:after="156"/>
        <w:jc w:val="both"/>
        <w:rPr>
          <w:w w:val="110"/>
        </w:rPr>
      </w:pPr>
      <w:r w:rsidRPr="00873A4E">
        <w:rPr>
          <w:rFonts w:hint="eastAsia"/>
          <w:w w:val="110"/>
        </w:rPr>
        <w:t>过程类</w:t>
      </w:r>
      <w:proofErr w:type="gramStart"/>
      <w:r w:rsidRPr="00873A4E">
        <w:rPr>
          <w:rFonts w:hint="eastAsia"/>
          <w:w w:val="110"/>
        </w:rPr>
        <w:t>目</w:t>
      </w:r>
      <w:r w:rsidR="00877A53" w:rsidRPr="00873A4E">
        <w:rPr>
          <w:rFonts w:hint="eastAsia"/>
          <w:w w:val="110"/>
        </w:rPr>
        <w:t>评价</w:t>
      </w:r>
      <w:proofErr w:type="gramEnd"/>
      <w:r w:rsidR="00877A53" w:rsidRPr="00873A4E">
        <w:rPr>
          <w:rFonts w:hint="eastAsia"/>
          <w:w w:val="110"/>
        </w:rPr>
        <w:t>指标</w:t>
      </w:r>
      <w:r w:rsidRPr="00873A4E">
        <w:rPr>
          <w:rFonts w:hint="eastAsia"/>
          <w:w w:val="110"/>
        </w:rPr>
        <w:t>成熟度评分指南</w:t>
      </w:r>
    </w:p>
    <w:tbl>
      <w:tblPr>
        <w:tblStyle w:val="affff1"/>
        <w:tblW w:w="9508"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28"/>
        <w:gridCol w:w="8080"/>
      </w:tblGrid>
      <w:tr w:rsidR="003D4BEE" w:rsidRPr="00873A4E" w:rsidTr="00EC09F7">
        <w:trPr>
          <w:trHeight w:val="226"/>
          <w:tblHeader/>
          <w:jc w:val="center"/>
        </w:trPr>
        <w:tc>
          <w:tcPr>
            <w:tcW w:w="1428" w:type="dxa"/>
            <w:tcBorders>
              <w:top w:val="single" w:sz="8" w:space="0" w:color="auto"/>
              <w:bottom w:val="single" w:sz="8" w:space="0" w:color="auto"/>
            </w:tcBorders>
            <w:shd w:val="clear" w:color="auto" w:fill="auto"/>
            <w:vAlign w:val="center"/>
          </w:tcPr>
          <w:p w:rsidR="003D4BEE" w:rsidRPr="00873A4E" w:rsidRDefault="00E52959">
            <w:pPr>
              <w:pStyle w:val="afffffffff2"/>
              <w:rPr>
                <w:szCs w:val="18"/>
              </w:rPr>
            </w:pPr>
            <w:r w:rsidRPr="00873A4E">
              <w:rPr>
                <w:szCs w:val="18"/>
              </w:rPr>
              <w:t>分数</w:t>
            </w:r>
          </w:p>
        </w:tc>
        <w:tc>
          <w:tcPr>
            <w:tcW w:w="8080" w:type="dxa"/>
            <w:tcBorders>
              <w:top w:val="single" w:sz="8" w:space="0" w:color="auto"/>
              <w:bottom w:val="single" w:sz="8" w:space="0" w:color="auto"/>
            </w:tcBorders>
            <w:shd w:val="clear" w:color="auto" w:fill="auto"/>
            <w:vAlign w:val="center"/>
          </w:tcPr>
          <w:p w:rsidR="003D4BEE" w:rsidRPr="00873A4E" w:rsidRDefault="00E52959">
            <w:pPr>
              <w:pStyle w:val="afffffffff2"/>
              <w:rPr>
                <w:szCs w:val="18"/>
              </w:rPr>
            </w:pPr>
            <w:r w:rsidRPr="00873A4E">
              <w:rPr>
                <w:szCs w:val="18"/>
              </w:rPr>
              <w:t>过程</w:t>
            </w:r>
          </w:p>
        </w:tc>
      </w:tr>
      <w:tr w:rsidR="003D4BEE" w:rsidRPr="00873A4E">
        <w:trPr>
          <w:trHeight w:val="1254"/>
          <w:jc w:val="center"/>
        </w:trPr>
        <w:tc>
          <w:tcPr>
            <w:tcW w:w="1428" w:type="dxa"/>
            <w:tcBorders>
              <w:top w:val="single" w:sz="8" w:space="0" w:color="auto"/>
            </w:tcBorders>
            <w:shd w:val="clear" w:color="auto" w:fill="auto"/>
            <w:vAlign w:val="center"/>
          </w:tcPr>
          <w:p w:rsidR="003D4BEE" w:rsidRPr="00873A4E" w:rsidRDefault="00E52959">
            <w:pPr>
              <w:pStyle w:val="afffffffff2"/>
              <w:spacing w:before="120" w:after="120" w:line="270" w:lineRule="exact"/>
              <w:rPr>
                <w:szCs w:val="18"/>
              </w:rPr>
            </w:pPr>
            <w:r w:rsidRPr="00873A4E">
              <w:rPr>
                <w:rFonts w:hAnsi="宋体"/>
                <w:w w:val="110"/>
                <w:szCs w:val="18"/>
              </w:rPr>
              <w:t>0</w:t>
            </w:r>
            <w:r w:rsidRPr="00873A4E">
              <w:rPr>
                <w:rFonts w:hAnsi="宋体" w:hint="eastAsia"/>
                <w:w w:val="110"/>
                <w:szCs w:val="18"/>
              </w:rPr>
              <w:t>％或</w:t>
            </w:r>
            <w:r w:rsidRPr="00873A4E">
              <w:rPr>
                <w:rFonts w:hAnsi="宋体"/>
                <w:spacing w:val="-5"/>
                <w:w w:val="110"/>
                <w:szCs w:val="18"/>
              </w:rPr>
              <w:t>5</w:t>
            </w:r>
            <w:r w:rsidRPr="00873A4E">
              <w:rPr>
                <w:rFonts w:hAnsi="宋体" w:hint="eastAsia"/>
                <w:w w:val="110"/>
                <w:szCs w:val="18"/>
              </w:rPr>
              <w:t>％</w:t>
            </w:r>
          </w:p>
        </w:tc>
        <w:tc>
          <w:tcPr>
            <w:tcW w:w="8080" w:type="dxa"/>
            <w:tcBorders>
              <w:top w:val="single" w:sz="8" w:space="0" w:color="auto"/>
            </w:tcBorders>
            <w:shd w:val="clear" w:color="auto" w:fill="auto"/>
            <w:vAlign w:val="center"/>
          </w:tcPr>
          <w:p w:rsidR="003D4BEE" w:rsidRPr="00873A4E" w:rsidRDefault="00E52959" w:rsidP="00C73EEB">
            <w:pPr>
              <w:pStyle w:val="afffffffffff3"/>
              <w:numPr>
                <w:ilvl w:val="0"/>
                <w:numId w:val="71"/>
              </w:numPr>
              <w:ind w:leftChars="99" w:left="628"/>
              <w:rPr>
                <w:rFonts w:ascii="宋体" w:eastAsia="宋体" w:hAnsi="宋体"/>
                <w:sz w:val="18"/>
                <w:szCs w:val="18"/>
              </w:rPr>
            </w:pPr>
            <w:r w:rsidRPr="00873A4E">
              <w:rPr>
                <w:rFonts w:ascii="宋体" w:eastAsia="宋体" w:hAnsi="宋体" w:hint="eastAsia"/>
                <w:sz w:val="18"/>
                <w:szCs w:val="18"/>
                <w:lang w:eastAsia="zh-CN"/>
              </w:rPr>
              <w:t>没有系统的方法，信息是零散、孤立的。</w:t>
            </w:r>
            <w:r w:rsidRPr="00873A4E">
              <w:rPr>
                <w:rFonts w:ascii="宋体" w:eastAsia="宋体" w:hAnsi="宋体"/>
                <w:sz w:val="18"/>
                <w:szCs w:val="18"/>
              </w:rPr>
              <w:t>(A)</w:t>
            </w:r>
          </w:p>
          <w:p w:rsidR="003D4BEE" w:rsidRPr="00873A4E" w:rsidRDefault="00E52959" w:rsidP="00C73EEB">
            <w:pPr>
              <w:pStyle w:val="afffffffffff3"/>
              <w:numPr>
                <w:ilvl w:val="0"/>
                <w:numId w:val="71"/>
              </w:numPr>
              <w:ind w:leftChars="99" w:left="628"/>
              <w:rPr>
                <w:rFonts w:ascii="宋体" w:eastAsia="宋体" w:hAnsi="宋体"/>
                <w:sz w:val="18"/>
                <w:szCs w:val="18"/>
              </w:rPr>
            </w:pPr>
            <w:r w:rsidRPr="00873A4E">
              <w:rPr>
                <w:rFonts w:ascii="宋体" w:eastAsia="宋体" w:hAnsi="宋体" w:hint="eastAsia"/>
                <w:sz w:val="18"/>
                <w:szCs w:val="18"/>
                <w:lang w:eastAsia="zh-CN"/>
              </w:rPr>
              <w:t>方法没有展开或略有展开。</w:t>
            </w:r>
            <w:r w:rsidRPr="00873A4E">
              <w:rPr>
                <w:rFonts w:ascii="宋体" w:eastAsia="宋体" w:hAnsi="宋体"/>
                <w:sz w:val="18"/>
                <w:szCs w:val="18"/>
              </w:rPr>
              <w:t>(D)</w:t>
            </w:r>
          </w:p>
          <w:p w:rsidR="003D4BEE" w:rsidRPr="00873A4E" w:rsidRDefault="00E52959" w:rsidP="00C73EEB">
            <w:pPr>
              <w:pStyle w:val="afffffffffff3"/>
              <w:numPr>
                <w:ilvl w:val="0"/>
                <w:numId w:val="71"/>
              </w:numPr>
              <w:ind w:leftChars="99" w:left="628"/>
              <w:rPr>
                <w:rFonts w:ascii="宋体" w:eastAsia="宋体" w:hAnsi="宋体"/>
                <w:sz w:val="18"/>
                <w:szCs w:val="18"/>
              </w:rPr>
            </w:pPr>
            <w:r w:rsidRPr="00873A4E">
              <w:rPr>
                <w:rFonts w:ascii="宋体" w:eastAsia="宋体" w:hAnsi="宋体" w:hint="eastAsia"/>
                <w:sz w:val="18"/>
                <w:szCs w:val="18"/>
                <w:lang w:eastAsia="zh-CN"/>
              </w:rPr>
              <w:t>没有改进导向，已有的</w:t>
            </w:r>
            <w:proofErr w:type="gramStart"/>
            <w:r w:rsidRPr="00873A4E">
              <w:rPr>
                <w:rFonts w:ascii="宋体" w:eastAsia="宋体" w:hAnsi="宋体" w:hint="eastAsia"/>
                <w:sz w:val="18"/>
                <w:szCs w:val="18"/>
                <w:lang w:eastAsia="zh-CN"/>
              </w:rPr>
              <w:t>改进仅</w:t>
            </w:r>
            <w:proofErr w:type="gramEnd"/>
            <w:r w:rsidRPr="00873A4E">
              <w:rPr>
                <w:rFonts w:ascii="宋体" w:eastAsia="宋体" w:hAnsi="宋体" w:hint="eastAsia"/>
                <w:sz w:val="18"/>
                <w:szCs w:val="18"/>
                <w:lang w:eastAsia="zh-CN"/>
              </w:rPr>
              <w:t>是“对问题的被动反应”。</w:t>
            </w:r>
            <w:r w:rsidRPr="00873A4E">
              <w:rPr>
                <w:rFonts w:ascii="宋体" w:eastAsia="宋体" w:hAnsi="宋体"/>
                <w:sz w:val="18"/>
                <w:szCs w:val="18"/>
              </w:rPr>
              <w:t>(L)</w:t>
            </w:r>
          </w:p>
          <w:p w:rsidR="003D4BEE" w:rsidRPr="00873A4E" w:rsidRDefault="00E52959" w:rsidP="00C73EEB">
            <w:pPr>
              <w:pStyle w:val="afffffffffff3"/>
              <w:numPr>
                <w:ilvl w:val="0"/>
                <w:numId w:val="71"/>
              </w:numPr>
              <w:ind w:leftChars="99" w:left="628"/>
              <w:rPr>
                <w:rFonts w:ascii="宋体" w:eastAsia="宋体" w:hAnsi="宋体"/>
                <w:sz w:val="18"/>
                <w:szCs w:val="18"/>
              </w:rPr>
            </w:pPr>
            <w:r w:rsidRPr="00873A4E">
              <w:rPr>
                <w:rFonts w:ascii="宋体" w:eastAsia="宋体" w:hAnsi="宋体" w:hint="eastAsia"/>
                <w:sz w:val="18"/>
                <w:szCs w:val="18"/>
                <w:lang w:eastAsia="zh-CN"/>
              </w:rPr>
              <w:t>缺乏协调一致，各个方面或部门各行其是。</w:t>
            </w:r>
            <w:r w:rsidRPr="00873A4E">
              <w:rPr>
                <w:rFonts w:ascii="宋体" w:eastAsia="宋体" w:hAnsi="宋体"/>
                <w:sz w:val="18"/>
                <w:szCs w:val="18"/>
              </w:rPr>
              <w:t>(I)</w:t>
            </w:r>
          </w:p>
        </w:tc>
      </w:tr>
      <w:tr w:rsidR="003D4BEE" w:rsidRPr="00873A4E">
        <w:trPr>
          <w:trHeight w:val="1268"/>
          <w:jc w:val="center"/>
        </w:trPr>
        <w:tc>
          <w:tcPr>
            <w:tcW w:w="1428" w:type="dxa"/>
            <w:shd w:val="clear" w:color="auto" w:fill="auto"/>
            <w:vAlign w:val="center"/>
          </w:tcPr>
          <w:p w:rsidR="003D4BEE" w:rsidRPr="00873A4E" w:rsidRDefault="00E52959">
            <w:pPr>
              <w:pStyle w:val="TableParagraph"/>
              <w:spacing w:before="120" w:after="120" w:line="270" w:lineRule="exact"/>
              <w:ind w:right="88"/>
              <w:jc w:val="center"/>
              <w:rPr>
                <w:rFonts w:ascii="宋体" w:eastAsia="宋体" w:hAnsi="宋体"/>
                <w:w w:val="110"/>
                <w:sz w:val="18"/>
                <w:szCs w:val="18"/>
              </w:rPr>
            </w:pPr>
            <w:r w:rsidRPr="00873A4E">
              <w:rPr>
                <w:rFonts w:ascii="宋体" w:eastAsia="宋体" w:hAnsi="宋体"/>
                <w:w w:val="110"/>
                <w:sz w:val="18"/>
                <w:szCs w:val="18"/>
              </w:rPr>
              <w:t>10</w:t>
            </w:r>
            <w:r w:rsidRPr="00873A4E">
              <w:rPr>
                <w:rFonts w:ascii="宋体" w:eastAsia="宋体" w:hAnsi="宋体" w:hint="eastAsia"/>
                <w:w w:val="110"/>
                <w:sz w:val="18"/>
                <w:szCs w:val="18"/>
              </w:rPr>
              <w:t>％</w:t>
            </w:r>
            <w:r w:rsidRPr="00873A4E">
              <w:rPr>
                <w:rFonts w:ascii="宋体" w:eastAsia="宋体" w:hAnsi="宋体"/>
                <w:w w:val="110"/>
                <w:sz w:val="18"/>
                <w:szCs w:val="18"/>
              </w:rPr>
              <w:t>,15</w:t>
            </w:r>
            <w:r w:rsidRPr="00873A4E">
              <w:rPr>
                <w:rFonts w:ascii="宋体" w:eastAsia="宋体" w:hAnsi="宋体" w:hint="eastAsia"/>
                <w:w w:val="110"/>
                <w:sz w:val="18"/>
                <w:szCs w:val="18"/>
              </w:rPr>
              <w:t>％</w:t>
            </w:r>
            <w:r w:rsidRPr="00873A4E">
              <w:rPr>
                <w:rFonts w:ascii="宋体" w:eastAsia="宋体" w:hAnsi="宋体"/>
                <w:w w:val="110"/>
                <w:sz w:val="18"/>
                <w:szCs w:val="18"/>
              </w:rPr>
              <w:t>,</w:t>
            </w:r>
          </w:p>
          <w:p w:rsidR="003D4BEE" w:rsidRPr="00873A4E" w:rsidRDefault="00E52959">
            <w:pPr>
              <w:pStyle w:val="afffffffff2"/>
              <w:spacing w:before="120" w:after="120" w:line="270" w:lineRule="exact"/>
              <w:rPr>
                <w:szCs w:val="18"/>
              </w:rPr>
            </w:pPr>
            <w:r w:rsidRPr="00873A4E">
              <w:rPr>
                <w:rFonts w:hAnsi="宋体"/>
                <w:w w:val="110"/>
                <w:szCs w:val="18"/>
              </w:rPr>
              <w:t>20</w:t>
            </w:r>
            <w:r w:rsidRPr="00873A4E">
              <w:rPr>
                <w:rFonts w:hAnsi="宋体" w:hint="eastAsia"/>
                <w:w w:val="110"/>
                <w:szCs w:val="18"/>
              </w:rPr>
              <w:t>％或</w:t>
            </w:r>
            <w:r w:rsidRPr="00873A4E">
              <w:rPr>
                <w:rFonts w:hAnsi="宋体"/>
                <w:w w:val="110"/>
                <w:szCs w:val="18"/>
              </w:rPr>
              <w:t>25</w:t>
            </w:r>
            <w:r w:rsidRPr="00873A4E">
              <w:rPr>
                <w:rFonts w:hAnsi="宋体" w:hint="eastAsia"/>
                <w:w w:val="110"/>
                <w:szCs w:val="18"/>
              </w:rPr>
              <w:t>％</w:t>
            </w:r>
          </w:p>
        </w:tc>
        <w:tc>
          <w:tcPr>
            <w:tcW w:w="8080" w:type="dxa"/>
            <w:shd w:val="clear" w:color="auto" w:fill="auto"/>
            <w:vAlign w:val="center"/>
          </w:tcPr>
          <w:p w:rsidR="003D4BEE" w:rsidRPr="00873A4E" w:rsidRDefault="00E52959" w:rsidP="00C73EEB">
            <w:pPr>
              <w:pStyle w:val="afffffffffff3"/>
              <w:numPr>
                <w:ilvl w:val="0"/>
                <w:numId w:val="71"/>
              </w:numPr>
              <w:ind w:leftChars="99" w:left="628"/>
              <w:rPr>
                <w:rFonts w:ascii="宋体" w:eastAsia="宋体" w:hAnsi="宋体"/>
                <w:sz w:val="18"/>
                <w:szCs w:val="18"/>
              </w:rPr>
            </w:pPr>
            <w:r w:rsidRPr="00873A4E">
              <w:rPr>
                <w:rFonts w:ascii="宋体" w:eastAsia="宋体" w:hAnsi="宋体" w:hint="eastAsia"/>
                <w:sz w:val="18"/>
                <w:szCs w:val="18"/>
                <w:lang w:eastAsia="zh-CN"/>
              </w:rPr>
              <w:t>开始有系统的方法，应对一级评价指标的基本要求。</w:t>
            </w:r>
            <w:r w:rsidRPr="00873A4E">
              <w:rPr>
                <w:rFonts w:ascii="宋体" w:eastAsia="宋体" w:hAnsi="宋体"/>
                <w:sz w:val="18"/>
                <w:szCs w:val="18"/>
              </w:rPr>
              <w:t>(A)</w:t>
            </w:r>
          </w:p>
          <w:p w:rsidR="003D4BEE" w:rsidRPr="00873A4E" w:rsidRDefault="00E52959" w:rsidP="00C73EEB">
            <w:pPr>
              <w:pStyle w:val="afffffffffff3"/>
              <w:numPr>
                <w:ilvl w:val="0"/>
                <w:numId w:val="71"/>
              </w:numPr>
              <w:ind w:leftChars="99" w:left="628"/>
              <w:rPr>
                <w:rFonts w:ascii="宋体" w:eastAsia="宋体" w:hAnsi="宋体"/>
                <w:sz w:val="18"/>
                <w:szCs w:val="18"/>
              </w:rPr>
            </w:pPr>
            <w:r w:rsidRPr="00873A4E">
              <w:rPr>
                <w:rFonts w:ascii="宋体" w:eastAsia="宋体" w:hAnsi="宋体" w:hint="eastAsia"/>
                <w:sz w:val="18"/>
                <w:szCs w:val="18"/>
                <w:lang w:eastAsia="zh-CN"/>
              </w:rPr>
              <w:t>方法在大多数方面或部门处于展开的初期阶段。</w:t>
            </w:r>
            <w:r w:rsidRPr="00873A4E">
              <w:rPr>
                <w:rFonts w:ascii="宋体" w:eastAsia="宋体" w:hAnsi="宋体" w:hint="eastAsia"/>
                <w:sz w:val="18"/>
                <w:szCs w:val="18"/>
              </w:rPr>
              <w:t>（</w:t>
            </w:r>
            <w:r w:rsidRPr="00873A4E">
              <w:rPr>
                <w:rFonts w:ascii="宋体" w:eastAsia="宋体" w:hAnsi="宋体"/>
                <w:sz w:val="18"/>
                <w:szCs w:val="18"/>
              </w:rPr>
              <w:t>D)</w:t>
            </w:r>
          </w:p>
          <w:p w:rsidR="003D4BEE" w:rsidRPr="00873A4E" w:rsidRDefault="00E52959" w:rsidP="00C73EEB">
            <w:pPr>
              <w:pStyle w:val="afffffffffff3"/>
              <w:numPr>
                <w:ilvl w:val="0"/>
                <w:numId w:val="71"/>
              </w:numPr>
              <w:ind w:leftChars="99" w:left="628"/>
              <w:rPr>
                <w:rFonts w:ascii="宋体" w:eastAsia="宋体" w:hAnsi="宋体"/>
                <w:sz w:val="18"/>
                <w:szCs w:val="18"/>
              </w:rPr>
            </w:pPr>
            <w:r w:rsidRPr="00873A4E">
              <w:rPr>
                <w:rFonts w:ascii="宋体" w:eastAsia="宋体" w:hAnsi="宋体" w:hint="eastAsia"/>
                <w:sz w:val="18"/>
                <w:szCs w:val="18"/>
                <w:lang w:eastAsia="zh-CN"/>
              </w:rPr>
              <w:t>处于从“对问题的被动反应”到“改进导向”转变的初期阶段。</w:t>
            </w:r>
            <w:r w:rsidRPr="00873A4E">
              <w:rPr>
                <w:rFonts w:ascii="宋体" w:eastAsia="宋体" w:hAnsi="宋体"/>
                <w:sz w:val="18"/>
                <w:szCs w:val="18"/>
              </w:rPr>
              <w:t>(L)</w:t>
            </w:r>
          </w:p>
          <w:p w:rsidR="003D4BEE" w:rsidRPr="00873A4E" w:rsidRDefault="00E52959" w:rsidP="00C73EEB">
            <w:pPr>
              <w:pStyle w:val="afffffffffff3"/>
              <w:numPr>
                <w:ilvl w:val="0"/>
                <w:numId w:val="71"/>
              </w:numPr>
              <w:ind w:leftChars="99" w:left="628"/>
              <w:rPr>
                <w:rFonts w:ascii="宋体" w:eastAsia="宋体" w:hAnsi="宋体"/>
                <w:sz w:val="18"/>
                <w:szCs w:val="18"/>
              </w:rPr>
            </w:pPr>
            <w:r w:rsidRPr="00873A4E">
              <w:rPr>
                <w:rFonts w:ascii="宋体" w:eastAsia="宋体" w:hAnsi="宋体" w:hint="eastAsia"/>
                <w:sz w:val="18"/>
                <w:szCs w:val="18"/>
                <w:lang w:eastAsia="zh-CN"/>
              </w:rPr>
              <w:t>主要靠联合解决问题来使方法与其他部门达成协调一致。</w:t>
            </w:r>
            <w:r w:rsidRPr="00873A4E">
              <w:rPr>
                <w:rFonts w:ascii="宋体" w:eastAsia="宋体" w:hAnsi="宋体"/>
                <w:sz w:val="18"/>
                <w:szCs w:val="18"/>
              </w:rPr>
              <w:t>(I)</w:t>
            </w:r>
          </w:p>
        </w:tc>
      </w:tr>
      <w:tr w:rsidR="003D4BEE" w:rsidRPr="00873A4E" w:rsidTr="00EC09F7">
        <w:trPr>
          <w:trHeight w:val="1301"/>
          <w:jc w:val="center"/>
        </w:trPr>
        <w:tc>
          <w:tcPr>
            <w:tcW w:w="1428" w:type="dxa"/>
            <w:shd w:val="clear" w:color="auto" w:fill="auto"/>
            <w:vAlign w:val="center"/>
          </w:tcPr>
          <w:p w:rsidR="003D4BEE" w:rsidRPr="00873A4E" w:rsidRDefault="00E52959">
            <w:pPr>
              <w:pStyle w:val="TableParagraph"/>
              <w:spacing w:before="120" w:after="120" w:line="270" w:lineRule="exact"/>
              <w:ind w:right="88"/>
              <w:jc w:val="center"/>
              <w:rPr>
                <w:rFonts w:ascii="宋体" w:eastAsia="宋体" w:hAnsi="宋体"/>
                <w:w w:val="110"/>
                <w:sz w:val="18"/>
                <w:szCs w:val="18"/>
              </w:rPr>
            </w:pPr>
            <w:r w:rsidRPr="00873A4E">
              <w:rPr>
                <w:rFonts w:ascii="宋体" w:eastAsia="宋体" w:hAnsi="宋体"/>
                <w:w w:val="110"/>
                <w:sz w:val="18"/>
                <w:szCs w:val="18"/>
              </w:rPr>
              <w:t>30</w:t>
            </w:r>
            <w:r w:rsidRPr="00873A4E">
              <w:rPr>
                <w:rFonts w:ascii="宋体" w:eastAsia="宋体" w:hAnsi="宋体" w:hint="eastAsia"/>
                <w:w w:val="110"/>
                <w:sz w:val="18"/>
                <w:szCs w:val="18"/>
              </w:rPr>
              <w:t>％</w:t>
            </w:r>
            <w:r w:rsidRPr="00873A4E">
              <w:rPr>
                <w:rFonts w:ascii="宋体" w:eastAsia="宋体" w:hAnsi="宋体"/>
                <w:w w:val="110"/>
                <w:sz w:val="18"/>
                <w:szCs w:val="18"/>
              </w:rPr>
              <w:t>,35</w:t>
            </w:r>
            <w:r w:rsidRPr="00873A4E">
              <w:rPr>
                <w:rFonts w:ascii="宋体" w:eastAsia="宋体" w:hAnsi="宋体" w:hint="eastAsia"/>
                <w:w w:val="110"/>
                <w:sz w:val="18"/>
                <w:szCs w:val="18"/>
              </w:rPr>
              <w:t>％</w:t>
            </w:r>
            <w:r w:rsidRPr="00873A4E">
              <w:rPr>
                <w:rFonts w:ascii="宋体" w:eastAsia="宋体" w:hAnsi="宋体"/>
                <w:w w:val="110"/>
                <w:sz w:val="18"/>
                <w:szCs w:val="18"/>
              </w:rPr>
              <w:t>,</w:t>
            </w:r>
          </w:p>
          <w:p w:rsidR="003D4BEE" w:rsidRPr="00873A4E" w:rsidRDefault="00E52959">
            <w:pPr>
              <w:pStyle w:val="afffffffff2"/>
              <w:spacing w:before="120" w:after="120" w:line="270" w:lineRule="exact"/>
              <w:rPr>
                <w:szCs w:val="18"/>
              </w:rPr>
            </w:pPr>
            <w:r w:rsidRPr="00873A4E">
              <w:rPr>
                <w:rFonts w:hAnsi="宋体"/>
                <w:w w:val="110"/>
                <w:szCs w:val="18"/>
              </w:rPr>
              <w:t>40</w:t>
            </w:r>
            <w:r w:rsidRPr="00873A4E">
              <w:rPr>
                <w:rFonts w:hAnsi="宋体" w:hint="eastAsia"/>
                <w:w w:val="110"/>
                <w:szCs w:val="18"/>
              </w:rPr>
              <w:t>％或</w:t>
            </w:r>
            <w:r w:rsidRPr="00873A4E">
              <w:rPr>
                <w:rFonts w:hAnsi="宋体"/>
                <w:w w:val="110"/>
                <w:szCs w:val="18"/>
              </w:rPr>
              <w:t>45%</w:t>
            </w:r>
          </w:p>
        </w:tc>
        <w:tc>
          <w:tcPr>
            <w:tcW w:w="8080" w:type="dxa"/>
            <w:shd w:val="clear" w:color="auto" w:fill="auto"/>
            <w:vAlign w:val="center"/>
          </w:tcPr>
          <w:p w:rsidR="003D4BEE" w:rsidRPr="00873A4E" w:rsidRDefault="00E52959" w:rsidP="00C73EEB">
            <w:pPr>
              <w:pStyle w:val="afffffffffff3"/>
              <w:numPr>
                <w:ilvl w:val="0"/>
                <w:numId w:val="71"/>
              </w:numPr>
              <w:ind w:leftChars="99" w:left="628"/>
              <w:rPr>
                <w:rFonts w:ascii="宋体" w:eastAsia="宋体" w:hAnsi="宋体"/>
                <w:sz w:val="18"/>
                <w:szCs w:val="18"/>
              </w:rPr>
            </w:pPr>
            <w:r w:rsidRPr="00873A4E">
              <w:rPr>
                <w:rFonts w:ascii="宋体" w:eastAsia="宋体" w:hAnsi="宋体" w:hint="eastAsia"/>
                <w:sz w:val="18"/>
                <w:szCs w:val="18"/>
                <w:lang w:eastAsia="zh-CN"/>
              </w:rPr>
              <w:t>有系统、有效的方法，应对一级评价指标的基本要求。</w:t>
            </w:r>
            <w:r w:rsidRPr="00873A4E">
              <w:rPr>
                <w:rFonts w:ascii="宋体" w:eastAsia="宋体" w:hAnsi="宋体" w:hint="eastAsia"/>
                <w:sz w:val="18"/>
                <w:szCs w:val="18"/>
              </w:rPr>
              <w:t>(A)</w:t>
            </w:r>
          </w:p>
          <w:p w:rsidR="003D4BEE" w:rsidRPr="00873A4E" w:rsidRDefault="00E52959" w:rsidP="00C73EEB">
            <w:pPr>
              <w:pStyle w:val="afffffffffff3"/>
              <w:numPr>
                <w:ilvl w:val="0"/>
                <w:numId w:val="71"/>
              </w:numPr>
              <w:ind w:leftChars="99" w:left="628"/>
              <w:rPr>
                <w:rFonts w:ascii="宋体" w:eastAsia="宋体" w:hAnsi="宋体"/>
                <w:sz w:val="18"/>
                <w:szCs w:val="18"/>
              </w:rPr>
            </w:pPr>
            <w:r w:rsidRPr="00873A4E">
              <w:rPr>
                <w:rFonts w:ascii="宋体" w:eastAsia="宋体" w:hAnsi="宋体" w:hint="eastAsia"/>
                <w:sz w:val="18"/>
                <w:szCs w:val="18"/>
                <w:lang w:eastAsia="zh-CN"/>
              </w:rPr>
              <w:t>方法已得到展开，尽管某些方面或部门的展开尚属初期阶段。</w:t>
            </w:r>
            <w:r w:rsidRPr="00873A4E">
              <w:rPr>
                <w:rFonts w:ascii="宋体" w:eastAsia="宋体" w:hAnsi="宋体" w:hint="eastAsia"/>
                <w:sz w:val="18"/>
                <w:szCs w:val="18"/>
              </w:rPr>
              <w:t>(D)</w:t>
            </w:r>
          </w:p>
          <w:p w:rsidR="003D4BEE" w:rsidRPr="00873A4E" w:rsidRDefault="00E52959" w:rsidP="00C73EEB">
            <w:pPr>
              <w:pStyle w:val="afffffffffff3"/>
              <w:numPr>
                <w:ilvl w:val="0"/>
                <w:numId w:val="71"/>
              </w:numPr>
              <w:ind w:leftChars="99" w:left="628"/>
              <w:rPr>
                <w:rFonts w:ascii="宋体" w:eastAsia="宋体" w:hAnsi="宋体"/>
                <w:sz w:val="18"/>
                <w:szCs w:val="18"/>
              </w:rPr>
            </w:pPr>
            <w:r w:rsidRPr="00873A4E">
              <w:rPr>
                <w:rFonts w:ascii="宋体" w:eastAsia="宋体" w:hAnsi="宋体" w:hint="eastAsia"/>
                <w:sz w:val="18"/>
                <w:szCs w:val="18"/>
                <w:lang w:eastAsia="zh-CN"/>
              </w:rPr>
              <w:t>开始系统地评价和改进关键过程。</w:t>
            </w:r>
            <w:r w:rsidRPr="00873A4E">
              <w:rPr>
                <w:rFonts w:ascii="宋体" w:eastAsia="宋体" w:hAnsi="宋体" w:hint="eastAsia"/>
                <w:sz w:val="18"/>
                <w:szCs w:val="18"/>
              </w:rPr>
              <w:t>(L)</w:t>
            </w:r>
          </w:p>
          <w:p w:rsidR="003D4BEE" w:rsidRPr="00873A4E" w:rsidRDefault="00E52959" w:rsidP="00C73EEB">
            <w:pPr>
              <w:pStyle w:val="afffffffffff3"/>
              <w:numPr>
                <w:ilvl w:val="0"/>
                <w:numId w:val="71"/>
              </w:numPr>
              <w:ind w:leftChars="99" w:left="628"/>
              <w:rPr>
                <w:rFonts w:ascii="宋体" w:eastAsia="宋体" w:hAnsi="宋体"/>
                <w:sz w:val="18"/>
                <w:szCs w:val="18"/>
              </w:rPr>
            </w:pPr>
            <w:r w:rsidRPr="00873A4E">
              <w:rPr>
                <w:rFonts w:ascii="宋体" w:eastAsia="宋体" w:hAnsi="宋体" w:hint="eastAsia"/>
                <w:sz w:val="18"/>
                <w:szCs w:val="18"/>
                <w:lang w:eastAsia="zh-CN"/>
              </w:rPr>
              <w:t>方法与在应对组织概述和其他过程条款时所确定的基本组织需要初步协调一致。</w:t>
            </w:r>
            <w:r w:rsidRPr="00873A4E">
              <w:rPr>
                <w:rFonts w:ascii="宋体" w:eastAsia="宋体" w:hAnsi="宋体" w:hint="eastAsia"/>
                <w:sz w:val="18"/>
                <w:szCs w:val="18"/>
              </w:rPr>
              <w:t>(I)</w:t>
            </w:r>
          </w:p>
        </w:tc>
      </w:tr>
      <w:tr w:rsidR="003D4BEE" w:rsidRPr="00873A4E" w:rsidTr="00EC09F7">
        <w:trPr>
          <w:trHeight w:val="1294"/>
          <w:jc w:val="center"/>
        </w:trPr>
        <w:tc>
          <w:tcPr>
            <w:tcW w:w="1428" w:type="dxa"/>
            <w:shd w:val="clear" w:color="auto" w:fill="auto"/>
            <w:vAlign w:val="center"/>
          </w:tcPr>
          <w:p w:rsidR="003D4BEE" w:rsidRPr="00873A4E" w:rsidRDefault="00E52959">
            <w:pPr>
              <w:pStyle w:val="TableParagraph"/>
              <w:spacing w:before="120" w:after="120" w:line="270" w:lineRule="exact"/>
              <w:ind w:right="88"/>
              <w:jc w:val="center"/>
              <w:rPr>
                <w:rFonts w:ascii="宋体" w:eastAsia="宋体" w:hAnsi="宋体"/>
                <w:w w:val="110"/>
                <w:sz w:val="18"/>
                <w:szCs w:val="18"/>
                <w:lang w:eastAsia="zh-CN"/>
              </w:rPr>
            </w:pPr>
            <w:r w:rsidRPr="00873A4E">
              <w:rPr>
                <w:rFonts w:ascii="宋体" w:eastAsia="宋体" w:hAnsi="宋体"/>
                <w:w w:val="110"/>
                <w:sz w:val="18"/>
                <w:szCs w:val="18"/>
                <w:lang w:eastAsia="zh-CN"/>
              </w:rPr>
              <w:t>50</w:t>
            </w:r>
            <w:r w:rsidRPr="00873A4E">
              <w:rPr>
                <w:rFonts w:ascii="宋体" w:eastAsia="宋体" w:hAnsi="宋体" w:hint="eastAsia"/>
                <w:w w:val="110"/>
                <w:sz w:val="18"/>
                <w:szCs w:val="18"/>
                <w:lang w:eastAsia="zh-CN"/>
              </w:rPr>
              <w:t>％</w:t>
            </w:r>
            <w:r w:rsidRPr="00873A4E">
              <w:rPr>
                <w:rFonts w:ascii="宋体" w:eastAsia="宋体" w:hAnsi="宋体"/>
                <w:w w:val="110"/>
                <w:sz w:val="18"/>
                <w:szCs w:val="18"/>
                <w:lang w:eastAsia="zh-CN"/>
              </w:rPr>
              <w:t>,55</w:t>
            </w:r>
            <w:r w:rsidRPr="00873A4E">
              <w:rPr>
                <w:rFonts w:ascii="宋体" w:eastAsia="宋体" w:hAnsi="宋体" w:hint="eastAsia"/>
                <w:w w:val="110"/>
                <w:sz w:val="18"/>
                <w:szCs w:val="18"/>
                <w:lang w:eastAsia="zh-CN"/>
              </w:rPr>
              <w:t>％</w:t>
            </w:r>
            <w:r w:rsidRPr="00873A4E">
              <w:rPr>
                <w:rFonts w:ascii="宋体" w:eastAsia="宋体" w:hAnsi="宋体"/>
                <w:w w:val="110"/>
                <w:sz w:val="18"/>
                <w:szCs w:val="18"/>
                <w:lang w:eastAsia="zh-CN"/>
              </w:rPr>
              <w:t>,</w:t>
            </w:r>
          </w:p>
          <w:p w:rsidR="003D4BEE" w:rsidRPr="00873A4E" w:rsidRDefault="00E52959">
            <w:pPr>
              <w:pStyle w:val="TableParagraph"/>
              <w:spacing w:before="120" w:after="120" w:line="270" w:lineRule="exact"/>
              <w:ind w:right="88"/>
              <w:jc w:val="center"/>
              <w:rPr>
                <w:rFonts w:ascii="宋体" w:eastAsia="宋体" w:hAnsi="宋体"/>
                <w:w w:val="110"/>
                <w:sz w:val="18"/>
                <w:szCs w:val="18"/>
                <w:lang w:eastAsia="zh-CN"/>
              </w:rPr>
            </w:pPr>
            <w:r w:rsidRPr="00873A4E">
              <w:rPr>
                <w:rFonts w:ascii="宋体" w:eastAsia="宋体" w:hAnsi="宋体"/>
                <w:w w:val="110"/>
                <w:sz w:val="18"/>
                <w:szCs w:val="18"/>
                <w:lang w:eastAsia="zh-CN"/>
              </w:rPr>
              <w:t>60</w:t>
            </w:r>
            <w:r w:rsidRPr="00873A4E">
              <w:rPr>
                <w:rFonts w:ascii="宋体" w:eastAsia="宋体" w:hAnsi="宋体" w:hint="eastAsia"/>
                <w:w w:val="110"/>
                <w:sz w:val="18"/>
                <w:szCs w:val="18"/>
                <w:lang w:eastAsia="zh-CN"/>
              </w:rPr>
              <w:t>％或</w:t>
            </w:r>
            <w:r w:rsidRPr="00873A4E">
              <w:rPr>
                <w:rFonts w:ascii="宋体" w:eastAsia="宋体" w:hAnsi="宋体"/>
                <w:w w:val="110"/>
                <w:sz w:val="18"/>
                <w:szCs w:val="18"/>
                <w:lang w:eastAsia="zh-CN"/>
              </w:rPr>
              <w:t>65</w:t>
            </w:r>
            <w:r w:rsidRPr="00873A4E">
              <w:rPr>
                <w:rFonts w:ascii="宋体" w:eastAsia="宋体" w:hAnsi="宋体" w:hint="eastAsia"/>
                <w:w w:val="110"/>
                <w:sz w:val="18"/>
                <w:szCs w:val="18"/>
                <w:lang w:eastAsia="zh-CN"/>
              </w:rPr>
              <w:t>％</w:t>
            </w:r>
            <w:r w:rsidRPr="00873A4E">
              <w:rPr>
                <w:rFonts w:ascii="宋体" w:eastAsia="宋体" w:hAnsi="宋体"/>
                <w:w w:val="110"/>
                <w:sz w:val="18"/>
                <w:szCs w:val="18"/>
                <w:lang w:eastAsia="zh-CN"/>
              </w:rPr>
              <w:t>%</w:t>
            </w:r>
          </w:p>
        </w:tc>
        <w:tc>
          <w:tcPr>
            <w:tcW w:w="8080" w:type="dxa"/>
            <w:shd w:val="clear" w:color="auto" w:fill="auto"/>
          </w:tcPr>
          <w:p w:rsidR="003D4BEE" w:rsidRPr="00873A4E" w:rsidRDefault="00E52959" w:rsidP="00C73EEB">
            <w:pPr>
              <w:pStyle w:val="afffffffffff3"/>
              <w:numPr>
                <w:ilvl w:val="0"/>
                <w:numId w:val="71"/>
              </w:numPr>
              <w:ind w:leftChars="99" w:left="628"/>
              <w:rPr>
                <w:rFonts w:ascii="宋体" w:eastAsia="宋体" w:hAnsi="宋体"/>
                <w:sz w:val="18"/>
                <w:szCs w:val="18"/>
              </w:rPr>
            </w:pPr>
            <w:r w:rsidRPr="00873A4E">
              <w:rPr>
                <w:rFonts w:ascii="宋体" w:eastAsia="宋体" w:hAnsi="宋体" w:hint="eastAsia"/>
                <w:sz w:val="18"/>
                <w:szCs w:val="18"/>
                <w:lang w:eastAsia="zh-CN"/>
              </w:rPr>
              <w:t>有系统、有效的方法，应对二级评价指标的总体要求。</w:t>
            </w:r>
            <w:r w:rsidRPr="00873A4E">
              <w:rPr>
                <w:rFonts w:ascii="宋体" w:eastAsia="宋体" w:hAnsi="宋体" w:hint="eastAsia"/>
                <w:sz w:val="18"/>
                <w:szCs w:val="18"/>
              </w:rPr>
              <w:t>(A)</w:t>
            </w:r>
          </w:p>
          <w:p w:rsidR="003D4BEE" w:rsidRPr="00873A4E" w:rsidRDefault="00E52959" w:rsidP="00C73EEB">
            <w:pPr>
              <w:pStyle w:val="afffffffffff3"/>
              <w:numPr>
                <w:ilvl w:val="0"/>
                <w:numId w:val="71"/>
              </w:numPr>
              <w:ind w:leftChars="99" w:left="628"/>
              <w:rPr>
                <w:rFonts w:ascii="宋体" w:eastAsia="宋体" w:hAnsi="宋体"/>
                <w:sz w:val="18"/>
                <w:szCs w:val="18"/>
              </w:rPr>
            </w:pPr>
            <w:r w:rsidRPr="00873A4E">
              <w:rPr>
                <w:rFonts w:ascii="宋体" w:eastAsia="宋体" w:hAnsi="宋体" w:hint="eastAsia"/>
                <w:sz w:val="18"/>
                <w:szCs w:val="18"/>
                <w:lang w:eastAsia="zh-CN"/>
              </w:rPr>
              <w:t>方法得到很好的展开，尽管某些方面或部门的展开有所不同。</w:t>
            </w:r>
            <w:r w:rsidRPr="00873A4E">
              <w:rPr>
                <w:rFonts w:ascii="宋体" w:eastAsia="宋体" w:hAnsi="宋体" w:hint="eastAsia"/>
                <w:sz w:val="18"/>
                <w:szCs w:val="18"/>
              </w:rPr>
              <w:t>(D)</w:t>
            </w:r>
          </w:p>
          <w:p w:rsidR="003D4BEE" w:rsidRPr="00873A4E" w:rsidRDefault="00E52959" w:rsidP="00C73EEB">
            <w:pPr>
              <w:pStyle w:val="afffffffffff3"/>
              <w:numPr>
                <w:ilvl w:val="0"/>
                <w:numId w:val="71"/>
              </w:numPr>
              <w:ind w:leftChars="99" w:left="628"/>
              <w:rPr>
                <w:rFonts w:ascii="宋体" w:eastAsia="宋体" w:hAnsi="宋体"/>
                <w:sz w:val="18"/>
                <w:szCs w:val="18"/>
              </w:rPr>
            </w:pPr>
            <w:r w:rsidRPr="00873A4E">
              <w:rPr>
                <w:rFonts w:ascii="宋体" w:eastAsia="宋体" w:hAnsi="宋体" w:hint="eastAsia"/>
                <w:sz w:val="18"/>
                <w:szCs w:val="18"/>
                <w:lang w:eastAsia="zh-CN"/>
              </w:rPr>
              <w:t>进行了基于事实且系统的评价、改进和一些创新，以提高关键过程的有效性和效率。</w:t>
            </w:r>
            <w:r w:rsidRPr="00873A4E">
              <w:rPr>
                <w:rFonts w:ascii="宋体" w:eastAsia="宋体" w:hAnsi="宋体" w:hint="eastAsia"/>
                <w:sz w:val="18"/>
                <w:szCs w:val="18"/>
              </w:rPr>
              <w:t>(L)</w:t>
            </w:r>
          </w:p>
          <w:p w:rsidR="003D4BEE" w:rsidRPr="00873A4E" w:rsidRDefault="00E52959" w:rsidP="00C73EEB">
            <w:pPr>
              <w:pStyle w:val="afffffffffff3"/>
              <w:numPr>
                <w:ilvl w:val="0"/>
                <w:numId w:val="71"/>
              </w:numPr>
              <w:ind w:leftChars="99" w:left="628"/>
              <w:rPr>
                <w:rFonts w:ascii="宋体" w:eastAsia="宋体" w:hAnsi="宋体"/>
                <w:sz w:val="18"/>
                <w:szCs w:val="18"/>
              </w:rPr>
            </w:pPr>
            <w:r w:rsidRPr="00873A4E">
              <w:rPr>
                <w:rFonts w:ascii="宋体" w:eastAsia="宋体" w:hAnsi="宋体" w:hint="eastAsia"/>
                <w:sz w:val="18"/>
                <w:szCs w:val="18"/>
                <w:lang w:eastAsia="zh-CN"/>
              </w:rPr>
              <w:t>方法与在应对组织概述和其他过程条款时所确定的组织需要协调一致。</w:t>
            </w:r>
            <w:r w:rsidRPr="00873A4E">
              <w:rPr>
                <w:rFonts w:ascii="宋体" w:eastAsia="宋体" w:hAnsi="宋体" w:hint="eastAsia"/>
                <w:sz w:val="18"/>
                <w:szCs w:val="18"/>
              </w:rPr>
              <w:t>(I)</w:t>
            </w:r>
          </w:p>
        </w:tc>
      </w:tr>
      <w:tr w:rsidR="003D4BEE" w:rsidRPr="00873A4E">
        <w:trPr>
          <w:trHeight w:val="1555"/>
          <w:jc w:val="center"/>
        </w:trPr>
        <w:tc>
          <w:tcPr>
            <w:tcW w:w="1428" w:type="dxa"/>
            <w:shd w:val="clear" w:color="auto" w:fill="auto"/>
            <w:vAlign w:val="center"/>
          </w:tcPr>
          <w:p w:rsidR="003D4BEE" w:rsidRPr="00873A4E" w:rsidRDefault="00E52959">
            <w:pPr>
              <w:pStyle w:val="TableParagraph"/>
              <w:spacing w:before="120" w:after="120" w:line="270" w:lineRule="exact"/>
              <w:ind w:right="88"/>
              <w:jc w:val="center"/>
              <w:rPr>
                <w:rFonts w:ascii="宋体" w:eastAsia="宋体" w:hAnsi="宋体"/>
                <w:w w:val="110"/>
                <w:sz w:val="18"/>
                <w:szCs w:val="18"/>
              </w:rPr>
            </w:pPr>
            <w:r w:rsidRPr="00873A4E">
              <w:rPr>
                <w:rFonts w:ascii="宋体" w:eastAsia="宋体" w:hAnsi="宋体"/>
                <w:w w:val="110"/>
                <w:sz w:val="18"/>
                <w:szCs w:val="18"/>
              </w:rPr>
              <w:t>70</w:t>
            </w:r>
            <w:r w:rsidRPr="00873A4E">
              <w:rPr>
                <w:rFonts w:ascii="宋体" w:eastAsia="宋体" w:hAnsi="宋体" w:hint="eastAsia"/>
                <w:w w:val="110"/>
                <w:sz w:val="18"/>
                <w:szCs w:val="18"/>
              </w:rPr>
              <w:t>％</w:t>
            </w:r>
            <w:r w:rsidRPr="00873A4E">
              <w:rPr>
                <w:rFonts w:ascii="宋体" w:eastAsia="宋体" w:hAnsi="宋体"/>
                <w:w w:val="110"/>
                <w:sz w:val="18"/>
                <w:szCs w:val="18"/>
              </w:rPr>
              <w:t>,75</w:t>
            </w:r>
            <w:r w:rsidRPr="00873A4E">
              <w:rPr>
                <w:rFonts w:ascii="宋体" w:eastAsia="宋体" w:hAnsi="宋体" w:hint="eastAsia"/>
                <w:w w:val="110"/>
                <w:sz w:val="18"/>
                <w:szCs w:val="18"/>
              </w:rPr>
              <w:t>％</w:t>
            </w:r>
            <w:r w:rsidRPr="00873A4E">
              <w:rPr>
                <w:rFonts w:ascii="宋体" w:eastAsia="宋体" w:hAnsi="宋体"/>
                <w:w w:val="110"/>
                <w:sz w:val="18"/>
                <w:szCs w:val="18"/>
              </w:rPr>
              <w:t>,</w:t>
            </w:r>
          </w:p>
          <w:p w:rsidR="003D4BEE" w:rsidRPr="00873A4E" w:rsidRDefault="00E52959">
            <w:pPr>
              <w:pStyle w:val="TableParagraph"/>
              <w:spacing w:before="120" w:after="120" w:line="270" w:lineRule="exact"/>
              <w:ind w:right="88"/>
              <w:jc w:val="center"/>
              <w:rPr>
                <w:rFonts w:ascii="宋体" w:eastAsia="宋体" w:hAnsi="宋体"/>
                <w:w w:val="110"/>
                <w:sz w:val="18"/>
                <w:szCs w:val="18"/>
              </w:rPr>
            </w:pPr>
            <w:r w:rsidRPr="00873A4E">
              <w:rPr>
                <w:rFonts w:ascii="宋体" w:eastAsia="宋体" w:hAnsi="宋体"/>
                <w:w w:val="110"/>
                <w:sz w:val="18"/>
                <w:szCs w:val="18"/>
              </w:rPr>
              <w:t>80</w:t>
            </w:r>
            <w:r w:rsidRPr="00873A4E">
              <w:rPr>
                <w:rFonts w:ascii="宋体" w:eastAsia="宋体" w:hAnsi="宋体" w:hint="eastAsia"/>
                <w:w w:val="110"/>
                <w:sz w:val="18"/>
                <w:szCs w:val="18"/>
              </w:rPr>
              <w:t>％或</w:t>
            </w:r>
            <w:r w:rsidRPr="00873A4E">
              <w:rPr>
                <w:rFonts w:ascii="宋体" w:eastAsia="宋体" w:hAnsi="宋体"/>
                <w:w w:val="110"/>
                <w:sz w:val="18"/>
                <w:szCs w:val="18"/>
              </w:rPr>
              <w:t>85</w:t>
            </w:r>
            <w:r w:rsidRPr="00873A4E">
              <w:rPr>
                <w:rFonts w:ascii="宋体" w:eastAsia="宋体" w:hAnsi="宋体" w:hint="eastAsia"/>
                <w:w w:val="110"/>
                <w:sz w:val="18"/>
                <w:szCs w:val="18"/>
              </w:rPr>
              <w:t>％</w:t>
            </w:r>
          </w:p>
        </w:tc>
        <w:tc>
          <w:tcPr>
            <w:tcW w:w="8080" w:type="dxa"/>
            <w:shd w:val="clear" w:color="auto" w:fill="auto"/>
          </w:tcPr>
          <w:p w:rsidR="003D4BEE" w:rsidRPr="00873A4E" w:rsidRDefault="00E52959" w:rsidP="00C73EEB">
            <w:pPr>
              <w:pStyle w:val="afffffffffff3"/>
              <w:numPr>
                <w:ilvl w:val="0"/>
                <w:numId w:val="71"/>
              </w:numPr>
              <w:ind w:leftChars="99" w:left="628"/>
              <w:rPr>
                <w:rFonts w:ascii="宋体" w:eastAsia="宋体" w:hAnsi="宋体"/>
                <w:sz w:val="18"/>
                <w:szCs w:val="18"/>
              </w:rPr>
            </w:pPr>
            <w:r w:rsidRPr="00873A4E">
              <w:rPr>
                <w:rFonts w:ascii="宋体" w:eastAsia="宋体" w:hAnsi="宋体" w:hint="eastAsia"/>
                <w:sz w:val="18"/>
                <w:szCs w:val="18"/>
                <w:lang w:eastAsia="zh-CN"/>
              </w:rPr>
              <w:t>有系统、有效的方法，应对三级评价指标的详细要求。</w:t>
            </w:r>
            <w:r w:rsidRPr="00873A4E">
              <w:rPr>
                <w:rFonts w:ascii="宋体" w:eastAsia="宋体" w:hAnsi="宋体" w:hint="eastAsia"/>
                <w:sz w:val="18"/>
                <w:szCs w:val="18"/>
              </w:rPr>
              <w:t>(A)</w:t>
            </w:r>
          </w:p>
          <w:p w:rsidR="003D4BEE" w:rsidRPr="00873A4E" w:rsidRDefault="00E52959" w:rsidP="00C73EEB">
            <w:pPr>
              <w:pStyle w:val="afffffffffff3"/>
              <w:numPr>
                <w:ilvl w:val="0"/>
                <w:numId w:val="71"/>
              </w:numPr>
              <w:ind w:leftChars="99" w:left="628"/>
              <w:rPr>
                <w:rFonts w:ascii="宋体" w:eastAsia="宋体" w:hAnsi="宋体"/>
                <w:sz w:val="18"/>
                <w:szCs w:val="18"/>
              </w:rPr>
            </w:pPr>
            <w:r w:rsidRPr="00873A4E">
              <w:rPr>
                <w:rFonts w:ascii="宋体" w:eastAsia="宋体" w:hAnsi="宋体" w:hint="eastAsia"/>
                <w:sz w:val="18"/>
                <w:szCs w:val="18"/>
                <w:lang w:eastAsia="zh-CN"/>
              </w:rPr>
              <w:t>方法得到很好的展开，无明显的差距。</w:t>
            </w:r>
            <w:r w:rsidRPr="00873A4E">
              <w:rPr>
                <w:rFonts w:ascii="宋体" w:eastAsia="宋体" w:hAnsi="宋体" w:hint="eastAsia"/>
                <w:sz w:val="18"/>
                <w:szCs w:val="18"/>
              </w:rPr>
              <w:t>(D)</w:t>
            </w:r>
          </w:p>
          <w:p w:rsidR="003D4BEE" w:rsidRPr="00873A4E" w:rsidRDefault="00EC09F7" w:rsidP="00C73EEB">
            <w:pPr>
              <w:pStyle w:val="afffffffffff3"/>
              <w:numPr>
                <w:ilvl w:val="0"/>
                <w:numId w:val="71"/>
              </w:numPr>
              <w:ind w:leftChars="99" w:left="628"/>
              <w:rPr>
                <w:rFonts w:ascii="宋体" w:eastAsia="宋体" w:hAnsi="宋体"/>
                <w:sz w:val="18"/>
                <w:szCs w:val="18"/>
              </w:rPr>
            </w:pPr>
            <w:r w:rsidRPr="00873A4E">
              <w:rPr>
                <w:rFonts w:ascii="宋体" w:eastAsia="宋体" w:hAnsi="宋体" w:hint="eastAsia"/>
                <w:sz w:val="18"/>
                <w:szCs w:val="18"/>
                <w:lang w:eastAsia="zh-CN"/>
              </w:rPr>
              <w:t>基于事实且系统的评价、改进和创新已成为关键的管理工具；存在清楚的证据，证实通过组织级的分析和分享，方法得到不断完善。</w:t>
            </w:r>
            <w:r w:rsidRPr="00873A4E">
              <w:rPr>
                <w:rFonts w:ascii="宋体" w:eastAsia="宋体" w:hAnsi="宋体" w:hint="eastAsia"/>
                <w:sz w:val="18"/>
                <w:szCs w:val="18"/>
              </w:rPr>
              <w:t xml:space="preserve">(L) </w:t>
            </w:r>
          </w:p>
          <w:p w:rsidR="003D4BEE" w:rsidRPr="00873A4E" w:rsidRDefault="00E52959" w:rsidP="00C73EEB">
            <w:pPr>
              <w:pStyle w:val="afffffffffff3"/>
              <w:numPr>
                <w:ilvl w:val="0"/>
                <w:numId w:val="71"/>
              </w:numPr>
              <w:ind w:leftChars="99" w:left="628"/>
              <w:rPr>
                <w:rFonts w:ascii="宋体" w:eastAsia="宋体" w:hAnsi="宋体"/>
                <w:sz w:val="18"/>
                <w:szCs w:val="18"/>
              </w:rPr>
            </w:pPr>
            <w:r w:rsidRPr="00873A4E">
              <w:rPr>
                <w:rFonts w:ascii="宋体" w:eastAsia="宋体" w:hAnsi="宋体" w:hint="eastAsia"/>
                <w:sz w:val="18"/>
                <w:szCs w:val="18"/>
                <w:lang w:eastAsia="zh-CN"/>
              </w:rPr>
              <w:t>方法与在应对组织概述和其他过程条款时所确定的组织需要实现了整合。</w:t>
            </w:r>
            <w:r w:rsidRPr="00873A4E">
              <w:rPr>
                <w:rFonts w:ascii="宋体" w:eastAsia="宋体" w:hAnsi="宋体" w:hint="eastAsia"/>
                <w:sz w:val="18"/>
                <w:szCs w:val="18"/>
              </w:rPr>
              <w:t>(I)</w:t>
            </w:r>
          </w:p>
        </w:tc>
      </w:tr>
      <w:tr w:rsidR="003D4BEE" w:rsidRPr="00873A4E">
        <w:trPr>
          <w:trHeight w:val="1555"/>
          <w:jc w:val="center"/>
        </w:trPr>
        <w:tc>
          <w:tcPr>
            <w:tcW w:w="1428" w:type="dxa"/>
            <w:shd w:val="clear" w:color="auto" w:fill="auto"/>
            <w:vAlign w:val="center"/>
          </w:tcPr>
          <w:p w:rsidR="003D4BEE" w:rsidRPr="00873A4E" w:rsidRDefault="00E52959">
            <w:pPr>
              <w:pStyle w:val="TableParagraph"/>
              <w:spacing w:before="120" w:after="120" w:line="270" w:lineRule="exact"/>
              <w:ind w:right="88"/>
              <w:jc w:val="center"/>
              <w:rPr>
                <w:rFonts w:ascii="宋体" w:eastAsia="宋体" w:hAnsi="宋体"/>
                <w:w w:val="110"/>
                <w:sz w:val="18"/>
                <w:szCs w:val="18"/>
              </w:rPr>
            </w:pPr>
            <w:r w:rsidRPr="00873A4E">
              <w:rPr>
                <w:rFonts w:ascii="宋体" w:eastAsia="宋体" w:hAnsi="宋体"/>
                <w:w w:val="110"/>
                <w:sz w:val="18"/>
                <w:szCs w:val="18"/>
              </w:rPr>
              <w:t>90</w:t>
            </w:r>
            <w:r w:rsidRPr="00873A4E">
              <w:rPr>
                <w:rFonts w:ascii="宋体" w:eastAsia="宋体" w:hAnsi="宋体" w:hint="eastAsia"/>
                <w:w w:val="110"/>
                <w:sz w:val="18"/>
                <w:szCs w:val="18"/>
              </w:rPr>
              <w:t>％</w:t>
            </w:r>
            <w:r w:rsidRPr="00873A4E">
              <w:rPr>
                <w:rFonts w:ascii="宋体" w:eastAsia="宋体" w:hAnsi="宋体"/>
                <w:w w:val="110"/>
                <w:sz w:val="18"/>
                <w:szCs w:val="18"/>
              </w:rPr>
              <w:t>,95</w:t>
            </w:r>
            <w:r w:rsidRPr="00873A4E">
              <w:rPr>
                <w:rFonts w:ascii="宋体" w:eastAsia="宋体" w:hAnsi="宋体" w:hint="eastAsia"/>
                <w:w w:val="110"/>
                <w:sz w:val="18"/>
                <w:szCs w:val="18"/>
              </w:rPr>
              <w:t>％或</w:t>
            </w:r>
          </w:p>
          <w:p w:rsidR="003D4BEE" w:rsidRPr="00873A4E" w:rsidRDefault="00E52959">
            <w:pPr>
              <w:pStyle w:val="TableParagraph"/>
              <w:spacing w:before="120" w:after="120" w:line="270" w:lineRule="exact"/>
              <w:ind w:right="88"/>
              <w:jc w:val="center"/>
              <w:rPr>
                <w:rFonts w:ascii="宋体" w:eastAsia="宋体" w:hAnsi="宋体"/>
                <w:w w:val="110"/>
                <w:sz w:val="18"/>
                <w:szCs w:val="18"/>
              </w:rPr>
            </w:pPr>
            <w:r w:rsidRPr="00873A4E">
              <w:rPr>
                <w:rFonts w:ascii="宋体" w:eastAsia="宋体" w:hAnsi="宋体"/>
                <w:w w:val="110"/>
                <w:sz w:val="18"/>
                <w:szCs w:val="18"/>
              </w:rPr>
              <w:t>100</w:t>
            </w:r>
            <w:r w:rsidRPr="00873A4E">
              <w:rPr>
                <w:rFonts w:ascii="宋体" w:eastAsia="宋体" w:hAnsi="宋体" w:hint="eastAsia"/>
                <w:w w:val="110"/>
                <w:sz w:val="18"/>
                <w:szCs w:val="18"/>
              </w:rPr>
              <w:t>％</w:t>
            </w:r>
          </w:p>
        </w:tc>
        <w:tc>
          <w:tcPr>
            <w:tcW w:w="8080" w:type="dxa"/>
            <w:shd w:val="clear" w:color="auto" w:fill="auto"/>
          </w:tcPr>
          <w:p w:rsidR="003D4BEE" w:rsidRPr="00873A4E" w:rsidRDefault="00E52959" w:rsidP="00C73EEB">
            <w:pPr>
              <w:pStyle w:val="afffffffffff3"/>
              <w:numPr>
                <w:ilvl w:val="0"/>
                <w:numId w:val="71"/>
              </w:numPr>
              <w:ind w:leftChars="99" w:left="628"/>
              <w:rPr>
                <w:rFonts w:ascii="宋体" w:eastAsia="宋体" w:hAnsi="宋体"/>
                <w:sz w:val="18"/>
                <w:szCs w:val="18"/>
              </w:rPr>
            </w:pPr>
            <w:r w:rsidRPr="00873A4E">
              <w:rPr>
                <w:rFonts w:ascii="宋体" w:eastAsia="宋体" w:hAnsi="宋体" w:hint="eastAsia"/>
                <w:sz w:val="18"/>
                <w:szCs w:val="18"/>
                <w:lang w:eastAsia="zh-CN"/>
              </w:rPr>
              <w:t>有系统、有效的方法，全面应对三级评价指标的详细要求。</w:t>
            </w:r>
            <w:r w:rsidRPr="00873A4E">
              <w:rPr>
                <w:rFonts w:ascii="宋体" w:eastAsia="宋体" w:hAnsi="宋体"/>
                <w:sz w:val="18"/>
                <w:szCs w:val="18"/>
              </w:rPr>
              <w:t>(A)</w:t>
            </w:r>
          </w:p>
          <w:p w:rsidR="003D4BEE" w:rsidRPr="00873A4E" w:rsidRDefault="00E52959" w:rsidP="00C73EEB">
            <w:pPr>
              <w:pStyle w:val="afffffffffff3"/>
              <w:numPr>
                <w:ilvl w:val="0"/>
                <w:numId w:val="71"/>
              </w:numPr>
              <w:ind w:leftChars="99" w:left="628"/>
              <w:rPr>
                <w:rFonts w:ascii="宋体" w:eastAsia="宋体" w:hAnsi="宋体"/>
                <w:sz w:val="18"/>
                <w:szCs w:val="18"/>
              </w:rPr>
            </w:pPr>
            <w:r w:rsidRPr="00873A4E">
              <w:rPr>
                <w:rFonts w:ascii="宋体" w:eastAsia="宋体" w:hAnsi="宋体" w:hint="eastAsia"/>
                <w:sz w:val="18"/>
                <w:szCs w:val="18"/>
                <w:lang w:eastAsia="zh-CN"/>
              </w:rPr>
              <w:t>方法得到完全的展开，在任何方面或部门均无明显的弱点或差距。</w:t>
            </w:r>
            <w:r w:rsidRPr="00873A4E">
              <w:rPr>
                <w:rFonts w:ascii="宋体" w:eastAsia="宋体" w:hAnsi="宋体"/>
                <w:sz w:val="18"/>
                <w:szCs w:val="18"/>
              </w:rPr>
              <w:t>(D)</w:t>
            </w:r>
          </w:p>
          <w:p w:rsidR="003D4BEE" w:rsidRPr="00873A4E" w:rsidRDefault="00E52959" w:rsidP="00C73EEB">
            <w:pPr>
              <w:pStyle w:val="afffffffffff3"/>
              <w:numPr>
                <w:ilvl w:val="0"/>
                <w:numId w:val="71"/>
              </w:numPr>
              <w:ind w:leftChars="99" w:left="628"/>
              <w:rPr>
                <w:rFonts w:ascii="宋体" w:eastAsia="宋体" w:hAnsi="宋体"/>
                <w:sz w:val="18"/>
                <w:szCs w:val="18"/>
              </w:rPr>
            </w:pPr>
            <w:r w:rsidRPr="00873A4E">
              <w:rPr>
                <w:rFonts w:ascii="宋体" w:eastAsia="宋体" w:hAnsi="宋体" w:hint="eastAsia"/>
                <w:sz w:val="18"/>
                <w:szCs w:val="18"/>
                <w:lang w:eastAsia="zh-CN"/>
              </w:rPr>
              <w:t>基于事实且系统的评价、改进和创新已成为</w:t>
            </w:r>
            <w:proofErr w:type="gramStart"/>
            <w:r w:rsidRPr="00873A4E">
              <w:rPr>
                <w:rFonts w:ascii="宋体" w:eastAsia="宋体" w:hAnsi="宋体" w:hint="eastAsia"/>
                <w:sz w:val="18"/>
                <w:szCs w:val="18"/>
                <w:lang w:eastAsia="zh-CN"/>
              </w:rPr>
              <w:t>全组织</w:t>
            </w:r>
            <w:proofErr w:type="gramEnd"/>
            <w:r w:rsidRPr="00873A4E">
              <w:rPr>
                <w:rFonts w:ascii="宋体" w:eastAsia="宋体" w:hAnsi="宋体" w:hint="eastAsia"/>
                <w:sz w:val="18"/>
                <w:szCs w:val="18"/>
                <w:lang w:eastAsia="zh-CN"/>
              </w:rPr>
              <w:t>的关键管理工具；有证据表明通过分析和分享，在整个组织中方法得到不断完善和创新。</w:t>
            </w:r>
            <w:r w:rsidRPr="00873A4E">
              <w:rPr>
                <w:rFonts w:ascii="宋体" w:eastAsia="宋体" w:hAnsi="宋体"/>
                <w:sz w:val="18"/>
                <w:szCs w:val="18"/>
              </w:rPr>
              <w:t>(L)</w:t>
            </w:r>
          </w:p>
          <w:p w:rsidR="003D4BEE" w:rsidRPr="00873A4E" w:rsidRDefault="00E52959" w:rsidP="00C73EEB">
            <w:pPr>
              <w:pStyle w:val="afffffffffff3"/>
              <w:numPr>
                <w:ilvl w:val="0"/>
                <w:numId w:val="71"/>
              </w:numPr>
              <w:ind w:leftChars="99" w:left="628"/>
              <w:rPr>
                <w:rFonts w:ascii="宋体" w:eastAsia="宋体" w:hAnsi="宋体"/>
                <w:sz w:val="18"/>
                <w:szCs w:val="18"/>
              </w:rPr>
            </w:pPr>
            <w:r w:rsidRPr="00873A4E">
              <w:rPr>
                <w:rFonts w:ascii="宋体" w:eastAsia="宋体" w:hAnsi="宋体" w:hint="eastAsia"/>
                <w:sz w:val="18"/>
                <w:szCs w:val="18"/>
                <w:lang w:eastAsia="zh-CN"/>
              </w:rPr>
              <w:t>方法与在应对组织概述和其他过程条款时所确定的组织需要实现了很好的整合。</w:t>
            </w:r>
            <w:r w:rsidRPr="00873A4E">
              <w:rPr>
                <w:rFonts w:ascii="宋体" w:eastAsia="宋体" w:hAnsi="宋体"/>
                <w:sz w:val="18"/>
                <w:szCs w:val="18"/>
              </w:rPr>
              <w:t>(I)</w:t>
            </w:r>
          </w:p>
        </w:tc>
      </w:tr>
    </w:tbl>
    <w:p w:rsidR="003D4BEE" w:rsidRPr="00873A4E" w:rsidRDefault="00E52959" w:rsidP="00DB4F2E">
      <w:pPr>
        <w:pStyle w:val="aff5"/>
        <w:spacing w:before="156" w:after="156"/>
        <w:ind w:left="0"/>
        <w:rPr>
          <w:w w:val="105"/>
        </w:rPr>
      </w:pPr>
      <w:r w:rsidRPr="00873A4E">
        <w:rPr>
          <w:rFonts w:hint="eastAsia"/>
          <w:w w:val="105"/>
        </w:rPr>
        <w:t>模式和方法</w:t>
      </w:r>
      <w:r w:rsidR="007D4950" w:rsidRPr="00873A4E">
        <w:rPr>
          <w:rFonts w:hint="eastAsia"/>
          <w:w w:val="105"/>
        </w:rPr>
        <w:t>类</w:t>
      </w:r>
      <w:proofErr w:type="gramStart"/>
      <w:r w:rsidR="007D4950" w:rsidRPr="00873A4E">
        <w:rPr>
          <w:rFonts w:hint="eastAsia"/>
          <w:w w:val="105"/>
        </w:rPr>
        <w:t>目评价</w:t>
      </w:r>
      <w:proofErr w:type="gramEnd"/>
      <w:r w:rsidR="007D4950" w:rsidRPr="00873A4E">
        <w:rPr>
          <w:rFonts w:hint="eastAsia"/>
          <w:w w:val="105"/>
        </w:rPr>
        <w:t>指标</w:t>
      </w:r>
    </w:p>
    <w:p w:rsidR="003D4BEE" w:rsidRPr="00873A4E" w:rsidRDefault="00E52959">
      <w:pPr>
        <w:pStyle w:val="affffe"/>
        <w:ind w:firstLine="420"/>
      </w:pPr>
      <w:r w:rsidRPr="00873A4E">
        <w:rPr>
          <w:rFonts w:hint="eastAsia"/>
        </w:rPr>
        <w:t>质量管理模式和方法类</w:t>
      </w:r>
      <w:proofErr w:type="gramStart"/>
      <w:r w:rsidRPr="00873A4E">
        <w:rPr>
          <w:rFonts w:hint="eastAsia"/>
        </w:rPr>
        <w:t>目</w:t>
      </w:r>
      <w:r w:rsidR="007D4950" w:rsidRPr="00873A4E">
        <w:rPr>
          <w:rFonts w:hint="eastAsia"/>
        </w:rPr>
        <w:t>评价</w:t>
      </w:r>
      <w:proofErr w:type="gramEnd"/>
      <w:r w:rsidR="007D4950" w:rsidRPr="00873A4E">
        <w:rPr>
          <w:rFonts w:hint="eastAsia"/>
        </w:rPr>
        <w:t>指标</w:t>
      </w:r>
      <w:r w:rsidRPr="00873A4E">
        <w:rPr>
          <w:rFonts w:hint="eastAsia"/>
        </w:rPr>
        <w:t>评分指南见表B.2。</w:t>
      </w:r>
    </w:p>
    <w:p w:rsidR="00873A4E" w:rsidRPr="00873A4E" w:rsidRDefault="00873A4E">
      <w:pPr>
        <w:pStyle w:val="affffe"/>
        <w:ind w:firstLine="420"/>
      </w:pPr>
    </w:p>
    <w:p w:rsidR="00873A4E" w:rsidRPr="00873A4E" w:rsidRDefault="00873A4E">
      <w:pPr>
        <w:pStyle w:val="affffe"/>
        <w:ind w:firstLine="420"/>
      </w:pPr>
    </w:p>
    <w:p w:rsidR="00873A4E" w:rsidRPr="00873A4E" w:rsidRDefault="00873A4E">
      <w:pPr>
        <w:pStyle w:val="affffe"/>
        <w:ind w:firstLine="420"/>
      </w:pPr>
    </w:p>
    <w:p w:rsidR="00873A4E" w:rsidRPr="00873A4E" w:rsidRDefault="00873A4E">
      <w:pPr>
        <w:pStyle w:val="affffe"/>
        <w:ind w:firstLine="420"/>
      </w:pPr>
    </w:p>
    <w:p w:rsidR="00873A4E" w:rsidRPr="00873A4E" w:rsidRDefault="00873A4E">
      <w:pPr>
        <w:pStyle w:val="affffe"/>
        <w:ind w:firstLine="420"/>
      </w:pPr>
    </w:p>
    <w:p w:rsidR="00873A4E" w:rsidRPr="00873A4E" w:rsidRDefault="00873A4E">
      <w:pPr>
        <w:pStyle w:val="affffe"/>
        <w:ind w:firstLine="420"/>
      </w:pPr>
    </w:p>
    <w:p w:rsidR="00873A4E" w:rsidRPr="00873A4E" w:rsidRDefault="00873A4E">
      <w:pPr>
        <w:pStyle w:val="affffe"/>
        <w:ind w:firstLine="420"/>
      </w:pPr>
    </w:p>
    <w:p w:rsidR="003D4BEE" w:rsidRPr="00873A4E" w:rsidRDefault="00E52959" w:rsidP="00873A4E">
      <w:pPr>
        <w:pStyle w:val="aff"/>
        <w:spacing w:before="156" w:after="156"/>
        <w:ind w:left="3119"/>
        <w:jc w:val="both"/>
      </w:pPr>
      <w:r w:rsidRPr="00873A4E">
        <w:lastRenderedPageBreak/>
        <w:t>质量管理模式和方法评分</w:t>
      </w:r>
      <w:r w:rsidR="000F70D7" w:rsidRPr="00873A4E">
        <w:rPr>
          <w:rFonts w:hint="eastAsia"/>
        </w:rPr>
        <w:t>指南</w:t>
      </w:r>
    </w:p>
    <w:tbl>
      <w:tblPr>
        <w:tblStyle w:val="affff1"/>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529"/>
        <w:gridCol w:w="1369"/>
        <w:gridCol w:w="1369"/>
        <w:gridCol w:w="1369"/>
        <w:gridCol w:w="1369"/>
        <w:gridCol w:w="1369"/>
      </w:tblGrid>
      <w:tr w:rsidR="003D4BEE" w:rsidRPr="00873A4E">
        <w:trPr>
          <w:trHeight w:val="516"/>
          <w:tblHeader/>
          <w:jc w:val="center"/>
        </w:trPr>
        <w:tc>
          <w:tcPr>
            <w:tcW w:w="1349" w:type="pct"/>
            <w:tcBorders>
              <w:top w:val="single" w:sz="8" w:space="0" w:color="auto"/>
              <w:bottom w:val="single" w:sz="8" w:space="0" w:color="auto"/>
            </w:tcBorders>
            <w:shd w:val="clear" w:color="auto" w:fill="auto"/>
            <w:vAlign w:val="center"/>
          </w:tcPr>
          <w:p w:rsidR="003D4BEE" w:rsidRPr="00873A4E" w:rsidRDefault="00E52959">
            <w:pPr>
              <w:pStyle w:val="afffffffff2"/>
              <w:rPr>
                <w:szCs w:val="18"/>
              </w:rPr>
            </w:pPr>
            <w:r w:rsidRPr="00873A4E">
              <w:rPr>
                <w:szCs w:val="18"/>
              </w:rPr>
              <w:t>指标</w:t>
            </w:r>
          </w:p>
        </w:tc>
        <w:tc>
          <w:tcPr>
            <w:tcW w:w="730" w:type="pct"/>
            <w:tcBorders>
              <w:top w:val="single" w:sz="8" w:space="0" w:color="auto"/>
              <w:bottom w:val="single" w:sz="8" w:space="0" w:color="auto"/>
            </w:tcBorders>
            <w:shd w:val="clear" w:color="auto" w:fill="auto"/>
            <w:vAlign w:val="center"/>
          </w:tcPr>
          <w:p w:rsidR="003D4BEE" w:rsidRPr="00873A4E" w:rsidRDefault="00E52959">
            <w:pPr>
              <w:pStyle w:val="afffffffff2"/>
              <w:rPr>
                <w:szCs w:val="18"/>
              </w:rPr>
            </w:pPr>
            <w:r w:rsidRPr="00873A4E">
              <w:rPr>
                <w:rFonts w:hint="eastAsia"/>
                <w:szCs w:val="18"/>
              </w:rPr>
              <w:t>100</w:t>
            </w:r>
            <w:r w:rsidRPr="00873A4E">
              <w:rPr>
                <w:rFonts w:hAnsi="宋体" w:hint="eastAsia"/>
                <w:w w:val="110"/>
                <w:szCs w:val="18"/>
              </w:rPr>
              <w:t>％</w:t>
            </w:r>
            <w:r w:rsidRPr="00873A4E">
              <w:rPr>
                <w:rFonts w:hint="eastAsia"/>
                <w:szCs w:val="18"/>
              </w:rPr>
              <w:t>～90</w:t>
            </w:r>
            <w:r w:rsidRPr="00873A4E">
              <w:rPr>
                <w:rFonts w:hAnsi="宋体" w:hint="eastAsia"/>
                <w:w w:val="110"/>
                <w:szCs w:val="18"/>
              </w:rPr>
              <w:t>％</w:t>
            </w:r>
          </w:p>
        </w:tc>
        <w:tc>
          <w:tcPr>
            <w:tcW w:w="730" w:type="pct"/>
            <w:tcBorders>
              <w:top w:val="single" w:sz="8" w:space="0" w:color="auto"/>
              <w:bottom w:val="single" w:sz="8" w:space="0" w:color="auto"/>
            </w:tcBorders>
            <w:shd w:val="clear" w:color="auto" w:fill="auto"/>
            <w:vAlign w:val="center"/>
          </w:tcPr>
          <w:p w:rsidR="003D4BEE" w:rsidRPr="00873A4E" w:rsidRDefault="00E52959">
            <w:pPr>
              <w:pStyle w:val="afffffffff2"/>
              <w:rPr>
                <w:szCs w:val="18"/>
              </w:rPr>
            </w:pPr>
            <w:r w:rsidRPr="00873A4E">
              <w:rPr>
                <w:szCs w:val="18"/>
              </w:rPr>
              <w:t>89</w:t>
            </w:r>
            <w:r w:rsidRPr="00873A4E">
              <w:rPr>
                <w:rFonts w:hAnsi="宋体" w:hint="eastAsia"/>
                <w:w w:val="110"/>
                <w:szCs w:val="18"/>
              </w:rPr>
              <w:t>％</w:t>
            </w:r>
            <w:r w:rsidRPr="00873A4E">
              <w:rPr>
                <w:rFonts w:hint="eastAsia"/>
                <w:szCs w:val="18"/>
              </w:rPr>
              <w:t>～</w:t>
            </w:r>
            <w:r w:rsidRPr="00873A4E">
              <w:rPr>
                <w:szCs w:val="18"/>
              </w:rPr>
              <w:t>75</w:t>
            </w:r>
            <w:r w:rsidRPr="00873A4E">
              <w:rPr>
                <w:rFonts w:hAnsi="宋体" w:hint="eastAsia"/>
                <w:w w:val="110"/>
                <w:szCs w:val="18"/>
              </w:rPr>
              <w:t>％</w:t>
            </w:r>
          </w:p>
        </w:tc>
        <w:tc>
          <w:tcPr>
            <w:tcW w:w="730" w:type="pct"/>
            <w:tcBorders>
              <w:top w:val="single" w:sz="8" w:space="0" w:color="auto"/>
              <w:bottom w:val="single" w:sz="8" w:space="0" w:color="auto"/>
            </w:tcBorders>
            <w:shd w:val="clear" w:color="auto" w:fill="auto"/>
            <w:vAlign w:val="center"/>
          </w:tcPr>
          <w:p w:rsidR="003D4BEE" w:rsidRPr="00873A4E" w:rsidRDefault="00E52959">
            <w:pPr>
              <w:pStyle w:val="afffffffff2"/>
              <w:rPr>
                <w:szCs w:val="18"/>
              </w:rPr>
            </w:pPr>
            <w:r w:rsidRPr="00873A4E">
              <w:rPr>
                <w:szCs w:val="18"/>
              </w:rPr>
              <w:t>74</w:t>
            </w:r>
            <w:r w:rsidRPr="00873A4E">
              <w:rPr>
                <w:rFonts w:hAnsi="宋体" w:hint="eastAsia"/>
                <w:w w:val="110"/>
                <w:szCs w:val="18"/>
              </w:rPr>
              <w:t>％</w:t>
            </w:r>
            <w:r w:rsidRPr="00873A4E">
              <w:rPr>
                <w:rFonts w:hint="eastAsia"/>
                <w:szCs w:val="18"/>
              </w:rPr>
              <w:t>～</w:t>
            </w:r>
            <w:r w:rsidRPr="00873A4E">
              <w:rPr>
                <w:szCs w:val="18"/>
              </w:rPr>
              <w:t>60</w:t>
            </w:r>
            <w:r w:rsidRPr="00873A4E">
              <w:rPr>
                <w:rFonts w:hAnsi="宋体" w:hint="eastAsia"/>
                <w:w w:val="110"/>
                <w:szCs w:val="18"/>
              </w:rPr>
              <w:t>％</w:t>
            </w:r>
          </w:p>
        </w:tc>
        <w:tc>
          <w:tcPr>
            <w:tcW w:w="730" w:type="pct"/>
            <w:tcBorders>
              <w:top w:val="single" w:sz="8" w:space="0" w:color="auto"/>
              <w:bottom w:val="single" w:sz="8" w:space="0" w:color="auto"/>
            </w:tcBorders>
            <w:shd w:val="clear" w:color="auto" w:fill="auto"/>
            <w:vAlign w:val="center"/>
          </w:tcPr>
          <w:p w:rsidR="003D4BEE" w:rsidRPr="00873A4E" w:rsidRDefault="00E52959">
            <w:pPr>
              <w:pStyle w:val="afffffffff2"/>
              <w:rPr>
                <w:szCs w:val="18"/>
              </w:rPr>
            </w:pPr>
            <w:r w:rsidRPr="00873A4E">
              <w:rPr>
                <w:szCs w:val="18"/>
              </w:rPr>
              <w:t>59</w:t>
            </w:r>
            <w:r w:rsidRPr="00873A4E">
              <w:rPr>
                <w:rFonts w:hAnsi="宋体" w:hint="eastAsia"/>
                <w:w w:val="110"/>
                <w:szCs w:val="18"/>
              </w:rPr>
              <w:t>％</w:t>
            </w:r>
            <w:r w:rsidRPr="00873A4E">
              <w:rPr>
                <w:rFonts w:hint="eastAsia"/>
                <w:szCs w:val="18"/>
              </w:rPr>
              <w:t>～</w:t>
            </w:r>
            <w:r w:rsidRPr="00873A4E">
              <w:rPr>
                <w:szCs w:val="18"/>
              </w:rPr>
              <w:t>31</w:t>
            </w:r>
            <w:r w:rsidRPr="00873A4E">
              <w:rPr>
                <w:rFonts w:hAnsi="宋体" w:hint="eastAsia"/>
                <w:w w:val="110"/>
                <w:szCs w:val="18"/>
              </w:rPr>
              <w:t>％</w:t>
            </w:r>
          </w:p>
        </w:tc>
        <w:tc>
          <w:tcPr>
            <w:tcW w:w="730" w:type="pct"/>
            <w:tcBorders>
              <w:top w:val="single" w:sz="8" w:space="0" w:color="auto"/>
              <w:bottom w:val="single" w:sz="8" w:space="0" w:color="auto"/>
            </w:tcBorders>
            <w:shd w:val="clear" w:color="auto" w:fill="auto"/>
            <w:vAlign w:val="center"/>
          </w:tcPr>
          <w:p w:rsidR="003D4BEE" w:rsidRPr="00873A4E" w:rsidRDefault="00E52959">
            <w:pPr>
              <w:pStyle w:val="afffffffff2"/>
              <w:rPr>
                <w:szCs w:val="18"/>
              </w:rPr>
            </w:pPr>
            <w:r w:rsidRPr="00873A4E">
              <w:rPr>
                <w:szCs w:val="18"/>
              </w:rPr>
              <w:t>30</w:t>
            </w:r>
            <w:r w:rsidRPr="00873A4E">
              <w:rPr>
                <w:rFonts w:hAnsi="宋体" w:hint="eastAsia"/>
                <w:w w:val="110"/>
                <w:szCs w:val="18"/>
              </w:rPr>
              <w:t>％</w:t>
            </w:r>
            <w:r w:rsidRPr="00873A4E">
              <w:rPr>
                <w:rFonts w:hint="eastAsia"/>
                <w:szCs w:val="18"/>
              </w:rPr>
              <w:t>～</w:t>
            </w:r>
            <w:r w:rsidRPr="00873A4E">
              <w:rPr>
                <w:szCs w:val="18"/>
              </w:rPr>
              <w:t>0</w:t>
            </w:r>
            <w:r w:rsidRPr="00873A4E">
              <w:rPr>
                <w:rFonts w:hAnsi="宋体" w:hint="eastAsia"/>
                <w:w w:val="110"/>
                <w:szCs w:val="18"/>
              </w:rPr>
              <w:t>％</w:t>
            </w:r>
          </w:p>
        </w:tc>
      </w:tr>
      <w:tr w:rsidR="003D4BEE" w:rsidRPr="00873A4E">
        <w:trPr>
          <w:jc w:val="center"/>
        </w:trPr>
        <w:tc>
          <w:tcPr>
            <w:tcW w:w="1349" w:type="pct"/>
            <w:tcBorders>
              <w:top w:val="single" w:sz="8" w:space="0" w:color="auto"/>
              <w:bottom w:val="single" w:sz="8" w:space="0" w:color="auto"/>
            </w:tcBorders>
            <w:shd w:val="clear" w:color="auto" w:fill="auto"/>
            <w:vAlign w:val="center"/>
          </w:tcPr>
          <w:p w:rsidR="003D4BEE" w:rsidRPr="00873A4E" w:rsidRDefault="00E52959">
            <w:pPr>
              <w:pStyle w:val="afffffffff2"/>
              <w:spacing w:beforeLines="50" w:before="156" w:afterLines="50" w:after="156"/>
              <w:jc w:val="left"/>
              <w:rPr>
                <w:szCs w:val="18"/>
              </w:rPr>
            </w:pPr>
            <w:r w:rsidRPr="00873A4E">
              <w:rPr>
                <w:rFonts w:hint="eastAsia"/>
                <w:szCs w:val="18"/>
              </w:rPr>
              <w:t>1.组织质量管理模式和方法产生的背景；</w:t>
            </w:r>
          </w:p>
          <w:p w:rsidR="003D4BEE" w:rsidRPr="00873A4E" w:rsidRDefault="00E52959">
            <w:pPr>
              <w:pStyle w:val="afffffffff2"/>
              <w:spacing w:beforeLines="50" w:before="156" w:afterLines="50" w:after="156"/>
              <w:jc w:val="left"/>
              <w:rPr>
                <w:szCs w:val="18"/>
              </w:rPr>
            </w:pPr>
            <w:r w:rsidRPr="00873A4E">
              <w:rPr>
                <w:rFonts w:hint="eastAsia"/>
                <w:szCs w:val="18"/>
              </w:rPr>
              <w:t>2.组织质量管理模式和方法的主要内容和要素构成；</w:t>
            </w:r>
          </w:p>
          <w:p w:rsidR="003D4BEE" w:rsidRPr="00873A4E" w:rsidRDefault="00E52959">
            <w:pPr>
              <w:pStyle w:val="afffffffff2"/>
              <w:spacing w:beforeLines="50" w:before="156" w:afterLines="50" w:after="156"/>
              <w:jc w:val="left"/>
              <w:rPr>
                <w:szCs w:val="18"/>
              </w:rPr>
            </w:pPr>
            <w:r w:rsidRPr="00873A4E">
              <w:rPr>
                <w:rFonts w:hint="eastAsia"/>
                <w:szCs w:val="18"/>
              </w:rPr>
              <w:t>3.组织质量管理模式和方法在实践应用过程中的典型做法；</w:t>
            </w:r>
          </w:p>
          <w:p w:rsidR="003D4BEE" w:rsidRPr="00873A4E" w:rsidRDefault="00E52959">
            <w:pPr>
              <w:pStyle w:val="afffffffff2"/>
              <w:spacing w:beforeLines="50" w:before="156" w:afterLines="50" w:after="156"/>
              <w:jc w:val="left"/>
              <w:rPr>
                <w:szCs w:val="18"/>
              </w:rPr>
            </w:pPr>
            <w:r w:rsidRPr="00873A4E">
              <w:rPr>
                <w:rFonts w:hint="eastAsia"/>
                <w:szCs w:val="18"/>
              </w:rPr>
              <w:t>4.组织质量管理模式和方法产生的成效。</w:t>
            </w:r>
          </w:p>
          <w:p w:rsidR="003D4BEE" w:rsidRPr="00873A4E" w:rsidRDefault="00E52959">
            <w:pPr>
              <w:pStyle w:val="afffffffff2"/>
              <w:spacing w:beforeLines="50" w:before="156" w:afterLines="50" w:after="156"/>
              <w:jc w:val="left"/>
              <w:rPr>
                <w:szCs w:val="18"/>
              </w:rPr>
            </w:pPr>
            <w:r w:rsidRPr="00873A4E">
              <w:rPr>
                <w:rFonts w:hint="eastAsia"/>
                <w:szCs w:val="18"/>
              </w:rPr>
              <w:t>5.组织质量管理模式和方法的创新性和推广价值。</w:t>
            </w:r>
          </w:p>
        </w:tc>
        <w:tc>
          <w:tcPr>
            <w:tcW w:w="730" w:type="pct"/>
            <w:tcBorders>
              <w:top w:val="single" w:sz="8" w:space="0" w:color="auto"/>
              <w:bottom w:val="single" w:sz="8" w:space="0" w:color="auto"/>
            </w:tcBorders>
            <w:shd w:val="clear" w:color="auto" w:fill="auto"/>
          </w:tcPr>
          <w:p w:rsidR="003D4BEE" w:rsidRPr="00873A4E" w:rsidRDefault="00E52959">
            <w:pPr>
              <w:pStyle w:val="afffa"/>
              <w:tabs>
                <w:tab w:val="left" w:pos="875"/>
              </w:tabs>
              <w:spacing w:before="76" w:line="360" w:lineRule="exact"/>
              <w:rPr>
                <w:rFonts w:ascii="宋体" w:hAnsi="宋体" w:cs="Arial Unicode MS"/>
                <w:spacing w:val="-1"/>
                <w:w w:val="103"/>
                <w:kern w:val="0"/>
                <w:sz w:val="18"/>
                <w:szCs w:val="18"/>
              </w:rPr>
            </w:pPr>
            <w:r w:rsidRPr="00873A4E">
              <w:rPr>
                <w:rFonts w:ascii="宋体" w:hAnsi="Times New Roman" w:hint="eastAsia"/>
                <w:kern w:val="0"/>
                <w:sz w:val="18"/>
                <w:szCs w:val="18"/>
              </w:rPr>
              <w:t>特色鲜明，亮点明显，创新突出，科学系统，成效卓著，相关能力或水平达到国际先进或国内领先，堪称国内组织标杆。</w:t>
            </w:r>
          </w:p>
        </w:tc>
        <w:tc>
          <w:tcPr>
            <w:tcW w:w="730" w:type="pct"/>
            <w:tcBorders>
              <w:top w:val="single" w:sz="8" w:space="0" w:color="auto"/>
              <w:bottom w:val="single" w:sz="8" w:space="0" w:color="auto"/>
            </w:tcBorders>
            <w:shd w:val="clear" w:color="auto" w:fill="auto"/>
          </w:tcPr>
          <w:p w:rsidR="003D4BEE" w:rsidRPr="00873A4E" w:rsidRDefault="00E52959">
            <w:pPr>
              <w:pStyle w:val="afffa"/>
              <w:tabs>
                <w:tab w:val="left" w:pos="875"/>
              </w:tabs>
              <w:spacing w:before="76" w:line="360" w:lineRule="exact"/>
              <w:rPr>
                <w:rFonts w:ascii="宋体" w:hAnsi="宋体" w:cs="Arial Unicode MS"/>
                <w:spacing w:val="-1"/>
                <w:w w:val="103"/>
                <w:kern w:val="0"/>
                <w:sz w:val="18"/>
                <w:szCs w:val="18"/>
              </w:rPr>
            </w:pPr>
            <w:r w:rsidRPr="00873A4E">
              <w:rPr>
                <w:rFonts w:ascii="宋体" w:hAnsi="Times New Roman" w:hint="eastAsia"/>
                <w:kern w:val="0"/>
                <w:sz w:val="18"/>
                <w:szCs w:val="18"/>
              </w:rPr>
              <w:t xml:space="preserve">具有较鲜明的特色和明显的亮点，创新性较强，成效较显著，相关能力或水平达到国内先进或行业领先，具有较强的标杆示范作用。 </w:t>
            </w:r>
          </w:p>
        </w:tc>
        <w:tc>
          <w:tcPr>
            <w:tcW w:w="730" w:type="pct"/>
            <w:tcBorders>
              <w:top w:val="single" w:sz="8" w:space="0" w:color="auto"/>
              <w:bottom w:val="single" w:sz="8" w:space="0" w:color="auto"/>
            </w:tcBorders>
            <w:shd w:val="clear" w:color="auto" w:fill="auto"/>
          </w:tcPr>
          <w:p w:rsidR="003D4BEE" w:rsidRPr="00873A4E" w:rsidRDefault="00E52959">
            <w:pPr>
              <w:pStyle w:val="afffa"/>
              <w:tabs>
                <w:tab w:val="left" w:pos="875"/>
              </w:tabs>
              <w:spacing w:before="76" w:line="360" w:lineRule="exact"/>
              <w:rPr>
                <w:rFonts w:ascii="宋体" w:hAnsi="Times New Roman"/>
                <w:kern w:val="0"/>
                <w:sz w:val="18"/>
                <w:szCs w:val="18"/>
              </w:rPr>
            </w:pPr>
            <w:r w:rsidRPr="00873A4E">
              <w:rPr>
                <w:rFonts w:ascii="宋体" w:hAnsi="Times New Roman" w:hint="eastAsia"/>
                <w:kern w:val="0"/>
                <w:sz w:val="18"/>
                <w:szCs w:val="18"/>
              </w:rPr>
              <w:t>具有一定的特色和一些亮点，但创新性一般，有一定的成效，相关能力或水平达到行业先进水平，具有一定的示范作用。</w:t>
            </w:r>
          </w:p>
        </w:tc>
        <w:tc>
          <w:tcPr>
            <w:tcW w:w="730" w:type="pct"/>
            <w:tcBorders>
              <w:top w:val="single" w:sz="8" w:space="0" w:color="auto"/>
              <w:bottom w:val="single" w:sz="8" w:space="0" w:color="auto"/>
            </w:tcBorders>
            <w:shd w:val="clear" w:color="auto" w:fill="auto"/>
          </w:tcPr>
          <w:p w:rsidR="003D4BEE" w:rsidRPr="00873A4E" w:rsidRDefault="00E52959">
            <w:pPr>
              <w:pStyle w:val="afffa"/>
              <w:tabs>
                <w:tab w:val="left" w:pos="875"/>
              </w:tabs>
              <w:spacing w:before="76" w:line="360" w:lineRule="exact"/>
              <w:rPr>
                <w:rFonts w:ascii="宋体" w:hAnsi="Times New Roman"/>
                <w:kern w:val="0"/>
                <w:sz w:val="18"/>
                <w:szCs w:val="18"/>
              </w:rPr>
            </w:pPr>
            <w:r w:rsidRPr="00873A4E">
              <w:rPr>
                <w:rFonts w:ascii="宋体" w:hAnsi="Times New Roman" w:hint="eastAsia"/>
                <w:kern w:val="0"/>
                <w:sz w:val="18"/>
                <w:szCs w:val="18"/>
              </w:rPr>
              <w:t>特色、亮点不够突出，创新性不强，成效不明显，相关能力或水平未达到行业先进水平，示范作用有限。</w:t>
            </w:r>
          </w:p>
        </w:tc>
        <w:tc>
          <w:tcPr>
            <w:tcW w:w="730" w:type="pct"/>
            <w:tcBorders>
              <w:top w:val="single" w:sz="8" w:space="0" w:color="auto"/>
              <w:bottom w:val="single" w:sz="8" w:space="0" w:color="auto"/>
            </w:tcBorders>
            <w:shd w:val="clear" w:color="auto" w:fill="auto"/>
          </w:tcPr>
          <w:p w:rsidR="003D4BEE" w:rsidRPr="00873A4E" w:rsidRDefault="00E52959">
            <w:pPr>
              <w:pStyle w:val="afffa"/>
              <w:tabs>
                <w:tab w:val="left" w:pos="875"/>
              </w:tabs>
              <w:spacing w:before="76" w:line="360" w:lineRule="exact"/>
              <w:rPr>
                <w:rFonts w:ascii="宋体" w:hAnsi="Times New Roman"/>
                <w:kern w:val="0"/>
                <w:sz w:val="18"/>
                <w:szCs w:val="18"/>
              </w:rPr>
            </w:pPr>
            <w:r w:rsidRPr="00873A4E">
              <w:rPr>
                <w:rFonts w:ascii="宋体" w:hAnsi="Times New Roman" w:hint="eastAsia"/>
                <w:kern w:val="0"/>
                <w:sz w:val="18"/>
                <w:szCs w:val="18"/>
              </w:rPr>
              <w:t>没有特色和亮点，创新性不强，取得成效不明显，相关能力或水平一般，没有示范作用。</w:t>
            </w:r>
          </w:p>
        </w:tc>
      </w:tr>
    </w:tbl>
    <w:p w:rsidR="003D4BEE" w:rsidRPr="00873A4E" w:rsidRDefault="00E52959" w:rsidP="005F3C26">
      <w:pPr>
        <w:pStyle w:val="aff5"/>
        <w:spacing w:before="156" w:after="156"/>
        <w:ind w:left="0"/>
      </w:pPr>
      <w:r w:rsidRPr="00873A4E">
        <w:rPr>
          <w:rFonts w:hint="eastAsia"/>
          <w:w w:val="110"/>
        </w:rPr>
        <w:t>结果类</w:t>
      </w:r>
      <w:proofErr w:type="gramStart"/>
      <w:r w:rsidRPr="00873A4E">
        <w:rPr>
          <w:rFonts w:hint="eastAsia"/>
          <w:w w:val="110"/>
        </w:rPr>
        <w:t>目</w:t>
      </w:r>
      <w:r w:rsidR="00FD4E07" w:rsidRPr="00873A4E">
        <w:rPr>
          <w:rFonts w:hint="eastAsia"/>
          <w:w w:val="110"/>
        </w:rPr>
        <w:t>评价</w:t>
      </w:r>
      <w:proofErr w:type="gramEnd"/>
      <w:r w:rsidR="00FD4E07" w:rsidRPr="00873A4E">
        <w:rPr>
          <w:rFonts w:hint="eastAsia"/>
          <w:w w:val="110"/>
        </w:rPr>
        <w:t>指标</w:t>
      </w:r>
    </w:p>
    <w:p w:rsidR="003D4BEE" w:rsidRPr="00873A4E" w:rsidRDefault="00E52959">
      <w:pPr>
        <w:pStyle w:val="affffe"/>
        <w:ind w:firstLine="420"/>
        <w:rPr>
          <w:spacing w:val="-10"/>
          <w:w w:val="115"/>
        </w:rPr>
      </w:pPr>
      <w:r w:rsidRPr="00873A4E">
        <w:t>结果</w:t>
      </w:r>
      <w:r w:rsidRPr="00873A4E">
        <w:rPr>
          <w:rFonts w:hint="eastAsia"/>
        </w:rPr>
        <w:t>类</w:t>
      </w:r>
      <w:proofErr w:type="gramStart"/>
      <w:r w:rsidRPr="00873A4E">
        <w:rPr>
          <w:rFonts w:hint="eastAsia"/>
        </w:rPr>
        <w:t>目</w:t>
      </w:r>
      <w:r w:rsidR="000F70D7" w:rsidRPr="00873A4E">
        <w:rPr>
          <w:rFonts w:hint="eastAsia"/>
        </w:rPr>
        <w:t>评价</w:t>
      </w:r>
      <w:proofErr w:type="gramEnd"/>
      <w:r w:rsidR="000F70D7" w:rsidRPr="00873A4E">
        <w:rPr>
          <w:rFonts w:hint="eastAsia"/>
        </w:rPr>
        <w:t>指标</w:t>
      </w:r>
      <w:r w:rsidRPr="00873A4E">
        <w:t>评分指南见表</w:t>
      </w:r>
      <w:r w:rsidRPr="00873A4E">
        <w:rPr>
          <w:rFonts w:hint="eastAsia"/>
        </w:rPr>
        <w:t>B.3</w:t>
      </w:r>
      <w:r w:rsidRPr="00873A4E">
        <w:rPr>
          <w:rFonts w:hint="eastAsia"/>
          <w:spacing w:val="-10"/>
          <w:w w:val="115"/>
        </w:rPr>
        <w:t>。</w:t>
      </w:r>
    </w:p>
    <w:p w:rsidR="003D4BEE" w:rsidRPr="00873A4E" w:rsidRDefault="00E52959">
      <w:pPr>
        <w:pStyle w:val="aff"/>
        <w:spacing w:before="156" w:after="156"/>
        <w:jc w:val="left"/>
      </w:pPr>
      <w:r w:rsidRPr="00873A4E">
        <w:rPr>
          <w:rFonts w:hint="eastAsia"/>
        </w:rPr>
        <w:t>结果类</w:t>
      </w:r>
      <w:proofErr w:type="gramStart"/>
      <w:r w:rsidRPr="00873A4E">
        <w:rPr>
          <w:rFonts w:hint="eastAsia"/>
        </w:rPr>
        <w:t>目</w:t>
      </w:r>
      <w:r w:rsidR="000F70D7" w:rsidRPr="00873A4E">
        <w:rPr>
          <w:rFonts w:hint="eastAsia"/>
        </w:rPr>
        <w:t>评价</w:t>
      </w:r>
      <w:proofErr w:type="gramEnd"/>
      <w:r w:rsidR="000F70D7" w:rsidRPr="00873A4E">
        <w:rPr>
          <w:rFonts w:hint="eastAsia"/>
        </w:rPr>
        <w:t>指标</w:t>
      </w:r>
      <w:r w:rsidRPr="00873A4E">
        <w:rPr>
          <w:rFonts w:hint="eastAsia"/>
        </w:rPr>
        <w:t>成熟度评分指南</w:t>
      </w:r>
    </w:p>
    <w:tbl>
      <w:tblPr>
        <w:tblStyle w:val="affff1"/>
        <w:tblW w:w="9606" w:type="dxa"/>
        <w:tblLayout w:type="fixed"/>
        <w:tblLook w:val="04A0" w:firstRow="1" w:lastRow="0" w:firstColumn="1" w:lastColumn="0" w:noHBand="0" w:noVBand="1"/>
      </w:tblPr>
      <w:tblGrid>
        <w:gridCol w:w="1526"/>
        <w:gridCol w:w="8080"/>
      </w:tblGrid>
      <w:tr w:rsidR="003D4BEE" w:rsidRPr="00873A4E">
        <w:trPr>
          <w:trHeight w:val="435"/>
        </w:trPr>
        <w:tc>
          <w:tcPr>
            <w:tcW w:w="1526" w:type="dxa"/>
            <w:vAlign w:val="center"/>
          </w:tcPr>
          <w:p w:rsidR="003D4BEE" w:rsidRPr="00873A4E" w:rsidRDefault="00E52959">
            <w:pPr>
              <w:pStyle w:val="afffffffff2"/>
              <w:rPr>
                <w:szCs w:val="18"/>
              </w:rPr>
            </w:pPr>
            <w:r w:rsidRPr="00873A4E">
              <w:rPr>
                <w:rFonts w:hint="eastAsia"/>
                <w:szCs w:val="18"/>
              </w:rPr>
              <w:t>分数</w:t>
            </w:r>
          </w:p>
        </w:tc>
        <w:tc>
          <w:tcPr>
            <w:tcW w:w="8080" w:type="dxa"/>
            <w:vAlign w:val="center"/>
          </w:tcPr>
          <w:p w:rsidR="003D4BEE" w:rsidRPr="00873A4E" w:rsidRDefault="00E52959">
            <w:pPr>
              <w:pStyle w:val="afffffffff2"/>
              <w:rPr>
                <w:szCs w:val="18"/>
              </w:rPr>
            </w:pPr>
            <w:r w:rsidRPr="00873A4E">
              <w:rPr>
                <w:rFonts w:hint="eastAsia"/>
                <w:szCs w:val="18"/>
              </w:rPr>
              <w:t>结果</w:t>
            </w:r>
          </w:p>
        </w:tc>
      </w:tr>
      <w:tr w:rsidR="003D4BEE" w:rsidRPr="00873A4E">
        <w:trPr>
          <w:trHeight w:val="1295"/>
        </w:trPr>
        <w:tc>
          <w:tcPr>
            <w:tcW w:w="1526" w:type="dxa"/>
            <w:vAlign w:val="center"/>
          </w:tcPr>
          <w:p w:rsidR="003D4BEE" w:rsidRPr="00873A4E" w:rsidRDefault="00E52959">
            <w:pPr>
              <w:pStyle w:val="afffffffff2"/>
              <w:spacing w:before="120" w:after="120" w:line="270" w:lineRule="exact"/>
              <w:rPr>
                <w:rFonts w:hAnsi="宋体"/>
                <w:w w:val="110"/>
                <w:szCs w:val="18"/>
              </w:rPr>
            </w:pPr>
            <w:r w:rsidRPr="00873A4E">
              <w:rPr>
                <w:rFonts w:hAnsi="宋体"/>
                <w:w w:val="110"/>
                <w:szCs w:val="18"/>
              </w:rPr>
              <w:t>0％或5％</w:t>
            </w:r>
          </w:p>
        </w:tc>
        <w:tc>
          <w:tcPr>
            <w:tcW w:w="8080" w:type="dxa"/>
          </w:tcPr>
          <w:p w:rsidR="003D4BEE" w:rsidRPr="00873A4E" w:rsidRDefault="00E52959" w:rsidP="00DC0C92">
            <w:pPr>
              <w:pStyle w:val="2"/>
              <w:numPr>
                <w:ilvl w:val="0"/>
                <w:numId w:val="64"/>
              </w:numPr>
              <w:tabs>
                <w:tab w:val="clear" w:pos="851"/>
                <w:tab w:val="left" w:pos="459"/>
              </w:tabs>
              <w:jc w:val="left"/>
              <w:rPr>
                <w:sz w:val="18"/>
                <w:szCs w:val="18"/>
              </w:rPr>
            </w:pPr>
            <w:r w:rsidRPr="00873A4E">
              <w:rPr>
                <w:rFonts w:hint="eastAsia"/>
                <w:sz w:val="18"/>
                <w:szCs w:val="18"/>
              </w:rPr>
              <w:t>没有报告结果，或结果很差</w:t>
            </w:r>
            <w:r w:rsidRPr="00873A4E">
              <w:rPr>
                <w:sz w:val="18"/>
                <w:szCs w:val="18"/>
              </w:rPr>
              <w:t>。(</w:t>
            </w:r>
            <w:r w:rsidRPr="00873A4E">
              <w:rPr>
                <w:rFonts w:hint="eastAsia"/>
                <w:sz w:val="18"/>
                <w:szCs w:val="18"/>
              </w:rPr>
              <w:t>Le</w:t>
            </w:r>
            <w:r w:rsidRPr="00873A4E">
              <w:rPr>
                <w:sz w:val="18"/>
                <w:szCs w:val="18"/>
              </w:rPr>
              <w:t>)</w:t>
            </w:r>
          </w:p>
          <w:p w:rsidR="003D4BEE" w:rsidRPr="00873A4E" w:rsidRDefault="00E52959" w:rsidP="00DC0C92">
            <w:pPr>
              <w:pStyle w:val="2"/>
              <w:numPr>
                <w:ilvl w:val="0"/>
                <w:numId w:val="64"/>
              </w:numPr>
              <w:tabs>
                <w:tab w:val="clear" w:pos="851"/>
                <w:tab w:val="left" w:pos="459"/>
              </w:tabs>
              <w:jc w:val="left"/>
              <w:rPr>
                <w:sz w:val="18"/>
                <w:szCs w:val="18"/>
              </w:rPr>
            </w:pPr>
            <w:r w:rsidRPr="00873A4E">
              <w:rPr>
                <w:rFonts w:hint="eastAsia"/>
                <w:sz w:val="18"/>
                <w:szCs w:val="18"/>
              </w:rPr>
              <w:t>没有显示趋势的数据，或为不良趋势。（T）</w:t>
            </w:r>
          </w:p>
          <w:p w:rsidR="003D4BEE" w:rsidRPr="00873A4E" w:rsidRDefault="00E52959" w:rsidP="00DC0C92">
            <w:pPr>
              <w:pStyle w:val="2"/>
              <w:numPr>
                <w:ilvl w:val="0"/>
                <w:numId w:val="64"/>
              </w:numPr>
              <w:tabs>
                <w:tab w:val="clear" w:pos="851"/>
                <w:tab w:val="left" w:pos="459"/>
              </w:tabs>
              <w:jc w:val="left"/>
              <w:rPr>
                <w:sz w:val="18"/>
                <w:szCs w:val="18"/>
              </w:rPr>
            </w:pPr>
            <w:r w:rsidRPr="00873A4E">
              <w:rPr>
                <w:rFonts w:hint="eastAsia"/>
                <w:sz w:val="18"/>
                <w:szCs w:val="18"/>
              </w:rPr>
              <w:t>没有比较性信息</w:t>
            </w:r>
            <w:r w:rsidRPr="00873A4E">
              <w:rPr>
                <w:sz w:val="18"/>
                <w:szCs w:val="18"/>
              </w:rPr>
              <w:t>。(</w:t>
            </w:r>
            <w:r w:rsidRPr="00873A4E">
              <w:rPr>
                <w:rFonts w:hint="eastAsia"/>
                <w:sz w:val="18"/>
                <w:szCs w:val="18"/>
              </w:rPr>
              <w:t>C</w:t>
            </w:r>
            <w:r w:rsidRPr="00873A4E">
              <w:rPr>
                <w:sz w:val="18"/>
                <w:szCs w:val="18"/>
              </w:rPr>
              <w:t>)</w:t>
            </w:r>
          </w:p>
          <w:p w:rsidR="003D4BEE" w:rsidRPr="00873A4E" w:rsidRDefault="00E52959" w:rsidP="00DC0C92">
            <w:pPr>
              <w:pStyle w:val="2"/>
              <w:numPr>
                <w:ilvl w:val="0"/>
                <w:numId w:val="64"/>
              </w:numPr>
              <w:tabs>
                <w:tab w:val="clear" w:pos="851"/>
                <w:tab w:val="left" w:pos="459"/>
              </w:tabs>
              <w:jc w:val="left"/>
              <w:rPr>
                <w:rFonts w:hAnsi="宋体"/>
                <w:w w:val="110"/>
                <w:sz w:val="18"/>
                <w:szCs w:val="18"/>
              </w:rPr>
            </w:pPr>
            <w:r w:rsidRPr="00873A4E">
              <w:rPr>
                <w:rFonts w:hint="eastAsia"/>
                <w:sz w:val="18"/>
                <w:szCs w:val="18"/>
              </w:rPr>
              <w:t>在对于达成组织使命、</w:t>
            </w:r>
            <w:proofErr w:type="gramStart"/>
            <w:r w:rsidRPr="00873A4E">
              <w:rPr>
                <w:rFonts w:hint="eastAsia"/>
                <w:sz w:val="18"/>
                <w:szCs w:val="18"/>
              </w:rPr>
              <w:t>愿景和</w:t>
            </w:r>
            <w:proofErr w:type="gramEnd"/>
            <w:r w:rsidRPr="00873A4E">
              <w:rPr>
                <w:rFonts w:hint="eastAsia"/>
                <w:sz w:val="18"/>
                <w:szCs w:val="18"/>
              </w:rPr>
              <w:t>战略目标重要的任何方面，均没有报告结果。（I）</w:t>
            </w:r>
          </w:p>
        </w:tc>
      </w:tr>
      <w:tr w:rsidR="003D4BEE" w:rsidRPr="00873A4E">
        <w:tc>
          <w:tcPr>
            <w:tcW w:w="1526" w:type="dxa"/>
            <w:vAlign w:val="center"/>
          </w:tcPr>
          <w:p w:rsidR="003D4BEE" w:rsidRPr="00873A4E" w:rsidRDefault="00E52959">
            <w:pPr>
              <w:pStyle w:val="afffffffff2"/>
              <w:spacing w:before="120" w:after="120" w:line="270" w:lineRule="exact"/>
              <w:rPr>
                <w:rFonts w:hAnsi="宋体"/>
                <w:w w:val="110"/>
                <w:szCs w:val="18"/>
              </w:rPr>
            </w:pPr>
            <w:r w:rsidRPr="00873A4E">
              <w:rPr>
                <w:rFonts w:hAnsi="宋体"/>
                <w:w w:val="110"/>
                <w:szCs w:val="18"/>
              </w:rPr>
              <w:t>10％,15％,</w:t>
            </w:r>
          </w:p>
          <w:p w:rsidR="003D4BEE" w:rsidRPr="00873A4E" w:rsidRDefault="00E52959">
            <w:pPr>
              <w:pStyle w:val="afffffffff2"/>
              <w:spacing w:before="120" w:after="120" w:line="270" w:lineRule="exact"/>
              <w:rPr>
                <w:rFonts w:hAnsi="宋体"/>
                <w:w w:val="110"/>
                <w:szCs w:val="18"/>
              </w:rPr>
            </w:pPr>
            <w:r w:rsidRPr="00873A4E">
              <w:rPr>
                <w:rFonts w:hAnsi="宋体"/>
                <w:w w:val="110"/>
                <w:szCs w:val="18"/>
              </w:rPr>
              <w:t>20％或25％</w:t>
            </w:r>
          </w:p>
        </w:tc>
        <w:tc>
          <w:tcPr>
            <w:tcW w:w="8080" w:type="dxa"/>
          </w:tcPr>
          <w:p w:rsidR="003D4BEE" w:rsidRPr="00873A4E" w:rsidRDefault="00E52959" w:rsidP="00DC0C92">
            <w:pPr>
              <w:pStyle w:val="2"/>
              <w:numPr>
                <w:ilvl w:val="0"/>
                <w:numId w:val="65"/>
              </w:numPr>
              <w:tabs>
                <w:tab w:val="clear" w:pos="851"/>
                <w:tab w:val="left" w:pos="459"/>
              </w:tabs>
              <w:jc w:val="left"/>
              <w:rPr>
                <w:sz w:val="18"/>
                <w:szCs w:val="18"/>
              </w:rPr>
            </w:pPr>
            <w:r w:rsidRPr="00873A4E">
              <w:rPr>
                <w:rFonts w:hint="eastAsia"/>
                <w:sz w:val="18"/>
                <w:szCs w:val="18"/>
              </w:rPr>
              <w:t>结果很少，在少数方面有一些初期的良好绩效水平</w:t>
            </w:r>
            <w:r w:rsidRPr="00873A4E">
              <w:rPr>
                <w:sz w:val="18"/>
                <w:szCs w:val="18"/>
              </w:rPr>
              <w:t>。(</w:t>
            </w:r>
            <w:r w:rsidRPr="00873A4E">
              <w:rPr>
                <w:rFonts w:hint="eastAsia"/>
                <w:sz w:val="18"/>
                <w:szCs w:val="18"/>
              </w:rPr>
              <w:t>Le</w:t>
            </w:r>
            <w:r w:rsidRPr="00873A4E">
              <w:rPr>
                <w:sz w:val="18"/>
                <w:szCs w:val="18"/>
              </w:rPr>
              <w:t>)</w:t>
            </w:r>
          </w:p>
          <w:p w:rsidR="003D4BEE" w:rsidRPr="00873A4E" w:rsidRDefault="00E52959" w:rsidP="00DC0C92">
            <w:pPr>
              <w:pStyle w:val="2"/>
              <w:numPr>
                <w:ilvl w:val="0"/>
                <w:numId w:val="65"/>
              </w:numPr>
              <w:tabs>
                <w:tab w:val="clear" w:pos="851"/>
                <w:tab w:val="left" w:pos="459"/>
              </w:tabs>
              <w:jc w:val="left"/>
              <w:rPr>
                <w:sz w:val="18"/>
                <w:szCs w:val="18"/>
              </w:rPr>
            </w:pPr>
            <w:r w:rsidRPr="00873A4E">
              <w:rPr>
                <w:rFonts w:hint="eastAsia"/>
                <w:sz w:val="18"/>
                <w:szCs w:val="18"/>
              </w:rPr>
              <w:t>有一些显示趋势的数据，其中部分呈不良趋势。（T）</w:t>
            </w:r>
          </w:p>
          <w:p w:rsidR="003D4BEE" w:rsidRPr="00873A4E" w:rsidRDefault="00E52959" w:rsidP="00DC0C92">
            <w:pPr>
              <w:pStyle w:val="2"/>
              <w:numPr>
                <w:ilvl w:val="0"/>
                <w:numId w:val="65"/>
              </w:numPr>
              <w:tabs>
                <w:tab w:val="clear" w:pos="851"/>
                <w:tab w:val="left" w:pos="459"/>
              </w:tabs>
              <w:jc w:val="left"/>
              <w:rPr>
                <w:sz w:val="18"/>
                <w:szCs w:val="18"/>
              </w:rPr>
            </w:pPr>
            <w:r w:rsidRPr="00873A4E">
              <w:rPr>
                <w:rFonts w:hint="eastAsia"/>
                <w:sz w:val="18"/>
                <w:szCs w:val="18"/>
              </w:rPr>
              <w:t>比较性数据很少</w:t>
            </w:r>
            <w:r w:rsidRPr="00873A4E">
              <w:rPr>
                <w:sz w:val="18"/>
                <w:szCs w:val="18"/>
              </w:rPr>
              <w:t>。(</w:t>
            </w:r>
            <w:r w:rsidRPr="00873A4E">
              <w:rPr>
                <w:rFonts w:hint="eastAsia"/>
                <w:sz w:val="18"/>
                <w:szCs w:val="18"/>
              </w:rPr>
              <w:t>C</w:t>
            </w:r>
            <w:r w:rsidRPr="00873A4E">
              <w:rPr>
                <w:sz w:val="18"/>
                <w:szCs w:val="18"/>
              </w:rPr>
              <w:t>)</w:t>
            </w:r>
          </w:p>
          <w:p w:rsidR="003D4BEE" w:rsidRPr="00873A4E" w:rsidRDefault="00E52959" w:rsidP="00DC0C92">
            <w:pPr>
              <w:pStyle w:val="2"/>
              <w:numPr>
                <w:ilvl w:val="0"/>
                <w:numId w:val="65"/>
              </w:numPr>
              <w:tabs>
                <w:tab w:val="clear" w:pos="851"/>
                <w:tab w:val="left" w:pos="459"/>
              </w:tabs>
              <w:jc w:val="left"/>
              <w:rPr>
                <w:rFonts w:hAnsi="宋体"/>
                <w:w w:val="110"/>
                <w:sz w:val="18"/>
                <w:szCs w:val="18"/>
              </w:rPr>
            </w:pPr>
            <w:r w:rsidRPr="00873A4E">
              <w:rPr>
                <w:rFonts w:hint="eastAsia"/>
                <w:sz w:val="18"/>
                <w:szCs w:val="18"/>
              </w:rPr>
              <w:t>在对于达成组织使命、</w:t>
            </w:r>
            <w:proofErr w:type="gramStart"/>
            <w:r w:rsidRPr="00873A4E">
              <w:rPr>
                <w:rFonts w:hint="eastAsia"/>
                <w:sz w:val="18"/>
                <w:szCs w:val="18"/>
              </w:rPr>
              <w:t>愿景和</w:t>
            </w:r>
            <w:proofErr w:type="gramEnd"/>
            <w:r w:rsidRPr="00873A4E">
              <w:rPr>
                <w:rFonts w:hint="eastAsia"/>
                <w:sz w:val="18"/>
                <w:szCs w:val="18"/>
              </w:rPr>
              <w:t>战略目标重要的少数方面，报告了结果。（I）</w:t>
            </w:r>
          </w:p>
        </w:tc>
      </w:tr>
      <w:tr w:rsidR="003D4BEE" w:rsidRPr="00873A4E" w:rsidTr="00C935B7">
        <w:trPr>
          <w:trHeight w:val="1268"/>
        </w:trPr>
        <w:tc>
          <w:tcPr>
            <w:tcW w:w="1526" w:type="dxa"/>
            <w:vAlign w:val="center"/>
          </w:tcPr>
          <w:p w:rsidR="003D4BEE" w:rsidRPr="00873A4E" w:rsidRDefault="00E52959">
            <w:pPr>
              <w:pStyle w:val="afffffffff2"/>
              <w:spacing w:before="120" w:after="120" w:line="270" w:lineRule="exact"/>
              <w:rPr>
                <w:rFonts w:hAnsi="宋体"/>
                <w:w w:val="110"/>
                <w:szCs w:val="18"/>
              </w:rPr>
            </w:pPr>
            <w:r w:rsidRPr="00873A4E">
              <w:rPr>
                <w:rFonts w:hAnsi="宋体"/>
                <w:w w:val="110"/>
                <w:szCs w:val="18"/>
              </w:rPr>
              <w:t>30％,35％,</w:t>
            </w:r>
          </w:p>
          <w:p w:rsidR="003D4BEE" w:rsidRPr="00873A4E" w:rsidRDefault="00E52959">
            <w:pPr>
              <w:pStyle w:val="afffffffff2"/>
              <w:spacing w:before="120" w:after="120" w:line="270" w:lineRule="exact"/>
              <w:rPr>
                <w:rFonts w:hAnsi="宋体"/>
                <w:w w:val="110"/>
                <w:szCs w:val="18"/>
              </w:rPr>
            </w:pPr>
            <w:r w:rsidRPr="00873A4E">
              <w:rPr>
                <w:rFonts w:hAnsi="宋体"/>
                <w:w w:val="110"/>
                <w:szCs w:val="18"/>
              </w:rPr>
              <w:t>40％或45％</w:t>
            </w:r>
          </w:p>
        </w:tc>
        <w:tc>
          <w:tcPr>
            <w:tcW w:w="8080" w:type="dxa"/>
          </w:tcPr>
          <w:p w:rsidR="003D4BEE" w:rsidRPr="00873A4E" w:rsidRDefault="00E52959" w:rsidP="00DC0C92">
            <w:pPr>
              <w:pStyle w:val="2"/>
              <w:numPr>
                <w:ilvl w:val="0"/>
                <w:numId w:val="66"/>
              </w:numPr>
              <w:tabs>
                <w:tab w:val="clear" w:pos="851"/>
                <w:tab w:val="left" w:pos="459"/>
              </w:tabs>
              <w:jc w:val="left"/>
              <w:rPr>
                <w:sz w:val="18"/>
                <w:szCs w:val="18"/>
              </w:rPr>
            </w:pPr>
            <w:r w:rsidRPr="00873A4E">
              <w:rPr>
                <w:rFonts w:hint="eastAsia"/>
                <w:sz w:val="18"/>
                <w:szCs w:val="18"/>
              </w:rPr>
              <w:t>在对评价准则要求重要的部分方面，有良好绩效水平</w:t>
            </w:r>
            <w:r w:rsidRPr="00873A4E">
              <w:rPr>
                <w:sz w:val="18"/>
                <w:szCs w:val="18"/>
              </w:rPr>
              <w:t>。(</w:t>
            </w:r>
            <w:r w:rsidRPr="00873A4E">
              <w:rPr>
                <w:rFonts w:hint="eastAsia"/>
                <w:sz w:val="18"/>
                <w:szCs w:val="18"/>
              </w:rPr>
              <w:t>Le</w:t>
            </w:r>
            <w:r w:rsidRPr="00873A4E">
              <w:rPr>
                <w:sz w:val="18"/>
                <w:szCs w:val="18"/>
              </w:rPr>
              <w:t>)</w:t>
            </w:r>
          </w:p>
          <w:p w:rsidR="003D4BEE" w:rsidRPr="00873A4E" w:rsidRDefault="00E52959" w:rsidP="00DC0C92">
            <w:pPr>
              <w:pStyle w:val="2"/>
              <w:numPr>
                <w:ilvl w:val="0"/>
                <w:numId w:val="66"/>
              </w:numPr>
              <w:tabs>
                <w:tab w:val="clear" w:pos="851"/>
                <w:tab w:val="left" w:pos="459"/>
              </w:tabs>
              <w:jc w:val="left"/>
              <w:rPr>
                <w:sz w:val="18"/>
                <w:szCs w:val="18"/>
              </w:rPr>
            </w:pPr>
            <w:r w:rsidRPr="00873A4E">
              <w:rPr>
                <w:rFonts w:hint="eastAsia"/>
                <w:sz w:val="18"/>
                <w:szCs w:val="18"/>
              </w:rPr>
              <w:t>有一些显示趋势的数据，其中多数呈有利趋势。（T）</w:t>
            </w:r>
          </w:p>
          <w:p w:rsidR="003D4BEE" w:rsidRPr="00873A4E" w:rsidRDefault="00E52959" w:rsidP="00DC0C92">
            <w:pPr>
              <w:pStyle w:val="2"/>
              <w:numPr>
                <w:ilvl w:val="0"/>
                <w:numId w:val="66"/>
              </w:numPr>
              <w:tabs>
                <w:tab w:val="clear" w:pos="851"/>
                <w:tab w:val="left" w:pos="459"/>
              </w:tabs>
              <w:jc w:val="left"/>
              <w:rPr>
                <w:sz w:val="18"/>
                <w:szCs w:val="18"/>
              </w:rPr>
            </w:pPr>
            <w:r w:rsidRPr="00873A4E">
              <w:rPr>
                <w:rFonts w:hint="eastAsia"/>
                <w:sz w:val="18"/>
                <w:szCs w:val="18"/>
              </w:rPr>
              <w:t>比较性数据较少</w:t>
            </w:r>
            <w:r w:rsidRPr="00873A4E">
              <w:rPr>
                <w:sz w:val="18"/>
                <w:szCs w:val="18"/>
              </w:rPr>
              <w:t>。(</w:t>
            </w:r>
            <w:r w:rsidRPr="00873A4E">
              <w:rPr>
                <w:rFonts w:hint="eastAsia"/>
                <w:sz w:val="18"/>
                <w:szCs w:val="18"/>
              </w:rPr>
              <w:t>C</w:t>
            </w:r>
            <w:r w:rsidRPr="00873A4E">
              <w:rPr>
                <w:sz w:val="18"/>
                <w:szCs w:val="18"/>
              </w:rPr>
              <w:t>)</w:t>
            </w:r>
          </w:p>
          <w:p w:rsidR="003D4BEE" w:rsidRPr="00873A4E" w:rsidRDefault="00E52959" w:rsidP="00DC0C92">
            <w:pPr>
              <w:pStyle w:val="2"/>
              <w:numPr>
                <w:ilvl w:val="0"/>
                <w:numId w:val="66"/>
              </w:numPr>
              <w:tabs>
                <w:tab w:val="clear" w:pos="851"/>
                <w:tab w:val="left" w:pos="459"/>
              </w:tabs>
              <w:jc w:val="left"/>
              <w:rPr>
                <w:rFonts w:hAnsi="宋体"/>
                <w:w w:val="110"/>
                <w:sz w:val="18"/>
                <w:szCs w:val="18"/>
              </w:rPr>
            </w:pPr>
            <w:r w:rsidRPr="00873A4E">
              <w:rPr>
                <w:rFonts w:hint="eastAsia"/>
                <w:sz w:val="18"/>
                <w:szCs w:val="18"/>
              </w:rPr>
              <w:t>在对于达成组织使命、</w:t>
            </w:r>
            <w:proofErr w:type="gramStart"/>
            <w:r w:rsidRPr="00873A4E">
              <w:rPr>
                <w:rFonts w:hint="eastAsia"/>
                <w:sz w:val="18"/>
                <w:szCs w:val="18"/>
              </w:rPr>
              <w:t>愿景和</w:t>
            </w:r>
            <w:proofErr w:type="gramEnd"/>
            <w:r w:rsidRPr="00873A4E">
              <w:rPr>
                <w:rFonts w:hint="eastAsia"/>
                <w:sz w:val="18"/>
                <w:szCs w:val="18"/>
              </w:rPr>
              <w:t>战略目标重要的多数方面，报告了结果。（I）</w:t>
            </w:r>
          </w:p>
        </w:tc>
      </w:tr>
      <w:tr w:rsidR="00C935B7" w:rsidRPr="00873A4E" w:rsidTr="004621A4">
        <w:trPr>
          <w:trHeight w:val="435"/>
        </w:trPr>
        <w:tc>
          <w:tcPr>
            <w:tcW w:w="1526" w:type="dxa"/>
            <w:vAlign w:val="center"/>
          </w:tcPr>
          <w:p w:rsidR="00C935B7" w:rsidRPr="00873A4E" w:rsidRDefault="00C935B7" w:rsidP="004621A4">
            <w:pPr>
              <w:pStyle w:val="afffffffff2"/>
              <w:spacing w:before="120" w:after="120" w:line="270" w:lineRule="exact"/>
              <w:rPr>
                <w:rFonts w:hAnsi="宋体"/>
                <w:w w:val="110"/>
                <w:szCs w:val="18"/>
              </w:rPr>
            </w:pPr>
            <w:r w:rsidRPr="00873A4E">
              <w:rPr>
                <w:rFonts w:hAnsi="宋体"/>
                <w:w w:val="110"/>
                <w:szCs w:val="18"/>
              </w:rPr>
              <w:t>50％,55％,</w:t>
            </w:r>
          </w:p>
          <w:p w:rsidR="00C935B7" w:rsidRPr="00873A4E" w:rsidRDefault="00C935B7" w:rsidP="004621A4">
            <w:pPr>
              <w:pStyle w:val="afffffffff2"/>
              <w:spacing w:before="120" w:after="120" w:line="270" w:lineRule="exact"/>
              <w:rPr>
                <w:rFonts w:hAnsi="宋体"/>
                <w:w w:val="110"/>
                <w:szCs w:val="18"/>
              </w:rPr>
            </w:pPr>
            <w:r w:rsidRPr="00873A4E">
              <w:rPr>
                <w:rFonts w:hAnsi="宋体"/>
                <w:w w:val="110"/>
                <w:szCs w:val="18"/>
              </w:rPr>
              <w:t>60％或65％</w:t>
            </w:r>
          </w:p>
        </w:tc>
        <w:tc>
          <w:tcPr>
            <w:tcW w:w="8080" w:type="dxa"/>
          </w:tcPr>
          <w:p w:rsidR="00C935B7" w:rsidRPr="00873A4E" w:rsidRDefault="00C935B7" w:rsidP="00DC0C92">
            <w:pPr>
              <w:pStyle w:val="2"/>
              <w:numPr>
                <w:ilvl w:val="0"/>
                <w:numId w:val="67"/>
              </w:numPr>
              <w:tabs>
                <w:tab w:val="clear" w:pos="851"/>
                <w:tab w:val="left" w:pos="459"/>
              </w:tabs>
              <w:rPr>
                <w:sz w:val="18"/>
                <w:szCs w:val="18"/>
              </w:rPr>
            </w:pPr>
            <w:r w:rsidRPr="00873A4E">
              <w:rPr>
                <w:rFonts w:hint="eastAsia"/>
                <w:sz w:val="18"/>
                <w:szCs w:val="18"/>
              </w:rPr>
              <w:t>在对评价准则要求重要的大多数方面，有良好绩效水平</w:t>
            </w:r>
            <w:r w:rsidRPr="00873A4E">
              <w:rPr>
                <w:sz w:val="18"/>
                <w:szCs w:val="18"/>
              </w:rPr>
              <w:t>。(</w:t>
            </w:r>
            <w:r w:rsidRPr="00873A4E">
              <w:rPr>
                <w:rFonts w:hint="eastAsia"/>
                <w:sz w:val="18"/>
                <w:szCs w:val="18"/>
              </w:rPr>
              <w:t>Le</w:t>
            </w:r>
            <w:r w:rsidRPr="00873A4E">
              <w:rPr>
                <w:sz w:val="18"/>
                <w:szCs w:val="18"/>
              </w:rPr>
              <w:t>)</w:t>
            </w:r>
          </w:p>
          <w:p w:rsidR="00C935B7" w:rsidRPr="00873A4E" w:rsidRDefault="00C935B7" w:rsidP="00DC0C92">
            <w:pPr>
              <w:pStyle w:val="2"/>
              <w:numPr>
                <w:ilvl w:val="0"/>
                <w:numId w:val="67"/>
              </w:numPr>
              <w:tabs>
                <w:tab w:val="clear" w:pos="851"/>
                <w:tab w:val="left" w:pos="459"/>
              </w:tabs>
              <w:rPr>
                <w:sz w:val="18"/>
                <w:szCs w:val="18"/>
              </w:rPr>
            </w:pPr>
            <w:r w:rsidRPr="00873A4E">
              <w:rPr>
                <w:rFonts w:hint="eastAsia"/>
                <w:sz w:val="18"/>
                <w:szCs w:val="18"/>
              </w:rPr>
              <w:t>在对于达成组织使命、</w:t>
            </w:r>
            <w:proofErr w:type="gramStart"/>
            <w:r w:rsidRPr="00873A4E">
              <w:rPr>
                <w:rFonts w:hint="eastAsia"/>
                <w:sz w:val="18"/>
                <w:szCs w:val="18"/>
              </w:rPr>
              <w:t>愿景和</w:t>
            </w:r>
            <w:proofErr w:type="gramEnd"/>
            <w:r w:rsidRPr="00873A4E">
              <w:rPr>
                <w:rFonts w:hint="eastAsia"/>
                <w:sz w:val="18"/>
                <w:szCs w:val="18"/>
              </w:rPr>
              <w:t>战略目标重要的方面，呈有利趋势。（T）</w:t>
            </w:r>
          </w:p>
          <w:p w:rsidR="00C935B7" w:rsidRPr="00873A4E" w:rsidRDefault="00C935B7" w:rsidP="00DC0C92">
            <w:pPr>
              <w:pStyle w:val="2"/>
              <w:numPr>
                <w:ilvl w:val="0"/>
                <w:numId w:val="67"/>
              </w:numPr>
              <w:tabs>
                <w:tab w:val="clear" w:pos="851"/>
                <w:tab w:val="left" w:pos="459"/>
              </w:tabs>
              <w:rPr>
                <w:sz w:val="18"/>
                <w:szCs w:val="18"/>
              </w:rPr>
            </w:pPr>
            <w:r w:rsidRPr="00873A4E">
              <w:rPr>
                <w:rFonts w:hint="eastAsia"/>
                <w:sz w:val="18"/>
                <w:szCs w:val="18"/>
              </w:rPr>
              <w:t>与有关竞争对手和（或）标杆进行对比评价，具有明显优势。（C）</w:t>
            </w:r>
          </w:p>
          <w:p w:rsidR="00C935B7" w:rsidRPr="00873A4E" w:rsidRDefault="00C935B7" w:rsidP="00DC0C92">
            <w:pPr>
              <w:pStyle w:val="2"/>
              <w:numPr>
                <w:ilvl w:val="0"/>
                <w:numId w:val="67"/>
              </w:numPr>
              <w:tabs>
                <w:tab w:val="clear" w:pos="851"/>
                <w:tab w:val="left" w:pos="459"/>
              </w:tabs>
              <w:rPr>
                <w:rFonts w:hAnsi="宋体"/>
                <w:w w:val="110"/>
                <w:sz w:val="18"/>
                <w:szCs w:val="18"/>
              </w:rPr>
            </w:pPr>
            <w:r w:rsidRPr="00873A4E">
              <w:rPr>
                <w:rFonts w:hint="eastAsia"/>
                <w:sz w:val="18"/>
                <w:szCs w:val="18"/>
              </w:rPr>
              <w:t>结果对应了大多数关键的顾客、市场和过程要求</w:t>
            </w:r>
            <w:r w:rsidRPr="00873A4E">
              <w:rPr>
                <w:sz w:val="18"/>
                <w:szCs w:val="18"/>
              </w:rPr>
              <w:t>。(</w:t>
            </w:r>
            <w:r w:rsidRPr="00873A4E">
              <w:rPr>
                <w:rFonts w:hint="eastAsia"/>
                <w:sz w:val="18"/>
                <w:szCs w:val="18"/>
              </w:rPr>
              <w:t>I</w:t>
            </w:r>
            <w:r w:rsidRPr="00873A4E">
              <w:rPr>
                <w:sz w:val="18"/>
                <w:szCs w:val="18"/>
              </w:rPr>
              <w:t>)</w:t>
            </w:r>
          </w:p>
        </w:tc>
      </w:tr>
    </w:tbl>
    <w:p w:rsidR="00C935B7" w:rsidRPr="00873A4E" w:rsidRDefault="00C935B7">
      <w:pPr>
        <w:pStyle w:val="aff5"/>
        <w:numPr>
          <w:ilvl w:val="0"/>
          <w:numId w:val="0"/>
        </w:numPr>
        <w:spacing w:before="156" w:after="156"/>
        <w:jc w:val="center"/>
        <w:rPr>
          <w:spacing w:val="-10"/>
          <w:w w:val="105"/>
        </w:rPr>
      </w:pPr>
    </w:p>
    <w:p w:rsidR="00C935B7" w:rsidRPr="00873A4E" w:rsidRDefault="00C935B7">
      <w:pPr>
        <w:pStyle w:val="aff5"/>
        <w:numPr>
          <w:ilvl w:val="0"/>
          <w:numId w:val="0"/>
        </w:numPr>
        <w:spacing w:before="156" w:after="156"/>
        <w:jc w:val="center"/>
        <w:rPr>
          <w:spacing w:val="-10"/>
          <w:w w:val="105"/>
        </w:rPr>
      </w:pPr>
    </w:p>
    <w:p w:rsidR="00873A4E" w:rsidRPr="00873A4E" w:rsidRDefault="00873A4E" w:rsidP="00873A4E">
      <w:pPr>
        <w:pStyle w:val="affffe"/>
        <w:ind w:firstLine="420"/>
      </w:pPr>
    </w:p>
    <w:p w:rsidR="003D4BEE" w:rsidRPr="00873A4E" w:rsidRDefault="00E52959">
      <w:pPr>
        <w:pStyle w:val="aff5"/>
        <w:numPr>
          <w:ilvl w:val="0"/>
          <w:numId w:val="0"/>
        </w:numPr>
        <w:spacing w:before="156" w:after="156"/>
        <w:jc w:val="center"/>
      </w:pPr>
      <w:r w:rsidRPr="00873A4E">
        <w:rPr>
          <w:rFonts w:hint="eastAsia"/>
        </w:rPr>
        <w:lastRenderedPageBreak/>
        <w:t xml:space="preserve">表B.3 </w:t>
      </w:r>
      <w:r w:rsidR="00C935B7" w:rsidRPr="00873A4E">
        <w:rPr>
          <w:rFonts w:hint="eastAsia"/>
        </w:rPr>
        <w:t>结果类</w:t>
      </w:r>
      <w:proofErr w:type="gramStart"/>
      <w:r w:rsidR="00C935B7" w:rsidRPr="00873A4E">
        <w:rPr>
          <w:rFonts w:hint="eastAsia"/>
        </w:rPr>
        <w:t>目评价</w:t>
      </w:r>
      <w:proofErr w:type="gramEnd"/>
      <w:r w:rsidR="00C935B7" w:rsidRPr="00873A4E">
        <w:rPr>
          <w:rFonts w:hint="eastAsia"/>
        </w:rPr>
        <w:t>指标</w:t>
      </w:r>
      <w:r w:rsidRPr="00873A4E">
        <w:rPr>
          <w:rFonts w:hint="eastAsia"/>
        </w:rPr>
        <w:t>成熟度评分指南（续）</w:t>
      </w:r>
    </w:p>
    <w:tbl>
      <w:tblPr>
        <w:tblStyle w:val="affff1"/>
        <w:tblW w:w="9606" w:type="dxa"/>
        <w:tblLayout w:type="fixed"/>
        <w:tblLook w:val="04A0" w:firstRow="1" w:lastRow="0" w:firstColumn="1" w:lastColumn="0" w:noHBand="0" w:noVBand="1"/>
      </w:tblPr>
      <w:tblGrid>
        <w:gridCol w:w="1526"/>
        <w:gridCol w:w="8080"/>
      </w:tblGrid>
      <w:tr w:rsidR="003D4BEE" w:rsidRPr="00873A4E">
        <w:trPr>
          <w:trHeight w:val="435"/>
        </w:trPr>
        <w:tc>
          <w:tcPr>
            <w:tcW w:w="1526" w:type="dxa"/>
            <w:vAlign w:val="center"/>
          </w:tcPr>
          <w:p w:rsidR="003D4BEE" w:rsidRPr="00873A4E" w:rsidRDefault="00E52959">
            <w:pPr>
              <w:pStyle w:val="afffffffff2"/>
              <w:rPr>
                <w:szCs w:val="18"/>
              </w:rPr>
            </w:pPr>
            <w:r w:rsidRPr="00873A4E">
              <w:rPr>
                <w:rFonts w:hint="eastAsia"/>
                <w:szCs w:val="18"/>
              </w:rPr>
              <w:t>分数</w:t>
            </w:r>
          </w:p>
        </w:tc>
        <w:tc>
          <w:tcPr>
            <w:tcW w:w="8080" w:type="dxa"/>
            <w:vAlign w:val="center"/>
          </w:tcPr>
          <w:p w:rsidR="003D4BEE" w:rsidRPr="00873A4E" w:rsidRDefault="00E52959">
            <w:pPr>
              <w:pStyle w:val="afffffffff2"/>
              <w:rPr>
                <w:szCs w:val="18"/>
              </w:rPr>
            </w:pPr>
            <w:r w:rsidRPr="00873A4E">
              <w:rPr>
                <w:rFonts w:hint="eastAsia"/>
                <w:szCs w:val="18"/>
              </w:rPr>
              <w:t>结果</w:t>
            </w:r>
          </w:p>
        </w:tc>
      </w:tr>
      <w:tr w:rsidR="003D4BEE" w:rsidRPr="00873A4E">
        <w:trPr>
          <w:trHeight w:val="435"/>
        </w:trPr>
        <w:tc>
          <w:tcPr>
            <w:tcW w:w="1526" w:type="dxa"/>
            <w:vAlign w:val="center"/>
          </w:tcPr>
          <w:p w:rsidR="003D4BEE" w:rsidRPr="00873A4E" w:rsidRDefault="00E52959">
            <w:pPr>
              <w:pStyle w:val="afffffffff2"/>
              <w:spacing w:before="120" w:after="120" w:line="270" w:lineRule="exact"/>
              <w:rPr>
                <w:rFonts w:hAnsi="宋体"/>
                <w:w w:val="110"/>
                <w:szCs w:val="18"/>
              </w:rPr>
            </w:pPr>
            <w:r w:rsidRPr="00873A4E">
              <w:rPr>
                <w:rFonts w:hAnsi="宋体"/>
                <w:w w:val="110"/>
                <w:szCs w:val="18"/>
              </w:rPr>
              <w:t>70％,75％,</w:t>
            </w:r>
          </w:p>
          <w:p w:rsidR="003D4BEE" w:rsidRPr="00873A4E" w:rsidRDefault="00E52959">
            <w:pPr>
              <w:pStyle w:val="afffffffff2"/>
              <w:spacing w:before="120" w:after="120" w:line="270" w:lineRule="exact"/>
              <w:rPr>
                <w:rFonts w:hAnsi="宋体"/>
                <w:w w:val="110"/>
                <w:szCs w:val="18"/>
              </w:rPr>
            </w:pPr>
            <w:r w:rsidRPr="00873A4E">
              <w:rPr>
                <w:rFonts w:hAnsi="宋体"/>
                <w:w w:val="110"/>
                <w:szCs w:val="18"/>
              </w:rPr>
              <w:t>80％或85％</w:t>
            </w:r>
          </w:p>
        </w:tc>
        <w:tc>
          <w:tcPr>
            <w:tcW w:w="8080" w:type="dxa"/>
          </w:tcPr>
          <w:p w:rsidR="003D4BEE" w:rsidRPr="00873A4E" w:rsidRDefault="00E52959">
            <w:pPr>
              <w:pStyle w:val="2"/>
              <w:numPr>
                <w:ilvl w:val="0"/>
                <w:numId w:val="68"/>
              </w:numPr>
              <w:rPr>
                <w:sz w:val="18"/>
                <w:szCs w:val="18"/>
              </w:rPr>
            </w:pPr>
            <w:r w:rsidRPr="00873A4E">
              <w:rPr>
                <w:rFonts w:hint="eastAsia"/>
                <w:sz w:val="18"/>
                <w:szCs w:val="18"/>
              </w:rPr>
              <w:t>在对评价准则要求重要的大多数方面，有优秀的绩效水平</w:t>
            </w:r>
            <w:r w:rsidRPr="00873A4E">
              <w:rPr>
                <w:sz w:val="18"/>
                <w:szCs w:val="18"/>
              </w:rPr>
              <w:t>。(</w:t>
            </w:r>
            <w:r w:rsidRPr="00873A4E">
              <w:rPr>
                <w:rFonts w:hint="eastAsia"/>
                <w:sz w:val="18"/>
                <w:szCs w:val="18"/>
              </w:rPr>
              <w:t>Le</w:t>
            </w:r>
            <w:r w:rsidRPr="00873A4E">
              <w:rPr>
                <w:sz w:val="18"/>
                <w:szCs w:val="18"/>
              </w:rPr>
              <w:t>)</w:t>
            </w:r>
          </w:p>
          <w:p w:rsidR="003D4BEE" w:rsidRPr="00873A4E" w:rsidRDefault="00E52959" w:rsidP="00C935B7">
            <w:pPr>
              <w:pStyle w:val="2"/>
              <w:numPr>
                <w:ilvl w:val="0"/>
                <w:numId w:val="68"/>
              </w:numPr>
              <w:rPr>
                <w:sz w:val="18"/>
                <w:szCs w:val="18"/>
              </w:rPr>
            </w:pPr>
            <w:r w:rsidRPr="00873A4E">
              <w:rPr>
                <w:rFonts w:hint="eastAsia"/>
                <w:sz w:val="18"/>
                <w:szCs w:val="18"/>
              </w:rPr>
              <w:t>在对于达成组织使命、</w:t>
            </w:r>
            <w:proofErr w:type="gramStart"/>
            <w:r w:rsidRPr="00873A4E">
              <w:rPr>
                <w:rFonts w:hint="eastAsia"/>
                <w:sz w:val="18"/>
                <w:szCs w:val="18"/>
              </w:rPr>
              <w:t>愿景和</w:t>
            </w:r>
            <w:proofErr w:type="gramEnd"/>
            <w:r w:rsidRPr="00873A4E">
              <w:rPr>
                <w:rFonts w:hint="eastAsia"/>
                <w:sz w:val="18"/>
                <w:szCs w:val="18"/>
              </w:rPr>
              <w:t>战略目标重要的大多数方面，呈可持续的有利趋势。</w:t>
            </w:r>
            <w:r w:rsidR="00C935B7" w:rsidRPr="00873A4E">
              <w:rPr>
                <w:rFonts w:hint="eastAsia"/>
                <w:sz w:val="18"/>
                <w:szCs w:val="18"/>
              </w:rPr>
              <w:t>（T）</w:t>
            </w:r>
          </w:p>
          <w:p w:rsidR="003D4BEE" w:rsidRPr="00873A4E" w:rsidRDefault="00E52959">
            <w:pPr>
              <w:pStyle w:val="2"/>
              <w:numPr>
                <w:ilvl w:val="0"/>
                <w:numId w:val="69"/>
              </w:numPr>
              <w:rPr>
                <w:sz w:val="18"/>
                <w:szCs w:val="18"/>
              </w:rPr>
            </w:pPr>
            <w:r w:rsidRPr="00873A4E">
              <w:rPr>
                <w:rFonts w:hint="eastAsia"/>
                <w:sz w:val="18"/>
                <w:szCs w:val="18"/>
              </w:rPr>
              <w:t>与有关竞争对手和（或）标杆进行对比评价，具有显著优势。（C）</w:t>
            </w:r>
          </w:p>
          <w:p w:rsidR="003D4BEE" w:rsidRPr="00873A4E" w:rsidRDefault="00E52959">
            <w:pPr>
              <w:pStyle w:val="2"/>
              <w:numPr>
                <w:ilvl w:val="0"/>
                <w:numId w:val="69"/>
              </w:numPr>
              <w:rPr>
                <w:rFonts w:hAnsi="宋体"/>
                <w:w w:val="110"/>
                <w:sz w:val="18"/>
                <w:szCs w:val="18"/>
              </w:rPr>
            </w:pPr>
            <w:r w:rsidRPr="00873A4E">
              <w:rPr>
                <w:rFonts w:hint="eastAsia"/>
                <w:sz w:val="18"/>
                <w:szCs w:val="18"/>
              </w:rPr>
              <w:t>结果对应了大多数关键的顾客、市场、过程和战略实施计划要求</w:t>
            </w:r>
            <w:r w:rsidRPr="00873A4E">
              <w:rPr>
                <w:sz w:val="18"/>
                <w:szCs w:val="18"/>
              </w:rPr>
              <w:t>。(</w:t>
            </w:r>
            <w:r w:rsidRPr="00873A4E">
              <w:rPr>
                <w:rFonts w:hint="eastAsia"/>
                <w:sz w:val="18"/>
                <w:szCs w:val="18"/>
              </w:rPr>
              <w:t>I</w:t>
            </w:r>
            <w:r w:rsidRPr="00873A4E">
              <w:rPr>
                <w:sz w:val="18"/>
                <w:szCs w:val="18"/>
              </w:rPr>
              <w:t>)</w:t>
            </w:r>
          </w:p>
        </w:tc>
      </w:tr>
      <w:tr w:rsidR="003D4BEE" w:rsidRPr="00873A4E">
        <w:trPr>
          <w:trHeight w:val="435"/>
        </w:trPr>
        <w:tc>
          <w:tcPr>
            <w:tcW w:w="1526" w:type="dxa"/>
            <w:vAlign w:val="center"/>
          </w:tcPr>
          <w:p w:rsidR="003D4BEE" w:rsidRPr="00873A4E" w:rsidRDefault="00E52959">
            <w:pPr>
              <w:pStyle w:val="afffffffff2"/>
              <w:spacing w:before="120" w:after="120" w:line="270" w:lineRule="exact"/>
              <w:rPr>
                <w:rFonts w:hAnsi="宋体"/>
                <w:w w:val="110"/>
                <w:szCs w:val="18"/>
              </w:rPr>
            </w:pPr>
            <w:r w:rsidRPr="00873A4E">
              <w:rPr>
                <w:rFonts w:hAnsi="宋体"/>
                <w:w w:val="110"/>
                <w:szCs w:val="18"/>
              </w:rPr>
              <w:t>90％,95％或</w:t>
            </w:r>
          </w:p>
          <w:p w:rsidR="003D4BEE" w:rsidRPr="00873A4E" w:rsidRDefault="00E52959">
            <w:pPr>
              <w:pStyle w:val="afffffffff2"/>
              <w:spacing w:before="120" w:after="120" w:line="270" w:lineRule="exact"/>
              <w:rPr>
                <w:rFonts w:hAnsi="宋体"/>
                <w:w w:val="110"/>
                <w:szCs w:val="18"/>
              </w:rPr>
            </w:pPr>
            <w:r w:rsidRPr="00873A4E">
              <w:rPr>
                <w:rFonts w:hAnsi="宋体"/>
                <w:w w:val="110"/>
                <w:szCs w:val="18"/>
              </w:rPr>
              <w:t>100％</w:t>
            </w:r>
          </w:p>
        </w:tc>
        <w:tc>
          <w:tcPr>
            <w:tcW w:w="8080" w:type="dxa"/>
          </w:tcPr>
          <w:p w:rsidR="003D4BEE" w:rsidRPr="00873A4E" w:rsidRDefault="00E52959">
            <w:pPr>
              <w:pStyle w:val="2"/>
              <w:numPr>
                <w:ilvl w:val="0"/>
                <w:numId w:val="70"/>
              </w:numPr>
              <w:rPr>
                <w:sz w:val="18"/>
                <w:szCs w:val="18"/>
              </w:rPr>
            </w:pPr>
            <w:r w:rsidRPr="00873A4E">
              <w:rPr>
                <w:rFonts w:hint="eastAsia"/>
                <w:sz w:val="18"/>
                <w:szCs w:val="18"/>
              </w:rPr>
              <w:t>在对评价准则要求重要的大多数方面，有卓越的绩效水平</w:t>
            </w:r>
            <w:r w:rsidRPr="00873A4E">
              <w:rPr>
                <w:sz w:val="18"/>
                <w:szCs w:val="18"/>
              </w:rPr>
              <w:t>。(</w:t>
            </w:r>
            <w:r w:rsidRPr="00873A4E">
              <w:rPr>
                <w:rFonts w:hint="eastAsia"/>
                <w:sz w:val="18"/>
                <w:szCs w:val="18"/>
              </w:rPr>
              <w:t>Le</w:t>
            </w:r>
            <w:r w:rsidRPr="00873A4E">
              <w:rPr>
                <w:sz w:val="18"/>
                <w:szCs w:val="18"/>
              </w:rPr>
              <w:t>)</w:t>
            </w:r>
          </w:p>
          <w:p w:rsidR="003D4BEE" w:rsidRPr="00873A4E" w:rsidRDefault="00E52959">
            <w:pPr>
              <w:pStyle w:val="2"/>
              <w:numPr>
                <w:ilvl w:val="0"/>
                <w:numId w:val="70"/>
              </w:numPr>
              <w:rPr>
                <w:sz w:val="18"/>
                <w:szCs w:val="18"/>
              </w:rPr>
            </w:pPr>
            <w:r w:rsidRPr="00873A4E">
              <w:rPr>
                <w:rFonts w:hint="eastAsia"/>
                <w:sz w:val="18"/>
                <w:szCs w:val="18"/>
              </w:rPr>
              <w:t>在对于达成组织使命、</w:t>
            </w:r>
            <w:proofErr w:type="gramStart"/>
            <w:r w:rsidRPr="00873A4E">
              <w:rPr>
                <w:rFonts w:hint="eastAsia"/>
                <w:sz w:val="18"/>
                <w:szCs w:val="18"/>
              </w:rPr>
              <w:t>愿景和</w:t>
            </w:r>
            <w:proofErr w:type="gramEnd"/>
            <w:r w:rsidRPr="00873A4E">
              <w:rPr>
                <w:rFonts w:hint="eastAsia"/>
                <w:sz w:val="18"/>
                <w:szCs w:val="18"/>
              </w:rPr>
              <w:t>战略目标重要的所有方面，呈可持续的有利趋势。（T）</w:t>
            </w:r>
          </w:p>
          <w:p w:rsidR="003D4BEE" w:rsidRPr="00873A4E" w:rsidRDefault="00E52959">
            <w:pPr>
              <w:pStyle w:val="2"/>
              <w:numPr>
                <w:ilvl w:val="0"/>
                <w:numId w:val="70"/>
              </w:numPr>
              <w:rPr>
                <w:sz w:val="18"/>
                <w:szCs w:val="18"/>
              </w:rPr>
            </w:pPr>
            <w:r w:rsidRPr="00873A4E">
              <w:rPr>
                <w:rFonts w:hint="eastAsia"/>
                <w:sz w:val="18"/>
                <w:szCs w:val="18"/>
              </w:rPr>
              <w:t>在</w:t>
            </w:r>
            <w:proofErr w:type="gramStart"/>
            <w:r w:rsidRPr="00873A4E">
              <w:rPr>
                <w:rFonts w:hint="eastAsia"/>
                <w:sz w:val="18"/>
                <w:szCs w:val="18"/>
              </w:rPr>
              <w:t>多数方面</w:t>
            </w:r>
            <w:proofErr w:type="gramEnd"/>
            <w:r w:rsidRPr="00873A4E">
              <w:rPr>
                <w:rFonts w:hint="eastAsia"/>
                <w:sz w:val="18"/>
                <w:szCs w:val="18"/>
              </w:rPr>
              <w:t>都处于行业领先和标杆地位。（C）</w:t>
            </w:r>
          </w:p>
          <w:p w:rsidR="003D4BEE" w:rsidRPr="00873A4E" w:rsidRDefault="00E52959">
            <w:pPr>
              <w:pStyle w:val="2"/>
              <w:numPr>
                <w:ilvl w:val="0"/>
                <w:numId w:val="70"/>
              </w:numPr>
              <w:rPr>
                <w:rFonts w:hAnsi="宋体"/>
                <w:w w:val="110"/>
                <w:sz w:val="18"/>
                <w:szCs w:val="18"/>
              </w:rPr>
            </w:pPr>
            <w:r w:rsidRPr="00873A4E">
              <w:rPr>
                <w:sz w:val="18"/>
                <w:szCs w:val="18"/>
              </w:rPr>
              <w:t>结果</w:t>
            </w:r>
            <w:r w:rsidRPr="00873A4E">
              <w:rPr>
                <w:rFonts w:hint="eastAsia"/>
                <w:sz w:val="18"/>
                <w:szCs w:val="18"/>
              </w:rPr>
              <w:t>对应了关键的顾客、市场、过程和战略实施计划要求</w:t>
            </w:r>
            <w:r w:rsidRPr="00873A4E">
              <w:rPr>
                <w:sz w:val="18"/>
                <w:szCs w:val="18"/>
              </w:rPr>
              <w:t>。(</w:t>
            </w:r>
            <w:r w:rsidRPr="00873A4E">
              <w:rPr>
                <w:rFonts w:hint="eastAsia"/>
                <w:sz w:val="18"/>
                <w:szCs w:val="18"/>
              </w:rPr>
              <w:t>I</w:t>
            </w:r>
            <w:r w:rsidRPr="00873A4E">
              <w:rPr>
                <w:sz w:val="18"/>
                <w:szCs w:val="18"/>
              </w:rPr>
              <w:t>)</w:t>
            </w:r>
          </w:p>
        </w:tc>
      </w:tr>
      <w:tr w:rsidR="003D4BEE" w:rsidRPr="00873A4E">
        <w:trPr>
          <w:trHeight w:val="1295"/>
        </w:trPr>
        <w:tc>
          <w:tcPr>
            <w:tcW w:w="9606" w:type="dxa"/>
            <w:gridSpan w:val="2"/>
            <w:vAlign w:val="center"/>
          </w:tcPr>
          <w:p w:rsidR="003D4BEE" w:rsidRPr="00873A4E" w:rsidRDefault="00E52959" w:rsidP="00F523A3">
            <w:pPr>
              <w:pStyle w:val="2"/>
              <w:numPr>
                <w:ilvl w:val="0"/>
                <w:numId w:val="0"/>
              </w:numPr>
              <w:rPr>
                <w:rFonts w:hAnsi="宋体"/>
                <w:w w:val="110"/>
                <w:sz w:val="18"/>
                <w:szCs w:val="18"/>
              </w:rPr>
            </w:pPr>
            <w:r w:rsidRPr="00873A4E">
              <w:rPr>
                <w:rFonts w:hAnsi="宋体" w:hint="eastAsia"/>
                <w:w w:val="110"/>
                <w:sz w:val="18"/>
                <w:szCs w:val="18"/>
              </w:rPr>
              <w:t>注1：定量概念相对于总量而言，其中：少数—少于15％；部分—大于15%，小于30％；多数—大于30％，小于50％；大多数—大于50％，小于80％。</w:t>
            </w:r>
          </w:p>
          <w:p w:rsidR="003D4BEE" w:rsidRPr="00873A4E" w:rsidRDefault="00E52959" w:rsidP="00F523A3">
            <w:pPr>
              <w:pStyle w:val="2"/>
              <w:numPr>
                <w:ilvl w:val="0"/>
                <w:numId w:val="0"/>
              </w:numPr>
              <w:rPr>
                <w:rFonts w:hAnsi="宋体"/>
                <w:w w:val="110"/>
                <w:sz w:val="18"/>
                <w:szCs w:val="18"/>
              </w:rPr>
            </w:pPr>
            <w:r w:rsidRPr="00873A4E">
              <w:rPr>
                <w:rFonts w:hAnsi="宋体" w:hint="eastAsia"/>
                <w:w w:val="110"/>
                <w:sz w:val="18"/>
                <w:szCs w:val="18"/>
              </w:rPr>
              <w:t>注2：定性术语相对于行业位次而言，其中：良好—高于行业平均水平；优秀—排名处于行业前四分之一地位；卓越—排名处于行业前5％，或是示范领头地位。</w:t>
            </w:r>
          </w:p>
          <w:p w:rsidR="003D4BEE" w:rsidRPr="00873A4E" w:rsidRDefault="00E52959" w:rsidP="00873A4E">
            <w:pPr>
              <w:pStyle w:val="2"/>
              <w:numPr>
                <w:ilvl w:val="0"/>
                <w:numId w:val="0"/>
              </w:numPr>
              <w:rPr>
                <w:rFonts w:hAnsi="宋体"/>
                <w:w w:val="110"/>
                <w:sz w:val="18"/>
                <w:szCs w:val="18"/>
              </w:rPr>
            </w:pPr>
            <w:r w:rsidRPr="00873A4E">
              <w:rPr>
                <w:rFonts w:hAnsi="宋体" w:hint="eastAsia"/>
                <w:w w:val="110"/>
                <w:sz w:val="18"/>
                <w:szCs w:val="18"/>
              </w:rPr>
              <w:t>注3：相关结果能力获得国际、国家、省级、市</w:t>
            </w:r>
            <w:r w:rsidR="00DC0C92" w:rsidRPr="00873A4E">
              <w:rPr>
                <w:rFonts w:hAnsi="宋体" w:hint="eastAsia"/>
                <w:w w:val="110"/>
                <w:sz w:val="18"/>
                <w:szCs w:val="18"/>
              </w:rPr>
              <w:t>级</w:t>
            </w:r>
            <w:r w:rsidRPr="00873A4E">
              <w:rPr>
                <w:rFonts w:hAnsi="宋体" w:hint="eastAsia"/>
                <w:w w:val="110"/>
                <w:sz w:val="18"/>
                <w:szCs w:val="18"/>
              </w:rPr>
              <w:t>、县</w:t>
            </w:r>
            <w:r w:rsidR="00DC0C92" w:rsidRPr="00873A4E">
              <w:rPr>
                <w:rFonts w:hAnsi="宋体" w:hint="eastAsia"/>
                <w:w w:val="110"/>
                <w:sz w:val="18"/>
                <w:szCs w:val="18"/>
              </w:rPr>
              <w:t>级</w:t>
            </w:r>
            <w:r w:rsidRPr="00873A4E">
              <w:rPr>
                <w:rFonts w:hAnsi="宋体" w:hint="eastAsia"/>
                <w:w w:val="110"/>
                <w:sz w:val="18"/>
                <w:szCs w:val="18"/>
              </w:rPr>
              <w:t>政府部门或权威行业社会机构认定或荣誉，分别对应评价分数90％～100％、70％～85％、50％～65％、30％～45％、10％～25％。</w:t>
            </w:r>
          </w:p>
        </w:tc>
      </w:tr>
    </w:tbl>
    <w:p w:rsidR="003D4BEE" w:rsidRPr="00873A4E" w:rsidRDefault="00E52959" w:rsidP="00DB4F2E">
      <w:pPr>
        <w:pStyle w:val="aff5"/>
        <w:spacing w:before="156" w:after="156"/>
        <w:ind w:left="0"/>
        <w:rPr>
          <w:spacing w:val="-10"/>
          <w:w w:val="105"/>
        </w:rPr>
      </w:pPr>
      <w:r w:rsidRPr="00873A4E">
        <w:rPr>
          <w:w w:val="110"/>
        </w:rPr>
        <w:t>评分说明</w:t>
      </w:r>
    </w:p>
    <w:p w:rsidR="003D4BEE" w:rsidRPr="00873A4E" w:rsidRDefault="002670FB" w:rsidP="002670FB">
      <w:pPr>
        <w:pStyle w:val="affffffffff3"/>
        <w:spacing w:line="240" w:lineRule="auto"/>
      </w:pPr>
      <w:r w:rsidRPr="00873A4E">
        <w:rPr>
          <w:rFonts w:hint="eastAsia"/>
        </w:rPr>
        <w:t>评价指标</w:t>
      </w:r>
      <w:r w:rsidR="00E52959" w:rsidRPr="00873A4E">
        <w:t>中的所有各方面</w:t>
      </w:r>
      <w:r w:rsidR="00DB4F2E" w:rsidRPr="00873A4E">
        <w:rPr>
          <w:rFonts w:hint="eastAsia"/>
        </w:rPr>
        <w:t>均需要关注</w:t>
      </w:r>
      <w:r w:rsidR="00E52959" w:rsidRPr="00873A4E">
        <w:t>，特别是对组织具有重要性的方面，</w:t>
      </w:r>
      <w:r w:rsidR="004B43B6" w:rsidRPr="00873A4E">
        <w:rPr>
          <w:rFonts w:hint="eastAsia"/>
        </w:rPr>
        <w:t>宜充分</w:t>
      </w:r>
      <w:r w:rsidR="00E52959" w:rsidRPr="00873A4E">
        <w:t>考虑过程和结果对关键因素的重要度</w:t>
      </w:r>
      <w:r w:rsidR="00E52959" w:rsidRPr="00873A4E">
        <w:rPr>
          <w:rFonts w:hint="eastAsia"/>
        </w:rPr>
        <w:t>。</w:t>
      </w:r>
    </w:p>
    <w:p w:rsidR="003D4BEE" w:rsidRPr="00873A4E" w:rsidRDefault="00E52959" w:rsidP="002670FB">
      <w:pPr>
        <w:pStyle w:val="affffffffff3"/>
        <w:spacing w:line="240" w:lineRule="auto"/>
      </w:pPr>
      <w:r w:rsidRPr="00873A4E">
        <w:t>给一个</w:t>
      </w:r>
      <w:r w:rsidR="002670FB" w:rsidRPr="00873A4E">
        <w:rPr>
          <w:rFonts w:hint="eastAsia"/>
        </w:rPr>
        <w:t>评价指标</w:t>
      </w:r>
      <w:r w:rsidRPr="00873A4E">
        <w:t>评分时，首先判定哪个分数范围档次（如50％</w:t>
      </w:r>
      <w:r w:rsidRPr="00873A4E">
        <w:rPr>
          <w:rFonts w:hint="eastAsia"/>
        </w:rPr>
        <w:t>～</w:t>
      </w:r>
      <w:r w:rsidRPr="00873A4E">
        <w:t>65％）总体上</w:t>
      </w:r>
      <w:r w:rsidR="002670FB" w:rsidRPr="00873A4E">
        <w:rPr>
          <w:rFonts w:hint="eastAsia"/>
        </w:rPr>
        <w:t>“</w:t>
      </w:r>
      <w:r w:rsidRPr="00873A4E">
        <w:t>最适合</w:t>
      </w:r>
      <w:r w:rsidR="002670FB" w:rsidRPr="00873A4E">
        <w:rPr>
          <w:rFonts w:hint="eastAsia"/>
        </w:rPr>
        <w:t>”</w:t>
      </w:r>
      <w:r w:rsidRPr="00873A4E">
        <w:t>组织在</w:t>
      </w:r>
      <w:proofErr w:type="gramStart"/>
      <w:r w:rsidRPr="00873A4E">
        <w:t>本</w:t>
      </w:r>
      <w:r w:rsidR="002670FB" w:rsidRPr="00873A4E">
        <w:rPr>
          <w:rFonts w:hint="eastAsia"/>
        </w:rPr>
        <w:t>评价</w:t>
      </w:r>
      <w:proofErr w:type="gramEnd"/>
      <w:r w:rsidR="002670FB" w:rsidRPr="00873A4E">
        <w:rPr>
          <w:rFonts w:hint="eastAsia"/>
        </w:rPr>
        <w:t>指标</w:t>
      </w:r>
      <w:r w:rsidRPr="00873A4E">
        <w:t>达到的水平。总体上</w:t>
      </w:r>
      <w:r w:rsidR="002670FB" w:rsidRPr="00873A4E">
        <w:rPr>
          <w:rFonts w:hint="eastAsia"/>
        </w:rPr>
        <w:t>“</w:t>
      </w:r>
      <w:r w:rsidRPr="00873A4E">
        <w:t>最适合</w:t>
      </w:r>
      <w:r w:rsidR="002670FB" w:rsidRPr="00873A4E">
        <w:rPr>
          <w:rFonts w:hint="eastAsia"/>
        </w:rPr>
        <w:t>”</w:t>
      </w:r>
      <w:r w:rsidRPr="00873A4E">
        <w:t>并不要求与分数范围档次内的每一句话完全一致，允许在个别要素（过程的A-D</w:t>
      </w:r>
      <w:r w:rsidRPr="00873A4E">
        <w:rPr>
          <w:rFonts w:hint="eastAsia"/>
        </w:rPr>
        <w:t>-</w:t>
      </w:r>
      <w:r w:rsidRPr="00873A4E">
        <w:t>L-I要素或结果的Le-T-C-</w:t>
      </w:r>
      <w:r w:rsidRPr="00873A4E">
        <w:rPr>
          <w:rFonts w:hint="eastAsia"/>
        </w:rPr>
        <w:t>I</w:t>
      </w:r>
      <w:r w:rsidRPr="00873A4E">
        <w:t>要素）上有所差距</w:t>
      </w:r>
      <w:r w:rsidRPr="00873A4E">
        <w:rPr>
          <w:rFonts w:hint="eastAsia"/>
        </w:rPr>
        <w:t>。</w:t>
      </w:r>
    </w:p>
    <w:p w:rsidR="003D4BEE" w:rsidRPr="00873A4E" w:rsidRDefault="00E52959" w:rsidP="002670FB">
      <w:pPr>
        <w:pStyle w:val="affffffffff3"/>
        <w:spacing w:line="240" w:lineRule="auto"/>
      </w:pPr>
      <w:r w:rsidRPr="00873A4E">
        <w:t>组织达到的水平是依据对</w:t>
      </w:r>
      <w:r w:rsidR="0043775D" w:rsidRPr="00873A4E">
        <w:rPr>
          <w:rFonts w:hint="eastAsia"/>
        </w:rPr>
        <w:t>4</w:t>
      </w:r>
      <w:r w:rsidRPr="00873A4E">
        <w:t>个过程要素或</w:t>
      </w:r>
      <w:r w:rsidR="0043775D" w:rsidRPr="00873A4E">
        <w:rPr>
          <w:rFonts w:hint="eastAsia"/>
        </w:rPr>
        <w:t>4</w:t>
      </w:r>
      <w:r w:rsidRPr="00873A4E">
        <w:t>个结果要素整体综合评价的结果，并不是专门针对某一要素进行评价或对每一要素评价后进行平均的结果</w:t>
      </w:r>
      <w:r w:rsidRPr="00873A4E">
        <w:rPr>
          <w:rFonts w:hint="eastAsia"/>
        </w:rPr>
        <w:t>。</w:t>
      </w:r>
    </w:p>
    <w:p w:rsidR="003D4BEE" w:rsidRPr="00873A4E" w:rsidRDefault="00E52959" w:rsidP="002670FB">
      <w:pPr>
        <w:pStyle w:val="affffffffff3"/>
        <w:spacing w:line="240" w:lineRule="auto"/>
      </w:pPr>
      <w:r w:rsidRPr="00873A4E">
        <w:t>在适合的范围内，实际分数根据组织的水平是否更接近</w:t>
      </w:r>
      <w:r w:rsidRPr="00873A4E">
        <w:rPr>
          <w:rFonts w:hint="eastAsia"/>
        </w:rPr>
        <w:t>于</w:t>
      </w:r>
      <w:r w:rsidRPr="00873A4E">
        <w:t>上一档或下一档分数范围来判定</w:t>
      </w:r>
      <w:r w:rsidRPr="00873A4E">
        <w:rPr>
          <w:rFonts w:hint="eastAsia"/>
        </w:rPr>
        <w:t>。</w:t>
      </w:r>
    </w:p>
    <w:p w:rsidR="003D4BEE" w:rsidRPr="00873A4E" w:rsidRDefault="00E52959" w:rsidP="002670FB">
      <w:pPr>
        <w:pStyle w:val="affffffffff3"/>
        <w:spacing w:line="240" w:lineRule="auto"/>
      </w:pPr>
      <w:r w:rsidRPr="00873A4E">
        <w:t>过程</w:t>
      </w:r>
      <w:r w:rsidR="006770D9" w:rsidRPr="00873A4E">
        <w:rPr>
          <w:rFonts w:hint="eastAsia"/>
        </w:rPr>
        <w:t>类</w:t>
      </w:r>
      <w:proofErr w:type="gramStart"/>
      <w:r w:rsidR="006770D9" w:rsidRPr="00873A4E">
        <w:rPr>
          <w:rFonts w:hint="eastAsia"/>
        </w:rPr>
        <w:t>目</w:t>
      </w:r>
      <w:r w:rsidR="002670FB" w:rsidRPr="00873A4E">
        <w:rPr>
          <w:rFonts w:hint="eastAsia"/>
        </w:rPr>
        <w:t>评价</w:t>
      </w:r>
      <w:proofErr w:type="gramEnd"/>
      <w:r w:rsidR="002670FB" w:rsidRPr="00873A4E">
        <w:rPr>
          <w:rFonts w:hint="eastAsia"/>
        </w:rPr>
        <w:t>指标</w:t>
      </w:r>
      <w:r w:rsidRPr="00873A4E">
        <w:t>分数为50％，表示方法满足该</w:t>
      </w:r>
      <w:r w:rsidR="002670FB" w:rsidRPr="00873A4E">
        <w:rPr>
          <w:rFonts w:hint="eastAsia"/>
        </w:rPr>
        <w:t>评价指标对应</w:t>
      </w:r>
      <w:r w:rsidRPr="00873A4E">
        <w:t>的</w:t>
      </w:r>
      <w:r w:rsidRPr="00873A4E">
        <w:rPr>
          <w:rFonts w:hint="eastAsia"/>
        </w:rPr>
        <w:t>二级指标</w:t>
      </w:r>
      <w:r w:rsidRPr="00873A4E">
        <w:t>要求并持续展开，</w:t>
      </w:r>
      <w:proofErr w:type="gramStart"/>
      <w:r w:rsidRPr="00873A4E">
        <w:t>且展开</w:t>
      </w:r>
      <w:proofErr w:type="gramEnd"/>
      <w:r w:rsidRPr="00873A4E">
        <w:t>到该</w:t>
      </w:r>
      <w:r w:rsidR="002670FB" w:rsidRPr="00873A4E">
        <w:rPr>
          <w:rFonts w:hint="eastAsia"/>
        </w:rPr>
        <w:t>评价指标</w:t>
      </w:r>
      <w:r w:rsidRPr="00873A4E">
        <w:t>涉及的大多数部门</w:t>
      </w:r>
      <w:r w:rsidR="006770D9" w:rsidRPr="00873A4E">
        <w:rPr>
          <w:rFonts w:hint="eastAsia"/>
        </w:rPr>
        <w:t>；</w:t>
      </w:r>
      <w:r w:rsidRPr="00873A4E">
        <w:t>经过了一些评价和改进的循环，与在应对组织概述和其他过程条款时所确定的组织需要达到了协调一致。更高的分数则反映更好的成就，证实了更广泛的展开、显著的组织学习以及更进一步的整合</w:t>
      </w:r>
      <w:r w:rsidRPr="00873A4E">
        <w:rPr>
          <w:rFonts w:hint="eastAsia"/>
        </w:rPr>
        <w:t>。</w:t>
      </w:r>
    </w:p>
    <w:p w:rsidR="003D4BEE" w:rsidRPr="00873A4E" w:rsidRDefault="00E52959" w:rsidP="002670FB">
      <w:pPr>
        <w:pStyle w:val="affffffffff3"/>
        <w:spacing w:line="240" w:lineRule="auto"/>
      </w:pPr>
      <w:r w:rsidRPr="00873A4E">
        <w:t>结果</w:t>
      </w:r>
      <w:r w:rsidR="006770D9" w:rsidRPr="00873A4E">
        <w:rPr>
          <w:rFonts w:hint="eastAsia"/>
        </w:rPr>
        <w:t>类</w:t>
      </w:r>
      <w:proofErr w:type="gramStart"/>
      <w:r w:rsidR="006770D9" w:rsidRPr="00873A4E">
        <w:rPr>
          <w:rFonts w:hint="eastAsia"/>
        </w:rPr>
        <w:t>目</w:t>
      </w:r>
      <w:r w:rsidR="002670FB" w:rsidRPr="00873A4E">
        <w:rPr>
          <w:rFonts w:hint="eastAsia"/>
        </w:rPr>
        <w:t>评价</w:t>
      </w:r>
      <w:proofErr w:type="gramEnd"/>
      <w:r w:rsidR="002670FB" w:rsidRPr="00873A4E">
        <w:rPr>
          <w:rFonts w:hint="eastAsia"/>
        </w:rPr>
        <w:t>指标</w:t>
      </w:r>
      <w:r w:rsidRPr="00873A4E">
        <w:t>分数为50％，表示具有良好的绩效水平、有利的趋势，在该</w:t>
      </w:r>
      <w:r w:rsidR="002670FB" w:rsidRPr="00873A4E">
        <w:rPr>
          <w:rFonts w:hint="eastAsia"/>
        </w:rPr>
        <w:t>评价指标</w:t>
      </w:r>
      <w:r w:rsidRPr="00873A4E">
        <w:t>所覆盖的方面具有适宜的对比数据，部分相对绩效达到良好水平，且对应了大多数关键的顾客、市场和过程要求。更高的分数则反映更好的绩效水平、趋势和对比绩效，更广泛的覆盖和整合。</w:t>
      </w:r>
    </w:p>
    <w:p w:rsidR="006570EC" w:rsidRPr="00873A4E" w:rsidRDefault="006570EC" w:rsidP="006570EC">
      <w:pPr>
        <w:pStyle w:val="affffffffff3"/>
        <w:numPr>
          <w:ilvl w:val="0"/>
          <w:numId w:val="0"/>
        </w:numPr>
        <w:spacing w:line="240" w:lineRule="auto"/>
      </w:pPr>
    </w:p>
    <w:p w:rsidR="005B7CF2" w:rsidRPr="00873A4E" w:rsidRDefault="005B7CF2" w:rsidP="006570EC">
      <w:pPr>
        <w:pStyle w:val="affffffffff3"/>
        <w:numPr>
          <w:ilvl w:val="0"/>
          <w:numId w:val="0"/>
        </w:numPr>
        <w:spacing w:line="240" w:lineRule="auto"/>
      </w:pPr>
    </w:p>
    <w:p w:rsidR="005B7CF2" w:rsidRPr="00873A4E" w:rsidRDefault="005B7CF2" w:rsidP="006570EC">
      <w:pPr>
        <w:pStyle w:val="affffffffff3"/>
        <w:numPr>
          <w:ilvl w:val="0"/>
          <w:numId w:val="0"/>
        </w:numPr>
        <w:spacing w:line="240" w:lineRule="auto"/>
      </w:pPr>
    </w:p>
    <w:p w:rsidR="005B7CF2" w:rsidRPr="00873A4E" w:rsidRDefault="005B7CF2" w:rsidP="006570EC">
      <w:pPr>
        <w:pStyle w:val="affffffffff3"/>
        <w:numPr>
          <w:ilvl w:val="0"/>
          <w:numId w:val="0"/>
        </w:numPr>
        <w:spacing w:line="240" w:lineRule="auto"/>
      </w:pPr>
    </w:p>
    <w:p w:rsidR="005B7CF2" w:rsidRPr="00873A4E" w:rsidRDefault="005B7CF2" w:rsidP="006570EC">
      <w:pPr>
        <w:pStyle w:val="affffffffff3"/>
        <w:numPr>
          <w:ilvl w:val="0"/>
          <w:numId w:val="0"/>
        </w:numPr>
        <w:spacing w:line="240" w:lineRule="auto"/>
      </w:pPr>
    </w:p>
    <w:p w:rsidR="005B7CF2" w:rsidRPr="00873A4E" w:rsidRDefault="005B7CF2" w:rsidP="006570EC">
      <w:pPr>
        <w:pStyle w:val="affffffffff3"/>
        <w:numPr>
          <w:ilvl w:val="0"/>
          <w:numId w:val="0"/>
        </w:numPr>
        <w:spacing w:line="240" w:lineRule="auto"/>
      </w:pPr>
    </w:p>
    <w:p w:rsidR="005B7CF2" w:rsidRPr="00873A4E" w:rsidRDefault="005B7CF2" w:rsidP="006570EC">
      <w:pPr>
        <w:pStyle w:val="affffffffff3"/>
        <w:numPr>
          <w:ilvl w:val="0"/>
          <w:numId w:val="0"/>
        </w:numPr>
        <w:spacing w:line="240" w:lineRule="auto"/>
      </w:pPr>
    </w:p>
    <w:p w:rsidR="006570EC" w:rsidRPr="00873A4E" w:rsidRDefault="005B7CF2" w:rsidP="005B7CF2">
      <w:pPr>
        <w:pStyle w:val="afffff5"/>
        <w:spacing w:after="156"/>
      </w:pPr>
      <w:r w:rsidRPr="00873A4E">
        <w:rPr>
          <w:rFonts w:hint="eastAsia"/>
        </w:rPr>
        <w:lastRenderedPageBreak/>
        <w:t>参考文献</w:t>
      </w:r>
    </w:p>
    <w:p w:rsidR="005B7CF2" w:rsidRPr="00873A4E" w:rsidRDefault="005B7CF2" w:rsidP="005B7CF2">
      <w:pPr>
        <w:pStyle w:val="a"/>
      </w:pPr>
      <w:r w:rsidRPr="00873A4E">
        <w:rPr>
          <w:rFonts w:hint="eastAsia"/>
        </w:rPr>
        <w:t>GB/Z 19579—2012 卓越绩效</w:t>
      </w:r>
      <w:r w:rsidR="00441ED1" w:rsidRPr="00873A4E">
        <w:rPr>
          <w:rFonts w:hint="eastAsia"/>
        </w:rPr>
        <w:t>评价准则实施指南</w:t>
      </w:r>
    </w:p>
    <w:p w:rsidR="00441ED1" w:rsidRPr="00873A4E" w:rsidRDefault="00441ED1" w:rsidP="00441ED1">
      <w:pPr>
        <w:pStyle w:val="a"/>
        <w:numPr>
          <w:ilvl w:val="0"/>
          <w:numId w:val="0"/>
        </w:numPr>
        <w:ind w:left="1646" w:hanging="648"/>
      </w:pPr>
    </w:p>
    <w:p w:rsidR="00441ED1" w:rsidRPr="00873A4E" w:rsidRDefault="00441ED1" w:rsidP="00441ED1">
      <w:pPr>
        <w:pStyle w:val="a"/>
        <w:numPr>
          <w:ilvl w:val="0"/>
          <w:numId w:val="0"/>
        </w:numPr>
        <w:ind w:left="1646" w:hanging="648"/>
      </w:pPr>
    </w:p>
    <w:p w:rsidR="00441ED1" w:rsidRPr="00873A4E" w:rsidRDefault="00441ED1" w:rsidP="00441ED1">
      <w:pPr>
        <w:pStyle w:val="a"/>
        <w:numPr>
          <w:ilvl w:val="0"/>
          <w:numId w:val="0"/>
        </w:numPr>
        <w:ind w:left="1646" w:hanging="648"/>
      </w:pPr>
    </w:p>
    <w:p w:rsidR="00441ED1" w:rsidRPr="00873A4E" w:rsidRDefault="00441ED1" w:rsidP="00441ED1">
      <w:pPr>
        <w:pStyle w:val="a"/>
        <w:numPr>
          <w:ilvl w:val="0"/>
          <w:numId w:val="0"/>
        </w:numPr>
        <w:ind w:left="1646" w:hanging="648"/>
      </w:pPr>
    </w:p>
    <w:p w:rsidR="00441ED1" w:rsidRPr="00873A4E" w:rsidRDefault="00441ED1" w:rsidP="00441ED1">
      <w:pPr>
        <w:pStyle w:val="a"/>
        <w:numPr>
          <w:ilvl w:val="0"/>
          <w:numId w:val="0"/>
        </w:numPr>
        <w:ind w:left="1646" w:hanging="648"/>
      </w:pPr>
    </w:p>
    <w:p w:rsidR="003D4BEE" w:rsidRDefault="00E52959">
      <w:pPr>
        <w:pStyle w:val="affffe"/>
        <w:ind w:firstLineChars="0" w:firstLine="0"/>
        <w:jc w:val="center"/>
      </w:pPr>
      <w:bookmarkStart w:id="90" w:name="BookMark8"/>
      <w:bookmarkEnd w:id="81"/>
      <w:r>
        <w:rPr>
          <w:noProof/>
        </w:rPr>
        <w:drawing>
          <wp:inline distT="0" distB="0" distL="0" distR="0" wp14:anchorId="7FAFAE0E" wp14:editId="11B55536">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8"/>
                    <a:stretch>
                      <a:fillRect/>
                    </a:stretch>
                  </pic:blipFill>
                  <pic:spPr>
                    <a:xfrm>
                      <a:off x="0" y="0"/>
                      <a:ext cx="1485900" cy="317500"/>
                    </a:xfrm>
                    <a:prstGeom prst="rect">
                      <a:avLst/>
                    </a:prstGeom>
                  </pic:spPr>
                </pic:pic>
              </a:graphicData>
            </a:graphic>
          </wp:inline>
        </w:drawing>
      </w:r>
      <w:bookmarkEnd w:id="90"/>
    </w:p>
    <w:sectPr w:rsidR="003D4BEE">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4486" w:rsidRDefault="00F04486">
      <w:pPr>
        <w:spacing w:line="240" w:lineRule="auto"/>
      </w:pPr>
      <w:r>
        <w:separator/>
      </w:r>
    </w:p>
  </w:endnote>
  <w:endnote w:type="continuationSeparator" w:id="0">
    <w:p w:rsidR="00F04486" w:rsidRDefault="00F044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方正小标宋简体">
    <w:altName w:val="方正舒体"/>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1A4" w:rsidRDefault="004621A4">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1A4" w:rsidRDefault="004621A4">
    <w:pPr>
      <w:pStyle w:val="afffc"/>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1A4" w:rsidRDefault="004621A4">
    <w:pPr>
      <w:pStyle w:val="affffb"/>
    </w:pPr>
    <w:r>
      <w:fldChar w:fldCharType="begin"/>
    </w:r>
    <w:r>
      <w:instrText>PAGE   \* MERGEFORMAT</w:instrText>
    </w:r>
    <w:r>
      <w:fldChar w:fldCharType="separate"/>
    </w:r>
    <w:r w:rsidR="002C1D3B" w:rsidRPr="002C1D3B">
      <w:rPr>
        <w:noProof/>
        <w:lang w:val="zh-CN"/>
      </w:rPr>
      <w:t>17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4486" w:rsidRDefault="00F04486">
      <w:pPr>
        <w:spacing w:line="240" w:lineRule="auto"/>
      </w:pPr>
      <w:r>
        <w:separator/>
      </w:r>
    </w:p>
  </w:footnote>
  <w:footnote w:type="continuationSeparator" w:id="0">
    <w:p w:rsidR="00F04486" w:rsidRDefault="00F0448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1A4" w:rsidRDefault="004621A4">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1A4" w:rsidRDefault="004621A4">
    <w:pPr>
      <w:pStyle w:val="afffd"/>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1A4" w:rsidRDefault="004621A4">
    <w:pPr>
      <w:pStyle w:val="afffd"/>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noProof/>
        <w:lang w:val="fr-FR"/>
      </w:rPr>
      <w:t>DB 43/T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1A4" w:rsidRDefault="004621A4">
    <w:pPr>
      <w:pStyle w:val="afffff3"/>
    </w:pPr>
    <w:r>
      <w:fldChar w:fldCharType="begin"/>
    </w:r>
    <w:r>
      <w:instrText xml:space="preserve"> STYLEREF  标准文件_文件编号  \* MERGEFORMAT </w:instrText>
    </w:r>
    <w:r>
      <w:fldChar w:fldCharType="separate"/>
    </w:r>
    <w:r w:rsidR="002C1D3B">
      <w:rPr>
        <w:noProof/>
      </w:rPr>
      <w:t>DB 43/T XXXX</w:t>
    </w:r>
    <w:r w:rsidR="002C1D3B">
      <w:rPr>
        <w:noProof/>
      </w:rPr>
      <w:t>—</w:t>
    </w:r>
    <w:r w:rsidR="002C1D3B">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6380AFE"/>
    <w:multiLevelType w:val="hybridMultilevel"/>
    <w:tmpl w:val="E6503B9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nsid w:val="21E20E8D"/>
    <w:multiLevelType w:val="multilevel"/>
    <w:tmpl w:val="21E20E8D"/>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2">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nsid w:val="2F3831D1"/>
    <w:multiLevelType w:val="multilevel"/>
    <w:tmpl w:val="2F3831D1"/>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4">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5">
    <w:nsid w:val="367E4DCF"/>
    <w:multiLevelType w:val="multilevel"/>
    <w:tmpl w:val="367E4DC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6">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7">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8">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9">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1">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2">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2694"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4">
    <w:nsid w:val="5D055F0D"/>
    <w:multiLevelType w:val="multilevel"/>
    <w:tmpl w:val="5D055F0D"/>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5">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6">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7">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8">
    <w:nsid w:val="657D3FBC"/>
    <w:multiLevelType w:val="multilevel"/>
    <w:tmpl w:val="657D3FBC"/>
    <w:lvl w:ilvl="0">
      <w:start w:val="1"/>
      <w:numFmt w:val="upperLetter"/>
      <w:pStyle w:val="aff3"/>
      <w:suff w:val="nothing"/>
      <w:lvlText w:val="附录%1"/>
      <w:lvlJc w:val="left"/>
      <w:pPr>
        <w:ind w:left="397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710" w:firstLine="0"/>
      </w:pPr>
      <w:rPr>
        <w:rFonts w:ascii="黑体" w:eastAsia="黑体" w:hint="eastAsia"/>
        <w:b w:val="0"/>
        <w:i w:val="0"/>
        <w:sz w:val="21"/>
      </w:rPr>
    </w:lvl>
    <w:lvl w:ilvl="3">
      <w:start w:val="1"/>
      <w:numFmt w:val="decimal"/>
      <w:pStyle w:val="aff6"/>
      <w:suff w:val="nothing"/>
      <w:lvlText w:val="%1.%2.%3.%4　"/>
      <w:lvlJc w:val="left"/>
      <w:pPr>
        <w:ind w:left="993"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9">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1">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142"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6663"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3">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4">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5">
    <w:nsid w:val="70B92A98"/>
    <w:multiLevelType w:val="multilevel"/>
    <w:tmpl w:val="70B92A98"/>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6">
    <w:nsid w:val="75254D06"/>
    <w:multiLevelType w:val="multilevel"/>
    <w:tmpl w:val="75254D06"/>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7">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8">
    <w:nsid w:val="794C24FE"/>
    <w:multiLevelType w:val="multilevel"/>
    <w:tmpl w:val="794C24FE"/>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 w:numId="2">
    <w:abstractNumId w:val="32"/>
  </w:num>
  <w:num w:numId="3">
    <w:abstractNumId w:val="5"/>
  </w:num>
  <w:num w:numId="4">
    <w:abstractNumId w:val="28"/>
  </w:num>
  <w:num w:numId="5">
    <w:abstractNumId w:val="22"/>
  </w:num>
  <w:num w:numId="6">
    <w:abstractNumId w:val="17"/>
  </w:num>
  <w:num w:numId="7">
    <w:abstractNumId w:val="9"/>
  </w:num>
  <w:num w:numId="8">
    <w:abstractNumId w:val="3"/>
  </w:num>
  <w:num w:numId="9">
    <w:abstractNumId w:val="10"/>
  </w:num>
  <w:num w:numId="10">
    <w:abstractNumId w:val="20"/>
  </w:num>
  <w:num w:numId="11">
    <w:abstractNumId w:val="30"/>
  </w:num>
  <w:num w:numId="12">
    <w:abstractNumId w:val="14"/>
  </w:num>
  <w:num w:numId="13">
    <w:abstractNumId w:val="16"/>
  </w:num>
  <w:num w:numId="14">
    <w:abstractNumId w:val="8"/>
  </w:num>
  <w:num w:numId="15">
    <w:abstractNumId w:val="23"/>
  </w:num>
  <w:num w:numId="16">
    <w:abstractNumId w:val="26"/>
  </w:num>
  <w:num w:numId="17">
    <w:abstractNumId w:val="21"/>
  </w:num>
  <w:num w:numId="18">
    <w:abstractNumId w:val="34"/>
  </w:num>
  <w:num w:numId="19">
    <w:abstractNumId w:val="19"/>
  </w:num>
  <w:num w:numId="20">
    <w:abstractNumId w:val="1"/>
  </w:num>
  <w:num w:numId="21">
    <w:abstractNumId w:val="12"/>
  </w:num>
  <w:num w:numId="22">
    <w:abstractNumId w:val="37"/>
  </w:num>
  <w:num w:numId="23">
    <w:abstractNumId w:val="25"/>
  </w:num>
  <w:num w:numId="24">
    <w:abstractNumId w:val="6"/>
  </w:num>
  <w:num w:numId="25">
    <w:abstractNumId w:val="31"/>
  </w:num>
  <w:num w:numId="26">
    <w:abstractNumId w:val="33"/>
  </w:num>
  <w:num w:numId="27">
    <w:abstractNumId w:val="2"/>
  </w:num>
  <w:num w:numId="28">
    <w:abstractNumId w:val="4"/>
  </w:num>
  <w:num w:numId="29">
    <w:abstractNumId w:val="18"/>
  </w:num>
  <w:num w:numId="30">
    <w:abstractNumId w:val="29"/>
  </w:num>
  <w:num w:numId="31">
    <w:abstractNumId w:val="27"/>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6"/>
  </w:num>
  <w:num w:numId="65">
    <w:abstractNumId w:val="38"/>
  </w:num>
  <w:num w:numId="66">
    <w:abstractNumId w:val="13"/>
  </w:num>
  <w:num w:numId="67">
    <w:abstractNumId w:val="15"/>
  </w:num>
  <w:num w:numId="68">
    <w:abstractNumId w:val="11"/>
  </w:num>
  <w:num w:numId="69">
    <w:abstractNumId w:val="24"/>
  </w:num>
  <w:num w:numId="70">
    <w:abstractNumId w:val="35"/>
  </w:num>
  <w:num w:numId="71">
    <w:abstractNumId w:val="7"/>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attachedTemplate r:id="rId1"/>
  <w:documentProtection w:edit="forms" w:enforcement="1" w:cryptProviderType="rsaFull" w:cryptAlgorithmClass="hash" w:cryptAlgorithmType="typeAny" w:cryptAlgorithmSid="4" w:cryptSpinCount="100000" w:hash="+VDNifr4K2KzI9EJp9TlKB/TZlw=" w:salt="sj1UzEHkduehfMonWRM9mA=="/>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lMDQ3MDE4Mjk1NGJmOGNmODcxY2QzOWQ4OTNkMDcifQ=="/>
  </w:docVars>
  <w:rsids>
    <w:rsidRoot w:val="003935DE"/>
    <w:rsid w:val="0000040A"/>
    <w:rsid w:val="00000A94"/>
    <w:rsid w:val="00000B3F"/>
    <w:rsid w:val="00001972"/>
    <w:rsid w:val="00001D9A"/>
    <w:rsid w:val="00002E75"/>
    <w:rsid w:val="000076AE"/>
    <w:rsid w:val="00007B3A"/>
    <w:rsid w:val="000107E0"/>
    <w:rsid w:val="000113F2"/>
    <w:rsid w:val="00011FDE"/>
    <w:rsid w:val="00012F6B"/>
    <w:rsid w:val="00012FFD"/>
    <w:rsid w:val="00014162"/>
    <w:rsid w:val="00014340"/>
    <w:rsid w:val="00016A9C"/>
    <w:rsid w:val="00022184"/>
    <w:rsid w:val="00022762"/>
    <w:rsid w:val="000238E0"/>
    <w:rsid w:val="000249DB"/>
    <w:rsid w:val="000255CF"/>
    <w:rsid w:val="0002595E"/>
    <w:rsid w:val="0002746D"/>
    <w:rsid w:val="000303C3"/>
    <w:rsid w:val="00030672"/>
    <w:rsid w:val="00032522"/>
    <w:rsid w:val="00032A7B"/>
    <w:rsid w:val="000331D3"/>
    <w:rsid w:val="00034194"/>
    <w:rsid w:val="000346A5"/>
    <w:rsid w:val="000359C3"/>
    <w:rsid w:val="00035A7D"/>
    <w:rsid w:val="000365ED"/>
    <w:rsid w:val="00037C28"/>
    <w:rsid w:val="000406AF"/>
    <w:rsid w:val="0004249A"/>
    <w:rsid w:val="00043282"/>
    <w:rsid w:val="00044286"/>
    <w:rsid w:val="00044777"/>
    <w:rsid w:val="00047F28"/>
    <w:rsid w:val="000503AA"/>
    <w:rsid w:val="000506A1"/>
    <w:rsid w:val="000515DD"/>
    <w:rsid w:val="00051EAC"/>
    <w:rsid w:val="00051FFD"/>
    <w:rsid w:val="00052450"/>
    <w:rsid w:val="0005265A"/>
    <w:rsid w:val="000539DD"/>
    <w:rsid w:val="00053BD3"/>
    <w:rsid w:val="000556ED"/>
    <w:rsid w:val="00055FE2"/>
    <w:rsid w:val="0005616F"/>
    <w:rsid w:val="00060C2E"/>
    <w:rsid w:val="00061033"/>
    <w:rsid w:val="00061193"/>
    <w:rsid w:val="000611BD"/>
    <w:rsid w:val="000619E9"/>
    <w:rsid w:val="000622D4"/>
    <w:rsid w:val="0006357D"/>
    <w:rsid w:val="00066CC6"/>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5545"/>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261"/>
    <w:rsid w:val="000C6362"/>
    <w:rsid w:val="000C66D3"/>
    <w:rsid w:val="000C7666"/>
    <w:rsid w:val="000C7E64"/>
    <w:rsid w:val="000D0A9C"/>
    <w:rsid w:val="000D10A8"/>
    <w:rsid w:val="000D1795"/>
    <w:rsid w:val="000D329A"/>
    <w:rsid w:val="000D4B9C"/>
    <w:rsid w:val="000D4EB6"/>
    <w:rsid w:val="000D753B"/>
    <w:rsid w:val="000E0C49"/>
    <w:rsid w:val="000E3742"/>
    <w:rsid w:val="000E4C83"/>
    <w:rsid w:val="000E4C9E"/>
    <w:rsid w:val="000E6FD7"/>
    <w:rsid w:val="000E741E"/>
    <w:rsid w:val="000F06E1"/>
    <w:rsid w:val="000F0721"/>
    <w:rsid w:val="000F0E3C"/>
    <w:rsid w:val="000F19D5"/>
    <w:rsid w:val="000F1D1D"/>
    <w:rsid w:val="000F3AAB"/>
    <w:rsid w:val="000F4AEA"/>
    <w:rsid w:val="000F5747"/>
    <w:rsid w:val="000F5B81"/>
    <w:rsid w:val="000F633F"/>
    <w:rsid w:val="000F67E9"/>
    <w:rsid w:val="000F70D7"/>
    <w:rsid w:val="000F73F1"/>
    <w:rsid w:val="00104926"/>
    <w:rsid w:val="001055E8"/>
    <w:rsid w:val="00106BE6"/>
    <w:rsid w:val="00111256"/>
    <w:rsid w:val="00113B1E"/>
    <w:rsid w:val="0011711C"/>
    <w:rsid w:val="0012059C"/>
    <w:rsid w:val="00121366"/>
    <w:rsid w:val="0012349F"/>
    <w:rsid w:val="00124E4F"/>
    <w:rsid w:val="00125F14"/>
    <w:rsid w:val="001260B7"/>
    <w:rsid w:val="001265CB"/>
    <w:rsid w:val="001321C6"/>
    <w:rsid w:val="001325C4"/>
    <w:rsid w:val="00133010"/>
    <w:rsid w:val="001338EE"/>
    <w:rsid w:val="00133AAE"/>
    <w:rsid w:val="001340F6"/>
    <w:rsid w:val="00135323"/>
    <w:rsid w:val="001356C4"/>
    <w:rsid w:val="00137359"/>
    <w:rsid w:val="0014095B"/>
    <w:rsid w:val="00141114"/>
    <w:rsid w:val="00142969"/>
    <w:rsid w:val="00143A7A"/>
    <w:rsid w:val="00144089"/>
    <w:rsid w:val="001446C2"/>
    <w:rsid w:val="001456D2"/>
    <w:rsid w:val="001457E7"/>
    <w:rsid w:val="00145D9D"/>
    <w:rsid w:val="001460E3"/>
    <w:rsid w:val="00146388"/>
    <w:rsid w:val="001476A4"/>
    <w:rsid w:val="001529E5"/>
    <w:rsid w:val="00153C7E"/>
    <w:rsid w:val="00154243"/>
    <w:rsid w:val="00156B25"/>
    <w:rsid w:val="00156E1A"/>
    <w:rsid w:val="00157894"/>
    <w:rsid w:val="00157B55"/>
    <w:rsid w:val="00160401"/>
    <w:rsid w:val="001621A2"/>
    <w:rsid w:val="00163777"/>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2489"/>
    <w:rsid w:val="001831D8"/>
    <w:rsid w:val="001852C9"/>
    <w:rsid w:val="00186186"/>
    <w:rsid w:val="00190087"/>
    <w:rsid w:val="001913C4"/>
    <w:rsid w:val="0019348F"/>
    <w:rsid w:val="00193A07"/>
    <w:rsid w:val="00194C95"/>
    <w:rsid w:val="00195C34"/>
    <w:rsid w:val="00196EF5"/>
    <w:rsid w:val="001A1A53"/>
    <w:rsid w:val="001A22CB"/>
    <w:rsid w:val="001A234A"/>
    <w:rsid w:val="001A4CF3"/>
    <w:rsid w:val="001A4F8B"/>
    <w:rsid w:val="001A62D1"/>
    <w:rsid w:val="001B06E8"/>
    <w:rsid w:val="001B0AC5"/>
    <w:rsid w:val="001B4EAF"/>
    <w:rsid w:val="001B5A50"/>
    <w:rsid w:val="001B71D0"/>
    <w:rsid w:val="001B71EE"/>
    <w:rsid w:val="001C04A8"/>
    <w:rsid w:val="001C2C03"/>
    <w:rsid w:val="001C42F7"/>
    <w:rsid w:val="001C49E5"/>
    <w:rsid w:val="001C680C"/>
    <w:rsid w:val="001C7F4A"/>
    <w:rsid w:val="001C7FEA"/>
    <w:rsid w:val="001D0499"/>
    <w:rsid w:val="001D0BBE"/>
    <w:rsid w:val="001D0ED4"/>
    <w:rsid w:val="001D212F"/>
    <w:rsid w:val="001D2294"/>
    <w:rsid w:val="001D29D7"/>
    <w:rsid w:val="001D2DE7"/>
    <w:rsid w:val="001D3144"/>
    <w:rsid w:val="001D411C"/>
    <w:rsid w:val="001D61A9"/>
    <w:rsid w:val="001E0A76"/>
    <w:rsid w:val="001E1B6A"/>
    <w:rsid w:val="001E2484"/>
    <w:rsid w:val="001E3CC4"/>
    <w:rsid w:val="001E4882"/>
    <w:rsid w:val="001E5AEE"/>
    <w:rsid w:val="001E6AA2"/>
    <w:rsid w:val="001E7107"/>
    <w:rsid w:val="001E73AB"/>
    <w:rsid w:val="001F092D"/>
    <w:rsid w:val="001F143A"/>
    <w:rsid w:val="001F1605"/>
    <w:rsid w:val="001F2508"/>
    <w:rsid w:val="001F29CC"/>
    <w:rsid w:val="001F4816"/>
    <w:rsid w:val="001F4EE9"/>
    <w:rsid w:val="001F69B4"/>
    <w:rsid w:val="001F77C7"/>
    <w:rsid w:val="00200183"/>
    <w:rsid w:val="00200333"/>
    <w:rsid w:val="0020107D"/>
    <w:rsid w:val="002023F5"/>
    <w:rsid w:val="00202AA4"/>
    <w:rsid w:val="002031F7"/>
    <w:rsid w:val="00203C08"/>
    <w:rsid w:val="002040E6"/>
    <w:rsid w:val="00204AE2"/>
    <w:rsid w:val="0020527B"/>
    <w:rsid w:val="00205F2C"/>
    <w:rsid w:val="0021030E"/>
    <w:rsid w:val="00210B15"/>
    <w:rsid w:val="002142EA"/>
    <w:rsid w:val="0021673D"/>
    <w:rsid w:val="002204BB"/>
    <w:rsid w:val="00221B79"/>
    <w:rsid w:val="00221C6B"/>
    <w:rsid w:val="00221D2E"/>
    <w:rsid w:val="0022228B"/>
    <w:rsid w:val="002253A1"/>
    <w:rsid w:val="00225CF8"/>
    <w:rsid w:val="0022794E"/>
    <w:rsid w:val="00227FA5"/>
    <w:rsid w:val="00230A4E"/>
    <w:rsid w:val="00233D64"/>
    <w:rsid w:val="0023482A"/>
    <w:rsid w:val="002359CB"/>
    <w:rsid w:val="002373E0"/>
    <w:rsid w:val="00243540"/>
    <w:rsid w:val="0024497B"/>
    <w:rsid w:val="00244C32"/>
    <w:rsid w:val="0024515B"/>
    <w:rsid w:val="00246021"/>
    <w:rsid w:val="0024666E"/>
    <w:rsid w:val="00247F46"/>
    <w:rsid w:val="00247F52"/>
    <w:rsid w:val="00250B25"/>
    <w:rsid w:val="00250BBE"/>
    <w:rsid w:val="002515C2"/>
    <w:rsid w:val="0025194F"/>
    <w:rsid w:val="00252623"/>
    <w:rsid w:val="00255EA1"/>
    <w:rsid w:val="00260FA3"/>
    <w:rsid w:val="0026148A"/>
    <w:rsid w:val="00262696"/>
    <w:rsid w:val="00263D25"/>
    <w:rsid w:val="002643C3"/>
    <w:rsid w:val="00264A0C"/>
    <w:rsid w:val="00265F41"/>
    <w:rsid w:val="00266EEB"/>
    <w:rsid w:val="002670FB"/>
    <w:rsid w:val="002675E6"/>
    <w:rsid w:val="00267A8E"/>
    <w:rsid w:val="00267EF4"/>
    <w:rsid w:val="00270CB8"/>
    <w:rsid w:val="00272B08"/>
    <w:rsid w:val="0027556A"/>
    <w:rsid w:val="00275D23"/>
    <w:rsid w:val="002771AC"/>
    <w:rsid w:val="00281BB8"/>
    <w:rsid w:val="00281E9E"/>
    <w:rsid w:val="002823C7"/>
    <w:rsid w:val="00282405"/>
    <w:rsid w:val="00282DF6"/>
    <w:rsid w:val="002836A0"/>
    <w:rsid w:val="00284F18"/>
    <w:rsid w:val="00285170"/>
    <w:rsid w:val="00285361"/>
    <w:rsid w:val="00292D60"/>
    <w:rsid w:val="00293B30"/>
    <w:rsid w:val="0029498F"/>
    <w:rsid w:val="00294D34"/>
    <w:rsid w:val="00294E3B"/>
    <w:rsid w:val="00296193"/>
    <w:rsid w:val="00296C66"/>
    <w:rsid w:val="00296EBE"/>
    <w:rsid w:val="002974E3"/>
    <w:rsid w:val="00297C12"/>
    <w:rsid w:val="00297C3B"/>
    <w:rsid w:val="002A084B"/>
    <w:rsid w:val="002A1260"/>
    <w:rsid w:val="002A1589"/>
    <w:rsid w:val="002A1608"/>
    <w:rsid w:val="002A25DC"/>
    <w:rsid w:val="002A32AF"/>
    <w:rsid w:val="002A3AAB"/>
    <w:rsid w:val="002A4CEA"/>
    <w:rsid w:val="002A5977"/>
    <w:rsid w:val="002A5A13"/>
    <w:rsid w:val="002A757F"/>
    <w:rsid w:val="002A7F44"/>
    <w:rsid w:val="002B0C40"/>
    <w:rsid w:val="002B1966"/>
    <w:rsid w:val="002B1E2E"/>
    <w:rsid w:val="002B32EC"/>
    <w:rsid w:val="002B4508"/>
    <w:rsid w:val="002B50B5"/>
    <w:rsid w:val="002B5779"/>
    <w:rsid w:val="002B7332"/>
    <w:rsid w:val="002B7F51"/>
    <w:rsid w:val="002C09E7"/>
    <w:rsid w:val="002C1D3B"/>
    <w:rsid w:val="002C1D73"/>
    <w:rsid w:val="002C1E06"/>
    <w:rsid w:val="002C1E1C"/>
    <w:rsid w:val="002C3F07"/>
    <w:rsid w:val="002C5278"/>
    <w:rsid w:val="002C7EBB"/>
    <w:rsid w:val="002D06C1"/>
    <w:rsid w:val="002D0E47"/>
    <w:rsid w:val="002D42B5"/>
    <w:rsid w:val="002D4F1A"/>
    <w:rsid w:val="002D561A"/>
    <w:rsid w:val="002D6EC6"/>
    <w:rsid w:val="002D70E8"/>
    <w:rsid w:val="002D79AC"/>
    <w:rsid w:val="002E039D"/>
    <w:rsid w:val="002E3AFC"/>
    <w:rsid w:val="002E3EEA"/>
    <w:rsid w:val="002E4D5A"/>
    <w:rsid w:val="002E6326"/>
    <w:rsid w:val="002F308D"/>
    <w:rsid w:val="002F30E0"/>
    <w:rsid w:val="002F35E4"/>
    <w:rsid w:val="002F3730"/>
    <w:rsid w:val="002F38E1"/>
    <w:rsid w:val="002F7AF6"/>
    <w:rsid w:val="00300274"/>
    <w:rsid w:val="00300E63"/>
    <w:rsid w:val="00302F5F"/>
    <w:rsid w:val="003038EB"/>
    <w:rsid w:val="0030441D"/>
    <w:rsid w:val="00306063"/>
    <w:rsid w:val="00313B85"/>
    <w:rsid w:val="00313FE3"/>
    <w:rsid w:val="003142AF"/>
    <w:rsid w:val="00315BDD"/>
    <w:rsid w:val="0031617D"/>
    <w:rsid w:val="00317988"/>
    <w:rsid w:val="003221B4"/>
    <w:rsid w:val="003223BC"/>
    <w:rsid w:val="0032258D"/>
    <w:rsid w:val="00322E62"/>
    <w:rsid w:val="00323F62"/>
    <w:rsid w:val="00324D13"/>
    <w:rsid w:val="00324D2A"/>
    <w:rsid w:val="00324EDD"/>
    <w:rsid w:val="00327ED0"/>
    <w:rsid w:val="00330A2B"/>
    <w:rsid w:val="003330C2"/>
    <w:rsid w:val="003331E4"/>
    <w:rsid w:val="00336C64"/>
    <w:rsid w:val="00337162"/>
    <w:rsid w:val="0034194F"/>
    <w:rsid w:val="003440D5"/>
    <w:rsid w:val="00344605"/>
    <w:rsid w:val="003455EE"/>
    <w:rsid w:val="003474AA"/>
    <w:rsid w:val="0034772E"/>
    <w:rsid w:val="0035045F"/>
    <w:rsid w:val="003504F3"/>
    <w:rsid w:val="00350C31"/>
    <w:rsid w:val="00350D1D"/>
    <w:rsid w:val="00351B3D"/>
    <w:rsid w:val="00352C83"/>
    <w:rsid w:val="0035353C"/>
    <w:rsid w:val="00353D31"/>
    <w:rsid w:val="00354BE4"/>
    <w:rsid w:val="003615D2"/>
    <w:rsid w:val="00363F77"/>
    <w:rsid w:val="00364085"/>
    <w:rsid w:val="0036429C"/>
    <w:rsid w:val="00364A53"/>
    <w:rsid w:val="00364EAB"/>
    <w:rsid w:val="003654CB"/>
    <w:rsid w:val="00365AA9"/>
    <w:rsid w:val="00365F86"/>
    <w:rsid w:val="00365F87"/>
    <w:rsid w:val="00366E89"/>
    <w:rsid w:val="003679EB"/>
    <w:rsid w:val="0037021D"/>
    <w:rsid w:val="003705F4"/>
    <w:rsid w:val="00370D58"/>
    <w:rsid w:val="00371316"/>
    <w:rsid w:val="00372A27"/>
    <w:rsid w:val="003736EE"/>
    <w:rsid w:val="003737FD"/>
    <w:rsid w:val="00376713"/>
    <w:rsid w:val="00377BDF"/>
    <w:rsid w:val="003807C8"/>
    <w:rsid w:val="00380D5A"/>
    <w:rsid w:val="0038152C"/>
    <w:rsid w:val="00381815"/>
    <w:rsid w:val="003819AF"/>
    <w:rsid w:val="003820E9"/>
    <w:rsid w:val="00382DE7"/>
    <w:rsid w:val="00384FFC"/>
    <w:rsid w:val="003872FC"/>
    <w:rsid w:val="00387ADC"/>
    <w:rsid w:val="00390020"/>
    <w:rsid w:val="003903D6"/>
    <w:rsid w:val="00390EE6"/>
    <w:rsid w:val="0039118F"/>
    <w:rsid w:val="003914BF"/>
    <w:rsid w:val="003916E0"/>
    <w:rsid w:val="00392AD7"/>
    <w:rsid w:val="00392C07"/>
    <w:rsid w:val="003935DE"/>
    <w:rsid w:val="003938D9"/>
    <w:rsid w:val="00394376"/>
    <w:rsid w:val="003943FF"/>
    <w:rsid w:val="00395700"/>
    <w:rsid w:val="00396AB6"/>
    <w:rsid w:val="003974EB"/>
    <w:rsid w:val="00397CC5"/>
    <w:rsid w:val="003A0019"/>
    <w:rsid w:val="003A1582"/>
    <w:rsid w:val="003A19BA"/>
    <w:rsid w:val="003A27EE"/>
    <w:rsid w:val="003A34DC"/>
    <w:rsid w:val="003A4077"/>
    <w:rsid w:val="003A4697"/>
    <w:rsid w:val="003B0345"/>
    <w:rsid w:val="003B063F"/>
    <w:rsid w:val="003B09AD"/>
    <w:rsid w:val="003B1F18"/>
    <w:rsid w:val="003B2C1A"/>
    <w:rsid w:val="003B5BF0"/>
    <w:rsid w:val="003B60BF"/>
    <w:rsid w:val="003B6BE3"/>
    <w:rsid w:val="003B7272"/>
    <w:rsid w:val="003C010C"/>
    <w:rsid w:val="003C0A6C"/>
    <w:rsid w:val="003C14F8"/>
    <w:rsid w:val="003C2F1E"/>
    <w:rsid w:val="003C2FB7"/>
    <w:rsid w:val="003C5A43"/>
    <w:rsid w:val="003C62DB"/>
    <w:rsid w:val="003C7BC5"/>
    <w:rsid w:val="003D0519"/>
    <w:rsid w:val="003D0FF6"/>
    <w:rsid w:val="003D107F"/>
    <w:rsid w:val="003D262C"/>
    <w:rsid w:val="003D2F9C"/>
    <w:rsid w:val="003D4BEE"/>
    <w:rsid w:val="003D6D61"/>
    <w:rsid w:val="003D77D2"/>
    <w:rsid w:val="003D79C6"/>
    <w:rsid w:val="003E091D"/>
    <w:rsid w:val="003E13B6"/>
    <w:rsid w:val="003E1C53"/>
    <w:rsid w:val="003E2A69"/>
    <w:rsid w:val="003E2B6D"/>
    <w:rsid w:val="003E2D49"/>
    <w:rsid w:val="003E2FD4"/>
    <w:rsid w:val="003E49F6"/>
    <w:rsid w:val="003E660F"/>
    <w:rsid w:val="003F0841"/>
    <w:rsid w:val="003F1A51"/>
    <w:rsid w:val="003F23D3"/>
    <w:rsid w:val="003F3F08"/>
    <w:rsid w:val="003F49F1"/>
    <w:rsid w:val="003F6272"/>
    <w:rsid w:val="003F6513"/>
    <w:rsid w:val="003F655D"/>
    <w:rsid w:val="00400E72"/>
    <w:rsid w:val="00401400"/>
    <w:rsid w:val="00402F51"/>
    <w:rsid w:val="00404242"/>
    <w:rsid w:val="00404869"/>
    <w:rsid w:val="00405884"/>
    <w:rsid w:val="00406C22"/>
    <w:rsid w:val="00407D39"/>
    <w:rsid w:val="00412F68"/>
    <w:rsid w:val="00413E3C"/>
    <w:rsid w:val="0041477A"/>
    <w:rsid w:val="004167A3"/>
    <w:rsid w:val="0042018A"/>
    <w:rsid w:val="00420E4E"/>
    <w:rsid w:val="00421C68"/>
    <w:rsid w:val="00422E5A"/>
    <w:rsid w:val="00426F70"/>
    <w:rsid w:val="00430A6D"/>
    <w:rsid w:val="0043119C"/>
    <w:rsid w:val="004329C7"/>
    <w:rsid w:val="00432DAA"/>
    <w:rsid w:val="00434305"/>
    <w:rsid w:val="00435DF7"/>
    <w:rsid w:val="0043775D"/>
    <w:rsid w:val="0044083F"/>
    <w:rsid w:val="00441AE7"/>
    <w:rsid w:val="00441ED1"/>
    <w:rsid w:val="00441FF7"/>
    <w:rsid w:val="00442C9D"/>
    <w:rsid w:val="004439A0"/>
    <w:rsid w:val="00444A26"/>
    <w:rsid w:val="00444E87"/>
    <w:rsid w:val="004452E7"/>
    <w:rsid w:val="00445574"/>
    <w:rsid w:val="004457BF"/>
    <w:rsid w:val="004467FB"/>
    <w:rsid w:val="00452D6B"/>
    <w:rsid w:val="00454484"/>
    <w:rsid w:val="00454B8A"/>
    <w:rsid w:val="0045517B"/>
    <w:rsid w:val="00456018"/>
    <w:rsid w:val="00457089"/>
    <w:rsid w:val="00460460"/>
    <w:rsid w:val="004621A4"/>
    <w:rsid w:val="00463B77"/>
    <w:rsid w:val="00463C7B"/>
    <w:rsid w:val="004644A6"/>
    <w:rsid w:val="00464759"/>
    <w:rsid w:val="00464DC1"/>
    <w:rsid w:val="004659BD"/>
    <w:rsid w:val="0046786D"/>
    <w:rsid w:val="00470775"/>
    <w:rsid w:val="004746B1"/>
    <w:rsid w:val="0047583F"/>
    <w:rsid w:val="00475DE8"/>
    <w:rsid w:val="00481C44"/>
    <w:rsid w:val="00484936"/>
    <w:rsid w:val="00485C89"/>
    <w:rsid w:val="00486BE3"/>
    <w:rsid w:val="004905E4"/>
    <w:rsid w:val="00490A89"/>
    <w:rsid w:val="00490AB4"/>
    <w:rsid w:val="00492F02"/>
    <w:rsid w:val="00493977"/>
    <w:rsid w:val="004939AE"/>
    <w:rsid w:val="0049545D"/>
    <w:rsid w:val="004A12DF"/>
    <w:rsid w:val="004A17E6"/>
    <w:rsid w:val="004A1BA8"/>
    <w:rsid w:val="004A2DF9"/>
    <w:rsid w:val="004A443E"/>
    <w:rsid w:val="004A4B57"/>
    <w:rsid w:val="004A5147"/>
    <w:rsid w:val="004A63FA"/>
    <w:rsid w:val="004B0272"/>
    <w:rsid w:val="004B2701"/>
    <w:rsid w:val="004B29A7"/>
    <w:rsid w:val="004B2AC9"/>
    <w:rsid w:val="004B2E1B"/>
    <w:rsid w:val="004B3AA8"/>
    <w:rsid w:val="004B3E93"/>
    <w:rsid w:val="004B43B6"/>
    <w:rsid w:val="004B4D90"/>
    <w:rsid w:val="004B6A87"/>
    <w:rsid w:val="004C1FBC"/>
    <w:rsid w:val="004C3F1D"/>
    <w:rsid w:val="004C434D"/>
    <w:rsid w:val="004C458D"/>
    <w:rsid w:val="004C7082"/>
    <w:rsid w:val="004C7556"/>
    <w:rsid w:val="004C7E8B"/>
    <w:rsid w:val="004C7E9D"/>
    <w:rsid w:val="004C7F67"/>
    <w:rsid w:val="004D076D"/>
    <w:rsid w:val="004D0EF1"/>
    <w:rsid w:val="004D2253"/>
    <w:rsid w:val="004D4406"/>
    <w:rsid w:val="004D49DC"/>
    <w:rsid w:val="004D7C42"/>
    <w:rsid w:val="004E0465"/>
    <w:rsid w:val="004E05F5"/>
    <w:rsid w:val="004E127B"/>
    <w:rsid w:val="004E1C0A"/>
    <w:rsid w:val="004E27E8"/>
    <w:rsid w:val="004E2B06"/>
    <w:rsid w:val="004E30C5"/>
    <w:rsid w:val="004E4584"/>
    <w:rsid w:val="004E4AA5"/>
    <w:rsid w:val="004E4AEE"/>
    <w:rsid w:val="004E4E2C"/>
    <w:rsid w:val="004E59E3"/>
    <w:rsid w:val="004E67C0"/>
    <w:rsid w:val="004F391A"/>
    <w:rsid w:val="004F3CFB"/>
    <w:rsid w:val="004F6456"/>
    <w:rsid w:val="004F696E"/>
    <w:rsid w:val="004F6C71"/>
    <w:rsid w:val="004F6FB9"/>
    <w:rsid w:val="00501139"/>
    <w:rsid w:val="005019F1"/>
    <w:rsid w:val="0050363E"/>
    <w:rsid w:val="005039BC"/>
    <w:rsid w:val="00503DD3"/>
    <w:rsid w:val="005043BB"/>
    <w:rsid w:val="00504A3D"/>
    <w:rsid w:val="00504B85"/>
    <w:rsid w:val="00504C7D"/>
    <w:rsid w:val="00505767"/>
    <w:rsid w:val="005073F0"/>
    <w:rsid w:val="00510A7B"/>
    <w:rsid w:val="005110D9"/>
    <w:rsid w:val="00512F6E"/>
    <w:rsid w:val="00513038"/>
    <w:rsid w:val="00514174"/>
    <w:rsid w:val="00516088"/>
    <w:rsid w:val="00516B0B"/>
    <w:rsid w:val="00520D4C"/>
    <w:rsid w:val="00521943"/>
    <w:rsid w:val="00521D6F"/>
    <w:rsid w:val="005220EC"/>
    <w:rsid w:val="00523847"/>
    <w:rsid w:val="00523F95"/>
    <w:rsid w:val="00524D65"/>
    <w:rsid w:val="00525101"/>
    <w:rsid w:val="00525B16"/>
    <w:rsid w:val="00526372"/>
    <w:rsid w:val="005328A8"/>
    <w:rsid w:val="00533D04"/>
    <w:rsid w:val="00534804"/>
    <w:rsid w:val="00534BDF"/>
    <w:rsid w:val="005354EA"/>
    <w:rsid w:val="0053576C"/>
    <w:rsid w:val="0053585F"/>
    <w:rsid w:val="00535EC4"/>
    <w:rsid w:val="00535ED9"/>
    <w:rsid w:val="0053692B"/>
    <w:rsid w:val="00541853"/>
    <w:rsid w:val="00543B98"/>
    <w:rsid w:val="00543BDA"/>
    <w:rsid w:val="005441CC"/>
    <w:rsid w:val="00544E47"/>
    <w:rsid w:val="005460F4"/>
    <w:rsid w:val="005479DA"/>
    <w:rsid w:val="00547BCC"/>
    <w:rsid w:val="0055013B"/>
    <w:rsid w:val="00551641"/>
    <w:rsid w:val="00551F6F"/>
    <w:rsid w:val="00555044"/>
    <w:rsid w:val="005558BD"/>
    <w:rsid w:val="00561475"/>
    <w:rsid w:val="0056487B"/>
    <w:rsid w:val="00564F23"/>
    <w:rsid w:val="00564FB9"/>
    <w:rsid w:val="00565767"/>
    <w:rsid w:val="00572296"/>
    <w:rsid w:val="00573D9E"/>
    <w:rsid w:val="00576E6A"/>
    <w:rsid w:val="005801E3"/>
    <w:rsid w:val="00581802"/>
    <w:rsid w:val="005836A8"/>
    <w:rsid w:val="0058409C"/>
    <w:rsid w:val="00584262"/>
    <w:rsid w:val="00586630"/>
    <w:rsid w:val="00587430"/>
    <w:rsid w:val="00587ADD"/>
    <w:rsid w:val="005916F5"/>
    <w:rsid w:val="00591E27"/>
    <w:rsid w:val="00593C11"/>
    <w:rsid w:val="005945D6"/>
    <w:rsid w:val="00595481"/>
    <w:rsid w:val="00595715"/>
    <w:rsid w:val="005957DF"/>
    <w:rsid w:val="00596160"/>
    <w:rsid w:val="005966E2"/>
    <w:rsid w:val="00597007"/>
    <w:rsid w:val="00597E5E"/>
    <w:rsid w:val="005A0966"/>
    <w:rsid w:val="005A11B7"/>
    <w:rsid w:val="005A260B"/>
    <w:rsid w:val="005A4A1B"/>
    <w:rsid w:val="005A6DDC"/>
    <w:rsid w:val="005A7830"/>
    <w:rsid w:val="005A7FCE"/>
    <w:rsid w:val="005B0F3F"/>
    <w:rsid w:val="005B3240"/>
    <w:rsid w:val="005B4903"/>
    <w:rsid w:val="005B4AB9"/>
    <w:rsid w:val="005B51CE"/>
    <w:rsid w:val="005B5885"/>
    <w:rsid w:val="005B5CD7"/>
    <w:rsid w:val="005B6CF6"/>
    <w:rsid w:val="005B7422"/>
    <w:rsid w:val="005B7CF2"/>
    <w:rsid w:val="005B7EF9"/>
    <w:rsid w:val="005C29B8"/>
    <w:rsid w:val="005C5F21"/>
    <w:rsid w:val="005C7156"/>
    <w:rsid w:val="005C7455"/>
    <w:rsid w:val="005C78AF"/>
    <w:rsid w:val="005D0C75"/>
    <w:rsid w:val="005D2D9E"/>
    <w:rsid w:val="005D4171"/>
    <w:rsid w:val="005D6A95"/>
    <w:rsid w:val="005D6B2C"/>
    <w:rsid w:val="005D6D9C"/>
    <w:rsid w:val="005E1AE6"/>
    <w:rsid w:val="005E2335"/>
    <w:rsid w:val="005E34CA"/>
    <w:rsid w:val="005E3C18"/>
    <w:rsid w:val="005E3CA5"/>
    <w:rsid w:val="005E430B"/>
    <w:rsid w:val="005E6812"/>
    <w:rsid w:val="005E7881"/>
    <w:rsid w:val="005E78E0"/>
    <w:rsid w:val="005F03C3"/>
    <w:rsid w:val="005F0D9C"/>
    <w:rsid w:val="005F224D"/>
    <w:rsid w:val="005F284E"/>
    <w:rsid w:val="005F3C26"/>
    <w:rsid w:val="005F4712"/>
    <w:rsid w:val="005F5A37"/>
    <w:rsid w:val="006015CE"/>
    <w:rsid w:val="00604784"/>
    <w:rsid w:val="00605533"/>
    <w:rsid w:val="00606419"/>
    <w:rsid w:val="00606E73"/>
    <w:rsid w:val="00607D29"/>
    <w:rsid w:val="00612952"/>
    <w:rsid w:val="00613428"/>
    <w:rsid w:val="00614CC1"/>
    <w:rsid w:val="006153EB"/>
    <w:rsid w:val="00615A9D"/>
    <w:rsid w:val="006167A2"/>
    <w:rsid w:val="00616D1A"/>
    <w:rsid w:val="00617387"/>
    <w:rsid w:val="006205D6"/>
    <w:rsid w:val="00624E50"/>
    <w:rsid w:val="006252D8"/>
    <w:rsid w:val="006259BC"/>
    <w:rsid w:val="0062636B"/>
    <w:rsid w:val="00631CE4"/>
    <w:rsid w:val="00632182"/>
    <w:rsid w:val="00632AE0"/>
    <w:rsid w:val="00633C17"/>
    <w:rsid w:val="00634C03"/>
    <w:rsid w:val="00634D9E"/>
    <w:rsid w:val="00636053"/>
    <w:rsid w:val="00636E3E"/>
    <w:rsid w:val="006379F7"/>
    <w:rsid w:val="00637E4D"/>
    <w:rsid w:val="00640180"/>
    <w:rsid w:val="006405C8"/>
    <w:rsid w:val="00640620"/>
    <w:rsid w:val="00641A1F"/>
    <w:rsid w:val="00643295"/>
    <w:rsid w:val="00644B13"/>
    <w:rsid w:val="00645904"/>
    <w:rsid w:val="006463BB"/>
    <w:rsid w:val="00651ACB"/>
    <w:rsid w:val="00651C47"/>
    <w:rsid w:val="00652AB2"/>
    <w:rsid w:val="006539F3"/>
    <w:rsid w:val="00653FED"/>
    <w:rsid w:val="00654EC0"/>
    <w:rsid w:val="0065525B"/>
    <w:rsid w:val="00655D4F"/>
    <w:rsid w:val="00656D29"/>
    <w:rsid w:val="006570EC"/>
    <w:rsid w:val="00662729"/>
    <w:rsid w:val="00662F40"/>
    <w:rsid w:val="006640E5"/>
    <w:rsid w:val="006646F1"/>
    <w:rsid w:val="00664929"/>
    <w:rsid w:val="00664F62"/>
    <w:rsid w:val="006655E1"/>
    <w:rsid w:val="00666381"/>
    <w:rsid w:val="00672060"/>
    <w:rsid w:val="00672BFD"/>
    <w:rsid w:val="00673278"/>
    <w:rsid w:val="0067703B"/>
    <w:rsid w:val="006770D9"/>
    <w:rsid w:val="006770F4"/>
    <w:rsid w:val="00677A84"/>
    <w:rsid w:val="0068026D"/>
    <w:rsid w:val="00680A27"/>
    <w:rsid w:val="006816A4"/>
    <w:rsid w:val="006819B8"/>
    <w:rsid w:val="006840A6"/>
    <w:rsid w:val="006850CD"/>
    <w:rsid w:val="00685AAB"/>
    <w:rsid w:val="00690A60"/>
    <w:rsid w:val="006928D2"/>
    <w:rsid w:val="00692E97"/>
    <w:rsid w:val="00694D90"/>
    <w:rsid w:val="00695D22"/>
    <w:rsid w:val="006A07AA"/>
    <w:rsid w:val="006A25E5"/>
    <w:rsid w:val="006A2B46"/>
    <w:rsid w:val="006A336D"/>
    <w:rsid w:val="006A37B9"/>
    <w:rsid w:val="006B0A76"/>
    <w:rsid w:val="006B2672"/>
    <w:rsid w:val="006B54BF"/>
    <w:rsid w:val="006B5F44"/>
    <w:rsid w:val="006B5F90"/>
    <w:rsid w:val="006B62E4"/>
    <w:rsid w:val="006C1BBA"/>
    <w:rsid w:val="006C2079"/>
    <w:rsid w:val="006C50F1"/>
    <w:rsid w:val="006C5615"/>
    <w:rsid w:val="006C5A62"/>
    <w:rsid w:val="006C5D68"/>
    <w:rsid w:val="006C6976"/>
    <w:rsid w:val="006C6DD0"/>
    <w:rsid w:val="006D04EA"/>
    <w:rsid w:val="006D0AB7"/>
    <w:rsid w:val="006D16C4"/>
    <w:rsid w:val="006D3E96"/>
    <w:rsid w:val="006D4515"/>
    <w:rsid w:val="006D4BB1"/>
    <w:rsid w:val="006D6593"/>
    <w:rsid w:val="006E1B7D"/>
    <w:rsid w:val="006E23EA"/>
    <w:rsid w:val="006F03A8"/>
    <w:rsid w:val="006F2ACA"/>
    <w:rsid w:val="006F2ADC"/>
    <w:rsid w:val="006F2BFE"/>
    <w:rsid w:val="006F31E9"/>
    <w:rsid w:val="006F5CF9"/>
    <w:rsid w:val="006F6284"/>
    <w:rsid w:val="007002C5"/>
    <w:rsid w:val="007023EE"/>
    <w:rsid w:val="00704387"/>
    <w:rsid w:val="0070573A"/>
    <w:rsid w:val="00707669"/>
    <w:rsid w:val="00711CBA"/>
    <w:rsid w:val="00711FB5"/>
    <w:rsid w:val="00712A01"/>
    <w:rsid w:val="00714F58"/>
    <w:rsid w:val="00715626"/>
    <w:rsid w:val="007169DF"/>
    <w:rsid w:val="00717005"/>
    <w:rsid w:val="00721FD0"/>
    <w:rsid w:val="00722B25"/>
    <w:rsid w:val="00722FBF"/>
    <w:rsid w:val="00722FC2"/>
    <w:rsid w:val="00723FAB"/>
    <w:rsid w:val="00724879"/>
    <w:rsid w:val="00724E1B"/>
    <w:rsid w:val="00725949"/>
    <w:rsid w:val="00726740"/>
    <w:rsid w:val="00727FA2"/>
    <w:rsid w:val="00731D1D"/>
    <w:rsid w:val="007322D9"/>
    <w:rsid w:val="00732BC0"/>
    <w:rsid w:val="0073720F"/>
    <w:rsid w:val="00737796"/>
    <w:rsid w:val="00737C42"/>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4FEF"/>
    <w:rsid w:val="00755402"/>
    <w:rsid w:val="00756B26"/>
    <w:rsid w:val="00756EDF"/>
    <w:rsid w:val="00757C4F"/>
    <w:rsid w:val="007600E3"/>
    <w:rsid w:val="007607A2"/>
    <w:rsid w:val="007612DC"/>
    <w:rsid w:val="00765C43"/>
    <w:rsid w:val="00765EFB"/>
    <w:rsid w:val="007671CA"/>
    <w:rsid w:val="00767435"/>
    <w:rsid w:val="00767C61"/>
    <w:rsid w:val="0077008A"/>
    <w:rsid w:val="00773C1F"/>
    <w:rsid w:val="00774CE2"/>
    <w:rsid w:val="00774DA4"/>
    <w:rsid w:val="00776599"/>
    <w:rsid w:val="00776C29"/>
    <w:rsid w:val="0078114B"/>
    <w:rsid w:val="00781DD2"/>
    <w:rsid w:val="00783ECF"/>
    <w:rsid w:val="0078413A"/>
    <w:rsid w:val="00794A25"/>
    <w:rsid w:val="00794C30"/>
    <w:rsid w:val="007959E8"/>
    <w:rsid w:val="00795E9C"/>
    <w:rsid w:val="007A0521"/>
    <w:rsid w:val="007A2E12"/>
    <w:rsid w:val="007A3475"/>
    <w:rsid w:val="007A34CB"/>
    <w:rsid w:val="007A41C8"/>
    <w:rsid w:val="007A468E"/>
    <w:rsid w:val="007A54CE"/>
    <w:rsid w:val="007A6C1A"/>
    <w:rsid w:val="007A6FD9"/>
    <w:rsid w:val="007A7FFA"/>
    <w:rsid w:val="007B04EB"/>
    <w:rsid w:val="007B0D4F"/>
    <w:rsid w:val="007B5A3D"/>
    <w:rsid w:val="007B5B95"/>
    <w:rsid w:val="007B68EA"/>
    <w:rsid w:val="007B7453"/>
    <w:rsid w:val="007C1E8B"/>
    <w:rsid w:val="007C2D89"/>
    <w:rsid w:val="007C4593"/>
    <w:rsid w:val="007C4841"/>
    <w:rsid w:val="007C50A0"/>
    <w:rsid w:val="007C5309"/>
    <w:rsid w:val="007C6069"/>
    <w:rsid w:val="007D06C4"/>
    <w:rsid w:val="007D1352"/>
    <w:rsid w:val="007D2508"/>
    <w:rsid w:val="007D2DAD"/>
    <w:rsid w:val="007D346A"/>
    <w:rsid w:val="007D4950"/>
    <w:rsid w:val="007D6518"/>
    <w:rsid w:val="007D76BD"/>
    <w:rsid w:val="007E0BF1"/>
    <w:rsid w:val="007E1828"/>
    <w:rsid w:val="007E3907"/>
    <w:rsid w:val="007E59F8"/>
    <w:rsid w:val="007F0CDE"/>
    <w:rsid w:val="007F0ED8"/>
    <w:rsid w:val="007F0F63"/>
    <w:rsid w:val="007F347F"/>
    <w:rsid w:val="007F6230"/>
    <w:rsid w:val="007F73F9"/>
    <w:rsid w:val="007F75CE"/>
    <w:rsid w:val="008013A4"/>
    <w:rsid w:val="008027CE"/>
    <w:rsid w:val="00802F42"/>
    <w:rsid w:val="00804383"/>
    <w:rsid w:val="00804A95"/>
    <w:rsid w:val="00804BB7"/>
    <w:rsid w:val="00804D41"/>
    <w:rsid w:val="0080685C"/>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1F8A"/>
    <w:rsid w:val="0083348C"/>
    <w:rsid w:val="00834F2A"/>
    <w:rsid w:val="00835204"/>
    <w:rsid w:val="0083639B"/>
    <w:rsid w:val="00836ACB"/>
    <w:rsid w:val="008373D3"/>
    <w:rsid w:val="00840617"/>
    <w:rsid w:val="00840F84"/>
    <w:rsid w:val="008419EE"/>
    <w:rsid w:val="00842A47"/>
    <w:rsid w:val="00843C13"/>
    <w:rsid w:val="008454F8"/>
    <w:rsid w:val="00846C69"/>
    <w:rsid w:val="0085173A"/>
    <w:rsid w:val="00851965"/>
    <w:rsid w:val="00856316"/>
    <w:rsid w:val="008603CE"/>
    <w:rsid w:val="008607EB"/>
    <w:rsid w:val="008614BF"/>
    <w:rsid w:val="008620FC"/>
    <w:rsid w:val="008627A5"/>
    <w:rsid w:val="00862D1F"/>
    <w:rsid w:val="00863901"/>
    <w:rsid w:val="00863E05"/>
    <w:rsid w:val="00865ACA"/>
    <w:rsid w:val="00865D28"/>
    <w:rsid w:val="00865F85"/>
    <w:rsid w:val="00866389"/>
    <w:rsid w:val="00867C10"/>
    <w:rsid w:val="00870439"/>
    <w:rsid w:val="00870DA1"/>
    <w:rsid w:val="00873A4E"/>
    <w:rsid w:val="00877A53"/>
    <w:rsid w:val="008802A9"/>
    <w:rsid w:val="00880850"/>
    <w:rsid w:val="00883B66"/>
    <w:rsid w:val="00883F93"/>
    <w:rsid w:val="008844D0"/>
    <w:rsid w:val="00884DB3"/>
    <w:rsid w:val="00885A9D"/>
    <w:rsid w:val="008864F6"/>
    <w:rsid w:val="00887324"/>
    <w:rsid w:val="0089049D"/>
    <w:rsid w:val="008928C9"/>
    <w:rsid w:val="00892C7E"/>
    <w:rsid w:val="008930CB"/>
    <w:rsid w:val="008938DC"/>
    <w:rsid w:val="008938EF"/>
    <w:rsid w:val="00893FD1"/>
    <w:rsid w:val="00894836"/>
    <w:rsid w:val="00895172"/>
    <w:rsid w:val="00895680"/>
    <w:rsid w:val="008960FD"/>
    <w:rsid w:val="00896106"/>
    <w:rsid w:val="00896DFF"/>
    <w:rsid w:val="0089762C"/>
    <w:rsid w:val="00897795"/>
    <w:rsid w:val="008A1893"/>
    <w:rsid w:val="008A1CD1"/>
    <w:rsid w:val="008A3215"/>
    <w:rsid w:val="008A516F"/>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5098"/>
    <w:rsid w:val="008C619A"/>
    <w:rsid w:val="008C7D67"/>
    <w:rsid w:val="008D0CE8"/>
    <w:rsid w:val="008D2D1D"/>
    <w:rsid w:val="008D453D"/>
    <w:rsid w:val="008D53AD"/>
    <w:rsid w:val="008D562B"/>
    <w:rsid w:val="008D5733"/>
    <w:rsid w:val="008D622B"/>
    <w:rsid w:val="008D666C"/>
    <w:rsid w:val="008D6B48"/>
    <w:rsid w:val="008D7B54"/>
    <w:rsid w:val="008E056F"/>
    <w:rsid w:val="008E0C9D"/>
    <w:rsid w:val="008E0DC7"/>
    <w:rsid w:val="008E1648"/>
    <w:rsid w:val="008E1B3E"/>
    <w:rsid w:val="008E2319"/>
    <w:rsid w:val="008E3614"/>
    <w:rsid w:val="008E49B5"/>
    <w:rsid w:val="008E4BB6"/>
    <w:rsid w:val="008E5518"/>
    <w:rsid w:val="008E6A84"/>
    <w:rsid w:val="008F0CDC"/>
    <w:rsid w:val="008F17A3"/>
    <w:rsid w:val="008F1ED3"/>
    <w:rsid w:val="008F23A5"/>
    <w:rsid w:val="008F4C29"/>
    <w:rsid w:val="008F5A02"/>
    <w:rsid w:val="008F6318"/>
    <w:rsid w:val="008F70BD"/>
    <w:rsid w:val="008F788F"/>
    <w:rsid w:val="008F7BD7"/>
    <w:rsid w:val="008F7EA2"/>
    <w:rsid w:val="00900146"/>
    <w:rsid w:val="00902722"/>
    <w:rsid w:val="009027BC"/>
    <w:rsid w:val="00902B29"/>
    <w:rsid w:val="009062E6"/>
    <w:rsid w:val="00910782"/>
    <w:rsid w:val="0091166F"/>
    <w:rsid w:val="00911BE5"/>
    <w:rsid w:val="00913CA9"/>
    <w:rsid w:val="009145AE"/>
    <w:rsid w:val="009146CE"/>
    <w:rsid w:val="00914CA7"/>
    <w:rsid w:val="00915C3E"/>
    <w:rsid w:val="009161A8"/>
    <w:rsid w:val="0092324F"/>
    <w:rsid w:val="00923619"/>
    <w:rsid w:val="009243AF"/>
    <w:rsid w:val="009245F5"/>
    <w:rsid w:val="009249EC"/>
    <w:rsid w:val="00925854"/>
    <w:rsid w:val="009273B3"/>
    <w:rsid w:val="00927DFD"/>
    <w:rsid w:val="009305B5"/>
    <w:rsid w:val="00933399"/>
    <w:rsid w:val="009360A8"/>
    <w:rsid w:val="009400EB"/>
    <w:rsid w:val="00940482"/>
    <w:rsid w:val="009429D5"/>
    <w:rsid w:val="00942BF1"/>
    <w:rsid w:val="00945180"/>
    <w:rsid w:val="00945428"/>
    <w:rsid w:val="0094607B"/>
    <w:rsid w:val="00947CD7"/>
    <w:rsid w:val="00953604"/>
    <w:rsid w:val="0095496B"/>
    <w:rsid w:val="00956F3A"/>
    <w:rsid w:val="00960B7A"/>
    <w:rsid w:val="009610DC"/>
    <w:rsid w:val="00961490"/>
    <w:rsid w:val="0096381A"/>
    <w:rsid w:val="009648D7"/>
    <w:rsid w:val="00965E04"/>
    <w:rsid w:val="009674AD"/>
    <w:rsid w:val="00970CDC"/>
    <w:rsid w:val="00971B83"/>
    <w:rsid w:val="0097695B"/>
    <w:rsid w:val="00977010"/>
    <w:rsid w:val="00977D02"/>
    <w:rsid w:val="009809BB"/>
    <w:rsid w:val="0098364B"/>
    <w:rsid w:val="0098478E"/>
    <w:rsid w:val="00986FAA"/>
    <w:rsid w:val="009911AF"/>
    <w:rsid w:val="00991875"/>
    <w:rsid w:val="00991F92"/>
    <w:rsid w:val="00992985"/>
    <w:rsid w:val="00993852"/>
    <w:rsid w:val="00993889"/>
    <w:rsid w:val="0099406B"/>
    <w:rsid w:val="0099551B"/>
    <w:rsid w:val="00996F0A"/>
    <w:rsid w:val="00997BF1"/>
    <w:rsid w:val="009A089C"/>
    <w:rsid w:val="009A118E"/>
    <w:rsid w:val="009A21CD"/>
    <w:rsid w:val="009A278C"/>
    <w:rsid w:val="009A2BC2"/>
    <w:rsid w:val="009A3CEB"/>
    <w:rsid w:val="009A3F1B"/>
    <w:rsid w:val="009A42C1"/>
    <w:rsid w:val="009A5429"/>
    <w:rsid w:val="009A72AD"/>
    <w:rsid w:val="009B09E0"/>
    <w:rsid w:val="009B0BC5"/>
    <w:rsid w:val="009B1247"/>
    <w:rsid w:val="009B38CE"/>
    <w:rsid w:val="009B46F9"/>
    <w:rsid w:val="009B6029"/>
    <w:rsid w:val="009B68CE"/>
    <w:rsid w:val="009B6971"/>
    <w:rsid w:val="009C185D"/>
    <w:rsid w:val="009C27F1"/>
    <w:rsid w:val="009C3152"/>
    <w:rsid w:val="009C4CFA"/>
    <w:rsid w:val="009C5070"/>
    <w:rsid w:val="009C63BB"/>
    <w:rsid w:val="009C6BFF"/>
    <w:rsid w:val="009D112C"/>
    <w:rsid w:val="009D26A5"/>
    <w:rsid w:val="009D270E"/>
    <w:rsid w:val="009D2C2A"/>
    <w:rsid w:val="009D47FA"/>
    <w:rsid w:val="009D4C5B"/>
    <w:rsid w:val="009D4D6D"/>
    <w:rsid w:val="009D50D2"/>
    <w:rsid w:val="009D6BCA"/>
    <w:rsid w:val="009E0F62"/>
    <w:rsid w:val="009E4A58"/>
    <w:rsid w:val="009E5A2D"/>
    <w:rsid w:val="009E5AB2"/>
    <w:rsid w:val="009E6219"/>
    <w:rsid w:val="009F03B3"/>
    <w:rsid w:val="009F1B8B"/>
    <w:rsid w:val="009F3765"/>
    <w:rsid w:val="009F5150"/>
    <w:rsid w:val="009F6C44"/>
    <w:rsid w:val="00A0096C"/>
    <w:rsid w:val="00A00B29"/>
    <w:rsid w:val="00A01757"/>
    <w:rsid w:val="00A028C0"/>
    <w:rsid w:val="00A02BAE"/>
    <w:rsid w:val="00A04749"/>
    <w:rsid w:val="00A06A6B"/>
    <w:rsid w:val="00A074E3"/>
    <w:rsid w:val="00A07E47"/>
    <w:rsid w:val="00A115CA"/>
    <w:rsid w:val="00A12612"/>
    <w:rsid w:val="00A129D0"/>
    <w:rsid w:val="00A12AB7"/>
    <w:rsid w:val="00A12C33"/>
    <w:rsid w:val="00A138BA"/>
    <w:rsid w:val="00A1429D"/>
    <w:rsid w:val="00A14969"/>
    <w:rsid w:val="00A14C8E"/>
    <w:rsid w:val="00A14F29"/>
    <w:rsid w:val="00A153D9"/>
    <w:rsid w:val="00A15F09"/>
    <w:rsid w:val="00A169B6"/>
    <w:rsid w:val="00A177A4"/>
    <w:rsid w:val="00A17946"/>
    <w:rsid w:val="00A216C2"/>
    <w:rsid w:val="00A2271D"/>
    <w:rsid w:val="00A237D5"/>
    <w:rsid w:val="00A26E0A"/>
    <w:rsid w:val="00A27F92"/>
    <w:rsid w:val="00A30EFC"/>
    <w:rsid w:val="00A3128F"/>
    <w:rsid w:val="00A31984"/>
    <w:rsid w:val="00A32D73"/>
    <w:rsid w:val="00A3367B"/>
    <w:rsid w:val="00A3597D"/>
    <w:rsid w:val="00A360C9"/>
    <w:rsid w:val="00A36DD1"/>
    <w:rsid w:val="00A4006C"/>
    <w:rsid w:val="00A40091"/>
    <w:rsid w:val="00A4030F"/>
    <w:rsid w:val="00A41C79"/>
    <w:rsid w:val="00A41CB5"/>
    <w:rsid w:val="00A41CB6"/>
    <w:rsid w:val="00A42CDF"/>
    <w:rsid w:val="00A42D4B"/>
    <w:rsid w:val="00A4452E"/>
    <w:rsid w:val="00A4472C"/>
    <w:rsid w:val="00A44E69"/>
    <w:rsid w:val="00A4661E"/>
    <w:rsid w:val="00A46BEA"/>
    <w:rsid w:val="00A5103F"/>
    <w:rsid w:val="00A52F46"/>
    <w:rsid w:val="00A53AAF"/>
    <w:rsid w:val="00A55643"/>
    <w:rsid w:val="00A55BD6"/>
    <w:rsid w:val="00A55D50"/>
    <w:rsid w:val="00A56C93"/>
    <w:rsid w:val="00A57087"/>
    <w:rsid w:val="00A57142"/>
    <w:rsid w:val="00A63CBB"/>
    <w:rsid w:val="00A648CD"/>
    <w:rsid w:val="00A6537A"/>
    <w:rsid w:val="00A666AF"/>
    <w:rsid w:val="00A67866"/>
    <w:rsid w:val="00A70B07"/>
    <w:rsid w:val="00A723F8"/>
    <w:rsid w:val="00A72754"/>
    <w:rsid w:val="00A73831"/>
    <w:rsid w:val="00A75DDB"/>
    <w:rsid w:val="00A77CCB"/>
    <w:rsid w:val="00A77F19"/>
    <w:rsid w:val="00A80263"/>
    <w:rsid w:val="00A81222"/>
    <w:rsid w:val="00A834C4"/>
    <w:rsid w:val="00A83D8D"/>
    <w:rsid w:val="00A8446B"/>
    <w:rsid w:val="00A8472E"/>
    <w:rsid w:val="00A8473F"/>
    <w:rsid w:val="00A862D6"/>
    <w:rsid w:val="00A8715E"/>
    <w:rsid w:val="00A87665"/>
    <w:rsid w:val="00A9295B"/>
    <w:rsid w:val="00A93B09"/>
    <w:rsid w:val="00A94247"/>
    <w:rsid w:val="00A952D7"/>
    <w:rsid w:val="00A963F7"/>
    <w:rsid w:val="00A96AD8"/>
    <w:rsid w:val="00AA052C"/>
    <w:rsid w:val="00AA1E45"/>
    <w:rsid w:val="00AA2ED6"/>
    <w:rsid w:val="00AA4286"/>
    <w:rsid w:val="00AA456B"/>
    <w:rsid w:val="00AA57F5"/>
    <w:rsid w:val="00AA60CD"/>
    <w:rsid w:val="00AA672E"/>
    <w:rsid w:val="00AA6EC9"/>
    <w:rsid w:val="00AB02C0"/>
    <w:rsid w:val="00AB26D4"/>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0B89"/>
    <w:rsid w:val="00AE101C"/>
    <w:rsid w:val="00AE2219"/>
    <w:rsid w:val="00AE26C1"/>
    <w:rsid w:val="00AE37E5"/>
    <w:rsid w:val="00AE3E56"/>
    <w:rsid w:val="00AE5EB4"/>
    <w:rsid w:val="00AF0C18"/>
    <w:rsid w:val="00AF3FDC"/>
    <w:rsid w:val="00AF47C5"/>
    <w:rsid w:val="00AF5398"/>
    <w:rsid w:val="00B049AF"/>
    <w:rsid w:val="00B05A1F"/>
    <w:rsid w:val="00B07242"/>
    <w:rsid w:val="00B073CB"/>
    <w:rsid w:val="00B10534"/>
    <w:rsid w:val="00B113DB"/>
    <w:rsid w:val="00B11D8A"/>
    <w:rsid w:val="00B12981"/>
    <w:rsid w:val="00B147DD"/>
    <w:rsid w:val="00B152A2"/>
    <w:rsid w:val="00B156FD"/>
    <w:rsid w:val="00B1593A"/>
    <w:rsid w:val="00B21F61"/>
    <w:rsid w:val="00B261F1"/>
    <w:rsid w:val="00B265BC"/>
    <w:rsid w:val="00B27EC8"/>
    <w:rsid w:val="00B31A48"/>
    <w:rsid w:val="00B31FB1"/>
    <w:rsid w:val="00B32582"/>
    <w:rsid w:val="00B33952"/>
    <w:rsid w:val="00B33C5E"/>
    <w:rsid w:val="00B342F4"/>
    <w:rsid w:val="00B34369"/>
    <w:rsid w:val="00B34DC2"/>
    <w:rsid w:val="00B378E5"/>
    <w:rsid w:val="00B404BE"/>
    <w:rsid w:val="00B4346D"/>
    <w:rsid w:val="00B440F4"/>
    <w:rsid w:val="00B446C6"/>
    <w:rsid w:val="00B447A5"/>
    <w:rsid w:val="00B4654C"/>
    <w:rsid w:val="00B46AF0"/>
    <w:rsid w:val="00B47293"/>
    <w:rsid w:val="00B47851"/>
    <w:rsid w:val="00B47898"/>
    <w:rsid w:val="00B50237"/>
    <w:rsid w:val="00B50293"/>
    <w:rsid w:val="00B50E50"/>
    <w:rsid w:val="00B5138D"/>
    <w:rsid w:val="00B51F54"/>
    <w:rsid w:val="00B52120"/>
    <w:rsid w:val="00B52F03"/>
    <w:rsid w:val="00B53A96"/>
    <w:rsid w:val="00B54ABC"/>
    <w:rsid w:val="00B54DDE"/>
    <w:rsid w:val="00B56FBE"/>
    <w:rsid w:val="00B60ACF"/>
    <w:rsid w:val="00B625AE"/>
    <w:rsid w:val="00B62B58"/>
    <w:rsid w:val="00B62F6B"/>
    <w:rsid w:val="00B645FD"/>
    <w:rsid w:val="00B65149"/>
    <w:rsid w:val="00B659C6"/>
    <w:rsid w:val="00B66567"/>
    <w:rsid w:val="00B66F52"/>
    <w:rsid w:val="00B66FE5"/>
    <w:rsid w:val="00B71EBA"/>
    <w:rsid w:val="00B72880"/>
    <w:rsid w:val="00B758BF"/>
    <w:rsid w:val="00B77EC8"/>
    <w:rsid w:val="00B80932"/>
    <w:rsid w:val="00B813AC"/>
    <w:rsid w:val="00B827A6"/>
    <w:rsid w:val="00B831CE"/>
    <w:rsid w:val="00B86677"/>
    <w:rsid w:val="00B87131"/>
    <w:rsid w:val="00B875B1"/>
    <w:rsid w:val="00B928BB"/>
    <w:rsid w:val="00B939B1"/>
    <w:rsid w:val="00B95332"/>
    <w:rsid w:val="00B95E45"/>
    <w:rsid w:val="00B96BE5"/>
    <w:rsid w:val="00B96D40"/>
    <w:rsid w:val="00B97386"/>
    <w:rsid w:val="00BA0550"/>
    <w:rsid w:val="00BA263B"/>
    <w:rsid w:val="00BA42B2"/>
    <w:rsid w:val="00BA58D4"/>
    <w:rsid w:val="00BA5AC6"/>
    <w:rsid w:val="00BA5B9E"/>
    <w:rsid w:val="00BA7C9A"/>
    <w:rsid w:val="00BB0F0C"/>
    <w:rsid w:val="00BB203B"/>
    <w:rsid w:val="00BB25D0"/>
    <w:rsid w:val="00BB5F8F"/>
    <w:rsid w:val="00BB657A"/>
    <w:rsid w:val="00BC1A4E"/>
    <w:rsid w:val="00BC25FE"/>
    <w:rsid w:val="00BC462C"/>
    <w:rsid w:val="00BC4790"/>
    <w:rsid w:val="00BC5DC7"/>
    <w:rsid w:val="00BC5FE4"/>
    <w:rsid w:val="00BC6B8B"/>
    <w:rsid w:val="00BC73B3"/>
    <w:rsid w:val="00BC73D8"/>
    <w:rsid w:val="00BD0440"/>
    <w:rsid w:val="00BD06C8"/>
    <w:rsid w:val="00BD48D7"/>
    <w:rsid w:val="00BD52D7"/>
    <w:rsid w:val="00BD562B"/>
    <w:rsid w:val="00BD5AD2"/>
    <w:rsid w:val="00BE22F3"/>
    <w:rsid w:val="00BE5B52"/>
    <w:rsid w:val="00BE6CC5"/>
    <w:rsid w:val="00BE6DE3"/>
    <w:rsid w:val="00BE7B8D"/>
    <w:rsid w:val="00BE7FC1"/>
    <w:rsid w:val="00BF05C1"/>
    <w:rsid w:val="00BF0993"/>
    <w:rsid w:val="00BF10A9"/>
    <w:rsid w:val="00BF1703"/>
    <w:rsid w:val="00BF1A90"/>
    <w:rsid w:val="00BF231C"/>
    <w:rsid w:val="00BF4EA0"/>
    <w:rsid w:val="00BF51E5"/>
    <w:rsid w:val="00BF74A6"/>
    <w:rsid w:val="00C013AD"/>
    <w:rsid w:val="00C032D0"/>
    <w:rsid w:val="00C04904"/>
    <w:rsid w:val="00C056B3"/>
    <w:rsid w:val="00C103E5"/>
    <w:rsid w:val="00C10932"/>
    <w:rsid w:val="00C10CBF"/>
    <w:rsid w:val="00C118C1"/>
    <w:rsid w:val="00C13319"/>
    <w:rsid w:val="00C13EE9"/>
    <w:rsid w:val="00C21540"/>
    <w:rsid w:val="00C21906"/>
    <w:rsid w:val="00C21BFA"/>
    <w:rsid w:val="00C22148"/>
    <w:rsid w:val="00C24945"/>
    <w:rsid w:val="00C24C8D"/>
    <w:rsid w:val="00C24E4D"/>
    <w:rsid w:val="00C25FE2"/>
    <w:rsid w:val="00C2606E"/>
    <w:rsid w:val="00C26B53"/>
    <w:rsid w:val="00C279B2"/>
    <w:rsid w:val="00C33E50"/>
    <w:rsid w:val="00C34C20"/>
    <w:rsid w:val="00C35A3E"/>
    <w:rsid w:val="00C42130"/>
    <w:rsid w:val="00C423A4"/>
    <w:rsid w:val="00C44BF5"/>
    <w:rsid w:val="00C50669"/>
    <w:rsid w:val="00C521D6"/>
    <w:rsid w:val="00C543DC"/>
    <w:rsid w:val="00C55232"/>
    <w:rsid w:val="00C553A4"/>
    <w:rsid w:val="00C55A06"/>
    <w:rsid w:val="00C55D03"/>
    <w:rsid w:val="00C5691E"/>
    <w:rsid w:val="00C601BC"/>
    <w:rsid w:val="00C61574"/>
    <w:rsid w:val="00C621C2"/>
    <w:rsid w:val="00C6329F"/>
    <w:rsid w:val="00C632E4"/>
    <w:rsid w:val="00C63340"/>
    <w:rsid w:val="00C643F9"/>
    <w:rsid w:val="00C64E95"/>
    <w:rsid w:val="00C71372"/>
    <w:rsid w:val="00C72410"/>
    <w:rsid w:val="00C7287F"/>
    <w:rsid w:val="00C73EEB"/>
    <w:rsid w:val="00C8029F"/>
    <w:rsid w:val="00C80CB8"/>
    <w:rsid w:val="00C81465"/>
    <w:rsid w:val="00C819F8"/>
    <w:rsid w:val="00C8248C"/>
    <w:rsid w:val="00C84E33"/>
    <w:rsid w:val="00C8581D"/>
    <w:rsid w:val="00C86D6F"/>
    <w:rsid w:val="00C905FC"/>
    <w:rsid w:val="00C91F6C"/>
    <w:rsid w:val="00C92D03"/>
    <w:rsid w:val="00C9319C"/>
    <w:rsid w:val="00C935B7"/>
    <w:rsid w:val="00C9382A"/>
    <w:rsid w:val="00C9435D"/>
    <w:rsid w:val="00C948E5"/>
    <w:rsid w:val="00C94DF2"/>
    <w:rsid w:val="00C96741"/>
    <w:rsid w:val="00CA287E"/>
    <w:rsid w:val="00CA2D1B"/>
    <w:rsid w:val="00CA375D"/>
    <w:rsid w:val="00CA3848"/>
    <w:rsid w:val="00CA662A"/>
    <w:rsid w:val="00CA7AFD"/>
    <w:rsid w:val="00CA7C3C"/>
    <w:rsid w:val="00CB0189"/>
    <w:rsid w:val="00CB0BA2"/>
    <w:rsid w:val="00CB1A2B"/>
    <w:rsid w:val="00CB1A42"/>
    <w:rsid w:val="00CB1B0C"/>
    <w:rsid w:val="00CB2C0B"/>
    <w:rsid w:val="00CB517D"/>
    <w:rsid w:val="00CC028A"/>
    <w:rsid w:val="00CC038D"/>
    <w:rsid w:val="00CC08DB"/>
    <w:rsid w:val="00CC22A9"/>
    <w:rsid w:val="00CC348C"/>
    <w:rsid w:val="00CC39FF"/>
    <w:rsid w:val="00CC3C2F"/>
    <w:rsid w:val="00CC4AC8"/>
    <w:rsid w:val="00CC5233"/>
    <w:rsid w:val="00CC5DE6"/>
    <w:rsid w:val="00CC6E4E"/>
    <w:rsid w:val="00CC6EE1"/>
    <w:rsid w:val="00CC6FE8"/>
    <w:rsid w:val="00CC7202"/>
    <w:rsid w:val="00CD0CFB"/>
    <w:rsid w:val="00CD2808"/>
    <w:rsid w:val="00CD2863"/>
    <w:rsid w:val="00CD28BF"/>
    <w:rsid w:val="00CD4092"/>
    <w:rsid w:val="00CD4A20"/>
    <w:rsid w:val="00CD4D94"/>
    <w:rsid w:val="00CD4F81"/>
    <w:rsid w:val="00CD50A1"/>
    <w:rsid w:val="00CD519E"/>
    <w:rsid w:val="00CD561D"/>
    <w:rsid w:val="00CE0C4F"/>
    <w:rsid w:val="00CE0EAC"/>
    <w:rsid w:val="00CE30EA"/>
    <w:rsid w:val="00CE5291"/>
    <w:rsid w:val="00CF048A"/>
    <w:rsid w:val="00CF10F2"/>
    <w:rsid w:val="00CF155A"/>
    <w:rsid w:val="00CF2947"/>
    <w:rsid w:val="00CF686F"/>
    <w:rsid w:val="00CF6E60"/>
    <w:rsid w:val="00CF76E1"/>
    <w:rsid w:val="00CF7BCA"/>
    <w:rsid w:val="00D008FD"/>
    <w:rsid w:val="00D01DA2"/>
    <w:rsid w:val="00D0321C"/>
    <w:rsid w:val="00D035EC"/>
    <w:rsid w:val="00D06AB1"/>
    <w:rsid w:val="00D072ED"/>
    <w:rsid w:val="00D07A16"/>
    <w:rsid w:val="00D1067E"/>
    <w:rsid w:val="00D10F50"/>
    <w:rsid w:val="00D11272"/>
    <w:rsid w:val="00D126F5"/>
    <w:rsid w:val="00D1489E"/>
    <w:rsid w:val="00D16FDF"/>
    <w:rsid w:val="00D17821"/>
    <w:rsid w:val="00D20115"/>
    <w:rsid w:val="00D20737"/>
    <w:rsid w:val="00D21E81"/>
    <w:rsid w:val="00D223DE"/>
    <w:rsid w:val="00D227E2"/>
    <w:rsid w:val="00D23D54"/>
    <w:rsid w:val="00D23D9F"/>
    <w:rsid w:val="00D25E37"/>
    <w:rsid w:val="00D2661A"/>
    <w:rsid w:val="00D27582"/>
    <w:rsid w:val="00D27EC4"/>
    <w:rsid w:val="00D32719"/>
    <w:rsid w:val="00D33333"/>
    <w:rsid w:val="00D33457"/>
    <w:rsid w:val="00D352A2"/>
    <w:rsid w:val="00D4162B"/>
    <w:rsid w:val="00D4514F"/>
    <w:rsid w:val="00D451E2"/>
    <w:rsid w:val="00D45547"/>
    <w:rsid w:val="00D45E89"/>
    <w:rsid w:val="00D45E8D"/>
    <w:rsid w:val="00D46641"/>
    <w:rsid w:val="00D466AE"/>
    <w:rsid w:val="00D4734F"/>
    <w:rsid w:val="00D51BF3"/>
    <w:rsid w:val="00D52124"/>
    <w:rsid w:val="00D52991"/>
    <w:rsid w:val="00D52EF3"/>
    <w:rsid w:val="00D53000"/>
    <w:rsid w:val="00D532C1"/>
    <w:rsid w:val="00D563B7"/>
    <w:rsid w:val="00D66846"/>
    <w:rsid w:val="00D675FB"/>
    <w:rsid w:val="00D71F25"/>
    <w:rsid w:val="00D72A9C"/>
    <w:rsid w:val="00D73FFB"/>
    <w:rsid w:val="00D77031"/>
    <w:rsid w:val="00D81FF3"/>
    <w:rsid w:val="00D84941"/>
    <w:rsid w:val="00D84FA1"/>
    <w:rsid w:val="00D85174"/>
    <w:rsid w:val="00D851F0"/>
    <w:rsid w:val="00D86DB7"/>
    <w:rsid w:val="00D87461"/>
    <w:rsid w:val="00D926D0"/>
    <w:rsid w:val="00D93030"/>
    <w:rsid w:val="00D950E1"/>
    <w:rsid w:val="00D952A6"/>
    <w:rsid w:val="00D97F99"/>
    <w:rsid w:val="00DA1E08"/>
    <w:rsid w:val="00DA24F8"/>
    <w:rsid w:val="00DA28E8"/>
    <w:rsid w:val="00DA38D3"/>
    <w:rsid w:val="00DA3914"/>
    <w:rsid w:val="00DA3932"/>
    <w:rsid w:val="00DA3AFC"/>
    <w:rsid w:val="00DA5191"/>
    <w:rsid w:val="00DA5558"/>
    <w:rsid w:val="00DA64F8"/>
    <w:rsid w:val="00DA6C15"/>
    <w:rsid w:val="00DB0258"/>
    <w:rsid w:val="00DB38EE"/>
    <w:rsid w:val="00DB3A62"/>
    <w:rsid w:val="00DB498B"/>
    <w:rsid w:val="00DB4F2E"/>
    <w:rsid w:val="00DB626D"/>
    <w:rsid w:val="00DB66CA"/>
    <w:rsid w:val="00DB6BCA"/>
    <w:rsid w:val="00DB73F7"/>
    <w:rsid w:val="00DC0321"/>
    <w:rsid w:val="00DC0C92"/>
    <w:rsid w:val="00DC3067"/>
    <w:rsid w:val="00DC370B"/>
    <w:rsid w:val="00DC5307"/>
    <w:rsid w:val="00DC5B90"/>
    <w:rsid w:val="00DD00FF"/>
    <w:rsid w:val="00DD0619"/>
    <w:rsid w:val="00DD07FB"/>
    <w:rsid w:val="00DD25C6"/>
    <w:rsid w:val="00DD3B93"/>
    <w:rsid w:val="00DD3C45"/>
    <w:rsid w:val="00DD4FE5"/>
    <w:rsid w:val="00DD54B0"/>
    <w:rsid w:val="00DD57EE"/>
    <w:rsid w:val="00DD6BCC"/>
    <w:rsid w:val="00DD7836"/>
    <w:rsid w:val="00DE0A4B"/>
    <w:rsid w:val="00DE0F4B"/>
    <w:rsid w:val="00DE2410"/>
    <w:rsid w:val="00DE2939"/>
    <w:rsid w:val="00DE6E81"/>
    <w:rsid w:val="00DE703F"/>
    <w:rsid w:val="00DE7595"/>
    <w:rsid w:val="00DF0901"/>
    <w:rsid w:val="00DF0CA3"/>
    <w:rsid w:val="00DF1961"/>
    <w:rsid w:val="00DF44DE"/>
    <w:rsid w:val="00DF5F11"/>
    <w:rsid w:val="00E01138"/>
    <w:rsid w:val="00E02DFB"/>
    <w:rsid w:val="00E030F9"/>
    <w:rsid w:val="00E0311A"/>
    <w:rsid w:val="00E03138"/>
    <w:rsid w:val="00E059E7"/>
    <w:rsid w:val="00E06404"/>
    <w:rsid w:val="00E065D2"/>
    <w:rsid w:val="00E11A85"/>
    <w:rsid w:val="00E12495"/>
    <w:rsid w:val="00E126E3"/>
    <w:rsid w:val="00E128F5"/>
    <w:rsid w:val="00E15138"/>
    <w:rsid w:val="00E15CCD"/>
    <w:rsid w:val="00E16695"/>
    <w:rsid w:val="00E16D79"/>
    <w:rsid w:val="00E17B47"/>
    <w:rsid w:val="00E202EF"/>
    <w:rsid w:val="00E210B5"/>
    <w:rsid w:val="00E23D99"/>
    <w:rsid w:val="00E253CB"/>
    <w:rsid w:val="00E2552F"/>
    <w:rsid w:val="00E26961"/>
    <w:rsid w:val="00E30C56"/>
    <w:rsid w:val="00E3137A"/>
    <w:rsid w:val="00E31DF6"/>
    <w:rsid w:val="00E32CCF"/>
    <w:rsid w:val="00E34A98"/>
    <w:rsid w:val="00E34FDF"/>
    <w:rsid w:val="00E35D1E"/>
    <w:rsid w:val="00E364F9"/>
    <w:rsid w:val="00E365FA"/>
    <w:rsid w:val="00E36789"/>
    <w:rsid w:val="00E40E0C"/>
    <w:rsid w:val="00E41712"/>
    <w:rsid w:val="00E43C47"/>
    <w:rsid w:val="00E44362"/>
    <w:rsid w:val="00E44A83"/>
    <w:rsid w:val="00E502C1"/>
    <w:rsid w:val="00E502DD"/>
    <w:rsid w:val="00E50AF7"/>
    <w:rsid w:val="00E50D3A"/>
    <w:rsid w:val="00E51387"/>
    <w:rsid w:val="00E51E68"/>
    <w:rsid w:val="00E52959"/>
    <w:rsid w:val="00E52A87"/>
    <w:rsid w:val="00E52EFD"/>
    <w:rsid w:val="00E5408A"/>
    <w:rsid w:val="00E56800"/>
    <w:rsid w:val="00E60C63"/>
    <w:rsid w:val="00E628D4"/>
    <w:rsid w:val="00E62FF9"/>
    <w:rsid w:val="00E635D6"/>
    <w:rsid w:val="00E639BC"/>
    <w:rsid w:val="00E6531B"/>
    <w:rsid w:val="00E664CC"/>
    <w:rsid w:val="00E6724F"/>
    <w:rsid w:val="00E70388"/>
    <w:rsid w:val="00E70F92"/>
    <w:rsid w:val="00E719EF"/>
    <w:rsid w:val="00E74C54"/>
    <w:rsid w:val="00E77642"/>
    <w:rsid w:val="00E77A03"/>
    <w:rsid w:val="00E822E8"/>
    <w:rsid w:val="00E82554"/>
    <w:rsid w:val="00E82606"/>
    <w:rsid w:val="00E8321E"/>
    <w:rsid w:val="00E846C8"/>
    <w:rsid w:val="00E84957"/>
    <w:rsid w:val="00E84A55"/>
    <w:rsid w:val="00E852A8"/>
    <w:rsid w:val="00E85BFF"/>
    <w:rsid w:val="00E86231"/>
    <w:rsid w:val="00E874B7"/>
    <w:rsid w:val="00E90391"/>
    <w:rsid w:val="00E906C2"/>
    <w:rsid w:val="00E92B18"/>
    <w:rsid w:val="00E9311F"/>
    <w:rsid w:val="00E934D1"/>
    <w:rsid w:val="00E94AF0"/>
    <w:rsid w:val="00E94F17"/>
    <w:rsid w:val="00E95D13"/>
    <w:rsid w:val="00E95DD3"/>
    <w:rsid w:val="00E969D5"/>
    <w:rsid w:val="00EA03B0"/>
    <w:rsid w:val="00EA2D16"/>
    <w:rsid w:val="00EA58D1"/>
    <w:rsid w:val="00EA61BC"/>
    <w:rsid w:val="00EA64E9"/>
    <w:rsid w:val="00EA681A"/>
    <w:rsid w:val="00EA735B"/>
    <w:rsid w:val="00EB17DE"/>
    <w:rsid w:val="00EB1E69"/>
    <w:rsid w:val="00EB2086"/>
    <w:rsid w:val="00EB22A7"/>
    <w:rsid w:val="00EB3853"/>
    <w:rsid w:val="00EB4BC4"/>
    <w:rsid w:val="00EB4F35"/>
    <w:rsid w:val="00EB5EDF"/>
    <w:rsid w:val="00EB60FE"/>
    <w:rsid w:val="00EB74DB"/>
    <w:rsid w:val="00EB7F6B"/>
    <w:rsid w:val="00EC09F7"/>
    <w:rsid w:val="00EC48DF"/>
    <w:rsid w:val="00EC5359"/>
    <w:rsid w:val="00EC562A"/>
    <w:rsid w:val="00ED067A"/>
    <w:rsid w:val="00ED204B"/>
    <w:rsid w:val="00ED2B50"/>
    <w:rsid w:val="00ED765C"/>
    <w:rsid w:val="00ED78A7"/>
    <w:rsid w:val="00EE0350"/>
    <w:rsid w:val="00EE0719"/>
    <w:rsid w:val="00EE0E80"/>
    <w:rsid w:val="00EE1074"/>
    <w:rsid w:val="00EE1C9E"/>
    <w:rsid w:val="00EE4949"/>
    <w:rsid w:val="00EE54A6"/>
    <w:rsid w:val="00EE613F"/>
    <w:rsid w:val="00EE6464"/>
    <w:rsid w:val="00EE7295"/>
    <w:rsid w:val="00EE7731"/>
    <w:rsid w:val="00EE7869"/>
    <w:rsid w:val="00EF054A"/>
    <w:rsid w:val="00EF31EA"/>
    <w:rsid w:val="00EF3235"/>
    <w:rsid w:val="00EF50D4"/>
    <w:rsid w:val="00EF6DB2"/>
    <w:rsid w:val="00EF71CE"/>
    <w:rsid w:val="00EF7E72"/>
    <w:rsid w:val="00F04486"/>
    <w:rsid w:val="00F06D37"/>
    <w:rsid w:val="00F07B9D"/>
    <w:rsid w:val="00F11586"/>
    <w:rsid w:val="00F1183B"/>
    <w:rsid w:val="00F11C9F"/>
    <w:rsid w:val="00F12263"/>
    <w:rsid w:val="00F1409D"/>
    <w:rsid w:val="00F14214"/>
    <w:rsid w:val="00F14496"/>
    <w:rsid w:val="00F157A9"/>
    <w:rsid w:val="00F172CE"/>
    <w:rsid w:val="00F17901"/>
    <w:rsid w:val="00F20EEF"/>
    <w:rsid w:val="00F2491E"/>
    <w:rsid w:val="00F25023"/>
    <w:rsid w:val="00F25BB6"/>
    <w:rsid w:val="00F26B7E"/>
    <w:rsid w:val="00F27A3B"/>
    <w:rsid w:val="00F322B1"/>
    <w:rsid w:val="00F337EE"/>
    <w:rsid w:val="00F33817"/>
    <w:rsid w:val="00F37946"/>
    <w:rsid w:val="00F420D5"/>
    <w:rsid w:val="00F451EA"/>
    <w:rsid w:val="00F45447"/>
    <w:rsid w:val="00F456C6"/>
    <w:rsid w:val="00F4577B"/>
    <w:rsid w:val="00F46496"/>
    <w:rsid w:val="00F474C3"/>
    <w:rsid w:val="00F474D0"/>
    <w:rsid w:val="00F50179"/>
    <w:rsid w:val="00F515EE"/>
    <w:rsid w:val="00F51B31"/>
    <w:rsid w:val="00F51E16"/>
    <w:rsid w:val="00F523A3"/>
    <w:rsid w:val="00F52F80"/>
    <w:rsid w:val="00F56511"/>
    <w:rsid w:val="00F57253"/>
    <w:rsid w:val="00F6082A"/>
    <w:rsid w:val="00F6194E"/>
    <w:rsid w:val="00F61C6B"/>
    <w:rsid w:val="00F623AC"/>
    <w:rsid w:val="00F6298C"/>
    <w:rsid w:val="00F6412A"/>
    <w:rsid w:val="00F65893"/>
    <w:rsid w:val="00F66A4A"/>
    <w:rsid w:val="00F71E22"/>
    <w:rsid w:val="00F72142"/>
    <w:rsid w:val="00F72AE7"/>
    <w:rsid w:val="00F73A12"/>
    <w:rsid w:val="00F75158"/>
    <w:rsid w:val="00F80CDD"/>
    <w:rsid w:val="00F80E17"/>
    <w:rsid w:val="00F81141"/>
    <w:rsid w:val="00F833BA"/>
    <w:rsid w:val="00F84FD0"/>
    <w:rsid w:val="00F859A8"/>
    <w:rsid w:val="00F86D87"/>
    <w:rsid w:val="00F9108B"/>
    <w:rsid w:val="00F91349"/>
    <w:rsid w:val="00F92C0B"/>
    <w:rsid w:val="00F9372A"/>
    <w:rsid w:val="00F93A8A"/>
    <w:rsid w:val="00F94B9D"/>
    <w:rsid w:val="00F95248"/>
    <w:rsid w:val="00F952B9"/>
    <w:rsid w:val="00F956A9"/>
    <w:rsid w:val="00F963ED"/>
    <w:rsid w:val="00F966CF"/>
    <w:rsid w:val="00F96CAE"/>
    <w:rsid w:val="00F97C99"/>
    <w:rsid w:val="00FA0906"/>
    <w:rsid w:val="00FA2FA7"/>
    <w:rsid w:val="00FA4095"/>
    <w:rsid w:val="00FA4DAC"/>
    <w:rsid w:val="00FA662D"/>
    <w:rsid w:val="00FA6A20"/>
    <w:rsid w:val="00FA73B1"/>
    <w:rsid w:val="00FB0CB9"/>
    <w:rsid w:val="00FB231D"/>
    <w:rsid w:val="00FB45F1"/>
    <w:rsid w:val="00FB4A72"/>
    <w:rsid w:val="00FB54E8"/>
    <w:rsid w:val="00FB7054"/>
    <w:rsid w:val="00FB7E29"/>
    <w:rsid w:val="00FC17B7"/>
    <w:rsid w:val="00FC2CB7"/>
    <w:rsid w:val="00FC4090"/>
    <w:rsid w:val="00FC425F"/>
    <w:rsid w:val="00FC55B4"/>
    <w:rsid w:val="00FD00E6"/>
    <w:rsid w:val="00FD09A1"/>
    <w:rsid w:val="00FD2244"/>
    <w:rsid w:val="00FD256F"/>
    <w:rsid w:val="00FD2A7C"/>
    <w:rsid w:val="00FD3DF0"/>
    <w:rsid w:val="00FD4E07"/>
    <w:rsid w:val="00FD59EB"/>
    <w:rsid w:val="00FD7299"/>
    <w:rsid w:val="00FE186E"/>
    <w:rsid w:val="00FE1FB4"/>
    <w:rsid w:val="00FE1FBE"/>
    <w:rsid w:val="00FE3901"/>
    <w:rsid w:val="00FE39D3"/>
    <w:rsid w:val="00FE4BCE"/>
    <w:rsid w:val="00FE54AE"/>
    <w:rsid w:val="00FE576A"/>
    <w:rsid w:val="00FE76B6"/>
    <w:rsid w:val="00FE7768"/>
    <w:rsid w:val="00FE7E79"/>
    <w:rsid w:val="00FF206E"/>
    <w:rsid w:val="00FF3E7D"/>
    <w:rsid w:val="00FF5B99"/>
    <w:rsid w:val="00FF625E"/>
    <w:rsid w:val="00FF669F"/>
    <w:rsid w:val="00FF730C"/>
    <w:rsid w:val="00FF73F4"/>
    <w:rsid w:val="00FF7CE4"/>
    <w:rsid w:val="00FF7E39"/>
    <w:rsid w:val="026D41A6"/>
    <w:rsid w:val="0BAA35D3"/>
    <w:rsid w:val="1733304D"/>
    <w:rsid w:val="1901657D"/>
    <w:rsid w:val="1FCD703C"/>
    <w:rsid w:val="204D457A"/>
    <w:rsid w:val="2DE62B05"/>
    <w:rsid w:val="2E3E70F8"/>
    <w:rsid w:val="2EF869E7"/>
    <w:rsid w:val="38995E18"/>
    <w:rsid w:val="3AF75D46"/>
    <w:rsid w:val="3B4E6954"/>
    <w:rsid w:val="3C9E1C4F"/>
    <w:rsid w:val="3DCB25D0"/>
    <w:rsid w:val="41BA0F86"/>
    <w:rsid w:val="43AF75BA"/>
    <w:rsid w:val="4479751F"/>
    <w:rsid w:val="45A843AC"/>
    <w:rsid w:val="480D418D"/>
    <w:rsid w:val="482C6641"/>
    <w:rsid w:val="49067086"/>
    <w:rsid w:val="4EB60E9B"/>
    <w:rsid w:val="539D7D02"/>
    <w:rsid w:val="54F5655A"/>
    <w:rsid w:val="5D224F20"/>
    <w:rsid w:val="5D9D45FA"/>
    <w:rsid w:val="5E7058AA"/>
    <w:rsid w:val="5F8C30D4"/>
    <w:rsid w:val="60EA6962"/>
    <w:rsid w:val="618A7935"/>
    <w:rsid w:val="63DA242C"/>
    <w:rsid w:val="659B4E3F"/>
    <w:rsid w:val="67FF3E90"/>
    <w:rsid w:val="694E3F32"/>
    <w:rsid w:val="6E0C3D5B"/>
    <w:rsid w:val="6F405FB2"/>
    <w:rsid w:val="74B24BEF"/>
    <w:rsid w:val="78B755F1"/>
    <w:rsid w:val="7AD436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qFormat="1"/>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ind w:left="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ind w:left="567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rPr>
      <w:rFonts w:ascii="Arial" w:eastAsia="宋体" w:hAnsi="Arial" w:cs="Arial"/>
      <w:color w:val="auto"/>
      <w:spacing w:val="0"/>
      <w:sz w:val="20"/>
    </w:rPr>
  </w:style>
  <w:style w:type="character" w:customStyle="1" w:styleId="afffffffc">
    <w:name w:val="个人撰写风格"/>
    <w:rPr>
      <w:rFonts w:ascii="Arial" w:eastAsia="宋体" w:hAnsi="Arial" w:cs="Arial"/>
      <w:color w:val="auto"/>
      <w:spacing w:val="0"/>
      <w:sz w:val="20"/>
    </w:rPr>
  </w:style>
  <w:style w:type="paragraph" w:customStyle="1" w:styleId="afffffffd">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e">
    <w:name w:val="列项·"/>
    <w:basedOn w:val="affffe"/>
    <w:pPr>
      <w:tabs>
        <w:tab w:val="left" w:pos="840"/>
      </w:tabs>
    </w:pPr>
  </w:style>
  <w:style w:type="paragraph" w:customStyle="1" w:styleId="affffffff">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2">
    <w:name w:val="实施日期"/>
    <w:basedOn w:val="affffffc"/>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3">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rPr>
      <w:color w:val="808080"/>
    </w:rPr>
  </w:style>
  <w:style w:type="paragraph" w:customStyle="1" w:styleId="2">
    <w:name w:val="标准文件_二级项2"/>
    <w:basedOn w:val="affffe"/>
    <w:qFormat/>
    <w:pPr>
      <w:numPr>
        <w:ilvl w:val="1"/>
        <w:numId w:val="21"/>
      </w:numPr>
      <w:tabs>
        <w:tab w:val="left" w:pos="851"/>
      </w:tabs>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2">
    <w:name w:val="发布"/>
    <w:basedOn w:val="afff6"/>
    <w:rPr>
      <w:rFonts w:ascii="黑体" w:eastAsia="黑体"/>
      <w:spacing w:val="85"/>
      <w:w w:val="100"/>
      <w:position w:val="3"/>
      <w:sz w:val="28"/>
      <w:szCs w:val="28"/>
    </w:rPr>
  </w:style>
  <w:style w:type="paragraph" w:styleId="afffffffffff3">
    <w:name w:val="List Paragraph"/>
    <w:basedOn w:val="afff5"/>
    <w:uiPriority w:val="1"/>
    <w:qFormat/>
    <w:pPr>
      <w:autoSpaceDE w:val="0"/>
      <w:autoSpaceDN w:val="0"/>
      <w:adjustRightInd/>
      <w:spacing w:line="240" w:lineRule="auto"/>
      <w:ind w:left="944" w:hanging="399"/>
      <w:jc w:val="left"/>
    </w:pPr>
    <w:rPr>
      <w:rFonts w:ascii="Arial Unicode MS" w:eastAsia="Arial Unicode MS" w:hAnsi="Arial Unicode MS" w:cs="Arial Unicode MS"/>
      <w:kern w:val="0"/>
      <w:sz w:val="22"/>
      <w:szCs w:val="22"/>
      <w:lang w:eastAsia="en-US"/>
    </w:rPr>
  </w:style>
  <w:style w:type="paragraph" w:customStyle="1" w:styleId="TableParagraph">
    <w:name w:val="Table Paragraph"/>
    <w:basedOn w:val="afff5"/>
    <w:uiPriority w:val="1"/>
    <w:qFormat/>
    <w:pPr>
      <w:autoSpaceDE w:val="0"/>
      <w:autoSpaceDN w:val="0"/>
      <w:adjustRightInd/>
      <w:spacing w:line="240" w:lineRule="auto"/>
      <w:jc w:val="left"/>
    </w:pPr>
    <w:rPr>
      <w:rFonts w:ascii="Arial Unicode MS" w:eastAsia="Arial Unicode MS" w:hAnsi="Arial Unicode MS" w:cs="Arial Unicode MS"/>
      <w:kern w:val="0"/>
      <w:sz w:val="22"/>
      <w:szCs w:val="22"/>
      <w:lang w:eastAsia="en-US"/>
    </w:rPr>
  </w:style>
  <w:style w:type="paragraph" w:customStyle="1" w:styleId="310">
    <w:name w:val="标题 31"/>
    <w:basedOn w:val="afff5"/>
    <w:uiPriority w:val="1"/>
    <w:qFormat/>
    <w:pPr>
      <w:autoSpaceDE w:val="0"/>
      <w:autoSpaceDN w:val="0"/>
      <w:ind w:left="234"/>
      <w:jc w:val="left"/>
      <w:outlineLvl w:val="3"/>
    </w:pPr>
    <w:rPr>
      <w:rFonts w:ascii="方正小标宋简体" w:eastAsia="方正小标宋简体" w:hAnsi="方正小标宋简体" w:cs="方正小标宋简体"/>
      <w:kern w:val="0"/>
      <w:sz w:val="44"/>
      <w:szCs w:val="44"/>
      <w:lang w:val="zh-CN" w:bidi="zh-CN"/>
    </w:rPr>
  </w:style>
  <w:style w:type="table" w:customStyle="1" w:styleId="TableNormal">
    <w:name w:val="Table Normal"/>
    <w:uiPriority w:val="2"/>
    <w:semiHidden/>
    <w:unhideWhenUsed/>
    <w:qFormat/>
    <w:pPr>
      <w:widowControl w:val="0"/>
      <w:autoSpaceDE w:val="0"/>
      <w:autoSpaceDN w:val="0"/>
    </w:pPr>
    <w:rPr>
      <w:sz w:val="22"/>
      <w:szCs w:val="22"/>
      <w:lang w:eastAsia="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qFormat="1"/>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ind w:left="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ind w:left="567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rPr>
      <w:rFonts w:ascii="Arial" w:eastAsia="宋体" w:hAnsi="Arial" w:cs="Arial"/>
      <w:color w:val="auto"/>
      <w:spacing w:val="0"/>
      <w:sz w:val="20"/>
    </w:rPr>
  </w:style>
  <w:style w:type="character" w:customStyle="1" w:styleId="afffffffc">
    <w:name w:val="个人撰写风格"/>
    <w:rPr>
      <w:rFonts w:ascii="Arial" w:eastAsia="宋体" w:hAnsi="Arial" w:cs="Arial"/>
      <w:color w:val="auto"/>
      <w:spacing w:val="0"/>
      <w:sz w:val="20"/>
    </w:rPr>
  </w:style>
  <w:style w:type="paragraph" w:customStyle="1" w:styleId="afffffffd">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e">
    <w:name w:val="列项·"/>
    <w:basedOn w:val="affffe"/>
    <w:pPr>
      <w:tabs>
        <w:tab w:val="left" w:pos="840"/>
      </w:tabs>
    </w:pPr>
  </w:style>
  <w:style w:type="paragraph" w:customStyle="1" w:styleId="affffffff">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2">
    <w:name w:val="实施日期"/>
    <w:basedOn w:val="affffffc"/>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3">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rPr>
      <w:color w:val="808080"/>
    </w:rPr>
  </w:style>
  <w:style w:type="paragraph" w:customStyle="1" w:styleId="2">
    <w:name w:val="标准文件_二级项2"/>
    <w:basedOn w:val="affffe"/>
    <w:qFormat/>
    <w:pPr>
      <w:numPr>
        <w:ilvl w:val="1"/>
        <w:numId w:val="21"/>
      </w:numPr>
      <w:tabs>
        <w:tab w:val="left" w:pos="851"/>
      </w:tabs>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2">
    <w:name w:val="发布"/>
    <w:basedOn w:val="afff6"/>
    <w:rPr>
      <w:rFonts w:ascii="黑体" w:eastAsia="黑体"/>
      <w:spacing w:val="85"/>
      <w:w w:val="100"/>
      <w:position w:val="3"/>
      <w:sz w:val="28"/>
      <w:szCs w:val="28"/>
    </w:rPr>
  </w:style>
  <w:style w:type="paragraph" w:styleId="afffffffffff3">
    <w:name w:val="List Paragraph"/>
    <w:basedOn w:val="afff5"/>
    <w:uiPriority w:val="1"/>
    <w:qFormat/>
    <w:pPr>
      <w:autoSpaceDE w:val="0"/>
      <w:autoSpaceDN w:val="0"/>
      <w:adjustRightInd/>
      <w:spacing w:line="240" w:lineRule="auto"/>
      <w:ind w:left="944" w:hanging="399"/>
      <w:jc w:val="left"/>
    </w:pPr>
    <w:rPr>
      <w:rFonts w:ascii="Arial Unicode MS" w:eastAsia="Arial Unicode MS" w:hAnsi="Arial Unicode MS" w:cs="Arial Unicode MS"/>
      <w:kern w:val="0"/>
      <w:sz w:val="22"/>
      <w:szCs w:val="22"/>
      <w:lang w:eastAsia="en-US"/>
    </w:rPr>
  </w:style>
  <w:style w:type="paragraph" w:customStyle="1" w:styleId="TableParagraph">
    <w:name w:val="Table Paragraph"/>
    <w:basedOn w:val="afff5"/>
    <w:uiPriority w:val="1"/>
    <w:qFormat/>
    <w:pPr>
      <w:autoSpaceDE w:val="0"/>
      <w:autoSpaceDN w:val="0"/>
      <w:adjustRightInd/>
      <w:spacing w:line="240" w:lineRule="auto"/>
      <w:jc w:val="left"/>
    </w:pPr>
    <w:rPr>
      <w:rFonts w:ascii="Arial Unicode MS" w:eastAsia="Arial Unicode MS" w:hAnsi="Arial Unicode MS" w:cs="Arial Unicode MS"/>
      <w:kern w:val="0"/>
      <w:sz w:val="22"/>
      <w:szCs w:val="22"/>
      <w:lang w:eastAsia="en-US"/>
    </w:rPr>
  </w:style>
  <w:style w:type="paragraph" w:customStyle="1" w:styleId="310">
    <w:name w:val="标题 31"/>
    <w:basedOn w:val="afff5"/>
    <w:uiPriority w:val="1"/>
    <w:qFormat/>
    <w:pPr>
      <w:autoSpaceDE w:val="0"/>
      <w:autoSpaceDN w:val="0"/>
      <w:ind w:left="234"/>
      <w:jc w:val="left"/>
      <w:outlineLvl w:val="3"/>
    </w:pPr>
    <w:rPr>
      <w:rFonts w:ascii="方正小标宋简体" w:eastAsia="方正小标宋简体" w:hAnsi="方正小标宋简体" w:cs="方正小标宋简体"/>
      <w:kern w:val="0"/>
      <w:sz w:val="44"/>
      <w:szCs w:val="44"/>
      <w:lang w:val="zh-CN" w:bidi="zh-CN"/>
    </w:rPr>
  </w:style>
  <w:style w:type="table" w:customStyle="1" w:styleId="TableNormal">
    <w:name w:val="Table Normal"/>
    <w:uiPriority w:val="2"/>
    <w:semiHidden/>
    <w:unhideWhenUsed/>
    <w:qFormat/>
    <w:pPr>
      <w:widowControl w:val="0"/>
      <w:autoSpaceDE w:val="0"/>
      <w:autoSpaceDN w:val="0"/>
    </w:pPr>
    <w:rPr>
      <w:sz w:val="22"/>
      <w:szCs w:val="22"/>
      <w:lang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image" Target="media/image2.jpe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image" Target="media/image1.tiff"/><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8B47A0B90574B3AABFBBB0A8DC4E471"/>
        <w:category>
          <w:name w:val="常规"/>
          <w:gallery w:val="placeholder"/>
        </w:category>
        <w:types>
          <w:type w:val="bbPlcHdr"/>
        </w:types>
        <w:behaviors>
          <w:behavior w:val="content"/>
        </w:behaviors>
        <w:guid w:val="{E75273C3-F880-4D07-A58A-5E7079B11B61}"/>
      </w:docPartPr>
      <w:docPartBody>
        <w:p w:rsidR="00E04F83" w:rsidRDefault="00E04F83">
          <w:pPr>
            <w:pStyle w:val="B8B47A0B90574B3AABFBBB0A8DC4E471"/>
          </w:pPr>
          <w:r>
            <w:rPr>
              <w:rStyle w:val="a3"/>
              <w:rFonts w:hint="eastAsia"/>
            </w:rPr>
            <w:t>单击或点击此处输入文字。</w:t>
          </w:r>
        </w:p>
      </w:docPartBody>
    </w:docPart>
    <w:docPart>
      <w:docPartPr>
        <w:name w:val="BA0B7380332A469C8B14968953C85F1C"/>
        <w:category>
          <w:name w:val="常规"/>
          <w:gallery w:val="placeholder"/>
        </w:category>
        <w:types>
          <w:type w:val="bbPlcHdr"/>
        </w:types>
        <w:behaviors>
          <w:behavior w:val="content"/>
        </w:behaviors>
        <w:guid w:val="{3A183092-3C5F-4353-AE28-8CFBF528D615}"/>
      </w:docPartPr>
      <w:docPartBody>
        <w:p w:rsidR="00E04F83" w:rsidRDefault="00E04F83">
          <w:pPr>
            <w:pStyle w:val="BA0B7380332A469C8B14968953C85F1C"/>
          </w:pPr>
          <w:r>
            <w:rPr>
              <w:rStyle w:val="a3"/>
              <w:rFonts w:hint="eastAsia"/>
            </w:rPr>
            <w:t>选择一项。</w:t>
          </w:r>
        </w:p>
      </w:docPartBody>
    </w:docPart>
    <w:docPart>
      <w:docPartPr>
        <w:name w:val="0E67B88C423347489B0B013A8453AEA8"/>
        <w:category>
          <w:name w:val="常规"/>
          <w:gallery w:val="placeholder"/>
        </w:category>
        <w:types>
          <w:type w:val="bbPlcHdr"/>
        </w:types>
        <w:behaviors>
          <w:behavior w:val="content"/>
        </w:behaviors>
        <w:guid w:val="{0070DFCE-7AB8-469F-9E7B-F88A1EAA4A53}"/>
      </w:docPartPr>
      <w:docPartBody>
        <w:p w:rsidR="00E04F83" w:rsidRDefault="00E04F83">
          <w:pPr>
            <w:pStyle w:val="0E67B88C423347489B0B013A8453AEA8"/>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方正小标宋简体">
    <w:altName w:val="方正舒体"/>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markup="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4B1"/>
    <w:rsid w:val="00035396"/>
    <w:rsid w:val="000373E6"/>
    <w:rsid w:val="0005101A"/>
    <w:rsid w:val="00141A9F"/>
    <w:rsid w:val="00177C0B"/>
    <w:rsid w:val="00190A8F"/>
    <w:rsid w:val="001B2EAF"/>
    <w:rsid w:val="001D4671"/>
    <w:rsid w:val="00251DC2"/>
    <w:rsid w:val="00284665"/>
    <w:rsid w:val="00306CCC"/>
    <w:rsid w:val="003637DB"/>
    <w:rsid w:val="00366B43"/>
    <w:rsid w:val="0042435C"/>
    <w:rsid w:val="00447B17"/>
    <w:rsid w:val="0045017A"/>
    <w:rsid w:val="0048415F"/>
    <w:rsid w:val="00493602"/>
    <w:rsid w:val="00520F95"/>
    <w:rsid w:val="00552659"/>
    <w:rsid w:val="00565A67"/>
    <w:rsid w:val="005D1B1D"/>
    <w:rsid w:val="006B5B92"/>
    <w:rsid w:val="00783305"/>
    <w:rsid w:val="0084622C"/>
    <w:rsid w:val="00857F34"/>
    <w:rsid w:val="008F7E12"/>
    <w:rsid w:val="009804B1"/>
    <w:rsid w:val="00990C14"/>
    <w:rsid w:val="0099580A"/>
    <w:rsid w:val="009975AC"/>
    <w:rsid w:val="00B30632"/>
    <w:rsid w:val="00BD74BC"/>
    <w:rsid w:val="00BE1549"/>
    <w:rsid w:val="00D27FCA"/>
    <w:rsid w:val="00E04F83"/>
    <w:rsid w:val="00E447B3"/>
    <w:rsid w:val="00EA5522"/>
    <w:rsid w:val="00EA63F0"/>
    <w:rsid w:val="00EC14E6"/>
    <w:rsid w:val="00F913E7"/>
    <w:rsid w:val="00FB6B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B8B47A0B90574B3AABFBBB0A8DC4E471">
    <w:name w:val="B8B47A0B90574B3AABFBBB0A8DC4E471"/>
    <w:pPr>
      <w:widowControl w:val="0"/>
      <w:jc w:val="both"/>
    </w:pPr>
    <w:rPr>
      <w:kern w:val="2"/>
      <w:sz w:val="21"/>
      <w:szCs w:val="22"/>
    </w:rPr>
  </w:style>
  <w:style w:type="paragraph" w:customStyle="1" w:styleId="BA0B7380332A469C8B14968953C85F1C">
    <w:name w:val="BA0B7380332A469C8B14968953C85F1C"/>
    <w:pPr>
      <w:widowControl w:val="0"/>
      <w:jc w:val="both"/>
    </w:pPr>
    <w:rPr>
      <w:kern w:val="2"/>
      <w:sz w:val="21"/>
      <w:szCs w:val="22"/>
    </w:rPr>
  </w:style>
  <w:style w:type="paragraph" w:customStyle="1" w:styleId="0E67B88C423347489B0B013A8453AEA8">
    <w:name w:val="0E67B88C423347489B0B013A8453AEA8"/>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B8B47A0B90574B3AABFBBB0A8DC4E471">
    <w:name w:val="B8B47A0B90574B3AABFBBB0A8DC4E471"/>
    <w:pPr>
      <w:widowControl w:val="0"/>
      <w:jc w:val="both"/>
    </w:pPr>
    <w:rPr>
      <w:kern w:val="2"/>
      <w:sz w:val="21"/>
      <w:szCs w:val="22"/>
    </w:rPr>
  </w:style>
  <w:style w:type="paragraph" w:customStyle="1" w:styleId="BA0B7380332A469C8B14968953C85F1C">
    <w:name w:val="BA0B7380332A469C8B14968953C85F1C"/>
    <w:pPr>
      <w:widowControl w:val="0"/>
      <w:jc w:val="both"/>
    </w:pPr>
    <w:rPr>
      <w:kern w:val="2"/>
      <w:sz w:val="21"/>
      <w:szCs w:val="22"/>
    </w:rPr>
  </w:style>
  <w:style w:type="paragraph" w:customStyle="1" w:styleId="0E67B88C423347489B0B013A8453AEA8">
    <w:name w:val="0E67B88C423347489B0B013A8453AEA8"/>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30666C-1A36-40AD-9A7D-A29691EF9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1</TotalTime>
  <Pages>18</Pages>
  <Words>1998</Words>
  <Characters>11391</Characters>
  <Application>Microsoft Office Word</Application>
  <DocSecurity>0</DocSecurity>
  <Lines>94</Lines>
  <Paragraphs>26</Paragraphs>
  <ScaleCrop>false</ScaleCrop>
  <Company>PCMI</Company>
  <LinksUpToDate>false</LinksUpToDate>
  <CharactersWithSpaces>13363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PC</dc:creator>
  <dc:description>&lt;config cover="true" show_menu="true" version="1.0.0" doctype="SDKXY"&gt;_x000d_
&lt;/config&gt;</dc:description>
  <cp:lastModifiedBy>ZWJ</cp:lastModifiedBy>
  <cp:revision>2</cp:revision>
  <cp:lastPrinted>2022-09-02T09:38:00Z</cp:lastPrinted>
  <dcterms:created xsi:type="dcterms:W3CDTF">2022-09-06T02:09:00Z</dcterms:created>
  <dcterms:modified xsi:type="dcterms:W3CDTF">2022-09-06T02:09:00Z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2052-11.1.0.12313</vt:lpwstr>
  </property>
  <property fmtid="{D5CDD505-2E9C-101B-9397-08002B2CF9AE}" pid="15" name="ICV">
    <vt:lpwstr>4CED99EA83024B5890CD4B49A1315741</vt:lpwstr>
  </property>
</Properties>
</file>