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rsidR="00672BFD" w:rsidRPr="00672BFD" w:rsidRDefault="005D7831"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rsidR="00FB231D" w:rsidRPr="00672BFD" w:rsidRDefault="005D7831"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1446C2" w:rsidTr="00DF5F11">
        <w:tc>
          <w:tcPr>
            <w:tcW w:w="6407" w:type="dxa"/>
          </w:tcPr>
          <w:p w:rsidR="001446C2" w:rsidRDefault="001446C2" w:rsidP="004F56E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13958" cy="406373"/>
                          </a:xfrm>
                          <a:prstGeom prst="rect">
                            <a:avLst/>
                          </a:prstGeom>
                        </pic:spPr>
                      </pic:pic>
                    </a:graphicData>
                  </a:graphic>
                </wp:inline>
              </w:drawing>
            </w:r>
            <w:r w:rsidR="005D7831">
              <w:fldChar w:fldCharType="begin">
                <w:ffData>
                  <w:name w:val="c1"/>
                  <w:enabled/>
                  <w:calcOnExit w:val="0"/>
                  <w:textInput>
                    <w:maxLength w:val="8"/>
                  </w:textInput>
                </w:ffData>
              </w:fldChar>
            </w:r>
            <w:bookmarkStart w:id="3" w:name="c1"/>
            <w:r>
              <w:instrText xml:space="preserve"> FORMTEXT </w:instrText>
            </w:r>
            <w:r w:rsidR="005D7831">
              <w:fldChar w:fldCharType="separate"/>
            </w:r>
            <w:r w:rsidR="004F56E1">
              <w:t>43</w:t>
            </w:r>
            <w:r w:rsidR="005D7831">
              <w:fldChar w:fldCharType="end"/>
            </w:r>
            <w:bookmarkEnd w:id="3"/>
          </w:p>
        </w:tc>
      </w:tr>
    </w:tbl>
    <w:p w:rsidR="0000040A" w:rsidRPr="007B7453" w:rsidRDefault="005D7831"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90C27">
        <w:rPr>
          <w:rFonts w:ascii="黑体" w:eastAsia="黑体" w:hint="eastAsia"/>
          <w:b w:val="0"/>
          <w:w w:val="100"/>
          <w:sz w:val="48"/>
        </w:rPr>
        <w:t>湖南省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005D7831">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D7831">
        <w:fldChar w:fldCharType="separate"/>
      </w:r>
      <w:r w:rsidR="004F56E1">
        <w:t>43</w:t>
      </w:r>
      <w:r w:rsidR="005F4712" w:rsidRPr="005F4712">
        <w:rPr>
          <w:lang w:val="fr-FR"/>
        </w:rPr>
        <w:t>/T</w:t>
      </w:r>
      <w:r w:rsidR="005D7831">
        <w:fldChar w:fldCharType="end"/>
      </w:r>
      <w:bookmarkEnd w:id="5"/>
      <w:r w:rsidR="005D7831">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5D7831">
        <w:fldChar w:fldCharType="separate"/>
      </w:r>
      <w:r w:rsidR="006E23EA" w:rsidRPr="0012059C">
        <w:rPr>
          <w:lang w:val="fr-FR"/>
        </w:rPr>
        <w:t>XXXX</w:t>
      </w:r>
      <w:r w:rsidR="005D7831">
        <w:fldChar w:fldCharType="end"/>
      </w:r>
      <w:bookmarkEnd w:id="6"/>
      <w:r w:rsidR="004644A6" w:rsidRPr="005F4712">
        <w:rPr>
          <w:rFonts w:hAnsi="黑体"/>
          <w:lang w:val="fr-FR"/>
        </w:rPr>
        <w:t>—</w:t>
      </w:r>
      <w:r w:rsidR="005D7831">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5D7831">
        <w:fldChar w:fldCharType="separate"/>
      </w:r>
      <w:r w:rsidR="00087A77" w:rsidRPr="005F4712">
        <w:rPr>
          <w:lang w:val="fr-FR"/>
        </w:rPr>
        <w:t>XXXX</w:t>
      </w:r>
      <w:r w:rsidR="005D7831">
        <w:fldChar w:fldCharType="end"/>
      </w:r>
      <w:bookmarkEnd w:id="7"/>
    </w:p>
    <w:p w:rsidR="00E846C8" w:rsidRPr="001E4882" w:rsidRDefault="005D7831"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5D7831"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D7831"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4F56E1">
        <w:t>气候养生示范基地评价指标</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5D7831"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532AD0">
        <w:rPr>
          <w:rFonts w:eastAsia="黑体"/>
          <w:noProof/>
          <w:szCs w:val="28"/>
        </w:rPr>
        <w:t xml:space="preserve">Evaluation Index of Climate </w:t>
      </w:r>
      <w:r w:rsidR="00543808">
        <w:rPr>
          <w:rFonts w:eastAsia="黑体" w:hint="eastAsia"/>
          <w:noProof/>
          <w:szCs w:val="28"/>
        </w:rPr>
        <w:t>Nurture</w:t>
      </w:r>
      <w:r w:rsidR="00532AD0">
        <w:rPr>
          <w:rFonts w:eastAsia="黑体"/>
          <w:noProof/>
          <w:szCs w:val="28"/>
        </w:rPr>
        <w:t xml:space="preserve"> Demonstration B</w:t>
      </w:r>
      <w:bookmarkStart w:id="11" w:name="_GoBack"/>
      <w:bookmarkEnd w:id="11"/>
      <w:r w:rsidR="00532AD0">
        <w:rPr>
          <w:rFonts w:eastAsia="黑体"/>
          <w:noProof/>
          <w:szCs w:val="28"/>
        </w:rPr>
        <w:t>ase</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5D7831"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Pr>
          <w:noProof/>
          <w:sz w:val="24"/>
          <w:szCs w:val="28"/>
        </w:rPr>
      </w:r>
      <w:r>
        <w:rPr>
          <w:noProof/>
          <w:sz w:val="24"/>
          <w:szCs w:val="28"/>
        </w:rPr>
        <w:fldChar w:fldCharType="end"/>
      </w:r>
      <w:bookmarkEnd w:id="12"/>
    </w:p>
    <w:p w:rsidR="0036429C" w:rsidRDefault="005D7831"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2731AF">
        <w:rPr>
          <w:rFonts w:hint="eastAsia"/>
          <w:noProof/>
          <w:sz w:val="21"/>
          <w:szCs w:val="28"/>
        </w:rPr>
        <w:t>（本草案完成时间：</w:t>
      </w:r>
      <w:r w:rsidR="002731AF">
        <w:rPr>
          <w:rFonts w:hint="eastAsia"/>
          <w:noProof/>
          <w:sz w:val="21"/>
          <w:szCs w:val="28"/>
        </w:rPr>
        <w:t>2</w:t>
      </w:r>
      <w:r w:rsidR="002731AF">
        <w:rPr>
          <w:noProof/>
          <w:sz w:val="21"/>
          <w:szCs w:val="28"/>
        </w:rPr>
        <w:t>022</w:t>
      </w:r>
      <w:r w:rsidR="002731AF">
        <w:rPr>
          <w:rFonts w:hint="eastAsia"/>
          <w:noProof/>
          <w:sz w:val="21"/>
          <w:szCs w:val="28"/>
        </w:rPr>
        <w:t>年</w:t>
      </w:r>
      <w:r w:rsidR="002731AF">
        <w:rPr>
          <w:rFonts w:hint="eastAsia"/>
          <w:noProof/>
          <w:sz w:val="21"/>
          <w:szCs w:val="28"/>
        </w:rPr>
        <w:t>8</w:t>
      </w:r>
      <w:r w:rsidR="002731AF">
        <w:rPr>
          <w:rFonts w:hint="eastAsia"/>
          <w:noProof/>
          <w:sz w:val="21"/>
          <w:szCs w:val="28"/>
        </w:rPr>
        <w:t>月</w:t>
      </w:r>
      <w:r w:rsidR="002731AF">
        <w:rPr>
          <w:rFonts w:hint="eastAsia"/>
          <w:noProof/>
          <w:sz w:val="21"/>
          <w:szCs w:val="28"/>
        </w:rPr>
        <w:t>1</w:t>
      </w:r>
      <w:r w:rsidR="002731AF">
        <w:rPr>
          <w:noProof/>
          <w:sz w:val="21"/>
          <w:szCs w:val="28"/>
        </w:rPr>
        <w:t>0</w:t>
      </w:r>
      <w:r w:rsidR="002731AF">
        <w:rPr>
          <w:rFonts w:hint="eastAsia"/>
          <w:noProof/>
          <w:sz w:val="21"/>
          <w:szCs w:val="28"/>
        </w:rPr>
        <w:t>日）</w:t>
      </w:r>
      <w:r>
        <w:rPr>
          <w:noProof/>
          <w:sz w:val="21"/>
          <w:szCs w:val="28"/>
        </w:rPr>
        <w:fldChar w:fldCharType="end"/>
      </w:r>
      <w:bookmarkEnd w:id="13"/>
    </w:p>
    <w:p w:rsidR="00DE703F" w:rsidRPr="00A6537A" w:rsidRDefault="005D7831" w:rsidP="00543808">
      <w:pPr>
        <w:pStyle w:val="affffffe"/>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4"/>
    </w:p>
    <w:p w:rsidR="00CD50A1" w:rsidRDefault="005D7831"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6"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7"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发布</w:t>
      </w:r>
    </w:p>
    <w:p w:rsidR="00CD50A1" w:rsidRDefault="005D7831"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8"/>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9"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20"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rPr>
          <w:rFonts w:hint="eastAsia"/>
        </w:rPr>
        <w:t>实施</w:t>
      </w:r>
    </w:p>
    <w:p w:rsidR="007B7453" w:rsidRPr="004C7E8B" w:rsidRDefault="005D7831"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F56E1">
        <w:rPr>
          <w:rFonts w:hAnsi="黑体" w:hint="eastAsia"/>
          <w:w w:val="100"/>
          <w:sz w:val="28"/>
        </w:rPr>
        <w:t>湖南省市场监督管理局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5D7831"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E45946" w:rsidRDefault="00E45946" w:rsidP="00E45946">
      <w:pPr>
        <w:pStyle w:val="afffffc"/>
        <w:spacing w:after="468"/>
      </w:pPr>
      <w:bookmarkStart w:id="22" w:name="BookMark1"/>
      <w:r w:rsidRPr="00E45946">
        <w:rPr>
          <w:spacing w:val="320"/>
        </w:rPr>
        <w:lastRenderedPageBreak/>
        <w:t>目</w:t>
      </w:r>
      <w:r>
        <w:t>次</w:t>
      </w:r>
    </w:p>
    <w:p w:rsidR="00E45946" w:rsidRPr="00E45946" w:rsidRDefault="005D7831">
      <w:pPr>
        <w:pStyle w:val="10"/>
        <w:tabs>
          <w:tab w:val="right" w:leader="dot" w:pos="9344"/>
        </w:tabs>
        <w:rPr>
          <w:rFonts w:asciiTheme="minorHAnsi" w:eastAsiaTheme="minorEastAsia" w:hAnsiTheme="minorHAnsi" w:cstheme="minorBidi"/>
          <w:noProof/>
          <w:szCs w:val="22"/>
        </w:rPr>
      </w:pPr>
      <w:r w:rsidRPr="005D7831">
        <w:fldChar w:fldCharType="begin"/>
      </w:r>
      <w:r w:rsidR="00E45946" w:rsidRPr="00E45946">
        <w:instrText xml:space="preserve"> TOC \o "1-1" \h \t "标准文件_一级条标题,2,标准文件_附录一级条标题,2," </w:instrText>
      </w:r>
      <w:r w:rsidRPr="005D7831">
        <w:fldChar w:fldCharType="separate"/>
      </w:r>
      <w:hyperlink w:anchor="_Toc111534995" w:history="1">
        <w:r w:rsidR="00E45946" w:rsidRPr="00E45946">
          <w:rPr>
            <w:rStyle w:val="affffff7"/>
            <w:noProof/>
          </w:rPr>
          <w:t>1 范围</w:t>
        </w:r>
        <w:r w:rsidR="00E45946" w:rsidRPr="00E45946">
          <w:rPr>
            <w:noProof/>
          </w:rPr>
          <w:tab/>
        </w:r>
        <w:r w:rsidRPr="00E45946">
          <w:rPr>
            <w:noProof/>
          </w:rPr>
          <w:fldChar w:fldCharType="begin"/>
        </w:r>
        <w:r w:rsidR="00E45946" w:rsidRPr="00E45946">
          <w:rPr>
            <w:noProof/>
          </w:rPr>
          <w:instrText xml:space="preserve"> PAGEREF _Toc111534995 \h </w:instrText>
        </w:r>
        <w:r w:rsidRPr="00E45946">
          <w:rPr>
            <w:noProof/>
          </w:rPr>
        </w:r>
        <w:r w:rsidRPr="00E45946">
          <w:rPr>
            <w:noProof/>
          </w:rPr>
          <w:fldChar w:fldCharType="separate"/>
        </w:r>
        <w:r w:rsidR="00E45946" w:rsidRPr="00E45946">
          <w:rPr>
            <w:noProof/>
          </w:rPr>
          <w:t>1</w:t>
        </w:r>
        <w:r w:rsidRPr="00E45946">
          <w:rPr>
            <w:noProof/>
          </w:rPr>
          <w:fldChar w:fldCharType="end"/>
        </w:r>
      </w:hyperlink>
    </w:p>
    <w:p w:rsidR="00E45946" w:rsidRPr="00E45946" w:rsidRDefault="005D7831">
      <w:pPr>
        <w:pStyle w:val="10"/>
        <w:tabs>
          <w:tab w:val="right" w:leader="dot" w:pos="9344"/>
        </w:tabs>
        <w:rPr>
          <w:rFonts w:asciiTheme="minorHAnsi" w:eastAsiaTheme="minorEastAsia" w:hAnsiTheme="minorHAnsi" w:cstheme="minorBidi"/>
          <w:noProof/>
          <w:szCs w:val="22"/>
        </w:rPr>
      </w:pPr>
      <w:hyperlink w:anchor="_Toc111534996" w:history="1">
        <w:r w:rsidR="00E45946" w:rsidRPr="00E45946">
          <w:rPr>
            <w:rStyle w:val="affffff7"/>
            <w:noProof/>
          </w:rPr>
          <w:t>2 规范性引用文件</w:t>
        </w:r>
        <w:r w:rsidR="00E45946" w:rsidRPr="00E45946">
          <w:rPr>
            <w:noProof/>
          </w:rPr>
          <w:tab/>
        </w:r>
        <w:r w:rsidRPr="00E45946">
          <w:rPr>
            <w:noProof/>
          </w:rPr>
          <w:fldChar w:fldCharType="begin"/>
        </w:r>
        <w:r w:rsidR="00E45946" w:rsidRPr="00E45946">
          <w:rPr>
            <w:noProof/>
          </w:rPr>
          <w:instrText xml:space="preserve"> PAGEREF _Toc111534996 \h </w:instrText>
        </w:r>
        <w:r w:rsidRPr="00E45946">
          <w:rPr>
            <w:noProof/>
          </w:rPr>
        </w:r>
        <w:r w:rsidRPr="00E45946">
          <w:rPr>
            <w:noProof/>
          </w:rPr>
          <w:fldChar w:fldCharType="separate"/>
        </w:r>
        <w:r w:rsidR="00E45946" w:rsidRPr="00E45946">
          <w:rPr>
            <w:noProof/>
          </w:rPr>
          <w:t>1</w:t>
        </w:r>
        <w:r w:rsidRPr="00E45946">
          <w:rPr>
            <w:noProof/>
          </w:rPr>
          <w:fldChar w:fldCharType="end"/>
        </w:r>
      </w:hyperlink>
    </w:p>
    <w:p w:rsidR="00E45946" w:rsidRPr="00E45946" w:rsidRDefault="005D7831">
      <w:pPr>
        <w:pStyle w:val="10"/>
        <w:tabs>
          <w:tab w:val="right" w:leader="dot" w:pos="9344"/>
        </w:tabs>
        <w:rPr>
          <w:rFonts w:asciiTheme="minorHAnsi" w:eastAsiaTheme="minorEastAsia" w:hAnsiTheme="minorHAnsi" w:cstheme="minorBidi"/>
          <w:noProof/>
          <w:szCs w:val="22"/>
        </w:rPr>
      </w:pPr>
      <w:hyperlink w:anchor="_Toc111534997" w:history="1">
        <w:r w:rsidR="00E45946" w:rsidRPr="00E45946">
          <w:rPr>
            <w:rStyle w:val="affffff7"/>
            <w:noProof/>
          </w:rPr>
          <w:t>3 术语和定义</w:t>
        </w:r>
        <w:r w:rsidR="00E45946" w:rsidRPr="00E45946">
          <w:rPr>
            <w:noProof/>
          </w:rPr>
          <w:tab/>
        </w:r>
        <w:r w:rsidRPr="00E45946">
          <w:rPr>
            <w:noProof/>
          </w:rPr>
          <w:fldChar w:fldCharType="begin"/>
        </w:r>
        <w:r w:rsidR="00E45946" w:rsidRPr="00E45946">
          <w:rPr>
            <w:noProof/>
          </w:rPr>
          <w:instrText xml:space="preserve"> PAGEREF _Toc111534997 \h </w:instrText>
        </w:r>
        <w:r w:rsidRPr="00E45946">
          <w:rPr>
            <w:noProof/>
          </w:rPr>
        </w:r>
        <w:r w:rsidRPr="00E45946">
          <w:rPr>
            <w:noProof/>
          </w:rPr>
          <w:fldChar w:fldCharType="separate"/>
        </w:r>
        <w:r w:rsidR="00E45946" w:rsidRPr="00E45946">
          <w:rPr>
            <w:noProof/>
          </w:rPr>
          <w:t>1</w:t>
        </w:r>
        <w:r w:rsidRPr="00E45946">
          <w:rPr>
            <w:noProof/>
          </w:rPr>
          <w:fldChar w:fldCharType="end"/>
        </w:r>
      </w:hyperlink>
    </w:p>
    <w:p w:rsidR="00E45946" w:rsidRPr="00E45946" w:rsidRDefault="005D7831">
      <w:pPr>
        <w:pStyle w:val="10"/>
        <w:tabs>
          <w:tab w:val="right" w:leader="dot" w:pos="9344"/>
        </w:tabs>
        <w:rPr>
          <w:rFonts w:asciiTheme="minorHAnsi" w:eastAsiaTheme="minorEastAsia" w:hAnsiTheme="minorHAnsi" w:cstheme="minorBidi"/>
          <w:noProof/>
          <w:szCs w:val="22"/>
        </w:rPr>
      </w:pPr>
      <w:hyperlink w:anchor="_Toc111534998" w:history="1">
        <w:r w:rsidR="00E45946" w:rsidRPr="00E45946">
          <w:rPr>
            <w:rStyle w:val="affffff7"/>
            <w:noProof/>
          </w:rPr>
          <w:t>4 评价指标和资料要求</w:t>
        </w:r>
        <w:r w:rsidR="00E45946" w:rsidRPr="00E45946">
          <w:rPr>
            <w:noProof/>
          </w:rPr>
          <w:tab/>
        </w:r>
        <w:r w:rsidRPr="00E45946">
          <w:rPr>
            <w:noProof/>
          </w:rPr>
          <w:fldChar w:fldCharType="begin"/>
        </w:r>
        <w:r w:rsidR="00E45946" w:rsidRPr="00E45946">
          <w:rPr>
            <w:noProof/>
          </w:rPr>
          <w:instrText xml:space="preserve"> PAGEREF _Toc111534998 \h </w:instrText>
        </w:r>
        <w:r w:rsidRPr="00E45946">
          <w:rPr>
            <w:noProof/>
          </w:rPr>
        </w:r>
        <w:r w:rsidRPr="00E45946">
          <w:rPr>
            <w:noProof/>
          </w:rPr>
          <w:fldChar w:fldCharType="separate"/>
        </w:r>
        <w:r w:rsidR="00E45946" w:rsidRPr="00E45946">
          <w:rPr>
            <w:noProof/>
          </w:rPr>
          <w:t>2</w:t>
        </w:r>
        <w:r w:rsidRPr="00E45946">
          <w:rPr>
            <w:noProof/>
          </w:rPr>
          <w:fldChar w:fldCharType="end"/>
        </w:r>
      </w:hyperlink>
    </w:p>
    <w:p w:rsidR="00E45946" w:rsidRPr="00E45946" w:rsidRDefault="005D7831">
      <w:pPr>
        <w:pStyle w:val="23"/>
        <w:rPr>
          <w:rFonts w:asciiTheme="minorHAnsi" w:eastAsiaTheme="minorEastAsia" w:hAnsiTheme="minorHAnsi" w:cstheme="minorBidi"/>
          <w:noProof/>
          <w:szCs w:val="22"/>
        </w:rPr>
      </w:pPr>
      <w:hyperlink w:anchor="_Toc111534999" w:history="1">
        <w:r w:rsidR="00E45946" w:rsidRPr="00E45946">
          <w:rPr>
            <w:rStyle w:val="affffff7"/>
            <w:noProof/>
          </w:rPr>
          <w:t>4.1 评价指标</w:t>
        </w:r>
        <w:r w:rsidR="00E45946" w:rsidRPr="00E45946">
          <w:rPr>
            <w:noProof/>
          </w:rPr>
          <w:tab/>
        </w:r>
        <w:r w:rsidRPr="00E45946">
          <w:rPr>
            <w:noProof/>
          </w:rPr>
          <w:fldChar w:fldCharType="begin"/>
        </w:r>
        <w:r w:rsidR="00E45946" w:rsidRPr="00E45946">
          <w:rPr>
            <w:noProof/>
          </w:rPr>
          <w:instrText xml:space="preserve"> PAGEREF _Toc111534999 \h </w:instrText>
        </w:r>
        <w:r w:rsidRPr="00E45946">
          <w:rPr>
            <w:noProof/>
          </w:rPr>
        </w:r>
        <w:r w:rsidRPr="00E45946">
          <w:rPr>
            <w:noProof/>
          </w:rPr>
          <w:fldChar w:fldCharType="separate"/>
        </w:r>
        <w:r w:rsidR="00E45946" w:rsidRPr="00E45946">
          <w:rPr>
            <w:noProof/>
          </w:rPr>
          <w:t>2</w:t>
        </w:r>
        <w:r w:rsidRPr="00E45946">
          <w:rPr>
            <w:noProof/>
          </w:rPr>
          <w:fldChar w:fldCharType="end"/>
        </w:r>
      </w:hyperlink>
    </w:p>
    <w:p w:rsidR="00E45946" w:rsidRPr="00E45946" w:rsidRDefault="005D7831">
      <w:pPr>
        <w:pStyle w:val="23"/>
        <w:rPr>
          <w:rFonts w:asciiTheme="minorHAnsi" w:eastAsiaTheme="minorEastAsia" w:hAnsiTheme="minorHAnsi" w:cstheme="minorBidi"/>
          <w:noProof/>
          <w:szCs w:val="22"/>
        </w:rPr>
      </w:pPr>
      <w:hyperlink w:anchor="_Toc111535000" w:history="1">
        <w:r w:rsidR="00E45946" w:rsidRPr="00E45946">
          <w:rPr>
            <w:rStyle w:val="affffff7"/>
            <w:noProof/>
          </w:rPr>
          <w:t>4.2 资料要求</w:t>
        </w:r>
        <w:r w:rsidR="00E45946" w:rsidRPr="00E45946">
          <w:rPr>
            <w:noProof/>
          </w:rPr>
          <w:tab/>
        </w:r>
        <w:r w:rsidRPr="00E45946">
          <w:rPr>
            <w:noProof/>
          </w:rPr>
          <w:fldChar w:fldCharType="begin"/>
        </w:r>
        <w:r w:rsidR="00E45946" w:rsidRPr="00E45946">
          <w:rPr>
            <w:noProof/>
          </w:rPr>
          <w:instrText xml:space="preserve"> PAGEREF _Toc111535000 \h </w:instrText>
        </w:r>
        <w:r w:rsidRPr="00E45946">
          <w:rPr>
            <w:noProof/>
          </w:rPr>
        </w:r>
        <w:r w:rsidRPr="00E45946">
          <w:rPr>
            <w:noProof/>
          </w:rPr>
          <w:fldChar w:fldCharType="separate"/>
        </w:r>
        <w:r w:rsidR="00E45946" w:rsidRPr="00E45946">
          <w:rPr>
            <w:noProof/>
          </w:rPr>
          <w:t>3</w:t>
        </w:r>
        <w:r w:rsidRPr="00E45946">
          <w:rPr>
            <w:noProof/>
          </w:rPr>
          <w:fldChar w:fldCharType="end"/>
        </w:r>
      </w:hyperlink>
    </w:p>
    <w:p w:rsidR="00E45946" w:rsidRPr="00E45946" w:rsidRDefault="005D7831">
      <w:pPr>
        <w:pStyle w:val="10"/>
        <w:tabs>
          <w:tab w:val="right" w:leader="dot" w:pos="9344"/>
        </w:tabs>
        <w:rPr>
          <w:rFonts w:asciiTheme="minorHAnsi" w:eastAsiaTheme="minorEastAsia" w:hAnsiTheme="minorHAnsi" w:cstheme="minorBidi"/>
          <w:noProof/>
          <w:szCs w:val="22"/>
        </w:rPr>
      </w:pPr>
      <w:hyperlink w:anchor="_Toc111535001" w:history="1">
        <w:r w:rsidR="00E45946" w:rsidRPr="00E45946">
          <w:rPr>
            <w:rStyle w:val="affffff7"/>
            <w:noProof/>
          </w:rPr>
          <w:t>5 评价细则</w:t>
        </w:r>
        <w:r w:rsidR="00E45946" w:rsidRPr="00E45946">
          <w:rPr>
            <w:noProof/>
          </w:rPr>
          <w:tab/>
        </w:r>
        <w:r w:rsidRPr="00E45946">
          <w:rPr>
            <w:noProof/>
          </w:rPr>
          <w:fldChar w:fldCharType="begin"/>
        </w:r>
        <w:r w:rsidR="00E45946" w:rsidRPr="00E45946">
          <w:rPr>
            <w:noProof/>
          </w:rPr>
          <w:instrText xml:space="preserve"> PAGEREF _Toc111535001 \h </w:instrText>
        </w:r>
        <w:r w:rsidRPr="00E45946">
          <w:rPr>
            <w:noProof/>
          </w:rPr>
        </w:r>
        <w:r w:rsidRPr="00E45946">
          <w:rPr>
            <w:noProof/>
          </w:rPr>
          <w:fldChar w:fldCharType="separate"/>
        </w:r>
        <w:r w:rsidR="00E45946" w:rsidRPr="00E45946">
          <w:rPr>
            <w:noProof/>
          </w:rPr>
          <w:t>3</w:t>
        </w:r>
        <w:r w:rsidRPr="00E45946">
          <w:rPr>
            <w:noProof/>
          </w:rPr>
          <w:fldChar w:fldCharType="end"/>
        </w:r>
      </w:hyperlink>
    </w:p>
    <w:p w:rsidR="00E45946" w:rsidRPr="00E45946" w:rsidRDefault="005D7831">
      <w:pPr>
        <w:pStyle w:val="23"/>
        <w:rPr>
          <w:rFonts w:asciiTheme="minorHAnsi" w:eastAsiaTheme="minorEastAsia" w:hAnsiTheme="minorHAnsi" w:cstheme="minorBidi"/>
          <w:noProof/>
          <w:szCs w:val="22"/>
        </w:rPr>
      </w:pPr>
      <w:hyperlink w:anchor="_Toc111535002" w:history="1">
        <w:r w:rsidR="00E45946" w:rsidRPr="00E45946">
          <w:rPr>
            <w:rStyle w:val="affffff7"/>
            <w:noProof/>
          </w:rPr>
          <w:t>5.1 养生气候评价</w:t>
        </w:r>
        <w:r w:rsidR="00E45946" w:rsidRPr="00E45946">
          <w:rPr>
            <w:noProof/>
          </w:rPr>
          <w:tab/>
        </w:r>
        <w:r w:rsidRPr="00E45946">
          <w:rPr>
            <w:noProof/>
          </w:rPr>
          <w:fldChar w:fldCharType="begin"/>
        </w:r>
        <w:r w:rsidR="00E45946" w:rsidRPr="00E45946">
          <w:rPr>
            <w:noProof/>
          </w:rPr>
          <w:instrText xml:space="preserve"> PAGEREF _Toc111535002 \h </w:instrText>
        </w:r>
        <w:r w:rsidRPr="00E45946">
          <w:rPr>
            <w:noProof/>
          </w:rPr>
        </w:r>
        <w:r w:rsidRPr="00E45946">
          <w:rPr>
            <w:noProof/>
          </w:rPr>
          <w:fldChar w:fldCharType="separate"/>
        </w:r>
        <w:r w:rsidR="00E45946" w:rsidRPr="00E45946">
          <w:rPr>
            <w:noProof/>
          </w:rPr>
          <w:t>3</w:t>
        </w:r>
        <w:r w:rsidRPr="00E45946">
          <w:rPr>
            <w:noProof/>
          </w:rPr>
          <w:fldChar w:fldCharType="end"/>
        </w:r>
      </w:hyperlink>
    </w:p>
    <w:p w:rsidR="00E45946" w:rsidRPr="00E45946" w:rsidRDefault="005D7831">
      <w:pPr>
        <w:pStyle w:val="23"/>
        <w:rPr>
          <w:rFonts w:asciiTheme="minorHAnsi" w:eastAsiaTheme="minorEastAsia" w:hAnsiTheme="minorHAnsi" w:cstheme="minorBidi"/>
          <w:noProof/>
          <w:szCs w:val="22"/>
        </w:rPr>
      </w:pPr>
      <w:hyperlink w:anchor="_Toc111535003" w:history="1">
        <w:r w:rsidR="00E45946" w:rsidRPr="00E45946">
          <w:rPr>
            <w:rStyle w:val="affffff7"/>
            <w:noProof/>
          </w:rPr>
          <w:t>5.2 养生环境评价</w:t>
        </w:r>
        <w:r w:rsidR="00E45946" w:rsidRPr="00E45946">
          <w:rPr>
            <w:noProof/>
          </w:rPr>
          <w:tab/>
        </w:r>
        <w:r w:rsidRPr="00E45946">
          <w:rPr>
            <w:noProof/>
          </w:rPr>
          <w:fldChar w:fldCharType="begin"/>
        </w:r>
        <w:r w:rsidR="00E45946" w:rsidRPr="00E45946">
          <w:rPr>
            <w:noProof/>
          </w:rPr>
          <w:instrText xml:space="preserve"> PAGEREF _Toc111535003 \h </w:instrText>
        </w:r>
        <w:r w:rsidRPr="00E45946">
          <w:rPr>
            <w:noProof/>
          </w:rPr>
        </w:r>
        <w:r w:rsidRPr="00E45946">
          <w:rPr>
            <w:noProof/>
          </w:rPr>
          <w:fldChar w:fldCharType="separate"/>
        </w:r>
        <w:r w:rsidR="00E45946" w:rsidRPr="00E45946">
          <w:rPr>
            <w:noProof/>
          </w:rPr>
          <w:t>8</w:t>
        </w:r>
        <w:r w:rsidRPr="00E45946">
          <w:rPr>
            <w:noProof/>
          </w:rPr>
          <w:fldChar w:fldCharType="end"/>
        </w:r>
      </w:hyperlink>
    </w:p>
    <w:p w:rsidR="00E45946" w:rsidRPr="00E45946" w:rsidRDefault="005D7831">
      <w:pPr>
        <w:pStyle w:val="23"/>
        <w:rPr>
          <w:rFonts w:asciiTheme="minorHAnsi" w:eastAsiaTheme="minorEastAsia" w:hAnsiTheme="minorHAnsi" w:cstheme="minorBidi"/>
          <w:noProof/>
          <w:szCs w:val="22"/>
        </w:rPr>
      </w:pPr>
      <w:hyperlink w:anchor="_Toc111535004" w:history="1">
        <w:r w:rsidR="00E45946" w:rsidRPr="00E45946">
          <w:rPr>
            <w:rStyle w:val="affffff7"/>
            <w:noProof/>
          </w:rPr>
          <w:t>5.3 养生资源评价</w:t>
        </w:r>
        <w:r w:rsidR="00E45946" w:rsidRPr="00E45946">
          <w:rPr>
            <w:noProof/>
          </w:rPr>
          <w:tab/>
        </w:r>
        <w:r w:rsidRPr="00E45946">
          <w:rPr>
            <w:noProof/>
          </w:rPr>
          <w:fldChar w:fldCharType="begin"/>
        </w:r>
        <w:r w:rsidR="00E45946" w:rsidRPr="00E45946">
          <w:rPr>
            <w:noProof/>
          </w:rPr>
          <w:instrText xml:space="preserve"> PAGEREF _Toc111535004 \h </w:instrText>
        </w:r>
        <w:r w:rsidRPr="00E45946">
          <w:rPr>
            <w:noProof/>
          </w:rPr>
        </w:r>
        <w:r w:rsidRPr="00E45946">
          <w:rPr>
            <w:noProof/>
          </w:rPr>
          <w:fldChar w:fldCharType="separate"/>
        </w:r>
        <w:r w:rsidR="00E45946" w:rsidRPr="00E45946">
          <w:rPr>
            <w:noProof/>
          </w:rPr>
          <w:t>10</w:t>
        </w:r>
        <w:r w:rsidRPr="00E45946">
          <w:rPr>
            <w:noProof/>
          </w:rPr>
          <w:fldChar w:fldCharType="end"/>
        </w:r>
      </w:hyperlink>
    </w:p>
    <w:p w:rsidR="00E45946" w:rsidRPr="00E45946" w:rsidRDefault="005D7831">
      <w:pPr>
        <w:pStyle w:val="23"/>
        <w:rPr>
          <w:rFonts w:asciiTheme="minorHAnsi" w:eastAsiaTheme="minorEastAsia" w:hAnsiTheme="minorHAnsi" w:cstheme="minorBidi"/>
          <w:noProof/>
          <w:szCs w:val="22"/>
        </w:rPr>
      </w:pPr>
      <w:hyperlink w:anchor="_Toc111535005" w:history="1">
        <w:r w:rsidR="00E45946" w:rsidRPr="00E45946">
          <w:rPr>
            <w:rStyle w:val="affffff7"/>
            <w:noProof/>
          </w:rPr>
          <w:t>5.4 养生配套评价</w:t>
        </w:r>
        <w:r w:rsidR="00E45946" w:rsidRPr="00E45946">
          <w:rPr>
            <w:noProof/>
          </w:rPr>
          <w:tab/>
        </w:r>
        <w:r w:rsidRPr="00E45946">
          <w:rPr>
            <w:noProof/>
          </w:rPr>
          <w:fldChar w:fldCharType="begin"/>
        </w:r>
        <w:r w:rsidR="00E45946" w:rsidRPr="00E45946">
          <w:rPr>
            <w:noProof/>
          </w:rPr>
          <w:instrText xml:space="preserve"> PAGEREF _Toc111535005 \h </w:instrText>
        </w:r>
        <w:r w:rsidRPr="00E45946">
          <w:rPr>
            <w:noProof/>
          </w:rPr>
        </w:r>
        <w:r w:rsidRPr="00E45946">
          <w:rPr>
            <w:noProof/>
          </w:rPr>
          <w:fldChar w:fldCharType="separate"/>
        </w:r>
        <w:r w:rsidR="00E45946" w:rsidRPr="00E45946">
          <w:rPr>
            <w:noProof/>
          </w:rPr>
          <w:t>12</w:t>
        </w:r>
        <w:r w:rsidRPr="00E45946">
          <w:rPr>
            <w:noProof/>
          </w:rPr>
          <w:fldChar w:fldCharType="end"/>
        </w:r>
      </w:hyperlink>
    </w:p>
    <w:p w:rsidR="00E45946" w:rsidRPr="00E45946" w:rsidRDefault="005D7831">
      <w:pPr>
        <w:pStyle w:val="23"/>
        <w:rPr>
          <w:rFonts w:asciiTheme="minorHAnsi" w:eastAsiaTheme="minorEastAsia" w:hAnsiTheme="minorHAnsi" w:cstheme="minorBidi"/>
          <w:noProof/>
          <w:szCs w:val="22"/>
        </w:rPr>
      </w:pPr>
      <w:hyperlink w:anchor="_Toc111535006" w:history="1">
        <w:r w:rsidR="00E45946" w:rsidRPr="00E45946">
          <w:rPr>
            <w:rStyle w:val="affffff7"/>
            <w:noProof/>
          </w:rPr>
          <w:t>5.5 综合否定项</w:t>
        </w:r>
        <w:r w:rsidR="00E45946" w:rsidRPr="00E45946">
          <w:rPr>
            <w:noProof/>
          </w:rPr>
          <w:tab/>
        </w:r>
        <w:r w:rsidRPr="00E45946">
          <w:rPr>
            <w:noProof/>
          </w:rPr>
          <w:fldChar w:fldCharType="begin"/>
        </w:r>
        <w:r w:rsidR="00E45946" w:rsidRPr="00E45946">
          <w:rPr>
            <w:noProof/>
          </w:rPr>
          <w:instrText xml:space="preserve"> PAGEREF _Toc111535006 \h </w:instrText>
        </w:r>
        <w:r w:rsidRPr="00E45946">
          <w:rPr>
            <w:noProof/>
          </w:rPr>
        </w:r>
        <w:r w:rsidRPr="00E45946">
          <w:rPr>
            <w:noProof/>
          </w:rPr>
          <w:fldChar w:fldCharType="separate"/>
        </w:r>
        <w:r w:rsidR="00E45946" w:rsidRPr="00E45946">
          <w:rPr>
            <w:noProof/>
          </w:rPr>
          <w:t>13</w:t>
        </w:r>
        <w:r w:rsidRPr="00E45946">
          <w:rPr>
            <w:noProof/>
          </w:rPr>
          <w:fldChar w:fldCharType="end"/>
        </w:r>
      </w:hyperlink>
    </w:p>
    <w:p w:rsidR="00E45946" w:rsidRPr="00E45946" w:rsidRDefault="005D7831" w:rsidP="00E45946">
      <w:pPr>
        <w:pStyle w:val="afffffc"/>
        <w:spacing w:after="468"/>
        <w:sectPr w:rsidR="00E45946" w:rsidRPr="00E45946" w:rsidSect="00E45946">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E45946">
        <w:fldChar w:fldCharType="end"/>
      </w:r>
    </w:p>
    <w:p w:rsidR="0022425F" w:rsidRDefault="0022425F" w:rsidP="0022425F">
      <w:pPr>
        <w:pStyle w:val="a6"/>
        <w:spacing w:before="900" w:after="468"/>
      </w:pPr>
      <w:bookmarkStart w:id="23" w:name="BookMark2"/>
      <w:bookmarkEnd w:id="22"/>
      <w:r w:rsidRPr="0022425F">
        <w:rPr>
          <w:spacing w:val="320"/>
        </w:rPr>
        <w:lastRenderedPageBreak/>
        <w:t>前</w:t>
      </w:r>
      <w:r>
        <w:t>言</w:t>
      </w:r>
    </w:p>
    <w:p w:rsidR="0022425F" w:rsidRDefault="0022425F" w:rsidP="0022425F">
      <w:pPr>
        <w:pStyle w:val="affff6"/>
        <w:ind w:firstLine="420"/>
      </w:pPr>
      <w:r>
        <w:rPr>
          <w:rFonts w:hint="eastAsia"/>
        </w:rPr>
        <w:t>本文件按照GB/T 1.1—2020《标准化工作导则  第1部分：标准化文件的结构和起草规则》的规定起草。</w:t>
      </w:r>
    </w:p>
    <w:p w:rsidR="0022425F" w:rsidRDefault="0022425F" w:rsidP="0022425F">
      <w:pPr>
        <w:pStyle w:val="affff6"/>
        <w:ind w:firstLine="420"/>
      </w:pPr>
      <w:r>
        <w:rPr>
          <w:rFonts w:hint="eastAsia"/>
        </w:rPr>
        <w:t>请注意本文件的某些内容可能涉及专利。本文件的发布机构不承担识别专利的责任。</w:t>
      </w:r>
    </w:p>
    <w:p w:rsidR="0022425F" w:rsidRDefault="0022425F" w:rsidP="0022425F">
      <w:pPr>
        <w:pStyle w:val="affff6"/>
        <w:ind w:firstLine="420"/>
      </w:pPr>
      <w:r>
        <w:rPr>
          <w:rFonts w:hint="eastAsia"/>
        </w:rPr>
        <w:t>本文件由湖南省气象局提出。</w:t>
      </w:r>
    </w:p>
    <w:p w:rsidR="0022425F" w:rsidRDefault="0022425F" w:rsidP="0022425F">
      <w:pPr>
        <w:pStyle w:val="affff6"/>
        <w:ind w:firstLine="420"/>
      </w:pPr>
      <w:r>
        <w:rPr>
          <w:rFonts w:hint="eastAsia"/>
        </w:rPr>
        <w:t>本文件由湖南省气象标准化技术委员会归口。</w:t>
      </w:r>
    </w:p>
    <w:p w:rsidR="0022425F" w:rsidRDefault="0022425F" w:rsidP="0022425F">
      <w:pPr>
        <w:pStyle w:val="affff6"/>
        <w:ind w:firstLine="420"/>
      </w:pPr>
      <w:r>
        <w:rPr>
          <w:rFonts w:hint="eastAsia"/>
        </w:rPr>
        <w:t>本文件起草单位：湖南省气象服务中心、湖南工商大学公共管理与人文地理学院、湖南省气象学会。</w:t>
      </w:r>
    </w:p>
    <w:p w:rsidR="0022425F" w:rsidRDefault="0022425F" w:rsidP="0022425F">
      <w:pPr>
        <w:pStyle w:val="affff6"/>
        <w:ind w:firstLine="420"/>
      </w:pPr>
      <w:r>
        <w:rPr>
          <w:rFonts w:hint="eastAsia"/>
        </w:rPr>
        <w:t>本文件主要起草人：贾海鹰、何天祥、李矛、黎跃勇、邓玲、</w:t>
      </w:r>
      <w:r w:rsidR="000E182E">
        <w:rPr>
          <w:rFonts w:hint="eastAsia"/>
        </w:rPr>
        <w:t>廖春花</w:t>
      </w:r>
      <w:r>
        <w:rPr>
          <w:rFonts w:hint="eastAsia"/>
        </w:rPr>
        <w:t>、</w:t>
      </w:r>
      <w:r w:rsidR="000E182E">
        <w:rPr>
          <w:rFonts w:hint="eastAsia"/>
        </w:rPr>
        <w:t>杨玲</w:t>
      </w:r>
      <w:r>
        <w:rPr>
          <w:rFonts w:hint="eastAsia"/>
        </w:rPr>
        <w:t>、</w:t>
      </w:r>
      <w:r w:rsidR="000E182E">
        <w:rPr>
          <w:rFonts w:hint="eastAsia"/>
        </w:rPr>
        <w:t>李好</w:t>
      </w:r>
      <w:r>
        <w:rPr>
          <w:rFonts w:hint="eastAsia"/>
        </w:rPr>
        <w:t>、罗潇、江涤非。</w:t>
      </w:r>
    </w:p>
    <w:p w:rsidR="0022425F" w:rsidRPr="0022425F" w:rsidRDefault="0022425F" w:rsidP="0022425F">
      <w:pPr>
        <w:pStyle w:val="affff6"/>
        <w:ind w:firstLine="420"/>
        <w:sectPr w:rsidR="0022425F" w:rsidRPr="0022425F" w:rsidSect="0022425F">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F1723B8C3634E0DA7C772CB827B79C5"/>
        </w:placeholder>
      </w:sdtPr>
      <w:sdtContent>
        <w:bookmarkStart w:id="25" w:name="NEW_STAND_NAME" w:displacedByCustomXml="prev"/>
        <w:p w:rsidR="00F26B7E" w:rsidRPr="00F26B7E" w:rsidRDefault="002731AF" w:rsidP="00543808">
          <w:pPr>
            <w:pStyle w:val="afffffffff1"/>
            <w:spacing w:beforeLines="1" w:afterLines="220"/>
          </w:pPr>
          <w:r>
            <w:rPr>
              <w:rFonts w:hint="eastAsia"/>
            </w:rPr>
            <w:t>气候养生示范基地评价指标</w:t>
          </w:r>
        </w:p>
      </w:sdtContent>
    </w:sdt>
    <w:bookmarkEnd w:id="25" w:displacedByCustomXml="prev"/>
    <w:p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11534755"/>
      <w:bookmarkStart w:id="36" w:name="_Toc111534798"/>
      <w:bookmarkStart w:id="37" w:name="_Toc11153499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p>
    <w:p w:rsidR="002E356E" w:rsidRDefault="002E356E" w:rsidP="002E356E">
      <w:pPr>
        <w:pStyle w:val="affff6"/>
        <w:ind w:firstLine="420"/>
      </w:pPr>
      <w:bookmarkStart w:id="38" w:name="_Toc17233326"/>
      <w:bookmarkStart w:id="39" w:name="_Toc17233334"/>
      <w:bookmarkStart w:id="40" w:name="_Toc24884212"/>
      <w:bookmarkStart w:id="41" w:name="_Toc24884219"/>
      <w:bookmarkStart w:id="42" w:name="_Toc26648466"/>
      <w:r>
        <w:rPr>
          <w:rFonts w:hint="eastAsia"/>
        </w:rPr>
        <w:t>本文件规定了气候养生示范基地评价的主要指标与评价细则。</w:t>
      </w:r>
    </w:p>
    <w:p w:rsidR="008B0C9C" w:rsidRDefault="002E356E" w:rsidP="002E356E">
      <w:pPr>
        <w:pStyle w:val="affff6"/>
        <w:ind w:firstLine="420"/>
      </w:pPr>
      <w:r>
        <w:rPr>
          <w:rFonts w:hint="eastAsia"/>
        </w:rPr>
        <w:t>本文件适用于气候养生示范基地的评价与规划。</w:t>
      </w:r>
    </w:p>
    <w:p w:rsidR="00E2552F" w:rsidRDefault="00E2552F" w:rsidP="00A77CCB">
      <w:pPr>
        <w:pStyle w:val="affc"/>
        <w:spacing w:before="312" w:after="312"/>
      </w:pPr>
      <w:bookmarkStart w:id="43" w:name="_Toc26718931"/>
      <w:bookmarkStart w:id="44" w:name="_Toc26986531"/>
      <w:bookmarkStart w:id="45" w:name="_Toc26986772"/>
      <w:bookmarkStart w:id="46" w:name="_Toc97191424"/>
      <w:bookmarkStart w:id="47" w:name="_Toc111534756"/>
      <w:bookmarkStart w:id="48" w:name="_Toc111534799"/>
      <w:bookmarkStart w:id="49" w:name="_Toc111534996"/>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5A99496B7F154A2194F48665877882A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F01EA" w:rsidRDefault="000F01EA" w:rsidP="000F01EA">
      <w:pPr>
        <w:pStyle w:val="affff6"/>
        <w:ind w:firstLine="420"/>
      </w:pPr>
      <w:r>
        <w:rPr>
          <w:rFonts w:hint="eastAsia"/>
        </w:rPr>
        <w:t>GB/T 27963—2011  人居环境气候舒适度评价</w:t>
      </w:r>
    </w:p>
    <w:p w:rsidR="000F01EA" w:rsidRDefault="000F01EA" w:rsidP="000F01EA">
      <w:pPr>
        <w:pStyle w:val="affff6"/>
        <w:ind w:firstLine="420"/>
      </w:pPr>
      <w:r>
        <w:rPr>
          <w:rFonts w:hint="eastAsia"/>
        </w:rPr>
        <w:t>GB 3095—2012  环境空气质量标准</w:t>
      </w:r>
    </w:p>
    <w:p w:rsidR="000F01EA" w:rsidRDefault="000F01EA" w:rsidP="000F01EA">
      <w:pPr>
        <w:pStyle w:val="affff6"/>
        <w:ind w:firstLine="420"/>
      </w:pPr>
      <w:r>
        <w:rPr>
          <w:rFonts w:hint="eastAsia"/>
        </w:rPr>
        <w:t>GB 3096—2008  声环境质量标准</w:t>
      </w:r>
    </w:p>
    <w:p w:rsidR="000F01EA" w:rsidRDefault="000F01EA" w:rsidP="000F01EA">
      <w:pPr>
        <w:pStyle w:val="affff6"/>
        <w:ind w:firstLine="420"/>
      </w:pPr>
      <w:r>
        <w:rPr>
          <w:rFonts w:hint="eastAsia"/>
        </w:rPr>
        <w:t>GB 3838—2002　地表水环境质量标准</w:t>
      </w:r>
    </w:p>
    <w:p w:rsidR="000F01EA" w:rsidRDefault="000F01EA" w:rsidP="000F01EA">
      <w:pPr>
        <w:pStyle w:val="affff6"/>
        <w:ind w:firstLine="420"/>
      </w:pPr>
      <w:r>
        <w:rPr>
          <w:rFonts w:hint="eastAsia"/>
        </w:rPr>
        <w:t>LB/T 051—2016  国家康养旅游示范基地</w:t>
      </w:r>
    </w:p>
    <w:p w:rsidR="000F01EA" w:rsidRDefault="000F01EA" w:rsidP="000F01EA">
      <w:pPr>
        <w:pStyle w:val="affff6"/>
        <w:ind w:firstLine="420"/>
      </w:pPr>
      <w:r>
        <w:rPr>
          <w:rFonts w:hint="eastAsia"/>
        </w:rPr>
        <w:t>HJ 633—2012  环境空气质量指数（AQI）技术规定（试行）</w:t>
      </w:r>
    </w:p>
    <w:p w:rsidR="000F01EA" w:rsidRDefault="000F01EA" w:rsidP="000F01EA">
      <w:pPr>
        <w:pStyle w:val="affff6"/>
        <w:ind w:firstLine="420"/>
      </w:pPr>
      <w:r>
        <w:rPr>
          <w:rFonts w:hint="eastAsia"/>
        </w:rPr>
        <w:t>LY/T 2586—2016  空气负（氧）离子浓度观测技术规范</w:t>
      </w:r>
    </w:p>
    <w:p w:rsidR="000F01EA" w:rsidRDefault="000F01EA" w:rsidP="000F01EA">
      <w:pPr>
        <w:pStyle w:val="affff6"/>
        <w:ind w:firstLine="420"/>
      </w:pPr>
      <w:r>
        <w:rPr>
          <w:rFonts w:hint="eastAsia"/>
        </w:rPr>
        <w:t>QX/T 570—2020  气候资源评价 气候宜居城镇</w:t>
      </w:r>
    </w:p>
    <w:p w:rsidR="00AA6EC9" w:rsidRPr="008A57E6" w:rsidRDefault="000F01EA" w:rsidP="000F01EA">
      <w:pPr>
        <w:pStyle w:val="affff6"/>
        <w:ind w:firstLine="420"/>
      </w:pPr>
      <w:r>
        <w:rPr>
          <w:rFonts w:hint="eastAsia"/>
        </w:rPr>
        <w:t>T/CMSA 0008—2018  养生气候类型划分</w:t>
      </w:r>
    </w:p>
    <w:p w:rsidR="00B265BC" w:rsidRPr="00E030F9" w:rsidRDefault="00FD59EB" w:rsidP="00FD59EB">
      <w:pPr>
        <w:pStyle w:val="affc"/>
        <w:spacing w:before="312" w:after="312"/>
      </w:pPr>
      <w:bookmarkStart w:id="50" w:name="_Toc97191425"/>
      <w:bookmarkStart w:id="51" w:name="_Toc111534757"/>
      <w:bookmarkStart w:id="52" w:name="_Toc111534800"/>
      <w:bookmarkStart w:id="53" w:name="_Toc111534997"/>
      <w:r>
        <w:rPr>
          <w:rFonts w:hint="eastAsia"/>
          <w:szCs w:val="21"/>
        </w:rPr>
        <w:t>术语和定义</w:t>
      </w:r>
      <w:bookmarkEnd w:id="50"/>
      <w:bookmarkEnd w:id="51"/>
      <w:bookmarkEnd w:id="52"/>
      <w:bookmarkEnd w:id="53"/>
    </w:p>
    <w:bookmarkStart w:id="54" w:name="_Toc26986532" w:displacedByCustomXml="next"/>
    <w:bookmarkEnd w:id="54" w:displacedByCustomXml="next"/>
    <w:sdt>
      <w:sdtPr>
        <w:id w:val="-1909835108"/>
        <w:placeholder>
          <w:docPart w:val="316FB0B5D95344DB8ACF9162261BCFE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7746E4" w:rsidRDefault="00EC45F2" w:rsidP="007746E4">
          <w:pPr>
            <w:pStyle w:val="affff6"/>
            <w:ind w:firstLine="420"/>
          </w:pPr>
          <w:r>
            <w:t>下列术语和定义适用于本文件。</w:t>
          </w:r>
        </w:p>
      </w:sdtContent>
    </w:sdt>
    <w:bookmarkStart w:id="55" w:name="_Toc111534801" w:displacedByCustomXml="prev"/>
    <w:bookmarkStart w:id="56" w:name="_Toc111534758" w:displacedByCustomXml="prev"/>
    <w:bookmarkEnd w:id="56"/>
    <w:bookmarkEnd w:id="55"/>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3.1  </w:t>
      </w:r>
    </w:p>
    <w:p w:rsidR="007746E4" w:rsidRDefault="007746E4" w:rsidP="007746E4">
      <w:pPr>
        <w:pStyle w:val="HTML1"/>
        <w:spacing w:line="324" w:lineRule="exact"/>
        <w:ind w:firstLineChars="200" w:firstLine="420"/>
        <w:rPr>
          <w:rFonts w:ascii="Times New Roman" w:eastAsia="黑体" w:hAnsi="Times New Roman" w:cs="Times New Roman"/>
          <w:b/>
          <w:kern w:val="2"/>
          <w:sz w:val="21"/>
          <w:szCs w:val="21"/>
        </w:rPr>
      </w:pPr>
      <w:r>
        <w:rPr>
          <w:rFonts w:ascii="黑体" w:eastAsia="黑体" w:hAnsi="黑体" w:hint="eastAsia"/>
          <w:kern w:val="2"/>
          <w:sz w:val="21"/>
          <w:szCs w:val="21"/>
        </w:rPr>
        <w:t xml:space="preserve">气候养生 </w:t>
      </w:r>
      <w:r>
        <w:rPr>
          <w:rFonts w:ascii="Times New Roman" w:eastAsia="黑体" w:hAnsi="Times New Roman" w:cs="Times New Roman"/>
          <w:b/>
          <w:kern w:val="2"/>
          <w:sz w:val="21"/>
          <w:szCs w:val="21"/>
        </w:rPr>
        <w:t xml:space="preserve">climate </w:t>
      </w:r>
      <w:r>
        <w:rPr>
          <w:rFonts w:ascii="Times New Roman" w:eastAsia="黑体" w:hAnsi="Times New Roman" w:cs="Times New Roman" w:hint="eastAsia"/>
          <w:b/>
          <w:kern w:val="2"/>
          <w:sz w:val="21"/>
          <w:szCs w:val="21"/>
        </w:rPr>
        <w:t>nurture</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依托各种优质的气候环境资源、气象景观资源和生态地质资源，通过人们顺应四季、观赏体验、疗养康体（保健）、趋利避害等需求行为，以达到调养心神、强身健体、祛病延年的养生活动的总称。</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3.2  </w:t>
      </w:r>
    </w:p>
    <w:p w:rsidR="007746E4" w:rsidRDefault="007746E4" w:rsidP="007746E4">
      <w:pPr>
        <w:pStyle w:val="HTML1"/>
        <w:spacing w:line="324" w:lineRule="exact"/>
        <w:ind w:firstLineChars="200" w:firstLine="420"/>
        <w:rPr>
          <w:rFonts w:ascii="Times New Roman" w:eastAsia="黑体" w:hAnsi="Times New Roman"/>
          <w:b/>
          <w:kern w:val="2"/>
          <w:sz w:val="21"/>
          <w:szCs w:val="21"/>
        </w:rPr>
      </w:pPr>
      <w:r>
        <w:rPr>
          <w:rFonts w:ascii="黑体" w:eastAsia="黑体" w:hAnsi="黑体" w:hint="eastAsia"/>
          <w:kern w:val="2"/>
          <w:sz w:val="21"/>
          <w:szCs w:val="21"/>
        </w:rPr>
        <w:t xml:space="preserve">气候养生示范基地 </w:t>
      </w:r>
      <w:r>
        <w:rPr>
          <w:rFonts w:ascii="Times New Roman" w:eastAsia="黑体" w:hAnsi="Times New Roman" w:cs="Times New Roman" w:hint="eastAsia"/>
          <w:b/>
          <w:kern w:val="2"/>
          <w:sz w:val="21"/>
          <w:szCs w:val="21"/>
        </w:rPr>
        <w:t>d</w:t>
      </w:r>
      <w:r>
        <w:rPr>
          <w:rFonts w:ascii="Times New Roman" w:eastAsia="黑体" w:hAnsi="Times New Roman" w:cs="Times New Roman"/>
          <w:b/>
          <w:kern w:val="2"/>
          <w:sz w:val="21"/>
          <w:szCs w:val="21"/>
        </w:rPr>
        <w:t>emonstration</w:t>
      </w:r>
      <w:r w:rsidR="00543808">
        <w:rPr>
          <w:rFonts w:ascii="Times New Roman" w:eastAsia="黑体" w:hAnsi="Times New Roman" w:cs="Times New Roman" w:hint="eastAsia"/>
          <w:b/>
          <w:kern w:val="2"/>
          <w:sz w:val="21"/>
          <w:szCs w:val="21"/>
        </w:rPr>
        <w:t xml:space="preserve"> base </w:t>
      </w:r>
      <w:r>
        <w:rPr>
          <w:rFonts w:ascii="Times New Roman" w:eastAsia="黑体" w:hAnsi="Times New Roman" w:cs="Times New Roman" w:hint="eastAsia"/>
          <w:b/>
          <w:kern w:val="2"/>
          <w:sz w:val="21"/>
          <w:szCs w:val="21"/>
        </w:rPr>
        <w:t>of climate nurture</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养生气候禀赋优质、养生生态环境优良、养生特色资源丰富、养生设施服务完善，适宜开展季节养生、疗养养生、游赏养生体验等气候养生、度假康养活动，并在气候养生基地建设和发展中起到引领示范作用的地域空间，包含乡镇、村落和独立的旅游景区。</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3.3  </w:t>
      </w:r>
    </w:p>
    <w:p w:rsidR="007746E4" w:rsidRDefault="007746E4" w:rsidP="007746E4">
      <w:pPr>
        <w:pStyle w:val="HTML1"/>
        <w:spacing w:line="324" w:lineRule="exact"/>
        <w:ind w:firstLineChars="200" w:firstLine="420"/>
        <w:rPr>
          <w:rFonts w:ascii="Times New Roman" w:eastAsia="黑体" w:hAnsi="Times New Roman"/>
          <w:b/>
          <w:kern w:val="2"/>
          <w:sz w:val="21"/>
          <w:szCs w:val="21"/>
        </w:rPr>
      </w:pPr>
      <w:r>
        <w:rPr>
          <w:rFonts w:ascii="黑体" w:eastAsia="黑体" w:hAnsi="黑体" w:hint="eastAsia"/>
          <w:kern w:val="2"/>
          <w:sz w:val="21"/>
          <w:szCs w:val="21"/>
        </w:rPr>
        <w:t xml:space="preserve">气候养生指数 </w:t>
      </w:r>
      <w:r>
        <w:rPr>
          <w:rFonts w:ascii="Times New Roman" w:eastAsia="黑体" w:hAnsi="Times New Roman" w:cs="Times New Roman" w:hint="eastAsia"/>
          <w:b/>
          <w:kern w:val="2"/>
          <w:sz w:val="21"/>
          <w:szCs w:val="21"/>
        </w:rPr>
        <w:t xml:space="preserve">index of </w:t>
      </w:r>
      <w:r>
        <w:rPr>
          <w:rFonts w:ascii="Times New Roman" w:eastAsia="黑体" w:hAnsi="Times New Roman" w:cs="Times New Roman"/>
          <w:b/>
          <w:kern w:val="2"/>
          <w:sz w:val="21"/>
          <w:szCs w:val="21"/>
        </w:rPr>
        <w:t xml:space="preserve">climate </w:t>
      </w:r>
      <w:r>
        <w:rPr>
          <w:rFonts w:ascii="Times New Roman" w:eastAsia="黑体" w:hAnsi="Times New Roman" w:cs="Times New Roman" w:hint="eastAsia"/>
          <w:b/>
          <w:kern w:val="2"/>
          <w:sz w:val="21"/>
          <w:szCs w:val="21"/>
        </w:rPr>
        <w:t>nurture</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反映一个地区的养生气候禀赋、养生环境条件、养生资源优质性、养生配套服务完备性的综合指数。</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3.4  </w:t>
      </w:r>
    </w:p>
    <w:p w:rsidR="007746E4" w:rsidRDefault="007746E4" w:rsidP="007746E4">
      <w:pPr>
        <w:pStyle w:val="HTML1"/>
        <w:spacing w:line="324" w:lineRule="exact"/>
        <w:ind w:firstLineChars="200" w:firstLine="420"/>
        <w:rPr>
          <w:rFonts w:ascii="Times New Roman" w:eastAsia="黑体" w:hAnsi="Times New Roman"/>
          <w:b/>
          <w:kern w:val="2"/>
          <w:sz w:val="21"/>
          <w:szCs w:val="21"/>
        </w:rPr>
      </w:pPr>
      <w:r>
        <w:rPr>
          <w:rFonts w:ascii="黑体" w:eastAsia="黑体" w:hAnsi="黑体" w:hint="eastAsia"/>
          <w:kern w:val="2"/>
          <w:sz w:val="21"/>
          <w:szCs w:val="21"/>
        </w:rPr>
        <w:t xml:space="preserve">气候舒适度 </w:t>
      </w:r>
      <w:r>
        <w:rPr>
          <w:rFonts w:ascii="Times New Roman" w:eastAsia="黑体" w:hAnsi="Times New Roman" w:cs="Times New Roman" w:hint="eastAsia"/>
          <w:b/>
          <w:kern w:val="2"/>
          <w:sz w:val="21"/>
          <w:szCs w:val="21"/>
        </w:rPr>
        <w:t>climatic comfortability</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健康人群在无需借助任何防寒、避暑装备和设施的情况下对气温、湿度、风速和日照等气候因子感觉的适宜程度。</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lastRenderedPageBreak/>
        <w:t>[GB/T 27963－2011，术语和定义2.6]</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3.5  </w:t>
      </w:r>
    </w:p>
    <w:p w:rsidR="007746E4" w:rsidRDefault="007746E4" w:rsidP="007746E4">
      <w:pPr>
        <w:pStyle w:val="HTML1"/>
        <w:spacing w:line="324" w:lineRule="exact"/>
        <w:ind w:firstLineChars="200" w:firstLine="420"/>
        <w:rPr>
          <w:rFonts w:ascii="黑体" w:eastAsia="黑体" w:hAnsi="Times New Roman"/>
          <w:kern w:val="2"/>
          <w:sz w:val="21"/>
          <w:szCs w:val="21"/>
        </w:rPr>
      </w:pPr>
      <w:r>
        <w:rPr>
          <w:rFonts w:ascii="黑体" w:eastAsia="黑体" w:hAnsi="黑体" w:hint="eastAsia"/>
          <w:kern w:val="2"/>
          <w:sz w:val="21"/>
          <w:szCs w:val="21"/>
        </w:rPr>
        <w:t xml:space="preserve">养生气候 </w:t>
      </w:r>
      <w:r>
        <w:rPr>
          <w:rFonts w:ascii="Times New Roman" w:eastAsia="黑体" w:hAnsi="Times New Roman" w:cs="Times New Roman" w:hint="eastAsia"/>
          <w:b/>
          <w:kern w:val="2"/>
          <w:sz w:val="21"/>
          <w:szCs w:val="21"/>
        </w:rPr>
        <w:t>climate suitable for health preservation</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自然界中能被感受、欣赏、体验、利用且适宜开展气候养生活动的天气、气候条件及其衍生的生态、地质、水文、人文、环境条件，包括季节养生气候、疗养养生气候和游赏养生气候。</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3.6  </w:t>
      </w:r>
    </w:p>
    <w:p w:rsidR="007746E4" w:rsidRDefault="007746E4" w:rsidP="007746E4">
      <w:pPr>
        <w:pStyle w:val="HTML1"/>
        <w:spacing w:line="324" w:lineRule="exact"/>
        <w:ind w:firstLineChars="200" w:firstLine="420"/>
        <w:rPr>
          <w:rFonts w:ascii="Times New Roman" w:eastAsia="黑体" w:hAnsi="Times New Roman"/>
          <w:b/>
          <w:kern w:val="2"/>
          <w:sz w:val="21"/>
          <w:szCs w:val="21"/>
        </w:rPr>
      </w:pPr>
      <w:r>
        <w:rPr>
          <w:rFonts w:ascii="黑体" w:eastAsia="黑体" w:hAnsi="黑体" w:hint="eastAsia"/>
          <w:kern w:val="2"/>
          <w:sz w:val="21"/>
          <w:szCs w:val="21"/>
        </w:rPr>
        <w:t xml:space="preserve">温湿指数 </w:t>
      </w:r>
      <w:r>
        <w:rPr>
          <w:rFonts w:ascii="Times New Roman" w:eastAsia="黑体" w:hAnsi="Times New Roman" w:cs="Times New Roman" w:hint="eastAsia"/>
          <w:b/>
          <w:kern w:val="2"/>
          <w:sz w:val="21"/>
          <w:szCs w:val="21"/>
        </w:rPr>
        <w:t>temperature humidity index</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描述人体对环境温度和湿度综合感受的指数。</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[引自GB/T 27963－2011，术语和定义2.7]</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3.7  </w:t>
      </w:r>
    </w:p>
    <w:p w:rsidR="007746E4" w:rsidRDefault="007746E4" w:rsidP="007746E4">
      <w:pPr>
        <w:pStyle w:val="HTML1"/>
        <w:spacing w:line="324" w:lineRule="exact"/>
        <w:ind w:firstLineChars="200" w:firstLine="420"/>
        <w:rPr>
          <w:rFonts w:ascii="Times New Roman" w:eastAsia="黑体" w:hAnsi="Times New Roman"/>
          <w:b/>
          <w:kern w:val="2"/>
          <w:sz w:val="21"/>
          <w:szCs w:val="21"/>
        </w:rPr>
      </w:pPr>
      <w:r>
        <w:rPr>
          <w:rFonts w:ascii="黑体" w:eastAsia="黑体" w:hAnsi="黑体" w:hint="eastAsia"/>
          <w:kern w:val="2"/>
          <w:sz w:val="21"/>
          <w:szCs w:val="21"/>
        </w:rPr>
        <w:t>风效指数</w:t>
      </w:r>
      <w:r>
        <w:rPr>
          <w:rFonts w:ascii="Times New Roman" w:eastAsia="黑体" w:hAnsi="Times New Roman" w:cs="Times New Roman" w:hint="eastAsia"/>
          <w:b/>
          <w:kern w:val="2"/>
          <w:sz w:val="21"/>
          <w:szCs w:val="21"/>
        </w:rPr>
        <w:t>wind chill index</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描述人体对风、温度和日照综合感受的指数。</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[引自GB/T 27963－2011，术语和定义2.8]</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3.8  </w:t>
      </w:r>
    </w:p>
    <w:p w:rsidR="007746E4" w:rsidRDefault="007746E4" w:rsidP="007746E4">
      <w:pPr>
        <w:pStyle w:val="HTML1"/>
        <w:spacing w:line="324" w:lineRule="exact"/>
        <w:ind w:firstLineChars="200" w:firstLine="420"/>
        <w:rPr>
          <w:rFonts w:ascii="Times New Roman" w:eastAsia="黑体" w:hAnsi="Times New Roman"/>
          <w:b/>
          <w:kern w:val="2"/>
          <w:sz w:val="21"/>
          <w:szCs w:val="21"/>
        </w:rPr>
      </w:pPr>
      <w:r>
        <w:rPr>
          <w:rFonts w:ascii="黑体" w:eastAsia="黑体" w:hAnsi="黑体" w:hint="eastAsia"/>
          <w:kern w:val="2"/>
          <w:sz w:val="21"/>
          <w:szCs w:val="21"/>
        </w:rPr>
        <w:t>穿衣指数</w:t>
      </w:r>
      <w:r>
        <w:rPr>
          <w:rFonts w:ascii="Times New Roman" w:eastAsia="黑体" w:hAnsi="Times New Roman" w:cs="Times New Roman" w:hint="eastAsia"/>
          <w:b/>
          <w:kern w:val="2"/>
          <w:sz w:val="21"/>
          <w:szCs w:val="21"/>
        </w:rPr>
        <w:t>index of clothing</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描述人体在自然气候环境中通过着装厚薄程度来适应外界气温、风速、太阳辐射等气象条件和调整人体代谢的综合指数。</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3.9  </w:t>
      </w:r>
    </w:p>
    <w:p w:rsidR="007746E4" w:rsidRDefault="007746E4" w:rsidP="007746E4">
      <w:pPr>
        <w:pStyle w:val="HTML1"/>
        <w:spacing w:line="324" w:lineRule="exact"/>
        <w:ind w:firstLineChars="200" w:firstLine="420"/>
        <w:rPr>
          <w:rFonts w:ascii="Times New Roman" w:eastAsia="黑体" w:hAnsi="Times New Roman"/>
          <w:b/>
          <w:kern w:val="2"/>
          <w:sz w:val="21"/>
          <w:szCs w:val="21"/>
        </w:rPr>
      </w:pPr>
      <w:r>
        <w:rPr>
          <w:rFonts w:ascii="黑体" w:eastAsia="黑体" w:hAnsi="黑体" w:hint="eastAsia"/>
          <w:kern w:val="2"/>
          <w:sz w:val="21"/>
          <w:szCs w:val="21"/>
        </w:rPr>
        <w:t xml:space="preserve">人体舒适度指数 </w:t>
      </w:r>
      <w:r>
        <w:rPr>
          <w:rFonts w:ascii="Times New Roman" w:eastAsia="黑体" w:hAnsi="Times New Roman" w:cs="Times New Roman" w:hint="eastAsia"/>
          <w:b/>
          <w:kern w:val="2"/>
          <w:sz w:val="21"/>
          <w:szCs w:val="21"/>
        </w:rPr>
        <w:t>comfort of human body index</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表征气温、湿度和风速等气象条件对人体在大气环境中感觉舒服程度的综合影响指数。</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3.10  </w:t>
      </w:r>
    </w:p>
    <w:p w:rsidR="007746E4" w:rsidRDefault="007746E4" w:rsidP="007746E4">
      <w:pPr>
        <w:pStyle w:val="HTML1"/>
        <w:spacing w:line="324" w:lineRule="exact"/>
        <w:ind w:firstLineChars="200" w:firstLine="420"/>
        <w:rPr>
          <w:rFonts w:ascii="黑体" w:eastAsia="黑体" w:hAnsi="Times New Roman"/>
          <w:kern w:val="2"/>
          <w:sz w:val="21"/>
          <w:szCs w:val="21"/>
        </w:rPr>
      </w:pPr>
      <w:r>
        <w:rPr>
          <w:rFonts w:ascii="黑体" w:eastAsia="黑体" w:hAnsi="黑体" w:hint="eastAsia"/>
          <w:kern w:val="2"/>
          <w:sz w:val="21"/>
          <w:szCs w:val="21"/>
        </w:rPr>
        <w:t xml:space="preserve">气候舒适度综合指数 </w:t>
      </w:r>
      <w:r>
        <w:rPr>
          <w:rFonts w:ascii="Times New Roman" w:eastAsia="黑体" w:hAnsi="Times New Roman" w:cs="Times New Roman" w:hint="eastAsia"/>
          <w:b/>
          <w:kern w:val="2"/>
          <w:sz w:val="21"/>
          <w:szCs w:val="21"/>
        </w:rPr>
        <w:t>index of climatic comfortability</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表征温度、湿度、风力、太阳辐射、日照和人体代谢等因素对人体感知外部环境舒适程度的综合影响指数。</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3.11  </w:t>
      </w:r>
    </w:p>
    <w:p w:rsidR="007746E4" w:rsidRDefault="007746E4" w:rsidP="007746E4">
      <w:pPr>
        <w:pStyle w:val="HTML1"/>
        <w:spacing w:line="324" w:lineRule="exact"/>
        <w:ind w:firstLineChars="200" w:firstLine="420"/>
        <w:rPr>
          <w:rFonts w:ascii="Times New Roman" w:eastAsia="黑体" w:hAnsi="Times New Roman"/>
          <w:b/>
          <w:kern w:val="2"/>
          <w:sz w:val="21"/>
          <w:szCs w:val="21"/>
        </w:rPr>
      </w:pPr>
      <w:r>
        <w:rPr>
          <w:rFonts w:ascii="黑体" w:eastAsia="黑体" w:hAnsi="黑体" w:hint="eastAsia"/>
          <w:kern w:val="2"/>
          <w:sz w:val="21"/>
          <w:szCs w:val="21"/>
        </w:rPr>
        <w:t xml:space="preserve">空气负（氧）离子 </w:t>
      </w:r>
      <w:r>
        <w:rPr>
          <w:rFonts w:ascii="Times New Roman" w:eastAsia="黑体" w:hAnsi="Times New Roman" w:cs="Times New Roman" w:hint="eastAsia"/>
          <w:b/>
          <w:kern w:val="2"/>
          <w:sz w:val="21"/>
          <w:szCs w:val="21"/>
        </w:rPr>
        <w:t xml:space="preserve">air negative </w:t>
      </w:r>
      <w:r>
        <w:rPr>
          <w:rFonts w:ascii="黑体" w:eastAsia="黑体" w:hAnsi="黑体" w:hint="eastAsia"/>
          <w:b/>
          <w:kern w:val="2"/>
          <w:sz w:val="21"/>
          <w:szCs w:val="21"/>
        </w:rPr>
        <w:t>（</w:t>
      </w:r>
      <w:r>
        <w:rPr>
          <w:rFonts w:ascii="Times New Roman" w:eastAsia="黑体" w:hAnsi="Times New Roman" w:cs="Times New Roman" w:hint="eastAsia"/>
          <w:b/>
          <w:kern w:val="2"/>
          <w:sz w:val="21"/>
          <w:szCs w:val="21"/>
        </w:rPr>
        <w:t>oxygen</w:t>
      </w:r>
      <w:r>
        <w:rPr>
          <w:rFonts w:ascii="黑体" w:eastAsia="黑体" w:hAnsi="黑体" w:hint="eastAsia"/>
          <w:b/>
          <w:kern w:val="2"/>
          <w:sz w:val="21"/>
          <w:szCs w:val="21"/>
        </w:rPr>
        <w:t xml:space="preserve">） </w:t>
      </w:r>
      <w:r>
        <w:rPr>
          <w:rFonts w:ascii="Times New Roman" w:eastAsia="黑体" w:hAnsi="Times New Roman" w:cs="Times New Roman" w:hint="eastAsia"/>
          <w:b/>
          <w:kern w:val="2"/>
          <w:sz w:val="21"/>
          <w:szCs w:val="21"/>
        </w:rPr>
        <w:t>ion</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带负电荷的单个气体分子和轻离子团的总称，在自然生态系统中，森林和湿地是产生空气负（氧）离子的重要场所。</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[引自LY/T 2586－2016，术语和定义3.1]</w:t>
      </w:r>
    </w:p>
    <w:p w:rsidR="007746E4" w:rsidRDefault="007746E4" w:rsidP="007746E4">
      <w:pPr>
        <w:pStyle w:val="HTML1"/>
        <w:spacing w:line="324" w:lineRule="exact"/>
        <w:rPr>
          <w:rFonts w:ascii="黑体" w:eastAsia="黑体" w:hAnsi="Times New Roman"/>
          <w:kern w:val="2"/>
          <w:sz w:val="21"/>
          <w:szCs w:val="21"/>
        </w:rPr>
      </w:pPr>
      <w:r>
        <w:rPr>
          <w:rFonts w:ascii="黑体" w:eastAsia="黑体" w:hAnsi="黑体" w:hint="eastAsia"/>
          <w:kern w:val="2"/>
          <w:sz w:val="21"/>
          <w:szCs w:val="21"/>
        </w:rPr>
        <w:t xml:space="preserve">3.12  </w:t>
      </w:r>
    </w:p>
    <w:p w:rsidR="007746E4" w:rsidRDefault="007746E4" w:rsidP="007746E4">
      <w:pPr>
        <w:pStyle w:val="HTML1"/>
        <w:spacing w:line="324" w:lineRule="exact"/>
        <w:ind w:firstLineChars="200" w:firstLine="420"/>
        <w:rPr>
          <w:rFonts w:ascii="Times New Roman" w:eastAsia="黑体" w:hAnsi="Times New Roman"/>
          <w:b/>
          <w:kern w:val="2"/>
          <w:sz w:val="21"/>
          <w:szCs w:val="21"/>
        </w:rPr>
      </w:pPr>
      <w:r>
        <w:rPr>
          <w:rFonts w:ascii="黑体" w:eastAsia="黑体" w:hAnsi="黑体" w:hint="eastAsia"/>
          <w:kern w:val="2"/>
          <w:sz w:val="21"/>
          <w:szCs w:val="21"/>
        </w:rPr>
        <w:t>环境空气质量指数</w:t>
      </w:r>
      <w:r>
        <w:rPr>
          <w:rFonts w:ascii="黑体" w:eastAsia="黑体" w:hAnsi="黑体" w:hint="eastAsia"/>
          <w:b/>
          <w:kern w:val="2"/>
          <w:sz w:val="21"/>
          <w:szCs w:val="21"/>
        </w:rPr>
        <w:t>（</w:t>
      </w:r>
      <w:r>
        <w:rPr>
          <w:rFonts w:ascii="Times New Roman" w:eastAsia="黑体" w:hAnsi="Times New Roman" w:cs="Times New Roman" w:hint="eastAsia"/>
          <w:b/>
          <w:kern w:val="2"/>
          <w:sz w:val="21"/>
          <w:szCs w:val="21"/>
        </w:rPr>
        <w:t>AQI</w:t>
      </w:r>
      <w:r>
        <w:rPr>
          <w:rFonts w:ascii="黑体" w:eastAsia="黑体" w:hAnsi="黑体" w:hint="eastAsia"/>
          <w:b/>
          <w:kern w:val="2"/>
          <w:sz w:val="21"/>
          <w:szCs w:val="21"/>
        </w:rPr>
        <w:t xml:space="preserve">） </w:t>
      </w:r>
      <w:r>
        <w:rPr>
          <w:rFonts w:ascii="Times New Roman" w:eastAsia="黑体" w:hAnsi="Times New Roman" w:cs="Times New Roman" w:hint="eastAsia"/>
          <w:b/>
          <w:kern w:val="2"/>
          <w:sz w:val="21"/>
          <w:szCs w:val="21"/>
        </w:rPr>
        <w:t>air quality index</w:t>
      </w:r>
    </w:p>
    <w:p w:rsidR="007746E4" w:rsidRDefault="007746E4" w:rsidP="007746E4">
      <w:pPr>
        <w:pStyle w:val="HTML1"/>
        <w:spacing w:line="324" w:lineRule="exact"/>
        <w:ind w:firstLineChars="200" w:firstLine="420"/>
        <w:rPr>
          <w:rFonts w:ascii="宋体" w:hAnsi="Times New Roman"/>
          <w:kern w:val="2"/>
          <w:sz w:val="21"/>
          <w:szCs w:val="21"/>
        </w:rPr>
      </w:pPr>
      <w:r>
        <w:rPr>
          <w:rFonts w:ascii="宋体" w:hAnsi="宋体" w:hint="eastAsia"/>
          <w:kern w:val="2"/>
          <w:sz w:val="21"/>
          <w:szCs w:val="21"/>
        </w:rPr>
        <w:t>定量描述空气质量状况的无量纲指数。</w:t>
      </w:r>
    </w:p>
    <w:p w:rsidR="00EC45F2" w:rsidRPr="007746E4" w:rsidRDefault="007746E4" w:rsidP="007746E4">
      <w:pPr>
        <w:rPr>
          <w:rFonts w:ascii="Times New Roman" w:hAnsi="Times New Roman"/>
        </w:rPr>
      </w:pPr>
      <w:r>
        <w:rPr>
          <w:rFonts w:ascii="宋体" w:hAnsi="宋体" w:hint="eastAsia"/>
        </w:rPr>
        <w:t>[引自HJ 633－2012，术语和定义3.1]</w:t>
      </w:r>
    </w:p>
    <w:p w:rsidR="00EC45F2" w:rsidRDefault="00EC45F2" w:rsidP="00EC45F2">
      <w:pPr>
        <w:pStyle w:val="affc"/>
        <w:spacing w:before="312" w:after="312"/>
      </w:pPr>
      <w:bookmarkStart w:id="57" w:name="_Toc111534770"/>
      <w:bookmarkStart w:id="58" w:name="_Toc111534813"/>
      <w:bookmarkStart w:id="59" w:name="_Toc111534998"/>
      <w:r w:rsidRPr="00EC45F2">
        <w:rPr>
          <w:rFonts w:hint="eastAsia"/>
        </w:rPr>
        <w:t>评价指标和资料要求</w:t>
      </w:r>
      <w:bookmarkEnd w:id="57"/>
      <w:bookmarkEnd w:id="58"/>
      <w:bookmarkEnd w:id="59"/>
    </w:p>
    <w:p w:rsidR="00EC45F2" w:rsidRDefault="00EC45F2" w:rsidP="00EC45F2">
      <w:pPr>
        <w:pStyle w:val="affd"/>
        <w:spacing w:before="156" w:after="156"/>
      </w:pPr>
      <w:bookmarkStart w:id="60" w:name="_Toc111534771"/>
      <w:bookmarkStart w:id="61" w:name="_Toc111534814"/>
      <w:bookmarkStart w:id="62" w:name="_Toc111534999"/>
      <w:r w:rsidRPr="00EC45F2">
        <w:rPr>
          <w:rFonts w:hint="eastAsia"/>
        </w:rPr>
        <w:t>评价指标</w:t>
      </w:r>
      <w:bookmarkEnd w:id="60"/>
      <w:bookmarkEnd w:id="61"/>
      <w:bookmarkEnd w:id="62"/>
    </w:p>
    <w:p w:rsidR="00EC45F2" w:rsidRDefault="00EC45F2" w:rsidP="00EC45F2">
      <w:pPr>
        <w:pStyle w:val="affff6"/>
        <w:ind w:firstLine="420"/>
      </w:pPr>
      <w:r w:rsidRPr="00EC45F2">
        <w:rPr>
          <w:rFonts w:hint="eastAsia"/>
        </w:rPr>
        <w:t>气候养生示范基地评价指标体系由5个一级指标和18个二级指标组成，通过对养生气候禀赋、养生环境条件、养生资源丰度、养生配套服务等方面进行评价，计算出气候养生综合指数，进而反映出基地气候养生综合条件、发展、建设与规划情况。每项评价指标设立分值，总分为100分（其中综合否定条</w:t>
      </w:r>
      <w:r w:rsidRPr="00EC45F2">
        <w:rPr>
          <w:rFonts w:hint="eastAsia"/>
        </w:rPr>
        <w:lastRenderedPageBreak/>
        <w:t>件及事项不设分值）。统计计算权重（分值）总分，若总分大于等于80且未出现一票否决的情况可推荐为气候养生示范基地。相关指标体系及权重分值见表1。</w:t>
      </w:r>
    </w:p>
    <w:p w:rsidR="00EC45F2" w:rsidRDefault="00EC45F2" w:rsidP="00EC45F2">
      <w:pPr>
        <w:pStyle w:val="aff2"/>
        <w:spacing w:before="156" w:after="156"/>
      </w:pPr>
      <w:r w:rsidRPr="00EC45F2">
        <w:rPr>
          <w:rFonts w:hint="eastAsia"/>
        </w:rPr>
        <w:t>气候养生示范基地综合评价指标</w:t>
      </w:r>
    </w:p>
    <w:tbl>
      <w:tblPr>
        <w:tblW w:w="487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2763"/>
        <w:gridCol w:w="5051"/>
        <w:gridCol w:w="1522"/>
      </w:tblGrid>
      <w:tr w:rsidR="00EC45F2" w:rsidRPr="00EC45F2" w:rsidTr="00EC45F2">
        <w:trPr>
          <w:trHeight w:val="369"/>
          <w:jc w:val="center"/>
        </w:trPr>
        <w:tc>
          <w:tcPr>
            <w:tcW w:w="1480" w:type="pct"/>
            <w:tcBorders>
              <w:top w:val="single" w:sz="8" w:space="0" w:color="auto"/>
              <w:left w:val="single" w:sz="8" w:space="0" w:color="auto"/>
              <w:bottom w:val="single" w:sz="8"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bCs/>
                <w:sz w:val="18"/>
                <w:szCs w:val="18"/>
              </w:rPr>
            </w:pPr>
            <w:r w:rsidRPr="00EC45F2">
              <w:rPr>
                <w:rFonts w:ascii="宋体" w:hAnsi="宋体" w:hint="eastAsia"/>
                <w:bCs/>
                <w:sz w:val="18"/>
                <w:szCs w:val="18"/>
              </w:rPr>
              <w:t>一级指标</w:t>
            </w:r>
          </w:p>
        </w:tc>
        <w:tc>
          <w:tcPr>
            <w:tcW w:w="2705" w:type="pct"/>
            <w:tcBorders>
              <w:top w:val="single" w:sz="8" w:space="0" w:color="auto"/>
              <w:left w:val="single" w:sz="4" w:space="0" w:color="auto"/>
              <w:bottom w:val="single" w:sz="8"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bCs/>
                <w:sz w:val="18"/>
                <w:szCs w:val="18"/>
              </w:rPr>
            </w:pPr>
            <w:r w:rsidRPr="00EC45F2">
              <w:rPr>
                <w:rFonts w:ascii="宋体" w:hAnsi="宋体" w:hint="eastAsia"/>
                <w:bCs/>
                <w:sz w:val="18"/>
                <w:szCs w:val="18"/>
              </w:rPr>
              <w:t>二级指标</w:t>
            </w:r>
          </w:p>
        </w:tc>
        <w:tc>
          <w:tcPr>
            <w:tcW w:w="815" w:type="pct"/>
            <w:tcBorders>
              <w:top w:val="single" w:sz="8" w:space="0" w:color="auto"/>
              <w:left w:val="single" w:sz="4" w:space="0" w:color="auto"/>
              <w:bottom w:val="single" w:sz="8"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bCs/>
                <w:sz w:val="18"/>
                <w:szCs w:val="18"/>
              </w:rPr>
            </w:pPr>
            <w:r w:rsidRPr="00EC45F2">
              <w:rPr>
                <w:rFonts w:ascii="宋体" w:hAnsi="宋体" w:hint="eastAsia"/>
                <w:bCs/>
                <w:sz w:val="18"/>
                <w:szCs w:val="18"/>
              </w:rPr>
              <w:t>分值</w:t>
            </w:r>
          </w:p>
        </w:tc>
      </w:tr>
      <w:tr w:rsidR="00EC45F2" w:rsidRPr="00EC45F2" w:rsidTr="00EC45F2">
        <w:trPr>
          <w:trHeight w:val="369"/>
          <w:jc w:val="center"/>
        </w:trPr>
        <w:tc>
          <w:tcPr>
            <w:tcW w:w="1480" w:type="pct"/>
            <w:vMerge w:val="restart"/>
            <w:tcBorders>
              <w:top w:val="nil"/>
              <w:left w:val="single" w:sz="8"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养生气候</w:t>
            </w:r>
          </w:p>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（总分40分）</w:t>
            </w:r>
          </w:p>
        </w:tc>
        <w:tc>
          <w:tcPr>
            <w:tcW w:w="2705" w:type="pct"/>
            <w:tcBorders>
              <w:top w:val="single" w:sz="8"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气候舒适度综合指数</w:t>
            </w:r>
          </w:p>
        </w:tc>
        <w:tc>
          <w:tcPr>
            <w:tcW w:w="815" w:type="pct"/>
            <w:tcBorders>
              <w:top w:val="single" w:sz="8"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15</w:t>
            </w:r>
          </w:p>
        </w:tc>
      </w:tr>
      <w:tr w:rsidR="00EC45F2" w:rsidRPr="00EC45F2" w:rsidTr="00EC45F2">
        <w:trPr>
          <w:trHeight w:val="369"/>
          <w:jc w:val="center"/>
        </w:trPr>
        <w:tc>
          <w:tcPr>
            <w:tcW w:w="0" w:type="auto"/>
            <w:vMerge/>
            <w:tcBorders>
              <w:top w:val="nil"/>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Pr>
                <w:rFonts w:ascii="宋体" w:hAnsi="宋体" w:hint="eastAsia"/>
                <w:sz w:val="18"/>
                <w:szCs w:val="18"/>
              </w:rPr>
              <w:t>气候舒</w:t>
            </w:r>
            <w:r w:rsidRPr="00EC45F2">
              <w:rPr>
                <w:rFonts w:ascii="宋体" w:hAnsi="宋体" w:hint="eastAsia"/>
                <w:sz w:val="18"/>
                <w:szCs w:val="18"/>
              </w:rPr>
              <w:t>期时长</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nil"/>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度假气候指数</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nil"/>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养生气候适宜度</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10</w:t>
            </w:r>
          </w:p>
        </w:tc>
      </w:tr>
      <w:tr w:rsidR="00EC45F2" w:rsidRPr="00EC45F2" w:rsidTr="00EC45F2">
        <w:trPr>
          <w:trHeight w:val="369"/>
          <w:jc w:val="center"/>
        </w:trPr>
        <w:tc>
          <w:tcPr>
            <w:tcW w:w="0" w:type="auto"/>
            <w:vMerge/>
            <w:tcBorders>
              <w:top w:val="nil"/>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气象灾害风险</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1480" w:type="pct"/>
            <w:vMerge w:val="restart"/>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养生环境</w:t>
            </w:r>
          </w:p>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（总分30分）</w:t>
            </w: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环境空气质量指数（AQI）</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空气负（氧）离子浓度</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大气含氧量百分比</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地表水环境质量</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声环境质量</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植被覆盖率</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1480" w:type="pct"/>
            <w:vMerge w:val="restart"/>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养生资源</w:t>
            </w:r>
          </w:p>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（总分20分）</w:t>
            </w: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气候养生资源</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气象景观及人文资源</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生态环境资源</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资源组合度</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1480" w:type="pct"/>
            <w:vMerge w:val="restart"/>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养生配套</w:t>
            </w:r>
          </w:p>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（总分10分）</w:t>
            </w: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气候养生规划与建设</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EC45F2" w:rsidRPr="00EC45F2" w:rsidRDefault="00EC45F2" w:rsidP="00EC45F2">
            <w:pPr>
              <w:widowControl/>
              <w:adjustRightInd/>
              <w:spacing w:line="240" w:lineRule="auto"/>
              <w:jc w:val="left"/>
              <w:rPr>
                <w:rFonts w:ascii="宋体" w:hAnsi="宋体"/>
                <w:sz w:val="18"/>
                <w:szCs w:val="18"/>
              </w:rPr>
            </w:pPr>
          </w:p>
        </w:tc>
        <w:tc>
          <w:tcPr>
            <w:tcW w:w="2705" w:type="pct"/>
            <w:tcBorders>
              <w:top w:val="single" w:sz="4" w:space="0" w:color="auto"/>
              <w:left w:val="single" w:sz="4" w:space="0" w:color="auto"/>
              <w:bottom w:val="single" w:sz="4"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气候养生宣传与推广</w:t>
            </w:r>
          </w:p>
        </w:tc>
        <w:tc>
          <w:tcPr>
            <w:tcW w:w="815" w:type="pct"/>
            <w:tcBorders>
              <w:top w:val="single" w:sz="4" w:space="0" w:color="auto"/>
              <w:left w:val="single" w:sz="4" w:space="0" w:color="auto"/>
              <w:bottom w:val="single" w:sz="4"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5</w:t>
            </w:r>
          </w:p>
        </w:tc>
      </w:tr>
      <w:tr w:rsidR="00EC45F2" w:rsidRPr="00EC45F2" w:rsidTr="00EC45F2">
        <w:trPr>
          <w:trHeight w:val="369"/>
          <w:jc w:val="center"/>
        </w:trPr>
        <w:tc>
          <w:tcPr>
            <w:tcW w:w="1480" w:type="pct"/>
            <w:tcBorders>
              <w:top w:val="single" w:sz="4" w:space="0" w:color="auto"/>
              <w:left w:val="single" w:sz="8" w:space="0" w:color="auto"/>
              <w:bottom w:val="single" w:sz="8"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综合否定项</w:t>
            </w:r>
          </w:p>
        </w:tc>
        <w:tc>
          <w:tcPr>
            <w:tcW w:w="2705" w:type="pct"/>
            <w:tcBorders>
              <w:top w:val="single" w:sz="4" w:space="0" w:color="auto"/>
              <w:left w:val="single" w:sz="4" w:space="0" w:color="auto"/>
              <w:bottom w:val="single" w:sz="8" w:space="0" w:color="auto"/>
              <w:right w:val="single" w:sz="4"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综合否定条件及事项</w:t>
            </w:r>
          </w:p>
        </w:tc>
        <w:tc>
          <w:tcPr>
            <w:tcW w:w="815" w:type="pct"/>
            <w:tcBorders>
              <w:top w:val="single" w:sz="4" w:space="0" w:color="auto"/>
              <w:left w:val="single" w:sz="4" w:space="0" w:color="auto"/>
              <w:bottom w:val="single" w:sz="8" w:space="0" w:color="auto"/>
              <w:right w:val="single" w:sz="8" w:space="0" w:color="auto"/>
            </w:tcBorders>
            <w:vAlign w:val="center"/>
            <w:hideMark/>
          </w:tcPr>
          <w:p w:rsidR="00EC45F2" w:rsidRPr="00EC45F2" w:rsidRDefault="00EC45F2" w:rsidP="00EC45F2">
            <w:pPr>
              <w:adjustRightInd/>
              <w:spacing w:line="240" w:lineRule="exact"/>
              <w:jc w:val="center"/>
              <w:rPr>
                <w:rFonts w:ascii="宋体" w:hAnsi="宋体"/>
                <w:sz w:val="18"/>
                <w:szCs w:val="18"/>
              </w:rPr>
            </w:pPr>
            <w:r w:rsidRPr="00EC45F2">
              <w:rPr>
                <w:rFonts w:ascii="宋体" w:hAnsi="宋体" w:hint="eastAsia"/>
                <w:sz w:val="18"/>
                <w:szCs w:val="18"/>
              </w:rPr>
              <w:t>—</w:t>
            </w:r>
          </w:p>
        </w:tc>
      </w:tr>
    </w:tbl>
    <w:p w:rsidR="00EC45F2" w:rsidRDefault="00EC45F2" w:rsidP="00EC45F2">
      <w:pPr>
        <w:pStyle w:val="affd"/>
        <w:spacing w:before="156" w:after="156"/>
      </w:pPr>
      <w:bookmarkStart w:id="63" w:name="_Toc111534772"/>
      <w:bookmarkStart w:id="64" w:name="_Toc111534815"/>
      <w:bookmarkStart w:id="65" w:name="_Toc111535000"/>
      <w:r w:rsidRPr="00EC45F2">
        <w:rPr>
          <w:rFonts w:hint="eastAsia"/>
        </w:rPr>
        <w:t>资料要求</w:t>
      </w:r>
      <w:bookmarkEnd w:id="63"/>
      <w:bookmarkEnd w:id="64"/>
      <w:bookmarkEnd w:id="65"/>
    </w:p>
    <w:p w:rsidR="00EC45F2" w:rsidRDefault="00EC45F2" w:rsidP="00EC45F2">
      <w:pPr>
        <w:pStyle w:val="affe"/>
        <w:spacing w:before="156" w:after="156"/>
      </w:pPr>
      <w:bookmarkStart w:id="66" w:name="_Toc111534773"/>
      <w:r w:rsidRPr="00EC45F2">
        <w:rPr>
          <w:rFonts w:hint="eastAsia"/>
        </w:rPr>
        <w:t>气象资料</w:t>
      </w:r>
      <w:bookmarkEnd w:id="66"/>
    </w:p>
    <w:p w:rsidR="00EC45F2" w:rsidRDefault="00EC45F2" w:rsidP="00EC45F2">
      <w:pPr>
        <w:pStyle w:val="affff6"/>
        <w:ind w:firstLine="420"/>
      </w:pPr>
      <w:r w:rsidRPr="00EC45F2">
        <w:rPr>
          <w:rFonts w:hint="eastAsia"/>
        </w:rPr>
        <w:t>气象资料时间序列应满足评价地域近10年及以上的气象资料。若无法获取所需气象资料时，可使用能够代表该地域气候特征的参证气象站的气象资料代替。</w:t>
      </w:r>
    </w:p>
    <w:p w:rsidR="00EC45F2" w:rsidRDefault="00EC45F2" w:rsidP="00EC45F2">
      <w:pPr>
        <w:pStyle w:val="affe"/>
        <w:spacing w:before="156" w:after="156"/>
      </w:pPr>
      <w:bookmarkStart w:id="67" w:name="_Toc111534774"/>
      <w:r w:rsidRPr="00EC45F2">
        <w:rPr>
          <w:rFonts w:hint="eastAsia"/>
        </w:rPr>
        <w:t>非气象资料</w:t>
      </w:r>
      <w:bookmarkEnd w:id="67"/>
    </w:p>
    <w:p w:rsidR="00EC45F2" w:rsidRDefault="00EC45F2" w:rsidP="00EC45F2">
      <w:pPr>
        <w:pStyle w:val="affff6"/>
        <w:ind w:firstLine="420"/>
      </w:pPr>
      <w:r w:rsidRPr="00EC45F2">
        <w:rPr>
          <w:rFonts w:hint="eastAsia"/>
        </w:rPr>
        <w:t>非气象资料可通过向地方政府相关主管部门征集、调查等方式获取，应核实其准确性、代表性和合法性。</w:t>
      </w:r>
    </w:p>
    <w:p w:rsidR="00EC45F2" w:rsidRDefault="00EC45F2" w:rsidP="00EC45F2">
      <w:pPr>
        <w:pStyle w:val="affc"/>
        <w:spacing w:before="312" w:after="312"/>
      </w:pPr>
      <w:bookmarkStart w:id="68" w:name="_Toc111534775"/>
      <w:bookmarkStart w:id="69" w:name="_Toc111534816"/>
      <w:bookmarkStart w:id="70" w:name="_Toc111535001"/>
      <w:r w:rsidRPr="00EC45F2">
        <w:rPr>
          <w:rFonts w:hint="eastAsia"/>
        </w:rPr>
        <w:t>评价细则</w:t>
      </w:r>
      <w:bookmarkEnd w:id="68"/>
      <w:bookmarkEnd w:id="69"/>
      <w:bookmarkEnd w:id="70"/>
    </w:p>
    <w:p w:rsidR="00EC45F2" w:rsidRDefault="00EC45F2" w:rsidP="00EC45F2">
      <w:pPr>
        <w:pStyle w:val="affd"/>
        <w:spacing w:before="156" w:after="156"/>
      </w:pPr>
      <w:bookmarkStart w:id="71" w:name="_Toc111534776"/>
      <w:bookmarkStart w:id="72" w:name="_Toc111534817"/>
      <w:bookmarkStart w:id="73" w:name="_Toc111535002"/>
      <w:r w:rsidRPr="00EC45F2">
        <w:rPr>
          <w:rFonts w:hint="eastAsia"/>
        </w:rPr>
        <w:t>养生气候评价</w:t>
      </w:r>
      <w:bookmarkEnd w:id="71"/>
      <w:bookmarkEnd w:id="72"/>
      <w:bookmarkEnd w:id="73"/>
    </w:p>
    <w:p w:rsidR="00EC45F2" w:rsidRDefault="00EC45F2" w:rsidP="00EC45F2">
      <w:pPr>
        <w:pStyle w:val="affe"/>
        <w:spacing w:before="156" w:after="156"/>
      </w:pPr>
      <w:bookmarkStart w:id="74" w:name="_Toc111534777"/>
      <w:r w:rsidRPr="00EC45F2">
        <w:rPr>
          <w:rFonts w:hint="eastAsia"/>
        </w:rPr>
        <w:t>气候舒适度综合指数</w:t>
      </w:r>
      <w:bookmarkEnd w:id="74"/>
    </w:p>
    <w:p w:rsidR="00EC45F2" w:rsidRDefault="00EC45F2" w:rsidP="00EC45F2">
      <w:pPr>
        <w:pStyle w:val="afff"/>
        <w:spacing w:before="156" w:after="156"/>
      </w:pPr>
      <w:r w:rsidRPr="00EC45F2">
        <w:rPr>
          <w:rFonts w:hint="eastAsia"/>
        </w:rPr>
        <w:lastRenderedPageBreak/>
        <w:t>温湿指数计算</w:t>
      </w:r>
    </w:p>
    <w:p w:rsidR="006D013D" w:rsidRDefault="00EC45F2" w:rsidP="00EC45F2">
      <w:pPr>
        <w:pStyle w:val="affff6"/>
        <w:ind w:firstLine="420"/>
      </w:pPr>
      <w:r w:rsidRPr="00EC45F2">
        <w:rPr>
          <w:rFonts w:hint="eastAsia"/>
        </w:rPr>
        <w:t>按照温湿指数（</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TH</m:t>
            </m:r>
          </m:sub>
        </m:sSub>
      </m:oMath>
      <w:r w:rsidRPr="00EC45F2">
        <w:rPr>
          <w:rFonts w:hint="eastAsia"/>
        </w:rPr>
        <w:t>）计算公式</w:t>
      </w:r>
    </w:p>
    <w:p w:rsidR="006D013D" w:rsidRDefault="005D7831" w:rsidP="006D013D">
      <w:pPr>
        <w:pStyle w:val="affffff6"/>
      </w:pPr>
      <m:oMath>
        <m:sSub>
          <m:sSubPr>
            <m:ctrlPr>
              <w:rPr>
                <w:rFonts w:ascii="Cambria Math" w:hAnsi="Cambria Math"/>
              </w:rPr>
            </m:ctrlPr>
          </m:sSubPr>
          <m:e>
            <m:r>
              <w:rPr>
                <w:rFonts w:ascii="Cambria Math" w:hAnsi="Cambria Math"/>
              </w:rPr>
              <m:t>I</m:t>
            </m:r>
          </m:e>
          <m:sub>
            <m:r>
              <w:rPr>
                <w:rFonts w:ascii="Cambria Math" w:hAnsi="Cambria Math"/>
              </w:rPr>
              <m:t>TH</m:t>
            </m:r>
          </m:sub>
        </m:sSub>
        <m:r>
          <w:rPr>
            <w:rFonts w:ascii="Cambria Math" w:hAnsi="Cambria Math" w:hint="eastAsia"/>
          </w:rPr>
          <m:t>=</m:t>
        </m:r>
        <m:d>
          <m:dPr>
            <m:begChr m:val="（"/>
            <m:endChr m:val="）"/>
            <m:ctrlPr>
              <w:rPr>
                <w:rFonts w:ascii="Cambria Math" w:hAnsi="Cambria Math"/>
                <w:i/>
              </w:rPr>
            </m:ctrlPr>
          </m:dPr>
          <m:e>
            <m:r>
              <w:rPr>
                <w:rFonts w:ascii="Cambria Math" w:hAnsi="Cambria Math"/>
              </w:rPr>
              <m:t>1.8</m:t>
            </m:r>
            <m:r>
              <w:rPr>
                <w:rFonts w:ascii="Cambria Math" w:hAnsi="Cambria Math" w:hint="eastAsia"/>
              </w:rPr>
              <m:t>t</m:t>
            </m:r>
            <m:r>
              <w:rPr>
                <w:rFonts w:ascii="Cambria Math" w:hAnsi="Cambria Math"/>
              </w:rPr>
              <m:t>+32</m:t>
            </m:r>
          </m:e>
        </m:d>
        <m:r>
          <w:rPr>
            <w:rFonts w:ascii="Cambria Math" w:hAnsi="Cambria Math"/>
          </w:rPr>
          <m:t>-0.55</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RH</m:t>
                </m:r>
              </m:num>
              <m:den>
                <m:r>
                  <w:rPr>
                    <w:rFonts w:ascii="Cambria Math" w:hAnsi="Cambria Math"/>
                  </w:rPr>
                  <m:t>100</m:t>
                </m:r>
              </m:den>
            </m:f>
          </m:e>
        </m:d>
        <m:r>
          <w:rPr>
            <w:rFonts w:ascii="Cambria Math" w:hAnsi="Cambria Math"/>
          </w:rPr>
          <m:t>*(1.8t-26)</m:t>
        </m:r>
      </m:oMath>
      <w:r w:rsidR="006D013D" w:rsidRPr="006D013D">
        <w:rPr>
          <w:rFonts w:ascii="微软雅黑" w:eastAsia="微软雅黑" w:hAnsi="微软雅黑"/>
        </w:rPr>
        <w:tab/>
      </w:r>
      <w:r w:rsidR="006D013D">
        <w:tab/>
        <w:t>(</w:t>
      </w:r>
      <w:r>
        <w:fldChar w:fldCharType="begin"/>
      </w:r>
      <w:r w:rsidR="006D013D">
        <w:instrText xml:space="preserve"> AUTONUM </w:instrText>
      </w:r>
      <w:r>
        <w:fldChar w:fldCharType="end"/>
      </w:r>
      <w:r w:rsidR="006D013D">
        <w:t>)</w:t>
      </w:r>
    </w:p>
    <w:p w:rsidR="00EC45F2" w:rsidRDefault="006D013D" w:rsidP="006D013D">
      <w:pPr>
        <w:pStyle w:val="affff5"/>
        <w:ind w:firstLine="420"/>
      </w:pPr>
      <w:r>
        <w:rPr>
          <w:rFonts w:hint="eastAsia"/>
        </w:rPr>
        <w:t>式中：</w:t>
      </w:r>
      <w:r w:rsidR="00EC45F2" w:rsidRPr="00EC45F2">
        <w:rPr>
          <w:rFonts w:hint="eastAsia"/>
        </w:rPr>
        <w:t>t</w:t>
      </w:r>
      <w:r w:rsidR="00EC45F2" w:rsidRPr="00EC45F2">
        <w:rPr>
          <w:rFonts w:hint="eastAsia"/>
        </w:rPr>
        <w:t>为温度，单位：℃；</w:t>
      </w:r>
      <w:r w:rsidR="00EC45F2" w:rsidRPr="00EC45F2">
        <w:rPr>
          <w:rFonts w:hint="eastAsia"/>
        </w:rPr>
        <w:t>RH</w:t>
      </w:r>
      <w:r w:rsidR="00EC45F2" w:rsidRPr="00EC45F2">
        <w:rPr>
          <w:rFonts w:hint="eastAsia"/>
        </w:rPr>
        <w:t>为相对湿度，单位：％</w:t>
      </w:r>
      <w:r w:rsidR="00224EB5">
        <w:rPr>
          <w:rFonts w:hint="eastAsia"/>
        </w:rPr>
        <w:t>，</w:t>
      </w:r>
      <w:r w:rsidR="00EC45F2" w:rsidRPr="00EC45F2">
        <w:rPr>
          <w:rFonts w:hint="eastAsia"/>
        </w:rPr>
        <w:t>计算适游期温湿指数，评价标准见表</w:t>
      </w:r>
      <w:r w:rsidR="00EC45F2" w:rsidRPr="00EC45F2">
        <w:rPr>
          <w:rFonts w:hint="eastAsia"/>
        </w:rPr>
        <w:t>2</w:t>
      </w:r>
      <w:r w:rsidR="00EC45F2" w:rsidRPr="00EC45F2">
        <w:rPr>
          <w:rFonts w:hint="eastAsia"/>
        </w:rPr>
        <w:t>。</w:t>
      </w:r>
    </w:p>
    <w:p w:rsidR="00EC45F2" w:rsidRDefault="00461000" w:rsidP="00461000">
      <w:pPr>
        <w:pStyle w:val="aff2"/>
        <w:spacing w:before="156" w:after="156"/>
      </w:pPr>
      <w:r w:rsidRPr="00461000">
        <w:rPr>
          <w:rFonts w:hint="eastAsia"/>
        </w:rPr>
        <w:t>温湿指数评价标准</w:t>
      </w:r>
    </w:p>
    <w:tbl>
      <w:tblPr>
        <w:tblW w:w="4874"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704"/>
        <w:gridCol w:w="1625"/>
      </w:tblGrid>
      <w:tr w:rsidR="00461000" w:rsidTr="00461000">
        <w:trPr>
          <w:trHeight w:val="369"/>
          <w:jc w:val="center"/>
        </w:trPr>
        <w:tc>
          <w:tcPr>
            <w:tcW w:w="4129" w:type="pct"/>
            <w:tcBorders>
              <w:top w:val="single" w:sz="8" w:space="0" w:color="auto"/>
              <w:left w:val="single" w:sz="8" w:space="0" w:color="auto"/>
              <w:bottom w:val="single" w:sz="8" w:space="0" w:color="auto"/>
              <w:right w:val="single" w:sz="4" w:space="0" w:color="auto"/>
            </w:tcBorders>
            <w:vAlign w:val="center"/>
            <w:hideMark/>
          </w:tcPr>
          <w:p w:rsidR="00461000" w:rsidRDefault="00461000">
            <w:pPr>
              <w:jc w:val="center"/>
              <w:rPr>
                <w:rFonts w:ascii="宋体" w:hAnsi="宋体"/>
                <w:bCs/>
                <w:sz w:val="18"/>
                <w:szCs w:val="18"/>
              </w:rPr>
            </w:pPr>
            <w:r>
              <w:rPr>
                <w:rFonts w:ascii="宋体" w:hAnsi="宋体" w:hint="eastAsia"/>
                <w:bCs/>
                <w:sz w:val="18"/>
                <w:szCs w:val="18"/>
              </w:rPr>
              <w:t>评价标准</w:t>
            </w:r>
          </w:p>
        </w:tc>
        <w:tc>
          <w:tcPr>
            <w:tcW w:w="871" w:type="pct"/>
            <w:tcBorders>
              <w:top w:val="single" w:sz="8" w:space="0" w:color="auto"/>
              <w:left w:val="single" w:sz="4" w:space="0" w:color="auto"/>
              <w:bottom w:val="single" w:sz="8" w:space="0" w:color="auto"/>
              <w:right w:val="single" w:sz="8" w:space="0" w:color="auto"/>
            </w:tcBorders>
            <w:vAlign w:val="center"/>
            <w:hideMark/>
          </w:tcPr>
          <w:p w:rsidR="00461000" w:rsidRDefault="00461000">
            <w:pPr>
              <w:jc w:val="center"/>
              <w:rPr>
                <w:rFonts w:ascii="宋体" w:hAnsi="宋体"/>
                <w:bCs/>
                <w:sz w:val="18"/>
                <w:szCs w:val="18"/>
              </w:rPr>
            </w:pPr>
            <w:r>
              <w:rPr>
                <w:rFonts w:ascii="宋体" w:hAnsi="宋体" w:hint="eastAsia"/>
                <w:bCs/>
                <w:sz w:val="18"/>
                <w:szCs w:val="18"/>
              </w:rPr>
              <w:t>分值</w:t>
            </w:r>
          </w:p>
        </w:tc>
      </w:tr>
      <w:tr w:rsidR="00461000" w:rsidTr="00461000">
        <w:trPr>
          <w:trHeight w:val="369"/>
          <w:jc w:val="center"/>
        </w:trPr>
        <w:tc>
          <w:tcPr>
            <w:tcW w:w="4129" w:type="pct"/>
            <w:tcBorders>
              <w:top w:val="single" w:sz="8" w:space="0" w:color="auto"/>
              <w:left w:val="single" w:sz="8" w:space="0" w:color="auto"/>
              <w:bottom w:val="single" w:sz="4" w:space="0" w:color="auto"/>
              <w:right w:val="single" w:sz="4"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60≤I</w:t>
            </w:r>
            <w:r>
              <w:rPr>
                <w:rFonts w:ascii="宋体" w:hAnsi="宋体" w:hint="eastAsia"/>
                <w:sz w:val="18"/>
                <w:szCs w:val="18"/>
                <w:vertAlign w:val="subscript"/>
              </w:rPr>
              <w:t>TH</w:t>
            </w:r>
            <w:r>
              <w:rPr>
                <w:rFonts w:ascii="宋体" w:hAnsi="宋体" w:hint="eastAsia"/>
                <w:sz w:val="18"/>
                <w:szCs w:val="18"/>
              </w:rPr>
              <w:t>≤65（凉，非常舒适）</w:t>
            </w:r>
          </w:p>
        </w:tc>
        <w:tc>
          <w:tcPr>
            <w:tcW w:w="871" w:type="pct"/>
            <w:tcBorders>
              <w:top w:val="single" w:sz="8" w:space="0" w:color="auto"/>
              <w:left w:val="single" w:sz="4" w:space="0" w:color="auto"/>
              <w:bottom w:val="single" w:sz="4" w:space="0" w:color="auto"/>
              <w:right w:val="single" w:sz="8"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9</w:t>
            </w:r>
          </w:p>
        </w:tc>
      </w:tr>
      <w:tr w:rsidR="00461000" w:rsidTr="00461000">
        <w:trPr>
          <w:trHeight w:val="369"/>
          <w:jc w:val="center"/>
        </w:trPr>
        <w:tc>
          <w:tcPr>
            <w:tcW w:w="4129" w:type="pct"/>
            <w:tcBorders>
              <w:top w:val="single" w:sz="4" w:space="0" w:color="auto"/>
              <w:left w:val="single" w:sz="8" w:space="0" w:color="auto"/>
              <w:bottom w:val="single" w:sz="4" w:space="0" w:color="auto"/>
              <w:right w:val="single" w:sz="4"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55≤I</w:t>
            </w:r>
            <w:r>
              <w:rPr>
                <w:rFonts w:ascii="宋体" w:hAnsi="宋体" w:hint="eastAsia"/>
                <w:sz w:val="18"/>
                <w:szCs w:val="18"/>
                <w:vertAlign w:val="subscript"/>
              </w:rPr>
              <w:t>TH</w:t>
            </w:r>
            <w:r>
              <w:rPr>
                <w:rFonts w:ascii="宋体" w:hAnsi="宋体" w:hint="eastAsia"/>
                <w:sz w:val="18"/>
                <w:szCs w:val="18"/>
              </w:rPr>
              <w:t>＜60或65＜I</w:t>
            </w:r>
            <w:r>
              <w:rPr>
                <w:rFonts w:ascii="宋体" w:hAnsi="宋体" w:hint="eastAsia"/>
                <w:sz w:val="18"/>
                <w:szCs w:val="18"/>
                <w:vertAlign w:val="subscript"/>
              </w:rPr>
              <w:t>TH</w:t>
            </w:r>
            <w:r>
              <w:rPr>
                <w:rFonts w:ascii="宋体" w:hAnsi="宋体" w:hint="eastAsia"/>
                <w:sz w:val="18"/>
                <w:szCs w:val="18"/>
              </w:rPr>
              <w:t>≤70（清凉/暖，舒适）</w:t>
            </w:r>
          </w:p>
        </w:tc>
        <w:tc>
          <w:tcPr>
            <w:tcW w:w="871" w:type="pct"/>
            <w:tcBorders>
              <w:top w:val="single" w:sz="4" w:space="0" w:color="auto"/>
              <w:left w:val="single" w:sz="4" w:space="0" w:color="auto"/>
              <w:bottom w:val="single" w:sz="4" w:space="0" w:color="auto"/>
              <w:right w:val="single" w:sz="8"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7</w:t>
            </w:r>
          </w:p>
        </w:tc>
      </w:tr>
      <w:tr w:rsidR="00461000" w:rsidTr="00461000">
        <w:trPr>
          <w:trHeight w:val="369"/>
          <w:jc w:val="center"/>
        </w:trPr>
        <w:tc>
          <w:tcPr>
            <w:tcW w:w="4129" w:type="pct"/>
            <w:tcBorders>
              <w:top w:val="single" w:sz="4" w:space="0" w:color="auto"/>
              <w:left w:val="single" w:sz="8" w:space="0" w:color="auto"/>
              <w:bottom w:val="single" w:sz="4" w:space="0" w:color="auto"/>
              <w:right w:val="single" w:sz="4"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45≤I</w:t>
            </w:r>
            <w:r>
              <w:rPr>
                <w:rFonts w:ascii="宋体" w:hAnsi="宋体" w:hint="eastAsia"/>
                <w:sz w:val="18"/>
                <w:szCs w:val="18"/>
                <w:vertAlign w:val="subscript"/>
              </w:rPr>
              <w:t>TH</w:t>
            </w:r>
            <w:r>
              <w:rPr>
                <w:rFonts w:ascii="宋体" w:hAnsi="宋体" w:hint="eastAsia"/>
                <w:sz w:val="18"/>
                <w:szCs w:val="18"/>
              </w:rPr>
              <w:t>＜55或70＜I</w:t>
            </w:r>
            <w:r>
              <w:rPr>
                <w:rFonts w:ascii="宋体" w:hAnsi="宋体" w:hint="eastAsia"/>
                <w:sz w:val="18"/>
                <w:szCs w:val="18"/>
                <w:vertAlign w:val="subscript"/>
              </w:rPr>
              <w:t>TH</w:t>
            </w:r>
            <w:r>
              <w:rPr>
                <w:rFonts w:ascii="宋体" w:hAnsi="宋体" w:hint="eastAsia"/>
                <w:sz w:val="18"/>
                <w:szCs w:val="18"/>
              </w:rPr>
              <w:t>≤75（偏冷/偏热，较不舒服/较舒适）</w:t>
            </w:r>
          </w:p>
        </w:tc>
        <w:tc>
          <w:tcPr>
            <w:tcW w:w="871" w:type="pct"/>
            <w:tcBorders>
              <w:top w:val="single" w:sz="4" w:space="0" w:color="auto"/>
              <w:left w:val="single" w:sz="4" w:space="0" w:color="auto"/>
              <w:bottom w:val="single" w:sz="4" w:space="0" w:color="auto"/>
              <w:right w:val="single" w:sz="8"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5</w:t>
            </w:r>
          </w:p>
        </w:tc>
      </w:tr>
      <w:tr w:rsidR="00461000" w:rsidTr="00461000">
        <w:trPr>
          <w:trHeight w:val="369"/>
          <w:jc w:val="center"/>
        </w:trPr>
        <w:tc>
          <w:tcPr>
            <w:tcW w:w="4129" w:type="pct"/>
            <w:tcBorders>
              <w:top w:val="single" w:sz="4" w:space="0" w:color="auto"/>
              <w:left w:val="single" w:sz="8" w:space="0" w:color="auto"/>
              <w:bottom w:val="single" w:sz="4" w:space="0" w:color="auto"/>
              <w:right w:val="single" w:sz="4"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40≤I</w:t>
            </w:r>
            <w:r>
              <w:rPr>
                <w:rFonts w:ascii="宋体" w:hAnsi="宋体" w:hint="eastAsia"/>
                <w:sz w:val="18"/>
                <w:szCs w:val="18"/>
                <w:vertAlign w:val="subscript"/>
              </w:rPr>
              <w:t>TH</w:t>
            </w:r>
            <w:r>
              <w:rPr>
                <w:rFonts w:ascii="宋体" w:hAnsi="宋体" w:hint="eastAsia"/>
                <w:sz w:val="18"/>
                <w:szCs w:val="18"/>
              </w:rPr>
              <w:t>＜45或75＜I</w:t>
            </w:r>
            <w:r>
              <w:rPr>
                <w:rFonts w:ascii="宋体" w:hAnsi="宋体" w:hint="eastAsia"/>
                <w:sz w:val="18"/>
                <w:szCs w:val="18"/>
                <w:vertAlign w:val="subscript"/>
              </w:rPr>
              <w:t>TH</w:t>
            </w:r>
            <w:r>
              <w:rPr>
                <w:rFonts w:ascii="宋体" w:hAnsi="宋体" w:hint="eastAsia"/>
                <w:sz w:val="18"/>
                <w:szCs w:val="18"/>
              </w:rPr>
              <w:t>≤80（寒冷/闷热，不舒服/不舒适）</w:t>
            </w:r>
          </w:p>
        </w:tc>
        <w:tc>
          <w:tcPr>
            <w:tcW w:w="871" w:type="pct"/>
            <w:tcBorders>
              <w:top w:val="single" w:sz="4" w:space="0" w:color="auto"/>
              <w:left w:val="single" w:sz="4" w:space="0" w:color="auto"/>
              <w:bottom w:val="single" w:sz="4" w:space="0" w:color="auto"/>
              <w:right w:val="single" w:sz="8"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3</w:t>
            </w:r>
          </w:p>
        </w:tc>
      </w:tr>
      <w:tr w:rsidR="00461000" w:rsidTr="00461000">
        <w:trPr>
          <w:trHeight w:val="369"/>
          <w:jc w:val="center"/>
        </w:trPr>
        <w:tc>
          <w:tcPr>
            <w:tcW w:w="4129" w:type="pct"/>
            <w:tcBorders>
              <w:top w:val="single" w:sz="4" w:space="0" w:color="auto"/>
              <w:left w:val="single" w:sz="8" w:space="0" w:color="auto"/>
              <w:bottom w:val="single" w:sz="8" w:space="0" w:color="auto"/>
              <w:right w:val="single" w:sz="4"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I</w:t>
            </w:r>
            <w:r>
              <w:rPr>
                <w:rFonts w:ascii="宋体" w:hAnsi="宋体" w:hint="eastAsia"/>
                <w:sz w:val="18"/>
                <w:szCs w:val="18"/>
                <w:vertAlign w:val="subscript"/>
              </w:rPr>
              <w:t>TH</w:t>
            </w:r>
            <w:r>
              <w:rPr>
                <w:rFonts w:ascii="宋体" w:hAnsi="宋体" w:hint="eastAsia"/>
                <w:sz w:val="18"/>
                <w:szCs w:val="18"/>
              </w:rPr>
              <w:t>＜40或I</w:t>
            </w:r>
            <w:r>
              <w:rPr>
                <w:rFonts w:ascii="宋体" w:hAnsi="宋体" w:hint="eastAsia"/>
                <w:sz w:val="18"/>
                <w:szCs w:val="18"/>
                <w:vertAlign w:val="subscript"/>
              </w:rPr>
              <w:t>TH</w:t>
            </w:r>
            <w:r>
              <w:rPr>
                <w:rFonts w:ascii="宋体" w:hAnsi="宋体" w:hint="eastAsia"/>
                <w:sz w:val="18"/>
                <w:szCs w:val="18"/>
              </w:rPr>
              <w:t>＞80（极冷/极其闷热，极不舒服/极不舒适）</w:t>
            </w:r>
          </w:p>
        </w:tc>
        <w:tc>
          <w:tcPr>
            <w:tcW w:w="871" w:type="pct"/>
            <w:tcBorders>
              <w:top w:val="single" w:sz="4" w:space="0" w:color="auto"/>
              <w:left w:val="single" w:sz="4" w:space="0" w:color="auto"/>
              <w:bottom w:val="single" w:sz="8" w:space="0" w:color="auto"/>
              <w:right w:val="single" w:sz="8" w:space="0" w:color="auto"/>
            </w:tcBorders>
            <w:vAlign w:val="center"/>
            <w:hideMark/>
          </w:tcPr>
          <w:p w:rsidR="00461000" w:rsidRDefault="00461000">
            <w:pPr>
              <w:jc w:val="center"/>
              <w:rPr>
                <w:rFonts w:ascii="宋体" w:hAnsi="宋体"/>
                <w:sz w:val="18"/>
                <w:szCs w:val="18"/>
              </w:rPr>
            </w:pPr>
            <w:r>
              <w:rPr>
                <w:rFonts w:ascii="宋体" w:hAnsi="宋体" w:hint="eastAsia"/>
                <w:sz w:val="18"/>
                <w:szCs w:val="18"/>
              </w:rPr>
              <w:t>1</w:t>
            </w:r>
          </w:p>
        </w:tc>
      </w:tr>
    </w:tbl>
    <w:p w:rsidR="00461000" w:rsidRDefault="00461000" w:rsidP="00461000">
      <w:pPr>
        <w:pStyle w:val="afff"/>
        <w:spacing w:before="156" w:after="156"/>
      </w:pPr>
      <w:r w:rsidRPr="00461000">
        <w:rPr>
          <w:rFonts w:hint="eastAsia"/>
        </w:rPr>
        <w:t>风效指数计算</w:t>
      </w:r>
    </w:p>
    <w:p w:rsidR="006C2776" w:rsidRDefault="00461000" w:rsidP="00461000">
      <w:pPr>
        <w:pStyle w:val="affff6"/>
        <w:ind w:firstLine="420"/>
      </w:pPr>
      <w:r w:rsidRPr="00461000">
        <w:rPr>
          <w:rFonts w:hint="eastAsia"/>
        </w:rPr>
        <w:t>按照风效指数（IWC）计算公式</w:t>
      </w:r>
    </w:p>
    <w:p w:rsidR="006C2776" w:rsidRDefault="006C2776" w:rsidP="006C2776">
      <w:pPr>
        <w:pStyle w:val="affffff6"/>
      </w:pPr>
      <m:oMath>
        <m:r>
          <m:rPr>
            <m:sty m:val="p"/>
          </m:rPr>
          <w:rPr>
            <w:rFonts w:ascii="Cambria Math" w:hAnsi="Cambria Math"/>
          </w:rPr>
          <m:t>IWC=-(10</m:t>
        </m:r>
        <m:rad>
          <m:radPr>
            <m:degHide m:val="on"/>
            <m:ctrlPr>
              <w:rPr>
                <w:rFonts w:ascii="Cambria Math" w:hAnsi="Cambria Math"/>
              </w:rPr>
            </m:ctrlPr>
          </m:radPr>
          <m:deg/>
          <m:e>
            <m:r>
              <w:rPr>
                <w:rFonts w:ascii="Cambria Math" w:hAnsi="Cambria Math"/>
              </w:rPr>
              <m:t>V</m:t>
            </m:r>
          </m:e>
        </m:rad>
        <m:r>
          <m:rPr>
            <m:sty m:val="p"/>
          </m:rPr>
          <w:rPr>
            <w:rFonts w:ascii="Cambria Math" w:hAnsi="Cambria Math"/>
          </w:rPr>
          <m:t>+10.45-V)*</m:t>
        </m:r>
        <m:d>
          <m:dPr>
            <m:ctrlPr>
              <w:rPr>
                <w:rFonts w:ascii="Cambria Math" w:hAnsi="Cambria Math"/>
              </w:rPr>
            </m:ctrlPr>
          </m:dPr>
          <m:e>
            <m:r>
              <m:rPr>
                <m:sty m:val="p"/>
              </m:rPr>
              <w:rPr>
                <w:rFonts w:ascii="Cambria Math" w:hAnsi="Cambria Math"/>
              </w:rPr>
              <m:t>33-t</m:t>
            </m:r>
          </m:e>
        </m:d>
        <m:r>
          <m:rPr>
            <m:sty m:val="p"/>
          </m:rPr>
          <w:rPr>
            <w:rFonts w:ascii="Cambria Math" w:hAnsi="Cambria Math"/>
          </w:rPr>
          <m:t>+8.55s</m:t>
        </m:r>
      </m:oMath>
      <w:r w:rsidRPr="006C2776">
        <w:rPr>
          <w:rFonts w:ascii="微软雅黑" w:eastAsia="微软雅黑" w:hAnsi="微软雅黑"/>
        </w:rPr>
        <w:tab/>
      </w:r>
      <w:r>
        <w:tab/>
        <w:t>(</w:t>
      </w:r>
      <w:r w:rsidR="005D7831">
        <w:fldChar w:fldCharType="begin"/>
      </w:r>
      <w:r>
        <w:instrText xml:space="preserve"> AUTONUM </w:instrText>
      </w:r>
      <w:r w:rsidR="005D7831">
        <w:fldChar w:fldCharType="end"/>
      </w:r>
      <w:r>
        <w:t>)</w:t>
      </w:r>
    </w:p>
    <w:p w:rsidR="00461000" w:rsidRDefault="006C2776" w:rsidP="00E26A1F">
      <w:pPr>
        <w:pStyle w:val="affff5"/>
        <w:ind w:firstLine="420"/>
      </w:pPr>
      <w:r>
        <w:rPr>
          <w:rFonts w:hint="eastAsia"/>
        </w:rPr>
        <w:t>式中：</w:t>
      </w:r>
      <w:r w:rsidR="00461000" w:rsidRPr="00461000">
        <w:rPr>
          <w:rFonts w:hint="eastAsia"/>
        </w:rPr>
        <w:t>t</w:t>
      </w:r>
      <w:r w:rsidR="00461000" w:rsidRPr="00461000">
        <w:rPr>
          <w:rFonts w:hint="eastAsia"/>
        </w:rPr>
        <w:t>为温度，单位：℃；</w:t>
      </w:r>
      <w:r w:rsidR="00461000" w:rsidRPr="00461000">
        <w:rPr>
          <w:rFonts w:hint="eastAsia"/>
        </w:rPr>
        <w:t>V</w:t>
      </w:r>
      <w:r w:rsidR="00461000" w:rsidRPr="00461000">
        <w:rPr>
          <w:rFonts w:hint="eastAsia"/>
        </w:rPr>
        <w:t>为平均风速，单位：</w:t>
      </w:r>
      <w:r w:rsidR="00461000" w:rsidRPr="00461000">
        <w:rPr>
          <w:rFonts w:hint="eastAsia"/>
        </w:rPr>
        <w:t>m/s</w:t>
      </w:r>
      <w:r w:rsidR="00461000" w:rsidRPr="00461000">
        <w:rPr>
          <w:rFonts w:hint="eastAsia"/>
        </w:rPr>
        <w:t>；</w:t>
      </w:r>
      <w:r w:rsidR="00461000" w:rsidRPr="00461000">
        <w:rPr>
          <w:rFonts w:hint="eastAsia"/>
        </w:rPr>
        <w:t>S</w:t>
      </w:r>
      <w:r w:rsidR="00461000" w:rsidRPr="00461000">
        <w:rPr>
          <w:rFonts w:hint="eastAsia"/>
        </w:rPr>
        <w:t>为日照时数，单位：</w:t>
      </w:r>
      <w:r w:rsidR="00461000" w:rsidRPr="00461000">
        <w:rPr>
          <w:rFonts w:hint="eastAsia"/>
        </w:rPr>
        <w:t>h/d</w:t>
      </w:r>
      <w:r w:rsidR="00224EB5">
        <w:rPr>
          <w:rFonts w:hint="eastAsia"/>
        </w:rPr>
        <w:t>，</w:t>
      </w:r>
      <w:r w:rsidR="00461000" w:rsidRPr="00461000">
        <w:rPr>
          <w:rFonts w:hint="eastAsia"/>
        </w:rPr>
        <w:t>计算风效指数，评价标准见表</w:t>
      </w:r>
      <w:r w:rsidR="00461000" w:rsidRPr="00461000">
        <w:rPr>
          <w:rFonts w:hint="eastAsia"/>
        </w:rPr>
        <w:t>3</w:t>
      </w:r>
      <w:r w:rsidR="00461000" w:rsidRPr="00461000">
        <w:rPr>
          <w:rFonts w:hint="eastAsia"/>
        </w:rPr>
        <w:t>。</w:t>
      </w:r>
    </w:p>
    <w:p w:rsidR="00461000" w:rsidRDefault="00A90FA2" w:rsidP="00A90FA2">
      <w:pPr>
        <w:pStyle w:val="aff2"/>
        <w:spacing w:before="156" w:after="156"/>
      </w:pPr>
      <w:r w:rsidRPr="00A90FA2">
        <w:rPr>
          <w:rFonts w:hint="eastAsia"/>
        </w:rPr>
        <w:t>风效指数评价标准</w:t>
      </w:r>
    </w:p>
    <w:tbl>
      <w:tblPr>
        <w:tblW w:w="4893"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702"/>
        <w:gridCol w:w="1663"/>
      </w:tblGrid>
      <w:tr w:rsidR="00A90FA2" w:rsidRPr="00A90FA2" w:rsidTr="00A90FA2">
        <w:trPr>
          <w:jc w:val="center"/>
        </w:trPr>
        <w:tc>
          <w:tcPr>
            <w:tcW w:w="4112" w:type="pct"/>
            <w:tcBorders>
              <w:top w:val="single" w:sz="8" w:space="0" w:color="auto"/>
              <w:left w:val="single" w:sz="8" w:space="0" w:color="auto"/>
              <w:bottom w:val="single" w:sz="8" w:space="0" w:color="auto"/>
              <w:right w:val="single" w:sz="4" w:space="0" w:color="auto"/>
            </w:tcBorders>
            <w:hideMark/>
          </w:tcPr>
          <w:p w:rsidR="00A90FA2" w:rsidRPr="00A90FA2" w:rsidRDefault="00A90FA2" w:rsidP="00A90FA2">
            <w:pPr>
              <w:adjustRightInd/>
              <w:spacing w:line="240" w:lineRule="auto"/>
              <w:jc w:val="center"/>
              <w:rPr>
                <w:rFonts w:ascii="宋体" w:hAnsi="宋体"/>
                <w:bCs/>
                <w:sz w:val="18"/>
                <w:szCs w:val="18"/>
              </w:rPr>
            </w:pPr>
            <w:r w:rsidRPr="00A90FA2">
              <w:rPr>
                <w:rFonts w:ascii="宋体" w:hAnsi="宋体" w:hint="eastAsia"/>
                <w:bCs/>
                <w:sz w:val="18"/>
                <w:szCs w:val="18"/>
              </w:rPr>
              <w:t>评价标准</w:t>
            </w:r>
          </w:p>
        </w:tc>
        <w:tc>
          <w:tcPr>
            <w:tcW w:w="888" w:type="pct"/>
            <w:tcBorders>
              <w:top w:val="single" w:sz="8" w:space="0" w:color="auto"/>
              <w:left w:val="single" w:sz="4" w:space="0" w:color="auto"/>
              <w:bottom w:val="single" w:sz="8" w:space="0" w:color="auto"/>
              <w:right w:val="single" w:sz="8" w:space="0" w:color="auto"/>
            </w:tcBorders>
            <w:hideMark/>
          </w:tcPr>
          <w:p w:rsidR="00A90FA2" w:rsidRPr="00A90FA2" w:rsidRDefault="00A90FA2" w:rsidP="00A90FA2">
            <w:pPr>
              <w:adjustRightInd/>
              <w:spacing w:line="240" w:lineRule="auto"/>
              <w:jc w:val="center"/>
              <w:rPr>
                <w:rFonts w:ascii="宋体" w:hAnsi="宋体"/>
                <w:bCs/>
                <w:sz w:val="18"/>
                <w:szCs w:val="18"/>
              </w:rPr>
            </w:pPr>
            <w:r w:rsidRPr="00A90FA2">
              <w:rPr>
                <w:rFonts w:ascii="宋体" w:hAnsi="宋体" w:hint="eastAsia"/>
                <w:bCs/>
                <w:sz w:val="18"/>
                <w:szCs w:val="18"/>
              </w:rPr>
              <w:t>分值</w:t>
            </w:r>
          </w:p>
        </w:tc>
      </w:tr>
      <w:tr w:rsidR="00A90FA2" w:rsidRPr="00A90FA2" w:rsidTr="00A90FA2">
        <w:trPr>
          <w:jc w:val="center"/>
        </w:trPr>
        <w:tc>
          <w:tcPr>
            <w:tcW w:w="4112" w:type="pct"/>
            <w:tcBorders>
              <w:top w:val="single" w:sz="8" w:space="0" w:color="auto"/>
              <w:left w:val="single" w:sz="8" w:space="0" w:color="auto"/>
              <w:bottom w:val="single" w:sz="4" w:space="0" w:color="auto"/>
              <w:right w:val="single" w:sz="4"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-300＜I</w:t>
            </w:r>
            <w:r w:rsidRPr="00A90FA2">
              <w:rPr>
                <w:rFonts w:ascii="宋体" w:hAnsi="宋体" w:hint="eastAsia"/>
                <w:sz w:val="18"/>
                <w:szCs w:val="18"/>
                <w:vertAlign w:val="subscript"/>
              </w:rPr>
              <w:t>WC</w:t>
            </w:r>
            <w:r w:rsidRPr="00A90FA2">
              <w:rPr>
                <w:rFonts w:ascii="宋体" w:hAnsi="宋体" w:hint="eastAsia"/>
                <w:sz w:val="18"/>
                <w:szCs w:val="18"/>
              </w:rPr>
              <w:t>＜-200（舒适风）</w:t>
            </w:r>
          </w:p>
        </w:tc>
        <w:tc>
          <w:tcPr>
            <w:tcW w:w="888" w:type="pct"/>
            <w:tcBorders>
              <w:top w:val="single" w:sz="8" w:space="0" w:color="auto"/>
              <w:left w:val="single" w:sz="4" w:space="0" w:color="auto"/>
              <w:bottom w:val="single" w:sz="4" w:space="0" w:color="auto"/>
              <w:right w:val="single" w:sz="8"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9</w:t>
            </w:r>
          </w:p>
        </w:tc>
      </w:tr>
      <w:tr w:rsidR="00A90FA2" w:rsidRPr="00A90FA2" w:rsidTr="00A90FA2">
        <w:trPr>
          <w:jc w:val="center"/>
        </w:trPr>
        <w:tc>
          <w:tcPr>
            <w:tcW w:w="4112" w:type="pct"/>
            <w:tcBorders>
              <w:top w:val="single" w:sz="4" w:space="0" w:color="auto"/>
              <w:left w:val="single" w:sz="8" w:space="0" w:color="auto"/>
              <w:bottom w:val="single" w:sz="4" w:space="0" w:color="auto"/>
              <w:right w:val="single" w:sz="4"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-600＜I</w:t>
            </w:r>
            <w:r w:rsidRPr="00A90FA2">
              <w:rPr>
                <w:rFonts w:ascii="宋体" w:hAnsi="宋体" w:hint="eastAsia"/>
                <w:sz w:val="18"/>
                <w:szCs w:val="18"/>
                <w:vertAlign w:val="subscript"/>
              </w:rPr>
              <w:t>WC</w:t>
            </w:r>
            <w:r w:rsidRPr="00A90FA2">
              <w:rPr>
                <w:rFonts w:ascii="宋体" w:hAnsi="宋体" w:hint="eastAsia"/>
                <w:sz w:val="18"/>
                <w:szCs w:val="18"/>
              </w:rPr>
              <w:t>≤-300或-200≤I</w:t>
            </w:r>
            <w:r w:rsidRPr="00A90FA2">
              <w:rPr>
                <w:rFonts w:ascii="宋体" w:hAnsi="宋体" w:hint="eastAsia"/>
                <w:sz w:val="18"/>
                <w:szCs w:val="18"/>
                <w:vertAlign w:val="subscript"/>
              </w:rPr>
              <w:t>WC</w:t>
            </w:r>
            <w:r w:rsidRPr="00A90FA2">
              <w:rPr>
                <w:rFonts w:ascii="宋体" w:hAnsi="宋体" w:hint="eastAsia"/>
                <w:sz w:val="18"/>
                <w:szCs w:val="18"/>
              </w:rPr>
              <w:t>＜-50（凉风/暖风）</w:t>
            </w:r>
          </w:p>
        </w:tc>
        <w:tc>
          <w:tcPr>
            <w:tcW w:w="888" w:type="pct"/>
            <w:tcBorders>
              <w:top w:val="single" w:sz="4" w:space="0" w:color="auto"/>
              <w:left w:val="single" w:sz="4" w:space="0" w:color="auto"/>
              <w:bottom w:val="single" w:sz="4" w:space="0" w:color="auto"/>
              <w:right w:val="single" w:sz="8"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7</w:t>
            </w:r>
          </w:p>
        </w:tc>
      </w:tr>
      <w:tr w:rsidR="00A90FA2" w:rsidRPr="00A90FA2" w:rsidTr="00A90FA2">
        <w:trPr>
          <w:jc w:val="center"/>
        </w:trPr>
        <w:tc>
          <w:tcPr>
            <w:tcW w:w="4112" w:type="pct"/>
            <w:tcBorders>
              <w:top w:val="single" w:sz="4" w:space="0" w:color="auto"/>
              <w:left w:val="single" w:sz="8" w:space="0" w:color="auto"/>
              <w:bottom w:val="single" w:sz="4" w:space="0" w:color="auto"/>
              <w:right w:val="single" w:sz="4"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-800＜I</w:t>
            </w:r>
            <w:r w:rsidRPr="00A90FA2">
              <w:rPr>
                <w:rFonts w:ascii="宋体" w:hAnsi="宋体" w:hint="eastAsia"/>
                <w:sz w:val="18"/>
                <w:szCs w:val="18"/>
                <w:vertAlign w:val="subscript"/>
              </w:rPr>
              <w:t>WC</w:t>
            </w:r>
            <w:r w:rsidRPr="00A90FA2">
              <w:rPr>
                <w:rFonts w:ascii="宋体" w:hAnsi="宋体" w:hint="eastAsia"/>
                <w:sz w:val="18"/>
                <w:szCs w:val="18"/>
              </w:rPr>
              <w:t>≤-600或-50≤I</w:t>
            </w:r>
            <w:r w:rsidRPr="00A90FA2">
              <w:rPr>
                <w:rFonts w:ascii="宋体" w:hAnsi="宋体" w:hint="eastAsia"/>
                <w:sz w:val="18"/>
                <w:szCs w:val="18"/>
                <w:vertAlign w:val="subscript"/>
              </w:rPr>
              <w:t>WC</w:t>
            </w:r>
            <w:r w:rsidRPr="00A90FA2">
              <w:rPr>
                <w:rFonts w:ascii="宋体" w:hAnsi="宋体" w:hint="eastAsia"/>
                <w:sz w:val="18"/>
                <w:szCs w:val="18"/>
              </w:rPr>
              <w:t>＜80（稍冷风/皮肤不明显风）</w:t>
            </w:r>
          </w:p>
        </w:tc>
        <w:tc>
          <w:tcPr>
            <w:tcW w:w="888" w:type="pct"/>
            <w:tcBorders>
              <w:top w:val="single" w:sz="4" w:space="0" w:color="auto"/>
              <w:left w:val="single" w:sz="4" w:space="0" w:color="auto"/>
              <w:bottom w:val="single" w:sz="4" w:space="0" w:color="auto"/>
              <w:right w:val="single" w:sz="8"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5</w:t>
            </w:r>
          </w:p>
        </w:tc>
      </w:tr>
      <w:tr w:rsidR="00A90FA2" w:rsidRPr="00A90FA2" w:rsidTr="00A90FA2">
        <w:trPr>
          <w:jc w:val="center"/>
        </w:trPr>
        <w:tc>
          <w:tcPr>
            <w:tcW w:w="4112" w:type="pct"/>
            <w:tcBorders>
              <w:top w:val="single" w:sz="4" w:space="0" w:color="auto"/>
              <w:left w:val="single" w:sz="8" w:space="0" w:color="auto"/>
              <w:bottom w:val="single" w:sz="4" w:space="0" w:color="auto"/>
              <w:right w:val="single" w:sz="4"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-1000＜I</w:t>
            </w:r>
            <w:r w:rsidRPr="00A90FA2">
              <w:rPr>
                <w:rFonts w:ascii="宋体" w:hAnsi="宋体" w:hint="eastAsia"/>
                <w:sz w:val="18"/>
                <w:szCs w:val="18"/>
                <w:vertAlign w:val="subscript"/>
              </w:rPr>
              <w:t>WC</w:t>
            </w:r>
            <w:r w:rsidRPr="00A90FA2">
              <w:rPr>
                <w:rFonts w:ascii="宋体" w:hAnsi="宋体" w:hint="eastAsia"/>
                <w:sz w:val="18"/>
                <w:szCs w:val="18"/>
              </w:rPr>
              <w:t>≤-800或80≤I</w:t>
            </w:r>
            <w:r w:rsidRPr="00A90FA2">
              <w:rPr>
                <w:rFonts w:ascii="宋体" w:hAnsi="宋体" w:hint="eastAsia"/>
                <w:sz w:val="18"/>
                <w:szCs w:val="18"/>
                <w:vertAlign w:val="subscript"/>
              </w:rPr>
              <w:t>WC</w:t>
            </w:r>
            <w:r w:rsidRPr="00A90FA2">
              <w:rPr>
                <w:rFonts w:ascii="宋体" w:hAnsi="宋体" w:hint="eastAsia"/>
                <w:sz w:val="18"/>
                <w:szCs w:val="18"/>
              </w:rPr>
              <w:t>＜160（冷风/皮肤感热风）</w:t>
            </w:r>
          </w:p>
        </w:tc>
        <w:tc>
          <w:tcPr>
            <w:tcW w:w="888" w:type="pct"/>
            <w:tcBorders>
              <w:top w:val="single" w:sz="4" w:space="0" w:color="auto"/>
              <w:left w:val="single" w:sz="4" w:space="0" w:color="auto"/>
              <w:bottom w:val="single" w:sz="4" w:space="0" w:color="auto"/>
              <w:right w:val="single" w:sz="8"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3</w:t>
            </w:r>
          </w:p>
        </w:tc>
      </w:tr>
      <w:tr w:rsidR="00A90FA2" w:rsidRPr="00A90FA2" w:rsidTr="00A90FA2">
        <w:trPr>
          <w:jc w:val="center"/>
        </w:trPr>
        <w:tc>
          <w:tcPr>
            <w:tcW w:w="4112" w:type="pct"/>
            <w:tcBorders>
              <w:top w:val="single" w:sz="4" w:space="0" w:color="auto"/>
              <w:left w:val="single" w:sz="8" w:space="0" w:color="auto"/>
              <w:bottom w:val="single" w:sz="8" w:space="0" w:color="auto"/>
              <w:right w:val="single" w:sz="4"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I</w:t>
            </w:r>
            <w:r w:rsidRPr="00A90FA2">
              <w:rPr>
                <w:rFonts w:ascii="宋体" w:hAnsi="宋体" w:hint="eastAsia"/>
                <w:sz w:val="18"/>
                <w:szCs w:val="18"/>
                <w:vertAlign w:val="subscript"/>
              </w:rPr>
              <w:t>WC</w:t>
            </w:r>
            <w:r w:rsidRPr="00A90FA2">
              <w:rPr>
                <w:rFonts w:ascii="宋体" w:hAnsi="宋体" w:hint="eastAsia"/>
                <w:sz w:val="18"/>
                <w:szCs w:val="18"/>
              </w:rPr>
              <w:t>≤-1000或I</w:t>
            </w:r>
            <w:r w:rsidRPr="00A90FA2">
              <w:rPr>
                <w:rFonts w:ascii="宋体" w:hAnsi="宋体" w:hint="eastAsia"/>
                <w:sz w:val="18"/>
                <w:szCs w:val="18"/>
                <w:vertAlign w:val="subscript"/>
              </w:rPr>
              <w:t>WC</w:t>
            </w:r>
            <w:r w:rsidRPr="00A90FA2">
              <w:rPr>
                <w:rFonts w:ascii="宋体" w:hAnsi="宋体" w:hint="eastAsia"/>
                <w:sz w:val="18"/>
                <w:szCs w:val="18"/>
              </w:rPr>
              <w:t>≥160（强冷风/皮肤不适风）</w:t>
            </w:r>
          </w:p>
        </w:tc>
        <w:tc>
          <w:tcPr>
            <w:tcW w:w="888" w:type="pct"/>
            <w:tcBorders>
              <w:top w:val="single" w:sz="4" w:space="0" w:color="auto"/>
              <w:left w:val="single" w:sz="4" w:space="0" w:color="auto"/>
              <w:bottom w:val="single" w:sz="8" w:space="0" w:color="auto"/>
              <w:right w:val="single" w:sz="8" w:space="0" w:color="auto"/>
            </w:tcBorders>
            <w:hideMark/>
          </w:tcPr>
          <w:p w:rsidR="00A90FA2" w:rsidRPr="00A90FA2" w:rsidRDefault="00A90FA2" w:rsidP="00A90FA2">
            <w:pPr>
              <w:adjustRightInd/>
              <w:spacing w:line="240" w:lineRule="auto"/>
              <w:jc w:val="center"/>
              <w:rPr>
                <w:rFonts w:ascii="宋体" w:hAnsi="宋体"/>
                <w:sz w:val="18"/>
                <w:szCs w:val="18"/>
              </w:rPr>
            </w:pPr>
            <w:r w:rsidRPr="00A90FA2">
              <w:rPr>
                <w:rFonts w:ascii="宋体" w:hAnsi="宋体" w:hint="eastAsia"/>
                <w:sz w:val="18"/>
                <w:szCs w:val="18"/>
              </w:rPr>
              <w:t>1</w:t>
            </w:r>
          </w:p>
        </w:tc>
      </w:tr>
    </w:tbl>
    <w:p w:rsidR="00A90FA2" w:rsidRDefault="00A90FA2" w:rsidP="00A90FA2">
      <w:pPr>
        <w:pStyle w:val="afff"/>
        <w:spacing w:before="156" w:after="156"/>
      </w:pPr>
      <w:r w:rsidRPr="00A90FA2">
        <w:rPr>
          <w:rFonts w:hint="eastAsia"/>
        </w:rPr>
        <w:t>穿衣指数计算</w:t>
      </w:r>
    </w:p>
    <w:p w:rsidR="00C044E3" w:rsidRDefault="00C044E3" w:rsidP="00C044E3">
      <w:pPr>
        <w:pStyle w:val="affff6"/>
        <w:ind w:firstLine="420"/>
      </w:pPr>
      <w:r w:rsidRPr="00C044E3">
        <w:rPr>
          <w:rFonts w:hint="eastAsia"/>
        </w:rPr>
        <w:t>按照穿衣指数（</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CL</m:t>
            </m:r>
          </m:sub>
        </m:sSub>
      </m:oMath>
      <w:r w:rsidRPr="00C044E3">
        <w:rPr>
          <w:rFonts w:hint="eastAsia"/>
        </w:rPr>
        <w:t>）计算公式</w:t>
      </w:r>
    </w:p>
    <w:p w:rsidR="0004619B" w:rsidRPr="0004619B" w:rsidRDefault="0004619B" w:rsidP="00667A7B">
      <w:pPr>
        <w:pStyle w:val="affffff6"/>
      </w:pPr>
      <w:r>
        <w:tab/>
      </w:r>
      <m:oMath>
        <m:sSub>
          <m:sSubPr>
            <m:ctrlPr>
              <w:rPr>
                <w:rFonts w:ascii="Cambria Math" w:hAnsi="Cambria Math"/>
                <w:sz w:val="24"/>
              </w:rPr>
            </m:ctrlPr>
          </m:sSubPr>
          <m:e>
            <m:r>
              <w:rPr>
                <w:rFonts w:ascii="Cambria Math" w:hAnsi="Cambria Math"/>
                <w:sz w:val="24"/>
              </w:rPr>
              <m:t>I</m:t>
            </m:r>
          </m:e>
          <m:sub>
            <m:r>
              <w:rPr>
                <w:rFonts w:ascii="Cambria Math" w:hAnsi="Cambria Math"/>
                <w:sz w:val="24"/>
              </w:rPr>
              <m:t>CL</m:t>
            </m:r>
          </m:sub>
        </m:sSub>
        <m:r>
          <w:rPr>
            <w:rFonts w:ascii="Cambria Math" w:hAnsi="Cambria Math"/>
            <w:sz w:val="24"/>
          </w:rPr>
          <m:t>=</m:t>
        </m:r>
        <m:f>
          <m:fPr>
            <m:ctrlPr>
              <w:rPr>
                <w:rFonts w:ascii="Cambria Math" w:hAnsi="Cambria Math"/>
                <w:i/>
                <w:sz w:val="24"/>
              </w:rPr>
            </m:ctrlPr>
          </m:fPr>
          <m:num>
            <m:r>
              <w:rPr>
                <w:rFonts w:ascii="Cambria Math" w:hAnsi="Cambria Math"/>
                <w:sz w:val="24"/>
              </w:rPr>
              <m:t>33-t</m:t>
            </m:r>
          </m:num>
          <m:den>
            <m:r>
              <w:rPr>
                <w:rFonts w:ascii="Cambria Math" w:hAnsi="Cambria Math"/>
                <w:sz w:val="24"/>
              </w:rPr>
              <m:t>0.155H</m:t>
            </m:r>
          </m:den>
        </m:f>
        <m:r>
          <w:rPr>
            <w:rFonts w:ascii="Cambria Math" w:hAnsi="Cambria Math"/>
            <w:sz w:val="24"/>
          </w:rPr>
          <m:t>-</m:t>
        </m:r>
        <m:f>
          <m:fPr>
            <m:ctrlPr>
              <w:rPr>
                <w:rFonts w:ascii="Cambria Math" w:hAnsi="Cambria Math"/>
                <w:i/>
                <w:sz w:val="24"/>
              </w:rPr>
            </m:ctrlPr>
          </m:fPr>
          <m:num>
            <m:r>
              <w:rPr>
                <w:rFonts w:ascii="Cambria Math" w:hAnsi="Cambria Math"/>
                <w:sz w:val="24"/>
              </w:rPr>
              <m:t>H+aRcosα</m:t>
            </m:r>
          </m:num>
          <m:den>
            <m:r>
              <w:rPr>
                <w:rFonts w:ascii="Cambria Math" w:hAnsi="Cambria Math"/>
                <w:sz w:val="24"/>
              </w:rPr>
              <m:t>(0.62+19.0</m:t>
            </m:r>
            <m:rad>
              <m:radPr>
                <m:degHide m:val="on"/>
                <m:ctrlPr>
                  <w:rPr>
                    <w:rFonts w:ascii="Cambria Math" w:hAnsi="Cambria Math"/>
                    <w:i/>
                    <w:sz w:val="24"/>
                  </w:rPr>
                </m:ctrlPr>
              </m:radPr>
              <m:deg/>
              <m:e>
                <m:r>
                  <w:rPr>
                    <w:rFonts w:ascii="Cambria Math" w:hAnsi="Cambria Math"/>
                    <w:sz w:val="24"/>
                  </w:rPr>
                  <m:t>V</m:t>
                </m:r>
              </m:e>
            </m:rad>
            <m:r>
              <w:rPr>
                <w:rFonts w:ascii="Cambria Math" w:hAnsi="Cambria Math"/>
                <w:sz w:val="24"/>
              </w:rPr>
              <m:t>)H</m:t>
            </m:r>
          </m:den>
        </m:f>
      </m:oMath>
      <w:r w:rsidRPr="0004619B">
        <w:rPr>
          <w:rFonts w:ascii="微软雅黑" w:eastAsia="微软雅黑" w:hAnsi="微软雅黑"/>
        </w:rPr>
        <w:tab/>
      </w:r>
      <w:r>
        <w:t>(</w:t>
      </w:r>
      <w:r w:rsidR="005D7831">
        <w:fldChar w:fldCharType="begin"/>
      </w:r>
      <w:r>
        <w:instrText xml:space="preserve"> AUTONUM </w:instrText>
      </w:r>
      <w:r w:rsidR="005D7831">
        <w:fldChar w:fldCharType="end"/>
      </w:r>
      <w:r>
        <w:t>)</w:t>
      </w:r>
    </w:p>
    <w:p w:rsidR="00C044E3" w:rsidRDefault="00C044E3" w:rsidP="00C044E3">
      <w:pPr>
        <w:pStyle w:val="affff5"/>
        <w:ind w:firstLine="420"/>
      </w:pPr>
      <w:r>
        <w:rPr>
          <w:rFonts w:hint="eastAsia"/>
        </w:rPr>
        <w:t>式中：</w:t>
      </w:r>
      <w:r w:rsidRPr="00C044E3">
        <w:rPr>
          <w:rFonts w:hint="eastAsia"/>
        </w:rPr>
        <w:t>t</w:t>
      </w:r>
      <w:r w:rsidRPr="00C044E3">
        <w:rPr>
          <w:rFonts w:hint="eastAsia"/>
        </w:rPr>
        <w:t>为温度，单位：℃；</w:t>
      </w:r>
      <w:r w:rsidRPr="00C044E3">
        <w:rPr>
          <w:rFonts w:hint="eastAsia"/>
        </w:rPr>
        <w:t>H</w:t>
      </w:r>
      <w:r w:rsidRPr="00C044E3">
        <w:rPr>
          <w:rFonts w:hint="eastAsia"/>
        </w:rPr>
        <w:t>为人体代谢率的</w:t>
      </w:r>
      <w:r w:rsidRPr="00C044E3">
        <w:rPr>
          <w:rFonts w:hint="eastAsia"/>
        </w:rPr>
        <w:t>75</w:t>
      </w:r>
      <w:r w:rsidRPr="00C044E3">
        <w:rPr>
          <w:rFonts w:hint="eastAsia"/>
        </w:rPr>
        <w:t>％，单位：</w:t>
      </w:r>
      <w:r w:rsidRPr="00C044E3">
        <w:rPr>
          <w:rFonts w:hint="eastAsia"/>
        </w:rPr>
        <w:t>W/m2</w:t>
      </w:r>
      <w:r w:rsidRPr="00C044E3">
        <w:rPr>
          <w:rFonts w:hint="eastAsia"/>
        </w:rPr>
        <w:t>；</w:t>
      </w:r>
      <m:oMath>
        <m:r>
          <w:rPr>
            <w:rFonts w:ascii="Cambria Math" w:hAnsi="Cambria Math"/>
          </w:rPr>
          <m:t>a</m:t>
        </m:r>
      </m:oMath>
      <w:r w:rsidRPr="00C044E3">
        <w:rPr>
          <w:rFonts w:hint="eastAsia"/>
        </w:rPr>
        <w:t>为人体对太阳辐射的吸收情况，</w:t>
      </w:r>
      <w:r w:rsidRPr="00C044E3">
        <w:rPr>
          <w:rFonts w:hint="eastAsia"/>
        </w:rPr>
        <w:t>R</w:t>
      </w:r>
      <w:r w:rsidRPr="00C044E3">
        <w:rPr>
          <w:rFonts w:hint="eastAsia"/>
        </w:rPr>
        <w:t>为垂直阳光在单位时间单位面积土地上所接受的太阳辐射，单位：</w:t>
      </w:r>
      <w:r w:rsidRPr="00C044E3">
        <w:rPr>
          <w:rFonts w:hint="eastAsia"/>
        </w:rPr>
        <w:t>W/m2</w:t>
      </w:r>
      <w:r w:rsidRPr="00C044E3">
        <w:rPr>
          <w:rFonts w:hint="eastAsia"/>
        </w:rPr>
        <w:t>；</w:t>
      </w:r>
      <m:oMath>
        <m:r>
          <w:rPr>
            <w:rFonts w:ascii="Cambria Math" w:hAnsi="Cambria Math"/>
          </w:rPr>
          <m:t>α</m:t>
        </m:r>
      </m:oMath>
      <w:r w:rsidRPr="00C044E3">
        <w:rPr>
          <w:rFonts w:hint="eastAsia"/>
        </w:rPr>
        <w:t>为太阳高度角，单位：°；</w:t>
      </w:r>
      <m:oMath>
        <m:r>
          <w:rPr>
            <w:rFonts w:ascii="Cambria Math" w:hAnsi="Cambria Math"/>
            <w:sz w:val="24"/>
          </w:rPr>
          <m:t>V</m:t>
        </m:r>
      </m:oMath>
      <w:r w:rsidRPr="00C044E3">
        <w:rPr>
          <w:rFonts w:hint="eastAsia"/>
        </w:rPr>
        <w:t>为平均风速，单位：</w:t>
      </w:r>
      <w:r w:rsidRPr="00C044E3">
        <w:rPr>
          <w:rFonts w:hint="eastAsia"/>
        </w:rPr>
        <w:t>m/s</w:t>
      </w:r>
      <w:r w:rsidRPr="00C044E3">
        <w:rPr>
          <w:rFonts w:hint="eastAsia"/>
        </w:rPr>
        <w:t>）计算穿衣指数，评价标准见表</w:t>
      </w:r>
      <w:r w:rsidRPr="00C044E3">
        <w:rPr>
          <w:rFonts w:hint="eastAsia"/>
        </w:rPr>
        <w:t>4</w:t>
      </w:r>
    </w:p>
    <w:p w:rsidR="00C044E3" w:rsidRDefault="0004619B" w:rsidP="0004619B">
      <w:pPr>
        <w:pStyle w:val="aff2"/>
        <w:spacing w:before="156" w:after="156"/>
      </w:pPr>
      <w:r w:rsidRPr="0004619B">
        <w:rPr>
          <w:rFonts w:hint="eastAsia"/>
        </w:rPr>
        <w:t>穿衣指数评价标准</w:t>
      </w:r>
    </w:p>
    <w:tbl>
      <w:tblPr>
        <w:tblW w:w="4904"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721"/>
        <w:gridCol w:w="1665"/>
      </w:tblGrid>
      <w:tr w:rsidR="0004619B" w:rsidTr="0004619B">
        <w:trPr>
          <w:jc w:val="center"/>
        </w:trPr>
        <w:tc>
          <w:tcPr>
            <w:tcW w:w="4113" w:type="pct"/>
            <w:tcBorders>
              <w:top w:val="single" w:sz="8" w:space="0" w:color="auto"/>
              <w:left w:val="single" w:sz="8" w:space="0" w:color="auto"/>
              <w:bottom w:val="single" w:sz="8" w:space="0" w:color="auto"/>
              <w:right w:val="single" w:sz="4" w:space="0" w:color="auto"/>
            </w:tcBorders>
            <w:hideMark/>
          </w:tcPr>
          <w:p w:rsidR="0004619B" w:rsidRDefault="0004619B">
            <w:pPr>
              <w:jc w:val="center"/>
              <w:rPr>
                <w:rFonts w:ascii="宋体" w:hAnsi="宋体"/>
                <w:bCs/>
                <w:sz w:val="18"/>
                <w:szCs w:val="18"/>
                <w:vertAlign w:val="subscript"/>
              </w:rPr>
            </w:pPr>
            <w:r>
              <w:rPr>
                <w:rFonts w:ascii="宋体" w:hAnsi="宋体" w:hint="eastAsia"/>
                <w:bCs/>
                <w:sz w:val="18"/>
                <w:szCs w:val="18"/>
              </w:rPr>
              <w:t>评价标准</w:t>
            </w:r>
          </w:p>
        </w:tc>
        <w:tc>
          <w:tcPr>
            <w:tcW w:w="887" w:type="pct"/>
            <w:tcBorders>
              <w:top w:val="single" w:sz="8" w:space="0" w:color="auto"/>
              <w:left w:val="single" w:sz="4" w:space="0" w:color="auto"/>
              <w:bottom w:val="single" w:sz="8" w:space="0" w:color="auto"/>
              <w:right w:val="single" w:sz="8" w:space="0" w:color="auto"/>
            </w:tcBorders>
            <w:hideMark/>
          </w:tcPr>
          <w:p w:rsidR="0004619B" w:rsidRDefault="0004619B">
            <w:pPr>
              <w:jc w:val="center"/>
              <w:rPr>
                <w:rFonts w:ascii="宋体" w:hAnsi="宋体"/>
                <w:bCs/>
                <w:sz w:val="18"/>
                <w:szCs w:val="18"/>
              </w:rPr>
            </w:pPr>
            <w:r>
              <w:rPr>
                <w:rFonts w:ascii="宋体" w:hAnsi="宋体" w:hint="eastAsia"/>
                <w:bCs/>
                <w:sz w:val="18"/>
                <w:szCs w:val="18"/>
              </w:rPr>
              <w:t>分值</w:t>
            </w:r>
          </w:p>
        </w:tc>
      </w:tr>
      <w:tr w:rsidR="0004619B" w:rsidTr="0004619B">
        <w:trPr>
          <w:jc w:val="center"/>
        </w:trPr>
        <w:tc>
          <w:tcPr>
            <w:tcW w:w="4113" w:type="pct"/>
            <w:tcBorders>
              <w:top w:val="single" w:sz="8" w:space="0" w:color="auto"/>
              <w:left w:val="single" w:sz="8" w:space="0" w:color="auto"/>
              <w:bottom w:val="single" w:sz="4" w:space="0" w:color="auto"/>
              <w:right w:val="single" w:sz="4" w:space="0" w:color="auto"/>
            </w:tcBorders>
            <w:hideMark/>
          </w:tcPr>
          <w:p w:rsidR="0004619B" w:rsidRDefault="0004619B">
            <w:pPr>
              <w:jc w:val="center"/>
              <w:rPr>
                <w:rFonts w:ascii="宋体" w:hAnsi="宋体"/>
                <w:sz w:val="18"/>
                <w:szCs w:val="18"/>
              </w:rPr>
            </w:pPr>
            <w:r>
              <w:rPr>
                <w:rFonts w:ascii="宋体" w:hAnsi="宋体" w:hint="eastAsia"/>
                <w:sz w:val="18"/>
                <w:szCs w:val="18"/>
              </w:rPr>
              <w:lastRenderedPageBreak/>
              <w:t>0.7≤I</w:t>
            </w:r>
            <w:r>
              <w:rPr>
                <w:rFonts w:ascii="宋体" w:hAnsi="宋体" w:hint="eastAsia"/>
                <w:sz w:val="18"/>
                <w:szCs w:val="18"/>
                <w:vertAlign w:val="subscript"/>
              </w:rPr>
              <w:t>CL</w:t>
            </w:r>
            <w:r>
              <w:rPr>
                <w:rFonts w:ascii="宋体" w:hAnsi="宋体" w:hint="eastAsia"/>
                <w:sz w:val="18"/>
                <w:szCs w:val="18"/>
              </w:rPr>
              <w:t>≤1.3（有衬衫和内衣的便服）</w:t>
            </w:r>
          </w:p>
        </w:tc>
        <w:tc>
          <w:tcPr>
            <w:tcW w:w="887" w:type="pct"/>
            <w:tcBorders>
              <w:top w:val="single" w:sz="8" w:space="0" w:color="auto"/>
              <w:left w:val="single" w:sz="4" w:space="0" w:color="auto"/>
              <w:bottom w:val="single" w:sz="4" w:space="0" w:color="auto"/>
              <w:right w:val="single" w:sz="8" w:space="0" w:color="auto"/>
            </w:tcBorders>
            <w:hideMark/>
          </w:tcPr>
          <w:p w:rsidR="0004619B" w:rsidRDefault="0004619B">
            <w:pPr>
              <w:jc w:val="center"/>
              <w:rPr>
                <w:rFonts w:ascii="宋体" w:hAnsi="宋体"/>
                <w:sz w:val="18"/>
                <w:szCs w:val="18"/>
              </w:rPr>
            </w:pPr>
            <w:r>
              <w:rPr>
                <w:rFonts w:ascii="宋体" w:hAnsi="宋体" w:hint="eastAsia"/>
                <w:sz w:val="18"/>
                <w:szCs w:val="18"/>
              </w:rPr>
              <w:t>9</w:t>
            </w:r>
          </w:p>
        </w:tc>
      </w:tr>
      <w:tr w:rsidR="0004619B" w:rsidTr="0004619B">
        <w:trPr>
          <w:jc w:val="center"/>
        </w:trPr>
        <w:tc>
          <w:tcPr>
            <w:tcW w:w="4113" w:type="pct"/>
            <w:tcBorders>
              <w:top w:val="single" w:sz="4" w:space="0" w:color="auto"/>
              <w:left w:val="single" w:sz="8" w:space="0" w:color="auto"/>
              <w:bottom w:val="single" w:sz="4" w:space="0" w:color="auto"/>
              <w:right w:val="single" w:sz="4" w:space="0" w:color="auto"/>
            </w:tcBorders>
            <w:hideMark/>
          </w:tcPr>
          <w:p w:rsidR="0004619B" w:rsidRDefault="0004619B">
            <w:pPr>
              <w:jc w:val="center"/>
              <w:rPr>
                <w:rFonts w:ascii="宋体" w:hAnsi="宋体"/>
                <w:sz w:val="18"/>
                <w:szCs w:val="18"/>
              </w:rPr>
            </w:pPr>
            <w:r>
              <w:rPr>
                <w:rFonts w:ascii="宋体" w:hAnsi="宋体" w:hint="eastAsia"/>
                <w:sz w:val="18"/>
                <w:szCs w:val="18"/>
              </w:rPr>
              <w:t>0.5≤I</w:t>
            </w:r>
            <w:r>
              <w:rPr>
                <w:rFonts w:ascii="宋体" w:hAnsi="宋体" w:hint="eastAsia"/>
                <w:sz w:val="18"/>
                <w:szCs w:val="18"/>
                <w:vertAlign w:val="subscript"/>
              </w:rPr>
              <w:t>CL</w:t>
            </w:r>
            <w:r>
              <w:rPr>
                <w:rFonts w:ascii="宋体" w:hAnsi="宋体" w:hint="eastAsia"/>
                <w:sz w:val="18"/>
                <w:szCs w:val="18"/>
              </w:rPr>
              <w:t>＜0.7或1.3＜I</w:t>
            </w:r>
            <w:r>
              <w:rPr>
                <w:rFonts w:ascii="宋体" w:hAnsi="宋体" w:hint="eastAsia"/>
                <w:sz w:val="18"/>
                <w:szCs w:val="18"/>
                <w:vertAlign w:val="subscript"/>
              </w:rPr>
              <w:t>CL</w:t>
            </w:r>
            <w:r>
              <w:rPr>
                <w:rFonts w:ascii="宋体" w:hAnsi="宋体" w:hint="eastAsia"/>
                <w:sz w:val="18"/>
                <w:szCs w:val="18"/>
              </w:rPr>
              <w:t>≤1.5（轻便的夏装/有棉布外套的常用便服）</w:t>
            </w:r>
          </w:p>
        </w:tc>
        <w:tc>
          <w:tcPr>
            <w:tcW w:w="887" w:type="pct"/>
            <w:tcBorders>
              <w:top w:val="single" w:sz="4" w:space="0" w:color="auto"/>
              <w:left w:val="single" w:sz="4" w:space="0" w:color="auto"/>
              <w:bottom w:val="single" w:sz="4" w:space="0" w:color="auto"/>
              <w:right w:val="single" w:sz="8" w:space="0" w:color="auto"/>
            </w:tcBorders>
            <w:hideMark/>
          </w:tcPr>
          <w:p w:rsidR="0004619B" w:rsidRDefault="0004619B">
            <w:pPr>
              <w:jc w:val="center"/>
              <w:rPr>
                <w:rFonts w:ascii="宋体" w:hAnsi="宋体"/>
                <w:sz w:val="18"/>
                <w:szCs w:val="18"/>
              </w:rPr>
            </w:pPr>
            <w:r>
              <w:rPr>
                <w:rFonts w:ascii="宋体" w:hAnsi="宋体" w:hint="eastAsia"/>
                <w:sz w:val="18"/>
                <w:szCs w:val="18"/>
              </w:rPr>
              <w:t>7</w:t>
            </w:r>
          </w:p>
        </w:tc>
      </w:tr>
      <w:tr w:rsidR="0004619B" w:rsidTr="0004619B">
        <w:trPr>
          <w:jc w:val="center"/>
        </w:trPr>
        <w:tc>
          <w:tcPr>
            <w:tcW w:w="4113" w:type="pct"/>
            <w:tcBorders>
              <w:top w:val="single" w:sz="4" w:space="0" w:color="auto"/>
              <w:left w:val="single" w:sz="8" w:space="0" w:color="auto"/>
              <w:bottom w:val="single" w:sz="4" w:space="0" w:color="auto"/>
              <w:right w:val="single" w:sz="4" w:space="0" w:color="auto"/>
            </w:tcBorders>
            <w:hideMark/>
          </w:tcPr>
          <w:p w:rsidR="0004619B" w:rsidRDefault="0004619B">
            <w:pPr>
              <w:jc w:val="center"/>
              <w:rPr>
                <w:rFonts w:ascii="宋体" w:hAnsi="宋体"/>
                <w:sz w:val="18"/>
                <w:szCs w:val="18"/>
              </w:rPr>
            </w:pPr>
            <w:r>
              <w:rPr>
                <w:rFonts w:ascii="宋体" w:hAnsi="宋体" w:hint="eastAsia"/>
                <w:sz w:val="18"/>
                <w:szCs w:val="18"/>
              </w:rPr>
              <w:t>0.3≤I</w:t>
            </w:r>
            <w:r>
              <w:rPr>
                <w:rFonts w:ascii="宋体" w:hAnsi="宋体" w:hint="eastAsia"/>
                <w:sz w:val="18"/>
                <w:szCs w:val="18"/>
                <w:vertAlign w:val="subscript"/>
              </w:rPr>
              <w:t>CL</w:t>
            </w:r>
            <w:r>
              <w:rPr>
                <w:rFonts w:ascii="宋体" w:hAnsi="宋体" w:hint="eastAsia"/>
                <w:sz w:val="18"/>
                <w:szCs w:val="18"/>
              </w:rPr>
              <w:t>＜0.5或1.5＜I</w:t>
            </w:r>
            <w:r>
              <w:rPr>
                <w:rFonts w:ascii="宋体" w:hAnsi="宋体" w:hint="eastAsia"/>
                <w:sz w:val="18"/>
                <w:szCs w:val="18"/>
                <w:vertAlign w:val="subscript"/>
              </w:rPr>
              <w:t>CL</w:t>
            </w:r>
            <w:r>
              <w:rPr>
                <w:rFonts w:ascii="宋体" w:hAnsi="宋体" w:hint="eastAsia"/>
                <w:sz w:val="18"/>
                <w:szCs w:val="18"/>
              </w:rPr>
              <w:t>≤1.8（短袖开领衫/传统冬季常用服装）</w:t>
            </w:r>
          </w:p>
        </w:tc>
        <w:tc>
          <w:tcPr>
            <w:tcW w:w="887" w:type="pct"/>
            <w:tcBorders>
              <w:top w:val="single" w:sz="4" w:space="0" w:color="auto"/>
              <w:left w:val="single" w:sz="4" w:space="0" w:color="auto"/>
              <w:bottom w:val="single" w:sz="4" w:space="0" w:color="auto"/>
              <w:right w:val="single" w:sz="8" w:space="0" w:color="auto"/>
            </w:tcBorders>
            <w:hideMark/>
          </w:tcPr>
          <w:p w:rsidR="0004619B" w:rsidRDefault="0004619B">
            <w:pPr>
              <w:jc w:val="center"/>
              <w:rPr>
                <w:rFonts w:ascii="宋体" w:hAnsi="宋体"/>
                <w:sz w:val="18"/>
                <w:szCs w:val="18"/>
              </w:rPr>
            </w:pPr>
            <w:r>
              <w:rPr>
                <w:rFonts w:ascii="宋体" w:hAnsi="宋体" w:hint="eastAsia"/>
                <w:sz w:val="18"/>
                <w:szCs w:val="18"/>
              </w:rPr>
              <w:t>5</w:t>
            </w:r>
          </w:p>
        </w:tc>
      </w:tr>
      <w:tr w:rsidR="0004619B" w:rsidTr="0004619B">
        <w:trPr>
          <w:jc w:val="center"/>
        </w:trPr>
        <w:tc>
          <w:tcPr>
            <w:tcW w:w="4113" w:type="pct"/>
            <w:tcBorders>
              <w:top w:val="single" w:sz="4" w:space="0" w:color="auto"/>
              <w:left w:val="single" w:sz="8" w:space="0" w:color="auto"/>
              <w:bottom w:val="single" w:sz="4" w:space="0" w:color="auto"/>
              <w:right w:val="single" w:sz="4" w:space="0" w:color="auto"/>
            </w:tcBorders>
            <w:hideMark/>
          </w:tcPr>
          <w:p w:rsidR="0004619B" w:rsidRDefault="0004619B">
            <w:pPr>
              <w:jc w:val="center"/>
              <w:rPr>
                <w:rFonts w:ascii="宋体" w:hAnsi="宋体"/>
                <w:sz w:val="18"/>
                <w:szCs w:val="18"/>
              </w:rPr>
            </w:pPr>
            <w:r>
              <w:rPr>
                <w:rFonts w:ascii="宋体" w:hAnsi="宋体" w:hint="eastAsia"/>
                <w:sz w:val="18"/>
                <w:szCs w:val="18"/>
              </w:rPr>
              <w:t>0.1≤I</w:t>
            </w:r>
            <w:r>
              <w:rPr>
                <w:rFonts w:ascii="宋体" w:hAnsi="宋体" w:hint="eastAsia"/>
                <w:sz w:val="18"/>
                <w:szCs w:val="18"/>
                <w:vertAlign w:val="subscript"/>
              </w:rPr>
              <w:t>CL</w:t>
            </w:r>
            <w:r>
              <w:rPr>
                <w:rFonts w:ascii="宋体" w:hAnsi="宋体" w:hint="eastAsia"/>
                <w:sz w:val="18"/>
                <w:szCs w:val="18"/>
              </w:rPr>
              <w:t>＜0.3或1.8＜I</w:t>
            </w:r>
            <w:r>
              <w:rPr>
                <w:rFonts w:ascii="宋体" w:hAnsi="宋体" w:hint="eastAsia"/>
                <w:sz w:val="18"/>
                <w:szCs w:val="18"/>
                <w:vertAlign w:val="subscript"/>
              </w:rPr>
              <w:t>CL</w:t>
            </w:r>
            <w:r>
              <w:rPr>
                <w:rFonts w:ascii="宋体" w:hAnsi="宋体" w:hint="eastAsia"/>
                <w:sz w:val="18"/>
                <w:szCs w:val="18"/>
              </w:rPr>
              <w:t>≤2.5（热带衣着/常用便服加坚实外套）</w:t>
            </w:r>
          </w:p>
        </w:tc>
        <w:tc>
          <w:tcPr>
            <w:tcW w:w="887" w:type="pct"/>
            <w:tcBorders>
              <w:top w:val="single" w:sz="4" w:space="0" w:color="auto"/>
              <w:left w:val="single" w:sz="4" w:space="0" w:color="auto"/>
              <w:bottom w:val="single" w:sz="4" w:space="0" w:color="auto"/>
              <w:right w:val="single" w:sz="8" w:space="0" w:color="auto"/>
            </w:tcBorders>
            <w:hideMark/>
          </w:tcPr>
          <w:p w:rsidR="0004619B" w:rsidRDefault="0004619B">
            <w:pPr>
              <w:jc w:val="center"/>
              <w:rPr>
                <w:rFonts w:ascii="宋体" w:hAnsi="宋体"/>
                <w:sz w:val="18"/>
                <w:szCs w:val="18"/>
              </w:rPr>
            </w:pPr>
            <w:r>
              <w:rPr>
                <w:rFonts w:ascii="宋体" w:hAnsi="宋体" w:hint="eastAsia"/>
                <w:sz w:val="18"/>
                <w:szCs w:val="18"/>
              </w:rPr>
              <w:t>3</w:t>
            </w:r>
          </w:p>
        </w:tc>
      </w:tr>
      <w:tr w:rsidR="0004619B" w:rsidTr="0004619B">
        <w:trPr>
          <w:jc w:val="center"/>
        </w:trPr>
        <w:tc>
          <w:tcPr>
            <w:tcW w:w="4113" w:type="pct"/>
            <w:tcBorders>
              <w:top w:val="single" w:sz="4" w:space="0" w:color="auto"/>
              <w:left w:val="single" w:sz="8" w:space="0" w:color="auto"/>
              <w:bottom w:val="single" w:sz="8" w:space="0" w:color="auto"/>
              <w:right w:val="single" w:sz="4" w:space="0" w:color="auto"/>
            </w:tcBorders>
            <w:hideMark/>
          </w:tcPr>
          <w:p w:rsidR="0004619B" w:rsidRDefault="0004619B">
            <w:pPr>
              <w:jc w:val="center"/>
              <w:rPr>
                <w:rFonts w:ascii="宋体" w:hAnsi="宋体"/>
                <w:sz w:val="18"/>
                <w:szCs w:val="18"/>
              </w:rPr>
            </w:pPr>
            <w:r>
              <w:rPr>
                <w:rFonts w:ascii="宋体" w:hAnsi="宋体" w:hint="eastAsia"/>
                <w:sz w:val="18"/>
                <w:szCs w:val="18"/>
              </w:rPr>
              <w:t>I</w:t>
            </w:r>
            <w:r>
              <w:rPr>
                <w:rFonts w:ascii="宋体" w:hAnsi="宋体" w:hint="eastAsia"/>
                <w:sz w:val="18"/>
                <w:szCs w:val="18"/>
                <w:vertAlign w:val="subscript"/>
              </w:rPr>
              <w:t>CL</w:t>
            </w:r>
            <w:r>
              <w:rPr>
                <w:rFonts w:ascii="宋体" w:hAnsi="宋体" w:hint="eastAsia"/>
                <w:sz w:val="18"/>
                <w:szCs w:val="18"/>
              </w:rPr>
              <w:t>＜0.1或I</w:t>
            </w:r>
            <w:r>
              <w:rPr>
                <w:rFonts w:ascii="宋体" w:hAnsi="宋体" w:hint="eastAsia"/>
                <w:sz w:val="18"/>
                <w:szCs w:val="18"/>
                <w:vertAlign w:val="subscript"/>
              </w:rPr>
              <w:t>CL</w:t>
            </w:r>
            <w:r>
              <w:rPr>
                <w:rFonts w:ascii="宋体" w:hAnsi="宋体" w:hint="eastAsia"/>
                <w:sz w:val="18"/>
                <w:szCs w:val="18"/>
              </w:rPr>
              <w:t>＞2.5（超短裙/各种冬季羊毛运动衫）</w:t>
            </w:r>
          </w:p>
        </w:tc>
        <w:tc>
          <w:tcPr>
            <w:tcW w:w="887" w:type="pct"/>
            <w:tcBorders>
              <w:top w:val="single" w:sz="4" w:space="0" w:color="auto"/>
              <w:left w:val="single" w:sz="4" w:space="0" w:color="auto"/>
              <w:bottom w:val="single" w:sz="8" w:space="0" w:color="auto"/>
              <w:right w:val="single" w:sz="8" w:space="0" w:color="auto"/>
            </w:tcBorders>
            <w:hideMark/>
          </w:tcPr>
          <w:p w:rsidR="0004619B" w:rsidRDefault="0004619B">
            <w:pPr>
              <w:jc w:val="center"/>
              <w:rPr>
                <w:rFonts w:ascii="宋体" w:hAnsi="宋体"/>
                <w:sz w:val="18"/>
                <w:szCs w:val="18"/>
              </w:rPr>
            </w:pPr>
            <w:r>
              <w:rPr>
                <w:rFonts w:ascii="宋体" w:hAnsi="宋体" w:hint="eastAsia"/>
                <w:sz w:val="18"/>
                <w:szCs w:val="18"/>
              </w:rPr>
              <w:t>1</w:t>
            </w:r>
          </w:p>
        </w:tc>
      </w:tr>
    </w:tbl>
    <w:p w:rsidR="0004619B" w:rsidRDefault="0004619B" w:rsidP="0004619B">
      <w:pPr>
        <w:pStyle w:val="afff"/>
        <w:spacing w:before="156" w:after="156"/>
      </w:pPr>
      <w:r w:rsidRPr="0004619B">
        <w:rPr>
          <w:rFonts w:hint="eastAsia"/>
        </w:rPr>
        <w:t>人体舒适度指数计算</w:t>
      </w:r>
    </w:p>
    <w:p w:rsidR="0004619B" w:rsidRDefault="0004619B" w:rsidP="0004619B">
      <w:pPr>
        <w:pStyle w:val="affff6"/>
        <w:ind w:firstLine="420"/>
      </w:pPr>
      <w:r w:rsidRPr="0004619B">
        <w:rPr>
          <w:rFonts w:hint="eastAsia"/>
        </w:rPr>
        <w:t>按照人体舒适度指数（</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CHB</m:t>
            </m:r>
          </m:sub>
        </m:sSub>
      </m:oMath>
      <w:r w:rsidRPr="0004619B">
        <w:rPr>
          <w:rFonts w:hint="eastAsia"/>
        </w:rPr>
        <w:t>）计算公式</w:t>
      </w:r>
    </w:p>
    <w:p w:rsidR="0004619B" w:rsidRDefault="0004619B" w:rsidP="0004619B">
      <w:pPr>
        <w:pStyle w:val="affffff6"/>
      </w:pPr>
      <w:r>
        <w:tab/>
      </w:r>
      <m:oMath>
        <m:sSub>
          <m:sSubPr>
            <m:ctrlPr>
              <w:rPr>
                <w:rFonts w:ascii="Cambria Math" w:hAnsi="Cambria Math"/>
              </w:rPr>
            </m:ctrlPr>
          </m:sSubPr>
          <m:e>
            <m:r>
              <w:rPr>
                <w:rFonts w:ascii="Cambria Math" w:hAnsi="Cambria Math"/>
              </w:rPr>
              <m:t>I</m:t>
            </m:r>
          </m:e>
          <m:sub>
            <m:r>
              <w:rPr>
                <w:rFonts w:ascii="Cambria Math" w:hAnsi="Cambria Math"/>
              </w:rPr>
              <m:t>CHB</m:t>
            </m:r>
          </m:sub>
        </m:sSub>
        <m:r>
          <w:rPr>
            <w:rFonts w:ascii="Cambria Math" w:hAnsi="Cambria Math"/>
          </w:rPr>
          <m:t>=</m:t>
        </m:r>
        <m:d>
          <m:dPr>
            <m:ctrlPr>
              <w:rPr>
                <w:rFonts w:ascii="Cambria Math" w:hAnsi="Cambria Math"/>
                <w:i/>
              </w:rPr>
            </m:ctrlPr>
          </m:dPr>
          <m:e>
            <m:r>
              <w:rPr>
                <w:rFonts w:ascii="Cambria Math" w:hAnsi="Cambria Math"/>
              </w:rPr>
              <m:t>1.8t+32</m:t>
            </m:r>
          </m:e>
        </m:d>
        <m:r>
          <w:rPr>
            <w:rFonts w:ascii="Cambria Math" w:hAnsi="Cambria Math"/>
          </w:rPr>
          <m:t>-0.55</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RH</m:t>
                </m:r>
              </m:num>
              <m:den>
                <m:r>
                  <w:rPr>
                    <w:rFonts w:ascii="Cambria Math" w:hAnsi="Cambria Math"/>
                  </w:rPr>
                  <m:t>100</m:t>
                </m:r>
              </m:den>
            </m:f>
          </m:e>
        </m:d>
        <m:r>
          <w:rPr>
            <w:rFonts w:ascii="Cambria Math" w:hAnsi="Cambria Math"/>
          </w:rPr>
          <m:t>*</m:t>
        </m:r>
        <m:d>
          <m:dPr>
            <m:ctrlPr>
              <w:rPr>
                <w:rFonts w:ascii="Cambria Math" w:hAnsi="Cambria Math"/>
                <w:i/>
              </w:rPr>
            </m:ctrlPr>
          </m:dPr>
          <m:e>
            <m:r>
              <w:rPr>
                <w:rFonts w:ascii="Cambria Math" w:hAnsi="Cambria Math"/>
              </w:rPr>
              <m:t>1.8t-26</m:t>
            </m:r>
          </m:e>
        </m:d>
        <m:r>
          <w:rPr>
            <w:rFonts w:ascii="Cambria Math" w:hAnsi="Cambria Math"/>
          </w:rPr>
          <m:t>-3.2</m:t>
        </m:r>
        <m:rad>
          <m:radPr>
            <m:degHide m:val="on"/>
            <m:ctrlPr>
              <w:rPr>
                <w:rFonts w:ascii="Cambria Math" w:hAnsi="Cambria Math"/>
                <w:i/>
              </w:rPr>
            </m:ctrlPr>
          </m:radPr>
          <m:deg/>
          <m:e>
            <m:r>
              <w:rPr>
                <w:rFonts w:ascii="Cambria Math" w:hAnsi="Cambria Math"/>
              </w:rPr>
              <m:t>V</m:t>
            </m:r>
          </m:e>
        </m:rad>
      </m:oMath>
      <w:r w:rsidRPr="0004619B">
        <w:rPr>
          <w:rFonts w:ascii="微软雅黑" w:eastAsia="微软雅黑" w:hAnsi="微软雅黑"/>
        </w:rPr>
        <w:tab/>
      </w:r>
      <w:r>
        <w:t>(</w:t>
      </w:r>
      <w:r w:rsidR="005D7831">
        <w:fldChar w:fldCharType="begin"/>
      </w:r>
      <w:r>
        <w:instrText xml:space="preserve"> AUTONUM </w:instrText>
      </w:r>
      <w:r w:rsidR="005D7831">
        <w:fldChar w:fldCharType="end"/>
      </w:r>
      <w:r>
        <w:t>)</w:t>
      </w:r>
    </w:p>
    <w:p w:rsidR="0004619B" w:rsidRDefault="0004619B" w:rsidP="0004619B">
      <w:pPr>
        <w:pStyle w:val="affff5"/>
        <w:ind w:firstLine="420"/>
      </w:pPr>
      <w:r>
        <w:rPr>
          <w:rFonts w:hint="eastAsia"/>
        </w:rPr>
        <w:t>式中：</w:t>
      </w:r>
      <w:r w:rsidR="0092456B" w:rsidRPr="0092456B">
        <w:rPr>
          <w:rFonts w:hint="eastAsia"/>
        </w:rPr>
        <w:t>t</w:t>
      </w:r>
      <w:r w:rsidR="0092456B" w:rsidRPr="0092456B">
        <w:rPr>
          <w:rFonts w:hint="eastAsia"/>
        </w:rPr>
        <w:t>为温度，单位：℃；</w:t>
      </w:r>
      <w:r w:rsidR="0092456B" w:rsidRPr="0092456B">
        <w:rPr>
          <w:rFonts w:hint="eastAsia"/>
        </w:rPr>
        <w:t>RH</w:t>
      </w:r>
      <w:r w:rsidR="0092456B" w:rsidRPr="0092456B">
        <w:rPr>
          <w:rFonts w:hint="eastAsia"/>
        </w:rPr>
        <w:t>为相对湿度，单位：％；</w:t>
      </w:r>
      <w:r w:rsidR="0092456B" w:rsidRPr="0092456B">
        <w:rPr>
          <w:rFonts w:hint="eastAsia"/>
        </w:rPr>
        <w:t>V</w:t>
      </w:r>
      <w:r w:rsidR="0092456B" w:rsidRPr="0092456B">
        <w:rPr>
          <w:rFonts w:hint="eastAsia"/>
        </w:rPr>
        <w:t>为平均风速，单位：</w:t>
      </w:r>
      <w:r w:rsidR="0092456B" w:rsidRPr="0092456B">
        <w:rPr>
          <w:rFonts w:hint="eastAsia"/>
        </w:rPr>
        <w:t>m/s</w:t>
      </w:r>
      <w:r w:rsidR="0092456B" w:rsidRPr="0092456B">
        <w:rPr>
          <w:rFonts w:hint="eastAsia"/>
        </w:rPr>
        <w:t>）计算人体舒适度指数，评价标准见表</w:t>
      </w:r>
      <w:r w:rsidR="0092456B" w:rsidRPr="0092456B">
        <w:rPr>
          <w:rFonts w:hint="eastAsia"/>
        </w:rPr>
        <w:t>5</w:t>
      </w:r>
      <w:r w:rsidR="0092456B" w:rsidRPr="0092456B">
        <w:rPr>
          <w:rFonts w:hint="eastAsia"/>
        </w:rPr>
        <w:t>。</w:t>
      </w:r>
    </w:p>
    <w:p w:rsidR="0092456B" w:rsidRDefault="0092456B" w:rsidP="0092456B">
      <w:pPr>
        <w:pStyle w:val="aff2"/>
        <w:spacing w:before="156" w:after="156"/>
      </w:pPr>
      <w:r w:rsidRPr="0092456B">
        <w:rPr>
          <w:rFonts w:hint="eastAsia"/>
        </w:rPr>
        <w:t>人体舒适度指数评价标准</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8330"/>
        <w:gridCol w:w="1240"/>
      </w:tblGrid>
      <w:tr w:rsidR="0092456B" w:rsidRPr="0092456B" w:rsidTr="0092456B">
        <w:trPr>
          <w:jc w:val="center"/>
        </w:trPr>
        <w:tc>
          <w:tcPr>
            <w:tcW w:w="4352" w:type="pct"/>
            <w:tcBorders>
              <w:top w:val="single" w:sz="8" w:space="0" w:color="auto"/>
              <w:left w:val="single" w:sz="8" w:space="0" w:color="auto"/>
              <w:bottom w:val="single" w:sz="8" w:space="0" w:color="auto"/>
              <w:right w:val="single" w:sz="4" w:space="0" w:color="auto"/>
            </w:tcBorders>
            <w:vAlign w:val="center"/>
            <w:hideMark/>
          </w:tcPr>
          <w:p w:rsidR="0092456B" w:rsidRPr="0092456B" w:rsidRDefault="0092456B" w:rsidP="0092456B">
            <w:pPr>
              <w:adjustRightInd/>
              <w:spacing w:line="240" w:lineRule="auto"/>
              <w:jc w:val="center"/>
              <w:rPr>
                <w:rFonts w:ascii="宋体" w:hAnsi="宋体"/>
                <w:bCs/>
                <w:sz w:val="18"/>
                <w:szCs w:val="18"/>
                <w:vertAlign w:val="subscript"/>
              </w:rPr>
            </w:pPr>
            <w:r w:rsidRPr="0092456B">
              <w:rPr>
                <w:rFonts w:ascii="宋体" w:hAnsi="宋体" w:hint="eastAsia"/>
                <w:bCs/>
                <w:sz w:val="18"/>
                <w:szCs w:val="18"/>
              </w:rPr>
              <w:t>评价标准</w:t>
            </w:r>
          </w:p>
        </w:tc>
        <w:tc>
          <w:tcPr>
            <w:tcW w:w="648" w:type="pct"/>
            <w:tcBorders>
              <w:top w:val="single" w:sz="8" w:space="0" w:color="auto"/>
              <w:left w:val="single" w:sz="4" w:space="0" w:color="auto"/>
              <w:bottom w:val="single" w:sz="8" w:space="0" w:color="auto"/>
              <w:right w:val="single" w:sz="8" w:space="0" w:color="auto"/>
            </w:tcBorders>
            <w:vAlign w:val="center"/>
            <w:hideMark/>
          </w:tcPr>
          <w:p w:rsidR="0092456B" w:rsidRPr="0092456B" w:rsidRDefault="0092456B" w:rsidP="0092456B">
            <w:pPr>
              <w:adjustRightInd/>
              <w:spacing w:line="240" w:lineRule="auto"/>
              <w:jc w:val="center"/>
              <w:rPr>
                <w:rFonts w:ascii="宋体" w:hAnsi="宋体"/>
                <w:bCs/>
                <w:sz w:val="18"/>
                <w:szCs w:val="18"/>
              </w:rPr>
            </w:pPr>
            <w:r w:rsidRPr="0092456B">
              <w:rPr>
                <w:rFonts w:ascii="宋体" w:hAnsi="宋体" w:hint="eastAsia"/>
                <w:bCs/>
                <w:sz w:val="18"/>
                <w:szCs w:val="18"/>
              </w:rPr>
              <w:t>分值</w:t>
            </w:r>
          </w:p>
        </w:tc>
      </w:tr>
      <w:tr w:rsidR="0092456B" w:rsidRPr="0092456B" w:rsidTr="0092456B">
        <w:trPr>
          <w:jc w:val="center"/>
        </w:trPr>
        <w:tc>
          <w:tcPr>
            <w:tcW w:w="4352" w:type="pct"/>
            <w:tcBorders>
              <w:top w:val="single" w:sz="8" w:space="0" w:color="auto"/>
              <w:left w:val="single" w:sz="8" w:space="0" w:color="auto"/>
              <w:bottom w:val="single" w:sz="4" w:space="0" w:color="auto"/>
              <w:right w:val="single" w:sz="4" w:space="0" w:color="auto"/>
            </w:tcBorders>
            <w:vAlign w:val="center"/>
            <w:hideMark/>
          </w:tcPr>
          <w:p w:rsidR="0092456B" w:rsidRPr="0092456B" w:rsidRDefault="0092456B" w:rsidP="0092456B">
            <w:pPr>
              <w:adjustRightInd/>
              <w:spacing w:line="240" w:lineRule="auto"/>
              <w:jc w:val="center"/>
              <w:rPr>
                <w:rFonts w:ascii="宋体" w:hAnsi="宋体"/>
                <w:sz w:val="18"/>
                <w:szCs w:val="18"/>
              </w:rPr>
            </w:pPr>
            <w:r w:rsidRPr="0092456B">
              <w:rPr>
                <w:rFonts w:ascii="宋体" w:hAnsi="宋体" w:hint="eastAsia"/>
                <w:sz w:val="18"/>
                <w:szCs w:val="18"/>
              </w:rPr>
              <w:t>58＜I</w:t>
            </w:r>
            <w:r w:rsidRPr="0092456B">
              <w:rPr>
                <w:rFonts w:ascii="宋体" w:hAnsi="宋体" w:hint="eastAsia"/>
                <w:sz w:val="18"/>
                <w:szCs w:val="18"/>
                <w:vertAlign w:val="subscript"/>
              </w:rPr>
              <w:t>CHB</w:t>
            </w:r>
            <w:r w:rsidRPr="0092456B">
              <w:rPr>
                <w:rFonts w:ascii="宋体" w:hAnsi="宋体" w:hint="eastAsia"/>
                <w:sz w:val="18"/>
                <w:szCs w:val="18"/>
              </w:rPr>
              <w:t>≤70（人体感觉最舒适）</w:t>
            </w:r>
          </w:p>
        </w:tc>
        <w:tc>
          <w:tcPr>
            <w:tcW w:w="648" w:type="pct"/>
            <w:tcBorders>
              <w:top w:val="single" w:sz="8" w:space="0" w:color="auto"/>
              <w:left w:val="single" w:sz="4" w:space="0" w:color="auto"/>
              <w:bottom w:val="single" w:sz="4" w:space="0" w:color="auto"/>
              <w:right w:val="single" w:sz="8" w:space="0" w:color="auto"/>
            </w:tcBorders>
            <w:vAlign w:val="center"/>
            <w:hideMark/>
          </w:tcPr>
          <w:p w:rsidR="0092456B" w:rsidRPr="0092456B" w:rsidRDefault="0092456B" w:rsidP="0092456B">
            <w:pPr>
              <w:adjustRightInd/>
              <w:spacing w:line="240" w:lineRule="auto"/>
              <w:jc w:val="center"/>
              <w:rPr>
                <w:rFonts w:ascii="宋体" w:hAnsi="宋体"/>
                <w:sz w:val="18"/>
                <w:szCs w:val="18"/>
              </w:rPr>
            </w:pPr>
            <w:r w:rsidRPr="0092456B">
              <w:rPr>
                <w:rFonts w:ascii="宋体" w:hAnsi="宋体" w:hint="eastAsia"/>
                <w:sz w:val="18"/>
                <w:szCs w:val="18"/>
              </w:rPr>
              <w:t>9</w:t>
            </w:r>
          </w:p>
        </w:tc>
      </w:tr>
      <w:tr w:rsidR="0092456B" w:rsidRPr="0092456B" w:rsidTr="0092456B">
        <w:trPr>
          <w:jc w:val="center"/>
        </w:trPr>
        <w:tc>
          <w:tcPr>
            <w:tcW w:w="4352" w:type="pct"/>
            <w:tcBorders>
              <w:top w:val="single" w:sz="4" w:space="0" w:color="auto"/>
              <w:left w:val="single" w:sz="8" w:space="0" w:color="auto"/>
              <w:bottom w:val="single" w:sz="4" w:space="0" w:color="auto"/>
              <w:right w:val="single" w:sz="4" w:space="0" w:color="auto"/>
            </w:tcBorders>
            <w:vAlign w:val="center"/>
            <w:hideMark/>
          </w:tcPr>
          <w:p w:rsidR="0092456B" w:rsidRPr="0092456B" w:rsidRDefault="0092456B" w:rsidP="0092456B">
            <w:pPr>
              <w:adjustRightInd/>
              <w:spacing w:line="240" w:lineRule="auto"/>
              <w:jc w:val="center"/>
              <w:rPr>
                <w:rFonts w:ascii="宋体" w:hAnsi="宋体"/>
                <w:sz w:val="18"/>
                <w:szCs w:val="18"/>
              </w:rPr>
            </w:pPr>
            <w:r w:rsidRPr="0092456B">
              <w:rPr>
                <w:rFonts w:ascii="宋体" w:hAnsi="宋体" w:hint="eastAsia"/>
                <w:sz w:val="18"/>
                <w:szCs w:val="18"/>
              </w:rPr>
              <w:t>50＜I</w:t>
            </w:r>
            <w:r w:rsidRPr="0092456B">
              <w:rPr>
                <w:rFonts w:ascii="宋体" w:hAnsi="宋体" w:hint="eastAsia"/>
                <w:sz w:val="18"/>
                <w:szCs w:val="18"/>
                <w:vertAlign w:val="subscript"/>
              </w:rPr>
              <w:t>CHB</w:t>
            </w:r>
            <w:r w:rsidRPr="0092456B">
              <w:rPr>
                <w:rFonts w:ascii="宋体" w:hAnsi="宋体" w:hint="eastAsia"/>
                <w:sz w:val="18"/>
                <w:szCs w:val="18"/>
              </w:rPr>
              <w:t>≤58或70＜I</w:t>
            </w:r>
            <w:r w:rsidRPr="0092456B">
              <w:rPr>
                <w:rFonts w:ascii="宋体" w:hAnsi="宋体" w:hint="eastAsia"/>
                <w:sz w:val="18"/>
                <w:szCs w:val="18"/>
                <w:vertAlign w:val="subscript"/>
              </w:rPr>
              <w:t>CHB</w:t>
            </w:r>
            <w:r w:rsidRPr="0092456B">
              <w:rPr>
                <w:rFonts w:ascii="宋体" w:hAnsi="宋体" w:hint="eastAsia"/>
                <w:sz w:val="18"/>
                <w:szCs w:val="18"/>
              </w:rPr>
              <w:t>≤75（人体感觉清凉，大部分人感觉舒适/人体感觉温暖，大部分人感觉舒适）</w:t>
            </w:r>
          </w:p>
        </w:tc>
        <w:tc>
          <w:tcPr>
            <w:tcW w:w="648" w:type="pct"/>
            <w:tcBorders>
              <w:top w:val="single" w:sz="4" w:space="0" w:color="auto"/>
              <w:left w:val="single" w:sz="4" w:space="0" w:color="auto"/>
              <w:bottom w:val="single" w:sz="4" w:space="0" w:color="auto"/>
              <w:right w:val="single" w:sz="8" w:space="0" w:color="auto"/>
            </w:tcBorders>
            <w:vAlign w:val="center"/>
            <w:hideMark/>
          </w:tcPr>
          <w:p w:rsidR="0092456B" w:rsidRPr="0092456B" w:rsidRDefault="0092456B" w:rsidP="0092456B">
            <w:pPr>
              <w:adjustRightInd/>
              <w:spacing w:line="240" w:lineRule="auto"/>
              <w:jc w:val="center"/>
              <w:rPr>
                <w:rFonts w:ascii="宋体" w:hAnsi="宋体"/>
                <w:sz w:val="18"/>
                <w:szCs w:val="18"/>
              </w:rPr>
            </w:pPr>
            <w:r w:rsidRPr="0092456B">
              <w:rPr>
                <w:rFonts w:ascii="宋体" w:hAnsi="宋体" w:hint="eastAsia"/>
                <w:sz w:val="18"/>
                <w:szCs w:val="18"/>
              </w:rPr>
              <w:t>7</w:t>
            </w:r>
          </w:p>
        </w:tc>
      </w:tr>
      <w:tr w:rsidR="0092456B" w:rsidRPr="0092456B" w:rsidTr="0092456B">
        <w:trPr>
          <w:jc w:val="center"/>
        </w:trPr>
        <w:tc>
          <w:tcPr>
            <w:tcW w:w="4352" w:type="pct"/>
            <w:tcBorders>
              <w:top w:val="single" w:sz="4" w:space="0" w:color="auto"/>
              <w:left w:val="single" w:sz="8" w:space="0" w:color="auto"/>
              <w:bottom w:val="single" w:sz="4" w:space="0" w:color="auto"/>
              <w:right w:val="single" w:sz="4" w:space="0" w:color="auto"/>
            </w:tcBorders>
            <w:vAlign w:val="center"/>
            <w:hideMark/>
          </w:tcPr>
          <w:p w:rsidR="0092456B" w:rsidRPr="0092456B" w:rsidRDefault="0092456B" w:rsidP="0092456B">
            <w:pPr>
              <w:adjustRightInd/>
              <w:spacing w:line="240" w:lineRule="auto"/>
              <w:jc w:val="center"/>
              <w:rPr>
                <w:rFonts w:ascii="宋体" w:hAnsi="宋体"/>
                <w:sz w:val="18"/>
                <w:szCs w:val="18"/>
              </w:rPr>
            </w:pPr>
            <w:r w:rsidRPr="0092456B">
              <w:rPr>
                <w:rFonts w:ascii="宋体" w:hAnsi="宋体" w:hint="eastAsia"/>
                <w:sz w:val="18"/>
                <w:szCs w:val="18"/>
              </w:rPr>
              <w:t>38＜I</w:t>
            </w:r>
            <w:r w:rsidRPr="0092456B">
              <w:rPr>
                <w:rFonts w:ascii="宋体" w:hAnsi="宋体" w:hint="eastAsia"/>
                <w:sz w:val="18"/>
                <w:szCs w:val="18"/>
                <w:vertAlign w:val="subscript"/>
              </w:rPr>
              <w:t>CHB</w:t>
            </w:r>
            <w:r w:rsidRPr="0092456B">
              <w:rPr>
                <w:rFonts w:ascii="宋体" w:hAnsi="宋体" w:hint="eastAsia"/>
                <w:sz w:val="18"/>
                <w:szCs w:val="18"/>
              </w:rPr>
              <w:t>≤50或75＜I</w:t>
            </w:r>
            <w:r w:rsidRPr="0092456B">
              <w:rPr>
                <w:rFonts w:ascii="宋体" w:hAnsi="宋体" w:hint="eastAsia"/>
                <w:sz w:val="18"/>
                <w:szCs w:val="18"/>
                <w:vertAlign w:val="subscript"/>
              </w:rPr>
              <w:t>CHB</w:t>
            </w:r>
            <w:r w:rsidRPr="0092456B">
              <w:rPr>
                <w:rFonts w:ascii="宋体" w:hAnsi="宋体" w:hint="eastAsia"/>
                <w:sz w:val="18"/>
                <w:szCs w:val="18"/>
              </w:rPr>
              <w:t>≤80（人体感觉微冷，部分人感觉不舒适/人体感觉偏热，部分人感觉不舒适）</w:t>
            </w:r>
          </w:p>
        </w:tc>
        <w:tc>
          <w:tcPr>
            <w:tcW w:w="648" w:type="pct"/>
            <w:tcBorders>
              <w:top w:val="single" w:sz="4" w:space="0" w:color="auto"/>
              <w:left w:val="single" w:sz="4" w:space="0" w:color="auto"/>
              <w:bottom w:val="single" w:sz="4" w:space="0" w:color="auto"/>
              <w:right w:val="single" w:sz="8" w:space="0" w:color="auto"/>
            </w:tcBorders>
            <w:vAlign w:val="center"/>
            <w:hideMark/>
          </w:tcPr>
          <w:p w:rsidR="0092456B" w:rsidRPr="0092456B" w:rsidRDefault="0092456B" w:rsidP="0092456B">
            <w:pPr>
              <w:adjustRightInd/>
              <w:spacing w:line="240" w:lineRule="auto"/>
              <w:jc w:val="center"/>
              <w:rPr>
                <w:rFonts w:ascii="宋体" w:hAnsi="宋体"/>
                <w:sz w:val="18"/>
                <w:szCs w:val="18"/>
              </w:rPr>
            </w:pPr>
            <w:r w:rsidRPr="0092456B">
              <w:rPr>
                <w:rFonts w:ascii="宋体" w:hAnsi="宋体" w:hint="eastAsia"/>
                <w:sz w:val="18"/>
                <w:szCs w:val="18"/>
              </w:rPr>
              <w:t>5</w:t>
            </w:r>
          </w:p>
        </w:tc>
      </w:tr>
      <w:tr w:rsidR="0092456B" w:rsidRPr="0092456B" w:rsidTr="0092456B">
        <w:trPr>
          <w:jc w:val="center"/>
        </w:trPr>
        <w:tc>
          <w:tcPr>
            <w:tcW w:w="4352" w:type="pct"/>
            <w:tcBorders>
              <w:top w:val="single" w:sz="4" w:space="0" w:color="auto"/>
              <w:left w:val="single" w:sz="8" w:space="0" w:color="auto"/>
              <w:bottom w:val="single" w:sz="4" w:space="0" w:color="auto"/>
              <w:right w:val="single" w:sz="4" w:space="0" w:color="auto"/>
            </w:tcBorders>
            <w:vAlign w:val="center"/>
            <w:hideMark/>
          </w:tcPr>
          <w:p w:rsidR="0092456B" w:rsidRPr="0092456B" w:rsidRDefault="0092456B" w:rsidP="0092456B">
            <w:pPr>
              <w:adjustRightInd/>
              <w:spacing w:line="240" w:lineRule="auto"/>
              <w:rPr>
                <w:rFonts w:ascii="宋体" w:hAnsi="宋体"/>
                <w:sz w:val="18"/>
                <w:szCs w:val="18"/>
              </w:rPr>
            </w:pPr>
            <w:r w:rsidRPr="0092456B">
              <w:rPr>
                <w:rFonts w:ascii="宋体" w:hAnsi="宋体" w:hint="eastAsia"/>
                <w:sz w:val="18"/>
                <w:szCs w:val="18"/>
              </w:rPr>
              <w:t>25＜I</w:t>
            </w:r>
            <w:r w:rsidRPr="0092456B">
              <w:rPr>
                <w:rFonts w:ascii="宋体" w:hAnsi="宋体" w:hint="eastAsia"/>
                <w:sz w:val="18"/>
                <w:szCs w:val="18"/>
                <w:vertAlign w:val="subscript"/>
              </w:rPr>
              <w:t>CHB</w:t>
            </w:r>
            <w:r w:rsidRPr="0092456B">
              <w:rPr>
                <w:rFonts w:ascii="宋体" w:hAnsi="宋体" w:hint="eastAsia"/>
                <w:sz w:val="18"/>
                <w:szCs w:val="18"/>
              </w:rPr>
              <w:t>≤38或80＜I</w:t>
            </w:r>
            <w:r w:rsidRPr="0092456B">
              <w:rPr>
                <w:rFonts w:ascii="宋体" w:hAnsi="宋体" w:hint="eastAsia"/>
                <w:sz w:val="18"/>
                <w:szCs w:val="18"/>
                <w:vertAlign w:val="subscript"/>
              </w:rPr>
              <w:t>CHB</w:t>
            </w:r>
            <w:r w:rsidRPr="0092456B">
              <w:rPr>
                <w:rFonts w:ascii="宋体" w:hAnsi="宋体" w:hint="eastAsia"/>
                <w:sz w:val="18"/>
                <w:szCs w:val="18"/>
              </w:rPr>
              <w:t>≤85（人体感觉很冷，多数人感觉不舒适/人体感觉炎热，多数人感觉不舒适，有中暑危险）</w:t>
            </w:r>
          </w:p>
        </w:tc>
        <w:tc>
          <w:tcPr>
            <w:tcW w:w="648" w:type="pct"/>
            <w:tcBorders>
              <w:top w:val="single" w:sz="4" w:space="0" w:color="auto"/>
              <w:left w:val="single" w:sz="4" w:space="0" w:color="auto"/>
              <w:bottom w:val="single" w:sz="4" w:space="0" w:color="auto"/>
              <w:right w:val="single" w:sz="8" w:space="0" w:color="auto"/>
            </w:tcBorders>
            <w:vAlign w:val="center"/>
            <w:hideMark/>
          </w:tcPr>
          <w:p w:rsidR="0092456B" w:rsidRPr="0092456B" w:rsidRDefault="0092456B" w:rsidP="0092456B">
            <w:pPr>
              <w:adjustRightInd/>
              <w:spacing w:line="240" w:lineRule="auto"/>
              <w:jc w:val="center"/>
              <w:rPr>
                <w:rFonts w:ascii="宋体" w:hAnsi="宋体"/>
                <w:sz w:val="18"/>
                <w:szCs w:val="18"/>
              </w:rPr>
            </w:pPr>
            <w:r w:rsidRPr="0092456B">
              <w:rPr>
                <w:rFonts w:ascii="宋体" w:hAnsi="宋体" w:hint="eastAsia"/>
                <w:sz w:val="18"/>
                <w:szCs w:val="18"/>
              </w:rPr>
              <w:t>3</w:t>
            </w:r>
          </w:p>
        </w:tc>
      </w:tr>
      <w:tr w:rsidR="0092456B" w:rsidRPr="0092456B" w:rsidTr="0092456B">
        <w:trPr>
          <w:jc w:val="center"/>
        </w:trPr>
        <w:tc>
          <w:tcPr>
            <w:tcW w:w="4352" w:type="pct"/>
            <w:tcBorders>
              <w:top w:val="single" w:sz="4" w:space="0" w:color="auto"/>
              <w:left w:val="single" w:sz="8" w:space="0" w:color="auto"/>
              <w:bottom w:val="single" w:sz="8" w:space="0" w:color="auto"/>
              <w:right w:val="single" w:sz="4" w:space="0" w:color="auto"/>
            </w:tcBorders>
            <w:vAlign w:val="center"/>
            <w:hideMark/>
          </w:tcPr>
          <w:p w:rsidR="0092456B" w:rsidRPr="0092456B" w:rsidRDefault="0092456B" w:rsidP="0092456B">
            <w:pPr>
              <w:adjustRightInd/>
              <w:spacing w:line="240" w:lineRule="auto"/>
              <w:jc w:val="center"/>
              <w:rPr>
                <w:rFonts w:ascii="宋体" w:hAnsi="宋体"/>
                <w:sz w:val="18"/>
                <w:szCs w:val="18"/>
              </w:rPr>
            </w:pPr>
            <w:r w:rsidRPr="0092456B">
              <w:rPr>
                <w:rFonts w:ascii="宋体" w:hAnsi="宋体" w:hint="eastAsia"/>
                <w:sz w:val="18"/>
                <w:szCs w:val="18"/>
              </w:rPr>
              <w:t>I</w:t>
            </w:r>
            <w:r w:rsidRPr="0092456B">
              <w:rPr>
                <w:rFonts w:ascii="宋体" w:hAnsi="宋体" w:hint="eastAsia"/>
                <w:sz w:val="18"/>
                <w:szCs w:val="18"/>
                <w:vertAlign w:val="subscript"/>
              </w:rPr>
              <w:t>CHB</w:t>
            </w:r>
            <w:r w:rsidRPr="0092456B">
              <w:rPr>
                <w:rFonts w:ascii="宋体" w:hAnsi="宋体" w:hint="eastAsia"/>
                <w:sz w:val="18"/>
                <w:szCs w:val="18"/>
              </w:rPr>
              <w:t>≤25或I</w:t>
            </w:r>
            <w:r w:rsidRPr="0092456B">
              <w:rPr>
                <w:rFonts w:ascii="宋体" w:hAnsi="宋体" w:hint="eastAsia"/>
                <w:sz w:val="18"/>
                <w:szCs w:val="18"/>
                <w:vertAlign w:val="subscript"/>
              </w:rPr>
              <w:t>CHB</w:t>
            </w:r>
            <w:r w:rsidRPr="0092456B">
              <w:rPr>
                <w:rFonts w:ascii="宋体" w:hAnsi="宋体" w:hint="eastAsia"/>
                <w:sz w:val="18"/>
                <w:szCs w:val="18"/>
              </w:rPr>
              <w:t>＞85（人体感觉寒冷，极不舒适，有冻伤危险/人体感觉酷热，感觉很不舒适，易中暑）</w:t>
            </w:r>
          </w:p>
        </w:tc>
        <w:tc>
          <w:tcPr>
            <w:tcW w:w="648" w:type="pct"/>
            <w:tcBorders>
              <w:top w:val="single" w:sz="4" w:space="0" w:color="auto"/>
              <w:left w:val="single" w:sz="4" w:space="0" w:color="auto"/>
              <w:bottom w:val="single" w:sz="8" w:space="0" w:color="auto"/>
              <w:right w:val="single" w:sz="8" w:space="0" w:color="auto"/>
            </w:tcBorders>
            <w:vAlign w:val="center"/>
            <w:hideMark/>
          </w:tcPr>
          <w:p w:rsidR="0092456B" w:rsidRPr="0092456B" w:rsidRDefault="0092456B" w:rsidP="0092456B">
            <w:pPr>
              <w:adjustRightInd/>
              <w:spacing w:line="240" w:lineRule="auto"/>
              <w:jc w:val="center"/>
              <w:rPr>
                <w:rFonts w:ascii="宋体" w:hAnsi="宋体"/>
                <w:sz w:val="18"/>
                <w:szCs w:val="18"/>
              </w:rPr>
            </w:pPr>
            <w:r w:rsidRPr="0092456B">
              <w:rPr>
                <w:rFonts w:ascii="宋体" w:hAnsi="宋体" w:hint="eastAsia"/>
                <w:sz w:val="18"/>
                <w:szCs w:val="18"/>
              </w:rPr>
              <w:t>1</w:t>
            </w:r>
          </w:p>
        </w:tc>
      </w:tr>
    </w:tbl>
    <w:p w:rsidR="0092456B" w:rsidRDefault="0092456B" w:rsidP="0092456B">
      <w:pPr>
        <w:pStyle w:val="afff"/>
        <w:spacing w:before="156" w:after="156"/>
      </w:pPr>
      <w:r w:rsidRPr="0092456B">
        <w:rPr>
          <w:rFonts w:hint="eastAsia"/>
        </w:rPr>
        <w:t>气候舒适度综合指数计算</w:t>
      </w:r>
    </w:p>
    <w:p w:rsidR="0092456B" w:rsidRPr="0092456B" w:rsidRDefault="0092456B" w:rsidP="0092456B">
      <w:pPr>
        <w:pStyle w:val="affff6"/>
        <w:ind w:firstLine="420"/>
      </w:pPr>
      <w:r w:rsidRPr="0092456B">
        <w:rPr>
          <w:rFonts w:hint="eastAsia"/>
        </w:rPr>
        <w:t>以温湿指数（</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TH</m:t>
            </m:r>
          </m:sub>
        </m:sSub>
      </m:oMath>
      <w:r w:rsidRPr="0092456B">
        <w:rPr>
          <w:rFonts w:hint="eastAsia"/>
        </w:rPr>
        <w:t>）、风效指数（IWC）、穿衣指数（</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CL</m:t>
            </m:r>
          </m:sub>
        </m:sSub>
      </m:oMath>
      <w:r w:rsidRPr="0092456B">
        <w:rPr>
          <w:rFonts w:hint="eastAsia"/>
        </w:rPr>
        <w:t>）和人体舒适度指数（</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CHB</m:t>
            </m:r>
          </m:sub>
        </m:sSub>
      </m:oMath>
      <w:r w:rsidRPr="0092456B">
        <w:rPr>
          <w:rFonts w:hint="eastAsia"/>
        </w:rPr>
        <w:t>）评价指标分值为基础，采用主成分分析法对各分指数的权重进行赋值计算，按照全年四季计算气候舒适度综合指数（ICC）（ICC=a×</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TH</m:t>
            </m:r>
          </m:sub>
        </m:sSub>
      </m:oMath>
      <w:r w:rsidRPr="0092456B">
        <w:rPr>
          <w:rFonts w:hint="eastAsia"/>
        </w:rPr>
        <w:t>+b×IWC+c×</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CL</m:t>
            </m:r>
          </m:sub>
        </m:sSub>
      </m:oMath>
      <w:r w:rsidRPr="0092456B">
        <w:rPr>
          <w:rFonts w:hint="eastAsia"/>
        </w:rPr>
        <w:t>+d×</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CHB</m:t>
            </m:r>
          </m:sub>
        </m:sSub>
      </m:oMath>
      <w:r w:rsidRPr="0092456B">
        <w:rPr>
          <w:rFonts w:hint="eastAsia"/>
        </w:rPr>
        <w:t>，单位：无量纲）的平均值，不同季节温湿指数（</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TH</m:t>
            </m:r>
          </m:sub>
        </m:sSub>
      </m:oMath>
      <w:r w:rsidRPr="0092456B">
        <w:rPr>
          <w:rFonts w:hint="eastAsia"/>
        </w:rPr>
        <w:t>）、风效指数（IWC）、着衣指数（</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CL</m:t>
            </m:r>
          </m:sub>
        </m:sSub>
      </m:oMath>
      <w:r w:rsidRPr="0092456B">
        <w:rPr>
          <w:rFonts w:hint="eastAsia"/>
        </w:rPr>
        <w:t>）和人体舒适指数（</w:t>
      </w:r>
      <m:oMath>
        <m:sSub>
          <m:sSubPr>
            <m:ctrlPr>
              <w:rPr>
                <w:rFonts w:ascii="Cambria Math" w:hAnsi="Cambria Math"/>
                <w:noProof w:val="0"/>
                <w:kern w:val="2"/>
                <w:szCs w:val="21"/>
              </w:rPr>
            </m:ctrlPr>
          </m:sSubPr>
          <m:e>
            <m:r>
              <w:rPr>
                <w:rFonts w:ascii="Cambria Math" w:hAnsi="Cambria Math"/>
              </w:rPr>
              <m:t>I</m:t>
            </m:r>
          </m:e>
          <m:sub>
            <m:r>
              <w:rPr>
                <w:rFonts w:ascii="Cambria Math" w:hAnsi="Cambria Math"/>
              </w:rPr>
              <m:t>CHB</m:t>
            </m:r>
          </m:sub>
        </m:sSub>
      </m:oMath>
      <w:r w:rsidRPr="0092456B">
        <w:rPr>
          <w:rFonts w:hint="eastAsia"/>
        </w:rPr>
        <w:t>）权重系数见表6，气候舒适度综合指数评价标准见表7。</w:t>
      </w:r>
    </w:p>
    <w:p w:rsidR="0092456B" w:rsidRDefault="00EA4FD2" w:rsidP="00EA4FD2">
      <w:pPr>
        <w:pStyle w:val="aff2"/>
        <w:spacing w:before="156" w:after="156"/>
      </w:pPr>
      <w:r w:rsidRPr="00EA4FD2">
        <w:rPr>
          <w:rFonts w:hint="eastAsia"/>
        </w:rPr>
        <w:t>不同季节温湿指数、风效指数、着衣指数和人体舒适指数权重系数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1914"/>
        <w:gridCol w:w="1914"/>
        <w:gridCol w:w="1914"/>
      </w:tblGrid>
      <w:tr w:rsidR="00EA4FD2" w:rsidTr="00EA4FD2">
        <w:trPr>
          <w:trHeight w:val="283"/>
          <w:jc w:val="center"/>
        </w:trPr>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权重系数</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春季（3-5月）</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夏季（6-8月）</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秋季（9-11月）</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冬季（12-2月）</w:t>
            </w:r>
          </w:p>
        </w:tc>
      </w:tr>
      <w:tr w:rsidR="00EA4FD2" w:rsidTr="00EA4FD2">
        <w:trPr>
          <w:trHeight w:val="283"/>
          <w:jc w:val="center"/>
        </w:trPr>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a</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0.245</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0.251</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0.247</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0.245</w:t>
            </w:r>
          </w:p>
        </w:tc>
      </w:tr>
      <w:tr w:rsidR="00EA4FD2" w:rsidTr="00EA4FD2">
        <w:trPr>
          <w:trHeight w:val="283"/>
          <w:jc w:val="center"/>
        </w:trPr>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b</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0.242</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0.255</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0.244</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0.228</w:t>
            </w:r>
          </w:p>
        </w:tc>
      </w:tr>
      <w:tr w:rsidR="00EA4FD2" w:rsidTr="00EA4FD2">
        <w:trPr>
          <w:trHeight w:val="283"/>
          <w:jc w:val="center"/>
        </w:trPr>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c</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0.249</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0.247</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0.246</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0.256</w:t>
            </w:r>
          </w:p>
        </w:tc>
      </w:tr>
      <w:tr w:rsidR="00EA4FD2" w:rsidTr="00EA4FD2">
        <w:trPr>
          <w:trHeight w:val="283"/>
          <w:jc w:val="center"/>
        </w:trPr>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d</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0.264</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0.247</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0.262</w:t>
            </w:r>
          </w:p>
        </w:tc>
        <w:tc>
          <w:tcPr>
            <w:tcW w:w="1000"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0.271</w:t>
            </w:r>
          </w:p>
        </w:tc>
      </w:tr>
    </w:tbl>
    <w:p w:rsidR="00EA4FD2" w:rsidRDefault="00EA4FD2" w:rsidP="00EA4FD2">
      <w:pPr>
        <w:pStyle w:val="aff2"/>
        <w:spacing w:before="156" w:after="156"/>
      </w:pPr>
      <w:r w:rsidRPr="00EA4FD2">
        <w:rPr>
          <w:rFonts w:hint="eastAsia"/>
        </w:rPr>
        <w:t>气候舒适度综合指数评价标准</w:t>
      </w:r>
    </w:p>
    <w:tbl>
      <w:tblPr>
        <w:tblW w:w="4904"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721"/>
        <w:gridCol w:w="1665"/>
      </w:tblGrid>
      <w:tr w:rsidR="00EA4FD2" w:rsidTr="00EA4FD2">
        <w:trPr>
          <w:trHeight w:val="340"/>
          <w:jc w:val="center"/>
        </w:trPr>
        <w:tc>
          <w:tcPr>
            <w:tcW w:w="4113" w:type="pct"/>
            <w:tcBorders>
              <w:top w:val="single" w:sz="8" w:space="0" w:color="auto"/>
              <w:left w:val="single" w:sz="8" w:space="0" w:color="auto"/>
              <w:bottom w:val="single" w:sz="8" w:space="0" w:color="auto"/>
              <w:right w:val="single" w:sz="4" w:space="0" w:color="auto"/>
            </w:tcBorders>
            <w:vAlign w:val="center"/>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87" w:type="pct"/>
            <w:tcBorders>
              <w:top w:val="single" w:sz="8" w:space="0" w:color="auto"/>
              <w:left w:val="single" w:sz="4" w:space="0" w:color="auto"/>
              <w:bottom w:val="single" w:sz="8" w:space="0" w:color="auto"/>
              <w:right w:val="single" w:sz="8"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trHeight w:val="340"/>
          <w:jc w:val="center"/>
        </w:trPr>
        <w:tc>
          <w:tcPr>
            <w:tcW w:w="4113" w:type="pct"/>
            <w:tcBorders>
              <w:top w:val="single" w:sz="8"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lastRenderedPageBreak/>
              <w:t>7＜I</w:t>
            </w:r>
            <w:r>
              <w:rPr>
                <w:rFonts w:ascii="宋体" w:hAnsi="宋体" w:hint="eastAsia"/>
                <w:sz w:val="18"/>
                <w:szCs w:val="18"/>
                <w:vertAlign w:val="subscript"/>
              </w:rPr>
              <w:t>CC</w:t>
            </w:r>
            <w:r>
              <w:rPr>
                <w:rFonts w:ascii="宋体" w:hAnsi="宋体" w:hint="eastAsia"/>
                <w:sz w:val="18"/>
                <w:szCs w:val="18"/>
              </w:rPr>
              <w:t>≤9（人体感觉极舒适）</w:t>
            </w:r>
          </w:p>
        </w:tc>
        <w:tc>
          <w:tcPr>
            <w:tcW w:w="887" w:type="pct"/>
            <w:tcBorders>
              <w:top w:val="single" w:sz="8"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15</w:t>
            </w:r>
          </w:p>
        </w:tc>
      </w:tr>
      <w:tr w:rsidR="00EA4FD2" w:rsidTr="00EA4FD2">
        <w:trPr>
          <w:trHeight w:val="340"/>
          <w:jc w:val="center"/>
        </w:trPr>
        <w:tc>
          <w:tcPr>
            <w:tcW w:w="4113"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6＜I</w:t>
            </w:r>
            <w:r>
              <w:rPr>
                <w:rFonts w:ascii="宋体" w:hAnsi="宋体" w:hint="eastAsia"/>
                <w:sz w:val="18"/>
                <w:szCs w:val="18"/>
                <w:vertAlign w:val="subscript"/>
              </w:rPr>
              <w:t>CC</w:t>
            </w:r>
            <w:r>
              <w:rPr>
                <w:rFonts w:ascii="宋体" w:hAnsi="宋体" w:hint="eastAsia"/>
                <w:sz w:val="18"/>
                <w:szCs w:val="18"/>
              </w:rPr>
              <w:t>≤7（人体感觉舒适）</w:t>
            </w:r>
          </w:p>
        </w:tc>
        <w:tc>
          <w:tcPr>
            <w:tcW w:w="887"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12</w:t>
            </w:r>
          </w:p>
        </w:tc>
      </w:tr>
      <w:tr w:rsidR="00EA4FD2" w:rsidTr="00EA4FD2">
        <w:trPr>
          <w:trHeight w:val="340"/>
          <w:jc w:val="center"/>
        </w:trPr>
        <w:tc>
          <w:tcPr>
            <w:tcW w:w="4113"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5＜I</w:t>
            </w:r>
            <w:r>
              <w:rPr>
                <w:rFonts w:ascii="宋体" w:hAnsi="宋体" w:hint="eastAsia"/>
                <w:sz w:val="18"/>
                <w:szCs w:val="18"/>
                <w:vertAlign w:val="subscript"/>
              </w:rPr>
              <w:t>CC</w:t>
            </w:r>
            <w:r>
              <w:rPr>
                <w:rFonts w:ascii="宋体" w:hAnsi="宋体" w:hint="eastAsia"/>
                <w:sz w:val="18"/>
                <w:szCs w:val="18"/>
              </w:rPr>
              <w:t>≤6（人体感觉较舒适）</w:t>
            </w:r>
          </w:p>
        </w:tc>
        <w:tc>
          <w:tcPr>
            <w:tcW w:w="887"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9</w:t>
            </w:r>
          </w:p>
        </w:tc>
      </w:tr>
      <w:tr w:rsidR="00EA4FD2" w:rsidTr="00EA4FD2">
        <w:trPr>
          <w:trHeight w:val="340"/>
          <w:jc w:val="center"/>
        </w:trPr>
        <w:tc>
          <w:tcPr>
            <w:tcW w:w="4113"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3＜I</w:t>
            </w:r>
            <w:r>
              <w:rPr>
                <w:rFonts w:ascii="宋体" w:hAnsi="宋体" w:hint="eastAsia"/>
                <w:sz w:val="18"/>
                <w:szCs w:val="18"/>
                <w:vertAlign w:val="subscript"/>
              </w:rPr>
              <w:t>CC</w:t>
            </w:r>
            <w:r>
              <w:rPr>
                <w:rFonts w:ascii="宋体" w:hAnsi="宋体" w:hint="eastAsia"/>
                <w:sz w:val="18"/>
                <w:szCs w:val="18"/>
              </w:rPr>
              <w:t>≤5（人体感觉较不舒适）</w:t>
            </w:r>
          </w:p>
        </w:tc>
        <w:tc>
          <w:tcPr>
            <w:tcW w:w="887"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6</w:t>
            </w:r>
          </w:p>
        </w:tc>
      </w:tr>
      <w:tr w:rsidR="00EA4FD2" w:rsidTr="00EA4FD2">
        <w:trPr>
          <w:trHeight w:val="340"/>
          <w:jc w:val="center"/>
        </w:trPr>
        <w:tc>
          <w:tcPr>
            <w:tcW w:w="4113" w:type="pct"/>
            <w:tcBorders>
              <w:top w:val="single" w:sz="4" w:space="0" w:color="auto"/>
              <w:left w:val="single" w:sz="8" w:space="0" w:color="auto"/>
              <w:bottom w:val="single" w:sz="8"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1≤I</w:t>
            </w:r>
            <w:r>
              <w:rPr>
                <w:rFonts w:ascii="宋体" w:hAnsi="宋体" w:hint="eastAsia"/>
                <w:sz w:val="18"/>
                <w:szCs w:val="18"/>
                <w:vertAlign w:val="subscript"/>
              </w:rPr>
              <w:t>CC</w:t>
            </w:r>
            <w:r>
              <w:rPr>
                <w:rFonts w:ascii="宋体" w:hAnsi="宋体" w:hint="eastAsia"/>
                <w:sz w:val="18"/>
                <w:szCs w:val="18"/>
              </w:rPr>
              <w:t>≤3（人体感觉不舒适）</w:t>
            </w:r>
          </w:p>
        </w:tc>
        <w:tc>
          <w:tcPr>
            <w:tcW w:w="887" w:type="pct"/>
            <w:tcBorders>
              <w:top w:val="single" w:sz="4" w:space="0" w:color="auto"/>
              <w:left w:val="single" w:sz="4" w:space="0" w:color="auto"/>
              <w:bottom w:val="single" w:sz="8"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w:t>
            </w:r>
          </w:p>
        </w:tc>
      </w:tr>
    </w:tbl>
    <w:p w:rsidR="00EA4FD2" w:rsidRDefault="00EA4FD2" w:rsidP="00EA4FD2">
      <w:pPr>
        <w:pStyle w:val="affe"/>
        <w:spacing w:before="156" w:after="156"/>
      </w:pPr>
      <w:bookmarkStart w:id="75" w:name="_Toc111534778"/>
      <w:r w:rsidRPr="00EA4FD2">
        <w:rPr>
          <w:rFonts w:hint="eastAsia"/>
        </w:rPr>
        <w:t>气候舒适期时长</w:t>
      </w:r>
      <w:bookmarkEnd w:id="75"/>
    </w:p>
    <w:p w:rsidR="00EA4FD2" w:rsidRDefault="00EA4FD2" w:rsidP="00EA4FD2">
      <w:pPr>
        <w:pStyle w:val="affff6"/>
        <w:ind w:firstLine="420"/>
      </w:pPr>
      <w:r w:rsidRPr="00EA4FD2">
        <w:rPr>
          <w:rFonts w:hint="eastAsia"/>
        </w:rPr>
        <w:t>按照《人居环境气候舒适度评价》（GB/T 27963—2011）计算及分级方法，统计气候舒适度为3级（健康人群感觉舒适）的月数占比，评价标准见表</w:t>
      </w:r>
      <w:r>
        <w:t>8</w:t>
      </w:r>
      <w:r w:rsidRPr="00EA4FD2">
        <w:rPr>
          <w:rFonts w:hint="eastAsia"/>
        </w:rPr>
        <w:t>。</w:t>
      </w:r>
    </w:p>
    <w:p w:rsidR="00EA4FD2" w:rsidRDefault="00EA4FD2" w:rsidP="00EA4FD2">
      <w:pPr>
        <w:pStyle w:val="aff2"/>
        <w:spacing w:before="156" w:after="156"/>
      </w:pPr>
      <w:r w:rsidRPr="00EA4FD2">
        <w:rPr>
          <w:rFonts w:hint="eastAsia"/>
        </w:rPr>
        <w:t>气候舒适期时长评价标准</w:t>
      </w:r>
    </w:p>
    <w:tbl>
      <w:tblPr>
        <w:tblW w:w="4889"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96"/>
        <w:gridCol w:w="1662"/>
      </w:tblGrid>
      <w:tr w:rsidR="00EA4FD2" w:rsidTr="00EA4FD2">
        <w:trPr>
          <w:trHeight w:val="340"/>
          <w:jc w:val="center"/>
        </w:trPr>
        <w:tc>
          <w:tcPr>
            <w:tcW w:w="4112" w:type="pct"/>
            <w:tcBorders>
              <w:top w:val="single" w:sz="8" w:space="0" w:color="auto"/>
              <w:left w:val="single" w:sz="8" w:space="0" w:color="auto"/>
              <w:bottom w:val="single" w:sz="8" w:space="0" w:color="auto"/>
              <w:right w:val="single" w:sz="4" w:space="0" w:color="auto"/>
            </w:tcBorders>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88" w:type="pct"/>
            <w:tcBorders>
              <w:top w:val="single" w:sz="8" w:space="0" w:color="auto"/>
              <w:left w:val="single" w:sz="4" w:space="0" w:color="auto"/>
              <w:bottom w:val="single" w:sz="8" w:space="0" w:color="auto"/>
              <w:right w:val="single" w:sz="8" w:space="0" w:color="auto"/>
            </w:tcBorders>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trHeight w:val="340"/>
          <w:jc w:val="center"/>
        </w:trPr>
        <w:tc>
          <w:tcPr>
            <w:tcW w:w="4112" w:type="pct"/>
            <w:tcBorders>
              <w:top w:val="single" w:sz="8"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气候舒适期时长≥9个月</w:t>
            </w:r>
          </w:p>
        </w:tc>
        <w:tc>
          <w:tcPr>
            <w:tcW w:w="888" w:type="pct"/>
            <w:tcBorders>
              <w:top w:val="single" w:sz="8"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5</w:t>
            </w:r>
          </w:p>
        </w:tc>
      </w:tr>
      <w:tr w:rsidR="00EA4FD2" w:rsidTr="00EA4FD2">
        <w:trPr>
          <w:trHeight w:val="340"/>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6个月≤气候舒适期时长＜9个月</w:t>
            </w:r>
          </w:p>
        </w:tc>
        <w:tc>
          <w:tcPr>
            <w:tcW w:w="888"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w:t>
            </w:r>
          </w:p>
        </w:tc>
      </w:tr>
      <w:tr w:rsidR="00EA4FD2" w:rsidTr="00EA4FD2">
        <w:trPr>
          <w:trHeight w:val="340"/>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3个月≤气候舒适期时长＜6个月</w:t>
            </w:r>
          </w:p>
        </w:tc>
        <w:tc>
          <w:tcPr>
            <w:tcW w:w="888"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w:t>
            </w:r>
          </w:p>
        </w:tc>
      </w:tr>
      <w:tr w:rsidR="00EA4FD2" w:rsidTr="00EA4FD2">
        <w:trPr>
          <w:trHeight w:val="340"/>
          <w:jc w:val="center"/>
        </w:trPr>
        <w:tc>
          <w:tcPr>
            <w:tcW w:w="4112" w:type="pct"/>
            <w:tcBorders>
              <w:top w:val="single" w:sz="4" w:space="0" w:color="auto"/>
              <w:left w:val="single" w:sz="8" w:space="0" w:color="auto"/>
              <w:bottom w:val="single" w:sz="8"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＜3个月</w:t>
            </w:r>
          </w:p>
        </w:tc>
        <w:tc>
          <w:tcPr>
            <w:tcW w:w="888" w:type="pct"/>
            <w:tcBorders>
              <w:top w:val="single" w:sz="4" w:space="0" w:color="auto"/>
              <w:left w:val="single" w:sz="4" w:space="0" w:color="auto"/>
              <w:bottom w:val="single" w:sz="8"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0</w:t>
            </w:r>
          </w:p>
        </w:tc>
      </w:tr>
    </w:tbl>
    <w:p w:rsidR="00EA4FD2" w:rsidRDefault="00EA4FD2" w:rsidP="00EA4FD2">
      <w:pPr>
        <w:pStyle w:val="affe"/>
        <w:spacing w:before="156" w:after="156"/>
      </w:pPr>
      <w:bookmarkStart w:id="76" w:name="_Toc111534779"/>
      <w:r w:rsidRPr="00EA4FD2">
        <w:rPr>
          <w:rFonts w:hint="eastAsia"/>
        </w:rPr>
        <w:t>度假气候指数计算</w:t>
      </w:r>
      <w:bookmarkEnd w:id="76"/>
    </w:p>
    <w:p w:rsidR="00EA4FD2" w:rsidRDefault="00EA4FD2" w:rsidP="00EA4FD2">
      <w:pPr>
        <w:pStyle w:val="affff6"/>
        <w:ind w:firstLine="420"/>
      </w:pPr>
      <w:r w:rsidRPr="00EA4FD2">
        <w:rPr>
          <w:rFonts w:hint="eastAsia"/>
        </w:rPr>
        <w:t>度假气候指数（HCI）由热舒适因子（TC）、审美因子（A）和物理因子（P）三者共同表征。热舒适因子TC，表示人体对温度高低的感觉，通过日最高气温（t，单位：℃）和日平均相对湿度（RH，单位：%）根据公式TC=t-0.55×(1-RH)×(t-14.4)来计算；审美因子A，通过云量的多寡来表征；物理因子P，通过降水量（R）和风速（V）来表征。度假气候指数（HCI）的热舒适因子（TC）、审美因子（A）和物理因子（P）的权重赋值见表9，对照度假气候指数（HCI）构成表（见表10）查询获得各分因子分值后根据公式HCI=4TC+2A+(3R+V)得出HCI，对应HCI旅游气候分级标准表（表11）得出各月份的旅游气候分级，统计度假气候指数适宜及以上的月数，评价标准见表12。</w:t>
      </w:r>
    </w:p>
    <w:p w:rsidR="00EA4FD2" w:rsidRDefault="00EA4FD2" w:rsidP="00EA4FD2">
      <w:pPr>
        <w:pStyle w:val="aff2"/>
        <w:spacing w:before="156" w:after="156"/>
      </w:pPr>
      <w:r w:rsidRPr="00EA4FD2">
        <w:rPr>
          <w:rFonts w:hint="eastAsia"/>
        </w:rPr>
        <w:t>度假气候指数（HCI）的各影响因子权重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8"/>
        <w:gridCol w:w="3191"/>
        <w:gridCol w:w="3191"/>
      </w:tblGrid>
      <w:tr w:rsidR="00EA4FD2" w:rsidTr="00EA4FD2">
        <w:trPr>
          <w:trHeight w:val="284"/>
        </w:trPr>
        <w:tc>
          <w:tcPr>
            <w:tcW w:w="1666"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影响因子</w:t>
            </w: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气象要素</w:t>
            </w: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权重（%）</w:t>
            </w:r>
          </w:p>
        </w:tc>
      </w:tr>
      <w:tr w:rsidR="00EA4FD2" w:rsidTr="00EA4FD2">
        <w:trPr>
          <w:trHeight w:val="284"/>
        </w:trPr>
        <w:tc>
          <w:tcPr>
            <w:tcW w:w="1666" w:type="pct"/>
            <w:vMerge w:val="restart"/>
            <w:tcBorders>
              <w:top w:val="nil"/>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热舒适（TC）</w:t>
            </w: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日最高气温</w:t>
            </w:r>
          </w:p>
        </w:tc>
        <w:tc>
          <w:tcPr>
            <w:tcW w:w="1667" w:type="pct"/>
            <w:vMerge w:val="restart"/>
            <w:tcBorders>
              <w:top w:val="nil"/>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40</w:t>
            </w:r>
          </w:p>
        </w:tc>
      </w:tr>
      <w:tr w:rsidR="00EA4FD2" w:rsidTr="00EA4FD2">
        <w:trPr>
          <w:trHeight w:val="284"/>
        </w:trPr>
        <w:tc>
          <w:tcPr>
            <w:tcW w:w="0" w:type="auto"/>
            <w:vMerge/>
            <w:tcBorders>
              <w:top w:val="nil"/>
              <w:left w:val="single" w:sz="4" w:space="0" w:color="auto"/>
              <w:bottom w:val="single" w:sz="4" w:space="0" w:color="auto"/>
              <w:right w:val="single" w:sz="4" w:space="0" w:color="auto"/>
            </w:tcBorders>
            <w:vAlign w:val="center"/>
            <w:hideMark/>
          </w:tcPr>
          <w:p w:rsidR="00EA4FD2" w:rsidRDefault="00EA4FD2">
            <w:pPr>
              <w:widowControl/>
              <w:jc w:val="left"/>
              <w:rPr>
                <w:rFonts w:ascii="宋体" w:hAnsi="宋体"/>
                <w:bCs/>
                <w:sz w:val="18"/>
                <w:szCs w:val="18"/>
              </w:rPr>
            </w:pP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日平均相对湿度</w:t>
            </w:r>
          </w:p>
        </w:tc>
        <w:tc>
          <w:tcPr>
            <w:tcW w:w="0" w:type="auto"/>
            <w:vMerge/>
            <w:tcBorders>
              <w:top w:val="nil"/>
              <w:left w:val="nil"/>
              <w:bottom w:val="single" w:sz="4" w:space="0" w:color="auto"/>
              <w:right w:val="single" w:sz="4" w:space="0" w:color="auto"/>
            </w:tcBorders>
            <w:vAlign w:val="center"/>
            <w:hideMark/>
          </w:tcPr>
          <w:p w:rsidR="00EA4FD2" w:rsidRDefault="00EA4FD2">
            <w:pPr>
              <w:widowControl/>
              <w:jc w:val="left"/>
              <w:rPr>
                <w:rFonts w:ascii="宋体" w:hAnsi="宋体"/>
                <w:bCs/>
                <w:sz w:val="18"/>
                <w:szCs w:val="18"/>
              </w:rPr>
            </w:pPr>
          </w:p>
        </w:tc>
      </w:tr>
      <w:tr w:rsidR="00EA4FD2" w:rsidTr="00EA4FD2">
        <w:trPr>
          <w:trHeight w:val="284"/>
        </w:trPr>
        <w:tc>
          <w:tcPr>
            <w:tcW w:w="1666"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审美（A）</w:t>
            </w: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云</w:t>
            </w: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20</w:t>
            </w:r>
          </w:p>
        </w:tc>
      </w:tr>
      <w:tr w:rsidR="00EA4FD2" w:rsidTr="00EA4FD2">
        <w:trPr>
          <w:trHeight w:val="284"/>
        </w:trPr>
        <w:tc>
          <w:tcPr>
            <w:tcW w:w="1666" w:type="pct"/>
            <w:vMerge w:val="restart"/>
            <w:tcBorders>
              <w:top w:val="nil"/>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物理（P）</w:t>
            </w: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日降水量</w:t>
            </w: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30</w:t>
            </w:r>
          </w:p>
        </w:tc>
      </w:tr>
      <w:tr w:rsidR="00EA4FD2" w:rsidTr="00EA4FD2">
        <w:trPr>
          <w:trHeight w:val="284"/>
        </w:trPr>
        <w:tc>
          <w:tcPr>
            <w:tcW w:w="0" w:type="auto"/>
            <w:vMerge/>
            <w:tcBorders>
              <w:top w:val="nil"/>
              <w:left w:val="single" w:sz="4" w:space="0" w:color="auto"/>
              <w:bottom w:val="single" w:sz="4" w:space="0" w:color="auto"/>
              <w:right w:val="single" w:sz="4" w:space="0" w:color="auto"/>
            </w:tcBorders>
            <w:vAlign w:val="center"/>
            <w:hideMark/>
          </w:tcPr>
          <w:p w:rsidR="00EA4FD2" w:rsidRDefault="00EA4FD2">
            <w:pPr>
              <w:widowControl/>
              <w:jc w:val="left"/>
              <w:rPr>
                <w:rFonts w:ascii="宋体" w:hAnsi="宋体"/>
                <w:bCs/>
                <w:sz w:val="18"/>
                <w:szCs w:val="18"/>
              </w:rPr>
            </w:pP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风速</w:t>
            </w:r>
          </w:p>
        </w:tc>
        <w:tc>
          <w:tcPr>
            <w:tcW w:w="166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10</w:t>
            </w:r>
          </w:p>
        </w:tc>
      </w:tr>
    </w:tbl>
    <w:p w:rsidR="00EA4FD2" w:rsidRDefault="00EA4FD2" w:rsidP="00EA4FD2">
      <w:pPr>
        <w:pStyle w:val="aff2"/>
        <w:spacing w:before="156" w:after="156"/>
      </w:pPr>
      <w:r w:rsidRPr="00EA4FD2">
        <w:rPr>
          <w:rFonts w:hint="eastAsia"/>
        </w:rPr>
        <w:t>度假气候指数（HCI）的构成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321"/>
        <w:gridCol w:w="990"/>
        <w:gridCol w:w="1816"/>
        <w:gridCol w:w="1321"/>
        <w:gridCol w:w="1154"/>
        <w:gridCol w:w="990"/>
        <w:gridCol w:w="1112"/>
      </w:tblGrid>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得分</w:t>
            </w:r>
          </w:p>
        </w:tc>
        <w:tc>
          <w:tcPr>
            <w:tcW w:w="1207"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有效温度（℃）</w:t>
            </w:r>
          </w:p>
        </w:tc>
        <w:tc>
          <w:tcPr>
            <w:tcW w:w="949"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日降水量（mm）</w:t>
            </w:r>
          </w:p>
        </w:tc>
        <w:tc>
          <w:tcPr>
            <w:tcW w:w="1293"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云覆盖率（%）</w:t>
            </w:r>
          </w:p>
        </w:tc>
        <w:tc>
          <w:tcPr>
            <w:tcW w:w="1099"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风速（km/h）</w:t>
            </w: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10</w:t>
            </w:r>
          </w:p>
        </w:tc>
        <w:tc>
          <w:tcPr>
            <w:tcW w:w="1207"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23～25</w:t>
            </w:r>
          </w:p>
        </w:tc>
        <w:tc>
          <w:tcPr>
            <w:tcW w:w="949"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w:t>
            </w:r>
          </w:p>
        </w:tc>
        <w:tc>
          <w:tcPr>
            <w:tcW w:w="1293"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11～20</w:t>
            </w:r>
          </w:p>
        </w:tc>
        <w:tc>
          <w:tcPr>
            <w:tcW w:w="1099"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1～9</w:t>
            </w: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lastRenderedPageBreak/>
              <w:t>9</w:t>
            </w:r>
          </w:p>
        </w:tc>
        <w:tc>
          <w:tcPr>
            <w:tcW w:w="690"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20～22</w:t>
            </w:r>
          </w:p>
        </w:tc>
        <w:tc>
          <w:tcPr>
            <w:tcW w:w="51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26</w:t>
            </w:r>
          </w:p>
        </w:tc>
        <w:tc>
          <w:tcPr>
            <w:tcW w:w="949"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&lt;3</w:t>
            </w:r>
          </w:p>
        </w:tc>
        <w:tc>
          <w:tcPr>
            <w:tcW w:w="690"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1～10</w:t>
            </w:r>
          </w:p>
        </w:tc>
        <w:tc>
          <w:tcPr>
            <w:tcW w:w="603"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21～30</w:t>
            </w:r>
          </w:p>
        </w:tc>
        <w:tc>
          <w:tcPr>
            <w:tcW w:w="1099"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10～19</w:t>
            </w: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8</w:t>
            </w:r>
          </w:p>
        </w:tc>
        <w:tc>
          <w:tcPr>
            <w:tcW w:w="1207"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27～28</w:t>
            </w:r>
          </w:p>
        </w:tc>
        <w:tc>
          <w:tcPr>
            <w:tcW w:w="949"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3～5</w:t>
            </w:r>
          </w:p>
        </w:tc>
        <w:tc>
          <w:tcPr>
            <w:tcW w:w="690"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w:t>
            </w:r>
          </w:p>
        </w:tc>
        <w:tc>
          <w:tcPr>
            <w:tcW w:w="603"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31～40</w:t>
            </w:r>
          </w:p>
        </w:tc>
        <w:tc>
          <w:tcPr>
            <w:tcW w:w="51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w:t>
            </w:r>
          </w:p>
        </w:tc>
        <w:tc>
          <w:tcPr>
            <w:tcW w:w="582"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20～29</w:t>
            </w: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7</w:t>
            </w:r>
          </w:p>
        </w:tc>
        <w:tc>
          <w:tcPr>
            <w:tcW w:w="690"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18～19</w:t>
            </w:r>
          </w:p>
        </w:tc>
        <w:tc>
          <w:tcPr>
            <w:tcW w:w="51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29～30</w:t>
            </w:r>
          </w:p>
        </w:tc>
        <w:tc>
          <w:tcPr>
            <w:tcW w:w="949" w:type="pct"/>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293"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41～50</w:t>
            </w:r>
          </w:p>
        </w:tc>
        <w:tc>
          <w:tcPr>
            <w:tcW w:w="1099"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6</w:t>
            </w:r>
          </w:p>
        </w:tc>
        <w:tc>
          <w:tcPr>
            <w:tcW w:w="690"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15～17</w:t>
            </w:r>
          </w:p>
        </w:tc>
        <w:tc>
          <w:tcPr>
            <w:tcW w:w="51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31～32</w:t>
            </w:r>
          </w:p>
        </w:tc>
        <w:tc>
          <w:tcPr>
            <w:tcW w:w="949" w:type="pct"/>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293"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51～60</w:t>
            </w:r>
          </w:p>
        </w:tc>
        <w:tc>
          <w:tcPr>
            <w:tcW w:w="1099"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30～39</w:t>
            </w: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5</w:t>
            </w:r>
          </w:p>
        </w:tc>
        <w:tc>
          <w:tcPr>
            <w:tcW w:w="690"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11～14</w:t>
            </w:r>
          </w:p>
        </w:tc>
        <w:tc>
          <w:tcPr>
            <w:tcW w:w="51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33～34</w:t>
            </w:r>
          </w:p>
        </w:tc>
        <w:tc>
          <w:tcPr>
            <w:tcW w:w="949"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6～8</w:t>
            </w:r>
          </w:p>
        </w:tc>
        <w:tc>
          <w:tcPr>
            <w:tcW w:w="1293"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61～70</w:t>
            </w:r>
          </w:p>
        </w:tc>
        <w:tc>
          <w:tcPr>
            <w:tcW w:w="1099"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4</w:t>
            </w:r>
          </w:p>
        </w:tc>
        <w:tc>
          <w:tcPr>
            <w:tcW w:w="690"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7～10</w:t>
            </w:r>
          </w:p>
        </w:tc>
        <w:tc>
          <w:tcPr>
            <w:tcW w:w="51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35～36</w:t>
            </w:r>
          </w:p>
        </w:tc>
        <w:tc>
          <w:tcPr>
            <w:tcW w:w="949" w:type="pct"/>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293"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71～80</w:t>
            </w:r>
          </w:p>
        </w:tc>
        <w:tc>
          <w:tcPr>
            <w:tcW w:w="1099"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w:t>
            </w:r>
          </w:p>
        </w:tc>
        <w:tc>
          <w:tcPr>
            <w:tcW w:w="1207"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0～6</w:t>
            </w:r>
          </w:p>
        </w:tc>
        <w:tc>
          <w:tcPr>
            <w:tcW w:w="949" w:type="pct"/>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293"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81～90</w:t>
            </w:r>
          </w:p>
        </w:tc>
        <w:tc>
          <w:tcPr>
            <w:tcW w:w="1099"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40～90</w:t>
            </w: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w:t>
            </w:r>
          </w:p>
        </w:tc>
        <w:tc>
          <w:tcPr>
            <w:tcW w:w="690"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-5～-1</w:t>
            </w:r>
          </w:p>
        </w:tc>
        <w:tc>
          <w:tcPr>
            <w:tcW w:w="517"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37～39</w:t>
            </w:r>
          </w:p>
        </w:tc>
        <w:tc>
          <w:tcPr>
            <w:tcW w:w="949"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9～12</w:t>
            </w:r>
          </w:p>
        </w:tc>
        <w:tc>
          <w:tcPr>
            <w:tcW w:w="1293"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&gt;90</w:t>
            </w:r>
          </w:p>
        </w:tc>
        <w:tc>
          <w:tcPr>
            <w:tcW w:w="1099"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r>
      <w:tr w:rsidR="00EA4FD2" w:rsidTr="00EA4FD2">
        <w:trPr>
          <w:trHeight w:val="312"/>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w:t>
            </w:r>
          </w:p>
        </w:tc>
        <w:tc>
          <w:tcPr>
            <w:tcW w:w="1207"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&lt;5</w:t>
            </w:r>
          </w:p>
        </w:tc>
        <w:tc>
          <w:tcPr>
            <w:tcW w:w="949" w:type="pct"/>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293"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099"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0</w:t>
            </w:r>
          </w:p>
        </w:tc>
        <w:tc>
          <w:tcPr>
            <w:tcW w:w="1207"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&gt;39</w:t>
            </w:r>
          </w:p>
        </w:tc>
        <w:tc>
          <w:tcPr>
            <w:tcW w:w="949"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&gt;12</w:t>
            </w:r>
          </w:p>
        </w:tc>
        <w:tc>
          <w:tcPr>
            <w:tcW w:w="1293"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099"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50~70</w:t>
            </w: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w:t>
            </w:r>
          </w:p>
        </w:tc>
        <w:tc>
          <w:tcPr>
            <w:tcW w:w="1207"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949"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&gt;25</w:t>
            </w:r>
          </w:p>
        </w:tc>
        <w:tc>
          <w:tcPr>
            <w:tcW w:w="1293"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099"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r>
      <w:tr w:rsidR="00EA4FD2" w:rsidTr="00EA4FD2">
        <w:trPr>
          <w:trHeight w:val="284"/>
          <w:jc w:val="center"/>
        </w:trPr>
        <w:tc>
          <w:tcPr>
            <w:tcW w:w="453"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-10</w:t>
            </w:r>
          </w:p>
        </w:tc>
        <w:tc>
          <w:tcPr>
            <w:tcW w:w="1207"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949" w:type="pct"/>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293" w:type="pct"/>
            <w:gridSpan w:val="2"/>
            <w:tcBorders>
              <w:top w:val="single" w:sz="4" w:space="0" w:color="auto"/>
              <w:left w:val="nil"/>
              <w:bottom w:val="single" w:sz="4" w:space="0" w:color="auto"/>
              <w:right w:val="single" w:sz="4" w:space="0" w:color="auto"/>
            </w:tcBorders>
            <w:vAlign w:val="center"/>
          </w:tcPr>
          <w:p w:rsidR="00EA4FD2" w:rsidRDefault="00EA4FD2">
            <w:pPr>
              <w:jc w:val="center"/>
              <w:rPr>
                <w:rFonts w:ascii="宋体" w:hAnsi="宋体"/>
                <w:bCs/>
                <w:sz w:val="18"/>
                <w:szCs w:val="18"/>
              </w:rPr>
            </w:pPr>
          </w:p>
        </w:tc>
        <w:tc>
          <w:tcPr>
            <w:tcW w:w="1099" w:type="pct"/>
            <w:gridSpan w:val="2"/>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&gt;70</w:t>
            </w:r>
          </w:p>
        </w:tc>
      </w:tr>
    </w:tbl>
    <w:p w:rsidR="00EA4FD2" w:rsidRDefault="00EA4FD2" w:rsidP="00EA4FD2">
      <w:pPr>
        <w:pStyle w:val="aff2"/>
        <w:spacing w:before="156" w:after="156"/>
      </w:pPr>
      <w:r w:rsidRPr="00EA4FD2">
        <w:rPr>
          <w:rFonts w:hint="eastAsia"/>
        </w:rPr>
        <w:t>HCI旅游气候分级标准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3"/>
        <w:gridCol w:w="1065"/>
        <w:gridCol w:w="1062"/>
        <w:gridCol w:w="1064"/>
        <w:gridCol w:w="1062"/>
        <w:gridCol w:w="1064"/>
        <w:gridCol w:w="1062"/>
        <w:gridCol w:w="1064"/>
        <w:gridCol w:w="1064"/>
      </w:tblGrid>
      <w:tr w:rsidR="00EA4FD2" w:rsidTr="00EA4FD2">
        <w:trPr>
          <w:jc w:val="center"/>
        </w:trPr>
        <w:tc>
          <w:tcPr>
            <w:tcW w:w="555"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90～100</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80～89</w:t>
            </w:r>
          </w:p>
        </w:tc>
        <w:tc>
          <w:tcPr>
            <w:tcW w:w="555"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70～79</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60～69</w:t>
            </w:r>
          </w:p>
        </w:tc>
        <w:tc>
          <w:tcPr>
            <w:tcW w:w="555"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50～59</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40～49</w:t>
            </w:r>
          </w:p>
        </w:tc>
        <w:tc>
          <w:tcPr>
            <w:tcW w:w="555"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30～39</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20～29</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10～19</w:t>
            </w:r>
          </w:p>
        </w:tc>
      </w:tr>
      <w:tr w:rsidR="00EA4FD2" w:rsidTr="00EA4FD2">
        <w:trPr>
          <w:jc w:val="center"/>
        </w:trPr>
        <w:tc>
          <w:tcPr>
            <w:tcW w:w="555" w:type="pct"/>
            <w:tcBorders>
              <w:top w:val="single" w:sz="4" w:space="0" w:color="auto"/>
              <w:left w:val="single" w:sz="4" w:space="0" w:color="auto"/>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理想状况</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特别适宜</w:t>
            </w:r>
          </w:p>
        </w:tc>
        <w:tc>
          <w:tcPr>
            <w:tcW w:w="555"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很适宜</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适宜</w:t>
            </w:r>
          </w:p>
        </w:tc>
        <w:tc>
          <w:tcPr>
            <w:tcW w:w="555"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可以接受</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一般</w:t>
            </w:r>
          </w:p>
        </w:tc>
        <w:tc>
          <w:tcPr>
            <w:tcW w:w="555"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不适宜</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很不适宜</w:t>
            </w:r>
          </w:p>
        </w:tc>
        <w:tc>
          <w:tcPr>
            <w:tcW w:w="556" w:type="pct"/>
            <w:tcBorders>
              <w:top w:val="single" w:sz="4" w:space="0" w:color="auto"/>
              <w:left w:val="nil"/>
              <w:bottom w:val="single" w:sz="4" w:space="0" w:color="auto"/>
              <w:right w:val="single" w:sz="4" w:space="0" w:color="auto"/>
            </w:tcBorders>
            <w:vAlign w:val="center"/>
            <w:hideMark/>
          </w:tcPr>
          <w:p w:rsidR="00EA4FD2" w:rsidRDefault="00EA4FD2">
            <w:pPr>
              <w:jc w:val="center"/>
              <w:rPr>
                <w:rFonts w:ascii="宋体" w:hAnsi="宋体"/>
                <w:bCs/>
                <w:sz w:val="18"/>
                <w:szCs w:val="18"/>
              </w:rPr>
            </w:pPr>
            <w:r>
              <w:rPr>
                <w:rFonts w:ascii="宋体" w:hAnsi="宋体" w:hint="eastAsia"/>
                <w:bCs/>
                <w:sz w:val="18"/>
                <w:szCs w:val="18"/>
              </w:rPr>
              <w:t>特别不适宜</w:t>
            </w:r>
          </w:p>
        </w:tc>
      </w:tr>
    </w:tbl>
    <w:p w:rsidR="00EA4FD2" w:rsidRDefault="00EA4FD2" w:rsidP="00EA4FD2">
      <w:pPr>
        <w:pStyle w:val="aff2"/>
        <w:spacing w:before="156" w:after="156"/>
      </w:pPr>
      <w:r w:rsidRPr="00EA4FD2">
        <w:rPr>
          <w:rFonts w:hint="eastAsia"/>
        </w:rPr>
        <w:t>度假气候指数（HCI）评价标准</w:t>
      </w:r>
    </w:p>
    <w:tbl>
      <w:tblPr>
        <w:tblW w:w="487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61"/>
        <w:gridCol w:w="1664"/>
      </w:tblGrid>
      <w:tr w:rsidR="00EA4FD2" w:rsidTr="00EA4FD2">
        <w:trPr>
          <w:trHeight w:val="340"/>
          <w:jc w:val="center"/>
        </w:trPr>
        <w:tc>
          <w:tcPr>
            <w:tcW w:w="4108" w:type="pct"/>
            <w:tcBorders>
              <w:top w:val="single" w:sz="8" w:space="0" w:color="auto"/>
              <w:left w:val="single" w:sz="8" w:space="0" w:color="auto"/>
              <w:bottom w:val="single" w:sz="8" w:space="0" w:color="auto"/>
              <w:right w:val="single" w:sz="4" w:space="0" w:color="auto"/>
            </w:tcBorders>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92" w:type="pct"/>
            <w:tcBorders>
              <w:top w:val="single" w:sz="8" w:space="0" w:color="auto"/>
              <w:left w:val="single" w:sz="4" w:space="0" w:color="auto"/>
              <w:bottom w:val="single" w:sz="8" w:space="0" w:color="auto"/>
              <w:right w:val="single" w:sz="8" w:space="0" w:color="auto"/>
            </w:tcBorders>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trHeight w:val="340"/>
          <w:jc w:val="center"/>
        </w:trPr>
        <w:tc>
          <w:tcPr>
            <w:tcW w:w="4108" w:type="pct"/>
            <w:tcBorders>
              <w:top w:val="single" w:sz="8"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bCs/>
                <w:sz w:val="18"/>
                <w:szCs w:val="18"/>
              </w:rPr>
              <w:t>适宜及以上的月数</w:t>
            </w:r>
            <w:r>
              <w:rPr>
                <w:rFonts w:ascii="宋体" w:hAnsi="宋体" w:hint="eastAsia"/>
                <w:sz w:val="18"/>
                <w:szCs w:val="18"/>
              </w:rPr>
              <w:t>≥10个月</w:t>
            </w:r>
          </w:p>
        </w:tc>
        <w:tc>
          <w:tcPr>
            <w:tcW w:w="892" w:type="pct"/>
            <w:tcBorders>
              <w:top w:val="single" w:sz="8"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5</w:t>
            </w:r>
          </w:p>
        </w:tc>
      </w:tr>
      <w:tr w:rsidR="00EA4FD2" w:rsidTr="00EA4FD2">
        <w:trPr>
          <w:trHeight w:val="340"/>
          <w:jc w:val="center"/>
        </w:trPr>
        <w:tc>
          <w:tcPr>
            <w:tcW w:w="4108"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6个月≤</w:t>
            </w:r>
            <w:r>
              <w:rPr>
                <w:rFonts w:ascii="宋体" w:hAnsi="宋体" w:hint="eastAsia"/>
                <w:bCs/>
                <w:sz w:val="18"/>
                <w:szCs w:val="18"/>
              </w:rPr>
              <w:t>适宜及以上的月数</w:t>
            </w:r>
            <w:r>
              <w:rPr>
                <w:rFonts w:ascii="宋体" w:hAnsi="宋体" w:hint="eastAsia"/>
                <w:sz w:val="18"/>
                <w:szCs w:val="18"/>
              </w:rPr>
              <w:t>＜10个月</w:t>
            </w:r>
          </w:p>
        </w:tc>
        <w:tc>
          <w:tcPr>
            <w:tcW w:w="892"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w:t>
            </w:r>
          </w:p>
        </w:tc>
      </w:tr>
      <w:tr w:rsidR="00EA4FD2" w:rsidTr="00EA4FD2">
        <w:trPr>
          <w:trHeight w:val="340"/>
          <w:jc w:val="center"/>
        </w:trPr>
        <w:tc>
          <w:tcPr>
            <w:tcW w:w="4108"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2个月≤</w:t>
            </w:r>
            <w:r>
              <w:rPr>
                <w:rFonts w:ascii="宋体" w:hAnsi="宋体" w:hint="eastAsia"/>
                <w:bCs/>
                <w:sz w:val="18"/>
                <w:szCs w:val="18"/>
              </w:rPr>
              <w:t>适宜及以上的月数</w:t>
            </w:r>
            <w:r>
              <w:rPr>
                <w:rFonts w:ascii="宋体" w:hAnsi="宋体" w:hint="eastAsia"/>
                <w:sz w:val="18"/>
                <w:szCs w:val="18"/>
              </w:rPr>
              <w:t>＜6个月</w:t>
            </w:r>
          </w:p>
        </w:tc>
        <w:tc>
          <w:tcPr>
            <w:tcW w:w="892"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w:t>
            </w:r>
          </w:p>
        </w:tc>
      </w:tr>
      <w:tr w:rsidR="00EA4FD2" w:rsidTr="00EA4FD2">
        <w:trPr>
          <w:trHeight w:val="340"/>
          <w:jc w:val="center"/>
        </w:trPr>
        <w:tc>
          <w:tcPr>
            <w:tcW w:w="4108" w:type="pct"/>
            <w:tcBorders>
              <w:top w:val="single" w:sz="4" w:space="0" w:color="auto"/>
              <w:left w:val="single" w:sz="8" w:space="0" w:color="auto"/>
              <w:bottom w:val="single" w:sz="8"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＜2个月</w:t>
            </w:r>
          </w:p>
        </w:tc>
        <w:tc>
          <w:tcPr>
            <w:tcW w:w="892" w:type="pct"/>
            <w:tcBorders>
              <w:top w:val="single" w:sz="4" w:space="0" w:color="auto"/>
              <w:left w:val="single" w:sz="4" w:space="0" w:color="auto"/>
              <w:bottom w:val="single" w:sz="8"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0</w:t>
            </w:r>
          </w:p>
        </w:tc>
      </w:tr>
    </w:tbl>
    <w:p w:rsidR="00EA4FD2" w:rsidRDefault="00EA4FD2" w:rsidP="00EA4FD2">
      <w:pPr>
        <w:pStyle w:val="affe"/>
        <w:spacing w:before="156" w:after="156"/>
      </w:pPr>
      <w:bookmarkStart w:id="77" w:name="_Toc111534780"/>
      <w:r w:rsidRPr="00EA4FD2">
        <w:rPr>
          <w:rFonts w:hint="eastAsia"/>
        </w:rPr>
        <w:t>养生气候适宜度评价</w:t>
      </w:r>
      <w:bookmarkEnd w:id="77"/>
    </w:p>
    <w:p w:rsidR="00EA4FD2" w:rsidRDefault="00EA4FD2" w:rsidP="00EA4FD2">
      <w:pPr>
        <w:pStyle w:val="affff6"/>
        <w:ind w:firstLine="420"/>
      </w:pPr>
      <w:r w:rsidRPr="00EA4FD2">
        <w:rPr>
          <w:rFonts w:hint="eastAsia"/>
        </w:rPr>
        <w:t>根据《养生气候类型划分》（T/CMSA 0008—2018）养生气候分类和指标，统计养生气候的类型数量，评价标准见表13。</w:t>
      </w:r>
    </w:p>
    <w:p w:rsidR="00EA4FD2" w:rsidRDefault="00EA4FD2" w:rsidP="00EA4FD2">
      <w:pPr>
        <w:pStyle w:val="aff2"/>
        <w:spacing w:before="156" w:after="156"/>
      </w:pPr>
      <w:r w:rsidRPr="00EA4FD2">
        <w:rPr>
          <w:rFonts w:hint="eastAsia"/>
        </w:rPr>
        <w:t>养生气候适宜度评价标准</w:t>
      </w:r>
    </w:p>
    <w:tbl>
      <w:tblPr>
        <w:tblW w:w="4871"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58"/>
        <w:gridCol w:w="1665"/>
      </w:tblGrid>
      <w:tr w:rsidR="00EA4FD2" w:rsidTr="00EA4FD2">
        <w:trPr>
          <w:jc w:val="center"/>
        </w:trPr>
        <w:tc>
          <w:tcPr>
            <w:tcW w:w="4107" w:type="pct"/>
            <w:tcBorders>
              <w:top w:val="single" w:sz="8" w:space="0" w:color="auto"/>
              <w:left w:val="single" w:sz="8" w:space="0" w:color="auto"/>
              <w:bottom w:val="single" w:sz="8" w:space="0" w:color="auto"/>
              <w:right w:val="single" w:sz="4" w:space="0" w:color="auto"/>
            </w:tcBorders>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93" w:type="pct"/>
            <w:tcBorders>
              <w:top w:val="single" w:sz="8" w:space="0" w:color="auto"/>
              <w:left w:val="single" w:sz="4" w:space="0" w:color="auto"/>
              <w:bottom w:val="single" w:sz="8" w:space="0" w:color="auto"/>
              <w:right w:val="single" w:sz="8" w:space="0" w:color="auto"/>
            </w:tcBorders>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jc w:val="center"/>
        </w:trPr>
        <w:tc>
          <w:tcPr>
            <w:tcW w:w="4107" w:type="pct"/>
            <w:tcBorders>
              <w:top w:val="single" w:sz="8" w:space="0" w:color="auto"/>
              <w:left w:val="single" w:sz="8" w:space="0" w:color="auto"/>
              <w:bottom w:val="single" w:sz="4" w:space="0" w:color="auto"/>
              <w:right w:val="single" w:sz="4" w:space="0" w:color="auto"/>
            </w:tcBorders>
            <w:hideMark/>
          </w:tcPr>
          <w:p w:rsidR="00EA4FD2" w:rsidRDefault="00EA4FD2">
            <w:pPr>
              <w:jc w:val="center"/>
              <w:rPr>
                <w:rFonts w:ascii="宋体" w:hAnsi="宋体"/>
                <w:b/>
                <w:sz w:val="18"/>
                <w:szCs w:val="18"/>
              </w:rPr>
            </w:pPr>
            <w:r>
              <w:rPr>
                <w:rFonts w:ascii="宋体" w:hAnsi="宋体" w:hint="eastAsia"/>
                <w:sz w:val="18"/>
                <w:szCs w:val="18"/>
              </w:rPr>
              <w:t>具有三大主类养生气候资源，且养生气候分类型数量≥6种</w:t>
            </w:r>
          </w:p>
        </w:tc>
        <w:tc>
          <w:tcPr>
            <w:tcW w:w="893" w:type="pct"/>
            <w:tcBorders>
              <w:top w:val="single" w:sz="8" w:space="0" w:color="auto"/>
              <w:left w:val="single" w:sz="4" w:space="0" w:color="auto"/>
              <w:bottom w:val="single" w:sz="4" w:space="0" w:color="auto"/>
              <w:right w:val="single" w:sz="8" w:space="0" w:color="auto"/>
            </w:tcBorders>
            <w:hideMark/>
          </w:tcPr>
          <w:p w:rsidR="00EA4FD2" w:rsidRDefault="00EA4FD2">
            <w:pPr>
              <w:jc w:val="center"/>
              <w:rPr>
                <w:rFonts w:ascii="宋体" w:hAnsi="宋体"/>
                <w:sz w:val="18"/>
                <w:szCs w:val="18"/>
              </w:rPr>
            </w:pPr>
            <w:r>
              <w:rPr>
                <w:rFonts w:ascii="宋体" w:hAnsi="宋体" w:hint="eastAsia"/>
                <w:sz w:val="18"/>
                <w:szCs w:val="18"/>
              </w:rPr>
              <w:t>10</w:t>
            </w:r>
          </w:p>
        </w:tc>
      </w:tr>
      <w:tr w:rsidR="00EA4FD2" w:rsidTr="00EA4FD2">
        <w:trPr>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具有三大主类养生气候资源，或养生气候类型数量≥5种</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8</w:t>
            </w:r>
          </w:p>
        </w:tc>
      </w:tr>
      <w:tr w:rsidR="00EA4FD2" w:rsidTr="00EA4FD2">
        <w:trPr>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具有二大主类养生气候资源，或养生气候类型数量≥4种</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6</w:t>
            </w:r>
          </w:p>
        </w:tc>
      </w:tr>
      <w:tr w:rsidR="00EA4FD2" w:rsidTr="00EA4FD2">
        <w:trPr>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具有二大主类养生气候资源，或养生气候类型数量≥3种</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4</w:t>
            </w:r>
          </w:p>
        </w:tc>
      </w:tr>
      <w:tr w:rsidR="00EA4FD2" w:rsidTr="00EA4FD2">
        <w:trPr>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lastRenderedPageBreak/>
              <w:t>具有一大主类养生气候资源，且养生气候类型数量≥2种</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2</w:t>
            </w:r>
          </w:p>
        </w:tc>
      </w:tr>
      <w:tr w:rsidR="00EA4FD2" w:rsidTr="00EA4FD2">
        <w:trPr>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只有一类养生气候资源</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w:t>
            </w:r>
          </w:p>
        </w:tc>
      </w:tr>
      <w:tr w:rsidR="00EA4FD2" w:rsidTr="00EA4FD2">
        <w:trPr>
          <w:jc w:val="center"/>
        </w:trPr>
        <w:tc>
          <w:tcPr>
            <w:tcW w:w="4107" w:type="pct"/>
            <w:tcBorders>
              <w:top w:val="single" w:sz="4" w:space="0" w:color="auto"/>
              <w:left w:val="single" w:sz="8" w:space="0" w:color="auto"/>
              <w:bottom w:val="single" w:sz="8"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无养生气候资源</w:t>
            </w:r>
          </w:p>
        </w:tc>
        <w:tc>
          <w:tcPr>
            <w:tcW w:w="893" w:type="pct"/>
            <w:tcBorders>
              <w:top w:val="single" w:sz="4" w:space="0" w:color="auto"/>
              <w:left w:val="single" w:sz="4" w:space="0" w:color="auto"/>
              <w:bottom w:val="single" w:sz="8"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0</w:t>
            </w:r>
          </w:p>
        </w:tc>
      </w:tr>
    </w:tbl>
    <w:p w:rsidR="00EA4FD2" w:rsidRDefault="00EA4FD2" w:rsidP="00EA4FD2">
      <w:pPr>
        <w:pStyle w:val="affe"/>
        <w:spacing w:before="156" w:after="156"/>
      </w:pPr>
      <w:bookmarkStart w:id="78" w:name="_Toc111534781"/>
      <w:r w:rsidRPr="00EA4FD2">
        <w:rPr>
          <w:rFonts w:hint="eastAsia"/>
        </w:rPr>
        <w:t>气象灾害风险评价</w:t>
      </w:r>
      <w:bookmarkEnd w:id="78"/>
    </w:p>
    <w:p w:rsidR="00EA4FD2" w:rsidRDefault="00EA4FD2" w:rsidP="00EA4FD2">
      <w:pPr>
        <w:pStyle w:val="affff6"/>
        <w:ind w:firstLine="420"/>
      </w:pPr>
      <w:r w:rsidRPr="00EA4FD2">
        <w:rPr>
          <w:rFonts w:hint="eastAsia"/>
        </w:rPr>
        <w:t>根据区域近10年的气象资料统计暴雨、冰雹、大风、高温、冰冻等主要气象灾害发生日数的出现频率（单位：%），表征评价地域发生气象灾害的风险程度，评价标准见表14。</w:t>
      </w:r>
    </w:p>
    <w:p w:rsidR="00EA4FD2" w:rsidRDefault="00EA4FD2" w:rsidP="00EA4FD2">
      <w:pPr>
        <w:pStyle w:val="aff2"/>
        <w:spacing w:before="156" w:after="156"/>
      </w:pPr>
      <w:r w:rsidRPr="00EA4FD2">
        <w:rPr>
          <w:rFonts w:hint="eastAsia"/>
        </w:rPr>
        <w:t>养生气候适宜度评价标准</w:t>
      </w:r>
    </w:p>
    <w:tbl>
      <w:tblPr>
        <w:tblW w:w="4871"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58"/>
        <w:gridCol w:w="1665"/>
      </w:tblGrid>
      <w:tr w:rsidR="00EA4FD2" w:rsidTr="00EA4FD2">
        <w:trPr>
          <w:jc w:val="center"/>
        </w:trPr>
        <w:tc>
          <w:tcPr>
            <w:tcW w:w="4107" w:type="pct"/>
            <w:tcBorders>
              <w:top w:val="single" w:sz="8" w:space="0" w:color="auto"/>
              <w:left w:val="single" w:sz="8" w:space="0" w:color="auto"/>
              <w:bottom w:val="single" w:sz="8" w:space="0" w:color="auto"/>
              <w:right w:val="single" w:sz="4" w:space="0" w:color="auto"/>
            </w:tcBorders>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93" w:type="pct"/>
            <w:tcBorders>
              <w:top w:val="single" w:sz="8" w:space="0" w:color="auto"/>
              <w:left w:val="single" w:sz="4" w:space="0" w:color="auto"/>
              <w:bottom w:val="single" w:sz="8" w:space="0" w:color="auto"/>
              <w:right w:val="single" w:sz="8" w:space="0" w:color="auto"/>
            </w:tcBorders>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jc w:val="center"/>
        </w:trPr>
        <w:tc>
          <w:tcPr>
            <w:tcW w:w="4107" w:type="pct"/>
            <w:tcBorders>
              <w:top w:val="single" w:sz="8" w:space="0" w:color="auto"/>
              <w:left w:val="single" w:sz="8" w:space="0" w:color="auto"/>
              <w:bottom w:val="single" w:sz="4" w:space="0" w:color="auto"/>
              <w:right w:val="single" w:sz="4" w:space="0" w:color="auto"/>
            </w:tcBorders>
            <w:hideMark/>
          </w:tcPr>
          <w:p w:rsidR="00EA4FD2" w:rsidRDefault="00EA4FD2">
            <w:pPr>
              <w:jc w:val="center"/>
              <w:rPr>
                <w:rFonts w:ascii="宋体" w:hAnsi="宋体"/>
                <w:sz w:val="18"/>
                <w:szCs w:val="18"/>
              </w:rPr>
            </w:pPr>
            <w:r>
              <w:rPr>
                <w:rFonts w:ascii="宋体" w:hAnsi="宋体" w:hint="eastAsia"/>
                <w:sz w:val="18"/>
                <w:szCs w:val="18"/>
              </w:rPr>
              <w:t>各气象灾害出现频率≤4%</w:t>
            </w:r>
          </w:p>
        </w:tc>
        <w:tc>
          <w:tcPr>
            <w:tcW w:w="893" w:type="pct"/>
            <w:tcBorders>
              <w:top w:val="single" w:sz="8" w:space="0" w:color="auto"/>
              <w:left w:val="single" w:sz="4" w:space="0" w:color="auto"/>
              <w:bottom w:val="single" w:sz="4" w:space="0" w:color="auto"/>
              <w:right w:val="single" w:sz="8" w:space="0" w:color="auto"/>
            </w:tcBorders>
            <w:hideMark/>
          </w:tcPr>
          <w:p w:rsidR="00EA4FD2" w:rsidRDefault="00EA4FD2">
            <w:pPr>
              <w:jc w:val="center"/>
              <w:rPr>
                <w:rFonts w:ascii="宋体" w:hAnsi="宋体"/>
                <w:sz w:val="18"/>
                <w:szCs w:val="18"/>
              </w:rPr>
            </w:pPr>
            <w:r>
              <w:rPr>
                <w:rFonts w:ascii="宋体" w:hAnsi="宋体" w:hint="eastAsia"/>
                <w:sz w:val="18"/>
                <w:szCs w:val="18"/>
              </w:rPr>
              <w:t>5</w:t>
            </w:r>
          </w:p>
        </w:tc>
      </w:tr>
      <w:tr w:rsidR="00EA4FD2" w:rsidTr="00EA4FD2">
        <w:trPr>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4%＜各气象灾害出现频率≤6%</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w:t>
            </w:r>
          </w:p>
        </w:tc>
      </w:tr>
      <w:tr w:rsidR="00EA4FD2" w:rsidTr="00EA4FD2">
        <w:trPr>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6%＜各气象灾害出现频率≤8%</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w:t>
            </w:r>
          </w:p>
        </w:tc>
      </w:tr>
      <w:tr w:rsidR="00EA4FD2" w:rsidTr="00EA4FD2">
        <w:trPr>
          <w:jc w:val="center"/>
        </w:trPr>
        <w:tc>
          <w:tcPr>
            <w:tcW w:w="4107" w:type="pct"/>
            <w:tcBorders>
              <w:top w:val="single" w:sz="4" w:space="0" w:color="auto"/>
              <w:left w:val="single" w:sz="8" w:space="0" w:color="auto"/>
              <w:bottom w:val="single" w:sz="8"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各气象灾害出现频率＞8%</w:t>
            </w:r>
          </w:p>
        </w:tc>
        <w:tc>
          <w:tcPr>
            <w:tcW w:w="893" w:type="pct"/>
            <w:tcBorders>
              <w:top w:val="single" w:sz="4" w:space="0" w:color="auto"/>
              <w:left w:val="single" w:sz="4" w:space="0" w:color="auto"/>
              <w:bottom w:val="single" w:sz="8"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0</w:t>
            </w:r>
          </w:p>
        </w:tc>
      </w:tr>
    </w:tbl>
    <w:p w:rsidR="00EA4FD2" w:rsidRDefault="00EA4FD2" w:rsidP="00EA4FD2">
      <w:pPr>
        <w:pStyle w:val="affd"/>
        <w:spacing w:before="156" w:after="156"/>
      </w:pPr>
      <w:bookmarkStart w:id="79" w:name="_Toc111534782"/>
      <w:bookmarkStart w:id="80" w:name="_Toc111534818"/>
      <w:bookmarkStart w:id="81" w:name="_Toc111535003"/>
      <w:r w:rsidRPr="00EA4FD2">
        <w:rPr>
          <w:rFonts w:hint="eastAsia"/>
        </w:rPr>
        <w:t>养生环境评价</w:t>
      </w:r>
      <w:bookmarkEnd w:id="79"/>
      <w:bookmarkEnd w:id="80"/>
      <w:bookmarkEnd w:id="81"/>
    </w:p>
    <w:p w:rsidR="00EA4FD2" w:rsidRDefault="00EA4FD2" w:rsidP="00EA4FD2">
      <w:pPr>
        <w:pStyle w:val="affe"/>
        <w:spacing w:before="156" w:after="156"/>
      </w:pPr>
      <w:bookmarkStart w:id="82" w:name="_Toc111534783"/>
      <w:r w:rsidRPr="00EA4FD2">
        <w:rPr>
          <w:rFonts w:hint="eastAsia"/>
        </w:rPr>
        <w:t>环境空气质量指数（AQI）</w:t>
      </w:r>
      <w:bookmarkEnd w:id="82"/>
    </w:p>
    <w:p w:rsidR="00EA4FD2" w:rsidRDefault="00EA4FD2" w:rsidP="00EA4FD2">
      <w:pPr>
        <w:pStyle w:val="affff6"/>
        <w:ind w:firstLine="420"/>
      </w:pPr>
      <w:r w:rsidRPr="00EA4FD2">
        <w:rPr>
          <w:rFonts w:hint="eastAsia"/>
        </w:rPr>
        <w:t>依据生态环境主管部门发布的上一年度环境空气质量年报，按照《环境空气质量指数（AQI）技术规定（试行）》（HJ 633—2012）中环境空气指数及首要污染物确定方法，统计全年AQI 指数＜100的天数，计算出全年空气质量指数（AQI）二级以上（即AQI≤100）天数所占比例，以反映区域环境空气质量现状及大气清洁度，评价标准见表15。</w:t>
      </w:r>
    </w:p>
    <w:p w:rsidR="00EA4FD2" w:rsidRDefault="00EA4FD2" w:rsidP="00EA4FD2">
      <w:pPr>
        <w:pStyle w:val="aff2"/>
        <w:spacing w:before="156" w:after="156"/>
      </w:pPr>
      <w:r w:rsidRPr="00EA4FD2">
        <w:rPr>
          <w:rFonts w:hint="eastAsia"/>
        </w:rPr>
        <w:t>环境空气质量指数评价标准</w:t>
      </w:r>
    </w:p>
    <w:tbl>
      <w:tblPr>
        <w:tblW w:w="485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29"/>
        <w:gridCol w:w="1665"/>
      </w:tblGrid>
      <w:tr w:rsidR="00EA4FD2" w:rsidTr="00EA4FD2">
        <w:trPr>
          <w:jc w:val="center"/>
        </w:trPr>
        <w:tc>
          <w:tcPr>
            <w:tcW w:w="4104" w:type="pct"/>
            <w:tcBorders>
              <w:top w:val="single" w:sz="8" w:space="0" w:color="auto"/>
              <w:left w:val="single" w:sz="8" w:space="0" w:color="auto"/>
              <w:bottom w:val="single" w:sz="8" w:space="0" w:color="auto"/>
              <w:right w:val="single" w:sz="4" w:space="0" w:color="auto"/>
            </w:tcBorders>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96" w:type="pct"/>
            <w:tcBorders>
              <w:top w:val="single" w:sz="8" w:space="0" w:color="auto"/>
              <w:left w:val="single" w:sz="4" w:space="0" w:color="auto"/>
              <w:bottom w:val="single" w:sz="8" w:space="0" w:color="auto"/>
              <w:right w:val="single" w:sz="8" w:space="0" w:color="auto"/>
            </w:tcBorders>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jc w:val="center"/>
        </w:trPr>
        <w:tc>
          <w:tcPr>
            <w:tcW w:w="4104" w:type="pct"/>
            <w:tcBorders>
              <w:top w:val="single" w:sz="8" w:space="0" w:color="auto"/>
              <w:left w:val="single" w:sz="8" w:space="0" w:color="auto"/>
              <w:bottom w:val="single" w:sz="4" w:space="0" w:color="auto"/>
              <w:right w:val="single" w:sz="4" w:space="0" w:color="auto"/>
            </w:tcBorders>
            <w:hideMark/>
          </w:tcPr>
          <w:p w:rsidR="00EA4FD2" w:rsidRDefault="00EA4FD2">
            <w:pPr>
              <w:jc w:val="center"/>
              <w:rPr>
                <w:rFonts w:ascii="宋体" w:hAnsi="宋体"/>
                <w:b/>
                <w:sz w:val="18"/>
                <w:szCs w:val="18"/>
              </w:rPr>
            </w:pPr>
            <w:r>
              <w:rPr>
                <w:rFonts w:ascii="宋体" w:hAnsi="宋体" w:hint="eastAsia"/>
                <w:sz w:val="18"/>
                <w:szCs w:val="18"/>
              </w:rPr>
              <w:t>（全年AQI 指数＜ 100 的天数所占比例）≥ 95％</w:t>
            </w:r>
          </w:p>
        </w:tc>
        <w:tc>
          <w:tcPr>
            <w:tcW w:w="896" w:type="pct"/>
            <w:tcBorders>
              <w:top w:val="single" w:sz="8" w:space="0" w:color="auto"/>
              <w:left w:val="single" w:sz="4" w:space="0" w:color="auto"/>
              <w:bottom w:val="single" w:sz="4" w:space="0" w:color="auto"/>
              <w:right w:val="single" w:sz="8" w:space="0" w:color="auto"/>
            </w:tcBorders>
            <w:hideMark/>
          </w:tcPr>
          <w:p w:rsidR="00EA4FD2" w:rsidRDefault="00EA4FD2">
            <w:pPr>
              <w:jc w:val="center"/>
              <w:rPr>
                <w:rFonts w:ascii="宋体" w:hAnsi="宋体"/>
                <w:sz w:val="18"/>
                <w:szCs w:val="18"/>
              </w:rPr>
            </w:pPr>
            <w:r>
              <w:rPr>
                <w:rFonts w:ascii="宋体" w:hAnsi="宋体" w:hint="eastAsia"/>
                <w:sz w:val="18"/>
                <w:szCs w:val="18"/>
              </w:rPr>
              <w:t>5</w:t>
            </w:r>
          </w:p>
        </w:tc>
      </w:tr>
      <w:tr w:rsidR="00EA4FD2" w:rsidTr="00EA4FD2">
        <w:trPr>
          <w:jc w:val="center"/>
        </w:trPr>
        <w:tc>
          <w:tcPr>
            <w:tcW w:w="4104"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90％≤（全年AQI 指数＜ 100 的天数所占比例）＜95％</w:t>
            </w:r>
          </w:p>
        </w:tc>
        <w:tc>
          <w:tcPr>
            <w:tcW w:w="896"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w:t>
            </w:r>
          </w:p>
        </w:tc>
      </w:tr>
      <w:tr w:rsidR="00EA4FD2" w:rsidTr="00EA4FD2">
        <w:trPr>
          <w:jc w:val="center"/>
        </w:trPr>
        <w:tc>
          <w:tcPr>
            <w:tcW w:w="4104"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80％≤（全年AQI 指数＜ 100 的天数所占比例）＜90％</w:t>
            </w:r>
          </w:p>
        </w:tc>
        <w:tc>
          <w:tcPr>
            <w:tcW w:w="896"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w:t>
            </w:r>
          </w:p>
        </w:tc>
      </w:tr>
      <w:tr w:rsidR="00EA4FD2" w:rsidTr="00EA4FD2">
        <w:trPr>
          <w:jc w:val="center"/>
        </w:trPr>
        <w:tc>
          <w:tcPr>
            <w:tcW w:w="4104" w:type="pct"/>
            <w:tcBorders>
              <w:top w:val="single" w:sz="4" w:space="0" w:color="auto"/>
              <w:left w:val="single" w:sz="8" w:space="0" w:color="auto"/>
              <w:bottom w:val="single" w:sz="8"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（全年AQI 指数＜ 100 的天数所占比例）＜80％</w:t>
            </w:r>
          </w:p>
        </w:tc>
        <w:tc>
          <w:tcPr>
            <w:tcW w:w="896" w:type="pct"/>
            <w:tcBorders>
              <w:top w:val="single" w:sz="4" w:space="0" w:color="auto"/>
              <w:left w:val="single" w:sz="4" w:space="0" w:color="auto"/>
              <w:bottom w:val="single" w:sz="8"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0</w:t>
            </w:r>
          </w:p>
        </w:tc>
      </w:tr>
    </w:tbl>
    <w:p w:rsidR="00EA4FD2" w:rsidRDefault="00EA4FD2" w:rsidP="00EA4FD2">
      <w:pPr>
        <w:pStyle w:val="affe"/>
        <w:spacing w:before="156" w:after="156"/>
      </w:pPr>
      <w:bookmarkStart w:id="83" w:name="_Toc111534784"/>
      <w:r w:rsidRPr="00EA4FD2">
        <w:rPr>
          <w:rFonts w:hint="eastAsia"/>
        </w:rPr>
        <w:t>空气负（氧）离子浓度</w:t>
      </w:r>
      <w:bookmarkEnd w:id="83"/>
    </w:p>
    <w:p w:rsidR="00EA4FD2" w:rsidRDefault="00EA4FD2" w:rsidP="00EA4FD2">
      <w:pPr>
        <w:pStyle w:val="affff6"/>
        <w:ind w:firstLine="420"/>
      </w:pPr>
      <w:r w:rsidRPr="00EA4FD2">
        <w:rPr>
          <w:rFonts w:hint="eastAsia"/>
        </w:rPr>
        <w:t>根据《空气负（氧）离子浓度观测技术规范》（LY/T 2586—2016）观测并统计近一年度的空气负（氧）离子浓度监测数据年均值和月均值，反映区域空气清新程度，评价标准见表16。</w:t>
      </w:r>
    </w:p>
    <w:p w:rsidR="00EA4FD2" w:rsidRDefault="00EA4FD2" w:rsidP="00EA4FD2">
      <w:pPr>
        <w:pStyle w:val="aff2"/>
        <w:spacing w:before="156" w:after="156"/>
      </w:pPr>
      <w:r w:rsidRPr="00EA4FD2">
        <w:rPr>
          <w:rFonts w:hint="eastAsia"/>
        </w:rPr>
        <w:t>空气负（氧）离子浓度评价标准</w:t>
      </w:r>
    </w:p>
    <w:tbl>
      <w:tblPr>
        <w:tblW w:w="487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70"/>
        <w:gridCol w:w="1665"/>
      </w:tblGrid>
      <w:tr w:rsidR="00EA4FD2" w:rsidTr="00EA4FD2">
        <w:trPr>
          <w:jc w:val="center"/>
        </w:trPr>
        <w:tc>
          <w:tcPr>
            <w:tcW w:w="4108" w:type="pct"/>
            <w:tcBorders>
              <w:top w:val="single" w:sz="8" w:space="0" w:color="auto"/>
              <w:left w:val="single" w:sz="8" w:space="0" w:color="auto"/>
              <w:bottom w:val="single" w:sz="8" w:space="0" w:color="auto"/>
              <w:right w:val="single" w:sz="4" w:space="0" w:color="auto"/>
            </w:tcBorders>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92" w:type="pct"/>
            <w:tcBorders>
              <w:top w:val="single" w:sz="8" w:space="0" w:color="auto"/>
              <w:left w:val="single" w:sz="4" w:space="0" w:color="auto"/>
              <w:bottom w:val="single" w:sz="8" w:space="0" w:color="auto"/>
              <w:right w:val="single" w:sz="8" w:space="0" w:color="auto"/>
            </w:tcBorders>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jc w:val="center"/>
        </w:trPr>
        <w:tc>
          <w:tcPr>
            <w:tcW w:w="4108" w:type="pct"/>
            <w:tcBorders>
              <w:top w:val="single" w:sz="8" w:space="0" w:color="auto"/>
              <w:left w:val="single" w:sz="8" w:space="0" w:color="auto"/>
              <w:bottom w:val="single" w:sz="4" w:space="0" w:color="auto"/>
              <w:right w:val="single" w:sz="4" w:space="0" w:color="auto"/>
            </w:tcBorders>
            <w:hideMark/>
          </w:tcPr>
          <w:p w:rsidR="00EA4FD2" w:rsidRDefault="00EA4FD2">
            <w:pPr>
              <w:jc w:val="center"/>
              <w:rPr>
                <w:rFonts w:ascii="宋体" w:hAnsi="宋体"/>
                <w:b/>
                <w:sz w:val="18"/>
                <w:szCs w:val="18"/>
              </w:rPr>
            </w:pPr>
            <w:r>
              <w:rPr>
                <w:rFonts w:ascii="宋体" w:hAnsi="宋体" w:hint="eastAsia"/>
                <w:sz w:val="18"/>
                <w:szCs w:val="18"/>
              </w:rPr>
              <w:t>空气负（氧）离子浓度≥3000</w:t>
            </w:r>
          </w:p>
        </w:tc>
        <w:tc>
          <w:tcPr>
            <w:tcW w:w="892" w:type="pct"/>
            <w:tcBorders>
              <w:top w:val="single" w:sz="8" w:space="0" w:color="auto"/>
              <w:left w:val="single" w:sz="4" w:space="0" w:color="auto"/>
              <w:bottom w:val="single" w:sz="4" w:space="0" w:color="auto"/>
              <w:right w:val="single" w:sz="8" w:space="0" w:color="auto"/>
            </w:tcBorders>
            <w:hideMark/>
          </w:tcPr>
          <w:p w:rsidR="00EA4FD2" w:rsidRDefault="00EA4FD2">
            <w:pPr>
              <w:jc w:val="center"/>
              <w:rPr>
                <w:rFonts w:ascii="宋体" w:hAnsi="宋体"/>
                <w:sz w:val="18"/>
                <w:szCs w:val="18"/>
              </w:rPr>
            </w:pPr>
            <w:r>
              <w:rPr>
                <w:rFonts w:ascii="宋体" w:hAnsi="宋体" w:hint="eastAsia"/>
                <w:sz w:val="18"/>
                <w:szCs w:val="18"/>
              </w:rPr>
              <w:t>5</w:t>
            </w:r>
          </w:p>
        </w:tc>
      </w:tr>
      <w:tr w:rsidR="00EA4FD2" w:rsidTr="00EA4FD2">
        <w:trPr>
          <w:jc w:val="center"/>
        </w:trPr>
        <w:tc>
          <w:tcPr>
            <w:tcW w:w="4108"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2000≤空气负（氧）离子浓度＜3000</w:t>
            </w:r>
          </w:p>
        </w:tc>
        <w:tc>
          <w:tcPr>
            <w:tcW w:w="892"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w:t>
            </w:r>
          </w:p>
        </w:tc>
      </w:tr>
      <w:tr w:rsidR="00EA4FD2" w:rsidTr="00EA4FD2">
        <w:trPr>
          <w:jc w:val="center"/>
        </w:trPr>
        <w:tc>
          <w:tcPr>
            <w:tcW w:w="4108"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lastRenderedPageBreak/>
              <w:t>1000≤空气负（氧）离子浓度＜2000</w:t>
            </w:r>
          </w:p>
        </w:tc>
        <w:tc>
          <w:tcPr>
            <w:tcW w:w="892"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w:t>
            </w:r>
          </w:p>
        </w:tc>
      </w:tr>
      <w:tr w:rsidR="00EA4FD2" w:rsidTr="00EA4FD2">
        <w:trPr>
          <w:jc w:val="center"/>
        </w:trPr>
        <w:tc>
          <w:tcPr>
            <w:tcW w:w="4108"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空气负（氧）离子浓度＜1000</w:t>
            </w:r>
          </w:p>
        </w:tc>
        <w:tc>
          <w:tcPr>
            <w:tcW w:w="892"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0</w:t>
            </w:r>
          </w:p>
        </w:tc>
      </w:tr>
      <w:tr w:rsidR="00EA4FD2" w:rsidTr="00EA4FD2">
        <w:trPr>
          <w:jc w:val="center"/>
        </w:trPr>
        <w:tc>
          <w:tcPr>
            <w:tcW w:w="5000" w:type="pct"/>
            <w:gridSpan w:val="2"/>
            <w:tcBorders>
              <w:top w:val="single" w:sz="4" w:space="0" w:color="auto"/>
              <w:left w:val="single" w:sz="8" w:space="0" w:color="auto"/>
              <w:bottom w:val="single" w:sz="8" w:space="0" w:color="auto"/>
              <w:right w:val="single" w:sz="8" w:space="0" w:color="auto"/>
            </w:tcBorders>
            <w:vAlign w:val="center"/>
            <w:hideMark/>
          </w:tcPr>
          <w:p w:rsidR="00EA4FD2" w:rsidRDefault="00EA4FD2">
            <w:pPr>
              <w:rPr>
                <w:rFonts w:ascii="宋体" w:hAnsi="宋体"/>
                <w:sz w:val="18"/>
                <w:szCs w:val="18"/>
              </w:rPr>
            </w:pPr>
            <w:r>
              <w:rPr>
                <w:rFonts w:ascii="宋体" w:hAnsi="宋体" w:hint="eastAsia"/>
                <w:sz w:val="18"/>
                <w:szCs w:val="18"/>
              </w:rPr>
              <w:t>备注：单位：个/cm</w:t>
            </w:r>
            <w:r>
              <w:rPr>
                <w:rFonts w:ascii="宋体" w:hAnsi="宋体" w:hint="eastAsia"/>
                <w:sz w:val="18"/>
                <w:szCs w:val="18"/>
                <w:vertAlign w:val="superscript"/>
              </w:rPr>
              <w:t>3</w:t>
            </w:r>
            <w:r>
              <w:rPr>
                <w:rFonts w:ascii="宋体" w:hAnsi="宋体" w:hint="eastAsia"/>
                <w:sz w:val="18"/>
                <w:szCs w:val="18"/>
              </w:rPr>
              <w:t>；评价值为监测设备离子迁移率在0.4平方厘米/(伏</w:t>
            </w:r>
            <w:r>
              <w:rPr>
                <w:rFonts w:ascii="宋体" w:hAnsi="宋体" w:hint="eastAsia"/>
                <w:sz w:val="18"/>
                <w:szCs w:val="18"/>
                <w:vertAlign w:val="superscript"/>
              </w:rPr>
              <w:t>.</w:t>
            </w:r>
            <w:r>
              <w:rPr>
                <w:rFonts w:ascii="宋体" w:hAnsi="宋体" w:hint="eastAsia"/>
                <w:sz w:val="18"/>
                <w:szCs w:val="18"/>
              </w:rPr>
              <w:t>秒)下测量值。</w:t>
            </w:r>
          </w:p>
        </w:tc>
      </w:tr>
    </w:tbl>
    <w:p w:rsidR="00EA4FD2" w:rsidRDefault="00EA4FD2" w:rsidP="00EA4FD2">
      <w:pPr>
        <w:pStyle w:val="affe"/>
        <w:spacing w:before="156" w:after="156"/>
      </w:pPr>
      <w:bookmarkStart w:id="84" w:name="_Toc111534785"/>
      <w:r w:rsidRPr="00EA4FD2">
        <w:rPr>
          <w:rFonts w:hint="eastAsia"/>
        </w:rPr>
        <w:t>大气含氧量百分比</w:t>
      </w:r>
      <w:bookmarkEnd w:id="84"/>
    </w:p>
    <w:p w:rsidR="00EA4FD2" w:rsidRDefault="00EA4FD2" w:rsidP="00EA4FD2">
      <w:pPr>
        <w:pStyle w:val="affff6"/>
        <w:ind w:firstLine="420"/>
      </w:pPr>
      <w:r w:rsidRPr="00EA4FD2">
        <w:rPr>
          <w:rFonts w:hint="eastAsia"/>
        </w:rPr>
        <w:t>大气含氧量百分比按照本地区年平均大气压与标准大气压进行表征，评价标准见表17。</w:t>
      </w:r>
    </w:p>
    <w:p w:rsidR="00EA4FD2" w:rsidRDefault="00EA4FD2" w:rsidP="00EA4FD2">
      <w:pPr>
        <w:pStyle w:val="aff2"/>
        <w:spacing w:before="156" w:after="156"/>
      </w:pPr>
      <w:r w:rsidRPr="00EA4FD2">
        <w:rPr>
          <w:rFonts w:hint="eastAsia"/>
        </w:rPr>
        <w:t>大气含氧量百分比评价标准</w:t>
      </w:r>
    </w:p>
    <w:tbl>
      <w:tblPr>
        <w:tblW w:w="4904"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721"/>
        <w:gridCol w:w="1665"/>
      </w:tblGrid>
      <w:tr w:rsidR="00EA4FD2" w:rsidTr="00EA4FD2">
        <w:trPr>
          <w:trHeight w:val="340"/>
          <w:jc w:val="center"/>
        </w:trPr>
        <w:tc>
          <w:tcPr>
            <w:tcW w:w="4113" w:type="pct"/>
            <w:tcBorders>
              <w:top w:val="single" w:sz="8" w:space="0" w:color="auto"/>
              <w:left w:val="single" w:sz="8" w:space="0" w:color="auto"/>
              <w:bottom w:val="single" w:sz="8" w:space="0" w:color="auto"/>
              <w:right w:val="single" w:sz="4" w:space="0" w:color="auto"/>
            </w:tcBorders>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87" w:type="pct"/>
            <w:tcBorders>
              <w:top w:val="single" w:sz="8" w:space="0" w:color="auto"/>
              <w:left w:val="single" w:sz="4" w:space="0" w:color="auto"/>
              <w:bottom w:val="single" w:sz="8" w:space="0" w:color="auto"/>
              <w:right w:val="single" w:sz="8" w:space="0" w:color="auto"/>
            </w:tcBorders>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trHeight w:val="340"/>
          <w:jc w:val="center"/>
        </w:trPr>
        <w:tc>
          <w:tcPr>
            <w:tcW w:w="4113" w:type="pct"/>
            <w:tcBorders>
              <w:top w:val="single" w:sz="8" w:space="0" w:color="auto"/>
              <w:left w:val="single" w:sz="8" w:space="0" w:color="auto"/>
              <w:bottom w:val="single" w:sz="4" w:space="0" w:color="auto"/>
              <w:right w:val="single" w:sz="4" w:space="0" w:color="auto"/>
            </w:tcBorders>
            <w:hideMark/>
          </w:tcPr>
          <w:p w:rsidR="00EA4FD2" w:rsidRDefault="00EA4FD2">
            <w:pPr>
              <w:jc w:val="center"/>
              <w:rPr>
                <w:rFonts w:ascii="宋体" w:hAnsi="宋体"/>
                <w:b/>
                <w:sz w:val="18"/>
                <w:szCs w:val="18"/>
              </w:rPr>
            </w:pPr>
            <w:r>
              <w:rPr>
                <w:rFonts w:ascii="宋体" w:hAnsi="宋体" w:hint="eastAsia"/>
                <w:sz w:val="18"/>
                <w:szCs w:val="18"/>
              </w:rPr>
              <w:t>大气含氧量百分比≥90％</w:t>
            </w:r>
          </w:p>
        </w:tc>
        <w:tc>
          <w:tcPr>
            <w:tcW w:w="887" w:type="pct"/>
            <w:tcBorders>
              <w:top w:val="single" w:sz="8" w:space="0" w:color="auto"/>
              <w:left w:val="single" w:sz="4" w:space="0" w:color="auto"/>
              <w:bottom w:val="single" w:sz="4" w:space="0" w:color="auto"/>
              <w:right w:val="single" w:sz="8" w:space="0" w:color="auto"/>
            </w:tcBorders>
            <w:hideMark/>
          </w:tcPr>
          <w:p w:rsidR="00EA4FD2" w:rsidRDefault="00EA4FD2">
            <w:pPr>
              <w:jc w:val="center"/>
              <w:rPr>
                <w:rFonts w:ascii="宋体" w:hAnsi="宋体"/>
                <w:sz w:val="18"/>
                <w:szCs w:val="18"/>
              </w:rPr>
            </w:pPr>
            <w:r>
              <w:rPr>
                <w:rFonts w:ascii="宋体" w:hAnsi="宋体" w:hint="eastAsia"/>
                <w:sz w:val="18"/>
                <w:szCs w:val="18"/>
              </w:rPr>
              <w:t>5</w:t>
            </w:r>
          </w:p>
        </w:tc>
      </w:tr>
      <w:tr w:rsidR="00EA4FD2" w:rsidTr="00EA4FD2">
        <w:trPr>
          <w:trHeight w:val="340"/>
          <w:jc w:val="center"/>
        </w:trPr>
        <w:tc>
          <w:tcPr>
            <w:tcW w:w="4113"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90％≤大气含氧量百分比＜80％</w:t>
            </w:r>
          </w:p>
        </w:tc>
        <w:tc>
          <w:tcPr>
            <w:tcW w:w="887"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w:t>
            </w:r>
          </w:p>
        </w:tc>
      </w:tr>
      <w:tr w:rsidR="00EA4FD2" w:rsidTr="00EA4FD2">
        <w:trPr>
          <w:trHeight w:val="340"/>
          <w:jc w:val="center"/>
        </w:trPr>
        <w:tc>
          <w:tcPr>
            <w:tcW w:w="4113"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80％≤大气含氧量百分比＜70％</w:t>
            </w:r>
          </w:p>
        </w:tc>
        <w:tc>
          <w:tcPr>
            <w:tcW w:w="887"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w:t>
            </w:r>
          </w:p>
        </w:tc>
      </w:tr>
      <w:tr w:rsidR="00EA4FD2" w:rsidTr="00EA4FD2">
        <w:trPr>
          <w:trHeight w:val="340"/>
          <w:jc w:val="center"/>
        </w:trPr>
        <w:tc>
          <w:tcPr>
            <w:tcW w:w="4113" w:type="pct"/>
            <w:tcBorders>
              <w:top w:val="single" w:sz="4" w:space="0" w:color="auto"/>
              <w:left w:val="single" w:sz="8" w:space="0" w:color="auto"/>
              <w:bottom w:val="single" w:sz="8"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大气含氧量百分比＜70％</w:t>
            </w:r>
          </w:p>
        </w:tc>
        <w:tc>
          <w:tcPr>
            <w:tcW w:w="887" w:type="pct"/>
            <w:tcBorders>
              <w:top w:val="single" w:sz="4" w:space="0" w:color="auto"/>
              <w:left w:val="single" w:sz="4" w:space="0" w:color="auto"/>
              <w:bottom w:val="single" w:sz="8"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0</w:t>
            </w:r>
          </w:p>
        </w:tc>
      </w:tr>
    </w:tbl>
    <w:p w:rsidR="00EA4FD2" w:rsidRDefault="00EA4FD2" w:rsidP="00EA4FD2">
      <w:pPr>
        <w:pStyle w:val="affe"/>
        <w:spacing w:before="156" w:after="156"/>
      </w:pPr>
      <w:bookmarkStart w:id="85" w:name="_Toc111534786"/>
      <w:r w:rsidRPr="00EA4FD2">
        <w:rPr>
          <w:rFonts w:hint="eastAsia"/>
        </w:rPr>
        <w:t>地表水环境质量</w:t>
      </w:r>
      <w:bookmarkEnd w:id="85"/>
    </w:p>
    <w:p w:rsidR="00EA4FD2" w:rsidRDefault="00EA4FD2" w:rsidP="00EA4FD2">
      <w:pPr>
        <w:pStyle w:val="affff6"/>
        <w:ind w:firstLine="420"/>
      </w:pPr>
      <w:r w:rsidRPr="00EA4FD2">
        <w:rPr>
          <w:rFonts w:hint="eastAsia"/>
        </w:rPr>
        <w:t>根据《地表水环境质量标准》（GB 3838—2002）中地表水水域功能类别和标准，结合生态环境主管部门发布的上一年度地表水环境质量年报和地表水环境功能区划，根据水质监测数据，反映区域地表水体水质，评价标准见表18。</w:t>
      </w:r>
    </w:p>
    <w:p w:rsidR="00EA4FD2" w:rsidRDefault="00EA4FD2" w:rsidP="00EA4FD2">
      <w:pPr>
        <w:pStyle w:val="aff2"/>
        <w:spacing w:before="156" w:after="156"/>
      </w:pPr>
      <w:r w:rsidRPr="00EA4FD2">
        <w:rPr>
          <w:rFonts w:hint="eastAsia"/>
        </w:rPr>
        <w:t>地表水环境质量评价标准</w:t>
      </w:r>
    </w:p>
    <w:tbl>
      <w:tblPr>
        <w:tblW w:w="4904"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721"/>
        <w:gridCol w:w="1665"/>
      </w:tblGrid>
      <w:tr w:rsidR="00EA4FD2" w:rsidTr="00EA4FD2">
        <w:trPr>
          <w:trHeight w:val="340"/>
          <w:jc w:val="center"/>
        </w:trPr>
        <w:tc>
          <w:tcPr>
            <w:tcW w:w="4113" w:type="pct"/>
            <w:tcBorders>
              <w:top w:val="single" w:sz="8" w:space="0" w:color="auto"/>
              <w:left w:val="single" w:sz="8" w:space="0" w:color="auto"/>
              <w:bottom w:val="single" w:sz="8" w:space="0" w:color="auto"/>
              <w:right w:val="single" w:sz="4" w:space="0" w:color="auto"/>
            </w:tcBorders>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87" w:type="pct"/>
            <w:tcBorders>
              <w:top w:val="single" w:sz="8" w:space="0" w:color="auto"/>
              <w:left w:val="single" w:sz="4" w:space="0" w:color="auto"/>
              <w:bottom w:val="single" w:sz="8" w:space="0" w:color="auto"/>
              <w:right w:val="single" w:sz="8" w:space="0" w:color="auto"/>
            </w:tcBorders>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trHeight w:val="340"/>
          <w:jc w:val="center"/>
        </w:trPr>
        <w:tc>
          <w:tcPr>
            <w:tcW w:w="4113" w:type="pct"/>
            <w:tcBorders>
              <w:top w:val="single" w:sz="8" w:space="0" w:color="auto"/>
              <w:left w:val="single" w:sz="8" w:space="0" w:color="auto"/>
              <w:bottom w:val="single" w:sz="4" w:space="0" w:color="auto"/>
              <w:right w:val="single" w:sz="4" w:space="0" w:color="auto"/>
            </w:tcBorders>
            <w:hideMark/>
          </w:tcPr>
          <w:p w:rsidR="00EA4FD2" w:rsidRDefault="00EA4FD2">
            <w:pPr>
              <w:jc w:val="center"/>
              <w:rPr>
                <w:rFonts w:ascii="宋体" w:hAnsi="宋体"/>
                <w:b/>
                <w:sz w:val="18"/>
                <w:szCs w:val="18"/>
              </w:rPr>
            </w:pPr>
            <w:r>
              <w:rPr>
                <w:rFonts w:ascii="宋体" w:hAnsi="宋体" w:hint="eastAsia"/>
                <w:sz w:val="18"/>
                <w:szCs w:val="18"/>
              </w:rPr>
              <w:t>地表水体水质能达到GB 3838-2002中I类水质标准</w:t>
            </w:r>
          </w:p>
        </w:tc>
        <w:tc>
          <w:tcPr>
            <w:tcW w:w="887" w:type="pct"/>
            <w:tcBorders>
              <w:top w:val="single" w:sz="8" w:space="0" w:color="auto"/>
              <w:left w:val="single" w:sz="4" w:space="0" w:color="auto"/>
              <w:bottom w:val="single" w:sz="4" w:space="0" w:color="auto"/>
              <w:right w:val="single" w:sz="8" w:space="0" w:color="auto"/>
            </w:tcBorders>
            <w:hideMark/>
          </w:tcPr>
          <w:p w:rsidR="00EA4FD2" w:rsidRDefault="00EA4FD2">
            <w:pPr>
              <w:jc w:val="center"/>
              <w:rPr>
                <w:rFonts w:ascii="宋体" w:hAnsi="宋体"/>
                <w:sz w:val="18"/>
                <w:szCs w:val="18"/>
              </w:rPr>
            </w:pPr>
            <w:r>
              <w:rPr>
                <w:rFonts w:ascii="宋体" w:hAnsi="宋体" w:hint="eastAsia"/>
                <w:sz w:val="18"/>
                <w:szCs w:val="18"/>
              </w:rPr>
              <w:t>5</w:t>
            </w:r>
          </w:p>
        </w:tc>
      </w:tr>
      <w:tr w:rsidR="00EA4FD2" w:rsidTr="00EA4FD2">
        <w:trPr>
          <w:trHeight w:val="340"/>
          <w:jc w:val="center"/>
        </w:trPr>
        <w:tc>
          <w:tcPr>
            <w:tcW w:w="4113"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地表水体水质能达到GB 3838-2002中II类水质标准</w:t>
            </w:r>
          </w:p>
        </w:tc>
        <w:tc>
          <w:tcPr>
            <w:tcW w:w="887"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w:t>
            </w:r>
          </w:p>
        </w:tc>
      </w:tr>
      <w:tr w:rsidR="00EA4FD2" w:rsidTr="00EA4FD2">
        <w:trPr>
          <w:trHeight w:val="340"/>
          <w:jc w:val="center"/>
        </w:trPr>
        <w:tc>
          <w:tcPr>
            <w:tcW w:w="4113"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地表水体水质能达到GB 3838-2002中III类水质标准</w:t>
            </w:r>
          </w:p>
        </w:tc>
        <w:tc>
          <w:tcPr>
            <w:tcW w:w="887"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w:t>
            </w:r>
          </w:p>
        </w:tc>
      </w:tr>
      <w:tr w:rsidR="00EA4FD2" w:rsidTr="00EA4FD2">
        <w:trPr>
          <w:trHeight w:val="340"/>
          <w:jc w:val="center"/>
        </w:trPr>
        <w:tc>
          <w:tcPr>
            <w:tcW w:w="4113"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地表水体水质仅达到GB 3838-2002中IV类及以下标准</w:t>
            </w:r>
          </w:p>
        </w:tc>
        <w:tc>
          <w:tcPr>
            <w:tcW w:w="887"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0</w:t>
            </w:r>
          </w:p>
        </w:tc>
      </w:tr>
      <w:tr w:rsidR="00EA4FD2" w:rsidTr="00EA4FD2">
        <w:trPr>
          <w:trHeight w:val="340"/>
          <w:jc w:val="center"/>
        </w:trPr>
        <w:tc>
          <w:tcPr>
            <w:tcW w:w="5000" w:type="pct"/>
            <w:gridSpan w:val="2"/>
            <w:tcBorders>
              <w:top w:val="single" w:sz="4" w:space="0" w:color="auto"/>
              <w:left w:val="single" w:sz="8" w:space="0" w:color="auto"/>
              <w:bottom w:val="single" w:sz="8" w:space="0" w:color="auto"/>
              <w:right w:val="single" w:sz="8" w:space="0" w:color="auto"/>
            </w:tcBorders>
            <w:vAlign w:val="center"/>
            <w:hideMark/>
          </w:tcPr>
          <w:p w:rsidR="00EA4FD2" w:rsidRDefault="00EA4FD2">
            <w:pPr>
              <w:rPr>
                <w:rFonts w:ascii="宋体" w:hAnsi="宋体"/>
                <w:sz w:val="18"/>
                <w:szCs w:val="18"/>
              </w:rPr>
            </w:pPr>
            <w:r>
              <w:rPr>
                <w:rFonts w:ascii="宋体" w:hAnsi="宋体" w:hint="eastAsia"/>
                <w:sz w:val="18"/>
                <w:szCs w:val="18"/>
              </w:rPr>
              <w:t>备注：根据水域功能区划，若出现超标现象，则计零分。</w:t>
            </w:r>
          </w:p>
        </w:tc>
      </w:tr>
    </w:tbl>
    <w:p w:rsidR="00EA4FD2" w:rsidRDefault="00EA4FD2" w:rsidP="00EA4FD2">
      <w:pPr>
        <w:pStyle w:val="affe"/>
        <w:spacing w:before="156" w:after="156"/>
      </w:pPr>
      <w:bookmarkStart w:id="86" w:name="_Toc111534787"/>
      <w:r w:rsidRPr="00EA4FD2">
        <w:rPr>
          <w:rFonts w:hint="eastAsia"/>
        </w:rPr>
        <w:t>声环境质量</w:t>
      </w:r>
      <w:bookmarkEnd w:id="86"/>
    </w:p>
    <w:p w:rsidR="00EA4FD2" w:rsidRDefault="00EA4FD2" w:rsidP="00EA4FD2">
      <w:pPr>
        <w:pStyle w:val="affff6"/>
        <w:ind w:firstLine="420"/>
      </w:pPr>
      <w:r w:rsidRPr="00EA4FD2">
        <w:rPr>
          <w:rFonts w:hint="eastAsia"/>
        </w:rPr>
        <w:t>根据《声环境质量标准》（GB 3096—2008）中声环境功能区类别和标准，结合生态环境主管部门发布的声环境功能区划，监测环境噪声，反映区域声环境质量和受各类噪声影响程度情况，评价标准见表19。</w:t>
      </w:r>
    </w:p>
    <w:p w:rsidR="00EA4FD2" w:rsidRDefault="00EA4FD2" w:rsidP="00EA4FD2">
      <w:pPr>
        <w:pStyle w:val="aff2"/>
        <w:spacing w:before="156" w:after="156"/>
      </w:pPr>
      <w:r w:rsidRPr="00EA4FD2">
        <w:rPr>
          <w:rFonts w:hint="eastAsia"/>
        </w:rPr>
        <w:t>声环境质量评价标准</w:t>
      </w:r>
    </w:p>
    <w:tbl>
      <w:tblPr>
        <w:tblW w:w="487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60"/>
        <w:gridCol w:w="1665"/>
      </w:tblGrid>
      <w:tr w:rsidR="00EA4FD2" w:rsidTr="00EA4FD2">
        <w:trPr>
          <w:trHeight w:val="340"/>
          <w:jc w:val="center"/>
        </w:trPr>
        <w:tc>
          <w:tcPr>
            <w:tcW w:w="4107" w:type="pct"/>
            <w:tcBorders>
              <w:top w:val="single" w:sz="8" w:space="0" w:color="auto"/>
              <w:left w:val="single" w:sz="8" w:space="0" w:color="auto"/>
              <w:bottom w:val="single" w:sz="8" w:space="0" w:color="auto"/>
              <w:right w:val="single" w:sz="4" w:space="0" w:color="auto"/>
            </w:tcBorders>
            <w:hideMark/>
          </w:tcPr>
          <w:p w:rsidR="00EA4FD2" w:rsidRDefault="00EA4FD2">
            <w:pPr>
              <w:jc w:val="center"/>
              <w:rPr>
                <w:rFonts w:ascii="宋体" w:hAnsi="宋体"/>
                <w:bCs/>
                <w:sz w:val="18"/>
                <w:szCs w:val="18"/>
                <w:vertAlign w:val="subscript"/>
              </w:rPr>
            </w:pPr>
            <w:r>
              <w:rPr>
                <w:rFonts w:ascii="宋体" w:hAnsi="宋体" w:hint="eastAsia"/>
                <w:bCs/>
                <w:sz w:val="18"/>
                <w:szCs w:val="18"/>
              </w:rPr>
              <w:t>评价标准</w:t>
            </w:r>
          </w:p>
        </w:tc>
        <w:tc>
          <w:tcPr>
            <w:tcW w:w="893" w:type="pct"/>
            <w:tcBorders>
              <w:top w:val="single" w:sz="8" w:space="0" w:color="auto"/>
              <w:left w:val="single" w:sz="4" w:space="0" w:color="auto"/>
              <w:bottom w:val="single" w:sz="8" w:space="0" w:color="auto"/>
              <w:right w:val="single" w:sz="8" w:space="0" w:color="auto"/>
            </w:tcBorders>
            <w:hideMark/>
          </w:tcPr>
          <w:p w:rsidR="00EA4FD2" w:rsidRDefault="00EA4FD2">
            <w:pPr>
              <w:jc w:val="center"/>
              <w:rPr>
                <w:rFonts w:ascii="宋体" w:hAnsi="宋体"/>
                <w:bCs/>
                <w:sz w:val="18"/>
                <w:szCs w:val="18"/>
              </w:rPr>
            </w:pPr>
            <w:r>
              <w:rPr>
                <w:rFonts w:ascii="宋体" w:hAnsi="宋体" w:hint="eastAsia"/>
                <w:bCs/>
                <w:sz w:val="18"/>
                <w:szCs w:val="18"/>
              </w:rPr>
              <w:t>分值</w:t>
            </w:r>
          </w:p>
        </w:tc>
      </w:tr>
      <w:tr w:rsidR="00EA4FD2" w:rsidTr="00EA4FD2">
        <w:trPr>
          <w:trHeight w:val="340"/>
          <w:jc w:val="center"/>
        </w:trPr>
        <w:tc>
          <w:tcPr>
            <w:tcW w:w="4107" w:type="pct"/>
            <w:tcBorders>
              <w:top w:val="single" w:sz="8" w:space="0" w:color="auto"/>
              <w:left w:val="single" w:sz="8" w:space="0" w:color="auto"/>
              <w:bottom w:val="single" w:sz="4" w:space="0" w:color="auto"/>
              <w:right w:val="single" w:sz="4" w:space="0" w:color="auto"/>
            </w:tcBorders>
            <w:hideMark/>
          </w:tcPr>
          <w:p w:rsidR="00EA4FD2" w:rsidRDefault="00EA4FD2">
            <w:pPr>
              <w:jc w:val="center"/>
              <w:rPr>
                <w:rFonts w:ascii="宋体" w:hAnsi="宋体"/>
                <w:b/>
                <w:sz w:val="18"/>
                <w:szCs w:val="18"/>
              </w:rPr>
            </w:pPr>
            <w:r>
              <w:rPr>
                <w:rFonts w:ascii="宋体" w:hAnsi="宋体" w:hint="eastAsia"/>
                <w:sz w:val="18"/>
                <w:szCs w:val="18"/>
              </w:rPr>
              <w:t>声环境质量达到GB 3096-2008中0类标准</w:t>
            </w:r>
          </w:p>
        </w:tc>
        <w:tc>
          <w:tcPr>
            <w:tcW w:w="893" w:type="pct"/>
            <w:tcBorders>
              <w:top w:val="single" w:sz="8" w:space="0" w:color="auto"/>
              <w:left w:val="single" w:sz="4" w:space="0" w:color="auto"/>
              <w:bottom w:val="single" w:sz="4" w:space="0" w:color="auto"/>
              <w:right w:val="single" w:sz="8" w:space="0" w:color="auto"/>
            </w:tcBorders>
            <w:hideMark/>
          </w:tcPr>
          <w:p w:rsidR="00EA4FD2" w:rsidRDefault="00EA4FD2">
            <w:pPr>
              <w:jc w:val="center"/>
              <w:rPr>
                <w:rFonts w:ascii="宋体" w:hAnsi="宋体"/>
                <w:sz w:val="18"/>
                <w:szCs w:val="18"/>
              </w:rPr>
            </w:pPr>
            <w:r>
              <w:rPr>
                <w:rFonts w:ascii="宋体" w:hAnsi="宋体" w:hint="eastAsia"/>
                <w:sz w:val="18"/>
                <w:szCs w:val="18"/>
              </w:rPr>
              <w:t>5</w:t>
            </w:r>
          </w:p>
        </w:tc>
      </w:tr>
      <w:tr w:rsidR="00EA4FD2" w:rsidTr="00EA4FD2">
        <w:trPr>
          <w:trHeight w:val="340"/>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声环境质量达到GB 3096-2008中1类标准</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3</w:t>
            </w:r>
          </w:p>
        </w:tc>
      </w:tr>
      <w:tr w:rsidR="00EA4FD2" w:rsidTr="00EA4FD2">
        <w:trPr>
          <w:trHeight w:val="340"/>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声环境质量达到GB 3096-2008中2类标准</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1</w:t>
            </w:r>
          </w:p>
        </w:tc>
      </w:tr>
      <w:tr w:rsidR="00EA4FD2" w:rsidTr="00EA4FD2">
        <w:trPr>
          <w:trHeight w:val="340"/>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lastRenderedPageBreak/>
              <w:t>声环境质量仅达到GB 3096-2008中3类及以下标准</w:t>
            </w:r>
          </w:p>
        </w:tc>
        <w:tc>
          <w:tcPr>
            <w:tcW w:w="893" w:type="pct"/>
            <w:tcBorders>
              <w:top w:val="single" w:sz="4" w:space="0" w:color="auto"/>
              <w:left w:val="single" w:sz="4" w:space="0" w:color="auto"/>
              <w:bottom w:val="single" w:sz="4" w:space="0" w:color="auto"/>
              <w:right w:val="single" w:sz="8" w:space="0" w:color="auto"/>
            </w:tcBorders>
            <w:vAlign w:val="center"/>
            <w:hideMark/>
          </w:tcPr>
          <w:p w:rsidR="00EA4FD2" w:rsidRDefault="00EA4FD2">
            <w:pPr>
              <w:jc w:val="center"/>
              <w:rPr>
                <w:rFonts w:ascii="宋体" w:hAnsi="宋体"/>
                <w:sz w:val="18"/>
                <w:szCs w:val="18"/>
              </w:rPr>
            </w:pPr>
            <w:r>
              <w:rPr>
                <w:rFonts w:ascii="宋体" w:hAnsi="宋体" w:hint="eastAsia"/>
                <w:sz w:val="18"/>
                <w:szCs w:val="18"/>
              </w:rPr>
              <w:t>0</w:t>
            </w:r>
          </w:p>
        </w:tc>
      </w:tr>
      <w:tr w:rsidR="00EA4FD2" w:rsidTr="00EA4FD2">
        <w:trPr>
          <w:trHeight w:val="340"/>
          <w:jc w:val="center"/>
        </w:trPr>
        <w:tc>
          <w:tcPr>
            <w:tcW w:w="5000" w:type="pct"/>
            <w:gridSpan w:val="2"/>
            <w:tcBorders>
              <w:top w:val="single" w:sz="4" w:space="0" w:color="auto"/>
              <w:left w:val="single" w:sz="8" w:space="0" w:color="auto"/>
              <w:bottom w:val="single" w:sz="8" w:space="0" w:color="auto"/>
              <w:right w:val="single" w:sz="8" w:space="0" w:color="auto"/>
            </w:tcBorders>
            <w:vAlign w:val="center"/>
            <w:hideMark/>
          </w:tcPr>
          <w:p w:rsidR="00EA4FD2" w:rsidRDefault="00EA4FD2">
            <w:pPr>
              <w:rPr>
                <w:rFonts w:ascii="宋体" w:hAnsi="宋体"/>
                <w:sz w:val="18"/>
                <w:szCs w:val="18"/>
              </w:rPr>
            </w:pPr>
            <w:r>
              <w:rPr>
                <w:rFonts w:ascii="宋体" w:hAnsi="宋体" w:hint="eastAsia"/>
                <w:sz w:val="18"/>
                <w:szCs w:val="18"/>
              </w:rPr>
              <w:t>备注：根据声环境功能区划，若出现超标现象，则计零分。</w:t>
            </w:r>
          </w:p>
        </w:tc>
      </w:tr>
    </w:tbl>
    <w:p w:rsidR="00EA4FD2" w:rsidRDefault="002127EA" w:rsidP="002127EA">
      <w:pPr>
        <w:pStyle w:val="affe"/>
        <w:spacing w:before="156" w:after="156"/>
      </w:pPr>
      <w:bookmarkStart w:id="87" w:name="_Toc111534788"/>
      <w:r w:rsidRPr="002127EA">
        <w:rPr>
          <w:rFonts w:hint="eastAsia"/>
        </w:rPr>
        <w:t>植被覆盖率</w:t>
      </w:r>
      <w:bookmarkEnd w:id="87"/>
    </w:p>
    <w:p w:rsidR="002127EA" w:rsidRDefault="002127EA" w:rsidP="002127EA">
      <w:pPr>
        <w:pStyle w:val="affff6"/>
        <w:ind w:firstLine="420"/>
      </w:pPr>
      <w:r w:rsidRPr="002127EA">
        <w:rPr>
          <w:rFonts w:hint="eastAsia"/>
        </w:rPr>
        <w:t>根据当地政府部门权威发布的上一年度统计年鉴、统计公报等统计资料或相关主管部门出具的证明材料，评价区域植被覆盖度和植被保护情况，反映生态系统物种多样性，其计算公式为植被覆盖率=（森林面积+灌木林面积+经济林面积+草甸面积+农田、园艺花卉、绿化树种等其他植被面积）/土地总面积×100%，评价标准见表20。</w:t>
      </w:r>
    </w:p>
    <w:p w:rsidR="002127EA" w:rsidRDefault="002127EA" w:rsidP="002127EA">
      <w:pPr>
        <w:pStyle w:val="aff2"/>
        <w:spacing w:before="156" w:after="156"/>
      </w:pPr>
      <w:r w:rsidRPr="002127EA">
        <w:rPr>
          <w:rFonts w:hint="eastAsia"/>
        </w:rPr>
        <w:t>植被覆盖率评价标准</w:t>
      </w:r>
    </w:p>
    <w:tbl>
      <w:tblPr>
        <w:tblW w:w="485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29"/>
        <w:gridCol w:w="1665"/>
      </w:tblGrid>
      <w:tr w:rsidR="002127EA" w:rsidTr="002127EA">
        <w:trPr>
          <w:trHeight w:val="340"/>
          <w:jc w:val="center"/>
        </w:trPr>
        <w:tc>
          <w:tcPr>
            <w:tcW w:w="4104" w:type="pct"/>
            <w:tcBorders>
              <w:top w:val="single" w:sz="8" w:space="0" w:color="auto"/>
              <w:left w:val="single" w:sz="8" w:space="0" w:color="auto"/>
              <w:bottom w:val="single" w:sz="8" w:space="0" w:color="auto"/>
              <w:right w:val="single" w:sz="4" w:space="0" w:color="auto"/>
            </w:tcBorders>
            <w:hideMark/>
          </w:tcPr>
          <w:p w:rsidR="002127EA" w:rsidRDefault="002127EA">
            <w:pPr>
              <w:jc w:val="center"/>
              <w:rPr>
                <w:rFonts w:ascii="宋体" w:hAnsi="宋体"/>
                <w:bCs/>
                <w:sz w:val="18"/>
                <w:szCs w:val="18"/>
                <w:vertAlign w:val="subscript"/>
              </w:rPr>
            </w:pPr>
            <w:r>
              <w:rPr>
                <w:rFonts w:ascii="宋体" w:hAnsi="宋体" w:hint="eastAsia"/>
                <w:bCs/>
                <w:sz w:val="18"/>
                <w:szCs w:val="18"/>
              </w:rPr>
              <w:t>评价标准</w:t>
            </w:r>
          </w:p>
        </w:tc>
        <w:tc>
          <w:tcPr>
            <w:tcW w:w="896" w:type="pct"/>
            <w:tcBorders>
              <w:top w:val="single" w:sz="8" w:space="0" w:color="auto"/>
              <w:left w:val="single" w:sz="4" w:space="0" w:color="auto"/>
              <w:bottom w:val="single" w:sz="8" w:space="0" w:color="auto"/>
              <w:right w:val="single" w:sz="8" w:space="0" w:color="auto"/>
            </w:tcBorders>
            <w:hideMark/>
          </w:tcPr>
          <w:p w:rsidR="002127EA" w:rsidRDefault="002127EA">
            <w:pPr>
              <w:jc w:val="center"/>
              <w:rPr>
                <w:rFonts w:ascii="宋体" w:hAnsi="宋体"/>
                <w:bCs/>
                <w:sz w:val="18"/>
                <w:szCs w:val="18"/>
              </w:rPr>
            </w:pPr>
            <w:r>
              <w:rPr>
                <w:rFonts w:ascii="宋体" w:hAnsi="宋体" w:hint="eastAsia"/>
                <w:bCs/>
                <w:sz w:val="18"/>
                <w:szCs w:val="18"/>
              </w:rPr>
              <w:t>分值</w:t>
            </w:r>
          </w:p>
        </w:tc>
      </w:tr>
      <w:tr w:rsidR="002127EA" w:rsidTr="002127EA">
        <w:trPr>
          <w:trHeight w:val="340"/>
          <w:jc w:val="center"/>
        </w:trPr>
        <w:tc>
          <w:tcPr>
            <w:tcW w:w="4104" w:type="pct"/>
            <w:tcBorders>
              <w:top w:val="single" w:sz="8" w:space="0" w:color="auto"/>
              <w:left w:val="single" w:sz="8" w:space="0" w:color="auto"/>
              <w:bottom w:val="single" w:sz="4" w:space="0" w:color="auto"/>
              <w:right w:val="single" w:sz="4" w:space="0" w:color="auto"/>
            </w:tcBorders>
            <w:hideMark/>
          </w:tcPr>
          <w:p w:rsidR="002127EA" w:rsidRDefault="002127EA">
            <w:pPr>
              <w:jc w:val="center"/>
              <w:rPr>
                <w:rFonts w:ascii="宋体" w:hAnsi="宋体"/>
                <w:b/>
                <w:sz w:val="18"/>
                <w:szCs w:val="18"/>
              </w:rPr>
            </w:pPr>
            <w:r>
              <w:rPr>
                <w:rFonts w:ascii="宋体" w:hAnsi="宋体" w:hint="eastAsia"/>
                <w:sz w:val="18"/>
                <w:szCs w:val="18"/>
              </w:rPr>
              <w:t>植被覆盖率≥90％</w:t>
            </w:r>
          </w:p>
        </w:tc>
        <w:tc>
          <w:tcPr>
            <w:tcW w:w="896" w:type="pct"/>
            <w:tcBorders>
              <w:top w:val="single" w:sz="8" w:space="0" w:color="auto"/>
              <w:left w:val="single" w:sz="4" w:space="0" w:color="auto"/>
              <w:bottom w:val="single" w:sz="4" w:space="0" w:color="auto"/>
              <w:right w:val="single" w:sz="8" w:space="0" w:color="auto"/>
            </w:tcBorders>
            <w:hideMark/>
          </w:tcPr>
          <w:p w:rsidR="002127EA" w:rsidRDefault="002127EA">
            <w:pPr>
              <w:jc w:val="center"/>
              <w:rPr>
                <w:rFonts w:ascii="宋体" w:hAnsi="宋体"/>
                <w:sz w:val="18"/>
                <w:szCs w:val="18"/>
              </w:rPr>
            </w:pPr>
            <w:r>
              <w:rPr>
                <w:rFonts w:ascii="宋体" w:hAnsi="宋体" w:hint="eastAsia"/>
                <w:sz w:val="18"/>
                <w:szCs w:val="18"/>
              </w:rPr>
              <w:t>5</w:t>
            </w:r>
          </w:p>
        </w:tc>
      </w:tr>
      <w:tr w:rsidR="002127EA" w:rsidTr="002127EA">
        <w:trPr>
          <w:trHeight w:val="340"/>
          <w:jc w:val="center"/>
        </w:trPr>
        <w:tc>
          <w:tcPr>
            <w:tcW w:w="4104"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70％≤植被覆盖率＜90％</w:t>
            </w:r>
          </w:p>
        </w:tc>
        <w:tc>
          <w:tcPr>
            <w:tcW w:w="896"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3</w:t>
            </w:r>
          </w:p>
        </w:tc>
      </w:tr>
      <w:tr w:rsidR="002127EA" w:rsidTr="002127EA">
        <w:trPr>
          <w:trHeight w:val="340"/>
          <w:jc w:val="center"/>
        </w:trPr>
        <w:tc>
          <w:tcPr>
            <w:tcW w:w="4104"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50％≤植被覆盖率＜70％</w:t>
            </w:r>
          </w:p>
        </w:tc>
        <w:tc>
          <w:tcPr>
            <w:tcW w:w="896"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1</w:t>
            </w:r>
          </w:p>
        </w:tc>
      </w:tr>
      <w:tr w:rsidR="002127EA" w:rsidTr="002127EA">
        <w:trPr>
          <w:trHeight w:val="340"/>
          <w:jc w:val="center"/>
        </w:trPr>
        <w:tc>
          <w:tcPr>
            <w:tcW w:w="4104" w:type="pct"/>
            <w:tcBorders>
              <w:top w:val="single" w:sz="4" w:space="0" w:color="auto"/>
              <w:left w:val="single" w:sz="8" w:space="0" w:color="auto"/>
              <w:bottom w:val="single" w:sz="8" w:space="0" w:color="auto"/>
              <w:right w:val="single" w:sz="4"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植被覆盖率＜50％</w:t>
            </w:r>
          </w:p>
        </w:tc>
        <w:tc>
          <w:tcPr>
            <w:tcW w:w="896" w:type="pct"/>
            <w:tcBorders>
              <w:top w:val="single" w:sz="4" w:space="0" w:color="auto"/>
              <w:left w:val="single" w:sz="4" w:space="0" w:color="auto"/>
              <w:bottom w:val="single" w:sz="8"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0</w:t>
            </w:r>
          </w:p>
        </w:tc>
      </w:tr>
    </w:tbl>
    <w:p w:rsidR="002127EA" w:rsidRDefault="002127EA" w:rsidP="002127EA">
      <w:pPr>
        <w:pStyle w:val="affd"/>
        <w:spacing w:before="156" w:after="156"/>
      </w:pPr>
      <w:bookmarkStart w:id="88" w:name="_Toc111534789"/>
      <w:bookmarkStart w:id="89" w:name="_Toc111534819"/>
      <w:bookmarkStart w:id="90" w:name="_Toc111535004"/>
      <w:r w:rsidRPr="002127EA">
        <w:rPr>
          <w:rFonts w:hint="eastAsia"/>
        </w:rPr>
        <w:t>养生资源评价</w:t>
      </w:r>
      <w:bookmarkEnd w:id="88"/>
      <w:bookmarkEnd w:id="89"/>
      <w:bookmarkEnd w:id="90"/>
    </w:p>
    <w:p w:rsidR="002127EA" w:rsidRDefault="002127EA" w:rsidP="002127EA">
      <w:pPr>
        <w:pStyle w:val="affe"/>
        <w:spacing w:before="156" w:after="156"/>
      </w:pPr>
      <w:bookmarkStart w:id="91" w:name="_Toc111534790"/>
      <w:r w:rsidRPr="002127EA">
        <w:rPr>
          <w:rFonts w:hint="eastAsia"/>
        </w:rPr>
        <w:t>养生气候资源</w:t>
      </w:r>
      <w:bookmarkEnd w:id="91"/>
    </w:p>
    <w:p w:rsidR="002127EA" w:rsidRDefault="002127EA" w:rsidP="002127EA">
      <w:pPr>
        <w:pStyle w:val="affff6"/>
        <w:ind w:firstLine="420"/>
      </w:pPr>
      <w:r w:rsidRPr="002127EA">
        <w:rPr>
          <w:rFonts w:hint="eastAsia"/>
        </w:rPr>
        <w:t>依据养生气候资源品级和种类，综合反映养生气候资源条件的优质性，评价标准见表21。</w:t>
      </w:r>
    </w:p>
    <w:p w:rsidR="002127EA" w:rsidRDefault="002127EA" w:rsidP="002127EA">
      <w:pPr>
        <w:pStyle w:val="aff2"/>
        <w:spacing w:before="156" w:after="156"/>
      </w:pPr>
      <w:r w:rsidRPr="002127EA">
        <w:rPr>
          <w:rFonts w:hint="eastAsia"/>
        </w:rPr>
        <w:t>养生气候资源条件评价标准</w:t>
      </w:r>
    </w:p>
    <w:tbl>
      <w:tblPr>
        <w:tblW w:w="4893"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702"/>
        <w:gridCol w:w="1663"/>
      </w:tblGrid>
      <w:tr w:rsidR="002127EA" w:rsidTr="002127EA">
        <w:trPr>
          <w:jc w:val="center"/>
        </w:trPr>
        <w:tc>
          <w:tcPr>
            <w:tcW w:w="4112" w:type="pct"/>
            <w:tcBorders>
              <w:top w:val="single" w:sz="8" w:space="0" w:color="auto"/>
              <w:left w:val="single" w:sz="8" w:space="0" w:color="auto"/>
              <w:bottom w:val="single" w:sz="8" w:space="0" w:color="auto"/>
              <w:right w:val="single" w:sz="4" w:space="0" w:color="auto"/>
            </w:tcBorders>
            <w:hideMark/>
          </w:tcPr>
          <w:p w:rsidR="002127EA" w:rsidRDefault="002127EA">
            <w:pPr>
              <w:jc w:val="center"/>
              <w:rPr>
                <w:rFonts w:ascii="宋体" w:hAnsi="宋体"/>
                <w:bCs/>
                <w:sz w:val="18"/>
                <w:szCs w:val="18"/>
                <w:vertAlign w:val="subscript"/>
              </w:rPr>
            </w:pPr>
            <w:r>
              <w:rPr>
                <w:rFonts w:ascii="宋体" w:hAnsi="宋体" w:hint="eastAsia"/>
                <w:bCs/>
                <w:sz w:val="18"/>
                <w:szCs w:val="18"/>
              </w:rPr>
              <w:t>评价标准</w:t>
            </w:r>
          </w:p>
        </w:tc>
        <w:tc>
          <w:tcPr>
            <w:tcW w:w="888" w:type="pct"/>
            <w:tcBorders>
              <w:top w:val="single" w:sz="8" w:space="0" w:color="auto"/>
              <w:left w:val="single" w:sz="4" w:space="0" w:color="auto"/>
              <w:bottom w:val="single" w:sz="8" w:space="0" w:color="auto"/>
              <w:right w:val="single" w:sz="8" w:space="0" w:color="auto"/>
            </w:tcBorders>
            <w:hideMark/>
          </w:tcPr>
          <w:p w:rsidR="002127EA" w:rsidRDefault="002127EA">
            <w:pPr>
              <w:jc w:val="center"/>
              <w:rPr>
                <w:rFonts w:ascii="宋体" w:hAnsi="宋体"/>
                <w:bCs/>
                <w:sz w:val="18"/>
                <w:szCs w:val="18"/>
              </w:rPr>
            </w:pPr>
            <w:r>
              <w:rPr>
                <w:rFonts w:ascii="宋体" w:hAnsi="宋体" w:hint="eastAsia"/>
                <w:bCs/>
                <w:sz w:val="18"/>
                <w:szCs w:val="18"/>
              </w:rPr>
              <w:t>分值</w:t>
            </w:r>
          </w:p>
        </w:tc>
      </w:tr>
      <w:tr w:rsidR="002127EA" w:rsidTr="002127EA">
        <w:trPr>
          <w:jc w:val="center"/>
        </w:trPr>
        <w:tc>
          <w:tcPr>
            <w:tcW w:w="4112" w:type="pct"/>
            <w:tcBorders>
              <w:top w:val="single" w:sz="8" w:space="0" w:color="auto"/>
              <w:left w:val="single" w:sz="8" w:space="0" w:color="auto"/>
              <w:bottom w:val="single" w:sz="4" w:space="0" w:color="auto"/>
              <w:right w:val="single" w:sz="4" w:space="0" w:color="auto"/>
            </w:tcBorders>
            <w:vAlign w:val="center"/>
            <w:hideMark/>
          </w:tcPr>
          <w:p w:rsidR="002127EA" w:rsidRDefault="002127EA">
            <w:pPr>
              <w:rPr>
                <w:rFonts w:ascii="宋体" w:hAnsi="宋体"/>
                <w:bCs/>
                <w:sz w:val="18"/>
                <w:szCs w:val="18"/>
              </w:rPr>
            </w:pPr>
            <w:r>
              <w:rPr>
                <w:rFonts w:ascii="宋体" w:hAnsi="宋体" w:hint="eastAsia"/>
                <w:bCs/>
                <w:sz w:val="18"/>
                <w:szCs w:val="18"/>
              </w:rPr>
              <w:t>拥有避暑气候、避寒气候、避霾气候、生态阳光气候、垂直立体气候、雾浴养生气候等三种以上促进气候养生活动效用的养生气候资源，具有治疗疾病、康复疗养和健康保健作用，气候养生体验价值高。</w:t>
            </w:r>
          </w:p>
        </w:tc>
        <w:tc>
          <w:tcPr>
            <w:tcW w:w="888" w:type="pct"/>
            <w:tcBorders>
              <w:top w:val="single" w:sz="8"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5</w:t>
            </w:r>
          </w:p>
        </w:tc>
      </w:tr>
      <w:tr w:rsidR="002127EA" w:rsidTr="002127EA">
        <w:trPr>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rPr>
                <w:rFonts w:ascii="宋体" w:hAnsi="宋体"/>
                <w:bCs/>
                <w:sz w:val="18"/>
                <w:szCs w:val="18"/>
              </w:rPr>
            </w:pPr>
            <w:r>
              <w:rPr>
                <w:rFonts w:ascii="宋体" w:hAnsi="宋体" w:hint="eastAsia"/>
                <w:bCs/>
                <w:sz w:val="18"/>
                <w:szCs w:val="18"/>
              </w:rPr>
              <w:t>拥有避暑气候、避寒气候、避霾气候、生态阳光气候、垂直立体气候、雾浴养生气候等二种以上促进气候养生活动效用的养生气候资源，具有一定的治疗疾病、康复疗养和健康保健作用，气候养生体验价值较高。</w:t>
            </w:r>
          </w:p>
        </w:tc>
        <w:tc>
          <w:tcPr>
            <w:tcW w:w="88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3</w:t>
            </w:r>
          </w:p>
        </w:tc>
      </w:tr>
      <w:tr w:rsidR="002127EA" w:rsidTr="002127EA">
        <w:trPr>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bCs/>
                <w:sz w:val="18"/>
                <w:szCs w:val="18"/>
              </w:rPr>
            </w:pPr>
            <w:r>
              <w:rPr>
                <w:rFonts w:ascii="宋体" w:hAnsi="宋体" w:hint="eastAsia"/>
                <w:bCs/>
                <w:sz w:val="18"/>
                <w:szCs w:val="18"/>
              </w:rPr>
              <w:t>拥有避暑气候、避寒气候、避霾气候、生态阳光气候、垂直立体气候、雾浴养生气候等一种以上促进气候养生活动效用的养生气候资源，具有一定的治疗疾病、康复疗养和健康保健作用，气候养生体验价值一般。</w:t>
            </w:r>
          </w:p>
        </w:tc>
        <w:tc>
          <w:tcPr>
            <w:tcW w:w="88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1</w:t>
            </w:r>
          </w:p>
        </w:tc>
      </w:tr>
      <w:tr w:rsidR="002127EA" w:rsidTr="002127EA">
        <w:trPr>
          <w:jc w:val="center"/>
        </w:trPr>
        <w:tc>
          <w:tcPr>
            <w:tcW w:w="4112" w:type="pct"/>
            <w:tcBorders>
              <w:top w:val="single" w:sz="4" w:space="0" w:color="auto"/>
              <w:left w:val="single" w:sz="8" w:space="0" w:color="auto"/>
              <w:bottom w:val="single" w:sz="8" w:space="0" w:color="auto"/>
              <w:right w:val="single" w:sz="4" w:space="0" w:color="auto"/>
            </w:tcBorders>
            <w:vAlign w:val="center"/>
            <w:hideMark/>
          </w:tcPr>
          <w:p w:rsidR="002127EA" w:rsidRDefault="002127EA">
            <w:pPr>
              <w:jc w:val="center"/>
              <w:rPr>
                <w:rFonts w:ascii="宋体" w:hAnsi="宋体"/>
                <w:bCs/>
                <w:sz w:val="18"/>
                <w:szCs w:val="18"/>
              </w:rPr>
            </w:pPr>
            <w:r>
              <w:rPr>
                <w:rFonts w:ascii="宋体" w:hAnsi="宋体" w:hint="eastAsia"/>
                <w:bCs/>
                <w:sz w:val="18"/>
                <w:szCs w:val="18"/>
              </w:rPr>
              <w:t>不具备养生气候资源</w:t>
            </w:r>
          </w:p>
        </w:tc>
        <w:tc>
          <w:tcPr>
            <w:tcW w:w="888" w:type="pct"/>
            <w:tcBorders>
              <w:top w:val="single" w:sz="4" w:space="0" w:color="auto"/>
              <w:left w:val="single" w:sz="4" w:space="0" w:color="auto"/>
              <w:bottom w:val="single" w:sz="8"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0</w:t>
            </w:r>
          </w:p>
        </w:tc>
      </w:tr>
    </w:tbl>
    <w:p w:rsidR="002127EA" w:rsidRDefault="002127EA" w:rsidP="002127EA">
      <w:pPr>
        <w:pStyle w:val="affe"/>
        <w:spacing w:before="156" w:after="156"/>
      </w:pPr>
      <w:bookmarkStart w:id="92" w:name="_Toc111534791"/>
      <w:r w:rsidRPr="002127EA">
        <w:rPr>
          <w:rFonts w:hint="eastAsia"/>
        </w:rPr>
        <w:t>气象景观及人文资源</w:t>
      </w:r>
      <w:bookmarkEnd w:id="92"/>
    </w:p>
    <w:p w:rsidR="002127EA" w:rsidRDefault="002127EA" w:rsidP="002127EA">
      <w:pPr>
        <w:pStyle w:val="affff6"/>
        <w:ind w:firstLine="420"/>
      </w:pPr>
      <w:r w:rsidRPr="002127EA">
        <w:rPr>
          <w:rFonts w:hint="eastAsia"/>
        </w:rPr>
        <w:t>依据气象景观及气象人文资源品级和种类，综合反映气象景观及人文资源条件的优质性，评价标准见表22。</w:t>
      </w:r>
    </w:p>
    <w:p w:rsidR="002127EA" w:rsidRDefault="002127EA" w:rsidP="002127EA">
      <w:pPr>
        <w:pStyle w:val="aff2"/>
        <w:spacing w:before="156" w:after="156"/>
      </w:pPr>
      <w:r w:rsidRPr="002127EA">
        <w:rPr>
          <w:rFonts w:hint="eastAsia"/>
        </w:rPr>
        <w:lastRenderedPageBreak/>
        <w:t>气象景观及人文资源条件评价标准</w:t>
      </w:r>
    </w:p>
    <w:tbl>
      <w:tblPr>
        <w:tblW w:w="4889"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96"/>
        <w:gridCol w:w="1662"/>
      </w:tblGrid>
      <w:tr w:rsidR="002127EA" w:rsidTr="002127EA">
        <w:trPr>
          <w:jc w:val="center"/>
        </w:trPr>
        <w:tc>
          <w:tcPr>
            <w:tcW w:w="4112" w:type="pct"/>
            <w:tcBorders>
              <w:top w:val="single" w:sz="8" w:space="0" w:color="auto"/>
              <w:left w:val="single" w:sz="8" w:space="0" w:color="auto"/>
              <w:bottom w:val="single" w:sz="8" w:space="0" w:color="auto"/>
              <w:right w:val="single" w:sz="4" w:space="0" w:color="auto"/>
            </w:tcBorders>
            <w:hideMark/>
          </w:tcPr>
          <w:p w:rsidR="002127EA" w:rsidRDefault="002127EA">
            <w:pPr>
              <w:jc w:val="center"/>
              <w:rPr>
                <w:rFonts w:ascii="宋体" w:hAnsi="宋体"/>
                <w:bCs/>
                <w:sz w:val="18"/>
                <w:szCs w:val="18"/>
                <w:vertAlign w:val="subscript"/>
              </w:rPr>
            </w:pPr>
            <w:r>
              <w:rPr>
                <w:rFonts w:ascii="宋体" w:hAnsi="宋体" w:hint="eastAsia"/>
                <w:bCs/>
                <w:sz w:val="18"/>
                <w:szCs w:val="18"/>
              </w:rPr>
              <w:t>评价标准</w:t>
            </w:r>
          </w:p>
        </w:tc>
        <w:tc>
          <w:tcPr>
            <w:tcW w:w="888" w:type="pct"/>
            <w:tcBorders>
              <w:top w:val="single" w:sz="8" w:space="0" w:color="auto"/>
              <w:left w:val="single" w:sz="4" w:space="0" w:color="auto"/>
              <w:bottom w:val="single" w:sz="8" w:space="0" w:color="auto"/>
              <w:right w:val="single" w:sz="8" w:space="0" w:color="auto"/>
            </w:tcBorders>
            <w:hideMark/>
          </w:tcPr>
          <w:p w:rsidR="002127EA" w:rsidRDefault="002127EA">
            <w:pPr>
              <w:jc w:val="center"/>
              <w:rPr>
                <w:rFonts w:ascii="宋体" w:hAnsi="宋体"/>
                <w:bCs/>
                <w:sz w:val="18"/>
                <w:szCs w:val="18"/>
              </w:rPr>
            </w:pPr>
            <w:r>
              <w:rPr>
                <w:rFonts w:ascii="宋体" w:hAnsi="宋体" w:hint="eastAsia"/>
                <w:bCs/>
                <w:sz w:val="18"/>
                <w:szCs w:val="18"/>
              </w:rPr>
              <w:t>分值</w:t>
            </w:r>
          </w:p>
        </w:tc>
      </w:tr>
      <w:tr w:rsidR="002127EA" w:rsidTr="002127EA">
        <w:trPr>
          <w:jc w:val="center"/>
        </w:trPr>
        <w:tc>
          <w:tcPr>
            <w:tcW w:w="4112" w:type="pct"/>
            <w:tcBorders>
              <w:top w:val="single" w:sz="8"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sz w:val="18"/>
                <w:szCs w:val="18"/>
              </w:rPr>
              <w:t>拥有云海、云雾、朝霞、晚霞、雾霞、夜雨、烟雨、太阳雨、雨凇、雾凇、雪凇、冰凌、松涛、山谷风、清风、彩虹、宝光、季节雨、物候等天然气象景观资源或雨蚀遗迹、二十四节气、民俗、传说、史料等文化资源或人造彩虹、人造云雾、人造雨雪、气象地标等人造景观等</w:t>
            </w:r>
            <w:r>
              <w:rPr>
                <w:rFonts w:ascii="宋体" w:hAnsi="宋体" w:hint="eastAsia"/>
                <w:bCs/>
                <w:sz w:val="18"/>
                <w:szCs w:val="18"/>
              </w:rPr>
              <w:t>三种以上，景观美感价值高，有观赏性、独特性和体验性。</w:t>
            </w:r>
          </w:p>
        </w:tc>
        <w:tc>
          <w:tcPr>
            <w:tcW w:w="888" w:type="pct"/>
            <w:tcBorders>
              <w:top w:val="single" w:sz="8"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5</w:t>
            </w:r>
          </w:p>
        </w:tc>
      </w:tr>
      <w:tr w:rsidR="002127EA" w:rsidTr="002127EA">
        <w:trPr>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sz w:val="18"/>
                <w:szCs w:val="18"/>
              </w:rPr>
              <w:t>拥有云海、云雾、朝霞、晚霞、雾霞、夜雨、烟雨、太阳雨、雨凇、雾凇、雪凇、冰凌、松涛、山谷风、清风、彩虹、宝光、季节雨、物候等天然气象景观资源或雨蚀遗迹、二十四节气、民俗、传说、史料等文化资源或人造彩虹、人造云雾、人造雨雪、气象地标等人造景观等</w:t>
            </w:r>
            <w:r>
              <w:rPr>
                <w:rFonts w:ascii="宋体" w:hAnsi="宋体" w:hint="eastAsia"/>
                <w:bCs/>
                <w:sz w:val="18"/>
                <w:szCs w:val="18"/>
              </w:rPr>
              <w:t>二种以上，景观美感价值较高，有观赏性、独特性和体验性。</w:t>
            </w:r>
          </w:p>
        </w:tc>
        <w:tc>
          <w:tcPr>
            <w:tcW w:w="88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3</w:t>
            </w:r>
          </w:p>
        </w:tc>
      </w:tr>
      <w:tr w:rsidR="002127EA" w:rsidTr="002127EA">
        <w:trPr>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sz w:val="18"/>
                <w:szCs w:val="18"/>
              </w:rPr>
              <w:t>拥有云海、云雾、朝霞、晚霞、雾霞、夜雨、烟雨、太阳雨、雨凇、雾凇、雪凇、冰凌、松涛、山谷风、清风、彩虹、宝光、季节雨、物候等天然气象景观资源或雨蚀遗迹、二十四节气、民俗、传说、史料等文化资源或人造彩虹、人造云雾、人造雨雪、气象地标等人造景观等</w:t>
            </w:r>
            <w:r>
              <w:rPr>
                <w:rFonts w:ascii="宋体" w:hAnsi="宋体" w:hint="eastAsia"/>
                <w:bCs/>
                <w:sz w:val="18"/>
                <w:szCs w:val="18"/>
              </w:rPr>
              <w:t>一种以上，景观美感价值一般，有观赏性、独特性和体验性。</w:t>
            </w:r>
          </w:p>
        </w:tc>
        <w:tc>
          <w:tcPr>
            <w:tcW w:w="88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1</w:t>
            </w:r>
          </w:p>
        </w:tc>
      </w:tr>
      <w:tr w:rsidR="002127EA" w:rsidTr="002127EA">
        <w:trPr>
          <w:jc w:val="center"/>
        </w:trPr>
        <w:tc>
          <w:tcPr>
            <w:tcW w:w="4112" w:type="pct"/>
            <w:tcBorders>
              <w:top w:val="single" w:sz="4" w:space="0" w:color="auto"/>
              <w:left w:val="single" w:sz="8" w:space="0" w:color="auto"/>
              <w:bottom w:val="single" w:sz="8" w:space="0" w:color="auto"/>
              <w:right w:val="single" w:sz="4"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不具备气象景观资源和气象文化资源</w:t>
            </w:r>
          </w:p>
        </w:tc>
        <w:tc>
          <w:tcPr>
            <w:tcW w:w="888" w:type="pct"/>
            <w:tcBorders>
              <w:top w:val="single" w:sz="4" w:space="0" w:color="auto"/>
              <w:left w:val="single" w:sz="4" w:space="0" w:color="auto"/>
              <w:bottom w:val="single" w:sz="8"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0</w:t>
            </w:r>
          </w:p>
        </w:tc>
      </w:tr>
    </w:tbl>
    <w:p w:rsidR="002127EA" w:rsidRDefault="002127EA" w:rsidP="002127EA">
      <w:pPr>
        <w:pStyle w:val="affe"/>
        <w:spacing w:before="156" w:after="156"/>
      </w:pPr>
      <w:bookmarkStart w:id="93" w:name="_Toc111534792"/>
      <w:r w:rsidRPr="002127EA">
        <w:rPr>
          <w:rFonts w:hint="eastAsia"/>
        </w:rPr>
        <w:t>生态环境资源</w:t>
      </w:r>
      <w:bookmarkEnd w:id="93"/>
    </w:p>
    <w:p w:rsidR="002127EA" w:rsidRDefault="002127EA" w:rsidP="002127EA">
      <w:pPr>
        <w:pStyle w:val="affff6"/>
        <w:ind w:firstLine="420"/>
      </w:pPr>
      <w:r w:rsidRPr="002127EA">
        <w:rPr>
          <w:rFonts w:hint="eastAsia"/>
        </w:rPr>
        <w:t>依据生态环境资源品级和种类，综合反映生态环境资源条件的优质性，评价标准见表23。</w:t>
      </w:r>
    </w:p>
    <w:p w:rsidR="002127EA" w:rsidRDefault="002127EA" w:rsidP="002127EA">
      <w:pPr>
        <w:pStyle w:val="aff2"/>
        <w:spacing w:before="156" w:after="156"/>
      </w:pPr>
      <w:r w:rsidRPr="002127EA">
        <w:rPr>
          <w:rFonts w:hint="eastAsia"/>
        </w:rPr>
        <w:t>生态环境资源条件评价标准</w:t>
      </w:r>
    </w:p>
    <w:tbl>
      <w:tblPr>
        <w:tblW w:w="4889"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96"/>
        <w:gridCol w:w="1662"/>
      </w:tblGrid>
      <w:tr w:rsidR="002127EA" w:rsidTr="002127EA">
        <w:trPr>
          <w:jc w:val="center"/>
        </w:trPr>
        <w:tc>
          <w:tcPr>
            <w:tcW w:w="4112" w:type="pct"/>
            <w:tcBorders>
              <w:top w:val="single" w:sz="8" w:space="0" w:color="auto"/>
              <w:left w:val="single" w:sz="8" w:space="0" w:color="auto"/>
              <w:bottom w:val="single" w:sz="8" w:space="0" w:color="auto"/>
              <w:right w:val="single" w:sz="4" w:space="0" w:color="auto"/>
            </w:tcBorders>
            <w:hideMark/>
          </w:tcPr>
          <w:p w:rsidR="002127EA" w:rsidRDefault="002127EA">
            <w:pPr>
              <w:jc w:val="center"/>
              <w:rPr>
                <w:rFonts w:ascii="宋体" w:hAnsi="宋体"/>
                <w:bCs/>
                <w:sz w:val="18"/>
                <w:szCs w:val="18"/>
                <w:vertAlign w:val="subscript"/>
              </w:rPr>
            </w:pPr>
            <w:r>
              <w:rPr>
                <w:rFonts w:ascii="宋体" w:hAnsi="宋体" w:hint="eastAsia"/>
                <w:bCs/>
                <w:sz w:val="18"/>
                <w:szCs w:val="18"/>
              </w:rPr>
              <w:t>评价标准</w:t>
            </w:r>
          </w:p>
        </w:tc>
        <w:tc>
          <w:tcPr>
            <w:tcW w:w="888" w:type="pct"/>
            <w:tcBorders>
              <w:top w:val="single" w:sz="8" w:space="0" w:color="auto"/>
              <w:left w:val="single" w:sz="4" w:space="0" w:color="auto"/>
              <w:bottom w:val="single" w:sz="8" w:space="0" w:color="auto"/>
              <w:right w:val="single" w:sz="8" w:space="0" w:color="auto"/>
            </w:tcBorders>
            <w:hideMark/>
          </w:tcPr>
          <w:p w:rsidR="002127EA" w:rsidRDefault="002127EA">
            <w:pPr>
              <w:jc w:val="center"/>
              <w:rPr>
                <w:rFonts w:ascii="宋体" w:hAnsi="宋体"/>
                <w:bCs/>
                <w:sz w:val="18"/>
                <w:szCs w:val="18"/>
              </w:rPr>
            </w:pPr>
            <w:r>
              <w:rPr>
                <w:rFonts w:ascii="宋体" w:hAnsi="宋体" w:hint="eastAsia"/>
                <w:bCs/>
                <w:sz w:val="18"/>
                <w:szCs w:val="18"/>
              </w:rPr>
              <w:t>分值</w:t>
            </w:r>
          </w:p>
        </w:tc>
      </w:tr>
      <w:tr w:rsidR="002127EA" w:rsidTr="002127EA">
        <w:trPr>
          <w:jc w:val="center"/>
        </w:trPr>
        <w:tc>
          <w:tcPr>
            <w:tcW w:w="4112" w:type="pct"/>
            <w:tcBorders>
              <w:top w:val="single" w:sz="8"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sz w:val="18"/>
                <w:szCs w:val="18"/>
              </w:rPr>
              <w:t>拥有稀有、可观赏或奇特的动植物等生物景观资源或山地、山峰、峡谷、草场、湿地、林场、岩溶地貌等地质地貌景观资源或溪流、瀑布、潭瀑、山泉、温泉等水文资源</w:t>
            </w:r>
            <w:r>
              <w:rPr>
                <w:rFonts w:ascii="宋体" w:hAnsi="宋体" w:hint="eastAsia"/>
                <w:bCs/>
                <w:sz w:val="18"/>
                <w:szCs w:val="18"/>
              </w:rPr>
              <w:t>三种以上，资源康养价值高，有观赏性、独特性和体验性。</w:t>
            </w:r>
          </w:p>
        </w:tc>
        <w:tc>
          <w:tcPr>
            <w:tcW w:w="888" w:type="pct"/>
            <w:tcBorders>
              <w:top w:val="single" w:sz="8"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5</w:t>
            </w:r>
          </w:p>
        </w:tc>
      </w:tr>
      <w:tr w:rsidR="002127EA" w:rsidTr="002127EA">
        <w:trPr>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sz w:val="18"/>
                <w:szCs w:val="18"/>
              </w:rPr>
              <w:t>拥有稀有、可观赏或奇特的动植物等生物景观资源或山地、山峰、峡谷、草场、湿地、林场、岩溶地貌等地质地貌景观资源或溪流、瀑布、潭瀑、山泉、温泉等水文资源</w:t>
            </w:r>
            <w:r>
              <w:rPr>
                <w:rFonts w:ascii="宋体" w:hAnsi="宋体" w:hint="eastAsia"/>
                <w:bCs/>
                <w:sz w:val="18"/>
                <w:szCs w:val="18"/>
              </w:rPr>
              <w:t>二种以上，资源康养价值较高，有观赏性、独特性和体验性。</w:t>
            </w:r>
          </w:p>
        </w:tc>
        <w:tc>
          <w:tcPr>
            <w:tcW w:w="88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3</w:t>
            </w:r>
          </w:p>
        </w:tc>
      </w:tr>
      <w:tr w:rsidR="002127EA" w:rsidTr="002127EA">
        <w:trPr>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sz w:val="18"/>
                <w:szCs w:val="18"/>
              </w:rPr>
              <w:t>拥有稀有、可观赏或奇特的动植物等生物景观资源或山地、山峰、峡谷、草场、湿地、林场、岩溶地貌等地质地貌景观资源或溪流、瀑布、潭瀑、山泉、温泉等水文资源</w:t>
            </w:r>
            <w:r>
              <w:rPr>
                <w:rFonts w:ascii="宋体" w:hAnsi="宋体" w:hint="eastAsia"/>
                <w:bCs/>
                <w:sz w:val="18"/>
                <w:szCs w:val="18"/>
              </w:rPr>
              <w:t>一种以上，资源康养价值一般，有观赏性、独特性和体验性。</w:t>
            </w:r>
          </w:p>
        </w:tc>
        <w:tc>
          <w:tcPr>
            <w:tcW w:w="88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1</w:t>
            </w:r>
          </w:p>
        </w:tc>
      </w:tr>
      <w:tr w:rsidR="002127EA" w:rsidTr="002127EA">
        <w:trPr>
          <w:jc w:val="center"/>
        </w:trPr>
        <w:tc>
          <w:tcPr>
            <w:tcW w:w="4112" w:type="pct"/>
            <w:tcBorders>
              <w:top w:val="single" w:sz="4" w:space="0" w:color="auto"/>
              <w:left w:val="single" w:sz="8" w:space="0" w:color="auto"/>
              <w:bottom w:val="single" w:sz="8" w:space="0" w:color="auto"/>
              <w:right w:val="single" w:sz="4"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不具备生物景观资源、地质地貌景观资源和水文资源</w:t>
            </w:r>
          </w:p>
        </w:tc>
        <w:tc>
          <w:tcPr>
            <w:tcW w:w="888" w:type="pct"/>
            <w:tcBorders>
              <w:top w:val="single" w:sz="4" w:space="0" w:color="auto"/>
              <w:left w:val="single" w:sz="4" w:space="0" w:color="auto"/>
              <w:bottom w:val="single" w:sz="8"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0</w:t>
            </w:r>
          </w:p>
        </w:tc>
      </w:tr>
    </w:tbl>
    <w:p w:rsidR="002127EA" w:rsidRDefault="002127EA" w:rsidP="002127EA">
      <w:pPr>
        <w:pStyle w:val="affe"/>
        <w:spacing w:before="156" w:after="156"/>
      </w:pPr>
      <w:bookmarkStart w:id="94" w:name="_Toc111534793"/>
      <w:r w:rsidRPr="002127EA">
        <w:rPr>
          <w:rFonts w:hint="eastAsia"/>
        </w:rPr>
        <w:t>资源组合度</w:t>
      </w:r>
      <w:bookmarkEnd w:id="94"/>
    </w:p>
    <w:p w:rsidR="002127EA" w:rsidRDefault="002127EA" w:rsidP="002127EA">
      <w:pPr>
        <w:pStyle w:val="affff6"/>
        <w:ind w:firstLine="420"/>
      </w:pPr>
      <w:r w:rsidRPr="002127EA">
        <w:rPr>
          <w:rFonts w:hint="eastAsia"/>
        </w:rPr>
        <w:t>根据养生气候资源、气象景观及气象人文资源和生态环境资源的功能和组合搭配，综合反映资源组合后功能优势度和组合搭配的优美性，评价标准见表24。</w:t>
      </w:r>
    </w:p>
    <w:p w:rsidR="002127EA" w:rsidRDefault="002127EA" w:rsidP="002127EA">
      <w:pPr>
        <w:pStyle w:val="aff2"/>
        <w:spacing w:before="156" w:after="156"/>
      </w:pPr>
      <w:r w:rsidRPr="002127EA">
        <w:rPr>
          <w:rFonts w:hint="eastAsia"/>
        </w:rPr>
        <w:lastRenderedPageBreak/>
        <w:t>气候养生示范基地资源组合度评价标准</w:t>
      </w:r>
    </w:p>
    <w:tbl>
      <w:tblPr>
        <w:tblW w:w="4889"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96"/>
        <w:gridCol w:w="1662"/>
      </w:tblGrid>
      <w:tr w:rsidR="002127EA" w:rsidTr="002127EA">
        <w:trPr>
          <w:jc w:val="center"/>
        </w:trPr>
        <w:tc>
          <w:tcPr>
            <w:tcW w:w="4112" w:type="pct"/>
            <w:tcBorders>
              <w:top w:val="single" w:sz="8" w:space="0" w:color="auto"/>
              <w:left w:val="single" w:sz="8" w:space="0" w:color="auto"/>
              <w:bottom w:val="single" w:sz="8" w:space="0" w:color="auto"/>
              <w:right w:val="single" w:sz="4" w:space="0" w:color="auto"/>
            </w:tcBorders>
            <w:hideMark/>
          </w:tcPr>
          <w:p w:rsidR="002127EA" w:rsidRDefault="002127EA">
            <w:pPr>
              <w:jc w:val="center"/>
              <w:rPr>
                <w:rFonts w:ascii="宋体" w:hAnsi="宋体"/>
                <w:bCs/>
                <w:sz w:val="18"/>
                <w:szCs w:val="18"/>
                <w:vertAlign w:val="subscript"/>
              </w:rPr>
            </w:pPr>
            <w:r>
              <w:rPr>
                <w:rFonts w:ascii="宋体" w:hAnsi="宋体" w:hint="eastAsia"/>
                <w:bCs/>
                <w:sz w:val="18"/>
                <w:szCs w:val="18"/>
              </w:rPr>
              <w:t>评价标准</w:t>
            </w:r>
          </w:p>
        </w:tc>
        <w:tc>
          <w:tcPr>
            <w:tcW w:w="888" w:type="pct"/>
            <w:tcBorders>
              <w:top w:val="single" w:sz="8" w:space="0" w:color="auto"/>
              <w:left w:val="single" w:sz="4" w:space="0" w:color="auto"/>
              <w:bottom w:val="single" w:sz="8" w:space="0" w:color="auto"/>
              <w:right w:val="single" w:sz="8" w:space="0" w:color="auto"/>
            </w:tcBorders>
            <w:hideMark/>
          </w:tcPr>
          <w:p w:rsidR="002127EA" w:rsidRDefault="002127EA">
            <w:pPr>
              <w:jc w:val="center"/>
              <w:rPr>
                <w:rFonts w:ascii="宋体" w:hAnsi="宋体"/>
                <w:bCs/>
                <w:sz w:val="18"/>
                <w:szCs w:val="18"/>
              </w:rPr>
            </w:pPr>
            <w:r>
              <w:rPr>
                <w:rFonts w:ascii="宋体" w:hAnsi="宋体" w:hint="eastAsia"/>
                <w:bCs/>
                <w:sz w:val="18"/>
                <w:szCs w:val="18"/>
              </w:rPr>
              <w:t>分值</w:t>
            </w:r>
          </w:p>
        </w:tc>
      </w:tr>
      <w:tr w:rsidR="002127EA" w:rsidTr="002127EA">
        <w:trPr>
          <w:jc w:val="center"/>
        </w:trPr>
        <w:tc>
          <w:tcPr>
            <w:tcW w:w="4112" w:type="pct"/>
            <w:tcBorders>
              <w:top w:val="single" w:sz="8"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bCs/>
                <w:sz w:val="18"/>
                <w:szCs w:val="18"/>
              </w:rPr>
              <w:t>养生气候资源、气象景观及气象人文资源和生态环境资源组合功能优势显著，资源组合度佳，发挥了资源组合的优美性，极大推动了气候养生活动的开展。</w:t>
            </w:r>
          </w:p>
        </w:tc>
        <w:tc>
          <w:tcPr>
            <w:tcW w:w="888" w:type="pct"/>
            <w:tcBorders>
              <w:top w:val="single" w:sz="8"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5</w:t>
            </w:r>
          </w:p>
        </w:tc>
      </w:tr>
      <w:tr w:rsidR="002127EA" w:rsidTr="002127EA">
        <w:trPr>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bCs/>
                <w:sz w:val="18"/>
                <w:szCs w:val="18"/>
              </w:rPr>
              <w:t>养生气候资源、气象景观及气象人文资源和生态环境资源组合功能优势较为显著，资源组合度好，发挥了资源组合的优美性，利于气候养生活动的开展。</w:t>
            </w:r>
          </w:p>
        </w:tc>
        <w:tc>
          <w:tcPr>
            <w:tcW w:w="88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3</w:t>
            </w:r>
          </w:p>
        </w:tc>
      </w:tr>
      <w:tr w:rsidR="002127EA" w:rsidTr="002127EA">
        <w:trPr>
          <w:jc w:val="center"/>
        </w:trPr>
        <w:tc>
          <w:tcPr>
            <w:tcW w:w="411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bCs/>
                <w:sz w:val="18"/>
                <w:szCs w:val="18"/>
              </w:rPr>
              <w:t>养生气候资源、气象景观及气象人文资源和生态环境资源组合后优势一般，资源组合度一般，能发挥资源组合的优美性，对气候养生活动的开展有一定的价值。</w:t>
            </w:r>
          </w:p>
        </w:tc>
        <w:tc>
          <w:tcPr>
            <w:tcW w:w="88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1</w:t>
            </w:r>
          </w:p>
        </w:tc>
      </w:tr>
      <w:tr w:rsidR="002127EA" w:rsidTr="002127EA">
        <w:trPr>
          <w:jc w:val="center"/>
        </w:trPr>
        <w:tc>
          <w:tcPr>
            <w:tcW w:w="4112" w:type="pct"/>
            <w:tcBorders>
              <w:top w:val="single" w:sz="4" w:space="0" w:color="auto"/>
              <w:left w:val="single" w:sz="8" w:space="0" w:color="auto"/>
              <w:bottom w:val="single" w:sz="8" w:space="0" w:color="auto"/>
              <w:right w:val="single" w:sz="4" w:space="0" w:color="auto"/>
            </w:tcBorders>
            <w:vAlign w:val="center"/>
            <w:hideMark/>
          </w:tcPr>
          <w:p w:rsidR="002127EA" w:rsidRDefault="002127EA">
            <w:pPr>
              <w:jc w:val="left"/>
              <w:rPr>
                <w:rFonts w:ascii="宋体" w:hAnsi="宋体"/>
                <w:bCs/>
                <w:sz w:val="18"/>
                <w:szCs w:val="18"/>
              </w:rPr>
            </w:pPr>
            <w:r>
              <w:rPr>
                <w:rFonts w:ascii="宋体" w:hAnsi="宋体" w:hint="eastAsia"/>
                <w:bCs/>
                <w:sz w:val="18"/>
                <w:szCs w:val="18"/>
              </w:rPr>
              <w:t>养生气候资源、气象景观及气象人文资源和生态环境资源组合后对气候养生活动的开展不具备价值且组合后不能发挥优美性。</w:t>
            </w:r>
          </w:p>
        </w:tc>
        <w:tc>
          <w:tcPr>
            <w:tcW w:w="888" w:type="pct"/>
            <w:tcBorders>
              <w:top w:val="single" w:sz="4" w:space="0" w:color="auto"/>
              <w:left w:val="single" w:sz="4" w:space="0" w:color="auto"/>
              <w:bottom w:val="single" w:sz="8"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0</w:t>
            </w:r>
          </w:p>
        </w:tc>
      </w:tr>
    </w:tbl>
    <w:p w:rsidR="002127EA" w:rsidRDefault="002127EA" w:rsidP="002127EA">
      <w:pPr>
        <w:pStyle w:val="affd"/>
        <w:spacing w:before="156" w:after="156"/>
      </w:pPr>
      <w:bookmarkStart w:id="95" w:name="_Toc111534794"/>
      <w:bookmarkStart w:id="96" w:name="_Toc111534820"/>
      <w:bookmarkStart w:id="97" w:name="_Toc111535005"/>
      <w:r w:rsidRPr="002127EA">
        <w:rPr>
          <w:rFonts w:hint="eastAsia"/>
        </w:rPr>
        <w:t>养生配套评价</w:t>
      </w:r>
      <w:bookmarkEnd w:id="95"/>
      <w:bookmarkEnd w:id="96"/>
      <w:bookmarkEnd w:id="97"/>
    </w:p>
    <w:p w:rsidR="002127EA" w:rsidRDefault="002127EA" w:rsidP="002127EA">
      <w:pPr>
        <w:pStyle w:val="affe"/>
        <w:spacing w:before="156" w:after="156"/>
      </w:pPr>
      <w:bookmarkStart w:id="98" w:name="_Toc111534795"/>
      <w:r w:rsidRPr="002127EA">
        <w:rPr>
          <w:rFonts w:hint="eastAsia"/>
        </w:rPr>
        <w:t>气候养生规划与建设</w:t>
      </w:r>
      <w:bookmarkEnd w:id="98"/>
    </w:p>
    <w:p w:rsidR="002127EA" w:rsidRDefault="002127EA" w:rsidP="002127EA">
      <w:pPr>
        <w:pStyle w:val="affff6"/>
        <w:ind w:firstLine="420"/>
      </w:pPr>
      <w:r w:rsidRPr="002127EA">
        <w:rPr>
          <w:rFonts w:hint="eastAsia"/>
        </w:rPr>
        <w:t>在规划和配套设施建设层面上，评价当地对气候养生活动开发建设的重视程度，反映对发展气候养生的整体规划部署、思路和系统举措及其交互式体验配套设施建设水平，评价标准见表25。</w:t>
      </w:r>
    </w:p>
    <w:p w:rsidR="002127EA" w:rsidRDefault="002127EA" w:rsidP="002127EA">
      <w:pPr>
        <w:pStyle w:val="aff2"/>
        <w:spacing w:before="156" w:after="156"/>
      </w:pPr>
      <w:r w:rsidRPr="002127EA">
        <w:rPr>
          <w:rFonts w:hint="eastAsia"/>
        </w:rPr>
        <w:t>气候养生规划与建设评价标准</w:t>
      </w:r>
    </w:p>
    <w:tbl>
      <w:tblPr>
        <w:tblW w:w="487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60"/>
        <w:gridCol w:w="1665"/>
      </w:tblGrid>
      <w:tr w:rsidR="002127EA" w:rsidTr="002127EA">
        <w:trPr>
          <w:jc w:val="center"/>
        </w:trPr>
        <w:tc>
          <w:tcPr>
            <w:tcW w:w="4107" w:type="pct"/>
            <w:tcBorders>
              <w:top w:val="single" w:sz="8" w:space="0" w:color="auto"/>
              <w:left w:val="single" w:sz="8" w:space="0" w:color="auto"/>
              <w:bottom w:val="single" w:sz="8" w:space="0" w:color="auto"/>
              <w:right w:val="single" w:sz="4" w:space="0" w:color="auto"/>
            </w:tcBorders>
            <w:vAlign w:val="center"/>
            <w:hideMark/>
          </w:tcPr>
          <w:p w:rsidR="002127EA" w:rsidRDefault="002127EA">
            <w:pPr>
              <w:jc w:val="center"/>
              <w:rPr>
                <w:rFonts w:ascii="宋体" w:hAnsi="宋体"/>
                <w:bCs/>
                <w:sz w:val="18"/>
                <w:szCs w:val="18"/>
              </w:rPr>
            </w:pPr>
            <w:r>
              <w:rPr>
                <w:rFonts w:ascii="宋体" w:hAnsi="宋体" w:hint="eastAsia"/>
                <w:bCs/>
                <w:sz w:val="18"/>
                <w:szCs w:val="18"/>
              </w:rPr>
              <w:t>评价标准</w:t>
            </w:r>
          </w:p>
        </w:tc>
        <w:tc>
          <w:tcPr>
            <w:tcW w:w="893" w:type="pct"/>
            <w:tcBorders>
              <w:top w:val="single" w:sz="8" w:space="0" w:color="auto"/>
              <w:left w:val="single" w:sz="4" w:space="0" w:color="auto"/>
              <w:bottom w:val="single" w:sz="8" w:space="0" w:color="auto"/>
              <w:right w:val="single" w:sz="8" w:space="0" w:color="auto"/>
            </w:tcBorders>
            <w:vAlign w:val="center"/>
            <w:hideMark/>
          </w:tcPr>
          <w:p w:rsidR="002127EA" w:rsidRDefault="002127EA">
            <w:pPr>
              <w:jc w:val="center"/>
              <w:rPr>
                <w:rFonts w:ascii="宋体" w:hAnsi="宋体"/>
                <w:bCs/>
                <w:sz w:val="18"/>
                <w:szCs w:val="18"/>
              </w:rPr>
            </w:pPr>
            <w:r>
              <w:rPr>
                <w:rFonts w:ascii="宋体" w:hAnsi="宋体" w:hint="eastAsia"/>
                <w:bCs/>
                <w:sz w:val="18"/>
                <w:szCs w:val="18"/>
              </w:rPr>
              <w:t>分值</w:t>
            </w:r>
          </w:p>
        </w:tc>
      </w:tr>
      <w:tr w:rsidR="002127EA" w:rsidTr="002127EA">
        <w:trPr>
          <w:jc w:val="center"/>
        </w:trPr>
        <w:tc>
          <w:tcPr>
            <w:tcW w:w="4107" w:type="pct"/>
            <w:tcBorders>
              <w:top w:val="single" w:sz="8"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sz w:val="18"/>
                <w:szCs w:val="18"/>
              </w:rPr>
              <w:t>乡镇及景区规划中有独立的专项气候养生发展规划，高标准建成了负氧离子吸纳区、养生游道（森林游道、鹅卵石步道、自行车道等）、云雾浴场、森林浴场、医疗康体等游憩、度假、疗养、保健等小气候环境体验场所和设施以及天气景观和物候观景平台等天气气候环境体验设施或气象地标、人造彩虹雾、人造雾、人造雨雪、气象科普研学体验场馆等人文气象旅游体验设施或气象公园等。</w:t>
            </w:r>
          </w:p>
        </w:tc>
        <w:tc>
          <w:tcPr>
            <w:tcW w:w="893" w:type="pct"/>
            <w:tcBorders>
              <w:top w:val="single" w:sz="8"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5</w:t>
            </w:r>
          </w:p>
        </w:tc>
      </w:tr>
      <w:tr w:rsidR="002127EA" w:rsidTr="002127EA">
        <w:trPr>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sz w:val="18"/>
                <w:szCs w:val="18"/>
              </w:rPr>
              <w:t>乡镇及景区规划中有专门的气候养生规划章节，负氧离子吸纳区、养生游道（森林游道、鹅卵石步道、自行车道等）、云雾浴场、森林浴场、医疗康体等游憩、度假、疗养、保健等小气候环境体验场所和设施以及天气景观和物候观景平台等天气气候环境体验设施或气象地标、人造彩虹雾、人造雾、人造雨雪、气象科普研学体验场馆等人文气象旅游体验设施或气象公园等的开发建设正在完善和实施中。</w:t>
            </w:r>
          </w:p>
        </w:tc>
        <w:tc>
          <w:tcPr>
            <w:tcW w:w="893"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3</w:t>
            </w:r>
          </w:p>
        </w:tc>
      </w:tr>
      <w:tr w:rsidR="002127EA" w:rsidTr="002127EA">
        <w:trPr>
          <w:jc w:val="center"/>
        </w:trPr>
        <w:tc>
          <w:tcPr>
            <w:tcW w:w="4107" w:type="pct"/>
            <w:tcBorders>
              <w:top w:val="single" w:sz="4" w:space="0" w:color="auto"/>
              <w:left w:val="single" w:sz="8" w:space="0" w:color="auto"/>
              <w:bottom w:val="single" w:sz="4" w:space="0" w:color="auto"/>
              <w:right w:val="single" w:sz="4" w:space="0" w:color="auto"/>
            </w:tcBorders>
            <w:vAlign w:val="center"/>
            <w:hideMark/>
          </w:tcPr>
          <w:p w:rsidR="002127EA" w:rsidRDefault="002127EA">
            <w:pPr>
              <w:jc w:val="left"/>
              <w:rPr>
                <w:rFonts w:ascii="宋体" w:hAnsi="宋体"/>
                <w:sz w:val="18"/>
                <w:szCs w:val="18"/>
              </w:rPr>
            </w:pPr>
            <w:r>
              <w:rPr>
                <w:rFonts w:ascii="宋体" w:hAnsi="宋体" w:hint="eastAsia"/>
                <w:sz w:val="18"/>
                <w:szCs w:val="18"/>
              </w:rPr>
              <w:t>乡镇及景区规划中有相关气候养生活动或建设内容，负氧离子吸纳区、养生游道（森林游道、鹅卵石步道、自行车道等）、云雾浴场、森林浴场、医疗康体等游憩、度假、疗养、保健等小气候环境体验场所和设施以及天气景观和物候观景平台等天气气候环境体验设施或气象地标、人造彩虹雾、人造雾、人造雨雪、气象科普研学体验场馆等人文气象旅游体验设施或气象公园等的开发建设内容，尚未开工建设。</w:t>
            </w:r>
          </w:p>
        </w:tc>
        <w:tc>
          <w:tcPr>
            <w:tcW w:w="893"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1</w:t>
            </w:r>
          </w:p>
        </w:tc>
      </w:tr>
      <w:tr w:rsidR="002127EA" w:rsidTr="002127EA">
        <w:trPr>
          <w:jc w:val="center"/>
        </w:trPr>
        <w:tc>
          <w:tcPr>
            <w:tcW w:w="4107" w:type="pct"/>
            <w:tcBorders>
              <w:top w:val="single" w:sz="4" w:space="0" w:color="auto"/>
              <w:left w:val="single" w:sz="8" w:space="0" w:color="auto"/>
              <w:bottom w:val="single" w:sz="8" w:space="0" w:color="auto"/>
              <w:right w:val="single" w:sz="4"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无气候养生规划与配套设施建设。</w:t>
            </w:r>
          </w:p>
        </w:tc>
        <w:tc>
          <w:tcPr>
            <w:tcW w:w="893" w:type="pct"/>
            <w:tcBorders>
              <w:top w:val="single" w:sz="4" w:space="0" w:color="auto"/>
              <w:left w:val="single" w:sz="4" w:space="0" w:color="auto"/>
              <w:bottom w:val="single" w:sz="8"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0</w:t>
            </w:r>
          </w:p>
        </w:tc>
      </w:tr>
    </w:tbl>
    <w:p w:rsidR="002127EA" w:rsidRDefault="002127EA" w:rsidP="002127EA">
      <w:pPr>
        <w:pStyle w:val="affe"/>
        <w:spacing w:before="156" w:after="156"/>
      </w:pPr>
      <w:bookmarkStart w:id="99" w:name="_Toc111534796"/>
      <w:r w:rsidRPr="002127EA">
        <w:rPr>
          <w:rFonts w:hint="eastAsia"/>
        </w:rPr>
        <w:lastRenderedPageBreak/>
        <w:t>气候养生宣传与推广</w:t>
      </w:r>
      <w:bookmarkEnd w:id="99"/>
    </w:p>
    <w:p w:rsidR="002127EA" w:rsidRDefault="002127EA" w:rsidP="002127EA">
      <w:pPr>
        <w:pStyle w:val="affff6"/>
        <w:ind w:firstLine="420"/>
      </w:pPr>
      <w:r w:rsidRPr="002127EA">
        <w:rPr>
          <w:rFonts w:hint="eastAsia"/>
        </w:rPr>
        <w:t>在气候养生活动宣传与推广的策划、组织和开展方面，反映当地对气候养生活动的开发和重视程度，反映当地气候养生活动品牌的知名度、美誉度和影响力，评价标准见表26。</w:t>
      </w:r>
    </w:p>
    <w:p w:rsidR="002127EA" w:rsidRDefault="002127EA" w:rsidP="002127EA">
      <w:pPr>
        <w:pStyle w:val="aff2"/>
        <w:spacing w:before="156" w:after="156"/>
      </w:pPr>
      <w:r w:rsidRPr="002127EA">
        <w:rPr>
          <w:rFonts w:hint="eastAsia"/>
        </w:rPr>
        <w:t>气候养生活动与宣传评价标准</w:t>
      </w:r>
    </w:p>
    <w:tbl>
      <w:tblPr>
        <w:tblW w:w="484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600"/>
        <w:gridCol w:w="1664"/>
      </w:tblGrid>
      <w:tr w:rsidR="002127EA" w:rsidTr="00510270">
        <w:trPr>
          <w:jc w:val="center"/>
        </w:trPr>
        <w:tc>
          <w:tcPr>
            <w:tcW w:w="4102" w:type="pct"/>
            <w:tcBorders>
              <w:top w:val="single" w:sz="8" w:space="0" w:color="auto"/>
              <w:left w:val="single" w:sz="8" w:space="0" w:color="auto"/>
              <w:bottom w:val="single" w:sz="8" w:space="0" w:color="auto"/>
              <w:right w:val="single" w:sz="4" w:space="0" w:color="auto"/>
            </w:tcBorders>
            <w:vAlign w:val="center"/>
            <w:hideMark/>
          </w:tcPr>
          <w:p w:rsidR="002127EA" w:rsidRDefault="002127EA">
            <w:pPr>
              <w:jc w:val="center"/>
              <w:rPr>
                <w:rFonts w:ascii="宋体" w:hAnsi="宋体"/>
                <w:bCs/>
                <w:sz w:val="18"/>
                <w:szCs w:val="18"/>
              </w:rPr>
            </w:pPr>
            <w:r>
              <w:rPr>
                <w:rFonts w:ascii="宋体" w:hAnsi="宋体" w:hint="eastAsia"/>
                <w:bCs/>
                <w:sz w:val="18"/>
                <w:szCs w:val="18"/>
              </w:rPr>
              <w:t>评价标准</w:t>
            </w:r>
          </w:p>
        </w:tc>
        <w:tc>
          <w:tcPr>
            <w:tcW w:w="898" w:type="pct"/>
            <w:tcBorders>
              <w:top w:val="single" w:sz="8" w:space="0" w:color="auto"/>
              <w:left w:val="single" w:sz="4" w:space="0" w:color="auto"/>
              <w:bottom w:val="single" w:sz="8" w:space="0" w:color="auto"/>
              <w:right w:val="single" w:sz="8" w:space="0" w:color="auto"/>
            </w:tcBorders>
            <w:vAlign w:val="center"/>
            <w:hideMark/>
          </w:tcPr>
          <w:p w:rsidR="002127EA" w:rsidRDefault="002127EA">
            <w:pPr>
              <w:jc w:val="center"/>
              <w:rPr>
                <w:rFonts w:ascii="宋体" w:hAnsi="宋体"/>
                <w:bCs/>
                <w:sz w:val="18"/>
                <w:szCs w:val="18"/>
              </w:rPr>
            </w:pPr>
            <w:r>
              <w:rPr>
                <w:rFonts w:ascii="宋体" w:hAnsi="宋体" w:hint="eastAsia"/>
                <w:bCs/>
                <w:sz w:val="18"/>
                <w:szCs w:val="18"/>
              </w:rPr>
              <w:t>分值</w:t>
            </w:r>
          </w:p>
        </w:tc>
      </w:tr>
      <w:tr w:rsidR="002127EA" w:rsidTr="00510270">
        <w:trPr>
          <w:jc w:val="center"/>
        </w:trPr>
        <w:tc>
          <w:tcPr>
            <w:tcW w:w="4102" w:type="pct"/>
            <w:tcBorders>
              <w:top w:val="single" w:sz="8" w:space="0" w:color="auto"/>
              <w:left w:val="single" w:sz="8" w:space="0" w:color="auto"/>
              <w:bottom w:val="single" w:sz="4" w:space="0" w:color="auto"/>
              <w:right w:val="single" w:sz="4" w:space="0" w:color="auto"/>
            </w:tcBorders>
            <w:vAlign w:val="center"/>
            <w:hideMark/>
          </w:tcPr>
          <w:p w:rsidR="002127EA" w:rsidRDefault="002127EA">
            <w:pPr>
              <w:rPr>
                <w:rFonts w:ascii="宋体" w:hAnsi="宋体"/>
                <w:sz w:val="18"/>
                <w:szCs w:val="18"/>
              </w:rPr>
            </w:pPr>
            <w:r>
              <w:rPr>
                <w:rFonts w:ascii="宋体" w:hAnsi="宋体" w:hint="eastAsia"/>
                <w:sz w:val="18"/>
                <w:szCs w:val="18"/>
              </w:rPr>
              <w:t>有专门策划设计并长期或定期开展保健型养生活动（瑜伽、按摩、SPA、冥想、茶艺等）、康养型养生活动（生态阳光浴、森林富氧浴、雾浴、温汤浴、医疗理疗等）、饮食型养生活动（茶道、中草药、生态绿色农产品、山野菜、蜂胶等）、运动型养生活动（徒步、瑜伽、自行车、太极等）和文化型养生活动（冥想、书画、听雨等），定期举办体验型气候养生活动（如赏花节、冰雪节、温泉节、漂流冲浪节、物候观景、观云听雨看日体验活动、避暑避寒避霾活动、吸氧洗肺体验活动或二十四节气、民俗、传说、史料气象科普研学活动等）；气候养生活动宣传和推广投入占总投入比例15%以上。</w:t>
            </w:r>
          </w:p>
        </w:tc>
        <w:tc>
          <w:tcPr>
            <w:tcW w:w="898" w:type="pct"/>
            <w:tcBorders>
              <w:top w:val="single" w:sz="8"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5</w:t>
            </w:r>
          </w:p>
        </w:tc>
      </w:tr>
      <w:tr w:rsidR="002127EA" w:rsidTr="00510270">
        <w:trPr>
          <w:jc w:val="center"/>
        </w:trPr>
        <w:tc>
          <w:tcPr>
            <w:tcW w:w="410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rPr>
                <w:rFonts w:ascii="宋体" w:hAnsi="宋体"/>
                <w:sz w:val="18"/>
                <w:szCs w:val="18"/>
              </w:rPr>
            </w:pPr>
            <w:r>
              <w:rPr>
                <w:rFonts w:ascii="宋体" w:hAnsi="宋体" w:hint="eastAsia"/>
                <w:sz w:val="18"/>
                <w:szCs w:val="18"/>
              </w:rPr>
              <w:t>不定期举办保健型养生活动（瑜伽、按摩、SPA、冥想、茶艺等）、康养型养生活动（生态阳光浴、森林富氧浴、雾浴、温汤浴、医疗理疗等）、饮食型养生活动（茶道、中草药、生态绿色农产品、山野菜、蜂胶等）、运动型养生活动（徒步、瑜伽、自行车、太极等）和文化型养生活动（冥想、书画、听雨等），不定期举办体验型气候养生活动（如赏花节、冰雪节、温泉节、漂流冲浪节、物候观景、观云听雨看日体验活动、避暑避寒避霾活动、吸氧洗肺体验活动或二十四节气、民俗、传说、史料气象科普研学活动等）；气候养生活动宣传投入占总投入比例10%以上。</w:t>
            </w:r>
          </w:p>
        </w:tc>
        <w:tc>
          <w:tcPr>
            <w:tcW w:w="89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3</w:t>
            </w:r>
          </w:p>
        </w:tc>
      </w:tr>
      <w:tr w:rsidR="002127EA" w:rsidTr="00510270">
        <w:trPr>
          <w:jc w:val="center"/>
        </w:trPr>
        <w:tc>
          <w:tcPr>
            <w:tcW w:w="4102" w:type="pct"/>
            <w:tcBorders>
              <w:top w:val="single" w:sz="4" w:space="0" w:color="auto"/>
              <w:left w:val="single" w:sz="8" w:space="0" w:color="auto"/>
              <w:bottom w:val="single" w:sz="4" w:space="0" w:color="auto"/>
              <w:right w:val="single" w:sz="4" w:space="0" w:color="auto"/>
            </w:tcBorders>
            <w:vAlign w:val="center"/>
            <w:hideMark/>
          </w:tcPr>
          <w:p w:rsidR="002127EA" w:rsidRDefault="002127EA">
            <w:pPr>
              <w:rPr>
                <w:rFonts w:ascii="宋体" w:hAnsi="宋体"/>
              </w:rPr>
            </w:pPr>
            <w:r>
              <w:rPr>
                <w:rFonts w:ascii="宋体" w:hAnsi="宋体" w:hint="eastAsia"/>
                <w:sz w:val="18"/>
                <w:szCs w:val="18"/>
              </w:rPr>
              <w:t>其他体验活动中包含有上述气候养生体验活动相关内容；气候养生活动宣传投入占总投入比例5%以上。</w:t>
            </w:r>
          </w:p>
        </w:tc>
        <w:tc>
          <w:tcPr>
            <w:tcW w:w="898" w:type="pct"/>
            <w:tcBorders>
              <w:top w:val="single" w:sz="4" w:space="0" w:color="auto"/>
              <w:left w:val="single" w:sz="4" w:space="0" w:color="auto"/>
              <w:bottom w:val="single" w:sz="4"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1</w:t>
            </w:r>
          </w:p>
        </w:tc>
      </w:tr>
      <w:tr w:rsidR="002127EA" w:rsidTr="00510270">
        <w:trPr>
          <w:jc w:val="center"/>
        </w:trPr>
        <w:tc>
          <w:tcPr>
            <w:tcW w:w="4102" w:type="pct"/>
            <w:tcBorders>
              <w:top w:val="single" w:sz="4" w:space="0" w:color="auto"/>
              <w:left w:val="single" w:sz="8" w:space="0" w:color="auto"/>
              <w:bottom w:val="single" w:sz="8" w:space="0" w:color="auto"/>
              <w:right w:val="single" w:sz="4" w:space="0" w:color="auto"/>
            </w:tcBorders>
            <w:vAlign w:val="center"/>
            <w:hideMark/>
          </w:tcPr>
          <w:p w:rsidR="002127EA" w:rsidRDefault="002127EA">
            <w:pPr>
              <w:rPr>
                <w:rFonts w:ascii="宋体" w:hAnsi="宋体"/>
                <w:sz w:val="18"/>
                <w:szCs w:val="18"/>
              </w:rPr>
            </w:pPr>
            <w:r>
              <w:rPr>
                <w:rFonts w:ascii="宋体" w:hAnsi="宋体" w:hint="eastAsia"/>
                <w:sz w:val="18"/>
                <w:szCs w:val="18"/>
              </w:rPr>
              <w:t>无相关气候养生体验活动及宣传引导科普策划活动；气候养生活动宣传投入占总投入比例5%以下。</w:t>
            </w:r>
          </w:p>
        </w:tc>
        <w:tc>
          <w:tcPr>
            <w:tcW w:w="898" w:type="pct"/>
            <w:tcBorders>
              <w:top w:val="single" w:sz="4" w:space="0" w:color="auto"/>
              <w:left w:val="single" w:sz="4" w:space="0" w:color="auto"/>
              <w:bottom w:val="single" w:sz="8" w:space="0" w:color="auto"/>
              <w:right w:val="single" w:sz="8" w:space="0" w:color="auto"/>
            </w:tcBorders>
            <w:vAlign w:val="center"/>
            <w:hideMark/>
          </w:tcPr>
          <w:p w:rsidR="002127EA" w:rsidRDefault="002127EA">
            <w:pPr>
              <w:jc w:val="center"/>
              <w:rPr>
                <w:rFonts w:ascii="宋体" w:hAnsi="宋体"/>
                <w:sz w:val="18"/>
                <w:szCs w:val="18"/>
              </w:rPr>
            </w:pPr>
            <w:r>
              <w:rPr>
                <w:rFonts w:ascii="宋体" w:hAnsi="宋体" w:hint="eastAsia"/>
                <w:sz w:val="18"/>
                <w:szCs w:val="18"/>
              </w:rPr>
              <w:t>0</w:t>
            </w:r>
          </w:p>
        </w:tc>
      </w:tr>
    </w:tbl>
    <w:p w:rsidR="002127EA" w:rsidRDefault="002127EA" w:rsidP="002127EA">
      <w:pPr>
        <w:pStyle w:val="affd"/>
        <w:spacing w:before="156" w:after="156"/>
      </w:pPr>
      <w:bookmarkStart w:id="100" w:name="_Toc111534797"/>
      <w:bookmarkStart w:id="101" w:name="_Toc111534821"/>
      <w:bookmarkStart w:id="102" w:name="_Toc111535006"/>
      <w:bookmarkEnd w:id="24"/>
      <w:r w:rsidRPr="002127EA">
        <w:rPr>
          <w:rFonts w:hint="eastAsia"/>
        </w:rPr>
        <w:t>综合否定项</w:t>
      </w:r>
      <w:bookmarkEnd w:id="100"/>
      <w:bookmarkEnd w:id="101"/>
      <w:bookmarkEnd w:id="102"/>
    </w:p>
    <w:p w:rsidR="002127EA" w:rsidRDefault="002127EA" w:rsidP="002127EA">
      <w:pPr>
        <w:pStyle w:val="affff6"/>
        <w:ind w:firstLine="420"/>
      </w:pPr>
      <w:r w:rsidRPr="002127EA">
        <w:rPr>
          <w:rFonts w:hint="eastAsia"/>
        </w:rPr>
        <w:t>若出现下列情况，采取一票否决制。</w:t>
      </w:r>
    </w:p>
    <w:p w:rsidR="002127EA" w:rsidRDefault="002127EA" w:rsidP="002127EA">
      <w:pPr>
        <w:pStyle w:val="affff6"/>
        <w:ind w:firstLine="420"/>
      </w:pPr>
      <w:r>
        <w:rPr>
          <w:rFonts w:hint="eastAsia"/>
        </w:rPr>
        <w:t>a） 近3年内发生过重大环境污染或生态破坏事件（被各级生态环境主管部门通报批评、警告、罚款、责令停产停业、暂扣或者吊销许可证、暂扣或者吊销执照、行政拘留等法律和行政法规所规定的其他行政处罚或有被官媒公开报道的负面新闻）；</w:t>
      </w:r>
    </w:p>
    <w:p w:rsidR="002127EA" w:rsidRDefault="002127EA" w:rsidP="002127EA">
      <w:pPr>
        <w:pStyle w:val="affff6"/>
        <w:ind w:firstLine="420"/>
      </w:pPr>
      <w:r>
        <w:rPr>
          <w:rFonts w:hint="eastAsia"/>
        </w:rPr>
        <w:t>b） 近3年内发生过旅游安全重大、特大事故，整改未通过（被各级旅游、安监主管部门通报批评、警告、罚款、责令停产停业、暂扣或者吊销许可证、暂扣或者吊销执照、行政拘留等法律和行政法规所规定的其他行政处罚或有被官媒公开报道的负面新闻）；</w:t>
      </w:r>
    </w:p>
    <w:p w:rsidR="002127EA" w:rsidRPr="002127EA" w:rsidRDefault="002127EA" w:rsidP="002127EA">
      <w:pPr>
        <w:pStyle w:val="affff6"/>
        <w:ind w:firstLine="420"/>
      </w:pPr>
      <w:r>
        <w:rPr>
          <w:rFonts w:hint="eastAsia"/>
        </w:rPr>
        <w:t>c） 近3年内发生过重大气象灾害导致人员伤亡事件（被各级气象主管部门通报批评、警告、罚款、责令停产停业、暂扣或者吊销许可证、暂扣或者吊销执照、行政拘留等法律和行政法规所规定的其他行政处罚或有被官媒公开报道的负面新闻）。</w:t>
      </w:r>
    </w:p>
    <w:sectPr w:rsidR="002127EA" w:rsidRPr="002127EA"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17B" w:rsidRDefault="001A017B" w:rsidP="00D86DB7">
      <w:r>
        <w:separator/>
      </w:r>
    </w:p>
    <w:p w:rsidR="001A017B" w:rsidRDefault="001A017B"/>
    <w:p w:rsidR="001A017B" w:rsidRDefault="001A017B"/>
  </w:endnote>
  <w:endnote w:type="continuationSeparator" w:id="1">
    <w:p w:rsidR="001A017B" w:rsidRDefault="001A017B" w:rsidP="00D86DB7">
      <w:r>
        <w:continuationSeparator/>
      </w:r>
    </w:p>
    <w:p w:rsidR="001A017B" w:rsidRDefault="001A017B"/>
    <w:p w:rsidR="001A017B" w:rsidRDefault="001A017B"/>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D2" w:rsidRDefault="005D7831">
    <w:pPr>
      <w:pStyle w:val="afffa"/>
    </w:pPr>
    <w:r>
      <w:fldChar w:fldCharType="begin"/>
    </w:r>
    <w:r w:rsidR="00EA4FD2">
      <w:instrText>PAGE   \* MERGEFORMAT</w:instrText>
    </w:r>
    <w:r>
      <w:fldChar w:fldCharType="separate"/>
    </w:r>
    <w:r w:rsidR="00EA4FD2"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7F4" w:rsidRDefault="002027F4">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D2" w:rsidRPr="00324EDD" w:rsidRDefault="00EA4FD2"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D2" w:rsidRDefault="005D7831" w:rsidP="00C94DF2">
    <w:pPr>
      <w:pStyle w:val="affff3"/>
    </w:pPr>
    <w:r>
      <w:fldChar w:fldCharType="begin"/>
    </w:r>
    <w:r w:rsidR="00EA4FD2">
      <w:instrText>PAGE   \* MERGEFORMAT</w:instrText>
    </w:r>
    <w:r>
      <w:fldChar w:fldCharType="separate"/>
    </w:r>
    <w:r w:rsidR="00224EB5" w:rsidRPr="00224EB5">
      <w:rPr>
        <w:noProof/>
        <w:lang w:val="zh-CN"/>
      </w:rPr>
      <w:t>13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17B" w:rsidRDefault="001A017B" w:rsidP="00D86DB7">
      <w:r>
        <w:separator/>
      </w:r>
    </w:p>
  </w:footnote>
  <w:footnote w:type="continuationSeparator" w:id="1">
    <w:p w:rsidR="001A017B" w:rsidRDefault="001A017B" w:rsidP="00D86DB7">
      <w:r>
        <w:continuationSeparator/>
      </w:r>
    </w:p>
    <w:p w:rsidR="001A017B" w:rsidRDefault="001A017B"/>
    <w:p w:rsidR="001A017B" w:rsidRDefault="001A017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7F4" w:rsidRDefault="002027F4">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D2" w:rsidRPr="00E70388" w:rsidRDefault="00EA4FD2"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D2" w:rsidRPr="00324EDD" w:rsidRDefault="00EA4FD2"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D2" w:rsidRPr="005F4712" w:rsidRDefault="005D7831" w:rsidP="00714F58">
    <w:pPr>
      <w:pStyle w:val="afff9"/>
      <w:jc w:val="right"/>
      <w:rPr>
        <w:lang w:val="fr-FR"/>
      </w:rPr>
    </w:pPr>
    <w:fldSimple w:instr=" STYLEREF  标准文件_文件编号  \* MERGEFORMAT ">
      <w:r w:rsidR="00EA4FD2">
        <w:rPr>
          <w:noProof/>
          <w:lang w:val="fr-FR"/>
        </w:rPr>
        <w:t>DB XX/T 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D2" w:rsidRPr="00D84FA1" w:rsidRDefault="005D7831" w:rsidP="00A2271D">
    <w:pPr>
      <w:pStyle w:val="affffb"/>
    </w:pPr>
    <w:fldSimple w:instr=" STYLEREF  标准文件_文件编号  \* MERGEFORMAT ">
      <w:r w:rsidR="00224EB5">
        <w:t>DB43/TXXXX</w:t>
      </w:r>
      <w:r w:rsidR="00224EB5">
        <w:t>—</w:t>
      </w:r>
      <w:r w:rsidR="00224EB5">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activeWritingStyle w:appName="MSWord" w:lang="en-US" w:vendorID="64" w:dllVersion="131078" w:nlCheck="1" w:checkStyle="0"/>
  <w:activeWritingStyle w:appName="MSWord" w:lang="zh-CN" w:vendorID="64" w:dllVersion="131077" w:nlCheck="1" w:checkStyle="1"/>
  <w:attachedTemplate r:id="rId1"/>
  <w:stylePaneSortMethod w:val="0000"/>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7FE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619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FE4"/>
    <w:rsid w:val="000E182E"/>
    <w:rsid w:val="000E4C9E"/>
    <w:rsid w:val="000E6FD7"/>
    <w:rsid w:val="000F01EA"/>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017B"/>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7F4"/>
    <w:rsid w:val="00202AA4"/>
    <w:rsid w:val="002031F7"/>
    <w:rsid w:val="002040E6"/>
    <w:rsid w:val="0020527B"/>
    <w:rsid w:val="00205F2C"/>
    <w:rsid w:val="00210B15"/>
    <w:rsid w:val="002127EA"/>
    <w:rsid w:val="002142EA"/>
    <w:rsid w:val="002204BB"/>
    <w:rsid w:val="00221B79"/>
    <w:rsid w:val="00221C6B"/>
    <w:rsid w:val="0022425F"/>
    <w:rsid w:val="00224EB5"/>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1AF"/>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356E"/>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E7771"/>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1000"/>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56E1"/>
    <w:rsid w:val="004F6456"/>
    <w:rsid w:val="004F696E"/>
    <w:rsid w:val="004F6C71"/>
    <w:rsid w:val="00501139"/>
    <w:rsid w:val="0050363E"/>
    <w:rsid w:val="005039BC"/>
    <w:rsid w:val="005043BB"/>
    <w:rsid w:val="00504A3D"/>
    <w:rsid w:val="00505767"/>
    <w:rsid w:val="005073F0"/>
    <w:rsid w:val="00510270"/>
    <w:rsid w:val="00510A7B"/>
    <w:rsid w:val="00512F6E"/>
    <w:rsid w:val="00513038"/>
    <w:rsid w:val="00514174"/>
    <w:rsid w:val="00516088"/>
    <w:rsid w:val="00516B0B"/>
    <w:rsid w:val="005220EC"/>
    <w:rsid w:val="00523F95"/>
    <w:rsid w:val="00524D65"/>
    <w:rsid w:val="00525B16"/>
    <w:rsid w:val="00532AD0"/>
    <w:rsid w:val="00533D04"/>
    <w:rsid w:val="00534804"/>
    <w:rsid w:val="00534BDF"/>
    <w:rsid w:val="005354EA"/>
    <w:rsid w:val="0053585F"/>
    <w:rsid w:val="00535EC4"/>
    <w:rsid w:val="00535ED9"/>
    <w:rsid w:val="0053692B"/>
    <w:rsid w:val="00541853"/>
    <w:rsid w:val="00543808"/>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446E"/>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831"/>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A7B"/>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2776"/>
    <w:rsid w:val="006C5A62"/>
    <w:rsid w:val="006C5D68"/>
    <w:rsid w:val="006C6976"/>
    <w:rsid w:val="006C6DD0"/>
    <w:rsid w:val="006D013D"/>
    <w:rsid w:val="006D04EA"/>
    <w:rsid w:val="006D0AB7"/>
    <w:rsid w:val="006D16C4"/>
    <w:rsid w:val="006D3E96"/>
    <w:rsid w:val="006D4515"/>
    <w:rsid w:val="006D4BB1"/>
    <w:rsid w:val="006D6593"/>
    <w:rsid w:val="006E23EA"/>
    <w:rsid w:val="006E6F38"/>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6E4"/>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5ABC"/>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6B"/>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590"/>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FA2"/>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4E3"/>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00A"/>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0C2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6A1F"/>
    <w:rsid w:val="00E3137A"/>
    <w:rsid w:val="00E32CCF"/>
    <w:rsid w:val="00E34A98"/>
    <w:rsid w:val="00E35D1E"/>
    <w:rsid w:val="00E364F9"/>
    <w:rsid w:val="00E365FA"/>
    <w:rsid w:val="00E36789"/>
    <w:rsid w:val="00E44A83"/>
    <w:rsid w:val="00E45946"/>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FD2"/>
    <w:rsid w:val="00EA58D1"/>
    <w:rsid w:val="00EA61BC"/>
    <w:rsid w:val="00EA681A"/>
    <w:rsid w:val="00EA735B"/>
    <w:rsid w:val="00EB17DE"/>
    <w:rsid w:val="00EB1E69"/>
    <w:rsid w:val="00EB2086"/>
    <w:rsid w:val="00EB5EDF"/>
    <w:rsid w:val="00EB60FE"/>
    <w:rsid w:val="00EB74DB"/>
    <w:rsid w:val="00EC45F2"/>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3125"/>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afterLines="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afterLines="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afterLines="0"/>
      <w:outlineLvl w:val="9"/>
    </w:pPr>
    <w:rPr>
      <w:rFonts w:ascii="宋体" w:eastAsia="宋体"/>
    </w:rPr>
  </w:style>
  <w:style w:type="paragraph" w:customStyle="1" w:styleId="affffffff8">
    <w:name w:val="标准文件_五级无标题"/>
    <w:basedOn w:val="afff1"/>
    <w:qFormat/>
    <w:rsid w:val="009B46F9"/>
    <w:pPr>
      <w:spacing w:beforeLines="0" w:afterLines="0"/>
      <w:outlineLvl w:val="9"/>
    </w:pPr>
    <w:rPr>
      <w:rFonts w:ascii="宋体" w:eastAsia="宋体"/>
    </w:rPr>
  </w:style>
  <w:style w:type="paragraph" w:customStyle="1" w:styleId="affffffff9">
    <w:name w:val="标准文件_三级无标题"/>
    <w:basedOn w:val="afff"/>
    <w:qFormat/>
    <w:rsid w:val="009B46F9"/>
    <w:pPr>
      <w:spacing w:beforeLines="0" w:afterLines="0"/>
      <w:outlineLvl w:val="9"/>
    </w:pPr>
    <w:rPr>
      <w:rFonts w:ascii="宋体" w:eastAsia="宋体"/>
    </w:rPr>
  </w:style>
  <w:style w:type="paragraph" w:customStyle="1" w:styleId="affffffffa">
    <w:name w:val="标准文件_二级无标题"/>
    <w:basedOn w:val="affe"/>
    <w:qFormat/>
    <w:rsid w:val="009B46F9"/>
    <w:pPr>
      <w:spacing w:beforeLines="0" w:afterLines="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3">
    <w:name w:val="标准文件_附录二级无标题"/>
    <w:basedOn w:val="aff5"/>
    <w:rsid w:val="009B46F9"/>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9B46F9"/>
    <w:pPr>
      <w:spacing w:beforeLines="0" w:afterLines="0" w:line="276" w:lineRule="auto"/>
    </w:pPr>
    <w:rPr>
      <w:rFonts w:ascii="宋体" w:eastAsia="宋体"/>
    </w:rPr>
  </w:style>
  <w:style w:type="paragraph" w:customStyle="1" w:styleId="affffffffff9">
    <w:name w:val="标准文件_引言三级无标题"/>
    <w:basedOn w:val="a9"/>
    <w:qFormat/>
    <w:rsid w:val="009B46F9"/>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9B46F9"/>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9B46F9"/>
    <w:pPr>
      <w:spacing w:beforeLines="0" w:afterLines="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HTML1">
    <w:name w:val="HTML 预设格式1"/>
    <w:basedOn w:val="afff5"/>
    <w:rsid w:val="007746E4"/>
    <w:pPr>
      <w:widowControl/>
      <w:adjustRightInd/>
      <w:spacing w:line="240" w:lineRule="auto"/>
      <w:jc w:val="left"/>
    </w:pPr>
    <w:rPr>
      <w:rFonts w:ascii="Arial Unicode MS" w:hAnsi="Arial Unicode MS" w:cs="宋体"/>
      <w:kern w:val="0"/>
      <w:sz w:val="20"/>
      <w:szCs w:val="20"/>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6198517">
      <w:bodyDiv w:val="1"/>
      <w:marLeft w:val="0"/>
      <w:marRight w:val="0"/>
      <w:marTop w:val="0"/>
      <w:marBottom w:val="0"/>
      <w:divBdr>
        <w:top w:val="none" w:sz="0" w:space="0" w:color="auto"/>
        <w:left w:val="none" w:sz="0" w:space="0" w:color="auto"/>
        <w:bottom w:val="none" w:sz="0" w:space="0" w:color="auto"/>
        <w:right w:val="none" w:sz="0" w:space="0" w:color="auto"/>
      </w:divBdr>
    </w:div>
    <w:div w:id="115489495">
      <w:bodyDiv w:val="1"/>
      <w:marLeft w:val="0"/>
      <w:marRight w:val="0"/>
      <w:marTop w:val="0"/>
      <w:marBottom w:val="0"/>
      <w:divBdr>
        <w:top w:val="none" w:sz="0" w:space="0" w:color="auto"/>
        <w:left w:val="none" w:sz="0" w:space="0" w:color="auto"/>
        <w:bottom w:val="none" w:sz="0" w:space="0" w:color="auto"/>
        <w:right w:val="none" w:sz="0" w:space="0" w:color="auto"/>
      </w:divBdr>
    </w:div>
    <w:div w:id="270359914">
      <w:bodyDiv w:val="1"/>
      <w:marLeft w:val="0"/>
      <w:marRight w:val="0"/>
      <w:marTop w:val="0"/>
      <w:marBottom w:val="0"/>
      <w:divBdr>
        <w:top w:val="none" w:sz="0" w:space="0" w:color="auto"/>
        <w:left w:val="none" w:sz="0" w:space="0" w:color="auto"/>
        <w:bottom w:val="none" w:sz="0" w:space="0" w:color="auto"/>
        <w:right w:val="none" w:sz="0" w:space="0" w:color="auto"/>
      </w:divBdr>
    </w:div>
    <w:div w:id="289822157">
      <w:bodyDiv w:val="1"/>
      <w:marLeft w:val="0"/>
      <w:marRight w:val="0"/>
      <w:marTop w:val="0"/>
      <w:marBottom w:val="0"/>
      <w:divBdr>
        <w:top w:val="none" w:sz="0" w:space="0" w:color="auto"/>
        <w:left w:val="none" w:sz="0" w:space="0" w:color="auto"/>
        <w:bottom w:val="none" w:sz="0" w:space="0" w:color="auto"/>
        <w:right w:val="none" w:sz="0" w:space="0" w:color="auto"/>
      </w:divBdr>
    </w:div>
    <w:div w:id="391588414">
      <w:bodyDiv w:val="1"/>
      <w:marLeft w:val="0"/>
      <w:marRight w:val="0"/>
      <w:marTop w:val="0"/>
      <w:marBottom w:val="0"/>
      <w:divBdr>
        <w:top w:val="none" w:sz="0" w:space="0" w:color="auto"/>
        <w:left w:val="none" w:sz="0" w:space="0" w:color="auto"/>
        <w:bottom w:val="none" w:sz="0" w:space="0" w:color="auto"/>
        <w:right w:val="none" w:sz="0" w:space="0" w:color="auto"/>
      </w:divBdr>
    </w:div>
    <w:div w:id="407385728">
      <w:bodyDiv w:val="1"/>
      <w:marLeft w:val="0"/>
      <w:marRight w:val="0"/>
      <w:marTop w:val="0"/>
      <w:marBottom w:val="0"/>
      <w:divBdr>
        <w:top w:val="none" w:sz="0" w:space="0" w:color="auto"/>
        <w:left w:val="none" w:sz="0" w:space="0" w:color="auto"/>
        <w:bottom w:val="none" w:sz="0" w:space="0" w:color="auto"/>
        <w:right w:val="none" w:sz="0" w:space="0" w:color="auto"/>
      </w:divBdr>
    </w:div>
    <w:div w:id="410548573">
      <w:bodyDiv w:val="1"/>
      <w:marLeft w:val="0"/>
      <w:marRight w:val="0"/>
      <w:marTop w:val="0"/>
      <w:marBottom w:val="0"/>
      <w:divBdr>
        <w:top w:val="none" w:sz="0" w:space="0" w:color="auto"/>
        <w:left w:val="none" w:sz="0" w:space="0" w:color="auto"/>
        <w:bottom w:val="none" w:sz="0" w:space="0" w:color="auto"/>
        <w:right w:val="none" w:sz="0" w:space="0" w:color="auto"/>
      </w:divBdr>
    </w:div>
    <w:div w:id="694044293">
      <w:bodyDiv w:val="1"/>
      <w:marLeft w:val="0"/>
      <w:marRight w:val="0"/>
      <w:marTop w:val="0"/>
      <w:marBottom w:val="0"/>
      <w:divBdr>
        <w:top w:val="none" w:sz="0" w:space="0" w:color="auto"/>
        <w:left w:val="none" w:sz="0" w:space="0" w:color="auto"/>
        <w:bottom w:val="none" w:sz="0" w:space="0" w:color="auto"/>
        <w:right w:val="none" w:sz="0" w:space="0" w:color="auto"/>
      </w:divBdr>
    </w:div>
    <w:div w:id="840780125">
      <w:bodyDiv w:val="1"/>
      <w:marLeft w:val="0"/>
      <w:marRight w:val="0"/>
      <w:marTop w:val="0"/>
      <w:marBottom w:val="0"/>
      <w:divBdr>
        <w:top w:val="none" w:sz="0" w:space="0" w:color="auto"/>
        <w:left w:val="none" w:sz="0" w:space="0" w:color="auto"/>
        <w:bottom w:val="none" w:sz="0" w:space="0" w:color="auto"/>
        <w:right w:val="none" w:sz="0" w:space="0" w:color="auto"/>
      </w:divBdr>
    </w:div>
    <w:div w:id="855654499">
      <w:bodyDiv w:val="1"/>
      <w:marLeft w:val="0"/>
      <w:marRight w:val="0"/>
      <w:marTop w:val="0"/>
      <w:marBottom w:val="0"/>
      <w:divBdr>
        <w:top w:val="none" w:sz="0" w:space="0" w:color="auto"/>
        <w:left w:val="none" w:sz="0" w:space="0" w:color="auto"/>
        <w:bottom w:val="none" w:sz="0" w:space="0" w:color="auto"/>
        <w:right w:val="none" w:sz="0" w:space="0" w:color="auto"/>
      </w:divBdr>
    </w:div>
    <w:div w:id="965965821">
      <w:bodyDiv w:val="1"/>
      <w:marLeft w:val="0"/>
      <w:marRight w:val="0"/>
      <w:marTop w:val="0"/>
      <w:marBottom w:val="0"/>
      <w:divBdr>
        <w:top w:val="none" w:sz="0" w:space="0" w:color="auto"/>
        <w:left w:val="none" w:sz="0" w:space="0" w:color="auto"/>
        <w:bottom w:val="none" w:sz="0" w:space="0" w:color="auto"/>
        <w:right w:val="none" w:sz="0" w:space="0" w:color="auto"/>
      </w:divBdr>
    </w:div>
    <w:div w:id="1036395393">
      <w:bodyDiv w:val="1"/>
      <w:marLeft w:val="0"/>
      <w:marRight w:val="0"/>
      <w:marTop w:val="0"/>
      <w:marBottom w:val="0"/>
      <w:divBdr>
        <w:top w:val="none" w:sz="0" w:space="0" w:color="auto"/>
        <w:left w:val="none" w:sz="0" w:space="0" w:color="auto"/>
        <w:bottom w:val="none" w:sz="0" w:space="0" w:color="auto"/>
        <w:right w:val="none" w:sz="0" w:space="0" w:color="auto"/>
      </w:divBdr>
    </w:div>
    <w:div w:id="1063260573">
      <w:bodyDiv w:val="1"/>
      <w:marLeft w:val="0"/>
      <w:marRight w:val="0"/>
      <w:marTop w:val="0"/>
      <w:marBottom w:val="0"/>
      <w:divBdr>
        <w:top w:val="none" w:sz="0" w:space="0" w:color="auto"/>
        <w:left w:val="none" w:sz="0" w:space="0" w:color="auto"/>
        <w:bottom w:val="none" w:sz="0" w:space="0" w:color="auto"/>
        <w:right w:val="none" w:sz="0" w:space="0" w:color="auto"/>
      </w:divBdr>
    </w:div>
    <w:div w:id="1080785866">
      <w:bodyDiv w:val="1"/>
      <w:marLeft w:val="0"/>
      <w:marRight w:val="0"/>
      <w:marTop w:val="0"/>
      <w:marBottom w:val="0"/>
      <w:divBdr>
        <w:top w:val="none" w:sz="0" w:space="0" w:color="auto"/>
        <w:left w:val="none" w:sz="0" w:space="0" w:color="auto"/>
        <w:bottom w:val="none" w:sz="0" w:space="0" w:color="auto"/>
        <w:right w:val="none" w:sz="0" w:space="0" w:color="auto"/>
      </w:divBdr>
    </w:div>
    <w:div w:id="1177502586">
      <w:bodyDiv w:val="1"/>
      <w:marLeft w:val="0"/>
      <w:marRight w:val="0"/>
      <w:marTop w:val="0"/>
      <w:marBottom w:val="0"/>
      <w:divBdr>
        <w:top w:val="none" w:sz="0" w:space="0" w:color="auto"/>
        <w:left w:val="none" w:sz="0" w:space="0" w:color="auto"/>
        <w:bottom w:val="none" w:sz="0" w:space="0" w:color="auto"/>
        <w:right w:val="none" w:sz="0" w:space="0" w:color="auto"/>
      </w:divBdr>
    </w:div>
    <w:div w:id="1364552135">
      <w:bodyDiv w:val="1"/>
      <w:marLeft w:val="0"/>
      <w:marRight w:val="0"/>
      <w:marTop w:val="0"/>
      <w:marBottom w:val="0"/>
      <w:divBdr>
        <w:top w:val="none" w:sz="0" w:space="0" w:color="auto"/>
        <w:left w:val="none" w:sz="0" w:space="0" w:color="auto"/>
        <w:bottom w:val="none" w:sz="0" w:space="0" w:color="auto"/>
        <w:right w:val="none" w:sz="0" w:space="0" w:color="auto"/>
      </w:divBdr>
    </w:div>
    <w:div w:id="1382514571">
      <w:bodyDiv w:val="1"/>
      <w:marLeft w:val="0"/>
      <w:marRight w:val="0"/>
      <w:marTop w:val="0"/>
      <w:marBottom w:val="0"/>
      <w:divBdr>
        <w:top w:val="none" w:sz="0" w:space="0" w:color="auto"/>
        <w:left w:val="none" w:sz="0" w:space="0" w:color="auto"/>
        <w:bottom w:val="none" w:sz="0" w:space="0" w:color="auto"/>
        <w:right w:val="none" w:sz="0" w:space="0" w:color="auto"/>
      </w:divBdr>
    </w:div>
    <w:div w:id="1474759182">
      <w:bodyDiv w:val="1"/>
      <w:marLeft w:val="0"/>
      <w:marRight w:val="0"/>
      <w:marTop w:val="0"/>
      <w:marBottom w:val="0"/>
      <w:divBdr>
        <w:top w:val="none" w:sz="0" w:space="0" w:color="auto"/>
        <w:left w:val="none" w:sz="0" w:space="0" w:color="auto"/>
        <w:bottom w:val="none" w:sz="0" w:space="0" w:color="auto"/>
        <w:right w:val="none" w:sz="0" w:space="0" w:color="auto"/>
      </w:divBdr>
    </w:div>
    <w:div w:id="1528909782">
      <w:bodyDiv w:val="1"/>
      <w:marLeft w:val="0"/>
      <w:marRight w:val="0"/>
      <w:marTop w:val="0"/>
      <w:marBottom w:val="0"/>
      <w:divBdr>
        <w:top w:val="none" w:sz="0" w:space="0" w:color="auto"/>
        <w:left w:val="none" w:sz="0" w:space="0" w:color="auto"/>
        <w:bottom w:val="none" w:sz="0" w:space="0" w:color="auto"/>
        <w:right w:val="none" w:sz="0" w:space="0" w:color="auto"/>
      </w:divBdr>
    </w:div>
    <w:div w:id="1539859281">
      <w:bodyDiv w:val="1"/>
      <w:marLeft w:val="0"/>
      <w:marRight w:val="0"/>
      <w:marTop w:val="0"/>
      <w:marBottom w:val="0"/>
      <w:divBdr>
        <w:top w:val="none" w:sz="0" w:space="0" w:color="auto"/>
        <w:left w:val="none" w:sz="0" w:space="0" w:color="auto"/>
        <w:bottom w:val="none" w:sz="0" w:space="0" w:color="auto"/>
        <w:right w:val="none" w:sz="0" w:space="0" w:color="auto"/>
      </w:divBdr>
    </w:div>
    <w:div w:id="1621301797">
      <w:bodyDiv w:val="1"/>
      <w:marLeft w:val="0"/>
      <w:marRight w:val="0"/>
      <w:marTop w:val="0"/>
      <w:marBottom w:val="0"/>
      <w:divBdr>
        <w:top w:val="none" w:sz="0" w:space="0" w:color="auto"/>
        <w:left w:val="none" w:sz="0" w:space="0" w:color="auto"/>
        <w:bottom w:val="none" w:sz="0" w:space="0" w:color="auto"/>
        <w:right w:val="none" w:sz="0" w:space="0" w:color="auto"/>
      </w:divBdr>
    </w:div>
    <w:div w:id="1703091086">
      <w:bodyDiv w:val="1"/>
      <w:marLeft w:val="0"/>
      <w:marRight w:val="0"/>
      <w:marTop w:val="0"/>
      <w:marBottom w:val="0"/>
      <w:divBdr>
        <w:top w:val="none" w:sz="0" w:space="0" w:color="auto"/>
        <w:left w:val="none" w:sz="0" w:space="0" w:color="auto"/>
        <w:bottom w:val="none" w:sz="0" w:space="0" w:color="auto"/>
        <w:right w:val="none" w:sz="0" w:space="0" w:color="auto"/>
      </w:divBdr>
    </w:div>
    <w:div w:id="1726830779">
      <w:bodyDiv w:val="1"/>
      <w:marLeft w:val="0"/>
      <w:marRight w:val="0"/>
      <w:marTop w:val="0"/>
      <w:marBottom w:val="0"/>
      <w:divBdr>
        <w:top w:val="none" w:sz="0" w:space="0" w:color="auto"/>
        <w:left w:val="none" w:sz="0" w:space="0" w:color="auto"/>
        <w:bottom w:val="none" w:sz="0" w:space="0" w:color="auto"/>
        <w:right w:val="none" w:sz="0" w:space="0" w:color="auto"/>
      </w:divBdr>
    </w:div>
    <w:div w:id="1768112823">
      <w:bodyDiv w:val="1"/>
      <w:marLeft w:val="0"/>
      <w:marRight w:val="0"/>
      <w:marTop w:val="0"/>
      <w:marBottom w:val="0"/>
      <w:divBdr>
        <w:top w:val="none" w:sz="0" w:space="0" w:color="auto"/>
        <w:left w:val="none" w:sz="0" w:space="0" w:color="auto"/>
        <w:bottom w:val="none" w:sz="0" w:space="0" w:color="auto"/>
        <w:right w:val="none" w:sz="0" w:space="0" w:color="auto"/>
      </w:divBdr>
    </w:div>
    <w:div w:id="1790850603">
      <w:bodyDiv w:val="1"/>
      <w:marLeft w:val="0"/>
      <w:marRight w:val="0"/>
      <w:marTop w:val="0"/>
      <w:marBottom w:val="0"/>
      <w:divBdr>
        <w:top w:val="none" w:sz="0" w:space="0" w:color="auto"/>
        <w:left w:val="none" w:sz="0" w:space="0" w:color="auto"/>
        <w:bottom w:val="none" w:sz="0" w:space="0" w:color="auto"/>
        <w:right w:val="none" w:sz="0" w:space="0" w:color="auto"/>
      </w:divBdr>
    </w:div>
    <w:div w:id="1941984965">
      <w:bodyDiv w:val="1"/>
      <w:marLeft w:val="0"/>
      <w:marRight w:val="0"/>
      <w:marTop w:val="0"/>
      <w:marBottom w:val="0"/>
      <w:divBdr>
        <w:top w:val="none" w:sz="0" w:space="0" w:color="auto"/>
        <w:left w:val="none" w:sz="0" w:space="0" w:color="auto"/>
        <w:bottom w:val="none" w:sz="0" w:space="0" w:color="auto"/>
        <w:right w:val="none" w:sz="0" w:space="0" w:color="auto"/>
      </w:divBdr>
    </w:div>
    <w:div w:id="2005863311">
      <w:bodyDiv w:val="1"/>
      <w:marLeft w:val="0"/>
      <w:marRight w:val="0"/>
      <w:marTop w:val="0"/>
      <w:marBottom w:val="0"/>
      <w:divBdr>
        <w:top w:val="none" w:sz="0" w:space="0" w:color="auto"/>
        <w:left w:val="none" w:sz="0" w:space="0" w:color="auto"/>
        <w:bottom w:val="none" w:sz="0" w:space="0" w:color="auto"/>
        <w:right w:val="none" w:sz="0" w:space="0" w:color="auto"/>
      </w:divBdr>
    </w:div>
    <w:div w:id="2038967221">
      <w:bodyDiv w:val="1"/>
      <w:marLeft w:val="0"/>
      <w:marRight w:val="0"/>
      <w:marTop w:val="0"/>
      <w:marBottom w:val="0"/>
      <w:divBdr>
        <w:top w:val="none" w:sz="0" w:space="0" w:color="auto"/>
        <w:left w:val="none" w:sz="0" w:space="0" w:color="auto"/>
        <w:bottom w:val="none" w:sz="0" w:space="0" w:color="auto"/>
        <w:right w:val="none" w:sz="0" w:space="0" w:color="auto"/>
      </w:divBdr>
    </w:div>
    <w:div w:id="213729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F1723B8C3634E0DA7C772CB827B79C5"/>
        <w:category>
          <w:name w:val="常规"/>
          <w:gallery w:val="placeholder"/>
        </w:category>
        <w:types>
          <w:type w:val="bbPlcHdr"/>
        </w:types>
        <w:behaviors>
          <w:behavior w:val="content"/>
        </w:behaviors>
        <w:guid w:val="{CCCCDA69-53E8-4EBE-8691-7BB7B0514391}"/>
      </w:docPartPr>
      <w:docPartBody>
        <w:p w:rsidR="009F14B3" w:rsidRDefault="00AB6452">
          <w:pPr>
            <w:pStyle w:val="CF1723B8C3634E0DA7C772CB827B79C5"/>
          </w:pPr>
          <w:r w:rsidRPr="00751A05">
            <w:rPr>
              <w:rStyle w:val="a3"/>
              <w:rFonts w:hint="eastAsia"/>
            </w:rPr>
            <w:t>单击或点击此处输入文字。</w:t>
          </w:r>
        </w:p>
      </w:docPartBody>
    </w:docPart>
    <w:docPart>
      <w:docPartPr>
        <w:name w:val="5A99496B7F154A2194F48665877882A8"/>
        <w:category>
          <w:name w:val="常规"/>
          <w:gallery w:val="placeholder"/>
        </w:category>
        <w:types>
          <w:type w:val="bbPlcHdr"/>
        </w:types>
        <w:behaviors>
          <w:behavior w:val="content"/>
        </w:behaviors>
        <w:guid w:val="{18681EFB-8F14-4DA2-9A3A-6C796E4217BA}"/>
      </w:docPartPr>
      <w:docPartBody>
        <w:p w:rsidR="009F14B3" w:rsidRDefault="00AB6452">
          <w:pPr>
            <w:pStyle w:val="5A99496B7F154A2194F48665877882A8"/>
          </w:pPr>
          <w:r w:rsidRPr="00FB6243">
            <w:rPr>
              <w:rStyle w:val="a3"/>
              <w:rFonts w:hint="eastAsia"/>
            </w:rPr>
            <w:t>选择一项。</w:t>
          </w:r>
        </w:p>
      </w:docPartBody>
    </w:docPart>
    <w:docPart>
      <w:docPartPr>
        <w:name w:val="316FB0B5D95344DB8ACF9162261BCFEB"/>
        <w:category>
          <w:name w:val="常规"/>
          <w:gallery w:val="placeholder"/>
        </w:category>
        <w:types>
          <w:type w:val="bbPlcHdr"/>
        </w:types>
        <w:behaviors>
          <w:behavior w:val="content"/>
        </w:behaviors>
        <w:guid w:val="{3BB245BD-9A36-4395-95DE-0646967D3163}"/>
      </w:docPartPr>
      <w:docPartBody>
        <w:p w:rsidR="009F14B3" w:rsidRDefault="00AB6452">
          <w:pPr>
            <w:pStyle w:val="316FB0B5D95344DB8ACF9162261BCFEB"/>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B6452"/>
    <w:rsid w:val="00675DE2"/>
    <w:rsid w:val="008117F9"/>
    <w:rsid w:val="009F14B3"/>
    <w:rsid w:val="00AB64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7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F14B3"/>
    <w:rPr>
      <w:color w:val="808080"/>
    </w:rPr>
  </w:style>
  <w:style w:type="paragraph" w:customStyle="1" w:styleId="CF1723B8C3634E0DA7C772CB827B79C5">
    <w:name w:val="CF1723B8C3634E0DA7C772CB827B79C5"/>
    <w:rsid w:val="008117F9"/>
    <w:pPr>
      <w:widowControl w:val="0"/>
      <w:jc w:val="both"/>
    </w:pPr>
  </w:style>
  <w:style w:type="paragraph" w:customStyle="1" w:styleId="5A99496B7F154A2194F48665877882A8">
    <w:name w:val="5A99496B7F154A2194F48665877882A8"/>
    <w:rsid w:val="008117F9"/>
    <w:pPr>
      <w:widowControl w:val="0"/>
      <w:jc w:val="both"/>
    </w:pPr>
  </w:style>
  <w:style w:type="paragraph" w:customStyle="1" w:styleId="316FB0B5D95344DB8ACF9162261BCFEB">
    <w:name w:val="316FB0B5D95344DB8ACF9162261BCFEB"/>
    <w:rsid w:val="008117F9"/>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4BBDA-FAC2-4456-A84B-8E3D385D8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87</TotalTime>
  <Pages>16</Pages>
  <Words>1906</Words>
  <Characters>10867</Characters>
  <Application>Microsoft Office Word</Application>
  <DocSecurity>0</DocSecurity>
  <Lines>90</Lines>
  <Paragraphs>25</Paragraphs>
  <ScaleCrop>false</ScaleCrop>
  <Company>PCMI</Company>
  <LinksUpToDate>false</LinksUpToDate>
  <CharactersWithSpaces>12748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USER</dc:creator>
  <cp:keywords/>
  <dc:description>&lt;config cover="true" show_menu="true" version="1.0.0" doctype="SDKXY"&gt;_x000d_
&lt;/config&gt;</dc:description>
  <cp:lastModifiedBy>湖南局文秘</cp:lastModifiedBy>
  <cp:revision>26</cp:revision>
  <cp:lastPrinted>2020-08-30T10:00:00Z</cp:lastPrinted>
  <dcterms:created xsi:type="dcterms:W3CDTF">2022-08-12T09:01:00Z</dcterms:created>
  <dcterms:modified xsi:type="dcterms:W3CDTF">2022-08-16T02:05:00Z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