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D24EE" w14:textId="77777777" w:rsidR="002B059C" w:rsidRPr="00AD4F42" w:rsidRDefault="002B059C" w:rsidP="002B059C">
      <w:pPr>
        <w:pStyle w:val="HTML0"/>
        <w:ind w:firstLine="420"/>
        <w:rPr>
          <w:rFonts w:ascii="Times New Roman" w:eastAsia="宋体" w:hAnsi="Times New Roman"/>
        </w:rPr>
      </w:pPr>
      <w:r w:rsidRPr="00AD4F42">
        <w:rPr>
          <w:rFonts w:ascii="Times New Roman" w:eastAsia="宋体" w:hAnsi="Times New Roman"/>
        </w:rPr>
        <w:t>ICS XXXXXX</w:t>
      </w:r>
    </w:p>
    <w:p w14:paraId="565EAE41" w14:textId="77777777" w:rsidR="002B059C" w:rsidRPr="00AD4F42" w:rsidRDefault="00530B18" w:rsidP="002B059C">
      <w:pPr>
        <w:pStyle w:val="HTML0"/>
        <w:ind w:firstLine="400"/>
        <w:rPr>
          <w:rFonts w:ascii="Times New Roman" w:eastAsia="宋体" w:hAnsi="Times New Roman"/>
          <w:vertAlign w:val="superscript"/>
        </w:rPr>
      </w:pPr>
      <w:r>
        <w:rPr>
          <w:rFonts w:ascii="Times New Roman" w:eastAsia="宋体" w:hAnsi="Times New Roman"/>
        </w:rPr>
        <w:pict w14:anchorId="1074D2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 o:spid="_x0000_s2050" type="#_x0000_t136" alt="" style="position:absolute;left:0;text-align:left;margin-left:387pt;margin-top:7.8pt;width:57pt;height:27.75pt;z-index:251660288;mso-wrap-edited:f;mso-width-percent:0;mso-height-percent:0;mso-width-percent:0;mso-height-percent:0" fillcolor="black">
            <v:shadow color="#868686"/>
            <v:textpath style="font-family:&quot;黑体&quot;;font-size:28pt" trim="t" string="DBXX"/>
          </v:shape>
        </w:pict>
      </w:r>
      <w:r w:rsidR="002B059C" w:rsidRPr="00AD4F42">
        <w:rPr>
          <w:rFonts w:ascii="Times New Roman" w:eastAsia="宋体" w:hAnsi="Times New Roman"/>
        </w:rPr>
        <w:t xml:space="preserve">X </w:t>
      </w:r>
      <w:proofErr w:type="spellStart"/>
      <w:r w:rsidR="002B059C" w:rsidRPr="00AD4F42">
        <w:rPr>
          <w:rFonts w:ascii="Times New Roman" w:eastAsia="宋体" w:hAnsi="Times New Roman"/>
        </w:rPr>
        <w:t>XX</w:t>
      </w:r>
      <w:r w:rsidR="002B059C" w:rsidRPr="00AD4F42">
        <w:rPr>
          <w:rFonts w:ascii="Times New Roman" w:eastAsia="宋体" w:hAnsi="Times New Roman"/>
          <w:vertAlign w:val="superscript"/>
        </w:rPr>
        <w:t>a</w:t>
      </w:r>
      <w:proofErr w:type="spellEnd"/>
    </w:p>
    <w:p w14:paraId="094FCDC1" w14:textId="77777777" w:rsidR="002B059C" w:rsidRPr="00AD4F42" w:rsidRDefault="002B059C" w:rsidP="002B059C">
      <w:pPr>
        <w:pStyle w:val="HTML0"/>
        <w:ind w:firstLine="420"/>
        <w:jc w:val="center"/>
        <w:rPr>
          <w:rFonts w:ascii="Times New Roman" w:eastAsia="宋体" w:hAnsi="Times New Roman"/>
        </w:rPr>
      </w:pPr>
    </w:p>
    <w:p w14:paraId="55952C4B" w14:textId="77777777" w:rsidR="002B059C" w:rsidRPr="00AD4F42" w:rsidRDefault="002B059C" w:rsidP="002B059C">
      <w:pPr>
        <w:pStyle w:val="HTML0"/>
        <w:ind w:firstLine="420"/>
        <w:jc w:val="center"/>
        <w:rPr>
          <w:rFonts w:ascii="Times New Roman" w:eastAsia="宋体" w:hAnsi="Times New Roman"/>
        </w:rPr>
      </w:pPr>
    </w:p>
    <w:p w14:paraId="56D12883" w14:textId="77777777" w:rsidR="002B059C" w:rsidRPr="00AD4F42" w:rsidRDefault="002B059C" w:rsidP="002B059C">
      <w:pPr>
        <w:pStyle w:val="HTML0"/>
        <w:jc w:val="center"/>
        <w:rPr>
          <w:rFonts w:ascii="Times New Roman" w:eastAsia="宋体" w:hAnsi="Times New Roman"/>
          <w:b/>
          <w:sz w:val="52"/>
        </w:rPr>
      </w:pPr>
      <w:r w:rsidRPr="00AD4F42">
        <w:rPr>
          <w:rFonts w:ascii="Times New Roman" w:eastAsia="宋体" w:hAnsi="Times New Roman"/>
          <w:b/>
          <w:sz w:val="52"/>
        </w:rPr>
        <w:t>湖南省地方标准</w:t>
      </w:r>
    </w:p>
    <w:p w14:paraId="310C1FAE" w14:textId="093D370F" w:rsidR="002B059C" w:rsidRPr="00AD4F42" w:rsidRDefault="002B059C" w:rsidP="002B059C">
      <w:pPr>
        <w:pStyle w:val="HTML0"/>
        <w:ind w:firstLineChars="2150" w:firstLine="6020"/>
        <w:rPr>
          <w:rFonts w:ascii="Times New Roman" w:eastAsia="宋体" w:hAnsi="Times New Roman"/>
          <w:sz w:val="28"/>
        </w:rPr>
      </w:pPr>
      <w:r w:rsidRPr="00AD4F42">
        <w:rPr>
          <w:rFonts w:ascii="Times New Roman" w:eastAsia="宋体" w:hAnsi="Times New Roman"/>
          <w:sz w:val="28"/>
        </w:rPr>
        <w:t>DBX/T XXX-20</w:t>
      </w:r>
      <w:r w:rsidRPr="00AD4F42">
        <w:rPr>
          <w:rFonts w:ascii="Times New Roman" w:eastAsia="宋体" w:hAnsi="Times New Roman" w:hint="eastAsia"/>
          <w:sz w:val="28"/>
        </w:rPr>
        <w:t>2</w:t>
      </w:r>
      <w:r w:rsidR="002753DF">
        <w:rPr>
          <w:rFonts w:ascii="Times New Roman" w:eastAsia="宋体" w:hAnsi="Times New Roman"/>
          <w:sz w:val="28"/>
        </w:rPr>
        <w:t>2</w:t>
      </w:r>
    </w:p>
    <w:p w14:paraId="392813E1" w14:textId="77777777" w:rsidR="002B059C" w:rsidRPr="00AD4F42" w:rsidRDefault="009F62CB" w:rsidP="002B059C">
      <w:pPr>
        <w:pStyle w:val="HTML0"/>
        <w:tabs>
          <w:tab w:val="left" w:pos="8820"/>
        </w:tabs>
        <w:ind w:firstLine="420"/>
        <w:rPr>
          <w:rFonts w:ascii="Times New Roman" w:eastAsia="宋体" w:hAnsi="Times New Roman"/>
          <w:sz w:val="52"/>
        </w:rPr>
      </w:pPr>
      <w:r w:rsidRPr="00AD4F42">
        <w:rPr>
          <w:rFonts w:ascii="Times New Roman" w:eastAsia="宋体" w:hAnsi="Times New Roman"/>
          <w:noProof/>
        </w:rPr>
        <mc:AlternateContent>
          <mc:Choice Requires="wps">
            <w:drawing>
              <wp:anchor distT="4294967295" distB="4294967295" distL="114300" distR="114300" simplePos="0" relativeHeight="251659264" behindDoc="0" locked="0" layoutInCell="1" allowOverlap="1" wp14:anchorId="6CB302A5" wp14:editId="2A795786">
                <wp:simplePos x="0" y="0"/>
                <wp:positionH relativeFrom="column">
                  <wp:posOffset>0</wp:posOffset>
                </wp:positionH>
                <wp:positionV relativeFrom="paragraph">
                  <wp:posOffset>-1</wp:posOffset>
                </wp:positionV>
                <wp:extent cx="5715000" cy="0"/>
                <wp:effectExtent l="0" t="0" r="1905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56CFD" id="直接连接符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5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"/>
            </w:pict>
          </mc:Fallback>
        </mc:AlternateContent>
      </w:r>
    </w:p>
    <w:p w14:paraId="518F6505" w14:textId="62DBDDA0" w:rsidR="002B059C" w:rsidRDefault="002B059C" w:rsidP="002B059C">
      <w:pPr>
        <w:pStyle w:val="HTML0"/>
        <w:ind w:firstLine="1040"/>
        <w:rPr>
          <w:rFonts w:ascii="Times New Roman" w:eastAsia="宋体" w:hAnsi="Times New Roman"/>
          <w:sz w:val="52"/>
        </w:rPr>
      </w:pPr>
    </w:p>
    <w:p w14:paraId="27D21B64" w14:textId="77777777" w:rsidR="00CE74FF" w:rsidRPr="00AD4F42" w:rsidRDefault="00CE74FF" w:rsidP="002B059C">
      <w:pPr>
        <w:pStyle w:val="HTML0"/>
        <w:ind w:firstLine="1040"/>
        <w:rPr>
          <w:rFonts w:ascii="Times New Roman" w:eastAsia="宋体" w:hAnsi="Times New Roman"/>
          <w:sz w:val="52"/>
        </w:rPr>
      </w:pPr>
    </w:p>
    <w:p w14:paraId="3821879D" w14:textId="18F7B30C" w:rsidR="000B3910" w:rsidRPr="00AD4F42" w:rsidRDefault="00285B8E" w:rsidP="00CE74FF">
      <w:pPr>
        <w:pStyle w:val="HTML0"/>
        <w:spacing w:line="480" w:lineRule="auto"/>
        <w:ind w:firstLine="560"/>
        <w:jc w:val="center"/>
        <w:rPr>
          <w:rFonts w:ascii="Times New Roman" w:eastAsia="宋体" w:hAnsi="Times New Roman"/>
          <w:b/>
          <w:sz w:val="52"/>
        </w:rPr>
      </w:pPr>
      <w:r w:rsidRPr="00285B8E">
        <w:rPr>
          <w:rFonts w:ascii="Times New Roman" w:eastAsia="宋体" w:hAnsi="Times New Roman" w:hint="eastAsia"/>
          <w:b/>
          <w:sz w:val="52"/>
        </w:rPr>
        <w:t>异色瓢虫规模化繁育及释放</w:t>
      </w:r>
      <w:r w:rsidR="00CE74FF" w:rsidRPr="00CE74FF">
        <w:rPr>
          <w:rFonts w:ascii="Times New Roman" w:eastAsia="宋体" w:hAnsi="Times New Roman" w:hint="eastAsia"/>
          <w:b/>
          <w:sz w:val="52"/>
        </w:rPr>
        <w:t>技术规程</w:t>
      </w:r>
    </w:p>
    <w:p w14:paraId="6A7DB837" w14:textId="079E9434" w:rsidR="00D753B4" w:rsidRPr="00AD4F42" w:rsidRDefault="00CE74FF" w:rsidP="00CE74FF">
      <w:pPr>
        <w:pStyle w:val="HTML0"/>
        <w:ind w:firstLine="560"/>
        <w:jc w:val="center"/>
        <w:rPr>
          <w:rFonts w:ascii="Times New Roman" w:eastAsia="宋体" w:hAnsi="Times New Roman"/>
          <w:sz w:val="28"/>
          <w:szCs w:val="28"/>
        </w:rPr>
      </w:pPr>
      <w:r w:rsidRPr="00CE74FF">
        <w:rPr>
          <w:rFonts w:ascii="Times New Roman" w:eastAsia="宋体" w:hAnsi="Times New Roman"/>
          <w:sz w:val="28"/>
          <w:szCs w:val="28"/>
        </w:rPr>
        <w:t xml:space="preserve">Technical </w:t>
      </w:r>
      <w:r w:rsidR="00285B8E" w:rsidRPr="00285B8E">
        <w:rPr>
          <w:rFonts w:ascii="Times New Roman" w:eastAsia="宋体" w:hAnsi="Times New Roman"/>
          <w:sz w:val="28"/>
          <w:szCs w:val="28"/>
        </w:rPr>
        <w:t xml:space="preserve">regulation for </w:t>
      </w:r>
      <w:r w:rsidR="00285B8E" w:rsidRPr="00285B8E">
        <w:rPr>
          <w:rFonts w:ascii="Times New Roman" w:eastAsia="宋体" w:hAnsi="Times New Roman" w:hint="eastAsia"/>
          <w:sz w:val="28"/>
          <w:szCs w:val="28"/>
        </w:rPr>
        <w:t>m</w:t>
      </w:r>
      <w:r w:rsidR="00285B8E" w:rsidRPr="00285B8E">
        <w:rPr>
          <w:rFonts w:ascii="Times New Roman" w:eastAsia="宋体" w:hAnsi="Times New Roman"/>
          <w:sz w:val="28"/>
          <w:szCs w:val="28"/>
        </w:rPr>
        <w:t>ass</w:t>
      </w:r>
      <w:r w:rsidR="00285B8E" w:rsidRPr="00285B8E">
        <w:rPr>
          <w:rFonts w:ascii="Times New Roman" w:eastAsia="宋体" w:hAnsi="Times New Roman" w:hint="eastAsia"/>
          <w:sz w:val="28"/>
          <w:szCs w:val="28"/>
        </w:rPr>
        <w:t xml:space="preserve"> breeding and release of</w:t>
      </w:r>
      <w:r w:rsidR="00D753B4" w:rsidRPr="00AD4F42">
        <w:rPr>
          <w:rFonts w:ascii="Times New Roman" w:eastAsia="宋体" w:hAnsi="Times New Roman" w:hint="eastAsia"/>
          <w:sz w:val="28"/>
          <w:szCs w:val="28"/>
        </w:rPr>
        <w:t xml:space="preserve"> </w:t>
      </w:r>
    </w:p>
    <w:p w14:paraId="74110F96" w14:textId="53C79546" w:rsidR="002B059C" w:rsidRPr="00285B8E" w:rsidRDefault="00285B8E" w:rsidP="002B059C">
      <w:pPr>
        <w:pStyle w:val="HTML0"/>
        <w:ind w:firstLine="560"/>
        <w:jc w:val="center"/>
        <w:rPr>
          <w:rFonts w:ascii="Times New Roman" w:eastAsia="宋体" w:hAnsi="Times New Roman"/>
          <w:sz w:val="28"/>
          <w:szCs w:val="28"/>
        </w:rPr>
      </w:pPr>
      <w:r w:rsidRPr="00285B8E">
        <w:rPr>
          <w:rFonts w:ascii="Times New Roman" w:eastAsia="宋体" w:hAnsi="Times New Roman"/>
          <w:i/>
          <w:iCs/>
          <w:sz w:val="28"/>
          <w:szCs w:val="28"/>
        </w:rPr>
        <w:t xml:space="preserve">Harmonia </w:t>
      </w:r>
      <w:proofErr w:type="spellStart"/>
      <w:r w:rsidRPr="00285B8E">
        <w:rPr>
          <w:rFonts w:ascii="Times New Roman" w:eastAsia="宋体" w:hAnsi="Times New Roman"/>
          <w:i/>
          <w:iCs/>
          <w:sz w:val="28"/>
          <w:szCs w:val="28"/>
        </w:rPr>
        <w:t>axyridis</w:t>
      </w:r>
      <w:proofErr w:type="spellEnd"/>
      <w:r w:rsidRPr="00285B8E">
        <w:rPr>
          <w:rFonts w:ascii="Times New Roman" w:eastAsia="宋体" w:hAnsi="Times New Roman" w:hint="eastAsia"/>
          <w:sz w:val="28"/>
          <w:szCs w:val="28"/>
        </w:rPr>
        <w:t xml:space="preserve"> </w:t>
      </w:r>
      <w:r w:rsidRPr="00285B8E">
        <w:rPr>
          <w:rFonts w:ascii="Times New Roman" w:eastAsia="宋体" w:hAnsi="Times New Roman" w:hint="eastAsia"/>
          <w:sz w:val="28"/>
          <w:szCs w:val="28"/>
        </w:rPr>
        <w:t>（</w:t>
      </w:r>
      <w:r w:rsidRPr="00285B8E">
        <w:rPr>
          <w:rFonts w:ascii="Times New Roman" w:eastAsia="宋体" w:hAnsi="Times New Roman" w:hint="eastAsia"/>
          <w:sz w:val="28"/>
          <w:szCs w:val="28"/>
        </w:rPr>
        <w:t>Pallas</w:t>
      </w:r>
      <w:r w:rsidRPr="00285B8E">
        <w:rPr>
          <w:rFonts w:ascii="Times New Roman" w:eastAsia="宋体" w:hAnsi="Times New Roman" w:hint="eastAsia"/>
          <w:sz w:val="28"/>
          <w:szCs w:val="28"/>
        </w:rPr>
        <w:t>）</w:t>
      </w:r>
    </w:p>
    <w:p w14:paraId="4D8FE620" w14:textId="77777777" w:rsidR="002B059C" w:rsidRPr="00AD4F42" w:rsidRDefault="002B059C" w:rsidP="002B059C">
      <w:pPr>
        <w:pStyle w:val="HTML0"/>
        <w:ind w:firstLine="560"/>
        <w:jc w:val="center"/>
        <w:rPr>
          <w:rFonts w:ascii="Times New Roman" w:eastAsia="宋体" w:hAnsi="Times New Roman"/>
          <w:sz w:val="28"/>
        </w:rPr>
      </w:pPr>
      <w:r w:rsidRPr="00AD4F42">
        <w:rPr>
          <w:rFonts w:ascii="Times New Roman" w:eastAsia="宋体" w:hAnsi="Times New Roman"/>
          <w:sz w:val="28"/>
          <w:szCs w:val="28"/>
        </w:rPr>
        <w:t>（</w:t>
      </w:r>
      <w:r w:rsidRPr="00AD4F42">
        <w:rPr>
          <w:rFonts w:ascii="Times New Roman" w:eastAsia="宋体" w:hAnsi="Times New Roman" w:hint="eastAsia"/>
          <w:sz w:val="28"/>
          <w:szCs w:val="28"/>
        </w:rPr>
        <w:t>初稿</w:t>
      </w:r>
      <w:r w:rsidRPr="00AD4F42">
        <w:rPr>
          <w:rFonts w:ascii="Times New Roman" w:eastAsia="宋体" w:hAnsi="Times New Roman"/>
          <w:sz w:val="28"/>
          <w:szCs w:val="28"/>
        </w:rPr>
        <w:t>）</w:t>
      </w:r>
    </w:p>
    <w:p w14:paraId="247C448D" w14:textId="77777777" w:rsidR="002B059C" w:rsidRPr="00AD4F42" w:rsidRDefault="002B059C" w:rsidP="002B059C">
      <w:pPr>
        <w:pStyle w:val="HTML0"/>
        <w:ind w:firstLine="560"/>
        <w:rPr>
          <w:rFonts w:ascii="Times New Roman" w:eastAsia="宋体" w:hAnsi="Times New Roman"/>
          <w:sz w:val="28"/>
        </w:rPr>
      </w:pPr>
    </w:p>
    <w:p w14:paraId="4E5E906A" w14:textId="4271A41E" w:rsidR="002B059C" w:rsidRDefault="002B059C" w:rsidP="002B059C">
      <w:pPr>
        <w:pStyle w:val="HTML0"/>
        <w:ind w:firstLine="560"/>
        <w:rPr>
          <w:rFonts w:ascii="Times New Roman" w:eastAsia="宋体" w:hAnsi="Times New Roman"/>
          <w:sz w:val="28"/>
        </w:rPr>
      </w:pPr>
    </w:p>
    <w:p w14:paraId="1CB1F61B" w14:textId="77777777" w:rsidR="00CE74FF" w:rsidRPr="00AD4F42" w:rsidRDefault="00CE74FF" w:rsidP="002B059C">
      <w:pPr>
        <w:pStyle w:val="HTML0"/>
        <w:ind w:firstLine="560"/>
        <w:rPr>
          <w:rFonts w:ascii="Times New Roman" w:eastAsia="宋体" w:hAnsi="Times New Roman"/>
          <w:sz w:val="28"/>
        </w:rPr>
      </w:pPr>
    </w:p>
    <w:p w14:paraId="1CD71F62" w14:textId="77777777" w:rsidR="002B059C" w:rsidRDefault="002B059C" w:rsidP="002B059C">
      <w:pPr>
        <w:pStyle w:val="HTML0"/>
        <w:rPr>
          <w:rFonts w:ascii="Times New Roman" w:eastAsia="宋体" w:hAnsi="Times New Roman"/>
          <w:sz w:val="28"/>
        </w:rPr>
      </w:pPr>
    </w:p>
    <w:p w14:paraId="03DBA329" w14:textId="77777777" w:rsidR="000B3910" w:rsidRDefault="000B3910" w:rsidP="002B059C">
      <w:pPr>
        <w:pStyle w:val="HTML0"/>
        <w:rPr>
          <w:rFonts w:ascii="Times New Roman" w:eastAsia="宋体" w:hAnsi="Times New Roman"/>
          <w:sz w:val="28"/>
        </w:rPr>
      </w:pPr>
    </w:p>
    <w:p w14:paraId="1C0F03FC" w14:textId="77777777" w:rsidR="006E2BCF" w:rsidRDefault="006E2BCF" w:rsidP="002B059C">
      <w:pPr>
        <w:pStyle w:val="HTML0"/>
        <w:rPr>
          <w:rFonts w:ascii="Times New Roman" w:eastAsia="宋体" w:hAnsi="Times New Roman"/>
          <w:sz w:val="28"/>
        </w:rPr>
      </w:pPr>
    </w:p>
    <w:p w14:paraId="071894D8" w14:textId="77777777" w:rsidR="006E2BCF" w:rsidRPr="00AD4F42" w:rsidRDefault="006E2BCF" w:rsidP="002B059C">
      <w:pPr>
        <w:pStyle w:val="HTML0"/>
        <w:rPr>
          <w:rFonts w:ascii="Times New Roman" w:eastAsia="宋体" w:hAnsi="Times New Roman"/>
          <w:sz w:val="28"/>
        </w:rPr>
      </w:pPr>
    </w:p>
    <w:p w14:paraId="5512E215" w14:textId="1EDB8B1F" w:rsidR="002B059C" w:rsidRPr="00AD4F42" w:rsidRDefault="002B059C" w:rsidP="002B059C">
      <w:pPr>
        <w:pStyle w:val="HTML0"/>
        <w:jc w:val="center"/>
        <w:rPr>
          <w:rFonts w:ascii="Times New Roman" w:eastAsia="宋体" w:hAnsi="Times New Roman"/>
          <w:sz w:val="36"/>
        </w:rPr>
      </w:pPr>
      <w:r w:rsidRPr="00AD4F42">
        <w:rPr>
          <w:rFonts w:ascii="Times New Roman" w:eastAsia="宋体" w:hAnsi="Times New Roman"/>
          <w:sz w:val="28"/>
        </w:rPr>
        <w:t>20</w:t>
      </w:r>
      <w:r w:rsidRPr="00AD4F42">
        <w:rPr>
          <w:rFonts w:ascii="Times New Roman" w:eastAsia="宋体" w:hAnsi="Times New Roman" w:hint="eastAsia"/>
          <w:sz w:val="28"/>
        </w:rPr>
        <w:t>2</w:t>
      </w:r>
      <w:r w:rsidR="002753DF">
        <w:rPr>
          <w:rFonts w:ascii="Times New Roman" w:eastAsia="宋体" w:hAnsi="Times New Roman"/>
          <w:sz w:val="28"/>
        </w:rPr>
        <w:t>2</w:t>
      </w:r>
      <w:r w:rsidRPr="00AD4F42">
        <w:rPr>
          <w:rFonts w:ascii="Times New Roman" w:eastAsia="宋体" w:hAnsi="Times New Roman"/>
          <w:sz w:val="28"/>
        </w:rPr>
        <w:t>-XX-XX</w:t>
      </w:r>
      <w:r w:rsidRPr="00AD4F42">
        <w:rPr>
          <w:rFonts w:ascii="Times New Roman" w:eastAsia="宋体" w:hAnsi="Times New Roman"/>
          <w:sz w:val="28"/>
        </w:rPr>
        <w:t>发布</w:t>
      </w:r>
      <w:r w:rsidRPr="00AD4F42">
        <w:rPr>
          <w:rFonts w:ascii="Times New Roman" w:eastAsia="宋体" w:hAnsi="Times New Roman"/>
          <w:sz w:val="28"/>
        </w:rPr>
        <w:t xml:space="preserve">                                  20</w:t>
      </w:r>
      <w:r w:rsidRPr="00AD4F42">
        <w:rPr>
          <w:rFonts w:ascii="Times New Roman" w:eastAsia="宋体" w:hAnsi="Times New Roman" w:hint="eastAsia"/>
          <w:sz w:val="28"/>
        </w:rPr>
        <w:t>2</w:t>
      </w:r>
      <w:r w:rsidR="002753DF">
        <w:rPr>
          <w:rFonts w:ascii="Times New Roman" w:eastAsia="宋体" w:hAnsi="Times New Roman"/>
          <w:sz w:val="28"/>
        </w:rPr>
        <w:t>2</w:t>
      </w:r>
      <w:r w:rsidRPr="00AD4F42">
        <w:rPr>
          <w:rFonts w:ascii="Times New Roman" w:eastAsia="宋体" w:hAnsi="Times New Roman"/>
          <w:sz w:val="28"/>
        </w:rPr>
        <w:t>-XX-XX</w:t>
      </w:r>
      <w:r w:rsidRPr="00AD4F42">
        <w:rPr>
          <w:rFonts w:ascii="Times New Roman" w:eastAsia="宋体" w:hAnsi="Times New Roman"/>
          <w:sz w:val="28"/>
        </w:rPr>
        <w:t>实施</w:t>
      </w:r>
    </w:p>
    <w:p w14:paraId="507821A2" w14:textId="77777777" w:rsidR="002B059C" w:rsidRPr="00AD4F42" w:rsidRDefault="009F62CB" w:rsidP="002B059C">
      <w:pPr>
        <w:jc w:val="center"/>
        <w:rPr>
          <w:rFonts w:ascii="Times New Roman" w:hAnsi="Times New Roman"/>
          <w:sz w:val="28"/>
        </w:rPr>
      </w:pPr>
      <w:r w:rsidRPr="00AD4F42">
        <w:rPr>
          <w:rFonts w:ascii="Times New Roman" w:hAnsi="Times New Roman"/>
          <w:noProof/>
          <w:sz w:val="28"/>
        </w:rPr>
        <mc:AlternateContent>
          <mc:Choice Requires="wps">
            <w:drawing>
              <wp:anchor distT="4294967295" distB="4294967295" distL="114300" distR="114300" simplePos="0" relativeHeight="251661312" behindDoc="0" locked="0" layoutInCell="1" allowOverlap="1" wp14:anchorId="0C1F7298" wp14:editId="2D7BEC90">
                <wp:simplePos x="0" y="0"/>
                <wp:positionH relativeFrom="column">
                  <wp:posOffset>0</wp:posOffset>
                </wp:positionH>
                <wp:positionV relativeFrom="paragraph">
                  <wp:posOffset>-1</wp:posOffset>
                </wp:positionV>
                <wp:extent cx="5715000" cy="0"/>
                <wp:effectExtent l="0" t="0" r="1905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727D4" id="直接连接符 1"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5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"/>
            </w:pict>
          </mc:Fallback>
        </mc:AlternateContent>
      </w:r>
      <w:r w:rsidR="002B059C" w:rsidRPr="00AD4F42">
        <w:rPr>
          <w:rFonts w:ascii="Times New Roman" w:hAnsi="Times New Roman"/>
          <w:sz w:val="36"/>
        </w:rPr>
        <w:t>湖南省市场监督管理局</w:t>
      </w:r>
      <w:r w:rsidR="002B059C" w:rsidRPr="00AD4F42">
        <w:rPr>
          <w:rFonts w:ascii="Times New Roman" w:hAnsi="Times New Roman"/>
          <w:sz w:val="28"/>
        </w:rPr>
        <w:t>发布</w:t>
      </w:r>
    </w:p>
    <w:p w14:paraId="2BAF342C" w14:textId="77777777" w:rsidR="001B22E1" w:rsidRPr="00AD4F42" w:rsidRDefault="001B22E1" w:rsidP="002B059C">
      <w:pPr>
        <w:jc w:val="center"/>
        <w:rPr>
          <w:rFonts w:ascii="Times New Roman" w:hAnsi="Times New Roman"/>
          <w:sz w:val="28"/>
        </w:rPr>
      </w:pPr>
    </w:p>
    <w:p w14:paraId="7B713A2C" w14:textId="77777777" w:rsidR="001B22E1" w:rsidRPr="00AD4F42" w:rsidRDefault="001B22E1" w:rsidP="001B22E1">
      <w:pPr>
        <w:ind w:firstLineChars="1292" w:firstLine="4151"/>
        <w:rPr>
          <w:rFonts w:ascii="Times New Roman" w:hAnsi="Times New Roman"/>
          <w:b/>
          <w:sz w:val="32"/>
          <w:szCs w:val="32"/>
        </w:rPr>
      </w:pPr>
      <w:r w:rsidRPr="00AD4F42">
        <w:rPr>
          <w:rFonts w:ascii="Times New Roman" w:hAnsi="Times New Roman"/>
          <w:b/>
          <w:sz w:val="32"/>
          <w:szCs w:val="32"/>
        </w:rPr>
        <w:lastRenderedPageBreak/>
        <w:t>目次</w:t>
      </w:r>
    </w:p>
    <w:p w14:paraId="41D1A10C" w14:textId="77777777" w:rsidR="001B22E1" w:rsidRPr="00AD4F42" w:rsidRDefault="001B22E1" w:rsidP="001B22E1">
      <w:pPr>
        <w:ind w:firstLineChars="850" w:firstLine="1785"/>
        <w:rPr>
          <w:rFonts w:ascii="Times New Roman" w:hAnsi="Times New Roman"/>
          <w:szCs w:val="21"/>
        </w:rPr>
      </w:pPr>
    </w:p>
    <w:p w14:paraId="221C14F7" w14:textId="77777777" w:rsidR="001B22E1" w:rsidRPr="00AD4F42" w:rsidRDefault="001B22E1" w:rsidP="001B22E1">
      <w:pPr>
        <w:rPr>
          <w:rFonts w:ascii="Times New Roman" w:hAnsi="Times New Roman"/>
        </w:rPr>
      </w:pPr>
      <w:bookmarkStart w:id="0" w:name="_Toc7512_WPSOffice_Type1"/>
    </w:p>
    <w:p w14:paraId="2A5D05C6" w14:textId="77777777"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12802_WPSOffice_Level1" w:history="1">
        <w:r w:rsidR="001B22E1" w:rsidRPr="00AD4F42">
          <w:rPr>
            <w:rFonts w:ascii="Times New Roman" w:hAnsi="Times New Roman"/>
            <w:sz w:val="24"/>
            <w:szCs w:val="24"/>
          </w:rPr>
          <w:t>前言</w:t>
        </w:r>
        <w:r w:rsidR="001B22E1" w:rsidRPr="00AD4F42">
          <w:rPr>
            <w:rFonts w:ascii="Times New Roman" w:hAnsi="Times New Roman"/>
            <w:sz w:val="24"/>
            <w:szCs w:val="24"/>
          </w:rPr>
          <w:tab/>
          <w:t>Ⅰ</w:t>
        </w:r>
      </w:hyperlink>
    </w:p>
    <w:p w14:paraId="4DB33FB1" w14:textId="77777777"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16043_WPSOffice_Level1" w:history="1">
        <w:r w:rsidR="001B22E1" w:rsidRPr="00AD4F42">
          <w:rPr>
            <w:rFonts w:ascii="Times New Roman" w:hAnsi="Times New Roman"/>
            <w:sz w:val="24"/>
            <w:szCs w:val="24"/>
          </w:rPr>
          <w:t xml:space="preserve">1 </w:t>
        </w:r>
        <w:r w:rsidR="001B22E1" w:rsidRPr="00AD4F42">
          <w:rPr>
            <w:rFonts w:ascii="Times New Roman" w:hAnsi="Times New Roman"/>
            <w:sz w:val="24"/>
            <w:szCs w:val="24"/>
          </w:rPr>
          <w:t>范围</w:t>
        </w:r>
        <w:r w:rsidR="001B22E1" w:rsidRPr="00AD4F42">
          <w:rPr>
            <w:rFonts w:ascii="Times New Roman" w:hAnsi="Times New Roman"/>
            <w:sz w:val="24"/>
            <w:szCs w:val="24"/>
          </w:rPr>
          <w:tab/>
        </w:r>
        <w:bookmarkStart w:id="1" w:name="_Toc16043_WPSOffice_Level1Page"/>
        <w:r w:rsidR="001B22E1" w:rsidRPr="00AD4F42">
          <w:rPr>
            <w:rFonts w:ascii="Times New Roman" w:hAnsi="Times New Roman"/>
            <w:sz w:val="24"/>
            <w:szCs w:val="24"/>
          </w:rPr>
          <w:t>1</w:t>
        </w:r>
        <w:bookmarkEnd w:id="1"/>
      </w:hyperlink>
    </w:p>
    <w:p w14:paraId="709F3D11" w14:textId="77777777"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25079_WPSOffice_Level1" w:history="1">
        <w:r w:rsidR="001B22E1" w:rsidRPr="00AD4F42">
          <w:rPr>
            <w:rFonts w:ascii="Times New Roman" w:hAnsi="Times New Roman"/>
            <w:sz w:val="24"/>
            <w:szCs w:val="24"/>
          </w:rPr>
          <w:t xml:space="preserve">2 </w:t>
        </w:r>
        <w:r w:rsidR="001B22E1" w:rsidRPr="00AD4F42">
          <w:rPr>
            <w:rFonts w:ascii="Times New Roman" w:hAnsi="Times New Roman"/>
            <w:sz w:val="24"/>
            <w:szCs w:val="24"/>
          </w:rPr>
          <w:t>规范性引用文件</w:t>
        </w:r>
        <w:r w:rsidR="001B22E1" w:rsidRPr="00AD4F42">
          <w:rPr>
            <w:rFonts w:ascii="Times New Roman" w:hAnsi="Times New Roman"/>
            <w:sz w:val="24"/>
            <w:szCs w:val="24"/>
          </w:rPr>
          <w:tab/>
        </w:r>
        <w:bookmarkStart w:id="2" w:name="_Toc25079_WPSOffice_Level1Page"/>
        <w:r w:rsidR="001B22E1" w:rsidRPr="00AD4F42">
          <w:rPr>
            <w:rFonts w:ascii="Times New Roman" w:hAnsi="Times New Roman"/>
            <w:sz w:val="24"/>
            <w:szCs w:val="24"/>
          </w:rPr>
          <w:t>1</w:t>
        </w:r>
        <w:bookmarkEnd w:id="2"/>
      </w:hyperlink>
    </w:p>
    <w:p w14:paraId="27F6B83A" w14:textId="77777777"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3707_WPSOffice_Level1" w:history="1">
        <w:r w:rsidR="001B22E1" w:rsidRPr="00AD4F42">
          <w:rPr>
            <w:rFonts w:ascii="Times New Roman" w:hAnsi="Times New Roman"/>
            <w:sz w:val="24"/>
            <w:szCs w:val="24"/>
          </w:rPr>
          <w:t xml:space="preserve">3 </w:t>
        </w:r>
        <w:r w:rsidR="001B22E1" w:rsidRPr="00AD4F42">
          <w:rPr>
            <w:rFonts w:ascii="Times New Roman" w:hAnsi="Times New Roman"/>
            <w:sz w:val="24"/>
            <w:szCs w:val="24"/>
          </w:rPr>
          <w:t>术语和定义</w:t>
        </w:r>
        <w:r w:rsidR="001B22E1" w:rsidRPr="00AD4F42">
          <w:rPr>
            <w:rFonts w:ascii="Times New Roman" w:hAnsi="Times New Roman"/>
            <w:sz w:val="24"/>
            <w:szCs w:val="24"/>
          </w:rPr>
          <w:tab/>
        </w:r>
        <w:bookmarkStart w:id="3" w:name="_Toc3707_WPSOffice_Level1Page"/>
        <w:r w:rsidR="001B22E1" w:rsidRPr="00AD4F42">
          <w:rPr>
            <w:rFonts w:ascii="Times New Roman" w:hAnsi="Times New Roman"/>
            <w:sz w:val="24"/>
            <w:szCs w:val="24"/>
          </w:rPr>
          <w:t>1</w:t>
        </w:r>
        <w:bookmarkEnd w:id="3"/>
      </w:hyperlink>
    </w:p>
    <w:p w14:paraId="3F065712" w14:textId="3EA7E74D" w:rsidR="001B22E1" w:rsidRDefault="00000000" w:rsidP="001B22E1">
      <w:pPr>
        <w:pStyle w:val="WPSOffice1"/>
        <w:tabs>
          <w:tab w:val="right" w:leader="dot" w:pos="9070"/>
        </w:tabs>
        <w:spacing w:line="480" w:lineRule="auto"/>
        <w:rPr>
          <w:rFonts w:ascii="Times New Roman" w:hAnsi="Times New Roman"/>
          <w:sz w:val="24"/>
          <w:szCs w:val="24"/>
        </w:rPr>
      </w:pPr>
      <w:hyperlink w:anchor="_Toc29411_WPSOffice_Level1" w:history="1">
        <w:r w:rsidR="001B22E1" w:rsidRPr="00AD4F42">
          <w:rPr>
            <w:rFonts w:ascii="Times New Roman" w:hAnsi="Times New Roman"/>
            <w:sz w:val="24"/>
            <w:szCs w:val="24"/>
          </w:rPr>
          <w:t xml:space="preserve">4 </w:t>
        </w:r>
        <w:r w:rsidR="00285B8E">
          <w:rPr>
            <w:rFonts w:ascii="Times New Roman" w:hAnsi="Times New Roman" w:hint="eastAsia"/>
            <w:sz w:val="24"/>
            <w:szCs w:val="24"/>
          </w:rPr>
          <w:t>场地条件</w:t>
        </w:r>
        <w:r w:rsidR="001B22E1" w:rsidRPr="00AD4F42">
          <w:rPr>
            <w:rFonts w:ascii="Times New Roman" w:hAnsi="Times New Roman"/>
            <w:sz w:val="24"/>
            <w:szCs w:val="24"/>
          </w:rPr>
          <w:tab/>
        </w:r>
        <w:bookmarkStart w:id="4" w:name="_Toc29411_WPSOffice_Level1Page"/>
        <w:r w:rsidR="001B22E1" w:rsidRPr="00AD4F42">
          <w:rPr>
            <w:rFonts w:ascii="Times New Roman" w:hAnsi="Times New Roman"/>
            <w:sz w:val="24"/>
            <w:szCs w:val="24"/>
          </w:rPr>
          <w:t>1</w:t>
        </w:r>
        <w:bookmarkEnd w:id="4"/>
      </w:hyperlink>
    </w:p>
    <w:p w14:paraId="4A6141D9" w14:textId="10B903C8" w:rsidR="00285B8E" w:rsidRPr="00AD4F42" w:rsidRDefault="00000000" w:rsidP="001B22E1">
      <w:pPr>
        <w:pStyle w:val="WPSOffice1"/>
        <w:tabs>
          <w:tab w:val="right" w:leader="dot" w:pos="9070"/>
        </w:tabs>
        <w:spacing w:line="480" w:lineRule="auto"/>
        <w:rPr>
          <w:rFonts w:ascii="Times New Roman" w:hAnsi="Times New Roman"/>
          <w:sz w:val="24"/>
          <w:szCs w:val="24"/>
        </w:rPr>
      </w:pPr>
      <w:hyperlink w:anchor="_Toc16449_WPSOffice_Level1" w:history="1">
        <w:r w:rsidR="00285B8E" w:rsidRPr="00AD4F42">
          <w:rPr>
            <w:rFonts w:ascii="Times New Roman" w:hAnsi="Times New Roman"/>
            <w:sz w:val="24"/>
            <w:szCs w:val="24"/>
          </w:rPr>
          <w:t>5</w:t>
        </w:r>
        <w:r w:rsidR="00285B8E">
          <w:rPr>
            <w:rFonts w:ascii="Times New Roman" w:hAnsi="Times New Roman"/>
            <w:sz w:val="24"/>
            <w:szCs w:val="24"/>
          </w:rPr>
          <w:t xml:space="preserve"> </w:t>
        </w:r>
        <w:r w:rsidR="00285B8E">
          <w:rPr>
            <w:rFonts w:ascii="Times New Roman" w:hAnsi="Times New Roman" w:hint="eastAsia"/>
            <w:sz w:val="24"/>
            <w:szCs w:val="24"/>
          </w:rPr>
          <w:t>繁殖技术</w:t>
        </w:r>
        <w:r w:rsidR="00285B8E" w:rsidRPr="00AD4F42">
          <w:rPr>
            <w:rFonts w:ascii="Times New Roman" w:hAnsi="Times New Roman" w:hint="eastAsia"/>
            <w:sz w:val="24"/>
            <w:szCs w:val="24"/>
          </w:rPr>
          <w:tab/>
        </w:r>
        <w:r w:rsidR="00285B8E">
          <w:rPr>
            <w:rFonts w:ascii="Times New Roman" w:hAnsi="Times New Roman"/>
            <w:sz w:val="24"/>
            <w:szCs w:val="24"/>
          </w:rPr>
          <w:t>2</w:t>
        </w:r>
      </w:hyperlink>
    </w:p>
    <w:p w14:paraId="71472ABF" w14:textId="4840B6BC"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16449_WPSOffice_Level1" w:history="1">
        <w:r w:rsidR="00285B8E">
          <w:rPr>
            <w:rFonts w:ascii="Times New Roman" w:hAnsi="Times New Roman"/>
            <w:sz w:val="24"/>
            <w:szCs w:val="24"/>
          </w:rPr>
          <w:t>6</w:t>
        </w:r>
        <w:r w:rsidR="001B1FDD">
          <w:rPr>
            <w:rFonts w:ascii="Times New Roman" w:hAnsi="Times New Roman"/>
            <w:sz w:val="24"/>
            <w:szCs w:val="24"/>
          </w:rPr>
          <w:t xml:space="preserve"> </w:t>
        </w:r>
        <w:r w:rsidR="00285B8E">
          <w:rPr>
            <w:rFonts w:ascii="Times New Roman" w:hAnsi="Times New Roman" w:hint="eastAsia"/>
            <w:sz w:val="24"/>
            <w:szCs w:val="24"/>
          </w:rPr>
          <w:t>质量检测及评价方法</w:t>
        </w:r>
        <w:r w:rsidR="001B22E1" w:rsidRPr="00AD4F42">
          <w:rPr>
            <w:rFonts w:ascii="Times New Roman" w:hAnsi="Times New Roman" w:hint="eastAsia"/>
            <w:sz w:val="24"/>
            <w:szCs w:val="24"/>
          </w:rPr>
          <w:tab/>
        </w:r>
        <w:r w:rsidR="00285B8E">
          <w:rPr>
            <w:rFonts w:ascii="Times New Roman" w:hAnsi="Times New Roman"/>
            <w:sz w:val="24"/>
            <w:szCs w:val="24"/>
          </w:rPr>
          <w:t>4</w:t>
        </w:r>
      </w:hyperlink>
    </w:p>
    <w:p w14:paraId="21566BA4" w14:textId="75AF1ED0" w:rsidR="00285B8E" w:rsidRPr="00AD4F42" w:rsidRDefault="00000000" w:rsidP="00285B8E">
      <w:pPr>
        <w:pStyle w:val="WPSOffice1"/>
        <w:tabs>
          <w:tab w:val="right" w:leader="dot" w:pos="9070"/>
        </w:tabs>
        <w:spacing w:line="480" w:lineRule="auto"/>
        <w:rPr>
          <w:rFonts w:ascii="Times New Roman" w:hAnsi="Times New Roman"/>
          <w:sz w:val="24"/>
          <w:szCs w:val="24"/>
        </w:rPr>
      </w:pPr>
      <w:hyperlink w:anchor="_Toc3707_WPSOffice_Level1" w:history="1">
        <w:r w:rsidR="00285B8E">
          <w:rPr>
            <w:rFonts w:ascii="Times New Roman" w:hAnsi="Times New Roman"/>
            <w:sz w:val="24"/>
            <w:szCs w:val="24"/>
          </w:rPr>
          <w:t>7</w:t>
        </w:r>
        <w:r w:rsidR="00285B8E" w:rsidRPr="00AD4F42">
          <w:rPr>
            <w:rFonts w:ascii="Times New Roman" w:hAnsi="Times New Roman"/>
            <w:sz w:val="24"/>
            <w:szCs w:val="24"/>
          </w:rPr>
          <w:t xml:space="preserve"> </w:t>
        </w:r>
        <w:r w:rsidR="00285B8E">
          <w:rPr>
            <w:rFonts w:ascii="Times New Roman" w:hAnsi="Times New Roman" w:hint="eastAsia"/>
            <w:sz w:val="24"/>
            <w:szCs w:val="24"/>
          </w:rPr>
          <w:t>包装</w:t>
        </w:r>
        <w:r w:rsidR="00285B8E" w:rsidRPr="00AD4F42">
          <w:rPr>
            <w:rFonts w:ascii="Times New Roman" w:hAnsi="Times New Roman"/>
            <w:sz w:val="24"/>
            <w:szCs w:val="24"/>
          </w:rPr>
          <w:tab/>
        </w:r>
      </w:hyperlink>
      <w:r w:rsidR="00285B8E">
        <w:rPr>
          <w:rFonts w:ascii="Times New Roman" w:hAnsi="Times New Roman"/>
          <w:sz w:val="24"/>
          <w:szCs w:val="24"/>
        </w:rPr>
        <w:t>4</w:t>
      </w:r>
    </w:p>
    <w:p w14:paraId="0B6C34AB" w14:textId="199B6532" w:rsidR="00285B8E" w:rsidRPr="00AD4F42" w:rsidRDefault="00000000" w:rsidP="00285B8E">
      <w:pPr>
        <w:pStyle w:val="WPSOffice1"/>
        <w:tabs>
          <w:tab w:val="right" w:leader="dot" w:pos="9070"/>
        </w:tabs>
        <w:spacing w:line="480" w:lineRule="auto"/>
        <w:rPr>
          <w:rFonts w:ascii="Times New Roman" w:hAnsi="Times New Roman"/>
          <w:sz w:val="24"/>
          <w:szCs w:val="24"/>
        </w:rPr>
      </w:pPr>
      <w:hyperlink w:anchor="_Toc29411_WPSOffice_Level1" w:history="1">
        <w:r w:rsidR="00285B8E">
          <w:rPr>
            <w:rFonts w:ascii="Times New Roman" w:hAnsi="Times New Roman"/>
            <w:sz w:val="24"/>
            <w:szCs w:val="24"/>
          </w:rPr>
          <w:t>8</w:t>
        </w:r>
        <w:r w:rsidR="00285B8E" w:rsidRPr="00AD4F42">
          <w:rPr>
            <w:rFonts w:ascii="Times New Roman" w:hAnsi="Times New Roman"/>
            <w:sz w:val="24"/>
            <w:szCs w:val="24"/>
          </w:rPr>
          <w:t xml:space="preserve"> </w:t>
        </w:r>
        <w:r w:rsidR="00285B8E">
          <w:rPr>
            <w:rFonts w:ascii="Times New Roman" w:hAnsi="Times New Roman" w:hint="eastAsia"/>
            <w:sz w:val="24"/>
            <w:szCs w:val="24"/>
          </w:rPr>
          <w:t>应用技术</w:t>
        </w:r>
        <w:r w:rsidR="00285B8E" w:rsidRPr="00AD4F42">
          <w:rPr>
            <w:rFonts w:ascii="Times New Roman" w:hAnsi="Times New Roman" w:hint="eastAsia"/>
            <w:sz w:val="24"/>
            <w:szCs w:val="24"/>
          </w:rPr>
          <w:tab/>
        </w:r>
        <w:r w:rsidR="00285B8E">
          <w:rPr>
            <w:rFonts w:ascii="Times New Roman" w:hAnsi="Times New Roman"/>
            <w:sz w:val="24"/>
            <w:szCs w:val="24"/>
          </w:rPr>
          <w:t>5</w:t>
        </w:r>
      </w:hyperlink>
    </w:p>
    <w:p w14:paraId="38B4C17E" w14:textId="77777777" w:rsidR="001B22E1" w:rsidRPr="00285B8E" w:rsidRDefault="001B22E1" w:rsidP="001B22E1">
      <w:pPr>
        <w:pStyle w:val="WPSOffice1"/>
        <w:tabs>
          <w:tab w:val="right" w:leader="dot" w:pos="9070"/>
        </w:tabs>
        <w:spacing w:line="480" w:lineRule="auto"/>
        <w:rPr>
          <w:rFonts w:ascii="Times New Roman" w:hAnsi="Times New Roman"/>
          <w:sz w:val="24"/>
          <w:szCs w:val="24"/>
        </w:rPr>
      </w:pPr>
    </w:p>
    <w:bookmarkEnd w:id="0"/>
    <w:p w14:paraId="096FC18A" w14:textId="77777777" w:rsidR="001B22E1" w:rsidRPr="00AD4F42" w:rsidRDefault="001B22E1" w:rsidP="001B22E1">
      <w:pPr>
        <w:pStyle w:val="WPSOffice1"/>
        <w:tabs>
          <w:tab w:val="right" w:leader="dot" w:pos="9070"/>
        </w:tabs>
        <w:rPr>
          <w:rFonts w:ascii="Times New Roman" w:hAnsi="Times New Roman"/>
        </w:rPr>
      </w:pPr>
    </w:p>
    <w:p w14:paraId="1F60788B" w14:textId="77777777" w:rsidR="001B22E1" w:rsidRPr="00AD4F42" w:rsidRDefault="001B22E1" w:rsidP="001B22E1">
      <w:pPr>
        <w:spacing w:line="400" w:lineRule="exact"/>
        <w:jc w:val="left"/>
        <w:rPr>
          <w:rFonts w:ascii="Times New Roman" w:hAnsi="Times New Roman"/>
          <w:szCs w:val="21"/>
        </w:rPr>
        <w:sectPr w:rsidR="001B22E1" w:rsidRPr="00AD4F42">
          <w:footerReference w:type="default" r:id="rId8"/>
          <w:pgSz w:w="11906" w:h="16838"/>
          <w:pgMar w:top="1418" w:right="1418" w:bottom="1361" w:left="1418" w:header="851" w:footer="992" w:gutter="0"/>
          <w:pgNumType w:fmt="upperRoman" w:start="0"/>
          <w:cols w:space="720"/>
          <w:titlePg/>
          <w:docGrid w:type="lines" w:linePitch="312"/>
        </w:sectPr>
      </w:pPr>
    </w:p>
    <w:p w14:paraId="52FD22D1" w14:textId="77777777" w:rsidR="001B22E1" w:rsidRPr="00AD4F42" w:rsidRDefault="001B22E1" w:rsidP="001B22E1">
      <w:pPr>
        <w:pStyle w:val="HTML0"/>
        <w:ind w:firstLineChars="3621" w:firstLine="11632"/>
        <w:rPr>
          <w:rFonts w:ascii="Times New Roman" w:eastAsia="宋体" w:hAnsi="Times New Roman"/>
          <w:b/>
          <w:bCs/>
          <w:sz w:val="32"/>
        </w:rPr>
      </w:pPr>
    </w:p>
    <w:p w14:paraId="542DA037" w14:textId="77777777" w:rsidR="001B22E1" w:rsidRPr="00AD4F42" w:rsidRDefault="001B22E1" w:rsidP="001B22E1">
      <w:pPr>
        <w:pStyle w:val="HTML0"/>
        <w:ind w:firstLine="641"/>
        <w:jc w:val="center"/>
        <w:outlineLvl w:val="0"/>
        <w:rPr>
          <w:rFonts w:ascii="Times New Roman" w:eastAsia="宋体" w:hAnsi="Times New Roman"/>
          <w:b/>
          <w:bCs/>
          <w:sz w:val="32"/>
        </w:rPr>
      </w:pPr>
      <w:bookmarkStart w:id="5" w:name="_Toc12802_WPSOffice_Level1"/>
      <w:r w:rsidRPr="00AD4F42">
        <w:rPr>
          <w:rFonts w:ascii="Times New Roman" w:eastAsia="宋体" w:hAnsi="Times New Roman"/>
          <w:b/>
          <w:bCs/>
          <w:sz w:val="32"/>
        </w:rPr>
        <w:t>前言</w:t>
      </w:r>
      <w:bookmarkEnd w:id="5"/>
    </w:p>
    <w:p w14:paraId="75683438" w14:textId="77777777" w:rsidR="001B22E1" w:rsidRPr="00AD4F42" w:rsidRDefault="001B22E1" w:rsidP="001B22E1">
      <w:pPr>
        <w:pStyle w:val="HTML0"/>
        <w:ind w:firstLine="420"/>
        <w:jc w:val="center"/>
        <w:rPr>
          <w:rFonts w:ascii="Times New Roman" w:eastAsia="宋体" w:hAnsi="Times New Roman"/>
        </w:rPr>
      </w:pPr>
    </w:p>
    <w:p w14:paraId="39A84B2B" w14:textId="77777777" w:rsidR="001B22E1" w:rsidRPr="00AD4F42" w:rsidRDefault="001B22E1" w:rsidP="001B22E1">
      <w:pPr>
        <w:pStyle w:val="HTML0"/>
        <w:spacing w:line="360" w:lineRule="auto"/>
        <w:ind w:firstLineChars="200" w:firstLine="420"/>
        <w:rPr>
          <w:rFonts w:ascii="Times New Roman" w:eastAsia="宋体" w:hAnsi="Times New Roman"/>
          <w:szCs w:val="21"/>
        </w:rPr>
      </w:pPr>
      <w:r w:rsidRPr="00AD4F42">
        <w:rPr>
          <w:rFonts w:ascii="Times New Roman" w:eastAsia="宋体" w:hAnsi="Times New Roman"/>
          <w:szCs w:val="21"/>
        </w:rPr>
        <w:t>本标准按照</w:t>
      </w:r>
      <w:r w:rsidRPr="00AD4F42">
        <w:rPr>
          <w:rFonts w:ascii="Times New Roman" w:eastAsia="宋体" w:hAnsi="Times New Roman"/>
          <w:szCs w:val="21"/>
        </w:rPr>
        <w:t>GB/T 1.1—20</w:t>
      </w:r>
      <w:r w:rsidR="009B6B04" w:rsidRPr="00AD4F42">
        <w:rPr>
          <w:rFonts w:ascii="Times New Roman" w:eastAsia="宋体" w:hAnsi="Times New Roman" w:hint="eastAsia"/>
          <w:szCs w:val="21"/>
        </w:rPr>
        <w:t>20</w:t>
      </w:r>
      <w:r w:rsidRPr="00AD4F42">
        <w:rPr>
          <w:rFonts w:ascii="Times New Roman" w:eastAsia="宋体" w:hAnsi="Times New Roman"/>
          <w:szCs w:val="21"/>
        </w:rPr>
        <w:t>给出的规则起草。</w:t>
      </w:r>
    </w:p>
    <w:p w14:paraId="08589029" w14:textId="77777777" w:rsidR="001B22E1" w:rsidRPr="00AD4F42" w:rsidRDefault="001B22E1" w:rsidP="001B22E1">
      <w:pPr>
        <w:pStyle w:val="HTML0"/>
        <w:spacing w:line="360" w:lineRule="auto"/>
        <w:ind w:firstLineChars="200" w:firstLine="420"/>
        <w:rPr>
          <w:rFonts w:ascii="Times New Roman" w:eastAsia="宋体" w:hAnsi="Times New Roman"/>
          <w:szCs w:val="21"/>
        </w:rPr>
      </w:pPr>
      <w:r w:rsidRPr="00AD4F42">
        <w:rPr>
          <w:rFonts w:ascii="Times New Roman" w:eastAsia="宋体" w:hAnsi="Times New Roman"/>
          <w:szCs w:val="21"/>
        </w:rPr>
        <w:t>请注意本标准的某些内容可能涉及专利，本标准发布机构不承担识别这些专利的责任。</w:t>
      </w:r>
    </w:p>
    <w:p w14:paraId="489F18B6" w14:textId="4ED52631" w:rsidR="001B22E1" w:rsidRDefault="001B22E1" w:rsidP="001B22E1">
      <w:pPr>
        <w:pStyle w:val="HTML0"/>
        <w:spacing w:line="360" w:lineRule="auto"/>
        <w:ind w:firstLineChars="200" w:firstLine="420"/>
        <w:rPr>
          <w:rFonts w:ascii="Times New Roman" w:eastAsia="宋体" w:hAnsi="Times New Roman"/>
          <w:szCs w:val="21"/>
        </w:rPr>
      </w:pPr>
      <w:r w:rsidRPr="00AD4F42">
        <w:rPr>
          <w:rFonts w:ascii="Times New Roman" w:eastAsia="宋体" w:hAnsi="Times New Roman"/>
          <w:szCs w:val="21"/>
        </w:rPr>
        <w:t>本标准由</w:t>
      </w:r>
      <w:r w:rsidR="00CE74FF" w:rsidRPr="00CE74FF">
        <w:rPr>
          <w:rFonts w:ascii="Times New Roman" w:eastAsia="宋体" w:hAnsi="Times New Roman" w:hint="eastAsia"/>
          <w:szCs w:val="21"/>
        </w:rPr>
        <w:t>中国烟草总公司湖南省公司</w:t>
      </w:r>
      <w:r w:rsidRPr="00AD4F42">
        <w:rPr>
          <w:rFonts w:ascii="Times New Roman" w:eastAsia="宋体" w:hAnsi="Times New Roman"/>
          <w:szCs w:val="21"/>
        </w:rPr>
        <w:t>提出，由</w:t>
      </w:r>
      <w:r w:rsidR="00CE74FF" w:rsidRPr="00CE74FF">
        <w:rPr>
          <w:rFonts w:ascii="Times New Roman" w:eastAsia="宋体" w:hAnsi="Times New Roman" w:hint="eastAsia"/>
          <w:szCs w:val="21"/>
        </w:rPr>
        <w:t>国家烟草专卖局湖南省局</w:t>
      </w:r>
      <w:r w:rsidRPr="00AD4F42">
        <w:rPr>
          <w:rFonts w:ascii="Times New Roman" w:eastAsia="宋体" w:hAnsi="Times New Roman"/>
          <w:szCs w:val="21"/>
        </w:rPr>
        <w:t>归口。</w:t>
      </w:r>
    </w:p>
    <w:p w14:paraId="1A83D137" w14:textId="5AB34A01" w:rsidR="00EA6BF3" w:rsidRPr="00AD4F42" w:rsidRDefault="00EA6BF3" w:rsidP="00EA6BF3">
      <w:pPr>
        <w:pStyle w:val="HTML0"/>
        <w:spacing w:line="360" w:lineRule="auto"/>
        <w:ind w:firstLineChars="200" w:firstLine="420"/>
        <w:rPr>
          <w:rFonts w:ascii="Times New Roman" w:eastAsia="宋体" w:hAnsi="Times New Roman"/>
          <w:szCs w:val="21"/>
        </w:rPr>
      </w:pPr>
      <w:r w:rsidRPr="00C174A3">
        <w:rPr>
          <w:rFonts w:ascii="Times New Roman" w:eastAsia="宋体" w:hAnsi="Times New Roman"/>
          <w:szCs w:val="21"/>
        </w:rPr>
        <w:t>本标准起草单位：</w:t>
      </w:r>
      <w:r w:rsidR="00285B8E" w:rsidRPr="00285B8E">
        <w:rPr>
          <w:rFonts w:ascii="Times New Roman" w:eastAsia="宋体" w:hAnsi="Times New Roman" w:hint="eastAsia"/>
          <w:szCs w:val="21"/>
        </w:rPr>
        <w:t>中国烟草总公司湖南省公司、湖南省烟草公司长沙市公司、湖南省烟草科学研究所（中南站）、湖南省烟草公司郴州市公司、湖南省烟草公司永州市公司、湖南省烟草公司湘西州公司、湖南省烟草公司衡阳市公司、湖南省烟草公司张家界公司、湖南省烟草公司常德市公司、湖南省烟草公司邵阳市公司、湖南省林业科学院、湖南农业大学</w:t>
      </w:r>
    </w:p>
    <w:p w14:paraId="4DFDEF51" w14:textId="561266F9" w:rsidR="001B22E1" w:rsidRPr="00EA6BF3" w:rsidRDefault="001B22E1" w:rsidP="00EA6BF3">
      <w:pPr>
        <w:spacing w:line="360" w:lineRule="auto"/>
        <w:ind w:firstLineChars="200" w:firstLine="420"/>
        <w:jc w:val="left"/>
        <w:rPr>
          <w:rFonts w:ascii="Times New Roman" w:hAnsi="Times New Roman" w:cstheme="minorBidi"/>
          <w:szCs w:val="21"/>
        </w:rPr>
      </w:pPr>
      <w:r w:rsidRPr="00EA6BF3">
        <w:rPr>
          <w:rFonts w:ascii="Times New Roman" w:hAnsi="Times New Roman" w:cstheme="minorBidi"/>
          <w:szCs w:val="21"/>
        </w:rPr>
        <w:t>本标准主要起草人：</w:t>
      </w:r>
      <w:r w:rsidR="00E53C44">
        <w:rPr>
          <w:rFonts w:ascii="Times New Roman" w:hint="eastAsia"/>
        </w:rPr>
        <w:t>伍绍龙、曾维爱、邓婉、李密、谭琳、蔡海林、腾凯、李佳颖、肖艳松、肖志鹏、王振华、邹凯、曹明锋、吴震、李伟、谢鹏飞、曹志辉、甘在德、田峰、单雪华、彭德元、谭军、肖亦雄、肖孟宇</w:t>
      </w:r>
    </w:p>
    <w:p w14:paraId="21D2C314" w14:textId="77777777" w:rsidR="001B22E1" w:rsidRPr="00AD4F42" w:rsidRDefault="001B22E1" w:rsidP="001B22E1">
      <w:pPr>
        <w:jc w:val="center"/>
        <w:rPr>
          <w:rFonts w:ascii="Times New Roman" w:hAnsi="Times New Roman"/>
          <w:szCs w:val="21"/>
        </w:rPr>
      </w:pPr>
    </w:p>
    <w:p w14:paraId="2D92A923" w14:textId="77777777" w:rsidR="001B22E1" w:rsidRPr="00AD4F42" w:rsidRDefault="001B22E1" w:rsidP="001B22E1">
      <w:pPr>
        <w:jc w:val="center"/>
        <w:rPr>
          <w:rFonts w:ascii="Times New Roman" w:hAnsi="Times New Roman"/>
          <w:szCs w:val="21"/>
        </w:rPr>
      </w:pPr>
    </w:p>
    <w:p w14:paraId="6E6F7981" w14:textId="77777777" w:rsidR="001B22E1" w:rsidRPr="00AD4F42" w:rsidRDefault="001B22E1" w:rsidP="001B22E1">
      <w:pPr>
        <w:jc w:val="center"/>
        <w:rPr>
          <w:rFonts w:ascii="Times New Roman" w:hAnsi="Times New Roman"/>
          <w:szCs w:val="21"/>
        </w:rPr>
      </w:pPr>
    </w:p>
    <w:p w14:paraId="4595493E" w14:textId="77777777" w:rsidR="001B22E1" w:rsidRPr="00AD4F42" w:rsidRDefault="001B22E1" w:rsidP="001B22E1">
      <w:pPr>
        <w:jc w:val="center"/>
        <w:rPr>
          <w:rFonts w:ascii="Times New Roman" w:hAnsi="Times New Roman"/>
          <w:szCs w:val="21"/>
        </w:rPr>
      </w:pPr>
    </w:p>
    <w:p w14:paraId="0B27A146" w14:textId="77777777" w:rsidR="001B22E1" w:rsidRPr="00AD4F42" w:rsidRDefault="001B22E1" w:rsidP="001B22E1">
      <w:pPr>
        <w:jc w:val="center"/>
        <w:rPr>
          <w:rFonts w:ascii="Times New Roman" w:hAnsi="Times New Roman"/>
          <w:szCs w:val="21"/>
        </w:rPr>
      </w:pPr>
    </w:p>
    <w:p w14:paraId="0A62B46E" w14:textId="77777777" w:rsidR="001B22E1" w:rsidRPr="00AD4F42" w:rsidRDefault="001B22E1" w:rsidP="001B22E1">
      <w:pPr>
        <w:jc w:val="center"/>
        <w:rPr>
          <w:rFonts w:ascii="Times New Roman" w:hAnsi="Times New Roman"/>
          <w:szCs w:val="21"/>
        </w:rPr>
      </w:pPr>
    </w:p>
    <w:p w14:paraId="07B083B5" w14:textId="77777777" w:rsidR="001B22E1" w:rsidRPr="00AD4F42" w:rsidRDefault="001B22E1" w:rsidP="001B22E1">
      <w:pPr>
        <w:jc w:val="center"/>
        <w:rPr>
          <w:rFonts w:ascii="Times New Roman" w:hAnsi="Times New Roman"/>
          <w:szCs w:val="21"/>
        </w:rPr>
      </w:pPr>
    </w:p>
    <w:p w14:paraId="19B95C85" w14:textId="77777777" w:rsidR="001B22E1" w:rsidRPr="00AD4F42" w:rsidRDefault="001B22E1" w:rsidP="001B22E1">
      <w:pPr>
        <w:jc w:val="center"/>
        <w:rPr>
          <w:rFonts w:ascii="Times New Roman" w:hAnsi="Times New Roman"/>
          <w:szCs w:val="21"/>
        </w:rPr>
      </w:pPr>
    </w:p>
    <w:p w14:paraId="771F22C5" w14:textId="77777777" w:rsidR="001B22E1" w:rsidRPr="00AD4F42" w:rsidRDefault="001B22E1" w:rsidP="001B22E1">
      <w:pPr>
        <w:jc w:val="center"/>
        <w:rPr>
          <w:rFonts w:ascii="Times New Roman" w:hAnsi="Times New Roman"/>
          <w:szCs w:val="21"/>
        </w:rPr>
      </w:pPr>
    </w:p>
    <w:p w14:paraId="0085D236" w14:textId="77777777" w:rsidR="001B22E1" w:rsidRPr="00AD4F42" w:rsidRDefault="001B22E1" w:rsidP="001B22E1">
      <w:pPr>
        <w:jc w:val="center"/>
        <w:rPr>
          <w:rFonts w:ascii="Times New Roman" w:hAnsi="Times New Roman"/>
          <w:szCs w:val="21"/>
        </w:rPr>
      </w:pPr>
    </w:p>
    <w:p w14:paraId="28DE11CC" w14:textId="77777777" w:rsidR="001B22E1" w:rsidRPr="00AD4F42" w:rsidRDefault="001B22E1" w:rsidP="001B22E1">
      <w:pPr>
        <w:jc w:val="center"/>
        <w:rPr>
          <w:rFonts w:ascii="Times New Roman" w:hAnsi="Times New Roman"/>
          <w:szCs w:val="21"/>
        </w:rPr>
      </w:pPr>
    </w:p>
    <w:p w14:paraId="6A5D9114" w14:textId="77777777" w:rsidR="001B22E1" w:rsidRPr="00AD4F42" w:rsidRDefault="001B22E1" w:rsidP="001B22E1">
      <w:pPr>
        <w:jc w:val="center"/>
        <w:rPr>
          <w:rFonts w:ascii="Times New Roman" w:hAnsi="Times New Roman"/>
          <w:szCs w:val="21"/>
        </w:rPr>
      </w:pPr>
    </w:p>
    <w:p w14:paraId="2293AD08" w14:textId="77777777" w:rsidR="001B22E1" w:rsidRPr="00AD4F42" w:rsidRDefault="001B22E1" w:rsidP="001B22E1">
      <w:pPr>
        <w:jc w:val="center"/>
        <w:rPr>
          <w:rFonts w:ascii="Times New Roman" w:hAnsi="Times New Roman"/>
          <w:szCs w:val="21"/>
        </w:rPr>
      </w:pPr>
    </w:p>
    <w:p w14:paraId="1661D856" w14:textId="77777777" w:rsidR="001B22E1" w:rsidRPr="00AD4F42" w:rsidRDefault="001B22E1" w:rsidP="001B22E1">
      <w:pPr>
        <w:jc w:val="center"/>
        <w:rPr>
          <w:rFonts w:ascii="Times New Roman" w:hAnsi="Times New Roman"/>
          <w:szCs w:val="21"/>
        </w:rPr>
      </w:pPr>
    </w:p>
    <w:p w14:paraId="42B51935" w14:textId="77777777" w:rsidR="001B22E1" w:rsidRPr="00AD4F42" w:rsidRDefault="001B22E1" w:rsidP="001B22E1">
      <w:pPr>
        <w:jc w:val="center"/>
        <w:rPr>
          <w:rFonts w:ascii="Times New Roman" w:hAnsi="Times New Roman"/>
          <w:szCs w:val="21"/>
        </w:rPr>
      </w:pPr>
    </w:p>
    <w:p w14:paraId="3894E869" w14:textId="77777777" w:rsidR="001B22E1" w:rsidRPr="00AD4F42" w:rsidRDefault="001B22E1" w:rsidP="001B22E1">
      <w:pPr>
        <w:jc w:val="center"/>
        <w:rPr>
          <w:rFonts w:ascii="Times New Roman" w:hAnsi="Times New Roman"/>
          <w:szCs w:val="21"/>
        </w:rPr>
      </w:pPr>
    </w:p>
    <w:p w14:paraId="43A4DC09" w14:textId="77777777" w:rsidR="001B22E1" w:rsidRPr="00AD4F42" w:rsidRDefault="001B22E1" w:rsidP="001B22E1">
      <w:pPr>
        <w:jc w:val="center"/>
        <w:rPr>
          <w:rFonts w:ascii="Times New Roman" w:hAnsi="Times New Roman"/>
          <w:szCs w:val="21"/>
        </w:rPr>
      </w:pPr>
    </w:p>
    <w:p w14:paraId="269A2195" w14:textId="77777777" w:rsidR="001B22E1" w:rsidRPr="00AD4F42" w:rsidRDefault="001B22E1" w:rsidP="001B22E1">
      <w:pPr>
        <w:jc w:val="center"/>
        <w:rPr>
          <w:rFonts w:ascii="Times New Roman" w:hAnsi="Times New Roman"/>
          <w:szCs w:val="21"/>
        </w:rPr>
      </w:pPr>
    </w:p>
    <w:p w14:paraId="02072294" w14:textId="77777777" w:rsidR="001B22E1" w:rsidRPr="00AD4F42" w:rsidRDefault="001B22E1" w:rsidP="001B22E1">
      <w:pPr>
        <w:jc w:val="center"/>
        <w:rPr>
          <w:rFonts w:ascii="Times New Roman" w:hAnsi="Times New Roman"/>
          <w:szCs w:val="21"/>
        </w:rPr>
      </w:pPr>
    </w:p>
    <w:p w14:paraId="66C64C3F" w14:textId="77777777" w:rsidR="001B22E1" w:rsidRPr="00AD4F42" w:rsidRDefault="001B22E1" w:rsidP="001B22E1">
      <w:pPr>
        <w:jc w:val="center"/>
        <w:rPr>
          <w:rFonts w:ascii="Times New Roman" w:hAnsi="Times New Roman"/>
          <w:szCs w:val="21"/>
        </w:rPr>
      </w:pPr>
    </w:p>
    <w:p w14:paraId="60680DD7" w14:textId="77777777" w:rsidR="001B22E1" w:rsidRPr="00AD4F42" w:rsidRDefault="001B22E1" w:rsidP="001B22E1">
      <w:pPr>
        <w:jc w:val="center"/>
        <w:rPr>
          <w:rFonts w:ascii="Times New Roman" w:hAnsi="Times New Roman"/>
          <w:szCs w:val="21"/>
        </w:rPr>
      </w:pPr>
    </w:p>
    <w:p w14:paraId="12E7D2BD" w14:textId="77777777" w:rsidR="001B22E1" w:rsidRPr="00AD4F42" w:rsidRDefault="001B22E1" w:rsidP="001B22E1">
      <w:pPr>
        <w:jc w:val="center"/>
        <w:rPr>
          <w:rFonts w:ascii="Times New Roman" w:hAnsi="Times New Roman"/>
          <w:szCs w:val="21"/>
        </w:rPr>
      </w:pPr>
    </w:p>
    <w:p w14:paraId="628C6A22" w14:textId="77777777" w:rsidR="001B22E1" w:rsidRPr="00AD4F42" w:rsidRDefault="001B22E1" w:rsidP="001B22E1">
      <w:pPr>
        <w:jc w:val="center"/>
        <w:rPr>
          <w:rFonts w:ascii="Times New Roman" w:hAnsi="Times New Roman"/>
          <w:szCs w:val="21"/>
        </w:rPr>
      </w:pPr>
    </w:p>
    <w:p w14:paraId="3FD09383" w14:textId="77777777" w:rsidR="001B22E1" w:rsidRPr="00AD4F42" w:rsidRDefault="001B22E1" w:rsidP="001B22E1">
      <w:pPr>
        <w:jc w:val="center"/>
        <w:rPr>
          <w:rFonts w:ascii="Times New Roman" w:hAnsi="Times New Roman"/>
          <w:szCs w:val="21"/>
        </w:rPr>
      </w:pPr>
    </w:p>
    <w:p w14:paraId="26ECF198" w14:textId="4CAADF38" w:rsidR="000B3910" w:rsidRDefault="00285B8E" w:rsidP="000B3910">
      <w:pPr>
        <w:jc w:val="center"/>
        <w:rPr>
          <w:rFonts w:ascii="Times New Roman" w:hAnsi="Times New Roman"/>
          <w:b/>
          <w:sz w:val="32"/>
          <w:szCs w:val="32"/>
        </w:rPr>
      </w:pPr>
      <w:r w:rsidRPr="00285B8E">
        <w:rPr>
          <w:rFonts w:ascii="Times New Roman" w:hAnsi="Times New Roman" w:hint="eastAsia"/>
          <w:b/>
          <w:sz w:val="32"/>
          <w:szCs w:val="32"/>
        </w:rPr>
        <w:lastRenderedPageBreak/>
        <w:t>异色瓢虫规模化繁育与释放</w:t>
      </w:r>
      <w:r w:rsidR="00E53C44" w:rsidRPr="00E53C44">
        <w:rPr>
          <w:rFonts w:ascii="Times New Roman" w:hAnsi="Times New Roman" w:hint="eastAsia"/>
          <w:b/>
          <w:sz w:val="32"/>
          <w:szCs w:val="32"/>
        </w:rPr>
        <w:t>技术规程</w:t>
      </w:r>
    </w:p>
    <w:p w14:paraId="6AFD2E48" w14:textId="77777777" w:rsidR="00BF026D" w:rsidRPr="00AD4F42" w:rsidRDefault="00BF026D" w:rsidP="00F452B6">
      <w:pPr>
        <w:pStyle w:val="a7"/>
        <w:numPr>
          <w:ilvl w:val="0"/>
          <w:numId w:val="1"/>
        </w:numPr>
        <w:spacing w:beforeLines="50" w:before="156" w:afterLines="50" w:after="156" w:line="360" w:lineRule="auto"/>
        <w:ind w:left="357" w:firstLineChars="0" w:hanging="357"/>
        <w:jc w:val="left"/>
        <w:outlineLvl w:val="0"/>
        <w:rPr>
          <w:rFonts w:ascii="Times New Roman" w:hAnsi="Times New Roman"/>
          <w:b/>
          <w:bCs/>
          <w:szCs w:val="21"/>
        </w:rPr>
      </w:pPr>
      <w:bookmarkStart w:id="6" w:name="_Toc16043_WPSOffice_Level1"/>
      <w:r w:rsidRPr="00AD4F42">
        <w:rPr>
          <w:rFonts w:ascii="Times New Roman" w:hAnsi="宋体"/>
          <w:b/>
          <w:bCs/>
          <w:szCs w:val="21"/>
        </w:rPr>
        <w:t>范围</w:t>
      </w:r>
      <w:bookmarkEnd w:id="6"/>
    </w:p>
    <w:p w14:paraId="6FF4F052" w14:textId="77777777" w:rsidR="00285B8E" w:rsidRPr="00285B8E" w:rsidRDefault="00285B8E" w:rsidP="00285B8E">
      <w:pPr>
        <w:pStyle w:val="a7"/>
        <w:spacing w:line="360" w:lineRule="auto"/>
        <w:ind w:firstLineChars="201" w:firstLine="422"/>
        <w:jc w:val="left"/>
        <w:rPr>
          <w:rFonts w:ascii="Times New Roman" w:hAnsi="宋体"/>
          <w:szCs w:val="21"/>
        </w:rPr>
      </w:pPr>
      <w:r w:rsidRPr="00285B8E">
        <w:rPr>
          <w:rFonts w:ascii="Times New Roman" w:hAnsi="宋体" w:hint="eastAsia"/>
          <w:szCs w:val="21"/>
        </w:rPr>
        <w:t>本标准规定了异色瓢虫的规模化繁育、质量检测和田间应用技术。</w:t>
      </w:r>
    </w:p>
    <w:p w14:paraId="34A30766" w14:textId="22B47BA4" w:rsidR="00BF026D" w:rsidRPr="00AD4F42" w:rsidRDefault="00285B8E" w:rsidP="00285B8E">
      <w:pPr>
        <w:pStyle w:val="a7"/>
        <w:spacing w:line="360" w:lineRule="auto"/>
        <w:ind w:firstLineChars="201" w:firstLine="422"/>
        <w:jc w:val="left"/>
        <w:rPr>
          <w:rFonts w:ascii="Times New Roman" w:hAnsi="Times New Roman"/>
          <w:szCs w:val="21"/>
        </w:rPr>
      </w:pPr>
      <w:r w:rsidRPr="00285B8E">
        <w:rPr>
          <w:rFonts w:ascii="Times New Roman" w:hAnsi="宋体" w:hint="eastAsia"/>
          <w:szCs w:val="21"/>
        </w:rPr>
        <w:t>本标准适用于异色瓢虫成虫年产量达</w:t>
      </w:r>
      <w:r w:rsidRPr="00285B8E">
        <w:rPr>
          <w:rFonts w:ascii="Times New Roman" w:hAnsi="宋体" w:hint="eastAsia"/>
          <w:szCs w:val="21"/>
        </w:rPr>
        <w:t>10</w:t>
      </w:r>
      <w:r w:rsidRPr="00285B8E">
        <w:rPr>
          <w:rFonts w:ascii="Times New Roman" w:hAnsi="宋体" w:hint="eastAsia"/>
          <w:szCs w:val="21"/>
        </w:rPr>
        <w:t>万头以上的人工繁殖，适用于应用异色瓢虫防治蚜虫的田间释放。</w:t>
      </w:r>
    </w:p>
    <w:p w14:paraId="6D5FAA5F" w14:textId="77777777" w:rsidR="00BF026D" w:rsidRPr="00AD4F42" w:rsidRDefault="00BF026D" w:rsidP="00F452B6">
      <w:pPr>
        <w:pStyle w:val="a7"/>
        <w:numPr>
          <w:ilvl w:val="0"/>
          <w:numId w:val="1"/>
        </w:numPr>
        <w:spacing w:beforeLines="50" w:before="156" w:afterLines="50" w:after="156" w:line="360" w:lineRule="auto"/>
        <w:ind w:left="357" w:firstLineChars="0" w:hanging="357"/>
        <w:jc w:val="left"/>
        <w:outlineLvl w:val="0"/>
        <w:rPr>
          <w:rFonts w:ascii="Times New Roman" w:hAnsi="宋体"/>
          <w:b/>
          <w:bCs/>
          <w:szCs w:val="21"/>
        </w:rPr>
      </w:pPr>
      <w:bookmarkStart w:id="7" w:name="_Toc25079_WPSOffice_Level1"/>
      <w:r w:rsidRPr="00AD4F42">
        <w:rPr>
          <w:rFonts w:ascii="Times New Roman" w:hAnsi="宋体"/>
          <w:b/>
          <w:bCs/>
          <w:szCs w:val="21"/>
        </w:rPr>
        <w:t>规范性引用文件</w:t>
      </w:r>
      <w:bookmarkEnd w:id="7"/>
    </w:p>
    <w:p w14:paraId="60A176DB" w14:textId="77777777" w:rsidR="00E53C44" w:rsidRPr="00E53C44" w:rsidRDefault="00E53C44" w:rsidP="00E53C44">
      <w:pPr>
        <w:spacing w:line="360" w:lineRule="auto"/>
        <w:ind w:firstLineChars="200" w:firstLine="420"/>
        <w:rPr>
          <w:rFonts w:ascii="Times New Roman" w:hAnsi="宋体"/>
          <w:szCs w:val="21"/>
        </w:rPr>
      </w:pPr>
      <w:bookmarkStart w:id="8" w:name="_Toc3707_WPSOffice_Level1"/>
      <w:r w:rsidRPr="00E53C44">
        <w:rPr>
          <w:rFonts w:ascii="Times New Roman" w:hAnsi="宋体" w:hint="eastAsia"/>
          <w:szCs w:val="21"/>
        </w:rPr>
        <w:t>下列文件对于本文件的应用是必不可少的。凡是注日期的引用文件，仅所注日期的版本适用于本文件。凡是不注日期的引用文件，其最新版本（包括所有的修改单）适用于本文件。</w:t>
      </w:r>
    </w:p>
    <w:p w14:paraId="2DA5AF6A" w14:textId="2D598FB1" w:rsidR="00A112DC" w:rsidRPr="00A112DC" w:rsidRDefault="00E53C44" w:rsidP="00E53C44">
      <w:pPr>
        <w:spacing w:line="360" w:lineRule="auto"/>
        <w:ind w:firstLineChars="200" w:firstLine="420"/>
        <w:rPr>
          <w:rFonts w:ascii="Times New Roman" w:hAnsi="宋体"/>
        </w:rPr>
      </w:pPr>
      <w:r w:rsidRPr="00E53C44">
        <w:rPr>
          <w:rFonts w:ascii="Times New Roman" w:hAnsi="宋体" w:hint="eastAsia"/>
          <w:szCs w:val="21"/>
        </w:rPr>
        <w:t>本标准无相关引用标准。</w:t>
      </w:r>
    </w:p>
    <w:p w14:paraId="48474934" w14:textId="77777777" w:rsidR="00BF026D" w:rsidRPr="00AD4F42" w:rsidRDefault="00BF026D" w:rsidP="00F452B6">
      <w:pPr>
        <w:pStyle w:val="a7"/>
        <w:numPr>
          <w:ilvl w:val="0"/>
          <w:numId w:val="1"/>
        </w:numPr>
        <w:spacing w:beforeLines="50" w:before="156" w:afterLines="50" w:after="156" w:line="360" w:lineRule="auto"/>
        <w:ind w:left="357" w:firstLineChars="0" w:hanging="357"/>
        <w:jc w:val="left"/>
        <w:outlineLvl w:val="0"/>
        <w:rPr>
          <w:rFonts w:ascii="Times New Roman" w:hAnsi="宋体"/>
          <w:b/>
          <w:bCs/>
          <w:szCs w:val="21"/>
        </w:rPr>
      </w:pPr>
      <w:r w:rsidRPr="00AD4F42">
        <w:rPr>
          <w:rFonts w:ascii="Times New Roman" w:hAnsi="宋体"/>
          <w:b/>
          <w:bCs/>
          <w:szCs w:val="21"/>
        </w:rPr>
        <w:t>术语和定义</w:t>
      </w:r>
      <w:bookmarkEnd w:id="8"/>
    </w:p>
    <w:p w14:paraId="71D0259B" w14:textId="77777777" w:rsidR="00BF026D" w:rsidRPr="00AD4F42" w:rsidRDefault="00BF026D" w:rsidP="00BF026D">
      <w:pPr>
        <w:pStyle w:val="a7"/>
        <w:spacing w:line="360" w:lineRule="auto"/>
        <w:ind w:left="360" w:firstLineChars="0" w:firstLine="0"/>
        <w:jc w:val="left"/>
        <w:rPr>
          <w:rFonts w:ascii="Times New Roman" w:hAnsi="Times New Roman"/>
          <w:szCs w:val="21"/>
        </w:rPr>
      </w:pPr>
      <w:r w:rsidRPr="00AD4F42">
        <w:rPr>
          <w:rFonts w:ascii="Times New Roman" w:hAnsi="宋体"/>
          <w:szCs w:val="21"/>
        </w:rPr>
        <w:t>下列术语和定义适用于本文件。</w:t>
      </w:r>
    </w:p>
    <w:p w14:paraId="77D6DEBF" w14:textId="77777777" w:rsidR="00285B8E" w:rsidRPr="00285B8E" w:rsidRDefault="004A6D6D" w:rsidP="00285B8E">
      <w:pPr>
        <w:pStyle w:val="a0"/>
        <w:numPr>
          <w:ilvl w:val="0"/>
          <w:numId w:val="0"/>
        </w:numPr>
        <w:outlineLvl w:val="1"/>
        <w:rPr>
          <w:rFonts w:ascii="Times New Roman" w:eastAsia="宋体" w:hAnsi="宋体"/>
          <w:kern w:val="2"/>
        </w:rPr>
      </w:pPr>
      <w:r w:rsidRPr="00285B8E">
        <w:rPr>
          <w:rFonts w:ascii="Times New Roman" w:eastAsia="宋体" w:hAnsi="宋体" w:hint="eastAsia"/>
          <w:kern w:val="2"/>
        </w:rPr>
        <w:t xml:space="preserve">3.1 </w:t>
      </w:r>
      <w:bookmarkStart w:id="9" w:name="_Toc6926"/>
      <w:bookmarkStart w:id="10" w:name="_Toc27192"/>
      <w:bookmarkStart w:id="11" w:name="_Toc25268"/>
      <w:bookmarkStart w:id="12" w:name="_Toc80198571"/>
      <w:bookmarkStart w:id="13" w:name="_Toc80198319"/>
      <w:bookmarkStart w:id="14" w:name="_Toc80198477"/>
      <w:r w:rsidR="00285B8E" w:rsidRPr="00285B8E">
        <w:rPr>
          <w:rFonts w:ascii="Times New Roman" w:eastAsia="宋体" w:hAnsi="宋体"/>
          <w:kern w:val="2"/>
        </w:rPr>
        <w:t>种虫</w:t>
      </w:r>
      <w:r w:rsidR="00285B8E" w:rsidRPr="00285B8E">
        <w:rPr>
          <w:rFonts w:ascii="Times New Roman" w:eastAsia="宋体" w:hAnsi="宋体"/>
          <w:kern w:val="2"/>
        </w:rPr>
        <w:t>seed worm</w:t>
      </w:r>
      <w:bookmarkEnd w:id="9"/>
      <w:bookmarkEnd w:id="10"/>
      <w:bookmarkEnd w:id="11"/>
    </w:p>
    <w:p w14:paraId="092C333C" w14:textId="77777777" w:rsidR="00285B8E" w:rsidRPr="00285B8E" w:rsidRDefault="00285B8E" w:rsidP="00285B8E">
      <w:pPr>
        <w:pStyle w:val="af5"/>
        <w:adjustRightInd w:val="0"/>
        <w:rPr>
          <w:rFonts w:ascii="Times New Roman" w:eastAsia="宋体" w:hAnsi="宋体" w:cs="Times New Roman"/>
          <w:szCs w:val="21"/>
        </w:rPr>
      </w:pPr>
      <w:r w:rsidRPr="00285B8E">
        <w:rPr>
          <w:rFonts w:ascii="Times New Roman" w:eastAsia="宋体" w:hAnsi="宋体" w:cs="Times New Roman"/>
          <w:szCs w:val="21"/>
        </w:rPr>
        <w:t>适应性</w:t>
      </w:r>
      <w:r w:rsidRPr="00285B8E">
        <w:rPr>
          <w:rFonts w:ascii="Times New Roman" w:eastAsia="宋体" w:hAnsi="宋体" w:cs="Times New Roman" w:hint="eastAsia"/>
          <w:szCs w:val="21"/>
        </w:rPr>
        <w:t>强</w:t>
      </w:r>
      <w:r w:rsidRPr="00285B8E">
        <w:rPr>
          <w:rFonts w:ascii="Times New Roman" w:eastAsia="宋体" w:hAnsi="宋体" w:cs="Times New Roman"/>
          <w:szCs w:val="21"/>
        </w:rPr>
        <w:t>和繁殖力强的</w:t>
      </w:r>
      <w:r w:rsidRPr="00285B8E">
        <w:rPr>
          <w:rFonts w:ascii="Times New Roman" w:eastAsia="宋体" w:hAnsi="宋体" w:cs="Times New Roman" w:hint="eastAsia"/>
          <w:szCs w:val="21"/>
        </w:rPr>
        <w:t>异色瓢虫雌雄</w:t>
      </w:r>
      <w:r w:rsidRPr="00285B8E">
        <w:rPr>
          <w:rFonts w:ascii="Times New Roman" w:eastAsia="宋体" w:hAnsi="宋体" w:cs="Times New Roman"/>
          <w:szCs w:val="21"/>
        </w:rPr>
        <w:t>成虫。</w:t>
      </w:r>
    </w:p>
    <w:bookmarkEnd w:id="12"/>
    <w:bookmarkEnd w:id="13"/>
    <w:bookmarkEnd w:id="14"/>
    <w:p w14:paraId="2311925D" w14:textId="77777777" w:rsidR="00285B8E" w:rsidRPr="00285B8E" w:rsidRDefault="001656AF" w:rsidP="00285B8E">
      <w:pPr>
        <w:pStyle w:val="a0"/>
        <w:numPr>
          <w:ilvl w:val="0"/>
          <w:numId w:val="0"/>
        </w:numPr>
        <w:outlineLvl w:val="1"/>
        <w:rPr>
          <w:rFonts w:ascii="Times New Roman" w:eastAsia="宋体" w:hAnsi="宋体"/>
          <w:kern w:val="2"/>
        </w:rPr>
      </w:pPr>
      <w:r w:rsidRPr="00285B8E">
        <w:rPr>
          <w:rFonts w:ascii="Times New Roman" w:eastAsia="宋体" w:hAnsi="宋体" w:hint="eastAsia"/>
          <w:kern w:val="2"/>
        </w:rPr>
        <w:t>3.2</w:t>
      </w:r>
      <w:r w:rsidR="0026535E" w:rsidRPr="00285B8E">
        <w:rPr>
          <w:rFonts w:ascii="Times New Roman" w:eastAsia="宋体" w:hAnsi="宋体" w:hint="eastAsia"/>
          <w:kern w:val="2"/>
        </w:rPr>
        <w:t xml:space="preserve"> </w:t>
      </w:r>
      <w:bookmarkStart w:id="15" w:name="_Toc22173"/>
      <w:bookmarkStart w:id="16" w:name="_Toc19925"/>
      <w:r w:rsidR="00285B8E" w:rsidRPr="00285B8E">
        <w:rPr>
          <w:rFonts w:ascii="Times New Roman" w:eastAsia="宋体" w:hAnsi="宋体" w:hint="eastAsia"/>
          <w:kern w:val="2"/>
        </w:rPr>
        <w:t>食料</w:t>
      </w:r>
      <w:r w:rsidR="00285B8E" w:rsidRPr="00285B8E">
        <w:rPr>
          <w:rFonts w:ascii="Times New Roman" w:eastAsia="宋体" w:hAnsi="宋体"/>
          <w:kern w:val="2"/>
        </w:rPr>
        <w:t xml:space="preserve"> </w:t>
      </w:r>
      <w:r w:rsidR="00285B8E" w:rsidRPr="00285B8E">
        <w:rPr>
          <w:rFonts w:ascii="Times New Roman" w:eastAsia="宋体" w:hAnsi="宋体" w:hint="eastAsia"/>
          <w:kern w:val="2"/>
        </w:rPr>
        <w:t>foodstuff</w:t>
      </w:r>
      <w:bookmarkEnd w:id="15"/>
      <w:bookmarkEnd w:id="16"/>
    </w:p>
    <w:p w14:paraId="7428AFBB" w14:textId="07D38488" w:rsidR="00285B8E" w:rsidRPr="00285B8E" w:rsidRDefault="00285B8E" w:rsidP="00285B8E">
      <w:pPr>
        <w:pStyle w:val="af5"/>
        <w:adjustRightInd w:val="0"/>
        <w:rPr>
          <w:rFonts w:ascii="Times New Roman" w:eastAsia="宋体" w:hAnsi="宋体" w:cs="Times New Roman"/>
          <w:szCs w:val="21"/>
        </w:rPr>
      </w:pPr>
      <w:r w:rsidRPr="00285B8E">
        <w:rPr>
          <w:rFonts w:ascii="Times New Roman" w:eastAsia="宋体" w:hAnsi="宋体" w:cs="Times New Roman" w:hint="eastAsia"/>
          <w:szCs w:val="21"/>
        </w:rPr>
        <w:t>用于饲养异色瓢虫的食物，主要包括人工饲料、甜菜夜蛾卵和</w:t>
      </w:r>
      <w:r w:rsidRPr="00285B8E">
        <w:rPr>
          <w:rFonts w:ascii="Times New Roman" w:eastAsia="宋体" w:hAnsi="宋体" w:cs="Times New Roman" w:hint="eastAsia"/>
          <w:szCs w:val="21"/>
        </w:rPr>
        <w:t>1</w:t>
      </w:r>
      <w:r w:rsidRPr="00285B8E">
        <w:rPr>
          <w:rFonts w:ascii="Times New Roman" w:eastAsia="宋体" w:hAnsi="宋体" w:cs="Times New Roman" w:hint="eastAsia"/>
          <w:szCs w:val="21"/>
        </w:rPr>
        <w:t>龄</w:t>
      </w:r>
      <w:r w:rsidRPr="00285B8E">
        <w:rPr>
          <w:rFonts w:ascii="Times New Roman" w:eastAsia="宋体" w:hAnsi="宋体" w:cs="Times New Roman" w:hint="eastAsia"/>
          <w:szCs w:val="21"/>
        </w:rPr>
        <w:t>~2</w:t>
      </w:r>
      <w:r w:rsidRPr="00285B8E">
        <w:rPr>
          <w:rFonts w:ascii="Times New Roman" w:eastAsia="宋体" w:hAnsi="宋体" w:cs="Times New Roman" w:hint="eastAsia"/>
          <w:szCs w:val="21"/>
        </w:rPr>
        <w:t>龄幼虫。</w:t>
      </w:r>
    </w:p>
    <w:p w14:paraId="630F181C" w14:textId="77777777" w:rsidR="00285B8E" w:rsidRPr="00285B8E" w:rsidRDefault="00673EA5" w:rsidP="00285B8E">
      <w:pPr>
        <w:pStyle w:val="a0"/>
        <w:numPr>
          <w:ilvl w:val="0"/>
          <w:numId w:val="0"/>
        </w:numPr>
        <w:outlineLvl w:val="1"/>
        <w:rPr>
          <w:rFonts w:ascii="Times New Roman" w:eastAsia="宋体" w:hAnsi="宋体"/>
          <w:kern w:val="2"/>
        </w:rPr>
      </w:pPr>
      <w:r w:rsidRPr="00285B8E">
        <w:rPr>
          <w:rFonts w:ascii="Times New Roman" w:eastAsia="宋体" w:hAnsi="宋体" w:hint="eastAsia"/>
          <w:kern w:val="2"/>
        </w:rPr>
        <w:t>3.</w:t>
      </w:r>
      <w:r w:rsidR="001656AF" w:rsidRPr="00285B8E">
        <w:rPr>
          <w:rFonts w:ascii="Times New Roman" w:eastAsia="宋体" w:hAnsi="宋体" w:hint="eastAsia"/>
          <w:kern w:val="2"/>
        </w:rPr>
        <w:t>3</w:t>
      </w:r>
      <w:bookmarkStart w:id="17" w:name="_Toc3639"/>
      <w:bookmarkStart w:id="18" w:name="_Toc8844"/>
      <w:r w:rsidR="00285B8E" w:rsidRPr="00285B8E">
        <w:rPr>
          <w:rFonts w:ascii="Times New Roman" w:eastAsia="宋体" w:hAnsi="宋体" w:hint="eastAsia"/>
          <w:kern w:val="2"/>
        </w:rPr>
        <w:t>人工饲料</w:t>
      </w:r>
      <w:r w:rsidR="00285B8E" w:rsidRPr="00285B8E">
        <w:rPr>
          <w:rFonts w:ascii="Times New Roman" w:eastAsia="宋体" w:hAnsi="宋体"/>
          <w:kern w:val="2"/>
        </w:rPr>
        <w:t xml:space="preserve"> artificial </w:t>
      </w:r>
      <w:r w:rsidR="00285B8E" w:rsidRPr="00285B8E">
        <w:rPr>
          <w:rFonts w:ascii="Times New Roman" w:eastAsia="宋体" w:hAnsi="宋体" w:hint="eastAsia"/>
          <w:kern w:val="2"/>
        </w:rPr>
        <w:t>diet</w:t>
      </w:r>
      <w:bookmarkEnd w:id="17"/>
      <w:bookmarkEnd w:id="18"/>
    </w:p>
    <w:p w14:paraId="551CCC54" w14:textId="6A0696ED" w:rsidR="00285B8E" w:rsidRPr="00285B8E" w:rsidRDefault="00285B8E" w:rsidP="00285B8E">
      <w:pPr>
        <w:pStyle w:val="af5"/>
        <w:adjustRightInd w:val="0"/>
        <w:rPr>
          <w:rFonts w:ascii="Times New Roman" w:eastAsia="宋体" w:hAnsi="宋体" w:cs="Times New Roman"/>
          <w:szCs w:val="21"/>
        </w:rPr>
      </w:pPr>
      <w:r w:rsidRPr="00285B8E">
        <w:rPr>
          <w:rFonts w:ascii="Times New Roman" w:eastAsia="宋体" w:hAnsi="宋体" w:cs="Times New Roman"/>
          <w:szCs w:val="21"/>
        </w:rPr>
        <w:t>能满足异色瓢虫个体正常生长发育并能继代繁殖的各类营养组分混合物。</w:t>
      </w:r>
    </w:p>
    <w:p w14:paraId="0FEF8055" w14:textId="0ACBC266" w:rsidR="00285B8E" w:rsidRPr="00285B8E" w:rsidRDefault="00285B8E" w:rsidP="00285B8E">
      <w:pPr>
        <w:pStyle w:val="a0"/>
        <w:numPr>
          <w:ilvl w:val="0"/>
          <w:numId w:val="0"/>
        </w:numPr>
        <w:outlineLvl w:val="1"/>
        <w:rPr>
          <w:rFonts w:ascii="Times New Roman" w:eastAsia="宋体" w:hAnsi="宋体"/>
          <w:kern w:val="2"/>
        </w:rPr>
      </w:pPr>
      <w:r w:rsidRPr="00285B8E">
        <w:rPr>
          <w:rFonts w:ascii="Times New Roman" w:eastAsia="宋体" w:hAnsi="宋体" w:hint="eastAsia"/>
          <w:kern w:val="2"/>
        </w:rPr>
        <w:t>3.</w:t>
      </w:r>
      <w:bookmarkStart w:id="19" w:name="_Toc1692"/>
      <w:bookmarkStart w:id="20" w:name="_Toc16940"/>
      <w:r w:rsidRPr="00285B8E">
        <w:rPr>
          <w:rFonts w:ascii="Times New Roman" w:eastAsia="宋体" w:hAnsi="宋体"/>
          <w:kern w:val="2"/>
        </w:rPr>
        <w:t>4</w:t>
      </w:r>
      <w:r w:rsidRPr="00285B8E">
        <w:rPr>
          <w:rFonts w:ascii="Times New Roman" w:eastAsia="宋体" w:hAnsi="宋体" w:hint="eastAsia"/>
          <w:kern w:val="2"/>
        </w:rPr>
        <w:t>复壮</w:t>
      </w:r>
      <w:r w:rsidRPr="00285B8E">
        <w:rPr>
          <w:rFonts w:ascii="Times New Roman" w:eastAsia="宋体" w:hAnsi="宋体" w:hint="eastAsia"/>
          <w:kern w:val="2"/>
        </w:rPr>
        <w:t>rejuvenation</w:t>
      </w:r>
      <w:bookmarkEnd w:id="19"/>
      <w:bookmarkEnd w:id="20"/>
    </w:p>
    <w:p w14:paraId="19D8FBC9" w14:textId="45ED66F2" w:rsidR="00285B8E" w:rsidRDefault="00285B8E" w:rsidP="00285B8E">
      <w:pPr>
        <w:pStyle w:val="af5"/>
        <w:adjustRightInd w:val="0"/>
        <w:rPr>
          <w:rFonts w:ascii="Times New Roman"/>
        </w:rPr>
      </w:pPr>
      <w:r w:rsidRPr="00285B8E">
        <w:rPr>
          <w:rFonts w:ascii="Times New Roman" w:eastAsia="宋体" w:hAnsi="宋体" w:cs="Times New Roman" w:hint="eastAsia"/>
          <w:szCs w:val="21"/>
        </w:rPr>
        <w:t>通过一定的技</w:t>
      </w:r>
      <w:r>
        <w:rPr>
          <w:rFonts w:ascii="Times New Roman" w:hint="eastAsia"/>
        </w:rPr>
        <w:t>术手段，使人工繁育的异色瓢虫发生退化的各项指标恢复到正常水平的过程。</w:t>
      </w:r>
    </w:p>
    <w:p w14:paraId="3B7601A6" w14:textId="40B2F1E1" w:rsidR="000A2D30" w:rsidRPr="00285B8E" w:rsidRDefault="00285B8E" w:rsidP="00285B8E">
      <w:pPr>
        <w:pStyle w:val="a7"/>
        <w:numPr>
          <w:ilvl w:val="0"/>
          <w:numId w:val="1"/>
        </w:numPr>
        <w:spacing w:line="360" w:lineRule="auto"/>
        <w:ind w:firstLineChars="0"/>
        <w:jc w:val="left"/>
        <w:rPr>
          <w:rFonts w:ascii="Times New Roman" w:hAnsi="宋体"/>
          <w:b/>
          <w:bCs/>
          <w:szCs w:val="21"/>
        </w:rPr>
      </w:pPr>
      <w:r w:rsidRPr="00285B8E">
        <w:rPr>
          <w:rFonts w:ascii="Times New Roman" w:hAnsi="宋体"/>
          <w:b/>
          <w:bCs/>
          <w:szCs w:val="21"/>
        </w:rPr>
        <w:t xml:space="preserve"> </w:t>
      </w:r>
      <w:r w:rsidRPr="00285B8E">
        <w:rPr>
          <w:rFonts w:ascii="Times New Roman" w:hAnsi="宋体" w:hint="eastAsia"/>
          <w:b/>
          <w:bCs/>
          <w:szCs w:val="21"/>
        </w:rPr>
        <w:t>场地条件</w:t>
      </w:r>
    </w:p>
    <w:p w14:paraId="1FA06298" w14:textId="7DD076C6" w:rsidR="00285B8E" w:rsidRPr="00D0550A" w:rsidRDefault="00285B8E" w:rsidP="00285B8E">
      <w:pPr>
        <w:pStyle w:val="a0"/>
        <w:numPr>
          <w:ilvl w:val="0"/>
          <w:numId w:val="0"/>
        </w:numPr>
        <w:outlineLvl w:val="1"/>
        <w:rPr>
          <w:rFonts w:hAnsi="黑体" w:cs="黑体"/>
          <w:szCs w:val="22"/>
        </w:rPr>
      </w:pPr>
      <w:bookmarkStart w:id="21" w:name="_Toc9870"/>
      <w:bookmarkStart w:id="22" w:name="_Toc8149"/>
      <w:r>
        <w:rPr>
          <w:rFonts w:hAnsi="黑体" w:cs="黑体" w:hint="eastAsia"/>
          <w:szCs w:val="22"/>
        </w:rPr>
        <w:t>4</w:t>
      </w:r>
      <w:r>
        <w:rPr>
          <w:rFonts w:hAnsi="黑体" w:cs="黑体"/>
          <w:szCs w:val="22"/>
        </w:rPr>
        <w:t>.1</w:t>
      </w:r>
      <w:r w:rsidRPr="00D0550A">
        <w:rPr>
          <w:rFonts w:hAnsi="黑体" w:cs="黑体" w:hint="eastAsia"/>
          <w:szCs w:val="22"/>
        </w:rPr>
        <w:t>场地</w:t>
      </w:r>
      <w:r>
        <w:rPr>
          <w:rFonts w:hAnsi="黑体" w:cs="黑体" w:hint="eastAsia"/>
          <w:szCs w:val="22"/>
        </w:rPr>
        <w:t>要求</w:t>
      </w:r>
      <w:bookmarkEnd w:id="21"/>
      <w:bookmarkEnd w:id="22"/>
    </w:p>
    <w:p w14:paraId="66F31285" w14:textId="77777777" w:rsidR="00285B8E" w:rsidRPr="00D0550A" w:rsidRDefault="00285B8E" w:rsidP="00285B8E">
      <w:pPr>
        <w:ind w:firstLineChars="200" w:firstLine="420"/>
        <w:rPr>
          <w:szCs w:val="21"/>
          <w:shd w:val="clear" w:color="auto" w:fill="FFFFFF"/>
        </w:rPr>
      </w:pPr>
      <w:r>
        <w:rPr>
          <w:szCs w:val="21"/>
          <w:shd w:val="clear" w:color="auto" w:fill="FFFFFF"/>
        </w:rPr>
        <w:t xml:space="preserve">a) </w:t>
      </w:r>
      <w:r>
        <w:rPr>
          <w:rFonts w:hint="eastAsia"/>
          <w:szCs w:val="21"/>
          <w:shd w:val="clear" w:color="auto" w:fill="FFFFFF"/>
        </w:rPr>
        <w:t>场地面积应不小于</w:t>
      </w:r>
      <w:r>
        <w:rPr>
          <w:rFonts w:hint="eastAsia"/>
          <w:szCs w:val="21"/>
          <w:shd w:val="clear" w:color="auto" w:fill="FFFFFF"/>
        </w:rPr>
        <w:t>500m</w:t>
      </w:r>
      <w:r w:rsidRPr="00D0550A">
        <w:rPr>
          <w:rFonts w:hint="eastAsia"/>
          <w:szCs w:val="21"/>
          <w:shd w:val="clear" w:color="auto" w:fill="FFFFFF"/>
          <w:vertAlign w:val="superscript"/>
        </w:rPr>
        <w:t>2</w:t>
      </w:r>
      <w:r>
        <w:rPr>
          <w:rFonts w:hint="eastAsia"/>
          <w:szCs w:val="21"/>
          <w:shd w:val="clear" w:color="auto" w:fill="FFFFFF"/>
        </w:rPr>
        <w:t>，具有独立房间</w:t>
      </w:r>
      <w:r>
        <w:rPr>
          <w:rFonts w:hint="eastAsia"/>
          <w:szCs w:val="21"/>
          <w:shd w:val="clear" w:color="auto" w:fill="FFFFFF"/>
        </w:rPr>
        <w:t>10</w:t>
      </w:r>
      <w:r>
        <w:rPr>
          <w:rFonts w:hint="eastAsia"/>
          <w:szCs w:val="21"/>
          <w:shd w:val="clear" w:color="auto" w:fill="FFFFFF"/>
        </w:rPr>
        <w:t>间以上。</w:t>
      </w:r>
    </w:p>
    <w:p w14:paraId="161A6617" w14:textId="77777777" w:rsidR="00285B8E" w:rsidRDefault="00285B8E" w:rsidP="00285B8E">
      <w:pPr>
        <w:ind w:firstLineChars="200" w:firstLine="420"/>
      </w:pPr>
      <w:r>
        <w:rPr>
          <w:rFonts w:hint="eastAsia"/>
          <w:szCs w:val="21"/>
          <w:shd w:val="clear" w:color="auto" w:fill="FFFFFF"/>
        </w:rPr>
        <w:t>b</w:t>
      </w:r>
      <w:r>
        <w:rPr>
          <w:szCs w:val="21"/>
          <w:shd w:val="clear" w:color="auto" w:fill="FFFFFF"/>
        </w:rPr>
        <w:t xml:space="preserve">) </w:t>
      </w:r>
      <w:r>
        <w:rPr>
          <w:rFonts w:hint="eastAsia"/>
          <w:szCs w:val="21"/>
          <w:shd w:val="clear" w:color="auto" w:fill="FFFFFF"/>
        </w:rPr>
        <w:t>场地宜划分为甜菜夜蛾繁育区、人工饲料配置区、异色瓢虫繁育区、产品制作室</w:t>
      </w:r>
      <w:r>
        <w:rPr>
          <w:rFonts w:hint="eastAsia"/>
          <w:szCs w:val="21"/>
          <w:shd w:val="clear" w:color="auto" w:fill="FFFFFF"/>
        </w:rPr>
        <w:t>4</w:t>
      </w:r>
      <w:r>
        <w:rPr>
          <w:rFonts w:hint="eastAsia"/>
          <w:szCs w:val="21"/>
          <w:shd w:val="clear" w:color="auto" w:fill="FFFFFF"/>
        </w:rPr>
        <w:t>个大型功能区。甜菜夜蛾和异色瓢虫繁育区宜根据繁育、保种、存储等要求设置在不同的房间内。</w:t>
      </w:r>
    </w:p>
    <w:p w14:paraId="0DCB37CE" w14:textId="3364BDA8" w:rsidR="00285B8E" w:rsidRPr="00D0550A" w:rsidRDefault="00285B8E" w:rsidP="00285B8E">
      <w:pPr>
        <w:pStyle w:val="a0"/>
        <w:numPr>
          <w:ilvl w:val="1"/>
          <w:numId w:val="4"/>
        </w:numPr>
        <w:outlineLvl w:val="1"/>
        <w:rPr>
          <w:rFonts w:hAnsi="黑体" w:cs="黑体"/>
          <w:szCs w:val="22"/>
        </w:rPr>
      </w:pPr>
      <w:bookmarkStart w:id="23" w:name="_Toc5459"/>
      <w:bookmarkStart w:id="24" w:name="_Toc26724"/>
      <w:r w:rsidRPr="00D0550A">
        <w:rPr>
          <w:rFonts w:hAnsi="黑体" w:cs="黑体" w:hint="eastAsia"/>
          <w:szCs w:val="22"/>
        </w:rPr>
        <w:t>基本条件</w:t>
      </w:r>
      <w:bookmarkEnd w:id="23"/>
      <w:bookmarkEnd w:id="24"/>
    </w:p>
    <w:p w14:paraId="48289D32" w14:textId="77777777" w:rsidR="00285B8E" w:rsidRDefault="00285B8E" w:rsidP="00285B8E">
      <w:pPr>
        <w:adjustRightInd w:val="0"/>
        <w:ind w:firstLineChars="200" w:firstLine="420"/>
        <w:rPr>
          <w:szCs w:val="21"/>
          <w:shd w:val="clear" w:color="auto" w:fill="FFFFFF"/>
        </w:rPr>
      </w:pPr>
      <w:r>
        <w:rPr>
          <w:rFonts w:hint="eastAsia"/>
          <w:szCs w:val="21"/>
          <w:shd w:val="clear" w:color="auto" w:fill="FFFFFF"/>
        </w:rPr>
        <w:t>应具备以下条件：</w:t>
      </w:r>
    </w:p>
    <w:p w14:paraId="59236C51" w14:textId="77777777" w:rsidR="00285B8E" w:rsidRDefault="00285B8E" w:rsidP="00285B8E">
      <w:pPr>
        <w:adjustRightInd w:val="0"/>
        <w:ind w:firstLineChars="200" w:firstLine="420"/>
        <w:rPr>
          <w:szCs w:val="21"/>
          <w:shd w:val="clear" w:color="auto" w:fill="FFFFFF"/>
        </w:rPr>
      </w:pPr>
      <w:r>
        <w:rPr>
          <w:szCs w:val="21"/>
          <w:shd w:val="clear" w:color="auto" w:fill="FFFFFF"/>
        </w:rPr>
        <w:t xml:space="preserve">a) </w:t>
      </w:r>
      <w:r>
        <w:rPr>
          <w:rFonts w:hint="eastAsia"/>
          <w:szCs w:val="21"/>
          <w:shd w:val="clear" w:color="auto" w:fill="FFFFFF"/>
        </w:rPr>
        <w:t>应具备保温、保湿、通风、透光、防虫、防鼠条件；</w:t>
      </w:r>
    </w:p>
    <w:p w14:paraId="3EFF4182" w14:textId="77777777" w:rsidR="00285B8E" w:rsidRDefault="00285B8E" w:rsidP="00285B8E">
      <w:pPr>
        <w:adjustRightInd w:val="0"/>
        <w:ind w:firstLineChars="200" w:firstLine="420"/>
        <w:rPr>
          <w:szCs w:val="21"/>
          <w:shd w:val="clear" w:color="auto" w:fill="FFFFFF"/>
        </w:rPr>
      </w:pPr>
      <w:r>
        <w:rPr>
          <w:szCs w:val="21"/>
          <w:shd w:val="clear" w:color="auto" w:fill="FFFFFF"/>
        </w:rPr>
        <w:lastRenderedPageBreak/>
        <w:t xml:space="preserve">b) </w:t>
      </w:r>
      <w:r>
        <w:rPr>
          <w:rFonts w:hint="eastAsia"/>
          <w:szCs w:val="21"/>
          <w:shd w:val="clear" w:color="auto" w:fill="FFFFFF"/>
        </w:rPr>
        <w:t>应配置调节温度、湿度、光照设备；</w:t>
      </w:r>
    </w:p>
    <w:p w14:paraId="6180E926" w14:textId="77777777" w:rsidR="00285B8E" w:rsidRDefault="00285B8E" w:rsidP="00285B8E">
      <w:pPr>
        <w:adjustRightInd w:val="0"/>
        <w:ind w:firstLineChars="200" w:firstLine="420"/>
        <w:rPr>
          <w:szCs w:val="21"/>
          <w:shd w:val="clear" w:color="auto" w:fill="FFFFFF"/>
        </w:rPr>
      </w:pPr>
      <w:r>
        <w:rPr>
          <w:rFonts w:hint="eastAsia"/>
          <w:szCs w:val="21"/>
          <w:shd w:val="clear" w:color="auto" w:fill="FFFFFF"/>
        </w:rPr>
        <w:t>c</w:t>
      </w:r>
      <w:r>
        <w:rPr>
          <w:szCs w:val="21"/>
          <w:shd w:val="clear" w:color="auto" w:fill="FFFFFF"/>
        </w:rPr>
        <w:t xml:space="preserve">) </w:t>
      </w:r>
      <w:r>
        <w:rPr>
          <w:rFonts w:hint="eastAsia"/>
          <w:szCs w:val="21"/>
          <w:shd w:val="clear" w:color="auto" w:fill="FFFFFF"/>
        </w:rPr>
        <w:t>墙壁、地面应易清洗、消毒并保持清洁卫生；</w:t>
      </w:r>
    </w:p>
    <w:p w14:paraId="297D373D" w14:textId="77777777" w:rsidR="00285B8E" w:rsidRDefault="00285B8E" w:rsidP="00285B8E">
      <w:pPr>
        <w:adjustRightInd w:val="0"/>
        <w:ind w:firstLineChars="200" w:firstLine="420"/>
        <w:rPr>
          <w:rFonts w:ascii="黑体" w:eastAsia="黑体" w:hAnsi="黑体" w:cs="黑体"/>
          <w:szCs w:val="22"/>
        </w:rPr>
      </w:pPr>
      <w:r>
        <w:rPr>
          <w:szCs w:val="21"/>
          <w:shd w:val="clear" w:color="auto" w:fill="FFFFFF"/>
        </w:rPr>
        <w:t xml:space="preserve">d) </w:t>
      </w:r>
      <w:r>
        <w:rPr>
          <w:rFonts w:hint="eastAsia"/>
          <w:szCs w:val="21"/>
          <w:shd w:val="clear" w:color="auto" w:fill="FFFFFF"/>
        </w:rPr>
        <w:t>不得有粉尘、有害气体和其他扩散性污染源。</w:t>
      </w:r>
    </w:p>
    <w:p w14:paraId="43BCF03C" w14:textId="77777777" w:rsidR="00285B8E" w:rsidRPr="00D0550A" w:rsidRDefault="00285B8E" w:rsidP="00285B8E">
      <w:pPr>
        <w:pStyle w:val="a0"/>
        <w:numPr>
          <w:ilvl w:val="0"/>
          <w:numId w:val="0"/>
        </w:numPr>
        <w:outlineLvl w:val="1"/>
        <w:rPr>
          <w:rFonts w:hAnsi="黑体" w:cs="黑体"/>
          <w:szCs w:val="22"/>
        </w:rPr>
      </w:pPr>
      <w:bookmarkStart w:id="25" w:name="_Toc4582"/>
      <w:bookmarkStart w:id="26" w:name="_Toc14991"/>
      <w:r w:rsidRPr="00D0550A">
        <w:rPr>
          <w:rFonts w:hAnsi="黑体" w:cs="黑体" w:hint="eastAsia"/>
          <w:szCs w:val="22"/>
        </w:rPr>
        <w:t>4.3 主要仪器设备</w:t>
      </w:r>
      <w:bookmarkEnd w:id="25"/>
      <w:bookmarkEnd w:id="26"/>
    </w:p>
    <w:p w14:paraId="7088F6C0" w14:textId="2CC72366" w:rsidR="00E53C44" w:rsidRDefault="00285B8E" w:rsidP="00285B8E">
      <w:pPr>
        <w:spacing w:line="360" w:lineRule="auto"/>
        <w:ind w:firstLine="420"/>
        <w:rPr>
          <w:szCs w:val="21"/>
          <w:shd w:val="clear" w:color="auto" w:fill="FFFFFF"/>
        </w:rPr>
      </w:pPr>
      <w:r>
        <w:rPr>
          <w:rFonts w:hint="eastAsia"/>
          <w:szCs w:val="21"/>
          <w:shd w:val="clear" w:color="auto" w:fill="FFFFFF"/>
        </w:rPr>
        <w:t>宜选用相关仪器设备如下表：</w:t>
      </w:r>
    </w:p>
    <w:p w14:paraId="438CE3B3" w14:textId="77777777" w:rsidR="00285B8E" w:rsidRDefault="00285B8E" w:rsidP="00285B8E">
      <w:pPr>
        <w:pStyle w:val="a2"/>
        <w:numPr>
          <w:ilvl w:val="0"/>
          <w:numId w:val="0"/>
        </w:numPr>
        <w:rPr>
          <w:rFonts w:ascii="Times New Roman"/>
          <w:szCs w:val="22"/>
        </w:rPr>
      </w:pPr>
      <w:r>
        <w:rPr>
          <w:rFonts w:ascii="Times New Roman"/>
          <w:szCs w:val="22"/>
        </w:rPr>
        <w:t>表</w:t>
      </w:r>
      <w:r>
        <w:rPr>
          <w:rFonts w:ascii="Times New Roman" w:hint="eastAsia"/>
          <w:szCs w:val="22"/>
        </w:rPr>
        <w:t>1</w:t>
      </w:r>
      <w:r>
        <w:rPr>
          <w:rFonts w:ascii="Times New Roman"/>
          <w:szCs w:val="22"/>
        </w:rPr>
        <w:t xml:space="preserve"> </w:t>
      </w:r>
      <w:r>
        <w:rPr>
          <w:rFonts w:ascii="Times New Roman" w:hint="eastAsia"/>
          <w:szCs w:val="22"/>
        </w:rPr>
        <w:t>异色</w:t>
      </w:r>
      <w:r>
        <w:rPr>
          <w:rFonts w:ascii="Times New Roman"/>
          <w:szCs w:val="22"/>
        </w:rPr>
        <w:t>瓢虫</w:t>
      </w:r>
      <w:r>
        <w:rPr>
          <w:rFonts w:ascii="Times New Roman" w:hint="eastAsia"/>
          <w:szCs w:val="22"/>
        </w:rPr>
        <w:t>规模化繁育主要仪器设备及其参数与用途</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84"/>
        <w:gridCol w:w="762"/>
        <w:gridCol w:w="4770"/>
        <w:gridCol w:w="1514"/>
      </w:tblGrid>
      <w:tr w:rsidR="00285B8E" w:rsidRPr="00D0550A" w14:paraId="5636FDA0" w14:textId="77777777" w:rsidTr="00C56CB5">
        <w:trPr>
          <w:trHeight w:val="312"/>
        </w:trPr>
        <w:tc>
          <w:tcPr>
            <w:tcW w:w="770" w:type="pct"/>
            <w:noWrap/>
            <w:tcMar>
              <w:top w:w="12" w:type="dxa"/>
              <w:left w:w="12" w:type="dxa"/>
              <w:right w:w="12" w:type="dxa"/>
            </w:tcMar>
            <w:vAlign w:val="center"/>
          </w:tcPr>
          <w:p w14:paraId="0F082AEA"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设备名称</w:t>
            </w:r>
          </w:p>
        </w:tc>
        <w:tc>
          <w:tcPr>
            <w:tcW w:w="457" w:type="pct"/>
            <w:noWrap/>
            <w:tcMar>
              <w:top w:w="12" w:type="dxa"/>
              <w:left w:w="12" w:type="dxa"/>
              <w:right w:w="12" w:type="dxa"/>
            </w:tcMar>
            <w:vAlign w:val="center"/>
          </w:tcPr>
          <w:p w14:paraId="4763012A"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数量</w:t>
            </w:r>
          </w:p>
        </w:tc>
        <w:tc>
          <w:tcPr>
            <w:tcW w:w="2862" w:type="pct"/>
            <w:noWrap/>
            <w:tcMar>
              <w:top w:w="12" w:type="dxa"/>
              <w:left w:w="12" w:type="dxa"/>
              <w:right w:w="12" w:type="dxa"/>
            </w:tcMar>
            <w:vAlign w:val="center"/>
          </w:tcPr>
          <w:p w14:paraId="3C307DE7"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参数</w:t>
            </w:r>
          </w:p>
        </w:tc>
        <w:tc>
          <w:tcPr>
            <w:tcW w:w="909" w:type="pct"/>
            <w:noWrap/>
            <w:tcMar>
              <w:top w:w="12" w:type="dxa"/>
              <w:left w:w="12" w:type="dxa"/>
              <w:right w:w="12" w:type="dxa"/>
            </w:tcMar>
            <w:vAlign w:val="center"/>
          </w:tcPr>
          <w:p w14:paraId="2B5AD1FF"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用途</w:t>
            </w:r>
          </w:p>
        </w:tc>
      </w:tr>
      <w:tr w:rsidR="00285B8E" w:rsidRPr="00D0550A" w14:paraId="64287C81" w14:textId="77777777" w:rsidTr="00C56CB5">
        <w:trPr>
          <w:trHeight w:val="312"/>
        </w:trPr>
        <w:tc>
          <w:tcPr>
            <w:tcW w:w="770" w:type="pct"/>
            <w:noWrap/>
            <w:tcMar>
              <w:top w:w="12" w:type="dxa"/>
              <w:left w:w="12" w:type="dxa"/>
              <w:right w:w="12" w:type="dxa"/>
            </w:tcMar>
            <w:vAlign w:val="center"/>
          </w:tcPr>
          <w:p w14:paraId="16ACC2BD"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人工气候室</w:t>
            </w:r>
          </w:p>
        </w:tc>
        <w:tc>
          <w:tcPr>
            <w:tcW w:w="457" w:type="pct"/>
            <w:noWrap/>
            <w:tcMar>
              <w:top w:w="12" w:type="dxa"/>
              <w:left w:w="12" w:type="dxa"/>
              <w:right w:w="12" w:type="dxa"/>
            </w:tcMar>
            <w:vAlign w:val="center"/>
          </w:tcPr>
          <w:p w14:paraId="7CB77771" w14:textId="77777777" w:rsidR="00285B8E" w:rsidRPr="00D0550A" w:rsidRDefault="00285B8E" w:rsidP="00C56CB5">
            <w:pPr>
              <w:widowControl/>
              <w:jc w:val="center"/>
              <w:textAlignment w:val="center"/>
              <w:rPr>
                <w:color w:val="000000"/>
                <w:szCs w:val="21"/>
              </w:rPr>
            </w:pPr>
            <w:r>
              <w:rPr>
                <w:rFonts w:hint="eastAsia"/>
                <w:color w:val="000000"/>
                <w:kern w:val="0"/>
                <w:szCs w:val="21"/>
                <w:lang w:bidi="ar"/>
              </w:rPr>
              <w:t>2</w:t>
            </w:r>
            <w:r w:rsidRPr="00D0550A">
              <w:rPr>
                <w:color w:val="000000"/>
                <w:kern w:val="0"/>
                <w:szCs w:val="21"/>
                <w:lang w:bidi="ar"/>
              </w:rPr>
              <w:t>-</w:t>
            </w:r>
            <w:r>
              <w:rPr>
                <w:rFonts w:hint="eastAsia"/>
                <w:color w:val="000000"/>
                <w:kern w:val="0"/>
                <w:szCs w:val="21"/>
                <w:lang w:bidi="ar"/>
              </w:rPr>
              <w:t>3</w:t>
            </w:r>
            <w:r w:rsidRPr="00D0550A">
              <w:rPr>
                <w:color w:val="000000"/>
                <w:kern w:val="0"/>
                <w:szCs w:val="21"/>
                <w:lang w:bidi="ar"/>
              </w:rPr>
              <w:t>间</w:t>
            </w:r>
          </w:p>
        </w:tc>
        <w:tc>
          <w:tcPr>
            <w:tcW w:w="2862" w:type="pct"/>
            <w:noWrap/>
            <w:tcMar>
              <w:top w:w="12" w:type="dxa"/>
              <w:left w:w="12" w:type="dxa"/>
              <w:right w:w="12" w:type="dxa"/>
            </w:tcMar>
            <w:vAlign w:val="center"/>
          </w:tcPr>
          <w:p w14:paraId="256E1F64" w14:textId="77777777" w:rsidR="00285B8E" w:rsidRPr="00D0550A" w:rsidRDefault="00285B8E" w:rsidP="00C56CB5">
            <w:pPr>
              <w:widowControl/>
              <w:jc w:val="left"/>
              <w:textAlignment w:val="center"/>
              <w:rPr>
                <w:color w:val="000000"/>
                <w:szCs w:val="21"/>
              </w:rPr>
            </w:pPr>
            <w:r w:rsidRPr="00D0550A">
              <w:rPr>
                <w:color w:val="000000"/>
                <w:kern w:val="0"/>
                <w:szCs w:val="21"/>
                <w:lang w:bidi="ar"/>
              </w:rPr>
              <w:t>每间</w:t>
            </w:r>
            <w:r w:rsidRPr="00D0550A">
              <w:rPr>
                <w:color w:val="000000"/>
                <w:kern w:val="0"/>
                <w:szCs w:val="21"/>
                <w:lang w:bidi="ar"/>
              </w:rPr>
              <w:t>20-25</w:t>
            </w:r>
            <w:r w:rsidRPr="00D0550A">
              <w:rPr>
                <w:color w:val="000000"/>
                <w:kern w:val="0"/>
                <w:szCs w:val="21"/>
                <w:lang w:bidi="ar"/>
              </w:rPr>
              <w:t>平方米，温度控制范围</w:t>
            </w:r>
            <w:r w:rsidRPr="00D0550A">
              <w:rPr>
                <w:color w:val="000000"/>
                <w:kern w:val="0"/>
                <w:szCs w:val="21"/>
                <w:lang w:bidi="ar"/>
              </w:rPr>
              <w:t>0-35</w:t>
            </w:r>
            <w:r w:rsidRPr="00D0550A">
              <w:rPr>
                <w:color w:val="000000"/>
                <w:kern w:val="0"/>
                <w:szCs w:val="21"/>
                <w:lang w:bidi="ar"/>
              </w:rPr>
              <w:t>度，湿度控制范围</w:t>
            </w:r>
            <w:r w:rsidRPr="00D0550A">
              <w:rPr>
                <w:color w:val="000000"/>
                <w:kern w:val="0"/>
                <w:szCs w:val="21"/>
                <w:lang w:bidi="ar"/>
              </w:rPr>
              <w:t>30-95%</w:t>
            </w:r>
            <w:r w:rsidRPr="00D0550A">
              <w:rPr>
                <w:color w:val="000000"/>
                <w:kern w:val="0"/>
                <w:szCs w:val="21"/>
                <w:lang w:bidi="ar"/>
              </w:rPr>
              <w:t>，带通风灭菌系统，清净度达到</w:t>
            </w:r>
            <w:r w:rsidRPr="00D0550A">
              <w:rPr>
                <w:color w:val="000000"/>
                <w:kern w:val="0"/>
                <w:szCs w:val="21"/>
                <w:lang w:bidi="ar"/>
              </w:rPr>
              <w:t>10</w:t>
            </w:r>
            <w:r w:rsidRPr="00D0550A">
              <w:rPr>
                <w:color w:val="000000"/>
                <w:kern w:val="0"/>
                <w:szCs w:val="21"/>
                <w:lang w:bidi="ar"/>
              </w:rPr>
              <w:t>万级</w:t>
            </w:r>
          </w:p>
        </w:tc>
        <w:tc>
          <w:tcPr>
            <w:tcW w:w="909" w:type="pct"/>
            <w:noWrap/>
            <w:tcMar>
              <w:top w:w="12" w:type="dxa"/>
              <w:left w:w="12" w:type="dxa"/>
              <w:right w:w="12" w:type="dxa"/>
            </w:tcMar>
            <w:vAlign w:val="center"/>
          </w:tcPr>
          <w:p w14:paraId="0CB70431"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规模培养</w:t>
            </w:r>
          </w:p>
        </w:tc>
      </w:tr>
      <w:tr w:rsidR="00285B8E" w:rsidRPr="00D0550A" w14:paraId="68F4295D" w14:textId="77777777" w:rsidTr="00C56CB5">
        <w:trPr>
          <w:trHeight w:val="312"/>
        </w:trPr>
        <w:tc>
          <w:tcPr>
            <w:tcW w:w="770" w:type="pct"/>
            <w:noWrap/>
            <w:tcMar>
              <w:top w:w="12" w:type="dxa"/>
              <w:left w:w="12" w:type="dxa"/>
              <w:right w:w="12" w:type="dxa"/>
            </w:tcMar>
            <w:vAlign w:val="center"/>
          </w:tcPr>
          <w:p w14:paraId="003D3D41"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人工气候箱</w:t>
            </w:r>
          </w:p>
        </w:tc>
        <w:tc>
          <w:tcPr>
            <w:tcW w:w="457" w:type="pct"/>
            <w:noWrap/>
            <w:tcMar>
              <w:top w:w="12" w:type="dxa"/>
              <w:left w:w="12" w:type="dxa"/>
              <w:right w:w="12" w:type="dxa"/>
            </w:tcMar>
            <w:vAlign w:val="center"/>
          </w:tcPr>
          <w:p w14:paraId="486398AA"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2</w:t>
            </w:r>
            <w:r w:rsidRPr="00D0550A">
              <w:rPr>
                <w:color w:val="000000"/>
                <w:kern w:val="0"/>
                <w:szCs w:val="21"/>
                <w:lang w:bidi="ar"/>
              </w:rPr>
              <w:t>台</w:t>
            </w:r>
          </w:p>
        </w:tc>
        <w:tc>
          <w:tcPr>
            <w:tcW w:w="2862" w:type="pct"/>
            <w:noWrap/>
            <w:tcMar>
              <w:top w:w="12" w:type="dxa"/>
              <w:left w:w="12" w:type="dxa"/>
              <w:right w:w="12" w:type="dxa"/>
            </w:tcMar>
            <w:vAlign w:val="center"/>
          </w:tcPr>
          <w:p w14:paraId="2FE4987D" w14:textId="77777777" w:rsidR="00285B8E" w:rsidRPr="00D0550A" w:rsidRDefault="00285B8E" w:rsidP="00C56CB5">
            <w:pPr>
              <w:widowControl/>
              <w:jc w:val="left"/>
              <w:textAlignment w:val="center"/>
              <w:rPr>
                <w:color w:val="000000"/>
                <w:szCs w:val="21"/>
              </w:rPr>
            </w:pPr>
            <w:r w:rsidRPr="00D0550A">
              <w:rPr>
                <w:color w:val="000000"/>
                <w:kern w:val="0"/>
                <w:szCs w:val="21"/>
                <w:lang w:bidi="ar"/>
              </w:rPr>
              <w:t>容量</w:t>
            </w:r>
            <w:r w:rsidRPr="00D0550A">
              <w:rPr>
                <w:color w:val="000000"/>
                <w:kern w:val="0"/>
                <w:szCs w:val="21"/>
                <w:lang w:bidi="ar"/>
              </w:rPr>
              <w:t>1000L</w:t>
            </w:r>
            <w:r w:rsidRPr="00D0550A">
              <w:rPr>
                <w:color w:val="000000"/>
                <w:kern w:val="0"/>
                <w:szCs w:val="21"/>
                <w:lang w:bidi="ar"/>
              </w:rPr>
              <w:t>，温度控制范围</w:t>
            </w:r>
            <w:r w:rsidRPr="00D0550A">
              <w:rPr>
                <w:color w:val="000000"/>
                <w:kern w:val="0"/>
                <w:szCs w:val="21"/>
                <w:lang w:bidi="ar"/>
              </w:rPr>
              <w:t>0-35</w:t>
            </w:r>
            <w:r w:rsidRPr="00D0550A">
              <w:rPr>
                <w:color w:val="000000"/>
                <w:kern w:val="0"/>
                <w:szCs w:val="21"/>
                <w:lang w:bidi="ar"/>
              </w:rPr>
              <w:t>度，湿度控制范围</w:t>
            </w:r>
            <w:r w:rsidRPr="00D0550A">
              <w:rPr>
                <w:color w:val="000000"/>
                <w:kern w:val="0"/>
                <w:szCs w:val="21"/>
                <w:lang w:bidi="ar"/>
              </w:rPr>
              <w:t>30-95%</w:t>
            </w:r>
          </w:p>
        </w:tc>
        <w:tc>
          <w:tcPr>
            <w:tcW w:w="909" w:type="pct"/>
            <w:noWrap/>
            <w:tcMar>
              <w:top w:w="12" w:type="dxa"/>
              <w:left w:w="12" w:type="dxa"/>
              <w:right w:w="12" w:type="dxa"/>
            </w:tcMar>
            <w:vAlign w:val="center"/>
          </w:tcPr>
          <w:p w14:paraId="6FBAB665"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保种</w:t>
            </w:r>
          </w:p>
        </w:tc>
      </w:tr>
      <w:tr w:rsidR="00285B8E" w:rsidRPr="00D0550A" w14:paraId="60FCFBC1" w14:textId="77777777" w:rsidTr="00C56CB5">
        <w:trPr>
          <w:trHeight w:val="312"/>
        </w:trPr>
        <w:tc>
          <w:tcPr>
            <w:tcW w:w="770" w:type="pct"/>
            <w:noWrap/>
            <w:tcMar>
              <w:top w:w="12" w:type="dxa"/>
              <w:left w:w="12" w:type="dxa"/>
              <w:right w:w="12" w:type="dxa"/>
            </w:tcMar>
            <w:vAlign w:val="center"/>
          </w:tcPr>
          <w:p w14:paraId="79E3CB8B"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冷藏箱</w:t>
            </w:r>
          </w:p>
        </w:tc>
        <w:tc>
          <w:tcPr>
            <w:tcW w:w="457" w:type="pct"/>
            <w:noWrap/>
            <w:tcMar>
              <w:top w:w="12" w:type="dxa"/>
              <w:left w:w="12" w:type="dxa"/>
              <w:right w:w="12" w:type="dxa"/>
            </w:tcMar>
            <w:vAlign w:val="center"/>
          </w:tcPr>
          <w:p w14:paraId="33048FE1"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2</w:t>
            </w:r>
            <w:r w:rsidRPr="00D0550A">
              <w:rPr>
                <w:color w:val="000000"/>
                <w:kern w:val="0"/>
                <w:szCs w:val="21"/>
                <w:lang w:bidi="ar"/>
              </w:rPr>
              <w:t>台</w:t>
            </w:r>
          </w:p>
        </w:tc>
        <w:tc>
          <w:tcPr>
            <w:tcW w:w="2862" w:type="pct"/>
            <w:noWrap/>
            <w:tcMar>
              <w:top w:w="12" w:type="dxa"/>
              <w:left w:w="12" w:type="dxa"/>
              <w:right w:w="12" w:type="dxa"/>
            </w:tcMar>
            <w:vAlign w:val="center"/>
          </w:tcPr>
          <w:p w14:paraId="5110724B" w14:textId="77777777" w:rsidR="00285B8E" w:rsidRPr="00D0550A" w:rsidRDefault="00285B8E" w:rsidP="00C56CB5">
            <w:pPr>
              <w:widowControl/>
              <w:jc w:val="left"/>
              <w:textAlignment w:val="center"/>
              <w:rPr>
                <w:color w:val="000000"/>
                <w:szCs w:val="21"/>
              </w:rPr>
            </w:pPr>
            <w:r w:rsidRPr="00D0550A">
              <w:rPr>
                <w:color w:val="000000"/>
                <w:kern w:val="0"/>
                <w:szCs w:val="21"/>
                <w:lang w:bidi="ar"/>
              </w:rPr>
              <w:t>容量</w:t>
            </w:r>
            <w:r w:rsidRPr="00D0550A">
              <w:rPr>
                <w:color w:val="000000"/>
                <w:kern w:val="0"/>
                <w:szCs w:val="21"/>
                <w:lang w:bidi="ar"/>
              </w:rPr>
              <w:t>1000L</w:t>
            </w:r>
            <w:r w:rsidRPr="00D0550A">
              <w:rPr>
                <w:color w:val="000000"/>
                <w:kern w:val="0"/>
                <w:szCs w:val="21"/>
                <w:lang w:bidi="ar"/>
              </w:rPr>
              <w:t>，温度控制范围</w:t>
            </w:r>
            <w:r w:rsidRPr="00D0550A">
              <w:rPr>
                <w:color w:val="000000"/>
                <w:kern w:val="0"/>
                <w:szCs w:val="21"/>
                <w:lang w:bidi="ar"/>
              </w:rPr>
              <w:t>0-20</w:t>
            </w:r>
            <w:r w:rsidRPr="00D0550A">
              <w:rPr>
                <w:color w:val="000000"/>
                <w:kern w:val="0"/>
                <w:szCs w:val="21"/>
                <w:lang w:bidi="ar"/>
              </w:rPr>
              <w:t>度，湿度控制范围</w:t>
            </w:r>
            <w:r w:rsidRPr="00D0550A">
              <w:rPr>
                <w:color w:val="000000"/>
                <w:kern w:val="0"/>
                <w:szCs w:val="21"/>
                <w:lang w:bidi="ar"/>
              </w:rPr>
              <w:t>30-95%</w:t>
            </w:r>
          </w:p>
        </w:tc>
        <w:tc>
          <w:tcPr>
            <w:tcW w:w="909" w:type="pct"/>
            <w:noWrap/>
            <w:tcMar>
              <w:top w:w="12" w:type="dxa"/>
              <w:left w:w="12" w:type="dxa"/>
              <w:right w:w="12" w:type="dxa"/>
            </w:tcMar>
            <w:vAlign w:val="center"/>
          </w:tcPr>
          <w:p w14:paraId="7EFD92FD"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冷藏</w:t>
            </w:r>
          </w:p>
        </w:tc>
      </w:tr>
      <w:tr w:rsidR="00285B8E" w:rsidRPr="00D0550A" w14:paraId="12E4BFAE" w14:textId="77777777" w:rsidTr="00C56CB5">
        <w:trPr>
          <w:trHeight w:val="312"/>
        </w:trPr>
        <w:tc>
          <w:tcPr>
            <w:tcW w:w="770" w:type="pct"/>
            <w:noWrap/>
            <w:tcMar>
              <w:top w:w="12" w:type="dxa"/>
              <w:left w:w="12" w:type="dxa"/>
              <w:right w:w="12" w:type="dxa"/>
            </w:tcMar>
            <w:vAlign w:val="center"/>
          </w:tcPr>
          <w:p w14:paraId="64530117"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干燥箱</w:t>
            </w:r>
          </w:p>
        </w:tc>
        <w:tc>
          <w:tcPr>
            <w:tcW w:w="457" w:type="pct"/>
            <w:noWrap/>
            <w:tcMar>
              <w:top w:w="12" w:type="dxa"/>
              <w:left w:w="12" w:type="dxa"/>
              <w:right w:w="12" w:type="dxa"/>
            </w:tcMar>
            <w:vAlign w:val="center"/>
          </w:tcPr>
          <w:p w14:paraId="5F5DB15C"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2</w:t>
            </w:r>
            <w:r w:rsidRPr="00D0550A">
              <w:rPr>
                <w:color w:val="000000"/>
                <w:kern w:val="0"/>
                <w:szCs w:val="21"/>
                <w:lang w:bidi="ar"/>
              </w:rPr>
              <w:t>台</w:t>
            </w:r>
          </w:p>
        </w:tc>
        <w:tc>
          <w:tcPr>
            <w:tcW w:w="2862" w:type="pct"/>
            <w:noWrap/>
            <w:tcMar>
              <w:top w:w="12" w:type="dxa"/>
              <w:left w:w="12" w:type="dxa"/>
              <w:right w:w="12" w:type="dxa"/>
            </w:tcMar>
            <w:vAlign w:val="center"/>
          </w:tcPr>
          <w:p w14:paraId="286A06BE" w14:textId="77777777" w:rsidR="00285B8E" w:rsidRPr="00D0550A" w:rsidRDefault="00285B8E" w:rsidP="00C56CB5">
            <w:pPr>
              <w:widowControl/>
              <w:jc w:val="left"/>
              <w:textAlignment w:val="center"/>
              <w:rPr>
                <w:color w:val="000000"/>
                <w:szCs w:val="21"/>
              </w:rPr>
            </w:pPr>
            <w:r w:rsidRPr="00D0550A">
              <w:rPr>
                <w:color w:val="000000"/>
                <w:kern w:val="0"/>
                <w:szCs w:val="21"/>
                <w:lang w:bidi="ar"/>
              </w:rPr>
              <w:t>容量</w:t>
            </w:r>
            <w:r w:rsidRPr="00D0550A">
              <w:rPr>
                <w:color w:val="000000"/>
                <w:kern w:val="0"/>
                <w:szCs w:val="21"/>
                <w:lang w:bidi="ar"/>
              </w:rPr>
              <w:t>400L</w:t>
            </w:r>
            <w:r w:rsidRPr="00D0550A">
              <w:rPr>
                <w:color w:val="000000"/>
                <w:kern w:val="0"/>
                <w:szCs w:val="21"/>
                <w:lang w:bidi="ar"/>
              </w:rPr>
              <w:t>，温度控制范围</w:t>
            </w:r>
            <w:r w:rsidRPr="00D0550A">
              <w:rPr>
                <w:color w:val="000000"/>
                <w:kern w:val="0"/>
                <w:szCs w:val="21"/>
                <w:lang w:bidi="ar"/>
              </w:rPr>
              <w:t>20-300</w:t>
            </w:r>
            <w:r w:rsidRPr="00D0550A">
              <w:rPr>
                <w:color w:val="000000"/>
                <w:kern w:val="0"/>
                <w:szCs w:val="21"/>
                <w:lang w:bidi="ar"/>
              </w:rPr>
              <w:t>度</w:t>
            </w:r>
          </w:p>
        </w:tc>
        <w:tc>
          <w:tcPr>
            <w:tcW w:w="909" w:type="pct"/>
            <w:noWrap/>
            <w:tcMar>
              <w:top w:w="12" w:type="dxa"/>
              <w:left w:w="12" w:type="dxa"/>
              <w:right w:w="12" w:type="dxa"/>
            </w:tcMar>
            <w:vAlign w:val="center"/>
          </w:tcPr>
          <w:p w14:paraId="06916538"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消毒</w:t>
            </w:r>
          </w:p>
        </w:tc>
      </w:tr>
      <w:tr w:rsidR="00285B8E" w:rsidRPr="00D0550A" w14:paraId="1CED7E99" w14:textId="77777777" w:rsidTr="00C56CB5">
        <w:trPr>
          <w:trHeight w:val="312"/>
        </w:trPr>
        <w:tc>
          <w:tcPr>
            <w:tcW w:w="770" w:type="pct"/>
            <w:noWrap/>
            <w:tcMar>
              <w:top w:w="12" w:type="dxa"/>
              <w:left w:w="12" w:type="dxa"/>
              <w:right w:w="12" w:type="dxa"/>
            </w:tcMar>
            <w:vAlign w:val="center"/>
          </w:tcPr>
          <w:p w14:paraId="6C9A41BC"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灭菌锅</w:t>
            </w:r>
          </w:p>
        </w:tc>
        <w:tc>
          <w:tcPr>
            <w:tcW w:w="457" w:type="pct"/>
            <w:noWrap/>
            <w:tcMar>
              <w:top w:w="12" w:type="dxa"/>
              <w:left w:w="12" w:type="dxa"/>
              <w:right w:w="12" w:type="dxa"/>
            </w:tcMar>
            <w:vAlign w:val="center"/>
          </w:tcPr>
          <w:p w14:paraId="74D8CD18"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1</w:t>
            </w:r>
            <w:r w:rsidRPr="00D0550A">
              <w:rPr>
                <w:color w:val="000000"/>
                <w:kern w:val="0"/>
                <w:szCs w:val="21"/>
                <w:lang w:bidi="ar"/>
              </w:rPr>
              <w:t>台</w:t>
            </w:r>
          </w:p>
        </w:tc>
        <w:tc>
          <w:tcPr>
            <w:tcW w:w="2862" w:type="pct"/>
            <w:noWrap/>
            <w:tcMar>
              <w:top w:w="12" w:type="dxa"/>
              <w:left w:w="12" w:type="dxa"/>
              <w:right w:w="12" w:type="dxa"/>
            </w:tcMar>
            <w:vAlign w:val="center"/>
          </w:tcPr>
          <w:p w14:paraId="3C40FF0A" w14:textId="77777777" w:rsidR="00285B8E" w:rsidRPr="00D0550A" w:rsidRDefault="00285B8E" w:rsidP="00C56CB5">
            <w:pPr>
              <w:widowControl/>
              <w:jc w:val="left"/>
              <w:textAlignment w:val="center"/>
              <w:rPr>
                <w:color w:val="000000"/>
                <w:szCs w:val="21"/>
              </w:rPr>
            </w:pPr>
            <w:r w:rsidRPr="00D0550A">
              <w:rPr>
                <w:color w:val="000000"/>
                <w:kern w:val="0"/>
                <w:szCs w:val="21"/>
                <w:lang w:bidi="ar"/>
              </w:rPr>
              <w:t>容量</w:t>
            </w:r>
            <w:r w:rsidRPr="00D0550A">
              <w:rPr>
                <w:color w:val="000000"/>
                <w:kern w:val="0"/>
                <w:szCs w:val="21"/>
                <w:lang w:bidi="ar"/>
              </w:rPr>
              <w:t>300L</w:t>
            </w:r>
            <w:r w:rsidRPr="00D0550A">
              <w:rPr>
                <w:color w:val="000000"/>
                <w:kern w:val="0"/>
                <w:szCs w:val="21"/>
                <w:lang w:bidi="ar"/>
              </w:rPr>
              <w:t>，温度控制范围</w:t>
            </w:r>
            <w:r w:rsidRPr="00D0550A">
              <w:rPr>
                <w:color w:val="000000"/>
                <w:kern w:val="0"/>
                <w:szCs w:val="21"/>
                <w:lang w:bidi="ar"/>
              </w:rPr>
              <w:t>20-300</w:t>
            </w:r>
            <w:r w:rsidRPr="00D0550A">
              <w:rPr>
                <w:color w:val="000000"/>
                <w:kern w:val="0"/>
                <w:szCs w:val="21"/>
                <w:lang w:bidi="ar"/>
              </w:rPr>
              <w:t>度</w:t>
            </w:r>
          </w:p>
        </w:tc>
        <w:tc>
          <w:tcPr>
            <w:tcW w:w="909" w:type="pct"/>
            <w:noWrap/>
            <w:tcMar>
              <w:top w:w="12" w:type="dxa"/>
              <w:left w:w="12" w:type="dxa"/>
              <w:right w:w="12" w:type="dxa"/>
            </w:tcMar>
            <w:vAlign w:val="center"/>
          </w:tcPr>
          <w:p w14:paraId="2484FD13"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用于饲料灭菌</w:t>
            </w:r>
          </w:p>
        </w:tc>
      </w:tr>
      <w:tr w:rsidR="00285B8E" w:rsidRPr="00D0550A" w14:paraId="3975014C" w14:textId="77777777" w:rsidTr="00C56CB5">
        <w:trPr>
          <w:trHeight w:val="312"/>
        </w:trPr>
        <w:tc>
          <w:tcPr>
            <w:tcW w:w="770" w:type="pct"/>
            <w:noWrap/>
            <w:tcMar>
              <w:top w:w="12" w:type="dxa"/>
              <w:left w:w="12" w:type="dxa"/>
              <w:right w:w="12" w:type="dxa"/>
            </w:tcMar>
            <w:vAlign w:val="center"/>
          </w:tcPr>
          <w:p w14:paraId="5E1E6C00"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温室</w:t>
            </w:r>
          </w:p>
        </w:tc>
        <w:tc>
          <w:tcPr>
            <w:tcW w:w="457" w:type="pct"/>
            <w:noWrap/>
            <w:tcMar>
              <w:top w:w="12" w:type="dxa"/>
              <w:left w:w="12" w:type="dxa"/>
              <w:right w:w="12" w:type="dxa"/>
            </w:tcMar>
            <w:vAlign w:val="center"/>
          </w:tcPr>
          <w:p w14:paraId="50223396"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1</w:t>
            </w:r>
            <w:r w:rsidRPr="00D0550A">
              <w:rPr>
                <w:color w:val="000000"/>
                <w:kern w:val="0"/>
                <w:szCs w:val="21"/>
                <w:lang w:bidi="ar"/>
              </w:rPr>
              <w:t>间</w:t>
            </w:r>
          </w:p>
        </w:tc>
        <w:tc>
          <w:tcPr>
            <w:tcW w:w="2862" w:type="pct"/>
            <w:noWrap/>
            <w:tcMar>
              <w:top w:w="12" w:type="dxa"/>
              <w:left w:w="12" w:type="dxa"/>
              <w:right w:w="12" w:type="dxa"/>
            </w:tcMar>
            <w:vAlign w:val="center"/>
          </w:tcPr>
          <w:p w14:paraId="4B21D76F" w14:textId="77777777" w:rsidR="00285B8E" w:rsidRPr="00D0550A" w:rsidRDefault="00285B8E" w:rsidP="00C56CB5">
            <w:pPr>
              <w:widowControl/>
              <w:jc w:val="left"/>
              <w:textAlignment w:val="center"/>
              <w:rPr>
                <w:color w:val="000000"/>
                <w:szCs w:val="21"/>
              </w:rPr>
            </w:pPr>
            <w:r w:rsidRPr="00D0550A">
              <w:rPr>
                <w:color w:val="000000"/>
                <w:kern w:val="0"/>
                <w:szCs w:val="21"/>
                <w:lang w:bidi="ar"/>
              </w:rPr>
              <w:t>普通蚜虫饲养温室</w:t>
            </w:r>
          </w:p>
        </w:tc>
        <w:tc>
          <w:tcPr>
            <w:tcW w:w="909" w:type="pct"/>
            <w:noWrap/>
            <w:tcMar>
              <w:top w:w="12" w:type="dxa"/>
              <w:left w:w="12" w:type="dxa"/>
              <w:right w:w="12" w:type="dxa"/>
            </w:tcMar>
            <w:vAlign w:val="center"/>
          </w:tcPr>
          <w:p w14:paraId="6C52A446"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复壮，保种</w:t>
            </w:r>
          </w:p>
        </w:tc>
      </w:tr>
      <w:tr w:rsidR="00285B8E" w:rsidRPr="00D0550A" w14:paraId="05581DC0" w14:textId="77777777" w:rsidTr="00C56CB5">
        <w:trPr>
          <w:trHeight w:val="312"/>
        </w:trPr>
        <w:tc>
          <w:tcPr>
            <w:tcW w:w="770" w:type="pct"/>
            <w:noWrap/>
            <w:tcMar>
              <w:top w:w="12" w:type="dxa"/>
              <w:left w:w="12" w:type="dxa"/>
              <w:right w:w="12" w:type="dxa"/>
            </w:tcMar>
            <w:vAlign w:val="center"/>
          </w:tcPr>
          <w:p w14:paraId="58BFA1CA"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工业加湿器</w:t>
            </w:r>
          </w:p>
        </w:tc>
        <w:tc>
          <w:tcPr>
            <w:tcW w:w="457" w:type="pct"/>
            <w:noWrap/>
            <w:tcMar>
              <w:top w:w="12" w:type="dxa"/>
              <w:left w:w="12" w:type="dxa"/>
              <w:right w:w="12" w:type="dxa"/>
            </w:tcMar>
            <w:vAlign w:val="center"/>
          </w:tcPr>
          <w:p w14:paraId="4AAEB2C6"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3</w:t>
            </w:r>
            <w:r w:rsidRPr="00D0550A">
              <w:rPr>
                <w:color w:val="000000"/>
                <w:kern w:val="0"/>
                <w:szCs w:val="21"/>
                <w:lang w:bidi="ar"/>
              </w:rPr>
              <w:t>台</w:t>
            </w:r>
          </w:p>
        </w:tc>
        <w:tc>
          <w:tcPr>
            <w:tcW w:w="2862" w:type="pct"/>
            <w:noWrap/>
            <w:tcMar>
              <w:top w:w="12" w:type="dxa"/>
              <w:left w:w="12" w:type="dxa"/>
              <w:right w:w="12" w:type="dxa"/>
            </w:tcMar>
            <w:vAlign w:val="center"/>
          </w:tcPr>
          <w:p w14:paraId="2B0D4174" w14:textId="77777777" w:rsidR="00285B8E" w:rsidRPr="00D0550A" w:rsidRDefault="00285B8E" w:rsidP="00C56CB5">
            <w:pPr>
              <w:widowControl/>
              <w:jc w:val="left"/>
              <w:textAlignment w:val="center"/>
              <w:rPr>
                <w:color w:val="000000"/>
                <w:szCs w:val="21"/>
              </w:rPr>
            </w:pPr>
            <w:r w:rsidRPr="00D0550A">
              <w:rPr>
                <w:color w:val="000000"/>
                <w:kern w:val="0"/>
                <w:szCs w:val="21"/>
                <w:lang w:bidi="ar"/>
              </w:rPr>
              <w:t>自动调节湿度</w:t>
            </w:r>
          </w:p>
        </w:tc>
        <w:tc>
          <w:tcPr>
            <w:tcW w:w="909" w:type="pct"/>
            <w:noWrap/>
            <w:tcMar>
              <w:top w:w="12" w:type="dxa"/>
              <w:left w:w="12" w:type="dxa"/>
              <w:right w:w="12" w:type="dxa"/>
            </w:tcMar>
            <w:vAlign w:val="center"/>
          </w:tcPr>
          <w:p w14:paraId="3694CBB8" w14:textId="77777777" w:rsidR="00285B8E" w:rsidRPr="00D0550A" w:rsidRDefault="00285B8E" w:rsidP="00C56CB5">
            <w:pPr>
              <w:widowControl/>
              <w:jc w:val="center"/>
              <w:textAlignment w:val="center"/>
              <w:rPr>
                <w:color w:val="000000"/>
                <w:szCs w:val="21"/>
              </w:rPr>
            </w:pPr>
            <w:r w:rsidRPr="00D0550A">
              <w:rPr>
                <w:color w:val="000000"/>
                <w:kern w:val="0"/>
                <w:szCs w:val="21"/>
                <w:lang w:bidi="ar"/>
              </w:rPr>
              <w:t>调节湿度</w:t>
            </w:r>
          </w:p>
        </w:tc>
      </w:tr>
    </w:tbl>
    <w:p w14:paraId="207A024E" w14:textId="77777777" w:rsidR="00285B8E" w:rsidRDefault="00285B8E" w:rsidP="00285B8E">
      <w:pPr>
        <w:adjustRightInd w:val="0"/>
        <w:ind w:firstLineChars="200" w:firstLine="420"/>
        <w:rPr>
          <w:szCs w:val="21"/>
          <w:shd w:val="clear" w:color="auto" w:fill="FFFFFF"/>
        </w:rPr>
      </w:pPr>
    </w:p>
    <w:p w14:paraId="03B71C9E" w14:textId="77777777" w:rsidR="00285B8E" w:rsidRDefault="00285B8E" w:rsidP="00285B8E">
      <w:pPr>
        <w:pStyle w:val="a0"/>
        <w:numPr>
          <w:ilvl w:val="0"/>
          <w:numId w:val="0"/>
        </w:numPr>
        <w:outlineLvl w:val="1"/>
        <w:rPr>
          <w:rFonts w:hAnsi="黑体" w:cs="黑体"/>
          <w:szCs w:val="22"/>
        </w:rPr>
      </w:pPr>
      <w:bookmarkStart w:id="27" w:name="_Toc13437"/>
      <w:bookmarkStart w:id="28" w:name="_Toc31033"/>
      <w:r>
        <w:rPr>
          <w:rFonts w:hAnsi="黑体" w:cs="黑体" w:hint="eastAsia"/>
          <w:szCs w:val="22"/>
        </w:rPr>
        <w:t>4.</w:t>
      </w:r>
      <w:r w:rsidRPr="00D0550A">
        <w:rPr>
          <w:rFonts w:hAnsi="黑体" w:cs="黑体" w:hint="eastAsia"/>
          <w:szCs w:val="22"/>
        </w:rPr>
        <w:t>4</w:t>
      </w:r>
      <w:r>
        <w:rPr>
          <w:rFonts w:hAnsi="黑体" w:cs="黑体" w:hint="eastAsia"/>
          <w:szCs w:val="22"/>
        </w:rPr>
        <w:t xml:space="preserve"> </w:t>
      </w:r>
      <w:r>
        <w:rPr>
          <w:rFonts w:hAnsi="黑体" w:cs="黑体"/>
          <w:szCs w:val="22"/>
        </w:rPr>
        <w:t>主要用具</w:t>
      </w:r>
      <w:bookmarkEnd w:id="27"/>
      <w:bookmarkEnd w:id="28"/>
    </w:p>
    <w:p w14:paraId="22D1884E" w14:textId="77777777" w:rsidR="00285B8E" w:rsidRPr="00D0550A" w:rsidRDefault="00285B8E" w:rsidP="00285B8E">
      <w:pPr>
        <w:pStyle w:val="af5"/>
        <w:rPr>
          <w:rFonts w:ascii="Times New Roman"/>
        </w:rPr>
      </w:pPr>
      <w:r w:rsidRPr="00D0550A">
        <w:rPr>
          <w:rFonts w:ascii="Times New Roman" w:hint="eastAsia"/>
        </w:rPr>
        <w:t>主要包括</w:t>
      </w:r>
      <w:r>
        <w:rPr>
          <w:rFonts w:ascii="Times New Roman" w:hint="eastAsia"/>
        </w:rPr>
        <w:t>甜菜夜蛾养虫盒、甜菜夜蛾养虫笼、异色瓢虫饲养盒</w:t>
      </w:r>
      <w:r w:rsidRPr="00D0550A">
        <w:rPr>
          <w:rFonts w:ascii="Times New Roman" w:hint="eastAsia"/>
        </w:rPr>
        <w:t>、</w:t>
      </w:r>
      <w:r>
        <w:rPr>
          <w:rFonts w:ascii="Times New Roman" w:hint="eastAsia"/>
        </w:rPr>
        <w:t>异色瓢虫释放卡及释放</w:t>
      </w:r>
      <w:r w:rsidRPr="00D0550A">
        <w:rPr>
          <w:rFonts w:ascii="Times New Roman" w:hint="eastAsia"/>
        </w:rPr>
        <w:t>盒等</w:t>
      </w:r>
      <w:r>
        <w:rPr>
          <w:rFonts w:ascii="Times New Roman" w:hint="eastAsia"/>
        </w:rPr>
        <w:t>。相关尺寸大小、特殊处理及用途如下：</w:t>
      </w:r>
    </w:p>
    <w:p w14:paraId="5B66E6EF" w14:textId="77777777" w:rsidR="00285B8E" w:rsidRDefault="00285B8E" w:rsidP="00285B8E">
      <w:pPr>
        <w:pStyle w:val="af5"/>
        <w:numPr>
          <w:ilvl w:val="0"/>
          <w:numId w:val="6"/>
        </w:numPr>
        <w:adjustRightInd w:val="0"/>
        <w:rPr>
          <w:rFonts w:ascii="Times New Roman"/>
        </w:rPr>
      </w:pPr>
      <w:r>
        <w:rPr>
          <w:rFonts w:ascii="Times New Roman" w:hint="eastAsia"/>
        </w:rPr>
        <w:t>养虫架：宜选用长</w:t>
      </w:r>
      <w:r>
        <w:rPr>
          <w:rFonts w:ascii="Times New Roman" w:hint="eastAsia"/>
        </w:rPr>
        <w:t>1m*0.4m</w:t>
      </w:r>
      <w:r>
        <w:rPr>
          <w:rFonts w:ascii="Times New Roman" w:hint="eastAsia"/>
        </w:rPr>
        <w:t>宽</w:t>
      </w:r>
      <w:r>
        <w:rPr>
          <w:rFonts w:ascii="Times New Roman" w:hint="eastAsia"/>
        </w:rPr>
        <w:t>*</w:t>
      </w:r>
      <w:r>
        <w:rPr>
          <w:rFonts w:ascii="Times New Roman" w:hint="eastAsia"/>
        </w:rPr>
        <w:t>高</w:t>
      </w:r>
      <w:r>
        <w:rPr>
          <w:rFonts w:ascii="Times New Roman" w:hint="eastAsia"/>
        </w:rPr>
        <w:t>2m</w:t>
      </w:r>
      <w:r>
        <w:rPr>
          <w:rFonts w:ascii="Times New Roman" w:hint="eastAsia"/>
        </w:rPr>
        <w:t>、层间距</w:t>
      </w:r>
      <w:r>
        <w:rPr>
          <w:rFonts w:ascii="Times New Roman" w:hint="eastAsia"/>
        </w:rPr>
        <w:t>0.35m</w:t>
      </w:r>
      <w:r>
        <w:rPr>
          <w:rFonts w:ascii="Times New Roman" w:hint="eastAsia"/>
        </w:rPr>
        <w:t>、带四向滚轮的不锈钢材质的架子。</w:t>
      </w:r>
    </w:p>
    <w:p w14:paraId="15B64D6C" w14:textId="77777777" w:rsidR="00285B8E" w:rsidRDefault="00285B8E" w:rsidP="00285B8E">
      <w:pPr>
        <w:pStyle w:val="af5"/>
        <w:numPr>
          <w:ilvl w:val="0"/>
          <w:numId w:val="6"/>
        </w:numPr>
        <w:adjustRightInd w:val="0"/>
        <w:rPr>
          <w:rFonts w:ascii="Times New Roman"/>
        </w:rPr>
      </w:pPr>
      <w:r>
        <w:rPr>
          <w:rFonts w:ascii="Times New Roman" w:hint="eastAsia"/>
        </w:rPr>
        <w:t>养虫管：宜选用</w:t>
      </w:r>
      <w:r w:rsidRPr="00D0550A">
        <w:rPr>
          <w:rFonts w:ascii="Times New Roman" w:hint="eastAsia"/>
        </w:rPr>
        <w:t>大小为直径</w:t>
      </w:r>
      <w:r w:rsidRPr="00D0550A">
        <w:rPr>
          <w:rFonts w:ascii="Times New Roman" w:hint="eastAsia"/>
        </w:rPr>
        <w:t>10cm</w:t>
      </w:r>
      <w:r w:rsidRPr="00D0550A">
        <w:rPr>
          <w:rFonts w:ascii="Times New Roman" w:hint="eastAsia"/>
        </w:rPr>
        <w:t>、高</w:t>
      </w:r>
      <w:r w:rsidRPr="00D0550A">
        <w:rPr>
          <w:rFonts w:ascii="Times New Roman" w:hint="eastAsia"/>
        </w:rPr>
        <w:t>8cm</w:t>
      </w:r>
      <w:r w:rsidRPr="00D0550A">
        <w:rPr>
          <w:rFonts w:ascii="Times New Roman" w:hint="eastAsia"/>
        </w:rPr>
        <w:t>的塑料</w:t>
      </w:r>
      <w:r>
        <w:rPr>
          <w:rFonts w:ascii="Times New Roman" w:hint="eastAsia"/>
        </w:rPr>
        <w:t>管，用于甜菜夜蛾幼虫的饲养。</w:t>
      </w:r>
    </w:p>
    <w:p w14:paraId="0DC4DF9C" w14:textId="77777777" w:rsidR="00285B8E" w:rsidRDefault="00285B8E" w:rsidP="00285B8E">
      <w:pPr>
        <w:pStyle w:val="af5"/>
        <w:numPr>
          <w:ilvl w:val="0"/>
          <w:numId w:val="6"/>
        </w:numPr>
        <w:adjustRightInd w:val="0"/>
        <w:rPr>
          <w:rFonts w:ascii="Times New Roman"/>
        </w:rPr>
      </w:pPr>
      <w:r>
        <w:rPr>
          <w:rFonts w:ascii="Times New Roman" w:hint="eastAsia"/>
          <w:szCs w:val="21"/>
          <w:shd w:val="clear" w:color="auto" w:fill="FFFFFF"/>
        </w:rPr>
        <w:t>甜菜夜蛾卵粒收集卡：选择</w:t>
      </w:r>
      <w:r>
        <w:rPr>
          <w:rFonts w:ascii="Times New Roman" w:hint="eastAsia"/>
          <w:szCs w:val="21"/>
          <w:shd w:val="clear" w:color="auto" w:fill="FFFFFF"/>
        </w:rPr>
        <w:t>12cm*8cm</w:t>
      </w:r>
      <w:r>
        <w:rPr>
          <w:rFonts w:ascii="Times New Roman" w:hint="eastAsia"/>
          <w:szCs w:val="21"/>
          <w:shd w:val="clear" w:color="auto" w:fill="FFFFFF"/>
        </w:rPr>
        <w:t>牛皮纸信封。</w:t>
      </w:r>
    </w:p>
    <w:p w14:paraId="54C32010" w14:textId="77777777" w:rsidR="00285B8E" w:rsidRDefault="00285B8E" w:rsidP="00285B8E">
      <w:pPr>
        <w:pStyle w:val="af5"/>
        <w:numPr>
          <w:ilvl w:val="0"/>
          <w:numId w:val="6"/>
        </w:numPr>
        <w:adjustRightInd w:val="0"/>
        <w:rPr>
          <w:rFonts w:ascii="Times New Roman"/>
        </w:rPr>
      </w:pPr>
      <w:r>
        <w:rPr>
          <w:rFonts w:ascii="Times New Roman" w:hint="eastAsia"/>
        </w:rPr>
        <w:t>甜菜夜蛾幼虫收集盒：大小宜为</w:t>
      </w:r>
      <w:r>
        <w:rPr>
          <w:rFonts w:ascii="Times New Roman"/>
        </w:rPr>
        <w:t>长</w:t>
      </w:r>
      <w:r>
        <w:rPr>
          <w:rFonts w:ascii="Times New Roman"/>
        </w:rPr>
        <w:t>25</w:t>
      </w:r>
      <w:r>
        <w:rPr>
          <w:rFonts w:ascii="Times New Roman" w:hint="eastAsia"/>
        </w:rPr>
        <w:t>cm</w:t>
      </w:r>
      <w:r>
        <w:rPr>
          <w:rFonts w:ascii="Times New Roman"/>
        </w:rPr>
        <w:t>、宽</w:t>
      </w:r>
      <w:r>
        <w:rPr>
          <w:rFonts w:ascii="Times New Roman"/>
        </w:rPr>
        <w:t>10</w:t>
      </w:r>
      <w:r>
        <w:rPr>
          <w:rFonts w:ascii="Times New Roman" w:hint="eastAsia"/>
        </w:rPr>
        <w:t>cm</w:t>
      </w:r>
      <w:r>
        <w:rPr>
          <w:rFonts w:ascii="Times New Roman"/>
        </w:rPr>
        <w:t>、高</w:t>
      </w:r>
      <w:r>
        <w:rPr>
          <w:rFonts w:ascii="Times New Roman"/>
        </w:rPr>
        <w:t>8</w:t>
      </w:r>
      <w:r>
        <w:rPr>
          <w:rFonts w:ascii="Times New Roman" w:hint="eastAsia"/>
        </w:rPr>
        <w:t>cm</w:t>
      </w:r>
      <w:r>
        <w:rPr>
          <w:rFonts w:ascii="Times New Roman"/>
        </w:rPr>
        <w:t>的</w:t>
      </w:r>
      <w:r>
        <w:rPr>
          <w:rFonts w:ascii="Times New Roman" w:hint="eastAsia"/>
        </w:rPr>
        <w:t>塑料盒。</w:t>
      </w:r>
    </w:p>
    <w:p w14:paraId="5CB1EF16" w14:textId="77777777" w:rsidR="00285B8E" w:rsidRDefault="00285B8E" w:rsidP="00285B8E">
      <w:pPr>
        <w:pStyle w:val="af5"/>
        <w:numPr>
          <w:ilvl w:val="0"/>
          <w:numId w:val="6"/>
        </w:numPr>
        <w:adjustRightInd w:val="0"/>
        <w:rPr>
          <w:rFonts w:ascii="Times New Roman"/>
        </w:rPr>
      </w:pPr>
      <w:r>
        <w:rPr>
          <w:rFonts w:ascii="Times New Roman" w:hint="eastAsia"/>
        </w:rPr>
        <w:t>异色瓢虫饲养盒：大小宜为</w:t>
      </w:r>
      <w:r>
        <w:rPr>
          <w:rFonts w:ascii="Times New Roman"/>
        </w:rPr>
        <w:t>长</w:t>
      </w:r>
      <w:r>
        <w:rPr>
          <w:rFonts w:ascii="Times New Roman"/>
        </w:rPr>
        <w:t>25</w:t>
      </w:r>
      <w:r>
        <w:rPr>
          <w:rFonts w:ascii="Times New Roman" w:hint="eastAsia"/>
        </w:rPr>
        <w:t>cm</w:t>
      </w:r>
      <w:r>
        <w:rPr>
          <w:rFonts w:ascii="Times New Roman"/>
        </w:rPr>
        <w:t>、宽</w:t>
      </w:r>
      <w:r>
        <w:rPr>
          <w:rFonts w:ascii="Times New Roman"/>
        </w:rPr>
        <w:t>10</w:t>
      </w:r>
      <w:r>
        <w:rPr>
          <w:rFonts w:ascii="Times New Roman" w:hint="eastAsia"/>
        </w:rPr>
        <w:t>cm</w:t>
      </w:r>
      <w:r>
        <w:rPr>
          <w:rFonts w:ascii="Times New Roman"/>
        </w:rPr>
        <w:t>、高</w:t>
      </w:r>
      <w:r>
        <w:rPr>
          <w:rFonts w:ascii="Times New Roman"/>
        </w:rPr>
        <w:t>8</w:t>
      </w:r>
      <w:r>
        <w:rPr>
          <w:rFonts w:ascii="Times New Roman" w:hint="eastAsia"/>
        </w:rPr>
        <w:t>cm</w:t>
      </w:r>
      <w:r>
        <w:rPr>
          <w:rFonts w:ascii="Times New Roman"/>
        </w:rPr>
        <w:t>的</w:t>
      </w:r>
      <w:r>
        <w:rPr>
          <w:rFonts w:ascii="Times New Roman" w:hint="eastAsia"/>
        </w:rPr>
        <w:t>塑料盒</w:t>
      </w:r>
      <w:r>
        <w:rPr>
          <w:rFonts w:ascii="Times New Roman"/>
        </w:rPr>
        <w:t>，盒盖上</w:t>
      </w:r>
      <w:r>
        <w:rPr>
          <w:rFonts w:ascii="Times New Roman" w:hint="eastAsia"/>
        </w:rPr>
        <w:t>应</w:t>
      </w:r>
      <w:r>
        <w:rPr>
          <w:rFonts w:ascii="Times New Roman"/>
        </w:rPr>
        <w:t>钻</w:t>
      </w:r>
      <w:r>
        <w:rPr>
          <w:rFonts w:ascii="Times New Roman" w:hint="eastAsia"/>
        </w:rPr>
        <w:t>直径为</w:t>
      </w:r>
      <w:r>
        <w:rPr>
          <w:rFonts w:ascii="Times New Roman" w:hint="eastAsia"/>
        </w:rPr>
        <w:t>1~2</w:t>
      </w:r>
      <w:r>
        <w:rPr>
          <w:rFonts w:ascii="Times New Roman"/>
        </w:rPr>
        <w:t>mm</w:t>
      </w:r>
      <w:r>
        <w:rPr>
          <w:rFonts w:ascii="Times New Roman" w:hint="eastAsia"/>
        </w:rPr>
        <w:t>的</w:t>
      </w:r>
      <w:r>
        <w:rPr>
          <w:rFonts w:ascii="Times New Roman"/>
        </w:rPr>
        <w:t>小孔</w:t>
      </w:r>
      <w:r>
        <w:rPr>
          <w:rFonts w:ascii="Times New Roman" w:hint="eastAsia"/>
        </w:rPr>
        <w:t>，用于异色瓢虫幼虫、成虫的饲养。</w:t>
      </w:r>
    </w:p>
    <w:p w14:paraId="312E00B3" w14:textId="77777777" w:rsidR="00285B8E" w:rsidRDefault="00285B8E" w:rsidP="00285B8E">
      <w:pPr>
        <w:pStyle w:val="af5"/>
        <w:numPr>
          <w:ilvl w:val="0"/>
          <w:numId w:val="6"/>
        </w:numPr>
        <w:adjustRightInd w:val="0"/>
        <w:rPr>
          <w:rFonts w:ascii="Times New Roman"/>
        </w:rPr>
      </w:pPr>
      <w:r>
        <w:rPr>
          <w:rFonts w:ascii="Times New Roman" w:hint="eastAsia"/>
        </w:rPr>
        <w:t>异色瓢虫卵块收集卡：宜选用大小与饲养盒内壁面积相同的白色纸片，用于卵块的收集。</w:t>
      </w:r>
    </w:p>
    <w:p w14:paraId="4CDDA779" w14:textId="77777777" w:rsidR="00285B8E" w:rsidRDefault="00285B8E" w:rsidP="00285B8E">
      <w:pPr>
        <w:pStyle w:val="af5"/>
        <w:numPr>
          <w:ilvl w:val="0"/>
          <w:numId w:val="6"/>
        </w:numPr>
        <w:adjustRightInd w:val="0"/>
        <w:rPr>
          <w:rFonts w:ascii="Times New Roman"/>
        </w:rPr>
      </w:pPr>
      <w:r>
        <w:rPr>
          <w:rFonts w:ascii="Times New Roman" w:hint="eastAsia"/>
        </w:rPr>
        <w:t>异色瓢虫释放卵卡：宜选用</w:t>
      </w:r>
      <w:r>
        <w:rPr>
          <w:rFonts w:ascii="Times New Roman" w:hint="eastAsia"/>
        </w:rPr>
        <w:t>4cm*6cm</w:t>
      </w:r>
      <w:r>
        <w:rPr>
          <w:rFonts w:ascii="Times New Roman" w:hint="eastAsia"/>
        </w:rPr>
        <w:t>白色双层卡纸，卡纸右上方钻有直径为</w:t>
      </w:r>
      <w:r>
        <w:rPr>
          <w:rFonts w:ascii="Times New Roman" w:hint="eastAsia"/>
        </w:rPr>
        <w:t>1cm</w:t>
      </w:r>
      <w:r>
        <w:rPr>
          <w:rFonts w:ascii="Times New Roman" w:hint="eastAsia"/>
        </w:rPr>
        <w:t>、上方开口的圆形孔洞。用于异色瓢虫卵粒的释放。</w:t>
      </w:r>
    </w:p>
    <w:p w14:paraId="39542AB1" w14:textId="776947E5" w:rsidR="00285B8E" w:rsidRDefault="00285B8E" w:rsidP="00285B8E">
      <w:pPr>
        <w:spacing w:line="360" w:lineRule="auto"/>
        <w:ind w:firstLine="420"/>
        <w:rPr>
          <w:szCs w:val="21"/>
          <w:shd w:val="clear" w:color="auto" w:fill="FFFFFF"/>
        </w:rPr>
      </w:pPr>
      <w:r>
        <w:rPr>
          <w:rFonts w:ascii="Times New Roman" w:hint="eastAsia"/>
          <w:szCs w:val="22"/>
        </w:rPr>
        <w:t>异色瓢虫成虫释放盒：宜选用</w:t>
      </w:r>
      <w:r>
        <w:rPr>
          <w:rFonts w:ascii="Times New Roman" w:hint="eastAsia"/>
        </w:rPr>
        <w:t>5cm*5cm*5cm</w:t>
      </w:r>
      <w:r>
        <w:rPr>
          <w:rFonts w:ascii="Times New Roman" w:hint="eastAsia"/>
          <w:szCs w:val="22"/>
        </w:rPr>
        <w:t>塑料盒，用于异色瓢虫成虫的田间释放。</w:t>
      </w:r>
    </w:p>
    <w:p w14:paraId="53EF8F61" w14:textId="1E7ACCB4" w:rsidR="00285B8E" w:rsidRDefault="00285B8E" w:rsidP="00285B8E">
      <w:pPr>
        <w:pStyle w:val="a"/>
        <w:numPr>
          <w:ilvl w:val="0"/>
          <w:numId w:val="4"/>
        </w:numPr>
        <w:outlineLvl w:val="0"/>
        <w:rPr>
          <w:rFonts w:ascii="Times New Roman"/>
          <w:szCs w:val="22"/>
        </w:rPr>
      </w:pPr>
      <w:bookmarkStart w:id="29" w:name="_Toc27383"/>
      <w:bookmarkStart w:id="30" w:name="_Toc13221"/>
      <w:r>
        <w:rPr>
          <w:rFonts w:ascii="Times New Roman"/>
          <w:szCs w:val="22"/>
        </w:rPr>
        <w:t>繁殖技术</w:t>
      </w:r>
      <w:bookmarkEnd w:id="29"/>
      <w:bookmarkEnd w:id="30"/>
    </w:p>
    <w:p w14:paraId="285C5BA0" w14:textId="77777777" w:rsidR="00285B8E" w:rsidRDefault="00285B8E" w:rsidP="00285B8E">
      <w:pPr>
        <w:pStyle w:val="a0"/>
        <w:numPr>
          <w:ilvl w:val="1"/>
          <w:numId w:val="4"/>
        </w:numPr>
        <w:outlineLvl w:val="1"/>
      </w:pPr>
      <w:bookmarkStart w:id="31" w:name="_Toc22414"/>
      <w:bookmarkStart w:id="32" w:name="_Toc30523"/>
      <w:bookmarkStart w:id="33" w:name="_Toc8021"/>
      <w:r>
        <w:rPr>
          <w:rFonts w:hAnsi="黑体" w:cs="黑体" w:hint="eastAsia"/>
          <w:szCs w:val="22"/>
        </w:rPr>
        <w:t>环境条件</w:t>
      </w:r>
      <w:bookmarkStart w:id="34" w:name="_Toc12649"/>
      <w:bookmarkEnd w:id="31"/>
      <w:bookmarkEnd w:id="32"/>
      <w:bookmarkEnd w:id="33"/>
      <w:r>
        <w:rPr>
          <w:rFonts w:hAnsi="黑体" w:cs="黑体" w:hint="eastAsia"/>
          <w:szCs w:val="22"/>
        </w:rPr>
        <w:t xml:space="preserve"> </w:t>
      </w:r>
      <w:bookmarkStart w:id="35" w:name="_Toc13982"/>
      <w:bookmarkStart w:id="36" w:name="_Toc367"/>
      <w:bookmarkEnd w:id="35"/>
      <w:bookmarkEnd w:id="36"/>
    </w:p>
    <w:p w14:paraId="7A33C55D" w14:textId="77777777" w:rsidR="00285B8E" w:rsidRDefault="00285B8E" w:rsidP="00285B8E">
      <w:pPr>
        <w:pStyle w:val="af5"/>
        <w:adjustRightInd w:val="0"/>
        <w:rPr>
          <w:rFonts w:ascii="Times New Roman"/>
        </w:rPr>
      </w:pPr>
      <w:r>
        <w:rPr>
          <w:rFonts w:ascii="Times New Roman" w:hint="eastAsia"/>
        </w:rPr>
        <w:t>应具备以下条件：</w:t>
      </w:r>
    </w:p>
    <w:p w14:paraId="2F27827D" w14:textId="77777777" w:rsidR="00285B8E" w:rsidRDefault="00285B8E" w:rsidP="00285B8E">
      <w:pPr>
        <w:pStyle w:val="af5"/>
        <w:adjustRightInd w:val="0"/>
        <w:rPr>
          <w:rFonts w:ascii="Times New Roman"/>
        </w:rPr>
      </w:pPr>
      <w:r>
        <w:rPr>
          <w:rFonts w:ascii="Times New Roman"/>
        </w:rPr>
        <w:lastRenderedPageBreak/>
        <w:t xml:space="preserve">a) </w:t>
      </w:r>
      <w:r>
        <w:rPr>
          <w:rFonts w:ascii="Times New Roman" w:hint="eastAsia"/>
        </w:rPr>
        <w:t>温度：应控制</w:t>
      </w:r>
      <w:r>
        <w:rPr>
          <w:rFonts w:ascii="Times New Roman" w:hint="eastAsia"/>
        </w:rPr>
        <w:t xml:space="preserve">26 </w:t>
      </w:r>
      <w:r>
        <w:rPr>
          <w:rFonts w:ascii="Times New Roman" w:hint="eastAsia"/>
        </w:rPr>
        <w:t>℃±</w:t>
      </w:r>
      <w:r>
        <w:rPr>
          <w:rFonts w:ascii="Times New Roman" w:hint="eastAsia"/>
        </w:rPr>
        <w:t>2</w:t>
      </w:r>
      <w:r>
        <w:rPr>
          <w:rFonts w:ascii="Times New Roman" w:hint="eastAsia"/>
        </w:rPr>
        <w:t>℃为宜；</w:t>
      </w:r>
    </w:p>
    <w:p w14:paraId="19C5B913" w14:textId="77777777" w:rsidR="00285B8E" w:rsidRDefault="00285B8E" w:rsidP="00285B8E">
      <w:pPr>
        <w:pStyle w:val="af5"/>
        <w:adjustRightInd w:val="0"/>
        <w:rPr>
          <w:rFonts w:ascii="Times New Roman"/>
        </w:rPr>
      </w:pPr>
      <w:r>
        <w:rPr>
          <w:rFonts w:ascii="Times New Roman"/>
        </w:rPr>
        <w:t xml:space="preserve">b) </w:t>
      </w:r>
      <w:r>
        <w:rPr>
          <w:rFonts w:ascii="Times New Roman" w:hint="eastAsia"/>
        </w:rPr>
        <w:t>相对湿度：产卵前期至卵孵化期、幼虫至蛹期、羽化期应分别控制在</w:t>
      </w:r>
      <w:r>
        <w:rPr>
          <w:rFonts w:ascii="Times New Roman" w:hint="eastAsia"/>
        </w:rPr>
        <w:t>75%</w:t>
      </w:r>
      <w:r>
        <w:rPr>
          <w:rFonts w:ascii="Times New Roman" w:hint="eastAsia"/>
        </w:rPr>
        <w:t>～</w:t>
      </w:r>
      <w:r>
        <w:rPr>
          <w:rFonts w:ascii="Times New Roman" w:hint="eastAsia"/>
        </w:rPr>
        <w:t>90%</w:t>
      </w:r>
      <w:r>
        <w:rPr>
          <w:rFonts w:ascii="Times New Roman" w:hint="eastAsia"/>
        </w:rPr>
        <w:t>、</w:t>
      </w:r>
      <w:r>
        <w:rPr>
          <w:rFonts w:ascii="Times New Roman" w:hint="eastAsia"/>
        </w:rPr>
        <w:t>75%</w:t>
      </w:r>
      <w:r>
        <w:rPr>
          <w:rFonts w:ascii="Times New Roman" w:hint="eastAsia"/>
        </w:rPr>
        <w:t>～</w:t>
      </w:r>
      <w:r>
        <w:rPr>
          <w:rFonts w:ascii="Times New Roman" w:hint="eastAsia"/>
        </w:rPr>
        <w:t>80%</w:t>
      </w:r>
      <w:r>
        <w:rPr>
          <w:rFonts w:ascii="Times New Roman" w:hint="eastAsia"/>
        </w:rPr>
        <w:t>、</w:t>
      </w:r>
      <w:r>
        <w:rPr>
          <w:rFonts w:ascii="Times New Roman" w:hint="eastAsia"/>
        </w:rPr>
        <w:t>60%</w:t>
      </w:r>
      <w:r>
        <w:rPr>
          <w:rFonts w:ascii="Times New Roman" w:hint="eastAsia"/>
        </w:rPr>
        <w:t>～</w:t>
      </w:r>
      <w:r>
        <w:rPr>
          <w:rFonts w:ascii="Times New Roman" w:hint="eastAsia"/>
        </w:rPr>
        <w:t>65%</w:t>
      </w:r>
      <w:r>
        <w:rPr>
          <w:rFonts w:ascii="Times New Roman" w:hint="eastAsia"/>
        </w:rPr>
        <w:t>；</w:t>
      </w:r>
    </w:p>
    <w:p w14:paraId="5159C234" w14:textId="77777777" w:rsidR="00285B8E" w:rsidRDefault="00285B8E" w:rsidP="00285B8E">
      <w:pPr>
        <w:pStyle w:val="af5"/>
      </w:pPr>
      <w:r>
        <w:rPr>
          <w:rFonts w:ascii="Times New Roman"/>
        </w:rPr>
        <w:t xml:space="preserve">c) </w:t>
      </w:r>
      <w:r>
        <w:rPr>
          <w:rFonts w:ascii="Times New Roman" w:hint="eastAsia"/>
        </w:rPr>
        <w:t>光照：光照强度以</w:t>
      </w:r>
      <w:r>
        <w:rPr>
          <w:rFonts w:ascii="Times New Roman" w:hint="eastAsia"/>
        </w:rPr>
        <w:t>1200lx</w:t>
      </w:r>
      <w:r>
        <w:rPr>
          <w:rFonts w:ascii="Times New Roman" w:hint="eastAsia"/>
        </w:rPr>
        <w:t>为宜，光周期以</w:t>
      </w:r>
      <w:r>
        <w:rPr>
          <w:rFonts w:ascii="Times New Roman"/>
        </w:rPr>
        <w:t>L:D=16:8</w:t>
      </w:r>
      <w:r>
        <w:rPr>
          <w:rFonts w:ascii="Times New Roman" w:hint="eastAsia"/>
        </w:rPr>
        <w:t>为宜。</w:t>
      </w:r>
    </w:p>
    <w:p w14:paraId="7B7C167C" w14:textId="680BE5DD" w:rsidR="00285B8E" w:rsidRDefault="00285B8E" w:rsidP="00285B8E">
      <w:pPr>
        <w:pStyle w:val="a0"/>
        <w:numPr>
          <w:ilvl w:val="1"/>
          <w:numId w:val="4"/>
        </w:numPr>
        <w:outlineLvl w:val="1"/>
      </w:pPr>
      <w:bookmarkStart w:id="37" w:name="_Toc17532"/>
      <w:bookmarkStart w:id="38" w:name="_Toc14211"/>
      <w:r>
        <w:rPr>
          <w:rFonts w:hAnsi="黑体" w:cs="黑体" w:hint="eastAsia"/>
          <w:szCs w:val="22"/>
        </w:rPr>
        <w:t>毒处理</w:t>
      </w:r>
      <w:bookmarkEnd w:id="37"/>
      <w:bookmarkEnd w:id="38"/>
    </w:p>
    <w:p w14:paraId="62778BD4" w14:textId="77777777" w:rsidR="00285B8E" w:rsidRDefault="00285B8E" w:rsidP="00285B8E">
      <w:pPr>
        <w:pStyle w:val="af5"/>
        <w:adjustRightInd w:val="0"/>
        <w:rPr>
          <w:rFonts w:ascii="Times New Roman"/>
        </w:rPr>
      </w:pPr>
      <w:r>
        <w:rPr>
          <w:rFonts w:ascii="Times New Roman" w:hint="eastAsia"/>
        </w:rPr>
        <w:t>保持所有繁育室处于无菌环境中，繁育前后宜用紫外技术对繁育室进行消毒，宜</w:t>
      </w:r>
      <w:r>
        <w:rPr>
          <w:rFonts w:ascii="Times New Roman"/>
        </w:rPr>
        <w:t>用</w:t>
      </w:r>
      <w:r>
        <w:rPr>
          <w:rFonts w:ascii="Times New Roman" w:hint="eastAsia"/>
        </w:rPr>
        <w:t>高温或酒精对</w:t>
      </w:r>
      <w:r>
        <w:rPr>
          <w:rFonts w:ascii="Times New Roman"/>
        </w:rPr>
        <w:t>所有</w:t>
      </w:r>
      <w:r>
        <w:rPr>
          <w:rFonts w:ascii="Times New Roman" w:hint="eastAsia"/>
        </w:rPr>
        <w:t>设备及耗材进行消毒，消毒应</w:t>
      </w:r>
      <w:r>
        <w:rPr>
          <w:rFonts w:ascii="Times New Roman" w:hint="eastAsia"/>
        </w:rPr>
        <w:t>24h</w:t>
      </w:r>
      <w:r>
        <w:rPr>
          <w:rFonts w:ascii="Times New Roman" w:hint="eastAsia"/>
        </w:rPr>
        <w:t>以上、换气</w:t>
      </w:r>
      <w:r>
        <w:rPr>
          <w:rFonts w:ascii="Times New Roman" w:hint="eastAsia"/>
        </w:rPr>
        <w:t>6h</w:t>
      </w:r>
      <w:r>
        <w:rPr>
          <w:rFonts w:ascii="Times New Roman" w:hint="eastAsia"/>
        </w:rPr>
        <w:t>以上。</w:t>
      </w:r>
    </w:p>
    <w:p w14:paraId="1F3C3CBA" w14:textId="77777777" w:rsidR="00285B8E" w:rsidRPr="00D0550A" w:rsidRDefault="00285B8E" w:rsidP="00285B8E">
      <w:pPr>
        <w:pStyle w:val="a0"/>
        <w:numPr>
          <w:ilvl w:val="1"/>
          <w:numId w:val="4"/>
        </w:numPr>
        <w:outlineLvl w:val="1"/>
        <w:rPr>
          <w:rFonts w:hAnsi="黑体" w:cs="黑体"/>
          <w:szCs w:val="22"/>
        </w:rPr>
      </w:pPr>
      <w:bookmarkStart w:id="39" w:name="_Toc21349"/>
      <w:bookmarkStart w:id="40" w:name="_Toc29292"/>
      <w:r w:rsidRPr="00D0550A">
        <w:rPr>
          <w:rFonts w:hAnsi="黑体" w:cs="黑体" w:hint="eastAsia"/>
          <w:szCs w:val="22"/>
        </w:rPr>
        <w:t>食料配置</w:t>
      </w:r>
      <w:bookmarkEnd w:id="39"/>
      <w:bookmarkEnd w:id="40"/>
    </w:p>
    <w:p w14:paraId="64F276F2" w14:textId="7B9692DB" w:rsidR="00285B8E" w:rsidRDefault="00285B8E" w:rsidP="00285B8E">
      <w:pPr>
        <w:pStyle w:val="a1"/>
        <w:numPr>
          <w:ilvl w:val="2"/>
          <w:numId w:val="4"/>
        </w:numPr>
        <w:spacing w:before="156" w:after="156"/>
      </w:pPr>
      <w:r>
        <w:rPr>
          <w:rFonts w:hint="eastAsia"/>
        </w:rPr>
        <w:t>异色瓢虫人工饲料配置与存储</w:t>
      </w:r>
    </w:p>
    <w:p w14:paraId="44CA17C7" w14:textId="6CFF070E" w:rsidR="00285B8E" w:rsidRPr="00D0550A" w:rsidRDefault="00285B8E" w:rsidP="00285B8E">
      <w:pPr>
        <w:pStyle w:val="af5"/>
        <w:ind w:firstLineChars="0" w:firstLine="0"/>
        <w:rPr>
          <w:rFonts w:ascii="Times New Roman"/>
          <w:color w:val="000000"/>
        </w:rPr>
      </w:pPr>
      <w:r w:rsidRPr="00D0550A">
        <w:rPr>
          <w:rFonts w:ascii="黑体" w:eastAsia="黑体" w:hAnsi="黑体" w:cs="黑体" w:hint="eastAsia"/>
        </w:rPr>
        <w:t>5.</w:t>
      </w:r>
      <w:r>
        <w:rPr>
          <w:rFonts w:ascii="黑体" w:eastAsia="黑体" w:hAnsi="黑体" w:cs="黑体"/>
        </w:rPr>
        <w:t>4</w:t>
      </w:r>
      <w:r w:rsidRPr="00D0550A">
        <w:rPr>
          <w:rFonts w:ascii="黑体" w:eastAsia="黑体" w:hAnsi="黑体" w:cs="黑体" w:hint="eastAsia"/>
        </w:rPr>
        <w:t>.1.1</w:t>
      </w:r>
      <w:r w:rsidRPr="00D0550A">
        <w:rPr>
          <w:rFonts w:ascii="Times New Roman" w:hint="eastAsia"/>
        </w:rPr>
        <w:t xml:space="preserve"> </w:t>
      </w:r>
      <w:r w:rsidRPr="00D0550A">
        <w:rPr>
          <w:rFonts w:ascii="Times New Roman"/>
          <w:color w:val="000000"/>
        </w:rPr>
        <w:t>将供异色瓢虫食用的粉体干饲料</w:t>
      </w:r>
      <w:r w:rsidRPr="00D0550A">
        <w:rPr>
          <w:rFonts w:ascii="Times New Roman"/>
        </w:rPr>
        <w:t>（柞蚕蛹干粉</w:t>
      </w:r>
      <w:r w:rsidRPr="00D0550A">
        <w:rPr>
          <w:rFonts w:ascii="Times New Roman"/>
        </w:rPr>
        <w:t>60%</w:t>
      </w:r>
      <w:r>
        <w:rPr>
          <w:rFonts w:ascii="Times New Roman" w:hint="eastAsia"/>
        </w:rPr>
        <w:t>、</w:t>
      </w:r>
      <w:r w:rsidRPr="00D0550A">
        <w:rPr>
          <w:rFonts w:ascii="Times New Roman"/>
        </w:rPr>
        <w:t>黄粉虫干粉</w:t>
      </w:r>
      <w:r w:rsidRPr="00D0550A">
        <w:rPr>
          <w:rFonts w:ascii="Times New Roman"/>
        </w:rPr>
        <w:t>10%</w:t>
      </w:r>
      <w:r>
        <w:rPr>
          <w:rFonts w:ascii="Times New Roman" w:hint="eastAsia"/>
        </w:rPr>
        <w:t>、</w:t>
      </w:r>
      <w:r w:rsidRPr="00D0550A">
        <w:rPr>
          <w:rFonts w:ascii="Times New Roman"/>
        </w:rPr>
        <w:t>蛋白胨粉</w:t>
      </w:r>
      <w:r w:rsidRPr="00D0550A">
        <w:rPr>
          <w:rFonts w:ascii="Times New Roman"/>
        </w:rPr>
        <w:t>3%</w:t>
      </w:r>
      <w:r>
        <w:rPr>
          <w:rFonts w:ascii="Times New Roman" w:hint="eastAsia"/>
        </w:rPr>
        <w:t>、</w:t>
      </w:r>
      <w:r w:rsidRPr="00D0550A">
        <w:rPr>
          <w:rFonts w:ascii="Times New Roman"/>
        </w:rPr>
        <w:t>蜂蜜</w:t>
      </w:r>
      <w:r w:rsidRPr="00D0550A">
        <w:rPr>
          <w:rFonts w:ascii="Times New Roman"/>
        </w:rPr>
        <w:t>1%</w:t>
      </w:r>
      <w:r w:rsidRPr="00D0550A">
        <w:rPr>
          <w:rFonts w:ascii="Times New Roman"/>
        </w:rPr>
        <w:t>；无水柠檬酸</w:t>
      </w:r>
      <w:r w:rsidRPr="00D0550A">
        <w:rPr>
          <w:rFonts w:ascii="Times New Roman"/>
        </w:rPr>
        <w:t>1%</w:t>
      </w:r>
      <w:r>
        <w:rPr>
          <w:rFonts w:ascii="Times New Roman" w:hint="eastAsia"/>
        </w:rPr>
        <w:t>、</w:t>
      </w:r>
      <w:r w:rsidRPr="00D0550A">
        <w:rPr>
          <w:rFonts w:ascii="Times New Roman"/>
        </w:rPr>
        <w:t>葵花籽油</w:t>
      </w:r>
      <w:r w:rsidRPr="00D0550A">
        <w:rPr>
          <w:rFonts w:ascii="Times New Roman"/>
        </w:rPr>
        <w:t>5%</w:t>
      </w:r>
      <w:r>
        <w:rPr>
          <w:rFonts w:ascii="Times New Roman" w:hint="eastAsia"/>
        </w:rPr>
        <w:t>、</w:t>
      </w:r>
      <w:r w:rsidRPr="00D0550A">
        <w:rPr>
          <w:rFonts w:ascii="Times New Roman"/>
        </w:rPr>
        <w:t>无菌水</w:t>
      </w:r>
      <w:r w:rsidRPr="00D0550A">
        <w:rPr>
          <w:rFonts w:ascii="Times New Roman"/>
        </w:rPr>
        <w:t>20%</w:t>
      </w:r>
      <w:r w:rsidRPr="00D0550A">
        <w:rPr>
          <w:rFonts w:ascii="Times New Roman"/>
        </w:rPr>
        <w:t>）</w:t>
      </w:r>
      <w:r w:rsidRPr="00D0550A">
        <w:rPr>
          <w:rFonts w:ascii="Times New Roman"/>
          <w:color w:val="000000"/>
        </w:rPr>
        <w:t>加</w:t>
      </w:r>
      <w:r w:rsidRPr="00D0550A">
        <w:rPr>
          <w:rFonts w:ascii="Times New Roman"/>
        </w:rPr>
        <w:t>蒸馏水</w:t>
      </w:r>
      <w:r w:rsidRPr="00D0550A">
        <w:rPr>
          <w:rFonts w:ascii="Times New Roman"/>
          <w:color w:val="000000"/>
        </w:rPr>
        <w:t>0.4</w:t>
      </w:r>
      <w:r w:rsidRPr="00D0550A">
        <w:rPr>
          <w:rFonts w:ascii="Times New Roman"/>
          <w:color w:val="000000"/>
        </w:rPr>
        <w:t>倍</w:t>
      </w:r>
      <w:r w:rsidRPr="00D0550A">
        <w:rPr>
          <w:rFonts w:ascii="Times New Roman" w:hint="eastAsia"/>
          <w:color w:val="000000"/>
        </w:rPr>
        <w:t>，搅拌棒均匀</w:t>
      </w:r>
      <w:r w:rsidRPr="00D0550A">
        <w:rPr>
          <w:rFonts w:ascii="Times New Roman"/>
          <w:color w:val="000000"/>
        </w:rPr>
        <w:t>，倒入可高温的</w:t>
      </w:r>
      <w:r w:rsidRPr="00D0550A">
        <w:rPr>
          <w:rFonts w:ascii="Times New Roman" w:hint="eastAsia"/>
          <w:color w:val="000000"/>
        </w:rPr>
        <w:t>塑料盒</w:t>
      </w:r>
      <w:r w:rsidRPr="00D0550A">
        <w:rPr>
          <w:rFonts w:ascii="Times New Roman"/>
          <w:color w:val="000000"/>
        </w:rPr>
        <w:t>（</w:t>
      </w:r>
      <w:r w:rsidRPr="00D0550A">
        <w:rPr>
          <w:rFonts w:ascii="Times New Roman" w:hint="eastAsia"/>
          <w:color w:val="000000"/>
        </w:rPr>
        <w:t>25 cm</w:t>
      </w:r>
      <w:r w:rsidRPr="00D0550A">
        <w:rPr>
          <w:rFonts w:ascii="Times New Roman" w:hint="eastAsia"/>
          <w:color w:val="000000"/>
        </w:rPr>
        <w:t>×</w:t>
      </w:r>
      <w:r w:rsidRPr="00D0550A">
        <w:rPr>
          <w:rFonts w:ascii="Times New Roman" w:hint="eastAsia"/>
          <w:color w:val="000000"/>
        </w:rPr>
        <w:t>10 cm</w:t>
      </w:r>
      <w:r w:rsidRPr="00D0550A">
        <w:rPr>
          <w:rFonts w:ascii="Times New Roman" w:hint="eastAsia"/>
          <w:color w:val="000000"/>
        </w:rPr>
        <w:t>×</w:t>
      </w:r>
      <w:r w:rsidRPr="00D0550A">
        <w:rPr>
          <w:rFonts w:ascii="Times New Roman" w:hint="eastAsia"/>
          <w:color w:val="000000"/>
        </w:rPr>
        <w:t>8 cm</w:t>
      </w:r>
      <w:r w:rsidRPr="00D0550A">
        <w:rPr>
          <w:rFonts w:ascii="Times New Roman"/>
          <w:color w:val="000000"/>
        </w:rPr>
        <w:t>）中，并盖上盒盖。</w:t>
      </w:r>
    </w:p>
    <w:p w14:paraId="17FEFC6C" w14:textId="3DE8F3B9" w:rsidR="00285B8E" w:rsidRPr="00D0550A" w:rsidRDefault="00285B8E" w:rsidP="00285B8E">
      <w:pPr>
        <w:pStyle w:val="af5"/>
        <w:ind w:firstLineChars="0" w:firstLine="0"/>
        <w:rPr>
          <w:rFonts w:ascii="Times New Roman"/>
        </w:rPr>
      </w:pPr>
      <w:r w:rsidRPr="00D0550A">
        <w:rPr>
          <w:rFonts w:ascii="黑体" w:eastAsia="黑体" w:hAnsi="黑体" w:cs="黑体" w:hint="eastAsia"/>
        </w:rPr>
        <w:t>5.</w:t>
      </w:r>
      <w:r>
        <w:rPr>
          <w:rFonts w:ascii="黑体" w:eastAsia="黑体" w:hAnsi="黑体" w:cs="黑体"/>
        </w:rPr>
        <w:t>4</w:t>
      </w:r>
      <w:r w:rsidRPr="00D0550A">
        <w:rPr>
          <w:rFonts w:ascii="黑体" w:eastAsia="黑体" w:hAnsi="黑体" w:cs="黑体" w:hint="eastAsia"/>
        </w:rPr>
        <w:t xml:space="preserve">.1.2 </w:t>
      </w:r>
      <w:r w:rsidRPr="00D0550A">
        <w:rPr>
          <w:rFonts w:ascii="Times New Roman"/>
          <w:color w:val="000000"/>
        </w:rPr>
        <w:t>采用高压灭菌锅</w:t>
      </w:r>
      <w:r w:rsidRPr="00D0550A">
        <w:rPr>
          <w:rFonts w:ascii="Times New Roman" w:hint="eastAsia"/>
          <w:color w:val="000000"/>
        </w:rPr>
        <w:t>121</w:t>
      </w:r>
      <w:r>
        <w:rPr>
          <w:rFonts w:ascii="Times New Roman" w:hint="eastAsia"/>
        </w:rPr>
        <w:t>℃</w:t>
      </w:r>
      <w:r w:rsidRPr="00D0550A">
        <w:rPr>
          <w:rFonts w:ascii="Times New Roman" w:hint="eastAsia"/>
          <w:color w:val="000000"/>
        </w:rPr>
        <w:t>灭菌</w:t>
      </w:r>
      <w:r w:rsidRPr="00D0550A">
        <w:rPr>
          <w:rFonts w:ascii="Times New Roman" w:hint="eastAsia"/>
          <w:color w:val="000000"/>
        </w:rPr>
        <w:t>10</w:t>
      </w:r>
      <w:r w:rsidRPr="00D0550A">
        <w:rPr>
          <w:rFonts w:ascii="Times New Roman" w:hint="eastAsia"/>
          <w:color w:val="000000"/>
        </w:rPr>
        <w:t>分钟后立即取出，放到干燥箱中干燥</w:t>
      </w:r>
      <w:r w:rsidRPr="00D0550A">
        <w:rPr>
          <w:rFonts w:ascii="Times New Roman" w:hint="eastAsia"/>
          <w:color w:val="000000"/>
        </w:rPr>
        <w:t>20</w:t>
      </w:r>
      <w:r w:rsidRPr="00D0550A">
        <w:rPr>
          <w:rFonts w:ascii="Times New Roman" w:hint="eastAsia"/>
          <w:color w:val="000000"/>
        </w:rPr>
        <w:t>分钟，获得瓢虫人工饲料。</w:t>
      </w:r>
    </w:p>
    <w:p w14:paraId="2C266785" w14:textId="77777777" w:rsidR="00285B8E" w:rsidRPr="00D0550A" w:rsidRDefault="00285B8E" w:rsidP="00285B8E">
      <w:pPr>
        <w:pStyle w:val="af5"/>
        <w:ind w:firstLineChars="0" w:firstLine="0"/>
        <w:rPr>
          <w:rFonts w:ascii="Times New Roman"/>
          <w:color w:val="000000"/>
        </w:rPr>
      </w:pPr>
      <w:r w:rsidRPr="00D0550A">
        <w:rPr>
          <w:rFonts w:ascii="黑体" w:eastAsia="黑体" w:hAnsi="黑体" w:cs="黑体" w:hint="eastAsia"/>
        </w:rPr>
        <w:t>5.</w:t>
      </w:r>
      <w:r>
        <w:rPr>
          <w:rFonts w:ascii="黑体" w:eastAsia="黑体" w:hAnsi="黑体" w:cs="黑体" w:hint="eastAsia"/>
        </w:rPr>
        <w:t>3</w:t>
      </w:r>
      <w:r w:rsidRPr="00D0550A">
        <w:rPr>
          <w:rFonts w:ascii="黑体" w:eastAsia="黑体" w:hAnsi="黑体" w:cs="黑体" w:hint="eastAsia"/>
        </w:rPr>
        <w:t>.1.3</w:t>
      </w:r>
      <w:r w:rsidRPr="00D0550A">
        <w:rPr>
          <w:rFonts w:ascii="Times New Roman" w:hint="eastAsia"/>
        </w:rPr>
        <w:t xml:space="preserve"> </w:t>
      </w:r>
      <w:r w:rsidRPr="00D0550A">
        <w:rPr>
          <w:rFonts w:ascii="Times New Roman" w:hint="eastAsia"/>
          <w:color w:val="000000"/>
        </w:rPr>
        <w:t>加工后的饲料如暂不使用，宜于</w:t>
      </w:r>
      <w:r w:rsidRPr="00D0550A">
        <w:rPr>
          <w:rFonts w:ascii="Times New Roman" w:hint="eastAsia"/>
          <w:color w:val="000000"/>
        </w:rPr>
        <w:t>5</w:t>
      </w:r>
      <w:r w:rsidRPr="00D0550A">
        <w:rPr>
          <w:rFonts w:ascii="Times New Roman" w:hint="eastAsia"/>
          <w:color w:val="000000"/>
        </w:rPr>
        <w:t>℃左右冷藏保存，常温下保质</w:t>
      </w:r>
      <w:r w:rsidRPr="00D0550A">
        <w:rPr>
          <w:rFonts w:ascii="Times New Roman" w:hint="eastAsia"/>
          <w:color w:val="000000"/>
        </w:rPr>
        <w:t>2-3</w:t>
      </w:r>
      <w:r w:rsidRPr="00D0550A">
        <w:rPr>
          <w:rFonts w:ascii="Times New Roman" w:hint="eastAsia"/>
          <w:color w:val="000000"/>
        </w:rPr>
        <w:t>天。</w:t>
      </w:r>
    </w:p>
    <w:p w14:paraId="585E1A34" w14:textId="510837E7" w:rsidR="00285B8E" w:rsidRDefault="00285B8E" w:rsidP="00285B8E">
      <w:pPr>
        <w:pStyle w:val="a1"/>
        <w:numPr>
          <w:ilvl w:val="0"/>
          <w:numId w:val="0"/>
        </w:numPr>
        <w:tabs>
          <w:tab w:val="left" w:pos="0"/>
          <w:tab w:val="left" w:pos="1680"/>
        </w:tabs>
        <w:spacing w:before="156" w:after="156"/>
      </w:pPr>
      <w:r>
        <w:rPr>
          <w:rFonts w:hint="eastAsia"/>
        </w:rPr>
        <w:t>5</w:t>
      </w:r>
      <w:r>
        <w:t xml:space="preserve">.4.2  </w:t>
      </w:r>
      <w:r>
        <w:rPr>
          <w:rFonts w:hint="eastAsia"/>
        </w:rPr>
        <w:t>甜菜夜蛾饲养与储备</w:t>
      </w:r>
    </w:p>
    <w:p w14:paraId="2D202245" w14:textId="097780EC" w:rsidR="00285B8E" w:rsidRPr="00D0550A" w:rsidRDefault="00285B8E" w:rsidP="00285B8E">
      <w:pPr>
        <w:pStyle w:val="af5"/>
        <w:adjustRightInd w:val="0"/>
        <w:ind w:firstLineChars="0" w:firstLine="0"/>
        <w:rPr>
          <w:rFonts w:ascii="Times New Roman"/>
        </w:rPr>
      </w:pPr>
      <w:r>
        <w:rPr>
          <w:rFonts w:hint="eastAsia"/>
        </w:rPr>
        <w:t>5</w:t>
      </w:r>
      <w:r>
        <w:t>.4.2.</w:t>
      </w:r>
      <w:r>
        <w:rPr>
          <w:rFonts w:hint="eastAsia"/>
        </w:rPr>
        <w:t>1</w:t>
      </w:r>
      <w:r>
        <w:t xml:space="preserve">  </w:t>
      </w:r>
      <w:r w:rsidRPr="00D0550A">
        <w:rPr>
          <w:rFonts w:ascii="Times New Roman"/>
        </w:rPr>
        <w:t>甜菜夜蛾人工饲料：从相关单位或者营运商购买，放置在</w:t>
      </w:r>
      <w:r w:rsidRPr="00D0550A">
        <w:rPr>
          <w:rFonts w:ascii="Times New Roman"/>
        </w:rPr>
        <w:t>1</w:t>
      </w:r>
      <w:r w:rsidRPr="00D0550A">
        <w:rPr>
          <w:rFonts w:ascii="Cambria Math" w:hAnsi="Cambria Math" w:cs="Cambria Math"/>
        </w:rPr>
        <w:t>℃</w:t>
      </w:r>
      <w:r w:rsidRPr="00D0550A">
        <w:rPr>
          <w:rFonts w:ascii="Times New Roman"/>
        </w:rPr>
        <w:t>~5</w:t>
      </w:r>
      <w:r w:rsidRPr="00D0550A">
        <w:rPr>
          <w:rFonts w:ascii="Times New Roman"/>
        </w:rPr>
        <w:t>摄氏度条件下储存备用。</w:t>
      </w:r>
    </w:p>
    <w:p w14:paraId="44CF81B0" w14:textId="5BC63E6E" w:rsidR="00285B8E" w:rsidRPr="00D0550A" w:rsidRDefault="00285B8E" w:rsidP="00285B8E">
      <w:pPr>
        <w:pStyle w:val="af5"/>
        <w:adjustRightInd w:val="0"/>
        <w:ind w:firstLineChars="0" w:firstLine="0"/>
        <w:rPr>
          <w:rFonts w:ascii="Times New Roman"/>
        </w:rPr>
      </w:pPr>
      <w:r>
        <w:rPr>
          <w:rFonts w:hint="eastAsia"/>
        </w:rPr>
        <w:t>5</w:t>
      </w:r>
      <w:r>
        <w:t>.4.2</w:t>
      </w:r>
      <w:r>
        <w:rPr>
          <w:rFonts w:hint="eastAsia"/>
        </w:rPr>
        <w:t>．2</w:t>
      </w:r>
      <w:r>
        <w:t xml:space="preserve">  </w:t>
      </w:r>
      <w:r w:rsidRPr="00D0550A">
        <w:rPr>
          <w:rFonts w:ascii="Times New Roman"/>
        </w:rPr>
        <w:t>甜菜夜蛾饲养：将卵块放入圆形养虫管中，并置于温度</w:t>
      </w:r>
      <w:r w:rsidRPr="00D0550A">
        <w:rPr>
          <w:rFonts w:ascii="Times New Roman"/>
        </w:rPr>
        <w:t>26-28</w:t>
      </w:r>
      <w:r w:rsidRPr="00D0550A">
        <w:rPr>
          <w:rFonts w:ascii="Cambria Math" w:hAnsi="Cambria Math" w:cs="Cambria Math"/>
        </w:rPr>
        <w:t>℃</w:t>
      </w:r>
      <w:r w:rsidRPr="00D0550A">
        <w:rPr>
          <w:rFonts w:ascii="Times New Roman"/>
        </w:rPr>
        <w:t>，相对湿度</w:t>
      </w:r>
      <w:r w:rsidRPr="00D0550A">
        <w:rPr>
          <w:rFonts w:ascii="Times New Roman"/>
        </w:rPr>
        <w:t>50-60%</w:t>
      </w:r>
      <w:r w:rsidRPr="00D0550A">
        <w:rPr>
          <w:rFonts w:ascii="Times New Roman"/>
        </w:rPr>
        <w:t>、光周期</w:t>
      </w:r>
      <w:r w:rsidRPr="00D0550A">
        <w:rPr>
          <w:rFonts w:ascii="Times New Roman"/>
        </w:rPr>
        <w:t>14:10</w:t>
      </w:r>
      <w:r w:rsidRPr="00D0550A">
        <w:rPr>
          <w:rFonts w:ascii="Times New Roman"/>
        </w:rPr>
        <w:t>的人工气候室中饲养。定期清理食物残渣和虫粪，更换新鲜饲料和经高温消毒的养虫盒。将进入预蛹期的幼虫放入经过高温消毒处理的蛭石（蛭石保持一定温度）中化蛹，化蛹后，将雌雄蛹分开待羽化。成虫羽化后，按雌雄比</w:t>
      </w:r>
      <w:r w:rsidRPr="00D0550A">
        <w:rPr>
          <w:rFonts w:ascii="Times New Roman"/>
        </w:rPr>
        <w:t>1:1</w:t>
      </w:r>
      <w:r w:rsidRPr="00D0550A">
        <w:rPr>
          <w:rFonts w:ascii="Times New Roman"/>
        </w:rPr>
        <w:t>的比例放入信封中配对产卵，每个信封</w:t>
      </w:r>
      <w:r w:rsidRPr="00D0550A">
        <w:rPr>
          <w:rFonts w:ascii="Times New Roman"/>
        </w:rPr>
        <w:t>2</w:t>
      </w:r>
      <w:r w:rsidRPr="00D0550A">
        <w:rPr>
          <w:rFonts w:ascii="Times New Roman"/>
        </w:rPr>
        <w:t>对成虫，并放入沾有</w:t>
      </w:r>
      <w:r w:rsidRPr="00D0550A">
        <w:rPr>
          <w:rFonts w:ascii="Times New Roman"/>
        </w:rPr>
        <w:t>10%</w:t>
      </w:r>
      <w:r w:rsidRPr="00D0550A">
        <w:rPr>
          <w:rFonts w:ascii="Times New Roman"/>
        </w:rPr>
        <w:t>蜂蜜水的棉球供其补充营养。</w:t>
      </w:r>
    </w:p>
    <w:p w14:paraId="67AF27DC" w14:textId="2F172E6B" w:rsidR="00285B8E" w:rsidRPr="00D0550A" w:rsidRDefault="00285B8E" w:rsidP="00285B8E">
      <w:pPr>
        <w:pStyle w:val="af5"/>
        <w:adjustRightInd w:val="0"/>
        <w:ind w:firstLineChars="0" w:firstLine="0"/>
        <w:rPr>
          <w:rFonts w:ascii="Times New Roman"/>
        </w:rPr>
      </w:pPr>
      <w:r>
        <w:rPr>
          <w:rFonts w:hint="eastAsia"/>
        </w:rPr>
        <w:t>5</w:t>
      </w:r>
      <w:r>
        <w:t>.4.2</w:t>
      </w:r>
      <w:r>
        <w:rPr>
          <w:rFonts w:hint="eastAsia"/>
        </w:rPr>
        <w:t>．</w:t>
      </w:r>
      <w:r>
        <w:t xml:space="preserve">3  </w:t>
      </w:r>
      <w:r w:rsidRPr="00D0550A">
        <w:rPr>
          <w:rFonts w:ascii="Times New Roman"/>
        </w:rPr>
        <w:t>甜菜夜蛾卵粒收集：甜菜夜蛾成虫直接将卵粒产于信封内，更换信封，将信封中产有的卵块用剪刀剪下，收集卵块，经甲醛消毒处理，放入</w:t>
      </w:r>
      <w:r w:rsidRPr="00D0550A">
        <w:rPr>
          <w:rFonts w:ascii="Times New Roman"/>
        </w:rPr>
        <w:t xml:space="preserve">4 </w:t>
      </w:r>
      <w:r w:rsidRPr="00D0550A">
        <w:rPr>
          <w:rFonts w:ascii="Cambria Math" w:hAnsi="Cambria Math" w:cs="Cambria Math"/>
        </w:rPr>
        <w:t>℃</w:t>
      </w:r>
      <w:r w:rsidRPr="00D0550A">
        <w:rPr>
          <w:rFonts w:ascii="Times New Roman"/>
        </w:rPr>
        <w:t>冰箱中待用。</w:t>
      </w:r>
    </w:p>
    <w:p w14:paraId="4599047A" w14:textId="243EE81B" w:rsidR="00285B8E" w:rsidRPr="00D0550A" w:rsidRDefault="00285B8E" w:rsidP="00285B8E">
      <w:pPr>
        <w:pStyle w:val="af5"/>
        <w:adjustRightInd w:val="0"/>
        <w:ind w:firstLineChars="0" w:firstLine="0"/>
        <w:rPr>
          <w:rFonts w:ascii="Times New Roman"/>
        </w:rPr>
      </w:pPr>
      <w:r>
        <w:rPr>
          <w:rFonts w:hint="eastAsia"/>
        </w:rPr>
        <w:t>5</w:t>
      </w:r>
      <w:r>
        <w:t>.4.2</w:t>
      </w:r>
      <w:r>
        <w:rPr>
          <w:rFonts w:hint="eastAsia"/>
        </w:rPr>
        <w:t>．</w:t>
      </w:r>
      <w:r>
        <w:t xml:space="preserve">4  </w:t>
      </w:r>
      <w:r w:rsidRPr="00D0550A">
        <w:rPr>
          <w:rFonts w:ascii="Times New Roman"/>
        </w:rPr>
        <w:t>收集的卵和幼虫的储存：每个饲养盒中放入约</w:t>
      </w:r>
      <w:r w:rsidRPr="00D0550A">
        <w:rPr>
          <w:rFonts w:ascii="Times New Roman"/>
        </w:rPr>
        <w:t>400-500</w:t>
      </w:r>
      <w:r w:rsidRPr="00D0550A">
        <w:rPr>
          <w:rFonts w:ascii="Times New Roman"/>
        </w:rPr>
        <w:t>粒甜菜夜蛾的卵，加入少许人工饲料，孵化后更换</w:t>
      </w:r>
      <w:r w:rsidRPr="00D0550A">
        <w:rPr>
          <w:rFonts w:ascii="Times New Roman"/>
        </w:rPr>
        <w:t>1</w:t>
      </w:r>
      <w:r w:rsidRPr="00D0550A">
        <w:rPr>
          <w:rFonts w:ascii="Times New Roman"/>
        </w:rPr>
        <w:t>次人工饲料，待其变成</w:t>
      </w:r>
      <w:r w:rsidRPr="00D0550A">
        <w:rPr>
          <w:rFonts w:ascii="Times New Roman"/>
        </w:rPr>
        <w:t>1-2</w:t>
      </w:r>
      <w:r w:rsidRPr="00D0550A">
        <w:rPr>
          <w:rFonts w:ascii="Times New Roman"/>
        </w:rPr>
        <w:t>龄幼虫时，取出食物残渣，倒入饲养盒中，内放适量人工饲料，放入</w:t>
      </w:r>
      <w:r w:rsidRPr="00D0550A">
        <w:rPr>
          <w:rFonts w:ascii="Times New Roman"/>
        </w:rPr>
        <w:t xml:space="preserve">12 </w:t>
      </w:r>
      <w:r w:rsidRPr="00D0550A">
        <w:rPr>
          <w:rFonts w:ascii="Cambria Math" w:hAnsi="Cambria Math" w:cs="Cambria Math"/>
        </w:rPr>
        <w:t>℃</w:t>
      </w:r>
      <w:r w:rsidRPr="00D0550A">
        <w:rPr>
          <w:rFonts w:ascii="Times New Roman"/>
        </w:rPr>
        <w:t>的冰箱中保存。</w:t>
      </w:r>
    </w:p>
    <w:p w14:paraId="1A4DA932" w14:textId="77777777" w:rsidR="00285B8E" w:rsidRDefault="00285B8E" w:rsidP="00285B8E">
      <w:pPr>
        <w:pStyle w:val="a0"/>
        <w:numPr>
          <w:ilvl w:val="1"/>
          <w:numId w:val="4"/>
        </w:numPr>
        <w:outlineLvl w:val="1"/>
        <w:rPr>
          <w:rFonts w:ascii="Times New Roman"/>
          <w:bCs/>
          <w:szCs w:val="22"/>
        </w:rPr>
      </w:pPr>
      <w:bookmarkStart w:id="41" w:name="_Toc15376"/>
      <w:bookmarkStart w:id="42" w:name="_Toc24306"/>
      <w:r>
        <w:rPr>
          <w:rFonts w:ascii="Times New Roman" w:hint="eastAsia"/>
          <w:bCs/>
          <w:szCs w:val="22"/>
        </w:rPr>
        <w:t>种虫获得</w:t>
      </w:r>
      <w:bookmarkEnd w:id="34"/>
      <w:bookmarkEnd w:id="41"/>
      <w:bookmarkEnd w:id="42"/>
    </w:p>
    <w:p w14:paraId="306093B8" w14:textId="77777777" w:rsidR="00285B8E" w:rsidRDefault="00285B8E" w:rsidP="00285B8E">
      <w:pPr>
        <w:pStyle w:val="af5"/>
        <w:adjustRightInd w:val="0"/>
        <w:rPr>
          <w:rFonts w:ascii="Times New Roman"/>
        </w:rPr>
      </w:pPr>
      <w:r>
        <w:rPr>
          <w:rFonts w:ascii="Times New Roman" w:hint="eastAsia"/>
        </w:rPr>
        <w:t>野外采集或从其他繁育异色瓢虫的单位引进，选择光泽亮丽、活力强的健壮成虫做种虫，雌雄比以</w:t>
      </w:r>
      <w:r>
        <w:rPr>
          <w:rFonts w:ascii="Times New Roman" w:hint="eastAsia"/>
        </w:rPr>
        <w:t>2</w:t>
      </w:r>
      <w:r>
        <w:rPr>
          <w:rFonts w:ascii="Times New Roman"/>
        </w:rPr>
        <w:t>:1</w:t>
      </w:r>
      <w:r>
        <w:rPr>
          <w:rFonts w:ascii="Times New Roman" w:hint="eastAsia"/>
        </w:rPr>
        <w:t>为宜。</w:t>
      </w:r>
    </w:p>
    <w:p w14:paraId="040FC84C" w14:textId="77777777" w:rsidR="00285B8E" w:rsidRPr="00D0550A" w:rsidRDefault="00285B8E" w:rsidP="00285B8E">
      <w:pPr>
        <w:pStyle w:val="a0"/>
        <w:numPr>
          <w:ilvl w:val="1"/>
          <w:numId w:val="4"/>
        </w:numPr>
        <w:rPr>
          <w:rFonts w:ascii="Times New Roman"/>
          <w:bCs/>
          <w:szCs w:val="22"/>
        </w:rPr>
      </w:pPr>
      <w:r w:rsidRPr="00D0550A">
        <w:rPr>
          <w:rFonts w:ascii="Times New Roman" w:hint="eastAsia"/>
          <w:bCs/>
          <w:szCs w:val="22"/>
        </w:rPr>
        <w:t>饲养密度</w:t>
      </w:r>
    </w:p>
    <w:p w14:paraId="6C83C5E7" w14:textId="77777777" w:rsidR="00285B8E" w:rsidRDefault="00285B8E" w:rsidP="00285B8E">
      <w:pPr>
        <w:pStyle w:val="af5"/>
        <w:adjustRightInd w:val="0"/>
        <w:rPr>
          <w:rFonts w:ascii="Times New Roman"/>
        </w:rPr>
      </w:pPr>
      <w:r>
        <w:rPr>
          <w:rFonts w:ascii="Times New Roman" w:hint="eastAsia"/>
        </w:rPr>
        <w:t>3</w:t>
      </w:r>
      <w:r>
        <w:rPr>
          <w:rFonts w:ascii="Times New Roman" w:hint="eastAsia"/>
        </w:rPr>
        <w:t>龄及</w:t>
      </w:r>
      <w:r>
        <w:rPr>
          <w:rFonts w:ascii="Times New Roman" w:hint="eastAsia"/>
        </w:rPr>
        <w:t>3</w:t>
      </w:r>
      <w:r>
        <w:rPr>
          <w:rFonts w:ascii="Times New Roman" w:hint="eastAsia"/>
        </w:rPr>
        <w:t>龄以下幼虫每个饲养盒宜控制在</w:t>
      </w:r>
      <w:r>
        <w:rPr>
          <w:rFonts w:ascii="Times New Roman" w:hint="eastAsia"/>
        </w:rPr>
        <w:t>50-60</w:t>
      </w:r>
      <w:r>
        <w:rPr>
          <w:rFonts w:ascii="Times New Roman" w:hint="eastAsia"/>
        </w:rPr>
        <w:t>头</w:t>
      </w:r>
      <w:r>
        <w:rPr>
          <w:rFonts w:ascii="Times New Roman"/>
        </w:rPr>
        <w:t>，</w:t>
      </w:r>
      <w:r>
        <w:rPr>
          <w:rFonts w:ascii="Times New Roman" w:hint="eastAsia"/>
        </w:rPr>
        <w:t>4</w:t>
      </w:r>
      <w:r>
        <w:rPr>
          <w:rFonts w:ascii="Times New Roman" w:hint="eastAsia"/>
        </w:rPr>
        <w:t>龄幼虫和成虫每个饲养盒宜控制在</w:t>
      </w:r>
      <w:r>
        <w:rPr>
          <w:rFonts w:ascii="Times New Roman" w:hint="eastAsia"/>
        </w:rPr>
        <w:t>10-20</w:t>
      </w:r>
      <w:r>
        <w:rPr>
          <w:rFonts w:ascii="Times New Roman" w:hint="eastAsia"/>
        </w:rPr>
        <w:t>头。饲养过程中应每日检查、清理病死虫，补充健康虫体。</w:t>
      </w:r>
    </w:p>
    <w:p w14:paraId="164C14E6" w14:textId="77777777" w:rsidR="00285B8E" w:rsidRPr="00D0550A" w:rsidRDefault="00285B8E" w:rsidP="00285B8E">
      <w:pPr>
        <w:pStyle w:val="a0"/>
        <w:numPr>
          <w:ilvl w:val="1"/>
          <w:numId w:val="4"/>
        </w:numPr>
        <w:outlineLvl w:val="1"/>
        <w:rPr>
          <w:rFonts w:ascii="Times New Roman"/>
          <w:bCs/>
          <w:szCs w:val="22"/>
        </w:rPr>
      </w:pPr>
      <w:bookmarkStart w:id="43" w:name="_Toc5505"/>
      <w:r w:rsidRPr="00D0550A">
        <w:rPr>
          <w:rFonts w:ascii="Times New Roman" w:hint="eastAsia"/>
          <w:bCs/>
          <w:szCs w:val="22"/>
        </w:rPr>
        <w:t>食料投放</w:t>
      </w:r>
      <w:bookmarkEnd w:id="43"/>
    </w:p>
    <w:p w14:paraId="7FCA7745" w14:textId="77777777" w:rsidR="00285B8E" w:rsidRDefault="00285B8E" w:rsidP="00285B8E">
      <w:pPr>
        <w:pStyle w:val="af5"/>
        <w:adjustRightInd w:val="0"/>
        <w:rPr>
          <w:rFonts w:ascii="Times New Roman"/>
        </w:rPr>
      </w:pPr>
      <w:r>
        <w:rPr>
          <w:rFonts w:ascii="Times New Roman" w:hint="eastAsia"/>
        </w:rPr>
        <w:t>根据异色瓢虫不同虫龄进行食料投放，投放量宜如下：</w:t>
      </w:r>
    </w:p>
    <w:p w14:paraId="154E895B" w14:textId="77777777" w:rsidR="00285B8E" w:rsidRDefault="00285B8E" w:rsidP="00285B8E">
      <w:pPr>
        <w:pStyle w:val="af5"/>
        <w:adjustRightInd w:val="0"/>
        <w:rPr>
          <w:rFonts w:ascii="Times New Roman"/>
        </w:rPr>
      </w:pPr>
      <w:r>
        <w:rPr>
          <w:rFonts w:ascii="Times New Roman" w:hint="eastAsia"/>
        </w:rPr>
        <w:t>a</w:t>
      </w:r>
      <w:r>
        <w:rPr>
          <w:rFonts w:ascii="Times New Roman"/>
        </w:rPr>
        <w:t>) 1~2</w:t>
      </w:r>
      <w:r>
        <w:rPr>
          <w:rFonts w:ascii="Times New Roman" w:hint="eastAsia"/>
        </w:rPr>
        <w:t>龄异色瓢虫幼虫，宜以甜菜夜蛾卵或</w:t>
      </w:r>
      <w:r>
        <w:rPr>
          <w:rFonts w:ascii="Times New Roman" w:hint="eastAsia"/>
        </w:rPr>
        <w:t>1</w:t>
      </w:r>
      <w:r>
        <w:rPr>
          <w:rFonts w:ascii="Times New Roman" w:hint="eastAsia"/>
        </w:rPr>
        <w:t>龄幼虫饲养，每天每头异色瓢虫投放甜菜夜蛾卵</w:t>
      </w:r>
      <w:r>
        <w:rPr>
          <w:rFonts w:ascii="Times New Roman" w:hint="eastAsia"/>
        </w:rPr>
        <w:t>40</w:t>
      </w:r>
      <w:r>
        <w:rPr>
          <w:rFonts w:ascii="Times New Roman" w:hint="eastAsia"/>
        </w:rPr>
        <w:t>粒</w:t>
      </w:r>
      <w:r>
        <w:rPr>
          <w:rFonts w:ascii="Times New Roman" w:hint="eastAsia"/>
        </w:rPr>
        <w:t>~50</w:t>
      </w:r>
      <w:r>
        <w:rPr>
          <w:rFonts w:ascii="Times New Roman" w:hint="eastAsia"/>
        </w:rPr>
        <w:t>粒卵或甜菜夜蛾幼虫</w:t>
      </w:r>
      <w:r>
        <w:rPr>
          <w:rFonts w:ascii="Times New Roman" w:hint="eastAsia"/>
        </w:rPr>
        <w:t>20</w:t>
      </w:r>
      <w:r>
        <w:rPr>
          <w:rFonts w:ascii="Times New Roman" w:hint="eastAsia"/>
        </w:rPr>
        <w:t>头</w:t>
      </w:r>
      <w:r>
        <w:rPr>
          <w:rFonts w:ascii="Times New Roman" w:hint="eastAsia"/>
        </w:rPr>
        <w:t>~40</w:t>
      </w:r>
      <w:r>
        <w:rPr>
          <w:rFonts w:ascii="Times New Roman" w:hint="eastAsia"/>
        </w:rPr>
        <w:t>头；</w:t>
      </w:r>
    </w:p>
    <w:p w14:paraId="00F82222" w14:textId="77777777" w:rsidR="00285B8E" w:rsidRDefault="00285B8E" w:rsidP="00285B8E">
      <w:pPr>
        <w:pStyle w:val="af5"/>
        <w:adjustRightInd w:val="0"/>
        <w:rPr>
          <w:rFonts w:ascii="Times New Roman"/>
        </w:rPr>
      </w:pPr>
      <w:r>
        <w:rPr>
          <w:rFonts w:ascii="Times New Roman" w:hint="eastAsia"/>
        </w:rPr>
        <w:lastRenderedPageBreak/>
        <w:t>b</w:t>
      </w:r>
      <w:r>
        <w:rPr>
          <w:rFonts w:ascii="Times New Roman"/>
        </w:rPr>
        <w:t xml:space="preserve">) </w:t>
      </w:r>
      <w:r>
        <w:rPr>
          <w:rFonts w:ascii="Times New Roman" w:hint="eastAsia"/>
        </w:rPr>
        <w:t>3</w:t>
      </w:r>
      <w:r>
        <w:rPr>
          <w:rFonts w:ascii="Times New Roman"/>
        </w:rPr>
        <w:t>~</w:t>
      </w:r>
      <w:r>
        <w:rPr>
          <w:rFonts w:ascii="Times New Roman" w:hint="eastAsia"/>
        </w:rPr>
        <w:t>4</w:t>
      </w:r>
      <w:r>
        <w:rPr>
          <w:rFonts w:ascii="Times New Roman" w:hint="eastAsia"/>
        </w:rPr>
        <w:t>龄异色瓢虫幼虫，宜以人工饲料为主、甜菜夜蛾</w:t>
      </w:r>
      <w:r>
        <w:rPr>
          <w:rFonts w:ascii="Times New Roman" w:hint="eastAsia"/>
        </w:rPr>
        <w:t>2</w:t>
      </w:r>
      <w:r>
        <w:rPr>
          <w:rFonts w:ascii="Times New Roman" w:hint="eastAsia"/>
        </w:rPr>
        <w:t>龄幼虫为辅混合饲养，每天每头异色瓢虫投放人工饲料</w:t>
      </w:r>
      <w:r>
        <w:rPr>
          <w:rFonts w:ascii="Times New Roman" w:hint="eastAsia"/>
        </w:rPr>
        <w:t>0.1</w:t>
      </w:r>
      <w:r>
        <w:rPr>
          <w:rFonts w:ascii="Times New Roman"/>
        </w:rPr>
        <w:t>g</w:t>
      </w:r>
      <w:r>
        <w:rPr>
          <w:rFonts w:ascii="Times New Roman" w:hint="eastAsia"/>
        </w:rPr>
        <w:t>或甜菜夜蛾</w:t>
      </w:r>
      <w:r>
        <w:rPr>
          <w:rFonts w:ascii="Times New Roman" w:hint="eastAsia"/>
        </w:rPr>
        <w:t>2</w:t>
      </w:r>
      <w:r>
        <w:rPr>
          <w:rFonts w:ascii="Times New Roman" w:hint="eastAsia"/>
        </w:rPr>
        <w:t>龄幼虫</w:t>
      </w:r>
      <w:r>
        <w:rPr>
          <w:rFonts w:ascii="Times New Roman" w:hint="eastAsia"/>
        </w:rPr>
        <w:t>40</w:t>
      </w:r>
      <w:r>
        <w:rPr>
          <w:rFonts w:ascii="Times New Roman" w:hint="eastAsia"/>
        </w:rPr>
        <w:t>头</w:t>
      </w:r>
      <w:r>
        <w:rPr>
          <w:rFonts w:ascii="Times New Roman" w:hint="eastAsia"/>
        </w:rPr>
        <w:t>~50</w:t>
      </w:r>
      <w:r>
        <w:rPr>
          <w:rFonts w:ascii="Times New Roman" w:hint="eastAsia"/>
        </w:rPr>
        <w:t>头；</w:t>
      </w:r>
    </w:p>
    <w:p w14:paraId="4A421D0F" w14:textId="77777777" w:rsidR="00285B8E" w:rsidRDefault="00285B8E" w:rsidP="00285B8E">
      <w:pPr>
        <w:pStyle w:val="af5"/>
        <w:adjustRightInd w:val="0"/>
        <w:rPr>
          <w:rFonts w:ascii="Times New Roman"/>
        </w:rPr>
      </w:pPr>
      <w:r>
        <w:rPr>
          <w:rFonts w:ascii="Times New Roman" w:hint="eastAsia"/>
        </w:rPr>
        <w:t>c</w:t>
      </w:r>
      <w:r>
        <w:rPr>
          <w:rFonts w:ascii="Times New Roman"/>
        </w:rPr>
        <w:t xml:space="preserve">) </w:t>
      </w:r>
      <w:r>
        <w:rPr>
          <w:rFonts w:ascii="Times New Roman" w:hint="eastAsia"/>
        </w:rPr>
        <w:t>田间释放所用成虫宜以人工饲料饲养，每天每头异色瓢虫投放人工饲料</w:t>
      </w:r>
      <w:r>
        <w:rPr>
          <w:rFonts w:ascii="Times New Roman" w:hint="eastAsia"/>
        </w:rPr>
        <w:t>0.3</w:t>
      </w:r>
      <w:r>
        <w:rPr>
          <w:rFonts w:ascii="Times New Roman"/>
        </w:rPr>
        <w:t>g</w:t>
      </w:r>
      <w:r>
        <w:rPr>
          <w:rFonts w:ascii="Times New Roman" w:hint="eastAsia"/>
        </w:rPr>
        <w:t>；配对产卵所用成虫应用甜菜夜蛾</w:t>
      </w:r>
      <w:r>
        <w:rPr>
          <w:rFonts w:ascii="Times New Roman" w:hint="eastAsia"/>
        </w:rPr>
        <w:t>2</w:t>
      </w:r>
      <w:r>
        <w:rPr>
          <w:rFonts w:ascii="Times New Roman" w:hint="eastAsia"/>
        </w:rPr>
        <w:t>龄幼虫饲养，每天每头异色瓢虫投放</w:t>
      </w:r>
      <w:r>
        <w:rPr>
          <w:rFonts w:ascii="Times New Roman" w:hint="eastAsia"/>
        </w:rPr>
        <w:t>50</w:t>
      </w:r>
      <w:r>
        <w:rPr>
          <w:rFonts w:ascii="Times New Roman" w:hint="eastAsia"/>
        </w:rPr>
        <w:t>头。</w:t>
      </w:r>
    </w:p>
    <w:p w14:paraId="6561B6D1" w14:textId="77777777" w:rsidR="00285B8E" w:rsidRPr="00D0550A" w:rsidRDefault="00285B8E" w:rsidP="00285B8E">
      <w:pPr>
        <w:pStyle w:val="a0"/>
        <w:numPr>
          <w:ilvl w:val="1"/>
          <w:numId w:val="4"/>
        </w:numPr>
        <w:outlineLvl w:val="1"/>
        <w:rPr>
          <w:rFonts w:ascii="Times New Roman"/>
          <w:bCs/>
          <w:szCs w:val="22"/>
        </w:rPr>
      </w:pPr>
      <w:bookmarkStart w:id="44" w:name="_Toc9784"/>
      <w:r w:rsidRPr="00D0550A">
        <w:rPr>
          <w:rFonts w:ascii="Times New Roman" w:hint="eastAsia"/>
          <w:bCs/>
          <w:szCs w:val="22"/>
        </w:rPr>
        <w:t>配对</w:t>
      </w:r>
      <w:bookmarkEnd w:id="44"/>
    </w:p>
    <w:p w14:paraId="70AF6A95" w14:textId="77777777" w:rsidR="00285B8E" w:rsidRDefault="00285B8E" w:rsidP="00285B8E">
      <w:pPr>
        <w:pStyle w:val="af5"/>
        <w:adjustRightInd w:val="0"/>
        <w:rPr>
          <w:rFonts w:ascii="Times New Roman"/>
        </w:rPr>
      </w:pPr>
      <w:r>
        <w:rPr>
          <w:rFonts w:ascii="Times New Roman" w:hint="eastAsia"/>
        </w:rPr>
        <w:t>成虫</w:t>
      </w:r>
      <w:r>
        <w:rPr>
          <w:rFonts w:ascii="Times New Roman"/>
        </w:rPr>
        <w:t>羽化后</w:t>
      </w:r>
      <w:r>
        <w:rPr>
          <w:rFonts w:ascii="Times New Roman"/>
        </w:rPr>
        <w:t>1</w:t>
      </w:r>
      <w:r>
        <w:rPr>
          <w:rFonts w:ascii="Times New Roman" w:hint="eastAsia"/>
        </w:rPr>
        <w:t>~5</w:t>
      </w:r>
      <w:r>
        <w:rPr>
          <w:rFonts w:ascii="Times New Roman"/>
        </w:rPr>
        <w:t>天</w:t>
      </w:r>
      <w:r>
        <w:rPr>
          <w:rFonts w:ascii="Times New Roman" w:hint="eastAsia"/>
        </w:rPr>
        <w:t>内，按雌雄比</w:t>
      </w:r>
      <w:r>
        <w:rPr>
          <w:rFonts w:ascii="Times New Roman" w:hint="eastAsia"/>
        </w:rPr>
        <w:t>1:1</w:t>
      </w:r>
      <w:r>
        <w:rPr>
          <w:rFonts w:ascii="Times New Roman" w:hint="eastAsia"/>
        </w:rPr>
        <w:t>放入异色瓢虫饲养盒中进行配对</w:t>
      </w:r>
      <w:r>
        <w:rPr>
          <w:rFonts w:ascii="Times New Roman"/>
        </w:rPr>
        <w:t>。</w:t>
      </w:r>
    </w:p>
    <w:p w14:paraId="1498BD3C" w14:textId="77777777" w:rsidR="00285B8E" w:rsidRPr="00D0550A" w:rsidRDefault="00285B8E" w:rsidP="00285B8E">
      <w:pPr>
        <w:pStyle w:val="a0"/>
        <w:numPr>
          <w:ilvl w:val="1"/>
          <w:numId w:val="4"/>
        </w:numPr>
        <w:outlineLvl w:val="1"/>
        <w:rPr>
          <w:rFonts w:ascii="Times New Roman"/>
          <w:bCs/>
          <w:szCs w:val="22"/>
        </w:rPr>
      </w:pPr>
      <w:bookmarkStart w:id="45" w:name="_Toc5479"/>
      <w:r w:rsidRPr="00D0550A">
        <w:rPr>
          <w:rFonts w:ascii="Times New Roman" w:hint="eastAsia"/>
          <w:bCs/>
          <w:szCs w:val="22"/>
        </w:rPr>
        <w:t>卵的收集</w:t>
      </w:r>
      <w:bookmarkEnd w:id="45"/>
    </w:p>
    <w:p w14:paraId="42A057E0" w14:textId="77777777" w:rsidR="00285B8E" w:rsidRDefault="00285B8E" w:rsidP="00285B8E">
      <w:pPr>
        <w:pStyle w:val="af5"/>
        <w:adjustRightInd w:val="0"/>
        <w:rPr>
          <w:rFonts w:ascii="Times New Roman"/>
        </w:rPr>
      </w:pPr>
      <w:r>
        <w:rPr>
          <w:rFonts w:ascii="Times New Roman"/>
        </w:rPr>
        <w:t>在</w:t>
      </w:r>
      <w:r>
        <w:rPr>
          <w:rFonts w:ascii="Times New Roman" w:hint="eastAsia"/>
        </w:rPr>
        <w:t>成虫配对饲养盒</w:t>
      </w:r>
      <w:r>
        <w:rPr>
          <w:rFonts w:ascii="Times New Roman"/>
        </w:rPr>
        <w:t>内壁放</w:t>
      </w:r>
      <w:r>
        <w:rPr>
          <w:rFonts w:ascii="Times New Roman" w:hint="eastAsia"/>
        </w:rPr>
        <w:t>入卵粒收集卡</w:t>
      </w:r>
      <w:r>
        <w:rPr>
          <w:rFonts w:ascii="Times New Roman"/>
        </w:rPr>
        <w:t>，每天收集</w:t>
      </w:r>
      <w:r>
        <w:rPr>
          <w:rFonts w:ascii="Times New Roman" w:hint="eastAsia"/>
        </w:rPr>
        <w:t>1</w:t>
      </w:r>
      <w:r>
        <w:rPr>
          <w:rFonts w:ascii="Times New Roman"/>
        </w:rPr>
        <w:t>次</w:t>
      </w:r>
      <w:r>
        <w:rPr>
          <w:rFonts w:ascii="Times New Roman" w:hint="eastAsia"/>
        </w:rPr>
        <w:t>，收集后及时更换</w:t>
      </w:r>
      <w:r>
        <w:rPr>
          <w:rFonts w:ascii="Times New Roman"/>
        </w:rPr>
        <w:t>。</w:t>
      </w:r>
      <w:r>
        <w:rPr>
          <w:rFonts w:ascii="Times New Roman" w:hint="eastAsia"/>
        </w:rPr>
        <w:t>卵粒收集卡或放入饲养盒内继续饲养，或做成卵卡进行后期释放。</w:t>
      </w:r>
    </w:p>
    <w:p w14:paraId="1C58053E" w14:textId="77777777" w:rsidR="00285B8E" w:rsidRPr="00D0550A" w:rsidRDefault="00285B8E" w:rsidP="00285B8E">
      <w:pPr>
        <w:pStyle w:val="a0"/>
        <w:numPr>
          <w:ilvl w:val="1"/>
          <w:numId w:val="4"/>
        </w:numPr>
        <w:outlineLvl w:val="1"/>
        <w:rPr>
          <w:rFonts w:ascii="Times New Roman"/>
          <w:bCs/>
          <w:szCs w:val="22"/>
        </w:rPr>
      </w:pPr>
      <w:bookmarkStart w:id="46" w:name="_Toc24223"/>
      <w:r w:rsidRPr="00D0550A">
        <w:rPr>
          <w:rFonts w:ascii="Times New Roman" w:hint="eastAsia"/>
          <w:bCs/>
          <w:szCs w:val="22"/>
        </w:rPr>
        <w:t>复壮</w:t>
      </w:r>
      <w:bookmarkEnd w:id="46"/>
    </w:p>
    <w:p w14:paraId="77CDDF55" w14:textId="77777777" w:rsidR="00285B8E" w:rsidRDefault="00285B8E" w:rsidP="00285B8E">
      <w:pPr>
        <w:pStyle w:val="af5"/>
        <w:adjustRightInd w:val="0"/>
        <w:rPr>
          <w:rFonts w:ascii="Times New Roman"/>
        </w:rPr>
      </w:pPr>
      <w:r>
        <w:rPr>
          <w:rFonts w:ascii="Times New Roman" w:hint="eastAsia"/>
        </w:rPr>
        <w:t>繁殖</w:t>
      </w:r>
      <w:r>
        <w:rPr>
          <w:rFonts w:ascii="Times New Roman" w:hint="eastAsia"/>
        </w:rPr>
        <w:t>3</w:t>
      </w:r>
      <w:r>
        <w:rPr>
          <w:rFonts w:ascii="Times New Roman" w:hint="eastAsia"/>
        </w:rPr>
        <w:t>代～</w:t>
      </w:r>
      <w:r>
        <w:rPr>
          <w:rFonts w:ascii="Times New Roman" w:hint="eastAsia"/>
        </w:rPr>
        <w:t>4</w:t>
      </w:r>
      <w:r>
        <w:rPr>
          <w:rFonts w:ascii="Times New Roman" w:hint="eastAsia"/>
        </w:rPr>
        <w:t>代后应进行复壮。</w:t>
      </w:r>
    </w:p>
    <w:p w14:paraId="2FFDA87B" w14:textId="77777777" w:rsidR="00285B8E" w:rsidRDefault="00285B8E" w:rsidP="00285B8E">
      <w:pPr>
        <w:pStyle w:val="af5"/>
        <w:adjustRightInd w:val="0"/>
        <w:rPr>
          <w:rFonts w:ascii="Times New Roman"/>
        </w:rPr>
      </w:pPr>
      <w:r>
        <w:rPr>
          <w:rFonts w:ascii="Times New Roman" w:hint="eastAsia"/>
        </w:rPr>
        <w:t>a</w:t>
      </w:r>
      <w:r>
        <w:rPr>
          <w:rFonts w:ascii="Times New Roman"/>
        </w:rPr>
        <w:t xml:space="preserve">) </w:t>
      </w:r>
      <w:r>
        <w:rPr>
          <w:rFonts w:ascii="Times New Roman" w:hint="eastAsia"/>
        </w:rPr>
        <w:t>食物复壮法：应采用室内或野外采集的蚜虫饲喂异色瓢虫幼虫或成虫进行复壮。</w:t>
      </w:r>
    </w:p>
    <w:p w14:paraId="3135400A" w14:textId="77777777" w:rsidR="00285B8E" w:rsidRDefault="00285B8E" w:rsidP="00285B8E">
      <w:pPr>
        <w:pStyle w:val="af5"/>
        <w:adjustRightInd w:val="0"/>
        <w:rPr>
          <w:rFonts w:ascii="Times New Roman"/>
        </w:rPr>
      </w:pPr>
      <w:r>
        <w:rPr>
          <w:rFonts w:ascii="Times New Roman"/>
        </w:rPr>
        <w:t xml:space="preserve">b) </w:t>
      </w:r>
      <w:r>
        <w:rPr>
          <w:rFonts w:ascii="Times New Roman" w:hint="eastAsia"/>
        </w:rPr>
        <w:t>野生种群配对复壮法：应采用野外采集的异色瓢虫在室内饲养形成稳定世代，通过质量检测后，与室内繁育种群交配进行复壮。</w:t>
      </w:r>
    </w:p>
    <w:p w14:paraId="62E692CD" w14:textId="77777777" w:rsidR="00285B8E" w:rsidRPr="00D0550A" w:rsidRDefault="00285B8E" w:rsidP="00285B8E">
      <w:pPr>
        <w:pStyle w:val="a0"/>
        <w:numPr>
          <w:ilvl w:val="1"/>
          <w:numId w:val="4"/>
        </w:numPr>
        <w:outlineLvl w:val="1"/>
        <w:rPr>
          <w:rFonts w:ascii="Times New Roman"/>
          <w:bCs/>
          <w:szCs w:val="22"/>
        </w:rPr>
      </w:pPr>
      <w:bookmarkStart w:id="47" w:name="_Toc29614"/>
      <w:r w:rsidRPr="00D0550A">
        <w:rPr>
          <w:rFonts w:ascii="Times New Roman" w:hint="eastAsia"/>
          <w:bCs/>
          <w:szCs w:val="22"/>
        </w:rPr>
        <w:t>保种管理</w:t>
      </w:r>
      <w:bookmarkEnd w:id="47"/>
    </w:p>
    <w:p w14:paraId="429AB424" w14:textId="77777777" w:rsidR="00285B8E" w:rsidRDefault="00285B8E" w:rsidP="00285B8E">
      <w:pPr>
        <w:pStyle w:val="af5"/>
        <w:adjustRightInd w:val="0"/>
        <w:rPr>
          <w:rFonts w:ascii="Times New Roman"/>
        </w:rPr>
      </w:pPr>
      <w:r>
        <w:rPr>
          <w:rFonts w:ascii="Times New Roman" w:hint="eastAsia"/>
        </w:rPr>
        <w:t>宜采用异色瓢虫卵或成虫进行保种。保种温度宜按每日降低</w:t>
      </w:r>
      <w:r>
        <w:rPr>
          <w:rFonts w:ascii="Times New Roman" w:hint="eastAsia"/>
        </w:rPr>
        <w:t>5</w:t>
      </w:r>
      <w:r>
        <w:rPr>
          <w:rFonts w:ascii="Times New Roman"/>
        </w:rPr>
        <w:t xml:space="preserve"> </w:t>
      </w:r>
      <w:r>
        <w:rPr>
          <w:rFonts w:ascii="Times New Roman" w:hint="eastAsia"/>
        </w:rPr>
        <w:t>℃</w:t>
      </w:r>
      <w:r>
        <w:rPr>
          <w:rFonts w:ascii="Times New Roman" w:hint="eastAsia"/>
        </w:rPr>
        <w:t>~6</w:t>
      </w:r>
      <w:r>
        <w:rPr>
          <w:rFonts w:ascii="Times New Roman"/>
        </w:rPr>
        <w:t xml:space="preserve"> </w:t>
      </w:r>
      <w:r>
        <w:rPr>
          <w:rFonts w:ascii="Times New Roman" w:hint="eastAsia"/>
        </w:rPr>
        <w:t>℃的梯度由饲养温度逐渐降至</w:t>
      </w:r>
      <w:r>
        <w:rPr>
          <w:rFonts w:ascii="Times New Roman" w:hint="eastAsia"/>
        </w:rPr>
        <w:t xml:space="preserve">4 </w:t>
      </w:r>
      <w:r>
        <w:rPr>
          <w:rFonts w:ascii="Times New Roman" w:hint="eastAsia"/>
        </w:rPr>
        <w:t>℃～</w:t>
      </w:r>
      <w:r>
        <w:rPr>
          <w:rFonts w:ascii="Times New Roman" w:hint="eastAsia"/>
        </w:rPr>
        <w:t xml:space="preserve">8 </w:t>
      </w:r>
      <w:r>
        <w:rPr>
          <w:rFonts w:ascii="Times New Roman" w:hint="eastAsia"/>
        </w:rPr>
        <w:t>℃，保种湿度以</w:t>
      </w:r>
      <w:r>
        <w:rPr>
          <w:rFonts w:ascii="Times New Roman"/>
        </w:rPr>
        <w:t>70 %</w:t>
      </w:r>
      <w:r>
        <w:rPr>
          <w:rFonts w:ascii="Times New Roman" w:hint="eastAsia"/>
        </w:rPr>
        <w:t>～</w:t>
      </w:r>
      <w:r>
        <w:rPr>
          <w:rFonts w:ascii="Times New Roman"/>
        </w:rPr>
        <w:t>80 %</w:t>
      </w:r>
      <w:r>
        <w:rPr>
          <w:rFonts w:ascii="Times New Roman" w:hint="eastAsia"/>
        </w:rPr>
        <w:t>为宜。保存时间宜控制在</w:t>
      </w:r>
      <w:r>
        <w:rPr>
          <w:rFonts w:ascii="Times New Roman" w:hint="eastAsia"/>
        </w:rPr>
        <w:t>120 d</w:t>
      </w:r>
      <w:r>
        <w:rPr>
          <w:rFonts w:ascii="Times New Roman" w:hint="eastAsia"/>
        </w:rPr>
        <w:t>以内。</w:t>
      </w:r>
    </w:p>
    <w:p w14:paraId="43FD919C" w14:textId="77777777" w:rsidR="00285B8E" w:rsidRDefault="00285B8E" w:rsidP="00285B8E">
      <w:pPr>
        <w:pStyle w:val="a"/>
        <w:numPr>
          <w:ilvl w:val="0"/>
          <w:numId w:val="4"/>
        </w:numPr>
        <w:outlineLvl w:val="0"/>
        <w:rPr>
          <w:rFonts w:ascii="Times New Roman"/>
          <w:szCs w:val="22"/>
        </w:rPr>
      </w:pPr>
      <w:bookmarkStart w:id="48" w:name="_Toc15362"/>
      <w:bookmarkStart w:id="49" w:name="_Toc27384"/>
      <w:bookmarkStart w:id="50" w:name="_Toc32288"/>
      <w:bookmarkStart w:id="51" w:name="_Toc21091"/>
      <w:r>
        <w:rPr>
          <w:rFonts w:ascii="Times New Roman"/>
          <w:szCs w:val="22"/>
        </w:rPr>
        <w:t>质量检测及评价方法</w:t>
      </w:r>
      <w:bookmarkEnd w:id="48"/>
      <w:bookmarkEnd w:id="49"/>
      <w:bookmarkEnd w:id="50"/>
      <w:bookmarkEnd w:id="51"/>
    </w:p>
    <w:p w14:paraId="71C7E0EA" w14:textId="3B4594DA" w:rsidR="00285B8E" w:rsidRDefault="00285B8E" w:rsidP="00285B8E">
      <w:pPr>
        <w:pStyle w:val="a0"/>
        <w:numPr>
          <w:ilvl w:val="1"/>
          <w:numId w:val="8"/>
        </w:numPr>
        <w:outlineLvl w:val="1"/>
        <w:rPr>
          <w:rFonts w:ascii="Times New Roman"/>
          <w:bCs/>
          <w:szCs w:val="22"/>
        </w:rPr>
      </w:pPr>
      <w:bookmarkStart w:id="52" w:name="_Toc9337"/>
      <w:bookmarkStart w:id="53" w:name="_Toc29462"/>
      <w:bookmarkStart w:id="54" w:name="_Toc2769"/>
      <w:r>
        <w:rPr>
          <w:rFonts w:ascii="Times New Roman"/>
          <w:bCs/>
          <w:szCs w:val="22"/>
        </w:rPr>
        <w:t>卵的孵化率检测</w:t>
      </w:r>
      <w:bookmarkEnd w:id="52"/>
      <w:bookmarkEnd w:id="53"/>
      <w:bookmarkEnd w:id="54"/>
    </w:p>
    <w:p w14:paraId="1C0C69A5" w14:textId="77777777" w:rsidR="00285B8E" w:rsidRDefault="00285B8E" w:rsidP="00285B8E">
      <w:pPr>
        <w:pStyle w:val="af5"/>
        <w:adjustRightInd w:val="0"/>
        <w:rPr>
          <w:rFonts w:ascii="Times New Roman"/>
        </w:rPr>
      </w:pPr>
      <w:r>
        <w:rPr>
          <w:rFonts w:ascii="Times New Roman" w:hint="eastAsia"/>
        </w:rPr>
        <w:t>每批次随机</w:t>
      </w:r>
      <w:r>
        <w:rPr>
          <w:rFonts w:ascii="Times New Roman"/>
        </w:rPr>
        <w:t>抽取异色瓢虫</w:t>
      </w:r>
      <w:r>
        <w:rPr>
          <w:rFonts w:ascii="Times New Roman" w:hint="eastAsia"/>
        </w:rPr>
        <w:t>卵</w:t>
      </w:r>
      <w:r>
        <w:rPr>
          <w:rFonts w:ascii="Times New Roman" w:hint="eastAsia"/>
        </w:rPr>
        <w:t>100~200</w:t>
      </w:r>
      <w:r>
        <w:rPr>
          <w:rFonts w:ascii="Times New Roman" w:hint="eastAsia"/>
        </w:rPr>
        <w:t>粒，</w:t>
      </w:r>
      <w:r>
        <w:rPr>
          <w:rFonts w:ascii="Times New Roman"/>
        </w:rPr>
        <w:t>在</w:t>
      </w:r>
      <w:r>
        <w:rPr>
          <w:rFonts w:ascii="Times New Roman" w:hint="eastAsia"/>
        </w:rPr>
        <w:t>上述环境</w:t>
      </w:r>
      <w:r>
        <w:rPr>
          <w:rFonts w:ascii="Times New Roman"/>
        </w:rPr>
        <w:t>条件下</w:t>
      </w:r>
      <w:r>
        <w:rPr>
          <w:rFonts w:ascii="Times New Roman" w:hint="eastAsia"/>
        </w:rPr>
        <w:t>进行饲养，</w:t>
      </w:r>
      <w:r>
        <w:rPr>
          <w:rFonts w:ascii="Times New Roman"/>
        </w:rPr>
        <w:t>检查并记录异色瓢虫</w:t>
      </w:r>
      <w:r>
        <w:rPr>
          <w:rFonts w:ascii="Times New Roman" w:hint="eastAsia"/>
        </w:rPr>
        <w:t>卵的</w:t>
      </w:r>
      <w:r>
        <w:rPr>
          <w:rFonts w:ascii="Times New Roman"/>
        </w:rPr>
        <w:t>孵化数量，计算孵化率。</w:t>
      </w:r>
    </w:p>
    <w:p w14:paraId="233DA381" w14:textId="77777777" w:rsidR="00285B8E" w:rsidRDefault="00285B8E" w:rsidP="00285B8E">
      <w:pPr>
        <w:pStyle w:val="a0"/>
        <w:numPr>
          <w:ilvl w:val="1"/>
          <w:numId w:val="8"/>
        </w:numPr>
        <w:outlineLvl w:val="1"/>
        <w:rPr>
          <w:rFonts w:ascii="Times New Roman"/>
          <w:bCs/>
          <w:szCs w:val="22"/>
        </w:rPr>
      </w:pPr>
      <w:bookmarkStart w:id="55" w:name="_Toc24350"/>
      <w:bookmarkStart w:id="56" w:name="_Toc1715"/>
      <w:bookmarkStart w:id="57" w:name="_Toc32651"/>
      <w:r>
        <w:rPr>
          <w:rFonts w:ascii="Times New Roman"/>
          <w:bCs/>
          <w:szCs w:val="22"/>
        </w:rPr>
        <w:t>蛹的羽化率检测</w:t>
      </w:r>
      <w:bookmarkEnd w:id="55"/>
      <w:bookmarkEnd w:id="56"/>
      <w:bookmarkEnd w:id="57"/>
    </w:p>
    <w:p w14:paraId="0EB6470F" w14:textId="77777777" w:rsidR="00285B8E" w:rsidRDefault="00285B8E" w:rsidP="00285B8E">
      <w:pPr>
        <w:pStyle w:val="af5"/>
        <w:adjustRightInd w:val="0"/>
        <w:rPr>
          <w:rFonts w:ascii="Times New Roman"/>
        </w:rPr>
      </w:pPr>
      <w:r>
        <w:rPr>
          <w:rFonts w:ascii="Times New Roman" w:hint="eastAsia"/>
        </w:rPr>
        <w:t>每隔</w:t>
      </w:r>
      <w:r>
        <w:rPr>
          <w:rFonts w:ascii="Times New Roman" w:hint="eastAsia"/>
        </w:rPr>
        <w:t>1</w:t>
      </w:r>
      <w:r>
        <w:rPr>
          <w:rFonts w:ascii="Times New Roman" w:hint="eastAsia"/>
        </w:rPr>
        <w:t>代，随机</w:t>
      </w:r>
      <w:r>
        <w:rPr>
          <w:rFonts w:ascii="Times New Roman"/>
        </w:rPr>
        <w:t>抽取异色瓢虫</w:t>
      </w:r>
      <w:r>
        <w:rPr>
          <w:rFonts w:ascii="Times New Roman" w:hint="eastAsia"/>
        </w:rPr>
        <w:t>蛹</w:t>
      </w:r>
      <w:r>
        <w:rPr>
          <w:rFonts w:ascii="Times New Roman" w:hint="eastAsia"/>
        </w:rPr>
        <w:t>50~100</w:t>
      </w:r>
      <w:r>
        <w:rPr>
          <w:rFonts w:ascii="Times New Roman" w:hint="eastAsia"/>
        </w:rPr>
        <w:t>个，</w:t>
      </w:r>
      <w:r>
        <w:rPr>
          <w:rFonts w:ascii="Times New Roman"/>
        </w:rPr>
        <w:t>在</w:t>
      </w:r>
      <w:r>
        <w:rPr>
          <w:rFonts w:ascii="Times New Roman" w:hint="eastAsia"/>
        </w:rPr>
        <w:t>上述环境</w:t>
      </w:r>
      <w:r>
        <w:rPr>
          <w:rFonts w:ascii="Times New Roman"/>
        </w:rPr>
        <w:t>条件下</w:t>
      </w:r>
      <w:r>
        <w:rPr>
          <w:rFonts w:ascii="Times New Roman" w:hint="eastAsia"/>
        </w:rPr>
        <w:t>进行饲养，</w:t>
      </w:r>
      <w:r>
        <w:rPr>
          <w:rFonts w:ascii="Times New Roman"/>
        </w:rPr>
        <w:t>检查并记录异色瓢虫</w:t>
      </w:r>
      <w:r>
        <w:rPr>
          <w:rFonts w:ascii="Times New Roman" w:hint="eastAsia"/>
        </w:rPr>
        <w:t>蛹羽化</w:t>
      </w:r>
      <w:r>
        <w:rPr>
          <w:rFonts w:ascii="Times New Roman"/>
        </w:rPr>
        <w:t>数量，计算</w:t>
      </w:r>
      <w:r>
        <w:rPr>
          <w:rFonts w:ascii="Times New Roman" w:hint="eastAsia"/>
        </w:rPr>
        <w:t>羽化</w:t>
      </w:r>
      <w:r>
        <w:rPr>
          <w:rFonts w:ascii="Times New Roman"/>
        </w:rPr>
        <w:t>率。</w:t>
      </w:r>
    </w:p>
    <w:p w14:paraId="01D0D0F6" w14:textId="77777777" w:rsidR="00285B8E" w:rsidRDefault="00285B8E" w:rsidP="00285B8E">
      <w:pPr>
        <w:pStyle w:val="a0"/>
        <w:numPr>
          <w:ilvl w:val="1"/>
          <w:numId w:val="8"/>
        </w:numPr>
        <w:outlineLvl w:val="1"/>
        <w:rPr>
          <w:rFonts w:ascii="Times New Roman"/>
          <w:bCs/>
          <w:szCs w:val="22"/>
        </w:rPr>
      </w:pPr>
      <w:bookmarkStart w:id="58" w:name="_Toc28004"/>
      <w:bookmarkStart w:id="59" w:name="_Toc31062"/>
      <w:bookmarkStart w:id="60" w:name="_Toc5633"/>
      <w:r>
        <w:rPr>
          <w:rFonts w:ascii="Times New Roman"/>
          <w:bCs/>
          <w:szCs w:val="22"/>
        </w:rPr>
        <w:t>质量评价指标</w:t>
      </w:r>
      <w:bookmarkEnd w:id="58"/>
      <w:bookmarkEnd w:id="59"/>
      <w:bookmarkEnd w:id="60"/>
    </w:p>
    <w:p w14:paraId="42ED1DEC" w14:textId="77777777" w:rsidR="00285B8E" w:rsidRDefault="00285B8E" w:rsidP="00285B8E">
      <w:pPr>
        <w:pStyle w:val="af5"/>
        <w:adjustRightInd w:val="0"/>
        <w:rPr>
          <w:rFonts w:ascii="Times New Roman"/>
        </w:rPr>
      </w:pPr>
      <w:r>
        <w:rPr>
          <w:rFonts w:ascii="Times New Roman"/>
        </w:rPr>
        <w:t>产品质量评价指标见表</w:t>
      </w:r>
      <w:r>
        <w:rPr>
          <w:rFonts w:ascii="Times New Roman"/>
        </w:rPr>
        <w:t>1</w:t>
      </w:r>
      <w:r>
        <w:rPr>
          <w:rFonts w:ascii="Times New Roman"/>
        </w:rPr>
        <w:t>。</w:t>
      </w:r>
      <w:r>
        <w:rPr>
          <w:rFonts w:ascii="Times New Roman" w:hint="eastAsia"/>
        </w:rPr>
        <w:t>评价级别低于二级，应及时复壮。</w:t>
      </w:r>
    </w:p>
    <w:p w14:paraId="56767D8B" w14:textId="77777777" w:rsidR="00285B8E" w:rsidRDefault="00285B8E" w:rsidP="00285B8E">
      <w:pPr>
        <w:pStyle w:val="a2"/>
        <w:numPr>
          <w:ilvl w:val="0"/>
          <w:numId w:val="0"/>
        </w:numPr>
        <w:rPr>
          <w:rFonts w:ascii="Times New Roman"/>
          <w:szCs w:val="22"/>
        </w:rPr>
      </w:pPr>
      <w:r>
        <w:rPr>
          <w:rFonts w:ascii="Times New Roman"/>
          <w:szCs w:val="22"/>
        </w:rPr>
        <w:t>表</w:t>
      </w:r>
      <w:r>
        <w:rPr>
          <w:rFonts w:ascii="Times New Roman" w:hint="eastAsia"/>
          <w:szCs w:val="22"/>
        </w:rPr>
        <w:t>2</w:t>
      </w:r>
      <w:r>
        <w:rPr>
          <w:rFonts w:ascii="Times New Roman"/>
          <w:szCs w:val="22"/>
        </w:rPr>
        <w:t xml:space="preserve"> </w:t>
      </w:r>
      <w:r>
        <w:rPr>
          <w:rFonts w:ascii="Times New Roman" w:hint="eastAsia"/>
          <w:szCs w:val="22"/>
        </w:rPr>
        <w:t>异色</w:t>
      </w:r>
      <w:r>
        <w:rPr>
          <w:rFonts w:ascii="Times New Roman"/>
          <w:szCs w:val="22"/>
        </w:rPr>
        <w:t>瓢虫质量评价指标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2520"/>
        <w:gridCol w:w="2355"/>
      </w:tblGrid>
      <w:tr w:rsidR="00285B8E" w14:paraId="27B64E70" w14:textId="77777777" w:rsidTr="00C56CB5">
        <w:trPr>
          <w:jc w:val="center"/>
        </w:trPr>
        <w:tc>
          <w:tcPr>
            <w:tcW w:w="1591" w:type="dxa"/>
            <w:vAlign w:val="center"/>
          </w:tcPr>
          <w:p w14:paraId="1ABB10BE" w14:textId="77777777" w:rsidR="00285B8E" w:rsidRDefault="00285B8E" w:rsidP="00C56CB5">
            <w:pPr>
              <w:pStyle w:val="p"/>
              <w:adjustRightInd w:val="0"/>
              <w:spacing w:line="360" w:lineRule="auto"/>
              <w:ind w:firstLine="0"/>
              <w:jc w:val="center"/>
              <w:rPr>
                <w:sz w:val="21"/>
              </w:rPr>
            </w:pPr>
            <w:r>
              <w:rPr>
                <w:sz w:val="21"/>
              </w:rPr>
              <w:t>级别</w:t>
            </w:r>
          </w:p>
        </w:tc>
        <w:tc>
          <w:tcPr>
            <w:tcW w:w="2520" w:type="dxa"/>
            <w:vAlign w:val="center"/>
          </w:tcPr>
          <w:p w14:paraId="157E1B4C" w14:textId="77777777" w:rsidR="00285B8E" w:rsidRDefault="00285B8E" w:rsidP="00C56CB5">
            <w:pPr>
              <w:pStyle w:val="p"/>
              <w:adjustRightInd w:val="0"/>
              <w:spacing w:line="360" w:lineRule="auto"/>
              <w:ind w:firstLine="0"/>
              <w:jc w:val="center"/>
              <w:rPr>
                <w:sz w:val="21"/>
              </w:rPr>
            </w:pPr>
            <w:r>
              <w:rPr>
                <w:sz w:val="21"/>
              </w:rPr>
              <w:t>孵化率</w:t>
            </w:r>
            <w:r>
              <w:rPr>
                <w:sz w:val="21"/>
              </w:rPr>
              <w:t>/%</w:t>
            </w:r>
          </w:p>
        </w:tc>
        <w:tc>
          <w:tcPr>
            <w:tcW w:w="2355" w:type="dxa"/>
            <w:vAlign w:val="center"/>
          </w:tcPr>
          <w:p w14:paraId="21E9F705" w14:textId="77777777" w:rsidR="00285B8E" w:rsidRDefault="00285B8E" w:rsidP="00C56CB5">
            <w:pPr>
              <w:pStyle w:val="p"/>
              <w:adjustRightInd w:val="0"/>
              <w:spacing w:line="360" w:lineRule="auto"/>
              <w:ind w:firstLine="0"/>
              <w:jc w:val="center"/>
              <w:rPr>
                <w:sz w:val="21"/>
              </w:rPr>
            </w:pPr>
            <w:r>
              <w:rPr>
                <w:sz w:val="21"/>
              </w:rPr>
              <w:t>羽化率</w:t>
            </w:r>
            <w:r>
              <w:rPr>
                <w:sz w:val="21"/>
              </w:rPr>
              <w:t>/%</w:t>
            </w:r>
          </w:p>
        </w:tc>
      </w:tr>
      <w:tr w:rsidR="00285B8E" w14:paraId="6B19303A" w14:textId="77777777" w:rsidTr="00C56CB5">
        <w:trPr>
          <w:jc w:val="center"/>
        </w:trPr>
        <w:tc>
          <w:tcPr>
            <w:tcW w:w="1591" w:type="dxa"/>
            <w:vAlign w:val="center"/>
          </w:tcPr>
          <w:p w14:paraId="17EBED71" w14:textId="77777777" w:rsidR="00285B8E" w:rsidRDefault="00285B8E" w:rsidP="00C56CB5">
            <w:pPr>
              <w:pStyle w:val="p"/>
              <w:adjustRightInd w:val="0"/>
              <w:spacing w:line="360" w:lineRule="auto"/>
              <w:ind w:firstLine="0"/>
              <w:jc w:val="center"/>
              <w:rPr>
                <w:sz w:val="21"/>
              </w:rPr>
            </w:pPr>
            <w:r>
              <w:rPr>
                <w:sz w:val="21"/>
              </w:rPr>
              <w:t>一级</w:t>
            </w:r>
          </w:p>
        </w:tc>
        <w:tc>
          <w:tcPr>
            <w:tcW w:w="2520" w:type="dxa"/>
            <w:vAlign w:val="center"/>
          </w:tcPr>
          <w:p w14:paraId="5100B7DB" w14:textId="77777777" w:rsidR="00285B8E" w:rsidRDefault="00285B8E" w:rsidP="00C56CB5">
            <w:pPr>
              <w:pStyle w:val="p"/>
              <w:adjustRightInd w:val="0"/>
              <w:spacing w:line="360" w:lineRule="auto"/>
              <w:ind w:firstLine="0"/>
              <w:jc w:val="center"/>
              <w:rPr>
                <w:sz w:val="21"/>
              </w:rPr>
            </w:pPr>
            <w:r w:rsidRPr="00D0550A">
              <w:rPr>
                <w:sz w:val="21"/>
              </w:rPr>
              <w:t>≥</w:t>
            </w:r>
            <w:r>
              <w:rPr>
                <w:sz w:val="21"/>
              </w:rPr>
              <w:t>80</w:t>
            </w:r>
            <w:r>
              <w:rPr>
                <w:sz w:val="21"/>
              </w:rPr>
              <w:t>以上</w:t>
            </w:r>
          </w:p>
        </w:tc>
        <w:tc>
          <w:tcPr>
            <w:tcW w:w="2355" w:type="dxa"/>
            <w:vAlign w:val="center"/>
          </w:tcPr>
          <w:p w14:paraId="239A220E" w14:textId="77777777" w:rsidR="00285B8E" w:rsidRDefault="00285B8E" w:rsidP="00C56CB5">
            <w:pPr>
              <w:pStyle w:val="p"/>
              <w:adjustRightInd w:val="0"/>
              <w:spacing w:line="360" w:lineRule="auto"/>
              <w:ind w:firstLine="0"/>
              <w:jc w:val="center"/>
              <w:rPr>
                <w:sz w:val="21"/>
              </w:rPr>
            </w:pPr>
            <w:r>
              <w:rPr>
                <w:sz w:val="21"/>
              </w:rPr>
              <w:t>≥</w:t>
            </w:r>
            <w:r>
              <w:rPr>
                <w:sz w:val="21"/>
              </w:rPr>
              <w:t>以上</w:t>
            </w:r>
          </w:p>
        </w:tc>
      </w:tr>
      <w:tr w:rsidR="00285B8E" w14:paraId="0DB3AAC1" w14:textId="77777777" w:rsidTr="00C56CB5">
        <w:trPr>
          <w:jc w:val="center"/>
        </w:trPr>
        <w:tc>
          <w:tcPr>
            <w:tcW w:w="1591" w:type="dxa"/>
            <w:vAlign w:val="center"/>
          </w:tcPr>
          <w:p w14:paraId="405C034D" w14:textId="77777777" w:rsidR="00285B8E" w:rsidRDefault="00285B8E" w:rsidP="00C56CB5">
            <w:pPr>
              <w:pStyle w:val="p"/>
              <w:adjustRightInd w:val="0"/>
              <w:spacing w:line="360" w:lineRule="auto"/>
              <w:ind w:firstLine="0"/>
              <w:jc w:val="center"/>
              <w:rPr>
                <w:sz w:val="21"/>
              </w:rPr>
            </w:pPr>
            <w:r>
              <w:rPr>
                <w:sz w:val="21"/>
              </w:rPr>
              <w:t>二级</w:t>
            </w:r>
          </w:p>
        </w:tc>
        <w:tc>
          <w:tcPr>
            <w:tcW w:w="2520" w:type="dxa"/>
            <w:vAlign w:val="center"/>
          </w:tcPr>
          <w:p w14:paraId="24F77FE9" w14:textId="77777777" w:rsidR="00285B8E" w:rsidRDefault="00285B8E" w:rsidP="00C56CB5">
            <w:pPr>
              <w:pStyle w:val="p"/>
              <w:adjustRightInd w:val="0"/>
              <w:spacing w:line="360" w:lineRule="auto"/>
              <w:ind w:firstLine="0"/>
              <w:jc w:val="center"/>
              <w:rPr>
                <w:sz w:val="21"/>
              </w:rPr>
            </w:pPr>
            <w:r>
              <w:rPr>
                <w:sz w:val="21"/>
              </w:rPr>
              <w:t>70</w:t>
            </w:r>
            <w:r>
              <w:rPr>
                <w:rFonts w:hint="eastAsia"/>
                <w:sz w:val="21"/>
              </w:rPr>
              <w:t>~</w:t>
            </w:r>
            <w:r>
              <w:rPr>
                <w:sz w:val="21"/>
              </w:rPr>
              <w:t>79</w:t>
            </w:r>
          </w:p>
        </w:tc>
        <w:tc>
          <w:tcPr>
            <w:tcW w:w="2355" w:type="dxa"/>
            <w:vAlign w:val="center"/>
          </w:tcPr>
          <w:p w14:paraId="45F2C671" w14:textId="77777777" w:rsidR="00285B8E" w:rsidRDefault="00285B8E" w:rsidP="00C56CB5">
            <w:pPr>
              <w:pStyle w:val="p"/>
              <w:adjustRightInd w:val="0"/>
              <w:spacing w:line="360" w:lineRule="auto"/>
              <w:ind w:firstLine="0"/>
              <w:jc w:val="center"/>
              <w:rPr>
                <w:sz w:val="21"/>
              </w:rPr>
            </w:pPr>
            <w:r>
              <w:rPr>
                <w:sz w:val="21"/>
              </w:rPr>
              <w:t>80</w:t>
            </w:r>
            <w:r>
              <w:rPr>
                <w:rFonts w:hint="eastAsia"/>
                <w:sz w:val="21"/>
              </w:rPr>
              <w:t>~</w:t>
            </w:r>
            <w:r>
              <w:rPr>
                <w:sz w:val="21"/>
              </w:rPr>
              <w:t>89</w:t>
            </w:r>
          </w:p>
        </w:tc>
      </w:tr>
      <w:tr w:rsidR="00285B8E" w14:paraId="1B5A1110" w14:textId="77777777" w:rsidTr="00C56CB5">
        <w:trPr>
          <w:jc w:val="center"/>
        </w:trPr>
        <w:tc>
          <w:tcPr>
            <w:tcW w:w="1591" w:type="dxa"/>
            <w:vAlign w:val="center"/>
          </w:tcPr>
          <w:p w14:paraId="40AA6F73" w14:textId="77777777" w:rsidR="00285B8E" w:rsidRDefault="00285B8E" w:rsidP="00C56CB5">
            <w:pPr>
              <w:pStyle w:val="p"/>
              <w:adjustRightInd w:val="0"/>
              <w:spacing w:line="360" w:lineRule="auto"/>
              <w:ind w:firstLine="0"/>
              <w:jc w:val="center"/>
              <w:rPr>
                <w:sz w:val="21"/>
              </w:rPr>
            </w:pPr>
            <w:r>
              <w:rPr>
                <w:sz w:val="21"/>
              </w:rPr>
              <w:t>三级</w:t>
            </w:r>
          </w:p>
        </w:tc>
        <w:tc>
          <w:tcPr>
            <w:tcW w:w="2520" w:type="dxa"/>
            <w:vAlign w:val="center"/>
          </w:tcPr>
          <w:p w14:paraId="6582779A" w14:textId="77777777" w:rsidR="00285B8E" w:rsidRDefault="00285B8E" w:rsidP="00C56CB5">
            <w:pPr>
              <w:pStyle w:val="p"/>
              <w:adjustRightInd w:val="0"/>
              <w:spacing w:line="360" w:lineRule="auto"/>
              <w:ind w:firstLine="0"/>
              <w:jc w:val="center"/>
              <w:rPr>
                <w:sz w:val="21"/>
              </w:rPr>
            </w:pPr>
            <w:r>
              <w:rPr>
                <w:rFonts w:hint="eastAsia"/>
                <w:sz w:val="21"/>
              </w:rPr>
              <w:t>&lt;70</w:t>
            </w:r>
            <w:r>
              <w:rPr>
                <w:rFonts w:hint="eastAsia"/>
                <w:sz w:val="21"/>
              </w:rPr>
              <w:t>以下</w:t>
            </w:r>
          </w:p>
        </w:tc>
        <w:tc>
          <w:tcPr>
            <w:tcW w:w="2355" w:type="dxa"/>
            <w:vAlign w:val="center"/>
          </w:tcPr>
          <w:p w14:paraId="59332D34" w14:textId="77777777" w:rsidR="00285B8E" w:rsidRDefault="00285B8E" w:rsidP="00C56CB5">
            <w:pPr>
              <w:pStyle w:val="p"/>
              <w:adjustRightInd w:val="0"/>
              <w:spacing w:line="360" w:lineRule="auto"/>
              <w:ind w:firstLine="0"/>
              <w:jc w:val="center"/>
              <w:rPr>
                <w:sz w:val="21"/>
              </w:rPr>
            </w:pPr>
            <w:r>
              <w:rPr>
                <w:rFonts w:hint="eastAsia"/>
                <w:sz w:val="21"/>
              </w:rPr>
              <w:t>80</w:t>
            </w:r>
            <w:r>
              <w:rPr>
                <w:rFonts w:hint="eastAsia"/>
                <w:sz w:val="21"/>
              </w:rPr>
              <w:t>以下</w:t>
            </w:r>
          </w:p>
        </w:tc>
      </w:tr>
    </w:tbl>
    <w:p w14:paraId="694D5F3D" w14:textId="77777777" w:rsidR="00285B8E" w:rsidRDefault="00285B8E" w:rsidP="00285B8E">
      <w:pPr>
        <w:pStyle w:val="a"/>
        <w:numPr>
          <w:ilvl w:val="0"/>
          <w:numId w:val="8"/>
        </w:numPr>
        <w:ind w:left="0"/>
        <w:outlineLvl w:val="0"/>
        <w:rPr>
          <w:rFonts w:ascii="Times New Roman"/>
          <w:szCs w:val="22"/>
        </w:rPr>
      </w:pPr>
      <w:bookmarkStart w:id="61" w:name="_Toc11815"/>
      <w:bookmarkStart w:id="62" w:name="_Toc27875"/>
      <w:bookmarkStart w:id="63" w:name="_Toc22950"/>
      <w:bookmarkStart w:id="64" w:name="_Toc24577"/>
      <w:r>
        <w:rPr>
          <w:rFonts w:ascii="Times New Roman" w:hint="eastAsia"/>
          <w:szCs w:val="22"/>
        </w:rPr>
        <w:t>包装</w:t>
      </w:r>
      <w:bookmarkEnd w:id="61"/>
      <w:bookmarkEnd w:id="62"/>
      <w:bookmarkEnd w:id="63"/>
      <w:bookmarkEnd w:id="64"/>
    </w:p>
    <w:p w14:paraId="584B8B7D" w14:textId="77777777" w:rsidR="00285B8E" w:rsidRDefault="00285B8E" w:rsidP="00285B8E">
      <w:pPr>
        <w:pStyle w:val="af5"/>
        <w:adjustRightInd w:val="0"/>
        <w:rPr>
          <w:rFonts w:ascii="Times New Roman"/>
        </w:rPr>
      </w:pPr>
      <w:r>
        <w:rPr>
          <w:rFonts w:ascii="Times New Roman" w:hint="eastAsia"/>
        </w:rPr>
        <w:lastRenderedPageBreak/>
        <w:t>成虫或</w:t>
      </w:r>
      <w:r>
        <w:rPr>
          <w:rFonts w:ascii="Times New Roman" w:hint="eastAsia"/>
        </w:rPr>
        <w:t>4</w:t>
      </w:r>
      <w:r>
        <w:rPr>
          <w:rFonts w:ascii="Times New Roman" w:hint="eastAsia"/>
        </w:rPr>
        <w:t>龄幼虫宜用异色瓢虫成虫释放盒按</w:t>
      </w:r>
      <w:r>
        <w:rPr>
          <w:rFonts w:ascii="Times New Roman" w:hint="eastAsia"/>
        </w:rPr>
        <w:t>10~20</w:t>
      </w:r>
      <w:r>
        <w:rPr>
          <w:rFonts w:ascii="Times New Roman" w:hint="eastAsia"/>
        </w:rPr>
        <w:t>头每盒分装，并添加碎纸作为填充物；卵块宜剪成小片，按</w:t>
      </w:r>
      <w:r>
        <w:rPr>
          <w:rFonts w:ascii="Times New Roman" w:hint="eastAsia"/>
        </w:rPr>
        <w:t>10~20</w:t>
      </w:r>
      <w:r>
        <w:rPr>
          <w:rFonts w:ascii="Times New Roman" w:hint="eastAsia"/>
        </w:rPr>
        <w:t>粒黏于异色瓢虫释放卵卡中</w:t>
      </w:r>
      <w:r>
        <w:rPr>
          <w:rFonts w:ascii="Times New Roman"/>
        </w:rPr>
        <w:t>。</w:t>
      </w:r>
    </w:p>
    <w:p w14:paraId="65331C90" w14:textId="77777777" w:rsidR="00285B8E" w:rsidRDefault="00285B8E" w:rsidP="00285B8E">
      <w:pPr>
        <w:pStyle w:val="a"/>
        <w:numPr>
          <w:ilvl w:val="0"/>
          <w:numId w:val="8"/>
        </w:numPr>
        <w:ind w:left="0"/>
        <w:outlineLvl w:val="0"/>
        <w:rPr>
          <w:rFonts w:ascii="Times New Roman"/>
          <w:szCs w:val="22"/>
        </w:rPr>
      </w:pPr>
      <w:bookmarkStart w:id="65" w:name="_Toc25017"/>
      <w:bookmarkStart w:id="66" w:name="_Toc158"/>
      <w:bookmarkStart w:id="67" w:name="_Toc21234"/>
      <w:bookmarkStart w:id="68" w:name="_Toc26268"/>
      <w:r>
        <w:rPr>
          <w:rFonts w:ascii="Times New Roman" w:hint="eastAsia"/>
          <w:szCs w:val="22"/>
        </w:rPr>
        <w:t>应用技术</w:t>
      </w:r>
      <w:bookmarkEnd w:id="65"/>
      <w:bookmarkEnd w:id="66"/>
      <w:bookmarkEnd w:id="67"/>
      <w:bookmarkEnd w:id="68"/>
    </w:p>
    <w:p w14:paraId="74DBBE90" w14:textId="21D72BB7" w:rsidR="00285B8E" w:rsidRDefault="00285B8E" w:rsidP="00285B8E">
      <w:pPr>
        <w:pStyle w:val="a0"/>
        <w:numPr>
          <w:ilvl w:val="1"/>
          <w:numId w:val="8"/>
        </w:numPr>
        <w:outlineLvl w:val="1"/>
      </w:pPr>
      <w:bookmarkStart w:id="69" w:name="_Toc6964"/>
      <w:bookmarkStart w:id="70" w:name="_Toc11712"/>
      <w:bookmarkStart w:id="71" w:name="_Toc18917"/>
      <w:r>
        <w:rPr>
          <w:rFonts w:hint="eastAsia"/>
        </w:rPr>
        <w:t>防治对象</w:t>
      </w:r>
      <w:bookmarkEnd w:id="69"/>
      <w:bookmarkEnd w:id="70"/>
      <w:bookmarkEnd w:id="71"/>
    </w:p>
    <w:p w14:paraId="2D2A9CFD" w14:textId="77777777" w:rsidR="00285B8E" w:rsidRDefault="00285B8E" w:rsidP="00285B8E">
      <w:pPr>
        <w:pStyle w:val="af5"/>
        <w:adjustRightInd w:val="0"/>
        <w:rPr>
          <w:rFonts w:ascii="Times New Roman"/>
        </w:rPr>
      </w:pPr>
      <w:r>
        <w:rPr>
          <w:rFonts w:ascii="Times New Roman" w:hint="eastAsia"/>
        </w:rPr>
        <w:t>蚜虫。</w:t>
      </w:r>
    </w:p>
    <w:p w14:paraId="56D5675B" w14:textId="77777777" w:rsidR="00285B8E" w:rsidRDefault="00285B8E" w:rsidP="00285B8E">
      <w:pPr>
        <w:pStyle w:val="a0"/>
        <w:numPr>
          <w:ilvl w:val="1"/>
          <w:numId w:val="8"/>
        </w:numPr>
        <w:outlineLvl w:val="1"/>
      </w:pPr>
      <w:bookmarkStart w:id="72" w:name="_Toc5747"/>
      <w:bookmarkStart w:id="73" w:name="_Toc6835"/>
      <w:bookmarkStart w:id="74" w:name="_Toc25806"/>
      <w:r>
        <w:rPr>
          <w:rFonts w:hint="eastAsia"/>
        </w:rPr>
        <w:t>防治指标</w:t>
      </w:r>
      <w:bookmarkEnd w:id="72"/>
      <w:bookmarkEnd w:id="73"/>
    </w:p>
    <w:p w14:paraId="53EAF8E8" w14:textId="77777777" w:rsidR="00285B8E" w:rsidRDefault="00285B8E" w:rsidP="00285B8E">
      <w:pPr>
        <w:pStyle w:val="af5"/>
      </w:pPr>
      <w:r>
        <w:rPr>
          <w:rFonts w:hint="eastAsia"/>
        </w:rPr>
        <w:t>根据蚜虫防治指标进行异色瓢虫释放。</w:t>
      </w:r>
    </w:p>
    <w:p w14:paraId="785BB6DE" w14:textId="77777777" w:rsidR="00285B8E" w:rsidRDefault="00285B8E" w:rsidP="00285B8E">
      <w:pPr>
        <w:pStyle w:val="a0"/>
        <w:numPr>
          <w:ilvl w:val="1"/>
          <w:numId w:val="8"/>
        </w:numPr>
        <w:outlineLvl w:val="1"/>
      </w:pPr>
      <w:bookmarkStart w:id="75" w:name="_Toc18808"/>
      <w:bookmarkStart w:id="76" w:name="_Toc22648"/>
      <w:r>
        <w:rPr>
          <w:rFonts w:hint="eastAsia"/>
        </w:rPr>
        <w:t>释放技术</w:t>
      </w:r>
      <w:bookmarkEnd w:id="74"/>
      <w:bookmarkEnd w:id="75"/>
      <w:bookmarkEnd w:id="76"/>
    </w:p>
    <w:p w14:paraId="718353A3" w14:textId="77777777" w:rsidR="00285B8E" w:rsidRDefault="00285B8E" w:rsidP="00285B8E">
      <w:pPr>
        <w:pStyle w:val="af5"/>
        <w:numPr>
          <w:ilvl w:val="0"/>
          <w:numId w:val="7"/>
        </w:numPr>
        <w:adjustRightInd w:val="0"/>
        <w:rPr>
          <w:rFonts w:ascii="Times New Roman"/>
        </w:rPr>
      </w:pPr>
      <w:r>
        <w:rPr>
          <w:rFonts w:ascii="Times New Roman" w:hint="eastAsia"/>
        </w:rPr>
        <w:t>在蚜虫发生初期，宜按瓢蚜比</w:t>
      </w:r>
      <w:r>
        <w:rPr>
          <w:rFonts w:ascii="Times New Roman" w:hint="eastAsia"/>
        </w:rPr>
        <w:t>1:200</w:t>
      </w:r>
      <w:r>
        <w:rPr>
          <w:rFonts w:ascii="Times New Roman" w:hint="eastAsia"/>
        </w:rPr>
        <w:t>释放瓢虫成虫或按瓢蚜比</w:t>
      </w:r>
      <w:r>
        <w:rPr>
          <w:rFonts w:ascii="Times New Roman" w:hint="eastAsia"/>
        </w:rPr>
        <w:t>1:100</w:t>
      </w:r>
      <w:r>
        <w:rPr>
          <w:rFonts w:ascii="Times New Roman" w:hint="eastAsia"/>
        </w:rPr>
        <w:t>释放瓢虫卵粒。</w:t>
      </w:r>
    </w:p>
    <w:p w14:paraId="562C911F" w14:textId="77777777" w:rsidR="00285B8E" w:rsidRDefault="00285B8E" w:rsidP="00285B8E">
      <w:pPr>
        <w:pStyle w:val="af5"/>
        <w:numPr>
          <w:ilvl w:val="0"/>
          <w:numId w:val="7"/>
        </w:numPr>
        <w:adjustRightInd w:val="0"/>
        <w:rPr>
          <w:rFonts w:ascii="Times New Roman"/>
        </w:rPr>
      </w:pPr>
      <w:r>
        <w:rPr>
          <w:rFonts w:ascii="Times New Roman" w:hint="eastAsia"/>
        </w:rPr>
        <w:t>异色瓢虫卵卡应挂放在有蚜虫的植株叶片下部，应离地</w:t>
      </w:r>
      <w:r>
        <w:rPr>
          <w:rFonts w:ascii="Times New Roman" w:hint="eastAsia"/>
        </w:rPr>
        <w:t>30cm</w:t>
      </w:r>
      <w:r>
        <w:rPr>
          <w:rFonts w:ascii="Times New Roman" w:hint="eastAsia"/>
        </w:rPr>
        <w:t>以上。</w:t>
      </w:r>
      <w:r>
        <w:rPr>
          <w:rFonts w:ascii="Times New Roman"/>
        </w:rPr>
        <w:t xml:space="preserve"> </w:t>
      </w:r>
    </w:p>
    <w:p w14:paraId="06C82450" w14:textId="77777777" w:rsidR="00285B8E" w:rsidRDefault="00285B8E" w:rsidP="00285B8E">
      <w:pPr>
        <w:pStyle w:val="af5"/>
        <w:adjustRightInd w:val="0"/>
        <w:rPr>
          <w:rFonts w:ascii="Times New Roman"/>
        </w:rPr>
      </w:pPr>
      <w:r>
        <w:rPr>
          <w:rFonts w:ascii="Times New Roman" w:hint="eastAsia"/>
        </w:rPr>
        <w:t>c</w:t>
      </w:r>
      <w:r>
        <w:rPr>
          <w:rFonts w:ascii="Times New Roman"/>
        </w:rPr>
        <w:t xml:space="preserve">) </w:t>
      </w:r>
      <w:r>
        <w:rPr>
          <w:rFonts w:ascii="Times New Roman" w:hint="eastAsia"/>
        </w:rPr>
        <w:t>宜每隔</w:t>
      </w:r>
      <w:r>
        <w:rPr>
          <w:rFonts w:ascii="Times New Roman" w:hint="eastAsia"/>
        </w:rPr>
        <w:t>10-15</w:t>
      </w:r>
      <w:r>
        <w:rPr>
          <w:rFonts w:ascii="Times New Roman" w:hint="eastAsia"/>
        </w:rPr>
        <w:t>天释放一次，连续释放</w:t>
      </w:r>
      <w:r>
        <w:rPr>
          <w:rFonts w:ascii="Times New Roman" w:hint="eastAsia"/>
        </w:rPr>
        <w:t>1-2</w:t>
      </w:r>
      <w:r>
        <w:rPr>
          <w:rFonts w:ascii="Times New Roman" w:hint="eastAsia"/>
        </w:rPr>
        <w:t>次。</w:t>
      </w:r>
    </w:p>
    <w:p w14:paraId="4725C091" w14:textId="77777777" w:rsidR="00285B8E" w:rsidRDefault="00285B8E" w:rsidP="00285B8E">
      <w:pPr>
        <w:pStyle w:val="af5"/>
        <w:adjustRightInd w:val="0"/>
        <w:rPr>
          <w:rFonts w:ascii="Times New Roman"/>
        </w:rPr>
      </w:pPr>
      <w:r>
        <w:rPr>
          <w:rFonts w:ascii="Times New Roman" w:hint="eastAsia"/>
        </w:rPr>
        <w:t xml:space="preserve">d) </w:t>
      </w:r>
      <w:r>
        <w:rPr>
          <w:rFonts w:ascii="Times New Roman" w:hint="eastAsia"/>
        </w:rPr>
        <w:t>释放应避开阴雨天、大风天释放。若释放后遇上大风、阴雨天应补放。</w:t>
      </w:r>
    </w:p>
    <w:p w14:paraId="0E595AAA" w14:textId="77777777" w:rsidR="00285B8E" w:rsidRDefault="00285B8E" w:rsidP="00285B8E">
      <w:pPr>
        <w:pStyle w:val="af5"/>
        <w:adjustRightInd w:val="0"/>
        <w:rPr>
          <w:rFonts w:ascii="Times New Roman"/>
        </w:rPr>
      </w:pPr>
      <w:r>
        <w:rPr>
          <w:rFonts w:ascii="Times New Roman" w:hint="eastAsia"/>
        </w:rPr>
        <w:t>e</w:t>
      </w:r>
      <w:r>
        <w:rPr>
          <w:rFonts w:ascii="Times New Roman"/>
        </w:rPr>
        <w:t xml:space="preserve">) </w:t>
      </w:r>
      <w:r>
        <w:rPr>
          <w:rFonts w:ascii="Times New Roman" w:hint="eastAsia"/>
        </w:rPr>
        <w:t>释放异色瓢虫前后</w:t>
      </w:r>
      <w:r>
        <w:rPr>
          <w:rFonts w:ascii="Times New Roman" w:hint="eastAsia"/>
        </w:rPr>
        <w:t>7</w:t>
      </w:r>
      <w:r>
        <w:rPr>
          <w:rFonts w:ascii="Times New Roman"/>
        </w:rPr>
        <w:t>d</w:t>
      </w:r>
      <w:r>
        <w:rPr>
          <w:rFonts w:ascii="Times New Roman" w:hint="eastAsia"/>
        </w:rPr>
        <w:t>应禁止使用化学杀虫剂。</w:t>
      </w:r>
    </w:p>
    <w:p w14:paraId="14F7D306" w14:textId="77777777" w:rsidR="00285B8E" w:rsidRDefault="00285B8E" w:rsidP="00285B8E">
      <w:pPr>
        <w:pStyle w:val="a0"/>
        <w:numPr>
          <w:ilvl w:val="1"/>
          <w:numId w:val="8"/>
        </w:numPr>
        <w:outlineLvl w:val="1"/>
        <w:rPr>
          <w:u w:color="000000"/>
        </w:rPr>
      </w:pPr>
      <w:bookmarkStart w:id="77" w:name="_Toc11231"/>
      <w:bookmarkStart w:id="78" w:name="_Toc8127"/>
      <w:bookmarkStart w:id="79" w:name="_Toc28166"/>
      <w:r>
        <w:rPr>
          <w:rFonts w:hint="eastAsia"/>
          <w:u w:color="000000"/>
        </w:rPr>
        <w:t>防效调查</w:t>
      </w:r>
      <w:bookmarkEnd w:id="77"/>
      <w:bookmarkEnd w:id="78"/>
      <w:bookmarkEnd w:id="79"/>
    </w:p>
    <w:p w14:paraId="0267478E" w14:textId="77777777" w:rsidR="00285B8E" w:rsidRDefault="00285B8E" w:rsidP="00285B8E">
      <w:pPr>
        <w:pStyle w:val="af5"/>
        <w:adjustRightInd w:val="0"/>
        <w:rPr>
          <w:rFonts w:ascii="Times New Roman"/>
        </w:rPr>
      </w:pPr>
      <w:r>
        <w:rPr>
          <w:rFonts w:ascii="Times New Roman" w:hint="eastAsia"/>
        </w:rPr>
        <w:t>分别在释放前</w:t>
      </w:r>
      <w:r>
        <w:rPr>
          <w:rFonts w:ascii="Times New Roman" w:hint="eastAsia"/>
        </w:rPr>
        <w:t>1d</w:t>
      </w:r>
      <w:r>
        <w:rPr>
          <w:rFonts w:ascii="Times New Roman" w:hint="eastAsia"/>
        </w:rPr>
        <w:t>和释放后</w:t>
      </w:r>
      <w:r>
        <w:rPr>
          <w:rFonts w:ascii="Times New Roman" w:hint="eastAsia"/>
        </w:rPr>
        <w:t>5d</w:t>
      </w:r>
      <w:r>
        <w:rPr>
          <w:rFonts w:ascii="Times New Roman" w:hint="eastAsia"/>
        </w:rPr>
        <w:t>、</w:t>
      </w:r>
      <w:r>
        <w:rPr>
          <w:rFonts w:ascii="Times New Roman" w:hint="eastAsia"/>
        </w:rPr>
        <w:t>10d</w:t>
      </w:r>
      <w:r>
        <w:rPr>
          <w:rFonts w:ascii="Times New Roman" w:hint="eastAsia"/>
        </w:rPr>
        <w:t>和</w:t>
      </w:r>
      <w:r>
        <w:rPr>
          <w:rFonts w:ascii="Times New Roman" w:hint="eastAsia"/>
        </w:rPr>
        <w:t>15d</w:t>
      </w:r>
      <w:r>
        <w:rPr>
          <w:rFonts w:ascii="Times New Roman" w:hint="eastAsia"/>
        </w:rPr>
        <w:t>，采用五点取样法，每点调查</w:t>
      </w:r>
      <w:r>
        <w:rPr>
          <w:rFonts w:ascii="Times New Roman" w:hint="eastAsia"/>
        </w:rPr>
        <w:t>10</w:t>
      </w:r>
      <w:r>
        <w:rPr>
          <w:rFonts w:ascii="Times New Roman" w:hint="eastAsia"/>
        </w:rPr>
        <w:t>株，记录有虫株数（株率）及虫口密度，计算虫口减退率及防效。</w:t>
      </w:r>
    </w:p>
    <w:p w14:paraId="4F30B2CE" w14:textId="77777777" w:rsidR="00285B8E" w:rsidRDefault="00285B8E" w:rsidP="00285B8E">
      <w:pPr>
        <w:pStyle w:val="af5"/>
        <w:adjustRightInd w:val="0"/>
        <w:rPr>
          <w:rFonts w:ascii="Times New Roman"/>
        </w:rPr>
      </w:pPr>
    </w:p>
    <w:p w14:paraId="1A4866BA" w14:textId="77777777" w:rsidR="00285B8E" w:rsidRDefault="00285B8E" w:rsidP="00285B8E">
      <w:pPr>
        <w:pStyle w:val="af5"/>
        <w:ind w:firstLineChars="0"/>
        <w:jc w:val="left"/>
      </w:pPr>
    </w:p>
    <w:p w14:paraId="238DC2BF" w14:textId="5AF2DA44" w:rsidR="00387FC3" w:rsidRPr="00285B8E" w:rsidRDefault="00387FC3">
      <w:pPr>
        <w:spacing w:line="360" w:lineRule="auto"/>
        <w:rPr>
          <w:rFonts w:ascii="Times New Roman" w:hAnsi="宋体"/>
          <w:szCs w:val="21"/>
        </w:rPr>
      </w:pPr>
    </w:p>
    <w:sectPr w:rsidR="00387FC3" w:rsidRPr="00285B8E" w:rsidSect="00C642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6CE70" w14:textId="77777777" w:rsidR="00530B18" w:rsidRDefault="00530B18">
      <w:r>
        <w:separator/>
      </w:r>
    </w:p>
  </w:endnote>
  <w:endnote w:type="continuationSeparator" w:id="0">
    <w:p w14:paraId="4C0B783A" w14:textId="77777777" w:rsidR="00530B18" w:rsidRDefault="0053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DDCA" w14:textId="77777777" w:rsidR="00816429" w:rsidRDefault="00000000">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2A3F" w14:textId="77777777" w:rsidR="00530B18" w:rsidRDefault="00530B18">
      <w:r>
        <w:separator/>
      </w:r>
    </w:p>
  </w:footnote>
  <w:footnote w:type="continuationSeparator" w:id="0">
    <w:p w14:paraId="2EE75F9C" w14:textId="77777777" w:rsidR="00530B18" w:rsidRDefault="00530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30275E"/>
    <w:multiLevelType w:val="singleLevel"/>
    <w:tmpl w:val="A730275E"/>
    <w:lvl w:ilvl="0">
      <w:start w:val="1"/>
      <w:numFmt w:val="lowerLetter"/>
      <w:suff w:val="space"/>
      <w:lvlText w:val="%1)"/>
      <w:lvlJc w:val="left"/>
    </w:lvl>
  </w:abstractNum>
  <w:abstractNum w:abstractNumId="1" w15:restartNumberingAfterBreak="0">
    <w:nsid w:val="CEF4EB97"/>
    <w:multiLevelType w:val="multilevel"/>
    <w:tmpl w:val="CEF4EB97"/>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b/>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82224BB"/>
    <w:multiLevelType w:val="multilevel"/>
    <w:tmpl w:val="98AC82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983844"/>
    <w:multiLevelType w:val="multilevel"/>
    <w:tmpl w:val="0D98384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1E6E1674"/>
    <w:multiLevelType w:val="singleLevel"/>
    <w:tmpl w:val="1E6E1674"/>
    <w:lvl w:ilvl="0">
      <w:start w:val="1"/>
      <w:numFmt w:val="lowerLetter"/>
      <w:suff w:val="space"/>
      <w:lvlText w:val="%1)"/>
      <w:lvlJc w:val="left"/>
    </w:lvl>
  </w:abstractNum>
  <w:abstractNum w:abstractNumId="5" w15:restartNumberingAfterBreak="0">
    <w:nsid w:val="1FC91163"/>
    <w:multiLevelType w:val="multilevel"/>
    <w:tmpl w:val="1FC91163"/>
    <w:lvl w:ilvl="0">
      <w:start w:val="1"/>
      <w:numFmt w:val="decimal"/>
      <w:pStyle w:val="a"/>
      <w:suff w:val="nothing"/>
      <w:lvlText w:val="%1　"/>
      <w:lvlJc w:val="left"/>
      <w:pPr>
        <w:ind w:left="1135"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1844"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3.1"/>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4690E92"/>
    <w:multiLevelType w:val="hybridMultilevel"/>
    <w:tmpl w:val="32F651A2"/>
    <w:lvl w:ilvl="0" w:tplc="2D52FBD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DFC466C"/>
    <w:multiLevelType w:val="multilevel"/>
    <w:tmpl w:val="D52CB14E"/>
    <w:lvl w:ilvl="0">
      <w:start w:val="1"/>
      <w:numFmt w:val="decimal"/>
      <w:pStyle w:val="a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7E45F9E"/>
    <w:multiLevelType w:val="multilevel"/>
    <w:tmpl w:val="F172453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32762611">
    <w:abstractNumId w:val="1"/>
  </w:num>
  <w:num w:numId="2" w16cid:durableId="399060391">
    <w:abstractNumId w:val="5"/>
  </w:num>
  <w:num w:numId="3" w16cid:durableId="582373796">
    <w:abstractNumId w:val="6"/>
  </w:num>
  <w:num w:numId="4" w16cid:durableId="1683823481">
    <w:abstractNumId w:val="8"/>
  </w:num>
  <w:num w:numId="5" w16cid:durableId="1541472443">
    <w:abstractNumId w:val="3"/>
  </w:num>
  <w:num w:numId="6" w16cid:durableId="845753137">
    <w:abstractNumId w:val="4"/>
  </w:num>
  <w:num w:numId="7" w16cid:durableId="347105385">
    <w:abstractNumId w:val="0"/>
  </w:num>
  <w:num w:numId="8" w16cid:durableId="794254427">
    <w:abstractNumId w:val="2"/>
  </w:num>
  <w:num w:numId="9" w16cid:durableId="11823554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026D"/>
    <w:rsid w:val="00021C69"/>
    <w:rsid w:val="00022145"/>
    <w:rsid w:val="00025C18"/>
    <w:rsid w:val="00032AEB"/>
    <w:rsid w:val="0005246F"/>
    <w:rsid w:val="0005531D"/>
    <w:rsid w:val="00056179"/>
    <w:rsid w:val="000614DB"/>
    <w:rsid w:val="00064B9C"/>
    <w:rsid w:val="0007032B"/>
    <w:rsid w:val="00072A8C"/>
    <w:rsid w:val="00084EDC"/>
    <w:rsid w:val="000951B0"/>
    <w:rsid w:val="00095B2B"/>
    <w:rsid w:val="000A2D30"/>
    <w:rsid w:val="000B3910"/>
    <w:rsid w:val="000B6320"/>
    <w:rsid w:val="000C76B4"/>
    <w:rsid w:val="000D1C49"/>
    <w:rsid w:val="00113064"/>
    <w:rsid w:val="00134499"/>
    <w:rsid w:val="00134EE1"/>
    <w:rsid w:val="001404DA"/>
    <w:rsid w:val="00140E16"/>
    <w:rsid w:val="00142906"/>
    <w:rsid w:val="00150A32"/>
    <w:rsid w:val="00156C9C"/>
    <w:rsid w:val="001656AF"/>
    <w:rsid w:val="001708D2"/>
    <w:rsid w:val="00171423"/>
    <w:rsid w:val="00184EFA"/>
    <w:rsid w:val="00192A3E"/>
    <w:rsid w:val="0019351C"/>
    <w:rsid w:val="00195037"/>
    <w:rsid w:val="00196665"/>
    <w:rsid w:val="001B1FDD"/>
    <w:rsid w:val="001B22E1"/>
    <w:rsid w:val="001C2253"/>
    <w:rsid w:val="001D5BD1"/>
    <w:rsid w:val="001F0792"/>
    <w:rsid w:val="001F0C50"/>
    <w:rsid w:val="001F2238"/>
    <w:rsid w:val="00216D6E"/>
    <w:rsid w:val="00222BC2"/>
    <w:rsid w:val="00223B7F"/>
    <w:rsid w:val="002240C6"/>
    <w:rsid w:val="00224A9E"/>
    <w:rsid w:val="00232E63"/>
    <w:rsid w:val="002354A2"/>
    <w:rsid w:val="0024143B"/>
    <w:rsid w:val="00261344"/>
    <w:rsid w:val="0026535E"/>
    <w:rsid w:val="00265DE9"/>
    <w:rsid w:val="00274597"/>
    <w:rsid w:val="002753DF"/>
    <w:rsid w:val="0028427D"/>
    <w:rsid w:val="00285B8E"/>
    <w:rsid w:val="00287C9C"/>
    <w:rsid w:val="0029224A"/>
    <w:rsid w:val="002923C4"/>
    <w:rsid w:val="002A5EA8"/>
    <w:rsid w:val="002A6AC8"/>
    <w:rsid w:val="002B059C"/>
    <w:rsid w:val="002B341F"/>
    <w:rsid w:val="002B4FEC"/>
    <w:rsid w:val="002C20C4"/>
    <w:rsid w:val="002C48CD"/>
    <w:rsid w:val="002D5C59"/>
    <w:rsid w:val="002E0E8D"/>
    <w:rsid w:val="002F1CAD"/>
    <w:rsid w:val="002F25EA"/>
    <w:rsid w:val="00315B4F"/>
    <w:rsid w:val="00326099"/>
    <w:rsid w:val="003274A0"/>
    <w:rsid w:val="00332B00"/>
    <w:rsid w:val="00333D9F"/>
    <w:rsid w:val="00341A11"/>
    <w:rsid w:val="00347EC6"/>
    <w:rsid w:val="00351A54"/>
    <w:rsid w:val="00357992"/>
    <w:rsid w:val="00361EAB"/>
    <w:rsid w:val="00384D0E"/>
    <w:rsid w:val="00387FC3"/>
    <w:rsid w:val="003B5533"/>
    <w:rsid w:val="003B799C"/>
    <w:rsid w:val="003D38F9"/>
    <w:rsid w:val="003F5B71"/>
    <w:rsid w:val="004043C6"/>
    <w:rsid w:val="00407A8C"/>
    <w:rsid w:val="00414FFB"/>
    <w:rsid w:val="004166F7"/>
    <w:rsid w:val="004256B5"/>
    <w:rsid w:val="0042653B"/>
    <w:rsid w:val="004345CE"/>
    <w:rsid w:val="0044647F"/>
    <w:rsid w:val="00464281"/>
    <w:rsid w:val="004A4AE7"/>
    <w:rsid w:val="004A6D6D"/>
    <w:rsid w:val="004B3F13"/>
    <w:rsid w:val="004C17E8"/>
    <w:rsid w:val="004D2EF3"/>
    <w:rsid w:val="004E0F22"/>
    <w:rsid w:val="004E3901"/>
    <w:rsid w:val="004F1EDA"/>
    <w:rsid w:val="004F3E39"/>
    <w:rsid w:val="004F4840"/>
    <w:rsid w:val="00504088"/>
    <w:rsid w:val="00507093"/>
    <w:rsid w:val="0051414A"/>
    <w:rsid w:val="00522096"/>
    <w:rsid w:val="00530B18"/>
    <w:rsid w:val="00530B98"/>
    <w:rsid w:val="00534AC2"/>
    <w:rsid w:val="0053556A"/>
    <w:rsid w:val="00536C19"/>
    <w:rsid w:val="00550450"/>
    <w:rsid w:val="005510D6"/>
    <w:rsid w:val="005549E8"/>
    <w:rsid w:val="005563A6"/>
    <w:rsid w:val="00561521"/>
    <w:rsid w:val="00565693"/>
    <w:rsid w:val="00566438"/>
    <w:rsid w:val="00572627"/>
    <w:rsid w:val="00585515"/>
    <w:rsid w:val="005876D8"/>
    <w:rsid w:val="005878FE"/>
    <w:rsid w:val="005A3C75"/>
    <w:rsid w:val="005A5AA1"/>
    <w:rsid w:val="005A72DD"/>
    <w:rsid w:val="005D4761"/>
    <w:rsid w:val="005E0889"/>
    <w:rsid w:val="005E69EA"/>
    <w:rsid w:val="005E6B1F"/>
    <w:rsid w:val="005E747F"/>
    <w:rsid w:val="005F5AF2"/>
    <w:rsid w:val="00604ABF"/>
    <w:rsid w:val="006211DD"/>
    <w:rsid w:val="006238F4"/>
    <w:rsid w:val="006249C1"/>
    <w:rsid w:val="006269F1"/>
    <w:rsid w:val="00631F66"/>
    <w:rsid w:val="0063544D"/>
    <w:rsid w:val="00663E0C"/>
    <w:rsid w:val="00673EA5"/>
    <w:rsid w:val="0067782B"/>
    <w:rsid w:val="006815A1"/>
    <w:rsid w:val="006A562D"/>
    <w:rsid w:val="006A7F69"/>
    <w:rsid w:val="006B29E7"/>
    <w:rsid w:val="006C5C9E"/>
    <w:rsid w:val="006C7F01"/>
    <w:rsid w:val="006D1782"/>
    <w:rsid w:val="006D5A96"/>
    <w:rsid w:val="006E153C"/>
    <w:rsid w:val="006E2BCF"/>
    <w:rsid w:val="006F58DB"/>
    <w:rsid w:val="00725F0B"/>
    <w:rsid w:val="007349A6"/>
    <w:rsid w:val="00746B1F"/>
    <w:rsid w:val="00757F97"/>
    <w:rsid w:val="00760233"/>
    <w:rsid w:val="00764692"/>
    <w:rsid w:val="00764794"/>
    <w:rsid w:val="00766BF6"/>
    <w:rsid w:val="0077281D"/>
    <w:rsid w:val="00773DB0"/>
    <w:rsid w:val="00774F93"/>
    <w:rsid w:val="0078298D"/>
    <w:rsid w:val="0078345F"/>
    <w:rsid w:val="007A4068"/>
    <w:rsid w:val="007A7F7F"/>
    <w:rsid w:val="007B3C94"/>
    <w:rsid w:val="007B47BB"/>
    <w:rsid w:val="007B66F5"/>
    <w:rsid w:val="007E5126"/>
    <w:rsid w:val="00801111"/>
    <w:rsid w:val="00806028"/>
    <w:rsid w:val="00806D58"/>
    <w:rsid w:val="0080745A"/>
    <w:rsid w:val="00817893"/>
    <w:rsid w:val="008226BF"/>
    <w:rsid w:val="008621B5"/>
    <w:rsid w:val="00870D5E"/>
    <w:rsid w:val="00883992"/>
    <w:rsid w:val="00891CE9"/>
    <w:rsid w:val="00893FD0"/>
    <w:rsid w:val="0089531B"/>
    <w:rsid w:val="00897C87"/>
    <w:rsid w:val="008B2853"/>
    <w:rsid w:val="008B4436"/>
    <w:rsid w:val="008C5514"/>
    <w:rsid w:val="008D423E"/>
    <w:rsid w:val="008E28D5"/>
    <w:rsid w:val="0090023C"/>
    <w:rsid w:val="009004CF"/>
    <w:rsid w:val="00901DAC"/>
    <w:rsid w:val="00911026"/>
    <w:rsid w:val="0091599A"/>
    <w:rsid w:val="009202BD"/>
    <w:rsid w:val="0092060D"/>
    <w:rsid w:val="00921789"/>
    <w:rsid w:val="00921D26"/>
    <w:rsid w:val="0092228C"/>
    <w:rsid w:val="00927C2D"/>
    <w:rsid w:val="009445F4"/>
    <w:rsid w:val="00955DF0"/>
    <w:rsid w:val="00963898"/>
    <w:rsid w:val="00963B59"/>
    <w:rsid w:val="00984129"/>
    <w:rsid w:val="009A33EF"/>
    <w:rsid w:val="009B34D1"/>
    <w:rsid w:val="009B69C9"/>
    <w:rsid w:val="009B6B04"/>
    <w:rsid w:val="009C4DF4"/>
    <w:rsid w:val="009E3609"/>
    <w:rsid w:val="009F62CB"/>
    <w:rsid w:val="00A10CF0"/>
    <w:rsid w:val="00A112DC"/>
    <w:rsid w:val="00A147DC"/>
    <w:rsid w:val="00A21CBB"/>
    <w:rsid w:val="00A2420B"/>
    <w:rsid w:val="00A2533B"/>
    <w:rsid w:val="00A53428"/>
    <w:rsid w:val="00A56695"/>
    <w:rsid w:val="00A614A3"/>
    <w:rsid w:val="00A64023"/>
    <w:rsid w:val="00A72EC0"/>
    <w:rsid w:val="00A803D9"/>
    <w:rsid w:val="00A83415"/>
    <w:rsid w:val="00A8745A"/>
    <w:rsid w:val="00A92C53"/>
    <w:rsid w:val="00AA0F3F"/>
    <w:rsid w:val="00AA3557"/>
    <w:rsid w:val="00AA552B"/>
    <w:rsid w:val="00AA6867"/>
    <w:rsid w:val="00AA72D9"/>
    <w:rsid w:val="00AB1243"/>
    <w:rsid w:val="00AB58BD"/>
    <w:rsid w:val="00AB6578"/>
    <w:rsid w:val="00AC05D3"/>
    <w:rsid w:val="00AC4DC8"/>
    <w:rsid w:val="00AD4F42"/>
    <w:rsid w:val="00AE7752"/>
    <w:rsid w:val="00B0700B"/>
    <w:rsid w:val="00B211CB"/>
    <w:rsid w:val="00B40580"/>
    <w:rsid w:val="00B414D5"/>
    <w:rsid w:val="00B50F12"/>
    <w:rsid w:val="00B54E57"/>
    <w:rsid w:val="00B55F7F"/>
    <w:rsid w:val="00B722A9"/>
    <w:rsid w:val="00B830A1"/>
    <w:rsid w:val="00B95125"/>
    <w:rsid w:val="00BA47E8"/>
    <w:rsid w:val="00BA5054"/>
    <w:rsid w:val="00BA515C"/>
    <w:rsid w:val="00BB30F3"/>
    <w:rsid w:val="00BB584D"/>
    <w:rsid w:val="00BB7945"/>
    <w:rsid w:val="00BD218B"/>
    <w:rsid w:val="00BD60F8"/>
    <w:rsid w:val="00BE348B"/>
    <w:rsid w:val="00BE5AC0"/>
    <w:rsid w:val="00BF026D"/>
    <w:rsid w:val="00BF0D71"/>
    <w:rsid w:val="00BF377A"/>
    <w:rsid w:val="00BF46BC"/>
    <w:rsid w:val="00C02EBF"/>
    <w:rsid w:val="00C0696B"/>
    <w:rsid w:val="00C11660"/>
    <w:rsid w:val="00C13B32"/>
    <w:rsid w:val="00C174A3"/>
    <w:rsid w:val="00C3398B"/>
    <w:rsid w:val="00C50FCB"/>
    <w:rsid w:val="00C512D0"/>
    <w:rsid w:val="00C54AA7"/>
    <w:rsid w:val="00C6238B"/>
    <w:rsid w:val="00C63EF0"/>
    <w:rsid w:val="00C642AD"/>
    <w:rsid w:val="00C86ACD"/>
    <w:rsid w:val="00C956BE"/>
    <w:rsid w:val="00CA19C3"/>
    <w:rsid w:val="00CA4B5B"/>
    <w:rsid w:val="00CA614C"/>
    <w:rsid w:val="00CA7883"/>
    <w:rsid w:val="00CB35F8"/>
    <w:rsid w:val="00CB4C7F"/>
    <w:rsid w:val="00CB5C23"/>
    <w:rsid w:val="00CC22C2"/>
    <w:rsid w:val="00CC3674"/>
    <w:rsid w:val="00CC6B05"/>
    <w:rsid w:val="00CE0B9F"/>
    <w:rsid w:val="00CE2987"/>
    <w:rsid w:val="00CE4DAD"/>
    <w:rsid w:val="00CE74FF"/>
    <w:rsid w:val="00CE7B8B"/>
    <w:rsid w:val="00CF04EA"/>
    <w:rsid w:val="00D112F3"/>
    <w:rsid w:val="00D24EE8"/>
    <w:rsid w:val="00D25335"/>
    <w:rsid w:val="00D34784"/>
    <w:rsid w:val="00D4013E"/>
    <w:rsid w:val="00D43F9A"/>
    <w:rsid w:val="00D45379"/>
    <w:rsid w:val="00D46F9E"/>
    <w:rsid w:val="00D5435F"/>
    <w:rsid w:val="00D5504F"/>
    <w:rsid w:val="00D665A4"/>
    <w:rsid w:val="00D753B4"/>
    <w:rsid w:val="00D77327"/>
    <w:rsid w:val="00D84982"/>
    <w:rsid w:val="00D87EF1"/>
    <w:rsid w:val="00D9128B"/>
    <w:rsid w:val="00D93781"/>
    <w:rsid w:val="00D96BDB"/>
    <w:rsid w:val="00DA2265"/>
    <w:rsid w:val="00DD2A82"/>
    <w:rsid w:val="00DD53C1"/>
    <w:rsid w:val="00DD5C17"/>
    <w:rsid w:val="00DD7CE9"/>
    <w:rsid w:val="00DE3D52"/>
    <w:rsid w:val="00DF03E5"/>
    <w:rsid w:val="00E008EA"/>
    <w:rsid w:val="00E02571"/>
    <w:rsid w:val="00E127A3"/>
    <w:rsid w:val="00E1435E"/>
    <w:rsid w:val="00E1458A"/>
    <w:rsid w:val="00E15421"/>
    <w:rsid w:val="00E212EE"/>
    <w:rsid w:val="00E22FEE"/>
    <w:rsid w:val="00E237CE"/>
    <w:rsid w:val="00E2387E"/>
    <w:rsid w:val="00E41A4C"/>
    <w:rsid w:val="00E46055"/>
    <w:rsid w:val="00E52944"/>
    <w:rsid w:val="00E53C44"/>
    <w:rsid w:val="00E547C8"/>
    <w:rsid w:val="00E578DE"/>
    <w:rsid w:val="00E57C49"/>
    <w:rsid w:val="00E70A79"/>
    <w:rsid w:val="00E722AF"/>
    <w:rsid w:val="00E74779"/>
    <w:rsid w:val="00E7641A"/>
    <w:rsid w:val="00E8684B"/>
    <w:rsid w:val="00E87090"/>
    <w:rsid w:val="00E9019A"/>
    <w:rsid w:val="00E938F9"/>
    <w:rsid w:val="00E95C68"/>
    <w:rsid w:val="00E97F47"/>
    <w:rsid w:val="00EA6BF3"/>
    <w:rsid w:val="00EB04C3"/>
    <w:rsid w:val="00ED710F"/>
    <w:rsid w:val="00EE5FBF"/>
    <w:rsid w:val="00EF040C"/>
    <w:rsid w:val="00EF6144"/>
    <w:rsid w:val="00F04AAC"/>
    <w:rsid w:val="00F213F6"/>
    <w:rsid w:val="00F25736"/>
    <w:rsid w:val="00F26940"/>
    <w:rsid w:val="00F33C41"/>
    <w:rsid w:val="00F37AE1"/>
    <w:rsid w:val="00F43539"/>
    <w:rsid w:val="00F44E3E"/>
    <w:rsid w:val="00F452B6"/>
    <w:rsid w:val="00F46283"/>
    <w:rsid w:val="00F5379C"/>
    <w:rsid w:val="00F548BC"/>
    <w:rsid w:val="00F61546"/>
    <w:rsid w:val="00F63EE6"/>
    <w:rsid w:val="00F64FAB"/>
    <w:rsid w:val="00F665D1"/>
    <w:rsid w:val="00F806B6"/>
    <w:rsid w:val="00F83654"/>
    <w:rsid w:val="00FA1324"/>
    <w:rsid w:val="00FA445E"/>
    <w:rsid w:val="00FA694F"/>
    <w:rsid w:val="00FA7577"/>
    <w:rsid w:val="00FB341D"/>
    <w:rsid w:val="00FB3B4D"/>
    <w:rsid w:val="00FC79F1"/>
    <w:rsid w:val="00FE0F57"/>
    <w:rsid w:val="00FE65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CF2C214"/>
  <w15:docId w15:val="{2CED9666-EC28-EC4D-A592-CC9A875E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F026D"/>
    <w:pPr>
      <w:widowControl w:val="0"/>
      <w:jc w:val="both"/>
    </w:pPr>
    <w:rPr>
      <w:rFonts w:ascii="Calibri" w:eastAsia="宋体" w:hAnsi="Calibri" w:cs="Times New Roman"/>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basedOn w:val="a3"/>
    <w:qFormat/>
    <w:rsid w:val="00BF026D"/>
    <w:pPr>
      <w:ind w:firstLineChars="200" w:firstLine="420"/>
    </w:pPr>
    <w:rPr>
      <w:szCs w:val="22"/>
    </w:rPr>
  </w:style>
  <w:style w:type="paragraph" w:styleId="a8">
    <w:name w:val="Date"/>
    <w:basedOn w:val="a3"/>
    <w:next w:val="a3"/>
    <w:link w:val="a9"/>
    <w:uiPriority w:val="99"/>
    <w:semiHidden/>
    <w:unhideWhenUsed/>
    <w:rsid w:val="000A2D30"/>
    <w:pPr>
      <w:ind w:leftChars="2500" w:left="100"/>
    </w:pPr>
  </w:style>
  <w:style w:type="character" w:customStyle="1" w:styleId="a9">
    <w:name w:val="日期 字符"/>
    <w:basedOn w:val="a4"/>
    <w:link w:val="a8"/>
    <w:uiPriority w:val="99"/>
    <w:semiHidden/>
    <w:rsid w:val="000A2D30"/>
    <w:rPr>
      <w:rFonts w:ascii="Calibri" w:eastAsia="宋体" w:hAnsi="Calibri" w:cs="Times New Roman"/>
      <w:szCs w:val="24"/>
    </w:rPr>
  </w:style>
  <w:style w:type="paragraph" w:styleId="aa">
    <w:name w:val="Balloon Text"/>
    <w:basedOn w:val="a3"/>
    <w:link w:val="ab"/>
    <w:uiPriority w:val="99"/>
    <w:semiHidden/>
    <w:unhideWhenUsed/>
    <w:rsid w:val="00E547C8"/>
    <w:rPr>
      <w:sz w:val="18"/>
      <w:szCs w:val="18"/>
    </w:rPr>
  </w:style>
  <w:style w:type="character" w:customStyle="1" w:styleId="ab">
    <w:name w:val="批注框文本 字符"/>
    <w:basedOn w:val="a4"/>
    <w:link w:val="aa"/>
    <w:uiPriority w:val="99"/>
    <w:semiHidden/>
    <w:rsid w:val="00E547C8"/>
    <w:rPr>
      <w:rFonts w:ascii="Calibri" w:eastAsia="宋体" w:hAnsi="Calibri" w:cs="Times New Roman"/>
      <w:sz w:val="18"/>
      <w:szCs w:val="18"/>
    </w:rPr>
  </w:style>
  <w:style w:type="character" w:customStyle="1" w:styleId="HTML">
    <w:name w:val="HTML 预设格式 字符"/>
    <w:link w:val="HTML0"/>
    <w:rsid w:val="002B059C"/>
    <w:rPr>
      <w:rFonts w:ascii="Arial Unicode MS" w:eastAsia="Arial Unicode MS" w:hAnsi="Arial Unicode MS"/>
    </w:rPr>
  </w:style>
  <w:style w:type="paragraph" w:styleId="HTML0">
    <w:name w:val="HTML Preformatted"/>
    <w:basedOn w:val="a3"/>
    <w:link w:val="HTML"/>
    <w:rsid w:val="002B05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heme="minorBidi"/>
      <w:szCs w:val="22"/>
    </w:rPr>
  </w:style>
  <w:style w:type="character" w:customStyle="1" w:styleId="HTMLChar1">
    <w:name w:val="HTML 预设格式 Char1"/>
    <w:basedOn w:val="a4"/>
    <w:uiPriority w:val="99"/>
    <w:semiHidden/>
    <w:rsid w:val="002B059C"/>
    <w:rPr>
      <w:rFonts w:ascii="Courier New" w:eastAsia="宋体" w:hAnsi="Courier New" w:cs="Courier New"/>
      <w:sz w:val="20"/>
      <w:szCs w:val="20"/>
    </w:rPr>
  </w:style>
  <w:style w:type="paragraph" w:customStyle="1" w:styleId="WPSOffice1">
    <w:name w:val="WPSOffice手动目录 1"/>
    <w:rsid w:val="001B22E1"/>
    <w:rPr>
      <w:rFonts w:ascii="Calibri" w:eastAsia="宋体" w:hAnsi="Calibri" w:cs="Times New Roman"/>
      <w:kern w:val="0"/>
      <w:sz w:val="20"/>
      <w:szCs w:val="20"/>
    </w:rPr>
  </w:style>
  <w:style w:type="paragraph" w:styleId="ac">
    <w:name w:val="footer"/>
    <w:basedOn w:val="a3"/>
    <w:link w:val="ad"/>
    <w:rsid w:val="001B22E1"/>
    <w:pPr>
      <w:tabs>
        <w:tab w:val="center" w:pos="4153"/>
        <w:tab w:val="right" w:pos="8306"/>
      </w:tabs>
      <w:snapToGrid w:val="0"/>
      <w:jc w:val="left"/>
    </w:pPr>
    <w:rPr>
      <w:sz w:val="18"/>
      <w:szCs w:val="18"/>
    </w:rPr>
  </w:style>
  <w:style w:type="character" w:customStyle="1" w:styleId="ad">
    <w:name w:val="页脚 字符"/>
    <w:basedOn w:val="a4"/>
    <w:link w:val="ac"/>
    <w:rsid w:val="001B22E1"/>
    <w:rPr>
      <w:rFonts w:ascii="Calibri" w:eastAsia="宋体" w:hAnsi="Calibri" w:cs="Times New Roman"/>
      <w:sz w:val="18"/>
      <w:szCs w:val="18"/>
    </w:rPr>
  </w:style>
  <w:style w:type="paragraph" w:styleId="ae">
    <w:name w:val="header"/>
    <w:basedOn w:val="a3"/>
    <w:link w:val="af"/>
    <w:uiPriority w:val="99"/>
    <w:unhideWhenUsed/>
    <w:rsid w:val="00A72EC0"/>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4"/>
    <w:link w:val="ae"/>
    <w:uiPriority w:val="99"/>
    <w:rsid w:val="00A72EC0"/>
    <w:rPr>
      <w:rFonts w:ascii="Calibri" w:eastAsia="宋体" w:hAnsi="Calibri" w:cs="Times New Roman"/>
      <w:sz w:val="18"/>
      <w:szCs w:val="18"/>
    </w:rPr>
  </w:style>
  <w:style w:type="character" w:styleId="af0">
    <w:name w:val="annotation reference"/>
    <w:basedOn w:val="a4"/>
    <w:uiPriority w:val="99"/>
    <w:semiHidden/>
    <w:unhideWhenUsed/>
    <w:rsid w:val="002C20C4"/>
    <w:rPr>
      <w:sz w:val="21"/>
      <w:szCs w:val="21"/>
    </w:rPr>
  </w:style>
  <w:style w:type="paragraph" w:styleId="af1">
    <w:name w:val="annotation text"/>
    <w:basedOn w:val="a3"/>
    <w:link w:val="af2"/>
    <w:uiPriority w:val="99"/>
    <w:semiHidden/>
    <w:unhideWhenUsed/>
    <w:rsid w:val="002C20C4"/>
    <w:pPr>
      <w:jc w:val="left"/>
    </w:pPr>
  </w:style>
  <w:style w:type="character" w:customStyle="1" w:styleId="af2">
    <w:name w:val="批注文字 字符"/>
    <w:basedOn w:val="a4"/>
    <w:link w:val="af1"/>
    <w:uiPriority w:val="99"/>
    <w:semiHidden/>
    <w:rsid w:val="002C20C4"/>
    <w:rPr>
      <w:rFonts w:ascii="Calibri" w:eastAsia="宋体" w:hAnsi="Calibri" w:cs="Times New Roman"/>
      <w:szCs w:val="24"/>
    </w:rPr>
  </w:style>
  <w:style w:type="paragraph" w:styleId="af3">
    <w:name w:val="annotation subject"/>
    <w:basedOn w:val="af1"/>
    <w:next w:val="af1"/>
    <w:link w:val="af4"/>
    <w:uiPriority w:val="99"/>
    <w:semiHidden/>
    <w:unhideWhenUsed/>
    <w:rsid w:val="002C20C4"/>
    <w:rPr>
      <w:b/>
      <w:bCs/>
    </w:rPr>
  </w:style>
  <w:style w:type="character" w:customStyle="1" w:styleId="af4">
    <w:name w:val="批注主题 字符"/>
    <w:basedOn w:val="af2"/>
    <w:link w:val="af3"/>
    <w:uiPriority w:val="99"/>
    <w:semiHidden/>
    <w:rsid w:val="002C20C4"/>
    <w:rPr>
      <w:rFonts w:ascii="Calibri" w:eastAsia="宋体" w:hAnsi="Calibri" w:cs="Times New Roman"/>
      <w:b/>
      <w:bCs/>
      <w:szCs w:val="24"/>
    </w:rPr>
  </w:style>
  <w:style w:type="character" w:customStyle="1" w:styleId="Char">
    <w:name w:val="段 Char"/>
    <w:link w:val="af5"/>
    <w:rsid w:val="00CE74FF"/>
    <w:rPr>
      <w:rFonts w:ascii="宋体"/>
    </w:rPr>
  </w:style>
  <w:style w:type="paragraph" w:customStyle="1" w:styleId="af5">
    <w:name w:val="段"/>
    <w:link w:val="Char"/>
    <w:rsid w:val="00CE74FF"/>
    <w:pPr>
      <w:tabs>
        <w:tab w:val="center" w:pos="4201"/>
        <w:tab w:val="right" w:leader="dot" w:pos="9298"/>
      </w:tabs>
      <w:autoSpaceDE w:val="0"/>
      <w:autoSpaceDN w:val="0"/>
      <w:ind w:firstLineChars="200" w:firstLine="420"/>
      <w:jc w:val="both"/>
    </w:pPr>
    <w:rPr>
      <w:rFonts w:ascii="宋体"/>
    </w:rPr>
  </w:style>
  <w:style w:type="paragraph" w:customStyle="1" w:styleId="a1">
    <w:name w:val="二级条标题"/>
    <w:basedOn w:val="a0"/>
    <w:next w:val="af5"/>
    <w:rsid w:val="00CE74FF"/>
    <w:pPr>
      <w:numPr>
        <w:ilvl w:val="2"/>
      </w:numPr>
      <w:spacing w:before="50" w:after="50"/>
      <w:outlineLvl w:val="3"/>
    </w:pPr>
  </w:style>
  <w:style w:type="paragraph" w:customStyle="1" w:styleId="a0">
    <w:name w:val="一级条标题"/>
    <w:next w:val="af5"/>
    <w:rsid w:val="00CE74FF"/>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f5"/>
    <w:rsid w:val="00CE74FF"/>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p">
    <w:name w:val="p"/>
    <w:basedOn w:val="a3"/>
    <w:qFormat/>
    <w:rsid w:val="00CE74FF"/>
    <w:pPr>
      <w:spacing w:line="525" w:lineRule="atLeast"/>
      <w:ind w:firstLine="375"/>
    </w:pPr>
    <w:rPr>
      <w:rFonts w:ascii="Times New Roman" w:hAnsi="Times New Roman"/>
      <w:kern w:val="0"/>
      <w:sz w:val="24"/>
    </w:rPr>
  </w:style>
  <w:style w:type="paragraph" w:customStyle="1" w:styleId="a2">
    <w:name w:val="正文图标题"/>
    <w:next w:val="af5"/>
    <w:rsid w:val="00285B8E"/>
    <w:pPr>
      <w:numPr>
        <w:numId w:val="9"/>
      </w:numPr>
      <w:spacing w:beforeLines="50" w:before="156" w:afterLines="50" w:after="156"/>
      <w:jc w:val="center"/>
    </w:pPr>
    <w:rPr>
      <w:rFonts w:ascii="黑体" w:eastAsia="黑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0AEC6-774D-4507-875D-1DCDF9B9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708</Words>
  <Characters>4039</Characters>
  <Application>Microsoft Office Word</Application>
  <DocSecurity>0</DocSecurity>
  <Lines>33</Lines>
  <Paragraphs>9</Paragraphs>
  <ScaleCrop>false</ScaleCrop>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16</cp:revision>
  <cp:lastPrinted>2021-02-19T06:05:00Z</cp:lastPrinted>
  <dcterms:created xsi:type="dcterms:W3CDTF">2021-03-04T01:47:00Z</dcterms:created>
  <dcterms:modified xsi:type="dcterms:W3CDTF">2022-08-08T07:06:00Z</dcterms:modified>
</cp:coreProperties>
</file>