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42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ICS XXXXXX</w:t>
      </w:r>
    </w:p>
    <w:p>
      <w:pPr>
        <w:pStyle w:val="6"/>
        <w:ind w:firstLine="400"/>
        <w:rPr>
          <w:rFonts w:hint="default" w:ascii="Times New Roman" w:hAnsi="Times New Roman" w:eastAsia="宋体" w:cs="Times New Roman"/>
          <w:vertAlign w:val="superscript"/>
        </w:rPr>
      </w:pPr>
      <w:r>
        <w:rPr>
          <w:rFonts w:hint="default" w:ascii="Times New Roman" w:hAnsi="Times New Roman" w:eastAsia="宋体" w:cs="Times New Roman"/>
        </w:rPr>
        <w:pict>
          <v:shape id="_x0000_s1027" o:spid="_x0000_s1027" o:spt="136" type="#_x0000_t136" style="position:absolute;left:0pt;margin-left:387pt;margin-top:7.8pt;height:27.75pt;width:57pt;z-index:251660288;mso-width-relative:page;mso-height-relative:page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DBXX" style="font-family:黑体;font-size:28pt;v-text-align:center;"/>
          </v:shape>
        </w:pict>
      </w:r>
      <w:r>
        <w:rPr>
          <w:rFonts w:hint="default" w:ascii="Times New Roman" w:hAnsi="Times New Roman" w:eastAsia="宋体" w:cs="Times New Roman"/>
        </w:rPr>
        <w:t>X XX</w:t>
      </w:r>
      <w:r>
        <w:rPr>
          <w:rFonts w:hint="default" w:ascii="Times New Roman" w:hAnsi="Times New Roman" w:eastAsia="宋体" w:cs="Times New Roman"/>
          <w:vertAlign w:val="superscript"/>
        </w:rPr>
        <w:t>a</w:t>
      </w:r>
    </w:p>
    <w:p>
      <w:pPr>
        <w:pStyle w:val="6"/>
        <w:ind w:firstLine="420"/>
        <w:jc w:val="center"/>
        <w:rPr>
          <w:rFonts w:hint="default" w:ascii="Times New Roman" w:hAnsi="Times New Roman" w:eastAsia="宋体" w:cs="Times New Roman"/>
        </w:rPr>
      </w:pPr>
    </w:p>
    <w:p>
      <w:pPr>
        <w:pStyle w:val="6"/>
        <w:ind w:firstLine="420"/>
        <w:jc w:val="center"/>
        <w:rPr>
          <w:rFonts w:hint="default" w:ascii="Times New Roman" w:hAnsi="Times New Roman" w:eastAsia="宋体" w:cs="Times New Roman"/>
        </w:rPr>
      </w:pPr>
    </w:p>
    <w:p>
      <w:pPr>
        <w:pStyle w:val="6"/>
        <w:jc w:val="center"/>
        <w:rPr>
          <w:rFonts w:hint="default" w:ascii="Times New Roman" w:hAnsi="Times New Roman" w:eastAsia="宋体" w:cs="Times New Roman"/>
          <w:b/>
          <w:sz w:val="52"/>
        </w:rPr>
      </w:pPr>
      <w:r>
        <w:rPr>
          <w:rFonts w:hint="default" w:ascii="Times New Roman" w:hAnsi="Times New Roman" w:eastAsia="宋体" w:cs="Times New Roman"/>
          <w:b/>
          <w:sz w:val="52"/>
        </w:rPr>
        <w:t>湖南省地方标准</w:t>
      </w:r>
    </w:p>
    <w:p>
      <w:pPr>
        <w:pStyle w:val="6"/>
        <w:ind w:firstLine="6020" w:firstLineChars="21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DBX/T XXX-2020</w:t>
      </w:r>
    </w:p>
    <w:p>
      <w:pPr>
        <w:pStyle w:val="6"/>
        <w:tabs>
          <w:tab w:val="left" w:pos="8820"/>
        </w:tabs>
        <w:ind w:firstLine="420"/>
        <w:rPr>
          <w:rFonts w:hint="default" w:ascii="Times New Roman" w:hAnsi="Times New Roman" w:eastAsia="宋体" w:cs="Times New Roman"/>
          <w:sz w:val="52"/>
        </w:rPr>
      </w:pPr>
      <w:r>
        <w:rPr>
          <w:rFonts w:hint="default" w:ascii="Times New Roman" w:hAnsi="Times New Roman" w:eastAsia="宋体" w:cs="Times New Roman"/>
        </w:rPr>
        <w:pict>
          <v:line id="直接连接符 2" o:spid="_x0000_s1026" o:spt="20" style="position:absolute;left:0pt;margin-left:0pt;margin-top:0pt;height:0pt;width:450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6"/>
        <w:ind w:firstLine="1040"/>
        <w:rPr>
          <w:rFonts w:hint="default" w:ascii="Times New Roman" w:hAnsi="Times New Roman" w:eastAsia="宋体" w:cs="Times New Roman"/>
          <w:sz w:val="52"/>
        </w:rPr>
      </w:pPr>
    </w:p>
    <w:p>
      <w:pPr>
        <w:spacing w:line="120" w:lineRule="atLeast"/>
        <w:jc w:val="center"/>
        <w:rPr>
          <w:rFonts w:hint="default" w:ascii="Times New Roman" w:hAnsi="Times New Roman" w:eastAsia="黑体" w:cs="Times New Roman"/>
          <w:sz w:val="52"/>
          <w:szCs w:val="52"/>
        </w:rPr>
      </w:pPr>
      <w:r>
        <w:rPr>
          <w:rFonts w:hint="default" w:ascii="Times New Roman" w:hAnsi="Times New Roman" w:eastAsia="黑体" w:cs="Times New Roman"/>
          <w:sz w:val="52"/>
          <w:szCs w:val="52"/>
        </w:rPr>
        <w:t>厚皮甜瓜春大棚栽培技术规程</w:t>
      </w:r>
    </w:p>
    <w:p>
      <w:pPr>
        <w:spacing w:line="120" w:lineRule="atLeast"/>
        <w:jc w:val="center"/>
        <w:rPr>
          <w:rFonts w:hint="default" w:ascii="Times New Roman" w:hAnsi="Times New Roman" w:eastAsia="仿宋" w:cs="Times New Roman"/>
          <w:position w:val="6"/>
          <w:sz w:val="30"/>
          <w:szCs w:val="30"/>
        </w:rPr>
      </w:pPr>
      <w:r>
        <w:rPr>
          <w:rFonts w:hint="default" w:ascii="Times New Roman" w:hAnsi="Times New Roman" w:eastAsia="仿宋" w:cs="Times New Roman"/>
          <w:position w:val="6"/>
          <w:sz w:val="30"/>
          <w:szCs w:val="30"/>
        </w:rPr>
        <w:t>Technical regulation for cultivation of thick skinned melon in Spring Greenhouse</w:t>
      </w:r>
    </w:p>
    <w:p>
      <w:pPr>
        <w:pStyle w:val="6"/>
        <w:ind w:firstLine="560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pStyle w:val="6"/>
        <w:ind w:firstLine="560"/>
        <w:jc w:val="center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（初稿）</w:t>
      </w:r>
    </w:p>
    <w:p>
      <w:pPr>
        <w:pStyle w:val="6"/>
        <w:ind w:firstLine="560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ind w:firstLine="560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ind w:firstLine="560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ind w:firstLine="560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ind w:firstLine="560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rPr>
          <w:rFonts w:hint="default" w:ascii="Times New Roman" w:hAnsi="Times New Roman" w:eastAsia="宋体" w:cs="Times New Roman"/>
          <w:sz w:val="28"/>
        </w:rPr>
      </w:pPr>
    </w:p>
    <w:p>
      <w:pPr>
        <w:pStyle w:val="6"/>
        <w:jc w:val="center"/>
        <w:rPr>
          <w:rFonts w:hint="default" w:ascii="Times New Roman" w:hAnsi="Times New Roman" w:eastAsia="宋体" w:cs="Times New Roman"/>
          <w:sz w:val="36"/>
        </w:rPr>
      </w:pPr>
      <w:r>
        <w:rPr>
          <w:rFonts w:hint="default" w:ascii="Times New Roman" w:hAnsi="Times New Roman" w:eastAsia="宋体" w:cs="Times New Roman"/>
          <w:sz w:val="28"/>
        </w:rPr>
        <w:t>2020-XX-XX发布                            2020-XX-XX实施</w:t>
      </w:r>
    </w:p>
    <w:p>
      <w:pPr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pict>
          <v:line id="直接连接符 1" o:spid="_x0000_s1028" o:spt="20" style="position:absolute;left:0pt;margin-left:0pt;margin-top:0pt;height:0pt;width:450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 w:ascii="Times New Roman" w:hAnsi="Times New Roman" w:cs="Times New Roman"/>
          <w:sz w:val="36"/>
        </w:rPr>
        <w:t>湖南省市场监督管理局</w:t>
      </w:r>
      <w:r>
        <w:rPr>
          <w:rFonts w:hint="default" w:ascii="Times New Roman" w:hAnsi="Times New Roman" w:cs="Times New Roman"/>
          <w:sz w:val="28"/>
        </w:rPr>
        <w:t>发布</w:t>
      </w:r>
    </w:p>
    <w:p>
      <w:pPr>
        <w:rPr>
          <w:rFonts w:hint="default" w:ascii="Times New Roman" w:hAnsi="Times New Roman" w:cs="Times New Roman"/>
        </w:rPr>
      </w:pPr>
    </w:p>
    <w:p>
      <w:pPr>
        <w:pStyle w:val="6"/>
        <w:ind w:firstLine="641"/>
        <w:jc w:val="center"/>
        <w:outlineLvl w:val="0"/>
        <w:rPr>
          <w:rFonts w:hint="default" w:ascii="Times New Roman" w:hAnsi="Times New Roman" w:eastAsia="宋体" w:cs="Times New Roman"/>
          <w:b/>
          <w:bCs/>
          <w:sz w:val="32"/>
        </w:rPr>
      </w:pPr>
      <w:bookmarkStart w:id="0" w:name="_Toc12802_WPSOffice_Level1"/>
    </w:p>
    <w:p>
      <w:pPr>
        <w:pStyle w:val="6"/>
        <w:ind w:firstLine="641"/>
        <w:jc w:val="center"/>
        <w:outlineLvl w:val="0"/>
        <w:rPr>
          <w:rFonts w:hint="default" w:ascii="Times New Roman" w:hAnsi="Times New Roman" w:eastAsia="宋体" w:cs="Times New Roman"/>
          <w:b/>
          <w:bCs/>
          <w:sz w:val="32"/>
        </w:rPr>
      </w:pPr>
    </w:p>
    <w:p>
      <w:pPr>
        <w:pStyle w:val="6"/>
        <w:ind w:firstLine="641"/>
        <w:jc w:val="center"/>
        <w:outlineLvl w:val="0"/>
        <w:rPr>
          <w:rFonts w:hint="default" w:ascii="Times New Roman" w:hAnsi="Times New Roman" w:eastAsia="宋体" w:cs="Times New Roman"/>
          <w:b/>
          <w:bCs/>
          <w:sz w:val="32"/>
        </w:rPr>
      </w:pPr>
      <w:r>
        <w:rPr>
          <w:rFonts w:hint="default" w:ascii="Times New Roman" w:hAnsi="Times New Roman" w:eastAsia="宋体" w:cs="Times New Roman"/>
          <w:b/>
          <w:bCs/>
          <w:sz w:val="32"/>
        </w:rPr>
        <w:t>前言</w:t>
      </w:r>
      <w:bookmarkEnd w:id="0"/>
    </w:p>
    <w:p>
      <w:pPr>
        <w:pStyle w:val="6"/>
        <w:ind w:firstLine="420"/>
        <w:jc w:val="center"/>
        <w:rPr>
          <w:rFonts w:hint="default" w:ascii="Times New Roman" w:hAnsi="Times New Roman" w:eastAsia="宋体" w:cs="Times New Roman"/>
        </w:rPr>
      </w:pPr>
    </w:p>
    <w:p>
      <w:pPr>
        <w:pStyle w:val="6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本标准按照GB/T 1.1—2020给出的规则起草。</w:t>
      </w:r>
    </w:p>
    <w:p>
      <w:pPr>
        <w:pStyle w:val="6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请注意本标准的某些内容可能涉及专利，本标准发布机构不承担识别这些专利的责任。</w:t>
      </w:r>
    </w:p>
    <w:p>
      <w:pPr>
        <w:pStyle w:val="6"/>
        <w:spacing w:line="360" w:lineRule="auto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本标准由湖南省农业农村厅提出，由湖南省农业农村厅归口。</w:t>
      </w:r>
    </w:p>
    <w:p>
      <w:pPr>
        <w:pStyle w:val="6"/>
        <w:spacing w:line="360" w:lineRule="auto"/>
        <w:ind w:left="2100" w:leftChars="200" w:hanging="1680" w:hangingChars="8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本标准起草单位：常德市农林科学研究院。</w:t>
      </w:r>
    </w:p>
    <w:p>
      <w:pPr>
        <w:tabs>
          <w:tab w:val="left" w:pos="7380"/>
        </w:tabs>
        <w:spacing w:line="360" w:lineRule="auto"/>
        <w:ind w:right="25" w:rightChars="12"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本标准主要起草人：田军、周娟、王俊、张平喜、薛高尚、雷世鸣、彭国钢、罗晓玲、柏秀芳、魏廷龙、朱传霞、胡金荣、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李璐、</w:t>
      </w:r>
      <w:r>
        <w:rPr>
          <w:rFonts w:hint="default" w:ascii="Times New Roman" w:hAnsi="Times New Roman" w:eastAsia="宋体" w:cs="Times New Roman"/>
          <w:szCs w:val="21"/>
        </w:rPr>
        <w:t>张忠武、薛波。</w:t>
      </w:r>
    </w:p>
    <w:p>
      <w:pPr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line="120" w:lineRule="atLeas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厚皮甜瓜春大棚栽培技术规程</w:t>
      </w:r>
    </w:p>
    <w:p>
      <w:pPr>
        <w:jc w:val="center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 范围</w:t>
      </w:r>
    </w:p>
    <w:p>
      <w:pPr>
        <w:spacing w:line="38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</w:p>
    <w:p>
      <w:pPr>
        <w:spacing w:line="38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本文件规定了厚皮甜瓜春大棚栽培的</w:t>
      </w:r>
      <w:r>
        <w:rPr>
          <w:rFonts w:hint="default" w:ascii="Times New Roman" w:hAnsi="Times New Roman" w:eastAsia="宋体" w:cs="Times New Roman"/>
          <w:bCs/>
          <w:kern w:val="0"/>
          <w:szCs w:val="21"/>
        </w:rPr>
        <w:t>术语与定义、产地环境与设施、栽培技术、采收、档案管理等技术要求。</w:t>
      </w:r>
    </w:p>
    <w:p>
      <w:pPr>
        <w:spacing w:line="38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本文件适用于湖南省厚皮甜瓜的春大棚栽培。</w:t>
      </w:r>
    </w:p>
    <w:p>
      <w:pPr>
        <w:ind w:firstLine="420" w:firstLineChars="200"/>
        <w:rPr>
          <w:rFonts w:hint="default" w:ascii="Times New Roman" w:hAnsi="Times New Roman" w:cs="Times New Roman"/>
          <w:szCs w:val="21"/>
        </w:rPr>
      </w:pPr>
    </w:p>
    <w:p>
      <w:pPr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2规范引用文件</w:t>
      </w:r>
    </w:p>
    <w:p>
      <w:pPr>
        <w:rPr>
          <w:rFonts w:hint="default" w:ascii="Times New Roman" w:hAnsi="Times New Roman" w:eastAsia="黑体" w:cs="Times New Roman"/>
        </w:rPr>
      </w:pP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GB 16715.1 瓜类作物种子 第1部分：瓜类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NY/T 848 蔬菜产地环境技术条件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GB 3095 环境空气质量标准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GB 5084 农田灌溉水质标准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GB 15618  土壤环境质量标准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NY/T 393 农药合理使用准则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</w:p>
    <w:p>
      <w:pPr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3术语和定义</w:t>
      </w:r>
    </w:p>
    <w:p>
      <w:pPr>
        <w:rPr>
          <w:rFonts w:hint="default" w:ascii="Times New Roman" w:hAnsi="Times New Roman" w:eastAsia="黑体" w:cs="Times New Roman"/>
        </w:rPr>
      </w:pP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下列术语和定义适用于本文件。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3.1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厚皮甜瓜 Thick skinned melon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甜瓜的一种类型，生长势强，叶片较大，果型中大，果皮较厚粗糙，多数有网纹，外果皮不可食用，需要去皮而食，肉厚2.5cm以上，种子较大，品质优，耐贮运。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3.2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吊蔓 Slinging vine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甜瓜立式栽培的一种方式，在大棚内中上部沿定植行拉铁丝，在铁丝上依定植株每株悬挂一根纤维绳或塑料绳，塑料绳尾端绑缚在植株茎部，瓜蔓绕绳牵引向上攀爬。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4  产地环境与设施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4.1  环境要求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产地环境应符合NY/T 848的规定。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 xml:space="preserve">4.2  设施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宜采用宽8m的单体钢架大棚，大棚肩部高度1.8m以上，或使用连栋式钢架大棚。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  栽培技术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5.1  品种选择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选择西州蜜25号、脆蜜五号等甜度高、品质好、适应长江流域气候特点的品种。种子质量应符合GB 16715.1的规定。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5.2  播种育苗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5.2.1  播种时期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2月上、中旬，择晴天或冷尾暖头播种。 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5.2.2  苗床准备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使用“地膜+小拱棚+大棚”三层覆盖育苗，苗床铺设地热线，以便气温过低时加温提高地温。使用商品育苗基质，加入多菌灵、代森锰锌或恶霉灵等药剂进行基质消毒，适量混水后装入50孔塑料穴盘备用。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5.2.3  播种方法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将种子晒半天，然后置入一半开水一半凉水混合后的温水中浸泡4-6小时，然后使用1%高锰酸钾或500倍甲基托布津浸种消毒20分钟，然后晾干播种。每穴播种1粒，覆细土1～2cm，浇透水后平盖地膜，再搭小拱棚形成双层覆盖以利保温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5.2.4  苗期管理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出苗前不揭膜，保持苗床白天30℃左右，晚上20℃左右，出苗一半后揭掉微膜，减少覆盖降低苗床温度3～5℃。定植前一周开始炼苗。加强通风降低苗床湿度预防苗期病害，苗床过干时宜适量洒水。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5.3  整地施肥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选择三年内未种植瓜类作物的地块，使用充分腐熟的有机肥与菜籽饼肥再加硫酸钾型复合肥作底肥，整地前均匀撒施在土壤中，每公顷用量有机肥7500kg、饼肥1500kg、复合肥525kg。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土地择晴天深翻、耙平整细，深挖围沟以利排水，包沟2m宽开厢，沟宽30cm，整地后全田喷施精异丙甲草胺作封闭除草剂，每垄铺设滴灌带2根，再覆盖地膜。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5.4  定植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一般苗龄30d左右，3～4片真叶时，选晴好天气定植，每垄栽2行，株距35cm，定植密度</w:t>
      </w:r>
      <w:bookmarkStart w:id="1" w:name="_GoBack"/>
      <w:bookmarkEnd w:id="1"/>
      <w:r>
        <w:rPr>
          <w:rFonts w:hint="default" w:ascii="Times New Roman" w:hAnsi="Times New Roman" w:eastAsia="宋体" w:cs="Times New Roman"/>
          <w:szCs w:val="21"/>
        </w:rPr>
        <w:t>约28500株/hm</w:t>
      </w:r>
      <w:r>
        <w:rPr>
          <w:rFonts w:hint="default"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，定植后利用滴灌带均匀浇足定根水。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  田间管理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5.5.1  查苗补蔸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定植后成活前视土壤干湿度适当浇水保证成活，，发现有缺苗时及时补苗。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5.5.2  植株调整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5.5.2.1  吊蔓引蔓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沿每行甜瓜苗上方1.8～2m高处通过大棚棚体横梁或支架拉一根铁丝，作为吊绳着力物。甜瓜苗7、8片叶时，每株苗配一根纤维或塑料吊绳，吊绳上端系于空中的铁丝，下端绑在瓜蔓3节左右，3节以上的瓜蔓缠绕在绳子上，以后发现瓜蔓横向悬空生长时及时引蔓，让瓜蔓沿吊绳缠绕上爬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5.5.2.2  整蔓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采用单蔓整枝法。定植后幼苗长至5片真叶时，及时抹除子叶及侧枝，后续随瓜蔓生长，不断抹除侧枝，12-15节为留瓜节位，不剪侧枝。留瓜稳定后，15节以上侧枝可以持续剪除，植株约22片叶，高1.5米左右时摘心打顶，同时保留顶部一条侧枝。所有整蔓操作要轻手轻脚，防止过度损伤保留的蔓叶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5.5.3  授粉定瓜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进行人工授粉，早上7～10点，取当日开放的雄花，将花瓣翻转，露出雄蕊，轻轻涂抹雌花雌蕊，授粉后在雌花后部留一片叶将侧枝打尖，连续授粉数天促使多座瓜。授粉后约7天，瓜蕾开始初期肥大，及时进行疏瓜，并摘除雄花与卷须。授粉后约14天，选择一个长势最好的小瓜定瓜，其余瓜均摘除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5.5.4  肥水管理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定植后保持适度干旱，不浇肥水。定瓜后重施膨果肥，结合浇水每公顷施复合肥300kg，硫酸钾150kg。还可结合病虫害防治叶面喷施磷酸二氢钾，一周一次，连喷2-3次。采收前一周开始不再追施肥水。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5.5.5  温度管理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加强大棚管理，早期防止低温危害，后期防止温度过高。在授粉期棚内温度白天不宜高于32度，晚上不宜低于18度；在瓜体形成期，白天适当提高温度不超过38度。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5.5.6  果实保护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瓜体长大成型后及时用网袋或纤维绳吊瓜，防止瓜及蔓坠地。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  病虫草害防治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5.6.1  主要病虫草害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主要病害有枯萎病、蔓枯病、疫病、霜霉病、果腐病等，主要虫害有螨类、蚜虫、瓜绢螟等，常见杂草有牛筋草、马唐、狗尾草、早熟禾、画眉草等。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5.6.2  防治方法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5.6.2.1  农业防治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采用抗病品种、轮作间作、深耕翻土、合理施肥等农业措施，做好田间清洁，清除病原菌与虫卵，保持通风透光，创造不利于病虫草害发生的田间环境，减少病虫草害发生。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5.6.2.2  物理防治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采用防虫网隔离，使用频振式杀虫灯、风吸式杀虫灯、黑光灯等诱杀，使用黄色或蓝色粘虫板粘捕，使用银黑双面地膜达到较好的除草与避蚜效果。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5.6.2.3  生物防治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使用昆虫性诱剂诱杀害虫，利用塔六点蓟马、草蛉、瓢虫等捕食性天敌或赤眼蜂、茧蜂、平腹小蜂等寄生性天敌控制害虫。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5.6.2.4  药物防治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具体防治方法参见附录A。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6  采收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授粉后约45-55天收获，收获时在瓜柄连接侧枝位置保留短枝，让枝与柄呈“T”字型。使用防撞气囊充气袋包装包好甜瓜，上市论个作为高端品种销售。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7  档案管理</w:t>
      </w:r>
    </w:p>
    <w:p>
      <w:pPr>
        <w:spacing w:line="400" w:lineRule="exac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7.1  建立档案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建立田间管理档案，并保存2年以上。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7.2  生产操作档案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对主要农事活动应逐项如实记载。记载内容见附录B.1。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7.3  投入品使用档案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对主要投入品的品名、种类、来源，使用日期、用量、方法、效果等应逐项如实登记。记载内容见附录B.2。</w:t>
      </w:r>
    </w:p>
    <w:p>
      <w:pPr>
        <w:spacing w:before="120" w:beforeLines="50" w:after="120" w:afterLines="50" w:line="400" w:lineRule="exact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7.4  物候期记载档案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对主要物候期应如实记载。记载内容见附录B.3。</w:t>
      </w:r>
    </w:p>
    <w:p>
      <w:pPr>
        <w:spacing w:line="360" w:lineRule="exact"/>
        <w:ind w:firstLine="420" w:firstLineChars="200"/>
        <w:rPr>
          <w:rFonts w:hint="default" w:ascii="Times New Roman" w:hAnsi="Times New Roman" w:cs="Times New Roman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</w:p>
    <w:p>
      <w:pPr>
        <w:spacing w:line="36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  <w:szCs w:val="21"/>
        </w:rPr>
        <w:t>附  录  A</w:t>
      </w: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  <w:szCs w:val="21"/>
        </w:rPr>
        <w:t>（资料性）</w:t>
      </w: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  <w:szCs w:val="21"/>
        </w:rPr>
        <w:t>病虫害化学防治</w:t>
      </w:r>
    </w:p>
    <w:p>
      <w:pPr>
        <w:spacing w:before="120" w:beforeLines="50" w:after="120" w:afterLines="50" w:line="56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表A.1</w:t>
      </w:r>
      <w:r>
        <w:rPr>
          <w:rFonts w:hint="default" w:ascii="Times New Roman" w:hAnsi="Times New Roman" w:cs="Times New Roman"/>
          <w:b/>
          <w:kern w:val="0"/>
          <w:szCs w:val="21"/>
        </w:rPr>
        <w:t xml:space="preserve">  </w:t>
      </w:r>
      <w:r>
        <w:rPr>
          <w:rFonts w:hint="default" w:ascii="Times New Roman" w:hAnsi="Times New Roman" w:eastAsia="黑体" w:cs="Times New Roman"/>
          <w:szCs w:val="21"/>
        </w:rPr>
        <w:t>病虫害化学防治方法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694"/>
        <w:gridCol w:w="2835"/>
        <w:gridCol w:w="850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防  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对  象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农    药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名    称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使      用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方      法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使用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次数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安全间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隔期（d）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猝倒病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75%百菌清可湿性粉剂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600倍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30%恶霉灵水剂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800倍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立枯病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70%甲基硫菌灵可湿性粉剂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800 倍液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3%甲霜恶霉灵清水剂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枯萎病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枯草芽孢杆菌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（1000亿活芽孢/g）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500～800倍液喷雾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2.5%咯菌腈悬浮剂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1000倍液灌根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蔓枯病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30%苯醚甲环唑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25%咪鲜胺乳油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加少量面粉调成稀糊状涂抹病部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白粉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10%已唑醇乳油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3000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43%氟菌肟菌酯悬浮剂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10ml/亩喷雾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霜霉病</w:t>
            </w:r>
          </w:p>
        </w:tc>
        <w:tc>
          <w:tcPr>
            <w:tcW w:w="26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50%烯酰吗啉可湿性粉剂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1500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625g/L氟菌·霜霉威悬浮剂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75ml/亩喷雾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炭疽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病</w:t>
            </w:r>
          </w:p>
        </w:tc>
        <w:tc>
          <w:tcPr>
            <w:tcW w:w="26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250g/L吡唑醚菌酯乳油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1300倍液喷雾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25%嘧菌酯悬浮剂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1200倍液喷雾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叶斑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病</w:t>
            </w:r>
          </w:p>
        </w:tc>
        <w:tc>
          <w:tcPr>
            <w:tcW w:w="26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10%苯醚甲环唑水分散粒剂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900倍液喷雾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75%肟菌·戊唑醇水分散粒剂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3000倍液喷雾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疫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病</w:t>
            </w:r>
          </w:p>
        </w:tc>
        <w:tc>
          <w:tcPr>
            <w:tcW w:w="26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58%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甲霜灵锰锌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可湿性粉剂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625g/L氟菌·霜霉威悬浮剂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75ml/亩喷雾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病毒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6%寡糖·链蛋白可湿性粉剂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8%宁南霉素水剂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100ml/亩喷雾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果腐病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20%噻菌铜悬浮剂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80%乙蒜素乳油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螨类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1.8%阿维菌素乳油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4000倍液喷雾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24%螺螨酯悬浮剂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蚜虫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10%吡虫啉悬浮剂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20g/亩喷雾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5%啶虫脒乳油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20ml/亩喷雾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瓜绢螟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15%茚虫威悬浮剂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2000倍液喷雾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60g/L乙基多杀菌素悬浮剂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40ml/亩喷雾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</w:tr>
    </w:tbl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附  录  B</w:t>
      </w: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（资料性）</w:t>
      </w: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田间管理档案</w:t>
      </w:r>
    </w:p>
    <w:p>
      <w:pPr>
        <w:spacing w:line="400" w:lineRule="exact"/>
        <w:rPr>
          <w:rFonts w:hint="default" w:ascii="Times New Roman" w:hAnsi="Times New Roman" w:eastAsia="黑体" w:cs="Times New Roman"/>
          <w:szCs w:val="21"/>
        </w:rPr>
      </w:pPr>
    </w:p>
    <w:p>
      <w:pPr>
        <w:spacing w:line="32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表B.1  农事活动记载表</w:t>
      </w:r>
    </w:p>
    <w:p>
      <w:pPr>
        <w:spacing w:line="320" w:lineRule="exact"/>
        <w:jc w:val="center"/>
        <w:rPr>
          <w:rFonts w:hint="default" w:ascii="Times New Roman" w:hAnsi="Times New Roman" w:eastAsia="黑体" w:cs="Times New Roman"/>
          <w:sz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722"/>
        <w:gridCol w:w="1806"/>
        <w:gridCol w:w="180"/>
        <w:gridCol w:w="1264"/>
        <w:gridCol w:w="181"/>
        <w:gridCol w:w="1083"/>
        <w:gridCol w:w="278"/>
        <w:gridCol w:w="986"/>
        <w:gridCol w:w="574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丘块名称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面积(hm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品 种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序号</w:t>
            </w:r>
          </w:p>
        </w:tc>
        <w:tc>
          <w:tcPr>
            <w:tcW w:w="2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土壤种类、肥力、前茬作物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操作日期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操作内容与方法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完成情况及效果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记载人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03"/>
              </w:tabs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…</w:t>
            </w:r>
          </w:p>
        </w:tc>
        <w:tc>
          <w:tcPr>
            <w:tcW w:w="2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spacing w:line="320" w:lineRule="exact"/>
        <w:jc w:val="center"/>
        <w:rPr>
          <w:rFonts w:hint="default" w:ascii="Times New Roman" w:hAnsi="Times New Roman" w:eastAsia="黑体" w:cs="Times New Roman"/>
          <w:sz w:val="24"/>
        </w:rPr>
      </w:pPr>
    </w:p>
    <w:p>
      <w:pPr>
        <w:spacing w:line="320" w:lineRule="exact"/>
        <w:jc w:val="center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表B.2  投入品使用记载表</w:t>
      </w:r>
    </w:p>
    <w:p>
      <w:pPr>
        <w:spacing w:line="320" w:lineRule="exact"/>
        <w:jc w:val="center"/>
        <w:rPr>
          <w:rFonts w:hint="default" w:ascii="Times New Roman" w:hAnsi="Times New Roman" w:eastAsia="黑体" w:cs="Times New Roman"/>
          <w:sz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58"/>
        <w:gridCol w:w="850"/>
        <w:gridCol w:w="851"/>
        <w:gridCol w:w="1417"/>
        <w:gridCol w:w="980"/>
        <w:gridCol w:w="1005"/>
        <w:gridCol w:w="99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丘块名称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面积(hm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品种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序号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品名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种类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来源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使用日期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用量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方法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效果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记载人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…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宋体-方正超大字符集" w:cs="Times New Roman"/>
          <w:sz w:val="24"/>
        </w:rPr>
      </w:pPr>
    </w:p>
    <w:p>
      <w:pPr>
        <w:spacing w:line="320" w:lineRule="exact"/>
        <w:ind w:firstLine="3045" w:firstLineChars="1450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表B.3  物候期记载表</w:t>
      </w:r>
    </w:p>
    <w:p>
      <w:pPr>
        <w:spacing w:line="320" w:lineRule="exact"/>
        <w:ind w:firstLine="3480" w:firstLineChars="1450"/>
        <w:jc w:val="left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 xml:space="preserve">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面积(hm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品种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育苗期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移栽期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始收期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终收期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(年-月-日)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记载人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spacing w:line="360" w:lineRule="exact"/>
        <w:ind w:firstLine="421" w:firstLineChars="200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 xml:space="preserve">                            </w:t>
      </w:r>
    </w:p>
    <w:p>
      <w:pPr>
        <w:spacing w:line="360" w:lineRule="exact"/>
        <w:ind w:firstLine="421" w:firstLineChars="200"/>
        <w:rPr>
          <w:rFonts w:hint="default" w:ascii="Times New Roman" w:hAnsi="Times New Roman" w:eastAsia="方正粗黑宋简体" w:cs="Times New Roman"/>
          <w:szCs w:val="21"/>
          <w:u w:val="single"/>
        </w:rPr>
      </w:pPr>
      <w:r>
        <w:rPr>
          <w:rFonts w:hint="default" w:ascii="Times New Roman" w:hAnsi="Times New Roman" w:cs="Times New Roman"/>
          <w:b/>
          <w:szCs w:val="21"/>
        </w:rPr>
        <w:t xml:space="preserve">                          </w:t>
      </w:r>
      <w:r>
        <w:rPr>
          <w:rFonts w:hint="default" w:ascii="Times New Roman" w:hAnsi="Times New Roman" w:eastAsia="方正粗黑宋简体" w:cs="Times New Roman"/>
          <w:szCs w:val="21"/>
          <w:u w:val="single"/>
        </w:rPr>
        <w:t xml:space="preserve">                     </w:t>
      </w:r>
    </w:p>
    <w:p>
      <w:pPr>
        <w:ind w:firstLine="105" w:firstLineChars="50"/>
        <w:rPr>
          <w:rFonts w:hint="default"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黑宋简体">
    <w:altName w:val="方正书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M2YTU0OWEwNmM0YTM3YTcwYzIxZjZjYTJiNTU3YWQifQ=="/>
  </w:docVars>
  <w:rsids>
    <w:rsidRoot w:val="007A00B3"/>
    <w:rsid w:val="00011D11"/>
    <w:rsid w:val="00041F4B"/>
    <w:rsid w:val="00061CA0"/>
    <w:rsid w:val="0006654A"/>
    <w:rsid w:val="00070CB7"/>
    <w:rsid w:val="000C4970"/>
    <w:rsid w:val="000D545E"/>
    <w:rsid w:val="000D6563"/>
    <w:rsid w:val="000D68FB"/>
    <w:rsid w:val="000E7B58"/>
    <w:rsid w:val="00111C5D"/>
    <w:rsid w:val="001239BB"/>
    <w:rsid w:val="001361ED"/>
    <w:rsid w:val="001441FF"/>
    <w:rsid w:val="0019765D"/>
    <w:rsid w:val="001A6C60"/>
    <w:rsid w:val="001F76C3"/>
    <w:rsid w:val="00225A26"/>
    <w:rsid w:val="0024404E"/>
    <w:rsid w:val="00331435"/>
    <w:rsid w:val="00332260"/>
    <w:rsid w:val="00334B6B"/>
    <w:rsid w:val="003A753E"/>
    <w:rsid w:val="003C20C4"/>
    <w:rsid w:val="003C47DF"/>
    <w:rsid w:val="003C783E"/>
    <w:rsid w:val="003E1562"/>
    <w:rsid w:val="003F1AD5"/>
    <w:rsid w:val="00436EF4"/>
    <w:rsid w:val="00454FCB"/>
    <w:rsid w:val="00473E68"/>
    <w:rsid w:val="0047675A"/>
    <w:rsid w:val="004912C9"/>
    <w:rsid w:val="004A4599"/>
    <w:rsid w:val="004C54F6"/>
    <w:rsid w:val="004E6887"/>
    <w:rsid w:val="005238AA"/>
    <w:rsid w:val="00562A43"/>
    <w:rsid w:val="005711A8"/>
    <w:rsid w:val="00571DCB"/>
    <w:rsid w:val="00571FFC"/>
    <w:rsid w:val="00590480"/>
    <w:rsid w:val="005C6593"/>
    <w:rsid w:val="005E08C5"/>
    <w:rsid w:val="00630B4A"/>
    <w:rsid w:val="006332E5"/>
    <w:rsid w:val="0066158D"/>
    <w:rsid w:val="006E4CC7"/>
    <w:rsid w:val="006E503B"/>
    <w:rsid w:val="00734AA3"/>
    <w:rsid w:val="00745F1B"/>
    <w:rsid w:val="00746713"/>
    <w:rsid w:val="00754C41"/>
    <w:rsid w:val="00771B12"/>
    <w:rsid w:val="007A00B3"/>
    <w:rsid w:val="007A49D1"/>
    <w:rsid w:val="007B3CEF"/>
    <w:rsid w:val="00801A19"/>
    <w:rsid w:val="00845678"/>
    <w:rsid w:val="00857294"/>
    <w:rsid w:val="008B5E3C"/>
    <w:rsid w:val="008C409C"/>
    <w:rsid w:val="008D14DF"/>
    <w:rsid w:val="008E21BF"/>
    <w:rsid w:val="00907212"/>
    <w:rsid w:val="00915FF3"/>
    <w:rsid w:val="009224A7"/>
    <w:rsid w:val="00924E7E"/>
    <w:rsid w:val="0098771A"/>
    <w:rsid w:val="009E5208"/>
    <w:rsid w:val="009F0A9A"/>
    <w:rsid w:val="00A4457C"/>
    <w:rsid w:val="00A82694"/>
    <w:rsid w:val="00AA1510"/>
    <w:rsid w:val="00AA4F26"/>
    <w:rsid w:val="00AA7392"/>
    <w:rsid w:val="00AD71B7"/>
    <w:rsid w:val="00AE29A9"/>
    <w:rsid w:val="00B11594"/>
    <w:rsid w:val="00B11EA9"/>
    <w:rsid w:val="00BA6382"/>
    <w:rsid w:val="00BB06F2"/>
    <w:rsid w:val="00BC3AC3"/>
    <w:rsid w:val="00BD59FF"/>
    <w:rsid w:val="00BF514A"/>
    <w:rsid w:val="00C133FC"/>
    <w:rsid w:val="00C37666"/>
    <w:rsid w:val="00C37B87"/>
    <w:rsid w:val="00C6420A"/>
    <w:rsid w:val="00CB7C84"/>
    <w:rsid w:val="00CD6812"/>
    <w:rsid w:val="00CE25FE"/>
    <w:rsid w:val="00D365CC"/>
    <w:rsid w:val="00D62E90"/>
    <w:rsid w:val="00D8451E"/>
    <w:rsid w:val="00DB6A52"/>
    <w:rsid w:val="00DC00F0"/>
    <w:rsid w:val="00DC4AE1"/>
    <w:rsid w:val="00DE13DB"/>
    <w:rsid w:val="00DF3823"/>
    <w:rsid w:val="00E02FA2"/>
    <w:rsid w:val="00E04D8B"/>
    <w:rsid w:val="00E50D04"/>
    <w:rsid w:val="00E66B51"/>
    <w:rsid w:val="00E73008"/>
    <w:rsid w:val="00E76DF0"/>
    <w:rsid w:val="00E84100"/>
    <w:rsid w:val="00EE0B61"/>
    <w:rsid w:val="00EF14E4"/>
    <w:rsid w:val="00F21936"/>
    <w:rsid w:val="00F43D03"/>
    <w:rsid w:val="00F50048"/>
    <w:rsid w:val="00F859C0"/>
    <w:rsid w:val="00F90FA4"/>
    <w:rsid w:val="00F9278C"/>
    <w:rsid w:val="00FB7CA1"/>
    <w:rsid w:val="00FC555F"/>
    <w:rsid w:val="00FE36AD"/>
    <w:rsid w:val="00FF240E"/>
    <w:rsid w:val="01200E63"/>
    <w:rsid w:val="193D35CF"/>
    <w:rsid w:val="EEBF6D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日期 Char"/>
    <w:basedOn w:val="9"/>
    <w:link w:val="2"/>
    <w:semiHidden/>
    <w:qFormat/>
    <w:uiPriority w:val="99"/>
  </w:style>
  <w:style w:type="character" w:customStyle="1" w:styleId="11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HTML 预设格式 Char"/>
    <w:link w:val="6"/>
    <w:qFormat/>
    <w:uiPriority w:val="0"/>
    <w:rPr>
      <w:rFonts w:ascii="Arial Unicode MS" w:hAnsi="Arial Unicode MS" w:eastAsia="Arial Unicode MS"/>
    </w:rPr>
  </w:style>
  <w:style w:type="character" w:customStyle="1" w:styleId="15">
    <w:name w:val="HTML 预设格式 Char1"/>
    <w:basedOn w:val="9"/>
    <w:semiHidden/>
    <w:qFormat/>
    <w:uiPriority w:val="99"/>
    <w:rPr>
      <w:rFonts w:ascii="Courier New" w:hAnsi="Courier New" w:cs="Courier New"/>
      <w:sz w:val="20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391</Words>
  <Characters>2235</Characters>
  <Lines>18</Lines>
  <Paragraphs>5</Paragraphs>
  <TotalTime>3</TotalTime>
  <ScaleCrop>false</ScaleCrop>
  <LinksUpToDate>false</LinksUpToDate>
  <CharactersWithSpaces>2621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2021-02-19T12:42:00Z</dcterms:created>
  <dc:creator>admin</dc:creator>
  <cp:lastModifiedBy>xjkp</cp:lastModifiedBy>
  <cp:lastPrinted>2021-02-19T12:41:00Z</cp:lastPrinted>
  <dcterms:modified xsi:type="dcterms:W3CDTF">2023-12-28T14:46:29Z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9394DA983D0F46E5A634E3281E8C86C3</vt:lpwstr>
  </property>
</Properties>
</file>