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1347" w:rsidRPr="00AE7290" w:rsidRDefault="00221347" w:rsidP="003A34EA">
      <w:pPr>
        <w:jc w:val="center"/>
        <w:rPr>
          <w:rFonts w:ascii="宋体" w:hAnsi="宋体"/>
          <w:b/>
          <w:sz w:val="72"/>
          <w:szCs w:val="84"/>
        </w:rPr>
      </w:pPr>
      <w:r w:rsidRPr="00AE7290">
        <w:rPr>
          <w:rFonts w:ascii="宋体" w:hAnsi="宋体" w:hint="eastAsia"/>
          <w:b/>
          <w:sz w:val="72"/>
          <w:szCs w:val="84"/>
        </w:rPr>
        <w:t>湖南省地方标准</w:t>
      </w:r>
    </w:p>
    <w:p w:rsidR="00221347" w:rsidRPr="00AE7290" w:rsidRDefault="00221347" w:rsidP="003A34EA">
      <w:pPr>
        <w:jc w:val="center"/>
        <w:rPr>
          <w:rFonts w:ascii="宋体" w:hAnsi="宋体"/>
          <w:sz w:val="52"/>
          <w:szCs w:val="44"/>
        </w:rPr>
      </w:pPr>
    </w:p>
    <w:p w:rsidR="00221347" w:rsidRDefault="00221347" w:rsidP="003A34EA">
      <w:pPr>
        <w:jc w:val="center"/>
        <w:rPr>
          <w:rFonts w:ascii="宋体" w:hAnsi="宋体"/>
          <w:sz w:val="44"/>
          <w:szCs w:val="44"/>
        </w:rPr>
      </w:pPr>
    </w:p>
    <w:p w:rsidR="00221347" w:rsidRDefault="00221347" w:rsidP="003A34EA">
      <w:pPr>
        <w:jc w:val="center"/>
        <w:rPr>
          <w:rFonts w:ascii="宋体" w:hAnsi="宋体"/>
          <w:sz w:val="44"/>
          <w:szCs w:val="44"/>
        </w:rPr>
      </w:pPr>
    </w:p>
    <w:p w:rsidR="00221347" w:rsidRPr="00E87430" w:rsidRDefault="00221347" w:rsidP="003A34EA">
      <w:pPr>
        <w:jc w:val="center"/>
        <w:rPr>
          <w:rFonts w:ascii="宋体" w:hAnsi="宋体"/>
          <w:b/>
          <w:sz w:val="52"/>
          <w:szCs w:val="44"/>
        </w:rPr>
      </w:pPr>
      <w:r w:rsidRPr="00E87430">
        <w:rPr>
          <w:rFonts w:ascii="宋体" w:hAnsi="宋体" w:hint="eastAsia"/>
          <w:b/>
          <w:sz w:val="52"/>
          <w:szCs w:val="44"/>
        </w:rPr>
        <w:t>《</w:t>
      </w:r>
      <w:r w:rsidR="00697E58" w:rsidRPr="00697E58">
        <w:rPr>
          <w:rFonts w:ascii="宋体" w:hAnsi="宋体" w:hint="eastAsia"/>
          <w:b/>
          <w:sz w:val="52"/>
          <w:szCs w:val="44"/>
        </w:rPr>
        <w:t>玉竹病虫害综合防控技术规程</w:t>
      </w:r>
      <w:r w:rsidRPr="00E87430">
        <w:rPr>
          <w:rFonts w:ascii="宋体" w:hAnsi="宋体" w:hint="eastAsia"/>
          <w:b/>
          <w:sz w:val="52"/>
          <w:szCs w:val="44"/>
        </w:rPr>
        <w:t>》</w:t>
      </w:r>
    </w:p>
    <w:p w:rsidR="00221347" w:rsidRPr="00E87430" w:rsidRDefault="00221347" w:rsidP="003A34EA">
      <w:pPr>
        <w:jc w:val="center"/>
        <w:rPr>
          <w:rFonts w:ascii="宋体" w:hAnsi="宋体"/>
          <w:b/>
          <w:sz w:val="52"/>
          <w:szCs w:val="44"/>
        </w:rPr>
      </w:pPr>
      <w:r w:rsidRPr="00E87430">
        <w:rPr>
          <w:rFonts w:ascii="宋体" w:hAnsi="宋体" w:hint="eastAsia"/>
          <w:b/>
          <w:sz w:val="52"/>
          <w:szCs w:val="44"/>
        </w:rPr>
        <w:t>编制说明</w:t>
      </w:r>
    </w:p>
    <w:p w:rsidR="00221347" w:rsidRPr="00E87430" w:rsidRDefault="00221347" w:rsidP="003A34EA">
      <w:pPr>
        <w:jc w:val="center"/>
        <w:rPr>
          <w:rFonts w:ascii="宋体" w:hAnsi="宋体"/>
          <w:sz w:val="36"/>
          <w:szCs w:val="44"/>
        </w:rPr>
      </w:pPr>
    </w:p>
    <w:p w:rsidR="00221347" w:rsidRDefault="00221347" w:rsidP="003A34EA">
      <w:pPr>
        <w:ind w:firstLineChars="200" w:firstLine="600"/>
        <w:jc w:val="center"/>
        <w:rPr>
          <w:rFonts w:ascii="宋体" w:hAnsi="宋体"/>
          <w:sz w:val="30"/>
          <w:szCs w:val="30"/>
        </w:rPr>
      </w:pPr>
    </w:p>
    <w:p w:rsidR="00221347" w:rsidRDefault="00221347" w:rsidP="003A34EA">
      <w:pPr>
        <w:ind w:firstLineChars="200" w:firstLine="600"/>
        <w:jc w:val="center"/>
        <w:rPr>
          <w:rFonts w:ascii="宋体" w:hAnsi="宋体"/>
          <w:sz w:val="30"/>
          <w:szCs w:val="30"/>
        </w:rPr>
      </w:pPr>
    </w:p>
    <w:p w:rsidR="00221347" w:rsidRDefault="00221347" w:rsidP="003A34EA">
      <w:pPr>
        <w:ind w:firstLineChars="200" w:firstLine="600"/>
        <w:jc w:val="center"/>
        <w:rPr>
          <w:rFonts w:ascii="宋体" w:hAnsi="宋体"/>
          <w:sz w:val="30"/>
          <w:szCs w:val="30"/>
        </w:rPr>
      </w:pPr>
    </w:p>
    <w:p w:rsidR="00221347" w:rsidRDefault="00221347" w:rsidP="000679D0">
      <w:pPr>
        <w:ind w:firstLineChars="300" w:firstLine="960"/>
        <w:jc w:val="center"/>
        <w:rPr>
          <w:rFonts w:ascii="宋体" w:hAnsi="宋体" w:hint="eastAsia"/>
          <w:sz w:val="32"/>
          <w:szCs w:val="28"/>
        </w:rPr>
      </w:pPr>
      <w:r w:rsidRPr="00BC0381">
        <w:rPr>
          <w:rFonts w:ascii="宋体" w:hAnsi="宋体" w:hint="eastAsia"/>
          <w:sz w:val="32"/>
          <w:szCs w:val="30"/>
        </w:rPr>
        <w:t>编制单位：</w:t>
      </w:r>
      <w:r w:rsidRPr="00BC0381">
        <w:rPr>
          <w:rFonts w:ascii="宋体" w:hAnsi="宋体" w:hint="eastAsia"/>
          <w:sz w:val="32"/>
          <w:szCs w:val="28"/>
        </w:rPr>
        <w:t>湖南省农业环境生态研究所</w:t>
      </w:r>
    </w:p>
    <w:p w:rsidR="000679D0" w:rsidRDefault="000679D0" w:rsidP="000679D0">
      <w:pPr>
        <w:ind w:firstLineChars="300" w:firstLine="960"/>
        <w:jc w:val="center"/>
        <w:rPr>
          <w:rFonts w:ascii="宋体" w:hAnsi="宋体"/>
          <w:sz w:val="32"/>
          <w:szCs w:val="28"/>
        </w:rPr>
      </w:pPr>
      <w:r>
        <w:rPr>
          <w:rFonts w:ascii="宋体" w:hAnsi="宋体" w:hint="eastAsia"/>
          <w:sz w:val="32"/>
          <w:szCs w:val="28"/>
        </w:rPr>
        <w:t xml:space="preserve">         </w:t>
      </w:r>
      <w:r w:rsidRPr="000679D0">
        <w:rPr>
          <w:rFonts w:ascii="宋体" w:hAnsi="宋体" w:hint="eastAsia"/>
          <w:sz w:val="32"/>
          <w:szCs w:val="28"/>
        </w:rPr>
        <w:t>湖南银鸿农业发展有限公司</w:t>
      </w:r>
    </w:p>
    <w:p w:rsidR="00221347" w:rsidRPr="00E00E9D" w:rsidRDefault="000835ED" w:rsidP="00E00E9D">
      <w:pPr>
        <w:jc w:val="center"/>
        <w:rPr>
          <w:rFonts w:ascii="宋体" w:hAnsi="宋体"/>
          <w:sz w:val="32"/>
          <w:szCs w:val="28"/>
        </w:rPr>
      </w:pPr>
      <w:r>
        <w:rPr>
          <w:rFonts w:ascii="宋体" w:hAnsi="宋体" w:hint="eastAsia"/>
          <w:sz w:val="32"/>
          <w:szCs w:val="28"/>
        </w:rPr>
        <w:t xml:space="preserve">     </w:t>
      </w:r>
    </w:p>
    <w:p w:rsidR="00B46C5D" w:rsidRPr="00E00E9D" w:rsidRDefault="00B46C5D" w:rsidP="00221347">
      <w:pPr>
        <w:jc w:val="center"/>
        <w:rPr>
          <w:rFonts w:ascii="宋体" w:hAnsi="宋体"/>
          <w:sz w:val="32"/>
          <w:szCs w:val="28"/>
        </w:rPr>
      </w:pPr>
    </w:p>
    <w:p w:rsidR="00B46C5D" w:rsidRDefault="00B46C5D" w:rsidP="00221347">
      <w:pPr>
        <w:jc w:val="center"/>
        <w:rPr>
          <w:rFonts w:ascii="宋体" w:hAnsi="宋体"/>
          <w:color w:val="FF0000"/>
          <w:sz w:val="32"/>
          <w:szCs w:val="28"/>
        </w:rPr>
      </w:pPr>
    </w:p>
    <w:p w:rsidR="003E741B" w:rsidRDefault="003E741B" w:rsidP="00221347">
      <w:pPr>
        <w:jc w:val="center"/>
        <w:rPr>
          <w:rFonts w:ascii="宋体" w:hAnsi="宋体"/>
          <w:color w:val="FF0000"/>
          <w:sz w:val="32"/>
          <w:szCs w:val="28"/>
        </w:rPr>
      </w:pPr>
    </w:p>
    <w:p w:rsidR="00B46C5D" w:rsidRPr="000679D0" w:rsidRDefault="00B46C5D" w:rsidP="000679D0">
      <w:pPr>
        <w:rPr>
          <w:rFonts w:ascii="宋体" w:hAnsi="宋体"/>
          <w:sz w:val="32"/>
          <w:szCs w:val="28"/>
        </w:rPr>
      </w:pPr>
    </w:p>
    <w:p w:rsidR="00221347" w:rsidRPr="00CE4A18" w:rsidRDefault="00E00E9D" w:rsidP="00221347">
      <w:pPr>
        <w:jc w:val="center"/>
        <w:rPr>
          <w:rFonts w:ascii="宋体" w:hAnsi="宋体"/>
          <w:b/>
          <w:bCs/>
          <w:sz w:val="32"/>
          <w:szCs w:val="32"/>
        </w:rPr>
      </w:pPr>
      <w:r>
        <w:rPr>
          <w:rFonts w:ascii="宋体" w:hAnsi="宋体"/>
          <w:sz w:val="32"/>
          <w:szCs w:val="30"/>
        </w:rPr>
        <w:t>20</w:t>
      </w:r>
      <w:r w:rsidR="00AF4BF9">
        <w:rPr>
          <w:rFonts w:ascii="宋体" w:hAnsi="宋体" w:hint="eastAsia"/>
          <w:sz w:val="32"/>
          <w:szCs w:val="30"/>
        </w:rPr>
        <w:t>22</w:t>
      </w:r>
      <w:r w:rsidR="00221347" w:rsidRPr="00BC0381">
        <w:rPr>
          <w:rFonts w:ascii="宋体" w:hAnsi="宋体" w:hint="eastAsia"/>
          <w:sz w:val="32"/>
          <w:szCs w:val="30"/>
        </w:rPr>
        <w:t>年</w:t>
      </w:r>
      <w:r w:rsidR="00221347">
        <w:rPr>
          <w:rFonts w:ascii="宋体" w:hAnsi="宋体" w:hint="eastAsia"/>
          <w:sz w:val="32"/>
          <w:szCs w:val="30"/>
        </w:rPr>
        <w:t>0</w:t>
      </w:r>
      <w:r w:rsidR="00AF4BF9">
        <w:rPr>
          <w:rFonts w:ascii="宋体" w:hAnsi="宋体" w:hint="eastAsia"/>
          <w:sz w:val="32"/>
          <w:szCs w:val="30"/>
        </w:rPr>
        <w:t>6</w:t>
      </w:r>
      <w:r w:rsidR="00221347" w:rsidRPr="00BC0381">
        <w:rPr>
          <w:rFonts w:ascii="宋体" w:hAnsi="宋体" w:hint="eastAsia"/>
          <w:sz w:val="32"/>
          <w:szCs w:val="30"/>
        </w:rPr>
        <w:t>月</w:t>
      </w:r>
      <w:r w:rsidR="00AF4BF9">
        <w:rPr>
          <w:rFonts w:ascii="宋体" w:hAnsi="宋体" w:hint="eastAsia"/>
          <w:sz w:val="32"/>
          <w:szCs w:val="30"/>
        </w:rPr>
        <w:t>25</w:t>
      </w:r>
      <w:r w:rsidR="00221347" w:rsidRPr="00BC0381">
        <w:rPr>
          <w:rFonts w:ascii="宋体" w:hAnsi="宋体" w:hint="eastAsia"/>
          <w:sz w:val="32"/>
          <w:szCs w:val="30"/>
        </w:rPr>
        <w:t>日</w:t>
      </w:r>
      <w:r w:rsidR="00221347">
        <w:rPr>
          <w:rFonts w:ascii="宋体" w:hAnsi="宋体"/>
          <w:b/>
          <w:bCs/>
          <w:sz w:val="32"/>
          <w:szCs w:val="32"/>
        </w:rPr>
        <w:br w:type="page"/>
      </w:r>
      <w:r w:rsidR="00221347" w:rsidRPr="00CE4A18">
        <w:rPr>
          <w:rFonts w:ascii="宋体" w:hAnsi="宋体" w:hint="eastAsia"/>
          <w:b/>
          <w:bCs/>
          <w:sz w:val="32"/>
          <w:szCs w:val="32"/>
        </w:rPr>
        <w:lastRenderedPageBreak/>
        <w:t>编制说明</w:t>
      </w:r>
    </w:p>
    <w:p w:rsidR="00221347" w:rsidRPr="006856AB" w:rsidRDefault="00221347" w:rsidP="00221347">
      <w:pPr>
        <w:snapToGrid w:val="0"/>
        <w:spacing w:line="360" w:lineRule="auto"/>
        <w:ind w:firstLineChars="200" w:firstLine="602"/>
        <w:rPr>
          <w:rFonts w:ascii="宋体" w:hAnsi="宋体"/>
          <w:b/>
          <w:sz w:val="30"/>
          <w:szCs w:val="30"/>
        </w:rPr>
      </w:pPr>
      <w:r w:rsidRPr="006856AB">
        <w:rPr>
          <w:rFonts w:ascii="宋体" w:hAnsi="宋体" w:hint="eastAsia"/>
          <w:b/>
          <w:sz w:val="30"/>
          <w:szCs w:val="30"/>
        </w:rPr>
        <w:t>一、工作简介</w:t>
      </w:r>
    </w:p>
    <w:p w:rsidR="00221347" w:rsidRPr="000835ED" w:rsidRDefault="00221347" w:rsidP="00221347">
      <w:pPr>
        <w:snapToGrid w:val="0"/>
        <w:spacing w:line="360" w:lineRule="auto"/>
        <w:ind w:firstLineChars="200" w:firstLine="562"/>
        <w:rPr>
          <w:rFonts w:ascii="宋体" w:hAnsi="宋体"/>
          <w:b/>
          <w:sz w:val="28"/>
          <w:szCs w:val="28"/>
        </w:rPr>
      </w:pPr>
      <w:r w:rsidRPr="000835ED">
        <w:rPr>
          <w:rFonts w:ascii="宋体" w:hAnsi="宋体" w:hint="eastAsia"/>
          <w:b/>
          <w:sz w:val="28"/>
          <w:szCs w:val="28"/>
        </w:rPr>
        <w:t>1.标准项目的来源</w:t>
      </w:r>
    </w:p>
    <w:p w:rsidR="00221347" w:rsidRPr="001C49BA" w:rsidRDefault="00221347" w:rsidP="00221347">
      <w:pPr>
        <w:snapToGrid w:val="0"/>
        <w:spacing w:line="360" w:lineRule="auto"/>
        <w:ind w:firstLineChars="200" w:firstLine="560"/>
        <w:rPr>
          <w:rFonts w:ascii="宋体" w:hAnsi="宋体"/>
          <w:color w:val="000000" w:themeColor="text1"/>
          <w:sz w:val="28"/>
          <w:szCs w:val="28"/>
        </w:rPr>
      </w:pPr>
      <w:r w:rsidRPr="000835ED">
        <w:rPr>
          <w:rFonts w:ascii="宋体" w:hAnsi="宋体" w:hint="eastAsia"/>
          <w:sz w:val="28"/>
          <w:szCs w:val="28"/>
        </w:rPr>
        <w:t>本项目由湖南省农业环境生态研究所</w:t>
      </w:r>
      <w:r w:rsidR="00AF4BF9">
        <w:rPr>
          <w:rFonts w:ascii="宋体" w:hAnsi="宋体"/>
          <w:sz w:val="28"/>
          <w:szCs w:val="28"/>
        </w:rPr>
        <w:t>20</w:t>
      </w:r>
      <w:r w:rsidR="00AF4BF9">
        <w:rPr>
          <w:rFonts w:ascii="宋体" w:hAnsi="宋体" w:hint="eastAsia"/>
          <w:sz w:val="28"/>
          <w:szCs w:val="28"/>
        </w:rPr>
        <w:t>21</w:t>
      </w:r>
      <w:r w:rsidRPr="000835ED">
        <w:rPr>
          <w:rFonts w:ascii="宋体" w:hAnsi="宋体" w:hint="eastAsia"/>
          <w:sz w:val="28"/>
          <w:szCs w:val="28"/>
        </w:rPr>
        <w:t>年</w:t>
      </w:r>
      <w:r w:rsidR="00AF4BF9">
        <w:rPr>
          <w:rFonts w:ascii="宋体" w:hAnsi="宋体" w:hint="eastAsia"/>
          <w:color w:val="000000" w:themeColor="text1"/>
          <w:sz w:val="28"/>
          <w:szCs w:val="28"/>
        </w:rPr>
        <w:t>10</w:t>
      </w:r>
      <w:r w:rsidRPr="001C49BA">
        <w:rPr>
          <w:rFonts w:ascii="宋体" w:hAnsi="宋体" w:hint="eastAsia"/>
          <w:color w:val="000000" w:themeColor="text1"/>
          <w:sz w:val="28"/>
          <w:szCs w:val="28"/>
        </w:rPr>
        <w:t>月向湖南省</w:t>
      </w:r>
      <w:r w:rsidR="00B46C5D" w:rsidRPr="001C49BA">
        <w:rPr>
          <w:rFonts w:ascii="宋体" w:hAnsi="宋体" w:hint="eastAsia"/>
          <w:color w:val="000000" w:themeColor="text1"/>
          <w:sz w:val="28"/>
          <w:szCs w:val="28"/>
        </w:rPr>
        <w:t>市场监督局</w:t>
      </w:r>
      <w:r w:rsidRPr="001C49BA">
        <w:rPr>
          <w:rFonts w:ascii="宋体" w:hAnsi="宋体" w:hint="eastAsia"/>
          <w:color w:val="000000" w:themeColor="text1"/>
          <w:sz w:val="28"/>
          <w:szCs w:val="28"/>
        </w:rPr>
        <w:t>申请，</w:t>
      </w:r>
      <w:r w:rsidR="001C49BA" w:rsidRPr="001C49BA">
        <w:rPr>
          <w:rFonts w:ascii="宋体" w:hAnsi="宋体" w:hint="eastAsia"/>
          <w:color w:val="000000" w:themeColor="text1"/>
          <w:sz w:val="28"/>
          <w:szCs w:val="28"/>
        </w:rPr>
        <w:t>湖南省市场监督管理局</w:t>
      </w:r>
      <w:r w:rsidRPr="001C49BA">
        <w:rPr>
          <w:rFonts w:ascii="宋体" w:hAnsi="宋体" w:hint="eastAsia"/>
          <w:color w:val="000000" w:themeColor="text1"/>
          <w:sz w:val="28"/>
          <w:szCs w:val="28"/>
        </w:rPr>
        <w:t>于</w:t>
      </w:r>
      <w:r w:rsidR="00AF4BF9">
        <w:rPr>
          <w:rFonts w:ascii="宋体" w:hAnsi="宋体"/>
          <w:color w:val="000000" w:themeColor="text1"/>
          <w:sz w:val="28"/>
          <w:szCs w:val="28"/>
        </w:rPr>
        <w:t>20</w:t>
      </w:r>
      <w:r w:rsidR="00AF4BF9">
        <w:rPr>
          <w:rFonts w:ascii="宋体" w:hAnsi="宋体" w:hint="eastAsia"/>
          <w:color w:val="000000" w:themeColor="text1"/>
          <w:sz w:val="28"/>
          <w:szCs w:val="28"/>
        </w:rPr>
        <w:t>22</w:t>
      </w:r>
      <w:r w:rsidRPr="001C49BA">
        <w:rPr>
          <w:rFonts w:ascii="宋体" w:hAnsi="宋体" w:hint="eastAsia"/>
          <w:color w:val="000000" w:themeColor="text1"/>
          <w:sz w:val="28"/>
          <w:szCs w:val="28"/>
        </w:rPr>
        <w:t>年3月批准立项，项目起止时间为</w:t>
      </w:r>
      <w:r w:rsidR="00AF4BF9">
        <w:rPr>
          <w:rFonts w:ascii="宋体" w:hAnsi="宋体"/>
          <w:color w:val="000000" w:themeColor="text1"/>
          <w:sz w:val="28"/>
          <w:szCs w:val="28"/>
        </w:rPr>
        <w:t>20</w:t>
      </w:r>
      <w:r w:rsidR="00AF4BF9">
        <w:rPr>
          <w:rFonts w:ascii="宋体" w:hAnsi="宋体" w:hint="eastAsia"/>
          <w:color w:val="000000" w:themeColor="text1"/>
          <w:sz w:val="28"/>
          <w:szCs w:val="28"/>
        </w:rPr>
        <w:t>22</w:t>
      </w:r>
      <w:r w:rsidRPr="001C49BA">
        <w:rPr>
          <w:rFonts w:ascii="宋体" w:hAnsi="宋体" w:hint="eastAsia"/>
          <w:color w:val="000000" w:themeColor="text1"/>
          <w:sz w:val="28"/>
          <w:szCs w:val="28"/>
        </w:rPr>
        <w:t>年</w:t>
      </w:r>
      <w:r w:rsidR="00AF4BF9">
        <w:rPr>
          <w:rFonts w:ascii="宋体" w:hAnsi="宋体" w:hint="eastAsia"/>
          <w:color w:val="000000" w:themeColor="text1"/>
          <w:sz w:val="28"/>
          <w:szCs w:val="28"/>
        </w:rPr>
        <w:t>1</w:t>
      </w:r>
      <w:r w:rsidRPr="001C49BA">
        <w:rPr>
          <w:rFonts w:ascii="宋体" w:hAnsi="宋体" w:hint="eastAsia"/>
          <w:color w:val="000000" w:themeColor="text1"/>
          <w:sz w:val="28"/>
          <w:szCs w:val="28"/>
        </w:rPr>
        <w:t>月至</w:t>
      </w:r>
      <w:r w:rsidR="00AF4BF9">
        <w:rPr>
          <w:rFonts w:ascii="宋体" w:hAnsi="宋体"/>
          <w:color w:val="000000" w:themeColor="text1"/>
          <w:sz w:val="28"/>
          <w:szCs w:val="28"/>
        </w:rPr>
        <w:t>20</w:t>
      </w:r>
      <w:r w:rsidR="00AF4BF9">
        <w:rPr>
          <w:rFonts w:ascii="宋体" w:hAnsi="宋体" w:hint="eastAsia"/>
          <w:color w:val="000000" w:themeColor="text1"/>
          <w:sz w:val="28"/>
          <w:szCs w:val="28"/>
        </w:rPr>
        <w:t>22</w:t>
      </w:r>
      <w:r w:rsidRPr="001C49BA">
        <w:rPr>
          <w:rFonts w:ascii="宋体" w:hAnsi="宋体" w:hint="eastAsia"/>
          <w:color w:val="000000" w:themeColor="text1"/>
          <w:sz w:val="28"/>
          <w:szCs w:val="28"/>
        </w:rPr>
        <w:t>年12月。</w:t>
      </w:r>
    </w:p>
    <w:p w:rsidR="007B7D48" w:rsidRPr="001C49BA" w:rsidRDefault="00221347" w:rsidP="007B7D48">
      <w:pPr>
        <w:spacing w:line="360" w:lineRule="auto"/>
        <w:ind w:firstLineChars="200" w:firstLine="560"/>
        <w:jc w:val="left"/>
        <w:rPr>
          <w:rFonts w:ascii="宋体" w:hAnsi="宋体"/>
          <w:color w:val="000000" w:themeColor="text1"/>
          <w:sz w:val="28"/>
          <w:szCs w:val="28"/>
        </w:rPr>
      </w:pPr>
      <w:r w:rsidRPr="000835ED">
        <w:rPr>
          <w:rFonts w:ascii="宋体" w:hAnsi="宋体" w:hint="eastAsia"/>
          <w:sz w:val="28"/>
          <w:szCs w:val="28"/>
        </w:rPr>
        <w:t>近年来，我们所先后承担了国家中药材产业体系湘西综合试验站</w:t>
      </w:r>
      <w:r w:rsidR="00AF4BF9">
        <w:rPr>
          <w:rFonts w:ascii="宋体" w:hAnsi="宋体" w:hint="eastAsia"/>
          <w:sz w:val="28"/>
          <w:szCs w:val="28"/>
        </w:rPr>
        <w:t>，</w:t>
      </w:r>
      <w:r w:rsidRPr="000835ED">
        <w:rPr>
          <w:rFonts w:ascii="宋体" w:hAnsi="宋体" w:hint="eastAsia"/>
          <w:sz w:val="28"/>
          <w:szCs w:val="28"/>
        </w:rPr>
        <w:t>国家公益性行业（农业）科研专项---热带药用植物资源保护利用技术研究与示范（201303117）、第三次全国农作物资源普查项目子项</w:t>
      </w:r>
      <w:r w:rsidRPr="000835ED">
        <w:rPr>
          <w:rFonts w:ascii="宋体" w:hAnsi="宋体"/>
          <w:sz w:val="28"/>
          <w:szCs w:val="28"/>
        </w:rPr>
        <w:t>-</w:t>
      </w:r>
      <w:r w:rsidR="00672866">
        <w:rPr>
          <w:rFonts w:ascii="宋体" w:hAnsi="宋体" w:hint="eastAsia"/>
          <w:sz w:val="28"/>
          <w:szCs w:val="28"/>
        </w:rPr>
        <w:t>玉竹</w:t>
      </w:r>
      <w:r w:rsidRPr="000835ED">
        <w:rPr>
          <w:rFonts w:ascii="宋体" w:hAnsi="宋体" w:hint="eastAsia"/>
          <w:sz w:val="28"/>
          <w:szCs w:val="28"/>
        </w:rPr>
        <w:t>资源收集与评价、长沙市药用植物种苗繁育工程技术研究中心（Kq1701025）、药用植物种质创新与规范化栽培（2014TD09）（湖南省农科院）、</w:t>
      </w:r>
      <w:r w:rsidR="007B7D48" w:rsidRPr="000835ED">
        <w:rPr>
          <w:rFonts w:ascii="宋体" w:hAnsi="宋体" w:hint="eastAsia"/>
          <w:sz w:val="28"/>
          <w:szCs w:val="28"/>
        </w:rPr>
        <w:t>玉竹百合全产业</w:t>
      </w:r>
      <w:proofErr w:type="gramStart"/>
      <w:r w:rsidR="007B7D48" w:rsidRPr="000835ED">
        <w:rPr>
          <w:rFonts w:ascii="宋体" w:hAnsi="宋体" w:hint="eastAsia"/>
          <w:sz w:val="28"/>
          <w:szCs w:val="28"/>
        </w:rPr>
        <w:t>链关键</w:t>
      </w:r>
      <w:proofErr w:type="gramEnd"/>
      <w:r w:rsidR="007B7D48" w:rsidRPr="000835ED">
        <w:rPr>
          <w:rFonts w:ascii="宋体" w:hAnsi="宋体" w:hint="eastAsia"/>
          <w:sz w:val="28"/>
          <w:szCs w:val="28"/>
        </w:rPr>
        <w:t>技术</w:t>
      </w:r>
      <w:r w:rsidR="007B7D48" w:rsidRPr="001C49BA">
        <w:rPr>
          <w:rFonts w:ascii="宋体" w:hAnsi="宋体" w:hint="eastAsia"/>
          <w:color w:val="000000" w:themeColor="text1"/>
          <w:sz w:val="28"/>
          <w:szCs w:val="28"/>
        </w:rPr>
        <w:t>研发与应用（</w:t>
      </w:r>
      <w:r w:rsidR="00E00E9D" w:rsidRPr="001C49BA">
        <w:rPr>
          <w:rFonts w:ascii="宋体" w:hAnsi="宋体" w:hint="eastAsia"/>
          <w:color w:val="000000" w:themeColor="text1"/>
          <w:sz w:val="28"/>
          <w:szCs w:val="28"/>
        </w:rPr>
        <w:t>省农业科学院2018</w:t>
      </w:r>
      <w:r w:rsidR="007B7D48" w:rsidRPr="001C49BA">
        <w:rPr>
          <w:rFonts w:ascii="宋体" w:hAnsi="宋体" w:hint="eastAsia"/>
          <w:color w:val="000000" w:themeColor="text1"/>
          <w:sz w:val="28"/>
          <w:szCs w:val="28"/>
        </w:rPr>
        <w:t>）</w:t>
      </w:r>
      <w:r w:rsidR="00AF4BF9">
        <w:rPr>
          <w:rFonts w:ascii="宋体" w:hAnsi="宋体" w:hint="eastAsia"/>
          <w:color w:val="000000" w:themeColor="text1"/>
          <w:sz w:val="28"/>
          <w:szCs w:val="28"/>
        </w:rPr>
        <w:t>、玉竹林下栽培技术规程</w:t>
      </w:r>
      <w:r w:rsidR="00E00E9D" w:rsidRPr="001C49BA">
        <w:rPr>
          <w:rFonts w:ascii="宋体" w:hAnsi="宋体" w:hint="eastAsia"/>
          <w:color w:val="000000" w:themeColor="text1"/>
          <w:sz w:val="28"/>
          <w:szCs w:val="28"/>
        </w:rPr>
        <w:t>等与玉竹有关的科研项目。</w:t>
      </w:r>
    </w:p>
    <w:p w:rsidR="00221347" w:rsidRPr="000835ED" w:rsidRDefault="00221347" w:rsidP="007B7D48">
      <w:pPr>
        <w:snapToGrid w:val="0"/>
        <w:spacing w:line="360" w:lineRule="auto"/>
        <w:ind w:firstLineChars="200" w:firstLine="562"/>
        <w:rPr>
          <w:rFonts w:ascii="宋体" w:hAnsi="宋体"/>
          <w:b/>
          <w:sz w:val="28"/>
          <w:szCs w:val="28"/>
        </w:rPr>
      </w:pPr>
      <w:r w:rsidRPr="000835ED">
        <w:rPr>
          <w:rFonts w:ascii="宋体" w:hAnsi="宋体" w:hint="eastAsia"/>
          <w:b/>
          <w:sz w:val="28"/>
          <w:szCs w:val="28"/>
        </w:rPr>
        <w:t>2.起草单位</w:t>
      </w:r>
    </w:p>
    <w:p w:rsidR="00221347" w:rsidRPr="000835ED" w:rsidRDefault="00221347" w:rsidP="00E00E9D">
      <w:pPr>
        <w:ind w:firstLineChars="200" w:firstLine="560"/>
        <w:jc w:val="left"/>
        <w:rPr>
          <w:rFonts w:ascii="宋体" w:hAnsi="宋体"/>
          <w:sz w:val="28"/>
          <w:szCs w:val="28"/>
        </w:rPr>
      </w:pPr>
      <w:r w:rsidRPr="000835ED">
        <w:rPr>
          <w:rFonts w:ascii="宋体" w:hAnsi="宋体" w:hint="eastAsia"/>
          <w:sz w:val="28"/>
          <w:szCs w:val="28"/>
        </w:rPr>
        <w:t>湖南省农业环境生态研究所/湖南省农业科学院药用植物研究中心是该规程编制的主要承担单位，整体负责起草。</w:t>
      </w:r>
    </w:p>
    <w:p w:rsidR="00221347" w:rsidRPr="000835ED" w:rsidRDefault="00221347" w:rsidP="00221347">
      <w:pPr>
        <w:snapToGrid w:val="0"/>
        <w:spacing w:line="360" w:lineRule="auto"/>
        <w:ind w:firstLineChars="200" w:firstLine="562"/>
        <w:rPr>
          <w:rFonts w:ascii="宋体" w:hAnsi="宋体"/>
          <w:b/>
          <w:sz w:val="28"/>
          <w:szCs w:val="28"/>
        </w:rPr>
      </w:pPr>
      <w:r w:rsidRPr="000835ED">
        <w:rPr>
          <w:rFonts w:ascii="宋体" w:hAnsi="宋体"/>
          <w:b/>
          <w:sz w:val="28"/>
          <w:szCs w:val="28"/>
        </w:rPr>
        <w:t>3.</w:t>
      </w:r>
      <w:r w:rsidRPr="000835ED">
        <w:rPr>
          <w:rFonts w:ascii="宋体" w:hAnsi="宋体" w:hint="eastAsia"/>
          <w:b/>
          <w:sz w:val="28"/>
          <w:szCs w:val="28"/>
        </w:rPr>
        <w:t>主要起草人及分工</w:t>
      </w:r>
    </w:p>
    <w:p w:rsidR="000835ED" w:rsidRDefault="00221347" w:rsidP="001C49BA">
      <w:pPr>
        <w:snapToGrid w:val="0"/>
        <w:spacing w:line="360" w:lineRule="auto"/>
        <w:ind w:firstLineChars="200" w:firstLine="560"/>
        <w:rPr>
          <w:rFonts w:ascii="宋体" w:hAnsi="宋体"/>
          <w:sz w:val="28"/>
          <w:szCs w:val="28"/>
        </w:rPr>
      </w:pPr>
      <w:r w:rsidRPr="000835ED">
        <w:rPr>
          <w:rFonts w:ascii="宋体" w:hAnsi="宋体" w:hint="eastAsia"/>
          <w:sz w:val="28"/>
          <w:szCs w:val="28"/>
        </w:rPr>
        <w:t>项目负责人</w:t>
      </w:r>
      <w:r w:rsidR="00AA6BBF" w:rsidRPr="000835ED">
        <w:rPr>
          <w:rFonts w:ascii="宋体" w:hAnsi="宋体" w:hint="eastAsia"/>
          <w:sz w:val="28"/>
          <w:szCs w:val="28"/>
        </w:rPr>
        <w:t>主要</w:t>
      </w:r>
      <w:r w:rsidRPr="000835ED">
        <w:rPr>
          <w:rFonts w:ascii="宋体" w:hAnsi="宋体" w:hint="eastAsia"/>
          <w:sz w:val="28"/>
          <w:szCs w:val="28"/>
        </w:rPr>
        <w:t>从事</w:t>
      </w:r>
      <w:r w:rsidR="00AA6BBF" w:rsidRPr="000835ED">
        <w:rPr>
          <w:rFonts w:ascii="宋体" w:hAnsi="宋体" w:hint="eastAsia"/>
          <w:sz w:val="28"/>
          <w:szCs w:val="28"/>
        </w:rPr>
        <w:t>玉竹</w:t>
      </w:r>
      <w:r w:rsidR="00E54B30">
        <w:rPr>
          <w:rFonts w:ascii="宋体" w:hAnsi="宋体" w:hint="eastAsia"/>
          <w:sz w:val="28"/>
          <w:szCs w:val="28"/>
        </w:rPr>
        <w:t>病虫害防控</w:t>
      </w:r>
      <w:r w:rsidRPr="000835ED">
        <w:rPr>
          <w:rFonts w:ascii="宋体" w:hAnsi="宋体" w:hint="eastAsia"/>
          <w:sz w:val="28"/>
          <w:szCs w:val="28"/>
        </w:rPr>
        <w:t>关键技术。项目组成员有参加相关标准编制的经历和工作经验，完全能搞好本标准的编制工作。</w:t>
      </w:r>
    </w:p>
    <w:p w:rsidR="001C49BA" w:rsidRDefault="001C49BA" w:rsidP="001C49BA">
      <w:pPr>
        <w:snapToGrid w:val="0"/>
        <w:spacing w:line="360" w:lineRule="auto"/>
        <w:ind w:firstLineChars="200" w:firstLine="560"/>
        <w:rPr>
          <w:rFonts w:ascii="宋体" w:hAnsi="宋体"/>
          <w:sz w:val="28"/>
          <w:szCs w:val="28"/>
        </w:rPr>
      </w:pPr>
    </w:p>
    <w:p w:rsidR="001C49BA" w:rsidRDefault="001C49BA" w:rsidP="001C49BA">
      <w:pPr>
        <w:snapToGrid w:val="0"/>
        <w:spacing w:line="360" w:lineRule="auto"/>
        <w:ind w:firstLineChars="200" w:firstLine="560"/>
        <w:rPr>
          <w:rFonts w:ascii="宋体" w:hAnsi="宋体"/>
          <w:sz w:val="28"/>
          <w:szCs w:val="28"/>
        </w:rPr>
      </w:pPr>
    </w:p>
    <w:p w:rsidR="001C49BA" w:rsidRDefault="001C49BA" w:rsidP="001C49BA">
      <w:pPr>
        <w:snapToGrid w:val="0"/>
        <w:spacing w:line="360" w:lineRule="auto"/>
        <w:ind w:firstLineChars="200" w:firstLine="560"/>
        <w:rPr>
          <w:rFonts w:ascii="宋体" w:hAnsi="宋体"/>
          <w:sz w:val="28"/>
          <w:szCs w:val="28"/>
        </w:rPr>
      </w:pPr>
    </w:p>
    <w:p w:rsidR="00E54B30" w:rsidRDefault="00E54B30" w:rsidP="001C49BA">
      <w:pPr>
        <w:snapToGrid w:val="0"/>
        <w:spacing w:line="360" w:lineRule="auto"/>
        <w:ind w:firstLineChars="200" w:firstLine="560"/>
        <w:rPr>
          <w:rFonts w:ascii="宋体" w:hAnsi="宋体"/>
          <w:sz w:val="28"/>
          <w:szCs w:val="28"/>
        </w:rPr>
      </w:pPr>
    </w:p>
    <w:p w:rsidR="00E54B30" w:rsidRPr="000835ED" w:rsidRDefault="00E54B30" w:rsidP="001C49BA">
      <w:pPr>
        <w:snapToGrid w:val="0"/>
        <w:spacing w:line="360" w:lineRule="auto"/>
        <w:ind w:firstLineChars="200" w:firstLine="560"/>
        <w:rPr>
          <w:rFonts w:ascii="宋体" w:hAnsi="宋体"/>
          <w:sz w:val="28"/>
          <w:szCs w:val="28"/>
        </w:rPr>
      </w:pPr>
    </w:p>
    <w:tbl>
      <w:tblPr>
        <w:tblpPr w:leftFromText="180" w:rightFromText="180" w:vertAnchor="text" w:horzAnchor="margin" w:tblpXSpec="center" w:tblpY="294"/>
        <w:tblOverlap w:val="never"/>
        <w:tblW w:w="8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52"/>
        <w:gridCol w:w="1157"/>
        <w:gridCol w:w="2722"/>
        <w:gridCol w:w="1531"/>
        <w:gridCol w:w="1417"/>
        <w:gridCol w:w="1474"/>
      </w:tblGrid>
      <w:tr w:rsidR="001C49BA" w:rsidRPr="00A9307F" w:rsidTr="00F26E45">
        <w:trPr>
          <w:trHeight w:val="428"/>
        </w:trPr>
        <w:tc>
          <w:tcPr>
            <w:tcW w:w="8953" w:type="dxa"/>
            <w:gridSpan w:val="6"/>
            <w:tcBorders>
              <w:top w:val="nil"/>
              <w:left w:val="nil"/>
              <w:bottom w:val="single" w:sz="4" w:space="0" w:color="auto"/>
              <w:right w:val="nil"/>
            </w:tcBorders>
            <w:vAlign w:val="center"/>
          </w:tcPr>
          <w:p w:rsidR="001C49BA" w:rsidRPr="00A9307F" w:rsidRDefault="001C49BA" w:rsidP="001C49BA">
            <w:pPr>
              <w:snapToGrid w:val="0"/>
              <w:jc w:val="center"/>
              <w:rPr>
                <w:rFonts w:ascii="宋体" w:hAnsi="宋体"/>
                <w:sz w:val="24"/>
              </w:rPr>
            </w:pPr>
            <w:r w:rsidRPr="00A9307F">
              <w:rPr>
                <w:rFonts w:ascii="宋体" w:hAnsi="宋体" w:hint="eastAsia"/>
                <w:sz w:val="24"/>
              </w:rPr>
              <w:lastRenderedPageBreak/>
              <w:t>表</w:t>
            </w:r>
            <w:r w:rsidRPr="00A9307F">
              <w:rPr>
                <w:rFonts w:ascii="宋体" w:hAnsi="宋体"/>
                <w:sz w:val="24"/>
              </w:rPr>
              <w:t xml:space="preserve">1  </w:t>
            </w:r>
            <w:r w:rsidRPr="00A9307F">
              <w:rPr>
                <w:rFonts w:ascii="宋体" w:hAnsi="宋体" w:hint="eastAsia"/>
                <w:sz w:val="24"/>
              </w:rPr>
              <w:t>项目主要参加单位及人员分工</w:t>
            </w:r>
          </w:p>
        </w:tc>
      </w:tr>
      <w:tr w:rsidR="001C49BA" w:rsidRPr="00A9307F" w:rsidTr="003E7BC0">
        <w:trPr>
          <w:trHeight w:val="428"/>
        </w:trPr>
        <w:tc>
          <w:tcPr>
            <w:tcW w:w="652" w:type="dxa"/>
            <w:tcBorders>
              <w:top w:val="single" w:sz="4" w:space="0" w:color="auto"/>
            </w:tcBorders>
            <w:vAlign w:val="center"/>
          </w:tcPr>
          <w:p w:rsidR="001C49BA" w:rsidRPr="00A9307F" w:rsidRDefault="001C49BA" w:rsidP="001C49BA">
            <w:pPr>
              <w:snapToGrid w:val="0"/>
              <w:jc w:val="center"/>
              <w:rPr>
                <w:rFonts w:ascii="宋体" w:hAnsi="宋体"/>
                <w:sz w:val="24"/>
              </w:rPr>
            </w:pPr>
            <w:r w:rsidRPr="00A9307F">
              <w:rPr>
                <w:rFonts w:ascii="宋体" w:hAnsi="宋体" w:hint="eastAsia"/>
                <w:sz w:val="24"/>
              </w:rPr>
              <w:t>序号</w:t>
            </w:r>
          </w:p>
        </w:tc>
        <w:tc>
          <w:tcPr>
            <w:tcW w:w="1157" w:type="dxa"/>
            <w:tcBorders>
              <w:top w:val="single" w:sz="4" w:space="0" w:color="auto"/>
            </w:tcBorders>
            <w:vAlign w:val="center"/>
          </w:tcPr>
          <w:p w:rsidR="001C49BA" w:rsidRPr="00A9307F" w:rsidRDefault="001C49BA" w:rsidP="001C49BA">
            <w:pPr>
              <w:snapToGrid w:val="0"/>
              <w:jc w:val="center"/>
              <w:rPr>
                <w:rFonts w:ascii="宋体" w:hAnsi="宋体"/>
                <w:sz w:val="24"/>
              </w:rPr>
            </w:pPr>
            <w:r w:rsidRPr="00A9307F">
              <w:rPr>
                <w:rFonts w:ascii="宋体" w:hAnsi="宋体" w:hint="eastAsia"/>
                <w:sz w:val="24"/>
              </w:rPr>
              <w:t>姓名</w:t>
            </w:r>
          </w:p>
        </w:tc>
        <w:tc>
          <w:tcPr>
            <w:tcW w:w="2722" w:type="dxa"/>
            <w:tcBorders>
              <w:top w:val="single" w:sz="4" w:space="0" w:color="auto"/>
            </w:tcBorders>
            <w:vAlign w:val="center"/>
          </w:tcPr>
          <w:p w:rsidR="001C49BA" w:rsidRPr="00A9307F" w:rsidRDefault="001C49BA" w:rsidP="001C49BA">
            <w:pPr>
              <w:snapToGrid w:val="0"/>
              <w:jc w:val="center"/>
              <w:rPr>
                <w:rFonts w:ascii="宋体" w:hAnsi="宋体"/>
                <w:sz w:val="24"/>
              </w:rPr>
            </w:pPr>
            <w:r w:rsidRPr="00A9307F">
              <w:rPr>
                <w:rFonts w:ascii="宋体" w:hAnsi="宋体" w:hint="eastAsia"/>
                <w:sz w:val="24"/>
              </w:rPr>
              <w:t>工作单位</w:t>
            </w:r>
          </w:p>
        </w:tc>
        <w:tc>
          <w:tcPr>
            <w:tcW w:w="1531" w:type="dxa"/>
            <w:tcBorders>
              <w:top w:val="single" w:sz="4" w:space="0" w:color="auto"/>
            </w:tcBorders>
            <w:vAlign w:val="center"/>
          </w:tcPr>
          <w:p w:rsidR="001C49BA" w:rsidRPr="00A9307F" w:rsidRDefault="001C49BA" w:rsidP="001C49BA">
            <w:pPr>
              <w:snapToGrid w:val="0"/>
              <w:jc w:val="center"/>
              <w:rPr>
                <w:rFonts w:ascii="宋体" w:hAnsi="宋体"/>
                <w:sz w:val="24"/>
              </w:rPr>
            </w:pPr>
            <w:r w:rsidRPr="00A9307F">
              <w:rPr>
                <w:rFonts w:ascii="宋体" w:hAnsi="宋体" w:hint="eastAsia"/>
                <w:sz w:val="24"/>
              </w:rPr>
              <w:t>专业</w:t>
            </w:r>
          </w:p>
        </w:tc>
        <w:tc>
          <w:tcPr>
            <w:tcW w:w="1417" w:type="dxa"/>
            <w:tcBorders>
              <w:top w:val="single" w:sz="4" w:space="0" w:color="auto"/>
            </w:tcBorders>
            <w:vAlign w:val="center"/>
          </w:tcPr>
          <w:p w:rsidR="001C49BA" w:rsidRPr="00A9307F" w:rsidRDefault="001C49BA" w:rsidP="001C49BA">
            <w:pPr>
              <w:snapToGrid w:val="0"/>
              <w:jc w:val="center"/>
              <w:rPr>
                <w:rFonts w:ascii="宋体" w:hAnsi="宋体"/>
                <w:sz w:val="24"/>
              </w:rPr>
            </w:pPr>
            <w:r w:rsidRPr="00A9307F">
              <w:rPr>
                <w:rFonts w:ascii="宋体" w:hAnsi="宋体" w:hint="eastAsia"/>
                <w:sz w:val="24"/>
              </w:rPr>
              <w:t>职称</w:t>
            </w:r>
          </w:p>
        </w:tc>
        <w:tc>
          <w:tcPr>
            <w:tcW w:w="1474" w:type="dxa"/>
            <w:tcBorders>
              <w:top w:val="single" w:sz="4" w:space="0" w:color="auto"/>
            </w:tcBorders>
            <w:vAlign w:val="center"/>
          </w:tcPr>
          <w:p w:rsidR="001C49BA" w:rsidRPr="00A9307F" w:rsidRDefault="001C49BA" w:rsidP="001C49BA">
            <w:pPr>
              <w:snapToGrid w:val="0"/>
              <w:jc w:val="center"/>
              <w:rPr>
                <w:rFonts w:ascii="宋体" w:hAnsi="宋体"/>
                <w:sz w:val="24"/>
              </w:rPr>
            </w:pPr>
            <w:r w:rsidRPr="00A9307F">
              <w:rPr>
                <w:rFonts w:ascii="宋体" w:hAnsi="宋体" w:hint="eastAsia"/>
                <w:sz w:val="24"/>
              </w:rPr>
              <w:t>分工</w:t>
            </w:r>
          </w:p>
        </w:tc>
      </w:tr>
      <w:tr w:rsidR="002B4689" w:rsidRPr="00A9307F" w:rsidTr="003E7BC0">
        <w:trPr>
          <w:trHeight w:val="428"/>
        </w:trPr>
        <w:tc>
          <w:tcPr>
            <w:tcW w:w="652" w:type="dxa"/>
            <w:vAlign w:val="center"/>
          </w:tcPr>
          <w:p w:rsidR="002B4689" w:rsidRPr="00A9307F" w:rsidRDefault="002B4689" w:rsidP="001C49BA">
            <w:pPr>
              <w:snapToGrid w:val="0"/>
              <w:jc w:val="center"/>
              <w:rPr>
                <w:rFonts w:ascii="宋体" w:hAnsi="宋体"/>
                <w:sz w:val="24"/>
              </w:rPr>
            </w:pPr>
            <w:r w:rsidRPr="00A9307F">
              <w:rPr>
                <w:rFonts w:ascii="宋体" w:hAnsi="宋体"/>
                <w:sz w:val="24"/>
              </w:rPr>
              <w:t>1</w:t>
            </w:r>
          </w:p>
        </w:tc>
        <w:tc>
          <w:tcPr>
            <w:tcW w:w="1157" w:type="dxa"/>
            <w:vAlign w:val="center"/>
          </w:tcPr>
          <w:p w:rsidR="002B4689" w:rsidRPr="00A9307F" w:rsidRDefault="002B4689" w:rsidP="001C49BA">
            <w:pPr>
              <w:snapToGrid w:val="0"/>
              <w:jc w:val="center"/>
              <w:rPr>
                <w:rFonts w:ascii="宋体" w:hAnsi="宋体"/>
                <w:sz w:val="24"/>
              </w:rPr>
            </w:pPr>
            <w:r w:rsidRPr="00A9307F">
              <w:rPr>
                <w:rFonts w:ascii="宋体" w:hAnsi="宋体" w:hint="eastAsia"/>
                <w:sz w:val="24"/>
              </w:rPr>
              <w:t>徐瑞</w:t>
            </w:r>
          </w:p>
        </w:tc>
        <w:tc>
          <w:tcPr>
            <w:tcW w:w="2722" w:type="dxa"/>
            <w:vMerge w:val="restart"/>
            <w:vAlign w:val="center"/>
          </w:tcPr>
          <w:p w:rsidR="002B4689" w:rsidRPr="00A9307F" w:rsidRDefault="002B4689" w:rsidP="001C49BA">
            <w:pPr>
              <w:snapToGrid w:val="0"/>
              <w:jc w:val="center"/>
              <w:rPr>
                <w:rFonts w:ascii="宋体" w:hAnsi="宋体"/>
                <w:sz w:val="24"/>
              </w:rPr>
            </w:pPr>
            <w:r w:rsidRPr="00A9307F">
              <w:rPr>
                <w:rFonts w:ascii="宋体" w:hAnsi="宋体" w:hint="eastAsia"/>
                <w:sz w:val="24"/>
              </w:rPr>
              <w:t>湖南省农业环境生态研究所/湖南省农业科学院药用植物研究中心</w:t>
            </w:r>
          </w:p>
          <w:p w:rsidR="002B4689" w:rsidRPr="00A9307F" w:rsidRDefault="002B4689" w:rsidP="00101A31">
            <w:pPr>
              <w:snapToGrid w:val="0"/>
              <w:jc w:val="center"/>
              <w:rPr>
                <w:rFonts w:ascii="宋体" w:hAnsi="宋体"/>
                <w:sz w:val="24"/>
              </w:rPr>
            </w:pPr>
          </w:p>
        </w:tc>
        <w:tc>
          <w:tcPr>
            <w:tcW w:w="1531" w:type="dxa"/>
            <w:vAlign w:val="center"/>
          </w:tcPr>
          <w:p w:rsidR="002B4689" w:rsidRPr="00A9307F" w:rsidRDefault="002B4689" w:rsidP="001C49BA">
            <w:pPr>
              <w:snapToGrid w:val="0"/>
              <w:jc w:val="center"/>
              <w:rPr>
                <w:rFonts w:ascii="宋体" w:hAnsi="宋体"/>
                <w:sz w:val="24"/>
              </w:rPr>
            </w:pPr>
            <w:r w:rsidRPr="00A9307F">
              <w:rPr>
                <w:rFonts w:ascii="宋体" w:hAnsi="宋体" w:hint="eastAsia"/>
                <w:sz w:val="24"/>
              </w:rPr>
              <w:t>植物保护</w:t>
            </w:r>
          </w:p>
        </w:tc>
        <w:tc>
          <w:tcPr>
            <w:tcW w:w="1417" w:type="dxa"/>
            <w:vAlign w:val="center"/>
          </w:tcPr>
          <w:p w:rsidR="002B4689" w:rsidRPr="00A9307F" w:rsidRDefault="002B4689" w:rsidP="001C49BA">
            <w:pPr>
              <w:snapToGrid w:val="0"/>
              <w:jc w:val="center"/>
              <w:rPr>
                <w:rFonts w:ascii="宋体" w:hAnsi="宋体"/>
                <w:sz w:val="24"/>
              </w:rPr>
            </w:pPr>
            <w:r w:rsidRPr="00A9307F">
              <w:rPr>
                <w:rFonts w:ascii="宋体" w:hAnsi="宋体" w:hint="eastAsia"/>
                <w:sz w:val="24"/>
              </w:rPr>
              <w:t>助理研究员</w:t>
            </w:r>
          </w:p>
        </w:tc>
        <w:tc>
          <w:tcPr>
            <w:tcW w:w="1474" w:type="dxa"/>
            <w:vAlign w:val="center"/>
          </w:tcPr>
          <w:p w:rsidR="002B4689" w:rsidRPr="00A9307F" w:rsidRDefault="002B4689" w:rsidP="001C49BA">
            <w:pPr>
              <w:snapToGrid w:val="0"/>
              <w:jc w:val="center"/>
              <w:rPr>
                <w:rFonts w:ascii="宋体" w:hAnsi="宋体"/>
                <w:sz w:val="24"/>
              </w:rPr>
            </w:pPr>
            <w:r w:rsidRPr="00A9307F">
              <w:rPr>
                <w:rFonts w:ascii="宋体" w:hAnsi="宋体" w:hint="eastAsia"/>
                <w:sz w:val="24"/>
              </w:rPr>
              <w:t>项目负责人</w:t>
            </w:r>
          </w:p>
        </w:tc>
      </w:tr>
      <w:tr w:rsidR="002B4689" w:rsidRPr="00A9307F" w:rsidTr="003E7BC0">
        <w:trPr>
          <w:trHeight w:val="428"/>
        </w:trPr>
        <w:tc>
          <w:tcPr>
            <w:tcW w:w="652" w:type="dxa"/>
            <w:vAlign w:val="center"/>
          </w:tcPr>
          <w:p w:rsidR="002B4689" w:rsidRPr="00A9307F" w:rsidRDefault="002B4689" w:rsidP="00E54B30">
            <w:pPr>
              <w:snapToGrid w:val="0"/>
              <w:jc w:val="center"/>
              <w:rPr>
                <w:rFonts w:ascii="宋体" w:hAnsi="宋体"/>
                <w:sz w:val="24"/>
              </w:rPr>
            </w:pPr>
            <w:r>
              <w:rPr>
                <w:rFonts w:ascii="宋体" w:hAnsi="宋体" w:hint="eastAsia"/>
                <w:sz w:val="24"/>
              </w:rPr>
              <w:t>2</w:t>
            </w:r>
          </w:p>
        </w:tc>
        <w:tc>
          <w:tcPr>
            <w:tcW w:w="1157" w:type="dxa"/>
            <w:vAlign w:val="center"/>
          </w:tcPr>
          <w:p w:rsidR="002B4689" w:rsidRPr="00A9307F" w:rsidRDefault="002B4689" w:rsidP="00E54B30">
            <w:pPr>
              <w:snapToGrid w:val="0"/>
              <w:jc w:val="center"/>
              <w:rPr>
                <w:rFonts w:ascii="宋体" w:hAnsi="宋体"/>
                <w:sz w:val="24"/>
              </w:rPr>
            </w:pPr>
            <w:r>
              <w:rPr>
                <w:rFonts w:ascii="宋体" w:hAnsi="宋体" w:hint="eastAsia"/>
                <w:sz w:val="24"/>
              </w:rPr>
              <w:t>宋荣</w:t>
            </w:r>
          </w:p>
        </w:tc>
        <w:tc>
          <w:tcPr>
            <w:tcW w:w="2722" w:type="dxa"/>
            <w:vMerge/>
            <w:vAlign w:val="center"/>
          </w:tcPr>
          <w:p w:rsidR="002B4689" w:rsidRPr="00A9307F" w:rsidRDefault="002B4689" w:rsidP="00101A31">
            <w:pPr>
              <w:snapToGrid w:val="0"/>
              <w:jc w:val="center"/>
              <w:rPr>
                <w:rFonts w:ascii="宋体" w:hAnsi="宋体"/>
                <w:sz w:val="24"/>
              </w:rPr>
            </w:pPr>
          </w:p>
        </w:tc>
        <w:tc>
          <w:tcPr>
            <w:tcW w:w="1531" w:type="dxa"/>
            <w:vAlign w:val="center"/>
          </w:tcPr>
          <w:p w:rsidR="002B4689" w:rsidRPr="00A9307F" w:rsidRDefault="002B4689" w:rsidP="00E54B30">
            <w:pPr>
              <w:snapToGrid w:val="0"/>
              <w:jc w:val="center"/>
              <w:rPr>
                <w:rFonts w:ascii="宋体" w:hAnsi="宋体"/>
                <w:sz w:val="24"/>
              </w:rPr>
            </w:pPr>
            <w:r w:rsidRPr="00A9307F">
              <w:rPr>
                <w:rFonts w:ascii="宋体" w:hAnsi="宋体" w:hint="eastAsia"/>
                <w:sz w:val="24"/>
              </w:rPr>
              <w:t>农学</w:t>
            </w:r>
          </w:p>
        </w:tc>
        <w:tc>
          <w:tcPr>
            <w:tcW w:w="1417" w:type="dxa"/>
            <w:vAlign w:val="center"/>
          </w:tcPr>
          <w:p w:rsidR="002B4689" w:rsidRPr="00A9307F" w:rsidRDefault="002B4689" w:rsidP="00E54B30">
            <w:pPr>
              <w:snapToGrid w:val="0"/>
              <w:jc w:val="center"/>
              <w:rPr>
                <w:rFonts w:ascii="宋体" w:hAnsi="宋体"/>
                <w:sz w:val="24"/>
              </w:rPr>
            </w:pPr>
            <w:r>
              <w:rPr>
                <w:rFonts w:ascii="宋体" w:hAnsi="宋体" w:hint="eastAsia"/>
                <w:sz w:val="24"/>
              </w:rPr>
              <w:t>副</w:t>
            </w:r>
            <w:r w:rsidRPr="00A9307F">
              <w:rPr>
                <w:rFonts w:ascii="宋体" w:hAnsi="宋体" w:hint="eastAsia"/>
                <w:sz w:val="24"/>
              </w:rPr>
              <w:t>研究员</w:t>
            </w:r>
          </w:p>
        </w:tc>
        <w:tc>
          <w:tcPr>
            <w:tcW w:w="1474" w:type="dxa"/>
            <w:vAlign w:val="center"/>
          </w:tcPr>
          <w:p w:rsidR="002B4689" w:rsidRPr="00A9307F" w:rsidRDefault="002B4689" w:rsidP="00E54B30">
            <w:pPr>
              <w:snapToGrid w:val="0"/>
              <w:jc w:val="center"/>
              <w:rPr>
                <w:rFonts w:ascii="宋体" w:hAnsi="宋体"/>
                <w:sz w:val="24"/>
              </w:rPr>
            </w:pPr>
            <w:r w:rsidRPr="00A9307F">
              <w:rPr>
                <w:rFonts w:ascii="宋体" w:hAnsi="宋体" w:hint="eastAsia"/>
                <w:sz w:val="24"/>
              </w:rPr>
              <w:t>数据采集</w:t>
            </w:r>
          </w:p>
        </w:tc>
      </w:tr>
      <w:tr w:rsidR="002B4689" w:rsidRPr="00A9307F" w:rsidTr="003E7BC0">
        <w:trPr>
          <w:trHeight w:val="428"/>
        </w:trPr>
        <w:tc>
          <w:tcPr>
            <w:tcW w:w="652" w:type="dxa"/>
            <w:vAlign w:val="center"/>
          </w:tcPr>
          <w:p w:rsidR="002B4689" w:rsidRDefault="002B4689" w:rsidP="00E54B30">
            <w:pPr>
              <w:snapToGrid w:val="0"/>
              <w:jc w:val="center"/>
              <w:rPr>
                <w:rFonts w:ascii="宋体" w:hAnsi="宋体"/>
                <w:sz w:val="24"/>
              </w:rPr>
            </w:pPr>
            <w:r>
              <w:rPr>
                <w:rFonts w:ascii="宋体" w:hAnsi="宋体" w:hint="eastAsia"/>
                <w:sz w:val="24"/>
              </w:rPr>
              <w:t>3</w:t>
            </w:r>
          </w:p>
        </w:tc>
        <w:tc>
          <w:tcPr>
            <w:tcW w:w="1157" w:type="dxa"/>
            <w:vAlign w:val="center"/>
          </w:tcPr>
          <w:p w:rsidR="002B4689" w:rsidRDefault="002B4689" w:rsidP="00E54B30">
            <w:pPr>
              <w:snapToGrid w:val="0"/>
              <w:jc w:val="center"/>
              <w:rPr>
                <w:rFonts w:ascii="宋体" w:hAnsi="宋体"/>
                <w:sz w:val="24"/>
              </w:rPr>
            </w:pPr>
            <w:r w:rsidRPr="00A9307F">
              <w:rPr>
                <w:rFonts w:ascii="宋体" w:hAnsi="宋体" w:hint="eastAsia"/>
                <w:sz w:val="24"/>
              </w:rPr>
              <w:t>周佳民</w:t>
            </w:r>
          </w:p>
        </w:tc>
        <w:tc>
          <w:tcPr>
            <w:tcW w:w="2722" w:type="dxa"/>
            <w:vMerge/>
            <w:vAlign w:val="center"/>
          </w:tcPr>
          <w:p w:rsidR="002B4689" w:rsidRPr="00A9307F" w:rsidRDefault="002B4689" w:rsidP="00101A31">
            <w:pPr>
              <w:snapToGrid w:val="0"/>
              <w:jc w:val="center"/>
              <w:rPr>
                <w:rFonts w:ascii="宋体" w:hAnsi="宋体"/>
                <w:sz w:val="24"/>
              </w:rPr>
            </w:pPr>
          </w:p>
        </w:tc>
        <w:tc>
          <w:tcPr>
            <w:tcW w:w="1531" w:type="dxa"/>
            <w:vAlign w:val="center"/>
          </w:tcPr>
          <w:p w:rsidR="002B4689" w:rsidRPr="00A9307F" w:rsidRDefault="002B4689" w:rsidP="00E54B30">
            <w:pPr>
              <w:snapToGrid w:val="0"/>
              <w:jc w:val="center"/>
              <w:rPr>
                <w:rFonts w:ascii="宋体" w:hAnsi="宋体"/>
                <w:sz w:val="24"/>
              </w:rPr>
            </w:pPr>
            <w:r w:rsidRPr="00A9307F">
              <w:rPr>
                <w:rFonts w:ascii="宋体" w:hAnsi="宋体" w:hint="eastAsia"/>
                <w:sz w:val="24"/>
              </w:rPr>
              <w:t>植物栽培</w:t>
            </w:r>
          </w:p>
        </w:tc>
        <w:tc>
          <w:tcPr>
            <w:tcW w:w="1417" w:type="dxa"/>
            <w:vAlign w:val="center"/>
          </w:tcPr>
          <w:p w:rsidR="002B4689" w:rsidRPr="00A9307F" w:rsidRDefault="002B4689" w:rsidP="00E54B30">
            <w:pPr>
              <w:snapToGrid w:val="0"/>
              <w:jc w:val="center"/>
              <w:rPr>
                <w:rFonts w:ascii="宋体" w:hAnsi="宋体"/>
                <w:sz w:val="24"/>
              </w:rPr>
            </w:pPr>
            <w:r w:rsidRPr="00A9307F">
              <w:rPr>
                <w:rFonts w:ascii="宋体" w:hAnsi="宋体" w:hint="eastAsia"/>
                <w:sz w:val="24"/>
              </w:rPr>
              <w:t>副研究员</w:t>
            </w:r>
          </w:p>
        </w:tc>
        <w:tc>
          <w:tcPr>
            <w:tcW w:w="1474" w:type="dxa"/>
            <w:vAlign w:val="center"/>
          </w:tcPr>
          <w:p w:rsidR="002B4689" w:rsidRPr="00A9307F" w:rsidRDefault="002B4689" w:rsidP="00E54B30">
            <w:pPr>
              <w:snapToGrid w:val="0"/>
              <w:jc w:val="center"/>
              <w:rPr>
                <w:rFonts w:ascii="宋体" w:hAnsi="宋体"/>
                <w:sz w:val="24"/>
              </w:rPr>
            </w:pPr>
            <w:r w:rsidRPr="00A9307F">
              <w:rPr>
                <w:rFonts w:ascii="宋体" w:hAnsi="宋体" w:hint="eastAsia"/>
                <w:sz w:val="24"/>
              </w:rPr>
              <w:t>参数校正</w:t>
            </w:r>
          </w:p>
        </w:tc>
      </w:tr>
      <w:tr w:rsidR="002B4689" w:rsidRPr="00A9307F" w:rsidTr="003E7BC0">
        <w:trPr>
          <w:trHeight w:val="428"/>
        </w:trPr>
        <w:tc>
          <w:tcPr>
            <w:tcW w:w="652" w:type="dxa"/>
            <w:vAlign w:val="center"/>
          </w:tcPr>
          <w:p w:rsidR="002B4689" w:rsidRDefault="002B4689" w:rsidP="00E54B30">
            <w:pPr>
              <w:snapToGrid w:val="0"/>
              <w:jc w:val="center"/>
              <w:rPr>
                <w:rFonts w:ascii="宋体" w:hAnsi="宋体"/>
                <w:sz w:val="24"/>
              </w:rPr>
            </w:pPr>
            <w:r>
              <w:rPr>
                <w:rFonts w:ascii="宋体" w:hAnsi="宋体" w:hint="eastAsia"/>
                <w:sz w:val="24"/>
              </w:rPr>
              <w:t>4</w:t>
            </w:r>
          </w:p>
        </w:tc>
        <w:tc>
          <w:tcPr>
            <w:tcW w:w="1157" w:type="dxa"/>
            <w:vAlign w:val="center"/>
          </w:tcPr>
          <w:p w:rsidR="002B4689" w:rsidRPr="00A9307F" w:rsidRDefault="002B4689" w:rsidP="00E54B30">
            <w:pPr>
              <w:snapToGrid w:val="0"/>
              <w:jc w:val="center"/>
              <w:rPr>
                <w:rFonts w:ascii="宋体" w:hAnsi="宋体"/>
                <w:sz w:val="24"/>
              </w:rPr>
            </w:pPr>
            <w:r>
              <w:rPr>
                <w:rFonts w:ascii="宋体" w:hAnsi="宋体" w:hint="eastAsia"/>
                <w:sz w:val="24"/>
              </w:rPr>
              <w:t>郑思乡</w:t>
            </w:r>
          </w:p>
        </w:tc>
        <w:tc>
          <w:tcPr>
            <w:tcW w:w="2722" w:type="dxa"/>
            <w:vMerge/>
            <w:vAlign w:val="center"/>
          </w:tcPr>
          <w:p w:rsidR="002B4689" w:rsidRPr="00A9307F" w:rsidRDefault="002B4689" w:rsidP="00101A31">
            <w:pPr>
              <w:snapToGrid w:val="0"/>
              <w:jc w:val="center"/>
              <w:rPr>
                <w:rFonts w:ascii="宋体" w:hAnsi="宋体"/>
                <w:sz w:val="24"/>
              </w:rPr>
            </w:pPr>
          </w:p>
        </w:tc>
        <w:tc>
          <w:tcPr>
            <w:tcW w:w="1531" w:type="dxa"/>
            <w:vAlign w:val="center"/>
          </w:tcPr>
          <w:p w:rsidR="002B4689" w:rsidRPr="00A9307F" w:rsidRDefault="002B4689" w:rsidP="00E54B30">
            <w:pPr>
              <w:snapToGrid w:val="0"/>
              <w:jc w:val="center"/>
              <w:rPr>
                <w:rFonts w:ascii="宋体" w:hAnsi="宋体"/>
                <w:sz w:val="24"/>
              </w:rPr>
            </w:pPr>
            <w:r>
              <w:rPr>
                <w:rFonts w:ascii="宋体" w:hAnsi="宋体" w:hint="eastAsia"/>
                <w:sz w:val="24"/>
              </w:rPr>
              <w:t>植物栽培</w:t>
            </w:r>
          </w:p>
        </w:tc>
        <w:tc>
          <w:tcPr>
            <w:tcW w:w="1417" w:type="dxa"/>
            <w:vAlign w:val="center"/>
          </w:tcPr>
          <w:p w:rsidR="002B4689" w:rsidRPr="00A9307F" w:rsidRDefault="002B4689" w:rsidP="00E54B30">
            <w:pPr>
              <w:snapToGrid w:val="0"/>
              <w:jc w:val="center"/>
              <w:rPr>
                <w:rFonts w:ascii="宋体" w:hAnsi="宋体"/>
                <w:sz w:val="24"/>
              </w:rPr>
            </w:pPr>
            <w:r>
              <w:rPr>
                <w:rFonts w:ascii="宋体" w:hAnsi="宋体" w:hint="eastAsia"/>
                <w:sz w:val="24"/>
              </w:rPr>
              <w:t>研究员</w:t>
            </w:r>
          </w:p>
        </w:tc>
        <w:tc>
          <w:tcPr>
            <w:tcW w:w="1474" w:type="dxa"/>
            <w:vAlign w:val="center"/>
          </w:tcPr>
          <w:p w:rsidR="002B4689" w:rsidRPr="00A9307F" w:rsidRDefault="002B4689" w:rsidP="00E54B30">
            <w:pPr>
              <w:snapToGrid w:val="0"/>
              <w:jc w:val="center"/>
              <w:rPr>
                <w:rFonts w:ascii="宋体" w:hAnsi="宋体"/>
                <w:sz w:val="24"/>
              </w:rPr>
            </w:pPr>
            <w:r w:rsidRPr="00A9307F">
              <w:rPr>
                <w:rFonts w:ascii="宋体" w:hAnsi="宋体" w:hint="eastAsia"/>
                <w:sz w:val="24"/>
              </w:rPr>
              <w:t>参数校正</w:t>
            </w:r>
          </w:p>
        </w:tc>
      </w:tr>
      <w:tr w:rsidR="002B4689" w:rsidRPr="00A9307F" w:rsidTr="003E7BC0">
        <w:trPr>
          <w:trHeight w:val="428"/>
        </w:trPr>
        <w:tc>
          <w:tcPr>
            <w:tcW w:w="652" w:type="dxa"/>
            <w:vAlign w:val="center"/>
          </w:tcPr>
          <w:p w:rsidR="002B4689" w:rsidRPr="00A9307F" w:rsidRDefault="002B4689" w:rsidP="00E54B30">
            <w:pPr>
              <w:snapToGrid w:val="0"/>
              <w:jc w:val="center"/>
              <w:rPr>
                <w:rFonts w:ascii="宋体" w:hAnsi="宋体"/>
                <w:sz w:val="24"/>
              </w:rPr>
            </w:pPr>
            <w:r>
              <w:rPr>
                <w:rFonts w:ascii="宋体" w:hAnsi="宋体" w:hint="eastAsia"/>
                <w:sz w:val="24"/>
              </w:rPr>
              <w:t>5</w:t>
            </w:r>
          </w:p>
        </w:tc>
        <w:tc>
          <w:tcPr>
            <w:tcW w:w="1157" w:type="dxa"/>
            <w:vAlign w:val="center"/>
          </w:tcPr>
          <w:p w:rsidR="002B4689" w:rsidRPr="00A9307F" w:rsidRDefault="002B4689" w:rsidP="00E54B30">
            <w:pPr>
              <w:snapToGrid w:val="0"/>
              <w:jc w:val="center"/>
              <w:rPr>
                <w:rFonts w:ascii="宋体" w:hAnsi="宋体"/>
                <w:sz w:val="24"/>
              </w:rPr>
            </w:pPr>
            <w:r>
              <w:rPr>
                <w:rFonts w:ascii="宋体" w:hAnsi="宋体" w:hint="eastAsia"/>
                <w:sz w:val="24"/>
              </w:rPr>
              <w:t>谢进</w:t>
            </w:r>
          </w:p>
        </w:tc>
        <w:tc>
          <w:tcPr>
            <w:tcW w:w="2722" w:type="dxa"/>
            <w:vMerge/>
            <w:vAlign w:val="center"/>
          </w:tcPr>
          <w:p w:rsidR="002B4689" w:rsidRPr="00A9307F" w:rsidRDefault="002B4689" w:rsidP="00101A31">
            <w:pPr>
              <w:snapToGrid w:val="0"/>
              <w:jc w:val="center"/>
              <w:rPr>
                <w:rFonts w:ascii="宋体" w:hAnsi="宋体"/>
                <w:sz w:val="24"/>
              </w:rPr>
            </w:pPr>
          </w:p>
        </w:tc>
        <w:tc>
          <w:tcPr>
            <w:tcW w:w="1531" w:type="dxa"/>
            <w:vAlign w:val="center"/>
          </w:tcPr>
          <w:p w:rsidR="002B4689" w:rsidRPr="00A9307F" w:rsidRDefault="002B4689" w:rsidP="00E54B30">
            <w:pPr>
              <w:snapToGrid w:val="0"/>
              <w:jc w:val="center"/>
              <w:rPr>
                <w:rFonts w:ascii="宋体" w:hAnsi="宋体"/>
                <w:sz w:val="24"/>
              </w:rPr>
            </w:pPr>
            <w:r>
              <w:rPr>
                <w:rFonts w:ascii="宋体" w:hAnsi="宋体" w:hint="eastAsia"/>
                <w:sz w:val="24"/>
              </w:rPr>
              <w:t>林学</w:t>
            </w:r>
          </w:p>
        </w:tc>
        <w:tc>
          <w:tcPr>
            <w:tcW w:w="1417" w:type="dxa"/>
            <w:vAlign w:val="center"/>
          </w:tcPr>
          <w:p w:rsidR="002B4689" w:rsidRPr="00A9307F" w:rsidRDefault="002B4689" w:rsidP="00E54B30">
            <w:pPr>
              <w:snapToGrid w:val="0"/>
              <w:jc w:val="center"/>
              <w:rPr>
                <w:rFonts w:ascii="宋体" w:hAnsi="宋体"/>
                <w:sz w:val="24"/>
              </w:rPr>
            </w:pPr>
            <w:r>
              <w:rPr>
                <w:rFonts w:ascii="宋体" w:hAnsi="宋体" w:hint="eastAsia"/>
                <w:sz w:val="24"/>
              </w:rPr>
              <w:t>助理研究员</w:t>
            </w:r>
          </w:p>
        </w:tc>
        <w:tc>
          <w:tcPr>
            <w:tcW w:w="1474" w:type="dxa"/>
            <w:vAlign w:val="center"/>
          </w:tcPr>
          <w:p w:rsidR="002B4689" w:rsidRPr="00A9307F" w:rsidRDefault="002B4689" w:rsidP="00E54B30">
            <w:pPr>
              <w:snapToGrid w:val="0"/>
              <w:jc w:val="center"/>
              <w:rPr>
                <w:rFonts w:ascii="宋体" w:hAnsi="宋体"/>
                <w:sz w:val="24"/>
              </w:rPr>
            </w:pPr>
            <w:r>
              <w:rPr>
                <w:rFonts w:ascii="宋体" w:hAnsi="宋体" w:hint="eastAsia"/>
                <w:sz w:val="24"/>
              </w:rPr>
              <w:t>参数采集</w:t>
            </w:r>
          </w:p>
        </w:tc>
      </w:tr>
      <w:tr w:rsidR="002B4689" w:rsidRPr="00A9307F" w:rsidTr="003E7BC0">
        <w:trPr>
          <w:trHeight w:val="428"/>
        </w:trPr>
        <w:tc>
          <w:tcPr>
            <w:tcW w:w="652" w:type="dxa"/>
            <w:vAlign w:val="center"/>
          </w:tcPr>
          <w:p w:rsidR="002B4689" w:rsidRPr="00586377" w:rsidRDefault="002B4689" w:rsidP="00E54B30">
            <w:pPr>
              <w:snapToGrid w:val="0"/>
              <w:jc w:val="center"/>
              <w:rPr>
                <w:rFonts w:ascii="宋体" w:hAnsi="宋体"/>
                <w:color w:val="000000" w:themeColor="text1"/>
                <w:sz w:val="24"/>
              </w:rPr>
            </w:pPr>
            <w:r>
              <w:rPr>
                <w:rFonts w:ascii="宋体" w:hAnsi="宋体" w:hint="eastAsia"/>
                <w:color w:val="000000" w:themeColor="text1"/>
                <w:sz w:val="24"/>
              </w:rPr>
              <w:t>6</w:t>
            </w:r>
          </w:p>
        </w:tc>
        <w:tc>
          <w:tcPr>
            <w:tcW w:w="1157" w:type="dxa"/>
            <w:vAlign w:val="center"/>
          </w:tcPr>
          <w:p w:rsidR="002B4689" w:rsidRPr="00A9307F" w:rsidRDefault="002B4689" w:rsidP="00E54B30">
            <w:pPr>
              <w:snapToGrid w:val="0"/>
              <w:jc w:val="center"/>
              <w:rPr>
                <w:rFonts w:ascii="宋体" w:hAnsi="宋体"/>
                <w:sz w:val="24"/>
              </w:rPr>
            </w:pPr>
            <w:r>
              <w:rPr>
                <w:rFonts w:ascii="宋体" w:hAnsi="宋体" w:hint="eastAsia"/>
                <w:sz w:val="24"/>
              </w:rPr>
              <w:t>彭斯文</w:t>
            </w:r>
          </w:p>
        </w:tc>
        <w:tc>
          <w:tcPr>
            <w:tcW w:w="2722" w:type="dxa"/>
            <w:vMerge/>
            <w:vAlign w:val="center"/>
          </w:tcPr>
          <w:p w:rsidR="002B4689" w:rsidRPr="00A9307F" w:rsidRDefault="002B4689" w:rsidP="00101A31">
            <w:pPr>
              <w:snapToGrid w:val="0"/>
              <w:jc w:val="center"/>
              <w:rPr>
                <w:rFonts w:ascii="宋体" w:hAnsi="宋体"/>
                <w:sz w:val="24"/>
              </w:rPr>
            </w:pPr>
          </w:p>
        </w:tc>
        <w:tc>
          <w:tcPr>
            <w:tcW w:w="1531" w:type="dxa"/>
            <w:vAlign w:val="center"/>
          </w:tcPr>
          <w:p w:rsidR="002B4689" w:rsidRPr="00A9307F" w:rsidRDefault="002B4689" w:rsidP="00E54B30">
            <w:pPr>
              <w:snapToGrid w:val="0"/>
              <w:jc w:val="center"/>
              <w:rPr>
                <w:rFonts w:ascii="宋体" w:hAnsi="宋体"/>
                <w:sz w:val="24"/>
              </w:rPr>
            </w:pPr>
            <w:r w:rsidRPr="003E7BC0">
              <w:rPr>
                <w:rFonts w:ascii="宋体" w:hAnsi="宋体"/>
                <w:sz w:val="24"/>
              </w:rPr>
              <w:t>发育生物学</w:t>
            </w:r>
          </w:p>
        </w:tc>
        <w:tc>
          <w:tcPr>
            <w:tcW w:w="1417" w:type="dxa"/>
            <w:vAlign w:val="center"/>
          </w:tcPr>
          <w:p w:rsidR="002B4689" w:rsidRPr="00A9307F" w:rsidRDefault="002B4689" w:rsidP="00E54B30">
            <w:pPr>
              <w:snapToGrid w:val="0"/>
              <w:jc w:val="center"/>
              <w:rPr>
                <w:rFonts w:ascii="宋体" w:hAnsi="宋体"/>
                <w:sz w:val="24"/>
              </w:rPr>
            </w:pPr>
            <w:r>
              <w:rPr>
                <w:rFonts w:ascii="宋体" w:hAnsi="宋体" w:hint="eastAsia"/>
                <w:sz w:val="24"/>
              </w:rPr>
              <w:t>助理研究员</w:t>
            </w:r>
          </w:p>
        </w:tc>
        <w:tc>
          <w:tcPr>
            <w:tcW w:w="1474" w:type="dxa"/>
            <w:vAlign w:val="center"/>
          </w:tcPr>
          <w:p w:rsidR="002B4689" w:rsidRPr="00A9307F" w:rsidRDefault="002B4689" w:rsidP="00E54B30">
            <w:pPr>
              <w:snapToGrid w:val="0"/>
              <w:jc w:val="center"/>
              <w:rPr>
                <w:rFonts w:ascii="宋体" w:hAnsi="宋体"/>
                <w:sz w:val="24"/>
              </w:rPr>
            </w:pPr>
            <w:r>
              <w:rPr>
                <w:rFonts w:ascii="宋体" w:hAnsi="宋体" w:hint="eastAsia"/>
                <w:sz w:val="24"/>
              </w:rPr>
              <w:t>标准编制</w:t>
            </w:r>
          </w:p>
        </w:tc>
      </w:tr>
      <w:tr w:rsidR="002B4689" w:rsidRPr="00A9307F" w:rsidTr="003E7BC0">
        <w:trPr>
          <w:trHeight w:val="428"/>
        </w:trPr>
        <w:tc>
          <w:tcPr>
            <w:tcW w:w="652" w:type="dxa"/>
            <w:vAlign w:val="center"/>
          </w:tcPr>
          <w:p w:rsidR="002B4689" w:rsidRDefault="002B4689" w:rsidP="00E54B30">
            <w:pPr>
              <w:snapToGrid w:val="0"/>
              <w:jc w:val="center"/>
              <w:rPr>
                <w:rFonts w:ascii="宋体" w:hAnsi="宋体" w:hint="eastAsia"/>
                <w:color w:val="000000" w:themeColor="text1"/>
                <w:sz w:val="24"/>
              </w:rPr>
            </w:pPr>
            <w:r>
              <w:rPr>
                <w:rFonts w:ascii="宋体" w:hAnsi="宋体" w:hint="eastAsia"/>
                <w:color w:val="000000" w:themeColor="text1"/>
                <w:sz w:val="24"/>
              </w:rPr>
              <w:t>7</w:t>
            </w:r>
          </w:p>
        </w:tc>
        <w:tc>
          <w:tcPr>
            <w:tcW w:w="1157" w:type="dxa"/>
            <w:vAlign w:val="center"/>
          </w:tcPr>
          <w:p w:rsidR="002B4689" w:rsidRDefault="002B4689" w:rsidP="00E54B30">
            <w:pPr>
              <w:snapToGrid w:val="0"/>
              <w:jc w:val="center"/>
              <w:rPr>
                <w:rFonts w:ascii="宋体" w:hAnsi="宋体" w:hint="eastAsia"/>
                <w:sz w:val="24"/>
              </w:rPr>
            </w:pPr>
            <w:r>
              <w:rPr>
                <w:rFonts w:hint="eastAsia"/>
              </w:rPr>
              <w:t>蒋双辉</w:t>
            </w:r>
          </w:p>
        </w:tc>
        <w:tc>
          <w:tcPr>
            <w:tcW w:w="2722" w:type="dxa"/>
            <w:vAlign w:val="center"/>
          </w:tcPr>
          <w:p w:rsidR="002B4689" w:rsidRPr="00A9307F" w:rsidRDefault="002B4689" w:rsidP="00101A31">
            <w:pPr>
              <w:snapToGrid w:val="0"/>
              <w:jc w:val="center"/>
              <w:rPr>
                <w:rFonts w:ascii="宋体" w:hAnsi="宋体"/>
                <w:sz w:val="24"/>
              </w:rPr>
            </w:pPr>
            <w:r w:rsidRPr="000B483F">
              <w:rPr>
                <w:rFonts w:hint="eastAsia"/>
              </w:rPr>
              <w:t>湖南银鸿农业发展有限公司</w:t>
            </w:r>
          </w:p>
        </w:tc>
        <w:tc>
          <w:tcPr>
            <w:tcW w:w="1531" w:type="dxa"/>
            <w:vAlign w:val="center"/>
          </w:tcPr>
          <w:p w:rsidR="002B4689" w:rsidRPr="003E7BC0" w:rsidRDefault="002B4689" w:rsidP="00E54B30">
            <w:pPr>
              <w:snapToGrid w:val="0"/>
              <w:jc w:val="center"/>
              <w:rPr>
                <w:rFonts w:ascii="宋体" w:hAnsi="宋体"/>
                <w:sz w:val="24"/>
              </w:rPr>
            </w:pPr>
            <w:r>
              <w:rPr>
                <w:rFonts w:ascii="宋体" w:hAnsi="宋体" w:hint="eastAsia"/>
                <w:sz w:val="24"/>
              </w:rPr>
              <w:t>栽培育种</w:t>
            </w:r>
          </w:p>
        </w:tc>
        <w:tc>
          <w:tcPr>
            <w:tcW w:w="1417" w:type="dxa"/>
            <w:vAlign w:val="center"/>
          </w:tcPr>
          <w:p w:rsidR="002B4689" w:rsidRDefault="002B4689" w:rsidP="00E54B30">
            <w:pPr>
              <w:snapToGrid w:val="0"/>
              <w:jc w:val="center"/>
              <w:rPr>
                <w:rFonts w:ascii="宋体" w:hAnsi="宋体" w:hint="eastAsia"/>
                <w:sz w:val="24"/>
              </w:rPr>
            </w:pPr>
            <w:r>
              <w:rPr>
                <w:rFonts w:ascii="宋体" w:hAnsi="宋体" w:hint="eastAsia"/>
                <w:sz w:val="24"/>
              </w:rPr>
              <w:t>无</w:t>
            </w:r>
          </w:p>
        </w:tc>
        <w:tc>
          <w:tcPr>
            <w:tcW w:w="1474" w:type="dxa"/>
            <w:vAlign w:val="center"/>
          </w:tcPr>
          <w:p w:rsidR="002B4689" w:rsidRDefault="002B4689" w:rsidP="00E54B30">
            <w:pPr>
              <w:snapToGrid w:val="0"/>
              <w:jc w:val="center"/>
              <w:rPr>
                <w:rFonts w:ascii="宋体" w:hAnsi="宋体" w:hint="eastAsia"/>
                <w:sz w:val="24"/>
              </w:rPr>
            </w:pPr>
            <w:r>
              <w:rPr>
                <w:rFonts w:ascii="宋体" w:hAnsi="宋体" w:hint="eastAsia"/>
                <w:sz w:val="24"/>
              </w:rPr>
              <w:t>作物种植</w:t>
            </w:r>
          </w:p>
        </w:tc>
      </w:tr>
      <w:tr w:rsidR="002B4689" w:rsidRPr="00A9307F" w:rsidTr="003E7BC0">
        <w:trPr>
          <w:trHeight w:val="418"/>
        </w:trPr>
        <w:tc>
          <w:tcPr>
            <w:tcW w:w="652" w:type="dxa"/>
            <w:vAlign w:val="center"/>
          </w:tcPr>
          <w:p w:rsidR="002B4689" w:rsidRPr="00A9307F" w:rsidRDefault="002B4689" w:rsidP="00E54B30">
            <w:pPr>
              <w:snapToGrid w:val="0"/>
              <w:jc w:val="center"/>
              <w:rPr>
                <w:rFonts w:ascii="宋体" w:hAnsi="宋体"/>
                <w:sz w:val="24"/>
              </w:rPr>
            </w:pPr>
            <w:r>
              <w:rPr>
                <w:rFonts w:ascii="宋体" w:hAnsi="宋体" w:hint="eastAsia"/>
                <w:sz w:val="24"/>
              </w:rPr>
              <w:t>7</w:t>
            </w:r>
          </w:p>
        </w:tc>
        <w:tc>
          <w:tcPr>
            <w:tcW w:w="1157" w:type="dxa"/>
            <w:vAlign w:val="center"/>
          </w:tcPr>
          <w:p w:rsidR="002B4689" w:rsidRPr="00A9307F" w:rsidRDefault="002B4689" w:rsidP="00E54B30">
            <w:pPr>
              <w:snapToGrid w:val="0"/>
              <w:jc w:val="center"/>
              <w:rPr>
                <w:rFonts w:ascii="宋体" w:hAnsi="宋体"/>
                <w:sz w:val="24"/>
              </w:rPr>
            </w:pPr>
            <w:r>
              <w:rPr>
                <w:rFonts w:ascii="宋体" w:hAnsi="宋体" w:hint="eastAsia"/>
                <w:sz w:val="24"/>
              </w:rPr>
              <w:t>官</w:t>
            </w:r>
            <w:proofErr w:type="gramStart"/>
            <w:r>
              <w:rPr>
                <w:rFonts w:ascii="宋体" w:hAnsi="宋体" w:hint="eastAsia"/>
                <w:sz w:val="24"/>
              </w:rPr>
              <w:t>迪</w:t>
            </w:r>
            <w:proofErr w:type="gramEnd"/>
          </w:p>
        </w:tc>
        <w:tc>
          <w:tcPr>
            <w:tcW w:w="2722" w:type="dxa"/>
            <w:vMerge w:val="restart"/>
            <w:vAlign w:val="center"/>
          </w:tcPr>
          <w:p w:rsidR="002B4689" w:rsidRPr="002B4689" w:rsidRDefault="002B4689" w:rsidP="002B4689">
            <w:pPr>
              <w:snapToGrid w:val="0"/>
              <w:jc w:val="center"/>
              <w:rPr>
                <w:rFonts w:ascii="宋体" w:hAnsi="宋体"/>
                <w:sz w:val="24"/>
              </w:rPr>
            </w:pPr>
            <w:r w:rsidRPr="00A9307F">
              <w:rPr>
                <w:rFonts w:ascii="宋体" w:hAnsi="宋体" w:hint="eastAsia"/>
                <w:sz w:val="24"/>
              </w:rPr>
              <w:t>湖南省农业环境生态研究所/湖南省农业科学院药用植物研究中心</w:t>
            </w:r>
          </w:p>
        </w:tc>
        <w:tc>
          <w:tcPr>
            <w:tcW w:w="1531" w:type="dxa"/>
            <w:vAlign w:val="center"/>
          </w:tcPr>
          <w:p w:rsidR="002B4689" w:rsidRPr="00A9307F" w:rsidRDefault="002B4689" w:rsidP="00E54B30">
            <w:pPr>
              <w:snapToGrid w:val="0"/>
              <w:jc w:val="center"/>
              <w:rPr>
                <w:rFonts w:ascii="宋体" w:hAnsi="宋体"/>
                <w:sz w:val="24"/>
              </w:rPr>
            </w:pPr>
            <w:r>
              <w:rPr>
                <w:rFonts w:ascii="宋体" w:hAnsi="宋体" w:hint="eastAsia"/>
                <w:sz w:val="24"/>
              </w:rPr>
              <w:t>植物营养</w:t>
            </w:r>
          </w:p>
        </w:tc>
        <w:tc>
          <w:tcPr>
            <w:tcW w:w="1417" w:type="dxa"/>
            <w:vAlign w:val="center"/>
          </w:tcPr>
          <w:p w:rsidR="002B4689" w:rsidRPr="00A9307F" w:rsidRDefault="002B4689" w:rsidP="00E54B30">
            <w:pPr>
              <w:snapToGrid w:val="0"/>
              <w:jc w:val="center"/>
              <w:rPr>
                <w:rFonts w:ascii="宋体" w:hAnsi="宋体"/>
                <w:sz w:val="24"/>
              </w:rPr>
            </w:pPr>
            <w:r>
              <w:rPr>
                <w:rFonts w:ascii="宋体" w:hAnsi="宋体" w:hint="eastAsia"/>
                <w:sz w:val="24"/>
              </w:rPr>
              <w:t>助理研究员</w:t>
            </w:r>
          </w:p>
        </w:tc>
        <w:tc>
          <w:tcPr>
            <w:tcW w:w="1474" w:type="dxa"/>
            <w:vAlign w:val="center"/>
          </w:tcPr>
          <w:p w:rsidR="002B4689" w:rsidRPr="00A9307F" w:rsidRDefault="002B4689" w:rsidP="00E54B30">
            <w:pPr>
              <w:snapToGrid w:val="0"/>
              <w:jc w:val="center"/>
              <w:rPr>
                <w:rFonts w:ascii="宋体" w:hAnsi="宋体"/>
                <w:sz w:val="24"/>
              </w:rPr>
            </w:pPr>
            <w:r>
              <w:rPr>
                <w:rFonts w:ascii="宋体" w:hAnsi="宋体" w:hint="eastAsia"/>
                <w:sz w:val="24"/>
              </w:rPr>
              <w:t>标准编制</w:t>
            </w:r>
          </w:p>
        </w:tc>
      </w:tr>
      <w:tr w:rsidR="002B4689" w:rsidRPr="00A9307F" w:rsidTr="003E7BC0">
        <w:trPr>
          <w:trHeight w:val="418"/>
        </w:trPr>
        <w:tc>
          <w:tcPr>
            <w:tcW w:w="652" w:type="dxa"/>
            <w:vAlign w:val="center"/>
          </w:tcPr>
          <w:p w:rsidR="002B4689" w:rsidRPr="00A9307F" w:rsidRDefault="002B4689" w:rsidP="003E7BC0">
            <w:pPr>
              <w:snapToGrid w:val="0"/>
              <w:jc w:val="center"/>
              <w:rPr>
                <w:rFonts w:ascii="宋体" w:hAnsi="宋体"/>
                <w:sz w:val="24"/>
              </w:rPr>
            </w:pPr>
            <w:r>
              <w:rPr>
                <w:rFonts w:ascii="宋体" w:hAnsi="宋体" w:hint="eastAsia"/>
                <w:sz w:val="24"/>
              </w:rPr>
              <w:t>8</w:t>
            </w:r>
          </w:p>
        </w:tc>
        <w:tc>
          <w:tcPr>
            <w:tcW w:w="1157" w:type="dxa"/>
            <w:vAlign w:val="center"/>
          </w:tcPr>
          <w:p w:rsidR="002B4689" w:rsidRPr="00A9307F" w:rsidRDefault="002B4689" w:rsidP="003E7BC0">
            <w:pPr>
              <w:snapToGrid w:val="0"/>
              <w:jc w:val="center"/>
              <w:rPr>
                <w:rFonts w:ascii="宋体" w:hAnsi="宋体"/>
                <w:sz w:val="24"/>
              </w:rPr>
            </w:pPr>
            <w:r>
              <w:rPr>
                <w:rFonts w:ascii="宋体" w:hAnsi="宋体" w:hint="eastAsia"/>
                <w:sz w:val="24"/>
              </w:rPr>
              <w:t>刘绍文</w:t>
            </w:r>
          </w:p>
        </w:tc>
        <w:tc>
          <w:tcPr>
            <w:tcW w:w="2722" w:type="dxa"/>
            <w:vMerge/>
            <w:vAlign w:val="center"/>
          </w:tcPr>
          <w:p w:rsidR="002B4689" w:rsidRPr="00A9307F" w:rsidRDefault="002B4689" w:rsidP="003E7BC0">
            <w:pPr>
              <w:snapToGrid w:val="0"/>
              <w:jc w:val="center"/>
              <w:rPr>
                <w:rFonts w:ascii="宋体" w:hAnsi="宋体"/>
                <w:sz w:val="24"/>
              </w:rPr>
            </w:pPr>
          </w:p>
        </w:tc>
        <w:tc>
          <w:tcPr>
            <w:tcW w:w="1531" w:type="dxa"/>
            <w:vAlign w:val="center"/>
          </w:tcPr>
          <w:p w:rsidR="002B4689" w:rsidRPr="00A9307F" w:rsidRDefault="002B4689" w:rsidP="003E7BC0">
            <w:pPr>
              <w:snapToGrid w:val="0"/>
              <w:jc w:val="center"/>
              <w:rPr>
                <w:rFonts w:ascii="宋体" w:hAnsi="宋体"/>
                <w:sz w:val="24"/>
              </w:rPr>
            </w:pPr>
            <w:r w:rsidRPr="000835ED">
              <w:rPr>
                <w:rFonts w:ascii="宋体" w:hAnsi="宋体" w:hint="eastAsia"/>
                <w:sz w:val="24"/>
              </w:rPr>
              <w:t>植物保护</w:t>
            </w:r>
          </w:p>
        </w:tc>
        <w:tc>
          <w:tcPr>
            <w:tcW w:w="1417" w:type="dxa"/>
            <w:vAlign w:val="center"/>
          </w:tcPr>
          <w:p w:rsidR="002B4689" w:rsidRPr="00A9307F" w:rsidRDefault="002B4689" w:rsidP="003E7BC0">
            <w:pPr>
              <w:snapToGrid w:val="0"/>
              <w:jc w:val="center"/>
              <w:rPr>
                <w:rFonts w:ascii="宋体" w:hAnsi="宋体"/>
                <w:sz w:val="24"/>
              </w:rPr>
            </w:pPr>
            <w:r w:rsidRPr="000835ED">
              <w:rPr>
                <w:rFonts w:ascii="宋体" w:hAnsi="宋体" w:hint="eastAsia"/>
                <w:sz w:val="24"/>
              </w:rPr>
              <w:t>助理研究员</w:t>
            </w:r>
          </w:p>
        </w:tc>
        <w:tc>
          <w:tcPr>
            <w:tcW w:w="1474" w:type="dxa"/>
            <w:vAlign w:val="center"/>
          </w:tcPr>
          <w:p w:rsidR="002B4689" w:rsidRPr="00A9307F" w:rsidRDefault="002B4689" w:rsidP="003E7BC0">
            <w:pPr>
              <w:snapToGrid w:val="0"/>
              <w:jc w:val="center"/>
              <w:rPr>
                <w:rFonts w:ascii="宋体" w:hAnsi="宋体"/>
                <w:sz w:val="24"/>
              </w:rPr>
            </w:pPr>
            <w:r w:rsidRPr="000835ED">
              <w:rPr>
                <w:rFonts w:ascii="宋体" w:hAnsi="宋体" w:hint="eastAsia"/>
                <w:sz w:val="24"/>
              </w:rPr>
              <w:t>数据采集</w:t>
            </w:r>
          </w:p>
        </w:tc>
      </w:tr>
      <w:tr w:rsidR="00E54B30" w:rsidRPr="00A9307F" w:rsidTr="003E7BC0">
        <w:trPr>
          <w:trHeight w:val="428"/>
        </w:trPr>
        <w:tc>
          <w:tcPr>
            <w:tcW w:w="652" w:type="dxa"/>
            <w:vAlign w:val="center"/>
          </w:tcPr>
          <w:p w:rsidR="00E54B30" w:rsidRPr="00A9307F" w:rsidRDefault="00B9175C" w:rsidP="00E54B30">
            <w:pPr>
              <w:snapToGrid w:val="0"/>
              <w:jc w:val="center"/>
              <w:rPr>
                <w:rFonts w:ascii="宋体" w:hAnsi="宋体"/>
                <w:sz w:val="24"/>
              </w:rPr>
            </w:pPr>
            <w:r>
              <w:rPr>
                <w:rFonts w:ascii="宋体" w:hAnsi="宋体" w:hint="eastAsia"/>
                <w:sz w:val="24"/>
              </w:rPr>
              <w:t>9</w:t>
            </w:r>
          </w:p>
        </w:tc>
        <w:tc>
          <w:tcPr>
            <w:tcW w:w="1157" w:type="dxa"/>
            <w:vAlign w:val="center"/>
          </w:tcPr>
          <w:p w:rsidR="00E54B30" w:rsidRPr="00A9307F" w:rsidRDefault="00E54B30" w:rsidP="00E54B30">
            <w:pPr>
              <w:snapToGrid w:val="0"/>
              <w:jc w:val="center"/>
              <w:rPr>
                <w:rFonts w:ascii="宋体" w:hAnsi="宋体"/>
                <w:sz w:val="24"/>
              </w:rPr>
            </w:pPr>
            <w:r>
              <w:rPr>
                <w:rFonts w:ascii="宋体" w:hAnsi="宋体" w:hint="eastAsia"/>
                <w:sz w:val="24"/>
              </w:rPr>
              <w:t>朱校奇</w:t>
            </w:r>
          </w:p>
        </w:tc>
        <w:tc>
          <w:tcPr>
            <w:tcW w:w="2722" w:type="dxa"/>
            <w:vAlign w:val="center"/>
          </w:tcPr>
          <w:p w:rsidR="00E54B30" w:rsidRPr="00A9307F" w:rsidRDefault="00E54B30" w:rsidP="00E54B30">
            <w:pPr>
              <w:snapToGrid w:val="0"/>
              <w:jc w:val="center"/>
              <w:rPr>
                <w:rFonts w:ascii="宋体" w:hAnsi="宋体"/>
                <w:sz w:val="24"/>
              </w:rPr>
            </w:pPr>
            <w:r w:rsidRPr="00A9307F">
              <w:rPr>
                <w:rFonts w:ascii="宋体" w:hAnsi="宋体" w:hint="eastAsia"/>
                <w:sz w:val="24"/>
              </w:rPr>
              <w:t>湖南省农业环境生态研究所/湖南省农业科学院药用植物研究中心/湖南省中药材产业协会</w:t>
            </w:r>
          </w:p>
        </w:tc>
        <w:tc>
          <w:tcPr>
            <w:tcW w:w="1531" w:type="dxa"/>
            <w:vAlign w:val="center"/>
          </w:tcPr>
          <w:p w:rsidR="00E54B30" w:rsidRPr="00A9307F" w:rsidRDefault="00E54B30" w:rsidP="00E54B30">
            <w:pPr>
              <w:snapToGrid w:val="0"/>
              <w:jc w:val="center"/>
              <w:rPr>
                <w:rFonts w:ascii="宋体" w:hAnsi="宋体"/>
                <w:sz w:val="24"/>
              </w:rPr>
            </w:pPr>
            <w:r w:rsidRPr="00A9307F">
              <w:rPr>
                <w:rFonts w:ascii="宋体" w:hAnsi="宋体" w:hint="eastAsia"/>
                <w:sz w:val="24"/>
              </w:rPr>
              <w:t>植物学</w:t>
            </w:r>
          </w:p>
        </w:tc>
        <w:tc>
          <w:tcPr>
            <w:tcW w:w="1417" w:type="dxa"/>
            <w:vAlign w:val="center"/>
          </w:tcPr>
          <w:p w:rsidR="00E54B30" w:rsidRPr="00A9307F" w:rsidRDefault="00E54B30" w:rsidP="00E54B30">
            <w:pPr>
              <w:snapToGrid w:val="0"/>
              <w:jc w:val="center"/>
              <w:rPr>
                <w:rFonts w:ascii="宋体" w:hAnsi="宋体"/>
                <w:sz w:val="24"/>
              </w:rPr>
            </w:pPr>
            <w:r w:rsidRPr="00A9307F">
              <w:rPr>
                <w:rFonts w:ascii="宋体" w:hAnsi="宋体" w:hint="eastAsia"/>
                <w:sz w:val="24"/>
              </w:rPr>
              <w:t>研究员</w:t>
            </w:r>
          </w:p>
        </w:tc>
        <w:tc>
          <w:tcPr>
            <w:tcW w:w="1474" w:type="dxa"/>
            <w:vAlign w:val="center"/>
          </w:tcPr>
          <w:p w:rsidR="00E54B30" w:rsidRPr="00A9307F" w:rsidRDefault="00E54B30" w:rsidP="00E54B30">
            <w:pPr>
              <w:snapToGrid w:val="0"/>
              <w:jc w:val="center"/>
              <w:rPr>
                <w:rFonts w:ascii="宋体" w:hAnsi="宋体"/>
                <w:sz w:val="24"/>
              </w:rPr>
            </w:pPr>
            <w:r w:rsidRPr="00A9307F">
              <w:rPr>
                <w:rFonts w:ascii="宋体" w:hAnsi="宋体" w:hint="eastAsia"/>
                <w:sz w:val="24"/>
              </w:rPr>
              <w:t>技术顾问</w:t>
            </w:r>
          </w:p>
        </w:tc>
      </w:tr>
    </w:tbl>
    <w:p w:rsidR="00605609" w:rsidRPr="000835ED" w:rsidRDefault="00605609" w:rsidP="001C49BA">
      <w:pPr>
        <w:snapToGrid w:val="0"/>
        <w:rPr>
          <w:rFonts w:ascii="宋体" w:hAnsi="宋体"/>
          <w:sz w:val="28"/>
          <w:szCs w:val="28"/>
        </w:rPr>
      </w:pPr>
    </w:p>
    <w:p w:rsidR="00221347" w:rsidRPr="000835ED" w:rsidRDefault="00221347" w:rsidP="00221347">
      <w:pPr>
        <w:snapToGrid w:val="0"/>
        <w:spacing w:line="360" w:lineRule="auto"/>
        <w:ind w:firstLineChars="200" w:firstLine="562"/>
        <w:rPr>
          <w:rFonts w:ascii="宋体" w:hAnsi="宋体"/>
          <w:b/>
          <w:sz w:val="28"/>
          <w:szCs w:val="28"/>
        </w:rPr>
      </w:pPr>
      <w:r w:rsidRPr="000835ED">
        <w:rPr>
          <w:rFonts w:ascii="宋体" w:hAnsi="宋体" w:hint="eastAsia"/>
          <w:b/>
          <w:sz w:val="28"/>
          <w:szCs w:val="28"/>
        </w:rPr>
        <w:t>二、制定标准的必要性和意义</w:t>
      </w:r>
    </w:p>
    <w:p w:rsidR="00E00E9D" w:rsidRPr="000835ED" w:rsidRDefault="00E00E9D" w:rsidP="00E00E9D">
      <w:pPr>
        <w:spacing w:line="360" w:lineRule="auto"/>
        <w:ind w:firstLine="480"/>
        <w:rPr>
          <w:rFonts w:ascii="宋体" w:hAnsi="宋体"/>
          <w:color w:val="000000"/>
          <w:sz w:val="28"/>
          <w:szCs w:val="28"/>
        </w:rPr>
      </w:pPr>
      <w:r w:rsidRPr="000835ED">
        <w:rPr>
          <w:rFonts w:ascii="宋体" w:hAnsi="宋体" w:hint="eastAsia"/>
          <w:color w:val="000000"/>
          <w:sz w:val="28"/>
          <w:szCs w:val="28"/>
        </w:rPr>
        <w:t>玉竹在《中国药典》规定为百合科植物玉竹</w:t>
      </w:r>
      <w:r w:rsidRPr="000835ED">
        <w:rPr>
          <w:rFonts w:ascii="宋体" w:hAnsi="宋体" w:hint="eastAsia"/>
          <w:i/>
          <w:color w:val="000000"/>
          <w:sz w:val="28"/>
          <w:szCs w:val="28"/>
        </w:rPr>
        <w:t xml:space="preserve"> </w:t>
      </w:r>
      <w:proofErr w:type="spellStart"/>
      <w:r w:rsidRPr="000835ED">
        <w:rPr>
          <w:i/>
          <w:color w:val="000000"/>
          <w:sz w:val="28"/>
          <w:szCs w:val="28"/>
        </w:rPr>
        <w:t>Polygonatum</w:t>
      </w:r>
      <w:proofErr w:type="spellEnd"/>
      <w:r w:rsidRPr="000835ED">
        <w:rPr>
          <w:i/>
          <w:color w:val="000000"/>
          <w:sz w:val="28"/>
          <w:szCs w:val="28"/>
        </w:rPr>
        <w:t xml:space="preserve"> </w:t>
      </w:r>
      <w:proofErr w:type="spellStart"/>
      <w:r w:rsidRPr="000835ED">
        <w:rPr>
          <w:i/>
          <w:color w:val="000000"/>
          <w:sz w:val="28"/>
          <w:szCs w:val="28"/>
        </w:rPr>
        <w:t>odoratum</w:t>
      </w:r>
      <w:proofErr w:type="spellEnd"/>
      <w:r w:rsidRPr="000835ED">
        <w:rPr>
          <w:color w:val="000000"/>
          <w:sz w:val="28"/>
          <w:szCs w:val="28"/>
        </w:rPr>
        <w:t xml:space="preserve"> (Mill) </w:t>
      </w:r>
      <w:proofErr w:type="spellStart"/>
      <w:r w:rsidRPr="000835ED">
        <w:rPr>
          <w:color w:val="000000"/>
          <w:sz w:val="28"/>
          <w:szCs w:val="28"/>
        </w:rPr>
        <w:t>Druce</w:t>
      </w:r>
      <w:proofErr w:type="spellEnd"/>
      <w:r w:rsidRPr="000835ED">
        <w:rPr>
          <w:color w:val="000000"/>
          <w:sz w:val="28"/>
          <w:szCs w:val="28"/>
        </w:rPr>
        <w:t>.</w:t>
      </w:r>
      <w:r w:rsidRPr="000835ED">
        <w:rPr>
          <w:rFonts w:ascii="宋体" w:hAnsi="宋体" w:hint="eastAsia"/>
          <w:color w:val="000000"/>
          <w:sz w:val="28"/>
          <w:szCs w:val="28"/>
        </w:rPr>
        <w:t>的干燥根茎。秋季采挖，除去须根，洗净，晒至柔软后，反复揉搓、晾晒至无硬心，晒干；或蒸透后，揉至半透明，晒干。玉竹在湖南地区拥有较长的栽培历史，且形成了一些优良的地方栽培种，如“猪屎尾”等，由于我省的玉竹加工技术先进、品质优良、市场占有率高，被称为“湘玉竹”，是重点培育的“湘九味”品种之一，也是我省主产中药材品种，种植面积30万亩，目前在湘中、湘西广大贫困地区发展面积大，特别是一些贫困山区，把种植和加工玉竹作为脱贫的重点产业。</w:t>
      </w:r>
    </w:p>
    <w:p w:rsidR="003E7BC0" w:rsidRDefault="00E00E9D" w:rsidP="000835ED">
      <w:pPr>
        <w:spacing w:before="120" w:line="360" w:lineRule="auto"/>
        <w:ind w:firstLineChars="200" w:firstLine="560"/>
        <w:rPr>
          <w:rFonts w:ascii="宋体" w:hAnsi="宋体"/>
          <w:sz w:val="28"/>
          <w:szCs w:val="28"/>
        </w:rPr>
      </w:pPr>
      <w:r w:rsidRPr="000835ED">
        <w:rPr>
          <w:rFonts w:ascii="宋体" w:hAnsi="宋体" w:hint="eastAsia"/>
          <w:sz w:val="28"/>
          <w:szCs w:val="28"/>
        </w:rPr>
        <w:t>随着玉竹种植的迅猛增长，</w:t>
      </w:r>
      <w:r w:rsidR="00697E58">
        <w:rPr>
          <w:rFonts w:ascii="宋体" w:hAnsi="宋体" w:hint="eastAsia"/>
          <w:sz w:val="28"/>
          <w:szCs w:val="28"/>
        </w:rPr>
        <w:t>种植年限的增加，</w:t>
      </w:r>
      <w:r w:rsidR="00CC6EFF">
        <w:rPr>
          <w:rFonts w:ascii="宋体" w:hAnsi="宋体" w:hint="eastAsia"/>
          <w:sz w:val="28"/>
          <w:szCs w:val="28"/>
        </w:rPr>
        <w:t>病虫害发生严重，</w:t>
      </w:r>
      <w:r w:rsidR="00697E58">
        <w:rPr>
          <w:rFonts w:ascii="宋体" w:hAnsi="宋体" w:hint="eastAsia"/>
          <w:sz w:val="28"/>
          <w:szCs w:val="28"/>
        </w:rPr>
        <w:t>严重影响了玉竹的品质。一方面</w:t>
      </w:r>
      <w:r w:rsidR="00CC6EFF">
        <w:rPr>
          <w:rFonts w:ascii="宋体" w:hAnsi="宋体" w:hint="eastAsia"/>
          <w:sz w:val="28"/>
          <w:szCs w:val="28"/>
        </w:rPr>
        <w:t>因为长期使用化学药剂，导致昆虫和病原微生</w:t>
      </w:r>
      <w:r w:rsidR="00CC6EFF">
        <w:rPr>
          <w:rFonts w:ascii="宋体" w:hAnsi="宋体" w:hint="eastAsia"/>
          <w:sz w:val="28"/>
          <w:szCs w:val="28"/>
        </w:rPr>
        <w:lastRenderedPageBreak/>
        <w:t>物产生一定的抗药性，造成化学药品防治病虫害的效果趋于减弱，病虫害的防治形势更为严峻。</w:t>
      </w:r>
      <w:r w:rsidR="000C3059">
        <w:rPr>
          <w:rFonts w:ascii="宋体" w:hAnsi="宋体" w:hint="eastAsia"/>
          <w:sz w:val="28"/>
          <w:szCs w:val="28"/>
        </w:rPr>
        <w:t>另一方面化学药剂的滥用会导致玉竹农药残留和重金属超标</w:t>
      </w:r>
      <w:r w:rsidR="009460CD">
        <w:rPr>
          <w:rFonts w:ascii="宋体" w:hAnsi="宋体" w:hint="eastAsia"/>
          <w:sz w:val="28"/>
          <w:szCs w:val="28"/>
        </w:rPr>
        <w:t>，造成玉竹品质和质量下降。</w:t>
      </w:r>
      <w:r w:rsidR="00CC6EFF">
        <w:rPr>
          <w:rFonts w:ascii="宋体" w:hAnsi="宋体" w:hint="eastAsia"/>
          <w:sz w:val="28"/>
          <w:szCs w:val="28"/>
        </w:rPr>
        <w:t>所以对玉竹病虫害</w:t>
      </w:r>
      <w:r w:rsidR="000C3059">
        <w:rPr>
          <w:rFonts w:ascii="宋体" w:hAnsi="宋体" w:hint="eastAsia"/>
          <w:sz w:val="28"/>
          <w:szCs w:val="28"/>
        </w:rPr>
        <w:t>防控标准化、规范化是符合玉竹中药材产业 健康发展的必然方向和迫切需求。</w:t>
      </w:r>
    </w:p>
    <w:p w:rsidR="00E00E9D" w:rsidRPr="000835ED" w:rsidRDefault="00E00E9D" w:rsidP="00E00E9D">
      <w:pPr>
        <w:spacing w:before="120" w:line="360" w:lineRule="auto"/>
        <w:ind w:firstLine="420"/>
        <w:rPr>
          <w:rFonts w:ascii="宋体" w:hAnsi="宋体"/>
          <w:sz w:val="28"/>
          <w:szCs w:val="28"/>
        </w:rPr>
      </w:pPr>
      <w:r w:rsidRPr="000835ED">
        <w:rPr>
          <w:rFonts w:ascii="宋体" w:hAnsi="宋体" w:hint="eastAsia"/>
          <w:sz w:val="28"/>
          <w:szCs w:val="28"/>
        </w:rPr>
        <w:t>玉竹中药材的</w:t>
      </w:r>
      <w:r w:rsidR="009460CD">
        <w:rPr>
          <w:rFonts w:ascii="宋体" w:hAnsi="宋体" w:hint="eastAsia"/>
          <w:sz w:val="28"/>
          <w:szCs w:val="28"/>
        </w:rPr>
        <w:t>种植</w:t>
      </w:r>
      <w:r w:rsidRPr="000835ED">
        <w:rPr>
          <w:rFonts w:ascii="宋体" w:hAnsi="宋体" w:hint="eastAsia"/>
          <w:sz w:val="28"/>
          <w:szCs w:val="28"/>
        </w:rPr>
        <w:t>是中药材产业链的起点，</w:t>
      </w:r>
      <w:r w:rsidR="009460CD">
        <w:rPr>
          <w:rFonts w:ascii="宋体" w:hAnsi="宋体" w:hint="eastAsia"/>
          <w:sz w:val="28"/>
          <w:szCs w:val="28"/>
        </w:rPr>
        <w:t>做好玉竹的病虫害防控是保证玉竹质量的关键技术，</w:t>
      </w:r>
      <w:r w:rsidRPr="000835ED">
        <w:rPr>
          <w:rFonts w:ascii="宋体" w:hAnsi="宋体" w:hint="eastAsia"/>
          <w:sz w:val="28"/>
          <w:szCs w:val="28"/>
        </w:rPr>
        <w:t>其质量</w:t>
      </w:r>
      <w:r w:rsidR="009460CD">
        <w:rPr>
          <w:rFonts w:ascii="宋体" w:hAnsi="宋体" w:hint="eastAsia"/>
          <w:sz w:val="28"/>
          <w:szCs w:val="28"/>
        </w:rPr>
        <w:t>在</w:t>
      </w:r>
      <w:r w:rsidRPr="000835ED">
        <w:rPr>
          <w:rFonts w:ascii="宋体" w:hAnsi="宋体" w:hint="eastAsia"/>
          <w:sz w:val="28"/>
          <w:szCs w:val="28"/>
        </w:rPr>
        <w:t>中药材种植及GAP 发展过程中起着举足轻重的作用，国家对中药材种植实施GAP 认证，明确指出了要符合当前人们崇尚健康生活的需要。要从保证中药材的质量出发，控制影响质量的各个环节，以保证中药材“安全、优质、稳定、可控”，使中药材走出国门与世界接轨。所以要从根本上提高玉竹的质量，必须规范好玉竹的</w:t>
      </w:r>
      <w:r w:rsidR="009460CD">
        <w:rPr>
          <w:rFonts w:ascii="宋体" w:hAnsi="宋体" w:hint="eastAsia"/>
          <w:sz w:val="28"/>
          <w:szCs w:val="28"/>
        </w:rPr>
        <w:t>病虫害防控，</w:t>
      </w:r>
      <w:r w:rsidRPr="000835ED">
        <w:rPr>
          <w:rFonts w:ascii="宋体" w:hAnsi="宋体" w:hint="eastAsia"/>
          <w:sz w:val="28"/>
          <w:szCs w:val="28"/>
        </w:rPr>
        <w:t>保证玉竹的健康成长。</w:t>
      </w:r>
    </w:p>
    <w:p w:rsidR="00697E58" w:rsidRPr="00697E58" w:rsidRDefault="00697E58" w:rsidP="00286173">
      <w:pPr>
        <w:spacing w:before="120" w:line="360" w:lineRule="auto"/>
        <w:ind w:firstLine="420"/>
        <w:rPr>
          <w:rFonts w:ascii="宋体" w:hAnsi="宋体"/>
          <w:sz w:val="28"/>
          <w:szCs w:val="28"/>
        </w:rPr>
      </w:pPr>
      <w:r>
        <w:rPr>
          <w:rFonts w:ascii="宋体" w:hAnsi="宋体" w:hint="eastAsia"/>
          <w:sz w:val="28"/>
          <w:szCs w:val="28"/>
        </w:rPr>
        <w:t>王兴辉等在玉竹主要病虫害及综合防治措施一文中提到玉竹病害越来远严重，已经严重影响了玉竹的品质，成为了玉竹开发的主要障碍。主要用化学药剂进行防治，生产中会滥用化学药剂，会污染环境和农药残留。</w:t>
      </w:r>
      <w:r w:rsidRPr="00697E58">
        <w:rPr>
          <w:rFonts w:ascii="宋体" w:hAnsi="宋体" w:hint="eastAsia"/>
          <w:sz w:val="28"/>
          <w:szCs w:val="28"/>
        </w:rPr>
        <w:t>赵桂祎</w:t>
      </w:r>
      <w:r>
        <w:rPr>
          <w:rFonts w:ascii="宋体" w:hAnsi="宋体" w:hint="eastAsia"/>
          <w:sz w:val="28"/>
          <w:szCs w:val="28"/>
        </w:rPr>
        <w:t>在</w:t>
      </w:r>
      <w:r w:rsidRPr="00697E58">
        <w:rPr>
          <w:rFonts w:ascii="宋体" w:hAnsi="宋体" w:hint="eastAsia"/>
          <w:sz w:val="28"/>
          <w:szCs w:val="28"/>
        </w:rPr>
        <w:t>玉竹人工林下栽培技术</w:t>
      </w:r>
      <w:r>
        <w:rPr>
          <w:rFonts w:ascii="宋体" w:hAnsi="宋体" w:hint="eastAsia"/>
          <w:sz w:val="28"/>
          <w:szCs w:val="28"/>
        </w:rPr>
        <w:t>一文中提出玉竹的主要病虫害有褐斑病、白绢病、灰霉病、褐腐病、金龟子等，</w:t>
      </w:r>
      <w:r w:rsidRPr="00697E58">
        <w:rPr>
          <w:rFonts w:ascii="宋体" w:hAnsi="宋体" w:hint="eastAsia"/>
          <w:sz w:val="28"/>
          <w:szCs w:val="28"/>
        </w:rPr>
        <w:t>应遵循“预防为主，综合治理方针”，以生物防治为主导、物理机械防治和化学防治为辅助，根据当时、当地客观条件，采取切实可行的防治措施。</w:t>
      </w:r>
      <w:r>
        <w:rPr>
          <w:rFonts w:ascii="宋体" w:hAnsi="宋体" w:hint="eastAsia"/>
          <w:sz w:val="28"/>
          <w:szCs w:val="28"/>
        </w:rPr>
        <w:t>因此玉竹的病害防治</w:t>
      </w:r>
      <w:r w:rsidRPr="000835ED">
        <w:rPr>
          <w:rFonts w:ascii="宋体" w:hAnsi="宋体" w:hint="eastAsia"/>
          <w:sz w:val="28"/>
          <w:szCs w:val="28"/>
        </w:rPr>
        <w:t>应该得到足够的重视，安全性是影响中药材走向国际的最大问题，</w:t>
      </w:r>
    </w:p>
    <w:p w:rsidR="00A95968" w:rsidRDefault="00697E58" w:rsidP="00A95968">
      <w:pPr>
        <w:spacing w:line="360" w:lineRule="auto"/>
        <w:ind w:firstLine="480"/>
        <w:jc w:val="left"/>
        <w:rPr>
          <w:rFonts w:ascii="宋体" w:hAnsi="宋体"/>
          <w:sz w:val="28"/>
          <w:szCs w:val="28"/>
        </w:rPr>
      </w:pPr>
      <w:r>
        <w:rPr>
          <w:rFonts w:ascii="宋体" w:hAnsi="宋体" w:hint="eastAsia"/>
          <w:sz w:val="28"/>
          <w:szCs w:val="28"/>
        </w:rPr>
        <w:t>为了规范</w:t>
      </w:r>
      <w:r w:rsidR="00E00E9D" w:rsidRPr="000835ED">
        <w:rPr>
          <w:rFonts w:ascii="宋体" w:hAnsi="宋体" w:hint="eastAsia"/>
          <w:sz w:val="28"/>
          <w:szCs w:val="28"/>
        </w:rPr>
        <w:t>玉竹</w:t>
      </w:r>
      <w:r>
        <w:rPr>
          <w:rFonts w:ascii="宋体" w:hAnsi="宋体" w:hint="eastAsia"/>
          <w:sz w:val="28"/>
          <w:szCs w:val="28"/>
        </w:rPr>
        <w:t>病虫害防控</w:t>
      </w:r>
      <w:r w:rsidR="00E00E9D" w:rsidRPr="000835ED">
        <w:rPr>
          <w:rFonts w:ascii="宋体" w:hAnsi="宋体" w:hint="eastAsia"/>
          <w:sz w:val="28"/>
          <w:szCs w:val="28"/>
        </w:rPr>
        <w:t>标准，促进玉竹</w:t>
      </w:r>
      <w:r>
        <w:rPr>
          <w:rFonts w:ascii="宋体" w:hAnsi="宋体" w:hint="eastAsia"/>
          <w:sz w:val="28"/>
          <w:szCs w:val="28"/>
        </w:rPr>
        <w:t>病虫害的安全防控</w:t>
      </w:r>
      <w:r w:rsidR="00E00E9D" w:rsidRPr="000835ED">
        <w:rPr>
          <w:rFonts w:ascii="宋体" w:hAnsi="宋体" w:hint="eastAsia"/>
          <w:sz w:val="28"/>
          <w:szCs w:val="28"/>
        </w:rPr>
        <w:t>，特制定本地方标准。</w:t>
      </w:r>
      <w:r w:rsidR="00A95968">
        <w:rPr>
          <w:rFonts w:ascii="宋体" w:hAnsi="宋体" w:hint="eastAsia"/>
          <w:sz w:val="28"/>
          <w:szCs w:val="28"/>
        </w:rPr>
        <w:t>团队进行了8年的玉竹病虫害的调研和防治工作，主要对湖南省内长沙、湘潭，株洲，桂阳，安化，新化，常德，湘西等地玉竹采样并</w:t>
      </w:r>
      <w:r w:rsidR="00A95968">
        <w:rPr>
          <w:rFonts w:ascii="宋体" w:hAnsi="宋体" w:hint="eastAsia"/>
          <w:sz w:val="28"/>
          <w:szCs w:val="28"/>
        </w:rPr>
        <w:lastRenderedPageBreak/>
        <w:t>进行了玉竹病害的收集、分离、鉴定、室内化学药剂和生物药剂的防治工作。并且从玉竹上面分离到的金色</w:t>
      </w:r>
      <w:proofErr w:type="gramStart"/>
      <w:r w:rsidR="00A95968">
        <w:rPr>
          <w:rFonts w:ascii="宋体" w:hAnsi="宋体" w:hint="eastAsia"/>
          <w:sz w:val="28"/>
          <w:szCs w:val="28"/>
        </w:rPr>
        <w:t>毛壳菌</w:t>
      </w:r>
      <w:proofErr w:type="gramEnd"/>
      <w:r w:rsidR="00A95968">
        <w:rPr>
          <w:rFonts w:ascii="宋体" w:hAnsi="宋体" w:hint="eastAsia"/>
          <w:sz w:val="28"/>
          <w:szCs w:val="28"/>
        </w:rPr>
        <w:t>和枯草芽孢杆菌对玉竹叶斑、茎斑和根腐都有一定的抑菌效果。</w:t>
      </w:r>
    </w:p>
    <w:p w:rsidR="00286173" w:rsidRPr="000835ED" w:rsidRDefault="00286173" w:rsidP="00286173">
      <w:pPr>
        <w:spacing w:line="360" w:lineRule="auto"/>
        <w:ind w:firstLine="480"/>
        <w:jc w:val="left"/>
        <w:rPr>
          <w:rFonts w:ascii="宋体" w:hAnsi="宋体"/>
          <w:color w:val="000000"/>
          <w:sz w:val="28"/>
          <w:szCs w:val="28"/>
        </w:rPr>
      </w:pPr>
      <w:r w:rsidRPr="000835ED">
        <w:rPr>
          <w:rFonts w:ascii="宋体" w:hAnsi="宋体" w:hint="eastAsia"/>
          <w:sz w:val="28"/>
          <w:szCs w:val="28"/>
        </w:rPr>
        <w:t>主要在</w:t>
      </w:r>
      <w:r>
        <w:rPr>
          <w:rFonts w:ascii="宋体" w:hAnsi="宋体" w:hint="eastAsia"/>
          <w:sz w:val="28"/>
          <w:szCs w:val="28"/>
        </w:rPr>
        <w:t>玉竹的种植过程中</w:t>
      </w:r>
      <w:r w:rsidRPr="000835ED">
        <w:rPr>
          <w:rFonts w:ascii="宋体" w:hAnsi="宋体" w:hint="eastAsia"/>
          <w:sz w:val="28"/>
          <w:szCs w:val="28"/>
        </w:rPr>
        <w:t>，按特定的生产操作规程进行生产，其</w:t>
      </w:r>
      <w:r>
        <w:rPr>
          <w:rFonts w:ascii="宋体" w:hAnsi="宋体" w:hint="eastAsia"/>
          <w:sz w:val="28"/>
          <w:szCs w:val="28"/>
        </w:rPr>
        <w:t>生物防治、物理防治及化学用药等</w:t>
      </w:r>
      <w:r w:rsidRPr="000835ED">
        <w:rPr>
          <w:rFonts w:ascii="宋体" w:hAnsi="宋体" w:hint="eastAsia"/>
          <w:sz w:val="28"/>
          <w:szCs w:val="28"/>
        </w:rPr>
        <w:t>符合相关的标准要求。</w:t>
      </w:r>
    </w:p>
    <w:p w:rsidR="00286173" w:rsidRPr="000835ED" w:rsidRDefault="00286173" w:rsidP="00286173">
      <w:pPr>
        <w:snapToGrid w:val="0"/>
        <w:spacing w:line="520" w:lineRule="exact"/>
        <w:ind w:firstLineChars="200" w:firstLine="560"/>
        <w:rPr>
          <w:rFonts w:ascii="宋体"/>
          <w:sz w:val="28"/>
          <w:szCs w:val="28"/>
        </w:rPr>
      </w:pPr>
      <w:r w:rsidRPr="000835ED">
        <w:rPr>
          <w:rFonts w:ascii="宋体" w:hAnsi="宋体" w:hint="eastAsia"/>
          <w:sz w:val="28"/>
          <w:szCs w:val="28"/>
        </w:rPr>
        <w:t>根据此生产技术标准操作规程可保证湖南地区玉竹</w:t>
      </w:r>
      <w:r>
        <w:rPr>
          <w:rFonts w:ascii="宋体" w:hAnsi="宋体" w:hint="eastAsia"/>
          <w:sz w:val="28"/>
          <w:szCs w:val="28"/>
        </w:rPr>
        <w:t>病虫害防控</w:t>
      </w:r>
      <w:r w:rsidRPr="000835ED">
        <w:rPr>
          <w:rFonts w:ascii="宋体" w:hAnsi="宋体" w:hint="eastAsia"/>
          <w:sz w:val="28"/>
          <w:szCs w:val="28"/>
        </w:rPr>
        <w:t>的规范，促进湖南地区玉竹产业的健康持续发展。</w:t>
      </w:r>
    </w:p>
    <w:p w:rsidR="00286173" w:rsidRPr="000835ED" w:rsidRDefault="00286173" w:rsidP="00286173">
      <w:pPr>
        <w:snapToGrid w:val="0"/>
        <w:spacing w:line="520" w:lineRule="exact"/>
        <w:ind w:firstLineChars="200" w:firstLine="560"/>
        <w:jc w:val="center"/>
        <w:rPr>
          <w:rFonts w:ascii="宋体"/>
          <w:sz w:val="28"/>
          <w:szCs w:val="28"/>
        </w:rPr>
      </w:pPr>
    </w:p>
    <w:p w:rsidR="00286173" w:rsidRPr="000835ED" w:rsidRDefault="00286173" w:rsidP="00286173">
      <w:pPr>
        <w:snapToGrid w:val="0"/>
        <w:spacing w:line="360" w:lineRule="auto"/>
        <w:ind w:firstLineChars="200" w:firstLine="562"/>
        <w:rPr>
          <w:rFonts w:ascii="宋体" w:hAnsi="宋体"/>
          <w:b/>
          <w:sz w:val="28"/>
          <w:szCs w:val="28"/>
        </w:rPr>
      </w:pPr>
      <w:r w:rsidRPr="000835ED">
        <w:rPr>
          <w:rFonts w:ascii="宋体" w:hAnsi="宋体" w:hint="eastAsia"/>
          <w:b/>
          <w:sz w:val="28"/>
          <w:szCs w:val="28"/>
        </w:rPr>
        <w:t>三、主要起草过程</w:t>
      </w:r>
    </w:p>
    <w:p w:rsidR="00286173" w:rsidRPr="000835ED" w:rsidRDefault="00286173" w:rsidP="00286173">
      <w:pPr>
        <w:snapToGrid w:val="0"/>
        <w:spacing w:line="360" w:lineRule="auto"/>
        <w:ind w:firstLineChars="200" w:firstLine="560"/>
        <w:rPr>
          <w:rFonts w:ascii="宋体" w:hAnsi="宋体"/>
          <w:b/>
          <w:sz w:val="28"/>
          <w:szCs w:val="28"/>
        </w:rPr>
      </w:pPr>
      <w:r>
        <w:rPr>
          <w:rFonts w:ascii="宋体" w:hAnsi="宋体"/>
          <w:sz w:val="28"/>
          <w:szCs w:val="28"/>
        </w:rPr>
        <w:t>20</w:t>
      </w:r>
      <w:r>
        <w:rPr>
          <w:rFonts w:ascii="宋体" w:hAnsi="宋体" w:hint="eastAsia"/>
          <w:sz w:val="28"/>
          <w:szCs w:val="28"/>
        </w:rPr>
        <w:t>21</w:t>
      </w:r>
      <w:r w:rsidRPr="000835ED">
        <w:rPr>
          <w:rFonts w:ascii="宋体" w:hAnsi="宋体" w:hint="eastAsia"/>
          <w:sz w:val="28"/>
          <w:szCs w:val="28"/>
        </w:rPr>
        <w:t>年</w:t>
      </w:r>
      <w:r>
        <w:rPr>
          <w:rFonts w:ascii="宋体" w:hAnsi="宋体" w:hint="eastAsia"/>
          <w:sz w:val="28"/>
          <w:szCs w:val="28"/>
        </w:rPr>
        <w:t>10</w:t>
      </w:r>
      <w:r w:rsidRPr="000835ED">
        <w:rPr>
          <w:rFonts w:ascii="宋体" w:hAnsi="宋体" w:hint="eastAsia"/>
          <w:sz w:val="28"/>
          <w:szCs w:val="28"/>
        </w:rPr>
        <w:t>月，经湖南省质量监督局批准立项后，成立标准编制项目组并编制实施方案。</w:t>
      </w:r>
      <w:r>
        <w:rPr>
          <w:rFonts w:ascii="宋体" w:hAnsi="宋体"/>
          <w:sz w:val="28"/>
          <w:szCs w:val="28"/>
        </w:rPr>
        <w:t>20</w:t>
      </w:r>
      <w:r>
        <w:rPr>
          <w:rFonts w:ascii="宋体" w:hAnsi="宋体" w:hint="eastAsia"/>
          <w:sz w:val="28"/>
          <w:szCs w:val="28"/>
        </w:rPr>
        <w:t>21</w:t>
      </w:r>
      <w:r w:rsidRPr="000835ED">
        <w:rPr>
          <w:rFonts w:ascii="宋体" w:hAnsi="宋体" w:hint="eastAsia"/>
          <w:sz w:val="28"/>
          <w:szCs w:val="28"/>
        </w:rPr>
        <w:t>年</w:t>
      </w:r>
      <w:r>
        <w:rPr>
          <w:rFonts w:ascii="宋体" w:hAnsi="宋体" w:hint="eastAsia"/>
          <w:sz w:val="28"/>
          <w:szCs w:val="28"/>
        </w:rPr>
        <w:t>11</w:t>
      </w:r>
      <w:r w:rsidRPr="000835ED">
        <w:rPr>
          <w:rFonts w:ascii="宋体" w:hAnsi="宋体" w:hint="eastAsia"/>
          <w:sz w:val="28"/>
          <w:szCs w:val="28"/>
        </w:rPr>
        <w:t>月至</w:t>
      </w:r>
      <w:r>
        <w:rPr>
          <w:rFonts w:ascii="宋体" w:hAnsi="宋体"/>
          <w:sz w:val="28"/>
          <w:szCs w:val="28"/>
        </w:rPr>
        <w:t>20</w:t>
      </w:r>
      <w:r>
        <w:rPr>
          <w:rFonts w:ascii="宋体" w:hAnsi="宋体" w:hint="eastAsia"/>
          <w:sz w:val="28"/>
          <w:szCs w:val="28"/>
        </w:rPr>
        <w:t>22</w:t>
      </w:r>
      <w:r w:rsidRPr="000835ED">
        <w:rPr>
          <w:rFonts w:ascii="宋体" w:hAnsi="宋体" w:hint="eastAsia"/>
          <w:sz w:val="28"/>
          <w:szCs w:val="28"/>
        </w:rPr>
        <w:t>年</w:t>
      </w:r>
      <w:r>
        <w:rPr>
          <w:rFonts w:ascii="宋体" w:hAnsi="宋体" w:hint="eastAsia"/>
          <w:sz w:val="28"/>
          <w:szCs w:val="28"/>
        </w:rPr>
        <w:t>4月，进行资料收集和整理，总结多年的玉竹病虫害防控</w:t>
      </w:r>
      <w:r w:rsidRPr="000835ED">
        <w:rPr>
          <w:rFonts w:ascii="宋体" w:hAnsi="宋体" w:hint="eastAsia"/>
          <w:sz w:val="28"/>
          <w:szCs w:val="28"/>
        </w:rPr>
        <w:t>研究实践，根据</w:t>
      </w:r>
      <w:r>
        <w:rPr>
          <w:rFonts w:ascii="宋体" w:hAnsi="宋体" w:hint="eastAsia"/>
          <w:sz w:val="28"/>
          <w:szCs w:val="28"/>
        </w:rPr>
        <w:t>玉竹</w:t>
      </w:r>
      <w:r w:rsidRPr="000835ED">
        <w:rPr>
          <w:rFonts w:ascii="宋体" w:hAnsi="宋体" w:hint="eastAsia"/>
          <w:sz w:val="28"/>
          <w:szCs w:val="28"/>
        </w:rPr>
        <w:t>根的生物学特性，以项目组人员课题组发表文章和出版的书籍等为基础（见附件1研究基础成果清单），参考相关文献资料，遵循国家标准</w:t>
      </w:r>
      <w:r w:rsidRPr="000835ED">
        <w:rPr>
          <w:rFonts w:ascii="宋体" w:hAnsi="宋体"/>
          <w:sz w:val="28"/>
          <w:szCs w:val="28"/>
        </w:rPr>
        <w:t>GB/T1.1</w:t>
      </w:r>
      <w:r w:rsidRPr="000835ED">
        <w:rPr>
          <w:rFonts w:ascii="宋体" w:hAnsi="宋体" w:hint="eastAsia"/>
          <w:sz w:val="28"/>
          <w:szCs w:val="28"/>
        </w:rPr>
        <w:t>-</w:t>
      </w:r>
      <w:r w:rsidRPr="000835ED">
        <w:rPr>
          <w:rFonts w:ascii="宋体" w:hAnsi="宋体"/>
          <w:sz w:val="28"/>
          <w:szCs w:val="28"/>
        </w:rPr>
        <w:t>2009</w:t>
      </w:r>
      <w:r w:rsidRPr="000835ED">
        <w:rPr>
          <w:rFonts w:ascii="宋体" w:hAnsi="宋体" w:hint="eastAsia"/>
          <w:sz w:val="28"/>
          <w:szCs w:val="28"/>
        </w:rPr>
        <w:t>标准化工作导则第</w:t>
      </w:r>
      <w:r w:rsidRPr="000835ED">
        <w:rPr>
          <w:rFonts w:ascii="宋体" w:hAnsi="宋体"/>
          <w:sz w:val="28"/>
          <w:szCs w:val="28"/>
        </w:rPr>
        <w:t>1</w:t>
      </w:r>
      <w:r w:rsidRPr="000835ED">
        <w:rPr>
          <w:rFonts w:ascii="宋体" w:hAnsi="宋体" w:hint="eastAsia"/>
          <w:sz w:val="28"/>
          <w:szCs w:val="28"/>
        </w:rPr>
        <w:t>部分：标准的结构和编写规则，经项目组讨论修改，于</w:t>
      </w:r>
      <w:r w:rsidRPr="000835ED">
        <w:rPr>
          <w:rFonts w:ascii="宋体" w:hAnsi="宋体"/>
          <w:sz w:val="28"/>
          <w:szCs w:val="28"/>
        </w:rPr>
        <w:t>20</w:t>
      </w:r>
      <w:r>
        <w:rPr>
          <w:rFonts w:ascii="宋体" w:hAnsi="宋体" w:hint="eastAsia"/>
          <w:sz w:val="28"/>
          <w:szCs w:val="28"/>
        </w:rPr>
        <w:t>22</w:t>
      </w:r>
      <w:r w:rsidRPr="000835ED">
        <w:rPr>
          <w:rFonts w:ascii="宋体" w:hAnsi="宋体" w:hint="eastAsia"/>
          <w:sz w:val="28"/>
          <w:szCs w:val="28"/>
        </w:rPr>
        <w:t>年3月形成</w:t>
      </w:r>
      <w:r>
        <w:rPr>
          <w:rFonts w:ascii="宋体" w:hAnsi="宋体" w:hint="eastAsia"/>
          <w:sz w:val="28"/>
          <w:szCs w:val="28"/>
        </w:rPr>
        <w:t>标准初稿</w:t>
      </w:r>
      <w:r w:rsidRPr="000835ED">
        <w:rPr>
          <w:rFonts w:ascii="宋体" w:hAnsi="宋体" w:hint="eastAsia"/>
          <w:sz w:val="28"/>
          <w:szCs w:val="28"/>
        </w:rPr>
        <w:t>。标准编制技术路线：前期—项目查新—调研项目申报—项目立项</w:t>
      </w:r>
      <w:proofErr w:type="gramStart"/>
      <w:r w:rsidRPr="000835ED">
        <w:rPr>
          <w:rFonts w:ascii="宋体" w:hAnsi="宋体" w:hint="eastAsia"/>
          <w:sz w:val="28"/>
          <w:szCs w:val="28"/>
        </w:rPr>
        <w:t>—资料采集—数据</w:t>
      </w:r>
      <w:proofErr w:type="gramEnd"/>
      <w:r w:rsidRPr="000835ED">
        <w:rPr>
          <w:rFonts w:ascii="宋体" w:hAnsi="宋体" w:hint="eastAsia"/>
          <w:sz w:val="28"/>
          <w:szCs w:val="28"/>
        </w:rPr>
        <w:t>统计—标准草案的编写—编写编制说明—征求专家意见—回收专家意见—根据专家意见进行标准修改</w:t>
      </w:r>
      <w:proofErr w:type="gramStart"/>
      <w:r w:rsidRPr="000835ED">
        <w:rPr>
          <w:rFonts w:ascii="宋体" w:hAnsi="宋体" w:hint="eastAsia"/>
          <w:sz w:val="28"/>
          <w:szCs w:val="28"/>
        </w:rPr>
        <w:t>—形成</w:t>
      </w:r>
      <w:proofErr w:type="gramEnd"/>
      <w:r w:rsidRPr="000835ED">
        <w:rPr>
          <w:rFonts w:ascii="宋体" w:hAnsi="宋体" w:hint="eastAsia"/>
          <w:sz w:val="28"/>
          <w:szCs w:val="28"/>
        </w:rPr>
        <w:t>标准审查稿—专家会议审查—标准再修改</w:t>
      </w:r>
      <w:proofErr w:type="gramStart"/>
      <w:r w:rsidRPr="000835ED">
        <w:rPr>
          <w:rFonts w:ascii="宋体" w:hAnsi="宋体" w:hint="eastAsia"/>
          <w:sz w:val="28"/>
          <w:szCs w:val="28"/>
        </w:rPr>
        <w:t>—形成</w:t>
      </w:r>
      <w:proofErr w:type="gramEnd"/>
      <w:r w:rsidRPr="000835ED">
        <w:rPr>
          <w:rFonts w:ascii="宋体" w:hAnsi="宋体" w:hint="eastAsia"/>
          <w:sz w:val="28"/>
          <w:szCs w:val="28"/>
        </w:rPr>
        <w:t>标准审定稿—报湖南省质量技术监督局审批—发布实施。</w:t>
      </w:r>
      <w:r w:rsidRPr="000835ED">
        <w:rPr>
          <w:rFonts w:ascii="宋体" w:hAnsi="宋体" w:hint="eastAsia"/>
          <w:b/>
          <w:sz w:val="28"/>
          <w:szCs w:val="28"/>
        </w:rPr>
        <w:t xml:space="preserve">   </w:t>
      </w:r>
    </w:p>
    <w:p w:rsidR="00286173" w:rsidRPr="000835ED" w:rsidRDefault="00286173" w:rsidP="00286173">
      <w:pPr>
        <w:snapToGrid w:val="0"/>
        <w:spacing w:line="360" w:lineRule="auto"/>
        <w:ind w:firstLineChars="200" w:firstLine="562"/>
        <w:rPr>
          <w:rFonts w:ascii="宋体" w:hAnsi="宋体"/>
          <w:b/>
          <w:sz w:val="28"/>
          <w:szCs w:val="28"/>
        </w:rPr>
      </w:pPr>
      <w:r w:rsidRPr="000835ED">
        <w:rPr>
          <w:rFonts w:ascii="宋体" w:hAnsi="宋体" w:hint="eastAsia"/>
          <w:b/>
          <w:sz w:val="28"/>
          <w:szCs w:val="28"/>
        </w:rPr>
        <w:t xml:space="preserve">四、标准编制原则与主要内容 </w:t>
      </w:r>
    </w:p>
    <w:p w:rsidR="00286173" w:rsidRPr="000835ED" w:rsidRDefault="00286173" w:rsidP="00286173">
      <w:pPr>
        <w:snapToGrid w:val="0"/>
        <w:spacing w:line="360" w:lineRule="auto"/>
        <w:ind w:firstLineChars="200" w:firstLine="560"/>
        <w:rPr>
          <w:rFonts w:ascii="宋体" w:hAnsi="宋体"/>
          <w:sz w:val="28"/>
          <w:szCs w:val="28"/>
        </w:rPr>
      </w:pPr>
      <w:r w:rsidRPr="000835ED">
        <w:rPr>
          <w:rFonts w:ascii="宋体" w:hAnsi="宋体" w:hint="eastAsia"/>
          <w:sz w:val="28"/>
          <w:szCs w:val="28"/>
        </w:rPr>
        <w:t>1.编制原则</w:t>
      </w:r>
    </w:p>
    <w:p w:rsidR="00286173" w:rsidRPr="000835ED" w:rsidRDefault="00286173" w:rsidP="00286173">
      <w:pPr>
        <w:snapToGrid w:val="0"/>
        <w:spacing w:line="360" w:lineRule="auto"/>
        <w:ind w:firstLineChars="200" w:firstLine="560"/>
        <w:rPr>
          <w:rFonts w:ascii="宋体" w:hAnsi="宋体"/>
          <w:sz w:val="28"/>
          <w:szCs w:val="28"/>
        </w:rPr>
      </w:pPr>
      <w:r w:rsidRPr="000835ED">
        <w:rPr>
          <w:rFonts w:ascii="宋体" w:hAnsi="宋体" w:hint="eastAsia"/>
          <w:sz w:val="28"/>
          <w:szCs w:val="28"/>
        </w:rPr>
        <w:t>本规程的编制遵循中华人民共和国国家标准</w:t>
      </w:r>
      <w:r w:rsidR="000679D0">
        <w:rPr>
          <w:rFonts w:ascii="宋体" w:hAnsi="宋体"/>
          <w:sz w:val="28"/>
          <w:szCs w:val="28"/>
        </w:rPr>
        <w:t>GB/T1.1—20</w:t>
      </w:r>
      <w:r w:rsidR="000679D0">
        <w:rPr>
          <w:rFonts w:ascii="宋体" w:hAnsi="宋体" w:hint="eastAsia"/>
          <w:sz w:val="28"/>
          <w:szCs w:val="28"/>
        </w:rPr>
        <w:t>20</w:t>
      </w:r>
      <w:r w:rsidRPr="000835ED">
        <w:rPr>
          <w:rFonts w:ascii="宋体" w:hAnsi="宋体" w:hint="eastAsia"/>
          <w:sz w:val="28"/>
          <w:szCs w:val="28"/>
        </w:rPr>
        <w:t>标准化工作导则 第</w:t>
      </w:r>
      <w:r w:rsidRPr="000835ED">
        <w:rPr>
          <w:rFonts w:ascii="宋体" w:hAnsi="宋体"/>
          <w:sz w:val="28"/>
          <w:szCs w:val="28"/>
        </w:rPr>
        <w:t>1</w:t>
      </w:r>
      <w:r w:rsidRPr="000835ED">
        <w:rPr>
          <w:rFonts w:ascii="宋体" w:hAnsi="宋体" w:hint="eastAsia"/>
          <w:sz w:val="28"/>
          <w:szCs w:val="28"/>
        </w:rPr>
        <w:t>部分：标准的结构和编写规则。以满足</w:t>
      </w:r>
      <w:r>
        <w:rPr>
          <w:rFonts w:ascii="宋体" w:hAnsi="宋体" w:hint="eastAsia"/>
          <w:sz w:val="28"/>
          <w:szCs w:val="28"/>
        </w:rPr>
        <w:t>玉竹病虫害综合防控</w:t>
      </w:r>
      <w:r w:rsidRPr="000835ED">
        <w:rPr>
          <w:rFonts w:ascii="宋体" w:hAnsi="宋体" w:hint="eastAsia"/>
          <w:sz w:val="28"/>
          <w:szCs w:val="28"/>
        </w:rPr>
        <w:t>的要求为原则，以实用性和适用性为原则。本标准是湖南省内首个</w:t>
      </w:r>
      <w:r>
        <w:rPr>
          <w:rFonts w:ascii="宋体" w:hAnsi="宋体" w:hint="eastAsia"/>
          <w:sz w:val="28"/>
          <w:szCs w:val="28"/>
        </w:rPr>
        <w:t>玉竹病虫害综合防控</w:t>
      </w:r>
      <w:r w:rsidRPr="000835ED">
        <w:rPr>
          <w:rFonts w:ascii="宋体" w:hAnsi="宋体" w:hint="eastAsia"/>
          <w:sz w:val="28"/>
          <w:szCs w:val="28"/>
        </w:rPr>
        <w:t>的技术规程。</w:t>
      </w:r>
    </w:p>
    <w:p w:rsidR="00286173" w:rsidRPr="000835ED" w:rsidRDefault="00286173" w:rsidP="00286173">
      <w:pPr>
        <w:snapToGrid w:val="0"/>
        <w:spacing w:line="360" w:lineRule="auto"/>
        <w:ind w:firstLineChars="200" w:firstLine="560"/>
        <w:rPr>
          <w:rFonts w:ascii="宋体" w:hAnsi="宋体"/>
          <w:sz w:val="28"/>
          <w:szCs w:val="28"/>
        </w:rPr>
      </w:pPr>
      <w:r w:rsidRPr="000835ED">
        <w:rPr>
          <w:rFonts w:ascii="宋体" w:hAnsi="宋体" w:hint="eastAsia"/>
          <w:sz w:val="28"/>
          <w:szCs w:val="28"/>
        </w:rPr>
        <w:lastRenderedPageBreak/>
        <w:t>2.主要内容</w:t>
      </w:r>
    </w:p>
    <w:p w:rsidR="00286173" w:rsidRPr="000835ED" w:rsidRDefault="00286173" w:rsidP="00286173">
      <w:pPr>
        <w:snapToGrid w:val="0"/>
        <w:spacing w:line="520" w:lineRule="exact"/>
        <w:ind w:firstLineChars="200" w:firstLine="560"/>
        <w:jc w:val="left"/>
        <w:rPr>
          <w:rFonts w:ascii="宋体"/>
          <w:sz w:val="28"/>
          <w:szCs w:val="28"/>
        </w:rPr>
      </w:pPr>
      <w:r w:rsidRPr="000835ED">
        <w:rPr>
          <w:rFonts w:ascii="宋体" w:hint="eastAsia"/>
          <w:sz w:val="28"/>
          <w:szCs w:val="28"/>
        </w:rPr>
        <w:t>玉竹为植物玉竹的干燥根茎。是我国常用的中药材，现代研究表明，玉竹具有扩张冠脉、降血糖、降血脂和增强免疫力等综合利用价值，在保健食品中也得到广泛利用，其综合利用经济价值也逐渐引起人们的重视。</w:t>
      </w:r>
      <w:proofErr w:type="gramStart"/>
      <w:r w:rsidRPr="000835ED">
        <w:rPr>
          <w:rFonts w:ascii="宋体" w:hint="eastAsia"/>
          <w:sz w:val="28"/>
          <w:szCs w:val="28"/>
        </w:rPr>
        <w:t>初作为</w:t>
      </w:r>
      <w:proofErr w:type="gramEnd"/>
      <w:r w:rsidRPr="000835ED">
        <w:rPr>
          <w:rFonts w:ascii="宋体" w:hint="eastAsia"/>
          <w:sz w:val="28"/>
          <w:szCs w:val="28"/>
        </w:rPr>
        <w:t>药用外，在沿海一带和东南亚国家还作为食品、饮料、保健品、化妆品与美容。并且玉竹是湖南的道地药材，主产区有湖南新邵、邵东、浏阳、邵阳、郴州等地。玉竹产业目前当地已成为当地发展山区经济、农民摆脱贫困、增加收入的支柱性产业。</w:t>
      </w:r>
    </w:p>
    <w:p w:rsidR="00286173" w:rsidRDefault="00286173" w:rsidP="00286173">
      <w:pPr>
        <w:snapToGrid w:val="0"/>
        <w:spacing w:line="520" w:lineRule="exact"/>
        <w:ind w:firstLineChars="200" w:firstLine="560"/>
        <w:jc w:val="left"/>
        <w:rPr>
          <w:rFonts w:ascii="宋体"/>
          <w:sz w:val="28"/>
          <w:szCs w:val="28"/>
        </w:rPr>
      </w:pPr>
      <w:r w:rsidRPr="000835ED">
        <w:rPr>
          <w:rFonts w:ascii="宋体" w:hint="eastAsia"/>
          <w:sz w:val="28"/>
          <w:szCs w:val="28"/>
        </w:rPr>
        <w:t>为了规范玉竹栽培过程中的</w:t>
      </w:r>
      <w:r>
        <w:rPr>
          <w:rFonts w:ascii="宋体" w:hint="eastAsia"/>
          <w:sz w:val="28"/>
          <w:szCs w:val="28"/>
        </w:rPr>
        <w:t>防治病虫害的方法，提高</w:t>
      </w:r>
      <w:r w:rsidRPr="000835ED">
        <w:rPr>
          <w:rFonts w:ascii="宋体" w:hint="eastAsia"/>
          <w:sz w:val="28"/>
          <w:szCs w:val="28"/>
        </w:rPr>
        <w:t>玉竹</w:t>
      </w:r>
      <w:r>
        <w:rPr>
          <w:rFonts w:ascii="宋体" w:hint="eastAsia"/>
          <w:sz w:val="28"/>
          <w:szCs w:val="28"/>
        </w:rPr>
        <w:t>的质量品质</w:t>
      </w:r>
      <w:r w:rsidRPr="000835ED">
        <w:rPr>
          <w:rFonts w:ascii="宋体" w:hint="eastAsia"/>
          <w:sz w:val="28"/>
          <w:szCs w:val="28"/>
        </w:rPr>
        <w:t>，特制定本地方标准，主要从</w:t>
      </w:r>
      <w:r>
        <w:rPr>
          <w:rFonts w:ascii="宋体" w:hint="eastAsia"/>
          <w:sz w:val="28"/>
          <w:szCs w:val="28"/>
        </w:rPr>
        <w:t>防控对象和防控方法2</w:t>
      </w:r>
      <w:r w:rsidRPr="000835ED">
        <w:rPr>
          <w:rFonts w:ascii="宋体" w:hint="eastAsia"/>
          <w:sz w:val="28"/>
          <w:szCs w:val="28"/>
        </w:rPr>
        <w:t>个方面阐述，</w:t>
      </w:r>
      <w:r>
        <w:rPr>
          <w:rFonts w:ascii="宋体" w:hint="eastAsia"/>
          <w:sz w:val="28"/>
          <w:szCs w:val="28"/>
        </w:rPr>
        <w:t>防控对象主要有根腐病、叶斑病、茎斑病、枯萎病、刺足根螨、地老虎、</w:t>
      </w:r>
      <w:r w:rsidRPr="00697E58">
        <w:rPr>
          <w:rFonts w:ascii="宋体" w:hint="eastAsia"/>
          <w:sz w:val="28"/>
          <w:szCs w:val="28"/>
        </w:rPr>
        <w:t>蛴螬和红蜘蛛等。防控方法主要从农业防控、物理防控和药剂防控等方面进行阐述。</w:t>
      </w:r>
    </w:p>
    <w:p w:rsidR="00286173" w:rsidRPr="000835ED" w:rsidRDefault="00286173" w:rsidP="00286173">
      <w:pPr>
        <w:snapToGrid w:val="0"/>
        <w:spacing w:line="520" w:lineRule="exact"/>
        <w:ind w:firstLineChars="200" w:firstLine="560"/>
        <w:jc w:val="left"/>
        <w:rPr>
          <w:rFonts w:ascii="宋体" w:hAnsi="宋体"/>
          <w:sz w:val="28"/>
          <w:szCs w:val="28"/>
        </w:rPr>
      </w:pPr>
      <w:r w:rsidRPr="000835ED">
        <w:rPr>
          <w:rFonts w:ascii="宋体" w:hint="eastAsia"/>
          <w:sz w:val="28"/>
          <w:szCs w:val="28"/>
        </w:rPr>
        <w:t>本</w:t>
      </w:r>
      <w:r w:rsidR="003A34EA">
        <w:rPr>
          <w:rFonts w:ascii="宋体" w:hint="eastAsia"/>
          <w:sz w:val="28"/>
          <w:szCs w:val="28"/>
        </w:rPr>
        <w:t>玉竹病虫害综合防控</w:t>
      </w:r>
      <w:r w:rsidRPr="000835ED">
        <w:rPr>
          <w:rFonts w:ascii="宋体" w:hint="eastAsia"/>
          <w:sz w:val="28"/>
          <w:szCs w:val="28"/>
        </w:rPr>
        <w:t>标准规程</w:t>
      </w:r>
      <w:r w:rsidRPr="000835ED">
        <w:rPr>
          <w:rFonts w:ascii="宋体" w:hAnsi="宋体"/>
          <w:sz w:val="28"/>
          <w:szCs w:val="28"/>
        </w:rPr>
        <w:t>(SOP)</w:t>
      </w:r>
      <w:r w:rsidRPr="000835ED">
        <w:rPr>
          <w:rFonts w:ascii="宋体" w:hAnsi="宋体" w:hint="eastAsia"/>
          <w:sz w:val="28"/>
          <w:szCs w:val="28"/>
        </w:rPr>
        <w:t>适用于玉竹大田生产全过程，根据此生产技术标准操作规程可保证湖南地区玉竹种植</w:t>
      </w:r>
      <w:r>
        <w:rPr>
          <w:rFonts w:ascii="宋体" w:hAnsi="宋体" w:hint="eastAsia"/>
          <w:sz w:val="28"/>
          <w:szCs w:val="28"/>
        </w:rPr>
        <w:t>中病虫害的安全防控</w:t>
      </w:r>
      <w:r w:rsidRPr="000835ED">
        <w:rPr>
          <w:rFonts w:ascii="宋体" w:hAnsi="宋体" w:hint="eastAsia"/>
          <w:sz w:val="28"/>
          <w:szCs w:val="28"/>
        </w:rPr>
        <w:t>，促进玉竹产业的可持续发展。</w:t>
      </w:r>
    </w:p>
    <w:p w:rsidR="00286173" w:rsidRPr="000835ED" w:rsidRDefault="00286173" w:rsidP="00286173">
      <w:pPr>
        <w:snapToGrid w:val="0"/>
        <w:spacing w:line="360" w:lineRule="auto"/>
        <w:ind w:firstLineChars="200" w:firstLine="560"/>
        <w:rPr>
          <w:rFonts w:ascii="宋体" w:hAnsi="宋体"/>
          <w:sz w:val="28"/>
          <w:szCs w:val="28"/>
        </w:rPr>
      </w:pPr>
      <w:r w:rsidRPr="000835ED">
        <w:rPr>
          <w:rFonts w:ascii="宋体" w:hAnsi="宋体" w:hint="eastAsia"/>
          <w:sz w:val="28"/>
          <w:szCs w:val="28"/>
        </w:rPr>
        <w:t>2.1 本规程适用范围：本技术标准规程适用于玉竹大田生产全过程，可供湖南省内生产、科研、教学、医药和管理部门参考。</w:t>
      </w:r>
    </w:p>
    <w:p w:rsidR="00286173" w:rsidRPr="000835ED" w:rsidRDefault="00286173" w:rsidP="00286173">
      <w:pPr>
        <w:snapToGrid w:val="0"/>
        <w:spacing w:line="360" w:lineRule="auto"/>
        <w:ind w:firstLineChars="200" w:firstLine="560"/>
        <w:rPr>
          <w:rFonts w:ascii="宋体" w:hAnsi="宋体"/>
          <w:sz w:val="28"/>
          <w:szCs w:val="28"/>
        </w:rPr>
      </w:pPr>
      <w:r w:rsidRPr="000835ED">
        <w:rPr>
          <w:rFonts w:ascii="宋体" w:hAnsi="宋体" w:hint="eastAsia"/>
          <w:kern w:val="0"/>
          <w:sz w:val="28"/>
          <w:szCs w:val="28"/>
        </w:rPr>
        <w:t>2.2</w:t>
      </w:r>
      <w:r w:rsidRPr="000835ED">
        <w:rPr>
          <w:rFonts w:ascii="宋体" w:hAnsi="宋体" w:hint="eastAsia"/>
          <w:sz w:val="28"/>
          <w:szCs w:val="28"/>
        </w:rPr>
        <w:t>主要技术指标确定的理由：项目立项后，项目组成员认真分析《</w:t>
      </w:r>
      <w:r w:rsidRPr="00697E58">
        <w:rPr>
          <w:rFonts w:ascii="宋体" w:hAnsi="宋体" w:hint="eastAsia"/>
          <w:sz w:val="28"/>
          <w:szCs w:val="28"/>
        </w:rPr>
        <w:t>玉竹病虫害综合防控技术规程》</w:t>
      </w:r>
      <w:r w:rsidRPr="000835ED">
        <w:rPr>
          <w:rFonts w:ascii="宋体" w:hAnsi="宋体" w:hint="eastAsia"/>
          <w:sz w:val="28"/>
          <w:szCs w:val="28"/>
        </w:rPr>
        <w:t>成果的相关数据，</w:t>
      </w:r>
      <w:r w:rsidRPr="00697E58">
        <w:rPr>
          <w:rFonts w:ascii="宋体" w:hAnsi="宋体" w:hint="eastAsia"/>
          <w:sz w:val="28"/>
          <w:szCs w:val="28"/>
        </w:rPr>
        <w:t>根</w:t>
      </w:r>
      <w:r w:rsidRPr="000835ED">
        <w:rPr>
          <w:rFonts w:ascii="宋体" w:hAnsi="宋体" w:cs="宋体" w:hint="eastAsia"/>
          <w:kern w:val="0"/>
          <w:sz w:val="28"/>
          <w:szCs w:val="28"/>
        </w:rPr>
        <w:t>据</w:t>
      </w:r>
      <w:r>
        <w:rPr>
          <w:rFonts w:ascii="宋体" w:hAnsi="宋体" w:cs="宋体" w:hint="eastAsia"/>
          <w:kern w:val="0"/>
          <w:sz w:val="28"/>
          <w:szCs w:val="28"/>
        </w:rPr>
        <w:t>调查</w:t>
      </w:r>
      <w:r w:rsidRPr="000835ED">
        <w:rPr>
          <w:rFonts w:ascii="宋体" w:hAnsi="宋体" w:hint="eastAsia"/>
          <w:sz w:val="28"/>
          <w:szCs w:val="28"/>
        </w:rPr>
        <w:t>玉竹</w:t>
      </w:r>
      <w:r>
        <w:rPr>
          <w:rFonts w:ascii="宋体" w:hAnsi="宋体" w:cs="宋体" w:hint="eastAsia"/>
          <w:kern w:val="0"/>
          <w:sz w:val="28"/>
          <w:szCs w:val="28"/>
        </w:rPr>
        <w:t>病虫害发生发展规律</w:t>
      </w:r>
      <w:r w:rsidRPr="000835ED">
        <w:rPr>
          <w:rFonts w:ascii="宋体" w:hAnsi="宋体" w:cs="宋体" w:hint="eastAsia"/>
          <w:kern w:val="0"/>
          <w:sz w:val="28"/>
          <w:szCs w:val="28"/>
        </w:rPr>
        <w:t>，参考本课题组发表的文章及相关的文献资料，</w:t>
      </w:r>
      <w:r w:rsidRPr="000835ED">
        <w:rPr>
          <w:rFonts w:ascii="宋体" w:hAnsi="宋体" w:hint="eastAsia"/>
          <w:sz w:val="28"/>
          <w:szCs w:val="28"/>
        </w:rPr>
        <w:t>经过反复的讨论修改，以先进、实用、合理为原则选择与确认，</w:t>
      </w:r>
      <w:r w:rsidRPr="000835ED">
        <w:rPr>
          <w:rFonts w:ascii="宋体" w:hAnsi="宋体" w:cs="宋体" w:hint="eastAsia"/>
          <w:kern w:val="0"/>
          <w:sz w:val="28"/>
          <w:szCs w:val="28"/>
        </w:rPr>
        <w:t>编制了</w:t>
      </w:r>
      <w:r w:rsidRPr="000835ED">
        <w:rPr>
          <w:rFonts w:ascii="宋体" w:hAnsi="宋体" w:hint="eastAsia"/>
          <w:sz w:val="28"/>
          <w:szCs w:val="28"/>
        </w:rPr>
        <w:t>《</w:t>
      </w:r>
      <w:r w:rsidRPr="00697E58">
        <w:rPr>
          <w:rFonts w:ascii="宋体" w:hAnsi="宋体" w:hint="eastAsia"/>
          <w:sz w:val="28"/>
          <w:szCs w:val="28"/>
        </w:rPr>
        <w:t>玉竹病虫害综合防控技术规程</w:t>
      </w:r>
      <w:r w:rsidRPr="000835ED">
        <w:rPr>
          <w:rFonts w:ascii="宋体" w:hAnsi="宋体" w:hint="eastAsia"/>
          <w:sz w:val="28"/>
          <w:szCs w:val="28"/>
        </w:rPr>
        <w:t>》</w:t>
      </w:r>
      <w:r w:rsidRPr="000835ED">
        <w:rPr>
          <w:rFonts w:ascii="宋体" w:hAnsi="宋体" w:hint="eastAsia"/>
          <w:kern w:val="0"/>
          <w:sz w:val="28"/>
          <w:szCs w:val="28"/>
        </w:rPr>
        <w:t>。</w:t>
      </w:r>
    </w:p>
    <w:p w:rsidR="00286173" w:rsidRPr="000835ED" w:rsidRDefault="00286173" w:rsidP="00286173">
      <w:pPr>
        <w:autoSpaceDE w:val="0"/>
        <w:autoSpaceDN w:val="0"/>
        <w:adjustRightInd w:val="0"/>
        <w:snapToGrid w:val="0"/>
        <w:spacing w:line="360" w:lineRule="auto"/>
        <w:ind w:firstLineChars="200" w:firstLine="560"/>
        <w:rPr>
          <w:rFonts w:ascii="宋体" w:hAnsi="宋体" w:cs="宋体"/>
          <w:kern w:val="0"/>
          <w:sz w:val="28"/>
          <w:szCs w:val="28"/>
        </w:rPr>
      </w:pPr>
      <w:r w:rsidRPr="000835ED">
        <w:rPr>
          <w:rFonts w:ascii="宋体" w:hAnsi="宋体" w:hint="eastAsia"/>
          <w:kern w:val="0"/>
          <w:sz w:val="28"/>
          <w:szCs w:val="28"/>
        </w:rPr>
        <w:t xml:space="preserve">2.3 </w:t>
      </w:r>
      <w:r w:rsidRPr="000835ED">
        <w:rPr>
          <w:rFonts w:ascii="宋体" w:hAnsi="宋体" w:hint="eastAsia"/>
          <w:sz w:val="28"/>
          <w:szCs w:val="28"/>
        </w:rPr>
        <w:t>本规程的研究基础：药用植物中心人员对湖南省内药用植物资源进行了多年的研究和探索。主持了农业部、省科技厅相关课题10余项，发表论文50余篇。对玉竹资源分布，基地建设、栽培管理技术、连作障碍机理及缓解技术、</w:t>
      </w:r>
      <w:r>
        <w:rPr>
          <w:rFonts w:ascii="宋体" w:hAnsi="宋体" w:hint="eastAsia"/>
          <w:sz w:val="28"/>
          <w:szCs w:val="28"/>
        </w:rPr>
        <w:t>玉竹主要病虫害</w:t>
      </w:r>
      <w:r w:rsidRPr="000835ED">
        <w:rPr>
          <w:rFonts w:ascii="宋体" w:hAnsi="宋体" w:hint="eastAsia"/>
          <w:sz w:val="28"/>
          <w:szCs w:val="28"/>
        </w:rPr>
        <w:t>分离及防控技术进行了研究。</w:t>
      </w:r>
      <w:r>
        <w:rPr>
          <w:rFonts w:ascii="宋体" w:hAnsi="宋体" w:hint="eastAsia"/>
          <w:sz w:val="28"/>
          <w:szCs w:val="28"/>
        </w:rPr>
        <w:t>从玉竹上分</w:t>
      </w:r>
      <w:r>
        <w:rPr>
          <w:rFonts w:ascii="宋体" w:hAnsi="宋体" w:hint="eastAsia"/>
          <w:sz w:val="28"/>
          <w:szCs w:val="28"/>
        </w:rPr>
        <w:lastRenderedPageBreak/>
        <w:t>离到病原菌10余种，发表文章</w:t>
      </w:r>
      <w:r w:rsidRPr="000835ED">
        <w:rPr>
          <w:rFonts w:ascii="宋体" w:hAnsi="宋体" w:hint="eastAsia"/>
          <w:sz w:val="28"/>
          <w:szCs w:val="28"/>
        </w:rPr>
        <w:t>5篇，申报专利</w:t>
      </w:r>
      <w:r>
        <w:rPr>
          <w:rFonts w:ascii="宋体" w:hAnsi="宋体" w:hint="eastAsia"/>
          <w:sz w:val="28"/>
          <w:szCs w:val="28"/>
        </w:rPr>
        <w:t>4</w:t>
      </w:r>
      <w:r w:rsidRPr="000835ED">
        <w:rPr>
          <w:rFonts w:ascii="宋体" w:hAnsi="宋体" w:hint="eastAsia"/>
          <w:sz w:val="28"/>
          <w:szCs w:val="28"/>
        </w:rPr>
        <w:t>项。为玉竹的</w:t>
      </w:r>
      <w:r w:rsidRPr="00697E58">
        <w:rPr>
          <w:rFonts w:ascii="宋体" w:hAnsi="宋体" w:hint="eastAsia"/>
          <w:sz w:val="28"/>
          <w:szCs w:val="28"/>
        </w:rPr>
        <w:t>玉竹病虫害综合防控技术规程</w:t>
      </w:r>
      <w:r w:rsidRPr="000835ED">
        <w:rPr>
          <w:rFonts w:ascii="宋体" w:hAnsi="宋体" w:hint="eastAsia"/>
          <w:sz w:val="28"/>
          <w:szCs w:val="28"/>
        </w:rPr>
        <w:t>做好了前期基础。</w:t>
      </w:r>
    </w:p>
    <w:p w:rsidR="00286173" w:rsidRPr="000835ED" w:rsidRDefault="00286173" w:rsidP="00286173">
      <w:pPr>
        <w:snapToGrid w:val="0"/>
        <w:spacing w:line="360" w:lineRule="auto"/>
        <w:ind w:firstLineChars="200" w:firstLine="560"/>
        <w:rPr>
          <w:rFonts w:ascii="宋体" w:hAnsi="宋体"/>
          <w:sz w:val="28"/>
          <w:szCs w:val="28"/>
        </w:rPr>
      </w:pPr>
      <w:r>
        <w:rPr>
          <w:rFonts w:ascii="宋体" w:hAnsi="宋体" w:hint="eastAsia"/>
          <w:sz w:val="28"/>
          <w:szCs w:val="28"/>
        </w:rPr>
        <w:t>3</w:t>
      </w:r>
      <w:r w:rsidRPr="000835ED">
        <w:rPr>
          <w:rFonts w:ascii="宋体" w:hAnsi="宋体" w:hint="eastAsia"/>
          <w:sz w:val="28"/>
          <w:szCs w:val="28"/>
        </w:rPr>
        <w:t>、本标准的推广应用及预期效果</w:t>
      </w:r>
    </w:p>
    <w:p w:rsidR="00286173" w:rsidRPr="000835ED" w:rsidRDefault="00286173" w:rsidP="00286173">
      <w:pPr>
        <w:autoSpaceDE w:val="0"/>
        <w:autoSpaceDN w:val="0"/>
        <w:adjustRightInd w:val="0"/>
        <w:snapToGrid w:val="0"/>
        <w:spacing w:line="360" w:lineRule="auto"/>
        <w:ind w:firstLineChars="200" w:firstLine="560"/>
        <w:rPr>
          <w:rFonts w:ascii="宋体" w:hAnsi="宋体" w:cs="宋体"/>
          <w:kern w:val="0"/>
          <w:sz w:val="28"/>
          <w:szCs w:val="28"/>
        </w:rPr>
      </w:pPr>
      <w:r w:rsidRPr="00B142F4">
        <w:rPr>
          <w:rFonts w:ascii="宋体" w:hAnsi="宋体" w:cs="宋体" w:hint="eastAsia"/>
          <w:kern w:val="0"/>
          <w:sz w:val="28"/>
          <w:szCs w:val="28"/>
        </w:rPr>
        <w:t>通过本规程的修订及推广应用，使湖南省</w:t>
      </w:r>
      <w:r w:rsidRPr="00697E58">
        <w:rPr>
          <w:rFonts w:ascii="宋体" w:hAnsi="宋体" w:hint="eastAsia"/>
          <w:sz w:val="28"/>
          <w:szCs w:val="28"/>
        </w:rPr>
        <w:t>玉竹病虫害综合防控规程</w:t>
      </w:r>
      <w:r w:rsidRPr="00B142F4">
        <w:rPr>
          <w:rFonts w:ascii="宋体" w:hAnsi="宋体" w:cs="宋体" w:hint="eastAsia"/>
          <w:kern w:val="0"/>
          <w:sz w:val="28"/>
          <w:szCs w:val="28"/>
        </w:rPr>
        <w:t>有</w:t>
      </w:r>
      <w:proofErr w:type="gramStart"/>
      <w:r w:rsidRPr="00B142F4">
        <w:rPr>
          <w:rFonts w:ascii="宋体" w:hAnsi="宋体" w:cs="宋体" w:hint="eastAsia"/>
          <w:kern w:val="0"/>
          <w:sz w:val="28"/>
          <w:szCs w:val="28"/>
        </w:rPr>
        <w:t>规</w:t>
      </w:r>
      <w:proofErr w:type="gramEnd"/>
      <w:r w:rsidRPr="00B142F4">
        <w:rPr>
          <w:rFonts w:ascii="宋体" w:hAnsi="宋体" w:cs="宋体" w:hint="eastAsia"/>
          <w:kern w:val="0"/>
          <w:sz w:val="28"/>
          <w:szCs w:val="28"/>
        </w:rPr>
        <w:t>可循，确保提高玉竹产量和质量，</w:t>
      </w:r>
      <w:r w:rsidRPr="000835ED">
        <w:rPr>
          <w:rFonts w:ascii="宋体" w:hAnsi="宋体" w:cs="宋体" w:hint="eastAsia"/>
          <w:kern w:val="0"/>
          <w:sz w:val="28"/>
          <w:szCs w:val="28"/>
        </w:rPr>
        <w:t>为规模化生产，提供技术支撑</w:t>
      </w:r>
      <w:r w:rsidRPr="00B142F4">
        <w:rPr>
          <w:rFonts w:ascii="宋体" w:hAnsi="宋体" w:cs="宋体" w:hint="eastAsia"/>
          <w:kern w:val="0"/>
          <w:sz w:val="28"/>
          <w:szCs w:val="28"/>
        </w:rPr>
        <w:t>，其经济和社会效益显著</w:t>
      </w:r>
      <w:r w:rsidRPr="000835ED">
        <w:rPr>
          <w:rFonts w:ascii="宋体" w:hAnsi="宋体" w:cs="宋体" w:hint="eastAsia"/>
          <w:kern w:val="0"/>
          <w:sz w:val="28"/>
          <w:szCs w:val="28"/>
        </w:rPr>
        <w:t>。</w:t>
      </w:r>
    </w:p>
    <w:p w:rsidR="00286173" w:rsidRPr="000835ED" w:rsidRDefault="00286173" w:rsidP="00286173">
      <w:pPr>
        <w:snapToGrid w:val="0"/>
        <w:spacing w:line="360" w:lineRule="auto"/>
        <w:ind w:firstLineChars="200" w:firstLine="562"/>
        <w:rPr>
          <w:rFonts w:ascii="宋体" w:hAnsi="宋体"/>
          <w:b/>
          <w:sz w:val="28"/>
          <w:szCs w:val="28"/>
        </w:rPr>
      </w:pPr>
      <w:r w:rsidRPr="000835ED">
        <w:rPr>
          <w:rFonts w:ascii="宋体" w:hAnsi="宋体" w:hint="eastAsia"/>
          <w:b/>
          <w:sz w:val="28"/>
          <w:szCs w:val="28"/>
        </w:rPr>
        <w:t>五、主要条款的说明</w:t>
      </w:r>
    </w:p>
    <w:p w:rsidR="00286173" w:rsidRDefault="00286173" w:rsidP="00286173">
      <w:pPr>
        <w:snapToGrid w:val="0"/>
        <w:spacing w:line="520" w:lineRule="exact"/>
        <w:ind w:firstLineChars="200" w:firstLine="560"/>
        <w:jc w:val="left"/>
        <w:rPr>
          <w:rFonts w:ascii="宋体" w:hint="eastAsia"/>
          <w:sz w:val="28"/>
          <w:szCs w:val="28"/>
        </w:rPr>
      </w:pPr>
      <w:r w:rsidRPr="000835ED">
        <w:rPr>
          <w:rFonts w:ascii="宋体" w:hAnsi="宋体" w:hint="eastAsia"/>
          <w:sz w:val="28"/>
          <w:szCs w:val="28"/>
        </w:rPr>
        <w:t>本标准主要</w:t>
      </w:r>
      <w:r w:rsidRPr="000835ED">
        <w:rPr>
          <w:rFonts w:ascii="宋体" w:hint="eastAsia"/>
          <w:sz w:val="28"/>
          <w:szCs w:val="28"/>
        </w:rPr>
        <w:t>为了规范玉竹栽培过程中的</w:t>
      </w:r>
      <w:r>
        <w:rPr>
          <w:rFonts w:ascii="宋体" w:hint="eastAsia"/>
          <w:sz w:val="28"/>
          <w:szCs w:val="28"/>
        </w:rPr>
        <w:t>防治病虫害的方法，提高</w:t>
      </w:r>
      <w:r w:rsidRPr="000835ED">
        <w:rPr>
          <w:rFonts w:ascii="宋体" w:hint="eastAsia"/>
          <w:sz w:val="28"/>
          <w:szCs w:val="28"/>
        </w:rPr>
        <w:t>玉竹</w:t>
      </w:r>
      <w:r>
        <w:rPr>
          <w:rFonts w:ascii="宋体" w:hint="eastAsia"/>
          <w:sz w:val="28"/>
          <w:szCs w:val="28"/>
        </w:rPr>
        <w:t>的质量品质</w:t>
      </w:r>
      <w:r w:rsidRPr="000835ED">
        <w:rPr>
          <w:rFonts w:ascii="宋体" w:hint="eastAsia"/>
          <w:sz w:val="28"/>
          <w:szCs w:val="28"/>
        </w:rPr>
        <w:t>，特制定本地方标准，主要从</w:t>
      </w:r>
      <w:r>
        <w:rPr>
          <w:rFonts w:ascii="宋体" w:hint="eastAsia"/>
          <w:sz w:val="28"/>
          <w:szCs w:val="28"/>
        </w:rPr>
        <w:t>防控对象和防控方法2</w:t>
      </w:r>
      <w:r w:rsidRPr="000835ED">
        <w:rPr>
          <w:rFonts w:ascii="宋体" w:hint="eastAsia"/>
          <w:sz w:val="28"/>
          <w:szCs w:val="28"/>
        </w:rPr>
        <w:t>个方面阐述，</w:t>
      </w:r>
      <w:r>
        <w:rPr>
          <w:rFonts w:ascii="宋体" w:hint="eastAsia"/>
          <w:sz w:val="28"/>
          <w:szCs w:val="28"/>
        </w:rPr>
        <w:t>防控对象主要有根腐病、叶斑病、茎斑病、枯萎病、刺足根螨、地老虎、</w:t>
      </w:r>
      <w:r w:rsidRPr="00697E58">
        <w:rPr>
          <w:rFonts w:ascii="宋体" w:hint="eastAsia"/>
          <w:sz w:val="28"/>
          <w:szCs w:val="28"/>
        </w:rPr>
        <w:t>蛴螬和红蜘蛛等。防控方法主要从农业防控、物理防控和药剂防控等方面进行阐述。</w:t>
      </w:r>
      <w:r w:rsidR="00F468A4">
        <w:rPr>
          <w:rFonts w:ascii="宋体" w:hint="eastAsia"/>
          <w:sz w:val="28"/>
          <w:szCs w:val="28"/>
        </w:rPr>
        <w:t>主要</w:t>
      </w:r>
      <w:r w:rsidR="00591F7C">
        <w:rPr>
          <w:rFonts w:ascii="宋体" w:hint="eastAsia"/>
          <w:sz w:val="28"/>
          <w:szCs w:val="28"/>
        </w:rPr>
        <w:t>工作如下：</w:t>
      </w:r>
    </w:p>
    <w:p w:rsidR="00591F7C" w:rsidRDefault="00591F7C" w:rsidP="00F468A4">
      <w:pPr>
        <w:snapToGrid w:val="0"/>
        <w:spacing w:line="360" w:lineRule="auto"/>
        <w:ind w:firstLineChars="200" w:firstLine="560"/>
        <w:rPr>
          <w:rFonts w:ascii="宋体" w:hAnsi="宋体" w:hint="eastAsia"/>
          <w:sz w:val="28"/>
          <w:szCs w:val="28"/>
        </w:rPr>
      </w:pPr>
      <w:r w:rsidRPr="003A04BE">
        <w:rPr>
          <w:rFonts w:ascii="宋体" w:hAnsi="宋体" w:hint="eastAsia"/>
          <w:sz w:val="28"/>
          <w:szCs w:val="28"/>
        </w:rPr>
        <w:t>为制定本标准</w:t>
      </w:r>
      <w:r>
        <w:rPr>
          <w:rFonts w:ascii="宋体" w:hAnsi="宋体" w:hint="eastAsia"/>
          <w:sz w:val="28"/>
          <w:szCs w:val="28"/>
        </w:rPr>
        <w:t>调研全省玉竹主产区的病虫害发生规律、分离病原菌、进行室内室外化学防治及生物防治的研究。</w:t>
      </w:r>
    </w:p>
    <w:p w:rsidR="00591F7C" w:rsidRDefault="00591F7C" w:rsidP="00F468A4">
      <w:pPr>
        <w:snapToGrid w:val="0"/>
        <w:spacing w:line="360" w:lineRule="auto"/>
        <w:ind w:firstLineChars="200" w:firstLine="560"/>
        <w:jc w:val="left"/>
        <w:rPr>
          <w:rFonts w:ascii="宋体" w:hAnsi="宋体" w:hint="eastAsia"/>
          <w:sz w:val="28"/>
          <w:szCs w:val="28"/>
        </w:rPr>
      </w:pPr>
      <w:r>
        <w:rPr>
          <w:rFonts w:ascii="宋体" w:hAnsi="宋体" w:hint="eastAsia"/>
          <w:sz w:val="28"/>
          <w:szCs w:val="28"/>
        </w:rPr>
        <w:t>1、</w:t>
      </w:r>
      <w:r w:rsidRPr="00591F7C">
        <w:rPr>
          <w:rFonts w:ascii="宋体" w:hAnsi="宋体" w:hint="eastAsia"/>
          <w:sz w:val="28"/>
          <w:szCs w:val="28"/>
        </w:rPr>
        <w:t>连续三年调研湖南省内玉竹的主要病害并进行分离，发现省内玉竹的主</w:t>
      </w:r>
      <w:r w:rsidR="00144E47">
        <w:rPr>
          <w:rFonts w:ascii="宋体" w:hAnsi="宋体" w:hint="eastAsia"/>
          <w:sz w:val="28"/>
          <w:szCs w:val="28"/>
        </w:rPr>
        <w:t>要病害主要为地上部位和地下部分的病虫害</w:t>
      </w:r>
      <w:r w:rsidRPr="00591F7C">
        <w:rPr>
          <w:rFonts w:ascii="宋体" w:hAnsi="宋体" w:hint="eastAsia"/>
          <w:sz w:val="28"/>
          <w:szCs w:val="28"/>
        </w:rPr>
        <w:t>，地上部位主要危害叶片和茎。主要</w:t>
      </w:r>
      <w:r w:rsidR="00144E47">
        <w:rPr>
          <w:rFonts w:ascii="宋体" w:hAnsi="宋体" w:hint="eastAsia"/>
          <w:sz w:val="28"/>
          <w:szCs w:val="28"/>
        </w:rPr>
        <w:t>有叶斑、茎斑、</w:t>
      </w:r>
      <w:r w:rsidRPr="00591F7C">
        <w:rPr>
          <w:rFonts w:ascii="宋体" w:hAnsi="宋体" w:hint="eastAsia"/>
          <w:sz w:val="28"/>
          <w:szCs w:val="28"/>
        </w:rPr>
        <w:t>根腐病</w:t>
      </w:r>
      <w:r w:rsidR="00144E47">
        <w:rPr>
          <w:rFonts w:ascii="宋体" w:hAnsi="宋体" w:hint="eastAsia"/>
          <w:sz w:val="28"/>
          <w:szCs w:val="28"/>
        </w:rPr>
        <w:t>、</w:t>
      </w:r>
      <w:r w:rsidR="00144E47" w:rsidRPr="00144E47">
        <w:rPr>
          <w:rFonts w:ascii="宋体" w:hAnsi="宋体" w:hint="eastAsia"/>
          <w:sz w:val="28"/>
          <w:szCs w:val="28"/>
        </w:rPr>
        <w:t>刺足根螨、地老虎、蛴螬、红蜘蛛等</w:t>
      </w:r>
      <w:r w:rsidR="00144E47">
        <w:rPr>
          <w:rFonts w:ascii="宋体" w:hAnsi="宋体" w:hint="eastAsia"/>
          <w:sz w:val="28"/>
          <w:szCs w:val="28"/>
        </w:rPr>
        <w:t>病虫害</w:t>
      </w:r>
      <w:r w:rsidRPr="00591F7C">
        <w:rPr>
          <w:rFonts w:ascii="宋体" w:hAnsi="宋体" w:hint="eastAsia"/>
          <w:sz w:val="28"/>
          <w:szCs w:val="28"/>
        </w:rPr>
        <w:t>。</w:t>
      </w:r>
    </w:p>
    <w:p w:rsidR="00591F7C" w:rsidRDefault="00591F7C" w:rsidP="00591F7C">
      <w:pPr>
        <w:snapToGrid w:val="0"/>
        <w:spacing w:line="360" w:lineRule="auto"/>
        <w:jc w:val="center"/>
        <w:rPr>
          <w:rFonts w:ascii="宋体" w:hAnsi="宋体" w:hint="eastAsia"/>
          <w:sz w:val="28"/>
          <w:szCs w:val="28"/>
        </w:rPr>
      </w:pPr>
      <w:r w:rsidRPr="00591F7C">
        <w:rPr>
          <w:rFonts w:ascii="宋体" w:hAnsi="宋体"/>
          <w:sz w:val="28"/>
          <w:szCs w:val="28"/>
        </w:rPr>
        <w:lastRenderedPageBreak/>
        <w:drawing>
          <wp:inline distT="0" distB="0" distL="0" distR="0">
            <wp:extent cx="2349384" cy="3131388"/>
            <wp:effectExtent l="19050" t="0" r="0" b="0"/>
            <wp:docPr id="13" name="图片 4" descr="C:\Users\Administrator\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2.jpg"/>
                    <pic:cNvPicPr>
                      <a:picLocks noChangeAspect="1" noChangeArrowheads="1"/>
                    </pic:cNvPicPr>
                  </pic:nvPicPr>
                  <pic:blipFill>
                    <a:blip r:embed="rId8" cstate="print"/>
                    <a:srcRect/>
                    <a:stretch>
                      <a:fillRect/>
                    </a:stretch>
                  </pic:blipFill>
                  <pic:spPr bwMode="auto">
                    <a:xfrm>
                      <a:off x="0" y="0"/>
                      <a:ext cx="2352551" cy="3135609"/>
                    </a:xfrm>
                    <a:prstGeom prst="rect">
                      <a:avLst/>
                    </a:prstGeom>
                    <a:noFill/>
                    <a:ln w="9525">
                      <a:noFill/>
                      <a:miter lim="800000"/>
                      <a:headEnd/>
                      <a:tailEnd/>
                    </a:ln>
                  </pic:spPr>
                </pic:pic>
              </a:graphicData>
            </a:graphic>
          </wp:inline>
        </w:drawing>
      </w:r>
    </w:p>
    <w:p w:rsidR="00591F7C" w:rsidRDefault="00591F7C" w:rsidP="00591F7C">
      <w:pPr>
        <w:spacing w:line="360" w:lineRule="auto"/>
        <w:ind w:firstLine="480"/>
        <w:jc w:val="center"/>
      </w:pPr>
      <w:r>
        <w:rPr>
          <w:rFonts w:hint="eastAsia"/>
        </w:rPr>
        <w:t>玉竹根</w:t>
      </w:r>
      <w:proofErr w:type="gramStart"/>
      <w:r>
        <w:rPr>
          <w:rFonts w:hint="eastAsia"/>
        </w:rPr>
        <w:t>腐</w:t>
      </w:r>
      <w:proofErr w:type="gramEnd"/>
      <w:r>
        <w:rPr>
          <w:rFonts w:hint="eastAsia"/>
        </w:rPr>
        <w:t>田间发病症状</w:t>
      </w:r>
    </w:p>
    <w:p w:rsidR="00591F7C" w:rsidRDefault="00591F7C" w:rsidP="00591F7C">
      <w:pPr>
        <w:snapToGrid w:val="0"/>
        <w:spacing w:line="360" w:lineRule="auto"/>
        <w:jc w:val="center"/>
        <w:rPr>
          <w:rFonts w:ascii="宋体" w:hAnsi="宋体" w:hint="eastAsia"/>
          <w:sz w:val="28"/>
          <w:szCs w:val="28"/>
        </w:rPr>
      </w:pPr>
      <w:r w:rsidRPr="00591F7C">
        <w:rPr>
          <w:rFonts w:ascii="宋体" w:hAnsi="宋体" w:hint="eastAsia"/>
          <w:sz w:val="28"/>
          <w:szCs w:val="28"/>
        </w:rPr>
        <w:drawing>
          <wp:inline distT="0" distB="0" distL="0" distR="0">
            <wp:extent cx="5753735" cy="2587625"/>
            <wp:effectExtent l="19050" t="0" r="0" b="0"/>
            <wp:docPr id="20" name="图片 6" descr="C:\Users\Administrator\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5.jpg"/>
                    <pic:cNvPicPr>
                      <a:picLocks noChangeAspect="1" noChangeArrowheads="1"/>
                    </pic:cNvPicPr>
                  </pic:nvPicPr>
                  <pic:blipFill>
                    <a:blip r:embed="rId9" cstate="print"/>
                    <a:srcRect/>
                    <a:stretch>
                      <a:fillRect/>
                    </a:stretch>
                  </pic:blipFill>
                  <pic:spPr bwMode="auto">
                    <a:xfrm>
                      <a:off x="0" y="0"/>
                      <a:ext cx="5753735" cy="2587625"/>
                    </a:xfrm>
                    <a:prstGeom prst="rect">
                      <a:avLst/>
                    </a:prstGeom>
                    <a:noFill/>
                    <a:ln w="9525">
                      <a:noFill/>
                      <a:miter lim="800000"/>
                      <a:headEnd/>
                      <a:tailEnd/>
                    </a:ln>
                  </pic:spPr>
                </pic:pic>
              </a:graphicData>
            </a:graphic>
          </wp:inline>
        </w:drawing>
      </w:r>
    </w:p>
    <w:p w:rsidR="00591F7C" w:rsidRDefault="00591F7C" w:rsidP="00591F7C">
      <w:pPr>
        <w:spacing w:line="360" w:lineRule="auto"/>
        <w:ind w:firstLine="480"/>
        <w:jc w:val="center"/>
        <w:rPr>
          <w:rFonts w:ascii="宋体" w:hAnsi="宋体"/>
          <w:sz w:val="28"/>
          <w:szCs w:val="28"/>
        </w:rPr>
      </w:pPr>
      <w:r>
        <w:rPr>
          <w:rFonts w:ascii="宋体" w:hAnsi="宋体" w:hint="eastAsia"/>
          <w:sz w:val="28"/>
          <w:szCs w:val="28"/>
        </w:rPr>
        <w:t>连续调查三年长沙高桥实验基地玉竹枯萎病的发病症状</w:t>
      </w:r>
    </w:p>
    <w:p w:rsidR="00591F7C" w:rsidRDefault="00591F7C" w:rsidP="00591F7C">
      <w:pPr>
        <w:spacing w:line="360" w:lineRule="auto"/>
        <w:jc w:val="left"/>
        <w:rPr>
          <w:rFonts w:ascii="宋体" w:hAnsi="宋体"/>
          <w:sz w:val="28"/>
          <w:szCs w:val="28"/>
        </w:rPr>
      </w:pPr>
    </w:p>
    <w:p w:rsidR="00591F7C" w:rsidRDefault="00591F7C" w:rsidP="00591F7C">
      <w:pPr>
        <w:spacing w:line="360" w:lineRule="auto"/>
        <w:ind w:firstLine="480"/>
        <w:jc w:val="left"/>
        <w:rPr>
          <w:rFonts w:hint="eastAsia"/>
        </w:rP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Pr="00EC2B78">
        <w:rPr>
          <w:rFonts w:eastAsia="Times New Roman"/>
          <w:snapToGrid w:val="0"/>
          <w:color w:val="000000"/>
          <w:w w:val="0"/>
          <w:kern w:val="0"/>
          <w:sz w:val="0"/>
          <w:szCs w:val="0"/>
          <w:u w:color="000000"/>
          <w:bdr w:val="none" w:sz="0" w:space="0" w:color="000000"/>
          <w:shd w:val="clear" w:color="000000" w:fill="000000"/>
        </w:rPr>
        <w:t xml:space="preserve"> </w:t>
      </w:r>
      <w:r>
        <w:rPr>
          <w:noProof/>
        </w:rPr>
        <w:drawing>
          <wp:inline distT="0" distB="0" distL="0" distR="0">
            <wp:extent cx="2505075" cy="3340612"/>
            <wp:effectExtent l="19050" t="0" r="9525" b="0"/>
            <wp:docPr id="21" name="图片 37" descr="E:\科研相关\2021年5月8日 玉竹品种差异和与杂草的配套种植\新化玉竹未覆盖杂草的生长状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科研相关\2021年5月8日 玉竹品种差异和与杂草的配套种植\新化玉竹未覆盖杂草的生长状态.JPG"/>
                    <pic:cNvPicPr>
                      <a:picLocks noChangeAspect="1" noChangeArrowheads="1"/>
                    </pic:cNvPicPr>
                  </pic:nvPicPr>
                  <pic:blipFill>
                    <a:blip r:embed="rId10" cstate="print"/>
                    <a:srcRect/>
                    <a:stretch>
                      <a:fillRect/>
                    </a:stretch>
                  </pic:blipFill>
                  <pic:spPr bwMode="auto">
                    <a:xfrm>
                      <a:off x="0" y="0"/>
                      <a:ext cx="2511900" cy="3349713"/>
                    </a:xfrm>
                    <a:prstGeom prst="rect">
                      <a:avLst/>
                    </a:prstGeom>
                    <a:noFill/>
                    <a:ln w="9525">
                      <a:noFill/>
                      <a:miter lim="800000"/>
                      <a:headEnd/>
                      <a:tailEnd/>
                    </a:ln>
                  </pic:spPr>
                </pic:pic>
              </a:graphicData>
            </a:graphic>
          </wp:inline>
        </w:drawing>
      </w:r>
      <w:r>
        <w:rPr>
          <w:noProof/>
        </w:rPr>
        <w:drawing>
          <wp:inline distT="0" distB="0" distL="0" distR="0">
            <wp:extent cx="2257425" cy="3008823"/>
            <wp:effectExtent l="19050" t="0" r="9525" b="0"/>
            <wp:docPr id="23" name="图片 39" descr="C:\Users\Administrator\Desktop\772a8716728b7868ab3c110ec1425b16_webwxgetmsgimg_&amp;MsgID=1522129592423577512&amp;skey=%40crypt_d5fc434a_fa100e10b76a25fb28bec8cefc6970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istrator\Desktop\772a8716728b7868ab3c110ec1425b16_webwxgetmsgimg_&amp;MsgID=1522129592423577512&amp;skey=%40crypt_d5fc434a_fa100e10b76a25fb28bec8cefc6970ae.jpg"/>
                    <pic:cNvPicPr>
                      <a:picLocks noChangeAspect="1" noChangeArrowheads="1"/>
                    </pic:cNvPicPr>
                  </pic:nvPicPr>
                  <pic:blipFill>
                    <a:blip r:embed="rId11" cstate="print"/>
                    <a:srcRect/>
                    <a:stretch>
                      <a:fillRect/>
                    </a:stretch>
                  </pic:blipFill>
                  <pic:spPr bwMode="auto">
                    <a:xfrm>
                      <a:off x="0" y="0"/>
                      <a:ext cx="2263099" cy="3016386"/>
                    </a:xfrm>
                    <a:prstGeom prst="rect">
                      <a:avLst/>
                    </a:prstGeom>
                    <a:noFill/>
                    <a:ln w="9525">
                      <a:noFill/>
                      <a:miter lim="800000"/>
                      <a:headEnd/>
                      <a:tailEnd/>
                    </a:ln>
                  </pic:spPr>
                </pic:pic>
              </a:graphicData>
            </a:graphic>
          </wp:inline>
        </w:drawing>
      </w:r>
    </w:p>
    <w:p w:rsidR="00591F7C" w:rsidRDefault="00591F7C" w:rsidP="0062205B">
      <w:pPr>
        <w:spacing w:line="360" w:lineRule="auto"/>
        <w:ind w:firstLineChars="600" w:firstLine="1260"/>
        <w:jc w:val="left"/>
        <w:rPr>
          <w:rFonts w:hint="eastAsia"/>
          <w:noProof/>
        </w:rPr>
      </w:pPr>
      <w:r>
        <w:rPr>
          <w:rFonts w:hint="eastAsia"/>
        </w:rPr>
        <w:t>连续两年调研玉竹叶斑病田间发病症状</w:t>
      </w:r>
      <w:r>
        <w:rPr>
          <w:rFonts w:hint="eastAsia"/>
        </w:rPr>
        <w:t xml:space="preserve">      </w:t>
      </w:r>
      <w:r>
        <w:rPr>
          <w:rFonts w:hint="eastAsia"/>
          <w:noProof/>
        </w:rPr>
        <w:t>玉竹茎斑田间发病症状</w:t>
      </w:r>
    </w:p>
    <w:p w:rsidR="00494C8F" w:rsidRDefault="00494C8F" w:rsidP="0062205B">
      <w:pPr>
        <w:spacing w:line="360" w:lineRule="auto"/>
        <w:ind w:firstLineChars="600" w:firstLine="1260"/>
        <w:jc w:val="left"/>
        <w:rPr>
          <w:rFonts w:hint="eastAsia"/>
          <w:noProof/>
        </w:rPr>
      </w:pPr>
    </w:p>
    <w:p w:rsidR="00591F7C" w:rsidRDefault="00591F7C" w:rsidP="00591F7C">
      <w:pPr>
        <w:spacing w:line="360" w:lineRule="auto"/>
        <w:ind w:firstLineChars="100" w:firstLine="210"/>
        <w:jc w:val="center"/>
        <w:rPr>
          <w:rFonts w:ascii="宋体" w:hAnsi="宋体" w:hint="eastAsia"/>
          <w:sz w:val="28"/>
          <w:szCs w:val="28"/>
        </w:rPr>
      </w:pPr>
      <w:r>
        <w:rPr>
          <w:noProof/>
        </w:rPr>
        <w:drawing>
          <wp:inline distT="0" distB="0" distL="0" distR="0">
            <wp:extent cx="3394499" cy="4524375"/>
            <wp:effectExtent l="19050" t="0" r="0" b="0"/>
            <wp:docPr id="24" name="图片 34" descr="C:\Users\Administrator\Desktop\f5366f73316b1f0c6aecf5b090f37ca2_webwxgetmsgimg_&amp;MsgID=5119421881346306279&amp;skey=%40crypt_d5fc434a_fa100e10b76a25fb28bec8cefc6970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istrator\Desktop\f5366f73316b1f0c6aecf5b090f37ca2_webwxgetmsgimg_&amp;MsgID=5119421881346306279&amp;skey=%40crypt_d5fc434a_fa100e10b76a25fb28bec8cefc6970ae.jpg"/>
                    <pic:cNvPicPr>
                      <a:picLocks noChangeAspect="1" noChangeArrowheads="1"/>
                    </pic:cNvPicPr>
                  </pic:nvPicPr>
                  <pic:blipFill>
                    <a:blip r:embed="rId12" cstate="print"/>
                    <a:srcRect/>
                    <a:stretch>
                      <a:fillRect/>
                    </a:stretch>
                  </pic:blipFill>
                  <pic:spPr bwMode="auto">
                    <a:xfrm>
                      <a:off x="0" y="0"/>
                      <a:ext cx="3403891" cy="4536893"/>
                    </a:xfrm>
                    <a:prstGeom prst="rect">
                      <a:avLst/>
                    </a:prstGeom>
                    <a:noFill/>
                    <a:ln w="9525">
                      <a:noFill/>
                      <a:miter lim="800000"/>
                      <a:headEnd/>
                      <a:tailEnd/>
                    </a:ln>
                  </pic:spPr>
                </pic:pic>
              </a:graphicData>
            </a:graphic>
          </wp:inline>
        </w:drawing>
      </w:r>
    </w:p>
    <w:p w:rsidR="00591F7C" w:rsidRPr="00494C8F" w:rsidRDefault="00A13B4F" w:rsidP="00494C8F">
      <w:pPr>
        <w:spacing w:line="360" w:lineRule="auto"/>
        <w:ind w:firstLineChars="100" w:firstLine="210"/>
        <w:jc w:val="center"/>
        <w:rPr>
          <w:rFonts w:ascii="宋体" w:hAnsi="宋体" w:hint="eastAsia"/>
          <w:szCs w:val="21"/>
        </w:rPr>
      </w:pPr>
      <w:r w:rsidRPr="00494C8F">
        <w:rPr>
          <w:rFonts w:ascii="宋体" w:hAnsi="宋体" w:hint="eastAsia"/>
          <w:szCs w:val="21"/>
        </w:rPr>
        <w:t>桂阳</w:t>
      </w:r>
      <w:r w:rsidR="00591F7C" w:rsidRPr="00494C8F">
        <w:rPr>
          <w:rFonts w:ascii="宋体" w:hAnsi="宋体" w:hint="eastAsia"/>
          <w:szCs w:val="21"/>
        </w:rPr>
        <w:t xml:space="preserve">虫害危害症状   </w:t>
      </w:r>
    </w:p>
    <w:p w:rsidR="00591F7C" w:rsidRPr="00591F7C" w:rsidRDefault="00591F7C" w:rsidP="00591F7C">
      <w:pPr>
        <w:snapToGrid w:val="0"/>
        <w:spacing w:line="360" w:lineRule="auto"/>
        <w:jc w:val="center"/>
        <w:rPr>
          <w:rFonts w:ascii="宋体" w:hAnsi="宋体" w:hint="eastAsia"/>
          <w:sz w:val="28"/>
          <w:szCs w:val="28"/>
        </w:rPr>
      </w:pPr>
    </w:p>
    <w:p w:rsidR="00591F7C" w:rsidRDefault="00591F7C" w:rsidP="00591F7C">
      <w:pPr>
        <w:snapToGrid w:val="0"/>
        <w:spacing w:line="360" w:lineRule="auto"/>
        <w:jc w:val="left"/>
        <w:rPr>
          <w:rFonts w:ascii="宋体" w:hAnsi="宋体" w:hint="eastAsia"/>
          <w:sz w:val="28"/>
          <w:szCs w:val="28"/>
        </w:rPr>
      </w:pPr>
      <w:r>
        <w:rPr>
          <w:rFonts w:ascii="宋体" w:hAnsi="宋体" w:hint="eastAsia"/>
          <w:sz w:val="28"/>
          <w:szCs w:val="28"/>
        </w:rPr>
        <w:t>2、</w:t>
      </w:r>
      <w:r w:rsidRPr="00591F7C">
        <w:rPr>
          <w:rFonts w:ascii="宋体" w:hAnsi="宋体" w:hint="eastAsia"/>
          <w:sz w:val="28"/>
          <w:szCs w:val="28"/>
        </w:rPr>
        <w:t>从</w:t>
      </w:r>
      <w:r w:rsidR="00A13B4F">
        <w:rPr>
          <w:rFonts w:ascii="宋体" w:hAnsi="宋体" w:hint="eastAsia"/>
          <w:sz w:val="28"/>
          <w:szCs w:val="28"/>
        </w:rPr>
        <w:t>玉竹叶斑、茎斑和根腐上分离到多种病原菌，并进行了室内的化学和生物防控实验</w:t>
      </w:r>
      <w:r w:rsidRPr="00591F7C">
        <w:rPr>
          <w:rFonts w:ascii="宋体" w:hAnsi="宋体" w:hint="eastAsia"/>
          <w:sz w:val="28"/>
          <w:szCs w:val="28"/>
        </w:rPr>
        <w:t>。</w:t>
      </w:r>
    </w:p>
    <w:p w:rsidR="00591F7C" w:rsidRDefault="00591F7C" w:rsidP="00591F7C">
      <w:pPr>
        <w:spacing w:line="360" w:lineRule="auto"/>
        <w:ind w:firstLineChars="100" w:firstLine="280"/>
        <w:jc w:val="center"/>
        <w:rPr>
          <w:rFonts w:ascii="宋体" w:hAnsi="宋体" w:hint="eastAsia"/>
          <w:sz w:val="28"/>
          <w:szCs w:val="28"/>
        </w:rPr>
      </w:pPr>
      <w:r w:rsidRPr="008A499C">
        <w:rPr>
          <w:rFonts w:ascii="宋体" w:hAnsi="宋体"/>
          <w:sz w:val="28"/>
          <w:szCs w:val="28"/>
        </w:rPr>
        <w:drawing>
          <wp:inline distT="0" distB="0" distL="0" distR="0">
            <wp:extent cx="2138385" cy="4751741"/>
            <wp:effectExtent l="19050" t="0" r="0" b="0"/>
            <wp:docPr id="27" name="图片 14" descr="C:\Users\Administrator\Desktop\9d3aca08ef5bde8bacbd1b1a02378e13_webwxgetmsgimg_&amp;MsgID=5387567971380391713&amp;skey=%40crypt_d5fc434a_fa100e10b76a25fb28bec8cefc6970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strator\Desktop\9d3aca08ef5bde8bacbd1b1a02378e13_webwxgetmsgimg_&amp;MsgID=5387567971380391713&amp;skey=%40crypt_d5fc434a_fa100e10b76a25fb28bec8cefc6970ae.jpg"/>
                    <pic:cNvPicPr>
                      <a:picLocks noChangeAspect="1" noChangeArrowheads="1"/>
                    </pic:cNvPicPr>
                  </pic:nvPicPr>
                  <pic:blipFill>
                    <a:blip r:embed="rId13" cstate="print"/>
                    <a:srcRect/>
                    <a:stretch>
                      <a:fillRect/>
                    </a:stretch>
                  </pic:blipFill>
                  <pic:spPr bwMode="auto">
                    <a:xfrm>
                      <a:off x="0" y="0"/>
                      <a:ext cx="2138409" cy="4751795"/>
                    </a:xfrm>
                    <a:prstGeom prst="rect">
                      <a:avLst/>
                    </a:prstGeom>
                    <a:noFill/>
                    <a:ln w="9525">
                      <a:noFill/>
                      <a:miter lim="800000"/>
                      <a:headEnd/>
                      <a:tailEnd/>
                    </a:ln>
                  </pic:spPr>
                </pic:pic>
              </a:graphicData>
            </a:graphic>
          </wp:inline>
        </w:drawing>
      </w:r>
    </w:p>
    <w:p w:rsidR="00591F7C" w:rsidRDefault="00591F7C" w:rsidP="00591F7C">
      <w:pPr>
        <w:spacing w:line="360" w:lineRule="auto"/>
        <w:ind w:firstLineChars="1050" w:firstLine="2940"/>
        <w:jc w:val="left"/>
        <w:rPr>
          <w:rFonts w:ascii="宋体" w:hAnsi="宋体"/>
          <w:sz w:val="28"/>
          <w:szCs w:val="28"/>
        </w:rPr>
      </w:pPr>
      <w:r>
        <w:rPr>
          <w:rFonts w:ascii="宋体" w:hAnsi="宋体" w:hint="eastAsia"/>
          <w:sz w:val="28"/>
          <w:szCs w:val="28"/>
        </w:rPr>
        <w:t xml:space="preserve">     分离保存的病原菌</w:t>
      </w:r>
    </w:p>
    <w:p w:rsidR="00591F7C" w:rsidRPr="00591F7C" w:rsidRDefault="00591F7C" w:rsidP="00591F7C">
      <w:pPr>
        <w:snapToGrid w:val="0"/>
        <w:spacing w:line="360" w:lineRule="auto"/>
        <w:jc w:val="left"/>
        <w:rPr>
          <w:rFonts w:ascii="宋体" w:hAnsi="宋体" w:hint="eastAsia"/>
          <w:sz w:val="28"/>
          <w:szCs w:val="28"/>
        </w:rPr>
      </w:pPr>
    </w:p>
    <w:p w:rsidR="00591F7C" w:rsidRDefault="00591F7C" w:rsidP="00591F7C">
      <w:pPr>
        <w:snapToGrid w:val="0"/>
        <w:spacing w:line="360" w:lineRule="auto"/>
        <w:rPr>
          <w:rFonts w:ascii="宋体" w:hAnsi="宋体" w:hint="eastAsia"/>
          <w:sz w:val="28"/>
          <w:szCs w:val="28"/>
        </w:rPr>
      </w:pPr>
      <w:r>
        <w:rPr>
          <w:rFonts w:ascii="宋体" w:hAnsi="宋体" w:hint="eastAsia"/>
          <w:sz w:val="28"/>
          <w:szCs w:val="28"/>
        </w:rPr>
        <w:t>3、</w:t>
      </w:r>
      <w:r w:rsidRPr="00591F7C">
        <w:rPr>
          <w:rFonts w:ascii="宋体" w:hAnsi="宋体" w:hint="eastAsia"/>
          <w:sz w:val="28"/>
          <w:szCs w:val="28"/>
        </w:rPr>
        <w:t>在玉竹上</w:t>
      </w:r>
      <w:r w:rsidR="00A13B4F">
        <w:rPr>
          <w:rFonts w:ascii="宋体" w:hAnsi="宋体" w:hint="eastAsia"/>
          <w:sz w:val="28"/>
          <w:szCs w:val="28"/>
        </w:rPr>
        <w:t>分离到一株金色</w:t>
      </w:r>
      <w:proofErr w:type="gramStart"/>
      <w:r w:rsidR="00A13B4F">
        <w:rPr>
          <w:rFonts w:ascii="宋体" w:hAnsi="宋体" w:hint="eastAsia"/>
          <w:sz w:val="28"/>
          <w:szCs w:val="28"/>
        </w:rPr>
        <w:t>毛壳菌进行</w:t>
      </w:r>
      <w:proofErr w:type="gramEnd"/>
      <w:r w:rsidR="00A13B4F">
        <w:rPr>
          <w:rFonts w:ascii="宋体" w:hAnsi="宋体" w:hint="eastAsia"/>
          <w:sz w:val="28"/>
          <w:szCs w:val="28"/>
        </w:rPr>
        <w:t>了百合、玉竹和黄精的病害的室内生防实验</w:t>
      </w:r>
      <w:r w:rsidRPr="00591F7C">
        <w:rPr>
          <w:rFonts w:ascii="宋体" w:hAnsi="宋体" w:hint="eastAsia"/>
          <w:sz w:val="28"/>
          <w:szCs w:val="28"/>
        </w:rPr>
        <w:t>，有明显的抗菌效果，并申请了3个专利。</w:t>
      </w:r>
    </w:p>
    <w:p w:rsidR="00591F7C" w:rsidRDefault="00591F7C" w:rsidP="00591F7C">
      <w:pPr>
        <w:spacing w:line="360" w:lineRule="auto"/>
        <w:ind w:firstLine="480"/>
        <w:jc w:val="center"/>
        <w:rPr>
          <w:rFonts w:hint="eastAsia"/>
        </w:rPr>
      </w:pPr>
      <w:r>
        <w:rPr>
          <w:noProof/>
        </w:rPr>
        <w:lastRenderedPageBreak/>
        <w:drawing>
          <wp:inline distT="0" distB="0" distL="0" distR="0">
            <wp:extent cx="3170555" cy="4225891"/>
            <wp:effectExtent l="19050" t="0" r="0" b="0"/>
            <wp:docPr id="36" name="图片 32" descr="C:\Users\Administrator\Desktop\956418f7246d742bf69b6b97d31cd3ea_webwxgetmsgimg_&amp;MsgID=5258293546911637562&amp;skey=%40crypt_d5fc434a_fa100e10b76a25fb28bec8cefc6970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istrator\Desktop\956418f7246d742bf69b6b97d31cd3ea_webwxgetmsgimg_&amp;MsgID=5258293546911637562&amp;skey=%40crypt_d5fc434a_fa100e10b76a25fb28bec8cefc6970ae.jpg"/>
                    <pic:cNvPicPr>
                      <a:picLocks noChangeAspect="1" noChangeArrowheads="1"/>
                    </pic:cNvPicPr>
                  </pic:nvPicPr>
                  <pic:blipFill>
                    <a:blip r:embed="rId14" cstate="print"/>
                    <a:srcRect/>
                    <a:stretch>
                      <a:fillRect/>
                    </a:stretch>
                  </pic:blipFill>
                  <pic:spPr bwMode="auto">
                    <a:xfrm>
                      <a:off x="0" y="0"/>
                      <a:ext cx="3170772" cy="4226181"/>
                    </a:xfrm>
                    <a:prstGeom prst="rect">
                      <a:avLst/>
                    </a:prstGeom>
                    <a:noFill/>
                    <a:ln w="9525">
                      <a:noFill/>
                      <a:miter lim="800000"/>
                      <a:headEnd/>
                      <a:tailEnd/>
                    </a:ln>
                  </pic:spPr>
                </pic:pic>
              </a:graphicData>
            </a:graphic>
          </wp:inline>
        </w:drawing>
      </w:r>
    </w:p>
    <w:p w:rsidR="00591F7C" w:rsidRDefault="00591F7C" w:rsidP="00591F7C">
      <w:pPr>
        <w:spacing w:line="360" w:lineRule="auto"/>
        <w:ind w:firstLine="480"/>
        <w:jc w:val="center"/>
        <w:rPr>
          <w:rFonts w:hint="eastAsia"/>
        </w:rPr>
      </w:pPr>
      <w:r>
        <w:rPr>
          <w:rFonts w:hint="eastAsia"/>
        </w:rPr>
        <w:t xml:space="preserve">   </w:t>
      </w:r>
      <w:r>
        <w:rPr>
          <w:rFonts w:hint="eastAsia"/>
        </w:rPr>
        <w:t>从</w:t>
      </w:r>
      <w:r w:rsidR="00A13B4F">
        <w:rPr>
          <w:rFonts w:hint="eastAsia"/>
        </w:rPr>
        <w:t>安化</w:t>
      </w:r>
      <w:r>
        <w:rPr>
          <w:rFonts w:hint="eastAsia"/>
        </w:rPr>
        <w:t>玉竹上分离到一株生防菌（金色</w:t>
      </w:r>
      <w:proofErr w:type="gramStart"/>
      <w:r>
        <w:rPr>
          <w:rFonts w:hint="eastAsia"/>
        </w:rPr>
        <w:t>毛壳菌</w:t>
      </w:r>
      <w:proofErr w:type="gramEnd"/>
      <w:r>
        <w:rPr>
          <w:rFonts w:hint="eastAsia"/>
        </w:rPr>
        <w:t>）</w:t>
      </w:r>
    </w:p>
    <w:p w:rsidR="00591F7C" w:rsidRDefault="00591F7C" w:rsidP="00591F7C">
      <w:pPr>
        <w:spacing w:line="360" w:lineRule="auto"/>
        <w:ind w:firstLine="480"/>
        <w:jc w:val="center"/>
        <w:rPr>
          <w:rFonts w:hint="eastAsia"/>
        </w:rPr>
      </w:pPr>
      <w:r w:rsidRPr="00591F7C">
        <w:lastRenderedPageBreak/>
        <w:drawing>
          <wp:inline distT="0" distB="0" distL="0" distR="0">
            <wp:extent cx="5247957" cy="6994766"/>
            <wp:effectExtent l="19050" t="0" r="0" b="0"/>
            <wp:docPr id="38" name="图片 29" descr="C:\Users\Administrator\Desktop\ece894503e8e300401ef77a76d85a8d3_webwxgetmsgimg_&amp;MsgID=7789968471511076408&amp;skey=%40crypt_d5fc434a_fa100e10b76a25fb28bec8cefc6970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istrator\Desktop\ece894503e8e300401ef77a76d85a8d3_webwxgetmsgimg_&amp;MsgID=7789968471511076408&amp;skey=%40crypt_d5fc434a_fa100e10b76a25fb28bec8cefc6970ae.jpg"/>
                    <pic:cNvPicPr>
                      <a:picLocks noChangeAspect="1" noChangeArrowheads="1"/>
                    </pic:cNvPicPr>
                  </pic:nvPicPr>
                  <pic:blipFill>
                    <a:blip r:embed="rId15" cstate="print"/>
                    <a:srcRect/>
                    <a:stretch>
                      <a:fillRect/>
                    </a:stretch>
                  </pic:blipFill>
                  <pic:spPr bwMode="auto">
                    <a:xfrm>
                      <a:off x="0" y="0"/>
                      <a:ext cx="5248826" cy="6995925"/>
                    </a:xfrm>
                    <a:prstGeom prst="rect">
                      <a:avLst/>
                    </a:prstGeom>
                    <a:noFill/>
                    <a:ln w="9525">
                      <a:noFill/>
                      <a:miter lim="800000"/>
                      <a:headEnd/>
                      <a:tailEnd/>
                    </a:ln>
                  </pic:spPr>
                </pic:pic>
              </a:graphicData>
            </a:graphic>
          </wp:inline>
        </w:drawing>
      </w:r>
    </w:p>
    <w:p w:rsidR="00591F7C" w:rsidRPr="00591F7C" w:rsidRDefault="00A13B4F" w:rsidP="00591F7C">
      <w:pPr>
        <w:spacing w:line="360" w:lineRule="auto"/>
        <w:ind w:firstLine="480"/>
        <w:jc w:val="center"/>
        <w:rPr>
          <w:rFonts w:hint="eastAsia"/>
        </w:rPr>
      </w:pPr>
      <w:r>
        <w:rPr>
          <w:rFonts w:hint="eastAsia"/>
        </w:rPr>
        <w:t>金色</w:t>
      </w:r>
      <w:proofErr w:type="gramStart"/>
      <w:r>
        <w:rPr>
          <w:rFonts w:hint="eastAsia"/>
        </w:rPr>
        <w:t>毛壳菌</w:t>
      </w:r>
      <w:proofErr w:type="gramEnd"/>
      <w:r>
        <w:rPr>
          <w:rFonts w:hint="eastAsia"/>
        </w:rPr>
        <w:t>保存</w:t>
      </w:r>
      <w:r w:rsidR="00591F7C">
        <w:rPr>
          <w:rFonts w:hint="eastAsia"/>
        </w:rPr>
        <w:t>通知书</w:t>
      </w:r>
    </w:p>
    <w:p w:rsidR="00591F7C" w:rsidRDefault="00591F7C" w:rsidP="00591F7C">
      <w:pPr>
        <w:spacing w:line="360" w:lineRule="auto"/>
        <w:ind w:firstLine="480"/>
        <w:jc w:val="center"/>
        <w:rPr>
          <w:rFonts w:ascii="宋体" w:hAnsi="宋体" w:hint="eastAsia"/>
          <w:b/>
          <w:sz w:val="28"/>
          <w:szCs w:val="28"/>
        </w:rPr>
      </w:pPr>
      <w:r>
        <w:rPr>
          <w:rFonts w:ascii="宋体" w:hAnsi="宋体" w:hint="eastAsia"/>
          <w:b/>
          <w:noProof/>
          <w:sz w:val="28"/>
          <w:szCs w:val="28"/>
        </w:rPr>
        <w:lastRenderedPageBreak/>
        <w:drawing>
          <wp:inline distT="0" distB="0" distL="0" distR="0">
            <wp:extent cx="5759450" cy="2798888"/>
            <wp:effectExtent l="19050" t="0" r="0" b="0"/>
            <wp:docPr id="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srcRect/>
                    <a:stretch>
                      <a:fillRect/>
                    </a:stretch>
                  </pic:blipFill>
                  <pic:spPr bwMode="auto">
                    <a:xfrm>
                      <a:off x="0" y="0"/>
                      <a:ext cx="5759450" cy="2798888"/>
                    </a:xfrm>
                    <a:prstGeom prst="rect">
                      <a:avLst/>
                    </a:prstGeom>
                    <a:noFill/>
                    <a:ln w="9525">
                      <a:noFill/>
                      <a:miter lim="800000"/>
                      <a:headEnd/>
                      <a:tailEnd/>
                    </a:ln>
                  </pic:spPr>
                </pic:pic>
              </a:graphicData>
            </a:graphic>
          </wp:inline>
        </w:drawing>
      </w:r>
    </w:p>
    <w:p w:rsidR="00591F7C" w:rsidRDefault="00591F7C" w:rsidP="00591F7C">
      <w:pPr>
        <w:jc w:val="center"/>
      </w:pPr>
      <w:r>
        <w:rPr>
          <w:rFonts w:hint="eastAsia"/>
        </w:rPr>
        <w:t>从玉竹上面分离到的金色</w:t>
      </w:r>
      <w:proofErr w:type="gramStart"/>
      <w:r>
        <w:rPr>
          <w:rFonts w:hint="eastAsia"/>
        </w:rPr>
        <w:t>毛壳菌用于</w:t>
      </w:r>
      <w:proofErr w:type="gramEnd"/>
      <w:r>
        <w:rPr>
          <w:rFonts w:hint="eastAsia"/>
        </w:rPr>
        <w:t>百合、玉竹和黄精病害室内</w:t>
      </w:r>
      <w:r w:rsidR="00A13B4F">
        <w:rPr>
          <w:rFonts w:hint="eastAsia"/>
        </w:rPr>
        <w:t>生物防控，有明显</w:t>
      </w:r>
      <w:r>
        <w:rPr>
          <w:rFonts w:hint="eastAsia"/>
        </w:rPr>
        <w:t>防治效果，并申请了专利。</w:t>
      </w:r>
    </w:p>
    <w:p w:rsidR="00591F7C" w:rsidRPr="0039706A" w:rsidRDefault="00591F7C" w:rsidP="00591F7C">
      <w:pPr>
        <w:spacing w:line="360" w:lineRule="auto"/>
        <w:ind w:firstLine="480"/>
        <w:jc w:val="center"/>
        <w:rPr>
          <w:rFonts w:ascii="宋体" w:hAnsi="宋体"/>
          <w:b/>
          <w:sz w:val="28"/>
          <w:szCs w:val="28"/>
        </w:rPr>
      </w:pPr>
    </w:p>
    <w:p w:rsidR="00591F7C" w:rsidRDefault="00591F7C" w:rsidP="00591F7C">
      <w:pPr>
        <w:spacing w:line="360" w:lineRule="auto"/>
        <w:ind w:firstLine="480"/>
        <w:jc w:val="center"/>
        <w:rPr>
          <w:rFonts w:ascii="宋体" w:hAnsi="宋体"/>
          <w:b/>
          <w:sz w:val="28"/>
          <w:szCs w:val="28"/>
        </w:rPr>
      </w:pPr>
      <w:r>
        <w:rPr>
          <w:rFonts w:ascii="宋体" w:hAnsi="宋体" w:hint="eastAsia"/>
          <w:b/>
          <w:noProof/>
          <w:sz w:val="28"/>
          <w:szCs w:val="28"/>
        </w:rPr>
        <w:drawing>
          <wp:inline distT="0" distB="0" distL="0" distR="0">
            <wp:extent cx="5759450" cy="3138059"/>
            <wp:effectExtent l="19050" t="0" r="0" b="0"/>
            <wp:docPr id="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srcRect/>
                    <a:stretch>
                      <a:fillRect/>
                    </a:stretch>
                  </pic:blipFill>
                  <pic:spPr bwMode="auto">
                    <a:xfrm>
                      <a:off x="0" y="0"/>
                      <a:ext cx="5759450" cy="3138059"/>
                    </a:xfrm>
                    <a:prstGeom prst="rect">
                      <a:avLst/>
                    </a:prstGeom>
                    <a:noFill/>
                    <a:ln w="9525">
                      <a:noFill/>
                      <a:miter lim="800000"/>
                      <a:headEnd/>
                      <a:tailEnd/>
                    </a:ln>
                  </pic:spPr>
                </pic:pic>
              </a:graphicData>
            </a:graphic>
          </wp:inline>
        </w:drawing>
      </w:r>
    </w:p>
    <w:p w:rsidR="00A13B4F" w:rsidRDefault="00A13B4F" w:rsidP="00A13B4F">
      <w:pPr>
        <w:jc w:val="center"/>
      </w:pPr>
      <w:r>
        <w:rPr>
          <w:rFonts w:hint="eastAsia"/>
        </w:rPr>
        <w:t>从玉竹上面分离到的金色</w:t>
      </w:r>
      <w:proofErr w:type="gramStart"/>
      <w:r>
        <w:rPr>
          <w:rFonts w:hint="eastAsia"/>
        </w:rPr>
        <w:t>毛壳菌用于</w:t>
      </w:r>
      <w:proofErr w:type="gramEnd"/>
      <w:r>
        <w:rPr>
          <w:rFonts w:hint="eastAsia"/>
        </w:rPr>
        <w:t>百合、玉竹和黄精病害室内生物防控，有明显防治效果，并申请了专利。</w:t>
      </w:r>
    </w:p>
    <w:p w:rsidR="00591F7C" w:rsidRPr="00A13B4F" w:rsidRDefault="00591F7C" w:rsidP="00591F7C">
      <w:pPr>
        <w:spacing w:line="360" w:lineRule="auto"/>
        <w:ind w:firstLine="480"/>
        <w:jc w:val="center"/>
        <w:rPr>
          <w:rFonts w:ascii="宋体" w:hAnsi="宋体"/>
          <w:b/>
          <w:sz w:val="28"/>
          <w:szCs w:val="28"/>
        </w:rPr>
      </w:pPr>
    </w:p>
    <w:p w:rsidR="00591F7C" w:rsidRDefault="00591F7C" w:rsidP="00591F7C">
      <w:pPr>
        <w:jc w:val="center"/>
        <w:rPr>
          <w:rFonts w:hint="eastAsia"/>
        </w:rPr>
      </w:pPr>
      <w:r>
        <w:rPr>
          <w:noProof/>
        </w:rPr>
        <w:lastRenderedPageBreak/>
        <w:drawing>
          <wp:inline distT="0" distB="0" distL="0" distR="0">
            <wp:extent cx="5759450" cy="2697568"/>
            <wp:effectExtent l="19050" t="0" r="0" b="0"/>
            <wp:docPr id="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5759450" cy="2697568"/>
                    </a:xfrm>
                    <a:prstGeom prst="rect">
                      <a:avLst/>
                    </a:prstGeom>
                    <a:noFill/>
                    <a:ln w="9525">
                      <a:noFill/>
                      <a:miter lim="800000"/>
                      <a:headEnd/>
                      <a:tailEnd/>
                    </a:ln>
                  </pic:spPr>
                </pic:pic>
              </a:graphicData>
            </a:graphic>
          </wp:inline>
        </w:drawing>
      </w:r>
    </w:p>
    <w:p w:rsidR="00A13B4F" w:rsidRDefault="00A13B4F" w:rsidP="00A13B4F">
      <w:pPr>
        <w:jc w:val="center"/>
      </w:pPr>
      <w:r>
        <w:rPr>
          <w:rFonts w:hint="eastAsia"/>
        </w:rPr>
        <w:t>从玉竹上面分离到的金色</w:t>
      </w:r>
      <w:proofErr w:type="gramStart"/>
      <w:r>
        <w:rPr>
          <w:rFonts w:hint="eastAsia"/>
        </w:rPr>
        <w:t>毛壳菌用于</w:t>
      </w:r>
      <w:proofErr w:type="gramEnd"/>
      <w:r>
        <w:rPr>
          <w:rFonts w:hint="eastAsia"/>
        </w:rPr>
        <w:t>百合、玉竹和黄精病害室内生物防控，有明显防治效果，并申请了专利。</w:t>
      </w:r>
    </w:p>
    <w:p w:rsidR="00A13B4F" w:rsidRPr="00A13B4F" w:rsidRDefault="00A13B4F" w:rsidP="00A13B4F">
      <w:pPr>
        <w:jc w:val="center"/>
        <w:rPr>
          <w:rFonts w:hint="eastAsia"/>
        </w:rPr>
      </w:pPr>
    </w:p>
    <w:p w:rsidR="00591F7C" w:rsidRDefault="00591F7C" w:rsidP="00A13B4F">
      <w:pPr>
        <w:snapToGrid w:val="0"/>
        <w:spacing w:line="360" w:lineRule="auto"/>
        <w:rPr>
          <w:rFonts w:ascii="宋体" w:hAnsi="宋体" w:hint="eastAsia"/>
          <w:sz w:val="28"/>
          <w:szCs w:val="28"/>
        </w:rPr>
      </w:pPr>
      <w:r>
        <w:rPr>
          <w:rFonts w:ascii="宋体" w:hAnsi="宋体" w:hint="eastAsia"/>
          <w:sz w:val="28"/>
          <w:szCs w:val="28"/>
        </w:rPr>
        <w:t>4、</w:t>
      </w:r>
      <w:r w:rsidRPr="00591F7C">
        <w:rPr>
          <w:rFonts w:ascii="宋体" w:hAnsi="宋体" w:hint="eastAsia"/>
          <w:sz w:val="28"/>
          <w:szCs w:val="28"/>
        </w:rPr>
        <w:t>发表玉竹相关病害文章2篇（SCI正在投稿中）。</w:t>
      </w:r>
    </w:p>
    <w:p w:rsidR="00A13B4F" w:rsidRPr="00A13B4F" w:rsidRDefault="00A13B4F" w:rsidP="00A13B4F">
      <w:pPr>
        <w:snapToGrid w:val="0"/>
        <w:spacing w:line="360" w:lineRule="auto"/>
        <w:rPr>
          <w:rFonts w:ascii="宋体" w:hAnsi="宋体"/>
          <w:sz w:val="28"/>
          <w:szCs w:val="28"/>
        </w:rPr>
      </w:pPr>
    </w:p>
    <w:p w:rsidR="00286173" w:rsidRPr="000835ED" w:rsidRDefault="00286173" w:rsidP="00286173">
      <w:pPr>
        <w:snapToGrid w:val="0"/>
        <w:spacing w:line="360" w:lineRule="auto"/>
        <w:ind w:firstLineChars="200" w:firstLine="560"/>
        <w:rPr>
          <w:rFonts w:ascii="宋体" w:hAnsi="宋体"/>
          <w:sz w:val="28"/>
          <w:szCs w:val="28"/>
        </w:rPr>
      </w:pPr>
      <w:r w:rsidRPr="000835ED">
        <w:rPr>
          <w:rFonts w:ascii="宋体" w:hAnsi="宋体" w:hint="eastAsia"/>
          <w:sz w:val="28"/>
          <w:szCs w:val="28"/>
        </w:rPr>
        <w:t>本标准适用范围：本技术标准规程</w:t>
      </w:r>
      <w:r w:rsidRPr="000835ED">
        <w:rPr>
          <w:rFonts w:ascii="宋体" w:hAnsi="宋体"/>
          <w:sz w:val="28"/>
          <w:szCs w:val="28"/>
        </w:rPr>
        <w:t>(SOP)</w:t>
      </w:r>
      <w:r w:rsidRPr="000835ED">
        <w:rPr>
          <w:rFonts w:ascii="宋体" w:hAnsi="宋体" w:hint="eastAsia"/>
          <w:sz w:val="28"/>
          <w:szCs w:val="28"/>
        </w:rPr>
        <w:t>适用于湖南玉竹生产全过程。</w:t>
      </w:r>
      <w:r w:rsidRPr="000835ED">
        <w:rPr>
          <w:rFonts w:ascii="宋体" w:hAnsi="宋体"/>
          <w:sz w:val="28"/>
          <w:szCs w:val="28"/>
        </w:rPr>
        <w:t>根据此生产技术标准操作规程可保证湖南地区</w:t>
      </w:r>
      <w:r w:rsidRPr="000835ED">
        <w:rPr>
          <w:rFonts w:ascii="宋体" w:hAnsi="宋体" w:hint="eastAsia"/>
          <w:sz w:val="28"/>
          <w:szCs w:val="28"/>
        </w:rPr>
        <w:t>玉竹</w:t>
      </w:r>
      <w:r>
        <w:rPr>
          <w:rFonts w:ascii="宋体" w:hAnsi="宋体" w:hint="eastAsia"/>
          <w:sz w:val="28"/>
          <w:szCs w:val="28"/>
        </w:rPr>
        <w:t>病虫害的综合防控方法</w:t>
      </w:r>
      <w:r w:rsidRPr="000835ED">
        <w:rPr>
          <w:rFonts w:ascii="宋体" w:hAnsi="宋体"/>
          <w:sz w:val="28"/>
          <w:szCs w:val="28"/>
        </w:rPr>
        <w:t>，促进湖南地区</w:t>
      </w:r>
      <w:r w:rsidRPr="000835ED">
        <w:rPr>
          <w:rFonts w:ascii="宋体" w:hAnsi="宋体" w:hint="eastAsia"/>
          <w:sz w:val="28"/>
          <w:szCs w:val="28"/>
        </w:rPr>
        <w:t>玉竹产业</w:t>
      </w:r>
      <w:r w:rsidRPr="000835ED">
        <w:rPr>
          <w:rFonts w:ascii="宋体" w:hAnsi="宋体"/>
          <w:sz w:val="28"/>
          <w:szCs w:val="28"/>
        </w:rPr>
        <w:t>的发展。</w:t>
      </w:r>
      <w:r w:rsidRPr="000835ED">
        <w:rPr>
          <w:rFonts w:ascii="宋体" w:hAnsi="宋体" w:hint="eastAsia"/>
          <w:sz w:val="28"/>
          <w:szCs w:val="28"/>
        </w:rPr>
        <w:t>可供湖南省内生产、科研、教学、医药和管理部门参考。</w:t>
      </w:r>
    </w:p>
    <w:p w:rsidR="00286173" w:rsidRPr="000835ED" w:rsidRDefault="00286173" w:rsidP="00286173">
      <w:pPr>
        <w:snapToGrid w:val="0"/>
        <w:spacing w:line="360" w:lineRule="auto"/>
        <w:ind w:firstLineChars="200" w:firstLine="560"/>
        <w:rPr>
          <w:rFonts w:ascii="宋体" w:hAnsi="宋体"/>
          <w:sz w:val="28"/>
          <w:szCs w:val="28"/>
        </w:rPr>
      </w:pPr>
      <w:r w:rsidRPr="000835ED">
        <w:rPr>
          <w:rFonts w:ascii="宋体" w:hAnsi="宋体" w:hint="eastAsia"/>
          <w:sz w:val="28"/>
          <w:szCs w:val="28"/>
        </w:rPr>
        <w:t>本规程的先进性：本规程坚持科学理论与生产实践相结合，以先进技术为导向，玉竹种植过程中减少常规化学肥料农药的使用，推广应用生物农药和高效、低毒、低残留农药；维护生态平衡， 改善生态环境，促进生态环境的良性循环，经济生态效益显著。</w:t>
      </w:r>
    </w:p>
    <w:p w:rsidR="00286173" w:rsidRPr="000835ED" w:rsidRDefault="00286173" w:rsidP="00286173">
      <w:pPr>
        <w:snapToGrid w:val="0"/>
        <w:spacing w:line="360" w:lineRule="auto"/>
        <w:ind w:firstLineChars="200" w:firstLine="562"/>
        <w:rPr>
          <w:rFonts w:ascii="宋体" w:hAnsi="宋体"/>
          <w:b/>
          <w:sz w:val="28"/>
          <w:szCs w:val="28"/>
        </w:rPr>
      </w:pPr>
      <w:r w:rsidRPr="000835ED">
        <w:rPr>
          <w:rFonts w:ascii="宋体" w:hAnsi="宋体" w:hint="eastAsia"/>
          <w:b/>
          <w:sz w:val="28"/>
          <w:szCs w:val="28"/>
        </w:rPr>
        <w:t>六、重大意见分歧和处理依据和结果</w:t>
      </w:r>
    </w:p>
    <w:p w:rsidR="00286173" w:rsidRPr="000835ED" w:rsidRDefault="00286173" w:rsidP="00286173">
      <w:pPr>
        <w:snapToGrid w:val="0"/>
        <w:spacing w:line="360" w:lineRule="auto"/>
        <w:ind w:firstLineChars="200" w:firstLine="560"/>
        <w:rPr>
          <w:rFonts w:ascii="宋体" w:hAnsi="宋体"/>
          <w:sz w:val="28"/>
          <w:szCs w:val="28"/>
        </w:rPr>
      </w:pPr>
      <w:r w:rsidRPr="000835ED">
        <w:rPr>
          <w:rFonts w:ascii="宋体" w:hAnsi="宋体" w:hint="eastAsia"/>
          <w:sz w:val="28"/>
          <w:szCs w:val="28"/>
        </w:rPr>
        <w:t>无</w:t>
      </w:r>
    </w:p>
    <w:p w:rsidR="00286173" w:rsidRPr="000835ED" w:rsidRDefault="00286173" w:rsidP="00286173">
      <w:pPr>
        <w:snapToGrid w:val="0"/>
        <w:spacing w:line="360" w:lineRule="auto"/>
        <w:ind w:firstLineChars="200" w:firstLine="562"/>
        <w:rPr>
          <w:rFonts w:ascii="宋体" w:hAnsi="宋体"/>
          <w:b/>
          <w:sz w:val="28"/>
          <w:szCs w:val="28"/>
        </w:rPr>
      </w:pPr>
      <w:r w:rsidRPr="000835ED">
        <w:rPr>
          <w:rFonts w:ascii="宋体" w:hAnsi="宋体" w:hint="eastAsia"/>
          <w:b/>
          <w:sz w:val="28"/>
          <w:szCs w:val="28"/>
        </w:rPr>
        <w:t>七、作为推荐性标准的建议</w:t>
      </w:r>
    </w:p>
    <w:p w:rsidR="00286173" w:rsidRPr="0045495B" w:rsidRDefault="00286173" w:rsidP="00286173">
      <w:pPr>
        <w:snapToGrid w:val="0"/>
        <w:spacing w:line="520" w:lineRule="exact"/>
        <w:ind w:firstLineChars="200" w:firstLine="560"/>
        <w:jc w:val="left"/>
        <w:rPr>
          <w:rFonts w:ascii="宋体"/>
          <w:sz w:val="28"/>
          <w:szCs w:val="28"/>
        </w:rPr>
      </w:pPr>
      <w:r w:rsidRPr="000835ED">
        <w:rPr>
          <w:rFonts w:ascii="宋体" w:hAnsi="宋体" w:hint="eastAsia"/>
          <w:sz w:val="28"/>
          <w:szCs w:val="28"/>
        </w:rPr>
        <w:t xml:space="preserve"> 建议《</w:t>
      </w:r>
      <w:r w:rsidRPr="000835ED">
        <w:rPr>
          <w:rFonts w:ascii="宋体" w:hint="eastAsia"/>
          <w:sz w:val="28"/>
          <w:szCs w:val="28"/>
        </w:rPr>
        <w:t>为</w:t>
      </w:r>
      <w:r w:rsidRPr="00697E58">
        <w:rPr>
          <w:rFonts w:ascii="宋体" w:hAnsi="宋体" w:hint="eastAsia"/>
          <w:sz w:val="28"/>
          <w:szCs w:val="28"/>
        </w:rPr>
        <w:t>玉竹病虫害综合防控技术规程</w:t>
      </w:r>
      <w:r w:rsidRPr="000835ED">
        <w:rPr>
          <w:rFonts w:ascii="宋体" w:hAnsi="宋体" w:hint="eastAsia"/>
          <w:sz w:val="28"/>
          <w:szCs w:val="28"/>
        </w:rPr>
        <w:t>》作为推荐性标准发布实施。</w:t>
      </w:r>
    </w:p>
    <w:p w:rsidR="00286173" w:rsidRPr="000835ED" w:rsidRDefault="00286173" w:rsidP="00286173">
      <w:pPr>
        <w:snapToGrid w:val="0"/>
        <w:spacing w:line="360" w:lineRule="auto"/>
        <w:ind w:firstLineChars="200" w:firstLine="562"/>
        <w:rPr>
          <w:rFonts w:ascii="宋体" w:hAnsi="宋体"/>
          <w:b/>
          <w:sz w:val="28"/>
          <w:szCs w:val="28"/>
        </w:rPr>
      </w:pPr>
      <w:r w:rsidRPr="000835ED">
        <w:rPr>
          <w:rFonts w:ascii="宋体" w:hAnsi="宋体" w:hint="eastAsia"/>
          <w:b/>
          <w:sz w:val="28"/>
          <w:szCs w:val="28"/>
        </w:rPr>
        <w:t>八、贯彻标准的措施建议</w:t>
      </w:r>
    </w:p>
    <w:p w:rsidR="00286173" w:rsidRPr="000835ED" w:rsidRDefault="00286173" w:rsidP="00286173">
      <w:pPr>
        <w:snapToGrid w:val="0"/>
        <w:spacing w:line="360" w:lineRule="auto"/>
        <w:ind w:firstLineChars="200" w:firstLine="560"/>
        <w:rPr>
          <w:rFonts w:ascii="宋体" w:hAnsi="宋体"/>
          <w:sz w:val="28"/>
          <w:szCs w:val="28"/>
        </w:rPr>
      </w:pPr>
      <w:r w:rsidRPr="000835ED">
        <w:rPr>
          <w:rFonts w:ascii="宋体" w:hAnsi="宋体" w:hint="eastAsia"/>
          <w:sz w:val="28"/>
          <w:szCs w:val="28"/>
        </w:rPr>
        <w:t>建议作为本标准的归口管理单位来组织实施单位，待湖南省质量技术</w:t>
      </w:r>
      <w:r w:rsidRPr="000835ED">
        <w:rPr>
          <w:rFonts w:ascii="宋体" w:hAnsi="宋体" w:hint="eastAsia"/>
          <w:sz w:val="28"/>
          <w:szCs w:val="28"/>
        </w:rPr>
        <w:lastRenderedPageBreak/>
        <w:t>监督管理局本标准发布实施后，归口单位湖南省农业委员会等部门应组织相关</w:t>
      </w:r>
      <w:r>
        <w:rPr>
          <w:rFonts w:ascii="宋体" w:hAnsi="宋体" w:hint="eastAsia"/>
          <w:sz w:val="28"/>
          <w:szCs w:val="28"/>
        </w:rPr>
        <w:t>玉竹</w:t>
      </w:r>
      <w:r w:rsidRPr="000835ED">
        <w:rPr>
          <w:rFonts w:ascii="宋体" w:hAnsi="宋体" w:hint="eastAsia"/>
          <w:sz w:val="28"/>
          <w:szCs w:val="28"/>
        </w:rPr>
        <w:t>生产企业和单位，以及下一级管理单位组织培训，加强标准的宣传推广，定期监督检查和评价。</w:t>
      </w:r>
    </w:p>
    <w:p w:rsidR="00286173" w:rsidRPr="00B142F4" w:rsidRDefault="00286173" w:rsidP="00286173">
      <w:pPr>
        <w:snapToGrid w:val="0"/>
        <w:spacing w:line="360" w:lineRule="auto"/>
        <w:ind w:firstLineChars="200" w:firstLine="560"/>
        <w:rPr>
          <w:rFonts w:ascii="宋体" w:hAnsi="宋体" w:cs="宋体"/>
          <w:kern w:val="0"/>
          <w:sz w:val="28"/>
          <w:szCs w:val="28"/>
        </w:rPr>
      </w:pPr>
      <w:r w:rsidRPr="00B142F4">
        <w:rPr>
          <w:rFonts w:ascii="宋体" w:hAnsi="宋体" w:cs="宋体" w:hint="eastAsia"/>
          <w:kern w:val="0"/>
          <w:sz w:val="28"/>
          <w:szCs w:val="28"/>
        </w:rPr>
        <w:t>九、其他应说明的事情</w:t>
      </w:r>
    </w:p>
    <w:p w:rsidR="00286173" w:rsidRPr="00B142F4" w:rsidRDefault="00286173" w:rsidP="00286173">
      <w:pPr>
        <w:snapToGrid w:val="0"/>
        <w:spacing w:line="360" w:lineRule="auto"/>
        <w:ind w:firstLineChars="200" w:firstLine="560"/>
        <w:rPr>
          <w:rFonts w:ascii="宋体" w:hAnsi="宋体" w:cs="宋体"/>
          <w:kern w:val="0"/>
          <w:sz w:val="28"/>
          <w:szCs w:val="28"/>
        </w:rPr>
      </w:pPr>
      <w:r w:rsidRPr="00B142F4">
        <w:rPr>
          <w:rFonts w:ascii="宋体" w:hAnsi="宋体" w:cs="宋体" w:hint="eastAsia"/>
          <w:kern w:val="0"/>
          <w:sz w:val="28"/>
          <w:szCs w:val="28"/>
        </w:rPr>
        <w:t>通过本规程的制定及推广应用，使湖南省玉竹</w:t>
      </w:r>
      <w:r>
        <w:rPr>
          <w:rFonts w:ascii="宋体" w:hAnsi="宋体" w:cs="宋体" w:hint="eastAsia"/>
          <w:kern w:val="0"/>
          <w:sz w:val="28"/>
          <w:szCs w:val="28"/>
        </w:rPr>
        <w:t>种植过程中病虫害防控</w:t>
      </w:r>
      <w:r w:rsidRPr="00B142F4">
        <w:rPr>
          <w:rFonts w:ascii="宋体" w:hAnsi="宋体" w:cs="宋体" w:hint="eastAsia"/>
          <w:kern w:val="0"/>
          <w:sz w:val="28"/>
          <w:szCs w:val="28"/>
        </w:rPr>
        <w:t>有</w:t>
      </w:r>
      <w:proofErr w:type="gramStart"/>
      <w:r w:rsidRPr="00B142F4">
        <w:rPr>
          <w:rFonts w:ascii="宋体" w:hAnsi="宋体" w:cs="宋体" w:hint="eastAsia"/>
          <w:kern w:val="0"/>
          <w:sz w:val="28"/>
          <w:szCs w:val="28"/>
        </w:rPr>
        <w:t>规</w:t>
      </w:r>
      <w:proofErr w:type="gramEnd"/>
      <w:r w:rsidRPr="00B142F4">
        <w:rPr>
          <w:rFonts w:ascii="宋体" w:hAnsi="宋体" w:cs="宋体" w:hint="eastAsia"/>
          <w:kern w:val="0"/>
          <w:sz w:val="28"/>
          <w:szCs w:val="28"/>
        </w:rPr>
        <w:t>可循，确保提高玉竹产品的质量，</w:t>
      </w:r>
      <w:r w:rsidRPr="000835ED">
        <w:rPr>
          <w:rFonts w:ascii="宋体" w:hAnsi="宋体" w:cs="宋体" w:hint="eastAsia"/>
          <w:kern w:val="0"/>
          <w:sz w:val="28"/>
          <w:szCs w:val="28"/>
        </w:rPr>
        <w:t>为规模化生产，提供技术支撑</w:t>
      </w:r>
      <w:r w:rsidRPr="00B142F4">
        <w:rPr>
          <w:rFonts w:ascii="宋体" w:hAnsi="宋体" w:cs="宋体" w:hint="eastAsia"/>
          <w:kern w:val="0"/>
          <w:sz w:val="28"/>
          <w:szCs w:val="28"/>
        </w:rPr>
        <w:t>，其经济和社会效益显著</w:t>
      </w:r>
      <w:r w:rsidRPr="000835ED">
        <w:rPr>
          <w:rFonts w:ascii="宋体" w:hAnsi="宋体" w:cs="宋体" w:hint="eastAsia"/>
          <w:kern w:val="0"/>
          <w:sz w:val="28"/>
          <w:szCs w:val="28"/>
        </w:rPr>
        <w:t>；同时，</w:t>
      </w:r>
      <w:r w:rsidRPr="00B142F4">
        <w:rPr>
          <w:rFonts w:ascii="宋体" w:hAnsi="宋体" w:cs="宋体" w:hint="eastAsia"/>
          <w:kern w:val="0"/>
          <w:sz w:val="28"/>
          <w:szCs w:val="28"/>
        </w:rPr>
        <w:t>对</w:t>
      </w:r>
      <w:r w:rsidRPr="000835ED">
        <w:rPr>
          <w:rFonts w:ascii="宋体" w:hAnsi="宋体" w:cs="宋体" w:hint="eastAsia"/>
          <w:kern w:val="0"/>
          <w:sz w:val="28"/>
          <w:szCs w:val="28"/>
        </w:rPr>
        <w:t>保护玉竹主产区的生态环境</w:t>
      </w:r>
      <w:r w:rsidRPr="00B142F4">
        <w:rPr>
          <w:rFonts w:ascii="宋体" w:hAnsi="宋体" w:cs="宋体" w:hint="eastAsia"/>
          <w:kern w:val="0"/>
          <w:sz w:val="28"/>
          <w:szCs w:val="28"/>
        </w:rPr>
        <w:t>，</w:t>
      </w:r>
      <w:r w:rsidRPr="000835ED">
        <w:rPr>
          <w:rFonts w:ascii="宋体" w:hAnsi="宋体" w:cs="宋体" w:hint="eastAsia"/>
          <w:kern w:val="0"/>
          <w:sz w:val="28"/>
          <w:szCs w:val="28"/>
        </w:rPr>
        <w:t>调整农业产业结构具有</w:t>
      </w:r>
      <w:r w:rsidRPr="00B142F4">
        <w:rPr>
          <w:rFonts w:ascii="宋体" w:hAnsi="宋体" w:cs="宋体" w:hint="eastAsia"/>
          <w:kern w:val="0"/>
          <w:sz w:val="28"/>
          <w:szCs w:val="28"/>
        </w:rPr>
        <w:t>重要的现实意义。</w:t>
      </w:r>
    </w:p>
    <w:p w:rsidR="00286173" w:rsidRPr="00D2179D" w:rsidRDefault="00286173" w:rsidP="00286173">
      <w:pPr>
        <w:snapToGrid w:val="0"/>
        <w:spacing w:line="360" w:lineRule="auto"/>
        <w:rPr>
          <w:rFonts w:ascii="宋体" w:hAnsi="宋体"/>
          <w:b/>
          <w:sz w:val="28"/>
          <w:szCs w:val="28"/>
          <w:shd w:val="clear" w:color="auto" w:fill="FFFFFF"/>
        </w:rPr>
      </w:pPr>
      <w:r>
        <w:rPr>
          <w:rFonts w:ascii="宋体" w:hAnsi="宋体"/>
          <w:sz w:val="28"/>
          <w:szCs w:val="28"/>
          <w:shd w:val="clear" w:color="auto" w:fill="FFFFFF"/>
        </w:rPr>
        <w:br w:type="page"/>
      </w:r>
      <w:r w:rsidRPr="00B142F4">
        <w:rPr>
          <w:rFonts w:ascii="宋体" w:hAnsi="宋体" w:cs="宋体" w:hint="eastAsia"/>
          <w:kern w:val="0"/>
          <w:sz w:val="28"/>
          <w:szCs w:val="28"/>
        </w:rPr>
        <w:lastRenderedPageBreak/>
        <w:t>附件1研究基础成果清单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0"/>
        <w:gridCol w:w="4118"/>
        <w:gridCol w:w="1276"/>
        <w:gridCol w:w="1984"/>
        <w:gridCol w:w="980"/>
      </w:tblGrid>
      <w:tr w:rsidR="00286173" w:rsidRPr="00C45589" w:rsidTr="00AA5F3B">
        <w:trPr>
          <w:trHeight w:val="962"/>
        </w:trPr>
        <w:tc>
          <w:tcPr>
            <w:tcW w:w="810" w:type="dxa"/>
            <w:shd w:val="clear" w:color="auto" w:fill="auto"/>
            <w:vAlign w:val="center"/>
          </w:tcPr>
          <w:p w:rsidR="00286173" w:rsidRPr="00C45589" w:rsidRDefault="00286173" w:rsidP="00AA5F3B">
            <w:pPr>
              <w:snapToGrid w:val="0"/>
              <w:spacing w:line="360" w:lineRule="auto"/>
              <w:rPr>
                <w:rFonts w:ascii="宋体" w:hAnsi="宋体"/>
                <w:szCs w:val="21"/>
              </w:rPr>
            </w:pPr>
            <w:r w:rsidRPr="00C45589">
              <w:rPr>
                <w:rFonts w:ascii="宋体" w:hAnsi="宋体" w:hint="eastAsia"/>
                <w:szCs w:val="21"/>
              </w:rPr>
              <w:t>编号</w:t>
            </w:r>
          </w:p>
        </w:tc>
        <w:tc>
          <w:tcPr>
            <w:tcW w:w="4118" w:type="dxa"/>
            <w:shd w:val="clear" w:color="auto" w:fill="auto"/>
            <w:vAlign w:val="center"/>
          </w:tcPr>
          <w:p w:rsidR="00286173" w:rsidRPr="00C45589" w:rsidRDefault="00286173" w:rsidP="00AA5F3B">
            <w:pPr>
              <w:snapToGrid w:val="0"/>
              <w:spacing w:line="360" w:lineRule="auto"/>
              <w:rPr>
                <w:rFonts w:ascii="宋体" w:hAnsi="宋体"/>
                <w:szCs w:val="21"/>
              </w:rPr>
            </w:pPr>
            <w:r w:rsidRPr="00C45589">
              <w:rPr>
                <w:rFonts w:ascii="宋体" w:hAnsi="宋体" w:hint="eastAsia"/>
                <w:szCs w:val="21"/>
              </w:rPr>
              <w:t>成果名称</w:t>
            </w:r>
          </w:p>
        </w:tc>
        <w:tc>
          <w:tcPr>
            <w:tcW w:w="1276" w:type="dxa"/>
            <w:shd w:val="clear" w:color="auto" w:fill="auto"/>
            <w:vAlign w:val="center"/>
          </w:tcPr>
          <w:p w:rsidR="00286173" w:rsidRPr="00C45589" w:rsidRDefault="00286173" w:rsidP="00AA5F3B">
            <w:pPr>
              <w:snapToGrid w:val="0"/>
              <w:spacing w:line="360" w:lineRule="auto"/>
              <w:rPr>
                <w:rFonts w:ascii="宋体" w:hAnsi="宋体"/>
                <w:szCs w:val="21"/>
              </w:rPr>
            </w:pPr>
            <w:r w:rsidRPr="00C45589">
              <w:rPr>
                <w:rFonts w:ascii="宋体" w:hAnsi="宋体" w:hint="eastAsia"/>
                <w:szCs w:val="21"/>
              </w:rPr>
              <w:t>类型</w:t>
            </w:r>
          </w:p>
        </w:tc>
        <w:tc>
          <w:tcPr>
            <w:tcW w:w="1984" w:type="dxa"/>
            <w:shd w:val="clear" w:color="auto" w:fill="auto"/>
            <w:vAlign w:val="center"/>
          </w:tcPr>
          <w:p w:rsidR="00286173" w:rsidRPr="00C45589" w:rsidRDefault="00286173" w:rsidP="00AA5F3B">
            <w:pPr>
              <w:snapToGrid w:val="0"/>
              <w:spacing w:line="360" w:lineRule="auto"/>
              <w:rPr>
                <w:rFonts w:ascii="宋体" w:hAnsi="宋体"/>
                <w:szCs w:val="21"/>
              </w:rPr>
            </w:pPr>
            <w:r w:rsidRPr="00C45589">
              <w:rPr>
                <w:rFonts w:ascii="宋体" w:hAnsi="宋体" w:hint="eastAsia"/>
                <w:szCs w:val="21"/>
              </w:rPr>
              <w:t>主要完成人</w:t>
            </w:r>
          </w:p>
        </w:tc>
        <w:tc>
          <w:tcPr>
            <w:tcW w:w="980" w:type="dxa"/>
            <w:shd w:val="clear" w:color="auto" w:fill="auto"/>
            <w:vAlign w:val="center"/>
          </w:tcPr>
          <w:p w:rsidR="00286173" w:rsidRPr="00C45589" w:rsidRDefault="00286173" w:rsidP="00AA5F3B">
            <w:pPr>
              <w:snapToGrid w:val="0"/>
              <w:spacing w:line="360" w:lineRule="auto"/>
              <w:rPr>
                <w:rFonts w:ascii="宋体" w:hAnsi="宋体"/>
                <w:szCs w:val="21"/>
              </w:rPr>
            </w:pPr>
            <w:r w:rsidRPr="00C45589">
              <w:rPr>
                <w:rFonts w:ascii="宋体" w:hAnsi="宋体" w:hint="eastAsia"/>
                <w:szCs w:val="21"/>
              </w:rPr>
              <w:t>备注</w:t>
            </w:r>
          </w:p>
        </w:tc>
      </w:tr>
      <w:tr w:rsidR="00286173" w:rsidRPr="00C45589" w:rsidTr="00AA5F3B">
        <w:trPr>
          <w:trHeight w:val="869"/>
        </w:trPr>
        <w:tc>
          <w:tcPr>
            <w:tcW w:w="810" w:type="dxa"/>
            <w:shd w:val="clear" w:color="auto" w:fill="auto"/>
            <w:vAlign w:val="center"/>
          </w:tcPr>
          <w:p w:rsidR="00286173" w:rsidRPr="00C45589" w:rsidRDefault="00286173" w:rsidP="00AA5F3B">
            <w:pPr>
              <w:snapToGrid w:val="0"/>
              <w:spacing w:line="360" w:lineRule="auto"/>
              <w:rPr>
                <w:rFonts w:ascii="宋体" w:hAnsi="宋体"/>
                <w:szCs w:val="21"/>
              </w:rPr>
            </w:pPr>
            <w:r w:rsidRPr="00C45589">
              <w:rPr>
                <w:rFonts w:ascii="宋体" w:hAnsi="宋体" w:hint="eastAsia"/>
                <w:szCs w:val="21"/>
              </w:rPr>
              <w:t>1</w:t>
            </w:r>
          </w:p>
        </w:tc>
        <w:tc>
          <w:tcPr>
            <w:tcW w:w="4118" w:type="dxa"/>
            <w:shd w:val="clear" w:color="auto" w:fill="auto"/>
            <w:vAlign w:val="center"/>
          </w:tcPr>
          <w:p w:rsidR="00286173" w:rsidRPr="00C45589" w:rsidRDefault="00286173" w:rsidP="00AA5F3B">
            <w:pPr>
              <w:snapToGrid w:val="0"/>
              <w:spacing w:line="360" w:lineRule="auto"/>
              <w:rPr>
                <w:rFonts w:ascii="宋体" w:hAnsi="宋体"/>
                <w:szCs w:val="21"/>
              </w:rPr>
            </w:pPr>
            <w:r>
              <w:rPr>
                <w:rFonts w:ascii="宋体" w:hAnsi="宋体" w:hint="eastAsia"/>
                <w:szCs w:val="21"/>
              </w:rPr>
              <w:t>玉竹</w:t>
            </w:r>
            <w:r w:rsidRPr="00C45589">
              <w:rPr>
                <w:rFonts w:ascii="宋体" w:hAnsi="宋体" w:hint="eastAsia"/>
                <w:szCs w:val="21"/>
              </w:rPr>
              <w:t>资源收集</w:t>
            </w:r>
            <w:r>
              <w:rPr>
                <w:rFonts w:ascii="宋体" w:hAnsi="宋体" w:hint="eastAsia"/>
                <w:szCs w:val="21"/>
              </w:rPr>
              <w:t>60</w:t>
            </w:r>
            <w:r w:rsidRPr="00C45589">
              <w:rPr>
                <w:rFonts w:ascii="宋体" w:hAnsi="宋体" w:hint="eastAsia"/>
                <w:szCs w:val="21"/>
              </w:rPr>
              <w:t>份</w:t>
            </w:r>
          </w:p>
        </w:tc>
        <w:tc>
          <w:tcPr>
            <w:tcW w:w="1276" w:type="dxa"/>
            <w:shd w:val="clear" w:color="auto" w:fill="auto"/>
            <w:vAlign w:val="center"/>
          </w:tcPr>
          <w:p w:rsidR="00286173" w:rsidRPr="00C45589" w:rsidRDefault="00286173" w:rsidP="00AA5F3B">
            <w:pPr>
              <w:snapToGrid w:val="0"/>
              <w:spacing w:line="360" w:lineRule="auto"/>
              <w:rPr>
                <w:rFonts w:ascii="宋体" w:hAnsi="宋体"/>
                <w:szCs w:val="21"/>
              </w:rPr>
            </w:pPr>
            <w:r w:rsidRPr="00C45589">
              <w:rPr>
                <w:rFonts w:ascii="宋体" w:hAnsi="宋体" w:hint="eastAsia"/>
                <w:szCs w:val="21"/>
              </w:rPr>
              <w:t>资源</w:t>
            </w:r>
          </w:p>
        </w:tc>
        <w:tc>
          <w:tcPr>
            <w:tcW w:w="1984" w:type="dxa"/>
            <w:shd w:val="clear" w:color="auto" w:fill="auto"/>
            <w:vAlign w:val="center"/>
          </w:tcPr>
          <w:p w:rsidR="00286173" w:rsidRPr="00C45589" w:rsidRDefault="00286173" w:rsidP="00AA5F3B">
            <w:pPr>
              <w:snapToGrid w:val="0"/>
              <w:spacing w:line="360" w:lineRule="auto"/>
              <w:rPr>
                <w:rFonts w:ascii="宋体" w:hAnsi="宋体"/>
                <w:szCs w:val="21"/>
              </w:rPr>
            </w:pPr>
            <w:r>
              <w:rPr>
                <w:rFonts w:ascii="宋体" w:hAnsi="宋体" w:hint="eastAsia"/>
                <w:szCs w:val="21"/>
              </w:rPr>
              <w:t>徐瑞、曹亮</w:t>
            </w:r>
            <w:r w:rsidRPr="00C45589">
              <w:rPr>
                <w:rFonts w:ascii="宋体" w:hAnsi="宋体" w:hint="eastAsia"/>
                <w:szCs w:val="21"/>
              </w:rPr>
              <w:t>等</w:t>
            </w:r>
          </w:p>
        </w:tc>
        <w:tc>
          <w:tcPr>
            <w:tcW w:w="980" w:type="dxa"/>
            <w:shd w:val="clear" w:color="auto" w:fill="auto"/>
            <w:vAlign w:val="center"/>
          </w:tcPr>
          <w:p w:rsidR="00286173" w:rsidRPr="00C45589" w:rsidRDefault="00286173" w:rsidP="00AA5F3B">
            <w:pPr>
              <w:snapToGrid w:val="0"/>
              <w:spacing w:line="360" w:lineRule="auto"/>
              <w:rPr>
                <w:rFonts w:ascii="宋体" w:hAnsi="宋体"/>
                <w:szCs w:val="21"/>
              </w:rPr>
            </w:pPr>
          </w:p>
        </w:tc>
      </w:tr>
      <w:tr w:rsidR="00286173" w:rsidRPr="00C45589" w:rsidTr="00AA5F3B">
        <w:trPr>
          <w:trHeight w:val="869"/>
        </w:trPr>
        <w:tc>
          <w:tcPr>
            <w:tcW w:w="810" w:type="dxa"/>
            <w:shd w:val="clear" w:color="auto" w:fill="auto"/>
            <w:vAlign w:val="center"/>
          </w:tcPr>
          <w:p w:rsidR="00286173" w:rsidRPr="00C45589" w:rsidRDefault="00286173" w:rsidP="00AA5F3B">
            <w:pPr>
              <w:snapToGrid w:val="0"/>
              <w:spacing w:line="360" w:lineRule="auto"/>
              <w:rPr>
                <w:rFonts w:ascii="宋体" w:hAnsi="宋体"/>
                <w:szCs w:val="21"/>
              </w:rPr>
            </w:pPr>
            <w:r>
              <w:rPr>
                <w:rFonts w:ascii="宋体" w:hAnsi="宋体" w:hint="eastAsia"/>
                <w:szCs w:val="21"/>
              </w:rPr>
              <w:t>2</w:t>
            </w:r>
          </w:p>
        </w:tc>
        <w:tc>
          <w:tcPr>
            <w:tcW w:w="4118" w:type="dxa"/>
            <w:shd w:val="clear" w:color="auto" w:fill="auto"/>
            <w:vAlign w:val="center"/>
          </w:tcPr>
          <w:p w:rsidR="00286173" w:rsidRPr="00C45589" w:rsidRDefault="00286173" w:rsidP="00AA5F3B">
            <w:pPr>
              <w:snapToGrid w:val="0"/>
              <w:spacing w:line="360" w:lineRule="auto"/>
              <w:rPr>
                <w:rFonts w:ascii="宋体" w:hAnsi="宋体"/>
                <w:szCs w:val="21"/>
              </w:rPr>
            </w:pPr>
            <w:r w:rsidRPr="00E00E9D">
              <w:rPr>
                <w:rFonts w:ascii="宋体" w:hAnsi="宋体"/>
                <w:szCs w:val="21"/>
              </w:rPr>
              <w:t>一种防治玉竹根腐病的中药组合物及制备方法和应用</w:t>
            </w:r>
          </w:p>
        </w:tc>
        <w:tc>
          <w:tcPr>
            <w:tcW w:w="1276" w:type="dxa"/>
            <w:shd w:val="clear" w:color="auto" w:fill="auto"/>
            <w:vAlign w:val="center"/>
          </w:tcPr>
          <w:p w:rsidR="00286173" w:rsidRPr="00C45589" w:rsidRDefault="00286173" w:rsidP="00AA5F3B">
            <w:pPr>
              <w:snapToGrid w:val="0"/>
              <w:spacing w:line="360" w:lineRule="auto"/>
              <w:rPr>
                <w:rFonts w:ascii="宋体" w:hAnsi="宋体"/>
                <w:szCs w:val="21"/>
              </w:rPr>
            </w:pPr>
            <w:r w:rsidRPr="00C45589">
              <w:rPr>
                <w:rFonts w:ascii="宋体" w:hAnsi="宋体" w:hint="eastAsia"/>
                <w:szCs w:val="21"/>
              </w:rPr>
              <w:t>专利</w:t>
            </w:r>
          </w:p>
        </w:tc>
        <w:tc>
          <w:tcPr>
            <w:tcW w:w="1984" w:type="dxa"/>
            <w:shd w:val="clear" w:color="auto" w:fill="auto"/>
            <w:vAlign w:val="center"/>
          </w:tcPr>
          <w:p w:rsidR="00286173" w:rsidRPr="00C45589" w:rsidRDefault="00286173" w:rsidP="00AA5F3B">
            <w:pPr>
              <w:snapToGrid w:val="0"/>
              <w:spacing w:line="360" w:lineRule="auto"/>
              <w:rPr>
                <w:rFonts w:ascii="宋体" w:hAnsi="宋体"/>
                <w:szCs w:val="21"/>
              </w:rPr>
            </w:pPr>
            <w:r>
              <w:rPr>
                <w:rFonts w:ascii="宋体" w:hAnsi="宋体" w:hint="eastAsia"/>
                <w:szCs w:val="21"/>
              </w:rPr>
              <w:t>徐瑞、朱校奇</w:t>
            </w:r>
            <w:r w:rsidRPr="00C45589">
              <w:rPr>
                <w:rFonts w:ascii="宋体" w:hAnsi="宋体" w:hint="eastAsia"/>
                <w:szCs w:val="21"/>
              </w:rPr>
              <w:t>等</w:t>
            </w:r>
          </w:p>
        </w:tc>
        <w:tc>
          <w:tcPr>
            <w:tcW w:w="980" w:type="dxa"/>
            <w:shd w:val="clear" w:color="auto" w:fill="auto"/>
            <w:vAlign w:val="center"/>
          </w:tcPr>
          <w:p w:rsidR="00286173" w:rsidRPr="00C45589" w:rsidRDefault="00286173" w:rsidP="00AA5F3B">
            <w:pPr>
              <w:snapToGrid w:val="0"/>
              <w:spacing w:line="360" w:lineRule="auto"/>
              <w:rPr>
                <w:rFonts w:ascii="宋体" w:hAnsi="宋体"/>
                <w:szCs w:val="21"/>
              </w:rPr>
            </w:pPr>
          </w:p>
        </w:tc>
      </w:tr>
      <w:tr w:rsidR="00286173" w:rsidRPr="00C45589" w:rsidTr="00AA5F3B">
        <w:trPr>
          <w:trHeight w:val="892"/>
        </w:trPr>
        <w:tc>
          <w:tcPr>
            <w:tcW w:w="810" w:type="dxa"/>
            <w:shd w:val="clear" w:color="auto" w:fill="auto"/>
            <w:vAlign w:val="center"/>
          </w:tcPr>
          <w:p w:rsidR="00286173" w:rsidRPr="00C45589" w:rsidRDefault="00286173" w:rsidP="00AA5F3B">
            <w:pPr>
              <w:snapToGrid w:val="0"/>
              <w:spacing w:line="360" w:lineRule="auto"/>
              <w:rPr>
                <w:rFonts w:ascii="宋体" w:hAnsi="宋体"/>
                <w:szCs w:val="21"/>
              </w:rPr>
            </w:pPr>
            <w:r>
              <w:rPr>
                <w:rFonts w:ascii="宋体" w:hAnsi="宋体" w:hint="eastAsia"/>
                <w:szCs w:val="21"/>
              </w:rPr>
              <w:t>3</w:t>
            </w:r>
          </w:p>
        </w:tc>
        <w:tc>
          <w:tcPr>
            <w:tcW w:w="4118" w:type="dxa"/>
            <w:shd w:val="clear" w:color="auto" w:fill="auto"/>
            <w:vAlign w:val="center"/>
          </w:tcPr>
          <w:p w:rsidR="00286173" w:rsidRPr="00C45589" w:rsidRDefault="00286173" w:rsidP="00AA5F3B">
            <w:pPr>
              <w:snapToGrid w:val="0"/>
              <w:spacing w:line="360" w:lineRule="auto"/>
              <w:rPr>
                <w:rFonts w:ascii="宋体" w:hAnsi="宋体"/>
                <w:szCs w:val="21"/>
              </w:rPr>
            </w:pPr>
            <w:r w:rsidRPr="00C45589">
              <w:rPr>
                <w:rFonts w:ascii="宋体" w:hAnsi="宋体" w:hint="eastAsia"/>
                <w:szCs w:val="21"/>
              </w:rPr>
              <w:t>药食兼用植物栽培技术</w:t>
            </w:r>
          </w:p>
        </w:tc>
        <w:tc>
          <w:tcPr>
            <w:tcW w:w="1276" w:type="dxa"/>
            <w:shd w:val="clear" w:color="auto" w:fill="auto"/>
            <w:vAlign w:val="center"/>
          </w:tcPr>
          <w:p w:rsidR="00286173" w:rsidRPr="00C45589" w:rsidRDefault="00286173" w:rsidP="00AA5F3B">
            <w:pPr>
              <w:snapToGrid w:val="0"/>
              <w:spacing w:line="360" w:lineRule="auto"/>
              <w:rPr>
                <w:rFonts w:ascii="宋体" w:hAnsi="宋体"/>
                <w:szCs w:val="21"/>
              </w:rPr>
            </w:pPr>
            <w:r w:rsidRPr="00C45589">
              <w:rPr>
                <w:rFonts w:ascii="宋体" w:hAnsi="宋体" w:hint="eastAsia"/>
                <w:szCs w:val="21"/>
              </w:rPr>
              <w:t>著作</w:t>
            </w:r>
          </w:p>
        </w:tc>
        <w:tc>
          <w:tcPr>
            <w:tcW w:w="1984" w:type="dxa"/>
            <w:shd w:val="clear" w:color="auto" w:fill="auto"/>
            <w:vAlign w:val="center"/>
          </w:tcPr>
          <w:p w:rsidR="00286173" w:rsidRPr="00C45589" w:rsidRDefault="00286173" w:rsidP="00AA5F3B">
            <w:pPr>
              <w:snapToGrid w:val="0"/>
              <w:spacing w:line="360" w:lineRule="auto"/>
              <w:rPr>
                <w:rFonts w:ascii="宋体" w:hAnsi="宋体"/>
                <w:szCs w:val="21"/>
              </w:rPr>
            </w:pPr>
            <w:r>
              <w:rPr>
                <w:rFonts w:ascii="宋体" w:hAnsi="宋体" w:hint="eastAsia"/>
                <w:szCs w:val="21"/>
              </w:rPr>
              <w:t>朱校奇</w:t>
            </w:r>
            <w:r w:rsidRPr="00C45589">
              <w:rPr>
                <w:rFonts w:ascii="宋体" w:hAnsi="宋体" w:hint="eastAsia"/>
                <w:szCs w:val="21"/>
              </w:rPr>
              <w:t>、彭斯文等</w:t>
            </w:r>
          </w:p>
        </w:tc>
        <w:tc>
          <w:tcPr>
            <w:tcW w:w="980" w:type="dxa"/>
            <w:shd w:val="clear" w:color="auto" w:fill="auto"/>
            <w:vAlign w:val="center"/>
          </w:tcPr>
          <w:p w:rsidR="00286173" w:rsidRPr="00C45589" w:rsidRDefault="00286173" w:rsidP="00AA5F3B">
            <w:pPr>
              <w:snapToGrid w:val="0"/>
              <w:spacing w:line="360" w:lineRule="auto"/>
              <w:rPr>
                <w:rFonts w:ascii="宋体" w:hAnsi="宋体"/>
                <w:szCs w:val="21"/>
              </w:rPr>
            </w:pPr>
          </w:p>
        </w:tc>
      </w:tr>
      <w:tr w:rsidR="00286173" w:rsidRPr="00C45589" w:rsidTr="00AA5F3B">
        <w:trPr>
          <w:trHeight w:val="892"/>
        </w:trPr>
        <w:tc>
          <w:tcPr>
            <w:tcW w:w="810" w:type="dxa"/>
            <w:shd w:val="clear" w:color="auto" w:fill="auto"/>
            <w:vAlign w:val="center"/>
          </w:tcPr>
          <w:p w:rsidR="00286173" w:rsidRPr="00C45589" w:rsidRDefault="00286173" w:rsidP="00AA5F3B">
            <w:pPr>
              <w:snapToGrid w:val="0"/>
              <w:spacing w:line="360" w:lineRule="auto"/>
              <w:rPr>
                <w:rFonts w:ascii="宋体" w:hAnsi="宋体"/>
                <w:szCs w:val="21"/>
              </w:rPr>
            </w:pPr>
            <w:r>
              <w:rPr>
                <w:rFonts w:ascii="宋体" w:hAnsi="宋体" w:hint="eastAsia"/>
                <w:szCs w:val="21"/>
              </w:rPr>
              <w:t>4</w:t>
            </w:r>
          </w:p>
        </w:tc>
        <w:tc>
          <w:tcPr>
            <w:tcW w:w="4118" w:type="dxa"/>
            <w:shd w:val="clear" w:color="auto" w:fill="auto"/>
            <w:vAlign w:val="center"/>
          </w:tcPr>
          <w:p w:rsidR="00286173" w:rsidRPr="00C45589" w:rsidRDefault="00286173" w:rsidP="00AA5F3B">
            <w:pPr>
              <w:snapToGrid w:val="0"/>
              <w:spacing w:line="360" w:lineRule="auto"/>
              <w:rPr>
                <w:rFonts w:ascii="宋体" w:hAnsi="宋体"/>
                <w:szCs w:val="21"/>
              </w:rPr>
            </w:pPr>
            <w:r w:rsidRPr="00E00E9D">
              <w:rPr>
                <w:rFonts w:ascii="宋体" w:hAnsi="宋体"/>
                <w:szCs w:val="21"/>
              </w:rPr>
              <w:t>湖南地区玉竹根腐病病原鉴定及其生物学特性研究</w:t>
            </w:r>
          </w:p>
        </w:tc>
        <w:tc>
          <w:tcPr>
            <w:tcW w:w="1276" w:type="dxa"/>
            <w:shd w:val="clear" w:color="auto" w:fill="auto"/>
            <w:vAlign w:val="center"/>
          </w:tcPr>
          <w:p w:rsidR="00286173" w:rsidRPr="00C45589" w:rsidRDefault="00286173" w:rsidP="00AA5F3B">
            <w:pPr>
              <w:snapToGrid w:val="0"/>
              <w:spacing w:line="360" w:lineRule="auto"/>
              <w:rPr>
                <w:rFonts w:ascii="宋体" w:hAnsi="宋体"/>
                <w:szCs w:val="21"/>
              </w:rPr>
            </w:pPr>
            <w:r w:rsidRPr="00C45589">
              <w:rPr>
                <w:rFonts w:ascii="宋体" w:hAnsi="宋体" w:hint="eastAsia"/>
                <w:szCs w:val="21"/>
              </w:rPr>
              <w:t>期刊论文</w:t>
            </w:r>
          </w:p>
        </w:tc>
        <w:tc>
          <w:tcPr>
            <w:tcW w:w="1984" w:type="dxa"/>
            <w:shd w:val="clear" w:color="auto" w:fill="auto"/>
            <w:vAlign w:val="center"/>
          </w:tcPr>
          <w:p w:rsidR="00286173" w:rsidRPr="00C45589" w:rsidRDefault="00286173" w:rsidP="00AA5F3B">
            <w:pPr>
              <w:snapToGrid w:val="0"/>
              <w:spacing w:line="360" w:lineRule="auto"/>
              <w:rPr>
                <w:rFonts w:ascii="宋体" w:hAnsi="宋体"/>
                <w:szCs w:val="21"/>
              </w:rPr>
            </w:pPr>
            <w:r>
              <w:rPr>
                <w:rFonts w:ascii="宋体" w:hAnsi="宋体" w:hint="eastAsia"/>
                <w:szCs w:val="21"/>
              </w:rPr>
              <w:t>毕武、曹亮等</w:t>
            </w:r>
          </w:p>
        </w:tc>
        <w:tc>
          <w:tcPr>
            <w:tcW w:w="980" w:type="dxa"/>
            <w:shd w:val="clear" w:color="auto" w:fill="auto"/>
            <w:vAlign w:val="center"/>
          </w:tcPr>
          <w:p w:rsidR="00286173" w:rsidRPr="00C45589" w:rsidRDefault="00286173" w:rsidP="00AA5F3B">
            <w:pPr>
              <w:snapToGrid w:val="0"/>
              <w:spacing w:line="360" w:lineRule="auto"/>
              <w:rPr>
                <w:rFonts w:ascii="宋体" w:hAnsi="宋体"/>
                <w:szCs w:val="21"/>
              </w:rPr>
            </w:pPr>
          </w:p>
        </w:tc>
      </w:tr>
      <w:tr w:rsidR="00286173" w:rsidRPr="00C45589" w:rsidTr="00AA5F3B">
        <w:trPr>
          <w:trHeight w:val="892"/>
        </w:trPr>
        <w:tc>
          <w:tcPr>
            <w:tcW w:w="810"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5</w:t>
            </w:r>
          </w:p>
        </w:tc>
        <w:tc>
          <w:tcPr>
            <w:tcW w:w="4118" w:type="dxa"/>
            <w:shd w:val="clear" w:color="auto" w:fill="auto"/>
            <w:vAlign w:val="center"/>
          </w:tcPr>
          <w:p w:rsidR="00286173" w:rsidRPr="00E00E9D" w:rsidRDefault="00286173" w:rsidP="00AA5F3B">
            <w:pPr>
              <w:snapToGrid w:val="0"/>
              <w:spacing w:line="360" w:lineRule="auto"/>
              <w:rPr>
                <w:rFonts w:ascii="宋体" w:hAnsi="宋体"/>
                <w:szCs w:val="21"/>
              </w:rPr>
            </w:pPr>
            <w:r>
              <w:rPr>
                <w:rFonts w:ascii="宋体" w:hAnsi="宋体" w:hint="eastAsia"/>
                <w:szCs w:val="21"/>
              </w:rPr>
              <w:t>从玉竹分离得到一株金色</w:t>
            </w:r>
            <w:proofErr w:type="gramStart"/>
            <w:r>
              <w:rPr>
                <w:rFonts w:ascii="宋体" w:hAnsi="宋体" w:hint="eastAsia"/>
                <w:szCs w:val="21"/>
              </w:rPr>
              <w:t>毛壳菌已</w:t>
            </w:r>
            <w:proofErr w:type="gramEnd"/>
            <w:r>
              <w:rPr>
                <w:rFonts w:ascii="宋体" w:hAnsi="宋体" w:hint="eastAsia"/>
                <w:szCs w:val="21"/>
              </w:rPr>
              <w:t>保存在中国微生物菌种保藏中心</w:t>
            </w:r>
          </w:p>
        </w:tc>
        <w:tc>
          <w:tcPr>
            <w:tcW w:w="1276" w:type="dxa"/>
            <w:shd w:val="clear" w:color="auto" w:fill="auto"/>
            <w:vAlign w:val="center"/>
          </w:tcPr>
          <w:p w:rsidR="00286173" w:rsidRPr="0001195A" w:rsidRDefault="00286173" w:rsidP="00AA5F3B">
            <w:pPr>
              <w:snapToGrid w:val="0"/>
              <w:spacing w:line="360" w:lineRule="auto"/>
              <w:rPr>
                <w:rFonts w:ascii="宋体" w:hAnsi="宋体"/>
                <w:szCs w:val="21"/>
              </w:rPr>
            </w:pPr>
            <w:r>
              <w:rPr>
                <w:rFonts w:ascii="宋体" w:hAnsi="宋体" w:hint="eastAsia"/>
                <w:szCs w:val="21"/>
              </w:rPr>
              <w:t>受理通知书</w:t>
            </w:r>
          </w:p>
        </w:tc>
        <w:tc>
          <w:tcPr>
            <w:tcW w:w="1984"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徐瑞、宋荣等</w:t>
            </w:r>
          </w:p>
        </w:tc>
        <w:tc>
          <w:tcPr>
            <w:tcW w:w="980" w:type="dxa"/>
            <w:shd w:val="clear" w:color="auto" w:fill="auto"/>
            <w:vAlign w:val="center"/>
          </w:tcPr>
          <w:p w:rsidR="00286173" w:rsidRPr="00C45589" w:rsidRDefault="00286173" w:rsidP="00AA5F3B">
            <w:pPr>
              <w:snapToGrid w:val="0"/>
              <w:spacing w:line="360" w:lineRule="auto"/>
              <w:rPr>
                <w:rFonts w:ascii="宋体" w:hAnsi="宋体"/>
                <w:szCs w:val="21"/>
              </w:rPr>
            </w:pPr>
          </w:p>
        </w:tc>
      </w:tr>
      <w:tr w:rsidR="00286173" w:rsidRPr="00C45589" w:rsidTr="00AA5F3B">
        <w:trPr>
          <w:trHeight w:val="892"/>
        </w:trPr>
        <w:tc>
          <w:tcPr>
            <w:tcW w:w="810" w:type="dxa"/>
            <w:shd w:val="clear" w:color="auto" w:fill="auto"/>
            <w:vAlign w:val="center"/>
          </w:tcPr>
          <w:p w:rsidR="00286173" w:rsidRPr="00C45589" w:rsidRDefault="00286173" w:rsidP="00AA5F3B">
            <w:pPr>
              <w:snapToGrid w:val="0"/>
              <w:spacing w:line="360" w:lineRule="auto"/>
              <w:rPr>
                <w:rFonts w:ascii="宋体" w:hAnsi="宋体"/>
                <w:szCs w:val="21"/>
              </w:rPr>
            </w:pPr>
            <w:r>
              <w:rPr>
                <w:rFonts w:ascii="宋体" w:hAnsi="宋体" w:hint="eastAsia"/>
                <w:szCs w:val="21"/>
              </w:rPr>
              <w:t>5</w:t>
            </w:r>
          </w:p>
        </w:tc>
        <w:tc>
          <w:tcPr>
            <w:tcW w:w="4118" w:type="dxa"/>
            <w:shd w:val="clear" w:color="auto" w:fill="auto"/>
            <w:vAlign w:val="center"/>
          </w:tcPr>
          <w:p w:rsidR="00286173" w:rsidRPr="00E00E9D" w:rsidRDefault="00286173" w:rsidP="00AA5F3B">
            <w:pPr>
              <w:snapToGrid w:val="0"/>
              <w:spacing w:line="360" w:lineRule="auto"/>
              <w:rPr>
                <w:rFonts w:ascii="宋体" w:hAnsi="宋体"/>
                <w:szCs w:val="21"/>
              </w:rPr>
            </w:pPr>
            <w:r w:rsidRPr="00E00E9D">
              <w:rPr>
                <w:rFonts w:ascii="宋体" w:hAnsi="宋体"/>
                <w:szCs w:val="21"/>
              </w:rPr>
              <w:t>玉竹根腐病防治杀菌剂筛选[J]</w:t>
            </w:r>
          </w:p>
        </w:tc>
        <w:tc>
          <w:tcPr>
            <w:tcW w:w="1276" w:type="dxa"/>
            <w:shd w:val="clear" w:color="auto" w:fill="auto"/>
            <w:vAlign w:val="center"/>
          </w:tcPr>
          <w:p w:rsidR="00286173" w:rsidRPr="00C45589" w:rsidRDefault="00286173" w:rsidP="00AA5F3B">
            <w:pPr>
              <w:snapToGrid w:val="0"/>
              <w:spacing w:line="360" w:lineRule="auto"/>
              <w:rPr>
                <w:rFonts w:ascii="宋体" w:hAnsi="宋体"/>
                <w:szCs w:val="21"/>
              </w:rPr>
            </w:pPr>
            <w:r w:rsidRPr="00C45589">
              <w:rPr>
                <w:rFonts w:ascii="宋体" w:hAnsi="宋体" w:hint="eastAsia"/>
                <w:szCs w:val="21"/>
              </w:rPr>
              <w:t>期刊论文</w:t>
            </w:r>
          </w:p>
        </w:tc>
        <w:tc>
          <w:tcPr>
            <w:tcW w:w="1984"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曹亮、徐瑞等</w:t>
            </w:r>
          </w:p>
        </w:tc>
        <w:tc>
          <w:tcPr>
            <w:tcW w:w="980" w:type="dxa"/>
            <w:shd w:val="clear" w:color="auto" w:fill="auto"/>
            <w:vAlign w:val="center"/>
          </w:tcPr>
          <w:p w:rsidR="00286173" w:rsidRPr="00C45589" w:rsidRDefault="00286173" w:rsidP="00AA5F3B">
            <w:pPr>
              <w:snapToGrid w:val="0"/>
              <w:spacing w:line="360" w:lineRule="auto"/>
              <w:rPr>
                <w:rFonts w:ascii="宋体" w:hAnsi="宋体"/>
                <w:szCs w:val="21"/>
              </w:rPr>
            </w:pPr>
          </w:p>
        </w:tc>
      </w:tr>
      <w:tr w:rsidR="00286173" w:rsidRPr="00C45589" w:rsidTr="00AA5F3B">
        <w:trPr>
          <w:trHeight w:val="892"/>
        </w:trPr>
        <w:tc>
          <w:tcPr>
            <w:tcW w:w="810"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6</w:t>
            </w:r>
          </w:p>
        </w:tc>
        <w:tc>
          <w:tcPr>
            <w:tcW w:w="4118" w:type="dxa"/>
            <w:shd w:val="clear" w:color="auto" w:fill="auto"/>
            <w:vAlign w:val="center"/>
          </w:tcPr>
          <w:p w:rsidR="00286173" w:rsidRPr="00E00E9D" w:rsidRDefault="00286173" w:rsidP="00AA5F3B">
            <w:pPr>
              <w:snapToGrid w:val="0"/>
              <w:spacing w:line="360" w:lineRule="auto"/>
              <w:rPr>
                <w:rFonts w:ascii="宋体" w:hAnsi="宋体"/>
                <w:szCs w:val="21"/>
              </w:rPr>
            </w:pPr>
            <w:r>
              <w:rPr>
                <w:rFonts w:ascii="宋体" w:hAnsi="宋体" w:hint="eastAsia"/>
                <w:szCs w:val="21"/>
              </w:rPr>
              <w:t>一种抗玉竹叶斑病微生物农药</w:t>
            </w:r>
          </w:p>
        </w:tc>
        <w:tc>
          <w:tcPr>
            <w:tcW w:w="1276" w:type="dxa"/>
            <w:shd w:val="clear" w:color="auto" w:fill="auto"/>
            <w:vAlign w:val="center"/>
          </w:tcPr>
          <w:p w:rsidR="00286173" w:rsidRPr="0045495B" w:rsidRDefault="00286173" w:rsidP="00AA5F3B">
            <w:pPr>
              <w:snapToGrid w:val="0"/>
              <w:spacing w:line="360" w:lineRule="auto"/>
              <w:rPr>
                <w:rFonts w:ascii="宋体" w:hAnsi="宋体"/>
                <w:szCs w:val="21"/>
              </w:rPr>
            </w:pPr>
            <w:r>
              <w:rPr>
                <w:rFonts w:ascii="宋体" w:hAnsi="宋体" w:hint="eastAsia"/>
                <w:szCs w:val="21"/>
              </w:rPr>
              <w:t>专利</w:t>
            </w:r>
          </w:p>
        </w:tc>
        <w:tc>
          <w:tcPr>
            <w:tcW w:w="1984" w:type="dxa"/>
            <w:shd w:val="clear" w:color="auto" w:fill="auto"/>
            <w:vAlign w:val="center"/>
          </w:tcPr>
          <w:p w:rsidR="00286173" w:rsidRDefault="003A04BE" w:rsidP="00AA5F3B">
            <w:pPr>
              <w:snapToGrid w:val="0"/>
              <w:spacing w:line="360" w:lineRule="auto"/>
              <w:rPr>
                <w:rFonts w:ascii="宋体" w:hAnsi="宋体"/>
                <w:szCs w:val="21"/>
              </w:rPr>
            </w:pPr>
            <w:r>
              <w:rPr>
                <w:rFonts w:ascii="宋体" w:hAnsi="宋体" w:hint="eastAsia"/>
                <w:szCs w:val="21"/>
              </w:rPr>
              <w:t>徐瑞、宋荣、周佳民、郑思乡、谢进</w:t>
            </w:r>
            <w:r w:rsidR="002B4689">
              <w:rPr>
                <w:rFonts w:ascii="宋体" w:hAnsi="宋体" w:hint="eastAsia"/>
                <w:szCs w:val="21"/>
              </w:rPr>
              <w:t>、彭斯文</w:t>
            </w:r>
            <w:r>
              <w:rPr>
                <w:rFonts w:ascii="宋体" w:hAnsi="宋体" w:hint="eastAsia"/>
                <w:szCs w:val="21"/>
              </w:rPr>
              <w:t>等</w:t>
            </w:r>
          </w:p>
        </w:tc>
        <w:tc>
          <w:tcPr>
            <w:tcW w:w="980" w:type="dxa"/>
            <w:shd w:val="clear" w:color="auto" w:fill="auto"/>
            <w:vAlign w:val="center"/>
          </w:tcPr>
          <w:p w:rsidR="00286173" w:rsidRPr="00C45589" w:rsidRDefault="00286173" w:rsidP="00AA5F3B">
            <w:pPr>
              <w:snapToGrid w:val="0"/>
              <w:spacing w:line="360" w:lineRule="auto"/>
              <w:rPr>
                <w:rFonts w:ascii="宋体" w:hAnsi="宋体"/>
                <w:szCs w:val="21"/>
              </w:rPr>
            </w:pPr>
          </w:p>
        </w:tc>
      </w:tr>
      <w:tr w:rsidR="00286173" w:rsidRPr="00C45589" w:rsidTr="00AA5F3B">
        <w:trPr>
          <w:trHeight w:val="892"/>
        </w:trPr>
        <w:tc>
          <w:tcPr>
            <w:tcW w:w="810"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7</w:t>
            </w:r>
          </w:p>
        </w:tc>
        <w:tc>
          <w:tcPr>
            <w:tcW w:w="4118"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一种抗百合叶斑病制剂</w:t>
            </w:r>
          </w:p>
        </w:tc>
        <w:tc>
          <w:tcPr>
            <w:tcW w:w="1276"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专利</w:t>
            </w:r>
          </w:p>
        </w:tc>
        <w:tc>
          <w:tcPr>
            <w:tcW w:w="1984" w:type="dxa"/>
            <w:shd w:val="clear" w:color="auto" w:fill="auto"/>
            <w:vAlign w:val="center"/>
          </w:tcPr>
          <w:p w:rsidR="00286173" w:rsidRDefault="002B4689" w:rsidP="00AA5F3B">
            <w:pPr>
              <w:snapToGrid w:val="0"/>
              <w:spacing w:line="360" w:lineRule="auto"/>
              <w:rPr>
                <w:rFonts w:ascii="宋体" w:hAnsi="宋体"/>
                <w:szCs w:val="21"/>
              </w:rPr>
            </w:pPr>
            <w:r>
              <w:rPr>
                <w:rFonts w:ascii="宋体" w:hAnsi="宋体" w:hint="eastAsia"/>
                <w:szCs w:val="21"/>
              </w:rPr>
              <w:t>徐瑞、宋荣、周佳民、郑思乡、谢进、彭斯文等</w:t>
            </w:r>
          </w:p>
        </w:tc>
        <w:tc>
          <w:tcPr>
            <w:tcW w:w="980" w:type="dxa"/>
            <w:shd w:val="clear" w:color="auto" w:fill="auto"/>
            <w:vAlign w:val="center"/>
          </w:tcPr>
          <w:p w:rsidR="00286173" w:rsidRPr="00C45589" w:rsidRDefault="00286173" w:rsidP="00AA5F3B">
            <w:pPr>
              <w:snapToGrid w:val="0"/>
              <w:spacing w:line="360" w:lineRule="auto"/>
              <w:rPr>
                <w:rFonts w:ascii="宋体" w:hAnsi="宋体"/>
                <w:szCs w:val="21"/>
              </w:rPr>
            </w:pPr>
          </w:p>
        </w:tc>
      </w:tr>
      <w:tr w:rsidR="00286173" w:rsidRPr="00C45589" w:rsidTr="003A04BE">
        <w:trPr>
          <w:trHeight w:val="839"/>
        </w:trPr>
        <w:tc>
          <w:tcPr>
            <w:tcW w:w="810"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8</w:t>
            </w:r>
          </w:p>
        </w:tc>
        <w:tc>
          <w:tcPr>
            <w:tcW w:w="4118" w:type="dxa"/>
            <w:shd w:val="clear" w:color="auto" w:fill="auto"/>
            <w:vAlign w:val="center"/>
          </w:tcPr>
          <w:p w:rsidR="00286173" w:rsidRDefault="003A04BE" w:rsidP="00AA5F3B">
            <w:pPr>
              <w:snapToGrid w:val="0"/>
              <w:spacing w:line="360" w:lineRule="auto"/>
              <w:rPr>
                <w:rFonts w:ascii="宋体" w:hAnsi="宋体"/>
                <w:szCs w:val="21"/>
              </w:rPr>
            </w:pPr>
            <w:r>
              <w:rPr>
                <w:rFonts w:ascii="宋体" w:hAnsi="宋体" w:hint="eastAsia"/>
                <w:szCs w:val="21"/>
              </w:rPr>
              <w:t>金色</w:t>
            </w:r>
            <w:proofErr w:type="gramStart"/>
            <w:r>
              <w:rPr>
                <w:rFonts w:ascii="宋体" w:hAnsi="宋体" w:hint="eastAsia"/>
                <w:szCs w:val="21"/>
              </w:rPr>
              <w:t>毛壳菌</w:t>
            </w:r>
            <w:proofErr w:type="gramEnd"/>
            <w:r>
              <w:rPr>
                <w:rFonts w:ascii="宋体" w:hAnsi="宋体" w:hint="eastAsia"/>
                <w:szCs w:val="21"/>
              </w:rPr>
              <w:t>或其孢子在抗黄精叶斑病中的应用</w:t>
            </w:r>
          </w:p>
        </w:tc>
        <w:tc>
          <w:tcPr>
            <w:tcW w:w="1276" w:type="dxa"/>
            <w:shd w:val="clear" w:color="auto" w:fill="auto"/>
            <w:vAlign w:val="center"/>
          </w:tcPr>
          <w:p w:rsidR="00286173" w:rsidRDefault="003A04BE" w:rsidP="00AA5F3B">
            <w:pPr>
              <w:snapToGrid w:val="0"/>
              <w:spacing w:line="360" w:lineRule="auto"/>
              <w:rPr>
                <w:rFonts w:ascii="宋体" w:hAnsi="宋体"/>
                <w:szCs w:val="21"/>
              </w:rPr>
            </w:pPr>
            <w:r>
              <w:rPr>
                <w:rFonts w:ascii="宋体" w:hAnsi="宋体" w:hint="eastAsia"/>
                <w:szCs w:val="21"/>
              </w:rPr>
              <w:t>专利</w:t>
            </w:r>
          </w:p>
        </w:tc>
        <w:tc>
          <w:tcPr>
            <w:tcW w:w="1984" w:type="dxa"/>
            <w:shd w:val="clear" w:color="auto" w:fill="auto"/>
            <w:vAlign w:val="center"/>
          </w:tcPr>
          <w:p w:rsidR="00286173" w:rsidRDefault="002B4689" w:rsidP="00AA5F3B">
            <w:pPr>
              <w:snapToGrid w:val="0"/>
              <w:spacing w:line="360" w:lineRule="auto"/>
              <w:rPr>
                <w:rFonts w:ascii="宋体" w:hAnsi="宋体"/>
                <w:szCs w:val="21"/>
              </w:rPr>
            </w:pPr>
            <w:r>
              <w:rPr>
                <w:rFonts w:ascii="宋体" w:hAnsi="宋体" w:hint="eastAsia"/>
                <w:szCs w:val="21"/>
              </w:rPr>
              <w:t>徐瑞、宋荣、周佳民、郑思乡、谢进、彭斯文等</w:t>
            </w:r>
          </w:p>
        </w:tc>
        <w:tc>
          <w:tcPr>
            <w:tcW w:w="980" w:type="dxa"/>
            <w:shd w:val="clear" w:color="auto" w:fill="auto"/>
            <w:vAlign w:val="center"/>
          </w:tcPr>
          <w:p w:rsidR="00286173" w:rsidRPr="00C45589" w:rsidRDefault="00286173" w:rsidP="00AA5F3B">
            <w:pPr>
              <w:snapToGrid w:val="0"/>
              <w:spacing w:line="360" w:lineRule="auto"/>
              <w:rPr>
                <w:rFonts w:ascii="宋体" w:hAnsi="宋体"/>
                <w:szCs w:val="21"/>
              </w:rPr>
            </w:pPr>
          </w:p>
        </w:tc>
      </w:tr>
      <w:tr w:rsidR="00286173" w:rsidRPr="00C45589" w:rsidTr="00AA5F3B">
        <w:trPr>
          <w:trHeight w:val="892"/>
        </w:trPr>
        <w:tc>
          <w:tcPr>
            <w:tcW w:w="810"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9</w:t>
            </w:r>
          </w:p>
        </w:tc>
        <w:tc>
          <w:tcPr>
            <w:tcW w:w="4118" w:type="dxa"/>
            <w:shd w:val="clear" w:color="auto" w:fill="auto"/>
            <w:vAlign w:val="center"/>
          </w:tcPr>
          <w:p w:rsidR="00286173" w:rsidRPr="00A13B4F" w:rsidRDefault="00286173" w:rsidP="002B4689">
            <w:pPr>
              <w:autoSpaceDE w:val="0"/>
              <w:autoSpaceDN w:val="0"/>
              <w:adjustRightInd w:val="0"/>
              <w:spacing w:beforeLines="100"/>
              <w:rPr>
                <w:bCs/>
                <w:kern w:val="0"/>
                <w:sz w:val="24"/>
              </w:rPr>
            </w:pPr>
            <w:r w:rsidRPr="00A13B4F">
              <w:rPr>
                <w:bCs/>
                <w:kern w:val="0"/>
                <w:sz w:val="24"/>
              </w:rPr>
              <w:t xml:space="preserve">First report of </w:t>
            </w:r>
            <w:proofErr w:type="spellStart"/>
            <w:r w:rsidRPr="00A13B4F">
              <w:rPr>
                <w:bCs/>
                <w:i/>
                <w:kern w:val="0"/>
                <w:sz w:val="24"/>
              </w:rPr>
              <w:t>Fusarium</w:t>
            </w:r>
            <w:proofErr w:type="spellEnd"/>
            <w:r w:rsidRPr="00A13B4F">
              <w:rPr>
                <w:bCs/>
                <w:i/>
                <w:kern w:val="0"/>
                <w:sz w:val="24"/>
              </w:rPr>
              <w:t xml:space="preserve"> </w:t>
            </w:r>
            <w:proofErr w:type="spellStart"/>
            <w:r w:rsidRPr="00A13B4F">
              <w:rPr>
                <w:bCs/>
                <w:i/>
                <w:kern w:val="0"/>
                <w:sz w:val="24"/>
              </w:rPr>
              <w:t>proliferatum</w:t>
            </w:r>
            <w:proofErr w:type="spellEnd"/>
            <w:r w:rsidRPr="00A13B4F">
              <w:rPr>
                <w:bCs/>
                <w:kern w:val="0"/>
                <w:sz w:val="24"/>
              </w:rPr>
              <w:t xml:space="preserve"> causing Leaf Spot on</w:t>
            </w:r>
            <w:r w:rsidRPr="00A13B4F">
              <w:rPr>
                <w:rFonts w:hint="eastAsia"/>
                <w:bCs/>
                <w:kern w:val="0"/>
                <w:sz w:val="24"/>
              </w:rPr>
              <w:t xml:space="preserve"> </w:t>
            </w:r>
            <w:proofErr w:type="spellStart"/>
            <w:r w:rsidRPr="00A13B4F">
              <w:rPr>
                <w:bCs/>
                <w:i/>
                <w:kern w:val="0"/>
                <w:sz w:val="24"/>
              </w:rPr>
              <w:t>Polygonatum</w:t>
            </w:r>
            <w:proofErr w:type="spellEnd"/>
            <w:r w:rsidRPr="00A13B4F">
              <w:rPr>
                <w:bCs/>
                <w:i/>
                <w:kern w:val="0"/>
                <w:sz w:val="24"/>
              </w:rPr>
              <w:t xml:space="preserve"> </w:t>
            </w:r>
            <w:proofErr w:type="spellStart"/>
            <w:r w:rsidRPr="00A13B4F">
              <w:rPr>
                <w:bCs/>
                <w:i/>
                <w:kern w:val="0"/>
                <w:sz w:val="24"/>
              </w:rPr>
              <w:t>odoratum</w:t>
            </w:r>
            <w:proofErr w:type="spellEnd"/>
            <w:r w:rsidRPr="00A13B4F">
              <w:rPr>
                <w:bCs/>
                <w:kern w:val="0"/>
                <w:sz w:val="24"/>
              </w:rPr>
              <w:t xml:space="preserve"> (Mill.) </w:t>
            </w:r>
            <w:proofErr w:type="spellStart"/>
            <w:r w:rsidRPr="00A13B4F">
              <w:rPr>
                <w:bCs/>
                <w:kern w:val="0"/>
                <w:sz w:val="24"/>
              </w:rPr>
              <w:t>druce</w:t>
            </w:r>
            <w:proofErr w:type="spellEnd"/>
            <w:r w:rsidRPr="00A13B4F">
              <w:rPr>
                <w:bCs/>
                <w:kern w:val="0"/>
                <w:sz w:val="24"/>
              </w:rPr>
              <w:t xml:space="preserve"> in China</w:t>
            </w:r>
          </w:p>
        </w:tc>
        <w:tc>
          <w:tcPr>
            <w:tcW w:w="1276"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SCI</w:t>
            </w:r>
          </w:p>
        </w:tc>
        <w:tc>
          <w:tcPr>
            <w:tcW w:w="1984"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徐瑞、宋荣等</w:t>
            </w:r>
          </w:p>
        </w:tc>
        <w:tc>
          <w:tcPr>
            <w:tcW w:w="980" w:type="dxa"/>
            <w:shd w:val="clear" w:color="auto" w:fill="auto"/>
            <w:vAlign w:val="center"/>
          </w:tcPr>
          <w:p w:rsidR="00286173" w:rsidRPr="00C45589" w:rsidRDefault="00286173" w:rsidP="00AA5F3B">
            <w:pPr>
              <w:snapToGrid w:val="0"/>
              <w:spacing w:line="360" w:lineRule="auto"/>
              <w:rPr>
                <w:rFonts w:ascii="宋体" w:hAnsi="宋体"/>
                <w:szCs w:val="21"/>
              </w:rPr>
            </w:pPr>
            <w:r>
              <w:rPr>
                <w:rFonts w:ascii="宋体" w:hAnsi="宋体" w:hint="eastAsia"/>
                <w:szCs w:val="21"/>
              </w:rPr>
              <w:t>投稿中</w:t>
            </w:r>
          </w:p>
        </w:tc>
      </w:tr>
      <w:tr w:rsidR="00286173" w:rsidRPr="00C45589" w:rsidTr="00AA5F3B">
        <w:trPr>
          <w:trHeight w:val="892"/>
        </w:trPr>
        <w:tc>
          <w:tcPr>
            <w:tcW w:w="810"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10</w:t>
            </w:r>
          </w:p>
        </w:tc>
        <w:tc>
          <w:tcPr>
            <w:tcW w:w="4118" w:type="dxa"/>
            <w:shd w:val="clear" w:color="auto" w:fill="auto"/>
            <w:vAlign w:val="center"/>
          </w:tcPr>
          <w:p w:rsidR="00286173" w:rsidRPr="00A13B4F" w:rsidRDefault="00286173" w:rsidP="002B4689">
            <w:pPr>
              <w:autoSpaceDE w:val="0"/>
              <w:autoSpaceDN w:val="0"/>
              <w:adjustRightInd w:val="0"/>
              <w:spacing w:beforeLines="100"/>
              <w:rPr>
                <w:bCs/>
                <w:sz w:val="24"/>
              </w:rPr>
            </w:pPr>
            <w:r w:rsidRPr="00A13B4F">
              <w:rPr>
                <w:bCs/>
                <w:sz w:val="24"/>
              </w:rPr>
              <w:t>First</w:t>
            </w:r>
            <w:r w:rsidRPr="00A13B4F">
              <w:rPr>
                <w:rFonts w:hint="eastAsia"/>
                <w:bCs/>
                <w:sz w:val="24"/>
              </w:rPr>
              <w:t xml:space="preserve"> </w:t>
            </w:r>
            <w:r w:rsidRPr="00A13B4F">
              <w:rPr>
                <w:bCs/>
                <w:sz w:val="24"/>
              </w:rPr>
              <w:t xml:space="preserve">report of </w:t>
            </w:r>
            <w:hyperlink r:id="rId19" w:tooltip="species" w:history="1">
              <w:r w:rsidRPr="00A13B4F">
                <w:rPr>
                  <w:rFonts w:eastAsia="TimesNewRoman"/>
                  <w:i/>
                  <w:iCs/>
                  <w:sz w:val="20"/>
                  <w:szCs w:val="20"/>
                </w:rPr>
                <w:t>Fusarium oxysporum</w:t>
              </w:r>
            </w:hyperlink>
            <w:r w:rsidRPr="00A13B4F">
              <w:rPr>
                <w:rFonts w:eastAsia="TimesNewRoman"/>
                <w:i/>
                <w:iCs/>
                <w:sz w:val="20"/>
                <w:szCs w:val="20"/>
              </w:rPr>
              <w:t> </w:t>
            </w:r>
            <w:r w:rsidRPr="00A13B4F">
              <w:rPr>
                <w:sz w:val="24"/>
              </w:rPr>
              <w:t xml:space="preserve">causing Stem </w:t>
            </w:r>
            <w:r w:rsidRPr="00A13B4F">
              <w:rPr>
                <w:rFonts w:hint="eastAsia"/>
                <w:sz w:val="24"/>
              </w:rPr>
              <w:t>S</w:t>
            </w:r>
            <w:r w:rsidRPr="00A13B4F">
              <w:rPr>
                <w:sz w:val="24"/>
              </w:rPr>
              <w:t xml:space="preserve">pot </w:t>
            </w:r>
            <w:r w:rsidRPr="00A13B4F">
              <w:rPr>
                <w:rFonts w:hint="eastAsia"/>
                <w:sz w:val="24"/>
              </w:rPr>
              <w:t>on</w:t>
            </w:r>
            <w:r w:rsidRPr="00A13B4F">
              <w:rPr>
                <w:sz w:val="24"/>
              </w:rPr>
              <w:t xml:space="preserve"> </w:t>
            </w:r>
            <w:proofErr w:type="spellStart"/>
            <w:r w:rsidRPr="00A13B4F">
              <w:rPr>
                <w:i/>
                <w:iCs/>
                <w:color w:val="000000"/>
                <w:sz w:val="24"/>
              </w:rPr>
              <w:t>Polygonatum</w:t>
            </w:r>
            <w:proofErr w:type="spellEnd"/>
            <w:r w:rsidRPr="00A13B4F">
              <w:rPr>
                <w:i/>
                <w:iCs/>
                <w:color w:val="000000"/>
                <w:sz w:val="24"/>
              </w:rPr>
              <w:t xml:space="preserve"> </w:t>
            </w:r>
            <w:proofErr w:type="spellStart"/>
            <w:r w:rsidRPr="00A13B4F">
              <w:rPr>
                <w:i/>
                <w:iCs/>
                <w:color w:val="000000"/>
                <w:sz w:val="24"/>
              </w:rPr>
              <w:t>odoratum</w:t>
            </w:r>
            <w:proofErr w:type="spellEnd"/>
            <w:r w:rsidRPr="00A13B4F">
              <w:rPr>
                <w:i/>
                <w:iCs/>
                <w:color w:val="000000"/>
                <w:sz w:val="24"/>
              </w:rPr>
              <w:t xml:space="preserve"> </w:t>
            </w:r>
            <w:r w:rsidRPr="00A13B4F">
              <w:rPr>
                <w:iCs/>
                <w:color w:val="000000"/>
                <w:sz w:val="24"/>
              </w:rPr>
              <w:t xml:space="preserve">(Mill.) </w:t>
            </w:r>
            <w:proofErr w:type="spellStart"/>
            <w:r w:rsidRPr="00A13B4F">
              <w:rPr>
                <w:iCs/>
                <w:color w:val="000000"/>
                <w:sz w:val="24"/>
              </w:rPr>
              <w:t>Druce</w:t>
            </w:r>
            <w:proofErr w:type="spellEnd"/>
            <w:r w:rsidRPr="00A13B4F">
              <w:rPr>
                <w:bCs/>
                <w:sz w:val="24"/>
              </w:rPr>
              <w:t xml:space="preserve"> in China</w:t>
            </w:r>
          </w:p>
          <w:p w:rsidR="00286173" w:rsidRPr="00A13B4F" w:rsidRDefault="00286173" w:rsidP="00AA5F3B">
            <w:pPr>
              <w:snapToGrid w:val="0"/>
              <w:spacing w:line="360" w:lineRule="auto"/>
              <w:rPr>
                <w:rFonts w:ascii="宋体" w:hAnsi="宋体"/>
                <w:szCs w:val="21"/>
              </w:rPr>
            </w:pPr>
          </w:p>
        </w:tc>
        <w:tc>
          <w:tcPr>
            <w:tcW w:w="1276"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SCI</w:t>
            </w:r>
          </w:p>
        </w:tc>
        <w:tc>
          <w:tcPr>
            <w:tcW w:w="1984" w:type="dxa"/>
            <w:shd w:val="clear" w:color="auto" w:fill="auto"/>
            <w:vAlign w:val="center"/>
          </w:tcPr>
          <w:p w:rsidR="00286173" w:rsidRDefault="00286173" w:rsidP="00AA5F3B">
            <w:pPr>
              <w:snapToGrid w:val="0"/>
              <w:spacing w:line="360" w:lineRule="auto"/>
              <w:rPr>
                <w:rFonts w:ascii="宋体" w:hAnsi="宋体"/>
                <w:szCs w:val="21"/>
              </w:rPr>
            </w:pPr>
            <w:r>
              <w:rPr>
                <w:rFonts w:ascii="宋体" w:hAnsi="宋体" w:hint="eastAsia"/>
                <w:szCs w:val="21"/>
              </w:rPr>
              <w:t>徐瑞、宋荣等</w:t>
            </w:r>
          </w:p>
        </w:tc>
        <w:tc>
          <w:tcPr>
            <w:tcW w:w="980" w:type="dxa"/>
            <w:shd w:val="clear" w:color="auto" w:fill="auto"/>
            <w:vAlign w:val="center"/>
          </w:tcPr>
          <w:p w:rsidR="00286173" w:rsidRPr="00C45589" w:rsidRDefault="00286173" w:rsidP="00AA5F3B">
            <w:pPr>
              <w:snapToGrid w:val="0"/>
              <w:spacing w:line="360" w:lineRule="auto"/>
              <w:rPr>
                <w:rFonts w:ascii="宋体" w:hAnsi="宋体"/>
                <w:szCs w:val="21"/>
              </w:rPr>
            </w:pPr>
            <w:r>
              <w:rPr>
                <w:rFonts w:ascii="宋体" w:hAnsi="宋体" w:hint="eastAsia"/>
                <w:szCs w:val="21"/>
              </w:rPr>
              <w:t>投稿中</w:t>
            </w:r>
          </w:p>
        </w:tc>
      </w:tr>
    </w:tbl>
    <w:p w:rsidR="0001195A" w:rsidRPr="00A13B4F" w:rsidRDefault="0001195A" w:rsidP="00A13B4F">
      <w:pPr>
        <w:spacing w:line="360" w:lineRule="auto"/>
        <w:jc w:val="left"/>
      </w:pPr>
    </w:p>
    <w:sectPr w:rsidR="0001195A" w:rsidRPr="00A13B4F" w:rsidSect="008D3D31">
      <w:pgSz w:w="11906" w:h="16838"/>
      <w:pgMar w:top="1418" w:right="1418" w:bottom="1418" w:left="1418"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9437D" w:rsidRDefault="00A9437D" w:rsidP="00221347">
      <w:r>
        <w:separator/>
      </w:r>
    </w:p>
  </w:endnote>
  <w:endnote w:type="continuationSeparator" w:id="0">
    <w:p w:rsidR="00A9437D" w:rsidRDefault="00A9437D" w:rsidP="0022134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NewRoman">
    <w:altName w:val="微软雅黑"/>
    <w:charset w:val="86"/>
    <w:family w:val="auto"/>
    <w:pitch w:val="default"/>
    <w:sig w:usb0="00000000" w:usb1="00000000" w:usb2="0000001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9437D" w:rsidRDefault="00A9437D" w:rsidP="00221347">
      <w:r>
        <w:separator/>
      </w:r>
    </w:p>
  </w:footnote>
  <w:footnote w:type="continuationSeparator" w:id="0">
    <w:p w:rsidR="00A9437D" w:rsidRDefault="00A9437D" w:rsidP="0022134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5B2312E"/>
    <w:multiLevelType w:val="hybridMultilevel"/>
    <w:tmpl w:val="97FC17CE"/>
    <w:lvl w:ilvl="0" w:tplc="53EC0C5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96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221347"/>
    <w:rsid w:val="0001195A"/>
    <w:rsid w:val="000200FC"/>
    <w:rsid w:val="00032AEA"/>
    <w:rsid w:val="00064E51"/>
    <w:rsid w:val="000679D0"/>
    <w:rsid w:val="000835ED"/>
    <w:rsid w:val="000C3059"/>
    <w:rsid w:val="000F0BBD"/>
    <w:rsid w:val="00144E47"/>
    <w:rsid w:val="00182725"/>
    <w:rsid w:val="001C49BA"/>
    <w:rsid w:val="0020223D"/>
    <w:rsid w:val="00221347"/>
    <w:rsid w:val="00286173"/>
    <w:rsid w:val="002A5CB7"/>
    <w:rsid w:val="002B345C"/>
    <w:rsid w:val="002B4689"/>
    <w:rsid w:val="002C00C5"/>
    <w:rsid w:val="0031094F"/>
    <w:rsid w:val="00336741"/>
    <w:rsid w:val="0039706A"/>
    <w:rsid w:val="003A04BE"/>
    <w:rsid w:val="003A34EA"/>
    <w:rsid w:val="003B3E3B"/>
    <w:rsid w:val="003E741B"/>
    <w:rsid w:val="003E7BC0"/>
    <w:rsid w:val="004035F6"/>
    <w:rsid w:val="0045495B"/>
    <w:rsid w:val="00494C8F"/>
    <w:rsid w:val="00542E26"/>
    <w:rsid w:val="00591F7C"/>
    <w:rsid w:val="005971FF"/>
    <w:rsid w:val="005D6463"/>
    <w:rsid w:val="00605609"/>
    <w:rsid w:val="0062205B"/>
    <w:rsid w:val="00634850"/>
    <w:rsid w:val="00646E35"/>
    <w:rsid w:val="00672866"/>
    <w:rsid w:val="00697E58"/>
    <w:rsid w:val="006C554E"/>
    <w:rsid w:val="0071772F"/>
    <w:rsid w:val="0072750A"/>
    <w:rsid w:val="00772258"/>
    <w:rsid w:val="007B7D48"/>
    <w:rsid w:val="007F5D8E"/>
    <w:rsid w:val="008125F4"/>
    <w:rsid w:val="008835DB"/>
    <w:rsid w:val="008956DD"/>
    <w:rsid w:val="00897E65"/>
    <w:rsid w:val="008A499C"/>
    <w:rsid w:val="008C7692"/>
    <w:rsid w:val="008D227A"/>
    <w:rsid w:val="00923D52"/>
    <w:rsid w:val="00940A27"/>
    <w:rsid w:val="009460CD"/>
    <w:rsid w:val="00A13B4F"/>
    <w:rsid w:val="00A24EE1"/>
    <w:rsid w:val="00A6621E"/>
    <w:rsid w:val="00A9437D"/>
    <w:rsid w:val="00A95968"/>
    <w:rsid w:val="00AA61C4"/>
    <w:rsid w:val="00AA6BBF"/>
    <w:rsid w:val="00AF4BF9"/>
    <w:rsid w:val="00B142F4"/>
    <w:rsid w:val="00B46C5D"/>
    <w:rsid w:val="00B75087"/>
    <w:rsid w:val="00B83C18"/>
    <w:rsid w:val="00B9175C"/>
    <w:rsid w:val="00BC155C"/>
    <w:rsid w:val="00BE163E"/>
    <w:rsid w:val="00C23B58"/>
    <w:rsid w:val="00CA7C28"/>
    <w:rsid w:val="00CB7D7F"/>
    <w:rsid w:val="00CC6EFF"/>
    <w:rsid w:val="00CD3C9D"/>
    <w:rsid w:val="00CF53FE"/>
    <w:rsid w:val="00D54DF5"/>
    <w:rsid w:val="00D81589"/>
    <w:rsid w:val="00D83337"/>
    <w:rsid w:val="00D90BA4"/>
    <w:rsid w:val="00D961E2"/>
    <w:rsid w:val="00E00E9D"/>
    <w:rsid w:val="00E13EE6"/>
    <w:rsid w:val="00E54B30"/>
    <w:rsid w:val="00E65B8F"/>
    <w:rsid w:val="00EC2B78"/>
    <w:rsid w:val="00F348D3"/>
    <w:rsid w:val="00F468A4"/>
    <w:rsid w:val="00F859E2"/>
    <w:rsid w:val="00FE281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347"/>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D81589"/>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221347"/>
    <w:pPr>
      <w:pBdr>
        <w:bottom w:val="single" w:sz="6" w:space="1" w:color="auto"/>
      </w:pBdr>
      <w:tabs>
        <w:tab w:val="center" w:pos="4153"/>
        <w:tab w:val="right" w:pos="8306"/>
      </w:tabs>
      <w:snapToGrid w:val="0"/>
      <w:jc w:val="center"/>
    </w:pPr>
    <w:rPr>
      <w:rFonts w:cstheme="minorBidi"/>
      <w:sz w:val="18"/>
      <w:szCs w:val="18"/>
    </w:rPr>
  </w:style>
  <w:style w:type="character" w:customStyle="1" w:styleId="Char">
    <w:name w:val="页眉 Char"/>
    <w:basedOn w:val="a0"/>
    <w:link w:val="a3"/>
    <w:uiPriority w:val="99"/>
    <w:semiHidden/>
    <w:rsid w:val="00221347"/>
    <w:rPr>
      <w:rFonts w:ascii="Times New Roman" w:eastAsia="宋体" w:hAnsi="Times New Roman"/>
      <w:sz w:val="18"/>
      <w:szCs w:val="18"/>
    </w:rPr>
  </w:style>
  <w:style w:type="paragraph" w:styleId="a4">
    <w:name w:val="footer"/>
    <w:basedOn w:val="a"/>
    <w:link w:val="Char0"/>
    <w:uiPriority w:val="99"/>
    <w:semiHidden/>
    <w:unhideWhenUsed/>
    <w:rsid w:val="00221347"/>
    <w:pPr>
      <w:tabs>
        <w:tab w:val="center" w:pos="4153"/>
        <w:tab w:val="right" w:pos="8306"/>
      </w:tabs>
      <w:snapToGrid w:val="0"/>
      <w:jc w:val="left"/>
    </w:pPr>
    <w:rPr>
      <w:rFonts w:cstheme="minorBidi"/>
      <w:sz w:val="18"/>
      <w:szCs w:val="18"/>
    </w:rPr>
  </w:style>
  <w:style w:type="character" w:customStyle="1" w:styleId="Char0">
    <w:name w:val="页脚 Char"/>
    <w:basedOn w:val="a0"/>
    <w:link w:val="a4"/>
    <w:uiPriority w:val="99"/>
    <w:semiHidden/>
    <w:rsid w:val="00221347"/>
    <w:rPr>
      <w:rFonts w:ascii="Times New Roman" w:eastAsia="宋体" w:hAnsi="Times New Roman"/>
      <w:sz w:val="18"/>
      <w:szCs w:val="18"/>
    </w:rPr>
  </w:style>
  <w:style w:type="paragraph" w:customStyle="1" w:styleId="CharCharCharCharCharCharCharCharChar1CharCharCharCharCharCharCharCharCharCharCharCharCharCharCharChar">
    <w:name w:val="Char Char Char Char Char Char Char Char Char1 Char Char Char Char Char Char Char Char Char Char Char Char Char Char Char Char"/>
    <w:basedOn w:val="1"/>
    <w:next w:val="a4"/>
    <w:rsid w:val="00D81589"/>
    <w:pPr>
      <w:snapToGrid w:val="0"/>
      <w:spacing w:before="240" w:after="240" w:line="348" w:lineRule="auto"/>
    </w:pPr>
    <w:rPr>
      <w:rFonts w:ascii="宋体" w:hAnsi="宋体" w:cs="宋体"/>
      <w:color w:val="FF9933"/>
      <w:kern w:val="36"/>
      <w:sz w:val="24"/>
      <w:szCs w:val="24"/>
    </w:rPr>
  </w:style>
  <w:style w:type="character" w:customStyle="1" w:styleId="1Char">
    <w:name w:val="标题 1 Char"/>
    <w:basedOn w:val="a0"/>
    <w:link w:val="1"/>
    <w:uiPriority w:val="9"/>
    <w:rsid w:val="00D81589"/>
    <w:rPr>
      <w:rFonts w:ascii="Times New Roman" w:eastAsia="宋体" w:hAnsi="Times New Roman" w:cs="Times New Roman"/>
      <w:b/>
      <w:bCs/>
      <w:kern w:val="44"/>
      <w:sz w:val="44"/>
      <w:szCs w:val="44"/>
    </w:rPr>
  </w:style>
  <w:style w:type="paragraph" w:styleId="a5">
    <w:name w:val="List Paragraph"/>
    <w:basedOn w:val="a"/>
    <w:uiPriority w:val="34"/>
    <w:qFormat/>
    <w:rsid w:val="0039706A"/>
    <w:pPr>
      <w:ind w:firstLineChars="200" w:firstLine="42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yperlink" Target="https://www.ncbi.nlm.nih.gov/Taxonomy/Browser/wwwtax.cgi?mode=Info&amp;id=5507&amp;lvl=3&amp;lin=f&amp;keep=1&amp;srchmode=1&amp;unlock"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8B5DFAB-3CFA-4EA4-9252-5C2C1B147E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339</TotalTime>
  <Pages>16</Pages>
  <Words>824</Words>
  <Characters>4701</Characters>
  <Application>Microsoft Office Word</Application>
  <DocSecurity>0</DocSecurity>
  <Lines>39</Lines>
  <Paragraphs>11</Paragraphs>
  <ScaleCrop>false</ScaleCrop>
  <Company>China</Company>
  <LinksUpToDate>false</LinksUpToDate>
  <CharactersWithSpaces>5514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19</cp:revision>
  <dcterms:created xsi:type="dcterms:W3CDTF">2022-06-29T03:33:00Z</dcterms:created>
  <dcterms:modified xsi:type="dcterms:W3CDTF">2022-07-28T03:17:00Z</dcterms:modified>
</cp:coreProperties>
</file>