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3F7303" w14:paraId="39CAD9E2" w14:textId="77777777">
        <w:tc>
          <w:tcPr>
            <w:tcW w:w="509" w:type="dxa"/>
          </w:tcPr>
          <w:p w14:paraId="5289346F" w14:textId="77777777" w:rsidR="003F7303" w:rsidRDefault="00000000">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4AD5CB7" w14:textId="77777777" w:rsidR="003F7303" w:rsidRDefault="00000000">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w:t>
            </w:r>
            <w:r>
              <w:rPr>
                <w:rFonts w:ascii="黑体" w:eastAsia="黑体" w:hAnsi="黑体"/>
                <w:sz w:val="21"/>
                <w:szCs w:val="21"/>
              </w:rPr>
              <w:fldChar w:fldCharType="end"/>
            </w:r>
            <w:bookmarkEnd w:id="0"/>
          </w:p>
        </w:tc>
      </w:tr>
      <w:tr w:rsidR="003F7303" w14:paraId="5FB49C27" w14:textId="77777777">
        <w:tc>
          <w:tcPr>
            <w:tcW w:w="509" w:type="dxa"/>
          </w:tcPr>
          <w:p w14:paraId="36158141" w14:textId="77777777" w:rsidR="003F7303"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720C5F65" w14:textId="77777777" w:rsidR="003F7303"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16</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661"/>
      </w:tblGrid>
      <w:tr w:rsidR="003F7303" w14:paraId="1840F8C3" w14:textId="77777777">
        <w:tc>
          <w:tcPr>
            <w:tcW w:w="6661" w:type="dxa"/>
          </w:tcPr>
          <w:p w14:paraId="2ED764C0" w14:textId="77777777" w:rsidR="003F7303" w:rsidRDefault="00000000">
            <w:pPr>
              <w:pStyle w:val="afffff"/>
              <w:framePr w:w="0" w:hRule="auto" w:wrap="auto" w:hAnchor="text" w:xAlign="left" w:yAlign="inline" w:anchorLock="0"/>
              <w:rPr>
                <w:rFonts w:ascii="宋体" w:hAnsi="宋体"/>
                <w:sz w:val="28"/>
                <w:szCs w:val="28"/>
              </w:rPr>
            </w:pPr>
            <w:bookmarkStart w:id="2" w:name="_Hlk26473981"/>
            <w:r>
              <w:rPr>
                <w:noProof/>
              </w:rPr>
              <w:drawing>
                <wp:inline distT="0" distB="0" distL="0" distR="0" wp14:anchorId="11068C87" wp14:editId="4349C2CD">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43</w:t>
            </w:r>
            <w:r>
              <w:fldChar w:fldCharType="end"/>
            </w:r>
            <w:bookmarkEnd w:id="3"/>
          </w:p>
        </w:tc>
      </w:tr>
    </w:tbl>
    <w:p w14:paraId="0F94109B" w14:textId="77777777" w:rsidR="003F7303" w:rsidRDefault="00000000">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湖南省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3E4DD3E3" w14:textId="77777777" w:rsidR="003F7303" w:rsidRDefault="00000000">
      <w:pPr>
        <w:pStyle w:val="affffffffff2"/>
        <w:framePr w:wrap="auto"/>
      </w:pPr>
      <w:r>
        <w:t>DB</w:t>
      </w:r>
      <w:r>
        <w:rPr>
          <w:sz w:val="15"/>
          <w:szCs w:val="15"/>
        </w:rPr>
        <w:t xml:space="preserve"> </w:t>
      </w:r>
      <w:r>
        <w:fldChar w:fldCharType="begin">
          <w:ffData>
            <w:name w:val="文字1"/>
            <w:enabled/>
            <w:calcOnExit w:val="0"/>
            <w:textInput>
              <w:default w:val="XX"/>
            </w:textInput>
          </w:ffData>
        </w:fldChar>
      </w:r>
      <w:bookmarkStart w:id="5" w:name="文字1"/>
      <w:r>
        <w:instrText xml:space="preserve"> FORMTEXT </w:instrText>
      </w:r>
      <w:r>
        <w:fldChar w:fldCharType="separate"/>
      </w:r>
      <w:r>
        <w:t>43/T</w:t>
      </w:r>
      <w:r>
        <w:fldChar w:fldCharType="end"/>
      </w:r>
      <w:bookmarkEnd w:id="5"/>
      <w:r>
        <w:t xml:space="preserve"> </w:t>
      </w:r>
      <w:r>
        <w:fldChar w:fldCharType="begin">
          <w:ffData>
            <w:name w:val="NSTD_CODE_F"/>
            <w:enabled/>
            <w:calcOnExit w:val="0"/>
            <w:textInput>
              <w:default w:val="XXXXX"/>
            </w:textInput>
          </w:ffData>
        </w:fldChar>
      </w:r>
      <w:bookmarkStart w:id="6" w:name="NSTD_CODE_F"/>
      <w:r>
        <w:instrText xml:space="preserve"> FORMTEXT </w:instrText>
      </w:r>
      <w:r>
        <w:fldChar w:fldCharType="separate"/>
      </w:r>
      <w:r>
        <w:t>XXXXX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2022</w:t>
      </w:r>
      <w:r>
        <w:fldChar w:fldCharType="end"/>
      </w:r>
      <w:bookmarkEnd w:id="7"/>
    </w:p>
    <w:p w14:paraId="4AC6938A" w14:textId="77777777" w:rsidR="003F7303" w:rsidRDefault="00000000">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3F16FA70" w14:textId="77777777" w:rsidR="003F7303" w:rsidRDefault="0000000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FC30F4E" wp14:editId="792F258F">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F926457" w14:textId="77777777" w:rsidR="003F7303" w:rsidRDefault="003F7303">
      <w:pPr>
        <w:pStyle w:val="afffff0"/>
        <w:framePr w:w="9639" w:h="6976" w:hRule="exact" w:hSpace="0" w:vSpace="0" w:wrap="around" w:hAnchor="page" w:y="6408"/>
        <w:jc w:val="center"/>
        <w:rPr>
          <w:rFonts w:ascii="黑体" w:eastAsia="黑体" w:hAnsi="黑体"/>
          <w:b w:val="0"/>
          <w:bCs w:val="0"/>
          <w:w w:val="100"/>
        </w:rPr>
      </w:pPr>
    </w:p>
    <w:p w14:paraId="5E204CA6" w14:textId="0E9CF2F2" w:rsidR="003F7303" w:rsidRDefault="000F67D2">
      <w:pPr>
        <w:pStyle w:val="affffffffff4"/>
        <w:framePr w:h="6974" w:hRule="exact" w:wrap="around" w:x="1419" w:anchorLock="1"/>
      </w:pPr>
      <w:r>
        <w:rPr>
          <w:rFonts w:hint="eastAsia"/>
        </w:rPr>
        <w:t>多花黄精杂草综合防控技术规程</w:t>
      </w:r>
    </w:p>
    <w:p w14:paraId="18295DA4" w14:textId="77777777" w:rsidR="003F7303" w:rsidRDefault="003F7303">
      <w:pPr>
        <w:framePr w:w="9639" w:h="6974" w:hRule="exact" w:wrap="around" w:vAnchor="page" w:hAnchor="page" w:x="1419" w:y="6408" w:anchorLock="1"/>
        <w:ind w:left="-1418"/>
      </w:pPr>
    </w:p>
    <w:p w14:paraId="05FA0E2F" w14:textId="77777777" w:rsidR="003F7303"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Code for integrated weed provention and control of Polygonatum cyrtonema Hua</w:t>
      </w:r>
      <w:r>
        <w:rPr>
          <w:rFonts w:eastAsia="黑体"/>
          <w:szCs w:val="28"/>
        </w:rPr>
        <w:fldChar w:fldCharType="end"/>
      </w:r>
      <w:bookmarkEnd w:id="9"/>
    </w:p>
    <w:p w14:paraId="64FEDDFD" w14:textId="77777777" w:rsidR="003F7303" w:rsidRDefault="003F7303">
      <w:pPr>
        <w:framePr w:w="9639" w:h="6974" w:hRule="exact" w:wrap="around" w:vAnchor="page" w:hAnchor="page" w:x="1419" w:y="6408" w:anchorLock="1"/>
        <w:spacing w:line="760" w:lineRule="exact"/>
        <w:ind w:left="-1418"/>
      </w:pPr>
    </w:p>
    <w:p w14:paraId="2097269A" w14:textId="77777777" w:rsidR="003F7303"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0" w:name="IN_STD_COD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w:t>
      </w:r>
      <w:r>
        <w:rPr>
          <w:rFonts w:eastAsia="黑体" w:hint="eastAsia"/>
          <w:szCs w:val="28"/>
        </w:rPr>
        <w:t>点击此处添加与国际标准一致性程度的标识</w:t>
      </w:r>
      <w:r>
        <w:rPr>
          <w:rFonts w:eastAsia="黑体" w:hint="eastAsia"/>
          <w:szCs w:val="28"/>
        </w:rPr>
        <w:t>)</w:t>
      </w:r>
      <w:r>
        <w:rPr>
          <w:rFonts w:eastAsia="黑体"/>
          <w:szCs w:val="28"/>
        </w:rPr>
        <w:fldChar w:fldCharType="end"/>
      </w:r>
      <w:bookmarkEnd w:id="10"/>
    </w:p>
    <w:p w14:paraId="61B0A6CD" w14:textId="77777777" w:rsidR="003F7303"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50FC03E7" w14:textId="77777777" w:rsidR="003F7303"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6F2E914D" w14:textId="77777777" w:rsidR="003F7303"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688935C0" w14:textId="77777777" w:rsidR="003F7303"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72DFED79" w14:textId="77777777" w:rsidR="003F7303"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13A63C49" w14:textId="77777777" w:rsidR="003F7303" w:rsidRDefault="00000000">
      <w:pPr>
        <w:pStyle w:val="affffffff8"/>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湖南省市场监督管理局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6B6383C6" w14:textId="77777777" w:rsidR="003F7303" w:rsidRDefault="00000000">
      <w:pPr>
        <w:rPr>
          <w:rFonts w:ascii="宋体" w:hAnsi="宋体"/>
          <w:sz w:val="28"/>
          <w:szCs w:val="28"/>
        </w:rPr>
        <w:sectPr w:rsidR="003F730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0C0D377" wp14:editId="207D4118">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3C3392A" w14:textId="77777777" w:rsidR="003F7303" w:rsidRDefault="00000000">
      <w:pPr>
        <w:pStyle w:val="affffffa"/>
        <w:spacing w:after="468"/>
      </w:pPr>
      <w:bookmarkStart w:id="21" w:name="BookMark1"/>
      <w:r>
        <w:rPr>
          <w:rFonts w:hint="eastAsia"/>
          <w:spacing w:val="320"/>
        </w:rPr>
        <w:lastRenderedPageBreak/>
        <w:t>目</w:t>
      </w:r>
      <w:r>
        <w:rPr>
          <w:rFonts w:hint="eastAsia"/>
        </w:rPr>
        <w:t>次</w:t>
      </w:r>
    </w:p>
    <w:p w14:paraId="5374F25F" w14:textId="77777777" w:rsidR="003F7303" w:rsidRDefault="00000000">
      <w:pPr>
        <w:pStyle w:val="TOC1"/>
        <w:tabs>
          <w:tab w:val="right" w:leader="dot" w:pos="9344"/>
        </w:tabs>
        <w:rPr>
          <w:rStyle w:val="affffb"/>
        </w:rPr>
      </w:pPr>
      <w:r>
        <w:rPr>
          <w:rStyle w:val="affffb"/>
        </w:rPr>
        <w:fldChar w:fldCharType="begin"/>
      </w:r>
      <w:r>
        <w:rPr>
          <w:rStyle w:val="affffb"/>
        </w:rPr>
        <w:instrText xml:space="preserve"> TOC \o "1-1" \h \t "标准文件_一级条标题,2,标准文件_附录一级条标题,2," </w:instrText>
      </w:r>
      <w:r>
        <w:rPr>
          <w:rStyle w:val="affffb"/>
        </w:rPr>
        <w:fldChar w:fldCharType="separate"/>
      </w:r>
      <w:hyperlink w:anchor="_Toc109747540" w:history="1">
        <w:r>
          <w:rPr>
            <w:rStyle w:val="affffb"/>
          </w:rPr>
          <w:t>前言</w:t>
        </w:r>
        <w:r>
          <w:rPr>
            <w:rStyle w:val="affffb"/>
          </w:rPr>
          <w:tab/>
        </w:r>
        <w:r>
          <w:rPr>
            <w:rStyle w:val="affffb"/>
          </w:rPr>
          <w:fldChar w:fldCharType="begin"/>
        </w:r>
        <w:r>
          <w:rPr>
            <w:rStyle w:val="affffb"/>
          </w:rPr>
          <w:instrText xml:space="preserve"> PAGEREF _Toc109747540 \h </w:instrText>
        </w:r>
        <w:r>
          <w:rPr>
            <w:rStyle w:val="affffb"/>
          </w:rPr>
        </w:r>
        <w:r>
          <w:rPr>
            <w:rStyle w:val="affffb"/>
          </w:rPr>
          <w:fldChar w:fldCharType="separate"/>
        </w:r>
        <w:r>
          <w:rPr>
            <w:rStyle w:val="affffb"/>
          </w:rPr>
          <w:t>II</w:t>
        </w:r>
        <w:r>
          <w:rPr>
            <w:rStyle w:val="affffb"/>
          </w:rPr>
          <w:fldChar w:fldCharType="end"/>
        </w:r>
      </w:hyperlink>
    </w:p>
    <w:p w14:paraId="488318DA" w14:textId="77777777" w:rsidR="003F7303" w:rsidRDefault="00000000">
      <w:pPr>
        <w:pStyle w:val="TOC1"/>
        <w:tabs>
          <w:tab w:val="right" w:leader="dot" w:pos="9344"/>
        </w:tabs>
        <w:rPr>
          <w:rStyle w:val="affffb"/>
        </w:rPr>
      </w:pPr>
      <w:hyperlink w:anchor="_Toc109747541" w:history="1">
        <w:r>
          <w:rPr>
            <w:rStyle w:val="affffb"/>
          </w:rPr>
          <w:t>1 范围</w:t>
        </w:r>
        <w:r>
          <w:rPr>
            <w:rStyle w:val="affffb"/>
          </w:rPr>
          <w:tab/>
        </w:r>
        <w:r>
          <w:rPr>
            <w:rStyle w:val="affffb"/>
          </w:rPr>
          <w:fldChar w:fldCharType="begin"/>
        </w:r>
        <w:r>
          <w:rPr>
            <w:rStyle w:val="affffb"/>
          </w:rPr>
          <w:instrText xml:space="preserve"> PAGEREF _Toc109747541 \h </w:instrText>
        </w:r>
        <w:r>
          <w:rPr>
            <w:rStyle w:val="affffb"/>
          </w:rPr>
        </w:r>
        <w:r>
          <w:rPr>
            <w:rStyle w:val="affffb"/>
          </w:rPr>
          <w:fldChar w:fldCharType="separate"/>
        </w:r>
        <w:r>
          <w:rPr>
            <w:rStyle w:val="affffb"/>
          </w:rPr>
          <w:t>1</w:t>
        </w:r>
        <w:r>
          <w:rPr>
            <w:rStyle w:val="affffb"/>
          </w:rPr>
          <w:fldChar w:fldCharType="end"/>
        </w:r>
      </w:hyperlink>
    </w:p>
    <w:p w14:paraId="685D4413" w14:textId="77777777" w:rsidR="003F7303" w:rsidRDefault="00000000">
      <w:pPr>
        <w:pStyle w:val="TOC1"/>
        <w:tabs>
          <w:tab w:val="right" w:leader="dot" w:pos="9344"/>
        </w:tabs>
        <w:rPr>
          <w:rStyle w:val="affffb"/>
        </w:rPr>
      </w:pPr>
      <w:hyperlink w:anchor="_Toc109747542" w:history="1">
        <w:r>
          <w:rPr>
            <w:rStyle w:val="affffb"/>
          </w:rPr>
          <w:t>2 规范性引用文件</w:t>
        </w:r>
        <w:r>
          <w:rPr>
            <w:rStyle w:val="affffb"/>
          </w:rPr>
          <w:tab/>
        </w:r>
        <w:r>
          <w:rPr>
            <w:rStyle w:val="affffb"/>
          </w:rPr>
          <w:fldChar w:fldCharType="begin"/>
        </w:r>
        <w:r>
          <w:rPr>
            <w:rStyle w:val="affffb"/>
          </w:rPr>
          <w:instrText xml:space="preserve"> PAGEREF _Toc109747542 \h </w:instrText>
        </w:r>
        <w:r>
          <w:rPr>
            <w:rStyle w:val="affffb"/>
          </w:rPr>
        </w:r>
        <w:r>
          <w:rPr>
            <w:rStyle w:val="affffb"/>
          </w:rPr>
          <w:fldChar w:fldCharType="separate"/>
        </w:r>
        <w:r>
          <w:rPr>
            <w:rStyle w:val="affffb"/>
          </w:rPr>
          <w:t>1</w:t>
        </w:r>
        <w:r>
          <w:rPr>
            <w:rStyle w:val="affffb"/>
          </w:rPr>
          <w:fldChar w:fldCharType="end"/>
        </w:r>
      </w:hyperlink>
    </w:p>
    <w:p w14:paraId="5D0987C9" w14:textId="77777777" w:rsidR="003F7303" w:rsidRDefault="00000000">
      <w:pPr>
        <w:pStyle w:val="TOC1"/>
        <w:tabs>
          <w:tab w:val="right" w:leader="dot" w:pos="9344"/>
        </w:tabs>
        <w:rPr>
          <w:rStyle w:val="affffb"/>
        </w:rPr>
      </w:pPr>
      <w:hyperlink w:anchor="_Toc109747543" w:history="1">
        <w:r>
          <w:rPr>
            <w:rStyle w:val="affffb"/>
          </w:rPr>
          <w:t>3 术语和定义</w:t>
        </w:r>
        <w:r>
          <w:rPr>
            <w:rStyle w:val="affffb"/>
          </w:rPr>
          <w:tab/>
        </w:r>
        <w:r>
          <w:rPr>
            <w:rStyle w:val="affffb"/>
          </w:rPr>
          <w:fldChar w:fldCharType="begin"/>
        </w:r>
        <w:r>
          <w:rPr>
            <w:rStyle w:val="affffb"/>
          </w:rPr>
          <w:instrText xml:space="preserve"> PAGEREF _Toc109747543 \h </w:instrText>
        </w:r>
        <w:r>
          <w:rPr>
            <w:rStyle w:val="affffb"/>
          </w:rPr>
        </w:r>
        <w:r>
          <w:rPr>
            <w:rStyle w:val="affffb"/>
          </w:rPr>
          <w:fldChar w:fldCharType="separate"/>
        </w:r>
        <w:r>
          <w:rPr>
            <w:rStyle w:val="affffb"/>
          </w:rPr>
          <w:t>1</w:t>
        </w:r>
        <w:r>
          <w:rPr>
            <w:rStyle w:val="affffb"/>
          </w:rPr>
          <w:fldChar w:fldCharType="end"/>
        </w:r>
      </w:hyperlink>
    </w:p>
    <w:p w14:paraId="51AAFFA9" w14:textId="77777777" w:rsidR="003F7303" w:rsidRDefault="00000000">
      <w:pPr>
        <w:pStyle w:val="TOC1"/>
        <w:tabs>
          <w:tab w:val="right" w:leader="dot" w:pos="9344"/>
        </w:tabs>
        <w:rPr>
          <w:rStyle w:val="affffb"/>
        </w:rPr>
      </w:pPr>
      <w:hyperlink w:anchor="_Toc109747544" w:history="1">
        <w:r>
          <w:rPr>
            <w:rStyle w:val="affffb"/>
          </w:rPr>
          <w:t>4 防控原则</w:t>
        </w:r>
        <w:r>
          <w:rPr>
            <w:rStyle w:val="affffb"/>
          </w:rPr>
          <w:tab/>
        </w:r>
        <w:r>
          <w:rPr>
            <w:rStyle w:val="affffb"/>
          </w:rPr>
          <w:fldChar w:fldCharType="begin"/>
        </w:r>
        <w:r>
          <w:rPr>
            <w:rStyle w:val="affffb"/>
          </w:rPr>
          <w:instrText xml:space="preserve"> PAGEREF _Toc109747544 \h </w:instrText>
        </w:r>
        <w:r>
          <w:rPr>
            <w:rStyle w:val="affffb"/>
          </w:rPr>
        </w:r>
        <w:r>
          <w:rPr>
            <w:rStyle w:val="affffb"/>
          </w:rPr>
          <w:fldChar w:fldCharType="separate"/>
        </w:r>
        <w:r>
          <w:rPr>
            <w:rStyle w:val="affffb"/>
          </w:rPr>
          <w:t>1</w:t>
        </w:r>
        <w:r>
          <w:rPr>
            <w:rStyle w:val="affffb"/>
          </w:rPr>
          <w:fldChar w:fldCharType="end"/>
        </w:r>
      </w:hyperlink>
    </w:p>
    <w:p w14:paraId="281EE7D6" w14:textId="77777777" w:rsidR="003F7303" w:rsidRDefault="00000000">
      <w:pPr>
        <w:pStyle w:val="TOC1"/>
        <w:tabs>
          <w:tab w:val="right" w:leader="dot" w:pos="9344"/>
        </w:tabs>
        <w:rPr>
          <w:rStyle w:val="affffb"/>
        </w:rPr>
      </w:pPr>
      <w:hyperlink w:anchor="_Toc109747545" w:history="1">
        <w:r>
          <w:rPr>
            <w:rStyle w:val="affffb"/>
          </w:rPr>
          <w:t>5 防控对象</w:t>
        </w:r>
        <w:r>
          <w:rPr>
            <w:rStyle w:val="affffb"/>
          </w:rPr>
          <w:tab/>
        </w:r>
        <w:r>
          <w:rPr>
            <w:rStyle w:val="affffb"/>
          </w:rPr>
          <w:fldChar w:fldCharType="begin"/>
        </w:r>
        <w:r>
          <w:rPr>
            <w:rStyle w:val="affffb"/>
          </w:rPr>
          <w:instrText xml:space="preserve"> PAGEREF _Toc109747545 \h </w:instrText>
        </w:r>
        <w:r>
          <w:rPr>
            <w:rStyle w:val="affffb"/>
          </w:rPr>
        </w:r>
        <w:r>
          <w:rPr>
            <w:rStyle w:val="affffb"/>
          </w:rPr>
          <w:fldChar w:fldCharType="separate"/>
        </w:r>
        <w:r>
          <w:rPr>
            <w:rStyle w:val="affffb"/>
          </w:rPr>
          <w:t>2</w:t>
        </w:r>
        <w:r>
          <w:rPr>
            <w:rStyle w:val="affffb"/>
          </w:rPr>
          <w:fldChar w:fldCharType="end"/>
        </w:r>
      </w:hyperlink>
    </w:p>
    <w:p w14:paraId="44B0D6BB" w14:textId="77777777" w:rsidR="003F7303" w:rsidRDefault="00000000">
      <w:pPr>
        <w:pStyle w:val="TOC1"/>
        <w:tabs>
          <w:tab w:val="right" w:leader="dot" w:pos="9344"/>
        </w:tabs>
        <w:rPr>
          <w:rStyle w:val="affffb"/>
        </w:rPr>
      </w:pPr>
      <w:hyperlink w:anchor="_Toc109747546" w:history="1">
        <w:r>
          <w:rPr>
            <w:rStyle w:val="affffb"/>
          </w:rPr>
          <w:t>6 防控措施</w:t>
        </w:r>
        <w:r>
          <w:rPr>
            <w:rStyle w:val="affffb"/>
          </w:rPr>
          <w:tab/>
        </w:r>
        <w:r>
          <w:rPr>
            <w:rStyle w:val="affffb"/>
          </w:rPr>
          <w:fldChar w:fldCharType="begin"/>
        </w:r>
        <w:r>
          <w:rPr>
            <w:rStyle w:val="affffb"/>
          </w:rPr>
          <w:instrText xml:space="preserve"> PAGEREF _Toc109747546 \h </w:instrText>
        </w:r>
        <w:r>
          <w:rPr>
            <w:rStyle w:val="affffb"/>
          </w:rPr>
        </w:r>
        <w:r>
          <w:rPr>
            <w:rStyle w:val="affffb"/>
          </w:rPr>
          <w:fldChar w:fldCharType="separate"/>
        </w:r>
        <w:r>
          <w:rPr>
            <w:rStyle w:val="affffb"/>
          </w:rPr>
          <w:t>2</w:t>
        </w:r>
        <w:r>
          <w:rPr>
            <w:rStyle w:val="affffb"/>
          </w:rPr>
          <w:fldChar w:fldCharType="end"/>
        </w:r>
      </w:hyperlink>
    </w:p>
    <w:p w14:paraId="4F2AA38B" w14:textId="77777777" w:rsidR="003F7303" w:rsidRDefault="00000000">
      <w:pPr>
        <w:pStyle w:val="TOC1"/>
        <w:tabs>
          <w:tab w:val="right" w:leader="dot" w:pos="9344"/>
        </w:tabs>
        <w:rPr>
          <w:rStyle w:val="affffb"/>
        </w:rPr>
      </w:pPr>
      <w:hyperlink w:anchor="_Toc109747550" w:history="1">
        <w:r>
          <w:rPr>
            <w:rStyle w:val="affffb"/>
          </w:rPr>
          <w:t>7 档案管理</w:t>
        </w:r>
        <w:r>
          <w:rPr>
            <w:rStyle w:val="affffb"/>
          </w:rPr>
          <w:tab/>
        </w:r>
        <w:r>
          <w:rPr>
            <w:rStyle w:val="affffb"/>
          </w:rPr>
          <w:fldChar w:fldCharType="begin"/>
        </w:r>
        <w:r>
          <w:rPr>
            <w:rStyle w:val="affffb"/>
          </w:rPr>
          <w:instrText xml:space="preserve"> PAGEREF _Toc109747550 \h </w:instrText>
        </w:r>
        <w:r>
          <w:rPr>
            <w:rStyle w:val="affffb"/>
          </w:rPr>
        </w:r>
        <w:r>
          <w:rPr>
            <w:rStyle w:val="affffb"/>
          </w:rPr>
          <w:fldChar w:fldCharType="separate"/>
        </w:r>
        <w:r>
          <w:rPr>
            <w:rStyle w:val="affffb"/>
          </w:rPr>
          <w:t>2</w:t>
        </w:r>
        <w:r>
          <w:rPr>
            <w:rStyle w:val="affffb"/>
          </w:rPr>
          <w:fldChar w:fldCharType="end"/>
        </w:r>
      </w:hyperlink>
    </w:p>
    <w:p w14:paraId="31D0DCA5" w14:textId="77777777" w:rsidR="003F7303" w:rsidRDefault="00000000">
      <w:pPr>
        <w:pStyle w:val="TOC1"/>
        <w:tabs>
          <w:tab w:val="right" w:leader="dot" w:pos="9344"/>
        </w:tabs>
        <w:rPr>
          <w:rStyle w:val="affffb"/>
        </w:rPr>
      </w:pPr>
      <w:hyperlink w:anchor="_Toc109747551" w:history="1">
        <w:r>
          <w:rPr>
            <w:rStyle w:val="affffb"/>
          </w:rPr>
          <w:t>附录A （规范性） 多花黄精种植主要杂草防控常用药剂及使用方法</w:t>
        </w:r>
        <w:r>
          <w:rPr>
            <w:rStyle w:val="affffb"/>
          </w:rPr>
          <w:tab/>
        </w:r>
        <w:r>
          <w:rPr>
            <w:rStyle w:val="affffb"/>
          </w:rPr>
          <w:fldChar w:fldCharType="begin"/>
        </w:r>
        <w:r>
          <w:rPr>
            <w:rStyle w:val="affffb"/>
          </w:rPr>
          <w:instrText xml:space="preserve"> PAGEREF _Toc109747551 \h </w:instrText>
        </w:r>
        <w:r>
          <w:rPr>
            <w:rStyle w:val="affffb"/>
          </w:rPr>
        </w:r>
        <w:r>
          <w:rPr>
            <w:rStyle w:val="affffb"/>
          </w:rPr>
          <w:fldChar w:fldCharType="separate"/>
        </w:r>
        <w:r>
          <w:rPr>
            <w:rStyle w:val="affffb"/>
          </w:rPr>
          <w:t>3</w:t>
        </w:r>
        <w:r>
          <w:rPr>
            <w:rStyle w:val="affffb"/>
          </w:rPr>
          <w:fldChar w:fldCharType="end"/>
        </w:r>
      </w:hyperlink>
    </w:p>
    <w:p w14:paraId="34AD74EB" w14:textId="77777777" w:rsidR="003F7303" w:rsidRDefault="00000000">
      <w:pPr>
        <w:pStyle w:val="TOC1"/>
        <w:tabs>
          <w:tab w:val="right" w:leader="dot" w:pos="9344"/>
        </w:tabs>
        <w:rPr>
          <w:rStyle w:val="affffb"/>
        </w:rPr>
      </w:pPr>
      <w:hyperlink w:anchor="_Toc109747552" w:history="1">
        <w:r>
          <w:rPr>
            <w:rStyle w:val="affffb"/>
          </w:rPr>
          <w:t xml:space="preserve">附录B </w:t>
        </w:r>
        <w:r>
          <w:rPr>
            <w:rStyle w:val="affffb"/>
            <w:rFonts w:hint="eastAsia"/>
          </w:rPr>
          <w:t>（资料性） XX年杂草防除档案</w:t>
        </w:r>
        <w:r>
          <w:rPr>
            <w:rStyle w:val="affffb"/>
          </w:rPr>
          <w:tab/>
        </w:r>
        <w:r>
          <w:rPr>
            <w:rStyle w:val="affffb"/>
          </w:rPr>
          <w:fldChar w:fldCharType="begin"/>
        </w:r>
        <w:r>
          <w:rPr>
            <w:rStyle w:val="affffb"/>
          </w:rPr>
          <w:instrText xml:space="preserve"> PAGEREF _Toc109747552 \h </w:instrText>
        </w:r>
        <w:r>
          <w:rPr>
            <w:rStyle w:val="affffb"/>
          </w:rPr>
        </w:r>
        <w:r>
          <w:rPr>
            <w:rStyle w:val="affffb"/>
          </w:rPr>
          <w:fldChar w:fldCharType="separate"/>
        </w:r>
        <w:r>
          <w:rPr>
            <w:rStyle w:val="affffb"/>
          </w:rPr>
          <w:t>4</w:t>
        </w:r>
        <w:r>
          <w:rPr>
            <w:rStyle w:val="affffb"/>
          </w:rPr>
          <w:fldChar w:fldCharType="end"/>
        </w:r>
      </w:hyperlink>
    </w:p>
    <w:p w14:paraId="7D6B2014" w14:textId="77777777" w:rsidR="003F7303" w:rsidRDefault="00000000">
      <w:pPr>
        <w:pStyle w:val="affffffa"/>
        <w:spacing w:after="468"/>
        <w:rPr>
          <w:rStyle w:val="affffb"/>
        </w:rPr>
        <w:sectPr w:rsidR="003F7303">
          <w:headerReference w:type="even" r:id="rId16"/>
          <w:headerReference w:type="default" r:id="rId17"/>
          <w:footerReference w:type="default" r:id="rId18"/>
          <w:pgSz w:w="11906" w:h="16838"/>
          <w:pgMar w:top="567" w:right="1134" w:bottom="1134" w:left="1134" w:header="1418" w:footer="1134" w:gutter="284"/>
          <w:pgNumType w:fmt="upperRoman" w:start="1"/>
          <w:cols w:space="425"/>
          <w:formProt w:val="0"/>
          <w:docGrid w:type="lines" w:linePitch="312"/>
        </w:sectPr>
      </w:pPr>
      <w:r>
        <w:rPr>
          <w:rStyle w:val="affffb"/>
        </w:rPr>
        <w:fldChar w:fldCharType="end"/>
      </w:r>
    </w:p>
    <w:p w14:paraId="11BA8EC3" w14:textId="77777777" w:rsidR="003F7303" w:rsidRDefault="00000000">
      <w:pPr>
        <w:pStyle w:val="a6"/>
        <w:spacing w:after="468"/>
      </w:pPr>
      <w:bookmarkStart w:id="22" w:name="_Toc109747540"/>
      <w:bookmarkStart w:id="23" w:name="BookMark2"/>
      <w:bookmarkEnd w:id="21"/>
      <w:r>
        <w:rPr>
          <w:spacing w:val="320"/>
        </w:rPr>
        <w:lastRenderedPageBreak/>
        <w:t>前</w:t>
      </w:r>
      <w:r>
        <w:t>言</w:t>
      </w:r>
      <w:bookmarkEnd w:id="22"/>
    </w:p>
    <w:p w14:paraId="3D038D1B" w14:textId="77777777" w:rsidR="003F7303" w:rsidRDefault="00000000">
      <w:pPr>
        <w:pStyle w:val="afffff5"/>
        <w:ind w:firstLine="420"/>
      </w:pPr>
      <w:r>
        <w:rPr>
          <w:rFonts w:hint="eastAsia"/>
        </w:rPr>
        <w:t>本文件按照GB/T 1.1—2020《标准化工作导则  第1部分：标准化文件的结构和起草规则》的规定起草。</w:t>
      </w:r>
    </w:p>
    <w:p w14:paraId="4C491C79" w14:textId="77777777" w:rsidR="003F7303" w:rsidRDefault="00000000">
      <w:pPr>
        <w:pStyle w:val="afffff5"/>
        <w:ind w:firstLine="420"/>
      </w:pPr>
      <w:r>
        <w:rPr>
          <w:rFonts w:hint="eastAsia"/>
        </w:rPr>
        <w:t>请注意本文件的某些内容可能涉及专利。本文件的发布机构不承担识别专利的责任。</w:t>
      </w:r>
    </w:p>
    <w:p w14:paraId="2BD63BBB" w14:textId="77777777" w:rsidR="003F7303" w:rsidRDefault="00000000">
      <w:pPr>
        <w:pStyle w:val="afffff5"/>
        <w:ind w:firstLine="420"/>
      </w:pPr>
      <w:r>
        <w:rPr>
          <w:rFonts w:hint="eastAsia"/>
        </w:rPr>
        <w:t>本文件由湖南省农业农村厅提出。</w:t>
      </w:r>
    </w:p>
    <w:p w14:paraId="54BE2C61" w14:textId="77777777" w:rsidR="003F7303" w:rsidRDefault="00000000">
      <w:pPr>
        <w:pStyle w:val="afffff5"/>
        <w:ind w:firstLine="420"/>
      </w:pPr>
      <w:r>
        <w:rPr>
          <w:rFonts w:hint="eastAsia"/>
        </w:rPr>
        <w:t>本文件由湖南省农业标准化技术委员会归口。</w:t>
      </w:r>
    </w:p>
    <w:p w14:paraId="1EB96EF7" w14:textId="77777777" w:rsidR="003F7303" w:rsidRDefault="00000000">
      <w:pPr>
        <w:pStyle w:val="afffff5"/>
        <w:ind w:firstLine="420"/>
      </w:pPr>
      <w:r>
        <w:rPr>
          <w:rFonts w:hint="eastAsia"/>
        </w:rPr>
        <w:t>本文件起草单位：湖南省农业环境生态研究所、湖南农业大学、湖南省农业生物技术研究所、安化县中医药健康产业发展服务中心、新化县农业农村局、洪江市农业技术推广中心、平江县农业农村局、湖南省中药材产业协会、湖南银鸿农业发展有限公司、新化县天龙山农林科技发展有限公司、湖南华夏湘众药业饮片有限公司、安化中源农业发展有限公司、新化县颐朴源黄精科技有限公司、湖南天岳黄精生态发展有限公司、长沙尚颖农业发展有限公司、长沙县康裕农业发展有限公司、湖南省草大夫农业发展有限公司。</w:t>
      </w:r>
    </w:p>
    <w:p w14:paraId="4AE2B885" w14:textId="77777777" w:rsidR="003F7303" w:rsidRDefault="00000000">
      <w:pPr>
        <w:pStyle w:val="afffff5"/>
        <w:ind w:firstLine="420"/>
      </w:pPr>
      <w:r>
        <w:rPr>
          <w:rFonts w:hint="eastAsia"/>
        </w:rPr>
        <w:t>本文件主要起草人：宋荣、刘开林、周小毛、蒋双辉、谢进、徐瑞、周佳民、郑思乡、朱校奇、严蓓、周伊昀、刘智、邹辉、谢建辉、蒋丰登、王秋娇、方遒、刘恋、杨迪康、黄志武。</w:t>
      </w:r>
    </w:p>
    <w:p w14:paraId="76CDA865" w14:textId="77777777" w:rsidR="003F7303" w:rsidRDefault="003F7303">
      <w:pPr>
        <w:pStyle w:val="afffff5"/>
        <w:ind w:firstLineChars="0" w:firstLine="0"/>
        <w:sectPr w:rsidR="003F7303">
          <w:pgSz w:w="11906" w:h="16838"/>
          <w:pgMar w:top="567" w:right="1134" w:bottom="1134" w:left="1134" w:header="1418" w:footer="1134" w:gutter="284"/>
          <w:pgNumType w:fmt="upperRoman"/>
          <w:cols w:space="425"/>
          <w:formProt w:val="0"/>
          <w:docGrid w:type="lines" w:linePitch="312"/>
        </w:sectPr>
      </w:pPr>
    </w:p>
    <w:p w14:paraId="4AC221FA" w14:textId="77777777" w:rsidR="003F7303" w:rsidRDefault="003F7303">
      <w:pPr>
        <w:spacing w:line="20" w:lineRule="exact"/>
        <w:jc w:val="center"/>
        <w:rPr>
          <w:rFonts w:ascii="黑体" w:eastAsia="黑体" w:hAnsi="黑体"/>
          <w:sz w:val="32"/>
          <w:szCs w:val="32"/>
        </w:rPr>
      </w:pPr>
      <w:bookmarkStart w:id="24" w:name="BookMark4"/>
      <w:bookmarkEnd w:id="23"/>
    </w:p>
    <w:p w14:paraId="149E5442" w14:textId="77777777" w:rsidR="003F7303" w:rsidRDefault="003F7303">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26DB2F3161CC4F82B23385BF303F09B1"/>
        </w:placeholder>
      </w:sdtPr>
      <w:sdtContent>
        <w:p w14:paraId="191312B0" w14:textId="11CA4B11" w:rsidR="003F7303" w:rsidRDefault="00000000">
          <w:pPr>
            <w:pStyle w:val="afffffffff8"/>
            <w:spacing w:beforeLines="100" w:before="312" w:afterLines="220" w:after="686"/>
          </w:pPr>
          <w:r>
            <w:rPr>
              <w:rFonts w:hint="eastAsia"/>
            </w:rPr>
            <w:t>多花黄精杂草</w:t>
          </w:r>
          <w:r w:rsidR="000F67D2">
            <w:rPr>
              <w:rFonts w:hint="eastAsia"/>
            </w:rPr>
            <w:t>综合</w:t>
          </w:r>
          <w:r>
            <w:rPr>
              <w:rFonts w:hint="eastAsia"/>
            </w:rPr>
            <w:t>防控技术规程</w:t>
          </w:r>
        </w:p>
      </w:sdtContent>
    </w:sdt>
    <w:p w14:paraId="0BC0B1F2" w14:textId="77777777" w:rsidR="003F7303" w:rsidRDefault="00000000">
      <w:pPr>
        <w:pStyle w:val="affc"/>
        <w:spacing w:before="312" w:after="312"/>
      </w:pPr>
      <w:bookmarkStart w:id="26" w:name="_Toc24884218"/>
      <w:bookmarkStart w:id="27" w:name="_Toc26718930"/>
      <w:bookmarkStart w:id="28" w:name="_Toc109747541"/>
      <w:bookmarkStart w:id="29" w:name="_Toc17233325"/>
      <w:bookmarkStart w:id="30" w:name="_Toc26986771"/>
      <w:bookmarkStart w:id="31" w:name="_Toc24884211"/>
      <w:bookmarkStart w:id="32" w:name="_Toc26986530"/>
      <w:bookmarkStart w:id="33" w:name="_Toc26648465"/>
      <w:bookmarkStart w:id="34" w:name="_Toc17233333"/>
      <w:bookmarkStart w:id="35" w:name="_Toc109726493"/>
      <w:bookmarkEnd w:id="25"/>
      <w:r>
        <w:rPr>
          <w:rFonts w:hint="eastAsia"/>
        </w:rPr>
        <w:t>范围</w:t>
      </w:r>
      <w:bookmarkEnd w:id="26"/>
      <w:bookmarkEnd w:id="27"/>
      <w:bookmarkEnd w:id="28"/>
      <w:bookmarkEnd w:id="29"/>
      <w:bookmarkEnd w:id="30"/>
      <w:bookmarkEnd w:id="31"/>
      <w:bookmarkEnd w:id="32"/>
      <w:bookmarkEnd w:id="33"/>
      <w:bookmarkEnd w:id="34"/>
      <w:bookmarkEnd w:id="35"/>
    </w:p>
    <w:p w14:paraId="7A7759BE" w14:textId="77777777" w:rsidR="003F7303" w:rsidRDefault="00000000">
      <w:pPr>
        <w:pStyle w:val="afffff5"/>
        <w:ind w:firstLine="420"/>
      </w:pPr>
      <w:bookmarkStart w:id="36" w:name="_Toc17233326"/>
      <w:bookmarkStart w:id="37" w:name="_Toc17233334"/>
      <w:bookmarkStart w:id="38" w:name="_Toc24884212"/>
      <w:bookmarkStart w:id="39" w:name="_Toc24884219"/>
      <w:bookmarkStart w:id="40" w:name="_Toc26648466"/>
      <w:r>
        <w:rPr>
          <w:rFonts w:hint="eastAsia"/>
        </w:rPr>
        <w:t>本文件规定了多花黄精（</w:t>
      </w:r>
      <w:proofErr w:type="spellStart"/>
      <w:r>
        <w:rPr>
          <w:i/>
        </w:rPr>
        <w:t>Polygonatum</w:t>
      </w:r>
      <w:proofErr w:type="spellEnd"/>
      <w:r>
        <w:rPr>
          <w:i/>
        </w:rPr>
        <w:t xml:space="preserve"> </w:t>
      </w:r>
      <w:proofErr w:type="spellStart"/>
      <w:r>
        <w:rPr>
          <w:i/>
        </w:rPr>
        <w:t>cyrtonema</w:t>
      </w:r>
      <w:proofErr w:type="spellEnd"/>
      <w:r>
        <w:rPr>
          <w:i/>
        </w:rPr>
        <w:t xml:space="preserve"> </w:t>
      </w:r>
      <w:r>
        <w:rPr>
          <w:iCs/>
        </w:rPr>
        <w:t>Hua</w:t>
      </w:r>
      <w:r>
        <w:rPr>
          <w:rFonts w:hint="eastAsia"/>
        </w:rPr>
        <w:t>）种植主要杂草综合防控的防控原则、防控对象、防控措施及档案管理等技术要求。</w:t>
      </w:r>
    </w:p>
    <w:p w14:paraId="4FBABD24" w14:textId="77777777" w:rsidR="003F7303" w:rsidRDefault="00000000">
      <w:pPr>
        <w:pStyle w:val="afffff5"/>
        <w:ind w:firstLine="420"/>
        <w:rPr>
          <w:sz w:val="18"/>
          <w:szCs w:val="18"/>
        </w:rPr>
      </w:pPr>
      <w:r>
        <w:rPr>
          <w:rFonts w:hint="eastAsia"/>
        </w:rPr>
        <w:t>本文件适用于多花黄精种植主要杂草的综合防控。</w:t>
      </w:r>
      <w:r>
        <w:rPr>
          <w:rFonts w:hint="eastAsia"/>
        </w:rPr>
        <w:tab/>
      </w:r>
    </w:p>
    <w:p w14:paraId="49F6F64E" w14:textId="77777777" w:rsidR="003F7303" w:rsidRDefault="00000000">
      <w:pPr>
        <w:pStyle w:val="affc"/>
        <w:spacing w:before="312" w:after="312"/>
      </w:pPr>
      <w:bookmarkStart w:id="41" w:name="_Toc109747542"/>
      <w:bookmarkStart w:id="42" w:name="_Toc26986772"/>
      <w:bookmarkStart w:id="43" w:name="_Toc26986531"/>
      <w:bookmarkStart w:id="44" w:name="_Toc26718931"/>
      <w:bookmarkStart w:id="45" w:name="_Toc109726494"/>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4157A88515D146CAABAE2B8C2970725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253DB37" w14:textId="77777777" w:rsidR="003F7303"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60D8E66" w14:textId="77777777" w:rsidR="003F7303" w:rsidRDefault="00000000">
      <w:pPr>
        <w:pStyle w:val="afffff5"/>
        <w:ind w:firstLine="420"/>
      </w:pPr>
      <w:r>
        <w:rPr>
          <w:rFonts w:hint="eastAsia"/>
        </w:rPr>
        <w:t>GB/T 8321　农药合理使用准则(所有部分)</w:t>
      </w:r>
    </w:p>
    <w:p w14:paraId="511C821F" w14:textId="77777777" w:rsidR="003F7303" w:rsidRDefault="00000000">
      <w:pPr>
        <w:pStyle w:val="afffff5"/>
        <w:ind w:firstLine="420"/>
      </w:pPr>
      <w:r>
        <w:rPr>
          <w:rFonts w:hint="eastAsia"/>
        </w:rPr>
        <w:t>NY/T 1276　农药安全使用规范总则</w:t>
      </w:r>
    </w:p>
    <w:p w14:paraId="4DB8B966" w14:textId="77777777" w:rsidR="003F7303" w:rsidRDefault="00000000">
      <w:pPr>
        <w:pStyle w:val="affc"/>
        <w:spacing w:before="312" w:after="312"/>
      </w:pPr>
      <w:bookmarkStart w:id="46" w:name="_Toc109726495"/>
      <w:bookmarkStart w:id="47" w:name="_Toc109747543"/>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628B1770B0244B72BDD770AA3D238A5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2AD6B9A" w14:textId="77777777" w:rsidR="003F7303" w:rsidRDefault="00000000">
          <w:pPr>
            <w:pStyle w:val="afffff5"/>
            <w:ind w:firstLine="420"/>
          </w:pPr>
          <w:r>
            <w:t>请选择适当的引导语</w:t>
          </w:r>
        </w:p>
      </w:sdtContent>
    </w:sdt>
    <w:p w14:paraId="1205BBDB" w14:textId="77777777" w:rsidR="003F7303" w:rsidRDefault="00000000">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 xml:space="preserve">多花黄精　</w:t>
      </w:r>
      <w:proofErr w:type="spellStart"/>
      <w:r>
        <w:rPr>
          <w:rFonts w:ascii="黑体" w:eastAsia="黑体" w:hAnsi="黑体" w:hint="eastAsia"/>
        </w:rPr>
        <w:t>Polygonatum</w:t>
      </w:r>
      <w:proofErr w:type="spellEnd"/>
      <w:r>
        <w:rPr>
          <w:rFonts w:ascii="黑体" w:eastAsia="黑体" w:hAnsi="黑体" w:hint="eastAsia"/>
        </w:rPr>
        <w:t xml:space="preserve"> </w:t>
      </w:r>
      <w:proofErr w:type="spellStart"/>
      <w:r>
        <w:rPr>
          <w:rFonts w:ascii="黑体" w:eastAsia="黑体" w:hAnsi="黑体" w:hint="eastAsia"/>
        </w:rPr>
        <w:t>cyrtonema</w:t>
      </w:r>
      <w:proofErr w:type="spellEnd"/>
    </w:p>
    <w:p w14:paraId="010469EC" w14:textId="77777777" w:rsidR="003F7303" w:rsidRDefault="00000000">
      <w:pPr>
        <w:pStyle w:val="afffff5"/>
        <w:ind w:firstLine="420"/>
      </w:pPr>
      <w:r>
        <w:rPr>
          <w:rFonts w:hint="eastAsia"/>
        </w:rPr>
        <w:t>百合科黄精属的多年生草本植物，中药材黄精基源植物。根状茎肥厚，少有近圆柱形，茎高可达100</w:t>
      </w:r>
      <w:r>
        <w:t xml:space="preserve"> </w:t>
      </w:r>
      <w:r>
        <w:rPr>
          <w:rFonts w:hint="eastAsia"/>
        </w:rPr>
        <w:t>cm，叶互生，椭圆形、卵状披针形至矩圆状披针形，伞形花序，花被黄绿色，浆果黑色，5月-6月开花，8月-10月结果。</w:t>
      </w:r>
    </w:p>
    <w:p w14:paraId="21604067" w14:textId="77777777" w:rsidR="003F7303" w:rsidRDefault="00000000">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药害　Pesticide injury</w:t>
      </w:r>
    </w:p>
    <w:p w14:paraId="049375B5" w14:textId="77777777" w:rsidR="003F7303" w:rsidRDefault="00000000">
      <w:pPr>
        <w:pStyle w:val="afffff5"/>
        <w:ind w:firstLine="420"/>
      </w:pPr>
      <w:r>
        <w:rPr>
          <w:rFonts w:hint="eastAsia"/>
        </w:rPr>
        <w:t>指用药后使作物生长不正常或出现生理障害。</w:t>
      </w:r>
    </w:p>
    <w:p w14:paraId="281747E8" w14:textId="77777777" w:rsidR="003F7303" w:rsidRDefault="00000000">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综合防控　Comprehensive control</w:t>
      </w:r>
    </w:p>
    <w:p w14:paraId="202E5262" w14:textId="77777777" w:rsidR="003F7303" w:rsidRDefault="00000000">
      <w:pPr>
        <w:pStyle w:val="afffff5"/>
        <w:ind w:firstLine="420"/>
      </w:pPr>
      <w:r>
        <w:rPr>
          <w:rFonts w:hint="eastAsia"/>
        </w:rPr>
        <w:t>综合采用农业防治、物理防治和化学防治措施，达到有效控制农作物病虫草害的目的。</w:t>
      </w:r>
    </w:p>
    <w:p w14:paraId="2C1B332F" w14:textId="77777777" w:rsidR="003F7303" w:rsidRDefault="00000000">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定向喷雾法 Orientational Spraying</w:t>
      </w:r>
    </w:p>
    <w:p w14:paraId="2A876F66" w14:textId="77777777" w:rsidR="003F7303" w:rsidRDefault="00000000">
      <w:pPr>
        <w:pStyle w:val="afffff5"/>
        <w:ind w:firstLine="420"/>
      </w:pPr>
      <w:r>
        <w:rPr>
          <w:rFonts w:hint="eastAsia"/>
        </w:rPr>
        <w:t>通过控制喷头的高度或在喷头上装上一个防护罩，控制药液的喷洒方向，使药液接触杂草或土表而不触及作物。</w:t>
      </w:r>
    </w:p>
    <w:p w14:paraId="28C96BAB" w14:textId="77777777" w:rsidR="003F7303" w:rsidRDefault="00000000">
      <w:pPr>
        <w:pStyle w:val="affc"/>
        <w:spacing w:before="312" w:after="312"/>
      </w:pPr>
      <w:bookmarkStart w:id="49" w:name="_Toc109747544"/>
      <w:bookmarkStart w:id="50" w:name="_Toc109726496"/>
      <w:r>
        <w:rPr>
          <w:rFonts w:hint="eastAsia"/>
        </w:rPr>
        <w:t>防控原则</w:t>
      </w:r>
      <w:bookmarkEnd w:id="49"/>
      <w:bookmarkEnd w:id="50"/>
    </w:p>
    <w:p w14:paraId="52344584" w14:textId="77777777" w:rsidR="003F7303" w:rsidRDefault="00000000">
      <w:pPr>
        <w:pStyle w:val="afffff5"/>
        <w:ind w:firstLine="420"/>
      </w:pPr>
      <w:r>
        <w:rPr>
          <w:rFonts w:hint="eastAsia"/>
        </w:rPr>
        <w:t>坚持“预防为主、综合防治”原则，紧紧围绕中药材农业绿色发展和农药减量施用目标，采取以农业措施为主、化学除草为辅的综合防控技术体系，把草害控制在经济允许范围之内，促进黄精稳产增收、提质增效。</w:t>
      </w:r>
    </w:p>
    <w:p w14:paraId="3A5BB89A" w14:textId="77777777" w:rsidR="003F7303" w:rsidRDefault="00000000">
      <w:pPr>
        <w:pStyle w:val="affc"/>
        <w:spacing w:before="312" w:after="312"/>
      </w:pPr>
      <w:bookmarkStart w:id="51" w:name="_Toc109726497"/>
      <w:bookmarkStart w:id="52" w:name="_Toc109747545"/>
      <w:r>
        <w:rPr>
          <w:rFonts w:hint="eastAsia"/>
        </w:rPr>
        <w:lastRenderedPageBreak/>
        <w:t>防控对象</w:t>
      </w:r>
      <w:bookmarkEnd w:id="51"/>
      <w:bookmarkEnd w:id="52"/>
    </w:p>
    <w:p w14:paraId="6BC5AD6E" w14:textId="102EE7B4" w:rsidR="003F7303" w:rsidRPr="005E28C9" w:rsidRDefault="00000000">
      <w:pPr>
        <w:pStyle w:val="afffff5"/>
        <w:ind w:firstLine="420"/>
      </w:pPr>
      <w:r>
        <w:rPr>
          <w:rFonts w:hint="eastAsia"/>
        </w:rPr>
        <w:t>多花黄精种植主要杂草有：</w:t>
      </w:r>
      <w:r w:rsidRPr="006C5C7B">
        <w:rPr>
          <w:rFonts w:hint="eastAsia"/>
        </w:rPr>
        <w:t>蕨、莓叶委陵菜、</w:t>
      </w:r>
      <w:r w:rsidRPr="00887C34">
        <w:rPr>
          <w:rFonts w:hint="eastAsia"/>
        </w:rPr>
        <w:t>黑莎草、</w:t>
      </w:r>
      <w:r>
        <w:rPr>
          <w:rFonts w:hint="eastAsia"/>
        </w:rPr>
        <w:t>早熟禾、</w:t>
      </w:r>
      <w:r w:rsidRPr="00887C34">
        <w:rPr>
          <w:rFonts w:hint="eastAsia"/>
        </w:rPr>
        <w:t>鼠曲草</w:t>
      </w:r>
      <w:r>
        <w:rPr>
          <w:rFonts w:hint="eastAsia"/>
        </w:rPr>
        <w:t>、荠、马唐、狗尾</w:t>
      </w:r>
      <w:r w:rsidRPr="005E28C9">
        <w:rPr>
          <w:rFonts w:hint="eastAsia"/>
        </w:rPr>
        <w:t>巴草、牛筋草、狗牙根、马齿苋、香附子、藜、乌蔹莓、裂叶牵牛、五节芒、</w:t>
      </w:r>
      <w:r w:rsidR="00887C34" w:rsidRPr="005E28C9">
        <w:rPr>
          <w:rFonts w:hint="eastAsia"/>
        </w:rPr>
        <w:t>河八王、</w:t>
      </w:r>
      <w:r w:rsidRPr="005E28C9">
        <w:rPr>
          <w:rFonts w:hint="eastAsia"/>
        </w:rPr>
        <w:t>空心莲子草、鬼针草等。</w:t>
      </w:r>
    </w:p>
    <w:p w14:paraId="199B4BBA" w14:textId="77777777" w:rsidR="003F7303" w:rsidRDefault="00000000">
      <w:pPr>
        <w:pStyle w:val="affc"/>
        <w:spacing w:before="312" w:after="312"/>
      </w:pPr>
      <w:bookmarkStart w:id="53" w:name="_Toc109726498"/>
      <w:bookmarkStart w:id="54" w:name="_Toc109747546"/>
      <w:r>
        <w:rPr>
          <w:rFonts w:hint="eastAsia"/>
        </w:rPr>
        <w:t>防控措施</w:t>
      </w:r>
      <w:bookmarkEnd w:id="53"/>
      <w:bookmarkEnd w:id="54"/>
    </w:p>
    <w:p w14:paraId="75B4CE4C" w14:textId="77777777" w:rsidR="003F7303" w:rsidRDefault="00000000">
      <w:pPr>
        <w:pStyle w:val="affd"/>
        <w:spacing w:before="156" w:after="156"/>
        <w:ind w:left="0"/>
        <w:jc w:val="left"/>
      </w:pPr>
      <w:bookmarkStart w:id="55" w:name="_Toc109747547"/>
      <w:bookmarkStart w:id="56" w:name="_Toc109726499"/>
      <w:r>
        <w:rPr>
          <w:rFonts w:hint="eastAsia"/>
        </w:rPr>
        <w:t>农业防控</w:t>
      </w:r>
      <w:bookmarkEnd w:id="55"/>
      <w:bookmarkEnd w:id="56"/>
    </w:p>
    <w:p w14:paraId="345B2E80" w14:textId="77777777" w:rsidR="003F7303" w:rsidRDefault="00000000">
      <w:pPr>
        <w:pStyle w:val="afffff5"/>
        <w:ind w:firstLine="420"/>
      </w:pPr>
      <w:r>
        <w:rPr>
          <w:rFonts w:hint="eastAsia"/>
        </w:rPr>
        <w:t>采用田园清理、合理密植等农业技术措施抑制和消灭杂草的发生。</w:t>
      </w:r>
    </w:p>
    <w:p w14:paraId="2913A5C4" w14:textId="77777777" w:rsidR="003F7303" w:rsidRDefault="00000000">
      <w:pPr>
        <w:pStyle w:val="afffff5"/>
        <w:ind w:firstLine="420"/>
      </w:pPr>
      <w:r>
        <w:rPr>
          <w:rFonts w:hint="eastAsia"/>
        </w:rPr>
        <w:t>在7月中旬至8月上旬，黄精地提前进行初垦与复垦，诱使土表草籽萌发，移栽前进行人工或机械除草。</w:t>
      </w:r>
    </w:p>
    <w:p w14:paraId="71CB0BB2" w14:textId="77777777" w:rsidR="003F7303" w:rsidRDefault="00000000">
      <w:pPr>
        <w:pStyle w:val="affd"/>
        <w:spacing w:before="156" w:after="156"/>
        <w:ind w:left="0"/>
        <w:jc w:val="left"/>
      </w:pPr>
      <w:bookmarkStart w:id="57" w:name="_Toc109747548"/>
      <w:bookmarkStart w:id="58" w:name="_Toc109726500"/>
      <w:r>
        <w:rPr>
          <w:rFonts w:hint="eastAsia"/>
        </w:rPr>
        <w:t>物理防控</w:t>
      </w:r>
      <w:bookmarkEnd w:id="57"/>
      <w:bookmarkEnd w:id="58"/>
    </w:p>
    <w:p w14:paraId="158C8E0C" w14:textId="77777777" w:rsidR="003F7303" w:rsidRDefault="00000000">
      <w:pPr>
        <w:pStyle w:val="afffff5"/>
        <w:ind w:firstLine="420"/>
      </w:pPr>
      <w:r>
        <w:rPr>
          <w:rFonts w:hint="eastAsia"/>
        </w:rPr>
        <w:t>采用覆盖控草、人工除草、机械除草的方式进行杂草防控。</w:t>
      </w:r>
    </w:p>
    <w:p w14:paraId="4C3228DE" w14:textId="77777777" w:rsidR="003F7303" w:rsidRDefault="00000000">
      <w:pPr>
        <w:pStyle w:val="affe"/>
        <w:spacing w:before="156" w:after="156"/>
      </w:pPr>
      <w:r>
        <w:rPr>
          <w:rFonts w:hint="eastAsia"/>
        </w:rPr>
        <w:t>人工与机械除草</w:t>
      </w:r>
    </w:p>
    <w:p w14:paraId="3B56A391" w14:textId="4D0B8888" w:rsidR="003F7303" w:rsidRDefault="00000000">
      <w:pPr>
        <w:pStyle w:val="afffff5"/>
        <w:ind w:firstLine="420"/>
      </w:pPr>
      <w:r>
        <w:rPr>
          <w:rFonts w:hint="eastAsia"/>
        </w:rPr>
        <w:t>在杂草旺盛时期、开花结实前，结合中耕进行人工或机械除草2</w:t>
      </w:r>
      <w:r w:rsidR="00D8267D">
        <w:rPr>
          <w:rFonts w:hint="eastAsia"/>
        </w:rPr>
        <w:t>次</w:t>
      </w:r>
      <w:r>
        <w:rPr>
          <w:rFonts w:hint="eastAsia"/>
        </w:rPr>
        <w:t>-3次。</w:t>
      </w:r>
    </w:p>
    <w:p w14:paraId="05CDC021" w14:textId="77777777" w:rsidR="003F7303" w:rsidRDefault="00000000">
      <w:pPr>
        <w:pStyle w:val="afffff5"/>
        <w:ind w:firstLine="420"/>
      </w:pPr>
      <w:r>
        <w:rPr>
          <w:rFonts w:hint="eastAsia"/>
        </w:rPr>
        <w:t>对夹杂在药园中多年生恶性杂草如蕨、扛板归、打碗花、鸡矢藤、乌蔹莓等应采用人工连根拔除。</w:t>
      </w:r>
    </w:p>
    <w:p w14:paraId="41506C48" w14:textId="77777777" w:rsidR="003F7303" w:rsidRDefault="00000000">
      <w:pPr>
        <w:pStyle w:val="afffff5"/>
        <w:ind w:firstLine="420"/>
      </w:pPr>
      <w:r>
        <w:rPr>
          <w:rFonts w:hint="eastAsia"/>
        </w:rPr>
        <w:t>及时割除药园梯壁、路边、沟边等空地上杂草，防止杂草种子侵入药园。</w:t>
      </w:r>
    </w:p>
    <w:p w14:paraId="4556EC22" w14:textId="77777777" w:rsidR="003F7303" w:rsidRDefault="00000000">
      <w:pPr>
        <w:pStyle w:val="affe"/>
        <w:spacing w:before="156" w:after="156"/>
      </w:pPr>
      <w:r>
        <w:rPr>
          <w:rFonts w:hint="eastAsia"/>
        </w:rPr>
        <w:t>覆盖控草</w:t>
      </w:r>
    </w:p>
    <w:p w14:paraId="32ADB65C" w14:textId="62D279AB" w:rsidR="003F7303" w:rsidRDefault="00000000">
      <w:pPr>
        <w:pStyle w:val="afffff5"/>
        <w:ind w:firstLine="420"/>
      </w:pPr>
      <w:r>
        <w:rPr>
          <w:rFonts w:hint="eastAsia"/>
        </w:rPr>
        <w:t>黄精种植10 d-15 d内，在种植行厢面上覆盖茅草、秸秆等农林废弃物抑草，覆盖厚度5</w:t>
      </w:r>
      <w:r>
        <w:t xml:space="preserve"> cm</w:t>
      </w:r>
      <w:r>
        <w:rPr>
          <w:rFonts w:hint="eastAsia"/>
        </w:rPr>
        <w:t>-7 cm，并定期检查覆盖物腐烂情况，当覆盖处见明显裸露地面时补充。</w:t>
      </w:r>
    </w:p>
    <w:p w14:paraId="4D39B160" w14:textId="77777777" w:rsidR="003F7303" w:rsidRDefault="00000000">
      <w:pPr>
        <w:pStyle w:val="affd"/>
        <w:spacing w:before="156" w:after="156"/>
        <w:ind w:left="0"/>
        <w:jc w:val="left"/>
      </w:pPr>
      <w:bookmarkStart w:id="59" w:name="_Toc109747549"/>
      <w:bookmarkStart w:id="60" w:name="_Toc109726501"/>
      <w:r>
        <w:rPr>
          <w:rFonts w:hint="eastAsia"/>
        </w:rPr>
        <w:t>化学防控</w:t>
      </w:r>
      <w:bookmarkEnd w:id="59"/>
      <w:bookmarkEnd w:id="60"/>
    </w:p>
    <w:p w14:paraId="3956946E" w14:textId="77777777" w:rsidR="003F7303" w:rsidRDefault="00000000">
      <w:pPr>
        <w:pStyle w:val="affe"/>
        <w:spacing w:before="156" w:after="156"/>
      </w:pPr>
      <w:r>
        <w:rPr>
          <w:rFonts w:hint="eastAsia"/>
        </w:rPr>
        <w:t>防治时期</w:t>
      </w:r>
    </w:p>
    <w:p w14:paraId="498910A9" w14:textId="77777777" w:rsidR="003F7303" w:rsidRDefault="00000000">
      <w:pPr>
        <w:pStyle w:val="afffff5"/>
        <w:ind w:firstLine="420"/>
      </w:pPr>
      <w:r>
        <w:rPr>
          <w:rFonts w:hint="eastAsia"/>
        </w:rPr>
        <w:t>整地前进行全园封闭除草。</w:t>
      </w:r>
    </w:p>
    <w:p w14:paraId="2A50EEED" w14:textId="77777777" w:rsidR="003F7303" w:rsidRDefault="00000000">
      <w:pPr>
        <w:pStyle w:val="afffff5"/>
        <w:ind w:firstLine="420"/>
      </w:pPr>
      <w:r>
        <w:rPr>
          <w:rFonts w:hint="eastAsia"/>
        </w:rPr>
        <w:t>杂草幼苗期实施茎叶定向喷雾处理，宜选用高效低毒除草药剂进行防治。</w:t>
      </w:r>
    </w:p>
    <w:p w14:paraId="7DEAB12B" w14:textId="77777777" w:rsidR="003F7303" w:rsidRDefault="00000000">
      <w:pPr>
        <w:pStyle w:val="affe"/>
        <w:spacing w:before="156" w:after="156"/>
      </w:pPr>
      <w:r>
        <w:rPr>
          <w:rFonts w:hint="eastAsia"/>
        </w:rPr>
        <w:t>使用方法</w:t>
      </w:r>
    </w:p>
    <w:p w14:paraId="2F9BABDE" w14:textId="77777777" w:rsidR="003F7303" w:rsidRDefault="00000000">
      <w:pPr>
        <w:pStyle w:val="afffff5"/>
        <w:ind w:firstLine="420"/>
      </w:pPr>
      <w:r>
        <w:rPr>
          <w:rFonts w:hint="eastAsia"/>
        </w:rPr>
        <w:t>禁止使用高毒、高残留化学除草剂，提倡化学除草剂的交替使用；农药安全间隔期应符合GB/T 8321和NY/T 1276的相关规定，具体防治药剂及使用方法参见附录A。</w:t>
      </w:r>
    </w:p>
    <w:p w14:paraId="021D3733" w14:textId="77777777" w:rsidR="003F7303" w:rsidRDefault="00000000">
      <w:pPr>
        <w:pStyle w:val="affc"/>
        <w:spacing w:before="312" w:after="312"/>
      </w:pPr>
      <w:bookmarkStart w:id="61" w:name="_Toc109747550"/>
      <w:bookmarkStart w:id="62" w:name="_Toc109726502"/>
      <w:r>
        <w:rPr>
          <w:rFonts w:hint="eastAsia"/>
        </w:rPr>
        <w:t>档案管理</w:t>
      </w:r>
      <w:bookmarkEnd w:id="61"/>
      <w:bookmarkEnd w:id="62"/>
    </w:p>
    <w:p w14:paraId="35DB40F2" w14:textId="77777777" w:rsidR="003F7303" w:rsidRDefault="00000000">
      <w:pPr>
        <w:pStyle w:val="affd"/>
        <w:spacing w:before="156" w:after="156"/>
        <w:ind w:left="0"/>
        <w:jc w:val="left"/>
      </w:pPr>
      <w:r>
        <w:rPr>
          <w:rFonts w:hint="eastAsia"/>
        </w:rPr>
        <w:t>应建立防控档案，具体内容参见附录B。</w:t>
      </w:r>
    </w:p>
    <w:p w14:paraId="37575E35" w14:textId="77777777" w:rsidR="003F7303" w:rsidRDefault="00000000">
      <w:pPr>
        <w:pStyle w:val="affd"/>
        <w:spacing w:before="156" w:after="156"/>
        <w:ind w:left="0"/>
        <w:jc w:val="left"/>
      </w:pPr>
      <w:r>
        <w:rPr>
          <w:rFonts w:hint="eastAsia"/>
        </w:rPr>
        <w:t>应妥善保管原始档案记录，并保存2年以上。</w:t>
      </w:r>
    </w:p>
    <w:p w14:paraId="2DC5DD03" w14:textId="77777777" w:rsidR="003F7303" w:rsidRDefault="003F7303">
      <w:pPr>
        <w:pStyle w:val="affffffffe"/>
        <w:numPr>
          <w:ilvl w:val="0"/>
          <w:numId w:val="0"/>
        </w:numPr>
      </w:pPr>
    </w:p>
    <w:p w14:paraId="1ABC9A0D" w14:textId="77777777" w:rsidR="003F7303" w:rsidRDefault="003F7303">
      <w:pPr>
        <w:pStyle w:val="affffffffe"/>
        <w:numPr>
          <w:ilvl w:val="0"/>
          <w:numId w:val="0"/>
        </w:numPr>
        <w:sectPr w:rsidR="003F7303">
          <w:pgSz w:w="11906" w:h="16838"/>
          <w:pgMar w:top="567" w:right="1134" w:bottom="1134" w:left="1134" w:header="1418" w:footer="1134" w:gutter="284"/>
          <w:pgNumType w:start="1"/>
          <w:cols w:space="425"/>
          <w:formProt w:val="0"/>
          <w:docGrid w:type="lines" w:linePitch="312"/>
        </w:sectPr>
      </w:pPr>
    </w:p>
    <w:p w14:paraId="506EB605" w14:textId="77777777" w:rsidR="003F7303" w:rsidRDefault="003F7303">
      <w:pPr>
        <w:pStyle w:val="af8"/>
        <w:rPr>
          <w:vanish w:val="0"/>
        </w:rPr>
      </w:pPr>
      <w:bookmarkStart w:id="63" w:name="BookMark5"/>
      <w:bookmarkEnd w:id="24"/>
    </w:p>
    <w:p w14:paraId="4249BABA" w14:textId="77777777" w:rsidR="003F7303" w:rsidRDefault="003F7303">
      <w:pPr>
        <w:pStyle w:val="afe"/>
        <w:rPr>
          <w:vanish w:val="0"/>
        </w:rPr>
      </w:pPr>
    </w:p>
    <w:p w14:paraId="218D5467" w14:textId="77777777" w:rsidR="003F7303" w:rsidRDefault="00000000">
      <w:pPr>
        <w:pStyle w:val="aff3"/>
        <w:spacing w:before="78" w:after="156"/>
      </w:pPr>
      <w:r>
        <w:br/>
      </w:r>
      <w:bookmarkStart w:id="64" w:name="_Toc109747551"/>
      <w:bookmarkStart w:id="65" w:name="_Toc109726503"/>
      <w:r>
        <w:rPr>
          <w:rFonts w:hint="eastAsia"/>
        </w:rPr>
        <w:t>（规范性）</w:t>
      </w:r>
      <w:r>
        <w:br/>
      </w:r>
      <w:r>
        <w:rPr>
          <w:rFonts w:hint="eastAsia"/>
        </w:rPr>
        <w:t>表A</w:t>
      </w:r>
      <w:r>
        <w:t>.1</w:t>
      </w:r>
      <w:r>
        <w:rPr>
          <w:rFonts w:hint="eastAsia"/>
        </w:rPr>
        <w:t>多花黄精种植主要杂草防控常用药剂及使用方法</w:t>
      </w:r>
      <w:bookmarkEnd w:id="64"/>
      <w:bookmarkEnd w:id="65"/>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65"/>
        <w:gridCol w:w="1649"/>
        <w:gridCol w:w="2610"/>
        <w:gridCol w:w="2198"/>
        <w:gridCol w:w="1225"/>
      </w:tblGrid>
      <w:tr w:rsidR="003F7303" w14:paraId="4B2BD66C" w14:textId="77777777" w:rsidTr="005E28C9">
        <w:trPr>
          <w:trHeight w:val="292"/>
          <w:tblHeader/>
          <w:jc w:val="center"/>
        </w:trPr>
        <w:tc>
          <w:tcPr>
            <w:tcW w:w="1365" w:type="dxa"/>
            <w:tcBorders>
              <w:top w:val="single" w:sz="8" w:space="0" w:color="auto"/>
              <w:bottom w:val="single" w:sz="8" w:space="0" w:color="auto"/>
            </w:tcBorders>
            <w:shd w:val="clear" w:color="auto" w:fill="auto"/>
            <w:vAlign w:val="center"/>
          </w:tcPr>
          <w:p w14:paraId="45EBBD4C" w14:textId="77777777" w:rsidR="003F7303" w:rsidRDefault="00000000">
            <w:pPr>
              <w:pStyle w:val="afffffffff9"/>
            </w:pPr>
            <w:r>
              <w:rPr>
                <w:rFonts w:hint="eastAsia"/>
              </w:rPr>
              <w:t>类型</w:t>
            </w:r>
          </w:p>
        </w:tc>
        <w:tc>
          <w:tcPr>
            <w:tcW w:w="1649" w:type="dxa"/>
            <w:tcBorders>
              <w:top w:val="single" w:sz="4" w:space="0" w:color="auto"/>
              <w:left w:val="nil"/>
              <w:bottom w:val="single" w:sz="4" w:space="0" w:color="auto"/>
              <w:right w:val="single" w:sz="4" w:space="0" w:color="auto"/>
            </w:tcBorders>
            <w:vAlign w:val="center"/>
          </w:tcPr>
          <w:p w14:paraId="7FC9EA31" w14:textId="77777777" w:rsidR="003F7303" w:rsidRDefault="00000000">
            <w:pPr>
              <w:pStyle w:val="afffffffff9"/>
            </w:pPr>
            <w:r>
              <w:rPr>
                <w:rFonts w:hAnsi="宋体" w:cs="宋体" w:hint="eastAsia"/>
                <w:szCs w:val="18"/>
              </w:rPr>
              <w:t>除草剂名称</w:t>
            </w:r>
          </w:p>
        </w:tc>
        <w:tc>
          <w:tcPr>
            <w:tcW w:w="2610" w:type="dxa"/>
            <w:tcBorders>
              <w:top w:val="single" w:sz="4" w:space="0" w:color="auto"/>
              <w:left w:val="nil"/>
              <w:bottom w:val="single" w:sz="4" w:space="0" w:color="auto"/>
              <w:right w:val="single" w:sz="4" w:space="0" w:color="auto"/>
            </w:tcBorders>
            <w:vAlign w:val="center"/>
          </w:tcPr>
          <w:p w14:paraId="002A54FD" w14:textId="77777777" w:rsidR="003F7303" w:rsidRDefault="00000000">
            <w:pPr>
              <w:pStyle w:val="afffffffff9"/>
            </w:pPr>
            <w:r>
              <w:rPr>
                <w:rFonts w:hAnsi="宋体" w:cs="宋体" w:hint="eastAsia"/>
                <w:szCs w:val="18"/>
              </w:rPr>
              <w:t>防治对象</w:t>
            </w:r>
          </w:p>
        </w:tc>
        <w:tc>
          <w:tcPr>
            <w:tcW w:w="2198" w:type="dxa"/>
            <w:tcBorders>
              <w:top w:val="single" w:sz="4" w:space="0" w:color="auto"/>
              <w:left w:val="nil"/>
              <w:bottom w:val="single" w:sz="4" w:space="0" w:color="auto"/>
              <w:right w:val="single" w:sz="4" w:space="0" w:color="auto"/>
            </w:tcBorders>
            <w:vAlign w:val="center"/>
          </w:tcPr>
          <w:p w14:paraId="730B12B2" w14:textId="77777777" w:rsidR="003F7303" w:rsidRDefault="00000000">
            <w:pPr>
              <w:pStyle w:val="afffffffff9"/>
            </w:pPr>
            <w:r>
              <w:rPr>
                <w:rFonts w:hAnsi="宋体" w:cs="宋体" w:hint="eastAsia"/>
                <w:szCs w:val="18"/>
              </w:rPr>
              <w:t>制剂用量（</w:t>
            </w:r>
            <w:r>
              <w:rPr>
                <w:rFonts w:hAnsi="宋体"/>
                <w:szCs w:val="18"/>
              </w:rPr>
              <w:t>g</w:t>
            </w:r>
            <w:r>
              <w:rPr>
                <w:rFonts w:hAnsi="宋体" w:cs="宋体" w:hint="eastAsia"/>
                <w:szCs w:val="18"/>
              </w:rPr>
              <w:t>或</w:t>
            </w:r>
            <w:r>
              <w:rPr>
                <w:rFonts w:hAnsi="宋体"/>
                <w:szCs w:val="18"/>
              </w:rPr>
              <w:t>mL/667m</w:t>
            </w:r>
            <w:r>
              <w:rPr>
                <w:rFonts w:hAnsi="宋体"/>
                <w:szCs w:val="18"/>
                <w:vertAlign w:val="superscript"/>
              </w:rPr>
              <w:t>2</w:t>
            </w:r>
            <w:r>
              <w:rPr>
                <w:rFonts w:hAnsi="宋体" w:hint="eastAsia"/>
                <w:szCs w:val="18"/>
              </w:rPr>
              <w:t>）</w:t>
            </w:r>
          </w:p>
        </w:tc>
        <w:tc>
          <w:tcPr>
            <w:tcW w:w="1225" w:type="dxa"/>
            <w:tcBorders>
              <w:top w:val="single" w:sz="4" w:space="0" w:color="auto"/>
              <w:left w:val="nil"/>
              <w:bottom w:val="single" w:sz="4" w:space="0" w:color="auto"/>
              <w:right w:val="single" w:sz="4" w:space="0" w:color="auto"/>
            </w:tcBorders>
            <w:vAlign w:val="center"/>
          </w:tcPr>
          <w:p w14:paraId="0AD93DFD" w14:textId="77777777" w:rsidR="003F7303" w:rsidRDefault="00000000">
            <w:pPr>
              <w:pStyle w:val="afffffffff9"/>
            </w:pPr>
            <w:r>
              <w:rPr>
                <w:rFonts w:hAnsi="宋体" w:cs="宋体" w:hint="eastAsia"/>
                <w:szCs w:val="18"/>
              </w:rPr>
              <w:t>施药方法</w:t>
            </w:r>
          </w:p>
        </w:tc>
      </w:tr>
      <w:tr w:rsidR="003F7303" w14:paraId="705DC93E" w14:textId="77777777" w:rsidTr="005E28C9">
        <w:trPr>
          <w:trHeight w:val="858"/>
          <w:jc w:val="center"/>
        </w:trPr>
        <w:tc>
          <w:tcPr>
            <w:tcW w:w="1365" w:type="dxa"/>
            <w:vMerge w:val="restart"/>
            <w:tcBorders>
              <w:top w:val="single" w:sz="8" w:space="0" w:color="auto"/>
            </w:tcBorders>
            <w:shd w:val="clear" w:color="auto" w:fill="auto"/>
            <w:vAlign w:val="center"/>
          </w:tcPr>
          <w:p w14:paraId="6BCDB9F5" w14:textId="77777777" w:rsidR="003F7303" w:rsidRDefault="00000000">
            <w:pPr>
              <w:pStyle w:val="afffffffff9"/>
            </w:pPr>
            <w:r>
              <w:rPr>
                <w:rFonts w:hint="eastAsia"/>
              </w:rPr>
              <w:t>土壤处理除草剂</w:t>
            </w:r>
          </w:p>
        </w:tc>
        <w:tc>
          <w:tcPr>
            <w:tcW w:w="1649" w:type="dxa"/>
            <w:tcBorders>
              <w:top w:val="nil"/>
              <w:left w:val="nil"/>
              <w:bottom w:val="single" w:sz="4" w:space="0" w:color="auto"/>
              <w:right w:val="single" w:sz="4" w:space="0" w:color="auto"/>
            </w:tcBorders>
            <w:vAlign w:val="center"/>
          </w:tcPr>
          <w:p w14:paraId="4E63EC35" w14:textId="77777777" w:rsidR="003F7303" w:rsidRDefault="00000000">
            <w:pPr>
              <w:pStyle w:val="afffffffff9"/>
            </w:pPr>
            <w:r>
              <w:rPr>
                <w:rFonts w:hAnsi="宋体"/>
                <w:szCs w:val="18"/>
              </w:rPr>
              <w:t>960</w:t>
            </w:r>
            <w:r>
              <w:rPr>
                <w:rFonts w:hAnsi="宋体" w:hint="eastAsia"/>
                <w:szCs w:val="18"/>
              </w:rPr>
              <w:t>克</w:t>
            </w:r>
            <w:r>
              <w:rPr>
                <w:rFonts w:hAnsi="宋体"/>
                <w:szCs w:val="18"/>
              </w:rPr>
              <w:t>/</w:t>
            </w:r>
            <w:r>
              <w:rPr>
                <w:rFonts w:hAnsi="宋体" w:hint="eastAsia"/>
                <w:szCs w:val="18"/>
              </w:rPr>
              <w:t>升精异丙甲草胺乳油</w:t>
            </w:r>
          </w:p>
        </w:tc>
        <w:tc>
          <w:tcPr>
            <w:tcW w:w="2610" w:type="dxa"/>
            <w:tcBorders>
              <w:top w:val="nil"/>
              <w:left w:val="nil"/>
              <w:bottom w:val="single" w:sz="4" w:space="0" w:color="auto"/>
              <w:right w:val="single" w:sz="4" w:space="0" w:color="auto"/>
            </w:tcBorders>
            <w:vAlign w:val="center"/>
          </w:tcPr>
          <w:p w14:paraId="6A697F00" w14:textId="370E1F12" w:rsidR="003F7303" w:rsidRDefault="00000000">
            <w:pPr>
              <w:pStyle w:val="afffffffff9"/>
              <w:jc w:val="left"/>
            </w:pPr>
            <w:r>
              <w:rPr>
                <w:rFonts w:hAnsi="宋体" w:cs="宋体" w:hint="eastAsia"/>
                <w:szCs w:val="18"/>
              </w:rPr>
              <w:t>马唐、狗尾</w:t>
            </w:r>
            <w:r w:rsidR="005E28C9">
              <w:rPr>
                <w:rFonts w:hAnsi="宋体" w:cs="宋体" w:hint="eastAsia"/>
                <w:szCs w:val="18"/>
              </w:rPr>
              <w:t>巴</w:t>
            </w:r>
            <w:r>
              <w:rPr>
                <w:rFonts w:hAnsi="宋体" w:cs="宋体" w:hint="eastAsia"/>
                <w:szCs w:val="18"/>
              </w:rPr>
              <w:t>草、早熟禾等一年生禾本科杂草以及藜、</w:t>
            </w:r>
            <w:r w:rsidR="005E28C9">
              <w:rPr>
                <w:rFonts w:hAnsi="宋体" w:cs="宋体" w:hint="eastAsia"/>
                <w:szCs w:val="18"/>
              </w:rPr>
              <w:t>裂叶牵牛</w:t>
            </w:r>
            <w:r>
              <w:rPr>
                <w:rFonts w:hAnsi="宋体" w:cs="宋体" w:hint="eastAsia"/>
                <w:szCs w:val="18"/>
              </w:rPr>
              <w:t>等部分一年生阔叶类杂草。</w:t>
            </w:r>
          </w:p>
        </w:tc>
        <w:tc>
          <w:tcPr>
            <w:tcW w:w="2198" w:type="dxa"/>
            <w:tcBorders>
              <w:top w:val="nil"/>
              <w:left w:val="nil"/>
              <w:bottom w:val="single" w:sz="4" w:space="0" w:color="auto"/>
              <w:right w:val="single" w:sz="4" w:space="0" w:color="auto"/>
            </w:tcBorders>
            <w:vAlign w:val="center"/>
          </w:tcPr>
          <w:p w14:paraId="6C3A035B" w14:textId="77777777" w:rsidR="003F7303" w:rsidRDefault="00000000">
            <w:pPr>
              <w:pStyle w:val="afffffffff9"/>
            </w:pPr>
            <w:r>
              <w:rPr>
                <w:rFonts w:hAnsi="宋体"/>
                <w:szCs w:val="18"/>
              </w:rPr>
              <w:t>40</w:t>
            </w:r>
            <w:r>
              <w:rPr>
                <w:rFonts w:hAnsi="宋体" w:hint="eastAsia"/>
                <w:szCs w:val="18"/>
              </w:rPr>
              <w:t>～</w:t>
            </w:r>
            <w:r>
              <w:rPr>
                <w:rFonts w:hAnsi="宋体"/>
                <w:szCs w:val="18"/>
              </w:rPr>
              <w:t>75</w:t>
            </w:r>
          </w:p>
        </w:tc>
        <w:tc>
          <w:tcPr>
            <w:tcW w:w="1225" w:type="dxa"/>
            <w:tcBorders>
              <w:top w:val="nil"/>
              <w:left w:val="nil"/>
              <w:bottom w:val="single" w:sz="4" w:space="0" w:color="auto"/>
              <w:right w:val="single" w:sz="4" w:space="0" w:color="auto"/>
            </w:tcBorders>
            <w:vAlign w:val="center"/>
          </w:tcPr>
          <w:p w14:paraId="089FAA88" w14:textId="77777777" w:rsidR="003F7303" w:rsidRDefault="00000000">
            <w:pPr>
              <w:pStyle w:val="afffffffff9"/>
            </w:pPr>
            <w:r>
              <w:rPr>
                <w:rFonts w:hAnsi="宋体" w:cs="宋体" w:hint="eastAsia"/>
                <w:szCs w:val="18"/>
              </w:rPr>
              <w:t>土壤喷雾</w:t>
            </w:r>
          </w:p>
        </w:tc>
      </w:tr>
      <w:tr w:rsidR="003F7303" w14:paraId="1E3E0835" w14:textId="77777777" w:rsidTr="005E28C9">
        <w:trPr>
          <w:trHeight w:val="858"/>
          <w:jc w:val="center"/>
        </w:trPr>
        <w:tc>
          <w:tcPr>
            <w:tcW w:w="1365" w:type="dxa"/>
            <w:vMerge/>
            <w:shd w:val="clear" w:color="auto" w:fill="auto"/>
            <w:vAlign w:val="center"/>
          </w:tcPr>
          <w:p w14:paraId="58FE454F" w14:textId="77777777" w:rsidR="003F7303" w:rsidRDefault="003F7303">
            <w:pPr>
              <w:pStyle w:val="afffffffff9"/>
            </w:pPr>
          </w:p>
        </w:tc>
        <w:tc>
          <w:tcPr>
            <w:tcW w:w="1649" w:type="dxa"/>
            <w:tcBorders>
              <w:top w:val="nil"/>
              <w:left w:val="nil"/>
              <w:bottom w:val="single" w:sz="4" w:space="0" w:color="auto"/>
              <w:right w:val="single" w:sz="4" w:space="0" w:color="auto"/>
            </w:tcBorders>
            <w:vAlign w:val="center"/>
          </w:tcPr>
          <w:p w14:paraId="2DB5D638" w14:textId="77777777" w:rsidR="003F7303" w:rsidRDefault="00000000">
            <w:pPr>
              <w:pStyle w:val="afffffffff9"/>
            </w:pPr>
            <w:r>
              <w:rPr>
                <w:rFonts w:hAnsi="宋体"/>
                <w:szCs w:val="18"/>
              </w:rPr>
              <w:t>72%</w:t>
            </w:r>
            <w:r>
              <w:rPr>
                <w:rFonts w:hAnsi="宋体" w:hint="eastAsia"/>
                <w:szCs w:val="18"/>
              </w:rPr>
              <w:t>异丙甲草胺乳油</w:t>
            </w:r>
          </w:p>
        </w:tc>
        <w:tc>
          <w:tcPr>
            <w:tcW w:w="2610" w:type="dxa"/>
            <w:tcBorders>
              <w:top w:val="nil"/>
              <w:left w:val="nil"/>
              <w:bottom w:val="single" w:sz="4" w:space="0" w:color="auto"/>
              <w:right w:val="single" w:sz="4" w:space="0" w:color="auto"/>
            </w:tcBorders>
            <w:vAlign w:val="center"/>
          </w:tcPr>
          <w:p w14:paraId="33E7F91D" w14:textId="0615C732" w:rsidR="003F7303" w:rsidRDefault="005E28C9">
            <w:pPr>
              <w:pStyle w:val="afffffffff9"/>
              <w:jc w:val="left"/>
            </w:pPr>
            <w:r w:rsidRPr="005E28C9">
              <w:rPr>
                <w:rFonts w:hAnsi="宋体" w:cs="宋体" w:hint="eastAsia"/>
                <w:szCs w:val="18"/>
              </w:rPr>
              <w:t>马唐、狗尾巴草、早熟禾等一年生禾本科杂草以及藜、裂叶牵牛等部分一年生阔叶类杂草。</w:t>
            </w:r>
          </w:p>
        </w:tc>
        <w:tc>
          <w:tcPr>
            <w:tcW w:w="2198" w:type="dxa"/>
            <w:tcBorders>
              <w:top w:val="nil"/>
              <w:left w:val="nil"/>
              <w:bottom w:val="single" w:sz="4" w:space="0" w:color="auto"/>
              <w:right w:val="single" w:sz="4" w:space="0" w:color="auto"/>
            </w:tcBorders>
            <w:vAlign w:val="center"/>
          </w:tcPr>
          <w:p w14:paraId="654C8E0C" w14:textId="77777777" w:rsidR="003F7303" w:rsidRDefault="00000000">
            <w:pPr>
              <w:pStyle w:val="afffffffff9"/>
            </w:pPr>
            <w:r>
              <w:rPr>
                <w:rFonts w:hAnsi="宋体"/>
                <w:szCs w:val="18"/>
              </w:rPr>
              <w:t>125</w:t>
            </w:r>
            <w:r>
              <w:rPr>
                <w:rFonts w:hAnsi="宋体" w:hint="eastAsia"/>
                <w:szCs w:val="18"/>
              </w:rPr>
              <w:t>～</w:t>
            </w:r>
            <w:r>
              <w:rPr>
                <w:rFonts w:hAnsi="宋体"/>
                <w:szCs w:val="18"/>
              </w:rPr>
              <w:t>150</w:t>
            </w:r>
          </w:p>
        </w:tc>
        <w:tc>
          <w:tcPr>
            <w:tcW w:w="1225" w:type="dxa"/>
            <w:tcBorders>
              <w:top w:val="nil"/>
              <w:left w:val="nil"/>
              <w:bottom w:val="single" w:sz="4" w:space="0" w:color="auto"/>
              <w:right w:val="single" w:sz="4" w:space="0" w:color="auto"/>
            </w:tcBorders>
            <w:vAlign w:val="center"/>
          </w:tcPr>
          <w:p w14:paraId="44F24B42" w14:textId="77777777" w:rsidR="003F7303" w:rsidRDefault="00000000">
            <w:pPr>
              <w:pStyle w:val="afffffffff9"/>
            </w:pPr>
            <w:r>
              <w:rPr>
                <w:rFonts w:hAnsi="宋体" w:cs="宋体" w:hint="eastAsia"/>
                <w:szCs w:val="18"/>
              </w:rPr>
              <w:t>土壤喷雾</w:t>
            </w:r>
          </w:p>
        </w:tc>
      </w:tr>
      <w:tr w:rsidR="003F7303" w14:paraId="76348000" w14:textId="77777777" w:rsidTr="005E28C9">
        <w:trPr>
          <w:trHeight w:val="876"/>
          <w:jc w:val="center"/>
        </w:trPr>
        <w:tc>
          <w:tcPr>
            <w:tcW w:w="1365" w:type="dxa"/>
            <w:vMerge/>
            <w:shd w:val="clear" w:color="auto" w:fill="auto"/>
            <w:vAlign w:val="center"/>
          </w:tcPr>
          <w:p w14:paraId="4CCD9BF1" w14:textId="77777777" w:rsidR="003F7303" w:rsidRDefault="003F7303">
            <w:pPr>
              <w:pStyle w:val="afffffffff9"/>
            </w:pPr>
          </w:p>
        </w:tc>
        <w:tc>
          <w:tcPr>
            <w:tcW w:w="1649" w:type="dxa"/>
            <w:tcBorders>
              <w:top w:val="nil"/>
              <w:left w:val="nil"/>
              <w:bottom w:val="single" w:sz="4" w:space="0" w:color="auto"/>
              <w:right w:val="single" w:sz="4" w:space="0" w:color="auto"/>
            </w:tcBorders>
            <w:vAlign w:val="center"/>
          </w:tcPr>
          <w:p w14:paraId="06E4395B" w14:textId="77777777" w:rsidR="003F7303" w:rsidRDefault="00000000">
            <w:pPr>
              <w:pStyle w:val="afffffffff9"/>
            </w:pPr>
            <w:r>
              <w:rPr>
                <w:rFonts w:hAnsi="宋体"/>
                <w:szCs w:val="18"/>
              </w:rPr>
              <w:t>450</w:t>
            </w:r>
            <w:r>
              <w:rPr>
                <w:rFonts w:hAnsi="宋体" w:hint="eastAsia"/>
                <w:szCs w:val="18"/>
              </w:rPr>
              <w:t>克</w:t>
            </w:r>
            <w:r>
              <w:rPr>
                <w:rFonts w:hAnsi="宋体"/>
                <w:szCs w:val="18"/>
              </w:rPr>
              <w:t>/</w:t>
            </w:r>
            <w:r>
              <w:rPr>
                <w:rFonts w:hAnsi="宋体" w:hint="eastAsia"/>
                <w:szCs w:val="18"/>
              </w:rPr>
              <w:t>升二甲戊灵微囊悬浮剂</w:t>
            </w:r>
          </w:p>
        </w:tc>
        <w:tc>
          <w:tcPr>
            <w:tcW w:w="2610" w:type="dxa"/>
            <w:tcBorders>
              <w:top w:val="nil"/>
              <w:left w:val="nil"/>
              <w:bottom w:val="single" w:sz="4" w:space="0" w:color="auto"/>
              <w:right w:val="single" w:sz="4" w:space="0" w:color="auto"/>
            </w:tcBorders>
            <w:vAlign w:val="center"/>
          </w:tcPr>
          <w:p w14:paraId="7C791280" w14:textId="128EAAD0" w:rsidR="003F7303" w:rsidRDefault="005E28C9">
            <w:pPr>
              <w:pStyle w:val="afffffffff9"/>
              <w:jc w:val="left"/>
            </w:pPr>
            <w:r w:rsidRPr="005E28C9">
              <w:rPr>
                <w:rFonts w:hAnsi="宋体" w:cs="宋体" w:hint="eastAsia"/>
                <w:szCs w:val="18"/>
              </w:rPr>
              <w:t>马唐、狗尾巴草、早熟禾等一年生禾本科杂草以及藜、裂叶牵牛等部分一年生阔叶类杂草。</w:t>
            </w:r>
          </w:p>
        </w:tc>
        <w:tc>
          <w:tcPr>
            <w:tcW w:w="2198" w:type="dxa"/>
            <w:tcBorders>
              <w:top w:val="nil"/>
              <w:left w:val="nil"/>
              <w:bottom w:val="single" w:sz="4" w:space="0" w:color="auto"/>
              <w:right w:val="single" w:sz="4" w:space="0" w:color="auto"/>
            </w:tcBorders>
            <w:vAlign w:val="center"/>
          </w:tcPr>
          <w:p w14:paraId="4BC7AC6A" w14:textId="77777777" w:rsidR="003F7303" w:rsidRDefault="00000000">
            <w:pPr>
              <w:pStyle w:val="afffffffff9"/>
            </w:pPr>
            <w:r>
              <w:rPr>
                <w:rFonts w:hAnsi="宋体"/>
                <w:szCs w:val="18"/>
              </w:rPr>
              <w:t>140</w:t>
            </w:r>
            <w:r>
              <w:rPr>
                <w:rFonts w:hAnsi="宋体" w:hint="eastAsia"/>
                <w:szCs w:val="18"/>
              </w:rPr>
              <w:t>～</w:t>
            </w:r>
            <w:r>
              <w:rPr>
                <w:rFonts w:hAnsi="宋体"/>
                <w:szCs w:val="18"/>
              </w:rPr>
              <w:t>150</w:t>
            </w:r>
          </w:p>
        </w:tc>
        <w:tc>
          <w:tcPr>
            <w:tcW w:w="1225" w:type="dxa"/>
            <w:tcBorders>
              <w:top w:val="nil"/>
              <w:left w:val="nil"/>
              <w:bottom w:val="single" w:sz="4" w:space="0" w:color="auto"/>
              <w:right w:val="single" w:sz="4" w:space="0" w:color="auto"/>
            </w:tcBorders>
            <w:vAlign w:val="center"/>
          </w:tcPr>
          <w:p w14:paraId="462E3859" w14:textId="77777777" w:rsidR="003F7303" w:rsidRDefault="00000000">
            <w:pPr>
              <w:pStyle w:val="afffffffff9"/>
            </w:pPr>
            <w:r>
              <w:rPr>
                <w:rFonts w:hAnsi="宋体" w:cs="宋体" w:hint="eastAsia"/>
                <w:szCs w:val="18"/>
              </w:rPr>
              <w:t>土壤喷雾</w:t>
            </w:r>
          </w:p>
        </w:tc>
      </w:tr>
      <w:tr w:rsidR="003F7303" w14:paraId="533F1B13" w14:textId="77777777" w:rsidTr="005E28C9">
        <w:trPr>
          <w:trHeight w:val="858"/>
          <w:jc w:val="center"/>
        </w:trPr>
        <w:tc>
          <w:tcPr>
            <w:tcW w:w="1365" w:type="dxa"/>
            <w:vMerge/>
            <w:shd w:val="clear" w:color="auto" w:fill="auto"/>
            <w:vAlign w:val="center"/>
          </w:tcPr>
          <w:p w14:paraId="571F7FC0" w14:textId="77777777" w:rsidR="003F7303" w:rsidRDefault="003F7303">
            <w:pPr>
              <w:pStyle w:val="afffffffff9"/>
            </w:pPr>
          </w:p>
        </w:tc>
        <w:tc>
          <w:tcPr>
            <w:tcW w:w="1649" w:type="dxa"/>
            <w:tcBorders>
              <w:top w:val="nil"/>
              <w:left w:val="nil"/>
              <w:bottom w:val="single" w:sz="4" w:space="0" w:color="auto"/>
              <w:right w:val="single" w:sz="4" w:space="0" w:color="auto"/>
            </w:tcBorders>
            <w:vAlign w:val="center"/>
          </w:tcPr>
          <w:p w14:paraId="6E74DD69" w14:textId="77777777" w:rsidR="003F7303" w:rsidRDefault="00000000">
            <w:pPr>
              <w:pStyle w:val="afffffffff9"/>
            </w:pPr>
            <w:r>
              <w:rPr>
                <w:rFonts w:hAnsi="宋体"/>
                <w:szCs w:val="18"/>
              </w:rPr>
              <w:t>50%</w:t>
            </w:r>
            <w:r>
              <w:rPr>
                <w:rFonts w:hAnsi="宋体" w:hint="eastAsia"/>
                <w:szCs w:val="18"/>
              </w:rPr>
              <w:t>敌草胺可湿性粉剂</w:t>
            </w:r>
          </w:p>
        </w:tc>
        <w:tc>
          <w:tcPr>
            <w:tcW w:w="2610" w:type="dxa"/>
            <w:tcBorders>
              <w:top w:val="nil"/>
              <w:left w:val="nil"/>
              <w:bottom w:val="single" w:sz="4" w:space="0" w:color="auto"/>
              <w:right w:val="single" w:sz="4" w:space="0" w:color="auto"/>
            </w:tcBorders>
            <w:vAlign w:val="center"/>
          </w:tcPr>
          <w:p w14:paraId="145EFE3B" w14:textId="73DF80AD" w:rsidR="003F7303" w:rsidRDefault="005E28C9">
            <w:pPr>
              <w:pStyle w:val="afffffffff9"/>
              <w:jc w:val="left"/>
            </w:pPr>
            <w:r w:rsidRPr="005E28C9">
              <w:rPr>
                <w:rFonts w:hAnsi="宋体" w:cs="宋体" w:hint="eastAsia"/>
                <w:szCs w:val="18"/>
              </w:rPr>
              <w:t>马唐、狗尾巴草、早熟禾等一年生禾本科杂草以及藜、裂叶牵牛等部分一年生阔叶类杂草。</w:t>
            </w:r>
          </w:p>
        </w:tc>
        <w:tc>
          <w:tcPr>
            <w:tcW w:w="2198" w:type="dxa"/>
            <w:tcBorders>
              <w:top w:val="nil"/>
              <w:left w:val="nil"/>
              <w:bottom w:val="single" w:sz="4" w:space="0" w:color="auto"/>
              <w:right w:val="single" w:sz="4" w:space="0" w:color="auto"/>
            </w:tcBorders>
            <w:vAlign w:val="center"/>
          </w:tcPr>
          <w:p w14:paraId="1B4BE54B" w14:textId="77777777" w:rsidR="003F7303" w:rsidRDefault="00000000">
            <w:pPr>
              <w:pStyle w:val="afffffffff9"/>
            </w:pPr>
            <w:r>
              <w:rPr>
                <w:rFonts w:hAnsi="宋体"/>
                <w:szCs w:val="18"/>
              </w:rPr>
              <w:t>200</w:t>
            </w:r>
            <w:r>
              <w:rPr>
                <w:rFonts w:hAnsi="宋体" w:hint="eastAsia"/>
                <w:szCs w:val="18"/>
              </w:rPr>
              <w:t>～</w:t>
            </w:r>
            <w:r>
              <w:rPr>
                <w:rFonts w:hAnsi="宋体"/>
                <w:szCs w:val="18"/>
              </w:rPr>
              <w:t>266</w:t>
            </w:r>
          </w:p>
        </w:tc>
        <w:tc>
          <w:tcPr>
            <w:tcW w:w="1225" w:type="dxa"/>
            <w:tcBorders>
              <w:top w:val="nil"/>
              <w:left w:val="nil"/>
              <w:bottom w:val="single" w:sz="4" w:space="0" w:color="auto"/>
              <w:right w:val="single" w:sz="4" w:space="0" w:color="auto"/>
            </w:tcBorders>
            <w:vAlign w:val="center"/>
          </w:tcPr>
          <w:p w14:paraId="49A82924" w14:textId="77777777" w:rsidR="003F7303" w:rsidRDefault="00000000">
            <w:pPr>
              <w:pStyle w:val="afffffffff9"/>
            </w:pPr>
            <w:r>
              <w:rPr>
                <w:rFonts w:hAnsi="宋体" w:cs="宋体" w:hint="eastAsia"/>
                <w:szCs w:val="18"/>
              </w:rPr>
              <w:t>土壤喷雾</w:t>
            </w:r>
          </w:p>
        </w:tc>
      </w:tr>
      <w:tr w:rsidR="003F7303" w14:paraId="4BB2E7F8" w14:textId="77777777" w:rsidTr="005E28C9">
        <w:trPr>
          <w:trHeight w:val="858"/>
          <w:jc w:val="center"/>
        </w:trPr>
        <w:tc>
          <w:tcPr>
            <w:tcW w:w="1365" w:type="dxa"/>
            <w:vMerge/>
            <w:shd w:val="clear" w:color="auto" w:fill="auto"/>
            <w:vAlign w:val="center"/>
          </w:tcPr>
          <w:p w14:paraId="36FE8F4E" w14:textId="77777777" w:rsidR="003F7303" w:rsidRDefault="003F7303">
            <w:pPr>
              <w:pStyle w:val="afffffffff9"/>
            </w:pPr>
          </w:p>
        </w:tc>
        <w:tc>
          <w:tcPr>
            <w:tcW w:w="1649" w:type="dxa"/>
            <w:tcBorders>
              <w:top w:val="nil"/>
              <w:left w:val="nil"/>
              <w:bottom w:val="single" w:sz="4" w:space="0" w:color="auto"/>
              <w:right w:val="single" w:sz="4" w:space="0" w:color="auto"/>
            </w:tcBorders>
            <w:vAlign w:val="center"/>
          </w:tcPr>
          <w:p w14:paraId="5ECC7049" w14:textId="77777777" w:rsidR="003F7303" w:rsidRDefault="00000000">
            <w:pPr>
              <w:pStyle w:val="afffffffff9"/>
            </w:pPr>
            <w:r>
              <w:rPr>
                <w:rFonts w:hAnsi="宋体"/>
                <w:szCs w:val="18"/>
              </w:rPr>
              <w:t>40%</w:t>
            </w:r>
            <w:r>
              <w:rPr>
                <w:rFonts w:hAnsi="宋体" w:hint="eastAsia"/>
                <w:szCs w:val="18"/>
              </w:rPr>
              <w:t>仲丁灵</w:t>
            </w:r>
            <w:r>
              <w:rPr>
                <w:rFonts w:hAnsi="宋体"/>
                <w:szCs w:val="18"/>
              </w:rPr>
              <w:t>·</w:t>
            </w:r>
            <w:r>
              <w:rPr>
                <w:rFonts w:hAnsi="宋体" w:hint="eastAsia"/>
                <w:szCs w:val="18"/>
              </w:rPr>
              <w:t>异噁草松乳油</w:t>
            </w:r>
          </w:p>
        </w:tc>
        <w:tc>
          <w:tcPr>
            <w:tcW w:w="2610" w:type="dxa"/>
            <w:tcBorders>
              <w:top w:val="nil"/>
              <w:left w:val="nil"/>
              <w:bottom w:val="single" w:sz="4" w:space="0" w:color="auto"/>
              <w:right w:val="single" w:sz="4" w:space="0" w:color="auto"/>
            </w:tcBorders>
            <w:vAlign w:val="center"/>
          </w:tcPr>
          <w:p w14:paraId="63FC8F43" w14:textId="1BC2FDED" w:rsidR="003F7303" w:rsidRDefault="005E28C9">
            <w:pPr>
              <w:pStyle w:val="afffffffff9"/>
              <w:jc w:val="left"/>
            </w:pPr>
            <w:r w:rsidRPr="005E28C9">
              <w:rPr>
                <w:rFonts w:hAnsi="宋体" w:cs="宋体" w:hint="eastAsia"/>
                <w:szCs w:val="18"/>
              </w:rPr>
              <w:t>马唐、狗尾巴草、早熟禾等一年生禾本科杂草以及藜、裂叶牵牛等部分一年生阔叶类杂草。</w:t>
            </w:r>
          </w:p>
        </w:tc>
        <w:tc>
          <w:tcPr>
            <w:tcW w:w="2198" w:type="dxa"/>
            <w:tcBorders>
              <w:top w:val="nil"/>
              <w:left w:val="nil"/>
              <w:bottom w:val="single" w:sz="4" w:space="0" w:color="auto"/>
              <w:right w:val="single" w:sz="4" w:space="0" w:color="auto"/>
            </w:tcBorders>
            <w:vAlign w:val="center"/>
          </w:tcPr>
          <w:p w14:paraId="6B10E902" w14:textId="77777777" w:rsidR="003F7303" w:rsidRDefault="00000000">
            <w:pPr>
              <w:pStyle w:val="afffffffff9"/>
            </w:pPr>
            <w:r>
              <w:rPr>
                <w:rFonts w:hAnsi="宋体"/>
                <w:szCs w:val="18"/>
              </w:rPr>
              <w:t>175</w:t>
            </w:r>
            <w:r>
              <w:rPr>
                <w:rFonts w:hAnsi="宋体" w:hint="eastAsia"/>
                <w:szCs w:val="18"/>
              </w:rPr>
              <w:t>～</w:t>
            </w:r>
            <w:r>
              <w:rPr>
                <w:rFonts w:hAnsi="宋体"/>
                <w:szCs w:val="18"/>
              </w:rPr>
              <w:t>200</w:t>
            </w:r>
          </w:p>
        </w:tc>
        <w:tc>
          <w:tcPr>
            <w:tcW w:w="1225" w:type="dxa"/>
            <w:tcBorders>
              <w:top w:val="nil"/>
              <w:left w:val="nil"/>
              <w:bottom w:val="single" w:sz="4" w:space="0" w:color="auto"/>
              <w:right w:val="single" w:sz="4" w:space="0" w:color="auto"/>
            </w:tcBorders>
            <w:vAlign w:val="center"/>
          </w:tcPr>
          <w:p w14:paraId="02C7F29B" w14:textId="77777777" w:rsidR="003F7303" w:rsidRDefault="00000000">
            <w:pPr>
              <w:pStyle w:val="afffffffff9"/>
            </w:pPr>
            <w:r>
              <w:rPr>
                <w:rFonts w:hAnsi="宋体" w:cs="宋体" w:hint="eastAsia"/>
                <w:szCs w:val="18"/>
              </w:rPr>
              <w:t>土壤喷雾</w:t>
            </w:r>
          </w:p>
        </w:tc>
      </w:tr>
      <w:tr w:rsidR="003F7303" w14:paraId="736ED297" w14:textId="77777777" w:rsidTr="005E28C9">
        <w:trPr>
          <w:trHeight w:val="876"/>
          <w:jc w:val="center"/>
        </w:trPr>
        <w:tc>
          <w:tcPr>
            <w:tcW w:w="1365" w:type="dxa"/>
            <w:vMerge/>
            <w:shd w:val="clear" w:color="auto" w:fill="auto"/>
            <w:vAlign w:val="center"/>
          </w:tcPr>
          <w:p w14:paraId="2979EFC3" w14:textId="77777777" w:rsidR="003F7303" w:rsidRDefault="003F7303">
            <w:pPr>
              <w:pStyle w:val="afffffffff9"/>
            </w:pPr>
          </w:p>
        </w:tc>
        <w:tc>
          <w:tcPr>
            <w:tcW w:w="1649" w:type="dxa"/>
            <w:tcBorders>
              <w:top w:val="nil"/>
              <w:left w:val="nil"/>
              <w:bottom w:val="single" w:sz="4" w:space="0" w:color="auto"/>
              <w:right w:val="single" w:sz="4" w:space="0" w:color="auto"/>
            </w:tcBorders>
            <w:vAlign w:val="center"/>
          </w:tcPr>
          <w:p w14:paraId="45EFCE14" w14:textId="77777777" w:rsidR="003F7303" w:rsidRDefault="00000000">
            <w:pPr>
              <w:pStyle w:val="afffffffff9"/>
            </w:pPr>
            <w:r>
              <w:rPr>
                <w:rFonts w:hAnsi="宋体"/>
                <w:szCs w:val="18"/>
              </w:rPr>
              <w:t>50%</w:t>
            </w:r>
            <w:r>
              <w:rPr>
                <w:rFonts w:hAnsi="宋体" w:hint="eastAsia"/>
                <w:szCs w:val="18"/>
              </w:rPr>
              <w:t>仲丁灵</w:t>
            </w:r>
            <w:r>
              <w:rPr>
                <w:rFonts w:hAnsi="宋体"/>
                <w:szCs w:val="18"/>
              </w:rPr>
              <w:t>·</w:t>
            </w:r>
            <w:r>
              <w:rPr>
                <w:rFonts w:hAnsi="宋体" w:hint="eastAsia"/>
                <w:szCs w:val="18"/>
              </w:rPr>
              <w:t>异噁草松乳油</w:t>
            </w:r>
          </w:p>
        </w:tc>
        <w:tc>
          <w:tcPr>
            <w:tcW w:w="2610" w:type="dxa"/>
            <w:tcBorders>
              <w:top w:val="nil"/>
              <w:left w:val="nil"/>
              <w:bottom w:val="single" w:sz="4" w:space="0" w:color="auto"/>
              <w:right w:val="single" w:sz="4" w:space="0" w:color="auto"/>
            </w:tcBorders>
            <w:vAlign w:val="center"/>
          </w:tcPr>
          <w:p w14:paraId="1BC19E9F" w14:textId="6EFB1044" w:rsidR="003F7303" w:rsidRDefault="005E28C9">
            <w:pPr>
              <w:pStyle w:val="afffffffff9"/>
              <w:jc w:val="left"/>
            </w:pPr>
            <w:r w:rsidRPr="005E28C9">
              <w:rPr>
                <w:rFonts w:hAnsi="宋体" w:cs="宋体" w:hint="eastAsia"/>
                <w:szCs w:val="18"/>
              </w:rPr>
              <w:t>马唐、狗尾巴草、早熟禾等一年生禾本科杂草以及藜、裂叶牵牛等部分一年生阔叶类杂草。</w:t>
            </w:r>
          </w:p>
        </w:tc>
        <w:tc>
          <w:tcPr>
            <w:tcW w:w="2198" w:type="dxa"/>
            <w:tcBorders>
              <w:top w:val="nil"/>
              <w:left w:val="nil"/>
              <w:bottom w:val="single" w:sz="4" w:space="0" w:color="auto"/>
              <w:right w:val="single" w:sz="4" w:space="0" w:color="auto"/>
            </w:tcBorders>
            <w:vAlign w:val="center"/>
          </w:tcPr>
          <w:p w14:paraId="6DEF0CEE" w14:textId="77777777" w:rsidR="003F7303" w:rsidRDefault="00000000">
            <w:pPr>
              <w:pStyle w:val="afffffffff9"/>
            </w:pPr>
            <w:r>
              <w:rPr>
                <w:rFonts w:hAnsi="宋体"/>
                <w:szCs w:val="18"/>
              </w:rPr>
              <w:t>140</w:t>
            </w:r>
            <w:r>
              <w:rPr>
                <w:rFonts w:hAnsi="宋体" w:hint="eastAsia"/>
                <w:szCs w:val="18"/>
              </w:rPr>
              <w:t>～</w:t>
            </w:r>
            <w:r>
              <w:rPr>
                <w:rFonts w:hAnsi="宋体"/>
                <w:szCs w:val="18"/>
              </w:rPr>
              <w:t>160</w:t>
            </w:r>
          </w:p>
        </w:tc>
        <w:tc>
          <w:tcPr>
            <w:tcW w:w="1225" w:type="dxa"/>
            <w:tcBorders>
              <w:top w:val="nil"/>
              <w:left w:val="nil"/>
              <w:bottom w:val="single" w:sz="4" w:space="0" w:color="auto"/>
              <w:right w:val="single" w:sz="4" w:space="0" w:color="auto"/>
            </w:tcBorders>
            <w:vAlign w:val="center"/>
          </w:tcPr>
          <w:p w14:paraId="06CFF822" w14:textId="77777777" w:rsidR="003F7303" w:rsidRDefault="00000000">
            <w:pPr>
              <w:pStyle w:val="afffffffff9"/>
            </w:pPr>
            <w:r>
              <w:rPr>
                <w:rFonts w:hAnsi="宋体" w:cs="宋体" w:hint="eastAsia"/>
                <w:szCs w:val="18"/>
              </w:rPr>
              <w:t>土壤喷雾</w:t>
            </w:r>
          </w:p>
        </w:tc>
      </w:tr>
      <w:tr w:rsidR="003F7303" w14:paraId="4694F45E" w14:textId="77777777" w:rsidTr="005E28C9">
        <w:trPr>
          <w:trHeight w:val="858"/>
          <w:jc w:val="center"/>
        </w:trPr>
        <w:tc>
          <w:tcPr>
            <w:tcW w:w="1365" w:type="dxa"/>
            <w:vMerge/>
            <w:shd w:val="clear" w:color="auto" w:fill="auto"/>
            <w:vAlign w:val="center"/>
          </w:tcPr>
          <w:p w14:paraId="7D91EB6E" w14:textId="77777777" w:rsidR="003F7303" w:rsidRDefault="003F7303">
            <w:pPr>
              <w:pStyle w:val="afffffffff9"/>
            </w:pPr>
          </w:p>
        </w:tc>
        <w:tc>
          <w:tcPr>
            <w:tcW w:w="1649" w:type="dxa"/>
            <w:tcBorders>
              <w:top w:val="nil"/>
              <w:left w:val="nil"/>
              <w:bottom w:val="single" w:sz="4" w:space="0" w:color="auto"/>
              <w:right w:val="single" w:sz="4" w:space="0" w:color="auto"/>
            </w:tcBorders>
            <w:vAlign w:val="center"/>
          </w:tcPr>
          <w:p w14:paraId="6201CF79" w14:textId="77777777" w:rsidR="003F7303" w:rsidRDefault="00000000">
            <w:pPr>
              <w:pStyle w:val="afffffffff9"/>
            </w:pPr>
            <w:r>
              <w:rPr>
                <w:rFonts w:hAnsi="宋体"/>
                <w:szCs w:val="18"/>
              </w:rPr>
              <w:t>80%</w:t>
            </w:r>
            <w:r>
              <w:rPr>
                <w:rFonts w:hAnsi="宋体" w:hint="eastAsia"/>
                <w:szCs w:val="18"/>
              </w:rPr>
              <w:t>异噁草松</w:t>
            </w:r>
            <w:r>
              <w:rPr>
                <w:rFonts w:hAnsi="宋体"/>
                <w:szCs w:val="18"/>
              </w:rPr>
              <w:t>·</w:t>
            </w:r>
            <w:r>
              <w:rPr>
                <w:rFonts w:hAnsi="宋体" w:hint="eastAsia"/>
                <w:szCs w:val="18"/>
              </w:rPr>
              <w:t>异丙草胺乳油</w:t>
            </w:r>
          </w:p>
        </w:tc>
        <w:tc>
          <w:tcPr>
            <w:tcW w:w="2610" w:type="dxa"/>
            <w:tcBorders>
              <w:top w:val="nil"/>
              <w:left w:val="nil"/>
              <w:bottom w:val="single" w:sz="4" w:space="0" w:color="auto"/>
              <w:right w:val="single" w:sz="4" w:space="0" w:color="auto"/>
            </w:tcBorders>
            <w:vAlign w:val="center"/>
          </w:tcPr>
          <w:p w14:paraId="7A81402D" w14:textId="3A06433B" w:rsidR="003F7303" w:rsidRDefault="005E28C9">
            <w:pPr>
              <w:pStyle w:val="afffffffff9"/>
              <w:jc w:val="left"/>
            </w:pPr>
            <w:r w:rsidRPr="005E28C9">
              <w:rPr>
                <w:rFonts w:hAnsi="宋体" w:cs="宋体" w:hint="eastAsia"/>
                <w:szCs w:val="18"/>
              </w:rPr>
              <w:t>马唐、狗尾巴草、早熟禾等一年生禾本科杂草以及藜、裂叶牵牛等部分一年生阔叶类杂草。</w:t>
            </w:r>
          </w:p>
        </w:tc>
        <w:tc>
          <w:tcPr>
            <w:tcW w:w="2198" w:type="dxa"/>
            <w:tcBorders>
              <w:top w:val="nil"/>
              <w:left w:val="nil"/>
              <w:bottom w:val="single" w:sz="4" w:space="0" w:color="auto"/>
              <w:right w:val="single" w:sz="4" w:space="0" w:color="auto"/>
            </w:tcBorders>
            <w:vAlign w:val="center"/>
          </w:tcPr>
          <w:p w14:paraId="4B87FBC7" w14:textId="77777777" w:rsidR="003F7303" w:rsidRDefault="00000000">
            <w:pPr>
              <w:pStyle w:val="afffffffff9"/>
            </w:pPr>
            <w:r>
              <w:rPr>
                <w:rFonts w:hAnsi="宋体"/>
                <w:szCs w:val="18"/>
              </w:rPr>
              <w:t>80</w:t>
            </w:r>
            <w:r>
              <w:rPr>
                <w:rFonts w:hAnsi="宋体" w:hint="eastAsia"/>
                <w:szCs w:val="18"/>
              </w:rPr>
              <w:t>～</w:t>
            </w:r>
            <w:r>
              <w:rPr>
                <w:rFonts w:hAnsi="宋体"/>
                <w:szCs w:val="18"/>
              </w:rPr>
              <w:t>100</w:t>
            </w:r>
          </w:p>
        </w:tc>
        <w:tc>
          <w:tcPr>
            <w:tcW w:w="1225" w:type="dxa"/>
            <w:tcBorders>
              <w:top w:val="nil"/>
              <w:left w:val="nil"/>
              <w:bottom w:val="single" w:sz="4" w:space="0" w:color="auto"/>
              <w:right w:val="single" w:sz="4" w:space="0" w:color="auto"/>
            </w:tcBorders>
            <w:vAlign w:val="center"/>
          </w:tcPr>
          <w:p w14:paraId="3AD2DDD4" w14:textId="77777777" w:rsidR="003F7303" w:rsidRDefault="00000000">
            <w:pPr>
              <w:pStyle w:val="afffffffff9"/>
            </w:pPr>
            <w:r>
              <w:rPr>
                <w:rFonts w:hAnsi="宋体" w:cs="宋体" w:hint="eastAsia"/>
                <w:szCs w:val="18"/>
              </w:rPr>
              <w:t>土壤喷雾</w:t>
            </w:r>
          </w:p>
        </w:tc>
      </w:tr>
      <w:tr w:rsidR="003F7303" w14:paraId="500FF680" w14:textId="77777777" w:rsidTr="005E28C9">
        <w:trPr>
          <w:trHeight w:val="839"/>
          <w:jc w:val="center"/>
        </w:trPr>
        <w:tc>
          <w:tcPr>
            <w:tcW w:w="1365" w:type="dxa"/>
            <w:vMerge w:val="restart"/>
            <w:shd w:val="clear" w:color="auto" w:fill="auto"/>
            <w:vAlign w:val="center"/>
          </w:tcPr>
          <w:p w14:paraId="5B6F98A2" w14:textId="77777777" w:rsidR="003F7303" w:rsidRDefault="00000000">
            <w:pPr>
              <w:pStyle w:val="afffffffff9"/>
            </w:pPr>
            <w:r>
              <w:rPr>
                <w:rFonts w:hint="eastAsia"/>
              </w:rPr>
              <w:t>茎叶处理除草剂</w:t>
            </w:r>
          </w:p>
        </w:tc>
        <w:tc>
          <w:tcPr>
            <w:tcW w:w="1649" w:type="dxa"/>
            <w:tcBorders>
              <w:top w:val="nil"/>
              <w:left w:val="nil"/>
              <w:bottom w:val="single" w:sz="4" w:space="0" w:color="auto"/>
              <w:right w:val="single" w:sz="4" w:space="0" w:color="auto"/>
            </w:tcBorders>
            <w:vAlign w:val="center"/>
          </w:tcPr>
          <w:p w14:paraId="633F5A90" w14:textId="77777777" w:rsidR="003F7303" w:rsidRDefault="00000000">
            <w:pPr>
              <w:pStyle w:val="afffffffff9"/>
            </w:pPr>
            <w:r>
              <w:rPr>
                <w:rFonts w:hAnsi="宋体"/>
                <w:szCs w:val="18"/>
              </w:rPr>
              <w:t>25%</w:t>
            </w:r>
            <w:r>
              <w:rPr>
                <w:rFonts w:hAnsi="宋体" w:hint="eastAsia"/>
                <w:szCs w:val="18"/>
              </w:rPr>
              <w:t>砜嘧磺隆水分散粒剂</w:t>
            </w:r>
          </w:p>
        </w:tc>
        <w:tc>
          <w:tcPr>
            <w:tcW w:w="2610" w:type="dxa"/>
            <w:tcBorders>
              <w:top w:val="nil"/>
              <w:left w:val="nil"/>
              <w:bottom w:val="single" w:sz="4" w:space="0" w:color="auto"/>
              <w:right w:val="single" w:sz="4" w:space="0" w:color="auto"/>
            </w:tcBorders>
            <w:vAlign w:val="center"/>
          </w:tcPr>
          <w:p w14:paraId="10822CBE" w14:textId="699159AD" w:rsidR="003F7303" w:rsidRDefault="005E28C9">
            <w:pPr>
              <w:pStyle w:val="afffffffff9"/>
              <w:jc w:val="left"/>
            </w:pPr>
            <w:r w:rsidRPr="005E28C9">
              <w:rPr>
                <w:rFonts w:hAnsi="宋体" w:cs="宋体" w:hint="eastAsia"/>
                <w:szCs w:val="18"/>
              </w:rPr>
              <w:t>马唐、狗尾巴草、早熟禾等一年生禾本科杂草以及藜、裂叶牵牛等部分一年生阔叶类杂草。</w:t>
            </w:r>
          </w:p>
        </w:tc>
        <w:tc>
          <w:tcPr>
            <w:tcW w:w="2198" w:type="dxa"/>
            <w:tcBorders>
              <w:top w:val="nil"/>
              <w:left w:val="nil"/>
              <w:bottom w:val="single" w:sz="4" w:space="0" w:color="auto"/>
              <w:right w:val="single" w:sz="4" w:space="0" w:color="auto"/>
            </w:tcBorders>
            <w:vAlign w:val="center"/>
          </w:tcPr>
          <w:p w14:paraId="6CFB341C" w14:textId="77777777" w:rsidR="003F7303" w:rsidRDefault="00000000">
            <w:pPr>
              <w:pStyle w:val="afffffffff9"/>
            </w:pPr>
            <w:r>
              <w:rPr>
                <w:rFonts w:hAnsi="宋体"/>
                <w:szCs w:val="18"/>
              </w:rPr>
              <w:t>5</w:t>
            </w:r>
            <w:r>
              <w:rPr>
                <w:rFonts w:hAnsi="宋体" w:hint="eastAsia"/>
                <w:szCs w:val="18"/>
              </w:rPr>
              <w:t>～</w:t>
            </w:r>
            <w:r>
              <w:rPr>
                <w:rFonts w:hAnsi="宋体"/>
                <w:szCs w:val="18"/>
              </w:rPr>
              <w:t>6</w:t>
            </w:r>
          </w:p>
        </w:tc>
        <w:tc>
          <w:tcPr>
            <w:tcW w:w="1225" w:type="dxa"/>
            <w:tcBorders>
              <w:top w:val="nil"/>
              <w:left w:val="nil"/>
              <w:bottom w:val="single" w:sz="4" w:space="0" w:color="auto"/>
              <w:right w:val="single" w:sz="4" w:space="0" w:color="auto"/>
            </w:tcBorders>
            <w:vAlign w:val="center"/>
          </w:tcPr>
          <w:p w14:paraId="7C0B141F" w14:textId="77777777" w:rsidR="003F7303" w:rsidRDefault="00000000">
            <w:pPr>
              <w:pStyle w:val="afffffffff9"/>
            </w:pPr>
            <w:r>
              <w:rPr>
                <w:rFonts w:hAnsi="宋体" w:cs="宋体" w:hint="eastAsia"/>
                <w:szCs w:val="18"/>
              </w:rPr>
              <w:t>定向茎叶喷雾</w:t>
            </w:r>
          </w:p>
        </w:tc>
      </w:tr>
      <w:tr w:rsidR="003F7303" w14:paraId="7A6579A6" w14:textId="77777777" w:rsidTr="005E28C9">
        <w:trPr>
          <w:trHeight w:val="876"/>
          <w:jc w:val="center"/>
        </w:trPr>
        <w:tc>
          <w:tcPr>
            <w:tcW w:w="1365" w:type="dxa"/>
            <w:vMerge/>
            <w:shd w:val="clear" w:color="auto" w:fill="auto"/>
            <w:vAlign w:val="center"/>
          </w:tcPr>
          <w:p w14:paraId="0F70757A" w14:textId="77777777" w:rsidR="003F7303" w:rsidRDefault="003F7303">
            <w:pPr>
              <w:pStyle w:val="afffffffff9"/>
            </w:pPr>
          </w:p>
        </w:tc>
        <w:tc>
          <w:tcPr>
            <w:tcW w:w="1649" w:type="dxa"/>
            <w:tcBorders>
              <w:top w:val="nil"/>
              <w:left w:val="nil"/>
              <w:bottom w:val="single" w:sz="4" w:space="0" w:color="auto"/>
              <w:right w:val="single" w:sz="4" w:space="0" w:color="auto"/>
            </w:tcBorders>
            <w:vAlign w:val="center"/>
          </w:tcPr>
          <w:p w14:paraId="68578F27" w14:textId="77777777" w:rsidR="003F7303" w:rsidRDefault="00000000">
            <w:pPr>
              <w:pStyle w:val="afffffffff9"/>
            </w:pPr>
            <w:r>
              <w:rPr>
                <w:rFonts w:hAnsi="宋体"/>
                <w:szCs w:val="18"/>
              </w:rPr>
              <w:t>11%</w:t>
            </w:r>
            <w:r>
              <w:rPr>
                <w:rFonts w:hAnsi="宋体" w:hint="eastAsia"/>
                <w:szCs w:val="18"/>
              </w:rPr>
              <w:t>砜嘧磺隆</w:t>
            </w:r>
            <w:r>
              <w:rPr>
                <w:rFonts w:hAnsi="宋体"/>
                <w:szCs w:val="18"/>
              </w:rPr>
              <w:t>·</w:t>
            </w:r>
            <w:r>
              <w:rPr>
                <w:rFonts w:hAnsi="宋体" w:hint="eastAsia"/>
                <w:szCs w:val="18"/>
              </w:rPr>
              <w:t>精喹禾灵可分散油悬浮剂</w:t>
            </w:r>
          </w:p>
        </w:tc>
        <w:tc>
          <w:tcPr>
            <w:tcW w:w="2610" w:type="dxa"/>
            <w:tcBorders>
              <w:top w:val="nil"/>
              <w:left w:val="nil"/>
              <w:bottom w:val="single" w:sz="4" w:space="0" w:color="auto"/>
              <w:right w:val="single" w:sz="4" w:space="0" w:color="auto"/>
            </w:tcBorders>
            <w:vAlign w:val="center"/>
          </w:tcPr>
          <w:p w14:paraId="021BB01A" w14:textId="19BA1C5B" w:rsidR="003F7303" w:rsidRDefault="005E28C9">
            <w:pPr>
              <w:pStyle w:val="afffffffff9"/>
              <w:jc w:val="left"/>
            </w:pPr>
            <w:r w:rsidRPr="005E28C9">
              <w:rPr>
                <w:rFonts w:hAnsi="宋体" w:cs="宋体" w:hint="eastAsia"/>
                <w:szCs w:val="18"/>
              </w:rPr>
              <w:t>马唐、狗尾巴草、早熟禾等一年生禾本科杂草以及藜、裂叶牵牛等部分一年生阔叶类杂草。</w:t>
            </w:r>
          </w:p>
        </w:tc>
        <w:tc>
          <w:tcPr>
            <w:tcW w:w="2198" w:type="dxa"/>
            <w:tcBorders>
              <w:top w:val="nil"/>
              <w:left w:val="nil"/>
              <w:bottom w:val="single" w:sz="4" w:space="0" w:color="auto"/>
              <w:right w:val="single" w:sz="4" w:space="0" w:color="auto"/>
            </w:tcBorders>
            <w:vAlign w:val="center"/>
          </w:tcPr>
          <w:p w14:paraId="7B3F7C41" w14:textId="77777777" w:rsidR="003F7303" w:rsidRDefault="00000000">
            <w:pPr>
              <w:pStyle w:val="afffffffff9"/>
            </w:pPr>
            <w:r>
              <w:rPr>
                <w:rFonts w:hAnsi="宋体"/>
                <w:szCs w:val="18"/>
              </w:rPr>
              <w:t>40</w:t>
            </w:r>
            <w:r>
              <w:rPr>
                <w:rFonts w:hAnsi="宋体" w:hint="eastAsia"/>
                <w:szCs w:val="18"/>
              </w:rPr>
              <w:t>～</w:t>
            </w:r>
            <w:r>
              <w:rPr>
                <w:rFonts w:hAnsi="宋体"/>
                <w:szCs w:val="18"/>
              </w:rPr>
              <w:t>60</w:t>
            </w:r>
          </w:p>
        </w:tc>
        <w:tc>
          <w:tcPr>
            <w:tcW w:w="1225" w:type="dxa"/>
            <w:tcBorders>
              <w:top w:val="nil"/>
              <w:left w:val="nil"/>
              <w:bottom w:val="single" w:sz="4" w:space="0" w:color="auto"/>
              <w:right w:val="single" w:sz="4" w:space="0" w:color="auto"/>
            </w:tcBorders>
            <w:vAlign w:val="center"/>
          </w:tcPr>
          <w:p w14:paraId="4D8ECD44" w14:textId="77777777" w:rsidR="003F7303" w:rsidRDefault="00000000">
            <w:pPr>
              <w:pStyle w:val="afffffffff9"/>
            </w:pPr>
            <w:r>
              <w:rPr>
                <w:rFonts w:hAnsi="宋体" w:cs="宋体" w:hint="eastAsia"/>
                <w:szCs w:val="18"/>
              </w:rPr>
              <w:t>定向茎叶喷雾</w:t>
            </w:r>
          </w:p>
        </w:tc>
      </w:tr>
      <w:tr w:rsidR="003F7303" w14:paraId="4C636B2B" w14:textId="77777777" w:rsidTr="005E28C9">
        <w:trPr>
          <w:trHeight w:val="858"/>
          <w:jc w:val="center"/>
        </w:trPr>
        <w:tc>
          <w:tcPr>
            <w:tcW w:w="1365" w:type="dxa"/>
            <w:vMerge/>
            <w:shd w:val="clear" w:color="auto" w:fill="auto"/>
            <w:vAlign w:val="center"/>
          </w:tcPr>
          <w:p w14:paraId="21F8CE3E" w14:textId="77777777" w:rsidR="003F7303" w:rsidRDefault="003F7303">
            <w:pPr>
              <w:pStyle w:val="afffffffff9"/>
            </w:pPr>
          </w:p>
        </w:tc>
        <w:tc>
          <w:tcPr>
            <w:tcW w:w="1649" w:type="dxa"/>
            <w:tcBorders>
              <w:top w:val="nil"/>
              <w:left w:val="nil"/>
              <w:bottom w:val="single" w:sz="4" w:space="0" w:color="auto"/>
              <w:right w:val="single" w:sz="4" w:space="0" w:color="auto"/>
            </w:tcBorders>
            <w:vAlign w:val="center"/>
          </w:tcPr>
          <w:p w14:paraId="610CDA97" w14:textId="77777777" w:rsidR="003F7303" w:rsidRDefault="00000000">
            <w:pPr>
              <w:pStyle w:val="afffffffff9"/>
            </w:pPr>
            <w:r>
              <w:rPr>
                <w:rFonts w:hAnsi="宋体"/>
                <w:szCs w:val="18"/>
              </w:rPr>
              <w:t>15%</w:t>
            </w:r>
            <w:r>
              <w:rPr>
                <w:rFonts w:hAnsi="宋体" w:hint="eastAsia"/>
                <w:szCs w:val="18"/>
              </w:rPr>
              <w:t>砜嘧磺隆</w:t>
            </w:r>
            <w:r>
              <w:rPr>
                <w:rFonts w:hAnsi="宋体"/>
                <w:szCs w:val="18"/>
              </w:rPr>
              <w:t>·</w:t>
            </w:r>
            <w:r>
              <w:rPr>
                <w:rFonts w:hAnsi="宋体" w:hint="eastAsia"/>
                <w:szCs w:val="18"/>
              </w:rPr>
              <w:t>烯草酮乳油</w:t>
            </w:r>
          </w:p>
        </w:tc>
        <w:tc>
          <w:tcPr>
            <w:tcW w:w="2610" w:type="dxa"/>
            <w:tcBorders>
              <w:top w:val="nil"/>
              <w:left w:val="nil"/>
              <w:bottom w:val="single" w:sz="4" w:space="0" w:color="auto"/>
              <w:right w:val="single" w:sz="4" w:space="0" w:color="auto"/>
            </w:tcBorders>
            <w:vAlign w:val="center"/>
          </w:tcPr>
          <w:p w14:paraId="452ACA4B" w14:textId="2FE15074" w:rsidR="003F7303" w:rsidRDefault="005E28C9">
            <w:pPr>
              <w:pStyle w:val="afffffffff9"/>
              <w:jc w:val="left"/>
            </w:pPr>
            <w:r w:rsidRPr="005E28C9">
              <w:rPr>
                <w:rFonts w:hAnsi="宋体" w:cs="宋体" w:hint="eastAsia"/>
                <w:szCs w:val="18"/>
              </w:rPr>
              <w:t>马唐、狗尾巴草、早熟禾等一年生禾本科杂草以及藜、裂叶牵牛等部分一年生阔叶类杂草。</w:t>
            </w:r>
          </w:p>
        </w:tc>
        <w:tc>
          <w:tcPr>
            <w:tcW w:w="2198" w:type="dxa"/>
            <w:tcBorders>
              <w:top w:val="nil"/>
              <w:left w:val="nil"/>
              <w:bottom w:val="single" w:sz="4" w:space="0" w:color="auto"/>
              <w:right w:val="single" w:sz="4" w:space="0" w:color="auto"/>
            </w:tcBorders>
            <w:vAlign w:val="center"/>
          </w:tcPr>
          <w:p w14:paraId="159F6741" w14:textId="77777777" w:rsidR="003F7303" w:rsidRDefault="00000000">
            <w:pPr>
              <w:pStyle w:val="afffffffff9"/>
            </w:pPr>
            <w:r>
              <w:rPr>
                <w:rFonts w:hAnsi="宋体"/>
                <w:szCs w:val="18"/>
              </w:rPr>
              <w:t>20</w:t>
            </w:r>
            <w:r>
              <w:rPr>
                <w:rFonts w:hAnsi="宋体" w:hint="eastAsia"/>
                <w:szCs w:val="18"/>
              </w:rPr>
              <w:t>～</w:t>
            </w:r>
            <w:r>
              <w:rPr>
                <w:rFonts w:hAnsi="宋体"/>
                <w:szCs w:val="18"/>
              </w:rPr>
              <w:t>40</w:t>
            </w:r>
          </w:p>
        </w:tc>
        <w:tc>
          <w:tcPr>
            <w:tcW w:w="1225" w:type="dxa"/>
            <w:tcBorders>
              <w:top w:val="nil"/>
              <w:left w:val="nil"/>
              <w:bottom w:val="single" w:sz="4" w:space="0" w:color="auto"/>
              <w:right w:val="single" w:sz="4" w:space="0" w:color="auto"/>
            </w:tcBorders>
            <w:vAlign w:val="center"/>
          </w:tcPr>
          <w:p w14:paraId="1F48F172" w14:textId="77777777" w:rsidR="003F7303" w:rsidRDefault="00000000">
            <w:pPr>
              <w:pStyle w:val="afffffffff9"/>
            </w:pPr>
            <w:r>
              <w:rPr>
                <w:rFonts w:hAnsi="宋体" w:cs="宋体" w:hint="eastAsia"/>
                <w:szCs w:val="18"/>
              </w:rPr>
              <w:t>定向茎叶喷雾</w:t>
            </w:r>
          </w:p>
        </w:tc>
      </w:tr>
      <w:tr w:rsidR="003F7303" w14:paraId="31C8D761" w14:textId="77777777" w:rsidTr="005E28C9">
        <w:trPr>
          <w:trHeight w:val="876"/>
          <w:jc w:val="center"/>
        </w:trPr>
        <w:tc>
          <w:tcPr>
            <w:tcW w:w="1365" w:type="dxa"/>
            <w:vMerge/>
            <w:shd w:val="clear" w:color="auto" w:fill="auto"/>
            <w:vAlign w:val="center"/>
          </w:tcPr>
          <w:p w14:paraId="1D1338C6" w14:textId="77777777" w:rsidR="003F7303" w:rsidRDefault="003F7303">
            <w:pPr>
              <w:pStyle w:val="afffffffff9"/>
            </w:pPr>
          </w:p>
        </w:tc>
        <w:tc>
          <w:tcPr>
            <w:tcW w:w="1649" w:type="dxa"/>
            <w:tcBorders>
              <w:top w:val="nil"/>
              <w:left w:val="nil"/>
              <w:bottom w:val="single" w:sz="4" w:space="0" w:color="auto"/>
              <w:right w:val="single" w:sz="4" w:space="0" w:color="auto"/>
            </w:tcBorders>
            <w:vAlign w:val="center"/>
          </w:tcPr>
          <w:p w14:paraId="0575C9D7" w14:textId="77777777" w:rsidR="003F7303" w:rsidRDefault="00000000">
            <w:pPr>
              <w:pStyle w:val="afffffffff9"/>
            </w:pPr>
            <w:r>
              <w:rPr>
                <w:rFonts w:hAnsi="宋体"/>
                <w:szCs w:val="18"/>
              </w:rPr>
              <w:t>29%</w:t>
            </w:r>
            <w:r>
              <w:rPr>
                <w:rFonts w:hAnsi="宋体" w:hint="eastAsia"/>
                <w:szCs w:val="18"/>
              </w:rPr>
              <w:t>精喹禾灵</w:t>
            </w:r>
            <w:r>
              <w:rPr>
                <w:rFonts w:hAnsi="宋体"/>
                <w:szCs w:val="18"/>
              </w:rPr>
              <w:t>·</w:t>
            </w:r>
            <w:r>
              <w:rPr>
                <w:rFonts w:hAnsi="宋体" w:hint="eastAsia"/>
                <w:szCs w:val="18"/>
              </w:rPr>
              <w:t>异噁草松乳油</w:t>
            </w:r>
          </w:p>
        </w:tc>
        <w:tc>
          <w:tcPr>
            <w:tcW w:w="2610" w:type="dxa"/>
            <w:tcBorders>
              <w:top w:val="nil"/>
              <w:left w:val="nil"/>
              <w:bottom w:val="single" w:sz="4" w:space="0" w:color="auto"/>
              <w:right w:val="single" w:sz="4" w:space="0" w:color="auto"/>
            </w:tcBorders>
            <w:vAlign w:val="center"/>
          </w:tcPr>
          <w:p w14:paraId="12CD02A4" w14:textId="6642D207" w:rsidR="003F7303" w:rsidRDefault="005E28C9">
            <w:pPr>
              <w:pStyle w:val="afffffffff9"/>
              <w:jc w:val="left"/>
            </w:pPr>
            <w:r w:rsidRPr="005E28C9">
              <w:rPr>
                <w:rFonts w:hAnsi="宋体" w:cs="宋体" w:hint="eastAsia"/>
                <w:szCs w:val="18"/>
              </w:rPr>
              <w:t>马唐、狗尾巴草、早熟禾等一年生禾本科杂草以及藜、裂叶牵牛等部分一年生阔叶类杂草。</w:t>
            </w:r>
          </w:p>
        </w:tc>
        <w:tc>
          <w:tcPr>
            <w:tcW w:w="2198" w:type="dxa"/>
            <w:tcBorders>
              <w:top w:val="nil"/>
              <w:left w:val="nil"/>
              <w:bottom w:val="single" w:sz="4" w:space="0" w:color="auto"/>
              <w:right w:val="single" w:sz="4" w:space="0" w:color="auto"/>
            </w:tcBorders>
            <w:vAlign w:val="center"/>
          </w:tcPr>
          <w:p w14:paraId="5DEB16A2" w14:textId="77777777" w:rsidR="003F7303" w:rsidRDefault="00000000">
            <w:pPr>
              <w:pStyle w:val="afffffffff9"/>
            </w:pPr>
            <w:r>
              <w:rPr>
                <w:rFonts w:hAnsi="宋体"/>
                <w:szCs w:val="18"/>
              </w:rPr>
              <w:t>50</w:t>
            </w:r>
            <w:r>
              <w:rPr>
                <w:rFonts w:hAnsi="宋体" w:hint="eastAsia"/>
                <w:szCs w:val="18"/>
              </w:rPr>
              <w:t>～</w:t>
            </w:r>
            <w:r>
              <w:rPr>
                <w:rFonts w:hAnsi="宋体"/>
                <w:szCs w:val="18"/>
              </w:rPr>
              <w:t>70</w:t>
            </w:r>
          </w:p>
        </w:tc>
        <w:tc>
          <w:tcPr>
            <w:tcW w:w="1225" w:type="dxa"/>
            <w:tcBorders>
              <w:top w:val="nil"/>
              <w:left w:val="nil"/>
              <w:bottom w:val="single" w:sz="4" w:space="0" w:color="auto"/>
              <w:right w:val="single" w:sz="4" w:space="0" w:color="auto"/>
            </w:tcBorders>
            <w:vAlign w:val="center"/>
          </w:tcPr>
          <w:p w14:paraId="1ED02284" w14:textId="77777777" w:rsidR="003F7303" w:rsidRDefault="00000000">
            <w:pPr>
              <w:pStyle w:val="afffffffff9"/>
            </w:pPr>
            <w:r>
              <w:rPr>
                <w:rFonts w:hAnsi="宋体" w:cs="宋体" w:hint="eastAsia"/>
                <w:szCs w:val="18"/>
              </w:rPr>
              <w:t>定向茎叶喷雾</w:t>
            </w:r>
          </w:p>
        </w:tc>
      </w:tr>
    </w:tbl>
    <w:p w14:paraId="00FB6B46" w14:textId="77777777" w:rsidR="003F7303" w:rsidRDefault="003F7303">
      <w:pPr>
        <w:pStyle w:val="afffff5"/>
        <w:ind w:firstLine="420"/>
      </w:pPr>
    </w:p>
    <w:p w14:paraId="484F1766" w14:textId="77777777" w:rsidR="003F7303" w:rsidRDefault="003F7303">
      <w:pPr>
        <w:pStyle w:val="afffff5"/>
        <w:ind w:firstLine="420"/>
      </w:pPr>
    </w:p>
    <w:p w14:paraId="1D417C06" w14:textId="77777777" w:rsidR="003F7303" w:rsidRDefault="003F7303">
      <w:pPr>
        <w:pStyle w:val="afffff5"/>
        <w:ind w:firstLine="420"/>
      </w:pPr>
    </w:p>
    <w:p w14:paraId="743FBA8F" w14:textId="77777777" w:rsidR="003F7303" w:rsidRDefault="003F7303">
      <w:pPr>
        <w:pStyle w:val="afffff5"/>
        <w:ind w:firstLine="420"/>
      </w:pPr>
    </w:p>
    <w:p w14:paraId="4BE4EB9F" w14:textId="77777777" w:rsidR="003F7303" w:rsidRDefault="003F7303">
      <w:pPr>
        <w:pStyle w:val="afffff5"/>
        <w:ind w:firstLine="420"/>
      </w:pPr>
    </w:p>
    <w:p w14:paraId="28300D5A" w14:textId="77777777" w:rsidR="003F7303" w:rsidRDefault="003F7303">
      <w:pPr>
        <w:pStyle w:val="afffff5"/>
        <w:ind w:firstLine="420"/>
      </w:pPr>
    </w:p>
    <w:p w14:paraId="567D0053" w14:textId="77777777" w:rsidR="003F7303" w:rsidRDefault="003F7303">
      <w:pPr>
        <w:pStyle w:val="afffff5"/>
        <w:ind w:firstLine="420"/>
      </w:pPr>
    </w:p>
    <w:p w14:paraId="148246B3" w14:textId="77777777" w:rsidR="003F7303" w:rsidRDefault="003F7303">
      <w:pPr>
        <w:pStyle w:val="afffff5"/>
        <w:ind w:firstLine="420"/>
      </w:pPr>
    </w:p>
    <w:p w14:paraId="64DEECA2" w14:textId="77777777" w:rsidR="003F7303" w:rsidRDefault="003F7303">
      <w:pPr>
        <w:pStyle w:val="aff3"/>
        <w:spacing w:beforeLines="0" w:before="0" w:afterLines="0" w:after="0"/>
      </w:pPr>
      <w:bookmarkStart w:id="66" w:name="_Toc109747552"/>
      <w:bookmarkEnd w:id="66"/>
    </w:p>
    <w:p w14:paraId="5728F81D" w14:textId="77777777" w:rsidR="003F7303" w:rsidRDefault="00000000">
      <w:pPr>
        <w:pStyle w:val="aff3"/>
        <w:numPr>
          <w:ilvl w:val="0"/>
          <w:numId w:val="0"/>
        </w:numPr>
        <w:spacing w:beforeLines="0" w:before="0" w:afterLines="0" w:after="0"/>
      </w:pPr>
      <w:bookmarkStart w:id="67" w:name="_Toc109747553"/>
      <w:r>
        <w:rPr>
          <w:rFonts w:hint="eastAsia"/>
        </w:rPr>
        <w:t>（资料性）</w:t>
      </w:r>
      <w:bookmarkEnd w:id="67"/>
    </w:p>
    <w:p w14:paraId="3592E4D5" w14:textId="44883F8B" w:rsidR="003F7303" w:rsidRPr="00D8267D" w:rsidRDefault="00000000" w:rsidP="00D8267D">
      <w:pPr>
        <w:pStyle w:val="aff3"/>
        <w:numPr>
          <w:ilvl w:val="0"/>
          <w:numId w:val="0"/>
        </w:numPr>
        <w:spacing w:beforeLines="0" w:before="0" w:afterLines="25" w:after="78"/>
      </w:pPr>
      <w:bookmarkStart w:id="68" w:name="_Toc109747554"/>
      <w:r>
        <w:rPr>
          <w:rFonts w:hint="eastAsia"/>
        </w:rPr>
        <w:t>表B</w:t>
      </w:r>
      <w:r>
        <w:t xml:space="preserve">.1 </w:t>
      </w:r>
      <w:r>
        <w:rPr>
          <w:rFonts w:hint="eastAsia"/>
        </w:rPr>
        <w:t>XX年杂草防除档案</w:t>
      </w:r>
      <w:bookmarkEnd w:id="68"/>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5"/>
        <w:gridCol w:w="1774"/>
        <w:gridCol w:w="1774"/>
        <w:gridCol w:w="1775"/>
        <w:gridCol w:w="1776"/>
      </w:tblGrid>
      <w:tr w:rsidR="003F7303" w14:paraId="364C71BF" w14:textId="77777777">
        <w:trPr>
          <w:trHeight w:val="397"/>
          <w:tblHeader/>
          <w:jc w:val="center"/>
        </w:trPr>
        <w:tc>
          <w:tcPr>
            <w:tcW w:w="1775" w:type="dxa"/>
            <w:tcBorders>
              <w:top w:val="single" w:sz="8" w:space="0" w:color="auto"/>
              <w:bottom w:val="single" w:sz="8" w:space="0" w:color="auto"/>
            </w:tcBorders>
            <w:vAlign w:val="center"/>
          </w:tcPr>
          <w:p w14:paraId="5F617D45" w14:textId="77777777" w:rsidR="003F7303" w:rsidRDefault="00000000">
            <w:pPr>
              <w:widowControl/>
              <w:autoSpaceDE w:val="0"/>
              <w:autoSpaceDN w:val="0"/>
              <w:jc w:val="center"/>
              <w:rPr>
                <w:rFonts w:ascii="宋体"/>
                <w:kern w:val="0"/>
                <w:sz w:val="18"/>
                <w:szCs w:val="20"/>
              </w:rPr>
            </w:pPr>
            <w:r>
              <w:rPr>
                <w:rFonts w:ascii="宋体" w:hint="eastAsia"/>
                <w:kern w:val="0"/>
                <w:sz w:val="18"/>
                <w:szCs w:val="20"/>
              </w:rPr>
              <w:t>日期</w:t>
            </w:r>
          </w:p>
        </w:tc>
        <w:tc>
          <w:tcPr>
            <w:tcW w:w="1774" w:type="dxa"/>
            <w:tcBorders>
              <w:top w:val="single" w:sz="8" w:space="0" w:color="auto"/>
              <w:bottom w:val="single" w:sz="8" w:space="0" w:color="auto"/>
            </w:tcBorders>
            <w:vAlign w:val="center"/>
          </w:tcPr>
          <w:p w14:paraId="3A0F9B41" w14:textId="77777777" w:rsidR="003F7303" w:rsidRDefault="00000000">
            <w:pPr>
              <w:widowControl/>
              <w:autoSpaceDE w:val="0"/>
              <w:autoSpaceDN w:val="0"/>
              <w:jc w:val="center"/>
              <w:rPr>
                <w:rFonts w:ascii="宋体"/>
                <w:kern w:val="0"/>
                <w:sz w:val="18"/>
                <w:szCs w:val="20"/>
              </w:rPr>
            </w:pPr>
            <w:r>
              <w:rPr>
                <w:rFonts w:ascii="宋体" w:hint="eastAsia"/>
                <w:kern w:val="0"/>
                <w:sz w:val="18"/>
                <w:szCs w:val="20"/>
              </w:rPr>
              <w:t>主要杂草名称</w:t>
            </w:r>
          </w:p>
        </w:tc>
        <w:tc>
          <w:tcPr>
            <w:tcW w:w="1774" w:type="dxa"/>
            <w:tcBorders>
              <w:top w:val="single" w:sz="8" w:space="0" w:color="auto"/>
              <w:bottom w:val="single" w:sz="8" w:space="0" w:color="auto"/>
            </w:tcBorders>
            <w:vAlign w:val="center"/>
          </w:tcPr>
          <w:p w14:paraId="03C3E8A1" w14:textId="77777777" w:rsidR="003F7303" w:rsidRDefault="00000000">
            <w:pPr>
              <w:widowControl/>
              <w:autoSpaceDE w:val="0"/>
              <w:autoSpaceDN w:val="0"/>
              <w:jc w:val="center"/>
              <w:rPr>
                <w:rFonts w:ascii="宋体"/>
                <w:kern w:val="0"/>
                <w:sz w:val="18"/>
                <w:szCs w:val="20"/>
              </w:rPr>
            </w:pPr>
            <w:r>
              <w:rPr>
                <w:rFonts w:ascii="宋体" w:hint="eastAsia"/>
                <w:kern w:val="0"/>
                <w:sz w:val="18"/>
                <w:szCs w:val="20"/>
              </w:rPr>
              <w:t>发生危害情况</w:t>
            </w:r>
          </w:p>
        </w:tc>
        <w:tc>
          <w:tcPr>
            <w:tcW w:w="1775" w:type="dxa"/>
            <w:tcBorders>
              <w:top w:val="single" w:sz="8" w:space="0" w:color="auto"/>
              <w:bottom w:val="single" w:sz="8" w:space="0" w:color="auto"/>
            </w:tcBorders>
            <w:vAlign w:val="center"/>
          </w:tcPr>
          <w:p w14:paraId="0DC01E11" w14:textId="77777777" w:rsidR="003F7303" w:rsidRDefault="00000000">
            <w:pPr>
              <w:widowControl/>
              <w:autoSpaceDE w:val="0"/>
              <w:autoSpaceDN w:val="0"/>
              <w:jc w:val="center"/>
              <w:rPr>
                <w:rFonts w:ascii="宋体"/>
                <w:kern w:val="0"/>
                <w:sz w:val="18"/>
                <w:szCs w:val="20"/>
              </w:rPr>
            </w:pPr>
            <w:r>
              <w:rPr>
                <w:rFonts w:ascii="宋体" w:hint="eastAsia"/>
                <w:kern w:val="0"/>
                <w:sz w:val="18"/>
                <w:szCs w:val="20"/>
              </w:rPr>
              <w:t>防控方法</w:t>
            </w:r>
          </w:p>
        </w:tc>
        <w:tc>
          <w:tcPr>
            <w:tcW w:w="1776" w:type="dxa"/>
            <w:tcBorders>
              <w:top w:val="single" w:sz="8" w:space="0" w:color="auto"/>
              <w:bottom w:val="single" w:sz="8" w:space="0" w:color="auto"/>
            </w:tcBorders>
            <w:vAlign w:val="center"/>
          </w:tcPr>
          <w:p w14:paraId="1E4E20C9" w14:textId="77777777" w:rsidR="003F7303" w:rsidRDefault="00000000">
            <w:pPr>
              <w:widowControl/>
              <w:autoSpaceDE w:val="0"/>
              <w:autoSpaceDN w:val="0"/>
              <w:jc w:val="center"/>
              <w:rPr>
                <w:rFonts w:ascii="宋体"/>
                <w:kern w:val="0"/>
                <w:sz w:val="18"/>
                <w:szCs w:val="20"/>
              </w:rPr>
            </w:pPr>
            <w:r>
              <w:rPr>
                <w:rFonts w:ascii="宋体" w:hint="eastAsia"/>
                <w:kern w:val="0"/>
                <w:sz w:val="18"/>
                <w:szCs w:val="20"/>
              </w:rPr>
              <w:t>防控效果（％）</w:t>
            </w:r>
          </w:p>
        </w:tc>
      </w:tr>
      <w:tr w:rsidR="003F7303" w14:paraId="7934B163" w14:textId="77777777">
        <w:trPr>
          <w:trHeight w:val="397"/>
          <w:jc w:val="center"/>
        </w:trPr>
        <w:tc>
          <w:tcPr>
            <w:tcW w:w="1775" w:type="dxa"/>
            <w:tcBorders>
              <w:top w:val="single" w:sz="8" w:space="0" w:color="auto"/>
            </w:tcBorders>
            <w:vAlign w:val="center"/>
          </w:tcPr>
          <w:p w14:paraId="2DB4851A" w14:textId="77777777" w:rsidR="003F7303" w:rsidRDefault="003F7303">
            <w:pPr>
              <w:widowControl/>
              <w:autoSpaceDE w:val="0"/>
              <w:autoSpaceDN w:val="0"/>
              <w:jc w:val="center"/>
              <w:rPr>
                <w:rFonts w:ascii="宋体"/>
                <w:kern w:val="0"/>
                <w:sz w:val="18"/>
                <w:szCs w:val="20"/>
              </w:rPr>
            </w:pPr>
          </w:p>
        </w:tc>
        <w:tc>
          <w:tcPr>
            <w:tcW w:w="1774" w:type="dxa"/>
            <w:tcBorders>
              <w:top w:val="single" w:sz="8" w:space="0" w:color="auto"/>
            </w:tcBorders>
            <w:vAlign w:val="center"/>
          </w:tcPr>
          <w:p w14:paraId="016312B0" w14:textId="77777777" w:rsidR="003F7303" w:rsidRDefault="003F7303">
            <w:pPr>
              <w:widowControl/>
              <w:autoSpaceDE w:val="0"/>
              <w:autoSpaceDN w:val="0"/>
              <w:jc w:val="center"/>
              <w:rPr>
                <w:rFonts w:ascii="宋体"/>
                <w:kern w:val="0"/>
                <w:sz w:val="18"/>
                <w:szCs w:val="20"/>
              </w:rPr>
            </w:pPr>
          </w:p>
        </w:tc>
        <w:tc>
          <w:tcPr>
            <w:tcW w:w="1774" w:type="dxa"/>
            <w:tcBorders>
              <w:top w:val="single" w:sz="8" w:space="0" w:color="auto"/>
            </w:tcBorders>
            <w:vAlign w:val="center"/>
          </w:tcPr>
          <w:p w14:paraId="50D08E0D" w14:textId="77777777" w:rsidR="003F7303" w:rsidRDefault="003F7303">
            <w:pPr>
              <w:widowControl/>
              <w:autoSpaceDE w:val="0"/>
              <w:autoSpaceDN w:val="0"/>
              <w:jc w:val="center"/>
              <w:rPr>
                <w:rFonts w:ascii="宋体"/>
                <w:kern w:val="0"/>
                <w:sz w:val="18"/>
                <w:szCs w:val="20"/>
              </w:rPr>
            </w:pPr>
          </w:p>
        </w:tc>
        <w:tc>
          <w:tcPr>
            <w:tcW w:w="1775" w:type="dxa"/>
            <w:tcBorders>
              <w:top w:val="single" w:sz="8" w:space="0" w:color="auto"/>
            </w:tcBorders>
            <w:vAlign w:val="center"/>
          </w:tcPr>
          <w:p w14:paraId="6BE677B1" w14:textId="77777777" w:rsidR="003F7303" w:rsidRDefault="003F7303">
            <w:pPr>
              <w:widowControl/>
              <w:autoSpaceDE w:val="0"/>
              <w:autoSpaceDN w:val="0"/>
              <w:jc w:val="center"/>
              <w:rPr>
                <w:rFonts w:ascii="宋体"/>
                <w:kern w:val="0"/>
                <w:sz w:val="18"/>
                <w:szCs w:val="20"/>
              </w:rPr>
            </w:pPr>
          </w:p>
        </w:tc>
        <w:tc>
          <w:tcPr>
            <w:tcW w:w="1776" w:type="dxa"/>
            <w:tcBorders>
              <w:top w:val="single" w:sz="8" w:space="0" w:color="auto"/>
            </w:tcBorders>
            <w:vAlign w:val="center"/>
          </w:tcPr>
          <w:p w14:paraId="038AA6FC" w14:textId="77777777" w:rsidR="003F7303" w:rsidRDefault="003F7303">
            <w:pPr>
              <w:widowControl/>
              <w:autoSpaceDE w:val="0"/>
              <w:autoSpaceDN w:val="0"/>
              <w:jc w:val="center"/>
              <w:rPr>
                <w:rFonts w:ascii="宋体"/>
                <w:kern w:val="0"/>
                <w:sz w:val="18"/>
                <w:szCs w:val="20"/>
              </w:rPr>
            </w:pPr>
          </w:p>
        </w:tc>
      </w:tr>
      <w:tr w:rsidR="003F7303" w14:paraId="123CCD92" w14:textId="77777777">
        <w:trPr>
          <w:trHeight w:val="397"/>
          <w:jc w:val="center"/>
        </w:trPr>
        <w:tc>
          <w:tcPr>
            <w:tcW w:w="1775" w:type="dxa"/>
            <w:vAlign w:val="center"/>
          </w:tcPr>
          <w:p w14:paraId="75862ABB" w14:textId="77777777" w:rsidR="003F7303" w:rsidRDefault="003F7303">
            <w:pPr>
              <w:widowControl/>
              <w:autoSpaceDE w:val="0"/>
              <w:autoSpaceDN w:val="0"/>
              <w:jc w:val="center"/>
              <w:rPr>
                <w:rFonts w:ascii="宋体"/>
                <w:kern w:val="0"/>
                <w:sz w:val="18"/>
                <w:szCs w:val="20"/>
              </w:rPr>
            </w:pPr>
          </w:p>
        </w:tc>
        <w:tc>
          <w:tcPr>
            <w:tcW w:w="1774" w:type="dxa"/>
            <w:vAlign w:val="center"/>
          </w:tcPr>
          <w:p w14:paraId="37224D3B" w14:textId="77777777" w:rsidR="003F7303" w:rsidRDefault="003F7303">
            <w:pPr>
              <w:widowControl/>
              <w:autoSpaceDE w:val="0"/>
              <w:autoSpaceDN w:val="0"/>
              <w:jc w:val="center"/>
              <w:rPr>
                <w:rFonts w:ascii="宋体"/>
                <w:kern w:val="0"/>
                <w:sz w:val="18"/>
                <w:szCs w:val="20"/>
              </w:rPr>
            </w:pPr>
          </w:p>
        </w:tc>
        <w:tc>
          <w:tcPr>
            <w:tcW w:w="1774" w:type="dxa"/>
            <w:vAlign w:val="center"/>
          </w:tcPr>
          <w:p w14:paraId="39F9AFAB" w14:textId="77777777" w:rsidR="003F7303" w:rsidRDefault="003F7303">
            <w:pPr>
              <w:widowControl/>
              <w:autoSpaceDE w:val="0"/>
              <w:autoSpaceDN w:val="0"/>
              <w:jc w:val="center"/>
              <w:rPr>
                <w:rFonts w:ascii="宋体"/>
                <w:kern w:val="0"/>
                <w:sz w:val="18"/>
                <w:szCs w:val="20"/>
              </w:rPr>
            </w:pPr>
          </w:p>
        </w:tc>
        <w:tc>
          <w:tcPr>
            <w:tcW w:w="1775" w:type="dxa"/>
            <w:vAlign w:val="center"/>
          </w:tcPr>
          <w:p w14:paraId="3AD507CA" w14:textId="77777777" w:rsidR="003F7303" w:rsidRDefault="003F7303">
            <w:pPr>
              <w:widowControl/>
              <w:autoSpaceDE w:val="0"/>
              <w:autoSpaceDN w:val="0"/>
              <w:jc w:val="center"/>
              <w:rPr>
                <w:rFonts w:ascii="宋体"/>
                <w:kern w:val="0"/>
                <w:sz w:val="18"/>
                <w:szCs w:val="20"/>
              </w:rPr>
            </w:pPr>
          </w:p>
        </w:tc>
        <w:tc>
          <w:tcPr>
            <w:tcW w:w="1776" w:type="dxa"/>
            <w:vAlign w:val="center"/>
          </w:tcPr>
          <w:p w14:paraId="1998B3F7" w14:textId="77777777" w:rsidR="003F7303" w:rsidRDefault="003F7303">
            <w:pPr>
              <w:widowControl/>
              <w:autoSpaceDE w:val="0"/>
              <w:autoSpaceDN w:val="0"/>
              <w:jc w:val="center"/>
              <w:rPr>
                <w:rFonts w:ascii="宋体"/>
                <w:kern w:val="0"/>
                <w:sz w:val="18"/>
                <w:szCs w:val="20"/>
              </w:rPr>
            </w:pPr>
          </w:p>
        </w:tc>
      </w:tr>
      <w:tr w:rsidR="003F7303" w14:paraId="6B738B15" w14:textId="77777777">
        <w:trPr>
          <w:trHeight w:val="397"/>
          <w:jc w:val="center"/>
        </w:trPr>
        <w:tc>
          <w:tcPr>
            <w:tcW w:w="1775" w:type="dxa"/>
            <w:vAlign w:val="center"/>
          </w:tcPr>
          <w:p w14:paraId="41A70E6A" w14:textId="77777777" w:rsidR="003F7303" w:rsidRDefault="003F7303">
            <w:pPr>
              <w:widowControl/>
              <w:autoSpaceDE w:val="0"/>
              <w:autoSpaceDN w:val="0"/>
              <w:jc w:val="center"/>
              <w:rPr>
                <w:rFonts w:ascii="宋体"/>
                <w:kern w:val="0"/>
                <w:sz w:val="18"/>
                <w:szCs w:val="20"/>
              </w:rPr>
            </w:pPr>
          </w:p>
        </w:tc>
        <w:tc>
          <w:tcPr>
            <w:tcW w:w="1774" w:type="dxa"/>
            <w:vAlign w:val="center"/>
          </w:tcPr>
          <w:p w14:paraId="40E0D113" w14:textId="77777777" w:rsidR="003F7303" w:rsidRDefault="003F7303">
            <w:pPr>
              <w:widowControl/>
              <w:autoSpaceDE w:val="0"/>
              <w:autoSpaceDN w:val="0"/>
              <w:jc w:val="center"/>
              <w:rPr>
                <w:rFonts w:ascii="宋体"/>
                <w:kern w:val="0"/>
                <w:sz w:val="18"/>
                <w:szCs w:val="20"/>
              </w:rPr>
            </w:pPr>
          </w:p>
        </w:tc>
        <w:tc>
          <w:tcPr>
            <w:tcW w:w="1774" w:type="dxa"/>
            <w:vAlign w:val="center"/>
          </w:tcPr>
          <w:p w14:paraId="0BC19435" w14:textId="77777777" w:rsidR="003F7303" w:rsidRDefault="003F7303">
            <w:pPr>
              <w:widowControl/>
              <w:autoSpaceDE w:val="0"/>
              <w:autoSpaceDN w:val="0"/>
              <w:jc w:val="center"/>
              <w:rPr>
                <w:rFonts w:ascii="宋体"/>
                <w:kern w:val="0"/>
                <w:sz w:val="18"/>
                <w:szCs w:val="20"/>
              </w:rPr>
            </w:pPr>
          </w:p>
        </w:tc>
        <w:tc>
          <w:tcPr>
            <w:tcW w:w="1775" w:type="dxa"/>
            <w:vAlign w:val="center"/>
          </w:tcPr>
          <w:p w14:paraId="1C5F619D" w14:textId="77777777" w:rsidR="003F7303" w:rsidRDefault="003F7303">
            <w:pPr>
              <w:widowControl/>
              <w:autoSpaceDE w:val="0"/>
              <w:autoSpaceDN w:val="0"/>
              <w:jc w:val="center"/>
              <w:rPr>
                <w:rFonts w:ascii="宋体"/>
                <w:kern w:val="0"/>
                <w:sz w:val="18"/>
                <w:szCs w:val="20"/>
              </w:rPr>
            </w:pPr>
          </w:p>
        </w:tc>
        <w:tc>
          <w:tcPr>
            <w:tcW w:w="1776" w:type="dxa"/>
            <w:vAlign w:val="center"/>
          </w:tcPr>
          <w:p w14:paraId="12308BE5" w14:textId="77777777" w:rsidR="003F7303" w:rsidRDefault="003F7303">
            <w:pPr>
              <w:widowControl/>
              <w:autoSpaceDE w:val="0"/>
              <w:autoSpaceDN w:val="0"/>
              <w:jc w:val="center"/>
              <w:rPr>
                <w:rFonts w:ascii="宋体"/>
                <w:kern w:val="0"/>
                <w:sz w:val="18"/>
                <w:szCs w:val="20"/>
              </w:rPr>
            </w:pPr>
          </w:p>
        </w:tc>
      </w:tr>
      <w:tr w:rsidR="003F7303" w14:paraId="5096DA7A" w14:textId="77777777">
        <w:trPr>
          <w:trHeight w:val="397"/>
          <w:jc w:val="center"/>
        </w:trPr>
        <w:tc>
          <w:tcPr>
            <w:tcW w:w="1775" w:type="dxa"/>
            <w:vAlign w:val="center"/>
          </w:tcPr>
          <w:p w14:paraId="4AAB9BFD" w14:textId="77777777" w:rsidR="003F7303" w:rsidRDefault="003F7303">
            <w:pPr>
              <w:widowControl/>
              <w:autoSpaceDE w:val="0"/>
              <w:autoSpaceDN w:val="0"/>
              <w:jc w:val="center"/>
              <w:rPr>
                <w:rFonts w:ascii="宋体"/>
                <w:kern w:val="0"/>
                <w:sz w:val="18"/>
                <w:szCs w:val="20"/>
              </w:rPr>
            </w:pPr>
          </w:p>
        </w:tc>
        <w:tc>
          <w:tcPr>
            <w:tcW w:w="1774" w:type="dxa"/>
            <w:vAlign w:val="center"/>
          </w:tcPr>
          <w:p w14:paraId="348C2063" w14:textId="77777777" w:rsidR="003F7303" w:rsidRDefault="003F7303">
            <w:pPr>
              <w:widowControl/>
              <w:autoSpaceDE w:val="0"/>
              <w:autoSpaceDN w:val="0"/>
              <w:jc w:val="center"/>
              <w:rPr>
                <w:rFonts w:ascii="宋体"/>
                <w:kern w:val="0"/>
                <w:sz w:val="18"/>
                <w:szCs w:val="20"/>
              </w:rPr>
            </w:pPr>
          </w:p>
        </w:tc>
        <w:tc>
          <w:tcPr>
            <w:tcW w:w="1774" w:type="dxa"/>
            <w:vAlign w:val="center"/>
          </w:tcPr>
          <w:p w14:paraId="7EC349E2" w14:textId="77777777" w:rsidR="003F7303" w:rsidRDefault="003F7303">
            <w:pPr>
              <w:widowControl/>
              <w:autoSpaceDE w:val="0"/>
              <w:autoSpaceDN w:val="0"/>
              <w:jc w:val="center"/>
              <w:rPr>
                <w:rFonts w:ascii="宋体"/>
                <w:kern w:val="0"/>
                <w:sz w:val="18"/>
                <w:szCs w:val="20"/>
              </w:rPr>
            </w:pPr>
          </w:p>
        </w:tc>
        <w:tc>
          <w:tcPr>
            <w:tcW w:w="1775" w:type="dxa"/>
            <w:vAlign w:val="center"/>
          </w:tcPr>
          <w:p w14:paraId="24F64DBA" w14:textId="77777777" w:rsidR="003F7303" w:rsidRDefault="003F7303">
            <w:pPr>
              <w:widowControl/>
              <w:autoSpaceDE w:val="0"/>
              <w:autoSpaceDN w:val="0"/>
              <w:jc w:val="center"/>
              <w:rPr>
                <w:rFonts w:ascii="宋体"/>
                <w:kern w:val="0"/>
                <w:sz w:val="18"/>
                <w:szCs w:val="20"/>
              </w:rPr>
            </w:pPr>
          </w:p>
        </w:tc>
        <w:tc>
          <w:tcPr>
            <w:tcW w:w="1776" w:type="dxa"/>
            <w:vAlign w:val="center"/>
          </w:tcPr>
          <w:p w14:paraId="18109E55" w14:textId="77777777" w:rsidR="003F7303" w:rsidRDefault="003F7303">
            <w:pPr>
              <w:widowControl/>
              <w:autoSpaceDE w:val="0"/>
              <w:autoSpaceDN w:val="0"/>
              <w:jc w:val="center"/>
              <w:rPr>
                <w:rFonts w:ascii="宋体"/>
                <w:kern w:val="0"/>
                <w:sz w:val="18"/>
                <w:szCs w:val="20"/>
              </w:rPr>
            </w:pPr>
          </w:p>
        </w:tc>
      </w:tr>
      <w:tr w:rsidR="003F7303" w14:paraId="6B742FA0" w14:textId="77777777">
        <w:trPr>
          <w:trHeight w:val="397"/>
          <w:jc w:val="center"/>
        </w:trPr>
        <w:tc>
          <w:tcPr>
            <w:tcW w:w="1775" w:type="dxa"/>
            <w:vAlign w:val="center"/>
          </w:tcPr>
          <w:p w14:paraId="46484B9E" w14:textId="77777777" w:rsidR="003F7303" w:rsidRDefault="003F7303">
            <w:pPr>
              <w:widowControl/>
              <w:autoSpaceDE w:val="0"/>
              <w:autoSpaceDN w:val="0"/>
              <w:jc w:val="center"/>
              <w:rPr>
                <w:rFonts w:ascii="宋体"/>
                <w:kern w:val="0"/>
                <w:sz w:val="18"/>
                <w:szCs w:val="20"/>
              </w:rPr>
            </w:pPr>
          </w:p>
        </w:tc>
        <w:tc>
          <w:tcPr>
            <w:tcW w:w="1774" w:type="dxa"/>
            <w:vAlign w:val="center"/>
          </w:tcPr>
          <w:p w14:paraId="5E89C94F" w14:textId="77777777" w:rsidR="003F7303" w:rsidRDefault="003F7303">
            <w:pPr>
              <w:widowControl/>
              <w:autoSpaceDE w:val="0"/>
              <w:autoSpaceDN w:val="0"/>
              <w:jc w:val="center"/>
              <w:rPr>
                <w:rFonts w:ascii="宋体"/>
                <w:kern w:val="0"/>
                <w:sz w:val="18"/>
                <w:szCs w:val="20"/>
              </w:rPr>
            </w:pPr>
          </w:p>
        </w:tc>
        <w:tc>
          <w:tcPr>
            <w:tcW w:w="1774" w:type="dxa"/>
            <w:vAlign w:val="center"/>
          </w:tcPr>
          <w:p w14:paraId="66FCBE87" w14:textId="77777777" w:rsidR="003F7303" w:rsidRDefault="003F7303">
            <w:pPr>
              <w:widowControl/>
              <w:autoSpaceDE w:val="0"/>
              <w:autoSpaceDN w:val="0"/>
              <w:jc w:val="center"/>
              <w:rPr>
                <w:rFonts w:ascii="宋体"/>
                <w:kern w:val="0"/>
                <w:sz w:val="18"/>
                <w:szCs w:val="20"/>
              </w:rPr>
            </w:pPr>
          </w:p>
        </w:tc>
        <w:tc>
          <w:tcPr>
            <w:tcW w:w="1775" w:type="dxa"/>
            <w:vAlign w:val="center"/>
          </w:tcPr>
          <w:p w14:paraId="0926314A" w14:textId="77777777" w:rsidR="003F7303" w:rsidRDefault="003F7303">
            <w:pPr>
              <w:widowControl/>
              <w:autoSpaceDE w:val="0"/>
              <w:autoSpaceDN w:val="0"/>
              <w:jc w:val="center"/>
              <w:rPr>
                <w:rFonts w:ascii="宋体"/>
                <w:kern w:val="0"/>
                <w:sz w:val="18"/>
                <w:szCs w:val="20"/>
              </w:rPr>
            </w:pPr>
          </w:p>
        </w:tc>
        <w:tc>
          <w:tcPr>
            <w:tcW w:w="1776" w:type="dxa"/>
            <w:vAlign w:val="center"/>
          </w:tcPr>
          <w:p w14:paraId="193D9B1C" w14:textId="77777777" w:rsidR="003F7303" w:rsidRDefault="003F7303">
            <w:pPr>
              <w:widowControl/>
              <w:autoSpaceDE w:val="0"/>
              <w:autoSpaceDN w:val="0"/>
              <w:jc w:val="center"/>
              <w:rPr>
                <w:rFonts w:ascii="宋体"/>
                <w:kern w:val="0"/>
                <w:sz w:val="18"/>
                <w:szCs w:val="20"/>
              </w:rPr>
            </w:pPr>
          </w:p>
        </w:tc>
      </w:tr>
      <w:tr w:rsidR="003F7303" w14:paraId="0763997B" w14:textId="77777777">
        <w:trPr>
          <w:trHeight w:val="397"/>
          <w:jc w:val="center"/>
        </w:trPr>
        <w:tc>
          <w:tcPr>
            <w:tcW w:w="1775" w:type="dxa"/>
            <w:vAlign w:val="center"/>
          </w:tcPr>
          <w:p w14:paraId="6353FEA4" w14:textId="77777777" w:rsidR="003F7303" w:rsidRDefault="003F7303">
            <w:pPr>
              <w:widowControl/>
              <w:autoSpaceDE w:val="0"/>
              <w:autoSpaceDN w:val="0"/>
              <w:jc w:val="center"/>
              <w:rPr>
                <w:rFonts w:ascii="宋体"/>
                <w:kern w:val="0"/>
                <w:sz w:val="18"/>
                <w:szCs w:val="20"/>
              </w:rPr>
            </w:pPr>
          </w:p>
        </w:tc>
        <w:tc>
          <w:tcPr>
            <w:tcW w:w="1774" w:type="dxa"/>
            <w:vAlign w:val="center"/>
          </w:tcPr>
          <w:p w14:paraId="285CBA9D" w14:textId="77777777" w:rsidR="003F7303" w:rsidRDefault="003F7303">
            <w:pPr>
              <w:widowControl/>
              <w:autoSpaceDE w:val="0"/>
              <w:autoSpaceDN w:val="0"/>
              <w:jc w:val="center"/>
              <w:rPr>
                <w:rFonts w:ascii="宋体"/>
                <w:kern w:val="0"/>
                <w:sz w:val="18"/>
                <w:szCs w:val="20"/>
              </w:rPr>
            </w:pPr>
          </w:p>
        </w:tc>
        <w:tc>
          <w:tcPr>
            <w:tcW w:w="1774" w:type="dxa"/>
            <w:vAlign w:val="center"/>
          </w:tcPr>
          <w:p w14:paraId="086FD522" w14:textId="77777777" w:rsidR="003F7303" w:rsidRDefault="003F7303">
            <w:pPr>
              <w:widowControl/>
              <w:autoSpaceDE w:val="0"/>
              <w:autoSpaceDN w:val="0"/>
              <w:jc w:val="center"/>
              <w:rPr>
                <w:rFonts w:ascii="宋体"/>
                <w:kern w:val="0"/>
                <w:sz w:val="18"/>
                <w:szCs w:val="20"/>
              </w:rPr>
            </w:pPr>
          </w:p>
        </w:tc>
        <w:tc>
          <w:tcPr>
            <w:tcW w:w="1775" w:type="dxa"/>
            <w:vAlign w:val="center"/>
          </w:tcPr>
          <w:p w14:paraId="45502064" w14:textId="77777777" w:rsidR="003F7303" w:rsidRDefault="003F7303">
            <w:pPr>
              <w:widowControl/>
              <w:autoSpaceDE w:val="0"/>
              <w:autoSpaceDN w:val="0"/>
              <w:jc w:val="center"/>
              <w:rPr>
                <w:rFonts w:ascii="宋体"/>
                <w:kern w:val="0"/>
                <w:sz w:val="18"/>
                <w:szCs w:val="20"/>
              </w:rPr>
            </w:pPr>
          </w:p>
        </w:tc>
        <w:tc>
          <w:tcPr>
            <w:tcW w:w="1776" w:type="dxa"/>
            <w:vAlign w:val="center"/>
          </w:tcPr>
          <w:p w14:paraId="2DF76828" w14:textId="77777777" w:rsidR="003F7303" w:rsidRDefault="003F7303">
            <w:pPr>
              <w:widowControl/>
              <w:autoSpaceDE w:val="0"/>
              <w:autoSpaceDN w:val="0"/>
              <w:jc w:val="center"/>
              <w:rPr>
                <w:rFonts w:ascii="宋体"/>
                <w:kern w:val="0"/>
                <w:sz w:val="18"/>
                <w:szCs w:val="20"/>
              </w:rPr>
            </w:pPr>
          </w:p>
        </w:tc>
      </w:tr>
    </w:tbl>
    <w:p w14:paraId="1303BA16" w14:textId="77777777" w:rsidR="003F7303" w:rsidRDefault="00000000">
      <w:pPr>
        <w:pStyle w:val="afffff5"/>
        <w:ind w:firstLineChars="0" w:firstLine="0"/>
        <w:jc w:val="center"/>
      </w:pPr>
      <w:bookmarkStart w:id="69" w:name="BookMark8"/>
      <w:bookmarkEnd w:id="63"/>
      <w:r>
        <w:rPr>
          <w:noProof/>
        </w:rPr>
        <w:drawing>
          <wp:inline distT="0" distB="0" distL="0" distR="0" wp14:anchorId="0036E66D" wp14:editId="5532999F">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9"/>
    </w:p>
    <w:sectPr w:rsidR="003F7303">
      <w:pgSz w:w="11906" w:h="16838"/>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3F7CE" w14:textId="77777777" w:rsidR="00412CB4" w:rsidRDefault="00412CB4">
      <w:pPr>
        <w:spacing w:line="240" w:lineRule="auto"/>
      </w:pPr>
      <w:r>
        <w:separator/>
      </w:r>
    </w:p>
  </w:endnote>
  <w:endnote w:type="continuationSeparator" w:id="0">
    <w:p w14:paraId="211FB21F" w14:textId="77777777" w:rsidR="00412CB4" w:rsidRDefault="00412C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272ED" w14:textId="77777777" w:rsidR="003F7303"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348CC" w14:textId="77777777" w:rsidR="003F7303" w:rsidRDefault="003F7303">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1560A" w14:textId="77777777" w:rsidR="003F7303" w:rsidRDefault="003F7303">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08FB1" w14:textId="77777777" w:rsidR="003F7303"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B94CB" w14:textId="77777777" w:rsidR="00412CB4" w:rsidRDefault="00412CB4">
      <w:pPr>
        <w:spacing w:line="240" w:lineRule="auto"/>
      </w:pPr>
      <w:r>
        <w:separator/>
      </w:r>
    </w:p>
  </w:footnote>
  <w:footnote w:type="continuationSeparator" w:id="0">
    <w:p w14:paraId="60647C5B" w14:textId="77777777" w:rsidR="00412CB4" w:rsidRDefault="00412CB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FA43E" w14:textId="77777777" w:rsidR="003F7303" w:rsidRDefault="003F7303">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D6188" w14:textId="77777777" w:rsidR="003F7303" w:rsidRDefault="00000000">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F6CF" w14:textId="77777777" w:rsidR="003F7303" w:rsidRDefault="003F7303">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2937D" w14:textId="77777777" w:rsidR="003F7303"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 43/T XXXXX—2022</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6F2C" w14:textId="07A371B1" w:rsidR="003F7303" w:rsidRDefault="00000000">
    <w:pPr>
      <w:pStyle w:val="afffffa"/>
    </w:pPr>
    <w:r>
      <w:fldChar w:fldCharType="begin"/>
    </w:r>
    <w:r>
      <w:instrText xml:space="preserve"> STYLEREF  标准文件_文件编号  \* MERGEFORMAT </w:instrText>
    </w:r>
    <w:r>
      <w:fldChar w:fldCharType="separate"/>
    </w:r>
    <w:r w:rsidR="000F67D2">
      <w:rPr>
        <w:noProof/>
      </w:rPr>
      <w:t>DB 43/T XXXXX</w:t>
    </w:r>
    <w:r w:rsidR="000F67D2">
      <w:rPr>
        <w:noProof/>
      </w:rPr>
      <w:t>—</w:t>
    </w:r>
    <w:r w:rsidR="000F67D2">
      <w:rPr>
        <w:noProof/>
      </w:rPr>
      <w:t>2022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42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327712307">
    <w:abstractNumId w:val="0"/>
  </w:num>
  <w:num w:numId="2" w16cid:durableId="1730574240">
    <w:abstractNumId w:val="27"/>
  </w:num>
  <w:num w:numId="3" w16cid:durableId="1935891391">
    <w:abstractNumId w:val="5"/>
  </w:num>
  <w:num w:numId="4" w16cid:durableId="197008544">
    <w:abstractNumId w:val="23"/>
  </w:num>
  <w:num w:numId="5" w16cid:durableId="945192947">
    <w:abstractNumId w:val="18"/>
  </w:num>
  <w:num w:numId="6" w16cid:durableId="584925878">
    <w:abstractNumId w:val="13"/>
  </w:num>
  <w:num w:numId="7" w16cid:durableId="1410928947">
    <w:abstractNumId w:val="8"/>
  </w:num>
  <w:num w:numId="8" w16cid:durableId="1565798365">
    <w:abstractNumId w:val="3"/>
  </w:num>
  <w:num w:numId="9" w16cid:durableId="495192245">
    <w:abstractNumId w:val="9"/>
  </w:num>
  <w:num w:numId="10" w16cid:durableId="1604218890">
    <w:abstractNumId w:val="16"/>
  </w:num>
  <w:num w:numId="11" w16cid:durableId="50739955">
    <w:abstractNumId w:val="25"/>
  </w:num>
  <w:num w:numId="12" w16cid:durableId="1929925950">
    <w:abstractNumId w:val="11"/>
  </w:num>
  <w:num w:numId="13" w16cid:durableId="771827020">
    <w:abstractNumId w:val="12"/>
  </w:num>
  <w:num w:numId="14" w16cid:durableId="814299229">
    <w:abstractNumId w:val="7"/>
  </w:num>
  <w:num w:numId="15" w16cid:durableId="670569293">
    <w:abstractNumId w:val="19"/>
  </w:num>
  <w:num w:numId="16" w16cid:durableId="1325816981">
    <w:abstractNumId w:val="21"/>
  </w:num>
  <w:num w:numId="17" w16cid:durableId="2070686581">
    <w:abstractNumId w:val="17"/>
  </w:num>
  <w:num w:numId="18" w16cid:durableId="1712074229">
    <w:abstractNumId w:val="29"/>
  </w:num>
  <w:num w:numId="19" w16cid:durableId="1016812719">
    <w:abstractNumId w:val="15"/>
  </w:num>
  <w:num w:numId="20" w16cid:durableId="866454273">
    <w:abstractNumId w:val="1"/>
  </w:num>
  <w:num w:numId="21" w16cid:durableId="1682195568">
    <w:abstractNumId w:val="10"/>
  </w:num>
  <w:num w:numId="22" w16cid:durableId="1043600704">
    <w:abstractNumId w:val="30"/>
  </w:num>
  <w:num w:numId="23" w16cid:durableId="955214024">
    <w:abstractNumId w:val="20"/>
  </w:num>
  <w:num w:numId="24" w16cid:durableId="712003005">
    <w:abstractNumId w:val="6"/>
  </w:num>
  <w:num w:numId="25" w16cid:durableId="948899157">
    <w:abstractNumId w:val="26"/>
  </w:num>
  <w:num w:numId="26" w16cid:durableId="2113544715">
    <w:abstractNumId w:val="28"/>
  </w:num>
  <w:num w:numId="27" w16cid:durableId="914627270">
    <w:abstractNumId w:val="2"/>
  </w:num>
  <w:num w:numId="28" w16cid:durableId="275020859">
    <w:abstractNumId w:val="4"/>
  </w:num>
  <w:num w:numId="29" w16cid:durableId="782456768">
    <w:abstractNumId w:val="14"/>
  </w:num>
  <w:num w:numId="30" w16cid:durableId="156309178">
    <w:abstractNumId w:val="24"/>
  </w:num>
  <w:num w:numId="31" w16cid:durableId="11284707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documentProtection w:edit="forms" w:enforcement="0"/>
  <w:defaultTabStop w:val="4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ViZTIwYTJjNTIyN2VjNWRiNzcxOWIzZDcyNzRhNTQifQ=="/>
  </w:docVars>
  <w:rsids>
    <w:rsidRoot w:val="001868C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3A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D2"/>
    <w:rsid w:val="000F67E9"/>
    <w:rsid w:val="00104926"/>
    <w:rsid w:val="0010495B"/>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3B5E"/>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626A"/>
    <w:rsid w:val="001868CA"/>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6A5"/>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37D7B"/>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E7340"/>
    <w:rsid w:val="003F0841"/>
    <w:rsid w:val="003F23D3"/>
    <w:rsid w:val="003F3F08"/>
    <w:rsid w:val="003F49F1"/>
    <w:rsid w:val="003F6272"/>
    <w:rsid w:val="003F7303"/>
    <w:rsid w:val="00400E72"/>
    <w:rsid w:val="00401400"/>
    <w:rsid w:val="00404869"/>
    <w:rsid w:val="00405884"/>
    <w:rsid w:val="00407D39"/>
    <w:rsid w:val="00412CB4"/>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175F"/>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46A0"/>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28C9"/>
    <w:rsid w:val="005E34CA"/>
    <w:rsid w:val="005E3C18"/>
    <w:rsid w:val="005E6812"/>
    <w:rsid w:val="005E7881"/>
    <w:rsid w:val="005E78E0"/>
    <w:rsid w:val="005F0D9C"/>
    <w:rsid w:val="005F284E"/>
    <w:rsid w:val="005F4C11"/>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146D"/>
    <w:rsid w:val="006A25E5"/>
    <w:rsid w:val="006A2B46"/>
    <w:rsid w:val="006A336D"/>
    <w:rsid w:val="006A37B9"/>
    <w:rsid w:val="006B2672"/>
    <w:rsid w:val="006B54BF"/>
    <w:rsid w:val="006B5F44"/>
    <w:rsid w:val="006B5F90"/>
    <w:rsid w:val="006B62E4"/>
    <w:rsid w:val="006C0DD2"/>
    <w:rsid w:val="006C1BBA"/>
    <w:rsid w:val="006C2079"/>
    <w:rsid w:val="006C5A62"/>
    <w:rsid w:val="006C5C7B"/>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292F"/>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A6C"/>
    <w:rsid w:val="00767C61"/>
    <w:rsid w:val="0077008A"/>
    <w:rsid w:val="00773C1F"/>
    <w:rsid w:val="00774DA4"/>
    <w:rsid w:val="00776599"/>
    <w:rsid w:val="0078114B"/>
    <w:rsid w:val="00781A5C"/>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132"/>
    <w:rsid w:val="0085173A"/>
    <w:rsid w:val="008603CE"/>
    <w:rsid w:val="008620FC"/>
    <w:rsid w:val="008627A5"/>
    <w:rsid w:val="00863E05"/>
    <w:rsid w:val="00865ACA"/>
    <w:rsid w:val="00865D28"/>
    <w:rsid w:val="00865F85"/>
    <w:rsid w:val="00867C10"/>
    <w:rsid w:val="00870439"/>
    <w:rsid w:val="00870DA1"/>
    <w:rsid w:val="00873099"/>
    <w:rsid w:val="00883F93"/>
    <w:rsid w:val="00884DB3"/>
    <w:rsid w:val="00885A9D"/>
    <w:rsid w:val="008864F6"/>
    <w:rsid w:val="00887C34"/>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19B0"/>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2F7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5CE"/>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267D"/>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327"/>
    <w:rsid w:val="00DF1961"/>
    <w:rsid w:val="00DF44DE"/>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2A5"/>
    <w:rsid w:val="00E56800"/>
    <w:rsid w:val="00E60C63"/>
    <w:rsid w:val="00E62FF9"/>
    <w:rsid w:val="00E635D6"/>
    <w:rsid w:val="00E639BC"/>
    <w:rsid w:val="00E664CC"/>
    <w:rsid w:val="00E70076"/>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5BE624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1E7F43"/>
  <w15:docId w15:val="{58E51447-975E-4B13-B3BB-A1FCAE224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pPr>
      <w:spacing w:after="120"/>
    </w:pPr>
  </w:style>
  <w:style w:type="paragraph" w:styleId="TOC5">
    <w:name w:val="toc 5"/>
    <w:basedOn w:val="afff5"/>
    <w:next w:val="afff5"/>
    <w:uiPriority w:val="39"/>
    <w:unhideWhenUsed/>
    <w:pPr>
      <w:ind w:left="839"/>
    </w:pPr>
    <w:rPr>
      <w:rFonts w:ascii="宋体"/>
    </w:rPr>
  </w:style>
  <w:style w:type="paragraph" w:styleId="TOC3">
    <w:name w:val="toc 3"/>
    <w:basedOn w:val="afff5"/>
    <w:next w:val="afff5"/>
    <w:uiPriority w:val="39"/>
    <w:unhideWhenUsed/>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rPr>
      <w:rFonts w:ascii="宋体"/>
    </w:rPr>
  </w:style>
  <w:style w:type="paragraph" w:styleId="TOC4">
    <w:name w:val="toc 4"/>
    <w:basedOn w:val="afff5"/>
    <w:next w:val="afff5"/>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TOC2">
    <w:name w:val="toc 2"/>
    <w:basedOn w:val="afff5"/>
    <w:next w:val="afff5"/>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1">
    <w:name w:val="页眉 字符"/>
    <w:link w:val="affff0"/>
    <w:uiPriority w:val="99"/>
    <w:qFormat/>
    <w:rPr>
      <w:rFonts w:ascii="Times New Roman" w:eastAsia="宋体" w:hAnsi="Times New Roman" w:cs="Times New Roman"/>
      <w:sz w:val="18"/>
      <w:szCs w:val="18"/>
    </w:rPr>
  </w:style>
  <w:style w:type="character" w:customStyle="1" w:styleId="affff">
    <w:name w:val="页脚 字符"/>
    <w:link w:val="afff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rPr>
  </w:style>
  <w:style w:type="character" w:customStyle="1" w:styleId="affff6">
    <w:name w:val="标题 字符"/>
    <w:link w:val="affff5"/>
    <w:qFormat/>
    <w:rPr>
      <w:rFonts w:ascii="Arial" w:eastAsia="宋体" w:hAnsi="Arial" w:cs="Arial"/>
      <w:b/>
      <w:bCs/>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227"/>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5"/>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5"/>
    <w:next w:val="afffff8"/>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5"/>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5"/>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5"/>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rFonts w:ascii="Times New Roman" w:eastAsia="宋体" w:hAnsi="Times New Roman" w:cs="Times New Roman"/>
      <w:szCs w:val="20"/>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5"/>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pPr>
  </w:style>
  <w:style w:type="paragraph" w:customStyle="1" w:styleId="affffffa">
    <w:name w:val="标准文件_目录标题"/>
    <w:basedOn w:val="afff5"/>
    <w:pPr>
      <w:spacing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pPr>
      <w:numPr>
        <w:numId w:val="10"/>
      </w:numPr>
      <w:ind w:left="0" w:firstLine="200"/>
    </w:pPr>
  </w:style>
  <w:style w:type="paragraph" w:customStyle="1" w:styleId="afff">
    <w:name w:val="标准文件_三级条标题"/>
    <w:basedOn w:val="affe"/>
    <w:next w:val="afffff5"/>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eastAsia="宋体" w:hAnsi="Times New Roman" w:cs="Times New Roman"/>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next w:val="afffff5"/>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6DB2F3161CC4F82B23385BF303F09B1"/>
        <w:category>
          <w:name w:val="常规"/>
          <w:gallery w:val="placeholder"/>
        </w:category>
        <w:types>
          <w:type w:val="bbPlcHdr"/>
        </w:types>
        <w:behaviors>
          <w:behavior w:val="content"/>
        </w:behaviors>
        <w:guid w:val="{6D06E09B-83F8-4060-9029-C343C317B835}"/>
      </w:docPartPr>
      <w:docPartBody>
        <w:p w:rsidR="00273084" w:rsidRDefault="00000000">
          <w:pPr>
            <w:pStyle w:val="26DB2F3161CC4F82B23385BF303F09B1"/>
          </w:pPr>
          <w:r>
            <w:rPr>
              <w:rStyle w:val="a3"/>
              <w:rFonts w:hint="eastAsia"/>
            </w:rPr>
            <w:t>单击或点击此处输入文字。</w:t>
          </w:r>
        </w:p>
      </w:docPartBody>
    </w:docPart>
    <w:docPart>
      <w:docPartPr>
        <w:name w:val="4157A88515D146CAABAE2B8C29707255"/>
        <w:category>
          <w:name w:val="常规"/>
          <w:gallery w:val="placeholder"/>
        </w:category>
        <w:types>
          <w:type w:val="bbPlcHdr"/>
        </w:types>
        <w:behaviors>
          <w:behavior w:val="content"/>
        </w:behaviors>
        <w:guid w:val="{40180009-0C5C-4925-9169-6288E925A7C5}"/>
      </w:docPartPr>
      <w:docPartBody>
        <w:p w:rsidR="00273084" w:rsidRDefault="00000000">
          <w:pPr>
            <w:pStyle w:val="4157A88515D146CAABAE2B8C29707255"/>
          </w:pPr>
          <w:r>
            <w:rPr>
              <w:rStyle w:val="a3"/>
              <w:rFonts w:hint="eastAsia"/>
            </w:rPr>
            <w:t>选择一项。</w:t>
          </w:r>
        </w:p>
      </w:docPartBody>
    </w:docPart>
    <w:docPart>
      <w:docPartPr>
        <w:name w:val="628B1770B0244B72BDD770AA3D238A5C"/>
        <w:category>
          <w:name w:val="常规"/>
          <w:gallery w:val="placeholder"/>
        </w:category>
        <w:types>
          <w:type w:val="bbPlcHdr"/>
        </w:types>
        <w:behaviors>
          <w:behavior w:val="content"/>
        </w:behaviors>
        <w:guid w:val="{B6EF134D-CC5A-4551-8FC7-9F43F4D0D5AA}"/>
      </w:docPartPr>
      <w:docPartBody>
        <w:p w:rsidR="00273084" w:rsidRDefault="00000000">
          <w:pPr>
            <w:pStyle w:val="628B1770B0244B72BDD770AA3D238A5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BA4"/>
    <w:rsid w:val="00003EDA"/>
    <w:rsid w:val="00273084"/>
    <w:rsid w:val="00594BA4"/>
    <w:rsid w:val="006916E8"/>
    <w:rsid w:val="00757B2E"/>
    <w:rsid w:val="00906BB5"/>
    <w:rsid w:val="00BD2E8F"/>
    <w:rsid w:val="00E37BCC"/>
    <w:rsid w:val="00F43B7D"/>
    <w:rsid w:val="00FF62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6DB2F3161CC4F82B23385BF303F09B1">
    <w:name w:val="26DB2F3161CC4F82B23385BF303F09B1"/>
    <w:pPr>
      <w:widowControl w:val="0"/>
      <w:jc w:val="both"/>
    </w:pPr>
    <w:rPr>
      <w:kern w:val="2"/>
      <w:sz w:val="21"/>
      <w:szCs w:val="22"/>
    </w:rPr>
  </w:style>
  <w:style w:type="paragraph" w:customStyle="1" w:styleId="4157A88515D146CAABAE2B8C29707255">
    <w:name w:val="4157A88515D146CAABAE2B8C29707255"/>
    <w:qFormat/>
    <w:pPr>
      <w:widowControl w:val="0"/>
      <w:jc w:val="both"/>
    </w:pPr>
    <w:rPr>
      <w:kern w:val="2"/>
      <w:sz w:val="21"/>
      <w:szCs w:val="22"/>
    </w:rPr>
  </w:style>
  <w:style w:type="paragraph" w:customStyle="1" w:styleId="628B1770B0244B72BDD770AA3D238A5C">
    <w:name w:val="628B1770B0244B72BDD770AA3D238A5C"/>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285155D-4F42-4816-88BE-F4EF71EAC3B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74</TotalTime>
  <Pages>7</Pages>
  <Words>606</Words>
  <Characters>3456</Characters>
  <Application>Microsoft Office Word</Application>
  <DocSecurity>0</DocSecurity>
  <Lines>28</Lines>
  <Paragraphs>8</Paragraphs>
  <ScaleCrop>false</ScaleCrop>
  <Company>PCMI</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rong</dc:creator>
  <cp:lastModifiedBy>song rong</cp:lastModifiedBy>
  <cp:revision>12</cp:revision>
  <cp:lastPrinted>2020-08-30T10:00:00Z</cp:lastPrinted>
  <dcterms:created xsi:type="dcterms:W3CDTF">2022-07-26T02:36:00Z</dcterms:created>
  <dcterms:modified xsi:type="dcterms:W3CDTF">2022-07-28T02:29:00Z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2052-11.1.0.11875</vt:lpwstr>
  </property>
  <property fmtid="{D5CDD505-2E9C-101B-9397-08002B2CF9AE}" pid="15" name="ICV">
    <vt:lpwstr>73D10745CA344ABDB74200808F84025A</vt:lpwstr>
  </property>
</Properties>
</file>