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7"/>
        <w:sectPr>
          <w:headerReference r:id="rId5" w:type="first"/>
          <w:footerReference r:id="rId8"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SectionMark2"/>
      <w:bookmarkStart w:id="1" w:name="SectionMark0"/>
      <w:bookmarkStart w:id="2" w:name="_Toc24886882"/>
      <w:r>
        <mc:AlternateContent>
          <mc:Choice Requires="wps">
            <w:drawing>
              <wp:anchor distT="0" distB="0" distL="114300" distR="114300" simplePos="0" relativeHeight="251667456" behindDoc="0" locked="1" layoutInCell="1" allowOverlap="1">
                <wp:simplePos x="0" y="0"/>
                <wp:positionH relativeFrom="margin">
                  <wp:posOffset>0</wp:posOffset>
                </wp:positionH>
                <wp:positionV relativeFrom="margin">
                  <wp:posOffset>1401445</wp:posOffset>
                </wp:positionV>
                <wp:extent cx="5802630" cy="860425"/>
                <wp:effectExtent l="0" t="0" r="1270" b="3175"/>
                <wp:wrapNone/>
                <wp:docPr id="10"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pPr>
                              <w:pStyle w:val="53"/>
                              <w:rPr>
                                <w:rFonts w:hint="eastAsia" w:ascii="黑体" w:eastAsia="宋体"/>
                                <w:lang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txbxContent>
                      </wps:txbx>
                      <wps:bodyPr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7456;mso-width-relative:page;mso-height-relative:page;" fillcolor="#FFFFFF" filled="t" stroked="f" coordsize="21600,21600" o:gfxdata="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AFAaT72AAAAAgBAAAPAAAAAAAAAAEAIAAAADgAAABkcnMvZG93bnJldi54bWxQSwECFAAU&#10;AAAACACHTuJAvGQMeqIBAABLAwAADgAAAAAAAAABACAAAAA9AQAAZHJzL2Uyb0RvYy54bWxQSwUG&#10;AAAAAAYABgBZAQAAUQUAAAAA&#10;">
                <v:fill on="t" focussize="0,0"/>
                <v:stroke on="f"/>
                <v:imagedata o:title=""/>
                <o:lock v:ext="edit" aspectratio="f"/>
                <v:textbox inset="0mm,0mm,0mm,0mm">
                  <w:txbxContent>
                    <w:p>
                      <w:pPr>
                        <w:pStyle w:val="53"/>
                        <w:rPr>
                          <w:rFonts w:hint="eastAsia" w:ascii="黑体" w:eastAsia="宋体"/>
                          <w:lang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txbxContent>
                </v:textbox>
                <w10:anchorlock/>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9" name="直线 25"/>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5" o:spid="_x0000_s1026" o:spt="20" style="position:absolute;left:0pt;margin-left:0pt;margin-top:700pt;height:0pt;width:482pt;z-index:251666432;mso-width-relative:page;mso-height-relative:page;" filled="f" stroked="t" coordsize="21600,21600" o:gfxdata="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yxL5WNIAAAAKAQAA&#10;DwAAAAAAAAABACAAAAA4AAAAZHJzL2Rvd25yZXYueG1sUEsBAhQAFAAAAAgAh07iQP58iwzQAQAA&#10;jwMAAA4AAAAAAAAAAQAgAAAANwEAAGRycy9lMm9Eb2MueG1sUEsFBgAAAAAGAAYAWQEAAHkFAAAA&#10;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8" name="直线 24"/>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4" o:spid="_x0000_s1026" o:spt="20" style="position:absolute;left:0pt;margin-left:0pt;margin-top:179pt;height:0pt;width:482pt;z-index:251665408;mso-width-relative:page;mso-height-relative:page;" filled="f" stroked="t" coordsize="21600,21600" o:gfxdata="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E/Eor7UAAAACAEA&#10;AA8AAAAAAAAAAQAgAAAAOAAAAGRycy9kb3ducmV2LnhtbFBLAQIUABQAAAAIAIdO4kCMl4ElzwEA&#10;AI8DAAAOAAAAAAAAAAEAIAAAADkBAABkcnMvZTJvRG9jLnhtbFBLBQYAAAAABgAGAFkBAAB6BQAA&#10;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0" r="1270" b="5080"/>
                <wp:wrapNone/>
                <wp:docPr id="7"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39"/>
                            </w:pPr>
                            <w:r>
                              <w:rPr>
                                <w:rFonts w:hint="eastAsia"/>
                              </w:rPr>
                              <w:t>湖南省市场监督管理局</w:t>
                            </w:r>
                            <w:r>
                              <w:rPr>
                                <w:rStyle w:val="31"/>
                                <w:rFonts w:hint="eastAsia"/>
                              </w:rPr>
                              <w:t xml:space="preserve"> </w:t>
                            </w:r>
                            <w:r>
                              <w:rPr>
                                <w:rStyle w:val="31"/>
                                <w:rFonts w:hint="eastAsia"/>
                                <w:szCs w:val="28"/>
                              </w:rPr>
                              <w:t>发布</w:t>
                            </w:r>
                          </w:p>
                        </w:txbxContent>
                      </wps:txbx>
                      <wps:bodyPr lIns="0" tIns="0" rIns="0" bIns="0" upright="1"/>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IlWBuvYAAAACgEAAA8AAAAAAAAAAQAgAAAAOAAAAGRycy9kb3ducmV2LnhtbFBLAQIU&#10;ABQAAAAIAIdO4kDtYOeFpAEAAEoDAAAOAAAAAAAAAAEAIAAAAD0BAABkcnMvZTJvRG9jLnhtbFBL&#10;BQYAAAAABgAGAFkBAABTBQAAAAA=&#10;">
                <v:fill on="t" focussize="0,0"/>
                <v:stroke on="f"/>
                <v:imagedata o:title=""/>
                <o:lock v:ext="edit" aspectratio="f"/>
                <v:textbox inset="0mm,0mm,0mm,0mm">
                  <w:txbxContent>
                    <w:p>
                      <w:pPr>
                        <w:pStyle w:val="39"/>
                      </w:pPr>
                      <w:r>
                        <w:rPr>
                          <w:rFonts w:hint="eastAsia"/>
                        </w:rPr>
                        <w:t>湖南省市场监督管理局</w:t>
                      </w:r>
                      <w:r>
                        <w:rPr>
                          <w:rStyle w:val="31"/>
                          <w:rFonts w:hint="eastAsia"/>
                        </w:rPr>
                        <w:t xml:space="preserve"> </w:t>
                      </w:r>
                      <w:r>
                        <w:rPr>
                          <w:rStyle w:val="31"/>
                          <w:rFonts w:hint="eastAsia"/>
                          <w:szCs w:val="28"/>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4100830</wp:posOffset>
                </wp:positionH>
                <wp:positionV relativeFrom="margin">
                  <wp:posOffset>8563610</wp:posOffset>
                </wp:positionV>
                <wp:extent cx="2019300" cy="312420"/>
                <wp:effectExtent l="0" t="0" r="0" b="5080"/>
                <wp:wrapNone/>
                <wp:docPr id="5"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4"/>
                              <w:rPr>
                                <w:rFonts w:ascii="黑体"/>
                              </w:rPr>
                            </w:pPr>
                            <w:r>
                              <w:rPr>
                                <w:rFonts w:hint="eastAsia" w:ascii="黑体"/>
                              </w:rPr>
                              <w:t>202</w:t>
                            </w:r>
                            <w:r>
                              <w:rPr>
                                <w:rFonts w:hint="eastAsia" w:ascii="黑体"/>
                                <w:lang w:val="en-US" w:eastAsia="zh-CN"/>
                              </w:rPr>
                              <w:t>2</w:t>
                            </w:r>
                            <w:r>
                              <w:rPr>
                                <w:rFonts w:hint="eastAsia" w:ascii="黑体"/>
                              </w:rPr>
                              <w:t>-XX--XX实施</w:t>
                            </w:r>
                          </w:p>
                        </w:txbxContent>
                      </wps:txbx>
                      <wps:bodyPr lIns="0" tIns="0" rIns="0" bIns="0" upright="1"/>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Qv2q19oAAAANAQAADwAAAAAAAAABACAAAAA4AAAAZHJzL2Rvd25yZXYueG1sUEsB&#10;AhQAFAAAAAgAh07iQBY+CkukAQAASgMAAA4AAAAAAAAAAQAgAAAAPwEAAGRycy9lMm9Eb2MueG1s&#10;UEsFBgAAAAAGAAYAWQEAAFUFAAAAAA==&#10;">
                <v:fill on="t" focussize="0,0"/>
                <v:stroke on="f"/>
                <v:imagedata o:title=""/>
                <o:lock v:ext="edit" aspectratio="f"/>
                <v:textbox inset="0mm,0mm,0mm,0mm">
                  <w:txbxContent>
                    <w:p>
                      <w:pPr>
                        <w:pStyle w:val="44"/>
                        <w:rPr>
                          <w:rFonts w:ascii="黑体"/>
                        </w:rPr>
                      </w:pPr>
                      <w:r>
                        <w:rPr>
                          <w:rFonts w:hint="eastAsia" w:ascii="黑体"/>
                        </w:rPr>
                        <w:t>202</w:t>
                      </w:r>
                      <w:r>
                        <w:rPr>
                          <w:rFonts w:hint="eastAsia" w:ascii="黑体"/>
                          <w:lang w:val="en-US" w:eastAsia="zh-CN"/>
                        </w:rPr>
                        <w:t>2</w:t>
                      </w:r>
                      <w:r>
                        <w:rPr>
                          <w:rFonts w:hint="eastAsia" w:ascii="黑体"/>
                        </w:rPr>
                        <w:t>-XX--XX实施</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0" b="5080"/>
                <wp:wrapNone/>
                <wp:docPr id="6"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5"/>
                              <w:rPr>
                                <w:rFonts w:ascii="黑体"/>
                              </w:rPr>
                            </w:pPr>
                            <w:r>
                              <w:rPr>
                                <w:rFonts w:hint="eastAsia" w:ascii="黑体"/>
                              </w:rPr>
                              <w:t>202</w:t>
                            </w:r>
                            <w:r>
                              <w:rPr>
                                <w:rFonts w:hint="eastAsia" w:ascii="黑体"/>
                                <w:lang w:val="en-US" w:eastAsia="zh-CN"/>
                              </w:rPr>
                              <w:t>2</w:t>
                            </w:r>
                            <w:r>
                              <w:rPr>
                                <w:rFonts w:hint="eastAsia" w:ascii="黑体"/>
                              </w:rPr>
                              <w:t>--XX--XX发布</w:t>
                            </w:r>
                          </w:p>
                        </w:txbxContent>
                      </wps:txbx>
                      <wps:bodyPr lIns="0" tIns="0" rIns="0" bIns="0" upright="1"/>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F82yojYAAAACgEAAA8AAAAAAAAAAQAgAAAAOAAAAGRycy9kb3ducmV2LnhtbFBLAQIU&#10;ABQAAAAIAIdO4kDDEDstpAEAAEoDAAAOAAAAAAAAAAEAIAAAAD0BAABkcnMvZTJvRG9jLnhtbFBL&#10;BQYAAAAABgAGAFkBAABTBQAAAAA=&#10;">
                <v:fill on="t" focussize="0,0"/>
                <v:stroke on="f"/>
                <v:imagedata o:title=""/>
                <o:lock v:ext="edit" aspectratio="f"/>
                <v:textbox inset="0mm,0mm,0mm,0mm">
                  <w:txbxContent>
                    <w:p>
                      <w:pPr>
                        <w:pStyle w:val="45"/>
                        <w:rPr>
                          <w:rFonts w:ascii="黑体"/>
                        </w:rPr>
                      </w:pPr>
                      <w:r>
                        <w:rPr>
                          <w:rFonts w:hint="eastAsia" w:ascii="黑体"/>
                        </w:rPr>
                        <w:t>202</w:t>
                      </w:r>
                      <w:r>
                        <w:rPr>
                          <w:rFonts w:hint="eastAsia" w:ascii="黑体"/>
                          <w:lang w:val="en-US" w:eastAsia="zh-CN"/>
                        </w:rPr>
                        <w:t>2</w:t>
                      </w:r>
                      <w:r>
                        <w:rPr>
                          <w:rFonts w:hint="eastAsia" w:ascii="黑体"/>
                        </w:rPr>
                        <w:t>--XX--XX发布</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4"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40"/>
                              <w:rPr>
                                <w:rFonts w:hint="eastAsia" w:ascii="黑体" w:eastAsia="黑体"/>
                                <w:sz w:val="52"/>
                              </w:rPr>
                            </w:pPr>
                            <w:r>
                              <w:rPr>
                                <w:rFonts w:hint="eastAsia" w:ascii="黑体" w:eastAsia="黑体"/>
                                <w:sz w:val="52"/>
                              </w:rPr>
                              <w:t>党政机关治安反恐防范要求</w:t>
                            </w:r>
                          </w:p>
                          <w:p>
                            <w:pPr>
                              <w:pStyle w:val="55"/>
                              <w:rPr>
                                <w:rFonts w:ascii="黑体" w:eastAsia="黑体"/>
                                <w:sz w:val="52"/>
                              </w:rPr>
                            </w:pPr>
                          </w:p>
                          <w:p>
                            <w:pPr>
                              <w:jc w:val="center"/>
                              <w:rPr>
                                <w:rFonts w:hint="eastAsia" w:ascii="仿宋" w:hAnsi="仿宋" w:eastAsia="仿宋"/>
                                <w:position w:val="6"/>
                                <w:lang w:eastAsia="zh-CN"/>
                              </w:rPr>
                            </w:pPr>
                            <w:r>
                              <w:rPr>
                                <w:rFonts w:hint="eastAsia" w:ascii="黑体" w:hAnsi="Times New Roman" w:eastAsia="宋体" w:cs="Times New Roman"/>
                                <w:kern w:val="0"/>
                                <w:sz w:val="28"/>
                                <w:szCs w:val="20"/>
                                <w:lang w:val="en-US" w:eastAsia="zh-CN" w:bidi="ar-SA"/>
                              </w:rPr>
                              <w:t>Anti-terrorist precaution requirements for public security of Party and government organ</w:t>
                            </w:r>
                            <w:r>
                              <w:rPr>
                                <w:rFonts w:hint="eastAsia" w:ascii="仿宋" w:hAnsi="仿宋" w:eastAsia="仿宋"/>
                                <w:position w:val="6"/>
                                <w:lang w:eastAsia="zh-CN"/>
                              </w:rPr>
                              <w:t>s</w:t>
                            </w:r>
                          </w:p>
                          <w:p>
                            <w:pPr>
                              <w:pStyle w:val="55"/>
                              <w:rPr>
                                <w:rFonts w:ascii="黑体"/>
                              </w:rPr>
                            </w:pPr>
                          </w:p>
                          <w:p>
                            <w:pPr>
                              <w:pStyle w:val="55"/>
                              <w:tabs>
                                <w:tab w:val="left" w:pos="2160"/>
                                <w:tab w:val="left" w:pos="2340"/>
                              </w:tabs>
                              <w:rPr>
                                <w:rFonts w:ascii="黑体"/>
                              </w:rPr>
                            </w:pPr>
                          </w:p>
                          <w:p>
                            <w:pPr>
                              <w:pStyle w:val="55"/>
                              <w:rPr>
                                <w:rFonts w:ascii="黑体"/>
                              </w:rPr>
                            </w:pPr>
                            <w:r>
                              <w:rPr>
                                <w:rFonts w:hint="eastAsia" w:ascii="黑体"/>
                              </w:rPr>
                              <w:t>（征求意见稿）</w:t>
                            </w:r>
                          </w:p>
                        </w:txbxContent>
                      </wps:txbx>
                      <wps:bodyPr lIns="0" tIns="0" rIns="0" bIns="0" upright="1"/>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gfxdata="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BUV59x2AAAAAkBAAAPAAAAAAAAAAEAIAAAADgAAABkcnMvZG93bnJldi54bWxQSwEC&#10;FAAUAAAACACHTuJAhZFpxqUBAABLAwAADgAAAAAAAAABACAAAAA9AQAAZHJzL2Uyb0RvYy54bWxQ&#10;SwUGAAAAAAYABgBZAQAAVAUAAAAA&#10;">
                <v:fill on="t" focussize="0,0"/>
                <v:stroke on="f"/>
                <v:imagedata o:title=""/>
                <o:lock v:ext="edit" aspectratio="f"/>
                <v:textbox inset="0mm,0mm,0mm,0mm">
                  <w:txbxContent>
                    <w:p>
                      <w:pPr>
                        <w:pStyle w:val="40"/>
                        <w:rPr>
                          <w:rFonts w:hint="eastAsia" w:ascii="黑体" w:eastAsia="黑体"/>
                          <w:sz w:val="52"/>
                        </w:rPr>
                      </w:pPr>
                      <w:r>
                        <w:rPr>
                          <w:rFonts w:hint="eastAsia" w:ascii="黑体" w:eastAsia="黑体"/>
                          <w:sz w:val="52"/>
                        </w:rPr>
                        <w:t>党政机关治安反恐防范要求</w:t>
                      </w:r>
                    </w:p>
                    <w:p>
                      <w:pPr>
                        <w:pStyle w:val="55"/>
                        <w:rPr>
                          <w:rFonts w:ascii="黑体" w:eastAsia="黑体"/>
                          <w:sz w:val="52"/>
                        </w:rPr>
                      </w:pPr>
                    </w:p>
                    <w:p>
                      <w:pPr>
                        <w:jc w:val="center"/>
                        <w:rPr>
                          <w:rFonts w:hint="eastAsia" w:ascii="仿宋" w:hAnsi="仿宋" w:eastAsia="仿宋"/>
                          <w:position w:val="6"/>
                          <w:lang w:eastAsia="zh-CN"/>
                        </w:rPr>
                      </w:pPr>
                      <w:r>
                        <w:rPr>
                          <w:rFonts w:hint="eastAsia" w:ascii="黑体" w:hAnsi="Times New Roman" w:eastAsia="宋体" w:cs="Times New Roman"/>
                          <w:kern w:val="0"/>
                          <w:sz w:val="28"/>
                          <w:szCs w:val="20"/>
                          <w:lang w:val="en-US" w:eastAsia="zh-CN" w:bidi="ar-SA"/>
                        </w:rPr>
                        <w:t>Anti-terrorist precaution requirements for public security of Party and government organ</w:t>
                      </w:r>
                      <w:r>
                        <w:rPr>
                          <w:rFonts w:hint="eastAsia" w:ascii="仿宋" w:hAnsi="仿宋" w:eastAsia="仿宋"/>
                          <w:position w:val="6"/>
                          <w:lang w:eastAsia="zh-CN"/>
                        </w:rPr>
                        <w:t>s</w:t>
                      </w:r>
                    </w:p>
                    <w:p>
                      <w:pPr>
                        <w:pStyle w:val="55"/>
                        <w:rPr>
                          <w:rFonts w:ascii="黑体"/>
                        </w:rPr>
                      </w:pPr>
                    </w:p>
                    <w:p>
                      <w:pPr>
                        <w:pStyle w:val="55"/>
                        <w:tabs>
                          <w:tab w:val="left" w:pos="2160"/>
                          <w:tab w:val="left" w:pos="2340"/>
                        </w:tabs>
                        <w:rPr>
                          <w:rFonts w:ascii="黑体"/>
                        </w:rPr>
                      </w:pPr>
                    </w:p>
                    <w:p>
                      <w:pPr>
                        <w:pStyle w:val="55"/>
                        <w:rPr>
                          <w:rFonts w:ascii="黑体"/>
                        </w:rPr>
                      </w:pPr>
                      <w:r>
                        <w:rPr>
                          <w:rFonts w:hint="eastAsia" w:ascii="黑体"/>
                        </w:rPr>
                        <w:t>（征求意见稿）</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2549525</wp:posOffset>
                </wp:positionH>
                <wp:positionV relativeFrom="margin">
                  <wp:posOffset>107315</wp:posOffset>
                </wp:positionV>
                <wp:extent cx="3175000" cy="720090"/>
                <wp:effectExtent l="0" t="0" r="0" b="3810"/>
                <wp:wrapNone/>
                <wp:docPr id="3" name="fmFrame8"/>
                <wp:cNvGraphicFramePr/>
                <a:graphic xmlns:a="http://schemas.openxmlformats.org/drawingml/2006/main">
                  <a:graphicData uri="http://schemas.microsoft.com/office/word/2010/wordprocessingShape">
                    <wps:wsp>
                      <wps:cNvSpPr txBox="1"/>
                      <wps:spPr>
                        <a:xfrm>
                          <a:off x="0" y="0"/>
                          <a:ext cx="3175000" cy="720090"/>
                        </a:xfrm>
                        <a:prstGeom prst="rect">
                          <a:avLst/>
                        </a:prstGeom>
                        <a:solidFill>
                          <a:srgbClr val="FFFFFF"/>
                        </a:solidFill>
                        <a:ln>
                          <a:noFill/>
                        </a:ln>
                      </wps:spPr>
                      <wps:txbx>
                        <w:txbxContent>
                          <w:p>
                            <w:pPr>
                              <w:pStyle w:val="38"/>
                            </w:pPr>
                            <w:r>
                              <w:t>DB</w:t>
                            </w:r>
                          </w:p>
                        </w:txbxContent>
                      </wps:txbx>
                      <wps:bodyPr lIns="0" tIns="0" rIns="0" bIns="0" upright="1"/>
                    </wps:wsp>
                  </a:graphicData>
                </a:graphic>
              </wp:anchor>
            </w:drawing>
          </mc:Choice>
          <mc:Fallback>
            <w:pict>
              <v:shape id="fmFrame8" o:spid="_x0000_s1026" o:spt="202" type="#_x0000_t202" style="position:absolute;left:0pt;margin-left:200.75pt;margin-top:8.45pt;height:56.7pt;width:250pt;mso-position-horizontal-relative:margin;mso-position-vertical-relative:margin;z-index:251661312;mso-width-relative:page;mso-height-relative:page;" fillcolor="#FFFFFF" filled="t" stroked="f" coordsize="21600,21600" o:gfxdata="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ElZOzzYAAAACgEAAA8AAAAAAAAAAQAgAAAAOAAAAGRycy9kb3ducmV2LnhtbFBLAQIU&#10;ABQAAAAIAIdO4kBNDUHMpAEAAEoDAAAOAAAAAAAAAAEAIAAAAD0BAABkcnMvZTJvRG9jLnhtbFBL&#10;BQYAAAAABgAGAFkBAABTBQAAAAA=&#10;">
                <v:fill on="t" focussize="0,0"/>
                <v:stroke on="f"/>
                <v:imagedata o:title=""/>
                <o:lock v:ext="edit" aspectratio="f"/>
                <v:textbox inset="0mm,0mm,0mm,0mm">
                  <w:txbxContent>
                    <w:p>
                      <w:pPr>
                        <w:pStyle w:val="38"/>
                      </w:pPr>
                      <w:r>
                        <w:t>DB</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1270" b="2540"/>
                <wp:wrapNone/>
                <wp:docPr id="2" name="fmFrame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wps:spPr>
                      <wps:txbx>
                        <w:txbxContent>
                          <w:p>
                            <w:pPr>
                              <w:pStyle w:val="37"/>
                            </w:pPr>
                            <w:r>
                              <w:rPr>
                                <w:rFonts w:hint="eastAsia"/>
                              </w:rPr>
                              <w:t>湖南省地方标准</w:t>
                            </w:r>
                          </w:p>
                        </w:txbxContent>
                      </wps:txbx>
                      <wps:bodyPr lIns="0" tIns="0" rIns="0" bIns="0" upright="1"/>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Rg5HBdcAAAAIAQAADwAAAAAAAAABACAAAAA4AAAAZHJzL2Rvd25yZXYueG1sUEsBAhQA&#10;FAAAAAgAh07iQDfwzYakAQAASgMAAA4AAAAAAAAAAQAgAAAAPAEAAGRycy9lMm9Eb2MueG1sUEsF&#10;BgAAAAAGAAYAWQEAAFIFAAAAAA==&#10;">
                <v:fill on="t" focussize="0,0"/>
                <v:stroke on="f"/>
                <v:imagedata o:title=""/>
                <o:lock v:ext="edit" aspectratio="f"/>
                <v:textbox inset="0mm,0mm,0mm,0mm">
                  <w:txbxContent>
                    <w:p>
                      <w:pPr>
                        <w:pStyle w:val="37"/>
                      </w:pPr>
                      <w:r>
                        <w:rPr>
                          <w:rFonts w:hint="eastAsia"/>
                        </w:rPr>
                        <w:t>湖南省地方标准</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pPr>
                              <w:pStyle w:val="50"/>
                              <w:rPr>
                                <w:rFonts w:ascii="黑体"/>
                              </w:rPr>
                            </w:pPr>
                            <w:r>
                              <w:rPr>
                                <w:rFonts w:ascii="黑体"/>
                              </w:rPr>
                              <w:t xml:space="preserve">ICS </w:t>
                            </w:r>
                            <w:r>
                              <w:rPr>
                                <w:rFonts w:hint="eastAsia" w:ascii="黑体"/>
                              </w:rPr>
                              <w:t>XXXXXXX</w:t>
                            </w:r>
                          </w:p>
                          <w:p>
                            <w:pPr>
                              <w:pStyle w:val="50"/>
                              <w:rPr>
                                <w:rFonts w:ascii="黑体"/>
                              </w:rPr>
                            </w:pPr>
                            <w:r>
                              <w:rPr>
                                <w:rFonts w:hint="eastAsia" w:ascii="黑体"/>
                              </w:rPr>
                              <w:t>X</w:t>
                            </w:r>
                            <w:r>
                              <w:rPr>
                                <w:rFonts w:ascii="黑体"/>
                              </w:rPr>
                              <w:t xml:space="preserve"> </w:t>
                            </w:r>
                            <w:r>
                              <w:rPr>
                                <w:rFonts w:hint="eastAsia" w:ascii="黑体"/>
                              </w:rPr>
                              <w:t>XX</w:t>
                            </w:r>
                          </w:p>
                          <w:p>
                            <w:pPr>
                              <w:pStyle w:val="50"/>
                              <w:rPr>
                                <w:rFonts w:ascii="黑体"/>
                              </w:rPr>
                            </w:pPr>
                            <w:r>
                              <w:rPr>
                                <w:rFonts w:hint="eastAsia" w:ascii="黑体"/>
                              </w:rPr>
                              <w:t>备案号：XXXX-XXXX</w:t>
                            </w:r>
                          </w:p>
                          <w:p/>
                        </w:txbxContent>
                      </wps:txbx>
                      <wps:bodyPr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MXsy+DTAAAABQEAAA8AAAAAAAAAAQAgAAAAOAAAAGRycy9kb3ducmV2LnhtbFBLAQIUABQAAAAI&#10;AIdO4kC1NG0mowEAAEoDAAAOAAAAAAAAAAEAIAAAADgBAABkcnMvZTJvRG9jLnhtbFBLBQYAAAAA&#10;BgAGAFkBAABNBQAAAAA=&#10;">
                <v:fill on="t" focussize="0,0"/>
                <v:stroke on="f"/>
                <v:imagedata o:title=""/>
                <o:lock v:ext="edit" aspectratio="f"/>
                <v:textbox inset="0mm,0mm,0mm,0mm">
                  <w:txbxContent>
                    <w:p>
                      <w:pPr>
                        <w:pStyle w:val="50"/>
                        <w:rPr>
                          <w:rFonts w:ascii="黑体"/>
                        </w:rPr>
                      </w:pPr>
                      <w:r>
                        <w:rPr>
                          <w:rFonts w:ascii="黑体"/>
                        </w:rPr>
                        <w:t xml:space="preserve">ICS </w:t>
                      </w:r>
                      <w:r>
                        <w:rPr>
                          <w:rFonts w:hint="eastAsia" w:ascii="黑体"/>
                        </w:rPr>
                        <w:t>XXXXXXX</w:t>
                      </w:r>
                    </w:p>
                    <w:p>
                      <w:pPr>
                        <w:pStyle w:val="50"/>
                        <w:rPr>
                          <w:rFonts w:ascii="黑体"/>
                        </w:rPr>
                      </w:pPr>
                      <w:r>
                        <w:rPr>
                          <w:rFonts w:hint="eastAsia" w:ascii="黑体"/>
                        </w:rPr>
                        <w:t>X</w:t>
                      </w:r>
                      <w:r>
                        <w:rPr>
                          <w:rFonts w:ascii="黑体"/>
                        </w:rPr>
                        <w:t xml:space="preserve"> </w:t>
                      </w:r>
                      <w:r>
                        <w:rPr>
                          <w:rFonts w:hint="eastAsia" w:ascii="黑体"/>
                        </w:rPr>
                        <w:t>XX</w:t>
                      </w:r>
                    </w:p>
                    <w:p>
                      <w:pPr>
                        <w:pStyle w:val="50"/>
                        <w:rPr>
                          <w:rFonts w:ascii="黑体"/>
                        </w:rPr>
                      </w:pPr>
                      <w:r>
                        <w:rPr>
                          <w:rFonts w:hint="eastAsia" w:ascii="黑体"/>
                        </w:rPr>
                        <w:t>备案号：XXXX-XXXX</w:t>
                      </w:r>
                    </w:p>
                    <w:p/>
                  </w:txbxContent>
                </v:textbox>
                <w10:anchorlock/>
              </v:shape>
            </w:pict>
          </mc:Fallback>
        </mc:AlternateContent>
      </w:r>
      <w:r>
        <w:rPr>
          <w:rFonts w:hint="eastAsia"/>
        </w:rPr>
        <w:t xml:space="preserve"> </w:t>
      </w:r>
    </w:p>
    <w:bookmarkEnd w:id="0"/>
    <w:bookmarkEnd w:id="1"/>
    <w:bookmarkEnd w:id="2"/>
    <w:p>
      <w:pPr>
        <w:pStyle w:val="40"/>
      </w:pPr>
      <w:r>
        <w:rPr>
          <w:rFonts w:hint="eastAsia"/>
        </w:rPr>
        <w:t>目</w:t>
      </w:r>
      <w:bookmarkStart w:id="3" w:name="BKML"/>
      <w:r>
        <w:rPr>
          <w:rFonts w:hint="eastAsia" w:ascii="MS Mincho" w:hAnsi="MS Mincho" w:eastAsia="MS Mincho" w:cs="MS Mincho"/>
        </w:rPr>
        <w:t>  </w:t>
      </w:r>
      <w:r>
        <w:rPr>
          <w:rFonts w:hint="eastAsia" w:ascii="MS Mincho" w:hAnsi="MS Mincho" w:eastAsia="宋体" w:cs="MS Mincho"/>
        </w:rPr>
        <w:t xml:space="preserve">  </w:t>
      </w:r>
      <w:r>
        <w:rPr>
          <w:rFonts w:hint="eastAsia"/>
        </w:rPr>
        <w:t>次</w:t>
      </w:r>
      <w:bookmarkEnd w:id="3"/>
    </w:p>
    <w:p>
      <w:pPr>
        <w:pStyle w:val="13"/>
        <w:spacing w:before="78" w:after="78"/>
        <w:rPr>
          <w:rFonts w:ascii="Calibri"/>
          <w:szCs w:val="22"/>
        </w:rPr>
      </w:pPr>
      <w:r>
        <w:fldChar w:fldCharType="begin" w:fldLock="1"/>
      </w:r>
      <w:r>
        <w:instrText xml:space="preserve"> TOC \h \z \t"前言、引言标题,1,参考文献、索引标题,1,章标题,1,参考文献,1,附录标识,1,一级条标题, 3,二级条标题, 4" \* MERGEFORMAT </w:instrText>
      </w:r>
      <w:r>
        <w:fldChar w:fldCharType="separate"/>
      </w:r>
      <w:r>
        <w:fldChar w:fldCharType="begin"/>
      </w:r>
      <w:r>
        <w:instrText xml:space="preserve"> HYPERLINK \l "_Toc92661005" </w:instrText>
      </w:r>
      <w:r>
        <w:fldChar w:fldCharType="separate"/>
      </w:r>
      <w:r>
        <w:rPr>
          <w:rStyle w:val="22"/>
          <w:rFonts w:hint="eastAsia"/>
        </w:rPr>
        <w:t>前言</w:t>
      </w:r>
      <w:r>
        <w:tab/>
      </w:r>
      <w:r>
        <w:rPr>
          <w:rFonts w:hint="eastAsia" w:hAnsi="宋体" w:cs="宋体"/>
        </w:rPr>
        <w:t>Ⅱ</w:t>
      </w:r>
      <w:r>
        <w:rPr>
          <w:rFonts w:hint="eastAsia" w:hAnsi="宋体" w:cs="宋体"/>
        </w:rPr>
        <w:fldChar w:fldCharType="end"/>
      </w:r>
    </w:p>
    <w:p>
      <w:pPr>
        <w:pStyle w:val="13"/>
        <w:spacing w:before="78" w:after="78"/>
        <w:rPr>
          <w:rFonts w:ascii="Calibri"/>
          <w:szCs w:val="22"/>
        </w:rPr>
      </w:pPr>
      <w:r>
        <w:fldChar w:fldCharType="begin"/>
      </w:r>
      <w:r>
        <w:instrText xml:space="preserve"> HYPERLINK \l "_Toc92661006" </w:instrText>
      </w:r>
      <w:r>
        <w:fldChar w:fldCharType="separate"/>
      </w:r>
      <w:r>
        <w:rPr>
          <w:rStyle w:val="22"/>
          <w:rFonts w:hint="eastAsia"/>
        </w:rPr>
        <w:t>引言</w:t>
      </w:r>
      <w:r>
        <w:tab/>
      </w:r>
      <w:r>
        <w:rPr>
          <w:rFonts w:hint="eastAsia" w:hAnsi="宋体" w:cs="宋体"/>
        </w:rPr>
        <w:t>Ⅳ</w:t>
      </w:r>
      <w:r>
        <w:rPr>
          <w:rFonts w:hint="eastAsia" w:hAnsi="宋体" w:cs="宋体"/>
        </w:rPr>
        <w:fldChar w:fldCharType="end"/>
      </w:r>
    </w:p>
    <w:p>
      <w:pPr>
        <w:pStyle w:val="13"/>
        <w:spacing w:before="78" w:after="78"/>
        <w:rPr>
          <w:rFonts w:ascii="Calibri"/>
          <w:szCs w:val="22"/>
        </w:rPr>
      </w:pPr>
      <w:r>
        <w:fldChar w:fldCharType="begin"/>
      </w:r>
      <w:r>
        <w:instrText xml:space="preserve"> HYPERLINK \l "_Toc92661007" </w:instrText>
      </w:r>
      <w:r>
        <w:fldChar w:fldCharType="separate"/>
      </w:r>
      <w:r>
        <w:rPr>
          <w:rStyle w:val="22"/>
        </w:rPr>
        <w:t>1</w:t>
      </w:r>
      <w:r>
        <w:rPr>
          <w:rStyle w:val="22"/>
          <w:rFonts w:hint="eastAsia"/>
        </w:rPr>
        <w:t>　范围</w:t>
      </w:r>
      <w:r>
        <w:tab/>
      </w:r>
      <w:r>
        <w:fldChar w:fldCharType="begin" w:fldLock="1"/>
      </w:r>
      <w:r>
        <w:instrText xml:space="preserve"> PAGEREF _Toc92661007 \h </w:instrText>
      </w:r>
      <w:r>
        <w:fldChar w:fldCharType="separate"/>
      </w:r>
      <w:r>
        <w:t>1</w:t>
      </w:r>
      <w:r>
        <w:fldChar w:fldCharType="end"/>
      </w:r>
      <w:r>
        <w:fldChar w:fldCharType="end"/>
      </w:r>
    </w:p>
    <w:p>
      <w:pPr>
        <w:pStyle w:val="13"/>
        <w:spacing w:before="78" w:after="78"/>
        <w:rPr>
          <w:rFonts w:ascii="Calibri"/>
          <w:szCs w:val="22"/>
        </w:rPr>
      </w:pPr>
      <w:r>
        <w:fldChar w:fldCharType="begin"/>
      </w:r>
      <w:r>
        <w:instrText xml:space="preserve"> HYPERLINK \l "_Toc92661008" </w:instrText>
      </w:r>
      <w:r>
        <w:fldChar w:fldCharType="separate"/>
      </w:r>
      <w:r>
        <w:rPr>
          <w:rStyle w:val="22"/>
        </w:rPr>
        <w:t>2</w:t>
      </w:r>
      <w:r>
        <w:rPr>
          <w:rStyle w:val="22"/>
          <w:rFonts w:hint="eastAsia"/>
        </w:rPr>
        <w:t>　规范性引用文件</w:t>
      </w:r>
      <w:r>
        <w:tab/>
      </w:r>
      <w:r>
        <w:fldChar w:fldCharType="begin" w:fldLock="1"/>
      </w:r>
      <w:r>
        <w:instrText xml:space="preserve"> PAGEREF _Toc92661008 \h </w:instrText>
      </w:r>
      <w:r>
        <w:fldChar w:fldCharType="separate"/>
      </w:r>
      <w:r>
        <w:t>1</w:t>
      </w:r>
      <w:r>
        <w:fldChar w:fldCharType="end"/>
      </w:r>
      <w:r>
        <w:fldChar w:fldCharType="end"/>
      </w:r>
    </w:p>
    <w:p>
      <w:pPr>
        <w:pStyle w:val="13"/>
        <w:spacing w:before="78" w:after="78"/>
        <w:rPr>
          <w:rFonts w:ascii="Calibri"/>
          <w:szCs w:val="22"/>
        </w:rPr>
      </w:pPr>
      <w:r>
        <w:fldChar w:fldCharType="begin"/>
      </w:r>
      <w:r>
        <w:instrText xml:space="preserve"> HYPERLINK \l "_Toc92661009" </w:instrText>
      </w:r>
      <w:r>
        <w:fldChar w:fldCharType="separate"/>
      </w:r>
      <w:r>
        <w:rPr>
          <w:rStyle w:val="22"/>
        </w:rPr>
        <w:t>3</w:t>
      </w:r>
      <w:r>
        <w:rPr>
          <w:rStyle w:val="22"/>
          <w:rFonts w:hint="eastAsia"/>
        </w:rPr>
        <w:t>　术语和定义</w:t>
      </w:r>
      <w:r>
        <w:tab/>
      </w:r>
      <w:r>
        <w:fldChar w:fldCharType="begin" w:fldLock="1"/>
      </w:r>
      <w:r>
        <w:instrText xml:space="preserve"> PAGEREF _Toc92661009 \h </w:instrText>
      </w:r>
      <w:r>
        <w:fldChar w:fldCharType="separate"/>
      </w:r>
      <w:r>
        <w:t>2</w:t>
      </w:r>
      <w:r>
        <w:fldChar w:fldCharType="end"/>
      </w:r>
      <w:r>
        <w:fldChar w:fldCharType="end"/>
      </w:r>
    </w:p>
    <w:p>
      <w:pPr>
        <w:pStyle w:val="13"/>
        <w:spacing w:before="78" w:after="78"/>
        <w:rPr>
          <w:rFonts w:ascii="Calibri"/>
          <w:szCs w:val="22"/>
        </w:rPr>
      </w:pPr>
      <w:r>
        <w:fldChar w:fldCharType="begin"/>
      </w:r>
      <w:r>
        <w:instrText xml:space="preserve"> HYPERLINK \l "_Toc92661022" </w:instrText>
      </w:r>
      <w:r>
        <w:fldChar w:fldCharType="separate"/>
      </w:r>
      <w:r>
        <w:rPr>
          <w:rStyle w:val="22"/>
        </w:rPr>
        <w:t>4</w:t>
      </w:r>
      <w:r>
        <w:rPr>
          <w:rStyle w:val="22"/>
          <w:rFonts w:hint="eastAsia"/>
        </w:rPr>
        <w:t>　重点目标等级和重点部位</w:t>
      </w:r>
      <w:r>
        <w:tab/>
      </w:r>
      <w:r>
        <w:fldChar w:fldCharType="begin" w:fldLock="1"/>
      </w:r>
      <w:r>
        <w:instrText xml:space="preserve"> PAGEREF _Toc92661022 \h </w:instrText>
      </w:r>
      <w:r>
        <w:fldChar w:fldCharType="separate"/>
      </w:r>
      <w:r>
        <w:t>3</w:t>
      </w:r>
      <w:r>
        <w:fldChar w:fldCharType="end"/>
      </w:r>
      <w:r>
        <w:fldChar w:fldCharType="end"/>
      </w:r>
    </w:p>
    <w:p>
      <w:pPr>
        <w:pStyle w:val="13"/>
        <w:spacing w:before="78" w:after="78"/>
        <w:rPr>
          <w:rFonts w:ascii="Calibri"/>
          <w:szCs w:val="22"/>
        </w:rPr>
      </w:pPr>
      <w:r>
        <w:fldChar w:fldCharType="begin"/>
      </w:r>
      <w:r>
        <w:instrText xml:space="preserve"> HYPERLINK \l "_Toc92661025" </w:instrText>
      </w:r>
      <w:r>
        <w:fldChar w:fldCharType="separate"/>
      </w:r>
      <w:r>
        <w:rPr>
          <w:rStyle w:val="22"/>
        </w:rPr>
        <w:t>5</w:t>
      </w:r>
      <w:r>
        <w:rPr>
          <w:rStyle w:val="22"/>
          <w:rFonts w:hint="eastAsia"/>
        </w:rPr>
        <w:t>　总体防范要求</w:t>
      </w:r>
      <w:r>
        <w:tab/>
      </w:r>
      <w:r>
        <w:fldChar w:fldCharType="begin" w:fldLock="1"/>
      </w:r>
      <w:r>
        <w:instrText xml:space="preserve"> PAGEREF _Toc92661025 \h </w:instrText>
      </w:r>
      <w:r>
        <w:fldChar w:fldCharType="separate"/>
      </w:r>
      <w:r>
        <w:t>4</w:t>
      </w:r>
      <w:r>
        <w:fldChar w:fldCharType="end"/>
      </w:r>
      <w:r>
        <w:fldChar w:fldCharType="end"/>
      </w:r>
    </w:p>
    <w:p>
      <w:pPr>
        <w:pStyle w:val="13"/>
        <w:spacing w:before="78" w:after="78"/>
      </w:pPr>
      <w:r>
        <w:fldChar w:fldCharType="begin"/>
      </w:r>
      <w:r>
        <w:instrText xml:space="preserve"> HYPERLINK \l "_Toc92661026" </w:instrText>
      </w:r>
      <w:r>
        <w:fldChar w:fldCharType="separate"/>
      </w:r>
      <w:r>
        <w:rPr>
          <w:rStyle w:val="22"/>
        </w:rPr>
        <w:t>6</w:t>
      </w:r>
      <w:r>
        <w:rPr>
          <w:rStyle w:val="22"/>
          <w:rFonts w:hint="eastAsia"/>
        </w:rPr>
        <w:t>　常态三级防范要求</w:t>
      </w:r>
      <w:r>
        <w:tab/>
      </w:r>
      <w:r>
        <w:fldChar w:fldCharType="end"/>
      </w:r>
      <w:r>
        <w:rPr>
          <w:rFonts w:hint="eastAsia"/>
        </w:rPr>
        <w:t>10</w:t>
      </w:r>
    </w:p>
    <w:p>
      <w:pPr>
        <w:pStyle w:val="13"/>
        <w:spacing w:before="78" w:after="78"/>
      </w:pPr>
      <w:r>
        <w:fldChar w:fldCharType="begin"/>
      </w:r>
      <w:r>
        <w:instrText xml:space="preserve"> HYPERLINK \l "_Toc92661026" </w:instrText>
      </w:r>
      <w:r>
        <w:fldChar w:fldCharType="separate"/>
      </w:r>
      <w:r>
        <w:rPr>
          <w:rStyle w:val="22"/>
          <w:rFonts w:hint="eastAsia"/>
        </w:rPr>
        <w:t>7　常态二级防范要求</w:t>
      </w:r>
      <w:r>
        <w:tab/>
      </w:r>
      <w:r>
        <w:rPr>
          <w:rFonts w:hint="eastAsia"/>
        </w:rPr>
        <w:t>1</w:t>
      </w:r>
      <w:r>
        <w:rPr>
          <w:rFonts w:hint="eastAsia"/>
        </w:rPr>
        <w:fldChar w:fldCharType="end"/>
      </w:r>
      <w:r>
        <w:rPr>
          <w:rFonts w:hint="eastAsia"/>
        </w:rPr>
        <w:t>3</w:t>
      </w:r>
    </w:p>
    <w:p>
      <w:pPr>
        <w:pStyle w:val="13"/>
        <w:spacing w:before="78" w:after="78"/>
      </w:pPr>
      <w:r>
        <w:fldChar w:fldCharType="begin"/>
      </w:r>
      <w:r>
        <w:instrText xml:space="preserve"> HYPERLINK \l "_Toc92661026" </w:instrText>
      </w:r>
      <w:r>
        <w:fldChar w:fldCharType="separate"/>
      </w:r>
      <w:r>
        <w:rPr>
          <w:rStyle w:val="22"/>
          <w:rFonts w:hint="eastAsia"/>
        </w:rPr>
        <w:t>8　常态一级防范要求</w:t>
      </w:r>
      <w:r>
        <w:tab/>
      </w:r>
      <w:r>
        <w:rPr>
          <w:rFonts w:hint="eastAsia"/>
        </w:rPr>
        <w:t>1</w:t>
      </w:r>
      <w:r>
        <w:rPr>
          <w:rFonts w:hint="eastAsia"/>
        </w:rPr>
        <w:fldChar w:fldCharType="end"/>
      </w:r>
      <w:r>
        <w:rPr>
          <w:rFonts w:hint="eastAsia"/>
        </w:rPr>
        <w:t>3</w:t>
      </w:r>
    </w:p>
    <w:p>
      <w:pPr>
        <w:pStyle w:val="13"/>
        <w:spacing w:before="78" w:after="78"/>
        <w:rPr>
          <w:rFonts w:ascii="Calibri"/>
          <w:szCs w:val="22"/>
        </w:rPr>
      </w:pPr>
      <w:r>
        <w:fldChar w:fldCharType="begin"/>
      </w:r>
      <w:r>
        <w:instrText xml:space="preserve"> HYPERLINK \l "_Toc92661037" </w:instrText>
      </w:r>
      <w:r>
        <w:fldChar w:fldCharType="separate"/>
      </w:r>
      <w:r>
        <w:rPr>
          <w:rStyle w:val="22"/>
          <w:rFonts w:hint="eastAsia"/>
        </w:rPr>
        <w:t>9　非常态防范要求</w:t>
      </w:r>
      <w:r>
        <w:tab/>
      </w:r>
      <w:r>
        <w:fldChar w:fldCharType="end"/>
      </w:r>
      <w:r>
        <w:rPr>
          <w:rFonts w:hint="eastAsia"/>
        </w:rPr>
        <w:t>14</w:t>
      </w:r>
    </w:p>
    <w:p>
      <w:pPr>
        <w:pStyle w:val="13"/>
        <w:spacing w:before="78" w:after="78"/>
      </w:pPr>
      <w:r>
        <w:fldChar w:fldCharType="begin"/>
      </w:r>
      <w:r>
        <w:instrText xml:space="preserve"> HYPERLINK \l "_Toc92661026" </w:instrText>
      </w:r>
      <w:r>
        <w:fldChar w:fldCharType="separate"/>
      </w:r>
      <w:r>
        <w:rPr>
          <w:rStyle w:val="22"/>
          <w:rFonts w:hint="eastAsia"/>
        </w:rPr>
        <w:t>10  安全防范系统技术要求</w:t>
      </w:r>
      <w:r>
        <w:tab/>
      </w:r>
      <w:r>
        <w:rPr>
          <w:rFonts w:hint="eastAsia"/>
        </w:rPr>
        <w:t>1</w:t>
      </w:r>
      <w:r>
        <w:rPr>
          <w:rFonts w:hint="eastAsia"/>
        </w:rPr>
        <w:fldChar w:fldCharType="end"/>
      </w:r>
      <w:r>
        <w:rPr>
          <w:rFonts w:hint="eastAsia"/>
        </w:rPr>
        <w:t>4</w:t>
      </w:r>
    </w:p>
    <w:p>
      <w:pPr>
        <w:pStyle w:val="13"/>
        <w:spacing w:before="78" w:after="78"/>
        <w:rPr>
          <w:rFonts w:ascii="Calibri"/>
          <w:szCs w:val="22"/>
        </w:rPr>
      </w:pPr>
      <w:r>
        <w:fldChar w:fldCharType="begin"/>
      </w:r>
      <w:r>
        <w:instrText xml:space="preserve"> HYPERLINK \l "_Toc92661040" </w:instrText>
      </w:r>
      <w:r>
        <w:fldChar w:fldCharType="separate"/>
      </w:r>
      <w:r>
        <w:rPr>
          <w:rStyle w:val="22"/>
          <w:rFonts w:hint="eastAsia"/>
        </w:rPr>
        <w:t>附录A（规范性）</w:t>
      </w:r>
      <w:r>
        <w:rPr>
          <w:rStyle w:val="22"/>
        </w:rPr>
        <w:t>　党政机关常态</w:t>
      </w:r>
      <w:r>
        <w:rPr>
          <w:rStyle w:val="22"/>
          <w:rFonts w:hint="eastAsia"/>
        </w:rPr>
        <w:t>人力防范措施</w:t>
      </w:r>
      <w:r>
        <w:tab/>
      </w:r>
      <w:r>
        <w:fldChar w:fldCharType="end"/>
      </w:r>
      <w:r>
        <w:rPr>
          <w:rFonts w:hint="eastAsia"/>
        </w:rPr>
        <w:t>17</w:t>
      </w:r>
    </w:p>
    <w:p>
      <w:pPr>
        <w:pStyle w:val="13"/>
        <w:spacing w:before="78" w:after="78"/>
        <w:rPr>
          <w:rFonts w:ascii="Calibri"/>
          <w:szCs w:val="22"/>
        </w:rPr>
      </w:pPr>
      <w:r>
        <w:fldChar w:fldCharType="begin"/>
      </w:r>
      <w:r>
        <w:instrText xml:space="preserve"> HYPERLINK \l "_Toc92661041" </w:instrText>
      </w:r>
      <w:r>
        <w:fldChar w:fldCharType="separate"/>
      </w:r>
      <w:r>
        <w:rPr>
          <w:rStyle w:val="22"/>
          <w:rFonts w:hint="eastAsia"/>
        </w:rPr>
        <w:t>附录B（规范性）</w:t>
      </w:r>
      <w:r>
        <w:rPr>
          <w:rStyle w:val="22"/>
        </w:rPr>
        <w:t>　</w:t>
      </w:r>
      <w:r>
        <w:rPr>
          <w:rStyle w:val="22"/>
          <w:rFonts w:hint="eastAsia"/>
        </w:rPr>
        <w:t>党政机关</w:t>
      </w:r>
      <w:r>
        <w:rPr>
          <w:rStyle w:val="22"/>
        </w:rPr>
        <w:t>常态</w:t>
      </w:r>
      <w:r>
        <w:rPr>
          <w:rStyle w:val="22"/>
          <w:rFonts w:hint="eastAsia"/>
        </w:rPr>
        <w:t>防范设施配置</w:t>
      </w:r>
      <w:r>
        <w:tab/>
      </w:r>
      <w:r>
        <w:fldChar w:fldCharType="end"/>
      </w:r>
      <w:r>
        <w:rPr>
          <w:rFonts w:hint="eastAsia"/>
        </w:rPr>
        <w:t>19</w:t>
      </w:r>
    </w:p>
    <w:p>
      <w:pPr>
        <w:pStyle w:val="13"/>
        <w:spacing w:before="78" w:after="78"/>
        <w:rPr>
          <w:rFonts w:ascii="Calibri"/>
          <w:szCs w:val="22"/>
        </w:rPr>
      </w:pPr>
      <w:r>
        <w:fldChar w:fldCharType="begin"/>
      </w:r>
      <w:r>
        <w:instrText xml:space="preserve"> HYPERLINK \l "_Toc92661045" </w:instrText>
      </w:r>
      <w:r>
        <w:fldChar w:fldCharType="separate"/>
      </w:r>
      <w:r>
        <w:rPr>
          <w:rStyle w:val="22"/>
          <w:rFonts w:hint="eastAsia"/>
        </w:rPr>
        <w:t>参考文献</w:t>
      </w:r>
      <w:r>
        <w:tab/>
      </w:r>
      <w:r>
        <w:fldChar w:fldCharType="end"/>
      </w:r>
      <w:r>
        <w:rPr>
          <w:rFonts w:hint="eastAsia"/>
        </w:rPr>
        <w:t>26</w:t>
      </w:r>
    </w:p>
    <w:p>
      <w:pPr>
        <w:pStyle w:val="28"/>
        <w:tabs>
          <w:tab w:val="center" w:pos="4201"/>
          <w:tab w:val="right" w:leader="dot" w:pos="9298"/>
        </w:tabs>
      </w:pPr>
      <w:r>
        <w:fldChar w:fldCharType="end"/>
      </w:r>
    </w:p>
    <w:p>
      <w:r>
        <w:br w:type="page"/>
      </w:r>
    </w:p>
    <w:p>
      <w:pPr>
        <w:pStyle w:val="41"/>
      </w:pPr>
      <w:r>
        <w:fldChar w:fldCharType="begin"/>
      </w:r>
      <w:r>
        <w:instrText xml:space="preserve"> </w:instrText>
      </w:r>
      <w:r>
        <w:rPr>
          <w:rFonts w:hint="eastAsia"/>
        </w:rPr>
        <w:instrText xml:space="preserve"> \* MERGEFORMAT</w:instrText>
      </w:r>
      <w:r>
        <w:instrText xml:space="preserve"> </w:instrText>
      </w:r>
      <w:r>
        <w:fldChar w:fldCharType="end"/>
      </w:r>
    </w:p>
    <w:p>
      <w:pPr>
        <w:pStyle w:val="41"/>
      </w:pPr>
      <w:r>
        <w:fldChar w:fldCharType="begin"/>
      </w:r>
      <w:r>
        <w:instrText xml:space="preserve"> </w:instrText>
      </w:r>
      <w:r>
        <w:rPr>
          <w:rFonts w:hint="eastAsia"/>
        </w:rPr>
        <w:instrText xml:space="preserve"> \* MERGEFORMAT</w:instrText>
      </w:r>
      <w:r>
        <w:instrText xml:space="preserve"> </w:instrText>
      </w:r>
      <w:r>
        <w:fldChar w:fldCharType="end"/>
      </w:r>
      <w:bookmarkStart w:id="4" w:name="_Toc92658057"/>
      <w:bookmarkStart w:id="5" w:name="_Toc92659689"/>
      <w:bookmarkStart w:id="6" w:name="_Toc92656439"/>
      <w:bookmarkStart w:id="7" w:name="_Toc92654993"/>
      <w:bookmarkStart w:id="8" w:name="_Toc92655420"/>
      <w:bookmarkStart w:id="9" w:name="_Toc92661005"/>
      <w:bookmarkStart w:id="10" w:name="_Toc92656500"/>
      <w:bookmarkStart w:id="11" w:name="_Toc92660570"/>
      <w:r>
        <w:rPr>
          <w:rFonts w:hint="eastAsia"/>
        </w:rPr>
        <w:t>前</w:t>
      </w:r>
      <w:r>
        <w:rPr>
          <w:rFonts w:hint="eastAsia" w:ascii="MS Mincho" w:hAnsi="MS Mincho" w:eastAsia="MS Mincho" w:cs="MS Mincho"/>
        </w:rPr>
        <w:t>  </w:t>
      </w:r>
      <w:r>
        <w:rPr>
          <w:rFonts w:hint="eastAsia" w:ascii="MS Mincho" w:hAnsi="MS Mincho" w:eastAsia="宋体" w:cs="MS Mincho"/>
        </w:rPr>
        <w:t xml:space="preserve">  </w:t>
      </w:r>
      <w:r>
        <w:rPr>
          <w:rFonts w:hint="eastAsia"/>
        </w:rPr>
        <w:t>言</w:t>
      </w:r>
      <w:bookmarkEnd w:id="4"/>
      <w:bookmarkEnd w:id="5"/>
      <w:bookmarkEnd w:id="6"/>
      <w:bookmarkEnd w:id="7"/>
      <w:bookmarkEnd w:id="8"/>
      <w:bookmarkEnd w:id="9"/>
      <w:bookmarkEnd w:id="10"/>
      <w:bookmarkEnd w:id="11"/>
    </w:p>
    <w:p>
      <w:pPr>
        <w:pStyle w:val="28"/>
        <w:tabs>
          <w:tab w:val="center" w:pos="4201"/>
          <w:tab w:val="right" w:leader="dot" w:pos="9298"/>
        </w:tabs>
      </w:pPr>
    </w:p>
    <w:p>
      <w:pPr>
        <w:spacing w:line="360" w:lineRule="exact"/>
        <w:ind w:firstLine="420" w:firstLineChars="200"/>
        <w:rPr>
          <w:rFonts w:ascii="宋体" w:hAnsi="宋体"/>
          <w:color w:val="000000"/>
        </w:rPr>
      </w:pPr>
      <w:r>
        <w:rPr>
          <w:rFonts w:hint="eastAsia" w:ascii="宋体" w:hAnsi="宋体"/>
          <w:color w:val="000000"/>
        </w:rPr>
        <w:t>本文件按照GB/T 1.1—2020《标准化工作导则  第1部分：标准化文件的结构和起草规则》的规定起草。</w:t>
      </w:r>
    </w:p>
    <w:p>
      <w:pPr>
        <w:spacing w:line="360" w:lineRule="exact"/>
        <w:ind w:firstLine="420" w:firstLineChars="200"/>
        <w:rPr>
          <w:rFonts w:ascii="宋体" w:hAnsi="宋体"/>
          <w:color w:val="000000"/>
        </w:rPr>
      </w:pPr>
      <w:r>
        <w:rPr>
          <w:rFonts w:hint="eastAsia" w:ascii="宋体" w:hAnsi="宋体"/>
          <w:color w:val="000000"/>
        </w:rPr>
        <w:t>请注意本文件的某些内容可能涉及专利。本文件的发布机构不承担识别专利的责任。</w:t>
      </w:r>
    </w:p>
    <w:p>
      <w:pPr>
        <w:spacing w:line="360" w:lineRule="exact"/>
        <w:ind w:firstLine="420" w:firstLineChars="200"/>
        <w:rPr>
          <w:rFonts w:ascii="宋体" w:hAnsi="宋体"/>
          <w:color w:val="000000"/>
        </w:rPr>
      </w:pPr>
      <w:r>
        <w:rPr>
          <w:rFonts w:hint="eastAsia" w:ascii="宋体" w:hAnsi="宋体"/>
          <w:color w:val="000000"/>
        </w:rPr>
        <w:t>本文件由湖南省公安厅提出并归口。</w:t>
      </w:r>
    </w:p>
    <w:p>
      <w:pPr>
        <w:spacing w:line="360" w:lineRule="exact"/>
        <w:ind w:firstLine="420" w:firstLineChars="200"/>
        <w:rPr>
          <w:rFonts w:ascii="宋体" w:hAnsi="宋体"/>
          <w:color w:val="000000"/>
        </w:rPr>
      </w:pPr>
      <w:r>
        <w:rPr>
          <w:rFonts w:hint="eastAsia" w:ascii="宋体" w:hAnsi="宋体"/>
          <w:color w:val="000000"/>
        </w:rPr>
        <w:t>本文件起草单位：湖南省公安厅治安管理总队、湖南省公安厅反恐总队、中共湖南</w:t>
      </w:r>
      <w:bookmarkStart w:id="256" w:name="_GoBack"/>
      <w:bookmarkEnd w:id="256"/>
      <w:r>
        <w:rPr>
          <w:rFonts w:hint="eastAsia" w:ascii="宋体" w:hAnsi="宋体"/>
          <w:color w:val="000000"/>
        </w:rPr>
        <w:t>省委机关保卫处、湖南省人民政府机关保卫处、湖南省人大常委会机关保卫处、湖南省政协机关保卫处、湖南省高级人民法院机关保卫处、</w:t>
      </w:r>
      <w:r>
        <w:rPr>
          <w:rFonts w:ascii="宋体" w:hAnsi="宋体"/>
          <w:color w:val="000000"/>
        </w:rPr>
        <w:t>长沙市</w:t>
      </w:r>
      <w:r>
        <w:rPr>
          <w:rFonts w:hint="eastAsia" w:ascii="宋体" w:hAnsi="宋体"/>
          <w:color w:val="000000"/>
        </w:rPr>
        <w:t>人民</w:t>
      </w:r>
      <w:r>
        <w:rPr>
          <w:rFonts w:ascii="宋体" w:hAnsi="宋体"/>
          <w:color w:val="000000"/>
        </w:rPr>
        <w:t>政府机关保卫处</w:t>
      </w:r>
      <w:r>
        <w:rPr>
          <w:rFonts w:hint="eastAsia" w:ascii="宋体" w:hAnsi="宋体"/>
          <w:color w:val="000000"/>
        </w:rPr>
        <w:t>、长沙市公安局内保支队、海康威视数字技术股份有限公司、湖南声迅保安服务有限公司、湖南三迈信息科技有限公司、邵阳市金盾保安服务有限公司、湖南元一保安科技有限公司、世邦通信股份有限公司、湖南戍融智能科技有限公司、浙江大华技术股份有限公司、湖南省保安协会、湖南敏求电子科技有限公司。</w:t>
      </w:r>
    </w:p>
    <w:p>
      <w:pPr>
        <w:spacing w:line="360" w:lineRule="exact"/>
        <w:ind w:firstLine="420" w:firstLineChars="200"/>
        <w:rPr>
          <w:rFonts w:ascii="宋体" w:hAnsi="宋体"/>
          <w:color w:val="000000"/>
        </w:rPr>
        <w:sectPr>
          <w:headerReference r:id="rId9" w:type="default"/>
          <w:footerReference r:id="rId10" w:type="default"/>
          <w:pgSz w:w="11906" w:h="16838"/>
          <w:pgMar w:top="567" w:right="1134" w:bottom="1134" w:left="1418" w:header="1418" w:footer="1134" w:gutter="0"/>
          <w:pgNumType w:fmt="upperRoman" w:start="1"/>
          <w:cols w:space="720" w:num="1"/>
          <w:formProt w:val="0"/>
          <w:docGrid w:type="lines" w:linePitch="312" w:charSpace="0"/>
        </w:sectPr>
      </w:pPr>
      <w:r>
        <w:rPr>
          <w:rFonts w:hint="eastAsia" w:ascii="宋体" w:hAnsi="宋体"/>
          <w:color w:val="000000"/>
        </w:rPr>
        <w:t>本文件主要起草人：张小兵、温昊、刘绘锦、尹年春 、谢永、</w:t>
      </w:r>
      <w:r>
        <w:rPr>
          <w:rFonts w:ascii="宋体" w:hAnsi="宋体"/>
          <w:color w:val="000000"/>
        </w:rPr>
        <w:t>刘禹</w:t>
      </w:r>
      <w:r>
        <w:rPr>
          <w:rFonts w:hint="eastAsia" w:ascii="宋体" w:hAnsi="宋体"/>
          <w:color w:val="000000"/>
        </w:rPr>
        <w:t>、</w:t>
      </w:r>
      <w:r>
        <w:rPr>
          <w:rFonts w:ascii="宋体" w:hAnsi="宋体"/>
          <w:color w:val="000000"/>
        </w:rPr>
        <w:t>罗则范</w:t>
      </w:r>
      <w:r>
        <w:rPr>
          <w:rFonts w:hint="eastAsia" w:ascii="宋体" w:hAnsi="宋体"/>
          <w:color w:val="000000"/>
        </w:rPr>
        <w:t>、罗再良、</w:t>
      </w:r>
      <w:r>
        <w:rPr>
          <w:rFonts w:ascii="宋体" w:hAnsi="宋体"/>
          <w:color w:val="000000"/>
        </w:rPr>
        <w:t>唐兴众</w:t>
      </w:r>
      <w:r>
        <w:rPr>
          <w:rFonts w:hint="eastAsia" w:ascii="宋体" w:hAnsi="宋体"/>
          <w:color w:val="000000"/>
        </w:rPr>
        <w:t>、朱云军、李克伟、胡毅、朱和平、胡超超、田建云、余求理、杨慧、唐爱华、陈治国、汤烈、申文娟、胡令权、王诗侃、罗劭轩、王韬才、吴旭辉。</w:t>
      </w:r>
    </w:p>
    <w:p>
      <w:pPr>
        <w:pStyle w:val="28"/>
        <w:tabs>
          <w:tab w:val="center" w:pos="4201"/>
          <w:tab w:val="right" w:leader="dot" w:pos="9298"/>
        </w:tabs>
      </w:pPr>
    </w:p>
    <w:p>
      <w:pPr>
        <w:pStyle w:val="41"/>
      </w:pPr>
      <w:bookmarkStart w:id="12" w:name="_Toc92660571"/>
      <w:bookmarkStart w:id="13" w:name="_Toc92655421"/>
      <w:bookmarkStart w:id="14" w:name="_Toc92656501"/>
      <w:bookmarkStart w:id="15" w:name="_Toc92654994"/>
      <w:bookmarkStart w:id="16" w:name="_Toc92656440"/>
      <w:bookmarkStart w:id="17" w:name="_Toc92661006"/>
      <w:bookmarkStart w:id="18" w:name="_Toc92658058"/>
      <w:bookmarkStart w:id="19" w:name="_Toc92659690"/>
      <w:r>
        <w:rPr>
          <w:rFonts w:hint="eastAsia"/>
        </w:rPr>
        <w:t>引</w:t>
      </w:r>
      <w:bookmarkStart w:id="20" w:name="BKYY"/>
      <w:r>
        <w:rPr>
          <w:rFonts w:hint="eastAsia" w:ascii="MS Mincho" w:hAnsi="MS Mincho" w:eastAsia="MS Mincho" w:cs="MS Mincho"/>
        </w:rPr>
        <w:t>  </w:t>
      </w:r>
      <w:r>
        <w:rPr>
          <w:rFonts w:hint="eastAsia" w:ascii="MS Mincho" w:hAnsi="MS Mincho" w:eastAsia="宋体" w:cs="MS Mincho"/>
        </w:rPr>
        <w:t xml:space="preserve">  </w:t>
      </w:r>
      <w:r>
        <w:rPr>
          <w:rFonts w:hint="eastAsia"/>
        </w:rPr>
        <w:t>言</w:t>
      </w:r>
      <w:bookmarkEnd w:id="12"/>
      <w:bookmarkEnd w:id="13"/>
      <w:bookmarkEnd w:id="14"/>
      <w:bookmarkEnd w:id="15"/>
      <w:bookmarkEnd w:id="16"/>
      <w:bookmarkEnd w:id="17"/>
      <w:bookmarkEnd w:id="18"/>
      <w:bookmarkEnd w:id="19"/>
      <w:bookmarkEnd w:id="20"/>
    </w:p>
    <w:p>
      <w:pPr>
        <w:spacing w:line="324" w:lineRule="exact"/>
        <w:ind w:firstLine="420" w:firstLineChars="200"/>
        <w:rPr>
          <w:rFonts w:ascii="宋体" w:hAnsi="宋体"/>
          <w:color w:val="000000"/>
        </w:rPr>
      </w:pPr>
      <w:r>
        <w:rPr>
          <w:rFonts w:hint="eastAsia" w:ascii="宋体" w:hAnsi="宋体"/>
          <w:color w:val="000000"/>
        </w:rPr>
        <w:t>本文件依据《中华人民共和国反恐怖主义法》、</w:t>
      </w:r>
      <w:r>
        <w:rPr>
          <w:rFonts w:hint="eastAsia" w:ascii="宋体" w:hAnsi="宋体"/>
          <w:color w:val="000000"/>
          <w:szCs w:val="21"/>
        </w:rPr>
        <w:t>《中华人民共和国</w:t>
      </w:r>
      <w:r>
        <w:rPr>
          <w:rFonts w:hint="eastAsia" w:ascii="宋体" w:hAnsi="宋体" w:cs="宋体"/>
          <w:color w:val="000000"/>
          <w:kern w:val="0"/>
          <w:szCs w:val="21"/>
          <w:lang w:bidi="ar"/>
        </w:rPr>
        <w:t>突发事件应对法</w:t>
      </w:r>
      <w:r>
        <w:rPr>
          <w:rFonts w:hint="eastAsia" w:ascii="宋体" w:hAnsi="宋体"/>
          <w:color w:val="000000"/>
          <w:szCs w:val="21"/>
          <w:lang w:bidi="ar"/>
        </w:rPr>
        <w:t>》</w:t>
      </w:r>
      <w:r>
        <w:rPr>
          <w:rFonts w:hint="eastAsia" w:ascii="宋体" w:hAnsi="宋体" w:cs="宋体"/>
          <w:color w:val="000000"/>
          <w:kern w:val="0"/>
          <w:sz w:val="20"/>
          <w:szCs w:val="20"/>
          <w:lang w:bidi="ar"/>
        </w:rPr>
        <w:t>、</w:t>
      </w:r>
      <w:r>
        <w:rPr>
          <w:rFonts w:hint="eastAsia" w:ascii="宋体" w:hAnsi="宋体"/>
          <w:color w:val="000000"/>
        </w:rPr>
        <w:t>《企业事业单位内部治安保卫条例》和《湖南省实施&lt;中华人民共和国反恐怖主义法&gt;办法》等有关法律、法规，针对可能威胁公共安全和公众生命、财产安全的风险因素，区分治安反恐防范重点目标和重点部位，对重点目标进行分级，提出了相应的常态防范要求和非常态防范要求，并且基于同地方标准《湖南省反恐防范管理系统要求》（DB43/T 1026.1）相一致，非常态防范要求分成了三个级别，各级别又包括人力防范、实体防范和电子防范要求，是规范和加强湖南省党政机关治安防范和反恐防范工作与管理的重要依据。</w:t>
      </w:r>
    </w:p>
    <w:p>
      <w:pPr>
        <w:rPr>
          <w:rFonts w:hint="eastAsia"/>
        </w:rPr>
      </w:pPr>
      <w:r>
        <w:rPr>
          <w:rFonts w:hint="eastAsia"/>
        </w:rPr>
        <w:br w:type="page"/>
      </w:r>
    </w:p>
    <w:p>
      <w:pPr>
        <w:pStyle w:val="40"/>
      </w:pPr>
      <w:r>
        <w:rPr>
          <w:rFonts w:hint="eastAsia"/>
        </w:rPr>
        <w:t>党政机关治安反恐防范要求</w:t>
      </w:r>
      <w:bookmarkStart w:id="21" w:name="StandardName"/>
      <w:bookmarkEnd w:id="21"/>
    </w:p>
    <w:p>
      <w:pPr>
        <w:pStyle w:val="36"/>
        <w:spacing w:before="312" w:after="312"/>
      </w:pPr>
      <w:bookmarkStart w:id="22" w:name="_Toc90489294"/>
      <w:bookmarkStart w:id="23" w:name="_Toc92659691"/>
      <w:bookmarkStart w:id="24" w:name="_Toc90491976"/>
      <w:bookmarkStart w:id="25" w:name="_Toc90491906"/>
      <w:bookmarkStart w:id="26" w:name="_Toc92656441"/>
      <w:bookmarkStart w:id="27" w:name="_Toc92658059"/>
      <w:bookmarkStart w:id="28" w:name="_Toc92654995"/>
      <w:bookmarkStart w:id="29" w:name="_Toc92660572"/>
      <w:bookmarkStart w:id="30" w:name="_Toc92656502"/>
      <w:bookmarkStart w:id="31" w:name="_Toc92655422"/>
      <w:bookmarkStart w:id="32" w:name="_Toc92661007"/>
      <w:bookmarkStart w:id="33" w:name="_Toc90491587"/>
      <w:r>
        <w:rPr>
          <w:rFonts w:hint="eastAsia"/>
        </w:rPr>
        <w:t>范围</w:t>
      </w:r>
      <w:bookmarkEnd w:id="22"/>
      <w:bookmarkEnd w:id="23"/>
      <w:bookmarkEnd w:id="24"/>
      <w:bookmarkEnd w:id="25"/>
      <w:bookmarkEnd w:id="26"/>
      <w:bookmarkEnd w:id="27"/>
      <w:bookmarkEnd w:id="28"/>
      <w:bookmarkEnd w:id="29"/>
      <w:bookmarkEnd w:id="30"/>
      <w:bookmarkEnd w:id="31"/>
      <w:bookmarkEnd w:id="32"/>
      <w:bookmarkEnd w:id="33"/>
    </w:p>
    <w:p>
      <w:pPr>
        <w:pStyle w:val="28"/>
        <w:tabs>
          <w:tab w:val="center" w:pos="4201"/>
          <w:tab w:val="right" w:leader="dot" w:pos="9298"/>
        </w:tabs>
        <w:spacing w:line="360" w:lineRule="exact"/>
      </w:pPr>
      <w:r>
        <w:rPr>
          <w:rFonts w:hint="eastAsia"/>
        </w:rPr>
        <w:t>本文件规定了党政机关治安反恐防范的重点目标、重点部位、总体防范要求、常态三级防范要求、常态二级防范要求、常态一级防范要求、非常态防范要求和安全防范系统技术要求。</w:t>
      </w:r>
    </w:p>
    <w:p>
      <w:pPr>
        <w:pStyle w:val="28"/>
        <w:tabs>
          <w:tab w:val="center" w:pos="4201"/>
          <w:tab w:val="right" w:leader="dot" w:pos="9298"/>
        </w:tabs>
        <w:spacing w:line="360" w:lineRule="exact"/>
      </w:pPr>
      <w:r>
        <w:rPr>
          <w:rFonts w:hint="eastAsia"/>
        </w:rPr>
        <w:t>本文件适用于党政机关治安反恐防范工作与管理。</w:t>
      </w:r>
    </w:p>
    <w:p>
      <w:pPr>
        <w:pStyle w:val="36"/>
        <w:spacing w:before="312" w:after="312"/>
      </w:pPr>
      <w:bookmarkStart w:id="34" w:name="_Toc90489295"/>
      <w:bookmarkStart w:id="35" w:name="_Toc92654998"/>
      <w:bookmarkStart w:id="36" w:name="_Toc90491977"/>
      <w:bookmarkStart w:id="37" w:name="_Toc92656503"/>
      <w:bookmarkStart w:id="38" w:name="_Toc90491907"/>
      <w:bookmarkStart w:id="39" w:name="_Toc92659692"/>
      <w:bookmarkStart w:id="40" w:name="_Toc92655425"/>
      <w:bookmarkStart w:id="41" w:name="_Toc92658060"/>
      <w:bookmarkStart w:id="42" w:name="_Toc92660573"/>
      <w:bookmarkStart w:id="43" w:name="_Toc92656444"/>
      <w:bookmarkStart w:id="44" w:name="_Toc92661008"/>
      <w:bookmarkStart w:id="45" w:name="_Toc90491588"/>
      <w:r>
        <w:rPr>
          <w:rFonts w:hint="eastAsia"/>
        </w:rPr>
        <w:t>规范性引用文件</w:t>
      </w:r>
      <w:bookmarkEnd w:id="34"/>
      <w:bookmarkEnd w:id="35"/>
      <w:bookmarkEnd w:id="36"/>
      <w:bookmarkEnd w:id="37"/>
      <w:bookmarkEnd w:id="38"/>
      <w:bookmarkEnd w:id="39"/>
      <w:bookmarkEnd w:id="40"/>
      <w:bookmarkEnd w:id="41"/>
      <w:bookmarkEnd w:id="42"/>
      <w:bookmarkEnd w:id="43"/>
      <w:bookmarkEnd w:id="44"/>
      <w:bookmarkEnd w:id="45"/>
    </w:p>
    <w:p>
      <w:pPr>
        <w:pStyle w:val="28"/>
        <w:tabs>
          <w:tab w:val="center" w:pos="4201"/>
          <w:tab w:val="right" w:leader="dot" w:pos="9298"/>
        </w:tabs>
        <w:spacing w:line="360" w:lineRule="atLeast"/>
        <w:rPr>
          <w:rFonts w:ascii="宋体" w:hAnsi="宋体" w:eastAsia="宋体"/>
          <w:strike/>
          <w:szCs w:val="21"/>
        </w:rPr>
      </w:pPr>
      <w:r>
        <w:rPr>
          <w:rFonts w:hint="eastAsia" w:ascii="宋体" w:hAnsi="宋体" w:eastAsia="宋体"/>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60" w:lineRule="atLeast"/>
        <w:ind w:firstLine="420" w:firstLineChars="200"/>
        <w:rPr>
          <w:rFonts w:ascii="宋体" w:hAnsi="宋体" w:eastAsia="宋体"/>
          <w:bCs/>
          <w:color w:val="000000"/>
          <w:szCs w:val="21"/>
        </w:rPr>
      </w:pPr>
      <w:r>
        <w:rPr>
          <w:rFonts w:ascii="宋体" w:hAnsi="宋体" w:eastAsia="宋体"/>
          <w:bCs/>
          <w:color w:val="000000"/>
          <w:szCs w:val="21"/>
        </w:rPr>
        <w:t xml:space="preserve">GB/T 3836.1 </w:t>
      </w:r>
      <w:r>
        <w:rPr>
          <w:rFonts w:hint="eastAsia" w:ascii="宋体" w:hAnsi="宋体" w:eastAsia="宋体"/>
          <w:szCs w:val="21"/>
        </w:rPr>
        <w:t xml:space="preserve"> 爆炸性环境 第1部分：设备通用要求</w:t>
      </w:r>
    </w:p>
    <w:p>
      <w:pPr>
        <w:spacing w:line="360" w:lineRule="atLeast"/>
        <w:ind w:firstLine="420" w:firstLineChars="200"/>
        <w:rPr>
          <w:rFonts w:ascii="宋体" w:hAnsi="宋体" w:eastAsia="宋体"/>
          <w:szCs w:val="21"/>
        </w:rPr>
      </w:pPr>
      <w:r>
        <w:rPr>
          <w:rFonts w:ascii="宋体" w:hAnsi="宋体" w:eastAsia="宋体"/>
          <w:bCs/>
          <w:color w:val="000000"/>
          <w:szCs w:val="21"/>
        </w:rPr>
        <w:t>GB 10409</w:t>
      </w:r>
      <w:r>
        <w:rPr>
          <w:rFonts w:ascii="宋体" w:hAnsi="宋体" w:eastAsia="宋体"/>
          <w:szCs w:val="21"/>
        </w:rPr>
        <w:t xml:space="preserve">  </w:t>
      </w:r>
      <w:r>
        <w:rPr>
          <w:rFonts w:hint="eastAsia" w:ascii="宋体" w:hAnsi="宋体" w:eastAsia="宋体"/>
          <w:szCs w:val="21"/>
        </w:rPr>
        <w:t>防盗保险柜(箱)</w:t>
      </w:r>
    </w:p>
    <w:p>
      <w:pPr>
        <w:spacing w:line="360" w:lineRule="atLeast"/>
        <w:ind w:firstLine="420" w:firstLineChars="200"/>
        <w:rPr>
          <w:rFonts w:ascii="宋体" w:hAnsi="宋体" w:eastAsia="宋体"/>
          <w:szCs w:val="21"/>
        </w:rPr>
      </w:pPr>
      <w:r>
        <w:rPr>
          <w:rFonts w:ascii="宋体" w:hAnsi="宋体" w:eastAsia="宋体"/>
          <w:bCs/>
          <w:color w:val="000000"/>
          <w:szCs w:val="21"/>
        </w:rPr>
        <w:t>GB 12899</w:t>
      </w:r>
      <w:r>
        <w:rPr>
          <w:rFonts w:ascii="宋体" w:hAnsi="宋体" w:eastAsia="宋体"/>
          <w:szCs w:val="21"/>
        </w:rPr>
        <w:t xml:space="preserve">  </w:t>
      </w:r>
      <w:r>
        <w:rPr>
          <w:rFonts w:hint="eastAsia" w:ascii="宋体" w:hAnsi="宋体" w:eastAsia="宋体"/>
          <w:szCs w:val="21"/>
        </w:rPr>
        <w:t>手持式金属探测器通用技术规范</w:t>
      </w:r>
    </w:p>
    <w:p>
      <w:pPr>
        <w:pStyle w:val="61"/>
        <w:widowControl w:val="0"/>
        <w:spacing w:line="324" w:lineRule="exact"/>
        <w:ind w:firstLine="420" w:firstLineChars="200"/>
        <w:jc w:val="both"/>
        <w:rPr>
          <w:rFonts w:ascii="宋体" w:hAnsi="Times New Roman" w:eastAsia="宋体"/>
          <w:color w:val="000000"/>
          <w:kern w:val="2"/>
          <w:sz w:val="21"/>
          <w:szCs w:val="24"/>
        </w:rPr>
      </w:pPr>
      <w:r>
        <w:rPr>
          <w:rFonts w:ascii="宋体" w:hAnsi="宋体" w:eastAsia="宋体"/>
          <w:bCs/>
          <w:color w:val="000000"/>
          <w:kern w:val="2"/>
          <w:sz w:val="21"/>
          <w:szCs w:val="21"/>
        </w:rPr>
        <w:t>GB 14287.1</w:t>
      </w:r>
      <w:r>
        <w:rPr>
          <w:rFonts w:hint="eastAsia" w:ascii="宋体" w:hAnsi="Times New Roman" w:eastAsia="宋体"/>
          <w:color w:val="000000"/>
          <w:kern w:val="2"/>
          <w:sz w:val="21"/>
          <w:szCs w:val="24"/>
        </w:rPr>
        <w:t>　</w:t>
      </w:r>
      <w:r>
        <w:rPr>
          <w:rFonts w:hint="eastAsia" w:ascii="宋体" w:hAnsi="宋体" w:eastAsia="宋体"/>
          <w:kern w:val="2"/>
          <w:sz w:val="21"/>
          <w:szCs w:val="21"/>
        </w:rPr>
        <w:t>电气火灾监控系统　第</w:t>
      </w:r>
      <w:r>
        <w:rPr>
          <w:rFonts w:ascii="宋体" w:hAnsi="宋体" w:eastAsia="宋体"/>
          <w:kern w:val="2"/>
          <w:sz w:val="21"/>
          <w:szCs w:val="21"/>
        </w:rPr>
        <w:t>1</w:t>
      </w:r>
      <w:r>
        <w:rPr>
          <w:rFonts w:hint="eastAsia" w:ascii="宋体" w:hAnsi="宋体" w:eastAsia="宋体"/>
          <w:kern w:val="2"/>
          <w:sz w:val="21"/>
          <w:szCs w:val="21"/>
        </w:rPr>
        <w:t>部分　电气火灾监控设备</w:t>
      </w:r>
    </w:p>
    <w:p>
      <w:pPr>
        <w:pStyle w:val="61"/>
        <w:spacing w:line="324" w:lineRule="exact"/>
        <w:ind w:firstLine="420" w:firstLineChars="200"/>
        <w:rPr>
          <w:rFonts w:ascii="宋体" w:hAnsi="宋体" w:eastAsia="宋体"/>
          <w:szCs w:val="21"/>
        </w:rPr>
      </w:pPr>
      <w:r>
        <w:rPr>
          <w:rFonts w:ascii="宋体" w:hAnsi="宋体" w:eastAsia="宋体"/>
          <w:bCs/>
          <w:color w:val="000000"/>
          <w:kern w:val="2"/>
          <w:sz w:val="21"/>
          <w:szCs w:val="21"/>
        </w:rPr>
        <w:t>GB 14287.2</w:t>
      </w:r>
      <w:r>
        <w:rPr>
          <w:rFonts w:hint="eastAsia" w:ascii="宋体" w:hAnsi="Times New Roman" w:eastAsia="宋体"/>
          <w:color w:val="000000"/>
          <w:kern w:val="2"/>
          <w:sz w:val="21"/>
          <w:szCs w:val="24"/>
        </w:rPr>
        <w:t>　</w:t>
      </w:r>
      <w:r>
        <w:rPr>
          <w:rFonts w:hint="eastAsia" w:ascii="宋体" w:hAnsi="宋体" w:eastAsia="宋体"/>
          <w:color w:val="000000"/>
          <w:kern w:val="2"/>
          <w:sz w:val="21"/>
          <w:szCs w:val="21"/>
        </w:rPr>
        <w:t>电气火灾监控系统　第</w:t>
      </w:r>
      <w:r>
        <w:rPr>
          <w:rFonts w:ascii="宋体" w:hAnsi="宋体" w:eastAsia="宋体"/>
          <w:color w:val="000000"/>
          <w:kern w:val="2"/>
          <w:sz w:val="21"/>
          <w:szCs w:val="21"/>
        </w:rPr>
        <w:t>2</w:t>
      </w:r>
      <w:r>
        <w:rPr>
          <w:rFonts w:hint="eastAsia" w:ascii="宋体" w:hAnsi="宋体" w:eastAsia="宋体"/>
          <w:color w:val="000000"/>
          <w:kern w:val="2"/>
          <w:sz w:val="21"/>
          <w:szCs w:val="21"/>
        </w:rPr>
        <w:t>部分：剩余电流式电气火灾监控探测器</w:t>
      </w:r>
    </w:p>
    <w:p>
      <w:pPr>
        <w:spacing w:line="360" w:lineRule="atLeast"/>
        <w:ind w:firstLine="420" w:firstLineChars="200"/>
        <w:rPr>
          <w:rFonts w:ascii="宋体" w:hAnsi="宋体" w:eastAsia="宋体"/>
          <w:szCs w:val="21"/>
        </w:rPr>
      </w:pPr>
      <w:r>
        <w:rPr>
          <w:rFonts w:ascii="宋体" w:hAnsi="宋体" w:eastAsia="宋体"/>
          <w:bCs/>
          <w:color w:val="000000"/>
          <w:szCs w:val="21"/>
        </w:rPr>
        <w:t>GB 15208.1</w:t>
      </w:r>
      <w:r>
        <w:rPr>
          <w:rFonts w:ascii="宋体" w:hAnsi="宋体" w:eastAsia="宋体"/>
          <w:szCs w:val="21"/>
        </w:rPr>
        <w:t xml:space="preserve">  </w:t>
      </w:r>
      <w:r>
        <w:rPr>
          <w:rFonts w:hint="eastAsia" w:ascii="宋体" w:hAnsi="宋体" w:eastAsia="宋体"/>
          <w:szCs w:val="21"/>
        </w:rPr>
        <w:t>微剂量X射线安全检查设备 第1部分：通用技术要求</w:t>
      </w:r>
    </w:p>
    <w:p>
      <w:pPr>
        <w:pStyle w:val="2"/>
        <w:spacing w:line="360" w:lineRule="atLeast"/>
        <w:rPr>
          <w:rFonts w:ascii="宋体" w:hAnsi="宋体" w:eastAsia="宋体"/>
          <w:sz w:val="21"/>
          <w:szCs w:val="21"/>
        </w:rPr>
      </w:pPr>
      <w:r>
        <w:rPr>
          <w:rFonts w:ascii="宋体" w:hAnsi="宋体" w:eastAsia="宋体"/>
          <w:sz w:val="21"/>
          <w:szCs w:val="21"/>
        </w:rPr>
        <w:t>GB 15208.</w:t>
      </w:r>
      <w:r>
        <w:rPr>
          <w:rFonts w:hint="eastAsia" w:ascii="宋体" w:hAnsi="宋体" w:eastAsia="宋体"/>
          <w:sz w:val="21"/>
          <w:szCs w:val="21"/>
        </w:rPr>
        <w:t>2</w:t>
      </w:r>
      <w:r>
        <w:rPr>
          <w:rFonts w:ascii="宋体" w:hAnsi="宋体" w:eastAsia="宋体"/>
          <w:sz w:val="21"/>
          <w:szCs w:val="21"/>
        </w:rPr>
        <w:t xml:space="preserve">  </w:t>
      </w:r>
      <w:r>
        <w:rPr>
          <w:rFonts w:hint="eastAsia" w:ascii="宋体" w:hAnsi="宋体" w:eastAsia="宋体"/>
          <w:sz w:val="21"/>
          <w:szCs w:val="21"/>
        </w:rPr>
        <w:t>微剂量X射线安全检查设备</w:t>
      </w:r>
      <w:r>
        <w:rPr>
          <w:rFonts w:ascii="宋体" w:hAnsi="宋体" w:eastAsia="宋体"/>
          <w:sz w:val="21"/>
          <w:szCs w:val="21"/>
        </w:rPr>
        <w:t xml:space="preserve"> </w:t>
      </w:r>
      <w:r>
        <w:rPr>
          <w:rFonts w:hint="eastAsia" w:ascii="宋体" w:hAnsi="宋体" w:eastAsia="宋体"/>
          <w:sz w:val="21"/>
          <w:szCs w:val="21"/>
        </w:rPr>
        <w:t>第2部分：透射式行包安全检查设备</w:t>
      </w:r>
    </w:p>
    <w:p>
      <w:pPr>
        <w:pStyle w:val="2"/>
        <w:spacing w:line="360" w:lineRule="atLeast"/>
        <w:rPr>
          <w:rFonts w:ascii="宋体" w:hAnsi="宋体" w:eastAsia="宋体"/>
          <w:sz w:val="21"/>
          <w:szCs w:val="21"/>
        </w:rPr>
      </w:pPr>
      <w:r>
        <w:rPr>
          <w:rFonts w:ascii="宋体" w:hAnsi="宋体" w:eastAsia="宋体"/>
          <w:color w:val="000000"/>
          <w:sz w:val="21"/>
          <w:szCs w:val="21"/>
        </w:rPr>
        <w:t>GB 15210</w:t>
      </w:r>
      <w:r>
        <w:rPr>
          <w:rFonts w:ascii="宋体" w:hAnsi="宋体" w:eastAsia="宋体"/>
          <w:bCs w:val="0"/>
          <w:color w:val="000000"/>
          <w:sz w:val="21"/>
          <w:szCs w:val="21"/>
        </w:rPr>
        <w:t xml:space="preserve"> </w:t>
      </w:r>
      <w:r>
        <w:rPr>
          <w:rFonts w:hint="eastAsia" w:ascii="宋体" w:hAnsi="宋体" w:eastAsia="宋体"/>
          <w:sz w:val="21"/>
          <w:szCs w:val="21"/>
        </w:rPr>
        <w:t xml:space="preserve"> 通过式金属探测门通用技术规范</w:t>
      </w:r>
    </w:p>
    <w:p>
      <w:pPr>
        <w:pStyle w:val="2"/>
        <w:spacing w:line="360" w:lineRule="atLeast"/>
        <w:rPr>
          <w:rFonts w:ascii="宋体" w:hAnsi="宋体" w:eastAsia="宋体"/>
          <w:sz w:val="21"/>
          <w:szCs w:val="21"/>
        </w:rPr>
      </w:pPr>
      <w:r>
        <w:rPr>
          <w:rFonts w:ascii="宋体" w:hAnsi="宋体" w:eastAsia="宋体"/>
          <w:sz w:val="21"/>
          <w:szCs w:val="21"/>
        </w:rPr>
        <w:t>GB/T 16917.1</w:t>
      </w:r>
      <w:r>
        <w:rPr>
          <w:rFonts w:hint="eastAsia" w:ascii="宋体" w:hAnsi="Times New Roman" w:eastAsia="宋体"/>
          <w:color w:val="000000"/>
          <w:kern w:val="2"/>
          <w:sz w:val="21"/>
        </w:rPr>
        <w:t>　</w:t>
      </w:r>
      <w:r>
        <w:rPr>
          <w:rFonts w:hint="eastAsia" w:ascii="宋体" w:hAnsi="宋体" w:eastAsia="宋体"/>
          <w:sz w:val="21"/>
          <w:szCs w:val="21"/>
        </w:rPr>
        <w:t>家用和类似用途的带过电流保护的剩余电流动作断路器（RCBO）　第1部分：一般规则</w:t>
      </w:r>
    </w:p>
    <w:p>
      <w:pPr>
        <w:spacing w:line="360" w:lineRule="atLeast"/>
        <w:ind w:firstLine="420" w:firstLineChars="200"/>
        <w:rPr>
          <w:rFonts w:ascii="宋体" w:hAnsi="宋体" w:eastAsia="宋体"/>
          <w:szCs w:val="21"/>
        </w:rPr>
      </w:pPr>
      <w:r>
        <w:rPr>
          <w:rFonts w:ascii="宋体" w:hAnsi="宋体" w:eastAsia="宋体"/>
          <w:bCs/>
          <w:color w:val="000000"/>
          <w:szCs w:val="21"/>
        </w:rPr>
        <w:t>GB 17565</w:t>
      </w:r>
      <w:r>
        <w:rPr>
          <w:rFonts w:hint="eastAsia" w:ascii="宋体" w:hAnsi="宋体" w:eastAsia="宋体"/>
          <w:bCs/>
          <w:color w:val="000000"/>
          <w:szCs w:val="21"/>
        </w:rPr>
        <w:t>—</w:t>
      </w:r>
      <w:r>
        <w:rPr>
          <w:rFonts w:ascii="宋体" w:hAnsi="宋体" w:eastAsia="宋体"/>
          <w:bCs/>
          <w:color w:val="000000"/>
          <w:szCs w:val="21"/>
        </w:rPr>
        <w:t xml:space="preserve">2007 </w:t>
      </w:r>
      <w:r>
        <w:rPr>
          <w:rFonts w:hint="eastAsia" w:ascii="宋体" w:hAnsi="宋体" w:eastAsia="宋体"/>
          <w:szCs w:val="21"/>
        </w:rPr>
        <w:t xml:space="preserve"> 防盗安全门通用技术条件</w:t>
      </w:r>
    </w:p>
    <w:p>
      <w:pPr>
        <w:spacing w:line="360" w:lineRule="atLeast"/>
        <w:ind w:firstLine="420" w:firstLineChars="200"/>
        <w:rPr>
          <w:rFonts w:ascii="宋体" w:hAnsi="宋体" w:eastAsia="宋体"/>
          <w:bCs/>
          <w:color w:val="000000"/>
          <w:szCs w:val="21"/>
        </w:rPr>
      </w:pPr>
      <w:r>
        <w:rPr>
          <w:rFonts w:ascii="宋体" w:hAnsi="宋体" w:eastAsia="宋体"/>
          <w:bCs/>
          <w:color w:val="000000"/>
          <w:szCs w:val="21"/>
        </w:rPr>
        <w:t xml:space="preserve">GB/T 22239  </w:t>
      </w:r>
      <w:r>
        <w:rPr>
          <w:rFonts w:hint="eastAsia" w:ascii="宋体" w:hAnsi="宋体" w:eastAsia="宋体"/>
          <w:bCs/>
          <w:color w:val="000000"/>
          <w:szCs w:val="21"/>
        </w:rPr>
        <w:t>信息安全技术网络安全等级保护基本要求</w:t>
      </w:r>
    </w:p>
    <w:p>
      <w:pPr>
        <w:spacing w:line="360" w:lineRule="atLeast"/>
        <w:ind w:firstLine="420" w:firstLineChars="200"/>
        <w:rPr>
          <w:rFonts w:ascii="宋体" w:hAnsi="宋体" w:eastAsia="宋体"/>
          <w:szCs w:val="21"/>
        </w:rPr>
      </w:pPr>
      <w:r>
        <w:rPr>
          <w:rFonts w:ascii="宋体" w:hAnsi="宋体" w:eastAsia="宋体"/>
          <w:bCs/>
          <w:color w:val="000000"/>
          <w:szCs w:val="21"/>
        </w:rPr>
        <w:t xml:space="preserve">GB/T 28181 </w:t>
      </w:r>
      <w:r>
        <w:rPr>
          <w:rFonts w:hint="eastAsia" w:ascii="宋体" w:hAnsi="宋体" w:eastAsia="宋体"/>
          <w:szCs w:val="21"/>
        </w:rPr>
        <w:t xml:space="preserve"> 公共安全视频监控联网系统信息传输、交换、控制技术要求</w:t>
      </w:r>
    </w:p>
    <w:p>
      <w:pPr>
        <w:spacing w:line="360" w:lineRule="atLeast"/>
        <w:ind w:firstLine="420" w:firstLineChars="200"/>
        <w:rPr>
          <w:rFonts w:ascii="宋体" w:hAnsi="宋体" w:eastAsia="宋体"/>
          <w:szCs w:val="21"/>
        </w:rPr>
      </w:pPr>
      <w:r>
        <w:rPr>
          <w:rFonts w:ascii="宋体" w:hAnsi="宋体" w:eastAsia="宋体"/>
          <w:bCs/>
          <w:color w:val="000000"/>
          <w:szCs w:val="21"/>
        </w:rPr>
        <w:t>GB/T 30147</w:t>
      </w:r>
      <w:r>
        <w:rPr>
          <w:rFonts w:ascii="宋体" w:hAnsi="宋体" w:eastAsia="宋体"/>
          <w:szCs w:val="21"/>
        </w:rPr>
        <w:t xml:space="preserve">  </w:t>
      </w:r>
      <w:r>
        <w:rPr>
          <w:rFonts w:hint="eastAsia" w:ascii="宋体" w:hAnsi="宋体" w:eastAsia="宋体"/>
          <w:szCs w:val="21"/>
        </w:rPr>
        <w:t>安防监控视频实时智能分析设备技术要求</w:t>
      </w:r>
    </w:p>
    <w:p>
      <w:pPr>
        <w:spacing w:line="360" w:lineRule="atLeast"/>
        <w:ind w:firstLine="420" w:firstLineChars="200"/>
        <w:rPr>
          <w:rFonts w:ascii="宋体" w:hAnsi="宋体" w:eastAsia="宋体"/>
          <w:szCs w:val="21"/>
        </w:rPr>
      </w:pPr>
      <w:r>
        <w:rPr>
          <w:rFonts w:ascii="宋体" w:hAnsi="宋体" w:eastAsia="宋体"/>
          <w:bCs/>
          <w:color w:val="000000"/>
          <w:szCs w:val="21"/>
        </w:rPr>
        <w:t>GB/T 32581</w:t>
      </w:r>
      <w:r>
        <w:rPr>
          <w:rFonts w:ascii="宋体" w:hAnsi="宋体" w:eastAsia="宋体"/>
          <w:szCs w:val="21"/>
        </w:rPr>
        <w:t xml:space="preserve">  </w:t>
      </w:r>
      <w:r>
        <w:rPr>
          <w:rFonts w:hint="eastAsia" w:ascii="宋体" w:hAnsi="宋体" w:eastAsia="宋体"/>
          <w:szCs w:val="21"/>
        </w:rPr>
        <w:t>入侵和紧急报警系统技术要求</w:t>
      </w:r>
    </w:p>
    <w:p>
      <w:pPr>
        <w:pStyle w:val="2"/>
        <w:spacing w:line="360" w:lineRule="atLeast"/>
        <w:rPr>
          <w:rFonts w:ascii="宋体" w:hAnsi="宋体" w:eastAsia="宋体"/>
          <w:szCs w:val="21"/>
        </w:rPr>
      </w:pPr>
      <w:r>
        <w:rPr>
          <w:rFonts w:ascii="宋体" w:hAnsi="宋体" w:eastAsia="宋体"/>
          <w:color w:val="000000"/>
          <w:kern w:val="2"/>
          <w:sz w:val="21"/>
          <w:szCs w:val="21"/>
        </w:rPr>
        <w:t>GB 35114</w:t>
      </w:r>
      <w:r>
        <w:rPr>
          <w:rFonts w:ascii="宋体" w:hAnsi="宋体" w:eastAsia="宋体"/>
          <w:sz w:val="21"/>
          <w:szCs w:val="21"/>
        </w:rPr>
        <w:t xml:space="preserve">  </w:t>
      </w:r>
      <w:r>
        <w:rPr>
          <w:rFonts w:hint="eastAsia" w:ascii="宋体" w:hAnsi="宋体" w:eastAsia="宋体"/>
          <w:kern w:val="2"/>
          <w:sz w:val="21"/>
          <w:szCs w:val="21"/>
        </w:rPr>
        <w:t>公共安全视频监控联网信息安全技术要求</w:t>
      </w:r>
    </w:p>
    <w:p>
      <w:pPr>
        <w:spacing w:line="360" w:lineRule="atLeast"/>
        <w:ind w:firstLine="420" w:firstLineChars="200"/>
        <w:rPr>
          <w:rFonts w:ascii="宋体" w:hAnsi="宋体" w:eastAsia="宋体"/>
          <w:szCs w:val="21"/>
        </w:rPr>
      </w:pPr>
      <w:r>
        <w:rPr>
          <w:rFonts w:ascii="宋体" w:hAnsi="宋体" w:eastAsia="宋体"/>
          <w:bCs/>
          <w:color w:val="000000"/>
          <w:szCs w:val="21"/>
        </w:rPr>
        <w:t xml:space="preserve">GB/T 37078  </w:t>
      </w:r>
      <w:r>
        <w:rPr>
          <w:rFonts w:hint="eastAsia" w:ascii="宋体" w:hAnsi="宋体" w:eastAsia="宋体"/>
          <w:szCs w:val="21"/>
        </w:rPr>
        <w:t>出入口控制系统技术要求</w:t>
      </w:r>
    </w:p>
    <w:p>
      <w:pPr>
        <w:pStyle w:val="2"/>
        <w:spacing w:line="360" w:lineRule="atLeast"/>
        <w:rPr>
          <w:rFonts w:ascii="宋体" w:hAnsi="宋体" w:eastAsia="宋体"/>
          <w:szCs w:val="21"/>
        </w:rPr>
      </w:pPr>
      <w:r>
        <w:rPr>
          <w:rFonts w:ascii="宋体" w:hAnsi="宋体" w:eastAsia="宋体"/>
          <w:color w:val="000000"/>
          <w:sz w:val="21"/>
          <w:szCs w:val="21"/>
        </w:rPr>
        <w:t>GB 50348</w:t>
      </w:r>
      <w:r>
        <w:rPr>
          <w:rFonts w:ascii="宋体" w:hAnsi="宋体" w:eastAsia="宋体"/>
          <w:bCs w:val="0"/>
          <w:color w:val="000000"/>
          <w:sz w:val="21"/>
          <w:szCs w:val="21"/>
        </w:rPr>
        <w:t xml:space="preserve"> </w:t>
      </w:r>
      <w:r>
        <w:rPr>
          <w:rFonts w:hint="eastAsia" w:ascii="宋体" w:hAnsi="宋体" w:eastAsia="宋体"/>
          <w:sz w:val="21"/>
          <w:szCs w:val="21"/>
        </w:rPr>
        <w:t xml:space="preserve"> 安全防范工程技术标准</w:t>
      </w:r>
    </w:p>
    <w:p>
      <w:pPr>
        <w:spacing w:line="360" w:lineRule="atLeast"/>
        <w:ind w:firstLine="420" w:firstLineChars="200"/>
        <w:rPr>
          <w:rFonts w:ascii="宋体" w:hAnsi="宋体" w:eastAsia="宋体"/>
          <w:szCs w:val="21"/>
        </w:rPr>
      </w:pPr>
      <w:r>
        <w:rPr>
          <w:rFonts w:ascii="宋体" w:hAnsi="宋体" w:eastAsia="宋体"/>
          <w:bCs/>
          <w:color w:val="000000"/>
          <w:szCs w:val="21"/>
        </w:rPr>
        <w:t>GB 50526</w:t>
      </w:r>
      <w:r>
        <w:rPr>
          <w:rFonts w:ascii="宋体" w:hAnsi="宋体" w:eastAsia="宋体"/>
          <w:szCs w:val="21"/>
        </w:rPr>
        <w:t xml:space="preserve">  </w:t>
      </w:r>
      <w:r>
        <w:rPr>
          <w:rFonts w:hint="eastAsia" w:ascii="宋体" w:hAnsi="宋体" w:eastAsia="宋体"/>
          <w:szCs w:val="21"/>
        </w:rPr>
        <w:t>公共广播系统工程技术标准</w:t>
      </w:r>
    </w:p>
    <w:p>
      <w:pPr>
        <w:pStyle w:val="2"/>
        <w:spacing w:line="360" w:lineRule="atLeast"/>
        <w:rPr>
          <w:rFonts w:ascii="宋体" w:hAnsi="宋体" w:eastAsia="宋体"/>
          <w:sz w:val="21"/>
          <w:szCs w:val="21"/>
        </w:rPr>
      </w:pPr>
      <w:r>
        <w:rPr>
          <w:rFonts w:ascii="宋体" w:hAnsi="宋体" w:eastAsia="宋体"/>
          <w:color w:val="000000"/>
          <w:kern w:val="2"/>
          <w:sz w:val="21"/>
          <w:szCs w:val="21"/>
        </w:rPr>
        <w:t>GB 55029</w:t>
      </w:r>
      <w:r>
        <w:rPr>
          <w:rFonts w:ascii="宋体" w:hAnsi="宋体" w:eastAsia="宋体"/>
          <w:sz w:val="21"/>
          <w:szCs w:val="21"/>
        </w:rPr>
        <w:t xml:space="preserve">  </w:t>
      </w:r>
      <w:r>
        <w:rPr>
          <w:rFonts w:hint="eastAsia" w:ascii="宋体" w:hAnsi="宋体" w:eastAsia="宋体"/>
          <w:kern w:val="2"/>
          <w:sz w:val="21"/>
          <w:szCs w:val="21"/>
        </w:rPr>
        <w:t>安全防范工程通用规范</w:t>
      </w:r>
    </w:p>
    <w:p>
      <w:pPr>
        <w:spacing w:line="360" w:lineRule="atLeast"/>
        <w:ind w:firstLine="420" w:firstLineChars="200"/>
        <w:rPr>
          <w:rFonts w:ascii="宋体" w:hAnsi="宋体" w:eastAsia="宋体"/>
          <w:szCs w:val="21"/>
        </w:rPr>
      </w:pPr>
      <w:r>
        <w:rPr>
          <w:rFonts w:ascii="宋体" w:hAnsi="宋体" w:eastAsia="宋体"/>
          <w:bCs/>
          <w:color w:val="000000"/>
          <w:szCs w:val="21"/>
        </w:rPr>
        <w:t>GA 69</w:t>
      </w:r>
      <w:r>
        <w:rPr>
          <w:rFonts w:ascii="宋体" w:hAnsi="宋体" w:eastAsia="宋体"/>
          <w:szCs w:val="21"/>
        </w:rPr>
        <w:t xml:space="preserve">  </w:t>
      </w:r>
      <w:r>
        <w:rPr>
          <w:rFonts w:hint="eastAsia" w:ascii="宋体" w:hAnsi="宋体" w:eastAsia="宋体"/>
          <w:szCs w:val="21"/>
        </w:rPr>
        <w:t>防爆毯</w:t>
      </w:r>
    </w:p>
    <w:p>
      <w:pPr>
        <w:spacing w:line="360" w:lineRule="atLeast"/>
        <w:ind w:firstLine="420" w:firstLineChars="200"/>
        <w:rPr>
          <w:rFonts w:ascii="宋体" w:hAnsi="宋体" w:eastAsia="宋体"/>
          <w:szCs w:val="21"/>
        </w:rPr>
      </w:pPr>
      <w:r>
        <w:rPr>
          <w:rFonts w:ascii="宋体" w:hAnsi="宋体" w:eastAsia="宋体"/>
          <w:bCs/>
          <w:color w:val="000000"/>
          <w:szCs w:val="21"/>
        </w:rPr>
        <w:t xml:space="preserve">GA/T 594 </w:t>
      </w:r>
      <w:r>
        <w:rPr>
          <w:rFonts w:hint="eastAsia" w:ascii="宋体" w:hAnsi="宋体" w:eastAsia="宋体"/>
          <w:szCs w:val="21"/>
        </w:rPr>
        <w:t xml:space="preserve"> 保安服务操作规程与质量控制</w:t>
      </w:r>
    </w:p>
    <w:p>
      <w:pPr>
        <w:spacing w:line="360" w:lineRule="atLeast"/>
        <w:ind w:firstLine="420" w:firstLineChars="200"/>
        <w:rPr>
          <w:rFonts w:ascii="宋体" w:hAnsi="宋体" w:eastAsia="宋体"/>
          <w:szCs w:val="21"/>
        </w:rPr>
      </w:pPr>
      <w:r>
        <w:rPr>
          <w:rFonts w:ascii="宋体" w:hAnsi="宋体" w:eastAsia="宋体"/>
          <w:bCs/>
          <w:color w:val="000000"/>
          <w:szCs w:val="21"/>
        </w:rPr>
        <w:t>GA/T 644</w:t>
      </w:r>
      <w:r>
        <w:rPr>
          <w:rFonts w:hint="eastAsia" w:ascii="宋体" w:hAnsi="宋体" w:eastAsia="宋体"/>
          <w:szCs w:val="21"/>
        </w:rPr>
        <w:t xml:space="preserve">  电子巡查系统技术要求</w:t>
      </w:r>
    </w:p>
    <w:p>
      <w:pPr>
        <w:spacing w:line="360" w:lineRule="atLeast"/>
        <w:ind w:firstLine="420" w:firstLineChars="200"/>
        <w:rPr>
          <w:rFonts w:ascii="宋体" w:hAnsi="宋体" w:eastAsia="宋体"/>
          <w:szCs w:val="21"/>
        </w:rPr>
      </w:pPr>
      <w:r>
        <w:rPr>
          <w:rFonts w:ascii="宋体" w:hAnsi="宋体" w:eastAsia="宋体"/>
          <w:bCs/>
          <w:color w:val="000000"/>
          <w:szCs w:val="21"/>
        </w:rPr>
        <w:t>GA/T 761</w:t>
      </w:r>
      <w:r>
        <w:rPr>
          <w:rFonts w:hint="eastAsia" w:ascii="宋体" w:hAnsi="宋体" w:eastAsia="宋体"/>
          <w:szCs w:val="21"/>
        </w:rPr>
        <w:t xml:space="preserve">  停车库（场）安全管理系统技术要求</w:t>
      </w:r>
    </w:p>
    <w:p>
      <w:pPr>
        <w:spacing w:line="360" w:lineRule="atLeast"/>
        <w:ind w:firstLine="420" w:firstLineChars="200"/>
        <w:rPr>
          <w:rFonts w:ascii="宋体" w:hAnsi="宋体" w:eastAsia="宋体"/>
          <w:szCs w:val="21"/>
        </w:rPr>
      </w:pPr>
      <w:r>
        <w:rPr>
          <w:rFonts w:ascii="宋体" w:hAnsi="宋体" w:eastAsia="宋体"/>
          <w:bCs/>
          <w:color w:val="000000"/>
          <w:szCs w:val="21"/>
        </w:rPr>
        <w:t xml:space="preserve">GA 871 </w:t>
      </w:r>
      <w:r>
        <w:rPr>
          <w:rFonts w:hint="eastAsia" w:ascii="宋体" w:hAnsi="宋体" w:eastAsia="宋体"/>
          <w:szCs w:val="21"/>
        </w:rPr>
        <w:t xml:space="preserve"> 防爆罐</w:t>
      </w:r>
    </w:p>
    <w:p>
      <w:pPr>
        <w:pStyle w:val="2"/>
        <w:spacing w:line="360" w:lineRule="atLeast"/>
        <w:rPr>
          <w:rFonts w:ascii="宋体" w:hAnsi="宋体" w:eastAsia="宋体"/>
          <w:szCs w:val="21"/>
        </w:rPr>
      </w:pPr>
      <w:r>
        <w:rPr>
          <w:rFonts w:ascii="宋体" w:hAnsi="宋体" w:eastAsia="宋体"/>
          <w:bCs w:val="0"/>
          <w:kern w:val="2"/>
          <w:sz w:val="21"/>
          <w:szCs w:val="21"/>
        </w:rPr>
        <w:t xml:space="preserve">GA 1016  </w:t>
      </w:r>
      <w:r>
        <w:rPr>
          <w:rFonts w:hint="eastAsia" w:ascii="宋体" w:hAnsi="宋体" w:eastAsia="宋体"/>
          <w:bCs w:val="0"/>
          <w:kern w:val="2"/>
          <w:sz w:val="21"/>
          <w:szCs w:val="21"/>
        </w:rPr>
        <w:t>枪支（弹药）库室风险等级划分与安全防范要求</w:t>
      </w:r>
    </w:p>
    <w:p>
      <w:pPr>
        <w:spacing w:line="360" w:lineRule="atLeast"/>
        <w:ind w:firstLine="420" w:firstLineChars="200"/>
        <w:rPr>
          <w:rFonts w:ascii="宋体" w:hAnsi="宋体" w:eastAsia="宋体"/>
          <w:szCs w:val="21"/>
        </w:rPr>
      </w:pPr>
      <w:r>
        <w:rPr>
          <w:rFonts w:ascii="宋体" w:hAnsi="宋体" w:eastAsia="宋体"/>
          <w:bCs/>
          <w:color w:val="000000"/>
          <w:szCs w:val="21"/>
        </w:rPr>
        <w:t>GA/T 1093</w:t>
      </w:r>
      <w:r>
        <w:rPr>
          <w:rFonts w:hint="eastAsia" w:ascii="宋体" w:hAnsi="宋体" w:eastAsia="宋体"/>
          <w:szCs w:val="21"/>
        </w:rPr>
        <w:t xml:space="preserve">  出入口控制人脸识别系统技术要求</w:t>
      </w:r>
    </w:p>
    <w:p>
      <w:pPr>
        <w:spacing w:line="360" w:lineRule="atLeast"/>
        <w:ind w:firstLine="420" w:firstLineChars="200"/>
        <w:rPr>
          <w:rFonts w:ascii="宋体" w:hAnsi="宋体" w:eastAsia="宋体"/>
          <w:strike/>
          <w:szCs w:val="21"/>
        </w:rPr>
      </w:pPr>
      <w:r>
        <w:rPr>
          <w:rFonts w:ascii="宋体" w:hAnsi="宋体" w:eastAsia="宋体"/>
          <w:bCs/>
          <w:color w:val="000000"/>
          <w:szCs w:val="21"/>
        </w:rPr>
        <w:t>GA/T 1302</w:t>
      </w:r>
      <w:r>
        <w:rPr>
          <w:rFonts w:ascii="宋体" w:hAnsi="宋体" w:eastAsia="宋体"/>
          <w:szCs w:val="21"/>
        </w:rPr>
        <w:t xml:space="preserve">  </w:t>
      </w:r>
      <w:r>
        <w:rPr>
          <w:rFonts w:hint="eastAsia" w:ascii="宋体" w:hAnsi="宋体" w:eastAsia="宋体"/>
          <w:szCs w:val="21"/>
        </w:rPr>
        <w:t>停车服务与管理信息系统通用技术条件</w:t>
      </w:r>
    </w:p>
    <w:p>
      <w:pPr>
        <w:pStyle w:val="36"/>
        <w:spacing w:before="312" w:after="312"/>
      </w:pPr>
      <w:bookmarkStart w:id="46" w:name="_Toc92658061"/>
      <w:bookmarkStart w:id="47" w:name="_Toc92656445"/>
      <w:bookmarkStart w:id="48" w:name="_Toc90491908"/>
      <w:bookmarkStart w:id="49" w:name="_Toc92656504"/>
      <w:bookmarkStart w:id="50" w:name="_Toc90491589"/>
      <w:bookmarkStart w:id="51" w:name="_Toc92654999"/>
      <w:bookmarkStart w:id="52" w:name="_Toc92655426"/>
      <w:bookmarkStart w:id="53" w:name="_Toc90491978"/>
      <w:bookmarkStart w:id="54" w:name="_Toc92660574"/>
      <w:bookmarkStart w:id="55" w:name="_Toc92661009"/>
      <w:bookmarkStart w:id="56" w:name="_Toc90489296"/>
      <w:bookmarkStart w:id="57" w:name="_Toc92659693"/>
      <w:r>
        <w:rPr>
          <w:rFonts w:hint="eastAsia"/>
        </w:rPr>
        <w:t>术语和定义</w:t>
      </w:r>
      <w:bookmarkEnd w:id="46"/>
      <w:bookmarkEnd w:id="47"/>
      <w:bookmarkEnd w:id="48"/>
      <w:bookmarkEnd w:id="49"/>
      <w:bookmarkEnd w:id="50"/>
      <w:bookmarkEnd w:id="51"/>
      <w:bookmarkEnd w:id="52"/>
      <w:bookmarkEnd w:id="53"/>
      <w:bookmarkEnd w:id="54"/>
      <w:bookmarkEnd w:id="55"/>
      <w:bookmarkEnd w:id="56"/>
      <w:bookmarkEnd w:id="57"/>
    </w:p>
    <w:p>
      <w:pPr>
        <w:pStyle w:val="61"/>
        <w:widowControl w:val="0"/>
        <w:spacing w:line="324" w:lineRule="exact"/>
        <w:ind w:firstLine="420" w:firstLineChars="200"/>
        <w:jc w:val="both"/>
        <w:rPr>
          <w:rFonts w:ascii="宋体" w:hAnsi="Times New Roman" w:eastAsia="宋体"/>
          <w:color w:val="000000"/>
          <w:kern w:val="2"/>
          <w:sz w:val="21"/>
          <w:szCs w:val="24"/>
        </w:rPr>
      </w:pPr>
      <w:r>
        <w:rPr>
          <w:rFonts w:hint="eastAsia" w:ascii="宋体" w:hAnsi="Times New Roman" w:eastAsia="宋体"/>
          <w:color w:val="000000"/>
          <w:kern w:val="2"/>
          <w:sz w:val="21"/>
          <w:szCs w:val="24"/>
        </w:rPr>
        <w:t>GB 50348、DB43/T 1026.1界定的以及下列术语和定义适用于本文件。</w:t>
      </w:r>
    </w:p>
    <w:p>
      <w:pPr>
        <w:pStyle w:val="35"/>
        <w:spacing w:before="156" w:after="156"/>
        <w:ind w:left="0"/>
      </w:pPr>
      <w:bookmarkStart w:id="58" w:name="_Toc92659694"/>
      <w:bookmarkStart w:id="59" w:name="_Toc92661010"/>
      <w:bookmarkStart w:id="60" w:name="_Toc92658062"/>
      <w:bookmarkStart w:id="61" w:name="_Toc92656446"/>
      <w:bookmarkStart w:id="62" w:name="_Toc92660575"/>
      <w:bookmarkStart w:id="63" w:name="_Toc92656505"/>
      <w:bookmarkStart w:id="64" w:name="_Toc92655427"/>
      <w:bookmarkStart w:id="65" w:name="_Toc92655000"/>
    </w:p>
    <w:p>
      <w:pPr>
        <w:pStyle w:val="35"/>
        <w:numPr>
          <w:ilvl w:val="1"/>
          <w:numId w:val="0"/>
        </w:numPr>
        <w:spacing w:before="156" w:after="156"/>
        <w:ind w:firstLine="420" w:firstLineChars="200"/>
      </w:pPr>
      <w:r>
        <w:rPr>
          <w:rFonts w:hint="eastAsia"/>
        </w:rPr>
        <w:t xml:space="preserve">党政机关 </w:t>
      </w:r>
      <w:r>
        <w:t>party and government organs</w:t>
      </w:r>
      <w:bookmarkEnd w:id="58"/>
      <w:bookmarkEnd w:id="59"/>
      <w:bookmarkEnd w:id="60"/>
      <w:bookmarkEnd w:id="61"/>
      <w:bookmarkEnd w:id="62"/>
      <w:bookmarkEnd w:id="63"/>
      <w:bookmarkEnd w:id="64"/>
      <w:bookmarkEnd w:id="65"/>
    </w:p>
    <w:p>
      <w:pPr>
        <w:pStyle w:val="28"/>
        <w:tabs>
          <w:tab w:val="center" w:pos="4201"/>
          <w:tab w:val="right" w:leader="dot" w:pos="9298"/>
        </w:tabs>
        <w:spacing w:line="360" w:lineRule="atLeast"/>
      </w:pPr>
      <w:r>
        <w:rPr>
          <w:rFonts w:hint="eastAsia"/>
          <w:lang w:bidi="ar"/>
        </w:rPr>
        <w:t>中国共产党机关、人大常委会机关、行政机关、政协机关、监察机关、审判机关、检察机关以及各级党政机关派出、派驻机构。</w:t>
      </w:r>
    </w:p>
    <w:p>
      <w:pPr>
        <w:pStyle w:val="35"/>
        <w:spacing w:before="156" w:after="156"/>
        <w:ind w:left="0"/>
      </w:pPr>
      <w:bookmarkStart w:id="66" w:name="_Toc92659696"/>
      <w:bookmarkStart w:id="67" w:name="_Toc92660577"/>
      <w:bookmarkStart w:id="68" w:name="_Toc92656448"/>
      <w:bookmarkStart w:id="69" w:name="_Toc92655429"/>
      <w:bookmarkStart w:id="70" w:name="_Toc92661012"/>
      <w:bookmarkStart w:id="71" w:name="_Toc92658064"/>
      <w:bookmarkStart w:id="72" w:name="_Toc92656507"/>
    </w:p>
    <w:p>
      <w:pPr>
        <w:pStyle w:val="35"/>
        <w:numPr>
          <w:ilvl w:val="1"/>
          <w:numId w:val="0"/>
        </w:numPr>
        <w:spacing w:before="156" w:after="156"/>
        <w:ind w:firstLine="420" w:firstLineChars="200"/>
      </w:pPr>
      <w:r>
        <w:rPr>
          <w:rFonts w:hint="eastAsia"/>
        </w:rPr>
        <w:t>常态防范</w:t>
      </w:r>
      <w:r>
        <w:t xml:space="preserve"> regular protection</w:t>
      </w:r>
      <w:bookmarkEnd w:id="66"/>
      <w:bookmarkEnd w:id="67"/>
      <w:bookmarkEnd w:id="68"/>
      <w:bookmarkEnd w:id="69"/>
      <w:bookmarkEnd w:id="70"/>
      <w:bookmarkEnd w:id="71"/>
      <w:bookmarkEnd w:id="72"/>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运用人力防范、实体防范、电子防范等多种手段和措施，常规性预防、延迟、阻止发生治安和恐怖案事件的管理行为。</w:t>
      </w:r>
    </w:p>
    <w:p>
      <w:pPr>
        <w:pStyle w:val="35"/>
        <w:spacing w:before="156" w:after="156"/>
        <w:ind w:left="0"/>
      </w:pPr>
      <w:bookmarkStart w:id="73" w:name="_Toc92658065"/>
      <w:bookmarkStart w:id="74" w:name="_Toc92656449"/>
      <w:bookmarkStart w:id="75" w:name="_Toc92659697"/>
      <w:bookmarkStart w:id="76" w:name="_Toc92660578"/>
      <w:bookmarkStart w:id="77" w:name="_Toc92655430"/>
      <w:bookmarkStart w:id="78" w:name="_Toc92656508"/>
      <w:bookmarkStart w:id="79" w:name="_Toc92661013"/>
    </w:p>
    <w:p>
      <w:pPr>
        <w:pStyle w:val="35"/>
        <w:numPr>
          <w:ilvl w:val="1"/>
          <w:numId w:val="0"/>
        </w:numPr>
        <w:spacing w:before="156" w:after="156"/>
        <w:ind w:firstLine="420" w:firstLineChars="200"/>
      </w:pPr>
      <w:r>
        <w:rPr>
          <w:rFonts w:hint="eastAsia"/>
        </w:rPr>
        <w:t xml:space="preserve">非常态防范 </w:t>
      </w:r>
      <w:r>
        <w:t>unusual protection</w:t>
      </w:r>
      <w:bookmarkEnd w:id="73"/>
      <w:bookmarkEnd w:id="74"/>
      <w:bookmarkEnd w:id="75"/>
      <w:bookmarkEnd w:id="76"/>
      <w:bookmarkEnd w:id="77"/>
      <w:bookmarkEnd w:id="78"/>
      <w:bookmarkEnd w:id="79"/>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在重要会议、重大活动等重要时段以及获得重大治安、恐怖袭击等预警信息或发生上述案事件时，相关单位临时性加强防范手段和措施，提升治安反恐防范能力的管理行为。</w:t>
      </w:r>
    </w:p>
    <w:p>
      <w:pPr>
        <w:pStyle w:val="35"/>
        <w:spacing w:before="156" w:after="156"/>
        <w:ind w:left="0"/>
      </w:pPr>
      <w:bookmarkStart w:id="80" w:name="_Toc92655432"/>
      <w:bookmarkStart w:id="81" w:name="_Toc92656510"/>
      <w:bookmarkStart w:id="82" w:name="_Toc92656451"/>
      <w:bookmarkStart w:id="83" w:name="_Toc92661015"/>
      <w:bookmarkStart w:id="84" w:name="_Toc92658067"/>
      <w:bookmarkStart w:id="85" w:name="_Toc92659699"/>
      <w:bookmarkStart w:id="86" w:name="_Toc92660580"/>
    </w:p>
    <w:p>
      <w:pPr>
        <w:pStyle w:val="35"/>
        <w:numPr>
          <w:ilvl w:val="1"/>
          <w:numId w:val="0"/>
        </w:numPr>
        <w:spacing w:before="156" w:after="156"/>
        <w:ind w:firstLine="420" w:firstLineChars="200"/>
      </w:pPr>
      <w:r>
        <w:rPr>
          <w:rFonts w:hint="eastAsia"/>
        </w:rPr>
        <w:t xml:space="preserve">人力防范 </w:t>
      </w:r>
      <w:r>
        <w:t>personnel prevention</w:t>
      </w:r>
      <w:bookmarkEnd w:id="80"/>
      <w:bookmarkEnd w:id="81"/>
      <w:bookmarkEnd w:id="82"/>
      <w:bookmarkEnd w:id="83"/>
      <w:bookmarkEnd w:id="84"/>
      <w:bookmarkEnd w:id="85"/>
      <w:bookmarkEnd w:id="86"/>
    </w:p>
    <w:p>
      <w:pPr>
        <w:pStyle w:val="28"/>
        <w:tabs>
          <w:tab w:val="center" w:pos="4201"/>
          <w:tab w:val="right" w:leader="dot" w:pos="9298"/>
        </w:tabs>
        <w:spacing w:line="360" w:lineRule="atLeast"/>
        <w:rPr>
          <w:lang w:bidi="ar"/>
        </w:rPr>
      </w:pPr>
      <w:r>
        <w:rPr>
          <w:rFonts w:hint="eastAsia"/>
          <w:lang w:bidi="ar"/>
        </w:rPr>
        <w:t>具有相应素质的人员有组织的防范、处置等安全管理行为。</w:t>
      </w:r>
    </w:p>
    <w:p>
      <w:pPr>
        <w:pStyle w:val="28"/>
        <w:tabs>
          <w:tab w:val="center" w:pos="4201"/>
          <w:tab w:val="right" w:leader="dot" w:pos="9298"/>
        </w:tabs>
        <w:spacing w:line="360" w:lineRule="atLeast"/>
        <w:rPr>
          <w:lang w:bidi="ar"/>
        </w:rPr>
      </w:pPr>
      <w:r>
        <w:rPr>
          <w:rFonts w:hint="eastAsia"/>
          <w:lang w:bidi="ar"/>
        </w:rPr>
        <w:t>[来源：GB 50348—2018，2.0.2]</w:t>
      </w:r>
    </w:p>
    <w:p>
      <w:pPr>
        <w:pStyle w:val="35"/>
        <w:spacing w:before="156" w:after="156"/>
        <w:ind w:left="0"/>
      </w:pPr>
      <w:bookmarkStart w:id="87" w:name="_Toc92655433"/>
      <w:bookmarkStart w:id="88" w:name="_Toc92658068"/>
      <w:bookmarkStart w:id="89" w:name="_Toc92661016"/>
      <w:bookmarkStart w:id="90" w:name="_Toc92656452"/>
      <w:bookmarkStart w:id="91" w:name="_Toc92659700"/>
      <w:bookmarkStart w:id="92" w:name="_Toc92656511"/>
      <w:bookmarkStart w:id="93" w:name="_Toc92660581"/>
    </w:p>
    <w:p>
      <w:pPr>
        <w:pStyle w:val="35"/>
        <w:numPr>
          <w:ilvl w:val="1"/>
          <w:numId w:val="0"/>
        </w:numPr>
        <w:spacing w:before="156" w:after="156"/>
        <w:ind w:firstLine="420" w:firstLineChars="200"/>
      </w:pPr>
      <w:r>
        <w:rPr>
          <w:rFonts w:hint="eastAsia"/>
        </w:rPr>
        <w:t xml:space="preserve">实体防范 </w:t>
      </w:r>
      <w:r>
        <w:t>physical prevention</w:t>
      </w:r>
      <w:bookmarkEnd w:id="87"/>
      <w:bookmarkEnd w:id="88"/>
      <w:bookmarkEnd w:id="89"/>
      <w:bookmarkEnd w:id="90"/>
      <w:bookmarkEnd w:id="91"/>
      <w:bookmarkEnd w:id="92"/>
      <w:bookmarkEnd w:id="93"/>
    </w:p>
    <w:p>
      <w:pPr>
        <w:pStyle w:val="28"/>
        <w:tabs>
          <w:tab w:val="center" w:pos="4201"/>
          <w:tab w:val="right" w:leader="dot" w:pos="9298"/>
        </w:tabs>
        <w:spacing w:line="360" w:lineRule="atLeast"/>
        <w:rPr>
          <w:lang w:bidi="ar"/>
        </w:rPr>
      </w:pPr>
      <w:r>
        <w:rPr>
          <w:rFonts w:hint="eastAsia"/>
          <w:lang w:bidi="ar"/>
        </w:rPr>
        <w:t>利用建（构）筑物、屏障、器具、设备或其组合，延迟或阻止风险事件发生的实体防护手段。</w:t>
      </w:r>
    </w:p>
    <w:p>
      <w:pPr>
        <w:pStyle w:val="28"/>
        <w:tabs>
          <w:tab w:val="center" w:pos="4201"/>
          <w:tab w:val="right" w:leader="dot" w:pos="9298"/>
        </w:tabs>
        <w:spacing w:line="360" w:lineRule="atLeast"/>
        <w:rPr>
          <w:lang w:bidi="ar"/>
        </w:rPr>
      </w:pPr>
      <w:r>
        <w:rPr>
          <w:rFonts w:hint="eastAsia"/>
          <w:lang w:bidi="ar"/>
        </w:rPr>
        <w:t>[来源：GB 50348—2018，2.0.3]</w:t>
      </w:r>
    </w:p>
    <w:p>
      <w:pPr>
        <w:pStyle w:val="35"/>
        <w:spacing w:before="156" w:after="156"/>
        <w:ind w:left="0"/>
      </w:pPr>
      <w:bookmarkStart w:id="94" w:name="_Toc92656512"/>
      <w:bookmarkStart w:id="95" w:name="_Toc92658069"/>
      <w:bookmarkStart w:id="96" w:name="_Toc92660582"/>
      <w:bookmarkStart w:id="97" w:name="_Toc92655434"/>
      <w:bookmarkStart w:id="98" w:name="_Toc92656453"/>
      <w:bookmarkStart w:id="99" w:name="_Toc92659701"/>
      <w:bookmarkStart w:id="100" w:name="_Toc92661017"/>
    </w:p>
    <w:p>
      <w:pPr>
        <w:pStyle w:val="35"/>
        <w:numPr>
          <w:ilvl w:val="1"/>
          <w:numId w:val="0"/>
        </w:numPr>
        <w:spacing w:before="156" w:after="156"/>
        <w:ind w:firstLine="420" w:firstLineChars="200"/>
      </w:pPr>
      <w:r>
        <w:rPr>
          <w:rFonts w:hint="eastAsia"/>
        </w:rPr>
        <w:t xml:space="preserve">电子防范 </w:t>
      </w:r>
      <w:r>
        <w:t>electronic prevention</w:t>
      </w:r>
      <w:bookmarkEnd w:id="94"/>
      <w:bookmarkEnd w:id="95"/>
      <w:bookmarkEnd w:id="96"/>
      <w:bookmarkEnd w:id="97"/>
      <w:bookmarkEnd w:id="98"/>
      <w:bookmarkEnd w:id="99"/>
      <w:bookmarkEnd w:id="100"/>
    </w:p>
    <w:p>
      <w:pPr>
        <w:pStyle w:val="28"/>
        <w:tabs>
          <w:tab w:val="center" w:pos="4201"/>
          <w:tab w:val="right" w:leader="dot" w:pos="9298"/>
        </w:tabs>
        <w:spacing w:line="360" w:lineRule="atLeast"/>
        <w:rPr>
          <w:lang w:bidi="ar"/>
        </w:rPr>
      </w:pPr>
      <w:r>
        <w:rPr>
          <w:rFonts w:hint="eastAsia"/>
          <w:lang w:bidi="ar"/>
        </w:rPr>
        <w:t>利用传感、通信、计算机、信息处理及其控制、生物特征识别等技术，提高探测、延迟、反应能力的防护手段。</w:t>
      </w:r>
    </w:p>
    <w:p>
      <w:pPr>
        <w:pStyle w:val="28"/>
        <w:tabs>
          <w:tab w:val="center" w:pos="4201"/>
          <w:tab w:val="right" w:leader="dot" w:pos="9298"/>
        </w:tabs>
        <w:spacing w:line="360" w:lineRule="atLeast"/>
        <w:rPr>
          <w:lang w:bidi="ar"/>
        </w:rPr>
      </w:pPr>
      <w:r>
        <w:rPr>
          <w:rFonts w:hint="eastAsia"/>
          <w:lang w:bidi="ar"/>
        </w:rPr>
        <w:t>[来源：GB 50348—2018，2.0.4]</w:t>
      </w:r>
    </w:p>
    <w:p>
      <w:pPr>
        <w:pStyle w:val="35"/>
        <w:spacing w:before="156" w:after="156"/>
        <w:ind w:left="0"/>
      </w:pPr>
      <w:bookmarkStart w:id="101" w:name="_Toc92655437"/>
      <w:bookmarkStart w:id="102" w:name="_Toc92660585"/>
      <w:bookmarkStart w:id="103" w:name="_Toc92661020"/>
      <w:bookmarkStart w:id="104" w:name="_Toc92658072"/>
      <w:bookmarkStart w:id="105" w:name="_Toc92656515"/>
      <w:bookmarkStart w:id="106" w:name="_Toc92659704"/>
      <w:bookmarkStart w:id="107" w:name="_Toc92656456"/>
    </w:p>
    <w:p>
      <w:pPr>
        <w:pStyle w:val="35"/>
        <w:numPr>
          <w:ilvl w:val="1"/>
          <w:numId w:val="0"/>
        </w:numPr>
        <w:spacing w:before="156" w:after="156"/>
        <w:ind w:firstLine="420" w:firstLineChars="200"/>
      </w:pPr>
      <w:r>
        <w:rPr>
          <w:rFonts w:hint="eastAsia"/>
        </w:rPr>
        <w:t xml:space="preserve">保安员 </w:t>
      </w:r>
      <w:r>
        <w:t>security staff</w:t>
      </w:r>
      <w:bookmarkEnd w:id="101"/>
      <w:bookmarkEnd w:id="102"/>
      <w:bookmarkEnd w:id="103"/>
      <w:bookmarkEnd w:id="104"/>
      <w:bookmarkEnd w:id="105"/>
      <w:bookmarkEnd w:id="106"/>
      <w:bookmarkEnd w:id="107"/>
    </w:p>
    <w:p>
      <w:pPr>
        <w:pStyle w:val="28"/>
        <w:widowControl w:val="0"/>
        <w:tabs>
          <w:tab w:val="center" w:pos="4201"/>
          <w:tab w:val="right" w:leader="dot" w:pos="9298"/>
        </w:tabs>
        <w:spacing w:line="360" w:lineRule="atLeast"/>
        <w:rPr>
          <w:lang w:bidi="ar"/>
        </w:rPr>
      </w:pPr>
      <w:r>
        <w:rPr>
          <w:rFonts w:hint="eastAsia" w:hAnsi="Times New Roman"/>
          <w:color w:val="000000"/>
          <w:kern w:val="2"/>
          <w:szCs w:val="24"/>
          <w:lang w:bidi="ar"/>
        </w:rPr>
        <w:t>依照《保安服务管理条例》取得保安员证，从事保安服务工作的人员。</w:t>
      </w:r>
    </w:p>
    <w:p>
      <w:pPr>
        <w:pStyle w:val="35"/>
        <w:spacing w:before="156" w:after="156"/>
        <w:ind w:left="0"/>
      </w:pPr>
      <w:bookmarkStart w:id="108" w:name="_Toc92659705"/>
      <w:bookmarkStart w:id="109" w:name="_Toc92658073"/>
      <w:bookmarkStart w:id="110" w:name="_Toc92656516"/>
      <w:bookmarkStart w:id="111" w:name="_Toc92660586"/>
      <w:bookmarkStart w:id="112" w:name="_Toc92655438"/>
      <w:bookmarkStart w:id="113" w:name="_Toc92656457"/>
      <w:bookmarkStart w:id="114" w:name="_Toc92661021"/>
    </w:p>
    <w:p>
      <w:pPr>
        <w:pStyle w:val="35"/>
        <w:numPr>
          <w:ilvl w:val="1"/>
          <w:numId w:val="0"/>
        </w:numPr>
        <w:spacing w:before="156" w:after="156"/>
        <w:ind w:firstLine="420" w:firstLineChars="200"/>
      </w:pPr>
      <w:r>
        <w:rPr>
          <w:rFonts w:hint="eastAsia"/>
        </w:rPr>
        <w:t xml:space="preserve">安全保卫人员 </w:t>
      </w:r>
      <w:r>
        <w:t>security guard</w:t>
      </w:r>
      <w:bookmarkEnd w:id="108"/>
      <w:bookmarkEnd w:id="109"/>
      <w:bookmarkEnd w:id="110"/>
      <w:bookmarkEnd w:id="111"/>
      <w:bookmarkEnd w:id="112"/>
      <w:bookmarkEnd w:id="113"/>
      <w:bookmarkEnd w:id="114"/>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由党政机关直接聘用和管理，并与其有劳动合同关系的从事安全保卫工作的管理人员及工作人员。通常包括负责安全工作的保卫干部、保安员等。</w:t>
      </w:r>
    </w:p>
    <w:p>
      <w:pPr>
        <w:pStyle w:val="35"/>
        <w:spacing w:before="156" w:after="156" w:line="360" w:lineRule="atLeast"/>
        <w:ind w:left="0"/>
      </w:pPr>
    </w:p>
    <w:p>
      <w:pPr>
        <w:pStyle w:val="35"/>
        <w:numPr>
          <w:ilvl w:val="1"/>
          <w:numId w:val="0"/>
        </w:numPr>
        <w:spacing w:before="156" w:after="156" w:line="360" w:lineRule="atLeast"/>
        <w:ind w:firstLine="420" w:firstLineChars="200"/>
      </w:pPr>
      <w:r>
        <w:rPr>
          <w:rFonts w:hint="eastAsia"/>
        </w:rPr>
        <w:t>一键报警　one key alarm</w:t>
      </w:r>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人员使用物理按钮或移动终端等，通过一次触发，用有线或无线通信方式向公安机关传输音频/视频、位置等紧急报警信号的报警方式。</w:t>
      </w:r>
    </w:p>
    <w:p>
      <w:pPr>
        <w:pStyle w:val="35"/>
        <w:widowControl w:val="0"/>
        <w:tabs>
          <w:tab w:val="center" w:pos="4201"/>
          <w:tab w:val="right" w:leader="dot" w:pos="9298"/>
        </w:tabs>
        <w:spacing w:before="156" w:after="156" w:line="360" w:lineRule="atLeast"/>
        <w:ind w:left="0"/>
        <w:rPr>
          <w:lang w:bidi="ar"/>
        </w:rPr>
      </w:pPr>
    </w:p>
    <w:p>
      <w:pPr>
        <w:pStyle w:val="35"/>
        <w:widowControl w:val="0"/>
        <w:numPr>
          <w:ilvl w:val="1"/>
          <w:numId w:val="0"/>
        </w:numPr>
        <w:spacing w:before="156" w:after="156" w:line="360" w:lineRule="atLeast"/>
        <w:ind w:firstLine="420" w:firstLineChars="200"/>
        <w:rPr>
          <w:rFonts w:hAnsi="Times New Roman"/>
          <w:color w:val="000000"/>
          <w:kern w:val="2"/>
          <w:szCs w:val="24"/>
          <w:lang w:bidi="ar"/>
        </w:rPr>
      </w:pPr>
      <w:r>
        <w:rPr>
          <w:rFonts w:hint="eastAsia" w:hAnsi="Times New Roman"/>
          <w:color w:val="000000"/>
          <w:kern w:val="2"/>
          <w:szCs w:val="24"/>
          <w:lang w:bidi="ar"/>
        </w:rPr>
        <w:t>电气火灾监控系统</w:t>
      </w:r>
      <w:r>
        <w:rPr>
          <w:rFonts w:hint="eastAsia"/>
          <w:lang w:bidi="ar"/>
        </w:rPr>
        <w:t xml:space="preserve">  </w:t>
      </w:r>
      <w:r>
        <w:rPr>
          <w:rFonts w:hAnsi="Times New Roman"/>
          <w:color w:val="000000"/>
          <w:kern w:val="2"/>
          <w:szCs w:val="24"/>
          <w:lang w:bidi="ar"/>
        </w:rPr>
        <w:t>electricalfiremonitoringsystem</w:t>
      </w:r>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当被保护电气线路中的被探测参数超过报警设定值时，能发出报警信号、控制信号并能指示报警部</w:t>
      </w:r>
    </w:p>
    <w:p>
      <w:pPr>
        <w:pStyle w:val="28"/>
        <w:widowControl w:val="0"/>
        <w:tabs>
          <w:tab w:val="center" w:pos="4201"/>
          <w:tab w:val="right" w:leader="dot" w:pos="9298"/>
        </w:tabs>
        <w:spacing w:line="360" w:lineRule="atLeast"/>
        <w:ind w:firstLine="0" w:firstLineChars="0"/>
        <w:rPr>
          <w:rFonts w:hAnsi="Times New Roman"/>
          <w:color w:val="000000"/>
          <w:kern w:val="2"/>
          <w:szCs w:val="24"/>
          <w:lang w:bidi="ar"/>
        </w:rPr>
      </w:pPr>
      <w:r>
        <w:rPr>
          <w:rFonts w:hint="eastAsia" w:hAnsi="Times New Roman"/>
          <w:color w:val="000000"/>
          <w:kern w:val="2"/>
          <w:szCs w:val="24"/>
          <w:lang w:bidi="ar"/>
        </w:rPr>
        <w:t>位的系统，由电气火灾监控设备和电气火灾监控探测器组成。</w:t>
      </w:r>
    </w:p>
    <w:p>
      <w:pPr>
        <w:pStyle w:val="35"/>
        <w:widowControl w:val="0"/>
        <w:tabs>
          <w:tab w:val="center" w:pos="4201"/>
          <w:tab w:val="right" w:leader="dot" w:pos="9298"/>
        </w:tabs>
        <w:spacing w:before="156" w:after="156" w:line="360" w:lineRule="atLeast"/>
        <w:ind w:left="0"/>
        <w:rPr>
          <w:lang w:bidi="ar"/>
        </w:rPr>
      </w:pPr>
    </w:p>
    <w:p>
      <w:pPr>
        <w:pStyle w:val="35"/>
        <w:widowControl w:val="0"/>
        <w:numPr>
          <w:ilvl w:val="1"/>
          <w:numId w:val="0"/>
        </w:numPr>
        <w:spacing w:before="156" w:after="156" w:line="360" w:lineRule="atLeast"/>
        <w:ind w:firstLine="420" w:firstLineChars="200"/>
        <w:rPr>
          <w:rFonts w:hAnsi="Times New Roman"/>
          <w:color w:val="000000"/>
          <w:kern w:val="2"/>
          <w:szCs w:val="24"/>
          <w:lang w:bidi="ar"/>
        </w:rPr>
      </w:pPr>
      <w:r>
        <w:rPr>
          <w:rFonts w:hint="eastAsia" w:hAnsi="Times New Roman"/>
          <w:color w:val="000000"/>
          <w:kern w:val="2"/>
          <w:szCs w:val="24"/>
          <w:lang w:bidi="ar"/>
        </w:rPr>
        <w:t>电气火灾监控探测器</w:t>
      </w:r>
      <w:r>
        <w:rPr>
          <w:rFonts w:hint="eastAsia"/>
          <w:lang w:bidi="ar"/>
        </w:rPr>
        <w:t xml:space="preserve">  </w:t>
      </w:r>
      <w:r>
        <w:rPr>
          <w:rFonts w:hAnsi="Times New Roman"/>
          <w:color w:val="000000"/>
          <w:kern w:val="2"/>
          <w:szCs w:val="24"/>
          <w:lang w:bidi="ar"/>
        </w:rPr>
        <w:t>electricalfiremonitoringdetector</w:t>
      </w:r>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探测被保护线路中的剩余电流、温度、故障电弧等电气火灾危险参数变化和由于电器故障引起的烟</w:t>
      </w:r>
    </w:p>
    <w:p>
      <w:pPr>
        <w:pStyle w:val="28"/>
        <w:widowControl w:val="0"/>
        <w:tabs>
          <w:tab w:val="center" w:pos="4201"/>
          <w:tab w:val="right" w:leader="dot" w:pos="9298"/>
        </w:tabs>
        <w:spacing w:line="360" w:lineRule="atLeast"/>
        <w:ind w:firstLine="0" w:firstLineChars="0"/>
        <w:rPr>
          <w:rFonts w:hAnsi="Times New Roman"/>
          <w:color w:val="000000"/>
          <w:kern w:val="2"/>
          <w:szCs w:val="24"/>
          <w:lang w:bidi="ar"/>
        </w:rPr>
      </w:pPr>
      <w:r>
        <w:rPr>
          <w:rFonts w:hint="eastAsia" w:hAnsi="Times New Roman"/>
          <w:color w:val="000000"/>
          <w:kern w:val="2"/>
          <w:szCs w:val="24"/>
          <w:lang w:bidi="ar"/>
        </w:rPr>
        <w:t>雾变化及可能引起电气火灾的静电、绝缘参数变化的探测器。</w:t>
      </w:r>
    </w:p>
    <w:p>
      <w:pPr>
        <w:pStyle w:val="35"/>
        <w:widowControl w:val="0"/>
        <w:tabs>
          <w:tab w:val="center" w:pos="4201"/>
          <w:tab w:val="right" w:leader="dot" w:pos="9298"/>
        </w:tabs>
        <w:spacing w:before="156" w:after="156" w:line="360" w:lineRule="atLeast"/>
        <w:ind w:left="0"/>
        <w:rPr>
          <w:rFonts w:hAnsi="Times New Roman"/>
          <w:color w:val="000000"/>
          <w:kern w:val="2"/>
          <w:szCs w:val="24"/>
          <w:lang w:bidi="ar"/>
        </w:rPr>
      </w:pPr>
    </w:p>
    <w:p>
      <w:pPr>
        <w:pStyle w:val="35"/>
        <w:widowControl w:val="0"/>
        <w:numPr>
          <w:ilvl w:val="1"/>
          <w:numId w:val="0"/>
        </w:numPr>
        <w:tabs>
          <w:tab w:val="center" w:pos="4201"/>
          <w:tab w:val="right" w:leader="dot" w:pos="9298"/>
        </w:tabs>
        <w:spacing w:before="156" w:after="156" w:line="360" w:lineRule="atLeast"/>
        <w:ind w:firstLine="420" w:firstLineChars="200"/>
        <w:rPr>
          <w:rFonts w:hAnsi="Times New Roman"/>
          <w:color w:val="000000"/>
          <w:kern w:val="2"/>
          <w:szCs w:val="24"/>
          <w:lang w:bidi="ar"/>
        </w:rPr>
      </w:pPr>
      <w:r>
        <w:rPr>
          <w:rFonts w:hint="eastAsia" w:hAnsi="Times New Roman"/>
          <w:color w:val="000000"/>
          <w:kern w:val="2"/>
          <w:szCs w:val="24"/>
          <w:lang w:bidi="ar"/>
        </w:rPr>
        <w:t>断路器</w:t>
      </w:r>
      <w:r>
        <w:rPr>
          <w:rFonts w:hint="eastAsia"/>
          <w:lang w:bidi="ar"/>
        </w:rPr>
        <w:t xml:space="preserve">  </w:t>
      </w:r>
      <w:r>
        <w:rPr>
          <w:rFonts w:hAnsi="Times New Roman"/>
          <w:color w:val="000000"/>
          <w:kern w:val="2"/>
          <w:szCs w:val="24"/>
          <w:lang w:bidi="ar"/>
        </w:rPr>
        <w:t>circuit-breaker</w:t>
      </w:r>
    </w:p>
    <w:p>
      <w:pPr>
        <w:pStyle w:val="28"/>
        <w:widowControl w:val="0"/>
        <w:tabs>
          <w:tab w:val="center" w:pos="4201"/>
          <w:tab w:val="right" w:leader="dot" w:pos="9298"/>
        </w:tabs>
        <w:spacing w:line="360" w:lineRule="atLeast"/>
        <w:rPr>
          <w:rFonts w:hAnsi="Times New Roman"/>
          <w:color w:val="000000"/>
          <w:kern w:val="2"/>
          <w:szCs w:val="24"/>
          <w:lang w:bidi="ar"/>
        </w:rPr>
      </w:pPr>
      <w:r>
        <w:rPr>
          <w:rFonts w:hint="eastAsia" w:hAnsi="Times New Roman"/>
          <w:color w:val="000000"/>
          <w:kern w:val="2"/>
          <w:szCs w:val="24"/>
          <w:lang w:bidi="ar"/>
        </w:rPr>
        <w:t>能接通、承载和分断正常电路条件下电流以及也能在规定的非正常条件下（例如短路）接通、承载</w:t>
      </w:r>
    </w:p>
    <w:p>
      <w:pPr>
        <w:pStyle w:val="28"/>
        <w:widowControl w:val="0"/>
        <w:tabs>
          <w:tab w:val="center" w:pos="4201"/>
          <w:tab w:val="right" w:leader="dot" w:pos="9298"/>
        </w:tabs>
        <w:spacing w:line="360" w:lineRule="atLeast"/>
        <w:ind w:firstLine="0" w:firstLineChars="0"/>
        <w:rPr>
          <w:rFonts w:hAnsi="Times New Roman"/>
          <w:color w:val="000000"/>
          <w:kern w:val="2"/>
          <w:szCs w:val="24"/>
          <w:lang w:bidi="ar"/>
        </w:rPr>
      </w:pPr>
      <w:r>
        <w:rPr>
          <w:rFonts w:hint="eastAsia" w:hAnsi="Times New Roman"/>
          <w:color w:val="000000"/>
          <w:kern w:val="2"/>
          <w:szCs w:val="24"/>
          <w:lang w:bidi="ar"/>
        </w:rPr>
        <w:t>一定的时间和（自动地）分断电流的机械开关电器。</w:t>
      </w:r>
    </w:p>
    <w:p>
      <w:pPr>
        <w:pStyle w:val="35"/>
        <w:widowControl w:val="0"/>
        <w:tabs>
          <w:tab w:val="center" w:pos="4201"/>
          <w:tab w:val="right" w:leader="dot" w:pos="9298"/>
        </w:tabs>
        <w:spacing w:before="156" w:after="156" w:line="360" w:lineRule="atLeast"/>
        <w:ind w:left="0"/>
        <w:rPr>
          <w:rFonts w:hAnsi="Times New Roman"/>
          <w:color w:val="000000"/>
          <w:kern w:val="2"/>
          <w:szCs w:val="24"/>
          <w:lang w:bidi="ar"/>
        </w:rPr>
      </w:pPr>
    </w:p>
    <w:p>
      <w:pPr>
        <w:pStyle w:val="35"/>
        <w:widowControl w:val="0"/>
        <w:numPr>
          <w:ilvl w:val="1"/>
          <w:numId w:val="0"/>
        </w:numPr>
        <w:tabs>
          <w:tab w:val="center" w:pos="4201"/>
          <w:tab w:val="right" w:leader="dot" w:pos="9298"/>
        </w:tabs>
        <w:spacing w:before="156" w:after="156" w:line="360" w:lineRule="atLeast"/>
        <w:ind w:firstLine="420" w:firstLineChars="200"/>
        <w:rPr>
          <w:rFonts w:hAnsi="Times New Roman"/>
          <w:color w:val="000000"/>
          <w:kern w:val="2"/>
          <w:szCs w:val="24"/>
          <w:lang w:bidi="ar"/>
        </w:rPr>
      </w:pPr>
      <w:r>
        <w:rPr>
          <w:rFonts w:hint="eastAsia" w:hAnsi="Times New Roman"/>
          <w:color w:val="000000"/>
          <w:kern w:val="2"/>
          <w:szCs w:val="24"/>
          <w:lang w:bidi="ar"/>
        </w:rPr>
        <w:t>剩余电流动作断路器</w:t>
      </w:r>
      <w:r>
        <w:rPr>
          <w:rFonts w:hint="eastAsia"/>
          <w:lang w:bidi="ar"/>
        </w:rPr>
        <w:t xml:space="preserve">  </w:t>
      </w:r>
      <w:r>
        <w:rPr>
          <w:rFonts w:hAnsi="Times New Roman"/>
          <w:color w:val="000000"/>
          <w:kern w:val="2"/>
          <w:szCs w:val="24"/>
          <w:lang w:bidi="ar"/>
        </w:rPr>
        <w:t>residualcurrentoperatedcircuit-breaker</w:t>
      </w:r>
    </w:p>
    <w:p>
      <w:pPr>
        <w:pStyle w:val="28"/>
        <w:widowControl w:val="0"/>
        <w:tabs>
          <w:tab w:val="center" w:pos="4201"/>
          <w:tab w:val="right" w:leader="dot" w:pos="9298"/>
        </w:tabs>
        <w:spacing w:before="156" w:beforeLines="50" w:after="156" w:afterLines="50" w:line="360" w:lineRule="atLeast"/>
      </w:pPr>
      <w:r>
        <w:rPr>
          <w:rFonts w:hint="eastAsia" w:hAnsi="Times New Roman"/>
          <w:color w:val="000000"/>
          <w:kern w:val="2"/>
          <w:szCs w:val="24"/>
          <w:lang w:bidi="ar"/>
        </w:rPr>
        <w:t>在正常运行条件下接通、承载和分断电流，以及在规定条件下当剩余电流达到规定值时能使触头断开的机械开关电器。</w:t>
      </w:r>
    </w:p>
    <w:p>
      <w:pPr>
        <w:pStyle w:val="35"/>
        <w:spacing w:before="156" w:after="156"/>
        <w:ind w:left="0"/>
      </w:pPr>
    </w:p>
    <w:p>
      <w:pPr>
        <w:pStyle w:val="35"/>
        <w:numPr>
          <w:ilvl w:val="1"/>
          <w:numId w:val="0"/>
        </w:numPr>
        <w:spacing w:before="156" w:after="156"/>
        <w:ind w:firstLine="420" w:firstLineChars="200"/>
      </w:pPr>
      <w:r>
        <w:rPr>
          <w:rFonts w:hint="eastAsia"/>
        </w:rPr>
        <w:t>治安反恐防范综合管理平台</w:t>
      </w:r>
      <w:r>
        <w:t xml:space="preserve">  comprehensive</w:t>
      </w:r>
      <w:r>
        <w:rPr>
          <w:rFonts w:hint="eastAsia"/>
        </w:rPr>
        <w:t xml:space="preserve"> </w:t>
      </w:r>
      <w:r>
        <w:t>management platform</w:t>
      </w:r>
      <w:r>
        <w:rPr>
          <w:rFonts w:hint="eastAsia"/>
        </w:rPr>
        <w:t xml:space="preserve"> for security and anti-terrorism security</w:t>
      </w:r>
    </w:p>
    <w:p>
      <w:pPr>
        <w:ind w:firstLine="420" w:firstLineChars="200"/>
      </w:pPr>
      <w:r>
        <w:rPr>
          <w:rFonts w:hint="eastAsia"/>
        </w:rPr>
        <w:t>以治安防范和反恐防范为目的，对安全防范系统的各子系统及相关信息系统进行集成，实现实体防护系统、电子防护系统和人力防范资源的有机联动、信息的集中处理与共享应用、风险事件的综合研判、事件处置的指挥调度、系统和设备的统一管理与运行维护等功能的硬件和软件组合。</w:t>
      </w:r>
    </w:p>
    <w:p>
      <w:pPr>
        <w:pStyle w:val="2"/>
        <w:ind w:firstLine="400"/>
        <w:rPr>
          <w:rFonts w:ascii="宋体" w:hAnsi="宋体" w:eastAsia="宋体" w:cs="宋体"/>
          <w:szCs w:val="20"/>
          <w:highlight w:val="yellow"/>
        </w:rPr>
      </w:pPr>
      <w:r>
        <w:rPr>
          <w:rFonts w:ascii="宋体" w:hAnsi="宋体" w:eastAsia="宋体" w:cs="宋体"/>
          <w:szCs w:val="20"/>
        </w:rPr>
        <w:t>[</w:t>
      </w:r>
      <w:r>
        <w:rPr>
          <w:rFonts w:hint="eastAsia" w:ascii="宋体" w:hAnsi="宋体" w:eastAsia="宋体" w:cs="宋体"/>
          <w:szCs w:val="20"/>
        </w:rPr>
        <w:t>来源：</w:t>
      </w:r>
      <w:r>
        <w:rPr>
          <w:rFonts w:ascii="宋体" w:hAnsi="宋体" w:eastAsia="宋体" w:cs="宋体"/>
          <w:szCs w:val="20"/>
        </w:rPr>
        <w:t>GB 50348</w:t>
      </w:r>
      <w:r>
        <w:rPr>
          <w:rFonts w:hint="eastAsia" w:ascii="宋体" w:hAnsi="宋体" w:eastAsia="宋体" w:cs="宋体"/>
          <w:szCs w:val="20"/>
        </w:rPr>
        <w:t>-2018，</w:t>
      </w:r>
      <w:r>
        <w:rPr>
          <w:rFonts w:ascii="宋体" w:hAnsi="宋体" w:eastAsia="宋体" w:cs="宋体"/>
          <w:szCs w:val="20"/>
        </w:rPr>
        <w:t>2.0.16</w:t>
      </w:r>
      <w:r>
        <w:rPr>
          <w:rFonts w:hint="eastAsia" w:ascii="宋体" w:hAnsi="宋体" w:eastAsia="宋体" w:cs="宋体"/>
          <w:szCs w:val="20"/>
        </w:rPr>
        <w:t>，有修改</w:t>
      </w:r>
      <w:r>
        <w:rPr>
          <w:rFonts w:ascii="宋体" w:hAnsi="宋体" w:eastAsia="宋体" w:cs="宋体"/>
          <w:szCs w:val="20"/>
        </w:rPr>
        <w:t>]</w:t>
      </w:r>
    </w:p>
    <w:p>
      <w:pPr>
        <w:pStyle w:val="36"/>
        <w:spacing w:before="312" w:after="312"/>
      </w:pPr>
      <w:r>
        <w:rPr>
          <w:rFonts w:hint="eastAsia"/>
          <w:szCs w:val="22"/>
        </w:rPr>
        <w:t>重点目标等级和重点部位</w:t>
      </w:r>
    </w:p>
    <w:p>
      <w:pPr>
        <w:pStyle w:val="35"/>
        <w:spacing w:before="156" w:after="156"/>
        <w:ind w:left="0"/>
      </w:pPr>
      <w:bookmarkStart w:id="115" w:name="_Toc92660588"/>
      <w:bookmarkStart w:id="116" w:name="_Toc92659707"/>
      <w:bookmarkStart w:id="117" w:name="_Toc92658075"/>
      <w:bookmarkStart w:id="118" w:name="_Toc92656459"/>
      <w:bookmarkStart w:id="119" w:name="_Toc92655440"/>
      <w:bookmarkStart w:id="120" w:name="_Toc92661023"/>
      <w:bookmarkStart w:id="121" w:name="_Toc92656518"/>
      <w:r>
        <w:rPr>
          <w:rFonts w:hint="eastAsia"/>
        </w:rPr>
        <w:t>重点目标等级</w:t>
      </w:r>
      <w:bookmarkEnd w:id="115"/>
      <w:bookmarkEnd w:id="116"/>
      <w:bookmarkEnd w:id="117"/>
      <w:bookmarkEnd w:id="118"/>
      <w:bookmarkEnd w:id="119"/>
      <w:bookmarkEnd w:id="120"/>
      <w:bookmarkEnd w:id="121"/>
    </w:p>
    <w:p>
      <w:pPr>
        <w:pStyle w:val="28"/>
        <w:tabs>
          <w:tab w:val="center" w:pos="4201"/>
          <w:tab w:val="right" w:leader="dot" w:pos="9298"/>
        </w:tabs>
        <w:spacing w:line="360" w:lineRule="atLeast"/>
        <w:ind w:firstLine="0" w:firstLineChars="0"/>
      </w:pPr>
      <w:r>
        <w:rPr>
          <w:rFonts w:ascii="黑体" w:hAnsi="黑体" w:eastAsia="黑体" w:cs="黑体"/>
        </w:rPr>
        <w:t>4.1.1</w:t>
      </w:r>
      <w:r>
        <w:rPr>
          <w:rFonts w:hint="eastAsia"/>
        </w:rPr>
        <w:t xml:space="preserve"> 根据党政机关所处的地理位置，党政机关的规模、遭受恐怖袭击后可能造成的人员伤亡、财产损失、社会影响等要素，结合湖南省范围内党政机关的数量、人流量、开放性程度、周边环境、管理状况，对党政机关进行反恐防范重点目标等级划分。</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4.1.2 </w:t>
      </w:r>
      <w:r>
        <w:rPr>
          <w:rFonts w:hint="eastAsia"/>
        </w:rPr>
        <w:t>党政机关治安反恐防范重点目标的等级由低到高分为三级重点目标、二级重点目标、一级重点目标，由公安机关会同有关部门、相关机关单位依据国家有关规定共同确定。具体为：</w:t>
      </w:r>
    </w:p>
    <w:p>
      <w:pPr>
        <w:pStyle w:val="28"/>
        <w:tabs>
          <w:tab w:val="center" w:pos="4201"/>
          <w:tab w:val="right" w:leader="dot" w:pos="9298"/>
        </w:tabs>
        <w:spacing w:line="360" w:lineRule="atLeast"/>
      </w:pPr>
      <w:r>
        <w:rPr>
          <w:rFonts w:hint="eastAsia"/>
        </w:rPr>
        <w:t>a) 省级治安保卫重点单位的党政机关为一级重点目标。</w:t>
      </w:r>
    </w:p>
    <w:p>
      <w:pPr>
        <w:pStyle w:val="28"/>
        <w:tabs>
          <w:tab w:val="center" w:pos="4201"/>
          <w:tab w:val="right" w:leader="dot" w:pos="9298"/>
        </w:tabs>
        <w:spacing w:line="360" w:lineRule="atLeast"/>
      </w:pPr>
      <w:r>
        <w:rPr>
          <w:rFonts w:hint="eastAsia"/>
        </w:rPr>
        <w:t>b) 市（地、州）级治安保卫重点单位的党政机关为二级重点目标。</w:t>
      </w:r>
    </w:p>
    <w:p>
      <w:pPr>
        <w:pStyle w:val="28"/>
        <w:tabs>
          <w:tab w:val="center" w:pos="4201"/>
          <w:tab w:val="right" w:leader="dot" w:pos="9298"/>
        </w:tabs>
        <w:spacing w:line="360" w:lineRule="atLeast"/>
      </w:pPr>
      <w:r>
        <w:rPr>
          <w:rFonts w:hint="eastAsia"/>
        </w:rPr>
        <w:t>c) 县（市、区）级治安保卫重点单位的党政机关为三级重点目标。</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4.1.3 </w:t>
      </w:r>
      <w:r>
        <w:rPr>
          <w:rFonts w:hint="eastAsia"/>
        </w:rPr>
        <w:t>重点目标的防范级别分为常态防范和非常态防范。</w:t>
      </w:r>
      <w:r>
        <w:rPr>
          <w:rFonts w:hint="eastAsia"/>
          <w:color w:val="000000"/>
          <w:kern w:val="2"/>
          <w:szCs w:val="24"/>
        </w:rPr>
        <w:t>常态防范级别</w:t>
      </w:r>
      <w:r>
        <w:rPr>
          <w:rFonts w:hint="eastAsia"/>
        </w:rPr>
        <w:t>按防范能力由低到高分别是三级防范、二级防范、一级防范，防范级别应与目标等级相适应。</w:t>
      </w:r>
      <w:r>
        <w:rPr>
          <w:rFonts w:hint="eastAsia"/>
          <w:kern w:val="2"/>
          <w:szCs w:val="24"/>
        </w:rPr>
        <w:t>三级重点目标对应常态三级防范、二级重点目标对应常态二级防范、一级重点目标对应常态一级防范。</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4.1.4 </w:t>
      </w:r>
      <w:r>
        <w:rPr>
          <w:rFonts w:hint="eastAsia"/>
        </w:rPr>
        <w:t>常态二级防范要求应在常态三级防范要求基础上执行，常态一级防范要求应在常态二级防范要求基础上执行，非常态防范要求应在常态防范要求基础上执行。</w:t>
      </w:r>
    </w:p>
    <w:p>
      <w:pPr>
        <w:pStyle w:val="35"/>
        <w:spacing w:before="156" w:after="156"/>
        <w:ind w:left="0"/>
      </w:pPr>
      <w:bookmarkStart w:id="122" w:name="_Toc92656460"/>
      <w:bookmarkStart w:id="123" w:name="_Toc92661024"/>
      <w:bookmarkStart w:id="124" w:name="_Toc92658076"/>
      <w:bookmarkStart w:id="125" w:name="_Toc92655441"/>
      <w:bookmarkStart w:id="126" w:name="_Toc92659708"/>
      <w:bookmarkStart w:id="127" w:name="_Toc92656519"/>
      <w:bookmarkStart w:id="128" w:name="_Toc92660589"/>
      <w:r>
        <w:rPr>
          <w:rFonts w:hint="eastAsia"/>
        </w:rPr>
        <w:t>重点部位</w:t>
      </w:r>
      <w:bookmarkEnd w:id="122"/>
      <w:bookmarkEnd w:id="123"/>
      <w:bookmarkEnd w:id="124"/>
      <w:bookmarkEnd w:id="125"/>
      <w:bookmarkEnd w:id="126"/>
      <w:bookmarkEnd w:id="127"/>
      <w:bookmarkEnd w:id="128"/>
    </w:p>
    <w:p>
      <w:pPr>
        <w:pStyle w:val="28"/>
        <w:tabs>
          <w:tab w:val="center" w:pos="4201"/>
          <w:tab w:val="right" w:leader="dot" w:pos="9298"/>
        </w:tabs>
        <w:spacing w:line="360" w:lineRule="atLeast"/>
      </w:pPr>
      <w:r>
        <w:rPr>
          <w:rFonts w:hint="eastAsia"/>
        </w:rPr>
        <w:t>下列部位确定为党政机关治安反恐防范的重点部位：</w:t>
      </w:r>
    </w:p>
    <w:p>
      <w:pPr>
        <w:pStyle w:val="62"/>
        <w:spacing w:line="360" w:lineRule="atLeast"/>
      </w:pPr>
      <w:r>
        <w:rPr>
          <w:rFonts w:hint="eastAsia"/>
        </w:rPr>
        <w:t>党政机关大院（大楼）周边；</w:t>
      </w:r>
    </w:p>
    <w:p>
      <w:pPr>
        <w:pStyle w:val="62"/>
        <w:spacing w:line="360" w:lineRule="atLeast"/>
      </w:pPr>
      <w:r>
        <w:rPr>
          <w:rFonts w:hint="eastAsia"/>
        </w:rPr>
        <w:t>党政机关大门外：党政机关大院（大楼）大门外人员、车辆密集集中的区域，包含专用停车场、临时停车区等；</w:t>
      </w:r>
    </w:p>
    <w:p>
      <w:pPr>
        <w:pStyle w:val="62"/>
      </w:pPr>
      <w:r>
        <w:rPr>
          <w:rFonts w:hint="eastAsia"/>
        </w:rPr>
        <w:t>具有独立院落的党政机关大院周界、出入口；</w:t>
      </w:r>
    </w:p>
    <w:p>
      <w:pPr>
        <w:pStyle w:val="62"/>
        <w:spacing w:line="360" w:lineRule="atLeast"/>
      </w:pPr>
      <w:r>
        <w:rPr>
          <w:rFonts w:hint="eastAsia"/>
        </w:rPr>
        <w:t>党政机关大院内办公楼出入口、楼顶；</w:t>
      </w:r>
    </w:p>
    <w:p>
      <w:pPr>
        <w:pStyle w:val="62"/>
        <w:spacing w:line="360" w:lineRule="atLeast"/>
      </w:pPr>
      <w:r>
        <w:rPr>
          <w:rFonts w:hint="eastAsia"/>
        </w:rPr>
        <w:t>无院落的党政机关大楼周界、出入口、楼顶；</w:t>
      </w:r>
    </w:p>
    <w:p>
      <w:pPr>
        <w:pStyle w:val="62"/>
        <w:spacing w:line="360" w:lineRule="atLeast"/>
      </w:pPr>
      <w:r>
        <w:rPr>
          <w:rFonts w:hint="eastAsia"/>
        </w:rPr>
        <w:t>门卫室（传达室），警务室，值班岗亭等；</w:t>
      </w:r>
    </w:p>
    <w:p>
      <w:pPr>
        <w:pStyle w:val="62"/>
        <w:spacing w:line="360" w:lineRule="atLeast"/>
      </w:pPr>
      <w:r>
        <w:rPr>
          <w:rFonts w:hint="eastAsia"/>
        </w:rPr>
        <w:t>党政机关大院内主要道路、广场；</w:t>
      </w:r>
    </w:p>
    <w:p>
      <w:pPr>
        <w:pStyle w:val="62"/>
        <w:spacing w:line="360" w:lineRule="atLeast"/>
      </w:pPr>
      <w:r>
        <w:rPr>
          <w:rFonts w:hint="eastAsia"/>
        </w:rPr>
        <w:t>办事大厅、接访场所；</w:t>
      </w:r>
    </w:p>
    <w:p>
      <w:pPr>
        <w:pStyle w:val="62"/>
        <w:spacing w:line="360" w:lineRule="atLeast"/>
      </w:pPr>
      <w:r>
        <w:rPr>
          <w:rFonts w:hint="eastAsia"/>
        </w:rPr>
        <w:t>公文交换中心；</w:t>
      </w:r>
    </w:p>
    <w:p>
      <w:pPr>
        <w:pStyle w:val="62"/>
        <w:spacing w:line="360" w:lineRule="atLeast"/>
      </w:pPr>
      <w:r>
        <w:rPr>
          <w:rFonts w:hint="eastAsia"/>
        </w:rPr>
        <w:t>财务室、档案室、资料室；</w:t>
      </w:r>
    </w:p>
    <w:p>
      <w:pPr>
        <w:pStyle w:val="62"/>
        <w:spacing w:line="360" w:lineRule="atLeast"/>
      </w:pPr>
      <w:r>
        <w:rPr>
          <w:rFonts w:hint="eastAsia"/>
        </w:rPr>
        <w:t>机关工作人员宿舍楼（区）出入口、主要通道、楼顶；</w:t>
      </w:r>
    </w:p>
    <w:p>
      <w:pPr>
        <w:pStyle w:val="62"/>
        <w:spacing w:line="360" w:lineRule="atLeast"/>
      </w:pPr>
      <w:r>
        <w:rPr>
          <w:rFonts w:hint="eastAsia"/>
        </w:rPr>
        <w:t>食堂（餐厅）操作间、配餐间、留样间、储藏室、就餐区；</w:t>
      </w:r>
    </w:p>
    <w:p>
      <w:pPr>
        <w:pStyle w:val="62"/>
        <w:spacing w:line="360" w:lineRule="atLeast"/>
      </w:pPr>
      <w:r>
        <w:rPr>
          <w:rFonts w:hint="eastAsia"/>
        </w:rPr>
        <w:t>机要室、保密室；</w:t>
      </w:r>
    </w:p>
    <w:p>
      <w:pPr>
        <w:pStyle w:val="62"/>
        <w:spacing w:line="360" w:lineRule="atLeast"/>
      </w:pPr>
      <w:r>
        <w:rPr>
          <w:rFonts w:hint="eastAsia"/>
        </w:rPr>
        <w:t>数据中心、案件管理中心</w:t>
      </w:r>
    </w:p>
    <w:p>
      <w:pPr>
        <w:pStyle w:val="62"/>
        <w:spacing w:line="360" w:lineRule="atLeast"/>
      </w:pPr>
      <w:r>
        <w:rPr>
          <w:rFonts w:hint="eastAsia"/>
        </w:rPr>
        <w:t>枪支弹药存放场所；</w:t>
      </w:r>
    </w:p>
    <w:p>
      <w:pPr>
        <w:pStyle w:val="62"/>
        <w:spacing w:line="360" w:lineRule="atLeast"/>
      </w:pPr>
      <w:r>
        <w:rPr>
          <w:rFonts w:hint="eastAsia"/>
        </w:rPr>
        <w:t>水、电、气、热、通信等设备间；</w:t>
      </w:r>
    </w:p>
    <w:p>
      <w:pPr>
        <w:pStyle w:val="62"/>
        <w:spacing w:line="360" w:lineRule="atLeast"/>
      </w:pPr>
      <w:r>
        <w:rPr>
          <w:rFonts w:hint="eastAsia"/>
        </w:rPr>
        <w:t>安防监控中心（室）；</w:t>
      </w:r>
    </w:p>
    <w:p>
      <w:pPr>
        <w:pStyle w:val="62"/>
        <w:spacing w:line="360" w:lineRule="atLeast"/>
      </w:pPr>
      <w:r>
        <w:rPr>
          <w:rFonts w:hint="eastAsia"/>
        </w:rPr>
        <w:t>机动车停车场、非机动车停车区；</w:t>
      </w:r>
    </w:p>
    <w:p>
      <w:pPr>
        <w:pStyle w:val="62"/>
        <w:spacing w:line="360" w:lineRule="atLeast"/>
      </w:pPr>
      <w:r>
        <w:rPr>
          <w:rFonts w:hint="eastAsia"/>
        </w:rPr>
        <w:t>其他经评估需要防范的重点部位。</w:t>
      </w:r>
    </w:p>
    <w:p>
      <w:pPr>
        <w:pStyle w:val="36"/>
        <w:spacing w:before="312" w:after="312"/>
      </w:pPr>
      <w:bookmarkStart w:id="129" w:name="_Toc92656461"/>
      <w:bookmarkStart w:id="130" w:name="_Toc90491910"/>
      <w:bookmarkStart w:id="131" w:name="_Toc92656520"/>
      <w:bookmarkStart w:id="132" w:name="_Toc90491980"/>
      <w:bookmarkStart w:id="133" w:name="_Toc92661025"/>
      <w:bookmarkStart w:id="134" w:name="_Toc90491591"/>
      <w:bookmarkStart w:id="135" w:name="_Toc92658077"/>
      <w:bookmarkStart w:id="136" w:name="_Toc92655442"/>
      <w:bookmarkStart w:id="137" w:name="_Toc92659709"/>
      <w:bookmarkStart w:id="138" w:name="_Toc92660590"/>
      <w:bookmarkStart w:id="139" w:name="_Toc92655002"/>
      <w:r>
        <w:rPr>
          <w:rFonts w:hint="eastAsia"/>
        </w:rPr>
        <w:t>总体防范要求</w:t>
      </w:r>
      <w:bookmarkEnd w:id="129"/>
      <w:bookmarkEnd w:id="130"/>
      <w:bookmarkEnd w:id="131"/>
      <w:bookmarkEnd w:id="132"/>
      <w:bookmarkEnd w:id="133"/>
      <w:bookmarkEnd w:id="134"/>
      <w:bookmarkEnd w:id="135"/>
      <w:bookmarkEnd w:id="136"/>
      <w:bookmarkEnd w:id="137"/>
      <w:bookmarkEnd w:id="138"/>
      <w:bookmarkEnd w:id="139"/>
    </w:p>
    <w:p>
      <w:pPr>
        <w:widowControl/>
        <w:spacing w:line="360" w:lineRule="atLeast"/>
        <w:jc w:val="left"/>
      </w:pPr>
      <w:r>
        <w:rPr>
          <w:rFonts w:hint="eastAsia" w:ascii="黑体" w:eastAsia="黑体"/>
          <w:color w:val="000000"/>
        </w:rPr>
        <w:t xml:space="preserve">5.1 </w:t>
      </w:r>
      <w:r>
        <w:rPr>
          <w:rFonts w:hint="eastAsia"/>
        </w:rPr>
        <w:t>党政机关治安反恐防范应遵循“预防为主、单位负责、突出重点、保障安全、专群结合”的方针，</w:t>
      </w:r>
      <w:r>
        <w:rPr>
          <w:rFonts w:hint="eastAsia" w:ascii="宋体" w:hAnsi="宋体" w:cs="宋体"/>
          <w:color w:val="000000"/>
          <w:kern w:val="0"/>
          <w:sz w:val="20"/>
          <w:szCs w:val="20"/>
          <w:lang w:bidi="ar"/>
        </w:rPr>
        <w:t>“属地负责、逐级监管”</w:t>
      </w:r>
      <w:r>
        <w:rPr>
          <w:rFonts w:hint="eastAsia"/>
        </w:rPr>
        <w:t>和“谁主管、谁负责”的原则。</w:t>
      </w:r>
    </w:p>
    <w:p>
      <w:pPr>
        <w:widowControl/>
        <w:spacing w:line="360" w:lineRule="atLeast"/>
        <w:jc w:val="left"/>
      </w:pPr>
      <w:r>
        <w:rPr>
          <w:rFonts w:hint="eastAsia" w:ascii="黑体" w:eastAsia="黑体"/>
          <w:color w:val="000000"/>
        </w:rPr>
        <w:t xml:space="preserve">5.2 </w:t>
      </w:r>
      <w:r>
        <w:rPr>
          <w:rFonts w:hint="eastAsia"/>
        </w:rPr>
        <w:t>新建、改建、扩建党政机关的安全防范系统应与主体工程同步规划，同步设计、同步建设、同步验收、同步运行。已建、在建的党政机关应按本文件要求补充完善安全防范系统。</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5.3 </w:t>
      </w:r>
      <w:r>
        <w:rPr>
          <w:rFonts w:hint="eastAsia"/>
        </w:rPr>
        <w:t>党政机关是内部安全保卫工作和反恐怖防范的责任主体，应建立安全保卫和反恐怖工作领导机构，法定代表人为第一责任人，并确定相关机构或者责任人员负责反恐怖主义工作，落实反恐怖主义工作责任制，明确岗位职责。</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5.4</w:t>
      </w:r>
      <w:r>
        <w:rPr>
          <w:rFonts w:hint="eastAsia" w:ascii="黑体" w:eastAsia="黑体"/>
          <w:color w:val="000000"/>
          <w:kern w:val="2"/>
          <w:szCs w:val="24"/>
        </w:rPr>
        <w:t xml:space="preserve"> </w:t>
      </w:r>
      <w:r>
        <w:rPr>
          <w:rFonts w:hint="eastAsia"/>
        </w:rPr>
        <w:t xml:space="preserve">党政机关应建立重点目标的“一岗双责”制度，领导干部既要对所在岗位具体业务工作负责，又要对所在岗位治安反恐防范工作负责。                                                                                                                                                                                                                                                                                                                                                                                                                                                                                                                                                                                                                    </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5.5 </w:t>
      </w:r>
      <w:r>
        <w:rPr>
          <w:rFonts w:hint="eastAsia"/>
        </w:rPr>
        <w:t>党政机关应落实反恐怖主义工作专项经费保障，配备、更新防范和处置设备、设施。常态防范条件下，治安反恐防范涉及费用应纳入机关预算，予以专项保障；并根据实际情况，考虑非常态防范条件下的费用保障措施。</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5.6 </w:t>
      </w:r>
      <w:r>
        <w:rPr>
          <w:rFonts w:hint="eastAsia"/>
        </w:rPr>
        <w:t>党政机关应建立健全治安反恐防范管理档案和台账，包括重点目标的名称、地址或位置、目标等级、防范级别、单位负责人、保卫部门负责人，现有人力防范、实体防范、电子防范措施，平面图、结构图、应急预案、疏散图等。</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5.7 </w:t>
      </w:r>
      <w:r>
        <w:rPr>
          <w:rFonts w:hint="eastAsia"/>
        </w:rPr>
        <w:t>党政机关应根据公安机关及有关部门的要求，依法提供重点目标的相关信息和重要动态。</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5.8 </w:t>
      </w:r>
      <w:r>
        <w:rPr>
          <w:rFonts w:hint="eastAsia"/>
        </w:rPr>
        <w:t>党政机关应对重要岗位人员进行安全背景审查。对有不适合情形的人员，应当调整工作岗位，并将有关情况通报公安机关。</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5.9 </w:t>
      </w:r>
      <w:r>
        <w:rPr>
          <w:rFonts w:hint="eastAsia"/>
        </w:rPr>
        <w:t>党政机关应建立安防设施隐患排查、安全管理制度风险监测和安保措施防控治理的机制，并加强用水、用电、消防、防盗和人身防护等方面的安全教育与安防专题培训，内部工作人员应掌握避险、逃生、自救等方法。</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5.10 </w:t>
      </w:r>
      <w:r>
        <w:rPr>
          <w:rFonts w:hint="eastAsia"/>
          <w:szCs w:val="21"/>
        </w:rPr>
        <w:t>党政机关应根据可能发生的爆炸、燃烧、劫持人质等恐怖袭击活动，</w:t>
      </w:r>
      <w:r>
        <w:rPr>
          <w:rFonts w:hint="eastAsia"/>
        </w:rPr>
        <w:t>制定突发事件应急处置预案，并组织开展相关培训和定期演练。应急处置预案应至少包括针对的事件、人员及分工、处置的流程及措施、设备（设施或装备）的使用和人员疏散方案等内容。</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5.11 </w:t>
      </w:r>
      <w:r>
        <w:rPr>
          <w:rFonts w:hint="eastAsia"/>
        </w:rPr>
        <w:t>党政机关应与属地公安机关建立信息共享和联动联防工作机制，构建内部、周边与社会相结合的治安反恐防控体系。</w:t>
      </w:r>
    </w:p>
    <w:p>
      <w:pPr>
        <w:pStyle w:val="28"/>
        <w:tabs>
          <w:tab w:val="center" w:pos="4201"/>
          <w:tab w:val="right" w:leader="dot" w:pos="9298"/>
        </w:tabs>
        <w:spacing w:line="360" w:lineRule="atLeast"/>
        <w:ind w:firstLine="0" w:firstLineChars="0"/>
      </w:pPr>
      <w:r>
        <w:rPr>
          <w:rFonts w:hint="eastAsia" w:ascii="黑体" w:eastAsia="黑体"/>
          <w:color w:val="000000"/>
          <w:kern w:val="2"/>
          <w:szCs w:val="24"/>
        </w:rPr>
        <w:t xml:space="preserve">5.12 </w:t>
      </w:r>
      <w:r>
        <w:rPr>
          <w:rFonts w:hint="eastAsia"/>
        </w:rPr>
        <w:t>党政机关应建立安全防范系统运行与维护的保障体系和长效机制，并设专人负责系统日常管理工作，保持系统处于良好的运行状态。</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5.13 </w:t>
      </w:r>
      <w:r>
        <w:rPr>
          <w:rFonts w:hint="eastAsia"/>
        </w:rPr>
        <w:t>安全技术防范系统建设单位及服务单位应接受公安机关的监督管理，监督管理包括技术系统的运行情况、服务质量及服务管理规范检查等。</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5.14</w:t>
      </w:r>
      <w:r>
        <w:rPr>
          <w:rFonts w:hint="eastAsia"/>
        </w:rPr>
        <w:t xml:space="preserve"> 党政机关安全技术防范系统建设完工后应进行验收，验收应符合GB 50348的相关要求。</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5.15</w:t>
      </w:r>
      <w:r>
        <w:rPr>
          <w:rFonts w:hint="eastAsia"/>
        </w:rPr>
        <w:t xml:space="preserve">  党政机关的网络与信息系统应明确安全保护等级，采取GB/T 22239中相应的安全保护等级的防护措施。</w:t>
      </w:r>
    </w:p>
    <w:p>
      <w:pPr>
        <w:pStyle w:val="28"/>
        <w:tabs>
          <w:tab w:val="center" w:pos="4201"/>
          <w:tab w:val="right" w:leader="dot" w:pos="9298"/>
        </w:tabs>
        <w:spacing w:line="360" w:lineRule="atLeast"/>
        <w:ind w:firstLine="0" w:firstLineChars="0"/>
      </w:pPr>
      <w:r>
        <w:rPr>
          <w:rFonts w:ascii="黑体" w:hAnsi="黑体" w:eastAsia="黑体" w:cs="黑体"/>
          <w:szCs w:val="22"/>
        </w:rPr>
        <w:t>5.1</w:t>
      </w:r>
      <w:r>
        <w:rPr>
          <w:rFonts w:hint="eastAsia" w:ascii="黑体" w:hAnsi="黑体" w:eastAsia="黑体" w:cs="黑体"/>
          <w:szCs w:val="22"/>
        </w:rPr>
        <w:t>6</w:t>
      </w:r>
      <w:r>
        <w:rPr>
          <w:rFonts w:ascii="黑体" w:hAnsi="黑体" w:eastAsia="黑体" w:cs="黑体"/>
          <w:szCs w:val="22"/>
        </w:rPr>
        <w:t xml:space="preserve"> </w:t>
      </w:r>
      <w:r>
        <w:rPr>
          <w:rFonts w:hint="eastAsia"/>
        </w:rPr>
        <w:t>应对党政机关信息网络及安防信息网络进行定级备案，根据信息安全等级保护备案要求进行定期评估测评，通过评估测评对网络系统进行必要的加固完善，以应对网络攻击、信息安全渗透新技术手段的恐怖袭击。</w:t>
      </w:r>
    </w:p>
    <w:p>
      <w:pPr>
        <w:pStyle w:val="28"/>
        <w:tabs>
          <w:tab w:val="center" w:pos="4201"/>
          <w:tab w:val="right" w:leader="dot" w:pos="9298"/>
        </w:tabs>
        <w:spacing w:line="360" w:lineRule="atLeast"/>
        <w:ind w:firstLine="0" w:firstLineChars="0"/>
        <w:rPr>
          <w:rFonts w:hAnsi="宋体"/>
          <w:szCs w:val="21"/>
        </w:rPr>
      </w:pPr>
      <w:r>
        <w:rPr>
          <w:rFonts w:hint="eastAsia" w:ascii="黑体" w:hAnsi="黑体" w:eastAsia="黑体"/>
          <w:szCs w:val="21"/>
        </w:rPr>
        <w:t xml:space="preserve">5.17 </w:t>
      </w:r>
      <w:r>
        <w:rPr>
          <w:rFonts w:hint="eastAsia" w:hAnsi="宋体"/>
          <w:szCs w:val="21"/>
        </w:rPr>
        <w:t>党政机关安全防范系统和设备登录密码不应是弱口令，不应存在网络安全漏洞和隐患。当基于不同传输网络的系统和设备联网时，应采取相应的网络边界安全管理措施。</w:t>
      </w:r>
    </w:p>
    <w:p>
      <w:pPr>
        <w:pStyle w:val="28"/>
        <w:tabs>
          <w:tab w:val="center" w:pos="4201"/>
          <w:tab w:val="right" w:leader="dot" w:pos="9298"/>
        </w:tabs>
        <w:spacing w:line="360" w:lineRule="atLeast"/>
        <w:ind w:firstLine="0" w:firstLineChars="0"/>
      </w:pPr>
      <w:r>
        <w:rPr>
          <w:rFonts w:hint="eastAsia" w:ascii="黑体" w:hAnsi="宋体" w:eastAsia="黑体"/>
          <w:kern w:val="2"/>
          <w:szCs w:val="24"/>
        </w:rPr>
        <w:t>5.1</w:t>
      </w:r>
      <w:r>
        <w:rPr>
          <w:rFonts w:hint="eastAsia" w:ascii="黑体" w:hAnsi="宋体" w:eastAsia="黑体"/>
          <w:kern w:val="2"/>
          <w:szCs w:val="24"/>
          <w:lang w:val="en-US" w:eastAsia="zh-CN"/>
        </w:rPr>
        <w:t>8</w:t>
      </w:r>
      <w:r>
        <w:rPr>
          <w:rFonts w:hint="eastAsia" w:ascii="黑体" w:hAnsi="宋体" w:eastAsia="黑体"/>
          <w:kern w:val="2"/>
          <w:szCs w:val="24"/>
        </w:rPr>
        <w:t xml:space="preserve">  </w:t>
      </w:r>
      <w:r>
        <w:rPr>
          <w:rFonts w:hint="eastAsia" w:ascii="Times New Roman" w:hAnsi="Times New Roman"/>
          <w:kern w:val="2"/>
          <w:szCs w:val="21"/>
        </w:rPr>
        <w:t>党政机关安全防范系统中涉及公民个人信息的，应依法依规进行处理，包括收集、存储、使用、加工、传输、提供、公开、删除等。</w:t>
      </w:r>
    </w:p>
    <w:p>
      <w:pPr>
        <w:pStyle w:val="28"/>
        <w:tabs>
          <w:tab w:val="center" w:pos="4201"/>
          <w:tab w:val="right" w:leader="dot" w:pos="9298"/>
        </w:tabs>
        <w:spacing w:line="360" w:lineRule="atLeast"/>
        <w:ind w:firstLine="0" w:firstLineChars="0"/>
      </w:pPr>
      <w:r>
        <w:rPr>
          <w:rFonts w:hint="eastAsia" w:ascii="黑体" w:hAnsi="黑体" w:eastAsia="黑体" w:cs="黑体"/>
        </w:rPr>
        <w:t>5.</w:t>
      </w:r>
      <w:r>
        <w:rPr>
          <w:rFonts w:hint="eastAsia" w:ascii="黑体" w:hAnsi="黑体" w:eastAsia="黑体" w:cs="黑体"/>
          <w:lang w:val="en-US" w:eastAsia="zh-CN"/>
        </w:rPr>
        <w:t>19</w:t>
      </w:r>
      <w:r>
        <w:rPr>
          <w:rFonts w:hint="eastAsia"/>
        </w:rPr>
        <w:t xml:space="preserve"> 所有寄递到党政机关的邮件、快件、包裹均应经过寄递企业安检并盖有安检戳记，未盖安检戳记的邮件，不得进入党政机关院内。</w:t>
      </w:r>
      <w:bookmarkStart w:id="140" w:name="_Toc92658079"/>
      <w:bookmarkStart w:id="141" w:name="_Toc92660592"/>
      <w:bookmarkStart w:id="142" w:name="_Toc92661027"/>
      <w:bookmarkStart w:id="143" w:name="_Toc92659711"/>
      <w:bookmarkStart w:id="144" w:name="_Toc92656463"/>
      <w:bookmarkStart w:id="145" w:name="_Toc92655444"/>
      <w:bookmarkStart w:id="146" w:name="_Toc92656522"/>
    </w:p>
    <w:p>
      <w:pPr>
        <w:pStyle w:val="61"/>
        <w:widowControl w:val="0"/>
        <w:spacing w:line="324" w:lineRule="exact"/>
        <w:jc w:val="both"/>
        <w:rPr>
          <w:rFonts w:ascii="宋体" w:hAnsi="Times New Roman" w:eastAsia="宋体"/>
          <w:color w:val="000000"/>
          <w:kern w:val="2"/>
          <w:sz w:val="21"/>
          <w:szCs w:val="24"/>
        </w:rPr>
      </w:pPr>
      <w:r>
        <w:rPr>
          <w:rFonts w:hint="eastAsia" w:ascii="黑体" w:hAnsi="Times New Roman" w:eastAsia="黑体"/>
          <w:color w:val="000000"/>
          <w:kern w:val="2"/>
          <w:sz w:val="21"/>
          <w:szCs w:val="24"/>
        </w:rPr>
        <w:t>5.2</w:t>
      </w:r>
      <w:r>
        <w:rPr>
          <w:rFonts w:hint="eastAsia" w:ascii="黑体" w:hAnsi="Times New Roman" w:eastAsia="黑体"/>
          <w:color w:val="000000"/>
          <w:kern w:val="2"/>
          <w:sz w:val="21"/>
          <w:szCs w:val="24"/>
          <w:lang w:val="en-US" w:eastAsia="zh-CN"/>
        </w:rPr>
        <w:t>0</w:t>
      </w:r>
      <w:r>
        <w:rPr>
          <w:rFonts w:hint="eastAsia" w:ascii="宋体" w:hAnsi="Times New Roman" w:eastAsia="宋体"/>
          <w:color w:val="000000"/>
          <w:kern w:val="2"/>
          <w:sz w:val="21"/>
          <w:szCs w:val="24"/>
        </w:rPr>
        <w:t>　党政机关常态防范设施配置应符合附录B的规定。</w:t>
      </w:r>
    </w:p>
    <w:p>
      <w:pPr>
        <w:pStyle w:val="36"/>
        <w:spacing w:before="312" w:after="312"/>
      </w:pPr>
      <w:r>
        <w:rPr>
          <w:rFonts w:hint="eastAsia"/>
        </w:rPr>
        <w:t>常态三级防范要求</w:t>
      </w:r>
      <w:bookmarkEnd w:id="140"/>
      <w:bookmarkEnd w:id="141"/>
      <w:bookmarkEnd w:id="142"/>
      <w:bookmarkEnd w:id="143"/>
      <w:bookmarkEnd w:id="144"/>
      <w:bookmarkEnd w:id="145"/>
      <w:bookmarkEnd w:id="146"/>
    </w:p>
    <w:p>
      <w:pPr>
        <w:pStyle w:val="35"/>
        <w:spacing w:before="156" w:after="156"/>
        <w:ind w:left="0"/>
      </w:pPr>
      <w:bookmarkStart w:id="147" w:name="_Toc92660593"/>
      <w:bookmarkStart w:id="148" w:name="_Toc92659712"/>
      <w:bookmarkStart w:id="149" w:name="_Toc92661028"/>
      <w:bookmarkStart w:id="150" w:name="_Toc92658080"/>
      <w:r>
        <w:rPr>
          <w:rFonts w:hint="eastAsia"/>
        </w:rPr>
        <w:t>人力防范要求</w:t>
      </w:r>
      <w:bookmarkEnd w:id="147"/>
      <w:bookmarkEnd w:id="148"/>
      <w:bookmarkEnd w:id="149"/>
      <w:bookmarkEnd w:id="150"/>
    </w:p>
    <w:p>
      <w:pPr>
        <w:pStyle w:val="28"/>
        <w:tabs>
          <w:tab w:val="center" w:pos="4201"/>
          <w:tab w:val="right" w:leader="dot" w:pos="9298"/>
        </w:tabs>
        <w:spacing w:line="360" w:lineRule="atLeast"/>
        <w:ind w:firstLine="0" w:firstLineChars="0"/>
      </w:pPr>
      <w:r>
        <w:rPr>
          <w:rFonts w:hint="eastAsia" w:ascii="黑体" w:hAnsi="黑体" w:eastAsia="黑体" w:cs="黑体"/>
        </w:rPr>
        <w:t xml:space="preserve">6.1.1 </w:t>
      </w:r>
      <w:r>
        <w:rPr>
          <w:rFonts w:hint="eastAsia"/>
        </w:rPr>
        <w:t>党政机关反恐怖防范工作领导机构应由机关内部各单位责任领导成员组成，下设办公室并指定工作联络人员，落实主体责任，做好反恐怖防范工作。</w:t>
      </w:r>
    </w:p>
    <w:p>
      <w:pPr>
        <w:pStyle w:val="28"/>
        <w:tabs>
          <w:tab w:val="center" w:pos="4201"/>
          <w:tab w:val="right" w:leader="dot" w:pos="9298"/>
        </w:tabs>
        <w:spacing w:line="360" w:lineRule="atLeast"/>
        <w:ind w:firstLine="0" w:firstLineChars="0"/>
      </w:pPr>
      <w:r>
        <w:rPr>
          <w:rFonts w:hint="eastAsia" w:ascii="黑体" w:hAnsi="黑体" w:eastAsia="黑体" w:cs="黑体"/>
        </w:rPr>
        <w:t>6.1.2</w:t>
      </w:r>
      <w:r>
        <w:rPr>
          <w:rFonts w:hint="eastAsia"/>
        </w:rPr>
        <w:t xml:space="preserve"> 党政机关应每季度至少开展一次全面的安全工作检查，每半年至少开展一次风险评估工作并作出评估结论，每年度至少开展一次安全专项督查工作。</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6.1.3</w:t>
      </w:r>
      <w:r>
        <w:rPr>
          <w:rFonts w:hint="eastAsia"/>
        </w:rPr>
        <w:t xml:space="preserve"> 党政机关反恐怖主义工作领导机构及办事机构应与行业主管（监管）职能部门加强防范与应急联系，实现涉恐信息的实时报送、更新、交互和对接。</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6.1.4 </w:t>
      </w:r>
      <w:r>
        <w:rPr>
          <w:rFonts w:hint="eastAsia"/>
        </w:rPr>
        <w:t>党政机关反恐怖防范工作领导机构办公室设在保卫部门，由专职保卫干部、在编工作人员和机关内部各单位指定的安全保卫负责人组成，承担反恐怖防范日常工作。</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6.1.5 </w:t>
      </w:r>
      <w:r>
        <w:rPr>
          <w:rFonts w:hint="eastAsia"/>
        </w:rPr>
        <w:t>党政机关应建立并实施人力防范管理制度，并做好相应的记录。人力防范管理制度应符合以下内容：</w:t>
      </w:r>
    </w:p>
    <w:p>
      <w:pPr>
        <w:pStyle w:val="62"/>
        <w:numPr>
          <w:ilvl w:val="0"/>
          <w:numId w:val="7"/>
        </w:numPr>
        <w:spacing w:line="360" w:lineRule="atLeast"/>
      </w:pPr>
      <w:r>
        <w:rPr>
          <w:rFonts w:hint="eastAsia"/>
        </w:rPr>
        <w:t>背景审查与行为评估制度：应对公安机关出具的无违法犯罪记录的证明材料及直系亲属背景进行审查确认，并对其行为安全风险进行评估；</w:t>
      </w:r>
    </w:p>
    <w:p>
      <w:pPr>
        <w:pStyle w:val="62"/>
        <w:numPr>
          <w:ilvl w:val="0"/>
          <w:numId w:val="7"/>
        </w:numPr>
        <w:spacing w:line="360" w:lineRule="atLeast"/>
      </w:pPr>
      <w:r>
        <w:rPr>
          <w:rFonts w:hint="eastAsia"/>
        </w:rPr>
        <w:t>值守与巡查制度：根据实际情况在党政机关门口、供水、供电、控制中心等重要部位开展值守、巡查；</w:t>
      </w:r>
    </w:p>
    <w:p>
      <w:pPr>
        <w:pStyle w:val="62"/>
        <w:numPr>
          <w:ilvl w:val="0"/>
          <w:numId w:val="7"/>
        </w:numPr>
        <w:spacing w:line="360" w:lineRule="atLeast"/>
      </w:pPr>
      <w:r>
        <w:rPr>
          <w:rFonts w:hint="eastAsia"/>
        </w:rPr>
        <w:t>人员与物品检查制度：依照规定对进入党政机关的人员及携带物品进行安全检查；</w:t>
      </w:r>
    </w:p>
    <w:p>
      <w:pPr>
        <w:pStyle w:val="62"/>
        <w:numPr>
          <w:ilvl w:val="0"/>
          <w:numId w:val="7"/>
        </w:numPr>
        <w:spacing w:line="360" w:lineRule="atLeast"/>
      </w:pPr>
      <w:r>
        <w:rPr>
          <w:rFonts w:hint="eastAsia"/>
        </w:rPr>
        <w:t>防范、应急联动制度：党政机关应与当地公安部门建立防范、应急联动机制；</w:t>
      </w:r>
    </w:p>
    <w:p>
      <w:pPr>
        <w:pStyle w:val="62"/>
        <w:numPr>
          <w:ilvl w:val="0"/>
          <w:numId w:val="7"/>
        </w:numPr>
        <w:spacing w:line="360" w:lineRule="atLeast"/>
      </w:pPr>
      <w:r>
        <w:rPr>
          <w:rFonts w:hint="eastAsia"/>
        </w:rPr>
        <w:t>教育与培训制度：对安保力量及相关员工进行反恐怖防范知识、技能的教育、培训；</w:t>
      </w:r>
    </w:p>
    <w:p>
      <w:pPr>
        <w:pStyle w:val="62"/>
        <w:numPr>
          <w:ilvl w:val="0"/>
          <w:numId w:val="7"/>
        </w:numPr>
        <w:spacing w:line="360" w:lineRule="atLeast"/>
      </w:pPr>
      <w:r>
        <w:rPr>
          <w:rFonts w:hint="eastAsia"/>
        </w:rPr>
        <w:t>安全防范与应急演练制度：每年组织不少于一次的反恐怖防范或应急演练；</w:t>
      </w:r>
    </w:p>
    <w:p>
      <w:pPr>
        <w:pStyle w:val="62"/>
        <w:numPr>
          <w:ilvl w:val="0"/>
          <w:numId w:val="7"/>
        </w:numPr>
        <w:spacing w:line="360" w:lineRule="atLeast"/>
      </w:pPr>
      <w:r>
        <w:rPr>
          <w:rFonts w:hint="eastAsia"/>
        </w:rPr>
        <w:t>检查与督察制度：每半年不少于一次反恐怖防范检查、督察，掌握反恐怖防范措施的落实和电子防范、实体防范设备（设施）装备的配置使用情况；</w:t>
      </w:r>
    </w:p>
    <w:p>
      <w:pPr>
        <w:pStyle w:val="62"/>
        <w:numPr>
          <w:ilvl w:val="0"/>
          <w:numId w:val="7"/>
        </w:numPr>
        <w:spacing w:line="360" w:lineRule="atLeast"/>
      </w:pPr>
      <w:r>
        <w:rPr>
          <w:rFonts w:hint="eastAsia"/>
        </w:rPr>
        <w:t>考核与奖惩制度：定期对安保力量及相关员工的反恐怖防范工作进行考核、奖惩。</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6.1.6</w:t>
      </w:r>
      <w:r>
        <w:rPr>
          <w:rFonts w:hint="eastAsia"/>
        </w:rPr>
        <w:t xml:space="preserve"> 党政机关反恐怖安保力量和人力防范装备应符合相关规定。</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6.1.7 </w:t>
      </w:r>
      <w:r>
        <w:rPr>
          <w:rFonts w:hint="eastAsia" w:ascii="宋体" w:hAnsi="宋体" w:eastAsia="宋体" w:cs="宋体"/>
          <w:szCs w:val="21"/>
        </w:rPr>
        <w:t>党政机关宜直接与保安公司签订保安服务合同。</w:t>
      </w:r>
      <w:r>
        <w:rPr>
          <w:rFonts w:hint="eastAsia" w:ascii="宋体" w:hAnsi="宋体" w:eastAsia="宋体"/>
          <w:szCs w:val="21"/>
        </w:rPr>
        <w:t>党政机关应聘用专职保安员和专职门卫，年龄原则上不得超过</w:t>
      </w:r>
      <w:r>
        <w:rPr>
          <w:rFonts w:ascii="宋体" w:hAnsi="宋体" w:eastAsia="宋体"/>
          <w:szCs w:val="21"/>
        </w:rPr>
        <w:t>45</w:t>
      </w:r>
      <w:r>
        <w:rPr>
          <w:rFonts w:hint="eastAsia" w:ascii="宋体" w:hAnsi="宋体" w:eastAsia="宋体"/>
          <w:szCs w:val="21"/>
        </w:rPr>
        <w:t>周岁，退伍军人</w:t>
      </w:r>
      <w:r>
        <w:rPr>
          <w:rFonts w:hint="eastAsia" w:ascii="宋体" w:hAnsi="宋体" w:eastAsia="宋体" w:cs="仿宋"/>
          <w:szCs w:val="21"/>
        </w:rPr>
        <w:t>和警校毕业生</w:t>
      </w:r>
      <w:r>
        <w:rPr>
          <w:rFonts w:hint="eastAsia" w:ascii="宋体" w:hAnsi="宋体" w:eastAsia="宋体"/>
          <w:szCs w:val="21"/>
        </w:rPr>
        <w:t>比例不低于20%。</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6.1.8 </w:t>
      </w:r>
      <w:r>
        <w:rPr>
          <w:rFonts w:hint="eastAsia"/>
        </w:rPr>
        <w:t>门卫、保安员应取得《保安员证》或职业资格证书。专职安全保卫人员应取得保卫管理员职业资格证书。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6.1.9 </w:t>
      </w:r>
      <w:r>
        <w:rPr>
          <w:rFonts w:hint="eastAsia"/>
        </w:rPr>
        <w:t>所配党政机关专（兼）职保安员和专职门卫应按照属地管理原则到辖区公安派出所备案。</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6.1.10 </w:t>
      </w:r>
      <w:r>
        <w:rPr>
          <w:rFonts w:hint="eastAsia"/>
        </w:rPr>
        <w:t>门卫和保安员应配备取得安防产品合格证的对讲机、防暴头盔、棍棒、钢叉、防护盾牌、防刺背心、防割手套、强光手电等必要的护卫器械，并建立使用保管制度。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6.1.11</w:t>
      </w:r>
      <w:r>
        <w:rPr>
          <w:rFonts w:hint="eastAsia"/>
        </w:rPr>
        <w:t xml:space="preserve"> 安全保卫人员应培训上岗，掌握党政机关安全管理、治安保卫的基本技能。</w:t>
      </w:r>
    </w:p>
    <w:p>
      <w:pPr>
        <w:pStyle w:val="28"/>
        <w:tabs>
          <w:tab w:val="center" w:pos="4201"/>
          <w:tab w:val="right" w:leader="dot" w:pos="9298"/>
        </w:tabs>
        <w:spacing w:line="360" w:lineRule="atLeast"/>
        <w:ind w:firstLine="0" w:firstLineChars="0"/>
        <w:rPr>
          <w:szCs w:val="21"/>
        </w:rPr>
      </w:pPr>
      <w:r>
        <w:rPr>
          <w:rFonts w:hint="eastAsia" w:ascii="黑体" w:hAnsi="黑体" w:eastAsia="黑体" w:cs="黑体"/>
          <w:szCs w:val="22"/>
        </w:rPr>
        <w:t>6.1.12</w:t>
      </w:r>
      <w:r>
        <w:rPr>
          <w:rFonts w:hint="eastAsia"/>
        </w:rPr>
        <w:t xml:space="preserve"> 党政机关的门卫室（传达室）、值班岗亭应24h 有人值守。</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6.1.13 </w:t>
      </w:r>
      <w:r>
        <w:rPr>
          <w:rFonts w:hint="eastAsia"/>
        </w:rPr>
        <w:t xml:space="preserve">党政机关应对开启的出入口有人值守，并对进入党政机关的人员、车辆进行核查验证和信息登记，禁止无关人员和院外机动车入内，禁止将易燃易爆物品、有毒物品、动物和管制器具等危险物品带入党政机关。 </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6.1.14</w:t>
      </w:r>
      <w:r>
        <w:rPr>
          <w:rFonts w:hint="eastAsia"/>
        </w:rPr>
        <w:t xml:space="preserve"> 安全保卫人员应对党政机关重点部位进行每日不少于 8 次的巡逻，其中夜间开展不少于4次的夜间巡逻。</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6.1.15</w:t>
      </w:r>
      <w:r>
        <w:rPr>
          <w:rFonts w:hint="eastAsia"/>
        </w:rPr>
        <w:t xml:space="preserve"> 党政机关应安排安全保卫人员在岗值勤，在重要节日或敏感时段要增强在岗值勤人员。</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6.1.16 </w:t>
      </w:r>
      <w:r>
        <w:rPr>
          <w:rFonts w:hint="eastAsia"/>
        </w:rPr>
        <w:t>落实安防监控中心（室）等重要部位值守力量，重要部位落实巡逻力量，落实日常机动备勤力量，建立机关干部、安全保卫人员等组成的群众性第一应急处置力量队伍。</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6.1.17 </w:t>
      </w:r>
      <w:r>
        <w:rPr>
          <w:rFonts w:hint="eastAsia"/>
        </w:rPr>
        <w:t>属地公安机关应当加强与党政机关合作，按照规定在党政机关及周边建设警务室按照规定在党政机关及周边建设警务室，公安机关派不少于一名正式干警和不少于两名协警值班，并配齐警用设施设备；建立健全党政机关周边日常巡逻防控制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6.1.18 </w:t>
      </w:r>
      <w:r>
        <w:rPr>
          <w:rFonts w:hint="eastAsia"/>
        </w:rPr>
        <w:t>党政机关应根据有关规定，结合单位工作性质及地理位置、单位面积、工作人员数量、重要部位分布等反恐怖防范工作实际需要，设置保卫机构，配备专职的保卫干部和足够的安全保卫人员。</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6.1.19 </w:t>
      </w:r>
      <w:r>
        <w:rPr>
          <w:rFonts w:hint="eastAsia"/>
        </w:rPr>
        <w:t>党政机关反恐怖人力防范措施配置应符合附录A的规定。</w:t>
      </w:r>
    </w:p>
    <w:p>
      <w:pPr>
        <w:pStyle w:val="35"/>
        <w:spacing w:before="156" w:after="156"/>
        <w:ind w:left="0"/>
      </w:pPr>
      <w:bookmarkStart w:id="151" w:name="_Toc92655445"/>
      <w:bookmarkStart w:id="152" w:name="_Toc92660594"/>
      <w:bookmarkStart w:id="153" w:name="_Toc92656468"/>
      <w:bookmarkStart w:id="154" w:name="_Toc92659713"/>
      <w:bookmarkStart w:id="155" w:name="_Toc92661029"/>
      <w:bookmarkStart w:id="156" w:name="_Toc92658081"/>
      <w:bookmarkStart w:id="157" w:name="_Toc92656527"/>
      <w:r>
        <w:rPr>
          <w:rFonts w:hint="eastAsia"/>
        </w:rPr>
        <w:t>实体防范要求</w:t>
      </w:r>
      <w:bookmarkEnd w:id="151"/>
      <w:bookmarkEnd w:id="152"/>
      <w:bookmarkEnd w:id="153"/>
      <w:bookmarkEnd w:id="154"/>
      <w:bookmarkEnd w:id="155"/>
      <w:bookmarkEnd w:id="156"/>
      <w:bookmarkEnd w:id="157"/>
    </w:p>
    <w:p>
      <w:pPr>
        <w:pStyle w:val="62"/>
        <w:numPr>
          <w:ilvl w:val="0"/>
          <w:numId w:val="0"/>
        </w:numPr>
        <w:spacing w:line="360" w:lineRule="atLeast"/>
      </w:pPr>
      <w:r>
        <w:rPr>
          <w:rFonts w:hint="eastAsia" w:ascii="黑体" w:hAnsi="黑体" w:eastAsia="黑体" w:cs="黑体"/>
          <w:szCs w:val="22"/>
        </w:rPr>
        <w:t>6.2.1</w:t>
      </w:r>
      <w:r>
        <w:rPr>
          <w:rFonts w:hint="eastAsia"/>
        </w:rPr>
        <w:t xml:space="preserve"> 党政机关办公大院周边公共停车场、广场、道路等室外公共区域应当根据需要设置规范的安全警示牌、交通标志标牌标线、交通信号灯、人行设施、分隔设施、停车设施和减速带等。</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6.2.2 </w:t>
      </w:r>
      <w:r>
        <w:rPr>
          <w:rFonts w:hint="eastAsia"/>
        </w:rPr>
        <w:t>具有独立院落的党政机关大院出入口、无院落的党政机关大楼出入口和人员行进主要道路、办公楼出入口和宿舍楼通道等部位、地段应当安装路灯，亮化率达100%。</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6.2.3 </w:t>
      </w:r>
      <w:r>
        <w:rPr>
          <w:rFonts w:hint="eastAsia"/>
        </w:rPr>
        <w:t>党政机关大院周边应规范设置安全警示牌和人行、分隔、停车等设施，宜设置警务室、治安岗亭等设施。</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6.2.4 </w:t>
      </w:r>
      <w:r>
        <w:rPr>
          <w:rFonts w:hint="eastAsia"/>
        </w:rPr>
        <w:t>党政机关大门外应设置限速和警示标志、减速带、人行横道和交通信号灯。</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6.2.5</w:t>
      </w:r>
      <w:r>
        <w:rPr>
          <w:rFonts w:hint="eastAsia"/>
        </w:rPr>
        <w:t xml:space="preserve"> 具有独立院落的党政机关大院，其周界应设置实体围墙或栅栏等实体屏障，实体屏障外侧整体高度（含防攀爬设施）应大于或等于2.5米。</w:t>
      </w:r>
    </w:p>
    <w:p>
      <w:pPr>
        <w:pStyle w:val="28"/>
        <w:tabs>
          <w:tab w:val="center" w:pos="4201"/>
          <w:tab w:val="right" w:leader="dot" w:pos="9298"/>
        </w:tabs>
        <w:spacing w:line="360" w:lineRule="atLeast"/>
        <w:ind w:firstLine="0" w:firstLineChars="0"/>
      </w:pPr>
      <w:r>
        <w:rPr>
          <w:rFonts w:ascii="黑体" w:hAnsi="黑体" w:eastAsia="黑体" w:cs="黑体"/>
          <w:szCs w:val="22"/>
        </w:rPr>
        <w:t>6.2.</w:t>
      </w:r>
      <w:r>
        <w:rPr>
          <w:rFonts w:hint="eastAsia" w:ascii="黑体" w:hAnsi="黑体" w:eastAsia="黑体" w:cs="黑体"/>
          <w:szCs w:val="22"/>
        </w:rPr>
        <w:t>6</w:t>
      </w:r>
      <w:r>
        <w:rPr>
          <w:rFonts w:hint="eastAsia"/>
        </w:rPr>
        <w:t xml:space="preserve"> 具有独立院落的党政机关大院出入口应设置隔离栏、隔离墩或升降柱等硬质防冲撞设施。</w:t>
      </w:r>
    </w:p>
    <w:p>
      <w:pPr>
        <w:pStyle w:val="28"/>
        <w:tabs>
          <w:tab w:val="center" w:pos="4201"/>
          <w:tab w:val="right" w:leader="dot" w:pos="9298"/>
        </w:tabs>
        <w:spacing w:line="360" w:lineRule="atLeast"/>
        <w:ind w:firstLine="0" w:firstLineChars="0"/>
      </w:pPr>
      <w:r>
        <w:rPr>
          <w:rFonts w:ascii="黑体" w:hAnsi="黑体" w:eastAsia="黑体" w:cs="黑体"/>
          <w:szCs w:val="22"/>
        </w:rPr>
        <w:t>6.2.</w:t>
      </w:r>
      <w:r>
        <w:rPr>
          <w:rFonts w:hint="eastAsia" w:ascii="黑体" w:hAnsi="黑体" w:eastAsia="黑体" w:cs="黑体"/>
          <w:szCs w:val="22"/>
        </w:rPr>
        <w:t xml:space="preserve">7 </w:t>
      </w:r>
      <w:r>
        <w:rPr>
          <w:rFonts w:hint="eastAsia"/>
          <w:szCs w:val="21"/>
        </w:rPr>
        <w:t>无</w:t>
      </w:r>
      <w:r>
        <w:rPr>
          <w:rFonts w:hint="eastAsia"/>
        </w:rPr>
        <w:t>院落的党政机关大楼出入口应设置隔离栏、隔离墩或升降柱等硬质防冲撞设施。</w:t>
      </w:r>
    </w:p>
    <w:p>
      <w:pPr>
        <w:pStyle w:val="28"/>
        <w:tabs>
          <w:tab w:val="center" w:pos="4201"/>
          <w:tab w:val="right" w:leader="dot" w:pos="9298"/>
        </w:tabs>
        <w:spacing w:line="360" w:lineRule="atLeast"/>
        <w:ind w:firstLine="0" w:firstLineChars="0"/>
        <w:rPr>
          <w:rFonts w:ascii="黑体" w:hAnsi="黑体" w:eastAsia="黑体" w:cs="黑体"/>
          <w:szCs w:val="22"/>
        </w:rPr>
      </w:pPr>
      <w:r>
        <w:rPr>
          <w:rFonts w:ascii="黑体" w:hAnsi="黑体" w:eastAsia="黑体" w:cs="黑体"/>
          <w:szCs w:val="22"/>
        </w:rPr>
        <w:t>6.2.</w:t>
      </w:r>
      <w:r>
        <w:rPr>
          <w:rFonts w:hint="eastAsia" w:ascii="黑体" w:hAnsi="黑体" w:eastAsia="黑体" w:cs="黑体"/>
          <w:szCs w:val="22"/>
        </w:rPr>
        <w:t xml:space="preserve">8 </w:t>
      </w:r>
      <w:r>
        <w:rPr>
          <w:rFonts w:hint="eastAsia"/>
          <w:szCs w:val="21"/>
        </w:rPr>
        <w:t>党政机关大院内主要道路</w:t>
      </w:r>
      <w:r>
        <w:rPr>
          <w:rFonts w:hint="eastAsia"/>
        </w:rPr>
        <w:t>应设置限速和警示标志。</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6.2.9</w:t>
      </w:r>
      <w:r>
        <w:rPr>
          <w:rFonts w:hint="eastAsia"/>
        </w:rPr>
        <w:t xml:space="preserve"> 财务室、档案室、资料室、机要室、保密室、数据中心、案件管理中心、安防监控中心（室）、水电气热等设备间的出入口应安装符合</w:t>
      </w:r>
      <w:r>
        <w:t>GB 17565—2007要求的乙级及以上</w:t>
      </w:r>
      <w:r>
        <w:rPr>
          <w:rFonts w:hint="eastAsia"/>
        </w:rPr>
        <w:t>防盗安全门，其与外界相通的窗户应安装钢制栅栏，钢筋直径应大于或等于12 mm，单个栅栏空间最大面积应小于或等于250 mm×100 mm。</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6.2.10</w:t>
      </w:r>
      <w:r>
        <w:rPr>
          <w:rFonts w:hint="eastAsia"/>
        </w:rPr>
        <w:t xml:space="preserve"> 党政机关大院内建筑工地、陡坡、水池、楼梯等易发生危险的地方应设置警示标志或防护设施。办公楼顶、宿舍楼顶、水塘边等危险区域，应有明显的警示标识。</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6.2.11</w:t>
      </w:r>
      <w:r>
        <w:rPr>
          <w:rFonts w:hint="eastAsia"/>
        </w:rPr>
        <w:t xml:space="preserve"> 党政机关设置有停车场的，宜设置对行车路线、停车场位置、车位有指引或标识。宜根据情况设置限速标识。</w:t>
      </w:r>
    </w:p>
    <w:p>
      <w:pPr>
        <w:pStyle w:val="62"/>
        <w:numPr>
          <w:ilvl w:val="0"/>
          <w:numId w:val="0"/>
        </w:numPr>
        <w:spacing w:line="360" w:lineRule="atLeast"/>
        <w:rPr>
          <w:strike/>
        </w:rPr>
      </w:pPr>
      <w:r>
        <w:rPr>
          <w:rFonts w:hint="eastAsia" w:ascii="黑体" w:hAnsi="黑体" w:eastAsia="黑体" w:cs="黑体"/>
          <w:szCs w:val="22"/>
        </w:rPr>
        <w:t>6.2.12</w:t>
      </w:r>
      <w:r>
        <w:rPr>
          <w:rFonts w:hint="eastAsia"/>
        </w:rPr>
        <w:t xml:space="preserve"> 防毒面罩、毛巾、口罩等应急用品的配置根据各单位具体情况进行配置。</w:t>
      </w:r>
    </w:p>
    <w:p>
      <w:pPr>
        <w:pStyle w:val="35"/>
        <w:spacing w:before="156" w:after="156"/>
        <w:ind w:left="0"/>
      </w:pPr>
      <w:bookmarkStart w:id="158" w:name="_Toc92658082"/>
      <w:bookmarkStart w:id="159" w:name="_Toc92661030"/>
      <w:bookmarkStart w:id="160" w:name="_Toc92655446"/>
      <w:bookmarkStart w:id="161" w:name="_Toc92659714"/>
      <w:bookmarkStart w:id="162" w:name="_Toc92656531"/>
      <w:bookmarkStart w:id="163" w:name="_Toc92656472"/>
      <w:bookmarkStart w:id="164" w:name="_Toc92660595"/>
      <w:r>
        <w:rPr>
          <w:rFonts w:hint="eastAsia"/>
        </w:rPr>
        <w:t>电子防范要求</w:t>
      </w:r>
      <w:bookmarkEnd w:id="158"/>
      <w:bookmarkEnd w:id="159"/>
      <w:bookmarkEnd w:id="160"/>
      <w:bookmarkEnd w:id="161"/>
      <w:bookmarkEnd w:id="162"/>
      <w:bookmarkEnd w:id="163"/>
      <w:bookmarkEnd w:id="164"/>
    </w:p>
    <w:p>
      <w:pPr>
        <w:pStyle w:val="28"/>
        <w:tabs>
          <w:tab w:val="center" w:pos="4201"/>
          <w:tab w:val="right" w:leader="dot" w:pos="9298"/>
        </w:tabs>
        <w:spacing w:line="360" w:lineRule="atLeast"/>
        <w:ind w:firstLine="0" w:firstLineChars="0"/>
      </w:pPr>
      <w:r>
        <w:rPr>
          <w:rFonts w:hint="eastAsia" w:ascii="黑体" w:hAnsi="黑体" w:eastAsia="黑体" w:cs="黑体"/>
          <w:szCs w:val="22"/>
        </w:rPr>
        <w:t>6.3.1</w:t>
      </w:r>
      <w:r>
        <w:rPr>
          <w:rFonts w:hint="eastAsia"/>
        </w:rPr>
        <w:t xml:space="preserve"> 党政机关大门外应设置视频图像采集装置，视频监视和回放图像应能容易识别25米监视范围内人员体貌特征与车辆号牌；视频监视和回放图像应清楚辨别50米范围内进出人员体貌特征和进出车辆颜色及车型等。</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6.3.2</w:t>
      </w:r>
      <w:r>
        <w:rPr>
          <w:rFonts w:hint="eastAsia"/>
        </w:rPr>
        <w:t xml:space="preserve"> </w:t>
      </w:r>
      <w:r>
        <w:rPr>
          <w:rFonts w:hint="eastAsia" w:hAnsi="宋体" w:cs="宋体"/>
        </w:rPr>
        <w:t>具有独立院落的</w:t>
      </w:r>
      <w:r>
        <w:rPr>
          <w:rFonts w:hint="eastAsia"/>
        </w:rPr>
        <w:t>党政机关大院周界应设置视频图像采集装置，视频监视和回放图像应能清晰显示周界区域人员活动情况，宜设置入侵探测装置或具有入侵探测功能的视频图像采集装置，探测范围应对周界实现有效覆盖，不得有盲区。</w:t>
      </w:r>
    </w:p>
    <w:p>
      <w:pPr>
        <w:pStyle w:val="28"/>
        <w:tabs>
          <w:tab w:val="center" w:pos="4201"/>
          <w:tab w:val="right" w:leader="dot" w:pos="9298"/>
        </w:tabs>
        <w:spacing w:line="360" w:lineRule="atLeast"/>
        <w:ind w:firstLine="0" w:firstLineChars="0"/>
      </w:pPr>
      <w:r>
        <w:rPr>
          <w:rFonts w:ascii="黑体" w:hAnsi="黑体" w:eastAsia="黑体"/>
        </w:rPr>
        <w:t xml:space="preserve">6.3.3 </w:t>
      </w:r>
      <w:r>
        <w:rPr>
          <w:rFonts w:hint="eastAsia" w:hAnsi="宋体" w:cs="宋体"/>
        </w:rPr>
        <w:t>具有独立院落的</w:t>
      </w:r>
      <w:r>
        <w:rPr>
          <w:rFonts w:hint="eastAsia"/>
        </w:rPr>
        <w:t>党政机关大院主出入口应设置视频图像采集装置，视频监视和回放图像应能清晰显示进出人员的体貌特征和进出车辆的号牌，并符合以下要求：</w:t>
      </w:r>
    </w:p>
    <w:p>
      <w:pPr>
        <w:pStyle w:val="62"/>
        <w:numPr>
          <w:ilvl w:val="0"/>
          <w:numId w:val="8"/>
        </w:numPr>
        <w:spacing w:line="360" w:lineRule="atLeast"/>
      </w:pPr>
      <w:r>
        <w:rPr>
          <w:rFonts w:hint="eastAsia"/>
        </w:rPr>
        <w:t>宜设置人脸识别视频图像采集装置，智能视频分析装置应对进入党政机关人员的人脸图像进行动态采集和图像比对，对党政机关出入口及周边人员徘徊、滞留可视频分析报警提示给门卫保安。宜将人脸图像发送到公安人脸识别系统做监视名单的人脸比对，对重点人员可视频分析报警；</w:t>
      </w:r>
    </w:p>
    <w:p>
      <w:pPr>
        <w:pStyle w:val="62"/>
        <w:numPr>
          <w:ilvl w:val="0"/>
          <w:numId w:val="8"/>
        </w:numPr>
        <w:spacing w:line="360" w:lineRule="atLeast"/>
      </w:pPr>
      <w:r>
        <w:rPr>
          <w:rFonts w:hint="eastAsia"/>
        </w:rPr>
        <w:t>宜设置对党政机关工作人员进行身份识别的出入口控制通道装置；</w:t>
      </w:r>
    </w:p>
    <w:p>
      <w:pPr>
        <w:pStyle w:val="62"/>
        <w:numPr>
          <w:ilvl w:val="0"/>
          <w:numId w:val="8"/>
        </w:numPr>
        <w:spacing w:line="360" w:lineRule="atLeast"/>
      </w:pPr>
      <w:r>
        <w:rPr>
          <w:rFonts w:hint="eastAsia"/>
        </w:rPr>
        <w:t>宜设置访客人脸识别装置，配置读取身份证存储照片与持证人员人脸进行比对。</w:t>
      </w:r>
    </w:p>
    <w:p>
      <w:pPr>
        <w:pStyle w:val="28"/>
        <w:tabs>
          <w:tab w:val="center" w:pos="4201"/>
          <w:tab w:val="right" w:leader="dot" w:pos="9298"/>
        </w:tabs>
        <w:spacing w:line="360" w:lineRule="atLeast"/>
        <w:ind w:firstLine="0" w:firstLineChars="0"/>
      </w:pPr>
      <w:r>
        <w:rPr>
          <w:rFonts w:ascii="黑体" w:hAnsi="黑体" w:eastAsia="黑体" w:cs="黑体"/>
          <w:szCs w:val="22"/>
        </w:rPr>
        <w:t>6.3.4</w:t>
      </w:r>
      <w:r>
        <w:rPr>
          <w:rFonts w:hint="eastAsia" w:ascii="黑体" w:hAnsi="黑体" w:eastAsia="黑体" w:cs="黑体"/>
          <w:szCs w:val="22"/>
        </w:rPr>
        <w:t xml:space="preserve"> </w:t>
      </w:r>
      <w:r>
        <w:rPr>
          <w:rFonts w:hint="eastAsia" w:hAnsi="宋体" w:cs="宋体"/>
          <w:szCs w:val="21"/>
        </w:rPr>
        <w:t>无</w:t>
      </w:r>
      <w:r>
        <w:rPr>
          <w:rFonts w:hint="eastAsia" w:hAnsi="宋体" w:cs="宋体"/>
        </w:rPr>
        <w:t>独立院落的</w:t>
      </w:r>
      <w:r>
        <w:rPr>
          <w:rFonts w:hint="eastAsia"/>
        </w:rPr>
        <w:t>党政机关大楼周界应设置视频图像采集装置，视频监视和回放图像应能清晰显示周界情况；其出入口应设置视频图像采集装置，视频监视和回放图像应能清晰显示进出人员的体貌特征，并符合以下要求：</w:t>
      </w:r>
    </w:p>
    <w:p>
      <w:pPr>
        <w:pStyle w:val="62"/>
        <w:numPr>
          <w:ilvl w:val="0"/>
          <w:numId w:val="0"/>
        </w:numPr>
        <w:spacing w:line="360" w:lineRule="atLeast"/>
        <w:ind w:firstLine="420" w:firstLineChars="200"/>
      </w:pPr>
      <w:r>
        <w:rPr>
          <w:rFonts w:hint="eastAsia"/>
        </w:rPr>
        <w:t>a)  宜设置人脸识别视频图像采集装置，智能视频分析装置应对进入党政机关人员的人脸图像进行动态采集和图像比对，对党政机关出入口及周边人员徘徊、滞留可视频分析报警提示给门卫保安。宜将人脸图像发送到公安人脸识别系统做监视名单的人脸比对，对重点人员可视频分析报警；</w:t>
      </w:r>
    </w:p>
    <w:p>
      <w:pPr>
        <w:pStyle w:val="62"/>
        <w:numPr>
          <w:ilvl w:val="0"/>
          <w:numId w:val="0"/>
        </w:numPr>
        <w:spacing w:line="360" w:lineRule="atLeast"/>
        <w:ind w:left="420"/>
      </w:pPr>
      <w:r>
        <w:rPr>
          <w:rFonts w:hint="eastAsia"/>
        </w:rPr>
        <w:t>b)  宜设置对党政机关工作人员进行身份识别的出入口控制通道装置；</w:t>
      </w:r>
    </w:p>
    <w:p>
      <w:pPr>
        <w:pStyle w:val="62"/>
        <w:numPr>
          <w:ilvl w:val="0"/>
          <w:numId w:val="0"/>
        </w:numPr>
        <w:spacing w:line="360" w:lineRule="atLeast"/>
        <w:ind w:left="420"/>
      </w:pPr>
      <w:r>
        <w:rPr>
          <w:rFonts w:hint="eastAsia"/>
        </w:rPr>
        <w:t>c)  宜设置访客人脸识别装置，配置读取身份证存储照片与持证人员人脸进行比对。</w:t>
      </w:r>
    </w:p>
    <w:p>
      <w:pPr>
        <w:pStyle w:val="62"/>
        <w:numPr>
          <w:ilvl w:val="0"/>
          <w:numId w:val="0"/>
        </w:numPr>
        <w:spacing w:line="360" w:lineRule="atLeast"/>
      </w:pPr>
      <w:r>
        <w:rPr>
          <w:rFonts w:hint="eastAsia" w:ascii="黑体" w:hAnsi="黑体" w:eastAsia="黑体" w:cs="黑体"/>
          <w:szCs w:val="22"/>
        </w:rPr>
        <w:t xml:space="preserve">6.3.5 </w:t>
      </w:r>
      <w:r>
        <w:rPr>
          <w:rFonts w:hint="eastAsia" w:hAnsi="宋体" w:cs="宋体"/>
        </w:rPr>
        <w:t>具有独立院落的</w:t>
      </w:r>
      <w:r>
        <w:rPr>
          <w:rFonts w:hint="eastAsia"/>
        </w:rPr>
        <w:t>党政机关大院主出入口或周边和</w:t>
      </w:r>
      <w:r>
        <w:rPr>
          <w:rFonts w:hint="eastAsia" w:hAnsi="宋体" w:cs="宋体"/>
        </w:rPr>
        <w:t>无独立院落的</w:t>
      </w:r>
      <w:r>
        <w:rPr>
          <w:rFonts w:hint="eastAsia"/>
        </w:rPr>
        <w:t>党政机关大楼周界、出入口应设置体温检测、个人健康信息码识别等通用设备设施。</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6.3.6 </w:t>
      </w:r>
      <w:r>
        <w:rPr>
          <w:rFonts w:hint="eastAsia"/>
        </w:rPr>
        <w:t>门卫室（传达室、值班岗亭）内部应设置紧急（一键）报警、视频图像采集装置和公共广播装置，视频监视和回放图像应能清晰显示人员活动情况，紧急报警信号应传动到安防监控中心（室）。</w:t>
      </w:r>
    </w:p>
    <w:p>
      <w:pPr>
        <w:pStyle w:val="28"/>
        <w:tabs>
          <w:tab w:val="center" w:pos="4201"/>
          <w:tab w:val="right" w:leader="dot" w:pos="9298"/>
        </w:tabs>
        <w:spacing w:line="360" w:lineRule="atLeast"/>
        <w:ind w:firstLine="0" w:firstLineChars="0"/>
      </w:pPr>
      <w:r>
        <w:rPr>
          <w:rFonts w:ascii="黑体" w:hAnsi="黑体" w:eastAsia="黑体"/>
        </w:rPr>
        <w:t>6.3.</w:t>
      </w:r>
      <w:r>
        <w:rPr>
          <w:rFonts w:hint="eastAsia" w:ascii="黑体" w:hAnsi="黑体" w:eastAsia="黑体"/>
        </w:rPr>
        <w:t>7</w:t>
      </w:r>
      <w:r>
        <w:rPr>
          <w:rFonts w:ascii="黑体" w:hAnsi="黑体" w:eastAsia="黑体"/>
        </w:rPr>
        <w:t xml:space="preserve"> </w:t>
      </w:r>
      <w:r>
        <w:rPr>
          <w:rFonts w:hint="eastAsia"/>
        </w:rPr>
        <w:t>办事大厅接待席位、信访接待席位、对外接待处应设置视频图像采集装置、音频采集装置，视频监视和回放图像应能清晰显示办事大厅内人员活动情况，并并设置紧急（一键）报警装置，报警信号应传送至安防监控中心（室）。</w:t>
      </w:r>
    </w:p>
    <w:p>
      <w:pPr>
        <w:pStyle w:val="28"/>
        <w:tabs>
          <w:tab w:val="center" w:pos="4201"/>
          <w:tab w:val="right" w:leader="dot" w:pos="9298"/>
        </w:tabs>
        <w:spacing w:line="360" w:lineRule="atLeast"/>
        <w:ind w:firstLine="0" w:firstLineChars="0"/>
      </w:pPr>
      <w:r>
        <w:rPr>
          <w:rFonts w:ascii="黑体" w:hAnsi="黑体" w:eastAsia="黑体" w:cs="黑体"/>
          <w:szCs w:val="22"/>
        </w:rPr>
        <w:t>6.3.8</w:t>
      </w:r>
      <w:r>
        <w:rPr>
          <w:rFonts w:hint="eastAsia"/>
        </w:rPr>
        <w:t xml:space="preserve"> 党政机关大院内主要道路、广场等室外人员集中活动区域应设置视频图像采集装置，视频监视和回放图像应能清晰显示监视区域内人员活动情况。</w:t>
      </w:r>
    </w:p>
    <w:p>
      <w:pPr>
        <w:pStyle w:val="28"/>
        <w:tabs>
          <w:tab w:val="center" w:pos="4201"/>
          <w:tab w:val="right" w:leader="dot" w:pos="9298"/>
        </w:tabs>
        <w:spacing w:line="360" w:lineRule="atLeast"/>
        <w:ind w:firstLine="0" w:firstLineChars="0"/>
      </w:pPr>
      <w:r>
        <w:rPr>
          <w:rFonts w:ascii="黑体" w:hAnsi="黑体" w:eastAsia="黑体" w:cs="黑体"/>
          <w:szCs w:val="22"/>
        </w:rPr>
        <w:t xml:space="preserve">6.3.9 </w:t>
      </w:r>
      <w:r>
        <w:rPr>
          <w:rFonts w:hint="eastAsia"/>
        </w:rPr>
        <w:t>党政机关大院主出入口，大院内主要道路、广场等室外人员集中活动区域，党政机关大楼出入口宜配置人员密度监测或检测设备设施，对拥挤情况告警提醒，避免踩踏事件发生。</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6.3.10</w:t>
      </w:r>
      <w:r>
        <w:rPr>
          <w:rFonts w:hint="eastAsia"/>
        </w:rPr>
        <w:t xml:space="preserve"> 党政机关宿舍楼（区）的主要出入口应设置视频图像采集装置，视频监视和回放图像应清楚辨别进出人员体貌特征；宜设置人脸识别装置，对异常对象出入实现提示预警；宜设置出入口控制装置；</w:t>
      </w:r>
      <w:r>
        <w:rPr>
          <w:rFonts w:hint="eastAsia"/>
          <w:color w:val="000000"/>
          <w:kern w:val="2"/>
          <w:szCs w:val="24"/>
        </w:rPr>
        <w:t>应配置视频实时智能分析，对夜晚翻越宿舍围墙行为预警</w:t>
      </w:r>
      <w:r>
        <w:rPr>
          <w:rFonts w:hint="eastAsia"/>
        </w:rPr>
        <w:t>。</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6.3.11</w:t>
      </w:r>
      <w:r>
        <w:rPr>
          <w:rFonts w:hint="eastAsia"/>
        </w:rPr>
        <w:t xml:space="preserve"> 党政机关宿舍楼（区）的值班室应设置紧急（一键）报警，发出的报警信号应传送至</w:t>
      </w:r>
      <w:r>
        <w:rPr>
          <w:rFonts w:hint="eastAsia"/>
          <w:color w:val="000000"/>
          <w:kern w:val="2"/>
          <w:szCs w:val="24"/>
        </w:rPr>
        <w:t>24小时有人值守的</w:t>
      </w:r>
      <w:r>
        <w:rPr>
          <w:rFonts w:hint="eastAsia"/>
        </w:rPr>
        <w:t>门卫室（传达室）和安防监控中心（室）。</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6.3.12</w:t>
      </w:r>
      <w:r>
        <w:rPr>
          <w:rFonts w:hint="eastAsia"/>
        </w:rPr>
        <w:t xml:space="preserve"> 党政机关建筑物应配备电气火灾监控探测器和断路器，应在发生电气漏电、过流过载、过压欠压、短路、打火等情况时根据预先设定的参数主动告警和断路保护。</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6.3.13 </w:t>
      </w:r>
      <w:r>
        <w:rPr>
          <w:rFonts w:hint="eastAsia"/>
        </w:rPr>
        <w:t>党政机关大院内建筑工地、陡坡、水池、楼梯等易发生危险的地方应设置视频图像采集装置，视频监视和回放图像应能清晰显示监视区域内人员活动情况；宜对一些危险动作如翻越护栏、涉水等行为进行识别与告警。</w:t>
      </w:r>
    </w:p>
    <w:p>
      <w:pPr>
        <w:pStyle w:val="28"/>
        <w:tabs>
          <w:tab w:val="center" w:pos="4201"/>
          <w:tab w:val="right" w:leader="dot" w:pos="9298"/>
        </w:tabs>
        <w:spacing w:line="360" w:lineRule="atLeast"/>
        <w:ind w:firstLine="0" w:firstLineChars="0"/>
      </w:pPr>
      <w:r>
        <w:rPr>
          <w:rFonts w:ascii="黑体" w:hAnsi="黑体" w:eastAsia="黑体" w:cs="黑体"/>
          <w:szCs w:val="22"/>
        </w:rPr>
        <w:t>6.3.1</w:t>
      </w:r>
      <w:r>
        <w:rPr>
          <w:rFonts w:hint="eastAsia" w:ascii="黑体" w:hAnsi="黑体" w:eastAsia="黑体" w:cs="黑体"/>
          <w:szCs w:val="22"/>
        </w:rPr>
        <w:t>4</w:t>
      </w:r>
      <w:r>
        <w:rPr>
          <w:rFonts w:hint="eastAsia"/>
        </w:rPr>
        <w:t xml:space="preserve"> 公文交换中心、数据中心、案件管理中心出入口应设置出入口控制装置和视频图像采集装置，视频监视和回放图像应能清晰显示进出人员的面部特征，其内部应设置视频图像采集装置、入侵探测装置，视频监视和回放图像应能清晰显示室内人员活动情况，入侵探测装置能对入侵行为探测报警。</w:t>
      </w:r>
    </w:p>
    <w:p>
      <w:pPr>
        <w:pStyle w:val="28"/>
        <w:tabs>
          <w:tab w:val="center" w:pos="4201"/>
          <w:tab w:val="right" w:leader="dot" w:pos="9298"/>
        </w:tabs>
        <w:spacing w:line="360" w:lineRule="atLeast"/>
        <w:ind w:firstLine="0" w:firstLineChars="0"/>
      </w:pPr>
      <w:r>
        <w:rPr>
          <w:rFonts w:ascii="黑体" w:hAnsi="黑体" w:eastAsia="黑体" w:cs="黑体"/>
          <w:szCs w:val="22"/>
        </w:rPr>
        <w:t>6.3.1</w:t>
      </w:r>
      <w:r>
        <w:rPr>
          <w:rFonts w:hint="eastAsia" w:ascii="黑体" w:hAnsi="黑体" w:eastAsia="黑体" w:cs="黑体"/>
          <w:szCs w:val="22"/>
        </w:rPr>
        <w:t>5</w:t>
      </w:r>
      <w:r>
        <w:rPr>
          <w:rFonts w:hint="eastAsia"/>
        </w:rPr>
        <w:t xml:space="preserve"> 枪支弹药存放场所等应设置视频图像采集装置，视频监视和回放图像应能辨别进出人员体貌特征，清晰显示人员活动情况。枪支（弹药）库其他要求应符合GA 1016的相关规定。</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6.3.16 </w:t>
      </w:r>
      <w:r>
        <w:rPr>
          <w:rFonts w:hint="eastAsia"/>
        </w:rPr>
        <w:t>食堂操作间、配餐间、留样间和储藏室的出入口应设置视频图像采集装置，视频监视和回放图像应能辨别进出人员体貌特征。</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6.3.17 </w:t>
      </w:r>
      <w:r>
        <w:rPr>
          <w:rFonts w:hint="eastAsia"/>
        </w:rPr>
        <w:t>食堂操作间、配餐间、留样间、储藏室、就餐区宜设置视频图像采集装置，视频监视和回放图像应能清晰显示人员活动情况。</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6.3.18 </w:t>
      </w:r>
      <w:r>
        <w:rPr>
          <w:rFonts w:hint="eastAsia"/>
        </w:rPr>
        <w:t>食堂操作间、配餐间、留样间、储藏室、就餐区宜设置操作人员规范着装、规范操作的智能识别监控系统，对未戴帽子、未戴口罩、未穿工作服、未佩戴工牌、未熄火离岗等行为进行监测告警。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6.3.19 </w:t>
      </w:r>
      <w:r>
        <w:rPr>
          <w:rFonts w:hint="eastAsia"/>
        </w:rPr>
        <w:t>财务室、档案室、资料室、</w:t>
      </w:r>
      <w:r>
        <w:rPr>
          <w:rFonts w:hint="eastAsia" w:ascii="宋体" w:hAnsi="宋体" w:eastAsia="宋体" w:cs="黑体"/>
          <w:szCs w:val="22"/>
        </w:rPr>
        <w:t>机要室、保密室</w:t>
      </w:r>
      <w:r>
        <w:rPr>
          <w:rFonts w:hint="eastAsia"/>
        </w:rPr>
        <w:t>应设置入侵探测装置或具有入侵探测功能的视频图像采集装置。财务室、档案室应设置紧急（一键）报警装置，报警信号应传送至安防监控中心（室）。</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6.3.20 </w:t>
      </w:r>
      <w:r>
        <w:rPr>
          <w:rFonts w:hint="eastAsia"/>
        </w:rPr>
        <w:t>配电室、锅炉房、水泵房等水电气热等设备间应设置入侵探测装置或具有入侵探测功能的视频图像采集装置，并设置紧急（一键）报警装置，报警信号应传送至安防监控中心（室）。</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6.3.21 </w:t>
      </w:r>
      <w:r>
        <w:rPr>
          <w:rFonts w:hint="eastAsia"/>
        </w:rPr>
        <w:t>机动车停车场、非机动车停车区应设置视频图像采集装置，视频监视和回放图像应能辨别监视区域内人员和车辆活动情况。</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6.3.22 </w:t>
      </w:r>
      <w:r>
        <w:rPr>
          <w:rFonts w:hint="eastAsia"/>
        </w:rPr>
        <w:t>党政机关设置有停车场的，宜根据情况设置对超速行为进行警示的电子信息提示装置。</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6.3.23 </w:t>
      </w:r>
      <w:r>
        <w:rPr>
          <w:rFonts w:hint="eastAsia"/>
          <w:szCs w:val="21"/>
        </w:rPr>
        <w:t>安防监控中心（室）出入口应设置出入口控制装置和视频图像采集装置，视频监视和回放图像应能清晰显示进出人员的面部特征，其内部应设置紧急（一键）报警和视频图像、音频采集装置，视频监视和回放图像应能清晰显示</w:t>
      </w:r>
      <w:r>
        <w:rPr>
          <w:rFonts w:hint="eastAsia"/>
        </w:rPr>
        <w:t>值守人员</w:t>
      </w:r>
      <w:r>
        <w:rPr>
          <w:rFonts w:hint="eastAsia"/>
          <w:szCs w:val="21"/>
        </w:rPr>
        <w:t>活动情况，</w:t>
      </w:r>
      <w:r>
        <w:rPr>
          <w:rFonts w:hint="eastAsia"/>
        </w:rPr>
        <w:t>紧急报警信号应传动到属地公安接处警平台。</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6.3.24</w:t>
      </w:r>
      <w:r>
        <w:rPr>
          <w:rFonts w:hint="eastAsia"/>
        </w:rPr>
        <w:t xml:space="preserve"> 党政机关安全防范的重点部位宜设置电子巡查装置。宜建立安防场地、设施、设备自动巡检系统，自动发现安防隐患，如消防通道占用、感应设备视效等，弥补人工巡检不足。</w:t>
      </w:r>
    </w:p>
    <w:p>
      <w:pPr>
        <w:pStyle w:val="28"/>
        <w:tabs>
          <w:tab w:val="center" w:pos="4201"/>
          <w:tab w:val="right" w:leader="dot" w:pos="9298"/>
        </w:tabs>
        <w:spacing w:line="360" w:lineRule="atLeast"/>
        <w:ind w:firstLine="0" w:firstLineChars="0"/>
      </w:pPr>
      <w:r>
        <w:rPr>
          <w:rFonts w:ascii="黑体" w:hAnsi="黑体" w:eastAsia="黑体" w:cs="黑体"/>
          <w:szCs w:val="22"/>
        </w:rPr>
        <w:t>6.3.2</w:t>
      </w:r>
      <w:r>
        <w:rPr>
          <w:rFonts w:hint="eastAsia" w:ascii="黑体" w:hAnsi="黑体" w:eastAsia="黑体" w:cs="黑体"/>
          <w:szCs w:val="22"/>
        </w:rPr>
        <w:t>5</w:t>
      </w:r>
      <w:r>
        <w:rPr>
          <w:rFonts w:hint="eastAsia"/>
        </w:rPr>
        <w:t xml:space="preserve"> 党政机关安防监控中心（室）应设置治安反恐防范综合管理平台。</w:t>
      </w:r>
    </w:p>
    <w:p>
      <w:pPr>
        <w:pStyle w:val="28"/>
        <w:tabs>
          <w:tab w:val="center" w:pos="4201"/>
          <w:tab w:val="right" w:leader="dot" w:pos="9298"/>
        </w:tabs>
        <w:spacing w:line="360" w:lineRule="atLeast"/>
        <w:ind w:firstLine="0" w:firstLineChars="0"/>
      </w:pPr>
      <w:r>
        <w:rPr>
          <w:rFonts w:ascii="黑体" w:hAnsi="黑体" w:eastAsia="黑体" w:cs="黑体"/>
          <w:szCs w:val="22"/>
        </w:rPr>
        <w:t>6.3.2</w:t>
      </w:r>
      <w:r>
        <w:rPr>
          <w:rFonts w:hint="eastAsia" w:ascii="黑体" w:hAnsi="黑体" w:eastAsia="黑体" w:cs="黑体"/>
          <w:szCs w:val="22"/>
        </w:rPr>
        <w:t>6</w:t>
      </w:r>
      <w:r>
        <w:rPr>
          <w:rFonts w:hint="eastAsia"/>
        </w:rPr>
        <w:t xml:space="preserve"> 党政机关的安全防范系统应不低于GB/T 22239中规定第二级安全要求。</w:t>
      </w:r>
    </w:p>
    <w:p>
      <w:pPr>
        <w:pStyle w:val="36"/>
        <w:spacing w:before="312" w:after="312"/>
      </w:pPr>
      <w:bookmarkStart w:id="165" w:name="_Toc92656475"/>
      <w:bookmarkStart w:id="166" w:name="_Toc92656534"/>
      <w:bookmarkStart w:id="167" w:name="_Toc92661031"/>
      <w:bookmarkStart w:id="168" w:name="_Toc92660596"/>
      <w:bookmarkStart w:id="169" w:name="_Toc92655447"/>
      <w:bookmarkStart w:id="170" w:name="_Toc92659715"/>
      <w:bookmarkStart w:id="171" w:name="_Toc92658083"/>
      <w:r>
        <w:rPr>
          <w:rFonts w:hint="eastAsia"/>
        </w:rPr>
        <w:t>常态二级防范要求</w:t>
      </w:r>
      <w:bookmarkEnd w:id="165"/>
      <w:bookmarkEnd w:id="166"/>
      <w:bookmarkEnd w:id="167"/>
      <w:bookmarkEnd w:id="168"/>
      <w:bookmarkEnd w:id="169"/>
      <w:bookmarkEnd w:id="170"/>
      <w:bookmarkEnd w:id="171"/>
    </w:p>
    <w:p>
      <w:pPr>
        <w:pStyle w:val="35"/>
        <w:spacing w:before="156" w:after="156"/>
        <w:ind w:left="0"/>
      </w:pPr>
      <w:r>
        <w:rPr>
          <w:rFonts w:hint="eastAsia"/>
        </w:rPr>
        <w:t>人力防范要求</w:t>
      </w:r>
    </w:p>
    <w:p>
      <w:pPr>
        <w:pStyle w:val="61"/>
        <w:widowControl w:val="0"/>
        <w:spacing w:line="360" w:lineRule="atLeast"/>
        <w:jc w:val="both"/>
        <w:rPr>
          <w:rFonts w:ascii="宋体" w:hAnsi="Times New Roman" w:eastAsia="宋体"/>
          <w:color w:val="000000"/>
          <w:kern w:val="2"/>
          <w:sz w:val="21"/>
          <w:szCs w:val="24"/>
        </w:rPr>
      </w:pPr>
      <w:r>
        <w:rPr>
          <w:rFonts w:ascii="黑体" w:hAnsi="Times New Roman" w:eastAsia="黑体"/>
          <w:color w:val="000000"/>
          <w:kern w:val="2"/>
          <w:szCs w:val="24"/>
        </w:rPr>
        <w:t>7.1.1</w:t>
      </w:r>
      <w:r>
        <w:rPr>
          <w:rFonts w:hint="eastAsia" w:ascii="宋体" w:hAnsi="Times New Roman" w:eastAsia="宋体"/>
          <w:color w:val="000000"/>
          <w:kern w:val="2"/>
          <w:sz w:val="21"/>
          <w:szCs w:val="24"/>
        </w:rPr>
        <w:t>　党政机关每半年组织不少于一次的反恐怖防范或应急演练。</w:t>
      </w:r>
    </w:p>
    <w:p>
      <w:pPr>
        <w:pStyle w:val="61"/>
        <w:widowControl w:val="0"/>
        <w:spacing w:line="360" w:lineRule="atLeast"/>
        <w:jc w:val="both"/>
        <w:rPr>
          <w:rFonts w:ascii="宋体" w:hAnsi="Times New Roman" w:eastAsia="宋体"/>
          <w:color w:val="000000"/>
          <w:kern w:val="2"/>
          <w:sz w:val="21"/>
          <w:szCs w:val="24"/>
        </w:rPr>
      </w:pPr>
      <w:r>
        <w:rPr>
          <w:rFonts w:hint="eastAsia" w:ascii="黑体" w:hAnsi="Times New Roman" w:eastAsia="黑体"/>
          <w:color w:val="000000"/>
          <w:kern w:val="2"/>
          <w:sz w:val="21"/>
          <w:szCs w:val="24"/>
        </w:rPr>
        <w:t>7.1.2</w:t>
      </w:r>
      <w:r>
        <w:rPr>
          <w:rFonts w:hint="eastAsia" w:ascii="宋体" w:hAnsi="Times New Roman" w:eastAsia="宋体"/>
          <w:color w:val="000000"/>
          <w:kern w:val="2"/>
          <w:sz w:val="21"/>
          <w:szCs w:val="24"/>
        </w:rPr>
        <w:t>　党政机关应每季度不少于一次反恐怖防范检查、督察。</w:t>
      </w:r>
    </w:p>
    <w:p>
      <w:pPr>
        <w:pStyle w:val="61"/>
        <w:widowControl w:val="0"/>
        <w:spacing w:line="360" w:lineRule="atLeast"/>
        <w:jc w:val="both"/>
        <w:rPr>
          <w:rFonts w:ascii="宋体" w:hAnsi="Times New Roman" w:eastAsia="宋体"/>
          <w:color w:val="000000"/>
          <w:kern w:val="2"/>
          <w:sz w:val="21"/>
          <w:szCs w:val="24"/>
        </w:rPr>
      </w:pPr>
      <w:r>
        <w:rPr>
          <w:rFonts w:hint="eastAsia" w:ascii="黑体" w:hAnsi="Times New Roman" w:eastAsia="黑体"/>
          <w:color w:val="000000"/>
          <w:kern w:val="2"/>
          <w:sz w:val="21"/>
          <w:szCs w:val="24"/>
        </w:rPr>
        <w:t>7.1.3</w:t>
      </w:r>
      <w:r>
        <w:rPr>
          <w:rFonts w:hint="eastAsia" w:ascii="宋体" w:hAnsi="Times New Roman" w:eastAsia="宋体"/>
          <w:color w:val="000000"/>
          <w:kern w:val="2"/>
          <w:sz w:val="21"/>
          <w:szCs w:val="24"/>
        </w:rPr>
        <w:t>　党政机关上下班高峰时间，应至少保证党政机关出入口有2位安保人员值班待守。</w:t>
      </w:r>
    </w:p>
    <w:p>
      <w:pPr>
        <w:pStyle w:val="61"/>
        <w:widowControl w:val="0"/>
        <w:spacing w:line="360" w:lineRule="atLeast"/>
        <w:jc w:val="both"/>
      </w:pPr>
      <w:r>
        <w:rPr>
          <w:rFonts w:hint="eastAsia" w:ascii="黑体" w:hAnsi="Times New Roman" w:eastAsia="黑体"/>
          <w:color w:val="000000"/>
          <w:kern w:val="2"/>
          <w:sz w:val="21"/>
          <w:szCs w:val="24"/>
        </w:rPr>
        <w:t>7.1.4</w:t>
      </w:r>
      <w:r>
        <w:rPr>
          <w:rFonts w:hint="eastAsia" w:ascii="宋体" w:hAnsi="Times New Roman" w:eastAsia="宋体"/>
          <w:color w:val="000000"/>
          <w:kern w:val="2"/>
          <w:sz w:val="21"/>
          <w:szCs w:val="24"/>
        </w:rPr>
        <w:t>　安全保卫人员应对党政机关重点部位进行每日不少于10次的巡逻，并对宿舍开展每天不少于5次的夜间巡查。</w:t>
      </w:r>
    </w:p>
    <w:p>
      <w:pPr>
        <w:pStyle w:val="35"/>
        <w:spacing w:before="156" w:after="156"/>
        <w:ind w:left="0"/>
      </w:pPr>
      <w:r>
        <w:rPr>
          <w:rFonts w:hint="eastAsia"/>
        </w:rPr>
        <w:t>实体防范要求</w:t>
      </w:r>
    </w:p>
    <w:p>
      <w:pPr>
        <w:pStyle w:val="34"/>
        <w:numPr>
          <w:ilvl w:val="0"/>
          <w:numId w:val="0"/>
        </w:numPr>
        <w:tabs>
          <w:tab w:val="center" w:pos="4201"/>
          <w:tab w:val="right" w:leader="dot" w:pos="9298"/>
        </w:tabs>
        <w:spacing w:before="0" w:beforeLines="0" w:after="0" w:afterLines="0" w:line="360" w:lineRule="atLeast"/>
      </w:pPr>
      <w:r>
        <w:rPr>
          <w:rFonts w:hAnsi="Times New Roman"/>
          <w:color w:val="000000"/>
          <w:kern w:val="2"/>
          <w:szCs w:val="24"/>
        </w:rPr>
        <w:t>7.</w:t>
      </w:r>
      <w:r>
        <w:rPr>
          <w:rFonts w:hint="eastAsia" w:hAnsi="Times New Roman"/>
          <w:color w:val="000000"/>
          <w:kern w:val="2"/>
          <w:szCs w:val="24"/>
        </w:rPr>
        <w:t>2</w:t>
      </w:r>
      <w:r>
        <w:rPr>
          <w:rFonts w:hAnsi="Times New Roman"/>
          <w:color w:val="000000"/>
          <w:kern w:val="2"/>
          <w:szCs w:val="24"/>
        </w:rPr>
        <w:t>.1</w:t>
      </w:r>
      <w:r>
        <w:rPr>
          <w:rFonts w:hint="eastAsia" w:ascii="宋体" w:hAnsi="Times New Roman" w:eastAsia="宋体"/>
          <w:color w:val="000000"/>
          <w:kern w:val="2"/>
          <w:szCs w:val="24"/>
        </w:rPr>
        <w:t>　</w:t>
      </w:r>
      <w:r>
        <w:rPr>
          <w:rFonts w:hint="eastAsia" w:ascii="宋体" w:hAnsi="宋体" w:eastAsia="宋体" w:cs="宋体"/>
        </w:rPr>
        <w:t>党政机关宜配备防爆罐、防爆毯、防毒面罩、毛巾、口罩等应急用品</w:t>
      </w:r>
      <w:r>
        <w:rPr>
          <w:rFonts w:hint="eastAsia"/>
        </w:rPr>
        <w:t>。</w:t>
      </w:r>
    </w:p>
    <w:p>
      <w:pPr>
        <w:pStyle w:val="34"/>
        <w:numPr>
          <w:ilvl w:val="0"/>
          <w:numId w:val="0"/>
        </w:numPr>
        <w:tabs>
          <w:tab w:val="center" w:pos="4201"/>
          <w:tab w:val="right" w:leader="dot" w:pos="9298"/>
        </w:tabs>
        <w:spacing w:before="0" w:beforeLines="0" w:after="0" w:afterLines="0" w:line="360" w:lineRule="atLeast"/>
        <w:rPr>
          <w:rFonts w:ascii="宋体" w:hAnsi="宋体" w:eastAsia="宋体" w:cs="宋体"/>
        </w:rPr>
      </w:pPr>
      <w:r>
        <w:rPr>
          <w:rFonts w:hAnsi="Times New Roman"/>
          <w:color w:val="000000"/>
          <w:kern w:val="2"/>
          <w:szCs w:val="24"/>
        </w:rPr>
        <w:t>7.</w:t>
      </w:r>
      <w:r>
        <w:rPr>
          <w:rFonts w:hint="eastAsia" w:hAnsi="Times New Roman"/>
          <w:color w:val="000000"/>
          <w:kern w:val="2"/>
          <w:szCs w:val="24"/>
        </w:rPr>
        <w:t>2</w:t>
      </w:r>
      <w:r>
        <w:rPr>
          <w:rFonts w:hAnsi="Times New Roman"/>
          <w:color w:val="000000"/>
          <w:kern w:val="2"/>
          <w:szCs w:val="24"/>
        </w:rPr>
        <w:t>.</w:t>
      </w:r>
      <w:r>
        <w:rPr>
          <w:rFonts w:hint="eastAsia" w:hAnsi="Times New Roman"/>
          <w:color w:val="000000"/>
          <w:kern w:val="2"/>
          <w:szCs w:val="24"/>
        </w:rPr>
        <w:t>2</w:t>
      </w:r>
      <w:r>
        <w:rPr>
          <w:rFonts w:hint="eastAsia" w:ascii="宋体" w:hAnsi="Times New Roman" w:eastAsia="宋体"/>
          <w:color w:val="000000"/>
          <w:kern w:val="2"/>
          <w:szCs w:val="24"/>
        </w:rPr>
        <w:t>　</w:t>
      </w:r>
      <w:r>
        <w:rPr>
          <w:rFonts w:hint="eastAsia" w:ascii="宋体" w:hAnsi="宋体" w:eastAsia="宋体" w:cs="宋体"/>
        </w:rPr>
        <w:t>党政机关周界车辆出入口应配置减速带和限速标志。</w:t>
      </w:r>
    </w:p>
    <w:p>
      <w:pPr>
        <w:pStyle w:val="34"/>
        <w:numPr>
          <w:ilvl w:val="0"/>
          <w:numId w:val="0"/>
        </w:numPr>
        <w:spacing w:before="0" w:beforeLines="0" w:after="0" w:afterLines="0" w:line="360" w:lineRule="atLeast"/>
        <w:rPr>
          <w:rFonts w:ascii="宋体" w:hAnsi="宋体" w:eastAsia="宋体" w:cs="宋体"/>
        </w:rPr>
      </w:pPr>
      <w:r>
        <w:rPr>
          <w:rFonts w:hAnsi="Times New Roman"/>
          <w:color w:val="000000"/>
          <w:kern w:val="2"/>
          <w:szCs w:val="24"/>
        </w:rPr>
        <w:t>7.</w:t>
      </w:r>
      <w:r>
        <w:rPr>
          <w:rFonts w:hint="eastAsia" w:hAnsi="Times New Roman"/>
          <w:color w:val="000000"/>
          <w:kern w:val="2"/>
          <w:szCs w:val="24"/>
        </w:rPr>
        <w:t>2</w:t>
      </w:r>
      <w:r>
        <w:rPr>
          <w:rFonts w:hAnsi="Times New Roman"/>
          <w:color w:val="000000"/>
          <w:kern w:val="2"/>
          <w:szCs w:val="24"/>
        </w:rPr>
        <w:t>.</w:t>
      </w:r>
      <w:r>
        <w:rPr>
          <w:rFonts w:hint="eastAsia" w:hAnsi="Times New Roman"/>
          <w:color w:val="000000"/>
          <w:kern w:val="2"/>
          <w:szCs w:val="24"/>
        </w:rPr>
        <w:t>3</w:t>
      </w:r>
      <w:r>
        <w:rPr>
          <w:rFonts w:hint="eastAsia" w:ascii="宋体" w:hAnsi="Times New Roman" w:eastAsia="宋体"/>
          <w:color w:val="000000"/>
          <w:kern w:val="2"/>
          <w:szCs w:val="24"/>
        </w:rPr>
        <w:t>　</w:t>
      </w:r>
      <w:r>
        <w:rPr>
          <w:rFonts w:hint="eastAsia" w:ascii="宋体" w:hAnsi="宋体" w:eastAsia="宋体" w:cs="宋体"/>
        </w:rPr>
        <w:t>党政机关设置有停车场的，应设置对行车路线、停车场位置、车位有指引或标识。应根据情况设置限速标识。</w:t>
      </w:r>
    </w:p>
    <w:p>
      <w:pPr>
        <w:pStyle w:val="35"/>
        <w:spacing w:before="156" w:after="156"/>
        <w:ind w:left="0"/>
      </w:pPr>
      <w:bookmarkStart w:id="172" w:name="_Toc92659717"/>
      <w:bookmarkStart w:id="173" w:name="_Toc92660598"/>
      <w:bookmarkStart w:id="174" w:name="_Toc92656536"/>
      <w:bookmarkStart w:id="175" w:name="_Toc92661033"/>
      <w:bookmarkStart w:id="176" w:name="_Toc92658085"/>
      <w:bookmarkStart w:id="177" w:name="_Toc92656477"/>
      <w:r>
        <w:rPr>
          <w:rFonts w:hint="eastAsia"/>
        </w:rPr>
        <w:t>电子防范要求</w:t>
      </w:r>
      <w:bookmarkEnd w:id="172"/>
      <w:bookmarkEnd w:id="173"/>
      <w:bookmarkEnd w:id="174"/>
      <w:bookmarkEnd w:id="175"/>
      <w:bookmarkEnd w:id="176"/>
      <w:bookmarkEnd w:id="177"/>
    </w:p>
    <w:p>
      <w:pPr>
        <w:pStyle w:val="28"/>
        <w:tabs>
          <w:tab w:val="center" w:pos="4201"/>
          <w:tab w:val="right" w:leader="dot" w:pos="9298"/>
        </w:tabs>
        <w:spacing w:line="360" w:lineRule="atLeast"/>
        <w:ind w:firstLine="0" w:firstLineChars="0"/>
        <w:rPr>
          <w:rFonts w:ascii="黑体" w:hAnsi="黑体" w:eastAsia="黑体" w:cs="黑体"/>
          <w:szCs w:val="22"/>
        </w:rPr>
      </w:pPr>
      <w:r>
        <w:rPr>
          <w:rFonts w:ascii="黑体" w:hAnsi="黑体" w:eastAsia="黑体" w:cs="黑体"/>
          <w:szCs w:val="22"/>
        </w:rPr>
        <w:t xml:space="preserve">7.3.1 </w:t>
      </w:r>
      <w:r>
        <w:rPr>
          <w:rFonts w:hint="eastAsia"/>
          <w:szCs w:val="21"/>
        </w:rPr>
        <w:t>具有独立院落的党政机关大院、</w:t>
      </w:r>
      <w:r>
        <w:rPr>
          <w:szCs w:val="21"/>
        </w:rPr>
        <w:tab/>
      </w:r>
      <w:r>
        <w:rPr>
          <w:rFonts w:hint="eastAsia"/>
          <w:szCs w:val="21"/>
        </w:rPr>
        <w:t>无院落的党政机关大楼的主出入口或</w:t>
      </w:r>
      <w:r>
        <w:rPr>
          <w:rFonts w:hint="eastAsia"/>
        </w:rPr>
        <w:t>门卫室（传达室）</w:t>
      </w:r>
      <w:r>
        <w:rPr>
          <w:rFonts w:hint="eastAsia"/>
          <w:szCs w:val="21"/>
        </w:rPr>
        <w:t>应设置安全检查区域，</w:t>
      </w:r>
      <w:r>
        <w:rPr>
          <w:rFonts w:hint="eastAsia"/>
        </w:rPr>
        <w:t>配备微剂量X射线安全检查设备、通过式金属探测门、手持式金属探测器，宜配备禁限带物品智能识别设备、爆炸物探测仪、液态物品检查仪等安全检查设备。</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7.3.2 </w:t>
      </w:r>
      <w:r>
        <w:rPr>
          <w:rFonts w:hint="eastAsia"/>
          <w:szCs w:val="21"/>
        </w:rPr>
        <w:t>具有独立院落的</w:t>
      </w:r>
      <w:r>
        <w:rPr>
          <w:rFonts w:hint="eastAsia"/>
        </w:rPr>
        <w:t>党政机关大院周界应设置入侵探测装置或具有入侵探测功能的视频图像采集装置，探测范围应对周界实现有效覆盖，不得有盲区。</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7.3.3 </w:t>
      </w:r>
      <w:r>
        <w:rPr>
          <w:rFonts w:hint="eastAsia"/>
        </w:rPr>
        <w:t>具有独立院落的党政机关大院出入口、无院落的党政机关大楼出入口应设置人脸识别视频图像采集装置，智能视频分析装置应对进入党政机关人员的人脸图像进行动态采集和图像比对，对党政机关出入口及周边人员徘徊、滞留可视频分析报警提示给门卫保安。宜将人脸图像发送到公安人脸识别系统做监视名单的人脸比对，对重点人员可视频分析报警；应设置访客人脸识别装置，配置读取身份证存储照片与持证人员人脸进行比对。</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7.3.4 </w:t>
      </w:r>
      <w:r>
        <w:rPr>
          <w:rFonts w:hint="eastAsia"/>
        </w:rPr>
        <w:t>党政机关宿舍楼（区）的主要出入口应设置人脸识别装置，对异常对象出入实现提示预警；应设置出入口控制装置；应配置视频实时智能分析，对夜晚翻越宿舍围墙行为预警。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7.3.5 </w:t>
      </w:r>
      <w:r>
        <w:rPr>
          <w:rFonts w:hint="eastAsia"/>
        </w:rPr>
        <w:t>食堂操作间、配餐间、留样间、储藏室、就餐区应设置视频图像采集装置，视频监视和回放图像应能清晰显示人员活动情况。</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7.3.6</w:t>
      </w:r>
      <w:r>
        <w:rPr>
          <w:rFonts w:hint="eastAsia"/>
        </w:rPr>
        <w:t xml:space="preserve"> 党政机关设置有停车场的，应设置对超速行为进行警示的电子信息提示装置。</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7.3.7 </w:t>
      </w:r>
      <w:r>
        <w:rPr>
          <w:rFonts w:hint="eastAsia"/>
        </w:rPr>
        <w:t>党政机关安全防范的重点部位应设置电子巡查装置。</w:t>
      </w:r>
    </w:p>
    <w:p>
      <w:pPr>
        <w:pStyle w:val="28"/>
        <w:tabs>
          <w:tab w:val="center" w:pos="4201"/>
          <w:tab w:val="right" w:leader="dot" w:pos="9298"/>
        </w:tabs>
        <w:spacing w:line="360" w:lineRule="atLeast"/>
        <w:ind w:firstLine="0" w:firstLineChars="0"/>
      </w:pPr>
      <w:r>
        <w:rPr>
          <w:rFonts w:ascii="黑体" w:hAnsi="黑体" w:eastAsia="黑体" w:cs="黑体"/>
          <w:szCs w:val="22"/>
        </w:rPr>
        <w:t>7.3.8</w:t>
      </w:r>
      <w:r>
        <w:rPr>
          <w:rFonts w:hint="eastAsia"/>
        </w:rPr>
        <w:t xml:space="preserve"> 党委、人大、政府、政协等党政机关应配备符合国家有关规定的固定式反无人机主动防御系统设备。</w:t>
      </w:r>
    </w:p>
    <w:p>
      <w:pPr>
        <w:pStyle w:val="36"/>
        <w:spacing w:before="312" w:after="312"/>
      </w:pPr>
      <w:bookmarkStart w:id="178" w:name="_Toc92656478"/>
      <w:bookmarkStart w:id="179" w:name="_Toc92661034"/>
      <w:bookmarkStart w:id="180" w:name="_Toc92656537"/>
      <w:bookmarkStart w:id="181" w:name="_Toc92660599"/>
      <w:bookmarkStart w:id="182" w:name="_Toc92659718"/>
      <w:bookmarkStart w:id="183" w:name="_Toc92658086"/>
      <w:bookmarkStart w:id="184" w:name="_Toc92655448"/>
      <w:r>
        <w:rPr>
          <w:rFonts w:hint="eastAsia"/>
        </w:rPr>
        <w:t>常态一级防范要求</w:t>
      </w:r>
      <w:bookmarkEnd w:id="178"/>
      <w:bookmarkEnd w:id="179"/>
      <w:bookmarkEnd w:id="180"/>
      <w:bookmarkEnd w:id="181"/>
      <w:bookmarkEnd w:id="182"/>
      <w:bookmarkEnd w:id="183"/>
      <w:bookmarkEnd w:id="184"/>
    </w:p>
    <w:p>
      <w:pPr>
        <w:pStyle w:val="35"/>
        <w:spacing w:before="156" w:after="156"/>
        <w:ind w:left="0"/>
      </w:pPr>
      <w:bookmarkStart w:id="185" w:name="_Toc92656538"/>
      <w:bookmarkStart w:id="186" w:name="_Toc92660600"/>
      <w:bookmarkStart w:id="187" w:name="_Toc92656479"/>
      <w:bookmarkStart w:id="188" w:name="_Toc92658087"/>
      <w:bookmarkStart w:id="189" w:name="_Toc92661035"/>
      <w:bookmarkStart w:id="190" w:name="_Toc92659719"/>
      <w:r>
        <w:rPr>
          <w:rFonts w:hint="eastAsia"/>
        </w:rPr>
        <w:t>人力防范要求</w:t>
      </w:r>
      <w:bookmarkEnd w:id="185"/>
      <w:bookmarkEnd w:id="186"/>
      <w:bookmarkEnd w:id="187"/>
      <w:bookmarkEnd w:id="188"/>
      <w:bookmarkEnd w:id="189"/>
      <w:bookmarkEnd w:id="190"/>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8.1.1  </w:t>
      </w:r>
      <w:r>
        <w:rPr>
          <w:rFonts w:hint="eastAsia"/>
        </w:rPr>
        <w:t>安全保卫人员应对党政机关重点部位进行每日不少于12次的巡逻，其中夜间开展不少于6次的夜间巡逻。</w:t>
      </w:r>
    </w:p>
    <w:p>
      <w:pPr>
        <w:pStyle w:val="61"/>
        <w:widowControl w:val="0"/>
        <w:spacing w:line="360" w:lineRule="atLeast"/>
        <w:jc w:val="both"/>
        <w:rPr>
          <w:rFonts w:ascii="宋体" w:hAnsi="Times New Roman" w:eastAsia="宋体"/>
          <w:color w:val="000000"/>
          <w:kern w:val="2"/>
          <w:sz w:val="21"/>
          <w:szCs w:val="24"/>
        </w:rPr>
      </w:pPr>
      <w:r>
        <w:rPr>
          <w:rFonts w:hint="eastAsia" w:ascii="黑体" w:hAnsi="Times New Roman" w:eastAsia="黑体"/>
          <w:color w:val="000000"/>
          <w:kern w:val="2"/>
          <w:sz w:val="21"/>
          <w:szCs w:val="24"/>
        </w:rPr>
        <w:t>8.1.2</w:t>
      </w:r>
      <w:r>
        <w:rPr>
          <w:rFonts w:hint="eastAsia" w:ascii="宋体" w:hAnsi="Times New Roman" w:eastAsia="宋体"/>
          <w:color w:val="000000"/>
          <w:kern w:val="2"/>
          <w:sz w:val="21"/>
          <w:szCs w:val="24"/>
        </w:rPr>
        <w:t>　党政机关应每两个月不少于一次反恐怖防范检查、督察。</w:t>
      </w:r>
    </w:p>
    <w:p>
      <w:pPr>
        <w:pStyle w:val="35"/>
        <w:widowControl w:val="0"/>
        <w:spacing w:before="156" w:after="156"/>
        <w:ind w:left="0"/>
        <w:jc w:val="both"/>
      </w:pPr>
      <w:r>
        <w:rPr>
          <w:rFonts w:hint="eastAsia"/>
        </w:rPr>
        <w:t>实体防范要求</w:t>
      </w:r>
    </w:p>
    <w:p>
      <w:pPr>
        <w:pStyle w:val="34"/>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Lines="0" w:after="0" w:afterLines="0" w:line="360" w:lineRule="atLeast"/>
        <w:rPr>
          <w:rFonts w:ascii="宋体" w:hAnsi="Times New Roman" w:eastAsia="宋体"/>
          <w:color w:val="000000"/>
          <w:kern w:val="2"/>
        </w:rPr>
      </w:pPr>
      <w:r>
        <w:rPr>
          <w:rFonts w:hint="eastAsia" w:hAnsi="黑体" w:cs="黑体"/>
          <w:szCs w:val="22"/>
        </w:rPr>
        <w:t xml:space="preserve">8.2.1  </w:t>
      </w:r>
      <w:r>
        <w:rPr>
          <w:rFonts w:hint="eastAsia" w:ascii="宋体" w:hAnsi="Times New Roman" w:eastAsia="宋体"/>
          <w:color w:val="000000"/>
          <w:kern w:val="2"/>
        </w:rPr>
        <w:t>党政机关应配备防毒面罩、毛巾、口罩等应急用品。</w:t>
      </w:r>
    </w:p>
    <w:p>
      <w:pPr>
        <w:pStyle w:val="34"/>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Lines="0" w:after="0" w:afterLines="0" w:line="360" w:lineRule="atLeast"/>
        <w:rPr>
          <w:rFonts w:ascii="宋体" w:hAnsi="宋体" w:eastAsia="宋体" w:cs="宋体"/>
        </w:rPr>
      </w:pPr>
      <w:r>
        <w:rPr>
          <w:rFonts w:hint="eastAsia" w:hAnsi="黑体" w:cs="黑体"/>
          <w:szCs w:val="22"/>
        </w:rPr>
        <w:t xml:space="preserve">8.2.2  </w:t>
      </w:r>
      <w:r>
        <w:rPr>
          <w:rFonts w:hint="eastAsia" w:ascii="宋体" w:hAnsi="宋体" w:eastAsia="宋体" w:cs="宋体"/>
        </w:rPr>
        <w:t>办事大厅、接访场所出入口应设置软质导流围栏等隔离疏导设施。</w:t>
      </w:r>
    </w:p>
    <w:p>
      <w:pPr>
        <w:pStyle w:val="35"/>
        <w:spacing w:before="156" w:after="156"/>
        <w:ind w:left="0"/>
      </w:pPr>
      <w:bookmarkStart w:id="191" w:name="_Toc92661036"/>
      <w:bookmarkStart w:id="192" w:name="_Toc92658088"/>
      <w:bookmarkStart w:id="193" w:name="_Toc92656539"/>
      <w:bookmarkStart w:id="194" w:name="_Toc92660601"/>
      <w:bookmarkStart w:id="195" w:name="_Toc92659720"/>
      <w:bookmarkStart w:id="196" w:name="_Toc92656480"/>
      <w:r>
        <w:rPr>
          <w:rFonts w:hint="eastAsia"/>
        </w:rPr>
        <w:t>电子防范要求</w:t>
      </w:r>
      <w:bookmarkEnd w:id="191"/>
      <w:bookmarkEnd w:id="192"/>
      <w:bookmarkEnd w:id="193"/>
      <w:bookmarkEnd w:id="194"/>
      <w:bookmarkEnd w:id="195"/>
      <w:bookmarkEnd w:id="196"/>
    </w:p>
    <w:p>
      <w:pPr>
        <w:pStyle w:val="33"/>
        <w:numPr>
          <w:ilvl w:val="3"/>
          <w:numId w:val="0"/>
        </w:numPr>
        <w:spacing w:before="0" w:beforeLines="0" w:after="0" w:afterLines="0" w:line="360" w:lineRule="atLeast"/>
      </w:pPr>
      <w:r>
        <w:rPr>
          <w:rFonts w:hint="eastAsia"/>
        </w:rPr>
        <w:t xml:space="preserve">8.3.1 </w:t>
      </w:r>
      <w:r>
        <w:rPr>
          <w:rFonts w:hint="eastAsia" w:ascii="宋体" w:hAnsi="宋体" w:eastAsia="宋体" w:cs="宋体"/>
        </w:rPr>
        <w:t>具有独立院落的党政机关大院</w:t>
      </w:r>
      <w:r>
        <w:rPr>
          <w:rFonts w:hint="eastAsia" w:ascii="宋体" w:hAnsi="宋体" w:eastAsia="宋体" w:cs="宋体"/>
          <w:color w:val="000000"/>
          <w:kern w:val="2"/>
        </w:rPr>
        <w:t>出入口及周边和</w:t>
      </w:r>
      <w:r>
        <w:rPr>
          <w:rFonts w:hint="eastAsia" w:ascii="宋体" w:hAnsi="宋体" w:eastAsia="宋体" w:cs="宋体"/>
        </w:rPr>
        <w:t>无院落的党政机关大楼出入口</w:t>
      </w:r>
      <w:r>
        <w:rPr>
          <w:rFonts w:hint="eastAsia" w:ascii="宋体" w:hAnsi="宋体" w:eastAsia="宋体" w:cs="宋体"/>
          <w:color w:val="000000"/>
          <w:kern w:val="2"/>
        </w:rPr>
        <w:t>应符合以下要求</w:t>
      </w:r>
      <w:r>
        <w:rPr>
          <w:rFonts w:hint="eastAsia" w:ascii="宋体" w:hAnsi="Times New Roman" w:eastAsia="宋体"/>
          <w:color w:val="000000"/>
          <w:kern w:val="2"/>
        </w:rPr>
        <w:t>：</w:t>
      </w:r>
    </w:p>
    <w:p>
      <w:pPr>
        <w:pStyle w:val="62"/>
        <w:numPr>
          <w:ilvl w:val="1"/>
          <w:numId w:val="9"/>
        </w:numPr>
        <w:tabs>
          <w:tab w:val="clear" w:pos="840"/>
        </w:tabs>
        <w:spacing w:line="360" w:lineRule="atLeast"/>
      </w:pPr>
      <w:r>
        <w:rPr>
          <w:rFonts w:hint="eastAsia"/>
        </w:rPr>
        <w:t>应设置人脸识别视频图像采集装置，智能视频分析装置应对进入党政机关人员的人脸图像进行动态采集和图像比对，对党政机关出入口及周边人员徘徊、滞留可视频分析报警提示给门卫保安。宜将人脸图像发送到公安人脸识别系统做监视名单的人脸比对，对重点人员可视频分析报警；</w:t>
      </w:r>
    </w:p>
    <w:p>
      <w:pPr>
        <w:pStyle w:val="62"/>
        <w:numPr>
          <w:ilvl w:val="1"/>
          <w:numId w:val="9"/>
        </w:numPr>
        <w:tabs>
          <w:tab w:val="clear" w:pos="840"/>
        </w:tabs>
        <w:spacing w:line="360" w:lineRule="atLeast"/>
      </w:pPr>
      <w:r>
        <w:rPr>
          <w:rFonts w:hint="eastAsia"/>
        </w:rPr>
        <w:t>应设置对党政机关工作人员进行身份识别的出入口控制通道装置；</w:t>
      </w:r>
    </w:p>
    <w:p>
      <w:pPr>
        <w:pStyle w:val="62"/>
        <w:numPr>
          <w:ilvl w:val="1"/>
          <w:numId w:val="9"/>
        </w:numPr>
        <w:tabs>
          <w:tab w:val="clear" w:pos="840"/>
        </w:tabs>
        <w:spacing w:line="360" w:lineRule="atLeast"/>
      </w:pPr>
      <w:r>
        <w:rPr>
          <w:rFonts w:hint="eastAsia"/>
        </w:rPr>
        <w:t>应设置访</w:t>
      </w:r>
      <w:r>
        <w:rPr>
          <w:rFonts w:hint="eastAsia"/>
          <w:szCs w:val="22"/>
        </w:rPr>
        <w:t>客人</w:t>
      </w:r>
      <w:r>
        <w:rPr>
          <w:rFonts w:hint="eastAsia"/>
        </w:rPr>
        <w:t>脸识别装置，配置读取身份证存储照片与持证人员人脸进行比对。</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8.3.2</w:t>
      </w:r>
      <w:r>
        <w:rPr>
          <w:rFonts w:hint="eastAsia"/>
        </w:rPr>
        <w:t xml:space="preserve"> 党政机关人员集中出入的主要通道和出入口应配置人员密度监测或检测设备设施，对拥挤情况告警提醒，避免踩踏事件发生。</w:t>
      </w:r>
    </w:p>
    <w:p>
      <w:pPr>
        <w:pStyle w:val="61"/>
        <w:widowControl w:val="0"/>
        <w:spacing w:line="360" w:lineRule="atLeast"/>
        <w:rPr>
          <w:rFonts w:ascii="宋体" w:hAnsi="Times New Roman" w:eastAsia="宋体"/>
          <w:sz w:val="21"/>
          <w:szCs w:val="22"/>
        </w:rPr>
      </w:pPr>
      <w:r>
        <w:rPr>
          <w:rFonts w:hint="eastAsia" w:ascii="黑体" w:hAnsi="黑体" w:eastAsia="黑体" w:cs="黑体"/>
          <w:szCs w:val="22"/>
        </w:rPr>
        <w:t xml:space="preserve">8.3.3 </w:t>
      </w:r>
      <w:r>
        <w:rPr>
          <w:rFonts w:hint="eastAsia" w:ascii="宋体" w:hAnsi="Times New Roman" w:eastAsia="宋体"/>
          <w:sz w:val="21"/>
          <w:szCs w:val="22"/>
        </w:rPr>
        <w:t>食堂操作间、配餐间、留样间、储藏室、就餐区应设置操作人员规范着装、规范操作的智能识别监控系统，对未戴帽子、未戴口罩、未穿工作服、未佩戴工牌、不按要求操作、未熄火离岗等行为进行监测告警。</w:t>
      </w:r>
    </w:p>
    <w:p>
      <w:pPr>
        <w:pStyle w:val="36"/>
        <w:spacing w:before="312" w:after="312"/>
      </w:pPr>
      <w:bookmarkStart w:id="197" w:name="_Toc92656481"/>
      <w:bookmarkStart w:id="198" w:name="_Toc92655449"/>
      <w:bookmarkStart w:id="199" w:name="_Toc90491912"/>
      <w:bookmarkStart w:id="200" w:name="_Toc92659721"/>
      <w:bookmarkStart w:id="201" w:name="_Toc92655004"/>
      <w:bookmarkStart w:id="202" w:name="_Toc92656540"/>
      <w:bookmarkStart w:id="203" w:name="_Toc90491593"/>
      <w:bookmarkStart w:id="204" w:name="_Toc90491982"/>
      <w:bookmarkStart w:id="205" w:name="_Toc92660602"/>
      <w:bookmarkStart w:id="206" w:name="_Toc92658089"/>
      <w:bookmarkStart w:id="207" w:name="_Toc92661037"/>
      <w:r>
        <w:rPr>
          <w:rFonts w:hint="eastAsia"/>
        </w:rPr>
        <w:t>非常态防范要求</w:t>
      </w:r>
      <w:bookmarkEnd w:id="197"/>
      <w:bookmarkEnd w:id="198"/>
      <w:bookmarkEnd w:id="199"/>
      <w:bookmarkEnd w:id="200"/>
      <w:bookmarkEnd w:id="201"/>
      <w:bookmarkEnd w:id="202"/>
      <w:bookmarkEnd w:id="203"/>
      <w:bookmarkEnd w:id="204"/>
      <w:bookmarkEnd w:id="205"/>
      <w:bookmarkEnd w:id="206"/>
      <w:bookmarkEnd w:id="207"/>
    </w:p>
    <w:p>
      <w:pPr>
        <w:pStyle w:val="35"/>
        <w:spacing w:before="156" w:after="156"/>
        <w:ind w:left="0"/>
      </w:pPr>
      <w:bookmarkStart w:id="208" w:name="_Toc92656482"/>
      <w:bookmarkStart w:id="209" w:name="_Toc92658090"/>
      <w:bookmarkStart w:id="210" w:name="_Toc92660603"/>
      <w:bookmarkStart w:id="211" w:name="_Toc92661038"/>
      <w:bookmarkStart w:id="212" w:name="_Toc92655450"/>
      <w:bookmarkStart w:id="213" w:name="_Toc92656541"/>
      <w:bookmarkStart w:id="214" w:name="_Toc92659722"/>
      <w:r>
        <w:rPr>
          <w:rFonts w:hint="eastAsia"/>
        </w:rPr>
        <w:t>非常态防范等级</w:t>
      </w:r>
      <w:bookmarkEnd w:id="208"/>
      <w:bookmarkEnd w:id="209"/>
      <w:bookmarkEnd w:id="210"/>
      <w:bookmarkEnd w:id="211"/>
      <w:bookmarkEnd w:id="212"/>
      <w:bookmarkEnd w:id="213"/>
      <w:bookmarkEnd w:id="214"/>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9.1.1 </w:t>
      </w:r>
      <w:r>
        <w:rPr>
          <w:rFonts w:hint="eastAsia"/>
        </w:rPr>
        <w:t>非常态治安反恐防范按照采取措施的不同要求分为三个等级,从低到高依次为：三级非常态防范、二级非常态防范和一级非常态防范。</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9.1.2 </w:t>
      </w:r>
      <w:r>
        <w:rPr>
          <w:rFonts w:hint="eastAsia"/>
        </w:rPr>
        <w:t>在重要会议、重大活动等重要时段应采取三级非常态防范措施，在获得重大治安案事件、恐怖袭击案事件等预警信息时应采取二级非常态防范措施，在发生重大治安案事件、恐怖袭击案事件时应采取一级非常态防范措施。</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9.1.3 </w:t>
      </w:r>
      <w:r>
        <w:rPr>
          <w:rFonts w:hint="eastAsia"/>
        </w:rPr>
        <w:t>二级非常态防范要求应在三级非常态防范要求基础上加强，一级非常态防范要求应在二级非常态防范要求基础上加强。</w:t>
      </w:r>
    </w:p>
    <w:p>
      <w:pPr>
        <w:pStyle w:val="35"/>
        <w:spacing w:before="156" w:after="156"/>
        <w:ind w:left="0"/>
      </w:pPr>
      <w:bookmarkStart w:id="215" w:name="_Toc92658091"/>
      <w:bookmarkStart w:id="216" w:name="_Toc92655451"/>
      <w:bookmarkStart w:id="217" w:name="_Toc92656542"/>
      <w:bookmarkStart w:id="218" w:name="_Toc92661039"/>
      <w:bookmarkStart w:id="219" w:name="_Toc92659723"/>
      <w:bookmarkStart w:id="220" w:name="_Toc92660604"/>
      <w:bookmarkStart w:id="221" w:name="_Toc92656483"/>
      <w:r>
        <w:rPr>
          <w:rFonts w:hint="eastAsia"/>
        </w:rPr>
        <w:t>非常态防范要求</w:t>
      </w:r>
      <w:bookmarkEnd w:id="215"/>
      <w:bookmarkEnd w:id="216"/>
      <w:bookmarkEnd w:id="217"/>
      <w:bookmarkEnd w:id="218"/>
      <w:bookmarkEnd w:id="219"/>
      <w:bookmarkEnd w:id="220"/>
      <w:bookmarkEnd w:id="221"/>
    </w:p>
    <w:p>
      <w:pPr>
        <w:pStyle w:val="28"/>
        <w:tabs>
          <w:tab w:val="center" w:pos="4201"/>
          <w:tab w:val="right" w:leader="dot" w:pos="9298"/>
        </w:tabs>
        <w:spacing w:line="360" w:lineRule="atLeast"/>
      </w:pPr>
      <w:r>
        <w:rPr>
          <w:rFonts w:hint="eastAsia"/>
        </w:rPr>
        <w:t>一级、二级、三级非常态情况下的人力防范、实体防范、电子防范具体措施应根据本地区反恐怖工作领导小组具体要求落实。</w:t>
      </w:r>
    </w:p>
    <w:p>
      <w:pPr>
        <w:pStyle w:val="36"/>
        <w:spacing w:before="156" w:beforeLines="50" w:after="156" w:afterLines="50"/>
        <w:outlineLvl w:val="2"/>
      </w:pPr>
      <w:r>
        <w:rPr>
          <w:rFonts w:hint="eastAsia"/>
        </w:rPr>
        <w:t>安全防范系统技术要求</w:t>
      </w:r>
    </w:p>
    <w:p>
      <w:pPr>
        <w:pStyle w:val="35"/>
        <w:widowControl w:val="0"/>
        <w:spacing w:before="156" w:after="156"/>
        <w:ind w:left="0"/>
        <w:jc w:val="both"/>
      </w:pPr>
      <w:r>
        <w:rPr>
          <w:rFonts w:hint="eastAsia"/>
        </w:rPr>
        <w:t>一般要求</w:t>
      </w:r>
    </w:p>
    <w:p>
      <w:pPr>
        <w:widowControl/>
        <w:tabs>
          <w:tab w:val="center" w:pos="4201"/>
          <w:tab w:val="right" w:leader="dot" w:pos="9298"/>
        </w:tabs>
        <w:autoSpaceDE w:val="0"/>
        <w:autoSpaceDN w:val="0"/>
        <w:adjustRightInd w:val="0"/>
        <w:spacing w:line="360" w:lineRule="atLeast"/>
        <w:rPr>
          <w:rFonts w:ascii="黑体" w:hAnsi="宋体" w:eastAsia="黑体"/>
          <w:kern w:val="0"/>
          <w:szCs w:val="22"/>
        </w:rPr>
      </w:pPr>
      <w:r>
        <w:rPr>
          <w:rFonts w:hint="eastAsia" w:ascii="黑体" w:hAnsi="宋体" w:eastAsia="黑体"/>
          <w:kern w:val="0"/>
          <w:szCs w:val="22"/>
        </w:rPr>
        <w:t xml:space="preserve">10.1.1  </w:t>
      </w:r>
      <w:r>
        <w:rPr>
          <w:rFonts w:hint="eastAsia" w:ascii="宋体"/>
          <w:kern w:val="0"/>
          <w:szCs w:val="21"/>
        </w:rPr>
        <w:t>安全防范系统所用的设施设备、材料和装备器械等应符合国家、行业现行相关标准的要求，并经检验或认证合格。</w:t>
      </w:r>
    </w:p>
    <w:p>
      <w:pPr>
        <w:widowControl/>
        <w:tabs>
          <w:tab w:val="center" w:pos="4201"/>
          <w:tab w:val="right" w:leader="dot" w:pos="9298"/>
        </w:tabs>
        <w:autoSpaceDE w:val="0"/>
        <w:autoSpaceDN w:val="0"/>
        <w:adjustRightInd w:val="0"/>
        <w:spacing w:line="360" w:lineRule="atLeast"/>
        <w:rPr>
          <w:rFonts w:ascii="宋体"/>
          <w:kern w:val="0"/>
          <w:szCs w:val="21"/>
        </w:rPr>
      </w:pPr>
      <w:r>
        <w:rPr>
          <w:rFonts w:hint="eastAsia" w:ascii="黑体" w:hAnsi="宋体" w:eastAsia="黑体"/>
          <w:kern w:val="0"/>
          <w:szCs w:val="22"/>
        </w:rPr>
        <w:t xml:space="preserve">10.1.2  </w:t>
      </w:r>
      <w:r>
        <w:rPr>
          <w:rFonts w:hint="eastAsia"/>
        </w:rPr>
        <w:t>安全防范管理平台</w:t>
      </w:r>
      <w:r>
        <w:rPr>
          <w:rFonts w:hint="eastAsia" w:ascii="宋体"/>
          <w:kern w:val="0"/>
          <w:szCs w:val="21"/>
        </w:rPr>
        <w:t>应对系统内具有计时功能的设备进行校时，设备的时钟与北京时间误差应不大于5s。</w:t>
      </w:r>
    </w:p>
    <w:p>
      <w:pPr>
        <w:pStyle w:val="34"/>
        <w:numPr>
          <w:ilvl w:val="2"/>
          <w:numId w:val="0"/>
        </w:numPr>
        <w:autoSpaceDE w:val="0"/>
        <w:autoSpaceDN w:val="0"/>
        <w:adjustRightInd w:val="0"/>
        <w:spacing w:before="0" w:beforeLines="0" w:after="0" w:afterLines="0" w:line="360" w:lineRule="atLeast"/>
      </w:pPr>
      <w:r>
        <w:rPr>
          <w:rFonts w:hint="eastAsia"/>
        </w:rPr>
        <w:t xml:space="preserve">10.1.3  </w:t>
      </w:r>
      <w:r>
        <w:rPr>
          <w:rFonts w:hint="eastAsia" w:ascii="宋体" w:hAnsi="宋体" w:eastAsia="宋体" w:cs="宋体"/>
        </w:rPr>
        <w:t>安全防范系统应配置备用电源，保证入侵和紧急报警系统的应急供电时间应不小于</w:t>
      </w:r>
      <w:r>
        <w:rPr>
          <w:rFonts w:ascii="宋体" w:hAnsi="宋体" w:eastAsia="宋体" w:cs="宋体"/>
        </w:rPr>
        <w:t>8</w:t>
      </w:r>
      <w:r>
        <w:rPr>
          <w:rFonts w:hint="eastAsia" w:ascii="宋体" w:hAnsi="宋体" w:eastAsia="宋体" w:cs="宋体"/>
        </w:rPr>
        <w:t>小时，视频监控系统关键设备的应急供电时间应不小于</w:t>
      </w:r>
      <w:r>
        <w:rPr>
          <w:rFonts w:ascii="宋体" w:hAnsi="宋体" w:eastAsia="宋体" w:cs="宋体"/>
        </w:rPr>
        <w:t>1</w:t>
      </w:r>
      <w:r>
        <w:rPr>
          <w:rFonts w:hint="eastAsia" w:ascii="宋体" w:hAnsi="宋体" w:eastAsia="宋体" w:cs="宋体"/>
        </w:rPr>
        <w:t>小时，出入口控制系统执行装置正常运行的应急供电时间应不小于</w:t>
      </w:r>
      <w:r>
        <w:rPr>
          <w:rFonts w:ascii="宋体" w:hAnsi="宋体" w:eastAsia="宋体" w:cs="宋体"/>
        </w:rPr>
        <w:t>48</w:t>
      </w:r>
      <w:r>
        <w:rPr>
          <w:rFonts w:hint="eastAsia" w:ascii="宋体" w:hAnsi="宋体" w:eastAsia="宋体" w:cs="宋体"/>
        </w:rPr>
        <w:t>小时。</w:t>
      </w:r>
    </w:p>
    <w:p>
      <w:pPr>
        <w:widowControl/>
        <w:tabs>
          <w:tab w:val="center" w:pos="4201"/>
          <w:tab w:val="right" w:leader="dot" w:pos="9298"/>
        </w:tabs>
        <w:autoSpaceDE w:val="0"/>
        <w:autoSpaceDN w:val="0"/>
        <w:adjustRightInd w:val="0"/>
        <w:spacing w:line="360" w:lineRule="atLeast"/>
        <w:rPr>
          <w:rFonts w:ascii="宋体"/>
          <w:kern w:val="0"/>
          <w:szCs w:val="21"/>
        </w:rPr>
      </w:pPr>
      <w:r>
        <w:rPr>
          <w:rFonts w:hint="eastAsia" w:ascii="黑体" w:hAnsi="宋体" w:eastAsia="黑体"/>
          <w:kern w:val="0"/>
          <w:szCs w:val="22"/>
        </w:rPr>
        <w:t xml:space="preserve">10.1.4  </w:t>
      </w:r>
      <w:r>
        <w:rPr>
          <w:rFonts w:hint="eastAsia" w:ascii="宋体"/>
          <w:kern w:val="0"/>
          <w:szCs w:val="21"/>
        </w:rPr>
        <w:t>防爆环境使用的安全防范设施，防爆等级应符合GB 3836.1的相关规定。</w:t>
      </w:r>
    </w:p>
    <w:p>
      <w:pPr>
        <w:pStyle w:val="32"/>
        <w:numPr>
          <w:ilvl w:val="4"/>
          <w:numId w:val="0"/>
        </w:numPr>
        <w:spacing w:before="0" w:beforeLines="0" w:after="0" w:afterLines="0" w:line="360" w:lineRule="atLeast"/>
        <w:rPr>
          <w:rFonts w:ascii="宋体" w:eastAsia="宋体"/>
        </w:rPr>
      </w:pPr>
      <w:r>
        <w:rPr>
          <w:rFonts w:hint="eastAsia" w:hAnsi="宋体"/>
          <w:szCs w:val="22"/>
        </w:rPr>
        <w:t xml:space="preserve">10.1.5  </w:t>
      </w:r>
      <w:r>
        <w:rPr>
          <w:rFonts w:hint="eastAsia" w:ascii="宋体" w:eastAsia="宋体"/>
        </w:rPr>
        <w:t>安全防范系统的各子系统应符合</w:t>
      </w:r>
      <w:r>
        <w:rPr>
          <w:rFonts w:ascii="宋体" w:eastAsia="宋体"/>
        </w:rPr>
        <w:t>GB 55029</w:t>
      </w:r>
      <w:r>
        <w:rPr>
          <w:rFonts w:hint="eastAsia" w:ascii="宋体" w:eastAsia="宋体"/>
        </w:rPr>
        <w:t>的相关规定。</w:t>
      </w:r>
    </w:p>
    <w:p>
      <w:pPr>
        <w:pStyle w:val="35"/>
        <w:widowControl w:val="0"/>
        <w:spacing w:before="156" w:after="156"/>
        <w:ind w:left="0"/>
        <w:jc w:val="both"/>
      </w:pPr>
      <w:r>
        <w:rPr>
          <w:rFonts w:hint="eastAsia"/>
        </w:rPr>
        <w:t>入侵和紧急报警系统</w:t>
      </w:r>
    </w:p>
    <w:p>
      <w:pPr>
        <w:pStyle w:val="28"/>
        <w:tabs>
          <w:tab w:val="center" w:pos="4201"/>
          <w:tab w:val="right" w:leader="dot" w:pos="9298"/>
        </w:tabs>
        <w:spacing w:line="360" w:lineRule="atLeast"/>
        <w:ind w:firstLine="0" w:firstLineChars="0"/>
      </w:pPr>
      <w:r>
        <w:rPr>
          <w:rFonts w:hint="eastAsia" w:ascii="黑体" w:hAnsi="黑体" w:eastAsia="黑体" w:cs="黑体"/>
        </w:rPr>
        <w:t>10.2.1</w:t>
      </w:r>
      <w:r>
        <w:rPr>
          <w:rFonts w:hint="eastAsia"/>
        </w:rPr>
        <w:t xml:space="preserve"> 入侵和紧急报警系统应能探测入侵和紧急事件。系统报警后，安防监控中心或门卫值班室应能声、光指示，并能准确指示报警的位置。</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10.2.2</w:t>
      </w:r>
      <w:r>
        <w:rPr>
          <w:rFonts w:hint="eastAsia"/>
        </w:rPr>
        <w:t xml:space="preserve"> 入侵和紧急报警系统应符合以下要求：</w:t>
      </w:r>
    </w:p>
    <w:p>
      <w:pPr>
        <w:pStyle w:val="62"/>
        <w:numPr>
          <w:ilvl w:val="0"/>
          <w:numId w:val="10"/>
        </w:numPr>
        <w:spacing w:line="360" w:lineRule="atLeast"/>
      </w:pPr>
      <w:r>
        <w:rPr>
          <w:rFonts w:hint="eastAsia"/>
        </w:rPr>
        <w:t>紧急（一键）报警宜具备视频/音频采集和对讲功能。</w:t>
      </w:r>
    </w:p>
    <w:p>
      <w:pPr>
        <w:pStyle w:val="62"/>
        <w:numPr>
          <w:ilvl w:val="0"/>
          <w:numId w:val="10"/>
        </w:numPr>
        <w:spacing w:line="360" w:lineRule="atLeast"/>
      </w:pPr>
      <w:r>
        <w:rPr>
          <w:rFonts w:hint="eastAsia"/>
        </w:rPr>
        <w:t>入侵和紧急报警系统应采用两种以上对外报警信息传输方式。用于报警信息传输的电话线路上不应挂接其他设备。</w:t>
      </w:r>
    </w:p>
    <w:p>
      <w:pPr>
        <w:pStyle w:val="62"/>
        <w:numPr>
          <w:ilvl w:val="0"/>
          <w:numId w:val="10"/>
        </w:numPr>
        <w:spacing w:line="360" w:lineRule="atLeast"/>
      </w:pPr>
      <w:r>
        <w:rPr>
          <w:rFonts w:hint="eastAsia"/>
        </w:rPr>
        <w:t>紧急（一键）报警触发后，系统应能发出声、光指示，并准确指示报警的位置，声报警装置报警声压室内不低于80dB（A），室外应不不低于100dB（A）。报警持续时间应不小于5分钟。</w:t>
      </w:r>
    </w:p>
    <w:p>
      <w:pPr>
        <w:pStyle w:val="62"/>
        <w:numPr>
          <w:ilvl w:val="0"/>
          <w:numId w:val="10"/>
        </w:numPr>
        <w:spacing w:line="360" w:lineRule="atLeast"/>
      </w:pPr>
      <w:r>
        <w:rPr>
          <w:rFonts w:hint="eastAsia"/>
        </w:rPr>
        <w:t>紧急（一键）报警装置应具备防误报措施和自锁装置，在出现警情触发紧急按钮后不得自动复位，必须人工手动复位。</w:t>
      </w:r>
    </w:p>
    <w:p>
      <w:pPr>
        <w:pStyle w:val="62"/>
        <w:numPr>
          <w:ilvl w:val="0"/>
          <w:numId w:val="10"/>
        </w:numPr>
        <w:spacing w:line="360" w:lineRule="atLeast"/>
      </w:pPr>
      <w:r>
        <w:rPr>
          <w:rFonts w:hint="eastAsia"/>
        </w:rPr>
        <w:t>紧急报警系统应设置2 个（含）以上独立防区紧急按钮，能识别测试报警和紧急报警，每季度进行定期测试。</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10.2.3 </w:t>
      </w:r>
      <w:r>
        <w:rPr>
          <w:rFonts w:hint="eastAsia"/>
        </w:rPr>
        <w:t>系统应具备自检、防拆、防破坏、开路、短路、故障、断电报警等功能。应24h设防。</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10.2.4</w:t>
      </w:r>
      <w:r>
        <w:rPr>
          <w:rFonts w:hint="eastAsia"/>
        </w:rPr>
        <w:t xml:space="preserve"> 系统应与视频监控系统联动。</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10.2.5</w:t>
      </w:r>
      <w:r>
        <w:rPr>
          <w:rFonts w:hint="eastAsia"/>
        </w:rPr>
        <w:t xml:space="preserve"> 系统布防、撤防、故障和报警信息存储时间应大于或等于 90 天。</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10.2.6</w:t>
      </w:r>
      <w:r>
        <w:rPr>
          <w:rFonts w:hint="eastAsia"/>
        </w:rPr>
        <w:t xml:space="preserve"> 系统的安全等级应符合GB/T 32581—2016中规定的2级要求。。</w:t>
      </w:r>
    </w:p>
    <w:p>
      <w:pPr>
        <w:pStyle w:val="35"/>
        <w:widowControl w:val="0"/>
        <w:spacing w:before="156" w:after="156"/>
        <w:ind w:left="0"/>
        <w:jc w:val="both"/>
      </w:pPr>
      <w:r>
        <w:rPr>
          <w:rFonts w:hint="eastAsia"/>
        </w:rPr>
        <w:t>视频监控系统</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10.3.1</w:t>
      </w:r>
      <w:r>
        <w:rPr>
          <w:rFonts w:hint="eastAsia"/>
        </w:rPr>
        <w:t xml:space="preserve"> 系统监视和回放图像的水平像素数应不小于1920，垂直像素数应不小于1080，图像帧率应不小于25 帧/秒</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10.3.2</w:t>
      </w:r>
      <w:r>
        <w:rPr>
          <w:rFonts w:hint="eastAsia"/>
        </w:rPr>
        <w:t xml:space="preserve"> 音视频数据应实时记录，保存时间应大于或等于 30天。反恐防范重点部位的音视频数据保存时间应大于或等于90天。</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10.3.3 </w:t>
      </w:r>
      <w:r>
        <w:rPr>
          <w:rFonts w:hint="eastAsia"/>
        </w:rPr>
        <w:t>涉及公共安全重点区域的视频图像信息采集应符合 GB 37300 的相关规定。</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10.3.4</w:t>
      </w:r>
      <w:r>
        <w:rPr>
          <w:rFonts w:hint="eastAsia"/>
        </w:rPr>
        <w:t xml:space="preserve"> 具有探测报警功能的视频分析系统，应符合 GB/T 30147 的相关规定。</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10.3.5 </w:t>
      </w:r>
      <w:r>
        <w:rPr>
          <w:rFonts w:hint="eastAsia"/>
        </w:rPr>
        <w:t>系统应与入侵和紧急报警系统联动。</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10.3.6</w:t>
      </w:r>
      <w:r>
        <w:rPr>
          <w:rFonts w:hint="eastAsia"/>
        </w:rPr>
        <w:t xml:space="preserve"> 在人员密集场所，宜使用具有密度监测功能的视频监控设备，监测人员密度，并根据密度阈值进行预警。</w:t>
      </w:r>
    </w:p>
    <w:p>
      <w:pPr>
        <w:pStyle w:val="35"/>
        <w:widowControl w:val="0"/>
        <w:spacing w:before="156" w:after="156"/>
        <w:ind w:left="0"/>
        <w:jc w:val="both"/>
      </w:pPr>
      <w:r>
        <w:rPr>
          <w:rFonts w:hint="eastAsia"/>
        </w:rPr>
        <w:t>出入口控制系统</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10.4.1 </w:t>
      </w:r>
      <w:r>
        <w:rPr>
          <w:rFonts w:hint="eastAsia"/>
        </w:rPr>
        <w:t>出入口控制系统应能对强行破坏、非法进入的行为发出报警信号，报警信号应与相关出入口的视频图像联动。</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10.4.2 </w:t>
      </w:r>
      <w:r>
        <w:rPr>
          <w:rFonts w:hint="eastAsia"/>
        </w:rPr>
        <w:t>系统应满足人员逃生时的相关要求，当需要紧急疏散时，各闭锁通道应开启，保障人员迅速安全通过。</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10.4.3 </w:t>
      </w:r>
      <w:r>
        <w:rPr>
          <w:rFonts w:hint="eastAsia"/>
        </w:rPr>
        <w:t>系统信息存储时间应大于或等于 180 天。</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10.4.4 </w:t>
      </w:r>
      <w:r>
        <w:rPr>
          <w:rFonts w:hint="eastAsia"/>
        </w:rPr>
        <w:t>系统的安全等级应不低于GB/T 37078—2018中规定的2级要求。</w:t>
      </w:r>
    </w:p>
    <w:p>
      <w:pPr>
        <w:pStyle w:val="35"/>
        <w:widowControl w:val="0"/>
        <w:spacing w:before="156" w:after="156"/>
        <w:ind w:left="0"/>
        <w:jc w:val="both"/>
      </w:pPr>
      <w:r>
        <w:rPr>
          <w:rFonts w:hint="eastAsia"/>
        </w:rPr>
        <w:t>电子巡查系统</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10.5.1</w:t>
      </w:r>
      <w:r>
        <w:rPr>
          <w:rFonts w:hint="eastAsia"/>
        </w:rPr>
        <w:t xml:space="preserve"> 电子巡查系统的巡查路线、巡查时间应能根据安全管理需要进行设定和修改。</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10.5.2</w:t>
      </w:r>
      <w:r>
        <w:rPr>
          <w:rFonts w:hint="eastAsia"/>
        </w:rPr>
        <w:t xml:space="preserve"> 系统巡查记录保存时间应大于或等于90天。</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10.5.3</w:t>
      </w:r>
      <w:r>
        <w:rPr>
          <w:rFonts w:hint="eastAsia"/>
        </w:rPr>
        <w:t xml:space="preserve"> 系统的其他要求应符合 GA/T 644 的相关规定。</w:t>
      </w:r>
    </w:p>
    <w:p>
      <w:pPr>
        <w:pStyle w:val="35"/>
        <w:widowControl w:val="0"/>
        <w:spacing w:before="156" w:after="156"/>
        <w:ind w:left="0"/>
        <w:jc w:val="both"/>
      </w:pPr>
      <w:r>
        <w:rPr>
          <w:rFonts w:hint="eastAsia"/>
        </w:rPr>
        <w:t>安全检查系统</w:t>
      </w:r>
    </w:p>
    <w:p>
      <w:pPr>
        <w:pStyle w:val="34"/>
        <w:numPr>
          <w:ilvl w:val="2"/>
          <w:numId w:val="0"/>
        </w:numPr>
        <w:tabs>
          <w:tab w:val="center" w:pos="4201"/>
          <w:tab w:val="right" w:leader="dot" w:pos="9298"/>
        </w:tabs>
        <w:spacing w:before="0" w:beforeLines="0" w:after="0" w:afterLines="0" w:line="360" w:lineRule="atLeast"/>
        <w:rPr>
          <w:rFonts w:hAnsi="宋体" w:cs="宋体"/>
          <w:szCs w:val="22"/>
        </w:rPr>
      </w:pPr>
      <w:r>
        <w:rPr>
          <w:rFonts w:hint="eastAsia" w:hAnsi="黑体" w:cs="黑体"/>
          <w:szCs w:val="22"/>
        </w:rPr>
        <w:t>10.6.1</w:t>
      </w:r>
      <w:r>
        <w:rPr>
          <w:rFonts w:hint="eastAsia"/>
        </w:rPr>
        <w:t xml:space="preserve"> </w:t>
      </w:r>
      <w:r>
        <w:rPr>
          <w:rFonts w:hint="eastAsia" w:ascii="宋体" w:hAnsi="宋体" w:eastAsia="宋体" w:cs="宋体"/>
          <w:szCs w:val="22"/>
        </w:rPr>
        <w:t>系统应能对爆炸物、武器、管制器具或其他违禁品进行探测、显示、报警和记录。</w:t>
      </w:r>
    </w:p>
    <w:p>
      <w:pPr>
        <w:pStyle w:val="34"/>
        <w:numPr>
          <w:ilvl w:val="2"/>
          <w:numId w:val="0"/>
        </w:numPr>
        <w:tabs>
          <w:tab w:val="center" w:pos="4201"/>
          <w:tab w:val="right" w:leader="dot" w:pos="9298"/>
        </w:tabs>
        <w:spacing w:before="0" w:beforeLines="0" w:after="0" w:afterLines="0" w:line="360" w:lineRule="atLeast"/>
        <w:rPr>
          <w:rFonts w:ascii="宋体" w:eastAsia="宋体"/>
          <w:szCs w:val="20"/>
        </w:rPr>
      </w:pPr>
      <w:r>
        <w:rPr>
          <w:rFonts w:hint="eastAsia" w:hAnsi="黑体" w:cs="黑体"/>
          <w:szCs w:val="22"/>
        </w:rPr>
        <w:t>10.6.2</w:t>
      </w:r>
      <w:r>
        <w:rPr>
          <w:rFonts w:hint="eastAsia"/>
        </w:rPr>
        <w:t xml:space="preserve"> </w:t>
      </w:r>
      <w:r>
        <w:rPr>
          <w:rFonts w:hint="eastAsia" w:ascii="宋体" w:eastAsia="宋体"/>
          <w:szCs w:val="20"/>
        </w:rPr>
        <w:t>微剂量</w:t>
      </w:r>
      <w:r>
        <w:rPr>
          <w:rFonts w:ascii="宋体" w:eastAsia="宋体"/>
          <w:szCs w:val="20"/>
        </w:rPr>
        <w:t>X</w:t>
      </w:r>
      <w:r>
        <w:rPr>
          <w:rFonts w:hint="eastAsia" w:ascii="宋体" w:eastAsia="宋体"/>
          <w:szCs w:val="20"/>
        </w:rPr>
        <w:t>射线安全检查设备应符合</w:t>
      </w:r>
      <w:r>
        <w:rPr>
          <w:rFonts w:ascii="宋体" w:eastAsia="宋体"/>
          <w:szCs w:val="20"/>
        </w:rPr>
        <w:t>GB 15208.1</w:t>
      </w:r>
      <w:r>
        <w:rPr>
          <w:rFonts w:hint="eastAsia" w:ascii="宋体" w:eastAsia="宋体"/>
          <w:szCs w:val="20"/>
        </w:rPr>
        <w:t>、</w:t>
      </w:r>
      <w:r>
        <w:rPr>
          <w:rFonts w:ascii="宋体" w:eastAsia="宋体"/>
          <w:szCs w:val="20"/>
        </w:rPr>
        <w:t>GB 15208.2</w:t>
      </w:r>
      <w:r>
        <w:rPr>
          <w:rFonts w:hint="eastAsia" w:ascii="宋体" w:eastAsia="宋体"/>
          <w:szCs w:val="20"/>
        </w:rPr>
        <w:t>的相关规定。</w:t>
      </w:r>
    </w:p>
    <w:p>
      <w:pPr>
        <w:pStyle w:val="34"/>
        <w:numPr>
          <w:ilvl w:val="2"/>
          <w:numId w:val="0"/>
        </w:numPr>
        <w:tabs>
          <w:tab w:val="center" w:pos="4201"/>
          <w:tab w:val="right" w:leader="dot" w:pos="9298"/>
        </w:tabs>
        <w:spacing w:before="0" w:beforeLines="0" w:after="0" w:afterLines="0" w:line="360" w:lineRule="atLeast"/>
        <w:rPr>
          <w:rFonts w:ascii="宋体" w:eastAsia="宋体"/>
          <w:szCs w:val="20"/>
        </w:rPr>
      </w:pPr>
      <w:r>
        <w:rPr>
          <w:rFonts w:hint="eastAsia"/>
        </w:rPr>
        <w:t xml:space="preserve">10.6.3 </w:t>
      </w:r>
      <w:r>
        <w:rPr>
          <w:rFonts w:hint="eastAsia" w:ascii="宋体" w:eastAsia="宋体"/>
          <w:szCs w:val="20"/>
        </w:rPr>
        <w:t>禁限带物品智能分析设备应能自动识别禁止和限制带入党政机关的物品，并能发出报警信息。</w:t>
      </w:r>
    </w:p>
    <w:p>
      <w:pPr>
        <w:pStyle w:val="34"/>
        <w:numPr>
          <w:ilvl w:val="2"/>
          <w:numId w:val="0"/>
        </w:numPr>
        <w:tabs>
          <w:tab w:val="center" w:pos="4201"/>
          <w:tab w:val="right" w:leader="dot" w:pos="9298"/>
        </w:tabs>
        <w:spacing w:before="0" w:beforeLines="0" w:after="0" w:afterLines="0" w:line="360" w:lineRule="atLeast"/>
      </w:pPr>
      <w:r>
        <w:rPr>
          <w:rFonts w:hint="eastAsia"/>
        </w:rPr>
        <w:t xml:space="preserve">10.6.4 </w:t>
      </w:r>
      <w:r>
        <w:rPr>
          <w:rFonts w:hint="eastAsia" w:ascii="宋体" w:eastAsia="宋体"/>
          <w:szCs w:val="20"/>
        </w:rPr>
        <w:t>通过式金属探测门应符合</w:t>
      </w:r>
      <w:r>
        <w:rPr>
          <w:rFonts w:ascii="宋体" w:eastAsia="宋体"/>
          <w:szCs w:val="20"/>
        </w:rPr>
        <w:t>GB15210</w:t>
      </w:r>
      <w:r>
        <w:rPr>
          <w:rFonts w:hint="eastAsia" w:ascii="宋体" w:eastAsia="宋体"/>
          <w:szCs w:val="20"/>
        </w:rPr>
        <w:t>的相关规定，宜集成人体测温装置，实现非接触体温监测，当温度超过预先设定的报警阈值时，应有声光及语音报警提示。</w:t>
      </w:r>
    </w:p>
    <w:p>
      <w:pPr>
        <w:pStyle w:val="34"/>
        <w:numPr>
          <w:ilvl w:val="2"/>
          <w:numId w:val="0"/>
        </w:numPr>
        <w:tabs>
          <w:tab w:val="center" w:pos="4201"/>
          <w:tab w:val="right" w:leader="dot" w:pos="9298"/>
        </w:tabs>
        <w:spacing w:before="0" w:beforeLines="0" w:after="0" w:afterLines="0" w:line="360" w:lineRule="atLeast"/>
      </w:pPr>
      <w:r>
        <w:rPr>
          <w:rFonts w:hint="eastAsia"/>
        </w:rPr>
        <w:t xml:space="preserve">10.6.5  </w:t>
      </w:r>
      <w:r>
        <w:rPr>
          <w:rFonts w:hint="eastAsia" w:ascii="宋体" w:eastAsia="宋体"/>
          <w:szCs w:val="20"/>
        </w:rPr>
        <w:t>手持式金属探测器应符合</w:t>
      </w:r>
      <w:r>
        <w:rPr>
          <w:rFonts w:ascii="宋体" w:eastAsia="宋体"/>
          <w:szCs w:val="20"/>
        </w:rPr>
        <w:t>GB 12899</w:t>
      </w:r>
      <w:r>
        <w:rPr>
          <w:rFonts w:hint="eastAsia" w:ascii="宋体" w:eastAsia="宋体"/>
          <w:szCs w:val="20"/>
        </w:rPr>
        <w:t>的相关规定。</w:t>
      </w:r>
    </w:p>
    <w:p>
      <w:pPr>
        <w:pStyle w:val="34"/>
        <w:numPr>
          <w:ilvl w:val="2"/>
          <w:numId w:val="0"/>
        </w:numPr>
        <w:tabs>
          <w:tab w:val="center" w:pos="4201"/>
          <w:tab w:val="right" w:leader="dot" w:pos="9298"/>
        </w:tabs>
        <w:spacing w:before="0" w:beforeLines="0" w:after="0" w:afterLines="0" w:line="360" w:lineRule="atLeast"/>
      </w:pPr>
      <w:r>
        <w:rPr>
          <w:rFonts w:hint="eastAsia"/>
        </w:rPr>
        <w:t xml:space="preserve">10.6.6  </w:t>
      </w:r>
      <w:r>
        <w:rPr>
          <w:rFonts w:hint="eastAsia" w:ascii="宋体" w:hAnsi="宋体" w:eastAsia="宋体"/>
        </w:rPr>
        <w:t>爆炸物探测仪应符合</w:t>
      </w:r>
      <w:r>
        <w:rPr>
          <w:rFonts w:ascii="宋体" w:hAnsi="宋体" w:eastAsia="宋体"/>
        </w:rPr>
        <w:t>GA/T 841</w:t>
      </w:r>
      <w:r>
        <w:rPr>
          <w:rFonts w:hint="eastAsia" w:ascii="宋体" w:hAnsi="宋体" w:eastAsia="宋体"/>
        </w:rPr>
        <w:t>的相关规定。</w:t>
      </w:r>
    </w:p>
    <w:p>
      <w:pPr>
        <w:pStyle w:val="34"/>
        <w:numPr>
          <w:ilvl w:val="2"/>
          <w:numId w:val="0"/>
        </w:numPr>
        <w:tabs>
          <w:tab w:val="center" w:pos="4201"/>
          <w:tab w:val="right" w:leader="dot" w:pos="9298"/>
        </w:tabs>
        <w:spacing w:before="0" w:beforeLines="0" w:after="0" w:afterLines="0" w:line="360" w:lineRule="atLeast"/>
        <w:rPr>
          <w:rFonts w:hAnsi="宋体" w:cs="宋体"/>
        </w:rPr>
      </w:pPr>
      <w:r>
        <w:rPr>
          <w:rFonts w:hint="eastAsia" w:hAnsi="黑体" w:cs="黑体"/>
          <w:szCs w:val="22"/>
        </w:rPr>
        <w:t>10.6.7</w:t>
      </w:r>
      <w:r>
        <w:rPr>
          <w:rFonts w:hint="eastAsia"/>
        </w:rPr>
        <w:t xml:space="preserve"> </w:t>
      </w:r>
      <w:r>
        <w:rPr>
          <w:rFonts w:hint="eastAsia" w:ascii="宋体" w:hAnsi="宋体" w:eastAsia="宋体" w:cs="宋体"/>
        </w:rPr>
        <w:t>液态物品安全检查设备应满足下列要求：</w:t>
      </w:r>
    </w:p>
    <w:p>
      <w:pPr>
        <w:pStyle w:val="28"/>
        <w:numPr>
          <w:ilvl w:val="0"/>
          <w:numId w:val="11"/>
        </w:numPr>
        <w:tabs>
          <w:tab w:val="center" w:pos="4201"/>
          <w:tab w:val="right" w:leader="dot" w:pos="9298"/>
        </w:tabs>
        <w:spacing w:line="360" w:lineRule="atLeast"/>
        <w:ind w:left="840" w:leftChars="200" w:hanging="420" w:hangingChars="200"/>
        <w:rPr>
          <w:rFonts w:hAnsi="宋体" w:cs="宋体"/>
          <w:szCs w:val="22"/>
        </w:rPr>
      </w:pPr>
      <w:r>
        <w:rPr>
          <w:rFonts w:hint="eastAsia" w:hAnsi="宋体" w:cs="宋体"/>
          <w:szCs w:val="22"/>
        </w:rPr>
        <w:t>使用非侵入式检测技术，不需打开包装即可对玻璃、塑料、陶瓷、纸质材质容器以及简易金属包装内的液体进行检测；</w:t>
      </w:r>
    </w:p>
    <w:p>
      <w:pPr>
        <w:pStyle w:val="28"/>
        <w:numPr>
          <w:ilvl w:val="0"/>
          <w:numId w:val="11"/>
        </w:numPr>
        <w:tabs>
          <w:tab w:val="center" w:pos="4201"/>
          <w:tab w:val="right" w:leader="dot" w:pos="9298"/>
        </w:tabs>
        <w:spacing w:before="156" w:after="156" w:line="360" w:lineRule="atLeast"/>
        <w:ind w:left="840" w:leftChars="200" w:hanging="420" w:hangingChars="200"/>
        <w:rPr>
          <w:rFonts w:hAnsi="宋体" w:cs="宋体"/>
          <w:szCs w:val="22"/>
        </w:rPr>
      </w:pPr>
      <w:r>
        <w:rPr>
          <w:rFonts w:hint="eastAsia" w:hAnsi="宋体" w:cs="宋体"/>
          <w:szCs w:val="22"/>
        </w:rPr>
        <w:t>至少能够检测出汽油、煤油、油漆、稀料、香蕉水、松香水等易燃物品。</w:t>
      </w:r>
    </w:p>
    <w:p>
      <w:pPr>
        <w:pStyle w:val="34"/>
        <w:numPr>
          <w:ilvl w:val="0"/>
          <w:numId w:val="0"/>
        </w:numPr>
        <w:tabs>
          <w:tab w:val="center" w:pos="4201"/>
          <w:tab w:val="right" w:leader="dot" w:pos="9298"/>
        </w:tabs>
        <w:spacing w:before="0" w:beforeLines="0" w:after="0" w:afterLines="0" w:line="360" w:lineRule="atLeast"/>
      </w:pPr>
      <w:r>
        <w:rPr>
          <w:rFonts w:hint="eastAsia"/>
        </w:rPr>
        <w:t xml:space="preserve">10.6.8  </w:t>
      </w:r>
      <w:r>
        <w:rPr>
          <w:rFonts w:hint="eastAsia" w:ascii="宋体" w:hAnsi="宋体" w:eastAsia="宋体"/>
        </w:rPr>
        <w:t>防爆毯、防爆罐应分别符合</w:t>
      </w:r>
      <w:r>
        <w:rPr>
          <w:rFonts w:ascii="宋体" w:hAnsi="宋体" w:eastAsia="宋体"/>
        </w:rPr>
        <w:t>GA 69</w:t>
      </w:r>
      <w:r>
        <w:rPr>
          <w:rFonts w:hint="eastAsia" w:ascii="宋体" w:hAnsi="宋体" w:eastAsia="宋体"/>
        </w:rPr>
        <w:t>、</w:t>
      </w:r>
      <w:r>
        <w:rPr>
          <w:rFonts w:ascii="宋体" w:hAnsi="宋体" w:eastAsia="宋体"/>
        </w:rPr>
        <w:t>GA 871</w:t>
      </w:r>
      <w:r>
        <w:rPr>
          <w:rFonts w:hint="eastAsia" w:ascii="宋体" w:hAnsi="宋体" w:eastAsia="宋体"/>
        </w:rPr>
        <w:t>的相关规定。</w:t>
      </w:r>
    </w:p>
    <w:p>
      <w:pPr>
        <w:pStyle w:val="35"/>
        <w:widowControl w:val="0"/>
        <w:spacing w:before="156" w:after="156"/>
        <w:ind w:left="0"/>
        <w:jc w:val="both"/>
      </w:pPr>
      <w:r>
        <w:rPr>
          <w:rFonts w:hint="eastAsia"/>
        </w:rPr>
        <w:t>公共广播系统</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10.7.1</w:t>
      </w:r>
      <w:r>
        <w:rPr>
          <w:rFonts w:hint="eastAsia"/>
        </w:rPr>
        <w:t xml:space="preserve"> 公共广播系统应能够根据不同的事件，进行相应的应急语音告警。</w:t>
      </w:r>
    </w:p>
    <w:p>
      <w:pPr>
        <w:pStyle w:val="28"/>
        <w:tabs>
          <w:tab w:val="center" w:pos="4201"/>
          <w:tab w:val="right" w:leader="dot" w:pos="9298"/>
        </w:tabs>
        <w:spacing w:line="360" w:lineRule="atLeast"/>
        <w:ind w:firstLine="0" w:firstLineChars="0"/>
      </w:pPr>
      <w:r>
        <w:rPr>
          <w:rFonts w:hint="eastAsia" w:ascii="黑体" w:hAnsi="黑体" w:eastAsia="黑体" w:cs="黑体"/>
          <w:szCs w:val="22"/>
        </w:rPr>
        <w:t xml:space="preserve">10.7.2 </w:t>
      </w:r>
      <w:r>
        <w:rPr>
          <w:rFonts w:hint="eastAsia"/>
        </w:rPr>
        <w:t>公共广播系统应能够在发生事件时，通过语音进行应急指挥与人员疏散。</w:t>
      </w:r>
    </w:p>
    <w:p>
      <w:pPr>
        <w:pStyle w:val="28"/>
        <w:tabs>
          <w:tab w:val="center" w:pos="4201"/>
          <w:tab w:val="right" w:leader="dot" w:pos="9298"/>
        </w:tabs>
        <w:spacing w:line="360" w:lineRule="atLeast"/>
        <w:ind w:firstLine="0" w:firstLineChars="0"/>
      </w:pPr>
      <w:r>
        <w:rPr>
          <w:rFonts w:hint="eastAsia" w:ascii="黑体" w:hAnsi="黑体" w:eastAsia="黑体" w:cs="黑体"/>
        </w:rPr>
        <w:t xml:space="preserve">10.7.3 </w:t>
      </w:r>
      <w:r>
        <w:rPr>
          <w:rFonts w:hint="eastAsia"/>
        </w:rPr>
        <w:t>公共广播系统应符合GB 50526的相关规定。</w:t>
      </w:r>
    </w:p>
    <w:p>
      <w:pPr>
        <w:pStyle w:val="35"/>
        <w:widowControl w:val="0"/>
        <w:adjustRightInd w:val="0"/>
        <w:spacing w:before="156" w:after="156"/>
        <w:ind w:left="0"/>
        <w:jc w:val="both"/>
        <w:outlineLvl w:val="0"/>
      </w:pPr>
      <w:r>
        <w:rPr>
          <w:rFonts w:hint="eastAsia"/>
        </w:rPr>
        <w:t>反无人机主动防御系统</w:t>
      </w:r>
    </w:p>
    <w:p>
      <w:pPr>
        <w:pStyle w:val="28"/>
        <w:tabs>
          <w:tab w:val="center" w:pos="4201"/>
          <w:tab w:val="right" w:leader="dot" w:pos="9298"/>
        </w:tabs>
        <w:spacing w:line="360" w:lineRule="atLeast"/>
        <w:ind w:firstLine="0" w:firstLineChars="0"/>
        <w:rPr>
          <w:rFonts w:ascii="黑体" w:hAnsi="黑体" w:eastAsia="黑体" w:cs="黑体"/>
          <w:szCs w:val="22"/>
        </w:rPr>
      </w:pPr>
      <w:r>
        <w:rPr>
          <w:rFonts w:ascii="黑体" w:hAnsi="黑体" w:eastAsia="黑体" w:cs="黑体"/>
          <w:szCs w:val="22"/>
        </w:rPr>
        <w:t>10.</w:t>
      </w:r>
      <w:r>
        <w:rPr>
          <w:rFonts w:hint="eastAsia" w:ascii="黑体" w:hAnsi="黑体" w:eastAsia="黑体" w:cs="黑体"/>
          <w:szCs w:val="22"/>
        </w:rPr>
        <w:t>8</w:t>
      </w:r>
      <w:r>
        <w:rPr>
          <w:rFonts w:ascii="黑体" w:hAnsi="黑体" w:eastAsia="黑体" w:cs="黑体"/>
          <w:szCs w:val="22"/>
        </w:rPr>
        <w:t xml:space="preserve">.1 </w:t>
      </w:r>
      <w:r>
        <w:rPr>
          <w:rFonts w:hint="eastAsia"/>
        </w:rPr>
        <w:t>系统发射功率和使用频段应符合国家有关规定。</w:t>
      </w:r>
    </w:p>
    <w:p>
      <w:pPr>
        <w:pStyle w:val="28"/>
        <w:tabs>
          <w:tab w:val="center" w:pos="4201"/>
          <w:tab w:val="right" w:leader="dot" w:pos="9298"/>
        </w:tabs>
        <w:spacing w:line="360" w:lineRule="atLeast"/>
        <w:ind w:firstLine="0" w:firstLineChars="0"/>
        <w:rPr>
          <w:rFonts w:ascii="黑体" w:hAnsi="黑体" w:eastAsia="黑体" w:cs="黑体"/>
          <w:szCs w:val="22"/>
        </w:rPr>
      </w:pPr>
      <w:r>
        <w:rPr>
          <w:rFonts w:ascii="黑体" w:hAnsi="黑体" w:eastAsia="黑体" w:cs="黑体"/>
          <w:szCs w:val="22"/>
        </w:rPr>
        <w:t>10.</w:t>
      </w:r>
      <w:r>
        <w:rPr>
          <w:rFonts w:hint="eastAsia" w:ascii="黑体" w:hAnsi="黑体" w:eastAsia="黑体" w:cs="黑体"/>
          <w:szCs w:val="22"/>
        </w:rPr>
        <w:t>8</w:t>
      </w:r>
      <w:r>
        <w:rPr>
          <w:rFonts w:ascii="黑体" w:hAnsi="黑体" w:eastAsia="黑体" w:cs="黑体"/>
          <w:szCs w:val="22"/>
        </w:rPr>
        <w:t>.</w:t>
      </w:r>
      <w:r>
        <w:rPr>
          <w:rFonts w:hint="eastAsia" w:ascii="黑体" w:hAnsi="黑体" w:eastAsia="黑体" w:cs="黑体"/>
          <w:szCs w:val="22"/>
        </w:rPr>
        <w:t>2</w:t>
      </w:r>
      <w:r>
        <w:rPr>
          <w:rFonts w:ascii="黑体" w:hAnsi="黑体" w:eastAsia="黑体" w:cs="黑体"/>
          <w:szCs w:val="22"/>
        </w:rPr>
        <w:t xml:space="preserve"> </w:t>
      </w:r>
      <w:r>
        <w:rPr>
          <w:rFonts w:hint="eastAsia"/>
        </w:rPr>
        <w:t>系统应具备不间断探测预警和触发无线电阻断功能，系统探测范围应能覆盖党政机关防控区域。</w:t>
      </w:r>
    </w:p>
    <w:p>
      <w:pPr>
        <w:pStyle w:val="62"/>
        <w:numPr>
          <w:ilvl w:val="0"/>
          <w:numId w:val="0"/>
        </w:numPr>
        <w:spacing w:line="360" w:lineRule="atLeast"/>
      </w:pPr>
      <w:r>
        <w:rPr>
          <w:rFonts w:ascii="黑体" w:hAnsi="黑体" w:eastAsia="黑体" w:cs="黑体"/>
          <w:szCs w:val="22"/>
        </w:rPr>
        <w:t xml:space="preserve">10.8.3 </w:t>
      </w:r>
      <w:r>
        <w:rPr>
          <w:rFonts w:hint="eastAsia"/>
        </w:rPr>
        <w:t>系统应能自动24小时持续工作，无需人员值守；</w:t>
      </w:r>
    </w:p>
    <w:p>
      <w:pPr>
        <w:pStyle w:val="62"/>
        <w:numPr>
          <w:ilvl w:val="0"/>
          <w:numId w:val="0"/>
        </w:numPr>
        <w:spacing w:line="360" w:lineRule="atLeast"/>
      </w:pPr>
      <w:r>
        <w:rPr>
          <w:rFonts w:ascii="黑体" w:hAnsi="黑体" w:eastAsia="黑体" w:cs="黑体"/>
          <w:szCs w:val="22"/>
        </w:rPr>
        <w:t xml:space="preserve">10.8.4 </w:t>
      </w:r>
      <w:r>
        <w:rPr>
          <w:rFonts w:hint="eastAsia"/>
        </w:rPr>
        <w:t>系统不应对党政机关运行的系统及重要设施产生干扰，也不应对周边环境的通讯、网络、导航等信号产生干扰。</w:t>
      </w:r>
    </w:p>
    <w:p>
      <w:pPr>
        <w:pStyle w:val="62"/>
        <w:numPr>
          <w:ilvl w:val="0"/>
          <w:numId w:val="0"/>
        </w:numPr>
        <w:spacing w:line="360" w:lineRule="atLeast"/>
      </w:pPr>
      <w:r>
        <w:rPr>
          <w:rFonts w:ascii="黑体" w:hAnsi="黑体" w:eastAsia="黑体" w:cs="黑体"/>
          <w:szCs w:val="22"/>
        </w:rPr>
        <w:t>10.8.</w:t>
      </w:r>
      <w:r>
        <w:rPr>
          <w:rFonts w:hint="eastAsia" w:ascii="黑体" w:hAnsi="黑体" w:eastAsia="黑体" w:cs="黑体"/>
          <w:szCs w:val="22"/>
        </w:rPr>
        <w:t>5</w:t>
      </w:r>
      <w:r>
        <w:rPr>
          <w:rFonts w:ascii="黑体" w:hAnsi="黑体" w:eastAsia="黑体" w:cs="黑体"/>
          <w:szCs w:val="22"/>
        </w:rPr>
        <w:t xml:space="preserve"> </w:t>
      </w:r>
      <w:r>
        <w:rPr>
          <w:rFonts w:hint="eastAsia"/>
        </w:rPr>
        <w:t>系统应与安防监控中心（室）联网，系统探测报警信息和故障信息应能传送到安全防范综合管理平台。</w:t>
      </w:r>
    </w:p>
    <w:p>
      <w:pPr>
        <w:pStyle w:val="62"/>
        <w:numPr>
          <w:ilvl w:val="0"/>
          <w:numId w:val="0"/>
        </w:numPr>
        <w:spacing w:line="360" w:lineRule="atLeast"/>
      </w:pPr>
      <w:r>
        <w:rPr>
          <w:rFonts w:ascii="黑体" w:hAnsi="黑体" w:eastAsia="黑体" w:cs="黑体"/>
          <w:szCs w:val="22"/>
        </w:rPr>
        <w:t>10.8.</w:t>
      </w:r>
      <w:r>
        <w:rPr>
          <w:rFonts w:hint="eastAsia" w:ascii="黑体" w:hAnsi="黑体" w:eastAsia="黑体" w:cs="黑体"/>
          <w:szCs w:val="22"/>
        </w:rPr>
        <w:t>6</w:t>
      </w:r>
      <w:r>
        <w:rPr>
          <w:rFonts w:ascii="黑体" w:hAnsi="黑体" w:eastAsia="黑体" w:cs="黑体"/>
          <w:szCs w:val="22"/>
        </w:rPr>
        <w:t xml:space="preserve"> </w:t>
      </w:r>
      <w:r>
        <w:rPr>
          <w:rFonts w:hint="eastAsia"/>
        </w:rPr>
        <w:t>系统应取得国家安全防范报警系统产品质量监督检验中心或国家级无线电设备检测机构出具的检测报告。</w:t>
      </w:r>
    </w:p>
    <w:p>
      <w:pPr>
        <w:pStyle w:val="35"/>
        <w:widowControl w:val="0"/>
        <w:spacing w:before="156" w:after="156"/>
        <w:ind w:left="0"/>
        <w:jc w:val="both"/>
      </w:pPr>
      <w:r>
        <w:rPr>
          <w:rFonts w:hint="eastAsia"/>
        </w:rPr>
        <w:t>电气火灾监控系统</w:t>
      </w:r>
    </w:p>
    <w:p>
      <w:pPr>
        <w:pStyle w:val="34"/>
        <w:numPr>
          <w:ilvl w:val="0"/>
          <w:numId w:val="0"/>
        </w:numPr>
        <w:tabs>
          <w:tab w:val="center" w:pos="4201"/>
          <w:tab w:val="right" w:leader="dot" w:pos="9298"/>
        </w:tabs>
        <w:spacing w:before="0" w:beforeLines="0" w:after="0" w:afterLines="0" w:line="360" w:lineRule="atLeast"/>
        <w:rPr>
          <w:rFonts w:hAnsi="宋体" w:cs="宋体"/>
        </w:rPr>
      </w:pPr>
      <w:r>
        <w:rPr>
          <w:rFonts w:hAnsi="黑体" w:cs="黑体"/>
          <w:szCs w:val="22"/>
        </w:rPr>
        <w:t>10.</w:t>
      </w:r>
      <w:r>
        <w:rPr>
          <w:rFonts w:hint="eastAsia" w:hAnsi="黑体" w:cs="黑体"/>
          <w:szCs w:val="22"/>
        </w:rPr>
        <w:t>9</w:t>
      </w:r>
      <w:r>
        <w:rPr>
          <w:rFonts w:hAnsi="黑体" w:cs="黑体"/>
          <w:szCs w:val="22"/>
        </w:rPr>
        <w:t>.</w:t>
      </w:r>
      <w:r>
        <w:rPr>
          <w:rFonts w:hint="eastAsia" w:hAnsi="黑体" w:cs="黑体"/>
          <w:szCs w:val="22"/>
        </w:rPr>
        <w:t>1</w:t>
      </w:r>
      <w:r>
        <w:rPr>
          <w:rFonts w:hAnsi="黑体" w:cs="黑体"/>
          <w:szCs w:val="22"/>
        </w:rPr>
        <w:t xml:space="preserve"> </w:t>
      </w:r>
      <w:r>
        <w:rPr>
          <w:rFonts w:hint="eastAsia" w:ascii="宋体" w:hAnsi="宋体" w:eastAsia="宋体" w:cs="宋体"/>
        </w:rPr>
        <w:t>电气火灾监控系统应满足下列要求：</w:t>
      </w:r>
    </w:p>
    <w:p>
      <w:pPr>
        <w:pStyle w:val="62"/>
        <w:numPr>
          <w:ilvl w:val="0"/>
          <w:numId w:val="12"/>
        </w:numPr>
        <w:spacing w:line="360" w:lineRule="atLeast"/>
      </w:pPr>
      <w:r>
        <w:rPr>
          <w:rFonts w:hint="eastAsia"/>
        </w:rPr>
        <w:t>电气火灾监控系统探测器宜采用剩余电流式电气火灾监控探测器，其性能符合GB 14287.2的相关规定；</w:t>
      </w:r>
    </w:p>
    <w:p>
      <w:pPr>
        <w:pStyle w:val="62"/>
        <w:numPr>
          <w:ilvl w:val="0"/>
          <w:numId w:val="12"/>
        </w:numPr>
        <w:spacing w:line="360" w:lineRule="atLeast"/>
      </w:pPr>
      <w:r>
        <w:rPr>
          <w:rFonts w:hint="eastAsia"/>
        </w:rPr>
        <w:t>电气火灾监控系统设备应符合GB 14287.1的相关规定。</w:t>
      </w:r>
    </w:p>
    <w:p>
      <w:pPr>
        <w:pStyle w:val="34"/>
        <w:numPr>
          <w:ilvl w:val="0"/>
          <w:numId w:val="0"/>
        </w:numPr>
        <w:tabs>
          <w:tab w:val="center" w:pos="4201"/>
          <w:tab w:val="right" w:leader="dot" w:pos="9298"/>
        </w:tabs>
        <w:spacing w:before="0" w:beforeLines="0" w:after="0" w:afterLines="0" w:line="360" w:lineRule="atLeast"/>
        <w:rPr>
          <w:rFonts w:hAnsi="宋体" w:cs="宋体"/>
        </w:rPr>
      </w:pPr>
      <w:r>
        <w:rPr>
          <w:rFonts w:hAnsi="黑体" w:cs="黑体"/>
          <w:szCs w:val="22"/>
        </w:rPr>
        <w:t>10.</w:t>
      </w:r>
      <w:r>
        <w:rPr>
          <w:rFonts w:hint="eastAsia" w:hAnsi="黑体" w:cs="黑体"/>
          <w:szCs w:val="22"/>
        </w:rPr>
        <w:t>9</w:t>
      </w:r>
      <w:r>
        <w:rPr>
          <w:rFonts w:hAnsi="黑体" w:cs="黑体"/>
          <w:szCs w:val="22"/>
        </w:rPr>
        <w:t>.</w:t>
      </w:r>
      <w:r>
        <w:rPr>
          <w:rFonts w:hint="eastAsia" w:hAnsi="黑体" w:cs="黑体"/>
          <w:szCs w:val="22"/>
        </w:rPr>
        <w:t>2</w:t>
      </w:r>
      <w:r>
        <w:rPr>
          <w:rFonts w:hAnsi="黑体" w:cs="黑体"/>
          <w:szCs w:val="22"/>
        </w:rPr>
        <w:t xml:space="preserve"> </w:t>
      </w:r>
      <w:r>
        <w:rPr>
          <w:rFonts w:hint="eastAsia" w:ascii="宋体" w:hAnsi="宋体" w:eastAsia="宋体" w:cs="宋体"/>
        </w:rPr>
        <w:t>电气火灾监控系统用短路器宜采用剩余电流动作断路器，其性能应满足下列要求：</w:t>
      </w:r>
    </w:p>
    <w:p>
      <w:pPr>
        <w:pStyle w:val="62"/>
        <w:numPr>
          <w:ilvl w:val="4"/>
          <w:numId w:val="12"/>
        </w:numPr>
        <w:tabs>
          <w:tab w:val="left" w:pos="2517"/>
        </w:tabs>
        <w:spacing w:line="360" w:lineRule="atLeast"/>
        <w:ind w:hanging="2097"/>
      </w:pPr>
      <w:r>
        <w:rPr>
          <w:rFonts w:hint="eastAsia"/>
        </w:rPr>
        <w:t>瞬间电流分断能力大于或等于6kA</w:t>
      </w:r>
    </w:p>
    <w:p>
      <w:pPr>
        <w:pStyle w:val="62"/>
        <w:numPr>
          <w:ilvl w:val="4"/>
          <w:numId w:val="12"/>
        </w:numPr>
        <w:tabs>
          <w:tab w:val="left" w:pos="2517"/>
        </w:tabs>
        <w:spacing w:line="360" w:lineRule="atLeast"/>
        <w:ind w:hanging="2097"/>
      </w:pPr>
      <w:r>
        <w:rPr>
          <w:rFonts w:hint="eastAsia"/>
        </w:rPr>
        <w:t>过流过载保护；超过额定电流5%状态下，10s内断路；超过额定电流35%的状态下，5s内断路；超过额定电流100%的状态下，1s内断路；</w:t>
      </w:r>
    </w:p>
    <w:p>
      <w:pPr>
        <w:pStyle w:val="62"/>
        <w:numPr>
          <w:ilvl w:val="4"/>
          <w:numId w:val="12"/>
        </w:numPr>
        <w:tabs>
          <w:tab w:val="left" w:pos="2517"/>
        </w:tabs>
        <w:spacing w:line="360" w:lineRule="atLeast"/>
        <w:ind w:hanging="2097"/>
        <w:rPr>
          <w:szCs w:val="22"/>
        </w:rPr>
      </w:pPr>
      <w:r>
        <w:rPr>
          <w:rFonts w:hint="eastAsia"/>
          <w:szCs w:val="22"/>
        </w:rPr>
        <w:t>过压欠压保护：加载电压低于190V或大于250V时预警，持续10s大于263V短路器断路；</w:t>
      </w:r>
    </w:p>
    <w:p>
      <w:pPr>
        <w:pStyle w:val="62"/>
        <w:numPr>
          <w:ilvl w:val="4"/>
          <w:numId w:val="12"/>
        </w:numPr>
        <w:tabs>
          <w:tab w:val="left" w:pos="2517"/>
        </w:tabs>
        <w:spacing w:line="360" w:lineRule="atLeast"/>
        <w:ind w:hanging="2097"/>
      </w:pPr>
      <w:r>
        <w:rPr>
          <w:rFonts w:hint="eastAsia"/>
        </w:rPr>
        <w:t>剩余电流动作断路器的其他技术要求应符合GB/T 16917.1的相关规定。</w:t>
      </w:r>
    </w:p>
    <w:p>
      <w:pPr>
        <w:pStyle w:val="35"/>
        <w:widowControl w:val="0"/>
        <w:spacing w:before="156" w:after="156"/>
        <w:ind w:left="0"/>
        <w:jc w:val="both"/>
      </w:pPr>
      <w:r>
        <w:rPr>
          <w:rFonts w:hint="eastAsia"/>
        </w:rPr>
        <w:t>集成联网</w:t>
      </w:r>
    </w:p>
    <w:p>
      <w:pPr>
        <w:pStyle w:val="34"/>
        <w:numPr>
          <w:ilvl w:val="0"/>
          <w:numId w:val="0"/>
        </w:numPr>
        <w:tabs>
          <w:tab w:val="center" w:pos="4201"/>
          <w:tab w:val="right" w:leader="dot" w:pos="9298"/>
        </w:tabs>
        <w:spacing w:before="156" w:after="156"/>
        <w:rPr>
          <w:rFonts w:hAnsi="宋体" w:cs="宋体"/>
        </w:rPr>
      </w:pPr>
      <w:r>
        <w:rPr>
          <w:rFonts w:hAnsi="黑体" w:cs="黑体"/>
          <w:szCs w:val="22"/>
        </w:rPr>
        <w:t>10.</w:t>
      </w:r>
      <w:r>
        <w:rPr>
          <w:rFonts w:hint="eastAsia" w:hAnsi="黑体" w:cs="黑体"/>
          <w:szCs w:val="22"/>
        </w:rPr>
        <w:t>10</w:t>
      </w:r>
      <w:r>
        <w:rPr>
          <w:rFonts w:hAnsi="黑体" w:cs="黑体"/>
          <w:szCs w:val="22"/>
        </w:rPr>
        <w:t>.</w:t>
      </w:r>
      <w:r>
        <w:rPr>
          <w:rFonts w:hint="eastAsia" w:hAnsi="黑体" w:cs="黑体"/>
          <w:szCs w:val="22"/>
        </w:rPr>
        <w:t>1</w:t>
      </w:r>
      <w:r>
        <w:rPr>
          <w:rFonts w:hAnsi="黑体" w:cs="黑体"/>
          <w:szCs w:val="22"/>
        </w:rPr>
        <w:t xml:space="preserve"> </w:t>
      </w:r>
      <w:r>
        <w:rPr>
          <w:rFonts w:hint="eastAsia" w:ascii="宋体" w:hAnsi="宋体" w:eastAsia="宋体" w:cs="宋体"/>
          <w:szCs w:val="22"/>
        </w:rPr>
        <w:t>党政机关安防监控中心（室）应配置治安反恐防范综合管理平台，实现对入侵和紧急报警、视频监控、出入口控制、电子巡查、安全检查、公共广播、电气火灾监控、反无人机主动防御</w:t>
      </w:r>
      <w:r>
        <w:rPr>
          <w:rFonts w:hint="eastAsia" w:ascii="宋体" w:hAnsi="宋体" w:eastAsia="宋体" w:cs="宋体"/>
        </w:rPr>
        <w:t>等各安全防范子系统的集成与管理。</w:t>
      </w:r>
    </w:p>
    <w:p>
      <w:pPr>
        <w:pStyle w:val="34"/>
        <w:numPr>
          <w:ilvl w:val="0"/>
          <w:numId w:val="0"/>
        </w:numPr>
        <w:tabs>
          <w:tab w:val="center" w:pos="4201"/>
          <w:tab w:val="right" w:leader="dot" w:pos="9298"/>
        </w:tabs>
        <w:spacing w:before="156" w:after="156"/>
        <w:rPr>
          <w:rFonts w:hAnsi="宋体" w:cs="宋体"/>
        </w:rPr>
      </w:pPr>
      <w:r>
        <w:rPr>
          <w:rFonts w:hAnsi="黑体" w:cs="黑体"/>
          <w:szCs w:val="22"/>
        </w:rPr>
        <w:t>10.</w:t>
      </w:r>
      <w:r>
        <w:rPr>
          <w:rFonts w:hint="eastAsia" w:hAnsi="黑体" w:cs="黑体"/>
          <w:szCs w:val="22"/>
        </w:rPr>
        <w:t>10</w:t>
      </w:r>
      <w:r>
        <w:rPr>
          <w:rFonts w:hAnsi="黑体" w:cs="黑体"/>
          <w:szCs w:val="22"/>
        </w:rPr>
        <w:t>.</w:t>
      </w:r>
      <w:r>
        <w:rPr>
          <w:rFonts w:hint="eastAsia" w:hAnsi="黑体" w:cs="黑体"/>
          <w:szCs w:val="22"/>
        </w:rPr>
        <w:t>2</w:t>
      </w:r>
      <w:r>
        <w:rPr>
          <w:rFonts w:hAnsi="黑体" w:cs="黑体"/>
          <w:szCs w:val="22"/>
        </w:rPr>
        <w:t xml:space="preserve"> </w:t>
      </w:r>
      <w:r>
        <w:rPr>
          <w:rFonts w:hint="eastAsia" w:hAnsi="黑体" w:cs="黑体"/>
          <w:szCs w:val="22"/>
        </w:rPr>
        <w:t xml:space="preserve"> </w:t>
      </w:r>
      <w:r>
        <w:rPr>
          <w:rFonts w:hint="eastAsia" w:ascii="宋体" w:hAnsi="宋体" w:eastAsia="宋体" w:cs="宋体"/>
          <w:szCs w:val="22"/>
        </w:rPr>
        <w:t>治安反恐防范综合管理平台应</w:t>
      </w:r>
      <w:r>
        <w:rPr>
          <w:rFonts w:hint="eastAsia" w:ascii="宋体" w:hAnsi="宋体" w:eastAsia="宋体" w:cs="宋体"/>
        </w:rPr>
        <w:t>符合以下要求：</w:t>
      </w:r>
    </w:p>
    <w:p>
      <w:pPr>
        <w:pStyle w:val="28"/>
        <w:tabs>
          <w:tab w:val="center" w:pos="4201"/>
          <w:tab w:val="right" w:leader="dot" w:pos="9298"/>
        </w:tabs>
        <w:spacing w:line="360" w:lineRule="exact"/>
        <w:ind w:left="840" w:leftChars="200" w:hanging="420" w:hangingChars="200"/>
        <w:jc w:val="left"/>
      </w:pPr>
      <w:r>
        <w:rPr>
          <w:rFonts w:hint="eastAsia"/>
        </w:rPr>
        <w:t>a)  联动控制功能：应能实现相关子系统的联动功能，入侵报警信号、紧急（一键）报警信号、出入口控制系统的报警信号等应能联动视频监控系统、平台的电子地图及应急预案等；</w:t>
      </w:r>
    </w:p>
    <w:p>
      <w:pPr>
        <w:pStyle w:val="5"/>
        <w:widowControl/>
        <w:tabs>
          <w:tab w:val="center" w:pos="4201"/>
          <w:tab w:val="right" w:leader="dot" w:pos="9298"/>
        </w:tabs>
        <w:autoSpaceDE w:val="0"/>
        <w:autoSpaceDN w:val="0"/>
        <w:spacing w:line="360" w:lineRule="exact"/>
        <w:ind w:left="840" w:leftChars="200" w:hanging="420" w:hangingChars="200"/>
        <w:rPr>
          <w:rFonts w:ascii="宋体" w:hAnsi="宋体" w:eastAsia="宋体"/>
          <w:kern w:val="0"/>
          <w:sz w:val="21"/>
          <w:szCs w:val="21"/>
        </w:rPr>
      </w:pPr>
      <w:r>
        <w:rPr>
          <w:rFonts w:hint="eastAsia" w:ascii="宋体" w:hAnsi="宋体" w:eastAsia="宋体"/>
          <w:sz w:val="21"/>
          <w:szCs w:val="21"/>
        </w:rPr>
        <w:t xml:space="preserve">b)  </w:t>
      </w:r>
      <w:r>
        <w:rPr>
          <w:rFonts w:hint="eastAsia" w:ascii="宋体" w:hAnsi="宋体" w:eastAsia="宋体"/>
          <w:kern w:val="0"/>
          <w:sz w:val="21"/>
          <w:szCs w:val="21"/>
        </w:rPr>
        <w:t>人员管理功能：应能实现对安全保卫人员、安全检查人员、门卫值班室值班人员等人员的档案管理、排班管理、培训管理、考核管理、事件处置记录管理等；</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ascii="宋体" w:hAnsi="宋体" w:eastAsia="宋体"/>
          <w:kern w:val="2"/>
          <w:szCs w:val="21"/>
        </w:rPr>
        <w:t xml:space="preserve">c)  </w:t>
      </w:r>
      <w:r>
        <w:rPr>
          <w:rFonts w:hint="eastAsia" w:ascii="宋体" w:hAnsi="宋体" w:eastAsia="宋体"/>
          <w:kern w:val="2"/>
          <w:szCs w:val="21"/>
        </w:rPr>
        <w:t>数据统计功能：应能对设备故障、入侵报警、紧急（一键）报警、电气火灾预警、安全检查出的禁限带物品、维护保养等数据进行统计、分析，能自动生成相关报表；</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ascii="宋体" w:hAnsi="宋体" w:eastAsia="宋体"/>
          <w:kern w:val="2"/>
          <w:szCs w:val="21"/>
        </w:rPr>
        <w:t xml:space="preserve">d)  </w:t>
      </w:r>
      <w:r>
        <w:rPr>
          <w:rFonts w:hint="eastAsia" w:ascii="宋体" w:hAnsi="宋体" w:eastAsia="宋体"/>
          <w:kern w:val="2"/>
          <w:szCs w:val="21"/>
        </w:rPr>
        <w:t>电子地图功能：应能实现在二维地图或三维地图上的报警弹窗及定位功能；</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hint="eastAsia" w:ascii="宋体" w:hAnsi="宋体" w:eastAsia="宋体"/>
          <w:kern w:val="2"/>
          <w:szCs w:val="21"/>
        </w:rPr>
        <w:t>e)  预案管理功能：应具有分等级报警预案功能，并自动显示配置的预案内容；</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hint="eastAsia" w:ascii="宋体" w:hAnsi="宋体" w:eastAsia="宋体"/>
          <w:kern w:val="2"/>
          <w:szCs w:val="21"/>
        </w:rPr>
        <w:t xml:space="preserve">f)  </w:t>
      </w:r>
      <w:r>
        <w:rPr>
          <w:rFonts w:hint="eastAsia" w:ascii="宋体" w:hAnsi="宋体" w:eastAsia="宋体"/>
          <w:szCs w:val="21"/>
        </w:rPr>
        <w:t>系统校时功能：平台应设置独立的</w:t>
      </w:r>
      <w:r>
        <w:rPr>
          <w:rFonts w:ascii="宋体" w:hAnsi="宋体" w:eastAsia="宋体"/>
          <w:szCs w:val="21"/>
        </w:rPr>
        <w:t>NTP授时服务器</w:t>
      </w:r>
      <w:r>
        <w:rPr>
          <w:rFonts w:hint="eastAsia" w:ascii="宋体" w:hAnsi="宋体" w:eastAsia="宋体"/>
          <w:szCs w:val="21"/>
        </w:rPr>
        <w:t>，能对系统及设备的时钟进行自动校时。</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hint="eastAsia" w:ascii="宋体" w:hAnsi="宋体" w:eastAsia="宋体"/>
          <w:kern w:val="2"/>
          <w:szCs w:val="21"/>
        </w:rPr>
        <w:t>g)  系统运维功能：应能对系统及设备的日常运行状态实时监测，故障修复闭环管理，并形成相关记录。</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hint="eastAsia" w:ascii="宋体" w:hAnsi="宋体" w:eastAsia="宋体"/>
          <w:kern w:val="2"/>
          <w:szCs w:val="21"/>
        </w:rPr>
        <w:t>h)  应急指挥管理功能：应急情况下，应能通过电子地图报警定位、视频联动和应急计划、预案内容，快速调度应急物资和安全保卫人员。</w:t>
      </w:r>
    </w:p>
    <w:p>
      <w:pPr>
        <w:pStyle w:val="28"/>
        <w:tabs>
          <w:tab w:val="center" w:pos="4201"/>
          <w:tab w:val="right" w:leader="dot" w:pos="9298"/>
        </w:tabs>
        <w:spacing w:line="360" w:lineRule="exact"/>
        <w:ind w:left="840" w:leftChars="200" w:hanging="420" w:hangingChars="200"/>
        <w:jc w:val="left"/>
        <w:rPr>
          <w:rFonts w:ascii="宋体" w:hAnsi="宋体" w:eastAsia="宋体"/>
          <w:kern w:val="2"/>
          <w:szCs w:val="21"/>
        </w:rPr>
      </w:pPr>
      <w:r>
        <w:rPr>
          <w:rFonts w:hint="eastAsia" w:ascii="宋体" w:hAnsi="宋体" w:eastAsia="宋体"/>
          <w:kern w:val="2"/>
          <w:szCs w:val="21"/>
        </w:rPr>
        <w:t>i)  非常态管理功能：平台应能提供紧急状态下的快捷操作，快速向公安等有关部门报告，并自动联络医疗急救部门。</w:t>
      </w:r>
    </w:p>
    <w:p>
      <w:pPr>
        <w:pStyle w:val="34"/>
        <w:numPr>
          <w:ilvl w:val="0"/>
          <w:numId w:val="0"/>
        </w:numPr>
        <w:tabs>
          <w:tab w:val="center" w:pos="4201"/>
          <w:tab w:val="right" w:leader="dot" w:pos="9298"/>
        </w:tabs>
        <w:spacing w:before="0" w:beforeLines="0" w:after="0" w:afterLines="0" w:line="360" w:lineRule="atLeast"/>
        <w:rPr>
          <w:rFonts w:hAnsi="宋体" w:cs="宋体"/>
        </w:rPr>
      </w:pPr>
      <w:r>
        <w:rPr>
          <w:rFonts w:hAnsi="黑体" w:cs="黑体"/>
          <w:szCs w:val="22"/>
        </w:rPr>
        <w:t>10.10.3</w:t>
      </w:r>
      <w:r>
        <w:rPr>
          <w:rFonts w:hAnsi="宋体" w:cs="宋体"/>
        </w:rPr>
        <w:t xml:space="preserve"> </w:t>
      </w:r>
      <w:r>
        <w:rPr>
          <w:rFonts w:hint="eastAsia" w:ascii="宋体" w:hAnsi="宋体" w:eastAsia="宋体" w:cs="宋体"/>
        </w:rPr>
        <w:t>安全防范管理平台的故障不应影响各子系统的正常运行，某一子系统的故障不应影响其他子系统的正常运行。</w:t>
      </w:r>
    </w:p>
    <w:p>
      <w:pPr>
        <w:pStyle w:val="34"/>
        <w:numPr>
          <w:ilvl w:val="2"/>
          <w:numId w:val="0"/>
        </w:numPr>
        <w:tabs>
          <w:tab w:val="left" w:pos="839"/>
          <w:tab w:val="left" w:pos="4201"/>
        </w:tabs>
        <w:spacing w:before="0" w:beforeLines="0" w:after="0" w:afterLines="0" w:line="360" w:lineRule="atLeast"/>
        <w:rPr>
          <w:rFonts w:hAnsi="宋体" w:cs="宋体"/>
        </w:rPr>
      </w:pPr>
      <w:r>
        <w:rPr>
          <w:rStyle w:val="63"/>
          <w:rFonts w:hAnsi="宋体" w:cs="宋体"/>
        </w:rPr>
        <w:t>10.10.</w:t>
      </w:r>
      <w:r>
        <w:rPr>
          <w:rStyle w:val="63"/>
          <w:rFonts w:hint="eastAsia" w:hAnsi="宋体" w:cs="宋体"/>
        </w:rPr>
        <w:t>4</w:t>
      </w:r>
      <w:r>
        <w:rPr>
          <w:rStyle w:val="63"/>
          <w:rFonts w:hAnsi="宋体" w:cs="宋体"/>
        </w:rPr>
        <w:t xml:space="preserve"> </w:t>
      </w:r>
      <w:r>
        <w:rPr>
          <w:rFonts w:hint="eastAsia" w:ascii="宋体" w:hAnsi="宋体" w:eastAsia="宋体" w:cs="宋体"/>
        </w:rPr>
        <w:t>视频监控系统应留有与公共安全视频图像信息共享交换平台联网的接口，联网信息传输、交换、控制协议应符合</w:t>
      </w:r>
      <w:r>
        <w:rPr>
          <w:rFonts w:ascii="宋体" w:hAnsi="宋体" w:eastAsia="宋体" w:cs="宋体"/>
        </w:rPr>
        <w:t>GB/T 28181</w:t>
      </w:r>
      <w:r>
        <w:rPr>
          <w:rFonts w:hint="eastAsia" w:ascii="宋体" w:hAnsi="宋体" w:eastAsia="宋体" w:cs="宋体"/>
        </w:rPr>
        <w:t>的相关规定，联网信息安全应符合</w:t>
      </w:r>
      <w:r>
        <w:rPr>
          <w:rFonts w:ascii="宋体" w:hAnsi="宋体" w:eastAsia="宋体" w:cs="宋体"/>
        </w:rPr>
        <w:t>GB 35114</w:t>
      </w:r>
      <w:r>
        <w:rPr>
          <w:rFonts w:hint="eastAsia" w:ascii="宋体" w:hAnsi="宋体" w:eastAsia="宋体" w:cs="宋体"/>
        </w:rPr>
        <w:t>的相关规定。</w:t>
      </w:r>
    </w:p>
    <w:p>
      <w:pPr>
        <w:pStyle w:val="28"/>
        <w:numPr>
          <w:ilvl w:val="0"/>
          <w:numId w:val="0"/>
        </w:numPr>
        <w:tabs>
          <w:tab w:val="center" w:pos="4201"/>
          <w:tab w:val="right" w:leader="dot" w:pos="9298"/>
        </w:tabs>
        <w:ind w:left="420"/>
        <w:rPr>
          <w:rFonts w:ascii="黑体" w:hAnsi="黑体" w:eastAsia="黑体" w:cs="黑体"/>
          <w:szCs w:val="22"/>
        </w:rPr>
      </w:pPr>
    </w:p>
    <w:p/>
    <w:p>
      <w:pPr>
        <w:pStyle w:val="64"/>
      </w:pPr>
    </w:p>
    <w:p>
      <w:pPr>
        <w:pStyle w:val="65"/>
      </w:pPr>
    </w:p>
    <w:p>
      <w:pPr>
        <w:pStyle w:val="66"/>
        <w:spacing w:before="156" w:beforeLines="50" w:after="156" w:afterLines="50" w:line="360" w:lineRule="atLeast"/>
      </w:pPr>
      <w:r>
        <w:br w:type="textWrapping"/>
      </w:r>
      <w:bookmarkStart w:id="222" w:name="_Toc92660605"/>
      <w:bookmarkStart w:id="223" w:name="_Toc92661040"/>
      <w:bookmarkStart w:id="224" w:name="_Toc92655460"/>
      <w:bookmarkStart w:id="225" w:name="_Toc90491595"/>
      <w:bookmarkStart w:id="226" w:name="_Toc90491914"/>
      <w:bookmarkStart w:id="227" w:name="_Toc92658094"/>
      <w:bookmarkStart w:id="228" w:name="_Toc90491984"/>
      <w:bookmarkStart w:id="229" w:name="_Toc92655006"/>
      <w:bookmarkStart w:id="230" w:name="_Toc92656494"/>
      <w:bookmarkStart w:id="231" w:name="_Toc92659724"/>
      <w:bookmarkStart w:id="232" w:name="_Toc92656553"/>
      <w:r>
        <w:rPr>
          <w:rFonts w:hint="eastAsia"/>
        </w:rPr>
        <w:t>（规范性）</w:t>
      </w:r>
      <w:r>
        <w:br w:type="textWrapping"/>
      </w:r>
      <w:r>
        <w:rPr>
          <w:rFonts w:hint="eastAsia"/>
        </w:rPr>
        <w:t>党政机关常态人力防范措施</w:t>
      </w:r>
    </w:p>
    <w:p>
      <w:pPr>
        <w:pStyle w:val="66"/>
        <w:numPr>
          <w:ilvl w:val="1"/>
          <w:numId w:val="6"/>
        </w:numPr>
        <w:spacing w:before="156" w:beforeLines="50" w:after="156" w:afterLines="50" w:line="360" w:lineRule="atLeast"/>
        <w:jc w:val="both"/>
      </w:pPr>
      <w:r>
        <w:rPr>
          <w:rFonts w:hint="eastAsia"/>
        </w:rPr>
        <w:t>党政机关常态人力防范措施应符合表A.1的规定。</w:t>
      </w:r>
    </w:p>
    <w:p>
      <w:pPr>
        <w:pStyle w:val="66"/>
        <w:numPr>
          <w:ilvl w:val="0"/>
          <w:numId w:val="0"/>
        </w:numPr>
        <w:spacing w:before="156" w:beforeLines="50" w:after="156" w:afterLines="50" w:line="360" w:lineRule="atLeast"/>
        <w:jc w:val="both"/>
      </w:pPr>
      <w:r>
        <w:rPr>
          <w:rFonts w:hint="eastAsia"/>
        </w:rPr>
        <w:t xml:space="preserve">                   表A.1  党政机关常态人力防范措施</w:t>
      </w:r>
      <w:bookmarkEnd w:id="222"/>
      <w:bookmarkEnd w:id="223"/>
      <w:bookmarkEnd w:id="224"/>
      <w:bookmarkEnd w:id="225"/>
      <w:bookmarkEnd w:id="226"/>
      <w:bookmarkEnd w:id="227"/>
      <w:bookmarkEnd w:id="228"/>
      <w:bookmarkEnd w:id="229"/>
      <w:bookmarkEnd w:id="230"/>
      <w:bookmarkEnd w:id="231"/>
      <w:bookmarkEnd w:id="232"/>
    </w:p>
    <w:tbl>
      <w:tblPr>
        <w:tblStyle w:val="18"/>
        <w:tblW w:w="47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6"/>
        <w:gridCol w:w="946"/>
        <w:gridCol w:w="1279"/>
        <w:gridCol w:w="2364"/>
        <w:gridCol w:w="1179"/>
        <w:gridCol w:w="1133"/>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序号</w:t>
            </w:r>
          </w:p>
        </w:tc>
        <w:tc>
          <w:tcPr>
            <w:tcW w:w="1211" w:type="pct"/>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项目</w:t>
            </w:r>
          </w:p>
        </w:tc>
        <w:tc>
          <w:tcPr>
            <w:tcW w:w="1287"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配设要求</w:t>
            </w:r>
          </w:p>
        </w:tc>
        <w:tc>
          <w:tcPr>
            <w:tcW w:w="1876" w:type="pct"/>
            <w:gridSpan w:val="3"/>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设置标准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1" w:type="pct"/>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一级重点目标</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二级重点目标</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三级重点目标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w:t>
            </w:r>
          </w:p>
        </w:tc>
        <w:tc>
          <w:tcPr>
            <w:tcW w:w="515"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反恐怖防范工作领导机构</w:t>
            </w: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责任领导</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法定代表人为第一责任人</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责任部门</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党政机关保卫部门</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3</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专职联络员</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指定联络员</w:t>
            </w:r>
            <w:r>
              <w:rPr>
                <w:rFonts w:hAnsi="宋体" w:cs="宋体"/>
                <w:sz w:val="18"/>
                <w:szCs w:val="18"/>
              </w:rPr>
              <w:t xml:space="preserve"> 1</w:t>
            </w:r>
            <w:r>
              <w:rPr>
                <w:rFonts w:hint="eastAsia" w:hAnsi="宋体" w:cs="宋体"/>
                <w:sz w:val="18"/>
                <w:szCs w:val="18"/>
              </w:rPr>
              <w:t>名</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4</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办公室</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设在保卫部门，由专职保卫干部、在编工作人员和机关内部各单位指定的安保负责人组成</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5</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安全保卫负责人</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内部各单位指定人员</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6</w:t>
            </w:r>
          </w:p>
        </w:tc>
        <w:tc>
          <w:tcPr>
            <w:tcW w:w="515"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人力防范管理制度</w:t>
            </w: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背景审查与行为评估制度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公安机关出具的无违法犯罪记录的证明材料</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7</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值守与巡查制度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在党政机关门口、供水、供电、控制中心等重要部位开展值守、巡查</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8</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人员与物品检查制度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对进入党政机关的人员及携带物品进行安全检查</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9</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防范、应急联动制度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与当地公安部门建立防范、应急联动机制</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10</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教育与培训制度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对安保力量及相关员工进行反恐怖防范知识、技能的教育、培训</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11</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安全防范与应急演练制度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每年组织不少于一次的反恐怖防范或应急演练</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12</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每半年组织不少于一次的反恐怖防范或应急演练</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13</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检查与督察制度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每半年不少于一次反恐怖防范检查、督察，落实反恐怖防范措施和电子防范、实体防范设备（设施）装备</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14</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每季度不少于一次反恐怖防范检查、督察</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15</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两个月不少于一次反恐怖防范检查、督察</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16</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考核与奖惩制度</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定期对安保力量及相关员工的反恐怖防范工作进行考核、奖惩</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17</w:t>
            </w:r>
          </w:p>
        </w:tc>
        <w:tc>
          <w:tcPr>
            <w:tcW w:w="515"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安保力量</w:t>
            </w:r>
          </w:p>
        </w:tc>
        <w:tc>
          <w:tcPr>
            <w:tcW w:w="696" w:type="pct"/>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专职保安员和专职门卫</w:t>
            </w: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年龄原则上不得超过</w:t>
            </w:r>
            <w:r>
              <w:rPr>
                <w:rFonts w:hAnsi="宋体" w:cs="宋体"/>
                <w:sz w:val="18"/>
                <w:szCs w:val="18"/>
              </w:rPr>
              <w:t>45</w:t>
            </w:r>
            <w:r>
              <w:rPr>
                <w:rFonts w:hint="eastAsia" w:hAnsi="宋体" w:cs="宋体"/>
                <w:sz w:val="18"/>
                <w:szCs w:val="18"/>
              </w:rPr>
              <w:t>周岁，退伍军人和警校毕业生比例不低于</w:t>
            </w:r>
            <w:r>
              <w:rPr>
                <w:rFonts w:hAnsi="宋体" w:cs="宋体"/>
                <w:sz w:val="18"/>
                <w:szCs w:val="18"/>
              </w:rPr>
              <w:t>20%</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18</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取得保卫管理员职业资格证书</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19</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属地管理原则到辖区公安派出所备案</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20</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取得《保安员证》或职业资格证书</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21</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必要的护卫器械，并建立使用保管制度</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22</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应培训上岗，掌握党政机关安全管理、治安保卫的基本技能</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23</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每日不少于</w:t>
            </w:r>
            <w:r>
              <w:rPr>
                <w:rFonts w:hAnsi="宋体" w:cs="宋体"/>
                <w:sz w:val="18"/>
                <w:szCs w:val="18"/>
              </w:rPr>
              <w:t xml:space="preserve"> 8 </w:t>
            </w:r>
            <w:r>
              <w:rPr>
                <w:rFonts w:hint="eastAsia" w:hAnsi="宋体" w:cs="宋体"/>
                <w:sz w:val="18"/>
                <w:szCs w:val="18"/>
              </w:rPr>
              <w:t>次的巡逻，其中夜间开展不少于</w:t>
            </w:r>
            <w:r>
              <w:rPr>
                <w:rFonts w:hAnsi="宋体" w:cs="宋体"/>
                <w:sz w:val="18"/>
                <w:szCs w:val="18"/>
              </w:rPr>
              <w:t>4</w:t>
            </w:r>
            <w:r>
              <w:rPr>
                <w:rFonts w:hint="eastAsia" w:hAnsi="宋体" w:cs="宋体"/>
                <w:sz w:val="18"/>
                <w:szCs w:val="18"/>
              </w:rPr>
              <w:t>次的夜间巡逻</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24</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节假日在岗执勤</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25</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上下班高峰时间，应至少保证党政机关出入口有</w:t>
            </w:r>
            <w:r>
              <w:rPr>
                <w:rFonts w:hAnsi="宋体" w:cs="宋体"/>
                <w:sz w:val="18"/>
                <w:szCs w:val="18"/>
              </w:rPr>
              <w:t>2</w:t>
            </w:r>
            <w:r>
              <w:rPr>
                <w:rFonts w:hint="eastAsia" w:hAnsi="宋体" w:cs="宋体"/>
                <w:sz w:val="18"/>
                <w:szCs w:val="18"/>
              </w:rPr>
              <w:t>位安保人员值班待守</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26</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党政机关重点部位进行每日不少于</w:t>
            </w:r>
            <w:r>
              <w:rPr>
                <w:rFonts w:hAnsi="宋体" w:cs="宋体"/>
                <w:sz w:val="18"/>
                <w:szCs w:val="18"/>
              </w:rPr>
              <w:t>10</w:t>
            </w:r>
            <w:r>
              <w:rPr>
                <w:rFonts w:hint="eastAsia" w:hAnsi="宋体" w:cs="宋体"/>
                <w:sz w:val="18"/>
                <w:szCs w:val="18"/>
              </w:rPr>
              <w:t>次的巡逻，并对宿舍开展每天不少于</w:t>
            </w:r>
            <w:r>
              <w:rPr>
                <w:rFonts w:hAnsi="宋体" w:cs="宋体"/>
                <w:sz w:val="18"/>
                <w:szCs w:val="18"/>
              </w:rPr>
              <w:t>5</w:t>
            </w:r>
            <w:r>
              <w:rPr>
                <w:rFonts w:hint="eastAsia" w:hAnsi="宋体" w:cs="宋体"/>
                <w:sz w:val="18"/>
                <w:szCs w:val="18"/>
              </w:rPr>
              <w:t>次的夜间巡查</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27</w:t>
            </w:r>
          </w:p>
        </w:tc>
        <w:tc>
          <w:tcPr>
            <w:tcW w:w="515"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696" w:type="pct"/>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87"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每日不少于</w:t>
            </w:r>
            <w:r>
              <w:rPr>
                <w:rFonts w:hAnsi="宋体" w:cs="宋体"/>
                <w:sz w:val="18"/>
                <w:szCs w:val="18"/>
              </w:rPr>
              <w:t>12</w:t>
            </w:r>
            <w:r>
              <w:rPr>
                <w:rFonts w:hint="eastAsia" w:hAnsi="宋体" w:cs="宋体"/>
                <w:sz w:val="18"/>
                <w:szCs w:val="18"/>
              </w:rPr>
              <w:t>次的巡逻，其中夜间开展不少于</w:t>
            </w:r>
            <w:r>
              <w:rPr>
                <w:rFonts w:hAnsi="宋体" w:cs="宋体"/>
                <w:sz w:val="18"/>
                <w:szCs w:val="18"/>
              </w:rPr>
              <w:t>6</w:t>
            </w:r>
            <w:r>
              <w:rPr>
                <w:rFonts w:hint="eastAsia" w:hAnsi="宋体" w:cs="宋体"/>
                <w:sz w:val="18"/>
                <w:szCs w:val="18"/>
              </w:rPr>
              <w:t>次的夜间巡逻</w:t>
            </w:r>
          </w:p>
        </w:tc>
        <w:tc>
          <w:tcPr>
            <w:tcW w:w="642" w:type="pc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c>
          <w:tcPr>
            <w:tcW w:w="617" w:type="pct"/>
            <w:noWrap w:val="0"/>
            <w:vAlign w:val="center"/>
          </w:tcPr>
          <w:p>
            <w:pPr>
              <w:pStyle w:val="28"/>
              <w:tabs>
                <w:tab w:val="center" w:pos="4201"/>
                <w:tab w:val="right" w:leader="dot" w:pos="9298"/>
              </w:tabs>
              <w:ind w:firstLine="0" w:firstLineChars="0"/>
              <w:jc w:val="center"/>
              <w:rPr>
                <w:rFonts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624" w:type="pct"/>
            <w:noWrap w:val="0"/>
            <w:vAlign w:val="center"/>
          </w:tcPr>
          <w:p>
            <w:pPr>
              <w:pStyle w:val="28"/>
              <w:tabs>
                <w:tab w:val="center" w:pos="4201"/>
                <w:tab w:val="right" w:leader="dot" w:pos="9298"/>
              </w:tabs>
              <w:ind w:firstLine="0" w:firstLineChars="0"/>
              <w:jc w:val="center"/>
            </w:pPr>
            <w:r>
              <w:rPr>
                <w:rFonts w:hint="eastAsia"/>
              </w:rPr>
              <w:t>28</w:t>
            </w:r>
          </w:p>
        </w:tc>
        <w:tc>
          <w:tcPr>
            <w:tcW w:w="515" w:type="pct"/>
            <w:noWrap w:val="0"/>
            <w:vAlign w:val="center"/>
          </w:tcPr>
          <w:p>
            <w:pPr>
              <w:pStyle w:val="28"/>
              <w:tabs>
                <w:tab w:val="center" w:pos="4201"/>
                <w:tab w:val="right" w:leader="dot" w:pos="9298"/>
              </w:tabs>
              <w:ind w:firstLine="0" w:firstLineChars="0"/>
              <w:jc w:val="center"/>
            </w:pPr>
          </w:p>
        </w:tc>
        <w:tc>
          <w:tcPr>
            <w:tcW w:w="696" w:type="pct"/>
            <w:noWrap w:val="0"/>
            <w:vAlign w:val="center"/>
          </w:tcPr>
          <w:p>
            <w:pPr>
              <w:pStyle w:val="28"/>
              <w:tabs>
                <w:tab w:val="center" w:pos="4201"/>
                <w:tab w:val="right" w:leader="dot" w:pos="9298"/>
              </w:tabs>
              <w:ind w:firstLine="0" w:firstLineChars="0"/>
              <w:jc w:val="center"/>
            </w:pPr>
            <w:r>
              <w:rPr>
                <w:rFonts w:hint="eastAsia"/>
              </w:rPr>
              <w:t>门卫室（传达室、值班岗亭）</w:t>
            </w:r>
          </w:p>
        </w:tc>
        <w:tc>
          <w:tcPr>
            <w:tcW w:w="1287" w:type="pct"/>
            <w:noWrap w:val="0"/>
            <w:vAlign w:val="center"/>
          </w:tcPr>
          <w:p>
            <w:pPr>
              <w:pStyle w:val="28"/>
              <w:tabs>
                <w:tab w:val="center" w:pos="4201"/>
                <w:tab w:val="right" w:leader="dot" w:pos="9298"/>
              </w:tabs>
              <w:ind w:firstLine="0" w:firstLineChars="0"/>
              <w:jc w:val="center"/>
            </w:pPr>
            <w:r>
              <w:t xml:space="preserve">24h </w:t>
            </w:r>
            <w:r>
              <w:rPr>
                <w:rFonts w:hint="eastAsia"/>
              </w:rPr>
              <w:t>有人值守</w:t>
            </w:r>
          </w:p>
        </w:tc>
        <w:tc>
          <w:tcPr>
            <w:tcW w:w="642" w:type="pct"/>
            <w:noWrap w:val="0"/>
            <w:vAlign w:val="center"/>
          </w:tcPr>
          <w:p>
            <w:pPr>
              <w:pStyle w:val="28"/>
              <w:tabs>
                <w:tab w:val="center" w:pos="4201"/>
                <w:tab w:val="right" w:leader="dot" w:pos="9298"/>
              </w:tabs>
              <w:ind w:firstLine="0" w:firstLineChars="0"/>
              <w:jc w:val="center"/>
            </w:pPr>
            <w:r>
              <w:rPr>
                <w:rFonts w:hint="eastAsia"/>
              </w:rPr>
              <w:t>●</w:t>
            </w:r>
          </w:p>
        </w:tc>
        <w:tc>
          <w:tcPr>
            <w:tcW w:w="617" w:type="pct"/>
            <w:noWrap w:val="0"/>
            <w:vAlign w:val="center"/>
          </w:tcPr>
          <w:p>
            <w:pPr>
              <w:pStyle w:val="28"/>
              <w:tabs>
                <w:tab w:val="center" w:pos="4201"/>
                <w:tab w:val="right" w:leader="dot" w:pos="9298"/>
              </w:tabs>
              <w:ind w:firstLine="0" w:firstLineChars="0"/>
              <w:jc w:val="center"/>
            </w:pPr>
            <w:r>
              <w:rPr>
                <w:rFonts w:hint="eastAsia"/>
              </w:rPr>
              <w:t>●</w:t>
            </w:r>
          </w:p>
        </w:tc>
        <w:tc>
          <w:tcPr>
            <w:tcW w:w="617" w:type="pct"/>
            <w:noWrap w:val="0"/>
            <w:vAlign w:val="center"/>
          </w:tcPr>
          <w:p>
            <w:pPr>
              <w:pStyle w:val="28"/>
              <w:tabs>
                <w:tab w:val="center" w:pos="4201"/>
                <w:tab w:val="right" w:leader="dot" w:pos="9298"/>
              </w:tabs>
              <w:ind w:firstLine="0" w:firstLineChars="0"/>
              <w:jc w:val="center"/>
            </w:pP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9181" w:type="dxa"/>
            <w:gridSpan w:val="7"/>
            <w:noWrap w:val="0"/>
            <w:vAlign w:val="center"/>
          </w:tcPr>
          <w:p>
            <w:pPr>
              <w:pStyle w:val="28"/>
              <w:tabs>
                <w:tab w:val="center" w:pos="4201"/>
                <w:tab w:val="right" w:leader="dot" w:pos="9298"/>
              </w:tabs>
              <w:ind w:firstLine="0" w:firstLineChars="0"/>
              <w:jc w:val="left"/>
            </w:pPr>
            <w:r>
              <w:rPr>
                <w:rFonts w:hint="eastAsia"/>
              </w:rPr>
              <w:t>注：表中</w:t>
            </w:r>
            <w:r>
              <w:t>“</w:t>
            </w:r>
            <w:r>
              <w:rPr>
                <w:rFonts w:hint="eastAsia"/>
              </w:rPr>
              <w:t>●</w:t>
            </w:r>
            <w:r>
              <w:t>”</w:t>
            </w:r>
            <w:r>
              <w:rPr>
                <w:rFonts w:hint="eastAsia"/>
              </w:rPr>
              <w:t>表示</w:t>
            </w:r>
            <w:r>
              <w:t>“</w:t>
            </w:r>
            <w:r>
              <w:rPr>
                <w:rFonts w:hint="eastAsia"/>
              </w:rPr>
              <w:t>应配置</w:t>
            </w:r>
            <w:r>
              <w:t>”</w:t>
            </w:r>
            <w:r>
              <w:rPr>
                <w:rFonts w:hint="eastAsia"/>
              </w:rPr>
              <w:t>，</w:t>
            </w:r>
            <w:r>
              <w:t>“</w:t>
            </w:r>
            <w:r>
              <w:rPr>
                <w:rFonts w:hint="eastAsia"/>
              </w:rPr>
              <w:t>○</w:t>
            </w:r>
            <w:r>
              <w:t>”</w:t>
            </w:r>
            <w:r>
              <w:rPr>
                <w:rFonts w:hint="eastAsia"/>
              </w:rPr>
              <w:t>表示</w:t>
            </w:r>
            <w:r>
              <w:t>“</w:t>
            </w:r>
            <w:r>
              <w:rPr>
                <w:rFonts w:hint="eastAsia"/>
              </w:rPr>
              <w:t>宜配置</w:t>
            </w:r>
            <w:r>
              <w:t>”</w:t>
            </w:r>
            <w:r>
              <w:rPr>
                <w:rFonts w:hint="eastAsia"/>
              </w:rPr>
              <w:t>。</w:t>
            </w:r>
          </w:p>
        </w:tc>
      </w:tr>
    </w:tbl>
    <w:p/>
    <w:p>
      <w:pPr>
        <w:pStyle w:val="28"/>
        <w:tabs>
          <w:tab w:val="center" w:pos="4201"/>
          <w:tab w:val="right" w:leader="dot" w:pos="9298"/>
        </w:tabs>
      </w:pPr>
    </w:p>
    <w:p>
      <w:pPr>
        <w:pStyle w:val="28"/>
        <w:tabs>
          <w:tab w:val="center" w:pos="4201"/>
          <w:tab w:val="right" w:leader="dot" w:pos="9298"/>
        </w:tabs>
      </w:pPr>
    </w:p>
    <w:p>
      <w:pPr>
        <w:pStyle w:val="64"/>
      </w:pPr>
    </w:p>
    <w:p>
      <w:pPr>
        <w:pStyle w:val="65"/>
      </w:pPr>
    </w:p>
    <w:p>
      <w:pPr>
        <w:pStyle w:val="66"/>
        <w:spacing w:before="156" w:beforeLines="50" w:after="156" w:afterLines="50" w:line="360" w:lineRule="atLeast"/>
      </w:pPr>
      <w:r>
        <w:br w:type="textWrapping"/>
      </w:r>
      <w:bookmarkStart w:id="233" w:name="_Toc90491596"/>
      <w:bookmarkStart w:id="234" w:name="_Toc92656495"/>
      <w:bookmarkStart w:id="235" w:name="_Toc92655461"/>
      <w:bookmarkStart w:id="236" w:name="_Toc92661041"/>
      <w:bookmarkStart w:id="237" w:name="_Toc92659725"/>
      <w:bookmarkStart w:id="238" w:name="_Toc92656554"/>
      <w:bookmarkStart w:id="239" w:name="_Toc90491985"/>
      <w:bookmarkStart w:id="240" w:name="_Toc92655007"/>
      <w:bookmarkStart w:id="241" w:name="_Toc90491915"/>
      <w:bookmarkStart w:id="242" w:name="_Toc92660606"/>
      <w:bookmarkStart w:id="243" w:name="_Toc92658095"/>
      <w:r>
        <w:rPr>
          <w:rFonts w:hint="eastAsia"/>
        </w:rPr>
        <w:t>（规范性）</w:t>
      </w:r>
      <w:r>
        <w:br w:type="textWrapping"/>
      </w:r>
      <w:r>
        <w:rPr>
          <w:rFonts w:hint="eastAsia"/>
        </w:rPr>
        <w:t>党政机关常态防范设施配置</w:t>
      </w:r>
    </w:p>
    <w:p>
      <w:pPr>
        <w:pStyle w:val="66"/>
        <w:numPr>
          <w:ilvl w:val="1"/>
          <w:numId w:val="6"/>
        </w:numPr>
        <w:spacing w:before="156" w:beforeLines="50" w:after="156" w:afterLines="50" w:line="360" w:lineRule="atLeast"/>
        <w:jc w:val="both"/>
      </w:pPr>
      <w:r>
        <w:rPr>
          <w:rFonts w:hint="eastAsia"/>
        </w:rPr>
        <w:t>党政机关常态防范设施配置应符合表B.1的规定。</w:t>
      </w:r>
    </w:p>
    <w:p>
      <w:pPr>
        <w:pStyle w:val="66"/>
        <w:numPr>
          <w:ilvl w:val="0"/>
          <w:numId w:val="0"/>
        </w:numPr>
        <w:spacing w:before="156" w:beforeLines="50" w:after="156" w:afterLines="50" w:line="360" w:lineRule="atLeast"/>
        <w:ind w:firstLine="2310" w:firstLineChars="1100"/>
        <w:jc w:val="both"/>
      </w:pPr>
      <w:r>
        <w:rPr>
          <w:rFonts w:hint="eastAsia"/>
        </w:rPr>
        <w:t>表B.1  党政机关常态防范设施配置</w:t>
      </w:r>
      <w:bookmarkEnd w:id="233"/>
      <w:bookmarkEnd w:id="234"/>
      <w:bookmarkEnd w:id="235"/>
      <w:bookmarkEnd w:id="236"/>
      <w:bookmarkEnd w:id="237"/>
      <w:bookmarkEnd w:id="238"/>
      <w:bookmarkEnd w:id="239"/>
      <w:bookmarkEnd w:id="240"/>
      <w:bookmarkEnd w:id="241"/>
      <w:bookmarkEnd w:id="242"/>
      <w:bookmarkEnd w:id="243"/>
    </w:p>
    <w:tbl>
      <w:tblPr>
        <w:tblStyle w:val="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1"/>
        <w:gridCol w:w="1345"/>
        <w:gridCol w:w="1214"/>
        <w:gridCol w:w="1404"/>
        <w:gridCol w:w="2482"/>
        <w:gridCol w:w="79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blHeader/>
          <w:jc w:val="center"/>
        </w:trPr>
        <w:tc>
          <w:tcPr>
            <w:tcW w:w="591"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序号</w:t>
            </w:r>
          </w:p>
        </w:tc>
        <w:tc>
          <w:tcPr>
            <w:tcW w:w="2559"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重点部位</w:t>
            </w:r>
          </w:p>
        </w:tc>
        <w:tc>
          <w:tcPr>
            <w:tcW w:w="3886"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防范设施</w:t>
            </w:r>
          </w:p>
        </w:tc>
        <w:tc>
          <w:tcPr>
            <w:tcW w:w="2465" w:type="dxa"/>
            <w:gridSpan w:val="3"/>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blHeader/>
          <w:jc w:val="center"/>
        </w:trPr>
        <w:tc>
          <w:tcPr>
            <w:tcW w:w="591"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559"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3886"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7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lang w:val="en-US" w:eastAsia="zh-CN"/>
              </w:rPr>
              <w:t>一</w:t>
            </w:r>
            <w:r>
              <w:rPr>
                <w:rFonts w:hint="eastAsia" w:hAnsi="宋体" w:cs="宋体"/>
                <w:sz w:val="18"/>
                <w:szCs w:val="18"/>
              </w:rPr>
              <w:t>级重点目标</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二级重点目标</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lang w:val="en-US" w:eastAsia="zh-CN"/>
              </w:rPr>
              <w:t>三</w:t>
            </w:r>
            <w:r>
              <w:rPr>
                <w:rFonts w:hint="eastAsia" w:hAnsi="宋体" w:cs="宋体"/>
                <w:sz w:val="18"/>
                <w:szCs w:val="18"/>
              </w:rPr>
              <w:t>级重点目标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具有独立院落的党政机关大院</w:t>
            </w: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周边</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实体防范设施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安全警示牌和人行、分隔、停车等设施、警务室、治安岗亭</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周界</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实体防范设施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实体围墙或栅栏</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入侵探测装置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实体防范设施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隔离栏、隔离墩或升降柱等硬质防冲撞设施、减速带和限速标志</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7</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8</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出入口控制系统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出入口控制装置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9</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spacing w:line="240" w:lineRule="exact"/>
              <w:jc w:val="center"/>
              <w:rPr>
                <w:rFonts w:ascii="宋体" w:hAnsi="宋体" w:cs="宋体"/>
                <w:sz w:val="18"/>
                <w:szCs w:val="18"/>
              </w:rPr>
            </w:pPr>
            <w:r>
              <w:rPr>
                <w:rFonts w:hint="eastAsia" w:ascii="宋体" w:hAnsi="宋体" w:cs="宋体"/>
                <w:color w:val="000000"/>
                <w:sz w:val="18"/>
                <w:szCs w:val="18"/>
              </w:rPr>
              <w:t>人体测温设备</w:t>
            </w:r>
          </w:p>
        </w:tc>
        <w:tc>
          <w:tcPr>
            <w:tcW w:w="2482" w:type="dxa"/>
            <w:noWrap w:val="0"/>
            <w:vAlign w:val="center"/>
          </w:tcPr>
          <w:p>
            <w:pPr>
              <w:spacing w:line="240" w:lineRule="exact"/>
              <w:jc w:val="center"/>
              <w:rPr>
                <w:rFonts w:ascii="宋体" w:hAnsi="宋体" w:cs="宋体"/>
                <w:sz w:val="18"/>
                <w:szCs w:val="18"/>
              </w:rPr>
            </w:pPr>
            <w:r>
              <w:rPr>
                <w:rFonts w:hint="eastAsia" w:ascii="宋体" w:hAnsi="宋体" w:cs="宋体"/>
                <w:color w:val="000000"/>
                <w:sz w:val="18"/>
                <w:szCs w:val="18"/>
              </w:rPr>
              <w:t>人体测温设备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10</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spacing w:line="240" w:lineRule="exact"/>
              <w:jc w:val="center"/>
              <w:rPr>
                <w:rFonts w:ascii="宋体" w:hAnsi="宋体" w:cs="宋体"/>
                <w:sz w:val="18"/>
                <w:szCs w:val="18"/>
              </w:rPr>
            </w:pPr>
          </w:p>
        </w:tc>
        <w:tc>
          <w:tcPr>
            <w:tcW w:w="2482" w:type="dxa"/>
            <w:noWrap w:val="0"/>
            <w:vAlign w:val="center"/>
          </w:tcPr>
          <w:p>
            <w:pPr>
              <w:spacing w:line="240" w:lineRule="exact"/>
              <w:jc w:val="center"/>
              <w:rPr>
                <w:rFonts w:ascii="宋体" w:hAnsi="宋体" w:cs="宋体"/>
                <w:sz w:val="18"/>
                <w:szCs w:val="18"/>
              </w:rPr>
            </w:pPr>
            <w:r>
              <w:rPr>
                <w:rFonts w:hint="eastAsia" w:ascii="宋体" w:hAnsi="宋体" w:cs="宋体"/>
                <w:color w:val="000000"/>
                <w:sz w:val="18"/>
                <w:szCs w:val="18"/>
              </w:rPr>
              <w:t>健康信息码核验设备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11</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主要道路、广场</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12</w:t>
            </w:r>
          </w:p>
        </w:tc>
        <w:tc>
          <w:tcPr>
            <w:tcW w:w="134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党政机关</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周边公共停车场、广场、道路等室外公共区域</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实体防范设施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安全警示牌、交通标志标牌标线、交通信号灯、人行设施、分隔设施、停车设施和减速带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13</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无院落的党政机关大楼</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周界</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14</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实体防范设施</w:t>
            </w:r>
          </w:p>
        </w:tc>
        <w:tc>
          <w:tcPr>
            <w:tcW w:w="2482"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隔离栏、隔离墩或升降柱等硬质防冲撞设施、减速带和限速标志</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15</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16</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spacing w:line="240" w:lineRule="exact"/>
              <w:jc w:val="center"/>
              <w:rPr>
                <w:rFonts w:ascii="宋体" w:hAnsi="宋体" w:cs="宋体"/>
                <w:sz w:val="18"/>
                <w:szCs w:val="18"/>
              </w:rPr>
            </w:pPr>
            <w:r>
              <w:rPr>
                <w:rFonts w:hint="eastAsia" w:ascii="宋体" w:hAnsi="宋体" w:cs="宋体"/>
                <w:color w:val="000000"/>
                <w:sz w:val="18"/>
                <w:szCs w:val="18"/>
              </w:rPr>
              <w:t>人体测温设备</w:t>
            </w:r>
          </w:p>
        </w:tc>
        <w:tc>
          <w:tcPr>
            <w:tcW w:w="2482" w:type="dxa"/>
            <w:noWrap w:val="0"/>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sz w:val="18"/>
                <w:szCs w:val="18"/>
              </w:rPr>
              <w:t>人体测温设备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17</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spacing w:line="240" w:lineRule="exact"/>
              <w:jc w:val="center"/>
              <w:rPr>
                <w:rFonts w:ascii="宋体" w:hAnsi="宋体" w:cs="宋体"/>
                <w:sz w:val="18"/>
                <w:szCs w:val="18"/>
              </w:rPr>
            </w:pPr>
            <w:r>
              <w:rPr>
                <w:rFonts w:hint="eastAsia" w:ascii="宋体" w:hAnsi="宋体" w:cs="宋体"/>
                <w:color w:val="000000"/>
                <w:sz w:val="18"/>
                <w:szCs w:val="18"/>
              </w:rPr>
              <w:t>健康信息码核验设备</w:t>
            </w:r>
          </w:p>
        </w:tc>
        <w:tc>
          <w:tcPr>
            <w:tcW w:w="2482" w:type="dxa"/>
            <w:noWrap w:val="0"/>
            <w:vAlign w:val="center"/>
          </w:tcPr>
          <w:p>
            <w:pPr>
              <w:spacing w:line="240" w:lineRule="exact"/>
              <w:jc w:val="center"/>
              <w:rPr>
                <w:rFonts w:ascii="宋体" w:hAnsi="宋体" w:cs="宋体"/>
                <w:color w:val="000000"/>
                <w:kern w:val="0"/>
                <w:sz w:val="18"/>
                <w:szCs w:val="18"/>
              </w:rPr>
            </w:pPr>
            <w:r>
              <w:rPr>
                <w:rFonts w:hint="eastAsia" w:ascii="宋体" w:hAnsi="宋体" w:cs="宋体"/>
                <w:color w:val="000000"/>
                <w:sz w:val="18"/>
                <w:szCs w:val="18"/>
              </w:rPr>
              <w:t>健康信息码核验设备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bl>
    <w:p>
      <w:pPr>
        <w:pStyle w:val="2"/>
        <w:spacing w:before="156" w:beforeLines="50" w:after="156" w:afterLines="50" w:line="360" w:lineRule="atLeast"/>
        <w:ind w:firstLine="0" w:firstLineChars="0"/>
        <w:jc w:val="center"/>
      </w:pPr>
      <w:r>
        <w:rPr>
          <w:rFonts w:hint="eastAsia" w:ascii="黑体" w:hAnsi="Times New Roman" w:eastAsia="黑体"/>
          <w:color w:val="000000"/>
          <w:kern w:val="2"/>
          <w:sz w:val="21"/>
        </w:rPr>
        <w:t>表B.1　 党政机关常态防范设施配置（</w:t>
      </w:r>
      <w:r>
        <w:rPr>
          <w:rFonts w:hint="eastAsia" w:ascii="宋体" w:hAnsi="宋体" w:eastAsia="宋体"/>
          <w:color w:val="000000"/>
          <w:kern w:val="2"/>
          <w:sz w:val="21"/>
        </w:rPr>
        <w:t>续</w:t>
      </w:r>
      <w:r>
        <w:rPr>
          <w:rFonts w:hint="eastAsia" w:ascii="黑体" w:hAnsi="Times New Roman" w:eastAsia="黑体"/>
          <w:color w:val="000000"/>
          <w:kern w:val="2"/>
          <w:sz w:val="21"/>
        </w:rPr>
        <w:t>）</w:t>
      </w:r>
    </w:p>
    <w:tbl>
      <w:tblPr>
        <w:tblStyle w:val="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1"/>
        <w:gridCol w:w="1345"/>
        <w:gridCol w:w="1214"/>
        <w:gridCol w:w="1404"/>
        <w:gridCol w:w="2482"/>
        <w:gridCol w:w="79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序号</w:t>
            </w:r>
          </w:p>
        </w:tc>
        <w:tc>
          <w:tcPr>
            <w:tcW w:w="2559"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重点部位</w:t>
            </w:r>
          </w:p>
        </w:tc>
        <w:tc>
          <w:tcPr>
            <w:tcW w:w="3886"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防范设施</w:t>
            </w:r>
          </w:p>
        </w:tc>
        <w:tc>
          <w:tcPr>
            <w:tcW w:w="2465" w:type="dxa"/>
            <w:gridSpan w:val="3"/>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4" w:hRule="atLeast"/>
          <w:jc w:val="center"/>
        </w:trPr>
        <w:tc>
          <w:tcPr>
            <w:tcW w:w="591" w:type="dxa"/>
            <w:vMerge w:val="continue"/>
            <w:noWrap w:val="0"/>
            <w:vAlign w:val="center"/>
          </w:tcPr>
          <w:p>
            <w:pPr>
              <w:spacing w:line="240" w:lineRule="exact"/>
              <w:jc w:val="center"/>
              <w:rPr>
                <w:rFonts w:ascii="宋体"/>
                <w:color w:val="000000"/>
                <w:sz w:val="18"/>
              </w:rPr>
            </w:pPr>
          </w:p>
        </w:tc>
        <w:tc>
          <w:tcPr>
            <w:tcW w:w="2559"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3886"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一级重点目标</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二级重点目标</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三级重点目标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18</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门卫室（传达室），警务室，值班岗亭</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紧急（一键）报警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19</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安全检查区域</w:t>
            </w:r>
          </w:p>
        </w:tc>
        <w:tc>
          <w:tcPr>
            <w:tcW w:w="1404" w:type="dxa"/>
            <w:vMerge w:val="restart"/>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安全检查系统</w:t>
            </w: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微剂量X射线安全检查设备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20</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通过式金属探测门</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color w:val="000000"/>
                <w:sz w:val="18"/>
              </w:rPr>
              <w:t>21</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手持式金属探测器</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hAnsi="宋体" w:cs="宋体"/>
                <w:sz w:val="18"/>
                <w:szCs w:val="18"/>
              </w:rPr>
              <w:t>22</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sz w:val="18"/>
                <w:szCs w:val="18"/>
              </w:rPr>
              <w:t>禁限带物品智能识别设备</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23</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sz w:val="18"/>
                <w:szCs w:val="18"/>
              </w:rPr>
              <w:t>爆炸物探测仪</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24</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sz w:val="18"/>
                <w:szCs w:val="18"/>
              </w:rPr>
              <w:t>液态物品检查仪</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25</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办事大厅、接访场所</w:t>
            </w: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接待席位、接待席位、信访接待席位、对外接待处</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26</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声音采集装置</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声音采集装置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27</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紧急（一键）报警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28</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实体防护设施</w:t>
            </w:r>
          </w:p>
        </w:tc>
        <w:tc>
          <w:tcPr>
            <w:tcW w:w="2482"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sz w:val="18"/>
                <w:szCs w:val="18"/>
              </w:rPr>
              <w:t>软质导流围栏等隔离疏导设施</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29</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公文交换中心、数据中心、案件管理中心</w:t>
            </w: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30</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出入口控制装置</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出入口控制装置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31</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32</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入侵探测装置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33</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财务室、机要室、保密室</w:t>
            </w:r>
            <w:r>
              <w:rPr>
                <w:rFonts w:hint="eastAsia" w:hAnsi="宋体" w:cs="宋体"/>
                <w:sz w:val="18"/>
                <w:szCs w:val="18"/>
              </w:rPr>
              <w:tab/>
            </w:r>
            <w:r>
              <w:rPr>
                <w:rFonts w:hint="eastAsia" w:hAnsi="宋体" w:cs="宋体"/>
                <w:sz w:val="18"/>
                <w:szCs w:val="18"/>
              </w:rPr>
              <w:t>机要室、保密室</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34</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内部</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35</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restart"/>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入侵探测装置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36</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紧急（一键）报警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37</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档案室、资料室</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38</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360"/>
              <w:jc w:val="center"/>
              <w:rPr>
                <w:rFonts w:hAnsi="宋体" w:cs="宋体"/>
                <w:sz w:val="18"/>
                <w:szCs w:val="18"/>
              </w:rPr>
            </w:pPr>
            <w:r>
              <w:rPr>
                <w:rFonts w:hAnsi="宋体" w:cs="宋体"/>
                <w:sz w:val="18"/>
                <w:szCs w:val="18"/>
              </w:rPr>
              <w:t>内部</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39</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入侵探测装置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40</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机关工作人员宿舍楼（区）</w:t>
            </w: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41</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人脸识别装置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42</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kern w:val="2"/>
                <w:sz w:val="18"/>
                <w:szCs w:val="18"/>
              </w:rPr>
              <w:t>视频实时智能分析装置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43</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出入口控制装置</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出入口控制装置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44</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主要通道</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人员密度监测装置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45</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楼顶</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实体防护设施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警示标志</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46</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值班室</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紧急（一键）报警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47</w:t>
            </w:r>
          </w:p>
        </w:tc>
        <w:tc>
          <w:tcPr>
            <w:tcW w:w="2559" w:type="dxa"/>
            <w:gridSpan w:val="2"/>
            <w:noWrap w:val="0"/>
            <w:vAlign w:val="center"/>
          </w:tcPr>
          <w:p>
            <w:pPr>
              <w:pStyle w:val="28"/>
              <w:tabs>
                <w:tab w:val="center" w:pos="4201"/>
                <w:tab w:val="right" w:leader="dot" w:pos="9298"/>
              </w:tabs>
              <w:ind w:firstLine="0" w:firstLineChars="0"/>
              <w:jc w:val="center"/>
              <w:rPr>
                <w:rFonts w:hAnsi="宋体" w:cs="宋体"/>
                <w:sz w:val="18"/>
                <w:szCs w:val="18"/>
              </w:rPr>
            </w:pPr>
            <w:r>
              <w:rPr>
                <w:rFonts w:hAnsi="宋体" w:cs="宋体"/>
                <w:sz w:val="18"/>
                <w:szCs w:val="18"/>
              </w:rPr>
              <w:t>党政机关建筑物</w:t>
            </w:r>
          </w:p>
        </w:tc>
        <w:tc>
          <w:tcPr>
            <w:tcW w:w="1404"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电气火灾监控系统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电气火灾监控探测器和断路器</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48</w:t>
            </w:r>
          </w:p>
        </w:tc>
        <w:tc>
          <w:tcPr>
            <w:tcW w:w="1345"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食堂（餐厅）操作间、配餐间、留样间、储藏室、就餐区</w:t>
            </w:r>
          </w:p>
        </w:tc>
        <w:tc>
          <w:tcPr>
            <w:tcW w:w="121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49</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w:t>
            </w: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50</w:t>
            </w:r>
          </w:p>
        </w:tc>
        <w:tc>
          <w:tcPr>
            <w:tcW w:w="1345"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214"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04"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智能识别监控系统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监测告警装置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bl>
    <w:p/>
    <w:p>
      <w:pPr>
        <w:pStyle w:val="2"/>
        <w:spacing w:before="156" w:beforeLines="50" w:after="156" w:afterLines="50" w:line="360" w:lineRule="atLeast"/>
        <w:jc w:val="center"/>
      </w:pPr>
      <w:r>
        <w:rPr>
          <w:rFonts w:hint="eastAsia" w:ascii="黑体" w:hAnsi="Times New Roman" w:eastAsia="黑体"/>
          <w:color w:val="000000"/>
          <w:kern w:val="2"/>
          <w:sz w:val="21"/>
        </w:rPr>
        <w:t>表B.1　 党政机关常态防范设施配置（</w:t>
      </w:r>
      <w:r>
        <w:rPr>
          <w:rFonts w:hint="eastAsia" w:ascii="宋体" w:hAnsi="宋体" w:eastAsia="宋体"/>
          <w:color w:val="000000"/>
          <w:kern w:val="2"/>
          <w:sz w:val="21"/>
        </w:rPr>
        <w:t>续</w:t>
      </w:r>
      <w:r>
        <w:rPr>
          <w:rFonts w:hint="eastAsia" w:ascii="黑体" w:hAnsi="Times New Roman" w:eastAsia="黑体"/>
          <w:color w:val="000000"/>
          <w:kern w:val="2"/>
          <w:sz w:val="21"/>
        </w:rPr>
        <w:t>）</w:t>
      </w:r>
    </w:p>
    <w:tbl>
      <w:tblPr>
        <w:tblStyle w:val="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1"/>
        <w:gridCol w:w="1279"/>
        <w:gridCol w:w="66"/>
        <w:gridCol w:w="1123"/>
        <w:gridCol w:w="1495"/>
        <w:gridCol w:w="2482"/>
        <w:gridCol w:w="79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序号</w:t>
            </w:r>
          </w:p>
        </w:tc>
        <w:tc>
          <w:tcPr>
            <w:tcW w:w="2468" w:type="dxa"/>
            <w:gridSpan w:val="3"/>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重点部位</w:t>
            </w:r>
          </w:p>
        </w:tc>
        <w:tc>
          <w:tcPr>
            <w:tcW w:w="3977"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防范设施</w:t>
            </w:r>
          </w:p>
        </w:tc>
        <w:tc>
          <w:tcPr>
            <w:tcW w:w="2465" w:type="dxa"/>
            <w:gridSpan w:val="3"/>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4" w:hRule="atLeast"/>
          <w:jc w:val="center"/>
        </w:trPr>
        <w:tc>
          <w:tcPr>
            <w:tcW w:w="591" w:type="dxa"/>
            <w:vMerge w:val="continue"/>
            <w:noWrap w:val="0"/>
            <w:vAlign w:val="center"/>
          </w:tcPr>
          <w:p>
            <w:pPr>
              <w:spacing w:line="240" w:lineRule="exact"/>
              <w:jc w:val="center"/>
              <w:rPr>
                <w:rFonts w:ascii="宋体"/>
                <w:color w:val="000000"/>
                <w:sz w:val="18"/>
              </w:rPr>
            </w:pPr>
          </w:p>
        </w:tc>
        <w:tc>
          <w:tcPr>
            <w:tcW w:w="2468" w:type="dxa"/>
            <w:gridSpan w:val="3"/>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3977"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一级重点目标</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二级重点目标</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三级重点目标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51</w:t>
            </w:r>
          </w:p>
        </w:tc>
        <w:tc>
          <w:tcPr>
            <w:tcW w:w="1345"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财务室、档案室、资料室、机要室、保密室、数据中心、案件管理中心、安防监控中心（室）、水电气热等设备间</w:t>
            </w:r>
          </w:p>
        </w:tc>
        <w:tc>
          <w:tcPr>
            <w:tcW w:w="1123"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与外界相通的窗户</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实体防护设施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钢制栅栏</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52</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实体防护设施</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防盗安全门</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53</w:t>
            </w:r>
          </w:p>
        </w:tc>
        <w:tc>
          <w:tcPr>
            <w:tcW w:w="2468" w:type="dxa"/>
            <w:gridSpan w:val="3"/>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枪支弹药存放场所</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54</w:t>
            </w:r>
          </w:p>
        </w:tc>
        <w:tc>
          <w:tcPr>
            <w:tcW w:w="1345"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水、电、气、热、通信等设备间</w:t>
            </w:r>
          </w:p>
        </w:tc>
        <w:tc>
          <w:tcPr>
            <w:tcW w:w="1123"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55</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w:t>
            </w:r>
          </w:p>
        </w:tc>
        <w:tc>
          <w:tcPr>
            <w:tcW w:w="1495"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56</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入侵探测装置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57</w:t>
            </w:r>
          </w:p>
        </w:tc>
        <w:tc>
          <w:tcPr>
            <w:tcW w:w="1345"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安防监控中心（室）</w:t>
            </w:r>
          </w:p>
        </w:tc>
        <w:tc>
          <w:tcPr>
            <w:tcW w:w="1123"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58</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sz w:val="18"/>
                <w:szCs w:val="18"/>
              </w:rPr>
              <w:t>出入口控制装置</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出入口控制装置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59</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内部</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入侵和紧急报警系统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紧急（一键）报警</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60</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61</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音频采集装置</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音频采集装置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62</w:t>
            </w:r>
          </w:p>
        </w:tc>
        <w:tc>
          <w:tcPr>
            <w:tcW w:w="1345" w:type="dxa"/>
            <w:gridSpan w:val="2"/>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机动车停车场、非机动车停车区</w:t>
            </w:r>
          </w:p>
        </w:tc>
        <w:tc>
          <w:tcPr>
            <w:tcW w:w="1123" w:type="dxa"/>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机动车停车场</w:t>
            </w:r>
          </w:p>
        </w:tc>
        <w:tc>
          <w:tcPr>
            <w:tcW w:w="1495" w:type="dxa"/>
            <w:noWrap w:val="0"/>
            <w:vAlign w:val="center"/>
          </w:tcPr>
          <w:p>
            <w:pPr>
              <w:pStyle w:val="28"/>
              <w:tabs>
                <w:tab w:val="center" w:pos="4201"/>
                <w:tab w:val="right" w:leader="dot" w:pos="9298"/>
              </w:tabs>
              <w:ind w:firstLine="0" w:firstLineChars="0"/>
              <w:jc w:val="center"/>
              <w:rPr>
                <w:rFonts w:hAnsi="宋体" w:cs="宋体"/>
                <w:b/>
                <w:bCs/>
                <w:sz w:val="18"/>
                <w:szCs w:val="18"/>
              </w:rPr>
            </w:pPr>
            <w:r>
              <w:rPr>
                <w:rFonts w:hint="eastAsia" w:hAnsi="宋体" w:cs="宋体"/>
                <w:color w:val="000000"/>
                <w:sz w:val="18"/>
                <w:szCs w:val="18"/>
              </w:rPr>
              <w:t>实体防护设施</w:t>
            </w:r>
          </w:p>
        </w:tc>
        <w:tc>
          <w:tcPr>
            <w:tcW w:w="2482" w:type="dxa"/>
            <w:noWrap w:val="0"/>
            <w:vAlign w:val="center"/>
          </w:tcPr>
          <w:p>
            <w:pPr>
              <w:pStyle w:val="28"/>
              <w:tabs>
                <w:tab w:val="center" w:pos="4201"/>
                <w:tab w:val="right" w:leader="dot" w:pos="9298"/>
              </w:tabs>
              <w:spacing w:line="360" w:lineRule="atLeast"/>
              <w:ind w:firstLine="0" w:firstLineChars="0"/>
              <w:jc w:val="left"/>
              <w:rPr>
                <w:rFonts w:hAnsi="宋体" w:cs="宋体"/>
                <w:sz w:val="18"/>
                <w:szCs w:val="18"/>
              </w:rPr>
            </w:pPr>
            <w:r>
              <w:rPr>
                <w:rFonts w:hint="eastAsia" w:hAnsi="宋体" w:cs="宋体"/>
                <w:sz w:val="18"/>
                <w:szCs w:val="18"/>
              </w:rPr>
              <w:t>对行车路线、停车场位置、车位有指引或标识、限速标识。</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63</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64</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noWrap w:val="0"/>
            <w:vAlign w:val="center"/>
          </w:tcPr>
          <w:p>
            <w:pPr>
              <w:spacing w:line="240" w:lineRule="exact"/>
              <w:jc w:val="center"/>
              <w:rPr>
                <w:rFonts w:ascii="宋体" w:hAnsi="宋体" w:cs="宋体"/>
                <w:color w:val="000000"/>
                <w:sz w:val="18"/>
                <w:szCs w:val="18"/>
              </w:rPr>
            </w:pPr>
            <w:r>
              <w:rPr>
                <w:rFonts w:hint="eastAsia" w:ascii="宋体" w:hAnsi="宋体" w:cs="宋体"/>
                <w:color w:val="000000"/>
                <w:kern w:val="0"/>
                <w:sz w:val="18"/>
                <w:szCs w:val="18"/>
              </w:rPr>
              <w:t>行车管控系统</w:t>
            </w:r>
          </w:p>
        </w:tc>
        <w:tc>
          <w:tcPr>
            <w:tcW w:w="2482" w:type="dxa"/>
            <w:noWrap w:val="0"/>
            <w:vAlign w:val="center"/>
          </w:tcPr>
          <w:p>
            <w:pPr>
              <w:pStyle w:val="28"/>
              <w:tabs>
                <w:tab w:val="center" w:pos="4201"/>
                <w:tab w:val="right" w:leader="dot" w:pos="9298"/>
              </w:tabs>
              <w:spacing w:line="360" w:lineRule="atLeast"/>
              <w:ind w:firstLine="360"/>
              <w:rPr>
                <w:rFonts w:hAnsi="宋体" w:cs="宋体"/>
                <w:color w:val="000000"/>
                <w:kern w:val="2"/>
                <w:sz w:val="18"/>
                <w:szCs w:val="18"/>
              </w:rPr>
            </w:pPr>
            <w:r>
              <w:rPr>
                <w:rFonts w:hint="eastAsia" w:hAnsi="宋体" w:cs="宋体"/>
                <w:sz w:val="18"/>
                <w:szCs w:val="18"/>
              </w:rPr>
              <w:t>电子信息提示装置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65</w:t>
            </w:r>
          </w:p>
        </w:tc>
        <w:tc>
          <w:tcPr>
            <w:tcW w:w="1345"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23"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非机动车停车区</w:t>
            </w:r>
          </w:p>
        </w:tc>
        <w:tc>
          <w:tcPr>
            <w:tcW w:w="14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color w:val="000000"/>
                <w:sz w:val="18"/>
                <w:szCs w:val="18"/>
              </w:rPr>
              <w:t>视频监控系统</w:t>
            </w:r>
          </w:p>
        </w:tc>
        <w:tc>
          <w:tcPr>
            <w:tcW w:w="2482"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视频图像采集装置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66</w:t>
            </w:r>
          </w:p>
        </w:tc>
        <w:tc>
          <w:tcPr>
            <w:tcW w:w="2468" w:type="dxa"/>
            <w:gridSpan w:val="3"/>
            <w:vMerge w:val="restart"/>
            <w:noWrap w:val="0"/>
            <w:vAlign w:val="center"/>
          </w:tcPr>
          <w:p>
            <w:pPr>
              <w:widowControl/>
              <w:jc w:val="left"/>
              <w:rPr>
                <w:rFonts w:ascii="宋体" w:hAnsi="宋体" w:cs="宋体"/>
                <w:color w:val="000000"/>
                <w:kern w:val="0"/>
                <w:sz w:val="18"/>
                <w:szCs w:val="18"/>
              </w:rPr>
            </w:pPr>
            <w:r>
              <w:rPr>
                <w:rFonts w:hint="eastAsia" w:ascii="宋体" w:hAnsi="宋体" w:cs="宋体"/>
                <w:sz w:val="18"/>
                <w:szCs w:val="18"/>
              </w:rPr>
              <w:t>党政机关</w:t>
            </w:r>
            <w:r>
              <w:rPr>
                <w:rFonts w:hint="eastAsia" w:ascii="宋体" w:hAnsi="宋体" w:cs="宋体"/>
                <w:color w:val="000000"/>
                <w:kern w:val="0"/>
                <w:sz w:val="18"/>
                <w:szCs w:val="18"/>
              </w:rPr>
              <w:t>安全防范重点区域</w:t>
            </w:r>
          </w:p>
        </w:tc>
        <w:tc>
          <w:tcPr>
            <w:tcW w:w="1495" w:type="dxa"/>
            <w:vMerge w:val="restart"/>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电子巡查系统</w:t>
            </w:r>
          </w:p>
        </w:tc>
        <w:tc>
          <w:tcPr>
            <w:tcW w:w="2482" w:type="dxa"/>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电子巡查装置</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67</w:t>
            </w:r>
          </w:p>
        </w:tc>
        <w:tc>
          <w:tcPr>
            <w:tcW w:w="2468" w:type="dxa"/>
            <w:gridSpan w:val="3"/>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自动巡检系统</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68</w:t>
            </w:r>
          </w:p>
        </w:tc>
        <w:tc>
          <w:tcPr>
            <w:tcW w:w="2468" w:type="dxa"/>
            <w:gridSpan w:val="3"/>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党政机关大门和人员行进主要道路、办公楼和宿舍楼通道</w:t>
            </w:r>
          </w:p>
        </w:tc>
        <w:tc>
          <w:tcPr>
            <w:tcW w:w="1495" w:type="dxa"/>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实体防范设施</w:t>
            </w:r>
          </w:p>
        </w:tc>
        <w:tc>
          <w:tcPr>
            <w:tcW w:w="2482" w:type="dxa"/>
            <w:noWrap w:val="0"/>
            <w:vAlign w:val="center"/>
          </w:tcPr>
          <w:p>
            <w:pPr>
              <w:widowControl/>
              <w:jc w:val="center"/>
              <w:rPr>
                <w:rFonts w:ascii="宋体" w:hAnsi="宋体" w:cs="宋体"/>
                <w:color w:val="000000"/>
                <w:kern w:val="0"/>
                <w:sz w:val="18"/>
                <w:szCs w:val="18"/>
              </w:rPr>
            </w:pPr>
            <w:r>
              <w:rPr>
                <w:rFonts w:hint="eastAsia" w:hAnsi="宋体" w:cs="宋体"/>
                <w:sz w:val="18"/>
                <w:szCs w:val="18"/>
              </w:rPr>
              <w:t>路灯，亮化率达100%</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69</w:t>
            </w:r>
          </w:p>
        </w:tc>
        <w:tc>
          <w:tcPr>
            <w:tcW w:w="1279" w:type="dxa"/>
            <w:vMerge w:val="restart"/>
            <w:noWrap w:val="0"/>
            <w:vAlign w:val="center"/>
          </w:tcPr>
          <w:p>
            <w:pPr>
              <w:widowControl/>
              <w:jc w:val="center"/>
              <w:rPr>
                <w:rFonts w:hAnsi="宋体" w:cs="宋体"/>
                <w:sz w:val="18"/>
                <w:szCs w:val="18"/>
              </w:rPr>
            </w:pPr>
            <w:r>
              <w:rPr>
                <w:rFonts w:hint="eastAsia" w:ascii="宋体" w:hAnsi="宋体" w:cs="宋体"/>
                <w:color w:val="000000"/>
                <w:kern w:val="0"/>
                <w:sz w:val="18"/>
                <w:szCs w:val="18"/>
              </w:rPr>
              <w:t>危险区域</w:t>
            </w:r>
          </w:p>
        </w:tc>
        <w:tc>
          <w:tcPr>
            <w:tcW w:w="1189" w:type="dxa"/>
            <w:gridSpan w:val="2"/>
            <w:vMerge w:val="restart"/>
            <w:noWrap w:val="0"/>
            <w:vAlign w:val="center"/>
          </w:tcPr>
          <w:p>
            <w:pPr>
              <w:widowControl/>
              <w:jc w:val="left"/>
              <w:rPr>
                <w:rFonts w:hAnsi="宋体" w:cs="宋体"/>
                <w:sz w:val="18"/>
                <w:szCs w:val="18"/>
              </w:rPr>
            </w:pPr>
            <w:r>
              <w:rPr>
                <w:rFonts w:hint="eastAsia" w:ascii="宋体" w:hAnsi="宋体" w:cs="宋体"/>
                <w:color w:val="000000"/>
                <w:kern w:val="0"/>
                <w:sz w:val="18"/>
                <w:szCs w:val="18"/>
              </w:rPr>
              <w:t>办公楼顶、宿舍楼顶、水塘边等</w:t>
            </w:r>
          </w:p>
        </w:tc>
        <w:tc>
          <w:tcPr>
            <w:tcW w:w="1495" w:type="dxa"/>
            <w:vMerge w:val="restart"/>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告警系统</w:t>
            </w:r>
          </w:p>
        </w:tc>
        <w:tc>
          <w:tcPr>
            <w:tcW w:w="2482" w:type="dxa"/>
            <w:noWrap w:val="0"/>
            <w:vAlign w:val="center"/>
          </w:tcPr>
          <w:p>
            <w:pPr>
              <w:widowControl/>
              <w:jc w:val="center"/>
              <w:rPr>
                <w:rFonts w:hAnsi="宋体" w:cs="宋体"/>
                <w:sz w:val="18"/>
                <w:szCs w:val="18"/>
              </w:rPr>
            </w:pPr>
            <w:r>
              <w:rPr>
                <w:rFonts w:hint="eastAsia" w:ascii="宋体" w:hAnsi="宋体" w:cs="宋体"/>
                <w:color w:val="000000"/>
                <w:kern w:val="0"/>
                <w:sz w:val="18"/>
                <w:szCs w:val="18"/>
              </w:rPr>
              <w:t>警示标志</w:t>
            </w:r>
          </w:p>
        </w:tc>
        <w:tc>
          <w:tcPr>
            <w:tcW w:w="79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70</w:t>
            </w:r>
          </w:p>
        </w:tc>
        <w:tc>
          <w:tcPr>
            <w:tcW w:w="1279"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89"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widowControl/>
              <w:jc w:val="center"/>
              <w:rPr>
                <w:rFonts w:hAnsi="宋体" w:cs="宋体"/>
                <w:sz w:val="18"/>
                <w:szCs w:val="18"/>
              </w:rPr>
            </w:pPr>
            <w:r>
              <w:rPr>
                <w:rFonts w:hint="eastAsia" w:ascii="宋体" w:hAnsi="宋体" w:cs="宋体"/>
                <w:color w:val="000000"/>
                <w:kern w:val="0"/>
                <w:sz w:val="18"/>
                <w:szCs w:val="18"/>
              </w:rPr>
              <w:t>防护装置</w:t>
            </w:r>
          </w:p>
        </w:tc>
        <w:tc>
          <w:tcPr>
            <w:tcW w:w="79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71</w:t>
            </w:r>
          </w:p>
        </w:tc>
        <w:tc>
          <w:tcPr>
            <w:tcW w:w="1279"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89"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vMerge w:val="restart"/>
            <w:noWrap w:val="0"/>
            <w:vAlign w:val="center"/>
          </w:tcPr>
          <w:p>
            <w:pPr>
              <w:pStyle w:val="28"/>
              <w:tabs>
                <w:tab w:val="center" w:pos="4201"/>
                <w:tab w:val="right" w:leader="dot" w:pos="9298"/>
              </w:tabs>
              <w:ind w:firstLine="0" w:firstLineChars="0"/>
              <w:jc w:val="center"/>
              <w:rPr>
                <w:rFonts w:hAnsi="宋体" w:cs="宋体"/>
                <w:color w:val="000000"/>
                <w:sz w:val="18"/>
                <w:szCs w:val="18"/>
              </w:rPr>
            </w:pPr>
            <w:r>
              <w:rPr>
                <w:rFonts w:hint="eastAsia" w:hAnsi="宋体" w:cs="宋体"/>
                <w:color w:val="000000"/>
                <w:sz w:val="18"/>
                <w:szCs w:val="18"/>
              </w:rPr>
              <w:t>视频监控系统</w:t>
            </w:r>
          </w:p>
        </w:tc>
        <w:tc>
          <w:tcPr>
            <w:tcW w:w="2482" w:type="dxa"/>
            <w:noWrap w:val="0"/>
            <w:vAlign w:val="center"/>
          </w:tcPr>
          <w:p>
            <w:pPr>
              <w:widowControl/>
              <w:jc w:val="center"/>
              <w:rPr>
                <w:rFonts w:hAnsi="宋体" w:cs="宋体"/>
                <w:sz w:val="18"/>
                <w:szCs w:val="18"/>
              </w:rPr>
            </w:pPr>
            <w:r>
              <w:rPr>
                <w:rFonts w:hint="eastAsia" w:ascii="宋体" w:hAnsi="宋体" w:cs="宋体"/>
                <w:color w:val="000000"/>
                <w:kern w:val="0"/>
                <w:sz w:val="18"/>
                <w:szCs w:val="18"/>
              </w:rPr>
              <w:t>视频图像采集装置</w:t>
            </w:r>
          </w:p>
        </w:tc>
        <w:tc>
          <w:tcPr>
            <w:tcW w:w="79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spacing w:line="240" w:lineRule="exact"/>
              <w:jc w:val="center"/>
              <w:rPr>
                <w:rFonts w:ascii="宋体"/>
                <w:color w:val="000000"/>
                <w:sz w:val="18"/>
              </w:rPr>
            </w:pPr>
            <w:r>
              <w:rPr>
                <w:rFonts w:hint="eastAsia" w:ascii="宋体"/>
                <w:color w:val="000000"/>
                <w:sz w:val="18"/>
              </w:rPr>
              <w:t>72</w:t>
            </w:r>
          </w:p>
        </w:tc>
        <w:tc>
          <w:tcPr>
            <w:tcW w:w="1279" w:type="dxa"/>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189" w:type="dxa"/>
            <w:gridSpan w:val="2"/>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1495" w:type="dxa"/>
            <w:vMerge w:val="continue"/>
            <w:noWrap w:val="0"/>
            <w:vAlign w:val="center"/>
          </w:tcPr>
          <w:p>
            <w:pPr>
              <w:pStyle w:val="28"/>
              <w:tabs>
                <w:tab w:val="center" w:pos="4201"/>
                <w:tab w:val="right" w:leader="dot" w:pos="9298"/>
              </w:tabs>
              <w:ind w:firstLine="0" w:firstLineChars="0"/>
              <w:jc w:val="center"/>
              <w:rPr>
                <w:rFonts w:hAnsi="宋体" w:cs="宋体"/>
                <w:color w:val="000000"/>
                <w:sz w:val="18"/>
                <w:szCs w:val="18"/>
              </w:rPr>
            </w:pPr>
          </w:p>
        </w:tc>
        <w:tc>
          <w:tcPr>
            <w:tcW w:w="2482" w:type="dxa"/>
            <w:noWrap w:val="0"/>
            <w:vAlign w:val="center"/>
          </w:tcPr>
          <w:p>
            <w:pPr>
              <w:widowControl/>
              <w:jc w:val="center"/>
              <w:rPr>
                <w:rFonts w:hAnsi="宋体" w:cs="宋体"/>
                <w:sz w:val="18"/>
                <w:szCs w:val="18"/>
              </w:rPr>
            </w:pPr>
            <w:r>
              <w:rPr>
                <w:rFonts w:hint="eastAsia" w:ascii="宋体" w:hAnsi="宋体" w:cs="宋体"/>
                <w:color w:val="000000"/>
                <w:kern w:val="0"/>
                <w:sz w:val="18"/>
                <w:szCs w:val="18"/>
              </w:rPr>
              <w:t>视频智能分析系统</w:t>
            </w:r>
          </w:p>
        </w:tc>
        <w:tc>
          <w:tcPr>
            <w:tcW w:w="79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73</w:t>
            </w:r>
          </w:p>
        </w:tc>
        <w:tc>
          <w:tcPr>
            <w:tcW w:w="2468" w:type="dxa"/>
            <w:gridSpan w:val="3"/>
            <w:vMerge w:val="restart"/>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保卫执勤岗位</w:t>
            </w:r>
          </w:p>
        </w:tc>
        <w:tc>
          <w:tcPr>
            <w:tcW w:w="3977" w:type="dxa"/>
            <w:gridSpan w:val="2"/>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防毒面罩、毛巾、口罩等应急用品</w:t>
            </w:r>
          </w:p>
        </w:tc>
        <w:tc>
          <w:tcPr>
            <w:tcW w:w="795" w:type="dxa"/>
            <w:noWrap/>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74</w:t>
            </w:r>
          </w:p>
        </w:tc>
        <w:tc>
          <w:tcPr>
            <w:tcW w:w="2468" w:type="dxa"/>
            <w:gridSpan w:val="3"/>
            <w:vMerge w:val="continue"/>
            <w:noWrap w:val="0"/>
            <w:vAlign w:val="center"/>
          </w:tcPr>
          <w:p>
            <w:pPr>
              <w:pStyle w:val="28"/>
              <w:tabs>
                <w:tab w:val="center" w:pos="4201"/>
                <w:tab w:val="right" w:leader="dot" w:pos="9298"/>
              </w:tabs>
              <w:ind w:firstLine="0" w:firstLineChars="0"/>
              <w:jc w:val="center"/>
              <w:rPr>
                <w:rFonts w:hAnsi="宋体" w:cs="宋体"/>
                <w:sz w:val="18"/>
                <w:szCs w:val="18"/>
              </w:rPr>
            </w:pPr>
          </w:p>
        </w:tc>
        <w:tc>
          <w:tcPr>
            <w:tcW w:w="3977" w:type="dxa"/>
            <w:gridSpan w:val="2"/>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防爆罐、防爆毯</w:t>
            </w:r>
          </w:p>
        </w:tc>
        <w:tc>
          <w:tcPr>
            <w:tcW w:w="79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591"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75</w:t>
            </w:r>
          </w:p>
        </w:tc>
        <w:tc>
          <w:tcPr>
            <w:tcW w:w="2468" w:type="dxa"/>
            <w:gridSpan w:val="3"/>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党委、人大、政府、政协办公建筑物</w:t>
            </w:r>
          </w:p>
        </w:tc>
        <w:tc>
          <w:tcPr>
            <w:tcW w:w="3977" w:type="dxa"/>
            <w:gridSpan w:val="2"/>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固定式反无人机主动防御系统</w:t>
            </w:r>
          </w:p>
        </w:tc>
        <w:tc>
          <w:tcPr>
            <w:tcW w:w="795" w:type="dxa"/>
            <w:noWrap w:val="0"/>
            <w:vAlign w:val="center"/>
          </w:tcPr>
          <w:p>
            <w:pPr>
              <w:widowControl/>
              <w:jc w:val="center"/>
              <w:rPr>
                <w:rFonts w:ascii="宋体" w:hAnsi="宋体" w:cs="宋体"/>
                <w:sz w:val="18"/>
                <w:szCs w:val="18"/>
              </w:rPr>
            </w:pPr>
            <w:r>
              <w:rPr>
                <w:rFonts w:hint="eastAsia" w:hAnsi="宋体" w:cs="宋体"/>
                <w:color w:val="000000"/>
                <w:sz w:val="18"/>
                <w:szCs w:val="18"/>
              </w:rPr>
              <w:t>●</w:t>
            </w:r>
          </w:p>
        </w:tc>
        <w:tc>
          <w:tcPr>
            <w:tcW w:w="835" w:type="dxa"/>
            <w:noWrap w:val="0"/>
            <w:vAlign w:val="center"/>
          </w:tcPr>
          <w:p>
            <w:pPr>
              <w:widowControl/>
              <w:jc w:val="center"/>
              <w:rPr>
                <w:rFonts w:ascii="宋体" w:hAnsi="宋体" w:cs="宋体"/>
                <w:sz w:val="18"/>
                <w:szCs w:val="18"/>
              </w:rPr>
            </w:pPr>
            <w:r>
              <w:rPr>
                <w:rFonts w:hint="eastAsia" w:ascii="宋体" w:hAnsi="宋体" w:cs="宋体"/>
                <w:color w:val="000000"/>
                <w:kern w:val="0"/>
                <w:sz w:val="18"/>
                <w:szCs w:val="18"/>
              </w:rPr>
              <w:t>●</w:t>
            </w:r>
          </w:p>
        </w:tc>
        <w:tc>
          <w:tcPr>
            <w:tcW w:w="835" w:type="dxa"/>
            <w:noWrap w:val="0"/>
            <w:vAlign w:val="center"/>
          </w:tcPr>
          <w:p>
            <w:pPr>
              <w:pStyle w:val="28"/>
              <w:tabs>
                <w:tab w:val="center" w:pos="4201"/>
                <w:tab w:val="right" w:leader="dot" w:pos="9298"/>
              </w:tabs>
              <w:ind w:firstLine="0" w:firstLineChars="0"/>
              <w:jc w:val="center"/>
              <w:rPr>
                <w:rFonts w:hAnsi="宋体" w:cs="宋体"/>
                <w:sz w:val="18"/>
                <w:szCs w:val="18"/>
              </w:rPr>
            </w:pPr>
            <w:r>
              <w:rPr>
                <w:rFonts w:hint="eastAsia" w:hAnsi="宋体" w:cs="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0" w:hRule="atLeast"/>
          <w:jc w:val="center"/>
        </w:trPr>
        <w:tc>
          <w:tcPr>
            <w:tcW w:w="9501" w:type="dxa"/>
            <w:gridSpan w:val="9"/>
            <w:noWrap/>
            <w:vAlign w:val="center"/>
          </w:tcPr>
          <w:p>
            <w:pPr>
              <w:pStyle w:val="28"/>
              <w:tabs>
                <w:tab w:val="center" w:pos="4201"/>
                <w:tab w:val="right" w:leader="dot" w:pos="9298"/>
              </w:tabs>
              <w:ind w:firstLine="360"/>
              <w:rPr>
                <w:rFonts w:hAnsi="宋体" w:cs="宋体"/>
                <w:sz w:val="18"/>
                <w:szCs w:val="18"/>
              </w:rPr>
            </w:pPr>
            <w:r>
              <w:rPr>
                <w:rFonts w:hint="eastAsia" w:hAnsi="宋体" w:cs="宋体"/>
                <w:sz w:val="18"/>
                <w:szCs w:val="18"/>
              </w:rPr>
              <w:t>注：表中“●”表示“应配置”，“○”表示“宜配置”，“—”表示不要求。</w:t>
            </w:r>
          </w:p>
        </w:tc>
      </w:tr>
    </w:tbl>
    <w:p>
      <w:pPr>
        <w:pStyle w:val="28"/>
        <w:tabs>
          <w:tab w:val="center" w:pos="4201"/>
          <w:tab w:val="right" w:leader="dot" w:pos="9298"/>
        </w:tabs>
      </w:pPr>
    </w:p>
    <w:p>
      <w:pPr>
        <w:pStyle w:val="64"/>
      </w:pPr>
    </w:p>
    <w:p>
      <w:pPr>
        <w:pStyle w:val="65"/>
      </w:pPr>
    </w:p>
    <w:p>
      <w:pPr>
        <w:pStyle w:val="67"/>
      </w:pPr>
      <w:bookmarkStart w:id="244" w:name="_Toc92655011"/>
      <w:bookmarkStart w:id="245" w:name="_Toc92659729"/>
      <w:bookmarkStart w:id="246" w:name="_Toc92658099"/>
      <w:bookmarkStart w:id="247" w:name="_Toc92656499"/>
      <w:bookmarkStart w:id="248" w:name="_Toc92656558"/>
      <w:bookmarkStart w:id="249" w:name="_Toc90491600"/>
      <w:bookmarkStart w:id="250" w:name="_Toc90491919"/>
      <w:bookmarkStart w:id="251" w:name="BKCKWX"/>
      <w:bookmarkStart w:id="252" w:name="_Toc92655465"/>
      <w:bookmarkStart w:id="253" w:name="_Toc92660610"/>
      <w:bookmarkStart w:id="254" w:name="_Toc90491989"/>
      <w:bookmarkStart w:id="255" w:name="_Toc92661045"/>
      <w:r>
        <w:rPr>
          <w:rFonts w:hint="eastAsia"/>
        </w:rPr>
        <w:t>参</w:t>
      </w:r>
      <w:r>
        <w:rPr>
          <w:rFonts w:hint="eastAsia" w:ascii="MS Mincho" w:hAnsi="MS Mincho" w:eastAsia="MS Mincho" w:cs="MS Mincho"/>
        </w:rPr>
        <w:t> </w:t>
      </w:r>
      <w:r>
        <w:rPr>
          <w:rFonts w:hint="eastAsia"/>
        </w:rPr>
        <w:t>考</w:t>
      </w:r>
      <w:r>
        <w:rPr>
          <w:rFonts w:hint="eastAsia" w:ascii="MS Mincho" w:hAnsi="MS Mincho" w:eastAsia="MS Mincho" w:cs="MS Mincho"/>
        </w:rPr>
        <w:t> </w:t>
      </w:r>
      <w:r>
        <w:rPr>
          <w:rFonts w:hint="eastAsia"/>
        </w:rPr>
        <w:t>文</w:t>
      </w:r>
      <w:r>
        <w:rPr>
          <w:rFonts w:hint="eastAsia" w:ascii="MS Mincho" w:hAnsi="MS Mincho" w:eastAsia="MS Mincho" w:cs="MS Mincho"/>
        </w:rPr>
        <w:t> </w:t>
      </w:r>
      <w:r>
        <w:rPr>
          <w:rFonts w:hint="eastAsia"/>
        </w:rPr>
        <w:t>献</w:t>
      </w:r>
      <w:bookmarkEnd w:id="244"/>
      <w:bookmarkEnd w:id="245"/>
      <w:bookmarkEnd w:id="246"/>
      <w:bookmarkEnd w:id="247"/>
      <w:bookmarkEnd w:id="248"/>
      <w:bookmarkEnd w:id="249"/>
      <w:bookmarkEnd w:id="250"/>
      <w:bookmarkEnd w:id="251"/>
      <w:bookmarkEnd w:id="252"/>
      <w:bookmarkEnd w:id="253"/>
      <w:bookmarkEnd w:id="254"/>
      <w:bookmarkEnd w:id="255"/>
    </w:p>
    <w:p>
      <w:pPr>
        <w:widowControl/>
        <w:spacing w:line="360" w:lineRule="atLeast"/>
        <w:jc w:val="left"/>
        <w:rPr>
          <w:szCs w:val="21"/>
        </w:rPr>
      </w:pPr>
      <w:r>
        <w:rPr>
          <w:rFonts w:ascii="宋体" w:hAnsi="宋体" w:cs="宋体"/>
          <w:color w:val="000000"/>
          <w:kern w:val="0"/>
          <w:szCs w:val="21"/>
          <w:lang w:bidi="ar"/>
        </w:rPr>
        <w:t xml:space="preserve">[1] 《中华人民共和国反恐怖主义法》 中华人民共和国主席令 第三十六号 </w:t>
      </w:r>
    </w:p>
    <w:p>
      <w:pPr>
        <w:widowControl/>
        <w:spacing w:line="360" w:lineRule="atLeast"/>
        <w:jc w:val="left"/>
        <w:rPr>
          <w:szCs w:val="21"/>
        </w:rPr>
      </w:pPr>
      <w:r>
        <w:rPr>
          <w:rFonts w:ascii="宋体" w:hAnsi="宋体" w:cs="宋体"/>
          <w:color w:val="000000"/>
          <w:kern w:val="0"/>
          <w:szCs w:val="21"/>
          <w:lang w:bidi="ar"/>
        </w:rPr>
        <w:t xml:space="preserve">[2] 《中华人民共和国突发事件应对法》 中华人民共和国主席令 第六十九号 </w:t>
      </w:r>
    </w:p>
    <w:p>
      <w:pPr>
        <w:widowControl/>
        <w:spacing w:line="360" w:lineRule="atLeast"/>
        <w:jc w:val="left"/>
        <w:rPr>
          <w:rFonts w:ascii="宋体" w:hAnsi="宋体" w:cs="宋体"/>
          <w:color w:val="000000"/>
          <w:kern w:val="0"/>
          <w:szCs w:val="21"/>
          <w:highlight w:val="green"/>
          <w:lang w:bidi="ar"/>
        </w:rPr>
      </w:pPr>
      <w:r>
        <w:rPr>
          <w:rFonts w:ascii="宋体" w:hAnsi="宋体" w:cs="宋体"/>
          <w:color w:val="000000"/>
          <w:kern w:val="0"/>
          <w:szCs w:val="21"/>
          <w:lang w:bidi="ar"/>
        </w:rPr>
        <w:t xml:space="preserve">[3] </w:t>
      </w:r>
      <w:r>
        <w:rPr>
          <w:rFonts w:hint="eastAsia" w:ascii="宋体" w:hAnsi="宋体" w:cs="宋体"/>
          <w:color w:val="000000"/>
          <w:kern w:val="0"/>
          <w:szCs w:val="21"/>
          <w:lang w:bidi="ar"/>
        </w:rPr>
        <w:t>《企业事业单位内部治安保卫条例》</w:t>
      </w:r>
      <w:r>
        <w:rPr>
          <w:rFonts w:ascii="宋体" w:hAnsi="宋体" w:cs="宋体"/>
          <w:color w:val="000000"/>
          <w:kern w:val="0"/>
          <w:szCs w:val="21"/>
          <w:lang w:bidi="ar"/>
        </w:rPr>
        <w:t xml:space="preserve"> </w:t>
      </w:r>
      <w:r>
        <w:rPr>
          <w:rFonts w:hint="eastAsia" w:ascii="宋体" w:hAnsi="宋体" w:cs="宋体"/>
          <w:color w:val="000000"/>
          <w:kern w:val="0"/>
          <w:szCs w:val="21"/>
          <w:lang w:bidi="ar"/>
        </w:rPr>
        <w:t>中华人民共和国国务院令</w:t>
      </w:r>
      <w:r>
        <w:rPr>
          <w:rFonts w:ascii="宋体" w:hAnsi="宋体" w:cs="宋体"/>
          <w:color w:val="000000"/>
          <w:kern w:val="0"/>
          <w:szCs w:val="21"/>
          <w:lang w:bidi="ar"/>
        </w:rPr>
        <w:t xml:space="preserve"> </w:t>
      </w:r>
      <w:r>
        <w:rPr>
          <w:rFonts w:hint="eastAsia" w:ascii="宋体" w:hAnsi="宋体" w:cs="宋体"/>
          <w:color w:val="000000"/>
          <w:kern w:val="0"/>
          <w:szCs w:val="21"/>
          <w:lang w:bidi="ar"/>
        </w:rPr>
        <w:t>第</w:t>
      </w:r>
      <w:r>
        <w:rPr>
          <w:rFonts w:ascii="宋体" w:hAnsi="宋体" w:cs="宋体"/>
          <w:color w:val="000000"/>
          <w:kern w:val="0"/>
          <w:szCs w:val="21"/>
          <w:lang w:bidi="ar"/>
        </w:rPr>
        <w:t xml:space="preserve"> 421 </w:t>
      </w:r>
      <w:r>
        <w:rPr>
          <w:rFonts w:hint="eastAsia" w:ascii="宋体" w:hAnsi="宋体" w:cs="宋体"/>
          <w:color w:val="000000"/>
          <w:kern w:val="0"/>
          <w:szCs w:val="21"/>
          <w:lang w:bidi="ar"/>
        </w:rPr>
        <w:t>号</w:t>
      </w:r>
    </w:p>
    <w:p>
      <w:pPr>
        <w:widowControl/>
        <w:spacing w:line="360" w:lineRule="atLeast"/>
        <w:jc w:val="left"/>
        <w:rPr>
          <w:rFonts w:ascii="宋体" w:hAnsi="宋体"/>
          <w:color w:val="000000"/>
          <w:szCs w:val="21"/>
        </w:rPr>
      </w:pPr>
      <w:r>
        <w:rPr>
          <w:rFonts w:ascii="宋体" w:hAnsi="宋体"/>
          <w:color w:val="000000"/>
          <w:szCs w:val="21"/>
        </w:rPr>
        <w:t xml:space="preserve">[4] </w:t>
      </w:r>
      <w:r>
        <w:rPr>
          <w:rFonts w:hint="eastAsia" w:ascii="宋体" w:hAnsi="宋体"/>
          <w:color w:val="000000"/>
          <w:szCs w:val="21"/>
        </w:rPr>
        <w:t xml:space="preserve"> </w:t>
      </w:r>
      <w:r>
        <w:rPr>
          <w:rFonts w:ascii="宋体" w:hAnsi="宋体"/>
          <w:color w:val="000000"/>
          <w:szCs w:val="21"/>
        </w:rPr>
        <w:t xml:space="preserve">GB/T 38961  </w:t>
      </w:r>
      <w:r>
        <w:rPr>
          <w:rFonts w:hint="eastAsia" w:ascii="宋体" w:hAnsi="宋体"/>
          <w:color w:val="000000"/>
          <w:szCs w:val="21"/>
        </w:rPr>
        <w:t>个人健康信息码　参考模型</w:t>
      </w:r>
    </w:p>
    <w:p>
      <w:pPr>
        <w:widowControl/>
        <w:spacing w:line="360" w:lineRule="atLeast"/>
        <w:jc w:val="left"/>
        <w:rPr>
          <w:rFonts w:ascii="宋体" w:hAnsi="宋体"/>
          <w:color w:val="000000"/>
          <w:szCs w:val="21"/>
        </w:rPr>
      </w:pPr>
      <w:r>
        <w:rPr>
          <w:rFonts w:ascii="宋体" w:hAnsi="宋体"/>
          <w:color w:val="000000"/>
          <w:szCs w:val="21"/>
        </w:rPr>
        <w:t>[5]</w:t>
      </w:r>
      <w:r>
        <w:rPr>
          <w:rFonts w:hint="eastAsia" w:ascii="宋体" w:hAnsi="宋体"/>
          <w:color w:val="000000"/>
          <w:szCs w:val="21"/>
        </w:rPr>
        <w:t xml:space="preserve"> 《湖南省反恐怖防范管理规范》</w:t>
      </w:r>
    </w:p>
    <w:p/>
    <w:p>
      <w:pPr>
        <w:pStyle w:val="46"/>
        <w:widowControl w:val="0"/>
        <w:autoSpaceDE w:val="0"/>
        <w:autoSpaceDN w:val="0"/>
        <w:adjustRightInd w:val="0"/>
        <w:spacing w:before="0" w:line="240" w:lineRule="auto"/>
        <w:ind w:firstLine="105" w:firstLineChars="50"/>
      </w:pPr>
    </w:p>
    <w:sectPr>
      <w:pgSz w:w="11906" w:h="16838"/>
      <w:pgMar w:top="567" w:right="1134"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ˎ̥">
    <w:altName w:val="华文仿宋"/>
    <w:panose1 w:val="00000000000000000000"/>
    <w:charset w:val="00"/>
    <w:family w:val="roman"/>
    <w:pitch w:val="default"/>
    <w:sig w:usb0="00000000" w:usb1="00000000" w:usb2="00000000"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Tahoma">
    <w:altName w:val="Ubuntu"/>
    <w:panose1 w:val="020B0604030504040204"/>
    <w:charset w:val="00"/>
    <w:family w:val="swiss"/>
    <w:pitch w:val="default"/>
    <w:sig w:usb0="00000000" w:usb1="00000000" w:usb2="00000029" w:usb3="00000000" w:csb0="200101FF" w:csb1="20280000"/>
  </w:font>
  <w:font w:name="Arial Unicode MS">
    <w:altName w:val="DejaVu Sans"/>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MS Mincho">
    <w:altName w:val="Droid Sans Japanese"/>
    <w:panose1 w:val="02020609040205080304"/>
    <w:charset w:val="80"/>
    <w:family w:val="modern"/>
    <w:pitch w:val="default"/>
    <w:sig w:usb0="00000000" w:usb1="00000000" w:usb2="00000010" w:usb3="00000000" w:csb0="4002009F" w:csb1="DFD7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rPr>
        <w:rStyle w:val="21"/>
      </w:rPr>
    </w:pPr>
    <w:r>
      <w:fldChar w:fldCharType="begin"/>
    </w:r>
    <w:r>
      <w:rPr>
        <w:rStyle w:val="21"/>
      </w:rPr>
      <w:instrText xml:space="preserve">PAGE  </w:instrText>
    </w:r>
    <w:r>
      <w:fldChar w:fldCharType="separate"/>
    </w:r>
    <w:r>
      <w:rPr>
        <w:rStyle w:val="21"/>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rPr>
        <w:rStyle w:val="21"/>
      </w:rPr>
    </w:pPr>
    <w:r>
      <w:fldChar w:fldCharType="begin"/>
    </w:r>
    <w:r>
      <w:rPr>
        <w:rStyle w:val="21"/>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fldChar w:fldCharType="begin"/>
    </w:r>
    <w:r>
      <w:instrText xml:space="preserve"> PAGE  \* MERGEFORMAT </w:instrText>
    </w:r>
    <w:r>
      <w:fldChar w:fldCharType="separate"/>
    </w:r>
    <w:r>
      <w:t>24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t>DB32/T ××××—2002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t>DB32/T ××××—2002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黑体" w:hAnsi="黑体" w:eastAsia="黑体"/>
      </w:rPr>
    </w:pPr>
    <w:r>
      <w:rPr>
        <w:rFonts w:ascii="黑体" w:hAnsi="黑体" w:eastAsia="黑体"/>
      </w:rPr>
      <w:t>DB ××/T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3A9B07"/>
    <w:multiLevelType w:val="multilevel"/>
    <w:tmpl w:val="D63A9B07"/>
    <w:lvl w:ilvl="0" w:tentative="0">
      <w:start w:val="1"/>
      <w:numFmt w:val="lowerLetter"/>
      <w:lvlText w:val="%1."/>
      <w:lvlJc w:val="left"/>
      <w:pPr>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0AE367E9"/>
    <w:multiLevelType w:val="multilevel"/>
    <w:tmpl w:val="0AE367E9"/>
    <w:lvl w:ilvl="0" w:tentative="0">
      <w:start w:val="1"/>
      <w:numFmt w:val="none"/>
      <w:pStyle w:val="5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
    <w:nsid w:val="11CDA39D"/>
    <w:multiLevelType w:val="singleLevel"/>
    <w:tmpl w:val="11CDA39D"/>
    <w:lvl w:ilvl="0" w:tentative="0">
      <w:start w:val="1"/>
      <w:numFmt w:val="lowerLetter"/>
      <w:suff w:val="space"/>
      <w:lvlText w:val="%1）"/>
      <w:lvlJc w:val="left"/>
    </w:lvl>
  </w:abstractNum>
  <w:abstractNum w:abstractNumId="3">
    <w:nsid w:val="2A8F7113"/>
    <w:multiLevelType w:val="multilevel"/>
    <w:tmpl w:val="2A8F7113"/>
    <w:lvl w:ilvl="0" w:tentative="0">
      <w:start w:val="1"/>
      <w:numFmt w:val="upperLetter"/>
      <w:pStyle w:val="64"/>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44C50F90"/>
    <w:multiLevelType w:val="multilevel"/>
    <w:tmpl w:val="44C50F90"/>
    <w:lvl w:ilvl="0" w:tentative="0">
      <w:start w:val="1"/>
      <w:numFmt w:val="lowerLetter"/>
      <w:pStyle w:val="62"/>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5">
    <w:nsid w:val="60B55DC2"/>
    <w:multiLevelType w:val="multilevel"/>
    <w:tmpl w:val="60B55DC2"/>
    <w:lvl w:ilvl="0" w:tentative="0">
      <w:start w:val="1"/>
      <w:numFmt w:val="upperLetter"/>
      <w:pStyle w:val="65"/>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6">
    <w:nsid w:val="657D3FBC"/>
    <w:multiLevelType w:val="multilevel"/>
    <w:tmpl w:val="657D3FBC"/>
    <w:lvl w:ilvl="0" w:tentative="0">
      <w:start w:val="1"/>
      <w:numFmt w:val="upperLetter"/>
      <w:pStyle w:val="6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pStyle w:val="41"/>
      <w:suff w:val="nothing"/>
      <w:lvlText w:val="%1"/>
      <w:lvlJc w:val="left"/>
      <w:pPr>
        <w:ind w:left="0" w:firstLine="0"/>
      </w:pPr>
      <w:rPr>
        <w:rFonts w:hint="default" w:ascii="Times New Roman" w:hAnsi="Times New Roman"/>
        <w:b/>
        <w:i w:val="0"/>
        <w:sz w:val="21"/>
      </w:rPr>
    </w:lvl>
    <w:lvl w:ilvl="1" w:tentative="0">
      <w:start w:val="1"/>
      <w:numFmt w:val="decimal"/>
      <w:pStyle w:val="36"/>
      <w:suff w:val="nothing"/>
      <w:lvlText w:val="%1%2　"/>
      <w:lvlJc w:val="left"/>
      <w:pPr>
        <w:ind w:left="0" w:firstLine="0"/>
      </w:pPr>
      <w:rPr>
        <w:rFonts w:hint="eastAsia" w:ascii="黑体" w:hAnsi="Times New Roman" w:eastAsia="黑体"/>
        <w:b w:val="0"/>
        <w:i w:val="0"/>
        <w:sz w:val="21"/>
      </w:rPr>
    </w:lvl>
    <w:lvl w:ilvl="2" w:tentative="0">
      <w:start w:val="1"/>
      <w:numFmt w:val="decimal"/>
      <w:pStyle w:val="35"/>
      <w:suff w:val="nothing"/>
      <w:lvlText w:val="%1%2.%3　"/>
      <w:lvlJc w:val="left"/>
      <w:pPr>
        <w:ind w:left="180" w:firstLine="0"/>
      </w:pPr>
      <w:rPr>
        <w:rFonts w:hint="eastAsia" w:ascii="黑体" w:hAnsi="Times New Roman" w:eastAsia="黑体"/>
        <w:b w:val="0"/>
        <w:i w:val="0"/>
        <w:sz w:val="21"/>
      </w:rPr>
    </w:lvl>
    <w:lvl w:ilvl="3" w:tentative="0">
      <w:start w:val="1"/>
      <w:numFmt w:val="decimal"/>
      <w:pStyle w:val="34"/>
      <w:suff w:val="nothing"/>
      <w:lvlText w:val="%1%2.%3.%4　"/>
      <w:lvlJc w:val="left"/>
      <w:pPr>
        <w:ind w:left="0" w:firstLine="0"/>
      </w:pPr>
      <w:rPr>
        <w:rFonts w:hint="eastAsia" w:ascii="黑体" w:hAnsi="Times New Roman" w:eastAsia="黑体"/>
        <w:b w:val="0"/>
        <w:i w:val="0"/>
        <w:sz w:val="21"/>
      </w:rPr>
    </w:lvl>
    <w:lvl w:ilvl="4" w:tentative="0">
      <w:start w:val="1"/>
      <w:numFmt w:val="decimal"/>
      <w:pStyle w:val="33"/>
      <w:suff w:val="nothing"/>
      <w:lvlText w:val="%1%2.%3.%4.%5　"/>
      <w:lvlJc w:val="left"/>
      <w:pPr>
        <w:ind w:left="0" w:firstLine="0"/>
      </w:pPr>
      <w:rPr>
        <w:rFonts w:hint="eastAsia" w:ascii="黑体" w:hAnsi="Times New Roman" w:eastAsia="黑体"/>
        <w:b w:val="0"/>
        <w:i w:val="0"/>
        <w:sz w:val="21"/>
      </w:rPr>
    </w:lvl>
    <w:lvl w:ilvl="5" w:tentative="0">
      <w:start w:val="1"/>
      <w:numFmt w:val="decimal"/>
      <w:pStyle w:val="32"/>
      <w:suff w:val="nothing"/>
      <w:lvlText w:val="%1%2.%3.%4.%5.%6　"/>
      <w:lvlJc w:val="left"/>
      <w:pPr>
        <w:ind w:left="0" w:firstLine="0"/>
      </w:pPr>
      <w:rPr>
        <w:rFonts w:hint="eastAsia" w:ascii="黑体" w:hAnsi="Times New Roman" w:eastAsia="黑体"/>
        <w:b w:val="0"/>
        <w:i w:val="0"/>
        <w:sz w:val="21"/>
      </w:rPr>
    </w:lvl>
    <w:lvl w:ilvl="6" w:tentative="0">
      <w:start w:val="1"/>
      <w:numFmt w:val="decimal"/>
      <w:pStyle w:val="4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7"/>
  </w:num>
  <w:num w:numId="2">
    <w:abstractNumId w:val="1"/>
  </w:num>
  <w:num w:numId="3">
    <w:abstractNumId w:val="4"/>
  </w:num>
  <w:num w:numId="4">
    <w:abstractNumId w:val="3"/>
  </w:num>
  <w:num w:numId="5">
    <w:abstractNumId w:val="5"/>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4YzEyMmU1OTQ3NDg4YmFiNzY1ZDRkZTAzZTljNzQifQ=="/>
  </w:docVars>
  <w:rsids>
    <w:rsidRoot w:val="00DD0ACB"/>
    <w:rsid w:val="000011B3"/>
    <w:rsid w:val="00003AED"/>
    <w:rsid w:val="00006F60"/>
    <w:rsid w:val="000100C5"/>
    <w:rsid w:val="0001037C"/>
    <w:rsid w:val="00012D82"/>
    <w:rsid w:val="0003373B"/>
    <w:rsid w:val="000373E8"/>
    <w:rsid w:val="00045AFC"/>
    <w:rsid w:val="00045CB8"/>
    <w:rsid w:val="00051499"/>
    <w:rsid w:val="000517FB"/>
    <w:rsid w:val="00052033"/>
    <w:rsid w:val="00067CC2"/>
    <w:rsid w:val="00070303"/>
    <w:rsid w:val="00070B01"/>
    <w:rsid w:val="00070B12"/>
    <w:rsid w:val="000723C5"/>
    <w:rsid w:val="00072EA2"/>
    <w:rsid w:val="00082EF6"/>
    <w:rsid w:val="00083241"/>
    <w:rsid w:val="000832FC"/>
    <w:rsid w:val="0009301A"/>
    <w:rsid w:val="00095202"/>
    <w:rsid w:val="000A033F"/>
    <w:rsid w:val="000A19B4"/>
    <w:rsid w:val="000A60F2"/>
    <w:rsid w:val="000A7210"/>
    <w:rsid w:val="000B0C03"/>
    <w:rsid w:val="000B2C4F"/>
    <w:rsid w:val="000B44CB"/>
    <w:rsid w:val="000C0CB6"/>
    <w:rsid w:val="000C38A3"/>
    <w:rsid w:val="000C46E5"/>
    <w:rsid w:val="000D7469"/>
    <w:rsid w:val="000D74EE"/>
    <w:rsid w:val="000E2BB0"/>
    <w:rsid w:val="000E63A4"/>
    <w:rsid w:val="000E6D03"/>
    <w:rsid w:val="000E716C"/>
    <w:rsid w:val="00101660"/>
    <w:rsid w:val="001018C7"/>
    <w:rsid w:val="00102393"/>
    <w:rsid w:val="00103D97"/>
    <w:rsid w:val="0010516D"/>
    <w:rsid w:val="00111429"/>
    <w:rsid w:val="00111B02"/>
    <w:rsid w:val="00112073"/>
    <w:rsid w:val="001121A3"/>
    <w:rsid w:val="001358C9"/>
    <w:rsid w:val="001369B9"/>
    <w:rsid w:val="00137B8F"/>
    <w:rsid w:val="00140CFE"/>
    <w:rsid w:val="00144B81"/>
    <w:rsid w:val="00145376"/>
    <w:rsid w:val="0015276E"/>
    <w:rsid w:val="00154009"/>
    <w:rsid w:val="00154AB8"/>
    <w:rsid w:val="00154DE1"/>
    <w:rsid w:val="0015622A"/>
    <w:rsid w:val="00166021"/>
    <w:rsid w:val="00166DCF"/>
    <w:rsid w:val="001675AF"/>
    <w:rsid w:val="00171714"/>
    <w:rsid w:val="00174819"/>
    <w:rsid w:val="00177807"/>
    <w:rsid w:val="00181B3D"/>
    <w:rsid w:val="001849B8"/>
    <w:rsid w:val="00187CEC"/>
    <w:rsid w:val="001948FB"/>
    <w:rsid w:val="00195695"/>
    <w:rsid w:val="0019711E"/>
    <w:rsid w:val="001A1417"/>
    <w:rsid w:val="001A1676"/>
    <w:rsid w:val="001A6BD4"/>
    <w:rsid w:val="001B090C"/>
    <w:rsid w:val="001B4FE1"/>
    <w:rsid w:val="001B6577"/>
    <w:rsid w:val="001B7BD9"/>
    <w:rsid w:val="001C2146"/>
    <w:rsid w:val="001D1C97"/>
    <w:rsid w:val="001D6136"/>
    <w:rsid w:val="001E79F8"/>
    <w:rsid w:val="001F32E8"/>
    <w:rsid w:val="001F5BC0"/>
    <w:rsid w:val="001F7A5A"/>
    <w:rsid w:val="00201096"/>
    <w:rsid w:val="00204ADB"/>
    <w:rsid w:val="0020561E"/>
    <w:rsid w:val="00213A78"/>
    <w:rsid w:val="00214AEE"/>
    <w:rsid w:val="002163AB"/>
    <w:rsid w:val="0021643B"/>
    <w:rsid w:val="00226ADB"/>
    <w:rsid w:val="00237E71"/>
    <w:rsid w:val="00244252"/>
    <w:rsid w:val="0024511B"/>
    <w:rsid w:val="00251D7E"/>
    <w:rsid w:val="0025697D"/>
    <w:rsid w:val="002601EB"/>
    <w:rsid w:val="0027087E"/>
    <w:rsid w:val="002749D3"/>
    <w:rsid w:val="002757D4"/>
    <w:rsid w:val="00275B25"/>
    <w:rsid w:val="00280870"/>
    <w:rsid w:val="0028585F"/>
    <w:rsid w:val="00286542"/>
    <w:rsid w:val="00293A96"/>
    <w:rsid w:val="00296309"/>
    <w:rsid w:val="002A26FF"/>
    <w:rsid w:val="002A4553"/>
    <w:rsid w:val="002A78EF"/>
    <w:rsid w:val="002B11EE"/>
    <w:rsid w:val="002B304F"/>
    <w:rsid w:val="002C06FB"/>
    <w:rsid w:val="002C6D1C"/>
    <w:rsid w:val="002C7985"/>
    <w:rsid w:val="002D3A0C"/>
    <w:rsid w:val="002D7AC2"/>
    <w:rsid w:val="002E2090"/>
    <w:rsid w:val="002E363F"/>
    <w:rsid w:val="002F1BB9"/>
    <w:rsid w:val="002F280E"/>
    <w:rsid w:val="002F3A13"/>
    <w:rsid w:val="00310968"/>
    <w:rsid w:val="0031379F"/>
    <w:rsid w:val="00313FD6"/>
    <w:rsid w:val="00316427"/>
    <w:rsid w:val="00316B79"/>
    <w:rsid w:val="0031762C"/>
    <w:rsid w:val="00320507"/>
    <w:rsid w:val="00330DC4"/>
    <w:rsid w:val="003310C1"/>
    <w:rsid w:val="00333803"/>
    <w:rsid w:val="00336202"/>
    <w:rsid w:val="003428C5"/>
    <w:rsid w:val="00344D91"/>
    <w:rsid w:val="00346C4D"/>
    <w:rsid w:val="0035114D"/>
    <w:rsid w:val="0035421D"/>
    <w:rsid w:val="003546CC"/>
    <w:rsid w:val="0036693F"/>
    <w:rsid w:val="00370797"/>
    <w:rsid w:val="00373CF7"/>
    <w:rsid w:val="00380FC5"/>
    <w:rsid w:val="0038383A"/>
    <w:rsid w:val="0038599A"/>
    <w:rsid w:val="00386D75"/>
    <w:rsid w:val="003961FC"/>
    <w:rsid w:val="0039680B"/>
    <w:rsid w:val="0039749E"/>
    <w:rsid w:val="0039772F"/>
    <w:rsid w:val="003A109E"/>
    <w:rsid w:val="003B3500"/>
    <w:rsid w:val="003B60AF"/>
    <w:rsid w:val="003B785B"/>
    <w:rsid w:val="003B79E2"/>
    <w:rsid w:val="003C31CC"/>
    <w:rsid w:val="003C3B61"/>
    <w:rsid w:val="003E1F4D"/>
    <w:rsid w:val="003E3A3A"/>
    <w:rsid w:val="003E3A8F"/>
    <w:rsid w:val="003F380F"/>
    <w:rsid w:val="003F3DB4"/>
    <w:rsid w:val="003F66E1"/>
    <w:rsid w:val="004016C9"/>
    <w:rsid w:val="0040260A"/>
    <w:rsid w:val="004027CA"/>
    <w:rsid w:val="00404B5C"/>
    <w:rsid w:val="004117EB"/>
    <w:rsid w:val="00411C13"/>
    <w:rsid w:val="00412379"/>
    <w:rsid w:val="00414D85"/>
    <w:rsid w:val="0041726B"/>
    <w:rsid w:val="00420CFF"/>
    <w:rsid w:val="00434714"/>
    <w:rsid w:val="004347FA"/>
    <w:rsid w:val="0043510B"/>
    <w:rsid w:val="00436F2C"/>
    <w:rsid w:val="00437E47"/>
    <w:rsid w:val="004409A1"/>
    <w:rsid w:val="00442FF4"/>
    <w:rsid w:val="00443AB5"/>
    <w:rsid w:val="00444D2D"/>
    <w:rsid w:val="00450955"/>
    <w:rsid w:val="0045306B"/>
    <w:rsid w:val="004532E5"/>
    <w:rsid w:val="0045579C"/>
    <w:rsid w:val="004610A9"/>
    <w:rsid w:val="00462210"/>
    <w:rsid w:val="00462326"/>
    <w:rsid w:val="004623D5"/>
    <w:rsid w:val="00464822"/>
    <w:rsid w:val="00470B2B"/>
    <w:rsid w:val="00474A23"/>
    <w:rsid w:val="004776E5"/>
    <w:rsid w:val="00477FB1"/>
    <w:rsid w:val="00482421"/>
    <w:rsid w:val="004838B7"/>
    <w:rsid w:val="00484BDA"/>
    <w:rsid w:val="00486F10"/>
    <w:rsid w:val="00492F34"/>
    <w:rsid w:val="00493720"/>
    <w:rsid w:val="004944B5"/>
    <w:rsid w:val="00494A37"/>
    <w:rsid w:val="00497816"/>
    <w:rsid w:val="004A0D71"/>
    <w:rsid w:val="004A260C"/>
    <w:rsid w:val="004A416A"/>
    <w:rsid w:val="004A5801"/>
    <w:rsid w:val="004B05A5"/>
    <w:rsid w:val="004D37C7"/>
    <w:rsid w:val="004D4ED0"/>
    <w:rsid w:val="004D7AB8"/>
    <w:rsid w:val="004E1722"/>
    <w:rsid w:val="004E61B1"/>
    <w:rsid w:val="004F547B"/>
    <w:rsid w:val="004F570D"/>
    <w:rsid w:val="004F6C28"/>
    <w:rsid w:val="005005E6"/>
    <w:rsid w:val="00505C0A"/>
    <w:rsid w:val="005063C8"/>
    <w:rsid w:val="0050797B"/>
    <w:rsid w:val="0051367C"/>
    <w:rsid w:val="00520651"/>
    <w:rsid w:val="00521171"/>
    <w:rsid w:val="00530DA8"/>
    <w:rsid w:val="005321C8"/>
    <w:rsid w:val="00537DA6"/>
    <w:rsid w:val="00540774"/>
    <w:rsid w:val="005421C5"/>
    <w:rsid w:val="0054618D"/>
    <w:rsid w:val="00552B15"/>
    <w:rsid w:val="00553E75"/>
    <w:rsid w:val="005545C1"/>
    <w:rsid w:val="005607FB"/>
    <w:rsid w:val="00564229"/>
    <w:rsid w:val="0057476E"/>
    <w:rsid w:val="00574AA1"/>
    <w:rsid w:val="005953DC"/>
    <w:rsid w:val="005B37AD"/>
    <w:rsid w:val="005B45FD"/>
    <w:rsid w:val="005B63BF"/>
    <w:rsid w:val="005B6AE3"/>
    <w:rsid w:val="005B7B19"/>
    <w:rsid w:val="005C0E4F"/>
    <w:rsid w:val="005C3DBC"/>
    <w:rsid w:val="005C5795"/>
    <w:rsid w:val="005D096D"/>
    <w:rsid w:val="005D5DF8"/>
    <w:rsid w:val="005D6037"/>
    <w:rsid w:val="005D7CA6"/>
    <w:rsid w:val="005E14BF"/>
    <w:rsid w:val="005E1A81"/>
    <w:rsid w:val="005E464B"/>
    <w:rsid w:val="005F392A"/>
    <w:rsid w:val="005F70E9"/>
    <w:rsid w:val="00600D6F"/>
    <w:rsid w:val="0060361F"/>
    <w:rsid w:val="00605B1E"/>
    <w:rsid w:val="006120AB"/>
    <w:rsid w:val="00612466"/>
    <w:rsid w:val="006149F4"/>
    <w:rsid w:val="00614B69"/>
    <w:rsid w:val="0061593C"/>
    <w:rsid w:val="00621DF6"/>
    <w:rsid w:val="00624595"/>
    <w:rsid w:val="00626BEE"/>
    <w:rsid w:val="00631892"/>
    <w:rsid w:val="00631C75"/>
    <w:rsid w:val="00634CCF"/>
    <w:rsid w:val="006374A9"/>
    <w:rsid w:val="006400BD"/>
    <w:rsid w:val="00640AC1"/>
    <w:rsid w:val="00640F97"/>
    <w:rsid w:val="006430A1"/>
    <w:rsid w:val="0064416B"/>
    <w:rsid w:val="00644E7E"/>
    <w:rsid w:val="0064702C"/>
    <w:rsid w:val="006472C4"/>
    <w:rsid w:val="00650F92"/>
    <w:rsid w:val="00653634"/>
    <w:rsid w:val="00654032"/>
    <w:rsid w:val="00654F46"/>
    <w:rsid w:val="00671AEF"/>
    <w:rsid w:val="00677EDD"/>
    <w:rsid w:val="00682CB5"/>
    <w:rsid w:val="006908CA"/>
    <w:rsid w:val="00693429"/>
    <w:rsid w:val="00695F94"/>
    <w:rsid w:val="006966D4"/>
    <w:rsid w:val="006A4EF2"/>
    <w:rsid w:val="006B51DA"/>
    <w:rsid w:val="006B6536"/>
    <w:rsid w:val="006C0846"/>
    <w:rsid w:val="006D07F0"/>
    <w:rsid w:val="006D3E57"/>
    <w:rsid w:val="006D3F1C"/>
    <w:rsid w:val="006D6B31"/>
    <w:rsid w:val="006D6D0F"/>
    <w:rsid w:val="006E0B4A"/>
    <w:rsid w:val="006E0DD2"/>
    <w:rsid w:val="006E286E"/>
    <w:rsid w:val="006E2A81"/>
    <w:rsid w:val="006E3D90"/>
    <w:rsid w:val="006F7C31"/>
    <w:rsid w:val="00700A55"/>
    <w:rsid w:val="007023E1"/>
    <w:rsid w:val="00702607"/>
    <w:rsid w:val="00703DD9"/>
    <w:rsid w:val="00715505"/>
    <w:rsid w:val="00717919"/>
    <w:rsid w:val="007254D1"/>
    <w:rsid w:val="007258B2"/>
    <w:rsid w:val="00732DE7"/>
    <w:rsid w:val="00735FF6"/>
    <w:rsid w:val="007463F0"/>
    <w:rsid w:val="0075453B"/>
    <w:rsid w:val="00755EB7"/>
    <w:rsid w:val="00770FF4"/>
    <w:rsid w:val="00776E07"/>
    <w:rsid w:val="007804C7"/>
    <w:rsid w:val="0078171C"/>
    <w:rsid w:val="00783FB6"/>
    <w:rsid w:val="007A31F9"/>
    <w:rsid w:val="007A58E2"/>
    <w:rsid w:val="007A5B4B"/>
    <w:rsid w:val="007B0A86"/>
    <w:rsid w:val="007B3BB7"/>
    <w:rsid w:val="007B7D41"/>
    <w:rsid w:val="007B7E2F"/>
    <w:rsid w:val="007C0C68"/>
    <w:rsid w:val="007C2BF6"/>
    <w:rsid w:val="007C6C1C"/>
    <w:rsid w:val="007C73A1"/>
    <w:rsid w:val="007D1133"/>
    <w:rsid w:val="007D43EF"/>
    <w:rsid w:val="007D495D"/>
    <w:rsid w:val="007D4D46"/>
    <w:rsid w:val="007E7125"/>
    <w:rsid w:val="007F428D"/>
    <w:rsid w:val="007F5930"/>
    <w:rsid w:val="00801B90"/>
    <w:rsid w:val="00803A45"/>
    <w:rsid w:val="00813244"/>
    <w:rsid w:val="00821D34"/>
    <w:rsid w:val="008226D3"/>
    <w:rsid w:val="00831D8C"/>
    <w:rsid w:val="0083405F"/>
    <w:rsid w:val="00835CC4"/>
    <w:rsid w:val="00842F4E"/>
    <w:rsid w:val="00844886"/>
    <w:rsid w:val="008462AD"/>
    <w:rsid w:val="0085264D"/>
    <w:rsid w:val="00856221"/>
    <w:rsid w:val="0085774C"/>
    <w:rsid w:val="00857F3C"/>
    <w:rsid w:val="00862108"/>
    <w:rsid w:val="008667C2"/>
    <w:rsid w:val="00866C0F"/>
    <w:rsid w:val="0087016E"/>
    <w:rsid w:val="00870B40"/>
    <w:rsid w:val="0087221C"/>
    <w:rsid w:val="0087478E"/>
    <w:rsid w:val="008759AA"/>
    <w:rsid w:val="0088059B"/>
    <w:rsid w:val="008810A5"/>
    <w:rsid w:val="008815AF"/>
    <w:rsid w:val="00883E6F"/>
    <w:rsid w:val="00886106"/>
    <w:rsid w:val="00886E50"/>
    <w:rsid w:val="008877CC"/>
    <w:rsid w:val="008A26DC"/>
    <w:rsid w:val="008A35E8"/>
    <w:rsid w:val="008A7649"/>
    <w:rsid w:val="008A7BE5"/>
    <w:rsid w:val="008A7CFC"/>
    <w:rsid w:val="008B51CD"/>
    <w:rsid w:val="008C0187"/>
    <w:rsid w:val="008C048C"/>
    <w:rsid w:val="008C7466"/>
    <w:rsid w:val="008D3995"/>
    <w:rsid w:val="008D585F"/>
    <w:rsid w:val="008D5E33"/>
    <w:rsid w:val="008D75C9"/>
    <w:rsid w:val="008E2479"/>
    <w:rsid w:val="008E384F"/>
    <w:rsid w:val="008E7BE3"/>
    <w:rsid w:val="008F1002"/>
    <w:rsid w:val="008F5E72"/>
    <w:rsid w:val="008F6F49"/>
    <w:rsid w:val="0090236C"/>
    <w:rsid w:val="009045D3"/>
    <w:rsid w:val="00911B89"/>
    <w:rsid w:val="00912684"/>
    <w:rsid w:val="00913DFB"/>
    <w:rsid w:val="00920F57"/>
    <w:rsid w:val="00921611"/>
    <w:rsid w:val="00925F99"/>
    <w:rsid w:val="00930D61"/>
    <w:rsid w:val="00941B74"/>
    <w:rsid w:val="00946706"/>
    <w:rsid w:val="009473F2"/>
    <w:rsid w:val="00950C04"/>
    <w:rsid w:val="00950E99"/>
    <w:rsid w:val="00951CEA"/>
    <w:rsid w:val="0095378F"/>
    <w:rsid w:val="00955DB1"/>
    <w:rsid w:val="00956162"/>
    <w:rsid w:val="00963D9E"/>
    <w:rsid w:val="00965BC8"/>
    <w:rsid w:val="00983504"/>
    <w:rsid w:val="00984631"/>
    <w:rsid w:val="009878D5"/>
    <w:rsid w:val="0099274A"/>
    <w:rsid w:val="00992F77"/>
    <w:rsid w:val="00993C2E"/>
    <w:rsid w:val="00995648"/>
    <w:rsid w:val="009A159D"/>
    <w:rsid w:val="009A4830"/>
    <w:rsid w:val="009B0481"/>
    <w:rsid w:val="009B505A"/>
    <w:rsid w:val="009B5FD1"/>
    <w:rsid w:val="009B7FCA"/>
    <w:rsid w:val="009C1045"/>
    <w:rsid w:val="009C10DB"/>
    <w:rsid w:val="009C30AC"/>
    <w:rsid w:val="009C5FFC"/>
    <w:rsid w:val="009C753F"/>
    <w:rsid w:val="009D04CE"/>
    <w:rsid w:val="009D1BF5"/>
    <w:rsid w:val="009E2824"/>
    <w:rsid w:val="00A00285"/>
    <w:rsid w:val="00A05CCD"/>
    <w:rsid w:val="00A0681F"/>
    <w:rsid w:val="00A113D0"/>
    <w:rsid w:val="00A12C87"/>
    <w:rsid w:val="00A1651A"/>
    <w:rsid w:val="00A27603"/>
    <w:rsid w:val="00A34011"/>
    <w:rsid w:val="00A42996"/>
    <w:rsid w:val="00A448A1"/>
    <w:rsid w:val="00A46478"/>
    <w:rsid w:val="00A46554"/>
    <w:rsid w:val="00A50A5A"/>
    <w:rsid w:val="00A60CF3"/>
    <w:rsid w:val="00A63A63"/>
    <w:rsid w:val="00A70EF4"/>
    <w:rsid w:val="00A72CC2"/>
    <w:rsid w:val="00A73123"/>
    <w:rsid w:val="00A736F9"/>
    <w:rsid w:val="00A80258"/>
    <w:rsid w:val="00A83CE3"/>
    <w:rsid w:val="00A900B4"/>
    <w:rsid w:val="00A94252"/>
    <w:rsid w:val="00A954D4"/>
    <w:rsid w:val="00A96FAD"/>
    <w:rsid w:val="00A97EE5"/>
    <w:rsid w:val="00AA1480"/>
    <w:rsid w:val="00AA2D9F"/>
    <w:rsid w:val="00AA785D"/>
    <w:rsid w:val="00AB1A41"/>
    <w:rsid w:val="00AB4619"/>
    <w:rsid w:val="00AB7AA1"/>
    <w:rsid w:val="00AC1993"/>
    <w:rsid w:val="00AC1C3A"/>
    <w:rsid w:val="00AD3328"/>
    <w:rsid w:val="00AE66FF"/>
    <w:rsid w:val="00AF3913"/>
    <w:rsid w:val="00AF5D8C"/>
    <w:rsid w:val="00B07711"/>
    <w:rsid w:val="00B35331"/>
    <w:rsid w:val="00B465C4"/>
    <w:rsid w:val="00B515E9"/>
    <w:rsid w:val="00B5616F"/>
    <w:rsid w:val="00B568F3"/>
    <w:rsid w:val="00B57586"/>
    <w:rsid w:val="00B576C5"/>
    <w:rsid w:val="00B602E5"/>
    <w:rsid w:val="00B603DB"/>
    <w:rsid w:val="00B63B61"/>
    <w:rsid w:val="00B75A40"/>
    <w:rsid w:val="00B84950"/>
    <w:rsid w:val="00B84AE8"/>
    <w:rsid w:val="00B946FA"/>
    <w:rsid w:val="00BA5CBA"/>
    <w:rsid w:val="00BA6247"/>
    <w:rsid w:val="00BB59CF"/>
    <w:rsid w:val="00BC0397"/>
    <w:rsid w:val="00BC143F"/>
    <w:rsid w:val="00BC40F8"/>
    <w:rsid w:val="00BC6566"/>
    <w:rsid w:val="00BD464D"/>
    <w:rsid w:val="00BD54FB"/>
    <w:rsid w:val="00BE00B1"/>
    <w:rsid w:val="00BE0891"/>
    <w:rsid w:val="00BE216E"/>
    <w:rsid w:val="00BE436F"/>
    <w:rsid w:val="00BE43B6"/>
    <w:rsid w:val="00BE7FFA"/>
    <w:rsid w:val="00BF1D0C"/>
    <w:rsid w:val="00BF375C"/>
    <w:rsid w:val="00C0525A"/>
    <w:rsid w:val="00C05FCE"/>
    <w:rsid w:val="00C109CC"/>
    <w:rsid w:val="00C12C52"/>
    <w:rsid w:val="00C1325E"/>
    <w:rsid w:val="00C14F43"/>
    <w:rsid w:val="00C15B8E"/>
    <w:rsid w:val="00C16797"/>
    <w:rsid w:val="00C17266"/>
    <w:rsid w:val="00C27165"/>
    <w:rsid w:val="00C2748F"/>
    <w:rsid w:val="00C319D3"/>
    <w:rsid w:val="00C41FBB"/>
    <w:rsid w:val="00C42E9B"/>
    <w:rsid w:val="00C44F91"/>
    <w:rsid w:val="00C529A7"/>
    <w:rsid w:val="00C65085"/>
    <w:rsid w:val="00C67131"/>
    <w:rsid w:val="00C73BB4"/>
    <w:rsid w:val="00C74D64"/>
    <w:rsid w:val="00C77348"/>
    <w:rsid w:val="00C84BF0"/>
    <w:rsid w:val="00C84D08"/>
    <w:rsid w:val="00C85897"/>
    <w:rsid w:val="00C86AC3"/>
    <w:rsid w:val="00C86FCA"/>
    <w:rsid w:val="00C91660"/>
    <w:rsid w:val="00C9409E"/>
    <w:rsid w:val="00C974BB"/>
    <w:rsid w:val="00CA514A"/>
    <w:rsid w:val="00CA5EED"/>
    <w:rsid w:val="00CC0D3E"/>
    <w:rsid w:val="00CC5FCF"/>
    <w:rsid w:val="00CD0C61"/>
    <w:rsid w:val="00CD6392"/>
    <w:rsid w:val="00CD6A22"/>
    <w:rsid w:val="00CE0AE8"/>
    <w:rsid w:val="00CE26CF"/>
    <w:rsid w:val="00CE49AF"/>
    <w:rsid w:val="00CE75EB"/>
    <w:rsid w:val="00CF475C"/>
    <w:rsid w:val="00CF5524"/>
    <w:rsid w:val="00D0372E"/>
    <w:rsid w:val="00D07A57"/>
    <w:rsid w:val="00D10840"/>
    <w:rsid w:val="00D10D12"/>
    <w:rsid w:val="00D17BA0"/>
    <w:rsid w:val="00D2022E"/>
    <w:rsid w:val="00D210AF"/>
    <w:rsid w:val="00D246A1"/>
    <w:rsid w:val="00D2563E"/>
    <w:rsid w:val="00D26069"/>
    <w:rsid w:val="00D30A5B"/>
    <w:rsid w:val="00D357BB"/>
    <w:rsid w:val="00D3640F"/>
    <w:rsid w:val="00D37DB7"/>
    <w:rsid w:val="00D40463"/>
    <w:rsid w:val="00D459B9"/>
    <w:rsid w:val="00D52D67"/>
    <w:rsid w:val="00D53A33"/>
    <w:rsid w:val="00D57F3F"/>
    <w:rsid w:val="00D66B27"/>
    <w:rsid w:val="00D72C32"/>
    <w:rsid w:val="00D740CE"/>
    <w:rsid w:val="00D82F21"/>
    <w:rsid w:val="00D85E94"/>
    <w:rsid w:val="00D9020A"/>
    <w:rsid w:val="00D910AD"/>
    <w:rsid w:val="00D91C3B"/>
    <w:rsid w:val="00D92FEE"/>
    <w:rsid w:val="00D962EC"/>
    <w:rsid w:val="00DA0A24"/>
    <w:rsid w:val="00DA0D52"/>
    <w:rsid w:val="00DA5359"/>
    <w:rsid w:val="00DA7D7A"/>
    <w:rsid w:val="00DC0817"/>
    <w:rsid w:val="00DC48F5"/>
    <w:rsid w:val="00DC4AE0"/>
    <w:rsid w:val="00DC6834"/>
    <w:rsid w:val="00DD0ACB"/>
    <w:rsid w:val="00DD2E21"/>
    <w:rsid w:val="00DD301B"/>
    <w:rsid w:val="00DD3C38"/>
    <w:rsid w:val="00DE0A24"/>
    <w:rsid w:val="00DE1BBA"/>
    <w:rsid w:val="00DE35DE"/>
    <w:rsid w:val="00DE730E"/>
    <w:rsid w:val="00DF0D8B"/>
    <w:rsid w:val="00DF134D"/>
    <w:rsid w:val="00DF272A"/>
    <w:rsid w:val="00DF492C"/>
    <w:rsid w:val="00E01598"/>
    <w:rsid w:val="00E064D3"/>
    <w:rsid w:val="00E1209B"/>
    <w:rsid w:val="00E13163"/>
    <w:rsid w:val="00E1710E"/>
    <w:rsid w:val="00E17D5F"/>
    <w:rsid w:val="00E25B65"/>
    <w:rsid w:val="00E30438"/>
    <w:rsid w:val="00E328BA"/>
    <w:rsid w:val="00E33E79"/>
    <w:rsid w:val="00E3400A"/>
    <w:rsid w:val="00E40C36"/>
    <w:rsid w:val="00E416D9"/>
    <w:rsid w:val="00E451D8"/>
    <w:rsid w:val="00E46642"/>
    <w:rsid w:val="00E5175A"/>
    <w:rsid w:val="00E546DB"/>
    <w:rsid w:val="00E60602"/>
    <w:rsid w:val="00E65301"/>
    <w:rsid w:val="00E675DD"/>
    <w:rsid w:val="00E67C09"/>
    <w:rsid w:val="00E70320"/>
    <w:rsid w:val="00E737B7"/>
    <w:rsid w:val="00E77A0E"/>
    <w:rsid w:val="00E805F9"/>
    <w:rsid w:val="00E905D5"/>
    <w:rsid w:val="00E918C7"/>
    <w:rsid w:val="00E928F9"/>
    <w:rsid w:val="00E93220"/>
    <w:rsid w:val="00E9481C"/>
    <w:rsid w:val="00E96800"/>
    <w:rsid w:val="00EA0DCB"/>
    <w:rsid w:val="00EA1212"/>
    <w:rsid w:val="00EA488E"/>
    <w:rsid w:val="00EA4CFF"/>
    <w:rsid w:val="00EA5C93"/>
    <w:rsid w:val="00EB0369"/>
    <w:rsid w:val="00EB6EA8"/>
    <w:rsid w:val="00EC2DBF"/>
    <w:rsid w:val="00EC3118"/>
    <w:rsid w:val="00EC4DD9"/>
    <w:rsid w:val="00ED0797"/>
    <w:rsid w:val="00ED12DA"/>
    <w:rsid w:val="00ED2B58"/>
    <w:rsid w:val="00ED42B0"/>
    <w:rsid w:val="00ED48A7"/>
    <w:rsid w:val="00ED6F44"/>
    <w:rsid w:val="00EE4A02"/>
    <w:rsid w:val="00EE511D"/>
    <w:rsid w:val="00EF10FF"/>
    <w:rsid w:val="00EF136B"/>
    <w:rsid w:val="00F03F53"/>
    <w:rsid w:val="00F120B4"/>
    <w:rsid w:val="00F20486"/>
    <w:rsid w:val="00F2442A"/>
    <w:rsid w:val="00F2734B"/>
    <w:rsid w:val="00F33836"/>
    <w:rsid w:val="00F41CF0"/>
    <w:rsid w:val="00F45ABC"/>
    <w:rsid w:val="00F46324"/>
    <w:rsid w:val="00F54856"/>
    <w:rsid w:val="00F56003"/>
    <w:rsid w:val="00F5663A"/>
    <w:rsid w:val="00F56B59"/>
    <w:rsid w:val="00F6532D"/>
    <w:rsid w:val="00F65588"/>
    <w:rsid w:val="00F65B0C"/>
    <w:rsid w:val="00F700AC"/>
    <w:rsid w:val="00F735A2"/>
    <w:rsid w:val="00F81397"/>
    <w:rsid w:val="00F84675"/>
    <w:rsid w:val="00F846EF"/>
    <w:rsid w:val="00F84AFF"/>
    <w:rsid w:val="00F945FD"/>
    <w:rsid w:val="00F94A85"/>
    <w:rsid w:val="00F959F0"/>
    <w:rsid w:val="00F9771D"/>
    <w:rsid w:val="00FA1BF0"/>
    <w:rsid w:val="00FA2940"/>
    <w:rsid w:val="00FA721B"/>
    <w:rsid w:val="00FA78E7"/>
    <w:rsid w:val="00FB531C"/>
    <w:rsid w:val="00FB613B"/>
    <w:rsid w:val="00FB7490"/>
    <w:rsid w:val="00FC1FD6"/>
    <w:rsid w:val="00FC229A"/>
    <w:rsid w:val="00FC5A6A"/>
    <w:rsid w:val="00FC6C3D"/>
    <w:rsid w:val="00FC6CC6"/>
    <w:rsid w:val="00FC74FB"/>
    <w:rsid w:val="00FD2748"/>
    <w:rsid w:val="00FD2E1D"/>
    <w:rsid w:val="00FD330D"/>
    <w:rsid w:val="00FD381D"/>
    <w:rsid w:val="00FE14E7"/>
    <w:rsid w:val="00FE3B62"/>
    <w:rsid w:val="00FE4D20"/>
    <w:rsid w:val="00FE50C5"/>
    <w:rsid w:val="00FE6F07"/>
    <w:rsid w:val="00FE73A1"/>
    <w:rsid w:val="10F91726"/>
    <w:rsid w:val="16597536"/>
    <w:rsid w:val="2ACA4232"/>
    <w:rsid w:val="2E1F2E0A"/>
    <w:rsid w:val="33587690"/>
    <w:rsid w:val="3E6162BE"/>
    <w:rsid w:val="4C5967B2"/>
    <w:rsid w:val="52EB0955"/>
    <w:rsid w:val="5F5E01E1"/>
    <w:rsid w:val="66430929"/>
    <w:rsid w:val="667031E0"/>
    <w:rsid w:val="668512A3"/>
    <w:rsid w:val="709B7E84"/>
    <w:rsid w:val="70B06C96"/>
    <w:rsid w:val="FFB75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qFormat="1" w:unhideWhenUsed="0" w:uiPriority="0"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name="toc 2"/>
    <w:lsdException w:qFormat="1" w:unhideWhenUsed="0" w:uiPriority="39"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8"/>
    <w:qFormat/>
    <w:uiPriority w:val="0"/>
    <w:pPr>
      <w:keepNext/>
      <w:keepLines/>
      <w:spacing w:beforeLines="50" w:afterLines="50"/>
      <w:outlineLvl w:val="0"/>
    </w:pPr>
    <w:rPr>
      <w:rFonts w:eastAsia="黑体"/>
      <w:bCs/>
      <w:kern w:val="44"/>
      <w:szCs w:val="4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kern w:val="0"/>
      <w:sz w:val="20"/>
    </w:rPr>
  </w:style>
  <w:style w:type="paragraph" w:styleId="3">
    <w:name w:val="Body Text Indent"/>
    <w:basedOn w:val="1"/>
    <w:qFormat/>
    <w:uiPriority w:val="0"/>
    <w:pPr>
      <w:ind w:firstLine="420" w:firstLineChars="200"/>
    </w:pPr>
    <w:rPr>
      <w:rFonts w:ascii="宋体" w:hAnsi="宋体"/>
      <w:szCs w:val="21"/>
    </w:rPr>
  </w:style>
  <w:style w:type="paragraph" w:styleId="5">
    <w:name w:val="index 5"/>
    <w:basedOn w:val="1"/>
    <w:next w:val="1"/>
    <w:qFormat/>
    <w:uiPriority w:val="0"/>
    <w:pPr>
      <w:ind w:left="1050" w:hanging="210"/>
      <w:jc w:val="left"/>
    </w:pPr>
    <w:rPr>
      <w:sz w:val="20"/>
      <w:szCs w:val="20"/>
    </w:rPr>
  </w:style>
  <w:style w:type="paragraph" w:styleId="6">
    <w:name w:val="Document Map"/>
    <w:basedOn w:val="1"/>
    <w:link w:val="29"/>
    <w:qFormat/>
    <w:uiPriority w:val="0"/>
    <w:rPr>
      <w:rFonts w:ascii="宋体"/>
      <w:sz w:val="18"/>
      <w:szCs w:val="18"/>
    </w:rPr>
  </w:style>
  <w:style w:type="paragraph" w:styleId="7">
    <w:name w:val="annotation text"/>
    <w:basedOn w:val="1"/>
    <w:link w:val="30"/>
    <w:qFormat/>
    <w:uiPriority w:val="0"/>
    <w:pPr>
      <w:jc w:val="left"/>
    </w:pPr>
  </w:style>
  <w:style w:type="paragraph" w:styleId="8">
    <w:name w:val="toc 3"/>
    <w:basedOn w:val="1"/>
    <w:next w:val="1"/>
    <w:semiHidden/>
    <w:qFormat/>
    <w:uiPriority w:val="39"/>
    <w:pPr>
      <w:tabs>
        <w:tab w:val="right" w:leader="dot" w:pos="9241"/>
      </w:tabs>
      <w:ind w:firstLine="102" w:firstLineChars="100"/>
      <w:jc w:val="left"/>
    </w:pPr>
    <w:rPr>
      <w:rFonts w:ascii="宋体"/>
      <w:szCs w:val="21"/>
    </w:rPr>
  </w:style>
  <w:style w:type="paragraph" w:styleId="9">
    <w:name w:val="Date"/>
    <w:basedOn w:val="1"/>
    <w:next w:val="1"/>
    <w:link w:val="25"/>
    <w:qFormat/>
    <w:uiPriority w:val="0"/>
    <w:pPr>
      <w:ind w:left="100" w:leftChars="2500"/>
    </w:p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9241"/>
      </w:tabs>
      <w:spacing w:beforeLines="25" w:afterLines="25"/>
      <w:jc w:val="left"/>
    </w:pPr>
    <w:rPr>
      <w:rFonts w:ascii="宋体"/>
      <w:szCs w:val="21"/>
    </w:rPr>
  </w:style>
  <w:style w:type="paragraph" w:styleId="14">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5">
    <w:name w:val="Normal (Web)"/>
    <w:basedOn w:val="1"/>
    <w:qFormat/>
    <w:uiPriority w:val="0"/>
    <w:pPr>
      <w:widowControl/>
      <w:spacing w:before="100" w:beforeAutospacing="1" w:after="100" w:afterAutospacing="1" w:line="336" w:lineRule="auto"/>
      <w:jc w:val="left"/>
    </w:pPr>
    <w:rPr>
      <w:rFonts w:ascii="ˎ̥" w:hAnsi="ˎ̥" w:cs="宋体"/>
      <w:kern w:val="0"/>
      <w:sz w:val="20"/>
      <w:szCs w:val="20"/>
    </w:rPr>
  </w:style>
  <w:style w:type="paragraph" w:styleId="16">
    <w:name w:val="Title"/>
    <w:basedOn w:val="1"/>
    <w:next w:val="1"/>
    <w:link w:val="60"/>
    <w:qFormat/>
    <w:uiPriority w:val="0"/>
    <w:pPr>
      <w:spacing w:beforeLines="50" w:afterLines="50"/>
      <w:jc w:val="left"/>
      <w:outlineLvl w:val="0"/>
    </w:pPr>
    <w:rPr>
      <w:rFonts w:eastAsia="黑体" w:asciiTheme="majorHAnsi" w:hAnsiTheme="majorHAnsi" w:cstheme="majorBidi"/>
      <w:bCs/>
      <w:szCs w:val="32"/>
    </w:rPr>
  </w:style>
  <w:style w:type="paragraph" w:styleId="17">
    <w:name w:val="annotation subject"/>
    <w:basedOn w:val="7"/>
    <w:next w:val="7"/>
    <w:link w:val="24"/>
    <w:qFormat/>
    <w:uiPriority w:val="0"/>
    <w:rPr>
      <w:b/>
      <w:bCs/>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qFormat/>
    <w:uiPriority w:val="0"/>
    <w:rPr>
      <w:rFonts w:ascii="Times New Roman" w:hAnsi="Times New Roman" w:eastAsia="宋体"/>
      <w:sz w:val="18"/>
    </w:rPr>
  </w:style>
  <w:style w:type="character" w:styleId="22">
    <w:name w:val="Hyperlink"/>
    <w:qFormat/>
    <w:uiPriority w:val="99"/>
    <w:rPr>
      <w:color w:val="0000FF"/>
      <w:spacing w:val="0"/>
      <w:w w:val="100"/>
      <w:szCs w:val="21"/>
      <w:u w:val="single"/>
      <w:lang w:val="en-US" w:eastAsia="zh-CN"/>
    </w:rPr>
  </w:style>
  <w:style w:type="character" w:styleId="23">
    <w:name w:val="annotation reference"/>
    <w:qFormat/>
    <w:uiPriority w:val="0"/>
    <w:rPr>
      <w:sz w:val="21"/>
      <w:szCs w:val="21"/>
    </w:rPr>
  </w:style>
  <w:style w:type="character" w:customStyle="1" w:styleId="24">
    <w:name w:val="批注主题 Char"/>
    <w:link w:val="17"/>
    <w:qFormat/>
    <w:uiPriority w:val="0"/>
    <w:rPr>
      <w:b/>
      <w:bCs/>
      <w:kern w:val="2"/>
      <w:sz w:val="21"/>
      <w:szCs w:val="24"/>
    </w:rPr>
  </w:style>
  <w:style w:type="character" w:customStyle="1" w:styleId="25">
    <w:name w:val="日期 Char"/>
    <w:link w:val="9"/>
    <w:qFormat/>
    <w:uiPriority w:val="0"/>
    <w:rPr>
      <w:kern w:val="2"/>
      <w:sz w:val="21"/>
      <w:szCs w:val="24"/>
    </w:rPr>
  </w:style>
  <w:style w:type="character" w:customStyle="1" w:styleId="26">
    <w:name w:val="页眉 Char"/>
    <w:link w:val="12"/>
    <w:qFormat/>
    <w:uiPriority w:val="0"/>
    <w:rPr>
      <w:kern w:val="2"/>
      <w:sz w:val="18"/>
      <w:szCs w:val="18"/>
    </w:rPr>
  </w:style>
  <w:style w:type="character" w:customStyle="1" w:styleId="27">
    <w:name w:val="段 Char"/>
    <w:link w:val="28"/>
    <w:qFormat/>
    <w:uiPriority w:val="0"/>
    <w:rPr>
      <w:rFonts w:ascii="宋体"/>
      <w:sz w:val="21"/>
      <w:lang w:val="en-US" w:eastAsia="zh-CN" w:bidi="ar-SA"/>
    </w:rPr>
  </w:style>
  <w:style w:type="paragraph" w:customStyle="1" w:styleId="28">
    <w:name w:val="段"/>
    <w:link w:val="2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文档结构图 Char"/>
    <w:link w:val="6"/>
    <w:qFormat/>
    <w:uiPriority w:val="0"/>
    <w:rPr>
      <w:rFonts w:ascii="宋体"/>
      <w:kern w:val="2"/>
      <w:sz w:val="18"/>
      <w:szCs w:val="18"/>
    </w:rPr>
  </w:style>
  <w:style w:type="character" w:customStyle="1" w:styleId="30">
    <w:name w:val="批注文字 Char"/>
    <w:link w:val="7"/>
    <w:qFormat/>
    <w:uiPriority w:val="0"/>
    <w:rPr>
      <w:kern w:val="2"/>
      <w:sz w:val="21"/>
      <w:szCs w:val="24"/>
    </w:rPr>
  </w:style>
  <w:style w:type="character" w:customStyle="1" w:styleId="31">
    <w:name w:val="发布"/>
    <w:qFormat/>
    <w:uiPriority w:val="0"/>
    <w:rPr>
      <w:rFonts w:ascii="黑体" w:eastAsia="黑体"/>
      <w:spacing w:val="22"/>
      <w:w w:val="100"/>
      <w:position w:val="3"/>
      <w:sz w:val="28"/>
    </w:rPr>
  </w:style>
  <w:style w:type="paragraph" w:customStyle="1" w:styleId="32">
    <w:name w:val="四级条标题"/>
    <w:basedOn w:val="33"/>
    <w:next w:val="28"/>
    <w:qFormat/>
    <w:uiPriority w:val="0"/>
    <w:pPr>
      <w:numPr>
        <w:ilvl w:val="5"/>
      </w:numPr>
      <w:outlineLvl w:val="5"/>
    </w:pPr>
  </w:style>
  <w:style w:type="paragraph" w:customStyle="1" w:styleId="33">
    <w:name w:val="三级条标题"/>
    <w:basedOn w:val="34"/>
    <w:next w:val="28"/>
    <w:qFormat/>
    <w:uiPriority w:val="0"/>
    <w:pPr>
      <w:numPr>
        <w:ilvl w:val="4"/>
      </w:numPr>
      <w:outlineLvl w:val="4"/>
    </w:pPr>
  </w:style>
  <w:style w:type="paragraph" w:customStyle="1" w:styleId="34">
    <w:name w:val="二级条标题"/>
    <w:basedOn w:val="35"/>
    <w:next w:val="28"/>
    <w:link w:val="63"/>
    <w:qFormat/>
    <w:uiPriority w:val="0"/>
    <w:pPr>
      <w:numPr>
        <w:ilvl w:val="3"/>
      </w:numPr>
      <w:spacing w:beforeLines="50" w:afterLines="50"/>
      <w:outlineLvl w:val="3"/>
    </w:pPr>
  </w:style>
  <w:style w:type="paragraph" w:customStyle="1" w:styleId="35">
    <w:name w:val="一级条标题"/>
    <w:basedOn w:val="36"/>
    <w:next w:val="28"/>
    <w:qFormat/>
    <w:uiPriority w:val="0"/>
    <w:pPr>
      <w:numPr>
        <w:ilvl w:val="2"/>
      </w:numPr>
      <w:spacing w:beforeLines="0" w:afterLines="0"/>
      <w:outlineLvl w:val="2"/>
    </w:pPr>
  </w:style>
  <w:style w:type="paragraph" w:customStyle="1" w:styleId="36">
    <w:name w:val="章标题"/>
    <w:next w:val="28"/>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9">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40">
    <w:name w:val="目次、标准名称标题"/>
    <w:basedOn w:val="41"/>
    <w:next w:val="28"/>
    <w:qFormat/>
    <w:uiPriority w:val="0"/>
    <w:pPr>
      <w:numPr>
        <w:numId w:val="0"/>
      </w:numPr>
      <w:spacing w:line="460" w:lineRule="exact"/>
    </w:pPr>
  </w:style>
  <w:style w:type="paragraph" w:customStyle="1" w:styleId="41">
    <w:name w:val="前言、引言标题"/>
    <w:next w:val="28"/>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2">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3">
    <w:name w:val="五级条标题"/>
    <w:basedOn w:val="32"/>
    <w:next w:val="28"/>
    <w:qFormat/>
    <w:uiPriority w:val="0"/>
    <w:pPr>
      <w:numPr>
        <w:ilvl w:val="6"/>
      </w:numPr>
      <w:outlineLvl w:val="6"/>
    </w:pPr>
  </w:style>
  <w:style w:type="paragraph" w:customStyle="1" w:styleId="44">
    <w:name w:val="实施日期"/>
    <w:basedOn w:val="45"/>
    <w:qFormat/>
    <w:uiPriority w:val="0"/>
    <w:pPr>
      <w:framePr w:hSpace="0" w:xAlign="right"/>
      <w:jc w:val="right"/>
    </w:pPr>
  </w:style>
  <w:style w:type="paragraph" w:customStyle="1" w:styleId="4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4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4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49">
    <w:name w:val="默认段落字体 Para Char Char Char Char Char Char Char"/>
    <w:basedOn w:val="1"/>
    <w:next w:val="1"/>
    <w:qFormat/>
    <w:uiPriority w:val="0"/>
    <w:pPr>
      <w:shd w:val="clear" w:color="auto" w:fill="000080"/>
      <w:adjustRightInd w:val="0"/>
      <w:spacing w:line="436" w:lineRule="exact"/>
      <w:ind w:left="357"/>
      <w:jc w:val="left"/>
      <w:outlineLvl w:val="3"/>
    </w:pPr>
    <w:rPr>
      <w:rFonts w:ascii="Tahoma" w:hAnsi="Tahoma"/>
      <w:b/>
      <w:sz w:val="24"/>
    </w:rPr>
  </w:style>
  <w:style w:type="paragraph" w:customStyle="1" w:styleId="5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51">
    <w:name w:val="标准书眉一"/>
    <w:qFormat/>
    <w:uiPriority w:val="0"/>
    <w:pPr>
      <w:jc w:val="both"/>
    </w:pPr>
    <w:rPr>
      <w:rFonts w:ascii="Times New Roman" w:hAnsi="Times New Roman" w:eastAsia="宋体" w:cs="Times New Roman"/>
      <w:lang w:val="en-US" w:eastAsia="zh-CN" w:bidi="ar-SA"/>
    </w:rPr>
  </w:style>
  <w:style w:type="paragraph" w:customStyle="1" w:styleId="5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4">
    <w:name w:val="标准书眉_偶数页"/>
    <w:basedOn w:val="52"/>
    <w:next w:val="1"/>
    <w:qFormat/>
    <w:uiPriority w:val="0"/>
    <w:pPr>
      <w:jc w:val="left"/>
    </w:pPr>
  </w:style>
  <w:style w:type="paragraph" w:customStyle="1" w:styleId="55">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56">
    <w:name w:val="示例"/>
    <w:next w:val="1"/>
    <w:qFormat/>
    <w:uiPriority w:val="0"/>
    <w:pPr>
      <w:widowControl w:val="0"/>
      <w:numPr>
        <w:ilvl w:val="0"/>
        <w:numId w:val="2"/>
      </w:numPr>
      <w:jc w:val="both"/>
    </w:pPr>
    <w:rPr>
      <w:rFonts w:ascii="宋体" w:hAnsi="Times New Roman" w:eastAsia="宋体" w:cs="Times New Roman"/>
      <w:sz w:val="18"/>
      <w:szCs w:val="18"/>
      <w:lang w:val="en-US" w:eastAsia="zh-CN" w:bidi="ar-SA"/>
    </w:rPr>
  </w:style>
  <w:style w:type="paragraph" w:customStyle="1" w:styleId="57">
    <w:name w:val="封面正文"/>
    <w:qFormat/>
    <w:uiPriority w:val="0"/>
    <w:pPr>
      <w:jc w:val="both"/>
    </w:pPr>
    <w:rPr>
      <w:rFonts w:ascii="Times New Roman" w:hAnsi="Times New Roman" w:eastAsia="宋体" w:cs="Times New Roman"/>
      <w:lang w:val="en-US" w:eastAsia="zh-CN" w:bidi="ar-SA"/>
    </w:rPr>
  </w:style>
  <w:style w:type="character" w:customStyle="1" w:styleId="58">
    <w:name w:val="标题 1 Char"/>
    <w:basedOn w:val="20"/>
    <w:link w:val="4"/>
    <w:qFormat/>
    <w:uiPriority w:val="0"/>
    <w:rPr>
      <w:rFonts w:eastAsia="黑体"/>
      <w:bCs/>
      <w:kern w:val="44"/>
      <w:sz w:val="21"/>
      <w:szCs w:val="44"/>
    </w:rPr>
  </w:style>
  <w:style w:type="paragraph" w:customStyle="1" w:styleId="59">
    <w:name w:val="TOC Heading"/>
    <w:basedOn w:val="4"/>
    <w:next w:val="1"/>
    <w:semiHidden/>
    <w:unhideWhenUsed/>
    <w:qFormat/>
    <w:uiPriority w:val="39"/>
    <w:pPr>
      <w:widowControl/>
      <w:spacing w:beforeLines="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character" w:customStyle="1" w:styleId="60">
    <w:name w:val="标题 Char"/>
    <w:basedOn w:val="20"/>
    <w:link w:val="16"/>
    <w:qFormat/>
    <w:uiPriority w:val="0"/>
    <w:rPr>
      <w:rFonts w:eastAsia="黑体" w:asciiTheme="majorHAnsi" w:hAnsiTheme="majorHAnsi" w:cstheme="majorBidi"/>
      <w:bCs/>
      <w:kern w:val="2"/>
      <w:sz w:val="21"/>
      <w:szCs w:val="32"/>
    </w:rPr>
  </w:style>
  <w:style w:type="paragraph" w:customStyle="1" w:styleId="61">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 w:type="paragraph" w:customStyle="1" w:styleId="62">
    <w:name w:val="字母编号列项（一级）"/>
    <w:qFormat/>
    <w:uiPriority w:val="0"/>
    <w:pPr>
      <w:numPr>
        <w:ilvl w:val="0"/>
        <w:numId w:val="3"/>
      </w:numPr>
      <w:jc w:val="both"/>
    </w:pPr>
    <w:rPr>
      <w:rFonts w:ascii="宋体" w:hAnsi="Calibri" w:eastAsia="宋体" w:cs="Times New Roman"/>
      <w:sz w:val="21"/>
      <w:lang w:val="en-US" w:eastAsia="zh-CN" w:bidi="ar-SA"/>
    </w:rPr>
  </w:style>
  <w:style w:type="character" w:customStyle="1" w:styleId="63">
    <w:name w:val="二级条标题 Char"/>
    <w:link w:val="34"/>
    <w:qFormat/>
    <w:uiPriority w:val="0"/>
  </w:style>
  <w:style w:type="paragraph" w:customStyle="1" w:styleId="64">
    <w:name w:val="附录图标号"/>
    <w:basedOn w:val="1"/>
    <w:qFormat/>
    <w:uiPriority w:val="0"/>
    <w:pPr>
      <w:keepNext/>
      <w:pageBreakBefore/>
      <w:widowControl/>
      <w:numPr>
        <w:ilvl w:val="0"/>
        <w:numId w:val="4"/>
      </w:numPr>
      <w:spacing w:line="14" w:lineRule="exact"/>
      <w:ind w:left="0" w:firstLine="363"/>
      <w:jc w:val="center"/>
      <w:outlineLvl w:val="0"/>
    </w:pPr>
    <w:rPr>
      <w:color w:val="FFFFFF"/>
    </w:rPr>
  </w:style>
  <w:style w:type="paragraph" w:customStyle="1" w:styleId="65">
    <w:name w:val="附录表标号"/>
    <w:basedOn w:val="1"/>
    <w:next w:val="28"/>
    <w:qFormat/>
    <w:uiPriority w:val="0"/>
    <w:pPr>
      <w:numPr>
        <w:ilvl w:val="0"/>
        <w:numId w:val="5"/>
      </w:numPr>
      <w:spacing w:line="14" w:lineRule="exact"/>
      <w:ind w:left="811" w:hanging="448"/>
      <w:jc w:val="center"/>
      <w:outlineLvl w:val="0"/>
    </w:pPr>
    <w:rPr>
      <w:color w:val="FFFFFF"/>
    </w:rPr>
  </w:style>
  <w:style w:type="paragraph" w:customStyle="1" w:styleId="66">
    <w:name w:val="附录标识"/>
    <w:basedOn w:val="1"/>
    <w:next w:val="28"/>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67">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24</Pages>
  <Words>16996</Words>
  <Characters>18589</Characters>
  <Lines>43</Lines>
  <Paragraphs>12</Paragraphs>
  <TotalTime>2</TotalTime>
  <ScaleCrop>false</ScaleCrop>
  <LinksUpToDate>false</LinksUpToDate>
  <CharactersWithSpaces>19645</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2021-09-01T14:40:00Z</dcterms:created>
  <dc:creator>雨林木风</dc:creator>
  <cp:lastModifiedBy>xjkp</cp:lastModifiedBy>
  <cp:lastPrinted>2010-04-12T11:22:00Z</cp:lastPrinted>
  <dcterms:modified xsi:type="dcterms:W3CDTF">2025-04-30T15:07:53Z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60A2A9EA5FFA4C80AB956683F8136887</vt:lpwstr>
  </property>
</Properties>
</file>