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01BC0">
        <w:tc>
          <w:tcPr>
            <w:tcW w:w="509" w:type="dxa"/>
          </w:tcPr>
          <w:p w:rsidR="00001BC0" w:rsidRDefault="00D23DC9">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01BC0" w:rsidRDefault="00D23DC9">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xx.xxx.xx </w:t>
            </w:r>
            <w:r>
              <w:rPr>
                <w:rFonts w:ascii="黑体" w:eastAsia="黑体" w:hAnsi="黑体"/>
                <w:sz w:val="21"/>
                <w:szCs w:val="21"/>
              </w:rPr>
              <w:fldChar w:fldCharType="end"/>
            </w:r>
            <w:bookmarkEnd w:id="0"/>
          </w:p>
        </w:tc>
      </w:tr>
      <w:tr w:rsidR="00001BC0">
        <w:tc>
          <w:tcPr>
            <w:tcW w:w="509" w:type="dxa"/>
          </w:tcPr>
          <w:p w:rsidR="00001BC0" w:rsidRDefault="00D23DC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001BC0" w:rsidRDefault="00D23DC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X.xx</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01BC0">
        <w:tc>
          <w:tcPr>
            <w:tcW w:w="6407" w:type="dxa"/>
          </w:tcPr>
          <w:p w:rsidR="00001BC0" w:rsidRDefault="00D23DC9">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rsidR="00001BC0" w:rsidRDefault="00D23DC9">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001BC0" w:rsidRDefault="00D23DC9">
      <w:pPr>
        <w:pStyle w:val="afffffffffb"/>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2022</w:t>
      </w:r>
      <w:r>
        <w:fldChar w:fldCharType="end"/>
      </w:r>
      <w:bookmarkEnd w:id="7"/>
    </w:p>
    <w:p w:rsidR="00001BC0" w:rsidRDefault="00D23DC9">
      <w:pPr>
        <w:pStyle w:val="afffffffffc"/>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001BC0" w:rsidRDefault="00D23DC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rsidR="00001BC0" w:rsidRDefault="00001BC0">
      <w:pPr>
        <w:pStyle w:val="affff9"/>
        <w:framePr w:w="9639" w:h="6976" w:hRule="exact" w:hSpace="0" w:vSpace="0" w:wrap="around" w:hAnchor="page" w:y="6408"/>
        <w:jc w:val="center"/>
        <w:rPr>
          <w:rFonts w:ascii="黑体" w:eastAsia="黑体" w:hAnsi="黑体"/>
          <w:b w:val="0"/>
          <w:bCs w:val="0"/>
          <w:w w:val="100"/>
        </w:rPr>
      </w:pPr>
    </w:p>
    <w:p w:rsidR="00001BC0" w:rsidRDefault="00D23DC9">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食品生产质量安全体检式服务规范</w:t>
      </w:r>
      <w:r>
        <w:fldChar w:fldCharType="end"/>
      </w:r>
      <w:bookmarkEnd w:id="9"/>
    </w:p>
    <w:p w:rsidR="00001BC0" w:rsidRDefault="00001BC0">
      <w:pPr>
        <w:framePr w:w="9639" w:h="6974" w:hRule="exact" w:wrap="around" w:vAnchor="page" w:hAnchor="page" w:x="1419" w:y="6408" w:anchorLock="1"/>
        <w:ind w:left="-1418"/>
      </w:pPr>
    </w:p>
    <w:p w:rsidR="00001BC0" w:rsidRDefault="00D23DC9">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0B323C" w:rsidRPr="000B323C">
        <w:rPr>
          <w:rFonts w:eastAsia="黑体"/>
          <w:szCs w:val="28"/>
        </w:rPr>
        <w:t>Physical examination service specification for quality and safety in food production</w:t>
      </w:r>
      <w:r>
        <w:rPr>
          <w:rFonts w:eastAsia="黑体"/>
          <w:szCs w:val="28"/>
        </w:rPr>
        <w:fldChar w:fldCharType="end"/>
      </w:r>
      <w:bookmarkEnd w:id="10"/>
    </w:p>
    <w:p w:rsidR="00001BC0" w:rsidRDefault="00001BC0">
      <w:pPr>
        <w:framePr w:w="9639" w:h="6974" w:hRule="exact" w:wrap="around" w:vAnchor="page" w:hAnchor="page" w:x="1419" w:y="6408" w:anchorLock="1"/>
        <w:spacing w:line="760" w:lineRule="exact"/>
        <w:ind w:left="-1418"/>
      </w:pPr>
    </w:p>
    <w:p w:rsidR="00001BC0" w:rsidRDefault="00001BC0">
      <w:pPr>
        <w:pStyle w:val="afffffff1"/>
        <w:framePr w:w="9639" w:h="6974" w:hRule="exact" w:wrap="around" w:vAnchor="page" w:hAnchor="page" w:x="1419" w:y="6408" w:anchorLock="1"/>
        <w:textAlignment w:val="bottom"/>
        <w:rPr>
          <w:rFonts w:eastAsia="黑体"/>
          <w:szCs w:val="28"/>
        </w:rPr>
      </w:pPr>
    </w:p>
    <w:p w:rsidR="00001BC0" w:rsidRDefault="00D23DC9">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001BC0" w:rsidRDefault="00D23DC9">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001BC0" w:rsidRDefault="00D23DC9">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001BC0" w:rsidRDefault="00D23DC9">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2022</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001BC0" w:rsidRDefault="00D23DC9">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2022</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001BC0" w:rsidRDefault="00D23DC9">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001BC0" w:rsidRDefault="00D23DC9">
      <w:pPr>
        <w:rPr>
          <w:rFonts w:ascii="宋体" w:hAnsi="宋体"/>
          <w:sz w:val="28"/>
          <w:szCs w:val="28"/>
        </w:rPr>
        <w:sectPr w:rsidR="00001BC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rsidR="00001BC0" w:rsidRDefault="00D23DC9">
      <w:pPr>
        <w:pStyle w:val="affffff3"/>
        <w:spacing w:after="468"/>
      </w:pPr>
      <w:bookmarkStart w:id="21" w:name="BookMark1"/>
      <w:bookmarkStart w:id="22" w:name="_Toc106788167"/>
      <w:bookmarkStart w:id="23" w:name="_Toc106885348"/>
      <w:bookmarkStart w:id="24" w:name="_Toc106887741"/>
      <w:r>
        <w:rPr>
          <w:rFonts w:hint="eastAsia"/>
          <w:spacing w:val="320"/>
        </w:rPr>
        <w:lastRenderedPageBreak/>
        <w:t>目</w:t>
      </w:r>
      <w:r>
        <w:rPr>
          <w:rFonts w:hint="eastAsia"/>
        </w:rPr>
        <w:t>次</w:t>
      </w:r>
    </w:p>
    <w:p w:rsidR="00001BC0" w:rsidRDefault="00D23DC9">
      <w:pPr>
        <w:pStyle w:val="10"/>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06893275" w:history="1">
        <w:r>
          <w:rPr>
            <w:rStyle w:val="affff5"/>
          </w:rPr>
          <w:t>前言</w:t>
        </w:r>
        <w:r>
          <w:tab/>
        </w:r>
        <w:r>
          <w:fldChar w:fldCharType="begin"/>
        </w:r>
        <w:r>
          <w:instrText xml:space="preserve"> PAGEREF _Toc106893275 \h </w:instrText>
        </w:r>
        <w:r>
          <w:fldChar w:fldCharType="separate"/>
        </w:r>
        <w:r>
          <w:t>II</w:t>
        </w:r>
        <w:r>
          <w:fldChar w:fldCharType="end"/>
        </w:r>
      </w:hyperlink>
    </w:p>
    <w:p w:rsidR="00001BC0" w:rsidRDefault="00D23DC9">
      <w:pPr>
        <w:pStyle w:val="10"/>
        <w:tabs>
          <w:tab w:val="right" w:leader="dot" w:pos="9344"/>
        </w:tabs>
        <w:rPr>
          <w:rFonts w:asciiTheme="minorHAnsi" w:eastAsiaTheme="minorEastAsia" w:hAnsiTheme="minorHAnsi" w:cstheme="minorBidi"/>
          <w:szCs w:val="22"/>
        </w:rPr>
      </w:pPr>
      <w:hyperlink w:anchor="_Toc106893276" w:history="1">
        <w:r>
          <w:rPr>
            <w:rStyle w:val="affff5"/>
          </w:rPr>
          <w:t>1  范围</w:t>
        </w:r>
        <w:r>
          <w:tab/>
        </w:r>
        <w:r>
          <w:fldChar w:fldCharType="begin"/>
        </w:r>
        <w:r>
          <w:instrText xml:space="preserve"> PAGEREF _Toc106893276 \h </w:instrText>
        </w:r>
        <w:r>
          <w:fldChar w:fldCharType="separate"/>
        </w:r>
        <w:r>
          <w:t>1</w:t>
        </w:r>
        <w:r>
          <w:fldChar w:fldCharType="end"/>
        </w:r>
      </w:hyperlink>
    </w:p>
    <w:p w:rsidR="00001BC0" w:rsidRDefault="00D23DC9">
      <w:pPr>
        <w:pStyle w:val="10"/>
        <w:tabs>
          <w:tab w:val="right" w:leader="dot" w:pos="9344"/>
        </w:tabs>
        <w:rPr>
          <w:rFonts w:asciiTheme="minorHAnsi" w:eastAsiaTheme="minorEastAsia" w:hAnsiTheme="minorHAnsi" w:cstheme="minorBidi"/>
          <w:szCs w:val="22"/>
        </w:rPr>
      </w:pPr>
      <w:hyperlink w:anchor="_Toc106893277" w:history="1">
        <w:r>
          <w:rPr>
            <w:rStyle w:val="affff5"/>
          </w:rPr>
          <w:t>2  规范性引用文件</w:t>
        </w:r>
        <w:r>
          <w:tab/>
        </w:r>
        <w:r>
          <w:fldChar w:fldCharType="begin"/>
        </w:r>
        <w:r>
          <w:instrText xml:space="preserve"> PAGEREF _Toc106893277 \h </w:instrText>
        </w:r>
        <w:r>
          <w:fldChar w:fldCharType="separate"/>
        </w:r>
        <w:r>
          <w:t>1</w:t>
        </w:r>
        <w:r>
          <w:fldChar w:fldCharType="end"/>
        </w:r>
      </w:hyperlink>
    </w:p>
    <w:p w:rsidR="00001BC0" w:rsidRDefault="00D23DC9">
      <w:pPr>
        <w:pStyle w:val="10"/>
        <w:tabs>
          <w:tab w:val="right" w:leader="dot" w:pos="9344"/>
        </w:tabs>
        <w:rPr>
          <w:rFonts w:asciiTheme="minorHAnsi" w:eastAsiaTheme="minorEastAsia" w:hAnsiTheme="minorHAnsi" w:cstheme="minorBidi"/>
          <w:szCs w:val="22"/>
        </w:rPr>
      </w:pPr>
      <w:hyperlink w:anchor="_Toc106893278" w:history="1">
        <w:r>
          <w:rPr>
            <w:rStyle w:val="affff5"/>
          </w:rPr>
          <w:t>3  术语和定义</w:t>
        </w:r>
        <w:r>
          <w:tab/>
        </w:r>
        <w:r>
          <w:fldChar w:fldCharType="begin"/>
        </w:r>
        <w:r>
          <w:instrText xml:space="preserve"> PAGEREF _Toc106893278 \h </w:instrText>
        </w:r>
        <w:r>
          <w:fldChar w:fldCharType="separate"/>
        </w:r>
        <w:r>
          <w:t>1</w:t>
        </w:r>
        <w:r>
          <w:fldChar w:fldCharType="end"/>
        </w:r>
      </w:hyperlink>
    </w:p>
    <w:p w:rsidR="00001BC0" w:rsidRDefault="00D23DC9">
      <w:pPr>
        <w:pStyle w:val="10"/>
        <w:tabs>
          <w:tab w:val="right" w:leader="dot" w:pos="9344"/>
        </w:tabs>
        <w:rPr>
          <w:rFonts w:asciiTheme="minorHAnsi" w:eastAsiaTheme="minorEastAsia" w:hAnsiTheme="minorHAnsi" w:cstheme="minorBidi"/>
          <w:szCs w:val="22"/>
        </w:rPr>
      </w:pPr>
      <w:hyperlink w:anchor="_Toc106893279" w:history="1">
        <w:r>
          <w:rPr>
            <w:rStyle w:val="affff5"/>
          </w:rPr>
          <w:t>4  基本要求</w:t>
        </w:r>
        <w:r>
          <w:tab/>
        </w:r>
        <w:r>
          <w:fldChar w:fldCharType="begin"/>
        </w:r>
        <w:r>
          <w:instrText xml:space="preserve"> PAGEREF _Toc106893279 \h </w:instrText>
        </w:r>
        <w:r>
          <w:fldChar w:fldCharType="separate"/>
        </w:r>
        <w:r>
          <w:t>1</w:t>
        </w:r>
        <w:r>
          <w:fldChar w:fldCharType="end"/>
        </w:r>
      </w:hyperlink>
    </w:p>
    <w:p w:rsidR="00001BC0" w:rsidRDefault="00D23DC9">
      <w:pPr>
        <w:pStyle w:val="10"/>
        <w:tabs>
          <w:tab w:val="right" w:leader="dot" w:pos="9344"/>
        </w:tabs>
        <w:rPr>
          <w:rFonts w:asciiTheme="minorHAnsi" w:eastAsiaTheme="minorEastAsia" w:hAnsiTheme="minorHAnsi" w:cstheme="minorBidi"/>
          <w:szCs w:val="22"/>
        </w:rPr>
      </w:pPr>
      <w:hyperlink w:anchor="_Toc106893280" w:history="1">
        <w:r>
          <w:rPr>
            <w:rStyle w:val="affff5"/>
          </w:rPr>
          <w:t>5  服务内容</w:t>
        </w:r>
        <w:r>
          <w:tab/>
        </w:r>
        <w:r>
          <w:fldChar w:fldCharType="begin"/>
        </w:r>
        <w:r>
          <w:instrText xml:space="preserve"> PAGEREF _Toc106893280 \h </w:instrText>
        </w:r>
        <w:r>
          <w:fldChar w:fldCharType="separate"/>
        </w:r>
        <w:r>
          <w:t>2</w:t>
        </w:r>
        <w:r>
          <w:fldChar w:fldCharType="end"/>
        </w:r>
      </w:hyperlink>
    </w:p>
    <w:p w:rsidR="00001BC0" w:rsidRDefault="00D23DC9">
      <w:pPr>
        <w:pStyle w:val="10"/>
        <w:tabs>
          <w:tab w:val="right" w:leader="dot" w:pos="9344"/>
        </w:tabs>
        <w:rPr>
          <w:rFonts w:asciiTheme="minorHAnsi" w:eastAsiaTheme="minorEastAsia" w:hAnsiTheme="minorHAnsi" w:cstheme="minorBidi"/>
          <w:szCs w:val="22"/>
        </w:rPr>
      </w:pPr>
      <w:hyperlink w:anchor="_Toc106893281" w:history="1">
        <w:r>
          <w:rPr>
            <w:rStyle w:val="affff5"/>
          </w:rPr>
          <w:t>6  服务程序</w:t>
        </w:r>
        <w:r>
          <w:tab/>
        </w:r>
        <w:r>
          <w:fldChar w:fldCharType="begin"/>
        </w:r>
        <w:r>
          <w:instrText xml:space="preserve"> PAGEREF _Toc106893281 \h </w:instrText>
        </w:r>
        <w:r>
          <w:fldChar w:fldCharType="separate"/>
        </w:r>
        <w:r>
          <w:t>2</w:t>
        </w:r>
        <w:r>
          <w:fldChar w:fldCharType="end"/>
        </w:r>
      </w:hyperlink>
    </w:p>
    <w:p w:rsidR="00001BC0" w:rsidRDefault="00D23DC9">
      <w:pPr>
        <w:pStyle w:val="23"/>
        <w:rPr>
          <w:rFonts w:asciiTheme="minorHAnsi" w:eastAsiaTheme="minorEastAsia" w:hAnsiTheme="minorHAnsi" w:cstheme="minorBidi"/>
          <w:szCs w:val="22"/>
        </w:rPr>
      </w:pPr>
      <w:hyperlink w:anchor="_Toc106893282" w:history="1">
        <w:r>
          <w:rPr>
            <w:rStyle w:val="affff5"/>
            <w14:scene3d>
              <w14:camera w14:prst="orthographicFront"/>
              <w14:lightRig w14:rig="threePt" w14:dir="t">
                <w14:rot w14:lat="0" w14:lon="0" w14:rev="0"/>
              </w14:lightRig>
            </w14:scene3d>
          </w:rPr>
          <w:t xml:space="preserve">6.1 </w:t>
        </w:r>
        <w:r>
          <w:rPr>
            <w:rStyle w:val="affff5"/>
          </w:rPr>
          <w:t xml:space="preserve"> 制定计划</w:t>
        </w:r>
        <w:r>
          <w:tab/>
        </w:r>
        <w:r>
          <w:fldChar w:fldCharType="begin"/>
        </w:r>
        <w:r>
          <w:instrText xml:space="preserve"> PAGEREF _Toc106893282 \h </w:instrText>
        </w:r>
        <w:r>
          <w:fldChar w:fldCharType="separate"/>
        </w:r>
        <w:r>
          <w:t>2</w:t>
        </w:r>
        <w:r>
          <w:fldChar w:fldCharType="end"/>
        </w:r>
      </w:hyperlink>
    </w:p>
    <w:p w:rsidR="00001BC0" w:rsidRDefault="00D23DC9">
      <w:pPr>
        <w:pStyle w:val="23"/>
        <w:rPr>
          <w:rFonts w:asciiTheme="minorHAnsi" w:eastAsiaTheme="minorEastAsia" w:hAnsiTheme="minorHAnsi" w:cstheme="minorBidi"/>
          <w:szCs w:val="22"/>
        </w:rPr>
      </w:pPr>
      <w:hyperlink w:anchor="_Toc106893283" w:history="1">
        <w:r>
          <w:rPr>
            <w:rStyle w:val="affff5"/>
            <w14:scene3d>
              <w14:camera w14:prst="orthographicFront"/>
              <w14:lightRig w14:rig="threePt" w14:dir="t">
                <w14:rot w14:lat="0" w14:lon="0" w14:rev="0"/>
              </w14:lightRig>
            </w14:scene3d>
          </w:rPr>
          <w:t xml:space="preserve">6.2 </w:t>
        </w:r>
        <w:r>
          <w:rPr>
            <w:rStyle w:val="affff5"/>
          </w:rPr>
          <w:t xml:space="preserve"> 实施体检</w:t>
        </w:r>
        <w:r>
          <w:tab/>
        </w:r>
        <w:r>
          <w:fldChar w:fldCharType="begin"/>
        </w:r>
        <w:r>
          <w:instrText xml:space="preserve"> PAGEREF _Toc106893283 \h </w:instrText>
        </w:r>
        <w:r>
          <w:fldChar w:fldCharType="separate"/>
        </w:r>
        <w:r>
          <w:t>2</w:t>
        </w:r>
        <w:r>
          <w:fldChar w:fldCharType="end"/>
        </w:r>
      </w:hyperlink>
    </w:p>
    <w:p w:rsidR="00001BC0" w:rsidRDefault="00D23DC9">
      <w:pPr>
        <w:pStyle w:val="23"/>
        <w:rPr>
          <w:rFonts w:asciiTheme="minorHAnsi" w:eastAsiaTheme="minorEastAsia" w:hAnsiTheme="minorHAnsi" w:cstheme="minorBidi"/>
          <w:szCs w:val="22"/>
        </w:rPr>
      </w:pPr>
      <w:hyperlink w:anchor="_Toc106893284" w:history="1">
        <w:r>
          <w:rPr>
            <w:rStyle w:val="affff5"/>
            <w14:scene3d>
              <w14:camera w14:prst="orthographicFront"/>
              <w14:lightRig w14:rig="threePt" w14:dir="t">
                <w14:rot w14:lat="0" w14:lon="0" w14:rev="0"/>
              </w14:lightRig>
            </w14:scene3d>
          </w:rPr>
          <w:t xml:space="preserve">6.3 </w:t>
        </w:r>
        <w:r>
          <w:rPr>
            <w:rStyle w:val="affff5"/>
          </w:rPr>
          <w:t xml:space="preserve"> 撰写报告</w:t>
        </w:r>
        <w:r>
          <w:tab/>
        </w:r>
        <w:r>
          <w:fldChar w:fldCharType="begin"/>
        </w:r>
        <w:r>
          <w:instrText xml:space="preserve"> PAGEREF _Toc106893284 \h </w:instrText>
        </w:r>
        <w:r>
          <w:fldChar w:fldCharType="separate"/>
        </w:r>
        <w:r>
          <w:t>3</w:t>
        </w:r>
        <w:r>
          <w:fldChar w:fldCharType="end"/>
        </w:r>
      </w:hyperlink>
    </w:p>
    <w:p w:rsidR="00001BC0" w:rsidRDefault="00D23DC9">
      <w:pPr>
        <w:pStyle w:val="23"/>
        <w:rPr>
          <w:rFonts w:asciiTheme="minorHAnsi" w:eastAsiaTheme="minorEastAsia" w:hAnsiTheme="minorHAnsi" w:cstheme="minorBidi"/>
          <w:szCs w:val="22"/>
        </w:rPr>
      </w:pPr>
      <w:hyperlink w:anchor="_Toc106893285" w:history="1">
        <w:r>
          <w:rPr>
            <w:rStyle w:val="affff5"/>
            <w14:scene3d>
              <w14:camera w14:prst="orthographicFront"/>
              <w14:lightRig w14:rig="threePt" w14:dir="t">
                <w14:rot w14:lat="0" w14:lon="0" w14:rev="0"/>
              </w14:lightRig>
            </w14:scene3d>
          </w:rPr>
          <w:t xml:space="preserve">6.4 </w:t>
        </w:r>
        <w:r>
          <w:rPr>
            <w:rStyle w:val="affff5"/>
          </w:rPr>
          <w:t xml:space="preserve"> 报告送达</w:t>
        </w:r>
        <w:r>
          <w:tab/>
        </w:r>
        <w:r>
          <w:fldChar w:fldCharType="begin"/>
        </w:r>
        <w:r>
          <w:instrText xml:space="preserve"> PAGEREF _Toc106893285 \h </w:instrText>
        </w:r>
        <w:r>
          <w:fldChar w:fldCharType="separate"/>
        </w:r>
        <w:r>
          <w:t>3</w:t>
        </w:r>
        <w:r>
          <w:fldChar w:fldCharType="end"/>
        </w:r>
      </w:hyperlink>
    </w:p>
    <w:p w:rsidR="00001BC0" w:rsidRDefault="00D23DC9">
      <w:pPr>
        <w:pStyle w:val="10"/>
        <w:tabs>
          <w:tab w:val="right" w:leader="dot" w:pos="9344"/>
        </w:tabs>
        <w:rPr>
          <w:rFonts w:asciiTheme="minorHAnsi" w:eastAsiaTheme="minorEastAsia" w:hAnsiTheme="minorHAnsi" w:cstheme="minorBidi"/>
          <w:szCs w:val="22"/>
        </w:rPr>
      </w:pPr>
      <w:hyperlink w:anchor="_Toc106893286" w:history="1">
        <w:r>
          <w:rPr>
            <w:rStyle w:val="affff5"/>
          </w:rPr>
          <w:t>7  体检报告</w:t>
        </w:r>
        <w:r>
          <w:tab/>
        </w:r>
        <w:r>
          <w:fldChar w:fldCharType="begin"/>
        </w:r>
        <w:r>
          <w:instrText xml:space="preserve"> PAGEREF _Toc106893286 \h </w:instrText>
        </w:r>
        <w:r>
          <w:fldChar w:fldCharType="separate"/>
        </w:r>
        <w:r>
          <w:t>3</w:t>
        </w:r>
        <w:r>
          <w:fldChar w:fldCharType="end"/>
        </w:r>
      </w:hyperlink>
    </w:p>
    <w:p w:rsidR="00001BC0" w:rsidRDefault="00D23DC9">
      <w:pPr>
        <w:pStyle w:val="23"/>
        <w:rPr>
          <w:rFonts w:asciiTheme="minorHAnsi" w:eastAsiaTheme="minorEastAsia" w:hAnsiTheme="minorHAnsi" w:cstheme="minorBidi"/>
          <w:szCs w:val="22"/>
        </w:rPr>
      </w:pPr>
      <w:hyperlink w:anchor="_Toc106893287" w:history="1">
        <w:r>
          <w:rPr>
            <w:rStyle w:val="affff5"/>
            <w14:scene3d>
              <w14:camera w14:prst="orthographicFront"/>
              <w14:lightRig w14:rig="threePt" w14:dir="t">
                <w14:rot w14:lat="0" w14:lon="0" w14:rev="0"/>
              </w14:lightRig>
            </w14:scene3d>
          </w:rPr>
          <w:t xml:space="preserve">7.1 </w:t>
        </w:r>
        <w:r>
          <w:rPr>
            <w:rStyle w:val="affff5"/>
          </w:rPr>
          <w:t xml:space="preserve"> 评定原则</w:t>
        </w:r>
        <w:r>
          <w:tab/>
        </w:r>
        <w:r>
          <w:fldChar w:fldCharType="begin"/>
        </w:r>
        <w:r>
          <w:instrText xml:space="preserve"> PAGEREF _Toc106893287 \h </w:instrText>
        </w:r>
        <w:r>
          <w:fldChar w:fldCharType="separate"/>
        </w:r>
        <w:r>
          <w:t>3</w:t>
        </w:r>
        <w:r>
          <w:fldChar w:fldCharType="end"/>
        </w:r>
      </w:hyperlink>
    </w:p>
    <w:p w:rsidR="00001BC0" w:rsidRDefault="00D23DC9">
      <w:pPr>
        <w:pStyle w:val="23"/>
        <w:rPr>
          <w:rFonts w:asciiTheme="minorHAnsi" w:eastAsiaTheme="minorEastAsia" w:hAnsiTheme="minorHAnsi" w:cstheme="minorBidi"/>
          <w:szCs w:val="22"/>
        </w:rPr>
      </w:pPr>
      <w:hyperlink w:anchor="_Toc106893288" w:history="1">
        <w:r>
          <w:rPr>
            <w:rStyle w:val="affff5"/>
            <w14:scene3d>
              <w14:camera w14:prst="orthographicFront"/>
              <w14:lightRig w14:rig="threePt" w14:dir="t">
                <w14:rot w14:lat="0" w14:lon="0" w14:rev="0"/>
              </w14:lightRig>
            </w14:scene3d>
          </w:rPr>
          <w:t xml:space="preserve">7.2 </w:t>
        </w:r>
        <w:r>
          <w:rPr>
            <w:rStyle w:val="affff5"/>
          </w:rPr>
          <w:t xml:space="preserve"> 体检报告内容</w:t>
        </w:r>
        <w:r>
          <w:tab/>
        </w:r>
        <w:r>
          <w:fldChar w:fldCharType="begin"/>
        </w:r>
        <w:r>
          <w:instrText xml:space="preserve"> PAGEREF _Toc106893288 \h </w:instrText>
        </w:r>
        <w:r>
          <w:fldChar w:fldCharType="separate"/>
        </w:r>
        <w:r>
          <w:t>3</w:t>
        </w:r>
        <w:r>
          <w:fldChar w:fldCharType="end"/>
        </w:r>
      </w:hyperlink>
    </w:p>
    <w:p w:rsidR="00001BC0" w:rsidRDefault="00D23DC9">
      <w:pPr>
        <w:pStyle w:val="23"/>
        <w:rPr>
          <w:rFonts w:asciiTheme="minorHAnsi" w:eastAsiaTheme="minorEastAsia" w:hAnsiTheme="minorHAnsi" w:cstheme="minorBidi"/>
          <w:szCs w:val="22"/>
        </w:rPr>
      </w:pPr>
      <w:hyperlink w:anchor="_Toc106893289" w:history="1">
        <w:r>
          <w:rPr>
            <w:rStyle w:val="affff5"/>
            <w14:scene3d>
              <w14:camera w14:prst="orthographicFront"/>
              <w14:lightRig w14:rig="threePt" w14:dir="t">
                <w14:rot w14:lat="0" w14:lon="0" w14:rev="0"/>
              </w14:lightRig>
            </w14:scene3d>
          </w:rPr>
          <w:t xml:space="preserve">7.3 </w:t>
        </w:r>
        <w:r>
          <w:rPr>
            <w:rStyle w:val="affff5"/>
          </w:rPr>
          <w:t xml:space="preserve"> 综合体检报告内容（如有）</w:t>
        </w:r>
        <w:r>
          <w:tab/>
        </w:r>
        <w:r>
          <w:fldChar w:fldCharType="begin"/>
        </w:r>
        <w:r>
          <w:instrText xml:space="preserve"> PAGEREF _Toc106893289 \h </w:instrText>
        </w:r>
        <w:r>
          <w:fldChar w:fldCharType="separate"/>
        </w:r>
        <w:r>
          <w:t>4</w:t>
        </w:r>
        <w:r>
          <w:fldChar w:fldCharType="end"/>
        </w:r>
      </w:hyperlink>
    </w:p>
    <w:p w:rsidR="00001BC0" w:rsidRDefault="00D23DC9">
      <w:pPr>
        <w:pStyle w:val="10"/>
        <w:tabs>
          <w:tab w:val="right" w:leader="dot" w:pos="9344"/>
        </w:tabs>
        <w:rPr>
          <w:rFonts w:asciiTheme="minorHAnsi" w:eastAsiaTheme="minorEastAsia" w:hAnsiTheme="minorHAnsi" w:cstheme="minorBidi"/>
          <w:szCs w:val="22"/>
        </w:rPr>
      </w:pPr>
      <w:hyperlink w:anchor="_Toc106893290" w:history="1">
        <w:r>
          <w:rPr>
            <w:rStyle w:val="affff5"/>
          </w:rPr>
          <w:t>8  结果应用</w:t>
        </w:r>
        <w:r>
          <w:tab/>
        </w:r>
        <w:r>
          <w:fldChar w:fldCharType="begin"/>
        </w:r>
        <w:r>
          <w:instrText xml:space="preserve"> PAGEREF _Toc106893290 \h </w:instrText>
        </w:r>
        <w:r>
          <w:fldChar w:fldCharType="separate"/>
        </w:r>
        <w:r>
          <w:t>4</w:t>
        </w:r>
        <w:r>
          <w:fldChar w:fldCharType="end"/>
        </w:r>
      </w:hyperlink>
    </w:p>
    <w:p w:rsidR="00001BC0" w:rsidRDefault="00D23DC9">
      <w:pPr>
        <w:pStyle w:val="10"/>
        <w:tabs>
          <w:tab w:val="right" w:leader="dot" w:pos="9344"/>
        </w:tabs>
        <w:rPr>
          <w:rFonts w:asciiTheme="minorHAnsi" w:eastAsiaTheme="minorEastAsia" w:hAnsiTheme="minorHAnsi" w:cstheme="minorBidi"/>
          <w:szCs w:val="22"/>
        </w:rPr>
      </w:pPr>
      <w:hyperlink w:anchor="_Toc106893291" w:history="1">
        <w:r>
          <w:rPr>
            <w:rStyle w:val="affff5"/>
          </w:rPr>
          <w:t>附录A（规范性）  食品生产质量安全体检要点</w:t>
        </w:r>
        <w:r>
          <w:tab/>
        </w:r>
        <w:r>
          <w:fldChar w:fldCharType="begin"/>
        </w:r>
        <w:r>
          <w:instrText xml:space="preserve"> PAGEREF _Toc106893291 \h </w:instrText>
        </w:r>
        <w:r>
          <w:fldChar w:fldCharType="separate"/>
        </w:r>
        <w:r>
          <w:t>5</w:t>
        </w:r>
        <w:r>
          <w:fldChar w:fldCharType="end"/>
        </w:r>
      </w:hyperlink>
    </w:p>
    <w:p w:rsidR="00001BC0" w:rsidRDefault="00D23DC9">
      <w:pPr>
        <w:pStyle w:val="10"/>
        <w:tabs>
          <w:tab w:val="right" w:leader="dot" w:pos="9344"/>
        </w:tabs>
        <w:rPr>
          <w:rFonts w:asciiTheme="minorHAnsi" w:eastAsiaTheme="minorEastAsia" w:hAnsiTheme="minorHAnsi" w:cstheme="minorBidi"/>
          <w:szCs w:val="22"/>
        </w:rPr>
      </w:pPr>
      <w:hyperlink w:anchor="_Toc106893292" w:history="1">
        <w:r>
          <w:rPr>
            <w:rStyle w:val="affff5"/>
          </w:rPr>
          <w:t>参考文献</w:t>
        </w:r>
        <w:r>
          <w:tab/>
        </w:r>
        <w:r>
          <w:fldChar w:fldCharType="begin"/>
        </w:r>
        <w:r>
          <w:instrText xml:space="preserve"> PAGEREF _Toc106893292 \h </w:instrText>
        </w:r>
        <w:r>
          <w:fldChar w:fldCharType="separate"/>
        </w:r>
        <w:r>
          <w:t>13</w:t>
        </w:r>
        <w:r>
          <w:fldChar w:fldCharType="end"/>
        </w:r>
      </w:hyperlink>
    </w:p>
    <w:p w:rsidR="00001BC0" w:rsidRDefault="00D23DC9">
      <w:pPr>
        <w:pStyle w:val="affffff3"/>
        <w:spacing w:after="468"/>
        <w:sectPr w:rsidR="00001BC0">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rsidR="00001BC0" w:rsidRDefault="00D23DC9">
      <w:pPr>
        <w:pStyle w:val="a6"/>
        <w:spacing w:before="900" w:after="468"/>
      </w:pPr>
      <w:bookmarkStart w:id="25" w:name="_Toc106893275"/>
      <w:bookmarkStart w:id="26" w:name="BookMark2"/>
      <w:bookmarkEnd w:id="21"/>
      <w:r>
        <w:rPr>
          <w:spacing w:val="320"/>
        </w:rPr>
        <w:lastRenderedPageBreak/>
        <w:t>前</w:t>
      </w:r>
      <w:r>
        <w:t>言</w:t>
      </w:r>
      <w:bookmarkEnd w:id="22"/>
      <w:bookmarkEnd w:id="23"/>
      <w:bookmarkEnd w:id="24"/>
      <w:bookmarkEnd w:id="25"/>
    </w:p>
    <w:p w:rsidR="00001BC0" w:rsidRDefault="00D23DC9">
      <w:pPr>
        <w:pStyle w:val="affffe"/>
        <w:ind w:firstLine="420"/>
      </w:pPr>
      <w:r>
        <w:rPr>
          <w:rFonts w:hint="eastAsia"/>
        </w:rPr>
        <w:t>本文件按照GB/T 1.1—2020《标准化工作导则  第1部分：标准化文件的结构和起草规则》的规定起草。</w:t>
      </w:r>
    </w:p>
    <w:p w:rsidR="00001BC0" w:rsidRDefault="00D23DC9">
      <w:pPr>
        <w:pStyle w:val="affffe"/>
        <w:ind w:firstLine="420"/>
        <w:rPr>
          <w:color w:val="FF0000"/>
        </w:rPr>
      </w:pPr>
      <w:r>
        <w:rPr>
          <w:rFonts w:hint="eastAsia"/>
          <w:color w:val="FF0000"/>
        </w:rPr>
        <w:t>本文件中的附录A为规范性附录。</w:t>
      </w:r>
    </w:p>
    <w:p w:rsidR="00001BC0" w:rsidRDefault="00D23DC9">
      <w:pPr>
        <w:pStyle w:val="affffe"/>
        <w:ind w:firstLine="420"/>
        <w:rPr>
          <w:color w:val="FF0000"/>
        </w:rPr>
      </w:pPr>
      <w:r>
        <w:rPr>
          <w:rFonts w:hint="eastAsia"/>
          <w:color w:val="FF0000"/>
        </w:rPr>
        <w:t>请注意本文件的某些内容可能涉及专利。本文件的发布机构不承担识别专利的责任。</w:t>
      </w:r>
    </w:p>
    <w:p w:rsidR="00001BC0" w:rsidRDefault="00D23DC9">
      <w:pPr>
        <w:pStyle w:val="affffe"/>
        <w:ind w:firstLine="420"/>
        <w:rPr>
          <w:color w:val="FF0000"/>
        </w:rPr>
      </w:pPr>
      <w:r>
        <w:rPr>
          <w:rFonts w:hint="eastAsia"/>
          <w:color w:val="FF0000"/>
        </w:rPr>
        <w:t>本文件由湖南省市场监督管理局提出并归口。</w:t>
      </w:r>
    </w:p>
    <w:p w:rsidR="00001BC0" w:rsidRDefault="00D23DC9">
      <w:pPr>
        <w:pStyle w:val="affffe"/>
        <w:ind w:firstLine="420"/>
      </w:pPr>
      <w:r>
        <w:rPr>
          <w:rFonts w:hint="eastAsia"/>
        </w:rPr>
        <w:t>本文件起草单位：湖南省食品质量安全技术协会</w:t>
      </w:r>
      <w:r>
        <w:rPr>
          <w:rFonts w:hAnsi="宋体" w:cs="宋体" w:hint="eastAsia"/>
          <w:szCs w:val="21"/>
        </w:rPr>
        <w:t>、广电计量检测（湖南）有限公司、绝味食品股份有限公司、湖南卓越国际质量科学研究院、湖南志成食品技术服务公司、湖南省产商品质量监督检验研究院、湖南省产商品评审中心、</w:t>
      </w:r>
      <w:r>
        <w:rPr>
          <w:rFonts w:hAnsi="宋体" w:cs="宋体" w:hint="eastAsia"/>
          <w:color w:val="FF0000"/>
          <w:szCs w:val="21"/>
        </w:rPr>
        <w:t>北京世标认证有限公司湖南分公司</w:t>
      </w:r>
      <w:r>
        <w:rPr>
          <w:rFonts w:hint="eastAsia"/>
        </w:rPr>
        <w:t>。</w:t>
      </w:r>
    </w:p>
    <w:p w:rsidR="00001BC0" w:rsidRDefault="00D23DC9">
      <w:pPr>
        <w:pStyle w:val="affffe"/>
        <w:ind w:firstLine="420"/>
      </w:pPr>
      <w:r>
        <w:rPr>
          <w:rFonts w:hint="eastAsia"/>
        </w:rPr>
        <w:t>本文件主要起草人：</w:t>
      </w:r>
      <w:r>
        <w:rPr>
          <w:rFonts w:hAnsi="宋体" w:cs="宋体" w:hint="eastAsia"/>
          <w:szCs w:val="21"/>
        </w:rPr>
        <w:t>黄雄伟、冯敏、杨代明、张继红、郑长征、曾宪峰、江浩、袁晓、</w:t>
      </w:r>
      <w:r>
        <w:rPr>
          <w:rFonts w:hAnsi="宋体" w:cs="宋体" w:hint="eastAsia"/>
          <w:color w:val="FF0000"/>
          <w:szCs w:val="21"/>
        </w:rPr>
        <w:t>胡珊珊</w:t>
      </w:r>
      <w:r>
        <w:rPr>
          <w:rFonts w:hint="eastAsia"/>
        </w:rPr>
        <w:t>。</w:t>
      </w:r>
    </w:p>
    <w:p w:rsidR="00001BC0" w:rsidRDefault="00001BC0">
      <w:pPr>
        <w:pStyle w:val="affffe"/>
        <w:ind w:firstLine="420"/>
      </w:pPr>
    </w:p>
    <w:p w:rsidR="00001BC0" w:rsidRDefault="00001BC0">
      <w:pPr>
        <w:pStyle w:val="affffe"/>
        <w:ind w:firstLine="420"/>
        <w:sectPr w:rsidR="00001BC0">
          <w:pgSz w:w="11906" w:h="16838"/>
          <w:pgMar w:top="1928" w:right="1134" w:bottom="1134" w:left="1134" w:header="1418" w:footer="1134" w:gutter="284"/>
          <w:pgNumType w:fmt="upperRoman"/>
          <w:cols w:space="425"/>
          <w:formProt w:val="0"/>
          <w:docGrid w:type="lines" w:linePitch="312"/>
        </w:sectPr>
      </w:pPr>
    </w:p>
    <w:p w:rsidR="00001BC0" w:rsidRDefault="00001BC0">
      <w:pPr>
        <w:spacing w:line="20" w:lineRule="exact"/>
        <w:jc w:val="center"/>
        <w:rPr>
          <w:rFonts w:ascii="黑体" w:eastAsia="黑体" w:hAnsi="黑体"/>
          <w:sz w:val="32"/>
          <w:szCs w:val="32"/>
        </w:rPr>
      </w:pPr>
      <w:bookmarkStart w:id="27" w:name="BookMark4"/>
      <w:bookmarkEnd w:id="26"/>
    </w:p>
    <w:p w:rsidR="00001BC0" w:rsidRDefault="00001BC0">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07139FF1E2A14BA083D5F8F3CFDECA85"/>
        </w:placeholder>
      </w:sdtPr>
      <w:sdtContent>
        <w:p w:rsidR="00001BC0" w:rsidRDefault="00D23DC9">
          <w:pPr>
            <w:pStyle w:val="afffffffff1"/>
            <w:spacing w:beforeLines="100" w:before="312" w:afterLines="220" w:after="686"/>
          </w:pPr>
          <w:r>
            <w:rPr>
              <w:rFonts w:hint="eastAsia"/>
            </w:rPr>
            <w:t>食品生产质量安全体检式服务规范</w:t>
          </w:r>
        </w:p>
      </w:sdtContent>
    </w:sdt>
    <w:p w:rsidR="00001BC0" w:rsidRDefault="00D23DC9">
      <w:pPr>
        <w:pStyle w:val="affc"/>
        <w:spacing w:before="312" w:after="312"/>
      </w:pPr>
      <w:bookmarkStart w:id="29" w:name="_Toc97191423"/>
      <w:bookmarkStart w:id="30" w:name="_Toc26986530"/>
      <w:bookmarkStart w:id="31" w:name="_Toc106887742"/>
      <w:bookmarkStart w:id="32" w:name="_Toc17233325"/>
      <w:bookmarkStart w:id="33" w:name="_Toc17233333"/>
      <w:bookmarkStart w:id="34" w:name="_Toc106893276"/>
      <w:bookmarkStart w:id="35" w:name="_Toc26648465"/>
      <w:bookmarkStart w:id="36" w:name="_Toc24884211"/>
      <w:bookmarkStart w:id="37" w:name="_Toc24884218"/>
      <w:bookmarkStart w:id="38" w:name="_Toc26986771"/>
      <w:bookmarkStart w:id="39" w:name="_Toc106788168"/>
      <w:bookmarkStart w:id="40" w:name="_Toc106885349"/>
      <w:bookmarkStart w:id="41" w:name="_Toc26718930"/>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rsidR="00001BC0" w:rsidRDefault="00D23DC9">
      <w:pPr>
        <w:pStyle w:val="affffe"/>
        <w:ind w:firstLine="420"/>
      </w:pPr>
      <w:bookmarkStart w:id="42" w:name="_Toc17233326"/>
      <w:bookmarkStart w:id="43" w:name="_Toc17233334"/>
      <w:bookmarkStart w:id="44" w:name="_Toc24884219"/>
      <w:bookmarkStart w:id="45" w:name="_Toc24884212"/>
      <w:bookmarkStart w:id="46" w:name="_Toc26648466"/>
      <w:r>
        <w:rPr>
          <w:rFonts w:hint="eastAsia"/>
        </w:rPr>
        <w:t>本文件规定了食品生产质量安全体检式服务的术语和定义、基本要求、服务内容、服务程序、体检报告、结果应用等内容。</w:t>
      </w:r>
    </w:p>
    <w:p w:rsidR="00001BC0" w:rsidRDefault="00D23DC9">
      <w:pPr>
        <w:pStyle w:val="affffe"/>
        <w:ind w:firstLine="420"/>
      </w:pPr>
      <w:r>
        <w:rPr>
          <w:rFonts w:hint="eastAsia"/>
        </w:rPr>
        <w:t>本文件适用于第三</w:t>
      </w:r>
      <w:proofErr w:type="gramStart"/>
      <w:r>
        <w:rPr>
          <w:rFonts w:hint="eastAsia"/>
        </w:rPr>
        <w:t>方食品</w:t>
      </w:r>
      <w:proofErr w:type="gramEnd"/>
      <w:r>
        <w:rPr>
          <w:rFonts w:hint="eastAsia"/>
        </w:rPr>
        <w:t>质量安全技术服务机构对食品生产企业的质量安全体检式服务活动。食品生产企业的自查或委托单位（地方政府、委托加工方等）购买相应服务可以参照执行。</w:t>
      </w:r>
    </w:p>
    <w:p w:rsidR="00001BC0" w:rsidRDefault="00D23DC9">
      <w:pPr>
        <w:pStyle w:val="affc"/>
        <w:spacing w:before="312" w:after="312"/>
      </w:pPr>
      <w:bookmarkStart w:id="47" w:name="_Toc26718931"/>
      <w:bookmarkStart w:id="48" w:name="_Toc26986531"/>
      <w:bookmarkStart w:id="49" w:name="_Toc26986772"/>
      <w:bookmarkStart w:id="50" w:name="_Toc97191424"/>
      <w:bookmarkStart w:id="51" w:name="_Toc106788169"/>
      <w:bookmarkStart w:id="52" w:name="_Toc106887743"/>
      <w:bookmarkStart w:id="53" w:name="_Toc106893277"/>
      <w:bookmarkStart w:id="54" w:name="_Toc106885350"/>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9EB0B420F5CF44F48FE945459F6EA58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001BC0" w:rsidRDefault="00D23DC9">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01BC0" w:rsidRDefault="00D23DC9">
      <w:pPr>
        <w:pStyle w:val="affffe"/>
        <w:ind w:firstLine="420"/>
      </w:pPr>
      <w:r>
        <w:rPr>
          <w:rFonts w:hint="eastAsia"/>
        </w:rPr>
        <w:t>G</w:t>
      </w:r>
      <w:r>
        <w:t xml:space="preserve">B 7718  </w:t>
      </w:r>
      <w:r>
        <w:rPr>
          <w:rFonts w:hint="eastAsia"/>
        </w:rPr>
        <w:t xml:space="preserve">食品安全国家标准 </w:t>
      </w:r>
      <w:r>
        <w:t xml:space="preserve"> </w:t>
      </w:r>
      <w:r>
        <w:rPr>
          <w:rFonts w:hint="eastAsia"/>
        </w:rPr>
        <w:t>预包装食品标签通则</w:t>
      </w:r>
    </w:p>
    <w:p w:rsidR="00001BC0" w:rsidRDefault="00D23DC9">
      <w:pPr>
        <w:pStyle w:val="affc"/>
        <w:spacing w:before="312" w:after="312"/>
      </w:pPr>
      <w:bookmarkStart w:id="55" w:name="_Toc106887744"/>
      <w:bookmarkStart w:id="56" w:name="_Toc106893278"/>
      <w:bookmarkStart w:id="57" w:name="_Toc106885351"/>
      <w:bookmarkStart w:id="58" w:name="_Toc106788170"/>
      <w:bookmarkStart w:id="59" w:name="_Toc97191425"/>
      <w:r>
        <w:rPr>
          <w:rFonts w:hint="eastAsia"/>
          <w:szCs w:val="21"/>
        </w:rPr>
        <w:t>术语和定义</w:t>
      </w:r>
      <w:bookmarkEnd w:id="55"/>
      <w:bookmarkEnd w:id="56"/>
      <w:bookmarkEnd w:id="57"/>
      <w:bookmarkEnd w:id="58"/>
      <w:bookmarkEnd w:id="59"/>
    </w:p>
    <w:bookmarkStart w:id="60" w:name="_Toc26986532" w:displacedByCustomXml="next"/>
    <w:bookmarkEnd w:id="60" w:displacedByCustomXml="next"/>
    <w:sdt>
      <w:sdtPr>
        <w:id w:val="-1909835108"/>
        <w:placeholder>
          <w:docPart w:val="B966966C87794D9FA1133202B6BC2ED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001BC0" w:rsidRDefault="00D23DC9">
          <w:pPr>
            <w:pStyle w:val="affffe"/>
            <w:ind w:firstLine="420"/>
          </w:pPr>
          <w:r>
            <w:t>下列术语和定义适用于本文件。</w:t>
          </w:r>
        </w:p>
      </w:sdtContent>
    </w:sdt>
    <w:p w:rsidR="00001BC0" w:rsidRDefault="00D23DC9" w:rsidP="00A569A3">
      <w:pPr>
        <w:pStyle w:val="affd"/>
        <w:spacing w:before="156" w:after="156"/>
        <w:rPr>
          <w:rFonts w:hAnsi="黑体"/>
        </w:rPr>
      </w:pPr>
      <w:r>
        <w:rPr>
          <w:rFonts w:hAnsi="黑体"/>
        </w:rPr>
        <w:br/>
      </w:r>
      <w:r w:rsidR="00A569A3">
        <w:rPr>
          <w:rFonts w:hAnsi="黑体" w:hint="eastAsia"/>
        </w:rPr>
        <w:t xml:space="preserve">    </w:t>
      </w:r>
      <w:r>
        <w:rPr>
          <w:rFonts w:hAnsi="黑体" w:hint="eastAsia"/>
        </w:rPr>
        <w:t>第三</w:t>
      </w:r>
      <w:proofErr w:type="gramStart"/>
      <w:r>
        <w:rPr>
          <w:rFonts w:hAnsi="黑体" w:hint="eastAsia"/>
        </w:rPr>
        <w:t>方食品</w:t>
      </w:r>
      <w:proofErr w:type="gramEnd"/>
      <w:r>
        <w:rPr>
          <w:rFonts w:hAnsi="黑体" w:hint="eastAsia"/>
        </w:rPr>
        <w:t xml:space="preserve">质量安全技术服务机构 </w:t>
      </w:r>
      <w:r>
        <w:rPr>
          <w:rFonts w:hAnsi="黑体"/>
        </w:rPr>
        <w:t xml:space="preserve"> </w:t>
      </w:r>
      <w:r w:rsidR="00A569A3" w:rsidRPr="00A569A3">
        <w:rPr>
          <w:rFonts w:hAnsi="黑体"/>
          <w:color w:val="FF0000"/>
        </w:rPr>
        <w:t>third-party technical service agency</w:t>
      </w:r>
      <w:r w:rsidR="00A569A3" w:rsidRPr="00A569A3">
        <w:rPr>
          <w:rFonts w:ascii="宋体" w:eastAsia="宋体" w:hAnsi="宋体" w:cs="宋体" w:hint="eastAsia"/>
          <w:color w:val="FF0000"/>
        </w:rPr>
        <w:t> </w:t>
      </w:r>
      <w:r w:rsidR="00A569A3" w:rsidRPr="00A569A3">
        <w:rPr>
          <w:rFonts w:hAnsi="黑体"/>
          <w:color w:val="FF0000"/>
        </w:rPr>
        <w:t>for food quality and safety</w:t>
      </w:r>
      <w:r w:rsidR="00A569A3">
        <w:rPr>
          <w:rFonts w:hAnsi="黑体"/>
          <w:color w:val="FF0000"/>
        </w:rPr>
        <w:t xml:space="preserve"> </w:t>
      </w:r>
    </w:p>
    <w:p w:rsidR="00001BC0" w:rsidRDefault="00D23DC9">
      <w:pPr>
        <w:pStyle w:val="affffe"/>
        <w:ind w:firstLine="420"/>
      </w:pPr>
      <w:r>
        <w:rPr>
          <w:rFonts w:hint="eastAsia"/>
        </w:rPr>
        <w:t>依法在市场监督管理部门或民政部门登记注册的，独立</w:t>
      </w:r>
      <w:proofErr w:type="gramStart"/>
      <w:r>
        <w:rPr>
          <w:rFonts w:hint="eastAsia"/>
        </w:rPr>
        <w:t>于委托</w:t>
      </w:r>
      <w:proofErr w:type="gramEnd"/>
      <w:r>
        <w:rPr>
          <w:rFonts w:hint="eastAsia"/>
        </w:rPr>
        <w:t>单位、食品生产企业利益之外，根据有关法律法规、标准和购买合同，利用专业技术人员等技术条件和专业技能，提供公平、公正的食品生产质量安全技术服务的专业技术组织或社会团体，</w:t>
      </w:r>
      <w:r>
        <w:rPr>
          <w:rFonts w:hint="eastAsia"/>
          <w:color w:val="FF0000"/>
        </w:rPr>
        <w:t>简称第三方机构。</w:t>
      </w:r>
    </w:p>
    <w:p w:rsidR="00001BC0" w:rsidRDefault="00D23DC9">
      <w:pPr>
        <w:pStyle w:val="affffffffffd"/>
        <w:ind w:left="420" w:hangingChars="200" w:hanging="420"/>
        <w:rPr>
          <w:rFonts w:ascii="黑体" w:eastAsia="黑体" w:hAnsi="黑体"/>
          <w:color w:val="FF0000"/>
        </w:rPr>
      </w:pPr>
      <w:r>
        <w:rPr>
          <w:rFonts w:ascii="黑体" w:eastAsia="黑体" w:hAnsi="黑体"/>
        </w:rPr>
        <w:br/>
      </w:r>
      <w:r>
        <w:rPr>
          <w:rFonts w:ascii="黑体" w:eastAsia="黑体" w:hAnsi="黑体" w:hint="eastAsia"/>
          <w:color w:val="FF0000"/>
        </w:rPr>
        <w:t xml:space="preserve">体检 </w:t>
      </w:r>
      <w:r>
        <w:rPr>
          <w:rFonts w:ascii="黑体" w:eastAsia="黑体" w:hAnsi="黑体"/>
          <w:color w:val="FF0000"/>
        </w:rPr>
        <w:t xml:space="preserve"> physical examination</w:t>
      </w:r>
    </w:p>
    <w:p w:rsidR="00001BC0" w:rsidRDefault="00D23DC9">
      <w:pPr>
        <w:pStyle w:val="affffe"/>
        <w:ind w:firstLine="420"/>
      </w:pPr>
      <w:r>
        <w:rPr>
          <w:rFonts w:hint="eastAsia"/>
        </w:rPr>
        <w:t>第三方机构以风险预警、风险防控为导向，对食品生产企业的</w:t>
      </w:r>
      <w:r>
        <w:rPr>
          <w:rFonts w:hint="eastAsia"/>
          <w:color w:val="FF0000"/>
        </w:rPr>
        <w:t>食品质量、食品安全和H</w:t>
      </w:r>
      <w:r>
        <w:rPr>
          <w:color w:val="FF0000"/>
        </w:rPr>
        <w:t>ACCP</w:t>
      </w:r>
      <w:r>
        <w:rPr>
          <w:rFonts w:hint="eastAsia"/>
          <w:color w:val="FF0000"/>
        </w:rPr>
        <w:t>管理体系</w:t>
      </w:r>
      <w:r>
        <w:rPr>
          <w:rFonts w:hint="eastAsia"/>
        </w:rPr>
        <w:t>执行情况开展的系统性检查。</w:t>
      </w:r>
    </w:p>
    <w:p w:rsidR="00001BC0" w:rsidRDefault="00D23DC9">
      <w:pPr>
        <w:pStyle w:val="affffffffffd"/>
        <w:ind w:left="420" w:hangingChars="200" w:hanging="420"/>
        <w:rPr>
          <w:rFonts w:ascii="黑体" w:eastAsia="黑体" w:hAnsi="黑体"/>
          <w:color w:val="FF0000"/>
        </w:rPr>
      </w:pPr>
      <w:r>
        <w:rPr>
          <w:rFonts w:ascii="黑体" w:eastAsia="黑体" w:hAnsi="黑体"/>
        </w:rPr>
        <w:br/>
      </w:r>
      <w:r>
        <w:rPr>
          <w:rFonts w:ascii="黑体" w:eastAsia="黑体" w:hAnsi="黑体" w:hint="eastAsia"/>
          <w:color w:val="FF0000"/>
        </w:rPr>
        <w:t xml:space="preserve">体检式服务 </w:t>
      </w:r>
      <w:r>
        <w:rPr>
          <w:rFonts w:ascii="黑体" w:eastAsia="黑体" w:hAnsi="黑体"/>
          <w:color w:val="FF0000"/>
        </w:rPr>
        <w:t xml:space="preserve"> physical examination service</w:t>
      </w:r>
    </w:p>
    <w:p w:rsidR="00001BC0" w:rsidRDefault="00D23DC9">
      <w:pPr>
        <w:pStyle w:val="affffffffffd"/>
        <w:numPr>
          <w:ilvl w:val="0"/>
          <w:numId w:val="0"/>
        </w:numPr>
        <w:ind w:left="420"/>
        <w:rPr>
          <w:rFonts w:ascii="黑体" w:eastAsia="黑体" w:hAnsi="黑体"/>
        </w:rPr>
      </w:pPr>
      <w:r>
        <w:rPr>
          <w:rFonts w:hint="eastAsia"/>
        </w:rPr>
        <w:t>第三方机构按照约定对食品生产企业开展体检工作，以满足客户需求的服务活动。</w:t>
      </w:r>
    </w:p>
    <w:p w:rsidR="00001BC0" w:rsidRDefault="00D23DC9">
      <w:pPr>
        <w:pStyle w:val="affffffffffd"/>
        <w:ind w:left="420" w:hangingChars="200" w:hanging="420"/>
        <w:rPr>
          <w:rFonts w:ascii="黑体" w:eastAsia="黑体" w:hAnsi="黑体"/>
          <w:color w:val="FF0000"/>
        </w:rPr>
      </w:pPr>
      <w:r>
        <w:rPr>
          <w:rFonts w:ascii="黑体" w:eastAsia="黑体" w:hAnsi="黑体"/>
        </w:rPr>
        <w:br/>
      </w:r>
      <w:r>
        <w:rPr>
          <w:rFonts w:ascii="黑体" w:eastAsia="黑体" w:hAnsi="黑体" w:hint="eastAsia"/>
          <w:color w:val="FF0000"/>
        </w:rPr>
        <w:t xml:space="preserve">体检人员 </w:t>
      </w:r>
      <w:r>
        <w:rPr>
          <w:rFonts w:ascii="黑体" w:eastAsia="黑体" w:hAnsi="黑体"/>
          <w:color w:val="FF0000"/>
        </w:rPr>
        <w:t xml:space="preserve"> physical examination personnel</w:t>
      </w:r>
    </w:p>
    <w:p w:rsidR="00001BC0" w:rsidRDefault="00D23DC9">
      <w:pPr>
        <w:pStyle w:val="affffe"/>
        <w:ind w:firstLine="420"/>
      </w:pPr>
      <w:r>
        <w:rPr>
          <w:rFonts w:hint="eastAsia"/>
        </w:rPr>
        <w:t>参与第三方机构对食品生产企业体检式服务的检查人员。</w:t>
      </w:r>
    </w:p>
    <w:p w:rsidR="00001BC0" w:rsidRDefault="00D23DC9">
      <w:pPr>
        <w:pStyle w:val="affc"/>
        <w:spacing w:before="312" w:after="312"/>
      </w:pPr>
      <w:bookmarkStart w:id="61" w:name="_Toc106788171"/>
      <w:bookmarkStart w:id="62" w:name="_Toc106893279"/>
      <w:bookmarkStart w:id="63" w:name="_Toc106887745"/>
      <w:bookmarkStart w:id="64" w:name="_Toc106885352"/>
      <w:r>
        <w:rPr>
          <w:rFonts w:hint="eastAsia"/>
        </w:rPr>
        <w:t>基本要求</w:t>
      </w:r>
      <w:bookmarkEnd w:id="61"/>
      <w:bookmarkEnd w:id="62"/>
      <w:bookmarkEnd w:id="63"/>
      <w:bookmarkEnd w:id="64"/>
    </w:p>
    <w:p w:rsidR="00001BC0" w:rsidRDefault="00D23DC9">
      <w:pPr>
        <w:pStyle w:val="affffffff7"/>
      </w:pPr>
      <w:r>
        <w:rPr>
          <w:rFonts w:hint="eastAsia"/>
        </w:rPr>
        <w:t>第三方机构应具备开展工作的相关条件：</w:t>
      </w:r>
    </w:p>
    <w:p w:rsidR="00001BC0" w:rsidRDefault="00D23DC9">
      <w:pPr>
        <w:pStyle w:val="af5"/>
      </w:pPr>
      <w:r>
        <w:rPr>
          <w:rFonts w:hint="eastAsia"/>
        </w:rPr>
        <w:t>在登记注册的范围内从事服务活动；</w:t>
      </w:r>
    </w:p>
    <w:p w:rsidR="00001BC0" w:rsidRDefault="00D23DC9">
      <w:pPr>
        <w:pStyle w:val="af5"/>
      </w:pPr>
      <w:r>
        <w:rPr>
          <w:rFonts w:hint="eastAsia"/>
        </w:rPr>
        <w:t>具有技术咨询能力和成熟的管理体系；</w:t>
      </w:r>
    </w:p>
    <w:p w:rsidR="00001BC0" w:rsidRDefault="00D23DC9">
      <w:pPr>
        <w:pStyle w:val="af5"/>
      </w:pPr>
      <w:r>
        <w:rPr>
          <w:rFonts w:hint="eastAsia"/>
        </w:rPr>
        <w:t>具有熟悉国家食品生产质量安全法律法规、食品安全标准、食品加工工艺等方面知识的专业技术人员10人或以上（社会团体应建立不少于10人的专家库）；</w:t>
      </w:r>
    </w:p>
    <w:p w:rsidR="00001BC0" w:rsidRDefault="00D23DC9">
      <w:pPr>
        <w:pStyle w:val="af5"/>
      </w:pPr>
      <w:r>
        <w:rPr>
          <w:rFonts w:hint="eastAsia"/>
        </w:rPr>
        <w:t>专业技术人员应具有食品或相关专业中级或中级以上技术职称；</w:t>
      </w:r>
    </w:p>
    <w:p w:rsidR="00001BC0" w:rsidRDefault="00D23DC9">
      <w:pPr>
        <w:pStyle w:val="af5"/>
      </w:pPr>
      <w:r>
        <w:rPr>
          <w:rFonts w:hint="eastAsia"/>
        </w:rPr>
        <w:t>建立不少于200道题目的有关食品安全法律法规、食品加工基础知识及常见质量问题的考试题库；</w:t>
      </w:r>
    </w:p>
    <w:p w:rsidR="00001BC0" w:rsidRDefault="00D23DC9">
      <w:pPr>
        <w:pStyle w:val="af5"/>
      </w:pPr>
      <w:r>
        <w:rPr>
          <w:rFonts w:hint="eastAsia"/>
        </w:rPr>
        <w:t>具有为食品生产企业从事类似体检式服务的经历。</w:t>
      </w:r>
    </w:p>
    <w:p w:rsidR="00001BC0" w:rsidRDefault="00D23DC9">
      <w:pPr>
        <w:pStyle w:val="affffffff7"/>
      </w:pPr>
      <w:r>
        <w:rPr>
          <w:rFonts w:hint="eastAsia"/>
        </w:rPr>
        <w:t>第三方机构应按照约定对企业开展体检式服务，认真了解食品生产企业运行的真实情况，发现需要改进的问题，帮助企业提升自身管理能力和应对食品安全突发事件能力，以促进食品行业高质量发展。</w:t>
      </w:r>
    </w:p>
    <w:p w:rsidR="00001BC0" w:rsidRDefault="00D23DC9">
      <w:pPr>
        <w:pStyle w:val="affffffff7"/>
      </w:pPr>
      <w:r>
        <w:rPr>
          <w:rFonts w:hint="eastAsia"/>
        </w:rPr>
        <w:t>体检式服务应依据法律法规，遵循科学、自愿的原则，确保客观、独立、公平、公正。</w:t>
      </w:r>
    </w:p>
    <w:p w:rsidR="00001BC0" w:rsidRDefault="00D23DC9">
      <w:pPr>
        <w:pStyle w:val="affffffff7"/>
      </w:pPr>
      <w:r>
        <w:rPr>
          <w:rFonts w:hint="eastAsia"/>
        </w:rPr>
        <w:t>体检人员应严格遵守工作纪律和廉政制度，不得泄露企业商业秘密。</w:t>
      </w:r>
    </w:p>
    <w:p w:rsidR="00001BC0" w:rsidRDefault="00D23DC9">
      <w:pPr>
        <w:pStyle w:val="affc"/>
        <w:spacing w:before="312" w:after="312"/>
      </w:pPr>
      <w:bookmarkStart w:id="65" w:name="_Toc106788172"/>
      <w:bookmarkStart w:id="66" w:name="_Toc106885353"/>
      <w:bookmarkStart w:id="67" w:name="_Toc106893280"/>
      <w:bookmarkStart w:id="68" w:name="_Toc106887746"/>
      <w:r>
        <w:rPr>
          <w:rFonts w:hint="eastAsia"/>
        </w:rPr>
        <w:t>服务内容</w:t>
      </w:r>
      <w:bookmarkEnd w:id="65"/>
      <w:bookmarkEnd w:id="66"/>
      <w:bookmarkEnd w:id="67"/>
      <w:bookmarkEnd w:id="68"/>
    </w:p>
    <w:p w:rsidR="00001BC0" w:rsidRDefault="00D23DC9">
      <w:pPr>
        <w:pStyle w:val="affffffff7"/>
      </w:pPr>
      <w:bookmarkStart w:id="69" w:name="_Hlk106784989"/>
      <w:r>
        <w:rPr>
          <w:rFonts w:hint="eastAsia"/>
        </w:rPr>
        <w:t>体检项目包括但不限于食品生产者资质、生产环境条件、进货查验、生产过程控制、委托生产、产品检验、贮存及交付控制、不合格品食品管理和食品召回、标签和说明书、食品安全自查、从业人员管理、信息记录和追溯、食品安全事故处置、产品标准执行情况、</w:t>
      </w:r>
      <w:r>
        <w:rPr>
          <w:rFonts w:hint="eastAsia"/>
          <w:color w:val="FF0000"/>
        </w:rPr>
        <w:t>过敏原控制、</w:t>
      </w:r>
      <w:r>
        <w:rPr>
          <w:rFonts w:hint="eastAsia"/>
        </w:rPr>
        <w:t>食品质量安全管理体系、前次体检（或监督检查）发现问题整改情况等17个方面，见</w:t>
      </w:r>
      <w:r>
        <w:rPr>
          <w:rFonts w:hint="eastAsia"/>
          <w:color w:val="FF0000"/>
        </w:rPr>
        <w:t>附录A</w:t>
      </w:r>
      <w:r>
        <w:rPr>
          <w:rFonts w:hint="eastAsia"/>
        </w:rPr>
        <w:t>。</w:t>
      </w:r>
    </w:p>
    <w:p w:rsidR="00001BC0" w:rsidRDefault="00D23DC9">
      <w:pPr>
        <w:pStyle w:val="affffffff7"/>
      </w:pPr>
      <w:r>
        <w:rPr>
          <w:rFonts w:hint="eastAsia"/>
        </w:rPr>
        <w:t>根据食品生产质量安全体检要点表，结合委托单位的实际需求，确认体检的具体项目及内容。</w:t>
      </w:r>
    </w:p>
    <w:p w:rsidR="00001BC0" w:rsidRDefault="00D23DC9">
      <w:pPr>
        <w:pStyle w:val="affc"/>
        <w:spacing w:before="312" w:after="312"/>
      </w:pPr>
      <w:bookmarkStart w:id="70" w:name="_Toc106887747"/>
      <w:bookmarkStart w:id="71" w:name="_Toc106885354"/>
      <w:bookmarkStart w:id="72" w:name="_Toc106788173"/>
      <w:bookmarkStart w:id="73" w:name="_Toc106893281"/>
      <w:bookmarkEnd w:id="69"/>
      <w:r>
        <w:rPr>
          <w:rFonts w:hint="eastAsia"/>
        </w:rPr>
        <w:t>服务程序</w:t>
      </w:r>
      <w:bookmarkEnd w:id="70"/>
      <w:bookmarkEnd w:id="71"/>
      <w:bookmarkEnd w:id="72"/>
      <w:bookmarkEnd w:id="73"/>
    </w:p>
    <w:p w:rsidR="00001BC0" w:rsidRDefault="00D23DC9">
      <w:pPr>
        <w:pStyle w:val="affd"/>
        <w:spacing w:before="156" w:after="156"/>
      </w:pPr>
      <w:bookmarkStart w:id="74" w:name="_Toc106887748"/>
      <w:bookmarkStart w:id="75" w:name="_Toc106893282"/>
      <w:bookmarkStart w:id="76" w:name="_Toc106788174"/>
      <w:bookmarkStart w:id="77" w:name="_Toc106885355"/>
      <w:r>
        <w:rPr>
          <w:rFonts w:hint="eastAsia"/>
        </w:rPr>
        <w:t>制定计划</w:t>
      </w:r>
      <w:bookmarkEnd w:id="74"/>
      <w:bookmarkEnd w:id="75"/>
      <w:bookmarkEnd w:id="76"/>
      <w:bookmarkEnd w:id="77"/>
    </w:p>
    <w:p w:rsidR="00001BC0" w:rsidRDefault="00D23DC9">
      <w:pPr>
        <w:pStyle w:val="affffffffa"/>
      </w:pPr>
      <w:r>
        <w:rPr>
          <w:rFonts w:hint="eastAsia"/>
        </w:rPr>
        <w:t>第三方机构应按照食品生产企业的食品类别和生产规模，制定体检计划并组织对体检人员培训。</w:t>
      </w:r>
    </w:p>
    <w:p w:rsidR="00001BC0" w:rsidRDefault="00D23DC9">
      <w:pPr>
        <w:pStyle w:val="affffffffa"/>
      </w:pPr>
      <w:r>
        <w:rPr>
          <w:rFonts w:hint="eastAsia"/>
        </w:rPr>
        <w:t>体检计划内容包括但不限于：确定体检组人员（不少于2名）并指定体检组长；确定体检时间（不少于1天）。</w:t>
      </w:r>
      <w:bookmarkStart w:id="78" w:name="_GoBack"/>
      <w:bookmarkEnd w:id="78"/>
    </w:p>
    <w:p w:rsidR="00001BC0" w:rsidRDefault="00D23DC9">
      <w:pPr>
        <w:pStyle w:val="affd"/>
        <w:spacing w:before="156" w:after="156"/>
      </w:pPr>
      <w:bookmarkStart w:id="79" w:name="_Toc106788175"/>
      <w:bookmarkStart w:id="80" w:name="_Toc106885356"/>
      <w:bookmarkStart w:id="81" w:name="_Toc106893283"/>
      <w:bookmarkStart w:id="82" w:name="_Toc106887749"/>
      <w:r>
        <w:rPr>
          <w:rFonts w:hint="eastAsia"/>
        </w:rPr>
        <w:t>实施体检</w:t>
      </w:r>
      <w:bookmarkEnd w:id="79"/>
      <w:bookmarkEnd w:id="80"/>
      <w:bookmarkEnd w:id="81"/>
      <w:bookmarkEnd w:id="82"/>
    </w:p>
    <w:p w:rsidR="00001BC0" w:rsidRDefault="00D23DC9">
      <w:pPr>
        <w:pStyle w:val="affe"/>
        <w:spacing w:before="156" w:after="156"/>
      </w:pPr>
      <w:r>
        <w:rPr>
          <w:rFonts w:hint="eastAsia"/>
        </w:rPr>
        <w:t>首次会议</w:t>
      </w:r>
    </w:p>
    <w:p w:rsidR="00001BC0" w:rsidRDefault="00D23DC9">
      <w:pPr>
        <w:pStyle w:val="affffe"/>
        <w:ind w:firstLine="420"/>
      </w:pPr>
      <w:r>
        <w:rPr>
          <w:rFonts w:hint="eastAsia"/>
        </w:rPr>
        <w:t>参加首次会议人员应包括体检组人员、被检查企业的法定代表人（负责人）或受权人、相关食品安全管理人员、专业技术人员，参加会议人员应当在会议签到表上签到。</w:t>
      </w:r>
    </w:p>
    <w:p w:rsidR="00001BC0" w:rsidRDefault="00D23DC9">
      <w:pPr>
        <w:pStyle w:val="affffe"/>
        <w:ind w:firstLine="420"/>
      </w:pPr>
      <w:r>
        <w:rPr>
          <w:rFonts w:hint="eastAsia"/>
        </w:rPr>
        <w:t>首次会议主要包括以下内容：</w:t>
      </w:r>
    </w:p>
    <w:p w:rsidR="00001BC0" w:rsidRDefault="00D23DC9">
      <w:pPr>
        <w:pStyle w:val="af5"/>
        <w:numPr>
          <w:ilvl w:val="0"/>
          <w:numId w:val="32"/>
        </w:numPr>
        <w:rPr>
          <w:kern w:val="2"/>
          <w:szCs w:val="21"/>
        </w:rPr>
      </w:pPr>
      <w:r>
        <w:rPr>
          <w:rFonts w:hint="eastAsia"/>
        </w:rPr>
        <w:t>体检组长介绍体检组人员；</w:t>
      </w:r>
    </w:p>
    <w:p w:rsidR="00001BC0" w:rsidRDefault="00D23DC9">
      <w:pPr>
        <w:pStyle w:val="af5"/>
        <w:spacing w:line="276" w:lineRule="auto"/>
        <w:ind w:right="955"/>
        <w:rPr>
          <w:spacing w:val="-8"/>
          <w:szCs w:val="21"/>
        </w:rPr>
      </w:pPr>
      <w:r>
        <w:rPr>
          <w:rFonts w:hint="eastAsia"/>
          <w:spacing w:val="-8"/>
        </w:rPr>
        <w:t>企业负责人介绍企业参会人员和企业食品质量安全管理情况；</w:t>
      </w:r>
    </w:p>
    <w:p w:rsidR="00001BC0" w:rsidRDefault="00D23DC9">
      <w:pPr>
        <w:pStyle w:val="af5"/>
        <w:spacing w:line="276" w:lineRule="auto"/>
        <w:ind w:right="955"/>
        <w:rPr>
          <w:spacing w:val="-8"/>
        </w:rPr>
      </w:pPr>
      <w:r>
        <w:rPr>
          <w:rFonts w:hint="eastAsia"/>
          <w:spacing w:val="-8"/>
        </w:rPr>
        <w:t>体检组长说明体检要求和体检纪律，对体检人员工作分工；</w:t>
      </w:r>
    </w:p>
    <w:p w:rsidR="00001BC0" w:rsidRDefault="00D23DC9">
      <w:pPr>
        <w:pStyle w:val="af5"/>
        <w:spacing w:line="276" w:lineRule="auto"/>
        <w:ind w:right="955"/>
        <w:rPr>
          <w:spacing w:val="-8"/>
        </w:rPr>
      </w:pPr>
      <w:r>
        <w:rPr>
          <w:rFonts w:hint="eastAsia"/>
          <w:spacing w:val="-8"/>
        </w:rPr>
        <w:t>企业安排相关人员与体检人员对接。</w:t>
      </w:r>
    </w:p>
    <w:p w:rsidR="00001BC0" w:rsidRDefault="00D23DC9">
      <w:pPr>
        <w:pStyle w:val="affe"/>
        <w:spacing w:before="156" w:after="156"/>
      </w:pPr>
      <w:r>
        <w:rPr>
          <w:rFonts w:hint="eastAsia"/>
        </w:rPr>
        <w:t>现场体检</w:t>
      </w:r>
    </w:p>
    <w:p w:rsidR="00001BC0" w:rsidRDefault="00D23DC9">
      <w:pPr>
        <w:pStyle w:val="affffffff9"/>
      </w:pPr>
      <w:r>
        <w:rPr>
          <w:rFonts w:hint="eastAsia"/>
        </w:rPr>
        <w:t>体检人员按照确认的体检项目及内容逐项体检。</w:t>
      </w:r>
    </w:p>
    <w:p w:rsidR="00001BC0" w:rsidRDefault="00D23DC9">
      <w:pPr>
        <w:pStyle w:val="affffffff9"/>
      </w:pPr>
      <w:r>
        <w:rPr>
          <w:rFonts w:hint="eastAsia"/>
        </w:rPr>
        <w:t>体检方式包括但不限于：现场查看、相关人员询问、资料查验、问题核实、现场演示或操作。</w:t>
      </w:r>
    </w:p>
    <w:p w:rsidR="00001BC0" w:rsidRDefault="00D23DC9">
      <w:pPr>
        <w:pStyle w:val="affffffff9"/>
      </w:pPr>
      <w:r>
        <w:rPr>
          <w:rFonts w:hint="eastAsia"/>
        </w:rPr>
        <w:t>体检组应抽取企业食品安全管理人员、专业技术人员的50%，但不少于3人进行考试。</w:t>
      </w:r>
    </w:p>
    <w:p w:rsidR="00001BC0" w:rsidRDefault="00D23DC9">
      <w:pPr>
        <w:pStyle w:val="affe"/>
        <w:spacing w:before="156" w:after="156"/>
      </w:pPr>
      <w:r>
        <w:rPr>
          <w:rFonts w:hint="eastAsia"/>
        </w:rPr>
        <w:t>体检沟通</w:t>
      </w:r>
    </w:p>
    <w:p w:rsidR="00001BC0" w:rsidRDefault="00D23DC9">
      <w:pPr>
        <w:pStyle w:val="affffe"/>
        <w:ind w:firstLine="420"/>
      </w:pPr>
      <w:r>
        <w:rPr>
          <w:rFonts w:hint="eastAsia"/>
        </w:rPr>
        <w:t>体检组长召集体检人员内部沟通体检情况，对每个检查项目进行评价（符合要求为“是”，不符合要求为“否”，不符合的应对不符合具体事实予以准确描述），形成初步体检意见，并与企业进行沟通。体检组对企业反馈意见沟通确认后，形成综合检查结果。</w:t>
      </w:r>
    </w:p>
    <w:p w:rsidR="00001BC0" w:rsidRDefault="00D23DC9">
      <w:pPr>
        <w:pStyle w:val="affe"/>
        <w:spacing w:before="156" w:after="156"/>
      </w:pPr>
      <w:r>
        <w:rPr>
          <w:rFonts w:hint="eastAsia"/>
        </w:rPr>
        <w:t>末次会议</w:t>
      </w:r>
    </w:p>
    <w:p w:rsidR="00001BC0" w:rsidRDefault="00D23DC9">
      <w:pPr>
        <w:pStyle w:val="affffffff9"/>
      </w:pPr>
      <w:r>
        <w:rPr>
          <w:rFonts w:hint="eastAsia"/>
        </w:rPr>
        <w:t>参加首次会议人员应参加末次会议，并在会议签到表上签到。</w:t>
      </w:r>
    </w:p>
    <w:p w:rsidR="00001BC0" w:rsidRDefault="00D23DC9">
      <w:pPr>
        <w:pStyle w:val="affffffff9"/>
      </w:pPr>
      <w:r>
        <w:rPr>
          <w:rFonts w:hint="eastAsia"/>
        </w:rPr>
        <w:t>体检组长向被检查企业反馈综合检查结果，体检组长及组员提出改进建议。体检组人员及企业负责人（或受权人）在食品生产质量安全体检要点表上签字盖章。</w:t>
      </w:r>
    </w:p>
    <w:p w:rsidR="00001BC0" w:rsidRDefault="00D23DC9">
      <w:pPr>
        <w:pStyle w:val="affd"/>
        <w:spacing w:before="156" w:after="156"/>
      </w:pPr>
      <w:bookmarkStart w:id="83" w:name="_Toc106887750"/>
      <w:bookmarkStart w:id="84" w:name="_Toc106788176"/>
      <w:bookmarkStart w:id="85" w:name="_Toc106885357"/>
      <w:bookmarkStart w:id="86" w:name="_Toc106893284"/>
      <w:r>
        <w:rPr>
          <w:rFonts w:hint="eastAsia"/>
        </w:rPr>
        <w:t>撰写报告</w:t>
      </w:r>
      <w:bookmarkEnd w:id="83"/>
      <w:bookmarkEnd w:id="84"/>
      <w:bookmarkEnd w:id="85"/>
      <w:bookmarkEnd w:id="86"/>
    </w:p>
    <w:p w:rsidR="00001BC0" w:rsidRDefault="00D23DC9">
      <w:pPr>
        <w:pStyle w:val="affffe"/>
        <w:ind w:firstLine="420"/>
      </w:pPr>
      <w:r>
        <w:rPr>
          <w:rFonts w:hint="eastAsia"/>
        </w:rPr>
        <w:t>体检组完成现场体检后一周内由体检组长撰写体检报告并签名，体检报告一式两份提交给第三方机构。</w:t>
      </w:r>
    </w:p>
    <w:p w:rsidR="00001BC0" w:rsidRDefault="00D23DC9">
      <w:pPr>
        <w:pStyle w:val="affd"/>
        <w:spacing w:before="156" w:after="156"/>
      </w:pPr>
      <w:bookmarkStart w:id="87" w:name="_Toc106885358"/>
      <w:bookmarkStart w:id="88" w:name="_Toc106893285"/>
      <w:bookmarkStart w:id="89" w:name="_Toc106887751"/>
      <w:bookmarkStart w:id="90" w:name="_Toc106788177"/>
      <w:r>
        <w:rPr>
          <w:rFonts w:hint="eastAsia"/>
        </w:rPr>
        <w:t>报告送达</w:t>
      </w:r>
      <w:bookmarkEnd w:id="87"/>
      <w:bookmarkEnd w:id="88"/>
      <w:bookmarkEnd w:id="89"/>
      <w:bookmarkEnd w:id="90"/>
    </w:p>
    <w:p w:rsidR="00001BC0" w:rsidRDefault="00D23DC9">
      <w:pPr>
        <w:pStyle w:val="affffe"/>
        <w:ind w:firstLine="420"/>
      </w:pPr>
      <w:r>
        <w:rPr>
          <w:rFonts w:hint="eastAsia"/>
        </w:rPr>
        <w:t>第三方机构将体检报告交负责人（或受权人）签字盖章，送达或快递给委托单位。</w:t>
      </w:r>
    </w:p>
    <w:p w:rsidR="00001BC0" w:rsidRDefault="00D23DC9">
      <w:pPr>
        <w:pStyle w:val="affc"/>
        <w:spacing w:before="312" w:after="312"/>
      </w:pPr>
      <w:bookmarkStart w:id="91" w:name="_Toc106885359"/>
      <w:bookmarkStart w:id="92" w:name="_Toc106887752"/>
      <w:bookmarkStart w:id="93" w:name="_Toc106788178"/>
      <w:bookmarkStart w:id="94" w:name="_Toc106893286"/>
      <w:r>
        <w:rPr>
          <w:rFonts w:hint="eastAsia"/>
        </w:rPr>
        <w:t>体检报告</w:t>
      </w:r>
      <w:bookmarkEnd w:id="91"/>
      <w:bookmarkEnd w:id="92"/>
      <w:bookmarkEnd w:id="93"/>
      <w:bookmarkEnd w:id="94"/>
    </w:p>
    <w:p w:rsidR="00001BC0" w:rsidRDefault="00D23DC9">
      <w:pPr>
        <w:pStyle w:val="affd"/>
        <w:spacing w:before="156" w:after="156"/>
      </w:pPr>
      <w:bookmarkStart w:id="95" w:name="_Toc106885360"/>
      <w:bookmarkStart w:id="96" w:name="_Toc106887753"/>
      <w:bookmarkStart w:id="97" w:name="_Toc106893287"/>
      <w:bookmarkStart w:id="98" w:name="_Toc106788179"/>
      <w:r>
        <w:rPr>
          <w:rFonts w:hint="eastAsia"/>
        </w:rPr>
        <w:t>评定原则</w:t>
      </w:r>
      <w:bookmarkEnd w:id="95"/>
      <w:bookmarkEnd w:id="96"/>
      <w:bookmarkEnd w:id="97"/>
      <w:bookmarkEnd w:id="98"/>
    </w:p>
    <w:p w:rsidR="00001BC0" w:rsidRDefault="00D23DC9">
      <w:pPr>
        <w:pStyle w:val="affe"/>
        <w:spacing w:before="156" w:after="156"/>
      </w:pPr>
      <w:r>
        <w:rPr>
          <w:rFonts w:hint="eastAsia"/>
        </w:rPr>
        <w:t>单项评定</w:t>
      </w:r>
    </w:p>
    <w:p w:rsidR="00001BC0" w:rsidRDefault="00D23DC9">
      <w:pPr>
        <w:pStyle w:val="affffe"/>
        <w:ind w:firstLine="420"/>
      </w:pPr>
      <w:r>
        <w:rPr>
          <w:rFonts w:hint="eastAsia"/>
        </w:rPr>
        <w:t>对每个检查项目</w:t>
      </w:r>
      <w:proofErr w:type="gramStart"/>
      <w:r>
        <w:rPr>
          <w:rFonts w:hint="eastAsia"/>
        </w:rPr>
        <w:t>作出</w:t>
      </w:r>
      <w:proofErr w:type="gramEnd"/>
      <w:r>
        <w:rPr>
          <w:rFonts w:hint="eastAsia"/>
        </w:rPr>
        <w:t>符合（是）或者不符合（否）判定。</w:t>
      </w:r>
    </w:p>
    <w:p w:rsidR="00001BC0" w:rsidRDefault="00D23DC9">
      <w:pPr>
        <w:pStyle w:val="affe"/>
        <w:spacing w:before="156" w:after="156"/>
      </w:pPr>
      <w:r>
        <w:rPr>
          <w:rFonts w:hint="eastAsia"/>
        </w:rPr>
        <w:t>综合评定</w:t>
      </w:r>
    </w:p>
    <w:p w:rsidR="00001BC0" w:rsidRDefault="00D23DC9">
      <w:pPr>
        <w:pStyle w:val="affffe"/>
        <w:ind w:firstLine="420"/>
      </w:pPr>
      <w:proofErr w:type="gramStart"/>
      <w:r>
        <w:rPr>
          <w:rFonts w:hint="eastAsia"/>
        </w:rPr>
        <w:t>符合项占总项</w:t>
      </w:r>
      <w:proofErr w:type="gramEnd"/>
      <w:r>
        <w:rPr>
          <w:rFonts w:hint="eastAsia"/>
        </w:rPr>
        <w:t>的比例就是企业的符合率，符合率的高低反映企业食品生产质量安全管理水平。检查结论按照符合率高低分为以下4个等级：</w:t>
      </w:r>
    </w:p>
    <w:p w:rsidR="00001BC0" w:rsidRDefault="00D23DC9">
      <w:pPr>
        <w:pStyle w:val="af5"/>
        <w:numPr>
          <w:ilvl w:val="0"/>
          <w:numId w:val="33"/>
        </w:numPr>
      </w:pPr>
      <w:r>
        <w:rPr>
          <w:rFonts w:hint="eastAsia"/>
        </w:rPr>
        <w:t>符合率≥90%为优秀；</w:t>
      </w:r>
    </w:p>
    <w:p w:rsidR="00001BC0" w:rsidRDefault="00D23DC9">
      <w:pPr>
        <w:pStyle w:val="af5"/>
      </w:pPr>
      <w:r>
        <w:rPr>
          <w:rFonts w:hint="eastAsia"/>
        </w:rPr>
        <w:t xml:space="preserve">75%≤符合率＜90%为良好； </w:t>
      </w:r>
    </w:p>
    <w:p w:rsidR="00001BC0" w:rsidRDefault="00D23DC9">
      <w:pPr>
        <w:pStyle w:val="af5"/>
      </w:pPr>
      <w:r>
        <w:rPr>
          <w:rFonts w:hint="eastAsia"/>
        </w:rPr>
        <w:t xml:space="preserve">60%≤符合率＜75%为一般； </w:t>
      </w:r>
    </w:p>
    <w:p w:rsidR="00001BC0" w:rsidRDefault="00D23DC9">
      <w:pPr>
        <w:pStyle w:val="af5"/>
      </w:pPr>
      <w:r>
        <w:rPr>
          <w:rFonts w:hint="eastAsia"/>
        </w:rPr>
        <w:t>符合率＜60%为较差。</w:t>
      </w:r>
    </w:p>
    <w:p w:rsidR="00001BC0" w:rsidRDefault="00D23DC9">
      <w:pPr>
        <w:pStyle w:val="affd"/>
        <w:spacing w:before="156" w:after="156"/>
      </w:pPr>
      <w:bookmarkStart w:id="99" w:name="_Toc106788180"/>
      <w:bookmarkStart w:id="100" w:name="_Toc106885361"/>
      <w:bookmarkStart w:id="101" w:name="_Toc106887754"/>
      <w:bookmarkStart w:id="102" w:name="_Toc106893288"/>
      <w:r>
        <w:rPr>
          <w:rFonts w:hint="eastAsia"/>
        </w:rPr>
        <w:t>体检报告内容</w:t>
      </w:r>
      <w:bookmarkEnd w:id="99"/>
      <w:bookmarkEnd w:id="100"/>
      <w:bookmarkEnd w:id="101"/>
      <w:bookmarkEnd w:id="102"/>
    </w:p>
    <w:p w:rsidR="00001BC0" w:rsidRDefault="00D23DC9">
      <w:pPr>
        <w:pStyle w:val="affffe"/>
        <w:ind w:firstLine="420"/>
      </w:pPr>
      <w:r>
        <w:rPr>
          <w:rFonts w:hint="eastAsia"/>
        </w:rPr>
        <w:t>检查组将检查情况如实记录，对企业体检中发现的问题进行详细的原因分析，查找问题根源，提出整改意见，形成体检报告。报告包括以下内容：</w:t>
      </w:r>
    </w:p>
    <w:p w:rsidR="00001BC0" w:rsidRDefault="00D23DC9">
      <w:pPr>
        <w:pStyle w:val="af5"/>
        <w:numPr>
          <w:ilvl w:val="0"/>
          <w:numId w:val="34"/>
        </w:numPr>
      </w:pPr>
      <w:r>
        <w:rPr>
          <w:rFonts w:hint="eastAsia"/>
        </w:rPr>
        <w:t>体检目的；</w:t>
      </w:r>
    </w:p>
    <w:p w:rsidR="00001BC0" w:rsidRDefault="00D23DC9">
      <w:pPr>
        <w:pStyle w:val="af5"/>
      </w:pPr>
      <w:r>
        <w:rPr>
          <w:rFonts w:hint="eastAsia"/>
        </w:rPr>
        <w:t>体检依据；</w:t>
      </w:r>
    </w:p>
    <w:p w:rsidR="00001BC0" w:rsidRDefault="00D23DC9">
      <w:pPr>
        <w:pStyle w:val="af5"/>
      </w:pPr>
      <w:r>
        <w:rPr>
          <w:rFonts w:hint="eastAsia"/>
        </w:rPr>
        <w:t>企业概况；</w:t>
      </w:r>
    </w:p>
    <w:p w:rsidR="00001BC0" w:rsidRDefault="00D23DC9">
      <w:pPr>
        <w:pStyle w:val="af5"/>
      </w:pPr>
      <w:r>
        <w:rPr>
          <w:rFonts w:hint="eastAsia"/>
        </w:rPr>
        <w:t>发现的问题；</w:t>
      </w:r>
    </w:p>
    <w:p w:rsidR="00001BC0" w:rsidRDefault="00D23DC9">
      <w:pPr>
        <w:pStyle w:val="af5"/>
      </w:pPr>
      <w:r>
        <w:rPr>
          <w:rFonts w:hint="eastAsia"/>
        </w:rPr>
        <w:t>问题分析；</w:t>
      </w:r>
    </w:p>
    <w:p w:rsidR="00001BC0" w:rsidRDefault="00D23DC9">
      <w:pPr>
        <w:pStyle w:val="af5"/>
      </w:pPr>
      <w:r>
        <w:rPr>
          <w:rFonts w:hint="eastAsia"/>
        </w:rPr>
        <w:t>体检结论；</w:t>
      </w:r>
    </w:p>
    <w:p w:rsidR="00001BC0" w:rsidRDefault="00D23DC9">
      <w:pPr>
        <w:pStyle w:val="af5"/>
      </w:pPr>
      <w:r>
        <w:rPr>
          <w:rFonts w:hint="eastAsia"/>
        </w:rPr>
        <w:t>纵向比较分析（以前有体检经历时）；</w:t>
      </w:r>
    </w:p>
    <w:p w:rsidR="00001BC0" w:rsidRDefault="00D23DC9">
      <w:pPr>
        <w:pStyle w:val="af5"/>
      </w:pPr>
      <w:r>
        <w:rPr>
          <w:rFonts w:hint="eastAsia"/>
        </w:rPr>
        <w:t>改进建议。</w:t>
      </w:r>
    </w:p>
    <w:p w:rsidR="00001BC0" w:rsidRDefault="00D23DC9">
      <w:pPr>
        <w:pStyle w:val="affd"/>
        <w:spacing w:before="156" w:after="156"/>
      </w:pPr>
      <w:bookmarkStart w:id="103" w:name="_Toc106885362"/>
      <w:bookmarkStart w:id="104" w:name="_Toc106788181"/>
      <w:bookmarkStart w:id="105" w:name="_Toc106887755"/>
      <w:bookmarkStart w:id="106" w:name="_Toc106893289"/>
      <w:r>
        <w:rPr>
          <w:rFonts w:hint="eastAsia"/>
        </w:rPr>
        <w:t>综合体检报告内容（如有）</w:t>
      </w:r>
      <w:bookmarkEnd w:id="103"/>
      <w:bookmarkEnd w:id="104"/>
      <w:bookmarkEnd w:id="105"/>
      <w:bookmarkEnd w:id="106"/>
    </w:p>
    <w:p w:rsidR="00001BC0" w:rsidRDefault="00D23DC9">
      <w:pPr>
        <w:pStyle w:val="affffe"/>
        <w:ind w:firstLine="420"/>
      </w:pPr>
      <w:r>
        <w:rPr>
          <w:rFonts w:hint="eastAsia"/>
        </w:rPr>
        <w:t>第三方机构根据委托单位要求对全部体检服务情况形成综合体检报告。报告包括以下内容：</w:t>
      </w:r>
    </w:p>
    <w:p w:rsidR="00001BC0" w:rsidRDefault="00D23DC9">
      <w:pPr>
        <w:pStyle w:val="af5"/>
        <w:numPr>
          <w:ilvl w:val="0"/>
          <w:numId w:val="35"/>
        </w:numPr>
      </w:pPr>
      <w:r>
        <w:rPr>
          <w:rFonts w:hint="eastAsia"/>
        </w:rPr>
        <w:t>体检目的；</w:t>
      </w:r>
    </w:p>
    <w:p w:rsidR="00001BC0" w:rsidRDefault="00D23DC9">
      <w:pPr>
        <w:pStyle w:val="af5"/>
      </w:pPr>
      <w:r>
        <w:rPr>
          <w:rFonts w:hint="eastAsia"/>
        </w:rPr>
        <w:t>体检依据；</w:t>
      </w:r>
    </w:p>
    <w:p w:rsidR="00001BC0" w:rsidRDefault="00D23DC9">
      <w:pPr>
        <w:pStyle w:val="af5"/>
      </w:pPr>
      <w:r>
        <w:rPr>
          <w:rFonts w:hint="eastAsia"/>
        </w:rPr>
        <w:t>体检基本情况；</w:t>
      </w:r>
    </w:p>
    <w:p w:rsidR="00001BC0" w:rsidRDefault="00D23DC9">
      <w:pPr>
        <w:pStyle w:val="af5"/>
      </w:pPr>
      <w:r>
        <w:rPr>
          <w:rFonts w:hint="eastAsia"/>
        </w:rPr>
        <w:t>发现的问题（包括共性问题及个性问题）；</w:t>
      </w:r>
    </w:p>
    <w:p w:rsidR="00001BC0" w:rsidRDefault="00D23DC9">
      <w:pPr>
        <w:pStyle w:val="af5"/>
      </w:pPr>
      <w:r>
        <w:rPr>
          <w:rFonts w:hint="eastAsia"/>
        </w:rPr>
        <w:t>问题分析；</w:t>
      </w:r>
    </w:p>
    <w:p w:rsidR="00001BC0" w:rsidRDefault="00D23DC9">
      <w:pPr>
        <w:pStyle w:val="af5"/>
      </w:pPr>
      <w:r>
        <w:rPr>
          <w:rFonts w:hint="eastAsia"/>
        </w:rPr>
        <w:t>纵向比较分析（以前有体检经历时）；</w:t>
      </w:r>
    </w:p>
    <w:p w:rsidR="00001BC0" w:rsidRDefault="00D23DC9">
      <w:pPr>
        <w:pStyle w:val="af5"/>
      </w:pPr>
      <w:r>
        <w:rPr>
          <w:rFonts w:hint="eastAsia"/>
        </w:rPr>
        <w:t>建议。</w:t>
      </w:r>
    </w:p>
    <w:p w:rsidR="00001BC0" w:rsidRDefault="00D23DC9">
      <w:pPr>
        <w:pStyle w:val="affc"/>
        <w:spacing w:before="312" w:after="312"/>
      </w:pPr>
      <w:bookmarkStart w:id="107" w:name="_Toc106788182"/>
      <w:bookmarkStart w:id="108" w:name="_Toc106887756"/>
      <w:bookmarkStart w:id="109" w:name="_Toc106893290"/>
      <w:bookmarkStart w:id="110" w:name="_Toc106885363"/>
      <w:r>
        <w:rPr>
          <w:rFonts w:hint="eastAsia"/>
        </w:rPr>
        <w:t>结果应用</w:t>
      </w:r>
      <w:bookmarkEnd w:id="107"/>
      <w:bookmarkEnd w:id="108"/>
      <w:bookmarkEnd w:id="109"/>
      <w:bookmarkEnd w:id="110"/>
    </w:p>
    <w:p w:rsidR="00001BC0" w:rsidRDefault="00D23DC9">
      <w:pPr>
        <w:pStyle w:val="affffffff7"/>
      </w:pPr>
      <w:r>
        <w:rPr>
          <w:rFonts w:hint="eastAsia"/>
        </w:rPr>
        <w:t>食品生产企业可依据体检报告，就发现的问题制定和实施改进措施，不断提高企业食品安全管理水平。企业整改到位后可申请委托单位或第三方机构对整改情况进行复查。</w:t>
      </w:r>
    </w:p>
    <w:p w:rsidR="00001BC0" w:rsidRDefault="00D23DC9">
      <w:pPr>
        <w:pStyle w:val="affffffff7"/>
      </w:pPr>
      <w:r>
        <w:rPr>
          <w:rFonts w:hint="eastAsia"/>
        </w:rPr>
        <w:t>第三方机构应对企业整改情况进行书面或现场复查，并出具整改到位、部分整改、没有整改的结论。</w:t>
      </w:r>
    </w:p>
    <w:p w:rsidR="00001BC0" w:rsidRDefault="00D23DC9">
      <w:pPr>
        <w:pStyle w:val="affffffff7"/>
      </w:pPr>
      <w:r>
        <w:rPr>
          <w:rFonts w:hint="eastAsia"/>
        </w:rPr>
        <w:t>复查报告应</w:t>
      </w:r>
      <w:r w:rsidRPr="00A569A3">
        <w:rPr>
          <w:rFonts w:hint="eastAsia"/>
          <w:color w:val="FF0000"/>
        </w:rPr>
        <w:t>及</w:t>
      </w:r>
      <w:r w:rsidR="00A569A3" w:rsidRPr="00A569A3">
        <w:rPr>
          <w:rFonts w:hint="eastAsia"/>
          <w:color w:val="FF0000"/>
        </w:rPr>
        <w:t>时</w:t>
      </w:r>
      <w:r w:rsidRPr="00A569A3">
        <w:rPr>
          <w:rFonts w:hint="eastAsia"/>
          <w:color w:val="FF0000"/>
        </w:rPr>
        <w:t>反馈</w:t>
      </w:r>
      <w:r>
        <w:rPr>
          <w:rFonts w:hint="eastAsia"/>
        </w:rPr>
        <w:t>给委托单位和食品生产企业。</w:t>
      </w:r>
    </w:p>
    <w:p w:rsidR="00001BC0" w:rsidRDefault="00001BC0">
      <w:pPr>
        <w:pStyle w:val="affffe"/>
        <w:ind w:firstLine="420"/>
      </w:pPr>
    </w:p>
    <w:p w:rsidR="00001BC0" w:rsidRDefault="00001BC0">
      <w:pPr>
        <w:pStyle w:val="affffe"/>
        <w:ind w:firstLine="420"/>
      </w:pPr>
    </w:p>
    <w:p w:rsidR="00001BC0" w:rsidRDefault="00001BC0">
      <w:pPr>
        <w:pStyle w:val="affffe"/>
        <w:ind w:firstLine="420"/>
      </w:pPr>
    </w:p>
    <w:p w:rsidR="00001BC0" w:rsidRDefault="00001BC0">
      <w:pPr>
        <w:pStyle w:val="affffe"/>
        <w:ind w:firstLine="420"/>
        <w:sectPr w:rsidR="00001BC0">
          <w:headerReference w:type="even" r:id="rId20"/>
          <w:headerReference w:type="default" r:id="rId21"/>
          <w:footerReference w:type="even" r:id="rId22"/>
          <w:footerReference w:type="default" r:id="rId23"/>
          <w:pgSz w:w="11906" w:h="16838"/>
          <w:pgMar w:top="1928" w:right="1134" w:bottom="1134" w:left="1134" w:header="1418" w:footer="1134" w:gutter="284"/>
          <w:pgNumType w:start="1"/>
          <w:cols w:space="425"/>
          <w:formProt w:val="0"/>
          <w:docGrid w:type="lines" w:linePitch="312"/>
        </w:sectPr>
      </w:pPr>
    </w:p>
    <w:p w:rsidR="00001BC0" w:rsidRDefault="00D23DC9">
      <w:pPr>
        <w:pStyle w:val="aff3"/>
        <w:spacing w:after="156"/>
      </w:pPr>
      <w:r>
        <w:br/>
      </w:r>
      <w:bookmarkStart w:id="111" w:name="_Toc106893291"/>
      <w:bookmarkStart w:id="112" w:name="_Toc106885364"/>
      <w:bookmarkStart w:id="113" w:name="_Toc106887757"/>
      <w:bookmarkStart w:id="114" w:name="_Toc106788183"/>
      <w:r>
        <w:rPr>
          <w:rFonts w:hint="eastAsia"/>
        </w:rPr>
        <w:t>（规范性）</w:t>
      </w:r>
      <w:r>
        <w:br/>
      </w:r>
      <w:r>
        <w:rPr>
          <w:rFonts w:hint="eastAsia"/>
        </w:rPr>
        <w:t>食品生产质量安全体检要点</w:t>
      </w:r>
      <w:bookmarkEnd w:id="111"/>
      <w:bookmarkEnd w:id="112"/>
      <w:bookmarkEnd w:id="113"/>
      <w:bookmarkEnd w:id="114"/>
    </w:p>
    <w:p w:rsidR="00001BC0" w:rsidRDefault="00D23DC9">
      <w:pPr>
        <w:pStyle w:val="affffffffff1"/>
      </w:pPr>
      <w:r>
        <w:rPr>
          <w:rFonts w:hint="eastAsia"/>
        </w:rPr>
        <w:t>体检项目及内容应按表A.</w:t>
      </w:r>
      <w:r>
        <w:t>1</w:t>
      </w:r>
      <w:r>
        <w:rPr>
          <w:rFonts w:hint="eastAsia"/>
        </w:rPr>
        <w:t>的规定进行。</w:t>
      </w:r>
    </w:p>
    <w:p w:rsidR="00001BC0" w:rsidRDefault="00D23DC9">
      <w:pPr>
        <w:pStyle w:val="aff"/>
        <w:spacing w:before="156" w:after="156"/>
      </w:pPr>
      <w:r>
        <w:rPr>
          <w:rFonts w:hint="eastAsia"/>
        </w:rPr>
        <w:t>食品生产质量安全体检表</w:t>
      </w:r>
      <w:r>
        <w:rPr>
          <w:rFonts w:ascii="宋体" w:eastAsia="宋体" w:hAnsi="宋体" w:hint="eastAsia"/>
        </w:rPr>
        <w:t>（第1页/共</w:t>
      </w:r>
      <w:r>
        <w:rPr>
          <w:rFonts w:ascii="宋体" w:eastAsia="宋体" w:hAnsi="宋体"/>
        </w:rPr>
        <w:t>8</w:t>
      </w:r>
      <w:r>
        <w:rPr>
          <w:rFonts w:ascii="宋体" w:eastAsia="宋体" w:hAnsi="宋体" w:hint="eastAsia"/>
        </w:rPr>
        <w:t>页）</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40"/>
        <w:gridCol w:w="1718"/>
        <w:gridCol w:w="993"/>
        <w:gridCol w:w="4677"/>
        <w:gridCol w:w="1134"/>
        <w:gridCol w:w="3544"/>
        <w:gridCol w:w="651"/>
      </w:tblGrid>
      <w:tr w:rsidR="00001BC0">
        <w:trPr>
          <w:tblHeader/>
          <w:jc w:val="center"/>
        </w:trPr>
        <w:tc>
          <w:tcPr>
            <w:tcW w:w="540"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bookmarkStart w:id="115" w:name="_Hlk106616010"/>
            <w:r>
              <w:rPr>
                <w:rFonts w:ascii="宋体" w:hAnsi="Times New Roman" w:hint="eastAsia"/>
                <w:kern w:val="0"/>
                <w:sz w:val="18"/>
                <w:szCs w:val="20"/>
              </w:rPr>
              <w:t>序号</w:t>
            </w:r>
          </w:p>
        </w:tc>
        <w:tc>
          <w:tcPr>
            <w:tcW w:w="1718"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体检项目</w:t>
            </w:r>
          </w:p>
        </w:tc>
        <w:tc>
          <w:tcPr>
            <w:tcW w:w="993"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项目序号</w:t>
            </w:r>
          </w:p>
        </w:tc>
        <w:tc>
          <w:tcPr>
            <w:tcW w:w="4677"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体检内容</w:t>
            </w:r>
          </w:p>
        </w:tc>
        <w:tc>
          <w:tcPr>
            <w:tcW w:w="113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单项评定</w:t>
            </w:r>
          </w:p>
        </w:tc>
        <w:tc>
          <w:tcPr>
            <w:tcW w:w="354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发现问题</w:t>
            </w:r>
          </w:p>
        </w:tc>
        <w:tc>
          <w:tcPr>
            <w:tcW w:w="651"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备注</w:t>
            </w:r>
          </w:p>
        </w:tc>
      </w:tr>
      <w:tr w:rsidR="00001BC0">
        <w:trPr>
          <w:jc w:val="center"/>
        </w:trPr>
        <w:tc>
          <w:tcPr>
            <w:tcW w:w="540" w:type="dxa"/>
            <w:vMerge w:val="restart"/>
            <w:tcBorders>
              <w:top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p>
        </w:tc>
        <w:tc>
          <w:tcPr>
            <w:tcW w:w="1718" w:type="dxa"/>
            <w:vMerge w:val="restart"/>
            <w:tcBorders>
              <w:top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食品生产者资质</w:t>
            </w:r>
          </w:p>
        </w:tc>
        <w:tc>
          <w:tcPr>
            <w:tcW w:w="993" w:type="dxa"/>
            <w:tcBorders>
              <w:top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1.1</w:t>
            </w:r>
          </w:p>
        </w:tc>
        <w:tc>
          <w:tcPr>
            <w:tcW w:w="4677" w:type="dxa"/>
            <w:tcBorders>
              <w:top w:val="single" w:sz="8" w:space="0" w:color="auto"/>
            </w:tcBorders>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企业取得《食品生产许可证》，并在有效期内</w:t>
            </w:r>
          </w:p>
        </w:tc>
        <w:tc>
          <w:tcPr>
            <w:tcW w:w="1134" w:type="dxa"/>
            <w:tcBorders>
              <w:top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宋体" w:hint="eastAsia"/>
                <w:kern w:val="0"/>
                <w:sz w:val="18"/>
                <w:szCs w:val="20"/>
              </w:rPr>
              <w:t>□</w:t>
            </w:r>
            <w:r>
              <w:rPr>
                <w:rFonts w:ascii="宋体" w:hAnsi="Times New Roman" w:hint="eastAsia"/>
                <w:kern w:val="0"/>
                <w:sz w:val="18"/>
                <w:szCs w:val="20"/>
              </w:rPr>
              <w:t>是</w:t>
            </w:r>
            <w:r>
              <w:rPr>
                <w:rFonts w:ascii="宋体" w:hAnsi="宋体" w:hint="eastAsia"/>
                <w:kern w:val="0"/>
                <w:sz w:val="18"/>
                <w:szCs w:val="20"/>
              </w:rPr>
              <w:t>□</w:t>
            </w:r>
            <w:r>
              <w:rPr>
                <w:rFonts w:ascii="宋体" w:hAnsi="Times New Roman" w:hint="eastAsia"/>
                <w:kern w:val="0"/>
                <w:sz w:val="18"/>
                <w:szCs w:val="20"/>
              </w:rPr>
              <w:t>否</w:t>
            </w:r>
          </w:p>
        </w:tc>
        <w:tc>
          <w:tcPr>
            <w:tcW w:w="3544" w:type="dxa"/>
            <w:tcBorders>
              <w:top w:val="single" w:sz="8" w:space="0" w:color="auto"/>
            </w:tcBorders>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tcBorders>
              <w:top w:val="single" w:sz="8" w:space="0" w:color="auto"/>
            </w:tcBorders>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1.2</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企业名称、实际生产食品的场所、生产食品的范围等与营业执照、《食品生产许可证》一致</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.3</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企业取得《食品生产许可证》后，生产者名称、设备布局和工艺流程、主要生产设备设施、食品类别等事项发生变化后及时申报</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生产环境</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2.1</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厂区、车间与有毒、有害场所及其他污染源保持规定的距离或具备有效防范措施</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r>
              <w:rPr>
                <w:rFonts w:ascii="宋体" w:hAnsi="Times New Roman"/>
                <w:kern w:val="0"/>
                <w:sz w:val="18"/>
                <w:szCs w:val="20"/>
              </w:rPr>
              <w:t>.2</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厂区无扬尘、无积水、无异味，厂区卫生整洁。厂区内排水沟畅通无污物残留，垃圾站、污水处理池密闭，无外泄</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r>
              <w:rPr>
                <w:rFonts w:ascii="宋体" w:hAnsi="Times New Roman"/>
                <w:kern w:val="0"/>
                <w:sz w:val="18"/>
                <w:szCs w:val="20"/>
              </w:rPr>
              <w:t>.3</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生产车间整洁卫生、物品堆放有序、标识明确</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r>
              <w:rPr>
                <w:rFonts w:ascii="宋体" w:hAnsi="Times New Roman"/>
                <w:kern w:val="0"/>
                <w:sz w:val="18"/>
                <w:szCs w:val="20"/>
              </w:rPr>
              <w:t>.4</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卫生间应保持清洁，设置洗手设施，未与食品生产、包装或贮存等区域直接连通</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r>
              <w:rPr>
                <w:rFonts w:ascii="宋体" w:hAnsi="Times New Roman"/>
                <w:kern w:val="0"/>
                <w:sz w:val="18"/>
                <w:szCs w:val="20"/>
              </w:rPr>
              <w:t>.5</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生产车间人员入口有更衣、洗手、干手、消毒等卫生设备设施，满足正常使用</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r>
              <w:rPr>
                <w:rFonts w:ascii="宋体" w:hAnsi="Times New Roman"/>
                <w:kern w:val="0"/>
                <w:sz w:val="18"/>
                <w:szCs w:val="20"/>
              </w:rPr>
              <w:t>.6</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通风、防尘、排水、照明、温控等设备设施正常运行，存放垃圾、废弃物的设备设施标识清晰，有效防护</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bl>
    <w:bookmarkEnd w:id="115"/>
    <w:p w:rsidR="00001BC0" w:rsidRDefault="00D23DC9">
      <w:pPr>
        <w:pStyle w:val="affffe"/>
        <w:spacing w:beforeLines="50" w:before="156" w:afterLines="50" w:after="156"/>
        <w:ind w:firstLineChars="0" w:firstLine="0"/>
        <w:jc w:val="center"/>
        <w:rPr>
          <w:rFonts w:ascii="黑体" w:eastAsia="黑体" w:hAnsi="黑体"/>
        </w:rPr>
      </w:pPr>
      <w:r>
        <w:rPr>
          <w:rFonts w:ascii="黑体" w:eastAsia="黑体" w:hAnsi="黑体" w:hint="eastAsia"/>
        </w:rPr>
        <w:t>表A.1  食品生产质量安全体检表</w:t>
      </w:r>
      <w:r>
        <w:rPr>
          <w:rFonts w:hAnsi="宋体" w:hint="eastAsia"/>
        </w:rPr>
        <w:t>（第</w:t>
      </w:r>
      <w:r>
        <w:rPr>
          <w:rFonts w:hAnsi="宋体"/>
        </w:rPr>
        <w:t>2</w:t>
      </w:r>
      <w:r>
        <w:rPr>
          <w:rFonts w:hAnsi="宋体" w:hint="eastAsia"/>
        </w:rPr>
        <w:t>页/共</w:t>
      </w:r>
      <w:r>
        <w:rPr>
          <w:rFonts w:hAnsi="宋体"/>
        </w:rPr>
        <w:t>8</w:t>
      </w:r>
      <w:r>
        <w:rPr>
          <w:rFonts w:hAnsi="宋体" w:hint="eastAsia"/>
        </w:rPr>
        <w:t>页）</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40"/>
        <w:gridCol w:w="1718"/>
        <w:gridCol w:w="993"/>
        <w:gridCol w:w="4677"/>
        <w:gridCol w:w="1134"/>
        <w:gridCol w:w="3544"/>
        <w:gridCol w:w="651"/>
      </w:tblGrid>
      <w:tr w:rsidR="00001BC0">
        <w:trPr>
          <w:tblHeader/>
          <w:jc w:val="center"/>
        </w:trPr>
        <w:tc>
          <w:tcPr>
            <w:tcW w:w="540"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序号</w:t>
            </w:r>
          </w:p>
        </w:tc>
        <w:tc>
          <w:tcPr>
            <w:tcW w:w="1718"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体检项目</w:t>
            </w:r>
          </w:p>
        </w:tc>
        <w:tc>
          <w:tcPr>
            <w:tcW w:w="993"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项目序号</w:t>
            </w:r>
          </w:p>
        </w:tc>
        <w:tc>
          <w:tcPr>
            <w:tcW w:w="4677"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体检内容</w:t>
            </w:r>
          </w:p>
        </w:tc>
        <w:tc>
          <w:tcPr>
            <w:tcW w:w="113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单项评定</w:t>
            </w:r>
          </w:p>
        </w:tc>
        <w:tc>
          <w:tcPr>
            <w:tcW w:w="354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发现问题</w:t>
            </w:r>
          </w:p>
        </w:tc>
        <w:tc>
          <w:tcPr>
            <w:tcW w:w="651"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备注</w:t>
            </w: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生产环境</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r>
              <w:rPr>
                <w:rFonts w:ascii="宋体" w:hAnsi="Times New Roman"/>
                <w:kern w:val="0"/>
                <w:sz w:val="18"/>
                <w:szCs w:val="20"/>
              </w:rPr>
              <w:t>.7</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车间内使用的清洁剂剂、消毒剂等化学品明显标示、分类贮存，与食品原料、半成品、成品、包装材料等分隔放置，并有相应的使用记录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r>
              <w:rPr>
                <w:rFonts w:ascii="宋体" w:hAnsi="Times New Roman"/>
                <w:kern w:val="0"/>
                <w:sz w:val="18"/>
                <w:szCs w:val="20"/>
              </w:rPr>
              <w:t>.8</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生产设备、设施定期维护保养并做好记录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r>
              <w:rPr>
                <w:rFonts w:ascii="宋体" w:hAnsi="Times New Roman"/>
                <w:kern w:val="0"/>
                <w:sz w:val="18"/>
                <w:szCs w:val="20"/>
              </w:rPr>
              <w:t>.9</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监控设备（如压力表、温度计）定期检定或校准、维护，并有相关记录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r>
              <w:rPr>
                <w:rFonts w:ascii="宋体" w:hAnsi="Times New Roman"/>
                <w:kern w:val="0"/>
                <w:sz w:val="18"/>
                <w:szCs w:val="20"/>
              </w:rPr>
              <w:t>.10</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生产场所无虫害、无家禽家畜活动迹象，定期检查防鼠、防蝇、防雀、防虫害装置的使用情况并有相应检查记录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2</w:t>
            </w:r>
            <w:r>
              <w:rPr>
                <w:rFonts w:ascii="宋体" w:hAnsi="Times New Roman"/>
                <w:kern w:val="0"/>
                <w:sz w:val="18"/>
                <w:szCs w:val="20"/>
              </w:rPr>
              <w:t>.11</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准清洁作业区、清洁作业区设置合理并有效分隔。有空气净化要求的，应当符合相应要求，并对空气洁净度、压差、换气次数、温度、湿度等进行监测及记录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3</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进货查验</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3.1</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实施生产许可管理的食品及食品相关产品应由获证企业提供。食品原辅料、食品添加剂、食品相关产品供货者能提供产品合格证明文件；无法提供有效合格证明的，</w:t>
            </w:r>
            <w:proofErr w:type="gramStart"/>
            <w:r>
              <w:rPr>
                <w:rFonts w:ascii="宋体" w:hAnsi="Times New Roman" w:hint="eastAsia"/>
                <w:kern w:val="0"/>
                <w:sz w:val="18"/>
                <w:szCs w:val="20"/>
              </w:rPr>
              <w:t>有委检</w:t>
            </w:r>
            <w:proofErr w:type="gramEnd"/>
            <w:r>
              <w:rPr>
                <w:rFonts w:ascii="宋体" w:hAnsi="Times New Roman" w:hint="eastAsia"/>
                <w:kern w:val="0"/>
                <w:sz w:val="18"/>
                <w:szCs w:val="20"/>
              </w:rPr>
              <w:t>或自检的验证记录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3.2</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进货验收记录及证明材料真实、完整，记录和凭证保存期限不少于产品保质期期满后六个月，没有明确保质期的，保存期限不少于二年</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3</w:t>
            </w:r>
            <w:r>
              <w:rPr>
                <w:rFonts w:ascii="宋体" w:hAnsi="Times New Roman"/>
                <w:kern w:val="0"/>
                <w:sz w:val="18"/>
                <w:szCs w:val="20"/>
              </w:rPr>
              <w:t>.3</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建立和保存食品原辅料、食品添加剂、食品相关产品的贮存、保管记录和领用出库和退库记录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4</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生产过程</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4.1</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使用的食品原料、食品添加剂、食品相关产品的品种与索证索票、进货查验记录内容一致</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4.2</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建立和保存生产投料记录，包括投料种类、品名、生产日期或批号、使用数量等</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bl>
    <w:p w:rsidR="00001BC0" w:rsidRDefault="00D23DC9">
      <w:pPr>
        <w:pStyle w:val="affffe"/>
        <w:spacing w:beforeLines="50" w:before="156" w:afterLines="50" w:after="156"/>
        <w:ind w:firstLineChars="0" w:firstLine="0"/>
        <w:jc w:val="center"/>
        <w:rPr>
          <w:rFonts w:ascii="黑体" w:eastAsia="黑体" w:hAnsi="黑体"/>
        </w:rPr>
      </w:pPr>
      <w:r>
        <w:rPr>
          <w:rFonts w:ascii="黑体" w:eastAsia="黑体" w:hAnsi="黑体" w:hint="eastAsia"/>
        </w:rPr>
        <w:t>表</w:t>
      </w:r>
      <w:r>
        <w:rPr>
          <w:rFonts w:ascii="黑体" w:eastAsia="黑体" w:hAnsi="黑体"/>
        </w:rPr>
        <w:t>A.1  食品生产质量安全体检表</w:t>
      </w:r>
      <w:r>
        <w:rPr>
          <w:rFonts w:hAnsi="宋体"/>
        </w:rPr>
        <w:t>（第3页/共8页）</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40"/>
        <w:gridCol w:w="1718"/>
        <w:gridCol w:w="993"/>
        <w:gridCol w:w="4677"/>
        <w:gridCol w:w="1134"/>
        <w:gridCol w:w="3544"/>
        <w:gridCol w:w="651"/>
      </w:tblGrid>
      <w:tr w:rsidR="00001BC0">
        <w:trPr>
          <w:tblHeader/>
          <w:jc w:val="center"/>
        </w:trPr>
        <w:tc>
          <w:tcPr>
            <w:tcW w:w="540"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序号</w:t>
            </w:r>
          </w:p>
        </w:tc>
        <w:tc>
          <w:tcPr>
            <w:tcW w:w="1718"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体检项目</w:t>
            </w:r>
          </w:p>
        </w:tc>
        <w:tc>
          <w:tcPr>
            <w:tcW w:w="993"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项目序号</w:t>
            </w:r>
          </w:p>
        </w:tc>
        <w:tc>
          <w:tcPr>
            <w:tcW w:w="4677"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体检内容</w:t>
            </w:r>
          </w:p>
        </w:tc>
        <w:tc>
          <w:tcPr>
            <w:tcW w:w="113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单项评定</w:t>
            </w:r>
          </w:p>
        </w:tc>
        <w:tc>
          <w:tcPr>
            <w:tcW w:w="354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发现问题</w:t>
            </w:r>
          </w:p>
        </w:tc>
        <w:tc>
          <w:tcPr>
            <w:tcW w:w="651"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备注</w:t>
            </w: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4</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生产过程</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4.3</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未发现使用非食品原料、食品添加剂以外的化学物质、回收食品、超过保质期与不符合食品安全标准的食品原料和食品添加剂投入生产</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4.4</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未发现超范围、超限量使用食品添加剂的情况</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4.5</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生产或使用的新食品原料，限定于国务院卫生行政部门公告的新食品原料范围内</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4.6</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未发现使用药品生产食品，未发现仅用于保健食品的原料生产保健食品以外的食品</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4</w:t>
            </w:r>
            <w:r>
              <w:rPr>
                <w:rFonts w:ascii="宋体" w:hAnsi="Times New Roman"/>
                <w:kern w:val="0"/>
                <w:sz w:val="18"/>
                <w:szCs w:val="20"/>
              </w:rPr>
              <w:t>.7</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建立和保存生产加工过程关键控制点的控制情况记录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4</w:t>
            </w:r>
            <w:r>
              <w:rPr>
                <w:rFonts w:ascii="宋体" w:hAnsi="Times New Roman"/>
                <w:kern w:val="0"/>
                <w:sz w:val="18"/>
                <w:szCs w:val="20"/>
              </w:rPr>
              <w:t>.8</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生产现场未发现人流、物流交叉污染</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4</w:t>
            </w:r>
            <w:r>
              <w:rPr>
                <w:rFonts w:ascii="宋体" w:hAnsi="Times New Roman"/>
                <w:kern w:val="0"/>
                <w:sz w:val="18"/>
                <w:szCs w:val="20"/>
              </w:rPr>
              <w:t>.9</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未发现待加工食品与直接入口食品、原料与成品交叉污染</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4</w:t>
            </w:r>
            <w:r>
              <w:rPr>
                <w:rFonts w:ascii="宋体" w:hAnsi="Times New Roman"/>
                <w:kern w:val="0"/>
                <w:sz w:val="18"/>
                <w:szCs w:val="20"/>
              </w:rPr>
              <w:t>.10</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有温、湿度等生产环境要求的，定期进行监测并记录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4</w:t>
            </w:r>
            <w:r>
              <w:rPr>
                <w:rFonts w:ascii="宋体" w:hAnsi="Times New Roman"/>
                <w:kern w:val="0"/>
                <w:sz w:val="18"/>
                <w:szCs w:val="20"/>
              </w:rPr>
              <w:t>.11</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工作人员穿戴工作衣帽和工作鞋，生产车间内未发现与生产无关的个人或者其他与生产不相关物品，员工洗手消毒后进入生产车间</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4</w:t>
            </w:r>
            <w:r>
              <w:rPr>
                <w:rFonts w:ascii="宋体" w:hAnsi="Times New Roman"/>
                <w:kern w:val="0"/>
                <w:sz w:val="18"/>
                <w:szCs w:val="20"/>
              </w:rPr>
              <w:t>.12</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食品生产加工用水的水质符合规定要求并有检测报告，与其他不与食品接触的用水以完全分离的管路输送</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4</w:t>
            </w:r>
            <w:r>
              <w:rPr>
                <w:rFonts w:ascii="宋体" w:hAnsi="Times New Roman"/>
                <w:kern w:val="0"/>
                <w:sz w:val="18"/>
                <w:szCs w:val="20"/>
              </w:rPr>
              <w:t>.13</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对人员、环境、设备设施有消毒要求的，能满足要求，并做好记录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4</w:t>
            </w:r>
            <w:r>
              <w:rPr>
                <w:rFonts w:ascii="宋体" w:hAnsi="Times New Roman"/>
                <w:kern w:val="0"/>
                <w:sz w:val="18"/>
                <w:szCs w:val="20"/>
              </w:rPr>
              <w:t>.14</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生产场所的功能区间应按工艺流程合理布局。生产车间面积、设备设施、环境条件能基本满足正常生产要求</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5</w:t>
            </w:r>
          </w:p>
        </w:tc>
        <w:tc>
          <w:tcPr>
            <w:tcW w:w="1718"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委托生产</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5.1</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受委托方查验委托方的营业执照等相关证明文件，并按照食品安全标准组织生产</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bl>
    <w:p w:rsidR="00001BC0" w:rsidRDefault="00001BC0">
      <w:pPr>
        <w:pStyle w:val="affffe"/>
        <w:spacing w:beforeLines="50" w:before="156" w:afterLines="50" w:after="156"/>
        <w:ind w:firstLineChars="0" w:firstLine="0"/>
        <w:jc w:val="center"/>
        <w:rPr>
          <w:rFonts w:ascii="黑体" w:eastAsia="黑体" w:hAnsi="黑体"/>
        </w:rPr>
      </w:pPr>
    </w:p>
    <w:p w:rsidR="00001BC0" w:rsidRDefault="00D23DC9">
      <w:pPr>
        <w:pStyle w:val="affffe"/>
        <w:spacing w:beforeLines="50" w:before="156" w:afterLines="50" w:after="156"/>
        <w:ind w:firstLineChars="0" w:firstLine="0"/>
        <w:jc w:val="center"/>
        <w:rPr>
          <w:rFonts w:ascii="黑体" w:eastAsia="黑体" w:hAnsi="黑体"/>
        </w:rPr>
      </w:pPr>
      <w:r>
        <w:rPr>
          <w:rFonts w:ascii="黑体" w:eastAsia="黑体" w:hAnsi="黑体" w:hint="eastAsia"/>
        </w:rPr>
        <w:t>表A.1  食品生产质量安全体检表</w:t>
      </w:r>
      <w:r>
        <w:rPr>
          <w:rFonts w:hAnsi="宋体" w:hint="eastAsia"/>
        </w:rPr>
        <w:t>（第</w:t>
      </w:r>
      <w:r>
        <w:rPr>
          <w:rFonts w:hAnsi="宋体"/>
        </w:rPr>
        <w:t>4</w:t>
      </w:r>
      <w:r>
        <w:rPr>
          <w:rFonts w:hAnsi="宋体" w:hint="eastAsia"/>
        </w:rPr>
        <w:t>页/共</w:t>
      </w:r>
      <w:r>
        <w:rPr>
          <w:rFonts w:hAnsi="宋体"/>
        </w:rPr>
        <w:t>8</w:t>
      </w:r>
      <w:r>
        <w:rPr>
          <w:rFonts w:hAnsi="宋体" w:hint="eastAsia"/>
        </w:rPr>
        <w:t>页）</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40"/>
        <w:gridCol w:w="1718"/>
        <w:gridCol w:w="993"/>
        <w:gridCol w:w="4677"/>
        <w:gridCol w:w="1134"/>
        <w:gridCol w:w="3544"/>
        <w:gridCol w:w="651"/>
      </w:tblGrid>
      <w:tr w:rsidR="00001BC0">
        <w:trPr>
          <w:tblHeader/>
          <w:jc w:val="center"/>
        </w:trPr>
        <w:tc>
          <w:tcPr>
            <w:tcW w:w="540"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序号</w:t>
            </w:r>
          </w:p>
        </w:tc>
        <w:tc>
          <w:tcPr>
            <w:tcW w:w="1718"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体检项目</w:t>
            </w:r>
          </w:p>
        </w:tc>
        <w:tc>
          <w:tcPr>
            <w:tcW w:w="993"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项目序号</w:t>
            </w:r>
          </w:p>
        </w:tc>
        <w:tc>
          <w:tcPr>
            <w:tcW w:w="4677"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体检内容</w:t>
            </w:r>
          </w:p>
        </w:tc>
        <w:tc>
          <w:tcPr>
            <w:tcW w:w="113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单项评定</w:t>
            </w:r>
          </w:p>
        </w:tc>
        <w:tc>
          <w:tcPr>
            <w:tcW w:w="354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发现问题</w:t>
            </w:r>
          </w:p>
        </w:tc>
        <w:tc>
          <w:tcPr>
            <w:tcW w:w="651"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备注</w:t>
            </w: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5</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委托生产</w:t>
            </w:r>
          </w:p>
        </w:tc>
        <w:tc>
          <w:tcPr>
            <w:tcW w:w="993"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5.2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应在获得生产许可的产品品种范围内与委托方签订委托加工协议，约定委托生产的食品品种、委托期限等内容</w:t>
            </w:r>
          </w:p>
        </w:tc>
        <w:tc>
          <w:tcPr>
            <w:tcW w:w="1134"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5</w:t>
            </w:r>
            <w:r>
              <w:rPr>
                <w:rFonts w:ascii="宋体" w:hAnsi="Times New Roman"/>
                <w:kern w:val="0"/>
                <w:sz w:val="18"/>
                <w:szCs w:val="20"/>
              </w:rPr>
              <w:t>.3</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受委托方生产的食品应纳入委托方的质量管理体系，并对受委托方开展食品安全监督，并有记录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5</w:t>
            </w:r>
            <w:r>
              <w:rPr>
                <w:rFonts w:ascii="宋体" w:hAnsi="Times New Roman"/>
                <w:kern w:val="0"/>
                <w:sz w:val="18"/>
                <w:szCs w:val="20"/>
              </w:rPr>
              <w:t>.4</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委托生产的食品标签应符合GB 7718等相关规定</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6</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产品检验</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6</w:t>
            </w:r>
            <w:r>
              <w:rPr>
                <w:rFonts w:ascii="宋体" w:hAnsi="Times New Roman"/>
                <w:kern w:val="0"/>
                <w:sz w:val="18"/>
                <w:szCs w:val="20"/>
              </w:rPr>
              <w:t>.1</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企业自检的，应具备布局合理、独立的检验室。应有相关设备设施、化学试剂等耗材，检验仪器设备按规定检定或校准</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6</w:t>
            </w:r>
            <w:r>
              <w:rPr>
                <w:rFonts w:ascii="宋体" w:hAnsi="Times New Roman"/>
                <w:kern w:val="0"/>
                <w:sz w:val="18"/>
                <w:szCs w:val="20"/>
              </w:rPr>
              <w:t>.2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企业自检的，有检验专职人员，并具备与所检项目相适应的检验能力；</w:t>
            </w:r>
            <w:r>
              <w:rPr>
                <w:rFonts w:ascii="宋体" w:hAnsi="Times New Roman" w:hint="eastAsia"/>
                <w:color w:val="FF0000"/>
                <w:kern w:val="0"/>
                <w:sz w:val="18"/>
                <w:szCs w:val="20"/>
              </w:rPr>
              <w:t>检验项目应定期与有检测资质的机构比对，并获满意结论</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6</w:t>
            </w:r>
            <w:r>
              <w:rPr>
                <w:rFonts w:ascii="宋体" w:hAnsi="Times New Roman"/>
                <w:kern w:val="0"/>
                <w:sz w:val="18"/>
                <w:szCs w:val="20"/>
              </w:rPr>
              <w:t>.3</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不能自检的，应当委托有资质的检验机构进行委托出厂检验，委托检验的批次、项目、时间应符合要求</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6.4</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按照食品安全标准和相关产品标准规定进行过程检验、出厂检验及型式检验</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6.5</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建立和保存原始检验数据记录和检验报告，检验报告和记录真实、准确、完整，保存期限符合规定要求，并按要求传递相关检验信息</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6</w:t>
            </w:r>
            <w:r>
              <w:rPr>
                <w:rFonts w:ascii="宋体" w:hAnsi="Times New Roman"/>
                <w:kern w:val="0"/>
                <w:sz w:val="18"/>
                <w:szCs w:val="20"/>
              </w:rPr>
              <w:t>.6</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按规定保存每批产品的样品并记录，保存样品的条件、时限符合要求</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7</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贮存及交付控制</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7</w:t>
            </w:r>
            <w:r>
              <w:rPr>
                <w:rFonts w:ascii="宋体" w:hAnsi="Times New Roman"/>
                <w:kern w:val="0"/>
                <w:sz w:val="18"/>
                <w:szCs w:val="20"/>
              </w:rPr>
              <w:t>.1</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食品原辅料、半成品、成品及食品相关产品的贮存有专人管理，贮存条件符合要求</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7</w:t>
            </w:r>
            <w:r>
              <w:rPr>
                <w:rFonts w:ascii="宋体" w:hAnsi="Times New Roman"/>
                <w:kern w:val="0"/>
                <w:sz w:val="18"/>
                <w:szCs w:val="20"/>
              </w:rPr>
              <w:t>.2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食品添加剂、食品相关产品应按要求分别贮存，标识清晰，专人管理</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bl>
    <w:p w:rsidR="00001BC0" w:rsidRDefault="00D23DC9">
      <w:pPr>
        <w:pStyle w:val="affffe"/>
        <w:spacing w:beforeLines="50" w:before="156" w:afterLines="50" w:after="156"/>
        <w:ind w:firstLineChars="0" w:firstLine="0"/>
        <w:jc w:val="center"/>
        <w:rPr>
          <w:rFonts w:ascii="黑体" w:eastAsia="黑体" w:hAnsi="黑体"/>
        </w:rPr>
      </w:pPr>
      <w:r>
        <w:rPr>
          <w:rFonts w:ascii="黑体" w:eastAsia="黑体" w:hAnsi="黑体" w:hint="eastAsia"/>
        </w:rPr>
        <w:t>表</w:t>
      </w:r>
      <w:r>
        <w:rPr>
          <w:rFonts w:ascii="黑体" w:eastAsia="黑体" w:hAnsi="黑体"/>
        </w:rPr>
        <w:t>A.1  食品生产质量安全体检表</w:t>
      </w:r>
      <w:r>
        <w:rPr>
          <w:rFonts w:hAnsi="宋体"/>
        </w:rPr>
        <w:t>（第5页/共8页）</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40"/>
        <w:gridCol w:w="1718"/>
        <w:gridCol w:w="993"/>
        <w:gridCol w:w="4677"/>
        <w:gridCol w:w="1134"/>
        <w:gridCol w:w="3544"/>
        <w:gridCol w:w="651"/>
      </w:tblGrid>
      <w:tr w:rsidR="00001BC0">
        <w:trPr>
          <w:tblHeader/>
          <w:jc w:val="center"/>
        </w:trPr>
        <w:tc>
          <w:tcPr>
            <w:tcW w:w="540"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序号</w:t>
            </w:r>
          </w:p>
        </w:tc>
        <w:tc>
          <w:tcPr>
            <w:tcW w:w="1718"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体检项目</w:t>
            </w:r>
          </w:p>
        </w:tc>
        <w:tc>
          <w:tcPr>
            <w:tcW w:w="993"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项目序号</w:t>
            </w:r>
          </w:p>
        </w:tc>
        <w:tc>
          <w:tcPr>
            <w:tcW w:w="4677"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体检内容</w:t>
            </w:r>
          </w:p>
        </w:tc>
        <w:tc>
          <w:tcPr>
            <w:tcW w:w="113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单项评定</w:t>
            </w:r>
          </w:p>
        </w:tc>
        <w:tc>
          <w:tcPr>
            <w:tcW w:w="354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发现问题</w:t>
            </w:r>
          </w:p>
        </w:tc>
        <w:tc>
          <w:tcPr>
            <w:tcW w:w="651"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备注</w:t>
            </w:r>
          </w:p>
        </w:tc>
      </w:tr>
      <w:tr w:rsidR="00001BC0">
        <w:trPr>
          <w:jc w:val="center"/>
        </w:trPr>
        <w:tc>
          <w:tcPr>
            <w:tcW w:w="540" w:type="dxa"/>
            <w:vMerge w:val="restart"/>
            <w:shd w:val="clear" w:color="auto" w:fill="auto"/>
            <w:vAlign w:val="center"/>
          </w:tcPr>
          <w:p w:rsidR="00001BC0" w:rsidRDefault="00D23DC9">
            <w:pPr>
              <w:autoSpaceDE w:val="0"/>
              <w:autoSpaceDN w:val="0"/>
              <w:spacing w:line="240" w:lineRule="auto"/>
              <w:jc w:val="center"/>
              <w:rPr>
                <w:rFonts w:ascii="宋体" w:hAnsi="Times New Roman"/>
                <w:kern w:val="0"/>
                <w:sz w:val="18"/>
                <w:szCs w:val="20"/>
              </w:rPr>
            </w:pPr>
            <w:r>
              <w:rPr>
                <w:rFonts w:ascii="宋体" w:hAnsi="Times New Roman" w:hint="eastAsia"/>
                <w:kern w:val="0"/>
                <w:sz w:val="18"/>
                <w:szCs w:val="20"/>
              </w:rPr>
              <w:t>7</w:t>
            </w:r>
          </w:p>
        </w:tc>
        <w:tc>
          <w:tcPr>
            <w:tcW w:w="1718" w:type="dxa"/>
            <w:vMerge w:val="restart"/>
            <w:shd w:val="clear" w:color="auto" w:fill="auto"/>
            <w:vAlign w:val="center"/>
          </w:tcPr>
          <w:p w:rsidR="00001BC0" w:rsidRDefault="00D23DC9">
            <w:pPr>
              <w:autoSpaceDE w:val="0"/>
              <w:autoSpaceDN w:val="0"/>
              <w:spacing w:line="240" w:lineRule="auto"/>
              <w:jc w:val="center"/>
              <w:rPr>
                <w:rFonts w:ascii="宋体" w:hAnsi="Times New Roman"/>
                <w:kern w:val="0"/>
                <w:sz w:val="18"/>
                <w:szCs w:val="20"/>
              </w:rPr>
            </w:pPr>
            <w:r>
              <w:rPr>
                <w:rFonts w:ascii="宋体" w:hAnsi="Times New Roman" w:hint="eastAsia"/>
                <w:kern w:val="0"/>
                <w:sz w:val="18"/>
                <w:szCs w:val="20"/>
              </w:rPr>
              <w:t>贮存及交付控制</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7</w:t>
            </w:r>
            <w:r>
              <w:rPr>
                <w:rFonts w:ascii="宋体" w:hAnsi="Times New Roman"/>
                <w:kern w:val="0"/>
                <w:sz w:val="18"/>
                <w:szCs w:val="20"/>
              </w:rPr>
              <w:t>.3</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不合格品和回收品应在划定区域存放，并有明显标识</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7.4</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根据产品特点建立和执行相适应的贮存、运输及交付控制制度和记录</w:t>
            </w:r>
          </w:p>
        </w:tc>
        <w:tc>
          <w:tcPr>
            <w:tcW w:w="1134"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7</w:t>
            </w:r>
            <w:r>
              <w:rPr>
                <w:rFonts w:ascii="宋体" w:hAnsi="Times New Roman"/>
                <w:kern w:val="0"/>
                <w:sz w:val="18"/>
                <w:szCs w:val="20"/>
              </w:rPr>
              <w:t>.5</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仓库应设置防鼠、防雀、防尘相关设施；面积、温湿度及卫生条件符合要求</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7.6</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销售台账如实记录食品的名称、规格、数量、生产日期或者生产批号、检验合格证明、销售日期以及购货者名称、地址、联系方式等内容</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7</w:t>
            </w:r>
            <w:r>
              <w:rPr>
                <w:rFonts w:ascii="宋体" w:hAnsi="Times New Roman"/>
                <w:kern w:val="0"/>
                <w:sz w:val="18"/>
                <w:szCs w:val="20"/>
              </w:rPr>
              <w:t>.7</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运输产品的车辆</w:t>
            </w:r>
            <w:proofErr w:type="gramStart"/>
            <w:r>
              <w:rPr>
                <w:rFonts w:ascii="宋体" w:hAnsi="Times New Roman" w:hint="eastAsia"/>
                <w:kern w:val="0"/>
                <w:sz w:val="18"/>
                <w:szCs w:val="20"/>
              </w:rPr>
              <w:t>应卫生</w:t>
            </w:r>
            <w:proofErr w:type="gramEnd"/>
            <w:r>
              <w:rPr>
                <w:rFonts w:ascii="宋体" w:hAnsi="Times New Roman" w:hint="eastAsia"/>
                <w:kern w:val="0"/>
                <w:sz w:val="18"/>
                <w:szCs w:val="20"/>
              </w:rPr>
              <w:t>洁净，不得与有毒有害及污染物混装，有冷</w:t>
            </w:r>
            <w:proofErr w:type="gramStart"/>
            <w:r>
              <w:rPr>
                <w:rFonts w:ascii="宋体" w:hAnsi="Times New Roman" w:hint="eastAsia"/>
                <w:kern w:val="0"/>
                <w:sz w:val="18"/>
                <w:szCs w:val="20"/>
              </w:rPr>
              <w:t>链要求</w:t>
            </w:r>
            <w:proofErr w:type="gramEnd"/>
            <w:r>
              <w:rPr>
                <w:rFonts w:ascii="宋体" w:hAnsi="Times New Roman" w:hint="eastAsia"/>
                <w:kern w:val="0"/>
                <w:sz w:val="18"/>
                <w:szCs w:val="20"/>
              </w:rPr>
              <w:t>的，需符合有关规定</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7</w:t>
            </w:r>
            <w:r>
              <w:rPr>
                <w:rFonts w:ascii="宋体" w:hAnsi="Times New Roman"/>
                <w:kern w:val="0"/>
                <w:sz w:val="18"/>
                <w:szCs w:val="20"/>
              </w:rPr>
              <w:t>.8</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做好售后服务，有客户满意度调查的计划和记录，有专人负责收集和反馈消费者的咨询和投诉</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8</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不合格食品管理和食品召回</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8</w:t>
            </w:r>
            <w:r>
              <w:rPr>
                <w:rFonts w:ascii="宋体" w:hAnsi="Times New Roman"/>
                <w:kern w:val="0"/>
                <w:sz w:val="18"/>
                <w:szCs w:val="20"/>
              </w:rPr>
              <w:t>.1</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建立和保存不合格品的处置记录，不合格品的批次、数量应与记录一致</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8.2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实施不安全食品的召回，召回和处理情况向所在地市场</w:t>
            </w:r>
            <w:r>
              <w:rPr>
                <w:rFonts w:ascii="宋体" w:hAnsi="Times New Roman" w:hint="eastAsia"/>
                <w:color w:val="FF0000"/>
                <w:kern w:val="0"/>
                <w:sz w:val="18"/>
                <w:szCs w:val="20"/>
              </w:rPr>
              <w:t>监管管理</w:t>
            </w:r>
            <w:r>
              <w:rPr>
                <w:rFonts w:ascii="宋体" w:hAnsi="Times New Roman" w:hint="eastAsia"/>
                <w:kern w:val="0"/>
                <w:sz w:val="18"/>
                <w:szCs w:val="20"/>
              </w:rPr>
              <w:t>部门报告</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8</w:t>
            </w:r>
            <w:r>
              <w:rPr>
                <w:rFonts w:ascii="宋体" w:hAnsi="Times New Roman"/>
                <w:kern w:val="0"/>
                <w:sz w:val="18"/>
                <w:szCs w:val="20"/>
              </w:rPr>
              <w:t>.3</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有召回计划、公告等相应记录；召回食品有处置记录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8.4</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有召回食品无害化处理、销毁等措施，未发现使用召回食品重新加工食品或再次流入市场情况（对因标签存在瑕疵实施召回的除外）</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9</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标签和说明书</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9.1</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企业所有产品标签标识应符合国家有关法律法规和标准要求</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9.2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未发现标注虚假生产日期或批号的情况</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9.3</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未发现转基因食品、辐照食品未按规定标示</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bl>
    <w:p w:rsidR="00001BC0" w:rsidRDefault="00D23DC9">
      <w:pPr>
        <w:pStyle w:val="affffe"/>
        <w:spacing w:beforeLines="50" w:before="156" w:afterLines="50" w:after="156"/>
        <w:ind w:firstLineChars="0" w:firstLine="0"/>
        <w:jc w:val="center"/>
        <w:rPr>
          <w:rFonts w:ascii="黑体" w:eastAsia="黑体" w:hAnsi="黑体"/>
        </w:rPr>
      </w:pPr>
      <w:r>
        <w:rPr>
          <w:rFonts w:ascii="黑体" w:eastAsia="黑体" w:hAnsi="黑体" w:hint="eastAsia"/>
        </w:rPr>
        <w:t>表A.1  食品生产质量安全体检表</w:t>
      </w:r>
      <w:r>
        <w:rPr>
          <w:rFonts w:hAnsi="宋体" w:hint="eastAsia"/>
        </w:rPr>
        <w:t>（第</w:t>
      </w:r>
      <w:r>
        <w:rPr>
          <w:rFonts w:hAnsi="宋体"/>
        </w:rPr>
        <w:t>6</w:t>
      </w:r>
      <w:r>
        <w:rPr>
          <w:rFonts w:hAnsi="宋体" w:hint="eastAsia"/>
        </w:rPr>
        <w:t>页/共</w:t>
      </w:r>
      <w:r>
        <w:rPr>
          <w:rFonts w:hAnsi="宋体"/>
        </w:rPr>
        <w:t>8</w:t>
      </w:r>
      <w:r>
        <w:rPr>
          <w:rFonts w:hAnsi="宋体" w:hint="eastAsia"/>
        </w:rPr>
        <w:t>页）</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40"/>
        <w:gridCol w:w="1718"/>
        <w:gridCol w:w="993"/>
        <w:gridCol w:w="4677"/>
        <w:gridCol w:w="1134"/>
        <w:gridCol w:w="3544"/>
        <w:gridCol w:w="651"/>
      </w:tblGrid>
      <w:tr w:rsidR="00001BC0">
        <w:trPr>
          <w:tblHeader/>
          <w:jc w:val="center"/>
        </w:trPr>
        <w:tc>
          <w:tcPr>
            <w:tcW w:w="540"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序号</w:t>
            </w:r>
          </w:p>
        </w:tc>
        <w:tc>
          <w:tcPr>
            <w:tcW w:w="1718"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体检项目</w:t>
            </w:r>
          </w:p>
        </w:tc>
        <w:tc>
          <w:tcPr>
            <w:tcW w:w="993"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项目序号</w:t>
            </w:r>
          </w:p>
        </w:tc>
        <w:tc>
          <w:tcPr>
            <w:tcW w:w="4677"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体检内容</w:t>
            </w:r>
          </w:p>
        </w:tc>
        <w:tc>
          <w:tcPr>
            <w:tcW w:w="113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单项评定</w:t>
            </w:r>
          </w:p>
        </w:tc>
        <w:tc>
          <w:tcPr>
            <w:tcW w:w="354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发现问题</w:t>
            </w:r>
          </w:p>
        </w:tc>
        <w:tc>
          <w:tcPr>
            <w:tcW w:w="651"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备注</w:t>
            </w:r>
          </w:p>
        </w:tc>
      </w:tr>
      <w:tr w:rsidR="00001BC0">
        <w:trPr>
          <w:jc w:val="center"/>
        </w:trPr>
        <w:tc>
          <w:tcPr>
            <w:tcW w:w="540"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9</w:t>
            </w:r>
          </w:p>
        </w:tc>
        <w:tc>
          <w:tcPr>
            <w:tcW w:w="1718"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标签和说明书</w:t>
            </w:r>
          </w:p>
        </w:tc>
        <w:tc>
          <w:tcPr>
            <w:tcW w:w="993"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*9.4</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未发现食品标签、说明书涉及疾病预防、治疗功能，未发现保健食品之外的食品标签、说明书涉及保健功能</w:t>
            </w:r>
          </w:p>
        </w:tc>
        <w:tc>
          <w:tcPr>
            <w:tcW w:w="1134"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0</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食品安全自查</w:t>
            </w:r>
          </w:p>
        </w:tc>
        <w:tc>
          <w:tcPr>
            <w:tcW w:w="993"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10.1</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建立食品安全自查制度，并定期对食品安全状况进行检查评价</w:t>
            </w:r>
          </w:p>
        </w:tc>
        <w:tc>
          <w:tcPr>
            <w:tcW w:w="1134"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10.2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对自查发现食品安全问题，立即采取整改、停止生产等措施，并按规定向所在地市场监督管理部门报告</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1</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从业人员管理</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11.1</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企业主要负责人全面负责食品安全工作，有与生产规模相适应的食品安全管理人员、专业技术人员，并有文件明确规定</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1.2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有食品安全管理人员、食品专业技术人员培训和考核记录；食品安全管理人员、食品专业技术人员进行现场考试，且考试成绩达到90分及以上为合格</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11.3</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未发现聘用禁止从事食品安全管理的人员</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1.4</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企业食品安全主要负责人在企业内部制定制度、过程控制、食品安全培训、食品安全检查以及食品安全事件或事故调查等环节履行了岗位职责并有记录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11.5</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建立从业人员健康管理制度，从事接触直接入口食品工作的人员有健康证明，符合相关规定</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1.6</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有从业人员食品安全知识培训制度，并有相关培训记录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2</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信息记录和追溯</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2.2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建立并实施食品安全追溯制度，并有相应记录</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2.2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未发现食品安全追溯信息记录不真实、不准确等情况</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2.3</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建立信息化食品安全追溯体系的，电子记录信息与纸质记录信息保持一致</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bl>
    <w:p w:rsidR="00001BC0" w:rsidRDefault="00001BC0">
      <w:pPr>
        <w:pStyle w:val="affffe"/>
        <w:spacing w:beforeLines="50" w:before="156" w:afterLines="50" w:after="156"/>
        <w:ind w:firstLineChars="0" w:firstLine="0"/>
        <w:jc w:val="center"/>
        <w:rPr>
          <w:rFonts w:ascii="黑体" w:eastAsia="黑体" w:hAnsi="黑体"/>
        </w:rPr>
      </w:pPr>
    </w:p>
    <w:p w:rsidR="00001BC0" w:rsidRDefault="00D23DC9">
      <w:pPr>
        <w:pStyle w:val="affffe"/>
        <w:spacing w:beforeLines="50" w:before="156" w:afterLines="50" w:after="156"/>
        <w:ind w:firstLineChars="0" w:firstLine="0"/>
        <w:jc w:val="center"/>
        <w:rPr>
          <w:rFonts w:ascii="黑体" w:eastAsia="黑体" w:hAnsi="黑体"/>
        </w:rPr>
      </w:pPr>
      <w:r>
        <w:rPr>
          <w:rFonts w:ascii="黑体" w:eastAsia="黑体" w:hAnsi="黑体" w:hint="eastAsia"/>
        </w:rPr>
        <w:t>表</w:t>
      </w:r>
      <w:r>
        <w:rPr>
          <w:rFonts w:ascii="黑体" w:eastAsia="黑体" w:hAnsi="黑体"/>
        </w:rPr>
        <w:t>A.1  食品生产质量安全体检表</w:t>
      </w:r>
      <w:r>
        <w:rPr>
          <w:rFonts w:hAnsi="宋体"/>
        </w:rPr>
        <w:t>（第7页/共8页）</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40"/>
        <w:gridCol w:w="1718"/>
        <w:gridCol w:w="993"/>
        <w:gridCol w:w="4677"/>
        <w:gridCol w:w="1134"/>
        <w:gridCol w:w="3544"/>
        <w:gridCol w:w="651"/>
      </w:tblGrid>
      <w:tr w:rsidR="00001BC0">
        <w:trPr>
          <w:tblHeader/>
          <w:jc w:val="center"/>
        </w:trPr>
        <w:tc>
          <w:tcPr>
            <w:tcW w:w="540"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序号</w:t>
            </w:r>
          </w:p>
        </w:tc>
        <w:tc>
          <w:tcPr>
            <w:tcW w:w="1718"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体检项目</w:t>
            </w:r>
          </w:p>
        </w:tc>
        <w:tc>
          <w:tcPr>
            <w:tcW w:w="993"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项目序号</w:t>
            </w:r>
          </w:p>
        </w:tc>
        <w:tc>
          <w:tcPr>
            <w:tcW w:w="4677"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体检内容</w:t>
            </w:r>
          </w:p>
        </w:tc>
        <w:tc>
          <w:tcPr>
            <w:tcW w:w="113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单项评定</w:t>
            </w:r>
          </w:p>
        </w:tc>
        <w:tc>
          <w:tcPr>
            <w:tcW w:w="354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发现问题</w:t>
            </w:r>
          </w:p>
        </w:tc>
        <w:tc>
          <w:tcPr>
            <w:tcW w:w="651"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备注</w:t>
            </w: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3</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食品安全事故处置</w:t>
            </w:r>
          </w:p>
        </w:tc>
        <w:tc>
          <w:tcPr>
            <w:tcW w:w="993"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13.1</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食品安全主要负责人应定期组织相关人员开展有关食品安全检查，排查食品安全风险隐患，并记录</w:t>
            </w:r>
          </w:p>
        </w:tc>
        <w:tc>
          <w:tcPr>
            <w:tcW w:w="1134"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13.2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有食品安全处置方案，并定期检查食品安全防范措施落实情况，及时消除食品安全隐患</w:t>
            </w:r>
          </w:p>
        </w:tc>
        <w:tc>
          <w:tcPr>
            <w:tcW w:w="1134" w:type="dxa"/>
            <w:shd w:val="clear" w:color="auto" w:fill="auto"/>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w:t>
            </w:r>
            <w:r>
              <w:rPr>
                <w:rFonts w:ascii="宋体" w:hAnsi="Times New Roman"/>
                <w:kern w:val="0"/>
                <w:sz w:val="18"/>
                <w:szCs w:val="20"/>
              </w:rPr>
              <w:t>13.3</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发生食品安全事故的，对导致或者可能导致食品安全事故的食品及原料、工具、设备、设施等，立即采取封存等控制措施，并向事故发生地市场监督管理部门报告</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4</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产品标准执行情况</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4.1</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企业应执行现行有效的食品安全国家标准。若执行企业标准的，企业标准应按规定备案，且在有效期内</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4.2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企业应有产品质量标准，如无国家、行业、地方标准及团体标准，则需制定企业标准作为内控标准</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4.3</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企业的产品质量标准指标应不低于国家、行业、地方标准及团体标准要求，充分反映企业产品的高质量要求</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5</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过敏原控制</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宋体" w:hint="eastAsia"/>
                <w:color w:val="FF0000"/>
                <w:sz w:val="18"/>
                <w:szCs w:val="18"/>
              </w:rPr>
              <w:t>15.1</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宋体" w:hint="eastAsia"/>
                <w:color w:val="FF0000"/>
                <w:sz w:val="18"/>
                <w:szCs w:val="18"/>
              </w:rPr>
              <w:t>应制定过敏原控制文件，过敏原识别充分并对其危害程度进行评估</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宋体" w:hint="eastAsia"/>
                <w:color w:val="FF0000"/>
                <w:sz w:val="18"/>
                <w:szCs w:val="18"/>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宋体" w:hint="eastAsia"/>
                <w:color w:val="FF0000"/>
                <w:sz w:val="18"/>
                <w:szCs w:val="18"/>
              </w:rPr>
              <w:t>15.2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宋体" w:hint="eastAsia"/>
                <w:color w:val="FF0000"/>
                <w:sz w:val="18"/>
                <w:szCs w:val="18"/>
              </w:rPr>
              <w:t>致敏物质与非致敏物质分开存放，并进行标识</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宋体" w:hint="eastAsia"/>
                <w:color w:val="FF0000"/>
                <w:sz w:val="18"/>
                <w:szCs w:val="18"/>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宋体" w:hint="eastAsia"/>
                <w:color w:val="FF0000"/>
                <w:sz w:val="18"/>
                <w:szCs w:val="18"/>
              </w:rPr>
              <w:t>15.3</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宋体" w:hint="eastAsia"/>
                <w:color w:val="FF0000"/>
                <w:sz w:val="18"/>
                <w:szCs w:val="18"/>
              </w:rPr>
              <w:t>接触致敏物质的生产设备、工器具、员工工作服等应及时清洗或清理</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宋体" w:hint="eastAsia"/>
                <w:color w:val="FF0000"/>
                <w:sz w:val="18"/>
                <w:szCs w:val="18"/>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6</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食品质量安全管理</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6.1</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企业制定适宜的食品安全方针、目标，进行监视、评审、沟通并适当更新</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6.2</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企业按标准要求建立质量管理体系、食品安全管理体系、危害分析与关键控制点（HACCP）体系并有效运行</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6.3</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管理体系文件层次清晰、受控、具备可操作性，管理体系文件向全员</w:t>
            </w:r>
            <w:proofErr w:type="gramStart"/>
            <w:r>
              <w:rPr>
                <w:rFonts w:ascii="宋体" w:hAnsi="Times New Roman" w:hint="eastAsia"/>
                <w:kern w:val="0"/>
                <w:sz w:val="18"/>
                <w:szCs w:val="20"/>
              </w:rPr>
              <w:t>宣贯并有效</w:t>
            </w:r>
            <w:proofErr w:type="gramEnd"/>
            <w:r>
              <w:rPr>
                <w:rFonts w:ascii="宋体" w:hAnsi="Times New Roman" w:hint="eastAsia"/>
                <w:kern w:val="0"/>
                <w:sz w:val="18"/>
                <w:szCs w:val="20"/>
              </w:rPr>
              <w:t>实施</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bl>
    <w:p w:rsidR="00001BC0" w:rsidRDefault="00D23DC9">
      <w:pPr>
        <w:pStyle w:val="affffe"/>
        <w:spacing w:beforeLines="50" w:before="156" w:afterLines="50" w:after="156"/>
        <w:ind w:firstLineChars="0" w:firstLine="0"/>
        <w:jc w:val="center"/>
        <w:rPr>
          <w:rFonts w:ascii="黑体" w:eastAsia="黑体" w:hAnsi="黑体"/>
        </w:rPr>
      </w:pPr>
      <w:r>
        <w:rPr>
          <w:rFonts w:ascii="黑体" w:eastAsia="黑体" w:hAnsi="黑体" w:hint="eastAsia"/>
        </w:rPr>
        <w:t>表A.1  食品生产质量安全体检表</w:t>
      </w:r>
      <w:r>
        <w:rPr>
          <w:rFonts w:hAnsi="宋体" w:hint="eastAsia"/>
        </w:rPr>
        <w:t>（第</w:t>
      </w:r>
      <w:r>
        <w:rPr>
          <w:rFonts w:hAnsi="宋体"/>
        </w:rPr>
        <w:t>8</w:t>
      </w:r>
      <w:r>
        <w:rPr>
          <w:rFonts w:hAnsi="宋体" w:hint="eastAsia"/>
        </w:rPr>
        <w:t>页/共</w:t>
      </w:r>
      <w:r>
        <w:rPr>
          <w:rFonts w:hAnsi="宋体"/>
        </w:rPr>
        <w:t>8</w:t>
      </w:r>
      <w:r>
        <w:rPr>
          <w:rFonts w:hAnsi="宋体" w:hint="eastAsia"/>
        </w:rPr>
        <w:t>页）</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40"/>
        <w:gridCol w:w="1718"/>
        <w:gridCol w:w="993"/>
        <w:gridCol w:w="4677"/>
        <w:gridCol w:w="1134"/>
        <w:gridCol w:w="3544"/>
        <w:gridCol w:w="651"/>
      </w:tblGrid>
      <w:tr w:rsidR="00001BC0">
        <w:trPr>
          <w:tblHeader/>
          <w:jc w:val="center"/>
        </w:trPr>
        <w:tc>
          <w:tcPr>
            <w:tcW w:w="540"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序号</w:t>
            </w:r>
          </w:p>
        </w:tc>
        <w:tc>
          <w:tcPr>
            <w:tcW w:w="1718"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体检项目</w:t>
            </w:r>
          </w:p>
        </w:tc>
        <w:tc>
          <w:tcPr>
            <w:tcW w:w="993"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项目序号</w:t>
            </w:r>
          </w:p>
        </w:tc>
        <w:tc>
          <w:tcPr>
            <w:tcW w:w="4677"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体检内容</w:t>
            </w:r>
          </w:p>
        </w:tc>
        <w:tc>
          <w:tcPr>
            <w:tcW w:w="113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单项评定</w:t>
            </w:r>
          </w:p>
        </w:tc>
        <w:tc>
          <w:tcPr>
            <w:tcW w:w="3544"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发现问题</w:t>
            </w:r>
          </w:p>
        </w:tc>
        <w:tc>
          <w:tcPr>
            <w:tcW w:w="651" w:type="dxa"/>
            <w:tcBorders>
              <w:top w:val="single" w:sz="8" w:space="0" w:color="auto"/>
              <w:bottom w:val="single" w:sz="8" w:space="0" w:color="auto"/>
            </w:tcBorders>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备注</w:t>
            </w:r>
          </w:p>
        </w:tc>
      </w:tr>
      <w:tr w:rsidR="00001BC0">
        <w:trPr>
          <w:jc w:val="center"/>
        </w:trPr>
        <w:tc>
          <w:tcPr>
            <w:tcW w:w="540"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6</w:t>
            </w:r>
          </w:p>
        </w:tc>
        <w:tc>
          <w:tcPr>
            <w:tcW w:w="1718" w:type="dxa"/>
            <w:vMerge w:val="restart"/>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食品质量安全管理</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6.4</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企业应分析和评价监视或测量的适当数据和信息，包括与PRP和危害控制计划相关的验证活动结果</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6.5</w:t>
            </w:r>
          </w:p>
        </w:tc>
        <w:tc>
          <w:tcPr>
            <w:tcW w:w="4677" w:type="dxa"/>
            <w:shd w:val="clear" w:color="auto" w:fill="auto"/>
            <w:vAlign w:val="center"/>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定期开展内部审核和管理评审，切实解决实际问题，保障管理体系运行的适宜性、充分性、有效性</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1718" w:type="dxa"/>
            <w:vMerge/>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6.6</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企业通过质量、食品安全、HACCP等管理体系认证</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540"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7</w:t>
            </w:r>
          </w:p>
        </w:tc>
        <w:tc>
          <w:tcPr>
            <w:tcW w:w="1718" w:type="dxa"/>
            <w:shd w:val="clear" w:color="auto" w:fill="auto"/>
            <w:vAlign w:val="center"/>
          </w:tcPr>
          <w:p w:rsidR="00001BC0" w:rsidRDefault="00D23DC9">
            <w:pPr>
              <w:widowControl/>
              <w:autoSpaceDE w:val="0"/>
              <w:autoSpaceDN w:val="0"/>
              <w:adjustRightInd/>
              <w:spacing w:line="240" w:lineRule="auto"/>
              <w:rPr>
                <w:rFonts w:ascii="宋体" w:hAnsi="Times New Roman"/>
                <w:kern w:val="0"/>
                <w:sz w:val="18"/>
                <w:szCs w:val="20"/>
              </w:rPr>
            </w:pPr>
            <w:r>
              <w:rPr>
                <w:rFonts w:ascii="宋体" w:hAnsi="Times New Roman" w:hint="eastAsia"/>
                <w:kern w:val="0"/>
                <w:sz w:val="18"/>
                <w:szCs w:val="20"/>
              </w:rPr>
              <w:t>前次体检或监督检查发现问题整改情况</w:t>
            </w:r>
          </w:p>
        </w:tc>
        <w:tc>
          <w:tcPr>
            <w:tcW w:w="993"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7.1</w:t>
            </w:r>
          </w:p>
        </w:tc>
        <w:tc>
          <w:tcPr>
            <w:tcW w:w="4677" w:type="dxa"/>
            <w:shd w:val="clear" w:color="auto" w:fill="auto"/>
          </w:tcPr>
          <w:p w:rsidR="00001BC0" w:rsidRDefault="00D23DC9">
            <w:pPr>
              <w:widowControl/>
              <w:autoSpaceDE w:val="0"/>
              <w:autoSpaceDN w:val="0"/>
              <w:adjustRightInd/>
              <w:spacing w:line="240" w:lineRule="auto"/>
              <w:ind w:firstLineChars="100" w:firstLine="180"/>
              <w:rPr>
                <w:rFonts w:ascii="宋体" w:hAnsi="Times New Roman"/>
                <w:kern w:val="0"/>
                <w:sz w:val="18"/>
                <w:szCs w:val="20"/>
              </w:rPr>
            </w:pPr>
            <w:r>
              <w:rPr>
                <w:rFonts w:ascii="宋体" w:hAnsi="Times New Roman" w:hint="eastAsia"/>
                <w:kern w:val="0"/>
                <w:sz w:val="18"/>
                <w:szCs w:val="20"/>
              </w:rPr>
              <w:t>对前次体检或监督检查发现的问题完成整改</w:t>
            </w:r>
          </w:p>
        </w:tc>
        <w:tc>
          <w:tcPr>
            <w:tcW w:w="1134" w:type="dxa"/>
            <w:shd w:val="clear" w:color="auto" w:fill="auto"/>
            <w:vAlign w:val="center"/>
          </w:tcPr>
          <w:p w:rsidR="00001BC0" w:rsidRDefault="00D23DC9">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□是□否</w:t>
            </w:r>
          </w:p>
        </w:tc>
        <w:tc>
          <w:tcPr>
            <w:tcW w:w="3544"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c>
          <w:tcPr>
            <w:tcW w:w="651" w:type="dxa"/>
            <w:shd w:val="clear" w:color="auto" w:fill="auto"/>
            <w:vAlign w:val="center"/>
          </w:tcPr>
          <w:p w:rsidR="00001BC0" w:rsidRDefault="00001BC0">
            <w:pPr>
              <w:widowControl/>
              <w:autoSpaceDE w:val="0"/>
              <w:autoSpaceDN w:val="0"/>
              <w:adjustRightInd/>
              <w:spacing w:line="240" w:lineRule="auto"/>
              <w:jc w:val="center"/>
              <w:rPr>
                <w:rFonts w:ascii="宋体" w:hAnsi="Times New Roman"/>
                <w:kern w:val="0"/>
                <w:sz w:val="18"/>
                <w:szCs w:val="20"/>
              </w:rPr>
            </w:pPr>
          </w:p>
        </w:tc>
      </w:tr>
      <w:tr w:rsidR="00001BC0">
        <w:trPr>
          <w:jc w:val="center"/>
        </w:trPr>
        <w:tc>
          <w:tcPr>
            <w:tcW w:w="13257" w:type="dxa"/>
            <w:gridSpan w:val="7"/>
            <w:tcBorders>
              <w:top w:val="single" w:sz="8" w:space="0" w:color="auto"/>
              <w:bottom w:val="single" w:sz="8" w:space="0" w:color="auto"/>
            </w:tcBorders>
            <w:shd w:val="clear" w:color="auto" w:fill="auto"/>
            <w:vAlign w:val="center"/>
          </w:tcPr>
          <w:p w:rsidR="00001BC0" w:rsidRDefault="00D23DC9">
            <w:pPr>
              <w:pStyle w:val="afff2"/>
            </w:pPr>
            <w:r>
              <w:rPr>
                <w:rFonts w:hint="eastAsia"/>
              </w:rPr>
              <w:t>体检项目：重点项（*）26项，一般项5</w:t>
            </w:r>
            <w:r>
              <w:t>8</w:t>
            </w:r>
            <w:r>
              <w:rPr>
                <w:rFonts w:hint="eastAsia"/>
              </w:rPr>
              <w:t>项，共8</w:t>
            </w:r>
            <w:r>
              <w:t>4</w:t>
            </w:r>
            <w:r>
              <w:rPr>
                <w:rFonts w:hint="eastAsia"/>
              </w:rPr>
              <w:t>项。</w:t>
            </w:r>
          </w:p>
        </w:tc>
      </w:tr>
    </w:tbl>
    <w:p w:rsidR="00001BC0" w:rsidRDefault="00001BC0">
      <w:pPr>
        <w:pStyle w:val="affffe"/>
        <w:ind w:firstLine="420"/>
        <w:sectPr w:rsidR="00001BC0">
          <w:headerReference w:type="even" r:id="rId24"/>
          <w:headerReference w:type="default" r:id="rId25"/>
          <w:footerReference w:type="even" r:id="rId26"/>
          <w:footerReference w:type="default" r:id="rId27"/>
          <w:pgSz w:w="16838" w:h="11906" w:orient="landscape"/>
          <w:pgMar w:top="1134" w:right="1871" w:bottom="1134" w:left="1134" w:header="1418" w:footer="1247" w:gutter="284"/>
          <w:cols w:space="425"/>
          <w:formProt w:val="0"/>
          <w:docGrid w:type="lines" w:linePitch="312"/>
        </w:sectPr>
      </w:pPr>
    </w:p>
    <w:p w:rsidR="00001BC0" w:rsidRDefault="00D23DC9">
      <w:pPr>
        <w:pStyle w:val="afffff5"/>
        <w:spacing w:after="156"/>
      </w:pPr>
      <w:bookmarkStart w:id="116" w:name="_Toc106788184"/>
      <w:bookmarkStart w:id="117" w:name="_Toc106885365"/>
      <w:bookmarkStart w:id="118" w:name="_Toc106887758"/>
      <w:bookmarkStart w:id="119" w:name="_Toc106893292"/>
      <w:bookmarkStart w:id="120" w:name="BookMark6"/>
      <w:bookmarkEnd w:id="27"/>
      <w:r>
        <w:rPr>
          <w:rFonts w:hint="eastAsia"/>
          <w:spacing w:val="105"/>
        </w:rPr>
        <w:t>参考文</w:t>
      </w:r>
      <w:r>
        <w:rPr>
          <w:rFonts w:hint="eastAsia"/>
        </w:rPr>
        <w:t>献</w:t>
      </w:r>
      <w:bookmarkEnd w:id="116"/>
      <w:bookmarkEnd w:id="117"/>
      <w:bookmarkEnd w:id="118"/>
      <w:bookmarkEnd w:id="119"/>
    </w:p>
    <w:p w:rsidR="00001BC0" w:rsidRDefault="00D23DC9">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[1]</w:t>
      </w:r>
      <w:r>
        <w:rPr>
          <w:rFonts w:ascii="宋体" w:hAnsi="Times New Roman"/>
          <w:kern w:val="0"/>
          <w:szCs w:val="20"/>
        </w:rPr>
        <w:t xml:space="preserve"> </w:t>
      </w:r>
      <w:r>
        <w:rPr>
          <w:rFonts w:ascii="宋体" w:hAnsi="Times New Roman" w:hint="eastAsia"/>
          <w:kern w:val="0"/>
          <w:szCs w:val="20"/>
        </w:rPr>
        <w:t xml:space="preserve"> GB 14881-2013  食品安全国家标准 </w:t>
      </w:r>
      <w:r>
        <w:rPr>
          <w:rFonts w:ascii="宋体" w:hAnsi="Times New Roman"/>
          <w:kern w:val="0"/>
          <w:szCs w:val="20"/>
        </w:rPr>
        <w:t xml:space="preserve"> </w:t>
      </w:r>
      <w:r>
        <w:rPr>
          <w:rFonts w:ascii="宋体" w:hAnsi="Times New Roman" w:hint="eastAsia"/>
          <w:kern w:val="0"/>
          <w:szCs w:val="20"/>
        </w:rPr>
        <w:t>食品生产通用卫生规范</w:t>
      </w:r>
    </w:p>
    <w:p w:rsidR="00001BC0" w:rsidRDefault="00D23DC9">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 xml:space="preserve">[2] </w:t>
      </w:r>
      <w:r>
        <w:rPr>
          <w:rFonts w:ascii="宋体" w:hAnsi="Times New Roman"/>
          <w:kern w:val="0"/>
          <w:szCs w:val="20"/>
        </w:rPr>
        <w:t xml:space="preserve"> </w:t>
      </w:r>
      <w:r>
        <w:rPr>
          <w:rFonts w:ascii="宋体" w:hAnsi="Times New Roman" w:hint="eastAsia"/>
          <w:kern w:val="0"/>
          <w:szCs w:val="20"/>
        </w:rPr>
        <w:t xml:space="preserve">GB/T 19001-2016  质量管理体系 </w:t>
      </w:r>
      <w:r>
        <w:rPr>
          <w:rFonts w:ascii="宋体" w:hAnsi="Times New Roman"/>
          <w:kern w:val="0"/>
          <w:szCs w:val="20"/>
        </w:rPr>
        <w:t xml:space="preserve"> </w:t>
      </w:r>
      <w:r>
        <w:rPr>
          <w:rFonts w:ascii="宋体" w:hAnsi="Times New Roman" w:hint="eastAsia"/>
          <w:kern w:val="0"/>
          <w:szCs w:val="20"/>
        </w:rPr>
        <w:t>要求</w:t>
      </w:r>
    </w:p>
    <w:p w:rsidR="00001BC0" w:rsidRDefault="00D23DC9">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 xml:space="preserve">[3] </w:t>
      </w:r>
      <w:r>
        <w:rPr>
          <w:rFonts w:ascii="宋体" w:hAnsi="Times New Roman"/>
          <w:kern w:val="0"/>
          <w:szCs w:val="20"/>
        </w:rPr>
        <w:t xml:space="preserve"> </w:t>
      </w:r>
      <w:r>
        <w:rPr>
          <w:rFonts w:ascii="宋体" w:hAnsi="Times New Roman" w:hint="eastAsia"/>
          <w:kern w:val="0"/>
          <w:szCs w:val="20"/>
        </w:rPr>
        <w:t xml:space="preserve">ISO/22000: 2018  食品安全管理体系 </w:t>
      </w:r>
      <w:r>
        <w:rPr>
          <w:rFonts w:ascii="宋体" w:hAnsi="Times New Roman"/>
          <w:kern w:val="0"/>
          <w:szCs w:val="20"/>
        </w:rPr>
        <w:t xml:space="preserve"> </w:t>
      </w:r>
      <w:r>
        <w:rPr>
          <w:rFonts w:ascii="宋体" w:hAnsi="Times New Roman" w:hint="eastAsia"/>
          <w:kern w:val="0"/>
          <w:szCs w:val="20"/>
        </w:rPr>
        <w:t>食品链中各类组织的要求</w:t>
      </w:r>
    </w:p>
    <w:p w:rsidR="00001BC0" w:rsidRDefault="00D23DC9">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 xml:space="preserve">[4] </w:t>
      </w:r>
      <w:r>
        <w:rPr>
          <w:rFonts w:ascii="宋体" w:hAnsi="Times New Roman"/>
          <w:kern w:val="0"/>
          <w:szCs w:val="20"/>
        </w:rPr>
        <w:t xml:space="preserve"> </w:t>
      </w:r>
      <w:r>
        <w:rPr>
          <w:rFonts w:ascii="宋体" w:hAnsi="Times New Roman" w:hint="eastAsia"/>
          <w:kern w:val="0"/>
          <w:szCs w:val="20"/>
        </w:rPr>
        <w:t>危害分析与关键控制点(HACCP)体系认证要求（V</w:t>
      </w:r>
      <w:r>
        <w:rPr>
          <w:rFonts w:ascii="宋体" w:hAnsi="Times New Roman"/>
          <w:kern w:val="0"/>
          <w:szCs w:val="20"/>
        </w:rPr>
        <w:t>1.0</w:t>
      </w:r>
      <w:r>
        <w:rPr>
          <w:rFonts w:ascii="宋体" w:hAnsi="Times New Roman" w:hint="eastAsia"/>
          <w:kern w:val="0"/>
          <w:szCs w:val="20"/>
        </w:rPr>
        <w:t>）</w:t>
      </w:r>
    </w:p>
    <w:p w:rsidR="00001BC0" w:rsidRDefault="00D23DC9">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 xml:space="preserve">[5] </w:t>
      </w:r>
      <w:r>
        <w:rPr>
          <w:rFonts w:ascii="宋体" w:hAnsi="Times New Roman"/>
          <w:kern w:val="0"/>
          <w:szCs w:val="20"/>
        </w:rPr>
        <w:t xml:space="preserve"> </w:t>
      </w:r>
      <w:r>
        <w:rPr>
          <w:rFonts w:ascii="宋体" w:hAnsi="Times New Roman" w:hint="eastAsia"/>
          <w:kern w:val="0"/>
          <w:szCs w:val="20"/>
        </w:rPr>
        <w:t>市场监管总局办公厅关于印发食品生产经营监督检查有关表格的通知（</w:t>
      </w:r>
      <w:proofErr w:type="gramStart"/>
      <w:r>
        <w:rPr>
          <w:rFonts w:ascii="宋体" w:hAnsi="Times New Roman" w:hint="eastAsia"/>
          <w:kern w:val="0"/>
          <w:szCs w:val="20"/>
        </w:rPr>
        <w:t>市监食</w:t>
      </w:r>
      <w:proofErr w:type="gramEnd"/>
      <w:r>
        <w:rPr>
          <w:rFonts w:ascii="宋体" w:hAnsi="Times New Roman" w:hint="eastAsia"/>
          <w:kern w:val="0"/>
          <w:szCs w:val="20"/>
        </w:rPr>
        <w:t>生发[2022]18号）</w:t>
      </w:r>
    </w:p>
    <w:p w:rsidR="00001BC0" w:rsidRDefault="00D23DC9">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[6]</w:t>
      </w:r>
      <w:r>
        <w:rPr>
          <w:rFonts w:ascii="宋体" w:hAnsi="Times New Roman"/>
          <w:kern w:val="0"/>
          <w:szCs w:val="20"/>
        </w:rPr>
        <w:t xml:space="preserve">  </w:t>
      </w:r>
      <w:r>
        <w:rPr>
          <w:rFonts w:ascii="宋体" w:hAnsi="Times New Roman" w:hint="eastAsia"/>
          <w:kern w:val="0"/>
          <w:szCs w:val="20"/>
        </w:rPr>
        <w:t>食品生产经营监督检查管理办法（国家市场监督管理总局第49号令）</w:t>
      </w:r>
    </w:p>
    <w:p w:rsidR="00001BC0" w:rsidRDefault="00D23DC9">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[7]  政府购买第三</w:t>
      </w:r>
      <w:proofErr w:type="gramStart"/>
      <w:r>
        <w:rPr>
          <w:rFonts w:ascii="宋体" w:hAnsi="Times New Roman" w:hint="eastAsia"/>
          <w:kern w:val="0"/>
          <w:szCs w:val="20"/>
        </w:rPr>
        <w:t>方食品</w:t>
      </w:r>
      <w:proofErr w:type="gramEnd"/>
      <w:r>
        <w:rPr>
          <w:rFonts w:ascii="宋体" w:hAnsi="Times New Roman" w:hint="eastAsia"/>
          <w:kern w:val="0"/>
          <w:szCs w:val="20"/>
        </w:rPr>
        <w:t>检测机构服务满意度测评规范（SZDB/Z 303-2018）</w:t>
      </w:r>
    </w:p>
    <w:p w:rsidR="00001BC0" w:rsidRDefault="00D23DC9">
      <w:pPr>
        <w:pStyle w:val="affffe"/>
        <w:ind w:firstLineChars="0" w:firstLine="0"/>
        <w:jc w:val="center"/>
      </w:pPr>
      <w:bookmarkStart w:id="121" w:name="BookMark8"/>
      <w:bookmarkEnd w:id="120"/>
      <w:r>
        <w:rPr>
          <w:rFonts w:hint="eastAsia"/>
          <w:noProof/>
        </w:rPr>
        <w:drawing>
          <wp:inline distT="0" distB="0" distL="0" distR="0">
            <wp:extent cx="1485900" cy="317500"/>
            <wp:effectExtent l="0" t="0" r="0" b="6350"/>
            <wp:docPr id="10" name="图片 10"/>
            <wp:cNvGraphicFramePr/>
            <a:graphic xmlns:a="http://schemas.openxmlformats.org/drawingml/2006/main">
              <a:graphicData uri="http://schemas.openxmlformats.org/drawingml/2006/picture">
                <pic:pic xmlns:pic="http://schemas.openxmlformats.org/drawingml/2006/picture">
                  <pic:nvPicPr>
                    <pic:cNvPr id="10" name="图片 10"/>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1"/>
    </w:p>
    <w:sectPr w:rsidR="00001BC0">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DC9" w:rsidRDefault="00D23DC9">
      <w:pPr>
        <w:spacing w:line="240" w:lineRule="auto"/>
      </w:pPr>
      <w:r>
        <w:separator/>
      </w:r>
    </w:p>
  </w:endnote>
  <w:endnote w:type="continuationSeparator" w:id="0">
    <w:p w:rsidR="00D23DC9" w:rsidRDefault="00D23D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fb"/>
    </w:pPr>
    <w:r>
      <w:fldChar w:fldCharType="begin"/>
    </w:r>
    <w:r>
      <w:instrText>PAGE   \* MERGEFORMAT</w:instrText>
    </w:r>
    <w:r>
      <w:fldChar w:fldCharType="separate"/>
    </w:r>
    <w:r w:rsidR="00A569A3" w:rsidRPr="00A569A3">
      <w:rPr>
        <w:noProof/>
        <w:lang w:val="zh-CN"/>
      </w:rPr>
      <w:t>13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fb"/>
    </w:pPr>
    <w:r>
      <w:fldChar w:fldCharType="begin"/>
    </w:r>
    <w:r>
      <w:instrText>PAGE   \* MERGEFORMAT</w:instrText>
    </w:r>
    <w:r>
      <w:fldChar w:fldCharType="separate"/>
    </w:r>
    <w:r w:rsidR="00316F2E" w:rsidRPr="00316F2E">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c"/>
    </w:pPr>
    <w:r>
      <w:fldChar w:fldCharType="begin"/>
    </w:r>
    <w:r>
      <w:instrText>PAGE   \* MERGEFORMAT</w:instrText>
    </w:r>
    <w:r>
      <w:fldChar w:fldCharType="separate"/>
    </w:r>
    <w:r>
      <w:rPr>
        <w:lang w:val="zh-CN"/>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fb"/>
    </w:pPr>
    <w:r>
      <w:fldChar w:fldCharType="begin"/>
    </w:r>
    <w:r>
      <w:instrText>PAGE   \* MERGEFORMAT</w:instrText>
    </w:r>
    <w:r>
      <w:fldChar w:fldCharType="separate"/>
    </w:r>
    <w:r w:rsidR="00316F2E" w:rsidRPr="00316F2E">
      <w:rPr>
        <w:noProof/>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c"/>
    </w:pPr>
    <w:r>
      <w:rPr>
        <w:noProof/>
      </w:rPr>
      <mc:AlternateContent>
        <mc:Choice Requires="wps">
          <w:drawing>
            <wp:anchor distT="0" distB="0" distL="114300" distR="114300" simplePos="0" relativeHeight="251665408" behindDoc="0" locked="0" layoutInCell="1" allowOverlap="1">
              <wp:simplePos x="0" y="0"/>
              <wp:positionH relativeFrom="page">
                <wp:posOffset>719455</wp:posOffset>
              </wp:positionH>
              <wp:positionV relativeFrom="page">
                <wp:posOffset>863600</wp:posOffset>
              </wp:positionV>
              <wp:extent cx="1828800" cy="1828800"/>
              <wp:effectExtent l="0" t="0" r="11430" b="12065"/>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D23DC9" w:rsidRDefault="00D23DC9">
                          <w:pPr>
                            <w:pStyle w:val="afffc"/>
                          </w:pPr>
                          <w:r>
                            <w:fldChar w:fldCharType="begin"/>
                          </w:r>
                          <w:r>
                            <w:instrText>PAGE   \* MERGEFORMAT</w:instrText>
                          </w:r>
                          <w:r>
                            <w:fldChar w:fldCharType="separate"/>
                          </w:r>
                          <w:r>
                            <w:rPr>
                              <w:lang w:val="zh-CN"/>
                            </w:rPr>
                            <w:t>2</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56.65pt;margin-top:68pt;height:144pt;width:144pt;mso-position-horizontal-relative:page;mso-position-vertical-relative:page;mso-wrap-style:none;z-index:251665408;v-text-anchor:bottom;mso-width-relative:page;mso-height-relative:page;" filled="f" stroked="f" coordsize="21600,21600" o:gfxdata="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SBiE5dYAAAALAQAADwAAAAAAAAAB&#10;ACAAAAAiAAAAZHJzL2Rvd25yZXYueG1sUEsBAhQAFAAAAAgAh07iQA1X2TQSAgAACQQAAA4AAAAA&#10;AAAAAQAgAAAAJQEAAGRycy9lMm9Eb2MueG1sUEsFBgAAAAAGAAYAWQEAAKkFAAAAAA==&#10;">
              <v:fill on="f" focussize="0,0"/>
              <v:stroke on="f" weight="0.5pt"/>
              <v:imagedata o:title=""/>
              <o:lock v:ext="edit" aspectratio="f"/>
              <v:textbox inset="0mm,0mm,0mm,0mm" style="layout-flow:vertical-ideographic;mso-fit-shape-to-text:t;">
                <w:txbxContent>
                  <w:p>
                    <w:pPr>
                      <w:pStyle w:val="17"/>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fb"/>
    </w:pPr>
    <w:r>
      <w:rPr>
        <w:noProof/>
      </w:rPr>
      <mc:AlternateContent>
        <mc:Choice Requires="wps">
          <w:drawing>
            <wp:anchor distT="0" distB="0" distL="114300" distR="114300" simplePos="0" relativeHeight="251661312" behindDoc="0" locked="0" layoutInCell="1" allowOverlap="1">
              <wp:simplePos x="0" y="0"/>
              <wp:positionH relativeFrom="page">
                <wp:posOffset>719455</wp:posOffset>
              </wp:positionH>
              <wp:positionV relativeFrom="page">
                <wp:posOffset>6604635</wp:posOffset>
              </wp:positionV>
              <wp:extent cx="1828800" cy="1828800"/>
              <wp:effectExtent l="0" t="0" r="0" b="508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D23DC9" w:rsidRDefault="00D23DC9">
                          <w:pPr>
                            <w:pStyle w:val="affffb"/>
                          </w:pPr>
                          <w:r>
                            <w:fldChar w:fldCharType="begin"/>
                          </w:r>
                          <w:r>
                            <w:instrText>PAGE   \* MERGEFORMAT</w:instrText>
                          </w:r>
                          <w:r>
                            <w:fldChar w:fldCharType="separate"/>
                          </w:r>
                          <w:r w:rsidR="00316F2E" w:rsidRPr="00316F2E">
                            <w:rPr>
                              <w:noProof/>
                              <w:lang w:val="zh-CN"/>
                            </w:rPr>
                            <w:t>5</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9" type="#_x0000_t202" style="position:absolute;left:0;text-align:left;margin-left:56.65pt;margin-top:520.05pt;width:2in;height:2in;z-index:251661312;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" filled="f" stroked="f" strokeweight=".5pt">
              <v:textbox style="layout-flow:vertical-ideographic;mso-fit-shape-to-text:t">
                <w:txbxContent>
                  <w:p w:rsidR="00D23DC9" w:rsidRDefault="00D23DC9">
                    <w:pPr>
                      <w:pStyle w:val="affffb"/>
                    </w:pPr>
                    <w:r>
                      <w:fldChar w:fldCharType="begin"/>
                    </w:r>
                    <w:r>
                      <w:instrText>PAGE   \* MERGEFORMAT</w:instrText>
                    </w:r>
                    <w:r>
                      <w:fldChar w:fldCharType="separate"/>
                    </w:r>
                    <w:r w:rsidR="00316F2E" w:rsidRPr="00316F2E">
                      <w:rPr>
                        <w:noProof/>
                        <w:lang w:val="zh-CN"/>
                      </w:rPr>
                      <w:t>5</w:t>
                    </w:r>
                    <w: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c"/>
    </w:pPr>
    <w:r>
      <w:fldChar w:fldCharType="begin"/>
    </w:r>
    <w:r>
      <w:instrText>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DC9" w:rsidRDefault="00D23DC9">
      <w:pPr>
        <w:spacing w:line="240" w:lineRule="auto"/>
      </w:pPr>
      <w:r>
        <w:separator/>
      </w:r>
    </w:p>
  </w:footnote>
  <w:footnote w:type="continuationSeparator" w:id="0">
    <w:p w:rsidR="00D23DC9" w:rsidRDefault="00D23DC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43/T XXXX—2022</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ff3"/>
    </w:pPr>
    <w:r>
      <w:fldChar w:fldCharType="begin"/>
    </w:r>
    <w:r>
      <w:instrText xml:space="preserve"> STYLEREF  标准文件_文件编号  \* MERGEFORMAT </w:instrText>
    </w:r>
    <w:r>
      <w:fldChar w:fldCharType="separate"/>
    </w:r>
    <w:r w:rsidR="00A569A3">
      <w:rPr>
        <w:noProof/>
      </w:rPr>
      <w:t>DB 43/T XXXX</w:t>
    </w:r>
    <w:r w:rsidR="00A569A3">
      <w:rPr>
        <w:noProof/>
      </w:rPr>
      <w:t>—</w:t>
    </w:r>
    <w:r w:rsidR="00A569A3">
      <w:rPr>
        <w:noProof/>
      </w:rPr>
      <w:t>2022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43/T 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ff3"/>
    </w:pPr>
    <w:r>
      <w:fldChar w:fldCharType="begin"/>
    </w:r>
    <w:r>
      <w:instrText xml:space="preserve"> STYLEREF  标准文件_文件编号  \* MERGEFORMAT </w:instrText>
    </w:r>
    <w:r>
      <w:fldChar w:fldCharType="separate"/>
    </w:r>
    <w:r w:rsidR="00316F2E">
      <w:rPr>
        <w:noProof/>
      </w:rPr>
      <w:t>DB 43/T XXXX</w:t>
    </w:r>
    <w:r w:rsidR="00316F2E">
      <w:rPr>
        <w:noProof/>
      </w:rPr>
      <w:t>—</w:t>
    </w:r>
    <w:r w:rsidR="00316F2E">
      <w:rPr>
        <w:noProof/>
      </w:rPr>
      <w:t>2022</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43/T XXXX—2022</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ff3"/>
    </w:pPr>
    <w:r>
      <w:fldChar w:fldCharType="begin"/>
    </w:r>
    <w:r>
      <w:instrText xml:space="preserve"> STYLEREF  标准文件_文件编号  \* MERGEFORMAT </w:instrText>
    </w:r>
    <w:r>
      <w:fldChar w:fldCharType="separate"/>
    </w:r>
    <w:r w:rsidR="00316F2E">
      <w:rPr>
        <w:noProof/>
      </w:rPr>
      <w:t>DB 43/T XXXX</w:t>
    </w:r>
    <w:r w:rsidR="00316F2E">
      <w:rPr>
        <w:noProof/>
      </w:rPr>
      <w:t>—</w:t>
    </w:r>
    <w:r w:rsidR="00316F2E">
      <w:rPr>
        <w:noProof/>
      </w:rPr>
      <w:t>2022</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ff4"/>
      <w:rPr>
        <w:lang w:val="fr-FR"/>
      </w:rPr>
    </w:pPr>
    <w:r>
      <w:rPr>
        <w:noProof/>
      </w:rPr>
      <mc:AlternateContent>
        <mc:Choice Requires="wps">
          <w:drawing>
            <wp:anchor distT="0" distB="0" distL="114300" distR="114300" simplePos="0" relativeHeight="251663360" behindDoc="0" locked="0" layoutInCell="1" allowOverlap="1">
              <wp:simplePos x="0" y="0"/>
              <wp:positionH relativeFrom="page">
                <wp:posOffset>9719945</wp:posOffset>
              </wp:positionH>
              <wp:positionV relativeFrom="page">
                <wp:posOffset>899795</wp:posOffset>
              </wp:positionV>
              <wp:extent cx="1828800" cy="1828800"/>
              <wp:effectExtent l="0" t="0" r="5080" b="12065"/>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D23DC9" w:rsidRDefault="00D23DC9">
                          <w:pPr>
                            <w:pStyle w:val="afffff4"/>
                          </w:pPr>
                          <w:r>
                            <w:fldChar w:fldCharType="begin"/>
                          </w:r>
                          <w:r>
                            <w:instrText xml:space="preserve"> STYLEREF  标准文件_文件编号 \* MERGEFORMAT </w:instrText>
                          </w:r>
                          <w:r>
                            <w:fldChar w:fldCharType="separate"/>
                          </w:r>
                          <w:r>
                            <w:t>DB 43/T XXXX</w:t>
                          </w:r>
                          <w:r>
                            <w:t>—</w:t>
                          </w:r>
                          <w:r>
                            <w:t>2022</w:t>
                          </w:r>
                          <w:r>
                            <w:fldChar w:fldCharType="end"/>
                          </w: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43/T XXXX</w:t>
                          </w:r>
                          <w:r>
                            <w:rPr>
                              <w:lang w:val="fr-FR"/>
                            </w:rPr>
                            <w:t>—</w:t>
                          </w:r>
                          <w:r>
                            <w:rPr>
                              <w:lang w:val="fr-FR"/>
                            </w:rPr>
                            <w:t>2022</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765.35pt;margin-top:70.85pt;height:144pt;width:144pt;mso-position-horizontal-relative:page;mso-position-vertical-relative:page;mso-wrap-style:none;z-index:251663360;v-text-anchor:bottom;mso-width-relative:page;mso-height-relative:page;" filled="f" stroked="f" coordsize="21600,21600" o:gfxdata="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SyLsc2QAAAA0BAAAPAAAAAAAA&#10;AAEAIAAAACIAAABkcnMvZG93bnJldi54bWxQSwECFAAUAAAACACHTuJAJYfIxRECAAAJBAAADgAA&#10;AAAAAAABACAAAAAoAQAAZHJzL2Uyb0RvYy54bWxQSwUGAAAAAAYABgBZAQAAqwUAAAAA&#10;">
              <v:fill on="f" focussize="0,0"/>
              <v:stroke on="f" weight="0.5pt"/>
              <v:imagedata o:title=""/>
              <o:lock v:ext="edit" aspectratio="f"/>
              <v:textbox inset="0mm,0mm,0mm,0mm" style="layout-flow:vertical-ideographic;mso-fit-shape-to-text:t;">
                <w:txbxContent>
                  <w:p>
                    <w:pPr>
                      <w:pStyle w:val="62"/>
                    </w:pPr>
                    <w:r>
                      <w:fldChar w:fldCharType="begin"/>
                    </w:r>
                    <w:r>
                      <w:instrText xml:space="preserve"> STYLEREF  标准文件_文件编号 \* MERGEFORMAT </w:instrText>
                    </w:r>
                    <w:r>
                      <w:fldChar w:fldCharType="separate"/>
                    </w:r>
                    <w:r>
                      <w:t>DB 43/T XXXX—2022</w:t>
                    </w:r>
                    <w:r>
                      <w:fldChar w:fldCharType="end"/>
                    </w: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XXXX—2022</w:t>
                    </w:r>
                    <w:r>
                      <w:fldChar w:fldCharType="end"/>
                    </w:r>
                  </w:p>
                </w:txbxContent>
              </v:textbox>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DC9" w:rsidRDefault="00D23DC9">
    <w:pPr>
      <w:pStyle w:val="afffff3"/>
    </w:pPr>
    <w:r>
      <w:rPr>
        <w:noProof/>
      </w:rPr>
      <mc:AlternateContent>
        <mc:Choice Requires="wps">
          <w:drawing>
            <wp:anchor distT="0" distB="0" distL="114300" distR="114300" simplePos="0" relativeHeight="251659264" behindDoc="0" locked="0" layoutInCell="1" allowOverlap="1">
              <wp:simplePos x="0" y="0"/>
              <wp:positionH relativeFrom="page">
                <wp:posOffset>9539605</wp:posOffset>
              </wp:positionH>
              <wp:positionV relativeFrom="page">
                <wp:posOffset>5569585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D23DC9" w:rsidRDefault="00D23DC9">
                          <w:pPr>
                            <w:pStyle w:val="afffff3"/>
                          </w:pPr>
                          <w:r>
                            <w:fldChar w:fldCharType="begin"/>
                          </w:r>
                          <w:r>
                            <w:instrText xml:space="preserve"> STYLEREF  标准文件_文件编号  \* MERGEFORMAT </w:instrText>
                          </w:r>
                          <w:r>
                            <w:fldChar w:fldCharType="separate"/>
                          </w:r>
                          <w:r w:rsidR="00316F2E">
                            <w:rPr>
                              <w:noProof/>
                            </w:rPr>
                            <w:t>DB 43/T XXXX</w:t>
                          </w:r>
                          <w:r w:rsidR="00316F2E">
                            <w:rPr>
                              <w:noProof/>
                            </w:rPr>
                            <w:t>—</w:t>
                          </w:r>
                          <w:r w:rsidR="00316F2E">
                            <w:rPr>
                              <w:noProof/>
                            </w:rPr>
                            <w:t>2022</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left:0;text-align:left;margin-left:751.15pt;margin-top:438.55pt;width:2in;height:2in;z-index:251659264;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" filled="f" stroked="f" strokeweight=".5pt">
              <v:textbox style="layout-flow:vertical-ideographic;mso-fit-shape-to-text:t">
                <w:txbxContent>
                  <w:p w:rsidR="00D23DC9" w:rsidRDefault="00D23DC9">
                    <w:pPr>
                      <w:pStyle w:val="afffff3"/>
                    </w:pPr>
                    <w:r>
                      <w:fldChar w:fldCharType="begin"/>
                    </w:r>
                    <w:r>
                      <w:instrText xml:space="preserve"> STYLEREF  标准文件_文件编号  \* MERGEFORMAT </w:instrText>
                    </w:r>
                    <w:r>
                      <w:fldChar w:fldCharType="separate"/>
                    </w:r>
                    <w:r w:rsidR="00316F2E">
                      <w:rPr>
                        <w:noProof/>
                      </w:rPr>
                      <w:t>DB 43/T XXXX</w:t>
                    </w:r>
                    <w:r w:rsidR="00316F2E">
                      <w:rPr>
                        <w:noProof/>
                      </w:rPr>
                      <w:t>—</w:t>
                    </w:r>
                    <w:r w:rsidR="00316F2E">
                      <w:rPr>
                        <w:noProof/>
                      </w:rPr>
                      <w:t>2022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G5Je2sggfvzpsfleCho1FGXjErESupvIbYTE76vKe1YIwgKaWggvwaHZd3Mxv0vP//6Lapu1uaIkCs/UsMgC+g==" w:salt="QhmLYe4dCHZvfYlnT4lwEg=="/>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476"/>
    <w:rsid w:val="0000040A"/>
    <w:rsid w:val="00000A94"/>
    <w:rsid w:val="00001972"/>
    <w:rsid w:val="00001BC0"/>
    <w:rsid w:val="00001D9A"/>
    <w:rsid w:val="00006750"/>
    <w:rsid w:val="00007B3A"/>
    <w:rsid w:val="000107E0"/>
    <w:rsid w:val="00011FDE"/>
    <w:rsid w:val="00012FFD"/>
    <w:rsid w:val="00014162"/>
    <w:rsid w:val="00014340"/>
    <w:rsid w:val="00016A9C"/>
    <w:rsid w:val="00022184"/>
    <w:rsid w:val="00022762"/>
    <w:rsid w:val="0002292F"/>
    <w:rsid w:val="000238E0"/>
    <w:rsid w:val="000249DB"/>
    <w:rsid w:val="0002595E"/>
    <w:rsid w:val="000303C3"/>
    <w:rsid w:val="000331D3"/>
    <w:rsid w:val="000346A5"/>
    <w:rsid w:val="000359C3"/>
    <w:rsid w:val="00035A7D"/>
    <w:rsid w:val="000365ED"/>
    <w:rsid w:val="000367A0"/>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23C"/>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7F4"/>
    <w:rsid w:val="000F633F"/>
    <w:rsid w:val="000F67E9"/>
    <w:rsid w:val="000F7FF9"/>
    <w:rsid w:val="00104926"/>
    <w:rsid w:val="00110FCC"/>
    <w:rsid w:val="00113B1E"/>
    <w:rsid w:val="0011711C"/>
    <w:rsid w:val="0012059C"/>
    <w:rsid w:val="00123F25"/>
    <w:rsid w:val="00124E4F"/>
    <w:rsid w:val="001260B7"/>
    <w:rsid w:val="001265CB"/>
    <w:rsid w:val="0012699D"/>
    <w:rsid w:val="001321C6"/>
    <w:rsid w:val="001325C4"/>
    <w:rsid w:val="001327B4"/>
    <w:rsid w:val="00133010"/>
    <w:rsid w:val="001338EE"/>
    <w:rsid w:val="00133AAE"/>
    <w:rsid w:val="00135323"/>
    <w:rsid w:val="001356C4"/>
    <w:rsid w:val="00140A7A"/>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7ADC"/>
    <w:rsid w:val="001B06E8"/>
    <w:rsid w:val="001B459E"/>
    <w:rsid w:val="001B71D0"/>
    <w:rsid w:val="001B71EE"/>
    <w:rsid w:val="001B74F3"/>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389"/>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925"/>
    <w:rsid w:val="00225CF8"/>
    <w:rsid w:val="0022794E"/>
    <w:rsid w:val="00233D64"/>
    <w:rsid w:val="0023482A"/>
    <w:rsid w:val="0023518C"/>
    <w:rsid w:val="002359CB"/>
    <w:rsid w:val="00243540"/>
    <w:rsid w:val="0024497B"/>
    <w:rsid w:val="0024515B"/>
    <w:rsid w:val="00246021"/>
    <w:rsid w:val="0024666E"/>
    <w:rsid w:val="002466ED"/>
    <w:rsid w:val="00247F52"/>
    <w:rsid w:val="00250B25"/>
    <w:rsid w:val="00250BBE"/>
    <w:rsid w:val="002515C2"/>
    <w:rsid w:val="0025194F"/>
    <w:rsid w:val="0026148A"/>
    <w:rsid w:val="002625B5"/>
    <w:rsid w:val="00262696"/>
    <w:rsid w:val="00263D25"/>
    <w:rsid w:val="002643C3"/>
    <w:rsid w:val="00264A0C"/>
    <w:rsid w:val="00266EEB"/>
    <w:rsid w:val="00267EF4"/>
    <w:rsid w:val="00270CB8"/>
    <w:rsid w:val="00272B08"/>
    <w:rsid w:val="002771AC"/>
    <w:rsid w:val="00281BB8"/>
    <w:rsid w:val="00281E9E"/>
    <w:rsid w:val="00282405"/>
    <w:rsid w:val="002832E1"/>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6F2E"/>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5A84"/>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634"/>
    <w:rsid w:val="0041477A"/>
    <w:rsid w:val="004167A3"/>
    <w:rsid w:val="00432DAA"/>
    <w:rsid w:val="00434305"/>
    <w:rsid w:val="00435DF7"/>
    <w:rsid w:val="0044083F"/>
    <w:rsid w:val="00441AE7"/>
    <w:rsid w:val="00445574"/>
    <w:rsid w:val="004467FB"/>
    <w:rsid w:val="0045177A"/>
    <w:rsid w:val="00452D6B"/>
    <w:rsid w:val="00454484"/>
    <w:rsid w:val="0045517B"/>
    <w:rsid w:val="00463B77"/>
    <w:rsid w:val="00463C7B"/>
    <w:rsid w:val="004644A6"/>
    <w:rsid w:val="004659BD"/>
    <w:rsid w:val="00470775"/>
    <w:rsid w:val="004746B1"/>
    <w:rsid w:val="0047583F"/>
    <w:rsid w:val="00475DE8"/>
    <w:rsid w:val="00480476"/>
    <w:rsid w:val="00481C44"/>
    <w:rsid w:val="00482DFC"/>
    <w:rsid w:val="00484936"/>
    <w:rsid w:val="00485C89"/>
    <w:rsid w:val="00486BE3"/>
    <w:rsid w:val="004905E4"/>
    <w:rsid w:val="00490A89"/>
    <w:rsid w:val="00490AB4"/>
    <w:rsid w:val="00492F02"/>
    <w:rsid w:val="004939AE"/>
    <w:rsid w:val="004A12DF"/>
    <w:rsid w:val="004A17E6"/>
    <w:rsid w:val="004A1BA8"/>
    <w:rsid w:val="004A44B1"/>
    <w:rsid w:val="004A4B57"/>
    <w:rsid w:val="004A63FA"/>
    <w:rsid w:val="004B0272"/>
    <w:rsid w:val="004B2701"/>
    <w:rsid w:val="004B2E1B"/>
    <w:rsid w:val="004B3AA8"/>
    <w:rsid w:val="004B3E93"/>
    <w:rsid w:val="004B7E3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04F1"/>
    <w:rsid w:val="004F2B52"/>
    <w:rsid w:val="004F3103"/>
    <w:rsid w:val="004F391A"/>
    <w:rsid w:val="004F3CFB"/>
    <w:rsid w:val="004F6456"/>
    <w:rsid w:val="004F696E"/>
    <w:rsid w:val="004F6C71"/>
    <w:rsid w:val="00501139"/>
    <w:rsid w:val="005022C2"/>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BA1"/>
    <w:rsid w:val="00533D04"/>
    <w:rsid w:val="00534804"/>
    <w:rsid w:val="00534BDF"/>
    <w:rsid w:val="005354EA"/>
    <w:rsid w:val="0053585F"/>
    <w:rsid w:val="00535EC4"/>
    <w:rsid w:val="00535ED9"/>
    <w:rsid w:val="0053692B"/>
    <w:rsid w:val="00541853"/>
    <w:rsid w:val="00543138"/>
    <w:rsid w:val="00543BDA"/>
    <w:rsid w:val="005441CC"/>
    <w:rsid w:val="005479DA"/>
    <w:rsid w:val="00547BCC"/>
    <w:rsid w:val="0055013B"/>
    <w:rsid w:val="00551F6F"/>
    <w:rsid w:val="00555044"/>
    <w:rsid w:val="00561475"/>
    <w:rsid w:val="0056487B"/>
    <w:rsid w:val="00564FB9"/>
    <w:rsid w:val="00567207"/>
    <w:rsid w:val="00573D9E"/>
    <w:rsid w:val="00577ED0"/>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0F35"/>
    <w:rsid w:val="0061275C"/>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D27"/>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B78FE"/>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0F96"/>
    <w:rsid w:val="006F2ACA"/>
    <w:rsid w:val="006F2ADC"/>
    <w:rsid w:val="006F2BFE"/>
    <w:rsid w:val="006F31E9"/>
    <w:rsid w:val="006F3D97"/>
    <w:rsid w:val="006F6284"/>
    <w:rsid w:val="007002C5"/>
    <w:rsid w:val="00704387"/>
    <w:rsid w:val="00707669"/>
    <w:rsid w:val="00711CBA"/>
    <w:rsid w:val="00711FB5"/>
    <w:rsid w:val="00712A01"/>
    <w:rsid w:val="00713F83"/>
    <w:rsid w:val="00714F58"/>
    <w:rsid w:val="00722FBF"/>
    <w:rsid w:val="00722FC2"/>
    <w:rsid w:val="00724879"/>
    <w:rsid w:val="00724E1B"/>
    <w:rsid w:val="00725949"/>
    <w:rsid w:val="00725A8E"/>
    <w:rsid w:val="00727FA2"/>
    <w:rsid w:val="007322D9"/>
    <w:rsid w:val="00732BC0"/>
    <w:rsid w:val="00734BFF"/>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152"/>
    <w:rsid w:val="00773C1F"/>
    <w:rsid w:val="00774DA4"/>
    <w:rsid w:val="00776599"/>
    <w:rsid w:val="0078114B"/>
    <w:rsid w:val="00781C6C"/>
    <w:rsid w:val="00781DD2"/>
    <w:rsid w:val="00783ECF"/>
    <w:rsid w:val="0078413A"/>
    <w:rsid w:val="007959E8"/>
    <w:rsid w:val="00795E9C"/>
    <w:rsid w:val="00797BC3"/>
    <w:rsid w:val="007A0521"/>
    <w:rsid w:val="007A2E12"/>
    <w:rsid w:val="007A3475"/>
    <w:rsid w:val="007A41C8"/>
    <w:rsid w:val="007A54CE"/>
    <w:rsid w:val="007A6BB4"/>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EDF"/>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B06"/>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A22"/>
    <w:rsid w:val="008D0CE8"/>
    <w:rsid w:val="008D2D1D"/>
    <w:rsid w:val="008D453D"/>
    <w:rsid w:val="008D53AD"/>
    <w:rsid w:val="008D562B"/>
    <w:rsid w:val="008D5733"/>
    <w:rsid w:val="008D622B"/>
    <w:rsid w:val="008D666C"/>
    <w:rsid w:val="008D7006"/>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47FE"/>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839"/>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7D44"/>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9A3"/>
    <w:rsid w:val="00A57142"/>
    <w:rsid w:val="00A648CD"/>
    <w:rsid w:val="00A6537A"/>
    <w:rsid w:val="00A67866"/>
    <w:rsid w:val="00A70B07"/>
    <w:rsid w:val="00A723F8"/>
    <w:rsid w:val="00A77CCB"/>
    <w:rsid w:val="00A83D8D"/>
    <w:rsid w:val="00A8446B"/>
    <w:rsid w:val="00A8473F"/>
    <w:rsid w:val="00A862D6"/>
    <w:rsid w:val="00A86C91"/>
    <w:rsid w:val="00A8715E"/>
    <w:rsid w:val="00A9295B"/>
    <w:rsid w:val="00A93B09"/>
    <w:rsid w:val="00A94247"/>
    <w:rsid w:val="00A952D7"/>
    <w:rsid w:val="00A963F7"/>
    <w:rsid w:val="00A96AD8"/>
    <w:rsid w:val="00AA052C"/>
    <w:rsid w:val="00AA1E45"/>
    <w:rsid w:val="00AA4286"/>
    <w:rsid w:val="00AA456B"/>
    <w:rsid w:val="00AA57F5"/>
    <w:rsid w:val="00AA5968"/>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1B7"/>
    <w:rsid w:val="00AE37E5"/>
    <w:rsid w:val="00AE5EB4"/>
    <w:rsid w:val="00AE7B52"/>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526"/>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37"/>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052"/>
    <w:rsid w:val="00BB5F8F"/>
    <w:rsid w:val="00BB657A"/>
    <w:rsid w:val="00BC1A4E"/>
    <w:rsid w:val="00BC4790"/>
    <w:rsid w:val="00BC5DC7"/>
    <w:rsid w:val="00BC6B8B"/>
    <w:rsid w:val="00BC73D8"/>
    <w:rsid w:val="00BD52D7"/>
    <w:rsid w:val="00BD5AD2"/>
    <w:rsid w:val="00BE168F"/>
    <w:rsid w:val="00BE22F3"/>
    <w:rsid w:val="00BE5B52"/>
    <w:rsid w:val="00BE7B8D"/>
    <w:rsid w:val="00BF0993"/>
    <w:rsid w:val="00BF10A9"/>
    <w:rsid w:val="00BF1703"/>
    <w:rsid w:val="00BF231C"/>
    <w:rsid w:val="00BF51E5"/>
    <w:rsid w:val="00BF74A6"/>
    <w:rsid w:val="00C013AD"/>
    <w:rsid w:val="00C04904"/>
    <w:rsid w:val="00C056B3"/>
    <w:rsid w:val="00C103E5"/>
    <w:rsid w:val="00C12466"/>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3B95"/>
    <w:rsid w:val="00C54ADE"/>
    <w:rsid w:val="00C55232"/>
    <w:rsid w:val="00C553A4"/>
    <w:rsid w:val="00C55A06"/>
    <w:rsid w:val="00C55D03"/>
    <w:rsid w:val="00C601BC"/>
    <w:rsid w:val="00C63211"/>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5CB5"/>
    <w:rsid w:val="00CE0C4F"/>
    <w:rsid w:val="00CE30EA"/>
    <w:rsid w:val="00CE476D"/>
    <w:rsid w:val="00CF048A"/>
    <w:rsid w:val="00CF155A"/>
    <w:rsid w:val="00CF2947"/>
    <w:rsid w:val="00CF686F"/>
    <w:rsid w:val="00CF6E60"/>
    <w:rsid w:val="00CF7BCA"/>
    <w:rsid w:val="00D008FD"/>
    <w:rsid w:val="00D01FA8"/>
    <w:rsid w:val="00D02277"/>
    <w:rsid w:val="00D0321C"/>
    <w:rsid w:val="00D035EC"/>
    <w:rsid w:val="00D06AB1"/>
    <w:rsid w:val="00D072ED"/>
    <w:rsid w:val="00D07A16"/>
    <w:rsid w:val="00D1067E"/>
    <w:rsid w:val="00D10F50"/>
    <w:rsid w:val="00D11272"/>
    <w:rsid w:val="00D126F5"/>
    <w:rsid w:val="00D14583"/>
    <w:rsid w:val="00D1489E"/>
    <w:rsid w:val="00D20737"/>
    <w:rsid w:val="00D21E81"/>
    <w:rsid w:val="00D223DE"/>
    <w:rsid w:val="00D23DC9"/>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480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149C"/>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10A"/>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0"/>
    <w:rsid w:val="00F66A4A"/>
    <w:rsid w:val="00F709C6"/>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58D4"/>
    <w:rsid w:val="00FE7E79"/>
    <w:rsid w:val="00FF3E7D"/>
    <w:rsid w:val="00FF5B99"/>
    <w:rsid w:val="00FF730C"/>
    <w:rsid w:val="00FF73F4"/>
    <w:rsid w:val="00FF7CE4"/>
    <w:rsid w:val="00FF7E39"/>
    <w:rsid w:val="0E0476D2"/>
    <w:rsid w:val="46D53E85"/>
    <w:rsid w:val="58204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qFormat="1"/>
    <w:lsdException w:name="footer" w:semiHidden="0" w:unhideWhenUsed="0" w:qFormat="1"/>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pPr>
      <w:ind w:left="198"/>
    </w:pPr>
    <w:rPr>
      <w:rFonts w:ascii="宋体"/>
      <w:sz w:val="18"/>
    </w:rPr>
  </w:style>
  <w:style w:type="paragraph" w:customStyle="1" w:styleId="affffb">
    <w:name w:val="标准文件_页脚奇数页"/>
    <w:pPr>
      <w:ind w:right="227"/>
      <w:jc w:val="right"/>
    </w:pPr>
    <w:rPr>
      <w:rFonts w:ascii="宋体"/>
      <w:sz w:val="18"/>
    </w:rPr>
  </w:style>
  <w:style w:type="paragraph" w:customStyle="1" w:styleId="affffc">
    <w:name w:val="标准书眉一"/>
    <w:pPr>
      <w:jc w:val="both"/>
    </w:p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sz w:val="32"/>
    </w:rPr>
  </w:style>
  <w:style w:type="paragraph" w:customStyle="1" w:styleId="affffff2">
    <w:name w:val="标准文件_目次、标准名称标题"/>
    <w:basedOn w:val="a6"/>
    <w:next w:val="affffe"/>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pPr>
      <w:numPr>
        <w:ilvl w:val="2"/>
        <w:numId w:val="13"/>
      </w:numPr>
    </w:pPr>
    <w:rPr>
      <w:rFonts w:ascii="宋体"/>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pPr>
      <w:framePr w:w="4000" w:h="473" w:hRule="exact" w:hSpace="180" w:vSpace="180" w:wrap="around" w:hAnchor="margin" w:y="13511" w:anchorLock="1"/>
    </w:pPr>
    <w:rPr>
      <w:rFonts w:eastAsia="黑体"/>
      <w:sz w:val="28"/>
    </w:rPr>
  </w:style>
  <w:style w:type="paragraph" w:customStyle="1" w:styleId="affffffd">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pPr>
      <w:spacing w:before="180" w:line="180" w:lineRule="exact"/>
      <w:jc w:val="center"/>
    </w:pPr>
    <w:rPr>
      <w:rFonts w:ascii="宋体"/>
      <w:sz w:val="21"/>
    </w:rPr>
  </w:style>
  <w:style w:type="paragraph" w:customStyle="1" w:styleId="afffffff0">
    <w:name w:val="封面标准文稿类别"/>
    <w:pPr>
      <w:spacing w:before="440" w:line="400" w:lineRule="exact"/>
      <w:jc w:val="center"/>
    </w:pPr>
    <w:rPr>
      <w:rFonts w:ascii="宋体"/>
      <w:sz w:val="24"/>
    </w:rPr>
  </w:style>
  <w:style w:type="paragraph" w:customStyle="1" w:styleId="afffffff1">
    <w:name w:val="封面标准英文名称"/>
    <w:pPr>
      <w:widowControl w:val="0"/>
      <w:spacing w:line="360" w:lineRule="exact"/>
      <w:jc w:val="center"/>
    </w:pPr>
    <w:rPr>
      <w:sz w:val="28"/>
    </w:rPr>
  </w:style>
  <w:style w:type="paragraph" w:customStyle="1" w:styleId="afffffff2">
    <w:name w:val="封面一致性程度标识"/>
    <w:pPr>
      <w:spacing w:before="440" w:line="440" w:lineRule="exact"/>
      <w:jc w:val="center"/>
    </w:pPr>
    <w:rPr>
      <w:sz w:val="28"/>
    </w:rPr>
  </w:style>
  <w:style w:type="paragraph" w:customStyle="1" w:styleId="afffffff3">
    <w:name w:val="封面正文"/>
    <w:pPr>
      <w:jc w:val="both"/>
    </w:p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3"/>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e"/>
    <w:next w:val="affff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qFormat="1"/>
    <w:lsdException w:name="footer" w:semiHidden="0" w:unhideWhenUsed="0" w:qFormat="1"/>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pPr>
      <w:ind w:left="198"/>
    </w:pPr>
    <w:rPr>
      <w:rFonts w:ascii="宋体"/>
      <w:sz w:val="18"/>
    </w:rPr>
  </w:style>
  <w:style w:type="paragraph" w:customStyle="1" w:styleId="affffb">
    <w:name w:val="标准文件_页脚奇数页"/>
    <w:pPr>
      <w:ind w:right="227"/>
      <w:jc w:val="right"/>
    </w:pPr>
    <w:rPr>
      <w:rFonts w:ascii="宋体"/>
      <w:sz w:val="18"/>
    </w:rPr>
  </w:style>
  <w:style w:type="paragraph" w:customStyle="1" w:styleId="affffc">
    <w:name w:val="标准书眉一"/>
    <w:pPr>
      <w:jc w:val="both"/>
    </w:p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sz w:val="32"/>
    </w:rPr>
  </w:style>
  <w:style w:type="paragraph" w:customStyle="1" w:styleId="affffff2">
    <w:name w:val="标准文件_目次、标准名称标题"/>
    <w:basedOn w:val="a6"/>
    <w:next w:val="affffe"/>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pPr>
      <w:numPr>
        <w:ilvl w:val="2"/>
        <w:numId w:val="13"/>
      </w:numPr>
    </w:pPr>
    <w:rPr>
      <w:rFonts w:ascii="宋体"/>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pPr>
      <w:framePr w:w="4000" w:h="473" w:hRule="exact" w:hSpace="180" w:vSpace="180" w:wrap="around" w:hAnchor="margin" w:y="13511" w:anchorLock="1"/>
    </w:pPr>
    <w:rPr>
      <w:rFonts w:eastAsia="黑体"/>
      <w:sz w:val="28"/>
    </w:rPr>
  </w:style>
  <w:style w:type="paragraph" w:customStyle="1" w:styleId="affffffd">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pPr>
      <w:spacing w:before="180" w:line="180" w:lineRule="exact"/>
      <w:jc w:val="center"/>
    </w:pPr>
    <w:rPr>
      <w:rFonts w:ascii="宋体"/>
      <w:sz w:val="21"/>
    </w:rPr>
  </w:style>
  <w:style w:type="paragraph" w:customStyle="1" w:styleId="afffffff0">
    <w:name w:val="封面标准文稿类别"/>
    <w:pPr>
      <w:spacing w:before="440" w:line="400" w:lineRule="exact"/>
      <w:jc w:val="center"/>
    </w:pPr>
    <w:rPr>
      <w:rFonts w:ascii="宋体"/>
      <w:sz w:val="24"/>
    </w:rPr>
  </w:style>
  <w:style w:type="paragraph" w:customStyle="1" w:styleId="afffffff1">
    <w:name w:val="封面标准英文名称"/>
    <w:pPr>
      <w:widowControl w:val="0"/>
      <w:spacing w:line="360" w:lineRule="exact"/>
      <w:jc w:val="center"/>
    </w:pPr>
    <w:rPr>
      <w:sz w:val="28"/>
    </w:rPr>
  </w:style>
  <w:style w:type="paragraph" w:customStyle="1" w:styleId="afffffff2">
    <w:name w:val="封面一致性程度标识"/>
    <w:pPr>
      <w:spacing w:before="440" w:line="440" w:lineRule="exact"/>
      <w:jc w:val="center"/>
    </w:pPr>
    <w:rPr>
      <w:sz w:val="28"/>
    </w:rPr>
  </w:style>
  <w:style w:type="paragraph" w:customStyle="1" w:styleId="afffffff3">
    <w:name w:val="封面正文"/>
    <w:pPr>
      <w:jc w:val="both"/>
    </w:p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3"/>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e"/>
    <w:next w:val="affff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header" Target="header7.xml"/><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0.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image" Target="media/image2.jpeg"/><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139FF1E2A14BA083D5F8F3CFDECA85"/>
        <w:category>
          <w:name w:val="常规"/>
          <w:gallery w:val="placeholder"/>
        </w:category>
        <w:types>
          <w:type w:val="bbPlcHdr"/>
        </w:types>
        <w:behaviors>
          <w:behavior w:val="content"/>
        </w:behaviors>
        <w:guid w:val="{46F6FE10-AD7D-44DC-884D-1676EAA073CE}"/>
      </w:docPartPr>
      <w:docPartBody>
        <w:p w:rsidR="009E44DC" w:rsidRDefault="009E44DC">
          <w:pPr>
            <w:pStyle w:val="07139FF1E2A14BA083D5F8F3CFDECA85"/>
          </w:pPr>
          <w:r>
            <w:rPr>
              <w:rStyle w:val="a3"/>
              <w:rFonts w:hint="eastAsia"/>
            </w:rPr>
            <w:t>单击或点击此处输入文字。</w:t>
          </w:r>
        </w:p>
      </w:docPartBody>
    </w:docPart>
    <w:docPart>
      <w:docPartPr>
        <w:name w:val="9EB0B420F5CF44F48FE945459F6EA58B"/>
        <w:category>
          <w:name w:val="常规"/>
          <w:gallery w:val="placeholder"/>
        </w:category>
        <w:types>
          <w:type w:val="bbPlcHdr"/>
        </w:types>
        <w:behaviors>
          <w:behavior w:val="content"/>
        </w:behaviors>
        <w:guid w:val="{0CC98E6A-5BF2-458B-9F39-A5A3B9212B17}"/>
      </w:docPartPr>
      <w:docPartBody>
        <w:p w:rsidR="009E44DC" w:rsidRDefault="009E44DC">
          <w:pPr>
            <w:pStyle w:val="9EB0B420F5CF44F48FE945459F6EA58B"/>
          </w:pPr>
          <w:r>
            <w:rPr>
              <w:rStyle w:val="a3"/>
              <w:rFonts w:hint="eastAsia"/>
            </w:rPr>
            <w:t>选择一项。</w:t>
          </w:r>
        </w:p>
      </w:docPartBody>
    </w:docPart>
    <w:docPart>
      <w:docPartPr>
        <w:name w:val="B966966C87794D9FA1133202B6BC2ED6"/>
        <w:category>
          <w:name w:val="常规"/>
          <w:gallery w:val="placeholder"/>
        </w:category>
        <w:types>
          <w:type w:val="bbPlcHdr"/>
        </w:types>
        <w:behaviors>
          <w:behavior w:val="content"/>
        </w:behaviors>
        <w:guid w:val="{E122382C-31AB-4D77-AB8F-A2D1D4AFC9DE}"/>
      </w:docPartPr>
      <w:docPartBody>
        <w:p w:rsidR="009E44DC" w:rsidRDefault="009E44DC">
          <w:pPr>
            <w:pStyle w:val="B966966C87794D9FA1133202B6BC2ED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96F"/>
    <w:rsid w:val="00083523"/>
    <w:rsid w:val="00124A00"/>
    <w:rsid w:val="0012596F"/>
    <w:rsid w:val="00235EF7"/>
    <w:rsid w:val="0063553B"/>
    <w:rsid w:val="006660EF"/>
    <w:rsid w:val="00954AC0"/>
    <w:rsid w:val="00992BE6"/>
    <w:rsid w:val="009E44DC"/>
    <w:rsid w:val="00A638EB"/>
    <w:rsid w:val="00F362F8"/>
    <w:rsid w:val="00F56876"/>
    <w:rsid w:val="00FB5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7139FF1E2A14BA083D5F8F3CFDECA85">
    <w:name w:val="07139FF1E2A14BA083D5F8F3CFDECA85"/>
    <w:qFormat/>
    <w:pPr>
      <w:widowControl w:val="0"/>
      <w:jc w:val="both"/>
    </w:pPr>
    <w:rPr>
      <w:kern w:val="2"/>
      <w:sz w:val="21"/>
      <w:szCs w:val="22"/>
    </w:rPr>
  </w:style>
  <w:style w:type="paragraph" w:customStyle="1" w:styleId="9EB0B420F5CF44F48FE945459F6EA58B">
    <w:name w:val="9EB0B420F5CF44F48FE945459F6EA58B"/>
    <w:pPr>
      <w:widowControl w:val="0"/>
      <w:jc w:val="both"/>
    </w:pPr>
    <w:rPr>
      <w:kern w:val="2"/>
      <w:sz w:val="21"/>
      <w:szCs w:val="22"/>
    </w:rPr>
  </w:style>
  <w:style w:type="paragraph" w:customStyle="1" w:styleId="B966966C87794D9FA1133202B6BC2ED6">
    <w:name w:val="B966966C87794D9FA1133202B6BC2ED6"/>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7139FF1E2A14BA083D5F8F3CFDECA85">
    <w:name w:val="07139FF1E2A14BA083D5F8F3CFDECA85"/>
    <w:qFormat/>
    <w:pPr>
      <w:widowControl w:val="0"/>
      <w:jc w:val="both"/>
    </w:pPr>
    <w:rPr>
      <w:kern w:val="2"/>
      <w:sz w:val="21"/>
      <w:szCs w:val="22"/>
    </w:rPr>
  </w:style>
  <w:style w:type="paragraph" w:customStyle="1" w:styleId="9EB0B420F5CF44F48FE945459F6EA58B">
    <w:name w:val="9EB0B420F5CF44F48FE945459F6EA58B"/>
    <w:pPr>
      <w:widowControl w:val="0"/>
      <w:jc w:val="both"/>
    </w:pPr>
    <w:rPr>
      <w:kern w:val="2"/>
      <w:sz w:val="21"/>
      <w:szCs w:val="22"/>
    </w:rPr>
  </w:style>
  <w:style w:type="paragraph" w:customStyle="1" w:styleId="B966966C87794D9FA1133202B6BC2ED6">
    <w:name w:val="B966966C87794D9FA1133202B6BC2ED6"/>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99440B-3CC2-415A-8ACB-BD5A9ADDC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26</TotalTime>
  <Pages>16</Pages>
  <Words>1555</Words>
  <Characters>8866</Characters>
  <Application>Microsoft Office Word</Application>
  <DocSecurity>0</DocSecurity>
  <Lines>73</Lines>
  <Paragraphs>20</Paragraphs>
  <ScaleCrop>false</ScaleCrop>
  <Company>PCMI</Company>
  <LinksUpToDate>false</LinksUpToDate>
  <CharactersWithSpaces>10401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a</cp:lastModifiedBy>
  <cp:revision>40</cp:revision>
  <cp:lastPrinted>2022-06-23T08:15:00Z</cp:lastPrinted>
  <dcterms:created xsi:type="dcterms:W3CDTF">2022-06-20T02:29:00Z</dcterms:created>
  <dcterms:modified xsi:type="dcterms:W3CDTF">2022-06-28T01:07:00Z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2052-11.1.0.9305</vt:lpwstr>
  </property>
</Properties>
</file>