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40" w:rsidRPr="00B84950" w:rsidRDefault="009B505A">
      <w:pPr>
        <w:pStyle w:val="aff9"/>
        <w:sectPr w:rsidR="00D10840" w:rsidRPr="00B849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  <w:bookmarkStart w:id="0" w:name="SectionMark0"/>
      <w:bookmarkStart w:id="1" w:name="_Toc24886882"/>
      <w:bookmarkStart w:id="2" w:name="SectionMark2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50" type="#_x0000_t202" style="position:absolute;left:0;text-align:left;margin-left:0;margin-top:110.35pt;width:456.9pt;height:67.75pt;z-index:251662848;mso-position-horizontal-relative:margin;mso-position-vertical-relative:margin" stroked="f">
            <v:textbox style="mso-next-textbox:#fmFrame3" inset="0,0,0,0">
              <w:txbxContent>
                <w:p w:rsidR="00B84950" w:rsidRDefault="00B84950">
                  <w:pPr>
                    <w:pStyle w:val="11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DB</w:t>
                  </w:r>
                  <w:r>
                    <w:rPr>
                      <w:rFonts w:ascii="黑体" w:hint="eastAsia"/>
                    </w:rPr>
                    <w:t>XX</w:t>
                  </w:r>
                  <w:r>
                    <w:rPr>
                      <w:rFonts w:ascii="黑体"/>
                    </w:rPr>
                    <w:t>/</w:t>
                  </w:r>
                  <w:r>
                    <w:rPr>
                      <w:rFonts w:ascii="黑体" w:hint="eastAsia"/>
                    </w:rPr>
                    <w:t>XXX</w:t>
                  </w:r>
                  <w:r>
                    <w:rPr>
                      <w:rFonts w:ascii="黑体"/>
                    </w:rPr>
                    <w:t>—</w:t>
                  </w:r>
                  <w:r>
                    <w:rPr>
                      <w:rFonts w:ascii="黑体"/>
                    </w:rPr>
                    <w:t>20</w:t>
                  </w:r>
                  <w:r>
                    <w:rPr>
                      <w:rFonts w:ascii="黑体" w:hint="eastAsia"/>
                    </w:rPr>
                    <w:t>21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line id="_x0000_s1049" style="position:absolute;left:0;text-align:left;z-index:251661824" from="0,700pt" to="482pt,700pt" strokecolor="#800008" strokeweight="1pt"/>
        </w:pict>
      </w:r>
      <w:r>
        <w:pict>
          <v:line id="_x0000_s1048" style="position:absolute;left:0;text-align:left;z-index:251660800" from="0,179pt" to="482pt,179pt" strokecolor="#800008" strokeweight="1pt"/>
        </w:pict>
      </w:r>
      <w:r>
        <w:pict>
          <v:shape id="fmFrame7" o:spid="_x0000_s1047" type="#_x0000_t202" style="position:absolute;left:0;text-align:left;margin-left:0;margin-top:717.2pt;width:481.9pt;height:28.6pt;z-index:251659776;mso-position-horizontal-relative:margin;mso-position-vertical-relative:margin" stroked="f">
            <v:textbox style="mso-next-textbox:#fmFrame7" inset="0,0,0,0">
              <w:txbxContent>
                <w:p w:rsidR="00B84950" w:rsidRDefault="00B84950">
                  <w:pPr>
                    <w:pStyle w:val="afc"/>
                  </w:pPr>
                  <w:r>
                    <w:rPr>
                      <w:rFonts w:hint="eastAsia"/>
                    </w:rPr>
                    <w:t>湖南省市场监督管理局</w:t>
                  </w:r>
                  <w:r>
                    <w:rPr>
                      <w:rStyle w:val="af9"/>
                      <w:rFonts w:hint="eastAsia"/>
                    </w:rPr>
                    <w:t xml:space="preserve"> </w:t>
                  </w:r>
                  <w:r>
                    <w:rPr>
                      <w:rStyle w:val="af9"/>
                      <w:rFonts w:hint="eastAsia"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6" o:spid="_x0000_s1046" type="#_x0000_t202" style="position:absolute;left:0;text-align:left;margin-left:322.9pt;margin-top:674.3pt;width:159pt;height:24.6pt;z-index:251657728;mso-position-horizontal-relative:margin;mso-position-vertical-relative:margin" stroked="f">
            <v:textbox style="mso-next-textbox:#fmFrame6" inset="0,0,0,0">
              <w:txbxContent>
                <w:p w:rsidR="00B84950" w:rsidRDefault="00B84950">
                  <w:pPr>
                    <w:pStyle w:val="aff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2021-XX--XX实施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5" o:spid="_x0000_s1045" type="#_x0000_t202" style="position:absolute;left:0;text-align:left;margin-left:0;margin-top:674.3pt;width:159pt;height:24.6pt;z-index:251658752;mso-position-horizontal-relative:margin;mso-position-vertical-relative:margin" stroked="f">
            <v:textbox style="mso-next-textbox:#fmFrame5" inset="0,0,0,0">
              <w:txbxContent>
                <w:p w:rsidR="00B84950" w:rsidRDefault="00B84950">
                  <w:pPr>
                    <w:pStyle w:val="aff0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2021--XX--XX发布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4" o:spid="_x0000_s1044" type="#_x0000_t202" style="position:absolute;left:0;text-align:left;margin-left:0;margin-top:286.25pt;width:470pt;height:368.6pt;z-index:251656704;mso-position-horizontal-relative:margin;mso-position-vertical-relative:margin" stroked="f">
            <v:textbox style="mso-next-textbox:#fmFrame4" inset="0,0,0,0">
              <w:txbxContent>
                <w:p w:rsidR="00B84950" w:rsidRDefault="00E01598">
                  <w:pPr>
                    <w:pStyle w:val="aff8"/>
                    <w:rPr>
                      <w:rFonts w:ascii="黑体" w:eastAsia="黑体"/>
                      <w:sz w:val="52"/>
                    </w:rPr>
                  </w:pPr>
                  <w:r>
                    <w:rPr>
                      <w:rFonts w:ascii="黑体" w:eastAsia="黑体" w:hint="eastAsia"/>
                      <w:sz w:val="52"/>
                    </w:rPr>
                    <w:t>热灼减率分析仪通用技术条件</w:t>
                  </w:r>
                </w:p>
                <w:p w:rsidR="00B84950" w:rsidRDefault="00ED42B0">
                  <w:pPr>
                    <w:pStyle w:val="aff8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>G</w:t>
                  </w:r>
                  <w:r>
                    <w:rPr>
                      <w:rFonts w:ascii="黑体" w:hint="eastAsia"/>
                    </w:rPr>
                    <w:t>eneral specification for</w:t>
                  </w:r>
                  <w:r w:rsidRPr="00ED42B0">
                    <w:rPr>
                      <w:rFonts w:ascii="仿宋" w:eastAsia="仿宋" w:hAnsi="仿宋" w:cs="宋体"/>
                      <w:color w:val="333333"/>
                      <w:sz w:val="21"/>
                      <w:szCs w:val="21"/>
                    </w:rPr>
                    <w:t xml:space="preserve"> </w:t>
                  </w:r>
                  <w:r w:rsidRPr="00ED42B0">
                    <w:rPr>
                      <w:rFonts w:ascii="黑体"/>
                    </w:rPr>
                    <w:t>Ignition loss analyzer</w:t>
                  </w:r>
                </w:p>
                <w:p w:rsidR="00B84950" w:rsidRDefault="00B84950">
                  <w:pPr>
                    <w:pStyle w:val="aff8"/>
                    <w:tabs>
                      <w:tab w:val="left" w:pos="2160"/>
                      <w:tab w:val="left" w:pos="2340"/>
                    </w:tabs>
                    <w:rPr>
                      <w:rFonts w:ascii="黑体"/>
                    </w:rPr>
                  </w:pPr>
                </w:p>
                <w:p w:rsidR="00B84950" w:rsidRDefault="00B84950">
                  <w:pPr>
                    <w:pStyle w:val="aff8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（征求意见稿）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8" o:spid="_x0000_s1043" type="#_x0000_t202" style="position:absolute;left:0;text-align:left;margin-left:200.75pt;margin-top:8.45pt;width:250pt;height:56.7pt;z-index:251655680;mso-position-horizontal-relative:margin;mso-position-vertical-relative:margin" stroked="f">
            <v:textbox style="mso-next-textbox:#fmFrame8" inset="0,0,0,0">
              <w:txbxContent>
                <w:p w:rsidR="00B84950" w:rsidRDefault="00B84950">
                  <w:pPr>
                    <w:pStyle w:val="afb"/>
                  </w:pPr>
                  <w:r>
                    <w:t>DB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2" o:spid="_x0000_s1042" type="#_x0000_t202" style="position:absolute;left:0;text-align:left;margin-left:0;margin-top:79.6pt;width:481.9pt;height:30.8pt;z-index:251654656;mso-position-horizontal-relative:margin;mso-position-vertical-relative:margin" stroked="f">
            <v:textbox style="mso-next-textbox:#fmFrame2" inset="0,0,0,0">
              <w:txbxContent>
                <w:p w:rsidR="00B84950" w:rsidRDefault="00B84950">
                  <w:pPr>
                    <w:pStyle w:val="afa"/>
                  </w:pPr>
                  <w:r>
                    <w:rPr>
                      <w:rFonts w:hint="eastAsia"/>
                    </w:rPr>
                    <w:t>湖南省地方标准</w:t>
                  </w:r>
                </w:p>
              </w:txbxContent>
            </v:textbox>
            <w10:wrap anchorx="margin" anchory="margin"/>
            <w10:anchorlock/>
          </v:shape>
        </w:pict>
      </w:r>
      <w:r>
        <w:pict>
          <v:shape id="fmFrame1" o:spid="_x0000_s1041" type="#_x0000_t202" style="position:absolute;left:0;text-align:left;margin-left:0;margin-top:0;width:200pt;height:51.8pt;z-index:251653632;mso-position-horizontal-relative:margin;mso-position-vertical-relative:margin" stroked="f">
            <v:textbox style="mso-next-textbox:#fmFrame1" inset="0,0,0,0">
              <w:txbxContent>
                <w:p w:rsidR="00B84950" w:rsidRDefault="00B84950">
                  <w:pPr>
                    <w:pStyle w:val="aff4"/>
                    <w:rPr>
                      <w:rFonts w:ascii="黑体"/>
                    </w:rPr>
                  </w:pPr>
                  <w:r>
                    <w:rPr>
                      <w:rFonts w:ascii="黑体"/>
                    </w:rPr>
                    <w:t xml:space="preserve">ICS </w:t>
                  </w:r>
                  <w:r>
                    <w:rPr>
                      <w:rFonts w:ascii="黑体" w:hint="eastAsia"/>
                    </w:rPr>
                    <w:t>XXXXXXX</w:t>
                  </w:r>
                </w:p>
                <w:p w:rsidR="00B84950" w:rsidRDefault="00B84950">
                  <w:pPr>
                    <w:pStyle w:val="aff4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X</w:t>
                  </w:r>
                  <w:r>
                    <w:rPr>
                      <w:rFonts w:ascii="黑体"/>
                    </w:rPr>
                    <w:t xml:space="preserve"> </w:t>
                  </w:r>
                  <w:r>
                    <w:rPr>
                      <w:rFonts w:ascii="黑体" w:hint="eastAsia"/>
                    </w:rPr>
                    <w:t>XX</w:t>
                  </w:r>
                </w:p>
                <w:p w:rsidR="00B84950" w:rsidRDefault="00B84950">
                  <w:pPr>
                    <w:pStyle w:val="aff4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备案号：XXXX-XXXX</w:t>
                  </w:r>
                </w:p>
                <w:p w:rsidR="00B84950" w:rsidRDefault="00B84950"/>
              </w:txbxContent>
            </v:textbox>
            <w10:wrap anchorx="margin" anchory="margin"/>
            <w10:anchorlock/>
          </v:shape>
        </w:pict>
      </w:r>
      <w:r w:rsidR="005421C5" w:rsidRPr="00B84950">
        <w:rPr>
          <w:rFonts w:hint="eastAsia"/>
        </w:rPr>
        <w:t xml:space="preserve"> </w:t>
      </w:r>
    </w:p>
    <w:p w:rsidR="00D10840" w:rsidRPr="00B84950" w:rsidRDefault="005421C5">
      <w:pPr>
        <w:pStyle w:val="afd"/>
      </w:pPr>
      <w:bookmarkStart w:id="3" w:name="_Toc96958538"/>
      <w:bookmarkEnd w:id="0"/>
      <w:r w:rsidRPr="00B84950">
        <w:rPr>
          <w:rFonts w:hint="eastAsia"/>
        </w:rPr>
        <w:lastRenderedPageBreak/>
        <w:t>目</w:t>
      </w:r>
      <w:r w:rsidRPr="00B84950">
        <w:t>  </w:t>
      </w:r>
      <w:r w:rsidRPr="00B84950">
        <w:rPr>
          <w:rFonts w:hint="eastAsia"/>
        </w:rPr>
        <w:t>次</w:t>
      </w:r>
      <w:bookmarkEnd w:id="3"/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 w:rsidRPr="009B505A">
        <w:fldChar w:fldCharType="begin"/>
      </w:r>
      <w:r w:rsidR="00E01598">
        <w:instrText xml:space="preserve"> TOC \o "1-3" \h \z \u </w:instrText>
      </w:r>
      <w:r w:rsidRPr="009B505A">
        <w:fldChar w:fldCharType="separate"/>
      </w:r>
      <w:hyperlink w:anchor="_Toc96958538" w:history="1">
        <w:r w:rsidR="004944B5" w:rsidRPr="00C70BD1">
          <w:rPr>
            <w:rStyle w:val="af6"/>
            <w:rFonts w:hint="eastAsia"/>
            <w:noProof/>
          </w:rPr>
          <w:t>目</w:t>
        </w:r>
        <w:r w:rsidR="004944B5" w:rsidRPr="00C70BD1">
          <w:rPr>
            <w:rStyle w:val="af6"/>
            <w:noProof/>
          </w:rPr>
          <w:t>  </w:t>
        </w:r>
        <w:r w:rsidR="004944B5" w:rsidRPr="00C70BD1">
          <w:rPr>
            <w:rStyle w:val="af6"/>
            <w:rFonts w:hint="eastAsia"/>
            <w:noProof/>
          </w:rPr>
          <w:t>次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39" w:history="1">
        <w:r w:rsidR="004944B5" w:rsidRPr="00C70BD1">
          <w:rPr>
            <w:rStyle w:val="af6"/>
            <w:rFonts w:hint="eastAsia"/>
            <w:noProof/>
          </w:rPr>
          <w:t>前</w:t>
        </w:r>
        <w:r w:rsidR="004944B5" w:rsidRPr="00C70BD1">
          <w:rPr>
            <w:rStyle w:val="af6"/>
            <w:noProof/>
          </w:rPr>
          <w:t xml:space="preserve">    </w:t>
        </w:r>
        <w:r w:rsidR="004944B5" w:rsidRPr="00C70BD1">
          <w:rPr>
            <w:rStyle w:val="af6"/>
            <w:rFonts w:hint="eastAsia"/>
            <w:noProof/>
          </w:rPr>
          <w:t>言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0" w:history="1">
        <w:r w:rsidR="004944B5" w:rsidRPr="00C70BD1">
          <w:rPr>
            <w:rStyle w:val="af6"/>
            <w:noProof/>
          </w:rPr>
          <w:t>1</w:t>
        </w:r>
        <w:r w:rsidR="004944B5" w:rsidRPr="00C70BD1">
          <w:rPr>
            <w:rStyle w:val="af6"/>
            <w:rFonts w:hint="eastAsia"/>
            <w:noProof/>
          </w:rPr>
          <w:t>范围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1" w:history="1">
        <w:r w:rsidR="004944B5" w:rsidRPr="00C70BD1">
          <w:rPr>
            <w:rStyle w:val="af6"/>
            <w:noProof/>
          </w:rPr>
          <w:t>2</w:t>
        </w:r>
        <w:r w:rsidR="004944B5" w:rsidRPr="00C70BD1">
          <w:rPr>
            <w:rStyle w:val="af6"/>
            <w:rFonts w:hint="eastAsia"/>
            <w:noProof/>
          </w:rPr>
          <w:t>规范性引用文件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2" w:history="1">
        <w:r w:rsidR="004944B5" w:rsidRPr="00C70BD1">
          <w:rPr>
            <w:rStyle w:val="af6"/>
            <w:noProof/>
          </w:rPr>
          <w:t>3</w:t>
        </w:r>
        <w:r w:rsidR="004944B5" w:rsidRPr="00C70BD1">
          <w:rPr>
            <w:rStyle w:val="af6"/>
            <w:rFonts w:hint="eastAsia"/>
            <w:noProof/>
          </w:rPr>
          <w:t>仪器基本结构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3" w:history="1">
        <w:r w:rsidR="004944B5" w:rsidRPr="00C70BD1">
          <w:rPr>
            <w:rStyle w:val="af6"/>
            <w:noProof/>
          </w:rPr>
          <w:t>4</w:t>
        </w:r>
        <w:r w:rsidR="004944B5" w:rsidRPr="00C70BD1">
          <w:rPr>
            <w:rStyle w:val="af6"/>
            <w:rFonts w:hint="eastAsia"/>
            <w:noProof/>
          </w:rPr>
          <w:t>技术要求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4" w:history="1">
        <w:r w:rsidR="004944B5" w:rsidRPr="00C70BD1">
          <w:rPr>
            <w:rStyle w:val="af6"/>
            <w:noProof/>
          </w:rPr>
          <w:t xml:space="preserve">4.1 </w:t>
        </w:r>
        <w:r w:rsidR="004944B5" w:rsidRPr="00C70BD1">
          <w:rPr>
            <w:rStyle w:val="af6"/>
            <w:rFonts w:hint="eastAsia"/>
            <w:noProof/>
          </w:rPr>
          <w:t>工作环境条件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5" w:history="1">
        <w:r w:rsidR="004944B5" w:rsidRPr="00C70BD1">
          <w:rPr>
            <w:rStyle w:val="af6"/>
            <w:noProof/>
          </w:rPr>
          <w:t xml:space="preserve">4.2 </w:t>
        </w:r>
        <w:r w:rsidR="004944B5" w:rsidRPr="00C70BD1">
          <w:rPr>
            <w:rStyle w:val="af6"/>
            <w:rFonts w:hint="eastAsia"/>
            <w:noProof/>
          </w:rPr>
          <w:t>零部件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6" w:history="1">
        <w:r w:rsidR="004944B5" w:rsidRPr="00C70BD1">
          <w:rPr>
            <w:rStyle w:val="af6"/>
            <w:noProof/>
          </w:rPr>
          <w:t>4.3</w:t>
        </w:r>
        <w:r w:rsidR="004944B5" w:rsidRPr="00C70BD1">
          <w:rPr>
            <w:rStyle w:val="af6"/>
            <w:rFonts w:hint="eastAsia"/>
            <w:noProof/>
          </w:rPr>
          <w:t>高温炉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7" w:history="1">
        <w:r w:rsidR="004944B5" w:rsidRPr="00C70BD1">
          <w:rPr>
            <w:rStyle w:val="af6"/>
            <w:noProof/>
          </w:rPr>
          <w:t>4.4</w:t>
        </w:r>
        <w:r w:rsidR="004944B5" w:rsidRPr="00C70BD1">
          <w:rPr>
            <w:rStyle w:val="af6"/>
            <w:rFonts w:hint="eastAsia"/>
            <w:noProof/>
          </w:rPr>
          <w:t>天平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8" w:history="1">
        <w:r w:rsidR="004944B5" w:rsidRPr="00C70BD1">
          <w:rPr>
            <w:rStyle w:val="af6"/>
            <w:noProof/>
          </w:rPr>
          <w:t>4.5</w:t>
        </w:r>
        <w:r w:rsidR="004944B5" w:rsidRPr="00C70BD1">
          <w:rPr>
            <w:rStyle w:val="af6"/>
            <w:rFonts w:hint="eastAsia"/>
            <w:noProof/>
          </w:rPr>
          <w:t>热灼减率重复性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49" w:history="1">
        <w:r w:rsidR="004944B5" w:rsidRPr="00C70BD1">
          <w:rPr>
            <w:rStyle w:val="af6"/>
            <w:noProof/>
          </w:rPr>
          <w:t>4.6</w:t>
        </w:r>
        <w:r w:rsidR="004944B5" w:rsidRPr="00C70BD1">
          <w:rPr>
            <w:rStyle w:val="af6"/>
            <w:rFonts w:hint="eastAsia"/>
            <w:noProof/>
          </w:rPr>
          <w:t>热灼减率示值误差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0" w:history="1">
        <w:r w:rsidR="004944B5" w:rsidRPr="00C70BD1">
          <w:rPr>
            <w:rStyle w:val="af6"/>
            <w:noProof/>
          </w:rPr>
          <w:t>4.7</w:t>
        </w:r>
        <w:r w:rsidR="004944B5" w:rsidRPr="00C70BD1">
          <w:rPr>
            <w:rStyle w:val="af6"/>
            <w:rFonts w:hint="eastAsia"/>
            <w:noProof/>
          </w:rPr>
          <w:t>外观要求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1" w:history="1">
        <w:r w:rsidR="004944B5" w:rsidRPr="00C70BD1">
          <w:rPr>
            <w:rStyle w:val="af6"/>
            <w:noProof/>
          </w:rPr>
          <w:t>4.8</w:t>
        </w:r>
        <w:r w:rsidR="004944B5" w:rsidRPr="00C70BD1">
          <w:rPr>
            <w:rStyle w:val="af6"/>
            <w:rFonts w:hint="eastAsia"/>
            <w:noProof/>
          </w:rPr>
          <w:t>绝缘电阻和绝缘强度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2" w:history="1">
        <w:r w:rsidR="004944B5" w:rsidRPr="00C70BD1">
          <w:rPr>
            <w:rStyle w:val="af6"/>
            <w:noProof/>
          </w:rPr>
          <w:t>5</w:t>
        </w:r>
        <w:r w:rsidR="004944B5" w:rsidRPr="00C70BD1">
          <w:rPr>
            <w:rStyle w:val="af6"/>
            <w:rFonts w:hint="eastAsia"/>
            <w:noProof/>
          </w:rPr>
          <w:t>检验方法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3" w:history="1">
        <w:r w:rsidR="004944B5" w:rsidRPr="00C70BD1">
          <w:rPr>
            <w:rStyle w:val="af6"/>
            <w:noProof/>
          </w:rPr>
          <w:t>5.1</w:t>
        </w:r>
        <w:r w:rsidR="004944B5" w:rsidRPr="00C70BD1">
          <w:rPr>
            <w:rStyle w:val="af6"/>
            <w:rFonts w:hint="eastAsia"/>
            <w:noProof/>
          </w:rPr>
          <w:t>零部件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4" w:history="1">
        <w:r w:rsidR="004944B5" w:rsidRPr="00C70BD1">
          <w:rPr>
            <w:rStyle w:val="af6"/>
            <w:noProof/>
          </w:rPr>
          <w:t>5.2</w:t>
        </w:r>
        <w:r w:rsidR="004944B5" w:rsidRPr="00C70BD1">
          <w:rPr>
            <w:rStyle w:val="af6"/>
            <w:rFonts w:hint="eastAsia"/>
            <w:noProof/>
          </w:rPr>
          <w:t>高温炉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5" w:history="1">
        <w:r w:rsidR="004944B5" w:rsidRPr="00C70BD1">
          <w:rPr>
            <w:rStyle w:val="af6"/>
            <w:noProof/>
          </w:rPr>
          <w:t>5.3</w:t>
        </w:r>
        <w:r w:rsidR="004944B5" w:rsidRPr="00C70BD1">
          <w:rPr>
            <w:rStyle w:val="af6"/>
            <w:rFonts w:hint="eastAsia"/>
            <w:noProof/>
          </w:rPr>
          <w:t>天平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6" w:history="1">
        <w:r w:rsidR="004944B5" w:rsidRPr="00C70BD1">
          <w:rPr>
            <w:rStyle w:val="af6"/>
            <w:noProof/>
          </w:rPr>
          <w:t>5.4</w:t>
        </w:r>
        <w:r w:rsidR="004944B5" w:rsidRPr="00C70BD1">
          <w:rPr>
            <w:rStyle w:val="af6"/>
            <w:rFonts w:hint="eastAsia"/>
            <w:noProof/>
          </w:rPr>
          <w:t>重复性与示值误差检验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7" w:history="1">
        <w:r w:rsidR="004944B5" w:rsidRPr="00C70BD1">
          <w:rPr>
            <w:rStyle w:val="af6"/>
            <w:noProof/>
          </w:rPr>
          <w:t>5.5</w:t>
        </w:r>
        <w:r w:rsidR="004944B5" w:rsidRPr="00C70BD1">
          <w:rPr>
            <w:rStyle w:val="af6"/>
            <w:rFonts w:hint="eastAsia"/>
            <w:noProof/>
          </w:rPr>
          <w:t>外观要求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8" w:history="1">
        <w:r w:rsidR="004944B5" w:rsidRPr="00C70BD1">
          <w:rPr>
            <w:rStyle w:val="af6"/>
            <w:noProof/>
          </w:rPr>
          <w:t>5.6</w:t>
        </w:r>
        <w:r w:rsidR="004944B5" w:rsidRPr="00C70BD1">
          <w:rPr>
            <w:rStyle w:val="af6"/>
            <w:rFonts w:hint="eastAsia"/>
            <w:noProof/>
          </w:rPr>
          <w:t>绝缘电阻和绝缘强度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59" w:history="1">
        <w:r w:rsidR="004944B5" w:rsidRPr="00C70BD1">
          <w:rPr>
            <w:rStyle w:val="af6"/>
            <w:noProof/>
          </w:rPr>
          <w:t>6</w:t>
        </w:r>
        <w:r w:rsidR="004944B5" w:rsidRPr="00C70BD1">
          <w:rPr>
            <w:rStyle w:val="af6"/>
            <w:rFonts w:hint="eastAsia"/>
            <w:noProof/>
          </w:rPr>
          <w:t>检验规则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60" w:history="1">
        <w:r w:rsidR="004944B5" w:rsidRPr="00C70BD1">
          <w:rPr>
            <w:rStyle w:val="af6"/>
            <w:noProof/>
          </w:rPr>
          <w:t>6.1</w:t>
        </w:r>
        <w:r w:rsidR="004944B5" w:rsidRPr="00C70BD1">
          <w:rPr>
            <w:rStyle w:val="af6"/>
            <w:rFonts w:hint="eastAsia"/>
            <w:noProof/>
          </w:rPr>
          <w:t>检验分类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61" w:history="1">
        <w:r w:rsidR="004944B5" w:rsidRPr="00C70BD1">
          <w:rPr>
            <w:rStyle w:val="af6"/>
            <w:noProof/>
          </w:rPr>
          <w:t>6.2</w:t>
        </w:r>
        <w:r w:rsidR="004944B5" w:rsidRPr="00C70BD1">
          <w:rPr>
            <w:rStyle w:val="af6"/>
            <w:rFonts w:hint="eastAsia"/>
            <w:noProof/>
          </w:rPr>
          <w:t>型式检验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62" w:history="1">
        <w:r w:rsidR="004944B5" w:rsidRPr="00C70BD1">
          <w:rPr>
            <w:rStyle w:val="af6"/>
            <w:noProof/>
          </w:rPr>
          <w:t>7</w:t>
        </w:r>
        <w:r w:rsidR="004944B5" w:rsidRPr="00C70BD1">
          <w:rPr>
            <w:rStyle w:val="af6"/>
            <w:rFonts w:hint="eastAsia"/>
            <w:noProof/>
          </w:rPr>
          <w:t>标识、包装、运输和贮存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63" w:history="1">
        <w:r w:rsidR="004944B5" w:rsidRPr="00C70BD1">
          <w:rPr>
            <w:rStyle w:val="af6"/>
            <w:noProof/>
          </w:rPr>
          <w:t xml:space="preserve">7.1 </w:t>
        </w:r>
        <w:r w:rsidR="004944B5" w:rsidRPr="00C70BD1">
          <w:rPr>
            <w:rStyle w:val="af6"/>
            <w:rFonts w:hint="eastAsia"/>
            <w:noProof/>
          </w:rPr>
          <w:t>标识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64" w:history="1">
        <w:r w:rsidR="004944B5" w:rsidRPr="00C70BD1">
          <w:rPr>
            <w:rStyle w:val="af6"/>
            <w:noProof/>
          </w:rPr>
          <w:t>7.2</w:t>
        </w:r>
        <w:r w:rsidR="004944B5" w:rsidRPr="00C70BD1">
          <w:rPr>
            <w:rStyle w:val="af6"/>
            <w:rFonts w:hint="eastAsia"/>
            <w:noProof/>
          </w:rPr>
          <w:t>包装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65" w:history="1">
        <w:r w:rsidR="004944B5" w:rsidRPr="00C70BD1">
          <w:rPr>
            <w:rStyle w:val="af6"/>
            <w:noProof/>
          </w:rPr>
          <w:t>7.3</w:t>
        </w:r>
        <w:r w:rsidR="004944B5" w:rsidRPr="00C70BD1">
          <w:rPr>
            <w:rStyle w:val="af6"/>
            <w:rFonts w:hint="eastAsia"/>
            <w:noProof/>
          </w:rPr>
          <w:t>运输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944B5" w:rsidRDefault="009B505A" w:rsidP="004944B5">
      <w:pPr>
        <w:pStyle w:val="10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96958566" w:history="1">
        <w:r w:rsidR="004944B5" w:rsidRPr="00C70BD1">
          <w:rPr>
            <w:rStyle w:val="af6"/>
            <w:noProof/>
          </w:rPr>
          <w:t>7.4</w:t>
        </w:r>
        <w:r w:rsidR="004944B5" w:rsidRPr="00C70BD1">
          <w:rPr>
            <w:rStyle w:val="af6"/>
            <w:rFonts w:hint="eastAsia"/>
            <w:noProof/>
          </w:rPr>
          <w:t>贮存</w:t>
        </w:r>
        <w:r w:rsidR="004944B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944B5">
          <w:rPr>
            <w:noProof/>
            <w:webHidden/>
          </w:rPr>
          <w:instrText xml:space="preserve"> PAGEREF _Toc96958566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4B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10840" w:rsidRPr="000E6D03" w:rsidRDefault="009B505A" w:rsidP="000E6D03">
      <w:pPr>
        <w:pStyle w:val="affa"/>
        <w:spacing w:before="156" w:after="156"/>
        <w:jc w:val="center"/>
        <w:rPr>
          <w:sz w:val="32"/>
        </w:rPr>
      </w:pPr>
      <w:r>
        <w:rPr>
          <w:szCs w:val="21"/>
        </w:rPr>
        <w:fldChar w:fldCharType="end"/>
      </w:r>
      <w:r w:rsidR="005421C5" w:rsidRPr="00B84950">
        <w:br w:type="page"/>
      </w:r>
      <w:bookmarkStart w:id="4" w:name="_Toc96958539"/>
      <w:r w:rsidR="005421C5" w:rsidRPr="000E6D03">
        <w:rPr>
          <w:rFonts w:hint="eastAsia"/>
          <w:sz w:val="32"/>
        </w:rPr>
        <w:lastRenderedPageBreak/>
        <w:t>前</w:t>
      </w:r>
      <w:r w:rsidR="005421C5" w:rsidRPr="000E6D03">
        <w:rPr>
          <w:rFonts w:hint="eastAsia"/>
          <w:sz w:val="32"/>
        </w:rPr>
        <w:t xml:space="preserve">    </w:t>
      </w:r>
      <w:r w:rsidR="005421C5" w:rsidRPr="000E6D03">
        <w:rPr>
          <w:rFonts w:hint="eastAsia"/>
          <w:sz w:val="32"/>
        </w:rPr>
        <w:t>言</w:t>
      </w:r>
      <w:bookmarkEnd w:id="1"/>
      <w:bookmarkEnd w:id="4"/>
    </w:p>
    <w:p w:rsidR="00D10840" w:rsidRDefault="005421C5">
      <w:pPr>
        <w:ind w:firstLine="435"/>
        <w:rPr>
          <w:rFonts w:hint="eastAsia"/>
        </w:rPr>
      </w:pPr>
      <w:r w:rsidRPr="00B84950">
        <w:rPr>
          <w:rFonts w:hint="eastAsia"/>
        </w:rPr>
        <w:t>本文件按</w:t>
      </w:r>
      <w:r w:rsidRPr="00B84950">
        <w:rPr>
          <w:rFonts w:ascii="宋体" w:hAnsi="宋体" w:hint="eastAsia"/>
        </w:rPr>
        <w:t>照GB/T 1.1-20</w:t>
      </w:r>
      <w:r w:rsidRPr="00B84950">
        <w:rPr>
          <w:rFonts w:ascii="宋体" w:hAnsi="宋体"/>
        </w:rPr>
        <w:t>20</w:t>
      </w:r>
      <w:r w:rsidRPr="00B84950">
        <w:rPr>
          <w:rFonts w:ascii="宋体" w:hAnsi="宋体" w:hint="eastAsia"/>
        </w:rPr>
        <w:t>《标准化工作导则 第1部分：标准化文件的结构和起草规则》的规</w:t>
      </w:r>
      <w:r w:rsidRPr="00B84950">
        <w:rPr>
          <w:rFonts w:hint="eastAsia"/>
        </w:rPr>
        <w:t>定起草。</w:t>
      </w:r>
    </w:p>
    <w:p w:rsidR="00755EB7" w:rsidRPr="00B84950" w:rsidRDefault="00755EB7">
      <w:pPr>
        <w:ind w:firstLine="435"/>
      </w:pPr>
      <w:r>
        <w:rPr>
          <w:rFonts w:hint="eastAsia"/>
        </w:rPr>
        <w:t>请注意本文件的某些内容可能涉及专利。本文件的发布机构不承担识别专利的责任。</w:t>
      </w:r>
    </w:p>
    <w:p w:rsidR="00D10840" w:rsidRPr="00B84950" w:rsidRDefault="005421C5">
      <w:pPr>
        <w:ind w:firstLine="420"/>
        <w:rPr>
          <w:rFonts w:ascii="宋体" w:hAnsi="宋体"/>
        </w:rPr>
      </w:pPr>
      <w:r w:rsidRPr="00B84950">
        <w:rPr>
          <w:rFonts w:ascii="宋体" w:hAnsi="宋体" w:hint="eastAsia"/>
        </w:rPr>
        <w:t>本文件由湖南省市场监督管理局</w:t>
      </w:r>
      <w:r w:rsidR="00D910AD">
        <w:rPr>
          <w:rFonts w:ascii="宋体" w:hAnsi="宋体" w:hint="eastAsia"/>
        </w:rPr>
        <w:t>提出并</w:t>
      </w:r>
      <w:r w:rsidRPr="00B84950">
        <w:rPr>
          <w:rFonts w:ascii="宋体" w:hAnsi="宋体" w:hint="eastAsia"/>
        </w:rPr>
        <w:t>归口。</w:t>
      </w:r>
    </w:p>
    <w:p w:rsidR="00D10840" w:rsidRPr="00B84950" w:rsidRDefault="005421C5">
      <w:r w:rsidRPr="00B84950">
        <w:rPr>
          <w:rFonts w:hint="eastAsia"/>
        </w:rPr>
        <w:t xml:space="preserve">    </w:t>
      </w:r>
      <w:r w:rsidRPr="00B84950">
        <w:rPr>
          <w:rFonts w:hint="eastAsia"/>
        </w:rPr>
        <w:t>本文件起草单位：</w:t>
      </w:r>
      <w:r w:rsidRPr="00B84950">
        <w:rPr>
          <w:rFonts w:hint="eastAsia"/>
        </w:rPr>
        <w:t xml:space="preserve"> </w:t>
      </w:r>
      <w:r w:rsidR="00AB7AA1">
        <w:rPr>
          <w:rFonts w:hint="eastAsia"/>
        </w:rPr>
        <w:t>湖南省计量检测研究院、湖南三德科技股份有限公司</w:t>
      </w:r>
      <w:r w:rsidRPr="00B84950">
        <w:rPr>
          <w:rFonts w:hint="eastAsia"/>
        </w:rPr>
        <w:t>、</w:t>
      </w:r>
      <w:r w:rsidR="00AB7AA1">
        <w:rPr>
          <w:rFonts w:hint="eastAsia"/>
        </w:rPr>
        <w:t>长沙开元仪器有限公司</w:t>
      </w:r>
      <w:r w:rsidRPr="00B84950">
        <w:rPr>
          <w:rFonts w:hint="eastAsia"/>
        </w:rPr>
        <w:t>。</w:t>
      </w:r>
    </w:p>
    <w:p w:rsidR="00D10840" w:rsidRPr="00B84950" w:rsidRDefault="005421C5">
      <w:pPr>
        <w:ind w:firstLine="420"/>
      </w:pPr>
      <w:r w:rsidRPr="00B84950">
        <w:rPr>
          <w:rFonts w:hint="eastAsia"/>
        </w:rPr>
        <w:t>本文件主要起草人：</w:t>
      </w:r>
      <w:r w:rsidRPr="00B84950">
        <w:rPr>
          <w:rFonts w:hint="eastAsia"/>
        </w:rPr>
        <w:t xml:space="preserve"> </w:t>
      </w:r>
      <w:r w:rsidR="00AB7AA1">
        <w:rPr>
          <w:rFonts w:hint="eastAsia"/>
        </w:rPr>
        <w:t>殷世波</w:t>
      </w:r>
      <w:r w:rsidRPr="00B84950">
        <w:rPr>
          <w:rFonts w:hint="eastAsia"/>
        </w:rPr>
        <w:t>、</w:t>
      </w:r>
      <w:r w:rsidR="00AB7AA1">
        <w:rPr>
          <w:rFonts w:hint="eastAsia"/>
        </w:rPr>
        <w:t>陈超</w:t>
      </w:r>
      <w:r w:rsidRPr="00B84950">
        <w:rPr>
          <w:rFonts w:hint="eastAsia"/>
        </w:rPr>
        <w:t>、</w:t>
      </w:r>
      <w:r w:rsidR="00AB7AA1">
        <w:rPr>
          <w:rFonts w:hint="eastAsia"/>
        </w:rPr>
        <w:t>何帅</w:t>
      </w:r>
      <w:r w:rsidRPr="00B84950">
        <w:rPr>
          <w:rFonts w:hint="eastAsia"/>
        </w:rPr>
        <w:t>、</w:t>
      </w:r>
      <w:r w:rsidR="00755EB7">
        <w:rPr>
          <w:rFonts w:hint="eastAsia"/>
        </w:rPr>
        <w:t>谭中柱、</w:t>
      </w:r>
      <w:r w:rsidR="00AB7AA1">
        <w:rPr>
          <w:rFonts w:hint="eastAsia"/>
        </w:rPr>
        <w:t>胡雅忠</w:t>
      </w:r>
      <w:r w:rsidRPr="00B84950">
        <w:t xml:space="preserve"> </w:t>
      </w:r>
      <w:r w:rsidR="00755EB7">
        <w:rPr>
          <w:rFonts w:hint="eastAsia"/>
        </w:rPr>
        <w:t>、兰双、肖珍芳、刘觉、罗建明、胡亚军</w:t>
      </w:r>
      <w:r w:rsidRPr="00B84950">
        <w:t xml:space="preserve"> </w:t>
      </w:r>
      <w:r w:rsidR="000A7210">
        <w:rPr>
          <w:rFonts w:hint="eastAsia"/>
        </w:rPr>
        <w:t>。</w:t>
      </w:r>
    </w:p>
    <w:p w:rsidR="00D10840" w:rsidRPr="00B84950" w:rsidRDefault="00AB7AA1" w:rsidP="00AB7AA1">
      <w:pPr>
        <w:ind w:firstLine="420"/>
        <w:sectPr w:rsidR="00D10840" w:rsidRPr="00B84950">
          <w:headerReference w:type="even" r:id="rId15"/>
          <w:headerReference w:type="default" r:id="rId16"/>
          <w:footerReference w:type="even" r:id="rId17"/>
          <w:footerReference w:type="default" r:id="rId18"/>
          <w:pgSz w:w="11907" w:h="16839"/>
          <w:pgMar w:top="1418" w:right="1134" w:bottom="1134" w:left="1418" w:header="1418" w:footer="851" w:gutter="0"/>
          <w:pgNumType w:fmt="upperRoman"/>
          <w:cols w:space="720"/>
          <w:docGrid w:type="lines" w:linePitch="312"/>
        </w:sectPr>
      </w:pPr>
      <w:r>
        <w:rPr>
          <w:rFonts w:hint="eastAsia"/>
        </w:rPr>
        <w:t>本文件为首次发布。</w:t>
      </w:r>
    </w:p>
    <w:bookmarkEnd w:id="2"/>
    <w:p w:rsidR="00B84950" w:rsidRPr="00B84950" w:rsidRDefault="00B84950" w:rsidP="00AB7AA1">
      <w:pPr>
        <w:pStyle w:val="aff1"/>
        <w:widowControl w:val="0"/>
        <w:autoSpaceDE w:val="0"/>
        <w:autoSpaceDN w:val="0"/>
        <w:adjustRightInd w:val="0"/>
        <w:spacing w:before="0" w:line="240" w:lineRule="auto"/>
        <w:jc w:val="both"/>
      </w:pPr>
    </w:p>
    <w:p w:rsidR="00B84950" w:rsidRPr="00B84950" w:rsidRDefault="00B84950" w:rsidP="00B84950">
      <w:pPr>
        <w:jc w:val="center"/>
        <w:rPr>
          <w:rFonts w:ascii="黑体" w:eastAsia="黑体" w:hAnsi="黑体"/>
          <w:sz w:val="32"/>
          <w:szCs w:val="32"/>
        </w:rPr>
      </w:pPr>
      <w:r w:rsidRPr="00B84950">
        <w:rPr>
          <w:rFonts w:ascii="黑体" w:eastAsia="黑体" w:hAnsi="黑体"/>
          <w:sz w:val="32"/>
          <w:szCs w:val="32"/>
        </w:rPr>
        <w:t>热灼减率分析仪通用技术要求</w:t>
      </w:r>
    </w:p>
    <w:p w:rsidR="00B84950" w:rsidRPr="00E01598" w:rsidRDefault="00715505" w:rsidP="004944B5">
      <w:pPr>
        <w:pStyle w:val="affa"/>
        <w:spacing w:before="156" w:after="156"/>
      </w:pPr>
      <w:bookmarkStart w:id="5" w:name="_Toc96958540"/>
      <w:r>
        <w:t>1</w:t>
      </w:r>
      <w:r w:rsidR="00B84950" w:rsidRPr="00E01598">
        <w:t>范围</w:t>
      </w:r>
      <w:bookmarkEnd w:id="5"/>
    </w:p>
    <w:p w:rsidR="00B84950" w:rsidRPr="00B84950" w:rsidRDefault="00B84950" w:rsidP="00B84950">
      <w:pPr>
        <w:ind w:firstLineChars="200" w:firstLine="420"/>
        <w:rPr>
          <w:rFonts w:eastAsiaTheme="minorEastAsia"/>
          <w:sz w:val="24"/>
        </w:rPr>
      </w:pPr>
      <w:r w:rsidRPr="00B84950">
        <w:rPr>
          <w:rFonts w:eastAsiaTheme="minorEastAsia" w:hAnsiTheme="minorEastAsia"/>
          <w:szCs w:val="21"/>
        </w:rPr>
        <w:t>本标准规定了热灼减率分析仪的技术要求、试验方法、检验规则、标识和包装、运输和贮存</w:t>
      </w:r>
      <w:r w:rsidRPr="00B84950">
        <w:rPr>
          <w:rFonts w:eastAsiaTheme="minorEastAsia" w:hAnsiTheme="minorEastAsia"/>
          <w:sz w:val="24"/>
        </w:rPr>
        <w:t>。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 w:val="24"/>
        </w:rPr>
      </w:pPr>
      <w:r w:rsidRPr="00B84950">
        <w:rPr>
          <w:rFonts w:asciiTheme="minorEastAsia" w:eastAsiaTheme="minorEastAsia" w:hAnsiTheme="minorEastAsia"/>
          <w:szCs w:val="21"/>
        </w:rPr>
        <w:t>本标准</w:t>
      </w:r>
      <w:r w:rsidRPr="00B84950">
        <w:rPr>
          <w:rFonts w:asciiTheme="minorEastAsia" w:eastAsiaTheme="minorEastAsia" w:hAnsiTheme="minorEastAsia" w:hint="eastAsia"/>
          <w:szCs w:val="21"/>
        </w:rPr>
        <w:t>适用于</w:t>
      </w:r>
      <w:r w:rsidRPr="00B84950">
        <w:rPr>
          <w:rFonts w:asciiTheme="minorEastAsia" w:eastAsiaTheme="minorEastAsia" w:hAnsiTheme="minorEastAsia"/>
          <w:szCs w:val="21"/>
        </w:rPr>
        <w:t>热灼减率分析仪</w:t>
      </w:r>
      <w:r w:rsidRPr="00B84950">
        <w:rPr>
          <w:rFonts w:eastAsiaTheme="minorEastAsia" w:hAnsiTheme="minorEastAsia"/>
          <w:sz w:val="24"/>
        </w:rPr>
        <w:t>。</w:t>
      </w:r>
      <w:r w:rsidRPr="00B84950">
        <w:rPr>
          <w:rFonts w:eastAsiaTheme="minorEastAsia"/>
          <w:sz w:val="24"/>
        </w:rPr>
        <w:t xml:space="preserve">   </w:t>
      </w:r>
    </w:p>
    <w:p w:rsidR="00B84950" w:rsidRPr="004944B5" w:rsidRDefault="00715505" w:rsidP="004944B5">
      <w:pPr>
        <w:pStyle w:val="affa"/>
        <w:spacing w:before="156" w:after="156"/>
        <w:rPr>
          <w:szCs w:val="21"/>
        </w:rPr>
      </w:pPr>
      <w:bookmarkStart w:id="6" w:name="_Toc96958541"/>
      <w:r w:rsidRPr="004944B5">
        <w:rPr>
          <w:szCs w:val="21"/>
        </w:rPr>
        <w:t>2</w:t>
      </w:r>
      <w:r w:rsidR="00B84950" w:rsidRPr="004944B5">
        <w:rPr>
          <w:szCs w:val="21"/>
        </w:rPr>
        <w:t>规范性引用文件</w:t>
      </w:r>
      <w:bookmarkEnd w:id="6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下列文件</w:t>
      </w:r>
      <w:r w:rsidR="00755EB7">
        <w:rPr>
          <w:rFonts w:eastAsiaTheme="minorEastAsia" w:hAnsiTheme="minorEastAsia" w:hint="eastAsia"/>
          <w:szCs w:val="21"/>
        </w:rPr>
        <w:t>中的内容通过稳重的规范性引用而构成本文件必不可少的条款</w:t>
      </w:r>
      <w:r w:rsidRPr="00B84950">
        <w:rPr>
          <w:rFonts w:eastAsiaTheme="minorEastAsia" w:hAnsiTheme="minorEastAsia"/>
          <w:szCs w:val="21"/>
        </w:rPr>
        <w:t>。</w:t>
      </w:r>
      <w:r w:rsidR="00755EB7">
        <w:rPr>
          <w:rFonts w:eastAsiaTheme="minorEastAsia" w:hAnsiTheme="minorEastAsia" w:hint="eastAsia"/>
          <w:szCs w:val="21"/>
        </w:rPr>
        <w:t>其中，注日期的引用文件，仅该日期对应的版本适用于本文件；不注日期的引用文件，其最新版本（包括所有的修改单）适用于本文件。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 xml:space="preserve">GB/T 191 </w:t>
      </w:r>
      <w:r w:rsidRPr="00B84950">
        <w:rPr>
          <w:rFonts w:eastAsiaTheme="minorEastAsia" w:hAnsiTheme="minorEastAsia"/>
          <w:szCs w:val="21"/>
        </w:rPr>
        <w:t>包装储运图示标志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GB/T 2828.1</w:t>
      </w:r>
      <w:r w:rsidRPr="00B84950">
        <w:rPr>
          <w:rFonts w:eastAsiaTheme="minorEastAsia" w:hAnsiTheme="minorEastAsia"/>
          <w:szCs w:val="21"/>
        </w:rPr>
        <w:t>计数抽样检验程序</w:t>
      </w:r>
      <w:r w:rsidRPr="00B84950">
        <w:rPr>
          <w:rFonts w:eastAsiaTheme="minorEastAsia"/>
          <w:szCs w:val="21"/>
        </w:rPr>
        <w:t xml:space="preserve">  </w:t>
      </w:r>
      <w:r w:rsidRPr="00B84950">
        <w:rPr>
          <w:rFonts w:eastAsiaTheme="minorEastAsia" w:hAnsiTheme="minorEastAsia"/>
          <w:szCs w:val="21"/>
        </w:rPr>
        <w:t>第一部分：接收质量限（</w:t>
      </w:r>
      <w:r w:rsidRPr="00B84950">
        <w:rPr>
          <w:rFonts w:eastAsiaTheme="minorEastAsia"/>
          <w:szCs w:val="21"/>
        </w:rPr>
        <w:t>AQL</w:t>
      </w:r>
      <w:r w:rsidRPr="00B84950">
        <w:rPr>
          <w:rFonts w:eastAsiaTheme="minorEastAsia" w:hAnsiTheme="minorEastAsia"/>
          <w:szCs w:val="21"/>
        </w:rPr>
        <w:t>）检索的逐批检验抽样计划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 xml:space="preserve">GB 4793.1 </w:t>
      </w:r>
      <w:r w:rsidRPr="00B84950">
        <w:rPr>
          <w:rFonts w:eastAsiaTheme="minorEastAsia" w:hAnsiTheme="minorEastAsia"/>
          <w:szCs w:val="21"/>
        </w:rPr>
        <w:t>测量、控制和实验室用电气设备的安全要求</w:t>
      </w:r>
      <w:r w:rsidRPr="00B84950">
        <w:rPr>
          <w:rFonts w:eastAsiaTheme="minorEastAsia"/>
          <w:szCs w:val="21"/>
        </w:rPr>
        <w:t xml:space="preserve">  </w:t>
      </w:r>
      <w:r w:rsidRPr="00B84950">
        <w:rPr>
          <w:rFonts w:eastAsiaTheme="minorEastAsia" w:hAnsiTheme="minorEastAsia"/>
          <w:szCs w:val="21"/>
        </w:rPr>
        <w:t>第一部分：通用要求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 xml:space="preserve">GB/T 13384 </w:t>
      </w:r>
      <w:r w:rsidRPr="00B84950">
        <w:rPr>
          <w:rFonts w:eastAsiaTheme="minorEastAsia" w:hAnsiTheme="minorEastAsia"/>
          <w:szCs w:val="21"/>
        </w:rPr>
        <w:t>机电产品包装通用技术条件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 xml:space="preserve">GB/T 15479 </w:t>
      </w:r>
      <w:r w:rsidRPr="00B84950">
        <w:rPr>
          <w:rFonts w:eastAsiaTheme="minorEastAsia" w:hAnsiTheme="minorEastAsia"/>
          <w:szCs w:val="21"/>
        </w:rPr>
        <w:t>工业自动化仪表绝缘电阻、绝缘强度技术要求和试验方法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 xml:space="preserve">HJ 1024-2019 </w:t>
      </w:r>
      <w:r w:rsidRPr="00B84950">
        <w:rPr>
          <w:rFonts w:eastAsiaTheme="minorEastAsia" w:hAnsiTheme="minorEastAsia"/>
          <w:szCs w:val="21"/>
        </w:rPr>
        <w:t>固体废</w:t>
      </w:r>
      <w:r w:rsidRPr="00B84950">
        <w:rPr>
          <w:rFonts w:eastAsiaTheme="minorEastAsia"/>
          <w:szCs w:val="21"/>
        </w:rPr>
        <w:t xml:space="preserve"> </w:t>
      </w:r>
      <w:r w:rsidRPr="00B84950">
        <w:rPr>
          <w:rFonts w:eastAsiaTheme="minorEastAsia" w:hAnsiTheme="minorEastAsia"/>
          <w:szCs w:val="21"/>
        </w:rPr>
        <w:t>物热灼减率的测定</w:t>
      </w:r>
      <w:r w:rsidRPr="00B84950">
        <w:rPr>
          <w:rFonts w:eastAsiaTheme="minorEastAsia"/>
          <w:szCs w:val="21"/>
        </w:rPr>
        <w:t xml:space="preserve"> </w:t>
      </w:r>
      <w:r w:rsidRPr="00B84950">
        <w:rPr>
          <w:rFonts w:eastAsiaTheme="minorEastAsia" w:hAnsiTheme="minorEastAsia"/>
          <w:szCs w:val="21"/>
        </w:rPr>
        <w:t>重量法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 xml:space="preserve">HJ/T 20 </w:t>
      </w:r>
      <w:r w:rsidRPr="00B84950">
        <w:rPr>
          <w:rFonts w:eastAsiaTheme="minorEastAsia" w:hAnsiTheme="minorEastAsia"/>
          <w:szCs w:val="21"/>
        </w:rPr>
        <w:t>工业固体废物采样制样技术规范</w:t>
      </w:r>
    </w:p>
    <w:p w:rsidR="00B84950" w:rsidRPr="00B84950" w:rsidRDefault="00B84950" w:rsidP="004944B5">
      <w:pPr>
        <w:pStyle w:val="affa"/>
        <w:spacing w:before="156" w:after="156"/>
      </w:pPr>
      <w:bookmarkStart w:id="7" w:name="_Toc96958542"/>
      <w:r w:rsidRPr="00B84950">
        <w:rPr>
          <w:rFonts w:hint="eastAsia"/>
        </w:rPr>
        <w:t>3</w:t>
      </w:r>
      <w:r w:rsidRPr="00B84950">
        <w:rPr>
          <w:rFonts w:hint="eastAsia"/>
        </w:rPr>
        <w:t>仪器基本结构</w:t>
      </w:r>
      <w:bookmarkEnd w:id="7"/>
    </w:p>
    <w:p w:rsidR="00B84950" w:rsidRPr="00B84950" w:rsidRDefault="009B505A" w:rsidP="00B84950">
      <w:pPr>
        <w:tabs>
          <w:tab w:val="left" w:pos="6675"/>
        </w:tabs>
        <w:ind w:firstLineChars="450" w:firstLine="1080"/>
        <w:rPr>
          <w:rFonts w:eastAsiaTheme="minorEastAsia"/>
          <w:sz w:val="24"/>
        </w:rPr>
      </w:pPr>
      <w:r w:rsidRPr="009B505A">
        <w:rPr>
          <w:rFonts w:eastAsiaTheme="minorEastAsia" w:hAnsiTheme="minor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278.25pt;margin-top:7.15pt;width:47.25pt;height:19.5pt;flip:y;z-index:251707904" o:connectortype="straight"/>
        </w:pict>
      </w:r>
      <w:r w:rsidRPr="009B505A">
        <w:rPr>
          <w:rFonts w:eastAsiaTheme="minorEastAsia" w:hAnsiTheme="minorEastAsia"/>
          <w:noProof/>
          <w:sz w:val="24"/>
        </w:rPr>
        <w:pict>
          <v:shape id="_x0000_s1097" type="#_x0000_t32" style="position:absolute;left:0;text-align:left;margin-left:168pt;margin-top:17.4pt;width:36.75pt;height:0;z-index:251696640" o:connectortype="straight"/>
        </w:pict>
      </w:r>
      <w:r w:rsidRPr="009B505A">
        <w:rPr>
          <w:rFonts w:eastAsiaTheme="minorEastAsia" w:hAnsiTheme="minorEastAsia"/>
          <w:noProof/>
          <w:sz w:val="24"/>
        </w:rPr>
        <w:pict>
          <v:rect id="_x0000_s1096" style="position:absolute;left:0;text-align:left;margin-left:204.75pt;margin-top:17.4pt;width:78.75pt;height:18.75pt;z-index:251695616" fillcolor="black">
            <v:fill r:id="rId19" o:title="横向砖形" type="pattern"/>
          </v:rect>
        </w:pict>
      </w:r>
      <w:r w:rsidRPr="009B505A">
        <w:rPr>
          <w:rFonts w:eastAsiaTheme="minorEastAsia" w:hAnsiTheme="minorEastAsia"/>
          <w:noProof/>
          <w:sz w:val="24"/>
        </w:rPr>
        <w:pict>
          <v:rect id="_x0000_s1095" style="position:absolute;left:0;text-align:left;margin-left:89.25pt;margin-top:17.4pt;width:78.75pt;height:18.75pt;z-index:251694592" fillcolor="black">
            <v:fill r:id="rId19" o:title="横向砖形" type="pattern"/>
          </v:rect>
        </w:pict>
      </w:r>
      <w:r>
        <w:rPr>
          <w:rFonts w:eastAsiaTheme="minorEastAsia"/>
          <w:noProof/>
          <w:sz w:val="24"/>
        </w:rPr>
        <w:pict>
          <v:shape id="_x0000_s1066" type="#_x0000_t32" style="position:absolute;left:0;text-align:left;margin-left:69pt;margin-top:.9pt;width:12pt;height:10.5pt;flip:y;z-index:251664896" o:connectortype="straight"/>
        </w:pict>
      </w:r>
      <w:r>
        <w:rPr>
          <w:rFonts w:eastAsiaTheme="minorEastAsia"/>
          <w:noProof/>
          <w:sz w:val="24"/>
        </w:rPr>
        <w:pict>
          <v:shape id="_x0000_s1068" type="#_x0000_t32" style="position:absolute;left:0;text-align:left;margin-left:300.8pt;margin-top:.9pt;width:0;height:35.25pt;z-index:251666944" o:connectortype="straight"/>
        </w:pict>
      </w:r>
      <w:r>
        <w:rPr>
          <w:rFonts w:eastAsiaTheme="minorEastAsia"/>
          <w:noProof/>
          <w:sz w:val="24"/>
        </w:rPr>
        <w:pict>
          <v:shape id="_x0000_s1067" type="#_x0000_t32" style="position:absolute;left:0;text-align:left;margin-left:81pt;margin-top:.9pt;width:219.75pt;height:0;z-index:251665920" o:connectortype="straight"/>
        </w:pict>
      </w:r>
      <w:r>
        <w:rPr>
          <w:rFonts w:eastAsiaTheme="minorEastAsia"/>
          <w:noProof/>
          <w:sz w:val="24"/>
        </w:rPr>
        <w:pict>
          <v:shape id="_x0000_s1069" type="#_x0000_t32" style="position:absolute;left:0;text-align:left;margin-left:69pt;margin-top:11.4pt;width:0;height:24.75pt;z-index:251667968" o:connectortype="straight"/>
        </w:pict>
      </w:r>
      <w:r w:rsidR="00B84950" w:rsidRPr="00B84950">
        <w:rPr>
          <w:rFonts w:eastAsiaTheme="minorEastAsia"/>
          <w:sz w:val="24"/>
        </w:rPr>
        <w:tab/>
      </w:r>
      <w:r w:rsidR="00B84950" w:rsidRPr="00B84950">
        <w:rPr>
          <w:rFonts w:eastAsiaTheme="minorEastAsia" w:hint="eastAsia"/>
          <w:sz w:val="24"/>
        </w:rPr>
        <w:t>1</w:t>
      </w:r>
    </w:p>
    <w:p w:rsidR="00B84950" w:rsidRPr="00B84950" w:rsidRDefault="009B505A" w:rsidP="00B84950">
      <w:pPr>
        <w:tabs>
          <w:tab w:val="left" w:pos="6675"/>
        </w:tabs>
        <w:ind w:firstLineChars="200" w:firstLine="480"/>
        <w:rPr>
          <w:rFonts w:eastAsiaTheme="minorEastAsia"/>
          <w:sz w:val="24"/>
        </w:rPr>
      </w:pPr>
      <w:r w:rsidRPr="009B505A">
        <w:rPr>
          <w:rFonts w:eastAsiaTheme="minorEastAsia" w:hAnsiTheme="minorEastAsia"/>
          <w:noProof/>
          <w:sz w:val="24"/>
        </w:rPr>
        <w:pict>
          <v:shape id="_x0000_s1109" type="#_x0000_t32" style="position:absolute;left:0;text-align:left;margin-left:240pt;margin-top:8.1pt;width:85.5pt;height:29.75pt;flip:y;z-index:251708928" o:connectortype="straight"/>
        </w:pict>
      </w:r>
      <w:r w:rsidRPr="009B505A">
        <w:rPr>
          <w:rFonts w:eastAsiaTheme="minorEastAsia" w:hAnsiTheme="minorEastAsia"/>
          <w:noProof/>
          <w:sz w:val="24"/>
        </w:rPr>
        <w:pict>
          <v:rect id="_x0000_s1100" style="position:absolute;left:0;text-align:left;margin-left:261.75pt;margin-top:18.35pt;width:18pt;height:72.75pt;z-index:251699712" fillcolor="black">
            <v:fill r:id="rId19" o:title="横向砖形" type="pattern"/>
          </v:rect>
        </w:pict>
      </w:r>
      <w:r>
        <w:rPr>
          <w:rFonts w:eastAsiaTheme="minorEastAsia"/>
          <w:noProof/>
          <w:sz w:val="24"/>
        </w:rPr>
        <w:pict>
          <v:rect id="_x0000_s1103" style="position:absolute;left:0;text-align:left;margin-left:95.25pt;margin-top:18.35pt;width:18pt;height:72.75pt;z-index:251702784" fillcolor="black">
            <v:fill r:id="rId19" o:title="横向砖形" type="pattern"/>
          </v:rect>
        </w:pict>
      </w:r>
      <w:r>
        <w:rPr>
          <w:rFonts w:eastAsiaTheme="minorEastAsia"/>
          <w:noProof/>
          <w:sz w:val="24"/>
        </w:rPr>
        <w:pict>
          <v:shape id="_x0000_s1099" type="#_x0000_t32" style="position:absolute;left:0;text-align:left;margin-left:278.25pt;margin-top:12.35pt;width:22.5pt;height:0;z-index:251698688" o:connectortype="straight"/>
        </w:pict>
      </w:r>
      <w:r>
        <w:rPr>
          <w:rFonts w:eastAsiaTheme="minorEastAsia"/>
          <w:noProof/>
          <w:sz w:val="24"/>
        </w:rPr>
        <w:pict>
          <v:shape id="_x0000_s1098" type="#_x0000_t32" style="position:absolute;left:0;text-align:left;margin-left:69pt;margin-top:12.35pt;width:22.5pt;height:0;z-index:251697664" o:connectortype="straight"/>
        </w:pict>
      </w:r>
      <w:r>
        <w:rPr>
          <w:rFonts w:eastAsiaTheme="minorEastAsia"/>
          <w:noProof/>
          <w:sz w:val="24"/>
        </w:rPr>
        <w:pict>
          <v:rect id="_x0000_s1084" style="position:absolute;left:0;text-align:left;margin-left:291pt;margin-top:12.35pt;width:8.25pt;height:6pt;z-index:251683328" fillcolor="black [3213]"/>
        </w:pict>
      </w:r>
      <w:r>
        <w:rPr>
          <w:rFonts w:eastAsiaTheme="minorEastAsia"/>
          <w:noProof/>
          <w:sz w:val="24"/>
        </w:rPr>
        <w:pict>
          <v:shape id="_x0000_s1083" type="#_x0000_t32" style="position:absolute;left:0;text-align:left;margin-left:300.75pt;margin-top:18.35pt;width:0;height:90pt;z-index:251682304" o:connectortype="straight"/>
        </w:pict>
      </w:r>
      <w:r>
        <w:rPr>
          <w:rFonts w:eastAsiaTheme="minorEastAsia"/>
          <w:noProof/>
          <w:sz w:val="24"/>
        </w:rPr>
        <w:pict>
          <v:shape id="_x0000_s1082" type="#_x0000_t32" style="position:absolute;left:0;text-align:left;margin-left:279.75pt;margin-top:18.4pt;width:21pt;height:0;z-index:251681280" o:connectortype="straight"/>
        </w:pict>
      </w:r>
      <w:r>
        <w:rPr>
          <w:rFonts w:eastAsiaTheme="minorEastAsia"/>
          <w:noProof/>
          <w:sz w:val="24"/>
        </w:rPr>
        <w:pict>
          <v:shape id="_x0000_s1079" type="#_x0000_t32" style="position:absolute;left:0;text-align:left;margin-left:69pt;margin-top:18.4pt;width:0;height:8.95pt;z-index:251678208" o:connectortype="straight"/>
        </w:pict>
      </w:r>
      <w:r>
        <w:rPr>
          <w:rFonts w:eastAsiaTheme="minorEastAsia"/>
          <w:noProof/>
          <w:sz w:val="24"/>
        </w:rPr>
        <w:pict>
          <v:shape id="_x0000_s1078" type="#_x0000_t32" style="position:absolute;left:0;text-align:left;margin-left:69pt;margin-top:18.35pt;width:26.25pt;height:.05pt;flip:x y;z-index:251677184" o:connectortype="straight"/>
        </w:pict>
      </w:r>
      <w:r>
        <w:rPr>
          <w:rFonts w:eastAsiaTheme="minorEastAsia"/>
          <w:noProof/>
          <w:sz w:val="24"/>
        </w:rPr>
        <w:pict>
          <v:shape id="_x0000_s1070" type="#_x0000_t32" style="position:absolute;left:0;text-align:left;margin-left:95.25pt;margin-top:18.35pt;width:184.5pt;height:.05pt;flip:x;z-index:251668992" o:connectortype="straight"/>
        </w:pict>
      </w:r>
      <w:r w:rsidR="00B84950" w:rsidRPr="00B84950">
        <w:rPr>
          <w:rFonts w:eastAsiaTheme="minorEastAsia"/>
          <w:sz w:val="24"/>
        </w:rPr>
        <w:tab/>
      </w:r>
      <w:r w:rsidR="00B84950" w:rsidRPr="00B84950">
        <w:rPr>
          <w:rFonts w:eastAsiaTheme="minorEastAsia" w:hint="eastAsia"/>
          <w:sz w:val="24"/>
        </w:rPr>
        <w:t>2</w:t>
      </w:r>
    </w:p>
    <w:p w:rsidR="00B84950" w:rsidRPr="00B84950" w:rsidRDefault="009B505A" w:rsidP="00B84950">
      <w:pPr>
        <w:tabs>
          <w:tab w:val="left" w:pos="6675"/>
        </w:tabs>
        <w:ind w:firstLineChars="200" w:firstLine="480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 id="_x0000_s1110" type="#_x0000_t32" style="position:absolute;left:0;text-align:left;margin-left:256.5pt;margin-top:9.05pt;width:69pt;height:23.2pt;flip:y;z-index:251709952" o:connectortype="straight"/>
        </w:pict>
      </w:r>
      <w:r>
        <w:rPr>
          <w:rFonts w:eastAsiaTheme="minorEastAsia"/>
          <w:noProof/>
          <w:sz w:val="24"/>
        </w:rPr>
        <w:pict>
          <v:rect id="_x0000_s1106" style="position:absolute;left:0;text-align:left;margin-left:183.75pt;margin-top:18.55pt;width:8.25pt;height:114.75pt;z-index:251705856" fillcolor="black">
            <v:fill r:id="rId20" o:title="草皮" type="pattern"/>
          </v:rect>
        </w:pict>
      </w:r>
      <w:r>
        <w:rPr>
          <w:rFonts w:eastAsiaTheme="minorEastAsia"/>
          <w:noProof/>
          <w:sz w:val="24"/>
        </w:rPr>
        <w:pict>
          <v:rect id="_x0000_s1105" style="position:absolute;left:0;text-align:left;margin-left:252.95pt;margin-top:18.55pt;width:3.55pt;height:60.75pt;z-index:251704832" fillcolor="black [3213]"/>
        </w:pict>
      </w:r>
      <w:r>
        <w:rPr>
          <w:rFonts w:eastAsiaTheme="minorEastAsia"/>
          <w:noProof/>
          <w:sz w:val="24"/>
        </w:rPr>
        <w:pict>
          <v:shape id="_x0000_s1081" type="#_x0000_t32" style="position:absolute;left:0;text-align:left;margin-left:47.25pt;margin-top:14.05pt;width:0;height:70.5pt;z-index:251680256" o:connectortype="straight"/>
        </w:pict>
      </w:r>
      <w:r>
        <w:rPr>
          <w:rFonts w:eastAsiaTheme="minorEastAsia"/>
          <w:noProof/>
          <w:sz w:val="24"/>
        </w:rPr>
        <w:pict>
          <v:shape id="_x0000_s1080" type="#_x0000_t32" style="position:absolute;left:0;text-align:left;margin-left:47.25pt;margin-top:3.55pt;width:21.75pt;height:10.5pt;flip:x;z-index:251679232" o:connectortype="straight"/>
        </w:pict>
      </w:r>
      <w:r>
        <w:rPr>
          <w:rFonts w:eastAsiaTheme="minorEastAsia"/>
          <w:noProof/>
          <w:sz w:val="24"/>
        </w:rPr>
        <w:pict>
          <v:shape id="_x0000_s1073" type="#_x0000_t32" style="position:absolute;left:0;text-align:left;margin-left:153pt;margin-top:18.55pt;width:69.75pt;height:0;z-index:251672064" o:connectortype="straight"/>
        </w:pict>
      </w:r>
      <w:r>
        <w:rPr>
          <w:rFonts w:eastAsiaTheme="minorEastAsia"/>
          <w:noProof/>
          <w:sz w:val="24"/>
        </w:rPr>
        <w:pict>
          <v:rect id="_x0000_s1072" style="position:absolute;left:0;text-align:left;margin-left:222.75pt;margin-top:3.55pt;width:24.75pt;height:15pt;z-index:251671040"/>
        </w:pict>
      </w:r>
      <w:r>
        <w:rPr>
          <w:rFonts w:eastAsiaTheme="minorEastAsia"/>
          <w:noProof/>
          <w:sz w:val="24"/>
        </w:rPr>
        <w:pict>
          <v:rect id="_x0000_s1071" style="position:absolute;left:0;text-align:left;margin-left:128.25pt;margin-top:3.55pt;width:24.75pt;height:15pt;z-index:251670016"/>
        </w:pict>
      </w:r>
      <w:r w:rsidR="00B84950" w:rsidRPr="00B84950">
        <w:rPr>
          <w:rFonts w:eastAsiaTheme="minorEastAsia"/>
          <w:sz w:val="24"/>
        </w:rPr>
        <w:tab/>
      </w:r>
      <w:r w:rsidR="00B84950" w:rsidRPr="00B84950">
        <w:rPr>
          <w:rFonts w:eastAsiaTheme="minorEastAsia" w:hint="eastAsia"/>
          <w:sz w:val="24"/>
        </w:rPr>
        <w:t>3</w:t>
      </w:r>
    </w:p>
    <w:p w:rsidR="00B84950" w:rsidRDefault="009B505A" w:rsidP="00B84950">
      <w:pPr>
        <w:tabs>
          <w:tab w:val="left" w:pos="6675"/>
        </w:tabs>
        <w:ind w:firstLineChars="200" w:firstLine="480"/>
        <w:jc w:val="center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 id="_x0000_s1111" type="#_x0000_t32" style="position:absolute;left:0;text-align:left;margin-left:192pt;margin-top:8.45pt;width:133.5pt;height:9.8pt;flip:y;z-index:251710976" o:connectortype="straight"/>
        </w:pict>
      </w:r>
      <w:r>
        <w:rPr>
          <w:rFonts w:eastAsiaTheme="minorEastAsia"/>
          <w:noProof/>
          <w:sz w:val="24"/>
        </w:rPr>
        <w:pict>
          <v:rect id="_x0000_s1102" style="position:absolute;left:0;text-align:left;margin-left:138.75pt;margin-top:12.75pt;width:3.75pt;height:81.75pt;z-index:251701760" fillcolor="black">
            <v:fill r:id="rId21" o:title="50%" type="pattern"/>
          </v:rect>
        </w:pict>
      </w:r>
      <w:r>
        <w:rPr>
          <w:rFonts w:eastAsiaTheme="minorEastAsia"/>
          <w:noProof/>
          <w:sz w:val="24"/>
        </w:rPr>
        <w:pict>
          <v:rect id="_x0000_s1074" style="position:absolute;left:0;text-align:left;margin-left:133.5pt;margin-top:8.45pt;width:14.25pt;height:3.55pt;z-index:251673088" fillcolor="black">
            <v:fill r:id="rId21" o:title="50%" type="pattern"/>
          </v:rect>
        </w:pict>
      </w:r>
      <w:r w:rsidR="00B84950" w:rsidRPr="00B84950">
        <w:rPr>
          <w:rFonts w:eastAsiaTheme="minorEastAsia" w:hint="eastAsia"/>
          <w:sz w:val="24"/>
        </w:rPr>
        <w:t xml:space="preserve">               </w:t>
      </w:r>
      <w:r w:rsidR="00B84950">
        <w:rPr>
          <w:rFonts w:eastAsiaTheme="minorEastAsia" w:hint="eastAsia"/>
          <w:sz w:val="24"/>
        </w:rPr>
        <w:t xml:space="preserve">               4</w:t>
      </w:r>
      <w:r w:rsidR="00B84950" w:rsidRPr="00B84950">
        <w:rPr>
          <w:rFonts w:eastAsiaTheme="minorEastAsia" w:hint="eastAsia"/>
          <w:sz w:val="24"/>
        </w:rPr>
        <w:t xml:space="preserve">                                                           </w:t>
      </w:r>
      <w:r w:rsidR="00B84950">
        <w:rPr>
          <w:rFonts w:eastAsiaTheme="minorEastAsia" w:hint="eastAsia"/>
          <w:sz w:val="24"/>
        </w:rPr>
        <w:t xml:space="preserve">  </w:t>
      </w:r>
    </w:p>
    <w:p w:rsidR="00B84950" w:rsidRPr="00B84950" w:rsidRDefault="00B84950" w:rsidP="00B84950">
      <w:pPr>
        <w:tabs>
          <w:tab w:val="left" w:pos="6675"/>
        </w:tabs>
        <w:ind w:firstLineChars="200" w:firstLine="480"/>
        <w:jc w:val="center"/>
        <w:rPr>
          <w:rFonts w:eastAsiaTheme="minorEastAsia"/>
          <w:sz w:val="24"/>
        </w:rPr>
      </w:pPr>
    </w:p>
    <w:p w:rsidR="00B84950" w:rsidRPr="00B84950" w:rsidRDefault="009B505A" w:rsidP="00B84950">
      <w:pPr>
        <w:tabs>
          <w:tab w:val="left" w:pos="6675"/>
        </w:tabs>
        <w:ind w:firstLineChars="200" w:firstLine="480"/>
        <w:rPr>
          <w:rFonts w:eastAsiaTheme="minorEastAsia"/>
          <w:sz w:val="24"/>
        </w:rPr>
      </w:pPr>
      <w:r w:rsidRPr="009B505A">
        <w:rPr>
          <w:rFonts w:eastAsiaTheme="minorEastAsia" w:hAnsiTheme="minorEastAsia"/>
          <w:noProof/>
          <w:sz w:val="24"/>
        </w:rPr>
        <w:pict>
          <v:shape id="_x0000_s1112" type="#_x0000_t32" style="position:absolute;left:0;text-align:left;margin-left:142.5pt;margin-top:7.2pt;width:183pt;height:20.25pt;flip:y;z-index:251712000" o:connectortype="straight"/>
        </w:pict>
      </w:r>
      <w:r w:rsidRPr="009B505A">
        <w:rPr>
          <w:rFonts w:eastAsiaTheme="minorEastAsia" w:hAnsiTheme="minorEastAsia"/>
          <w:noProof/>
          <w:sz w:val="24"/>
        </w:rPr>
        <w:pict>
          <v:rect id="_x0000_s1104" style="position:absolute;left:0;text-align:left;margin-left:217.9pt;margin-top:-24.2pt;width:18pt;height:69.75pt;rotation:90;z-index:251703808" fillcolor="black">
            <v:fill r:id="rId19" o:title="横向砖形" type="pattern"/>
          </v:rect>
        </w:pict>
      </w:r>
      <w:r w:rsidRPr="009B505A">
        <w:rPr>
          <w:rFonts w:eastAsiaTheme="minorEastAsia" w:hAnsiTheme="minorEastAsia"/>
          <w:noProof/>
          <w:sz w:val="24"/>
        </w:rPr>
        <w:pict>
          <v:rect id="_x0000_s1101" style="position:absolute;left:0;text-align:left;margin-left:139.5pt;margin-top:-24.55pt;width:18pt;height:70.5pt;rotation:90;z-index:251700736" fillcolor="black">
            <v:fill r:id="rId19" o:title="横向砖形" type="pattern"/>
          </v:rect>
        </w:pict>
      </w:r>
      <w:r>
        <w:rPr>
          <w:rFonts w:eastAsiaTheme="minorEastAsia"/>
          <w:noProof/>
          <w:sz w:val="24"/>
        </w:rPr>
        <w:pict>
          <v:rect id="_x0000_s1076" style="position:absolute;left:0;text-align:left;margin-left:271.5pt;margin-top:19.7pt;width:8.25pt;height:17.25pt;z-index:251675136"/>
        </w:pict>
      </w:r>
      <w:r>
        <w:rPr>
          <w:rFonts w:eastAsiaTheme="minorEastAsia"/>
          <w:noProof/>
          <w:sz w:val="24"/>
        </w:rPr>
        <w:pict>
          <v:rect id="_x0000_s1075" style="position:absolute;left:0;text-align:left;margin-left:95.25pt;margin-top:19.7pt;width:8.25pt;height:17.25pt;z-index:251674112"/>
        </w:pict>
      </w:r>
      <w:r w:rsidR="00B84950" w:rsidRPr="00B84950">
        <w:rPr>
          <w:rFonts w:eastAsiaTheme="minorEastAsia"/>
          <w:sz w:val="24"/>
        </w:rPr>
        <w:tab/>
      </w:r>
      <w:r w:rsidR="00B84950" w:rsidRPr="00B84950">
        <w:rPr>
          <w:rFonts w:eastAsiaTheme="minorEastAsia" w:hint="eastAsia"/>
          <w:sz w:val="24"/>
        </w:rPr>
        <w:t>5</w:t>
      </w:r>
    </w:p>
    <w:p w:rsidR="00B84950" w:rsidRPr="00B84950" w:rsidRDefault="009B505A" w:rsidP="00B84950">
      <w:pPr>
        <w:tabs>
          <w:tab w:val="left" w:pos="6675"/>
        </w:tabs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 id="_x0000_s1114" type="#_x0000_t32" style="position:absolute;left:0;text-align:left;margin-left:142.5pt;margin-top:7.9pt;width:183pt;height:46.75pt;flip:y;z-index:251714048" o:connectortype="straight"/>
        </w:pict>
      </w:r>
      <w:r>
        <w:rPr>
          <w:rFonts w:eastAsiaTheme="minorEastAsia"/>
          <w:noProof/>
          <w:sz w:val="24"/>
        </w:rPr>
        <w:pict>
          <v:shape id="_x0000_s1085" type="#_x0000_t32" style="position:absolute;left:0;text-align:left;margin-left:47.25pt;margin-top:14.65pt;width:253.5pt;height:0;z-index:251684352" o:connectortype="straight"/>
        </w:pict>
      </w:r>
      <w:r>
        <w:rPr>
          <w:rFonts w:eastAsiaTheme="minorEastAsia"/>
          <w:noProof/>
          <w:sz w:val="24"/>
        </w:rPr>
        <w:pict>
          <v:rect id="_x0000_s1091" style="position:absolute;left:0;text-align:left;margin-left:118.5pt;margin-top:61.9pt;width:42.75pt;height:21.75pt;z-index:251690496"/>
        </w:pict>
      </w:r>
      <w:r>
        <w:rPr>
          <w:rFonts w:eastAsiaTheme="minorEastAsia"/>
          <w:noProof/>
          <w:sz w:val="24"/>
        </w:rPr>
        <w:pict>
          <v:rect id="_x0000_s1092" style="position:absolute;left:0;text-align:left;margin-left:240pt;margin-top:43.15pt;width:42.75pt;height:33pt;z-index:251691520" fillcolor="black">
            <v:fill r:id="rId22" o:title="宽下对角线" type="pattern"/>
          </v:rect>
        </w:pict>
      </w:r>
      <w:r>
        <w:rPr>
          <w:rFonts w:eastAsiaTheme="minorEastAsia"/>
          <w:noProof/>
          <w:sz w:val="24"/>
        </w:rPr>
        <w:pict>
          <v:rect id="_x0000_s1093" style="position:absolute;left:0;text-align:left;margin-left:222pt;margin-top:76.15pt;width:77.25pt;height:7.5pt;z-index:251692544"/>
        </w:pict>
      </w:r>
      <w:r>
        <w:rPr>
          <w:rFonts w:eastAsiaTheme="minorEastAsia"/>
          <w:noProof/>
          <w:sz w:val="24"/>
        </w:rPr>
        <w:pict>
          <v:rect id="_x0000_s1089" style="position:absolute;left:0;text-align:left;margin-left:176.25pt;margin-top:61.9pt;width:23.25pt;height:21.75pt;z-index:251688448"/>
        </w:pict>
      </w:r>
      <w:r>
        <w:rPr>
          <w:rFonts w:eastAsiaTheme="minorEastAsia"/>
          <w:noProof/>
          <w:sz w:val="24"/>
        </w:rPr>
        <w:pict>
          <v:shape id="_x0000_s1088" type="#_x0000_t32" style="position:absolute;left:0;text-align:left;margin-left:47.25pt;margin-top:83.65pt;width:253.5pt;height:0;z-index:251687424" o:connectortype="straight"/>
        </w:pict>
      </w:r>
      <w:r>
        <w:rPr>
          <w:rFonts w:eastAsiaTheme="minorEastAsia"/>
          <w:noProof/>
          <w:sz w:val="24"/>
        </w:rPr>
        <w:pict>
          <v:shape id="_x0000_s1087" type="#_x0000_t32" style="position:absolute;left:0;text-align:left;margin-left:300.75pt;margin-top:13.15pt;width:0;height:70.5pt;z-index:251686400" o:connectortype="straight"/>
        </w:pict>
      </w:r>
      <w:r>
        <w:rPr>
          <w:rFonts w:eastAsiaTheme="minorEastAsia"/>
          <w:noProof/>
          <w:sz w:val="24"/>
        </w:rPr>
        <w:pict>
          <v:shape id="_x0000_s1086" type="#_x0000_t32" style="position:absolute;left:0;text-align:left;margin-left:47.25pt;margin-top:13.15pt;width:0;height:70.5pt;z-index:251685376" o:connectortype="straight"/>
        </w:pict>
      </w:r>
      <w:r>
        <w:rPr>
          <w:rFonts w:eastAsiaTheme="minorEastAsia"/>
          <w:noProof/>
          <w:sz w:val="24"/>
        </w:rPr>
        <w:pict>
          <v:shape id="_x0000_s1077" type="#_x0000_t32" style="position:absolute;left:0;text-align:left;margin-left:47.25pt;margin-top:13.15pt;width:253.5pt;height:0;z-index:251676160" o:connectortype="straight"/>
        </w:pict>
      </w:r>
      <w:r w:rsidR="00B84950" w:rsidRPr="00B84950">
        <w:rPr>
          <w:rFonts w:eastAsiaTheme="minorEastAsia"/>
          <w:sz w:val="24"/>
        </w:rPr>
        <w:tab/>
      </w:r>
      <w:r w:rsidR="00B84950" w:rsidRPr="00B84950">
        <w:rPr>
          <w:rFonts w:eastAsiaTheme="minorEastAsia" w:hint="eastAsia"/>
          <w:sz w:val="24"/>
        </w:rPr>
        <w:t>6</w:t>
      </w:r>
      <w:r w:rsidR="00B84950" w:rsidRPr="00B84950">
        <w:rPr>
          <w:rFonts w:eastAsiaTheme="minorEastAsia"/>
          <w:sz w:val="24"/>
        </w:rPr>
        <w:br/>
      </w:r>
    </w:p>
    <w:p w:rsidR="00B84950" w:rsidRPr="00B84950" w:rsidRDefault="009B505A" w:rsidP="00B84950">
      <w:pPr>
        <w:tabs>
          <w:tab w:val="left" w:pos="6705"/>
          <w:tab w:val="right" w:pos="7946"/>
        </w:tabs>
        <w:ind w:right="360"/>
        <w:rPr>
          <w:rFonts w:eastAsiaTheme="minorEastAsia"/>
          <w:sz w:val="24"/>
        </w:rPr>
      </w:pPr>
      <w:r>
        <w:rPr>
          <w:rFonts w:eastAsiaTheme="minorEastAsia"/>
          <w:noProof/>
          <w:sz w:val="24"/>
        </w:rPr>
        <w:pict>
          <v:shape id="_x0000_s1113" type="#_x0000_t32" style="position:absolute;left:0;text-align:left;margin-left:266.25pt;margin-top:5.55pt;width:59.25pt;height:28.95pt;flip:y;z-index:251713024" o:connectortype="straight"/>
        </w:pict>
      </w:r>
      <w:r w:rsidR="00B84950" w:rsidRPr="00B84950">
        <w:rPr>
          <w:rFonts w:eastAsiaTheme="minorEastAsia"/>
          <w:sz w:val="24"/>
        </w:rPr>
        <w:tab/>
      </w:r>
      <w:r w:rsidR="00B84950" w:rsidRPr="00B84950">
        <w:rPr>
          <w:rFonts w:eastAsiaTheme="minorEastAsia" w:hint="eastAsia"/>
          <w:sz w:val="24"/>
        </w:rPr>
        <w:t>7</w:t>
      </w:r>
      <w:r w:rsidR="00B84950" w:rsidRPr="00B84950">
        <w:rPr>
          <w:rFonts w:eastAsiaTheme="minorEastAsia"/>
          <w:sz w:val="24"/>
        </w:rPr>
        <w:tab/>
      </w:r>
      <w:r>
        <w:rPr>
          <w:rFonts w:eastAsiaTheme="minorEastAsia"/>
          <w:noProof/>
          <w:sz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107" type="#_x0000_t8" style="position:absolute;left:0;text-align:left;margin-left:271.5pt;margin-top:46.8pt;width:15pt;height:12pt;rotation:180;z-index:251706880;mso-position-horizontal-relative:text;mso-position-vertical-relative:text"/>
        </w:pict>
      </w:r>
      <w:r>
        <w:rPr>
          <w:rFonts w:eastAsiaTheme="minorEastAsia"/>
          <w:noProof/>
          <w:sz w:val="24"/>
        </w:rPr>
        <w:pict>
          <v:shape id="_x0000_s1094" type="#_x0000_t8" style="position:absolute;left:0;text-align:left;margin-left:60.75pt;margin-top:46.8pt;width:15pt;height:12pt;rotation:180;z-index:251693568;mso-position-horizontal-relative:text;mso-position-vertical-relative:text"/>
        </w:pict>
      </w:r>
      <w:r>
        <w:rPr>
          <w:rFonts w:eastAsiaTheme="minorEastAsia"/>
          <w:noProof/>
          <w:sz w:val="24"/>
        </w:rPr>
        <w:pict>
          <v:rect id="_x0000_s1090" style="position:absolute;left:0;text-align:left;margin-left:128.25pt;margin-top:9.3pt;width:23.25pt;height:15pt;z-index:251689472;mso-position-horizontal-relative:text;mso-position-vertical-relative:text" fillcolor="black">
            <v:fill r:id="rId23" o:title="浅色上对角线" type="pattern"/>
          </v:rect>
        </w:pict>
      </w:r>
    </w:p>
    <w:p w:rsidR="00B84950" w:rsidRPr="00B84950" w:rsidRDefault="00B84950" w:rsidP="00B84950">
      <w:pPr>
        <w:rPr>
          <w:rFonts w:eastAsiaTheme="minorEastAsia"/>
          <w:sz w:val="24"/>
        </w:rPr>
      </w:pPr>
    </w:p>
    <w:p w:rsidR="00B84950" w:rsidRPr="00B84950" w:rsidRDefault="00B84950" w:rsidP="00B84950">
      <w:pPr>
        <w:rPr>
          <w:rFonts w:eastAsiaTheme="minorEastAsia"/>
          <w:sz w:val="24"/>
        </w:rPr>
      </w:pPr>
    </w:p>
    <w:p w:rsidR="00B84950" w:rsidRPr="00B84950" w:rsidRDefault="00B84950" w:rsidP="00B84950">
      <w:pPr>
        <w:rPr>
          <w:rFonts w:eastAsiaTheme="minorEastAsia"/>
          <w:szCs w:val="21"/>
        </w:rPr>
      </w:pP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说明：</w:t>
      </w: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1—</w:t>
      </w:r>
      <w:r w:rsidRPr="00B84950">
        <w:rPr>
          <w:rFonts w:eastAsiaTheme="minorEastAsia" w:hAnsiTheme="minorEastAsia"/>
          <w:szCs w:val="21"/>
        </w:rPr>
        <w:t>炉膛</w:t>
      </w:r>
      <w:r w:rsidRPr="00B84950">
        <w:rPr>
          <w:rFonts w:eastAsiaTheme="minorEastAsia"/>
          <w:szCs w:val="21"/>
        </w:rPr>
        <w:t xml:space="preserve">                                    5 —</w:t>
      </w:r>
      <w:r w:rsidRPr="00B84950">
        <w:rPr>
          <w:rFonts w:eastAsiaTheme="minorEastAsia" w:hAnsiTheme="minorEastAsia"/>
          <w:szCs w:val="21"/>
        </w:rPr>
        <w:t>天平顶杆</w:t>
      </w: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2—</w:t>
      </w:r>
      <w:r w:rsidRPr="00B84950">
        <w:rPr>
          <w:rFonts w:eastAsiaTheme="minorEastAsia" w:hAnsiTheme="minorEastAsia"/>
          <w:szCs w:val="21"/>
        </w:rPr>
        <w:t>坩埚</w:t>
      </w:r>
      <w:r w:rsidRPr="00B84950">
        <w:rPr>
          <w:rFonts w:eastAsiaTheme="minorEastAsia"/>
          <w:szCs w:val="21"/>
        </w:rPr>
        <w:t xml:space="preserve">                                    6—</w:t>
      </w:r>
      <w:r w:rsidRPr="00B84950">
        <w:rPr>
          <w:rFonts w:eastAsiaTheme="minorEastAsia" w:hAnsiTheme="minorEastAsia"/>
          <w:szCs w:val="21"/>
        </w:rPr>
        <w:t>天平</w:t>
      </w: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3—</w:t>
      </w:r>
      <w:r w:rsidRPr="00B84950">
        <w:rPr>
          <w:rFonts w:eastAsiaTheme="minorEastAsia" w:hAnsiTheme="minorEastAsia"/>
          <w:szCs w:val="21"/>
        </w:rPr>
        <w:t>控温仪</w:t>
      </w:r>
      <w:r w:rsidRPr="00B84950">
        <w:rPr>
          <w:rFonts w:eastAsiaTheme="minorEastAsia"/>
          <w:szCs w:val="21"/>
        </w:rPr>
        <w:t xml:space="preserve">                                </w:t>
      </w:r>
      <w:r w:rsidR="00464822">
        <w:rPr>
          <w:rFonts w:eastAsiaTheme="minorEastAsia" w:hint="eastAsia"/>
          <w:szCs w:val="21"/>
        </w:rPr>
        <w:t xml:space="preserve">  </w:t>
      </w:r>
      <w:r w:rsidRPr="00B84950">
        <w:rPr>
          <w:rFonts w:eastAsiaTheme="minorEastAsia"/>
          <w:szCs w:val="21"/>
        </w:rPr>
        <w:t>7—</w:t>
      </w:r>
      <w:r w:rsidR="00464822">
        <w:rPr>
          <w:rFonts w:eastAsiaTheme="minorEastAsia" w:hint="eastAsia"/>
          <w:szCs w:val="21"/>
        </w:rPr>
        <w:t>温度</w:t>
      </w:r>
      <w:r w:rsidRPr="00B84950">
        <w:rPr>
          <w:rFonts w:eastAsiaTheme="minorEastAsia" w:hAnsiTheme="minorEastAsia"/>
          <w:szCs w:val="21"/>
        </w:rPr>
        <w:t>控制器</w:t>
      </w: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4—</w:t>
      </w:r>
      <w:r w:rsidRPr="00B84950">
        <w:rPr>
          <w:rFonts w:eastAsiaTheme="minorEastAsia" w:hAnsiTheme="minorEastAsia"/>
          <w:szCs w:val="21"/>
        </w:rPr>
        <w:t>升降旋转机构</w:t>
      </w:r>
    </w:p>
    <w:p w:rsidR="00B84950" w:rsidRPr="00B84950" w:rsidRDefault="00B84950" w:rsidP="00B84950">
      <w:pPr>
        <w:jc w:val="center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图</w:t>
      </w:r>
      <w:r w:rsidRPr="00B84950">
        <w:rPr>
          <w:rFonts w:eastAsiaTheme="minorEastAsia"/>
          <w:szCs w:val="21"/>
        </w:rPr>
        <w:t xml:space="preserve">1 </w:t>
      </w:r>
      <w:r w:rsidRPr="00B84950">
        <w:rPr>
          <w:rFonts w:eastAsiaTheme="minorEastAsia" w:hAnsiTheme="minorEastAsia"/>
          <w:szCs w:val="21"/>
        </w:rPr>
        <w:t>热灼减率分析仪基本机构图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热灼减率分析仪主要由上下加热炉膛、坩埚、转盘、天平称量装置、温度控制装置等部分组成，如图</w:t>
      </w:r>
      <w:r w:rsidRPr="00B84950">
        <w:rPr>
          <w:rFonts w:eastAsiaTheme="minorEastAsia"/>
          <w:szCs w:val="21"/>
        </w:rPr>
        <w:t>1</w:t>
      </w:r>
      <w:r w:rsidRPr="00B84950">
        <w:rPr>
          <w:rFonts w:eastAsiaTheme="minorEastAsia" w:hAnsiTheme="minorEastAsia"/>
          <w:szCs w:val="21"/>
        </w:rPr>
        <w:t>所示。</w:t>
      </w:r>
    </w:p>
    <w:p w:rsidR="00B84950" w:rsidRPr="00B84950" w:rsidRDefault="00B84950" w:rsidP="004944B5">
      <w:pPr>
        <w:pStyle w:val="affa"/>
        <w:spacing w:before="156" w:after="156"/>
      </w:pPr>
      <w:bookmarkStart w:id="8" w:name="_Toc96958543"/>
      <w:r w:rsidRPr="00B84950">
        <w:rPr>
          <w:rFonts w:hint="eastAsia"/>
        </w:rPr>
        <w:t>4</w:t>
      </w:r>
      <w:r w:rsidRPr="00B84950">
        <w:rPr>
          <w:rFonts w:hint="eastAsia"/>
        </w:rPr>
        <w:t>技术</w:t>
      </w:r>
      <w:r w:rsidRPr="00B84950">
        <w:t>要求</w:t>
      </w:r>
      <w:bookmarkEnd w:id="8"/>
    </w:p>
    <w:p w:rsidR="00B84950" w:rsidRPr="00715505" w:rsidRDefault="00B84950" w:rsidP="004944B5">
      <w:pPr>
        <w:pStyle w:val="1"/>
        <w:spacing w:before="156" w:after="156"/>
      </w:pPr>
      <w:bookmarkStart w:id="9" w:name="_Toc96958544"/>
      <w:r w:rsidRPr="00715505">
        <w:rPr>
          <w:rFonts w:hint="eastAsia"/>
        </w:rPr>
        <w:lastRenderedPageBreak/>
        <w:t>4</w:t>
      </w:r>
      <w:r w:rsidRPr="00715505">
        <w:t xml:space="preserve">.1 </w:t>
      </w:r>
      <w:r w:rsidRPr="00715505">
        <w:t>工作环境条件</w:t>
      </w:r>
      <w:bookmarkEnd w:id="9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热灼减率分析仪在下述环境条件下应正常工作：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温度：</w:t>
      </w:r>
      <w:r w:rsidRPr="00B84950">
        <w:rPr>
          <w:rFonts w:eastAsiaTheme="minorEastAsia"/>
          <w:szCs w:val="21"/>
        </w:rPr>
        <w:t>5</w:t>
      </w:r>
      <w:r w:rsidRPr="00B84950">
        <w:rPr>
          <w:rFonts w:asciiTheme="minorEastAsia" w:eastAsiaTheme="minorEastAsia" w:hAnsiTheme="minorEastAsia"/>
          <w:szCs w:val="21"/>
        </w:rPr>
        <w:t>℃</w:t>
      </w:r>
      <w:r w:rsidRPr="00B84950">
        <w:rPr>
          <w:rFonts w:eastAsiaTheme="minorEastAsia" w:hAnsiTheme="minorEastAsia"/>
          <w:szCs w:val="21"/>
        </w:rPr>
        <w:t>～</w:t>
      </w:r>
      <w:r w:rsidRPr="00B84950">
        <w:rPr>
          <w:rFonts w:eastAsiaTheme="minorEastAsia"/>
          <w:szCs w:val="21"/>
        </w:rPr>
        <w:t>40</w:t>
      </w:r>
      <w:r w:rsidRPr="00B84950">
        <w:rPr>
          <w:rFonts w:asciiTheme="minorEastAsia" w:eastAsiaTheme="minorEastAsia" w:hAnsiTheme="minorEastAsia"/>
          <w:szCs w:val="21"/>
        </w:rPr>
        <w:t>℃</w:t>
      </w:r>
      <w:r w:rsidRPr="00B84950">
        <w:rPr>
          <w:rFonts w:eastAsiaTheme="minorEastAsia" w:hAnsiTheme="minorEastAsia"/>
          <w:szCs w:val="21"/>
        </w:rPr>
        <w:t>；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相对湿度：不大于</w:t>
      </w:r>
      <w:r w:rsidRPr="00B84950">
        <w:rPr>
          <w:rFonts w:eastAsiaTheme="minorEastAsia"/>
          <w:szCs w:val="21"/>
        </w:rPr>
        <w:t xml:space="preserve"> 85%RH</w:t>
      </w:r>
      <w:r w:rsidRPr="00B84950">
        <w:rPr>
          <w:rFonts w:eastAsiaTheme="minorEastAsia" w:hAnsiTheme="minorEastAsia"/>
          <w:szCs w:val="21"/>
        </w:rPr>
        <w:t>；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电源：</w:t>
      </w:r>
      <w:r w:rsidR="006E0B4A">
        <w:rPr>
          <w:rFonts w:eastAsiaTheme="minorEastAsia"/>
          <w:szCs w:val="21"/>
        </w:rPr>
        <w:t>AC 220 V±</w:t>
      </w:r>
      <w:r w:rsidR="006E0B4A">
        <w:rPr>
          <w:rFonts w:eastAsiaTheme="minorEastAsia" w:hint="eastAsia"/>
          <w:szCs w:val="21"/>
        </w:rPr>
        <w:t>10</w:t>
      </w:r>
      <w:r w:rsidRPr="00B84950">
        <w:rPr>
          <w:rFonts w:eastAsiaTheme="minorEastAsia"/>
          <w:szCs w:val="21"/>
        </w:rPr>
        <w:t>V</w:t>
      </w:r>
      <w:r w:rsidRPr="00B84950">
        <w:rPr>
          <w:rFonts w:eastAsiaTheme="minorEastAsia" w:hAnsiTheme="minorEastAsia"/>
          <w:szCs w:val="21"/>
        </w:rPr>
        <w:t>，</w:t>
      </w:r>
      <w:r w:rsidR="006E0B4A">
        <w:rPr>
          <w:rFonts w:eastAsiaTheme="minorEastAsia"/>
          <w:szCs w:val="21"/>
        </w:rPr>
        <w:t>50 Hz±</w:t>
      </w:r>
      <w:r w:rsidR="006E0B4A">
        <w:rPr>
          <w:rFonts w:eastAsiaTheme="minorEastAsia" w:hint="eastAsia"/>
          <w:szCs w:val="21"/>
        </w:rPr>
        <w:t>0.5</w:t>
      </w:r>
      <w:r w:rsidRPr="00B84950">
        <w:rPr>
          <w:rFonts w:eastAsiaTheme="minorEastAsia"/>
          <w:szCs w:val="21"/>
        </w:rPr>
        <w:t>Hz</w:t>
      </w:r>
      <w:r w:rsidRPr="00B84950">
        <w:rPr>
          <w:rFonts w:eastAsiaTheme="minorEastAsia" w:hAnsiTheme="minorEastAsia"/>
          <w:szCs w:val="21"/>
        </w:rPr>
        <w:t>。</w:t>
      </w:r>
    </w:p>
    <w:p w:rsidR="00B84950" w:rsidRPr="00B84950" w:rsidRDefault="00B84950" w:rsidP="004944B5">
      <w:pPr>
        <w:pStyle w:val="1"/>
        <w:spacing w:before="156" w:after="156"/>
      </w:pPr>
      <w:bookmarkStart w:id="10" w:name="_Toc96958545"/>
      <w:r w:rsidRPr="00B84950">
        <w:rPr>
          <w:rFonts w:hint="eastAsia"/>
        </w:rPr>
        <w:t xml:space="preserve">4.2 </w:t>
      </w:r>
      <w:r w:rsidRPr="00B84950">
        <w:rPr>
          <w:rFonts w:hint="eastAsia"/>
        </w:rPr>
        <w:t>零部件</w:t>
      </w:r>
      <w:bookmarkEnd w:id="10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外购件、外协件应有合格证，所有零部件经检验合格后方能使用。</w:t>
      </w:r>
    </w:p>
    <w:p w:rsidR="00B84950" w:rsidRPr="00B84950" w:rsidRDefault="00B84950" w:rsidP="004944B5">
      <w:pPr>
        <w:pStyle w:val="1"/>
        <w:spacing w:before="156" w:after="156"/>
      </w:pPr>
      <w:bookmarkStart w:id="11" w:name="_Toc96958546"/>
      <w:r w:rsidRPr="00B84950">
        <w:rPr>
          <w:rFonts w:hint="eastAsia"/>
        </w:rPr>
        <w:t>4</w:t>
      </w:r>
      <w:r w:rsidRPr="00B84950">
        <w:t>.</w:t>
      </w:r>
      <w:r w:rsidRPr="00B84950">
        <w:rPr>
          <w:rFonts w:hint="eastAsia"/>
        </w:rPr>
        <w:t>3</w:t>
      </w:r>
      <w:r w:rsidRPr="00B84950">
        <w:rPr>
          <w:rFonts w:hint="eastAsia"/>
        </w:rPr>
        <w:t>高温炉</w:t>
      </w:r>
      <w:bookmarkEnd w:id="11"/>
    </w:p>
    <w:p w:rsidR="00B84950" w:rsidRPr="00B84950" w:rsidRDefault="00B84950" w:rsidP="00B84950">
      <w:pPr>
        <w:rPr>
          <w:rFonts w:asciiTheme="minorEastAsia" w:eastAsiaTheme="minorEastAsia" w:hAnsiTheme="minorEastAsia"/>
          <w:szCs w:val="21"/>
        </w:rPr>
      </w:pPr>
      <w:r w:rsidRPr="00B84950">
        <w:rPr>
          <w:rFonts w:asciiTheme="minorEastAsia" w:eastAsiaTheme="minorEastAsia" w:hAnsiTheme="minorEastAsia"/>
          <w:szCs w:val="21"/>
        </w:rPr>
        <w:t>4.3.1至少有两个独立分开的炉膛，每个炉膛有气体进出口和自动控温装置。具有足够大的恒温区和较小的自由空间；内表面干净整洁，不变形、掉皮，不与样品发生化学反应</w:t>
      </w:r>
      <w:r w:rsidR="006E0B4A">
        <w:rPr>
          <w:rFonts w:asciiTheme="minorEastAsia" w:eastAsiaTheme="minorEastAsia" w:hAnsiTheme="minorEastAsia" w:hint="eastAsia"/>
          <w:szCs w:val="21"/>
        </w:rPr>
        <w:t>。</w:t>
      </w:r>
    </w:p>
    <w:p w:rsidR="00B84950" w:rsidRPr="00B84950" w:rsidRDefault="00B84950" w:rsidP="00B84950">
      <w:pPr>
        <w:rPr>
          <w:rFonts w:asciiTheme="minorEastAsia" w:eastAsiaTheme="minorEastAsia" w:hAnsiTheme="minorEastAsia"/>
          <w:szCs w:val="21"/>
        </w:rPr>
      </w:pPr>
      <w:r w:rsidRPr="00B84950">
        <w:rPr>
          <w:rFonts w:asciiTheme="minorEastAsia" w:eastAsiaTheme="minorEastAsia" w:hAnsiTheme="minorEastAsia"/>
          <w:szCs w:val="21"/>
        </w:rPr>
        <w:t>4.3.2能加热到1000℃，分辨率1℃</w:t>
      </w:r>
      <w:r w:rsidR="006E0B4A">
        <w:rPr>
          <w:rFonts w:asciiTheme="minorEastAsia" w:eastAsiaTheme="minorEastAsia" w:hAnsiTheme="minorEastAsia" w:hint="eastAsia"/>
          <w:szCs w:val="21"/>
        </w:rPr>
        <w:t>。</w:t>
      </w:r>
    </w:p>
    <w:p w:rsidR="00B84950" w:rsidRPr="00B84950" w:rsidRDefault="00B84950" w:rsidP="00B84950">
      <w:pPr>
        <w:rPr>
          <w:rFonts w:asciiTheme="minorEastAsia" w:eastAsiaTheme="minorEastAsia" w:hAnsiTheme="minorEastAsia"/>
          <w:szCs w:val="21"/>
        </w:rPr>
      </w:pPr>
      <w:r w:rsidRPr="00B84950">
        <w:rPr>
          <w:rFonts w:asciiTheme="minorEastAsia" w:eastAsiaTheme="minorEastAsia" w:hAnsiTheme="minorEastAsia"/>
          <w:szCs w:val="21"/>
        </w:rPr>
        <w:t>4.3.3控温精度：±10℃。</w:t>
      </w:r>
    </w:p>
    <w:p w:rsidR="00B84950" w:rsidRPr="00B84950" w:rsidRDefault="00EA1212" w:rsidP="00B8495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4.3.</w:t>
      </w:r>
      <w:r>
        <w:rPr>
          <w:rFonts w:asciiTheme="minorEastAsia" w:eastAsiaTheme="minorEastAsia" w:hAnsiTheme="minorEastAsia" w:hint="eastAsia"/>
          <w:szCs w:val="21"/>
        </w:rPr>
        <w:t>4</w:t>
      </w:r>
      <w:r w:rsidR="00B84950" w:rsidRPr="00B84950">
        <w:rPr>
          <w:rFonts w:asciiTheme="minorEastAsia" w:eastAsiaTheme="minorEastAsia" w:hAnsiTheme="minorEastAsia"/>
          <w:szCs w:val="21"/>
        </w:rPr>
        <w:t>控温误差：显示温度达到设定值并稳定后，显示温度与炉膛内实际温度相差不超过±10℃。</w:t>
      </w:r>
    </w:p>
    <w:p w:rsidR="00B84950" w:rsidRPr="00B84950" w:rsidRDefault="00EA1212" w:rsidP="00B8495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4.3.</w:t>
      </w:r>
      <w:r>
        <w:rPr>
          <w:rFonts w:asciiTheme="minorEastAsia" w:eastAsiaTheme="minorEastAsia" w:hAnsiTheme="minorEastAsia" w:hint="eastAsia"/>
          <w:szCs w:val="21"/>
        </w:rPr>
        <w:t>5</w:t>
      </w:r>
      <w:r w:rsidR="00B84950" w:rsidRPr="00B84950">
        <w:rPr>
          <w:rFonts w:asciiTheme="minorEastAsia" w:eastAsiaTheme="minorEastAsia" w:hAnsiTheme="minorEastAsia"/>
          <w:szCs w:val="21"/>
        </w:rPr>
        <w:t>高温炉外壳温度：在工作温度600℃时，高温炉外壳温度不大于70℃，并有高温警示标志。</w:t>
      </w:r>
    </w:p>
    <w:p w:rsidR="00B84950" w:rsidRPr="00B84950" w:rsidRDefault="00EA1212" w:rsidP="00B8495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4.3.</w:t>
      </w:r>
      <w:r>
        <w:rPr>
          <w:rFonts w:asciiTheme="minorEastAsia" w:eastAsiaTheme="minorEastAsia" w:hAnsiTheme="minorEastAsia" w:hint="eastAsia"/>
          <w:szCs w:val="21"/>
        </w:rPr>
        <w:t>6</w:t>
      </w:r>
      <w:r w:rsidR="00B84950" w:rsidRPr="00B84950">
        <w:rPr>
          <w:rFonts w:asciiTheme="minorEastAsia" w:eastAsiaTheme="minorEastAsia" w:hAnsiTheme="minorEastAsia"/>
          <w:szCs w:val="21"/>
        </w:rPr>
        <w:t>仪器应有超温报警同时关闭电源的功能，报警点误差±10℃。</w:t>
      </w:r>
    </w:p>
    <w:p w:rsidR="00B84950" w:rsidRPr="00B84950" w:rsidRDefault="00B84950" w:rsidP="004944B5">
      <w:pPr>
        <w:pStyle w:val="1"/>
        <w:spacing w:before="156" w:after="156"/>
      </w:pPr>
      <w:bookmarkStart w:id="12" w:name="_Toc96958547"/>
      <w:r w:rsidRPr="00B84950">
        <w:rPr>
          <w:rFonts w:hint="eastAsia"/>
        </w:rPr>
        <w:t>4.4</w:t>
      </w:r>
      <w:r w:rsidRPr="00B84950">
        <w:rPr>
          <w:rFonts w:hint="eastAsia"/>
        </w:rPr>
        <w:t>天平</w:t>
      </w:r>
      <w:bookmarkEnd w:id="12"/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4.4.1</w:t>
      </w:r>
      <w:r w:rsidRPr="00B84950">
        <w:rPr>
          <w:rFonts w:eastAsiaTheme="minorEastAsia" w:hAnsiTheme="minorEastAsia"/>
          <w:szCs w:val="21"/>
        </w:rPr>
        <w:t>示值误差：不超过</w:t>
      </w:r>
      <w:r w:rsidRPr="00B84950">
        <w:rPr>
          <w:rFonts w:eastAsiaTheme="minorEastAsia"/>
          <w:szCs w:val="21"/>
        </w:rPr>
        <w:t>±1.0mg</w:t>
      </w: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4.4.2</w:t>
      </w:r>
      <w:r w:rsidRPr="00B84950">
        <w:rPr>
          <w:rFonts w:eastAsiaTheme="minorEastAsia" w:hAnsiTheme="minorEastAsia"/>
          <w:szCs w:val="21"/>
        </w:rPr>
        <w:t>重复性：不大于</w:t>
      </w:r>
      <w:r w:rsidRPr="00B84950">
        <w:rPr>
          <w:rFonts w:eastAsiaTheme="minorEastAsia"/>
          <w:szCs w:val="21"/>
        </w:rPr>
        <w:t>1.0mg</w:t>
      </w:r>
    </w:p>
    <w:p w:rsidR="00B84950" w:rsidRPr="00B84950" w:rsidRDefault="00B84950" w:rsidP="004944B5">
      <w:pPr>
        <w:pStyle w:val="1"/>
        <w:spacing w:before="156" w:after="156"/>
      </w:pPr>
      <w:bookmarkStart w:id="13" w:name="_Toc96958548"/>
      <w:r w:rsidRPr="00B84950">
        <w:rPr>
          <w:rFonts w:hint="eastAsia"/>
        </w:rPr>
        <w:t>4.5</w:t>
      </w:r>
      <w:r w:rsidRPr="00B84950">
        <w:rPr>
          <w:rFonts w:hint="eastAsia"/>
        </w:rPr>
        <w:t>热灼减率重复性</w:t>
      </w:r>
      <w:bookmarkEnd w:id="13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连续</w:t>
      </w:r>
      <w:r w:rsidRPr="00B84950">
        <w:rPr>
          <w:rFonts w:eastAsiaTheme="minorEastAsia"/>
          <w:szCs w:val="21"/>
        </w:rPr>
        <w:t>10</w:t>
      </w:r>
      <w:r w:rsidRPr="00B84950">
        <w:rPr>
          <w:rFonts w:eastAsiaTheme="minorEastAsia" w:hAnsiTheme="minorEastAsia"/>
          <w:szCs w:val="21"/>
        </w:rPr>
        <w:t>次重复试验，其相对标准偏差不大于</w:t>
      </w:r>
      <w:r w:rsidR="0010516D">
        <w:rPr>
          <w:rFonts w:eastAsiaTheme="minorEastAsia" w:hint="eastAsia"/>
          <w:szCs w:val="21"/>
        </w:rPr>
        <w:t>20</w:t>
      </w:r>
      <w:r w:rsidRPr="00B84950">
        <w:rPr>
          <w:rFonts w:eastAsiaTheme="minorEastAsia"/>
          <w:szCs w:val="21"/>
        </w:rPr>
        <w:t>%</w:t>
      </w:r>
      <w:r w:rsidRPr="00B84950">
        <w:rPr>
          <w:rFonts w:eastAsiaTheme="minorEastAsia" w:hAnsiTheme="minorEastAsia"/>
          <w:szCs w:val="21"/>
        </w:rPr>
        <w:t>。</w:t>
      </w:r>
    </w:p>
    <w:p w:rsidR="00B84950" w:rsidRPr="00B84950" w:rsidRDefault="00B84950" w:rsidP="004944B5">
      <w:pPr>
        <w:pStyle w:val="1"/>
        <w:spacing w:before="156" w:after="156"/>
      </w:pPr>
      <w:bookmarkStart w:id="14" w:name="_Toc96958549"/>
      <w:r w:rsidRPr="00B84950">
        <w:rPr>
          <w:rFonts w:hint="eastAsia"/>
        </w:rPr>
        <w:t>4.6</w:t>
      </w:r>
      <w:r w:rsidRPr="00B84950">
        <w:rPr>
          <w:rFonts w:hint="eastAsia"/>
        </w:rPr>
        <w:t>热灼减率示值误差</w:t>
      </w:r>
      <w:bookmarkEnd w:id="14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用经典重量法与仪器法对</w:t>
      </w:r>
      <w:r w:rsidRPr="00B84950">
        <w:rPr>
          <w:rFonts w:eastAsiaTheme="minorEastAsia"/>
          <w:szCs w:val="21"/>
        </w:rPr>
        <w:t>10</w:t>
      </w:r>
      <w:r w:rsidRPr="00B84950">
        <w:rPr>
          <w:rFonts w:eastAsiaTheme="minorEastAsia" w:hAnsiTheme="minorEastAsia"/>
          <w:szCs w:val="21"/>
        </w:rPr>
        <w:t>个平行样品进行</w:t>
      </w:r>
      <w:r w:rsidRPr="00B84950">
        <w:rPr>
          <w:rFonts w:eastAsiaTheme="minorEastAsia" w:hAnsiTheme="minorEastAsia"/>
          <w:color w:val="000000"/>
          <w:szCs w:val="21"/>
        </w:rPr>
        <w:t>热灼减率测量，以重量法</w:t>
      </w:r>
      <w:r w:rsidRPr="00B84950">
        <w:rPr>
          <w:rFonts w:eastAsiaTheme="minorEastAsia"/>
          <w:color w:val="000000"/>
          <w:szCs w:val="21"/>
        </w:rPr>
        <w:t>10</w:t>
      </w:r>
      <w:r w:rsidRPr="00B84950">
        <w:rPr>
          <w:rFonts w:eastAsiaTheme="minorEastAsia" w:hAnsiTheme="minorEastAsia"/>
          <w:color w:val="000000"/>
          <w:szCs w:val="21"/>
        </w:rPr>
        <w:t>次测定结果的平均值作为参比值，仪器法</w:t>
      </w:r>
      <w:r w:rsidRPr="00B84950">
        <w:rPr>
          <w:rFonts w:eastAsiaTheme="minorEastAsia"/>
          <w:color w:val="000000"/>
          <w:szCs w:val="21"/>
        </w:rPr>
        <w:t>10</w:t>
      </w:r>
      <w:r w:rsidRPr="00B84950">
        <w:rPr>
          <w:rFonts w:eastAsiaTheme="minorEastAsia" w:hAnsiTheme="minorEastAsia"/>
          <w:color w:val="000000"/>
          <w:szCs w:val="21"/>
        </w:rPr>
        <w:t>次测定的平均值减参比值为测定仪热灼减率的示值误差，示值误差不</w:t>
      </w:r>
      <w:r w:rsidRPr="00B84950">
        <w:rPr>
          <w:rFonts w:eastAsiaTheme="minorEastAsia" w:hAnsiTheme="minorEastAsia"/>
          <w:szCs w:val="21"/>
        </w:rPr>
        <w:t>大于</w:t>
      </w:r>
      <w:r w:rsidRPr="00B84950">
        <w:rPr>
          <w:rFonts w:eastAsiaTheme="minorEastAsia"/>
          <w:szCs w:val="21"/>
        </w:rPr>
        <w:t>±0.7%</w:t>
      </w:r>
      <w:r w:rsidRPr="00B84950">
        <w:rPr>
          <w:rFonts w:eastAsiaTheme="minorEastAsia" w:hAnsiTheme="minorEastAsia"/>
          <w:szCs w:val="21"/>
        </w:rPr>
        <w:t>。</w:t>
      </w:r>
    </w:p>
    <w:p w:rsidR="00B84950" w:rsidRPr="00B84950" w:rsidRDefault="00B84950" w:rsidP="004944B5">
      <w:pPr>
        <w:pStyle w:val="1"/>
        <w:spacing w:before="156" w:after="156"/>
      </w:pPr>
      <w:bookmarkStart w:id="15" w:name="_Toc96958550"/>
      <w:r w:rsidRPr="00B84950">
        <w:rPr>
          <w:rFonts w:hint="eastAsia"/>
        </w:rPr>
        <w:t>4.7</w:t>
      </w:r>
      <w:r w:rsidRPr="00B84950">
        <w:rPr>
          <w:rFonts w:hint="eastAsia"/>
        </w:rPr>
        <w:t>外观要求</w:t>
      </w:r>
      <w:bookmarkEnd w:id="15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金属镀层及化学处理表面应色泽均匀，不得有露底、起皮、起泡、斑痕或有擦伤和划痕，具有较好的防腐、防锈性能。</w:t>
      </w:r>
    </w:p>
    <w:p w:rsidR="00B84950" w:rsidRPr="00B84950" w:rsidRDefault="00B84950" w:rsidP="004944B5">
      <w:pPr>
        <w:pStyle w:val="1"/>
        <w:spacing w:before="156" w:after="156"/>
      </w:pPr>
      <w:bookmarkStart w:id="16" w:name="_Toc96958551"/>
      <w:r w:rsidRPr="00B84950">
        <w:rPr>
          <w:rFonts w:hint="eastAsia"/>
        </w:rPr>
        <w:t>4.8</w:t>
      </w:r>
      <w:r w:rsidRPr="00B84950">
        <w:rPr>
          <w:rFonts w:hint="eastAsia"/>
        </w:rPr>
        <w:t>绝缘电阻和绝缘强度</w:t>
      </w:r>
      <w:bookmarkEnd w:id="16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测定独立供电部分的电源接线端与机壳间的绝缘电阻不小于</w:t>
      </w:r>
      <w:r w:rsidRPr="00B84950">
        <w:rPr>
          <w:rFonts w:eastAsiaTheme="minorEastAsia"/>
          <w:szCs w:val="21"/>
        </w:rPr>
        <w:t>20MΩ</w:t>
      </w:r>
      <w:r w:rsidRPr="00B84950">
        <w:rPr>
          <w:rFonts w:eastAsiaTheme="minorEastAsia" w:hAnsiTheme="minorEastAsia"/>
          <w:szCs w:val="21"/>
        </w:rPr>
        <w:t>。能承受</w:t>
      </w:r>
      <w:r w:rsidRPr="00B84950">
        <w:rPr>
          <w:rFonts w:eastAsiaTheme="minorEastAsia"/>
          <w:szCs w:val="21"/>
        </w:rPr>
        <w:t>1500V</w:t>
      </w:r>
      <w:r w:rsidRPr="00B84950">
        <w:rPr>
          <w:rFonts w:eastAsiaTheme="minorEastAsia" w:hAnsiTheme="minorEastAsia"/>
          <w:szCs w:val="21"/>
        </w:rPr>
        <w:t>，</w:t>
      </w:r>
      <w:r w:rsidRPr="00B84950">
        <w:rPr>
          <w:rFonts w:eastAsiaTheme="minorEastAsia"/>
          <w:szCs w:val="21"/>
        </w:rPr>
        <w:t>50Hz</w:t>
      </w:r>
      <w:r w:rsidRPr="00B84950">
        <w:rPr>
          <w:rFonts w:eastAsiaTheme="minorEastAsia" w:hAnsiTheme="minorEastAsia"/>
          <w:szCs w:val="21"/>
        </w:rPr>
        <w:t>交流电，历时</w:t>
      </w:r>
      <w:r w:rsidRPr="00B84950">
        <w:rPr>
          <w:rFonts w:eastAsiaTheme="minorEastAsia"/>
          <w:szCs w:val="21"/>
        </w:rPr>
        <w:t>1min</w:t>
      </w:r>
      <w:r w:rsidRPr="00B84950">
        <w:rPr>
          <w:rFonts w:eastAsiaTheme="minorEastAsia" w:hAnsiTheme="minorEastAsia"/>
          <w:szCs w:val="21"/>
        </w:rPr>
        <w:t>无飞弧和击穿。</w:t>
      </w:r>
    </w:p>
    <w:p w:rsidR="00B84950" w:rsidRPr="00B84950" w:rsidRDefault="00B84950" w:rsidP="004944B5">
      <w:pPr>
        <w:pStyle w:val="affa"/>
        <w:spacing w:before="156" w:after="156"/>
      </w:pPr>
      <w:bookmarkStart w:id="17" w:name="_Toc96958552"/>
      <w:r w:rsidRPr="00B84950">
        <w:rPr>
          <w:rFonts w:hint="eastAsia"/>
        </w:rPr>
        <w:t>5</w:t>
      </w:r>
      <w:r w:rsidRPr="00B84950">
        <w:rPr>
          <w:rFonts w:hint="eastAsia"/>
        </w:rPr>
        <w:t>检验方法</w:t>
      </w:r>
      <w:bookmarkEnd w:id="17"/>
    </w:p>
    <w:p w:rsidR="00B84950" w:rsidRPr="00B84950" w:rsidRDefault="00B84950" w:rsidP="004944B5">
      <w:pPr>
        <w:pStyle w:val="1"/>
        <w:spacing w:before="156" w:after="156"/>
      </w:pPr>
      <w:bookmarkStart w:id="18" w:name="_Toc96958553"/>
      <w:r w:rsidRPr="00B84950">
        <w:rPr>
          <w:rFonts w:hint="eastAsia"/>
        </w:rPr>
        <w:t>5.1</w:t>
      </w:r>
      <w:r w:rsidRPr="00B84950">
        <w:rPr>
          <w:rFonts w:hint="eastAsia"/>
        </w:rPr>
        <w:t>零部件</w:t>
      </w:r>
      <w:bookmarkEnd w:id="18"/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组装使用时相关人员检测，符合</w:t>
      </w:r>
      <w:r w:rsidRPr="00B84950">
        <w:rPr>
          <w:rFonts w:eastAsiaTheme="minorEastAsia"/>
          <w:szCs w:val="21"/>
        </w:rPr>
        <w:t>4.2</w:t>
      </w:r>
      <w:r w:rsidRPr="00B84950">
        <w:rPr>
          <w:rFonts w:eastAsiaTheme="minorEastAsia" w:hAnsiTheme="minorEastAsia"/>
          <w:szCs w:val="21"/>
        </w:rPr>
        <w:t>要求。</w:t>
      </w:r>
    </w:p>
    <w:p w:rsidR="00B84950" w:rsidRPr="00B84950" w:rsidRDefault="00B84950" w:rsidP="004944B5">
      <w:pPr>
        <w:pStyle w:val="1"/>
        <w:spacing w:before="156" w:after="156"/>
      </w:pPr>
      <w:bookmarkStart w:id="19" w:name="_Toc96958554"/>
      <w:r w:rsidRPr="00B84950">
        <w:rPr>
          <w:rFonts w:hint="eastAsia"/>
        </w:rPr>
        <w:t>5.2</w:t>
      </w:r>
      <w:r w:rsidRPr="00B84950">
        <w:rPr>
          <w:rFonts w:hint="eastAsia"/>
        </w:rPr>
        <w:t>高温炉</w:t>
      </w:r>
      <w:bookmarkEnd w:id="19"/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5.2.1</w:t>
      </w:r>
      <w:r w:rsidRPr="00B84950">
        <w:rPr>
          <w:rFonts w:eastAsiaTheme="minorEastAsia" w:hAnsiTheme="minorEastAsia"/>
          <w:szCs w:val="21"/>
        </w:rPr>
        <w:t>最高加热温度测定：高温炉按升温程序升温达到最高温度，应符合</w:t>
      </w:r>
      <w:r w:rsidRPr="00B84950">
        <w:rPr>
          <w:rFonts w:eastAsiaTheme="minorEastAsia"/>
          <w:szCs w:val="21"/>
        </w:rPr>
        <w:t>4.3.2</w:t>
      </w:r>
      <w:r w:rsidRPr="00B84950">
        <w:rPr>
          <w:rFonts w:eastAsiaTheme="minorEastAsia" w:hAnsiTheme="minorEastAsia"/>
          <w:szCs w:val="21"/>
        </w:rPr>
        <w:t>的要求。</w:t>
      </w: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lastRenderedPageBreak/>
        <w:t>5.2.2</w:t>
      </w:r>
      <w:r w:rsidRPr="00B84950">
        <w:rPr>
          <w:rFonts w:eastAsiaTheme="minorEastAsia" w:hAnsiTheme="minorEastAsia"/>
          <w:szCs w:val="21"/>
        </w:rPr>
        <w:t>控温精度与控温误差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将标准热电偶放置于炉内放样位置，将炉温升至设定温度，稳定</w:t>
      </w:r>
      <w:r w:rsidRPr="00B84950">
        <w:rPr>
          <w:rFonts w:eastAsiaTheme="minorEastAsia"/>
          <w:szCs w:val="21"/>
        </w:rPr>
        <w:t>30min</w:t>
      </w:r>
      <w:r w:rsidRPr="00B84950">
        <w:rPr>
          <w:rFonts w:eastAsiaTheme="minorEastAsia" w:hAnsiTheme="minorEastAsia"/>
          <w:szCs w:val="21"/>
        </w:rPr>
        <w:t>后，每隔</w:t>
      </w:r>
      <w:r w:rsidRPr="00B84950">
        <w:rPr>
          <w:rFonts w:eastAsiaTheme="minorEastAsia"/>
          <w:szCs w:val="21"/>
        </w:rPr>
        <w:t>30s</w:t>
      </w:r>
      <w:r w:rsidRPr="00B84950">
        <w:rPr>
          <w:rFonts w:eastAsiaTheme="minorEastAsia" w:hAnsiTheme="minorEastAsia"/>
          <w:szCs w:val="21"/>
        </w:rPr>
        <w:t>记录一次标准热电偶温度和仪器上显示的温度，连续记录</w:t>
      </w:r>
      <w:r w:rsidRPr="00B84950">
        <w:rPr>
          <w:rFonts w:eastAsiaTheme="minorEastAsia"/>
          <w:szCs w:val="21"/>
        </w:rPr>
        <w:t>10</w:t>
      </w:r>
      <w:r w:rsidRPr="00B84950">
        <w:rPr>
          <w:rFonts w:eastAsiaTheme="minorEastAsia" w:hAnsiTheme="minorEastAsia"/>
          <w:szCs w:val="21"/>
        </w:rPr>
        <w:t>次。以标准热电偶</w:t>
      </w:r>
      <w:r w:rsidRPr="00B84950">
        <w:rPr>
          <w:rFonts w:eastAsiaTheme="minorEastAsia"/>
          <w:szCs w:val="21"/>
        </w:rPr>
        <w:t>10</w:t>
      </w:r>
      <w:r w:rsidRPr="00B84950">
        <w:rPr>
          <w:rFonts w:eastAsiaTheme="minorEastAsia" w:hAnsiTheme="minorEastAsia"/>
          <w:szCs w:val="21"/>
        </w:rPr>
        <w:t>次测量温度值的极差为控温精度，应符合</w:t>
      </w:r>
      <w:r w:rsidRPr="00B84950">
        <w:rPr>
          <w:rFonts w:eastAsiaTheme="minorEastAsia"/>
          <w:szCs w:val="21"/>
        </w:rPr>
        <w:t>4.3.3</w:t>
      </w:r>
      <w:r w:rsidRPr="00B84950">
        <w:rPr>
          <w:rFonts w:eastAsiaTheme="minorEastAsia" w:hAnsiTheme="minorEastAsia"/>
          <w:szCs w:val="21"/>
        </w:rPr>
        <w:t>的要求。以</w:t>
      </w:r>
      <w:r w:rsidRPr="00B84950">
        <w:rPr>
          <w:rFonts w:eastAsiaTheme="minorEastAsia"/>
          <w:szCs w:val="21"/>
        </w:rPr>
        <w:t>10</w:t>
      </w:r>
      <w:r w:rsidRPr="00B84950">
        <w:rPr>
          <w:rFonts w:eastAsiaTheme="minorEastAsia" w:hAnsiTheme="minorEastAsia"/>
          <w:szCs w:val="21"/>
        </w:rPr>
        <w:t>次仪器显示温度的平均值为仪器温度显示值，仪器温度显示值与实际炉温之差为控温误差，应符合</w:t>
      </w:r>
      <w:r w:rsidR="00EA1212">
        <w:rPr>
          <w:rFonts w:eastAsiaTheme="minorEastAsia"/>
          <w:szCs w:val="21"/>
        </w:rPr>
        <w:t>4.3.</w:t>
      </w:r>
      <w:r w:rsidR="00EA1212">
        <w:rPr>
          <w:rFonts w:eastAsiaTheme="minorEastAsia" w:hint="eastAsia"/>
          <w:szCs w:val="21"/>
        </w:rPr>
        <w:t>4</w:t>
      </w:r>
      <w:r w:rsidRPr="00B84950">
        <w:rPr>
          <w:rFonts w:eastAsiaTheme="minorEastAsia" w:hAnsiTheme="minorEastAsia"/>
          <w:szCs w:val="21"/>
        </w:rPr>
        <w:t>的要求。</w:t>
      </w:r>
    </w:p>
    <w:p w:rsidR="00B84950" w:rsidRPr="00B84950" w:rsidRDefault="00B84950" w:rsidP="00B84950">
      <w:pPr>
        <w:rPr>
          <w:rFonts w:eastAsiaTheme="minorEastAsia"/>
          <w:szCs w:val="21"/>
        </w:rPr>
      </w:pPr>
      <w:r w:rsidRPr="00B84950">
        <w:rPr>
          <w:rFonts w:eastAsiaTheme="minorEastAsia"/>
          <w:szCs w:val="21"/>
        </w:rPr>
        <w:t>5.2.4</w:t>
      </w:r>
      <w:r w:rsidRPr="00B84950">
        <w:rPr>
          <w:rFonts w:eastAsiaTheme="minorEastAsia" w:hAnsiTheme="minorEastAsia"/>
          <w:szCs w:val="21"/>
        </w:rPr>
        <w:t>超温报警</w:t>
      </w:r>
    </w:p>
    <w:p w:rsidR="00B84950" w:rsidRPr="00B84950" w:rsidRDefault="00B84950" w:rsidP="00B84950">
      <w:pPr>
        <w:ind w:firstLineChars="200" w:firstLine="420"/>
        <w:rPr>
          <w:rFonts w:eastAsiaTheme="minorEastAsia"/>
          <w:szCs w:val="21"/>
        </w:rPr>
      </w:pPr>
      <w:r w:rsidRPr="00B84950">
        <w:rPr>
          <w:rFonts w:eastAsiaTheme="minorEastAsia" w:hAnsiTheme="minorEastAsia"/>
          <w:szCs w:val="21"/>
        </w:rPr>
        <w:t>将连接热电偶的导线连接到校验仪上，输入从设定报警点前</w:t>
      </w:r>
      <w:r w:rsidRPr="00B84950">
        <w:rPr>
          <w:rFonts w:eastAsiaTheme="minorEastAsia"/>
          <w:szCs w:val="21"/>
        </w:rPr>
        <w:t>10</w:t>
      </w:r>
      <w:r w:rsidRPr="00B84950">
        <w:rPr>
          <w:rFonts w:asciiTheme="minorEastAsia" w:eastAsiaTheme="minorEastAsia" w:hAnsiTheme="minorEastAsia"/>
          <w:szCs w:val="21"/>
        </w:rPr>
        <w:t>℃</w:t>
      </w:r>
      <w:r w:rsidRPr="00B84950">
        <w:rPr>
          <w:rFonts w:eastAsiaTheme="minorEastAsia" w:hAnsiTheme="minorEastAsia"/>
          <w:szCs w:val="21"/>
        </w:rPr>
        <w:t>开始，缓慢增大热电偶标准信号到仪器报警，记录仪器显示温度，结果应符合</w:t>
      </w:r>
      <w:r w:rsidRPr="00B84950">
        <w:rPr>
          <w:rFonts w:eastAsiaTheme="minorEastAsia"/>
          <w:szCs w:val="21"/>
        </w:rPr>
        <w:t>4.3.</w:t>
      </w:r>
      <w:r w:rsidR="00EA1212">
        <w:rPr>
          <w:rFonts w:eastAsiaTheme="minorEastAsia" w:hint="eastAsia"/>
          <w:szCs w:val="21"/>
        </w:rPr>
        <w:t>6</w:t>
      </w:r>
      <w:r w:rsidRPr="00B84950">
        <w:rPr>
          <w:rFonts w:eastAsiaTheme="minorEastAsia" w:hAnsiTheme="minorEastAsia"/>
          <w:szCs w:val="21"/>
        </w:rPr>
        <w:t>要求。</w:t>
      </w:r>
    </w:p>
    <w:p w:rsidR="00B84950" w:rsidRPr="00B84950" w:rsidRDefault="00B84950" w:rsidP="004944B5">
      <w:pPr>
        <w:pStyle w:val="1"/>
        <w:spacing w:before="156" w:after="156"/>
      </w:pPr>
      <w:bookmarkStart w:id="20" w:name="_Toc96958555"/>
      <w:r w:rsidRPr="00B84950">
        <w:rPr>
          <w:rFonts w:hint="eastAsia"/>
        </w:rPr>
        <w:t>5.3</w:t>
      </w:r>
      <w:r w:rsidRPr="00B84950">
        <w:rPr>
          <w:rFonts w:hint="eastAsia"/>
        </w:rPr>
        <w:t>天平</w:t>
      </w:r>
      <w:bookmarkEnd w:id="20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坩埚称量至零后，将</w:t>
      </w:r>
      <w:r w:rsidRPr="00AB7AA1">
        <w:rPr>
          <w:rFonts w:eastAsiaTheme="minorEastAsia"/>
          <w:szCs w:val="21"/>
        </w:rPr>
        <w:t>F1</w:t>
      </w:r>
      <w:r w:rsidRPr="00AB7AA1">
        <w:rPr>
          <w:rFonts w:eastAsiaTheme="minorEastAsia" w:hAnsiTheme="minorEastAsia"/>
          <w:szCs w:val="21"/>
        </w:rPr>
        <w:t>等级质量为</w:t>
      </w:r>
      <w:r w:rsidRPr="00AB7AA1">
        <w:rPr>
          <w:rFonts w:eastAsiaTheme="minorEastAsia"/>
          <w:szCs w:val="21"/>
        </w:rPr>
        <w:t>20g</w:t>
      </w:r>
      <w:r w:rsidRPr="00AB7AA1">
        <w:rPr>
          <w:rFonts w:eastAsiaTheme="minorEastAsia" w:hAnsiTheme="minorEastAsia"/>
          <w:szCs w:val="21"/>
        </w:rPr>
        <w:t>标准砝码置于坩埚中心对称量机构进行</w:t>
      </w:r>
      <w:r w:rsidRPr="00AB7AA1">
        <w:rPr>
          <w:rFonts w:eastAsiaTheme="minorEastAsia"/>
          <w:szCs w:val="21"/>
        </w:rPr>
        <w:t>6</w:t>
      </w:r>
      <w:r w:rsidRPr="00AB7AA1">
        <w:rPr>
          <w:rFonts w:eastAsiaTheme="minorEastAsia" w:hAnsiTheme="minorEastAsia"/>
          <w:szCs w:val="21"/>
        </w:rPr>
        <w:t>次重复称量，测定值减</w:t>
      </w:r>
      <w:r w:rsidRPr="00AB7AA1">
        <w:rPr>
          <w:rFonts w:eastAsiaTheme="minorEastAsia"/>
          <w:szCs w:val="21"/>
        </w:rPr>
        <w:t>6</w:t>
      </w:r>
      <w:r w:rsidRPr="00AB7AA1">
        <w:rPr>
          <w:rFonts w:eastAsiaTheme="minorEastAsia" w:hAnsiTheme="minorEastAsia"/>
          <w:szCs w:val="21"/>
        </w:rPr>
        <w:t>次测量的平均值为称量示值误差，结果符合</w:t>
      </w:r>
      <w:r w:rsidRPr="00AB7AA1">
        <w:rPr>
          <w:rFonts w:eastAsiaTheme="minorEastAsia"/>
          <w:szCs w:val="21"/>
        </w:rPr>
        <w:t>4.4.1</w:t>
      </w:r>
      <w:r w:rsidRPr="00AB7AA1">
        <w:rPr>
          <w:rFonts w:eastAsiaTheme="minorEastAsia" w:hAnsiTheme="minorEastAsia"/>
          <w:szCs w:val="21"/>
        </w:rPr>
        <w:t>要求。</w:t>
      </w:r>
      <w:r w:rsidRPr="00AB7AA1">
        <w:rPr>
          <w:rFonts w:eastAsiaTheme="minorEastAsia"/>
          <w:szCs w:val="21"/>
        </w:rPr>
        <w:t>6</w:t>
      </w:r>
      <w:r w:rsidRPr="00AB7AA1">
        <w:rPr>
          <w:rFonts w:eastAsiaTheme="minorEastAsia" w:hAnsiTheme="minorEastAsia"/>
          <w:szCs w:val="21"/>
        </w:rPr>
        <w:t>次测量最大值减最小值为称量重复性，结果符合</w:t>
      </w:r>
      <w:r w:rsidRPr="00AB7AA1">
        <w:rPr>
          <w:rFonts w:eastAsiaTheme="minorEastAsia"/>
          <w:szCs w:val="21"/>
        </w:rPr>
        <w:t>4.4.2</w:t>
      </w:r>
      <w:r w:rsidRPr="00AB7AA1">
        <w:rPr>
          <w:rFonts w:eastAsiaTheme="minorEastAsia" w:hAnsiTheme="minorEastAsia"/>
          <w:szCs w:val="21"/>
        </w:rPr>
        <w:t>要求。</w:t>
      </w:r>
    </w:p>
    <w:p w:rsidR="00B84950" w:rsidRPr="00B84950" w:rsidRDefault="00B84950" w:rsidP="004944B5">
      <w:pPr>
        <w:pStyle w:val="1"/>
        <w:spacing w:before="156" w:after="156"/>
      </w:pPr>
      <w:bookmarkStart w:id="21" w:name="_Toc96958556"/>
      <w:r w:rsidRPr="00B84950">
        <w:rPr>
          <w:rFonts w:hint="eastAsia"/>
        </w:rPr>
        <w:t>5.4</w:t>
      </w:r>
      <w:r w:rsidRPr="00B84950">
        <w:rPr>
          <w:rFonts w:hint="eastAsia"/>
        </w:rPr>
        <w:t>重复性与示值误差检验</w:t>
      </w:r>
      <w:bookmarkEnd w:id="21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制备粒度为</w:t>
      </w:r>
      <w:r w:rsidRPr="00AB7AA1">
        <w:rPr>
          <w:rFonts w:eastAsiaTheme="minorEastAsia"/>
          <w:szCs w:val="21"/>
        </w:rPr>
        <w:t>1mm</w:t>
      </w:r>
      <w:r w:rsidRPr="00AB7AA1">
        <w:rPr>
          <w:rFonts w:eastAsiaTheme="minorEastAsia" w:hAnsiTheme="minorEastAsia"/>
          <w:szCs w:val="21"/>
        </w:rPr>
        <w:t>质量不少于</w:t>
      </w:r>
      <w:r w:rsidRPr="00AB7AA1">
        <w:rPr>
          <w:rFonts w:eastAsiaTheme="minorEastAsia"/>
          <w:szCs w:val="21"/>
        </w:rPr>
        <w:t>3.0kg</w:t>
      </w:r>
      <w:r w:rsidRPr="00AB7AA1">
        <w:rPr>
          <w:rFonts w:eastAsiaTheme="minorEastAsia" w:hAnsiTheme="minorEastAsia"/>
          <w:szCs w:val="21"/>
        </w:rPr>
        <w:t>的热灼减率分析样，充分搅拌均匀，称取</w:t>
      </w:r>
      <w:r w:rsidRPr="00AB7AA1">
        <w:rPr>
          <w:rFonts w:eastAsiaTheme="minorEastAsia"/>
          <w:szCs w:val="21"/>
        </w:rPr>
        <w:t>20</w:t>
      </w:r>
      <w:r w:rsidRPr="00AB7AA1">
        <w:rPr>
          <w:rFonts w:eastAsiaTheme="minorEastAsia" w:hAnsiTheme="minorEastAsia"/>
          <w:szCs w:val="21"/>
        </w:rPr>
        <w:t>个质量约</w:t>
      </w:r>
      <w:r w:rsidRPr="00AB7AA1">
        <w:rPr>
          <w:rFonts w:eastAsiaTheme="minorEastAsia"/>
          <w:szCs w:val="21"/>
        </w:rPr>
        <w:t>20g</w:t>
      </w:r>
      <w:r w:rsidRPr="00AB7AA1">
        <w:rPr>
          <w:rFonts w:eastAsiaTheme="minorEastAsia" w:hAnsiTheme="minorEastAsia"/>
          <w:szCs w:val="21"/>
        </w:rPr>
        <w:t>的分析样放入称量好的空坩埚中称量，将其中</w:t>
      </w:r>
      <w:r w:rsidRPr="00AB7AA1">
        <w:rPr>
          <w:rFonts w:eastAsiaTheme="minorEastAsia"/>
          <w:szCs w:val="21"/>
        </w:rPr>
        <w:t>10</w:t>
      </w:r>
      <w:r w:rsidRPr="00AB7AA1">
        <w:rPr>
          <w:rFonts w:eastAsiaTheme="minorEastAsia" w:hAnsiTheme="minorEastAsia"/>
          <w:szCs w:val="21"/>
        </w:rPr>
        <w:t>个样用重量法测定其热灼减率，将其余</w:t>
      </w:r>
      <w:r w:rsidRPr="00AB7AA1">
        <w:rPr>
          <w:rFonts w:eastAsiaTheme="minorEastAsia"/>
          <w:szCs w:val="21"/>
        </w:rPr>
        <w:t>10</w:t>
      </w:r>
      <w:r w:rsidRPr="00AB7AA1">
        <w:rPr>
          <w:rFonts w:eastAsiaTheme="minorEastAsia" w:hAnsiTheme="minorEastAsia"/>
          <w:szCs w:val="21"/>
        </w:rPr>
        <w:t>个样用仪器法测定其热灼减率，仪器</w:t>
      </w:r>
      <w:r w:rsidRPr="00AB7AA1">
        <w:rPr>
          <w:rFonts w:eastAsiaTheme="minorEastAsia"/>
          <w:szCs w:val="21"/>
        </w:rPr>
        <w:t xml:space="preserve"> 10</w:t>
      </w:r>
      <w:r w:rsidRPr="00AB7AA1">
        <w:rPr>
          <w:rFonts w:eastAsiaTheme="minorEastAsia" w:hAnsiTheme="minorEastAsia"/>
          <w:szCs w:val="21"/>
        </w:rPr>
        <w:t>次测定值的</w:t>
      </w:r>
      <w:r w:rsidR="0010516D">
        <w:rPr>
          <w:rFonts w:eastAsiaTheme="minorEastAsia" w:hAnsiTheme="minorEastAsia" w:hint="eastAsia"/>
          <w:szCs w:val="21"/>
        </w:rPr>
        <w:t>相对</w:t>
      </w:r>
      <w:r w:rsidRPr="00AB7AA1">
        <w:rPr>
          <w:rFonts w:eastAsiaTheme="minorEastAsia" w:hAnsiTheme="minorEastAsia"/>
          <w:szCs w:val="21"/>
        </w:rPr>
        <w:t>标准偏差为重复性，应符合</w:t>
      </w:r>
      <w:r w:rsidRPr="00AB7AA1">
        <w:rPr>
          <w:rFonts w:eastAsiaTheme="minorEastAsia"/>
          <w:szCs w:val="21"/>
        </w:rPr>
        <w:t>4.5</w:t>
      </w:r>
      <w:r w:rsidRPr="00AB7AA1">
        <w:rPr>
          <w:rFonts w:eastAsiaTheme="minorEastAsia" w:hAnsiTheme="minorEastAsia"/>
          <w:szCs w:val="21"/>
        </w:rPr>
        <w:t>要求。以重量法</w:t>
      </w:r>
      <w:r w:rsidRPr="00AB7AA1">
        <w:rPr>
          <w:rFonts w:eastAsiaTheme="minorEastAsia"/>
          <w:szCs w:val="21"/>
        </w:rPr>
        <w:t>10</w:t>
      </w:r>
      <w:r w:rsidRPr="00AB7AA1">
        <w:rPr>
          <w:rFonts w:eastAsiaTheme="minorEastAsia" w:hAnsiTheme="minorEastAsia"/>
          <w:szCs w:val="21"/>
        </w:rPr>
        <w:t>次测定结果的平均值作为参比值，参比值减仪器法</w:t>
      </w:r>
      <w:r w:rsidRPr="00AB7AA1">
        <w:rPr>
          <w:rFonts w:eastAsiaTheme="minorEastAsia"/>
          <w:szCs w:val="21"/>
        </w:rPr>
        <w:t>10</w:t>
      </w:r>
      <w:r w:rsidRPr="00AB7AA1">
        <w:rPr>
          <w:rFonts w:eastAsiaTheme="minorEastAsia" w:hAnsiTheme="minorEastAsia"/>
          <w:szCs w:val="21"/>
        </w:rPr>
        <w:t>次测定的平均值为测定仪热灼减率的示值误差，仪器</w:t>
      </w:r>
      <w:r w:rsidRPr="00AB7AA1">
        <w:rPr>
          <w:rFonts w:eastAsiaTheme="minorEastAsia"/>
          <w:szCs w:val="21"/>
        </w:rPr>
        <w:t xml:space="preserve"> 10</w:t>
      </w:r>
      <w:r w:rsidRPr="00AB7AA1">
        <w:rPr>
          <w:rFonts w:eastAsiaTheme="minorEastAsia" w:hAnsiTheme="minorEastAsia"/>
          <w:szCs w:val="21"/>
        </w:rPr>
        <w:t>次测定值，结果符合</w:t>
      </w:r>
      <w:r w:rsidRPr="00AB7AA1">
        <w:rPr>
          <w:rFonts w:eastAsiaTheme="minorEastAsia"/>
          <w:szCs w:val="21"/>
        </w:rPr>
        <w:t>4.6</w:t>
      </w:r>
      <w:r w:rsidRPr="00AB7AA1">
        <w:rPr>
          <w:rFonts w:eastAsiaTheme="minorEastAsia" w:hAnsiTheme="minorEastAsia"/>
          <w:szCs w:val="21"/>
        </w:rPr>
        <w:t>要求。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实验标准差计算见公式（</w:t>
      </w:r>
      <w:r w:rsidRPr="00AB7AA1">
        <w:rPr>
          <w:rFonts w:eastAsiaTheme="minorEastAsia"/>
          <w:szCs w:val="21"/>
        </w:rPr>
        <w:t>1</w:t>
      </w:r>
      <w:r w:rsidRPr="00AB7AA1">
        <w:rPr>
          <w:rFonts w:eastAsiaTheme="minorEastAsia" w:hAnsiTheme="minorEastAsia"/>
          <w:szCs w:val="21"/>
        </w:rPr>
        <w:t>）</w:t>
      </w:r>
    </w:p>
    <w:p w:rsidR="00B84950" w:rsidRPr="00AB7AA1" w:rsidRDefault="00AB7AA1" w:rsidP="00AB7AA1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    </w:t>
      </w:r>
      <w:r w:rsidR="0010516D" w:rsidRPr="0010516D">
        <w:rPr>
          <w:rFonts w:eastAsiaTheme="minorEastAsia"/>
          <w:position w:val="-24"/>
          <w:szCs w:val="21"/>
        </w:rPr>
        <w:object w:dxaOrig="27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59.25pt" o:ole="">
            <v:imagedata r:id="rId24" o:title=""/>
          </v:shape>
          <o:OLEObject Type="Embed" ProgID="Equations" ShapeID="_x0000_i1025" DrawAspect="Content" ObjectID="_1714306994" r:id="rId25"/>
        </w:object>
      </w:r>
      <w:r>
        <w:rPr>
          <w:rFonts w:eastAsiaTheme="minorEastAsia" w:hint="eastAsia"/>
          <w:szCs w:val="21"/>
        </w:rPr>
        <w:t xml:space="preserve">                                               </w:t>
      </w:r>
      <w:r w:rsidR="00B84950" w:rsidRPr="00AB7AA1">
        <w:rPr>
          <w:rFonts w:eastAsiaTheme="minorEastAsia" w:hAnsiTheme="minorEastAsia"/>
          <w:szCs w:val="21"/>
        </w:rPr>
        <w:t>（</w:t>
      </w:r>
      <w:r w:rsidR="00B84950" w:rsidRPr="00AB7AA1">
        <w:rPr>
          <w:rFonts w:eastAsiaTheme="minorEastAsia"/>
          <w:szCs w:val="21"/>
        </w:rPr>
        <w:t>1</w:t>
      </w:r>
      <w:r w:rsidR="00B84950" w:rsidRPr="00AB7AA1">
        <w:rPr>
          <w:rFonts w:eastAsiaTheme="minorEastAsia" w:hAnsiTheme="minorEastAsia"/>
          <w:szCs w:val="21"/>
        </w:rPr>
        <w:t>）</w:t>
      </w:r>
      <w:r w:rsidR="00B84950" w:rsidRPr="00AB7AA1">
        <w:rPr>
          <w:rFonts w:eastAsiaTheme="minorEastAsia"/>
          <w:szCs w:val="21"/>
        </w:rPr>
        <w:t xml:space="preserve"> </w:t>
      </w:r>
    </w:p>
    <w:p w:rsidR="0010516D" w:rsidRDefault="00B84950" w:rsidP="00AB7AA1">
      <w:pPr>
        <w:ind w:firstLineChars="200" w:firstLine="420"/>
        <w:rPr>
          <w:rFonts w:eastAsiaTheme="minorEastAsia" w:hAnsi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式中：</w:t>
      </w:r>
    </w:p>
    <w:p w:rsidR="0010516D" w:rsidRDefault="0010516D" w:rsidP="00AB7AA1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 w:hAnsiTheme="minorEastAsia" w:hint="eastAsia"/>
          <w:szCs w:val="21"/>
        </w:rPr>
        <w:t xml:space="preserve">    RSD</w:t>
      </w:r>
      <w:r w:rsidRPr="00AB7AA1">
        <w:rPr>
          <w:rFonts w:eastAsiaTheme="minorEastAsia"/>
          <w:szCs w:val="21"/>
        </w:rPr>
        <w:t>—</w:t>
      </w:r>
      <w:r>
        <w:rPr>
          <w:rFonts w:eastAsiaTheme="minorEastAsia" w:hint="eastAsia"/>
          <w:szCs w:val="21"/>
        </w:rPr>
        <w:t>相对标准偏差；</w:t>
      </w:r>
    </w:p>
    <w:p w:rsidR="0010516D" w:rsidRDefault="0010516D" w:rsidP="0010516D">
      <w:pPr>
        <w:ind w:firstLineChars="400" w:firstLine="840"/>
        <w:rPr>
          <w:rFonts w:eastAsiaTheme="minorEastAsia" w:hAnsiTheme="minorEastAsia"/>
          <w:szCs w:val="21"/>
        </w:rPr>
      </w:pPr>
      <w:r w:rsidRPr="00867B2E">
        <w:rPr>
          <w:position w:val="-4"/>
        </w:rPr>
        <w:object w:dxaOrig="279" w:dyaOrig="300">
          <v:shape id="_x0000_i1026" type="#_x0000_t75" style="width:14.25pt;height:15pt" o:ole="">
            <v:imagedata r:id="rId26" o:title=""/>
          </v:shape>
          <o:OLEObject Type="Embed" ProgID="Equations" ShapeID="_x0000_i1026" DrawAspect="Content" ObjectID="_1714306995" r:id="rId27"/>
        </w:object>
      </w:r>
      <w:r w:rsidRPr="00AB7AA1">
        <w:rPr>
          <w:rFonts w:eastAsiaTheme="minorEastAsia"/>
          <w:szCs w:val="21"/>
        </w:rPr>
        <w:t>—</w:t>
      </w:r>
      <w:r>
        <w:rPr>
          <w:rFonts w:eastAsiaTheme="minorEastAsia" w:hint="eastAsia"/>
          <w:szCs w:val="21"/>
        </w:rPr>
        <w:t>n</w:t>
      </w:r>
      <w:r>
        <w:rPr>
          <w:rFonts w:eastAsiaTheme="minorEastAsia" w:hint="eastAsia"/>
          <w:szCs w:val="21"/>
        </w:rPr>
        <w:t>次热灼减率测量平均值；</w:t>
      </w:r>
    </w:p>
    <w:p w:rsidR="00B84950" w:rsidRPr="00AB7AA1" w:rsidRDefault="00B84950" w:rsidP="0010516D">
      <w:pPr>
        <w:ind w:firstLineChars="400" w:firstLine="84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S(p)—</w:t>
      </w:r>
      <w:r w:rsidRPr="00AB7AA1">
        <w:rPr>
          <w:rFonts w:eastAsiaTheme="minorEastAsia" w:hAnsiTheme="minorEastAsia"/>
          <w:iCs/>
          <w:szCs w:val="21"/>
        </w:rPr>
        <w:t>实验标准差</w:t>
      </w:r>
      <w:r w:rsidRPr="00AB7AA1">
        <w:rPr>
          <w:rFonts w:eastAsiaTheme="minorEastAsia" w:hAnsiTheme="minorEastAsia"/>
          <w:szCs w:val="21"/>
        </w:rPr>
        <w:t>；</w:t>
      </w:r>
    </w:p>
    <w:p w:rsidR="00B84950" w:rsidRPr="00AB7AA1" w:rsidRDefault="0010516D" w:rsidP="00AB7AA1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</w:t>
      </w:r>
      <w:r w:rsidR="00B84950" w:rsidRPr="00AB7AA1">
        <w:rPr>
          <w:rFonts w:eastAsiaTheme="minorEastAsia"/>
          <w:szCs w:val="21"/>
        </w:rPr>
        <w:t>P</w:t>
      </w:r>
      <w:r w:rsidR="00B84950" w:rsidRPr="00AB7AA1">
        <w:rPr>
          <w:rFonts w:eastAsiaTheme="minorEastAsia"/>
          <w:szCs w:val="21"/>
          <w:vertAlign w:val="subscript"/>
        </w:rPr>
        <w:t>i</w:t>
      </w:r>
      <w:r w:rsidR="00B84950" w:rsidRPr="00AB7AA1">
        <w:rPr>
          <w:rFonts w:eastAsiaTheme="minorEastAsia"/>
          <w:szCs w:val="21"/>
        </w:rPr>
        <w:t>—</w:t>
      </w:r>
      <w:r w:rsidR="00B84950" w:rsidRPr="00AB7AA1">
        <w:rPr>
          <w:rFonts w:eastAsiaTheme="minorEastAsia" w:hAnsiTheme="minorEastAsia"/>
          <w:szCs w:val="21"/>
        </w:rPr>
        <w:t>第</w:t>
      </w:r>
      <w:proofErr w:type="spellStart"/>
      <w:r w:rsidR="00B84950" w:rsidRPr="00AB7AA1">
        <w:rPr>
          <w:rFonts w:eastAsiaTheme="minorEastAsia"/>
          <w:szCs w:val="21"/>
        </w:rPr>
        <w:t>i</w:t>
      </w:r>
      <w:proofErr w:type="spellEnd"/>
      <w:r w:rsidR="00B84950" w:rsidRPr="00AB7AA1">
        <w:rPr>
          <w:rFonts w:eastAsiaTheme="minorEastAsia" w:hAnsiTheme="minorEastAsia"/>
          <w:szCs w:val="21"/>
        </w:rPr>
        <w:t>次测定热灼减率值；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 xml:space="preserve">   </w:t>
      </w:r>
      <w:r w:rsidR="00AB7AA1">
        <w:rPr>
          <w:rFonts w:eastAsiaTheme="minorEastAsia" w:hint="eastAsia"/>
          <w:szCs w:val="21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/>
                <w:szCs w:val="21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szCs w:val="21"/>
              </w:rPr>
              <m:t xml:space="preserve"> p</m:t>
            </m:r>
          </m:e>
        </m:acc>
      </m:oMath>
      <w:r w:rsidRPr="00AB7AA1">
        <w:rPr>
          <w:rFonts w:eastAsiaTheme="minorEastAsia"/>
          <w:szCs w:val="21"/>
        </w:rPr>
        <w:t>—</w:t>
      </w:r>
      <w:r w:rsidRPr="00AB7AA1">
        <w:rPr>
          <w:rFonts w:eastAsiaTheme="minorEastAsia" w:hAnsiTheme="minorEastAsia"/>
          <w:szCs w:val="21"/>
        </w:rPr>
        <w:t>热灼减率重复测量平均值；</w:t>
      </w:r>
    </w:p>
    <w:p w:rsidR="00B84950" w:rsidRPr="00AB7AA1" w:rsidRDefault="0010516D" w:rsidP="00AB7AA1">
      <w:pPr>
        <w:ind w:firstLineChars="200" w:firstLine="420"/>
        <w:rPr>
          <w:rFonts w:eastAsiaTheme="minorEastAsia"/>
          <w:szCs w:val="21"/>
        </w:rPr>
      </w:pPr>
      <w:r>
        <w:rPr>
          <w:rFonts w:eastAsiaTheme="minorEastAsia"/>
          <w:szCs w:val="21"/>
        </w:rPr>
        <w:t xml:space="preserve">    </w:t>
      </w:r>
      <w:r w:rsidR="00B84950" w:rsidRPr="00AB7AA1">
        <w:rPr>
          <w:rFonts w:eastAsiaTheme="minorEastAsia"/>
          <w:szCs w:val="21"/>
        </w:rPr>
        <w:t>n—</w:t>
      </w:r>
      <w:r w:rsidR="00B84950" w:rsidRPr="00AB7AA1">
        <w:rPr>
          <w:rFonts w:eastAsiaTheme="minorEastAsia" w:hAnsiTheme="minorEastAsia"/>
          <w:szCs w:val="21"/>
        </w:rPr>
        <w:t>重复测定次数。</w:t>
      </w:r>
    </w:p>
    <w:p w:rsidR="00B84950" w:rsidRPr="00B84950" w:rsidRDefault="00B84950" w:rsidP="004944B5">
      <w:pPr>
        <w:pStyle w:val="1"/>
        <w:spacing w:before="156" w:after="156"/>
      </w:pPr>
      <w:bookmarkStart w:id="22" w:name="_Toc96958557"/>
      <w:r w:rsidRPr="00B84950">
        <w:rPr>
          <w:rFonts w:hint="eastAsia"/>
        </w:rPr>
        <w:t>5.5</w:t>
      </w:r>
      <w:r w:rsidRPr="00B84950">
        <w:rPr>
          <w:rFonts w:hint="eastAsia"/>
        </w:rPr>
        <w:t>外观要求</w:t>
      </w:r>
      <w:bookmarkEnd w:id="22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外观要求的检查：采用目测和感官触摸的方式检查，应符合</w:t>
      </w:r>
      <w:r w:rsidRPr="00AB7AA1">
        <w:rPr>
          <w:rFonts w:eastAsiaTheme="minorEastAsia"/>
          <w:szCs w:val="21"/>
        </w:rPr>
        <w:t>4.7</w:t>
      </w:r>
      <w:r w:rsidRPr="00AB7AA1">
        <w:rPr>
          <w:rFonts w:eastAsiaTheme="minorEastAsia" w:hAnsiTheme="minorEastAsia"/>
          <w:szCs w:val="21"/>
        </w:rPr>
        <w:t>要求。</w:t>
      </w:r>
    </w:p>
    <w:p w:rsidR="00B84950" w:rsidRPr="00B84950" w:rsidRDefault="00B84950" w:rsidP="004944B5">
      <w:pPr>
        <w:pStyle w:val="1"/>
        <w:spacing w:before="156" w:after="156"/>
      </w:pPr>
      <w:bookmarkStart w:id="23" w:name="_Toc96958558"/>
      <w:r w:rsidRPr="00B84950">
        <w:rPr>
          <w:rFonts w:hint="eastAsia"/>
        </w:rPr>
        <w:t>5.6</w:t>
      </w:r>
      <w:r w:rsidRPr="00B84950">
        <w:rPr>
          <w:rFonts w:hint="eastAsia"/>
        </w:rPr>
        <w:t>绝缘电阻和绝缘强度</w:t>
      </w:r>
      <w:bookmarkEnd w:id="23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绝缘电阻和绝缘强度的测定：按</w:t>
      </w:r>
      <w:r w:rsidRPr="00AB7AA1">
        <w:rPr>
          <w:rFonts w:eastAsiaTheme="minorEastAsia"/>
          <w:szCs w:val="21"/>
        </w:rPr>
        <w:t>GB/T 15479</w:t>
      </w:r>
      <w:r w:rsidRPr="00AB7AA1">
        <w:rPr>
          <w:rFonts w:eastAsiaTheme="minorEastAsia" w:hAnsiTheme="minorEastAsia"/>
          <w:szCs w:val="21"/>
        </w:rPr>
        <w:t>方法测定，其结果应符合</w:t>
      </w:r>
      <w:r w:rsidRPr="00AB7AA1">
        <w:rPr>
          <w:rFonts w:eastAsiaTheme="minorEastAsia"/>
          <w:szCs w:val="21"/>
        </w:rPr>
        <w:t>4.8</w:t>
      </w:r>
      <w:r w:rsidRPr="00AB7AA1">
        <w:rPr>
          <w:rFonts w:eastAsiaTheme="minorEastAsia" w:hAnsiTheme="minorEastAsia"/>
          <w:szCs w:val="21"/>
        </w:rPr>
        <w:t>要求。</w:t>
      </w:r>
    </w:p>
    <w:p w:rsidR="00B84950" w:rsidRPr="00B84950" w:rsidRDefault="00B84950" w:rsidP="004944B5">
      <w:pPr>
        <w:pStyle w:val="affa"/>
        <w:spacing w:before="156" w:after="156"/>
      </w:pPr>
      <w:bookmarkStart w:id="24" w:name="_Toc96958559"/>
      <w:r w:rsidRPr="00B84950">
        <w:rPr>
          <w:rFonts w:hint="eastAsia"/>
        </w:rPr>
        <w:t>6</w:t>
      </w:r>
      <w:r w:rsidRPr="00B84950">
        <w:t>检验规则</w:t>
      </w:r>
      <w:bookmarkEnd w:id="24"/>
    </w:p>
    <w:p w:rsidR="00B84950" w:rsidRPr="00B84950" w:rsidRDefault="00B84950" w:rsidP="004944B5">
      <w:pPr>
        <w:pStyle w:val="1"/>
        <w:spacing w:before="156" w:after="156"/>
      </w:pPr>
      <w:bookmarkStart w:id="25" w:name="_Toc96958560"/>
      <w:r w:rsidRPr="00B84950">
        <w:rPr>
          <w:rFonts w:hint="eastAsia"/>
        </w:rPr>
        <w:t>6</w:t>
      </w:r>
      <w:r w:rsidRPr="00B84950">
        <w:t>.1</w:t>
      </w:r>
      <w:r w:rsidRPr="00B84950">
        <w:t>检验分类</w:t>
      </w:r>
      <w:bookmarkEnd w:id="25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仪器的检验分为出厂检验和型式检验，检验项目见表。</w:t>
      </w:r>
    </w:p>
    <w:p w:rsidR="00B84950" w:rsidRPr="00AB7AA1" w:rsidRDefault="00B84950" w:rsidP="00B84950">
      <w:pPr>
        <w:jc w:val="center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lastRenderedPageBreak/>
        <w:t>表</w:t>
      </w:r>
      <w:r w:rsidRPr="00AB7AA1">
        <w:rPr>
          <w:rFonts w:eastAsiaTheme="minorEastAsia"/>
          <w:szCs w:val="21"/>
        </w:rPr>
        <w:t xml:space="preserve">1 </w:t>
      </w:r>
      <w:r w:rsidRPr="00AB7AA1">
        <w:rPr>
          <w:rFonts w:eastAsiaTheme="minorEastAsia" w:hAnsiTheme="minorEastAsia"/>
          <w:szCs w:val="21"/>
        </w:rPr>
        <w:t>检验项目</w:t>
      </w:r>
    </w:p>
    <w:tbl>
      <w:tblPr>
        <w:tblStyle w:val="af4"/>
        <w:tblW w:w="9047" w:type="dxa"/>
        <w:tblLook w:val="04A0"/>
      </w:tblPr>
      <w:tblGrid>
        <w:gridCol w:w="1020"/>
        <w:gridCol w:w="2587"/>
        <w:gridCol w:w="1832"/>
        <w:gridCol w:w="1804"/>
        <w:gridCol w:w="1804"/>
      </w:tblGrid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序号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检验项目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技术要求条文号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出厂检验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型式检验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零部件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4.2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控温精度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4.3.3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显示误差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4.3.4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控温误差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4.3.5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超温报警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4.3.7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天平示值误差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4.4.1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天平重复性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4.4.2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热灼减率重复性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4.5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热灼减率示值误差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4.6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外观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4.7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1020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2587" w:type="dxa"/>
            <w:vAlign w:val="center"/>
          </w:tcPr>
          <w:p w:rsidR="00B84950" w:rsidRPr="00AB7AA1" w:rsidRDefault="00B84950" w:rsidP="00AB7AA1">
            <w:pPr>
              <w:ind w:firstLine="480"/>
              <w:jc w:val="center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绝缘电阻和绝缘强度</w:t>
            </w:r>
          </w:p>
        </w:tc>
        <w:tc>
          <w:tcPr>
            <w:tcW w:w="1832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/>
                <w:szCs w:val="21"/>
              </w:rPr>
              <w:t>4.8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  <w:tc>
          <w:tcPr>
            <w:tcW w:w="1804" w:type="dxa"/>
            <w:vAlign w:val="center"/>
          </w:tcPr>
          <w:p w:rsidR="00B84950" w:rsidRPr="00AB7AA1" w:rsidRDefault="00B84950" w:rsidP="00AB7AA1">
            <w:pPr>
              <w:ind w:firstLine="480"/>
              <w:jc w:val="left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〇</w:t>
            </w:r>
          </w:p>
        </w:tc>
      </w:tr>
      <w:tr w:rsidR="00B84950" w:rsidRPr="00AB7AA1" w:rsidTr="00AB7AA1">
        <w:trPr>
          <w:trHeight w:val="458"/>
        </w:trPr>
        <w:tc>
          <w:tcPr>
            <w:tcW w:w="9046" w:type="dxa"/>
            <w:gridSpan w:val="5"/>
            <w:vAlign w:val="center"/>
          </w:tcPr>
          <w:p w:rsidR="00B84950" w:rsidRPr="00AB7AA1" w:rsidRDefault="00B84950" w:rsidP="00B84950">
            <w:pPr>
              <w:ind w:firstLine="480"/>
              <w:rPr>
                <w:rFonts w:eastAsiaTheme="minorEastAsia"/>
                <w:szCs w:val="21"/>
              </w:rPr>
            </w:pPr>
            <w:r w:rsidRPr="00AB7AA1">
              <w:rPr>
                <w:rFonts w:eastAsiaTheme="minorEastAsia" w:hAnsiTheme="minorEastAsia"/>
                <w:szCs w:val="21"/>
              </w:rPr>
              <w:t>注：表中</w:t>
            </w:r>
            <w:r w:rsidRPr="00AB7AA1">
              <w:rPr>
                <w:rFonts w:eastAsiaTheme="minorEastAsia"/>
                <w:szCs w:val="21"/>
              </w:rPr>
              <w:t>“</w:t>
            </w:r>
            <w:r w:rsidRPr="00AB7AA1">
              <w:rPr>
                <w:rFonts w:eastAsiaTheme="minorEastAsia" w:hAnsiTheme="minorEastAsia"/>
                <w:szCs w:val="21"/>
              </w:rPr>
              <w:t>〇</w:t>
            </w:r>
            <w:r w:rsidRPr="00AB7AA1">
              <w:rPr>
                <w:rFonts w:eastAsiaTheme="minorEastAsia"/>
                <w:szCs w:val="21"/>
              </w:rPr>
              <w:t>”</w:t>
            </w:r>
            <w:r w:rsidRPr="00AB7AA1">
              <w:rPr>
                <w:rFonts w:eastAsiaTheme="minorEastAsia" w:hAnsiTheme="minorEastAsia"/>
                <w:szCs w:val="21"/>
              </w:rPr>
              <w:t>表示应检项目</w:t>
            </w:r>
          </w:p>
        </w:tc>
      </w:tr>
    </w:tbl>
    <w:p w:rsidR="00B84950" w:rsidRPr="00AB7AA1" w:rsidRDefault="00B84950" w:rsidP="00B84950">
      <w:pPr>
        <w:rPr>
          <w:rFonts w:eastAsiaTheme="minorEastAsia"/>
          <w:szCs w:val="21"/>
        </w:rPr>
      </w:pPr>
    </w:p>
    <w:p w:rsidR="00B84950" w:rsidRPr="00AB7AA1" w:rsidRDefault="00B84950" w:rsidP="004944B5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每台仪器应经制造厂质量检验部门按表</w:t>
      </w:r>
      <w:r w:rsidRPr="00AB7AA1">
        <w:rPr>
          <w:rFonts w:eastAsiaTheme="minorEastAsia"/>
          <w:szCs w:val="21"/>
        </w:rPr>
        <w:t>1</w:t>
      </w:r>
      <w:r w:rsidRPr="00AB7AA1">
        <w:rPr>
          <w:rFonts w:eastAsiaTheme="minorEastAsia" w:hAnsiTheme="minorEastAsia"/>
          <w:szCs w:val="21"/>
        </w:rPr>
        <w:t>规定的项目逐台检验，检验合格并发给合格证方可出厂。</w:t>
      </w:r>
    </w:p>
    <w:p w:rsidR="00B84950" w:rsidRPr="00B84950" w:rsidRDefault="00B84950" w:rsidP="004944B5">
      <w:pPr>
        <w:pStyle w:val="1"/>
        <w:spacing w:before="156" w:after="156"/>
      </w:pPr>
      <w:bookmarkStart w:id="26" w:name="_Toc96958561"/>
      <w:r w:rsidRPr="00B84950">
        <w:rPr>
          <w:rFonts w:hint="eastAsia"/>
        </w:rPr>
        <w:t>6</w:t>
      </w:r>
      <w:r w:rsidR="004944B5">
        <w:t>.</w:t>
      </w:r>
      <w:r w:rsidR="004944B5">
        <w:rPr>
          <w:rFonts w:hint="eastAsia"/>
        </w:rPr>
        <w:t>2</w:t>
      </w:r>
      <w:r w:rsidRPr="00B84950">
        <w:t>型式检验</w:t>
      </w:r>
      <w:bookmarkEnd w:id="26"/>
    </w:p>
    <w:p w:rsidR="00B84950" w:rsidRPr="00AB7AA1" w:rsidRDefault="004944B5" w:rsidP="00B84950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6.</w:t>
      </w:r>
      <w:r>
        <w:rPr>
          <w:rFonts w:eastAsiaTheme="minorEastAsia" w:hint="eastAsia"/>
          <w:szCs w:val="21"/>
        </w:rPr>
        <w:t>2</w:t>
      </w:r>
      <w:r w:rsidR="00B84950" w:rsidRPr="00AB7AA1">
        <w:rPr>
          <w:rFonts w:eastAsiaTheme="minorEastAsia"/>
          <w:szCs w:val="21"/>
        </w:rPr>
        <w:t>.1</w:t>
      </w:r>
      <w:r w:rsidR="00B84950" w:rsidRPr="00AB7AA1">
        <w:rPr>
          <w:rFonts w:eastAsiaTheme="minorEastAsia" w:hAnsiTheme="minorEastAsia"/>
          <w:szCs w:val="21"/>
        </w:rPr>
        <w:t>产品有下列情况之一时，应进行型式检验：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a</w:t>
      </w:r>
      <w:r w:rsidRPr="00AB7AA1">
        <w:rPr>
          <w:rFonts w:eastAsiaTheme="minorEastAsia" w:hAnsiTheme="minorEastAsia"/>
          <w:szCs w:val="21"/>
        </w:rPr>
        <w:t>）新产品投产或老产品转厂生产的定性鉴定；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b</w:t>
      </w:r>
      <w:r w:rsidRPr="00AB7AA1">
        <w:rPr>
          <w:rFonts w:eastAsiaTheme="minorEastAsia" w:hAnsiTheme="minorEastAsia"/>
          <w:szCs w:val="21"/>
        </w:rPr>
        <w:t>）正式生产后，如结构、材料、工艺有较大改变，可能影响产品性能时；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c</w:t>
      </w:r>
      <w:r w:rsidRPr="00AB7AA1">
        <w:rPr>
          <w:rFonts w:eastAsiaTheme="minorEastAsia" w:hAnsiTheme="minorEastAsia"/>
          <w:szCs w:val="21"/>
        </w:rPr>
        <w:t>）停产</w:t>
      </w:r>
      <w:r w:rsidRPr="00AB7AA1">
        <w:rPr>
          <w:rFonts w:eastAsiaTheme="minorEastAsia"/>
          <w:szCs w:val="21"/>
        </w:rPr>
        <w:t>2</w:t>
      </w:r>
      <w:r w:rsidRPr="00AB7AA1">
        <w:rPr>
          <w:rFonts w:eastAsiaTheme="minorEastAsia" w:hAnsiTheme="minorEastAsia"/>
          <w:szCs w:val="21"/>
        </w:rPr>
        <w:t>年以上，在恢复生产时；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d</w:t>
      </w:r>
      <w:r w:rsidRPr="00AB7AA1">
        <w:rPr>
          <w:rFonts w:eastAsiaTheme="minorEastAsia" w:hAnsiTheme="minorEastAsia"/>
          <w:szCs w:val="21"/>
        </w:rPr>
        <w:t>）批量生产时，每两年进行</w:t>
      </w:r>
      <w:r w:rsidRPr="00AB7AA1">
        <w:rPr>
          <w:rFonts w:eastAsiaTheme="minorEastAsia"/>
          <w:szCs w:val="21"/>
        </w:rPr>
        <w:t>1</w:t>
      </w:r>
      <w:r w:rsidRPr="00AB7AA1">
        <w:rPr>
          <w:rFonts w:eastAsiaTheme="minorEastAsia" w:hAnsiTheme="minorEastAsia"/>
          <w:szCs w:val="21"/>
        </w:rPr>
        <w:t>次；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e</w:t>
      </w:r>
      <w:r w:rsidRPr="00AB7AA1">
        <w:rPr>
          <w:rFonts w:eastAsiaTheme="minorEastAsia" w:hAnsiTheme="minorEastAsia"/>
          <w:szCs w:val="21"/>
        </w:rPr>
        <w:t>）出厂检验结果与上次型式检验有较大差异时；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f</w:t>
      </w:r>
      <w:r w:rsidRPr="00AB7AA1">
        <w:rPr>
          <w:rFonts w:eastAsiaTheme="minorEastAsia" w:hAnsiTheme="minorEastAsia"/>
          <w:szCs w:val="21"/>
        </w:rPr>
        <w:t>）国家质量监督机构提出型式检验的要求时。</w:t>
      </w:r>
    </w:p>
    <w:p w:rsidR="00B84950" w:rsidRPr="00AB7AA1" w:rsidRDefault="004944B5" w:rsidP="00B84950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6.</w:t>
      </w:r>
      <w:r>
        <w:rPr>
          <w:rFonts w:eastAsiaTheme="minorEastAsia" w:hint="eastAsia"/>
          <w:szCs w:val="21"/>
        </w:rPr>
        <w:t>2</w:t>
      </w:r>
      <w:r w:rsidR="00B84950" w:rsidRPr="00AB7AA1">
        <w:rPr>
          <w:rFonts w:eastAsiaTheme="minorEastAsia"/>
          <w:szCs w:val="21"/>
        </w:rPr>
        <w:t>.2</w:t>
      </w:r>
      <w:r w:rsidR="00B84950" w:rsidRPr="00AB7AA1">
        <w:rPr>
          <w:rFonts w:eastAsiaTheme="minorEastAsia" w:hAnsiTheme="minorEastAsia"/>
          <w:szCs w:val="21"/>
        </w:rPr>
        <w:t>抽样规则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从出厂检验合格的成品中按</w:t>
      </w:r>
      <w:r w:rsidRPr="00AB7AA1">
        <w:rPr>
          <w:rFonts w:eastAsiaTheme="minorEastAsia"/>
          <w:szCs w:val="21"/>
        </w:rPr>
        <w:t>GB/T2828.1</w:t>
      </w:r>
      <w:r w:rsidRPr="00AB7AA1">
        <w:rPr>
          <w:rFonts w:eastAsiaTheme="minorEastAsia" w:hAnsiTheme="minorEastAsia"/>
          <w:szCs w:val="21"/>
        </w:rPr>
        <w:t>进行抽样。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a</w:t>
      </w:r>
      <w:r w:rsidRPr="00AB7AA1">
        <w:rPr>
          <w:rFonts w:eastAsiaTheme="minorEastAsia" w:hAnsiTheme="minorEastAsia"/>
          <w:szCs w:val="21"/>
        </w:rPr>
        <w:t>）批量不超过</w:t>
      </w:r>
      <w:r w:rsidRPr="00AB7AA1">
        <w:rPr>
          <w:rFonts w:eastAsiaTheme="minorEastAsia"/>
          <w:szCs w:val="21"/>
        </w:rPr>
        <w:t>25</w:t>
      </w:r>
      <w:r w:rsidRPr="00AB7AA1">
        <w:rPr>
          <w:rFonts w:eastAsiaTheme="minorEastAsia" w:hAnsiTheme="minorEastAsia"/>
          <w:szCs w:val="21"/>
        </w:rPr>
        <w:t>台时，抽样</w:t>
      </w:r>
      <w:r w:rsidRPr="00AB7AA1">
        <w:rPr>
          <w:rFonts w:eastAsiaTheme="minorEastAsia"/>
          <w:szCs w:val="21"/>
        </w:rPr>
        <w:t>2</w:t>
      </w:r>
      <w:r w:rsidRPr="00AB7AA1">
        <w:rPr>
          <w:rFonts w:eastAsiaTheme="minorEastAsia" w:hAnsiTheme="minorEastAsia"/>
          <w:szCs w:val="21"/>
        </w:rPr>
        <w:t>台；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b</w:t>
      </w:r>
      <w:r w:rsidRPr="00AB7AA1">
        <w:rPr>
          <w:rFonts w:eastAsiaTheme="minorEastAsia" w:hAnsiTheme="minorEastAsia"/>
          <w:szCs w:val="21"/>
        </w:rPr>
        <w:t>）批量在</w:t>
      </w:r>
      <w:r w:rsidRPr="00AB7AA1">
        <w:rPr>
          <w:rFonts w:eastAsiaTheme="minorEastAsia"/>
          <w:szCs w:val="21"/>
        </w:rPr>
        <w:t>26</w:t>
      </w:r>
      <w:r w:rsidRPr="00AB7AA1">
        <w:rPr>
          <w:rFonts w:eastAsiaTheme="minorEastAsia" w:hAnsiTheme="minorEastAsia"/>
          <w:szCs w:val="21"/>
        </w:rPr>
        <w:t>～</w:t>
      </w:r>
      <w:r w:rsidRPr="00AB7AA1">
        <w:rPr>
          <w:rFonts w:eastAsiaTheme="minorEastAsia"/>
          <w:szCs w:val="21"/>
        </w:rPr>
        <w:t>90</w:t>
      </w:r>
      <w:r w:rsidRPr="00AB7AA1">
        <w:rPr>
          <w:rFonts w:eastAsiaTheme="minorEastAsia" w:hAnsiTheme="minorEastAsia"/>
          <w:szCs w:val="21"/>
        </w:rPr>
        <w:t>台之间时，抽样</w:t>
      </w:r>
      <w:r w:rsidRPr="00AB7AA1">
        <w:rPr>
          <w:rFonts w:eastAsiaTheme="minorEastAsia"/>
          <w:szCs w:val="21"/>
        </w:rPr>
        <w:t>3</w:t>
      </w:r>
      <w:r w:rsidRPr="00AB7AA1">
        <w:rPr>
          <w:rFonts w:eastAsiaTheme="minorEastAsia" w:hAnsiTheme="minorEastAsia"/>
          <w:szCs w:val="21"/>
        </w:rPr>
        <w:t>台。</w:t>
      </w:r>
    </w:p>
    <w:p w:rsidR="00B84950" w:rsidRPr="00AB7AA1" w:rsidRDefault="004944B5" w:rsidP="00B84950">
      <w:pPr>
        <w:rPr>
          <w:rFonts w:eastAsiaTheme="minorEastAsia"/>
          <w:szCs w:val="21"/>
        </w:rPr>
      </w:pPr>
      <w:r>
        <w:rPr>
          <w:rFonts w:eastAsiaTheme="minorEastAsia"/>
          <w:szCs w:val="21"/>
        </w:rPr>
        <w:t>6.</w:t>
      </w:r>
      <w:r>
        <w:rPr>
          <w:rFonts w:eastAsiaTheme="minorEastAsia" w:hint="eastAsia"/>
          <w:szCs w:val="21"/>
        </w:rPr>
        <w:t>2</w:t>
      </w:r>
      <w:r w:rsidR="00B84950" w:rsidRPr="00AB7AA1">
        <w:rPr>
          <w:rFonts w:eastAsiaTheme="minorEastAsia"/>
          <w:szCs w:val="21"/>
        </w:rPr>
        <w:t>.3</w:t>
      </w:r>
      <w:r w:rsidR="00B84950" w:rsidRPr="00AB7AA1">
        <w:rPr>
          <w:rFonts w:eastAsiaTheme="minorEastAsia" w:hAnsiTheme="minorEastAsia"/>
          <w:szCs w:val="21"/>
        </w:rPr>
        <w:t>判定规则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a</w:t>
      </w:r>
      <w:r w:rsidRPr="00AB7AA1">
        <w:rPr>
          <w:rFonts w:eastAsiaTheme="minorEastAsia" w:hAnsiTheme="minorEastAsia"/>
          <w:szCs w:val="21"/>
        </w:rPr>
        <w:t>）当批量不超过</w:t>
      </w:r>
      <w:r w:rsidRPr="00AB7AA1">
        <w:rPr>
          <w:rFonts w:eastAsiaTheme="minorEastAsia"/>
          <w:szCs w:val="21"/>
        </w:rPr>
        <w:t>25</w:t>
      </w:r>
      <w:r w:rsidRPr="00AB7AA1">
        <w:rPr>
          <w:rFonts w:eastAsiaTheme="minorEastAsia" w:hAnsiTheme="minorEastAsia"/>
          <w:szCs w:val="21"/>
        </w:rPr>
        <w:t>台时：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根据抽样的样品（第一样本）检查的结果，若品数（检验项目）全部合格，则该批产品判为合格。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若不合格品数大于</w:t>
      </w:r>
      <w:r w:rsidRPr="00AB7AA1">
        <w:rPr>
          <w:rFonts w:eastAsiaTheme="minorEastAsia"/>
          <w:szCs w:val="21"/>
        </w:rPr>
        <w:t>2</w:t>
      </w:r>
      <w:r w:rsidRPr="00AB7AA1">
        <w:rPr>
          <w:rFonts w:eastAsiaTheme="minorEastAsia" w:hAnsiTheme="minorEastAsia"/>
          <w:szCs w:val="21"/>
        </w:rPr>
        <w:t>，则该批产品判为不合格。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如果第一样本不合格样品数等于</w:t>
      </w:r>
      <w:r w:rsidRPr="00AB7AA1">
        <w:rPr>
          <w:rFonts w:eastAsiaTheme="minorEastAsia"/>
          <w:szCs w:val="21"/>
        </w:rPr>
        <w:t>1</w:t>
      </w:r>
      <w:r w:rsidRPr="00AB7AA1">
        <w:rPr>
          <w:rFonts w:eastAsiaTheme="minorEastAsia" w:hAnsiTheme="minorEastAsia"/>
          <w:szCs w:val="21"/>
        </w:rPr>
        <w:t>，则再按</w:t>
      </w:r>
      <w:r w:rsidRPr="00AB7AA1">
        <w:rPr>
          <w:rFonts w:eastAsiaTheme="minorEastAsia"/>
          <w:szCs w:val="21"/>
        </w:rPr>
        <w:t>5.3.2</w:t>
      </w:r>
      <w:r w:rsidRPr="00AB7AA1">
        <w:rPr>
          <w:rFonts w:eastAsiaTheme="minorEastAsia" w:hAnsiTheme="minorEastAsia"/>
          <w:szCs w:val="21"/>
        </w:rPr>
        <w:t>随机抽样取</w:t>
      </w:r>
      <w:r w:rsidRPr="00AB7AA1">
        <w:rPr>
          <w:rFonts w:eastAsiaTheme="minorEastAsia"/>
          <w:szCs w:val="21"/>
        </w:rPr>
        <w:t>2</w:t>
      </w:r>
      <w:r w:rsidRPr="00AB7AA1">
        <w:rPr>
          <w:rFonts w:eastAsiaTheme="minorEastAsia" w:hAnsiTheme="minorEastAsia"/>
          <w:szCs w:val="21"/>
        </w:rPr>
        <w:t>台作为第二样本，进行重复检查。两次样本中不合格品数总和等于</w:t>
      </w:r>
      <w:r w:rsidRPr="00AB7AA1">
        <w:rPr>
          <w:rFonts w:eastAsiaTheme="minorEastAsia"/>
          <w:szCs w:val="21"/>
        </w:rPr>
        <w:t>1</w:t>
      </w:r>
      <w:r w:rsidRPr="00AB7AA1">
        <w:rPr>
          <w:rFonts w:eastAsiaTheme="minorEastAsia" w:hAnsiTheme="minorEastAsia"/>
          <w:szCs w:val="21"/>
        </w:rPr>
        <w:t>，则判为合格，否则为不合格。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b</w:t>
      </w:r>
      <w:r w:rsidRPr="00AB7AA1">
        <w:rPr>
          <w:rFonts w:eastAsiaTheme="minorEastAsia" w:hAnsiTheme="minorEastAsia"/>
          <w:szCs w:val="21"/>
        </w:rPr>
        <w:t>）当批量在</w:t>
      </w:r>
      <w:r w:rsidRPr="00AB7AA1">
        <w:rPr>
          <w:rFonts w:eastAsiaTheme="minorEastAsia"/>
          <w:szCs w:val="21"/>
        </w:rPr>
        <w:t>26</w:t>
      </w:r>
      <w:r w:rsidRPr="00AB7AA1">
        <w:rPr>
          <w:rFonts w:eastAsiaTheme="minorEastAsia" w:hAnsiTheme="minorEastAsia"/>
          <w:szCs w:val="21"/>
        </w:rPr>
        <w:t>～</w:t>
      </w:r>
      <w:r w:rsidRPr="00AB7AA1">
        <w:rPr>
          <w:rFonts w:eastAsiaTheme="minorEastAsia"/>
          <w:szCs w:val="21"/>
        </w:rPr>
        <w:t>90</w:t>
      </w:r>
      <w:r w:rsidRPr="00AB7AA1">
        <w:rPr>
          <w:rFonts w:eastAsiaTheme="minorEastAsia" w:hAnsiTheme="minorEastAsia"/>
          <w:szCs w:val="21"/>
        </w:rPr>
        <w:t>台之间时：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根据抽样的样品（第一样本）检验的结果，若品数全部合格，则该批产品判为合格。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lastRenderedPageBreak/>
        <w:t>若不合格品数大于等于</w:t>
      </w:r>
      <w:r w:rsidRPr="00AB7AA1">
        <w:rPr>
          <w:rFonts w:eastAsiaTheme="minorEastAsia"/>
          <w:szCs w:val="21"/>
        </w:rPr>
        <w:t>3</w:t>
      </w:r>
      <w:r w:rsidRPr="00AB7AA1">
        <w:rPr>
          <w:rFonts w:eastAsiaTheme="minorEastAsia" w:hAnsiTheme="minorEastAsia"/>
          <w:szCs w:val="21"/>
        </w:rPr>
        <w:t>，则该批产品判为不合格。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如果第一样本不合格样品品数小于</w:t>
      </w:r>
      <w:r w:rsidRPr="00AB7AA1">
        <w:rPr>
          <w:rFonts w:eastAsiaTheme="minorEastAsia"/>
          <w:szCs w:val="21"/>
        </w:rPr>
        <w:t>3</w:t>
      </w:r>
      <w:r w:rsidRPr="00AB7AA1">
        <w:rPr>
          <w:rFonts w:eastAsiaTheme="minorEastAsia" w:hAnsiTheme="minorEastAsia"/>
          <w:szCs w:val="21"/>
        </w:rPr>
        <w:t>，则再按</w:t>
      </w:r>
      <w:r w:rsidRPr="00AB7AA1">
        <w:rPr>
          <w:rFonts w:eastAsiaTheme="minorEastAsia"/>
          <w:szCs w:val="21"/>
        </w:rPr>
        <w:t>5.3.2</w:t>
      </w:r>
      <w:r w:rsidRPr="00AB7AA1">
        <w:rPr>
          <w:rFonts w:eastAsiaTheme="minorEastAsia" w:hAnsiTheme="minorEastAsia"/>
          <w:szCs w:val="21"/>
        </w:rPr>
        <w:t>随机抽取</w:t>
      </w:r>
      <w:r w:rsidRPr="00AB7AA1">
        <w:rPr>
          <w:rFonts w:eastAsiaTheme="minorEastAsia"/>
          <w:szCs w:val="21"/>
        </w:rPr>
        <w:t>3</w:t>
      </w:r>
      <w:r w:rsidRPr="00AB7AA1">
        <w:rPr>
          <w:rFonts w:eastAsiaTheme="minorEastAsia" w:hAnsiTheme="minorEastAsia"/>
          <w:szCs w:val="21"/>
        </w:rPr>
        <w:t>台作为第二样本，进行重复检查。两次样本中不合格品数总和小于等于</w:t>
      </w:r>
      <w:r w:rsidRPr="00AB7AA1">
        <w:rPr>
          <w:rFonts w:eastAsiaTheme="minorEastAsia"/>
          <w:szCs w:val="21"/>
        </w:rPr>
        <w:t>3</w:t>
      </w:r>
      <w:r w:rsidRPr="00AB7AA1">
        <w:rPr>
          <w:rFonts w:eastAsiaTheme="minorEastAsia" w:hAnsiTheme="minorEastAsia"/>
          <w:szCs w:val="21"/>
        </w:rPr>
        <w:t>，则判为合格，否则为不合格。</w:t>
      </w:r>
    </w:p>
    <w:p w:rsidR="00B84950" w:rsidRPr="00B84950" w:rsidRDefault="00B84950" w:rsidP="004944B5">
      <w:pPr>
        <w:pStyle w:val="affa"/>
        <w:spacing w:before="156" w:after="156"/>
      </w:pPr>
      <w:bookmarkStart w:id="27" w:name="_Toc96958562"/>
      <w:r w:rsidRPr="00B84950">
        <w:rPr>
          <w:rFonts w:hint="eastAsia"/>
        </w:rPr>
        <w:t>7</w:t>
      </w:r>
      <w:r w:rsidRPr="00B84950">
        <w:t>标</w:t>
      </w:r>
      <w:r w:rsidRPr="00B84950">
        <w:rPr>
          <w:rFonts w:hint="eastAsia"/>
        </w:rPr>
        <w:t>识</w:t>
      </w:r>
      <w:r w:rsidRPr="00B84950">
        <w:t>、包装、运输和贮存</w:t>
      </w:r>
      <w:bookmarkEnd w:id="27"/>
    </w:p>
    <w:p w:rsidR="00B84950" w:rsidRPr="00B84950" w:rsidRDefault="00B84950" w:rsidP="004944B5">
      <w:pPr>
        <w:pStyle w:val="1"/>
        <w:spacing w:before="156" w:after="156"/>
      </w:pPr>
      <w:bookmarkStart w:id="28" w:name="_Toc96958563"/>
      <w:r w:rsidRPr="00B84950">
        <w:rPr>
          <w:rFonts w:hint="eastAsia"/>
        </w:rPr>
        <w:t>7</w:t>
      </w:r>
      <w:r w:rsidRPr="00B84950">
        <w:t xml:space="preserve">.1 </w:t>
      </w:r>
      <w:r w:rsidRPr="00B84950">
        <w:t>标</w:t>
      </w:r>
      <w:r w:rsidRPr="00B84950">
        <w:rPr>
          <w:rFonts w:hint="eastAsia"/>
        </w:rPr>
        <w:t>识</w:t>
      </w:r>
      <w:bookmarkEnd w:id="28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应在产品适当、明显的位置上固定产品铭牌，并标明下列内容：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a</w:t>
      </w:r>
      <w:r w:rsidRPr="00AB7AA1">
        <w:rPr>
          <w:rFonts w:eastAsiaTheme="minorEastAsia" w:hAnsiTheme="minorEastAsia"/>
          <w:szCs w:val="21"/>
        </w:rPr>
        <w:t>）制造单位名称；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b</w:t>
      </w:r>
      <w:r w:rsidRPr="00AB7AA1">
        <w:rPr>
          <w:rFonts w:eastAsiaTheme="minorEastAsia" w:hAnsiTheme="minorEastAsia"/>
          <w:szCs w:val="21"/>
        </w:rPr>
        <w:t>）产品名称、商标和型号；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c</w:t>
      </w:r>
      <w:r w:rsidRPr="00AB7AA1">
        <w:rPr>
          <w:rFonts w:eastAsiaTheme="minorEastAsia" w:hAnsiTheme="minorEastAsia"/>
          <w:szCs w:val="21"/>
        </w:rPr>
        <w:t>）制造日期及编号；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d</w:t>
      </w:r>
      <w:r w:rsidRPr="00AB7AA1">
        <w:rPr>
          <w:rFonts w:eastAsiaTheme="minorEastAsia" w:hAnsiTheme="minorEastAsia"/>
          <w:szCs w:val="21"/>
        </w:rPr>
        <w:t>）产品主要技术参数。</w:t>
      </w:r>
    </w:p>
    <w:p w:rsidR="00B84950" w:rsidRPr="00B84950" w:rsidRDefault="00B84950" w:rsidP="004944B5">
      <w:pPr>
        <w:pStyle w:val="1"/>
        <w:spacing w:before="156" w:after="156"/>
      </w:pPr>
      <w:bookmarkStart w:id="29" w:name="_Toc96958564"/>
      <w:r w:rsidRPr="00B84950">
        <w:rPr>
          <w:rFonts w:hint="eastAsia"/>
        </w:rPr>
        <w:t>7</w:t>
      </w:r>
      <w:r w:rsidRPr="00B84950">
        <w:t>.2</w:t>
      </w:r>
      <w:r w:rsidRPr="00B84950">
        <w:t>包装</w:t>
      </w:r>
      <w:bookmarkEnd w:id="29"/>
    </w:p>
    <w:p w:rsidR="00B84950" w:rsidRPr="00AB7AA1" w:rsidRDefault="00B84950" w:rsidP="00B84950">
      <w:pPr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 xml:space="preserve">7.2.1 </w:t>
      </w:r>
      <w:r w:rsidRPr="00AB7AA1">
        <w:rPr>
          <w:rFonts w:eastAsiaTheme="minorEastAsia" w:hAnsiTheme="minorEastAsia"/>
          <w:szCs w:val="21"/>
        </w:rPr>
        <w:t>产品包装应符合</w:t>
      </w:r>
      <w:r w:rsidRPr="00AB7AA1">
        <w:rPr>
          <w:rFonts w:eastAsiaTheme="minorEastAsia"/>
          <w:szCs w:val="21"/>
        </w:rPr>
        <w:t>GB/T15464</w:t>
      </w:r>
      <w:r w:rsidRPr="00AB7AA1">
        <w:rPr>
          <w:rFonts w:eastAsiaTheme="minorEastAsia" w:hAnsiTheme="minorEastAsia"/>
          <w:szCs w:val="21"/>
        </w:rPr>
        <w:t>规定。易碎品应有专用小包装，并用纸条、泡沫塑料等物填实。</w:t>
      </w:r>
    </w:p>
    <w:p w:rsidR="00B84950" w:rsidRPr="00AB7AA1" w:rsidRDefault="00B84950" w:rsidP="00B84950">
      <w:pPr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7.2.2</w:t>
      </w:r>
      <w:r w:rsidRPr="00AB7AA1">
        <w:rPr>
          <w:rFonts w:eastAsiaTheme="minorEastAsia" w:hAnsiTheme="minorEastAsia"/>
          <w:szCs w:val="21"/>
        </w:rPr>
        <w:t>包装箱内应附有下列文件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a</w:t>
      </w:r>
      <w:r w:rsidRPr="00AB7AA1">
        <w:rPr>
          <w:rFonts w:eastAsiaTheme="minorEastAsia" w:hAnsiTheme="minorEastAsia"/>
          <w:szCs w:val="21"/>
        </w:rPr>
        <w:t>）产品合格证；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b</w:t>
      </w:r>
      <w:r w:rsidRPr="00AB7AA1">
        <w:rPr>
          <w:rFonts w:eastAsiaTheme="minorEastAsia" w:hAnsiTheme="minorEastAsia"/>
          <w:szCs w:val="21"/>
        </w:rPr>
        <w:t>）产品使用说明书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c</w:t>
      </w:r>
      <w:r w:rsidRPr="00AB7AA1">
        <w:rPr>
          <w:rFonts w:eastAsiaTheme="minorEastAsia" w:hAnsiTheme="minorEastAsia"/>
          <w:szCs w:val="21"/>
        </w:rPr>
        <w:t>）产品维修服务卡；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d</w:t>
      </w:r>
      <w:r w:rsidRPr="00AB7AA1">
        <w:rPr>
          <w:rFonts w:eastAsiaTheme="minorEastAsia" w:hAnsiTheme="minorEastAsia"/>
          <w:szCs w:val="21"/>
        </w:rPr>
        <w:t>）装箱单。</w:t>
      </w:r>
    </w:p>
    <w:p w:rsidR="00B84950" w:rsidRPr="00AB7AA1" w:rsidRDefault="00B84950" w:rsidP="00B84950">
      <w:pPr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7.2.3</w:t>
      </w:r>
      <w:r w:rsidRPr="00AB7AA1">
        <w:rPr>
          <w:rFonts w:eastAsiaTheme="minorEastAsia" w:hAnsiTheme="minorEastAsia"/>
          <w:szCs w:val="21"/>
        </w:rPr>
        <w:t>包装箱外表面的标志应清晰、整齐，并包括：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a</w:t>
      </w:r>
      <w:r w:rsidRPr="00AB7AA1">
        <w:rPr>
          <w:rFonts w:eastAsiaTheme="minorEastAsia" w:hAnsiTheme="minorEastAsia"/>
          <w:szCs w:val="21"/>
        </w:rPr>
        <w:t>）产品名称、商标和型号；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b</w:t>
      </w:r>
      <w:r w:rsidRPr="00AB7AA1">
        <w:rPr>
          <w:rFonts w:eastAsiaTheme="minorEastAsia" w:hAnsiTheme="minorEastAsia"/>
          <w:szCs w:val="21"/>
        </w:rPr>
        <w:t>）制造单位名称和发货站名称；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c</w:t>
      </w:r>
      <w:r w:rsidRPr="00AB7AA1">
        <w:rPr>
          <w:rFonts w:eastAsiaTheme="minorEastAsia" w:hAnsiTheme="minorEastAsia"/>
          <w:szCs w:val="21"/>
        </w:rPr>
        <w:t>）收货单位名称和收（或到）站名称；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d</w:t>
      </w:r>
      <w:r w:rsidRPr="00AB7AA1">
        <w:rPr>
          <w:rFonts w:eastAsiaTheme="minorEastAsia" w:hAnsiTheme="minorEastAsia"/>
          <w:szCs w:val="21"/>
        </w:rPr>
        <w:t>）包装箱外形尺寸，毛重，出厂日期；</w:t>
      </w:r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/>
          <w:szCs w:val="21"/>
        </w:rPr>
        <w:t>e</w:t>
      </w:r>
      <w:r w:rsidRPr="00AB7AA1">
        <w:rPr>
          <w:rFonts w:eastAsiaTheme="minorEastAsia" w:hAnsiTheme="minorEastAsia"/>
          <w:szCs w:val="21"/>
        </w:rPr>
        <w:t>）</w:t>
      </w:r>
      <w:r w:rsidRPr="00AB7AA1">
        <w:rPr>
          <w:rFonts w:eastAsiaTheme="minorEastAsia"/>
          <w:szCs w:val="21"/>
        </w:rPr>
        <w:t>“</w:t>
      </w:r>
      <w:r w:rsidRPr="00AB7AA1">
        <w:rPr>
          <w:rFonts w:eastAsiaTheme="minorEastAsia" w:hAnsiTheme="minorEastAsia"/>
          <w:szCs w:val="21"/>
        </w:rPr>
        <w:t>小心轻放</w:t>
      </w:r>
      <w:r w:rsidRPr="00AB7AA1">
        <w:rPr>
          <w:rFonts w:eastAsiaTheme="minorEastAsia"/>
          <w:szCs w:val="21"/>
        </w:rPr>
        <w:t>”</w:t>
      </w:r>
      <w:r w:rsidRPr="00AB7AA1">
        <w:rPr>
          <w:rFonts w:eastAsiaTheme="minorEastAsia" w:hAnsiTheme="minorEastAsia"/>
          <w:szCs w:val="21"/>
        </w:rPr>
        <w:t>、</w:t>
      </w:r>
      <w:r w:rsidRPr="00AB7AA1">
        <w:rPr>
          <w:rFonts w:eastAsiaTheme="minorEastAsia"/>
          <w:szCs w:val="21"/>
        </w:rPr>
        <w:t>“</w:t>
      </w:r>
      <w:r w:rsidRPr="00AB7AA1">
        <w:rPr>
          <w:rFonts w:eastAsiaTheme="minorEastAsia" w:hAnsiTheme="minorEastAsia"/>
          <w:szCs w:val="21"/>
        </w:rPr>
        <w:t>向上</w:t>
      </w:r>
      <w:r w:rsidRPr="00AB7AA1">
        <w:rPr>
          <w:rFonts w:eastAsiaTheme="minorEastAsia"/>
          <w:szCs w:val="21"/>
        </w:rPr>
        <w:t>”</w:t>
      </w:r>
      <w:r w:rsidRPr="00AB7AA1">
        <w:rPr>
          <w:rFonts w:eastAsiaTheme="minorEastAsia" w:hAnsiTheme="minorEastAsia"/>
          <w:szCs w:val="21"/>
        </w:rPr>
        <w:t>、</w:t>
      </w:r>
      <w:r w:rsidRPr="00AB7AA1">
        <w:rPr>
          <w:rFonts w:eastAsiaTheme="minorEastAsia"/>
          <w:szCs w:val="21"/>
        </w:rPr>
        <w:t>“</w:t>
      </w:r>
      <w:r w:rsidRPr="00AB7AA1">
        <w:rPr>
          <w:rFonts w:eastAsiaTheme="minorEastAsia" w:hAnsiTheme="minorEastAsia"/>
          <w:szCs w:val="21"/>
        </w:rPr>
        <w:t>防潮</w:t>
      </w:r>
      <w:r w:rsidRPr="00AB7AA1">
        <w:rPr>
          <w:rFonts w:eastAsiaTheme="minorEastAsia"/>
          <w:szCs w:val="21"/>
        </w:rPr>
        <w:t>”</w:t>
      </w:r>
      <w:r w:rsidRPr="00AB7AA1">
        <w:rPr>
          <w:rFonts w:eastAsiaTheme="minorEastAsia" w:hAnsiTheme="minorEastAsia"/>
          <w:szCs w:val="21"/>
        </w:rPr>
        <w:t>等标志应符合</w:t>
      </w:r>
      <w:r w:rsidRPr="00AB7AA1">
        <w:rPr>
          <w:rFonts w:eastAsiaTheme="minorEastAsia"/>
          <w:szCs w:val="21"/>
        </w:rPr>
        <w:t>GB/T191</w:t>
      </w:r>
      <w:r w:rsidRPr="00AB7AA1">
        <w:rPr>
          <w:rFonts w:eastAsiaTheme="minorEastAsia" w:hAnsiTheme="minorEastAsia"/>
          <w:szCs w:val="21"/>
        </w:rPr>
        <w:t>的规定。</w:t>
      </w:r>
    </w:p>
    <w:p w:rsidR="00B84950" w:rsidRPr="00B84950" w:rsidRDefault="00B84950" w:rsidP="004944B5">
      <w:pPr>
        <w:pStyle w:val="1"/>
        <w:spacing w:before="156" w:after="156"/>
      </w:pPr>
      <w:bookmarkStart w:id="30" w:name="_Toc96958565"/>
      <w:r w:rsidRPr="00B84950">
        <w:rPr>
          <w:rFonts w:hint="eastAsia"/>
        </w:rPr>
        <w:t>7</w:t>
      </w:r>
      <w:r w:rsidRPr="00B84950">
        <w:t>.3</w:t>
      </w:r>
      <w:r w:rsidRPr="00B84950">
        <w:t>运输</w:t>
      </w:r>
      <w:bookmarkEnd w:id="30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包装好的产品在能够避免雨雪直接影响的条件下，可用任何运输工具运送。运输过程中应小心轻放，不准倒置，严禁摔压，防止损坏。</w:t>
      </w:r>
    </w:p>
    <w:p w:rsidR="00B84950" w:rsidRPr="00B84950" w:rsidRDefault="00B84950" w:rsidP="004944B5">
      <w:pPr>
        <w:pStyle w:val="1"/>
        <w:spacing w:before="156" w:after="156"/>
      </w:pPr>
      <w:bookmarkStart w:id="31" w:name="_Toc96958566"/>
      <w:r w:rsidRPr="00B84950">
        <w:rPr>
          <w:rFonts w:hint="eastAsia"/>
        </w:rPr>
        <w:t>7</w:t>
      </w:r>
      <w:r w:rsidRPr="00B84950">
        <w:t>.4</w:t>
      </w:r>
      <w:r w:rsidRPr="00B84950">
        <w:t>贮存</w:t>
      </w:r>
      <w:bookmarkEnd w:id="31"/>
    </w:p>
    <w:p w:rsidR="00B84950" w:rsidRPr="00AB7AA1" w:rsidRDefault="00B84950" w:rsidP="00AB7AA1">
      <w:pPr>
        <w:ind w:firstLineChars="200" w:firstLine="420"/>
        <w:rPr>
          <w:rFonts w:eastAsiaTheme="minorEastAsia"/>
          <w:szCs w:val="21"/>
        </w:rPr>
      </w:pPr>
      <w:r w:rsidRPr="00AB7AA1">
        <w:rPr>
          <w:rFonts w:eastAsiaTheme="minorEastAsia" w:hAnsiTheme="minorEastAsia"/>
          <w:szCs w:val="21"/>
        </w:rPr>
        <w:t>产品应贮存在通风、干燥、周围无酸性或碱性有害气体的库房中。</w:t>
      </w:r>
    </w:p>
    <w:p w:rsidR="00B84950" w:rsidRPr="00B84950" w:rsidRDefault="00B84950" w:rsidP="00B84950">
      <w:pPr>
        <w:rPr>
          <w:rFonts w:eastAsiaTheme="minorEastAsia"/>
          <w:sz w:val="24"/>
        </w:rPr>
      </w:pPr>
    </w:p>
    <w:p w:rsidR="00B84950" w:rsidRPr="00B84950" w:rsidRDefault="00B84950" w:rsidP="00B84950">
      <w:pPr>
        <w:rPr>
          <w:rFonts w:eastAsiaTheme="minorEastAsia"/>
          <w:sz w:val="24"/>
        </w:rPr>
      </w:pPr>
    </w:p>
    <w:p w:rsidR="00B84950" w:rsidRPr="00B84950" w:rsidRDefault="00B84950">
      <w:pPr>
        <w:pStyle w:val="aff1"/>
        <w:widowControl w:val="0"/>
        <w:autoSpaceDE w:val="0"/>
        <w:autoSpaceDN w:val="0"/>
        <w:adjustRightInd w:val="0"/>
        <w:spacing w:before="0" w:line="240" w:lineRule="auto"/>
        <w:ind w:firstLineChars="50" w:firstLine="105"/>
      </w:pPr>
    </w:p>
    <w:sectPr w:rsidR="00B84950" w:rsidRPr="00B84950" w:rsidSect="0035421D">
      <w:footerReference w:type="even" r:id="rId28"/>
      <w:footerReference w:type="default" r:id="rId29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02" w:rsidRDefault="00EE4A02">
      <w:r>
        <w:separator/>
      </w:r>
    </w:p>
  </w:endnote>
  <w:endnote w:type="continuationSeparator" w:id="0">
    <w:p w:rsidR="00EE4A02" w:rsidRDefault="00EE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9B505A">
    <w:pPr>
      <w:pStyle w:val="afe"/>
      <w:rPr>
        <w:rStyle w:val="af5"/>
      </w:rPr>
    </w:pPr>
    <w:r>
      <w:fldChar w:fldCharType="begin"/>
    </w:r>
    <w:r w:rsidR="00B84950">
      <w:rPr>
        <w:rStyle w:val="af5"/>
      </w:rPr>
      <w:instrText xml:space="preserve">PAGE 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9B505A">
    <w:pPr>
      <w:pStyle w:val="aff3"/>
      <w:rPr>
        <w:rStyle w:val="af5"/>
      </w:rPr>
    </w:pPr>
    <w:r>
      <w:fldChar w:fldCharType="begin"/>
    </w:r>
    <w:r w:rsidR="00B84950">
      <w:rPr>
        <w:rStyle w:val="af5"/>
      </w:rPr>
      <w:instrText xml:space="preserve">PAGE  </w:instrText>
    </w:r>
    <w:r>
      <w:fldChar w:fldCharType="separate"/>
    </w:r>
    <w:r w:rsidR="00B84950">
      <w:rPr>
        <w:rStyle w:val="af5"/>
      </w:rPr>
      <w:t>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e"/>
      <w:ind w:firstLineChars="5100" w:firstLine="9180"/>
      <w:rPr>
        <w:rStyle w:val="af5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0"/>
      <w:rPr>
        <w:rStyle w:val="af5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9B505A">
    <w:pPr>
      <w:pStyle w:val="afe"/>
      <w:ind w:firstLineChars="5000" w:firstLine="9000"/>
      <w:rPr>
        <w:rStyle w:val="af5"/>
      </w:rPr>
    </w:pPr>
    <w:r>
      <w:fldChar w:fldCharType="begin"/>
    </w:r>
    <w:r w:rsidR="00B84950">
      <w:rPr>
        <w:rStyle w:val="af5"/>
      </w:rPr>
      <w:instrText xml:space="preserve">PAGE  </w:instrText>
    </w:r>
    <w:r>
      <w:fldChar w:fldCharType="separate"/>
    </w:r>
    <w:r w:rsidR="00B84950">
      <w:rPr>
        <w:rStyle w:val="af5"/>
      </w:rPr>
      <w:t>2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9B505A">
    <w:pPr>
      <w:pStyle w:val="aff3"/>
      <w:rPr>
        <w:rStyle w:val="af5"/>
      </w:rPr>
    </w:pPr>
    <w:r>
      <w:fldChar w:fldCharType="begin"/>
    </w:r>
    <w:r w:rsidR="00B84950">
      <w:rPr>
        <w:rStyle w:val="af5"/>
      </w:rPr>
      <w:instrText xml:space="preserve">PAGE  </w:instrText>
    </w:r>
    <w:r>
      <w:fldChar w:fldCharType="separate"/>
    </w:r>
    <w:r w:rsidR="000A7210">
      <w:rPr>
        <w:rStyle w:val="af5"/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02" w:rsidRDefault="00EE4A02">
      <w:r>
        <w:separator/>
      </w:r>
    </w:p>
  </w:footnote>
  <w:footnote w:type="continuationSeparator" w:id="0">
    <w:p w:rsidR="00EE4A02" w:rsidRDefault="00EE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f7"/>
    </w:pPr>
    <w:r>
      <w:t>DB32/T ××××—2002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f6"/>
    </w:pPr>
    <w:r>
      <w:t>DB32/T ××××—2002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f5"/>
    </w:pPr>
    <w:r>
      <w:t xml:space="preserve"> 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f7"/>
      <w:ind w:firstLineChars="3700" w:firstLine="7770"/>
      <w:rPr>
        <w:rFonts w:ascii="黑体"/>
      </w:rPr>
    </w:pPr>
    <w:r>
      <w:rPr>
        <w:rFonts w:ascii="黑体"/>
      </w:rPr>
      <w:t>DB32/769</w:t>
    </w:r>
    <w:r>
      <w:rPr>
        <w:rFonts w:ascii="黑体"/>
      </w:rPr>
      <w:t>—</w:t>
    </w:r>
    <w:r>
      <w:rPr>
        <w:rFonts w:ascii="黑体"/>
      </w:rPr>
      <w:t>200</w:t>
    </w:r>
    <w:r>
      <w:rPr>
        <w:rFonts w:ascii="黑体" w:hint="eastAsia"/>
      </w:rPr>
      <w:t>8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50" w:rsidRDefault="00B84950">
    <w:pPr>
      <w:pStyle w:val="aff6"/>
      <w:rPr>
        <w:rFonts w:ascii="黑体"/>
      </w:rPr>
    </w:pPr>
    <w:r>
      <w:rPr>
        <w:rFonts w:ascii="黑体"/>
      </w:rPr>
      <w:t>DB</w:t>
    </w:r>
    <w:r>
      <w:rPr>
        <w:rFonts w:ascii="黑体" w:hint="eastAsia"/>
      </w:rPr>
      <w:t>XX</w:t>
    </w:r>
    <w:r>
      <w:rPr>
        <w:rFonts w:ascii="黑体"/>
      </w:rPr>
      <w:t>/</w:t>
    </w:r>
    <w:r>
      <w:rPr>
        <w:rFonts w:ascii="黑体" w:hint="eastAsia"/>
      </w:rPr>
      <w:t>XXX</w:t>
    </w:r>
    <w:r>
      <w:rPr>
        <w:rFonts w:ascii="黑体"/>
      </w:rPr>
      <w:t>—</w:t>
    </w:r>
    <w:r>
      <w:rPr>
        <w:rFonts w:ascii="黑体"/>
      </w:rPr>
      <w:t>20</w:t>
    </w:r>
    <w:r>
      <w:rPr>
        <w:rFonts w:ascii="黑体" w:hint="eastAsia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67E9"/>
    <w:multiLevelType w:val="multilevel"/>
    <w:tmpl w:val="0AE367E9"/>
    <w:lvl w:ilvl="0">
      <w:start w:val="1"/>
      <w:numFmt w:val="none"/>
      <w:pStyle w:val="a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1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2"/>
      <w:suff w:val="nothing"/>
      <w:lvlText w:val="%1%2.%3　"/>
      <w:lvlJc w:val="left"/>
      <w:pPr>
        <w:ind w:left="18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6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ACB"/>
    <w:rsid w:val="000011B3"/>
    <w:rsid w:val="00003AED"/>
    <w:rsid w:val="00006F60"/>
    <w:rsid w:val="000100C5"/>
    <w:rsid w:val="0001037C"/>
    <w:rsid w:val="00012D82"/>
    <w:rsid w:val="0003373B"/>
    <w:rsid w:val="000373E8"/>
    <w:rsid w:val="00045AFC"/>
    <w:rsid w:val="00045CB8"/>
    <w:rsid w:val="00051499"/>
    <w:rsid w:val="000517FB"/>
    <w:rsid w:val="00052033"/>
    <w:rsid w:val="00067CC2"/>
    <w:rsid w:val="00070303"/>
    <w:rsid w:val="00070B01"/>
    <w:rsid w:val="00070B12"/>
    <w:rsid w:val="000723C5"/>
    <w:rsid w:val="00072EA2"/>
    <w:rsid w:val="00082EF6"/>
    <w:rsid w:val="00083241"/>
    <w:rsid w:val="000832FC"/>
    <w:rsid w:val="0009301A"/>
    <w:rsid w:val="00095202"/>
    <w:rsid w:val="000A033F"/>
    <w:rsid w:val="000A19B4"/>
    <w:rsid w:val="000A60F2"/>
    <w:rsid w:val="000A7210"/>
    <w:rsid w:val="000B0C03"/>
    <w:rsid w:val="000B2C4F"/>
    <w:rsid w:val="000B44CB"/>
    <w:rsid w:val="000C0CB6"/>
    <w:rsid w:val="000C38A3"/>
    <w:rsid w:val="000C46E5"/>
    <w:rsid w:val="000D7469"/>
    <w:rsid w:val="000D74EE"/>
    <w:rsid w:val="000E2BB0"/>
    <w:rsid w:val="000E63A4"/>
    <w:rsid w:val="000E6D03"/>
    <w:rsid w:val="000E716C"/>
    <w:rsid w:val="00101660"/>
    <w:rsid w:val="001018C7"/>
    <w:rsid w:val="00102393"/>
    <w:rsid w:val="00103D97"/>
    <w:rsid w:val="0010516D"/>
    <w:rsid w:val="00111429"/>
    <w:rsid w:val="00111B02"/>
    <w:rsid w:val="00112073"/>
    <w:rsid w:val="001121A3"/>
    <w:rsid w:val="001358C9"/>
    <w:rsid w:val="001369B9"/>
    <w:rsid w:val="00137B8F"/>
    <w:rsid w:val="00140CFE"/>
    <w:rsid w:val="00144B81"/>
    <w:rsid w:val="00145376"/>
    <w:rsid w:val="0015276E"/>
    <w:rsid w:val="00154009"/>
    <w:rsid w:val="00154AB8"/>
    <w:rsid w:val="00154DE1"/>
    <w:rsid w:val="0015622A"/>
    <w:rsid w:val="00166021"/>
    <w:rsid w:val="00166DCF"/>
    <w:rsid w:val="001675AF"/>
    <w:rsid w:val="00171714"/>
    <w:rsid w:val="00174819"/>
    <w:rsid w:val="00177807"/>
    <w:rsid w:val="00181B3D"/>
    <w:rsid w:val="001849B8"/>
    <w:rsid w:val="00187CEC"/>
    <w:rsid w:val="001948FB"/>
    <w:rsid w:val="00195695"/>
    <w:rsid w:val="0019711E"/>
    <w:rsid w:val="001A1417"/>
    <w:rsid w:val="001A1676"/>
    <w:rsid w:val="001A6BD4"/>
    <w:rsid w:val="001B090C"/>
    <w:rsid w:val="001B4FE1"/>
    <w:rsid w:val="001B6577"/>
    <w:rsid w:val="001B7BD9"/>
    <w:rsid w:val="001C2146"/>
    <w:rsid w:val="001D1C97"/>
    <w:rsid w:val="001D6136"/>
    <w:rsid w:val="001E79F8"/>
    <w:rsid w:val="001F32E8"/>
    <w:rsid w:val="001F5BC0"/>
    <w:rsid w:val="001F7A5A"/>
    <w:rsid w:val="00201096"/>
    <w:rsid w:val="00204ADB"/>
    <w:rsid w:val="0020561E"/>
    <w:rsid w:val="00213A78"/>
    <w:rsid w:val="00214AEE"/>
    <w:rsid w:val="002163AB"/>
    <w:rsid w:val="0021643B"/>
    <w:rsid w:val="00226ADB"/>
    <w:rsid w:val="00237E71"/>
    <w:rsid w:val="00244252"/>
    <w:rsid w:val="0024511B"/>
    <w:rsid w:val="00251D7E"/>
    <w:rsid w:val="0025697D"/>
    <w:rsid w:val="002601EB"/>
    <w:rsid w:val="0027087E"/>
    <w:rsid w:val="002749D3"/>
    <w:rsid w:val="002757D4"/>
    <w:rsid w:val="00275B25"/>
    <w:rsid w:val="00280870"/>
    <w:rsid w:val="0028585F"/>
    <w:rsid w:val="00286542"/>
    <w:rsid w:val="00293A96"/>
    <w:rsid w:val="00296309"/>
    <w:rsid w:val="002A26FF"/>
    <w:rsid w:val="002A4553"/>
    <w:rsid w:val="002A78EF"/>
    <w:rsid w:val="002B11EE"/>
    <w:rsid w:val="002B304F"/>
    <w:rsid w:val="002C06FB"/>
    <w:rsid w:val="002C6D1C"/>
    <w:rsid w:val="002C7985"/>
    <w:rsid w:val="002D3A0C"/>
    <w:rsid w:val="002D7AC2"/>
    <w:rsid w:val="002E2090"/>
    <w:rsid w:val="002E363F"/>
    <w:rsid w:val="002F1BB9"/>
    <w:rsid w:val="002F280E"/>
    <w:rsid w:val="002F3A13"/>
    <w:rsid w:val="00310968"/>
    <w:rsid w:val="0031379F"/>
    <w:rsid w:val="00313FD6"/>
    <w:rsid w:val="00316427"/>
    <w:rsid w:val="00316B79"/>
    <w:rsid w:val="0031762C"/>
    <w:rsid w:val="00320507"/>
    <w:rsid w:val="00330DC4"/>
    <w:rsid w:val="003310C1"/>
    <w:rsid w:val="00333803"/>
    <w:rsid w:val="00336202"/>
    <w:rsid w:val="003428C5"/>
    <w:rsid w:val="00344D91"/>
    <w:rsid w:val="00346C4D"/>
    <w:rsid w:val="0035114D"/>
    <w:rsid w:val="0035421D"/>
    <w:rsid w:val="003546CC"/>
    <w:rsid w:val="0036693F"/>
    <w:rsid w:val="00370797"/>
    <w:rsid w:val="00373CF7"/>
    <w:rsid w:val="00380FC5"/>
    <w:rsid w:val="0038383A"/>
    <w:rsid w:val="0038599A"/>
    <w:rsid w:val="00386D75"/>
    <w:rsid w:val="003961FC"/>
    <w:rsid w:val="0039680B"/>
    <w:rsid w:val="0039749E"/>
    <w:rsid w:val="0039772F"/>
    <w:rsid w:val="003A109E"/>
    <w:rsid w:val="003B3500"/>
    <w:rsid w:val="003B60AF"/>
    <w:rsid w:val="003B785B"/>
    <w:rsid w:val="003B79E2"/>
    <w:rsid w:val="003C31CC"/>
    <w:rsid w:val="003C3B61"/>
    <w:rsid w:val="003E1F4D"/>
    <w:rsid w:val="003E3A3A"/>
    <w:rsid w:val="003E3A8F"/>
    <w:rsid w:val="003F380F"/>
    <w:rsid w:val="003F3DB4"/>
    <w:rsid w:val="003F66E1"/>
    <w:rsid w:val="004016C9"/>
    <w:rsid w:val="0040260A"/>
    <w:rsid w:val="004027CA"/>
    <w:rsid w:val="00404B5C"/>
    <w:rsid w:val="004117EB"/>
    <w:rsid w:val="00411C13"/>
    <w:rsid w:val="00412379"/>
    <w:rsid w:val="00414D85"/>
    <w:rsid w:val="0041726B"/>
    <w:rsid w:val="00420CFF"/>
    <w:rsid w:val="00434714"/>
    <w:rsid w:val="004347FA"/>
    <w:rsid w:val="0043510B"/>
    <w:rsid w:val="00436F2C"/>
    <w:rsid w:val="00437E47"/>
    <w:rsid w:val="004409A1"/>
    <w:rsid w:val="00442FF4"/>
    <w:rsid w:val="00443AB5"/>
    <w:rsid w:val="00444D2D"/>
    <w:rsid w:val="00450955"/>
    <w:rsid w:val="0045306B"/>
    <w:rsid w:val="004532E5"/>
    <w:rsid w:val="0045579C"/>
    <w:rsid w:val="004610A9"/>
    <w:rsid w:val="00462210"/>
    <w:rsid w:val="00462326"/>
    <w:rsid w:val="004623D5"/>
    <w:rsid w:val="00464822"/>
    <w:rsid w:val="00470B2B"/>
    <w:rsid w:val="00474A23"/>
    <w:rsid w:val="004776E5"/>
    <w:rsid w:val="00477FB1"/>
    <w:rsid w:val="00482421"/>
    <w:rsid w:val="004838B7"/>
    <w:rsid w:val="00484BDA"/>
    <w:rsid w:val="00486F10"/>
    <w:rsid w:val="00492F34"/>
    <w:rsid w:val="00493720"/>
    <w:rsid w:val="004944B5"/>
    <w:rsid w:val="00494A37"/>
    <w:rsid w:val="00497816"/>
    <w:rsid w:val="004A0D71"/>
    <w:rsid w:val="004A260C"/>
    <w:rsid w:val="004A416A"/>
    <w:rsid w:val="004A5801"/>
    <w:rsid w:val="004B05A5"/>
    <w:rsid w:val="004D37C7"/>
    <w:rsid w:val="004D4ED0"/>
    <w:rsid w:val="004D7AB8"/>
    <w:rsid w:val="004E1722"/>
    <w:rsid w:val="004E61B1"/>
    <w:rsid w:val="004F547B"/>
    <w:rsid w:val="004F570D"/>
    <w:rsid w:val="004F6C28"/>
    <w:rsid w:val="005005E6"/>
    <w:rsid w:val="00505C0A"/>
    <w:rsid w:val="005063C8"/>
    <w:rsid w:val="0050797B"/>
    <w:rsid w:val="0051367C"/>
    <w:rsid w:val="00520651"/>
    <w:rsid w:val="00521171"/>
    <w:rsid w:val="00530DA8"/>
    <w:rsid w:val="005321C8"/>
    <w:rsid w:val="00537DA6"/>
    <w:rsid w:val="00540774"/>
    <w:rsid w:val="005421C5"/>
    <w:rsid w:val="0054618D"/>
    <w:rsid w:val="00552B15"/>
    <w:rsid w:val="00553E75"/>
    <w:rsid w:val="005545C1"/>
    <w:rsid w:val="005607FB"/>
    <w:rsid w:val="00564229"/>
    <w:rsid w:val="0057476E"/>
    <w:rsid w:val="00574AA1"/>
    <w:rsid w:val="005953DC"/>
    <w:rsid w:val="005B37AD"/>
    <w:rsid w:val="005B45FD"/>
    <w:rsid w:val="005B63BF"/>
    <w:rsid w:val="005B6AE3"/>
    <w:rsid w:val="005B7B19"/>
    <w:rsid w:val="005C0E4F"/>
    <w:rsid w:val="005C3DBC"/>
    <w:rsid w:val="005C5795"/>
    <w:rsid w:val="005D096D"/>
    <w:rsid w:val="005D5DF8"/>
    <w:rsid w:val="005D6037"/>
    <w:rsid w:val="005D7CA6"/>
    <w:rsid w:val="005E14BF"/>
    <w:rsid w:val="005E1A81"/>
    <w:rsid w:val="005E464B"/>
    <w:rsid w:val="005F392A"/>
    <w:rsid w:val="005F70E9"/>
    <w:rsid w:val="00600D6F"/>
    <w:rsid w:val="0060361F"/>
    <w:rsid w:val="00605B1E"/>
    <w:rsid w:val="006120AB"/>
    <w:rsid w:val="00612466"/>
    <w:rsid w:val="006149F4"/>
    <w:rsid w:val="00614B69"/>
    <w:rsid w:val="0061593C"/>
    <w:rsid w:val="00621DF6"/>
    <w:rsid w:val="00624595"/>
    <w:rsid w:val="00626BEE"/>
    <w:rsid w:val="00631892"/>
    <w:rsid w:val="00631C75"/>
    <w:rsid w:val="00634CCF"/>
    <w:rsid w:val="006374A9"/>
    <w:rsid w:val="006400BD"/>
    <w:rsid w:val="00640AC1"/>
    <w:rsid w:val="00640F97"/>
    <w:rsid w:val="006430A1"/>
    <w:rsid w:val="0064416B"/>
    <w:rsid w:val="00644E7E"/>
    <w:rsid w:val="0064702C"/>
    <w:rsid w:val="006472C4"/>
    <w:rsid w:val="00650F92"/>
    <w:rsid w:val="00653634"/>
    <w:rsid w:val="00654032"/>
    <w:rsid w:val="00654F46"/>
    <w:rsid w:val="00671AEF"/>
    <w:rsid w:val="00677EDD"/>
    <w:rsid w:val="00682CB5"/>
    <w:rsid w:val="006908CA"/>
    <w:rsid w:val="00693429"/>
    <w:rsid w:val="00695F94"/>
    <w:rsid w:val="006966D4"/>
    <w:rsid w:val="006A4EF2"/>
    <w:rsid w:val="006B51DA"/>
    <w:rsid w:val="006B6536"/>
    <w:rsid w:val="006C0846"/>
    <w:rsid w:val="006D07F0"/>
    <w:rsid w:val="006D3E57"/>
    <w:rsid w:val="006D3F1C"/>
    <w:rsid w:val="006D6B31"/>
    <w:rsid w:val="006D6D0F"/>
    <w:rsid w:val="006E0B4A"/>
    <w:rsid w:val="006E0DD2"/>
    <w:rsid w:val="006E286E"/>
    <w:rsid w:val="006E2A81"/>
    <w:rsid w:val="006E3D90"/>
    <w:rsid w:val="006F7C31"/>
    <w:rsid w:val="00700A55"/>
    <w:rsid w:val="007023E1"/>
    <w:rsid w:val="00702607"/>
    <w:rsid w:val="00703DD9"/>
    <w:rsid w:val="00715505"/>
    <w:rsid w:val="00717919"/>
    <w:rsid w:val="007254D1"/>
    <w:rsid w:val="007258B2"/>
    <w:rsid w:val="00732DE7"/>
    <w:rsid w:val="00735FF6"/>
    <w:rsid w:val="007463F0"/>
    <w:rsid w:val="0075453B"/>
    <w:rsid w:val="00755EB7"/>
    <w:rsid w:val="00770FF4"/>
    <w:rsid w:val="00776E07"/>
    <w:rsid w:val="007804C7"/>
    <w:rsid w:val="0078171C"/>
    <w:rsid w:val="00783FB6"/>
    <w:rsid w:val="007A31F9"/>
    <w:rsid w:val="007A58E2"/>
    <w:rsid w:val="007A5B4B"/>
    <w:rsid w:val="007B0A86"/>
    <w:rsid w:val="007B3BB7"/>
    <w:rsid w:val="007B7D41"/>
    <w:rsid w:val="007B7E2F"/>
    <w:rsid w:val="007C0C68"/>
    <w:rsid w:val="007C2BF6"/>
    <w:rsid w:val="007C6C1C"/>
    <w:rsid w:val="007C73A1"/>
    <w:rsid w:val="007D1133"/>
    <w:rsid w:val="007D43EF"/>
    <w:rsid w:val="007D495D"/>
    <w:rsid w:val="007D4D46"/>
    <w:rsid w:val="007E7125"/>
    <w:rsid w:val="007F428D"/>
    <w:rsid w:val="007F5930"/>
    <w:rsid w:val="00801B90"/>
    <w:rsid w:val="00803A45"/>
    <w:rsid w:val="00813244"/>
    <w:rsid w:val="00821D34"/>
    <w:rsid w:val="008226D3"/>
    <w:rsid w:val="00831D8C"/>
    <w:rsid w:val="0083405F"/>
    <w:rsid w:val="00835CC4"/>
    <w:rsid w:val="00842F4E"/>
    <w:rsid w:val="00844886"/>
    <w:rsid w:val="008462AD"/>
    <w:rsid w:val="0085264D"/>
    <w:rsid w:val="00856221"/>
    <w:rsid w:val="0085774C"/>
    <w:rsid w:val="00857F3C"/>
    <w:rsid w:val="00862108"/>
    <w:rsid w:val="008667C2"/>
    <w:rsid w:val="00866C0F"/>
    <w:rsid w:val="0087016E"/>
    <w:rsid w:val="00870B40"/>
    <w:rsid w:val="0087221C"/>
    <w:rsid w:val="0087478E"/>
    <w:rsid w:val="008759AA"/>
    <w:rsid w:val="0088059B"/>
    <w:rsid w:val="008810A5"/>
    <w:rsid w:val="008815AF"/>
    <w:rsid w:val="00883E6F"/>
    <w:rsid w:val="00886106"/>
    <w:rsid w:val="00886E50"/>
    <w:rsid w:val="008877CC"/>
    <w:rsid w:val="008A26DC"/>
    <w:rsid w:val="008A35E8"/>
    <w:rsid w:val="008A7649"/>
    <w:rsid w:val="008A7BE5"/>
    <w:rsid w:val="008A7CFC"/>
    <w:rsid w:val="008B51CD"/>
    <w:rsid w:val="008C0187"/>
    <w:rsid w:val="008C048C"/>
    <w:rsid w:val="008C7466"/>
    <w:rsid w:val="008D3995"/>
    <w:rsid w:val="008D585F"/>
    <w:rsid w:val="008D5E33"/>
    <w:rsid w:val="008D75C9"/>
    <w:rsid w:val="008E2479"/>
    <w:rsid w:val="008E384F"/>
    <w:rsid w:val="008E7BE3"/>
    <w:rsid w:val="008F1002"/>
    <w:rsid w:val="008F5E72"/>
    <w:rsid w:val="008F6F49"/>
    <w:rsid w:val="0090236C"/>
    <w:rsid w:val="009045D3"/>
    <w:rsid w:val="00911B89"/>
    <w:rsid w:val="00912684"/>
    <w:rsid w:val="00913DFB"/>
    <w:rsid w:val="00920F57"/>
    <w:rsid w:val="00921611"/>
    <w:rsid w:val="00925F99"/>
    <w:rsid w:val="00930D61"/>
    <w:rsid w:val="00941B74"/>
    <w:rsid w:val="00946706"/>
    <w:rsid w:val="009473F2"/>
    <w:rsid w:val="00950C04"/>
    <w:rsid w:val="00950E99"/>
    <w:rsid w:val="00951CEA"/>
    <w:rsid w:val="0095378F"/>
    <w:rsid w:val="00955DB1"/>
    <w:rsid w:val="00956162"/>
    <w:rsid w:val="00963D9E"/>
    <w:rsid w:val="00965BC8"/>
    <w:rsid w:val="00983504"/>
    <w:rsid w:val="00984631"/>
    <w:rsid w:val="009878D5"/>
    <w:rsid w:val="0099274A"/>
    <w:rsid w:val="00992F77"/>
    <w:rsid w:val="00993C2E"/>
    <w:rsid w:val="00995648"/>
    <w:rsid w:val="009A159D"/>
    <w:rsid w:val="009A4830"/>
    <w:rsid w:val="009B0481"/>
    <w:rsid w:val="009B505A"/>
    <w:rsid w:val="009B5FD1"/>
    <w:rsid w:val="009B7FCA"/>
    <w:rsid w:val="009C1045"/>
    <w:rsid w:val="009C10DB"/>
    <w:rsid w:val="009C30AC"/>
    <w:rsid w:val="009C5FFC"/>
    <w:rsid w:val="009C753F"/>
    <w:rsid w:val="009D04CE"/>
    <w:rsid w:val="009D1BF5"/>
    <w:rsid w:val="009E2824"/>
    <w:rsid w:val="00A00285"/>
    <w:rsid w:val="00A05CCD"/>
    <w:rsid w:val="00A0681F"/>
    <w:rsid w:val="00A113D0"/>
    <w:rsid w:val="00A12C87"/>
    <w:rsid w:val="00A1651A"/>
    <w:rsid w:val="00A27603"/>
    <w:rsid w:val="00A34011"/>
    <w:rsid w:val="00A42996"/>
    <w:rsid w:val="00A448A1"/>
    <w:rsid w:val="00A46478"/>
    <w:rsid w:val="00A46554"/>
    <w:rsid w:val="00A50A5A"/>
    <w:rsid w:val="00A60CF3"/>
    <w:rsid w:val="00A63A63"/>
    <w:rsid w:val="00A70EF4"/>
    <w:rsid w:val="00A72CC2"/>
    <w:rsid w:val="00A73123"/>
    <w:rsid w:val="00A736F9"/>
    <w:rsid w:val="00A80258"/>
    <w:rsid w:val="00A83CE3"/>
    <w:rsid w:val="00A900B4"/>
    <w:rsid w:val="00A94252"/>
    <w:rsid w:val="00A954D4"/>
    <w:rsid w:val="00A96FAD"/>
    <w:rsid w:val="00A97EE5"/>
    <w:rsid w:val="00AA1480"/>
    <w:rsid w:val="00AA2D9F"/>
    <w:rsid w:val="00AA785D"/>
    <w:rsid w:val="00AB1A41"/>
    <w:rsid w:val="00AB4619"/>
    <w:rsid w:val="00AB7AA1"/>
    <w:rsid w:val="00AC1993"/>
    <w:rsid w:val="00AC1C3A"/>
    <w:rsid w:val="00AD3328"/>
    <w:rsid w:val="00AE66FF"/>
    <w:rsid w:val="00AF3913"/>
    <w:rsid w:val="00AF5D8C"/>
    <w:rsid w:val="00B07711"/>
    <w:rsid w:val="00B35331"/>
    <w:rsid w:val="00B465C4"/>
    <w:rsid w:val="00B515E9"/>
    <w:rsid w:val="00B5616F"/>
    <w:rsid w:val="00B568F3"/>
    <w:rsid w:val="00B57586"/>
    <w:rsid w:val="00B576C5"/>
    <w:rsid w:val="00B602E5"/>
    <w:rsid w:val="00B603DB"/>
    <w:rsid w:val="00B63B61"/>
    <w:rsid w:val="00B75A40"/>
    <w:rsid w:val="00B84950"/>
    <w:rsid w:val="00B84AE8"/>
    <w:rsid w:val="00B946FA"/>
    <w:rsid w:val="00BA5CBA"/>
    <w:rsid w:val="00BA6247"/>
    <w:rsid w:val="00BB59CF"/>
    <w:rsid w:val="00BC0397"/>
    <w:rsid w:val="00BC143F"/>
    <w:rsid w:val="00BC40F8"/>
    <w:rsid w:val="00BC6566"/>
    <w:rsid w:val="00BD464D"/>
    <w:rsid w:val="00BD54FB"/>
    <w:rsid w:val="00BE00B1"/>
    <w:rsid w:val="00BE0891"/>
    <w:rsid w:val="00BE216E"/>
    <w:rsid w:val="00BE436F"/>
    <w:rsid w:val="00BE43B6"/>
    <w:rsid w:val="00BE7FFA"/>
    <w:rsid w:val="00BF1D0C"/>
    <w:rsid w:val="00BF375C"/>
    <w:rsid w:val="00C0525A"/>
    <w:rsid w:val="00C05FCE"/>
    <w:rsid w:val="00C109CC"/>
    <w:rsid w:val="00C12C52"/>
    <w:rsid w:val="00C1325E"/>
    <w:rsid w:val="00C14F43"/>
    <w:rsid w:val="00C15B8E"/>
    <w:rsid w:val="00C16797"/>
    <w:rsid w:val="00C17266"/>
    <w:rsid w:val="00C27165"/>
    <w:rsid w:val="00C2748F"/>
    <w:rsid w:val="00C319D3"/>
    <w:rsid w:val="00C41FBB"/>
    <w:rsid w:val="00C42E9B"/>
    <w:rsid w:val="00C44F91"/>
    <w:rsid w:val="00C529A7"/>
    <w:rsid w:val="00C65085"/>
    <w:rsid w:val="00C67131"/>
    <w:rsid w:val="00C73BB4"/>
    <w:rsid w:val="00C74D64"/>
    <w:rsid w:val="00C77348"/>
    <w:rsid w:val="00C84BF0"/>
    <w:rsid w:val="00C84D08"/>
    <w:rsid w:val="00C85897"/>
    <w:rsid w:val="00C86AC3"/>
    <w:rsid w:val="00C86FCA"/>
    <w:rsid w:val="00C91660"/>
    <w:rsid w:val="00C9409E"/>
    <w:rsid w:val="00C974BB"/>
    <w:rsid w:val="00CA514A"/>
    <w:rsid w:val="00CA5EED"/>
    <w:rsid w:val="00CC0D3E"/>
    <w:rsid w:val="00CC5FCF"/>
    <w:rsid w:val="00CD0C61"/>
    <w:rsid w:val="00CD6392"/>
    <w:rsid w:val="00CD6A22"/>
    <w:rsid w:val="00CE0AE8"/>
    <w:rsid w:val="00CE26CF"/>
    <w:rsid w:val="00CE49AF"/>
    <w:rsid w:val="00CE75EB"/>
    <w:rsid w:val="00CF475C"/>
    <w:rsid w:val="00CF5524"/>
    <w:rsid w:val="00D0372E"/>
    <w:rsid w:val="00D07A57"/>
    <w:rsid w:val="00D10840"/>
    <w:rsid w:val="00D10D12"/>
    <w:rsid w:val="00D17BA0"/>
    <w:rsid w:val="00D2022E"/>
    <w:rsid w:val="00D210AF"/>
    <w:rsid w:val="00D246A1"/>
    <w:rsid w:val="00D2563E"/>
    <w:rsid w:val="00D26069"/>
    <w:rsid w:val="00D30A5B"/>
    <w:rsid w:val="00D357BB"/>
    <w:rsid w:val="00D3640F"/>
    <w:rsid w:val="00D37DB7"/>
    <w:rsid w:val="00D40463"/>
    <w:rsid w:val="00D459B9"/>
    <w:rsid w:val="00D52D67"/>
    <w:rsid w:val="00D53A33"/>
    <w:rsid w:val="00D57F3F"/>
    <w:rsid w:val="00D66B27"/>
    <w:rsid w:val="00D72C32"/>
    <w:rsid w:val="00D740CE"/>
    <w:rsid w:val="00D82F21"/>
    <w:rsid w:val="00D85E94"/>
    <w:rsid w:val="00D9020A"/>
    <w:rsid w:val="00D910AD"/>
    <w:rsid w:val="00D91C3B"/>
    <w:rsid w:val="00D92FEE"/>
    <w:rsid w:val="00D962EC"/>
    <w:rsid w:val="00DA0A24"/>
    <w:rsid w:val="00DA0D52"/>
    <w:rsid w:val="00DA5359"/>
    <w:rsid w:val="00DA7D7A"/>
    <w:rsid w:val="00DC0817"/>
    <w:rsid w:val="00DC48F5"/>
    <w:rsid w:val="00DC4AE0"/>
    <w:rsid w:val="00DC6834"/>
    <w:rsid w:val="00DD0ACB"/>
    <w:rsid w:val="00DD2E21"/>
    <w:rsid w:val="00DD301B"/>
    <w:rsid w:val="00DD3C38"/>
    <w:rsid w:val="00DE0A24"/>
    <w:rsid w:val="00DE1BBA"/>
    <w:rsid w:val="00DE35DE"/>
    <w:rsid w:val="00DE730E"/>
    <w:rsid w:val="00DF0D8B"/>
    <w:rsid w:val="00DF134D"/>
    <w:rsid w:val="00DF272A"/>
    <w:rsid w:val="00DF492C"/>
    <w:rsid w:val="00E01598"/>
    <w:rsid w:val="00E064D3"/>
    <w:rsid w:val="00E1209B"/>
    <w:rsid w:val="00E13163"/>
    <w:rsid w:val="00E1710E"/>
    <w:rsid w:val="00E17D5F"/>
    <w:rsid w:val="00E25B65"/>
    <w:rsid w:val="00E30438"/>
    <w:rsid w:val="00E328BA"/>
    <w:rsid w:val="00E33E79"/>
    <w:rsid w:val="00E3400A"/>
    <w:rsid w:val="00E40C36"/>
    <w:rsid w:val="00E416D9"/>
    <w:rsid w:val="00E451D8"/>
    <w:rsid w:val="00E46642"/>
    <w:rsid w:val="00E5175A"/>
    <w:rsid w:val="00E546DB"/>
    <w:rsid w:val="00E60602"/>
    <w:rsid w:val="00E65301"/>
    <w:rsid w:val="00E675DD"/>
    <w:rsid w:val="00E67C09"/>
    <w:rsid w:val="00E70320"/>
    <w:rsid w:val="00E737B7"/>
    <w:rsid w:val="00E77A0E"/>
    <w:rsid w:val="00E805F9"/>
    <w:rsid w:val="00E905D5"/>
    <w:rsid w:val="00E918C7"/>
    <w:rsid w:val="00E928F9"/>
    <w:rsid w:val="00E93220"/>
    <w:rsid w:val="00E9481C"/>
    <w:rsid w:val="00E96800"/>
    <w:rsid w:val="00EA0DCB"/>
    <w:rsid w:val="00EA1212"/>
    <w:rsid w:val="00EA488E"/>
    <w:rsid w:val="00EA4CFF"/>
    <w:rsid w:val="00EA5C93"/>
    <w:rsid w:val="00EB0369"/>
    <w:rsid w:val="00EB6EA8"/>
    <w:rsid w:val="00EC2DBF"/>
    <w:rsid w:val="00EC3118"/>
    <w:rsid w:val="00EC4DD9"/>
    <w:rsid w:val="00ED0797"/>
    <w:rsid w:val="00ED12DA"/>
    <w:rsid w:val="00ED2B58"/>
    <w:rsid w:val="00ED42B0"/>
    <w:rsid w:val="00ED48A7"/>
    <w:rsid w:val="00ED6F44"/>
    <w:rsid w:val="00EE4A02"/>
    <w:rsid w:val="00EE511D"/>
    <w:rsid w:val="00EF10FF"/>
    <w:rsid w:val="00EF136B"/>
    <w:rsid w:val="00F03F53"/>
    <w:rsid w:val="00F120B4"/>
    <w:rsid w:val="00F20486"/>
    <w:rsid w:val="00F2442A"/>
    <w:rsid w:val="00F2734B"/>
    <w:rsid w:val="00F33836"/>
    <w:rsid w:val="00F41CF0"/>
    <w:rsid w:val="00F45ABC"/>
    <w:rsid w:val="00F46324"/>
    <w:rsid w:val="00F54856"/>
    <w:rsid w:val="00F56003"/>
    <w:rsid w:val="00F5663A"/>
    <w:rsid w:val="00F56B59"/>
    <w:rsid w:val="00F6532D"/>
    <w:rsid w:val="00F65588"/>
    <w:rsid w:val="00F65B0C"/>
    <w:rsid w:val="00F700AC"/>
    <w:rsid w:val="00F735A2"/>
    <w:rsid w:val="00F81397"/>
    <w:rsid w:val="00F84675"/>
    <w:rsid w:val="00F846EF"/>
    <w:rsid w:val="00F84AFF"/>
    <w:rsid w:val="00F945FD"/>
    <w:rsid w:val="00F94A85"/>
    <w:rsid w:val="00F959F0"/>
    <w:rsid w:val="00F9771D"/>
    <w:rsid w:val="00FA1BF0"/>
    <w:rsid w:val="00FA2940"/>
    <w:rsid w:val="00FA721B"/>
    <w:rsid w:val="00FA78E7"/>
    <w:rsid w:val="00FB531C"/>
    <w:rsid w:val="00FB613B"/>
    <w:rsid w:val="00FB7490"/>
    <w:rsid w:val="00FC1FD6"/>
    <w:rsid w:val="00FC229A"/>
    <w:rsid w:val="00FC5A6A"/>
    <w:rsid w:val="00FC6C3D"/>
    <w:rsid w:val="00FC6CC6"/>
    <w:rsid w:val="00FC74FB"/>
    <w:rsid w:val="00FD2748"/>
    <w:rsid w:val="00FD2E1D"/>
    <w:rsid w:val="00FD330D"/>
    <w:rsid w:val="00FD381D"/>
    <w:rsid w:val="00FE14E7"/>
    <w:rsid w:val="00FE3B62"/>
    <w:rsid w:val="00FE4D20"/>
    <w:rsid w:val="00FE50C5"/>
    <w:rsid w:val="00FE6F07"/>
    <w:rsid w:val="00FE73A1"/>
    <w:rsid w:val="10F91726"/>
    <w:rsid w:val="16597536"/>
    <w:rsid w:val="2E1F2E0A"/>
    <w:rsid w:val="33587690"/>
    <w:rsid w:val="3E6162BE"/>
    <w:rsid w:val="4C5967B2"/>
    <w:rsid w:val="5F5E01E1"/>
    <w:rsid w:val="66430929"/>
    <w:rsid w:val="667031E0"/>
    <w:rsid w:val="668512A3"/>
    <w:rsid w:val="709B7E84"/>
    <w:rsid w:val="70B06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  <o:rules v:ext="edit">
        <o:r id="V:Rule28" type="connector" idref="#_x0000_s1079"/>
        <o:r id="V:Rule29" type="connector" idref="#_x0000_s1088"/>
        <o:r id="V:Rule30" type="connector" idref="#_x0000_s1077"/>
        <o:r id="V:Rule31" type="connector" idref="#_x0000_s1113"/>
        <o:r id="V:Rule32" type="connector" idref="#_x0000_s1082"/>
        <o:r id="V:Rule33" type="connector" idref="#_x0000_s1085"/>
        <o:r id="V:Rule34" type="connector" idref="#_x0000_s1069"/>
        <o:r id="V:Rule35" type="connector" idref="#_x0000_s1112"/>
        <o:r id="V:Rule36" type="connector" idref="#_x0000_s1087"/>
        <o:r id="V:Rule37" type="connector" idref="#_x0000_s1066"/>
        <o:r id="V:Rule38" type="connector" idref="#_x0000_s1099"/>
        <o:r id="V:Rule39" type="connector" idref="#_x0000_s1111"/>
        <o:r id="V:Rule40" type="connector" idref="#_x0000_s1114"/>
        <o:r id="V:Rule41" type="connector" idref="#_x0000_s1073"/>
        <o:r id="V:Rule42" type="connector" idref="#_x0000_s1067"/>
        <o:r id="V:Rule43" type="connector" idref="#_x0000_s1086"/>
        <o:r id="V:Rule44" type="connector" idref="#_x0000_s1110"/>
        <o:r id="V:Rule45" type="connector" idref="#_x0000_s1080"/>
        <o:r id="V:Rule46" type="connector" idref="#_x0000_s1081"/>
        <o:r id="V:Rule47" type="connector" idref="#_x0000_s1083"/>
        <o:r id="V:Rule48" type="connector" idref="#_x0000_s1068"/>
        <o:r id="V:Rule49" type="connector" idref="#_x0000_s1098"/>
        <o:r id="V:Rule50" type="connector" idref="#_x0000_s1108"/>
        <o:r id="V:Rule51" type="connector" idref="#_x0000_s1078"/>
        <o:r id="V:Rule52" type="connector" idref="#_x0000_s1097"/>
        <o:r id="V:Rule53" type="connector" idref="#_x0000_s1109"/>
        <o:r id="V:Rule54" type="connector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qFormat="1"/>
    <w:lsdException w:name="toc 2" w:uiPriority="39" w:unhideWhenUsed="1" w:qFormat="1"/>
    <w:lsdException w:name="toc 3" w:uiPriority="39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semiHidden="0" w:qFormat="1"/>
    <w:lsdException w:name="header" w:semiHidden="0"/>
    <w:lsdException w:name="footer" w:semiHidden="0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0" w:qFormat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semiHidden="0" w:qFormat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iPriority="99" w:qFormat="1"/>
    <w:lsdException w:name="FollowedHyperlink" w:unhideWhenUsed="1"/>
    <w:lsdException w:name="Strong" w:semiHidden="0" w:qFormat="1"/>
    <w:lsdException w:name="Emphasis" w:semiHidden="0" w:qFormat="1"/>
    <w:lsdException w:name="Document Map" w:semiHidden="0" w:qFormat="1"/>
    <w:lsdException w:name="Plain Text" w:unhideWhenUsed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semiHidden="0" w:qFormat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Placeholder Text" w:uiPriority="99"/>
    <w:lsdException w:name="No Spacing" w:semiHidden="0" w:uiPriority="9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7">
    <w:name w:val="Normal"/>
    <w:qFormat/>
    <w:rsid w:val="0035421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7"/>
    <w:next w:val="a7"/>
    <w:link w:val="1Char"/>
    <w:qFormat/>
    <w:rsid w:val="00E01598"/>
    <w:pPr>
      <w:keepNext/>
      <w:keepLines/>
      <w:spacing w:beforeLines="50" w:afterLines="50"/>
      <w:outlineLvl w:val="0"/>
    </w:pPr>
    <w:rPr>
      <w:rFonts w:eastAsia="黑体"/>
      <w:bCs/>
      <w:kern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Document Map"/>
    <w:basedOn w:val="a7"/>
    <w:link w:val="Char"/>
    <w:qFormat/>
    <w:rsid w:val="0035421D"/>
    <w:rPr>
      <w:rFonts w:ascii="宋体"/>
      <w:sz w:val="18"/>
      <w:szCs w:val="18"/>
    </w:rPr>
  </w:style>
  <w:style w:type="paragraph" w:styleId="ac">
    <w:name w:val="annotation text"/>
    <w:basedOn w:val="a7"/>
    <w:link w:val="Char0"/>
    <w:qFormat/>
    <w:rsid w:val="0035421D"/>
    <w:pPr>
      <w:jc w:val="left"/>
    </w:pPr>
  </w:style>
  <w:style w:type="paragraph" w:styleId="ad">
    <w:name w:val="Body Text Indent"/>
    <w:basedOn w:val="a7"/>
    <w:qFormat/>
    <w:rsid w:val="0035421D"/>
    <w:pPr>
      <w:ind w:firstLineChars="200" w:firstLine="420"/>
    </w:pPr>
    <w:rPr>
      <w:rFonts w:ascii="宋体" w:hAnsi="宋体"/>
      <w:szCs w:val="21"/>
    </w:rPr>
  </w:style>
  <w:style w:type="paragraph" w:styleId="3">
    <w:name w:val="toc 3"/>
    <w:basedOn w:val="a7"/>
    <w:next w:val="a7"/>
    <w:uiPriority w:val="39"/>
    <w:semiHidden/>
    <w:qFormat/>
    <w:rsid w:val="0035421D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ae">
    <w:name w:val="Date"/>
    <w:basedOn w:val="a7"/>
    <w:next w:val="a7"/>
    <w:link w:val="Char1"/>
    <w:qFormat/>
    <w:rsid w:val="0035421D"/>
    <w:pPr>
      <w:ind w:leftChars="2500" w:left="100"/>
    </w:pPr>
  </w:style>
  <w:style w:type="paragraph" w:styleId="af">
    <w:name w:val="Balloon Text"/>
    <w:basedOn w:val="a7"/>
    <w:semiHidden/>
    <w:rsid w:val="0035421D"/>
    <w:rPr>
      <w:sz w:val="18"/>
      <w:szCs w:val="18"/>
    </w:rPr>
  </w:style>
  <w:style w:type="paragraph" w:styleId="af0">
    <w:name w:val="footer"/>
    <w:basedOn w:val="a7"/>
    <w:qFormat/>
    <w:rsid w:val="0035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7"/>
    <w:link w:val="Char2"/>
    <w:rsid w:val="0035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7"/>
    <w:next w:val="a7"/>
    <w:uiPriority w:val="39"/>
    <w:qFormat/>
    <w:rsid w:val="0035421D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af2">
    <w:name w:val="Normal (Web)"/>
    <w:basedOn w:val="a7"/>
    <w:qFormat/>
    <w:rsid w:val="0035421D"/>
    <w:pPr>
      <w:widowControl/>
      <w:spacing w:before="100" w:beforeAutospacing="1" w:after="100" w:afterAutospacing="1" w:line="336" w:lineRule="auto"/>
      <w:jc w:val="left"/>
    </w:pPr>
    <w:rPr>
      <w:rFonts w:ascii="ˎ̥" w:hAnsi="ˎ̥" w:cs="宋体"/>
      <w:kern w:val="0"/>
      <w:sz w:val="20"/>
      <w:szCs w:val="20"/>
    </w:rPr>
  </w:style>
  <w:style w:type="paragraph" w:styleId="af3">
    <w:name w:val="annotation subject"/>
    <w:basedOn w:val="ac"/>
    <w:next w:val="ac"/>
    <w:link w:val="Char3"/>
    <w:qFormat/>
    <w:rsid w:val="0035421D"/>
    <w:rPr>
      <w:b/>
      <w:bCs/>
    </w:rPr>
  </w:style>
  <w:style w:type="table" w:styleId="af4">
    <w:name w:val="Table Grid"/>
    <w:basedOn w:val="a9"/>
    <w:uiPriority w:val="59"/>
    <w:rsid w:val="003542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qFormat/>
    <w:rsid w:val="0035421D"/>
    <w:rPr>
      <w:rFonts w:ascii="Times New Roman" w:eastAsia="宋体" w:hAnsi="Times New Roman"/>
      <w:sz w:val="18"/>
    </w:rPr>
  </w:style>
  <w:style w:type="character" w:styleId="af6">
    <w:name w:val="Hyperlink"/>
    <w:uiPriority w:val="99"/>
    <w:qFormat/>
    <w:rsid w:val="0035421D"/>
    <w:rPr>
      <w:color w:val="0000FF"/>
      <w:spacing w:val="0"/>
      <w:w w:val="100"/>
      <w:szCs w:val="21"/>
      <w:u w:val="single"/>
      <w:lang w:val="en-US" w:eastAsia="zh-CN"/>
    </w:rPr>
  </w:style>
  <w:style w:type="character" w:styleId="af7">
    <w:name w:val="annotation reference"/>
    <w:qFormat/>
    <w:rsid w:val="0035421D"/>
    <w:rPr>
      <w:sz w:val="21"/>
      <w:szCs w:val="21"/>
    </w:rPr>
  </w:style>
  <w:style w:type="character" w:customStyle="1" w:styleId="Char3">
    <w:name w:val="批注主题 Char"/>
    <w:link w:val="af3"/>
    <w:qFormat/>
    <w:rsid w:val="0035421D"/>
    <w:rPr>
      <w:b/>
      <w:bCs/>
      <w:kern w:val="2"/>
      <w:sz w:val="21"/>
      <w:szCs w:val="24"/>
    </w:rPr>
  </w:style>
  <w:style w:type="character" w:customStyle="1" w:styleId="Char1">
    <w:name w:val="日期 Char"/>
    <w:link w:val="ae"/>
    <w:rsid w:val="0035421D"/>
    <w:rPr>
      <w:kern w:val="2"/>
      <w:sz w:val="21"/>
      <w:szCs w:val="24"/>
    </w:rPr>
  </w:style>
  <w:style w:type="character" w:customStyle="1" w:styleId="Char2">
    <w:name w:val="页眉 Char"/>
    <w:link w:val="af1"/>
    <w:rsid w:val="0035421D"/>
    <w:rPr>
      <w:kern w:val="2"/>
      <w:sz w:val="18"/>
      <w:szCs w:val="18"/>
    </w:rPr>
  </w:style>
  <w:style w:type="character" w:customStyle="1" w:styleId="Char4">
    <w:name w:val="段 Char"/>
    <w:link w:val="af8"/>
    <w:qFormat/>
    <w:rsid w:val="0035421D"/>
    <w:rPr>
      <w:rFonts w:ascii="宋体"/>
      <w:sz w:val="21"/>
      <w:lang w:val="en-US" w:eastAsia="zh-CN" w:bidi="ar-SA"/>
    </w:rPr>
  </w:style>
  <w:style w:type="paragraph" w:customStyle="1" w:styleId="af8">
    <w:name w:val="段"/>
    <w:link w:val="Char4"/>
    <w:qFormat/>
    <w:rsid w:val="0035421D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Char">
    <w:name w:val="文档结构图 Char"/>
    <w:link w:val="ab"/>
    <w:qFormat/>
    <w:rsid w:val="0035421D"/>
    <w:rPr>
      <w:rFonts w:ascii="宋体"/>
      <w:kern w:val="2"/>
      <w:sz w:val="18"/>
      <w:szCs w:val="18"/>
    </w:rPr>
  </w:style>
  <w:style w:type="character" w:customStyle="1" w:styleId="Char0">
    <w:name w:val="批注文字 Char"/>
    <w:link w:val="ac"/>
    <w:rsid w:val="0035421D"/>
    <w:rPr>
      <w:kern w:val="2"/>
      <w:sz w:val="21"/>
      <w:szCs w:val="24"/>
    </w:rPr>
  </w:style>
  <w:style w:type="character" w:customStyle="1" w:styleId="af9">
    <w:name w:val="发布"/>
    <w:qFormat/>
    <w:rsid w:val="0035421D"/>
    <w:rPr>
      <w:rFonts w:ascii="黑体" w:eastAsia="黑体"/>
      <w:spacing w:val="22"/>
      <w:w w:val="100"/>
      <w:position w:val="3"/>
      <w:sz w:val="28"/>
    </w:rPr>
  </w:style>
  <w:style w:type="paragraph" w:customStyle="1" w:styleId="a5">
    <w:name w:val="四级条标题"/>
    <w:basedOn w:val="a4"/>
    <w:next w:val="af8"/>
    <w:rsid w:val="0035421D"/>
    <w:pPr>
      <w:numPr>
        <w:ilvl w:val="5"/>
      </w:numPr>
      <w:outlineLvl w:val="5"/>
    </w:pPr>
  </w:style>
  <w:style w:type="paragraph" w:customStyle="1" w:styleId="a4">
    <w:name w:val="三级条标题"/>
    <w:basedOn w:val="a3"/>
    <w:next w:val="af8"/>
    <w:qFormat/>
    <w:rsid w:val="0035421D"/>
    <w:pPr>
      <w:numPr>
        <w:ilvl w:val="4"/>
      </w:numPr>
      <w:outlineLvl w:val="4"/>
    </w:pPr>
  </w:style>
  <w:style w:type="paragraph" w:customStyle="1" w:styleId="a3">
    <w:name w:val="二级条标题"/>
    <w:basedOn w:val="a2"/>
    <w:next w:val="af8"/>
    <w:rsid w:val="00715505"/>
    <w:pPr>
      <w:numPr>
        <w:ilvl w:val="3"/>
      </w:numPr>
      <w:spacing w:beforeLines="50" w:afterLines="50"/>
      <w:outlineLvl w:val="3"/>
    </w:pPr>
  </w:style>
  <w:style w:type="paragraph" w:customStyle="1" w:styleId="a2">
    <w:name w:val="一级条标题"/>
    <w:basedOn w:val="a1"/>
    <w:next w:val="af8"/>
    <w:qFormat/>
    <w:rsid w:val="0035421D"/>
    <w:pPr>
      <w:numPr>
        <w:ilvl w:val="2"/>
      </w:numPr>
      <w:spacing w:beforeLines="0" w:afterLines="0"/>
      <w:outlineLvl w:val="2"/>
    </w:pPr>
  </w:style>
  <w:style w:type="paragraph" w:customStyle="1" w:styleId="a1">
    <w:name w:val="章标题"/>
    <w:next w:val="af8"/>
    <w:rsid w:val="0035421D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a">
    <w:name w:val="其他标准称谓"/>
    <w:qFormat/>
    <w:rsid w:val="0035421D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b">
    <w:name w:val="标准标志"/>
    <w:next w:val="a7"/>
    <w:qFormat/>
    <w:rsid w:val="0035421D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afc">
    <w:name w:val="其他发布部门"/>
    <w:basedOn w:val="a7"/>
    <w:rsid w:val="0035421D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  <w:style w:type="paragraph" w:customStyle="1" w:styleId="afd">
    <w:name w:val="目次、标准名称标题"/>
    <w:basedOn w:val="a0"/>
    <w:next w:val="af8"/>
    <w:qFormat/>
    <w:rsid w:val="0035421D"/>
    <w:pPr>
      <w:numPr>
        <w:numId w:val="0"/>
      </w:numPr>
      <w:spacing w:line="460" w:lineRule="exact"/>
    </w:pPr>
  </w:style>
  <w:style w:type="paragraph" w:customStyle="1" w:styleId="a0">
    <w:name w:val="前言、引言标题"/>
    <w:next w:val="a7"/>
    <w:rsid w:val="0035421D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e">
    <w:name w:val="标准书脚_偶数页"/>
    <w:rsid w:val="0035421D"/>
    <w:pPr>
      <w:spacing w:before="120"/>
    </w:pPr>
    <w:rPr>
      <w:sz w:val="18"/>
    </w:rPr>
  </w:style>
  <w:style w:type="paragraph" w:customStyle="1" w:styleId="a6">
    <w:name w:val="五级条标题"/>
    <w:basedOn w:val="a5"/>
    <w:next w:val="af8"/>
    <w:rsid w:val="0035421D"/>
    <w:pPr>
      <w:numPr>
        <w:ilvl w:val="6"/>
      </w:numPr>
      <w:outlineLvl w:val="6"/>
    </w:pPr>
  </w:style>
  <w:style w:type="paragraph" w:customStyle="1" w:styleId="aff">
    <w:name w:val="实施日期"/>
    <w:basedOn w:val="aff0"/>
    <w:qFormat/>
    <w:rsid w:val="0035421D"/>
    <w:pPr>
      <w:framePr w:hSpace="0" w:wrap="around" w:xAlign="right"/>
      <w:jc w:val="right"/>
    </w:pPr>
  </w:style>
  <w:style w:type="paragraph" w:customStyle="1" w:styleId="aff0">
    <w:name w:val="发布日期"/>
    <w:qFormat/>
    <w:rsid w:val="0035421D"/>
    <w:pPr>
      <w:framePr w:w="4000" w:h="473" w:hRule="exact" w:hSpace="180" w:vSpace="180" w:wrap="around" w:hAnchor="margin" w:y="13511" w:anchorLock="1"/>
    </w:pPr>
    <w:rPr>
      <w:rFonts w:eastAsia="黑体"/>
      <w:sz w:val="28"/>
    </w:rPr>
  </w:style>
  <w:style w:type="paragraph" w:customStyle="1" w:styleId="aff1">
    <w:name w:val="封面标准文稿编辑信息"/>
    <w:qFormat/>
    <w:rsid w:val="0035421D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f2">
    <w:name w:val="封面标准名称"/>
    <w:qFormat/>
    <w:rsid w:val="0035421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3">
    <w:name w:val="标准书脚_奇数页"/>
    <w:rsid w:val="0035421D"/>
    <w:pPr>
      <w:spacing w:before="120"/>
      <w:jc w:val="right"/>
    </w:pPr>
    <w:rPr>
      <w:sz w:val="18"/>
    </w:rPr>
  </w:style>
  <w:style w:type="paragraph" w:customStyle="1" w:styleId="ParaCharCharCharCharCharCharChar">
    <w:name w:val="默认段落字体 Para Char Char Char Char Char Char Char"/>
    <w:basedOn w:val="a7"/>
    <w:next w:val="a7"/>
    <w:qFormat/>
    <w:rsid w:val="0035421D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aff4">
    <w:name w:val="文献分类号"/>
    <w:qFormat/>
    <w:rsid w:val="0035421D"/>
    <w:pPr>
      <w:framePr w:hSpace="180" w:vSpace="180" w:wrap="around" w:hAnchor="margin" w:y="1" w:anchorLock="1"/>
      <w:widowControl w:val="0"/>
      <w:textAlignment w:val="center"/>
    </w:pPr>
    <w:rPr>
      <w:rFonts w:eastAsia="黑体"/>
      <w:sz w:val="21"/>
    </w:rPr>
  </w:style>
  <w:style w:type="paragraph" w:customStyle="1" w:styleId="aff5">
    <w:name w:val="标准书眉一"/>
    <w:rsid w:val="0035421D"/>
    <w:pPr>
      <w:jc w:val="both"/>
    </w:pPr>
  </w:style>
  <w:style w:type="paragraph" w:customStyle="1" w:styleId="aff6">
    <w:name w:val="标准书眉_奇数页"/>
    <w:next w:val="a7"/>
    <w:rsid w:val="0035421D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11">
    <w:name w:val="封面标准号1"/>
    <w:rsid w:val="0035421D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7">
    <w:name w:val="标准书眉_偶数页"/>
    <w:basedOn w:val="aff6"/>
    <w:next w:val="a7"/>
    <w:rsid w:val="0035421D"/>
    <w:pPr>
      <w:jc w:val="left"/>
    </w:pPr>
  </w:style>
  <w:style w:type="paragraph" w:customStyle="1" w:styleId="aff8">
    <w:name w:val="封面标准英文名称"/>
    <w:rsid w:val="0035421D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">
    <w:name w:val="示例"/>
    <w:next w:val="a7"/>
    <w:rsid w:val="0035421D"/>
    <w:pPr>
      <w:widowControl w:val="0"/>
      <w:numPr>
        <w:numId w:val="2"/>
      </w:numPr>
      <w:jc w:val="both"/>
    </w:pPr>
    <w:rPr>
      <w:rFonts w:ascii="宋体"/>
      <w:sz w:val="18"/>
      <w:szCs w:val="18"/>
    </w:rPr>
  </w:style>
  <w:style w:type="paragraph" w:customStyle="1" w:styleId="aff9">
    <w:name w:val="封面正文"/>
    <w:rsid w:val="0035421D"/>
    <w:pPr>
      <w:jc w:val="both"/>
    </w:pPr>
  </w:style>
  <w:style w:type="character" w:customStyle="1" w:styleId="1Char">
    <w:name w:val="标题 1 Char"/>
    <w:basedOn w:val="a8"/>
    <w:link w:val="1"/>
    <w:rsid w:val="00E01598"/>
    <w:rPr>
      <w:rFonts w:eastAsia="黑体"/>
      <w:bCs/>
      <w:kern w:val="44"/>
      <w:sz w:val="21"/>
      <w:szCs w:val="44"/>
    </w:rPr>
  </w:style>
  <w:style w:type="paragraph" w:styleId="TOC">
    <w:name w:val="TOC Heading"/>
    <w:basedOn w:val="1"/>
    <w:next w:val="a7"/>
    <w:uiPriority w:val="39"/>
    <w:semiHidden/>
    <w:unhideWhenUsed/>
    <w:qFormat/>
    <w:rsid w:val="004944B5"/>
    <w:pPr>
      <w:widowControl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">
    <w:name w:val="toc 2"/>
    <w:basedOn w:val="a7"/>
    <w:next w:val="a7"/>
    <w:autoRedefine/>
    <w:uiPriority w:val="39"/>
    <w:semiHidden/>
    <w:unhideWhenUsed/>
    <w:qFormat/>
    <w:rsid w:val="004944B5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fa">
    <w:name w:val="Title"/>
    <w:basedOn w:val="a7"/>
    <w:next w:val="a7"/>
    <w:link w:val="Char5"/>
    <w:qFormat/>
    <w:rsid w:val="004944B5"/>
    <w:pPr>
      <w:spacing w:beforeLines="50" w:afterLines="50"/>
      <w:jc w:val="left"/>
      <w:outlineLvl w:val="0"/>
    </w:pPr>
    <w:rPr>
      <w:rFonts w:asciiTheme="majorHAnsi" w:eastAsia="黑体" w:hAnsiTheme="majorHAnsi" w:cstheme="majorBidi"/>
      <w:bCs/>
      <w:szCs w:val="32"/>
    </w:rPr>
  </w:style>
  <w:style w:type="character" w:customStyle="1" w:styleId="Char5">
    <w:name w:val="标题 Char"/>
    <w:basedOn w:val="a8"/>
    <w:link w:val="affa"/>
    <w:rsid w:val="004944B5"/>
    <w:rPr>
      <w:rFonts w:asciiTheme="majorHAnsi" w:eastAsia="黑体" w:hAnsiTheme="majorHAnsi" w:cstheme="majorBidi"/>
      <w:bCs/>
      <w:kern w:val="2"/>
      <w:sz w:val="21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image" Target="media/image3.gi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image" Target="media/image2.gif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6.wmf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5.gif"/><Relationship Id="rId28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image" Target="media/image1.gif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4.gif"/><Relationship Id="rId27" Type="http://schemas.openxmlformats.org/officeDocument/2006/relationships/oleObject" Target="embeddings/oleObject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FB485-2DF9-43F8-9885-947E7E06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911</Words>
  <Characters>5197</Characters>
  <Application>Microsoft Office Word</Application>
  <DocSecurity>0</DocSecurity>
  <Lines>43</Lines>
  <Paragraphs>12</Paragraphs>
  <ScaleCrop>false</ScaleCrop>
  <Company>WwW.YlmF.CoM</Company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殷世波</cp:lastModifiedBy>
  <cp:revision>16</cp:revision>
  <cp:lastPrinted>2010-04-12T03:22:00Z</cp:lastPrinted>
  <dcterms:created xsi:type="dcterms:W3CDTF">2021-09-01T06:40:00Z</dcterms:created>
  <dcterms:modified xsi:type="dcterms:W3CDTF">2022-05-17T07:37:00Z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