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54BF878A" w14:textId="77777777" w:rsidTr="007B7453">
        <w:tc>
          <w:tcPr>
            <w:tcW w:w="509" w:type="dxa"/>
          </w:tcPr>
          <w:p w14:paraId="35841123" w14:textId="77777777" w:rsidR="00672BFD" w:rsidRPr="00405884" w:rsidRDefault="00672BFD" w:rsidP="0024666E">
            <w:pPr>
              <w:pStyle w:val="afffa"/>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6924721" w14:textId="77777777" w:rsidR="00672BFD" w:rsidRPr="00672BFD" w:rsidRDefault="004A17E6" w:rsidP="00C94DF2">
            <w:pPr>
              <w:pStyle w:val="afffa"/>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4BACE460" w14:textId="77777777" w:rsidTr="007B7453">
        <w:tc>
          <w:tcPr>
            <w:tcW w:w="509" w:type="dxa"/>
          </w:tcPr>
          <w:p w14:paraId="52BFAF12" w14:textId="77777777" w:rsidR="00672BFD" w:rsidRPr="00672BFD" w:rsidRDefault="00672BFD" w:rsidP="0024666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1EAC1BA2" w14:textId="77777777" w:rsidR="00FB231D" w:rsidRPr="00672BFD" w:rsidRDefault="00672BFD" w:rsidP="0024666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d"/>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2C18F65C" w14:textId="77777777" w:rsidTr="00DF5F11">
        <w:tc>
          <w:tcPr>
            <w:tcW w:w="6407" w:type="dxa"/>
          </w:tcPr>
          <w:p w14:paraId="42C21E80" w14:textId="5B4AB7C8" w:rsidR="001446C2" w:rsidRDefault="001446C2" w:rsidP="00DF5F11">
            <w:pPr>
              <w:pStyle w:val="affff6"/>
              <w:framePr w:w="0" w:hRule="auto" w:wrap="auto" w:hAnchor="text" w:xAlign="left" w:yAlign="inline" w:anchorLock="0"/>
              <w:rPr>
                <w:rFonts w:ascii="宋体" w:hAnsi="宋体"/>
                <w:sz w:val="28"/>
                <w:szCs w:val="28"/>
              </w:rPr>
            </w:pPr>
            <w:bookmarkStart w:id="2" w:name="_Hlk26473981"/>
            <w:r>
              <w:rPr>
                <w:noProof/>
              </w:rPr>
              <w:drawing>
                <wp:inline distT="0" distB="0" distL="0" distR="0" wp14:anchorId="773FAAA4" wp14:editId="60824DD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52D50">
              <w:t>43</w:t>
            </w:r>
            <w:r>
              <w:fldChar w:fldCharType="end"/>
            </w:r>
            <w:bookmarkEnd w:id="3"/>
          </w:p>
        </w:tc>
      </w:tr>
    </w:tbl>
    <w:p w14:paraId="54AFE370" w14:textId="6ACAFE08" w:rsidR="0000040A" w:rsidRPr="007B7453" w:rsidRDefault="007B7453" w:rsidP="000107E0">
      <w:pPr>
        <w:pStyle w:val="affff7"/>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A52D50">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7AB52C7B" w14:textId="1D968E69" w:rsidR="00AA456B" w:rsidRPr="005F4712" w:rsidRDefault="00634D9E" w:rsidP="00A952D7">
      <w:pPr>
        <w:pStyle w:val="affffffffff4"/>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A52D50">
        <w:rPr>
          <w:lang w:val="fr-FR"/>
        </w:rPr>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A52D50">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A52D50">
        <w:t>2022</w:t>
      </w:r>
      <w:r w:rsidR="00087A77">
        <w:fldChar w:fldCharType="end"/>
      </w:r>
      <w:bookmarkEnd w:id="7"/>
    </w:p>
    <w:p w14:paraId="13786100" w14:textId="6B2C3D8F" w:rsidR="00E846C8" w:rsidRPr="001E4882" w:rsidRDefault="00087A77" w:rsidP="00A952D7">
      <w:pPr>
        <w:pStyle w:val="affffffffff5"/>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A52D50">
        <w:rPr>
          <w:rFonts w:hAnsi="黑体"/>
        </w:rPr>
        <w:t> </w:t>
      </w:r>
      <w:r w:rsidR="00A52D50">
        <w:rPr>
          <w:rFonts w:hAnsi="黑体"/>
        </w:rPr>
        <w:t> </w:t>
      </w:r>
      <w:r w:rsidR="00A52D50">
        <w:rPr>
          <w:rFonts w:hAnsi="黑体"/>
        </w:rPr>
        <w:t> </w:t>
      </w:r>
      <w:r w:rsidR="00A52D50">
        <w:rPr>
          <w:rFonts w:hAnsi="黑体"/>
        </w:rPr>
        <w:t> </w:t>
      </w:r>
      <w:r w:rsidR="00A52D50">
        <w:rPr>
          <w:rFonts w:hAnsi="黑体"/>
        </w:rPr>
        <w:t> </w:t>
      </w:r>
      <w:r w:rsidRPr="001E4882">
        <w:rPr>
          <w:rFonts w:hAnsi="黑体"/>
        </w:rPr>
        <w:fldChar w:fldCharType="end"/>
      </w:r>
      <w:bookmarkEnd w:id="8"/>
    </w:p>
    <w:p w14:paraId="0C2DE949"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1F0F91E" wp14:editId="1491965E">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F78D2"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85B5668" w14:textId="77777777" w:rsidR="006816A4" w:rsidRDefault="006816A4" w:rsidP="0036429C">
      <w:pPr>
        <w:pStyle w:val="affff7"/>
        <w:framePr w:w="9639" w:h="6976" w:hRule="exact" w:hSpace="0" w:vSpace="0" w:wrap="around" w:hAnchor="page" w:y="6408"/>
        <w:jc w:val="center"/>
        <w:rPr>
          <w:rFonts w:ascii="黑体" w:eastAsia="黑体" w:hAnsi="黑体"/>
          <w:b w:val="0"/>
          <w:bCs w:val="0"/>
          <w:w w:val="100"/>
        </w:rPr>
      </w:pPr>
    </w:p>
    <w:p w14:paraId="15D38D42" w14:textId="3F071511" w:rsidR="005B6F47" w:rsidRDefault="0012059C" w:rsidP="00463B77">
      <w:pPr>
        <w:pStyle w:val="affffffffff6"/>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5B6F47">
        <w:t>农村卷烟销售网络 第</w:t>
      </w:r>
      <w:r w:rsidR="00654312">
        <w:t>4</w:t>
      </w:r>
      <w:r w:rsidR="005B6F47">
        <w:t>部分：</w:t>
      </w:r>
    </w:p>
    <w:p w14:paraId="430EB929" w14:textId="6FDEDCE3" w:rsidR="006816A4" w:rsidRDefault="005B6F47" w:rsidP="00463B77">
      <w:pPr>
        <w:pStyle w:val="affffffffff6"/>
        <w:framePr w:h="6974" w:hRule="exact" w:wrap="around" w:x="1419" w:anchorLock="1"/>
      </w:pPr>
      <w:r>
        <w:t>零售终端星级评定</w:t>
      </w:r>
      <w:r w:rsidR="0012059C">
        <w:fldChar w:fldCharType="end"/>
      </w:r>
      <w:bookmarkEnd w:id="9"/>
    </w:p>
    <w:p w14:paraId="26E22A85" w14:textId="77777777" w:rsidR="00815419" w:rsidRPr="00815419" w:rsidRDefault="00815419" w:rsidP="00324EDD">
      <w:pPr>
        <w:framePr w:w="9639" w:h="6974" w:hRule="exact" w:wrap="around" w:vAnchor="page" w:hAnchor="page" w:x="1419" w:y="6408" w:anchorLock="1"/>
        <w:ind w:left="-1418"/>
      </w:pPr>
    </w:p>
    <w:p w14:paraId="4D85F4E0" w14:textId="0F0B7EF9" w:rsidR="00755402" w:rsidRPr="008B50C8" w:rsidRDefault="00F515EE" w:rsidP="00463B77">
      <w:pPr>
        <w:pStyle w:val="afffffff6"/>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A52D50">
        <w:rPr>
          <w:rFonts w:eastAsia="黑体" w:hint="eastAsia"/>
          <w:noProof/>
          <w:szCs w:val="28"/>
        </w:rPr>
        <w:t>点击此处添加标准名称的英文译名</w:t>
      </w:r>
      <w:r>
        <w:rPr>
          <w:rFonts w:eastAsia="黑体"/>
          <w:noProof/>
          <w:szCs w:val="28"/>
        </w:rPr>
        <w:fldChar w:fldCharType="end"/>
      </w:r>
      <w:bookmarkEnd w:id="10"/>
    </w:p>
    <w:p w14:paraId="271016EF" w14:textId="77777777" w:rsidR="00815419" w:rsidRPr="00324EDD" w:rsidRDefault="00815419" w:rsidP="00324EDD">
      <w:pPr>
        <w:framePr w:w="9639" w:h="6974" w:hRule="exact" w:wrap="around" w:vAnchor="page" w:hAnchor="page" w:x="1419" w:y="6408" w:anchorLock="1"/>
        <w:spacing w:line="760" w:lineRule="exact"/>
        <w:ind w:left="-1418"/>
      </w:pPr>
    </w:p>
    <w:p w14:paraId="2F4C9555" w14:textId="77777777" w:rsidR="00B87131" w:rsidRPr="008B50C8" w:rsidRDefault="00B87131" w:rsidP="00463B77">
      <w:pPr>
        <w:pStyle w:val="afffffff6"/>
        <w:framePr w:w="9639" w:h="6974" w:hRule="exact" w:wrap="around" w:vAnchor="page" w:hAnchor="page" w:x="1419" w:y="6408" w:anchorLock="1"/>
        <w:textAlignment w:val="bottom"/>
        <w:rPr>
          <w:rFonts w:eastAsia="黑体"/>
          <w:noProof/>
          <w:szCs w:val="28"/>
        </w:rPr>
      </w:pPr>
    </w:p>
    <w:p w14:paraId="2809B4CC" w14:textId="028EEB68" w:rsidR="00CA7AFD" w:rsidRPr="00AC4D95" w:rsidRDefault="00A32D73" w:rsidP="00463B77">
      <w:pPr>
        <w:pStyle w:val="afffffff6"/>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C63DFF">
        <w:rPr>
          <w:noProof/>
          <w:sz w:val="24"/>
          <w:szCs w:val="28"/>
        </w:rPr>
      </w:r>
      <w:r w:rsidR="00C63DFF">
        <w:rPr>
          <w:noProof/>
          <w:sz w:val="24"/>
          <w:szCs w:val="28"/>
        </w:rPr>
        <w:fldChar w:fldCharType="separate"/>
      </w:r>
      <w:r>
        <w:rPr>
          <w:noProof/>
          <w:sz w:val="24"/>
          <w:szCs w:val="28"/>
        </w:rPr>
        <w:fldChar w:fldCharType="end"/>
      </w:r>
      <w:bookmarkEnd w:id="11"/>
    </w:p>
    <w:p w14:paraId="1769C490" w14:textId="77777777" w:rsidR="0036429C" w:rsidRDefault="00B378E5" w:rsidP="00463B77">
      <w:pPr>
        <w:pStyle w:val="afffffff6"/>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4FA6829B" w14:textId="77777777" w:rsidR="00DE703F" w:rsidRPr="00A6537A" w:rsidRDefault="008620FC" w:rsidP="00463B77">
      <w:pPr>
        <w:pStyle w:val="afffffff6"/>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C63DFF">
        <w:rPr>
          <w:b/>
          <w:noProof/>
          <w:sz w:val="21"/>
          <w:szCs w:val="28"/>
        </w:rPr>
      </w:r>
      <w:r w:rsidR="00C63DFF">
        <w:rPr>
          <w:b/>
          <w:noProof/>
          <w:sz w:val="21"/>
          <w:szCs w:val="28"/>
        </w:rPr>
        <w:fldChar w:fldCharType="separate"/>
      </w:r>
      <w:r w:rsidRPr="00A6537A">
        <w:rPr>
          <w:b/>
          <w:noProof/>
          <w:sz w:val="21"/>
          <w:szCs w:val="28"/>
        </w:rPr>
        <w:fldChar w:fldCharType="end"/>
      </w:r>
      <w:bookmarkEnd w:id="13"/>
    </w:p>
    <w:p w14:paraId="41ED5A49" w14:textId="63F70F54" w:rsidR="00CD50A1" w:rsidRDefault="00087A77" w:rsidP="00EE7869">
      <w:pPr>
        <w:pStyle w:val="affffffffff2"/>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A52D50">
        <w:rPr>
          <w:rFonts w:ascii="黑体"/>
        </w:rPr>
        <w:t>2022</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sidR="00A52D50">
        <w:rPr>
          <w:rFonts w:ascii="黑体"/>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sidR="00A52D50">
        <w:rPr>
          <w:rFonts w:ascii="黑体"/>
        </w:rPr>
        <w:t>XX</w:t>
      </w:r>
      <w:r>
        <w:rPr>
          <w:rFonts w:ascii="黑体"/>
        </w:rPr>
        <w:fldChar w:fldCharType="end"/>
      </w:r>
      <w:bookmarkEnd w:id="16"/>
      <w:r w:rsidR="00CD50A1">
        <w:rPr>
          <w:rFonts w:hint="eastAsia"/>
        </w:rPr>
        <w:t>发布</w:t>
      </w:r>
    </w:p>
    <w:p w14:paraId="49AD8487" w14:textId="7F30D341" w:rsidR="00CD50A1" w:rsidRDefault="00087A77" w:rsidP="00EE7869">
      <w:pPr>
        <w:pStyle w:val="affffffffff3"/>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A52D50">
        <w:rPr>
          <w:rFonts w:ascii="黑体"/>
        </w:rPr>
        <w:t>2022</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sidR="00A52D50">
        <w:rPr>
          <w:rFonts w:ascii="黑体"/>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sidR="00A52D50">
        <w:rPr>
          <w:rFonts w:ascii="黑体"/>
        </w:rPr>
        <w:t>XX</w:t>
      </w:r>
      <w:r>
        <w:rPr>
          <w:rFonts w:ascii="黑体"/>
        </w:rPr>
        <w:fldChar w:fldCharType="end"/>
      </w:r>
      <w:bookmarkEnd w:id="19"/>
      <w:r w:rsidR="00CD50A1">
        <w:rPr>
          <w:rFonts w:hint="eastAsia"/>
        </w:rPr>
        <w:t>实施</w:t>
      </w:r>
    </w:p>
    <w:p w14:paraId="20C1F900" w14:textId="1D6771D5" w:rsidR="007B7453" w:rsidRPr="004C7E8B" w:rsidRDefault="007B7453" w:rsidP="00A4006C">
      <w:pPr>
        <w:pStyle w:val="affffffff6"/>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A52D50">
        <w:rPr>
          <w:rFonts w:hAnsi="黑体" w:hint="eastAsia"/>
          <w:w w:val="100"/>
          <w:sz w:val="28"/>
        </w:rPr>
        <w:t>湖南省市场监督管理局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b"/>
          <w:rFonts w:hAnsi="黑体" w:hint="eastAsia"/>
          <w:position w:val="0"/>
        </w:rPr>
        <w:t>发</w:t>
      </w:r>
      <w:r w:rsidRPr="004C7E8B">
        <w:rPr>
          <w:rStyle w:val="afffffffffffb"/>
          <w:rFonts w:hAnsi="黑体" w:hint="eastAsia"/>
          <w:spacing w:val="0"/>
          <w:position w:val="0"/>
        </w:rPr>
        <w:t>布</w:t>
      </w:r>
    </w:p>
    <w:p w14:paraId="4C7A3331" w14:textId="77777777"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0425CE8" wp14:editId="7CF3091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A11F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9F26823" w14:textId="77777777" w:rsidR="00B43B0A" w:rsidRDefault="00B43B0A" w:rsidP="00B43B0A">
      <w:pPr>
        <w:pStyle w:val="affffff3"/>
        <w:spacing w:after="468"/>
      </w:pPr>
      <w:bookmarkStart w:id="21" w:name="BookMark1"/>
      <w:bookmarkStart w:id="22" w:name="_Toc100090265"/>
      <w:bookmarkStart w:id="23" w:name="_Toc100158065"/>
      <w:bookmarkStart w:id="24" w:name="_Toc100266241"/>
      <w:bookmarkStart w:id="25" w:name="_Toc100266271"/>
      <w:r w:rsidRPr="00B43B0A">
        <w:rPr>
          <w:rFonts w:hint="eastAsia"/>
          <w:spacing w:val="320"/>
        </w:rPr>
        <w:lastRenderedPageBreak/>
        <w:t>目</w:t>
      </w:r>
      <w:r>
        <w:rPr>
          <w:rFonts w:hint="eastAsia"/>
        </w:rPr>
        <w:t>次</w:t>
      </w:r>
    </w:p>
    <w:p w14:paraId="2C2B3D52" w14:textId="0CE5764E" w:rsidR="00B43B0A" w:rsidRPr="00B43B0A" w:rsidRDefault="00B43B0A">
      <w:pPr>
        <w:pStyle w:val="TOC1"/>
        <w:tabs>
          <w:tab w:val="right" w:leader="dot" w:pos="9344"/>
        </w:tabs>
        <w:rPr>
          <w:rFonts w:asciiTheme="minorHAnsi" w:eastAsiaTheme="minorEastAsia" w:hAnsiTheme="minorHAnsi" w:cstheme="minorBidi"/>
          <w:noProof/>
          <w:szCs w:val="22"/>
        </w:rPr>
      </w:pPr>
      <w:r w:rsidRPr="00B43B0A">
        <w:fldChar w:fldCharType="begin"/>
      </w:r>
      <w:r w:rsidRPr="00B43B0A">
        <w:instrText xml:space="preserve"> TOC \o "1-1" \h </w:instrText>
      </w:r>
      <w:r w:rsidRPr="00B43B0A">
        <w:fldChar w:fldCharType="separate"/>
      </w:r>
      <w:hyperlink w:anchor="_Toc100826315" w:history="1">
        <w:r w:rsidRPr="00B43B0A">
          <w:rPr>
            <w:rStyle w:val="afffffff"/>
            <w:noProof/>
          </w:rPr>
          <w:t>前言</w:t>
        </w:r>
        <w:r w:rsidRPr="00B43B0A">
          <w:rPr>
            <w:noProof/>
          </w:rPr>
          <w:tab/>
        </w:r>
        <w:r w:rsidRPr="00B43B0A">
          <w:rPr>
            <w:noProof/>
          </w:rPr>
          <w:fldChar w:fldCharType="begin"/>
        </w:r>
        <w:r w:rsidRPr="00B43B0A">
          <w:rPr>
            <w:noProof/>
          </w:rPr>
          <w:instrText xml:space="preserve"> PAGEREF _Toc100826315 \h </w:instrText>
        </w:r>
        <w:r w:rsidRPr="00B43B0A">
          <w:rPr>
            <w:noProof/>
          </w:rPr>
        </w:r>
        <w:r w:rsidRPr="00B43B0A">
          <w:rPr>
            <w:noProof/>
          </w:rPr>
          <w:fldChar w:fldCharType="separate"/>
        </w:r>
        <w:r w:rsidRPr="00B43B0A">
          <w:rPr>
            <w:noProof/>
          </w:rPr>
          <w:t>II</w:t>
        </w:r>
        <w:r w:rsidRPr="00B43B0A">
          <w:rPr>
            <w:noProof/>
          </w:rPr>
          <w:fldChar w:fldCharType="end"/>
        </w:r>
      </w:hyperlink>
    </w:p>
    <w:p w14:paraId="11DC44FD" w14:textId="7EDA54D8" w:rsidR="00B43B0A" w:rsidRPr="00B43B0A" w:rsidRDefault="00C63DFF">
      <w:pPr>
        <w:pStyle w:val="TOC1"/>
        <w:tabs>
          <w:tab w:val="right" w:leader="dot" w:pos="9344"/>
        </w:tabs>
        <w:rPr>
          <w:rFonts w:asciiTheme="minorHAnsi" w:eastAsiaTheme="minorEastAsia" w:hAnsiTheme="minorHAnsi" w:cstheme="minorBidi"/>
          <w:noProof/>
          <w:szCs w:val="22"/>
        </w:rPr>
      </w:pPr>
      <w:hyperlink w:anchor="_Toc100826316" w:history="1">
        <w:r w:rsidR="00B43B0A" w:rsidRPr="00B43B0A">
          <w:rPr>
            <w:rStyle w:val="afffffff"/>
            <w:noProof/>
          </w:rPr>
          <w:t>1</w:t>
        </w:r>
        <w:r w:rsidR="00B43B0A">
          <w:rPr>
            <w:rStyle w:val="afffffff"/>
            <w:noProof/>
          </w:rPr>
          <w:t xml:space="preserve"> </w:t>
        </w:r>
        <w:r w:rsidR="00B43B0A" w:rsidRPr="00B43B0A">
          <w:rPr>
            <w:rStyle w:val="afffffff"/>
            <w:noProof/>
          </w:rPr>
          <w:t xml:space="preserve"> 范围</w:t>
        </w:r>
        <w:r w:rsidR="00B43B0A" w:rsidRPr="00B43B0A">
          <w:rPr>
            <w:noProof/>
          </w:rPr>
          <w:tab/>
        </w:r>
        <w:r w:rsidR="00B43B0A" w:rsidRPr="00B43B0A">
          <w:rPr>
            <w:noProof/>
          </w:rPr>
          <w:fldChar w:fldCharType="begin"/>
        </w:r>
        <w:r w:rsidR="00B43B0A" w:rsidRPr="00B43B0A">
          <w:rPr>
            <w:noProof/>
          </w:rPr>
          <w:instrText xml:space="preserve"> PAGEREF _Toc100826316 \h </w:instrText>
        </w:r>
        <w:r w:rsidR="00B43B0A" w:rsidRPr="00B43B0A">
          <w:rPr>
            <w:noProof/>
          </w:rPr>
        </w:r>
        <w:r w:rsidR="00B43B0A" w:rsidRPr="00B43B0A">
          <w:rPr>
            <w:noProof/>
          </w:rPr>
          <w:fldChar w:fldCharType="separate"/>
        </w:r>
        <w:r w:rsidR="00B43B0A" w:rsidRPr="00B43B0A">
          <w:rPr>
            <w:noProof/>
          </w:rPr>
          <w:t>3</w:t>
        </w:r>
        <w:r w:rsidR="00B43B0A" w:rsidRPr="00B43B0A">
          <w:rPr>
            <w:noProof/>
          </w:rPr>
          <w:fldChar w:fldCharType="end"/>
        </w:r>
      </w:hyperlink>
    </w:p>
    <w:p w14:paraId="4A4F5B5A" w14:textId="43844B82" w:rsidR="00B43B0A" w:rsidRPr="00B43B0A" w:rsidRDefault="00C63DFF">
      <w:pPr>
        <w:pStyle w:val="TOC1"/>
        <w:tabs>
          <w:tab w:val="right" w:leader="dot" w:pos="9344"/>
        </w:tabs>
        <w:rPr>
          <w:rFonts w:asciiTheme="minorHAnsi" w:eastAsiaTheme="minorEastAsia" w:hAnsiTheme="minorHAnsi" w:cstheme="minorBidi"/>
          <w:noProof/>
          <w:szCs w:val="22"/>
        </w:rPr>
      </w:pPr>
      <w:hyperlink w:anchor="_Toc100826317" w:history="1">
        <w:r w:rsidR="00B43B0A" w:rsidRPr="00B43B0A">
          <w:rPr>
            <w:rStyle w:val="afffffff"/>
            <w:noProof/>
          </w:rPr>
          <w:t>2</w:t>
        </w:r>
        <w:r w:rsidR="00B43B0A">
          <w:rPr>
            <w:rStyle w:val="afffffff"/>
            <w:noProof/>
          </w:rPr>
          <w:t xml:space="preserve"> </w:t>
        </w:r>
        <w:r w:rsidR="00B43B0A" w:rsidRPr="00B43B0A">
          <w:rPr>
            <w:rStyle w:val="afffffff"/>
            <w:noProof/>
          </w:rPr>
          <w:t xml:space="preserve"> 规范性引用文件</w:t>
        </w:r>
        <w:r w:rsidR="00B43B0A" w:rsidRPr="00B43B0A">
          <w:rPr>
            <w:noProof/>
          </w:rPr>
          <w:tab/>
        </w:r>
        <w:r w:rsidR="00B43B0A" w:rsidRPr="00B43B0A">
          <w:rPr>
            <w:noProof/>
          </w:rPr>
          <w:fldChar w:fldCharType="begin"/>
        </w:r>
        <w:r w:rsidR="00B43B0A" w:rsidRPr="00B43B0A">
          <w:rPr>
            <w:noProof/>
          </w:rPr>
          <w:instrText xml:space="preserve"> PAGEREF _Toc100826317 \h </w:instrText>
        </w:r>
        <w:r w:rsidR="00B43B0A" w:rsidRPr="00B43B0A">
          <w:rPr>
            <w:noProof/>
          </w:rPr>
        </w:r>
        <w:r w:rsidR="00B43B0A" w:rsidRPr="00B43B0A">
          <w:rPr>
            <w:noProof/>
          </w:rPr>
          <w:fldChar w:fldCharType="separate"/>
        </w:r>
        <w:r w:rsidR="00B43B0A" w:rsidRPr="00B43B0A">
          <w:rPr>
            <w:noProof/>
          </w:rPr>
          <w:t>3</w:t>
        </w:r>
        <w:r w:rsidR="00B43B0A" w:rsidRPr="00B43B0A">
          <w:rPr>
            <w:noProof/>
          </w:rPr>
          <w:fldChar w:fldCharType="end"/>
        </w:r>
      </w:hyperlink>
    </w:p>
    <w:p w14:paraId="6170636F" w14:textId="0C49A91E" w:rsidR="00B43B0A" w:rsidRPr="00B43B0A" w:rsidRDefault="00C63DFF">
      <w:pPr>
        <w:pStyle w:val="TOC1"/>
        <w:tabs>
          <w:tab w:val="right" w:leader="dot" w:pos="9344"/>
        </w:tabs>
        <w:rPr>
          <w:rFonts w:asciiTheme="minorHAnsi" w:eastAsiaTheme="minorEastAsia" w:hAnsiTheme="minorHAnsi" w:cstheme="minorBidi"/>
          <w:noProof/>
          <w:szCs w:val="22"/>
        </w:rPr>
      </w:pPr>
      <w:hyperlink w:anchor="_Toc100826318" w:history="1">
        <w:r w:rsidR="00B43B0A" w:rsidRPr="00B43B0A">
          <w:rPr>
            <w:rStyle w:val="afffffff"/>
            <w:noProof/>
          </w:rPr>
          <w:t>3</w:t>
        </w:r>
        <w:r w:rsidR="00B43B0A">
          <w:rPr>
            <w:rStyle w:val="afffffff"/>
            <w:noProof/>
          </w:rPr>
          <w:t xml:space="preserve"> </w:t>
        </w:r>
        <w:r w:rsidR="00B43B0A" w:rsidRPr="00B43B0A">
          <w:rPr>
            <w:rStyle w:val="afffffff"/>
            <w:noProof/>
          </w:rPr>
          <w:t xml:space="preserve"> 术语和定义</w:t>
        </w:r>
        <w:r w:rsidR="00B43B0A" w:rsidRPr="00B43B0A">
          <w:rPr>
            <w:noProof/>
          </w:rPr>
          <w:tab/>
        </w:r>
        <w:r w:rsidR="00B43B0A" w:rsidRPr="00B43B0A">
          <w:rPr>
            <w:noProof/>
          </w:rPr>
          <w:fldChar w:fldCharType="begin"/>
        </w:r>
        <w:r w:rsidR="00B43B0A" w:rsidRPr="00B43B0A">
          <w:rPr>
            <w:noProof/>
          </w:rPr>
          <w:instrText xml:space="preserve"> PAGEREF _Toc100826318 \h </w:instrText>
        </w:r>
        <w:r w:rsidR="00B43B0A" w:rsidRPr="00B43B0A">
          <w:rPr>
            <w:noProof/>
          </w:rPr>
        </w:r>
        <w:r w:rsidR="00B43B0A" w:rsidRPr="00B43B0A">
          <w:rPr>
            <w:noProof/>
          </w:rPr>
          <w:fldChar w:fldCharType="separate"/>
        </w:r>
        <w:r w:rsidR="00B43B0A" w:rsidRPr="00B43B0A">
          <w:rPr>
            <w:noProof/>
          </w:rPr>
          <w:t>3</w:t>
        </w:r>
        <w:r w:rsidR="00B43B0A" w:rsidRPr="00B43B0A">
          <w:rPr>
            <w:noProof/>
          </w:rPr>
          <w:fldChar w:fldCharType="end"/>
        </w:r>
      </w:hyperlink>
    </w:p>
    <w:p w14:paraId="2FA38E10" w14:textId="55E652C0" w:rsidR="00B43B0A" w:rsidRPr="00B43B0A" w:rsidRDefault="00C63DFF">
      <w:pPr>
        <w:pStyle w:val="TOC1"/>
        <w:tabs>
          <w:tab w:val="right" w:leader="dot" w:pos="9344"/>
        </w:tabs>
        <w:rPr>
          <w:rFonts w:asciiTheme="minorHAnsi" w:eastAsiaTheme="minorEastAsia" w:hAnsiTheme="minorHAnsi" w:cstheme="minorBidi"/>
          <w:noProof/>
          <w:szCs w:val="22"/>
        </w:rPr>
      </w:pPr>
      <w:hyperlink w:anchor="_Toc100826319" w:history="1">
        <w:r w:rsidR="00B43B0A" w:rsidRPr="00B43B0A">
          <w:rPr>
            <w:rStyle w:val="afffffff"/>
            <w:noProof/>
          </w:rPr>
          <w:t>4</w:t>
        </w:r>
        <w:r w:rsidR="00B43B0A">
          <w:rPr>
            <w:rStyle w:val="afffffff"/>
            <w:noProof/>
          </w:rPr>
          <w:t xml:space="preserve"> </w:t>
        </w:r>
        <w:r w:rsidR="00B43B0A" w:rsidRPr="00B43B0A">
          <w:rPr>
            <w:rStyle w:val="afffffff"/>
            <w:noProof/>
          </w:rPr>
          <w:t xml:space="preserve"> 基本要求</w:t>
        </w:r>
        <w:r w:rsidR="00B43B0A" w:rsidRPr="00B43B0A">
          <w:rPr>
            <w:noProof/>
          </w:rPr>
          <w:tab/>
        </w:r>
        <w:r w:rsidR="00B43B0A" w:rsidRPr="00B43B0A">
          <w:rPr>
            <w:noProof/>
          </w:rPr>
          <w:fldChar w:fldCharType="begin"/>
        </w:r>
        <w:r w:rsidR="00B43B0A" w:rsidRPr="00B43B0A">
          <w:rPr>
            <w:noProof/>
          </w:rPr>
          <w:instrText xml:space="preserve"> PAGEREF _Toc100826319 \h </w:instrText>
        </w:r>
        <w:r w:rsidR="00B43B0A" w:rsidRPr="00B43B0A">
          <w:rPr>
            <w:noProof/>
          </w:rPr>
        </w:r>
        <w:r w:rsidR="00B43B0A" w:rsidRPr="00B43B0A">
          <w:rPr>
            <w:noProof/>
          </w:rPr>
          <w:fldChar w:fldCharType="separate"/>
        </w:r>
        <w:r w:rsidR="00B43B0A" w:rsidRPr="00B43B0A">
          <w:rPr>
            <w:noProof/>
          </w:rPr>
          <w:t>3</w:t>
        </w:r>
        <w:r w:rsidR="00B43B0A" w:rsidRPr="00B43B0A">
          <w:rPr>
            <w:noProof/>
          </w:rPr>
          <w:fldChar w:fldCharType="end"/>
        </w:r>
      </w:hyperlink>
    </w:p>
    <w:p w14:paraId="308DD581" w14:textId="7BD19F1C" w:rsidR="00B43B0A" w:rsidRPr="00B43B0A" w:rsidRDefault="00C63DFF">
      <w:pPr>
        <w:pStyle w:val="TOC1"/>
        <w:tabs>
          <w:tab w:val="right" w:leader="dot" w:pos="9344"/>
        </w:tabs>
        <w:rPr>
          <w:rFonts w:asciiTheme="minorHAnsi" w:eastAsiaTheme="minorEastAsia" w:hAnsiTheme="minorHAnsi" w:cstheme="minorBidi"/>
          <w:noProof/>
          <w:szCs w:val="22"/>
        </w:rPr>
      </w:pPr>
      <w:hyperlink w:anchor="_Toc100826320" w:history="1">
        <w:r w:rsidR="00B43B0A" w:rsidRPr="00B43B0A">
          <w:rPr>
            <w:rStyle w:val="afffffff"/>
            <w:noProof/>
          </w:rPr>
          <w:t>5</w:t>
        </w:r>
        <w:r w:rsidR="00B43B0A">
          <w:rPr>
            <w:rStyle w:val="afffffff"/>
            <w:noProof/>
          </w:rPr>
          <w:t xml:space="preserve"> </w:t>
        </w:r>
        <w:r w:rsidR="00B43B0A" w:rsidRPr="00B43B0A">
          <w:rPr>
            <w:rStyle w:val="afffffff"/>
            <w:noProof/>
          </w:rPr>
          <w:t xml:space="preserve"> 评定等级</w:t>
        </w:r>
        <w:r w:rsidR="00B43B0A" w:rsidRPr="00B43B0A">
          <w:rPr>
            <w:noProof/>
          </w:rPr>
          <w:tab/>
        </w:r>
        <w:r w:rsidR="00B43B0A" w:rsidRPr="00B43B0A">
          <w:rPr>
            <w:noProof/>
          </w:rPr>
          <w:fldChar w:fldCharType="begin"/>
        </w:r>
        <w:r w:rsidR="00B43B0A" w:rsidRPr="00B43B0A">
          <w:rPr>
            <w:noProof/>
          </w:rPr>
          <w:instrText xml:space="preserve"> PAGEREF _Toc100826320 \h </w:instrText>
        </w:r>
        <w:r w:rsidR="00B43B0A" w:rsidRPr="00B43B0A">
          <w:rPr>
            <w:noProof/>
          </w:rPr>
        </w:r>
        <w:r w:rsidR="00B43B0A" w:rsidRPr="00B43B0A">
          <w:rPr>
            <w:noProof/>
          </w:rPr>
          <w:fldChar w:fldCharType="separate"/>
        </w:r>
        <w:r w:rsidR="00B43B0A" w:rsidRPr="00B43B0A">
          <w:rPr>
            <w:noProof/>
          </w:rPr>
          <w:t>3</w:t>
        </w:r>
        <w:r w:rsidR="00B43B0A" w:rsidRPr="00B43B0A">
          <w:rPr>
            <w:noProof/>
          </w:rPr>
          <w:fldChar w:fldCharType="end"/>
        </w:r>
      </w:hyperlink>
    </w:p>
    <w:p w14:paraId="4C447999" w14:textId="1088DE51" w:rsidR="00B43B0A" w:rsidRPr="00B43B0A" w:rsidRDefault="00C63DFF">
      <w:pPr>
        <w:pStyle w:val="TOC1"/>
        <w:tabs>
          <w:tab w:val="right" w:leader="dot" w:pos="9344"/>
        </w:tabs>
        <w:rPr>
          <w:rFonts w:asciiTheme="minorHAnsi" w:eastAsiaTheme="minorEastAsia" w:hAnsiTheme="minorHAnsi" w:cstheme="minorBidi"/>
          <w:noProof/>
          <w:szCs w:val="22"/>
        </w:rPr>
      </w:pPr>
      <w:hyperlink w:anchor="_Toc100826321" w:history="1">
        <w:r w:rsidR="00B43B0A" w:rsidRPr="00B43B0A">
          <w:rPr>
            <w:rStyle w:val="afffffff"/>
            <w:noProof/>
          </w:rPr>
          <w:t>6</w:t>
        </w:r>
        <w:r w:rsidR="00B43B0A">
          <w:rPr>
            <w:rStyle w:val="afffffff"/>
            <w:noProof/>
          </w:rPr>
          <w:t xml:space="preserve"> </w:t>
        </w:r>
        <w:r w:rsidR="00B43B0A" w:rsidRPr="00B43B0A">
          <w:rPr>
            <w:rStyle w:val="afffffff"/>
            <w:noProof/>
          </w:rPr>
          <w:t xml:space="preserve"> 评分标准</w:t>
        </w:r>
        <w:r w:rsidR="00B43B0A" w:rsidRPr="00B43B0A">
          <w:rPr>
            <w:noProof/>
          </w:rPr>
          <w:tab/>
        </w:r>
        <w:r w:rsidR="00B43B0A" w:rsidRPr="00B43B0A">
          <w:rPr>
            <w:noProof/>
          </w:rPr>
          <w:fldChar w:fldCharType="begin"/>
        </w:r>
        <w:r w:rsidR="00B43B0A" w:rsidRPr="00B43B0A">
          <w:rPr>
            <w:noProof/>
          </w:rPr>
          <w:instrText xml:space="preserve"> PAGEREF _Toc100826321 \h </w:instrText>
        </w:r>
        <w:r w:rsidR="00B43B0A" w:rsidRPr="00B43B0A">
          <w:rPr>
            <w:noProof/>
          </w:rPr>
        </w:r>
        <w:r w:rsidR="00B43B0A" w:rsidRPr="00B43B0A">
          <w:rPr>
            <w:noProof/>
          </w:rPr>
          <w:fldChar w:fldCharType="separate"/>
        </w:r>
        <w:r w:rsidR="00B43B0A" w:rsidRPr="00B43B0A">
          <w:rPr>
            <w:noProof/>
          </w:rPr>
          <w:t>3</w:t>
        </w:r>
        <w:r w:rsidR="00B43B0A" w:rsidRPr="00B43B0A">
          <w:rPr>
            <w:noProof/>
          </w:rPr>
          <w:fldChar w:fldCharType="end"/>
        </w:r>
      </w:hyperlink>
    </w:p>
    <w:p w14:paraId="79F9C436" w14:textId="72F504AC" w:rsidR="00B43B0A" w:rsidRPr="00B43B0A" w:rsidRDefault="00C63DFF">
      <w:pPr>
        <w:pStyle w:val="TOC1"/>
        <w:tabs>
          <w:tab w:val="right" w:leader="dot" w:pos="9344"/>
        </w:tabs>
        <w:rPr>
          <w:rFonts w:asciiTheme="minorHAnsi" w:eastAsiaTheme="minorEastAsia" w:hAnsiTheme="minorHAnsi" w:cstheme="minorBidi"/>
          <w:noProof/>
          <w:szCs w:val="22"/>
        </w:rPr>
      </w:pPr>
      <w:hyperlink w:anchor="_Toc100826322" w:history="1">
        <w:r w:rsidR="00B43B0A" w:rsidRPr="00B43B0A">
          <w:rPr>
            <w:rStyle w:val="afffffff"/>
            <w:noProof/>
          </w:rPr>
          <w:t>7</w:t>
        </w:r>
        <w:r w:rsidR="00B43B0A">
          <w:rPr>
            <w:rStyle w:val="afffffff"/>
            <w:noProof/>
          </w:rPr>
          <w:t xml:space="preserve"> </w:t>
        </w:r>
        <w:r w:rsidR="00B43B0A" w:rsidRPr="00B43B0A">
          <w:rPr>
            <w:rStyle w:val="afffffff"/>
            <w:noProof/>
          </w:rPr>
          <w:t xml:space="preserve"> 评定机构</w:t>
        </w:r>
        <w:r w:rsidR="00B43B0A" w:rsidRPr="00B43B0A">
          <w:rPr>
            <w:noProof/>
          </w:rPr>
          <w:tab/>
        </w:r>
        <w:r w:rsidR="00B43B0A" w:rsidRPr="00B43B0A">
          <w:rPr>
            <w:noProof/>
          </w:rPr>
          <w:fldChar w:fldCharType="begin"/>
        </w:r>
        <w:r w:rsidR="00B43B0A" w:rsidRPr="00B43B0A">
          <w:rPr>
            <w:noProof/>
          </w:rPr>
          <w:instrText xml:space="preserve"> PAGEREF _Toc100826322 \h </w:instrText>
        </w:r>
        <w:r w:rsidR="00B43B0A" w:rsidRPr="00B43B0A">
          <w:rPr>
            <w:noProof/>
          </w:rPr>
        </w:r>
        <w:r w:rsidR="00B43B0A" w:rsidRPr="00B43B0A">
          <w:rPr>
            <w:noProof/>
          </w:rPr>
          <w:fldChar w:fldCharType="separate"/>
        </w:r>
        <w:r w:rsidR="00B43B0A" w:rsidRPr="00B43B0A">
          <w:rPr>
            <w:noProof/>
          </w:rPr>
          <w:t>4</w:t>
        </w:r>
        <w:r w:rsidR="00B43B0A" w:rsidRPr="00B43B0A">
          <w:rPr>
            <w:noProof/>
          </w:rPr>
          <w:fldChar w:fldCharType="end"/>
        </w:r>
      </w:hyperlink>
    </w:p>
    <w:p w14:paraId="7DE93F74" w14:textId="700C14D8" w:rsidR="00B43B0A" w:rsidRPr="00B43B0A" w:rsidRDefault="00C63DFF">
      <w:pPr>
        <w:pStyle w:val="TOC1"/>
        <w:tabs>
          <w:tab w:val="right" w:leader="dot" w:pos="9344"/>
        </w:tabs>
        <w:rPr>
          <w:rFonts w:asciiTheme="minorHAnsi" w:eastAsiaTheme="minorEastAsia" w:hAnsiTheme="minorHAnsi" w:cstheme="minorBidi"/>
          <w:noProof/>
          <w:szCs w:val="22"/>
        </w:rPr>
      </w:pPr>
      <w:hyperlink w:anchor="_Toc100826323" w:history="1">
        <w:r w:rsidR="00B43B0A" w:rsidRPr="00B43B0A">
          <w:rPr>
            <w:rStyle w:val="afffffff"/>
            <w:noProof/>
          </w:rPr>
          <w:t>8</w:t>
        </w:r>
        <w:r w:rsidR="00B43B0A">
          <w:rPr>
            <w:rStyle w:val="afffffff"/>
            <w:noProof/>
          </w:rPr>
          <w:t xml:space="preserve"> </w:t>
        </w:r>
        <w:r w:rsidR="00B43B0A" w:rsidRPr="00B43B0A">
          <w:rPr>
            <w:rStyle w:val="afffffff"/>
            <w:noProof/>
          </w:rPr>
          <w:t xml:space="preserve"> 评定程序</w:t>
        </w:r>
        <w:r w:rsidR="00B43B0A" w:rsidRPr="00B43B0A">
          <w:rPr>
            <w:noProof/>
          </w:rPr>
          <w:tab/>
        </w:r>
        <w:r w:rsidR="00B43B0A" w:rsidRPr="00B43B0A">
          <w:rPr>
            <w:noProof/>
          </w:rPr>
          <w:fldChar w:fldCharType="begin"/>
        </w:r>
        <w:r w:rsidR="00B43B0A" w:rsidRPr="00B43B0A">
          <w:rPr>
            <w:noProof/>
          </w:rPr>
          <w:instrText xml:space="preserve"> PAGEREF _Toc100826323 \h </w:instrText>
        </w:r>
        <w:r w:rsidR="00B43B0A" w:rsidRPr="00B43B0A">
          <w:rPr>
            <w:noProof/>
          </w:rPr>
        </w:r>
        <w:r w:rsidR="00B43B0A" w:rsidRPr="00B43B0A">
          <w:rPr>
            <w:noProof/>
          </w:rPr>
          <w:fldChar w:fldCharType="separate"/>
        </w:r>
        <w:r w:rsidR="00B43B0A" w:rsidRPr="00B43B0A">
          <w:rPr>
            <w:noProof/>
          </w:rPr>
          <w:t>4</w:t>
        </w:r>
        <w:r w:rsidR="00B43B0A" w:rsidRPr="00B43B0A">
          <w:rPr>
            <w:noProof/>
          </w:rPr>
          <w:fldChar w:fldCharType="end"/>
        </w:r>
      </w:hyperlink>
    </w:p>
    <w:p w14:paraId="78343E72" w14:textId="7A6AE99E" w:rsidR="00B43B0A" w:rsidRPr="00B43B0A" w:rsidRDefault="00C63DFF">
      <w:pPr>
        <w:pStyle w:val="TOC1"/>
        <w:tabs>
          <w:tab w:val="right" w:leader="dot" w:pos="9344"/>
        </w:tabs>
        <w:rPr>
          <w:rFonts w:asciiTheme="minorHAnsi" w:eastAsiaTheme="minorEastAsia" w:hAnsiTheme="minorHAnsi" w:cstheme="minorBidi"/>
          <w:noProof/>
          <w:szCs w:val="22"/>
        </w:rPr>
      </w:pPr>
      <w:hyperlink w:anchor="_Toc100826324" w:history="1">
        <w:r w:rsidR="00B43B0A" w:rsidRPr="00B43B0A">
          <w:rPr>
            <w:rStyle w:val="afffffff"/>
            <w:noProof/>
          </w:rPr>
          <w:t>9</w:t>
        </w:r>
        <w:r w:rsidR="00B43B0A">
          <w:rPr>
            <w:rStyle w:val="afffffff"/>
            <w:noProof/>
          </w:rPr>
          <w:t xml:space="preserve"> </w:t>
        </w:r>
        <w:r w:rsidR="00B43B0A" w:rsidRPr="00B43B0A">
          <w:rPr>
            <w:rStyle w:val="afffffff"/>
            <w:noProof/>
          </w:rPr>
          <w:t xml:space="preserve"> 管理要求</w:t>
        </w:r>
        <w:r w:rsidR="00B43B0A" w:rsidRPr="00B43B0A">
          <w:rPr>
            <w:noProof/>
          </w:rPr>
          <w:tab/>
        </w:r>
        <w:r w:rsidR="00B43B0A" w:rsidRPr="00B43B0A">
          <w:rPr>
            <w:noProof/>
          </w:rPr>
          <w:fldChar w:fldCharType="begin"/>
        </w:r>
        <w:r w:rsidR="00B43B0A" w:rsidRPr="00B43B0A">
          <w:rPr>
            <w:noProof/>
          </w:rPr>
          <w:instrText xml:space="preserve"> PAGEREF _Toc100826324 \h </w:instrText>
        </w:r>
        <w:r w:rsidR="00B43B0A" w:rsidRPr="00B43B0A">
          <w:rPr>
            <w:noProof/>
          </w:rPr>
        </w:r>
        <w:r w:rsidR="00B43B0A" w:rsidRPr="00B43B0A">
          <w:rPr>
            <w:noProof/>
          </w:rPr>
          <w:fldChar w:fldCharType="separate"/>
        </w:r>
        <w:r w:rsidR="00B43B0A" w:rsidRPr="00B43B0A">
          <w:rPr>
            <w:noProof/>
          </w:rPr>
          <w:t>5</w:t>
        </w:r>
        <w:r w:rsidR="00B43B0A" w:rsidRPr="00B43B0A">
          <w:rPr>
            <w:noProof/>
          </w:rPr>
          <w:fldChar w:fldCharType="end"/>
        </w:r>
      </w:hyperlink>
    </w:p>
    <w:p w14:paraId="074C9E9E" w14:textId="3BF79978" w:rsidR="00B43B0A" w:rsidRPr="00B43B0A" w:rsidRDefault="00C63DFF">
      <w:pPr>
        <w:pStyle w:val="TOC1"/>
        <w:tabs>
          <w:tab w:val="right" w:leader="dot" w:pos="9344"/>
        </w:tabs>
        <w:rPr>
          <w:rFonts w:asciiTheme="minorHAnsi" w:eastAsiaTheme="minorEastAsia" w:hAnsiTheme="minorHAnsi" w:cstheme="minorBidi"/>
          <w:noProof/>
          <w:szCs w:val="22"/>
        </w:rPr>
      </w:pPr>
      <w:hyperlink w:anchor="_Toc100826325" w:history="1">
        <w:r w:rsidR="00B43B0A" w:rsidRPr="00B43B0A">
          <w:rPr>
            <w:rStyle w:val="afffffff"/>
            <w:noProof/>
          </w:rPr>
          <w:t>附录A（规范性）</w:t>
        </w:r>
        <w:r w:rsidR="00B43B0A">
          <w:rPr>
            <w:rStyle w:val="afffffff"/>
            <w:noProof/>
          </w:rPr>
          <w:t xml:space="preserve"> </w:t>
        </w:r>
        <w:r w:rsidR="00B43B0A" w:rsidRPr="00B43B0A">
          <w:rPr>
            <w:rStyle w:val="afffffff"/>
            <w:noProof/>
          </w:rPr>
          <w:t xml:space="preserve"> 星级终端评价标准</w:t>
        </w:r>
        <w:r w:rsidR="00B43B0A" w:rsidRPr="00B43B0A">
          <w:rPr>
            <w:noProof/>
          </w:rPr>
          <w:tab/>
        </w:r>
        <w:r w:rsidR="00B43B0A" w:rsidRPr="00B43B0A">
          <w:rPr>
            <w:noProof/>
          </w:rPr>
          <w:fldChar w:fldCharType="begin"/>
        </w:r>
        <w:r w:rsidR="00B43B0A" w:rsidRPr="00B43B0A">
          <w:rPr>
            <w:noProof/>
          </w:rPr>
          <w:instrText xml:space="preserve"> PAGEREF _Toc100826325 \h </w:instrText>
        </w:r>
        <w:r w:rsidR="00B43B0A" w:rsidRPr="00B43B0A">
          <w:rPr>
            <w:noProof/>
          </w:rPr>
        </w:r>
        <w:r w:rsidR="00B43B0A" w:rsidRPr="00B43B0A">
          <w:rPr>
            <w:noProof/>
          </w:rPr>
          <w:fldChar w:fldCharType="separate"/>
        </w:r>
        <w:r w:rsidR="00B43B0A" w:rsidRPr="00B43B0A">
          <w:rPr>
            <w:noProof/>
          </w:rPr>
          <w:t>6</w:t>
        </w:r>
        <w:r w:rsidR="00B43B0A" w:rsidRPr="00B43B0A">
          <w:rPr>
            <w:noProof/>
          </w:rPr>
          <w:fldChar w:fldCharType="end"/>
        </w:r>
      </w:hyperlink>
    </w:p>
    <w:p w14:paraId="216DC8F9" w14:textId="01483C05" w:rsidR="00B43B0A" w:rsidRPr="00B43B0A" w:rsidRDefault="00C63DFF">
      <w:pPr>
        <w:pStyle w:val="TOC1"/>
        <w:tabs>
          <w:tab w:val="right" w:leader="dot" w:pos="9344"/>
        </w:tabs>
        <w:rPr>
          <w:rFonts w:asciiTheme="minorHAnsi" w:eastAsiaTheme="minorEastAsia" w:hAnsiTheme="minorHAnsi" w:cstheme="minorBidi"/>
          <w:noProof/>
          <w:szCs w:val="22"/>
        </w:rPr>
      </w:pPr>
      <w:hyperlink w:anchor="_Toc100826326" w:history="1">
        <w:r w:rsidR="00B43B0A" w:rsidRPr="00B43B0A">
          <w:rPr>
            <w:rStyle w:val="afffffff"/>
            <w:noProof/>
          </w:rPr>
          <w:t>附录B（规范性）</w:t>
        </w:r>
        <w:r w:rsidR="00B43B0A">
          <w:rPr>
            <w:rStyle w:val="afffffff"/>
            <w:noProof/>
          </w:rPr>
          <w:t xml:space="preserve"> </w:t>
        </w:r>
        <w:r w:rsidR="00B43B0A" w:rsidRPr="00B43B0A">
          <w:rPr>
            <w:rStyle w:val="afffffff"/>
            <w:noProof/>
          </w:rPr>
          <w:t xml:space="preserve"> 星级升降或取消规则</w:t>
        </w:r>
        <w:r w:rsidR="00B43B0A" w:rsidRPr="00B43B0A">
          <w:rPr>
            <w:noProof/>
          </w:rPr>
          <w:tab/>
        </w:r>
        <w:r w:rsidR="00B43B0A" w:rsidRPr="00B43B0A">
          <w:rPr>
            <w:noProof/>
          </w:rPr>
          <w:fldChar w:fldCharType="begin"/>
        </w:r>
        <w:r w:rsidR="00B43B0A" w:rsidRPr="00B43B0A">
          <w:rPr>
            <w:noProof/>
          </w:rPr>
          <w:instrText xml:space="preserve"> PAGEREF _Toc100826326 \h </w:instrText>
        </w:r>
        <w:r w:rsidR="00B43B0A" w:rsidRPr="00B43B0A">
          <w:rPr>
            <w:noProof/>
          </w:rPr>
        </w:r>
        <w:r w:rsidR="00B43B0A" w:rsidRPr="00B43B0A">
          <w:rPr>
            <w:noProof/>
          </w:rPr>
          <w:fldChar w:fldCharType="separate"/>
        </w:r>
        <w:r w:rsidR="00B43B0A" w:rsidRPr="00B43B0A">
          <w:rPr>
            <w:noProof/>
          </w:rPr>
          <w:t>8</w:t>
        </w:r>
        <w:r w:rsidR="00B43B0A" w:rsidRPr="00B43B0A">
          <w:rPr>
            <w:noProof/>
          </w:rPr>
          <w:fldChar w:fldCharType="end"/>
        </w:r>
      </w:hyperlink>
    </w:p>
    <w:p w14:paraId="25A5FD25" w14:textId="0BC3CD6E" w:rsidR="00B43B0A" w:rsidRPr="00B43B0A" w:rsidRDefault="00B43B0A" w:rsidP="00B43B0A">
      <w:pPr>
        <w:pStyle w:val="affffff3"/>
        <w:spacing w:after="468"/>
        <w:sectPr w:rsidR="00B43B0A" w:rsidRPr="00B43B0A" w:rsidSect="00B43B0A">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B43B0A">
        <w:fldChar w:fldCharType="end"/>
      </w:r>
    </w:p>
    <w:p w14:paraId="1E7CB679" w14:textId="77777777" w:rsidR="00A52D50" w:rsidRDefault="00A52D50" w:rsidP="00A52D50">
      <w:pPr>
        <w:pStyle w:val="a6"/>
        <w:spacing w:after="468"/>
      </w:pPr>
      <w:bookmarkStart w:id="26" w:name="_Toc100826315"/>
      <w:bookmarkStart w:id="27" w:name="BookMark2"/>
      <w:bookmarkEnd w:id="21"/>
      <w:r w:rsidRPr="00A52D50">
        <w:rPr>
          <w:spacing w:val="320"/>
        </w:rPr>
        <w:lastRenderedPageBreak/>
        <w:t>前</w:t>
      </w:r>
      <w:r>
        <w:t>言</w:t>
      </w:r>
      <w:bookmarkEnd w:id="22"/>
      <w:bookmarkEnd w:id="23"/>
      <w:bookmarkEnd w:id="24"/>
      <w:bookmarkEnd w:id="25"/>
      <w:bookmarkEnd w:id="26"/>
    </w:p>
    <w:p w14:paraId="0EBBCE83" w14:textId="77777777" w:rsidR="00E77644" w:rsidRDefault="00E77644" w:rsidP="00E77644">
      <w:pPr>
        <w:pStyle w:val="affffc"/>
        <w:ind w:firstLine="420"/>
        <w:rPr>
          <w:rFonts w:hint="eastAsia"/>
        </w:rPr>
      </w:pPr>
      <w:r>
        <w:rPr>
          <w:rFonts w:hint="eastAsia"/>
        </w:rPr>
        <w:t>本文件按照GB/T 1.1—2020《标准化工作导则  第1部分：标准化文件的结构和起草规则》的规定起草。</w:t>
      </w:r>
    </w:p>
    <w:p w14:paraId="55EE28E4" w14:textId="77777777" w:rsidR="00E77644" w:rsidRDefault="00E77644" w:rsidP="00E77644">
      <w:pPr>
        <w:pStyle w:val="affffc"/>
        <w:ind w:firstLine="420"/>
        <w:rPr>
          <w:rFonts w:hint="eastAsia"/>
        </w:rPr>
      </w:pPr>
      <w:r>
        <w:rPr>
          <w:rFonts w:hint="eastAsia"/>
        </w:rPr>
        <w:t>DB43/T ×× 《农村卷烟营销网络》分为8个部分：</w:t>
      </w:r>
    </w:p>
    <w:p w14:paraId="2CA3A099" w14:textId="77777777" w:rsidR="00E77644" w:rsidRDefault="00E77644" w:rsidP="00E77644">
      <w:pPr>
        <w:pStyle w:val="af3"/>
        <w:rPr>
          <w:rFonts w:hint="eastAsia"/>
        </w:rPr>
      </w:pPr>
      <w:r>
        <w:rPr>
          <w:rFonts w:hint="eastAsia"/>
        </w:rPr>
        <w:t>第1部分：服务乡村振兴指南；</w:t>
      </w:r>
    </w:p>
    <w:p w14:paraId="1C54EB65" w14:textId="77777777" w:rsidR="00E77644" w:rsidRDefault="00E77644" w:rsidP="00E77644">
      <w:pPr>
        <w:pStyle w:val="af3"/>
        <w:rPr>
          <w:rFonts w:hint="eastAsia"/>
        </w:rPr>
      </w:pPr>
      <w:r>
        <w:rPr>
          <w:rFonts w:hint="eastAsia"/>
        </w:rPr>
        <w:t>第2部分：零售终端建设规范；</w:t>
      </w:r>
    </w:p>
    <w:p w14:paraId="00D7450E" w14:textId="77777777" w:rsidR="00E77644" w:rsidRDefault="00E77644" w:rsidP="00E77644">
      <w:pPr>
        <w:pStyle w:val="af3"/>
        <w:rPr>
          <w:rFonts w:hint="eastAsia"/>
        </w:rPr>
      </w:pPr>
      <w:r>
        <w:rPr>
          <w:rFonts w:hint="eastAsia"/>
        </w:rPr>
        <w:t>第3部分：零售终端数字化建设指南；</w:t>
      </w:r>
    </w:p>
    <w:p w14:paraId="5D80E8E0" w14:textId="77777777" w:rsidR="00E77644" w:rsidRDefault="00E77644" w:rsidP="00E77644">
      <w:pPr>
        <w:pStyle w:val="af3"/>
        <w:rPr>
          <w:rFonts w:hint="eastAsia"/>
        </w:rPr>
      </w:pPr>
      <w:r>
        <w:rPr>
          <w:rFonts w:hint="eastAsia"/>
        </w:rPr>
        <w:t>第4部分：零售终端星级评定；</w:t>
      </w:r>
    </w:p>
    <w:p w14:paraId="3572BB75" w14:textId="77777777" w:rsidR="00E77644" w:rsidRDefault="00E77644" w:rsidP="00E77644">
      <w:pPr>
        <w:pStyle w:val="af3"/>
        <w:rPr>
          <w:rFonts w:hint="eastAsia"/>
        </w:rPr>
      </w:pPr>
      <w:r>
        <w:rPr>
          <w:rFonts w:hint="eastAsia"/>
        </w:rPr>
        <w:t>第5部分：零售终端服务与管理规范；</w:t>
      </w:r>
    </w:p>
    <w:p w14:paraId="0D8E53E5" w14:textId="77777777" w:rsidR="00E77644" w:rsidRDefault="00E77644" w:rsidP="00E77644">
      <w:pPr>
        <w:pStyle w:val="af3"/>
        <w:rPr>
          <w:rFonts w:hint="eastAsia"/>
        </w:rPr>
      </w:pPr>
      <w:r>
        <w:rPr>
          <w:rFonts w:hint="eastAsia"/>
        </w:rPr>
        <w:t>第6部分：零售终端商品陈列指南；</w:t>
      </w:r>
    </w:p>
    <w:p w14:paraId="28352A3F" w14:textId="77777777" w:rsidR="00E77644" w:rsidRDefault="00E77644" w:rsidP="00E77644">
      <w:pPr>
        <w:pStyle w:val="af3"/>
        <w:rPr>
          <w:rFonts w:hint="eastAsia"/>
        </w:rPr>
      </w:pPr>
      <w:r>
        <w:rPr>
          <w:rFonts w:hint="eastAsia"/>
        </w:rPr>
        <w:t>第7部分：零售客户培训指南；</w:t>
      </w:r>
    </w:p>
    <w:p w14:paraId="1AA27341" w14:textId="77777777" w:rsidR="00E77644" w:rsidRDefault="00E77644" w:rsidP="00E77644">
      <w:pPr>
        <w:pStyle w:val="af3"/>
        <w:rPr>
          <w:rFonts w:hint="eastAsia"/>
        </w:rPr>
      </w:pPr>
      <w:r>
        <w:rPr>
          <w:rFonts w:hint="eastAsia"/>
        </w:rPr>
        <w:t>第8部分：营销服务规范。</w:t>
      </w:r>
    </w:p>
    <w:p w14:paraId="652C3936" w14:textId="6780AA56" w:rsidR="00E77644" w:rsidRDefault="00E77644" w:rsidP="00E77644">
      <w:pPr>
        <w:pStyle w:val="affffc"/>
        <w:ind w:firstLine="420"/>
        <w:rPr>
          <w:rFonts w:hint="eastAsia"/>
        </w:rPr>
      </w:pPr>
      <w:r>
        <w:rPr>
          <w:rFonts w:hint="eastAsia"/>
        </w:rPr>
        <w:t>本文件为DB43/T ×× 的第</w:t>
      </w:r>
      <w:r>
        <w:t>4</w:t>
      </w:r>
      <w:r>
        <w:rPr>
          <w:rFonts w:hint="eastAsia"/>
        </w:rPr>
        <w:t>部分。</w:t>
      </w:r>
    </w:p>
    <w:p w14:paraId="6C9BBA16" w14:textId="77777777" w:rsidR="00E77644" w:rsidRDefault="00E77644" w:rsidP="00E77644">
      <w:pPr>
        <w:pStyle w:val="affffc"/>
        <w:ind w:firstLine="420"/>
        <w:rPr>
          <w:rFonts w:hint="eastAsia"/>
        </w:rPr>
      </w:pPr>
      <w:r>
        <w:rPr>
          <w:rFonts w:hint="eastAsia"/>
        </w:rPr>
        <w:t>请注意本文件的某些内容可能涉及专利。本文件的发布机构不承担识别专利的责任。</w:t>
      </w:r>
    </w:p>
    <w:p w14:paraId="2D3EC64B" w14:textId="77777777" w:rsidR="00E77644" w:rsidRDefault="00E77644" w:rsidP="00E77644">
      <w:pPr>
        <w:pStyle w:val="affffc"/>
        <w:ind w:firstLine="420"/>
        <w:rPr>
          <w:rFonts w:hint="eastAsia"/>
        </w:rPr>
      </w:pPr>
      <w:r>
        <w:rPr>
          <w:rFonts w:hint="eastAsia"/>
        </w:rPr>
        <w:t>本文件由湖南省烟草专卖局提出并归口。</w:t>
      </w:r>
    </w:p>
    <w:p w14:paraId="5C49FF17" w14:textId="77777777" w:rsidR="00E77644" w:rsidRDefault="00E77644" w:rsidP="00E77644">
      <w:pPr>
        <w:pStyle w:val="affffc"/>
        <w:ind w:firstLine="420"/>
        <w:rPr>
          <w:rFonts w:hint="eastAsia"/>
        </w:rPr>
      </w:pPr>
      <w:r>
        <w:rPr>
          <w:rFonts w:hint="eastAsia"/>
        </w:rPr>
        <w:t>本文件起草单位：</w:t>
      </w:r>
    </w:p>
    <w:p w14:paraId="66AA63BD" w14:textId="1DCBF903" w:rsidR="00A52D50" w:rsidRDefault="00E77644" w:rsidP="00E77644">
      <w:pPr>
        <w:pStyle w:val="affffc"/>
        <w:ind w:firstLine="420"/>
      </w:pPr>
      <w:r>
        <w:rPr>
          <w:rFonts w:hint="eastAsia"/>
        </w:rPr>
        <w:t>本文件起草人：</w:t>
      </w:r>
    </w:p>
    <w:p w14:paraId="07F15C28" w14:textId="77777777" w:rsidR="00A52D50" w:rsidRDefault="00A52D50" w:rsidP="00A52D50">
      <w:pPr>
        <w:pStyle w:val="affffc"/>
        <w:ind w:firstLine="420"/>
      </w:pPr>
    </w:p>
    <w:p w14:paraId="6F47091F" w14:textId="7A46C49B" w:rsidR="00A52D50" w:rsidRPr="00A52D50" w:rsidRDefault="00A52D50" w:rsidP="00A52D50">
      <w:pPr>
        <w:pStyle w:val="affffc"/>
        <w:ind w:firstLine="420"/>
        <w:sectPr w:rsidR="00A52D50" w:rsidRPr="00A52D50" w:rsidSect="00213B62">
          <w:pgSz w:w="11906" w:h="16838" w:code="9"/>
          <w:pgMar w:top="1928" w:right="1134" w:bottom="1134" w:left="1134" w:header="1418" w:footer="1134" w:gutter="284"/>
          <w:pgNumType w:fmt="upperRoman"/>
          <w:cols w:space="425"/>
          <w:formProt w:val="0"/>
          <w:docGrid w:type="lines" w:linePitch="312"/>
        </w:sectPr>
      </w:pPr>
    </w:p>
    <w:p w14:paraId="070AAF81" w14:textId="77777777" w:rsidR="00894836" w:rsidRPr="00145D9D" w:rsidRDefault="00894836" w:rsidP="00093D25">
      <w:pPr>
        <w:spacing w:line="20" w:lineRule="exact"/>
        <w:jc w:val="center"/>
        <w:rPr>
          <w:rFonts w:ascii="黑体" w:eastAsia="黑体" w:hAnsi="黑体"/>
          <w:sz w:val="32"/>
          <w:szCs w:val="32"/>
        </w:rPr>
      </w:pPr>
      <w:bookmarkStart w:id="28" w:name="BookMark4"/>
      <w:bookmarkEnd w:id="27"/>
    </w:p>
    <w:p w14:paraId="3FFB8D07"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694DF6317BA4349896EE076C35611E8"/>
        </w:placeholder>
      </w:sdtPr>
      <w:sdtEndPr/>
      <w:sdtContent>
        <w:bookmarkStart w:id="29" w:name="NEW_STAND_NAME" w:displacedByCustomXml="prev"/>
        <w:p w14:paraId="1967C180" w14:textId="77777777" w:rsidR="00654312" w:rsidRDefault="00654312" w:rsidP="00654312">
          <w:pPr>
            <w:pStyle w:val="afffffffff9"/>
            <w:spacing w:beforeLines="100" w:before="312" w:afterLines="1" w:after="3"/>
          </w:pPr>
          <w:r>
            <w:rPr>
              <w:rFonts w:hint="eastAsia"/>
            </w:rPr>
            <w:t>农村卷烟销售网络</w:t>
          </w:r>
          <w:r>
            <w:t xml:space="preserve"> 第4部分：</w:t>
          </w:r>
        </w:p>
        <w:p w14:paraId="305E22FB" w14:textId="3C77045F" w:rsidR="00F26B7E" w:rsidRPr="00F26B7E" w:rsidRDefault="00654312" w:rsidP="00654312">
          <w:pPr>
            <w:pStyle w:val="afffffffff9"/>
            <w:spacing w:beforeLines="1" w:before="3" w:after="680"/>
          </w:pPr>
          <w:r>
            <w:rPr>
              <w:rFonts w:hint="eastAsia"/>
            </w:rPr>
            <w:t>零售终端星级评定</w:t>
          </w:r>
        </w:p>
      </w:sdtContent>
    </w:sdt>
    <w:bookmarkEnd w:id="29" w:displacedByCustomXml="prev"/>
    <w:p w14:paraId="2670BE11" w14:textId="77777777" w:rsidR="00E2552F" w:rsidRDefault="00E2552F" w:rsidP="00A77CCB">
      <w:pPr>
        <w:pStyle w:val="affd"/>
        <w:spacing w:before="312" w:after="312"/>
      </w:pPr>
      <w:bookmarkStart w:id="30" w:name="_Toc17233325"/>
      <w:bookmarkStart w:id="31" w:name="_Toc17233333"/>
      <w:bookmarkStart w:id="32" w:name="_Toc24884211"/>
      <w:bookmarkStart w:id="33" w:name="_Toc24884218"/>
      <w:bookmarkStart w:id="34" w:name="_Toc26648465"/>
      <w:bookmarkStart w:id="35" w:name="_Toc26718930"/>
      <w:bookmarkStart w:id="36" w:name="_Toc26986530"/>
      <w:bookmarkStart w:id="37" w:name="_Toc26986771"/>
      <w:bookmarkStart w:id="38" w:name="_Toc97191423"/>
      <w:bookmarkStart w:id="39" w:name="_Toc100090267"/>
      <w:bookmarkStart w:id="40" w:name="_Toc100158066"/>
      <w:bookmarkStart w:id="41" w:name="_Toc100266242"/>
      <w:bookmarkStart w:id="42" w:name="_Toc100266272"/>
      <w:bookmarkStart w:id="43" w:name="_Toc100826316"/>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E4DDAA9" w14:textId="4AA5E60E" w:rsidR="00CA79A4" w:rsidRDefault="00CA79A4" w:rsidP="008B0C9C">
      <w:pPr>
        <w:pStyle w:val="affffc"/>
        <w:ind w:firstLine="420"/>
      </w:pPr>
      <w:bookmarkStart w:id="44" w:name="_Toc17233326"/>
      <w:bookmarkStart w:id="45" w:name="_Toc17233334"/>
      <w:bookmarkStart w:id="46" w:name="_Toc24884212"/>
      <w:bookmarkStart w:id="47" w:name="_Toc24884219"/>
      <w:bookmarkStart w:id="48" w:name="_Toc26648466"/>
      <w:r>
        <w:rPr>
          <w:rFonts w:hint="eastAsia"/>
        </w:rPr>
        <w:t>本</w:t>
      </w:r>
      <w:r w:rsidR="00B4430B">
        <w:rPr>
          <w:rFonts w:hint="eastAsia"/>
        </w:rPr>
        <w:t>部分</w:t>
      </w:r>
      <w:r>
        <w:rPr>
          <w:rFonts w:hint="eastAsia"/>
        </w:rPr>
        <w:t>规定了农村卷烟零售终端星级评定的基本要求、评定等级、评定标准、</w:t>
      </w:r>
      <w:r w:rsidR="00B43B0A">
        <w:rPr>
          <w:rFonts w:hint="eastAsia"/>
        </w:rPr>
        <w:t>评定机构、</w:t>
      </w:r>
      <w:r w:rsidR="00C2325C">
        <w:rPr>
          <w:rFonts w:hint="eastAsia"/>
        </w:rPr>
        <w:t>评定程序和</w:t>
      </w:r>
      <w:r>
        <w:rPr>
          <w:rFonts w:hint="eastAsia"/>
        </w:rPr>
        <w:t>管理</w:t>
      </w:r>
      <w:r w:rsidR="00C2325C">
        <w:rPr>
          <w:rFonts w:hint="eastAsia"/>
        </w:rPr>
        <w:t>要求</w:t>
      </w:r>
      <w:r>
        <w:rPr>
          <w:rFonts w:hint="eastAsia"/>
        </w:rPr>
        <w:t>等内容。</w:t>
      </w:r>
    </w:p>
    <w:p w14:paraId="5BCA34BF" w14:textId="778503E5" w:rsidR="00CA79A4" w:rsidRDefault="00CA79A4" w:rsidP="008B0C9C">
      <w:pPr>
        <w:pStyle w:val="affffc"/>
        <w:ind w:firstLine="420"/>
      </w:pPr>
      <w:r>
        <w:rPr>
          <w:rFonts w:hint="eastAsia"/>
        </w:rPr>
        <w:t>本</w:t>
      </w:r>
      <w:r w:rsidR="00B4430B">
        <w:rPr>
          <w:rFonts w:hint="eastAsia"/>
        </w:rPr>
        <w:t>部分</w:t>
      </w:r>
      <w:r>
        <w:rPr>
          <w:rFonts w:hint="eastAsia"/>
        </w:rPr>
        <w:t>用于农村卷烟零售终端星级评定工作。</w:t>
      </w:r>
    </w:p>
    <w:p w14:paraId="649D723F" w14:textId="77567BCB" w:rsidR="00E2552F" w:rsidRPr="00A34226" w:rsidRDefault="00CA79A4" w:rsidP="00A77CCB">
      <w:pPr>
        <w:pStyle w:val="affd"/>
        <w:spacing w:before="312" w:after="312"/>
      </w:pPr>
      <w:bookmarkStart w:id="49" w:name="_Toc26718931"/>
      <w:bookmarkStart w:id="50" w:name="_Toc26986531"/>
      <w:bookmarkStart w:id="51" w:name="_Toc26986772"/>
      <w:bookmarkStart w:id="52" w:name="_Toc97191424"/>
      <w:bookmarkStart w:id="53" w:name="_Toc100090268"/>
      <w:bookmarkStart w:id="54" w:name="_Toc100158067"/>
      <w:bookmarkStart w:id="55" w:name="_Toc100266243"/>
      <w:bookmarkStart w:id="56" w:name="_Toc100266273"/>
      <w:bookmarkStart w:id="57" w:name="_Toc100826317"/>
      <w:r w:rsidRPr="00A34226">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hint="eastAsia"/>
        </w:rPr>
        <w:id w:val="715848253"/>
        <w:placeholder>
          <w:docPart w:val="5714336D088A40B9B8788D95FC040E3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734BD6C" w14:textId="77777777" w:rsidR="008A57E6" w:rsidRPr="00A34226" w:rsidRDefault="008A57E6" w:rsidP="008A57E6">
          <w:pPr>
            <w:pStyle w:val="affffc"/>
            <w:ind w:firstLine="420"/>
          </w:pPr>
          <w:r w:rsidRPr="00A34226">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D53863E" w14:textId="2EDB3CFB" w:rsidR="00AA6EC9" w:rsidRPr="00A34226" w:rsidRDefault="00312141" w:rsidP="00F65893">
      <w:pPr>
        <w:pStyle w:val="affffc"/>
        <w:ind w:firstLine="420"/>
      </w:pPr>
      <w:r w:rsidRPr="00A34226">
        <w:rPr>
          <w:rFonts w:hint="eastAsia"/>
        </w:rPr>
        <w:t>D</w:t>
      </w:r>
      <w:r w:rsidRPr="00A34226">
        <w:t xml:space="preserve">B43/T XX </w:t>
      </w:r>
      <w:r w:rsidRPr="00A34226">
        <w:rPr>
          <w:rFonts w:hint="eastAsia"/>
        </w:rPr>
        <w:t>农村卷烟营销网络   第2部分：零售终端建设规范</w:t>
      </w:r>
    </w:p>
    <w:p w14:paraId="5851C03B" w14:textId="77777777" w:rsidR="00B265BC" w:rsidRPr="00A34226" w:rsidRDefault="00FD59EB" w:rsidP="00FD59EB">
      <w:pPr>
        <w:pStyle w:val="affd"/>
        <w:spacing w:before="312" w:after="312"/>
      </w:pPr>
      <w:bookmarkStart w:id="58" w:name="_Toc97191425"/>
      <w:bookmarkStart w:id="59" w:name="_Toc100090269"/>
      <w:bookmarkStart w:id="60" w:name="_Toc100158068"/>
      <w:bookmarkStart w:id="61" w:name="_Toc100266244"/>
      <w:bookmarkStart w:id="62" w:name="_Toc100266274"/>
      <w:bookmarkStart w:id="63" w:name="_Toc100826318"/>
      <w:r w:rsidRPr="00A34226">
        <w:rPr>
          <w:rFonts w:hint="eastAsia"/>
          <w:szCs w:val="21"/>
        </w:rPr>
        <w:t>术语和定义</w:t>
      </w:r>
      <w:bookmarkEnd w:id="58"/>
      <w:bookmarkEnd w:id="59"/>
      <w:bookmarkEnd w:id="60"/>
      <w:bookmarkEnd w:id="61"/>
      <w:bookmarkEnd w:id="62"/>
      <w:bookmarkEnd w:id="63"/>
    </w:p>
    <w:bookmarkStart w:id="64" w:name="_Toc26986532" w:displacedByCustomXml="next"/>
    <w:bookmarkEnd w:id="64" w:displacedByCustomXml="next"/>
    <w:sdt>
      <w:sdtPr>
        <w:id w:val="-1909835108"/>
        <w:placeholder>
          <w:docPart w:val="195574D6030F4B04AD9394504FB07C4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3486AC1" w14:textId="0D7B1ACC" w:rsidR="003C010C" w:rsidRPr="00A34226" w:rsidRDefault="00BB0310" w:rsidP="00BA263B">
          <w:pPr>
            <w:pStyle w:val="affffc"/>
            <w:ind w:firstLine="420"/>
          </w:pPr>
          <w:r w:rsidRPr="00A34226">
            <w:t>本文件没有需要界定的术语和定义。</w:t>
          </w:r>
        </w:p>
      </w:sdtContent>
    </w:sdt>
    <w:p w14:paraId="1C34475B" w14:textId="59322E4C" w:rsidR="004B3E93" w:rsidRPr="00A34226" w:rsidRDefault="00312141" w:rsidP="00312141">
      <w:pPr>
        <w:pStyle w:val="affd"/>
        <w:spacing w:before="312" w:after="312"/>
      </w:pPr>
      <w:bookmarkStart w:id="65" w:name="_Toc100090270"/>
      <w:bookmarkStart w:id="66" w:name="_Toc100158069"/>
      <w:bookmarkStart w:id="67" w:name="_Toc100266245"/>
      <w:bookmarkStart w:id="68" w:name="_Toc100266275"/>
      <w:bookmarkStart w:id="69" w:name="_Toc100826319"/>
      <w:r w:rsidRPr="00A34226">
        <w:rPr>
          <w:rFonts w:hint="eastAsia"/>
        </w:rPr>
        <w:t>基本要求</w:t>
      </w:r>
      <w:bookmarkEnd w:id="65"/>
      <w:bookmarkEnd w:id="66"/>
      <w:bookmarkEnd w:id="67"/>
      <w:bookmarkEnd w:id="68"/>
      <w:bookmarkEnd w:id="69"/>
    </w:p>
    <w:p w14:paraId="7526F2EC" w14:textId="4ED714BE" w:rsidR="00312141" w:rsidRPr="00A34226" w:rsidRDefault="00312141" w:rsidP="008A1554">
      <w:pPr>
        <w:pStyle w:val="afffffffff"/>
      </w:pPr>
      <w:r w:rsidRPr="00A34226">
        <w:rPr>
          <w:rFonts w:hint="eastAsia"/>
        </w:rPr>
        <w:t>农村卷烟</w:t>
      </w:r>
      <w:r w:rsidR="008A1554" w:rsidRPr="00A34226">
        <w:rPr>
          <w:rFonts w:hint="eastAsia"/>
        </w:rPr>
        <w:t>零售</w:t>
      </w:r>
      <w:r w:rsidRPr="00A34226">
        <w:rPr>
          <w:rFonts w:hint="eastAsia"/>
        </w:rPr>
        <w:t>终端的经营基本条件应符合《DB43/T XX 农村卷烟营销网络  第2部分：零售终端建设规范》中第4章的规定。</w:t>
      </w:r>
    </w:p>
    <w:p w14:paraId="3BB35BD9" w14:textId="3B36D4AF" w:rsidR="00312141" w:rsidRPr="00A34226" w:rsidRDefault="008A1554" w:rsidP="008A1554">
      <w:pPr>
        <w:pStyle w:val="afffffffff"/>
      </w:pPr>
      <w:r w:rsidRPr="00A34226">
        <w:rPr>
          <w:rFonts w:hint="eastAsia"/>
        </w:rPr>
        <w:t>农村卷烟零售终端</w:t>
      </w:r>
      <w:r w:rsidR="00312141" w:rsidRPr="00A34226">
        <w:rPr>
          <w:rFonts w:hint="eastAsia"/>
        </w:rPr>
        <w:t>选址、建筑设施、卫生和安全、数字化系统</w:t>
      </w:r>
      <w:r w:rsidRPr="00A34226">
        <w:rPr>
          <w:rFonts w:hint="eastAsia"/>
        </w:rPr>
        <w:t>参照《DB43/T XX 农村卷烟营销网络   第2部分：零售终端建设规范》中第5、6、</w:t>
      </w:r>
      <w:r w:rsidRPr="00A34226">
        <w:t>7</w:t>
      </w:r>
      <w:r w:rsidRPr="00A34226">
        <w:rPr>
          <w:rFonts w:hint="eastAsia"/>
        </w:rPr>
        <w:t>、8章规定。</w:t>
      </w:r>
    </w:p>
    <w:p w14:paraId="418A1132" w14:textId="30AEE02E" w:rsidR="008A1554" w:rsidRPr="00A34226" w:rsidRDefault="008A1554" w:rsidP="008A1554">
      <w:pPr>
        <w:pStyle w:val="afffffffff"/>
      </w:pPr>
      <w:r w:rsidRPr="00A34226">
        <w:rPr>
          <w:rFonts w:hint="eastAsia"/>
        </w:rPr>
        <w:t>一年内无经营违法行为。</w:t>
      </w:r>
    </w:p>
    <w:p w14:paraId="3FDB1FC0" w14:textId="385D0762" w:rsidR="008A1554" w:rsidRPr="00A34226" w:rsidRDefault="008A1554" w:rsidP="008A1554">
      <w:pPr>
        <w:pStyle w:val="affd"/>
        <w:spacing w:before="312" w:after="312"/>
      </w:pPr>
      <w:bookmarkStart w:id="70" w:name="_Toc100090271"/>
      <w:bookmarkStart w:id="71" w:name="_Toc100158070"/>
      <w:bookmarkStart w:id="72" w:name="_Toc100266246"/>
      <w:bookmarkStart w:id="73" w:name="_Toc100266276"/>
      <w:bookmarkStart w:id="74" w:name="_Toc100826320"/>
      <w:r w:rsidRPr="00A34226">
        <w:rPr>
          <w:rFonts w:hint="eastAsia"/>
        </w:rPr>
        <w:t>评定等级</w:t>
      </w:r>
      <w:bookmarkEnd w:id="70"/>
      <w:bookmarkEnd w:id="71"/>
      <w:bookmarkEnd w:id="72"/>
      <w:bookmarkEnd w:id="73"/>
      <w:bookmarkEnd w:id="74"/>
    </w:p>
    <w:p w14:paraId="6359DCD3" w14:textId="3A73A39E" w:rsidR="008A1554" w:rsidRPr="00A34226" w:rsidRDefault="008A1554" w:rsidP="007C1215">
      <w:pPr>
        <w:pStyle w:val="afffffffff"/>
      </w:pPr>
      <w:r w:rsidRPr="00A34226">
        <w:rPr>
          <w:rFonts w:hint="eastAsia"/>
        </w:rPr>
        <w:t>零售终端分5个等级即：</w:t>
      </w:r>
    </w:p>
    <w:p w14:paraId="097982FE" w14:textId="52045B91" w:rsidR="008A1554" w:rsidRPr="00A34226" w:rsidRDefault="008A1554" w:rsidP="007C1215">
      <w:pPr>
        <w:pStyle w:val="af6"/>
      </w:pPr>
      <w:r w:rsidRPr="00A34226">
        <w:rPr>
          <w:rFonts w:hint="eastAsia"/>
        </w:rPr>
        <w:t>五星现代终端；</w:t>
      </w:r>
    </w:p>
    <w:p w14:paraId="15A2F2D0" w14:textId="392FC7E2" w:rsidR="008A1554" w:rsidRPr="00A34226" w:rsidRDefault="008A1554" w:rsidP="007C1215">
      <w:pPr>
        <w:pStyle w:val="af6"/>
      </w:pPr>
      <w:r w:rsidRPr="00A34226">
        <w:rPr>
          <w:rFonts w:hint="eastAsia"/>
        </w:rPr>
        <w:t>四星现代终端；</w:t>
      </w:r>
    </w:p>
    <w:p w14:paraId="2749D34E" w14:textId="6DCFD5B8" w:rsidR="008A1554" w:rsidRPr="00A34226" w:rsidRDefault="008A1554" w:rsidP="007C1215">
      <w:pPr>
        <w:pStyle w:val="af6"/>
      </w:pPr>
      <w:r w:rsidRPr="00A34226">
        <w:rPr>
          <w:rFonts w:hint="eastAsia"/>
        </w:rPr>
        <w:t>三星现代终端；</w:t>
      </w:r>
    </w:p>
    <w:p w14:paraId="563C2496" w14:textId="775B13D1" w:rsidR="008A1554" w:rsidRPr="00A34226" w:rsidRDefault="008A1554" w:rsidP="007C1215">
      <w:pPr>
        <w:pStyle w:val="af6"/>
      </w:pPr>
      <w:r w:rsidRPr="00A34226">
        <w:rPr>
          <w:rFonts w:hint="eastAsia"/>
        </w:rPr>
        <w:t>二星现代终端；</w:t>
      </w:r>
    </w:p>
    <w:p w14:paraId="63F0FAF7" w14:textId="017406E3" w:rsidR="008A1554" w:rsidRPr="00A34226" w:rsidRDefault="008A1554" w:rsidP="007C1215">
      <w:pPr>
        <w:pStyle w:val="af6"/>
      </w:pPr>
      <w:r w:rsidRPr="00A34226">
        <w:rPr>
          <w:rFonts w:hint="eastAsia"/>
        </w:rPr>
        <w:t>一星现代终端。</w:t>
      </w:r>
    </w:p>
    <w:p w14:paraId="324906D7" w14:textId="41A48E7D" w:rsidR="008A1554" w:rsidRPr="00A34226" w:rsidRDefault="007C1215" w:rsidP="007C1215">
      <w:pPr>
        <w:pStyle w:val="afffffffff"/>
      </w:pPr>
      <w:r w:rsidRPr="00A34226">
        <w:rPr>
          <w:rFonts w:hint="eastAsia"/>
        </w:rPr>
        <w:t>星级越高，表示零售终端的整体服务质量越高。</w:t>
      </w:r>
    </w:p>
    <w:p w14:paraId="60FB1811" w14:textId="389519AD" w:rsidR="007C1215" w:rsidRPr="00A34226" w:rsidRDefault="007C1215" w:rsidP="007C1215">
      <w:pPr>
        <w:pStyle w:val="affd"/>
        <w:spacing w:before="312" w:after="312"/>
      </w:pPr>
      <w:bookmarkStart w:id="75" w:name="_Toc100090272"/>
      <w:bookmarkStart w:id="76" w:name="_Toc100158071"/>
      <w:bookmarkStart w:id="77" w:name="_Toc100266247"/>
      <w:bookmarkStart w:id="78" w:name="_Toc100266277"/>
      <w:bookmarkStart w:id="79" w:name="_Toc100826321"/>
      <w:r w:rsidRPr="00A34226">
        <w:rPr>
          <w:rFonts w:hint="eastAsia"/>
        </w:rPr>
        <w:t>评分标准</w:t>
      </w:r>
      <w:bookmarkEnd w:id="75"/>
      <w:bookmarkEnd w:id="76"/>
      <w:bookmarkEnd w:id="77"/>
      <w:bookmarkEnd w:id="78"/>
      <w:bookmarkEnd w:id="79"/>
    </w:p>
    <w:p w14:paraId="4B06D0AC" w14:textId="0053F593" w:rsidR="007C1215" w:rsidRPr="00A34226" w:rsidRDefault="007C1215" w:rsidP="007C1215">
      <w:pPr>
        <w:pStyle w:val="affe"/>
        <w:spacing w:before="156" w:after="156"/>
      </w:pPr>
      <w:bookmarkStart w:id="80" w:name="_Toc100158072"/>
      <w:r w:rsidRPr="00A34226">
        <w:rPr>
          <w:rFonts w:hint="eastAsia"/>
        </w:rPr>
        <w:lastRenderedPageBreak/>
        <w:t>评分项</w:t>
      </w:r>
      <w:bookmarkEnd w:id="80"/>
    </w:p>
    <w:p w14:paraId="00E1EF85" w14:textId="4D1D3A19" w:rsidR="006D215E" w:rsidRPr="00A34226" w:rsidRDefault="006D215E" w:rsidP="006D215E">
      <w:pPr>
        <w:pStyle w:val="afffffffff2"/>
      </w:pPr>
      <w:r w:rsidRPr="00A34226">
        <w:rPr>
          <w:rFonts w:hint="eastAsia"/>
        </w:rPr>
        <w:t>评分项共计</w:t>
      </w:r>
      <w:r w:rsidRPr="00A34226">
        <w:t>1</w:t>
      </w:r>
      <w:r w:rsidRPr="00A34226">
        <w:rPr>
          <w:rFonts w:hint="eastAsia"/>
        </w:rPr>
        <w:t>00分，共分为</w:t>
      </w:r>
      <w:r w:rsidRPr="00A34226">
        <w:t>6</w:t>
      </w:r>
      <w:r w:rsidRPr="00A34226">
        <w:rPr>
          <w:rFonts w:hint="eastAsia"/>
        </w:rPr>
        <w:t>个大项，各大项分值标准见表1。</w:t>
      </w:r>
    </w:p>
    <w:p w14:paraId="76AE7457" w14:textId="77777777" w:rsidR="006D215E" w:rsidRPr="00A34226" w:rsidRDefault="006D215E" w:rsidP="006D215E">
      <w:pPr>
        <w:pStyle w:val="aff3"/>
        <w:spacing w:before="156" w:after="156"/>
      </w:pPr>
      <w:r w:rsidRPr="00A34226">
        <w:t>各</w:t>
      </w:r>
      <w:r w:rsidRPr="00A34226">
        <w:rPr>
          <w:rFonts w:hint="eastAsia"/>
        </w:rPr>
        <w:t>大项</w:t>
      </w:r>
      <w:r w:rsidRPr="00A34226">
        <w:t>分值标准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820"/>
        <w:gridCol w:w="2126"/>
      </w:tblGrid>
      <w:tr w:rsidR="006D215E" w:rsidRPr="00A34226" w14:paraId="6B35FC60" w14:textId="77777777" w:rsidTr="00731196">
        <w:trPr>
          <w:trHeight w:val="397"/>
        </w:trPr>
        <w:tc>
          <w:tcPr>
            <w:tcW w:w="1134" w:type="dxa"/>
            <w:vAlign w:val="center"/>
          </w:tcPr>
          <w:p w14:paraId="1DB22233" w14:textId="77777777" w:rsidR="006D215E" w:rsidRPr="00A34226" w:rsidRDefault="006D215E" w:rsidP="006D215E">
            <w:pPr>
              <w:adjustRightInd/>
              <w:spacing w:line="260" w:lineRule="exact"/>
              <w:jc w:val="center"/>
              <w:rPr>
                <w:rFonts w:ascii="宋体" w:hAnsi="宋体"/>
                <w:kern w:val="0"/>
                <w:sz w:val="18"/>
                <w:szCs w:val="18"/>
              </w:rPr>
            </w:pPr>
            <w:r w:rsidRPr="00A34226">
              <w:rPr>
                <w:rFonts w:ascii="宋体" w:hAnsi="宋体" w:hint="eastAsia"/>
                <w:kern w:val="0"/>
                <w:sz w:val="18"/>
                <w:szCs w:val="18"/>
              </w:rPr>
              <w:t>序号</w:t>
            </w:r>
          </w:p>
        </w:tc>
        <w:tc>
          <w:tcPr>
            <w:tcW w:w="4820" w:type="dxa"/>
            <w:vAlign w:val="center"/>
          </w:tcPr>
          <w:p w14:paraId="55D6AF74" w14:textId="77777777" w:rsidR="006D215E" w:rsidRPr="00A34226" w:rsidRDefault="006D215E" w:rsidP="006D215E">
            <w:pPr>
              <w:adjustRightInd/>
              <w:spacing w:line="260" w:lineRule="exact"/>
              <w:jc w:val="center"/>
              <w:rPr>
                <w:rFonts w:ascii="宋体" w:hAnsi="宋体"/>
                <w:kern w:val="0"/>
                <w:sz w:val="18"/>
                <w:szCs w:val="18"/>
              </w:rPr>
            </w:pPr>
            <w:r w:rsidRPr="00A34226">
              <w:rPr>
                <w:rFonts w:ascii="宋体" w:hAnsi="宋体" w:hint="eastAsia"/>
                <w:kern w:val="0"/>
                <w:sz w:val="18"/>
                <w:szCs w:val="18"/>
              </w:rPr>
              <w:t>项目名称</w:t>
            </w:r>
          </w:p>
        </w:tc>
        <w:tc>
          <w:tcPr>
            <w:tcW w:w="2126" w:type="dxa"/>
            <w:vAlign w:val="center"/>
          </w:tcPr>
          <w:p w14:paraId="2815E66F" w14:textId="77777777" w:rsidR="006D215E" w:rsidRPr="00A34226" w:rsidRDefault="006D215E" w:rsidP="006D215E">
            <w:pPr>
              <w:adjustRightInd/>
              <w:spacing w:line="260" w:lineRule="exact"/>
              <w:jc w:val="center"/>
              <w:rPr>
                <w:rFonts w:ascii="宋体" w:hAnsi="宋体"/>
                <w:kern w:val="0"/>
                <w:sz w:val="18"/>
                <w:szCs w:val="18"/>
              </w:rPr>
            </w:pPr>
            <w:r w:rsidRPr="00A34226">
              <w:rPr>
                <w:rFonts w:ascii="宋体" w:hAnsi="宋体" w:hint="eastAsia"/>
                <w:kern w:val="0"/>
                <w:sz w:val="18"/>
                <w:szCs w:val="18"/>
              </w:rPr>
              <w:t>分值</w:t>
            </w:r>
          </w:p>
        </w:tc>
      </w:tr>
      <w:tr w:rsidR="006D215E" w:rsidRPr="00A34226" w14:paraId="48BB88DF" w14:textId="77777777" w:rsidTr="00731196">
        <w:trPr>
          <w:trHeight w:val="397"/>
        </w:trPr>
        <w:tc>
          <w:tcPr>
            <w:tcW w:w="1134" w:type="dxa"/>
            <w:vAlign w:val="center"/>
          </w:tcPr>
          <w:p w14:paraId="111FD6BB" w14:textId="77777777" w:rsidR="006D215E" w:rsidRPr="00A34226" w:rsidRDefault="006D215E" w:rsidP="006D215E">
            <w:pPr>
              <w:adjustRightInd/>
              <w:spacing w:line="260" w:lineRule="exact"/>
              <w:jc w:val="center"/>
              <w:rPr>
                <w:rFonts w:ascii="宋体" w:hAnsi="宋体"/>
                <w:kern w:val="0"/>
                <w:sz w:val="18"/>
                <w:szCs w:val="18"/>
              </w:rPr>
            </w:pPr>
            <w:r w:rsidRPr="00A34226">
              <w:rPr>
                <w:rFonts w:ascii="宋体" w:hAnsi="宋体" w:hint="eastAsia"/>
                <w:kern w:val="0"/>
                <w:sz w:val="18"/>
                <w:szCs w:val="18"/>
              </w:rPr>
              <w:t>1</w:t>
            </w:r>
          </w:p>
        </w:tc>
        <w:tc>
          <w:tcPr>
            <w:tcW w:w="4820" w:type="dxa"/>
            <w:vAlign w:val="center"/>
          </w:tcPr>
          <w:p w14:paraId="0D7D6E1F" w14:textId="601CA657" w:rsidR="006D215E" w:rsidRPr="00A34226" w:rsidRDefault="006D215E" w:rsidP="006D215E">
            <w:pPr>
              <w:adjustRightInd/>
              <w:spacing w:line="260" w:lineRule="exact"/>
              <w:jc w:val="center"/>
              <w:rPr>
                <w:rFonts w:ascii="宋体" w:hAnsi="宋体"/>
                <w:kern w:val="0"/>
                <w:sz w:val="18"/>
                <w:szCs w:val="18"/>
              </w:rPr>
            </w:pPr>
            <w:r w:rsidRPr="00A34226">
              <w:rPr>
                <w:rFonts w:ascii="宋体" w:hAnsi="宋体" w:hint="eastAsia"/>
                <w:kern w:val="0"/>
                <w:sz w:val="18"/>
                <w:szCs w:val="18"/>
              </w:rPr>
              <w:t>地理位置</w:t>
            </w:r>
          </w:p>
        </w:tc>
        <w:tc>
          <w:tcPr>
            <w:tcW w:w="2126" w:type="dxa"/>
            <w:vAlign w:val="center"/>
          </w:tcPr>
          <w:p w14:paraId="1FF658DB" w14:textId="1848FE44" w:rsidR="006D215E" w:rsidRPr="00A34226" w:rsidRDefault="006D215E" w:rsidP="006D215E">
            <w:pPr>
              <w:adjustRightInd/>
              <w:spacing w:line="260" w:lineRule="exact"/>
              <w:jc w:val="center"/>
              <w:rPr>
                <w:rFonts w:ascii="宋体" w:hAnsi="宋体"/>
                <w:kern w:val="0"/>
                <w:sz w:val="18"/>
                <w:szCs w:val="18"/>
              </w:rPr>
            </w:pPr>
            <w:r w:rsidRPr="00A34226">
              <w:rPr>
                <w:rFonts w:ascii="宋体" w:hAnsi="宋体" w:hint="eastAsia"/>
                <w:kern w:val="0"/>
                <w:sz w:val="18"/>
                <w:szCs w:val="18"/>
              </w:rPr>
              <w:t>5</w:t>
            </w:r>
          </w:p>
        </w:tc>
      </w:tr>
      <w:tr w:rsidR="006D215E" w:rsidRPr="00A34226" w14:paraId="0598EE5A" w14:textId="77777777" w:rsidTr="00731196">
        <w:trPr>
          <w:trHeight w:val="397"/>
        </w:trPr>
        <w:tc>
          <w:tcPr>
            <w:tcW w:w="1134" w:type="dxa"/>
            <w:vAlign w:val="center"/>
          </w:tcPr>
          <w:p w14:paraId="5D7EBF82" w14:textId="77777777" w:rsidR="006D215E" w:rsidRPr="00A34226" w:rsidRDefault="006D215E" w:rsidP="006D215E">
            <w:pPr>
              <w:adjustRightInd/>
              <w:spacing w:line="260" w:lineRule="exact"/>
              <w:jc w:val="center"/>
              <w:rPr>
                <w:rFonts w:ascii="宋体" w:hAnsi="宋体"/>
                <w:kern w:val="0"/>
                <w:sz w:val="18"/>
                <w:szCs w:val="18"/>
              </w:rPr>
            </w:pPr>
            <w:r w:rsidRPr="00A34226">
              <w:rPr>
                <w:rFonts w:ascii="宋体" w:hAnsi="宋体" w:hint="eastAsia"/>
                <w:kern w:val="0"/>
                <w:sz w:val="18"/>
                <w:szCs w:val="18"/>
              </w:rPr>
              <w:t>2</w:t>
            </w:r>
          </w:p>
        </w:tc>
        <w:tc>
          <w:tcPr>
            <w:tcW w:w="4820" w:type="dxa"/>
            <w:vAlign w:val="center"/>
          </w:tcPr>
          <w:p w14:paraId="6285B8AA" w14:textId="319E4E11" w:rsidR="006D215E" w:rsidRPr="00A34226" w:rsidRDefault="006D215E" w:rsidP="006D215E">
            <w:pPr>
              <w:adjustRightInd/>
              <w:spacing w:line="260" w:lineRule="exact"/>
              <w:jc w:val="center"/>
              <w:rPr>
                <w:rFonts w:ascii="宋体" w:hAnsi="宋体"/>
                <w:kern w:val="0"/>
                <w:sz w:val="18"/>
                <w:szCs w:val="18"/>
              </w:rPr>
            </w:pPr>
            <w:r w:rsidRPr="00A34226">
              <w:rPr>
                <w:rFonts w:ascii="宋体" w:hAnsi="宋体" w:hint="eastAsia"/>
                <w:kern w:val="0"/>
                <w:sz w:val="18"/>
                <w:szCs w:val="18"/>
              </w:rPr>
              <w:t>经营业务</w:t>
            </w:r>
          </w:p>
        </w:tc>
        <w:tc>
          <w:tcPr>
            <w:tcW w:w="2126" w:type="dxa"/>
            <w:vAlign w:val="center"/>
          </w:tcPr>
          <w:p w14:paraId="3F0A34D0" w14:textId="241C3BD0" w:rsidR="006D215E" w:rsidRPr="00A34226" w:rsidRDefault="006D215E" w:rsidP="006D215E">
            <w:pPr>
              <w:adjustRightInd/>
              <w:spacing w:line="260" w:lineRule="exact"/>
              <w:jc w:val="center"/>
              <w:rPr>
                <w:rFonts w:ascii="宋体" w:hAnsi="宋体"/>
                <w:kern w:val="0"/>
                <w:sz w:val="18"/>
                <w:szCs w:val="18"/>
              </w:rPr>
            </w:pPr>
            <w:r w:rsidRPr="00A34226">
              <w:rPr>
                <w:rFonts w:ascii="宋体" w:hAnsi="宋体" w:hint="eastAsia"/>
                <w:kern w:val="0"/>
                <w:sz w:val="18"/>
                <w:szCs w:val="18"/>
              </w:rPr>
              <w:t>5</w:t>
            </w:r>
          </w:p>
        </w:tc>
      </w:tr>
      <w:tr w:rsidR="006D215E" w:rsidRPr="00A34226" w14:paraId="75EAD323" w14:textId="77777777" w:rsidTr="00731196">
        <w:trPr>
          <w:trHeight w:val="397"/>
        </w:trPr>
        <w:tc>
          <w:tcPr>
            <w:tcW w:w="1134" w:type="dxa"/>
            <w:vAlign w:val="center"/>
          </w:tcPr>
          <w:p w14:paraId="56FC9D8E" w14:textId="77777777" w:rsidR="006D215E" w:rsidRPr="00A34226" w:rsidRDefault="006D215E" w:rsidP="006D215E">
            <w:pPr>
              <w:adjustRightInd/>
              <w:spacing w:line="260" w:lineRule="exact"/>
              <w:jc w:val="center"/>
              <w:rPr>
                <w:rFonts w:ascii="宋体" w:hAnsi="宋体"/>
                <w:kern w:val="0"/>
                <w:sz w:val="18"/>
                <w:szCs w:val="18"/>
              </w:rPr>
            </w:pPr>
            <w:r w:rsidRPr="00A34226">
              <w:rPr>
                <w:rFonts w:ascii="宋体" w:hAnsi="宋体" w:hint="eastAsia"/>
                <w:kern w:val="0"/>
                <w:sz w:val="18"/>
                <w:szCs w:val="18"/>
              </w:rPr>
              <w:t>3</w:t>
            </w:r>
          </w:p>
        </w:tc>
        <w:tc>
          <w:tcPr>
            <w:tcW w:w="4820" w:type="dxa"/>
            <w:vAlign w:val="center"/>
          </w:tcPr>
          <w:p w14:paraId="34352688" w14:textId="026842C5" w:rsidR="006D215E" w:rsidRPr="00A34226" w:rsidRDefault="006D215E" w:rsidP="006D215E">
            <w:pPr>
              <w:adjustRightInd/>
              <w:spacing w:line="260" w:lineRule="exact"/>
              <w:jc w:val="center"/>
              <w:rPr>
                <w:rFonts w:ascii="宋体" w:hAnsi="宋体"/>
                <w:kern w:val="0"/>
                <w:sz w:val="18"/>
                <w:szCs w:val="18"/>
              </w:rPr>
            </w:pPr>
            <w:r w:rsidRPr="00A34226">
              <w:rPr>
                <w:rFonts w:ascii="宋体" w:hAnsi="宋体" w:hint="eastAsia"/>
                <w:kern w:val="0"/>
                <w:sz w:val="18"/>
                <w:szCs w:val="18"/>
              </w:rPr>
              <w:t>规范经营</w:t>
            </w:r>
          </w:p>
        </w:tc>
        <w:tc>
          <w:tcPr>
            <w:tcW w:w="2126" w:type="dxa"/>
            <w:vAlign w:val="center"/>
          </w:tcPr>
          <w:p w14:paraId="7613EFFE" w14:textId="7E528092" w:rsidR="006D215E" w:rsidRPr="00A34226" w:rsidRDefault="006D215E" w:rsidP="006D215E">
            <w:pPr>
              <w:adjustRightInd/>
              <w:spacing w:line="260" w:lineRule="exact"/>
              <w:jc w:val="center"/>
              <w:rPr>
                <w:rFonts w:ascii="宋体" w:hAnsi="宋体"/>
                <w:kern w:val="0"/>
                <w:sz w:val="18"/>
                <w:szCs w:val="18"/>
              </w:rPr>
            </w:pPr>
            <w:r w:rsidRPr="00A34226">
              <w:rPr>
                <w:rFonts w:ascii="宋体" w:hAnsi="宋体" w:hint="eastAsia"/>
                <w:kern w:val="0"/>
                <w:sz w:val="18"/>
                <w:szCs w:val="18"/>
              </w:rPr>
              <w:t>5</w:t>
            </w:r>
          </w:p>
        </w:tc>
      </w:tr>
      <w:tr w:rsidR="006D215E" w:rsidRPr="00A34226" w14:paraId="4F796EF3" w14:textId="77777777" w:rsidTr="00731196">
        <w:trPr>
          <w:trHeight w:val="397"/>
        </w:trPr>
        <w:tc>
          <w:tcPr>
            <w:tcW w:w="1134" w:type="dxa"/>
            <w:vAlign w:val="center"/>
          </w:tcPr>
          <w:p w14:paraId="4CB2ED42" w14:textId="77777777" w:rsidR="006D215E" w:rsidRPr="00A34226" w:rsidRDefault="006D215E" w:rsidP="006D215E">
            <w:pPr>
              <w:adjustRightInd/>
              <w:spacing w:line="260" w:lineRule="exact"/>
              <w:jc w:val="center"/>
              <w:rPr>
                <w:rFonts w:ascii="宋体" w:hAnsi="宋体"/>
                <w:kern w:val="0"/>
                <w:sz w:val="18"/>
                <w:szCs w:val="18"/>
              </w:rPr>
            </w:pPr>
            <w:r w:rsidRPr="00A34226">
              <w:rPr>
                <w:rFonts w:ascii="宋体" w:hAnsi="宋体" w:hint="eastAsia"/>
                <w:kern w:val="0"/>
                <w:sz w:val="18"/>
                <w:szCs w:val="18"/>
              </w:rPr>
              <w:t>4</w:t>
            </w:r>
          </w:p>
        </w:tc>
        <w:tc>
          <w:tcPr>
            <w:tcW w:w="4820" w:type="dxa"/>
            <w:vAlign w:val="center"/>
          </w:tcPr>
          <w:p w14:paraId="0744ED73" w14:textId="53B9526C" w:rsidR="006D215E" w:rsidRPr="00A34226" w:rsidRDefault="006D215E" w:rsidP="006D215E">
            <w:pPr>
              <w:adjustRightInd/>
              <w:spacing w:line="260" w:lineRule="exact"/>
              <w:jc w:val="center"/>
              <w:rPr>
                <w:rFonts w:ascii="宋体" w:hAnsi="宋体"/>
                <w:kern w:val="0"/>
                <w:sz w:val="18"/>
                <w:szCs w:val="18"/>
              </w:rPr>
            </w:pPr>
            <w:r w:rsidRPr="00A34226">
              <w:rPr>
                <w:rFonts w:ascii="宋体" w:hAnsi="宋体" w:hint="eastAsia"/>
                <w:kern w:val="0"/>
                <w:sz w:val="18"/>
                <w:szCs w:val="18"/>
              </w:rPr>
              <w:t>终端形象</w:t>
            </w:r>
          </w:p>
        </w:tc>
        <w:tc>
          <w:tcPr>
            <w:tcW w:w="2126" w:type="dxa"/>
            <w:vAlign w:val="center"/>
          </w:tcPr>
          <w:p w14:paraId="7A55FA8A" w14:textId="2D09E33D" w:rsidR="006D215E" w:rsidRPr="00A34226" w:rsidRDefault="006D215E" w:rsidP="006D215E">
            <w:pPr>
              <w:adjustRightInd/>
              <w:spacing w:line="260" w:lineRule="exact"/>
              <w:jc w:val="center"/>
              <w:rPr>
                <w:rFonts w:ascii="宋体" w:hAnsi="宋体"/>
                <w:kern w:val="0"/>
                <w:sz w:val="18"/>
                <w:szCs w:val="18"/>
              </w:rPr>
            </w:pPr>
            <w:r w:rsidRPr="00A34226">
              <w:rPr>
                <w:rFonts w:ascii="宋体" w:hAnsi="宋体" w:hint="eastAsia"/>
                <w:kern w:val="0"/>
                <w:sz w:val="18"/>
                <w:szCs w:val="18"/>
              </w:rPr>
              <w:t>3</w:t>
            </w:r>
            <w:r w:rsidRPr="00A34226">
              <w:rPr>
                <w:rFonts w:ascii="宋体" w:hAnsi="宋体"/>
                <w:kern w:val="0"/>
                <w:sz w:val="18"/>
                <w:szCs w:val="18"/>
              </w:rPr>
              <w:t>0</w:t>
            </w:r>
          </w:p>
        </w:tc>
      </w:tr>
      <w:tr w:rsidR="006D215E" w:rsidRPr="00A34226" w14:paraId="2C71DD1F" w14:textId="77777777" w:rsidTr="00731196">
        <w:trPr>
          <w:trHeight w:val="397"/>
        </w:trPr>
        <w:tc>
          <w:tcPr>
            <w:tcW w:w="1134" w:type="dxa"/>
            <w:vAlign w:val="center"/>
          </w:tcPr>
          <w:p w14:paraId="00A252FF" w14:textId="77777777" w:rsidR="006D215E" w:rsidRPr="00A34226" w:rsidRDefault="006D215E" w:rsidP="006D215E">
            <w:pPr>
              <w:adjustRightInd/>
              <w:spacing w:line="260" w:lineRule="exact"/>
              <w:jc w:val="center"/>
              <w:rPr>
                <w:rFonts w:ascii="宋体" w:hAnsi="宋体"/>
                <w:kern w:val="0"/>
                <w:sz w:val="18"/>
                <w:szCs w:val="18"/>
              </w:rPr>
            </w:pPr>
            <w:r w:rsidRPr="00A34226">
              <w:rPr>
                <w:rFonts w:ascii="宋体" w:hAnsi="宋体" w:hint="eastAsia"/>
                <w:kern w:val="0"/>
                <w:sz w:val="18"/>
                <w:szCs w:val="18"/>
              </w:rPr>
              <w:t>5</w:t>
            </w:r>
          </w:p>
        </w:tc>
        <w:tc>
          <w:tcPr>
            <w:tcW w:w="4820" w:type="dxa"/>
            <w:vAlign w:val="center"/>
          </w:tcPr>
          <w:p w14:paraId="6E56B7A2" w14:textId="1311816B" w:rsidR="006D215E" w:rsidRPr="00A34226" w:rsidRDefault="006D215E" w:rsidP="006D215E">
            <w:pPr>
              <w:adjustRightInd/>
              <w:spacing w:line="260" w:lineRule="exact"/>
              <w:jc w:val="center"/>
              <w:rPr>
                <w:rFonts w:ascii="宋体" w:hAnsi="宋体"/>
                <w:kern w:val="0"/>
                <w:sz w:val="18"/>
                <w:szCs w:val="18"/>
              </w:rPr>
            </w:pPr>
            <w:r w:rsidRPr="00A34226">
              <w:rPr>
                <w:rFonts w:ascii="宋体" w:hAnsi="宋体" w:hint="eastAsia"/>
                <w:kern w:val="0"/>
                <w:sz w:val="18"/>
                <w:szCs w:val="18"/>
              </w:rPr>
              <w:t>卷烟经营</w:t>
            </w:r>
          </w:p>
        </w:tc>
        <w:tc>
          <w:tcPr>
            <w:tcW w:w="2126" w:type="dxa"/>
            <w:vAlign w:val="center"/>
          </w:tcPr>
          <w:p w14:paraId="0FCFA822" w14:textId="6922F539" w:rsidR="006D215E" w:rsidRPr="00A34226" w:rsidRDefault="006D215E" w:rsidP="006D215E">
            <w:pPr>
              <w:adjustRightInd/>
              <w:spacing w:line="260" w:lineRule="exact"/>
              <w:jc w:val="center"/>
              <w:rPr>
                <w:rFonts w:ascii="宋体" w:hAnsi="宋体"/>
                <w:kern w:val="0"/>
                <w:sz w:val="18"/>
                <w:szCs w:val="18"/>
              </w:rPr>
            </w:pPr>
            <w:r w:rsidRPr="00A34226">
              <w:rPr>
                <w:rFonts w:ascii="宋体" w:hAnsi="宋体" w:hint="eastAsia"/>
                <w:kern w:val="0"/>
                <w:sz w:val="18"/>
                <w:szCs w:val="18"/>
              </w:rPr>
              <w:t>2</w:t>
            </w:r>
            <w:r w:rsidRPr="00A34226">
              <w:rPr>
                <w:rFonts w:ascii="宋体" w:hAnsi="宋体"/>
                <w:kern w:val="0"/>
                <w:sz w:val="18"/>
                <w:szCs w:val="18"/>
              </w:rPr>
              <w:t>0</w:t>
            </w:r>
          </w:p>
        </w:tc>
      </w:tr>
      <w:tr w:rsidR="006D215E" w:rsidRPr="00A34226" w14:paraId="5A2EDE45" w14:textId="77777777" w:rsidTr="00731196">
        <w:trPr>
          <w:trHeight w:val="397"/>
        </w:trPr>
        <w:tc>
          <w:tcPr>
            <w:tcW w:w="1134" w:type="dxa"/>
            <w:vAlign w:val="center"/>
          </w:tcPr>
          <w:p w14:paraId="32930678" w14:textId="65B232F2" w:rsidR="006D215E" w:rsidRPr="00A34226" w:rsidRDefault="006D215E" w:rsidP="006D215E">
            <w:pPr>
              <w:adjustRightInd/>
              <w:spacing w:line="260" w:lineRule="exact"/>
              <w:jc w:val="center"/>
              <w:rPr>
                <w:rFonts w:ascii="宋体" w:hAnsi="宋体"/>
                <w:kern w:val="0"/>
                <w:sz w:val="18"/>
                <w:szCs w:val="18"/>
              </w:rPr>
            </w:pPr>
            <w:r w:rsidRPr="00A34226">
              <w:rPr>
                <w:rFonts w:ascii="宋体" w:hAnsi="宋体" w:hint="eastAsia"/>
                <w:kern w:val="0"/>
                <w:sz w:val="18"/>
                <w:szCs w:val="18"/>
              </w:rPr>
              <w:t>6</w:t>
            </w:r>
          </w:p>
        </w:tc>
        <w:tc>
          <w:tcPr>
            <w:tcW w:w="4820" w:type="dxa"/>
            <w:vAlign w:val="center"/>
          </w:tcPr>
          <w:p w14:paraId="4D6BFB0A" w14:textId="6B7D302E" w:rsidR="006D215E" w:rsidRPr="00A34226" w:rsidRDefault="006D215E" w:rsidP="006D215E">
            <w:pPr>
              <w:adjustRightInd/>
              <w:spacing w:line="260" w:lineRule="exact"/>
              <w:jc w:val="center"/>
              <w:rPr>
                <w:rFonts w:ascii="宋体" w:hAnsi="宋体"/>
                <w:kern w:val="0"/>
                <w:sz w:val="18"/>
                <w:szCs w:val="18"/>
              </w:rPr>
            </w:pPr>
            <w:r w:rsidRPr="00A34226">
              <w:rPr>
                <w:rFonts w:ascii="宋体" w:hAnsi="宋体" w:hint="eastAsia"/>
                <w:kern w:val="0"/>
                <w:sz w:val="18"/>
                <w:szCs w:val="18"/>
              </w:rPr>
              <w:t>配合程度</w:t>
            </w:r>
          </w:p>
        </w:tc>
        <w:tc>
          <w:tcPr>
            <w:tcW w:w="2126" w:type="dxa"/>
            <w:vAlign w:val="center"/>
          </w:tcPr>
          <w:p w14:paraId="428A997B" w14:textId="215778C5" w:rsidR="006D215E" w:rsidRPr="00A34226" w:rsidRDefault="006D215E" w:rsidP="006D215E">
            <w:pPr>
              <w:adjustRightInd/>
              <w:spacing w:line="260" w:lineRule="exact"/>
              <w:jc w:val="center"/>
              <w:rPr>
                <w:rFonts w:ascii="宋体" w:hAnsi="宋体"/>
                <w:kern w:val="0"/>
                <w:sz w:val="18"/>
                <w:szCs w:val="18"/>
              </w:rPr>
            </w:pPr>
            <w:r w:rsidRPr="00A34226">
              <w:rPr>
                <w:rFonts w:ascii="宋体" w:hAnsi="宋体" w:hint="eastAsia"/>
                <w:kern w:val="0"/>
                <w:sz w:val="18"/>
                <w:szCs w:val="18"/>
              </w:rPr>
              <w:t>3</w:t>
            </w:r>
            <w:r w:rsidRPr="00A34226">
              <w:rPr>
                <w:rFonts w:ascii="宋体" w:hAnsi="宋体"/>
                <w:kern w:val="0"/>
                <w:sz w:val="18"/>
                <w:szCs w:val="18"/>
              </w:rPr>
              <w:t>5</w:t>
            </w:r>
          </w:p>
        </w:tc>
      </w:tr>
      <w:tr w:rsidR="006D215E" w:rsidRPr="00A34226" w14:paraId="2FE4DC88" w14:textId="77777777" w:rsidTr="00731196">
        <w:trPr>
          <w:trHeight w:val="397"/>
        </w:trPr>
        <w:tc>
          <w:tcPr>
            <w:tcW w:w="1134" w:type="dxa"/>
            <w:vAlign w:val="center"/>
          </w:tcPr>
          <w:p w14:paraId="273CADA7" w14:textId="77777777" w:rsidR="006D215E" w:rsidRPr="00A34226" w:rsidRDefault="006D215E" w:rsidP="006D215E">
            <w:pPr>
              <w:adjustRightInd/>
              <w:spacing w:line="260" w:lineRule="exact"/>
              <w:jc w:val="center"/>
              <w:rPr>
                <w:rFonts w:ascii="宋体" w:hAnsi="宋体"/>
                <w:kern w:val="0"/>
                <w:sz w:val="18"/>
                <w:szCs w:val="18"/>
              </w:rPr>
            </w:pPr>
          </w:p>
        </w:tc>
        <w:tc>
          <w:tcPr>
            <w:tcW w:w="4820" w:type="dxa"/>
            <w:vAlign w:val="center"/>
          </w:tcPr>
          <w:p w14:paraId="5DDEACC5" w14:textId="77777777" w:rsidR="006D215E" w:rsidRPr="00A34226" w:rsidRDefault="006D215E" w:rsidP="006D215E">
            <w:pPr>
              <w:adjustRightInd/>
              <w:spacing w:line="260" w:lineRule="exact"/>
              <w:jc w:val="center"/>
              <w:rPr>
                <w:rFonts w:ascii="Times New Roman" w:hAnsi="Times New Roman"/>
                <w:sz w:val="18"/>
                <w:szCs w:val="18"/>
              </w:rPr>
            </w:pPr>
            <w:r w:rsidRPr="00A34226">
              <w:rPr>
                <w:rFonts w:ascii="Times New Roman" w:hAnsi="Times New Roman" w:hint="eastAsia"/>
                <w:sz w:val="18"/>
                <w:szCs w:val="18"/>
              </w:rPr>
              <w:t>合计</w:t>
            </w:r>
          </w:p>
        </w:tc>
        <w:tc>
          <w:tcPr>
            <w:tcW w:w="2126" w:type="dxa"/>
            <w:vAlign w:val="center"/>
          </w:tcPr>
          <w:p w14:paraId="4296D7E2" w14:textId="5D046111" w:rsidR="006D215E" w:rsidRPr="00A34226" w:rsidRDefault="006D215E" w:rsidP="006D215E">
            <w:pPr>
              <w:adjustRightInd/>
              <w:spacing w:line="260" w:lineRule="exact"/>
              <w:jc w:val="center"/>
              <w:rPr>
                <w:rFonts w:ascii="宋体" w:hAnsi="宋体"/>
                <w:kern w:val="0"/>
                <w:sz w:val="18"/>
                <w:szCs w:val="18"/>
              </w:rPr>
            </w:pPr>
            <w:r w:rsidRPr="00A34226">
              <w:rPr>
                <w:rFonts w:ascii="宋体" w:hAnsi="宋体"/>
                <w:kern w:val="0"/>
                <w:sz w:val="18"/>
                <w:szCs w:val="18"/>
              </w:rPr>
              <w:t>1</w:t>
            </w:r>
            <w:r w:rsidRPr="00A34226">
              <w:rPr>
                <w:rFonts w:ascii="宋体" w:hAnsi="宋体" w:hint="eastAsia"/>
                <w:kern w:val="0"/>
                <w:sz w:val="18"/>
                <w:szCs w:val="18"/>
              </w:rPr>
              <w:t>00</w:t>
            </w:r>
          </w:p>
        </w:tc>
      </w:tr>
    </w:tbl>
    <w:p w14:paraId="79ED28AA" w14:textId="77777777" w:rsidR="006D215E" w:rsidRPr="00A34226" w:rsidRDefault="006D215E" w:rsidP="006D215E">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p>
    <w:p w14:paraId="1A3E0B1B" w14:textId="23FA498C" w:rsidR="006D215E" w:rsidRPr="00A34226" w:rsidRDefault="006D215E" w:rsidP="006D215E">
      <w:pPr>
        <w:pStyle w:val="afffffffff2"/>
      </w:pPr>
      <w:r w:rsidRPr="00A34226">
        <w:rPr>
          <w:rFonts w:hint="eastAsia"/>
        </w:rPr>
        <w:t>评分细则表见附录</w:t>
      </w:r>
      <w:r w:rsidRPr="00A34226">
        <w:t>A</w:t>
      </w:r>
      <w:r w:rsidRPr="00A34226">
        <w:rPr>
          <w:rFonts w:hint="eastAsia"/>
        </w:rPr>
        <w:t>。</w:t>
      </w:r>
    </w:p>
    <w:p w14:paraId="593CBC56" w14:textId="77777777" w:rsidR="006D215E" w:rsidRPr="00A34226" w:rsidRDefault="006D215E" w:rsidP="006D215E">
      <w:pPr>
        <w:pStyle w:val="affe"/>
        <w:spacing w:before="156" w:after="156"/>
      </w:pPr>
      <w:bookmarkStart w:id="81" w:name="_Toc489255214"/>
      <w:bookmarkStart w:id="82" w:name="_Toc495849771"/>
      <w:bookmarkStart w:id="83" w:name="_Toc495933006"/>
      <w:bookmarkStart w:id="84" w:name="_Toc495950939"/>
      <w:bookmarkStart w:id="85" w:name="_Toc486058313"/>
      <w:bookmarkStart w:id="86" w:name="_Toc486060688"/>
      <w:bookmarkStart w:id="87" w:name="_Toc486082371"/>
      <w:bookmarkStart w:id="88" w:name="_Toc486149773"/>
      <w:bookmarkStart w:id="89" w:name="_Toc489000737"/>
      <w:bookmarkStart w:id="90" w:name="_Toc489001440"/>
      <w:bookmarkStart w:id="91" w:name="_Toc100158073"/>
      <w:r w:rsidRPr="00A34226">
        <w:rPr>
          <w:rFonts w:hint="eastAsia"/>
        </w:rPr>
        <w:t>星级标准</w:t>
      </w:r>
      <w:bookmarkEnd w:id="81"/>
      <w:bookmarkEnd w:id="82"/>
      <w:bookmarkEnd w:id="83"/>
      <w:bookmarkEnd w:id="84"/>
      <w:bookmarkEnd w:id="85"/>
      <w:bookmarkEnd w:id="86"/>
      <w:bookmarkEnd w:id="87"/>
      <w:bookmarkEnd w:id="88"/>
      <w:bookmarkEnd w:id="89"/>
      <w:bookmarkEnd w:id="90"/>
      <w:bookmarkEnd w:id="91"/>
    </w:p>
    <w:p w14:paraId="0A120B8F" w14:textId="335E7D30" w:rsidR="006D215E" w:rsidRPr="00A34226" w:rsidRDefault="006D215E" w:rsidP="006D215E">
      <w:pPr>
        <w:widowControl/>
        <w:tabs>
          <w:tab w:val="center" w:pos="4201"/>
          <w:tab w:val="right" w:leader="dot" w:pos="9298"/>
        </w:tabs>
        <w:autoSpaceDE w:val="0"/>
        <w:autoSpaceDN w:val="0"/>
        <w:adjustRightInd/>
        <w:spacing w:line="240" w:lineRule="auto"/>
        <w:ind w:firstLineChars="200" w:firstLine="420"/>
        <w:rPr>
          <w:rFonts w:ascii="宋体" w:hAnsi="Times New Roman"/>
          <w:b/>
          <w:kern w:val="0"/>
          <w:szCs w:val="20"/>
        </w:rPr>
      </w:pPr>
      <w:r w:rsidRPr="00A34226">
        <w:rPr>
          <w:rFonts w:ascii="宋体" w:hAnsi="Times New Roman" w:hint="eastAsia"/>
          <w:kern w:val="0"/>
          <w:szCs w:val="20"/>
        </w:rPr>
        <w:t xml:space="preserve">零售终端星级得分应达到以下标准： </w:t>
      </w:r>
      <w:r w:rsidRPr="00A34226">
        <w:rPr>
          <w:rFonts w:ascii="宋体" w:hAnsi="Times New Roman" w:hint="eastAsia"/>
          <w:b/>
          <w:kern w:val="0"/>
          <w:szCs w:val="20"/>
        </w:rPr>
        <w:t xml:space="preserve">  </w:t>
      </w:r>
    </w:p>
    <w:p w14:paraId="2794B297" w14:textId="77777777" w:rsidR="00654312" w:rsidRPr="00A34226" w:rsidRDefault="00654312" w:rsidP="00654312">
      <w:pPr>
        <w:pStyle w:val="af3"/>
      </w:pPr>
      <w:bookmarkStart w:id="92" w:name="_Toc100090273"/>
      <w:bookmarkStart w:id="93" w:name="_Toc100158074"/>
      <w:bookmarkStart w:id="94" w:name="_Toc100266248"/>
      <w:bookmarkStart w:id="95" w:name="_Toc100266278"/>
      <w:r w:rsidRPr="00A34226">
        <w:rPr>
          <w:rFonts w:hint="eastAsia"/>
        </w:rPr>
        <w:t>五星级:积分=100分；</w:t>
      </w:r>
    </w:p>
    <w:p w14:paraId="0E940348" w14:textId="77777777" w:rsidR="00654312" w:rsidRPr="00A34226" w:rsidRDefault="00654312" w:rsidP="00654312">
      <w:pPr>
        <w:pStyle w:val="af3"/>
      </w:pPr>
      <w:r w:rsidRPr="00A34226">
        <w:rPr>
          <w:rFonts w:hint="eastAsia"/>
        </w:rPr>
        <w:t>四星级:98≤积分 ＜100分；</w:t>
      </w:r>
    </w:p>
    <w:p w14:paraId="5F4E8C03" w14:textId="77777777" w:rsidR="00654312" w:rsidRPr="00A34226" w:rsidRDefault="00654312" w:rsidP="00654312">
      <w:pPr>
        <w:pStyle w:val="af3"/>
      </w:pPr>
      <w:r w:rsidRPr="00A34226">
        <w:rPr>
          <w:rFonts w:hint="eastAsia"/>
        </w:rPr>
        <w:t>三星级:90≤积分</w:t>
      </w:r>
      <w:r w:rsidRPr="00A34226">
        <w:rPr>
          <w:rFonts w:hAnsi="宋体" w:cs="宋体" w:hint="eastAsia"/>
        </w:rPr>
        <w:t>&lt;</w:t>
      </w:r>
      <w:r w:rsidRPr="00A34226">
        <w:rPr>
          <w:rFonts w:hint="eastAsia"/>
        </w:rPr>
        <w:t>98分；</w:t>
      </w:r>
    </w:p>
    <w:p w14:paraId="635E4B65" w14:textId="77777777" w:rsidR="00654312" w:rsidRPr="00A34226" w:rsidRDefault="00654312" w:rsidP="00654312">
      <w:pPr>
        <w:pStyle w:val="af3"/>
      </w:pPr>
      <w:r w:rsidRPr="00A34226">
        <w:rPr>
          <w:rFonts w:hint="eastAsia"/>
        </w:rPr>
        <w:t>二星级:85≤积分</w:t>
      </w:r>
      <w:r w:rsidRPr="00A34226">
        <w:rPr>
          <w:rFonts w:hAnsi="宋体" w:cs="宋体" w:hint="eastAsia"/>
        </w:rPr>
        <w:t>&lt;90</w:t>
      </w:r>
      <w:r w:rsidRPr="00A34226">
        <w:rPr>
          <w:rFonts w:hint="eastAsia"/>
        </w:rPr>
        <w:t>分；</w:t>
      </w:r>
    </w:p>
    <w:p w14:paraId="337F48A5" w14:textId="77777777" w:rsidR="00654312" w:rsidRPr="00A34226" w:rsidRDefault="00654312" w:rsidP="00654312">
      <w:pPr>
        <w:pStyle w:val="af3"/>
      </w:pPr>
      <w:r w:rsidRPr="00A34226">
        <w:rPr>
          <w:rFonts w:hint="eastAsia"/>
        </w:rPr>
        <w:t>一星级:80≤积分</w:t>
      </w:r>
      <w:r w:rsidRPr="00A34226">
        <w:rPr>
          <w:rFonts w:hAnsi="宋体" w:cs="宋体" w:hint="eastAsia"/>
        </w:rPr>
        <w:t>&lt;85</w:t>
      </w:r>
      <w:r w:rsidRPr="00A34226">
        <w:rPr>
          <w:rFonts w:hint="eastAsia"/>
        </w:rPr>
        <w:t>分。</w:t>
      </w:r>
    </w:p>
    <w:p w14:paraId="635B3EBB" w14:textId="32975A12" w:rsidR="00654312" w:rsidRPr="00A34226" w:rsidRDefault="00654312" w:rsidP="006D215E">
      <w:pPr>
        <w:pStyle w:val="affd"/>
        <w:spacing w:before="312" w:after="312"/>
      </w:pPr>
      <w:bookmarkStart w:id="96" w:name="_Toc100826322"/>
      <w:r w:rsidRPr="00A34226">
        <w:rPr>
          <w:rFonts w:hint="eastAsia"/>
        </w:rPr>
        <w:t>评定机构</w:t>
      </w:r>
      <w:bookmarkEnd w:id="96"/>
    </w:p>
    <w:p w14:paraId="736725B9" w14:textId="7C9A1A07" w:rsidR="00654312" w:rsidRPr="00A34226" w:rsidRDefault="00654312" w:rsidP="00654312">
      <w:pPr>
        <w:pStyle w:val="affe"/>
        <w:spacing w:before="156" w:after="156"/>
      </w:pPr>
      <w:r w:rsidRPr="00A34226">
        <w:rPr>
          <w:rFonts w:hint="eastAsia"/>
        </w:rPr>
        <w:t>机构</w:t>
      </w:r>
    </w:p>
    <w:p w14:paraId="3EE57501" w14:textId="08C1FC90" w:rsidR="00654312" w:rsidRPr="00A34226" w:rsidRDefault="00654312" w:rsidP="00654312">
      <w:pPr>
        <w:pStyle w:val="affffc"/>
        <w:ind w:firstLine="420"/>
      </w:pPr>
      <w:r w:rsidRPr="00A34226">
        <w:rPr>
          <w:rFonts w:hint="eastAsia"/>
        </w:rPr>
        <w:t>烟草营销部门。</w:t>
      </w:r>
    </w:p>
    <w:p w14:paraId="1502D1EB" w14:textId="5F8E699B" w:rsidR="00654312" w:rsidRPr="00A34226" w:rsidRDefault="00654312" w:rsidP="00654312">
      <w:pPr>
        <w:pStyle w:val="affe"/>
        <w:spacing w:before="156" w:after="156"/>
      </w:pPr>
      <w:r w:rsidRPr="00A34226">
        <w:rPr>
          <w:rFonts w:hint="eastAsia"/>
        </w:rPr>
        <w:t>职责与权限</w:t>
      </w:r>
    </w:p>
    <w:p w14:paraId="7576377F" w14:textId="4BA12070" w:rsidR="00654312" w:rsidRDefault="00654312" w:rsidP="00654312">
      <w:pPr>
        <w:pStyle w:val="affffc"/>
        <w:ind w:firstLine="420"/>
      </w:pPr>
      <w:r w:rsidRPr="00A34226">
        <w:rPr>
          <w:rFonts w:hint="eastAsia"/>
        </w:rPr>
        <w:t>依照签订的协议确定各自职责与权限。</w:t>
      </w:r>
    </w:p>
    <w:p w14:paraId="5DD45D63" w14:textId="4FE6BC81" w:rsidR="00654312" w:rsidRDefault="00654312" w:rsidP="00654312">
      <w:pPr>
        <w:pStyle w:val="affd"/>
        <w:spacing w:before="312" w:after="312"/>
      </w:pPr>
      <w:bookmarkStart w:id="97" w:name="_Toc100826323"/>
      <w:r>
        <w:rPr>
          <w:rFonts w:hint="eastAsia"/>
        </w:rPr>
        <w:t>评定程序</w:t>
      </w:r>
      <w:bookmarkEnd w:id="97"/>
    </w:p>
    <w:p w14:paraId="370F83D2" w14:textId="48C4E059" w:rsidR="00654312" w:rsidRDefault="00654312" w:rsidP="00654312">
      <w:pPr>
        <w:pStyle w:val="affe"/>
        <w:spacing w:before="156" w:after="156"/>
      </w:pPr>
      <w:r>
        <w:rPr>
          <w:rFonts w:hint="eastAsia"/>
        </w:rPr>
        <w:t>申请</w:t>
      </w:r>
    </w:p>
    <w:p w14:paraId="6940D57F" w14:textId="77777777" w:rsidR="00654312" w:rsidRDefault="00654312" w:rsidP="00654312">
      <w:pPr>
        <w:pStyle w:val="affffc"/>
        <w:ind w:firstLine="420"/>
      </w:pPr>
      <w:r>
        <w:rPr>
          <w:rFonts w:hint="eastAsia"/>
        </w:rPr>
        <w:t>有意向的零售客户主动向烟草公司客户经理提出申请.</w:t>
      </w:r>
    </w:p>
    <w:p w14:paraId="774B4A8A" w14:textId="6324B5D2" w:rsidR="00654312" w:rsidRDefault="00654312" w:rsidP="00654312">
      <w:pPr>
        <w:pStyle w:val="affe"/>
        <w:spacing w:before="156" w:after="156"/>
      </w:pPr>
      <w:r>
        <w:rPr>
          <w:rFonts w:hint="eastAsia"/>
        </w:rPr>
        <w:t>受理</w:t>
      </w:r>
    </w:p>
    <w:p w14:paraId="1E77956F" w14:textId="77777777" w:rsidR="00654312" w:rsidRDefault="00654312" w:rsidP="00654312">
      <w:pPr>
        <w:pStyle w:val="affffc"/>
        <w:ind w:firstLine="420"/>
      </w:pPr>
      <w:r>
        <w:rPr>
          <w:rFonts w:hint="eastAsia"/>
        </w:rPr>
        <w:t>烟草各级营销部门受理零售客户申请.</w:t>
      </w:r>
    </w:p>
    <w:p w14:paraId="6CAC7C31" w14:textId="4B9C4412" w:rsidR="00654312" w:rsidRDefault="00654312" w:rsidP="00654312">
      <w:pPr>
        <w:pStyle w:val="affe"/>
        <w:spacing w:before="156" w:after="156"/>
      </w:pPr>
      <w:r>
        <w:rPr>
          <w:rFonts w:hint="eastAsia"/>
        </w:rPr>
        <w:t>审查评定</w:t>
      </w:r>
    </w:p>
    <w:p w14:paraId="30255ED6" w14:textId="77777777" w:rsidR="00654312" w:rsidRDefault="00654312" w:rsidP="00654312">
      <w:pPr>
        <w:pStyle w:val="affffc"/>
        <w:ind w:firstLine="420"/>
      </w:pPr>
      <w:r>
        <w:rPr>
          <w:rFonts w:hint="eastAsia"/>
        </w:rPr>
        <w:lastRenderedPageBreak/>
        <w:t>烟草营销部门会同专卖、内管等相关部门参照现代终端选点标准进行审核，填写《现代终端申请审查表》。 烟草公司与通过条件审查的零售客户就建设内容、建设标准、客我双方权利与义务进行深入交流沟通，达成共识。</w:t>
      </w:r>
    </w:p>
    <w:p w14:paraId="24B3F51C" w14:textId="12024EDC" w:rsidR="00654312" w:rsidRDefault="00654312" w:rsidP="00654312">
      <w:pPr>
        <w:pStyle w:val="affe"/>
        <w:spacing w:before="156" w:after="156"/>
      </w:pPr>
      <w:r>
        <w:rPr>
          <w:rFonts w:hint="eastAsia"/>
        </w:rPr>
        <w:t>确定星级</w:t>
      </w:r>
    </w:p>
    <w:p w14:paraId="26CF03F2" w14:textId="04BD064F" w:rsidR="00654312" w:rsidRPr="00A34226" w:rsidRDefault="00654312" w:rsidP="00654312">
      <w:pPr>
        <w:pStyle w:val="affffc"/>
        <w:ind w:firstLine="420"/>
      </w:pPr>
      <w:r w:rsidRPr="00A34226">
        <w:rPr>
          <w:rFonts w:hint="eastAsia"/>
        </w:rPr>
        <w:t>审查验收通过后，由客户经理申请，市场部审核授予星级，并给终端客户统一标注二级标签。</w:t>
      </w:r>
    </w:p>
    <w:p w14:paraId="615246DE" w14:textId="76565DC3" w:rsidR="00743860" w:rsidRPr="00A34226" w:rsidRDefault="00743860" w:rsidP="00FF7BF6">
      <w:pPr>
        <w:pStyle w:val="affd"/>
        <w:spacing w:before="312" w:after="312"/>
      </w:pPr>
      <w:bookmarkStart w:id="98" w:name="_Toc100266249"/>
      <w:bookmarkStart w:id="99" w:name="_Toc100266279"/>
      <w:bookmarkStart w:id="100" w:name="_Toc100826324"/>
      <w:bookmarkStart w:id="101" w:name="_Toc100090274"/>
      <w:bookmarkStart w:id="102" w:name="_Toc100158079"/>
      <w:bookmarkEnd w:id="92"/>
      <w:bookmarkEnd w:id="93"/>
      <w:bookmarkEnd w:id="94"/>
      <w:bookmarkEnd w:id="95"/>
      <w:r w:rsidRPr="00A34226">
        <w:rPr>
          <w:rFonts w:hint="eastAsia"/>
        </w:rPr>
        <w:t>管理</w:t>
      </w:r>
      <w:bookmarkEnd w:id="98"/>
      <w:r w:rsidR="00C2325C" w:rsidRPr="00A34226">
        <w:rPr>
          <w:rFonts w:hint="eastAsia"/>
        </w:rPr>
        <w:t>要求</w:t>
      </w:r>
      <w:bookmarkEnd w:id="99"/>
      <w:bookmarkEnd w:id="100"/>
    </w:p>
    <w:p w14:paraId="775E643C" w14:textId="1ECD7C23" w:rsidR="00654312" w:rsidRPr="00A34226" w:rsidRDefault="00654312" w:rsidP="008407D7">
      <w:pPr>
        <w:pStyle w:val="affe"/>
        <w:spacing w:before="156" w:after="156"/>
      </w:pPr>
      <w:r w:rsidRPr="00A34226">
        <w:rPr>
          <w:rFonts w:hint="eastAsia"/>
        </w:rPr>
        <w:t>通用要求</w:t>
      </w:r>
    </w:p>
    <w:p w14:paraId="4C1FFC8B" w14:textId="4F1B22E5" w:rsidR="00654312" w:rsidRPr="00A34226" w:rsidRDefault="00654312" w:rsidP="00654312">
      <w:pPr>
        <w:pStyle w:val="affffc"/>
        <w:ind w:firstLine="420"/>
      </w:pPr>
      <w:r w:rsidRPr="00A34226">
        <w:rPr>
          <w:rFonts w:hint="eastAsia"/>
        </w:rPr>
        <w:t>烟草营销部门对终端运营情况进行考核评价与运营指导，纳入日常管理，并根据运营情况、评价情况提供增值服务内容或采取相应管理措施。</w:t>
      </w:r>
    </w:p>
    <w:p w14:paraId="1C790845" w14:textId="553F459C" w:rsidR="008407D7" w:rsidRPr="00A34226" w:rsidRDefault="008407D7" w:rsidP="008407D7">
      <w:pPr>
        <w:pStyle w:val="affe"/>
        <w:spacing w:before="156" w:after="156"/>
      </w:pPr>
      <w:r w:rsidRPr="00A34226">
        <w:rPr>
          <w:rFonts w:hint="eastAsia"/>
        </w:rPr>
        <w:t>自查</w:t>
      </w:r>
    </w:p>
    <w:p w14:paraId="3C96A214" w14:textId="45D8C3CC" w:rsidR="008407D7" w:rsidRPr="00A34226" w:rsidRDefault="008407D7" w:rsidP="008407D7">
      <w:pPr>
        <w:pStyle w:val="affffc"/>
        <w:ind w:firstLine="420"/>
      </w:pPr>
      <w:r w:rsidRPr="00A34226">
        <w:rPr>
          <w:rFonts w:hint="eastAsia"/>
        </w:rPr>
        <w:t>获得星级的零售终端，每</w:t>
      </w:r>
      <w:r w:rsidR="00654312" w:rsidRPr="00A34226">
        <w:rPr>
          <w:rFonts w:hint="eastAsia"/>
        </w:rPr>
        <w:t>季度</w:t>
      </w:r>
      <w:r w:rsidRPr="00A34226">
        <w:rPr>
          <w:rFonts w:hint="eastAsia"/>
        </w:rPr>
        <w:t>应按本</w:t>
      </w:r>
      <w:r w:rsidR="007C5650" w:rsidRPr="00A34226">
        <w:rPr>
          <w:rFonts w:hint="eastAsia"/>
        </w:rPr>
        <w:t>文件</w:t>
      </w:r>
      <w:r w:rsidRPr="00A34226">
        <w:rPr>
          <w:rFonts w:hint="eastAsia"/>
        </w:rPr>
        <w:t>进行一次自查，并将自查结果报评定机构复核。</w:t>
      </w:r>
    </w:p>
    <w:p w14:paraId="74EB2C5F" w14:textId="0F1EFBF8" w:rsidR="008407D7" w:rsidRPr="00A34226" w:rsidRDefault="008407D7" w:rsidP="008407D7">
      <w:pPr>
        <w:pStyle w:val="affe"/>
        <w:spacing w:before="156" w:after="156"/>
      </w:pPr>
      <w:r w:rsidRPr="00A34226">
        <w:rPr>
          <w:rFonts w:hint="eastAsia"/>
        </w:rPr>
        <w:t>复评</w:t>
      </w:r>
    </w:p>
    <w:p w14:paraId="5367EC17" w14:textId="1D49567C" w:rsidR="008407D7" w:rsidRPr="00A34226" w:rsidRDefault="008407D7" w:rsidP="008407D7">
      <w:pPr>
        <w:pStyle w:val="afffffffff2"/>
      </w:pPr>
      <w:r w:rsidRPr="00A34226">
        <w:rPr>
          <w:rFonts w:hint="eastAsia"/>
        </w:rPr>
        <w:t>获得星级的零售终端，每</w:t>
      </w:r>
      <w:r w:rsidR="00654312" w:rsidRPr="00A34226">
        <w:rPr>
          <w:rFonts w:hint="eastAsia"/>
        </w:rPr>
        <w:t>季度</w:t>
      </w:r>
      <w:r w:rsidRPr="00A34226">
        <w:rPr>
          <w:rFonts w:hint="eastAsia"/>
        </w:rPr>
        <w:t>应进行一次复评。</w:t>
      </w:r>
    </w:p>
    <w:p w14:paraId="54D8FD67" w14:textId="340AD8FD" w:rsidR="008407D7" w:rsidRPr="00A34226" w:rsidRDefault="008407D7" w:rsidP="008407D7">
      <w:pPr>
        <w:pStyle w:val="afffffffff2"/>
      </w:pPr>
      <w:r w:rsidRPr="00A34226">
        <w:rPr>
          <w:rFonts w:hint="eastAsia"/>
        </w:rPr>
        <w:t>复评达不到要求的，可按评定权限要求其限期整改；逾期整改不合格的，可降低或取消其等级，星级降低或取消规则见附录</w:t>
      </w:r>
      <w:r w:rsidRPr="00A34226">
        <w:t>B</w:t>
      </w:r>
      <w:r w:rsidRPr="00A34226">
        <w:rPr>
          <w:rFonts w:hint="eastAsia"/>
        </w:rPr>
        <w:t>。</w:t>
      </w:r>
    </w:p>
    <w:p w14:paraId="237E4A76" w14:textId="59AC8D43" w:rsidR="008407D7" w:rsidRPr="00A34226" w:rsidRDefault="008407D7" w:rsidP="008407D7">
      <w:pPr>
        <w:pStyle w:val="afffffffff2"/>
      </w:pPr>
      <w:r w:rsidRPr="00A34226">
        <w:rPr>
          <w:rFonts w:hint="eastAsia"/>
        </w:rPr>
        <w:t>被取消或降低等级的，评定机构按照评定权限收回原等级标牌，重新换发降低后的等级标牌。</w:t>
      </w:r>
    </w:p>
    <w:p w14:paraId="32B51736" w14:textId="4232AE54" w:rsidR="008407D7" w:rsidRPr="00A34226" w:rsidRDefault="008407D7" w:rsidP="008407D7">
      <w:pPr>
        <w:pStyle w:val="affe"/>
        <w:spacing w:before="156" w:after="156"/>
      </w:pPr>
      <w:r w:rsidRPr="00A34226">
        <w:rPr>
          <w:rFonts w:hint="eastAsia"/>
        </w:rPr>
        <w:t>运行监督</w:t>
      </w:r>
    </w:p>
    <w:p w14:paraId="02B380F6" w14:textId="11740329" w:rsidR="008407D7" w:rsidRPr="00A34226" w:rsidRDefault="008407D7" w:rsidP="008407D7">
      <w:pPr>
        <w:pStyle w:val="afffffffff2"/>
      </w:pPr>
      <w:r w:rsidRPr="00A34226">
        <w:rPr>
          <w:rFonts w:hint="eastAsia"/>
        </w:rPr>
        <w:t>获得星级的零售终端</w:t>
      </w:r>
      <w:r w:rsidRPr="00A34226">
        <w:rPr>
          <w:rFonts w:hint="eastAsia"/>
          <w:b/>
        </w:rPr>
        <w:t>，</w:t>
      </w:r>
      <w:r w:rsidRPr="00A34226">
        <w:rPr>
          <w:rFonts w:hint="eastAsia"/>
        </w:rPr>
        <w:t>应按相应星级标准提供服务，并接受有关相关部门的指导和管理。</w:t>
      </w:r>
    </w:p>
    <w:p w14:paraId="3B66FFFC" w14:textId="4B816E6F" w:rsidR="008407D7" w:rsidRPr="00A34226" w:rsidRDefault="008407D7" w:rsidP="008407D7">
      <w:pPr>
        <w:pStyle w:val="afffffffff2"/>
      </w:pPr>
      <w:r w:rsidRPr="00A34226">
        <w:rPr>
          <w:rFonts w:hint="eastAsia"/>
        </w:rPr>
        <w:t>在经营过程中发生顾客重大投诉，经查实后，评定机构可限期整改；情节严重的可降低或取消等级。</w:t>
      </w:r>
    </w:p>
    <w:p w14:paraId="79773D3D" w14:textId="5B728DCB" w:rsidR="008407D7" w:rsidRPr="00A34226" w:rsidRDefault="008407D7" w:rsidP="008407D7">
      <w:pPr>
        <w:pStyle w:val="afffffffff2"/>
      </w:pPr>
      <w:r w:rsidRPr="00A34226">
        <w:rPr>
          <w:rFonts w:hint="eastAsia"/>
        </w:rPr>
        <w:t>获得星级的零售终端在对外开展宣传活动时，应与注册登记名称保持一致。</w:t>
      </w:r>
    </w:p>
    <w:p w14:paraId="6E754412" w14:textId="579B3F4D" w:rsidR="008407D7" w:rsidRPr="00A34226" w:rsidRDefault="008407D7" w:rsidP="008407D7">
      <w:pPr>
        <w:pStyle w:val="afffffffff2"/>
      </w:pPr>
      <w:r w:rsidRPr="00A34226">
        <w:rPr>
          <w:rFonts w:hint="eastAsia"/>
        </w:rPr>
        <w:t>获得星级的零售终端实行编号管理。纳入编号管理的零售终端，每年度应按上级主管部门要求填报管理信息和数据，对没有按规定完成填报的视为自动放弃相应星级称号。</w:t>
      </w:r>
    </w:p>
    <w:p w14:paraId="23C14A92" w14:textId="6FB2A593" w:rsidR="008407D7" w:rsidRPr="00A34226" w:rsidRDefault="008407D7" w:rsidP="008407D7">
      <w:pPr>
        <w:pStyle w:val="afffffffff2"/>
      </w:pPr>
      <w:r w:rsidRPr="00A34226">
        <w:rPr>
          <w:rFonts w:hint="eastAsia"/>
        </w:rPr>
        <w:t>在经营过程中如发生安全、消防、食品卫生、环保等重大责任事故的，评定机构可按评定权限直接取消等级，收回证书和等级标牌。</w:t>
      </w:r>
    </w:p>
    <w:p w14:paraId="4AD063D5" w14:textId="787EB207" w:rsidR="00AA3FA9" w:rsidRPr="00A34226" w:rsidRDefault="00AA3FA9" w:rsidP="00AA3FA9">
      <w:pPr>
        <w:pStyle w:val="af9"/>
        <w:rPr>
          <w:vanish w:val="0"/>
        </w:rPr>
      </w:pPr>
      <w:bookmarkStart w:id="103" w:name="BookMark5"/>
      <w:bookmarkEnd w:id="28"/>
      <w:bookmarkEnd w:id="101"/>
      <w:bookmarkEnd w:id="102"/>
    </w:p>
    <w:p w14:paraId="2F80A9EF" w14:textId="2583AC64" w:rsidR="00AA3FA9" w:rsidRPr="00A34226" w:rsidRDefault="00AA3FA9" w:rsidP="00AA3FA9">
      <w:pPr>
        <w:pStyle w:val="aff"/>
        <w:rPr>
          <w:vanish w:val="0"/>
        </w:rPr>
      </w:pPr>
    </w:p>
    <w:p w14:paraId="47793D0A" w14:textId="77038E89" w:rsidR="00AA3FA9" w:rsidRDefault="00AA3FA9" w:rsidP="00C2325C">
      <w:pPr>
        <w:pStyle w:val="aff4"/>
        <w:pageBreakBefore/>
        <w:spacing w:after="156"/>
      </w:pPr>
      <w:r>
        <w:lastRenderedPageBreak/>
        <w:br/>
      </w:r>
      <w:bookmarkStart w:id="104" w:name="_Toc100090276"/>
      <w:bookmarkStart w:id="105" w:name="_Toc100158086"/>
      <w:bookmarkStart w:id="106" w:name="_Toc100266250"/>
      <w:bookmarkStart w:id="107" w:name="_Toc100266280"/>
      <w:bookmarkStart w:id="108" w:name="_Toc100826325"/>
      <w:r>
        <w:rPr>
          <w:rFonts w:hint="eastAsia"/>
        </w:rPr>
        <w:t>（规范性）</w:t>
      </w:r>
      <w:r>
        <w:br/>
      </w:r>
      <w:r>
        <w:rPr>
          <w:rFonts w:hint="eastAsia"/>
        </w:rPr>
        <w:t>星级终端评价标准</w:t>
      </w:r>
      <w:bookmarkEnd w:id="104"/>
      <w:bookmarkEnd w:id="105"/>
      <w:bookmarkEnd w:id="106"/>
      <w:bookmarkEnd w:id="107"/>
      <w:bookmarkEnd w:id="108"/>
    </w:p>
    <w:p w14:paraId="5E8010EF" w14:textId="3081BF68" w:rsidR="00AA3FA9" w:rsidRDefault="00AA3FA9" w:rsidP="00AA3FA9">
      <w:pPr>
        <w:pStyle w:val="affffc"/>
        <w:ind w:firstLine="420"/>
      </w:pPr>
      <w:r w:rsidRPr="00AA3FA9">
        <w:rPr>
          <w:rFonts w:hint="eastAsia"/>
        </w:rPr>
        <w:t>星级终端评价标准</w:t>
      </w:r>
      <w:r>
        <w:rPr>
          <w:rFonts w:hint="eastAsia"/>
        </w:rPr>
        <w:t>见表A</w:t>
      </w:r>
      <w:r>
        <w:t>.1</w:t>
      </w:r>
      <w:r>
        <w:rPr>
          <w:rFonts w:hint="eastAsia"/>
        </w:rPr>
        <w:t>。</w:t>
      </w:r>
    </w:p>
    <w:p w14:paraId="7C98D683" w14:textId="2F92808C" w:rsidR="00AA3FA9" w:rsidRDefault="00AA3FA9" w:rsidP="00AA3FA9">
      <w:pPr>
        <w:pStyle w:val="aff0"/>
        <w:spacing w:before="156" w:after="156"/>
      </w:pPr>
      <w:r w:rsidRPr="00AA3FA9">
        <w:rPr>
          <w:rFonts w:hint="eastAsia"/>
        </w:rPr>
        <w:t>星级终端评价标准</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744"/>
        <w:gridCol w:w="1034"/>
        <w:gridCol w:w="668"/>
        <w:gridCol w:w="6325"/>
      </w:tblGrid>
      <w:tr w:rsidR="002B0FAD" w:rsidRPr="002B0FAD" w14:paraId="5BD7B759" w14:textId="77777777" w:rsidTr="0041584A">
        <w:trPr>
          <w:trHeight w:val="482"/>
        </w:trPr>
        <w:tc>
          <w:tcPr>
            <w:tcW w:w="743" w:type="dxa"/>
            <w:shd w:val="clear" w:color="auto" w:fill="D7D7D7"/>
            <w:vAlign w:val="center"/>
          </w:tcPr>
          <w:p w14:paraId="1740766C" w14:textId="77777777" w:rsidR="002B0FAD" w:rsidRPr="002B0FAD" w:rsidRDefault="002B0FAD" w:rsidP="002B0FAD">
            <w:pPr>
              <w:widowControl/>
              <w:adjustRightInd/>
              <w:spacing w:line="240" w:lineRule="auto"/>
              <w:jc w:val="center"/>
              <w:rPr>
                <w:rFonts w:ascii="宋体" w:hAnsi="宋体" w:cs="宋体"/>
                <w:b/>
                <w:bCs/>
                <w:color w:val="000000"/>
                <w:kern w:val="0"/>
                <w:sz w:val="18"/>
                <w:szCs w:val="18"/>
              </w:rPr>
            </w:pPr>
            <w:r w:rsidRPr="002B0FAD">
              <w:rPr>
                <w:rFonts w:ascii="宋体" w:hAnsi="宋体" w:cs="宋体" w:hint="eastAsia"/>
                <w:b/>
                <w:bCs/>
                <w:color w:val="000000"/>
                <w:kern w:val="0"/>
                <w:sz w:val="18"/>
                <w:szCs w:val="18"/>
              </w:rPr>
              <w:t>评价指标</w:t>
            </w:r>
          </w:p>
        </w:tc>
        <w:tc>
          <w:tcPr>
            <w:tcW w:w="744" w:type="dxa"/>
            <w:shd w:val="clear" w:color="auto" w:fill="D7D7D7"/>
            <w:vAlign w:val="center"/>
          </w:tcPr>
          <w:p w14:paraId="1F0BDDC9" w14:textId="77777777" w:rsidR="002B0FAD" w:rsidRPr="002B0FAD" w:rsidRDefault="002B0FAD" w:rsidP="002B0FAD">
            <w:pPr>
              <w:widowControl/>
              <w:adjustRightInd/>
              <w:spacing w:line="240" w:lineRule="auto"/>
              <w:jc w:val="center"/>
              <w:rPr>
                <w:rFonts w:ascii="宋体" w:hAnsi="宋体" w:cs="宋体"/>
                <w:b/>
                <w:bCs/>
                <w:color w:val="000000"/>
                <w:kern w:val="0"/>
                <w:sz w:val="18"/>
                <w:szCs w:val="18"/>
              </w:rPr>
            </w:pPr>
            <w:r w:rsidRPr="002B0FAD">
              <w:rPr>
                <w:rFonts w:ascii="宋体" w:hAnsi="宋体" w:cs="宋体" w:hint="eastAsia"/>
                <w:b/>
                <w:bCs/>
                <w:color w:val="000000"/>
                <w:kern w:val="0"/>
                <w:sz w:val="18"/>
                <w:szCs w:val="18"/>
              </w:rPr>
              <w:t>分值</w:t>
            </w:r>
          </w:p>
        </w:tc>
        <w:tc>
          <w:tcPr>
            <w:tcW w:w="8027" w:type="dxa"/>
            <w:gridSpan w:val="3"/>
            <w:shd w:val="clear" w:color="auto" w:fill="D7D7D7"/>
            <w:vAlign w:val="center"/>
          </w:tcPr>
          <w:p w14:paraId="2548259D" w14:textId="77777777" w:rsidR="002B0FAD" w:rsidRPr="002B0FAD" w:rsidRDefault="002B0FAD" w:rsidP="002B0FAD">
            <w:pPr>
              <w:widowControl/>
              <w:adjustRightInd/>
              <w:spacing w:line="240" w:lineRule="auto"/>
              <w:jc w:val="center"/>
              <w:rPr>
                <w:rFonts w:ascii="宋体" w:hAnsi="宋体" w:cs="宋体"/>
                <w:b/>
                <w:bCs/>
                <w:color w:val="000000"/>
                <w:kern w:val="0"/>
                <w:sz w:val="18"/>
                <w:szCs w:val="18"/>
              </w:rPr>
            </w:pPr>
            <w:r w:rsidRPr="002B0FAD">
              <w:rPr>
                <w:rFonts w:hint="eastAsia"/>
                <w:szCs w:val="24"/>
              </w:rPr>
              <w:t>评价标准</w:t>
            </w:r>
          </w:p>
        </w:tc>
      </w:tr>
      <w:tr w:rsidR="002B0FAD" w:rsidRPr="002B0FAD" w14:paraId="7290D5D1" w14:textId="77777777" w:rsidTr="0041584A">
        <w:trPr>
          <w:trHeight w:val="482"/>
        </w:trPr>
        <w:tc>
          <w:tcPr>
            <w:tcW w:w="743" w:type="dxa"/>
            <w:vAlign w:val="center"/>
          </w:tcPr>
          <w:p w14:paraId="7DA1BDD3"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地理位置</w:t>
            </w:r>
          </w:p>
        </w:tc>
        <w:tc>
          <w:tcPr>
            <w:tcW w:w="744" w:type="dxa"/>
            <w:vAlign w:val="center"/>
          </w:tcPr>
          <w:p w14:paraId="40FC4874"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5分</w:t>
            </w:r>
          </w:p>
        </w:tc>
        <w:tc>
          <w:tcPr>
            <w:tcW w:w="8027" w:type="dxa"/>
            <w:gridSpan w:val="3"/>
            <w:vAlign w:val="center"/>
          </w:tcPr>
          <w:p w14:paraId="29746D46" w14:textId="77777777" w:rsidR="002B0FAD" w:rsidRPr="002B0FAD" w:rsidRDefault="002B0FAD" w:rsidP="002B0FAD">
            <w:pPr>
              <w:widowControl/>
              <w:adjustRightInd/>
              <w:spacing w:line="240" w:lineRule="auto"/>
              <w:rPr>
                <w:rFonts w:ascii="宋体" w:hAnsi="宋体" w:cs="宋体"/>
                <w:kern w:val="0"/>
                <w:sz w:val="18"/>
                <w:szCs w:val="18"/>
              </w:rPr>
            </w:pPr>
            <w:r w:rsidRPr="002B0FAD">
              <w:rPr>
                <w:rFonts w:ascii="宋体" w:hAnsi="宋体" w:cs="宋体" w:hint="eastAsia"/>
                <w:kern w:val="0"/>
                <w:sz w:val="18"/>
                <w:szCs w:val="18"/>
              </w:rPr>
              <w:t>乡镇商业圈得5分，乡镇主要商业区（街）得4分，位于居民小区、餐饮娱乐设施、交通枢纽、农村主要集镇附近得3分，其他位置得2分。</w:t>
            </w:r>
          </w:p>
        </w:tc>
      </w:tr>
      <w:tr w:rsidR="002B0FAD" w:rsidRPr="002B0FAD" w14:paraId="66F1AAAA" w14:textId="77777777" w:rsidTr="0041584A">
        <w:trPr>
          <w:trHeight w:val="482"/>
        </w:trPr>
        <w:tc>
          <w:tcPr>
            <w:tcW w:w="743" w:type="dxa"/>
            <w:vAlign w:val="center"/>
          </w:tcPr>
          <w:p w14:paraId="3967A664"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经营业务</w:t>
            </w:r>
          </w:p>
        </w:tc>
        <w:tc>
          <w:tcPr>
            <w:tcW w:w="744" w:type="dxa"/>
            <w:vAlign w:val="center"/>
          </w:tcPr>
          <w:p w14:paraId="586720B8"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5分</w:t>
            </w:r>
          </w:p>
        </w:tc>
        <w:tc>
          <w:tcPr>
            <w:tcW w:w="8027" w:type="dxa"/>
            <w:gridSpan w:val="3"/>
            <w:vAlign w:val="center"/>
          </w:tcPr>
          <w:p w14:paraId="075F1D3F" w14:textId="77777777" w:rsidR="002B0FAD" w:rsidRPr="002B0FAD" w:rsidRDefault="002B0FAD" w:rsidP="002B0FAD">
            <w:pPr>
              <w:widowControl/>
              <w:adjustRightInd/>
              <w:spacing w:line="240" w:lineRule="auto"/>
              <w:rPr>
                <w:rFonts w:ascii="宋体" w:hAnsi="宋体" w:cs="宋体"/>
                <w:kern w:val="0"/>
                <w:sz w:val="18"/>
                <w:szCs w:val="18"/>
              </w:rPr>
            </w:pPr>
            <w:r w:rsidRPr="002B0FAD">
              <w:rPr>
                <w:rFonts w:ascii="宋体" w:hAnsi="宋体" w:cs="宋体" w:hint="eastAsia"/>
                <w:kern w:val="0"/>
                <w:sz w:val="18"/>
                <w:szCs w:val="18"/>
              </w:rPr>
              <w:t>商场、超市、烟酒店得5分，便利店得4分，食杂店得3分，娱乐服务、其他不得分。</w:t>
            </w:r>
          </w:p>
        </w:tc>
      </w:tr>
      <w:tr w:rsidR="002B0FAD" w:rsidRPr="002B0FAD" w14:paraId="0BE4F958" w14:textId="77777777" w:rsidTr="0041584A">
        <w:trPr>
          <w:trHeight w:val="482"/>
        </w:trPr>
        <w:tc>
          <w:tcPr>
            <w:tcW w:w="743" w:type="dxa"/>
            <w:vAlign w:val="center"/>
          </w:tcPr>
          <w:p w14:paraId="602D1F1C"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规范经营</w:t>
            </w:r>
          </w:p>
        </w:tc>
        <w:tc>
          <w:tcPr>
            <w:tcW w:w="744" w:type="dxa"/>
            <w:vAlign w:val="center"/>
          </w:tcPr>
          <w:p w14:paraId="3E0F6FD4"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5分</w:t>
            </w:r>
          </w:p>
        </w:tc>
        <w:tc>
          <w:tcPr>
            <w:tcW w:w="8027" w:type="dxa"/>
            <w:gridSpan w:val="3"/>
            <w:vAlign w:val="center"/>
          </w:tcPr>
          <w:p w14:paraId="7141FF1D" w14:textId="77777777" w:rsidR="002B0FAD" w:rsidRPr="002B0FAD" w:rsidRDefault="002B0FAD" w:rsidP="002B0FAD">
            <w:pPr>
              <w:widowControl/>
              <w:adjustRightInd/>
              <w:spacing w:line="240" w:lineRule="auto"/>
              <w:rPr>
                <w:rFonts w:ascii="宋体" w:hAnsi="宋体" w:cs="宋体"/>
                <w:kern w:val="0"/>
                <w:sz w:val="18"/>
                <w:szCs w:val="18"/>
              </w:rPr>
            </w:pPr>
            <w:r w:rsidRPr="002B0FAD">
              <w:rPr>
                <w:rFonts w:ascii="宋体" w:hAnsi="宋体" w:cs="宋体" w:hint="eastAsia"/>
                <w:kern w:val="0"/>
                <w:sz w:val="18"/>
                <w:szCs w:val="18"/>
              </w:rPr>
              <w:t>近12个月无卷烟外流被查处情况发生得5分，否则不得分。</w:t>
            </w:r>
          </w:p>
        </w:tc>
      </w:tr>
      <w:tr w:rsidR="002B0FAD" w:rsidRPr="002B0FAD" w14:paraId="1AFED58F" w14:textId="77777777" w:rsidTr="0041584A">
        <w:trPr>
          <w:trHeight w:val="482"/>
        </w:trPr>
        <w:tc>
          <w:tcPr>
            <w:tcW w:w="743" w:type="dxa"/>
            <w:vMerge w:val="restart"/>
            <w:vAlign w:val="center"/>
          </w:tcPr>
          <w:p w14:paraId="6A3E578B"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终端形象</w:t>
            </w:r>
          </w:p>
        </w:tc>
        <w:tc>
          <w:tcPr>
            <w:tcW w:w="744" w:type="dxa"/>
            <w:vMerge w:val="restart"/>
            <w:vAlign w:val="center"/>
          </w:tcPr>
          <w:p w14:paraId="74B160A3"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25分</w:t>
            </w:r>
          </w:p>
        </w:tc>
        <w:tc>
          <w:tcPr>
            <w:tcW w:w="1034" w:type="dxa"/>
            <w:vAlign w:val="center"/>
          </w:tcPr>
          <w:p w14:paraId="53D531B1"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门店形象</w:t>
            </w:r>
          </w:p>
        </w:tc>
        <w:tc>
          <w:tcPr>
            <w:tcW w:w="668" w:type="dxa"/>
            <w:vAlign w:val="center"/>
          </w:tcPr>
          <w:p w14:paraId="34E04378"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1分</w:t>
            </w:r>
          </w:p>
        </w:tc>
        <w:tc>
          <w:tcPr>
            <w:tcW w:w="6325" w:type="dxa"/>
            <w:vAlign w:val="center"/>
          </w:tcPr>
          <w:p w14:paraId="1A892937" w14:textId="77777777" w:rsidR="002B0FAD" w:rsidRPr="002B0FAD" w:rsidRDefault="002B0FAD" w:rsidP="002B0FAD">
            <w:pPr>
              <w:widowControl/>
              <w:adjustRightInd/>
              <w:spacing w:line="240" w:lineRule="auto"/>
              <w:rPr>
                <w:rFonts w:ascii="宋体" w:hAnsi="宋体" w:cs="宋体"/>
                <w:kern w:val="0"/>
                <w:sz w:val="18"/>
                <w:szCs w:val="18"/>
              </w:rPr>
            </w:pPr>
            <w:r w:rsidRPr="002B0FAD">
              <w:rPr>
                <w:rFonts w:ascii="宋体" w:hAnsi="宋体" w:cs="宋体" w:hint="eastAsia"/>
                <w:kern w:val="0"/>
                <w:sz w:val="18"/>
                <w:szCs w:val="18"/>
              </w:rPr>
              <w:t>符合烟草公司制定发布的现代卷烟零售终端形象标准且招牌醒目、美观，辨识程度高得满分，不符合要求不得分。</w:t>
            </w:r>
          </w:p>
        </w:tc>
      </w:tr>
      <w:tr w:rsidR="002B0FAD" w:rsidRPr="002B0FAD" w14:paraId="3EC507D1" w14:textId="77777777" w:rsidTr="0041584A">
        <w:trPr>
          <w:trHeight w:val="482"/>
        </w:trPr>
        <w:tc>
          <w:tcPr>
            <w:tcW w:w="743" w:type="dxa"/>
            <w:vMerge/>
            <w:vAlign w:val="center"/>
          </w:tcPr>
          <w:p w14:paraId="3D5399BA"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744" w:type="dxa"/>
            <w:vMerge/>
            <w:vAlign w:val="center"/>
          </w:tcPr>
          <w:p w14:paraId="4B3D590C"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1034" w:type="dxa"/>
            <w:vAlign w:val="center"/>
          </w:tcPr>
          <w:p w14:paraId="0B8E1175"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经营面积</w:t>
            </w:r>
          </w:p>
        </w:tc>
        <w:tc>
          <w:tcPr>
            <w:tcW w:w="668" w:type="dxa"/>
            <w:vAlign w:val="center"/>
          </w:tcPr>
          <w:p w14:paraId="64405ECA"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4分</w:t>
            </w:r>
          </w:p>
        </w:tc>
        <w:tc>
          <w:tcPr>
            <w:tcW w:w="6325" w:type="dxa"/>
            <w:vAlign w:val="center"/>
          </w:tcPr>
          <w:p w14:paraId="14814872" w14:textId="77777777" w:rsidR="002B0FAD" w:rsidRPr="002B0FAD" w:rsidRDefault="002B0FAD" w:rsidP="002B0FAD">
            <w:pPr>
              <w:widowControl/>
              <w:adjustRightInd/>
              <w:spacing w:line="240" w:lineRule="auto"/>
              <w:rPr>
                <w:rFonts w:ascii="宋体" w:hAnsi="宋体" w:cs="宋体"/>
                <w:kern w:val="0"/>
                <w:sz w:val="18"/>
                <w:szCs w:val="18"/>
              </w:rPr>
            </w:pPr>
            <w:r w:rsidRPr="002B0FAD">
              <w:rPr>
                <w:rFonts w:ascii="宋体" w:hAnsi="宋体" w:cs="宋体" w:hint="eastAsia"/>
                <w:spacing w:val="-11"/>
                <w:kern w:val="0"/>
                <w:sz w:val="18"/>
                <w:szCs w:val="18"/>
              </w:rPr>
              <w:t>经营面积50㎡以上得满分，40-50㎡得3分，30-40㎡得2分，低于30㎡不得分</w:t>
            </w:r>
            <w:r w:rsidRPr="002B0FAD">
              <w:rPr>
                <w:rFonts w:ascii="宋体" w:hAnsi="宋体" w:cs="宋体" w:hint="eastAsia"/>
                <w:kern w:val="0"/>
                <w:sz w:val="18"/>
                <w:szCs w:val="18"/>
              </w:rPr>
              <w:t>。</w:t>
            </w:r>
          </w:p>
        </w:tc>
      </w:tr>
      <w:tr w:rsidR="002B0FAD" w:rsidRPr="002B0FAD" w14:paraId="497BF626" w14:textId="77777777" w:rsidTr="0041584A">
        <w:trPr>
          <w:trHeight w:val="482"/>
        </w:trPr>
        <w:tc>
          <w:tcPr>
            <w:tcW w:w="743" w:type="dxa"/>
            <w:vMerge/>
            <w:vAlign w:val="center"/>
          </w:tcPr>
          <w:p w14:paraId="27C9C4EE"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744" w:type="dxa"/>
            <w:vMerge/>
            <w:vAlign w:val="center"/>
          </w:tcPr>
          <w:p w14:paraId="02949670"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1034" w:type="dxa"/>
            <w:vAlign w:val="center"/>
          </w:tcPr>
          <w:p w14:paraId="195BEE1A"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宣传面积</w:t>
            </w:r>
          </w:p>
        </w:tc>
        <w:tc>
          <w:tcPr>
            <w:tcW w:w="668" w:type="dxa"/>
            <w:vAlign w:val="center"/>
          </w:tcPr>
          <w:p w14:paraId="76CA23C0"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3分</w:t>
            </w:r>
          </w:p>
        </w:tc>
        <w:tc>
          <w:tcPr>
            <w:tcW w:w="6325" w:type="dxa"/>
            <w:vAlign w:val="center"/>
          </w:tcPr>
          <w:p w14:paraId="43CA7875" w14:textId="77777777" w:rsidR="002B0FAD" w:rsidRPr="002B0FAD" w:rsidRDefault="002B0FAD" w:rsidP="002B0FAD">
            <w:pPr>
              <w:widowControl/>
              <w:adjustRightInd/>
              <w:spacing w:line="240" w:lineRule="auto"/>
              <w:rPr>
                <w:rFonts w:ascii="宋体" w:hAnsi="宋体" w:cs="宋体"/>
                <w:spacing w:val="-6"/>
                <w:kern w:val="0"/>
                <w:sz w:val="18"/>
                <w:szCs w:val="18"/>
              </w:rPr>
            </w:pPr>
            <w:r w:rsidRPr="002B0FAD">
              <w:rPr>
                <w:rFonts w:ascii="宋体" w:hAnsi="宋体" w:cs="宋体" w:hint="eastAsia"/>
                <w:spacing w:val="-6"/>
                <w:kern w:val="0"/>
                <w:sz w:val="18"/>
                <w:szCs w:val="18"/>
              </w:rPr>
              <w:t>宣传面积6㎡以上得3分； 4-6㎡得2分； 2-4㎡得1分，低于2㎡不得分。</w:t>
            </w:r>
          </w:p>
        </w:tc>
      </w:tr>
      <w:tr w:rsidR="002B0FAD" w:rsidRPr="002B0FAD" w14:paraId="5783F230" w14:textId="77777777" w:rsidTr="0041584A">
        <w:trPr>
          <w:trHeight w:val="482"/>
        </w:trPr>
        <w:tc>
          <w:tcPr>
            <w:tcW w:w="743" w:type="dxa"/>
            <w:vMerge/>
            <w:vAlign w:val="center"/>
          </w:tcPr>
          <w:p w14:paraId="339EDAE2"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744" w:type="dxa"/>
            <w:vMerge/>
            <w:vAlign w:val="center"/>
          </w:tcPr>
          <w:p w14:paraId="703FEA16"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1034" w:type="dxa"/>
            <w:vAlign w:val="center"/>
          </w:tcPr>
          <w:p w14:paraId="5F0453F6" w14:textId="77777777" w:rsidR="002B0FAD" w:rsidRPr="002B0FAD" w:rsidRDefault="002B0FAD" w:rsidP="002B0FAD">
            <w:pPr>
              <w:widowControl/>
              <w:adjustRightInd/>
              <w:spacing w:line="240" w:lineRule="auto"/>
              <w:jc w:val="center"/>
              <w:rPr>
                <w:rFonts w:ascii="宋体" w:hAnsi="宋体" w:cs="宋体"/>
                <w:kern w:val="0"/>
                <w:sz w:val="18"/>
                <w:szCs w:val="18"/>
                <w:highlight w:val="yellow"/>
              </w:rPr>
            </w:pPr>
            <w:r w:rsidRPr="002B0FAD">
              <w:rPr>
                <w:rFonts w:ascii="宋体" w:hAnsi="宋体" w:cs="宋体" w:hint="eastAsia"/>
                <w:kern w:val="0"/>
                <w:sz w:val="18"/>
                <w:szCs w:val="18"/>
              </w:rPr>
              <w:t>功能分区</w:t>
            </w:r>
          </w:p>
        </w:tc>
        <w:tc>
          <w:tcPr>
            <w:tcW w:w="668" w:type="dxa"/>
          </w:tcPr>
          <w:p w14:paraId="4415FBE1" w14:textId="77777777" w:rsidR="002B0FAD" w:rsidRPr="002B0FAD" w:rsidRDefault="002B0FAD" w:rsidP="002B0FAD">
            <w:pPr>
              <w:widowControl/>
              <w:adjustRightInd/>
              <w:spacing w:line="240" w:lineRule="auto"/>
              <w:jc w:val="center"/>
              <w:rPr>
                <w:rFonts w:ascii="宋体" w:hAnsi="宋体" w:cs="宋体"/>
                <w:kern w:val="0"/>
                <w:sz w:val="18"/>
                <w:szCs w:val="18"/>
                <w:highlight w:val="yellow"/>
              </w:rPr>
            </w:pPr>
            <w:r w:rsidRPr="002B0FAD">
              <w:rPr>
                <w:rFonts w:ascii="宋体" w:hAnsi="宋体" w:cs="宋体" w:hint="eastAsia"/>
                <w:kern w:val="0"/>
                <w:sz w:val="18"/>
                <w:szCs w:val="18"/>
              </w:rPr>
              <w:t>2分</w:t>
            </w:r>
          </w:p>
        </w:tc>
        <w:tc>
          <w:tcPr>
            <w:tcW w:w="6325" w:type="dxa"/>
            <w:vAlign w:val="center"/>
          </w:tcPr>
          <w:p w14:paraId="1A6CB5B7" w14:textId="77777777" w:rsidR="002B0FAD" w:rsidRPr="002B0FAD" w:rsidRDefault="002B0FAD" w:rsidP="002B0FAD">
            <w:pPr>
              <w:widowControl/>
              <w:adjustRightInd/>
              <w:spacing w:line="240" w:lineRule="auto"/>
              <w:rPr>
                <w:rFonts w:ascii="宋体" w:hAnsi="宋体" w:cs="宋体"/>
                <w:spacing w:val="-6"/>
                <w:kern w:val="0"/>
                <w:sz w:val="18"/>
                <w:szCs w:val="18"/>
                <w:highlight w:val="yellow"/>
              </w:rPr>
            </w:pPr>
            <w:r w:rsidRPr="002B0FAD">
              <w:rPr>
                <w:rFonts w:ascii="宋体" w:hAnsi="宋体" w:cs="宋体" w:hint="eastAsia"/>
                <w:spacing w:val="-6"/>
                <w:kern w:val="0"/>
                <w:sz w:val="18"/>
                <w:szCs w:val="18"/>
              </w:rPr>
              <w:t>有明显的功能分区，并设置卷烟品吸区的得满分，有分区但未设置品吸区得1分。</w:t>
            </w:r>
          </w:p>
        </w:tc>
      </w:tr>
      <w:tr w:rsidR="002B0FAD" w:rsidRPr="002B0FAD" w14:paraId="11BAC3A5" w14:textId="77777777" w:rsidTr="0041584A">
        <w:trPr>
          <w:trHeight w:val="482"/>
        </w:trPr>
        <w:tc>
          <w:tcPr>
            <w:tcW w:w="743" w:type="dxa"/>
            <w:vMerge/>
            <w:vAlign w:val="center"/>
          </w:tcPr>
          <w:p w14:paraId="7BEF0AED"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744" w:type="dxa"/>
            <w:vMerge/>
            <w:vAlign w:val="center"/>
          </w:tcPr>
          <w:p w14:paraId="1C833118"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1034" w:type="dxa"/>
            <w:vMerge w:val="restart"/>
            <w:vAlign w:val="center"/>
          </w:tcPr>
          <w:p w14:paraId="6FFF1718"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卷烟陈列</w:t>
            </w:r>
          </w:p>
        </w:tc>
        <w:tc>
          <w:tcPr>
            <w:tcW w:w="668" w:type="dxa"/>
            <w:vMerge w:val="restart"/>
            <w:vAlign w:val="center"/>
          </w:tcPr>
          <w:p w14:paraId="2825E875"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20分</w:t>
            </w:r>
          </w:p>
        </w:tc>
        <w:tc>
          <w:tcPr>
            <w:tcW w:w="6325" w:type="dxa"/>
            <w:vAlign w:val="center"/>
          </w:tcPr>
          <w:p w14:paraId="5153AA58" w14:textId="77777777" w:rsidR="002B0FAD" w:rsidRPr="002B0FAD" w:rsidRDefault="002B0FAD" w:rsidP="002B0FAD">
            <w:pPr>
              <w:widowControl/>
              <w:adjustRightInd/>
              <w:spacing w:line="240" w:lineRule="auto"/>
              <w:rPr>
                <w:rFonts w:ascii="宋体" w:hAnsi="宋体" w:cs="宋体"/>
                <w:kern w:val="0"/>
                <w:sz w:val="18"/>
                <w:szCs w:val="18"/>
              </w:rPr>
            </w:pPr>
            <w:r w:rsidRPr="002B0FAD">
              <w:rPr>
                <w:rFonts w:ascii="宋体" w:hAnsi="宋体" w:cs="宋体" w:hint="eastAsia"/>
                <w:kern w:val="0"/>
                <w:sz w:val="18"/>
                <w:szCs w:val="18"/>
              </w:rPr>
              <w:t>卷烟陈列设施2分。有独立烟柜和独立展示柜得满分，单一陈列设施不得分。</w:t>
            </w:r>
          </w:p>
        </w:tc>
      </w:tr>
      <w:tr w:rsidR="002B0FAD" w:rsidRPr="002B0FAD" w14:paraId="3CE4C1A5" w14:textId="77777777" w:rsidTr="0041584A">
        <w:trPr>
          <w:trHeight w:val="482"/>
        </w:trPr>
        <w:tc>
          <w:tcPr>
            <w:tcW w:w="743" w:type="dxa"/>
            <w:vMerge/>
            <w:vAlign w:val="center"/>
          </w:tcPr>
          <w:p w14:paraId="44F043F8"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744" w:type="dxa"/>
            <w:vMerge/>
            <w:vAlign w:val="center"/>
          </w:tcPr>
          <w:p w14:paraId="506C4F51"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1034" w:type="dxa"/>
            <w:vMerge/>
            <w:vAlign w:val="center"/>
          </w:tcPr>
          <w:p w14:paraId="662BC88A"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668" w:type="dxa"/>
            <w:vMerge/>
            <w:vAlign w:val="center"/>
          </w:tcPr>
          <w:p w14:paraId="38B94879"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6325" w:type="dxa"/>
            <w:vAlign w:val="center"/>
          </w:tcPr>
          <w:p w14:paraId="371E2AD7" w14:textId="77777777" w:rsidR="002B0FAD" w:rsidRPr="002B0FAD" w:rsidRDefault="002B0FAD" w:rsidP="002B0FAD">
            <w:pPr>
              <w:widowControl/>
              <w:adjustRightInd/>
              <w:spacing w:line="240" w:lineRule="auto"/>
              <w:rPr>
                <w:rFonts w:ascii="宋体" w:hAnsi="宋体" w:cs="宋体"/>
                <w:kern w:val="0"/>
                <w:sz w:val="18"/>
                <w:szCs w:val="18"/>
              </w:rPr>
            </w:pPr>
            <w:r w:rsidRPr="002B0FAD">
              <w:rPr>
                <w:rFonts w:ascii="宋体" w:hAnsi="宋体" w:cs="宋体" w:hint="eastAsia"/>
                <w:kern w:val="0"/>
                <w:sz w:val="18"/>
                <w:szCs w:val="18"/>
              </w:rPr>
              <w:t>陈列面积5分：柜台陈列面积达5㎡以上得4分，4-5㎡以上得3分，3-4㎡以上得2分，低于3㎡不得分。</w:t>
            </w:r>
          </w:p>
          <w:p w14:paraId="1B5E4EA1" w14:textId="77777777" w:rsidR="002B0FAD" w:rsidRPr="002B0FAD" w:rsidRDefault="002B0FAD" w:rsidP="002B0FAD">
            <w:pPr>
              <w:widowControl/>
              <w:adjustRightInd/>
              <w:spacing w:line="240" w:lineRule="auto"/>
              <w:rPr>
                <w:rFonts w:ascii="宋体" w:hAnsi="宋体" w:cs="宋体"/>
                <w:kern w:val="0"/>
                <w:sz w:val="18"/>
                <w:szCs w:val="18"/>
              </w:rPr>
            </w:pPr>
            <w:r w:rsidRPr="002B0FAD">
              <w:rPr>
                <w:rFonts w:ascii="宋体" w:hAnsi="宋体" w:cs="宋体" w:hint="eastAsia"/>
                <w:kern w:val="0"/>
                <w:sz w:val="18"/>
                <w:szCs w:val="18"/>
              </w:rPr>
              <w:t>展示柜陈列面积达2㎡以上得1分。</w:t>
            </w:r>
          </w:p>
          <w:p w14:paraId="0BFB25C6" w14:textId="77777777" w:rsidR="002B0FAD" w:rsidRPr="002B0FAD" w:rsidRDefault="002B0FAD" w:rsidP="002B0FAD">
            <w:pPr>
              <w:widowControl/>
              <w:adjustRightInd/>
              <w:spacing w:line="240" w:lineRule="auto"/>
              <w:rPr>
                <w:rFonts w:ascii="宋体" w:hAnsi="宋体" w:cs="宋体"/>
                <w:kern w:val="0"/>
                <w:sz w:val="18"/>
                <w:szCs w:val="18"/>
              </w:rPr>
            </w:pPr>
            <w:r w:rsidRPr="002B0FAD">
              <w:rPr>
                <w:rFonts w:ascii="宋体" w:hAnsi="宋体" w:cs="宋体" w:hint="eastAsia"/>
                <w:kern w:val="0"/>
                <w:sz w:val="18"/>
                <w:szCs w:val="18"/>
              </w:rPr>
              <w:t>前柜背柜设施5分：有两组前柜背柜的得3分，有一组前柜背柜的得2分，有三组及以上的前柜背柜的得5分。</w:t>
            </w:r>
          </w:p>
        </w:tc>
      </w:tr>
      <w:tr w:rsidR="002B0FAD" w:rsidRPr="002B0FAD" w14:paraId="769003F9" w14:textId="77777777" w:rsidTr="0041584A">
        <w:trPr>
          <w:trHeight w:val="482"/>
        </w:trPr>
        <w:tc>
          <w:tcPr>
            <w:tcW w:w="743" w:type="dxa"/>
            <w:vMerge/>
            <w:vAlign w:val="center"/>
          </w:tcPr>
          <w:p w14:paraId="2EE5B0EF"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744" w:type="dxa"/>
            <w:vMerge/>
            <w:vAlign w:val="center"/>
          </w:tcPr>
          <w:p w14:paraId="3CC17A12"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1034" w:type="dxa"/>
            <w:vMerge/>
            <w:vAlign w:val="center"/>
          </w:tcPr>
          <w:p w14:paraId="6574D5AF"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668" w:type="dxa"/>
            <w:vMerge/>
            <w:vAlign w:val="center"/>
          </w:tcPr>
          <w:p w14:paraId="4E368FE9"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6325" w:type="dxa"/>
            <w:vAlign w:val="center"/>
          </w:tcPr>
          <w:p w14:paraId="1E3BC8B8" w14:textId="77777777" w:rsidR="002B0FAD" w:rsidRPr="002B0FAD" w:rsidRDefault="002B0FAD" w:rsidP="002B0FAD">
            <w:pPr>
              <w:widowControl/>
              <w:adjustRightInd/>
              <w:spacing w:line="240" w:lineRule="auto"/>
              <w:rPr>
                <w:rFonts w:ascii="宋体" w:hAnsi="宋体" w:cs="宋体"/>
                <w:kern w:val="0"/>
                <w:sz w:val="18"/>
                <w:szCs w:val="18"/>
              </w:rPr>
            </w:pPr>
            <w:r w:rsidRPr="002B0FAD">
              <w:rPr>
                <w:rFonts w:ascii="宋体" w:hAnsi="宋体" w:cs="宋体" w:hint="eastAsia"/>
                <w:kern w:val="0"/>
                <w:sz w:val="18"/>
                <w:szCs w:val="18"/>
              </w:rPr>
              <w:t>卷烟出样4分：评价期内从公司购进的所有卷烟品牌规格拆零上柜率达90%以上,每少1个扣0.5分，至4分止；零包摆放空盒或陈列区域市场2年内未购销卷烟品牌（规格）的，扣2分；重点培育品牌及新品拆零上柜率100%且陈列位置突出，未突出陈列的扣2分，每少一个重点品牌扣0.5分。</w:t>
            </w:r>
          </w:p>
        </w:tc>
      </w:tr>
      <w:tr w:rsidR="002B0FAD" w:rsidRPr="002B0FAD" w14:paraId="532BB242" w14:textId="77777777" w:rsidTr="0041584A">
        <w:trPr>
          <w:trHeight w:val="482"/>
        </w:trPr>
        <w:tc>
          <w:tcPr>
            <w:tcW w:w="743" w:type="dxa"/>
            <w:vMerge/>
            <w:vAlign w:val="center"/>
          </w:tcPr>
          <w:p w14:paraId="0DF54C17"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744" w:type="dxa"/>
            <w:vMerge/>
            <w:vAlign w:val="center"/>
          </w:tcPr>
          <w:p w14:paraId="1674BFBC"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1034" w:type="dxa"/>
            <w:vMerge/>
            <w:vAlign w:val="center"/>
          </w:tcPr>
          <w:p w14:paraId="17EC5DAD"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668" w:type="dxa"/>
            <w:vMerge/>
            <w:vAlign w:val="center"/>
          </w:tcPr>
          <w:p w14:paraId="61D2692C"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6325" w:type="dxa"/>
            <w:vAlign w:val="center"/>
          </w:tcPr>
          <w:p w14:paraId="6019A715" w14:textId="77777777" w:rsidR="002B0FAD" w:rsidRPr="002B0FAD" w:rsidRDefault="002B0FAD" w:rsidP="002B0FAD">
            <w:pPr>
              <w:widowControl/>
              <w:adjustRightInd/>
              <w:spacing w:line="240" w:lineRule="auto"/>
              <w:rPr>
                <w:rFonts w:ascii="宋体" w:hAnsi="宋体" w:cs="宋体"/>
                <w:kern w:val="0"/>
                <w:sz w:val="18"/>
                <w:szCs w:val="18"/>
              </w:rPr>
            </w:pPr>
            <w:r w:rsidRPr="002B0FAD">
              <w:rPr>
                <w:rFonts w:ascii="宋体" w:hAnsi="宋体" w:cs="宋体" w:hint="eastAsia"/>
                <w:kern w:val="0"/>
                <w:sz w:val="18"/>
                <w:szCs w:val="18"/>
              </w:rPr>
              <w:t>卷烟陈列4分：零包陈列整齐、有序，且按3-6包陈列，效果突出，且符合一定规则，3包陈列得1分，6包陈列得2分；条包陈列在背柜，突出陈列重点培育品牌得2分，不整齐美观或没有条包陈列不得分。</w:t>
            </w:r>
          </w:p>
        </w:tc>
      </w:tr>
      <w:tr w:rsidR="002B0FAD" w:rsidRPr="002B0FAD" w14:paraId="765E3E06" w14:textId="77777777" w:rsidTr="0041584A">
        <w:trPr>
          <w:trHeight w:val="482"/>
        </w:trPr>
        <w:tc>
          <w:tcPr>
            <w:tcW w:w="743" w:type="dxa"/>
            <w:vMerge w:val="restart"/>
            <w:vAlign w:val="center"/>
          </w:tcPr>
          <w:p w14:paraId="4E6281D1"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卷烟经营</w:t>
            </w:r>
          </w:p>
        </w:tc>
        <w:tc>
          <w:tcPr>
            <w:tcW w:w="744" w:type="dxa"/>
            <w:vMerge w:val="restart"/>
            <w:vAlign w:val="center"/>
          </w:tcPr>
          <w:p w14:paraId="341B01B9"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20分</w:t>
            </w:r>
          </w:p>
        </w:tc>
        <w:tc>
          <w:tcPr>
            <w:tcW w:w="1034" w:type="dxa"/>
          </w:tcPr>
          <w:p w14:paraId="0B1DE509"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卷烟销售能力</w:t>
            </w:r>
          </w:p>
        </w:tc>
        <w:tc>
          <w:tcPr>
            <w:tcW w:w="668" w:type="dxa"/>
          </w:tcPr>
          <w:p w14:paraId="14E8410C"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5分</w:t>
            </w:r>
          </w:p>
        </w:tc>
        <w:tc>
          <w:tcPr>
            <w:tcW w:w="6325" w:type="dxa"/>
            <w:vAlign w:val="center"/>
          </w:tcPr>
          <w:p w14:paraId="2D14145F" w14:textId="77777777" w:rsidR="002B0FAD" w:rsidRPr="002B0FAD" w:rsidRDefault="002B0FAD" w:rsidP="002B0FAD">
            <w:pPr>
              <w:widowControl/>
              <w:adjustRightInd/>
              <w:spacing w:line="240" w:lineRule="auto"/>
              <w:rPr>
                <w:rFonts w:ascii="宋体" w:hAnsi="宋体" w:cs="宋体"/>
                <w:kern w:val="0"/>
                <w:sz w:val="18"/>
                <w:szCs w:val="18"/>
              </w:rPr>
            </w:pPr>
            <w:r w:rsidRPr="002B0FAD">
              <w:rPr>
                <w:rFonts w:ascii="宋体" w:hAnsi="宋体" w:cs="宋体" w:hint="eastAsia"/>
                <w:kern w:val="0"/>
                <w:sz w:val="18"/>
                <w:szCs w:val="18"/>
              </w:rPr>
              <w:t>该客户评价期内销量/同市场类型下、同评价业态下、同评价周期内最高客户销量*10。</w:t>
            </w:r>
          </w:p>
        </w:tc>
      </w:tr>
      <w:tr w:rsidR="002B0FAD" w:rsidRPr="002B0FAD" w14:paraId="509140A6" w14:textId="77777777" w:rsidTr="0041584A">
        <w:trPr>
          <w:trHeight w:val="90"/>
        </w:trPr>
        <w:tc>
          <w:tcPr>
            <w:tcW w:w="743" w:type="dxa"/>
            <w:vMerge/>
            <w:vAlign w:val="center"/>
          </w:tcPr>
          <w:p w14:paraId="187E7141"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744" w:type="dxa"/>
            <w:vMerge/>
            <w:vAlign w:val="center"/>
          </w:tcPr>
          <w:p w14:paraId="45CB94DE"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1034" w:type="dxa"/>
          </w:tcPr>
          <w:p w14:paraId="2E1AE2B7"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销额占比</w:t>
            </w:r>
          </w:p>
        </w:tc>
        <w:tc>
          <w:tcPr>
            <w:tcW w:w="668" w:type="dxa"/>
          </w:tcPr>
          <w:p w14:paraId="587846B1"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5分</w:t>
            </w:r>
          </w:p>
        </w:tc>
        <w:tc>
          <w:tcPr>
            <w:tcW w:w="6325" w:type="dxa"/>
            <w:vAlign w:val="center"/>
          </w:tcPr>
          <w:p w14:paraId="193CE7B1" w14:textId="77777777" w:rsidR="002B0FAD" w:rsidRPr="002B0FAD" w:rsidRDefault="002B0FAD" w:rsidP="002B0FAD">
            <w:pPr>
              <w:widowControl/>
              <w:adjustRightInd/>
              <w:spacing w:line="240" w:lineRule="auto"/>
              <w:rPr>
                <w:rFonts w:ascii="宋体" w:hAnsi="宋体" w:cs="宋体"/>
                <w:spacing w:val="-6"/>
                <w:kern w:val="0"/>
                <w:sz w:val="18"/>
                <w:szCs w:val="18"/>
              </w:rPr>
            </w:pPr>
            <w:r w:rsidRPr="002B0FAD">
              <w:rPr>
                <w:rFonts w:ascii="宋体" w:hAnsi="宋体" w:cs="宋体" w:hint="eastAsia"/>
                <w:spacing w:val="-6"/>
                <w:kern w:val="0"/>
                <w:sz w:val="18"/>
                <w:szCs w:val="18"/>
              </w:rPr>
              <w:t>卷烟销售收入占到快速消费品零售总收入一半以上得满分，不符合要求不得分。</w:t>
            </w:r>
          </w:p>
        </w:tc>
      </w:tr>
      <w:tr w:rsidR="002B0FAD" w:rsidRPr="002B0FAD" w14:paraId="04B7D958" w14:textId="77777777" w:rsidTr="0041584A">
        <w:trPr>
          <w:trHeight w:val="482"/>
        </w:trPr>
        <w:tc>
          <w:tcPr>
            <w:tcW w:w="743" w:type="dxa"/>
            <w:vMerge/>
            <w:vAlign w:val="center"/>
          </w:tcPr>
          <w:p w14:paraId="6F6A07DA"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744" w:type="dxa"/>
            <w:vMerge/>
            <w:vAlign w:val="center"/>
          </w:tcPr>
          <w:p w14:paraId="51BC3772"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1034" w:type="dxa"/>
          </w:tcPr>
          <w:p w14:paraId="3CA7F6FE"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品牌宽度</w:t>
            </w:r>
          </w:p>
        </w:tc>
        <w:tc>
          <w:tcPr>
            <w:tcW w:w="668" w:type="dxa"/>
          </w:tcPr>
          <w:p w14:paraId="12BB3B4E"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5分</w:t>
            </w:r>
          </w:p>
        </w:tc>
        <w:tc>
          <w:tcPr>
            <w:tcW w:w="6325" w:type="dxa"/>
            <w:vAlign w:val="center"/>
          </w:tcPr>
          <w:p w14:paraId="33DEC853" w14:textId="77777777" w:rsidR="002B0FAD" w:rsidRPr="002B0FAD" w:rsidRDefault="002B0FAD" w:rsidP="002B0FAD">
            <w:pPr>
              <w:widowControl/>
              <w:adjustRightInd/>
              <w:spacing w:line="240" w:lineRule="auto"/>
              <w:rPr>
                <w:rFonts w:ascii="宋体" w:hAnsi="宋体" w:cs="宋体"/>
                <w:kern w:val="0"/>
                <w:sz w:val="18"/>
                <w:szCs w:val="18"/>
              </w:rPr>
            </w:pPr>
            <w:r w:rsidRPr="002B0FAD">
              <w:rPr>
                <w:rFonts w:ascii="宋体" w:hAnsi="宋体" w:cs="宋体" w:hint="eastAsia"/>
                <w:kern w:val="0"/>
                <w:sz w:val="18"/>
                <w:szCs w:val="18"/>
              </w:rPr>
              <w:t>品牌宽度=评价期内购进品牌规格数/商业公司提供品牌规格数*5。</w:t>
            </w:r>
          </w:p>
        </w:tc>
      </w:tr>
      <w:tr w:rsidR="002B0FAD" w:rsidRPr="002B0FAD" w14:paraId="09B3173D" w14:textId="77777777" w:rsidTr="0041584A">
        <w:trPr>
          <w:trHeight w:val="482"/>
        </w:trPr>
        <w:tc>
          <w:tcPr>
            <w:tcW w:w="743" w:type="dxa"/>
            <w:vMerge/>
            <w:vAlign w:val="center"/>
          </w:tcPr>
          <w:p w14:paraId="1C19B97F"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744" w:type="dxa"/>
            <w:vMerge/>
            <w:vAlign w:val="center"/>
          </w:tcPr>
          <w:p w14:paraId="21EDFD47"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1034" w:type="dxa"/>
          </w:tcPr>
          <w:p w14:paraId="421A52DA"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重点培育品牌</w:t>
            </w:r>
          </w:p>
        </w:tc>
        <w:tc>
          <w:tcPr>
            <w:tcW w:w="668" w:type="dxa"/>
          </w:tcPr>
          <w:p w14:paraId="06E948AB"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5分</w:t>
            </w:r>
          </w:p>
        </w:tc>
        <w:tc>
          <w:tcPr>
            <w:tcW w:w="6325" w:type="dxa"/>
            <w:vAlign w:val="center"/>
          </w:tcPr>
          <w:p w14:paraId="3E9588EF" w14:textId="77777777" w:rsidR="002B0FAD" w:rsidRPr="002B0FAD" w:rsidRDefault="002B0FAD" w:rsidP="002B0FAD">
            <w:pPr>
              <w:widowControl/>
              <w:adjustRightInd/>
              <w:spacing w:line="240" w:lineRule="auto"/>
              <w:rPr>
                <w:rFonts w:ascii="宋体" w:hAnsi="宋体" w:cs="宋体"/>
                <w:kern w:val="0"/>
                <w:sz w:val="18"/>
                <w:szCs w:val="18"/>
              </w:rPr>
            </w:pPr>
            <w:r w:rsidRPr="002B0FAD">
              <w:rPr>
                <w:rFonts w:ascii="宋体" w:hAnsi="宋体" w:cs="宋体" w:hint="eastAsia"/>
                <w:kern w:val="0"/>
                <w:sz w:val="18"/>
                <w:szCs w:val="18"/>
              </w:rPr>
              <w:t>重点品牌进货量同比增长率与公司重点品牌销量同比增长率进行比较，超出或持平的，得5分，每低1%扣0.5分,扣完为止。</w:t>
            </w:r>
          </w:p>
        </w:tc>
      </w:tr>
      <w:tr w:rsidR="002B0FAD" w:rsidRPr="002B0FAD" w14:paraId="1BBDC446" w14:textId="77777777" w:rsidTr="0041584A">
        <w:trPr>
          <w:trHeight w:val="482"/>
        </w:trPr>
        <w:tc>
          <w:tcPr>
            <w:tcW w:w="743" w:type="dxa"/>
            <w:vMerge w:val="restart"/>
            <w:vAlign w:val="center"/>
          </w:tcPr>
          <w:p w14:paraId="368F2D8B"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lastRenderedPageBreak/>
              <w:t>配合程度</w:t>
            </w:r>
          </w:p>
        </w:tc>
        <w:tc>
          <w:tcPr>
            <w:tcW w:w="744" w:type="dxa"/>
            <w:vMerge w:val="restart"/>
            <w:vAlign w:val="center"/>
          </w:tcPr>
          <w:p w14:paraId="2DD2F1AF"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40分</w:t>
            </w:r>
          </w:p>
        </w:tc>
        <w:tc>
          <w:tcPr>
            <w:tcW w:w="1034" w:type="dxa"/>
            <w:vMerge w:val="restart"/>
            <w:vAlign w:val="center"/>
          </w:tcPr>
          <w:p w14:paraId="108E854B"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价格管理</w:t>
            </w:r>
          </w:p>
        </w:tc>
        <w:tc>
          <w:tcPr>
            <w:tcW w:w="668" w:type="dxa"/>
            <w:vMerge w:val="restart"/>
          </w:tcPr>
          <w:p w14:paraId="469C42FF"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10分</w:t>
            </w:r>
          </w:p>
        </w:tc>
        <w:tc>
          <w:tcPr>
            <w:tcW w:w="6325" w:type="dxa"/>
            <w:vAlign w:val="center"/>
          </w:tcPr>
          <w:p w14:paraId="73C305AD" w14:textId="77777777" w:rsidR="002B0FAD" w:rsidRPr="002B0FAD" w:rsidRDefault="002B0FAD" w:rsidP="002B0FAD">
            <w:pPr>
              <w:widowControl/>
              <w:adjustRightInd/>
              <w:spacing w:line="240" w:lineRule="auto"/>
              <w:rPr>
                <w:rFonts w:ascii="宋体" w:hAnsi="宋体" w:cs="宋体"/>
                <w:kern w:val="0"/>
                <w:sz w:val="18"/>
                <w:szCs w:val="18"/>
              </w:rPr>
            </w:pPr>
            <w:r w:rsidRPr="002B0FAD">
              <w:rPr>
                <w:rFonts w:ascii="宋体" w:hAnsi="宋体" w:cs="宋体" w:hint="eastAsia"/>
                <w:kern w:val="0"/>
                <w:sz w:val="18"/>
                <w:szCs w:val="18"/>
              </w:rPr>
              <w:t>明码标价5分：严格执行明码标价管理规定，不得出现错标、少标现象，标价率100%、正确率100%。每少1个或错1个价格标签扣1分,扣完为止。</w:t>
            </w:r>
          </w:p>
        </w:tc>
      </w:tr>
      <w:tr w:rsidR="002B0FAD" w:rsidRPr="002B0FAD" w14:paraId="1EC4C65D" w14:textId="77777777" w:rsidTr="0041584A">
        <w:trPr>
          <w:trHeight w:val="482"/>
        </w:trPr>
        <w:tc>
          <w:tcPr>
            <w:tcW w:w="743" w:type="dxa"/>
            <w:vMerge/>
            <w:vAlign w:val="center"/>
          </w:tcPr>
          <w:p w14:paraId="5A1F5FCF"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744" w:type="dxa"/>
            <w:vMerge/>
            <w:vAlign w:val="center"/>
          </w:tcPr>
          <w:p w14:paraId="00AB72C0"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1034" w:type="dxa"/>
            <w:vMerge/>
            <w:vAlign w:val="center"/>
          </w:tcPr>
          <w:p w14:paraId="4C5DEE77"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668" w:type="dxa"/>
            <w:vMerge/>
            <w:vAlign w:val="center"/>
          </w:tcPr>
          <w:p w14:paraId="4A922658"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6325" w:type="dxa"/>
            <w:vAlign w:val="center"/>
          </w:tcPr>
          <w:p w14:paraId="63D5DE79" w14:textId="77777777" w:rsidR="002B0FAD" w:rsidRPr="002B0FAD" w:rsidRDefault="002B0FAD" w:rsidP="002B0FAD">
            <w:pPr>
              <w:widowControl/>
              <w:adjustRightInd/>
              <w:spacing w:line="240" w:lineRule="auto"/>
              <w:rPr>
                <w:rFonts w:ascii="宋体" w:hAnsi="宋体" w:cs="宋体"/>
                <w:kern w:val="0"/>
                <w:sz w:val="18"/>
                <w:szCs w:val="18"/>
              </w:rPr>
            </w:pPr>
            <w:r w:rsidRPr="002B0FAD">
              <w:rPr>
                <w:rFonts w:ascii="宋体" w:hAnsi="宋体" w:cs="宋体" w:hint="eastAsia"/>
                <w:kern w:val="0"/>
                <w:sz w:val="18"/>
                <w:szCs w:val="18"/>
              </w:rPr>
              <w:t>实行明码实价5分：经查实有扰乱卷烟价格及经营秩序的行为不得分。</w:t>
            </w:r>
          </w:p>
        </w:tc>
      </w:tr>
      <w:tr w:rsidR="002B0FAD" w:rsidRPr="002B0FAD" w14:paraId="325330BF" w14:textId="77777777" w:rsidTr="0041584A">
        <w:trPr>
          <w:trHeight w:val="482"/>
        </w:trPr>
        <w:tc>
          <w:tcPr>
            <w:tcW w:w="743" w:type="dxa"/>
            <w:vMerge/>
            <w:vAlign w:val="center"/>
          </w:tcPr>
          <w:p w14:paraId="7DFAA1AB"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744" w:type="dxa"/>
            <w:vMerge/>
            <w:vAlign w:val="center"/>
          </w:tcPr>
          <w:p w14:paraId="13190CB1"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1034" w:type="dxa"/>
            <w:vAlign w:val="center"/>
          </w:tcPr>
          <w:p w14:paraId="4308A79C"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软件应用</w:t>
            </w:r>
          </w:p>
        </w:tc>
        <w:tc>
          <w:tcPr>
            <w:tcW w:w="668" w:type="dxa"/>
            <w:vAlign w:val="center"/>
          </w:tcPr>
          <w:p w14:paraId="3E12E630"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10分</w:t>
            </w:r>
          </w:p>
        </w:tc>
        <w:tc>
          <w:tcPr>
            <w:tcW w:w="6325" w:type="dxa"/>
            <w:vAlign w:val="center"/>
          </w:tcPr>
          <w:p w14:paraId="76158318" w14:textId="77777777" w:rsidR="002B0FAD" w:rsidRPr="002B0FAD" w:rsidRDefault="002B0FAD" w:rsidP="002B0FAD">
            <w:pPr>
              <w:widowControl/>
              <w:adjustRightInd/>
              <w:spacing w:line="240" w:lineRule="auto"/>
              <w:rPr>
                <w:rFonts w:ascii="宋体" w:hAnsi="宋体" w:cs="宋体"/>
                <w:kern w:val="0"/>
                <w:sz w:val="18"/>
                <w:szCs w:val="18"/>
              </w:rPr>
            </w:pPr>
            <w:r w:rsidRPr="002B0FAD">
              <w:rPr>
                <w:rFonts w:ascii="宋体" w:hAnsi="宋体" w:cs="宋体" w:hint="eastAsia"/>
                <w:kern w:val="0"/>
                <w:sz w:val="18"/>
                <w:szCs w:val="18"/>
              </w:rPr>
              <w:t>进行全商品扫码、真实扫码、账实相符的得5分，否则不得分。</w:t>
            </w:r>
            <w:r w:rsidRPr="002B0FAD">
              <w:rPr>
                <w:rFonts w:ascii="宋体" w:hAnsi="宋体" w:cs="宋体" w:hint="eastAsia"/>
                <w:spacing w:val="-6"/>
                <w:kern w:val="0"/>
                <w:sz w:val="18"/>
                <w:szCs w:val="18"/>
              </w:rPr>
              <w:t>建立并自觉使用终端管理信息系统得3分，不符合要求不得分。能熟练操作相关电脑设备及软件的得2分，能操作但熟练度不高得1分，不会操作不得分。</w:t>
            </w:r>
          </w:p>
        </w:tc>
      </w:tr>
      <w:tr w:rsidR="002B0FAD" w:rsidRPr="002B0FAD" w14:paraId="7D2F3DCD" w14:textId="77777777" w:rsidTr="0041584A">
        <w:trPr>
          <w:trHeight w:val="482"/>
        </w:trPr>
        <w:tc>
          <w:tcPr>
            <w:tcW w:w="743" w:type="dxa"/>
            <w:vMerge/>
            <w:vAlign w:val="center"/>
          </w:tcPr>
          <w:p w14:paraId="3C81E122"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744" w:type="dxa"/>
            <w:vMerge/>
            <w:vAlign w:val="center"/>
          </w:tcPr>
          <w:p w14:paraId="5DA6B5B5"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1034" w:type="dxa"/>
            <w:vMerge w:val="restart"/>
            <w:vAlign w:val="center"/>
          </w:tcPr>
          <w:p w14:paraId="5F95D138"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在线支付</w:t>
            </w:r>
          </w:p>
        </w:tc>
        <w:tc>
          <w:tcPr>
            <w:tcW w:w="668" w:type="dxa"/>
            <w:vMerge w:val="restart"/>
            <w:vAlign w:val="center"/>
          </w:tcPr>
          <w:p w14:paraId="118843D6"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10分</w:t>
            </w:r>
          </w:p>
        </w:tc>
        <w:tc>
          <w:tcPr>
            <w:tcW w:w="6325" w:type="dxa"/>
            <w:vAlign w:val="center"/>
          </w:tcPr>
          <w:p w14:paraId="339F3133" w14:textId="77777777" w:rsidR="002B0FAD" w:rsidRPr="002B0FAD" w:rsidRDefault="002B0FAD" w:rsidP="002B0FAD">
            <w:pPr>
              <w:widowControl/>
              <w:adjustRightInd/>
              <w:spacing w:line="240" w:lineRule="auto"/>
              <w:jc w:val="left"/>
              <w:rPr>
                <w:rFonts w:ascii="宋体" w:hAnsi="宋体" w:cs="宋体"/>
                <w:kern w:val="0"/>
                <w:sz w:val="18"/>
                <w:szCs w:val="18"/>
              </w:rPr>
            </w:pPr>
            <w:r w:rsidRPr="002B0FAD">
              <w:rPr>
                <w:rFonts w:ascii="宋体" w:hAnsi="宋体" w:cs="宋体" w:hint="eastAsia"/>
                <w:spacing w:val="-6"/>
                <w:kern w:val="0"/>
                <w:sz w:val="18"/>
                <w:szCs w:val="18"/>
              </w:rPr>
              <w:t>四星、五星终端：季度在线支付笔数占比达到50%（含）以上，得10分；占比达到45%（含）以上不足50%，得8分；占比达到40%（含）以上不足45%，得6分；占比40%以下不得分</w:t>
            </w:r>
          </w:p>
        </w:tc>
      </w:tr>
      <w:tr w:rsidR="002B0FAD" w:rsidRPr="002B0FAD" w14:paraId="637B9FB5" w14:textId="77777777" w:rsidTr="0041584A">
        <w:trPr>
          <w:trHeight w:val="482"/>
        </w:trPr>
        <w:tc>
          <w:tcPr>
            <w:tcW w:w="743" w:type="dxa"/>
            <w:vMerge/>
            <w:vAlign w:val="center"/>
          </w:tcPr>
          <w:p w14:paraId="1862DE3B"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744" w:type="dxa"/>
            <w:vMerge/>
            <w:vAlign w:val="center"/>
          </w:tcPr>
          <w:p w14:paraId="23F4418C"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1034" w:type="dxa"/>
            <w:vMerge/>
            <w:vAlign w:val="center"/>
          </w:tcPr>
          <w:p w14:paraId="6C834F9B" w14:textId="77777777" w:rsidR="002B0FAD" w:rsidRPr="002B0FAD" w:rsidRDefault="002B0FAD" w:rsidP="002B0FAD">
            <w:pPr>
              <w:widowControl/>
              <w:adjustRightInd/>
              <w:spacing w:line="240" w:lineRule="auto"/>
              <w:jc w:val="center"/>
              <w:rPr>
                <w:rFonts w:ascii="宋体" w:hAnsi="宋体" w:cs="宋体"/>
                <w:kern w:val="0"/>
                <w:sz w:val="18"/>
                <w:szCs w:val="18"/>
              </w:rPr>
            </w:pPr>
          </w:p>
        </w:tc>
        <w:tc>
          <w:tcPr>
            <w:tcW w:w="668" w:type="dxa"/>
            <w:vMerge/>
            <w:vAlign w:val="center"/>
          </w:tcPr>
          <w:p w14:paraId="0491CC8C" w14:textId="77777777" w:rsidR="002B0FAD" w:rsidRPr="002B0FAD" w:rsidRDefault="002B0FAD" w:rsidP="002B0FAD">
            <w:pPr>
              <w:widowControl/>
              <w:adjustRightInd/>
              <w:spacing w:line="240" w:lineRule="auto"/>
              <w:jc w:val="center"/>
              <w:rPr>
                <w:rFonts w:ascii="宋体" w:hAnsi="宋体" w:cs="宋体"/>
                <w:kern w:val="0"/>
                <w:sz w:val="18"/>
                <w:szCs w:val="18"/>
              </w:rPr>
            </w:pPr>
          </w:p>
        </w:tc>
        <w:tc>
          <w:tcPr>
            <w:tcW w:w="6325" w:type="dxa"/>
            <w:vAlign w:val="center"/>
          </w:tcPr>
          <w:p w14:paraId="6860C53D" w14:textId="77777777" w:rsidR="002B0FAD" w:rsidRPr="002B0FAD" w:rsidRDefault="002B0FAD" w:rsidP="002B0FAD">
            <w:pPr>
              <w:widowControl/>
              <w:adjustRightInd/>
              <w:spacing w:line="240" w:lineRule="auto"/>
              <w:jc w:val="left"/>
              <w:rPr>
                <w:rFonts w:ascii="宋体" w:hAnsi="宋体" w:cs="宋体"/>
                <w:kern w:val="0"/>
                <w:sz w:val="18"/>
                <w:szCs w:val="18"/>
              </w:rPr>
            </w:pPr>
            <w:r w:rsidRPr="002B0FAD">
              <w:rPr>
                <w:rFonts w:ascii="宋体" w:hAnsi="宋体" w:cs="宋体" w:hint="eastAsia"/>
                <w:spacing w:val="-6"/>
                <w:kern w:val="0"/>
                <w:sz w:val="18"/>
                <w:szCs w:val="18"/>
              </w:rPr>
              <w:t>三星终端：季度在线支付笔数占比达到45%（含）以上，得10分；占比达到40%（含）以上不足45%，得8分；占比达到35%（含）以上不足40%，得6分；占比35%以下不得分</w:t>
            </w:r>
          </w:p>
        </w:tc>
      </w:tr>
      <w:tr w:rsidR="002B0FAD" w:rsidRPr="002B0FAD" w14:paraId="492761B0" w14:textId="77777777" w:rsidTr="0041584A">
        <w:trPr>
          <w:trHeight w:val="233"/>
        </w:trPr>
        <w:tc>
          <w:tcPr>
            <w:tcW w:w="743" w:type="dxa"/>
            <w:vMerge/>
            <w:vAlign w:val="center"/>
          </w:tcPr>
          <w:p w14:paraId="18AAC7D6"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744" w:type="dxa"/>
            <w:vMerge/>
            <w:vAlign w:val="center"/>
          </w:tcPr>
          <w:p w14:paraId="6AC1117D"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1034" w:type="dxa"/>
            <w:vMerge/>
            <w:vAlign w:val="center"/>
          </w:tcPr>
          <w:p w14:paraId="0BC8E3D2" w14:textId="77777777" w:rsidR="002B0FAD" w:rsidRPr="002B0FAD" w:rsidRDefault="002B0FAD" w:rsidP="002B0FAD">
            <w:pPr>
              <w:widowControl/>
              <w:adjustRightInd/>
              <w:spacing w:line="240" w:lineRule="auto"/>
              <w:jc w:val="center"/>
              <w:rPr>
                <w:rFonts w:ascii="宋体" w:hAnsi="宋体" w:cs="宋体"/>
                <w:kern w:val="0"/>
                <w:sz w:val="18"/>
                <w:szCs w:val="18"/>
              </w:rPr>
            </w:pPr>
          </w:p>
        </w:tc>
        <w:tc>
          <w:tcPr>
            <w:tcW w:w="668" w:type="dxa"/>
            <w:vMerge/>
            <w:vAlign w:val="center"/>
          </w:tcPr>
          <w:p w14:paraId="34D8A8FC" w14:textId="77777777" w:rsidR="002B0FAD" w:rsidRPr="002B0FAD" w:rsidRDefault="002B0FAD" w:rsidP="002B0FAD">
            <w:pPr>
              <w:widowControl/>
              <w:adjustRightInd/>
              <w:spacing w:line="240" w:lineRule="auto"/>
              <w:rPr>
                <w:rFonts w:ascii="宋体" w:hAnsi="宋体" w:cs="宋体"/>
                <w:color w:val="000000"/>
                <w:kern w:val="0"/>
                <w:sz w:val="18"/>
                <w:szCs w:val="18"/>
              </w:rPr>
            </w:pPr>
          </w:p>
        </w:tc>
        <w:tc>
          <w:tcPr>
            <w:tcW w:w="6325" w:type="dxa"/>
            <w:vAlign w:val="center"/>
          </w:tcPr>
          <w:p w14:paraId="76D7A023" w14:textId="77777777" w:rsidR="002B0FAD" w:rsidRPr="002B0FAD" w:rsidRDefault="002B0FAD" w:rsidP="002B0FAD">
            <w:pPr>
              <w:widowControl/>
              <w:adjustRightInd/>
              <w:spacing w:line="240" w:lineRule="auto"/>
              <w:jc w:val="left"/>
              <w:rPr>
                <w:rFonts w:ascii="宋体" w:hAnsi="宋体" w:cs="宋体"/>
                <w:kern w:val="0"/>
                <w:sz w:val="18"/>
                <w:szCs w:val="18"/>
              </w:rPr>
            </w:pPr>
            <w:r w:rsidRPr="002B0FAD">
              <w:rPr>
                <w:rFonts w:ascii="宋体" w:hAnsi="宋体" w:cs="宋体" w:hint="eastAsia"/>
                <w:spacing w:val="-6"/>
                <w:kern w:val="0"/>
                <w:sz w:val="18"/>
                <w:szCs w:val="18"/>
              </w:rPr>
              <w:t>一星、二星终端：季度在线支付笔数占比达到40%（含）以上，得10分；占比达到35%（含）以上不足40%，得8分；占比达到30%（含）以上不足35%，得6分；占比30%以下不得分。</w:t>
            </w:r>
          </w:p>
        </w:tc>
      </w:tr>
      <w:tr w:rsidR="002B0FAD" w:rsidRPr="002B0FAD" w14:paraId="2BE102EA" w14:textId="77777777" w:rsidTr="0041584A">
        <w:trPr>
          <w:trHeight w:val="233"/>
        </w:trPr>
        <w:tc>
          <w:tcPr>
            <w:tcW w:w="743" w:type="dxa"/>
            <w:vMerge/>
            <w:vAlign w:val="center"/>
          </w:tcPr>
          <w:p w14:paraId="06DB8A43"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744" w:type="dxa"/>
            <w:vMerge/>
            <w:vAlign w:val="center"/>
          </w:tcPr>
          <w:p w14:paraId="2F53E057"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1034" w:type="dxa"/>
            <w:vAlign w:val="center"/>
          </w:tcPr>
          <w:p w14:paraId="3FD245B1"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会员体系</w:t>
            </w:r>
          </w:p>
        </w:tc>
        <w:tc>
          <w:tcPr>
            <w:tcW w:w="668" w:type="dxa"/>
            <w:vAlign w:val="center"/>
          </w:tcPr>
          <w:p w14:paraId="00C87A36" w14:textId="77777777" w:rsidR="002B0FAD" w:rsidRPr="002B0FAD" w:rsidRDefault="002B0FAD" w:rsidP="002B0FAD">
            <w:pPr>
              <w:widowControl/>
              <w:adjustRightInd/>
              <w:spacing w:line="240" w:lineRule="auto"/>
              <w:rPr>
                <w:rFonts w:ascii="宋体" w:hAnsi="宋体" w:cs="宋体"/>
                <w:color w:val="000000"/>
                <w:kern w:val="0"/>
                <w:sz w:val="18"/>
                <w:szCs w:val="18"/>
              </w:rPr>
            </w:pPr>
            <w:r w:rsidRPr="002B0FAD">
              <w:rPr>
                <w:rFonts w:ascii="宋体" w:hAnsi="宋体" w:cs="宋体" w:hint="eastAsia"/>
                <w:color w:val="000000"/>
                <w:kern w:val="0"/>
                <w:sz w:val="18"/>
                <w:szCs w:val="18"/>
              </w:rPr>
              <w:t>5分</w:t>
            </w:r>
          </w:p>
        </w:tc>
        <w:tc>
          <w:tcPr>
            <w:tcW w:w="6325" w:type="dxa"/>
            <w:vAlign w:val="center"/>
          </w:tcPr>
          <w:p w14:paraId="2605141A" w14:textId="77777777" w:rsidR="002B0FAD" w:rsidRPr="002B0FAD" w:rsidRDefault="002B0FAD" w:rsidP="002B0FAD">
            <w:pPr>
              <w:widowControl/>
              <w:adjustRightInd/>
              <w:spacing w:line="240" w:lineRule="auto"/>
              <w:rPr>
                <w:rFonts w:ascii="宋体" w:hAnsi="宋体" w:cs="宋体"/>
                <w:kern w:val="0"/>
                <w:sz w:val="18"/>
                <w:szCs w:val="18"/>
              </w:rPr>
            </w:pPr>
            <w:r w:rsidRPr="002B0FAD">
              <w:rPr>
                <w:rFonts w:ascii="宋体" w:hAnsi="宋体" w:cs="宋体" w:hint="eastAsia"/>
                <w:kern w:val="0"/>
                <w:sz w:val="18"/>
                <w:szCs w:val="18"/>
              </w:rPr>
              <w:t>建立稳定并运行的会员体系的得5分，否则不得分。</w:t>
            </w:r>
          </w:p>
        </w:tc>
      </w:tr>
      <w:tr w:rsidR="002B0FAD" w:rsidRPr="002B0FAD" w14:paraId="6BF42FEA" w14:textId="77777777" w:rsidTr="0041584A">
        <w:trPr>
          <w:trHeight w:val="233"/>
        </w:trPr>
        <w:tc>
          <w:tcPr>
            <w:tcW w:w="743" w:type="dxa"/>
            <w:vMerge/>
            <w:vAlign w:val="center"/>
          </w:tcPr>
          <w:p w14:paraId="72398556"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744" w:type="dxa"/>
            <w:vMerge/>
            <w:vAlign w:val="center"/>
          </w:tcPr>
          <w:p w14:paraId="23BD30E3" w14:textId="77777777" w:rsidR="002B0FAD" w:rsidRPr="002B0FAD" w:rsidRDefault="002B0FAD" w:rsidP="002B0FAD">
            <w:pPr>
              <w:widowControl/>
              <w:adjustRightInd/>
              <w:spacing w:line="240" w:lineRule="auto"/>
              <w:jc w:val="left"/>
              <w:rPr>
                <w:rFonts w:ascii="宋体" w:hAnsi="宋体" w:cs="宋体"/>
                <w:kern w:val="0"/>
                <w:sz w:val="18"/>
                <w:szCs w:val="18"/>
              </w:rPr>
            </w:pPr>
          </w:p>
        </w:tc>
        <w:tc>
          <w:tcPr>
            <w:tcW w:w="1034" w:type="dxa"/>
            <w:vAlign w:val="center"/>
          </w:tcPr>
          <w:p w14:paraId="2C094145" w14:textId="77777777" w:rsidR="002B0FAD" w:rsidRPr="002B0FAD" w:rsidRDefault="002B0FAD" w:rsidP="002B0FAD">
            <w:pPr>
              <w:widowControl/>
              <w:adjustRightInd/>
              <w:spacing w:line="240" w:lineRule="auto"/>
              <w:jc w:val="center"/>
              <w:rPr>
                <w:rFonts w:ascii="宋体" w:hAnsi="宋体" w:cs="宋体"/>
                <w:kern w:val="0"/>
                <w:sz w:val="18"/>
                <w:szCs w:val="18"/>
              </w:rPr>
            </w:pPr>
            <w:r w:rsidRPr="002B0FAD">
              <w:rPr>
                <w:rFonts w:ascii="宋体" w:hAnsi="宋体" w:cs="宋体" w:hint="eastAsia"/>
                <w:kern w:val="0"/>
                <w:sz w:val="18"/>
                <w:szCs w:val="18"/>
              </w:rPr>
              <w:t>服务功能</w:t>
            </w:r>
          </w:p>
        </w:tc>
        <w:tc>
          <w:tcPr>
            <w:tcW w:w="668" w:type="dxa"/>
            <w:vAlign w:val="center"/>
          </w:tcPr>
          <w:p w14:paraId="7A19AE82" w14:textId="77777777" w:rsidR="002B0FAD" w:rsidRPr="002B0FAD" w:rsidRDefault="002B0FAD" w:rsidP="002B0FAD">
            <w:pPr>
              <w:widowControl/>
              <w:adjustRightInd/>
              <w:spacing w:line="240" w:lineRule="auto"/>
              <w:rPr>
                <w:rFonts w:ascii="宋体" w:hAnsi="宋体" w:cs="宋体"/>
                <w:color w:val="000000"/>
                <w:kern w:val="0"/>
                <w:sz w:val="18"/>
                <w:szCs w:val="18"/>
              </w:rPr>
            </w:pPr>
            <w:r w:rsidRPr="002B0FAD">
              <w:rPr>
                <w:rFonts w:ascii="宋体" w:hAnsi="宋体" w:cs="宋体" w:hint="eastAsia"/>
                <w:color w:val="000000"/>
                <w:kern w:val="0"/>
                <w:sz w:val="18"/>
                <w:szCs w:val="18"/>
              </w:rPr>
              <w:t>5分</w:t>
            </w:r>
          </w:p>
        </w:tc>
        <w:tc>
          <w:tcPr>
            <w:tcW w:w="6325" w:type="dxa"/>
            <w:vAlign w:val="center"/>
          </w:tcPr>
          <w:p w14:paraId="4648A524" w14:textId="77777777" w:rsidR="002B0FAD" w:rsidRPr="002B0FAD" w:rsidRDefault="002B0FAD" w:rsidP="002B0FAD">
            <w:pPr>
              <w:widowControl/>
              <w:adjustRightInd/>
              <w:spacing w:line="240" w:lineRule="auto"/>
              <w:rPr>
                <w:rFonts w:ascii="宋体" w:hAnsi="宋体" w:cs="宋体"/>
                <w:kern w:val="0"/>
                <w:sz w:val="18"/>
                <w:szCs w:val="18"/>
              </w:rPr>
            </w:pPr>
            <w:r w:rsidRPr="002B0FAD">
              <w:rPr>
                <w:rFonts w:ascii="宋体" w:hAnsi="宋体" w:cs="宋体" w:hint="eastAsia"/>
                <w:kern w:val="0"/>
                <w:sz w:val="18"/>
                <w:szCs w:val="18"/>
              </w:rPr>
              <w:t>设有便民服务区、乡村振兴区、特色体验区等功能区域的任意一个得1分，最高得5分，否则不得分。</w:t>
            </w:r>
          </w:p>
        </w:tc>
      </w:tr>
      <w:tr w:rsidR="002B0FAD" w:rsidRPr="002B0FAD" w14:paraId="3A1882EF" w14:textId="77777777" w:rsidTr="0041584A">
        <w:trPr>
          <w:trHeight w:val="482"/>
        </w:trPr>
        <w:tc>
          <w:tcPr>
            <w:tcW w:w="743" w:type="dxa"/>
            <w:vAlign w:val="center"/>
          </w:tcPr>
          <w:p w14:paraId="11DF1C0C" w14:textId="77777777" w:rsidR="002B0FAD" w:rsidRPr="002B0FAD" w:rsidRDefault="002B0FAD" w:rsidP="002B0FAD">
            <w:pPr>
              <w:widowControl/>
              <w:adjustRightInd/>
              <w:spacing w:line="240" w:lineRule="auto"/>
              <w:jc w:val="center"/>
              <w:rPr>
                <w:rFonts w:ascii="宋体" w:hAnsi="宋体" w:cs="宋体"/>
                <w:color w:val="000000"/>
                <w:kern w:val="0"/>
                <w:sz w:val="18"/>
                <w:szCs w:val="18"/>
              </w:rPr>
            </w:pPr>
            <w:r w:rsidRPr="002B0FAD">
              <w:rPr>
                <w:rFonts w:ascii="宋体" w:hAnsi="宋体" w:cs="宋体" w:hint="eastAsia"/>
                <w:color w:val="000000"/>
                <w:kern w:val="0"/>
                <w:sz w:val="18"/>
                <w:szCs w:val="18"/>
              </w:rPr>
              <w:t>合计</w:t>
            </w:r>
          </w:p>
        </w:tc>
        <w:tc>
          <w:tcPr>
            <w:tcW w:w="8771" w:type="dxa"/>
            <w:gridSpan w:val="4"/>
            <w:vAlign w:val="center"/>
          </w:tcPr>
          <w:p w14:paraId="3743AB89" w14:textId="77777777" w:rsidR="002B0FAD" w:rsidRPr="002B0FAD" w:rsidRDefault="002B0FAD" w:rsidP="002B0FAD">
            <w:pPr>
              <w:widowControl/>
              <w:adjustRightInd/>
              <w:spacing w:line="240" w:lineRule="auto"/>
              <w:jc w:val="center"/>
              <w:rPr>
                <w:rFonts w:ascii="宋体" w:hAnsi="宋体" w:cs="宋体"/>
                <w:color w:val="000000"/>
                <w:kern w:val="0"/>
                <w:sz w:val="18"/>
                <w:szCs w:val="18"/>
              </w:rPr>
            </w:pPr>
            <w:r w:rsidRPr="002B0FAD">
              <w:rPr>
                <w:rFonts w:ascii="宋体" w:hAnsi="宋体" w:cs="宋体" w:hint="eastAsia"/>
                <w:color w:val="000000"/>
                <w:kern w:val="0"/>
                <w:sz w:val="18"/>
                <w:szCs w:val="18"/>
              </w:rPr>
              <w:t>100分</w:t>
            </w:r>
          </w:p>
        </w:tc>
      </w:tr>
    </w:tbl>
    <w:p w14:paraId="225A3874" w14:textId="77777777" w:rsidR="00AA3FA9" w:rsidRPr="00AA3FA9" w:rsidRDefault="00AA3FA9" w:rsidP="00AA3FA9">
      <w:pPr>
        <w:pStyle w:val="affffc"/>
        <w:ind w:firstLine="420"/>
      </w:pPr>
    </w:p>
    <w:p w14:paraId="70A73C5E" w14:textId="77777777" w:rsidR="00AA3FA9" w:rsidRPr="00AA3FA9" w:rsidRDefault="00AA3FA9" w:rsidP="00AA3FA9">
      <w:pPr>
        <w:pStyle w:val="affffc"/>
        <w:ind w:firstLine="420"/>
      </w:pPr>
    </w:p>
    <w:p w14:paraId="3B8C1967" w14:textId="77777777" w:rsidR="00C2325C" w:rsidRDefault="00C2325C" w:rsidP="00AA3FA9">
      <w:pPr>
        <w:pStyle w:val="affffc"/>
        <w:ind w:firstLine="420"/>
        <w:sectPr w:rsidR="00C2325C" w:rsidSect="00AA3FA9">
          <w:pgSz w:w="11906" w:h="16838" w:code="9"/>
          <w:pgMar w:top="1928" w:right="1134" w:bottom="1134" w:left="1134" w:header="1418" w:footer="1134" w:gutter="284"/>
          <w:cols w:space="425"/>
          <w:formProt w:val="0"/>
          <w:docGrid w:type="lines" w:linePitch="312"/>
        </w:sectPr>
      </w:pPr>
    </w:p>
    <w:p w14:paraId="45940F60" w14:textId="036A17A9" w:rsidR="00AA3FA9" w:rsidRDefault="00AA3FA9" w:rsidP="00C2325C">
      <w:pPr>
        <w:pStyle w:val="af9"/>
        <w:rPr>
          <w:vanish w:val="0"/>
        </w:rPr>
      </w:pPr>
    </w:p>
    <w:p w14:paraId="181A62C6" w14:textId="1B6BD9D8" w:rsidR="00C2325C" w:rsidRDefault="00C2325C" w:rsidP="00C2325C">
      <w:pPr>
        <w:pStyle w:val="aff"/>
        <w:rPr>
          <w:vanish w:val="0"/>
        </w:rPr>
      </w:pPr>
    </w:p>
    <w:p w14:paraId="1390F2DC" w14:textId="26F28C2F" w:rsidR="00C2325C" w:rsidRDefault="00C2325C" w:rsidP="00C2325C">
      <w:pPr>
        <w:pStyle w:val="aff4"/>
        <w:spacing w:after="156"/>
      </w:pPr>
      <w:r>
        <w:br/>
      </w:r>
      <w:bookmarkStart w:id="109" w:name="_Toc100266251"/>
      <w:bookmarkStart w:id="110" w:name="_Toc100266281"/>
      <w:bookmarkStart w:id="111" w:name="_Toc100826326"/>
      <w:r>
        <w:rPr>
          <w:rFonts w:hint="eastAsia"/>
        </w:rPr>
        <w:t>（规范性）</w:t>
      </w:r>
      <w:r>
        <w:br/>
      </w:r>
      <w:r>
        <w:rPr>
          <w:rFonts w:hint="eastAsia"/>
        </w:rPr>
        <w:t>星级升降或取消规则</w:t>
      </w:r>
      <w:bookmarkEnd w:id="109"/>
      <w:bookmarkEnd w:id="110"/>
      <w:bookmarkEnd w:id="111"/>
    </w:p>
    <w:p w14:paraId="1158D6E2" w14:textId="77777777" w:rsidR="00A34226" w:rsidRDefault="00A34226" w:rsidP="00A34226">
      <w:pPr>
        <w:pStyle w:val="aff5"/>
        <w:spacing w:before="156" w:after="156"/>
      </w:pPr>
      <w:bookmarkStart w:id="112" w:name="_Toc100158080"/>
      <w:r>
        <w:rPr>
          <w:rFonts w:hint="eastAsia"/>
        </w:rPr>
        <w:t>五星现代终端</w:t>
      </w:r>
      <w:bookmarkEnd w:id="112"/>
    </w:p>
    <w:p w14:paraId="18386948" w14:textId="77777777" w:rsidR="00A34226" w:rsidRPr="00A34226" w:rsidRDefault="00A34226" w:rsidP="00A34226">
      <w:pPr>
        <w:pStyle w:val="affffffffffb"/>
      </w:pPr>
      <w:r>
        <w:rPr>
          <w:rFonts w:hint="eastAsia"/>
        </w:rPr>
        <w:t>季度考核评价得分达到优</w:t>
      </w:r>
      <w:r w:rsidRPr="00A34226">
        <w:rPr>
          <w:rFonts w:hint="eastAsia"/>
        </w:rPr>
        <w:t>秀标准 （分值=100分），继续保留五星现代终端资格。</w:t>
      </w:r>
    </w:p>
    <w:p w14:paraId="472BA614" w14:textId="77777777" w:rsidR="00A34226" w:rsidRPr="00A34226" w:rsidRDefault="00A34226" w:rsidP="00A34226">
      <w:pPr>
        <w:pStyle w:val="affffffffffb"/>
      </w:pPr>
      <w:r w:rsidRPr="00A34226">
        <w:rPr>
          <w:rFonts w:hint="eastAsia"/>
        </w:rPr>
        <w:t>季度考核评价得分达到合格标准 （</w:t>
      </w:r>
      <w:r w:rsidRPr="00A34226">
        <w:rPr>
          <w:rFonts w:hint="eastAsia"/>
          <w:szCs w:val="21"/>
        </w:rPr>
        <w:t>98</w:t>
      </w:r>
      <w:r w:rsidRPr="00A34226">
        <w:rPr>
          <w:rFonts w:hint="eastAsia"/>
        </w:rPr>
        <w:t>≤积分 ＜100分），解除五星现代终端合作协议，退至四星现代终端，更换终端标签。</w:t>
      </w:r>
    </w:p>
    <w:p w14:paraId="708F2C92" w14:textId="77777777" w:rsidR="00A34226" w:rsidRPr="00A34226" w:rsidRDefault="00A34226" w:rsidP="00A34226">
      <w:pPr>
        <w:pStyle w:val="affffffffffb"/>
      </w:pPr>
      <w:r w:rsidRPr="00A34226">
        <w:rPr>
          <w:rFonts w:hint="eastAsia"/>
        </w:rPr>
        <w:t>季度考核评价得分未达到合格标准 （积分＜98分），解除五星现代终端合作协议退至积分对应的现代终端星级，更换终端标签。</w:t>
      </w:r>
    </w:p>
    <w:p w14:paraId="3FADDF0A" w14:textId="77777777" w:rsidR="00A34226" w:rsidRPr="00A34226" w:rsidRDefault="00A34226" w:rsidP="00A34226">
      <w:pPr>
        <w:pStyle w:val="affffffffffb"/>
      </w:pPr>
      <w:r w:rsidRPr="00A34226">
        <w:rPr>
          <w:rFonts w:hint="eastAsia"/>
        </w:rPr>
        <w:t>若加盟终端退至三星及以下星级终端，则取消加盟终端资格。</w:t>
      </w:r>
    </w:p>
    <w:p w14:paraId="0C52622B" w14:textId="77777777" w:rsidR="00A34226" w:rsidRPr="00A34226" w:rsidRDefault="00A34226" w:rsidP="00A34226">
      <w:pPr>
        <w:pStyle w:val="aff5"/>
        <w:spacing w:before="156" w:after="156"/>
      </w:pPr>
      <w:bookmarkStart w:id="113" w:name="_Toc100158081"/>
      <w:r w:rsidRPr="00A34226">
        <w:rPr>
          <w:rFonts w:hint="eastAsia"/>
        </w:rPr>
        <w:t>四星现代终端</w:t>
      </w:r>
      <w:bookmarkEnd w:id="113"/>
    </w:p>
    <w:p w14:paraId="4F8CD5CD" w14:textId="77777777" w:rsidR="00A34226" w:rsidRPr="00A34226" w:rsidRDefault="00A34226" w:rsidP="00A34226">
      <w:pPr>
        <w:pStyle w:val="affffffffffb"/>
      </w:pPr>
      <w:r w:rsidRPr="00A34226">
        <w:rPr>
          <w:rFonts w:hint="eastAsia"/>
        </w:rPr>
        <w:t>季度考核评价得分达到优秀标准（分值=100分），则符合五星建设标准，获得晋升五星现代终端申请资格。</w:t>
      </w:r>
    </w:p>
    <w:p w14:paraId="68F2EC91" w14:textId="77777777" w:rsidR="00A34226" w:rsidRPr="00A34226" w:rsidRDefault="00A34226" w:rsidP="00A34226">
      <w:pPr>
        <w:pStyle w:val="affffffffffb"/>
      </w:pPr>
      <w:r w:rsidRPr="00A34226">
        <w:rPr>
          <w:rFonts w:hint="eastAsia"/>
        </w:rPr>
        <w:t>季度考核评价得分达到合格标准 （</w:t>
      </w:r>
      <w:r w:rsidRPr="00A34226">
        <w:rPr>
          <w:rFonts w:hint="eastAsia"/>
          <w:szCs w:val="21"/>
        </w:rPr>
        <w:t>98</w:t>
      </w:r>
      <w:r w:rsidRPr="00A34226">
        <w:rPr>
          <w:rFonts w:hint="eastAsia"/>
        </w:rPr>
        <w:t>≤积分 ＜100分），继续保留四星现代终端资格。</w:t>
      </w:r>
    </w:p>
    <w:p w14:paraId="4A6A6160" w14:textId="77777777" w:rsidR="00A34226" w:rsidRPr="00A34226" w:rsidRDefault="00A34226" w:rsidP="00A34226">
      <w:pPr>
        <w:pStyle w:val="affffffffffb"/>
      </w:pPr>
      <w:r w:rsidRPr="00A34226">
        <w:rPr>
          <w:rFonts w:hint="eastAsia"/>
        </w:rPr>
        <w:t>季度考核评价得分未达到合格标准 （积分＜98分），解除四星现代终端合作协议退至积分对应的现代终端星级，更换终端标签。</w:t>
      </w:r>
    </w:p>
    <w:p w14:paraId="6E266C86" w14:textId="77777777" w:rsidR="00A34226" w:rsidRPr="00A34226" w:rsidRDefault="00A34226" w:rsidP="00A34226">
      <w:pPr>
        <w:pStyle w:val="affffffffffb"/>
      </w:pPr>
      <w:r w:rsidRPr="00A34226">
        <w:rPr>
          <w:rFonts w:hint="eastAsia"/>
        </w:rPr>
        <w:t>若加盟终端退至三星及以下星级终端，则取消加盟终端资格。</w:t>
      </w:r>
    </w:p>
    <w:p w14:paraId="531E49EA" w14:textId="77777777" w:rsidR="00A34226" w:rsidRDefault="00A34226" w:rsidP="00A34226">
      <w:pPr>
        <w:pStyle w:val="aff5"/>
        <w:spacing w:before="156" w:after="156"/>
      </w:pPr>
      <w:bookmarkStart w:id="114" w:name="_Toc100158082"/>
      <w:r>
        <w:rPr>
          <w:rFonts w:hint="eastAsia"/>
        </w:rPr>
        <w:t>三星现代终端</w:t>
      </w:r>
      <w:bookmarkEnd w:id="114"/>
    </w:p>
    <w:p w14:paraId="4C066BF3" w14:textId="77777777" w:rsidR="00A34226" w:rsidRDefault="00A34226" w:rsidP="00A34226">
      <w:pPr>
        <w:pStyle w:val="affffffffffb"/>
      </w:pPr>
      <w:r>
        <w:rPr>
          <w:rFonts w:hint="eastAsia"/>
        </w:rPr>
        <w:t>季度考核评价得分达到四星或五星现代终端建设分值标准的，获得晋升四星或五星现代终端申请资格。</w:t>
      </w:r>
    </w:p>
    <w:p w14:paraId="2D68303B" w14:textId="77777777" w:rsidR="00A34226" w:rsidRPr="00A34226" w:rsidRDefault="00A34226" w:rsidP="00A34226">
      <w:pPr>
        <w:pStyle w:val="affffffffffb"/>
      </w:pPr>
      <w:r w:rsidRPr="00A34226">
        <w:rPr>
          <w:rFonts w:hint="eastAsia"/>
        </w:rPr>
        <w:t>季度考核评价得分达到合格标准 （</w:t>
      </w:r>
      <w:r w:rsidRPr="00A34226">
        <w:rPr>
          <w:rFonts w:hint="eastAsia"/>
          <w:szCs w:val="21"/>
        </w:rPr>
        <w:t>90</w:t>
      </w:r>
      <w:r w:rsidRPr="00A34226">
        <w:rPr>
          <w:rFonts w:hint="eastAsia"/>
        </w:rPr>
        <w:t>≤积分 ＜98分），继续保留三星现代终端资格。</w:t>
      </w:r>
    </w:p>
    <w:p w14:paraId="110F10F1" w14:textId="77777777" w:rsidR="00A34226" w:rsidRPr="00A34226" w:rsidRDefault="00A34226" w:rsidP="00A34226">
      <w:pPr>
        <w:pStyle w:val="affffffffffb"/>
      </w:pPr>
      <w:r w:rsidRPr="00A34226">
        <w:rPr>
          <w:rFonts w:hint="eastAsia"/>
        </w:rPr>
        <w:t>季度考核评价得分未达到合格标准 （积分＜90分），解除三星现代终端合作协议退至积分对应的现代终端星级，更换终端标签。</w:t>
      </w:r>
    </w:p>
    <w:p w14:paraId="0A09A84C" w14:textId="77777777" w:rsidR="00A34226" w:rsidRPr="00A34226" w:rsidRDefault="00A34226" w:rsidP="00A34226">
      <w:pPr>
        <w:pStyle w:val="affffffffffb"/>
      </w:pPr>
      <w:r w:rsidRPr="00A34226">
        <w:rPr>
          <w:rFonts w:hint="eastAsia"/>
        </w:rPr>
        <w:t>若特色终端或合作终端退至二星及以下星级终端，则取消特色终端或合作终端资格。</w:t>
      </w:r>
    </w:p>
    <w:p w14:paraId="2F8A2EAC" w14:textId="77777777" w:rsidR="00A34226" w:rsidRPr="00A34226" w:rsidRDefault="00A34226" w:rsidP="00A34226">
      <w:pPr>
        <w:pStyle w:val="aff5"/>
        <w:spacing w:before="156" w:after="156"/>
      </w:pPr>
      <w:bookmarkStart w:id="115" w:name="_Toc100158083"/>
      <w:r w:rsidRPr="00A34226">
        <w:rPr>
          <w:rFonts w:hint="eastAsia"/>
        </w:rPr>
        <w:t>二星现代终端</w:t>
      </w:r>
      <w:bookmarkEnd w:id="115"/>
    </w:p>
    <w:p w14:paraId="632D45C3" w14:textId="77777777" w:rsidR="00A34226" w:rsidRPr="00A34226" w:rsidRDefault="00A34226" w:rsidP="00A34226">
      <w:pPr>
        <w:pStyle w:val="affffffffffb"/>
      </w:pPr>
      <w:r w:rsidRPr="00A34226">
        <w:rPr>
          <w:rFonts w:hint="eastAsia"/>
        </w:rPr>
        <w:t>季度考核评价得分达到三星至五星现代终端建设分值标准的，获得晋升三星至五星现代终端申请资格。</w:t>
      </w:r>
    </w:p>
    <w:p w14:paraId="5ADA3C67" w14:textId="77777777" w:rsidR="00A34226" w:rsidRPr="00A34226" w:rsidRDefault="00A34226" w:rsidP="00A34226">
      <w:pPr>
        <w:pStyle w:val="affffffffffb"/>
      </w:pPr>
      <w:r w:rsidRPr="00A34226">
        <w:rPr>
          <w:rFonts w:hint="eastAsia"/>
        </w:rPr>
        <w:t>季度综合评价达到合格标准 （85≤积分 ＜90分），继续保留二星现代终端资格。</w:t>
      </w:r>
    </w:p>
    <w:p w14:paraId="014C3136" w14:textId="77777777" w:rsidR="00A34226" w:rsidRPr="00A34226" w:rsidRDefault="00A34226" w:rsidP="00A34226">
      <w:pPr>
        <w:pStyle w:val="affffffffffb"/>
      </w:pPr>
      <w:bookmarkStart w:id="116" w:name="_Toc100158084"/>
      <w:r w:rsidRPr="00A34226">
        <w:rPr>
          <w:rFonts w:hint="eastAsia"/>
        </w:rPr>
        <w:t>季度考核评价得分未达到合格标准 （积分＜85分），解除二星现代终端合作协议退至积分对应的现代终端星级，更换终端标签。</w:t>
      </w:r>
    </w:p>
    <w:p w14:paraId="63088668" w14:textId="77777777" w:rsidR="00A34226" w:rsidRPr="00A34226" w:rsidRDefault="00A34226" w:rsidP="00A34226">
      <w:pPr>
        <w:pStyle w:val="aff5"/>
        <w:spacing w:before="156" w:after="156"/>
      </w:pPr>
      <w:r w:rsidRPr="00A34226">
        <w:rPr>
          <w:rFonts w:hint="eastAsia"/>
        </w:rPr>
        <w:t>一星现代终端</w:t>
      </w:r>
      <w:bookmarkEnd w:id="116"/>
    </w:p>
    <w:p w14:paraId="591940E9" w14:textId="77777777" w:rsidR="00A34226" w:rsidRDefault="00A34226" w:rsidP="00A34226">
      <w:pPr>
        <w:pStyle w:val="affffffffffb"/>
      </w:pPr>
      <w:r>
        <w:rPr>
          <w:rFonts w:hint="eastAsia"/>
        </w:rPr>
        <w:lastRenderedPageBreak/>
        <w:t>季度考核评价得分达到二星至五星现代终端建设分值标准的，获得晋升二星至五星现代终端申请资格。</w:t>
      </w:r>
    </w:p>
    <w:p w14:paraId="38DC1CFC" w14:textId="77777777" w:rsidR="00A34226" w:rsidRPr="00A34226" w:rsidRDefault="00A34226" w:rsidP="00A34226">
      <w:pPr>
        <w:pStyle w:val="affffffffffb"/>
      </w:pPr>
      <w:r>
        <w:rPr>
          <w:rFonts w:hint="eastAsia"/>
        </w:rPr>
        <w:t>季度考核评价得分</w:t>
      </w:r>
      <w:r w:rsidRPr="00A34226">
        <w:rPr>
          <w:rFonts w:hint="eastAsia"/>
        </w:rPr>
        <w:t>达到合格标准 （80≤积分 ＜85分），继续保留一星现代终端资格。</w:t>
      </w:r>
    </w:p>
    <w:p w14:paraId="6F50D06D" w14:textId="77777777" w:rsidR="00A34226" w:rsidRDefault="00A34226" w:rsidP="00A34226">
      <w:pPr>
        <w:pStyle w:val="affffffffffb"/>
      </w:pPr>
      <w:r w:rsidRPr="00A34226">
        <w:rPr>
          <w:rFonts w:hint="eastAsia"/>
        </w:rPr>
        <w:t>季度考核评价得分未达到合格标准 （积分＜80分），取消一星现代</w:t>
      </w:r>
      <w:r>
        <w:rPr>
          <w:rFonts w:hint="eastAsia"/>
        </w:rPr>
        <w:t>终端资格。</w:t>
      </w:r>
    </w:p>
    <w:p w14:paraId="41F8AEA2" w14:textId="77777777" w:rsidR="00A34226" w:rsidRPr="00A34226" w:rsidRDefault="00A34226" w:rsidP="00A34226">
      <w:pPr>
        <w:pStyle w:val="affffc"/>
        <w:ind w:firstLine="420"/>
      </w:pPr>
    </w:p>
    <w:p w14:paraId="461BD9FD" w14:textId="6733C23D" w:rsidR="00C2325C" w:rsidRPr="00C2325C" w:rsidRDefault="00C2325C" w:rsidP="00C2325C">
      <w:pPr>
        <w:pStyle w:val="affffc"/>
        <w:ind w:firstLine="420"/>
      </w:pPr>
    </w:p>
    <w:p w14:paraId="254BA8D2" w14:textId="2D8B9DA4" w:rsidR="00C2325C" w:rsidRDefault="00C2325C" w:rsidP="00C2325C">
      <w:pPr>
        <w:pStyle w:val="affffc"/>
        <w:ind w:firstLineChars="0" w:firstLine="0"/>
        <w:jc w:val="center"/>
      </w:pPr>
      <w:bookmarkStart w:id="117" w:name="BookMark8"/>
      <w:bookmarkEnd w:id="103"/>
      <w:r>
        <w:drawing>
          <wp:inline distT="0" distB="0" distL="0" distR="0" wp14:anchorId="602B6E2C" wp14:editId="48BCC337">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7"/>
    </w:p>
    <w:sectPr w:rsidR="00C2325C" w:rsidSect="00AA3FA9">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263B9" w14:textId="77777777" w:rsidR="00C63DFF" w:rsidRDefault="00C63DFF" w:rsidP="00D86DB7">
      <w:r>
        <w:separator/>
      </w:r>
    </w:p>
    <w:p w14:paraId="62A89BBA" w14:textId="77777777" w:rsidR="00C63DFF" w:rsidRDefault="00C63DFF"/>
    <w:p w14:paraId="796B2195" w14:textId="77777777" w:rsidR="00C63DFF" w:rsidRDefault="00C63DFF"/>
  </w:endnote>
  <w:endnote w:type="continuationSeparator" w:id="0">
    <w:p w14:paraId="3FD5A7BA" w14:textId="77777777" w:rsidR="00C63DFF" w:rsidRDefault="00C63DFF" w:rsidP="00D86DB7">
      <w:r>
        <w:continuationSeparator/>
      </w:r>
    </w:p>
    <w:p w14:paraId="02907187" w14:textId="77777777" w:rsidR="00C63DFF" w:rsidRDefault="00C63DFF"/>
    <w:p w14:paraId="7A5FEB2E" w14:textId="77777777" w:rsidR="00C63DFF" w:rsidRDefault="00C63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335E" w14:textId="77777777" w:rsidR="00145D9D" w:rsidRDefault="00145D9D">
    <w:pPr>
      <w:pStyle w:val="afffc"/>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CB6A" w14:textId="77777777" w:rsidR="00C94DF2" w:rsidRDefault="00C94DF2">
    <w:pPr>
      <w:pStyle w:val="aff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8708" w14:textId="77777777" w:rsidR="00E77A03" w:rsidRPr="00324EDD" w:rsidRDefault="00E77A03" w:rsidP="00CD50A1">
    <w:pPr>
      <w:pStyle w:val="afffc"/>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1010" w14:textId="77777777" w:rsidR="000C57D6" w:rsidRDefault="000C57D6" w:rsidP="00C94DF2">
    <w:pPr>
      <w:pStyle w:val="affff9"/>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2895" w14:textId="77777777" w:rsidR="00C63DFF" w:rsidRDefault="00C63DFF" w:rsidP="00D86DB7">
      <w:r>
        <w:separator/>
      </w:r>
    </w:p>
  </w:footnote>
  <w:footnote w:type="continuationSeparator" w:id="0">
    <w:p w14:paraId="27102669" w14:textId="77777777" w:rsidR="00C63DFF" w:rsidRDefault="00C63DFF" w:rsidP="00D86DB7">
      <w:r>
        <w:continuationSeparator/>
      </w:r>
    </w:p>
    <w:p w14:paraId="319E53CD" w14:textId="77777777" w:rsidR="00C63DFF" w:rsidRDefault="00C63DFF"/>
    <w:p w14:paraId="2201A828" w14:textId="77777777" w:rsidR="00C63DFF" w:rsidRDefault="00C63D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80CF" w14:textId="77777777" w:rsidR="00C94DF2" w:rsidRDefault="00C94DF2">
    <w:pPr>
      <w:pStyle w:val="af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C607" w14:textId="77777777" w:rsidR="00145D9D" w:rsidRPr="00E70388" w:rsidRDefault="00145D9D" w:rsidP="00617387">
    <w:pPr>
      <w:pStyle w:val="afffa"/>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EECD" w14:textId="77777777" w:rsidR="00145D9D" w:rsidRPr="00324EDD" w:rsidRDefault="00145D9D" w:rsidP="00E846C8">
    <w:pPr>
      <w:pStyle w:val="afffa"/>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6B9E" w14:textId="77777777" w:rsidR="00714F58" w:rsidRPr="005F4712" w:rsidRDefault="00714F58" w:rsidP="00714F58">
    <w:pPr>
      <w:pStyle w:val="afffa"/>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A52D50">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3899" w14:textId="15EDED01" w:rsidR="00D84FA1" w:rsidRPr="00D84FA1" w:rsidRDefault="00D84FA1" w:rsidP="00A2271D">
    <w:pPr>
      <w:pStyle w:val="afffff1"/>
    </w:pPr>
    <w:r>
      <w:fldChar w:fldCharType="begin"/>
    </w:r>
    <w:r>
      <w:instrText xml:space="preserve"> STYLEREF  标准文件_文件编号  \* MERGEFORMAT </w:instrText>
    </w:r>
    <w:r>
      <w:fldChar w:fldCharType="separate"/>
    </w:r>
    <w:r w:rsidR="00E77644">
      <w:t>DB 43/T XXXX</w:t>
    </w:r>
    <w:r w:rsidR="00E77644">
      <w:t>—</w:t>
    </w:r>
    <w:r w:rsidR="00E77644">
      <w:t>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ae"/>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1FC91163"/>
    <w:lvl w:ilvl="0">
      <w:start w:val="1"/>
      <w:numFmt w:val="decimal"/>
      <w:suff w:val="nothing"/>
      <w:lvlText w:val="%1　"/>
      <w:lvlJc w:val="left"/>
      <w:pPr>
        <w:ind w:left="3119" w:firstLine="0"/>
      </w:pPr>
      <w:rPr>
        <w:rFonts w:ascii="黑体" w:eastAsia="黑体" w:hAnsi="Times New Roman" w:hint="eastAsia"/>
        <w:b w:val="0"/>
        <w:i w:val="0"/>
        <w:color w:val="auto"/>
        <w:sz w:val="21"/>
        <w:szCs w:val="21"/>
      </w:rPr>
    </w:lvl>
    <w:lvl w:ilvl="1">
      <w:start w:val="1"/>
      <w:numFmt w:val="decimal"/>
      <w:suff w:val="nothing"/>
      <w:lvlText w:val="%1.%2　"/>
      <w:lvlJc w:val="left"/>
      <w:pPr>
        <w:ind w:left="568"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9AFE7BCA"/>
    <w:lvl w:ilvl="0">
      <w:start w:val="1"/>
      <w:numFmt w:val="none"/>
      <w:pStyle w:val="af3"/>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9CE0CC44"/>
    <w:lvl w:ilvl="0">
      <w:start w:val="1"/>
      <w:numFmt w:val="lowerLetter"/>
      <w:pStyle w:val="af5"/>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CA1AF706"/>
    <w:lvl w:ilvl="0">
      <w:start w:val="1"/>
      <w:numFmt w:val="lowerLetter"/>
      <w:pStyle w:val="af6"/>
      <w:lvlText w:val="%1)"/>
      <w:lvlJc w:val="left"/>
      <w:pPr>
        <w:tabs>
          <w:tab w:val="num" w:pos="851"/>
        </w:tabs>
        <w:ind w:left="851" w:hanging="426"/>
      </w:pPr>
      <w:rPr>
        <w:rFonts w:ascii="宋体" w:eastAsia="宋体" w:hAnsi="Times New Roman" w:hint="eastAsia"/>
        <w:sz w:val="21"/>
      </w:rPr>
    </w:lvl>
    <w:lvl w:ilvl="1">
      <w:start w:val="1"/>
      <w:numFmt w:val="decimal"/>
      <w:pStyle w:val="af7"/>
      <w:lvlText w:val="%2)"/>
      <w:lvlJc w:val="left"/>
      <w:pPr>
        <w:tabs>
          <w:tab w:val="num"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76A4F106"/>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86DADC0E"/>
    <w:lvl w:ilvl="0">
      <w:start w:val="1"/>
      <w:numFmt w:val="decimal"/>
      <w:lvlRestart w:val="0"/>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07E64A72"/>
    <w:lvl w:ilvl="0">
      <w:start w:val="1"/>
      <w:numFmt w:val="decimal"/>
      <w:lvlRestart w:val="0"/>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C58C42CC"/>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EC7C0D34"/>
    <w:lvl w:ilvl="0">
      <w:start w:val="1"/>
      <w:numFmt w:val="decimal"/>
      <w:lvlRestart w:val="0"/>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0CC2F2B8"/>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DCEC092A"/>
    <w:lvl w:ilvl="0" w:tplc="9878D09C">
      <w:start w:val="1"/>
      <w:numFmt w:val="none"/>
      <w:lvlRestart w:val="0"/>
      <w:pStyle w:val="aff1"/>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FE3CC7D6"/>
    <w:lvl w:ilvl="0">
      <w:start w:val="1"/>
      <w:numFmt w:val="upperRoman"/>
      <w:pStyle w:val="aff2"/>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EF5ADDA6"/>
    <w:lvl w:ilvl="0">
      <w:start w:val="1"/>
      <w:numFmt w:val="decimal"/>
      <w:lvlRestart w:val="0"/>
      <w:pStyle w:val="aff3"/>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D2B86C3E"/>
    <w:lvl w:ilvl="0" w:tplc="621C3562">
      <w:start w:val="1"/>
      <w:numFmt w:val="decimal"/>
      <w:pStyle w:val="affa"/>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F4A640A8"/>
    <w:lvl w:ilvl="0" w:tplc="C0B8CA6E">
      <w:start w:val="1"/>
      <w:numFmt w:val="lowerLetter"/>
      <w:pStyle w:val="affb"/>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29D06946"/>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898E6EE0"/>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E60631FC"/>
    <w:lvl w:ilvl="0">
      <w:start w:val="1"/>
      <w:numFmt w:val="decimal"/>
      <w:lvlRestart w:val="0"/>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26B44FA2"/>
    <w:lvl w:ilvl="0" w:tplc="11600844">
      <w:start w:val="1"/>
      <w:numFmt w:val="none"/>
      <w:lvlRestart w:val="0"/>
      <w:pStyle w:val="afff5"/>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780445562">
    <w:abstractNumId w:val="0"/>
  </w:num>
  <w:num w:numId="2" w16cid:durableId="2114471720">
    <w:abstractNumId w:val="21"/>
  </w:num>
  <w:num w:numId="3" w16cid:durableId="120811442">
    <w:abstractNumId w:val="5"/>
  </w:num>
  <w:num w:numId="4" w16cid:durableId="379786742">
    <w:abstractNumId w:val="19"/>
  </w:num>
  <w:num w:numId="5" w16cid:durableId="62877505">
    <w:abstractNumId w:val="14"/>
  </w:num>
  <w:num w:numId="6" w16cid:durableId="793641597">
    <w:abstractNumId w:val="24"/>
  </w:num>
  <w:num w:numId="7" w16cid:durableId="402991162">
    <w:abstractNumId w:val="8"/>
  </w:num>
  <w:num w:numId="8" w16cid:durableId="352000106">
    <w:abstractNumId w:val="9"/>
  </w:num>
  <w:num w:numId="9" w16cid:durableId="1929730757">
    <w:abstractNumId w:val="17"/>
  </w:num>
  <w:num w:numId="10" w16cid:durableId="1814760338">
    <w:abstractNumId w:val="25"/>
  </w:num>
  <w:num w:numId="11" w16cid:durableId="1062407373">
    <w:abstractNumId w:val="4"/>
  </w:num>
  <w:num w:numId="12" w16cid:durableId="219098801">
    <w:abstractNumId w:val="15"/>
  </w:num>
  <w:num w:numId="13" w16cid:durableId="1729037598">
    <w:abstractNumId w:val="26"/>
  </w:num>
  <w:num w:numId="14" w16cid:durableId="850727325">
    <w:abstractNumId w:val="12"/>
  </w:num>
  <w:num w:numId="15" w16cid:durableId="301808748">
    <w:abstractNumId w:val="6"/>
  </w:num>
  <w:num w:numId="16" w16cid:durableId="130682621">
    <w:abstractNumId w:val="11"/>
  </w:num>
  <w:num w:numId="17" w16cid:durableId="1281838694">
    <w:abstractNumId w:val="23"/>
  </w:num>
  <w:num w:numId="18" w16cid:durableId="1644770546">
    <w:abstractNumId w:val="3"/>
  </w:num>
  <w:num w:numId="19" w16cid:durableId="1961035126">
    <w:abstractNumId w:val="7"/>
  </w:num>
  <w:num w:numId="20" w16cid:durableId="838425063">
    <w:abstractNumId w:val="20"/>
  </w:num>
  <w:num w:numId="21" w16cid:durableId="1165706910">
    <w:abstractNumId w:val="22"/>
  </w:num>
  <w:num w:numId="22" w16cid:durableId="941647843">
    <w:abstractNumId w:val="18"/>
  </w:num>
  <w:num w:numId="23" w16cid:durableId="458374995">
    <w:abstractNumId w:val="30"/>
  </w:num>
  <w:num w:numId="24" w16cid:durableId="980622440">
    <w:abstractNumId w:val="16"/>
  </w:num>
  <w:num w:numId="25" w16cid:durableId="55590118">
    <w:abstractNumId w:val="29"/>
  </w:num>
  <w:num w:numId="26" w16cid:durableId="2024897774">
    <w:abstractNumId w:val="2"/>
  </w:num>
  <w:num w:numId="27" w16cid:durableId="1576628588">
    <w:abstractNumId w:val="13"/>
  </w:num>
  <w:num w:numId="28" w16cid:durableId="591428666">
    <w:abstractNumId w:val="31"/>
  </w:num>
  <w:num w:numId="29" w16cid:durableId="1202396642">
    <w:abstractNumId w:val="28"/>
  </w:num>
  <w:num w:numId="30" w16cid:durableId="409279803">
    <w:abstractNumId w:val="27"/>
  </w:num>
  <w:num w:numId="31" w16cid:durableId="1172599443">
    <w:abstractNumId w:val="1"/>
  </w:num>
  <w:num w:numId="32" w16cid:durableId="1226598840">
    <w:abstractNumId w:val="10"/>
  </w:num>
  <w:num w:numId="33" w16cid:durableId="12088818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SortMethod w:val="0000"/>
  <w:documentProtection w:edit="forms" w:enforcement="1" w:cryptProviderType="rsaAES" w:cryptAlgorithmClass="hash" w:cryptAlgorithmType="typeAny" w:cryptAlgorithmSid="14" w:cryptSpinCount="100000" w:hash="Bm+1i7Y4j5y7SkDJ0/QI6GSExjhszWvYyxdOlL5c2YdusTH2e68SpQbv1KdzwLO7AdRAh3w9Yys8Qg+ZKGHMqA==" w:salt="dJNOP/RlmWyaMzsIhFgSA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50"/>
    <w:rsid w:val="0000040A"/>
    <w:rsid w:val="00000A94"/>
    <w:rsid w:val="00001972"/>
    <w:rsid w:val="00001D9A"/>
    <w:rsid w:val="00007B3A"/>
    <w:rsid w:val="000107E0"/>
    <w:rsid w:val="00011FDE"/>
    <w:rsid w:val="00012FFD"/>
    <w:rsid w:val="00014162"/>
    <w:rsid w:val="00014340"/>
    <w:rsid w:val="000156C7"/>
    <w:rsid w:val="00016A9C"/>
    <w:rsid w:val="00017437"/>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59"/>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A2C"/>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38B"/>
    <w:rsid w:val="001446C2"/>
    <w:rsid w:val="001457E7"/>
    <w:rsid w:val="00145D9D"/>
    <w:rsid w:val="00146388"/>
    <w:rsid w:val="001529E5"/>
    <w:rsid w:val="00153C7E"/>
    <w:rsid w:val="00156B25"/>
    <w:rsid w:val="00156E1A"/>
    <w:rsid w:val="00157894"/>
    <w:rsid w:val="00157B55"/>
    <w:rsid w:val="00160BA5"/>
    <w:rsid w:val="001622CC"/>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FE5"/>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6AA"/>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3B62"/>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0FAD"/>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2141"/>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3924"/>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44B5"/>
    <w:rsid w:val="004C1FBC"/>
    <w:rsid w:val="004C3F1D"/>
    <w:rsid w:val="004C458D"/>
    <w:rsid w:val="004C5D00"/>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6F47"/>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312"/>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1246"/>
    <w:rsid w:val="006A25E5"/>
    <w:rsid w:val="006A2B46"/>
    <w:rsid w:val="006A336D"/>
    <w:rsid w:val="006A37B9"/>
    <w:rsid w:val="006B2672"/>
    <w:rsid w:val="006B3F01"/>
    <w:rsid w:val="006B54BF"/>
    <w:rsid w:val="006B5F44"/>
    <w:rsid w:val="006B5F90"/>
    <w:rsid w:val="006B62E4"/>
    <w:rsid w:val="006C1BBA"/>
    <w:rsid w:val="006C2079"/>
    <w:rsid w:val="006C5A62"/>
    <w:rsid w:val="006C5D68"/>
    <w:rsid w:val="006C6976"/>
    <w:rsid w:val="006C6DD0"/>
    <w:rsid w:val="006D04EA"/>
    <w:rsid w:val="006D0AB7"/>
    <w:rsid w:val="006D16C4"/>
    <w:rsid w:val="006D215E"/>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860"/>
    <w:rsid w:val="007439EB"/>
    <w:rsid w:val="00743CB4"/>
    <w:rsid w:val="00743F0A"/>
    <w:rsid w:val="007444E8"/>
    <w:rsid w:val="0074548E"/>
    <w:rsid w:val="00745773"/>
    <w:rsid w:val="00746800"/>
    <w:rsid w:val="007501A8"/>
    <w:rsid w:val="00750306"/>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B22"/>
    <w:rsid w:val="00776599"/>
    <w:rsid w:val="0078114B"/>
    <w:rsid w:val="00781DD2"/>
    <w:rsid w:val="00783ECF"/>
    <w:rsid w:val="0078413A"/>
    <w:rsid w:val="00787D54"/>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215"/>
    <w:rsid w:val="007C1E8B"/>
    <w:rsid w:val="007C2D89"/>
    <w:rsid w:val="007C4593"/>
    <w:rsid w:val="007C5309"/>
    <w:rsid w:val="007C5650"/>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371A"/>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7D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1104"/>
    <w:rsid w:val="00883F93"/>
    <w:rsid w:val="00884B8D"/>
    <w:rsid w:val="00884C25"/>
    <w:rsid w:val="00884DB3"/>
    <w:rsid w:val="00885A9D"/>
    <w:rsid w:val="008864F6"/>
    <w:rsid w:val="00887233"/>
    <w:rsid w:val="00887269"/>
    <w:rsid w:val="0089049D"/>
    <w:rsid w:val="008928C9"/>
    <w:rsid w:val="008930CB"/>
    <w:rsid w:val="008938DC"/>
    <w:rsid w:val="00893FD1"/>
    <w:rsid w:val="00894836"/>
    <w:rsid w:val="00895172"/>
    <w:rsid w:val="00895680"/>
    <w:rsid w:val="00896DFF"/>
    <w:rsid w:val="0089762C"/>
    <w:rsid w:val="008A1554"/>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4D31"/>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4F1A"/>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226"/>
    <w:rsid w:val="00A3597D"/>
    <w:rsid w:val="00A36DD1"/>
    <w:rsid w:val="00A4006C"/>
    <w:rsid w:val="00A40091"/>
    <w:rsid w:val="00A4030F"/>
    <w:rsid w:val="00A41C79"/>
    <w:rsid w:val="00A41CB5"/>
    <w:rsid w:val="00A42CDF"/>
    <w:rsid w:val="00A4452E"/>
    <w:rsid w:val="00A4472C"/>
    <w:rsid w:val="00A44E69"/>
    <w:rsid w:val="00A4661E"/>
    <w:rsid w:val="00A52D50"/>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3FA9"/>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16759"/>
    <w:rsid w:val="00B21F61"/>
    <w:rsid w:val="00B25682"/>
    <w:rsid w:val="00B261F1"/>
    <w:rsid w:val="00B265BC"/>
    <w:rsid w:val="00B31FB1"/>
    <w:rsid w:val="00B33952"/>
    <w:rsid w:val="00B33C5E"/>
    <w:rsid w:val="00B342F4"/>
    <w:rsid w:val="00B34369"/>
    <w:rsid w:val="00B34DC2"/>
    <w:rsid w:val="00B378E5"/>
    <w:rsid w:val="00B4346D"/>
    <w:rsid w:val="00B43B0A"/>
    <w:rsid w:val="00B440F4"/>
    <w:rsid w:val="00B4430B"/>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0310"/>
    <w:rsid w:val="00BB203B"/>
    <w:rsid w:val="00BB5F8F"/>
    <w:rsid w:val="00BB657A"/>
    <w:rsid w:val="00BC1A4E"/>
    <w:rsid w:val="00BC4790"/>
    <w:rsid w:val="00BC5DC7"/>
    <w:rsid w:val="00BC6B8B"/>
    <w:rsid w:val="00BC73D8"/>
    <w:rsid w:val="00BD0BC9"/>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325C"/>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3BBC"/>
    <w:rsid w:val="00C63DFF"/>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1729"/>
    <w:rsid w:val="00CA2D1B"/>
    <w:rsid w:val="00CA375D"/>
    <w:rsid w:val="00CA662A"/>
    <w:rsid w:val="00CA79A4"/>
    <w:rsid w:val="00CA7AFD"/>
    <w:rsid w:val="00CA7C3C"/>
    <w:rsid w:val="00CB0189"/>
    <w:rsid w:val="00CB0BA2"/>
    <w:rsid w:val="00CB1A42"/>
    <w:rsid w:val="00CB1B0C"/>
    <w:rsid w:val="00CB2C0B"/>
    <w:rsid w:val="00CB517D"/>
    <w:rsid w:val="00CC038D"/>
    <w:rsid w:val="00CC08DB"/>
    <w:rsid w:val="00CC1F94"/>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B7D26"/>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0B49"/>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64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2144"/>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4DF"/>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CA0"/>
    <w:rsid w:val="00FF3E7D"/>
    <w:rsid w:val="00FF5B99"/>
    <w:rsid w:val="00FF730C"/>
    <w:rsid w:val="00FF73F4"/>
    <w:rsid w:val="00FF7BF6"/>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5CADC"/>
  <w15:docId w15:val="{C1AF558F-DC96-476A-94F7-ECF0ABDB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6">
    <w:name w:val="Normal"/>
    <w:qFormat/>
    <w:rsid w:val="009B46F9"/>
    <w:pPr>
      <w:widowControl w:val="0"/>
      <w:adjustRightInd w:val="0"/>
      <w:spacing w:line="400" w:lineRule="exact"/>
      <w:jc w:val="both"/>
    </w:pPr>
    <w:rPr>
      <w:kern w:val="2"/>
      <w:sz w:val="21"/>
      <w:szCs w:val="21"/>
    </w:rPr>
  </w:style>
  <w:style w:type="paragraph" w:styleId="1">
    <w:name w:val="heading 1"/>
    <w:basedOn w:val="afff6"/>
    <w:next w:val="afff6"/>
    <w:link w:val="10"/>
    <w:qFormat/>
    <w:rsid w:val="009B46F9"/>
    <w:pPr>
      <w:keepNext/>
      <w:keepLines/>
      <w:spacing w:before="340" w:after="330" w:line="578" w:lineRule="auto"/>
      <w:outlineLvl w:val="0"/>
    </w:pPr>
    <w:rPr>
      <w:b/>
      <w:bCs/>
      <w:kern w:val="44"/>
      <w:sz w:val="44"/>
      <w:szCs w:val="44"/>
    </w:rPr>
  </w:style>
  <w:style w:type="paragraph" w:styleId="22">
    <w:name w:val="heading 2"/>
    <w:basedOn w:val="afff6"/>
    <w:next w:val="afff6"/>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rsid w:val="009B46F9"/>
    <w:pPr>
      <w:keepNext/>
      <w:keepLines/>
      <w:spacing w:before="260" w:after="260" w:line="416" w:lineRule="auto"/>
      <w:outlineLvl w:val="2"/>
    </w:pPr>
    <w:rPr>
      <w:b/>
      <w:bCs/>
      <w:sz w:val="32"/>
      <w:szCs w:val="32"/>
    </w:rPr>
  </w:style>
  <w:style w:type="paragraph" w:styleId="4">
    <w:name w:val="heading 4"/>
    <w:basedOn w:val="afff6"/>
    <w:next w:val="afff6"/>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rsid w:val="009B46F9"/>
    <w:pPr>
      <w:keepNext/>
      <w:keepLines/>
      <w:adjustRightInd/>
      <w:spacing w:before="280" w:after="290" w:line="376" w:lineRule="auto"/>
      <w:outlineLvl w:val="4"/>
    </w:pPr>
    <w:rPr>
      <w:b/>
      <w:bCs/>
      <w:sz w:val="28"/>
      <w:szCs w:val="28"/>
    </w:rPr>
  </w:style>
  <w:style w:type="paragraph" w:styleId="6">
    <w:name w:val="heading 6"/>
    <w:basedOn w:val="afff6"/>
    <w:next w:val="afff6"/>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rsid w:val="009B46F9"/>
    <w:pPr>
      <w:keepNext/>
      <w:keepLines/>
      <w:adjustRightInd/>
      <w:spacing w:before="240" w:after="64" w:line="320" w:lineRule="auto"/>
      <w:outlineLvl w:val="6"/>
    </w:pPr>
    <w:rPr>
      <w:b/>
      <w:bCs/>
      <w:sz w:val="24"/>
      <w:szCs w:val="24"/>
    </w:rPr>
  </w:style>
  <w:style w:type="paragraph" w:styleId="8">
    <w:name w:val="heading 8"/>
    <w:basedOn w:val="afff6"/>
    <w:next w:val="afff6"/>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rsid w:val="009B46F9"/>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a">
    <w:name w:val="header"/>
    <w:basedOn w:val="afff6"/>
    <w:link w:val="afffb"/>
    <w:uiPriority w:val="99"/>
    <w:rsid w:val="009B46F9"/>
    <w:pPr>
      <w:tabs>
        <w:tab w:val="center" w:pos="4153"/>
        <w:tab w:val="right" w:pos="8306"/>
      </w:tabs>
      <w:adjustRightInd/>
      <w:snapToGrid w:val="0"/>
      <w:jc w:val="center"/>
    </w:pPr>
    <w:rPr>
      <w:sz w:val="18"/>
      <w:szCs w:val="18"/>
    </w:rPr>
  </w:style>
  <w:style w:type="character" w:customStyle="1" w:styleId="afffb">
    <w:name w:val="页眉 字符"/>
    <w:link w:val="afffa"/>
    <w:uiPriority w:val="99"/>
    <w:rsid w:val="009B46F9"/>
    <w:rPr>
      <w:kern w:val="2"/>
      <w:sz w:val="18"/>
      <w:szCs w:val="18"/>
    </w:rPr>
  </w:style>
  <w:style w:type="paragraph" w:styleId="afffc">
    <w:name w:val="footer"/>
    <w:basedOn w:val="afff6"/>
    <w:link w:val="afffd"/>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d">
    <w:name w:val="页脚 字符"/>
    <w:link w:val="afffc"/>
    <w:uiPriority w:val="99"/>
    <w:rsid w:val="009B46F9"/>
    <w:rPr>
      <w:rFonts w:ascii="宋体"/>
      <w:kern w:val="2"/>
      <w:sz w:val="18"/>
      <w:szCs w:val="18"/>
    </w:rPr>
  </w:style>
  <w:style w:type="paragraph" w:styleId="afffe">
    <w:name w:val="Balloon Text"/>
    <w:basedOn w:val="afff6"/>
    <w:link w:val="affff"/>
    <w:uiPriority w:val="99"/>
    <w:semiHidden/>
    <w:unhideWhenUsed/>
    <w:rsid w:val="009B46F9"/>
    <w:rPr>
      <w:sz w:val="18"/>
      <w:szCs w:val="18"/>
    </w:rPr>
  </w:style>
  <w:style w:type="character" w:customStyle="1" w:styleId="affff">
    <w:name w:val="批注框文本 字符"/>
    <w:link w:val="afffe"/>
    <w:uiPriority w:val="99"/>
    <w:semiHidden/>
    <w:rsid w:val="009B46F9"/>
    <w:rPr>
      <w:kern w:val="2"/>
      <w:sz w:val="18"/>
      <w:szCs w:val="18"/>
    </w:rPr>
  </w:style>
  <w:style w:type="paragraph" w:styleId="affff0">
    <w:name w:val="Quote"/>
    <w:basedOn w:val="afff6"/>
    <w:next w:val="afff6"/>
    <w:link w:val="affff1"/>
    <w:uiPriority w:val="29"/>
    <w:qFormat/>
    <w:rsid w:val="009B46F9"/>
    <w:rPr>
      <w:i/>
      <w:iCs/>
      <w:color w:val="000000"/>
    </w:rPr>
  </w:style>
  <w:style w:type="character" w:customStyle="1" w:styleId="affff1">
    <w:name w:val="引用 字符"/>
    <w:link w:val="affff0"/>
    <w:uiPriority w:val="29"/>
    <w:rsid w:val="009B46F9"/>
    <w:rPr>
      <w:i/>
      <w:iCs/>
      <w:color w:val="000000"/>
      <w:kern w:val="2"/>
      <w:sz w:val="21"/>
      <w:szCs w:val="21"/>
    </w:rPr>
  </w:style>
  <w:style w:type="character" w:styleId="affff2">
    <w:name w:val="Strong"/>
    <w:uiPriority w:val="22"/>
    <w:qFormat/>
    <w:rsid w:val="009B46F9"/>
    <w:rPr>
      <w:b/>
      <w:bCs/>
    </w:rPr>
  </w:style>
  <w:style w:type="character" w:styleId="affff3">
    <w:name w:val="Emphasis"/>
    <w:uiPriority w:val="20"/>
    <w:qFormat/>
    <w:rsid w:val="009B46F9"/>
    <w:rPr>
      <w:i/>
      <w:iCs/>
    </w:rPr>
  </w:style>
  <w:style w:type="paragraph" w:styleId="affff4">
    <w:name w:val="Title"/>
    <w:basedOn w:val="afff6"/>
    <w:link w:val="affff5"/>
    <w:qFormat/>
    <w:rsid w:val="009B46F9"/>
    <w:pPr>
      <w:spacing w:before="240" w:after="60"/>
      <w:jc w:val="center"/>
      <w:outlineLvl w:val="0"/>
    </w:pPr>
    <w:rPr>
      <w:rFonts w:ascii="Arial" w:hAnsi="Arial" w:cs="Arial"/>
      <w:b/>
      <w:bCs/>
      <w:sz w:val="32"/>
      <w:szCs w:val="32"/>
    </w:rPr>
  </w:style>
  <w:style w:type="character" w:customStyle="1" w:styleId="affff5">
    <w:name w:val="标题 字符"/>
    <w:link w:val="affff4"/>
    <w:rsid w:val="009B46F9"/>
    <w:rPr>
      <w:rFonts w:ascii="Arial" w:hAnsi="Arial" w:cs="Arial"/>
      <w:b/>
      <w:bCs/>
      <w:kern w:val="2"/>
      <w:sz w:val="32"/>
      <w:szCs w:val="32"/>
    </w:rPr>
  </w:style>
  <w:style w:type="paragraph" w:customStyle="1" w:styleId="affff6">
    <w:name w:val="标准标志"/>
    <w:next w:val="afff6"/>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6"/>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9B46F9"/>
    <w:pPr>
      <w:ind w:left="198"/>
    </w:pPr>
    <w:rPr>
      <w:rFonts w:ascii="宋体" w:hAnsi="Times New Roman"/>
      <w:sz w:val="18"/>
    </w:rPr>
  </w:style>
  <w:style w:type="paragraph" w:customStyle="1" w:styleId="affff9">
    <w:name w:val="标准文件_页脚奇数页"/>
    <w:rsid w:val="009B46F9"/>
    <w:pPr>
      <w:ind w:right="227"/>
      <w:jc w:val="right"/>
    </w:pPr>
    <w:rPr>
      <w:rFonts w:ascii="宋体" w:hAnsi="Times New Roman"/>
      <w:sz w:val="18"/>
    </w:rPr>
  </w:style>
  <w:style w:type="paragraph" w:customStyle="1" w:styleId="affffa">
    <w:name w:val="标准书眉一"/>
    <w:rsid w:val="009B46F9"/>
    <w:pPr>
      <w:jc w:val="both"/>
    </w:pPr>
    <w:rPr>
      <w:rFonts w:ascii="Times New Roman" w:hAnsi="Times New Roman"/>
    </w:rPr>
  </w:style>
  <w:style w:type="paragraph" w:customStyle="1" w:styleId="ICS">
    <w:name w:val="标准文件_ICS"/>
    <w:basedOn w:val="afff6"/>
    <w:rsid w:val="009B46F9"/>
    <w:pPr>
      <w:spacing w:line="0" w:lineRule="atLeast"/>
    </w:pPr>
    <w:rPr>
      <w:rFonts w:ascii="黑体" w:eastAsia="黑体" w:hAnsi="宋体"/>
    </w:rPr>
  </w:style>
  <w:style w:type="paragraph" w:customStyle="1" w:styleId="affffb">
    <w:name w:val="标准文件_标准正文"/>
    <w:basedOn w:val="afff6"/>
    <w:next w:val="affffc"/>
    <w:rsid w:val="009B46F9"/>
    <w:pPr>
      <w:snapToGrid w:val="0"/>
      <w:ind w:firstLineChars="200" w:firstLine="200"/>
    </w:pPr>
    <w:rPr>
      <w:kern w:val="0"/>
    </w:rPr>
  </w:style>
  <w:style w:type="paragraph" w:customStyle="1" w:styleId="affffd">
    <w:name w:val="标准文件_版本"/>
    <w:basedOn w:val="affffb"/>
    <w:rsid w:val="009B46F9"/>
    <w:pPr>
      <w:adjustRightInd/>
      <w:snapToGrid/>
      <w:ind w:firstLineChars="0" w:firstLine="0"/>
    </w:pPr>
    <w:rPr>
      <w:rFonts w:ascii="宋体" w:hAnsi="宋体"/>
      <w:kern w:val="2"/>
    </w:rPr>
  </w:style>
  <w:style w:type="paragraph" w:customStyle="1" w:styleId="affffe">
    <w:name w:val="标准文件_标准部门"/>
    <w:basedOn w:val="afff6"/>
    <w:rsid w:val="009B46F9"/>
    <w:pPr>
      <w:jc w:val="center"/>
    </w:pPr>
    <w:rPr>
      <w:rFonts w:ascii="黑体" w:eastAsia="黑体"/>
      <w:kern w:val="0"/>
      <w:sz w:val="44"/>
    </w:rPr>
  </w:style>
  <w:style w:type="paragraph" w:customStyle="1" w:styleId="afffff">
    <w:name w:val="标准文件_标准代替"/>
    <w:basedOn w:val="afff6"/>
    <w:next w:val="afff6"/>
    <w:rsid w:val="009B46F9"/>
    <w:pPr>
      <w:spacing w:line="310" w:lineRule="exact"/>
      <w:jc w:val="right"/>
    </w:pPr>
    <w:rPr>
      <w:rFonts w:ascii="宋体" w:hAnsi="宋体"/>
      <w:kern w:val="0"/>
    </w:rPr>
  </w:style>
  <w:style w:type="paragraph" w:customStyle="1" w:styleId="afffff0">
    <w:name w:val="标准文件_标准名称标题"/>
    <w:basedOn w:val="afff6"/>
    <w:next w:val="afff6"/>
    <w:rsid w:val="009B46F9"/>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6"/>
    <w:rsid w:val="009B46F9"/>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6"/>
    <w:rsid w:val="009B46F9"/>
    <w:pPr>
      <w:jc w:val="left"/>
    </w:pPr>
  </w:style>
  <w:style w:type="paragraph" w:customStyle="1" w:styleId="afffff3">
    <w:name w:val="标准文件_参考文献标题"/>
    <w:basedOn w:val="afff6"/>
    <w:next w:val="afff6"/>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c">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f">
    <w:name w:val="标准文件_二级条标题"/>
    <w:next w:val="affffc"/>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9B46F9"/>
    <w:rPr>
      <w:rFonts w:ascii="黑体" w:eastAsia="黑体"/>
      <w:spacing w:val="0"/>
      <w:w w:val="100"/>
      <w:position w:val="3"/>
      <w:sz w:val="28"/>
    </w:rPr>
  </w:style>
  <w:style w:type="paragraph" w:customStyle="1" w:styleId="ad">
    <w:name w:val="标准文件_方框数字列项"/>
    <w:basedOn w:val="affffc"/>
    <w:rsid w:val="009B46F9"/>
    <w:pPr>
      <w:numPr>
        <w:numId w:val="3"/>
      </w:numPr>
      <w:ind w:firstLineChars="0" w:firstLine="0"/>
    </w:pPr>
  </w:style>
  <w:style w:type="paragraph" w:customStyle="1" w:styleId="afffff5">
    <w:name w:val="标准文件_封面标准编号"/>
    <w:basedOn w:val="afff6"/>
    <w:next w:val="afffff"/>
    <w:rsid w:val="009B46F9"/>
    <w:pPr>
      <w:spacing w:line="310" w:lineRule="exact"/>
      <w:jc w:val="right"/>
    </w:pPr>
    <w:rPr>
      <w:rFonts w:ascii="黑体" w:eastAsia="黑体"/>
      <w:kern w:val="0"/>
      <w:sz w:val="28"/>
    </w:rPr>
  </w:style>
  <w:style w:type="paragraph" w:customStyle="1" w:styleId="afffff6">
    <w:name w:val="标准文件_封面标准分类号"/>
    <w:basedOn w:val="afff6"/>
    <w:rsid w:val="009B46F9"/>
    <w:rPr>
      <w:rFonts w:ascii="黑体" w:eastAsia="黑体"/>
      <w:b/>
      <w:kern w:val="0"/>
      <w:sz w:val="28"/>
    </w:rPr>
  </w:style>
  <w:style w:type="paragraph" w:customStyle="1" w:styleId="afffff7">
    <w:name w:val="标准文件_封面标准名称"/>
    <w:basedOn w:val="afff6"/>
    <w:rsid w:val="009B46F9"/>
    <w:pPr>
      <w:spacing w:line="240" w:lineRule="auto"/>
      <w:jc w:val="center"/>
    </w:pPr>
    <w:rPr>
      <w:rFonts w:ascii="黑体" w:eastAsia="黑体"/>
      <w:kern w:val="0"/>
      <w:sz w:val="52"/>
    </w:rPr>
  </w:style>
  <w:style w:type="paragraph" w:customStyle="1" w:styleId="afffff8">
    <w:name w:val="标准文件_封面标准英文名称"/>
    <w:basedOn w:val="afff6"/>
    <w:rsid w:val="009B46F9"/>
    <w:pPr>
      <w:spacing w:line="240" w:lineRule="auto"/>
      <w:jc w:val="center"/>
    </w:pPr>
    <w:rPr>
      <w:rFonts w:ascii="黑体" w:eastAsia="黑体"/>
      <w:b/>
      <w:sz w:val="28"/>
    </w:rPr>
  </w:style>
  <w:style w:type="paragraph" w:customStyle="1" w:styleId="afffff9">
    <w:name w:val="标准文件_封面发布日期"/>
    <w:basedOn w:val="afff6"/>
    <w:rsid w:val="009B46F9"/>
    <w:pPr>
      <w:spacing w:line="310" w:lineRule="exact"/>
    </w:pPr>
    <w:rPr>
      <w:rFonts w:ascii="黑体" w:eastAsia="黑体"/>
      <w:kern w:val="0"/>
      <w:sz w:val="28"/>
    </w:rPr>
  </w:style>
  <w:style w:type="paragraph" w:customStyle="1" w:styleId="afffffa">
    <w:name w:val="标准文件_封面密级"/>
    <w:basedOn w:val="afff6"/>
    <w:rsid w:val="009B46F9"/>
    <w:rPr>
      <w:rFonts w:eastAsia="黑体"/>
      <w:sz w:val="32"/>
    </w:rPr>
  </w:style>
  <w:style w:type="paragraph" w:customStyle="1" w:styleId="afffffb">
    <w:name w:val="标准文件_封面实施日期"/>
    <w:basedOn w:val="afff6"/>
    <w:rsid w:val="009B46F9"/>
    <w:pPr>
      <w:spacing w:line="310" w:lineRule="exact"/>
      <w:jc w:val="right"/>
    </w:pPr>
    <w:rPr>
      <w:rFonts w:ascii="黑体" w:eastAsia="黑体"/>
      <w:sz w:val="28"/>
    </w:rPr>
  </w:style>
  <w:style w:type="paragraph" w:customStyle="1" w:styleId="afffffc">
    <w:name w:val="标准文件_封面抬头"/>
    <w:basedOn w:val="affffc"/>
    <w:rsid w:val="009B46F9"/>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c"/>
    <w:qFormat/>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0">
    <w:name w:val="标准文件_附录表标题"/>
    <w:next w:val="affffc"/>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5">
    <w:name w:val="标准文件_附录一级条标题"/>
    <w:next w:val="affffc"/>
    <w:qFormat/>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c"/>
    <w:qFormat/>
    <w:rsid w:val="009B46F9"/>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c"/>
    <w:qFormat/>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c"/>
    <w:qFormat/>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c"/>
    <w:qFormat/>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9">
    <w:name w:val="标准文件_附录五级条标题"/>
    <w:next w:val="affffc"/>
    <w:qFormat/>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ffe"/>
    <w:rsid w:val="009B46F9"/>
    <w:pPr>
      <w:numPr>
        <w:numId w:val="7"/>
      </w:numPr>
      <w:tabs>
        <w:tab w:val="left" w:pos="6406"/>
      </w:tabs>
      <w:spacing w:before="220" w:after="320"/>
      <w:jc w:val="center"/>
      <w:outlineLvl w:val="0"/>
    </w:pPr>
    <w:rPr>
      <w:rFonts w:ascii="黑体" w:eastAsia="黑体" w:hAnsi="Times New Roman"/>
      <w:sz w:val="21"/>
    </w:rPr>
  </w:style>
  <w:style w:type="paragraph" w:styleId="afffffe">
    <w:name w:val="Body Text"/>
    <w:basedOn w:val="afff6"/>
    <w:link w:val="affffff"/>
    <w:rsid w:val="009B46F9"/>
    <w:pPr>
      <w:spacing w:after="120"/>
    </w:pPr>
  </w:style>
  <w:style w:type="character" w:customStyle="1" w:styleId="affffff">
    <w:name w:val="正文文本 字符"/>
    <w:link w:val="afffffe"/>
    <w:rsid w:val="009B46F9"/>
    <w:rPr>
      <w:kern w:val="2"/>
      <w:sz w:val="21"/>
      <w:szCs w:val="21"/>
    </w:rPr>
  </w:style>
  <w:style w:type="paragraph" w:customStyle="1" w:styleId="affffff0">
    <w:name w:val="标准文件_附录章标题"/>
    <w:next w:val="affffc"/>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c"/>
    <w:next w:val="affffc"/>
    <w:rsid w:val="009B46F9"/>
    <w:pPr>
      <w:ind w:leftChars="200" w:left="488" w:hangingChars="290" w:hanging="289"/>
    </w:pPr>
  </w:style>
  <w:style w:type="paragraph" w:customStyle="1" w:styleId="a6">
    <w:name w:val="标准文件_前言、引言标题"/>
    <w:next w:val="afff6"/>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c"/>
    <w:rsid w:val="009B46F9"/>
    <w:pPr>
      <w:spacing w:line="460" w:lineRule="exact"/>
      <w:ind w:left="0" w:firstLine="0"/>
    </w:pPr>
  </w:style>
  <w:style w:type="paragraph" w:customStyle="1" w:styleId="affffff3">
    <w:name w:val="标准文件_目录标题"/>
    <w:basedOn w:val="afff6"/>
    <w:rsid w:val="00CD561D"/>
    <w:pPr>
      <w:spacing w:before="480" w:afterLines="150" w:after="150" w:line="240" w:lineRule="auto"/>
      <w:jc w:val="center"/>
    </w:pPr>
    <w:rPr>
      <w:rFonts w:ascii="黑体" w:eastAsia="黑体"/>
      <w:sz w:val="32"/>
    </w:rPr>
  </w:style>
  <w:style w:type="paragraph" w:customStyle="1" w:styleId="af2">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d">
    <w:name w:val="标准文件_破折号列项（二级）"/>
    <w:basedOn w:val="af2"/>
    <w:rsid w:val="009B46F9"/>
    <w:pPr>
      <w:numPr>
        <w:numId w:val="9"/>
      </w:numPr>
    </w:pPr>
  </w:style>
  <w:style w:type="paragraph" w:customStyle="1" w:styleId="afff0">
    <w:name w:val="标准文件_三级条标题"/>
    <w:basedOn w:val="afff"/>
    <w:next w:val="affffc"/>
    <w:qFormat/>
    <w:rsid w:val="009B46F9"/>
    <w:pPr>
      <w:widowControl/>
      <w:numPr>
        <w:ilvl w:val="4"/>
      </w:numPr>
      <w:outlineLvl w:val="3"/>
    </w:pPr>
  </w:style>
  <w:style w:type="character" w:styleId="affffff4">
    <w:name w:val="Subtle Reference"/>
    <w:uiPriority w:val="31"/>
    <w:qFormat/>
    <w:rsid w:val="009B46F9"/>
    <w:rPr>
      <w:smallCaps/>
      <w:color w:val="C0504D"/>
      <w:u w:val="single"/>
    </w:rPr>
  </w:style>
  <w:style w:type="paragraph" w:customStyle="1" w:styleId="affffff5">
    <w:name w:val="标准文件_示例后续"/>
    <w:basedOn w:val="afff6"/>
    <w:rsid w:val="009B46F9"/>
    <w:pPr>
      <w:adjustRightInd/>
      <w:spacing w:line="240" w:lineRule="auto"/>
      <w:ind w:firstLineChars="200" w:firstLine="200"/>
    </w:pPr>
    <w:rPr>
      <w:sz w:val="18"/>
      <w:szCs w:val="24"/>
    </w:rPr>
  </w:style>
  <w:style w:type="paragraph" w:customStyle="1" w:styleId="affa">
    <w:name w:val="标准文件_数字编号列项"/>
    <w:rsid w:val="009B46F9"/>
    <w:pPr>
      <w:numPr>
        <w:numId w:val="13"/>
      </w:numPr>
      <w:jc w:val="both"/>
    </w:pPr>
    <w:rPr>
      <w:rFonts w:ascii="宋体" w:hAnsi="宋体"/>
      <w:sz w:val="21"/>
    </w:rPr>
  </w:style>
  <w:style w:type="paragraph" w:customStyle="1" w:styleId="afff1">
    <w:name w:val="标准文件_四级条标题"/>
    <w:next w:val="affffc"/>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6">
    <w:name w:val="footnote text"/>
    <w:basedOn w:val="afff6"/>
    <w:next w:val="afff6"/>
    <w:link w:val="affffff7"/>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7">
    <w:name w:val="脚注文本 字符"/>
    <w:link w:val="affffff6"/>
    <w:semiHidden/>
    <w:rsid w:val="009B46F9"/>
    <w:rPr>
      <w:rFonts w:ascii="宋体"/>
      <w:kern w:val="2"/>
      <w:sz w:val="18"/>
      <w:szCs w:val="18"/>
    </w:rPr>
  </w:style>
  <w:style w:type="paragraph" w:customStyle="1" w:styleId="affffff8">
    <w:name w:val="标准文件_条文脚注"/>
    <w:basedOn w:val="affffff6"/>
    <w:rsid w:val="009B46F9"/>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c"/>
    <w:rsid w:val="009B46F9"/>
    <w:pPr>
      <w:numPr>
        <w:numId w:val="14"/>
      </w:numPr>
      <w:spacing w:line="240" w:lineRule="auto"/>
      <w:jc w:val="left"/>
    </w:pPr>
    <w:rPr>
      <w:rFonts w:ascii="宋体" w:hAnsi="宋体"/>
      <w:sz w:val="18"/>
    </w:rPr>
  </w:style>
  <w:style w:type="character" w:styleId="affffff9">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a">
    <w:name w:val="标准文件_图表脚注内容"/>
    <w:rsid w:val="009B46F9"/>
    <w:rPr>
      <w:rFonts w:ascii="宋体" w:eastAsia="宋体" w:hAnsi="宋体" w:cs="Times New Roman"/>
      <w:spacing w:val="0"/>
      <w:sz w:val="18"/>
      <w:vertAlign w:val="superscript"/>
    </w:rPr>
  </w:style>
  <w:style w:type="paragraph" w:customStyle="1" w:styleId="afff2">
    <w:name w:val="标准文件_五级条标题"/>
    <w:next w:val="affffc"/>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c"/>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c"/>
    <w:qFormat/>
    <w:rsid w:val="009B46F9"/>
    <w:pPr>
      <w:numPr>
        <w:ilvl w:val="2"/>
      </w:numPr>
      <w:spacing w:beforeLines="50" w:before="50" w:afterLines="50" w:after="50"/>
      <w:outlineLvl w:val="1"/>
    </w:pPr>
  </w:style>
  <w:style w:type="paragraph" w:customStyle="1" w:styleId="affffffb">
    <w:name w:val="标准文件_一致程度"/>
    <w:basedOn w:val="afff6"/>
    <w:rsid w:val="009B46F9"/>
    <w:pPr>
      <w:spacing w:line="440" w:lineRule="exact"/>
      <w:jc w:val="center"/>
    </w:pPr>
    <w:rPr>
      <w:sz w:val="28"/>
    </w:rPr>
  </w:style>
  <w:style w:type="paragraph" w:customStyle="1" w:styleId="affffffc">
    <w:name w:val="标准文件_引言标题"/>
    <w:next w:val="afff6"/>
    <w:rsid w:val="009B46F9"/>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b"/>
    <w:rsid w:val="009B46F9"/>
    <w:pPr>
      <w:widowControl/>
      <w:adjustRightInd/>
      <w:snapToGrid/>
      <w:spacing w:line="240" w:lineRule="auto"/>
      <w:ind w:left="79" w:hangingChars="80" w:hanging="79"/>
    </w:pPr>
    <w:rPr>
      <w:rFonts w:ascii="宋体" w:hAnsi="宋体"/>
    </w:rPr>
  </w:style>
  <w:style w:type="paragraph" w:customStyle="1" w:styleId="af7">
    <w:name w:val="标准文件_数字编号列项（二级）"/>
    <w:rsid w:val="009B46F9"/>
    <w:pPr>
      <w:numPr>
        <w:ilvl w:val="1"/>
        <w:numId w:val="27"/>
      </w:numPr>
      <w:jc w:val="both"/>
    </w:pPr>
    <w:rPr>
      <w:rFonts w:ascii="宋体" w:hAnsi="Times New Roman"/>
      <w:sz w:val="21"/>
    </w:rPr>
  </w:style>
  <w:style w:type="paragraph" w:customStyle="1" w:styleId="af0">
    <w:name w:val="标准文件_英文注："/>
    <w:basedOn w:val="afff6"/>
    <w:next w:val="affffc"/>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c"/>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e">
    <w:name w:val="标准文件_正文公式"/>
    <w:basedOn w:val="afff6"/>
    <w:next w:val="affffb"/>
    <w:rsid w:val="009B46F9"/>
    <w:pPr>
      <w:tabs>
        <w:tab w:val="center" w:pos="4678"/>
        <w:tab w:val="right" w:leader="middleDot" w:pos="9356"/>
      </w:tabs>
      <w:spacing w:line="240" w:lineRule="auto"/>
    </w:pPr>
    <w:rPr>
      <w:rFonts w:ascii="宋体" w:hAnsi="宋体"/>
    </w:rPr>
  </w:style>
  <w:style w:type="paragraph" w:customStyle="1" w:styleId="afe">
    <w:name w:val="标准文件_正文图标题"/>
    <w:next w:val="affffc"/>
    <w:rsid w:val="009B46F9"/>
    <w:pPr>
      <w:numPr>
        <w:numId w:val="22"/>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c"/>
    <w:rsid w:val="009B46F9"/>
    <w:pPr>
      <w:numPr>
        <w:numId w:val="23"/>
      </w:numPr>
      <w:jc w:val="center"/>
    </w:pPr>
    <w:rPr>
      <w:rFonts w:ascii="黑体" w:eastAsia="黑体" w:hAnsi="Times New Roman"/>
      <w:sz w:val="21"/>
    </w:rPr>
  </w:style>
  <w:style w:type="paragraph" w:customStyle="1" w:styleId="afc">
    <w:name w:val="标准文件_正文英文图标题"/>
    <w:next w:val="affffc"/>
    <w:rsid w:val="009B46F9"/>
    <w:pPr>
      <w:numPr>
        <w:numId w:val="24"/>
      </w:numPr>
      <w:jc w:val="center"/>
    </w:pPr>
    <w:rPr>
      <w:rFonts w:ascii="黑体" w:eastAsia="黑体" w:hAnsi="Times New Roman"/>
      <w:sz w:val="21"/>
    </w:rPr>
  </w:style>
  <w:style w:type="paragraph" w:customStyle="1" w:styleId="af8">
    <w:name w:val="标准文件_编号列项（三级）"/>
    <w:rsid w:val="009B46F9"/>
    <w:pPr>
      <w:numPr>
        <w:ilvl w:val="2"/>
        <w:numId w:val="27"/>
      </w:numPr>
    </w:pPr>
    <w:rPr>
      <w:rFonts w:ascii="宋体" w:hAnsi="Times New Roman"/>
      <w:sz w:val="21"/>
    </w:rPr>
  </w:style>
  <w:style w:type="character" w:styleId="afffffff">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6"/>
    <w:rsid w:val="009B46F9"/>
    <w:pPr>
      <w:numPr>
        <w:ilvl w:val="3"/>
        <w:numId w:val="31"/>
      </w:numPr>
      <w:adjustRightInd/>
      <w:spacing w:line="240" w:lineRule="auto"/>
    </w:pPr>
    <w:rPr>
      <w:rFonts w:ascii="宋体" w:hAnsi="宋体"/>
      <w:szCs w:val="24"/>
    </w:rPr>
  </w:style>
  <w:style w:type="paragraph" w:customStyle="1" w:styleId="afffffff0">
    <w:name w:val="发布部门"/>
    <w:next w:val="affffc"/>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6"/>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rsid w:val="009B46F9"/>
    <w:pPr>
      <w:spacing w:before="180" w:line="180" w:lineRule="exact"/>
      <w:jc w:val="center"/>
    </w:pPr>
    <w:rPr>
      <w:rFonts w:ascii="宋体" w:hAnsi="Times New Roman"/>
      <w:sz w:val="21"/>
    </w:rPr>
  </w:style>
  <w:style w:type="paragraph" w:customStyle="1" w:styleId="afffffff5">
    <w:name w:val="封面标准文稿类别"/>
    <w:rsid w:val="009B46F9"/>
    <w:pPr>
      <w:spacing w:before="440" w:line="400" w:lineRule="exact"/>
      <w:jc w:val="center"/>
    </w:pPr>
    <w:rPr>
      <w:rFonts w:ascii="宋体" w:hAnsi="Times New Roman"/>
      <w:sz w:val="24"/>
    </w:rPr>
  </w:style>
  <w:style w:type="paragraph" w:customStyle="1" w:styleId="afffffff6">
    <w:name w:val="封面标准英文名称"/>
    <w:rsid w:val="009B46F9"/>
    <w:pPr>
      <w:widowControl w:val="0"/>
      <w:spacing w:line="360" w:lineRule="exact"/>
      <w:jc w:val="center"/>
    </w:pPr>
    <w:rPr>
      <w:rFonts w:ascii="Times New Roman" w:hAnsi="Times New Roman"/>
      <w:sz w:val="28"/>
    </w:rPr>
  </w:style>
  <w:style w:type="paragraph" w:customStyle="1" w:styleId="afffffff7">
    <w:name w:val="封面一致性程度标识"/>
    <w:rsid w:val="009B46F9"/>
    <w:pPr>
      <w:spacing w:before="440" w:line="440" w:lineRule="exact"/>
      <w:jc w:val="center"/>
    </w:pPr>
    <w:rPr>
      <w:rFonts w:ascii="Times New Roman" w:hAnsi="Times New Roman"/>
      <w:sz w:val="28"/>
    </w:rPr>
  </w:style>
  <w:style w:type="paragraph" w:customStyle="1" w:styleId="afffffff8">
    <w:name w:val="封面正文"/>
    <w:rsid w:val="009B46F9"/>
    <w:pPr>
      <w:jc w:val="both"/>
    </w:pPr>
    <w:rPr>
      <w:rFonts w:ascii="Times New Roman" w:hAnsi="Times New Roman"/>
    </w:rPr>
  </w:style>
  <w:style w:type="paragraph" w:customStyle="1" w:styleId="afffffff9">
    <w:name w:val="附录二级无标题条"/>
    <w:basedOn w:val="afff6"/>
    <w:next w:val="affffc"/>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c"/>
    <w:rsid w:val="009B46F9"/>
    <w:pPr>
      <w:outlineLvl w:val="4"/>
    </w:pPr>
  </w:style>
  <w:style w:type="paragraph" w:customStyle="1" w:styleId="afffffffb">
    <w:name w:val="附录四级无标题条"/>
    <w:basedOn w:val="afffffffa"/>
    <w:next w:val="affffc"/>
    <w:rsid w:val="009B46F9"/>
    <w:pPr>
      <w:outlineLvl w:val="5"/>
    </w:pPr>
  </w:style>
  <w:style w:type="paragraph" w:customStyle="1" w:styleId="afffffffc">
    <w:name w:val="附录图"/>
    <w:next w:val="affffc"/>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qFormat/>
    <w:rsid w:val="009B46F9"/>
    <w:pPr>
      <w:numPr>
        <w:numId w:val="16"/>
      </w:numPr>
    </w:pPr>
    <w:rPr>
      <w:rFonts w:ascii="宋体" w:hAnsi="Times New Roman"/>
      <w:sz w:val="21"/>
    </w:rPr>
  </w:style>
  <w:style w:type="paragraph" w:customStyle="1" w:styleId="afffffffd">
    <w:name w:val="附录五级无标题条"/>
    <w:basedOn w:val="afffffffb"/>
    <w:next w:val="affffc"/>
    <w:rsid w:val="009B46F9"/>
    <w:pPr>
      <w:outlineLvl w:val="6"/>
    </w:pPr>
  </w:style>
  <w:style w:type="paragraph" w:customStyle="1" w:styleId="afffffffe">
    <w:name w:val="附录性质"/>
    <w:basedOn w:val="afff6"/>
    <w:rsid w:val="009B46F9"/>
    <w:pPr>
      <w:widowControl/>
      <w:adjustRightInd/>
      <w:jc w:val="center"/>
    </w:pPr>
    <w:rPr>
      <w:rFonts w:ascii="黑体" w:eastAsia="黑体"/>
    </w:rPr>
  </w:style>
  <w:style w:type="paragraph" w:customStyle="1" w:styleId="affffffff">
    <w:name w:val="附录一级无标题条"/>
    <w:basedOn w:val="affffff0"/>
    <w:next w:val="affffc"/>
    <w:rsid w:val="009B46F9"/>
    <w:pPr>
      <w:autoSpaceDN w:val="0"/>
      <w:outlineLvl w:val="2"/>
    </w:pPr>
    <w:rPr>
      <w:rFonts w:ascii="宋体" w:eastAsia="宋体" w:hAnsi="宋体"/>
    </w:rPr>
  </w:style>
  <w:style w:type="character" w:customStyle="1" w:styleId="affffffff0">
    <w:name w:val="个人答复风格"/>
    <w:rsid w:val="009B46F9"/>
    <w:rPr>
      <w:rFonts w:ascii="Arial" w:eastAsia="宋体" w:hAnsi="Arial" w:cs="Arial"/>
      <w:color w:val="auto"/>
      <w:spacing w:val="0"/>
      <w:sz w:val="20"/>
    </w:rPr>
  </w:style>
  <w:style w:type="character" w:customStyle="1" w:styleId="affffffff1">
    <w:name w:val="个人撰写风格"/>
    <w:rsid w:val="009B46F9"/>
    <w:rPr>
      <w:rFonts w:ascii="Arial" w:eastAsia="宋体" w:hAnsi="Arial" w:cs="Arial"/>
      <w:color w:val="auto"/>
      <w:spacing w:val="0"/>
      <w:sz w:val="20"/>
    </w:rPr>
  </w:style>
  <w:style w:type="paragraph" w:customStyle="1" w:styleId="affffffff2">
    <w:name w:val="脚注后续"/>
    <w:rsid w:val="009B46F9"/>
    <w:pPr>
      <w:ind w:leftChars="350" w:left="350"/>
      <w:jc w:val="both"/>
    </w:pPr>
    <w:rPr>
      <w:rFonts w:ascii="宋体" w:hAnsi="Times New Roman"/>
      <w:sz w:val="18"/>
    </w:rPr>
  </w:style>
  <w:style w:type="paragraph" w:customStyle="1" w:styleId="afff5">
    <w:name w:val="列项——"/>
    <w:rsid w:val="009B46F9"/>
    <w:pPr>
      <w:widowControl w:val="0"/>
      <w:numPr>
        <w:numId w:val="28"/>
      </w:numPr>
      <w:jc w:val="both"/>
    </w:pPr>
    <w:rPr>
      <w:rFonts w:ascii="宋体" w:hAnsi="宋体"/>
      <w:sz w:val="21"/>
    </w:rPr>
  </w:style>
  <w:style w:type="paragraph" w:customStyle="1" w:styleId="affffffff3">
    <w:name w:val="列项·"/>
    <w:basedOn w:val="affffc"/>
    <w:rsid w:val="009B46F9"/>
    <w:pPr>
      <w:tabs>
        <w:tab w:val="left" w:pos="840"/>
      </w:tabs>
    </w:pPr>
  </w:style>
  <w:style w:type="paragraph" w:customStyle="1" w:styleId="affffffff4">
    <w:name w:val="目次、索引正文"/>
    <w:rsid w:val="009B46F9"/>
    <w:pPr>
      <w:spacing w:line="320" w:lineRule="exact"/>
      <w:jc w:val="both"/>
    </w:pPr>
    <w:rPr>
      <w:rFonts w:ascii="宋体" w:hAnsi="Times New Roman"/>
      <w:sz w:val="21"/>
    </w:rPr>
  </w:style>
  <w:style w:type="paragraph" w:customStyle="1" w:styleId="210">
    <w:name w:val="目录 21"/>
    <w:basedOn w:val="afff6"/>
    <w:next w:val="afff6"/>
    <w:autoRedefine/>
    <w:semiHidden/>
    <w:rsid w:val="009B46F9"/>
    <w:pPr>
      <w:adjustRightInd/>
      <w:spacing w:line="240" w:lineRule="auto"/>
      <w:jc w:val="left"/>
    </w:pPr>
    <w:rPr>
      <w:bCs/>
      <w:iCs/>
    </w:rPr>
  </w:style>
  <w:style w:type="paragraph" w:customStyle="1" w:styleId="31">
    <w:name w:val="目录 31"/>
    <w:basedOn w:val="afff6"/>
    <w:next w:val="afff6"/>
    <w:autoRedefine/>
    <w:semiHidden/>
    <w:rsid w:val="009B46F9"/>
    <w:pPr>
      <w:spacing w:line="240" w:lineRule="auto"/>
    </w:pPr>
    <w:rPr>
      <w:rFonts w:ascii="宋体" w:hAnsi="宋体"/>
      <w:iCs/>
    </w:rPr>
  </w:style>
  <w:style w:type="paragraph" w:customStyle="1" w:styleId="41">
    <w:name w:val="目录 41"/>
    <w:basedOn w:val="afff6"/>
    <w:next w:val="afff6"/>
    <w:autoRedefine/>
    <w:semiHidden/>
    <w:rsid w:val="009B46F9"/>
    <w:pPr>
      <w:adjustRightInd/>
      <w:spacing w:line="240" w:lineRule="auto"/>
      <w:jc w:val="left"/>
    </w:pPr>
  </w:style>
  <w:style w:type="paragraph" w:customStyle="1" w:styleId="51">
    <w:name w:val="目录 51"/>
    <w:basedOn w:val="afff6"/>
    <w:next w:val="afff6"/>
    <w:autoRedefine/>
    <w:semiHidden/>
    <w:rsid w:val="009B46F9"/>
    <w:pPr>
      <w:spacing w:line="240" w:lineRule="auto"/>
    </w:pPr>
    <w:rPr>
      <w:rFonts w:ascii="宋体" w:hAnsi="宋体"/>
    </w:rPr>
  </w:style>
  <w:style w:type="paragraph" w:customStyle="1" w:styleId="61">
    <w:name w:val="目录 61"/>
    <w:basedOn w:val="afff6"/>
    <w:next w:val="afff6"/>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5">
    <w:name w:val="其他标准称谓"/>
    <w:rsid w:val="009B46F9"/>
    <w:pPr>
      <w:spacing w:line="0" w:lineRule="atLeast"/>
      <w:jc w:val="distribute"/>
    </w:pPr>
    <w:rPr>
      <w:rFonts w:ascii="黑体" w:eastAsia="黑体" w:hAnsi="宋体"/>
      <w:sz w:val="52"/>
    </w:rPr>
  </w:style>
  <w:style w:type="paragraph" w:customStyle="1" w:styleId="affffffff6">
    <w:name w:val="其他发布部门"/>
    <w:basedOn w:val="afffffff0"/>
    <w:rsid w:val="009B46F9"/>
    <w:pPr>
      <w:framePr w:wrap="around"/>
      <w:spacing w:line="0" w:lineRule="atLeast"/>
    </w:pPr>
    <w:rPr>
      <w:rFonts w:ascii="黑体" w:eastAsia="黑体"/>
      <w:b w:val="0"/>
    </w:rPr>
  </w:style>
  <w:style w:type="paragraph" w:customStyle="1" w:styleId="affc">
    <w:name w:val="前言标题"/>
    <w:next w:val="afff6"/>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rsid w:val="009B46F9"/>
    <w:pPr>
      <w:numPr>
        <w:ilvl w:val="4"/>
        <w:numId w:val="31"/>
      </w:numPr>
      <w:adjustRightInd/>
      <w:spacing w:line="240" w:lineRule="auto"/>
    </w:pPr>
    <w:rPr>
      <w:rFonts w:ascii="宋体" w:hAnsi="宋体"/>
      <w:szCs w:val="24"/>
    </w:rPr>
  </w:style>
  <w:style w:type="paragraph" w:customStyle="1" w:styleId="affffffff7">
    <w:name w:val="实施日期"/>
    <w:basedOn w:val="afffffff1"/>
    <w:rsid w:val="009B46F9"/>
    <w:pPr>
      <w:framePr w:hSpace="0" w:wrap="around" w:xAlign="right"/>
      <w:jc w:val="right"/>
    </w:pPr>
  </w:style>
  <w:style w:type="paragraph" w:customStyle="1" w:styleId="a3">
    <w:name w:val="四级无标题条"/>
    <w:basedOn w:val="afff6"/>
    <w:rsid w:val="009B46F9"/>
    <w:pPr>
      <w:numPr>
        <w:ilvl w:val="5"/>
        <w:numId w:val="31"/>
      </w:numPr>
      <w:adjustRightInd/>
      <w:spacing w:line="240" w:lineRule="auto"/>
    </w:pPr>
    <w:rPr>
      <w:rFonts w:ascii="宋体" w:hAnsi="宋体"/>
      <w:szCs w:val="24"/>
    </w:rPr>
  </w:style>
  <w:style w:type="paragraph" w:styleId="affffffff8">
    <w:name w:val="table of figures"/>
    <w:basedOn w:val="afff6"/>
    <w:next w:val="afff6"/>
    <w:semiHidden/>
    <w:rsid w:val="009B46F9"/>
    <w:pPr>
      <w:adjustRightInd/>
      <w:spacing w:line="240" w:lineRule="auto"/>
      <w:jc w:val="left"/>
    </w:pPr>
    <w:rPr>
      <w:szCs w:val="24"/>
    </w:rPr>
  </w:style>
  <w:style w:type="paragraph" w:customStyle="1" w:styleId="affffffff9">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c"/>
    <w:rsid w:val="009B46F9"/>
    <w:pPr>
      <w:jc w:val="both"/>
    </w:pPr>
    <w:rPr>
      <w:rFonts w:ascii="宋体" w:hAnsi="宋体"/>
      <w:sz w:val="21"/>
    </w:rPr>
  </w:style>
  <w:style w:type="paragraph" w:customStyle="1" w:styleId="a4">
    <w:name w:val="五级无标题条"/>
    <w:basedOn w:val="afff6"/>
    <w:rsid w:val="009B46F9"/>
    <w:pPr>
      <w:numPr>
        <w:ilvl w:val="6"/>
        <w:numId w:val="31"/>
      </w:numPr>
      <w:adjustRightInd/>
    </w:pPr>
    <w:rPr>
      <w:szCs w:val="24"/>
    </w:rPr>
  </w:style>
  <w:style w:type="character" w:styleId="affffffffb">
    <w:name w:val="page number"/>
    <w:rsid w:val="009B46F9"/>
    <w:rPr>
      <w:rFonts w:ascii="宋体" w:eastAsia="宋体" w:hAnsi="Times New Roman"/>
      <w:sz w:val="18"/>
    </w:rPr>
  </w:style>
  <w:style w:type="paragraph" w:customStyle="1" w:styleId="a0">
    <w:name w:val="一级无标题条"/>
    <w:basedOn w:val="afff6"/>
    <w:rsid w:val="009B46F9"/>
    <w:pPr>
      <w:numPr>
        <w:ilvl w:val="2"/>
        <w:numId w:val="31"/>
      </w:numPr>
      <w:adjustRightInd/>
      <w:spacing w:before="10" w:after="10" w:line="240" w:lineRule="auto"/>
    </w:pPr>
    <w:rPr>
      <w:rFonts w:ascii="宋体" w:hAnsi="宋体"/>
      <w:szCs w:val="24"/>
    </w:rPr>
  </w:style>
  <w:style w:type="paragraph" w:styleId="affffffffc">
    <w:name w:val="Normal Indent"/>
    <w:basedOn w:val="afff6"/>
    <w:rsid w:val="009B46F9"/>
    <w:pPr>
      <w:ind w:firstLine="420"/>
    </w:pPr>
  </w:style>
  <w:style w:type="paragraph" w:customStyle="1" w:styleId="affffffffd">
    <w:name w:val="注:后续"/>
    <w:rsid w:val="009B46F9"/>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rsid w:val="009B46F9"/>
    <w:pPr>
      <w:ind w:leftChars="0" w:left="1406" w:firstLineChars="0" w:hanging="499"/>
    </w:pPr>
  </w:style>
  <w:style w:type="paragraph" w:customStyle="1" w:styleId="afffffffff">
    <w:name w:val="标准文件_一级无标题"/>
    <w:basedOn w:val="affe"/>
    <w:qFormat/>
    <w:rsid w:val="009B46F9"/>
    <w:pPr>
      <w:spacing w:beforeLines="0" w:before="0" w:afterLines="0" w:after="0"/>
      <w:outlineLvl w:val="9"/>
    </w:pPr>
    <w:rPr>
      <w:rFonts w:ascii="宋体" w:eastAsia="宋体"/>
    </w:rPr>
  </w:style>
  <w:style w:type="paragraph" w:customStyle="1" w:styleId="afffffffff0">
    <w:name w:val="标准文件_五级无标题"/>
    <w:basedOn w:val="afff2"/>
    <w:qFormat/>
    <w:rsid w:val="009B46F9"/>
    <w:pPr>
      <w:spacing w:beforeLines="0" w:before="0" w:afterLines="0" w:after="0"/>
      <w:outlineLvl w:val="9"/>
    </w:pPr>
    <w:rPr>
      <w:rFonts w:ascii="宋体" w:eastAsia="宋体"/>
    </w:rPr>
  </w:style>
  <w:style w:type="paragraph" w:customStyle="1" w:styleId="afffffffff1">
    <w:name w:val="标准文件_三级无标题"/>
    <w:basedOn w:val="afff0"/>
    <w:qFormat/>
    <w:rsid w:val="009B46F9"/>
    <w:pPr>
      <w:spacing w:beforeLines="0" w:before="0" w:afterLines="0" w:after="0"/>
      <w:outlineLvl w:val="9"/>
    </w:pPr>
    <w:rPr>
      <w:rFonts w:ascii="宋体" w:eastAsia="宋体"/>
    </w:rPr>
  </w:style>
  <w:style w:type="paragraph" w:customStyle="1" w:styleId="afffffffff2">
    <w:name w:val="标准文件_二级无标题"/>
    <w:basedOn w:val="afff"/>
    <w:qFormat/>
    <w:rsid w:val="009B46F9"/>
    <w:pPr>
      <w:spacing w:beforeLines="0" w:before="0" w:afterLines="0" w:after="0"/>
      <w:outlineLvl w:val="9"/>
    </w:pPr>
    <w:rPr>
      <w:rFonts w:ascii="宋体" w:eastAsia="宋体"/>
    </w:rPr>
  </w:style>
  <w:style w:type="paragraph" w:customStyle="1" w:styleId="afffffffff3">
    <w:name w:val="标准_四级无标题"/>
    <w:basedOn w:val="afff1"/>
    <w:next w:val="affffc"/>
    <w:qFormat/>
    <w:rsid w:val="009B46F9"/>
    <w:rPr>
      <w:rFonts w:eastAsia="宋体"/>
    </w:rPr>
  </w:style>
  <w:style w:type="paragraph" w:customStyle="1" w:styleId="afffffffff4">
    <w:name w:val="标准文件_四级无标题"/>
    <w:basedOn w:val="afff1"/>
    <w:qFormat/>
    <w:rsid w:val="009B46F9"/>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c"/>
    <w:rsid w:val="009B46F9"/>
    <w:pPr>
      <w:numPr>
        <w:numId w:val="2"/>
      </w:numPr>
      <w:ind w:firstLineChars="0" w:firstLine="0"/>
    </w:pPr>
    <w:rPr>
      <w:rFonts w:ascii="Times New Roman" w:cs="Arial"/>
      <w:szCs w:val="28"/>
    </w:rPr>
  </w:style>
  <w:style w:type="paragraph" w:customStyle="1" w:styleId="af">
    <w:name w:val="标准文件_小写罗马数字编号列项"/>
    <w:basedOn w:val="affffc"/>
    <w:qFormat/>
    <w:rsid w:val="009B46F9"/>
    <w:pPr>
      <w:numPr>
        <w:numId w:val="15"/>
      </w:numPr>
      <w:ind w:firstLineChars="0" w:firstLine="0"/>
    </w:pPr>
    <w:rPr>
      <w:rFonts w:cs="Arial"/>
      <w:szCs w:val="28"/>
    </w:rPr>
  </w:style>
  <w:style w:type="paragraph" w:customStyle="1" w:styleId="afffffffff5">
    <w:name w:val="标准文件_附录标题"/>
    <w:basedOn w:val="aff4"/>
    <w:qFormat/>
    <w:rsid w:val="009B46F9"/>
    <w:pPr>
      <w:numPr>
        <w:numId w:val="0"/>
      </w:numPr>
      <w:spacing w:after="280"/>
      <w:outlineLvl w:val="9"/>
    </w:pPr>
  </w:style>
  <w:style w:type="paragraph" w:customStyle="1" w:styleId="afffffffff6">
    <w:name w:val="标准文件_二级项"/>
    <w:rsid w:val="009B46F9"/>
    <w:rPr>
      <w:rFonts w:ascii="宋体" w:hAnsi="Times New Roman"/>
      <w:sz w:val="21"/>
    </w:rPr>
  </w:style>
  <w:style w:type="paragraph" w:customStyle="1" w:styleId="af4">
    <w:name w:val="标准文件_三级项"/>
    <w:basedOn w:val="afff6"/>
    <w:qFormat/>
    <w:rsid w:val="009B46F9"/>
    <w:pPr>
      <w:numPr>
        <w:ilvl w:val="2"/>
        <w:numId w:val="16"/>
      </w:numPr>
      <w:spacing w:line="-300" w:lineRule="auto"/>
    </w:pPr>
    <w:rPr>
      <w:rFonts w:ascii="Times New Roman" w:hAnsi="Times New Roman"/>
    </w:rPr>
  </w:style>
  <w:style w:type="paragraph" w:customStyle="1" w:styleId="affb">
    <w:name w:val="图表脚注说明"/>
    <w:basedOn w:val="afff6"/>
    <w:next w:val="affffc"/>
    <w:rsid w:val="009B46F9"/>
    <w:pPr>
      <w:numPr>
        <w:numId w:val="30"/>
      </w:numPr>
      <w:adjustRightInd/>
      <w:spacing w:line="240" w:lineRule="auto"/>
    </w:pPr>
    <w:rPr>
      <w:rFonts w:ascii="宋体" w:hAnsi="Times New Roman"/>
      <w:sz w:val="18"/>
      <w:szCs w:val="18"/>
    </w:rPr>
  </w:style>
  <w:style w:type="paragraph" w:customStyle="1" w:styleId="af6">
    <w:name w:val="标准文件_字母编号列项（一级）"/>
    <w:rsid w:val="009B46F9"/>
    <w:pPr>
      <w:numPr>
        <w:numId w:val="27"/>
      </w:numPr>
      <w:jc w:val="both"/>
    </w:pPr>
    <w:rPr>
      <w:rFonts w:ascii="宋体" w:hAnsi="Times New Roman"/>
      <w:sz w:val="21"/>
    </w:rPr>
  </w:style>
  <w:style w:type="paragraph" w:customStyle="1" w:styleId="afffffffff7">
    <w:name w:val="标准文件_索引字母"/>
    <w:next w:val="affffc"/>
    <w:qFormat/>
    <w:rsid w:val="009B46F9"/>
    <w:pPr>
      <w:jc w:val="center"/>
    </w:pPr>
    <w:rPr>
      <w:rFonts w:ascii="宋体" w:eastAsia="Times New Roman" w:hAnsi="宋体"/>
      <w:b/>
      <w:kern w:val="2"/>
      <w:sz w:val="21"/>
    </w:rPr>
  </w:style>
  <w:style w:type="paragraph" w:customStyle="1" w:styleId="afffffffff8">
    <w:name w:val="标准文件_附录前"/>
    <w:next w:val="affffc"/>
    <w:qFormat/>
    <w:rsid w:val="009B46F9"/>
    <w:pPr>
      <w:spacing w:line="20" w:lineRule="atLeast"/>
      <w:ind w:firstLine="200"/>
    </w:pPr>
    <w:rPr>
      <w:rFonts w:ascii="宋体" w:hAnsi="宋体"/>
      <w:kern w:val="2"/>
      <w:sz w:val="10"/>
    </w:rPr>
  </w:style>
  <w:style w:type="paragraph" w:customStyle="1" w:styleId="afffffffff9">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c"/>
    <w:qFormat/>
    <w:rsid w:val="009B46F9"/>
    <w:pPr>
      <w:ind w:firstLineChars="0" w:firstLine="0"/>
      <w:jc w:val="center"/>
    </w:pPr>
    <w:rPr>
      <w:sz w:val="18"/>
    </w:rPr>
  </w:style>
  <w:style w:type="paragraph" w:customStyle="1" w:styleId="afff3">
    <w:name w:val="标准文件_注："/>
    <w:next w:val="affffc"/>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b"/>
    <w:rsid w:val="009B46F9"/>
    <w:pPr>
      <w:widowControl w:val="0"/>
      <w:numPr>
        <w:numId w:val="11"/>
      </w:numPr>
      <w:jc w:val="both"/>
    </w:pPr>
    <w:rPr>
      <w:rFonts w:ascii="宋体" w:hAnsi="Times New Roman"/>
      <w:sz w:val="18"/>
      <w:szCs w:val="18"/>
    </w:rPr>
  </w:style>
  <w:style w:type="paragraph" w:customStyle="1" w:styleId="afb">
    <w:name w:val="标准文件_示例×："/>
    <w:basedOn w:val="afff6"/>
    <w:next w:val="afffffffffb"/>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c"/>
    <w:rsid w:val="009B46F9"/>
    <w:rPr>
      <w:rFonts w:ascii="宋体" w:hAnsi="Times New Roman"/>
      <w:noProof/>
      <w:sz w:val="21"/>
    </w:rPr>
  </w:style>
  <w:style w:type="paragraph" w:customStyle="1" w:styleId="afffffffffc">
    <w:name w:val="标准文件_表格续"/>
    <w:basedOn w:val="affffc"/>
    <w:next w:val="affffc"/>
    <w:qFormat/>
    <w:rsid w:val="009B46F9"/>
    <w:pPr>
      <w:jc w:val="center"/>
    </w:pPr>
    <w:rPr>
      <w:rFonts w:ascii="黑体" w:eastAsia="黑体" w:hAnsi="黑体"/>
    </w:rPr>
  </w:style>
  <w:style w:type="paragraph" w:styleId="TOC1">
    <w:name w:val="toc 1"/>
    <w:basedOn w:val="afff6"/>
    <w:next w:val="afff6"/>
    <w:autoRedefine/>
    <w:uiPriority w:val="39"/>
    <w:unhideWhenUsed/>
    <w:rsid w:val="009B46F9"/>
    <w:rPr>
      <w:rFonts w:ascii="宋体"/>
    </w:rPr>
  </w:style>
  <w:style w:type="table" w:styleId="afffffffffd">
    <w:name w:val="Table Grid"/>
    <w:basedOn w:val="afff8"/>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Placeholder Text"/>
    <w:basedOn w:val="afff7"/>
    <w:uiPriority w:val="99"/>
    <w:semiHidden/>
    <w:rsid w:val="009B46F9"/>
    <w:rPr>
      <w:color w:val="808080"/>
    </w:rPr>
  </w:style>
  <w:style w:type="paragraph" w:customStyle="1" w:styleId="2">
    <w:name w:val="标准文件_二级项2"/>
    <w:basedOn w:val="affffc"/>
    <w:qFormat/>
    <w:rsid w:val="009B46F9"/>
    <w:pPr>
      <w:numPr>
        <w:ilvl w:val="1"/>
        <w:numId w:val="16"/>
      </w:numPr>
      <w:ind w:firstLineChars="0" w:firstLine="0"/>
    </w:pPr>
  </w:style>
  <w:style w:type="paragraph" w:customStyle="1" w:styleId="21">
    <w:name w:val="标准文件_三级项2"/>
    <w:basedOn w:val="affffc"/>
    <w:qFormat/>
    <w:rsid w:val="009B46F9"/>
    <w:pPr>
      <w:numPr>
        <w:numId w:val="10"/>
      </w:numPr>
      <w:spacing w:line="300" w:lineRule="exact"/>
      <w:ind w:firstLineChars="0"/>
    </w:pPr>
    <w:rPr>
      <w:rFonts w:ascii="Times New Roman"/>
    </w:rPr>
  </w:style>
  <w:style w:type="paragraph" w:customStyle="1" w:styleId="20">
    <w:name w:val="标准文件_一级项2"/>
    <w:basedOn w:val="affffc"/>
    <w:qFormat/>
    <w:rsid w:val="009B46F9"/>
    <w:pPr>
      <w:numPr>
        <w:numId w:val="17"/>
      </w:numPr>
      <w:spacing w:line="300" w:lineRule="exact"/>
      <w:ind w:firstLineChars="0"/>
    </w:pPr>
    <w:rPr>
      <w:rFonts w:ascii="Times New Roman"/>
    </w:rPr>
  </w:style>
  <w:style w:type="paragraph" w:customStyle="1" w:styleId="affffffffff">
    <w:name w:val="标准文件_提示"/>
    <w:basedOn w:val="affffc"/>
    <w:next w:val="affffc"/>
    <w:qFormat/>
    <w:rsid w:val="009B46F9"/>
    <w:pPr>
      <w:ind w:firstLine="420"/>
    </w:pPr>
    <w:rPr>
      <w:rFonts w:ascii="黑体" w:eastAsia="黑体"/>
    </w:rPr>
  </w:style>
  <w:style w:type="character" w:customStyle="1" w:styleId="affffffffff0">
    <w:name w:val="标准文件_来源"/>
    <w:basedOn w:val="afff7"/>
    <w:uiPriority w:val="1"/>
    <w:qFormat/>
    <w:rsid w:val="009B46F9"/>
    <w:rPr>
      <w:rFonts w:eastAsia="宋体"/>
      <w:sz w:val="21"/>
    </w:rPr>
  </w:style>
  <w:style w:type="paragraph" w:customStyle="1" w:styleId="affffffffff1">
    <w:name w:val="标准文件_图表说明"/>
    <w:qFormat/>
    <w:rsid w:val="009B46F9"/>
    <w:pPr>
      <w:spacing w:line="276" w:lineRule="auto"/>
      <w:ind w:firstLine="420"/>
    </w:pPr>
    <w:rPr>
      <w:rFonts w:ascii="宋体" w:hAnsi="宋体"/>
      <w:kern w:val="2"/>
      <w:sz w:val="18"/>
    </w:rPr>
  </w:style>
  <w:style w:type="paragraph" w:customStyle="1" w:styleId="affffffffff2">
    <w:name w:val="其他发布日期"/>
    <w:basedOn w:val="afffffff1"/>
    <w:rsid w:val="009B46F9"/>
    <w:pPr>
      <w:framePr w:w="3997" w:h="471" w:hRule="exact" w:hSpace="0" w:vSpace="181" w:wrap="around" w:vAnchor="page" w:hAnchor="page" w:x="1419" w:y="14097"/>
    </w:pPr>
  </w:style>
  <w:style w:type="paragraph" w:customStyle="1" w:styleId="affffffffff3">
    <w:name w:val="其他实施日期"/>
    <w:basedOn w:val="affffffff7"/>
    <w:rsid w:val="009B46F9"/>
    <w:pPr>
      <w:framePr w:w="3997" w:h="471" w:hRule="exact" w:vSpace="181" w:wrap="around" w:vAnchor="page" w:hAnchor="page" w:x="7089" w:y="14097"/>
    </w:pPr>
  </w:style>
  <w:style w:type="paragraph" w:customStyle="1" w:styleId="affffffffff4">
    <w:name w:val="标准文件_文件编号"/>
    <w:basedOn w:val="affffc"/>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rsid w:val="009B46F9"/>
    <w:pPr>
      <w:framePr w:wrap="auto"/>
      <w:spacing w:before="57"/>
    </w:pPr>
    <w:rPr>
      <w:sz w:val="21"/>
    </w:rPr>
  </w:style>
  <w:style w:type="paragraph" w:customStyle="1" w:styleId="affffffffff6">
    <w:name w:val="标准文件_文件名称"/>
    <w:basedOn w:val="affffc"/>
    <w:next w:val="affffc"/>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6"/>
    <w:next w:val="afff6"/>
    <w:autoRedefine/>
    <w:uiPriority w:val="39"/>
    <w:unhideWhenUsed/>
    <w:rsid w:val="009B46F9"/>
    <w:pPr>
      <w:spacing w:line="300" w:lineRule="exact"/>
      <w:ind w:left="420"/>
    </w:pPr>
    <w:rPr>
      <w:rFonts w:ascii="宋体"/>
    </w:rPr>
  </w:style>
  <w:style w:type="paragraph" w:styleId="TOC4">
    <w:name w:val="toc 4"/>
    <w:basedOn w:val="afff6"/>
    <w:next w:val="afff6"/>
    <w:autoRedefine/>
    <w:uiPriority w:val="39"/>
    <w:unhideWhenUsed/>
    <w:rsid w:val="009B46F9"/>
    <w:pPr>
      <w:tabs>
        <w:tab w:val="right" w:leader="dot" w:pos="9344"/>
      </w:tabs>
      <w:spacing w:line="300" w:lineRule="exact"/>
      <w:ind w:left="629"/>
    </w:pPr>
    <w:rPr>
      <w:rFonts w:ascii="宋体"/>
    </w:rPr>
  </w:style>
  <w:style w:type="paragraph" w:styleId="TOC5">
    <w:name w:val="toc 5"/>
    <w:basedOn w:val="afff6"/>
    <w:next w:val="afff6"/>
    <w:autoRedefine/>
    <w:uiPriority w:val="39"/>
    <w:unhideWhenUsed/>
    <w:rsid w:val="009B46F9"/>
    <w:pPr>
      <w:ind w:left="839"/>
    </w:pPr>
    <w:rPr>
      <w:rFonts w:ascii="宋体"/>
    </w:rPr>
  </w:style>
  <w:style w:type="paragraph" w:styleId="TOC6">
    <w:name w:val="toc 6"/>
    <w:basedOn w:val="afff6"/>
    <w:next w:val="afff6"/>
    <w:autoRedefine/>
    <w:uiPriority w:val="39"/>
    <w:unhideWhenUsed/>
    <w:rsid w:val="009B46F9"/>
    <w:pPr>
      <w:spacing w:line="300" w:lineRule="exact"/>
      <w:ind w:left="1049"/>
    </w:pPr>
    <w:rPr>
      <w:rFonts w:ascii="宋体"/>
    </w:rPr>
  </w:style>
  <w:style w:type="paragraph" w:styleId="TOC7">
    <w:name w:val="toc 7"/>
    <w:basedOn w:val="afff6"/>
    <w:next w:val="afff6"/>
    <w:autoRedefine/>
    <w:uiPriority w:val="39"/>
    <w:unhideWhenUsed/>
    <w:rsid w:val="009B46F9"/>
    <w:pPr>
      <w:tabs>
        <w:tab w:val="right" w:leader="dot" w:pos="9344"/>
      </w:tabs>
      <w:spacing w:line="300" w:lineRule="exact"/>
      <w:ind w:left="1259"/>
    </w:pPr>
    <w:rPr>
      <w:rFonts w:ascii="宋体"/>
    </w:rPr>
  </w:style>
  <w:style w:type="paragraph" w:customStyle="1" w:styleId="af9">
    <w:name w:val="标准文件_附录图标号"/>
    <w:basedOn w:val="affffc"/>
    <w:next w:val="affffc"/>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c"/>
    <w:next w:val="affffc"/>
    <w:qFormat/>
    <w:rsid w:val="009B46F9"/>
    <w:pPr>
      <w:numPr>
        <w:numId w:val="4"/>
      </w:numPr>
      <w:spacing w:line="14" w:lineRule="exact"/>
      <w:ind w:firstLineChars="0" w:firstLine="0"/>
      <w:jc w:val="center"/>
    </w:pPr>
    <w:rPr>
      <w:rFonts w:eastAsia="黑体"/>
      <w:vanish/>
      <w:sz w:val="2"/>
    </w:rPr>
  </w:style>
  <w:style w:type="paragraph" w:styleId="TOC2">
    <w:name w:val="toc 2"/>
    <w:basedOn w:val="afff6"/>
    <w:next w:val="afff6"/>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9B46F9"/>
    <w:pPr>
      <w:numPr>
        <w:ilvl w:val="5"/>
        <w:numId w:val="18"/>
      </w:numPr>
      <w:spacing w:beforeLines="50" w:before="50" w:afterLines="50" w:after="50"/>
      <w:ind w:firstLineChars="0"/>
    </w:pPr>
    <w:rPr>
      <w:rFonts w:ascii="黑体" w:eastAsia="黑体"/>
    </w:rPr>
  </w:style>
  <w:style w:type="paragraph" w:customStyle="1" w:styleId="affffffffff7">
    <w:name w:val="标准文件_注后"/>
    <w:basedOn w:val="affffc"/>
    <w:qFormat/>
    <w:rsid w:val="009B46F9"/>
    <w:pPr>
      <w:ind w:left="811" w:firstLineChars="0" w:firstLine="0"/>
    </w:pPr>
    <w:rPr>
      <w:sz w:val="18"/>
    </w:rPr>
  </w:style>
  <w:style w:type="paragraph" w:customStyle="1" w:styleId="X">
    <w:name w:val="标准文件_注X后"/>
    <w:basedOn w:val="affffc"/>
    <w:qFormat/>
    <w:rsid w:val="009B46F9"/>
    <w:pPr>
      <w:ind w:left="811" w:firstLineChars="0" w:firstLine="0"/>
    </w:pPr>
    <w:rPr>
      <w:sz w:val="18"/>
    </w:rPr>
  </w:style>
  <w:style w:type="paragraph" w:customStyle="1" w:styleId="affffffffff8">
    <w:name w:val="标准文件_示例后"/>
    <w:basedOn w:val="affffc"/>
    <w:qFormat/>
    <w:rsid w:val="009B46F9"/>
    <w:pPr>
      <w:ind w:left="964" w:firstLineChars="0" w:firstLine="0"/>
    </w:pPr>
    <w:rPr>
      <w:sz w:val="18"/>
    </w:rPr>
  </w:style>
  <w:style w:type="paragraph" w:customStyle="1" w:styleId="X0">
    <w:name w:val="标准文件_示例X后"/>
    <w:basedOn w:val="affffc"/>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9">
    <w:name w:val="标准文件_索引项"/>
    <w:basedOn w:val="affffc"/>
    <w:next w:val="affffc"/>
    <w:qFormat/>
    <w:rsid w:val="009B46F9"/>
    <w:pPr>
      <w:tabs>
        <w:tab w:val="right" w:leader="dot" w:pos="9356"/>
      </w:tabs>
      <w:ind w:left="210" w:firstLineChars="0" w:hanging="210"/>
      <w:jc w:val="left"/>
    </w:pPr>
  </w:style>
  <w:style w:type="paragraph" w:customStyle="1" w:styleId="affffffffffa">
    <w:name w:val="标准文件_附录一级无标题"/>
    <w:basedOn w:val="aff5"/>
    <w:qFormat/>
    <w:rsid w:val="009B46F9"/>
    <w:pPr>
      <w:spacing w:beforeLines="0" w:before="0" w:afterLines="0" w:after="0" w:line="276" w:lineRule="auto"/>
      <w:outlineLvl w:val="9"/>
    </w:pPr>
    <w:rPr>
      <w:rFonts w:ascii="宋体" w:eastAsia="宋体"/>
    </w:rPr>
  </w:style>
  <w:style w:type="paragraph" w:customStyle="1" w:styleId="affffffffffb">
    <w:name w:val="标准文件_附录二级无标题"/>
    <w:basedOn w:val="aff6"/>
    <w:rsid w:val="009B46F9"/>
    <w:pPr>
      <w:spacing w:beforeLines="0" w:before="0" w:afterLines="0" w:after="0" w:line="276" w:lineRule="auto"/>
      <w:outlineLvl w:val="9"/>
    </w:pPr>
    <w:rPr>
      <w:rFonts w:ascii="宋体" w:eastAsia="宋体"/>
    </w:rPr>
  </w:style>
  <w:style w:type="paragraph" w:customStyle="1" w:styleId="affffffffffc">
    <w:name w:val="标准文件_附录三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四级无标题"/>
    <w:basedOn w:val="aff8"/>
    <w:qFormat/>
    <w:rsid w:val="009B46F9"/>
    <w:pPr>
      <w:spacing w:beforeLines="0" w:before="0" w:afterLines="0" w:after="0" w:line="276" w:lineRule="auto"/>
      <w:outlineLvl w:val="9"/>
    </w:pPr>
    <w:rPr>
      <w:rFonts w:ascii="宋体" w:eastAsia="宋体"/>
    </w:rPr>
  </w:style>
  <w:style w:type="paragraph" w:customStyle="1" w:styleId="affffffffffe">
    <w:name w:val="标准文件_附录五级无标题"/>
    <w:basedOn w:val="aff9"/>
    <w:qFormat/>
    <w:rsid w:val="009B46F9"/>
    <w:pPr>
      <w:spacing w:beforeLines="0" w:before="0" w:afterLines="0" w:after="0" w:line="276" w:lineRule="auto"/>
      <w:outlineLvl w:val="9"/>
    </w:pPr>
    <w:rPr>
      <w:rFonts w:ascii="宋体" w:eastAsia="宋体"/>
    </w:rPr>
  </w:style>
  <w:style w:type="paragraph" w:customStyle="1" w:styleId="afffffffffb">
    <w:name w:val="标准文件_示例内容"/>
    <w:basedOn w:val="affffc"/>
    <w:qFormat/>
    <w:rsid w:val="009B46F9"/>
    <w:pPr>
      <w:ind w:firstLine="420"/>
    </w:pPr>
    <w:rPr>
      <w:sz w:val="18"/>
    </w:rPr>
  </w:style>
  <w:style w:type="paragraph" w:customStyle="1" w:styleId="afffffffffff">
    <w:name w:val="标准文件_引言一级无标题"/>
    <w:basedOn w:val="a7"/>
    <w:next w:val="affffc"/>
    <w:qFormat/>
    <w:rsid w:val="009B46F9"/>
    <w:pPr>
      <w:spacing w:beforeLines="0" w:before="0" w:afterLines="0" w:after="0" w:line="276" w:lineRule="auto"/>
    </w:pPr>
    <w:rPr>
      <w:rFonts w:ascii="宋体" w:eastAsia="宋体"/>
    </w:rPr>
  </w:style>
  <w:style w:type="paragraph" w:customStyle="1" w:styleId="afffffffffff0">
    <w:name w:val="标准文件_引言二级无标题"/>
    <w:basedOn w:val="a8"/>
    <w:next w:val="affffc"/>
    <w:qFormat/>
    <w:rsid w:val="009B46F9"/>
    <w:pPr>
      <w:spacing w:beforeLines="0" w:before="0" w:afterLines="0" w:after="0" w:line="276" w:lineRule="auto"/>
    </w:pPr>
    <w:rPr>
      <w:rFonts w:ascii="宋体" w:eastAsia="宋体"/>
    </w:rPr>
  </w:style>
  <w:style w:type="paragraph" w:customStyle="1" w:styleId="afffffffffff1">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2">
    <w:name w:val="标准文件_引言四级无标题"/>
    <w:basedOn w:val="aa"/>
    <w:next w:val="affffc"/>
    <w:qFormat/>
    <w:rsid w:val="009B46F9"/>
    <w:pPr>
      <w:spacing w:beforeLines="0" w:before="0" w:afterLines="0" w:after="0" w:line="276" w:lineRule="auto"/>
    </w:pPr>
    <w:rPr>
      <w:rFonts w:ascii="宋体" w:eastAsia="宋体"/>
    </w:rPr>
  </w:style>
  <w:style w:type="paragraph" w:customStyle="1" w:styleId="afffffffffff3">
    <w:name w:val="标准文件_引言五级无标题"/>
    <w:basedOn w:val="ab"/>
    <w:next w:val="affffc"/>
    <w:qFormat/>
    <w:rsid w:val="009B46F9"/>
    <w:pPr>
      <w:spacing w:beforeLines="0" w:before="0" w:afterLines="0" w:after="0" w:line="276" w:lineRule="auto"/>
    </w:pPr>
    <w:rPr>
      <w:rFonts w:ascii="宋体" w:eastAsia="宋体"/>
    </w:rPr>
  </w:style>
  <w:style w:type="paragraph" w:customStyle="1" w:styleId="afffffffffff4">
    <w:name w:val="标准文件_索引标题"/>
    <w:basedOn w:val="afffff3"/>
    <w:next w:val="affffc"/>
    <w:qFormat/>
    <w:rsid w:val="00CD561D"/>
    <w:rPr>
      <w:rFonts w:hAnsi="黑体"/>
    </w:rPr>
  </w:style>
  <w:style w:type="paragraph" w:customStyle="1" w:styleId="afffffffffff5">
    <w:name w:val="标准文件_脚注内容"/>
    <w:basedOn w:val="affffc"/>
    <w:qFormat/>
    <w:rsid w:val="009B46F9"/>
    <w:pPr>
      <w:ind w:leftChars="200" w:left="400" w:hangingChars="200" w:hanging="200"/>
    </w:pPr>
    <w:rPr>
      <w:sz w:val="15"/>
    </w:rPr>
  </w:style>
  <w:style w:type="paragraph" w:customStyle="1" w:styleId="afffffffffff6">
    <w:name w:val="标准文件_术语条一"/>
    <w:basedOn w:val="afffffffff"/>
    <w:next w:val="affffc"/>
    <w:qFormat/>
    <w:rsid w:val="009B46F9"/>
  </w:style>
  <w:style w:type="paragraph" w:customStyle="1" w:styleId="afffffffffff7">
    <w:name w:val="标准文件_术语条二"/>
    <w:basedOn w:val="afffffffff2"/>
    <w:next w:val="affffc"/>
    <w:qFormat/>
    <w:rsid w:val="009B46F9"/>
  </w:style>
  <w:style w:type="paragraph" w:customStyle="1" w:styleId="afffffffffff8">
    <w:name w:val="标准文件_术语条三"/>
    <w:basedOn w:val="afffffffff1"/>
    <w:next w:val="affffc"/>
    <w:qFormat/>
    <w:rsid w:val="009B46F9"/>
  </w:style>
  <w:style w:type="paragraph" w:customStyle="1" w:styleId="afffffffffff9">
    <w:name w:val="标准文件_术语条四"/>
    <w:basedOn w:val="afffffffff4"/>
    <w:next w:val="affffc"/>
    <w:qFormat/>
    <w:rsid w:val="009B46F9"/>
  </w:style>
  <w:style w:type="paragraph" w:customStyle="1" w:styleId="afffffffffffa">
    <w:name w:val="标准文件_术语条五"/>
    <w:basedOn w:val="afffffffff0"/>
    <w:next w:val="affffc"/>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b">
    <w:name w:val="发布"/>
    <w:basedOn w:val="afff7"/>
    <w:rsid w:val="007B7453"/>
    <w:rPr>
      <w:rFonts w:ascii="黑体" w:eastAsia="黑体"/>
      <w:spacing w:val="85"/>
      <w:w w:val="100"/>
      <w:position w:val="3"/>
      <w:sz w:val="28"/>
      <w:szCs w:val="28"/>
    </w:rPr>
  </w:style>
  <w:style w:type="paragraph" w:customStyle="1" w:styleId="afffffffffffc">
    <w:name w:val="列项——（一级）"/>
    <w:rsid w:val="008407D7"/>
    <w:pPr>
      <w:widowControl w:val="0"/>
      <w:ind w:left="833" w:hanging="408"/>
      <w:jc w:val="both"/>
    </w:pPr>
    <w:rPr>
      <w:rFonts w:ascii="宋体" w:hAnsi="Times New Roman"/>
      <w:sz w:val="21"/>
    </w:rPr>
  </w:style>
  <w:style w:type="paragraph" w:customStyle="1" w:styleId="ae">
    <w:name w:val="二级无"/>
    <w:basedOn w:val="afff6"/>
    <w:rsid w:val="008407D7"/>
    <w:pPr>
      <w:widowControl/>
      <w:numPr>
        <w:ilvl w:val="2"/>
        <w:numId w:val="3"/>
      </w:numPr>
      <w:tabs>
        <w:tab w:val="clear" w:pos="1260"/>
      </w:tabs>
      <w:adjustRightInd/>
      <w:spacing w:line="240" w:lineRule="auto"/>
      <w:ind w:left="0" w:firstLine="0"/>
      <w:jc w:val="left"/>
      <w:outlineLvl w:val="3"/>
    </w:pPr>
    <w:rPr>
      <w:rFonts w:ascii="宋体"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7995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94DF6317BA4349896EE076C35611E8"/>
        <w:category>
          <w:name w:val="常规"/>
          <w:gallery w:val="placeholder"/>
        </w:category>
        <w:types>
          <w:type w:val="bbPlcHdr"/>
        </w:types>
        <w:behaviors>
          <w:behavior w:val="content"/>
        </w:behaviors>
        <w:guid w:val="{C932FCEA-BEFD-4258-9E48-12755B707BF2}"/>
      </w:docPartPr>
      <w:docPartBody>
        <w:p w:rsidR="00DE7079" w:rsidRDefault="0099167E">
          <w:pPr>
            <w:pStyle w:val="4694DF6317BA4349896EE076C35611E8"/>
          </w:pPr>
          <w:r w:rsidRPr="00751A05">
            <w:rPr>
              <w:rStyle w:val="a3"/>
              <w:rFonts w:hint="eastAsia"/>
            </w:rPr>
            <w:t>单击或点击此处输入文字。</w:t>
          </w:r>
        </w:p>
      </w:docPartBody>
    </w:docPart>
    <w:docPart>
      <w:docPartPr>
        <w:name w:val="5714336D088A40B9B8788D95FC040E30"/>
        <w:category>
          <w:name w:val="常规"/>
          <w:gallery w:val="placeholder"/>
        </w:category>
        <w:types>
          <w:type w:val="bbPlcHdr"/>
        </w:types>
        <w:behaviors>
          <w:behavior w:val="content"/>
        </w:behaviors>
        <w:guid w:val="{825BAEAA-0FBD-4D0C-A583-763D2AF445A8}"/>
      </w:docPartPr>
      <w:docPartBody>
        <w:p w:rsidR="00DE7079" w:rsidRDefault="0099167E">
          <w:pPr>
            <w:pStyle w:val="5714336D088A40B9B8788D95FC040E30"/>
          </w:pPr>
          <w:r w:rsidRPr="00FB6243">
            <w:rPr>
              <w:rStyle w:val="a3"/>
              <w:rFonts w:hint="eastAsia"/>
            </w:rPr>
            <w:t>选择一项。</w:t>
          </w:r>
        </w:p>
      </w:docPartBody>
    </w:docPart>
    <w:docPart>
      <w:docPartPr>
        <w:name w:val="195574D6030F4B04AD9394504FB07C47"/>
        <w:category>
          <w:name w:val="常规"/>
          <w:gallery w:val="placeholder"/>
        </w:category>
        <w:types>
          <w:type w:val="bbPlcHdr"/>
        </w:types>
        <w:behaviors>
          <w:behavior w:val="content"/>
        </w:behaviors>
        <w:guid w:val="{40FA4056-135D-4685-B74B-9D2425D9E4E3}"/>
      </w:docPartPr>
      <w:docPartBody>
        <w:p w:rsidR="00DE7079" w:rsidRDefault="0099167E">
          <w:pPr>
            <w:pStyle w:val="195574D6030F4B04AD9394504FB07C4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7E"/>
    <w:rsid w:val="00035C13"/>
    <w:rsid w:val="000660F6"/>
    <w:rsid w:val="001373B1"/>
    <w:rsid w:val="0032754D"/>
    <w:rsid w:val="005D09CF"/>
    <w:rsid w:val="0079001D"/>
    <w:rsid w:val="008E0BBD"/>
    <w:rsid w:val="008E16DC"/>
    <w:rsid w:val="00936F63"/>
    <w:rsid w:val="0099167E"/>
    <w:rsid w:val="00A7094B"/>
    <w:rsid w:val="00CD2126"/>
    <w:rsid w:val="00DE7079"/>
    <w:rsid w:val="00E72E19"/>
    <w:rsid w:val="00EA658B"/>
    <w:rsid w:val="00FC5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694DF6317BA4349896EE076C35611E8">
    <w:name w:val="4694DF6317BA4349896EE076C35611E8"/>
    <w:pPr>
      <w:widowControl w:val="0"/>
      <w:jc w:val="both"/>
    </w:pPr>
  </w:style>
  <w:style w:type="paragraph" w:customStyle="1" w:styleId="5714336D088A40B9B8788D95FC040E30">
    <w:name w:val="5714336D088A40B9B8788D95FC040E30"/>
    <w:pPr>
      <w:widowControl w:val="0"/>
      <w:jc w:val="both"/>
    </w:pPr>
  </w:style>
  <w:style w:type="paragraph" w:customStyle="1" w:styleId="195574D6030F4B04AD9394504FB07C47">
    <w:name w:val="195574D6030F4B04AD9394504FB07C4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106</TotalTime>
  <Pages>10</Pages>
  <Words>858</Words>
  <Characters>4891</Characters>
  <Application>Microsoft Office Word</Application>
  <DocSecurity>0</DocSecurity>
  <Lines>40</Lines>
  <Paragraphs>11</Paragraphs>
  <ScaleCrop>false</ScaleCrop>
  <Company>PCMI</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标准化协会</dc:creator>
  <cp:keywords/>
  <dc:description>&lt;config cover="true" show_menu="true" version="1.0.0" doctype="SDKXY"&gt;_x000d_
&lt;/config&gt;</dc:description>
  <cp:lastModifiedBy>秀宏</cp:lastModifiedBy>
  <cp:revision>31</cp:revision>
  <cp:lastPrinted>2020-08-30T10:00:00Z</cp:lastPrinted>
  <dcterms:created xsi:type="dcterms:W3CDTF">2022-04-05T13:26:00Z</dcterms:created>
  <dcterms:modified xsi:type="dcterms:W3CDTF">2022-04-14T06:49:00Z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