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5"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43</w:t>
            </w:r>
            <w:r>
              <w:fldChar w:fldCharType="end"/>
            </w:r>
            <w:bookmarkEnd w:id="3"/>
          </w:p>
        </w:tc>
      </w:tr>
    </w:tbl>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43/T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2022</w:t>
      </w:r>
      <w:r>
        <w:fldChar w:fldCharType="end"/>
      </w:r>
      <w:bookmarkEnd w:id="7"/>
    </w:p>
    <w:p>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农村卷烟营销网络 第5部分：</w:t>
      </w:r>
    </w:p>
    <w:p>
      <w:pPr>
        <w:pStyle w:val="197"/>
        <w:framePr w:h="6974" w:hRule="exact" w:wrap="around" w:x="1419" w:anchorLock="1"/>
      </w:pPr>
      <w:r>
        <w:t>零售终端服务与管理规范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点击此处添加标准名称的英文译名</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2022</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2022</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3360"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1"/>
        <w:spacing w:after="468"/>
      </w:pPr>
      <w:bookmarkStart w:id="21" w:name="BookMark1"/>
      <w:bookmarkStart w:id="22" w:name="_Toc100263119"/>
      <w:bookmarkStart w:id="23" w:name="_Toc99790418"/>
      <w:bookmarkStart w:id="24" w:name="_Toc100262030"/>
      <w:bookmarkStart w:id="25" w:name="_Toc100137198"/>
      <w:bookmarkStart w:id="26" w:name="_Toc100262713"/>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"_Toc100825524" </w:instrText>
      </w:r>
      <w:r>
        <w:fldChar w:fldCharType="separate"/>
      </w:r>
      <w:r>
        <w:rPr>
          <w:rStyle w:val="32"/>
        </w:rPr>
        <w:t>前言</w:t>
      </w:r>
      <w:r>
        <w:tab/>
      </w:r>
      <w:r>
        <w:fldChar w:fldCharType="begin"/>
      </w:r>
      <w:r>
        <w:instrText xml:space="preserve"> PAGEREF _Toc100825524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"_Toc100825525" </w:instrText>
      </w:r>
      <w:r>
        <w:fldChar w:fldCharType="separate"/>
      </w:r>
      <w:r>
        <w:rPr>
          <w:rStyle w:val="32"/>
        </w:rPr>
        <w:t>1  范围</w:t>
      </w:r>
      <w:r>
        <w:tab/>
      </w:r>
      <w:r>
        <w:fldChar w:fldCharType="begin"/>
      </w:r>
      <w:r>
        <w:instrText xml:space="preserve"> PAGEREF _Toc100825525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"_Toc100825526" </w:instrText>
      </w:r>
      <w:r>
        <w:fldChar w:fldCharType="separate"/>
      </w:r>
      <w:r>
        <w:rPr>
          <w:rStyle w:val="32"/>
        </w:rPr>
        <w:t>2  规范性引用文件</w:t>
      </w:r>
      <w:r>
        <w:tab/>
      </w:r>
      <w:r>
        <w:fldChar w:fldCharType="begin"/>
      </w:r>
      <w:r>
        <w:instrText xml:space="preserve"> PAGEREF _Toc100825526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"_Toc100825527" </w:instrText>
      </w:r>
      <w:r>
        <w:fldChar w:fldCharType="separate"/>
      </w:r>
      <w:r>
        <w:rPr>
          <w:rStyle w:val="32"/>
        </w:rPr>
        <w:t>3  术语和定义</w:t>
      </w:r>
      <w:r>
        <w:tab/>
      </w:r>
      <w:r>
        <w:fldChar w:fldCharType="begin"/>
      </w:r>
      <w:r>
        <w:instrText xml:space="preserve"> PAGEREF _Toc100825527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"_Toc100825528" </w:instrText>
      </w:r>
      <w:r>
        <w:fldChar w:fldCharType="separate"/>
      </w:r>
      <w:r>
        <w:rPr>
          <w:rStyle w:val="32"/>
        </w:rPr>
        <w:t>4  总则</w:t>
      </w:r>
      <w:r>
        <w:tab/>
      </w:r>
      <w:r>
        <w:fldChar w:fldCharType="begin"/>
      </w:r>
      <w:r>
        <w:instrText xml:space="preserve"> PAGEREF _Toc100825528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"_Toc100825529" </w:instrText>
      </w:r>
      <w:r>
        <w:fldChar w:fldCharType="separate"/>
      </w:r>
      <w:r>
        <w:rPr>
          <w:rStyle w:val="32"/>
        </w:rPr>
        <w:t>5  服务人员</w:t>
      </w:r>
      <w:r>
        <w:tab/>
      </w:r>
      <w:r>
        <w:fldChar w:fldCharType="begin"/>
      </w:r>
      <w:r>
        <w:instrText xml:space="preserve"> PAGEREF _Toc100825529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"_Toc100825530" </w:instrText>
      </w:r>
      <w:r>
        <w:fldChar w:fldCharType="separate"/>
      </w:r>
      <w:r>
        <w:rPr>
          <w:rStyle w:val="32"/>
        </w:rPr>
        <w:t>6  服务要求</w:t>
      </w:r>
      <w:r>
        <w:tab/>
      </w:r>
      <w:r>
        <w:fldChar w:fldCharType="begin"/>
      </w:r>
      <w:r>
        <w:instrText xml:space="preserve"> PAGEREF _Toc100825530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"_Toc100825531" </w:instrText>
      </w:r>
      <w:r>
        <w:fldChar w:fldCharType="separate"/>
      </w:r>
      <w:r>
        <w:rPr>
          <w:rStyle w:val="32"/>
        </w:rPr>
        <w:t>7  日常管理</w:t>
      </w:r>
      <w:r>
        <w:tab/>
      </w:r>
      <w:r>
        <w:fldChar w:fldCharType="begin"/>
      </w:r>
      <w:r>
        <w:instrText xml:space="preserve"> PAGEREF _Toc100825531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"_Toc100825532" </w:instrText>
      </w:r>
      <w:r>
        <w:fldChar w:fldCharType="separate"/>
      </w:r>
      <w:r>
        <w:rPr>
          <w:rStyle w:val="32"/>
        </w:rPr>
        <w:t>8  服务管理</w:t>
      </w:r>
      <w:r>
        <w:tab/>
      </w:r>
      <w:r>
        <w:fldChar w:fldCharType="begin"/>
      </w:r>
      <w:r>
        <w:instrText xml:space="preserve"> PAGEREF _Toc100825532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"_Toc100825533" </w:instrText>
      </w:r>
      <w:r>
        <w:fldChar w:fldCharType="separate"/>
      </w:r>
      <w:r>
        <w:rPr>
          <w:rStyle w:val="32"/>
        </w:rPr>
        <w:t>9  诚信管理</w:t>
      </w:r>
      <w:r>
        <w:tab/>
      </w:r>
      <w:r>
        <w:fldChar w:fldCharType="begin"/>
      </w:r>
      <w:r>
        <w:instrText xml:space="preserve"> PAGEREF _Toc100825533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"_Toc100825534" </w:instrText>
      </w:r>
      <w:r>
        <w:fldChar w:fldCharType="separate"/>
      </w:r>
      <w:r>
        <w:rPr>
          <w:rStyle w:val="32"/>
        </w:rPr>
        <w:t>10  监督评价</w:t>
      </w:r>
      <w:r>
        <w:tab/>
      </w:r>
      <w:r>
        <w:fldChar w:fldCharType="begin"/>
      </w:r>
      <w:r>
        <w:instrText xml:space="preserve"> PAGEREF _Toc100825534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"_Toc100825535" </w:instrText>
      </w:r>
      <w:r>
        <w:fldChar w:fldCharType="separate"/>
      </w:r>
      <w:r>
        <w:rPr>
          <w:rStyle w:val="32"/>
        </w:rPr>
        <w:t>11  档案管理</w:t>
      </w:r>
      <w:r>
        <w:tab/>
      </w:r>
      <w:r>
        <w:fldChar w:fldCharType="begin"/>
      </w:r>
      <w:r>
        <w:instrText xml:space="preserve"> PAGEREF _Toc100825535 \h </w:instrText>
      </w:r>
      <w:r>
        <w:fldChar w:fldCharType="separate"/>
      </w:r>
      <w:r>
        <w:t>6</w:t>
      </w:r>
      <w:r>
        <w:fldChar w:fldCharType="end"/>
      </w:r>
      <w:r>
        <w:fldChar w:fldCharType="end"/>
      </w:r>
    </w:p>
    <w:p>
      <w:pPr>
        <w:pStyle w:val="91"/>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after="468"/>
      </w:pPr>
      <w:bookmarkStart w:id="27" w:name="_Toc100825524"/>
      <w:bookmarkStart w:id="28" w:name="BookMark2"/>
      <w:r>
        <w:rPr>
          <w:spacing w:val="320"/>
        </w:rPr>
        <w:t>前</w:t>
      </w:r>
      <w:r>
        <w:t>言</w:t>
      </w:r>
      <w:bookmarkEnd w:id="22"/>
      <w:bookmarkEnd w:id="23"/>
      <w:bookmarkEnd w:id="24"/>
      <w:bookmarkEnd w:id="25"/>
      <w:bookmarkEnd w:id="26"/>
      <w:bookmarkEnd w:id="27"/>
    </w:p>
    <w:p>
      <w:pPr>
        <w:pStyle w:val="56"/>
        <w:ind w:firstLine="420"/>
        <w:rPr>
          <w:rFonts w:hint="eastAsia"/>
        </w:rPr>
      </w:pPr>
      <w:r>
        <w:rPr>
          <w:rFonts w:hint="eastAsia"/>
        </w:rPr>
        <w:t>本文件按照GB/T 1.1—2020《标准化工作导则  第1部分：标准化文件的结构和起草规则》的规定起草。</w:t>
      </w:r>
    </w:p>
    <w:p>
      <w:pPr>
        <w:pStyle w:val="56"/>
        <w:ind w:firstLine="420"/>
        <w:rPr>
          <w:rFonts w:hint="eastAsia"/>
        </w:rPr>
      </w:pPr>
      <w:r>
        <w:rPr>
          <w:rFonts w:hint="eastAsia"/>
        </w:rPr>
        <w:t>DB43/T ×× 《农村卷烟营销网络》分为8个部分：</w:t>
      </w:r>
    </w:p>
    <w:p>
      <w:pPr>
        <w:pStyle w:val="132"/>
        <w:rPr>
          <w:rFonts w:hint="eastAsia"/>
        </w:rPr>
      </w:pPr>
      <w:r>
        <w:rPr>
          <w:rFonts w:hint="eastAsia"/>
        </w:rPr>
        <w:t>第1部分：服务乡村振兴指南；</w:t>
      </w:r>
    </w:p>
    <w:p>
      <w:pPr>
        <w:pStyle w:val="132"/>
        <w:rPr>
          <w:rFonts w:hint="eastAsia"/>
        </w:rPr>
      </w:pPr>
      <w:r>
        <w:rPr>
          <w:rFonts w:hint="eastAsia"/>
        </w:rPr>
        <w:t>第2部分：零售终端建设规范；</w:t>
      </w:r>
    </w:p>
    <w:p>
      <w:pPr>
        <w:pStyle w:val="132"/>
        <w:rPr>
          <w:rFonts w:hint="eastAsia"/>
        </w:rPr>
      </w:pPr>
      <w:r>
        <w:rPr>
          <w:rFonts w:hint="eastAsia"/>
        </w:rPr>
        <w:t>第3部分：零售终端数字化建设指南；</w:t>
      </w:r>
    </w:p>
    <w:p>
      <w:pPr>
        <w:pStyle w:val="132"/>
        <w:rPr>
          <w:rFonts w:hint="eastAsia"/>
        </w:rPr>
      </w:pPr>
      <w:r>
        <w:rPr>
          <w:rFonts w:hint="eastAsia"/>
        </w:rPr>
        <w:t>第4部分：零售终端星级评定；</w:t>
      </w:r>
    </w:p>
    <w:p>
      <w:pPr>
        <w:pStyle w:val="132"/>
        <w:rPr>
          <w:rFonts w:hint="eastAsia"/>
        </w:rPr>
      </w:pPr>
      <w:r>
        <w:rPr>
          <w:rFonts w:hint="eastAsia"/>
        </w:rPr>
        <w:t>第5部分：零售终端服务与管理规范；</w:t>
      </w:r>
    </w:p>
    <w:p>
      <w:pPr>
        <w:pStyle w:val="132"/>
        <w:rPr>
          <w:rFonts w:hint="eastAsia"/>
        </w:rPr>
      </w:pPr>
      <w:r>
        <w:rPr>
          <w:rFonts w:hint="eastAsia"/>
        </w:rPr>
        <w:t>第6部分：零售终端商品陈列指南；</w:t>
      </w:r>
    </w:p>
    <w:p>
      <w:pPr>
        <w:pStyle w:val="132"/>
        <w:rPr>
          <w:rFonts w:hint="eastAsia"/>
        </w:rPr>
      </w:pPr>
      <w:r>
        <w:rPr>
          <w:rFonts w:hint="eastAsia"/>
        </w:rPr>
        <w:t>第7部分：零售客户培训指南；</w:t>
      </w:r>
    </w:p>
    <w:p>
      <w:pPr>
        <w:pStyle w:val="132"/>
        <w:rPr>
          <w:rFonts w:hint="eastAsia"/>
        </w:rPr>
      </w:pPr>
      <w:r>
        <w:rPr>
          <w:rFonts w:hint="eastAsia"/>
        </w:rPr>
        <w:t>第8部分：营销服务规范。</w:t>
      </w:r>
    </w:p>
    <w:p>
      <w:pPr>
        <w:pStyle w:val="56"/>
        <w:ind w:firstLine="420"/>
        <w:rPr>
          <w:rFonts w:hint="eastAsia"/>
        </w:rPr>
      </w:pPr>
      <w:r>
        <w:rPr>
          <w:rFonts w:hint="eastAsia"/>
        </w:rPr>
        <w:t>本文件为DB43/T ×× 的第</w:t>
      </w:r>
      <w:r>
        <w:t>5</w:t>
      </w:r>
      <w:r>
        <w:rPr>
          <w:rFonts w:hint="eastAsia"/>
        </w:rPr>
        <w:t>部分。</w:t>
      </w:r>
    </w:p>
    <w:p>
      <w:pPr>
        <w:pStyle w:val="56"/>
        <w:ind w:firstLine="420"/>
        <w:rPr>
          <w:rFonts w:hint="eastAsia"/>
        </w:rPr>
      </w:pPr>
      <w:r>
        <w:rPr>
          <w:rFonts w:hint="eastAsia"/>
        </w:rPr>
        <w:t>请注意本文件的某些内容可能涉及专利。本文件的发布机构不承担识别专利的责任。</w:t>
      </w:r>
    </w:p>
    <w:p>
      <w:pPr>
        <w:pStyle w:val="56"/>
        <w:ind w:firstLine="420"/>
        <w:rPr>
          <w:rFonts w:hint="eastAsia"/>
        </w:rPr>
      </w:pPr>
      <w:r>
        <w:rPr>
          <w:rFonts w:hint="eastAsia"/>
        </w:rPr>
        <w:t>本文件由湖南省烟草专卖局提出并归口。</w:t>
      </w:r>
    </w:p>
    <w:p>
      <w:pPr>
        <w:pStyle w:val="56"/>
        <w:ind w:firstLine="420"/>
        <w:rPr>
          <w:rFonts w:hint="eastAsia"/>
        </w:rPr>
      </w:pPr>
      <w:r>
        <w:rPr>
          <w:rFonts w:hint="eastAsia"/>
        </w:rPr>
        <w:t>本文件起草单位：</w:t>
      </w:r>
    </w:p>
    <w:p>
      <w:pPr>
        <w:pStyle w:val="56"/>
        <w:ind w:firstLine="420"/>
      </w:pPr>
      <w:r>
        <w:rPr>
          <w:rFonts w:hint="eastAsia"/>
        </w:rPr>
        <w:t>本文件起草人：</w:t>
      </w:r>
    </w:p>
    <w:p>
      <w:pPr>
        <w:pStyle w:val="56"/>
        <w:ind w:firstLine="420"/>
      </w:pPr>
    </w:p>
    <w:p>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8"/>
    <w:p>
      <w:pPr>
        <w:spacing w:line="20" w:lineRule="exact"/>
        <w:jc w:val="center"/>
        <w:rPr>
          <w:rFonts w:ascii="黑体" w:hAnsi="黑体" w:eastAsia="黑体"/>
          <w:sz w:val="32"/>
          <w:szCs w:val="32"/>
        </w:rPr>
      </w:pPr>
      <w:bookmarkStart w:id="29" w:name="BookMark4"/>
    </w:p>
    <w:p>
      <w:pPr>
        <w:spacing w:line="20" w:lineRule="exact"/>
        <w:jc w:val="center"/>
        <w:rPr>
          <w:rFonts w:ascii="黑体" w:hAnsi="黑体" w:eastAsia="黑体"/>
          <w:sz w:val="32"/>
          <w:szCs w:val="32"/>
        </w:rPr>
      </w:pPr>
    </w:p>
    <w:sdt>
      <w:sdtPr>
        <w:tag w:val="NEW_STAND_NAME"/>
        <w:id w:val="595910757"/>
        <w:lock w:val="sdtLocked"/>
        <w:placeholder>
          <w:docPart w:val="4694DF6317BA4349896EE076C35611E8"/>
        </w:placeholder>
      </w:sdtPr>
      <w:sdtContent>
        <w:p>
          <w:pPr>
            <w:pStyle w:val="177"/>
            <w:spacing w:before="3" w:beforeLines="1" w:after="3" w:afterLines="1"/>
          </w:pPr>
          <w:bookmarkStart w:id="30" w:name="NEW_STAND_NAME"/>
          <w:r>
            <w:rPr>
              <w:rFonts w:hint="eastAsia"/>
            </w:rPr>
            <w:t>农村卷烟营销网络</w:t>
          </w:r>
          <w:r>
            <w:t xml:space="preserve"> 第5部分：</w:t>
          </w:r>
        </w:p>
        <w:p>
          <w:pPr>
            <w:pStyle w:val="177"/>
            <w:spacing w:before="3" w:beforeLines="1" w:after="680"/>
          </w:pPr>
          <w:r>
            <w:rPr>
              <w:rFonts w:hint="eastAsia"/>
            </w:rPr>
            <w:t>零售终端服务与管理规范</w:t>
          </w:r>
        </w:p>
      </w:sdtContent>
    </w:sdt>
    <w:bookmarkEnd w:id="30"/>
    <w:p>
      <w:pPr>
        <w:pStyle w:val="104"/>
        <w:spacing w:before="312" w:after="312"/>
      </w:pPr>
      <w:bookmarkStart w:id="31" w:name="_Toc26648465"/>
      <w:bookmarkStart w:id="32" w:name="_Toc100137200"/>
      <w:bookmarkStart w:id="33" w:name="_Toc17233333"/>
      <w:bookmarkStart w:id="34" w:name="_Toc24884211"/>
      <w:bookmarkStart w:id="35" w:name="_Toc100825525"/>
      <w:bookmarkStart w:id="36" w:name="_Toc24884218"/>
      <w:bookmarkStart w:id="37" w:name="_Toc100263120"/>
      <w:bookmarkStart w:id="38" w:name="_Toc100262032"/>
      <w:bookmarkStart w:id="39" w:name="_Toc26718930"/>
      <w:bookmarkStart w:id="40" w:name="_Toc100262714"/>
      <w:bookmarkStart w:id="41" w:name="_Toc97191423"/>
      <w:bookmarkStart w:id="42" w:name="_Toc26986530"/>
      <w:bookmarkStart w:id="43" w:name="_Toc17233325"/>
      <w:bookmarkStart w:id="44" w:name="_Toc99790420"/>
      <w:bookmarkStart w:id="45" w:name="_Toc26986771"/>
      <w:r>
        <w:rPr>
          <w:rFonts w:hint="eastAsia"/>
        </w:rPr>
        <w:t>范围</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pStyle w:val="56"/>
        <w:ind w:firstLine="420"/>
      </w:pPr>
      <w:bookmarkStart w:id="46" w:name="_Toc17233334"/>
      <w:bookmarkStart w:id="47" w:name="_Toc17233326"/>
      <w:bookmarkStart w:id="48" w:name="_Toc24884219"/>
      <w:bookmarkStart w:id="49" w:name="_Toc24884212"/>
      <w:bookmarkStart w:id="50" w:name="_Toc26648466"/>
      <w:r>
        <w:rPr>
          <w:rFonts w:hint="eastAsia"/>
        </w:rPr>
        <w:t>本部分规定了农村卷烟零售终端服务与管理的总则、服务人员、服务要求、日常管理、服务管理、诚信管理、监督评价、档案管理等内容。</w:t>
      </w:r>
    </w:p>
    <w:p>
      <w:pPr>
        <w:pStyle w:val="56"/>
        <w:ind w:firstLine="420"/>
      </w:pPr>
      <w:r>
        <w:rPr>
          <w:rFonts w:hint="eastAsia"/>
        </w:rPr>
        <w:t>本部分适用于全省农村卷烟卷烟零售终端服务与管理工作。</w:t>
      </w:r>
    </w:p>
    <w:p>
      <w:pPr>
        <w:pStyle w:val="104"/>
        <w:spacing w:before="312" w:after="312"/>
      </w:pPr>
      <w:bookmarkStart w:id="51" w:name="_Toc26986531"/>
      <w:bookmarkStart w:id="52" w:name="_Toc97191424"/>
      <w:bookmarkStart w:id="53" w:name="_Toc100262033"/>
      <w:bookmarkStart w:id="54" w:name="_Toc99790421"/>
      <w:bookmarkStart w:id="55" w:name="_Toc100137201"/>
      <w:bookmarkStart w:id="56" w:name="_Toc26718931"/>
      <w:bookmarkStart w:id="57" w:name="_Toc100262715"/>
      <w:bookmarkStart w:id="58" w:name="_Toc100263121"/>
      <w:bookmarkStart w:id="59" w:name="_Toc100825526"/>
      <w:bookmarkStart w:id="60" w:name="_Toc26986772"/>
      <w:r>
        <w:rPr>
          <w:rFonts w:hint="eastAsia"/>
        </w:rPr>
        <w:t>规范性引用文件</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sdt>
      <w:sdtPr>
        <w:rPr>
          <w:rFonts w:hint="eastAsia"/>
        </w:rPr>
        <w:id w:val="715848253"/>
        <w:placeholder>
          <w:docPart w:val="5714336D088A40B9B8788D95FC040E3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本文件没有规范性引用文件。</w:t>
          </w:r>
        </w:p>
      </w:sdtContent>
    </w:sdt>
    <w:p>
      <w:pPr>
        <w:pStyle w:val="104"/>
        <w:spacing w:before="312" w:after="312"/>
      </w:pPr>
      <w:bookmarkStart w:id="61" w:name="_Toc97191425"/>
      <w:bookmarkStart w:id="62" w:name="_Toc99790422"/>
      <w:bookmarkStart w:id="63" w:name="_Toc100262716"/>
      <w:bookmarkStart w:id="64" w:name="_Toc100137202"/>
      <w:bookmarkStart w:id="65" w:name="_Toc100263122"/>
      <w:bookmarkStart w:id="66" w:name="_Toc100262034"/>
      <w:bookmarkStart w:id="67" w:name="_Toc100825527"/>
      <w:r>
        <w:rPr>
          <w:rFonts w:hint="eastAsia"/>
          <w:szCs w:val="21"/>
        </w:rPr>
        <w:t>术语和定义</w:t>
      </w:r>
      <w:bookmarkEnd w:id="61"/>
      <w:bookmarkEnd w:id="62"/>
      <w:bookmarkEnd w:id="63"/>
      <w:bookmarkEnd w:id="64"/>
      <w:bookmarkEnd w:id="65"/>
      <w:bookmarkEnd w:id="66"/>
      <w:bookmarkEnd w:id="67"/>
    </w:p>
    <w:sdt>
      <w:sdtPr>
        <w:id w:val="-1909835108"/>
        <w:placeholder>
          <w:docPart w:val="195574D6030F4B04AD9394504FB07C4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68" w:name="_Toc26986532"/>
          <w:bookmarkEnd w:id="68"/>
          <w:r>
            <w:t>本文件没有需要界定的术语和定义。</w:t>
          </w:r>
        </w:p>
      </w:sdtContent>
    </w:sdt>
    <w:p>
      <w:pPr>
        <w:pStyle w:val="104"/>
        <w:spacing w:before="312" w:after="312"/>
      </w:pPr>
      <w:bookmarkStart w:id="69" w:name="_Toc100263123"/>
      <w:bookmarkStart w:id="70" w:name="_Toc100137203"/>
      <w:bookmarkStart w:id="71" w:name="_Toc99790423"/>
      <w:bookmarkStart w:id="72" w:name="_Toc100262717"/>
      <w:bookmarkStart w:id="73" w:name="_Toc100825528"/>
      <w:bookmarkStart w:id="74" w:name="_Toc100262035"/>
      <w:r>
        <w:rPr>
          <w:rFonts w:hint="eastAsia"/>
        </w:rPr>
        <w:t>总则</w:t>
      </w:r>
      <w:bookmarkEnd w:id="69"/>
      <w:bookmarkEnd w:id="70"/>
      <w:bookmarkEnd w:id="71"/>
      <w:bookmarkEnd w:id="72"/>
      <w:bookmarkEnd w:id="73"/>
      <w:bookmarkEnd w:id="74"/>
    </w:p>
    <w:p>
      <w:pPr>
        <w:pStyle w:val="162"/>
        <w:ind w:left="0"/>
      </w:pPr>
      <w:r>
        <w:rPr>
          <w:rFonts w:hint="eastAsia"/>
        </w:rPr>
        <w:t>遵守国家等相关法律法规，严格自律、信守承诺、规范经营、不得虚假宣传，接受社会公众的监督，维护消费者合法权益。</w:t>
      </w:r>
    </w:p>
    <w:p>
      <w:pPr>
        <w:pStyle w:val="162"/>
        <w:ind w:left="0"/>
      </w:pPr>
      <w:r>
        <w:rPr>
          <w:rFonts w:hint="eastAsia"/>
        </w:rPr>
        <w:t>严格执行《</w:t>
      </w:r>
      <w:r>
        <w:rPr>
          <w:rFonts w:hint="eastAsia"/>
          <w:lang w:eastAsia="zh-CN"/>
        </w:rPr>
        <w:t>中华人民共和国</w:t>
      </w:r>
      <w:bookmarkStart w:id="106" w:name="_GoBack"/>
      <w:bookmarkEnd w:id="106"/>
      <w:r>
        <w:rPr>
          <w:rFonts w:hint="eastAsia"/>
        </w:rPr>
        <w:t>产品质量法》、《</w:t>
      </w:r>
      <w:r>
        <w:rPr>
          <w:rFonts w:hint="eastAsia"/>
          <w:lang w:eastAsia="zh-CN"/>
        </w:rPr>
        <w:t>中华人民共和国</w:t>
      </w:r>
      <w:r>
        <w:rPr>
          <w:rFonts w:hint="eastAsia"/>
        </w:rPr>
        <w:t>价格法》等规定，商品质地优良，价格公道，明码标价，交易遵循公开、公平、自愿、诚实信用原则。</w:t>
      </w:r>
    </w:p>
    <w:p>
      <w:pPr>
        <w:pStyle w:val="162"/>
        <w:ind w:left="0"/>
      </w:pPr>
      <w:r>
        <w:rPr>
          <w:rFonts w:hint="eastAsia"/>
        </w:rPr>
        <w:t>提供与经营活动相适应的安全的商业服务设施，购物环境舒适、商品品种齐全、陈列美观，销售符合国家质量和卫生安全的商品。</w:t>
      </w:r>
    </w:p>
    <w:p>
      <w:pPr>
        <w:pStyle w:val="162"/>
        <w:ind w:left="0"/>
      </w:pPr>
      <w:r>
        <w:rPr>
          <w:rFonts w:hint="eastAsia"/>
        </w:rPr>
        <w:t>文明礼貌服务，对顾客谦恭和气、文明有礼，建立完善的服务制度。</w:t>
      </w:r>
    </w:p>
    <w:p>
      <w:pPr>
        <w:pStyle w:val="104"/>
        <w:spacing w:before="312" w:after="312"/>
      </w:pPr>
      <w:bookmarkStart w:id="75" w:name="_Toc100825529"/>
      <w:bookmarkStart w:id="76" w:name="_Toc100263124"/>
      <w:bookmarkStart w:id="77" w:name="_Toc100262036"/>
      <w:bookmarkStart w:id="78" w:name="_Toc100262718"/>
      <w:bookmarkStart w:id="79" w:name="_Toc99790424"/>
      <w:bookmarkStart w:id="80" w:name="_Toc100137204"/>
      <w:r>
        <w:rPr>
          <w:rFonts w:hint="eastAsia"/>
        </w:rPr>
        <w:t>服务人员</w:t>
      </w:r>
      <w:bookmarkEnd w:id="75"/>
      <w:bookmarkEnd w:id="76"/>
      <w:bookmarkEnd w:id="77"/>
      <w:bookmarkEnd w:id="78"/>
      <w:bookmarkEnd w:id="79"/>
      <w:bookmarkEnd w:id="80"/>
    </w:p>
    <w:p>
      <w:pPr>
        <w:pStyle w:val="105"/>
        <w:spacing w:before="156" w:after="156"/>
        <w:ind w:left="0"/>
      </w:pPr>
      <w:bookmarkStart w:id="81" w:name="_Toc100137205"/>
      <w:r>
        <w:rPr>
          <w:rFonts w:hint="eastAsia"/>
        </w:rPr>
        <w:t>基本要求</w:t>
      </w:r>
      <w:bookmarkEnd w:id="81"/>
    </w:p>
    <w:p>
      <w:pPr>
        <w:pStyle w:val="165"/>
      </w:pPr>
      <w:r>
        <w:rPr>
          <w:rFonts w:hint="eastAsia"/>
        </w:rPr>
        <w:t>熟悉相关法律法规。</w:t>
      </w:r>
    </w:p>
    <w:p>
      <w:pPr>
        <w:pStyle w:val="165"/>
      </w:pPr>
      <w:r>
        <w:rPr>
          <w:rFonts w:hint="eastAsia"/>
        </w:rPr>
        <w:t>应持有效健康合格证。</w:t>
      </w:r>
    </w:p>
    <w:p>
      <w:pPr>
        <w:pStyle w:val="165"/>
      </w:pPr>
      <w:r>
        <w:rPr>
          <w:rFonts w:hint="eastAsia"/>
        </w:rPr>
        <w:t>应具有符合岗位要求的文化知识。</w:t>
      </w:r>
    </w:p>
    <w:p>
      <w:pPr>
        <w:pStyle w:val="165"/>
      </w:pPr>
      <w:r>
        <w:rPr>
          <w:rFonts w:hint="eastAsia"/>
        </w:rPr>
        <w:t>应经卷烟、食品销售等相关专业培训。</w:t>
      </w:r>
    </w:p>
    <w:p>
      <w:pPr>
        <w:pStyle w:val="165"/>
      </w:pPr>
      <w:r>
        <w:rPr>
          <w:rFonts w:hint="eastAsia"/>
        </w:rPr>
        <w:t>应遵守岗位职责，恪守商业职业规范。</w:t>
      </w:r>
    </w:p>
    <w:p>
      <w:pPr>
        <w:pStyle w:val="165"/>
      </w:pPr>
      <w:r>
        <w:rPr>
          <w:rFonts w:hint="eastAsia"/>
        </w:rPr>
        <w:t>应掌握卷烟等销售商品内在质量保管方法、售货程序、食品安全等各种基本知识。</w:t>
      </w:r>
    </w:p>
    <w:p>
      <w:pPr>
        <w:pStyle w:val="165"/>
      </w:pPr>
      <w:r>
        <w:rPr>
          <w:rFonts w:hint="eastAsia"/>
        </w:rPr>
        <w:t>应熟练使用本岗位服务工具，做好日常维护。</w:t>
      </w:r>
    </w:p>
    <w:p>
      <w:pPr>
        <w:pStyle w:val="105"/>
        <w:spacing w:before="156" w:after="156"/>
        <w:ind w:left="0"/>
      </w:pPr>
      <w:bookmarkStart w:id="82" w:name="_Toc100137207"/>
      <w:r>
        <w:rPr>
          <w:rFonts w:hint="eastAsia"/>
        </w:rPr>
        <w:t>仪容仪表</w:t>
      </w:r>
      <w:bookmarkEnd w:id="82"/>
    </w:p>
    <w:p>
      <w:pPr>
        <w:pStyle w:val="165"/>
      </w:pPr>
      <w:r>
        <w:rPr>
          <w:rFonts w:hint="eastAsia"/>
        </w:rPr>
        <w:t>上岗应统一着装，佩戴胸卡，胸卡应标注零售终端名称、工号。</w:t>
      </w:r>
    </w:p>
    <w:p>
      <w:pPr>
        <w:pStyle w:val="165"/>
      </w:pPr>
      <w:r>
        <w:rPr>
          <w:rFonts w:hint="eastAsia"/>
        </w:rPr>
        <w:t>应按照服务规范相关要求，女性不化浓妆，不留长指甲；男性不留长发，不蓄胡须。</w:t>
      </w:r>
    </w:p>
    <w:p>
      <w:pPr>
        <w:pStyle w:val="165"/>
      </w:pPr>
      <w:r>
        <w:rPr>
          <w:rFonts w:hint="eastAsia"/>
        </w:rPr>
        <w:t>应站姿规范，举止得当，端庄大方。</w:t>
      </w:r>
    </w:p>
    <w:p>
      <w:pPr>
        <w:pStyle w:val="165"/>
      </w:pPr>
      <w:r>
        <w:rPr>
          <w:rFonts w:hint="eastAsia"/>
        </w:rPr>
        <w:t>应保持个人卫生。</w:t>
      </w:r>
    </w:p>
    <w:p>
      <w:pPr>
        <w:pStyle w:val="165"/>
      </w:pPr>
      <w:r>
        <w:rPr>
          <w:rFonts w:hint="eastAsia"/>
        </w:rPr>
        <w:t>疫情期间应规范佩戴口罩。</w:t>
      </w:r>
    </w:p>
    <w:p>
      <w:pPr>
        <w:pStyle w:val="105"/>
        <w:spacing w:before="156" w:after="156"/>
        <w:ind w:left="0"/>
      </w:pPr>
      <w:bookmarkStart w:id="83" w:name="_Toc100137208"/>
      <w:r>
        <w:rPr>
          <w:rFonts w:hint="eastAsia"/>
        </w:rPr>
        <w:t>服务态度</w:t>
      </w:r>
      <w:bookmarkEnd w:id="83"/>
    </w:p>
    <w:p>
      <w:pPr>
        <w:pStyle w:val="165"/>
      </w:pPr>
      <w:r>
        <w:rPr>
          <w:rFonts w:hint="eastAsia"/>
        </w:rPr>
        <w:t>礼貌待客，微笑服务，耐心周到，有问必答。</w:t>
      </w:r>
    </w:p>
    <w:p>
      <w:pPr>
        <w:pStyle w:val="165"/>
      </w:pPr>
      <w:r>
        <w:rPr>
          <w:rFonts w:hint="eastAsia"/>
        </w:rPr>
        <w:t>尊重顾客的民族习俗和宗教信仰，以礼待人。</w:t>
      </w:r>
    </w:p>
    <w:p>
      <w:pPr>
        <w:pStyle w:val="165"/>
      </w:pPr>
      <w:r>
        <w:rPr>
          <w:rFonts w:hint="eastAsia"/>
        </w:rPr>
        <w:t>尊重顾客的个人隐私和人格尊严。</w:t>
      </w:r>
    </w:p>
    <w:p>
      <w:pPr>
        <w:pStyle w:val="165"/>
      </w:pPr>
      <w:r>
        <w:rPr>
          <w:rFonts w:hint="eastAsia"/>
        </w:rPr>
        <w:t>迎来送往应问候、致谢。</w:t>
      </w:r>
    </w:p>
    <w:p>
      <w:pPr>
        <w:pStyle w:val="105"/>
        <w:spacing w:before="156" w:after="156"/>
        <w:ind w:left="0"/>
      </w:pPr>
      <w:bookmarkStart w:id="84" w:name="_Toc100137209"/>
      <w:r>
        <w:rPr>
          <w:rFonts w:hint="eastAsia"/>
        </w:rPr>
        <w:t>服务用语</w:t>
      </w:r>
      <w:bookmarkEnd w:id="84"/>
    </w:p>
    <w:p>
      <w:pPr>
        <w:pStyle w:val="165"/>
      </w:pPr>
      <w:r>
        <w:rPr>
          <w:rFonts w:hint="eastAsia"/>
        </w:rPr>
        <w:t>接待顾客宜使用普通话。</w:t>
      </w:r>
    </w:p>
    <w:p>
      <w:pPr>
        <w:pStyle w:val="165"/>
      </w:pPr>
      <w:r>
        <w:rPr>
          <w:rFonts w:hint="eastAsia"/>
        </w:rPr>
        <w:t>接待顾客应使用文明礼貌用语,并简明、通俗、清晰。</w:t>
      </w:r>
    </w:p>
    <w:p>
      <w:pPr>
        <w:pStyle w:val="104"/>
        <w:spacing w:before="312" w:after="312"/>
      </w:pPr>
      <w:bookmarkStart w:id="85" w:name="_Toc100262719"/>
      <w:bookmarkStart w:id="86" w:name="_Toc100825530"/>
      <w:bookmarkStart w:id="87" w:name="_Toc99790426"/>
      <w:bookmarkStart w:id="88" w:name="_Toc100262037"/>
      <w:bookmarkStart w:id="89" w:name="_Toc100137217"/>
      <w:bookmarkStart w:id="90" w:name="_Toc100263125"/>
      <w:r>
        <w:rPr>
          <w:rFonts w:hint="eastAsia"/>
        </w:rPr>
        <w:t>服务要求</w:t>
      </w:r>
      <w:bookmarkEnd w:id="85"/>
      <w:bookmarkEnd w:id="86"/>
      <w:bookmarkEnd w:id="87"/>
      <w:bookmarkEnd w:id="88"/>
      <w:bookmarkEnd w:id="89"/>
      <w:bookmarkEnd w:id="90"/>
    </w:p>
    <w:p>
      <w:pPr>
        <w:pStyle w:val="105"/>
        <w:spacing w:before="156" w:after="156"/>
        <w:ind w:left="0"/>
      </w:pPr>
      <w:bookmarkStart w:id="91" w:name="_Toc100137218"/>
      <w:r>
        <w:rPr>
          <w:rFonts w:hint="eastAsia"/>
        </w:rPr>
        <w:t>基本要求</w:t>
      </w:r>
      <w:bookmarkEnd w:id="91"/>
    </w:p>
    <w:p>
      <w:pPr>
        <w:pStyle w:val="165"/>
      </w:pPr>
      <w:r>
        <w:rPr>
          <w:rFonts w:hint="eastAsia"/>
        </w:rPr>
        <w:t>应按规定提前上岗，做好营业前的准备工作。</w:t>
      </w:r>
    </w:p>
    <w:p>
      <w:pPr>
        <w:pStyle w:val="165"/>
      </w:pPr>
      <w:r>
        <w:rPr>
          <w:rFonts w:hint="eastAsia"/>
        </w:rPr>
        <w:t>在顾客近柜时，应热情相迎，主动招呼，适时适度。</w:t>
      </w:r>
    </w:p>
    <w:p>
      <w:pPr>
        <w:pStyle w:val="165"/>
      </w:pPr>
      <w:r>
        <w:rPr>
          <w:rFonts w:hint="eastAsia"/>
        </w:rPr>
        <w:t>对不同需求的消费者，应注重快捷便利、贴切到位。</w:t>
      </w:r>
    </w:p>
    <w:p>
      <w:pPr>
        <w:pStyle w:val="165"/>
      </w:pPr>
      <w:r>
        <w:rPr>
          <w:rFonts w:hint="eastAsia"/>
        </w:rPr>
        <w:t>应熟练掌握各类银行卡、购物卡及其他支付形式的结算方式。</w:t>
      </w:r>
    </w:p>
    <w:p>
      <w:pPr>
        <w:pStyle w:val="105"/>
        <w:spacing w:before="156" w:after="156"/>
        <w:ind w:left="0"/>
      </w:pPr>
      <w:bookmarkStart w:id="92" w:name="_Toc100137219"/>
      <w:r>
        <w:rPr>
          <w:rFonts w:hint="eastAsia"/>
        </w:rPr>
        <w:t>咨询接待</w:t>
      </w:r>
      <w:bookmarkEnd w:id="92"/>
    </w:p>
    <w:p>
      <w:pPr>
        <w:pStyle w:val="165"/>
      </w:pPr>
      <w:r>
        <w:rPr>
          <w:rFonts w:hint="eastAsia"/>
        </w:rPr>
        <w:t>顾客近柜或进入服务区域，应适时适度提供服务，不诱购、不误导、不强买强卖。</w:t>
      </w:r>
    </w:p>
    <w:p>
      <w:pPr>
        <w:pStyle w:val="165"/>
      </w:pPr>
      <w:r>
        <w:rPr>
          <w:rFonts w:hint="eastAsia"/>
        </w:rPr>
        <w:t>应据实向顾客介绍商品，协助顾客比较、挑选商品、验看商品外观和内在质量或调试商品，核对商品配件、附件。</w:t>
      </w:r>
    </w:p>
    <w:p>
      <w:pPr>
        <w:pStyle w:val="165"/>
      </w:pPr>
      <w:r>
        <w:rPr>
          <w:rFonts w:hint="eastAsia"/>
        </w:rPr>
        <w:t>不得因促销活动、成交与否、数额大小等原因降低服务质量。</w:t>
      </w:r>
    </w:p>
    <w:p>
      <w:pPr>
        <w:pStyle w:val="165"/>
      </w:pPr>
      <w:r>
        <w:rPr>
          <w:rFonts w:hint="eastAsia"/>
        </w:rPr>
        <w:t>应考虑老年人、儿童、不同文化背景顾客及患病残疾或行动受限等特殊顾客的需求，为其提供便利。</w:t>
      </w:r>
    </w:p>
    <w:p>
      <w:pPr>
        <w:pStyle w:val="165"/>
      </w:pPr>
      <w:r>
        <w:rPr>
          <w:rFonts w:hint="eastAsia"/>
        </w:rPr>
        <w:t>特殊商品不能退换货的，应事先向顾客明示。</w:t>
      </w:r>
    </w:p>
    <w:p>
      <w:pPr>
        <w:pStyle w:val="105"/>
        <w:spacing w:before="156" w:after="156"/>
        <w:ind w:left="0"/>
      </w:pPr>
      <w:bookmarkStart w:id="93" w:name="_Toc100137220"/>
      <w:r>
        <w:rPr>
          <w:rFonts w:hint="eastAsia"/>
        </w:rPr>
        <w:t>结算服务</w:t>
      </w:r>
      <w:bookmarkEnd w:id="93"/>
    </w:p>
    <w:p>
      <w:pPr>
        <w:pStyle w:val="165"/>
      </w:pPr>
      <w:r>
        <w:rPr>
          <w:rFonts w:hint="eastAsia"/>
        </w:rPr>
        <w:t>商品销售计量准确，不得短秤缺两。除必要的外包装外，散装商品的销售计量不得包含附加外包装。</w:t>
      </w:r>
    </w:p>
    <w:p>
      <w:pPr>
        <w:pStyle w:val="165"/>
      </w:pPr>
      <w:r>
        <w:rPr>
          <w:rFonts w:hint="eastAsia"/>
        </w:rPr>
        <w:t>有条件的零售终端可备POS机，并提供银行卡结算服务。</w:t>
      </w:r>
    </w:p>
    <w:p>
      <w:pPr>
        <w:pStyle w:val="165"/>
      </w:pPr>
      <w:r>
        <w:rPr>
          <w:rFonts w:hint="eastAsia"/>
        </w:rPr>
        <w:t>收银时应唱收唱付，提供有效的购物凭据、发票。</w:t>
      </w:r>
    </w:p>
    <w:p>
      <w:pPr>
        <w:pStyle w:val="165"/>
      </w:pPr>
      <w:r>
        <w:rPr>
          <w:rFonts w:hint="eastAsia"/>
        </w:rPr>
        <w:t>开具发票时，内容应准确、真实、规范。</w:t>
      </w:r>
    </w:p>
    <w:p>
      <w:pPr>
        <w:pStyle w:val="165"/>
      </w:pPr>
      <w:r>
        <w:rPr>
          <w:rFonts w:hint="eastAsia"/>
        </w:rPr>
        <w:t>付货时应核对票货准确无误，并请顾客验收。</w:t>
      </w:r>
    </w:p>
    <w:p>
      <w:pPr>
        <w:pStyle w:val="105"/>
        <w:spacing w:before="156" w:after="156"/>
        <w:ind w:left="0"/>
      </w:pPr>
      <w:bookmarkStart w:id="94" w:name="_Toc100137221"/>
      <w:r>
        <w:rPr>
          <w:rFonts w:hint="eastAsia"/>
        </w:rPr>
        <w:t>售后服务</w:t>
      </w:r>
      <w:bookmarkEnd w:id="94"/>
    </w:p>
    <w:p>
      <w:pPr>
        <w:pStyle w:val="165"/>
      </w:pPr>
      <w:r>
        <w:rPr>
          <w:rFonts w:hint="eastAsia"/>
        </w:rPr>
        <w:t>应设置咨询电话，有人员接听，对用户提出的问题不推诿，耐心解答，并公布咨询电话号码。</w:t>
      </w:r>
    </w:p>
    <w:p>
      <w:pPr>
        <w:pStyle w:val="165"/>
      </w:pPr>
      <w:r>
        <w:rPr>
          <w:rFonts w:hint="eastAsia"/>
        </w:rPr>
        <w:t>需提供送货服务时，应实行预约登记，按约定时间、地点、承诺上门服务。</w:t>
      </w:r>
    </w:p>
    <w:p>
      <w:pPr>
        <w:pStyle w:val="165"/>
      </w:pPr>
      <w:r>
        <w:rPr>
          <w:rFonts w:hint="eastAsia"/>
        </w:rPr>
        <w:t>采用网络、电视、电话、邮购等方式提供商品或者服务时应符合中华人民共和国消费者权益保护法的规定。</w:t>
      </w:r>
    </w:p>
    <w:p>
      <w:pPr>
        <w:pStyle w:val="165"/>
      </w:pPr>
      <w:r>
        <w:rPr>
          <w:rFonts w:hint="eastAsia"/>
        </w:rPr>
        <w:t>对符合国家三包规定的产品，应执行国家“三包”规定，对消费者的承诺高于产品三包责任时，应履行承诺。</w:t>
      </w:r>
    </w:p>
    <w:p>
      <w:pPr>
        <w:pStyle w:val="105"/>
        <w:spacing w:before="156" w:after="156"/>
        <w:ind w:left="0"/>
      </w:pPr>
      <w:r>
        <w:rPr>
          <w:rFonts w:hint="eastAsia"/>
        </w:rPr>
        <w:t>其他服务</w:t>
      </w:r>
    </w:p>
    <w:p>
      <w:pPr>
        <w:pStyle w:val="56"/>
        <w:ind w:firstLine="420"/>
      </w:pPr>
      <w:r>
        <w:rPr>
          <w:rFonts w:hint="eastAsia"/>
        </w:rPr>
        <w:t>有条件的零售终端宜提供金融服务、医疗服务、便民服务、特色农产品展销等其他服务，并符合有关主管部门的规定。</w:t>
      </w:r>
    </w:p>
    <w:p>
      <w:pPr>
        <w:pStyle w:val="104"/>
        <w:spacing w:before="312" w:after="312"/>
      </w:pPr>
      <w:bookmarkStart w:id="95" w:name="_Toc100825531"/>
      <w:r>
        <w:rPr>
          <w:rFonts w:hint="eastAsia"/>
        </w:rPr>
        <w:t>日常管理</w:t>
      </w:r>
      <w:bookmarkEnd w:id="95"/>
    </w:p>
    <w:p>
      <w:pPr>
        <w:pStyle w:val="105"/>
        <w:spacing w:before="156" w:after="156"/>
        <w:ind w:left="0"/>
      </w:pPr>
      <w:r>
        <w:rPr>
          <w:rFonts w:hint="eastAsia"/>
        </w:rPr>
        <w:t>采购管理</w:t>
      </w:r>
    </w:p>
    <w:p>
      <w:pPr>
        <w:pStyle w:val="165"/>
      </w:pPr>
      <w:r>
        <w:rPr>
          <w:rFonts w:hint="eastAsia"/>
        </w:rPr>
        <w:t>卷烟进货采购应符合烟草部门有关规定。</w:t>
      </w:r>
    </w:p>
    <w:p>
      <w:pPr>
        <w:pStyle w:val="165"/>
      </w:pPr>
      <w:r>
        <w:rPr>
          <w:rFonts w:hint="eastAsia"/>
        </w:rPr>
        <w:t>采购的商品和原材料应根据供应商提供的资质、供货能力等资料文件进行查验和评价，严把进货质量关，做好相应备案建档工作。</w:t>
      </w:r>
    </w:p>
    <w:p>
      <w:pPr>
        <w:pStyle w:val="165"/>
      </w:pPr>
      <w:r>
        <w:rPr>
          <w:rFonts w:hint="eastAsia"/>
        </w:rPr>
        <w:t>收货时应对每批商品应进行验货，并对每批商品进货日期、数量、索证及审核等情况进行登记，建立台账。</w:t>
      </w:r>
    </w:p>
    <w:p>
      <w:pPr>
        <w:pStyle w:val="165"/>
      </w:pPr>
      <w:r>
        <w:rPr>
          <w:rFonts w:hint="eastAsia"/>
        </w:rPr>
        <w:t>采购验收中发现质量问题商品退货时应如实记录，分区隔离或标示，确保退货商品不与其他商品混淆或污染。</w:t>
      </w:r>
    </w:p>
    <w:p>
      <w:pPr>
        <w:pStyle w:val="105"/>
        <w:spacing w:before="156" w:after="156"/>
        <w:ind w:left="0"/>
      </w:pPr>
      <w:r>
        <w:rPr>
          <w:rFonts w:hint="eastAsia"/>
        </w:rPr>
        <w:t>零售管理</w:t>
      </w:r>
    </w:p>
    <w:p>
      <w:pPr>
        <w:pStyle w:val="165"/>
      </w:pPr>
      <w:r>
        <w:rPr>
          <w:rFonts w:hint="eastAsia"/>
        </w:rPr>
        <w:t>在商品销售过程中应建立动态的商品质量信息监控制度和相应的商品采购淘汰制度。</w:t>
      </w:r>
    </w:p>
    <w:p>
      <w:pPr>
        <w:pStyle w:val="165"/>
      </w:pPr>
      <w:r>
        <w:rPr>
          <w:rFonts w:hint="eastAsia"/>
        </w:rPr>
        <w:t>建立现场巡查制度，定期检查商品质量，及时处理不符合质量要求的商品，记录处理结果。</w:t>
      </w:r>
    </w:p>
    <w:p>
      <w:pPr>
        <w:pStyle w:val="165"/>
      </w:pPr>
      <w:r>
        <w:rPr>
          <w:rFonts w:hint="eastAsia"/>
        </w:rPr>
        <w:t>对有保质 (保存)期的限期商品，入店时应予以控制，并作好记录。对临近保质(保存)期的商品，内部应有预告警示制度，限期内无法出售的商品应进行撤库和下架处理。</w:t>
      </w:r>
    </w:p>
    <w:p>
      <w:pPr>
        <w:pStyle w:val="105"/>
        <w:spacing w:before="156" w:after="156"/>
        <w:ind w:left="0"/>
      </w:pPr>
      <w:r>
        <w:rPr>
          <w:rFonts w:hint="eastAsia"/>
        </w:rPr>
        <w:t>商品陈列</w:t>
      </w:r>
    </w:p>
    <w:p>
      <w:pPr>
        <w:pStyle w:val="56"/>
        <w:ind w:firstLine="420"/>
      </w:pPr>
      <w:r>
        <w:rPr>
          <w:rFonts w:hint="eastAsia"/>
        </w:rPr>
        <w:t>商品陈列应符合《农村卷烟营销网络   第9部分：零售终端商品陈列指南》有关规定。</w:t>
      </w:r>
    </w:p>
    <w:p>
      <w:pPr>
        <w:pStyle w:val="105"/>
        <w:spacing w:before="156" w:after="156"/>
        <w:ind w:left="0"/>
      </w:pPr>
      <w:r>
        <w:rPr>
          <w:rFonts w:hint="eastAsia"/>
        </w:rPr>
        <w:t>商品信息管理</w:t>
      </w:r>
    </w:p>
    <w:p>
      <w:pPr>
        <w:pStyle w:val="165"/>
      </w:pPr>
      <w:r>
        <w:rPr>
          <w:rFonts w:hint="eastAsia"/>
        </w:rPr>
        <w:t>应使用卷烟零售终端店铺管理系统，建立包括商品购进、配送、补货、销售、收款等环节的信息台账。</w:t>
      </w:r>
    </w:p>
    <w:p>
      <w:pPr>
        <w:pStyle w:val="165"/>
      </w:pPr>
      <w:r>
        <w:rPr>
          <w:rFonts w:hint="eastAsia"/>
        </w:rPr>
        <w:t>商品标价签应采用符合国家物价部门规定的式样、相关标准及规定的要求。</w:t>
      </w:r>
    </w:p>
    <w:p>
      <w:pPr>
        <w:pStyle w:val="165"/>
      </w:pPr>
      <w:r>
        <w:rPr>
          <w:rFonts w:hint="eastAsia"/>
        </w:rPr>
        <w:t>应主动收集来自各级政府、有关媒体及互联网络的问题商品信息，积极组织对照检查，确保问题商品及时退市。</w:t>
      </w:r>
    </w:p>
    <w:p>
      <w:pPr>
        <w:pStyle w:val="105"/>
        <w:spacing w:before="156" w:after="156"/>
        <w:ind w:left="0"/>
      </w:pPr>
      <w:r>
        <w:rPr>
          <w:rFonts w:hint="eastAsia"/>
        </w:rPr>
        <w:t>库存管理</w:t>
      </w:r>
    </w:p>
    <w:p>
      <w:pPr>
        <w:pStyle w:val="165"/>
      </w:pPr>
      <w:r>
        <w:rPr>
          <w:rFonts w:hint="eastAsia"/>
        </w:rPr>
        <w:t>应保持储存区、库房等相关区域的清洁卫生，阴凉干燥，通风良好，有防尘、防鼠、防虫、防蝇等防范措施。</w:t>
      </w:r>
    </w:p>
    <w:p>
      <w:pPr>
        <w:pStyle w:val="165"/>
      </w:pPr>
      <w:r>
        <w:rPr>
          <w:rFonts w:hint="eastAsia"/>
        </w:rPr>
        <w:t>应做到商品分类贮存，有清晰的标志。</w:t>
      </w:r>
    </w:p>
    <w:p>
      <w:pPr>
        <w:pStyle w:val="165"/>
      </w:pPr>
      <w:r>
        <w:rPr>
          <w:rFonts w:hint="eastAsia"/>
        </w:rPr>
        <w:t>贮存的商品应隔墙离地，食品与非食品分别摆放，并按保质期先进先出原则存放。</w:t>
      </w:r>
    </w:p>
    <w:p>
      <w:pPr>
        <w:pStyle w:val="165"/>
      </w:pPr>
      <w:r>
        <w:rPr>
          <w:rFonts w:hint="eastAsia"/>
        </w:rPr>
        <w:t>应设立专门的残损商品区域，及时清理残损过期商品和问题商品。</w:t>
      </w:r>
    </w:p>
    <w:p>
      <w:pPr>
        <w:pStyle w:val="165"/>
      </w:pPr>
      <w:r>
        <w:rPr>
          <w:rFonts w:hint="eastAsia"/>
        </w:rPr>
        <w:t>应有消防设施、防盗装置和严禁火种等安全标志。</w:t>
      </w:r>
    </w:p>
    <w:p>
      <w:pPr>
        <w:pStyle w:val="165"/>
      </w:pPr>
      <w:r>
        <w:rPr>
          <w:rFonts w:hint="eastAsia"/>
        </w:rPr>
        <w:t>库房钥匙专人管理，严格做好出入库管理。</w:t>
      </w:r>
    </w:p>
    <w:p>
      <w:pPr>
        <w:pStyle w:val="104"/>
        <w:spacing w:before="312" w:after="312"/>
      </w:pPr>
      <w:bookmarkStart w:id="96" w:name="_Toc100825532"/>
      <w:r>
        <w:rPr>
          <w:rFonts w:hint="eastAsia"/>
        </w:rPr>
        <w:t>服务管理</w:t>
      </w:r>
      <w:bookmarkEnd w:id="96"/>
    </w:p>
    <w:p>
      <w:pPr>
        <w:pStyle w:val="162"/>
        <w:ind w:left="0"/>
      </w:pPr>
      <w:r>
        <w:rPr>
          <w:rFonts w:hint="eastAsia"/>
        </w:rPr>
        <w:t>应建立消防安全管理制度，保障消防设备完好，制定突发事件应急处理预案，定期进行应急处置演练。</w:t>
      </w:r>
    </w:p>
    <w:p>
      <w:pPr>
        <w:pStyle w:val="162"/>
        <w:ind w:left="0"/>
      </w:pPr>
      <w:r>
        <w:rPr>
          <w:rFonts w:hint="eastAsia"/>
        </w:rPr>
        <w:t>零售终端应建立以下服务质量管理制度，包括但不限于：</w:t>
      </w:r>
    </w:p>
    <w:p>
      <w:pPr>
        <w:pStyle w:val="174"/>
      </w:pPr>
      <w:r>
        <w:rPr>
          <w:rFonts w:hint="eastAsia"/>
        </w:rPr>
        <w:t>食品质量管理；</w:t>
      </w:r>
    </w:p>
    <w:p>
      <w:pPr>
        <w:pStyle w:val="174"/>
      </w:pPr>
      <w:r>
        <w:rPr>
          <w:rFonts w:hint="eastAsia"/>
        </w:rPr>
        <w:t>服务规范管理；</w:t>
      </w:r>
    </w:p>
    <w:p>
      <w:pPr>
        <w:pStyle w:val="174"/>
      </w:pPr>
      <w:r>
        <w:rPr>
          <w:rFonts w:hint="eastAsia"/>
        </w:rPr>
        <w:t>经营环境管理；</w:t>
      </w:r>
    </w:p>
    <w:p>
      <w:pPr>
        <w:pStyle w:val="174"/>
      </w:pPr>
      <w:r>
        <w:rPr>
          <w:rFonts w:hint="eastAsia"/>
        </w:rPr>
        <w:t>售后服务管理；</w:t>
      </w:r>
    </w:p>
    <w:p>
      <w:pPr>
        <w:pStyle w:val="174"/>
      </w:pPr>
      <w:r>
        <w:rPr>
          <w:rFonts w:hint="eastAsia"/>
        </w:rPr>
        <w:t>诚信经营管理；</w:t>
      </w:r>
    </w:p>
    <w:p>
      <w:pPr>
        <w:pStyle w:val="174"/>
      </w:pPr>
      <w:r>
        <w:rPr>
          <w:rFonts w:hint="eastAsia"/>
        </w:rPr>
        <w:t>员工培训管理制度。</w:t>
      </w:r>
    </w:p>
    <w:p>
      <w:pPr>
        <w:pStyle w:val="162"/>
        <w:ind w:left="0"/>
      </w:pPr>
      <w:r>
        <w:rPr>
          <w:rFonts w:hint="eastAsia"/>
        </w:rPr>
        <w:t>零售终端应加强现场管理,建立值班长现场管理负责制,负责现场监督，现场咨询。</w:t>
      </w:r>
    </w:p>
    <w:p>
      <w:pPr>
        <w:pStyle w:val="162"/>
        <w:ind w:left="0"/>
      </w:pPr>
      <w:r>
        <w:rPr>
          <w:rFonts w:hint="eastAsia"/>
        </w:rPr>
        <w:t>零售终端应按经营管理需要安装防范设施，报警装置应与属地区域报警联网中心实行联网。</w:t>
      </w:r>
    </w:p>
    <w:p>
      <w:pPr>
        <w:pStyle w:val="162"/>
        <w:ind w:left="0"/>
      </w:pPr>
      <w:r>
        <w:rPr>
          <w:rFonts w:hint="eastAsia"/>
        </w:rPr>
        <w:t>零售终端应设置消费者意见簿,建立来信来访、社会监督等机制。</w:t>
      </w:r>
    </w:p>
    <w:p>
      <w:pPr>
        <w:pStyle w:val="104"/>
        <w:spacing w:before="312" w:after="312"/>
      </w:pPr>
      <w:bookmarkStart w:id="97" w:name="_Toc100825533"/>
      <w:r>
        <w:rPr>
          <w:rFonts w:hint="eastAsia"/>
        </w:rPr>
        <w:t>诚信管理</w:t>
      </w:r>
      <w:bookmarkEnd w:id="97"/>
    </w:p>
    <w:p>
      <w:pPr>
        <w:pStyle w:val="105"/>
        <w:spacing w:before="156" w:after="156"/>
        <w:ind w:left="0"/>
      </w:pPr>
      <w:r>
        <w:rPr>
          <w:rFonts w:hint="eastAsia"/>
        </w:rPr>
        <w:t>专卖管理</w:t>
      </w:r>
    </w:p>
    <w:p>
      <w:pPr>
        <w:pStyle w:val="165"/>
      </w:pPr>
      <w:r>
        <w:rPr>
          <w:rFonts w:hint="eastAsia"/>
        </w:rPr>
        <w:t>零售客户提交的办证资料（身份证、营业执照、其他证明文件）应真实有效，遵守烟草专卖法律、法规、规章；名称、法定代表人、经营地址、经营方式与范围、期限等登记事项必须与烟草证相符合。</w:t>
      </w:r>
    </w:p>
    <w:p>
      <w:pPr>
        <w:pStyle w:val="165"/>
      </w:pPr>
      <w:r>
        <w:rPr>
          <w:rFonts w:hint="eastAsia"/>
        </w:rPr>
        <w:t>零售客户不得涂改、伪造、变造烟草证；不得买卖、出租、出借或以其他形式非法转让烟草证；及时办理停业申请、恢复营业申请、歇业等手续。</w:t>
      </w:r>
    </w:p>
    <w:p>
      <w:pPr>
        <w:pStyle w:val="165"/>
      </w:pPr>
      <w:r>
        <w:rPr>
          <w:rFonts w:hint="eastAsia"/>
        </w:rPr>
        <w:t>零售客户不从非法渠道进货，坚持从当地烟草公司购进卷烟，不销售假冒伪劣卷烟、走私烟、电子烟、样品烟，不向未成年人销售烟草制品。</w:t>
      </w:r>
    </w:p>
    <w:p>
      <w:pPr>
        <w:pStyle w:val="105"/>
        <w:spacing w:before="156" w:after="156"/>
        <w:ind w:left="0"/>
      </w:pPr>
      <w:r>
        <w:rPr>
          <w:rFonts w:hint="eastAsia"/>
        </w:rPr>
        <w:t>标价、计量与结算</w:t>
      </w:r>
    </w:p>
    <w:p>
      <w:pPr>
        <w:pStyle w:val="165"/>
      </w:pPr>
      <w:r>
        <w:rPr>
          <w:rFonts w:hint="eastAsia"/>
        </w:rPr>
        <w:t>商品价格标签应标明品名、产地、规格、等级、计价单位、价格等内容，并与商品实际相符。</w:t>
      </w:r>
    </w:p>
    <w:p>
      <w:pPr>
        <w:pStyle w:val="165"/>
      </w:pPr>
      <w:r>
        <w:rPr>
          <w:rFonts w:hint="eastAsia"/>
        </w:rPr>
        <w:t>商品应明码标价，标价应做到价签价目齐全、标价内容真实、字迹清晰、货签对位、标示醒目。商品价格应用阿拉伯数码，人民币为计量单位。</w:t>
      </w:r>
    </w:p>
    <w:p>
      <w:pPr>
        <w:pStyle w:val="165"/>
      </w:pPr>
      <w:r>
        <w:rPr>
          <w:rFonts w:hint="eastAsia"/>
        </w:rPr>
        <w:t>零售客户宜对预包装食品标注单位重量/积价格，方便消费者进行比较。</w:t>
      </w:r>
    </w:p>
    <w:p>
      <w:pPr>
        <w:pStyle w:val="165"/>
      </w:pPr>
      <w:r>
        <w:rPr>
          <w:rFonts w:hint="eastAsia"/>
        </w:rPr>
        <w:t>当商品销售价格发生变动时，零售客户应及时更换价格标。宜提供“公平秤"方便消费者复秤，复秤结果与计量结果不一致的，以低者结算。</w:t>
      </w:r>
    </w:p>
    <w:p>
      <w:pPr>
        <w:pStyle w:val="165"/>
      </w:pPr>
      <w:r>
        <w:rPr>
          <w:rFonts w:hint="eastAsia"/>
        </w:rPr>
        <w:t>零售客户出具的结算单据内容应与消费者购买的商品一致。对涉及“三包”的商品，应主动提供发票。</w:t>
      </w:r>
    </w:p>
    <w:p>
      <w:pPr>
        <w:pStyle w:val="105"/>
        <w:spacing w:before="156" w:after="156"/>
        <w:ind w:left="0"/>
      </w:pPr>
      <w:r>
        <w:rPr>
          <w:rFonts w:hint="eastAsia"/>
        </w:rPr>
        <w:t>宣传管理</w:t>
      </w:r>
    </w:p>
    <w:p>
      <w:pPr>
        <w:pStyle w:val="165"/>
      </w:pPr>
      <w:r>
        <w:rPr>
          <w:rFonts w:hint="eastAsia"/>
        </w:rPr>
        <w:t>不虚假宣传误导欺骗消费者；不垄断货源、哄抬物价，不强买强卖。</w:t>
      </w:r>
    </w:p>
    <w:p>
      <w:pPr>
        <w:pStyle w:val="165"/>
      </w:pPr>
      <w:r>
        <w:rPr>
          <w:rFonts w:hint="eastAsia"/>
        </w:rPr>
        <w:t>零售客户宜建立消费者评价机制，根据消费者的意见对宣传方式与宣传内容进行改进。</w:t>
      </w:r>
    </w:p>
    <w:p>
      <w:pPr>
        <w:pStyle w:val="165"/>
      </w:pPr>
      <w:r>
        <w:rPr>
          <w:rFonts w:hint="eastAsia"/>
        </w:rPr>
        <w:t>零售客户的广告宣传内容应真实、全面、准确、清晰、无误导性。</w:t>
      </w:r>
    </w:p>
    <w:p>
      <w:pPr>
        <w:pStyle w:val="165"/>
      </w:pPr>
      <w:r>
        <w:rPr>
          <w:rFonts w:hint="eastAsia"/>
        </w:rPr>
        <w:t>广告宣传发布后，如因表述错误、片面、模糊或不一致而引起消费者误解的，应向利于消费者的角度解释。</w:t>
      </w:r>
    </w:p>
    <w:p>
      <w:pPr>
        <w:pStyle w:val="104"/>
        <w:spacing w:before="312" w:after="312"/>
      </w:pPr>
      <w:bookmarkStart w:id="98" w:name="_Toc100825534"/>
      <w:r>
        <w:rPr>
          <w:rFonts w:hint="eastAsia"/>
        </w:rPr>
        <w:t>监督评价</w:t>
      </w:r>
      <w:bookmarkEnd w:id="98"/>
    </w:p>
    <w:p>
      <w:pPr>
        <w:pStyle w:val="105"/>
        <w:spacing w:before="156" w:after="156"/>
        <w:ind w:left="0"/>
      </w:pPr>
      <w:r>
        <w:rPr>
          <w:rFonts w:hint="eastAsia"/>
        </w:rPr>
        <w:t>监督管理</w:t>
      </w:r>
    </w:p>
    <w:p>
      <w:pPr>
        <w:pStyle w:val="165"/>
      </w:pPr>
      <w:r>
        <w:rPr>
          <w:rFonts w:hint="eastAsia"/>
        </w:rPr>
        <w:t>烟草部门应及时跟踪检查日常卷烟进货及到货确认情况，跟踪检查在销售过程中是否做到拆零上柜、明码实价销售卷烟。</w:t>
      </w:r>
    </w:p>
    <w:p>
      <w:pPr>
        <w:pStyle w:val="165"/>
      </w:pPr>
      <w:r>
        <w:rPr>
          <w:rFonts w:hint="eastAsia"/>
        </w:rPr>
        <w:t>应定期和不定期抽查终端卷烟库存，检查卷烟库存是否合理，是否账实相符。</w:t>
      </w:r>
    </w:p>
    <w:p>
      <w:pPr>
        <w:pStyle w:val="165"/>
      </w:pPr>
      <w:r>
        <w:rPr>
          <w:rFonts w:hint="eastAsia"/>
        </w:rPr>
        <w:t>应定期检查卷烟陈列、设施设备、店堂环境、门前环境等是否按照标准要求进行日常维护。</w:t>
      </w:r>
    </w:p>
    <w:p>
      <w:pPr>
        <w:pStyle w:val="165"/>
      </w:pPr>
      <w:r>
        <w:rPr>
          <w:rFonts w:hint="eastAsia"/>
        </w:rPr>
        <w:t>零售终端应自觉接受烟草部门及社会监督，不得出现以下违约及违法行为：</w:t>
      </w:r>
    </w:p>
    <w:p>
      <w:pPr>
        <w:pStyle w:val="174"/>
        <w:numPr>
          <w:ilvl w:val="0"/>
          <w:numId w:val="32"/>
        </w:numPr>
      </w:pPr>
      <w:r>
        <w:rPr>
          <w:rFonts w:hint="eastAsia"/>
        </w:rPr>
        <w:t>统一的零售终端店铺管理系统一个月内累计7天或者连续5天无特殊原因无销售数据；</w:t>
      </w:r>
    </w:p>
    <w:p>
      <w:pPr>
        <w:pStyle w:val="174"/>
      </w:pPr>
      <w:r>
        <w:rPr>
          <w:rFonts w:hint="eastAsia"/>
        </w:rPr>
        <w:t>单次库存实盘抽查中，有误差的单品牌规格个数超过经营卷烟品规总数10%；</w:t>
      </w:r>
    </w:p>
    <w:p>
      <w:pPr>
        <w:pStyle w:val="174"/>
      </w:pPr>
      <w:r>
        <w:rPr>
          <w:rFonts w:hint="eastAsia"/>
        </w:rPr>
        <w:t>单次库存实盘抽查中，有超过3个品规实际库存条数误差大于20%；</w:t>
      </w:r>
    </w:p>
    <w:p>
      <w:pPr>
        <w:pStyle w:val="174"/>
      </w:pPr>
      <w:r>
        <w:rPr>
          <w:rFonts w:hint="eastAsia"/>
        </w:rPr>
        <w:t>经查实存在数据造假行为的；</w:t>
      </w:r>
    </w:p>
    <w:p>
      <w:pPr>
        <w:pStyle w:val="174"/>
      </w:pPr>
      <w:r>
        <w:rPr>
          <w:rFonts w:hint="eastAsia"/>
        </w:rPr>
        <w:t>经查实存在违反协议或承诺，擅自改变硬件配置的。</w:t>
      </w:r>
    </w:p>
    <w:p>
      <w:pPr>
        <w:pStyle w:val="174"/>
      </w:pPr>
      <w:r>
        <w:rPr>
          <w:rFonts w:hint="eastAsia"/>
        </w:rPr>
        <w:t>违法经营假私非卷烟，被专卖监督管理部门立案查处的；</w:t>
      </w:r>
    </w:p>
    <w:p>
      <w:pPr>
        <w:pStyle w:val="174"/>
      </w:pPr>
      <w:r>
        <w:rPr>
          <w:rFonts w:hint="eastAsia"/>
        </w:rPr>
        <w:t>因违法经营被市场监管、税务、公安等政府职能部门处罚的；</w:t>
      </w:r>
    </w:p>
    <w:p>
      <w:pPr>
        <w:pStyle w:val="174"/>
      </w:pPr>
      <w:r>
        <w:rPr>
          <w:rFonts w:hint="eastAsia"/>
        </w:rPr>
        <w:t>向未成年人销售卷烟等行为；</w:t>
      </w:r>
    </w:p>
    <w:p>
      <w:pPr>
        <w:pStyle w:val="174"/>
      </w:pPr>
      <w:r>
        <w:rPr>
          <w:rFonts w:hint="eastAsia"/>
        </w:rPr>
        <w:t>不服从烟草专卖行政管理、不执行烟草专卖行政主管部门行政处罚决定的。</w:t>
      </w:r>
    </w:p>
    <w:p>
      <w:pPr>
        <w:pStyle w:val="105"/>
        <w:spacing w:before="156" w:after="156"/>
        <w:ind w:left="0"/>
      </w:pPr>
      <w:bookmarkStart w:id="99" w:name="_Toc100137223"/>
      <w:bookmarkStart w:id="100" w:name="_Toc100263126"/>
      <w:bookmarkStart w:id="101" w:name="_Toc100262039"/>
      <w:bookmarkStart w:id="102" w:name="_Toc99790428"/>
      <w:bookmarkStart w:id="103" w:name="_Toc100262720"/>
      <w:r>
        <w:rPr>
          <w:rFonts w:hint="eastAsia"/>
        </w:rPr>
        <w:t>服务评价</w:t>
      </w:r>
      <w:bookmarkEnd w:id="99"/>
      <w:bookmarkEnd w:id="100"/>
      <w:bookmarkEnd w:id="101"/>
      <w:bookmarkEnd w:id="102"/>
      <w:bookmarkEnd w:id="103"/>
    </w:p>
    <w:p>
      <w:pPr>
        <w:pStyle w:val="165"/>
      </w:pPr>
      <w:r>
        <w:rPr>
          <w:rFonts w:hint="eastAsia"/>
        </w:rPr>
        <w:t>定期和不定期开展商品和服务质量的监督检查。</w:t>
      </w:r>
    </w:p>
    <w:p>
      <w:pPr>
        <w:pStyle w:val="165"/>
      </w:pPr>
      <w:r>
        <w:rPr>
          <w:rFonts w:hint="eastAsia"/>
        </w:rPr>
        <w:t>应自觉接受社会和有关部门的监督，制定投诉处理程序。</w:t>
      </w:r>
    </w:p>
    <w:p>
      <w:pPr>
        <w:pStyle w:val="165"/>
      </w:pPr>
      <w:r>
        <w:rPr>
          <w:rFonts w:hint="eastAsia"/>
        </w:rPr>
        <w:t>定期或不定期进行第三方顾客满意度测评，通过顾客意见反馈表收集顾客相关信息，了解顾客对商品和服务质量的满意程度。</w:t>
      </w:r>
    </w:p>
    <w:p>
      <w:pPr>
        <w:pStyle w:val="165"/>
      </w:pPr>
      <w:r>
        <w:rPr>
          <w:rFonts w:hint="eastAsia"/>
        </w:rPr>
        <w:t>根据日常监督检查和顾客满意度测评结果,及时发现问题，并采取有效措施，持续改进服务质量。</w:t>
      </w:r>
    </w:p>
    <w:p>
      <w:pPr>
        <w:pStyle w:val="105"/>
        <w:spacing w:before="156" w:after="156"/>
        <w:ind w:left="0"/>
      </w:pPr>
      <w:r>
        <w:rPr>
          <w:rFonts w:hint="eastAsia"/>
        </w:rPr>
        <w:t>考核评价</w:t>
      </w:r>
    </w:p>
    <w:p>
      <w:pPr>
        <w:pStyle w:val="65"/>
        <w:spacing w:before="156" w:after="156"/>
      </w:pPr>
      <w:r>
        <w:rPr>
          <w:rFonts w:hint="eastAsia"/>
        </w:rPr>
        <w:t>评价周期</w:t>
      </w:r>
    </w:p>
    <w:p>
      <w:pPr>
        <w:pStyle w:val="164"/>
      </w:pPr>
      <w:r>
        <w:rPr>
          <w:rFonts w:hint="eastAsia"/>
        </w:rPr>
        <w:t>星级零售终端采用季度积分考核与年度综合评定两个层次相结合的方式，分别在每季度和每年度定期进行评价。</w:t>
      </w:r>
    </w:p>
    <w:p>
      <w:pPr>
        <w:pStyle w:val="164"/>
      </w:pPr>
      <w:r>
        <w:rPr>
          <w:rFonts w:hint="eastAsia"/>
        </w:rPr>
        <w:t>普通终端采取半年综合评价的方式，每半年定期进行评价。</w:t>
      </w:r>
    </w:p>
    <w:p>
      <w:pPr>
        <w:pStyle w:val="65"/>
        <w:spacing w:before="156" w:after="156"/>
      </w:pPr>
      <w:r>
        <w:rPr>
          <w:rFonts w:hint="eastAsia"/>
        </w:rPr>
        <w:t>星级终端评价</w:t>
      </w:r>
    </w:p>
    <w:p>
      <w:pPr>
        <w:pStyle w:val="164"/>
      </w:pPr>
      <w:r>
        <w:rPr>
          <w:rFonts w:hint="eastAsia"/>
        </w:rPr>
        <w:t>烟草部门每季度按照《星级零售终端季度 （年度）考核细则》对一至五星现代终端现场考核，主要对其店面形象、经营管理、守法经营和配合程度开展考核。</w:t>
      </w:r>
    </w:p>
    <w:p>
      <w:pPr>
        <w:pStyle w:val="164"/>
      </w:pPr>
      <w:r>
        <w:rPr>
          <w:rFonts w:hint="eastAsia"/>
        </w:rPr>
        <w:t>季度考核实行百分制，80分为合格线，由客户服务（分）部门负责，作为年度考核评价依据。</w:t>
      </w:r>
    </w:p>
    <w:p>
      <w:pPr>
        <w:pStyle w:val="164"/>
      </w:pPr>
      <w:r>
        <w:rPr>
          <w:rFonts w:hint="eastAsia"/>
        </w:rPr>
        <w:t>由烟草部门营销中心组织开展，客户服务（分）部配合。年度综合评价后如有终端星级调整，客户服务（分）部需向营销中心提出申请。</w:t>
      </w:r>
    </w:p>
    <w:p>
      <w:pPr>
        <w:pStyle w:val="65"/>
        <w:spacing w:before="156" w:after="156"/>
      </w:pPr>
      <w:r>
        <w:rPr>
          <w:rFonts w:hint="eastAsia"/>
        </w:rPr>
        <w:t>普通终端评价</w:t>
      </w:r>
    </w:p>
    <w:p>
      <w:pPr>
        <w:pStyle w:val="164"/>
      </w:pPr>
      <w:r>
        <w:rPr>
          <w:rFonts w:hint="eastAsia"/>
        </w:rPr>
        <w:t>由烟草部门营销中心组织开展，客户服务（分）部配合。</w:t>
      </w:r>
    </w:p>
    <w:p>
      <w:pPr>
        <w:pStyle w:val="164"/>
      </w:pPr>
      <w:r>
        <w:rPr>
          <w:rFonts w:hint="eastAsia"/>
        </w:rPr>
        <w:t>年度综合评价后如有现代终端资格调整，客户服务（分）部向营销中心提出申请。</w:t>
      </w:r>
    </w:p>
    <w:p>
      <w:pPr>
        <w:pStyle w:val="104"/>
        <w:spacing w:before="312" w:after="312"/>
      </w:pPr>
      <w:bookmarkStart w:id="104" w:name="_Toc100825535"/>
      <w:r>
        <w:rPr>
          <w:rFonts w:hint="eastAsia"/>
        </w:rPr>
        <w:t>档案管理</w:t>
      </w:r>
      <w:bookmarkEnd w:id="104"/>
    </w:p>
    <w:p>
      <w:pPr>
        <w:pStyle w:val="162"/>
        <w:ind w:left="0"/>
      </w:pPr>
      <w:r>
        <w:rPr>
          <w:rFonts w:hint="eastAsia"/>
        </w:rPr>
        <w:t>应对在零售终端管理、相关监督检查过程中产生的文件资料、核查资料、影印文件等资料进行整理，建立零售终端管理工作台账。</w:t>
      </w:r>
    </w:p>
    <w:p>
      <w:pPr>
        <w:pStyle w:val="162"/>
        <w:ind w:left="0"/>
      </w:pPr>
      <w:r>
        <w:rPr>
          <w:rFonts w:hint="eastAsia"/>
        </w:rPr>
        <w:t>管理工作台账应分期分类整理归档，做到资料齐全、痕迹清晰。</w:t>
      </w:r>
    </w:p>
    <w:bookmarkEnd w:id="29"/>
    <w:p>
      <w:pPr>
        <w:pStyle w:val="56"/>
        <w:ind w:firstLine="0" w:firstLineChars="0"/>
        <w:jc w:val="center"/>
      </w:pPr>
      <w:bookmarkStart w:id="105"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6">
                      <a:extLst>
                        <a:ext uri="{28A0092B-C50C-407E-A947-70E740481C1C}">
                          <a14:useLocalDpi xmlns:a14="http://schemas.microsoft.com/office/drawing/2010/main" val="false"/>
                        </a:ext>
                      </a:extLst>
                    </a:blip>
                    <a:stretch>
                      <a:fillRect/>
                    </a:stretch>
                  </pic:blipFill>
                  <pic:spPr>
                    <a:xfrm>
                      <a:off x="0" y="0"/>
                      <a:ext cx="1485900" cy="317500"/>
                    </a:xfrm>
                    <a:prstGeom prst="rect">
                      <a:avLst/>
                    </a:prstGeom>
                  </pic:spPr>
                </pic:pic>
              </a:graphicData>
            </a:graphic>
          </wp:inline>
        </w:drawing>
      </w:r>
      <w:bookmarkEnd w:id="105"/>
    </w:p>
    <w:sectPr>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C059">
    <w:panose1 w:val="00000000000000000000"/>
    <w:charset w:val="00"/>
    <w:family w:val="auto"/>
    <w:pitch w:val="default"/>
    <w:sig w:usb0="00000000" w:usb1="00000000" w:usb2="00000000" w:usb3="00000000" w:csb0="00000000" w:csb1="00000000"/>
  </w:font>
  <w:font w:name="Noto Sans Symbols2">
    <w:panose1 w:val="020B0502040504020204"/>
    <w:charset w:val="00"/>
    <w:family w:val="auto"/>
    <w:pitch w:val="default"/>
    <w:sig w:usb0="80000003" w:usb1="0200E3E4" w:usb2="00040020" w:usb3="0580A048" w:csb0="00000001" w:csb1="00000000"/>
  </w:font>
  <w:font w:name="等线">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43/T XXXX—2022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284"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attachedTemplate r:id="rId1"/>
  <w:documentProtection w:edit="forms" w:enforcement="1" w:cryptProviderType="rsaAES" w:cryptAlgorithmClass="hash" w:cryptAlgorithmType="typeAny" w:cryptAlgorithmSid="14" w:cryptSpinCount="100000" w:hash="jpzmSd1DCVTrYu4jEBfP1cMhnxp6c0qhe/coqiWOQEGBr9vIck8grbGkAYjaYX/sSfjkRxtqiLibTCkIVcbJYw==" w:salt="EPgkmI7TEL+yjoTTS+HRu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D5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044"/>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3968"/>
    <w:rsid w:val="000D4B9C"/>
    <w:rsid w:val="000D4EB6"/>
    <w:rsid w:val="000D753B"/>
    <w:rsid w:val="000E1C54"/>
    <w:rsid w:val="000E4C9E"/>
    <w:rsid w:val="000E6FD7"/>
    <w:rsid w:val="000F06E1"/>
    <w:rsid w:val="000F0E3C"/>
    <w:rsid w:val="000F19D5"/>
    <w:rsid w:val="000F4AEA"/>
    <w:rsid w:val="000F633F"/>
    <w:rsid w:val="000F67E9"/>
    <w:rsid w:val="00104926"/>
    <w:rsid w:val="00104A07"/>
    <w:rsid w:val="00111887"/>
    <w:rsid w:val="00113B1E"/>
    <w:rsid w:val="0011711C"/>
    <w:rsid w:val="0012059C"/>
    <w:rsid w:val="00124E4F"/>
    <w:rsid w:val="001260B7"/>
    <w:rsid w:val="001265CB"/>
    <w:rsid w:val="001321C6"/>
    <w:rsid w:val="001325C4"/>
    <w:rsid w:val="00133010"/>
    <w:rsid w:val="001338EE"/>
    <w:rsid w:val="00133AAE"/>
    <w:rsid w:val="00135323"/>
    <w:rsid w:val="001356C4"/>
    <w:rsid w:val="001404C4"/>
    <w:rsid w:val="00141114"/>
    <w:rsid w:val="00142969"/>
    <w:rsid w:val="001446C2"/>
    <w:rsid w:val="001457E7"/>
    <w:rsid w:val="00145D9D"/>
    <w:rsid w:val="00146388"/>
    <w:rsid w:val="00147B89"/>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2590"/>
    <w:rsid w:val="001852C9"/>
    <w:rsid w:val="00190087"/>
    <w:rsid w:val="001913C4"/>
    <w:rsid w:val="0019348F"/>
    <w:rsid w:val="00193A07"/>
    <w:rsid w:val="00194C95"/>
    <w:rsid w:val="00195C34"/>
    <w:rsid w:val="00196EF5"/>
    <w:rsid w:val="001A0CFB"/>
    <w:rsid w:val="001A1A53"/>
    <w:rsid w:val="001A234A"/>
    <w:rsid w:val="001A4CF3"/>
    <w:rsid w:val="001B06E8"/>
    <w:rsid w:val="001B71D0"/>
    <w:rsid w:val="001B71EE"/>
    <w:rsid w:val="001C04A8"/>
    <w:rsid w:val="001C2C03"/>
    <w:rsid w:val="001C42F7"/>
    <w:rsid w:val="001C49E5"/>
    <w:rsid w:val="001C680C"/>
    <w:rsid w:val="001C7D7E"/>
    <w:rsid w:val="001C7FEA"/>
    <w:rsid w:val="001D0499"/>
    <w:rsid w:val="001D0BBE"/>
    <w:rsid w:val="001D0ED4"/>
    <w:rsid w:val="001D212F"/>
    <w:rsid w:val="001D2844"/>
    <w:rsid w:val="001D29D7"/>
    <w:rsid w:val="001D2DE7"/>
    <w:rsid w:val="001D411C"/>
    <w:rsid w:val="001E1B6A"/>
    <w:rsid w:val="001E2484"/>
    <w:rsid w:val="001E3CC4"/>
    <w:rsid w:val="001E4882"/>
    <w:rsid w:val="001E73AB"/>
    <w:rsid w:val="001F092D"/>
    <w:rsid w:val="001F122A"/>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67AF"/>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1F69"/>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15EA"/>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567DA"/>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392A"/>
    <w:rsid w:val="0041477A"/>
    <w:rsid w:val="004167A3"/>
    <w:rsid w:val="00432DAA"/>
    <w:rsid w:val="00434305"/>
    <w:rsid w:val="00435101"/>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2FDA"/>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5D6"/>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1E9"/>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0D0D"/>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B743D"/>
    <w:rsid w:val="005C29B8"/>
    <w:rsid w:val="005C596B"/>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1020"/>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3DDF"/>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5B22"/>
    <w:rsid w:val="00776599"/>
    <w:rsid w:val="00776DA8"/>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B758B"/>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206F"/>
    <w:rsid w:val="007F25A9"/>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693"/>
    <w:rsid w:val="0085173A"/>
    <w:rsid w:val="00856316"/>
    <w:rsid w:val="008603CE"/>
    <w:rsid w:val="008620FC"/>
    <w:rsid w:val="008627A5"/>
    <w:rsid w:val="00863E05"/>
    <w:rsid w:val="00865ACA"/>
    <w:rsid w:val="00865D28"/>
    <w:rsid w:val="00865F85"/>
    <w:rsid w:val="00867C10"/>
    <w:rsid w:val="00870439"/>
    <w:rsid w:val="00870DA1"/>
    <w:rsid w:val="008827C8"/>
    <w:rsid w:val="00883F93"/>
    <w:rsid w:val="00884DB3"/>
    <w:rsid w:val="00885A9D"/>
    <w:rsid w:val="008864F6"/>
    <w:rsid w:val="0089049D"/>
    <w:rsid w:val="00890A93"/>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1BC0"/>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1837"/>
    <w:rsid w:val="009E4A58"/>
    <w:rsid w:val="009E5A2D"/>
    <w:rsid w:val="009E5AB2"/>
    <w:rsid w:val="009E6219"/>
    <w:rsid w:val="009F03B3"/>
    <w:rsid w:val="00A0096C"/>
    <w:rsid w:val="00A01757"/>
    <w:rsid w:val="00A028C0"/>
    <w:rsid w:val="00A02BAE"/>
    <w:rsid w:val="00A03B1D"/>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371B6"/>
    <w:rsid w:val="00A4006C"/>
    <w:rsid w:val="00A40091"/>
    <w:rsid w:val="00A4030F"/>
    <w:rsid w:val="00A41C79"/>
    <w:rsid w:val="00A41CB5"/>
    <w:rsid w:val="00A42CDF"/>
    <w:rsid w:val="00A4452E"/>
    <w:rsid w:val="00A4472C"/>
    <w:rsid w:val="00A44E69"/>
    <w:rsid w:val="00A4661E"/>
    <w:rsid w:val="00A52D50"/>
    <w:rsid w:val="00A54864"/>
    <w:rsid w:val="00A55BD6"/>
    <w:rsid w:val="00A55D50"/>
    <w:rsid w:val="00A57142"/>
    <w:rsid w:val="00A6485C"/>
    <w:rsid w:val="00A648CD"/>
    <w:rsid w:val="00A6537A"/>
    <w:rsid w:val="00A67866"/>
    <w:rsid w:val="00A707FC"/>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698"/>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168CE"/>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2281"/>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321E"/>
    <w:rsid w:val="00BF51E5"/>
    <w:rsid w:val="00BF74A6"/>
    <w:rsid w:val="00C013AD"/>
    <w:rsid w:val="00C04904"/>
    <w:rsid w:val="00C056B3"/>
    <w:rsid w:val="00C103E5"/>
    <w:rsid w:val="00C13319"/>
    <w:rsid w:val="00C13EE9"/>
    <w:rsid w:val="00C21540"/>
    <w:rsid w:val="00C21906"/>
    <w:rsid w:val="00C21BFA"/>
    <w:rsid w:val="00C22148"/>
    <w:rsid w:val="00C247A8"/>
    <w:rsid w:val="00C24C8D"/>
    <w:rsid w:val="00C25FE2"/>
    <w:rsid w:val="00C26B53"/>
    <w:rsid w:val="00C279B2"/>
    <w:rsid w:val="00C33E50"/>
    <w:rsid w:val="00C34C20"/>
    <w:rsid w:val="00C35A3E"/>
    <w:rsid w:val="00C40620"/>
    <w:rsid w:val="00C42130"/>
    <w:rsid w:val="00C423A4"/>
    <w:rsid w:val="00C44BF5"/>
    <w:rsid w:val="00C521D6"/>
    <w:rsid w:val="00C522DB"/>
    <w:rsid w:val="00C55232"/>
    <w:rsid w:val="00C553A4"/>
    <w:rsid w:val="00C55A06"/>
    <w:rsid w:val="00C55D03"/>
    <w:rsid w:val="00C601BC"/>
    <w:rsid w:val="00C6329B"/>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3B8"/>
    <w:rsid w:val="00CA2D1B"/>
    <w:rsid w:val="00CA375D"/>
    <w:rsid w:val="00CA662A"/>
    <w:rsid w:val="00CA7AFD"/>
    <w:rsid w:val="00CA7C3C"/>
    <w:rsid w:val="00CA7DDA"/>
    <w:rsid w:val="00CB0189"/>
    <w:rsid w:val="00CB0BA2"/>
    <w:rsid w:val="00CB1A42"/>
    <w:rsid w:val="00CB1B0C"/>
    <w:rsid w:val="00CB2C0B"/>
    <w:rsid w:val="00CB517D"/>
    <w:rsid w:val="00CC038D"/>
    <w:rsid w:val="00CC08DB"/>
    <w:rsid w:val="00CC346C"/>
    <w:rsid w:val="00CC39FF"/>
    <w:rsid w:val="00CC3C2F"/>
    <w:rsid w:val="00CC4AC8"/>
    <w:rsid w:val="00CC5233"/>
    <w:rsid w:val="00CC592A"/>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12F7"/>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4168"/>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0D3E"/>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901"/>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3AD5"/>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0415"/>
    <w:rsid w:val="00F33817"/>
    <w:rsid w:val="00F420D5"/>
    <w:rsid w:val="00F44F24"/>
    <w:rsid w:val="00F451EA"/>
    <w:rsid w:val="00F45447"/>
    <w:rsid w:val="00F456C6"/>
    <w:rsid w:val="00F4577B"/>
    <w:rsid w:val="00F46496"/>
    <w:rsid w:val="00F474D0"/>
    <w:rsid w:val="00F47C1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FFFD3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694DF6317BA4349896EE076C35611E8"/>
        <w:style w:val=""/>
        <w:category>
          <w:name w:val="常规"/>
          <w:gallery w:val="placeholder"/>
        </w:category>
        <w:types>
          <w:type w:val="bbPlcHdr"/>
        </w:types>
        <w:behaviors>
          <w:behavior w:val="content"/>
        </w:behaviors>
        <w:description w:val=""/>
        <w:guid w:val="{C932FCEA-BEFD-4258-9E48-12755B707BF2}"/>
      </w:docPartPr>
      <w:docPartBody>
        <w:p>
          <w:pPr>
            <w:pStyle w:val="5"/>
          </w:pPr>
          <w:r>
            <w:rPr>
              <w:rStyle w:val="4"/>
              <w:rFonts w:hint="eastAsia"/>
            </w:rPr>
            <w:t>单击或点击此处输入文字。</w:t>
          </w:r>
        </w:p>
      </w:docPartBody>
    </w:docPart>
    <w:docPart>
      <w:docPartPr>
        <w:name w:val="5714336D088A40B9B8788D95FC040E30"/>
        <w:style w:val=""/>
        <w:category>
          <w:name w:val="常规"/>
          <w:gallery w:val="placeholder"/>
        </w:category>
        <w:types>
          <w:type w:val="bbPlcHdr"/>
        </w:types>
        <w:behaviors>
          <w:behavior w:val="content"/>
        </w:behaviors>
        <w:description w:val=""/>
        <w:guid w:val="{825BAEAA-0FBD-4D0C-A583-763D2AF445A8}"/>
      </w:docPartPr>
      <w:docPartBody>
        <w:p>
          <w:pPr>
            <w:pStyle w:val="6"/>
          </w:pPr>
          <w:r>
            <w:rPr>
              <w:rStyle w:val="4"/>
              <w:rFonts w:hint="eastAsia"/>
            </w:rPr>
            <w:t>选择一项。</w:t>
          </w:r>
        </w:p>
      </w:docPartBody>
    </w:docPart>
    <w:docPart>
      <w:docPartPr>
        <w:name w:val="195574D6030F4B04AD9394504FB07C47"/>
        <w:style w:val=""/>
        <w:category>
          <w:name w:val="常规"/>
          <w:gallery w:val="placeholder"/>
        </w:category>
        <w:types>
          <w:type w:val="bbPlcHdr"/>
        </w:types>
        <w:behaviors>
          <w:behavior w:val="content"/>
        </w:behaviors>
        <w:description w:val=""/>
        <w:guid w:val="{40FA4056-135D-4685-B74B-9D2425D9E4E3}"/>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67E"/>
    <w:rsid w:val="00181ACB"/>
    <w:rsid w:val="00207FAC"/>
    <w:rsid w:val="00264C3F"/>
    <w:rsid w:val="002F1417"/>
    <w:rsid w:val="003A7268"/>
    <w:rsid w:val="00667794"/>
    <w:rsid w:val="0099167E"/>
    <w:rsid w:val="00AB621C"/>
    <w:rsid w:val="00D32B52"/>
    <w:rsid w:val="00E1557A"/>
    <w:rsid w:val="00E231B9"/>
    <w:rsid w:val="00FB2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694DF6317BA4349896EE076C35611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5714336D088A40B9B8788D95FC040E3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95574D6030F4B04AD9394504FB07C4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9</Pages>
  <Words>847</Words>
  <Characters>4828</Characters>
  <Lines>40</Lines>
  <Paragraphs>11</Paragraphs>
  <TotalTime>218</TotalTime>
  <ScaleCrop>false</ScaleCrop>
  <LinksUpToDate>false</LinksUpToDate>
  <CharactersWithSpaces>5664</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2022-04-02T09:28:00Z</dcterms:created>
  <dc:creator>标准化协会</dc:creator>
  <dc:description>&lt;config cover="true" show_menu="true" version="1.0.0" doctype="SDKXY"&gt;_x000d_
&lt;/config&gt;</dc:description>
  <cp:lastModifiedBy>kylin</cp:lastModifiedBy>
  <cp:lastPrinted>2020-08-30T18:00:00Z</cp:lastPrinted>
  <dcterms:modified xsi:type="dcterms:W3CDTF">2023-12-27T09:17:33Z</dcterms:modified>
  <dc:title>地方标准</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2052-11.8.2.9864</vt:lpwstr>
  </property>
</Properties>
</file>