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65.020.20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 05</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43</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Hgm733KAQAAXg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MU0fxqCUtgqPD1sMb&#10;bKgGNhGzZmPrTYIkNdiYrdmdrJFjZII2z6fkdkkOimOugOrY6HyIryUaln5qrpVNqkEF2+sQ0yBQ&#10;HUvStsUrpXV2Xls21PzV2ewsNwTUqknJVBZ8t15qz7aQ7k7+MivKPCzzuLHN/hBtD6QTz71ia2x2&#10;K38Ug0zM0xwuXLolD9e5+/5ZLH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J4NJltgAAAAMAQAA&#10;DwAAAAAAAAABACAAAAA4AAAAZHJzL2Rvd25yZXYueG1sUEsBAhQAFAAAAAgAh07iQHgm733KAQAA&#10;XgMAAA4AAAAAAAAAAQAgAAAAPQEAAGRycy9lMm9Eb2MueG1sUEsFBgAAAAAGAAYAWQEAAHkFAAAA&#10;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桃育苗技术规程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Technical regulations for propagation of peach nursery plant</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湖南省市场监督管理局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qt0+T8gBAABc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Ypo7ir5a0CI6O2gxvsKEa&#10;2EbMio2tNwmStGBjNmZ/NkaOkQnavJiS1yX5J065AqpTo/MhvpZoWPqpuVY2aQYV7G5CTINAdSpJ&#10;2xavldbZd23ZUPNX89k8NwTUqknJVBZ8t1lpz3aQbk7+MivKPCzzuLXN4RBtj6QTz4NiG2z2a38S&#10;gyzM0xyvW7ojD9e5+8+jWP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qzMc+9cAAAAOAQAADwAA&#10;AAAAAAABACAAAAA4AAAAZHJzL2Rvd25yZXYueG1sUEsBAhQAFAAAAAgAh07iQKrdPk/IAQAAXAMA&#10;AA4AAAAAAAAAAQAgAAAAPAEAAGRycy9lMm9Eb2MueG1sUEsFBgAAAAAGAAYAWQEAAHYFAAAAAA==&#10;">
                <v:fill on="f" focussize="0,0"/>
                <v:stroke color="#000000" joinstyle="round"/>
                <v:imagedata o:title=""/>
                <o:lock v:ext="edit" aspectratio="f"/>
                <w10:anchorlock/>
              </v:line>
            </w:pict>
          </mc:Fallback>
        </mc:AlternateContent>
      </w:r>
    </w:p>
    <w:p>
      <w:pPr>
        <w:pStyle w:val="91"/>
        <w:spacing w:after="468"/>
      </w:pPr>
      <w:bookmarkStart w:id="21" w:name="BookMark1"/>
      <w:bookmarkStart w:id="22" w:name="_Toc99010016"/>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"_Toc99371491" </w:instrText>
      </w:r>
      <w:r>
        <w:fldChar w:fldCharType="separate"/>
      </w:r>
      <w:r>
        <w:rPr>
          <w:rStyle w:val="32"/>
          <w:rFonts w:hint="eastAsia"/>
        </w:rPr>
        <w:t>前言</w:t>
      </w:r>
      <w:r>
        <w:tab/>
      </w:r>
      <w:r>
        <w:fldChar w:fldCharType="begin"/>
      </w:r>
      <w:r>
        <w:instrText xml:space="preserve"> PAGEREF _Toc99371491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"_Toc99371492" </w:instrText>
      </w:r>
      <w:r>
        <w:fldChar w:fldCharType="separate"/>
      </w:r>
      <w:r>
        <w:rPr>
          <w:rStyle w:val="32"/>
        </w:rPr>
        <w:t xml:space="preserve">1 </w:t>
      </w:r>
      <w:r>
        <w:rPr>
          <w:rStyle w:val="32"/>
          <w:rFonts w:hint="eastAsia"/>
        </w:rPr>
        <w:t xml:space="preserve"> 范围</w:t>
      </w:r>
      <w:r>
        <w:tab/>
      </w:r>
      <w:r>
        <w:fldChar w:fldCharType="begin"/>
      </w:r>
      <w:r>
        <w:instrText xml:space="preserve"> PAGEREF _Toc99371492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"_Toc99371493"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_Toc99371493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"_Toc99371494"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_Toc99371494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"_Toc99371495" </w:instrText>
      </w:r>
      <w:r>
        <w:fldChar w:fldCharType="separate"/>
      </w:r>
      <w:r>
        <w:rPr>
          <w:rStyle w:val="32"/>
        </w:rPr>
        <w:t xml:space="preserve">4 </w:t>
      </w:r>
      <w:r>
        <w:rPr>
          <w:rStyle w:val="32"/>
          <w:rFonts w:hint="eastAsia"/>
        </w:rPr>
        <w:t xml:space="preserve"> 苗圃地选择和处理</w:t>
      </w:r>
      <w:r>
        <w:tab/>
      </w:r>
      <w:r>
        <w:fldChar w:fldCharType="begin"/>
      </w:r>
      <w:r>
        <w:instrText xml:space="preserve"> PAGEREF _Toc99371495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"_Toc99371496" </w:instrText>
      </w:r>
      <w:r>
        <w:fldChar w:fldCharType="separate"/>
      </w:r>
      <w:r>
        <w:rPr>
          <w:rStyle w:val="32"/>
        </w:rPr>
        <w:t xml:space="preserve">5 </w:t>
      </w:r>
      <w:r>
        <w:rPr>
          <w:rStyle w:val="32"/>
          <w:rFonts w:hint="eastAsia"/>
        </w:rPr>
        <w:t xml:space="preserve"> 砧木苗培育</w:t>
      </w:r>
      <w:r>
        <w:tab/>
      </w:r>
      <w:r>
        <w:fldChar w:fldCharType="begin"/>
      </w:r>
      <w:r>
        <w:instrText xml:space="preserve"> PAGEREF _Toc99371496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"_Toc99371497" </w:instrText>
      </w:r>
      <w:r>
        <w:fldChar w:fldCharType="separate"/>
      </w:r>
      <w:r>
        <w:rPr>
          <w:rStyle w:val="32"/>
        </w:rPr>
        <w:t xml:space="preserve">6 </w:t>
      </w:r>
      <w:r>
        <w:rPr>
          <w:rStyle w:val="32"/>
          <w:rFonts w:hint="eastAsia"/>
        </w:rPr>
        <w:t xml:space="preserve"> 嫁接育苗</w:t>
      </w:r>
      <w:r>
        <w:tab/>
      </w:r>
      <w:r>
        <w:fldChar w:fldCharType="begin"/>
      </w:r>
      <w:r>
        <w:instrText xml:space="preserve"> PAGEREF _Toc99371497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"_Toc99371498" </w:instrText>
      </w:r>
      <w:r>
        <w:fldChar w:fldCharType="separate"/>
      </w:r>
      <w:r>
        <w:rPr>
          <w:rStyle w:val="32"/>
        </w:rPr>
        <w:t xml:space="preserve">7 </w:t>
      </w:r>
      <w:r>
        <w:rPr>
          <w:rStyle w:val="32"/>
          <w:rFonts w:hint="eastAsia"/>
        </w:rPr>
        <w:t xml:space="preserve"> 肥水管理</w:t>
      </w:r>
      <w:r>
        <w:tab/>
      </w:r>
      <w:r>
        <w:fldChar w:fldCharType="begin"/>
      </w:r>
      <w:r>
        <w:instrText xml:space="preserve"> PAGEREF _Toc99371498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"_Toc99371499" </w:instrText>
      </w:r>
      <w:r>
        <w:fldChar w:fldCharType="separate"/>
      </w:r>
      <w:r>
        <w:rPr>
          <w:rStyle w:val="32"/>
        </w:rPr>
        <w:t xml:space="preserve">8 </w:t>
      </w:r>
      <w:r>
        <w:rPr>
          <w:rStyle w:val="32"/>
          <w:rFonts w:hint="eastAsia"/>
        </w:rPr>
        <w:t xml:space="preserve"> 病虫害防治</w:t>
      </w:r>
      <w:r>
        <w:tab/>
      </w:r>
      <w:r>
        <w:fldChar w:fldCharType="begin"/>
      </w:r>
      <w:r>
        <w:instrText xml:space="preserve"> PAGEREF _Toc99371499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"_Toc99371500" </w:instrText>
      </w:r>
      <w:r>
        <w:fldChar w:fldCharType="separate"/>
      </w:r>
      <w:r>
        <w:rPr>
          <w:rStyle w:val="32"/>
        </w:rPr>
        <w:t xml:space="preserve">9 </w:t>
      </w:r>
      <w:r>
        <w:rPr>
          <w:rStyle w:val="32"/>
          <w:rFonts w:hint="eastAsia"/>
        </w:rPr>
        <w:t xml:space="preserve"> 苗木出圃</w:t>
      </w:r>
      <w:r>
        <w:tab/>
      </w:r>
      <w:r>
        <w:fldChar w:fldCharType="begin"/>
      </w:r>
      <w:r>
        <w:instrText xml:space="preserve"> PAGEREF _Toc99371500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"_Toc99371501" </w:instrText>
      </w:r>
      <w:r>
        <w:fldChar w:fldCharType="separate"/>
      </w:r>
      <w:r>
        <w:rPr>
          <w:rStyle w:val="32"/>
          <w:rFonts w:hint="eastAsia"/>
        </w:rPr>
        <w:t>附录A（资料性）</w:t>
      </w:r>
      <w:r>
        <w:rPr>
          <w:rStyle w:val="32"/>
        </w:rPr>
        <w:t xml:space="preserve">  </w:t>
      </w:r>
      <w:r>
        <w:rPr>
          <w:rStyle w:val="32"/>
          <w:rFonts w:hint="eastAsia"/>
        </w:rPr>
        <w:t>桃苗繁育主要病虫害化学防治方法</w:t>
      </w:r>
      <w:r>
        <w:tab/>
      </w:r>
      <w:r>
        <w:fldChar w:fldCharType="begin"/>
      </w:r>
      <w:r>
        <w:instrText xml:space="preserve"> PAGEREF _Toc99371501 \h </w:instrText>
      </w:r>
      <w:r>
        <w:fldChar w:fldCharType="separate"/>
      </w:r>
      <w:r>
        <w:t>5</w:t>
      </w:r>
      <w:r>
        <w:fldChar w:fldCharType="end"/>
      </w:r>
      <w:r>
        <w:fldChar w:fldCharType="end"/>
      </w:r>
    </w:p>
    <w:p>
      <w:pPr>
        <w:pStyle w:val="91"/>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after="468"/>
      </w:pPr>
      <w:bookmarkStart w:id="23" w:name="_Toc99371491"/>
      <w:bookmarkStart w:id="24" w:name="BookMark2"/>
      <w:r>
        <w:rPr>
          <w:spacing w:val="320"/>
        </w:rPr>
        <w:t>前</w:t>
      </w:r>
      <w:r>
        <w:t>言</w:t>
      </w:r>
      <w:bookmarkEnd w:id="22"/>
      <w:bookmarkEnd w:id="23"/>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本文件由湖南省农业农村厅提出。</w:t>
      </w:r>
    </w:p>
    <w:p>
      <w:pPr>
        <w:pStyle w:val="56"/>
        <w:ind w:firstLine="420"/>
      </w:pPr>
      <w:r>
        <w:rPr>
          <w:rFonts w:hint="eastAsia"/>
        </w:rPr>
        <w:t>本文件由湖南省农业标准化技术委员会归口。</w:t>
      </w:r>
    </w:p>
    <w:p>
      <w:pPr>
        <w:pStyle w:val="56"/>
        <w:ind w:firstLine="420"/>
      </w:pPr>
      <w:r>
        <w:rPr>
          <w:rFonts w:hint="eastAsia"/>
        </w:rPr>
        <w:t>本文件起草单位：XXX。</w:t>
      </w:r>
    </w:p>
    <w:p>
      <w:pPr>
        <w:pStyle w:val="56"/>
        <w:ind w:firstLine="420"/>
      </w:pPr>
      <w:r>
        <w:rPr>
          <w:rFonts w:hint="eastAsia"/>
        </w:rPr>
        <w:t>本文件主要起草人：XXX。</w:t>
      </w: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9EC04BC6A9D2449B845373C407305008"/>
        </w:placeholder>
      </w:sdtPr>
      <w:sdtContent>
        <w:p>
          <w:pPr>
            <w:pStyle w:val="177"/>
            <w:spacing w:before="3" w:beforeLines="1" w:after="686" w:afterLines="220"/>
          </w:pPr>
          <w:bookmarkStart w:id="26" w:name="NEW_STAND_NAME"/>
          <w:r>
            <w:rPr>
              <w:rFonts w:hint="eastAsia"/>
            </w:rPr>
            <w:t>桃育苗技术规程</w:t>
          </w:r>
        </w:p>
      </w:sdtContent>
    </w:sdt>
    <w:bookmarkEnd w:id="26"/>
    <w:p>
      <w:pPr>
        <w:pStyle w:val="104"/>
        <w:spacing w:before="312" w:after="312"/>
      </w:pPr>
      <w:bookmarkStart w:id="27" w:name="_Toc99371492"/>
      <w:bookmarkStart w:id="28" w:name="_Toc24884218"/>
      <w:bookmarkStart w:id="29" w:name="_Toc26648465"/>
      <w:bookmarkStart w:id="30" w:name="_Toc24884211"/>
      <w:bookmarkStart w:id="31" w:name="_Toc26986771"/>
      <w:bookmarkStart w:id="32" w:name="_Toc17233325"/>
      <w:bookmarkStart w:id="33" w:name="_Toc99010017"/>
      <w:bookmarkStart w:id="34" w:name="_Toc26986530"/>
      <w:bookmarkStart w:id="35" w:name="_Toc97191423"/>
      <w:bookmarkStart w:id="36" w:name="_Toc17233333"/>
      <w:bookmarkStart w:id="37" w:name="_Toc26718930"/>
      <w:r>
        <w:rPr>
          <w:rFonts w:hint="eastAsia"/>
        </w:rPr>
        <w:t>范围</w:t>
      </w:r>
      <w:bookmarkEnd w:id="27"/>
      <w:bookmarkEnd w:id="28"/>
      <w:bookmarkEnd w:id="29"/>
      <w:bookmarkEnd w:id="30"/>
      <w:bookmarkEnd w:id="31"/>
      <w:bookmarkEnd w:id="32"/>
      <w:bookmarkEnd w:id="33"/>
      <w:bookmarkEnd w:id="34"/>
      <w:bookmarkEnd w:id="35"/>
      <w:bookmarkEnd w:id="36"/>
      <w:bookmarkEnd w:id="37"/>
    </w:p>
    <w:p>
      <w:pPr>
        <w:pStyle w:val="56"/>
        <w:ind w:firstLine="420"/>
      </w:pPr>
      <w:bookmarkStart w:id="38" w:name="_Toc17233334"/>
      <w:bookmarkStart w:id="39" w:name="_Toc26648466"/>
      <w:bookmarkStart w:id="40" w:name="_Toc24884219"/>
      <w:bookmarkStart w:id="41" w:name="_Toc24884212"/>
      <w:bookmarkStart w:id="42" w:name="_Toc17233326"/>
      <w:r>
        <w:rPr>
          <w:rFonts w:hint="eastAsia"/>
        </w:rPr>
        <w:t>本文件规定了桃苗繁育的术语和定义、苗圃地选择和处理、砧木苗培育、嫁接育苗、肥水管理、病虫害防治和苗木出圃。</w:t>
      </w:r>
    </w:p>
    <w:p>
      <w:pPr>
        <w:pStyle w:val="56"/>
        <w:ind w:firstLine="420"/>
      </w:pPr>
      <w:r>
        <w:rPr>
          <w:rFonts w:hint="eastAsia"/>
        </w:rPr>
        <w:t>本文件适用于桃苗繁育。</w:t>
      </w:r>
    </w:p>
    <w:p>
      <w:pPr>
        <w:pStyle w:val="104"/>
        <w:spacing w:before="312" w:after="312"/>
      </w:pPr>
      <w:bookmarkStart w:id="43" w:name="_Toc26718931"/>
      <w:bookmarkStart w:id="44" w:name="_Toc26986772"/>
      <w:bookmarkStart w:id="45" w:name="_Toc99371493"/>
      <w:bookmarkStart w:id="46" w:name="_Toc99010018"/>
      <w:bookmarkStart w:id="47" w:name="_Toc97191424"/>
      <w:bookmarkStart w:id="48" w:name="_Toc26986531"/>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20C0AE1CA1B045F0AF23534B3C35885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 4285  农药安全使用标准</w:t>
      </w:r>
    </w:p>
    <w:p>
      <w:pPr>
        <w:pStyle w:val="56"/>
        <w:ind w:firstLine="420"/>
      </w:pPr>
      <w:r>
        <w:rPr>
          <w:rFonts w:hint="eastAsia"/>
        </w:rPr>
        <w:t xml:space="preserve">GB/T 8321（所有部分） </w:t>
      </w:r>
      <w:r>
        <w:t xml:space="preserve"> 农药合理使用准则</w:t>
      </w:r>
    </w:p>
    <w:p>
      <w:pPr>
        <w:pStyle w:val="56"/>
        <w:ind w:firstLine="420"/>
      </w:pPr>
      <w:r>
        <w:rPr>
          <w:rFonts w:hint="eastAsia"/>
        </w:rPr>
        <w:t>GB 9847  苹果苗木</w:t>
      </w:r>
    </w:p>
    <w:p>
      <w:pPr>
        <w:pStyle w:val="56"/>
        <w:ind w:firstLine="420"/>
      </w:pPr>
      <w:r>
        <w:rPr>
          <w:rFonts w:hint="eastAsia"/>
        </w:rPr>
        <w:t>GB 19175  桃苗木</w:t>
      </w:r>
    </w:p>
    <w:p>
      <w:pPr>
        <w:pStyle w:val="56"/>
        <w:ind w:firstLine="420"/>
      </w:pPr>
      <w:r>
        <w:rPr>
          <w:rFonts w:hint="eastAsia"/>
        </w:rPr>
        <w:t xml:space="preserve">NY/T </w:t>
      </w:r>
      <w:r>
        <w:t>394</w:t>
      </w:r>
      <w:r>
        <w:rPr>
          <w:rFonts w:hint="eastAsia"/>
        </w:rPr>
        <w:t xml:space="preserve"> </w:t>
      </w:r>
      <w:r>
        <w:t xml:space="preserve"> 绿色食品</w:t>
      </w:r>
      <w:r>
        <w:rPr>
          <w:rFonts w:hint="eastAsia"/>
        </w:rPr>
        <w:t xml:space="preserve">  </w:t>
      </w:r>
      <w:r>
        <w:t>肥料使用准则</w:t>
      </w:r>
    </w:p>
    <w:p>
      <w:pPr>
        <w:pStyle w:val="56"/>
        <w:ind w:firstLine="420"/>
      </w:pPr>
      <w:r>
        <w:rPr>
          <w:rFonts w:hint="eastAsia"/>
        </w:rPr>
        <w:t>NY/T 5010 无公害农产品  种植业产地环境条件</w:t>
      </w:r>
    </w:p>
    <w:p>
      <w:pPr>
        <w:pStyle w:val="104"/>
        <w:spacing w:before="312" w:after="312"/>
      </w:pPr>
      <w:bookmarkStart w:id="49" w:name="_Toc99371494"/>
      <w:bookmarkStart w:id="50" w:name="_Toc99010019"/>
      <w:bookmarkStart w:id="51" w:name="_Toc97191425"/>
      <w:r>
        <w:rPr>
          <w:rFonts w:hint="eastAsia"/>
          <w:szCs w:val="21"/>
        </w:rPr>
        <w:t>术语和定义</w:t>
      </w:r>
      <w:bookmarkEnd w:id="49"/>
      <w:bookmarkEnd w:id="50"/>
      <w:bookmarkEnd w:id="51"/>
    </w:p>
    <w:sdt>
      <w:sdtPr>
        <w:id w:val="-1909835108"/>
        <w:placeholder>
          <w:docPart w:val="BDD04D360DF94A11B6E777FF44BB50A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2" w:name="_Toc26986532"/>
          <w:bookmarkEnd w:id="52"/>
          <w:r>
            <w:t>GB 19175界定的以及下列术语和定义适用于本文件。</w:t>
          </w:r>
        </w:p>
      </w:sdtContent>
    </w:sdt>
    <w:p>
      <w:pPr>
        <w:pStyle w:val="223"/>
        <w:ind w:left="420" w:hanging="420" w:hangingChars="200"/>
        <w:rPr>
          <w:rFonts w:ascii="Times New Roman" w:eastAsia="黑体"/>
          <w:b/>
        </w:rPr>
      </w:pPr>
      <w:r>
        <w:rPr>
          <w:rFonts w:ascii="黑体" w:hAnsi="黑体" w:eastAsia="黑体"/>
        </w:rPr>
        <w:br w:type="textWrapping"/>
      </w:r>
      <w:r>
        <w:rPr>
          <w:rFonts w:hint="eastAsia" w:ascii="黑体" w:hAnsi="黑体" w:eastAsia="黑体"/>
        </w:rPr>
        <w:t xml:space="preserve">农家肥料  </w:t>
      </w:r>
      <w:r>
        <w:rPr>
          <w:rFonts w:ascii="Times New Roman" w:eastAsia="黑体"/>
          <w:b/>
        </w:rPr>
        <w:t>farmyard manure</w:t>
      </w:r>
    </w:p>
    <w:p>
      <w:pPr>
        <w:pStyle w:val="223"/>
        <w:numPr>
          <w:ilvl w:val="0"/>
          <w:numId w:val="0"/>
        </w:numPr>
        <w:ind w:left="422"/>
      </w:pPr>
      <w:r>
        <w:rPr>
          <w:rFonts w:hint="eastAsia"/>
        </w:rPr>
        <w:t>就地取材，主要由植物或动物残体、排泄物等富含有机物的物料制作而成的肥料。包括秸秆肥、绿肥、厩肥、堆肥、沤肥、沼肥、饼肥等。</w:t>
      </w:r>
    </w:p>
    <w:p>
      <w:pPr>
        <w:pStyle w:val="223"/>
        <w:rPr>
          <w:rFonts w:ascii="Times New Roman" w:eastAsia="黑体"/>
          <w:b/>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 xml:space="preserve">复合肥料  </w:t>
      </w:r>
      <w:r>
        <w:rPr>
          <w:rFonts w:ascii="Times New Roman" w:eastAsia="黑体"/>
          <w:b/>
        </w:rPr>
        <w:t>compound fertilizer</w:t>
      </w:r>
    </w:p>
    <w:p>
      <w:pPr>
        <w:pStyle w:val="56"/>
        <w:ind w:firstLine="420"/>
      </w:pPr>
      <w:r>
        <w:rPr>
          <w:rFonts w:hint="eastAsia"/>
        </w:rPr>
        <w:t>氮、磷、钾三种养分中，至少有两种养分标明量的由化学方法和（或）物理方法制成的肥料。</w:t>
      </w:r>
    </w:p>
    <w:p>
      <w:pPr>
        <w:pStyle w:val="104"/>
        <w:spacing w:before="312" w:after="312"/>
      </w:pPr>
      <w:bookmarkStart w:id="53" w:name="_Toc99010020"/>
      <w:bookmarkStart w:id="54" w:name="_Toc99371495"/>
      <w:r>
        <w:rPr>
          <w:rFonts w:hint="eastAsia"/>
        </w:rPr>
        <w:t>苗圃地选择</w:t>
      </w:r>
      <w:bookmarkEnd w:id="53"/>
      <w:r>
        <w:rPr>
          <w:rFonts w:hint="eastAsia"/>
        </w:rPr>
        <w:t>和处理</w:t>
      </w:r>
      <w:bookmarkEnd w:id="54"/>
    </w:p>
    <w:p>
      <w:pPr>
        <w:pStyle w:val="105"/>
        <w:spacing w:before="156" w:after="156"/>
      </w:pPr>
      <w:r>
        <w:rPr>
          <w:rFonts w:hint="eastAsia"/>
        </w:rPr>
        <w:t>苗圃地选种</w:t>
      </w:r>
    </w:p>
    <w:p>
      <w:pPr>
        <w:pStyle w:val="165"/>
      </w:pPr>
      <w:r>
        <w:rPr>
          <w:rFonts w:hint="eastAsia"/>
        </w:rPr>
        <w:t>产地环境应符合NY/T</w:t>
      </w:r>
      <w:r>
        <w:t xml:space="preserve"> </w:t>
      </w:r>
      <w:r>
        <w:rPr>
          <w:rFonts w:hint="eastAsia"/>
        </w:rPr>
        <w:t>5010的要求。</w:t>
      </w:r>
    </w:p>
    <w:p>
      <w:pPr>
        <w:pStyle w:val="165"/>
      </w:pPr>
      <w:r>
        <w:rPr>
          <w:rFonts w:hint="eastAsia"/>
        </w:rPr>
        <w:t>圃地应地势平坦，背风向阳，地下水位不高于1</w:t>
      </w:r>
      <w:r>
        <w:t xml:space="preserve"> </w:t>
      </w:r>
      <w:r>
        <w:rPr>
          <w:rFonts w:hint="eastAsia"/>
        </w:rPr>
        <w:t>m，排灌条件良好，交通便利。要求土层深厚，土质以沙壤土或壤土为宜。</w:t>
      </w:r>
    </w:p>
    <w:p>
      <w:pPr>
        <w:pStyle w:val="105"/>
        <w:spacing w:before="156" w:after="156"/>
      </w:pPr>
      <w:r>
        <w:rPr>
          <w:rFonts w:hint="eastAsia"/>
        </w:rPr>
        <w:t>施肥整地</w:t>
      </w:r>
    </w:p>
    <w:p>
      <w:pPr>
        <w:pStyle w:val="56"/>
        <w:ind w:firstLine="420"/>
      </w:pPr>
      <w:r>
        <w:rPr>
          <w:rFonts w:hint="eastAsia"/>
        </w:rPr>
        <w:t>苗地深翻30</w:t>
      </w:r>
      <w:r>
        <w:t xml:space="preserve"> </w:t>
      </w:r>
      <w:r>
        <w:rPr>
          <w:rFonts w:hint="eastAsia"/>
        </w:rPr>
        <w:t>cm以上，每666.7</w:t>
      </w:r>
      <w:r>
        <w:t xml:space="preserve"> </w:t>
      </w:r>
      <w:r>
        <w:rPr>
          <w:rFonts w:hint="eastAsia"/>
        </w:rPr>
        <w:t>m</w:t>
      </w:r>
      <w:r>
        <w:rPr>
          <w:rFonts w:hint="eastAsia"/>
          <w:vertAlign w:val="superscript"/>
        </w:rPr>
        <w:t>2</w:t>
      </w:r>
      <w:r>
        <w:rPr>
          <w:rFonts w:hint="eastAsia"/>
        </w:rPr>
        <w:t>施入经无害化处理的农家肥4000</w:t>
      </w:r>
      <w:r>
        <w:t xml:space="preserve"> </w:t>
      </w:r>
      <w:r>
        <w:rPr>
          <w:rFonts w:hint="eastAsia"/>
        </w:rPr>
        <w:t>kg左右、三元复合肥20</w:t>
      </w:r>
      <w:r>
        <w:t xml:space="preserve"> </w:t>
      </w:r>
      <w:r>
        <w:rPr>
          <w:rFonts w:hint="eastAsia"/>
        </w:rPr>
        <w:t>kg～25</w:t>
      </w:r>
      <w:r>
        <w:t xml:space="preserve"> </w:t>
      </w:r>
      <w:r>
        <w:rPr>
          <w:rFonts w:hint="eastAsia"/>
        </w:rPr>
        <w:t>kg，灌透水。</w:t>
      </w:r>
    </w:p>
    <w:p>
      <w:pPr>
        <w:pStyle w:val="105"/>
        <w:spacing w:before="156" w:after="156"/>
      </w:pPr>
      <w:r>
        <w:rPr>
          <w:rFonts w:hint="eastAsia"/>
        </w:rPr>
        <w:t>土壤消毒</w:t>
      </w:r>
    </w:p>
    <w:p>
      <w:pPr>
        <w:pStyle w:val="56"/>
        <w:ind w:firstLine="420"/>
      </w:pPr>
      <w:r>
        <w:rPr>
          <w:rFonts w:hint="eastAsia"/>
        </w:rPr>
        <w:t>每666.7</w:t>
      </w:r>
      <w:r>
        <w:t xml:space="preserve"> </w:t>
      </w:r>
      <w:r>
        <w:rPr>
          <w:rFonts w:hint="eastAsia"/>
        </w:rPr>
        <w:t>m</w:t>
      </w:r>
      <w:r>
        <w:rPr>
          <w:rFonts w:hint="eastAsia"/>
          <w:vertAlign w:val="superscript"/>
        </w:rPr>
        <w:t>2</w:t>
      </w:r>
      <w:r>
        <w:rPr>
          <w:rFonts w:hint="eastAsia"/>
        </w:rPr>
        <w:t>用50</w:t>
      </w:r>
      <w:r>
        <w:t xml:space="preserve"> </w:t>
      </w:r>
      <w:r>
        <w:rPr>
          <w:rFonts w:hint="eastAsia"/>
        </w:rPr>
        <w:t>%多菌灵可湿性粉剂1</w:t>
      </w:r>
      <w:r>
        <w:t xml:space="preserve"> </w:t>
      </w:r>
      <w:r>
        <w:rPr>
          <w:rFonts w:hint="eastAsia"/>
        </w:rPr>
        <w:t>kg加细土20</w:t>
      </w:r>
      <w:r>
        <w:t xml:space="preserve"> </w:t>
      </w:r>
      <w:r>
        <w:rPr>
          <w:rFonts w:hint="eastAsia"/>
        </w:rPr>
        <w:t>kg混匀撒施或用硫酸铜100</w:t>
      </w:r>
      <w:r>
        <w:t xml:space="preserve"> </w:t>
      </w:r>
      <w:r>
        <w:rPr>
          <w:rFonts w:hint="eastAsia"/>
        </w:rPr>
        <w:t>倍液喷施土壤，同时再用3</w:t>
      </w:r>
      <w:r>
        <w:t xml:space="preserve"> </w:t>
      </w:r>
      <w:r>
        <w:rPr>
          <w:rFonts w:hint="eastAsia"/>
        </w:rPr>
        <w:t>%辛硫磷颗粒剂8</w:t>
      </w:r>
      <w:r>
        <w:t xml:space="preserve"> </w:t>
      </w:r>
      <w:r>
        <w:rPr>
          <w:rFonts w:hint="eastAsia"/>
        </w:rPr>
        <w:t>kg加细土20</w:t>
      </w:r>
      <w:r>
        <w:t xml:space="preserve"> </w:t>
      </w:r>
      <w:r>
        <w:rPr>
          <w:rFonts w:hint="eastAsia"/>
        </w:rPr>
        <w:t>kg混匀撒施在苗床上。</w:t>
      </w:r>
    </w:p>
    <w:p>
      <w:pPr>
        <w:pStyle w:val="104"/>
        <w:spacing w:before="312" w:after="312"/>
      </w:pPr>
      <w:bookmarkStart w:id="55" w:name="_Toc99371496"/>
      <w:bookmarkStart w:id="56" w:name="_Toc99010022"/>
      <w:r>
        <w:rPr>
          <w:rFonts w:hint="eastAsia"/>
        </w:rPr>
        <w:t>砧木苗培育</w:t>
      </w:r>
      <w:bookmarkEnd w:id="55"/>
      <w:bookmarkEnd w:id="56"/>
    </w:p>
    <w:p>
      <w:pPr>
        <w:pStyle w:val="105"/>
        <w:spacing w:before="156" w:after="156"/>
      </w:pPr>
      <w:r>
        <w:rPr>
          <w:rFonts w:hint="eastAsia"/>
        </w:rPr>
        <w:t>砧木选择</w:t>
      </w:r>
    </w:p>
    <w:p>
      <w:pPr>
        <w:pStyle w:val="56"/>
        <w:ind w:firstLine="420"/>
      </w:pPr>
      <w:r>
        <w:rPr>
          <w:rFonts w:hint="eastAsia"/>
        </w:rPr>
        <w:t>湖南地区以毛桃为主。</w:t>
      </w:r>
    </w:p>
    <w:p>
      <w:pPr>
        <w:pStyle w:val="105"/>
        <w:spacing w:before="156" w:after="156"/>
      </w:pPr>
      <w:r>
        <w:t>选种</w:t>
      </w:r>
    </w:p>
    <w:p>
      <w:pPr>
        <w:pStyle w:val="56"/>
        <w:ind w:firstLine="420"/>
      </w:pPr>
      <w:r>
        <w:rPr>
          <w:rFonts w:hint="eastAsia"/>
        </w:rPr>
        <w:t>采集充分成熟且无病虫害的果实，取核，洗净，阴干后放通风干燥处短期贮存。</w:t>
      </w:r>
    </w:p>
    <w:p>
      <w:pPr>
        <w:pStyle w:val="105"/>
        <w:spacing w:before="156" w:after="156"/>
      </w:pPr>
      <w:r>
        <w:rPr>
          <w:rFonts w:hint="eastAsia"/>
        </w:rPr>
        <w:t>层积处理</w:t>
      </w:r>
    </w:p>
    <w:p>
      <w:pPr>
        <w:pStyle w:val="56"/>
        <w:ind w:firstLine="420"/>
      </w:pPr>
      <w:r>
        <w:rPr>
          <w:rFonts w:hint="eastAsia"/>
        </w:rPr>
        <w:t>清洁干净的桃核用杀菌剂处理后，放入清水中浸2</w:t>
      </w:r>
      <w:r>
        <w:t xml:space="preserve"> </w:t>
      </w:r>
      <w:r>
        <w:rPr>
          <w:rFonts w:hint="eastAsia"/>
        </w:rPr>
        <w:t>天～3</w:t>
      </w:r>
      <w:r>
        <w:t xml:space="preserve"> </w:t>
      </w:r>
      <w:r>
        <w:rPr>
          <w:rFonts w:hint="eastAsia"/>
        </w:rPr>
        <w:t>天，每天换一次水，浸泡后的桃核进行层积处理后春播。层积处理具体操作流程如下：</w:t>
      </w:r>
    </w:p>
    <w:p>
      <w:pPr>
        <w:pStyle w:val="132"/>
      </w:pPr>
      <w:r>
        <w:rPr>
          <w:rFonts w:hint="eastAsia"/>
        </w:rPr>
        <w:t>将浸好的种子与湿河沙按1∶3的比例混匀后堆放贮藏，沙的湿度为60</w:t>
      </w:r>
      <w:r>
        <w:t xml:space="preserve"> </w:t>
      </w:r>
      <w:r>
        <w:rPr>
          <w:rFonts w:hint="eastAsia"/>
        </w:rPr>
        <w:t>%左右；</w:t>
      </w:r>
    </w:p>
    <w:p>
      <w:pPr>
        <w:pStyle w:val="132"/>
      </w:pPr>
      <w:r>
        <w:rPr>
          <w:rFonts w:hint="eastAsia"/>
        </w:rPr>
        <w:t>选背阴排水良好处，层积沟宽80</w:t>
      </w:r>
      <w:r>
        <w:t xml:space="preserve"> </w:t>
      </w:r>
      <w:r>
        <w:rPr>
          <w:rFonts w:hint="eastAsia"/>
        </w:rPr>
        <w:t>cm～120</w:t>
      </w:r>
      <w:r>
        <w:t xml:space="preserve"> </w:t>
      </w:r>
      <w:r>
        <w:rPr>
          <w:rFonts w:hint="eastAsia"/>
        </w:rPr>
        <w:t>cm，深50</w:t>
      </w:r>
      <w:r>
        <w:t xml:space="preserve"> </w:t>
      </w:r>
      <w:r>
        <w:rPr>
          <w:rFonts w:hint="eastAsia"/>
        </w:rPr>
        <w:t>cm～60</w:t>
      </w:r>
      <w:r>
        <w:t xml:space="preserve"> </w:t>
      </w:r>
      <w:r>
        <w:rPr>
          <w:rFonts w:hint="eastAsia"/>
        </w:rPr>
        <w:t>cm，长度以处理的种子量而定；</w:t>
      </w:r>
    </w:p>
    <w:p>
      <w:pPr>
        <w:pStyle w:val="132"/>
      </w:pPr>
      <w:r>
        <w:rPr>
          <w:rFonts w:hint="eastAsia"/>
        </w:rPr>
        <w:t>将种子和河沙的混合物放入沟中，放好后上面再覆盖20</w:t>
      </w:r>
      <w:r>
        <w:t xml:space="preserve"> </w:t>
      </w:r>
      <w:r>
        <w:rPr>
          <w:rFonts w:hint="eastAsia"/>
        </w:rPr>
        <w:t>cm厚湿沙；</w:t>
      </w:r>
    </w:p>
    <w:p>
      <w:pPr>
        <w:pStyle w:val="132"/>
      </w:pPr>
      <w:r>
        <w:rPr>
          <w:rFonts w:hint="eastAsia"/>
        </w:rPr>
        <w:t>沟内每间隔50</w:t>
      </w:r>
      <w:r>
        <w:t xml:space="preserve"> </w:t>
      </w:r>
      <w:r>
        <w:rPr>
          <w:rFonts w:hint="eastAsia"/>
        </w:rPr>
        <w:t>cm竖一草把；</w:t>
      </w:r>
    </w:p>
    <w:p>
      <w:pPr>
        <w:pStyle w:val="132"/>
      </w:pPr>
      <w:r>
        <w:rPr>
          <w:rFonts w:hint="eastAsia"/>
        </w:rPr>
        <w:t>层积时间120</w:t>
      </w:r>
      <w:r>
        <w:t xml:space="preserve"> </w:t>
      </w:r>
      <w:r>
        <w:rPr>
          <w:rFonts w:hint="eastAsia"/>
        </w:rPr>
        <w:t>天以上；</w:t>
      </w:r>
    </w:p>
    <w:p>
      <w:pPr>
        <w:pStyle w:val="132"/>
      </w:pPr>
      <w:r>
        <w:rPr>
          <w:rFonts w:hint="eastAsia"/>
        </w:rPr>
        <w:t>春天土壤解冻后翻倒2</w:t>
      </w:r>
      <w:r>
        <w:t xml:space="preserve"> </w:t>
      </w:r>
      <w:r>
        <w:rPr>
          <w:rFonts w:hint="eastAsia"/>
        </w:rPr>
        <w:t>次～3</w:t>
      </w:r>
      <w:r>
        <w:t xml:space="preserve"> </w:t>
      </w:r>
      <w:r>
        <w:rPr>
          <w:rFonts w:hint="eastAsia"/>
        </w:rPr>
        <w:t>次。</w:t>
      </w:r>
    </w:p>
    <w:p>
      <w:pPr>
        <w:pStyle w:val="105"/>
        <w:spacing w:before="156" w:after="156"/>
      </w:pPr>
      <w:r>
        <w:rPr>
          <w:rFonts w:hint="eastAsia"/>
        </w:rPr>
        <w:t>春季播种</w:t>
      </w:r>
    </w:p>
    <w:p>
      <w:pPr>
        <w:pStyle w:val="165"/>
      </w:pPr>
      <w:r>
        <w:rPr>
          <w:rFonts w:hint="eastAsia"/>
        </w:rPr>
        <w:t>春季土壤解冻后（每年4月左右），根据土壤墒情或适量灌水，将层积处理核壳破裂后的种核按宽窄行开沟点播法播种，宽行50</w:t>
      </w:r>
      <w:r>
        <w:t xml:space="preserve"> </w:t>
      </w:r>
      <w:r>
        <w:rPr>
          <w:rFonts w:hint="eastAsia"/>
        </w:rPr>
        <w:t>cm，窄行20</w:t>
      </w:r>
      <w:r>
        <w:t xml:space="preserve"> </w:t>
      </w:r>
      <w:r>
        <w:rPr>
          <w:rFonts w:hint="eastAsia"/>
        </w:rPr>
        <w:t>cm。</w:t>
      </w:r>
    </w:p>
    <w:p>
      <w:pPr>
        <w:pStyle w:val="165"/>
      </w:pPr>
      <w:r>
        <w:rPr>
          <w:rFonts w:hint="eastAsia"/>
        </w:rPr>
        <w:t>种子播种深度3</w:t>
      </w:r>
      <w:r>
        <w:t xml:space="preserve"> </w:t>
      </w:r>
      <w:r>
        <w:rPr>
          <w:rFonts w:hint="eastAsia"/>
        </w:rPr>
        <w:t>cm～4</w:t>
      </w:r>
      <w:r>
        <w:t xml:space="preserve"> </w:t>
      </w:r>
      <w:r>
        <w:rPr>
          <w:rFonts w:hint="eastAsia"/>
        </w:rPr>
        <w:t>cm、间距15</w:t>
      </w:r>
      <w:r>
        <w:t xml:space="preserve"> </w:t>
      </w:r>
      <w:r>
        <w:rPr>
          <w:rFonts w:hint="eastAsia"/>
        </w:rPr>
        <w:t>cm，播后覆土3</w:t>
      </w:r>
      <w:r>
        <w:t xml:space="preserve"> </w:t>
      </w:r>
      <w:r>
        <w:rPr>
          <w:rFonts w:hint="eastAsia"/>
        </w:rPr>
        <w:t>cm～4</w:t>
      </w:r>
      <w:r>
        <w:t xml:space="preserve"> </w:t>
      </w:r>
      <w:r>
        <w:rPr>
          <w:rFonts w:hint="eastAsia"/>
        </w:rPr>
        <w:t>cm并盖地膜，桃芽破土时及时去除覆盖物。</w:t>
      </w:r>
    </w:p>
    <w:p>
      <w:pPr>
        <w:pStyle w:val="165"/>
      </w:pPr>
      <w:r>
        <w:rPr>
          <w:rFonts w:hint="eastAsia"/>
        </w:rPr>
        <w:t>每666.7</w:t>
      </w:r>
      <w:r>
        <w:t xml:space="preserve"> </w:t>
      </w:r>
      <w:r>
        <w:rPr>
          <w:rFonts w:hint="eastAsia"/>
        </w:rPr>
        <w:t>m</w:t>
      </w:r>
      <w:r>
        <w:rPr>
          <w:rFonts w:hint="eastAsia"/>
          <w:vertAlign w:val="superscript"/>
        </w:rPr>
        <w:t>2</w:t>
      </w:r>
      <w:r>
        <w:rPr>
          <w:rFonts w:hint="eastAsia"/>
        </w:rPr>
        <w:t>育苗8000株～10000株，用种量10000粒～12000粒。</w:t>
      </w:r>
    </w:p>
    <w:p>
      <w:pPr>
        <w:pStyle w:val="105"/>
        <w:spacing w:before="156" w:after="156"/>
      </w:pPr>
      <w:r>
        <w:rPr>
          <w:rFonts w:hint="eastAsia"/>
        </w:rPr>
        <w:t>砧木苗管理</w:t>
      </w:r>
    </w:p>
    <w:p>
      <w:pPr>
        <w:pStyle w:val="65"/>
        <w:spacing w:before="156" w:after="156"/>
      </w:pPr>
      <w:r>
        <w:rPr>
          <w:rFonts w:hint="eastAsia"/>
        </w:rPr>
        <w:t>间苗补苗</w:t>
      </w:r>
    </w:p>
    <w:p>
      <w:pPr>
        <w:pStyle w:val="56"/>
        <w:ind w:firstLine="420"/>
      </w:pPr>
      <w:r>
        <w:rPr>
          <w:rFonts w:hint="eastAsia"/>
        </w:rPr>
        <w:t>幼苗5</w:t>
      </w:r>
      <w:r>
        <w:t xml:space="preserve"> </w:t>
      </w:r>
      <w:r>
        <w:rPr>
          <w:rFonts w:hint="eastAsia"/>
        </w:rPr>
        <w:t>片～6</w:t>
      </w:r>
      <w:r>
        <w:t xml:space="preserve"> </w:t>
      </w:r>
      <w:r>
        <w:rPr>
          <w:rFonts w:hint="eastAsia"/>
        </w:rPr>
        <w:t>片真叶时，选优去劣，按株距15</w:t>
      </w:r>
      <w:r>
        <w:t xml:space="preserve"> </w:t>
      </w:r>
      <w:r>
        <w:rPr>
          <w:rFonts w:hint="eastAsia"/>
        </w:rPr>
        <w:t>cm～20</w:t>
      </w:r>
      <w:r>
        <w:t xml:space="preserve"> </w:t>
      </w:r>
      <w:r>
        <w:rPr>
          <w:rFonts w:hint="eastAsia"/>
        </w:rPr>
        <w:t>cm间苗、补苗。</w:t>
      </w:r>
    </w:p>
    <w:p>
      <w:pPr>
        <w:pStyle w:val="65"/>
        <w:spacing w:before="156" w:after="156"/>
      </w:pPr>
      <w:r>
        <w:rPr>
          <w:rFonts w:hint="eastAsia"/>
        </w:rPr>
        <w:t>摘心抹芽</w:t>
      </w:r>
    </w:p>
    <w:p>
      <w:pPr>
        <w:pStyle w:val="56"/>
        <w:ind w:firstLine="420"/>
      </w:pPr>
      <w:r>
        <w:rPr>
          <w:rFonts w:hint="eastAsia"/>
        </w:rPr>
        <w:t>苗高25</w:t>
      </w:r>
      <w:r>
        <w:t xml:space="preserve"> </w:t>
      </w:r>
      <w:r>
        <w:rPr>
          <w:rFonts w:hint="eastAsia"/>
        </w:rPr>
        <w:t>cm～35</w:t>
      </w:r>
      <w:r>
        <w:t xml:space="preserve"> </w:t>
      </w:r>
      <w:r>
        <w:rPr>
          <w:rFonts w:hint="eastAsia"/>
        </w:rPr>
        <w:t>cm时摘心，及时抹除砧木15</w:t>
      </w:r>
      <w:r>
        <w:t xml:space="preserve"> </w:t>
      </w:r>
      <w:r>
        <w:rPr>
          <w:rFonts w:hint="eastAsia"/>
        </w:rPr>
        <w:t>cm以下的芽。</w:t>
      </w:r>
    </w:p>
    <w:p>
      <w:pPr>
        <w:pStyle w:val="104"/>
        <w:spacing w:before="312" w:after="312"/>
      </w:pPr>
      <w:bookmarkStart w:id="57" w:name="_Toc99010023"/>
      <w:bookmarkStart w:id="58" w:name="_Toc99371497"/>
      <w:r>
        <w:rPr>
          <w:rFonts w:hint="eastAsia"/>
        </w:rPr>
        <w:t>嫁接</w:t>
      </w:r>
      <w:bookmarkEnd w:id="57"/>
      <w:r>
        <w:rPr>
          <w:rFonts w:hint="eastAsia"/>
        </w:rPr>
        <w:t>育苗</w:t>
      </w:r>
      <w:bookmarkEnd w:id="58"/>
    </w:p>
    <w:p>
      <w:pPr>
        <w:pStyle w:val="105"/>
        <w:spacing w:before="156" w:after="156"/>
      </w:pPr>
      <w:r>
        <w:rPr>
          <w:rFonts w:hint="eastAsia"/>
        </w:rPr>
        <w:t>嫁接时间</w:t>
      </w:r>
    </w:p>
    <w:p>
      <w:pPr>
        <w:pStyle w:val="56"/>
        <w:ind w:firstLine="420"/>
      </w:pPr>
      <w:r>
        <w:t>每年</w:t>
      </w:r>
      <w:r>
        <w:rPr>
          <w:rFonts w:hint="eastAsia"/>
        </w:rPr>
        <w:t>5</w:t>
      </w:r>
      <w:r>
        <w:t xml:space="preserve"> </w:t>
      </w:r>
      <w:r>
        <w:rPr>
          <w:rFonts w:hint="eastAsia"/>
        </w:rPr>
        <w:t>月上旬至6</w:t>
      </w:r>
      <w:r>
        <w:t xml:space="preserve"> </w:t>
      </w:r>
      <w:r>
        <w:rPr>
          <w:rFonts w:hint="eastAsia"/>
        </w:rPr>
        <w:t>月底。</w:t>
      </w:r>
    </w:p>
    <w:p>
      <w:pPr>
        <w:pStyle w:val="105"/>
        <w:spacing w:before="156" w:after="156"/>
      </w:pPr>
      <w:r>
        <w:rPr>
          <w:rFonts w:hint="eastAsia"/>
        </w:rPr>
        <w:t>接穗采集</w:t>
      </w:r>
    </w:p>
    <w:p>
      <w:pPr>
        <w:pStyle w:val="56"/>
        <w:ind w:firstLine="420"/>
      </w:pPr>
      <w:r>
        <w:rPr>
          <w:rFonts w:hint="eastAsia"/>
        </w:rPr>
        <w:t>采集品种纯正、发育正常、无病虫害、生长健壮的成龄树树冠外围、中部芽饱满的新梢或一年生枝条，剪除叶片、保留0.5</w:t>
      </w:r>
      <w:r>
        <w:t xml:space="preserve"> </w:t>
      </w:r>
      <w:r>
        <w:rPr>
          <w:rFonts w:hint="eastAsia"/>
        </w:rPr>
        <w:t>cm长叶柄，剪去枝条不充实部分，注意保湿。</w:t>
      </w:r>
    </w:p>
    <w:p>
      <w:pPr>
        <w:pStyle w:val="105"/>
        <w:spacing w:before="156" w:after="156"/>
      </w:pPr>
      <w:r>
        <w:rPr>
          <w:rFonts w:hint="eastAsia"/>
        </w:rPr>
        <w:t>嫁接方法</w:t>
      </w:r>
    </w:p>
    <w:p>
      <w:pPr>
        <w:pStyle w:val="56"/>
        <w:ind w:firstLine="420"/>
      </w:pPr>
      <w:r>
        <w:rPr>
          <w:rFonts w:hint="eastAsia"/>
        </w:rPr>
        <w:t>待接穗芽成熟，砧木嫁接口部位粗度达0.4</w:t>
      </w:r>
      <w:r>
        <w:t xml:space="preserve"> </w:t>
      </w:r>
      <w:r>
        <w:rPr>
          <w:rFonts w:hint="eastAsia"/>
        </w:rPr>
        <w:t>cm以上，采用带木质部芽接法。嫁接部位应光滑，距离地面高度15</w:t>
      </w:r>
      <w:r>
        <w:t xml:space="preserve"> </w:t>
      </w:r>
      <w:r>
        <w:rPr>
          <w:rFonts w:hint="eastAsia"/>
        </w:rPr>
        <w:t>cm左右。</w:t>
      </w:r>
    </w:p>
    <w:p>
      <w:pPr>
        <w:pStyle w:val="105"/>
        <w:spacing w:before="156" w:after="156"/>
      </w:pPr>
      <w:r>
        <w:rPr>
          <w:rFonts w:hint="eastAsia"/>
        </w:rPr>
        <w:t>嫁接苗管理</w:t>
      </w:r>
    </w:p>
    <w:p>
      <w:pPr>
        <w:pStyle w:val="65"/>
        <w:spacing w:before="156" w:after="156"/>
      </w:pPr>
      <w:r>
        <w:rPr>
          <w:rFonts w:hint="eastAsia"/>
        </w:rPr>
        <w:t>剪砧与解绑</w:t>
      </w:r>
    </w:p>
    <w:p>
      <w:pPr>
        <w:pStyle w:val="164"/>
      </w:pPr>
      <w:r>
        <w:rPr>
          <w:rFonts w:hint="eastAsia"/>
        </w:rPr>
        <w:t>嫁接后10</w:t>
      </w:r>
      <w:r>
        <w:t xml:space="preserve"> </w:t>
      </w:r>
      <w:r>
        <w:rPr>
          <w:rFonts w:hint="eastAsia"/>
        </w:rPr>
        <w:t>天～15</w:t>
      </w:r>
      <w:r>
        <w:t xml:space="preserve"> </w:t>
      </w:r>
      <w:r>
        <w:rPr>
          <w:rFonts w:hint="eastAsia"/>
        </w:rPr>
        <w:t>天，接芽萌芽后从嫁接口以上5</w:t>
      </w:r>
      <w:r>
        <w:t xml:space="preserve"> </w:t>
      </w:r>
      <w:r>
        <w:rPr>
          <w:rFonts w:hint="eastAsia"/>
        </w:rPr>
        <w:t>cm～10</w:t>
      </w:r>
      <w:r>
        <w:t xml:space="preserve"> </w:t>
      </w:r>
      <w:r>
        <w:rPr>
          <w:rFonts w:hint="eastAsia"/>
        </w:rPr>
        <w:t>cm处反向折90</w:t>
      </w:r>
      <w:r>
        <w:t xml:space="preserve"> </w:t>
      </w:r>
      <w:r>
        <w:rPr>
          <w:rFonts w:hint="eastAsia"/>
        </w:rPr>
        <w:t>°折断砧木。</w:t>
      </w:r>
    </w:p>
    <w:p>
      <w:pPr>
        <w:pStyle w:val="164"/>
      </w:pPr>
      <w:r>
        <w:rPr>
          <w:rFonts w:hint="eastAsia"/>
        </w:rPr>
        <w:t>新梢长到10</w:t>
      </w:r>
      <w:r>
        <w:t xml:space="preserve"> </w:t>
      </w:r>
      <w:r>
        <w:rPr>
          <w:rFonts w:hint="eastAsia"/>
        </w:rPr>
        <w:t>cm～15</w:t>
      </w:r>
      <w:r>
        <w:t xml:space="preserve"> </w:t>
      </w:r>
      <w:r>
        <w:rPr>
          <w:rFonts w:hint="eastAsia"/>
        </w:rPr>
        <w:t>cm时，从嫁接口以上0.5</w:t>
      </w:r>
      <w:r>
        <w:t xml:space="preserve"> </w:t>
      </w:r>
      <w:r>
        <w:rPr>
          <w:rFonts w:hint="eastAsia"/>
        </w:rPr>
        <w:t>cm处剪去砧木，砧木截口应稍有倾斜。</w:t>
      </w:r>
    </w:p>
    <w:p>
      <w:pPr>
        <w:pStyle w:val="164"/>
      </w:pPr>
      <w:r>
        <w:rPr>
          <w:rFonts w:hint="eastAsia"/>
        </w:rPr>
        <w:t>剪砧时，对未接活的及时补接。</w:t>
      </w:r>
    </w:p>
    <w:p>
      <w:pPr>
        <w:pStyle w:val="164"/>
      </w:pPr>
      <w:r>
        <w:rPr>
          <w:rFonts w:hint="eastAsia"/>
        </w:rPr>
        <w:t>及时解绑。</w:t>
      </w:r>
    </w:p>
    <w:p>
      <w:pPr>
        <w:pStyle w:val="65"/>
        <w:spacing w:before="156" w:after="156"/>
      </w:pPr>
      <w:r>
        <w:rPr>
          <w:rFonts w:hint="eastAsia"/>
        </w:rPr>
        <w:t>除萌</w:t>
      </w:r>
    </w:p>
    <w:p>
      <w:pPr>
        <w:pStyle w:val="56"/>
        <w:ind w:firstLine="420"/>
      </w:pPr>
      <w:r>
        <w:rPr>
          <w:rFonts w:hint="eastAsia"/>
        </w:rPr>
        <w:t>嫁接后10</w:t>
      </w:r>
      <w:r>
        <w:t xml:space="preserve"> </w:t>
      </w:r>
      <w:r>
        <w:rPr>
          <w:rFonts w:hint="eastAsia"/>
        </w:rPr>
        <w:t>天～15</w:t>
      </w:r>
      <w:r>
        <w:t xml:space="preserve"> </w:t>
      </w:r>
      <w:r>
        <w:rPr>
          <w:rFonts w:hint="eastAsia"/>
        </w:rPr>
        <w:t>天，抹除砧木上嫁接口以下的副梢，间隔15</w:t>
      </w:r>
      <w:r>
        <w:t xml:space="preserve"> </w:t>
      </w:r>
      <w:r>
        <w:rPr>
          <w:rFonts w:hint="eastAsia"/>
        </w:rPr>
        <w:t>天再进行1次除萌。</w:t>
      </w:r>
    </w:p>
    <w:p>
      <w:pPr>
        <w:pStyle w:val="65"/>
        <w:spacing w:before="156" w:after="156"/>
      </w:pPr>
      <w:r>
        <w:rPr>
          <w:rFonts w:hint="eastAsia"/>
        </w:rPr>
        <w:t>中耕除草</w:t>
      </w:r>
    </w:p>
    <w:p>
      <w:pPr>
        <w:pStyle w:val="56"/>
        <w:ind w:firstLine="420"/>
      </w:pPr>
      <w:r>
        <w:rPr>
          <w:rFonts w:hint="eastAsia"/>
        </w:rPr>
        <w:t>及时中耕，结合中耕进行除草。</w:t>
      </w:r>
    </w:p>
    <w:p>
      <w:pPr>
        <w:pStyle w:val="104"/>
        <w:spacing w:before="312" w:after="312"/>
      </w:pPr>
      <w:bookmarkStart w:id="59" w:name="_Toc99010024"/>
      <w:bookmarkStart w:id="60" w:name="_Toc99371498"/>
      <w:r>
        <w:rPr>
          <w:rFonts w:hint="eastAsia"/>
        </w:rPr>
        <w:t>肥水管理</w:t>
      </w:r>
      <w:bookmarkEnd w:id="59"/>
      <w:bookmarkEnd w:id="60"/>
    </w:p>
    <w:p>
      <w:pPr>
        <w:pStyle w:val="162"/>
      </w:pPr>
      <w:r>
        <w:rPr>
          <w:rFonts w:hint="eastAsia"/>
        </w:rPr>
        <w:t>砧木苗高20</w:t>
      </w:r>
      <w:r>
        <w:t xml:space="preserve"> </w:t>
      </w:r>
      <w:r>
        <w:rPr>
          <w:rFonts w:hint="eastAsia"/>
        </w:rPr>
        <w:t>cm时每666.7</w:t>
      </w:r>
      <w:r>
        <w:t xml:space="preserve"> </w:t>
      </w:r>
      <w:r>
        <w:rPr>
          <w:rFonts w:hint="eastAsia"/>
        </w:rPr>
        <w:t>㎡追施尿素15</w:t>
      </w:r>
      <w:r>
        <w:t xml:space="preserve"> </w:t>
      </w:r>
      <w:r>
        <w:rPr>
          <w:rFonts w:hint="eastAsia"/>
        </w:rPr>
        <w:t>kg，苗高40</w:t>
      </w:r>
      <w:r>
        <w:t xml:space="preserve"> </w:t>
      </w:r>
      <w:r>
        <w:rPr>
          <w:rFonts w:hint="eastAsia"/>
        </w:rPr>
        <w:t>cm时每666.7</w:t>
      </w:r>
      <w:r>
        <w:t xml:space="preserve"> </w:t>
      </w:r>
      <w:r>
        <w:rPr>
          <w:rFonts w:hint="eastAsia"/>
        </w:rPr>
        <w:t>m</w:t>
      </w:r>
      <w:r>
        <w:rPr>
          <w:vertAlign w:val="superscript"/>
        </w:rPr>
        <w:t>2</w:t>
      </w:r>
      <w:r>
        <w:rPr>
          <w:rFonts w:hint="eastAsia"/>
        </w:rPr>
        <w:t>追施磷酸二铵或复合肥20</w:t>
      </w:r>
      <w:r>
        <w:t xml:space="preserve"> </w:t>
      </w:r>
      <w:r>
        <w:rPr>
          <w:rFonts w:hint="eastAsia"/>
        </w:rPr>
        <w:t>kg，期间视苗木生长情况叶面喷施2</w:t>
      </w:r>
      <w:r>
        <w:t xml:space="preserve"> </w:t>
      </w:r>
      <w:r>
        <w:rPr>
          <w:rFonts w:hint="eastAsia"/>
        </w:rPr>
        <w:t>次0.3</w:t>
      </w:r>
      <w:r>
        <w:t xml:space="preserve"> </w:t>
      </w:r>
      <w:r>
        <w:rPr>
          <w:rFonts w:hint="eastAsia"/>
        </w:rPr>
        <w:t>%～0.5</w:t>
      </w:r>
      <w:r>
        <w:t xml:space="preserve"> </w:t>
      </w:r>
      <w:r>
        <w:rPr>
          <w:rFonts w:hint="eastAsia"/>
        </w:rPr>
        <w:t>%的尿素或0.1</w:t>
      </w:r>
      <w:r>
        <w:t xml:space="preserve"> </w:t>
      </w:r>
      <w:r>
        <w:rPr>
          <w:rFonts w:hint="eastAsia"/>
        </w:rPr>
        <w:t>%～0.3</w:t>
      </w:r>
      <w:r>
        <w:t xml:space="preserve"> </w:t>
      </w:r>
      <w:r>
        <w:rPr>
          <w:rFonts w:hint="eastAsia"/>
        </w:rPr>
        <w:t>%磷酸二氢钾。</w:t>
      </w:r>
    </w:p>
    <w:p>
      <w:pPr>
        <w:pStyle w:val="162"/>
      </w:pPr>
      <w:r>
        <w:rPr>
          <w:rFonts w:hint="eastAsia"/>
        </w:rPr>
        <w:t>接芽新梢长10</w:t>
      </w:r>
      <w:r>
        <w:t xml:space="preserve"> </w:t>
      </w:r>
      <w:r>
        <w:rPr>
          <w:rFonts w:hint="eastAsia"/>
        </w:rPr>
        <w:t>cm时开始追肥，每15</w:t>
      </w:r>
      <w:r>
        <w:t xml:space="preserve"> </w:t>
      </w:r>
      <w:r>
        <w:rPr>
          <w:rFonts w:hint="eastAsia"/>
        </w:rPr>
        <w:t>天～20</w:t>
      </w:r>
      <w:r>
        <w:t xml:space="preserve"> </w:t>
      </w:r>
      <w:r>
        <w:rPr>
          <w:rFonts w:hint="eastAsia"/>
        </w:rPr>
        <w:t>天追施1</w:t>
      </w:r>
      <w:r>
        <w:t xml:space="preserve"> </w:t>
      </w:r>
      <w:r>
        <w:rPr>
          <w:rFonts w:hint="eastAsia"/>
        </w:rPr>
        <w:t>次，共3</w:t>
      </w:r>
      <w:r>
        <w:t xml:space="preserve"> </w:t>
      </w:r>
      <w:r>
        <w:rPr>
          <w:rFonts w:hint="eastAsia"/>
        </w:rPr>
        <w:t>次。</w:t>
      </w:r>
    </w:p>
    <w:p>
      <w:pPr>
        <w:pStyle w:val="162"/>
      </w:pPr>
      <w:r>
        <w:rPr>
          <w:rFonts w:hint="eastAsia"/>
        </w:rPr>
        <w:t>每666.7</w:t>
      </w:r>
      <w:r>
        <w:t xml:space="preserve"> </w:t>
      </w:r>
      <w:r>
        <w:rPr>
          <w:rFonts w:hint="eastAsia"/>
        </w:rPr>
        <w:t>m</w:t>
      </w:r>
      <w:r>
        <w:rPr>
          <w:vertAlign w:val="superscript"/>
        </w:rPr>
        <w:t>2</w:t>
      </w:r>
      <w:r>
        <w:rPr>
          <w:rFonts w:hint="eastAsia"/>
        </w:rPr>
        <w:t>每次土施尿素10</w:t>
      </w:r>
      <w:r>
        <w:t xml:space="preserve"> </w:t>
      </w:r>
      <w:r>
        <w:rPr>
          <w:rFonts w:hint="eastAsia"/>
        </w:rPr>
        <w:t>kg～15</w:t>
      </w:r>
      <w:r>
        <w:t xml:space="preserve"> </w:t>
      </w:r>
      <w:r>
        <w:rPr>
          <w:rFonts w:hint="eastAsia"/>
        </w:rPr>
        <w:t>kg或复合肥15</w:t>
      </w:r>
      <w:r>
        <w:t xml:space="preserve"> </w:t>
      </w:r>
      <w:r>
        <w:rPr>
          <w:rFonts w:hint="eastAsia"/>
        </w:rPr>
        <w:t>kg～20</w:t>
      </w:r>
      <w:r>
        <w:t xml:space="preserve"> </w:t>
      </w:r>
      <w:r>
        <w:rPr>
          <w:rFonts w:hint="eastAsia"/>
        </w:rPr>
        <w:t>kg，在降雨或灌溉时进行。</w:t>
      </w:r>
    </w:p>
    <w:p>
      <w:pPr>
        <w:pStyle w:val="162"/>
      </w:pPr>
      <w:r>
        <w:rPr>
          <w:rFonts w:hint="eastAsia"/>
        </w:rPr>
        <w:t>期间视苗木生长情况叶面喷施1 次～2</w:t>
      </w:r>
      <w:r>
        <w:t xml:space="preserve"> </w:t>
      </w:r>
      <w:r>
        <w:rPr>
          <w:rFonts w:hint="eastAsia"/>
        </w:rPr>
        <w:t>次0.1</w:t>
      </w:r>
      <w:r>
        <w:t xml:space="preserve"> </w:t>
      </w:r>
      <w:r>
        <w:rPr>
          <w:rFonts w:hint="eastAsia"/>
        </w:rPr>
        <w:t>%～0.3</w:t>
      </w:r>
      <w:r>
        <w:t xml:space="preserve"> </w:t>
      </w:r>
      <w:r>
        <w:rPr>
          <w:rFonts w:hint="eastAsia"/>
        </w:rPr>
        <w:t>%的磷酸二氢钾或叶面微肥等。</w:t>
      </w:r>
    </w:p>
    <w:p>
      <w:pPr>
        <w:pStyle w:val="162"/>
      </w:pPr>
      <w:r>
        <w:rPr>
          <w:rFonts w:hint="eastAsia"/>
        </w:rPr>
        <w:t>肥料使用应符合NY/T 394的要求，须日常注意防涝抗旱。</w:t>
      </w:r>
    </w:p>
    <w:p>
      <w:pPr>
        <w:pStyle w:val="104"/>
        <w:spacing w:before="312" w:after="312"/>
      </w:pPr>
      <w:bookmarkStart w:id="61" w:name="_Toc99010025"/>
      <w:bookmarkStart w:id="62" w:name="_Toc99371499"/>
      <w:r>
        <w:t>病虫害防治</w:t>
      </w:r>
      <w:bookmarkEnd w:id="61"/>
      <w:bookmarkEnd w:id="62"/>
    </w:p>
    <w:p>
      <w:pPr>
        <w:pStyle w:val="105"/>
        <w:spacing w:before="156" w:after="156"/>
      </w:pPr>
      <w:r>
        <w:rPr>
          <w:rFonts w:hint="eastAsia"/>
        </w:rPr>
        <w:t>防治原则</w:t>
      </w:r>
    </w:p>
    <w:p>
      <w:pPr>
        <w:pStyle w:val="56"/>
        <w:ind w:firstLine="420"/>
      </w:pPr>
      <w:r>
        <w:rPr>
          <w:rFonts w:hint="eastAsia"/>
        </w:rPr>
        <w:t>积极贯彻“预防为主，综合防治”的植保方针。以农业和物理防治为基础，提倡生物防治，按照病虫害的发生规律和经济阈值，科学使用化学防治技术，有效控制病虫害。使用化学农药时应符合GB 4285、GB/T 8321的规定。</w:t>
      </w:r>
    </w:p>
    <w:p>
      <w:pPr>
        <w:pStyle w:val="105"/>
        <w:spacing w:before="156" w:after="156"/>
      </w:pPr>
      <w:r>
        <w:rPr>
          <w:rFonts w:hint="eastAsia"/>
        </w:rPr>
        <w:t>防治对象</w:t>
      </w:r>
    </w:p>
    <w:p>
      <w:pPr>
        <w:pStyle w:val="56"/>
        <w:ind w:firstLine="420"/>
      </w:pPr>
      <w:r>
        <w:rPr>
          <w:rFonts w:hint="eastAsia"/>
        </w:rPr>
        <w:t>重点防治细菌性穿孔病、褐斑穿孔病、红蜘蛛、蚜虫、叶螨等。</w:t>
      </w:r>
    </w:p>
    <w:p>
      <w:pPr>
        <w:pStyle w:val="105"/>
        <w:spacing w:before="156" w:after="156"/>
      </w:pPr>
      <w:r>
        <w:rPr>
          <w:rFonts w:hint="eastAsia"/>
        </w:rPr>
        <w:t>防治方法</w:t>
      </w:r>
    </w:p>
    <w:p>
      <w:pPr>
        <w:pStyle w:val="56"/>
        <w:ind w:firstLine="420"/>
      </w:pPr>
      <w:r>
        <w:rPr>
          <w:rFonts w:hint="eastAsia"/>
        </w:rPr>
        <w:t>选用抗病品种，进行健康栽培，保护利用天敌，用黄板诱杀蚜虫，杀虫灯诱杀鳞翅目害虫。主要病虫害化学防治方法参见附录A。</w:t>
      </w:r>
      <w:bookmarkStart w:id="68" w:name="_GoBack"/>
      <w:bookmarkEnd w:id="68"/>
    </w:p>
    <w:p>
      <w:pPr>
        <w:pStyle w:val="104"/>
        <w:spacing w:before="312" w:after="312"/>
      </w:pPr>
      <w:bookmarkStart w:id="63" w:name="_Toc99010026"/>
      <w:bookmarkStart w:id="64" w:name="_Toc99371500"/>
      <w:r>
        <w:rPr>
          <w:rFonts w:hint="eastAsia"/>
        </w:rPr>
        <w:t>苗木出圃</w:t>
      </w:r>
      <w:bookmarkEnd w:id="63"/>
      <w:bookmarkEnd w:id="64"/>
    </w:p>
    <w:p>
      <w:pPr>
        <w:pStyle w:val="105"/>
        <w:spacing w:before="156" w:after="156"/>
      </w:pPr>
      <w:r>
        <w:rPr>
          <w:rFonts w:hint="eastAsia"/>
        </w:rPr>
        <w:t>起苗</w:t>
      </w:r>
    </w:p>
    <w:p>
      <w:pPr>
        <w:pStyle w:val="56"/>
        <w:ind w:firstLine="420"/>
      </w:pPr>
      <w:r>
        <w:rPr>
          <w:rFonts w:hint="eastAsia"/>
        </w:rPr>
        <w:t>秋末（以全树80</w:t>
      </w:r>
      <w:r>
        <w:t xml:space="preserve"> </w:t>
      </w:r>
      <w:r>
        <w:rPr>
          <w:rFonts w:hint="eastAsia"/>
        </w:rPr>
        <w:t>%以上自然落叶为准）至春季萌芽前起苗。</w:t>
      </w:r>
    </w:p>
    <w:p>
      <w:pPr>
        <w:pStyle w:val="105"/>
        <w:spacing w:before="156" w:after="156"/>
      </w:pPr>
      <w:r>
        <w:rPr>
          <w:rFonts w:hint="eastAsia"/>
        </w:rPr>
        <w:t>苗木检验</w:t>
      </w:r>
    </w:p>
    <w:p>
      <w:pPr>
        <w:pStyle w:val="56"/>
        <w:ind w:firstLine="420"/>
      </w:pPr>
      <w:r>
        <w:rPr>
          <w:rFonts w:hint="eastAsia"/>
        </w:rPr>
        <w:t>应对苗木的病虫害、品种纯度、倾斜度等指标进行检验，检验方法按GB 19175的要求执行。</w:t>
      </w:r>
    </w:p>
    <w:p>
      <w:pPr>
        <w:pStyle w:val="105"/>
        <w:spacing w:before="156" w:after="156"/>
      </w:pPr>
      <w:r>
        <w:rPr>
          <w:rFonts w:hint="eastAsia"/>
        </w:rPr>
        <w:t>苗木分级</w:t>
      </w:r>
    </w:p>
    <w:p>
      <w:pPr>
        <w:pStyle w:val="56"/>
        <w:ind w:firstLine="420"/>
      </w:pPr>
      <w:r>
        <w:rPr>
          <w:rFonts w:hint="eastAsia"/>
        </w:rPr>
        <w:t>按GB 9847的要求进行苗木分级。</w:t>
      </w:r>
    </w:p>
    <w:p>
      <w:pPr>
        <w:pStyle w:val="105"/>
        <w:spacing w:before="156" w:after="156"/>
      </w:pPr>
      <w:r>
        <w:rPr>
          <w:rFonts w:hint="eastAsia"/>
        </w:rPr>
        <w:t>出圃</w:t>
      </w:r>
    </w:p>
    <w:p>
      <w:pPr>
        <w:pStyle w:val="56"/>
        <w:ind w:firstLine="420"/>
      </w:pPr>
      <w:r>
        <w:rPr>
          <w:rFonts w:hint="eastAsia"/>
        </w:rPr>
        <w:t>按照GB</w:t>
      </w:r>
      <w:r>
        <w:t xml:space="preserve"> </w:t>
      </w:r>
      <w:r>
        <w:rPr>
          <w:rFonts w:hint="eastAsia"/>
        </w:rPr>
        <w:t>19175的要求执行。</w:t>
      </w:r>
    </w:p>
    <w:p>
      <w:pPr>
        <w:pStyle w:val="56"/>
        <w:tabs>
          <w:tab w:val="left" w:pos="7670"/>
        </w:tabs>
        <w:ind w:firstLine="420"/>
      </w:pPr>
      <w:r>
        <w:tab/>
      </w:r>
    </w:p>
    <w:p>
      <w:pPr>
        <w:pStyle w:val="56"/>
        <w:ind w:firstLine="420"/>
      </w:pPr>
    </w:p>
    <w:p>
      <w:pPr>
        <w:pStyle w:val="56"/>
        <w:ind w:firstLine="420"/>
        <w:sectPr>
          <w:pgSz w:w="11906" w:h="16838"/>
          <w:pgMar w:top="1928" w:right="1134" w:bottom="1134" w:left="1134" w:header="1418" w:footer="1134" w:gutter="284"/>
          <w:pgNumType w:start="1"/>
          <w:cols w:space="425" w:num="1"/>
          <w:formProt w:val="0"/>
          <w:docGrid w:type="lines" w:linePitch="312" w:charSpace="0"/>
        </w:sectPr>
      </w:pPr>
    </w:p>
    <w:bookmarkEnd w:id="25"/>
    <w:p>
      <w:pPr>
        <w:pStyle w:val="198"/>
        <w:rPr>
          <w:vanish w:val="0"/>
        </w:rPr>
      </w:pPr>
      <w:bookmarkStart w:id="65" w:name="BookMark5"/>
    </w:p>
    <w:p>
      <w:pPr>
        <w:pStyle w:val="199"/>
        <w:rPr>
          <w:vanish w:val="0"/>
        </w:rPr>
      </w:pPr>
    </w:p>
    <w:p>
      <w:pPr>
        <w:pStyle w:val="76"/>
        <w:spacing w:after="156"/>
      </w:pPr>
      <w:r>
        <w:br w:type="textWrapping"/>
      </w:r>
      <w:bookmarkStart w:id="66" w:name="_Toc99371501"/>
      <w:r>
        <w:rPr>
          <w:rFonts w:hint="eastAsia"/>
        </w:rPr>
        <w:t>（资料性）</w:t>
      </w:r>
      <w:r>
        <w:br w:type="textWrapping"/>
      </w:r>
      <w:r>
        <w:rPr>
          <w:rFonts w:hint="eastAsia"/>
        </w:rPr>
        <w:t>桃苗繁育主要病虫害化学防治方法</w:t>
      </w:r>
      <w:bookmarkEnd w:id="66"/>
    </w:p>
    <w:p>
      <w:pPr>
        <w:pStyle w:val="78"/>
        <w:spacing w:before="156" w:after="156"/>
      </w:pPr>
      <w:r>
        <w:rPr>
          <w:rFonts w:hint="eastAsia"/>
        </w:rPr>
        <w:t>桃苗繁育主要病虫害化学防治方法</w:t>
      </w:r>
    </w:p>
    <w:p>
      <w:pPr>
        <w:pStyle w:val="56"/>
        <w:ind w:firstLine="420"/>
      </w:pPr>
      <w:r>
        <w:rPr>
          <w:rFonts w:hint="eastAsia"/>
        </w:rPr>
        <w:t>附录A桃苗繁育主要病虫害化学防治方法见表A.</w:t>
      </w:r>
      <w:r>
        <w:t>1。</w:t>
      </w:r>
    </w:p>
    <w:p>
      <w:pPr>
        <w:pStyle w:val="77"/>
        <w:spacing w:before="156" w:after="156"/>
      </w:pPr>
      <w:r>
        <w:rPr>
          <w:rFonts w:hint="eastAsia"/>
        </w:rPr>
        <w:t>桃苗繁育主要病虫害化学防治方法</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3260"/>
        <w:gridCol w:w="2268"/>
        <w:gridCol w:w="18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blHeader/>
          <w:jc w:val="center"/>
        </w:trPr>
        <w:tc>
          <w:tcPr>
            <w:tcW w:w="1975" w:type="dxa"/>
            <w:tcBorders>
              <w:top w:val="single" w:color="auto" w:sz="8" w:space="0"/>
              <w:bottom w:val="single" w:color="auto" w:sz="8" w:space="0"/>
            </w:tcBorders>
            <w:shd w:val="clear" w:color="auto" w:fill="auto"/>
            <w:vAlign w:val="center"/>
          </w:tcPr>
          <w:p>
            <w:pPr>
              <w:pStyle w:val="178"/>
            </w:pPr>
            <w:r>
              <w:rPr>
                <w:rFonts w:hint="eastAsia"/>
              </w:rPr>
              <w:t>防治对象</w:t>
            </w:r>
          </w:p>
        </w:tc>
        <w:tc>
          <w:tcPr>
            <w:tcW w:w="3260" w:type="dxa"/>
            <w:tcBorders>
              <w:top w:val="single" w:color="auto" w:sz="8" w:space="0"/>
              <w:bottom w:val="single" w:color="auto" w:sz="8" w:space="0"/>
            </w:tcBorders>
            <w:shd w:val="clear" w:color="auto" w:fill="auto"/>
            <w:vAlign w:val="center"/>
          </w:tcPr>
          <w:p>
            <w:pPr>
              <w:pStyle w:val="178"/>
            </w:pPr>
            <w:r>
              <w:rPr>
                <w:rFonts w:hint="eastAsia"/>
              </w:rPr>
              <w:t>选用药剂</w:t>
            </w:r>
          </w:p>
        </w:tc>
        <w:tc>
          <w:tcPr>
            <w:tcW w:w="2268" w:type="dxa"/>
            <w:tcBorders>
              <w:top w:val="single" w:color="auto" w:sz="8" w:space="0"/>
              <w:bottom w:val="single" w:color="auto" w:sz="8" w:space="0"/>
            </w:tcBorders>
            <w:shd w:val="clear" w:color="auto" w:fill="auto"/>
            <w:vAlign w:val="center"/>
          </w:tcPr>
          <w:p>
            <w:pPr>
              <w:pStyle w:val="178"/>
            </w:pPr>
            <w:r>
              <w:rPr>
                <w:rFonts w:hint="eastAsia"/>
              </w:rPr>
              <w:t>施药用量</w:t>
            </w:r>
          </w:p>
        </w:tc>
        <w:tc>
          <w:tcPr>
            <w:tcW w:w="1831" w:type="dxa"/>
            <w:tcBorders>
              <w:top w:val="single" w:color="auto" w:sz="8" w:space="0"/>
              <w:bottom w:val="single" w:color="auto" w:sz="8" w:space="0"/>
            </w:tcBorders>
            <w:shd w:val="clear" w:color="auto" w:fill="auto"/>
            <w:vAlign w:val="center"/>
          </w:tcPr>
          <w:p>
            <w:pPr>
              <w:pStyle w:val="178"/>
            </w:pPr>
            <w:r>
              <w:rPr>
                <w:rFonts w:hint="eastAsia"/>
              </w:rPr>
              <w:t>施药方法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975" w:type="dxa"/>
            <w:tcBorders>
              <w:top w:val="single" w:color="auto" w:sz="8" w:space="0"/>
            </w:tcBorders>
            <w:shd w:val="clear" w:color="auto" w:fill="auto"/>
            <w:vAlign w:val="center"/>
          </w:tcPr>
          <w:p>
            <w:pPr>
              <w:pStyle w:val="178"/>
            </w:pPr>
            <w:r>
              <w:rPr>
                <w:rFonts w:hint="eastAsia"/>
              </w:rPr>
              <w:t>细菌性穿孔病</w:t>
            </w:r>
          </w:p>
        </w:tc>
        <w:tc>
          <w:tcPr>
            <w:tcW w:w="3260" w:type="dxa"/>
            <w:tcBorders>
              <w:top w:val="single" w:color="auto" w:sz="8" w:space="0"/>
            </w:tcBorders>
            <w:shd w:val="clear" w:color="auto" w:fill="auto"/>
            <w:vAlign w:val="center"/>
          </w:tcPr>
          <w:p>
            <w:pPr>
              <w:pStyle w:val="178"/>
            </w:pPr>
            <w:r>
              <w:rPr>
                <w:rFonts w:hint="eastAsia"/>
              </w:rPr>
              <w:t>40</w:t>
            </w:r>
            <w:r>
              <w:t xml:space="preserve"> </w:t>
            </w:r>
            <w:r>
              <w:rPr>
                <w:rFonts w:hint="eastAsia"/>
              </w:rPr>
              <w:t>%噻唑锌悬浮剂</w:t>
            </w:r>
          </w:p>
          <w:p>
            <w:pPr>
              <w:pStyle w:val="178"/>
            </w:pPr>
            <w:r>
              <w:rPr>
                <w:rFonts w:hint="eastAsia"/>
              </w:rPr>
              <w:t>20</w:t>
            </w:r>
            <w:r>
              <w:t xml:space="preserve"> </w:t>
            </w:r>
            <w:r>
              <w:rPr>
                <w:rFonts w:hint="eastAsia"/>
              </w:rPr>
              <w:t>%噻菌铜悬浮剂</w:t>
            </w:r>
          </w:p>
        </w:tc>
        <w:tc>
          <w:tcPr>
            <w:tcW w:w="2268" w:type="dxa"/>
            <w:tcBorders>
              <w:top w:val="single" w:color="auto" w:sz="8" w:space="0"/>
            </w:tcBorders>
            <w:shd w:val="clear" w:color="auto" w:fill="auto"/>
            <w:vAlign w:val="center"/>
          </w:tcPr>
          <w:p>
            <w:pPr>
              <w:pStyle w:val="178"/>
            </w:pPr>
            <w:r>
              <w:rPr>
                <w:rFonts w:hint="eastAsia"/>
              </w:rPr>
              <w:t>600</w:t>
            </w:r>
            <w:r>
              <w:t xml:space="preserve"> </w:t>
            </w:r>
            <w:r>
              <w:rPr>
                <w:rFonts w:hint="eastAsia"/>
              </w:rPr>
              <w:t>倍～100</w:t>
            </w:r>
            <w:r>
              <w:t>0 倍</w:t>
            </w:r>
          </w:p>
          <w:p>
            <w:pPr>
              <w:pStyle w:val="178"/>
            </w:pPr>
            <w:r>
              <w:rPr>
                <w:rFonts w:hint="eastAsia"/>
              </w:rPr>
              <w:t>300 倍～700</w:t>
            </w:r>
            <w:r>
              <w:t xml:space="preserve"> </w:t>
            </w:r>
            <w:r>
              <w:rPr>
                <w:rFonts w:hint="eastAsia"/>
              </w:rPr>
              <w:t>倍</w:t>
            </w:r>
          </w:p>
        </w:tc>
        <w:tc>
          <w:tcPr>
            <w:tcW w:w="1831" w:type="dxa"/>
            <w:tcBorders>
              <w:top w:val="single" w:color="auto" w:sz="8" w:space="0"/>
            </w:tcBorders>
            <w:shd w:val="clear" w:color="auto" w:fill="auto"/>
            <w:vAlign w:val="center"/>
          </w:tcPr>
          <w:p>
            <w:pPr>
              <w:pStyle w:val="178"/>
            </w:pPr>
            <w:r>
              <w:rPr>
                <w:rFonts w:hint="eastAsia"/>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975" w:type="dxa"/>
            <w:shd w:val="clear" w:color="auto" w:fill="auto"/>
            <w:vAlign w:val="center"/>
          </w:tcPr>
          <w:p>
            <w:pPr>
              <w:pStyle w:val="178"/>
            </w:pPr>
            <w:r>
              <w:rPr>
                <w:rFonts w:hint="eastAsia"/>
              </w:rPr>
              <w:t>褐斑穿孔病</w:t>
            </w:r>
          </w:p>
        </w:tc>
        <w:tc>
          <w:tcPr>
            <w:tcW w:w="3260" w:type="dxa"/>
            <w:shd w:val="clear" w:color="auto" w:fill="auto"/>
            <w:vAlign w:val="center"/>
          </w:tcPr>
          <w:p>
            <w:pPr>
              <w:pStyle w:val="178"/>
            </w:pPr>
            <w:r>
              <w:rPr>
                <w:rFonts w:hint="eastAsia"/>
              </w:rPr>
              <w:t>20</w:t>
            </w:r>
            <w:r>
              <w:t xml:space="preserve"> </w:t>
            </w:r>
            <w:r>
              <w:rPr>
                <w:rFonts w:hint="eastAsia"/>
              </w:rPr>
              <w:t>%春雷霉素水分散粒剂</w:t>
            </w:r>
          </w:p>
          <w:p>
            <w:pPr>
              <w:pStyle w:val="178"/>
            </w:pPr>
            <w:r>
              <w:rPr>
                <w:rFonts w:hint="eastAsia"/>
              </w:rPr>
              <w:t>325</w:t>
            </w:r>
            <w:r>
              <w:t xml:space="preserve"> </w:t>
            </w:r>
            <w:r>
              <w:rPr>
                <w:rFonts w:hint="eastAsia"/>
              </w:rPr>
              <w:t>g/L苯甲·密菌酯悬浮剂</w:t>
            </w:r>
          </w:p>
          <w:p>
            <w:pPr>
              <w:pStyle w:val="178"/>
            </w:pPr>
            <w:r>
              <w:rPr>
                <w:rFonts w:hint="eastAsia"/>
              </w:rPr>
              <w:t>60</w:t>
            </w:r>
            <w:r>
              <w:t xml:space="preserve"> </w:t>
            </w:r>
            <w:r>
              <w:rPr>
                <w:rFonts w:hint="eastAsia"/>
              </w:rPr>
              <w:t>%唑醚·代森联水分散粒剂</w:t>
            </w:r>
          </w:p>
        </w:tc>
        <w:tc>
          <w:tcPr>
            <w:tcW w:w="2268" w:type="dxa"/>
            <w:shd w:val="clear" w:color="auto" w:fill="auto"/>
            <w:vAlign w:val="center"/>
          </w:tcPr>
          <w:p>
            <w:pPr>
              <w:pStyle w:val="178"/>
            </w:pPr>
            <w:r>
              <w:rPr>
                <w:rFonts w:hint="eastAsia"/>
              </w:rPr>
              <w:t>2000 倍～3000 倍</w:t>
            </w:r>
          </w:p>
          <w:p>
            <w:pPr>
              <w:pStyle w:val="178"/>
            </w:pPr>
            <w:r>
              <w:rPr>
                <w:rFonts w:hint="eastAsia"/>
              </w:rPr>
              <w:t>1500</w:t>
            </w:r>
            <w:r>
              <w:t xml:space="preserve"> </w:t>
            </w:r>
            <w:r>
              <w:rPr>
                <w:rFonts w:hint="eastAsia"/>
              </w:rPr>
              <w:t>倍～2000 倍</w:t>
            </w:r>
          </w:p>
          <w:p>
            <w:pPr>
              <w:pStyle w:val="178"/>
            </w:pPr>
            <w:r>
              <w:rPr>
                <w:rFonts w:hint="eastAsia"/>
              </w:rPr>
              <w:t>1000 倍～2000 倍</w:t>
            </w:r>
          </w:p>
        </w:tc>
        <w:tc>
          <w:tcPr>
            <w:tcW w:w="1831" w:type="dxa"/>
            <w:shd w:val="clear" w:color="auto" w:fill="auto"/>
            <w:vAlign w:val="center"/>
          </w:tcPr>
          <w:p>
            <w:pPr>
              <w:pStyle w:val="178"/>
            </w:pPr>
            <w:r>
              <w:rPr>
                <w:rFonts w:hint="eastAsia"/>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975" w:type="dxa"/>
            <w:shd w:val="clear" w:color="auto" w:fill="auto"/>
            <w:vAlign w:val="center"/>
          </w:tcPr>
          <w:p>
            <w:pPr>
              <w:pStyle w:val="178"/>
            </w:pPr>
            <w:r>
              <w:rPr>
                <w:rFonts w:hint="eastAsia"/>
              </w:rPr>
              <w:t>蚜虫</w:t>
            </w:r>
          </w:p>
        </w:tc>
        <w:tc>
          <w:tcPr>
            <w:tcW w:w="3260" w:type="dxa"/>
            <w:shd w:val="clear" w:color="auto" w:fill="auto"/>
            <w:vAlign w:val="center"/>
          </w:tcPr>
          <w:p>
            <w:pPr>
              <w:pStyle w:val="178"/>
            </w:pPr>
            <w:r>
              <w:rPr>
                <w:rFonts w:hint="eastAsia"/>
              </w:rPr>
              <w:t>0.5</w:t>
            </w:r>
            <w:r>
              <w:t xml:space="preserve"> </w:t>
            </w:r>
            <w:r>
              <w:rPr>
                <w:rFonts w:hint="eastAsia"/>
              </w:rPr>
              <w:t>%苦参碱水剂</w:t>
            </w:r>
          </w:p>
          <w:p>
            <w:pPr>
              <w:pStyle w:val="178"/>
            </w:pPr>
            <w:r>
              <w:rPr>
                <w:rFonts w:hint="eastAsia"/>
              </w:rPr>
              <w:t>35</w:t>
            </w:r>
            <w:r>
              <w:t xml:space="preserve"> </w:t>
            </w:r>
            <w:r>
              <w:rPr>
                <w:rFonts w:hint="eastAsia"/>
              </w:rPr>
              <w:t>%噻虫·吡蚜酮水分散粒剂</w:t>
            </w:r>
          </w:p>
          <w:p>
            <w:pPr>
              <w:pStyle w:val="178"/>
            </w:pPr>
            <w:r>
              <w:rPr>
                <w:rFonts w:hint="eastAsia"/>
              </w:rPr>
              <w:t>氟啶虫胺腈50</w:t>
            </w:r>
            <w:r>
              <w:t xml:space="preserve"> </w:t>
            </w:r>
            <w:r>
              <w:rPr>
                <w:rFonts w:hint="eastAsia"/>
              </w:rPr>
              <w:t>%（水分散粒剂）</w:t>
            </w:r>
          </w:p>
        </w:tc>
        <w:tc>
          <w:tcPr>
            <w:tcW w:w="2268" w:type="dxa"/>
            <w:shd w:val="clear" w:color="auto" w:fill="auto"/>
            <w:vAlign w:val="center"/>
          </w:tcPr>
          <w:p>
            <w:pPr>
              <w:pStyle w:val="178"/>
            </w:pPr>
            <w:r>
              <w:t>1</w:t>
            </w:r>
            <w:r>
              <w:rPr>
                <w:rFonts w:hint="eastAsia"/>
              </w:rPr>
              <w:t>000 倍～</w:t>
            </w:r>
            <w:r>
              <w:t>2</w:t>
            </w:r>
            <w:r>
              <w:rPr>
                <w:rFonts w:hint="eastAsia"/>
              </w:rPr>
              <w:t>000 倍</w:t>
            </w:r>
          </w:p>
          <w:p>
            <w:pPr>
              <w:pStyle w:val="178"/>
            </w:pPr>
            <w:r>
              <w:t>3</w:t>
            </w:r>
            <w:r>
              <w:rPr>
                <w:rFonts w:hint="eastAsia"/>
              </w:rPr>
              <w:t>500 倍～</w:t>
            </w:r>
            <w:r>
              <w:t>45</w:t>
            </w:r>
            <w:r>
              <w:rPr>
                <w:rFonts w:hint="eastAsia"/>
              </w:rPr>
              <w:t>00 倍</w:t>
            </w:r>
          </w:p>
          <w:p>
            <w:pPr>
              <w:pStyle w:val="178"/>
            </w:pPr>
            <w:r>
              <w:t>5</w:t>
            </w:r>
            <w:r>
              <w:rPr>
                <w:rFonts w:hint="eastAsia"/>
              </w:rPr>
              <w:t>000 倍～</w:t>
            </w:r>
            <w:r>
              <w:t>10</w:t>
            </w:r>
            <w:r>
              <w:rPr>
                <w:rFonts w:hint="eastAsia"/>
              </w:rPr>
              <w:t>000 倍</w:t>
            </w:r>
          </w:p>
        </w:tc>
        <w:tc>
          <w:tcPr>
            <w:tcW w:w="1831" w:type="dxa"/>
            <w:shd w:val="clear" w:color="auto" w:fill="auto"/>
            <w:vAlign w:val="center"/>
          </w:tcPr>
          <w:p>
            <w:pPr>
              <w:pStyle w:val="178"/>
            </w:pPr>
            <w:r>
              <w:rPr>
                <w:rFonts w:hint="eastAsia"/>
              </w:rPr>
              <w:t>喷雾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975" w:type="dxa"/>
            <w:shd w:val="clear" w:color="auto" w:fill="auto"/>
            <w:vAlign w:val="center"/>
          </w:tcPr>
          <w:p>
            <w:pPr>
              <w:pStyle w:val="178"/>
            </w:pPr>
            <w:r>
              <w:rPr>
                <w:rFonts w:hint="eastAsia"/>
              </w:rPr>
              <w:t>叶螨</w:t>
            </w:r>
          </w:p>
        </w:tc>
        <w:tc>
          <w:tcPr>
            <w:tcW w:w="3260" w:type="dxa"/>
            <w:shd w:val="clear" w:color="auto" w:fill="auto"/>
            <w:vAlign w:val="center"/>
          </w:tcPr>
          <w:p>
            <w:pPr>
              <w:pStyle w:val="178"/>
            </w:pPr>
            <w:r>
              <w:rPr>
                <w:rFonts w:hint="eastAsia"/>
              </w:rPr>
              <w:t>15</w:t>
            </w:r>
            <w:r>
              <w:t xml:space="preserve"> %</w:t>
            </w:r>
            <w:r>
              <w:rPr>
                <w:rFonts w:hint="eastAsia"/>
              </w:rPr>
              <w:t>哒螨灵乳油</w:t>
            </w:r>
          </w:p>
          <w:p>
            <w:pPr>
              <w:pStyle w:val="178"/>
            </w:pPr>
            <w:r>
              <w:rPr>
                <w:rFonts w:hint="eastAsia"/>
              </w:rPr>
              <w:t>240</w:t>
            </w:r>
            <w:r>
              <w:t xml:space="preserve"> </w:t>
            </w:r>
            <w:r>
              <w:rPr>
                <w:rFonts w:hint="eastAsia"/>
              </w:rPr>
              <w:t>g/L螺螨酯悬浮剂</w:t>
            </w:r>
          </w:p>
          <w:p>
            <w:pPr>
              <w:pStyle w:val="178"/>
            </w:pPr>
            <w:r>
              <w:rPr>
                <w:rFonts w:hint="eastAsia"/>
              </w:rPr>
              <w:t>1.8</w:t>
            </w:r>
            <w:r>
              <w:t xml:space="preserve"> </w:t>
            </w:r>
            <w:r>
              <w:rPr>
                <w:rFonts w:hint="eastAsia"/>
              </w:rPr>
              <w:t>%阿维菌素乳油</w:t>
            </w:r>
          </w:p>
        </w:tc>
        <w:tc>
          <w:tcPr>
            <w:tcW w:w="2268" w:type="dxa"/>
            <w:shd w:val="clear" w:color="auto" w:fill="auto"/>
            <w:vAlign w:val="center"/>
          </w:tcPr>
          <w:p>
            <w:pPr>
              <w:pStyle w:val="178"/>
            </w:pPr>
            <w:r>
              <w:t>15</w:t>
            </w:r>
            <w:r>
              <w:rPr>
                <w:rFonts w:hint="eastAsia"/>
              </w:rPr>
              <w:t>00 倍～</w:t>
            </w:r>
            <w:r>
              <w:t>25</w:t>
            </w:r>
            <w:r>
              <w:rPr>
                <w:rFonts w:hint="eastAsia"/>
              </w:rPr>
              <w:t>00 倍</w:t>
            </w:r>
          </w:p>
          <w:p>
            <w:pPr>
              <w:pStyle w:val="178"/>
            </w:pPr>
            <w:r>
              <w:t>40</w:t>
            </w:r>
            <w:r>
              <w:rPr>
                <w:rFonts w:hint="eastAsia"/>
              </w:rPr>
              <w:t>00 倍～</w:t>
            </w:r>
            <w:r>
              <w:t>6</w:t>
            </w:r>
            <w:r>
              <w:rPr>
                <w:rFonts w:hint="eastAsia"/>
              </w:rPr>
              <w:t>000 倍</w:t>
            </w:r>
          </w:p>
          <w:p>
            <w:pPr>
              <w:pStyle w:val="178"/>
            </w:pPr>
            <w:r>
              <w:t>2</w:t>
            </w:r>
            <w:r>
              <w:rPr>
                <w:rFonts w:hint="eastAsia"/>
              </w:rPr>
              <w:t>000 倍～</w:t>
            </w:r>
            <w:r>
              <w:t>3</w:t>
            </w:r>
            <w:r>
              <w:rPr>
                <w:rFonts w:hint="eastAsia"/>
              </w:rPr>
              <w:t>000 倍</w:t>
            </w:r>
          </w:p>
        </w:tc>
        <w:tc>
          <w:tcPr>
            <w:tcW w:w="1831" w:type="dxa"/>
            <w:shd w:val="clear" w:color="auto" w:fill="auto"/>
            <w:vAlign w:val="center"/>
          </w:tcPr>
          <w:p>
            <w:pPr>
              <w:pStyle w:val="178"/>
            </w:pPr>
            <w:r>
              <w:rPr>
                <w:rFonts w:hint="eastAsia"/>
              </w:rPr>
              <w:t>喷雾</w:t>
            </w:r>
          </w:p>
        </w:tc>
      </w:tr>
      <w:bookmarkEnd w:id="65"/>
    </w:tbl>
    <w:p>
      <w:pPr>
        <w:pStyle w:val="56"/>
        <w:ind w:firstLine="0" w:firstLineChars="0"/>
        <w:jc w:val="center"/>
      </w:pPr>
      <w:bookmarkStart w:id="67" w:name="BookMark8"/>
      <w:r>
        <w:rPr>
          <w:rFonts w:hint="eastAsia"/>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7"/>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等线">
    <w:altName w:val="仿宋"/>
    <w:panose1 w:val="00000000000000000000"/>
    <w:charset w:val="86"/>
    <w:family w:val="auto"/>
    <w:pitch w:val="default"/>
    <w:sig w:usb0="00000000" w:usb1="00000000" w:usb2="00000016" w:usb3="00000000" w:csb0="0004000F" w:csb1="00000000"/>
  </w:font>
  <w:font w:name="等线 Light">
    <w:altName w:val="仿宋"/>
    <w:panose1 w:val="00000000000000000000"/>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43/T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attachedTemplate r:id="rId1"/>
  <w:documentProtection w:edit="forms" w:enforcement="1" w:cryptProviderType="rsaAES" w:cryptAlgorithmClass="hash" w:cryptAlgorithmType="typeAny" w:cryptAlgorithmSid="14" w:cryptSpinCount="100000" w:hash="4ELVO4VWoRsB5dT91qsQILVvFAMgTcjF6xEQBhKHQpnP6jwFo0xVXXZ2MAhdXJamkbDEfY3EXFAWH3zBEi4W/Q==" w:salt="VYUcs5P5vF0RPPpBLFg1Z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3C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5BAF"/>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8C7"/>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3A70"/>
    <w:rsid w:val="000F4AEA"/>
    <w:rsid w:val="000F633F"/>
    <w:rsid w:val="000F67E9"/>
    <w:rsid w:val="00103C9E"/>
    <w:rsid w:val="00103FA5"/>
    <w:rsid w:val="00104926"/>
    <w:rsid w:val="00113B1E"/>
    <w:rsid w:val="0011711C"/>
    <w:rsid w:val="0012059C"/>
    <w:rsid w:val="00124E4F"/>
    <w:rsid w:val="001260B7"/>
    <w:rsid w:val="001265CB"/>
    <w:rsid w:val="001304F6"/>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5942"/>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15E"/>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434"/>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6BFF"/>
    <w:rsid w:val="00260A5E"/>
    <w:rsid w:val="0026148A"/>
    <w:rsid w:val="00262696"/>
    <w:rsid w:val="00263D25"/>
    <w:rsid w:val="002643C3"/>
    <w:rsid w:val="00264A0C"/>
    <w:rsid w:val="00266EEB"/>
    <w:rsid w:val="00267EF4"/>
    <w:rsid w:val="00270CB8"/>
    <w:rsid w:val="00272B08"/>
    <w:rsid w:val="002771AC"/>
    <w:rsid w:val="0028192A"/>
    <w:rsid w:val="00281BB8"/>
    <w:rsid w:val="00281E9E"/>
    <w:rsid w:val="00282405"/>
    <w:rsid w:val="00285170"/>
    <w:rsid w:val="00285361"/>
    <w:rsid w:val="00287706"/>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367E"/>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B6DA2"/>
    <w:rsid w:val="003C010C"/>
    <w:rsid w:val="003C0A6C"/>
    <w:rsid w:val="003C14F8"/>
    <w:rsid w:val="003C5A43"/>
    <w:rsid w:val="003D0519"/>
    <w:rsid w:val="003D05E2"/>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0D68"/>
    <w:rsid w:val="0041477A"/>
    <w:rsid w:val="004167A3"/>
    <w:rsid w:val="00427954"/>
    <w:rsid w:val="004305C3"/>
    <w:rsid w:val="00432DAA"/>
    <w:rsid w:val="00434305"/>
    <w:rsid w:val="00435DF7"/>
    <w:rsid w:val="0044083F"/>
    <w:rsid w:val="00441AE7"/>
    <w:rsid w:val="00445574"/>
    <w:rsid w:val="004467FB"/>
    <w:rsid w:val="00452D6B"/>
    <w:rsid w:val="00453063"/>
    <w:rsid w:val="00454484"/>
    <w:rsid w:val="0045517B"/>
    <w:rsid w:val="00457F9A"/>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686"/>
    <w:rsid w:val="004C3F1D"/>
    <w:rsid w:val="004C458D"/>
    <w:rsid w:val="004C474C"/>
    <w:rsid w:val="004C703C"/>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E6D54"/>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50AF"/>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4FB7"/>
    <w:rsid w:val="00615A9D"/>
    <w:rsid w:val="00617387"/>
    <w:rsid w:val="006205D6"/>
    <w:rsid w:val="006252D8"/>
    <w:rsid w:val="006259BC"/>
    <w:rsid w:val="0062636B"/>
    <w:rsid w:val="00630125"/>
    <w:rsid w:val="0063207D"/>
    <w:rsid w:val="00632182"/>
    <w:rsid w:val="00632AE0"/>
    <w:rsid w:val="00633C17"/>
    <w:rsid w:val="00634D9E"/>
    <w:rsid w:val="00636E3E"/>
    <w:rsid w:val="006379F7"/>
    <w:rsid w:val="00637E4D"/>
    <w:rsid w:val="00637F1A"/>
    <w:rsid w:val="00640620"/>
    <w:rsid w:val="00641A1F"/>
    <w:rsid w:val="0064480F"/>
    <w:rsid w:val="00645904"/>
    <w:rsid w:val="00651ACB"/>
    <w:rsid w:val="00651C47"/>
    <w:rsid w:val="00652AB2"/>
    <w:rsid w:val="00653FED"/>
    <w:rsid w:val="00654EC0"/>
    <w:rsid w:val="0065525B"/>
    <w:rsid w:val="00655D4F"/>
    <w:rsid w:val="00656D29"/>
    <w:rsid w:val="0066156C"/>
    <w:rsid w:val="006624DE"/>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9E5"/>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77C1"/>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13E"/>
    <w:rsid w:val="007D2508"/>
    <w:rsid w:val="007D346A"/>
    <w:rsid w:val="007D3A33"/>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2EA0"/>
    <w:rsid w:val="0083348C"/>
    <w:rsid w:val="008373D3"/>
    <w:rsid w:val="00840617"/>
    <w:rsid w:val="00840F84"/>
    <w:rsid w:val="00842A47"/>
    <w:rsid w:val="00843C13"/>
    <w:rsid w:val="008454F8"/>
    <w:rsid w:val="0085173A"/>
    <w:rsid w:val="0085601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3A0"/>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0855"/>
    <w:rsid w:val="008C1797"/>
    <w:rsid w:val="008C219C"/>
    <w:rsid w:val="008C475E"/>
    <w:rsid w:val="008C619A"/>
    <w:rsid w:val="008D0CE8"/>
    <w:rsid w:val="008D2D1D"/>
    <w:rsid w:val="008D453D"/>
    <w:rsid w:val="008D53AD"/>
    <w:rsid w:val="008D562B"/>
    <w:rsid w:val="008D5733"/>
    <w:rsid w:val="008D622B"/>
    <w:rsid w:val="008D666C"/>
    <w:rsid w:val="008D7B54"/>
    <w:rsid w:val="008E017C"/>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06777"/>
    <w:rsid w:val="009118FE"/>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2567"/>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252A"/>
    <w:rsid w:val="009E4A58"/>
    <w:rsid w:val="009E5A2D"/>
    <w:rsid w:val="009E5AB2"/>
    <w:rsid w:val="009E6219"/>
    <w:rsid w:val="009E73EC"/>
    <w:rsid w:val="009F03B3"/>
    <w:rsid w:val="00A0096C"/>
    <w:rsid w:val="00A01757"/>
    <w:rsid w:val="00A028C0"/>
    <w:rsid w:val="00A02BAE"/>
    <w:rsid w:val="00A04A72"/>
    <w:rsid w:val="00A06A6B"/>
    <w:rsid w:val="00A07E47"/>
    <w:rsid w:val="00A129D0"/>
    <w:rsid w:val="00A12C33"/>
    <w:rsid w:val="00A138BA"/>
    <w:rsid w:val="00A14C8E"/>
    <w:rsid w:val="00A153D9"/>
    <w:rsid w:val="00A15F09"/>
    <w:rsid w:val="00A169B6"/>
    <w:rsid w:val="00A21F20"/>
    <w:rsid w:val="00A2271D"/>
    <w:rsid w:val="00A22BEE"/>
    <w:rsid w:val="00A237D5"/>
    <w:rsid w:val="00A30EFC"/>
    <w:rsid w:val="00A31984"/>
    <w:rsid w:val="00A323CA"/>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0B27"/>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002A"/>
    <w:rsid w:val="00B049AF"/>
    <w:rsid w:val="00B07242"/>
    <w:rsid w:val="00B10534"/>
    <w:rsid w:val="00B113DB"/>
    <w:rsid w:val="00B11D8A"/>
    <w:rsid w:val="00B127AC"/>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52A"/>
    <w:rsid w:val="00B62B58"/>
    <w:rsid w:val="00B65149"/>
    <w:rsid w:val="00B65506"/>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196"/>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287"/>
    <w:rsid w:val="00BF231C"/>
    <w:rsid w:val="00BF51E5"/>
    <w:rsid w:val="00BF74A6"/>
    <w:rsid w:val="00C013AD"/>
    <w:rsid w:val="00C04904"/>
    <w:rsid w:val="00C056B3"/>
    <w:rsid w:val="00C103E5"/>
    <w:rsid w:val="00C13319"/>
    <w:rsid w:val="00C13EE9"/>
    <w:rsid w:val="00C16F1E"/>
    <w:rsid w:val="00C1766E"/>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7E20"/>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0853"/>
    <w:rsid w:val="00DF1961"/>
    <w:rsid w:val="00DF44DE"/>
    <w:rsid w:val="00DF5F11"/>
    <w:rsid w:val="00DF7F52"/>
    <w:rsid w:val="00E01138"/>
    <w:rsid w:val="00E02DFB"/>
    <w:rsid w:val="00E030F9"/>
    <w:rsid w:val="00E0311A"/>
    <w:rsid w:val="00E03138"/>
    <w:rsid w:val="00E06404"/>
    <w:rsid w:val="00E065D2"/>
    <w:rsid w:val="00E0682C"/>
    <w:rsid w:val="00E11A85"/>
    <w:rsid w:val="00E12495"/>
    <w:rsid w:val="00E12499"/>
    <w:rsid w:val="00E15CCD"/>
    <w:rsid w:val="00E202EF"/>
    <w:rsid w:val="00E210B5"/>
    <w:rsid w:val="00E23D99"/>
    <w:rsid w:val="00E2552F"/>
    <w:rsid w:val="00E3137A"/>
    <w:rsid w:val="00E3249B"/>
    <w:rsid w:val="00E32CCF"/>
    <w:rsid w:val="00E34A98"/>
    <w:rsid w:val="00E35D1E"/>
    <w:rsid w:val="00E364F9"/>
    <w:rsid w:val="00E365FA"/>
    <w:rsid w:val="00E36789"/>
    <w:rsid w:val="00E44A83"/>
    <w:rsid w:val="00E46CF5"/>
    <w:rsid w:val="00E502C1"/>
    <w:rsid w:val="00E502DD"/>
    <w:rsid w:val="00E50D3A"/>
    <w:rsid w:val="00E51387"/>
    <w:rsid w:val="00E51E68"/>
    <w:rsid w:val="00E52EFD"/>
    <w:rsid w:val="00E5408A"/>
    <w:rsid w:val="00E55667"/>
    <w:rsid w:val="00E55D6E"/>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793"/>
    <w:rsid w:val="00E85BFF"/>
    <w:rsid w:val="00E90391"/>
    <w:rsid w:val="00E906C2"/>
    <w:rsid w:val="00E9311F"/>
    <w:rsid w:val="00E934D1"/>
    <w:rsid w:val="00E94AF0"/>
    <w:rsid w:val="00E95D13"/>
    <w:rsid w:val="00E95DD3"/>
    <w:rsid w:val="00E969D5"/>
    <w:rsid w:val="00EA58D1"/>
    <w:rsid w:val="00EA61BC"/>
    <w:rsid w:val="00EA681A"/>
    <w:rsid w:val="00EA735B"/>
    <w:rsid w:val="00EA7516"/>
    <w:rsid w:val="00EB17DE"/>
    <w:rsid w:val="00EB1E69"/>
    <w:rsid w:val="00EB2086"/>
    <w:rsid w:val="00EB5EDF"/>
    <w:rsid w:val="00EB60FE"/>
    <w:rsid w:val="00EB74DB"/>
    <w:rsid w:val="00EC0817"/>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191D"/>
    <w:rsid w:val="00F06D37"/>
    <w:rsid w:val="00F07B9D"/>
    <w:rsid w:val="00F11586"/>
    <w:rsid w:val="00F1183B"/>
    <w:rsid w:val="00F11C9F"/>
    <w:rsid w:val="00F11EB6"/>
    <w:rsid w:val="00F12263"/>
    <w:rsid w:val="00F1409D"/>
    <w:rsid w:val="00F14214"/>
    <w:rsid w:val="00F157A9"/>
    <w:rsid w:val="00F20D60"/>
    <w:rsid w:val="00F25BB6"/>
    <w:rsid w:val="00F26B7E"/>
    <w:rsid w:val="00F27A3B"/>
    <w:rsid w:val="00F33817"/>
    <w:rsid w:val="00F34446"/>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09D5"/>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DFDA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xjkp/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EC04BC6A9D2449B845373C407305008"/>
        <w:style w:val=""/>
        <w:category>
          <w:name w:val="常规"/>
          <w:gallery w:val="placeholder"/>
        </w:category>
        <w:types>
          <w:type w:val="bbPlcHdr"/>
        </w:types>
        <w:behaviors>
          <w:behavior w:val="content"/>
        </w:behaviors>
        <w:description w:val=""/>
        <w:guid w:val="{8037E56B-9D79-499E-B1D4-2A190791C2A1}"/>
      </w:docPartPr>
      <w:docPartBody>
        <w:p>
          <w:pPr>
            <w:pStyle w:val="5"/>
          </w:pPr>
          <w:r>
            <w:rPr>
              <w:rStyle w:val="4"/>
              <w:rFonts w:hint="eastAsia"/>
            </w:rPr>
            <w:t>单击或点击此处输入文字。</w:t>
          </w:r>
        </w:p>
      </w:docPartBody>
    </w:docPart>
    <w:docPart>
      <w:docPartPr>
        <w:name w:val="20C0AE1CA1B045F0AF23534B3C358856"/>
        <w:style w:val=""/>
        <w:category>
          <w:name w:val="常规"/>
          <w:gallery w:val="placeholder"/>
        </w:category>
        <w:types>
          <w:type w:val="bbPlcHdr"/>
        </w:types>
        <w:behaviors>
          <w:behavior w:val="content"/>
        </w:behaviors>
        <w:description w:val=""/>
        <w:guid w:val="{BFBF9334-497E-4574-926E-535426D10499}"/>
      </w:docPartPr>
      <w:docPartBody>
        <w:p>
          <w:pPr>
            <w:pStyle w:val="6"/>
          </w:pPr>
          <w:r>
            <w:rPr>
              <w:rStyle w:val="4"/>
              <w:rFonts w:hint="eastAsia"/>
            </w:rPr>
            <w:t>选择一项。</w:t>
          </w:r>
        </w:p>
      </w:docPartBody>
    </w:docPart>
    <w:docPart>
      <w:docPartPr>
        <w:name w:val="BDD04D360DF94A11B6E777FF44BB50A5"/>
        <w:style w:val=""/>
        <w:category>
          <w:name w:val="常规"/>
          <w:gallery w:val="placeholder"/>
        </w:category>
        <w:types>
          <w:type w:val="bbPlcHdr"/>
        </w:types>
        <w:behaviors>
          <w:behavior w:val="content"/>
        </w:behaviors>
        <w:description w:val=""/>
        <w:guid w:val="{B468C537-1661-4DB4-B0E3-49049606CDBC}"/>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
    <w:panose1 w:val="00000000000000000000"/>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CAD"/>
    <w:rsid w:val="000630C1"/>
    <w:rsid w:val="000B3D4F"/>
    <w:rsid w:val="001156FE"/>
    <w:rsid w:val="00144567"/>
    <w:rsid w:val="002E54F8"/>
    <w:rsid w:val="005F59C7"/>
    <w:rsid w:val="009E6E6B"/>
    <w:rsid w:val="00C40924"/>
    <w:rsid w:val="00E12993"/>
    <w:rsid w:val="00E3355A"/>
    <w:rsid w:val="00EC2608"/>
    <w:rsid w:val="00ED7F80"/>
    <w:rsid w:val="00EF6CAD"/>
    <w:rsid w:val="00F83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EC04BC6A9D2449B845373C4073050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0C0AE1CA1B045F0AF23534B3C35885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BDD04D360DF94A11B6E777FF44BB50A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8</Pages>
  <Words>625</Words>
  <Characters>3569</Characters>
  <Lines>29</Lines>
  <Paragraphs>8</Paragraphs>
  <TotalTime>55</TotalTime>
  <ScaleCrop>false</ScaleCrop>
  <LinksUpToDate>false</LinksUpToDate>
  <CharactersWithSpaces>4186</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2022-03-28T13:58:00Z</dcterms:created>
  <dc:creator>China</dc:creator>
  <dc:description>&lt;config cover="true" show_menu="true" version="1.0.0" doctype="SDKXY"&gt;_x000d_
&lt;/config&gt;</dc:description>
  <cp:lastModifiedBy>xjkp</cp:lastModifiedBy>
  <cp:lastPrinted>2020-08-30T18:00:00Z</cp:lastPrinted>
  <dcterms:modified xsi:type="dcterms:W3CDTF">2024-09-11T15:55:59Z</dcterms:modified>
  <dc:title>地方标准</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2052-11.8.2.9339</vt:lpwstr>
  </property>
</Properties>
</file>