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9"/>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A68D6" w14:paraId="36732998" w14:textId="77777777">
        <w:tc>
          <w:tcPr>
            <w:tcW w:w="509" w:type="dxa"/>
          </w:tcPr>
          <w:p w14:paraId="17E10B50" w14:textId="77777777" w:rsidR="007A68D6" w:rsidRDefault="00464BBF">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2F7BAB9B" w14:textId="77777777" w:rsidR="007A68D6" w:rsidRDefault="00464BBF">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01.040.03</w:t>
            </w:r>
            <w:r>
              <w:rPr>
                <w:rFonts w:ascii="黑体" w:eastAsia="黑体" w:hAnsi="黑体"/>
                <w:sz w:val="21"/>
                <w:szCs w:val="21"/>
              </w:rPr>
              <w:fldChar w:fldCharType="end"/>
            </w:r>
            <w:bookmarkEnd w:id="0"/>
          </w:p>
        </w:tc>
      </w:tr>
      <w:tr w:rsidR="007A68D6" w14:paraId="72346992" w14:textId="77777777">
        <w:tc>
          <w:tcPr>
            <w:tcW w:w="509" w:type="dxa"/>
          </w:tcPr>
          <w:p w14:paraId="7B0F8AF6" w14:textId="77777777" w:rsidR="007A68D6" w:rsidRDefault="00464BBF">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1E5306B1" w14:textId="77777777" w:rsidR="007A68D6" w:rsidRDefault="00464BBF">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A 12</w:t>
            </w:r>
            <w:r>
              <w:rPr>
                <w:rFonts w:ascii="黑体" w:eastAsia="黑体" w:hAnsi="黑体"/>
                <w:sz w:val="21"/>
                <w:szCs w:val="21"/>
              </w:rPr>
              <w:fldChar w:fldCharType="end"/>
            </w:r>
            <w:bookmarkEnd w:id="1"/>
          </w:p>
        </w:tc>
      </w:tr>
    </w:tbl>
    <w:tbl>
      <w:tblPr>
        <w:tblStyle w:val="affff9"/>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7A68D6" w14:paraId="58AAE0A5" w14:textId="77777777">
        <w:tc>
          <w:tcPr>
            <w:tcW w:w="6407" w:type="dxa"/>
          </w:tcPr>
          <w:p w14:paraId="5FC30BDC" w14:textId="77777777" w:rsidR="007A68D6" w:rsidRDefault="00464BBF">
            <w:pPr>
              <w:pStyle w:val="afffff1"/>
              <w:framePr w:w="0" w:hRule="auto" w:wrap="auto" w:hAnchor="text" w:xAlign="left" w:yAlign="inline" w:anchorLock="0"/>
              <w:rPr>
                <w:rFonts w:ascii="宋体" w:hAnsi="宋体"/>
                <w:sz w:val="28"/>
                <w:szCs w:val="28"/>
              </w:rPr>
            </w:pPr>
            <w:bookmarkStart w:id="2" w:name="_Hlk26473981"/>
            <w:r>
              <w:rPr>
                <w:noProof/>
              </w:rPr>
              <w:drawing>
                <wp:inline distT="0" distB="0" distL="0" distR="0" wp14:anchorId="7201FCA1" wp14:editId="5145931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43</w:t>
            </w:r>
            <w:r>
              <w:fldChar w:fldCharType="end"/>
            </w:r>
            <w:bookmarkEnd w:id="3"/>
          </w:p>
        </w:tc>
      </w:tr>
    </w:tbl>
    <w:p w14:paraId="2E78FF19" w14:textId="77777777" w:rsidR="007A68D6" w:rsidRDefault="00464BBF">
      <w:pPr>
        <w:pStyle w:val="afffff2"/>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湖南省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72DF1DCC" w14:textId="77777777" w:rsidR="007A68D6" w:rsidRDefault="00464BBF">
      <w:pPr>
        <w:pStyle w:val="affffffffff5"/>
        <w:framePr w:wrap="auto"/>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74871264" w14:textId="77777777" w:rsidR="007A68D6" w:rsidRDefault="00464BBF">
      <w:pPr>
        <w:pStyle w:val="affffffffff6"/>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7CD98D1F" w14:textId="77777777" w:rsidR="007A68D6" w:rsidRDefault="00464BBF">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7527C046" wp14:editId="11083A1D">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107D5C6" w14:textId="77777777" w:rsidR="007A68D6" w:rsidRDefault="007A68D6">
      <w:pPr>
        <w:pStyle w:val="afffff2"/>
        <w:framePr w:w="9639" w:h="6976" w:hRule="exact" w:hSpace="0" w:vSpace="0" w:wrap="around" w:hAnchor="page" w:y="6408"/>
        <w:jc w:val="center"/>
        <w:rPr>
          <w:rFonts w:ascii="黑体" w:eastAsia="黑体" w:hAnsi="黑体"/>
          <w:b w:val="0"/>
          <w:bCs w:val="0"/>
          <w:w w:val="100"/>
        </w:rPr>
      </w:pPr>
    </w:p>
    <w:p w14:paraId="4A1BD4CF" w14:textId="661A1B96" w:rsidR="00420860" w:rsidRDefault="00464BBF">
      <w:pPr>
        <w:pStyle w:val="affffffffff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420860">
        <w:t>政务服务大厅管理规范</w:t>
      </w:r>
    </w:p>
    <w:p w14:paraId="0A23F7DD" w14:textId="28BFEB5B" w:rsidR="007A68D6" w:rsidRDefault="00420860">
      <w:pPr>
        <w:pStyle w:val="affffffffff7"/>
        <w:framePr w:h="6974" w:hRule="exact" w:wrap="around" w:x="1419" w:anchorLock="1"/>
      </w:pPr>
      <w:r>
        <w:t>第8部分：政务服务考评</w:t>
      </w:r>
      <w:r w:rsidR="00464BBF">
        <w:fldChar w:fldCharType="end"/>
      </w:r>
      <w:bookmarkEnd w:id="9"/>
    </w:p>
    <w:p w14:paraId="20E89E4C" w14:textId="77777777" w:rsidR="007A68D6" w:rsidRDefault="007A68D6">
      <w:pPr>
        <w:framePr w:w="9639" w:h="6974" w:hRule="exact" w:wrap="around" w:vAnchor="page" w:hAnchor="page" w:x="1419" w:y="6408" w:anchorLock="1"/>
        <w:ind w:left="-1418"/>
      </w:pPr>
    </w:p>
    <w:p w14:paraId="170D8841" w14:textId="77777777" w:rsidR="007A68D6" w:rsidRDefault="00464BBF">
      <w:pPr>
        <w:pStyle w:val="afffffffa"/>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Specifications for the management of government service hall —</w:t>
      </w:r>
    </w:p>
    <w:p w14:paraId="7D30D364" w14:textId="77777777" w:rsidR="007A68D6" w:rsidRDefault="00464BBF">
      <w:pPr>
        <w:pStyle w:val="afffffffa"/>
        <w:framePr w:w="9639" w:h="6974" w:hRule="exact" w:wrap="around" w:vAnchor="page" w:hAnchor="page" w:x="1419" w:y="6408" w:anchorLock="1"/>
        <w:textAlignment w:val="bottom"/>
        <w:rPr>
          <w:rFonts w:eastAsia="黑体"/>
          <w:szCs w:val="28"/>
        </w:rPr>
      </w:pPr>
      <w:r>
        <w:rPr>
          <w:rFonts w:eastAsia="黑体"/>
          <w:szCs w:val="28"/>
        </w:rPr>
        <w:t>Part 8: Assessment of government service assessment</w:t>
      </w:r>
      <w:r>
        <w:rPr>
          <w:rFonts w:eastAsia="黑体"/>
          <w:szCs w:val="28"/>
        </w:rPr>
        <w:fldChar w:fldCharType="end"/>
      </w:r>
      <w:bookmarkEnd w:id="10"/>
    </w:p>
    <w:p w14:paraId="552AA2DB" w14:textId="77777777" w:rsidR="007A68D6" w:rsidRDefault="007A68D6">
      <w:pPr>
        <w:framePr w:w="9639" w:h="6974" w:hRule="exact" w:wrap="around" w:vAnchor="page" w:hAnchor="page" w:x="1419" w:y="6408" w:anchorLock="1"/>
        <w:spacing w:line="760" w:lineRule="exact"/>
        <w:ind w:left="-1418"/>
      </w:pPr>
    </w:p>
    <w:p w14:paraId="5FB68B64" w14:textId="77777777" w:rsidR="007A68D6" w:rsidRDefault="007A68D6">
      <w:pPr>
        <w:pStyle w:val="afffffffa"/>
        <w:framePr w:w="9639" w:h="6974" w:hRule="exact" w:wrap="around" w:vAnchor="page" w:hAnchor="page" w:x="1419" w:y="6408" w:anchorLock="1"/>
        <w:textAlignment w:val="bottom"/>
        <w:rPr>
          <w:rFonts w:eastAsia="黑体"/>
          <w:szCs w:val="28"/>
        </w:rPr>
      </w:pPr>
    </w:p>
    <w:p w14:paraId="790E6161" w14:textId="44044A80" w:rsidR="007A68D6" w:rsidRDefault="00464BBF">
      <w:pPr>
        <w:pStyle w:val="afffffffa"/>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420860">
        <w:rPr>
          <w:sz w:val="24"/>
          <w:szCs w:val="28"/>
        </w:rPr>
      </w:r>
      <w:r w:rsidR="00DC3460">
        <w:rPr>
          <w:sz w:val="24"/>
          <w:szCs w:val="28"/>
        </w:rPr>
        <w:fldChar w:fldCharType="separate"/>
      </w:r>
      <w:r>
        <w:rPr>
          <w:sz w:val="24"/>
          <w:szCs w:val="28"/>
        </w:rPr>
        <w:fldChar w:fldCharType="end"/>
      </w:r>
      <w:bookmarkEnd w:id="11"/>
    </w:p>
    <w:p w14:paraId="37BAAF37" w14:textId="61B05D43" w:rsidR="007A68D6" w:rsidRDefault="00464BBF">
      <w:pPr>
        <w:pStyle w:val="afffffffa"/>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sidR="00420860">
        <w:rPr>
          <w:sz w:val="21"/>
          <w:szCs w:val="28"/>
        </w:rPr>
      </w:r>
      <w:r>
        <w:rPr>
          <w:sz w:val="21"/>
          <w:szCs w:val="28"/>
        </w:rPr>
        <w:fldChar w:fldCharType="separate"/>
      </w:r>
      <w:r w:rsidR="00420860">
        <w:rPr>
          <w:sz w:val="21"/>
          <w:szCs w:val="28"/>
        </w:rPr>
        <w:t> </w:t>
      </w:r>
      <w:r w:rsidR="00420860">
        <w:rPr>
          <w:sz w:val="21"/>
          <w:szCs w:val="28"/>
        </w:rPr>
        <w:t> </w:t>
      </w:r>
      <w:r w:rsidR="00420860">
        <w:rPr>
          <w:sz w:val="21"/>
          <w:szCs w:val="28"/>
        </w:rPr>
        <w:t> </w:t>
      </w:r>
      <w:r w:rsidR="00420860">
        <w:rPr>
          <w:sz w:val="21"/>
          <w:szCs w:val="28"/>
        </w:rPr>
        <w:t> </w:t>
      </w:r>
      <w:r w:rsidR="00420860">
        <w:rPr>
          <w:sz w:val="21"/>
          <w:szCs w:val="28"/>
        </w:rPr>
        <w:t> </w:t>
      </w:r>
      <w:r>
        <w:rPr>
          <w:sz w:val="21"/>
          <w:szCs w:val="28"/>
        </w:rPr>
        <w:fldChar w:fldCharType="end"/>
      </w:r>
      <w:bookmarkEnd w:id="12"/>
    </w:p>
    <w:p w14:paraId="0FE096E4" w14:textId="77777777" w:rsidR="007A68D6" w:rsidRDefault="00464BBF">
      <w:pPr>
        <w:pStyle w:val="afffffffa"/>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DC3460">
        <w:rPr>
          <w:b/>
          <w:sz w:val="21"/>
          <w:szCs w:val="28"/>
        </w:rPr>
      </w:r>
      <w:r w:rsidR="00DC3460">
        <w:rPr>
          <w:b/>
          <w:sz w:val="21"/>
          <w:szCs w:val="28"/>
        </w:rPr>
        <w:fldChar w:fldCharType="separate"/>
      </w:r>
      <w:r>
        <w:rPr>
          <w:b/>
          <w:sz w:val="21"/>
          <w:szCs w:val="28"/>
        </w:rPr>
        <w:fldChar w:fldCharType="end"/>
      </w:r>
      <w:bookmarkEnd w:id="13"/>
    </w:p>
    <w:p w14:paraId="36096E5D" w14:textId="77777777" w:rsidR="007A68D6" w:rsidRDefault="00464BBF">
      <w:pPr>
        <w:pStyle w:val="affffffffff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22DBAED8" w14:textId="77777777" w:rsidR="007A68D6" w:rsidRDefault="00464BBF">
      <w:pPr>
        <w:pStyle w:val="affffffffff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60CF4BC4" w14:textId="77777777" w:rsidR="007A68D6" w:rsidRDefault="00464BBF">
      <w:pPr>
        <w:pStyle w:val="affffffffb"/>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湖南省市场监督管理局</w:t>
      </w:r>
      <w:r>
        <w:rPr>
          <w:rFonts w:hAnsi="黑体"/>
          <w:w w:val="100"/>
          <w:sz w:val="28"/>
        </w:rPr>
        <w:fldChar w:fldCharType="end"/>
      </w:r>
      <w:bookmarkEnd w:id="20"/>
      <w:r>
        <w:rPr>
          <w:rFonts w:ascii="Times New Roman"/>
          <w:w w:val="100"/>
          <w:sz w:val="28"/>
        </w:rPr>
        <w:t>  </w:t>
      </w:r>
      <w:r>
        <w:rPr>
          <w:rStyle w:val="afffffffffffc"/>
          <w:rFonts w:hAnsi="黑体" w:hint="eastAsia"/>
          <w:position w:val="0"/>
        </w:rPr>
        <w:t>发</w:t>
      </w:r>
      <w:r>
        <w:rPr>
          <w:rStyle w:val="afffffffffffc"/>
          <w:rFonts w:hAnsi="黑体" w:hint="eastAsia"/>
          <w:spacing w:val="0"/>
          <w:position w:val="0"/>
        </w:rPr>
        <w:t>布</w:t>
      </w:r>
    </w:p>
    <w:p w14:paraId="0B9A79FE" w14:textId="77777777" w:rsidR="007A68D6" w:rsidRDefault="00464BBF">
      <w:pPr>
        <w:rPr>
          <w:rFonts w:ascii="宋体" w:hAnsi="宋体"/>
          <w:sz w:val="28"/>
          <w:szCs w:val="28"/>
        </w:rPr>
        <w:sectPr w:rsidR="007A68D6" w:rsidSect="0013703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03AA279B" wp14:editId="31BE1A36">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53FB63C" w14:textId="77777777" w:rsidR="00137038" w:rsidRDefault="00137038" w:rsidP="00137038">
      <w:pPr>
        <w:pStyle w:val="affffffc"/>
        <w:spacing w:after="468"/>
      </w:pPr>
      <w:bookmarkStart w:id="21" w:name="BookMark1"/>
      <w:r w:rsidRPr="00137038">
        <w:rPr>
          <w:rFonts w:hint="eastAsia"/>
          <w:spacing w:val="320"/>
        </w:rPr>
        <w:lastRenderedPageBreak/>
        <w:t>目</w:t>
      </w:r>
      <w:r>
        <w:rPr>
          <w:rFonts w:hint="eastAsia"/>
        </w:rPr>
        <w:t>次</w:t>
      </w:r>
    </w:p>
    <w:p w14:paraId="51CCEE54" w14:textId="1EAC8576" w:rsidR="00137038" w:rsidRPr="00137038" w:rsidRDefault="00137038">
      <w:pPr>
        <w:pStyle w:val="TOC1"/>
        <w:tabs>
          <w:tab w:val="right" w:leader="dot" w:pos="9344"/>
        </w:tabs>
        <w:rPr>
          <w:rFonts w:asciiTheme="minorHAnsi" w:eastAsiaTheme="minorEastAsia" w:hAnsiTheme="minorHAnsi" w:cstheme="minorBidi"/>
          <w:noProof/>
          <w:szCs w:val="22"/>
        </w:rPr>
      </w:pPr>
      <w:r w:rsidRPr="00137038">
        <w:fldChar w:fldCharType="begin"/>
      </w:r>
      <w:r w:rsidRPr="00137038">
        <w:instrText xml:space="preserve"> TOC \o "1-1" \h </w:instrText>
      </w:r>
      <w:r w:rsidRPr="00137038">
        <w:fldChar w:fldCharType="separate"/>
      </w:r>
      <w:hyperlink w:anchor="_Toc98258862" w:history="1">
        <w:r w:rsidRPr="00137038">
          <w:rPr>
            <w:rStyle w:val="affffd"/>
            <w:noProof/>
          </w:rPr>
          <w:t>前言</w:t>
        </w:r>
        <w:r w:rsidRPr="00137038">
          <w:rPr>
            <w:noProof/>
          </w:rPr>
          <w:tab/>
        </w:r>
        <w:r w:rsidRPr="00137038">
          <w:rPr>
            <w:noProof/>
          </w:rPr>
          <w:fldChar w:fldCharType="begin"/>
        </w:r>
        <w:r w:rsidRPr="00137038">
          <w:rPr>
            <w:noProof/>
          </w:rPr>
          <w:instrText xml:space="preserve"> PAGEREF _Toc98258862 \h </w:instrText>
        </w:r>
        <w:r w:rsidRPr="00137038">
          <w:rPr>
            <w:noProof/>
          </w:rPr>
        </w:r>
        <w:r w:rsidRPr="00137038">
          <w:rPr>
            <w:noProof/>
          </w:rPr>
          <w:fldChar w:fldCharType="separate"/>
        </w:r>
        <w:r w:rsidR="00722EC7">
          <w:rPr>
            <w:noProof/>
          </w:rPr>
          <w:t>II</w:t>
        </w:r>
        <w:r w:rsidRPr="00137038">
          <w:rPr>
            <w:noProof/>
          </w:rPr>
          <w:fldChar w:fldCharType="end"/>
        </w:r>
      </w:hyperlink>
    </w:p>
    <w:p w14:paraId="3DDFE096" w14:textId="0604E33B" w:rsidR="00137038" w:rsidRPr="00137038" w:rsidRDefault="00DC3460">
      <w:pPr>
        <w:pStyle w:val="TOC1"/>
        <w:tabs>
          <w:tab w:val="right" w:leader="dot" w:pos="9344"/>
        </w:tabs>
        <w:rPr>
          <w:rFonts w:asciiTheme="minorHAnsi" w:eastAsiaTheme="minorEastAsia" w:hAnsiTheme="minorHAnsi" w:cstheme="minorBidi"/>
          <w:noProof/>
          <w:szCs w:val="22"/>
        </w:rPr>
      </w:pPr>
      <w:hyperlink w:anchor="_Toc98258863" w:history="1">
        <w:r w:rsidR="00137038" w:rsidRPr="00137038">
          <w:rPr>
            <w:rStyle w:val="affffd"/>
            <w:noProof/>
          </w:rPr>
          <w:t>1</w:t>
        </w:r>
        <w:r w:rsidR="00137038">
          <w:rPr>
            <w:rStyle w:val="affffd"/>
            <w:noProof/>
          </w:rPr>
          <w:t xml:space="preserve"> </w:t>
        </w:r>
        <w:r w:rsidR="00137038" w:rsidRPr="00137038">
          <w:rPr>
            <w:rStyle w:val="affffd"/>
            <w:noProof/>
          </w:rPr>
          <w:t xml:space="preserve"> 范围</w:t>
        </w:r>
        <w:r w:rsidR="00137038" w:rsidRPr="00137038">
          <w:rPr>
            <w:noProof/>
          </w:rPr>
          <w:tab/>
        </w:r>
        <w:r w:rsidR="00137038" w:rsidRPr="00137038">
          <w:rPr>
            <w:noProof/>
          </w:rPr>
          <w:fldChar w:fldCharType="begin"/>
        </w:r>
        <w:r w:rsidR="00137038" w:rsidRPr="00137038">
          <w:rPr>
            <w:noProof/>
          </w:rPr>
          <w:instrText xml:space="preserve"> PAGEREF _Toc98258863 \h </w:instrText>
        </w:r>
        <w:r w:rsidR="00137038" w:rsidRPr="00137038">
          <w:rPr>
            <w:noProof/>
          </w:rPr>
        </w:r>
        <w:r w:rsidR="00137038" w:rsidRPr="00137038">
          <w:rPr>
            <w:noProof/>
          </w:rPr>
          <w:fldChar w:fldCharType="separate"/>
        </w:r>
        <w:r w:rsidR="00722EC7">
          <w:rPr>
            <w:noProof/>
          </w:rPr>
          <w:t>1</w:t>
        </w:r>
        <w:r w:rsidR="00137038" w:rsidRPr="00137038">
          <w:rPr>
            <w:noProof/>
          </w:rPr>
          <w:fldChar w:fldCharType="end"/>
        </w:r>
      </w:hyperlink>
    </w:p>
    <w:p w14:paraId="50B7ACB0" w14:textId="58F741C7" w:rsidR="00137038" w:rsidRPr="00137038" w:rsidRDefault="00DC3460">
      <w:pPr>
        <w:pStyle w:val="TOC1"/>
        <w:tabs>
          <w:tab w:val="right" w:leader="dot" w:pos="9344"/>
        </w:tabs>
        <w:rPr>
          <w:rFonts w:asciiTheme="minorHAnsi" w:eastAsiaTheme="minorEastAsia" w:hAnsiTheme="minorHAnsi" w:cstheme="minorBidi"/>
          <w:noProof/>
          <w:szCs w:val="22"/>
        </w:rPr>
      </w:pPr>
      <w:hyperlink w:anchor="_Toc98258864" w:history="1">
        <w:r w:rsidR="00137038" w:rsidRPr="00137038">
          <w:rPr>
            <w:rStyle w:val="affffd"/>
            <w:noProof/>
          </w:rPr>
          <w:t>2</w:t>
        </w:r>
        <w:r w:rsidR="00137038">
          <w:rPr>
            <w:rStyle w:val="affffd"/>
            <w:noProof/>
          </w:rPr>
          <w:t xml:space="preserve"> </w:t>
        </w:r>
        <w:r w:rsidR="00137038" w:rsidRPr="00137038">
          <w:rPr>
            <w:rStyle w:val="affffd"/>
            <w:noProof/>
          </w:rPr>
          <w:t xml:space="preserve"> 规范性引用文件</w:t>
        </w:r>
        <w:r w:rsidR="00137038" w:rsidRPr="00137038">
          <w:rPr>
            <w:noProof/>
          </w:rPr>
          <w:tab/>
        </w:r>
        <w:r w:rsidR="00137038" w:rsidRPr="00137038">
          <w:rPr>
            <w:noProof/>
          </w:rPr>
          <w:fldChar w:fldCharType="begin"/>
        </w:r>
        <w:r w:rsidR="00137038" w:rsidRPr="00137038">
          <w:rPr>
            <w:noProof/>
          </w:rPr>
          <w:instrText xml:space="preserve"> PAGEREF _Toc98258864 \h </w:instrText>
        </w:r>
        <w:r w:rsidR="00137038" w:rsidRPr="00137038">
          <w:rPr>
            <w:noProof/>
          </w:rPr>
        </w:r>
        <w:r w:rsidR="00137038" w:rsidRPr="00137038">
          <w:rPr>
            <w:noProof/>
          </w:rPr>
          <w:fldChar w:fldCharType="separate"/>
        </w:r>
        <w:r w:rsidR="00722EC7">
          <w:rPr>
            <w:noProof/>
          </w:rPr>
          <w:t>1</w:t>
        </w:r>
        <w:r w:rsidR="00137038" w:rsidRPr="00137038">
          <w:rPr>
            <w:noProof/>
          </w:rPr>
          <w:fldChar w:fldCharType="end"/>
        </w:r>
      </w:hyperlink>
    </w:p>
    <w:p w14:paraId="3168BFBE" w14:textId="35BD520E" w:rsidR="00137038" w:rsidRPr="00137038" w:rsidRDefault="00DC3460">
      <w:pPr>
        <w:pStyle w:val="TOC1"/>
        <w:tabs>
          <w:tab w:val="right" w:leader="dot" w:pos="9344"/>
        </w:tabs>
        <w:rPr>
          <w:rFonts w:asciiTheme="minorHAnsi" w:eastAsiaTheme="minorEastAsia" w:hAnsiTheme="minorHAnsi" w:cstheme="minorBidi"/>
          <w:noProof/>
          <w:szCs w:val="22"/>
        </w:rPr>
      </w:pPr>
      <w:hyperlink w:anchor="_Toc98258865" w:history="1">
        <w:r w:rsidR="00137038" w:rsidRPr="00137038">
          <w:rPr>
            <w:rStyle w:val="affffd"/>
            <w:noProof/>
          </w:rPr>
          <w:t>3</w:t>
        </w:r>
        <w:r w:rsidR="00137038">
          <w:rPr>
            <w:rStyle w:val="affffd"/>
            <w:noProof/>
          </w:rPr>
          <w:t xml:space="preserve"> </w:t>
        </w:r>
        <w:r w:rsidR="00137038" w:rsidRPr="00137038">
          <w:rPr>
            <w:rStyle w:val="affffd"/>
            <w:noProof/>
          </w:rPr>
          <w:t xml:space="preserve"> 术语和定义</w:t>
        </w:r>
        <w:r w:rsidR="00137038" w:rsidRPr="00137038">
          <w:rPr>
            <w:noProof/>
          </w:rPr>
          <w:tab/>
        </w:r>
        <w:r w:rsidR="00137038" w:rsidRPr="00137038">
          <w:rPr>
            <w:noProof/>
          </w:rPr>
          <w:fldChar w:fldCharType="begin"/>
        </w:r>
        <w:r w:rsidR="00137038" w:rsidRPr="00137038">
          <w:rPr>
            <w:noProof/>
          </w:rPr>
          <w:instrText xml:space="preserve"> PAGEREF _Toc98258865 \h </w:instrText>
        </w:r>
        <w:r w:rsidR="00137038" w:rsidRPr="00137038">
          <w:rPr>
            <w:noProof/>
          </w:rPr>
        </w:r>
        <w:r w:rsidR="00137038" w:rsidRPr="00137038">
          <w:rPr>
            <w:noProof/>
          </w:rPr>
          <w:fldChar w:fldCharType="separate"/>
        </w:r>
        <w:r w:rsidR="00722EC7">
          <w:rPr>
            <w:noProof/>
          </w:rPr>
          <w:t>1</w:t>
        </w:r>
        <w:r w:rsidR="00137038" w:rsidRPr="00137038">
          <w:rPr>
            <w:noProof/>
          </w:rPr>
          <w:fldChar w:fldCharType="end"/>
        </w:r>
      </w:hyperlink>
    </w:p>
    <w:p w14:paraId="1A90B3C4" w14:textId="4C4C66AF" w:rsidR="00137038" w:rsidRPr="00137038" w:rsidRDefault="00DC3460">
      <w:pPr>
        <w:pStyle w:val="TOC1"/>
        <w:tabs>
          <w:tab w:val="right" w:leader="dot" w:pos="9344"/>
        </w:tabs>
        <w:rPr>
          <w:rFonts w:asciiTheme="minorHAnsi" w:eastAsiaTheme="minorEastAsia" w:hAnsiTheme="minorHAnsi" w:cstheme="minorBidi"/>
          <w:noProof/>
          <w:szCs w:val="22"/>
        </w:rPr>
      </w:pPr>
      <w:hyperlink w:anchor="_Toc98258866" w:history="1">
        <w:r w:rsidR="00137038" w:rsidRPr="00137038">
          <w:rPr>
            <w:rStyle w:val="affffd"/>
            <w:noProof/>
          </w:rPr>
          <w:t>4</w:t>
        </w:r>
        <w:r w:rsidR="00137038">
          <w:rPr>
            <w:rStyle w:val="affffd"/>
            <w:noProof/>
          </w:rPr>
          <w:t xml:space="preserve"> </w:t>
        </w:r>
        <w:r w:rsidR="00137038" w:rsidRPr="00137038">
          <w:rPr>
            <w:rStyle w:val="affffd"/>
            <w:noProof/>
          </w:rPr>
          <w:t xml:space="preserve"> 管理职责</w:t>
        </w:r>
        <w:r w:rsidR="00137038" w:rsidRPr="00137038">
          <w:rPr>
            <w:noProof/>
          </w:rPr>
          <w:tab/>
        </w:r>
        <w:r w:rsidR="00137038" w:rsidRPr="00137038">
          <w:rPr>
            <w:noProof/>
          </w:rPr>
          <w:fldChar w:fldCharType="begin"/>
        </w:r>
        <w:r w:rsidR="00137038" w:rsidRPr="00137038">
          <w:rPr>
            <w:noProof/>
          </w:rPr>
          <w:instrText xml:space="preserve"> PAGEREF _Toc98258866 \h </w:instrText>
        </w:r>
        <w:r w:rsidR="00137038" w:rsidRPr="00137038">
          <w:rPr>
            <w:noProof/>
          </w:rPr>
        </w:r>
        <w:r w:rsidR="00137038" w:rsidRPr="00137038">
          <w:rPr>
            <w:noProof/>
          </w:rPr>
          <w:fldChar w:fldCharType="separate"/>
        </w:r>
        <w:r w:rsidR="00722EC7">
          <w:rPr>
            <w:noProof/>
          </w:rPr>
          <w:t>1</w:t>
        </w:r>
        <w:r w:rsidR="00137038" w:rsidRPr="00137038">
          <w:rPr>
            <w:noProof/>
          </w:rPr>
          <w:fldChar w:fldCharType="end"/>
        </w:r>
      </w:hyperlink>
    </w:p>
    <w:p w14:paraId="3C4D3494" w14:textId="2ED22C86" w:rsidR="00137038" w:rsidRPr="00137038" w:rsidRDefault="00DC3460">
      <w:pPr>
        <w:pStyle w:val="TOC1"/>
        <w:tabs>
          <w:tab w:val="right" w:leader="dot" w:pos="9344"/>
        </w:tabs>
        <w:rPr>
          <w:rFonts w:asciiTheme="minorHAnsi" w:eastAsiaTheme="minorEastAsia" w:hAnsiTheme="minorHAnsi" w:cstheme="minorBidi"/>
          <w:noProof/>
          <w:szCs w:val="22"/>
        </w:rPr>
      </w:pPr>
      <w:hyperlink w:anchor="_Toc98258867" w:history="1">
        <w:r w:rsidR="00137038" w:rsidRPr="00137038">
          <w:rPr>
            <w:rStyle w:val="affffd"/>
            <w:noProof/>
          </w:rPr>
          <w:t>5</w:t>
        </w:r>
        <w:r w:rsidR="00137038">
          <w:rPr>
            <w:rStyle w:val="affffd"/>
            <w:noProof/>
          </w:rPr>
          <w:t xml:space="preserve"> </w:t>
        </w:r>
        <w:r w:rsidR="00137038" w:rsidRPr="00137038">
          <w:rPr>
            <w:rStyle w:val="affffd"/>
            <w:noProof/>
          </w:rPr>
          <w:t xml:space="preserve"> 考评方式方法</w:t>
        </w:r>
        <w:r w:rsidR="00137038" w:rsidRPr="00137038">
          <w:rPr>
            <w:noProof/>
          </w:rPr>
          <w:tab/>
        </w:r>
        <w:r w:rsidR="00137038" w:rsidRPr="00137038">
          <w:rPr>
            <w:noProof/>
          </w:rPr>
          <w:fldChar w:fldCharType="begin"/>
        </w:r>
        <w:r w:rsidR="00137038" w:rsidRPr="00137038">
          <w:rPr>
            <w:noProof/>
          </w:rPr>
          <w:instrText xml:space="preserve"> PAGEREF _Toc98258867 \h </w:instrText>
        </w:r>
        <w:r w:rsidR="00137038" w:rsidRPr="00137038">
          <w:rPr>
            <w:noProof/>
          </w:rPr>
        </w:r>
        <w:r w:rsidR="00137038" w:rsidRPr="00137038">
          <w:rPr>
            <w:noProof/>
          </w:rPr>
          <w:fldChar w:fldCharType="separate"/>
        </w:r>
        <w:r w:rsidR="00722EC7">
          <w:rPr>
            <w:noProof/>
          </w:rPr>
          <w:t>1</w:t>
        </w:r>
        <w:r w:rsidR="00137038" w:rsidRPr="00137038">
          <w:rPr>
            <w:noProof/>
          </w:rPr>
          <w:fldChar w:fldCharType="end"/>
        </w:r>
      </w:hyperlink>
    </w:p>
    <w:p w14:paraId="78E6EB74" w14:textId="1B9DF9F9" w:rsidR="00137038" w:rsidRPr="00137038" w:rsidRDefault="00DC3460">
      <w:pPr>
        <w:pStyle w:val="TOC1"/>
        <w:tabs>
          <w:tab w:val="right" w:leader="dot" w:pos="9344"/>
        </w:tabs>
        <w:rPr>
          <w:rFonts w:asciiTheme="minorHAnsi" w:eastAsiaTheme="minorEastAsia" w:hAnsiTheme="minorHAnsi" w:cstheme="minorBidi"/>
          <w:noProof/>
          <w:szCs w:val="22"/>
        </w:rPr>
      </w:pPr>
      <w:hyperlink w:anchor="_Toc98258868" w:history="1">
        <w:r w:rsidR="00137038" w:rsidRPr="00137038">
          <w:rPr>
            <w:rStyle w:val="affffd"/>
            <w:noProof/>
          </w:rPr>
          <w:t>6</w:t>
        </w:r>
        <w:r w:rsidR="00137038">
          <w:rPr>
            <w:rStyle w:val="affffd"/>
            <w:noProof/>
          </w:rPr>
          <w:t xml:space="preserve"> </w:t>
        </w:r>
        <w:r w:rsidR="00137038" w:rsidRPr="00137038">
          <w:rPr>
            <w:rStyle w:val="affffd"/>
            <w:noProof/>
          </w:rPr>
          <w:t xml:space="preserve"> 上级考评</w:t>
        </w:r>
        <w:r w:rsidR="00137038" w:rsidRPr="00137038">
          <w:rPr>
            <w:noProof/>
          </w:rPr>
          <w:tab/>
        </w:r>
        <w:r w:rsidR="00137038" w:rsidRPr="00137038">
          <w:rPr>
            <w:noProof/>
          </w:rPr>
          <w:fldChar w:fldCharType="begin"/>
        </w:r>
        <w:r w:rsidR="00137038" w:rsidRPr="00137038">
          <w:rPr>
            <w:noProof/>
          </w:rPr>
          <w:instrText xml:space="preserve"> PAGEREF _Toc98258868 \h </w:instrText>
        </w:r>
        <w:r w:rsidR="00137038" w:rsidRPr="00137038">
          <w:rPr>
            <w:noProof/>
          </w:rPr>
        </w:r>
        <w:r w:rsidR="00137038" w:rsidRPr="00137038">
          <w:rPr>
            <w:noProof/>
          </w:rPr>
          <w:fldChar w:fldCharType="separate"/>
        </w:r>
        <w:r w:rsidR="00722EC7">
          <w:rPr>
            <w:noProof/>
          </w:rPr>
          <w:t>2</w:t>
        </w:r>
        <w:r w:rsidR="00137038" w:rsidRPr="00137038">
          <w:rPr>
            <w:noProof/>
          </w:rPr>
          <w:fldChar w:fldCharType="end"/>
        </w:r>
      </w:hyperlink>
    </w:p>
    <w:p w14:paraId="4DE3AB3D" w14:textId="018E24C6" w:rsidR="00137038" w:rsidRPr="00137038" w:rsidRDefault="00DC3460">
      <w:pPr>
        <w:pStyle w:val="TOC1"/>
        <w:tabs>
          <w:tab w:val="right" w:leader="dot" w:pos="9344"/>
        </w:tabs>
        <w:rPr>
          <w:rFonts w:asciiTheme="minorHAnsi" w:eastAsiaTheme="minorEastAsia" w:hAnsiTheme="minorHAnsi" w:cstheme="minorBidi"/>
          <w:noProof/>
          <w:szCs w:val="22"/>
        </w:rPr>
      </w:pPr>
      <w:hyperlink w:anchor="_Toc98258869" w:history="1">
        <w:r w:rsidR="00137038" w:rsidRPr="00137038">
          <w:rPr>
            <w:rStyle w:val="affffd"/>
            <w:noProof/>
          </w:rPr>
          <w:t>7</w:t>
        </w:r>
        <w:r w:rsidR="00137038">
          <w:rPr>
            <w:rStyle w:val="affffd"/>
            <w:noProof/>
          </w:rPr>
          <w:t xml:space="preserve"> </w:t>
        </w:r>
        <w:r w:rsidR="00137038" w:rsidRPr="00137038">
          <w:rPr>
            <w:rStyle w:val="affffd"/>
            <w:noProof/>
          </w:rPr>
          <w:t xml:space="preserve"> 同级交叉检查交流</w:t>
        </w:r>
        <w:r w:rsidR="00137038" w:rsidRPr="00137038">
          <w:rPr>
            <w:noProof/>
          </w:rPr>
          <w:tab/>
        </w:r>
        <w:r w:rsidR="00137038" w:rsidRPr="00137038">
          <w:rPr>
            <w:noProof/>
          </w:rPr>
          <w:fldChar w:fldCharType="begin"/>
        </w:r>
        <w:r w:rsidR="00137038" w:rsidRPr="00137038">
          <w:rPr>
            <w:noProof/>
          </w:rPr>
          <w:instrText xml:space="preserve"> PAGEREF _Toc98258869 \h </w:instrText>
        </w:r>
        <w:r w:rsidR="00137038" w:rsidRPr="00137038">
          <w:rPr>
            <w:noProof/>
          </w:rPr>
        </w:r>
        <w:r w:rsidR="00137038" w:rsidRPr="00137038">
          <w:rPr>
            <w:noProof/>
          </w:rPr>
          <w:fldChar w:fldCharType="separate"/>
        </w:r>
        <w:r w:rsidR="00722EC7">
          <w:rPr>
            <w:noProof/>
          </w:rPr>
          <w:t>2</w:t>
        </w:r>
        <w:r w:rsidR="00137038" w:rsidRPr="00137038">
          <w:rPr>
            <w:noProof/>
          </w:rPr>
          <w:fldChar w:fldCharType="end"/>
        </w:r>
      </w:hyperlink>
    </w:p>
    <w:p w14:paraId="322D24CB" w14:textId="4872F255" w:rsidR="00137038" w:rsidRPr="00137038" w:rsidRDefault="00DC3460">
      <w:pPr>
        <w:pStyle w:val="TOC1"/>
        <w:tabs>
          <w:tab w:val="right" w:leader="dot" w:pos="9344"/>
        </w:tabs>
        <w:rPr>
          <w:rFonts w:asciiTheme="minorHAnsi" w:eastAsiaTheme="minorEastAsia" w:hAnsiTheme="minorHAnsi" w:cstheme="minorBidi"/>
          <w:noProof/>
          <w:szCs w:val="22"/>
        </w:rPr>
      </w:pPr>
      <w:hyperlink w:anchor="_Toc98258870" w:history="1">
        <w:r w:rsidR="00137038" w:rsidRPr="00137038">
          <w:rPr>
            <w:rStyle w:val="affffd"/>
            <w:noProof/>
          </w:rPr>
          <w:t>8</w:t>
        </w:r>
        <w:r w:rsidR="00137038">
          <w:rPr>
            <w:rStyle w:val="affffd"/>
            <w:noProof/>
          </w:rPr>
          <w:t xml:space="preserve"> </w:t>
        </w:r>
        <w:r w:rsidR="00137038" w:rsidRPr="00137038">
          <w:rPr>
            <w:rStyle w:val="affffd"/>
            <w:noProof/>
          </w:rPr>
          <w:t xml:space="preserve"> 行政效能电子监察</w:t>
        </w:r>
        <w:r w:rsidR="00137038" w:rsidRPr="00137038">
          <w:rPr>
            <w:noProof/>
          </w:rPr>
          <w:tab/>
        </w:r>
        <w:r w:rsidR="00137038" w:rsidRPr="00137038">
          <w:rPr>
            <w:noProof/>
          </w:rPr>
          <w:fldChar w:fldCharType="begin"/>
        </w:r>
        <w:r w:rsidR="00137038" w:rsidRPr="00137038">
          <w:rPr>
            <w:noProof/>
          </w:rPr>
          <w:instrText xml:space="preserve"> PAGEREF _Toc98258870 \h </w:instrText>
        </w:r>
        <w:r w:rsidR="00137038" w:rsidRPr="00137038">
          <w:rPr>
            <w:noProof/>
          </w:rPr>
        </w:r>
        <w:r w:rsidR="00137038" w:rsidRPr="00137038">
          <w:rPr>
            <w:noProof/>
          </w:rPr>
          <w:fldChar w:fldCharType="separate"/>
        </w:r>
        <w:r w:rsidR="00722EC7">
          <w:rPr>
            <w:noProof/>
          </w:rPr>
          <w:t>3</w:t>
        </w:r>
        <w:r w:rsidR="00137038" w:rsidRPr="00137038">
          <w:rPr>
            <w:noProof/>
          </w:rPr>
          <w:fldChar w:fldCharType="end"/>
        </w:r>
      </w:hyperlink>
    </w:p>
    <w:p w14:paraId="08E94D3A" w14:textId="0F9022C4" w:rsidR="00137038" w:rsidRPr="00137038" w:rsidRDefault="00DC3460">
      <w:pPr>
        <w:pStyle w:val="TOC1"/>
        <w:tabs>
          <w:tab w:val="right" w:leader="dot" w:pos="9344"/>
        </w:tabs>
        <w:rPr>
          <w:rFonts w:asciiTheme="minorHAnsi" w:eastAsiaTheme="minorEastAsia" w:hAnsiTheme="minorHAnsi" w:cstheme="minorBidi"/>
          <w:noProof/>
          <w:szCs w:val="22"/>
        </w:rPr>
      </w:pPr>
      <w:hyperlink w:anchor="_Toc98258871" w:history="1">
        <w:r w:rsidR="00137038" w:rsidRPr="00137038">
          <w:rPr>
            <w:rStyle w:val="affffd"/>
            <w:noProof/>
          </w:rPr>
          <w:t>9</w:t>
        </w:r>
        <w:r w:rsidR="00137038">
          <w:rPr>
            <w:rStyle w:val="affffd"/>
            <w:noProof/>
          </w:rPr>
          <w:t xml:space="preserve"> </w:t>
        </w:r>
        <w:r w:rsidR="00137038" w:rsidRPr="00137038">
          <w:rPr>
            <w:rStyle w:val="affffd"/>
            <w:noProof/>
          </w:rPr>
          <w:t xml:space="preserve"> 政务服务</w:t>
        </w:r>
        <w:r w:rsidR="00137038" w:rsidRPr="00137038">
          <w:rPr>
            <w:rStyle w:val="affffd"/>
            <w:noProof/>
          </w:rPr>
          <w:t>“</w:t>
        </w:r>
        <w:r w:rsidR="00137038" w:rsidRPr="00137038">
          <w:rPr>
            <w:rStyle w:val="affffd"/>
            <w:noProof/>
          </w:rPr>
          <w:t>好差评</w:t>
        </w:r>
        <w:r w:rsidR="00137038" w:rsidRPr="00137038">
          <w:rPr>
            <w:rStyle w:val="affffd"/>
            <w:noProof/>
          </w:rPr>
          <w:t>”</w:t>
        </w:r>
        <w:r w:rsidR="00137038" w:rsidRPr="00137038">
          <w:rPr>
            <w:noProof/>
          </w:rPr>
          <w:tab/>
        </w:r>
        <w:r w:rsidR="00137038" w:rsidRPr="00137038">
          <w:rPr>
            <w:noProof/>
          </w:rPr>
          <w:fldChar w:fldCharType="begin"/>
        </w:r>
        <w:r w:rsidR="00137038" w:rsidRPr="00137038">
          <w:rPr>
            <w:noProof/>
          </w:rPr>
          <w:instrText xml:space="preserve"> PAGEREF _Toc98258871 \h </w:instrText>
        </w:r>
        <w:r w:rsidR="00137038" w:rsidRPr="00137038">
          <w:rPr>
            <w:noProof/>
          </w:rPr>
        </w:r>
        <w:r w:rsidR="00137038" w:rsidRPr="00137038">
          <w:rPr>
            <w:noProof/>
          </w:rPr>
          <w:fldChar w:fldCharType="separate"/>
        </w:r>
        <w:r w:rsidR="00722EC7">
          <w:rPr>
            <w:noProof/>
          </w:rPr>
          <w:t>3</w:t>
        </w:r>
        <w:r w:rsidR="00137038" w:rsidRPr="00137038">
          <w:rPr>
            <w:noProof/>
          </w:rPr>
          <w:fldChar w:fldCharType="end"/>
        </w:r>
      </w:hyperlink>
    </w:p>
    <w:p w14:paraId="79445680" w14:textId="371B23FD" w:rsidR="00137038" w:rsidRPr="00137038" w:rsidRDefault="00DC3460">
      <w:pPr>
        <w:pStyle w:val="TOC1"/>
        <w:tabs>
          <w:tab w:val="right" w:leader="dot" w:pos="9344"/>
        </w:tabs>
        <w:rPr>
          <w:rFonts w:asciiTheme="minorHAnsi" w:eastAsiaTheme="minorEastAsia" w:hAnsiTheme="minorHAnsi" w:cstheme="minorBidi"/>
          <w:noProof/>
          <w:szCs w:val="22"/>
        </w:rPr>
      </w:pPr>
      <w:hyperlink w:anchor="_Toc98258872" w:history="1">
        <w:r w:rsidR="00137038" w:rsidRPr="00137038">
          <w:rPr>
            <w:rStyle w:val="affffd"/>
            <w:noProof/>
          </w:rPr>
          <w:t>10</w:t>
        </w:r>
        <w:r w:rsidR="00137038">
          <w:rPr>
            <w:rStyle w:val="affffd"/>
            <w:noProof/>
          </w:rPr>
          <w:t xml:space="preserve"> </w:t>
        </w:r>
        <w:r w:rsidR="00137038" w:rsidRPr="00137038">
          <w:rPr>
            <w:rStyle w:val="affffd"/>
            <w:noProof/>
          </w:rPr>
          <w:t xml:space="preserve"> 政务服务大厅管理机构内部考评</w:t>
        </w:r>
        <w:r w:rsidR="00137038" w:rsidRPr="00137038">
          <w:rPr>
            <w:noProof/>
          </w:rPr>
          <w:tab/>
        </w:r>
        <w:r w:rsidR="00137038" w:rsidRPr="00137038">
          <w:rPr>
            <w:noProof/>
          </w:rPr>
          <w:fldChar w:fldCharType="begin"/>
        </w:r>
        <w:r w:rsidR="00137038" w:rsidRPr="00137038">
          <w:rPr>
            <w:noProof/>
          </w:rPr>
          <w:instrText xml:space="preserve"> PAGEREF _Toc98258872 \h </w:instrText>
        </w:r>
        <w:r w:rsidR="00137038" w:rsidRPr="00137038">
          <w:rPr>
            <w:noProof/>
          </w:rPr>
        </w:r>
        <w:r w:rsidR="00137038" w:rsidRPr="00137038">
          <w:rPr>
            <w:noProof/>
          </w:rPr>
          <w:fldChar w:fldCharType="separate"/>
        </w:r>
        <w:r w:rsidR="00722EC7">
          <w:rPr>
            <w:noProof/>
          </w:rPr>
          <w:t>3</w:t>
        </w:r>
        <w:r w:rsidR="00137038" w:rsidRPr="00137038">
          <w:rPr>
            <w:noProof/>
          </w:rPr>
          <w:fldChar w:fldCharType="end"/>
        </w:r>
      </w:hyperlink>
    </w:p>
    <w:p w14:paraId="4DB761B0" w14:textId="6D33C621" w:rsidR="00137038" w:rsidRPr="00137038" w:rsidRDefault="00DC3460">
      <w:pPr>
        <w:pStyle w:val="TOC1"/>
        <w:tabs>
          <w:tab w:val="right" w:leader="dot" w:pos="9344"/>
        </w:tabs>
        <w:rPr>
          <w:rFonts w:asciiTheme="minorHAnsi" w:eastAsiaTheme="minorEastAsia" w:hAnsiTheme="minorHAnsi" w:cstheme="minorBidi"/>
          <w:noProof/>
          <w:szCs w:val="22"/>
        </w:rPr>
      </w:pPr>
      <w:hyperlink w:anchor="_Toc98258873" w:history="1">
        <w:r w:rsidR="00137038" w:rsidRPr="00137038">
          <w:rPr>
            <w:rStyle w:val="affffd"/>
            <w:noProof/>
          </w:rPr>
          <w:t>11</w:t>
        </w:r>
        <w:r w:rsidR="00137038">
          <w:rPr>
            <w:rStyle w:val="affffd"/>
            <w:noProof/>
          </w:rPr>
          <w:t xml:space="preserve"> </w:t>
        </w:r>
        <w:r w:rsidR="00137038" w:rsidRPr="00137038">
          <w:rPr>
            <w:rStyle w:val="affffd"/>
            <w:noProof/>
          </w:rPr>
          <w:t xml:space="preserve"> 异常处理</w:t>
        </w:r>
        <w:r w:rsidR="00137038" w:rsidRPr="00137038">
          <w:rPr>
            <w:noProof/>
          </w:rPr>
          <w:tab/>
        </w:r>
        <w:r w:rsidR="00137038" w:rsidRPr="00137038">
          <w:rPr>
            <w:noProof/>
          </w:rPr>
          <w:fldChar w:fldCharType="begin"/>
        </w:r>
        <w:r w:rsidR="00137038" w:rsidRPr="00137038">
          <w:rPr>
            <w:noProof/>
          </w:rPr>
          <w:instrText xml:space="preserve"> PAGEREF _Toc98258873 \h </w:instrText>
        </w:r>
        <w:r w:rsidR="00137038" w:rsidRPr="00137038">
          <w:rPr>
            <w:noProof/>
          </w:rPr>
        </w:r>
        <w:r w:rsidR="00137038" w:rsidRPr="00137038">
          <w:rPr>
            <w:noProof/>
          </w:rPr>
          <w:fldChar w:fldCharType="separate"/>
        </w:r>
        <w:r w:rsidR="00722EC7">
          <w:rPr>
            <w:noProof/>
          </w:rPr>
          <w:t>4</w:t>
        </w:r>
        <w:r w:rsidR="00137038" w:rsidRPr="00137038">
          <w:rPr>
            <w:noProof/>
          </w:rPr>
          <w:fldChar w:fldCharType="end"/>
        </w:r>
      </w:hyperlink>
    </w:p>
    <w:p w14:paraId="0F2B7A14" w14:textId="4A681469" w:rsidR="00137038" w:rsidRPr="00137038" w:rsidRDefault="00DC3460">
      <w:pPr>
        <w:pStyle w:val="TOC1"/>
        <w:tabs>
          <w:tab w:val="right" w:leader="dot" w:pos="9344"/>
        </w:tabs>
        <w:rPr>
          <w:rFonts w:asciiTheme="minorHAnsi" w:eastAsiaTheme="minorEastAsia" w:hAnsiTheme="minorHAnsi" w:cstheme="minorBidi"/>
          <w:noProof/>
          <w:szCs w:val="22"/>
        </w:rPr>
      </w:pPr>
      <w:hyperlink w:anchor="_Toc98258874" w:history="1">
        <w:r w:rsidR="00137038" w:rsidRPr="00137038">
          <w:rPr>
            <w:rStyle w:val="affffd"/>
            <w:noProof/>
          </w:rPr>
          <w:t>12</w:t>
        </w:r>
        <w:r w:rsidR="00137038">
          <w:rPr>
            <w:rStyle w:val="affffd"/>
            <w:noProof/>
          </w:rPr>
          <w:t xml:space="preserve"> </w:t>
        </w:r>
        <w:r w:rsidR="00137038" w:rsidRPr="00137038">
          <w:rPr>
            <w:rStyle w:val="affffd"/>
            <w:noProof/>
          </w:rPr>
          <w:t xml:space="preserve"> 持续改进</w:t>
        </w:r>
        <w:r w:rsidR="00137038" w:rsidRPr="00137038">
          <w:rPr>
            <w:noProof/>
          </w:rPr>
          <w:tab/>
        </w:r>
        <w:r w:rsidR="00137038" w:rsidRPr="00137038">
          <w:rPr>
            <w:noProof/>
          </w:rPr>
          <w:fldChar w:fldCharType="begin"/>
        </w:r>
        <w:r w:rsidR="00137038" w:rsidRPr="00137038">
          <w:rPr>
            <w:noProof/>
          </w:rPr>
          <w:instrText xml:space="preserve"> PAGEREF _Toc98258874 \h </w:instrText>
        </w:r>
        <w:r w:rsidR="00137038" w:rsidRPr="00137038">
          <w:rPr>
            <w:noProof/>
          </w:rPr>
        </w:r>
        <w:r w:rsidR="00137038" w:rsidRPr="00137038">
          <w:rPr>
            <w:noProof/>
          </w:rPr>
          <w:fldChar w:fldCharType="separate"/>
        </w:r>
        <w:r w:rsidR="00722EC7">
          <w:rPr>
            <w:noProof/>
          </w:rPr>
          <w:t>4</w:t>
        </w:r>
        <w:r w:rsidR="00137038" w:rsidRPr="00137038">
          <w:rPr>
            <w:noProof/>
          </w:rPr>
          <w:fldChar w:fldCharType="end"/>
        </w:r>
      </w:hyperlink>
    </w:p>
    <w:p w14:paraId="0060C042" w14:textId="11F6FC47" w:rsidR="00137038" w:rsidRPr="00137038" w:rsidRDefault="00137038" w:rsidP="00137038">
      <w:pPr>
        <w:pStyle w:val="affffffc"/>
        <w:spacing w:after="468"/>
        <w:sectPr w:rsidR="00137038" w:rsidRPr="00137038" w:rsidSect="00137038">
          <w:headerReference w:type="even" r:id="rId16"/>
          <w:headerReference w:type="default" r:id="rId17"/>
          <w:footerReference w:type="even" r:id="rId18"/>
          <w:footerReference w:type="default" r:id="rId19"/>
          <w:pgSz w:w="11906" w:h="16838"/>
          <w:pgMar w:top="2410" w:right="1134" w:bottom="1134" w:left="1134" w:header="1418" w:footer="1134" w:gutter="284"/>
          <w:pgNumType w:fmt="upperRoman" w:start="1"/>
          <w:cols w:space="425"/>
          <w:formProt w:val="0"/>
          <w:docGrid w:type="lines" w:linePitch="312"/>
        </w:sectPr>
      </w:pPr>
      <w:r w:rsidRPr="00137038">
        <w:fldChar w:fldCharType="end"/>
      </w:r>
    </w:p>
    <w:p w14:paraId="3338D0E6" w14:textId="77777777" w:rsidR="00137038" w:rsidRDefault="00137038" w:rsidP="00137038">
      <w:pPr>
        <w:pStyle w:val="a6"/>
        <w:spacing w:after="468"/>
      </w:pPr>
      <w:bookmarkStart w:id="22" w:name="_Toc98258862"/>
      <w:bookmarkStart w:id="23" w:name="BookMark2"/>
      <w:bookmarkEnd w:id="21"/>
      <w:r w:rsidRPr="00137038">
        <w:rPr>
          <w:spacing w:val="320"/>
        </w:rPr>
        <w:lastRenderedPageBreak/>
        <w:t>前</w:t>
      </w:r>
      <w:r>
        <w:t>言</w:t>
      </w:r>
      <w:bookmarkEnd w:id="22"/>
    </w:p>
    <w:p w14:paraId="2E8E5560" w14:textId="77777777" w:rsidR="00137038" w:rsidRDefault="00137038" w:rsidP="00137038">
      <w:pPr>
        <w:pStyle w:val="afffff7"/>
        <w:ind w:firstLine="420"/>
      </w:pPr>
      <w:r>
        <w:rPr>
          <w:rFonts w:hint="eastAsia"/>
        </w:rPr>
        <w:t>本文件按照GB/T 1.1—2020《标准化工作导则  第1部分：标准化文件的结构和起草规则》的规定起草。</w:t>
      </w:r>
    </w:p>
    <w:p w14:paraId="1B6EE231" w14:textId="5958BDA2" w:rsidR="00137038" w:rsidRPr="009836A2" w:rsidRDefault="00137038" w:rsidP="00137038">
      <w:pPr>
        <w:pStyle w:val="affffffffffff1"/>
        <w:ind w:left="0" w:firstLineChars="202" w:firstLine="424"/>
      </w:pPr>
      <w:bookmarkStart w:id="24" w:name="_Hlk98258236"/>
      <w:r w:rsidRPr="009836A2">
        <w:rPr>
          <w:rFonts w:hint="eastAsia"/>
        </w:rPr>
        <w:t>本文件是DB43/T XXXX《政务服务大厅管理规范》的第</w:t>
      </w:r>
      <w:r>
        <w:t>8</w:t>
      </w:r>
      <w:r w:rsidRPr="009836A2">
        <w:rPr>
          <w:rFonts w:hint="eastAsia"/>
        </w:rPr>
        <w:t>部分。DB43/T XXXX《政务服务大厅管理规范》包括以下部分：</w:t>
      </w:r>
    </w:p>
    <w:p w14:paraId="07E82C19" w14:textId="77777777" w:rsidR="00137038" w:rsidRPr="009836A2" w:rsidRDefault="00137038" w:rsidP="00137038">
      <w:pPr>
        <w:pStyle w:val="affffffffffff1"/>
        <w:numPr>
          <w:ilvl w:val="0"/>
          <w:numId w:val="21"/>
        </w:numPr>
        <w:tabs>
          <w:tab w:val="clear" w:pos="851"/>
        </w:tabs>
        <w:ind w:left="0" w:firstLine="360"/>
      </w:pPr>
      <w:r w:rsidRPr="009836A2">
        <w:rPr>
          <w:rFonts w:hint="eastAsia"/>
        </w:rPr>
        <w:t>第1部分：政务服务大厅建设；</w:t>
      </w:r>
    </w:p>
    <w:p w14:paraId="70F07AB2" w14:textId="77777777" w:rsidR="00137038" w:rsidRPr="009836A2" w:rsidRDefault="00137038" w:rsidP="00137038">
      <w:pPr>
        <w:pStyle w:val="affffffffffff1"/>
        <w:numPr>
          <w:ilvl w:val="0"/>
          <w:numId w:val="21"/>
        </w:numPr>
        <w:tabs>
          <w:tab w:val="clear" w:pos="851"/>
        </w:tabs>
        <w:ind w:left="0" w:firstLine="360"/>
      </w:pPr>
      <w:r w:rsidRPr="009836A2">
        <w:rPr>
          <w:rFonts w:hint="eastAsia"/>
        </w:rPr>
        <w:t>第2部分：政务服务平台建设与管理；</w:t>
      </w:r>
    </w:p>
    <w:p w14:paraId="549FE0AB" w14:textId="77777777" w:rsidR="00137038" w:rsidRPr="009836A2" w:rsidRDefault="00137038" w:rsidP="00137038">
      <w:pPr>
        <w:pStyle w:val="affffffffffff1"/>
        <w:numPr>
          <w:ilvl w:val="0"/>
          <w:numId w:val="21"/>
        </w:numPr>
        <w:tabs>
          <w:tab w:val="clear" w:pos="851"/>
        </w:tabs>
        <w:ind w:left="0" w:firstLine="360"/>
      </w:pPr>
      <w:r w:rsidRPr="009836A2">
        <w:rPr>
          <w:rFonts w:hint="eastAsia"/>
        </w:rPr>
        <w:t>第3部分：政务服务人员管理；</w:t>
      </w:r>
    </w:p>
    <w:p w14:paraId="147AF071" w14:textId="77777777" w:rsidR="00137038" w:rsidRPr="009836A2" w:rsidRDefault="00137038" w:rsidP="00137038">
      <w:pPr>
        <w:pStyle w:val="affffffffffff1"/>
        <w:numPr>
          <w:ilvl w:val="0"/>
          <w:numId w:val="21"/>
        </w:numPr>
        <w:tabs>
          <w:tab w:val="clear" w:pos="851"/>
        </w:tabs>
        <w:ind w:left="0" w:firstLine="360"/>
      </w:pPr>
      <w:r w:rsidRPr="009836A2">
        <w:rPr>
          <w:rFonts w:hint="eastAsia"/>
        </w:rPr>
        <w:t>第4部分：服务提供；</w:t>
      </w:r>
    </w:p>
    <w:p w14:paraId="4B66DD3E" w14:textId="77777777" w:rsidR="00137038" w:rsidRPr="009836A2" w:rsidRDefault="00137038" w:rsidP="00137038">
      <w:pPr>
        <w:pStyle w:val="affffffffffff1"/>
        <w:numPr>
          <w:ilvl w:val="0"/>
          <w:numId w:val="21"/>
        </w:numPr>
        <w:tabs>
          <w:tab w:val="clear" w:pos="851"/>
        </w:tabs>
        <w:ind w:left="0" w:firstLine="360"/>
      </w:pPr>
      <w:r w:rsidRPr="009836A2">
        <w:rPr>
          <w:rFonts w:hint="eastAsia"/>
        </w:rPr>
        <w:t>第5部分：安全与应急处置；</w:t>
      </w:r>
    </w:p>
    <w:p w14:paraId="44426439" w14:textId="77777777" w:rsidR="00137038" w:rsidRPr="009836A2" w:rsidRDefault="00137038" w:rsidP="00137038">
      <w:pPr>
        <w:pStyle w:val="affffffffffff1"/>
        <w:numPr>
          <w:ilvl w:val="0"/>
          <w:numId w:val="21"/>
        </w:numPr>
        <w:tabs>
          <w:tab w:val="clear" w:pos="851"/>
        </w:tabs>
        <w:ind w:left="0" w:firstLine="360"/>
      </w:pPr>
      <w:r w:rsidRPr="009836A2">
        <w:rPr>
          <w:rFonts w:hint="eastAsia"/>
        </w:rPr>
        <w:t>第6部分：政务服务电子档案管理；</w:t>
      </w:r>
    </w:p>
    <w:p w14:paraId="420BAA3C" w14:textId="77777777" w:rsidR="00137038" w:rsidRPr="009836A2" w:rsidRDefault="00137038" w:rsidP="00137038">
      <w:pPr>
        <w:pStyle w:val="affffffffffff1"/>
        <w:numPr>
          <w:ilvl w:val="0"/>
          <w:numId w:val="21"/>
        </w:numPr>
        <w:tabs>
          <w:tab w:val="clear" w:pos="851"/>
        </w:tabs>
        <w:ind w:left="0" w:firstLine="360"/>
      </w:pPr>
      <w:r w:rsidRPr="009836A2">
        <w:rPr>
          <w:rFonts w:hint="eastAsia"/>
        </w:rPr>
        <w:t>第7部分：政务服务质量控制；</w:t>
      </w:r>
    </w:p>
    <w:p w14:paraId="548E9D3B" w14:textId="77777777" w:rsidR="00137038" w:rsidRPr="009836A2" w:rsidRDefault="00137038" w:rsidP="00137038">
      <w:pPr>
        <w:pStyle w:val="affffffffffff1"/>
        <w:numPr>
          <w:ilvl w:val="0"/>
          <w:numId w:val="21"/>
        </w:numPr>
        <w:tabs>
          <w:tab w:val="clear" w:pos="851"/>
        </w:tabs>
        <w:ind w:left="0" w:firstLine="360"/>
      </w:pPr>
      <w:r w:rsidRPr="009836A2">
        <w:rPr>
          <w:rFonts w:hint="eastAsia"/>
        </w:rPr>
        <w:t>第8部分：政务服务考评。</w:t>
      </w:r>
    </w:p>
    <w:bookmarkEnd w:id="24"/>
    <w:p w14:paraId="65C097BA" w14:textId="77777777" w:rsidR="00137038" w:rsidRDefault="00137038" w:rsidP="00137038">
      <w:pPr>
        <w:pStyle w:val="afffff7"/>
        <w:ind w:firstLine="420"/>
      </w:pPr>
      <w:r>
        <w:rPr>
          <w:rFonts w:hint="eastAsia"/>
        </w:rPr>
        <w:t>本文件由××××提出。</w:t>
      </w:r>
    </w:p>
    <w:p w14:paraId="419C2B7B" w14:textId="77777777" w:rsidR="00137038" w:rsidRDefault="00137038" w:rsidP="00137038">
      <w:pPr>
        <w:pStyle w:val="afffff7"/>
        <w:ind w:firstLine="420"/>
      </w:pPr>
      <w:r>
        <w:rPr>
          <w:rFonts w:hint="eastAsia"/>
        </w:rPr>
        <w:t>本文件由××××归口。</w:t>
      </w:r>
    </w:p>
    <w:p w14:paraId="7CF58395" w14:textId="77777777" w:rsidR="00137038" w:rsidRDefault="00137038" w:rsidP="00137038">
      <w:pPr>
        <w:pStyle w:val="afffff7"/>
        <w:ind w:firstLine="420"/>
      </w:pPr>
      <w:r>
        <w:rPr>
          <w:rFonts w:hint="eastAsia"/>
        </w:rPr>
        <w:t>本文件起草单位：</w:t>
      </w:r>
    </w:p>
    <w:p w14:paraId="49BDB593" w14:textId="77777777" w:rsidR="00137038" w:rsidRDefault="00137038" w:rsidP="00137038">
      <w:pPr>
        <w:pStyle w:val="afffff7"/>
        <w:ind w:firstLine="420"/>
      </w:pPr>
      <w:r>
        <w:rPr>
          <w:rFonts w:hint="eastAsia"/>
        </w:rPr>
        <w:t>本文件主要起草人：</w:t>
      </w:r>
    </w:p>
    <w:p w14:paraId="5C80C2E5" w14:textId="77777777" w:rsidR="00137038" w:rsidRDefault="00137038" w:rsidP="00137038">
      <w:pPr>
        <w:pStyle w:val="afffff7"/>
        <w:ind w:firstLine="420"/>
      </w:pPr>
    </w:p>
    <w:p w14:paraId="5839AA30" w14:textId="743CD33D" w:rsidR="00137038" w:rsidRPr="00137038" w:rsidRDefault="00137038" w:rsidP="00137038">
      <w:pPr>
        <w:pStyle w:val="afffff7"/>
        <w:ind w:firstLine="420"/>
        <w:sectPr w:rsidR="00137038" w:rsidRPr="00137038" w:rsidSect="00137038">
          <w:headerReference w:type="even" r:id="rId20"/>
          <w:headerReference w:type="default" r:id="rId21"/>
          <w:footerReference w:type="even" r:id="rId22"/>
          <w:footerReference w:type="default" r:id="rId23"/>
          <w:pgSz w:w="11906" w:h="16838"/>
          <w:pgMar w:top="2410" w:right="1134" w:bottom="1134" w:left="1134" w:header="1418" w:footer="1134" w:gutter="284"/>
          <w:pgNumType w:fmt="upperRoman"/>
          <w:cols w:space="425"/>
          <w:formProt w:val="0"/>
          <w:docGrid w:type="lines" w:linePitch="312"/>
        </w:sectPr>
      </w:pPr>
    </w:p>
    <w:p w14:paraId="4046CC4E" w14:textId="77777777" w:rsidR="007A68D6" w:rsidRDefault="007A68D6">
      <w:pPr>
        <w:spacing w:line="20" w:lineRule="exact"/>
        <w:jc w:val="center"/>
        <w:rPr>
          <w:rFonts w:ascii="黑体" w:eastAsia="黑体" w:hAnsi="黑体"/>
          <w:sz w:val="32"/>
          <w:szCs w:val="32"/>
        </w:rPr>
      </w:pPr>
      <w:bookmarkStart w:id="25" w:name="BookMark4"/>
      <w:bookmarkEnd w:id="23"/>
    </w:p>
    <w:p w14:paraId="7718ADAA" w14:textId="77777777" w:rsidR="007A68D6" w:rsidRDefault="007A68D6">
      <w:pPr>
        <w:spacing w:line="20" w:lineRule="exact"/>
        <w:jc w:val="center"/>
        <w:rPr>
          <w:rFonts w:ascii="黑体" w:eastAsia="黑体" w:hAnsi="黑体"/>
          <w:sz w:val="32"/>
          <w:szCs w:val="32"/>
        </w:rPr>
      </w:pPr>
    </w:p>
    <w:bookmarkStart w:id="26" w:name="NEW_STAND_NAME" w:displacedByCustomXml="next"/>
    <w:sdt>
      <w:sdtPr>
        <w:tag w:val="NEW_STAND_NAME"/>
        <w:id w:val="595910757"/>
        <w:lock w:val="sdtLocked"/>
        <w:placeholder>
          <w:docPart w:val="88A018D6560945F2B92B1B5C91337BD8"/>
        </w:placeholder>
      </w:sdtPr>
      <w:sdtEndPr/>
      <w:sdtContent>
        <w:p w14:paraId="08CB5117" w14:textId="77777777" w:rsidR="007A68D6" w:rsidRDefault="00464BBF" w:rsidP="00420860">
          <w:pPr>
            <w:pStyle w:val="afffffffffb"/>
            <w:spacing w:beforeLines="1" w:before="3" w:afterLines="1" w:after="3"/>
          </w:pPr>
          <w:r>
            <w:rPr>
              <w:rFonts w:hint="eastAsia"/>
            </w:rPr>
            <w:t>政务服务大厅管理规范</w:t>
          </w:r>
        </w:p>
        <w:p w14:paraId="7AF29C6B" w14:textId="77777777" w:rsidR="007A68D6" w:rsidRDefault="00464BBF" w:rsidP="00420860">
          <w:pPr>
            <w:pStyle w:val="afffffffffb"/>
            <w:spacing w:beforeLines="1" w:before="3" w:after="680"/>
          </w:pPr>
          <w:r>
            <w:rPr>
              <w:rFonts w:hint="eastAsia"/>
            </w:rPr>
            <w:t>第</w:t>
          </w:r>
          <w:r>
            <w:t>8部分：政务服务考评</w:t>
          </w:r>
        </w:p>
      </w:sdtContent>
    </w:sdt>
    <w:p w14:paraId="4867B67F" w14:textId="77777777" w:rsidR="007A68D6" w:rsidRDefault="00464BBF">
      <w:pPr>
        <w:pStyle w:val="affe"/>
        <w:spacing w:before="312" w:after="312"/>
      </w:pPr>
      <w:bookmarkStart w:id="27" w:name="_Toc26718930"/>
      <w:bookmarkStart w:id="28" w:name="_Toc26648465"/>
      <w:bookmarkStart w:id="29" w:name="_Toc17233333"/>
      <w:bookmarkStart w:id="30" w:name="_Toc24884218"/>
      <w:bookmarkStart w:id="31" w:name="_Toc24884211"/>
      <w:bookmarkStart w:id="32" w:name="_Toc17233325"/>
      <w:bookmarkStart w:id="33" w:name="_Toc26986771"/>
      <w:bookmarkStart w:id="34" w:name="_Toc26986530"/>
      <w:bookmarkStart w:id="35" w:name="_Toc98258863"/>
      <w:bookmarkEnd w:id="26"/>
      <w:r>
        <w:rPr>
          <w:rFonts w:hint="eastAsia"/>
        </w:rPr>
        <w:t>范围</w:t>
      </w:r>
      <w:bookmarkEnd w:id="27"/>
      <w:bookmarkEnd w:id="28"/>
      <w:bookmarkEnd w:id="29"/>
      <w:bookmarkEnd w:id="30"/>
      <w:bookmarkEnd w:id="31"/>
      <w:bookmarkEnd w:id="32"/>
      <w:bookmarkEnd w:id="33"/>
      <w:bookmarkEnd w:id="34"/>
      <w:bookmarkEnd w:id="35"/>
    </w:p>
    <w:p w14:paraId="4DD10944" w14:textId="77777777" w:rsidR="007A68D6" w:rsidRPr="006A59B3" w:rsidRDefault="00464BBF">
      <w:pPr>
        <w:pStyle w:val="afffffffffffd"/>
        <w:rPr>
          <w:color w:val="000000" w:themeColor="text1"/>
        </w:rPr>
      </w:pPr>
      <w:bookmarkStart w:id="36" w:name="_Toc26648466"/>
      <w:bookmarkStart w:id="37" w:name="_Toc17233334"/>
      <w:bookmarkStart w:id="38" w:name="_Toc17233326"/>
      <w:bookmarkStart w:id="39" w:name="_Toc24884219"/>
      <w:bookmarkStart w:id="40" w:name="_Toc24884212"/>
      <w:r w:rsidRPr="006A59B3">
        <w:rPr>
          <w:rFonts w:hint="eastAsia"/>
          <w:color w:val="000000" w:themeColor="text1"/>
        </w:rPr>
        <w:t>本文件规定了政务服务大厅的考评管理职责与方式方法，及上级考评、同级交叉检查交流、行政效能电子监察、政务服务“好差评”、政务服务大厅管理机构内部考评的考评内容与依据、考评实施、结果应用、异常处理和持续改进。</w:t>
      </w:r>
    </w:p>
    <w:p w14:paraId="675D5B74" w14:textId="77777777" w:rsidR="007A68D6" w:rsidRPr="006A59B3" w:rsidRDefault="00464BBF">
      <w:pPr>
        <w:pStyle w:val="afffff7"/>
        <w:ind w:firstLine="420"/>
        <w:rPr>
          <w:color w:val="000000" w:themeColor="text1"/>
        </w:rPr>
      </w:pPr>
      <w:r w:rsidRPr="006A59B3">
        <w:rPr>
          <w:rFonts w:hint="eastAsia"/>
          <w:color w:val="000000" w:themeColor="text1"/>
        </w:rPr>
        <w:t>本文件适用于湖南省、市州、县市区、乡镇（街道）、村（社区）政务服务大厅的考评管理。园区政务服务大厅参照执行。</w:t>
      </w:r>
    </w:p>
    <w:p w14:paraId="038A649C" w14:textId="77777777" w:rsidR="007A68D6" w:rsidRPr="006A59B3" w:rsidRDefault="00464BBF">
      <w:pPr>
        <w:pStyle w:val="affe"/>
        <w:spacing w:before="312" w:after="312"/>
        <w:rPr>
          <w:color w:val="000000" w:themeColor="text1"/>
        </w:rPr>
      </w:pPr>
      <w:bookmarkStart w:id="41" w:name="_Toc26986531"/>
      <w:bookmarkStart w:id="42" w:name="_Toc26986772"/>
      <w:bookmarkStart w:id="43" w:name="_Toc26718931"/>
      <w:bookmarkStart w:id="44" w:name="_Toc98258864"/>
      <w:r w:rsidRPr="006A59B3">
        <w:rPr>
          <w:rFonts w:hint="eastAsia"/>
          <w:color w:val="000000" w:themeColor="text1"/>
        </w:rPr>
        <w:t>规范性引用文件</w:t>
      </w:r>
      <w:bookmarkEnd w:id="36"/>
      <w:bookmarkEnd w:id="37"/>
      <w:bookmarkEnd w:id="38"/>
      <w:bookmarkEnd w:id="39"/>
      <w:bookmarkEnd w:id="40"/>
      <w:bookmarkEnd w:id="41"/>
      <w:bookmarkEnd w:id="42"/>
      <w:bookmarkEnd w:id="43"/>
      <w:bookmarkEnd w:id="44"/>
    </w:p>
    <w:sdt>
      <w:sdtPr>
        <w:rPr>
          <w:rFonts w:hint="eastAsia"/>
          <w:color w:val="000000" w:themeColor="text1"/>
        </w:rPr>
        <w:id w:val="715848253"/>
        <w:placeholder>
          <w:docPart w:val="755B3B9826F742999FE324214688121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6F4264A0" w14:textId="77777777" w:rsidR="007A68D6" w:rsidRPr="006A59B3" w:rsidRDefault="00464BBF">
          <w:pPr>
            <w:pStyle w:val="afffff7"/>
            <w:ind w:firstLine="420"/>
            <w:rPr>
              <w:color w:val="000000" w:themeColor="text1"/>
            </w:rPr>
          </w:pPr>
          <w:r w:rsidRPr="006A59B3">
            <w:rPr>
              <w:rFonts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11B318E" w14:textId="77777777" w:rsidR="007A68D6" w:rsidRPr="006A59B3" w:rsidRDefault="00464BBF">
      <w:pPr>
        <w:pStyle w:val="afffffffffffd"/>
        <w:rPr>
          <w:color w:val="000000" w:themeColor="text1"/>
        </w:rPr>
      </w:pPr>
      <w:r w:rsidRPr="006A59B3">
        <w:rPr>
          <w:rFonts w:hint="eastAsia"/>
          <w:color w:val="000000" w:themeColor="text1"/>
        </w:rPr>
        <w:t>GB/T 3973</w:t>
      </w:r>
      <w:r w:rsidRPr="006A59B3">
        <w:rPr>
          <w:color w:val="000000" w:themeColor="text1"/>
        </w:rPr>
        <w:t>4</w:t>
      </w:r>
      <w:r w:rsidRPr="006A59B3">
        <w:rPr>
          <w:rFonts w:hint="eastAsia"/>
          <w:color w:val="000000" w:themeColor="text1"/>
        </w:rPr>
        <w:t xml:space="preserve">  政务服务“一次一评”“一事一评”工作规范</w:t>
      </w:r>
    </w:p>
    <w:p w14:paraId="6B48EFEC" w14:textId="77777777" w:rsidR="007A68D6" w:rsidRPr="006A59B3" w:rsidRDefault="00464BBF">
      <w:pPr>
        <w:pStyle w:val="afffffffffffd"/>
        <w:rPr>
          <w:color w:val="000000" w:themeColor="text1"/>
        </w:rPr>
      </w:pPr>
      <w:r w:rsidRPr="006A59B3">
        <w:rPr>
          <w:rFonts w:hint="eastAsia"/>
          <w:color w:val="000000" w:themeColor="text1"/>
        </w:rPr>
        <w:t>GB/T 3973</w:t>
      </w:r>
      <w:r w:rsidRPr="006A59B3">
        <w:rPr>
          <w:color w:val="000000" w:themeColor="text1"/>
        </w:rPr>
        <w:t>5</w:t>
      </w:r>
      <w:r w:rsidRPr="006A59B3">
        <w:rPr>
          <w:rFonts w:hint="eastAsia"/>
          <w:color w:val="000000" w:themeColor="text1"/>
        </w:rPr>
        <w:t xml:space="preserve">  政务服务评价工作指南</w:t>
      </w:r>
    </w:p>
    <w:p w14:paraId="68291AAE" w14:textId="77777777" w:rsidR="007A68D6" w:rsidRPr="006A59B3" w:rsidRDefault="00464BBF">
      <w:pPr>
        <w:pStyle w:val="affe"/>
        <w:spacing w:before="312" w:after="312"/>
        <w:rPr>
          <w:color w:val="000000" w:themeColor="text1"/>
        </w:rPr>
      </w:pPr>
      <w:bookmarkStart w:id="45" w:name="_Toc98258865"/>
      <w:r w:rsidRPr="006A59B3">
        <w:rPr>
          <w:rFonts w:hint="eastAsia"/>
          <w:color w:val="000000" w:themeColor="text1"/>
          <w:szCs w:val="21"/>
        </w:rPr>
        <w:t>术语和定义</w:t>
      </w:r>
      <w:bookmarkEnd w:id="45"/>
    </w:p>
    <w:bookmarkStart w:id="46" w:name="_Toc26986532" w:displacedByCustomXml="next"/>
    <w:bookmarkEnd w:id="46" w:displacedByCustomXml="next"/>
    <w:sdt>
      <w:sdtPr>
        <w:rPr>
          <w:color w:val="000000" w:themeColor="text1"/>
        </w:rPr>
        <w:id w:val="-1909835108"/>
        <w:placeholder>
          <w:docPart w:val="CE96A1FAA9E347468A0D91931CAB367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BF17F6C" w14:textId="77777777" w:rsidR="007A68D6" w:rsidRPr="006A59B3" w:rsidRDefault="00464BBF">
          <w:pPr>
            <w:pStyle w:val="afffff7"/>
            <w:ind w:firstLine="420"/>
            <w:rPr>
              <w:color w:val="000000" w:themeColor="text1"/>
            </w:rPr>
          </w:pPr>
          <w:r w:rsidRPr="006A59B3">
            <w:rPr>
              <w:color w:val="000000" w:themeColor="text1"/>
            </w:rPr>
            <w:t>本文件没有需要界定的术语和定义。</w:t>
          </w:r>
        </w:p>
      </w:sdtContent>
    </w:sdt>
    <w:p w14:paraId="4AB20F87" w14:textId="77777777" w:rsidR="007A68D6" w:rsidRPr="006A59B3" w:rsidRDefault="00464BBF">
      <w:pPr>
        <w:pStyle w:val="affe"/>
        <w:tabs>
          <w:tab w:val="left" w:pos="1890"/>
        </w:tabs>
        <w:spacing w:before="312" w:after="312"/>
        <w:rPr>
          <w:color w:val="000000" w:themeColor="text1"/>
        </w:rPr>
      </w:pPr>
      <w:bookmarkStart w:id="47" w:name="_Toc98258866"/>
      <w:r w:rsidRPr="006A59B3">
        <w:rPr>
          <w:rFonts w:hint="eastAsia"/>
          <w:color w:val="000000" w:themeColor="text1"/>
        </w:rPr>
        <w:t>管理职责</w:t>
      </w:r>
      <w:bookmarkEnd w:id="47"/>
    </w:p>
    <w:p w14:paraId="2C0A77D9" w14:textId="77777777" w:rsidR="007A68D6" w:rsidRPr="006A59B3" w:rsidRDefault="00464BBF">
      <w:pPr>
        <w:pStyle w:val="afffffffff1"/>
        <w:rPr>
          <w:color w:val="000000" w:themeColor="text1"/>
        </w:rPr>
      </w:pPr>
      <w:r w:rsidRPr="006A59B3">
        <w:rPr>
          <w:rFonts w:hint="eastAsia"/>
          <w:color w:val="000000" w:themeColor="text1"/>
        </w:rPr>
        <w:t>政务服务管理机构负责辖区内政务服务大厅考评的统筹规划、考试实施、结果应用及改进。</w:t>
      </w:r>
    </w:p>
    <w:p w14:paraId="28A49673" w14:textId="77777777" w:rsidR="007A68D6" w:rsidRPr="006A59B3" w:rsidRDefault="00464BBF">
      <w:pPr>
        <w:pStyle w:val="afffffffff1"/>
        <w:rPr>
          <w:color w:val="000000" w:themeColor="text1"/>
        </w:rPr>
      </w:pPr>
      <w:r w:rsidRPr="006A59B3">
        <w:rPr>
          <w:rFonts w:hint="eastAsia"/>
          <w:color w:val="000000" w:themeColor="text1"/>
        </w:rPr>
        <w:t>政务服务大厅管理机构负责本级政务服务大厅的内部考评管理。</w:t>
      </w:r>
    </w:p>
    <w:p w14:paraId="4D2C92B7" w14:textId="77777777" w:rsidR="007A68D6" w:rsidRPr="006A59B3" w:rsidRDefault="00464BBF">
      <w:pPr>
        <w:pStyle w:val="affe"/>
        <w:tabs>
          <w:tab w:val="left" w:pos="1890"/>
        </w:tabs>
        <w:spacing w:before="312" w:after="312"/>
        <w:rPr>
          <w:color w:val="000000" w:themeColor="text1"/>
        </w:rPr>
      </w:pPr>
      <w:bookmarkStart w:id="48" w:name="_Toc98258867"/>
      <w:r w:rsidRPr="006A59B3">
        <w:rPr>
          <w:rFonts w:hint="eastAsia"/>
          <w:color w:val="000000" w:themeColor="text1"/>
        </w:rPr>
        <w:t>考评方式方法</w:t>
      </w:r>
      <w:bookmarkEnd w:id="48"/>
    </w:p>
    <w:p w14:paraId="4205679F" w14:textId="77777777" w:rsidR="007A68D6" w:rsidRPr="006A59B3" w:rsidRDefault="00464BBF">
      <w:pPr>
        <w:pStyle w:val="afff"/>
        <w:spacing w:before="156" w:after="156"/>
        <w:rPr>
          <w:color w:val="000000" w:themeColor="text1"/>
        </w:rPr>
      </w:pPr>
      <w:r w:rsidRPr="006A59B3">
        <w:rPr>
          <w:rFonts w:hint="eastAsia"/>
          <w:color w:val="000000" w:themeColor="text1"/>
        </w:rPr>
        <w:t>考评方式</w:t>
      </w:r>
    </w:p>
    <w:p w14:paraId="6465233D" w14:textId="77777777" w:rsidR="007A68D6" w:rsidRPr="006A59B3" w:rsidRDefault="00464BBF">
      <w:pPr>
        <w:pStyle w:val="afffffffff4"/>
        <w:rPr>
          <w:color w:val="000000" w:themeColor="text1"/>
        </w:rPr>
      </w:pPr>
      <w:r w:rsidRPr="006A59B3">
        <w:rPr>
          <w:rFonts w:hint="eastAsia"/>
          <w:color w:val="000000" w:themeColor="text1"/>
        </w:rPr>
        <w:t>政务服务大厅的考评一般包括上级考评、同级交叉检查交流、行政效能电子监察、政务服务“好差评”及政务服务大厅管理机构内部考评等。</w:t>
      </w:r>
    </w:p>
    <w:p w14:paraId="1705CB41" w14:textId="77777777" w:rsidR="007A68D6" w:rsidRPr="006A59B3" w:rsidRDefault="00464BBF">
      <w:pPr>
        <w:pStyle w:val="afffffffff4"/>
        <w:rPr>
          <w:b/>
          <w:bCs/>
          <w:color w:val="000000" w:themeColor="text1"/>
        </w:rPr>
      </w:pPr>
      <w:r w:rsidRPr="006A59B3">
        <w:rPr>
          <w:rFonts w:hint="eastAsia"/>
          <w:color w:val="000000" w:themeColor="text1"/>
        </w:rPr>
        <w:t>上级考评一般按照下管一级的管理方式，定期与抽查相结合进行考评。</w:t>
      </w:r>
    </w:p>
    <w:p w14:paraId="54534C43" w14:textId="77777777" w:rsidR="007A68D6" w:rsidRPr="006A59B3" w:rsidRDefault="00464BBF">
      <w:pPr>
        <w:pStyle w:val="ac"/>
        <w:rPr>
          <w:color w:val="000000" w:themeColor="text1"/>
        </w:rPr>
      </w:pPr>
      <w:r w:rsidRPr="006A59B3">
        <w:rPr>
          <w:rFonts w:hint="eastAsia"/>
          <w:color w:val="000000" w:themeColor="text1"/>
        </w:rPr>
        <w:t>省级政务服务管理机构负责市州政务服务大厅的绩效管理考评。各市州政务服务管理机构负责县市区政务服务大厅的绩效管理考评。</w:t>
      </w:r>
    </w:p>
    <w:p w14:paraId="1AA18367" w14:textId="77777777" w:rsidR="007A68D6" w:rsidRPr="006A59B3" w:rsidRDefault="00464BBF">
      <w:pPr>
        <w:pStyle w:val="afffffffff4"/>
        <w:rPr>
          <w:color w:val="000000" w:themeColor="text1"/>
        </w:rPr>
      </w:pPr>
      <w:r w:rsidRPr="006A59B3">
        <w:rPr>
          <w:rFonts w:hint="eastAsia"/>
          <w:color w:val="000000" w:themeColor="text1"/>
        </w:rPr>
        <w:t>同级交叉检查交流一般是从下一级政务服务管理机构抽调人员组成一定数量检查组，开展交叉检查交流。也可另设巡回检查组，由上级政务服务管理机构抽调人员组成，往返同级政务服务大厅巡回检查。</w:t>
      </w:r>
    </w:p>
    <w:p w14:paraId="413AD0D2" w14:textId="77777777" w:rsidR="007A68D6" w:rsidRPr="006A59B3" w:rsidRDefault="00464BBF">
      <w:pPr>
        <w:pStyle w:val="afffffffff4"/>
        <w:rPr>
          <w:color w:val="000000" w:themeColor="text1"/>
        </w:rPr>
      </w:pPr>
      <w:r w:rsidRPr="006A59B3">
        <w:rPr>
          <w:rFonts w:hint="eastAsia"/>
          <w:color w:val="000000" w:themeColor="text1"/>
        </w:rPr>
        <w:lastRenderedPageBreak/>
        <w:t>行政效能电子监察是依托湖南省“互联网+政务服务”一体化平台行政效能电子监察系统对政务服务的时效性、合</w:t>
      </w:r>
      <w:proofErr w:type="gramStart"/>
      <w:r w:rsidRPr="006A59B3">
        <w:rPr>
          <w:rFonts w:hint="eastAsia"/>
          <w:color w:val="000000" w:themeColor="text1"/>
        </w:rPr>
        <w:t>规</w:t>
      </w:r>
      <w:proofErr w:type="gramEnd"/>
      <w:r w:rsidRPr="006A59B3">
        <w:rPr>
          <w:rFonts w:hint="eastAsia"/>
          <w:color w:val="000000" w:themeColor="text1"/>
        </w:rPr>
        <w:t>性和便捷度自动进行“蓝牌”预警和“红黄牌”纠错提示。</w:t>
      </w:r>
    </w:p>
    <w:p w14:paraId="0869F04B" w14:textId="77777777" w:rsidR="007A68D6" w:rsidRPr="006A59B3" w:rsidRDefault="00464BBF">
      <w:pPr>
        <w:pStyle w:val="afffffffff4"/>
        <w:rPr>
          <w:color w:val="000000" w:themeColor="text1"/>
        </w:rPr>
      </w:pPr>
      <w:r w:rsidRPr="006A59B3">
        <w:rPr>
          <w:rFonts w:hint="eastAsia"/>
          <w:color w:val="000000" w:themeColor="text1"/>
        </w:rPr>
        <w:t>政务服务“好差评”是按照现场服务“一事一评”、网上服务“一次一评”、社会各界“综合点评”、政府部门“监督查评”的方式对事项办理机构及其服务人员、服务事项等开展评价。</w:t>
      </w:r>
    </w:p>
    <w:p w14:paraId="63342537" w14:textId="77777777" w:rsidR="007A68D6" w:rsidRPr="006A59B3" w:rsidRDefault="00464BBF">
      <w:pPr>
        <w:pStyle w:val="afffffffff4"/>
        <w:rPr>
          <w:color w:val="000000" w:themeColor="text1"/>
        </w:rPr>
      </w:pPr>
      <w:r w:rsidRPr="006A59B3">
        <w:rPr>
          <w:color w:val="000000" w:themeColor="text1"/>
        </w:rPr>
        <w:t>政务</w:t>
      </w:r>
      <w:r w:rsidRPr="006A59B3">
        <w:rPr>
          <w:rFonts w:hint="eastAsia"/>
          <w:color w:val="000000" w:themeColor="text1"/>
        </w:rPr>
        <w:t>服务</w:t>
      </w:r>
      <w:r w:rsidRPr="006A59B3">
        <w:rPr>
          <w:color w:val="000000" w:themeColor="text1"/>
        </w:rPr>
        <w:t>大厅</w:t>
      </w:r>
      <w:r w:rsidRPr="006A59B3">
        <w:rPr>
          <w:rFonts w:hint="eastAsia"/>
          <w:color w:val="000000" w:themeColor="text1"/>
        </w:rPr>
        <w:t>管理机构内部考评是考核评分与民主评议相结合的形式，以日常考核为基础，进行季度考核和年度考核，并采取具体的量化考评指标进行。</w:t>
      </w:r>
    </w:p>
    <w:p w14:paraId="6284A31E" w14:textId="77777777" w:rsidR="007A68D6" w:rsidRPr="006A59B3" w:rsidRDefault="00464BBF">
      <w:pPr>
        <w:pStyle w:val="afff"/>
        <w:spacing w:before="156" w:after="156"/>
        <w:rPr>
          <w:color w:val="000000" w:themeColor="text1"/>
        </w:rPr>
      </w:pPr>
      <w:r w:rsidRPr="006A59B3">
        <w:rPr>
          <w:rFonts w:hint="eastAsia"/>
          <w:color w:val="000000" w:themeColor="text1"/>
        </w:rPr>
        <w:t>考评方法</w:t>
      </w:r>
    </w:p>
    <w:p w14:paraId="1572A492" w14:textId="77777777" w:rsidR="007A68D6" w:rsidRPr="006A59B3" w:rsidRDefault="00464BBF">
      <w:pPr>
        <w:pStyle w:val="afffffffffffd"/>
        <w:rPr>
          <w:color w:val="000000" w:themeColor="text1"/>
        </w:rPr>
      </w:pPr>
      <w:r w:rsidRPr="006A59B3">
        <w:rPr>
          <w:rFonts w:hint="eastAsia"/>
          <w:color w:val="000000" w:themeColor="text1"/>
        </w:rPr>
        <w:t>考评方法包括但不限于召开座谈会、现场巡查、</w:t>
      </w:r>
      <w:proofErr w:type="gramStart"/>
      <w:r w:rsidRPr="006A59B3">
        <w:rPr>
          <w:rFonts w:hint="eastAsia"/>
          <w:color w:val="000000" w:themeColor="text1"/>
        </w:rPr>
        <w:t>查阅台</w:t>
      </w:r>
      <w:proofErr w:type="gramEnd"/>
      <w:r w:rsidRPr="006A59B3">
        <w:rPr>
          <w:rFonts w:hint="eastAsia"/>
          <w:color w:val="000000" w:themeColor="text1"/>
        </w:rPr>
        <w:t>账资料、发放问卷表、回访办事群众、与被考评者交谈、体验式办理。考评实施机构可根据需要采取一种或多种方法。</w:t>
      </w:r>
    </w:p>
    <w:p w14:paraId="6A203361" w14:textId="77777777" w:rsidR="007A68D6" w:rsidRPr="006A59B3" w:rsidRDefault="00464BBF">
      <w:pPr>
        <w:pStyle w:val="affe"/>
        <w:spacing w:before="312" w:after="312"/>
        <w:rPr>
          <w:color w:val="000000" w:themeColor="text1"/>
        </w:rPr>
      </w:pPr>
      <w:bookmarkStart w:id="49" w:name="_Toc98258868"/>
      <w:r w:rsidRPr="006A59B3">
        <w:rPr>
          <w:rFonts w:hint="eastAsia"/>
          <w:color w:val="000000" w:themeColor="text1"/>
        </w:rPr>
        <w:t>上级考评</w:t>
      </w:r>
      <w:bookmarkEnd w:id="49"/>
    </w:p>
    <w:p w14:paraId="705FEEDF" w14:textId="77777777" w:rsidR="007A68D6" w:rsidRPr="006A59B3" w:rsidRDefault="00464BBF">
      <w:pPr>
        <w:pStyle w:val="afff"/>
        <w:spacing w:before="156" w:after="156"/>
        <w:rPr>
          <w:color w:val="000000" w:themeColor="text1"/>
        </w:rPr>
      </w:pPr>
      <w:r w:rsidRPr="006A59B3">
        <w:rPr>
          <w:rFonts w:hint="eastAsia"/>
          <w:color w:val="000000" w:themeColor="text1"/>
        </w:rPr>
        <w:t>考评内容与依据</w:t>
      </w:r>
    </w:p>
    <w:p w14:paraId="2B5BCAAA" w14:textId="77777777" w:rsidR="007A68D6" w:rsidRPr="006A59B3" w:rsidRDefault="00464BBF">
      <w:pPr>
        <w:pStyle w:val="afffff7"/>
        <w:ind w:firstLine="420"/>
        <w:rPr>
          <w:color w:val="000000" w:themeColor="text1"/>
        </w:rPr>
      </w:pPr>
      <w:r w:rsidRPr="006A59B3">
        <w:rPr>
          <w:rFonts w:hint="eastAsia"/>
          <w:color w:val="000000" w:themeColor="text1"/>
        </w:rPr>
        <w:t>依据当年度国家和湖南省政务管理服务工作部署，主要考评重点改革任务、年度工作要点等完成情况。</w:t>
      </w:r>
    </w:p>
    <w:p w14:paraId="7B7A93BA" w14:textId="77777777" w:rsidR="007A68D6" w:rsidRPr="006A59B3" w:rsidRDefault="00464BBF">
      <w:pPr>
        <w:pStyle w:val="afff"/>
        <w:spacing w:before="156" w:after="156"/>
        <w:rPr>
          <w:color w:val="000000" w:themeColor="text1"/>
        </w:rPr>
      </w:pPr>
      <w:r w:rsidRPr="006A59B3">
        <w:rPr>
          <w:rFonts w:hint="eastAsia"/>
          <w:color w:val="000000" w:themeColor="text1"/>
        </w:rPr>
        <w:t>考试实施</w:t>
      </w:r>
    </w:p>
    <w:p w14:paraId="28823AB6" w14:textId="77777777" w:rsidR="007A68D6" w:rsidRPr="006A59B3" w:rsidRDefault="00464BBF">
      <w:pPr>
        <w:pStyle w:val="afffffffff4"/>
        <w:rPr>
          <w:color w:val="000000" w:themeColor="text1"/>
        </w:rPr>
      </w:pPr>
      <w:r w:rsidRPr="006A59B3">
        <w:rPr>
          <w:rFonts w:hint="eastAsia"/>
          <w:color w:val="000000" w:themeColor="text1"/>
        </w:rPr>
        <w:t>上级政务服务管理机构自行开展考评，省级政务服务管理机构可委托第三方机构开展考评工作。</w:t>
      </w:r>
    </w:p>
    <w:p w14:paraId="27132093" w14:textId="77777777" w:rsidR="007A68D6" w:rsidRPr="006A59B3" w:rsidRDefault="00464BBF">
      <w:pPr>
        <w:pStyle w:val="afffffffff4"/>
        <w:rPr>
          <w:color w:val="000000" w:themeColor="text1"/>
        </w:rPr>
      </w:pPr>
      <w:r w:rsidRPr="006A59B3">
        <w:rPr>
          <w:rFonts w:hint="eastAsia"/>
          <w:color w:val="000000" w:themeColor="text1"/>
        </w:rPr>
        <w:t>受委托的第三方机构应具备以下条件：</w:t>
      </w:r>
    </w:p>
    <w:p w14:paraId="23D573AE" w14:textId="77777777" w:rsidR="007A68D6" w:rsidRPr="006A59B3" w:rsidRDefault="00464BBF">
      <w:pPr>
        <w:pStyle w:val="af4"/>
        <w:rPr>
          <w:color w:val="000000" w:themeColor="text1"/>
        </w:rPr>
      </w:pPr>
      <w:r w:rsidRPr="006A59B3">
        <w:rPr>
          <w:rFonts w:hint="eastAsia"/>
          <w:color w:val="000000" w:themeColor="text1"/>
        </w:rPr>
        <w:t>具有独立的法人资格；</w:t>
      </w:r>
    </w:p>
    <w:p w14:paraId="4EC3B09A" w14:textId="77777777" w:rsidR="007A68D6" w:rsidRPr="006A59B3" w:rsidRDefault="00464BBF">
      <w:pPr>
        <w:pStyle w:val="af4"/>
        <w:rPr>
          <w:color w:val="000000" w:themeColor="text1"/>
        </w:rPr>
      </w:pPr>
      <w:r w:rsidRPr="006A59B3">
        <w:rPr>
          <w:rFonts w:hint="eastAsia"/>
          <w:color w:val="000000" w:themeColor="text1"/>
        </w:rPr>
        <w:t>具有与其服务范围相适应的固定工作场所和专业服务团队；</w:t>
      </w:r>
    </w:p>
    <w:p w14:paraId="445AEE58" w14:textId="77777777" w:rsidR="007A68D6" w:rsidRPr="006A59B3" w:rsidRDefault="00464BBF">
      <w:pPr>
        <w:pStyle w:val="af4"/>
        <w:rPr>
          <w:color w:val="000000" w:themeColor="text1"/>
        </w:rPr>
      </w:pPr>
      <w:r w:rsidRPr="006A59B3">
        <w:rPr>
          <w:rFonts w:hint="eastAsia"/>
          <w:color w:val="000000" w:themeColor="text1"/>
        </w:rPr>
        <w:t>能够熟练对大厅管理与服务工作开展考评，独立编制年度考评综合报告。</w:t>
      </w:r>
    </w:p>
    <w:p w14:paraId="6F767D1C" w14:textId="77777777" w:rsidR="007A68D6" w:rsidRPr="006A59B3" w:rsidRDefault="00464BBF">
      <w:pPr>
        <w:pStyle w:val="afffffffff4"/>
        <w:rPr>
          <w:color w:val="000000" w:themeColor="text1"/>
        </w:rPr>
      </w:pPr>
      <w:r w:rsidRPr="006A59B3">
        <w:rPr>
          <w:rFonts w:hint="eastAsia"/>
          <w:color w:val="000000" w:themeColor="text1"/>
        </w:rPr>
        <w:t>第三方机构制定考评方案，明确考评内容、实施步骤、时间安排和考评结果运用。</w:t>
      </w:r>
    </w:p>
    <w:p w14:paraId="2FAA7E87" w14:textId="77777777" w:rsidR="007A68D6" w:rsidRPr="006A59B3" w:rsidRDefault="00464BBF">
      <w:pPr>
        <w:pStyle w:val="afffffffff4"/>
        <w:rPr>
          <w:color w:val="000000" w:themeColor="text1"/>
        </w:rPr>
      </w:pPr>
      <w:r w:rsidRPr="006A59B3">
        <w:rPr>
          <w:rFonts w:hint="eastAsia"/>
          <w:color w:val="000000" w:themeColor="text1"/>
        </w:rPr>
        <w:t xml:space="preserve">第三方机构组织考评人员，对照实施要求，开展考评。 </w:t>
      </w:r>
    </w:p>
    <w:p w14:paraId="3AC4D57D" w14:textId="77777777" w:rsidR="007A68D6" w:rsidRPr="006A59B3" w:rsidRDefault="00464BBF">
      <w:pPr>
        <w:pStyle w:val="afffffffff4"/>
        <w:rPr>
          <w:color w:val="000000" w:themeColor="text1"/>
        </w:rPr>
      </w:pPr>
      <w:r w:rsidRPr="006A59B3">
        <w:rPr>
          <w:rFonts w:hint="eastAsia"/>
          <w:color w:val="000000" w:themeColor="text1"/>
        </w:rPr>
        <w:t xml:space="preserve">第三方机构根据考评方案要求，做好考评数据处理和考评报告编制。 </w:t>
      </w:r>
    </w:p>
    <w:p w14:paraId="2C3EEB16" w14:textId="77777777" w:rsidR="007A68D6" w:rsidRPr="006A59B3" w:rsidRDefault="00464BBF">
      <w:pPr>
        <w:pStyle w:val="afff"/>
        <w:spacing w:before="156" w:after="156"/>
        <w:rPr>
          <w:color w:val="000000" w:themeColor="text1"/>
        </w:rPr>
      </w:pPr>
      <w:r w:rsidRPr="006A59B3">
        <w:rPr>
          <w:rFonts w:hint="eastAsia"/>
          <w:color w:val="000000" w:themeColor="text1"/>
        </w:rPr>
        <w:t>结果应用</w:t>
      </w:r>
    </w:p>
    <w:p w14:paraId="04CD7A32" w14:textId="77777777" w:rsidR="007A68D6" w:rsidRPr="006A59B3" w:rsidRDefault="00464BBF">
      <w:pPr>
        <w:pStyle w:val="afffff7"/>
        <w:ind w:firstLine="420"/>
        <w:rPr>
          <w:color w:val="000000" w:themeColor="text1"/>
        </w:rPr>
      </w:pPr>
      <w:r w:rsidRPr="006A59B3">
        <w:rPr>
          <w:rFonts w:hint="eastAsia"/>
          <w:color w:val="000000" w:themeColor="text1"/>
        </w:rPr>
        <w:t>考评结果应作为考评对象本年度“放管服”改革和“一件事一次办”改革工作真抓实干督查激励评价的重要参考。</w:t>
      </w:r>
    </w:p>
    <w:p w14:paraId="59D5836A" w14:textId="77777777" w:rsidR="007A68D6" w:rsidRPr="006A59B3" w:rsidRDefault="00464BBF">
      <w:pPr>
        <w:pStyle w:val="affe"/>
        <w:spacing w:before="312" w:after="312"/>
        <w:rPr>
          <w:color w:val="000000" w:themeColor="text1"/>
        </w:rPr>
      </w:pPr>
      <w:bookmarkStart w:id="50" w:name="_Toc98258869"/>
      <w:r w:rsidRPr="006A59B3">
        <w:rPr>
          <w:rFonts w:hint="eastAsia"/>
          <w:color w:val="000000" w:themeColor="text1"/>
        </w:rPr>
        <w:t>同级交叉检查交流</w:t>
      </w:r>
      <w:bookmarkEnd w:id="50"/>
    </w:p>
    <w:p w14:paraId="6F1F5CA3" w14:textId="77777777" w:rsidR="007A68D6" w:rsidRPr="006A59B3" w:rsidRDefault="00464BBF">
      <w:pPr>
        <w:pStyle w:val="afff"/>
        <w:spacing w:before="156" w:after="156"/>
        <w:rPr>
          <w:color w:val="000000" w:themeColor="text1"/>
        </w:rPr>
      </w:pPr>
      <w:r w:rsidRPr="006A59B3">
        <w:rPr>
          <w:rFonts w:hint="eastAsia"/>
          <w:color w:val="000000" w:themeColor="text1"/>
        </w:rPr>
        <w:t>考评内容与依据</w:t>
      </w:r>
    </w:p>
    <w:p w14:paraId="2131BEF8" w14:textId="77777777" w:rsidR="007A68D6" w:rsidRPr="006A59B3" w:rsidRDefault="00464BBF">
      <w:pPr>
        <w:pStyle w:val="afffff7"/>
        <w:ind w:firstLine="420"/>
        <w:rPr>
          <w:color w:val="000000" w:themeColor="text1"/>
        </w:rPr>
      </w:pPr>
      <w:r w:rsidRPr="006A59B3">
        <w:rPr>
          <w:rFonts w:hint="eastAsia"/>
          <w:color w:val="000000" w:themeColor="text1"/>
        </w:rPr>
        <w:t>依据当年度国家和湖南省政务管理服务工作部署，考评有关工作任务在政务服务大厅落地情况及政务服务大厅运行管理情况。</w:t>
      </w:r>
    </w:p>
    <w:p w14:paraId="0C77FD59" w14:textId="77777777" w:rsidR="007A68D6" w:rsidRPr="006A59B3" w:rsidRDefault="00464BBF">
      <w:pPr>
        <w:pStyle w:val="afff"/>
        <w:spacing w:before="156" w:after="156"/>
        <w:rPr>
          <w:color w:val="000000" w:themeColor="text1"/>
        </w:rPr>
      </w:pPr>
      <w:r w:rsidRPr="006A59B3">
        <w:rPr>
          <w:rFonts w:hint="eastAsia"/>
          <w:color w:val="000000" w:themeColor="text1"/>
        </w:rPr>
        <w:t>考评实施</w:t>
      </w:r>
    </w:p>
    <w:p w14:paraId="723EFD38" w14:textId="77777777" w:rsidR="007A68D6" w:rsidRPr="006A59B3" w:rsidRDefault="00464BBF">
      <w:pPr>
        <w:pStyle w:val="afffffffff4"/>
        <w:rPr>
          <w:color w:val="000000" w:themeColor="text1"/>
        </w:rPr>
      </w:pPr>
      <w:r w:rsidRPr="006A59B3">
        <w:rPr>
          <w:rFonts w:hint="eastAsia"/>
          <w:color w:val="000000" w:themeColor="text1"/>
        </w:rPr>
        <w:t>同级交叉检查交流一般由上级政务服务管理机构组织并发起。</w:t>
      </w:r>
    </w:p>
    <w:p w14:paraId="75854EE4" w14:textId="77777777" w:rsidR="007A68D6" w:rsidRPr="006A59B3" w:rsidRDefault="00464BBF">
      <w:pPr>
        <w:pStyle w:val="afffffffff4"/>
        <w:rPr>
          <w:color w:val="000000" w:themeColor="text1"/>
        </w:rPr>
      </w:pPr>
      <w:r w:rsidRPr="006A59B3">
        <w:rPr>
          <w:rFonts w:hint="eastAsia"/>
          <w:color w:val="000000" w:themeColor="text1"/>
        </w:rPr>
        <w:t>组织机构应制定并下发交叉检查交流方案，明确检查交流内容、方式、时间安排、纪律要求和</w:t>
      </w:r>
      <w:r w:rsidRPr="006A59B3">
        <w:rPr>
          <w:rFonts w:hint="eastAsia"/>
          <w:color w:val="000000" w:themeColor="text1"/>
        </w:rPr>
        <w:lastRenderedPageBreak/>
        <w:t>结果运用。</w:t>
      </w:r>
    </w:p>
    <w:p w14:paraId="16308348" w14:textId="77777777" w:rsidR="007A68D6" w:rsidRPr="006A59B3" w:rsidRDefault="00464BBF">
      <w:pPr>
        <w:pStyle w:val="afffffffff4"/>
        <w:rPr>
          <w:color w:val="000000" w:themeColor="text1"/>
        </w:rPr>
      </w:pPr>
      <w:r w:rsidRPr="006A59B3">
        <w:rPr>
          <w:rFonts w:hint="eastAsia"/>
          <w:color w:val="000000" w:themeColor="text1"/>
        </w:rPr>
        <w:t>组织机构可在开展交叉检查交流前组织参与人员固定地点集合、培训。培训后再分赴各地区，对照交叉检查要求开展交叉检查交流工作。</w:t>
      </w:r>
    </w:p>
    <w:p w14:paraId="5E291DC6" w14:textId="77777777" w:rsidR="007A68D6" w:rsidRPr="006A59B3" w:rsidRDefault="00464BBF">
      <w:pPr>
        <w:pStyle w:val="afffffffff4"/>
        <w:rPr>
          <w:color w:val="000000" w:themeColor="text1"/>
        </w:rPr>
      </w:pPr>
      <w:r w:rsidRPr="006A59B3">
        <w:rPr>
          <w:rFonts w:hint="eastAsia"/>
          <w:color w:val="000000" w:themeColor="text1"/>
        </w:rPr>
        <w:t>交叉检查交流结束后，参与人员应以小组形式将各组检查交流情况报组织机构，检查交流情况一般包括交叉交流报告、典型经验做法情况、发现问题情况以及有关方面意见建议情况等。</w:t>
      </w:r>
    </w:p>
    <w:p w14:paraId="6A680CBE" w14:textId="77777777" w:rsidR="007A68D6" w:rsidRPr="006A59B3" w:rsidRDefault="00464BBF">
      <w:pPr>
        <w:pStyle w:val="afffffffff4"/>
        <w:rPr>
          <w:color w:val="000000" w:themeColor="text1"/>
        </w:rPr>
      </w:pPr>
      <w:r w:rsidRPr="006A59B3">
        <w:rPr>
          <w:rFonts w:hint="eastAsia"/>
          <w:color w:val="000000" w:themeColor="text1"/>
        </w:rPr>
        <w:t>组织机构对报送的所有资料进行综合分析后，形成综合报告。</w:t>
      </w:r>
    </w:p>
    <w:p w14:paraId="34BDD0BB" w14:textId="77777777" w:rsidR="007A68D6" w:rsidRPr="006A59B3" w:rsidRDefault="00464BBF">
      <w:pPr>
        <w:pStyle w:val="afff"/>
        <w:spacing w:before="156" w:after="156"/>
        <w:rPr>
          <w:color w:val="000000" w:themeColor="text1"/>
        </w:rPr>
      </w:pPr>
      <w:r w:rsidRPr="006A59B3">
        <w:rPr>
          <w:rFonts w:hint="eastAsia"/>
          <w:color w:val="000000" w:themeColor="text1"/>
        </w:rPr>
        <w:t>结果应用</w:t>
      </w:r>
    </w:p>
    <w:p w14:paraId="70FD6B80" w14:textId="77777777" w:rsidR="007A68D6" w:rsidRPr="006A59B3" w:rsidRDefault="00464BBF">
      <w:pPr>
        <w:pStyle w:val="afffffffff4"/>
        <w:rPr>
          <w:color w:val="000000" w:themeColor="text1"/>
        </w:rPr>
      </w:pPr>
      <w:r w:rsidRPr="006A59B3">
        <w:rPr>
          <w:rFonts w:hint="eastAsia"/>
          <w:color w:val="000000" w:themeColor="text1"/>
        </w:rPr>
        <w:t>组织机构应将检查交流情况形成综合报告，对发现的典型经验做法予以表扬，并通过新闻媒体进行宣传推广；对发现的突出问题，督促相关单位限期整改。</w:t>
      </w:r>
    </w:p>
    <w:p w14:paraId="4511F7F9" w14:textId="77777777" w:rsidR="007A68D6" w:rsidRPr="006A59B3" w:rsidRDefault="00464BBF">
      <w:pPr>
        <w:pStyle w:val="afffffffff4"/>
        <w:rPr>
          <w:color w:val="000000" w:themeColor="text1"/>
        </w:rPr>
      </w:pPr>
      <w:r w:rsidRPr="006A59B3">
        <w:rPr>
          <w:rFonts w:hint="eastAsia"/>
          <w:color w:val="000000" w:themeColor="text1"/>
        </w:rPr>
        <w:t>检查交流结果宜作为本年度“放管服”改革和“一件事一次办”改革工作真抓实干督查激励评价的重要参考。</w:t>
      </w:r>
    </w:p>
    <w:p w14:paraId="5D62E9A4" w14:textId="77777777" w:rsidR="007A68D6" w:rsidRPr="006A59B3" w:rsidRDefault="00464BBF">
      <w:pPr>
        <w:pStyle w:val="affe"/>
        <w:spacing w:before="312" w:after="312"/>
        <w:rPr>
          <w:color w:val="000000" w:themeColor="text1"/>
        </w:rPr>
      </w:pPr>
      <w:bookmarkStart w:id="51" w:name="_Toc98258870"/>
      <w:r w:rsidRPr="006A59B3">
        <w:rPr>
          <w:rFonts w:hint="eastAsia"/>
          <w:color w:val="000000" w:themeColor="text1"/>
        </w:rPr>
        <w:t>行政效能电子监察</w:t>
      </w:r>
      <w:bookmarkEnd w:id="51"/>
    </w:p>
    <w:p w14:paraId="36AA1EC8" w14:textId="77777777" w:rsidR="007A68D6" w:rsidRPr="006A59B3" w:rsidRDefault="00464BBF">
      <w:pPr>
        <w:pStyle w:val="afff"/>
        <w:spacing w:before="156" w:after="156"/>
        <w:rPr>
          <w:color w:val="000000" w:themeColor="text1"/>
        </w:rPr>
      </w:pPr>
      <w:r w:rsidRPr="006A59B3">
        <w:rPr>
          <w:rFonts w:hint="eastAsia"/>
          <w:color w:val="000000" w:themeColor="text1"/>
        </w:rPr>
        <w:t>考评内容与依据</w:t>
      </w:r>
    </w:p>
    <w:p w14:paraId="376BAF34" w14:textId="77777777" w:rsidR="007A68D6" w:rsidRPr="006A59B3" w:rsidRDefault="00464BBF">
      <w:pPr>
        <w:pStyle w:val="afffff7"/>
        <w:ind w:firstLine="420"/>
        <w:rPr>
          <w:color w:val="000000" w:themeColor="text1"/>
        </w:rPr>
      </w:pPr>
      <w:r w:rsidRPr="006A59B3">
        <w:rPr>
          <w:rFonts w:hint="eastAsia"/>
          <w:color w:val="000000" w:themeColor="text1"/>
        </w:rPr>
        <w:t>依据进驻部门公开的全面、完整的办事指南和审核办理的流程、标准、时限等办事信息，对进驻部门及其工作人员开展政务服务的时效性、合</w:t>
      </w:r>
      <w:proofErr w:type="gramStart"/>
      <w:r w:rsidRPr="006A59B3">
        <w:rPr>
          <w:rFonts w:hint="eastAsia"/>
          <w:color w:val="000000" w:themeColor="text1"/>
        </w:rPr>
        <w:t>规</w:t>
      </w:r>
      <w:proofErr w:type="gramEnd"/>
      <w:r w:rsidRPr="006A59B3">
        <w:rPr>
          <w:rFonts w:hint="eastAsia"/>
          <w:color w:val="000000" w:themeColor="text1"/>
        </w:rPr>
        <w:t>性和便捷度进行监督。</w:t>
      </w:r>
    </w:p>
    <w:p w14:paraId="392D41D9" w14:textId="77777777" w:rsidR="007A68D6" w:rsidRPr="006A59B3" w:rsidRDefault="00464BBF">
      <w:pPr>
        <w:pStyle w:val="afff"/>
        <w:spacing w:before="156" w:after="156"/>
        <w:rPr>
          <w:color w:val="000000" w:themeColor="text1"/>
        </w:rPr>
      </w:pPr>
      <w:r w:rsidRPr="006A59B3">
        <w:rPr>
          <w:rFonts w:hint="eastAsia"/>
          <w:color w:val="000000" w:themeColor="text1"/>
        </w:rPr>
        <w:t>考评实施</w:t>
      </w:r>
    </w:p>
    <w:p w14:paraId="1843E126" w14:textId="77777777" w:rsidR="007A68D6" w:rsidRPr="006A59B3" w:rsidRDefault="00464BBF">
      <w:pPr>
        <w:pStyle w:val="afffff7"/>
        <w:ind w:firstLine="420"/>
        <w:rPr>
          <w:color w:val="000000" w:themeColor="text1"/>
        </w:rPr>
      </w:pPr>
      <w:r w:rsidRPr="006A59B3">
        <w:rPr>
          <w:rFonts w:hint="eastAsia"/>
          <w:color w:val="000000" w:themeColor="text1"/>
        </w:rPr>
        <w:t>各级政务服务管理机构应建立政务服务效能监管制度，并配置专门的监管人员进行实时监管，将发现的问题及时通知相关人员和部门，督促整改，并对整改情况进行跟踪督办。</w:t>
      </w:r>
    </w:p>
    <w:p w14:paraId="7F2134EF" w14:textId="77777777" w:rsidR="007A68D6" w:rsidRPr="006A59B3" w:rsidRDefault="00464BBF">
      <w:pPr>
        <w:pStyle w:val="afff"/>
        <w:spacing w:before="156" w:after="156"/>
        <w:rPr>
          <w:color w:val="000000" w:themeColor="text1"/>
        </w:rPr>
      </w:pPr>
      <w:r w:rsidRPr="006A59B3">
        <w:rPr>
          <w:rFonts w:hint="eastAsia"/>
          <w:color w:val="000000" w:themeColor="text1"/>
        </w:rPr>
        <w:t>结果应用</w:t>
      </w:r>
    </w:p>
    <w:p w14:paraId="37F8B5A0" w14:textId="77777777" w:rsidR="007A68D6" w:rsidRPr="006A59B3" w:rsidRDefault="00464BBF">
      <w:pPr>
        <w:pStyle w:val="afffffffff4"/>
        <w:rPr>
          <w:color w:val="000000" w:themeColor="text1"/>
        </w:rPr>
      </w:pPr>
      <w:r w:rsidRPr="006A59B3">
        <w:rPr>
          <w:rFonts w:hint="eastAsia"/>
          <w:color w:val="000000" w:themeColor="text1"/>
        </w:rPr>
        <w:t>各级政务服务管理机构应及时总结工作经验和成效，分析短板和不足，有针对性地提出工作意见建议并进行通报。</w:t>
      </w:r>
    </w:p>
    <w:p w14:paraId="5B5C9E41" w14:textId="77777777" w:rsidR="007A68D6" w:rsidRPr="006A59B3" w:rsidRDefault="00464BBF">
      <w:pPr>
        <w:pStyle w:val="afffffffff4"/>
        <w:rPr>
          <w:color w:val="000000" w:themeColor="text1"/>
        </w:rPr>
      </w:pPr>
      <w:r w:rsidRPr="006A59B3">
        <w:rPr>
          <w:rFonts w:hint="eastAsia"/>
          <w:color w:val="000000" w:themeColor="text1"/>
        </w:rPr>
        <w:t>监察和评价情况应纳入上级对下级的年度真抓实干督察激励范围，纳入同级政府对各部门的绩效评估范围。</w:t>
      </w:r>
    </w:p>
    <w:p w14:paraId="0B30095F" w14:textId="77777777" w:rsidR="007A68D6" w:rsidRPr="006A59B3" w:rsidRDefault="00464BBF">
      <w:pPr>
        <w:pStyle w:val="afffffffff4"/>
        <w:rPr>
          <w:color w:val="000000" w:themeColor="text1"/>
        </w:rPr>
      </w:pPr>
      <w:r w:rsidRPr="006A59B3">
        <w:rPr>
          <w:rFonts w:hint="eastAsia"/>
          <w:color w:val="000000" w:themeColor="text1"/>
        </w:rPr>
        <w:t>各级政务服务管理机构应根据职权，对在行政效能电子监察过程中发现的行政过错行为，视情况对相关责任部门和工作人员采取责令检查与整改、批评教育、约谈、公开通报等方式进行处理。</w:t>
      </w:r>
    </w:p>
    <w:p w14:paraId="4CE42840" w14:textId="77777777" w:rsidR="007A68D6" w:rsidRPr="006A59B3" w:rsidRDefault="00464BBF">
      <w:pPr>
        <w:pStyle w:val="afffffffff4"/>
        <w:rPr>
          <w:color w:val="000000" w:themeColor="text1"/>
        </w:rPr>
      </w:pPr>
      <w:r w:rsidRPr="006A59B3">
        <w:rPr>
          <w:rFonts w:hint="eastAsia"/>
          <w:color w:val="000000" w:themeColor="text1"/>
        </w:rPr>
        <w:t>各级政务服务管理机构在工作中发现的违纪违法问题线索，应按照干部管理权限移交同级纪检监察机关。</w:t>
      </w:r>
    </w:p>
    <w:p w14:paraId="67E8F591" w14:textId="77777777" w:rsidR="007A68D6" w:rsidRPr="006A59B3" w:rsidRDefault="00464BBF">
      <w:pPr>
        <w:pStyle w:val="affe"/>
        <w:spacing w:before="312" w:after="312"/>
        <w:rPr>
          <w:color w:val="000000" w:themeColor="text1"/>
        </w:rPr>
      </w:pPr>
      <w:bookmarkStart w:id="52" w:name="_Toc98258871"/>
      <w:r w:rsidRPr="006A59B3">
        <w:rPr>
          <w:rFonts w:hint="eastAsia"/>
          <w:color w:val="000000" w:themeColor="text1"/>
        </w:rPr>
        <w:t>政务服务“好差评”</w:t>
      </w:r>
      <w:bookmarkEnd w:id="52"/>
    </w:p>
    <w:p w14:paraId="6F219F1A" w14:textId="77777777" w:rsidR="007A68D6" w:rsidRPr="006A59B3" w:rsidRDefault="00464BBF">
      <w:pPr>
        <w:pStyle w:val="afffffffffffd"/>
        <w:rPr>
          <w:color w:val="000000" w:themeColor="text1"/>
        </w:rPr>
      </w:pPr>
      <w:r w:rsidRPr="006A59B3">
        <w:rPr>
          <w:rFonts w:hint="eastAsia"/>
          <w:color w:val="000000" w:themeColor="text1"/>
        </w:rPr>
        <w:t>各级政务服务管理机构应按照GB/T 39734、GB/T 39735的要求开展政务服务“好差评”的实施与结果应用。对政务服务“好差评”满意率考核结果低于85%的，作为否决项管理。</w:t>
      </w:r>
    </w:p>
    <w:p w14:paraId="77E1AA11" w14:textId="77777777" w:rsidR="007A68D6" w:rsidRPr="006A59B3" w:rsidRDefault="00464BBF">
      <w:pPr>
        <w:pStyle w:val="affe"/>
        <w:spacing w:before="312" w:after="312"/>
        <w:rPr>
          <w:color w:val="000000" w:themeColor="text1"/>
        </w:rPr>
      </w:pPr>
      <w:bookmarkStart w:id="53" w:name="_Toc98258872"/>
      <w:bookmarkStart w:id="54" w:name="_Hlk97542146"/>
      <w:r w:rsidRPr="006A59B3">
        <w:rPr>
          <w:rFonts w:hint="eastAsia"/>
          <w:color w:val="000000" w:themeColor="text1"/>
        </w:rPr>
        <w:t>政务服务大厅管理机构内部考评</w:t>
      </w:r>
      <w:bookmarkEnd w:id="53"/>
    </w:p>
    <w:bookmarkEnd w:id="54"/>
    <w:p w14:paraId="274657AC" w14:textId="77777777" w:rsidR="007A68D6" w:rsidRPr="006A59B3" w:rsidRDefault="00464BBF">
      <w:pPr>
        <w:pStyle w:val="afff"/>
        <w:spacing w:before="156" w:after="156"/>
        <w:rPr>
          <w:color w:val="000000" w:themeColor="text1"/>
        </w:rPr>
      </w:pPr>
      <w:r w:rsidRPr="006A59B3">
        <w:rPr>
          <w:rFonts w:hint="eastAsia"/>
          <w:color w:val="000000" w:themeColor="text1"/>
        </w:rPr>
        <w:t>考评内容与依据</w:t>
      </w:r>
    </w:p>
    <w:p w14:paraId="509E20F3" w14:textId="77777777" w:rsidR="007A68D6" w:rsidRPr="006A59B3" w:rsidRDefault="00464BBF">
      <w:pPr>
        <w:pStyle w:val="afffffffff4"/>
        <w:rPr>
          <w:color w:val="000000" w:themeColor="text1"/>
        </w:rPr>
      </w:pPr>
      <w:r w:rsidRPr="006A59B3">
        <w:rPr>
          <w:rFonts w:hint="eastAsia"/>
          <w:color w:val="000000" w:themeColor="text1"/>
        </w:rPr>
        <w:lastRenderedPageBreak/>
        <w:t>围绕权力运行全流程政务服务全过程，依据政务服务大厅内部相关管理制度、规范等识别考评内容。</w:t>
      </w:r>
    </w:p>
    <w:p w14:paraId="5D62DE58" w14:textId="77777777" w:rsidR="007A68D6" w:rsidRPr="006A59B3" w:rsidRDefault="00464BBF">
      <w:pPr>
        <w:pStyle w:val="afffffffff4"/>
        <w:rPr>
          <w:color w:val="000000" w:themeColor="text1"/>
        </w:rPr>
      </w:pPr>
      <w:r w:rsidRPr="006A59B3">
        <w:rPr>
          <w:rFonts w:hint="eastAsia"/>
          <w:color w:val="000000" w:themeColor="text1"/>
        </w:rPr>
        <w:t>政务服务大厅</w:t>
      </w:r>
      <w:r w:rsidRPr="006A59B3">
        <w:rPr>
          <w:color w:val="000000" w:themeColor="text1"/>
        </w:rPr>
        <w:t>窗口单位考评以绩效考评为主</w:t>
      </w:r>
      <w:r w:rsidRPr="006A59B3">
        <w:rPr>
          <w:rFonts w:hint="eastAsia"/>
          <w:color w:val="000000" w:themeColor="text1"/>
        </w:rPr>
        <w:t>，重点考评</w:t>
      </w:r>
      <w:r w:rsidRPr="006A59B3">
        <w:rPr>
          <w:color w:val="000000" w:themeColor="text1"/>
        </w:rPr>
        <w:t>窗口建设、运行管理、创新服务和廉政建设等内容</w:t>
      </w:r>
      <w:r w:rsidRPr="006A59B3">
        <w:rPr>
          <w:rFonts w:hint="eastAsia"/>
          <w:color w:val="000000" w:themeColor="text1"/>
        </w:rPr>
        <w:t>。</w:t>
      </w:r>
    </w:p>
    <w:p w14:paraId="34F8CE88" w14:textId="77777777" w:rsidR="007A68D6" w:rsidRPr="006A59B3" w:rsidRDefault="00464BBF">
      <w:pPr>
        <w:pStyle w:val="afffffffff4"/>
        <w:rPr>
          <w:color w:val="000000" w:themeColor="text1"/>
        </w:rPr>
      </w:pPr>
      <w:r w:rsidRPr="006A59B3">
        <w:rPr>
          <w:rFonts w:hint="eastAsia"/>
          <w:color w:val="000000" w:themeColor="text1"/>
        </w:rPr>
        <w:t>窗口工作</w:t>
      </w:r>
      <w:r w:rsidRPr="006A59B3">
        <w:rPr>
          <w:color w:val="000000" w:themeColor="text1"/>
        </w:rPr>
        <w:t>人员考评以德、能、勤、绩、廉为主，重点</w:t>
      </w:r>
      <w:r w:rsidRPr="006A59B3">
        <w:rPr>
          <w:rFonts w:hint="eastAsia"/>
          <w:color w:val="000000" w:themeColor="text1"/>
        </w:rPr>
        <w:t>考核</w:t>
      </w:r>
      <w:r w:rsidRPr="006A59B3">
        <w:rPr>
          <w:color w:val="000000" w:themeColor="text1"/>
        </w:rPr>
        <w:t>出勤到岗、业务办理、办公操作、仪容仪表、文明服务、纪律管理、服务满意度</w:t>
      </w:r>
      <w:r w:rsidRPr="006A59B3">
        <w:rPr>
          <w:rFonts w:hint="eastAsia"/>
          <w:color w:val="000000" w:themeColor="text1"/>
        </w:rPr>
        <w:t>等方面。</w:t>
      </w:r>
    </w:p>
    <w:p w14:paraId="4817F4D9" w14:textId="77777777" w:rsidR="007A68D6" w:rsidRPr="006A59B3" w:rsidRDefault="00464BBF">
      <w:pPr>
        <w:pStyle w:val="afff"/>
        <w:spacing w:before="156" w:after="156"/>
        <w:rPr>
          <w:color w:val="000000" w:themeColor="text1"/>
        </w:rPr>
      </w:pPr>
      <w:r w:rsidRPr="006A59B3">
        <w:rPr>
          <w:rFonts w:hint="eastAsia"/>
          <w:color w:val="000000" w:themeColor="text1"/>
        </w:rPr>
        <w:t>考评实施</w:t>
      </w:r>
    </w:p>
    <w:p w14:paraId="5A190092" w14:textId="77777777" w:rsidR="007A68D6" w:rsidRPr="006A59B3" w:rsidRDefault="00464BBF">
      <w:pPr>
        <w:pStyle w:val="afffffffff4"/>
        <w:rPr>
          <w:color w:val="000000" w:themeColor="text1"/>
        </w:rPr>
      </w:pPr>
      <w:r w:rsidRPr="006A59B3">
        <w:rPr>
          <w:rFonts w:hint="eastAsia"/>
          <w:color w:val="000000" w:themeColor="text1"/>
        </w:rPr>
        <w:t xml:space="preserve">政务服务大厅管理机构应成立考评组，考评组可由政务服务大厅管理机构、窗口单位和驻大厅纪检监察等部门组成。 </w:t>
      </w:r>
    </w:p>
    <w:p w14:paraId="0C37D5C8" w14:textId="77777777" w:rsidR="007A68D6" w:rsidRPr="006A59B3" w:rsidRDefault="00464BBF">
      <w:pPr>
        <w:pStyle w:val="afffffffff4"/>
        <w:rPr>
          <w:color w:val="000000" w:themeColor="text1"/>
        </w:rPr>
      </w:pPr>
      <w:r w:rsidRPr="006A59B3">
        <w:rPr>
          <w:rFonts w:hint="eastAsia"/>
          <w:color w:val="000000" w:themeColor="text1"/>
        </w:rPr>
        <w:t>每年初考评组应制定当年度考评实施细则，明确考评内容、考评周期、实施步骤和考评结果运用等。</w:t>
      </w:r>
    </w:p>
    <w:p w14:paraId="55110CFB" w14:textId="77777777" w:rsidR="007A68D6" w:rsidRPr="006A59B3" w:rsidRDefault="00464BBF">
      <w:pPr>
        <w:pStyle w:val="afffffffff4"/>
        <w:rPr>
          <w:color w:val="000000" w:themeColor="text1"/>
        </w:rPr>
      </w:pPr>
      <w:r w:rsidRPr="006A59B3">
        <w:rPr>
          <w:rFonts w:hint="eastAsia"/>
          <w:color w:val="000000" w:themeColor="text1"/>
        </w:rPr>
        <w:t>考评组按照考评细则实施考评，并及时出具考评结果。</w:t>
      </w:r>
    </w:p>
    <w:p w14:paraId="0A2BE349" w14:textId="77777777" w:rsidR="007A68D6" w:rsidRPr="006A59B3" w:rsidRDefault="00464BBF">
      <w:pPr>
        <w:pStyle w:val="afff"/>
        <w:spacing w:before="156" w:after="156"/>
        <w:rPr>
          <w:color w:val="000000" w:themeColor="text1"/>
        </w:rPr>
      </w:pPr>
      <w:r w:rsidRPr="006A59B3">
        <w:rPr>
          <w:rFonts w:hint="eastAsia"/>
          <w:color w:val="000000" w:themeColor="text1"/>
        </w:rPr>
        <w:t>结果应用</w:t>
      </w:r>
    </w:p>
    <w:p w14:paraId="36326CDC" w14:textId="208BD705" w:rsidR="007A68D6" w:rsidRPr="006A59B3" w:rsidRDefault="00464BBF">
      <w:pPr>
        <w:pStyle w:val="afffffffff4"/>
        <w:rPr>
          <w:color w:val="000000" w:themeColor="text1"/>
        </w:rPr>
      </w:pPr>
      <w:r w:rsidRPr="006A59B3">
        <w:rPr>
          <w:rFonts w:hint="eastAsia"/>
          <w:color w:val="000000" w:themeColor="text1"/>
        </w:rPr>
        <w:t>政务服务大厅的考核结果作为个人绩效考核、</w:t>
      </w:r>
      <w:r w:rsidR="000D65D5" w:rsidRPr="006A59B3">
        <w:rPr>
          <w:rFonts w:hint="eastAsia"/>
          <w:color w:val="000000" w:themeColor="text1"/>
        </w:rPr>
        <w:t>评优评先</w:t>
      </w:r>
      <w:r w:rsidRPr="006A59B3">
        <w:rPr>
          <w:rFonts w:hint="eastAsia"/>
          <w:color w:val="000000" w:themeColor="text1"/>
        </w:rPr>
        <w:t>的依据。</w:t>
      </w:r>
    </w:p>
    <w:p w14:paraId="529B782D" w14:textId="4B6006E1" w:rsidR="00BE6641" w:rsidRPr="006A59B3" w:rsidRDefault="00BE6641">
      <w:pPr>
        <w:pStyle w:val="afffffffff4"/>
        <w:rPr>
          <w:color w:val="000000" w:themeColor="text1"/>
        </w:rPr>
      </w:pPr>
      <w:r w:rsidRPr="006A59B3">
        <w:rPr>
          <w:rFonts w:hint="eastAsia"/>
          <w:color w:val="000000" w:themeColor="text1"/>
        </w:rPr>
        <w:t>政务服务大厅管理机构可对考核优秀的窗口和窗口工作人员按有关规定给予奖励。</w:t>
      </w:r>
    </w:p>
    <w:p w14:paraId="478706B8" w14:textId="77777777" w:rsidR="007A68D6" w:rsidRPr="006A59B3" w:rsidRDefault="00464BBF">
      <w:pPr>
        <w:pStyle w:val="affe"/>
        <w:spacing w:before="312" w:after="312"/>
        <w:rPr>
          <w:color w:val="000000" w:themeColor="text1"/>
        </w:rPr>
      </w:pPr>
      <w:bookmarkStart w:id="55" w:name="_Toc98258873"/>
      <w:r w:rsidRPr="006A59B3">
        <w:rPr>
          <w:rFonts w:hint="eastAsia"/>
          <w:color w:val="000000" w:themeColor="text1"/>
        </w:rPr>
        <w:t>异常处理</w:t>
      </w:r>
      <w:bookmarkEnd w:id="55"/>
    </w:p>
    <w:p w14:paraId="22198FAC" w14:textId="77777777" w:rsidR="007A68D6" w:rsidRPr="006A59B3" w:rsidRDefault="00464BBF">
      <w:pPr>
        <w:pStyle w:val="afffffffffffd"/>
        <w:rPr>
          <w:color w:val="000000" w:themeColor="text1"/>
        </w:rPr>
      </w:pPr>
      <w:r w:rsidRPr="006A59B3">
        <w:rPr>
          <w:rFonts w:hint="eastAsia"/>
          <w:color w:val="000000" w:themeColor="text1"/>
        </w:rPr>
        <w:t>各类考评机构应设立考评申诉渠道，被考评机构或个人对考评结果有异议的，可在收到考评结果后向考评机构提出申诉。经考评机构核实结果却有异常的，修正考核结果；未发现异常的，维持原结果。</w:t>
      </w:r>
    </w:p>
    <w:p w14:paraId="49A97042" w14:textId="77777777" w:rsidR="007A68D6" w:rsidRPr="006A59B3" w:rsidRDefault="00464BBF">
      <w:pPr>
        <w:pStyle w:val="affe"/>
        <w:spacing w:before="312" w:after="312"/>
        <w:rPr>
          <w:color w:val="000000" w:themeColor="text1"/>
        </w:rPr>
      </w:pPr>
      <w:bookmarkStart w:id="56" w:name="_Toc98258874"/>
      <w:r w:rsidRPr="006A59B3">
        <w:rPr>
          <w:rFonts w:hint="eastAsia"/>
          <w:color w:val="000000" w:themeColor="text1"/>
        </w:rPr>
        <w:t>持续改进</w:t>
      </w:r>
      <w:bookmarkEnd w:id="56"/>
    </w:p>
    <w:p w14:paraId="0444655A" w14:textId="77777777" w:rsidR="007A68D6" w:rsidRPr="006A59B3" w:rsidRDefault="00464BBF">
      <w:pPr>
        <w:pStyle w:val="afffffffff1"/>
        <w:rPr>
          <w:color w:val="000000" w:themeColor="text1"/>
        </w:rPr>
      </w:pPr>
      <w:r w:rsidRPr="006A59B3">
        <w:rPr>
          <w:rFonts w:hint="eastAsia"/>
          <w:color w:val="000000" w:themeColor="text1"/>
        </w:rPr>
        <w:t>应</w:t>
      </w:r>
      <w:r w:rsidRPr="006A59B3">
        <w:rPr>
          <w:color w:val="000000" w:themeColor="text1"/>
        </w:rPr>
        <w:t>根据科学技术发展进步情况综合运用互联网、</w:t>
      </w:r>
      <w:proofErr w:type="gramStart"/>
      <w:r w:rsidRPr="006A59B3">
        <w:rPr>
          <w:color w:val="000000" w:themeColor="text1"/>
        </w:rPr>
        <w:t>云计算大</w:t>
      </w:r>
      <w:proofErr w:type="gramEnd"/>
      <w:r w:rsidRPr="006A59B3">
        <w:rPr>
          <w:color w:val="000000" w:themeColor="text1"/>
        </w:rPr>
        <w:t>数据、人工智能、区块链等技术，结合服务对象需求和政务服务发展需要持续改进</w:t>
      </w:r>
      <w:r w:rsidRPr="006A59B3">
        <w:rPr>
          <w:rFonts w:hint="eastAsia"/>
          <w:color w:val="000000" w:themeColor="text1"/>
        </w:rPr>
        <w:t>各类考评</w:t>
      </w:r>
      <w:r w:rsidRPr="006A59B3">
        <w:rPr>
          <w:color w:val="000000" w:themeColor="text1"/>
        </w:rPr>
        <w:t>内容、</w:t>
      </w:r>
      <w:r w:rsidRPr="006A59B3">
        <w:rPr>
          <w:rFonts w:hint="eastAsia"/>
          <w:color w:val="000000" w:themeColor="text1"/>
        </w:rPr>
        <w:t>方式</w:t>
      </w:r>
      <w:r w:rsidRPr="006A59B3">
        <w:rPr>
          <w:color w:val="000000" w:themeColor="text1"/>
        </w:rPr>
        <w:t>方法</w:t>
      </w:r>
      <w:r w:rsidRPr="006A59B3">
        <w:rPr>
          <w:rFonts w:hint="eastAsia"/>
          <w:color w:val="000000" w:themeColor="text1"/>
        </w:rPr>
        <w:t>、程序</w:t>
      </w:r>
      <w:r w:rsidRPr="006A59B3">
        <w:rPr>
          <w:color w:val="000000" w:themeColor="text1"/>
        </w:rPr>
        <w:t>，确保</w:t>
      </w:r>
      <w:r w:rsidRPr="006A59B3">
        <w:rPr>
          <w:rFonts w:hint="eastAsia"/>
          <w:color w:val="000000" w:themeColor="text1"/>
        </w:rPr>
        <w:t>考评</w:t>
      </w:r>
      <w:r w:rsidRPr="006A59B3">
        <w:rPr>
          <w:color w:val="000000" w:themeColor="text1"/>
        </w:rPr>
        <w:t>结果的科学性有效性</w:t>
      </w:r>
      <w:r w:rsidRPr="006A59B3">
        <w:rPr>
          <w:rFonts w:hint="eastAsia"/>
          <w:color w:val="000000" w:themeColor="text1"/>
        </w:rPr>
        <w:t>。</w:t>
      </w:r>
    </w:p>
    <w:p w14:paraId="4EF0EB36" w14:textId="77777777" w:rsidR="007A68D6" w:rsidRPr="006A59B3" w:rsidRDefault="00464BBF">
      <w:pPr>
        <w:pStyle w:val="afffffffff1"/>
        <w:rPr>
          <w:color w:val="000000" w:themeColor="text1"/>
        </w:rPr>
      </w:pPr>
      <w:r w:rsidRPr="006A59B3">
        <w:rPr>
          <w:color w:val="000000" w:themeColor="text1"/>
        </w:rPr>
        <w:t>应建立持续改进工作机制，可以</w:t>
      </w:r>
      <w:r w:rsidRPr="006A59B3">
        <w:rPr>
          <w:rFonts w:hint="eastAsia"/>
          <w:color w:val="000000" w:themeColor="text1"/>
        </w:rPr>
        <w:t>立即</w:t>
      </w:r>
      <w:r w:rsidRPr="006A59B3">
        <w:rPr>
          <w:color w:val="000000" w:themeColor="text1"/>
        </w:rPr>
        <w:t>整改的，应及时纠正；对于情况较复杂的，应制定和实施政务服务工作改进和提高方案，推动政务服务工作改进。</w:t>
      </w:r>
    </w:p>
    <w:p w14:paraId="0B7C5555" w14:textId="77777777" w:rsidR="007A68D6" w:rsidRPr="006A59B3" w:rsidRDefault="00464BBF">
      <w:pPr>
        <w:pStyle w:val="afffffffff1"/>
        <w:rPr>
          <w:color w:val="000000" w:themeColor="text1"/>
        </w:rPr>
      </w:pPr>
      <w:r w:rsidRPr="006A59B3">
        <w:rPr>
          <w:color w:val="000000" w:themeColor="text1"/>
        </w:rPr>
        <w:t>应对</w:t>
      </w:r>
      <w:r w:rsidRPr="006A59B3">
        <w:rPr>
          <w:rFonts w:hint="eastAsia"/>
          <w:color w:val="000000" w:themeColor="text1"/>
        </w:rPr>
        <w:t>考评结果进行</w:t>
      </w:r>
      <w:r w:rsidRPr="006A59B3">
        <w:rPr>
          <w:color w:val="000000" w:themeColor="text1"/>
        </w:rPr>
        <w:t>全面总结，</w:t>
      </w:r>
      <w:r w:rsidRPr="006A59B3">
        <w:rPr>
          <w:rFonts w:hint="eastAsia"/>
          <w:color w:val="000000" w:themeColor="text1"/>
        </w:rPr>
        <w:t>并将情况及时</w:t>
      </w:r>
      <w:r w:rsidRPr="006A59B3">
        <w:rPr>
          <w:color w:val="000000" w:themeColor="text1"/>
        </w:rPr>
        <w:t>向社会公开广泛接受社会评价和监督</w:t>
      </w:r>
      <w:r w:rsidRPr="006A59B3">
        <w:rPr>
          <w:rFonts w:hint="eastAsia"/>
          <w:color w:val="000000" w:themeColor="text1"/>
        </w:rPr>
        <w:t>。</w:t>
      </w:r>
    </w:p>
    <w:p w14:paraId="3BE241C5" w14:textId="77777777" w:rsidR="007A68D6" w:rsidRDefault="00464BBF">
      <w:pPr>
        <w:pStyle w:val="afffffffff4"/>
        <w:numPr>
          <w:ilvl w:val="0"/>
          <w:numId w:val="0"/>
        </w:numPr>
        <w:jc w:val="center"/>
      </w:pPr>
      <w:bookmarkStart w:id="57" w:name="BookMark8"/>
      <w:bookmarkEnd w:id="25"/>
      <w:r>
        <w:rPr>
          <w:noProof/>
        </w:rPr>
        <w:drawing>
          <wp:inline distT="0" distB="0" distL="0" distR="0" wp14:anchorId="6500463B" wp14:editId="5693439D">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
    </w:p>
    <w:sectPr w:rsidR="007A68D6" w:rsidSect="00137038">
      <w:headerReference w:type="even" r:id="rId25"/>
      <w:headerReference w:type="default" r:id="rId26"/>
      <w:footerReference w:type="even" r:id="rId27"/>
      <w:footerReference w:type="default" r:id="rId28"/>
      <w:pgSz w:w="11906" w:h="16838"/>
      <w:pgMar w:top="2410"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A4848" w14:textId="77777777" w:rsidR="00DC3460" w:rsidRDefault="00DC3460">
      <w:pPr>
        <w:spacing w:line="240" w:lineRule="auto"/>
      </w:pPr>
      <w:r>
        <w:separator/>
      </w:r>
    </w:p>
  </w:endnote>
  <w:endnote w:type="continuationSeparator" w:id="0">
    <w:p w14:paraId="7AC1D1D2" w14:textId="77777777" w:rsidR="00DC3460" w:rsidRDefault="00DC34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7958" w14:textId="77777777" w:rsidR="007A68D6" w:rsidRDefault="00464BBF">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AEDD" w14:textId="77777777" w:rsidR="00137038" w:rsidRDefault="00137038">
    <w:pPr>
      <w:pStyle w:val="af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50A54" w14:textId="77777777" w:rsidR="007A68D6" w:rsidRDefault="007A68D6">
    <w:pPr>
      <w:pStyle w:val="a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33AB" w14:textId="61473BEE" w:rsidR="007A68D6" w:rsidRPr="00137038" w:rsidRDefault="00137038" w:rsidP="00137038">
    <w:pPr>
      <w:pStyle w:val="afffff3"/>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D966" w14:textId="77777777" w:rsidR="007A68D6" w:rsidRDefault="00464BBF" w:rsidP="00137038">
    <w:pPr>
      <w:pStyle w:val="afffff4"/>
    </w:pPr>
    <w:r>
      <w:fldChar w:fldCharType="begin"/>
    </w:r>
    <w:r>
      <w:instrText>PAGE   \* MERGEFORMAT</w:instrText>
    </w:r>
    <w:r>
      <w:fldChar w:fldCharType="separate"/>
    </w:r>
    <w:r>
      <w:rPr>
        <w:lang w:val="zh-CN"/>
      </w:rPr>
      <w:t>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B9BA" w14:textId="201F6D2F" w:rsidR="00137038" w:rsidRPr="00137038" w:rsidRDefault="00137038" w:rsidP="00137038">
    <w:pPr>
      <w:pStyle w:val="afffff3"/>
    </w:pPr>
    <w:r>
      <w:fldChar w:fldCharType="begin"/>
    </w:r>
    <w:r>
      <w:instrText xml:space="preserve"> PAGE   \* MERGEFORMAT \* MERGEFORMAT </w:instrText>
    </w:r>
    <w:r>
      <w:fldChar w:fldCharType="separate"/>
    </w:r>
    <w:r>
      <w:rPr>
        <w:noProof/>
      </w:rP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D52A" w14:textId="77777777" w:rsidR="00137038" w:rsidRDefault="00137038" w:rsidP="00137038">
    <w:pPr>
      <w:pStyle w:val="afffff4"/>
    </w:pPr>
    <w:r>
      <w:fldChar w:fldCharType="begin"/>
    </w:r>
    <w:r>
      <w:instrText>PAGE   \* MERGEFORMAT</w:instrText>
    </w:r>
    <w:r>
      <w:fldChar w:fldCharType="separate"/>
    </w:r>
    <w:r>
      <w:rPr>
        <w:lang w:val="zh-CN"/>
      </w:rPr>
      <w:t>5</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6793" w14:textId="5FEE6617" w:rsidR="00137038" w:rsidRPr="00137038" w:rsidRDefault="00137038" w:rsidP="00137038">
    <w:pPr>
      <w:pStyle w:val="afffff3"/>
    </w:pPr>
    <w:r>
      <w:fldChar w:fldCharType="begin"/>
    </w:r>
    <w:r>
      <w:instrText xml:space="preserve"> PAGE   \* MERGEFORMAT \* MERGEFORMAT </w:instrText>
    </w:r>
    <w:r>
      <w:fldChar w:fldCharType="separate"/>
    </w:r>
    <w:r>
      <w:rPr>
        <w:noProof/>
      </w:rPr>
      <w:t>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5011A" w14:textId="77777777" w:rsidR="00137038" w:rsidRDefault="00137038" w:rsidP="00137038">
    <w:pPr>
      <w:pStyle w:val="afffff4"/>
    </w:pPr>
    <w:r>
      <w:fldChar w:fldCharType="begin"/>
    </w:r>
    <w:r>
      <w:instrText>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483CE" w14:textId="77777777" w:rsidR="00DC3460" w:rsidRDefault="00DC3460">
      <w:pPr>
        <w:spacing w:line="240" w:lineRule="auto"/>
      </w:pPr>
      <w:r>
        <w:separator/>
      </w:r>
    </w:p>
  </w:footnote>
  <w:footnote w:type="continuationSeparator" w:id="0">
    <w:p w14:paraId="372C5D09" w14:textId="77777777" w:rsidR="00DC3460" w:rsidRDefault="00DC34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FC43" w14:textId="77777777" w:rsidR="00137038" w:rsidRDefault="00137038">
    <w:pPr>
      <w:pStyle w:val="aff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28C6F" w14:textId="77777777" w:rsidR="007A68D6" w:rsidRDefault="00464BBF">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60927" w14:textId="77777777" w:rsidR="007A68D6" w:rsidRDefault="007A68D6">
    <w:pPr>
      <w:pStyle w:val="affff2"/>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4C4A0" w14:textId="49DB096C" w:rsidR="007A68D6" w:rsidRPr="00137038" w:rsidRDefault="00137038" w:rsidP="00137038">
    <w:pPr>
      <w:pStyle w:val="afffffd"/>
    </w:pPr>
    <w:r>
      <w:fldChar w:fldCharType="begin"/>
    </w:r>
    <w:r>
      <w:instrText xml:space="preserve"> STYLEREF  标准文件_文件编号 \* MERGEFORMAT </w:instrText>
    </w:r>
    <w:r>
      <w:fldChar w:fldCharType="separate"/>
    </w:r>
    <w:r w:rsidR="00722EC7">
      <w:rPr>
        <w:noProof/>
      </w:rPr>
      <w:t>DB43/T XXXX</w:t>
    </w:r>
    <w:r w:rsidR="00722EC7">
      <w:rPr>
        <w:noProof/>
      </w:rPr>
      <w:t>—</w:t>
    </w:r>
    <w:r w:rsidR="00722EC7">
      <w:rPr>
        <w:noProof/>
      </w:rP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FE3F8" w14:textId="7E1BB239" w:rsidR="007A68D6" w:rsidRDefault="00464BBF" w:rsidP="00137038">
    <w:pPr>
      <w:pStyle w:val="afffffc"/>
    </w:pPr>
    <w:r>
      <w:fldChar w:fldCharType="begin"/>
    </w:r>
    <w:r>
      <w:instrText xml:space="preserve"> STYLEREF  标准文件_文件编号  \* MERGEFORMAT </w:instrText>
    </w:r>
    <w:r>
      <w:fldChar w:fldCharType="separate"/>
    </w:r>
    <w:r w:rsidR="00420860">
      <w:rPr>
        <w:noProof/>
      </w:rPr>
      <w:t>DB43/T XXXX</w:t>
    </w:r>
    <w:r w:rsidR="00420860">
      <w:rPr>
        <w:noProof/>
      </w:rPr>
      <w:t>—</w:t>
    </w:r>
    <w:r w:rsidR="00420860">
      <w:rPr>
        <w:noProof/>
      </w:rPr>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2A36" w14:textId="72F78A27" w:rsidR="00137038" w:rsidRPr="00137038" w:rsidRDefault="00137038" w:rsidP="00137038">
    <w:pPr>
      <w:pStyle w:val="afffffd"/>
    </w:pPr>
    <w:r>
      <w:fldChar w:fldCharType="begin"/>
    </w:r>
    <w:r>
      <w:instrText xml:space="preserve"> STYLEREF  标准文件_文件编号 \* MERGEFORMAT </w:instrText>
    </w:r>
    <w:r>
      <w:fldChar w:fldCharType="separate"/>
    </w:r>
    <w:r w:rsidR="00420860">
      <w:rPr>
        <w:noProof/>
      </w:rPr>
      <w:t>DB43/T XXXX</w:t>
    </w:r>
    <w:r w:rsidR="00420860">
      <w:rPr>
        <w:noProof/>
      </w:rPr>
      <w:t>—</w:t>
    </w:r>
    <w:r w:rsidR="00420860">
      <w:rPr>
        <w:noProof/>
      </w:rP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1F49B" w14:textId="3F92A2BB" w:rsidR="00137038" w:rsidRDefault="00137038" w:rsidP="00137038">
    <w:pPr>
      <w:pStyle w:val="afffffc"/>
    </w:pPr>
    <w:r>
      <w:fldChar w:fldCharType="begin"/>
    </w:r>
    <w:r>
      <w:instrText xml:space="preserve"> STYLEREF  标准文件_文件编号  \* MERGEFORMAT </w:instrText>
    </w:r>
    <w:r>
      <w:fldChar w:fldCharType="separate"/>
    </w:r>
    <w:r w:rsidR="00722EC7">
      <w:rPr>
        <w:noProof/>
      </w:rPr>
      <w:t>DB43/T XXXX</w:t>
    </w:r>
    <w:r w:rsidR="00722EC7">
      <w:rPr>
        <w:noProof/>
      </w:rPr>
      <w:t>—</w:t>
    </w:r>
    <w:r w:rsidR="00722EC7">
      <w:rPr>
        <w:noProof/>
      </w:rP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4A83" w14:textId="7DB1DC5C" w:rsidR="00137038" w:rsidRPr="00137038" w:rsidRDefault="00137038" w:rsidP="00137038">
    <w:pPr>
      <w:pStyle w:val="afffffd"/>
    </w:pPr>
    <w:r>
      <w:fldChar w:fldCharType="begin"/>
    </w:r>
    <w:r>
      <w:instrText xml:space="preserve"> STYLEREF  标准文件_文件编号 \* MERGEFORMAT </w:instrText>
    </w:r>
    <w:r>
      <w:fldChar w:fldCharType="separate"/>
    </w:r>
    <w:r w:rsidR="00420860">
      <w:rPr>
        <w:noProof/>
      </w:rPr>
      <w:t>DB43/T XXXX</w:t>
    </w:r>
    <w:r w:rsidR="00420860">
      <w:rPr>
        <w:noProof/>
      </w:rPr>
      <w:t>—</w:t>
    </w:r>
    <w:r w:rsidR="00420860">
      <w:rPr>
        <w:noProof/>
      </w:rPr>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C116" w14:textId="7230A5F3" w:rsidR="00137038" w:rsidRDefault="00137038" w:rsidP="00137038">
    <w:pPr>
      <w:pStyle w:val="afffffc"/>
    </w:pPr>
    <w:r>
      <w:fldChar w:fldCharType="begin"/>
    </w:r>
    <w:r>
      <w:instrText xml:space="preserve"> STYLEREF  标准文件_文件编号  \* MERGEFORMAT </w:instrText>
    </w:r>
    <w:r>
      <w:fldChar w:fldCharType="separate"/>
    </w:r>
    <w:r w:rsidR="00420860">
      <w:rPr>
        <w:noProof/>
      </w:rPr>
      <w:t>DB43/T XXXX</w:t>
    </w:r>
    <w:r w:rsidR="00420860">
      <w:rPr>
        <w:noProof/>
      </w:rPr>
      <w:t>—</w:t>
    </w:r>
    <w:r w:rsidR="00420860">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pStyle w:val="ae"/>
      <w:lvlText w:val="%2)"/>
      <w:lvlJc w:val="left"/>
      <w:pPr>
        <w:tabs>
          <w:tab w:val="left" w:pos="840"/>
        </w:tabs>
        <w:ind w:left="840" w:hanging="420"/>
      </w:pPr>
    </w:lvl>
    <w:lvl w:ilvl="2">
      <w:start w:val="1"/>
      <w:numFmt w:val="lowerRoman"/>
      <w:pStyle w:val="af"/>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f0"/>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1"/>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2"/>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3"/>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4"/>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5"/>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6"/>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7"/>
      <w:lvlText w:val="%1)"/>
      <w:lvlJc w:val="left"/>
      <w:pPr>
        <w:tabs>
          <w:tab w:val="left" w:pos="851"/>
        </w:tabs>
        <w:ind w:left="851" w:hanging="426"/>
      </w:pPr>
      <w:rPr>
        <w:rFonts w:ascii="宋体" w:eastAsia="宋体" w:hAnsi="Times New Roman" w:hint="eastAsia"/>
        <w:sz w:val="21"/>
      </w:rPr>
    </w:lvl>
    <w:lvl w:ilvl="1">
      <w:start w:val="1"/>
      <w:numFmt w:val="decimal"/>
      <w:pStyle w:val="af8"/>
      <w:lvlText w:val="%2)"/>
      <w:lvlJc w:val="left"/>
      <w:pPr>
        <w:tabs>
          <w:tab w:val="left" w:pos="1276"/>
        </w:tabs>
        <w:ind w:left="1276" w:hanging="425"/>
      </w:pPr>
      <w:rPr>
        <w:rFonts w:ascii="宋体" w:eastAsia="宋体" w:hAnsi="Times New Roman" w:hint="eastAsia"/>
        <w:sz w:val="21"/>
      </w:rPr>
    </w:lvl>
    <w:lvl w:ilvl="2">
      <w:start w:val="1"/>
      <w:numFmt w:val="decimal"/>
      <w:pStyle w:val="af9"/>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a"/>
      <w:lvlText w:val="%1"/>
      <w:lvlJc w:val="left"/>
      <w:pPr>
        <w:ind w:left="420" w:hanging="420"/>
      </w:pPr>
      <w:rPr>
        <w:rFonts w:hint="eastAsia"/>
      </w:rPr>
    </w:lvl>
    <w:lvl w:ilvl="1">
      <w:start w:val="1"/>
      <w:numFmt w:val="decimal"/>
      <w:pStyle w:val="afb"/>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c"/>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d"/>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e"/>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f"/>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f0"/>
      <w:suff w:val="space"/>
      <w:lvlText w:val="%1"/>
      <w:lvlJc w:val="left"/>
      <w:pPr>
        <w:ind w:left="425" w:hanging="425"/>
      </w:pPr>
      <w:rPr>
        <w:rFonts w:hint="eastAsia"/>
      </w:rPr>
    </w:lvl>
    <w:lvl w:ilvl="1">
      <w:start w:val="1"/>
      <w:numFmt w:val="decimal"/>
      <w:pStyle w:val="aff1"/>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2"/>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3"/>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4"/>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5"/>
      <w:suff w:val="nothing"/>
      <w:lvlText w:val="附录%1"/>
      <w:lvlJc w:val="left"/>
      <w:pPr>
        <w:ind w:left="0" w:firstLine="0"/>
      </w:pPr>
      <w:rPr>
        <w:rFonts w:hint="eastAsia"/>
        <w:spacing w:val="100"/>
      </w:rPr>
    </w:lvl>
    <w:lvl w:ilvl="1">
      <w:start w:val="1"/>
      <w:numFmt w:val="decimal"/>
      <w:pStyle w:val="aff6"/>
      <w:suff w:val="nothing"/>
      <w:lvlText w:val="%1.%2　"/>
      <w:lvlJc w:val="left"/>
      <w:pPr>
        <w:ind w:left="0" w:firstLine="0"/>
      </w:pPr>
      <w:rPr>
        <w:rFonts w:ascii="黑体" w:eastAsia="黑体" w:hint="eastAsia"/>
        <w:b w:val="0"/>
        <w:i w:val="0"/>
        <w:sz w:val="21"/>
      </w:rPr>
    </w:lvl>
    <w:lvl w:ilvl="2">
      <w:start w:val="1"/>
      <w:numFmt w:val="decimal"/>
      <w:pStyle w:val="aff7"/>
      <w:suff w:val="nothing"/>
      <w:lvlText w:val="%1.%2.%3　"/>
      <w:lvlJc w:val="left"/>
      <w:pPr>
        <w:ind w:left="0" w:firstLine="0"/>
      </w:pPr>
      <w:rPr>
        <w:rFonts w:ascii="黑体" w:eastAsia="黑体" w:hint="eastAsia"/>
        <w:b w:val="0"/>
        <w:i w:val="0"/>
        <w:sz w:val="21"/>
      </w:rPr>
    </w:lvl>
    <w:lvl w:ilvl="3">
      <w:start w:val="1"/>
      <w:numFmt w:val="decimal"/>
      <w:pStyle w:val="aff8"/>
      <w:suff w:val="nothing"/>
      <w:lvlText w:val="%1.%2.%3.%4　"/>
      <w:lvlJc w:val="left"/>
      <w:pPr>
        <w:ind w:left="0" w:firstLine="0"/>
      </w:pPr>
      <w:rPr>
        <w:rFonts w:ascii="黑体" w:eastAsia="黑体" w:hint="eastAsia"/>
        <w:b w:val="0"/>
        <w:i w:val="0"/>
        <w:sz w:val="21"/>
      </w:rPr>
    </w:lvl>
    <w:lvl w:ilvl="4">
      <w:start w:val="1"/>
      <w:numFmt w:val="decimal"/>
      <w:pStyle w:val="aff9"/>
      <w:suff w:val="nothing"/>
      <w:lvlText w:val="%1.%2.%3.%4.%5　"/>
      <w:lvlJc w:val="left"/>
      <w:pPr>
        <w:ind w:left="0" w:firstLine="0"/>
      </w:pPr>
      <w:rPr>
        <w:rFonts w:ascii="黑体" w:eastAsia="黑体" w:hint="eastAsia"/>
        <w:b w:val="0"/>
        <w:i w:val="0"/>
        <w:sz w:val="21"/>
      </w:rPr>
    </w:lvl>
    <w:lvl w:ilvl="5">
      <w:start w:val="1"/>
      <w:numFmt w:val="decimal"/>
      <w:pStyle w:val="affa"/>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b"/>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c"/>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d"/>
      <w:suff w:val="nothing"/>
      <w:lvlText w:val="%1"/>
      <w:lvlJc w:val="left"/>
      <w:pPr>
        <w:ind w:left="0" w:firstLine="0"/>
      </w:pPr>
      <w:rPr>
        <w:rFonts w:hint="eastAsia"/>
      </w:rPr>
    </w:lvl>
    <w:lvl w:ilvl="1">
      <w:start w:val="1"/>
      <w:numFmt w:val="decimal"/>
      <w:pStyle w:val="affe"/>
      <w:suff w:val="nothing"/>
      <w:lvlText w:val="%1%2　"/>
      <w:lvlJc w:val="left"/>
      <w:pPr>
        <w:ind w:left="0" w:firstLine="0"/>
      </w:pPr>
      <w:rPr>
        <w:rFonts w:ascii="黑体" w:eastAsia="黑体" w:hint="eastAsia"/>
        <w:b w:val="0"/>
        <w:i w:val="0"/>
        <w:sz w:val="21"/>
      </w:rPr>
    </w:lvl>
    <w:lvl w:ilvl="2">
      <w:start w:val="1"/>
      <w:numFmt w:val="decimal"/>
      <w:pStyle w:val="afff"/>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0"/>
      <w:suff w:val="nothing"/>
      <w:lvlText w:val="%1%2.%3.%4　"/>
      <w:lvlJc w:val="left"/>
      <w:pPr>
        <w:ind w:left="0" w:firstLine="0"/>
      </w:pPr>
      <w:rPr>
        <w:rFonts w:ascii="黑体" w:eastAsia="黑体" w:hint="eastAsia"/>
        <w:b w:val="0"/>
        <w:i w:val="0"/>
        <w:sz w:val="21"/>
      </w:rPr>
    </w:lvl>
    <w:lvl w:ilvl="4">
      <w:start w:val="1"/>
      <w:numFmt w:val="decimal"/>
      <w:pStyle w:val="afff1"/>
      <w:suff w:val="nothing"/>
      <w:lvlText w:val="%1%2.%3.%4.%5　"/>
      <w:lvlJc w:val="left"/>
      <w:pPr>
        <w:ind w:left="0" w:firstLine="0"/>
      </w:pPr>
      <w:rPr>
        <w:rFonts w:ascii="黑体" w:eastAsia="黑体" w:hint="eastAsia"/>
        <w:b w:val="0"/>
        <w:i w:val="0"/>
        <w:sz w:val="21"/>
      </w:rPr>
    </w:lvl>
    <w:lvl w:ilvl="5">
      <w:start w:val="1"/>
      <w:numFmt w:val="decimal"/>
      <w:pStyle w:val="afff2"/>
      <w:suff w:val="nothing"/>
      <w:lvlText w:val="%1%2.%3.%4.%5.%6　"/>
      <w:lvlJc w:val="left"/>
      <w:pPr>
        <w:ind w:left="0" w:firstLine="0"/>
      </w:pPr>
      <w:rPr>
        <w:rFonts w:ascii="黑体" w:eastAsia="黑体" w:hint="eastAsia"/>
        <w:b w:val="0"/>
        <w:i w:val="0"/>
        <w:sz w:val="21"/>
      </w:rPr>
    </w:lvl>
    <w:lvl w:ilvl="6">
      <w:start w:val="1"/>
      <w:numFmt w:val="decimal"/>
      <w:pStyle w:val="afff3"/>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4"/>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5"/>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6"/>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20"/>
  </w:num>
  <w:num w:numId="23">
    <w:abstractNumId w:val="6"/>
  </w:num>
  <w:num w:numId="24">
    <w:abstractNumId w:val="26"/>
  </w:num>
  <w:num w:numId="25">
    <w:abstractNumId w:val="28"/>
  </w:num>
  <w:num w:numId="26">
    <w:abstractNumId w:val="2"/>
  </w:num>
  <w:num w:numId="27">
    <w:abstractNumId w:val="4"/>
  </w:num>
  <w:num w:numId="28">
    <w:abstractNumId w:val="14"/>
  </w:num>
  <w:num w:numId="29">
    <w:abstractNumId w:val="24"/>
  </w:num>
  <w:num w:numId="30">
    <w:abstractNumId w:val="22"/>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3MEaXqsYXw14vyNmlWp5IX0aXpSryqhdp4mqZrOTzgmJOqDla8iFekLM8jjY5uVl+TzkdYUo5a05wFXHgtgFww==" w:salt="kVXf7uZf8Bo1As1x/4GnTg=="/>
  <w:defaultTabStop w:val="420"/>
  <w:evenAndOddHeaders/>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EB6"/>
    <w:rsid w:val="0000040A"/>
    <w:rsid w:val="00000A24"/>
    <w:rsid w:val="00000A94"/>
    <w:rsid w:val="00001972"/>
    <w:rsid w:val="00001D9A"/>
    <w:rsid w:val="00007B3A"/>
    <w:rsid w:val="000107E0"/>
    <w:rsid w:val="00011FDE"/>
    <w:rsid w:val="00012FFD"/>
    <w:rsid w:val="00014162"/>
    <w:rsid w:val="00014340"/>
    <w:rsid w:val="00016A9C"/>
    <w:rsid w:val="00022184"/>
    <w:rsid w:val="00022762"/>
    <w:rsid w:val="00022DFF"/>
    <w:rsid w:val="000238E0"/>
    <w:rsid w:val="000249DB"/>
    <w:rsid w:val="0002595E"/>
    <w:rsid w:val="000303C3"/>
    <w:rsid w:val="00030AAE"/>
    <w:rsid w:val="000331D3"/>
    <w:rsid w:val="0003344C"/>
    <w:rsid w:val="000346A5"/>
    <w:rsid w:val="000359C3"/>
    <w:rsid w:val="00035A7D"/>
    <w:rsid w:val="000365ED"/>
    <w:rsid w:val="000404A4"/>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0CF6"/>
    <w:rsid w:val="00071CC0"/>
    <w:rsid w:val="00073C8C"/>
    <w:rsid w:val="00076A8D"/>
    <w:rsid w:val="00077B64"/>
    <w:rsid w:val="00080A1C"/>
    <w:rsid w:val="00082317"/>
    <w:rsid w:val="00083D2C"/>
    <w:rsid w:val="000841B4"/>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6E62"/>
    <w:rsid w:val="000C7666"/>
    <w:rsid w:val="000D0A9C"/>
    <w:rsid w:val="000D1795"/>
    <w:rsid w:val="000D329A"/>
    <w:rsid w:val="000D4B9C"/>
    <w:rsid w:val="000D4EB6"/>
    <w:rsid w:val="000D65D5"/>
    <w:rsid w:val="000D753B"/>
    <w:rsid w:val="000E4C9E"/>
    <w:rsid w:val="000E6FD7"/>
    <w:rsid w:val="000F06E1"/>
    <w:rsid w:val="000F0E3C"/>
    <w:rsid w:val="000F19D5"/>
    <w:rsid w:val="000F4AEA"/>
    <w:rsid w:val="000F633F"/>
    <w:rsid w:val="000F67E9"/>
    <w:rsid w:val="000F7261"/>
    <w:rsid w:val="00104926"/>
    <w:rsid w:val="00113B1E"/>
    <w:rsid w:val="001142B8"/>
    <w:rsid w:val="0011711C"/>
    <w:rsid w:val="0012059C"/>
    <w:rsid w:val="00124E4F"/>
    <w:rsid w:val="001260B7"/>
    <w:rsid w:val="001265CB"/>
    <w:rsid w:val="00126719"/>
    <w:rsid w:val="0013189A"/>
    <w:rsid w:val="00131E64"/>
    <w:rsid w:val="001321C6"/>
    <w:rsid w:val="001325C4"/>
    <w:rsid w:val="00133010"/>
    <w:rsid w:val="001338EE"/>
    <w:rsid w:val="00133AAE"/>
    <w:rsid w:val="00135323"/>
    <w:rsid w:val="001356C4"/>
    <w:rsid w:val="00135C62"/>
    <w:rsid w:val="00137038"/>
    <w:rsid w:val="00141114"/>
    <w:rsid w:val="001426BE"/>
    <w:rsid w:val="00142969"/>
    <w:rsid w:val="001446C2"/>
    <w:rsid w:val="001457E7"/>
    <w:rsid w:val="00145D9D"/>
    <w:rsid w:val="00146388"/>
    <w:rsid w:val="0014762E"/>
    <w:rsid w:val="001529E5"/>
    <w:rsid w:val="00153C7E"/>
    <w:rsid w:val="0015524A"/>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ABB"/>
    <w:rsid w:val="0017340B"/>
    <w:rsid w:val="00173FB1"/>
    <w:rsid w:val="00176DFD"/>
    <w:rsid w:val="001852C9"/>
    <w:rsid w:val="00190087"/>
    <w:rsid w:val="001913C4"/>
    <w:rsid w:val="00191A08"/>
    <w:rsid w:val="0019348F"/>
    <w:rsid w:val="00193A07"/>
    <w:rsid w:val="00194C95"/>
    <w:rsid w:val="00195C34"/>
    <w:rsid w:val="00196EF5"/>
    <w:rsid w:val="001A1A53"/>
    <w:rsid w:val="001A234A"/>
    <w:rsid w:val="001A2C20"/>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63E1"/>
    <w:rsid w:val="001E73AB"/>
    <w:rsid w:val="001F092D"/>
    <w:rsid w:val="001F143A"/>
    <w:rsid w:val="001F1605"/>
    <w:rsid w:val="001F2508"/>
    <w:rsid w:val="001F25A5"/>
    <w:rsid w:val="001F4816"/>
    <w:rsid w:val="001F4EE9"/>
    <w:rsid w:val="001F69B4"/>
    <w:rsid w:val="001F77C7"/>
    <w:rsid w:val="00200183"/>
    <w:rsid w:val="00200333"/>
    <w:rsid w:val="0020107D"/>
    <w:rsid w:val="00202AA4"/>
    <w:rsid w:val="00202CDE"/>
    <w:rsid w:val="002031F7"/>
    <w:rsid w:val="0020360E"/>
    <w:rsid w:val="002040E6"/>
    <w:rsid w:val="002046AF"/>
    <w:rsid w:val="0020527B"/>
    <w:rsid w:val="00205F2C"/>
    <w:rsid w:val="00210B15"/>
    <w:rsid w:val="002142EA"/>
    <w:rsid w:val="002204BB"/>
    <w:rsid w:val="00221B79"/>
    <w:rsid w:val="00221C6B"/>
    <w:rsid w:val="002253A1"/>
    <w:rsid w:val="00225CF8"/>
    <w:rsid w:val="0022794E"/>
    <w:rsid w:val="00233D64"/>
    <w:rsid w:val="0023482A"/>
    <w:rsid w:val="002359CB"/>
    <w:rsid w:val="00236CF5"/>
    <w:rsid w:val="00243540"/>
    <w:rsid w:val="00243855"/>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A92"/>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5BCE"/>
    <w:rsid w:val="002B7332"/>
    <w:rsid w:val="002B7F51"/>
    <w:rsid w:val="002C09E7"/>
    <w:rsid w:val="002C1E06"/>
    <w:rsid w:val="002C1E1C"/>
    <w:rsid w:val="002C3F07"/>
    <w:rsid w:val="002C5278"/>
    <w:rsid w:val="002C7EBB"/>
    <w:rsid w:val="002D06C1"/>
    <w:rsid w:val="002D42B5"/>
    <w:rsid w:val="002D47D0"/>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064FC"/>
    <w:rsid w:val="00312A33"/>
    <w:rsid w:val="00313B85"/>
    <w:rsid w:val="00317988"/>
    <w:rsid w:val="003221B4"/>
    <w:rsid w:val="0032258D"/>
    <w:rsid w:val="00322E62"/>
    <w:rsid w:val="00324D13"/>
    <w:rsid w:val="00324D2A"/>
    <w:rsid w:val="00324EDD"/>
    <w:rsid w:val="00330D47"/>
    <w:rsid w:val="003331E4"/>
    <w:rsid w:val="00336C64"/>
    <w:rsid w:val="00337162"/>
    <w:rsid w:val="0034194F"/>
    <w:rsid w:val="00342263"/>
    <w:rsid w:val="00344605"/>
    <w:rsid w:val="003474AA"/>
    <w:rsid w:val="00350D1D"/>
    <w:rsid w:val="00352C83"/>
    <w:rsid w:val="0035319D"/>
    <w:rsid w:val="003615D2"/>
    <w:rsid w:val="0036429C"/>
    <w:rsid w:val="00364A53"/>
    <w:rsid w:val="003654CB"/>
    <w:rsid w:val="00365AA9"/>
    <w:rsid w:val="00365F86"/>
    <w:rsid w:val="00365F87"/>
    <w:rsid w:val="00366E89"/>
    <w:rsid w:val="003673FE"/>
    <w:rsid w:val="003705F4"/>
    <w:rsid w:val="00370D58"/>
    <w:rsid w:val="00371316"/>
    <w:rsid w:val="00376713"/>
    <w:rsid w:val="00381815"/>
    <w:rsid w:val="003819AF"/>
    <w:rsid w:val="003820E9"/>
    <w:rsid w:val="00382DE7"/>
    <w:rsid w:val="00384231"/>
    <w:rsid w:val="00384FFC"/>
    <w:rsid w:val="003872FC"/>
    <w:rsid w:val="00387ADC"/>
    <w:rsid w:val="00390020"/>
    <w:rsid w:val="003903D6"/>
    <w:rsid w:val="00390EE6"/>
    <w:rsid w:val="0039118F"/>
    <w:rsid w:val="003920A2"/>
    <w:rsid w:val="00392AD7"/>
    <w:rsid w:val="003938D9"/>
    <w:rsid w:val="00394376"/>
    <w:rsid w:val="003943FF"/>
    <w:rsid w:val="00395700"/>
    <w:rsid w:val="003974EB"/>
    <w:rsid w:val="00397CC5"/>
    <w:rsid w:val="003A1582"/>
    <w:rsid w:val="003A2104"/>
    <w:rsid w:val="003A4077"/>
    <w:rsid w:val="003B09AD"/>
    <w:rsid w:val="003B1F18"/>
    <w:rsid w:val="003B5BF0"/>
    <w:rsid w:val="003B60BF"/>
    <w:rsid w:val="003B6BE3"/>
    <w:rsid w:val="003C010C"/>
    <w:rsid w:val="003C0A6C"/>
    <w:rsid w:val="003C14F8"/>
    <w:rsid w:val="003C3155"/>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55C8"/>
    <w:rsid w:val="004167A3"/>
    <w:rsid w:val="00420860"/>
    <w:rsid w:val="00432DAA"/>
    <w:rsid w:val="00434305"/>
    <w:rsid w:val="00435DF7"/>
    <w:rsid w:val="0044083F"/>
    <w:rsid w:val="00441AE7"/>
    <w:rsid w:val="00445574"/>
    <w:rsid w:val="004467FB"/>
    <w:rsid w:val="00452D6B"/>
    <w:rsid w:val="0045307E"/>
    <w:rsid w:val="00454484"/>
    <w:rsid w:val="0045517B"/>
    <w:rsid w:val="00460170"/>
    <w:rsid w:val="00463B77"/>
    <w:rsid w:val="00463C7B"/>
    <w:rsid w:val="004644A6"/>
    <w:rsid w:val="00464BBF"/>
    <w:rsid w:val="004659BD"/>
    <w:rsid w:val="00470775"/>
    <w:rsid w:val="004746B1"/>
    <w:rsid w:val="0047583F"/>
    <w:rsid w:val="00475DE8"/>
    <w:rsid w:val="00476FE6"/>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0620"/>
    <w:rsid w:val="004C1FBC"/>
    <w:rsid w:val="004C3F1D"/>
    <w:rsid w:val="004C458D"/>
    <w:rsid w:val="004C7556"/>
    <w:rsid w:val="004C7E8B"/>
    <w:rsid w:val="004C7E9D"/>
    <w:rsid w:val="004C7F67"/>
    <w:rsid w:val="004D076D"/>
    <w:rsid w:val="004D0EF1"/>
    <w:rsid w:val="004D2253"/>
    <w:rsid w:val="004D29AF"/>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673"/>
    <w:rsid w:val="005039BC"/>
    <w:rsid w:val="005043BB"/>
    <w:rsid w:val="00504A3D"/>
    <w:rsid w:val="00505767"/>
    <w:rsid w:val="005073F0"/>
    <w:rsid w:val="00510A7B"/>
    <w:rsid w:val="00512F6E"/>
    <w:rsid w:val="00513038"/>
    <w:rsid w:val="00514174"/>
    <w:rsid w:val="00515105"/>
    <w:rsid w:val="0051537F"/>
    <w:rsid w:val="00516088"/>
    <w:rsid w:val="00516B0B"/>
    <w:rsid w:val="00516BE9"/>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D7886"/>
    <w:rsid w:val="005E2335"/>
    <w:rsid w:val="005E34CA"/>
    <w:rsid w:val="005E3C18"/>
    <w:rsid w:val="005E6812"/>
    <w:rsid w:val="005E7881"/>
    <w:rsid w:val="005E78E0"/>
    <w:rsid w:val="005F0D9C"/>
    <w:rsid w:val="005F284E"/>
    <w:rsid w:val="005F4712"/>
    <w:rsid w:val="005F5FDE"/>
    <w:rsid w:val="006015CE"/>
    <w:rsid w:val="00604784"/>
    <w:rsid w:val="00606419"/>
    <w:rsid w:val="00607D29"/>
    <w:rsid w:val="00612952"/>
    <w:rsid w:val="00614CC1"/>
    <w:rsid w:val="00615A9D"/>
    <w:rsid w:val="00617387"/>
    <w:rsid w:val="00620379"/>
    <w:rsid w:val="006205D6"/>
    <w:rsid w:val="0062160F"/>
    <w:rsid w:val="006252D8"/>
    <w:rsid w:val="006259BC"/>
    <w:rsid w:val="0062636B"/>
    <w:rsid w:val="00632182"/>
    <w:rsid w:val="00632AE0"/>
    <w:rsid w:val="00633C17"/>
    <w:rsid w:val="006342FE"/>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095B"/>
    <w:rsid w:val="00672060"/>
    <w:rsid w:val="00672BFD"/>
    <w:rsid w:val="006770F4"/>
    <w:rsid w:val="00677A84"/>
    <w:rsid w:val="0068026D"/>
    <w:rsid w:val="00680A27"/>
    <w:rsid w:val="006816A4"/>
    <w:rsid w:val="006819B8"/>
    <w:rsid w:val="006840A6"/>
    <w:rsid w:val="006850CD"/>
    <w:rsid w:val="00685AAB"/>
    <w:rsid w:val="0069159C"/>
    <w:rsid w:val="00695D22"/>
    <w:rsid w:val="006A07AA"/>
    <w:rsid w:val="006A25E5"/>
    <w:rsid w:val="006A2B46"/>
    <w:rsid w:val="006A336D"/>
    <w:rsid w:val="006A37B9"/>
    <w:rsid w:val="006A59B3"/>
    <w:rsid w:val="006B2672"/>
    <w:rsid w:val="006B54BF"/>
    <w:rsid w:val="006B5F44"/>
    <w:rsid w:val="006B5F90"/>
    <w:rsid w:val="006B62E4"/>
    <w:rsid w:val="006C1BBA"/>
    <w:rsid w:val="006C2079"/>
    <w:rsid w:val="006C5A62"/>
    <w:rsid w:val="006C5D68"/>
    <w:rsid w:val="006C6976"/>
    <w:rsid w:val="006C6DD0"/>
    <w:rsid w:val="006C79E7"/>
    <w:rsid w:val="006D04EA"/>
    <w:rsid w:val="006D16C4"/>
    <w:rsid w:val="006D17C5"/>
    <w:rsid w:val="006D3C5B"/>
    <w:rsid w:val="006D3E96"/>
    <w:rsid w:val="006D4515"/>
    <w:rsid w:val="006D4BB1"/>
    <w:rsid w:val="006D6593"/>
    <w:rsid w:val="006E23EA"/>
    <w:rsid w:val="006F03A8"/>
    <w:rsid w:val="006F2064"/>
    <w:rsid w:val="006F2ACA"/>
    <w:rsid w:val="006F2ADC"/>
    <w:rsid w:val="006F2BFE"/>
    <w:rsid w:val="006F31E9"/>
    <w:rsid w:val="006F6284"/>
    <w:rsid w:val="006F6BE4"/>
    <w:rsid w:val="007002C5"/>
    <w:rsid w:val="00704387"/>
    <w:rsid w:val="00707669"/>
    <w:rsid w:val="00711CBA"/>
    <w:rsid w:val="00711FB5"/>
    <w:rsid w:val="00712A01"/>
    <w:rsid w:val="00714F58"/>
    <w:rsid w:val="00722EC7"/>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4971"/>
    <w:rsid w:val="0074548E"/>
    <w:rsid w:val="00745773"/>
    <w:rsid w:val="00746800"/>
    <w:rsid w:val="007472E3"/>
    <w:rsid w:val="007501A8"/>
    <w:rsid w:val="0075070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640F"/>
    <w:rsid w:val="007A0521"/>
    <w:rsid w:val="007A0DE7"/>
    <w:rsid w:val="007A2E12"/>
    <w:rsid w:val="007A3475"/>
    <w:rsid w:val="007A41C8"/>
    <w:rsid w:val="007A54CE"/>
    <w:rsid w:val="007A68D6"/>
    <w:rsid w:val="007A6FD9"/>
    <w:rsid w:val="007A7FFA"/>
    <w:rsid w:val="007B04EB"/>
    <w:rsid w:val="007B0D4F"/>
    <w:rsid w:val="007B5A3D"/>
    <w:rsid w:val="007B5B95"/>
    <w:rsid w:val="007B68EA"/>
    <w:rsid w:val="007B7453"/>
    <w:rsid w:val="007C1E8B"/>
    <w:rsid w:val="007C2D89"/>
    <w:rsid w:val="007C4593"/>
    <w:rsid w:val="007C5309"/>
    <w:rsid w:val="007C5DBA"/>
    <w:rsid w:val="007C6069"/>
    <w:rsid w:val="007D06C4"/>
    <w:rsid w:val="007D1352"/>
    <w:rsid w:val="007D2508"/>
    <w:rsid w:val="007D346A"/>
    <w:rsid w:val="007D6518"/>
    <w:rsid w:val="007D76BD"/>
    <w:rsid w:val="007E0BF1"/>
    <w:rsid w:val="007F0ED8"/>
    <w:rsid w:val="007F0F63"/>
    <w:rsid w:val="007F75CE"/>
    <w:rsid w:val="008002FA"/>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36A"/>
    <w:rsid w:val="00823303"/>
    <w:rsid w:val="008233B2"/>
    <w:rsid w:val="00823A9F"/>
    <w:rsid w:val="00823C85"/>
    <w:rsid w:val="00825138"/>
    <w:rsid w:val="00825791"/>
    <w:rsid w:val="008269DD"/>
    <w:rsid w:val="008275DD"/>
    <w:rsid w:val="00830621"/>
    <w:rsid w:val="0083348C"/>
    <w:rsid w:val="008373D3"/>
    <w:rsid w:val="00840617"/>
    <w:rsid w:val="00840F84"/>
    <w:rsid w:val="00842A47"/>
    <w:rsid w:val="00843C13"/>
    <w:rsid w:val="008454F8"/>
    <w:rsid w:val="0085173A"/>
    <w:rsid w:val="008554AD"/>
    <w:rsid w:val="00856316"/>
    <w:rsid w:val="008603CE"/>
    <w:rsid w:val="00860CEC"/>
    <w:rsid w:val="008620FC"/>
    <w:rsid w:val="008627A5"/>
    <w:rsid w:val="00863E05"/>
    <w:rsid w:val="00865ACA"/>
    <w:rsid w:val="00865D28"/>
    <w:rsid w:val="00865F85"/>
    <w:rsid w:val="00867C10"/>
    <w:rsid w:val="00870439"/>
    <w:rsid w:val="00870DA1"/>
    <w:rsid w:val="0087510F"/>
    <w:rsid w:val="008837DD"/>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14D"/>
    <w:rsid w:val="008A57E6"/>
    <w:rsid w:val="008A6F81"/>
    <w:rsid w:val="008A769A"/>
    <w:rsid w:val="008B0C9C"/>
    <w:rsid w:val="008B166D"/>
    <w:rsid w:val="008B17F4"/>
    <w:rsid w:val="008B3615"/>
    <w:rsid w:val="008B4AC4"/>
    <w:rsid w:val="008B50C8"/>
    <w:rsid w:val="008B5281"/>
    <w:rsid w:val="008B7E05"/>
    <w:rsid w:val="008C0EDC"/>
    <w:rsid w:val="008C1797"/>
    <w:rsid w:val="008C219C"/>
    <w:rsid w:val="008C475E"/>
    <w:rsid w:val="008C619A"/>
    <w:rsid w:val="008C7BFF"/>
    <w:rsid w:val="008D0CE8"/>
    <w:rsid w:val="008D2D1D"/>
    <w:rsid w:val="008D3165"/>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34B0"/>
    <w:rsid w:val="00945180"/>
    <w:rsid w:val="00945428"/>
    <w:rsid w:val="0094607B"/>
    <w:rsid w:val="00953604"/>
    <w:rsid w:val="0095496B"/>
    <w:rsid w:val="009610DC"/>
    <w:rsid w:val="00961490"/>
    <w:rsid w:val="0096381A"/>
    <w:rsid w:val="00964782"/>
    <w:rsid w:val="00965E04"/>
    <w:rsid w:val="009674AD"/>
    <w:rsid w:val="00970CDC"/>
    <w:rsid w:val="00977010"/>
    <w:rsid w:val="00977D02"/>
    <w:rsid w:val="009809BB"/>
    <w:rsid w:val="0098364B"/>
    <w:rsid w:val="009911AF"/>
    <w:rsid w:val="00991875"/>
    <w:rsid w:val="00991F92"/>
    <w:rsid w:val="00992985"/>
    <w:rsid w:val="00993889"/>
    <w:rsid w:val="00993EB6"/>
    <w:rsid w:val="00994687"/>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9A7"/>
    <w:rsid w:val="009D4C5B"/>
    <w:rsid w:val="009D50D2"/>
    <w:rsid w:val="009D65F1"/>
    <w:rsid w:val="009D6BCA"/>
    <w:rsid w:val="009E0F62"/>
    <w:rsid w:val="009E4A58"/>
    <w:rsid w:val="009E5A2D"/>
    <w:rsid w:val="009E5AB2"/>
    <w:rsid w:val="009E6219"/>
    <w:rsid w:val="009F03B3"/>
    <w:rsid w:val="009F4DB5"/>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57A47"/>
    <w:rsid w:val="00A648CD"/>
    <w:rsid w:val="00A6537A"/>
    <w:rsid w:val="00A65EBB"/>
    <w:rsid w:val="00A67866"/>
    <w:rsid w:val="00A70B07"/>
    <w:rsid w:val="00A723F8"/>
    <w:rsid w:val="00A77CCB"/>
    <w:rsid w:val="00A83D8D"/>
    <w:rsid w:val="00A8446B"/>
    <w:rsid w:val="00A8473F"/>
    <w:rsid w:val="00A84F3C"/>
    <w:rsid w:val="00A862D6"/>
    <w:rsid w:val="00A8715E"/>
    <w:rsid w:val="00A9295B"/>
    <w:rsid w:val="00A93B09"/>
    <w:rsid w:val="00A94247"/>
    <w:rsid w:val="00A952D7"/>
    <w:rsid w:val="00A95D35"/>
    <w:rsid w:val="00A963F7"/>
    <w:rsid w:val="00A96AD8"/>
    <w:rsid w:val="00AA052C"/>
    <w:rsid w:val="00AA1E45"/>
    <w:rsid w:val="00AA4286"/>
    <w:rsid w:val="00AA456B"/>
    <w:rsid w:val="00AA4B58"/>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46B9"/>
    <w:rsid w:val="00AE070A"/>
    <w:rsid w:val="00AE101C"/>
    <w:rsid w:val="00AE37E5"/>
    <w:rsid w:val="00AE5EB4"/>
    <w:rsid w:val="00AF0C18"/>
    <w:rsid w:val="00AF47C5"/>
    <w:rsid w:val="00AF5398"/>
    <w:rsid w:val="00AF6DC6"/>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394D"/>
    <w:rsid w:val="00B54ABC"/>
    <w:rsid w:val="00B54DDE"/>
    <w:rsid w:val="00B56FBE"/>
    <w:rsid w:val="00B60ACF"/>
    <w:rsid w:val="00B62B58"/>
    <w:rsid w:val="00B65149"/>
    <w:rsid w:val="00B66567"/>
    <w:rsid w:val="00B66F52"/>
    <w:rsid w:val="00B66FE5"/>
    <w:rsid w:val="00B72880"/>
    <w:rsid w:val="00B72F49"/>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5EB9"/>
    <w:rsid w:val="00BD6F8C"/>
    <w:rsid w:val="00BE22F3"/>
    <w:rsid w:val="00BE5B52"/>
    <w:rsid w:val="00BE6641"/>
    <w:rsid w:val="00BE7B8D"/>
    <w:rsid w:val="00BF0993"/>
    <w:rsid w:val="00BF10A9"/>
    <w:rsid w:val="00BF1703"/>
    <w:rsid w:val="00BF231C"/>
    <w:rsid w:val="00BF51E5"/>
    <w:rsid w:val="00BF74A6"/>
    <w:rsid w:val="00C013AD"/>
    <w:rsid w:val="00C02960"/>
    <w:rsid w:val="00C04904"/>
    <w:rsid w:val="00C056B3"/>
    <w:rsid w:val="00C103E5"/>
    <w:rsid w:val="00C13319"/>
    <w:rsid w:val="00C13EE9"/>
    <w:rsid w:val="00C15E25"/>
    <w:rsid w:val="00C21540"/>
    <w:rsid w:val="00C21906"/>
    <w:rsid w:val="00C21BFA"/>
    <w:rsid w:val="00C22148"/>
    <w:rsid w:val="00C242EE"/>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56063"/>
    <w:rsid w:val="00C601BC"/>
    <w:rsid w:val="00C6329F"/>
    <w:rsid w:val="00C63340"/>
    <w:rsid w:val="00C643F9"/>
    <w:rsid w:val="00C64E95"/>
    <w:rsid w:val="00C71372"/>
    <w:rsid w:val="00C72410"/>
    <w:rsid w:val="00C7287F"/>
    <w:rsid w:val="00C7703F"/>
    <w:rsid w:val="00C80CB8"/>
    <w:rsid w:val="00C819F8"/>
    <w:rsid w:val="00C8248C"/>
    <w:rsid w:val="00C84E33"/>
    <w:rsid w:val="00C86D6F"/>
    <w:rsid w:val="00C87728"/>
    <w:rsid w:val="00C905FC"/>
    <w:rsid w:val="00C92D03"/>
    <w:rsid w:val="00C92EF5"/>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55A"/>
    <w:rsid w:val="00CC08DB"/>
    <w:rsid w:val="00CC39FF"/>
    <w:rsid w:val="00CC3C2F"/>
    <w:rsid w:val="00CC4AC8"/>
    <w:rsid w:val="00CC5233"/>
    <w:rsid w:val="00CC5DE6"/>
    <w:rsid w:val="00CC675E"/>
    <w:rsid w:val="00CC6E4E"/>
    <w:rsid w:val="00CC6FE8"/>
    <w:rsid w:val="00CC7202"/>
    <w:rsid w:val="00CD2808"/>
    <w:rsid w:val="00CD28BF"/>
    <w:rsid w:val="00CD4092"/>
    <w:rsid w:val="00CD4A20"/>
    <w:rsid w:val="00CD50A1"/>
    <w:rsid w:val="00CD519E"/>
    <w:rsid w:val="00CD733C"/>
    <w:rsid w:val="00CE0C4F"/>
    <w:rsid w:val="00CE30EA"/>
    <w:rsid w:val="00CF048A"/>
    <w:rsid w:val="00CF155A"/>
    <w:rsid w:val="00CF2947"/>
    <w:rsid w:val="00CF686F"/>
    <w:rsid w:val="00CF6E60"/>
    <w:rsid w:val="00CF7BCA"/>
    <w:rsid w:val="00D008FD"/>
    <w:rsid w:val="00D0321C"/>
    <w:rsid w:val="00D035EC"/>
    <w:rsid w:val="00D0678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52494"/>
    <w:rsid w:val="00D66846"/>
    <w:rsid w:val="00D675FB"/>
    <w:rsid w:val="00D71F25"/>
    <w:rsid w:val="00D72A9C"/>
    <w:rsid w:val="00D77031"/>
    <w:rsid w:val="00D821C8"/>
    <w:rsid w:val="00D84941"/>
    <w:rsid w:val="00D84FA1"/>
    <w:rsid w:val="00D851F0"/>
    <w:rsid w:val="00D86DB7"/>
    <w:rsid w:val="00D926D0"/>
    <w:rsid w:val="00D93030"/>
    <w:rsid w:val="00D950E1"/>
    <w:rsid w:val="00D952A6"/>
    <w:rsid w:val="00D97F99"/>
    <w:rsid w:val="00DA0F2C"/>
    <w:rsid w:val="00DA1E08"/>
    <w:rsid w:val="00DA24F8"/>
    <w:rsid w:val="00DA28E8"/>
    <w:rsid w:val="00DA38D3"/>
    <w:rsid w:val="00DA3932"/>
    <w:rsid w:val="00DA3AFC"/>
    <w:rsid w:val="00DA64F8"/>
    <w:rsid w:val="00DA6C15"/>
    <w:rsid w:val="00DB0258"/>
    <w:rsid w:val="00DB38EE"/>
    <w:rsid w:val="00DB4290"/>
    <w:rsid w:val="00DB498B"/>
    <w:rsid w:val="00DB66CA"/>
    <w:rsid w:val="00DB6BCA"/>
    <w:rsid w:val="00DB73F7"/>
    <w:rsid w:val="00DC0321"/>
    <w:rsid w:val="00DC3067"/>
    <w:rsid w:val="00DC3460"/>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31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1A31"/>
    <w:rsid w:val="00E62FF9"/>
    <w:rsid w:val="00E635D6"/>
    <w:rsid w:val="00E639BC"/>
    <w:rsid w:val="00E664CC"/>
    <w:rsid w:val="00E70388"/>
    <w:rsid w:val="00E70F92"/>
    <w:rsid w:val="00E74C54"/>
    <w:rsid w:val="00E76D36"/>
    <w:rsid w:val="00E77A03"/>
    <w:rsid w:val="00E822E8"/>
    <w:rsid w:val="00E82554"/>
    <w:rsid w:val="00E82606"/>
    <w:rsid w:val="00E82EFC"/>
    <w:rsid w:val="00E846C8"/>
    <w:rsid w:val="00E84957"/>
    <w:rsid w:val="00E84A55"/>
    <w:rsid w:val="00E85BFF"/>
    <w:rsid w:val="00E8610A"/>
    <w:rsid w:val="00E90391"/>
    <w:rsid w:val="00E906C2"/>
    <w:rsid w:val="00E9311F"/>
    <w:rsid w:val="00E934D1"/>
    <w:rsid w:val="00E94AF0"/>
    <w:rsid w:val="00E95D13"/>
    <w:rsid w:val="00E95DD3"/>
    <w:rsid w:val="00E969D5"/>
    <w:rsid w:val="00EA58D1"/>
    <w:rsid w:val="00EA61BC"/>
    <w:rsid w:val="00EA681A"/>
    <w:rsid w:val="00EA6C39"/>
    <w:rsid w:val="00EA735B"/>
    <w:rsid w:val="00EB17DE"/>
    <w:rsid w:val="00EB1E69"/>
    <w:rsid w:val="00EB2086"/>
    <w:rsid w:val="00EB5EDF"/>
    <w:rsid w:val="00EB60FE"/>
    <w:rsid w:val="00EB74DB"/>
    <w:rsid w:val="00EC5359"/>
    <w:rsid w:val="00EC562A"/>
    <w:rsid w:val="00ED067A"/>
    <w:rsid w:val="00ED1E21"/>
    <w:rsid w:val="00ED2B50"/>
    <w:rsid w:val="00ED69C9"/>
    <w:rsid w:val="00EE0350"/>
    <w:rsid w:val="00EE0719"/>
    <w:rsid w:val="00EE0E80"/>
    <w:rsid w:val="00EE54A6"/>
    <w:rsid w:val="00EE613F"/>
    <w:rsid w:val="00EE7295"/>
    <w:rsid w:val="00EE7869"/>
    <w:rsid w:val="00EF054A"/>
    <w:rsid w:val="00EF3235"/>
    <w:rsid w:val="00EF7E72"/>
    <w:rsid w:val="00F0500C"/>
    <w:rsid w:val="00F06D37"/>
    <w:rsid w:val="00F07B9D"/>
    <w:rsid w:val="00F10A1A"/>
    <w:rsid w:val="00F11586"/>
    <w:rsid w:val="00F1183B"/>
    <w:rsid w:val="00F11C9F"/>
    <w:rsid w:val="00F12263"/>
    <w:rsid w:val="00F1409D"/>
    <w:rsid w:val="00F14214"/>
    <w:rsid w:val="00F157A9"/>
    <w:rsid w:val="00F25BB6"/>
    <w:rsid w:val="00F26B7E"/>
    <w:rsid w:val="00F27A3B"/>
    <w:rsid w:val="00F33817"/>
    <w:rsid w:val="00F420D5"/>
    <w:rsid w:val="00F42575"/>
    <w:rsid w:val="00F44B58"/>
    <w:rsid w:val="00F451EA"/>
    <w:rsid w:val="00F45447"/>
    <w:rsid w:val="00F456C6"/>
    <w:rsid w:val="00F4577B"/>
    <w:rsid w:val="00F46496"/>
    <w:rsid w:val="00F474D0"/>
    <w:rsid w:val="00F50179"/>
    <w:rsid w:val="00F515EE"/>
    <w:rsid w:val="00F56511"/>
    <w:rsid w:val="00F6194E"/>
    <w:rsid w:val="00F623AC"/>
    <w:rsid w:val="00F6412A"/>
    <w:rsid w:val="00F64976"/>
    <w:rsid w:val="00F65893"/>
    <w:rsid w:val="00F66A4A"/>
    <w:rsid w:val="00F71E22"/>
    <w:rsid w:val="00F72142"/>
    <w:rsid w:val="00F72AE7"/>
    <w:rsid w:val="00F81141"/>
    <w:rsid w:val="00F833BA"/>
    <w:rsid w:val="00F8426D"/>
    <w:rsid w:val="00F84FD0"/>
    <w:rsid w:val="00F859A8"/>
    <w:rsid w:val="00F86D87"/>
    <w:rsid w:val="00F9108B"/>
    <w:rsid w:val="00F91349"/>
    <w:rsid w:val="00F93A8A"/>
    <w:rsid w:val="00F95248"/>
    <w:rsid w:val="00F956A9"/>
    <w:rsid w:val="00F963ED"/>
    <w:rsid w:val="00F966CF"/>
    <w:rsid w:val="00F96CAE"/>
    <w:rsid w:val="00F97AC0"/>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379"/>
    <w:rsid w:val="00FD09A1"/>
    <w:rsid w:val="00FD229D"/>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3F82B2E"/>
    <w:rsid w:val="05E242AB"/>
    <w:rsid w:val="06A32425"/>
    <w:rsid w:val="0D9E5BDA"/>
    <w:rsid w:val="0E705B52"/>
    <w:rsid w:val="0FE22574"/>
    <w:rsid w:val="188812B7"/>
    <w:rsid w:val="18917987"/>
    <w:rsid w:val="1A9C5EC9"/>
    <w:rsid w:val="1F38650F"/>
    <w:rsid w:val="217F4373"/>
    <w:rsid w:val="243110A5"/>
    <w:rsid w:val="2DBA381F"/>
    <w:rsid w:val="2EDE08A2"/>
    <w:rsid w:val="2FEA2B66"/>
    <w:rsid w:val="373434EA"/>
    <w:rsid w:val="376D6EF4"/>
    <w:rsid w:val="38013286"/>
    <w:rsid w:val="3A5753D7"/>
    <w:rsid w:val="3CB47227"/>
    <w:rsid w:val="40834FED"/>
    <w:rsid w:val="427C1247"/>
    <w:rsid w:val="4474490E"/>
    <w:rsid w:val="48A96B83"/>
    <w:rsid w:val="4B764F6A"/>
    <w:rsid w:val="4E1F24C4"/>
    <w:rsid w:val="4F3700F2"/>
    <w:rsid w:val="51355E24"/>
    <w:rsid w:val="56B71229"/>
    <w:rsid w:val="58C148A4"/>
    <w:rsid w:val="58FC6B4A"/>
    <w:rsid w:val="5A7C054D"/>
    <w:rsid w:val="5E003340"/>
    <w:rsid w:val="5E21101C"/>
    <w:rsid w:val="60230382"/>
    <w:rsid w:val="63B81C26"/>
    <w:rsid w:val="64D32C7F"/>
    <w:rsid w:val="66EA3B2B"/>
    <w:rsid w:val="6A253990"/>
    <w:rsid w:val="6DC61E74"/>
    <w:rsid w:val="713003C1"/>
    <w:rsid w:val="769E4998"/>
    <w:rsid w:val="78691369"/>
    <w:rsid w:val="7B0F2C9E"/>
    <w:rsid w:val="7B5669C8"/>
    <w:rsid w:val="7D080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14AD382"/>
  <w15:docId w15:val="{C2B828A3-053C-431A-A28E-2E08356DE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7">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7"/>
    <w:next w:val="afff7"/>
    <w:link w:val="10"/>
    <w:qFormat/>
    <w:pPr>
      <w:keepNext/>
      <w:keepLines/>
      <w:spacing w:before="340" w:after="330" w:line="578" w:lineRule="auto"/>
      <w:outlineLvl w:val="0"/>
    </w:pPr>
    <w:rPr>
      <w:b/>
      <w:bCs/>
      <w:kern w:val="44"/>
      <w:sz w:val="44"/>
      <w:szCs w:val="44"/>
    </w:rPr>
  </w:style>
  <w:style w:type="paragraph" w:styleId="22">
    <w:name w:val="heading 2"/>
    <w:basedOn w:val="afff7"/>
    <w:next w:val="afff7"/>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7"/>
    <w:next w:val="afff7"/>
    <w:link w:val="30"/>
    <w:qFormat/>
    <w:pPr>
      <w:keepNext/>
      <w:keepLines/>
      <w:spacing w:before="260" w:after="260" w:line="416" w:lineRule="auto"/>
      <w:outlineLvl w:val="2"/>
    </w:pPr>
    <w:rPr>
      <w:b/>
      <w:bCs/>
      <w:sz w:val="32"/>
      <w:szCs w:val="32"/>
    </w:rPr>
  </w:style>
  <w:style w:type="paragraph" w:styleId="4">
    <w:name w:val="heading 4"/>
    <w:basedOn w:val="afff7"/>
    <w:next w:val="afff7"/>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7"/>
    <w:next w:val="afff7"/>
    <w:link w:val="50"/>
    <w:qFormat/>
    <w:pPr>
      <w:keepNext/>
      <w:keepLines/>
      <w:adjustRightInd/>
      <w:spacing w:before="280" w:after="290" w:line="376" w:lineRule="auto"/>
      <w:outlineLvl w:val="4"/>
    </w:pPr>
    <w:rPr>
      <w:b/>
      <w:bCs/>
      <w:sz w:val="28"/>
      <w:szCs w:val="28"/>
    </w:rPr>
  </w:style>
  <w:style w:type="paragraph" w:styleId="6">
    <w:name w:val="heading 6"/>
    <w:basedOn w:val="afff7"/>
    <w:next w:val="afff7"/>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7"/>
    <w:next w:val="afff7"/>
    <w:link w:val="70"/>
    <w:qFormat/>
    <w:pPr>
      <w:keepNext/>
      <w:keepLines/>
      <w:adjustRightInd/>
      <w:spacing w:before="240" w:after="64" w:line="320" w:lineRule="auto"/>
      <w:outlineLvl w:val="6"/>
    </w:pPr>
    <w:rPr>
      <w:b/>
      <w:bCs/>
      <w:sz w:val="24"/>
      <w:szCs w:val="24"/>
    </w:rPr>
  </w:style>
  <w:style w:type="paragraph" w:styleId="8">
    <w:name w:val="heading 8"/>
    <w:basedOn w:val="afff7"/>
    <w:next w:val="afff7"/>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7"/>
    <w:next w:val="afff7"/>
    <w:link w:val="90"/>
    <w:qFormat/>
    <w:pPr>
      <w:keepNext/>
      <w:keepLines/>
      <w:adjustRightInd/>
      <w:spacing w:before="240" w:after="64" w:line="320" w:lineRule="auto"/>
      <w:outlineLvl w:val="8"/>
    </w:pPr>
    <w:rPr>
      <w:rFonts w:ascii="Arial" w:eastAsia="黑体" w:hAnsi="Arial"/>
    </w:rPr>
  </w:style>
  <w:style w:type="character" w:default="1" w:styleId="afff8">
    <w:name w:val="Default Paragraph Font"/>
    <w:uiPriority w:val="1"/>
    <w:semiHidden/>
    <w:unhideWhenUsed/>
  </w:style>
  <w:style w:type="table" w:default="1" w:styleId="afff9">
    <w:name w:val="Normal Table"/>
    <w:uiPriority w:val="99"/>
    <w:semiHidden/>
    <w:unhideWhenUsed/>
    <w:tblPr>
      <w:tblInd w:w="0" w:type="dxa"/>
      <w:tblCellMar>
        <w:top w:w="0" w:type="dxa"/>
        <w:left w:w="108" w:type="dxa"/>
        <w:bottom w:w="0" w:type="dxa"/>
        <w:right w:w="108" w:type="dxa"/>
      </w:tblCellMar>
    </w:tblPr>
  </w:style>
  <w:style w:type="numbering" w:default="1" w:styleId="afffa">
    <w:name w:val="No List"/>
    <w:uiPriority w:val="99"/>
    <w:semiHidden/>
    <w:unhideWhenUsed/>
  </w:style>
  <w:style w:type="paragraph" w:styleId="TOC7">
    <w:name w:val="toc 7"/>
    <w:basedOn w:val="afff7"/>
    <w:next w:val="afff7"/>
    <w:uiPriority w:val="39"/>
    <w:unhideWhenUsed/>
    <w:qFormat/>
    <w:pPr>
      <w:tabs>
        <w:tab w:val="right" w:leader="dot" w:pos="9344"/>
      </w:tabs>
      <w:spacing w:line="300" w:lineRule="exact"/>
      <w:ind w:left="1259"/>
    </w:pPr>
    <w:rPr>
      <w:rFonts w:ascii="宋体"/>
    </w:rPr>
  </w:style>
  <w:style w:type="paragraph" w:styleId="afffb">
    <w:name w:val="Normal Indent"/>
    <w:basedOn w:val="afff7"/>
    <w:qFormat/>
    <w:pPr>
      <w:ind w:firstLine="420"/>
    </w:pPr>
  </w:style>
  <w:style w:type="paragraph" w:styleId="afffc">
    <w:name w:val="Body Text"/>
    <w:basedOn w:val="afff7"/>
    <w:link w:val="afffd"/>
    <w:qFormat/>
    <w:pPr>
      <w:spacing w:after="120"/>
    </w:pPr>
  </w:style>
  <w:style w:type="paragraph" w:styleId="TOC5">
    <w:name w:val="toc 5"/>
    <w:basedOn w:val="afff7"/>
    <w:next w:val="afff7"/>
    <w:uiPriority w:val="39"/>
    <w:unhideWhenUsed/>
    <w:qFormat/>
    <w:pPr>
      <w:ind w:left="839"/>
    </w:pPr>
    <w:rPr>
      <w:rFonts w:ascii="宋体"/>
    </w:rPr>
  </w:style>
  <w:style w:type="paragraph" w:styleId="TOC3">
    <w:name w:val="toc 3"/>
    <w:basedOn w:val="afff7"/>
    <w:next w:val="afff7"/>
    <w:uiPriority w:val="39"/>
    <w:unhideWhenUsed/>
    <w:qFormat/>
    <w:pPr>
      <w:spacing w:line="300" w:lineRule="exact"/>
      <w:ind w:left="420"/>
    </w:pPr>
    <w:rPr>
      <w:rFonts w:ascii="宋体"/>
    </w:rPr>
  </w:style>
  <w:style w:type="paragraph" w:styleId="afffe">
    <w:name w:val="Balloon Text"/>
    <w:basedOn w:val="afff7"/>
    <w:link w:val="affff"/>
    <w:uiPriority w:val="99"/>
    <w:semiHidden/>
    <w:unhideWhenUsed/>
    <w:qFormat/>
    <w:rPr>
      <w:sz w:val="18"/>
      <w:szCs w:val="18"/>
    </w:rPr>
  </w:style>
  <w:style w:type="paragraph" w:styleId="affff0">
    <w:name w:val="footer"/>
    <w:basedOn w:val="afff7"/>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7"/>
    <w:link w:val="affff3"/>
    <w:uiPriority w:val="99"/>
    <w:qFormat/>
    <w:pPr>
      <w:tabs>
        <w:tab w:val="center" w:pos="4153"/>
        <w:tab w:val="right" w:pos="8306"/>
      </w:tabs>
      <w:adjustRightInd/>
      <w:snapToGrid w:val="0"/>
      <w:jc w:val="center"/>
    </w:pPr>
    <w:rPr>
      <w:sz w:val="18"/>
      <w:szCs w:val="18"/>
    </w:rPr>
  </w:style>
  <w:style w:type="paragraph" w:styleId="TOC1">
    <w:name w:val="toc 1"/>
    <w:basedOn w:val="afff7"/>
    <w:next w:val="afff7"/>
    <w:uiPriority w:val="39"/>
    <w:unhideWhenUsed/>
    <w:qFormat/>
    <w:rPr>
      <w:rFonts w:ascii="宋体"/>
    </w:rPr>
  </w:style>
  <w:style w:type="paragraph" w:styleId="TOC4">
    <w:name w:val="toc 4"/>
    <w:basedOn w:val="afff7"/>
    <w:next w:val="afff7"/>
    <w:uiPriority w:val="39"/>
    <w:unhideWhenUsed/>
    <w:qFormat/>
    <w:pPr>
      <w:tabs>
        <w:tab w:val="right" w:leader="dot" w:pos="9344"/>
      </w:tabs>
      <w:spacing w:line="300" w:lineRule="exact"/>
      <w:ind w:left="629"/>
    </w:pPr>
    <w:rPr>
      <w:rFonts w:ascii="宋体"/>
    </w:rPr>
  </w:style>
  <w:style w:type="paragraph" w:styleId="affff4">
    <w:name w:val="footnote text"/>
    <w:basedOn w:val="afff7"/>
    <w:next w:val="afff7"/>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7"/>
    <w:next w:val="afff7"/>
    <w:uiPriority w:val="39"/>
    <w:unhideWhenUsed/>
    <w:qFormat/>
    <w:pPr>
      <w:spacing w:line="300" w:lineRule="exact"/>
      <w:ind w:left="1049"/>
    </w:pPr>
    <w:rPr>
      <w:rFonts w:ascii="宋体"/>
    </w:rPr>
  </w:style>
  <w:style w:type="paragraph" w:styleId="affff6">
    <w:name w:val="table of figures"/>
    <w:basedOn w:val="afff7"/>
    <w:next w:val="afff7"/>
    <w:semiHidden/>
    <w:qFormat/>
    <w:pPr>
      <w:adjustRightInd/>
      <w:spacing w:line="240" w:lineRule="auto"/>
      <w:jc w:val="left"/>
    </w:pPr>
    <w:rPr>
      <w:szCs w:val="24"/>
    </w:rPr>
  </w:style>
  <w:style w:type="paragraph" w:styleId="TOC2">
    <w:name w:val="toc 2"/>
    <w:basedOn w:val="afff7"/>
    <w:next w:val="afff7"/>
    <w:uiPriority w:val="39"/>
    <w:unhideWhenUsed/>
    <w:qFormat/>
    <w:pPr>
      <w:tabs>
        <w:tab w:val="right" w:leader="dot" w:pos="9344"/>
      </w:tabs>
      <w:spacing w:line="300" w:lineRule="exact"/>
      <w:ind w:left="210"/>
    </w:pPr>
    <w:rPr>
      <w:rFonts w:ascii="宋体"/>
    </w:rPr>
  </w:style>
  <w:style w:type="paragraph" w:styleId="affff7">
    <w:name w:val="Title"/>
    <w:basedOn w:val="afff7"/>
    <w:link w:val="affff8"/>
    <w:qFormat/>
    <w:pPr>
      <w:spacing w:before="240" w:after="60"/>
      <w:jc w:val="center"/>
      <w:outlineLvl w:val="0"/>
    </w:pPr>
    <w:rPr>
      <w:rFonts w:ascii="Arial" w:hAnsi="Arial" w:cs="Arial"/>
      <w:b/>
      <w:bCs/>
      <w:sz w:val="32"/>
      <w:szCs w:val="32"/>
    </w:rPr>
  </w:style>
  <w:style w:type="table" w:styleId="affff9">
    <w:name w:val="Table Grid"/>
    <w:basedOn w:val="afff9"/>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Strong"/>
    <w:uiPriority w:val="22"/>
    <w:qFormat/>
    <w:rPr>
      <w:b/>
      <w:bCs/>
    </w:rPr>
  </w:style>
  <w:style w:type="character" w:styleId="affffb">
    <w:name w:val="page number"/>
    <w:qFormat/>
    <w:rPr>
      <w:rFonts w:ascii="宋体" w:eastAsia="宋体" w:hAnsi="Times New Roman"/>
      <w:sz w:val="18"/>
    </w:rPr>
  </w:style>
  <w:style w:type="character" w:styleId="affffc">
    <w:name w:val="Emphasis"/>
    <w:uiPriority w:val="20"/>
    <w:qFormat/>
    <w:rPr>
      <w:i/>
      <w:iCs/>
    </w:rPr>
  </w:style>
  <w:style w:type="character" w:styleId="affffd">
    <w:name w:val="Hyperlink"/>
    <w:uiPriority w:val="99"/>
    <w:qFormat/>
    <w:rPr>
      <w:rFonts w:ascii="宋体" w:eastAsia="宋体" w:hAnsi="Times New Roman"/>
      <w:color w:val="auto"/>
      <w:spacing w:val="0"/>
      <w:w w:val="100"/>
      <w:position w:val="0"/>
      <w:sz w:val="21"/>
      <w:u w:val="none"/>
      <w:vertAlign w:val="baseline"/>
    </w:rPr>
  </w:style>
  <w:style w:type="character" w:styleId="affffe">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3">
    <w:name w:val="页眉 字符"/>
    <w:link w:val="affff2"/>
    <w:uiPriority w:val="99"/>
    <w:qFormat/>
    <w:rPr>
      <w:rFonts w:ascii="Times New Roman" w:eastAsia="宋体" w:hAnsi="Times New Roman" w:cs="Times New Roman"/>
      <w:sz w:val="18"/>
      <w:szCs w:val="18"/>
    </w:rPr>
  </w:style>
  <w:style w:type="character" w:customStyle="1" w:styleId="affff1">
    <w:name w:val="页脚 字符"/>
    <w:link w:val="affff0"/>
    <w:uiPriority w:val="99"/>
    <w:qFormat/>
    <w:rPr>
      <w:rFonts w:ascii="宋体" w:eastAsia="宋体" w:hAnsi="Times New Roman" w:cs="Times New Roman"/>
      <w:sz w:val="18"/>
      <w:szCs w:val="18"/>
    </w:rPr>
  </w:style>
  <w:style w:type="character" w:customStyle="1" w:styleId="affff">
    <w:name w:val="批注框文本 字符"/>
    <w:link w:val="afffe"/>
    <w:uiPriority w:val="99"/>
    <w:semiHidden/>
    <w:qFormat/>
    <w:rPr>
      <w:sz w:val="18"/>
      <w:szCs w:val="18"/>
    </w:rPr>
  </w:style>
  <w:style w:type="paragraph" w:styleId="afffff">
    <w:name w:val="Quote"/>
    <w:basedOn w:val="afff7"/>
    <w:next w:val="afff7"/>
    <w:link w:val="afffff0"/>
    <w:uiPriority w:val="29"/>
    <w:qFormat/>
    <w:rPr>
      <w:i/>
      <w:iCs/>
      <w:color w:val="000000"/>
    </w:rPr>
  </w:style>
  <w:style w:type="character" w:customStyle="1" w:styleId="afffff0">
    <w:name w:val="引用 字符"/>
    <w:link w:val="afffff"/>
    <w:uiPriority w:val="29"/>
    <w:qFormat/>
    <w:rPr>
      <w:i/>
      <w:iCs/>
      <w:color w:val="000000"/>
    </w:rPr>
  </w:style>
  <w:style w:type="character" w:customStyle="1" w:styleId="affff8">
    <w:name w:val="标题 字符"/>
    <w:link w:val="affff7"/>
    <w:qFormat/>
    <w:rPr>
      <w:rFonts w:ascii="Arial" w:eastAsia="宋体" w:hAnsi="Arial" w:cs="Arial"/>
      <w:b/>
      <w:bCs/>
      <w:sz w:val="32"/>
      <w:szCs w:val="32"/>
    </w:rPr>
  </w:style>
  <w:style w:type="paragraph" w:customStyle="1" w:styleId="afffff1">
    <w:name w:val="标准标志"/>
    <w:next w:val="afff7"/>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2">
    <w:name w:val="标准称谓"/>
    <w:next w:val="afff7"/>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3">
    <w:name w:val="标准文件_页脚偶数页"/>
    <w:qFormat/>
    <w:pPr>
      <w:ind w:left="198"/>
    </w:pPr>
    <w:rPr>
      <w:rFonts w:ascii="宋体"/>
      <w:sz w:val="18"/>
    </w:rPr>
  </w:style>
  <w:style w:type="paragraph" w:customStyle="1" w:styleId="afffff4">
    <w:name w:val="标准文件_页脚奇数页"/>
    <w:qFormat/>
    <w:pPr>
      <w:ind w:right="227"/>
      <w:jc w:val="right"/>
    </w:pPr>
    <w:rPr>
      <w:rFonts w:ascii="宋体"/>
      <w:sz w:val="18"/>
    </w:rPr>
  </w:style>
  <w:style w:type="paragraph" w:customStyle="1" w:styleId="afffff5">
    <w:name w:val="标准书眉一"/>
    <w:qFormat/>
    <w:pPr>
      <w:jc w:val="both"/>
    </w:pPr>
  </w:style>
  <w:style w:type="paragraph" w:customStyle="1" w:styleId="ICS">
    <w:name w:val="标准文件_ICS"/>
    <w:basedOn w:val="afff7"/>
    <w:qFormat/>
    <w:pPr>
      <w:spacing w:line="0" w:lineRule="atLeast"/>
    </w:pPr>
    <w:rPr>
      <w:rFonts w:ascii="黑体" w:eastAsia="黑体" w:hAnsi="宋体"/>
    </w:rPr>
  </w:style>
  <w:style w:type="paragraph" w:customStyle="1" w:styleId="afffff6">
    <w:name w:val="标准文件_标准正文"/>
    <w:basedOn w:val="afff7"/>
    <w:next w:val="afffff7"/>
    <w:qFormat/>
    <w:pPr>
      <w:snapToGrid w:val="0"/>
      <w:ind w:firstLineChars="200" w:firstLine="200"/>
    </w:pPr>
    <w:rPr>
      <w:kern w:val="0"/>
    </w:rPr>
  </w:style>
  <w:style w:type="paragraph" w:customStyle="1" w:styleId="afffff7">
    <w:name w:val="标准文件_段"/>
    <w:link w:val="Char"/>
    <w:qFormat/>
    <w:pPr>
      <w:autoSpaceDE w:val="0"/>
      <w:autoSpaceDN w:val="0"/>
      <w:ind w:firstLineChars="200" w:firstLine="200"/>
      <w:jc w:val="both"/>
    </w:pPr>
    <w:rPr>
      <w:rFonts w:ascii="宋体"/>
      <w:sz w:val="21"/>
    </w:rPr>
  </w:style>
  <w:style w:type="paragraph" w:customStyle="1" w:styleId="afffff8">
    <w:name w:val="标准文件_版本"/>
    <w:basedOn w:val="afffff6"/>
    <w:qFormat/>
    <w:pPr>
      <w:adjustRightInd/>
      <w:snapToGrid/>
      <w:ind w:firstLineChars="0" w:firstLine="0"/>
    </w:pPr>
    <w:rPr>
      <w:rFonts w:ascii="宋体" w:hAnsi="宋体"/>
      <w:kern w:val="2"/>
    </w:rPr>
  </w:style>
  <w:style w:type="paragraph" w:customStyle="1" w:styleId="afffff9">
    <w:name w:val="标准文件_标准部门"/>
    <w:basedOn w:val="afff7"/>
    <w:qFormat/>
    <w:pPr>
      <w:jc w:val="center"/>
    </w:pPr>
    <w:rPr>
      <w:rFonts w:ascii="黑体" w:eastAsia="黑体"/>
      <w:kern w:val="0"/>
      <w:sz w:val="44"/>
    </w:rPr>
  </w:style>
  <w:style w:type="paragraph" w:customStyle="1" w:styleId="afffffa">
    <w:name w:val="标准文件_标准代替"/>
    <w:basedOn w:val="afff7"/>
    <w:next w:val="afff7"/>
    <w:qFormat/>
    <w:pPr>
      <w:spacing w:line="310" w:lineRule="exact"/>
      <w:jc w:val="right"/>
    </w:pPr>
    <w:rPr>
      <w:rFonts w:ascii="宋体" w:hAnsi="宋体"/>
      <w:kern w:val="0"/>
    </w:rPr>
  </w:style>
  <w:style w:type="paragraph" w:customStyle="1" w:styleId="afffffb">
    <w:name w:val="标准文件_标准名称标题"/>
    <w:basedOn w:val="afff7"/>
    <w:next w:val="afff7"/>
    <w:qFormat/>
    <w:pPr>
      <w:widowControl/>
      <w:shd w:val="clear" w:color="FFFFFF" w:fill="FFFFFF"/>
      <w:adjustRightInd/>
      <w:spacing w:before="640" w:after="100"/>
      <w:jc w:val="center"/>
    </w:pPr>
    <w:rPr>
      <w:rFonts w:ascii="黑体" w:eastAsia="黑体"/>
      <w:kern w:val="0"/>
      <w:sz w:val="32"/>
    </w:rPr>
  </w:style>
  <w:style w:type="paragraph" w:customStyle="1" w:styleId="afffffc">
    <w:name w:val="标准文件_页眉奇数页"/>
    <w:next w:val="afff7"/>
    <w:qFormat/>
    <w:pPr>
      <w:tabs>
        <w:tab w:val="center" w:pos="4154"/>
        <w:tab w:val="right" w:pos="8306"/>
      </w:tabs>
      <w:spacing w:after="120"/>
      <w:jc w:val="right"/>
    </w:pPr>
    <w:rPr>
      <w:rFonts w:ascii="黑体" w:eastAsia="黑体" w:hAnsi="宋体"/>
      <w:sz w:val="21"/>
    </w:rPr>
  </w:style>
  <w:style w:type="paragraph" w:customStyle="1" w:styleId="afffffd">
    <w:name w:val="标准文件_页眉偶数页"/>
    <w:basedOn w:val="afffffc"/>
    <w:next w:val="afff7"/>
    <w:qFormat/>
    <w:pPr>
      <w:jc w:val="left"/>
    </w:pPr>
  </w:style>
  <w:style w:type="paragraph" w:customStyle="1" w:styleId="afffffe">
    <w:name w:val="标准文件_参考文献标题"/>
    <w:basedOn w:val="afff7"/>
    <w:next w:val="afff7"/>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0">
    <w:name w:val="标准文件_二级条标题"/>
    <w:next w:val="afffff7"/>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
    <w:name w:val="标准文件_发布"/>
    <w:qFormat/>
    <w:rPr>
      <w:rFonts w:ascii="黑体" w:eastAsia="黑体"/>
      <w:spacing w:val="0"/>
      <w:w w:val="100"/>
      <w:position w:val="3"/>
      <w:sz w:val="28"/>
    </w:rPr>
  </w:style>
  <w:style w:type="paragraph" w:customStyle="1" w:styleId="ad">
    <w:name w:val="标准文件_方框数字列项"/>
    <w:basedOn w:val="afffff7"/>
    <w:qFormat/>
    <w:pPr>
      <w:numPr>
        <w:numId w:val="3"/>
      </w:numPr>
      <w:ind w:firstLineChars="0" w:firstLine="0"/>
    </w:pPr>
  </w:style>
  <w:style w:type="paragraph" w:customStyle="1" w:styleId="affffff0">
    <w:name w:val="标准文件_封面标准编号"/>
    <w:basedOn w:val="afff7"/>
    <w:next w:val="afffffa"/>
    <w:qFormat/>
    <w:pPr>
      <w:spacing w:line="310" w:lineRule="exact"/>
      <w:jc w:val="right"/>
    </w:pPr>
    <w:rPr>
      <w:rFonts w:ascii="黑体" w:eastAsia="黑体"/>
      <w:kern w:val="0"/>
      <w:sz w:val="28"/>
    </w:rPr>
  </w:style>
  <w:style w:type="paragraph" w:customStyle="1" w:styleId="affffff1">
    <w:name w:val="标准文件_封面标准分类号"/>
    <w:basedOn w:val="afff7"/>
    <w:qFormat/>
    <w:rPr>
      <w:rFonts w:ascii="黑体" w:eastAsia="黑体"/>
      <w:b/>
      <w:kern w:val="0"/>
      <w:sz w:val="28"/>
    </w:rPr>
  </w:style>
  <w:style w:type="paragraph" w:customStyle="1" w:styleId="affffff2">
    <w:name w:val="标准文件_封面标准名称"/>
    <w:basedOn w:val="afff7"/>
    <w:qFormat/>
    <w:pPr>
      <w:spacing w:line="240" w:lineRule="auto"/>
      <w:jc w:val="center"/>
    </w:pPr>
    <w:rPr>
      <w:rFonts w:ascii="黑体" w:eastAsia="黑体"/>
      <w:kern w:val="0"/>
      <w:sz w:val="52"/>
    </w:rPr>
  </w:style>
  <w:style w:type="paragraph" w:customStyle="1" w:styleId="affffff3">
    <w:name w:val="标准文件_封面标准英文名称"/>
    <w:basedOn w:val="afff7"/>
    <w:qFormat/>
    <w:pPr>
      <w:spacing w:line="240" w:lineRule="auto"/>
      <w:jc w:val="center"/>
    </w:pPr>
    <w:rPr>
      <w:rFonts w:ascii="黑体" w:eastAsia="黑体"/>
      <w:b/>
      <w:sz w:val="28"/>
    </w:rPr>
  </w:style>
  <w:style w:type="paragraph" w:customStyle="1" w:styleId="affffff4">
    <w:name w:val="标准文件_封面发布日期"/>
    <w:basedOn w:val="afff7"/>
    <w:qFormat/>
    <w:pPr>
      <w:spacing w:line="310" w:lineRule="exact"/>
    </w:pPr>
    <w:rPr>
      <w:rFonts w:ascii="黑体" w:eastAsia="黑体"/>
      <w:kern w:val="0"/>
      <w:sz w:val="28"/>
    </w:rPr>
  </w:style>
  <w:style w:type="paragraph" w:customStyle="1" w:styleId="affffff5">
    <w:name w:val="标准文件_封面密级"/>
    <w:basedOn w:val="afff7"/>
    <w:qFormat/>
    <w:rPr>
      <w:rFonts w:eastAsia="黑体"/>
      <w:sz w:val="32"/>
    </w:rPr>
  </w:style>
  <w:style w:type="paragraph" w:customStyle="1" w:styleId="affffff6">
    <w:name w:val="标准文件_封面实施日期"/>
    <w:basedOn w:val="afff7"/>
    <w:qFormat/>
    <w:pPr>
      <w:spacing w:line="310" w:lineRule="exact"/>
      <w:jc w:val="right"/>
    </w:pPr>
    <w:rPr>
      <w:rFonts w:ascii="黑体" w:eastAsia="黑体"/>
      <w:sz w:val="28"/>
    </w:rPr>
  </w:style>
  <w:style w:type="paragraph" w:customStyle="1" w:styleId="affffff7">
    <w:name w:val="标准文件_封面抬头"/>
    <w:basedOn w:val="afffff7"/>
    <w:qFormat/>
    <w:pPr>
      <w:adjustRightInd w:val="0"/>
      <w:spacing w:line="800" w:lineRule="exact"/>
      <w:ind w:firstLineChars="0" w:firstLine="0"/>
      <w:jc w:val="distribute"/>
    </w:pPr>
    <w:rPr>
      <w:rFonts w:ascii="黑体" w:eastAsia="黑体"/>
      <w:b/>
      <w:sz w:val="64"/>
    </w:rPr>
  </w:style>
  <w:style w:type="paragraph" w:customStyle="1" w:styleId="aff5">
    <w:name w:val="标准文件_附录标识"/>
    <w:next w:val="afffff7"/>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1">
    <w:name w:val="标准文件_附录表标题"/>
    <w:next w:val="afffff7"/>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6">
    <w:name w:val="标准文件_附录一级条标题"/>
    <w:next w:val="afffff7"/>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7">
    <w:name w:val="标准文件_附录二级条标题"/>
    <w:basedOn w:val="aff6"/>
    <w:next w:val="afffff7"/>
    <w:qFormat/>
    <w:pPr>
      <w:widowControl/>
      <w:numPr>
        <w:ilvl w:val="2"/>
      </w:numPr>
      <w:wordWrap w:val="0"/>
      <w:overflowPunct w:val="0"/>
      <w:autoSpaceDE w:val="0"/>
      <w:autoSpaceDN w:val="0"/>
      <w:textAlignment w:val="baseline"/>
      <w:outlineLvl w:val="3"/>
    </w:pPr>
  </w:style>
  <w:style w:type="paragraph" w:customStyle="1" w:styleId="affffff8">
    <w:name w:val="标准文件_附录公式"/>
    <w:basedOn w:val="afffff6"/>
    <w:next w:val="afffff6"/>
    <w:qFormat/>
    <w:pPr>
      <w:tabs>
        <w:tab w:val="center" w:pos="4678"/>
        <w:tab w:val="right" w:leader="middleDot" w:pos="9356"/>
      </w:tabs>
      <w:spacing w:line="240" w:lineRule="auto"/>
      <w:ind w:right="-51" w:firstLineChars="0" w:firstLine="0"/>
    </w:pPr>
    <w:rPr>
      <w:rFonts w:ascii="宋体" w:hAnsi="宋体"/>
    </w:rPr>
  </w:style>
  <w:style w:type="paragraph" w:customStyle="1" w:styleId="aff8">
    <w:name w:val="标准文件_附录三级条标题"/>
    <w:next w:val="afffff7"/>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9">
    <w:name w:val="标准文件_附录四级条标题"/>
    <w:next w:val="afffff7"/>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b">
    <w:name w:val="标准文件_附录图标题"/>
    <w:next w:val="afffff7"/>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a">
    <w:name w:val="标准文件_附录五级条标题"/>
    <w:next w:val="afffff7"/>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2">
    <w:name w:val="标准文件_附录英文标识"/>
    <w:next w:val="afffc"/>
    <w:qFormat/>
    <w:pPr>
      <w:numPr>
        <w:numId w:val="7"/>
      </w:numPr>
      <w:tabs>
        <w:tab w:val="left" w:pos="6406"/>
      </w:tabs>
      <w:spacing w:before="220" w:after="320"/>
      <w:jc w:val="center"/>
      <w:outlineLvl w:val="0"/>
    </w:pPr>
    <w:rPr>
      <w:rFonts w:ascii="黑体" w:eastAsia="黑体"/>
      <w:sz w:val="21"/>
    </w:rPr>
  </w:style>
  <w:style w:type="character" w:customStyle="1" w:styleId="afffd">
    <w:name w:val="正文文本 字符"/>
    <w:link w:val="afffc"/>
    <w:qFormat/>
    <w:rPr>
      <w:rFonts w:ascii="Times New Roman" w:eastAsia="宋体" w:hAnsi="Times New Roman" w:cs="Times New Roman"/>
      <w:szCs w:val="20"/>
    </w:rPr>
  </w:style>
  <w:style w:type="paragraph" w:customStyle="1" w:styleId="affffff9">
    <w:name w:val="标准文件_附录章标题"/>
    <w:next w:val="afffff7"/>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a">
    <w:name w:val="标准文件_公式后的破折号"/>
    <w:basedOn w:val="afffff7"/>
    <w:next w:val="afffff7"/>
    <w:qFormat/>
    <w:pPr>
      <w:ind w:leftChars="200" w:left="488" w:hangingChars="290" w:hanging="289"/>
    </w:pPr>
  </w:style>
  <w:style w:type="paragraph" w:customStyle="1" w:styleId="a6">
    <w:name w:val="标准文件_前言、引言标题"/>
    <w:next w:val="afff7"/>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b">
    <w:name w:val="标准文件_目次、标准名称标题"/>
    <w:basedOn w:val="a6"/>
    <w:next w:val="afffff7"/>
    <w:qFormat/>
    <w:pPr>
      <w:spacing w:line="460" w:lineRule="exact"/>
    </w:pPr>
  </w:style>
  <w:style w:type="paragraph" w:customStyle="1" w:styleId="affffffc">
    <w:name w:val="标准文件_目录标题"/>
    <w:basedOn w:val="afff7"/>
    <w:qFormat/>
    <w:pPr>
      <w:spacing w:afterLines="150" w:after="150" w:line="240" w:lineRule="auto"/>
      <w:jc w:val="center"/>
    </w:pPr>
    <w:rPr>
      <w:rFonts w:ascii="黑体" w:eastAsia="黑体"/>
      <w:sz w:val="32"/>
    </w:rPr>
  </w:style>
  <w:style w:type="paragraph" w:customStyle="1" w:styleId="af3">
    <w:name w:val="标准文件_破折号列项"/>
    <w:qFormat/>
    <w:pPr>
      <w:numPr>
        <w:numId w:val="9"/>
      </w:numPr>
      <w:adjustRightInd w:val="0"/>
      <w:snapToGrid w:val="0"/>
      <w:ind w:left="0" w:firstLineChars="200" w:firstLine="200"/>
    </w:pPr>
    <w:rPr>
      <w:sz w:val="21"/>
    </w:rPr>
  </w:style>
  <w:style w:type="paragraph" w:customStyle="1" w:styleId="afe">
    <w:name w:val="标准文件_破折号列项（二级）"/>
    <w:basedOn w:val="af3"/>
    <w:qFormat/>
    <w:pPr>
      <w:numPr>
        <w:numId w:val="10"/>
      </w:numPr>
      <w:ind w:left="0" w:firstLine="200"/>
    </w:pPr>
  </w:style>
  <w:style w:type="paragraph" w:customStyle="1" w:styleId="afff1">
    <w:name w:val="标准文件_三级条标题"/>
    <w:basedOn w:val="afff0"/>
    <w:next w:val="afffff7"/>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d">
    <w:name w:val="标准文件_示例后续"/>
    <w:basedOn w:val="afff7"/>
    <w:qFormat/>
    <w:pPr>
      <w:adjustRightInd/>
      <w:spacing w:line="240" w:lineRule="auto"/>
      <w:ind w:firstLineChars="200" w:firstLine="200"/>
    </w:pPr>
    <w:rPr>
      <w:sz w:val="18"/>
      <w:szCs w:val="24"/>
    </w:rPr>
  </w:style>
  <w:style w:type="paragraph" w:customStyle="1" w:styleId="affb">
    <w:name w:val="标准文件_数字编号列项"/>
    <w:qFormat/>
    <w:pPr>
      <w:numPr>
        <w:numId w:val="11"/>
      </w:numPr>
      <w:jc w:val="both"/>
    </w:pPr>
    <w:rPr>
      <w:rFonts w:ascii="宋体" w:hAnsi="宋体"/>
      <w:sz w:val="21"/>
    </w:rPr>
  </w:style>
  <w:style w:type="paragraph" w:customStyle="1" w:styleId="afff2">
    <w:name w:val="标准文件_四级条标题"/>
    <w:next w:val="afffff7"/>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5">
    <w:name w:val="脚注文本 字符"/>
    <w:link w:val="affff4"/>
    <w:semiHidden/>
    <w:qFormat/>
    <w:rPr>
      <w:rFonts w:ascii="宋体" w:eastAsia="宋体" w:hAnsi="Times New Roman" w:cs="Times New Roman"/>
      <w:sz w:val="18"/>
      <w:szCs w:val="18"/>
    </w:rPr>
  </w:style>
  <w:style w:type="paragraph" w:customStyle="1" w:styleId="affffffe">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6">
    <w:name w:val="标准文件_图表脚注"/>
    <w:basedOn w:val="afff7"/>
    <w:next w:val="afffff7"/>
    <w:qFormat/>
    <w:pPr>
      <w:numPr>
        <w:numId w:val="12"/>
      </w:numPr>
      <w:spacing w:line="240" w:lineRule="auto"/>
      <w:jc w:val="left"/>
    </w:pPr>
    <w:rPr>
      <w:rFonts w:ascii="宋体" w:hAnsi="宋体"/>
      <w:sz w:val="18"/>
    </w:rPr>
  </w:style>
  <w:style w:type="character" w:customStyle="1" w:styleId="afffffff">
    <w:name w:val="标准文件_图表脚注内容"/>
    <w:qFormat/>
    <w:rPr>
      <w:rFonts w:ascii="宋体" w:eastAsia="宋体" w:hAnsi="宋体" w:cs="Times New Roman"/>
      <w:spacing w:val="0"/>
      <w:sz w:val="18"/>
      <w:vertAlign w:val="superscript"/>
    </w:rPr>
  </w:style>
  <w:style w:type="paragraph" w:customStyle="1" w:styleId="afff3">
    <w:name w:val="标准文件_五级条标题"/>
    <w:next w:val="afffff7"/>
    <w:qFormat/>
    <w:pPr>
      <w:widowControl w:val="0"/>
      <w:numPr>
        <w:ilvl w:val="6"/>
        <w:numId w:val="2"/>
      </w:numPr>
      <w:spacing w:beforeLines="50" w:before="50" w:afterLines="50" w:after="50"/>
      <w:jc w:val="both"/>
      <w:outlineLvl w:val="5"/>
    </w:pPr>
    <w:rPr>
      <w:rFonts w:ascii="黑体" w:eastAsia="黑体"/>
      <w:sz w:val="21"/>
    </w:rPr>
  </w:style>
  <w:style w:type="paragraph" w:customStyle="1" w:styleId="affe">
    <w:name w:val="标准文件_章标题"/>
    <w:next w:val="afffff7"/>
    <w:qFormat/>
    <w:pPr>
      <w:numPr>
        <w:ilvl w:val="1"/>
        <w:numId w:val="2"/>
      </w:numPr>
      <w:spacing w:beforeLines="100" w:before="100" w:afterLines="100" w:after="100"/>
      <w:jc w:val="both"/>
      <w:outlineLvl w:val="0"/>
    </w:pPr>
    <w:rPr>
      <w:rFonts w:ascii="黑体" w:eastAsia="黑体"/>
      <w:sz w:val="21"/>
    </w:rPr>
  </w:style>
  <w:style w:type="paragraph" w:customStyle="1" w:styleId="afff">
    <w:name w:val="标准文件_一级条标题"/>
    <w:basedOn w:val="affe"/>
    <w:next w:val="afffff7"/>
    <w:qFormat/>
    <w:pPr>
      <w:numPr>
        <w:ilvl w:val="2"/>
      </w:numPr>
      <w:spacing w:beforeLines="50" w:before="50" w:afterLines="50" w:after="50"/>
      <w:outlineLvl w:val="1"/>
    </w:pPr>
  </w:style>
  <w:style w:type="paragraph" w:customStyle="1" w:styleId="afffffff0">
    <w:name w:val="标准文件_一致程度"/>
    <w:basedOn w:val="afff7"/>
    <w:qFormat/>
    <w:pPr>
      <w:spacing w:line="440" w:lineRule="exact"/>
      <w:jc w:val="center"/>
    </w:pPr>
    <w:rPr>
      <w:sz w:val="28"/>
    </w:rPr>
  </w:style>
  <w:style w:type="paragraph" w:customStyle="1" w:styleId="afffffff1">
    <w:name w:val="标准文件_引言标题"/>
    <w:next w:val="afff7"/>
    <w:qFormat/>
    <w:pPr>
      <w:shd w:val="clear" w:color="FFFFFF" w:fill="FFFFFF"/>
      <w:spacing w:before="540" w:after="600"/>
      <w:jc w:val="center"/>
      <w:outlineLvl w:val="0"/>
    </w:pPr>
    <w:rPr>
      <w:rFonts w:ascii="黑体" w:eastAsia="黑体"/>
      <w:sz w:val="32"/>
    </w:rPr>
  </w:style>
  <w:style w:type="paragraph" w:customStyle="1" w:styleId="afffffff2">
    <w:name w:val="标准文件_英文图表脚注"/>
    <w:basedOn w:val="afffff6"/>
    <w:qFormat/>
    <w:pPr>
      <w:widowControl/>
      <w:adjustRightInd/>
      <w:snapToGrid/>
      <w:spacing w:line="240" w:lineRule="auto"/>
      <w:ind w:left="79" w:hangingChars="80" w:hanging="79"/>
    </w:pPr>
    <w:rPr>
      <w:rFonts w:ascii="宋体" w:hAnsi="宋体"/>
    </w:rPr>
  </w:style>
  <w:style w:type="paragraph" w:customStyle="1" w:styleId="af8">
    <w:name w:val="标准文件_数字编号列项（二级）"/>
    <w:qFormat/>
    <w:pPr>
      <w:numPr>
        <w:ilvl w:val="1"/>
        <w:numId w:val="13"/>
      </w:numPr>
      <w:tabs>
        <w:tab w:val="left" w:pos="851"/>
      </w:tabs>
      <w:jc w:val="both"/>
    </w:pPr>
    <w:rPr>
      <w:rFonts w:ascii="宋体"/>
      <w:sz w:val="21"/>
    </w:rPr>
  </w:style>
  <w:style w:type="paragraph" w:customStyle="1" w:styleId="af1">
    <w:name w:val="标准文件_英文注："/>
    <w:basedOn w:val="afff7"/>
    <w:next w:val="afffff7"/>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2">
    <w:name w:val="标准文件_英文注×："/>
    <w:basedOn w:val="afff7"/>
    <w:qFormat/>
    <w:pPr>
      <w:numPr>
        <w:numId w:val="15"/>
      </w:numPr>
      <w:tabs>
        <w:tab w:val="left" w:pos="210"/>
      </w:tabs>
      <w:autoSpaceDE w:val="0"/>
      <w:autoSpaceDN w:val="0"/>
      <w:spacing w:line="240" w:lineRule="auto"/>
    </w:pPr>
    <w:rPr>
      <w:rFonts w:ascii="宋体" w:hAnsi="宋体"/>
      <w:kern w:val="0"/>
      <w:szCs w:val="20"/>
    </w:rPr>
  </w:style>
  <w:style w:type="paragraph" w:customStyle="1" w:styleId="aff4">
    <w:name w:val="标准文件_正文表标题"/>
    <w:next w:val="afffff7"/>
    <w:qFormat/>
    <w:pPr>
      <w:numPr>
        <w:numId w:val="16"/>
      </w:numPr>
      <w:tabs>
        <w:tab w:val="left" w:pos="0"/>
      </w:tabs>
      <w:spacing w:beforeLines="50" w:before="50" w:afterLines="50" w:after="50"/>
      <w:jc w:val="center"/>
    </w:pPr>
    <w:rPr>
      <w:rFonts w:ascii="黑体" w:eastAsia="黑体"/>
      <w:sz w:val="21"/>
    </w:rPr>
  </w:style>
  <w:style w:type="paragraph" w:customStyle="1" w:styleId="afffffff3">
    <w:name w:val="标准文件_正文公式"/>
    <w:basedOn w:val="afff7"/>
    <w:next w:val="afffff6"/>
    <w:qFormat/>
    <w:pPr>
      <w:tabs>
        <w:tab w:val="center" w:pos="4678"/>
        <w:tab w:val="right" w:leader="middleDot" w:pos="9356"/>
      </w:tabs>
      <w:spacing w:line="240" w:lineRule="auto"/>
    </w:pPr>
    <w:rPr>
      <w:rFonts w:ascii="宋体" w:hAnsi="宋体"/>
    </w:rPr>
  </w:style>
  <w:style w:type="paragraph" w:customStyle="1" w:styleId="aff">
    <w:name w:val="标准文件_正文图标题"/>
    <w:next w:val="afffff7"/>
    <w:qFormat/>
    <w:pPr>
      <w:numPr>
        <w:numId w:val="17"/>
      </w:numPr>
      <w:spacing w:beforeLines="50" w:before="50" w:afterLines="50" w:after="50"/>
      <w:jc w:val="center"/>
    </w:pPr>
    <w:rPr>
      <w:rFonts w:ascii="黑体" w:eastAsia="黑体"/>
      <w:sz w:val="21"/>
    </w:rPr>
  </w:style>
  <w:style w:type="paragraph" w:customStyle="1" w:styleId="afff5">
    <w:name w:val="标准文件_正文英文表标题"/>
    <w:next w:val="afffff7"/>
    <w:qFormat/>
    <w:pPr>
      <w:numPr>
        <w:numId w:val="18"/>
      </w:numPr>
      <w:jc w:val="center"/>
    </w:pPr>
    <w:rPr>
      <w:rFonts w:ascii="黑体" w:eastAsia="黑体"/>
      <w:sz w:val="21"/>
    </w:rPr>
  </w:style>
  <w:style w:type="paragraph" w:customStyle="1" w:styleId="afd">
    <w:name w:val="标准文件_正文英文图标题"/>
    <w:next w:val="afffff7"/>
    <w:qFormat/>
    <w:pPr>
      <w:numPr>
        <w:numId w:val="19"/>
      </w:numPr>
      <w:jc w:val="center"/>
    </w:pPr>
    <w:rPr>
      <w:rFonts w:ascii="黑体" w:eastAsia="黑体"/>
      <w:sz w:val="21"/>
    </w:rPr>
  </w:style>
  <w:style w:type="paragraph" w:customStyle="1" w:styleId="af9">
    <w:name w:val="标准文件_编号列项（三级）"/>
    <w:qFormat/>
    <w:pPr>
      <w:numPr>
        <w:ilvl w:val="2"/>
        <w:numId w:val="13"/>
      </w:numPr>
      <w:tabs>
        <w:tab w:val="left" w:pos="851"/>
      </w:tabs>
    </w:pPr>
    <w:rPr>
      <w:rFonts w:ascii="宋体"/>
      <w:sz w:val="21"/>
    </w:rPr>
  </w:style>
  <w:style w:type="paragraph" w:customStyle="1" w:styleId="a1">
    <w:name w:val="二级无标题条"/>
    <w:basedOn w:val="afff7"/>
    <w:qFormat/>
    <w:pPr>
      <w:numPr>
        <w:ilvl w:val="3"/>
        <w:numId w:val="20"/>
      </w:numPr>
      <w:adjustRightInd/>
      <w:spacing w:line="240" w:lineRule="auto"/>
    </w:pPr>
    <w:rPr>
      <w:rFonts w:ascii="宋体" w:hAnsi="宋体"/>
      <w:szCs w:val="24"/>
    </w:rPr>
  </w:style>
  <w:style w:type="paragraph" w:customStyle="1" w:styleId="afffffff4">
    <w:name w:val="发布部门"/>
    <w:next w:val="afffff7"/>
    <w:qFormat/>
    <w:pPr>
      <w:framePr w:w="7433" w:h="585" w:hRule="exact" w:hSpace="180" w:vSpace="180" w:wrap="around" w:hAnchor="margin" w:xAlign="center" w:y="14401" w:anchorLock="1"/>
      <w:jc w:val="center"/>
    </w:pPr>
    <w:rPr>
      <w:rFonts w:ascii="宋体"/>
      <w:b/>
      <w:w w:val="135"/>
      <w:sz w:val="36"/>
    </w:rPr>
  </w:style>
  <w:style w:type="paragraph" w:customStyle="1" w:styleId="afffffff5">
    <w:name w:val="发布日期"/>
    <w:qFormat/>
    <w:pPr>
      <w:framePr w:w="4000" w:h="473" w:hRule="exact" w:hSpace="180" w:vSpace="180" w:wrap="around" w:hAnchor="margin" w:y="13511" w:anchorLock="1"/>
    </w:pPr>
    <w:rPr>
      <w:rFonts w:eastAsia="黑体"/>
      <w:sz w:val="28"/>
    </w:rPr>
  </w:style>
  <w:style w:type="paragraph" w:customStyle="1" w:styleId="afffffff6">
    <w:name w:val="封面标准代替信息"/>
    <w:basedOn w:val="afff7"/>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7">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8">
    <w:name w:val="封面标准文稿编辑信息"/>
    <w:qFormat/>
    <w:pPr>
      <w:spacing w:before="180" w:line="180" w:lineRule="exact"/>
      <w:jc w:val="center"/>
    </w:pPr>
    <w:rPr>
      <w:rFonts w:ascii="宋体"/>
      <w:sz w:val="21"/>
    </w:rPr>
  </w:style>
  <w:style w:type="paragraph" w:customStyle="1" w:styleId="afffffff9">
    <w:name w:val="封面标准文稿类别"/>
    <w:qFormat/>
    <w:pPr>
      <w:spacing w:before="440" w:line="400" w:lineRule="exact"/>
      <w:jc w:val="center"/>
    </w:pPr>
    <w:rPr>
      <w:rFonts w:ascii="宋体"/>
      <w:sz w:val="24"/>
    </w:rPr>
  </w:style>
  <w:style w:type="paragraph" w:customStyle="1" w:styleId="afffffffa">
    <w:name w:val="封面标准英文名称"/>
    <w:qFormat/>
    <w:pPr>
      <w:widowControl w:val="0"/>
      <w:spacing w:line="360" w:lineRule="exact"/>
      <w:jc w:val="center"/>
    </w:pPr>
    <w:rPr>
      <w:sz w:val="28"/>
    </w:rPr>
  </w:style>
  <w:style w:type="paragraph" w:customStyle="1" w:styleId="afffffffb">
    <w:name w:val="封面一致性程度标识"/>
    <w:qFormat/>
    <w:pPr>
      <w:spacing w:before="440" w:line="440" w:lineRule="exact"/>
      <w:jc w:val="center"/>
    </w:pPr>
    <w:rPr>
      <w:sz w:val="28"/>
    </w:rPr>
  </w:style>
  <w:style w:type="paragraph" w:customStyle="1" w:styleId="afffffffc">
    <w:name w:val="封面正文"/>
    <w:qFormat/>
    <w:pPr>
      <w:jc w:val="both"/>
    </w:pPr>
  </w:style>
  <w:style w:type="paragraph" w:customStyle="1" w:styleId="afffffffd">
    <w:name w:val="附录二级无标题条"/>
    <w:basedOn w:val="afff7"/>
    <w:next w:val="afffff7"/>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e">
    <w:name w:val="附录三级无标题条"/>
    <w:basedOn w:val="afffffffd"/>
    <w:next w:val="afffff7"/>
    <w:qFormat/>
    <w:pPr>
      <w:outlineLvl w:val="4"/>
    </w:pPr>
  </w:style>
  <w:style w:type="paragraph" w:customStyle="1" w:styleId="affffffff">
    <w:name w:val="附录四级无标题条"/>
    <w:basedOn w:val="afffffffe"/>
    <w:next w:val="afffff7"/>
    <w:qFormat/>
    <w:pPr>
      <w:outlineLvl w:val="5"/>
    </w:pPr>
  </w:style>
  <w:style w:type="paragraph" w:customStyle="1" w:styleId="affffffff0">
    <w:name w:val="附录图"/>
    <w:next w:val="afffff7"/>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4">
    <w:name w:val="标准文件_一级项"/>
    <w:qFormat/>
    <w:pPr>
      <w:numPr>
        <w:numId w:val="21"/>
      </w:numPr>
    </w:pPr>
    <w:rPr>
      <w:rFonts w:ascii="宋体"/>
      <w:sz w:val="21"/>
    </w:rPr>
  </w:style>
  <w:style w:type="paragraph" w:customStyle="1" w:styleId="affffffff1">
    <w:name w:val="附录五级无标题条"/>
    <w:basedOn w:val="affffffff"/>
    <w:next w:val="afffff7"/>
    <w:qFormat/>
    <w:pPr>
      <w:outlineLvl w:val="6"/>
    </w:pPr>
  </w:style>
  <w:style w:type="paragraph" w:customStyle="1" w:styleId="affffffff2">
    <w:name w:val="附录性质"/>
    <w:basedOn w:val="afff7"/>
    <w:qFormat/>
    <w:pPr>
      <w:widowControl/>
      <w:adjustRightInd/>
      <w:jc w:val="center"/>
    </w:pPr>
    <w:rPr>
      <w:rFonts w:ascii="黑体" w:eastAsia="黑体"/>
    </w:rPr>
  </w:style>
  <w:style w:type="paragraph" w:customStyle="1" w:styleId="affffffff3">
    <w:name w:val="附录一级无标题条"/>
    <w:basedOn w:val="affffff9"/>
    <w:next w:val="afffff7"/>
    <w:qFormat/>
    <w:pPr>
      <w:autoSpaceDN w:val="0"/>
      <w:outlineLvl w:val="2"/>
    </w:pPr>
    <w:rPr>
      <w:rFonts w:ascii="宋体" w:eastAsia="宋体" w:hAnsi="宋体"/>
    </w:rPr>
  </w:style>
  <w:style w:type="character" w:customStyle="1" w:styleId="affffffff4">
    <w:name w:val="个人答复风格"/>
    <w:qFormat/>
    <w:rPr>
      <w:rFonts w:ascii="Arial" w:eastAsia="宋体" w:hAnsi="Arial" w:cs="Arial"/>
      <w:color w:val="auto"/>
      <w:spacing w:val="0"/>
      <w:sz w:val="20"/>
    </w:rPr>
  </w:style>
  <w:style w:type="character" w:customStyle="1" w:styleId="affffffff5">
    <w:name w:val="个人撰写风格"/>
    <w:qFormat/>
    <w:rPr>
      <w:rFonts w:ascii="Arial" w:eastAsia="宋体" w:hAnsi="Arial" w:cs="Arial"/>
      <w:color w:val="auto"/>
      <w:spacing w:val="0"/>
      <w:sz w:val="20"/>
    </w:rPr>
  </w:style>
  <w:style w:type="paragraph" w:customStyle="1" w:styleId="affffffff6">
    <w:name w:val="脚注后续"/>
    <w:qFormat/>
    <w:pPr>
      <w:ind w:leftChars="350" w:left="350"/>
      <w:jc w:val="both"/>
    </w:pPr>
    <w:rPr>
      <w:rFonts w:ascii="宋体"/>
      <w:sz w:val="18"/>
    </w:rPr>
  </w:style>
  <w:style w:type="paragraph" w:customStyle="1" w:styleId="affffffff7">
    <w:name w:val="列项——"/>
    <w:qFormat/>
    <w:pPr>
      <w:widowControl w:val="0"/>
      <w:tabs>
        <w:tab w:val="left" w:pos="330"/>
      </w:tabs>
      <w:ind w:left="948" w:hanging="420"/>
      <w:jc w:val="both"/>
    </w:pPr>
    <w:rPr>
      <w:rFonts w:ascii="宋体" w:hAnsi="宋体"/>
      <w:sz w:val="21"/>
    </w:rPr>
  </w:style>
  <w:style w:type="paragraph" w:customStyle="1" w:styleId="affffffff8">
    <w:name w:val="列项·"/>
    <w:basedOn w:val="afffff7"/>
    <w:qFormat/>
    <w:pPr>
      <w:tabs>
        <w:tab w:val="left" w:pos="840"/>
      </w:tabs>
    </w:pPr>
  </w:style>
  <w:style w:type="paragraph" w:customStyle="1" w:styleId="affffffff9">
    <w:name w:val="目次、索引正文"/>
    <w:qFormat/>
    <w:pPr>
      <w:spacing w:line="320" w:lineRule="exact"/>
      <w:jc w:val="both"/>
    </w:pPr>
    <w:rPr>
      <w:rFonts w:ascii="宋体"/>
      <w:sz w:val="21"/>
    </w:rPr>
  </w:style>
  <w:style w:type="paragraph" w:customStyle="1" w:styleId="210">
    <w:name w:val="目录 21"/>
    <w:basedOn w:val="afff7"/>
    <w:next w:val="afff7"/>
    <w:semiHidden/>
    <w:qFormat/>
    <w:pPr>
      <w:adjustRightInd/>
      <w:spacing w:line="240" w:lineRule="auto"/>
      <w:jc w:val="left"/>
    </w:pPr>
    <w:rPr>
      <w:bCs/>
      <w:iCs/>
    </w:rPr>
  </w:style>
  <w:style w:type="paragraph" w:customStyle="1" w:styleId="31">
    <w:name w:val="目录 31"/>
    <w:basedOn w:val="afff7"/>
    <w:next w:val="afff7"/>
    <w:semiHidden/>
    <w:qFormat/>
    <w:pPr>
      <w:spacing w:line="240" w:lineRule="auto"/>
    </w:pPr>
    <w:rPr>
      <w:rFonts w:ascii="宋体" w:hAnsi="宋体"/>
      <w:iCs/>
    </w:rPr>
  </w:style>
  <w:style w:type="paragraph" w:customStyle="1" w:styleId="41">
    <w:name w:val="目录 41"/>
    <w:basedOn w:val="afff7"/>
    <w:next w:val="afff7"/>
    <w:semiHidden/>
    <w:qFormat/>
    <w:pPr>
      <w:adjustRightInd/>
      <w:spacing w:line="240" w:lineRule="auto"/>
      <w:jc w:val="left"/>
    </w:pPr>
  </w:style>
  <w:style w:type="paragraph" w:customStyle="1" w:styleId="51">
    <w:name w:val="目录 51"/>
    <w:basedOn w:val="afff7"/>
    <w:next w:val="afff7"/>
    <w:semiHidden/>
    <w:qFormat/>
    <w:pPr>
      <w:spacing w:line="240" w:lineRule="auto"/>
    </w:pPr>
    <w:rPr>
      <w:rFonts w:ascii="宋体" w:hAnsi="宋体"/>
    </w:rPr>
  </w:style>
  <w:style w:type="paragraph" w:customStyle="1" w:styleId="61">
    <w:name w:val="目录 61"/>
    <w:basedOn w:val="afff7"/>
    <w:next w:val="afff7"/>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a">
    <w:name w:val="其他标准称谓"/>
    <w:qFormat/>
    <w:pPr>
      <w:spacing w:line="0" w:lineRule="atLeast"/>
      <w:jc w:val="distribute"/>
    </w:pPr>
    <w:rPr>
      <w:rFonts w:ascii="黑体" w:eastAsia="黑体" w:hAnsi="宋体"/>
      <w:sz w:val="52"/>
    </w:rPr>
  </w:style>
  <w:style w:type="paragraph" w:customStyle="1" w:styleId="affffffffb">
    <w:name w:val="其他发布部门"/>
    <w:basedOn w:val="afffffff4"/>
    <w:qFormat/>
    <w:pPr>
      <w:framePr w:wrap="around"/>
      <w:spacing w:line="0" w:lineRule="atLeast"/>
    </w:pPr>
    <w:rPr>
      <w:rFonts w:ascii="黑体" w:eastAsia="黑体"/>
      <w:b w:val="0"/>
    </w:rPr>
  </w:style>
  <w:style w:type="paragraph" w:customStyle="1" w:styleId="affd">
    <w:name w:val="前言标题"/>
    <w:next w:val="afff7"/>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7"/>
    <w:qFormat/>
    <w:pPr>
      <w:numPr>
        <w:ilvl w:val="4"/>
        <w:numId w:val="20"/>
      </w:numPr>
      <w:adjustRightInd/>
      <w:spacing w:line="240" w:lineRule="auto"/>
    </w:pPr>
    <w:rPr>
      <w:rFonts w:ascii="宋体" w:hAnsi="宋体"/>
      <w:szCs w:val="24"/>
    </w:rPr>
  </w:style>
  <w:style w:type="paragraph" w:customStyle="1" w:styleId="affffffffc">
    <w:name w:val="实施日期"/>
    <w:basedOn w:val="afffffff5"/>
    <w:qFormat/>
    <w:pPr>
      <w:framePr w:hSpace="0" w:wrap="around" w:xAlign="right"/>
      <w:jc w:val="right"/>
    </w:pPr>
  </w:style>
  <w:style w:type="paragraph" w:customStyle="1" w:styleId="a3">
    <w:name w:val="四级无标题条"/>
    <w:basedOn w:val="afff7"/>
    <w:qFormat/>
    <w:pPr>
      <w:numPr>
        <w:ilvl w:val="5"/>
        <w:numId w:val="20"/>
      </w:numPr>
      <w:adjustRightInd/>
      <w:spacing w:line="240" w:lineRule="auto"/>
    </w:pPr>
    <w:rPr>
      <w:rFonts w:ascii="宋体" w:hAnsi="宋体"/>
      <w:szCs w:val="24"/>
    </w:rPr>
  </w:style>
  <w:style w:type="paragraph" w:customStyle="1" w:styleId="affffffffd">
    <w:name w:val="文献分类号"/>
    <w:qFormat/>
    <w:pPr>
      <w:framePr w:hSpace="180" w:vSpace="180" w:wrap="around" w:hAnchor="margin" w:y="1" w:anchorLock="1"/>
      <w:widowControl w:val="0"/>
      <w:textAlignment w:val="center"/>
    </w:pPr>
    <w:rPr>
      <w:rFonts w:eastAsia="黑体"/>
      <w:sz w:val="21"/>
    </w:rPr>
  </w:style>
  <w:style w:type="paragraph" w:customStyle="1" w:styleId="affffffffe">
    <w:name w:val="无标题条"/>
    <w:next w:val="afffff7"/>
    <w:qFormat/>
    <w:pPr>
      <w:jc w:val="both"/>
    </w:pPr>
    <w:rPr>
      <w:rFonts w:ascii="宋体" w:hAnsi="宋体"/>
      <w:sz w:val="21"/>
    </w:rPr>
  </w:style>
  <w:style w:type="paragraph" w:customStyle="1" w:styleId="a4">
    <w:name w:val="五级无标题条"/>
    <w:basedOn w:val="afff7"/>
    <w:qFormat/>
    <w:pPr>
      <w:numPr>
        <w:ilvl w:val="6"/>
        <w:numId w:val="20"/>
      </w:numPr>
      <w:adjustRightInd/>
    </w:pPr>
    <w:rPr>
      <w:szCs w:val="24"/>
    </w:rPr>
  </w:style>
  <w:style w:type="paragraph" w:customStyle="1" w:styleId="a0">
    <w:name w:val="一级无标题条"/>
    <w:basedOn w:val="afff7"/>
    <w:qFormat/>
    <w:pPr>
      <w:numPr>
        <w:ilvl w:val="2"/>
        <w:numId w:val="20"/>
      </w:numPr>
      <w:adjustRightInd/>
      <w:spacing w:before="10" w:after="10" w:line="240" w:lineRule="auto"/>
    </w:pPr>
    <w:rPr>
      <w:rFonts w:ascii="宋体" w:hAnsi="宋体"/>
      <w:szCs w:val="24"/>
    </w:rPr>
  </w:style>
  <w:style w:type="paragraph" w:customStyle="1" w:styleId="afffffffff">
    <w:name w:val="注:后续"/>
    <w:qFormat/>
    <w:pPr>
      <w:spacing w:line="300" w:lineRule="exact"/>
      <w:ind w:leftChars="400" w:left="600" w:hangingChars="200" w:hanging="200"/>
      <w:jc w:val="both"/>
    </w:pPr>
    <w:rPr>
      <w:rFonts w:ascii="宋体"/>
      <w:sz w:val="18"/>
    </w:rPr>
  </w:style>
  <w:style w:type="paragraph" w:customStyle="1" w:styleId="afffffffff0">
    <w:name w:val="注×:后续"/>
    <w:basedOn w:val="afffffffff"/>
    <w:qFormat/>
    <w:pPr>
      <w:ind w:leftChars="0" w:left="1406" w:firstLineChars="0" w:hanging="499"/>
    </w:pPr>
  </w:style>
  <w:style w:type="paragraph" w:customStyle="1" w:styleId="afffffffff1">
    <w:name w:val="标准文件_一级无标题"/>
    <w:basedOn w:val="afff"/>
    <w:qFormat/>
    <w:pPr>
      <w:spacing w:beforeLines="0" w:before="0" w:afterLines="0" w:after="0"/>
      <w:outlineLvl w:val="9"/>
    </w:pPr>
    <w:rPr>
      <w:rFonts w:ascii="宋体" w:eastAsia="宋体"/>
    </w:rPr>
  </w:style>
  <w:style w:type="paragraph" w:customStyle="1" w:styleId="afffffffff2">
    <w:name w:val="标准文件_五级无标题"/>
    <w:basedOn w:val="afff3"/>
    <w:qFormat/>
    <w:pPr>
      <w:spacing w:beforeLines="0" w:before="0" w:afterLines="0" w:after="0"/>
      <w:outlineLvl w:val="9"/>
    </w:pPr>
    <w:rPr>
      <w:rFonts w:ascii="宋体" w:eastAsia="宋体"/>
    </w:rPr>
  </w:style>
  <w:style w:type="paragraph" w:customStyle="1" w:styleId="afffffffff3">
    <w:name w:val="标准文件_三级无标题"/>
    <w:basedOn w:val="afff1"/>
    <w:qFormat/>
    <w:pPr>
      <w:spacing w:beforeLines="0" w:before="0" w:afterLines="0" w:after="0"/>
      <w:outlineLvl w:val="9"/>
    </w:pPr>
    <w:rPr>
      <w:rFonts w:ascii="宋体" w:eastAsia="宋体"/>
    </w:rPr>
  </w:style>
  <w:style w:type="paragraph" w:customStyle="1" w:styleId="afffffffff4">
    <w:name w:val="标准文件_二级无标题"/>
    <w:basedOn w:val="afff0"/>
    <w:qFormat/>
    <w:pPr>
      <w:spacing w:beforeLines="0" w:before="0" w:afterLines="0" w:after="0"/>
      <w:outlineLvl w:val="9"/>
    </w:pPr>
    <w:rPr>
      <w:rFonts w:ascii="宋体" w:eastAsia="宋体"/>
    </w:rPr>
  </w:style>
  <w:style w:type="paragraph" w:customStyle="1" w:styleId="afffffffff5">
    <w:name w:val="标准_四级无标题"/>
    <w:basedOn w:val="afff2"/>
    <w:next w:val="afffff7"/>
    <w:qFormat/>
    <w:rPr>
      <w:rFonts w:eastAsia="宋体"/>
    </w:rPr>
  </w:style>
  <w:style w:type="paragraph" w:customStyle="1" w:styleId="afffffffff6">
    <w:name w:val="标准文件_四级无标题"/>
    <w:basedOn w:val="afff2"/>
    <w:qFormat/>
    <w:pPr>
      <w:spacing w:beforeLines="0" w:before="0" w:afterLines="0" w:after="0"/>
      <w:outlineLvl w:val="9"/>
    </w:pPr>
    <w:rPr>
      <w:rFonts w:ascii="宋体" w:eastAsia="宋体" w:hAnsi="黑体"/>
      <w:szCs w:val="52"/>
    </w:rPr>
  </w:style>
  <w:style w:type="paragraph" w:customStyle="1" w:styleId="aff3">
    <w:name w:val="标准文件_大写罗马数字编号列项"/>
    <w:basedOn w:val="afffff7"/>
    <w:qFormat/>
    <w:pPr>
      <w:numPr>
        <w:numId w:val="22"/>
      </w:numPr>
      <w:ind w:firstLineChars="0" w:firstLine="0"/>
    </w:pPr>
    <w:rPr>
      <w:rFonts w:ascii="Times New Roman" w:cs="Arial"/>
      <w:szCs w:val="28"/>
    </w:rPr>
  </w:style>
  <w:style w:type="paragraph" w:customStyle="1" w:styleId="af0">
    <w:name w:val="标准文件_小写罗马数字编号列项"/>
    <w:basedOn w:val="afffff7"/>
    <w:qFormat/>
    <w:pPr>
      <w:numPr>
        <w:numId w:val="23"/>
      </w:numPr>
      <w:ind w:firstLineChars="0" w:firstLine="0"/>
    </w:pPr>
    <w:rPr>
      <w:rFonts w:cs="Arial"/>
      <w:szCs w:val="28"/>
    </w:rPr>
  </w:style>
  <w:style w:type="paragraph" w:customStyle="1" w:styleId="afffffffff7">
    <w:name w:val="标准文件_附录标题"/>
    <w:basedOn w:val="aff5"/>
    <w:qFormat/>
    <w:pPr>
      <w:numPr>
        <w:numId w:val="0"/>
      </w:numPr>
      <w:spacing w:after="280"/>
      <w:outlineLvl w:val="9"/>
    </w:pPr>
  </w:style>
  <w:style w:type="paragraph" w:customStyle="1" w:styleId="afffffffff8">
    <w:name w:val="标准文件_二级项"/>
    <w:qFormat/>
    <w:rPr>
      <w:rFonts w:ascii="宋体"/>
      <w:sz w:val="21"/>
    </w:rPr>
  </w:style>
  <w:style w:type="paragraph" w:customStyle="1" w:styleId="af5">
    <w:name w:val="标准文件_三级项"/>
    <w:basedOn w:val="afff7"/>
    <w:qFormat/>
    <w:pPr>
      <w:numPr>
        <w:ilvl w:val="2"/>
        <w:numId w:val="21"/>
      </w:numPr>
      <w:spacing w:line="-300" w:lineRule="auto"/>
    </w:pPr>
    <w:rPr>
      <w:rFonts w:ascii="Times New Roman" w:hAnsi="Times New Roman"/>
    </w:rPr>
  </w:style>
  <w:style w:type="paragraph" w:customStyle="1" w:styleId="affc">
    <w:name w:val="图表脚注说明"/>
    <w:basedOn w:val="afff7"/>
    <w:next w:val="afffff7"/>
    <w:qFormat/>
    <w:pPr>
      <w:numPr>
        <w:numId w:val="24"/>
      </w:numPr>
      <w:adjustRightInd/>
      <w:spacing w:line="240" w:lineRule="auto"/>
      <w:ind w:left="783"/>
    </w:pPr>
    <w:rPr>
      <w:rFonts w:ascii="宋体" w:hAnsi="Times New Roman"/>
      <w:sz w:val="18"/>
      <w:szCs w:val="18"/>
    </w:rPr>
  </w:style>
  <w:style w:type="paragraph" w:customStyle="1" w:styleId="af7">
    <w:name w:val="标准文件_字母编号列项（一级）"/>
    <w:qFormat/>
    <w:pPr>
      <w:numPr>
        <w:numId w:val="13"/>
      </w:numPr>
      <w:jc w:val="both"/>
    </w:pPr>
    <w:rPr>
      <w:rFonts w:ascii="宋体"/>
      <w:sz w:val="21"/>
    </w:rPr>
  </w:style>
  <w:style w:type="paragraph" w:customStyle="1" w:styleId="afffffffff9">
    <w:name w:val="标准文件_索引字母"/>
    <w:next w:val="afffff7"/>
    <w:qFormat/>
    <w:pPr>
      <w:jc w:val="center"/>
    </w:pPr>
    <w:rPr>
      <w:rFonts w:ascii="宋体" w:eastAsia="Times New Roman" w:hAnsi="宋体"/>
      <w:b/>
      <w:kern w:val="2"/>
      <w:sz w:val="21"/>
    </w:rPr>
  </w:style>
  <w:style w:type="paragraph" w:customStyle="1" w:styleId="afffffffffa">
    <w:name w:val="标准文件_附录前"/>
    <w:next w:val="afffff7"/>
    <w:qFormat/>
    <w:pPr>
      <w:spacing w:line="20" w:lineRule="atLeast"/>
      <w:ind w:firstLine="200"/>
    </w:pPr>
    <w:rPr>
      <w:rFonts w:ascii="宋体" w:hAnsi="宋体"/>
      <w:kern w:val="2"/>
      <w:sz w:val="10"/>
    </w:rPr>
  </w:style>
  <w:style w:type="paragraph" w:customStyle="1" w:styleId="afffffffffb">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c">
    <w:name w:val="标准文件_表格"/>
    <w:basedOn w:val="afffff7"/>
    <w:qFormat/>
    <w:pPr>
      <w:ind w:firstLineChars="0" w:firstLine="0"/>
      <w:jc w:val="center"/>
    </w:pPr>
    <w:rPr>
      <w:sz w:val="18"/>
    </w:rPr>
  </w:style>
  <w:style w:type="paragraph" w:customStyle="1" w:styleId="afff4">
    <w:name w:val="标准文件_注："/>
    <w:next w:val="afffff7"/>
    <w:qFormat/>
    <w:pPr>
      <w:widowControl w:val="0"/>
      <w:numPr>
        <w:numId w:val="25"/>
      </w:numPr>
      <w:autoSpaceDE w:val="0"/>
      <w:autoSpaceDN w:val="0"/>
      <w:jc w:val="both"/>
    </w:pPr>
    <w:rPr>
      <w:rFonts w:ascii="宋体"/>
      <w:sz w:val="18"/>
      <w:szCs w:val="18"/>
    </w:rPr>
  </w:style>
  <w:style w:type="paragraph" w:customStyle="1" w:styleId="a5">
    <w:name w:val="标准文件_注×："/>
    <w:qFormat/>
    <w:pPr>
      <w:widowControl w:val="0"/>
      <w:numPr>
        <w:numId w:val="26"/>
      </w:numPr>
      <w:autoSpaceDE w:val="0"/>
      <w:autoSpaceDN w:val="0"/>
      <w:jc w:val="both"/>
    </w:pPr>
    <w:rPr>
      <w:rFonts w:ascii="宋体"/>
      <w:sz w:val="18"/>
      <w:szCs w:val="18"/>
    </w:rPr>
  </w:style>
  <w:style w:type="paragraph" w:customStyle="1" w:styleId="ac">
    <w:name w:val="标准文件_示例："/>
    <w:next w:val="afffffffffd"/>
    <w:qFormat/>
    <w:pPr>
      <w:widowControl w:val="0"/>
      <w:numPr>
        <w:numId w:val="27"/>
      </w:numPr>
      <w:jc w:val="both"/>
    </w:pPr>
    <w:rPr>
      <w:rFonts w:ascii="宋体"/>
      <w:sz w:val="18"/>
      <w:szCs w:val="18"/>
    </w:rPr>
  </w:style>
  <w:style w:type="paragraph" w:customStyle="1" w:styleId="afffffffffd">
    <w:name w:val="标准文件_示例内容"/>
    <w:basedOn w:val="afffff7"/>
    <w:qFormat/>
    <w:pPr>
      <w:ind w:firstLine="420"/>
    </w:pPr>
    <w:rPr>
      <w:sz w:val="18"/>
    </w:rPr>
  </w:style>
  <w:style w:type="paragraph" w:customStyle="1" w:styleId="afc">
    <w:name w:val="标准文件_示例×："/>
    <w:basedOn w:val="afff7"/>
    <w:next w:val="afffffffffd"/>
    <w:qFormat/>
    <w:pPr>
      <w:widowControl/>
      <w:numPr>
        <w:numId w:val="28"/>
      </w:numPr>
      <w:adjustRightInd/>
      <w:spacing w:line="240" w:lineRule="auto"/>
    </w:pPr>
    <w:rPr>
      <w:rFonts w:ascii="宋体" w:hAnsi="Times New Roman"/>
      <w:kern w:val="0"/>
      <w:sz w:val="18"/>
      <w:szCs w:val="18"/>
    </w:rPr>
  </w:style>
  <w:style w:type="character" w:customStyle="1" w:styleId="Char">
    <w:name w:val="标准文件_段 Char"/>
    <w:link w:val="afffff7"/>
    <w:qFormat/>
    <w:rPr>
      <w:rFonts w:ascii="宋体" w:hAnsi="Times New Roman"/>
      <w:sz w:val="21"/>
    </w:rPr>
  </w:style>
  <w:style w:type="paragraph" w:customStyle="1" w:styleId="afffffffffe">
    <w:name w:val="标准文件_表格续"/>
    <w:basedOn w:val="afffff7"/>
    <w:next w:val="afffff7"/>
    <w:qFormat/>
    <w:pPr>
      <w:jc w:val="center"/>
    </w:pPr>
    <w:rPr>
      <w:rFonts w:ascii="黑体" w:eastAsia="黑体" w:hAnsi="黑体"/>
    </w:rPr>
  </w:style>
  <w:style w:type="character" w:styleId="affffffffff">
    <w:name w:val="Placeholder Text"/>
    <w:basedOn w:val="afff8"/>
    <w:uiPriority w:val="99"/>
    <w:semiHidden/>
    <w:qFormat/>
    <w:rPr>
      <w:color w:val="808080"/>
    </w:rPr>
  </w:style>
  <w:style w:type="paragraph" w:customStyle="1" w:styleId="2">
    <w:name w:val="标准文件_二级项2"/>
    <w:basedOn w:val="afffff7"/>
    <w:qFormat/>
    <w:pPr>
      <w:numPr>
        <w:ilvl w:val="1"/>
        <w:numId w:val="21"/>
      </w:numPr>
      <w:ind w:left="1271" w:firstLineChars="0" w:hanging="420"/>
    </w:pPr>
  </w:style>
  <w:style w:type="paragraph" w:customStyle="1" w:styleId="21">
    <w:name w:val="标准文件_三级项2"/>
    <w:basedOn w:val="afffff7"/>
    <w:qFormat/>
    <w:pPr>
      <w:numPr>
        <w:numId w:val="29"/>
      </w:numPr>
      <w:spacing w:line="300" w:lineRule="exact"/>
      <w:ind w:left="1276" w:firstLineChars="0" w:hanging="425"/>
    </w:pPr>
    <w:rPr>
      <w:rFonts w:ascii="Times New Roman"/>
    </w:rPr>
  </w:style>
  <w:style w:type="paragraph" w:customStyle="1" w:styleId="20">
    <w:name w:val="标准文件_一级项2"/>
    <w:basedOn w:val="afffff7"/>
    <w:qFormat/>
    <w:pPr>
      <w:numPr>
        <w:numId w:val="30"/>
      </w:numPr>
      <w:spacing w:line="300" w:lineRule="exact"/>
      <w:ind w:left="1271" w:firstLineChars="0" w:hanging="420"/>
    </w:pPr>
    <w:rPr>
      <w:rFonts w:ascii="Times New Roman"/>
    </w:rPr>
  </w:style>
  <w:style w:type="paragraph" w:customStyle="1" w:styleId="affffffffff0">
    <w:name w:val="标准文件_提示"/>
    <w:basedOn w:val="afffff7"/>
    <w:next w:val="afffff7"/>
    <w:qFormat/>
    <w:pPr>
      <w:ind w:firstLine="420"/>
    </w:pPr>
    <w:rPr>
      <w:rFonts w:ascii="黑体" w:eastAsia="黑体"/>
    </w:rPr>
  </w:style>
  <w:style w:type="character" w:customStyle="1" w:styleId="affffffffff1">
    <w:name w:val="标准文件_来源"/>
    <w:basedOn w:val="afff8"/>
    <w:uiPriority w:val="1"/>
    <w:qFormat/>
    <w:rPr>
      <w:rFonts w:eastAsia="宋体"/>
      <w:sz w:val="21"/>
    </w:rPr>
  </w:style>
  <w:style w:type="paragraph" w:customStyle="1" w:styleId="affffffffff2">
    <w:name w:val="标准文件_图表说明"/>
    <w:qFormat/>
    <w:pPr>
      <w:spacing w:line="276" w:lineRule="auto"/>
      <w:ind w:firstLine="420"/>
    </w:pPr>
    <w:rPr>
      <w:rFonts w:ascii="宋体" w:hAnsi="宋体"/>
      <w:kern w:val="2"/>
      <w:sz w:val="18"/>
    </w:rPr>
  </w:style>
  <w:style w:type="paragraph" w:customStyle="1" w:styleId="affffffffff3">
    <w:name w:val="其他发布日期"/>
    <w:basedOn w:val="afffffff5"/>
    <w:qFormat/>
    <w:pPr>
      <w:framePr w:w="3997" w:h="471" w:hRule="exact" w:hSpace="0" w:vSpace="181" w:wrap="around" w:vAnchor="page" w:hAnchor="page" w:x="1419" w:y="14097"/>
    </w:pPr>
  </w:style>
  <w:style w:type="paragraph" w:customStyle="1" w:styleId="affffffffff4">
    <w:name w:val="其他实施日期"/>
    <w:basedOn w:val="affffffffc"/>
    <w:qFormat/>
    <w:pPr>
      <w:framePr w:w="3997" w:h="471" w:hRule="exact" w:vSpace="181" w:wrap="around" w:vAnchor="page" w:hAnchor="page" w:x="7089" w:y="14097"/>
    </w:pPr>
  </w:style>
  <w:style w:type="paragraph" w:customStyle="1" w:styleId="affffffffff5">
    <w:name w:val="标准文件_文件编号"/>
    <w:basedOn w:val="afffff7"/>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6">
    <w:name w:val="标准文件_替换文件编号"/>
    <w:basedOn w:val="affffffffff5"/>
    <w:qFormat/>
    <w:pPr>
      <w:framePr w:wrap="auto"/>
      <w:spacing w:before="57"/>
    </w:pPr>
    <w:rPr>
      <w:sz w:val="21"/>
    </w:rPr>
  </w:style>
  <w:style w:type="paragraph" w:customStyle="1" w:styleId="affffffffff7">
    <w:name w:val="标准文件_文件名称"/>
    <w:basedOn w:val="afffff7"/>
    <w:next w:val="afffff7"/>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a">
    <w:name w:val="标准文件_附录图标号"/>
    <w:basedOn w:val="afffff7"/>
    <w:next w:val="afffff7"/>
    <w:qFormat/>
    <w:pPr>
      <w:numPr>
        <w:numId w:val="6"/>
      </w:numPr>
      <w:spacing w:line="14" w:lineRule="exact"/>
      <w:ind w:firstLineChars="0" w:firstLine="0"/>
      <w:jc w:val="center"/>
    </w:pPr>
    <w:rPr>
      <w:rFonts w:ascii="黑体" w:eastAsia="黑体" w:hAnsi="黑体"/>
      <w:vanish/>
      <w:sz w:val="2"/>
      <w:szCs w:val="21"/>
    </w:rPr>
  </w:style>
  <w:style w:type="paragraph" w:customStyle="1" w:styleId="aff0">
    <w:name w:val="标准文件_附录表标号"/>
    <w:basedOn w:val="afffff7"/>
    <w:next w:val="afffff7"/>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7"/>
    <w:next w:val="afffff7"/>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7"/>
    <w:next w:val="afffff7"/>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7"/>
    <w:next w:val="afffff7"/>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7"/>
    <w:next w:val="afffff7"/>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7"/>
    <w:next w:val="afffff7"/>
    <w:qFormat/>
    <w:pPr>
      <w:numPr>
        <w:ilvl w:val="5"/>
        <w:numId w:val="8"/>
      </w:numPr>
      <w:spacing w:beforeLines="50" w:before="50" w:afterLines="50" w:after="50"/>
      <w:ind w:firstLineChars="0"/>
    </w:pPr>
    <w:rPr>
      <w:rFonts w:ascii="黑体" w:eastAsia="黑体"/>
    </w:rPr>
  </w:style>
  <w:style w:type="paragraph" w:customStyle="1" w:styleId="affffffffff8">
    <w:name w:val="标准文件_注后"/>
    <w:basedOn w:val="afffff7"/>
    <w:qFormat/>
    <w:pPr>
      <w:ind w:left="811" w:firstLineChars="0" w:firstLine="0"/>
    </w:pPr>
    <w:rPr>
      <w:sz w:val="18"/>
    </w:rPr>
  </w:style>
  <w:style w:type="paragraph" w:customStyle="1" w:styleId="X">
    <w:name w:val="标准文件_注X后"/>
    <w:basedOn w:val="afffff7"/>
    <w:qFormat/>
    <w:pPr>
      <w:ind w:left="811" w:firstLineChars="0" w:firstLine="0"/>
    </w:pPr>
    <w:rPr>
      <w:sz w:val="18"/>
    </w:rPr>
  </w:style>
  <w:style w:type="paragraph" w:customStyle="1" w:styleId="affffffffff9">
    <w:name w:val="标准文件_示例后"/>
    <w:basedOn w:val="afffff7"/>
    <w:qFormat/>
    <w:pPr>
      <w:ind w:left="964" w:firstLineChars="0" w:firstLine="0"/>
    </w:pPr>
    <w:rPr>
      <w:sz w:val="18"/>
    </w:rPr>
  </w:style>
  <w:style w:type="paragraph" w:customStyle="1" w:styleId="X0">
    <w:name w:val="标准文件_示例X后"/>
    <w:basedOn w:val="afffff7"/>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a">
    <w:name w:val="标准文件_索引项"/>
    <w:basedOn w:val="afffff7"/>
    <w:next w:val="afffff7"/>
    <w:qFormat/>
    <w:pPr>
      <w:tabs>
        <w:tab w:val="right" w:leader="dot" w:pos="9356"/>
      </w:tabs>
      <w:ind w:left="210" w:firstLineChars="0" w:hanging="210"/>
      <w:jc w:val="left"/>
    </w:pPr>
  </w:style>
  <w:style w:type="paragraph" w:customStyle="1" w:styleId="affffffffffb">
    <w:name w:val="标准文件_附录一级无标题"/>
    <w:basedOn w:val="aff6"/>
    <w:qFormat/>
    <w:pPr>
      <w:spacing w:beforeLines="0" w:before="0" w:afterLines="0" w:after="0" w:line="276" w:lineRule="auto"/>
      <w:outlineLvl w:val="9"/>
    </w:pPr>
    <w:rPr>
      <w:rFonts w:ascii="宋体" w:eastAsia="宋体"/>
    </w:rPr>
  </w:style>
  <w:style w:type="paragraph" w:customStyle="1" w:styleId="affffffffffc">
    <w:name w:val="标准文件_附录二级无标题"/>
    <w:basedOn w:val="aff7"/>
    <w:qFormat/>
    <w:pPr>
      <w:spacing w:beforeLines="0" w:before="0" w:afterLines="0" w:after="0" w:line="276" w:lineRule="auto"/>
      <w:outlineLvl w:val="9"/>
    </w:pPr>
    <w:rPr>
      <w:rFonts w:ascii="宋体" w:eastAsia="宋体"/>
    </w:rPr>
  </w:style>
  <w:style w:type="paragraph" w:customStyle="1" w:styleId="affffffffffd">
    <w:name w:val="标准文件_附录三级无标题"/>
    <w:basedOn w:val="aff8"/>
    <w:qFormat/>
    <w:pPr>
      <w:spacing w:beforeLines="0" w:before="0" w:afterLines="0" w:after="0" w:line="276" w:lineRule="auto"/>
      <w:outlineLvl w:val="9"/>
    </w:pPr>
    <w:rPr>
      <w:rFonts w:ascii="宋体" w:eastAsia="宋体"/>
    </w:rPr>
  </w:style>
  <w:style w:type="paragraph" w:customStyle="1" w:styleId="affffffffffe">
    <w:name w:val="标准文件_附录四级无标题"/>
    <w:basedOn w:val="aff9"/>
    <w:qFormat/>
    <w:pPr>
      <w:spacing w:beforeLines="0" w:before="0" w:afterLines="0" w:after="0" w:line="276" w:lineRule="auto"/>
      <w:outlineLvl w:val="9"/>
    </w:pPr>
    <w:rPr>
      <w:rFonts w:ascii="宋体" w:eastAsia="宋体"/>
    </w:rPr>
  </w:style>
  <w:style w:type="paragraph" w:customStyle="1" w:styleId="afffffffffff">
    <w:name w:val="标准文件_附录五级无标题"/>
    <w:basedOn w:val="affa"/>
    <w:qFormat/>
    <w:pPr>
      <w:spacing w:beforeLines="0" w:before="0" w:afterLines="0" w:after="0" w:line="276" w:lineRule="auto"/>
      <w:outlineLvl w:val="9"/>
    </w:pPr>
    <w:rPr>
      <w:rFonts w:ascii="宋体" w:eastAsia="宋体"/>
    </w:rPr>
  </w:style>
  <w:style w:type="paragraph" w:customStyle="1" w:styleId="afffffffffff0">
    <w:name w:val="标准文件_引言一级无标题"/>
    <w:basedOn w:val="a7"/>
    <w:next w:val="afffff7"/>
    <w:qFormat/>
    <w:pPr>
      <w:spacing w:beforeLines="0" w:before="0" w:afterLines="0" w:after="0" w:line="276" w:lineRule="auto"/>
    </w:pPr>
    <w:rPr>
      <w:rFonts w:ascii="宋体" w:eastAsia="宋体"/>
    </w:rPr>
  </w:style>
  <w:style w:type="paragraph" w:customStyle="1" w:styleId="afffffffffff1">
    <w:name w:val="标准文件_引言二级无标题"/>
    <w:basedOn w:val="a8"/>
    <w:next w:val="afffff7"/>
    <w:qFormat/>
    <w:pPr>
      <w:spacing w:beforeLines="0" w:before="0" w:afterLines="0" w:after="0" w:line="276" w:lineRule="auto"/>
    </w:pPr>
    <w:rPr>
      <w:rFonts w:ascii="宋体" w:eastAsia="宋体"/>
    </w:rPr>
  </w:style>
  <w:style w:type="paragraph" w:customStyle="1" w:styleId="afffffffffff2">
    <w:name w:val="标准文件_引言三级无标题"/>
    <w:basedOn w:val="a9"/>
    <w:next w:val="afffff7"/>
    <w:qFormat/>
    <w:pPr>
      <w:spacing w:beforeLines="0" w:before="0" w:afterLines="0" w:after="0" w:line="276" w:lineRule="auto"/>
    </w:pPr>
    <w:rPr>
      <w:rFonts w:ascii="宋体" w:eastAsia="宋体"/>
    </w:rPr>
  </w:style>
  <w:style w:type="paragraph" w:customStyle="1" w:styleId="afffffffffff3">
    <w:name w:val="标准文件_引言四级无标题"/>
    <w:basedOn w:val="aa"/>
    <w:next w:val="afffff7"/>
    <w:qFormat/>
    <w:pPr>
      <w:spacing w:beforeLines="0" w:before="0" w:afterLines="0" w:after="0" w:line="276" w:lineRule="auto"/>
    </w:pPr>
    <w:rPr>
      <w:rFonts w:ascii="宋体" w:eastAsia="宋体"/>
    </w:rPr>
  </w:style>
  <w:style w:type="paragraph" w:customStyle="1" w:styleId="afffffffffff4">
    <w:name w:val="标准文件_引言五级无标题"/>
    <w:basedOn w:val="ab"/>
    <w:next w:val="afffff7"/>
    <w:qFormat/>
    <w:pPr>
      <w:spacing w:beforeLines="0" w:before="0" w:afterLines="0" w:after="0" w:line="276" w:lineRule="auto"/>
    </w:pPr>
    <w:rPr>
      <w:rFonts w:ascii="宋体" w:eastAsia="宋体"/>
    </w:rPr>
  </w:style>
  <w:style w:type="paragraph" w:customStyle="1" w:styleId="afffffffffff5">
    <w:name w:val="标准文件_索引标题"/>
    <w:basedOn w:val="afffffe"/>
    <w:next w:val="afffff7"/>
    <w:qFormat/>
    <w:rPr>
      <w:rFonts w:hAnsi="黑体"/>
    </w:rPr>
  </w:style>
  <w:style w:type="paragraph" w:customStyle="1" w:styleId="afffffffffff6">
    <w:name w:val="标准文件_脚注内容"/>
    <w:basedOn w:val="afffff7"/>
    <w:qFormat/>
    <w:pPr>
      <w:ind w:leftChars="200" w:left="400" w:hangingChars="200" w:hanging="200"/>
    </w:pPr>
    <w:rPr>
      <w:sz w:val="15"/>
    </w:rPr>
  </w:style>
  <w:style w:type="paragraph" w:customStyle="1" w:styleId="afffffffffff7">
    <w:name w:val="标准文件_术语条一"/>
    <w:basedOn w:val="afffffffff1"/>
    <w:next w:val="afffff7"/>
    <w:qFormat/>
  </w:style>
  <w:style w:type="paragraph" w:customStyle="1" w:styleId="afffffffffff8">
    <w:name w:val="标准文件_术语条二"/>
    <w:basedOn w:val="afffffffff4"/>
    <w:next w:val="afffff7"/>
    <w:qFormat/>
  </w:style>
  <w:style w:type="paragraph" w:customStyle="1" w:styleId="afffffffffff9">
    <w:name w:val="标准文件_术语条三"/>
    <w:basedOn w:val="afffffffff3"/>
    <w:next w:val="afffff7"/>
    <w:qFormat/>
  </w:style>
  <w:style w:type="paragraph" w:customStyle="1" w:styleId="afffffffffffa">
    <w:name w:val="标准文件_术语条四"/>
    <w:basedOn w:val="afffffffff6"/>
    <w:next w:val="afffff7"/>
    <w:qFormat/>
  </w:style>
  <w:style w:type="paragraph" w:customStyle="1" w:styleId="afffffffffffb">
    <w:name w:val="标准文件_术语条五"/>
    <w:basedOn w:val="afffffffff2"/>
    <w:next w:val="afffff7"/>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c">
    <w:name w:val="发布"/>
    <w:basedOn w:val="afff8"/>
    <w:qFormat/>
    <w:rPr>
      <w:rFonts w:ascii="黑体" w:eastAsia="黑体"/>
      <w:spacing w:val="85"/>
      <w:w w:val="100"/>
      <w:position w:val="3"/>
      <w:sz w:val="28"/>
      <w:szCs w:val="28"/>
    </w:rPr>
  </w:style>
  <w:style w:type="paragraph" w:customStyle="1" w:styleId="afffffffffffd">
    <w:name w:val="段"/>
    <w:link w:val="Char0"/>
    <w:qFormat/>
    <w:pPr>
      <w:tabs>
        <w:tab w:val="center" w:pos="4201"/>
        <w:tab w:val="right" w:leader="dot" w:pos="9298"/>
      </w:tabs>
      <w:autoSpaceDE w:val="0"/>
      <w:autoSpaceDN w:val="0"/>
      <w:ind w:firstLineChars="200" w:firstLine="420"/>
      <w:jc w:val="both"/>
    </w:pPr>
    <w:rPr>
      <w:rFonts w:ascii="宋体"/>
      <w:sz w:val="21"/>
    </w:rPr>
  </w:style>
  <w:style w:type="character" w:customStyle="1" w:styleId="Char0">
    <w:name w:val="段 Char"/>
    <w:basedOn w:val="afff8"/>
    <w:link w:val="afffffffffffd"/>
    <w:qFormat/>
    <w:rPr>
      <w:rFonts w:ascii="宋体" w:hAnsi="Times New Roman"/>
      <w:sz w:val="21"/>
    </w:rPr>
  </w:style>
  <w:style w:type="paragraph" w:customStyle="1" w:styleId="af">
    <w:name w:val="二级条标题"/>
    <w:basedOn w:val="ae"/>
    <w:next w:val="afffffffffffd"/>
    <w:qFormat/>
    <w:pPr>
      <w:numPr>
        <w:ilvl w:val="2"/>
      </w:numPr>
      <w:spacing w:before="50" w:after="50"/>
      <w:outlineLvl w:val="3"/>
    </w:pPr>
  </w:style>
  <w:style w:type="paragraph" w:customStyle="1" w:styleId="ae">
    <w:name w:val="一级条标题"/>
    <w:next w:val="afffffffffffd"/>
    <w:qFormat/>
    <w:pPr>
      <w:numPr>
        <w:ilvl w:val="1"/>
        <w:numId w:val="3"/>
      </w:numPr>
      <w:spacing w:beforeLines="50" w:before="156" w:afterLines="50" w:after="156"/>
      <w:ind w:left="142"/>
      <w:outlineLvl w:val="2"/>
    </w:pPr>
    <w:rPr>
      <w:rFonts w:ascii="黑体" w:eastAsia="黑体"/>
      <w:sz w:val="21"/>
      <w:szCs w:val="21"/>
    </w:rPr>
  </w:style>
  <w:style w:type="paragraph" w:customStyle="1" w:styleId="afffffffffffe">
    <w:name w:val="章标题"/>
    <w:next w:val="afffffffffffd"/>
    <w:qFormat/>
    <w:pPr>
      <w:spacing w:beforeLines="100" w:before="312" w:afterLines="100" w:after="312"/>
      <w:ind w:left="823" w:hanging="420"/>
      <w:jc w:val="both"/>
      <w:outlineLvl w:val="1"/>
    </w:pPr>
    <w:rPr>
      <w:rFonts w:ascii="黑体" w:eastAsia="黑体"/>
      <w:sz w:val="21"/>
    </w:rPr>
  </w:style>
  <w:style w:type="paragraph" w:customStyle="1" w:styleId="affffffffffff">
    <w:name w:val="二级无"/>
    <w:basedOn w:val="af"/>
    <w:qFormat/>
    <w:pPr>
      <w:spacing w:beforeLines="0" w:before="0" w:afterLines="0" w:after="0"/>
    </w:pPr>
    <w:rPr>
      <w:rFonts w:ascii="宋体" w:eastAsia="宋体"/>
    </w:rPr>
  </w:style>
  <w:style w:type="paragraph" w:customStyle="1" w:styleId="affffffffffff0">
    <w:name w:val="三级无"/>
    <w:basedOn w:val="afff7"/>
    <w:qFormat/>
    <w:pPr>
      <w:widowControl/>
      <w:adjustRightInd/>
      <w:spacing w:line="240" w:lineRule="auto"/>
      <w:jc w:val="left"/>
      <w:outlineLvl w:val="4"/>
    </w:pPr>
    <w:rPr>
      <w:rFonts w:ascii="宋体" w:hAnsi="Times New Roman"/>
      <w:kern w:val="0"/>
    </w:rPr>
  </w:style>
  <w:style w:type="paragraph" w:customStyle="1" w:styleId="afff6">
    <w:name w:val="字母编号列项（一级）"/>
    <w:qFormat/>
    <w:pPr>
      <w:numPr>
        <w:numId w:val="31"/>
      </w:numPr>
      <w:tabs>
        <w:tab w:val="left" w:pos="840"/>
      </w:tabs>
      <w:jc w:val="both"/>
    </w:pPr>
    <w:rPr>
      <w:rFonts w:ascii="宋体"/>
      <w:sz w:val="21"/>
    </w:rPr>
  </w:style>
  <w:style w:type="paragraph" w:customStyle="1" w:styleId="affffffffffff1">
    <w:name w:val="列项——（一级）"/>
    <w:qFormat/>
    <w:rsid w:val="00137038"/>
    <w:pPr>
      <w:widowControl w:val="0"/>
      <w:ind w:left="1588"/>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A018D6560945F2B92B1B5C91337BD8"/>
        <w:category>
          <w:name w:val="常规"/>
          <w:gallery w:val="placeholder"/>
        </w:category>
        <w:types>
          <w:type w:val="bbPlcHdr"/>
        </w:types>
        <w:behaviors>
          <w:behavior w:val="content"/>
        </w:behaviors>
        <w:guid w:val="{9FA34701-0C8B-43BD-A7C2-C8C719EE14DB}"/>
      </w:docPartPr>
      <w:docPartBody>
        <w:p w:rsidR="00F768E0" w:rsidRDefault="00C4014D">
          <w:pPr>
            <w:pStyle w:val="88A018D6560945F2B92B1B5C91337BD8"/>
          </w:pPr>
          <w:r>
            <w:rPr>
              <w:rStyle w:val="a3"/>
              <w:rFonts w:hint="eastAsia"/>
            </w:rPr>
            <w:t>单击或点击此处输入文字。</w:t>
          </w:r>
        </w:p>
      </w:docPartBody>
    </w:docPart>
    <w:docPart>
      <w:docPartPr>
        <w:name w:val="755B3B9826F742999FE324214688121F"/>
        <w:category>
          <w:name w:val="常规"/>
          <w:gallery w:val="placeholder"/>
        </w:category>
        <w:types>
          <w:type w:val="bbPlcHdr"/>
        </w:types>
        <w:behaviors>
          <w:behavior w:val="content"/>
        </w:behaviors>
        <w:guid w:val="{42B2CCF1-1469-49C1-82EA-D1B67523F29D}"/>
      </w:docPartPr>
      <w:docPartBody>
        <w:p w:rsidR="00F768E0" w:rsidRDefault="00C4014D">
          <w:pPr>
            <w:pStyle w:val="755B3B9826F742999FE324214688121F"/>
          </w:pPr>
          <w:r>
            <w:rPr>
              <w:rStyle w:val="a3"/>
              <w:rFonts w:hint="eastAsia"/>
            </w:rPr>
            <w:t>选择一项。</w:t>
          </w:r>
        </w:p>
      </w:docPartBody>
    </w:docPart>
    <w:docPart>
      <w:docPartPr>
        <w:name w:val="CE96A1FAA9E347468A0D91931CAB3672"/>
        <w:category>
          <w:name w:val="常规"/>
          <w:gallery w:val="placeholder"/>
        </w:category>
        <w:types>
          <w:type w:val="bbPlcHdr"/>
        </w:types>
        <w:behaviors>
          <w:behavior w:val="content"/>
        </w:behaviors>
        <w:guid w:val="{15367661-473A-4E13-B3F2-4F97ACFAE6A0}"/>
      </w:docPartPr>
      <w:docPartBody>
        <w:p w:rsidR="00F768E0" w:rsidRDefault="00C4014D">
          <w:pPr>
            <w:pStyle w:val="CE96A1FAA9E347468A0D91931CAB3672"/>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657"/>
    <w:rsid w:val="000A43A0"/>
    <w:rsid w:val="000C36AD"/>
    <w:rsid w:val="000F70A7"/>
    <w:rsid w:val="0010602E"/>
    <w:rsid w:val="002079BB"/>
    <w:rsid w:val="002339F0"/>
    <w:rsid w:val="00297AD1"/>
    <w:rsid w:val="002B3A6D"/>
    <w:rsid w:val="003841D9"/>
    <w:rsid w:val="003C6363"/>
    <w:rsid w:val="003E226C"/>
    <w:rsid w:val="003E75F2"/>
    <w:rsid w:val="005D5330"/>
    <w:rsid w:val="00645EFD"/>
    <w:rsid w:val="006A450D"/>
    <w:rsid w:val="00770BFA"/>
    <w:rsid w:val="007954C1"/>
    <w:rsid w:val="007979BE"/>
    <w:rsid w:val="007A3E54"/>
    <w:rsid w:val="008347B4"/>
    <w:rsid w:val="008415E8"/>
    <w:rsid w:val="00866669"/>
    <w:rsid w:val="008C26C6"/>
    <w:rsid w:val="008E0DC5"/>
    <w:rsid w:val="0098396A"/>
    <w:rsid w:val="009A7C76"/>
    <w:rsid w:val="009C660B"/>
    <w:rsid w:val="00A31C81"/>
    <w:rsid w:val="00AA516E"/>
    <w:rsid w:val="00B608A1"/>
    <w:rsid w:val="00BD3A34"/>
    <w:rsid w:val="00C25804"/>
    <w:rsid w:val="00C3079B"/>
    <w:rsid w:val="00C4014D"/>
    <w:rsid w:val="00C506AC"/>
    <w:rsid w:val="00CC005D"/>
    <w:rsid w:val="00D72277"/>
    <w:rsid w:val="00E34CE5"/>
    <w:rsid w:val="00EB3657"/>
    <w:rsid w:val="00F76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8A018D6560945F2B92B1B5C91337BD8">
    <w:name w:val="88A018D6560945F2B92B1B5C91337BD8"/>
    <w:qFormat/>
    <w:pPr>
      <w:widowControl w:val="0"/>
      <w:jc w:val="both"/>
    </w:pPr>
    <w:rPr>
      <w:kern w:val="2"/>
      <w:sz w:val="21"/>
      <w:szCs w:val="22"/>
    </w:rPr>
  </w:style>
  <w:style w:type="paragraph" w:customStyle="1" w:styleId="755B3B9826F742999FE324214688121F">
    <w:name w:val="755B3B9826F742999FE324214688121F"/>
    <w:qFormat/>
    <w:pPr>
      <w:widowControl w:val="0"/>
      <w:jc w:val="both"/>
    </w:pPr>
    <w:rPr>
      <w:kern w:val="2"/>
      <w:sz w:val="21"/>
      <w:szCs w:val="22"/>
    </w:rPr>
  </w:style>
  <w:style w:type="paragraph" w:customStyle="1" w:styleId="CE96A1FAA9E347468A0D91931CAB3672">
    <w:name w:val="CE96A1FAA9E347468A0D91931CAB3672"/>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E7F90DF9-CC48-4817-9D41-8DD9AD6BC9D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TotalTime>14</TotalTime>
  <Pages>8</Pages>
  <Words>717</Words>
  <Characters>4091</Characters>
  <Application>Microsoft Office Word</Application>
  <DocSecurity>0</DocSecurity>
  <Lines>34</Lines>
  <Paragraphs>9</Paragraphs>
  <ScaleCrop>false</ScaleCrop>
  <Company>PCMI</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clb</dc:creator>
  <dc:description>&lt;config cover="true" show_menu="true" version="1.0.0" doctype="SDKXY"&gt;_x000d_
&lt;/config&gt;</dc:description>
  <cp:lastModifiedBy>cao libing</cp:lastModifiedBy>
  <cp:revision>90</cp:revision>
  <cp:lastPrinted>2022-03-15T09:47:00Z</cp:lastPrinted>
  <dcterms:created xsi:type="dcterms:W3CDTF">2022-02-15T15:32:00Z</dcterms:created>
  <dcterms:modified xsi:type="dcterms:W3CDTF">2022-03-16T02:47:00Z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2052-11.1.0.11365</vt:lpwstr>
  </property>
  <property fmtid="{D5CDD505-2E9C-101B-9397-08002B2CF9AE}" pid="15" name="ICV">
    <vt:lpwstr>13DF3268EFCE4005A6B58CEFDBC535AC</vt:lpwstr>
  </property>
  <property fmtid="{D5CDD505-2E9C-101B-9397-08002B2CF9AE}" pid="16" name="DoublePage">
    <vt:lpwstr>true</vt:lpwstr>
  </property>
</Properties>
</file>