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政务服务大厅管理规范</w:t>
      </w:r>
    </w:p>
    <w:p>
      <w:pPr>
        <w:pStyle w:val="197"/>
        <w:framePr w:h="6974" w:hRule="exact" w:wrap="around" w:x="1419" w:anchorLock="1"/>
      </w:pPr>
      <w:r>
        <w:t>第7部分：政务服务质量控制</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Specifications for the management of government service hall——</w:t>
      </w:r>
    </w:p>
    <w:p>
      <w:pPr>
        <w:pStyle w:val="125"/>
        <w:framePr w:w="9639" w:h="6974" w:hRule="exact" w:wrap="around" w:vAnchor="page" w:hAnchor="page" w:x="1419" w:y="6408" w:anchorLock="1"/>
        <w:textAlignment w:val="bottom"/>
        <w:rPr>
          <w:rFonts w:eastAsia="黑体"/>
          <w:szCs w:val="28"/>
        </w:rPr>
      </w:pPr>
      <w:r>
        <w:rPr>
          <w:rFonts w:hint="eastAsia" w:eastAsia="黑体"/>
          <w:szCs w:val="28"/>
        </w:rPr>
        <w:t>Part7:</w:t>
      </w:r>
      <w:r>
        <w:rPr>
          <w:rFonts w:eastAsia="黑体"/>
          <w:szCs w:val="28"/>
        </w:rPr>
        <w:t xml:space="preserve">Control </w:t>
      </w:r>
      <w:r>
        <w:rPr>
          <w:rFonts w:hint="eastAsia" w:eastAsia="黑体"/>
          <w:szCs w:val="28"/>
        </w:rPr>
        <w:t>of</w:t>
      </w:r>
      <w:r>
        <w:rPr>
          <w:rFonts w:eastAsia="黑体"/>
          <w:szCs w:val="28"/>
        </w:rPr>
        <w:t xml:space="preserve"> g</w:t>
      </w:r>
      <w:r>
        <w:rPr>
          <w:rFonts w:hint="eastAsia" w:eastAsia="黑体"/>
          <w:szCs w:val="28"/>
        </w:rPr>
        <w:t xml:space="preserve">overnment service quality </w:t>
      </w:r>
    </w:p>
    <w:p>
      <w:pPr>
        <w:pStyle w:val="125"/>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"_Toc98258768" </w:instrText>
      </w:r>
      <w:r>
        <w:fldChar w:fldCharType="separate"/>
      </w:r>
      <w:r>
        <w:rPr>
          <w:rStyle w:val="32"/>
        </w:rPr>
        <w:t>前言</w:t>
      </w:r>
      <w:r>
        <w:tab/>
      </w:r>
      <w:r>
        <w:fldChar w:fldCharType="begin"/>
      </w:r>
      <w:r>
        <w:instrText xml:space="preserve"> PAGEREF _Toc98258768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"_Toc98258769" </w:instrText>
      </w:r>
      <w:r>
        <w:fldChar w:fldCharType="separate"/>
      </w:r>
      <w:r>
        <w:rPr>
          <w:rStyle w:val="32"/>
        </w:rPr>
        <w:t>1  范围</w:t>
      </w:r>
      <w:r>
        <w:tab/>
      </w:r>
      <w:r>
        <w:fldChar w:fldCharType="begin"/>
      </w:r>
      <w:r>
        <w:instrText xml:space="preserve"> PAGEREF _Toc98258769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"_Toc98258770" </w:instrText>
      </w:r>
      <w:r>
        <w:fldChar w:fldCharType="separate"/>
      </w:r>
      <w:r>
        <w:rPr>
          <w:rStyle w:val="32"/>
        </w:rPr>
        <w:t>2  规范性引用文件</w:t>
      </w:r>
      <w:r>
        <w:tab/>
      </w:r>
      <w:r>
        <w:fldChar w:fldCharType="begin"/>
      </w:r>
      <w:r>
        <w:instrText xml:space="preserve"> PAGEREF _Toc98258770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"_Toc98258771" </w:instrText>
      </w:r>
      <w:r>
        <w:fldChar w:fldCharType="separate"/>
      </w:r>
      <w:r>
        <w:rPr>
          <w:rStyle w:val="32"/>
        </w:rPr>
        <w:t>3  术语和定义</w:t>
      </w:r>
      <w:r>
        <w:tab/>
      </w:r>
      <w:r>
        <w:fldChar w:fldCharType="begin"/>
      </w:r>
      <w:r>
        <w:instrText xml:space="preserve"> PAGEREF _Toc98258771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"_Toc98258772" </w:instrText>
      </w:r>
      <w:r>
        <w:fldChar w:fldCharType="separate"/>
      </w:r>
      <w:r>
        <w:rPr>
          <w:rStyle w:val="32"/>
        </w:rPr>
        <w:t>4  管理职责</w:t>
      </w:r>
      <w:r>
        <w:tab/>
      </w:r>
      <w:r>
        <w:fldChar w:fldCharType="begin"/>
      </w:r>
      <w:r>
        <w:instrText xml:space="preserve"> PAGEREF _Toc98258772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"_Toc98258773" </w:instrText>
      </w:r>
      <w:r>
        <w:fldChar w:fldCharType="separate"/>
      </w:r>
      <w:r>
        <w:rPr>
          <w:rStyle w:val="32"/>
        </w:rPr>
        <w:t>5  总体目标</w:t>
      </w:r>
      <w:r>
        <w:tab/>
      </w:r>
      <w:r>
        <w:fldChar w:fldCharType="begin"/>
      </w:r>
      <w:r>
        <w:instrText xml:space="preserve"> PAGEREF _Toc98258773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"_Toc98258774" </w:instrText>
      </w:r>
      <w:r>
        <w:fldChar w:fldCharType="separate"/>
      </w:r>
      <w:r>
        <w:rPr>
          <w:rStyle w:val="32"/>
        </w:rPr>
        <w:t>6  质量控制</w:t>
      </w:r>
      <w:r>
        <w:tab/>
      </w:r>
      <w:r>
        <w:fldChar w:fldCharType="begin"/>
      </w:r>
      <w:r>
        <w:instrText xml:space="preserve"> PAGEREF _Toc98258774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"_Toc98258775" </w:instrText>
      </w:r>
      <w:r>
        <w:fldChar w:fldCharType="separate"/>
      </w:r>
      <w:r>
        <w:rPr>
          <w:rStyle w:val="32"/>
        </w:rPr>
        <w:t>7  质量改进</w:t>
      </w:r>
      <w:r>
        <w:tab/>
      </w:r>
      <w:r>
        <w:fldChar w:fldCharType="begin"/>
      </w:r>
      <w:r>
        <w:instrText xml:space="preserve"> PAGEREF _Toc98258775 \h </w:instrText>
      </w:r>
      <w:r>
        <w:fldChar w:fldCharType="separate"/>
      </w:r>
      <w:r>
        <w:t>3</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98258768"/>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pStyle w:val="239"/>
        <w:numPr>
          <w:ilvl w:val="0"/>
          <w:numId w:val="0"/>
        </w:numPr>
        <w:ind w:firstLine="424" w:firstLineChars="202"/>
        <w:rPr>
          <w:rFonts w:hint="eastAsia"/>
        </w:rPr>
      </w:pPr>
      <w:bookmarkStart w:id="24" w:name="_Hlk98258236"/>
      <w:r>
        <w:rPr>
          <w:rFonts w:hint="eastAsia"/>
        </w:rPr>
        <w:t>本文件是DB43/T XXXX《政务服务大厅管理规范》的第</w:t>
      </w:r>
      <w:r>
        <w:t>7</w:t>
      </w:r>
      <w:r>
        <w:rPr>
          <w:rFonts w:hint="eastAsia"/>
        </w:rPr>
        <w:t>部分。DB43/T XXXX《政务服务大厅管理规范》包括以下部分：</w:t>
      </w:r>
    </w:p>
    <w:p>
      <w:pPr>
        <w:pStyle w:val="239"/>
        <w:numPr>
          <w:ilvl w:val="0"/>
          <w:numId w:val="20"/>
        </w:numPr>
        <w:tabs>
          <w:tab w:val="clear" w:pos="851"/>
        </w:tabs>
        <w:ind w:left="0" w:firstLine="360"/>
        <w:rPr>
          <w:rFonts w:hint="eastAsia"/>
        </w:rPr>
      </w:pPr>
      <w:r>
        <w:rPr>
          <w:rFonts w:hint="eastAsia"/>
        </w:rPr>
        <w:t>第1部分：政务服务大厅建设；</w:t>
      </w:r>
    </w:p>
    <w:p>
      <w:pPr>
        <w:pStyle w:val="239"/>
        <w:numPr>
          <w:ilvl w:val="0"/>
          <w:numId w:val="20"/>
        </w:numPr>
        <w:tabs>
          <w:tab w:val="clear" w:pos="851"/>
        </w:tabs>
        <w:ind w:left="0" w:firstLine="360"/>
        <w:rPr>
          <w:rFonts w:hint="eastAsia"/>
        </w:rPr>
      </w:pPr>
      <w:r>
        <w:rPr>
          <w:rFonts w:hint="eastAsia"/>
        </w:rPr>
        <w:t>第2部分：政务服务平台建设与管理；</w:t>
      </w:r>
    </w:p>
    <w:p>
      <w:pPr>
        <w:pStyle w:val="239"/>
        <w:numPr>
          <w:ilvl w:val="0"/>
          <w:numId w:val="20"/>
        </w:numPr>
        <w:tabs>
          <w:tab w:val="clear" w:pos="851"/>
        </w:tabs>
        <w:ind w:left="0" w:firstLine="360"/>
        <w:rPr>
          <w:rFonts w:hint="eastAsia"/>
        </w:rPr>
      </w:pPr>
      <w:r>
        <w:rPr>
          <w:rFonts w:hint="eastAsia"/>
        </w:rPr>
        <w:t>第3部分：政务服务人员管理；</w:t>
      </w:r>
    </w:p>
    <w:p>
      <w:pPr>
        <w:pStyle w:val="239"/>
        <w:numPr>
          <w:ilvl w:val="0"/>
          <w:numId w:val="20"/>
        </w:numPr>
        <w:tabs>
          <w:tab w:val="clear" w:pos="851"/>
        </w:tabs>
        <w:ind w:left="0" w:firstLine="360"/>
        <w:rPr>
          <w:rFonts w:hint="eastAsia"/>
        </w:rPr>
      </w:pPr>
      <w:r>
        <w:rPr>
          <w:rFonts w:hint="eastAsia"/>
        </w:rPr>
        <w:t>第4部分：服务提供；</w:t>
      </w:r>
    </w:p>
    <w:p>
      <w:pPr>
        <w:pStyle w:val="239"/>
        <w:numPr>
          <w:ilvl w:val="0"/>
          <w:numId w:val="20"/>
        </w:numPr>
        <w:tabs>
          <w:tab w:val="clear" w:pos="851"/>
        </w:tabs>
        <w:ind w:left="0" w:firstLine="360"/>
        <w:rPr>
          <w:rFonts w:hint="eastAsia"/>
        </w:rPr>
      </w:pPr>
      <w:r>
        <w:rPr>
          <w:rFonts w:hint="eastAsia"/>
        </w:rPr>
        <w:t>第5部分：安全与应急处置；</w:t>
      </w:r>
    </w:p>
    <w:p>
      <w:pPr>
        <w:pStyle w:val="239"/>
        <w:numPr>
          <w:ilvl w:val="0"/>
          <w:numId w:val="20"/>
        </w:numPr>
        <w:tabs>
          <w:tab w:val="clear" w:pos="851"/>
        </w:tabs>
        <w:ind w:left="0" w:firstLine="360"/>
        <w:rPr>
          <w:rFonts w:hint="eastAsia"/>
        </w:rPr>
      </w:pPr>
      <w:r>
        <w:rPr>
          <w:rFonts w:hint="eastAsia"/>
        </w:rPr>
        <w:t>第6部分：政务服务电子档案管理；</w:t>
      </w:r>
    </w:p>
    <w:p>
      <w:pPr>
        <w:pStyle w:val="239"/>
        <w:numPr>
          <w:ilvl w:val="0"/>
          <w:numId w:val="20"/>
        </w:numPr>
        <w:tabs>
          <w:tab w:val="clear" w:pos="851"/>
        </w:tabs>
        <w:ind w:left="0" w:firstLine="360"/>
        <w:rPr>
          <w:rFonts w:hint="eastAsia"/>
        </w:rPr>
      </w:pPr>
      <w:r>
        <w:rPr>
          <w:rFonts w:hint="eastAsia"/>
        </w:rPr>
        <w:t>第7部分：政务服务质量控制；</w:t>
      </w:r>
    </w:p>
    <w:p>
      <w:pPr>
        <w:pStyle w:val="239"/>
        <w:numPr>
          <w:ilvl w:val="0"/>
          <w:numId w:val="20"/>
        </w:numPr>
        <w:tabs>
          <w:tab w:val="clear" w:pos="851"/>
        </w:tabs>
        <w:ind w:left="0" w:firstLine="360"/>
        <w:rPr>
          <w:rFonts w:hint="eastAsia"/>
        </w:rPr>
      </w:pPr>
      <w:r>
        <w:rPr>
          <w:rFonts w:hint="eastAsia"/>
        </w:rPr>
        <w:t>第8部分：政务服务考评。</w:t>
      </w:r>
    </w:p>
    <w:bookmarkEnd w:id="24"/>
    <w:p>
      <w:pPr>
        <w:pStyle w:val="56"/>
        <w:ind w:firstLine="420"/>
        <w:rPr>
          <w:rFonts w:hint="eastAsia"/>
        </w:rPr>
      </w:pPr>
      <w:r>
        <w:rPr>
          <w:rFonts w:hint="eastAsia"/>
        </w:rPr>
        <w:t>本文件由××××提出。</w:t>
      </w:r>
    </w:p>
    <w:p>
      <w:pPr>
        <w:pStyle w:val="56"/>
        <w:ind w:firstLine="420"/>
        <w:rPr>
          <w:rFonts w:hint="eastAsia"/>
        </w:rPr>
      </w:pPr>
      <w:r>
        <w:rPr>
          <w:rFonts w:hint="eastAsia"/>
        </w:rPr>
        <w:t>本文件由××××归口。</w:t>
      </w:r>
    </w:p>
    <w:p>
      <w:pPr>
        <w:pStyle w:val="56"/>
        <w:ind w:firstLine="420"/>
        <w:rPr>
          <w:rFonts w:hint="eastAsia"/>
        </w:rPr>
      </w:pPr>
      <w:r>
        <w:rPr>
          <w:rFonts w:hint="eastAsia"/>
        </w:rPr>
        <w:t>本文件起草单位：</w:t>
      </w:r>
    </w:p>
    <w:p>
      <w:pPr>
        <w:pStyle w:val="56"/>
        <w:ind w:firstLine="420"/>
        <w:rPr>
          <w:rFonts w:hint="eastAsia"/>
        </w:rPr>
      </w:pPr>
      <w:r>
        <w:rPr>
          <w:rFonts w:hint="eastAsia"/>
        </w:rPr>
        <w:t>本文件主要起草人：</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88A018D6560945F2B92B1B5C91337BD8"/>
        </w:placeholder>
      </w:sdtPr>
      <w:sdtContent>
        <w:p>
          <w:pPr>
            <w:pStyle w:val="177"/>
            <w:spacing w:before="3" w:beforeLines="1" w:after="3" w:afterLines="1"/>
          </w:pPr>
          <w:bookmarkStart w:id="26" w:name="NEW_STAND_NAME"/>
          <w:r>
            <w:rPr>
              <w:rFonts w:hint="eastAsia"/>
            </w:rPr>
            <w:t>政务服务大厅管理规范</w:t>
          </w:r>
        </w:p>
        <w:p>
          <w:pPr>
            <w:pStyle w:val="177"/>
            <w:spacing w:before="3" w:beforeLines="1" w:after="680"/>
          </w:pPr>
          <w:r>
            <w:rPr>
              <w:rFonts w:hint="eastAsia"/>
            </w:rPr>
            <w:t>第</w:t>
          </w:r>
          <w:r>
            <w:t>7部分：政务服务质量控制</w:t>
          </w:r>
        </w:p>
      </w:sdtContent>
    </w:sdt>
    <w:bookmarkEnd w:id="26"/>
    <w:p>
      <w:pPr>
        <w:pStyle w:val="104"/>
        <w:spacing w:before="312" w:after="312"/>
        <w:rPr>
          <w:color w:val="000000" w:themeColor="text1"/>
          <w14:textFill>
            <w14:solidFill>
              <w14:schemeClr w14:val="tx1"/>
            </w14:solidFill>
          </w14:textFill>
        </w:rPr>
      </w:pPr>
      <w:bookmarkStart w:id="27" w:name="_Toc17233333"/>
      <w:bookmarkStart w:id="28" w:name="_Toc98258769"/>
      <w:bookmarkStart w:id="29" w:name="_Toc24884218"/>
      <w:bookmarkStart w:id="30" w:name="_Toc26718930"/>
      <w:bookmarkStart w:id="31" w:name="_Toc26648465"/>
      <w:bookmarkStart w:id="32" w:name="_Toc17233325"/>
      <w:bookmarkStart w:id="33" w:name="_Toc26986530"/>
      <w:bookmarkStart w:id="34" w:name="_Toc24884211"/>
      <w:bookmarkStart w:id="35" w:name="_Toc26986771"/>
      <w:r>
        <w:rPr>
          <w:rFonts w:hint="eastAsia"/>
        </w:rPr>
        <w:t>范围</w:t>
      </w:r>
      <w:bookmarkEnd w:id="27"/>
      <w:bookmarkEnd w:id="28"/>
      <w:bookmarkEnd w:id="29"/>
      <w:bookmarkEnd w:id="30"/>
      <w:bookmarkEnd w:id="31"/>
      <w:bookmarkEnd w:id="32"/>
      <w:bookmarkEnd w:id="33"/>
      <w:bookmarkEnd w:id="34"/>
      <w:bookmarkEnd w:id="35"/>
    </w:p>
    <w:p>
      <w:pPr>
        <w:pStyle w:val="56"/>
        <w:ind w:firstLine="420"/>
        <w:rPr>
          <w:color w:val="000000" w:themeColor="text1"/>
          <w:szCs w:val="21"/>
          <w14:textFill>
            <w14:solidFill>
              <w14:schemeClr w14:val="tx1"/>
            </w14:solidFill>
          </w14:textFill>
        </w:rPr>
      </w:pPr>
      <w:bookmarkStart w:id="36" w:name="_Toc26648466"/>
      <w:bookmarkStart w:id="37" w:name="_Toc17233334"/>
      <w:bookmarkStart w:id="38" w:name="_Toc24884212"/>
      <w:bookmarkStart w:id="39" w:name="_Toc17233326"/>
      <w:bookmarkStart w:id="40" w:name="_Toc24884219"/>
      <w:r>
        <w:rPr>
          <w:rFonts w:hint="eastAsia"/>
          <w:color w:val="000000" w:themeColor="text1"/>
          <w14:textFill>
            <w14:solidFill>
              <w14:schemeClr w14:val="tx1"/>
            </w14:solidFill>
          </w14:textFill>
        </w:rPr>
        <w:t>本文件规定了政务服务大厅政务服务质量控制的管理职责、总体目标、质量控制和质量改进要求。</w:t>
      </w:r>
    </w:p>
    <w:p>
      <w:pPr>
        <w:pStyle w:val="56"/>
        <w:ind w:firstLine="42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本文件适用于</w:t>
      </w:r>
      <w:r>
        <w:rPr>
          <w:rFonts w:hint="eastAsia"/>
          <w:color w:val="000000" w:themeColor="text1"/>
          <w14:textFill>
            <w14:solidFill>
              <w14:schemeClr w14:val="tx1"/>
            </w14:solidFill>
          </w14:textFill>
        </w:rPr>
        <w:t>湖南省、市州、县市区、乡镇（街道）、村（社区）</w:t>
      </w:r>
      <w:r>
        <w:rPr>
          <w:rFonts w:hint="eastAsia" w:hAnsi="宋体"/>
          <w:color w:val="000000" w:themeColor="text1"/>
          <w14:textFill>
            <w14:solidFill>
              <w14:schemeClr w14:val="tx1"/>
            </w14:solidFill>
          </w14:textFill>
        </w:rPr>
        <w:t>政务服务大厅对服务质量控制。园区政务服务大厅参照执行。</w:t>
      </w:r>
    </w:p>
    <w:p>
      <w:pPr>
        <w:pStyle w:val="104"/>
        <w:spacing w:before="312" w:after="312"/>
        <w:rPr>
          <w:color w:val="000000" w:themeColor="text1"/>
          <w14:textFill>
            <w14:solidFill>
              <w14:schemeClr w14:val="tx1"/>
            </w14:solidFill>
          </w14:textFill>
        </w:rPr>
      </w:pPr>
      <w:bookmarkStart w:id="41" w:name="_Toc98258770"/>
      <w:bookmarkStart w:id="42" w:name="_Toc26718931"/>
      <w:bookmarkStart w:id="43" w:name="_Toc26986531"/>
      <w:bookmarkStart w:id="44" w:name="_Toc26986772"/>
      <w:r>
        <w:rPr>
          <w:rFonts w:hint="eastAsia"/>
          <w:color w:val="000000" w:themeColor="text1"/>
          <w14:textFill>
            <w14:solidFill>
              <w14:schemeClr w14:val="tx1"/>
            </w14:solidFill>
          </w14:textFill>
        </w:rPr>
        <w:t>规范性引用文件</w:t>
      </w:r>
      <w:bookmarkEnd w:id="36"/>
      <w:bookmarkEnd w:id="37"/>
      <w:bookmarkEnd w:id="38"/>
      <w:bookmarkEnd w:id="39"/>
      <w:bookmarkEnd w:id="40"/>
      <w:bookmarkEnd w:id="41"/>
      <w:bookmarkEnd w:id="42"/>
      <w:bookmarkEnd w:id="43"/>
      <w:bookmarkEnd w:id="44"/>
    </w:p>
    <w:sdt>
      <w:sdtPr>
        <w:rPr>
          <w:rFonts w:hint="eastAsia"/>
          <w:color w:val="000000" w:themeColor="text1"/>
          <w14:textFill>
            <w14:solidFill>
              <w14:schemeClr w14:val="tx1"/>
            </w14:solidFill>
          </w14:textFill>
        </w:rPr>
        <w:id w:val="715848253"/>
        <w:placeholder>
          <w:docPart w:val="755B3B9826F742999FE32421468812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DB43/T 1505  政务礼仪  </w:t>
      </w:r>
    </w:p>
    <w:p>
      <w:pPr>
        <w:pStyle w:val="104"/>
        <w:spacing w:before="312" w:after="312"/>
        <w:rPr>
          <w:color w:val="000000" w:themeColor="text1"/>
          <w14:textFill>
            <w14:solidFill>
              <w14:schemeClr w14:val="tx1"/>
            </w14:solidFill>
          </w14:textFill>
        </w:rPr>
      </w:pPr>
      <w:bookmarkStart w:id="45" w:name="_Toc98258771"/>
      <w:r>
        <w:rPr>
          <w:rFonts w:hint="eastAsia"/>
          <w:color w:val="000000" w:themeColor="text1"/>
          <w:szCs w:val="21"/>
          <w14:textFill>
            <w14:solidFill>
              <w14:schemeClr w14:val="tx1"/>
            </w14:solidFill>
          </w14:textFill>
        </w:rPr>
        <w:t>术语和定义</w:t>
      </w:r>
      <w:bookmarkEnd w:id="45"/>
    </w:p>
    <w:sdt>
      <w:sdtPr>
        <w:rPr>
          <w:color w:val="000000" w:themeColor="text1"/>
          <w14:textFill>
            <w14:solidFill>
              <w14:schemeClr w14:val="tx1"/>
            </w14:solidFill>
          </w14:textFill>
        </w:rPr>
        <w:id w:val="-1909835108"/>
        <w:placeholder>
          <w:docPart w:val="CE96A1FAA9E347468A0D91931CAB36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bookmarkStart w:id="46" w:name="_Toc26986532"/>
          <w:bookmarkEnd w:id="46"/>
          <w:r>
            <w:rPr>
              <w:color w:val="000000" w:themeColor="text1"/>
              <w14:textFill>
                <w14:solidFill>
                  <w14:schemeClr w14:val="tx1"/>
                </w14:solidFill>
              </w14:textFill>
            </w:rPr>
            <w:t>本文件没有需要界定的术语和定义。</w:t>
          </w:r>
        </w:p>
      </w:sdtContent>
    </w:sdt>
    <w:p>
      <w:pPr>
        <w:pStyle w:val="104"/>
        <w:spacing w:before="312" w:after="312"/>
        <w:rPr>
          <w:color w:val="000000" w:themeColor="text1"/>
          <w14:textFill>
            <w14:solidFill>
              <w14:schemeClr w14:val="tx1"/>
            </w14:solidFill>
          </w14:textFill>
        </w:rPr>
      </w:pPr>
      <w:bookmarkStart w:id="47" w:name="_Toc98258772"/>
      <w:r>
        <w:rPr>
          <w:rFonts w:hint="eastAsia"/>
          <w:color w:val="000000" w:themeColor="text1"/>
          <w14:textFill>
            <w14:solidFill>
              <w14:schemeClr w14:val="tx1"/>
            </w14:solidFill>
          </w14:textFill>
        </w:rPr>
        <w:t>管理职责</w:t>
      </w:r>
      <w:bookmarkEnd w:id="47"/>
    </w:p>
    <w:p>
      <w:pPr>
        <w:pStyle w:val="162"/>
        <w:rPr>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政务服务管理机构应成立服务质量管控小组，明确质量负责人（即首席代表）统筹协调制定政务服务大厅服务质量目标、管控措施及质量改进。</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政务服务大厅管理机构负责大厅服务质量的日常管控。</w:t>
      </w:r>
    </w:p>
    <w:p>
      <w:pPr>
        <w:pStyle w:val="104"/>
        <w:spacing w:before="312" w:after="312"/>
        <w:rPr>
          <w:color w:val="000000" w:themeColor="text1"/>
          <w14:textFill>
            <w14:solidFill>
              <w14:schemeClr w14:val="tx1"/>
            </w14:solidFill>
          </w14:textFill>
        </w:rPr>
      </w:pPr>
      <w:bookmarkStart w:id="48" w:name="_Toc98258773"/>
      <w:r>
        <w:rPr>
          <w:rFonts w:hint="eastAsia"/>
          <w:color w:val="000000" w:themeColor="text1"/>
          <w14:textFill>
            <w14:solidFill>
              <w14:schemeClr w14:val="tx1"/>
            </w14:solidFill>
          </w14:textFill>
        </w:rPr>
        <w:t>总体目标</w:t>
      </w:r>
      <w:bookmarkEnd w:id="48"/>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政务服务大厅综合办事窗口全覆盖，政务服务事项“应</w:t>
      </w:r>
      <w:r>
        <w:rPr>
          <w:rFonts w:hint="eastAsia"/>
          <w:color w:val="000000" w:themeColor="text1"/>
          <w:lang w:val="en-US" w:eastAsia="zh-CN"/>
          <w14:textFill>
            <w14:solidFill>
              <w14:schemeClr w14:val="tx1"/>
            </w14:solidFill>
          </w14:textFill>
        </w:rPr>
        <w:t>进</w:t>
      </w:r>
      <w:r>
        <w:rPr>
          <w:rFonts w:hint="eastAsia"/>
          <w:color w:val="000000" w:themeColor="text1"/>
          <w14:textFill>
            <w14:solidFill>
              <w14:schemeClr w14:val="tx1"/>
            </w14:solidFill>
          </w14:textFill>
        </w:rPr>
        <w:t>必进”，同一政务服务事项线上线下无差别受理、同标准办理，公开与服务信息数据同源标准一致，服务提供优质、大厅管理规范、业务办理高效。服务对象满意度评价应达到95%以上，无差评和不良投诉记录。</w:t>
      </w:r>
    </w:p>
    <w:p>
      <w:pPr>
        <w:pStyle w:val="104"/>
        <w:spacing w:before="312" w:after="312"/>
        <w:rPr>
          <w:color w:val="000000" w:themeColor="text1"/>
          <w14:textFill>
            <w14:solidFill>
              <w14:schemeClr w14:val="tx1"/>
            </w14:solidFill>
          </w14:textFill>
        </w:rPr>
      </w:pPr>
      <w:bookmarkStart w:id="49" w:name="_Toc98258774"/>
      <w:r>
        <w:rPr>
          <w:rFonts w:hint="eastAsia"/>
          <w:color w:val="000000" w:themeColor="text1"/>
          <w14:textFill>
            <w14:solidFill>
              <w14:schemeClr w14:val="tx1"/>
            </w14:solidFill>
          </w14:textFill>
        </w:rPr>
        <w:t>质量控制</w:t>
      </w:r>
      <w:bookmarkEnd w:id="49"/>
    </w:p>
    <w:p>
      <w:pPr>
        <w:pStyle w:val="105"/>
        <w:spacing w:before="156" w:after="156"/>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政务服务事项</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政务服务事项入驻率达到100%，网办率达到1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%，除因涉密和场地限制等特殊因素外，应实现“应进必进”“应上尽上”。</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政务服务承诺时限不高于法定时限且缩减比例达到本级政务服务管理机构要求。</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政务服务事项申请材料精简、要求清晰，无法律法规规定外的材料，在线能获取的材料或通过部门间共享能获取的电子材料等未要求重复提交。</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进驻大厅的政务服务事项服务流程符合“前台综合受理、后台分类审批、综合窗口出件”的模式要求。</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政务服务大厅、网上政务服务门户及APP、小程序、自助服务一体机等线上线下服务渠道政务服务事项、办事指南同源发布、同步更新。</w:t>
      </w:r>
    </w:p>
    <w:p>
      <w:pPr>
        <w:pStyle w:val="165"/>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县级以上政务服务管理机构定期组织进驻部门梳理权责清单、进驻事项清单，随机电话或实地暗访抽查某事项，检查是否存在“体外循环”“两头受理”的情况。</w:t>
      </w:r>
      <w:bookmarkStart w:id="52" w:name="_GoBack"/>
      <w:bookmarkEnd w:id="52"/>
    </w:p>
    <w:p>
      <w:pPr>
        <w:pStyle w:val="165"/>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随机抽取政务服务事项，与同级其他政务服务机构对比承诺时限平均时间和在法定时限基础上缩减的比例、平均跑动次数、环节精简、减证便民、优化服务情况。</w:t>
      </w:r>
    </w:p>
    <w:p>
      <w:pPr>
        <w:pStyle w:val="165"/>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定期开展服务对象对“减材料”“减时间”“减环节”“减跑动次数”的满意度调查回访。</w:t>
      </w:r>
    </w:p>
    <w:p>
      <w:pPr>
        <w:pStyle w:val="165"/>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随机抽取政务服务事项，对比</w:t>
      </w:r>
      <w:r>
        <w:rPr>
          <w:rFonts w:hint="eastAsia"/>
          <w:color w:val="000000" w:themeColor="text1"/>
          <w14:textFill>
            <w14:solidFill>
              <w14:schemeClr w14:val="tx1"/>
            </w14:solidFill>
          </w14:textFill>
        </w:rPr>
        <w:t>线上线下服务渠道政务服务事项、办事指南信息是否存在不一致情况。</w:t>
      </w:r>
    </w:p>
    <w:p>
      <w:pPr>
        <w:pStyle w:val="105"/>
        <w:spacing w:before="156" w:after="156"/>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政务公开</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设置政务公开窗口，公开设施设备齐全，有公开制度保障，配备专人提供政策咨询查阅、办事服务指引，指导依申请公开等服务。</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政务服务信息公开更新及时、准确、规范，线上线下内容一致，咨询渠道通畅，信息获取便捷。</w:t>
      </w:r>
    </w:p>
    <w:p>
      <w:pPr>
        <w:pStyle w:val="165"/>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县级以上政务服务管理机构应根据国家、省级政务公开要求，定期开展政务公开自评，查看是否存在线上线下公开内容不一致、公开服务“两张皮”等情况。定期开展政务公开群众满意度调查，了解群众需求</w:t>
      </w:r>
      <w:r>
        <w:rPr>
          <w:rFonts w:hint="eastAsia"/>
          <w:color w:val="000000" w:themeColor="text1"/>
          <w14:textFill>
            <w14:solidFill>
              <w14:schemeClr w14:val="tx1"/>
            </w14:solidFill>
          </w14:textFill>
        </w:rPr>
        <w:t>。</w:t>
      </w:r>
    </w:p>
    <w:p>
      <w:pPr>
        <w:pStyle w:val="105"/>
        <w:spacing w:before="156" w:after="156"/>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服务行为</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线上线下服务通过省一体化平台管理和运行，涉及国家秘密等情形除外。</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提供线上线下办理渠道，不限制服务对象选取渠道。</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政务服务人员无不文明服务行为，无相关差评。</w:t>
      </w:r>
    </w:p>
    <w:p>
      <w:pPr>
        <w:pStyle w:val="165"/>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政务服务人员业务知识扎实，业务办理操作熟练。</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政务服务人员遵纪守法、遵守服务流程规范，廉洁服务，无不良投诉记录。</w:t>
      </w:r>
    </w:p>
    <w:p>
      <w:pPr>
        <w:pStyle w:val="165"/>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定期开展政务服务办理流程检查，查看是否存在未纳入一体化平台管理和运行的情况；定期开展服务对象回访，了解是否存在强制其选择渠道情况。</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县级以上政务服务大厅应设立专职督导人员，定期或不定期开展大厅服务礼仪、服务行为等方面的培训和在岗督导，针对督导发现的问题，开展专项整治与纠偏。</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政务服务大厅管理机构制定政务服务人员业务能力系统培训计划，定期组织开展政务服务人员技能水平提升培训，并定期/不定期开展技能测评、技能比赛等活动，针对性地发现问题、解决问题。</w:t>
      </w:r>
    </w:p>
    <w:p>
      <w:pPr>
        <w:pStyle w:val="165"/>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定期开展服务对象</w:t>
      </w:r>
      <w:r>
        <w:rPr>
          <w:rFonts w:hint="eastAsia"/>
          <w:color w:val="000000" w:themeColor="text1"/>
          <w14:textFill>
            <w14:solidFill>
              <w14:schemeClr w14:val="tx1"/>
            </w14:solidFill>
          </w14:textFill>
        </w:rPr>
        <w:t>对政务服务人员业务知识熟练度、技能操作水平方面的评价，了解是否存在业务不精、操作不熟等情况。</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各级政务服务大厅管理机构通过大厅现场巡查、视频监控系统、联合纪委或人大政协监督以及邀请社会多方监督等多种方式开展“清廉”大厅建设自查自纠工作。</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畅通拓宽举报投诉渠道，公开投诉信箱、电话、网络平台等，引导企业群众提问题、指不足。</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不定期开展办事群众回访，了解是否存在推诿扯皮、“吃拿卡要”等工作作风、违纪违法问题。</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服务效率</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政务服务事项按时办结率达到100%。</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各级政务服务管理机构应依托行政效能电子监察系统，及时统计分析政务服务事项的办结情况，对存在有延期风险的，及时进行提醒警告，对行政不作为、慢作为、乱作为的相关单位及人员进行责任追究。</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中介服务</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中介服务机构遵守政务服务大厅服务流程规范，及时公开并动态调整中介服务事项及办事指南，确保公开信息与办事信息一致，无群众不良投诉、举报。</w:t>
      </w:r>
    </w:p>
    <w:p>
      <w:pPr>
        <w:pStyle w:val="165"/>
        <w:rPr>
          <w:strike/>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各级政务服务管理机构监督中介服务机构及时公开更新中介服务事项及办事指南。</w:t>
      </w:r>
    </w:p>
    <w:p>
      <w:pPr>
        <w:pStyle w:val="165"/>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适时协调中介服务机构行政主管部门组成联合检查小组，对中介服务机构在政务服务大厅的代理活动，包括执业记录、收费情况、遵纪守法等情况，进行定期或不定期联合检查。</w:t>
      </w:r>
    </w:p>
    <w:p>
      <w:pPr>
        <w:pStyle w:val="165"/>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设立举报、投诉热线，接受群众和媒体的监督。</w:t>
      </w:r>
    </w:p>
    <w:p>
      <w:pPr>
        <w:pStyle w:val="105"/>
        <w:spacing w:before="156" w:after="156"/>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“放管服”改革落地</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“一件事一次办”、跨省通办、基层公共服务“一门式”全覆盖等改革任务执行率达到100%，经本级人民政府同意并备案的特殊情况除外。</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各级政务服务管理机构定期组织政务服务实施机构梳理并公开《“一件事一次办”事项清单》《跨省通办事项清单》《基层公共服务“一门式”全覆盖事项清单》等，随机电话或实地暗访抽查某事项，检查是否存在清单事项未落地的情况。</w:t>
      </w:r>
    </w:p>
    <w:p>
      <w:pPr>
        <w:pStyle w:val="104"/>
        <w:spacing w:before="312" w:after="312"/>
        <w:rPr>
          <w:color w:val="000000" w:themeColor="text1"/>
          <w14:textFill>
            <w14:solidFill>
              <w14:schemeClr w14:val="tx1"/>
            </w14:solidFill>
          </w14:textFill>
        </w:rPr>
      </w:pPr>
      <w:bookmarkStart w:id="50" w:name="_Toc98258775"/>
      <w:r>
        <w:rPr>
          <w:rFonts w:hint="eastAsia"/>
          <w:color w:val="000000" w:themeColor="text1"/>
          <w14:textFill>
            <w14:solidFill>
              <w14:schemeClr w14:val="tx1"/>
            </w14:solidFill>
          </w14:textFill>
        </w:rPr>
        <w:t>质量改进</w:t>
      </w:r>
      <w:bookmarkEnd w:id="50"/>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政务服务大厅管理机构对检查过程中发现的问题和不足应进行汇总后，直接交由相关部门进行整改和完善。</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相关部门应当在规定时限内完成整改工作，提出整改措施并加以持续改进，同时将有关情况及时反馈给政务服务大厅管理机构。 </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政务服务大厅管理机构应及时发现并处理评价工作中出现的问题，研究和创新评价的方式方法。 </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服务对象可对政务服务大厅服务质量改进工作进行督促，政务服务管理机构可对政务服务大厅服务质量改进工作进行督促、跟踪、复查。 </w:t>
      </w:r>
    </w:p>
    <w:bookmarkEnd w:id="25"/>
    <w:p>
      <w:pPr>
        <w:pStyle w:val="56"/>
        <w:ind w:firstLine="0" w:firstLineChars="0"/>
        <w:jc w:val="center"/>
        <w:rPr>
          <w:color w:val="000000" w:themeColor="text1"/>
          <w14:textFill>
            <w14:solidFill>
              <w14:schemeClr w14:val="tx1"/>
            </w14:solidFill>
          </w14:textFill>
        </w:rPr>
      </w:pPr>
      <w:bookmarkStart w:id="51" w:name="BookMark8"/>
      <w:r>
        <w:rPr>
          <w:color w:val="000000" w:themeColor="text1"/>
          <w14:textFill>
            <w14:solidFill>
              <w14:schemeClr w14:val="tx1"/>
            </w14:solidFill>
          </w14:textFill>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234"/>
      <w:lvlText w:val="[%1]"/>
      <w:lvlJc w:val="left"/>
      <w:pPr>
        <w:ind w:left="823" w:hanging="420"/>
      </w:pPr>
    </w:lvl>
    <w:lvl w:ilvl="1" w:tentative="0">
      <w:start w:val="1"/>
      <w:numFmt w:val="lowerLetter"/>
      <w:pStyle w:val="233"/>
      <w:lvlText w:val="%2)"/>
      <w:lvlJc w:val="left"/>
      <w:pPr>
        <w:tabs>
          <w:tab w:val="left" w:pos="840"/>
        </w:tabs>
        <w:ind w:left="840" w:hanging="420"/>
      </w:pPr>
    </w:lvl>
    <w:lvl w:ilvl="2" w:tentative="0">
      <w:start w:val="1"/>
      <w:numFmt w:val="lowerRoman"/>
      <w:pStyle w:val="23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23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3687" w:firstLine="0"/>
      </w:pPr>
      <w:rPr>
        <w:rFonts w:hint="eastAsia" w:ascii="黑体" w:eastAsia="黑体"/>
        <w:b w:val="0"/>
        <w:i w:val="0"/>
        <w:strike w:val="0"/>
        <w:color w:val="auto"/>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23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20"/>
  </w:num>
  <w:num w:numId="22">
    <w:abstractNumId w:val="6"/>
  </w:num>
  <w:num w:numId="23">
    <w:abstractNumId w:val="26"/>
  </w:num>
  <w:num w:numId="24">
    <w:abstractNumId w:val="28"/>
  </w:num>
  <w:num w:numId="25">
    <w:abstractNumId w:val="2"/>
  </w:num>
  <w:num w:numId="26">
    <w:abstractNumId w:val="4"/>
  </w:num>
  <w:num w:numId="27">
    <w:abstractNumId w:val="14"/>
  </w:num>
  <w:num w:numId="28">
    <w:abstractNumId w:val="24"/>
  </w:num>
  <w:num w:numId="29">
    <w:abstractNumId w:val="22"/>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8l4bA/MneIImqe4EF8Rlf1hjC2xRmNjYi4wZMkDtB5jLHtDiTQ3W970pF3ocM5GGPKK6iXr8yLVX77YYfsBx1w==" w:salt="A7EleM9OpyKVdsgMLS1VA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B6"/>
    <w:rsid w:val="0000040A"/>
    <w:rsid w:val="00000A94"/>
    <w:rsid w:val="00001972"/>
    <w:rsid w:val="00001D9A"/>
    <w:rsid w:val="00007B3A"/>
    <w:rsid w:val="000100F7"/>
    <w:rsid w:val="000107E0"/>
    <w:rsid w:val="00011EB8"/>
    <w:rsid w:val="00011FDE"/>
    <w:rsid w:val="00012FFD"/>
    <w:rsid w:val="00014162"/>
    <w:rsid w:val="00014340"/>
    <w:rsid w:val="00016A9C"/>
    <w:rsid w:val="000211EC"/>
    <w:rsid w:val="00022184"/>
    <w:rsid w:val="00022762"/>
    <w:rsid w:val="00022DFF"/>
    <w:rsid w:val="000238E0"/>
    <w:rsid w:val="000249DB"/>
    <w:rsid w:val="0002595E"/>
    <w:rsid w:val="00027B7E"/>
    <w:rsid w:val="000303C3"/>
    <w:rsid w:val="00030F1E"/>
    <w:rsid w:val="000331D3"/>
    <w:rsid w:val="000346A5"/>
    <w:rsid w:val="000359C3"/>
    <w:rsid w:val="00035A7D"/>
    <w:rsid w:val="000365ED"/>
    <w:rsid w:val="000403D9"/>
    <w:rsid w:val="0004249A"/>
    <w:rsid w:val="00043282"/>
    <w:rsid w:val="00044286"/>
    <w:rsid w:val="000471B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AAD"/>
    <w:rsid w:val="00067F1E"/>
    <w:rsid w:val="00071CC0"/>
    <w:rsid w:val="000722DB"/>
    <w:rsid w:val="00073C8C"/>
    <w:rsid w:val="00077B64"/>
    <w:rsid w:val="00080A1C"/>
    <w:rsid w:val="00082317"/>
    <w:rsid w:val="00082F0E"/>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701"/>
    <w:rsid w:val="000B27B7"/>
    <w:rsid w:val="000B30DC"/>
    <w:rsid w:val="000B3CDA"/>
    <w:rsid w:val="000B6974"/>
    <w:rsid w:val="000B6A0B"/>
    <w:rsid w:val="000C0F6C"/>
    <w:rsid w:val="000C11DB"/>
    <w:rsid w:val="000C1492"/>
    <w:rsid w:val="000C2FBD"/>
    <w:rsid w:val="000C4B41"/>
    <w:rsid w:val="000C57D6"/>
    <w:rsid w:val="000C5E5F"/>
    <w:rsid w:val="000C6362"/>
    <w:rsid w:val="000C7666"/>
    <w:rsid w:val="000D0A9C"/>
    <w:rsid w:val="000D1795"/>
    <w:rsid w:val="000D329A"/>
    <w:rsid w:val="000D4B9C"/>
    <w:rsid w:val="000D4EB6"/>
    <w:rsid w:val="000D681B"/>
    <w:rsid w:val="000D753B"/>
    <w:rsid w:val="000E2B68"/>
    <w:rsid w:val="000E444A"/>
    <w:rsid w:val="000E4C9E"/>
    <w:rsid w:val="000E6FD7"/>
    <w:rsid w:val="000F06E1"/>
    <w:rsid w:val="000F0E3C"/>
    <w:rsid w:val="000F19D5"/>
    <w:rsid w:val="000F2B64"/>
    <w:rsid w:val="000F4AEA"/>
    <w:rsid w:val="000F633F"/>
    <w:rsid w:val="000F67E9"/>
    <w:rsid w:val="00104926"/>
    <w:rsid w:val="00104C8C"/>
    <w:rsid w:val="00113B1E"/>
    <w:rsid w:val="0011711C"/>
    <w:rsid w:val="0012059C"/>
    <w:rsid w:val="001219A0"/>
    <w:rsid w:val="00124E4F"/>
    <w:rsid w:val="001260B7"/>
    <w:rsid w:val="001265CB"/>
    <w:rsid w:val="001321C6"/>
    <w:rsid w:val="001325C4"/>
    <w:rsid w:val="00133010"/>
    <w:rsid w:val="001338EE"/>
    <w:rsid w:val="00133AAE"/>
    <w:rsid w:val="00134727"/>
    <w:rsid w:val="00135323"/>
    <w:rsid w:val="001356C4"/>
    <w:rsid w:val="00140489"/>
    <w:rsid w:val="00141114"/>
    <w:rsid w:val="00142969"/>
    <w:rsid w:val="001446C2"/>
    <w:rsid w:val="001457E7"/>
    <w:rsid w:val="00145D9D"/>
    <w:rsid w:val="00146388"/>
    <w:rsid w:val="00147D63"/>
    <w:rsid w:val="001529E5"/>
    <w:rsid w:val="00153C7E"/>
    <w:rsid w:val="00156B25"/>
    <w:rsid w:val="00156E1A"/>
    <w:rsid w:val="00157894"/>
    <w:rsid w:val="00157B55"/>
    <w:rsid w:val="00160384"/>
    <w:rsid w:val="001642FA"/>
    <w:rsid w:val="001649EB"/>
    <w:rsid w:val="00164BAF"/>
    <w:rsid w:val="00164FA8"/>
    <w:rsid w:val="00165065"/>
    <w:rsid w:val="00165434"/>
    <w:rsid w:val="0016580B"/>
    <w:rsid w:val="00165F49"/>
    <w:rsid w:val="00166B88"/>
    <w:rsid w:val="0016770A"/>
    <w:rsid w:val="00170804"/>
    <w:rsid w:val="001708E9"/>
    <w:rsid w:val="00171EA6"/>
    <w:rsid w:val="0017340B"/>
    <w:rsid w:val="00173FB1"/>
    <w:rsid w:val="00175DF2"/>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49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627"/>
    <w:rsid w:val="00202AA4"/>
    <w:rsid w:val="00202FF0"/>
    <w:rsid w:val="002031F7"/>
    <w:rsid w:val="002040E6"/>
    <w:rsid w:val="00204A31"/>
    <w:rsid w:val="0020527B"/>
    <w:rsid w:val="00205F2C"/>
    <w:rsid w:val="0020640D"/>
    <w:rsid w:val="00210B15"/>
    <w:rsid w:val="002142EA"/>
    <w:rsid w:val="002204BB"/>
    <w:rsid w:val="00220847"/>
    <w:rsid w:val="00221B79"/>
    <w:rsid w:val="00221C6B"/>
    <w:rsid w:val="002253A1"/>
    <w:rsid w:val="00225CF8"/>
    <w:rsid w:val="0022794E"/>
    <w:rsid w:val="00233D64"/>
    <w:rsid w:val="0023482A"/>
    <w:rsid w:val="0023562C"/>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AF8"/>
    <w:rsid w:val="00292D60"/>
    <w:rsid w:val="0029388B"/>
    <w:rsid w:val="00293B30"/>
    <w:rsid w:val="00294D34"/>
    <w:rsid w:val="00294E3B"/>
    <w:rsid w:val="00296193"/>
    <w:rsid w:val="00296C66"/>
    <w:rsid w:val="00296EBE"/>
    <w:rsid w:val="002974E3"/>
    <w:rsid w:val="002A084B"/>
    <w:rsid w:val="002A1260"/>
    <w:rsid w:val="002A1589"/>
    <w:rsid w:val="002A1608"/>
    <w:rsid w:val="002A1718"/>
    <w:rsid w:val="002A25DC"/>
    <w:rsid w:val="002A33A2"/>
    <w:rsid w:val="002A3AAB"/>
    <w:rsid w:val="002A4CEA"/>
    <w:rsid w:val="002A5977"/>
    <w:rsid w:val="002A5A13"/>
    <w:rsid w:val="002A757F"/>
    <w:rsid w:val="002A7F44"/>
    <w:rsid w:val="002B0C40"/>
    <w:rsid w:val="002B1966"/>
    <w:rsid w:val="002B4508"/>
    <w:rsid w:val="002B5779"/>
    <w:rsid w:val="002B7332"/>
    <w:rsid w:val="002B7F51"/>
    <w:rsid w:val="002C09E7"/>
    <w:rsid w:val="002C1651"/>
    <w:rsid w:val="002C1E06"/>
    <w:rsid w:val="002C1E1C"/>
    <w:rsid w:val="002C3F07"/>
    <w:rsid w:val="002C5278"/>
    <w:rsid w:val="002C7EBB"/>
    <w:rsid w:val="002D06C1"/>
    <w:rsid w:val="002D12B0"/>
    <w:rsid w:val="002D42B5"/>
    <w:rsid w:val="002D4F1A"/>
    <w:rsid w:val="002D5BDF"/>
    <w:rsid w:val="002D6EC6"/>
    <w:rsid w:val="002D79AC"/>
    <w:rsid w:val="002E039D"/>
    <w:rsid w:val="002E2AD0"/>
    <w:rsid w:val="002E4D5A"/>
    <w:rsid w:val="002E6122"/>
    <w:rsid w:val="002E6326"/>
    <w:rsid w:val="002E7885"/>
    <w:rsid w:val="002F30E0"/>
    <w:rsid w:val="002F35E4"/>
    <w:rsid w:val="002F3730"/>
    <w:rsid w:val="002F38E1"/>
    <w:rsid w:val="002F7AF6"/>
    <w:rsid w:val="00300E63"/>
    <w:rsid w:val="00302F5F"/>
    <w:rsid w:val="0030441D"/>
    <w:rsid w:val="00306063"/>
    <w:rsid w:val="00313B85"/>
    <w:rsid w:val="003159CB"/>
    <w:rsid w:val="00317988"/>
    <w:rsid w:val="003221B4"/>
    <w:rsid w:val="0032258D"/>
    <w:rsid w:val="00322E62"/>
    <w:rsid w:val="00324D13"/>
    <w:rsid w:val="00324D2A"/>
    <w:rsid w:val="00324EDD"/>
    <w:rsid w:val="00330B49"/>
    <w:rsid w:val="003331E4"/>
    <w:rsid w:val="00334C5C"/>
    <w:rsid w:val="00336AE8"/>
    <w:rsid w:val="00336C64"/>
    <w:rsid w:val="00337162"/>
    <w:rsid w:val="003406B9"/>
    <w:rsid w:val="0034194F"/>
    <w:rsid w:val="003430BC"/>
    <w:rsid w:val="00343AD1"/>
    <w:rsid w:val="00344605"/>
    <w:rsid w:val="003474AA"/>
    <w:rsid w:val="00350D1D"/>
    <w:rsid w:val="00352C83"/>
    <w:rsid w:val="0036002E"/>
    <w:rsid w:val="0036089E"/>
    <w:rsid w:val="003615D2"/>
    <w:rsid w:val="00363BF9"/>
    <w:rsid w:val="0036429C"/>
    <w:rsid w:val="00364A53"/>
    <w:rsid w:val="003654CB"/>
    <w:rsid w:val="00365AA9"/>
    <w:rsid w:val="00365F86"/>
    <w:rsid w:val="00365F87"/>
    <w:rsid w:val="00366E89"/>
    <w:rsid w:val="003705F4"/>
    <w:rsid w:val="003706AC"/>
    <w:rsid w:val="00370D58"/>
    <w:rsid w:val="00371316"/>
    <w:rsid w:val="00375A31"/>
    <w:rsid w:val="00376713"/>
    <w:rsid w:val="00377BC2"/>
    <w:rsid w:val="00381815"/>
    <w:rsid w:val="003819AF"/>
    <w:rsid w:val="003820E9"/>
    <w:rsid w:val="00382DE7"/>
    <w:rsid w:val="00383149"/>
    <w:rsid w:val="00384FFC"/>
    <w:rsid w:val="003872FC"/>
    <w:rsid w:val="00387ADC"/>
    <w:rsid w:val="00390020"/>
    <w:rsid w:val="003903D6"/>
    <w:rsid w:val="00390A06"/>
    <w:rsid w:val="00390EE6"/>
    <w:rsid w:val="0039118F"/>
    <w:rsid w:val="00392AD7"/>
    <w:rsid w:val="003938D9"/>
    <w:rsid w:val="00394376"/>
    <w:rsid w:val="003943FF"/>
    <w:rsid w:val="0039480F"/>
    <w:rsid w:val="00395700"/>
    <w:rsid w:val="003974EB"/>
    <w:rsid w:val="00397CC5"/>
    <w:rsid w:val="003A1582"/>
    <w:rsid w:val="003A4077"/>
    <w:rsid w:val="003B09AD"/>
    <w:rsid w:val="003B1F18"/>
    <w:rsid w:val="003B5BF0"/>
    <w:rsid w:val="003B60BF"/>
    <w:rsid w:val="003B6BE3"/>
    <w:rsid w:val="003B7C47"/>
    <w:rsid w:val="003C010C"/>
    <w:rsid w:val="003C0A6C"/>
    <w:rsid w:val="003C14F8"/>
    <w:rsid w:val="003C5A43"/>
    <w:rsid w:val="003D0519"/>
    <w:rsid w:val="003D0FF6"/>
    <w:rsid w:val="003D15D2"/>
    <w:rsid w:val="003D262C"/>
    <w:rsid w:val="003D6D61"/>
    <w:rsid w:val="003E091D"/>
    <w:rsid w:val="003E1C53"/>
    <w:rsid w:val="003E2A69"/>
    <w:rsid w:val="003E2D49"/>
    <w:rsid w:val="003E2FD4"/>
    <w:rsid w:val="003E49F6"/>
    <w:rsid w:val="003E54C6"/>
    <w:rsid w:val="003E660F"/>
    <w:rsid w:val="003E7B7C"/>
    <w:rsid w:val="003F0841"/>
    <w:rsid w:val="003F23D3"/>
    <w:rsid w:val="003F3F08"/>
    <w:rsid w:val="003F49F1"/>
    <w:rsid w:val="003F6272"/>
    <w:rsid w:val="003F65A0"/>
    <w:rsid w:val="003F6D2D"/>
    <w:rsid w:val="00400E72"/>
    <w:rsid w:val="00401400"/>
    <w:rsid w:val="004038A3"/>
    <w:rsid w:val="00404869"/>
    <w:rsid w:val="00405884"/>
    <w:rsid w:val="00406A17"/>
    <w:rsid w:val="00407D39"/>
    <w:rsid w:val="00413078"/>
    <w:rsid w:val="0041477A"/>
    <w:rsid w:val="004167A3"/>
    <w:rsid w:val="004228EF"/>
    <w:rsid w:val="00423C65"/>
    <w:rsid w:val="0042402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16F"/>
    <w:rsid w:val="00467E29"/>
    <w:rsid w:val="00470775"/>
    <w:rsid w:val="00471178"/>
    <w:rsid w:val="004727F3"/>
    <w:rsid w:val="004746B1"/>
    <w:rsid w:val="00474839"/>
    <w:rsid w:val="0047583F"/>
    <w:rsid w:val="00475DE8"/>
    <w:rsid w:val="00477C59"/>
    <w:rsid w:val="00481C44"/>
    <w:rsid w:val="00484936"/>
    <w:rsid w:val="00485C89"/>
    <w:rsid w:val="00486BE3"/>
    <w:rsid w:val="004905E4"/>
    <w:rsid w:val="00490A89"/>
    <w:rsid w:val="00490AB4"/>
    <w:rsid w:val="00492F02"/>
    <w:rsid w:val="004939AE"/>
    <w:rsid w:val="004A12DF"/>
    <w:rsid w:val="004A17E6"/>
    <w:rsid w:val="004A1BA8"/>
    <w:rsid w:val="004A4B57"/>
    <w:rsid w:val="004A4FAE"/>
    <w:rsid w:val="004A63FA"/>
    <w:rsid w:val="004B0272"/>
    <w:rsid w:val="004B1CA2"/>
    <w:rsid w:val="004B2701"/>
    <w:rsid w:val="004B2E1B"/>
    <w:rsid w:val="004B35CA"/>
    <w:rsid w:val="004B3AA8"/>
    <w:rsid w:val="004B3E93"/>
    <w:rsid w:val="004B4E99"/>
    <w:rsid w:val="004B6DF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236"/>
    <w:rsid w:val="004E67C0"/>
    <w:rsid w:val="004E6E85"/>
    <w:rsid w:val="004F0E71"/>
    <w:rsid w:val="004F3340"/>
    <w:rsid w:val="004F391A"/>
    <w:rsid w:val="004F3CFB"/>
    <w:rsid w:val="004F5059"/>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9F8"/>
    <w:rsid w:val="00525B16"/>
    <w:rsid w:val="00526296"/>
    <w:rsid w:val="00533D04"/>
    <w:rsid w:val="00534804"/>
    <w:rsid w:val="00534BDF"/>
    <w:rsid w:val="005354EA"/>
    <w:rsid w:val="0053585F"/>
    <w:rsid w:val="00535EC4"/>
    <w:rsid w:val="00535ED9"/>
    <w:rsid w:val="0053692B"/>
    <w:rsid w:val="00541853"/>
    <w:rsid w:val="005426EB"/>
    <w:rsid w:val="00543BDA"/>
    <w:rsid w:val="005441CC"/>
    <w:rsid w:val="00545038"/>
    <w:rsid w:val="00545C44"/>
    <w:rsid w:val="0054668C"/>
    <w:rsid w:val="005479DA"/>
    <w:rsid w:val="00547BB1"/>
    <w:rsid w:val="00547BCC"/>
    <w:rsid w:val="0055013B"/>
    <w:rsid w:val="00551F6F"/>
    <w:rsid w:val="00555044"/>
    <w:rsid w:val="005552AB"/>
    <w:rsid w:val="00555F05"/>
    <w:rsid w:val="0055656B"/>
    <w:rsid w:val="00561475"/>
    <w:rsid w:val="0056487B"/>
    <w:rsid w:val="00564FB9"/>
    <w:rsid w:val="00567A93"/>
    <w:rsid w:val="00570B8D"/>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B14"/>
    <w:rsid w:val="005B4903"/>
    <w:rsid w:val="005B51CE"/>
    <w:rsid w:val="005B5885"/>
    <w:rsid w:val="005B5CD7"/>
    <w:rsid w:val="005B6CF6"/>
    <w:rsid w:val="005B7422"/>
    <w:rsid w:val="005B76C7"/>
    <w:rsid w:val="005C29B8"/>
    <w:rsid w:val="005C5F21"/>
    <w:rsid w:val="005C62FB"/>
    <w:rsid w:val="005C6844"/>
    <w:rsid w:val="005C7156"/>
    <w:rsid w:val="005D0C75"/>
    <w:rsid w:val="005D4171"/>
    <w:rsid w:val="005D5CD0"/>
    <w:rsid w:val="005D6A95"/>
    <w:rsid w:val="005D6B2C"/>
    <w:rsid w:val="005D6D9C"/>
    <w:rsid w:val="005E2335"/>
    <w:rsid w:val="005E34CA"/>
    <w:rsid w:val="005E3C18"/>
    <w:rsid w:val="005E477F"/>
    <w:rsid w:val="005E6812"/>
    <w:rsid w:val="005E7881"/>
    <w:rsid w:val="005E78E0"/>
    <w:rsid w:val="005F0D9C"/>
    <w:rsid w:val="005F284E"/>
    <w:rsid w:val="005F4712"/>
    <w:rsid w:val="005F6FBE"/>
    <w:rsid w:val="006015CE"/>
    <w:rsid w:val="00603321"/>
    <w:rsid w:val="00604784"/>
    <w:rsid w:val="00606419"/>
    <w:rsid w:val="00607D29"/>
    <w:rsid w:val="00612952"/>
    <w:rsid w:val="00614CC1"/>
    <w:rsid w:val="00615A9D"/>
    <w:rsid w:val="00617387"/>
    <w:rsid w:val="006205D6"/>
    <w:rsid w:val="006252D8"/>
    <w:rsid w:val="006259BC"/>
    <w:rsid w:val="0062636B"/>
    <w:rsid w:val="00627021"/>
    <w:rsid w:val="00632182"/>
    <w:rsid w:val="00632AE0"/>
    <w:rsid w:val="00633C17"/>
    <w:rsid w:val="00633F48"/>
    <w:rsid w:val="00634D9E"/>
    <w:rsid w:val="00636E3E"/>
    <w:rsid w:val="006379F7"/>
    <w:rsid w:val="00637E4D"/>
    <w:rsid w:val="00640620"/>
    <w:rsid w:val="00641096"/>
    <w:rsid w:val="00641A1F"/>
    <w:rsid w:val="00645904"/>
    <w:rsid w:val="00651ACB"/>
    <w:rsid w:val="00651C47"/>
    <w:rsid w:val="00652AB2"/>
    <w:rsid w:val="00653FED"/>
    <w:rsid w:val="00654EC0"/>
    <w:rsid w:val="0065525B"/>
    <w:rsid w:val="00655C90"/>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900"/>
    <w:rsid w:val="006850CD"/>
    <w:rsid w:val="006854C5"/>
    <w:rsid w:val="00685AAB"/>
    <w:rsid w:val="00690B5B"/>
    <w:rsid w:val="00692EED"/>
    <w:rsid w:val="00695D22"/>
    <w:rsid w:val="00696AEA"/>
    <w:rsid w:val="00697718"/>
    <w:rsid w:val="006A07AA"/>
    <w:rsid w:val="006A25E5"/>
    <w:rsid w:val="006A2B46"/>
    <w:rsid w:val="006A336D"/>
    <w:rsid w:val="006A37B9"/>
    <w:rsid w:val="006B2672"/>
    <w:rsid w:val="006B333A"/>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0F6"/>
    <w:rsid w:val="006E23EA"/>
    <w:rsid w:val="006E28C8"/>
    <w:rsid w:val="006E66FB"/>
    <w:rsid w:val="006F03A8"/>
    <w:rsid w:val="006F2ACA"/>
    <w:rsid w:val="006F2ADC"/>
    <w:rsid w:val="006F2BFE"/>
    <w:rsid w:val="006F3060"/>
    <w:rsid w:val="006F31E9"/>
    <w:rsid w:val="006F6284"/>
    <w:rsid w:val="007002C5"/>
    <w:rsid w:val="00704387"/>
    <w:rsid w:val="00707669"/>
    <w:rsid w:val="00711CBA"/>
    <w:rsid w:val="00711FB5"/>
    <w:rsid w:val="00712A01"/>
    <w:rsid w:val="00714F58"/>
    <w:rsid w:val="00720095"/>
    <w:rsid w:val="00722FBF"/>
    <w:rsid w:val="00722FC2"/>
    <w:rsid w:val="00724879"/>
    <w:rsid w:val="00724E1B"/>
    <w:rsid w:val="00725949"/>
    <w:rsid w:val="00727FA2"/>
    <w:rsid w:val="00731BFD"/>
    <w:rsid w:val="007322D9"/>
    <w:rsid w:val="00732BC0"/>
    <w:rsid w:val="0073720F"/>
    <w:rsid w:val="00737796"/>
    <w:rsid w:val="0074165C"/>
    <w:rsid w:val="00742C35"/>
    <w:rsid w:val="007432CA"/>
    <w:rsid w:val="007439EB"/>
    <w:rsid w:val="00743CB4"/>
    <w:rsid w:val="00743F0A"/>
    <w:rsid w:val="007444E8"/>
    <w:rsid w:val="00744C1D"/>
    <w:rsid w:val="0074548E"/>
    <w:rsid w:val="00745773"/>
    <w:rsid w:val="00746800"/>
    <w:rsid w:val="007501A8"/>
    <w:rsid w:val="00750D61"/>
    <w:rsid w:val="00750EE1"/>
    <w:rsid w:val="00752541"/>
    <w:rsid w:val="00752B4D"/>
    <w:rsid w:val="00755402"/>
    <w:rsid w:val="00756B26"/>
    <w:rsid w:val="00756EDF"/>
    <w:rsid w:val="007600E3"/>
    <w:rsid w:val="00765C43"/>
    <w:rsid w:val="00765EFB"/>
    <w:rsid w:val="007666AF"/>
    <w:rsid w:val="007671CA"/>
    <w:rsid w:val="00767C61"/>
    <w:rsid w:val="0077008A"/>
    <w:rsid w:val="00773C1F"/>
    <w:rsid w:val="00774DA4"/>
    <w:rsid w:val="00776599"/>
    <w:rsid w:val="0078114B"/>
    <w:rsid w:val="00781DD2"/>
    <w:rsid w:val="00783ECF"/>
    <w:rsid w:val="0078413A"/>
    <w:rsid w:val="00790584"/>
    <w:rsid w:val="007959E8"/>
    <w:rsid w:val="00795E9C"/>
    <w:rsid w:val="007A0521"/>
    <w:rsid w:val="007A2E12"/>
    <w:rsid w:val="007A3475"/>
    <w:rsid w:val="007A41C8"/>
    <w:rsid w:val="007A54CE"/>
    <w:rsid w:val="007A6FD9"/>
    <w:rsid w:val="007A7FFA"/>
    <w:rsid w:val="007B04EB"/>
    <w:rsid w:val="007B0B5D"/>
    <w:rsid w:val="007B0D4F"/>
    <w:rsid w:val="007B4838"/>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D7C2E"/>
    <w:rsid w:val="007E0BF1"/>
    <w:rsid w:val="007E1DB3"/>
    <w:rsid w:val="007F0ED8"/>
    <w:rsid w:val="007F0F63"/>
    <w:rsid w:val="007F5668"/>
    <w:rsid w:val="007F75CE"/>
    <w:rsid w:val="008013A4"/>
    <w:rsid w:val="008027CE"/>
    <w:rsid w:val="00802F42"/>
    <w:rsid w:val="00804383"/>
    <w:rsid w:val="00804439"/>
    <w:rsid w:val="008047A6"/>
    <w:rsid w:val="00804BB7"/>
    <w:rsid w:val="00804D41"/>
    <w:rsid w:val="00810257"/>
    <w:rsid w:val="008104F5"/>
    <w:rsid w:val="00811072"/>
    <w:rsid w:val="00811369"/>
    <w:rsid w:val="00813B7A"/>
    <w:rsid w:val="00815419"/>
    <w:rsid w:val="008163C8"/>
    <w:rsid w:val="008164A1"/>
    <w:rsid w:val="00817325"/>
    <w:rsid w:val="008209E6"/>
    <w:rsid w:val="00820FBB"/>
    <w:rsid w:val="00823303"/>
    <w:rsid w:val="008233B2"/>
    <w:rsid w:val="00823A9F"/>
    <w:rsid w:val="00823C85"/>
    <w:rsid w:val="00825138"/>
    <w:rsid w:val="008269DD"/>
    <w:rsid w:val="00830621"/>
    <w:rsid w:val="0083348C"/>
    <w:rsid w:val="008373D3"/>
    <w:rsid w:val="00840617"/>
    <w:rsid w:val="00840F84"/>
    <w:rsid w:val="00842A47"/>
    <w:rsid w:val="00843B9D"/>
    <w:rsid w:val="00843C13"/>
    <w:rsid w:val="008454F8"/>
    <w:rsid w:val="0085137D"/>
    <w:rsid w:val="0085173A"/>
    <w:rsid w:val="00856316"/>
    <w:rsid w:val="00856E4F"/>
    <w:rsid w:val="008603CE"/>
    <w:rsid w:val="008620FC"/>
    <w:rsid w:val="008627A5"/>
    <w:rsid w:val="00863E05"/>
    <w:rsid w:val="008649DF"/>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BD7"/>
    <w:rsid w:val="00895172"/>
    <w:rsid w:val="00895680"/>
    <w:rsid w:val="00896DFF"/>
    <w:rsid w:val="0089762C"/>
    <w:rsid w:val="008A072D"/>
    <w:rsid w:val="008A1893"/>
    <w:rsid w:val="008A3215"/>
    <w:rsid w:val="008A57E6"/>
    <w:rsid w:val="008A6F81"/>
    <w:rsid w:val="008A769A"/>
    <w:rsid w:val="008B0C9C"/>
    <w:rsid w:val="008B166D"/>
    <w:rsid w:val="008B17F4"/>
    <w:rsid w:val="008B3615"/>
    <w:rsid w:val="008B4AC4"/>
    <w:rsid w:val="008B50C8"/>
    <w:rsid w:val="008B5281"/>
    <w:rsid w:val="008B7E05"/>
    <w:rsid w:val="008C0DED"/>
    <w:rsid w:val="008C1434"/>
    <w:rsid w:val="008C1797"/>
    <w:rsid w:val="008C219C"/>
    <w:rsid w:val="008C475E"/>
    <w:rsid w:val="008C619A"/>
    <w:rsid w:val="008D0CE8"/>
    <w:rsid w:val="008D2D1D"/>
    <w:rsid w:val="008D453D"/>
    <w:rsid w:val="008D53AD"/>
    <w:rsid w:val="008D562B"/>
    <w:rsid w:val="008D5733"/>
    <w:rsid w:val="008D5FE0"/>
    <w:rsid w:val="008D622B"/>
    <w:rsid w:val="008D666C"/>
    <w:rsid w:val="008D7B54"/>
    <w:rsid w:val="008E0C9D"/>
    <w:rsid w:val="008E1648"/>
    <w:rsid w:val="008E1B3E"/>
    <w:rsid w:val="008E2319"/>
    <w:rsid w:val="008E3AB2"/>
    <w:rsid w:val="008E4BB6"/>
    <w:rsid w:val="008E5518"/>
    <w:rsid w:val="008E6A84"/>
    <w:rsid w:val="008F0CDC"/>
    <w:rsid w:val="008F17A3"/>
    <w:rsid w:val="008F1ED3"/>
    <w:rsid w:val="008F23A5"/>
    <w:rsid w:val="008F4C29"/>
    <w:rsid w:val="008F70BD"/>
    <w:rsid w:val="008F788F"/>
    <w:rsid w:val="008F7EA2"/>
    <w:rsid w:val="00902722"/>
    <w:rsid w:val="009027BC"/>
    <w:rsid w:val="00904F2D"/>
    <w:rsid w:val="009062E6"/>
    <w:rsid w:val="009072E8"/>
    <w:rsid w:val="00911BE5"/>
    <w:rsid w:val="00913CA9"/>
    <w:rsid w:val="009145AE"/>
    <w:rsid w:val="009146CE"/>
    <w:rsid w:val="00914951"/>
    <w:rsid w:val="00914CA7"/>
    <w:rsid w:val="00915C3E"/>
    <w:rsid w:val="009161A8"/>
    <w:rsid w:val="009245F5"/>
    <w:rsid w:val="009249EC"/>
    <w:rsid w:val="009273B3"/>
    <w:rsid w:val="009305B5"/>
    <w:rsid w:val="009326F2"/>
    <w:rsid w:val="009429D5"/>
    <w:rsid w:val="00942BF1"/>
    <w:rsid w:val="00945180"/>
    <w:rsid w:val="00945428"/>
    <w:rsid w:val="0094607B"/>
    <w:rsid w:val="00953604"/>
    <w:rsid w:val="0095496B"/>
    <w:rsid w:val="00956852"/>
    <w:rsid w:val="0095736A"/>
    <w:rsid w:val="009610DC"/>
    <w:rsid w:val="00961490"/>
    <w:rsid w:val="0096381A"/>
    <w:rsid w:val="00965E04"/>
    <w:rsid w:val="00965F2A"/>
    <w:rsid w:val="009674AD"/>
    <w:rsid w:val="009674BB"/>
    <w:rsid w:val="00967556"/>
    <w:rsid w:val="00970CDC"/>
    <w:rsid w:val="00976989"/>
    <w:rsid w:val="00977010"/>
    <w:rsid w:val="00977D02"/>
    <w:rsid w:val="009809BB"/>
    <w:rsid w:val="0098364B"/>
    <w:rsid w:val="00985199"/>
    <w:rsid w:val="009911AF"/>
    <w:rsid w:val="00991875"/>
    <w:rsid w:val="00991F92"/>
    <w:rsid w:val="00992985"/>
    <w:rsid w:val="00993889"/>
    <w:rsid w:val="00993EB6"/>
    <w:rsid w:val="0099551B"/>
    <w:rsid w:val="00997BF1"/>
    <w:rsid w:val="009A089C"/>
    <w:rsid w:val="009A118E"/>
    <w:rsid w:val="009A21CD"/>
    <w:rsid w:val="009A278C"/>
    <w:rsid w:val="009A2BC2"/>
    <w:rsid w:val="009A4149"/>
    <w:rsid w:val="009A42C1"/>
    <w:rsid w:val="009A4BEE"/>
    <w:rsid w:val="009A5429"/>
    <w:rsid w:val="009A72AD"/>
    <w:rsid w:val="009A7B4F"/>
    <w:rsid w:val="009B09E0"/>
    <w:rsid w:val="009B0BC5"/>
    <w:rsid w:val="009B1247"/>
    <w:rsid w:val="009B6029"/>
    <w:rsid w:val="009B6971"/>
    <w:rsid w:val="009C073A"/>
    <w:rsid w:val="009C27F1"/>
    <w:rsid w:val="009C3152"/>
    <w:rsid w:val="009C4875"/>
    <w:rsid w:val="009C4BB1"/>
    <w:rsid w:val="009C4CFA"/>
    <w:rsid w:val="009C5070"/>
    <w:rsid w:val="009D112C"/>
    <w:rsid w:val="009D259D"/>
    <w:rsid w:val="009D47FA"/>
    <w:rsid w:val="009D4C5B"/>
    <w:rsid w:val="009D50D2"/>
    <w:rsid w:val="009D6BCA"/>
    <w:rsid w:val="009E0F62"/>
    <w:rsid w:val="009E0F7A"/>
    <w:rsid w:val="009E2507"/>
    <w:rsid w:val="009E35D0"/>
    <w:rsid w:val="009E4A58"/>
    <w:rsid w:val="009E5A2D"/>
    <w:rsid w:val="009E5AB2"/>
    <w:rsid w:val="009E6219"/>
    <w:rsid w:val="009E6C23"/>
    <w:rsid w:val="009F03B3"/>
    <w:rsid w:val="009F0EC7"/>
    <w:rsid w:val="009F5485"/>
    <w:rsid w:val="009F6347"/>
    <w:rsid w:val="00A0096C"/>
    <w:rsid w:val="00A01757"/>
    <w:rsid w:val="00A028C0"/>
    <w:rsid w:val="00A02BAE"/>
    <w:rsid w:val="00A0615F"/>
    <w:rsid w:val="00A06A6B"/>
    <w:rsid w:val="00A07E47"/>
    <w:rsid w:val="00A129D0"/>
    <w:rsid w:val="00A12C33"/>
    <w:rsid w:val="00A138BA"/>
    <w:rsid w:val="00A14C8E"/>
    <w:rsid w:val="00A153D9"/>
    <w:rsid w:val="00A15F09"/>
    <w:rsid w:val="00A169B6"/>
    <w:rsid w:val="00A2271D"/>
    <w:rsid w:val="00A237D5"/>
    <w:rsid w:val="00A266A3"/>
    <w:rsid w:val="00A30EFC"/>
    <w:rsid w:val="00A31984"/>
    <w:rsid w:val="00A32D73"/>
    <w:rsid w:val="00A3367B"/>
    <w:rsid w:val="00A3597D"/>
    <w:rsid w:val="00A36DD1"/>
    <w:rsid w:val="00A4006C"/>
    <w:rsid w:val="00A40091"/>
    <w:rsid w:val="00A4030F"/>
    <w:rsid w:val="00A405E0"/>
    <w:rsid w:val="00A4135B"/>
    <w:rsid w:val="00A41C79"/>
    <w:rsid w:val="00A41CB5"/>
    <w:rsid w:val="00A42CDF"/>
    <w:rsid w:val="00A4452E"/>
    <w:rsid w:val="00A4472C"/>
    <w:rsid w:val="00A44E69"/>
    <w:rsid w:val="00A464C3"/>
    <w:rsid w:val="00A4661E"/>
    <w:rsid w:val="00A535B5"/>
    <w:rsid w:val="00A55BD6"/>
    <w:rsid w:val="00A55D50"/>
    <w:rsid w:val="00A56DDC"/>
    <w:rsid w:val="00A57142"/>
    <w:rsid w:val="00A648CD"/>
    <w:rsid w:val="00A6537A"/>
    <w:rsid w:val="00A67866"/>
    <w:rsid w:val="00A701E9"/>
    <w:rsid w:val="00A70B07"/>
    <w:rsid w:val="00A723F8"/>
    <w:rsid w:val="00A76AC5"/>
    <w:rsid w:val="00A77CCB"/>
    <w:rsid w:val="00A83B86"/>
    <w:rsid w:val="00A83D8D"/>
    <w:rsid w:val="00A8406D"/>
    <w:rsid w:val="00A8446B"/>
    <w:rsid w:val="00A8473F"/>
    <w:rsid w:val="00A862D6"/>
    <w:rsid w:val="00A8715E"/>
    <w:rsid w:val="00A90B0F"/>
    <w:rsid w:val="00A9222D"/>
    <w:rsid w:val="00A9295B"/>
    <w:rsid w:val="00A93B09"/>
    <w:rsid w:val="00A94247"/>
    <w:rsid w:val="00A952D7"/>
    <w:rsid w:val="00A963F7"/>
    <w:rsid w:val="00A96AD8"/>
    <w:rsid w:val="00A97565"/>
    <w:rsid w:val="00A975D4"/>
    <w:rsid w:val="00AA052C"/>
    <w:rsid w:val="00AA1E45"/>
    <w:rsid w:val="00AA4286"/>
    <w:rsid w:val="00AA456B"/>
    <w:rsid w:val="00AA4932"/>
    <w:rsid w:val="00AA56F3"/>
    <w:rsid w:val="00AA57F5"/>
    <w:rsid w:val="00AA672E"/>
    <w:rsid w:val="00AA6EC9"/>
    <w:rsid w:val="00AB41D5"/>
    <w:rsid w:val="00AB6309"/>
    <w:rsid w:val="00AB6C5F"/>
    <w:rsid w:val="00AB7129"/>
    <w:rsid w:val="00AC27A6"/>
    <w:rsid w:val="00AC30F7"/>
    <w:rsid w:val="00AC3A5A"/>
    <w:rsid w:val="00AC4D95"/>
    <w:rsid w:val="00AC589B"/>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4A9E"/>
    <w:rsid w:val="00AF5398"/>
    <w:rsid w:val="00B00557"/>
    <w:rsid w:val="00B049AF"/>
    <w:rsid w:val="00B07242"/>
    <w:rsid w:val="00B10534"/>
    <w:rsid w:val="00B113DB"/>
    <w:rsid w:val="00B11ABF"/>
    <w:rsid w:val="00B11D8A"/>
    <w:rsid w:val="00B12981"/>
    <w:rsid w:val="00B147DD"/>
    <w:rsid w:val="00B149A9"/>
    <w:rsid w:val="00B156FD"/>
    <w:rsid w:val="00B164E4"/>
    <w:rsid w:val="00B21C87"/>
    <w:rsid w:val="00B21F61"/>
    <w:rsid w:val="00B2237A"/>
    <w:rsid w:val="00B261F1"/>
    <w:rsid w:val="00B265BC"/>
    <w:rsid w:val="00B31FB1"/>
    <w:rsid w:val="00B33952"/>
    <w:rsid w:val="00B33C5E"/>
    <w:rsid w:val="00B342F4"/>
    <w:rsid w:val="00B34369"/>
    <w:rsid w:val="00B34DC2"/>
    <w:rsid w:val="00B378E5"/>
    <w:rsid w:val="00B40E70"/>
    <w:rsid w:val="00B4346D"/>
    <w:rsid w:val="00B440F4"/>
    <w:rsid w:val="00B447A5"/>
    <w:rsid w:val="00B4654C"/>
    <w:rsid w:val="00B47293"/>
    <w:rsid w:val="00B50E50"/>
    <w:rsid w:val="00B52120"/>
    <w:rsid w:val="00B54ABC"/>
    <w:rsid w:val="00B54DDE"/>
    <w:rsid w:val="00B56FBE"/>
    <w:rsid w:val="00B60ACF"/>
    <w:rsid w:val="00B62B58"/>
    <w:rsid w:val="00B64A7C"/>
    <w:rsid w:val="00B65149"/>
    <w:rsid w:val="00B65CE0"/>
    <w:rsid w:val="00B66567"/>
    <w:rsid w:val="00B66F52"/>
    <w:rsid w:val="00B66FE5"/>
    <w:rsid w:val="00B72880"/>
    <w:rsid w:val="00B74404"/>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C63"/>
    <w:rsid w:val="00BD52D7"/>
    <w:rsid w:val="00BD5AD2"/>
    <w:rsid w:val="00BE1CF7"/>
    <w:rsid w:val="00BE22F3"/>
    <w:rsid w:val="00BE2AA4"/>
    <w:rsid w:val="00BE5B52"/>
    <w:rsid w:val="00BE7293"/>
    <w:rsid w:val="00BE7B8D"/>
    <w:rsid w:val="00BF0993"/>
    <w:rsid w:val="00BF10A9"/>
    <w:rsid w:val="00BF1703"/>
    <w:rsid w:val="00BF231C"/>
    <w:rsid w:val="00BF51E5"/>
    <w:rsid w:val="00BF74A6"/>
    <w:rsid w:val="00C013AD"/>
    <w:rsid w:val="00C04904"/>
    <w:rsid w:val="00C056B3"/>
    <w:rsid w:val="00C103E5"/>
    <w:rsid w:val="00C13319"/>
    <w:rsid w:val="00C13EE9"/>
    <w:rsid w:val="00C14108"/>
    <w:rsid w:val="00C21540"/>
    <w:rsid w:val="00C21906"/>
    <w:rsid w:val="00C21BFA"/>
    <w:rsid w:val="00C22148"/>
    <w:rsid w:val="00C24C8D"/>
    <w:rsid w:val="00C25FE2"/>
    <w:rsid w:val="00C26B53"/>
    <w:rsid w:val="00C279B2"/>
    <w:rsid w:val="00C27B9E"/>
    <w:rsid w:val="00C300E5"/>
    <w:rsid w:val="00C33E50"/>
    <w:rsid w:val="00C34C20"/>
    <w:rsid w:val="00C35A3E"/>
    <w:rsid w:val="00C362A8"/>
    <w:rsid w:val="00C366E8"/>
    <w:rsid w:val="00C40069"/>
    <w:rsid w:val="00C40826"/>
    <w:rsid w:val="00C42130"/>
    <w:rsid w:val="00C423A4"/>
    <w:rsid w:val="00C44BF5"/>
    <w:rsid w:val="00C521D6"/>
    <w:rsid w:val="00C55232"/>
    <w:rsid w:val="00C553A4"/>
    <w:rsid w:val="00C55A06"/>
    <w:rsid w:val="00C55D03"/>
    <w:rsid w:val="00C601BC"/>
    <w:rsid w:val="00C6329F"/>
    <w:rsid w:val="00C63340"/>
    <w:rsid w:val="00C643F9"/>
    <w:rsid w:val="00C64E95"/>
    <w:rsid w:val="00C67A99"/>
    <w:rsid w:val="00C71372"/>
    <w:rsid w:val="00C72410"/>
    <w:rsid w:val="00C7287F"/>
    <w:rsid w:val="00C80CB8"/>
    <w:rsid w:val="00C819F8"/>
    <w:rsid w:val="00C8248C"/>
    <w:rsid w:val="00C840F5"/>
    <w:rsid w:val="00C84E33"/>
    <w:rsid w:val="00C86D6F"/>
    <w:rsid w:val="00C905FC"/>
    <w:rsid w:val="00C92D03"/>
    <w:rsid w:val="00C9319C"/>
    <w:rsid w:val="00C9435D"/>
    <w:rsid w:val="00C94DF2"/>
    <w:rsid w:val="00C96741"/>
    <w:rsid w:val="00CA2545"/>
    <w:rsid w:val="00CA26D2"/>
    <w:rsid w:val="00CA2D1B"/>
    <w:rsid w:val="00CA375D"/>
    <w:rsid w:val="00CA662A"/>
    <w:rsid w:val="00CA6C4B"/>
    <w:rsid w:val="00CA7AFD"/>
    <w:rsid w:val="00CA7C3C"/>
    <w:rsid w:val="00CB0189"/>
    <w:rsid w:val="00CB0BA2"/>
    <w:rsid w:val="00CB1A42"/>
    <w:rsid w:val="00CB1B0C"/>
    <w:rsid w:val="00CB29BE"/>
    <w:rsid w:val="00CB2C0B"/>
    <w:rsid w:val="00CB517D"/>
    <w:rsid w:val="00CC038D"/>
    <w:rsid w:val="00CC07F4"/>
    <w:rsid w:val="00CC08DB"/>
    <w:rsid w:val="00CC0D46"/>
    <w:rsid w:val="00CC39FF"/>
    <w:rsid w:val="00CC3C2F"/>
    <w:rsid w:val="00CC4AC8"/>
    <w:rsid w:val="00CC5233"/>
    <w:rsid w:val="00CC5DE6"/>
    <w:rsid w:val="00CC6E4E"/>
    <w:rsid w:val="00CC6FE8"/>
    <w:rsid w:val="00CC7202"/>
    <w:rsid w:val="00CD2808"/>
    <w:rsid w:val="00CD28BF"/>
    <w:rsid w:val="00CD4092"/>
    <w:rsid w:val="00CD444C"/>
    <w:rsid w:val="00CD4A20"/>
    <w:rsid w:val="00CD50A1"/>
    <w:rsid w:val="00CD519E"/>
    <w:rsid w:val="00CE0C4F"/>
    <w:rsid w:val="00CE30EA"/>
    <w:rsid w:val="00CF048A"/>
    <w:rsid w:val="00CF0CAB"/>
    <w:rsid w:val="00CF155A"/>
    <w:rsid w:val="00CF2947"/>
    <w:rsid w:val="00CF2BA2"/>
    <w:rsid w:val="00CF686F"/>
    <w:rsid w:val="00CF6E60"/>
    <w:rsid w:val="00CF766A"/>
    <w:rsid w:val="00CF7BCA"/>
    <w:rsid w:val="00D008FD"/>
    <w:rsid w:val="00D0321C"/>
    <w:rsid w:val="00D035EC"/>
    <w:rsid w:val="00D06AB1"/>
    <w:rsid w:val="00D072ED"/>
    <w:rsid w:val="00D07A16"/>
    <w:rsid w:val="00D1067E"/>
    <w:rsid w:val="00D10F50"/>
    <w:rsid w:val="00D11272"/>
    <w:rsid w:val="00D126F5"/>
    <w:rsid w:val="00D1489E"/>
    <w:rsid w:val="00D16BE2"/>
    <w:rsid w:val="00D20737"/>
    <w:rsid w:val="00D21E81"/>
    <w:rsid w:val="00D223DE"/>
    <w:rsid w:val="00D24E0C"/>
    <w:rsid w:val="00D25E37"/>
    <w:rsid w:val="00D2661A"/>
    <w:rsid w:val="00D27582"/>
    <w:rsid w:val="00D27EC4"/>
    <w:rsid w:val="00D32719"/>
    <w:rsid w:val="00D33333"/>
    <w:rsid w:val="00D33457"/>
    <w:rsid w:val="00D352A2"/>
    <w:rsid w:val="00D4162B"/>
    <w:rsid w:val="00D4514F"/>
    <w:rsid w:val="00D451E2"/>
    <w:rsid w:val="00D45B5F"/>
    <w:rsid w:val="00D45E89"/>
    <w:rsid w:val="00D45E8D"/>
    <w:rsid w:val="00D466AE"/>
    <w:rsid w:val="00D4734F"/>
    <w:rsid w:val="00D51BF3"/>
    <w:rsid w:val="00D55473"/>
    <w:rsid w:val="00D66846"/>
    <w:rsid w:val="00D675FB"/>
    <w:rsid w:val="00D71F25"/>
    <w:rsid w:val="00D72A9C"/>
    <w:rsid w:val="00D77031"/>
    <w:rsid w:val="00D808D0"/>
    <w:rsid w:val="00D83405"/>
    <w:rsid w:val="00D84579"/>
    <w:rsid w:val="00D84941"/>
    <w:rsid w:val="00D84B4D"/>
    <w:rsid w:val="00D84FA1"/>
    <w:rsid w:val="00D851F0"/>
    <w:rsid w:val="00D86DB7"/>
    <w:rsid w:val="00D87796"/>
    <w:rsid w:val="00D87B74"/>
    <w:rsid w:val="00D926D0"/>
    <w:rsid w:val="00D93030"/>
    <w:rsid w:val="00D950E1"/>
    <w:rsid w:val="00D952A6"/>
    <w:rsid w:val="00D97564"/>
    <w:rsid w:val="00D97F99"/>
    <w:rsid w:val="00DA1E08"/>
    <w:rsid w:val="00DA24F8"/>
    <w:rsid w:val="00DA28E8"/>
    <w:rsid w:val="00DA38D3"/>
    <w:rsid w:val="00DA3932"/>
    <w:rsid w:val="00DA3AFC"/>
    <w:rsid w:val="00DA3EA1"/>
    <w:rsid w:val="00DA64F8"/>
    <w:rsid w:val="00DA6C15"/>
    <w:rsid w:val="00DB0258"/>
    <w:rsid w:val="00DB0F3D"/>
    <w:rsid w:val="00DB38EE"/>
    <w:rsid w:val="00DB498B"/>
    <w:rsid w:val="00DB66CA"/>
    <w:rsid w:val="00DB6BCA"/>
    <w:rsid w:val="00DB73F7"/>
    <w:rsid w:val="00DB7D7C"/>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F67"/>
    <w:rsid w:val="00DE6E81"/>
    <w:rsid w:val="00DE703F"/>
    <w:rsid w:val="00DE7595"/>
    <w:rsid w:val="00DF0345"/>
    <w:rsid w:val="00DF1961"/>
    <w:rsid w:val="00DF44DE"/>
    <w:rsid w:val="00DF5F11"/>
    <w:rsid w:val="00E007C1"/>
    <w:rsid w:val="00E01138"/>
    <w:rsid w:val="00E02DFB"/>
    <w:rsid w:val="00E030F9"/>
    <w:rsid w:val="00E0311A"/>
    <w:rsid w:val="00E03138"/>
    <w:rsid w:val="00E06404"/>
    <w:rsid w:val="00E11A85"/>
    <w:rsid w:val="00E12495"/>
    <w:rsid w:val="00E12E75"/>
    <w:rsid w:val="00E1487C"/>
    <w:rsid w:val="00E15CCD"/>
    <w:rsid w:val="00E172CB"/>
    <w:rsid w:val="00E202EF"/>
    <w:rsid w:val="00E210B5"/>
    <w:rsid w:val="00E22488"/>
    <w:rsid w:val="00E23D99"/>
    <w:rsid w:val="00E24877"/>
    <w:rsid w:val="00E2552F"/>
    <w:rsid w:val="00E25935"/>
    <w:rsid w:val="00E3137A"/>
    <w:rsid w:val="00E32CCF"/>
    <w:rsid w:val="00E34A98"/>
    <w:rsid w:val="00E35D1E"/>
    <w:rsid w:val="00E364F9"/>
    <w:rsid w:val="00E365FA"/>
    <w:rsid w:val="00E36789"/>
    <w:rsid w:val="00E43581"/>
    <w:rsid w:val="00E44A83"/>
    <w:rsid w:val="00E502C1"/>
    <w:rsid w:val="00E502DD"/>
    <w:rsid w:val="00E50D3A"/>
    <w:rsid w:val="00E51387"/>
    <w:rsid w:val="00E51E68"/>
    <w:rsid w:val="00E523BB"/>
    <w:rsid w:val="00E52EFD"/>
    <w:rsid w:val="00E5408A"/>
    <w:rsid w:val="00E56800"/>
    <w:rsid w:val="00E60C63"/>
    <w:rsid w:val="00E62FF9"/>
    <w:rsid w:val="00E635D6"/>
    <w:rsid w:val="00E639BC"/>
    <w:rsid w:val="00E6567A"/>
    <w:rsid w:val="00E664CC"/>
    <w:rsid w:val="00E70388"/>
    <w:rsid w:val="00E70F92"/>
    <w:rsid w:val="00E74C54"/>
    <w:rsid w:val="00E762EA"/>
    <w:rsid w:val="00E77A03"/>
    <w:rsid w:val="00E80313"/>
    <w:rsid w:val="00E822E8"/>
    <w:rsid w:val="00E82554"/>
    <w:rsid w:val="00E82606"/>
    <w:rsid w:val="00E846C8"/>
    <w:rsid w:val="00E84957"/>
    <w:rsid w:val="00E84A55"/>
    <w:rsid w:val="00E85BFF"/>
    <w:rsid w:val="00E90391"/>
    <w:rsid w:val="00E906C2"/>
    <w:rsid w:val="00E9311F"/>
    <w:rsid w:val="00E934D1"/>
    <w:rsid w:val="00E93F32"/>
    <w:rsid w:val="00E94AF0"/>
    <w:rsid w:val="00E95D13"/>
    <w:rsid w:val="00E95DD3"/>
    <w:rsid w:val="00E969D5"/>
    <w:rsid w:val="00EA18BB"/>
    <w:rsid w:val="00EA1D66"/>
    <w:rsid w:val="00EA58D1"/>
    <w:rsid w:val="00EA61BC"/>
    <w:rsid w:val="00EA681A"/>
    <w:rsid w:val="00EA735B"/>
    <w:rsid w:val="00EB17DE"/>
    <w:rsid w:val="00EB1E69"/>
    <w:rsid w:val="00EB2086"/>
    <w:rsid w:val="00EB5EDF"/>
    <w:rsid w:val="00EB60FE"/>
    <w:rsid w:val="00EB74DB"/>
    <w:rsid w:val="00EC5359"/>
    <w:rsid w:val="00EC562A"/>
    <w:rsid w:val="00EC691C"/>
    <w:rsid w:val="00ED067A"/>
    <w:rsid w:val="00ED2B50"/>
    <w:rsid w:val="00ED2FFA"/>
    <w:rsid w:val="00ED6C3F"/>
    <w:rsid w:val="00EE0350"/>
    <w:rsid w:val="00EE0719"/>
    <w:rsid w:val="00EE0E80"/>
    <w:rsid w:val="00EE54A6"/>
    <w:rsid w:val="00EE613F"/>
    <w:rsid w:val="00EE7295"/>
    <w:rsid w:val="00EE7869"/>
    <w:rsid w:val="00EF054A"/>
    <w:rsid w:val="00EF3235"/>
    <w:rsid w:val="00EF33FD"/>
    <w:rsid w:val="00EF7E72"/>
    <w:rsid w:val="00F06AAB"/>
    <w:rsid w:val="00F06D37"/>
    <w:rsid w:val="00F07B9D"/>
    <w:rsid w:val="00F114FC"/>
    <w:rsid w:val="00F11586"/>
    <w:rsid w:val="00F1183B"/>
    <w:rsid w:val="00F11C9F"/>
    <w:rsid w:val="00F12263"/>
    <w:rsid w:val="00F1409D"/>
    <w:rsid w:val="00F14214"/>
    <w:rsid w:val="00F157A9"/>
    <w:rsid w:val="00F20E57"/>
    <w:rsid w:val="00F25BB6"/>
    <w:rsid w:val="00F26B7E"/>
    <w:rsid w:val="00F27A3B"/>
    <w:rsid w:val="00F31254"/>
    <w:rsid w:val="00F33817"/>
    <w:rsid w:val="00F36797"/>
    <w:rsid w:val="00F406BA"/>
    <w:rsid w:val="00F420D5"/>
    <w:rsid w:val="00F4257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A40"/>
    <w:rsid w:val="00F71E22"/>
    <w:rsid w:val="00F72142"/>
    <w:rsid w:val="00F72AE7"/>
    <w:rsid w:val="00F80B65"/>
    <w:rsid w:val="00F81141"/>
    <w:rsid w:val="00F833BA"/>
    <w:rsid w:val="00F84FD0"/>
    <w:rsid w:val="00F859A8"/>
    <w:rsid w:val="00F86B9D"/>
    <w:rsid w:val="00F86D87"/>
    <w:rsid w:val="00F9108B"/>
    <w:rsid w:val="00F91349"/>
    <w:rsid w:val="00F9354D"/>
    <w:rsid w:val="00F93A8A"/>
    <w:rsid w:val="00F95248"/>
    <w:rsid w:val="00F956A9"/>
    <w:rsid w:val="00F963ED"/>
    <w:rsid w:val="00F965D2"/>
    <w:rsid w:val="00F966CF"/>
    <w:rsid w:val="00F96CAE"/>
    <w:rsid w:val="00F97C99"/>
    <w:rsid w:val="00FA4DAC"/>
    <w:rsid w:val="00FA662D"/>
    <w:rsid w:val="00FA73B1"/>
    <w:rsid w:val="00FB0CB9"/>
    <w:rsid w:val="00FB231D"/>
    <w:rsid w:val="00FB45F1"/>
    <w:rsid w:val="00FB4A72"/>
    <w:rsid w:val="00FB54E8"/>
    <w:rsid w:val="00FB7054"/>
    <w:rsid w:val="00FC17B7"/>
    <w:rsid w:val="00FC2150"/>
    <w:rsid w:val="00FC2CB7"/>
    <w:rsid w:val="00FC3708"/>
    <w:rsid w:val="00FC4090"/>
    <w:rsid w:val="00FC55B4"/>
    <w:rsid w:val="00FD00E6"/>
    <w:rsid w:val="00FD0786"/>
    <w:rsid w:val="00FD09A1"/>
    <w:rsid w:val="00FD2A7C"/>
    <w:rsid w:val="00FD59EB"/>
    <w:rsid w:val="00FD7299"/>
    <w:rsid w:val="00FD7CB9"/>
    <w:rsid w:val="00FE1FBE"/>
    <w:rsid w:val="00FE3901"/>
    <w:rsid w:val="00FE39D3"/>
    <w:rsid w:val="00FE4BCE"/>
    <w:rsid w:val="00FE54AE"/>
    <w:rsid w:val="00FE576A"/>
    <w:rsid w:val="00FE7E79"/>
    <w:rsid w:val="00FF1EFC"/>
    <w:rsid w:val="00FF3E7D"/>
    <w:rsid w:val="00FF535B"/>
    <w:rsid w:val="00FF5B99"/>
    <w:rsid w:val="00FF730C"/>
    <w:rsid w:val="00FF73F4"/>
    <w:rsid w:val="00FF7CE4"/>
    <w:rsid w:val="00FF7E39"/>
    <w:rsid w:val="05E332ED"/>
    <w:rsid w:val="06AB194C"/>
    <w:rsid w:val="0AC53FA7"/>
    <w:rsid w:val="0D965422"/>
    <w:rsid w:val="0F2E3ECA"/>
    <w:rsid w:val="11A02DE7"/>
    <w:rsid w:val="12DE2DE3"/>
    <w:rsid w:val="13622E3A"/>
    <w:rsid w:val="14F65D3B"/>
    <w:rsid w:val="23375DEA"/>
    <w:rsid w:val="24B60AEF"/>
    <w:rsid w:val="25492E96"/>
    <w:rsid w:val="263F5BCC"/>
    <w:rsid w:val="31F27BC8"/>
    <w:rsid w:val="37DE2B40"/>
    <w:rsid w:val="384B3DF7"/>
    <w:rsid w:val="3FEC377E"/>
    <w:rsid w:val="42110157"/>
    <w:rsid w:val="43AA12FE"/>
    <w:rsid w:val="48CD6E0D"/>
    <w:rsid w:val="4FAF741C"/>
    <w:rsid w:val="58A35675"/>
    <w:rsid w:val="5A3B3AD2"/>
    <w:rsid w:val="60D451B7"/>
    <w:rsid w:val="62480A7D"/>
    <w:rsid w:val="662C6E53"/>
    <w:rsid w:val="66817085"/>
    <w:rsid w:val="674370A9"/>
    <w:rsid w:val="688753EA"/>
    <w:rsid w:val="6DEF4AA7"/>
    <w:rsid w:val="6E2A0A38"/>
    <w:rsid w:val="732E79E1"/>
    <w:rsid w:val="7D87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ind w:left="823"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9"/>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1"/>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19"/>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tabs>
        <w:tab w:val="left" w:pos="330"/>
      </w:tabs>
      <w:ind w:left="948" w:hanging="420"/>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19"/>
      </w:numPr>
      <w:adjustRightInd/>
    </w:pPr>
    <w:rPr>
      <w:szCs w:val="24"/>
    </w:rPr>
  </w:style>
  <w:style w:type="paragraph" w:customStyle="1" w:styleId="159">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1"/>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2"/>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0"/>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3"/>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0"/>
      </w:numPr>
      <w:ind w:left="1271" w:hanging="420" w:firstLineChars="0"/>
    </w:pPr>
  </w:style>
  <w:style w:type="paragraph" w:customStyle="1" w:styleId="188">
    <w:name w:val="标准文件_三级项2"/>
    <w:basedOn w:val="56"/>
    <w:qFormat/>
    <w:uiPriority w:val="0"/>
    <w:pPr>
      <w:numPr>
        <w:ilvl w:val="0"/>
        <w:numId w:val="28"/>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29"/>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4"/>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7"/>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7"/>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7"/>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7"/>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7"/>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paragraph" w:customStyle="1" w:styleId="232">
    <w:name w:val="二级条标题"/>
    <w:basedOn w:val="233"/>
    <w:next w:val="230"/>
    <w:qFormat/>
    <w:uiPriority w:val="0"/>
    <w:pPr>
      <w:numPr>
        <w:ilvl w:val="2"/>
      </w:numPr>
      <w:tabs>
        <w:tab w:val="left" w:pos="840"/>
      </w:tabs>
      <w:spacing w:before="50" w:after="50"/>
      <w:outlineLvl w:val="3"/>
    </w:pPr>
  </w:style>
  <w:style w:type="paragraph" w:customStyle="1" w:styleId="233">
    <w:name w:val="一级条标题"/>
    <w:next w:val="230"/>
    <w:qFormat/>
    <w:uiPriority w:val="0"/>
    <w:pPr>
      <w:numPr>
        <w:ilvl w:val="1"/>
        <w:numId w:val="30"/>
      </w:numPr>
      <w:spacing w:before="156" w:beforeLines="50" w:after="156" w:afterLines="50"/>
      <w:ind w:left="142"/>
      <w:outlineLvl w:val="2"/>
    </w:pPr>
    <w:rPr>
      <w:rFonts w:ascii="黑体" w:hAnsi="Times New Roman" w:eastAsia="黑体" w:cs="Times New Roman"/>
      <w:sz w:val="21"/>
      <w:szCs w:val="21"/>
      <w:lang w:val="en-US" w:eastAsia="zh-CN" w:bidi="ar-SA"/>
    </w:rPr>
  </w:style>
  <w:style w:type="paragraph" w:customStyle="1" w:styleId="234">
    <w:name w:val="章标题"/>
    <w:next w:val="230"/>
    <w:qFormat/>
    <w:uiPriority w:val="0"/>
    <w:pPr>
      <w:numPr>
        <w:ilvl w:val="0"/>
        <w:numId w:val="30"/>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5">
    <w:name w:val="二级无"/>
    <w:basedOn w:val="232"/>
    <w:qFormat/>
    <w:uiPriority w:val="0"/>
    <w:pPr>
      <w:spacing w:before="0" w:beforeLines="0" w:after="0" w:afterLines="0"/>
    </w:pPr>
    <w:rPr>
      <w:rFonts w:ascii="宋体" w:eastAsia="宋体"/>
    </w:rPr>
  </w:style>
  <w:style w:type="paragraph" w:customStyle="1" w:styleId="236">
    <w:name w:val="三级无"/>
    <w:basedOn w:val="1"/>
    <w:qFormat/>
    <w:uiPriority w:val="0"/>
    <w:pPr>
      <w:widowControl/>
      <w:adjustRightInd/>
      <w:spacing w:line="240" w:lineRule="auto"/>
      <w:jc w:val="left"/>
      <w:outlineLvl w:val="4"/>
    </w:pPr>
    <w:rPr>
      <w:rFonts w:ascii="宋体" w:hAnsi="Times New Roman"/>
      <w:kern w:val="0"/>
    </w:rPr>
  </w:style>
  <w:style w:type="paragraph" w:customStyle="1" w:styleId="237">
    <w:name w:val="字母编号列项（一级）"/>
    <w:qFormat/>
    <w:uiPriority w:val="0"/>
    <w:pPr>
      <w:numPr>
        <w:ilvl w:val="0"/>
        <w:numId w:val="31"/>
      </w:numPr>
      <w:tabs>
        <w:tab w:val="left" w:pos="840"/>
      </w:tabs>
      <w:jc w:val="both"/>
    </w:pPr>
    <w:rPr>
      <w:rFonts w:ascii="宋体" w:hAnsi="Times New Roman" w:eastAsia="宋体" w:cs="Times New Roman"/>
      <w:sz w:val="21"/>
      <w:lang w:val="en-US" w:eastAsia="zh-CN" w:bidi="ar-SA"/>
    </w:rPr>
  </w:style>
  <w:style w:type="paragraph" w:customStyle="1" w:styleId="238">
    <w:name w:val="一级无"/>
    <w:basedOn w:val="1"/>
    <w:qFormat/>
    <w:uiPriority w:val="0"/>
    <w:pPr>
      <w:widowControl/>
      <w:adjustRightInd/>
      <w:spacing w:line="240" w:lineRule="auto"/>
      <w:ind w:left="142"/>
      <w:jc w:val="left"/>
      <w:outlineLvl w:val="2"/>
    </w:pPr>
    <w:rPr>
      <w:rFonts w:ascii="宋体" w:hAnsi="宋体" w:cs="宋体"/>
      <w:kern w:val="0"/>
    </w:rPr>
  </w:style>
  <w:style w:type="paragraph" w:customStyle="1" w:styleId="239">
    <w:name w:val="列项——（一级）"/>
    <w:qFormat/>
    <w:uiPriority w:val="0"/>
    <w:pPr>
      <w:widowControl w:val="0"/>
      <w:numPr>
        <w:ilvl w:val="0"/>
        <w:numId w:val="9"/>
      </w:numPr>
      <w:ind w:left="833" w:hanging="408"/>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A018D6560945F2B92B1B5C91337BD8"/>
        <w:style w:val=""/>
        <w:category>
          <w:name w:val="常规"/>
          <w:gallery w:val="placeholder"/>
        </w:category>
        <w:types>
          <w:type w:val="bbPlcHdr"/>
        </w:types>
        <w:behaviors>
          <w:behavior w:val="content"/>
        </w:behaviors>
        <w:description w:val=""/>
        <w:guid w:val="{9FA34701-0C8B-43BD-A7C2-C8C719EE14DB}"/>
      </w:docPartPr>
      <w:docPartBody>
        <w:p>
          <w:pPr>
            <w:pStyle w:val="5"/>
          </w:pPr>
          <w:r>
            <w:rPr>
              <w:rStyle w:val="4"/>
              <w:rFonts w:hint="eastAsia"/>
            </w:rPr>
            <w:t>单击或点击此处输入文字。</w:t>
          </w:r>
        </w:p>
      </w:docPartBody>
    </w:docPart>
    <w:docPart>
      <w:docPartPr>
        <w:name w:val="755B3B9826F742999FE324214688121F"/>
        <w:style w:val=""/>
        <w:category>
          <w:name w:val="常规"/>
          <w:gallery w:val="placeholder"/>
        </w:category>
        <w:types>
          <w:type w:val="bbPlcHdr"/>
        </w:types>
        <w:behaviors>
          <w:behavior w:val="content"/>
        </w:behaviors>
        <w:description w:val=""/>
        <w:guid w:val="{42B2CCF1-1469-49C1-82EA-D1B67523F29D}"/>
      </w:docPartPr>
      <w:docPartBody>
        <w:p>
          <w:pPr>
            <w:pStyle w:val="6"/>
          </w:pPr>
          <w:r>
            <w:rPr>
              <w:rStyle w:val="4"/>
              <w:rFonts w:hint="eastAsia"/>
            </w:rPr>
            <w:t>选择一项。</w:t>
          </w:r>
        </w:p>
      </w:docPartBody>
    </w:docPart>
    <w:docPart>
      <w:docPartPr>
        <w:name w:val="CE96A1FAA9E347468A0D91931CAB3672"/>
        <w:style w:val=""/>
        <w:category>
          <w:name w:val="常规"/>
          <w:gallery w:val="placeholder"/>
        </w:category>
        <w:types>
          <w:type w:val="bbPlcHdr"/>
        </w:types>
        <w:behaviors>
          <w:behavior w:val="content"/>
        </w:behaviors>
        <w:description w:val=""/>
        <w:guid w:val="{15367661-473A-4E13-B3F2-4F97ACFAE6A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57"/>
    <w:rsid w:val="00066305"/>
    <w:rsid w:val="00173BB5"/>
    <w:rsid w:val="002005EF"/>
    <w:rsid w:val="004009AE"/>
    <w:rsid w:val="00417C36"/>
    <w:rsid w:val="0054656A"/>
    <w:rsid w:val="00550482"/>
    <w:rsid w:val="007C1147"/>
    <w:rsid w:val="00912A51"/>
    <w:rsid w:val="00931A75"/>
    <w:rsid w:val="00A10337"/>
    <w:rsid w:val="00A244AB"/>
    <w:rsid w:val="00A44418"/>
    <w:rsid w:val="00A65AD3"/>
    <w:rsid w:val="00AF1EB4"/>
    <w:rsid w:val="00B95D55"/>
    <w:rsid w:val="00BB4886"/>
    <w:rsid w:val="00BB60FC"/>
    <w:rsid w:val="00BD5D01"/>
    <w:rsid w:val="00C077A9"/>
    <w:rsid w:val="00C70B3C"/>
    <w:rsid w:val="00C7559B"/>
    <w:rsid w:val="00D120C7"/>
    <w:rsid w:val="00EB3657"/>
    <w:rsid w:val="00EC4587"/>
    <w:rsid w:val="00F31D4B"/>
    <w:rsid w:val="00F84A09"/>
    <w:rsid w:val="00FA2F7D"/>
    <w:rsid w:val="00FF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A018D6560945F2B92B1B5C91337B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55B3B9826F742999FE32421468812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E96A1FAA9E347468A0D91931CAB367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588</Words>
  <Characters>3358</Characters>
  <Lines>27</Lines>
  <Paragraphs>7</Paragraphs>
  <TotalTime>7</TotalTime>
  <ScaleCrop>false</ScaleCrop>
  <LinksUpToDate>false</LinksUpToDate>
  <CharactersWithSpaces>3939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2022-02-15T15:32:00Z</dcterms:created>
  <dc:creator>clb</dc:creator>
  <dc:description>&lt;config cover="true" show_menu="true" version="1.0.0" doctype="SDKXY"&gt;_x000d_
&lt;/config&gt;</dc:description>
  <cp:lastModifiedBy>曹丽冰</cp:lastModifiedBy>
  <cp:lastPrinted>2022-03-15T09:47:00Z</cp:lastPrinted>
  <dcterms:modified xsi:type="dcterms:W3CDTF">2022-03-16T06:26:39Z</dcterms:modified>
  <dc:title>地方标准</dc:title>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215BC860165D4DD1BA610D7958AD4F27</vt:lpwstr>
  </property>
  <property fmtid="{D5CDD505-2E9C-101B-9397-08002B2CF9AE}" pid="16" name="DoublePage">
    <vt:lpwstr>true</vt:lpwstr>
  </property>
</Properties>
</file>