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EF07" w14:textId="77777777" w:rsidR="00A90496" w:rsidRDefault="00A90496" w:rsidP="00A838FC">
      <w:pPr>
        <w:spacing w:line="360" w:lineRule="auto"/>
        <w:jc w:val="left"/>
        <w:rPr>
          <w:sz w:val="24"/>
        </w:rPr>
      </w:pPr>
    </w:p>
    <w:p w14:paraId="1ABFAFB8" w14:textId="77777777" w:rsidR="00A90496" w:rsidRDefault="00A90496" w:rsidP="00A838FC">
      <w:pPr>
        <w:tabs>
          <w:tab w:val="left" w:pos="8640"/>
        </w:tabs>
        <w:spacing w:line="360" w:lineRule="auto"/>
        <w:ind w:rightChars="204" w:right="428"/>
        <w:jc w:val="left"/>
        <w:rPr>
          <w:rFonts w:eastAsia="黑体"/>
          <w:color w:val="000000"/>
          <w:sz w:val="24"/>
        </w:rPr>
      </w:pPr>
    </w:p>
    <w:p w14:paraId="46C4E6F5" w14:textId="77777777" w:rsidR="003228EB" w:rsidRDefault="003228EB" w:rsidP="00A838FC">
      <w:pPr>
        <w:tabs>
          <w:tab w:val="left" w:pos="8640"/>
        </w:tabs>
        <w:spacing w:line="360" w:lineRule="auto"/>
        <w:ind w:rightChars="204" w:right="428"/>
        <w:jc w:val="left"/>
        <w:rPr>
          <w:rFonts w:eastAsia="黑体"/>
          <w:color w:val="000000"/>
          <w:sz w:val="24"/>
        </w:rPr>
      </w:pPr>
    </w:p>
    <w:p w14:paraId="0ADD18ED" w14:textId="77777777" w:rsidR="00A90496" w:rsidRDefault="00A90496" w:rsidP="00A838FC">
      <w:pPr>
        <w:tabs>
          <w:tab w:val="left" w:pos="8640"/>
        </w:tabs>
        <w:spacing w:line="360" w:lineRule="auto"/>
        <w:ind w:rightChars="204" w:right="428"/>
        <w:jc w:val="left"/>
        <w:rPr>
          <w:bCs/>
          <w:color w:val="000000"/>
          <w:szCs w:val="32"/>
        </w:rPr>
      </w:pPr>
    </w:p>
    <w:p w14:paraId="5F12005B" w14:textId="77777777" w:rsidR="007649CB" w:rsidRDefault="007649CB" w:rsidP="00A838FC">
      <w:pPr>
        <w:tabs>
          <w:tab w:val="left" w:pos="8640"/>
        </w:tabs>
        <w:spacing w:line="360" w:lineRule="auto"/>
        <w:ind w:rightChars="204" w:right="428"/>
        <w:jc w:val="left"/>
        <w:rPr>
          <w:bCs/>
          <w:color w:val="000000"/>
          <w:szCs w:val="32"/>
        </w:rPr>
      </w:pPr>
    </w:p>
    <w:p w14:paraId="50A48F1B" w14:textId="77777777" w:rsidR="00A90496" w:rsidRDefault="00A90496" w:rsidP="00A838FC">
      <w:pPr>
        <w:tabs>
          <w:tab w:val="left" w:pos="8640"/>
        </w:tabs>
        <w:spacing w:line="360" w:lineRule="auto"/>
        <w:ind w:rightChars="204" w:right="428"/>
        <w:jc w:val="left"/>
        <w:rPr>
          <w:bCs/>
          <w:color w:val="000000"/>
          <w:szCs w:val="32"/>
        </w:rPr>
      </w:pPr>
    </w:p>
    <w:p w14:paraId="71A0EEE3" w14:textId="4C792216" w:rsidR="00A90496" w:rsidRPr="00B044C9" w:rsidRDefault="00C9502F" w:rsidP="00A838FC">
      <w:pPr>
        <w:snapToGrid w:val="0"/>
        <w:spacing w:line="360" w:lineRule="auto"/>
        <w:jc w:val="center"/>
        <w:rPr>
          <w:rFonts w:ascii="黑体" w:eastAsia="黑体" w:hAnsi="黑体"/>
          <w:bCs/>
          <w:color w:val="000000"/>
          <w:sz w:val="52"/>
          <w:szCs w:val="52"/>
        </w:rPr>
      </w:pPr>
      <w:r w:rsidRPr="00B044C9">
        <w:rPr>
          <w:rFonts w:ascii="黑体" w:eastAsia="黑体" w:hAnsi="黑体" w:hint="eastAsia"/>
          <w:bCs/>
          <w:color w:val="000000"/>
          <w:sz w:val="52"/>
          <w:szCs w:val="52"/>
        </w:rPr>
        <w:t>湖南省地方标准</w:t>
      </w:r>
      <w:r w:rsidR="004E1357" w:rsidRPr="00B044C9">
        <w:rPr>
          <w:rFonts w:ascii="黑体" w:eastAsia="黑体" w:hAnsi="黑体" w:hint="eastAsia"/>
          <w:bCs/>
          <w:color w:val="000000"/>
          <w:sz w:val="52"/>
          <w:szCs w:val="52"/>
        </w:rPr>
        <w:t>编制说明</w:t>
      </w:r>
    </w:p>
    <w:p w14:paraId="45F97D5D" w14:textId="77777777" w:rsidR="00A90496" w:rsidRPr="00EF0346" w:rsidRDefault="00A90496" w:rsidP="00A838FC">
      <w:pPr>
        <w:spacing w:line="360" w:lineRule="auto"/>
        <w:ind w:left="420"/>
        <w:rPr>
          <w:color w:val="000000"/>
          <w:szCs w:val="21"/>
        </w:rPr>
      </w:pPr>
    </w:p>
    <w:p w14:paraId="0F4B3F37" w14:textId="77777777" w:rsidR="007649CB" w:rsidRDefault="007649CB" w:rsidP="00A838FC">
      <w:pPr>
        <w:spacing w:line="360" w:lineRule="auto"/>
        <w:ind w:left="420"/>
        <w:rPr>
          <w:color w:val="000000"/>
          <w:szCs w:val="21"/>
        </w:rPr>
      </w:pPr>
    </w:p>
    <w:p w14:paraId="54C4E012" w14:textId="77777777" w:rsidR="00E410B7" w:rsidRDefault="00E410B7" w:rsidP="00A838FC">
      <w:pPr>
        <w:spacing w:line="360" w:lineRule="auto"/>
        <w:ind w:left="420"/>
        <w:rPr>
          <w:color w:val="000000"/>
          <w:szCs w:val="21"/>
        </w:rPr>
      </w:pPr>
    </w:p>
    <w:p w14:paraId="1FD4EA22" w14:textId="77777777" w:rsidR="007649CB" w:rsidRDefault="007649CB" w:rsidP="00A838FC">
      <w:pPr>
        <w:spacing w:line="360" w:lineRule="auto"/>
        <w:ind w:left="420"/>
        <w:rPr>
          <w:color w:val="000000"/>
          <w:szCs w:val="21"/>
        </w:rPr>
      </w:pPr>
    </w:p>
    <w:p w14:paraId="4626DACA" w14:textId="24AD5400" w:rsidR="003228EB" w:rsidRDefault="003228EB" w:rsidP="00A838FC">
      <w:pPr>
        <w:spacing w:line="360" w:lineRule="auto"/>
        <w:ind w:left="420"/>
        <w:rPr>
          <w:color w:val="000000"/>
          <w:szCs w:val="21"/>
        </w:rPr>
      </w:pPr>
    </w:p>
    <w:p w14:paraId="287C3BD3" w14:textId="77777777" w:rsidR="00B044C9" w:rsidRDefault="00B044C9" w:rsidP="00A838FC">
      <w:pPr>
        <w:spacing w:line="360" w:lineRule="auto"/>
        <w:ind w:left="420"/>
        <w:rPr>
          <w:color w:val="000000"/>
          <w:szCs w:val="21"/>
        </w:rPr>
      </w:pPr>
    </w:p>
    <w:p w14:paraId="5BA45950" w14:textId="44580952" w:rsidR="00A90496" w:rsidRDefault="00A90496" w:rsidP="00A838FC">
      <w:pPr>
        <w:spacing w:line="360" w:lineRule="auto"/>
        <w:ind w:left="420"/>
        <w:rPr>
          <w:color w:val="000000"/>
          <w:szCs w:val="21"/>
        </w:rPr>
      </w:pPr>
    </w:p>
    <w:p w14:paraId="006A6DF4" w14:textId="0E08D0FB" w:rsidR="00C11D4E" w:rsidRDefault="00C11D4E" w:rsidP="00A838FC">
      <w:pPr>
        <w:spacing w:line="360" w:lineRule="auto"/>
        <w:ind w:left="420"/>
        <w:rPr>
          <w:color w:val="000000"/>
          <w:szCs w:val="21"/>
        </w:rPr>
      </w:pPr>
    </w:p>
    <w:p w14:paraId="0345EE87" w14:textId="77777777" w:rsidR="00C11D4E" w:rsidRDefault="00C11D4E" w:rsidP="00A838FC">
      <w:pPr>
        <w:spacing w:line="360" w:lineRule="auto"/>
        <w:ind w:left="420"/>
        <w:rPr>
          <w:rFonts w:hint="eastAsia"/>
          <w:color w:val="000000"/>
          <w:szCs w:val="21"/>
        </w:rPr>
      </w:pPr>
    </w:p>
    <w:p w14:paraId="4FEA3EBE" w14:textId="77777777" w:rsidR="00853953" w:rsidRDefault="00853953" w:rsidP="00A838FC">
      <w:pPr>
        <w:spacing w:line="360" w:lineRule="auto"/>
        <w:ind w:left="420"/>
        <w:rPr>
          <w:color w:val="000000"/>
          <w:szCs w:val="21"/>
        </w:rPr>
      </w:pPr>
    </w:p>
    <w:p w14:paraId="26D582D3" w14:textId="77777777" w:rsidR="00B41D24" w:rsidRPr="00B41D24" w:rsidRDefault="00B41D24" w:rsidP="00335EC5">
      <w:pPr>
        <w:spacing w:before="240" w:after="120" w:line="360" w:lineRule="auto"/>
        <w:ind w:leftChars="607" w:left="1275"/>
        <w:jc w:val="left"/>
        <w:rPr>
          <w:bCs/>
          <w:sz w:val="32"/>
          <w:szCs w:val="32"/>
        </w:rPr>
      </w:pPr>
      <w:r w:rsidRPr="00335EC5">
        <w:rPr>
          <w:rFonts w:hint="eastAsia"/>
          <w:b/>
          <w:spacing w:val="80"/>
          <w:kern w:val="0"/>
          <w:sz w:val="32"/>
          <w:szCs w:val="32"/>
          <w:fitText w:val="1766" w:id="-1556789246"/>
        </w:rPr>
        <w:t>项目名</w:t>
      </w:r>
      <w:r w:rsidRPr="00335EC5">
        <w:rPr>
          <w:rFonts w:hint="eastAsia"/>
          <w:b/>
          <w:kern w:val="0"/>
          <w:sz w:val="32"/>
          <w:szCs w:val="32"/>
          <w:fitText w:val="1766" w:id="-1556789246"/>
        </w:rPr>
        <w:t>称</w:t>
      </w:r>
      <w:r w:rsidRPr="00B41D24">
        <w:rPr>
          <w:rFonts w:hint="eastAsia"/>
          <w:b/>
          <w:sz w:val="32"/>
          <w:szCs w:val="32"/>
        </w:rPr>
        <w:t>：</w:t>
      </w:r>
      <w:r w:rsidRPr="00B41D24">
        <w:rPr>
          <w:rFonts w:hint="eastAsia"/>
          <w:bCs/>
          <w:sz w:val="32"/>
          <w:szCs w:val="32"/>
        </w:rPr>
        <w:t>杨树速生丰产林培育技术规程</w:t>
      </w:r>
    </w:p>
    <w:p w14:paraId="6808B197" w14:textId="77777777" w:rsidR="00B41D24" w:rsidRPr="00B41D24" w:rsidRDefault="00B41D24" w:rsidP="00335EC5">
      <w:pPr>
        <w:spacing w:before="240" w:after="120" w:line="360" w:lineRule="auto"/>
        <w:ind w:leftChars="607" w:left="1275"/>
        <w:jc w:val="left"/>
        <w:rPr>
          <w:sz w:val="32"/>
          <w:szCs w:val="32"/>
        </w:rPr>
      </w:pPr>
      <w:r w:rsidRPr="00335EC5">
        <w:rPr>
          <w:b/>
          <w:spacing w:val="80"/>
          <w:kern w:val="0"/>
          <w:sz w:val="32"/>
          <w:szCs w:val="32"/>
          <w:fitText w:val="1766" w:id="-1556789247"/>
        </w:rPr>
        <w:t>承担单</w:t>
      </w:r>
      <w:r w:rsidRPr="00335EC5">
        <w:rPr>
          <w:b/>
          <w:kern w:val="0"/>
          <w:sz w:val="32"/>
          <w:szCs w:val="32"/>
          <w:fitText w:val="1766" w:id="-1556789247"/>
        </w:rPr>
        <w:t>位</w:t>
      </w:r>
      <w:r w:rsidRPr="00B41D24">
        <w:rPr>
          <w:b/>
          <w:sz w:val="32"/>
          <w:szCs w:val="32"/>
        </w:rPr>
        <w:t>：</w:t>
      </w:r>
      <w:r w:rsidRPr="00B41D24">
        <w:rPr>
          <w:sz w:val="32"/>
          <w:szCs w:val="32"/>
        </w:rPr>
        <w:t>中南林业科技大学</w:t>
      </w:r>
    </w:p>
    <w:p w14:paraId="164B2B53" w14:textId="5CC9CCBE" w:rsidR="00B044C9" w:rsidRPr="00B41D24" w:rsidRDefault="00B41D24" w:rsidP="00335EC5">
      <w:pPr>
        <w:spacing w:before="240" w:after="120" w:line="360" w:lineRule="auto"/>
        <w:ind w:leftChars="607" w:left="1275"/>
        <w:jc w:val="left"/>
        <w:rPr>
          <w:sz w:val="32"/>
          <w:szCs w:val="32"/>
        </w:rPr>
      </w:pPr>
      <w:r w:rsidRPr="00335EC5">
        <w:rPr>
          <w:rFonts w:hint="eastAsia"/>
          <w:b/>
          <w:bCs/>
          <w:spacing w:val="20"/>
          <w:kern w:val="0"/>
          <w:sz w:val="32"/>
          <w:szCs w:val="32"/>
          <w:fitText w:val="1766" w:id="-1556789248"/>
        </w:rPr>
        <w:t>项目负责</w:t>
      </w:r>
      <w:r w:rsidRPr="00335EC5">
        <w:rPr>
          <w:rFonts w:hint="eastAsia"/>
          <w:b/>
          <w:bCs/>
          <w:kern w:val="0"/>
          <w:sz w:val="32"/>
          <w:szCs w:val="32"/>
          <w:fitText w:val="1766" w:id="-1556789248"/>
        </w:rPr>
        <w:t>人</w:t>
      </w:r>
      <w:r w:rsidRPr="00B41D24">
        <w:rPr>
          <w:rFonts w:hint="eastAsia"/>
          <w:b/>
          <w:bCs/>
          <w:sz w:val="32"/>
          <w:szCs w:val="32"/>
        </w:rPr>
        <w:t>：</w:t>
      </w:r>
      <w:r w:rsidRPr="00B41D24">
        <w:rPr>
          <w:rFonts w:hint="eastAsia"/>
          <w:sz w:val="32"/>
          <w:szCs w:val="32"/>
        </w:rPr>
        <w:t>李</w:t>
      </w:r>
      <w:r w:rsidRPr="00B41D24">
        <w:rPr>
          <w:rFonts w:hint="eastAsia"/>
          <w:sz w:val="32"/>
          <w:szCs w:val="32"/>
        </w:rPr>
        <w:t xml:space="preserve">  </w:t>
      </w:r>
      <w:r w:rsidRPr="00B41D24">
        <w:rPr>
          <w:rFonts w:hint="eastAsia"/>
          <w:sz w:val="32"/>
          <w:szCs w:val="32"/>
        </w:rPr>
        <w:t>何</w:t>
      </w:r>
    </w:p>
    <w:p w14:paraId="19033CAD" w14:textId="5CC9CCBE" w:rsidR="00A90496" w:rsidRPr="00C9502F" w:rsidRDefault="00A90496" w:rsidP="00A838FC">
      <w:pPr>
        <w:spacing w:line="360" w:lineRule="auto"/>
        <w:rPr>
          <w:color w:val="000000"/>
          <w:sz w:val="28"/>
          <w:szCs w:val="21"/>
        </w:rPr>
      </w:pPr>
    </w:p>
    <w:p w14:paraId="4CA349C3" w14:textId="44DDD803" w:rsidR="00A90496" w:rsidRDefault="00A90496" w:rsidP="00A838FC">
      <w:pPr>
        <w:spacing w:line="360" w:lineRule="auto"/>
        <w:rPr>
          <w:color w:val="000000"/>
          <w:sz w:val="28"/>
          <w:szCs w:val="21"/>
        </w:rPr>
      </w:pPr>
    </w:p>
    <w:p w14:paraId="0DB4D2DE" w14:textId="6D0A5813" w:rsidR="00B044C9" w:rsidRDefault="00B044C9" w:rsidP="00A838FC">
      <w:pPr>
        <w:spacing w:line="360" w:lineRule="auto"/>
        <w:rPr>
          <w:color w:val="000000"/>
          <w:sz w:val="28"/>
          <w:szCs w:val="21"/>
        </w:rPr>
      </w:pPr>
    </w:p>
    <w:p w14:paraId="41C43182" w14:textId="399B8A9F" w:rsidR="00B044C9" w:rsidRDefault="00B044C9" w:rsidP="00A838FC">
      <w:pPr>
        <w:spacing w:line="360" w:lineRule="auto"/>
        <w:rPr>
          <w:color w:val="000000"/>
          <w:sz w:val="28"/>
          <w:szCs w:val="21"/>
        </w:rPr>
      </w:pPr>
    </w:p>
    <w:sdt>
      <w:sdtPr>
        <w:rPr>
          <w:lang w:val="zh-CN"/>
        </w:rPr>
        <w:id w:val="-54864471"/>
        <w:docPartObj>
          <w:docPartGallery w:val="Table of Contents"/>
          <w:docPartUnique/>
        </w:docPartObj>
      </w:sdtPr>
      <w:sdtEndPr>
        <w:rPr>
          <w:rFonts w:ascii="Times New Roman" w:eastAsia="宋体" w:hAnsi="Times New Roman" w:cs="Times New Roman"/>
          <w:b/>
          <w:bCs/>
          <w:color w:val="auto"/>
          <w:kern w:val="2"/>
          <w:sz w:val="21"/>
          <w:szCs w:val="24"/>
        </w:rPr>
      </w:sdtEndPr>
      <w:sdtContent>
        <w:p w14:paraId="65E7A3A8" w14:textId="30766048" w:rsidR="00904ED8" w:rsidRPr="001345C0" w:rsidRDefault="00904ED8" w:rsidP="001345C0">
          <w:pPr>
            <w:pStyle w:val="TOC"/>
            <w:snapToGrid w:val="0"/>
            <w:spacing w:before="0" w:line="360" w:lineRule="auto"/>
            <w:jc w:val="center"/>
            <w:rPr>
              <w:rFonts w:ascii="Times New Roman" w:eastAsia="宋体" w:hAnsi="Times New Roman" w:cs="Times New Roman" w:hint="eastAsia"/>
              <w:b/>
              <w:bCs/>
              <w:color w:val="000000" w:themeColor="text1"/>
              <w:sz w:val="36"/>
              <w:szCs w:val="36"/>
              <w:lang w:val="zh-CN"/>
            </w:rPr>
          </w:pPr>
          <w:r w:rsidRPr="00904ED8">
            <w:rPr>
              <w:rFonts w:ascii="Times New Roman" w:eastAsia="宋体" w:hAnsi="Times New Roman" w:cs="Times New Roman"/>
              <w:b/>
              <w:bCs/>
              <w:color w:val="000000" w:themeColor="text1"/>
              <w:sz w:val="36"/>
              <w:szCs w:val="36"/>
              <w:lang w:val="zh-CN"/>
            </w:rPr>
            <w:t>目</w:t>
          </w:r>
          <w:r w:rsidRPr="00904ED8">
            <w:rPr>
              <w:rFonts w:ascii="Times New Roman" w:eastAsia="宋体" w:hAnsi="Times New Roman" w:cs="Times New Roman" w:hint="eastAsia"/>
              <w:b/>
              <w:bCs/>
              <w:color w:val="000000" w:themeColor="text1"/>
              <w:sz w:val="36"/>
              <w:szCs w:val="36"/>
              <w:lang w:val="zh-CN"/>
            </w:rPr>
            <w:t xml:space="preserve"> </w:t>
          </w:r>
          <w:r w:rsidRPr="00904ED8">
            <w:rPr>
              <w:rFonts w:ascii="Times New Roman" w:eastAsia="宋体" w:hAnsi="Times New Roman" w:cs="Times New Roman"/>
              <w:b/>
              <w:bCs/>
              <w:color w:val="000000" w:themeColor="text1"/>
              <w:sz w:val="36"/>
              <w:szCs w:val="36"/>
              <w:lang w:val="zh-CN"/>
            </w:rPr>
            <w:t xml:space="preserve"> </w:t>
          </w:r>
          <w:r w:rsidRPr="00904ED8">
            <w:rPr>
              <w:rFonts w:ascii="Times New Roman" w:eastAsia="宋体" w:hAnsi="Times New Roman" w:cs="Times New Roman"/>
              <w:b/>
              <w:bCs/>
              <w:color w:val="000000" w:themeColor="text1"/>
              <w:sz w:val="36"/>
              <w:szCs w:val="36"/>
              <w:lang w:val="zh-CN"/>
            </w:rPr>
            <w:t>录</w:t>
          </w:r>
        </w:p>
        <w:p w14:paraId="4FCF54E5" w14:textId="7C710DD6" w:rsidR="00904ED8" w:rsidRPr="00904ED8" w:rsidRDefault="00904ED8" w:rsidP="00904ED8">
          <w:pPr>
            <w:pStyle w:val="TOC1"/>
            <w:tabs>
              <w:tab w:val="right" w:leader="dot" w:pos="9060"/>
            </w:tabs>
            <w:snapToGrid w:val="0"/>
            <w:spacing w:line="360" w:lineRule="auto"/>
            <w:rPr>
              <w:noProof/>
              <w:color w:val="000000" w:themeColor="text1"/>
              <w:sz w:val="28"/>
              <w:szCs w:val="28"/>
            </w:rPr>
          </w:pPr>
          <w:r w:rsidRPr="00904ED8">
            <w:rPr>
              <w:color w:val="000000" w:themeColor="text1"/>
              <w:sz w:val="28"/>
              <w:szCs w:val="28"/>
            </w:rPr>
            <w:fldChar w:fldCharType="begin"/>
          </w:r>
          <w:r w:rsidRPr="00904ED8">
            <w:rPr>
              <w:color w:val="000000" w:themeColor="text1"/>
              <w:sz w:val="28"/>
              <w:szCs w:val="28"/>
            </w:rPr>
            <w:instrText xml:space="preserve"> TOC \o "1-3" \h \z \u </w:instrText>
          </w:r>
          <w:r w:rsidRPr="00904ED8">
            <w:rPr>
              <w:color w:val="000000" w:themeColor="text1"/>
              <w:sz w:val="28"/>
              <w:szCs w:val="28"/>
            </w:rPr>
            <w:fldChar w:fldCharType="separate"/>
          </w:r>
          <w:hyperlink w:anchor="_Toc97492567" w:history="1">
            <w:r w:rsidRPr="00904ED8">
              <w:rPr>
                <w:rStyle w:val="a4"/>
                <w:noProof/>
                <w:color w:val="000000" w:themeColor="text1"/>
                <w:sz w:val="28"/>
                <w:szCs w:val="28"/>
              </w:rPr>
              <w:t xml:space="preserve">1 </w:t>
            </w:r>
            <w:r w:rsidRPr="00904ED8">
              <w:rPr>
                <w:rStyle w:val="a4"/>
                <w:noProof/>
                <w:color w:val="000000" w:themeColor="text1"/>
                <w:sz w:val="28"/>
                <w:szCs w:val="28"/>
              </w:rPr>
              <w:t>工作简介</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_Toc97492567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1</w:t>
            </w:r>
            <w:r w:rsidRPr="00904ED8">
              <w:rPr>
                <w:noProof/>
                <w:webHidden/>
                <w:color w:val="000000" w:themeColor="text1"/>
                <w:sz w:val="28"/>
                <w:szCs w:val="28"/>
              </w:rPr>
              <w:fldChar w:fldCharType="end"/>
            </w:r>
          </w:hyperlink>
        </w:p>
        <w:p w14:paraId="5FF8C223" w14:textId="07A3AC90"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68" w:history="1">
            <w:r w:rsidRPr="00904ED8">
              <w:rPr>
                <w:rStyle w:val="a4"/>
                <w:noProof/>
                <w:color w:val="000000" w:themeColor="text1"/>
                <w:sz w:val="28"/>
                <w:szCs w:val="28"/>
              </w:rPr>
              <w:t xml:space="preserve">1.1 </w:t>
            </w:r>
            <w:r w:rsidRPr="00904ED8">
              <w:rPr>
                <w:rStyle w:val="a4"/>
                <w:noProof/>
                <w:color w:val="000000" w:themeColor="text1"/>
                <w:sz w:val="28"/>
                <w:szCs w:val="28"/>
              </w:rPr>
              <w:t>任务来源</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_Toc97492568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1</w:t>
            </w:r>
            <w:r w:rsidRPr="00904ED8">
              <w:rPr>
                <w:noProof/>
                <w:webHidden/>
                <w:color w:val="000000" w:themeColor="text1"/>
                <w:sz w:val="28"/>
                <w:szCs w:val="28"/>
              </w:rPr>
              <w:fldChar w:fldCharType="end"/>
            </w:r>
          </w:hyperlink>
        </w:p>
        <w:p w14:paraId="653C9699" w14:textId="349EA577"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69" w:history="1">
            <w:r w:rsidRPr="00904ED8">
              <w:rPr>
                <w:rStyle w:val="a4"/>
                <w:noProof/>
                <w:color w:val="000000" w:themeColor="text1"/>
                <w:sz w:val="28"/>
                <w:szCs w:val="28"/>
              </w:rPr>
              <w:t xml:space="preserve">1.2 </w:t>
            </w:r>
            <w:r w:rsidRPr="00904ED8">
              <w:rPr>
                <w:rStyle w:val="a4"/>
                <w:noProof/>
                <w:color w:val="000000" w:themeColor="text1"/>
                <w:sz w:val="28"/>
                <w:szCs w:val="28"/>
              </w:rPr>
              <w:t>技术支撑条件</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_Toc97492569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1</w:t>
            </w:r>
            <w:r w:rsidRPr="00904ED8">
              <w:rPr>
                <w:noProof/>
                <w:webHidden/>
                <w:color w:val="000000" w:themeColor="text1"/>
                <w:sz w:val="28"/>
                <w:szCs w:val="28"/>
              </w:rPr>
              <w:fldChar w:fldCharType="end"/>
            </w:r>
          </w:hyperlink>
        </w:p>
        <w:p w14:paraId="606A5C46" w14:textId="0B4B29D9"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70" w:history="1">
            <w:r w:rsidRPr="00904ED8">
              <w:rPr>
                <w:rStyle w:val="a4"/>
                <w:noProof/>
                <w:color w:val="000000" w:themeColor="text1"/>
                <w:sz w:val="28"/>
                <w:szCs w:val="28"/>
              </w:rPr>
              <w:t xml:space="preserve">1.3 </w:t>
            </w:r>
            <w:r w:rsidRPr="00904ED8">
              <w:rPr>
                <w:rStyle w:val="a4"/>
                <w:noProof/>
                <w:color w:val="000000" w:themeColor="text1"/>
                <w:sz w:val="28"/>
                <w:szCs w:val="28"/>
              </w:rPr>
              <w:t>标准编制的目的与意义</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_Toc97492570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2</w:t>
            </w:r>
            <w:r w:rsidRPr="00904ED8">
              <w:rPr>
                <w:noProof/>
                <w:webHidden/>
                <w:color w:val="000000" w:themeColor="text1"/>
                <w:sz w:val="28"/>
                <w:szCs w:val="28"/>
              </w:rPr>
              <w:fldChar w:fldCharType="end"/>
            </w:r>
          </w:hyperlink>
        </w:p>
        <w:p w14:paraId="6B62CA76" w14:textId="248B40F3"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71" w:history="1">
            <w:r w:rsidRPr="00904ED8">
              <w:rPr>
                <w:rStyle w:val="a4"/>
                <w:noProof/>
                <w:color w:val="000000" w:themeColor="text1"/>
                <w:sz w:val="28"/>
                <w:szCs w:val="28"/>
              </w:rPr>
              <w:t xml:space="preserve">1.4 </w:t>
            </w:r>
            <w:r w:rsidRPr="00904ED8">
              <w:rPr>
                <w:rStyle w:val="a4"/>
                <w:noProof/>
                <w:color w:val="000000" w:themeColor="text1"/>
                <w:sz w:val="28"/>
                <w:szCs w:val="28"/>
              </w:rPr>
              <w:t>标准编制过程</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_Toc97492571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4</w:t>
            </w:r>
            <w:r w:rsidRPr="00904ED8">
              <w:rPr>
                <w:noProof/>
                <w:webHidden/>
                <w:color w:val="000000" w:themeColor="text1"/>
                <w:sz w:val="28"/>
                <w:szCs w:val="28"/>
              </w:rPr>
              <w:fldChar w:fldCharType="end"/>
            </w:r>
          </w:hyperlink>
        </w:p>
        <w:p w14:paraId="47FDF353" w14:textId="07E14FE6" w:rsidR="00904ED8" w:rsidRPr="00904ED8" w:rsidRDefault="00904ED8" w:rsidP="00904ED8">
          <w:pPr>
            <w:pStyle w:val="TOC1"/>
            <w:tabs>
              <w:tab w:val="right" w:leader="dot" w:pos="9060"/>
            </w:tabs>
            <w:snapToGrid w:val="0"/>
            <w:spacing w:line="360" w:lineRule="auto"/>
            <w:rPr>
              <w:noProof/>
              <w:color w:val="000000" w:themeColor="text1"/>
              <w:sz w:val="28"/>
              <w:szCs w:val="28"/>
            </w:rPr>
          </w:pPr>
          <w:hyperlink w:anchor="_Toc97492572" w:history="1">
            <w:r w:rsidRPr="00904ED8">
              <w:rPr>
                <w:rStyle w:val="a4"/>
                <w:noProof/>
                <w:color w:val="000000" w:themeColor="text1"/>
                <w:sz w:val="28"/>
                <w:szCs w:val="28"/>
              </w:rPr>
              <w:t xml:space="preserve">2 </w:t>
            </w:r>
            <w:r w:rsidRPr="00904ED8">
              <w:rPr>
                <w:rStyle w:val="a4"/>
                <w:noProof/>
                <w:color w:val="000000" w:themeColor="text1"/>
                <w:sz w:val="28"/>
                <w:szCs w:val="28"/>
              </w:rPr>
              <w:t>标准的编制原则和主要内容</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_Toc97492572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5</w:t>
            </w:r>
            <w:r w:rsidRPr="00904ED8">
              <w:rPr>
                <w:noProof/>
                <w:webHidden/>
                <w:color w:val="000000" w:themeColor="text1"/>
                <w:sz w:val="28"/>
                <w:szCs w:val="28"/>
              </w:rPr>
              <w:fldChar w:fldCharType="end"/>
            </w:r>
          </w:hyperlink>
        </w:p>
        <w:p w14:paraId="746C84B3" w14:textId="73A74C42"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73" w:history="1">
            <w:r w:rsidRPr="00904ED8">
              <w:rPr>
                <w:rStyle w:val="a4"/>
                <w:noProof/>
                <w:color w:val="000000" w:themeColor="text1"/>
                <w:sz w:val="28"/>
                <w:szCs w:val="28"/>
              </w:rPr>
              <w:t xml:space="preserve">2.1 </w:t>
            </w:r>
            <w:r w:rsidRPr="00904ED8">
              <w:rPr>
                <w:rStyle w:val="a4"/>
                <w:noProof/>
                <w:color w:val="000000" w:themeColor="text1"/>
                <w:sz w:val="28"/>
                <w:szCs w:val="28"/>
              </w:rPr>
              <w:t>编制原则</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_Toc97492573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5</w:t>
            </w:r>
            <w:r w:rsidRPr="00904ED8">
              <w:rPr>
                <w:noProof/>
                <w:webHidden/>
                <w:color w:val="000000" w:themeColor="text1"/>
                <w:sz w:val="28"/>
                <w:szCs w:val="28"/>
              </w:rPr>
              <w:fldChar w:fldCharType="end"/>
            </w:r>
          </w:hyperlink>
        </w:p>
        <w:p w14:paraId="022BC729" w14:textId="5A29BF1F"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74" w:history="1">
            <w:r w:rsidRPr="00904ED8">
              <w:rPr>
                <w:rStyle w:val="a4"/>
                <w:noProof/>
                <w:color w:val="000000" w:themeColor="text1"/>
                <w:sz w:val="28"/>
                <w:szCs w:val="28"/>
              </w:rPr>
              <w:t xml:space="preserve">2.2 </w:t>
            </w:r>
            <w:r w:rsidRPr="00904ED8">
              <w:rPr>
                <w:rStyle w:val="a4"/>
                <w:noProof/>
                <w:color w:val="000000" w:themeColor="text1"/>
                <w:sz w:val="28"/>
                <w:szCs w:val="28"/>
              </w:rPr>
              <w:t>主要内容</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_Toc97492574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6</w:t>
            </w:r>
            <w:r w:rsidRPr="00904ED8">
              <w:rPr>
                <w:noProof/>
                <w:webHidden/>
                <w:color w:val="000000" w:themeColor="text1"/>
                <w:sz w:val="28"/>
                <w:szCs w:val="28"/>
              </w:rPr>
              <w:fldChar w:fldCharType="end"/>
            </w:r>
          </w:hyperlink>
        </w:p>
        <w:p w14:paraId="64841462" w14:textId="2612DC80" w:rsidR="00904ED8" w:rsidRPr="00904ED8" w:rsidRDefault="00904ED8" w:rsidP="00904ED8">
          <w:pPr>
            <w:pStyle w:val="TOC1"/>
            <w:tabs>
              <w:tab w:val="right" w:leader="dot" w:pos="9060"/>
            </w:tabs>
            <w:snapToGrid w:val="0"/>
            <w:spacing w:line="360" w:lineRule="auto"/>
            <w:rPr>
              <w:noProof/>
              <w:color w:val="000000" w:themeColor="text1"/>
              <w:sz w:val="28"/>
              <w:szCs w:val="28"/>
            </w:rPr>
          </w:pPr>
          <w:hyperlink w:anchor="_Toc97492575" w:history="1">
            <w:r w:rsidRPr="00904ED8">
              <w:rPr>
                <w:rStyle w:val="a4"/>
                <w:noProof/>
                <w:color w:val="000000" w:themeColor="text1"/>
                <w:sz w:val="28"/>
                <w:szCs w:val="28"/>
              </w:rPr>
              <w:t xml:space="preserve">3 </w:t>
            </w:r>
            <w:r w:rsidRPr="00904ED8">
              <w:rPr>
                <w:rStyle w:val="a4"/>
                <w:noProof/>
                <w:color w:val="000000" w:themeColor="text1"/>
                <w:sz w:val="28"/>
                <w:szCs w:val="28"/>
              </w:rPr>
              <w:t>主要试验及验证结果的总结分析</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_Toc97492575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6</w:t>
            </w:r>
            <w:r w:rsidRPr="00904ED8">
              <w:rPr>
                <w:noProof/>
                <w:webHidden/>
                <w:color w:val="000000" w:themeColor="text1"/>
                <w:sz w:val="28"/>
                <w:szCs w:val="28"/>
              </w:rPr>
              <w:fldChar w:fldCharType="end"/>
            </w:r>
          </w:hyperlink>
        </w:p>
        <w:p w14:paraId="3A0EDF0D" w14:textId="28F16444"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76" w:history="1">
            <w:r w:rsidRPr="00904ED8">
              <w:rPr>
                <w:rStyle w:val="a4"/>
                <w:noProof/>
                <w:color w:val="000000" w:themeColor="text1"/>
                <w:sz w:val="28"/>
                <w:szCs w:val="28"/>
              </w:rPr>
              <w:t xml:space="preserve">3.1 </w:t>
            </w:r>
            <w:r w:rsidRPr="00904ED8">
              <w:rPr>
                <w:rStyle w:val="a4"/>
                <w:noProof/>
                <w:color w:val="000000" w:themeColor="text1"/>
                <w:sz w:val="28"/>
                <w:szCs w:val="28"/>
              </w:rPr>
              <w:t>洞庭湖平原地区杨树人工林现状调研与丰产指标研究</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_Toc97492576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6</w:t>
            </w:r>
            <w:r w:rsidRPr="00904ED8">
              <w:rPr>
                <w:noProof/>
                <w:webHidden/>
                <w:color w:val="000000" w:themeColor="text1"/>
                <w:sz w:val="28"/>
                <w:szCs w:val="28"/>
              </w:rPr>
              <w:fldChar w:fldCharType="end"/>
            </w:r>
          </w:hyperlink>
        </w:p>
        <w:p w14:paraId="678FD255" w14:textId="54AE5F4F"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77" w:history="1">
            <w:r w:rsidRPr="00904ED8">
              <w:rPr>
                <w:rStyle w:val="a4"/>
                <w:noProof/>
                <w:color w:val="000000" w:themeColor="text1"/>
                <w:sz w:val="28"/>
                <w:szCs w:val="28"/>
              </w:rPr>
              <w:t xml:space="preserve">3.2 </w:t>
            </w:r>
            <w:r w:rsidRPr="00904ED8">
              <w:rPr>
                <w:rStyle w:val="a4"/>
                <w:noProof/>
                <w:color w:val="000000" w:themeColor="text1"/>
                <w:sz w:val="28"/>
                <w:szCs w:val="28"/>
              </w:rPr>
              <w:t>立地因子对杨树人工林生长的影响研究</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_Toc97492577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7</w:t>
            </w:r>
            <w:r w:rsidRPr="00904ED8">
              <w:rPr>
                <w:noProof/>
                <w:webHidden/>
                <w:color w:val="000000" w:themeColor="text1"/>
                <w:sz w:val="28"/>
                <w:szCs w:val="28"/>
              </w:rPr>
              <w:fldChar w:fldCharType="end"/>
            </w:r>
          </w:hyperlink>
        </w:p>
        <w:p w14:paraId="1384F434" w14:textId="369E4E4E"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78" w:history="1">
            <w:r w:rsidRPr="00904ED8">
              <w:rPr>
                <w:rStyle w:val="a4"/>
                <w:noProof/>
                <w:color w:val="000000" w:themeColor="text1"/>
                <w:sz w:val="28"/>
                <w:szCs w:val="28"/>
              </w:rPr>
              <w:t xml:space="preserve">3.3 </w:t>
            </w:r>
            <w:r w:rsidRPr="00904ED8">
              <w:rPr>
                <w:rStyle w:val="a4"/>
                <w:noProof/>
                <w:color w:val="000000" w:themeColor="text1"/>
                <w:sz w:val="28"/>
                <w:szCs w:val="28"/>
              </w:rPr>
              <w:t>杨树苗木培育试验</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_Toc97492578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7</w:t>
            </w:r>
            <w:r w:rsidRPr="00904ED8">
              <w:rPr>
                <w:noProof/>
                <w:webHidden/>
                <w:color w:val="000000" w:themeColor="text1"/>
                <w:sz w:val="28"/>
                <w:szCs w:val="28"/>
              </w:rPr>
              <w:fldChar w:fldCharType="end"/>
            </w:r>
          </w:hyperlink>
        </w:p>
        <w:p w14:paraId="6E9922E3" w14:textId="0C9CE18A"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79" w:history="1">
            <w:r w:rsidRPr="00904ED8">
              <w:rPr>
                <w:rStyle w:val="a4"/>
                <w:noProof/>
                <w:color w:val="000000" w:themeColor="text1"/>
                <w:sz w:val="28"/>
                <w:szCs w:val="28"/>
              </w:rPr>
              <w:t xml:space="preserve">3.4 </w:t>
            </w:r>
            <w:r w:rsidRPr="00904ED8">
              <w:rPr>
                <w:rStyle w:val="a4"/>
                <w:noProof/>
                <w:color w:val="000000" w:themeColor="text1"/>
                <w:sz w:val="28"/>
                <w:szCs w:val="28"/>
              </w:rPr>
              <w:t>杨树林分密度与结构调查分析</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_Toc97492579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8</w:t>
            </w:r>
            <w:r w:rsidRPr="00904ED8">
              <w:rPr>
                <w:noProof/>
                <w:webHidden/>
                <w:color w:val="000000" w:themeColor="text1"/>
                <w:sz w:val="28"/>
                <w:szCs w:val="28"/>
              </w:rPr>
              <w:fldChar w:fldCharType="end"/>
            </w:r>
          </w:hyperlink>
        </w:p>
        <w:p w14:paraId="03DC60EB" w14:textId="02BA9AEF" w:rsidR="00904ED8" w:rsidRPr="00904ED8" w:rsidRDefault="00904ED8" w:rsidP="00904ED8">
          <w:pPr>
            <w:pStyle w:val="TOC2"/>
            <w:tabs>
              <w:tab w:val="right" w:leader="dot" w:pos="9060"/>
            </w:tabs>
            <w:snapToGrid w:val="0"/>
            <w:spacing w:line="360" w:lineRule="auto"/>
            <w:rPr>
              <w:noProof/>
              <w:color w:val="000000" w:themeColor="text1"/>
              <w:sz w:val="28"/>
              <w:szCs w:val="28"/>
            </w:rPr>
          </w:pPr>
          <w:hyperlink w:anchor="_Toc97492580" w:history="1">
            <w:r w:rsidRPr="00904ED8">
              <w:rPr>
                <w:rStyle w:val="a4"/>
                <w:noProof/>
                <w:color w:val="000000" w:themeColor="text1"/>
                <w:sz w:val="28"/>
                <w:szCs w:val="28"/>
              </w:rPr>
              <w:t xml:space="preserve">3.5 </w:t>
            </w:r>
            <w:r w:rsidRPr="00904ED8">
              <w:rPr>
                <w:rStyle w:val="a4"/>
                <w:noProof/>
                <w:color w:val="000000" w:themeColor="text1"/>
                <w:sz w:val="28"/>
                <w:szCs w:val="28"/>
              </w:rPr>
              <w:t>杨树林分修枝调查研究</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_Toc97492580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8</w:t>
            </w:r>
            <w:r w:rsidRPr="00904ED8">
              <w:rPr>
                <w:noProof/>
                <w:webHidden/>
                <w:color w:val="000000" w:themeColor="text1"/>
                <w:sz w:val="28"/>
                <w:szCs w:val="28"/>
              </w:rPr>
              <w:fldChar w:fldCharType="end"/>
            </w:r>
          </w:hyperlink>
        </w:p>
        <w:p w14:paraId="387ED3FD" w14:textId="7E543055" w:rsidR="00904ED8" w:rsidRPr="00904ED8" w:rsidRDefault="00904ED8" w:rsidP="00904ED8">
          <w:pPr>
            <w:pStyle w:val="TOC1"/>
            <w:tabs>
              <w:tab w:val="right" w:leader="dot" w:pos="9060"/>
            </w:tabs>
            <w:snapToGrid w:val="0"/>
            <w:spacing w:line="360" w:lineRule="auto"/>
            <w:rPr>
              <w:noProof/>
              <w:color w:val="000000" w:themeColor="text1"/>
              <w:sz w:val="28"/>
              <w:szCs w:val="28"/>
            </w:rPr>
          </w:pPr>
          <w:hyperlink w:anchor="_Toc97492581" w:history="1">
            <w:r w:rsidRPr="00904ED8">
              <w:rPr>
                <w:rStyle w:val="a4"/>
                <w:noProof/>
                <w:color w:val="000000" w:themeColor="text1"/>
                <w:sz w:val="28"/>
                <w:szCs w:val="28"/>
              </w:rPr>
              <w:t xml:space="preserve">4 </w:t>
            </w:r>
            <w:r w:rsidRPr="00904ED8">
              <w:rPr>
                <w:rStyle w:val="a4"/>
                <w:noProof/>
                <w:color w:val="000000" w:themeColor="text1"/>
                <w:sz w:val="28"/>
                <w:szCs w:val="28"/>
              </w:rPr>
              <w:t>项目成果的应用及效果</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_Toc97492581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9</w:t>
            </w:r>
            <w:r w:rsidRPr="00904ED8">
              <w:rPr>
                <w:noProof/>
                <w:webHidden/>
                <w:color w:val="000000" w:themeColor="text1"/>
                <w:sz w:val="28"/>
                <w:szCs w:val="28"/>
              </w:rPr>
              <w:fldChar w:fldCharType="end"/>
            </w:r>
          </w:hyperlink>
        </w:p>
        <w:p w14:paraId="749768B9" w14:textId="6C29B9FF" w:rsidR="00904ED8" w:rsidRPr="00904ED8" w:rsidRDefault="00904ED8" w:rsidP="00904ED8">
          <w:pPr>
            <w:pStyle w:val="TOC1"/>
            <w:tabs>
              <w:tab w:val="right" w:leader="dot" w:pos="9060"/>
            </w:tabs>
            <w:snapToGrid w:val="0"/>
            <w:spacing w:line="360" w:lineRule="auto"/>
            <w:rPr>
              <w:noProof/>
              <w:color w:val="000000" w:themeColor="text1"/>
              <w:sz w:val="28"/>
              <w:szCs w:val="28"/>
            </w:rPr>
          </w:pPr>
          <w:hyperlink w:anchor="_Toc97492582" w:history="1">
            <w:r w:rsidRPr="00904ED8">
              <w:rPr>
                <w:rStyle w:val="a4"/>
                <w:noProof/>
                <w:color w:val="000000" w:themeColor="text1"/>
                <w:sz w:val="28"/>
                <w:szCs w:val="28"/>
              </w:rPr>
              <w:t xml:space="preserve">5 </w:t>
            </w:r>
            <w:r w:rsidRPr="00904ED8">
              <w:rPr>
                <w:rStyle w:val="a4"/>
                <w:noProof/>
                <w:color w:val="000000" w:themeColor="text1"/>
                <w:sz w:val="28"/>
                <w:szCs w:val="28"/>
              </w:rPr>
              <w:t>采标情况说明</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_Toc97492582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9</w:t>
            </w:r>
            <w:r w:rsidRPr="00904ED8">
              <w:rPr>
                <w:noProof/>
                <w:webHidden/>
                <w:color w:val="000000" w:themeColor="text1"/>
                <w:sz w:val="28"/>
                <w:szCs w:val="28"/>
              </w:rPr>
              <w:fldChar w:fldCharType="end"/>
            </w:r>
          </w:hyperlink>
        </w:p>
        <w:p w14:paraId="6F997CE9" w14:textId="5867E5BF" w:rsidR="00904ED8" w:rsidRPr="00904ED8" w:rsidRDefault="00904ED8" w:rsidP="00904ED8">
          <w:pPr>
            <w:pStyle w:val="TOC1"/>
            <w:tabs>
              <w:tab w:val="right" w:leader="dot" w:pos="9060"/>
            </w:tabs>
            <w:snapToGrid w:val="0"/>
            <w:spacing w:line="360" w:lineRule="auto"/>
            <w:rPr>
              <w:noProof/>
              <w:color w:val="000000" w:themeColor="text1"/>
              <w:sz w:val="28"/>
              <w:szCs w:val="28"/>
            </w:rPr>
          </w:pPr>
          <w:hyperlink w:anchor="_Toc97492583" w:history="1">
            <w:r w:rsidRPr="00904ED8">
              <w:rPr>
                <w:rStyle w:val="a4"/>
                <w:noProof/>
                <w:color w:val="000000" w:themeColor="text1"/>
                <w:sz w:val="28"/>
                <w:szCs w:val="28"/>
              </w:rPr>
              <w:t xml:space="preserve">6 </w:t>
            </w:r>
            <w:r w:rsidRPr="00904ED8">
              <w:rPr>
                <w:rStyle w:val="a4"/>
                <w:noProof/>
                <w:color w:val="000000" w:themeColor="text1"/>
                <w:sz w:val="28"/>
                <w:szCs w:val="28"/>
              </w:rPr>
              <w:t>与有关现行法律、法规的关系</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_Toc97492583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10</w:t>
            </w:r>
            <w:r w:rsidRPr="00904ED8">
              <w:rPr>
                <w:noProof/>
                <w:webHidden/>
                <w:color w:val="000000" w:themeColor="text1"/>
                <w:sz w:val="28"/>
                <w:szCs w:val="28"/>
              </w:rPr>
              <w:fldChar w:fldCharType="end"/>
            </w:r>
          </w:hyperlink>
        </w:p>
        <w:p w14:paraId="6E59F2A6" w14:textId="1D273D8F" w:rsidR="00904ED8" w:rsidRPr="00904ED8" w:rsidRDefault="00904ED8" w:rsidP="00904ED8">
          <w:pPr>
            <w:pStyle w:val="TOC1"/>
            <w:tabs>
              <w:tab w:val="right" w:leader="dot" w:pos="9060"/>
            </w:tabs>
            <w:snapToGrid w:val="0"/>
            <w:spacing w:line="360" w:lineRule="auto"/>
            <w:rPr>
              <w:noProof/>
              <w:color w:val="000000" w:themeColor="text1"/>
              <w:sz w:val="28"/>
              <w:szCs w:val="28"/>
            </w:rPr>
          </w:pPr>
          <w:hyperlink w:anchor="_Toc97492584" w:history="1">
            <w:r w:rsidRPr="00904ED8">
              <w:rPr>
                <w:rStyle w:val="a4"/>
                <w:noProof/>
                <w:color w:val="000000" w:themeColor="text1"/>
                <w:sz w:val="28"/>
                <w:szCs w:val="28"/>
              </w:rPr>
              <w:t xml:space="preserve">7 </w:t>
            </w:r>
            <w:r w:rsidRPr="00904ED8">
              <w:rPr>
                <w:rStyle w:val="a4"/>
                <w:noProof/>
                <w:color w:val="000000" w:themeColor="text1"/>
                <w:sz w:val="28"/>
                <w:szCs w:val="28"/>
              </w:rPr>
              <w:t>重大分歧意见的处理经过和依据</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_Toc97492584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10</w:t>
            </w:r>
            <w:r w:rsidRPr="00904ED8">
              <w:rPr>
                <w:noProof/>
                <w:webHidden/>
                <w:color w:val="000000" w:themeColor="text1"/>
                <w:sz w:val="28"/>
                <w:szCs w:val="28"/>
              </w:rPr>
              <w:fldChar w:fldCharType="end"/>
            </w:r>
          </w:hyperlink>
        </w:p>
        <w:p w14:paraId="0BBEBBD3" w14:textId="68C7CC2B" w:rsidR="00904ED8" w:rsidRPr="00904ED8" w:rsidRDefault="00904ED8" w:rsidP="00904ED8">
          <w:pPr>
            <w:pStyle w:val="TOC1"/>
            <w:tabs>
              <w:tab w:val="right" w:leader="dot" w:pos="9060"/>
            </w:tabs>
            <w:snapToGrid w:val="0"/>
            <w:spacing w:line="360" w:lineRule="auto"/>
            <w:rPr>
              <w:noProof/>
              <w:color w:val="000000" w:themeColor="text1"/>
              <w:sz w:val="28"/>
              <w:szCs w:val="28"/>
            </w:rPr>
          </w:pPr>
          <w:hyperlink w:anchor="_Toc97492585" w:history="1">
            <w:r w:rsidRPr="00904ED8">
              <w:rPr>
                <w:rStyle w:val="a4"/>
                <w:noProof/>
                <w:color w:val="000000" w:themeColor="text1"/>
                <w:sz w:val="28"/>
                <w:szCs w:val="28"/>
              </w:rPr>
              <w:t xml:space="preserve">8 </w:t>
            </w:r>
            <w:r w:rsidRPr="00904ED8">
              <w:rPr>
                <w:rStyle w:val="a4"/>
                <w:noProof/>
                <w:color w:val="000000" w:themeColor="text1"/>
                <w:sz w:val="28"/>
                <w:szCs w:val="28"/>
              </w:rPr>
              <w:t>贯彻标准的要求、措施和建议</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_Toc97492585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10</w:t>
            </w:r>
            <w:r w:rsidRPr="00904ED8">
              <w:rPr>
                <w:noProof/>
                <w:webHidden/>
                <w:color w:val="000000" w:themeColor="text1"/>
                <w:sz w:val="28"/>
                <w:szCs w:val="28"/>
              </w:rPr>
              <w:fldChar w:fldCharType="end"/>
            </w:r>
          </w:hyperlink>
        </w:p>
        <w:p w14:paraId="2F384853" w14:textId="4D72555A" w:rsidR="00904ED8" w:rsidRPr="00904ED8" w:rsidRDefault="00904ED8" w:rsidP="00904ED8">
          <w:pPr>
            <w:pStyle w:val="TOC1"/>
            <w:tabs>
              <w:tab w:val="right" w:leader="dot" w:pos="9060"/>
            </w:tabs>
            <w:snapToGrid w:val="0"/>
            <w:spacing w:line="360" w:lineRule="auto"/>
            <w:rPr>
              <w:noProof/>
              <w:color w:val="000000" w:themeColor="text1"/>
              <w:sz w:val="28"/>
              <w:szCs w:val="28"/>
            </w:rPr>
          </w:pPr>
          <w:hyperlink w:anchor="_Toc97492586" w:history="1">
            <w:r w:rsidRPr="00904ED8">
              <w:rPr>
                <w:rStyle w:val="a4"/>
                <w:noProof/>
                <w:color w:val="000000" w:themeColor="text1"/>
                <w:sz w:val="28"/>
                <w:szCs w:val="28"/>
              </w:rPr>
              <w:t xml:space="preserve">9 </w:t>
            </w:r>
            <w:r w:rsidRPr="00904ED8">
              <w:rPr>
                <w:rStyle w:val="a4"/>
                <w:noProof/>
                <w:color w:val="000000" w:themeColor="text1"/>
                <w:sz w:val="28"/>
                <w:szCs w:val="28"/>
              </w:rPr>
              <w:t>废止现行有关标准的建议</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_Toc97492586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11</w:t>
            </w:r>
            <w:r w:rsidRPr="00904ED8">
              <w:rPr>
                <w:noProof/>
                <w:webHidden/>
                <w:color w:val="000000" w:themeColor="text1"/>
                <w:sz w:val="28"/>
                <w:szCs w:val="28"/>
              </w:rPr>
              <w:fldChar w:fldCharType="end"/>
            </w:r>
          </w:hyperlink>
        </w:p>
        <w:p w14:paraId="1D3B543F" w14:textId="7EDCB5DC" w:rsidR="00904ED8" w:rsidRPr="00904ED8" w:rsidRDefault="00904ED8" w:rsidP="00904ED8">
          <w:pPr>
            <w:pStyle w:val="TOC1"/>
            <w:tabs>
              <w:tab w:val="right" w:leader="dot" w:pos="9060"/>
            </w:tabs>
            <w:snapToGrid w:val="0"/>
            <w:spacing w:line="360" w:lineRule="auto"/>
            <w:rPr>
              <w:noProof/>
              <w:color w:val="000000" w:themeColor="text1"/>
              <w:sz w:val="28"/>
              <w:szCs w:val="28"/>
            </w:rPr>
          </w:pPr>
          <w:hyperlink w:anchor="_Toc97492587" w:history="1">
            <w:r w:rsidRPr="00904ED8">
              <w:rPr>
                <w:rStyle w:val="a4"/>
                <w:noProof/>
                <w:color w:val="000000" w:themeColor="text1"/>
                <w:sz w:val="28"/>
                <w:szCs w:val="28"/>
              </w:rPr>
              <w:t xml:space="preserve">10 </w:t>
            </w:r>
            <w:r w:rsidRPr="00904ED8">
              <w:rPr>
                <w:rStyle w:val="a4"/>
                <w:noProof/>
                <w:color w:val="000000" w:themeColor="text1"/>
                <w:sz w:val="28"/>
                <w:szCs w:val="28"/>
              </w:rPr>
              <w:t>其他应予说明的事项</w:t>
            </w:r>
            <w:r w:rsidRPr="00904ED8">
              <w:rPr>
                <w:noProof/>
                <w:webHidden/>
                <w:color w:val="000000" w:themeColor="text1"/>
                <w:sz w:val="28"/>
                <w:szCs w:val="28"/>
              </w:rPr>
              <w:tab/>
            </w:r>
            <w:r w:rsidRPr="00904ED8">
              <w:rPr>
                <w:noProof/>
                <w:webHidden/>
                <w:color w:val="000000" w:themeColor="text1"/>
                <w:sz w:val="28"/>
                <w:szCs w:val="28"/>
              </w:rPr>
              <w:fldChar w:fldCharType="begin"/>
            </w:r>
            <w:r w:rsidRPr="00904ED8">
              <w:rPr>
                <w:noProof/>
                <w:webHidden/>
                <w:color w:val="000000" w:themeColor="text1"/>
                <w:sz w:val="28"/>
                <w:szCs w:val="28"/>
              </w:rPr>
              <w:instrText xml:space="preserve"> PAGEREF _Toc97492587 \h </w:instrText>
            </w:r>
            <w:r w:rsidRPr="00904ED8">
              <w:rPr>
                <w:noProof/>
                <w:webHidden/>
                <w:color w:val="000000" w:themeColor="text1"/>
                <w:sz w:val="28"/>
                <w:szCs w:val="28"/>
              </w:rPr>
            </w:r>
            <w:r w:rsidRPr="00904ED8">
              <w:rPr>
                <w:noProof/>
                <w:webHidden/>
                <w:color w:val="000000" w:themeColor="text1"/>
                <w:sz w:val="28"/>
                <w:szCs w:val="28"/>
              </w:rPr>
              <w:fldChar w:fldCharType="separate"/>
            </w:r>
            <w:r w:rsidR="007903D2">
              <w:rPr>
                <w:noProof/>
                <w:webHidden/>
                <w:color w:val="000000" w:themeColor="text1"/>
                <w:sz w:val="28"/>
                <w:szCs w:val="28"/>
              </w:rPr>
              <w:t>11</w:t>
            </w:r>
            <w:r w:rsidRPr="00904ED8">
              <w:rPr>
                <w:noProof/>
                <w:webHidden/>
                <w:color w:val="000000" w:themeColor="text1"/>
                <w:sz w:val="28"/>
                <w:szCs w:val="28"/>
              </w:rPr>
              <w:fldChar w:fldCharType="end"/>
            </w:r>
          </w:hyperlink>
        </w:p>
        <w:p w14:paraId="04097F20" w14:textId="336A5A29" w:rsidR="001345C0" w:rsidRPr="001345C0" w:rsidRDefault="00904ED8" w:rsidP="001345C0">
          <w:pPr>
            <w:snapToGrid w:val="0"/>
            <w:spacing w:line="360" w:lineRule="auto"/>
            <w:rPr>
              <w:rFonts w:hint="eastAsia"/>
            </w:rPr>
          </w:pPr>
          <w:r w:rsidRPr="00904ED8">
            <w:rPr>
              <w:b/>
              <w:bCs/>
              <w:color w:val="000000" w:themeColor="text1"/>
              <w:sz w:val="28"/>
              <w:szCs w:val="28"/>
              <w:lang w:val="zh-CN"/>
            </w:rPr>
            <w:fldChar w:fldCharType="end"/>
          </w:r>
        </w:p>
      </w:sdtContent>
    </w:sdt>
    <w:p w14:paraId="06A2A6BE" w14:textId="77777777" w:rsidR="00DD32D3" w:rsidRDefault="00DD32D3" w:rsidP="001345C0">
      <w:pPr>
        <w:widowControl/>
        <w:jc w:val="left"/>
        <w:rPr>
          <w:color w:val="000000"/>
          <w:sz w:val="28"/>
          <w:szCs w:val="21"/>
        </w:rPr>
        <w:sectPr w:rsidR="00DD32D3" w:rsidSect="008E4CCF">
          <w:footerReference w:type="default" r:id="rId7"/>
          <w:pgSz w:w="11906" w:h="16838"/>
          <w:pgMar w:top="1440" w:right="1418" w:bottom="1440" w:left="1418" w:header="851" w:footer="992" w:gutter="0"/>
          <w:pgNumType w:start="0"/>
          <w:cols w:space="425"/>
          <w:docGrid w:type="linesAndChars" w:linePitch="312"/>
        </w:sectPr>
      </w:pPr>
    </w:p>
    <w:p w14:paraId="67D34CFA" w14:textId="28E37D93" w:rsidR="008708DC" w:rsidRDefault="008708DC" w:rsidP="001345C0">
      <w:pPr>
        <w:widowControl/>
        <w:jc w:val="left"/>
        <w:rPr>
          <w:b/>
          <w:bCs/>
          <w:kern w:val="0"/>
          <w:sz w:val="32"/>
          <w:szCs w:val="32"/>
        </w:rPr>
      </w:pPr>
      <w:r w:rsidRPr="008708DC">
        <w:rPr>
          <w:rFonts w:hint="eastAsia"/>
          <w:b/>
          <w:bCs/>
          <w:kern w:val="0"/>
          <w:sz w:val="32"/>
          <w:szCs w:val="32"/>
        </w:rPr>
        <w:lastRenderedPageBreak/>
        <w:t>湖南省地方标准《杨树速生丰产林培育技术规程》</w:t>
      </w:r>
      <w:r>
        <w:rPr>
          <w:rFonts w:hint="eastAsia"/>
          <w:b/>
          <w:bCs/>
          <w:kern w:val="0"/>
          <w:sz w:val="32"/>
          <w:szCs w:val="32"/>
        </w:rPr>
        <w:t>（征求意见稿）</w:t>
      </w:r>
    </w:p>
    <w:p w14:paraId="1362AA13" w14:textId="4B2363E2" w:rsidR="008708DC" w:rsidRPr="008708DC" w:rsidRDefault="008708DC" w:rsidP="00A838FC">
      <w:pPr>
        <w:adjustRightInd w:val="0"/>
        <w:snapToGrid w:val="0"/>
        <w:spacing w:beforeLines="50" w:before="156" w:afterLines="50" w:after="156" w:line="360" w:lineRule="auto"/>
        <w:jc w:val="center"/>
        <w:rPr>
          <w:b/>
          <w:bCs/>
          <w:kern w:val="0"/>
          <w:sz w:val="32"/>
          <w:szCs w:val="32"/>
        </w:rPr>
      </w:pPr>
      <w:r>
        <w:rPr>
          <w:rFonts w:hint="eastAsia"/>
          <w:b/>
          <w:bCs/>
          <w:kern w:val="0"/>
          <w:sz w:val="32"/>
          <w:szCs w:val="32"/>
        </w:rPr>
        <w:t>编制说明</w:t>
      </w:r>
    </w:p>
    <w:p w14:paraId="65BA6AA7" w14:textId="77777777" w:rsidR="008708DC" w:rsidRDefault="008708DC" w:rsidP="00A838FC">
      <w:pPr>
        <w:adjustRightInd w:val="0"/>
        <w:snapToGrid w:val="0"/>
        <w:spacing w:beforeLines="50" w:before="156" w:afterLines="50" w:after="156" w:line="360" w:lineRule="auto"/>
        <w:rPr>
          <w:b/>
          <w:bCs/>
          <w:kern w:val="0"/>
          <w:sz w:val="24"/>
        </w:rPr>
      </w:pPr>
    </w:p>
    <w:p w14:paraId="2F519761" w14:textId="4171623F" w:rsidR="00FD51A9" w:rsidRPr="00B924EC" w:rsidRDefault="00FD51A9" w:rsidP="00B924EC">
      <w:pPr>
        <w:pStyle w:val="1"/>
      </w:pPr>
      <w:bookmarkStart w:id="0" w:name="_Toc97492567"/>
      <w:r w:rsidRPr="00B924EC">
        <w:rPr>
          <w:rFonts w:hint="eastAsia"/>
        </w:rPr>
        <w:t>1</w:t>
      </w:r>
      <w:r w:rsidRPr="00B924EC">
        <w:t xml:space="preserve"> </w:t>
      </w:r>
      <w:r w:rsidR="002729C5" w:rsidRPr="00B924EC">
        <w:rPr>
          <w:rFonts w:hint="eastAsia"/>
        </w:rPr>
        <w:t>工作简介</w:t>
      </w:r>
      <w:bookmarkEnd w:id="0"/>
    </w:p>
    <w:p w14:paraId="68294066" w14:textId="0C52C78E" w:rsidR="00FD51A9" w:rsidRPr="00B924EC" w:rsidRDefault="00FD51A9" w:rsidP="00B924EC">
      <w:pPr>
        <w:pStyle w:val="2"/>
      </w:pPr>
      <w:bookmarkStart w:id="1" w:name="_Toc97492568"/>
      <w:r w:rsidRPr="00B924EC">
        <w:t xml:space="preserve">1.1 </w:t>
      </w:r>
      <w:r w:rsidR="002729C5" w:rsidRPr="00B924EC">
        <w:rPr>
          <w:rFonts w:hint="eastAsia"/>
        </w:rPr>
        <w:t>任务来源</w:t>
      </w:r>
      <w:bookmarkEnd w:id="1"/>
    </w:p>
    <w:p w14:paraId="119872EE" w14:textId="2730545A" w:rsidR="00FD51A9" w:rsidRPr="00D24BAA" w:rsidRDefault="009125D7" w:rsidP="00D24BAA">
      <w:pPr>
        <w:adjustRightInd w:val="0"/>
        <w:snapToGrid w:val="0"/>
        <w:spacing w:beforeLines="50" w:before="156" w:afterLines="50" w:after="156" w:line="360" w:lineRule="auto"/>
        <w:ind w:firstLineChars="200" w:firstLine="560"/>
        <w:rPr>
          <w:kern w:val="0"/>
          <w:sz w:val="28"/>
          <w:szCs w:val="28"/>
        </w:rPr>
      </w:pPr>
      <w:r w:rsidRPr="00D24BAA">
        <w:rPr>
          <w:rFonts w:hint="eastAsia"/>
          <w:kern w:val="0"/>
          <w:sz w:val="28"/>
          <w:szCs w:val="28"/>
        </w:rPr>
        <w:t>为了规范湖南省杨树速生丰产林培育关键技术，</w:t>
      </w:r>
      <w:r w:rsidR="00D326FF" w:rsidRPr="00D24BAA">
        <w:rPr>
          <w:rFonts w:hint="eastAsia"/>
          <w:kern w:val="0"/>
          <w:sz w:val="28"/>
          <w:szCs w:val="28"/>
        </w:rPr>
        <w:t>中南林业科技大学林学院于</w:t>
      </w:r>
      <w:r w:rsidR="00D326FF" w:rsidRPr="00D24BAA">
        <w:rPr>
          <w:rFonts w:hint="eastAsia"/>
          <w:kern w:val="0"/>
          <w:sz w:val="28"/>
          <w:szCs w:val="28"/>
        </w:rPr>
        <w:t>2</w:t>
      </w:r>
      <w:r w:rsidR="00D326FF" w:rsidRPr="00D24BAA">
        <w:rPr>
          <w:kern w:val="0"/>
          <w:sz w:val="28"/>
          <w:szCs w:val="28"/>
        </w:rPr>
        <w:t>020</w:t>
      </w:r>
      <w:r w:rsidR="00D326FF" w:rsidRPr="00D24BAA">
        <w:rPr>
          <w:rFonts w:hint="eastAsia"/>
          <w:kern w:val="0"/>
          <w:sz w:val="28"/>
          <w:szCs w:val="28"/>
        </w:rPr>
        <w:t>年</w:t>
      </w:r>
      <w:r w:rsidR="00D326FF" w:rsidRPr="00D24BAA">
        <w:rPr>
          <w:rFonts w:hint="eastAsia"/>
          <w:kern w:val="0"/>
          <w:sz w:val="28"/>
          <w:szCs w:val="28"/>
        </w:rPr>
        <w:t>1</w:t>
      </w:r>
      <w:r w:rsidR="00D326FF" w:rsidRPr="00D24BAA">
        <w:rPr>
          <w:kern w:val="0"/>
          <w:sz w:val="28"/>
          <w:szCs w:val="28"/>
        </w:rPr>
        <w:t>1</w:t>
      </w:r>
      <w:r w:rsidR="00D326FF" w:rsidRPr="00D24BAA">
        <w:rPr>
          <w:rFonts w:hint="eastAsia"/>
          <w:kern w:val="0"/>
          <w:sz w:val="28"/>
          <w:szCs w:val="28"/>
        </w:rPr>
        <w:t>月向湖南省市场监督管理局申请编制地方标准《杨树速生丰产林培育技术规程》。</w:t>
      </w:r>
      <w:r w:rsidR="00D326FF" w:rsidRPr="00D24BAA">
        <w:rPr>
          <w:rFonts w:hint="eastAsia"/>
          <w:kern w:val="0"/>
          <w:sz w:val="28"/>
          <w:szCs w:val="28"/>
        </w:rPr>
        <w:t>2</w:t>
      </w:r>
      <w:r w:rsidR="00D326FF" w:rsidRPr="00D24BAA">
        <w:rPr>
          <w:kern w:val="0"/>
          <w:sz w:val="28"/>
          <w:szCs w:val="28"/>
        </w:rPr>
        <w:t>021</w:t>
      </w:r>
      <w:r w:rsidR="00D326FF" w:rsidRPr="00D24BAA">
        <w:rPr>
          <w:rFonts w:hint="eastAsia"/>
          <w:kern w:val="0"/>
          <w:sz w:val="28"/>
          <w:szCs w:val="28"/>
        </w:rPr>
        <w:t>年</w:t>
      </w:r>
      <w:r w:rsidR="00D326FF" w:rsidRPr="00D24BAA">
        <w:rPr>
          <w:rFonts w:hint="eastAsia"/>
          <w:kern w:val="0"/>
          <w:sz w:val="28"/>
          <w:szCs w:val="28"/>
        </w:rPr>
        <w:t>3</w:t>
      </w:r>
      <w:r w:rsidR="00D326FF" w:rsidRPr="00D24BAA">
        <w:rPr>
          <w:rFonts w:hint="eastAsia"/>
          <w:kern w:val="0"/>
          <w:sz w:val="28"/>
          <w:szCs w:val="28"/>
        </w:rPr>
        <w:t>月，</w:t>
      </w:r>
      <w:r w:rsidR="008F0F5F" w:rsidRPr="00D24BAA">
        <w:rPr>
          <w:rFonts w:hint="eastAsia"/>
          <w:kern w:val="0"/>
          <w:sz w:val="28"/>
          <w:szCs w:val="28"/>
        </w:rPr>
        <w:t>本标准</w:t>
      </w:r>
      <w:r w:rsidR="00737265">
        <w:rPr>
          <w:rFonts w:hint="eastAsia"/>
          <w:kern w:val="0"/>
          <w:sz w:val="28"/>
          <w:szCs w:val="28"/>
        </w:rPr>
        <w:t>制订</w:t>
      </w:r>
      <w:r w:rsidR="008F0F5F" w:rsidRPr="00D24BAA">
        <w:rPr>
          <w:rFonts w:hint="eastAsia"/>
          <w:kern w:val="0"/>
          <w:sz w:val="28"/>
          <w:szCs w:val="28"/>
        </w:rPr>
        <w:t>项目经湖南省市场监督管理局批准立项（</w:t>
      </w:r>
      <w:proofErr w:type="gramStart"/>
      <w:r w:rsidR="008F0F5F" w:rsidRPr="00D24BAA">
        <w:rPr>
          <w:rFonts w:hint="eastAsia"/>
          <w:kern w:val="0"/>
          <w:sz w:val="28"/>
          <w:szCs w:val="28"/>
        </w:rPr>
        <w:t>湘市监标函</w:t>
      </w:r>
      <w:proofErr w:type="gramEnd"/>
      <w:r w:rsidR="008F0F5F" w:rsidRPr="00D24BAA">
        <w:rPr>
          <w:rFonts w:hint="eastAsia"/>
          <w:kern w:val="0"/>
          <w:sz w:val="28"/>
          <w:szCs w:val="28"/>
        </w:rPr>
        <w:t>〔</w:t>
      </w:r>
      <w:r w:rsidR="008F0F5F" w:rsidRPr="00D24BAA">
        <w:rPr>
          <w:rFonts w:hint="eastAsia"/>
          <w:kern w:val="0"/>
          <w:sz w:val="28"/>
          <w:szCs w:val="28"/>
        </w:rPr>
        <w:t>2021</w:t>
      </w:r>
      <w:r w:rsidR="008F0F5F" w:rsidRPr="00D24BAA">
        <w:rPr>
          <w:rFonts w:hint="eastAsia"/>
          <w:kern w:val="0"/>
          <w:sz w:val="28"/>
          <w:szCs w:val="28"/>
        </w:rPr>
        <w:t>〕</w:t>
      </w:r>
      <w:r w:rsidR="008F0F5F" w:rsidRPr="00D24BAA">
        <w:rPr>
          <w:rFonts w:hint="eastAsia"/>
          <w:kern w:val="0"/>
          <w:sz w:val="28"/>
          <w:szCs w:val="28"/>
        </w:rPr>
        <w:t>33</w:t>
      </w:r>
      <w:r w:rsidR="008F0F5F" w:rsidRPr="00D24BAA">
        <w:rPr>
          <w:rFonts w:hint="eastAsia"/>
          <w:kern w:val="0"/>
          <w:sz w:val="28"/>
          <w:szCs w:val="28"/>
        </w:rPr>
        <w:t>号），列入当年第一批地方标准制修订项目计划。</w:t>
      </w:r>
    </w:p>
    <w:p w14:paraId="36895E01" w14:textId="79E3E7E8" w:rsidR="001C0097" w:rsidRDefault="00870257" w:rsidP="00B924EC">
      <w:pPr>
        <w:pStyle w:val="2"/>
      </w:pPr>
      <w:bookmarkStart w:id="2" w:name="_Toc97492569"/>
      <w:r>
        <w:rPr>
          <w:rFonts w:hint="eastAsia"/>
        </w:rPr>
        <w:t>1</w:t>
      </w:r>
      <w:r>
        <w:t xml:space="preserve">.2 </w:t>
      </w:r>
      <w:r w:rsidR="001C0097">
        <w:rPr>
          <w:rFonts w:hint="eastAsia"/>
        </w:rPr>
        <w:t>技术支撑条件</w:t>
      </w:r>
      <w:bookmarkEnd w:id="2"/>
    </w:p>
    <w:p w14:paraId="640F612E" w14:textId="77777777" w:rsidR="001C0097" w:rsidRPr="001C0097" w:rsidRDefault="001C0097" w:rsidP="001C0097">
      <w:pPr>
        <w:adjustRightInd w:val="0"/>
        <w:snapToGrid w:val="0"/>
        <w:spacing w:line="360" w:lineRule="auto"/>
        <w:ind w:firstLineChars="200" w:firstLine="560"/>
        <w:rPr>
          <w:kern w:val="0"/>
          <w:sz w:val="28"/>
          <w:szCs w:val="28"/>
        </w:rPr>
      </w:pPr>
      <w:r w:rsidRPr="001C0097">
        <w:rPr>
          <w:rFonts w:hint="eastAsia"/>
          <w:kern w:val="0"/>
          <w:sz w:val="28"/>
          <w:szCs w:val="28"/>
        </w:rPr>
        <w:t>中南林业科技大学经过</w:t>
      </w:r>
      <w:r w:rsidRPr="001C0097">
        <w:rPr>
          <w:rFonts w:hint="eastAsia"/>
          <w:kern w:val="0"/>
          <w:sz w:val="28"/>
          <w:szCs w:val="28"/>
        </w:rPr>
        <w:t>64</w:t>
      </w:r>
      <w:r w:rsidRPr="001C0097">
        <w:rPr>
          <w:rFonts w:hint="eastAsia"/>
          <w:kern w:val="0"/>
          <w:sz w:val="28"/>
          <w:szCs w:val="28"/>
        </w:rPr>
        <w:t>年的建设和发展，现已成为一所涵盖理、工、农、文、经、法、管、教、艺等九大学科门类，具有博士后科研流动站、博士学位授予权和</w:t>
      </w:r>
      <w:proofErr w:type="gramStart"/>
      <w:r w:rsidRPr="001C0097">
        <w:rPr>
          <w:rFonts w:hint="eastAsia"/>
          <w:kern w:val="0"/>
          <w:sz w:val="28"/>
          <w:szCs w:val="28"/>
        </w:rPr>
        <w:t>硕士生推免权</w:t>
      </w:r>
      <w:proofErr w:type="gramEnd"/>
      <w:r w:rsidRPr="001C0097">
        <w:rPr>
          <w:rFonts w:hint="eastAsia"/>
          <w:kern w:val="0"/>
          <w:sz w:val="28"/>
          <w:szCs w:val="28"/>
        </w:rPr>
        <w:t>、富有特色的多科</w:t>
      </w:r>
      <w:proofErr w:type="gramStart"/>
      <w:r w:rsidRPr="001C0097">
        <w:rPr>
          <w:rFonts w:hint="eastAsia"/>
          <w:kern w:val="0"/>
          <w:sz w:val="28"/>
          <w:szCs w:val="28"/>
        </w:rPr>
        <w:t>性教学</w:t>
      </w:r>
      <w:proofErr w:type="gramEnd"/>
      <w:r w:rsidRPr="001C0097">
        <w:rPr>
          <w:rFonts w:hint="eastAsia"/>
          <w:kern w:val="0"/>
          <w:sz w:val="28"/>
          <w:szCs w:val="28"/>
        </w:rPr>
        <w:t>研究型大学。</w:t>
      </w:r>
    </w:p>
    <w:p w14:paraId="3D101FAA" w14:textId="77777777" w:rsidR="001C0097" w:rsidRPr="001C0097" w:rsidRDefault="001C0097" w:rsidP="001C0097">
      <w:pPr>
        <w:adjustRightInd w:val="0"/>
        <w:snapToGrid w:val="0"/>
        <w:spacing w:line="360" w:lineRule="auto"/>
        <w:ind w:firstLineChars="200" w:firstLine="560"/>
        <w:rPr>
          <w:kern w:val="0"/>
          <w:sz w:val="28"/>
          <w:szCs w:val="28"/>
        </w:rPr>
      </w:pPr>
      <w:r w:rsidRPr="001C0097">
        <w:rPr>
          <w:rFonts w:hint="eastAsia"/>
          <w:kern w:val="0"/>
          <w:sz w:val="28"/>
          <w:szCs w:val="28"/>
        </w:rPr>
        <w:t>学校现有</w:t>
      </w:r>
      <w:r w:rsidRPr="001C0097">
        <w:rPr>
          <w:rFonts w:hint="eastAsia"/>
          <w:kern w:val="0"/>
          <w:sz w:val="28"/>
          <w:szCs w:val="28"/>
        </w:rPr>
        <w:t>79</w:t>
      </w:r>
      <w:r w:rsidRPr="001C0097">
        <w:rPr>
          <w:rFonts w:hint="eastAsia"/>
          <w:kern w:val="0"/>
          <w:sz w:val="28"/>
          <w:szCs w:val="28"/>
        </w:rPr>
        <w:t>个本科专业，其中国家一流专业</w:t>
      </w:r>
      <w:r w:rsidRPr="001C0097">
        <w:rPr>
          <w:rFonts w:hint="eastAsia"/>
          <w:kern w:val="0"/>
          <w:sz w:val="28"/>
          <w:szCs w:val="28"/>
        </w:rPr>
        <w:t>12</w:t>
      </w:r>
      <w:r w:rsidRPr="001C0097">
        <w:rPr>
          <w:rFonts w:hint="eastAsia"/>
          <w:kern w:val="0"/>
          <w:sz w:val="28"/>
          <w:szCs w:val="28"/>
        </w:rPr>
        <w:t>个、国家特色专业</w:t>
      </w:r>
      <w:r w:rsidRPr="001C0097">
        <w:rPr>
          <w:rFonts w:hint="eastAsia"/>
          <w:kern w:val="0"/>
          <w:sz w:val="28"/>
          <w:szCs w:val="28"/>
        </w:rPr>
        <w:t>4</w:t>
      </w:r>
      <w:r w:rsidRPr="001C0097">
        <w:rPr>
          <w:rFonts w:hint="eastAsia"/>
          <w:kern w:val="0"/>
          <w:sz w:val="28"/>
          <w:szCs w:val="28"/>
        </w:rPr>
        <w:t>个、省级一流专业</w:t>
      </w:r>
      <w:r w:rsidRPr="001C0097">
        <w:rPr>
          <w:rFonts w:hint="eastAsia"/>
          <w:kern w:val="0"/>
          <w:sz w:val="28"/>
          <w:szCs w:val="28"/>
        </w:rPr>
        <w:t>26</w:t>
      </w:r>
      <w:r w:rsidRPr="001C0097">
        <w:rPr>
          <w:rFonts w:hint="eastAsia"/>
          <w:kern w:val="0"/>
          <w:sz w:val="28"/>
          <w:szCs w:val="28"/>
        </w:rPr>
        <w:t>个。现有博士学位授权一级学科</w:t>
      </w:r>
      <w:r w:rsidRPr="001C0097">
        <w:rPr>
          <w:rFonts w:hint="eastAsia"/>
          <w:kern w:val="0"/>
          <w:sz w:val="28"/>
          <w:szCs w:val="28"/>
        </w:rPr>
        <w:t>6</w:t>
      </w:r>
      <w:r w:rsidRPr="001C0097">
        <w:rPr>
          <w:rFonts w:hint="eastAsia"/>
          <w:kern w:val="0"/>
          <w:sz w:val="28"/>
          <w:szCs w:val="28"/>
        </w:rPr>
        <w:t>个，硕士学位授权一级学科</w:t>
      </w:r>
      <w:r w:rsidRPr="001C0097">
        <w:rPr>
          <w:rFonts w:hint="eastAsia"/>
          <w:kern w:val="0"/>
          <w:sz w:val="28"/>
          <w:szCs w:val="28"/>
        </w:rPr>
        <w:t>20</w:t>
      </w:r>
      <w:r w:rsidRPr="001C0097">
        <w:rPr>
          <w:rFonts w:hint="eastAsia"/>
          <w:kern w:val="0"/>
          <w:sz w:val="28"/>
          <w:szCs w:val="28"/>
        </w:rPr>
        <w:t>个、硕士专业学位授权类别</w:t>
      </w:r>
      <w:r w:rsidRPr="001C0097">
        <w:rPr>
          <w:rFonts w:hint="eastAsia"/>
          <w:kern w:val="0"/>
          <w:sz w:val="28"/>
          <w:szCs w:val="28"/>
        </w:rPr>
        <w:t>16</w:t>
      </w:r>
      <w:r w:rsidRPr="001C0097">
        <w:rPr>
          <w:rFonts w:hint="eastAsia"/>
          <w:kern w:val="0"/>
          <w:sz w:val="28"/>
          <w:szCs w:val="28"/>
        </w:rPr>
        <w:t>个，</w:t>
      </w:r>
      <w:r w:rsidRPr="001C0097">
        <w:rPr>
          <w:rFonts w:hint="eastAsia"/>
          <w:kern w:val="0"/>
          <w:sz w:val="28"/>
          <w:szCs w:val="28"/>
        </w:rPr>
        <w:t>5</w:t>
      </w:r>
      <w:r w:rsidRPr="001C0097">
        <w:rPr>
          <w:rFonts w:hint="eastAsia"/>
          <w:kern w:val="0"/>
          <w:sz w:val="28"/>
          <w:szCs w:val="28"/>
        </w:rPr>
        <w:t>个博士后科研流动站。国家特色重点学科</w:t>
      </w:r>
      <w:r w:rsidRPr="001C0097">
        <w:rPr>
          <w:rFonts w:hint="eastAsia"/>
          <w:kern w:val="0"/>
          <w:sz w:val="28"/>
          <w:szCs w:val="28"/>
        </w:rPr>
        <w:t>2</w:t>
      </w:r>
      <w:r w:rsidRPr="001C0097">
        <w:rPr>
          <w:rFonts w:hint="eastAsia"/>
          <w:kern w:val="0"/>
          <w:sz w:val="28"/>
          <w:szCs w:val="28"/>
        </w:rPr>
        <w:t>个，国家重点（培育）学科</w:t>
      </w:r>
      <w:r w:rsidRPr="001C0097">
        <w:rPr>
          <w:rFonts w:hint="eastAsia"/>
          <w:kern w:val="0"/>
          <w:sz w:val="28"/>
          <w:szCs w:val="28"/>
        </w:rPr>
        <w:t>3</w:t>
      </w:r>
      <w:r w:rsidRPr="001C0097">
        <w:rPr>
          <w:rFonts w:hint="eastAsia"/>
          <w:kern w:val="0"/>
          <w:sz w:val="28"/>
          <w:szCs w:val="28"/>
        </w:rPr>
        <w:t>个、国家林草局重点（培育）学科</w:t>
      </w:r>
      <w:r w:rsidRPr="001C0097">
        <w:rPr>
          <w:rFonts w:hint="eastAsia"/>
          <w:kern w:val="0"/>
          <w:sz w:val="28"/>
          <w:szCs w:val="28"/>
        </w:rPr>
        <w:t>5</w:t>
      </w:r>
      <w:r w:rsidRPr="001C0097">
        <w:rPr>
          <w:rFonts w:hint="eastAsia"/>
          <w:kern w:val="0"/>
          <w:sz w:val="28"/>
          <w:szCs w:val="28"/>
        </w:rPr>
        <w:t>个、湖南省国内一流建设（培育）学科</w:t>
      </w:r>
      <w:r w:rsidRPr="001C0097">
        <w:rPr>
          <w:rFonts w:hint="eastAsia"/>
          <w:kern w:val="0"/>
          <w:sz w:val="28"/>
          <w:szCs w:val="28"/>
        </w:rPr>
        <w:t>6</w:t>
      </w:r>
      <w:r w:rsidRPr="001C0097">
        <w:rPr>
          <w:rFonts w:hint="eastAsia"/>
          <w:kern w:val="0"/>
          <w:sz w:val="28"/>
          <w:szCs w:val="28"/>
        </w:rPr>
        <w:t>个，自主设置交叉学科</w:t>
      </w:r>
      <w:r w:rsidRPr="001C0097">
        <w:rPr>
          <w:rFonts w:hint="eastAsia"/>
          <w:kern w:val="0"/>
          <w:sz w:val="28"/>
          <w:szCs w:val="28"/>
        </w:rPr>
        <w:t>1</w:t>
      </w:r>
      <w:r w:rsidRPr="001C0097">
        <w:rPr>
          <w:rFonts w:hint="eastAsia"/>
          <w:kern w:val="0"/>
          <w:sz w:val="28"/>
          <w:szCs w:val="28"/>
        </w:rPr>
        <w:t>个，农业科学、工程学</w:t>
      </w:r>
      <w:r w:rsidRPr="001C0097">
        <w:rPr>
          <w:rFonts w:hint="eastAsia"/>
          <w:kern w:val="0"/>
          <w:sz w:val="28"/>
          <w:szCs w:val="28"/>
        </w:rPr>
        <w:t>2</w:t>
      </w:r>
      <w:r w:rsidRPr="001C0097">
        <w:rPr>
          <w:rFonts w:hint="eastAsia"/>
          <w:kern w:val="0"/>
          <w:sz w:val="28"/>
          <w:szCs w:val="28"/>
        </w:rPr>
        <w:t>个学科进入</w:t>
      </w:r>
      <w:r w:rsidRPr="001C0097">
        <w:rPr>
          <w:rFonts w:hint="eastAsia"/>
          <w:kern w:val="0"/>
          <w:sz w:val="28"/>
          <w:szCs w:val="28"/>
        </w:rPr>
        <w:t>ESI</w:t>
      </w:r>
      <w:r w:rsidRPr="001C0097">
        <w:rPr>
          <w:rFonts w:hint="eastAsia"/>
          <w:kern w:val="0"/>
          <w:sz w:val="28"/>
          <w:szCs w:val="28"/>
        </w:rPr>
        <w:t>全球前</w:t>
      </w:r>
      <w:r w:rsidRPr="001C0097">
        <w:rPr>
          <w:rFonts w:hint="eastAsia"/>
          <w:kern w:val="0"/>
          <w:sz w:val="28"/>
          <w:szCs w:val="28"/>
        </w:rPr>
        <w:t>1%</w:t>
      </w:r>
      <w:r w:rsidRPr="001C0097">
        <w:rPr>
          <w:rFonts w:hint="eastAsia"/>
          <w:kern w:val="0"/>
          <w:sz w:val="28"/>
          <w:szCs w:val="28"/>
        </w:rPr>
        <w:t>。</w:t>
      </w:r>
    </w:p>
    <w:p w14:paraId="2E9BA390" w14:textId="77777777" w:rsidR="001C0097" w:rsidRPr="001C0097" w:rsidRDefault="001C0097" w:rsidP="001C0097">
      <w:pPr>
        <w:adjustRightInd w:val="0"/>
        <w:snapToGrid w:val="0"/>
        <w:spacing w:line="360" w:lineRule="auto"/>
        <w:ind w:firstLineChars="200" w:firstLine="560"/>
        <w:rPr>
          <w:kern w:val="0"/>
          <w:sz w:val="28"/>
          <w:szCs w:val="28"/>
        </w:rPr>
      </w:pPr>
      <w:r w:rsidRPr="001C0097">
        <w:rPr>
          <w:rFonts w:hint="eastAsia"/>
          <w:kern w:val="0"/>
          <w:sz w:val="28"/>
          <w:szCs w:val="28"/>
        </w:rPr>
        <w:t>现有教职工</w:t>
      </w:r>
      <w:r w:rsidRPr="001C0097">
        <w:rPr>
          <w:rFonts w:hint="eastAsia"/>
          <w:kern w:val="0"/>
          <w:sz w:val="28"/>
          <w:szCs w:val="28"/>
        </w:rPr>
        <w:t>2337</w:t>
      </w:r>
      <w:r w:rsidRPr="001C0097">
        <w:rPr>
          <w:rFonts w:hint="eastAsia"/>
          <w:kern w:val="0"/>
          <w:sz w:val="28"/>
          <w:szCs w:val="28"/>
        </w:rPr>
        <w:t>人，具有高级职称的</w:t>
      </w:r>
      <w:r w:rsidRPr="001C0097">
        <w:rPr>
          <w:rFonts w:hint="eastAsia"/>
          <w:kern w:val="0"/>
          <w:sz w:val="28"/>
          <w:szCs w:val="28"/>
        </w:rPr>
        <w:t>966</w:t>
      </w:r>
      <w:r w:rsidRPr="001C0097">
        <w:rPr>
          <w:rFonts w:hint="eastAsia"/>
          <w:kern w:val="0"/>
          <w:sz w:val="28"/>
          <w:szCs w:val="28"/>
        </w:rPr>
        <w:t>人。其中，中国工程院院士</w:t>
      </w:r>
      <w:r w:rsidRPr="001C0097">
        <w:rPr>
          <w:rFonts w:hint="eastAsia"/>
          <w:kern w:val="0"/>
          <w:sz w:val="28"/>
          <w:szCs w:val="28"/>
        </w:rPr>
        <w:t>1</w:t>
      </w:r>
      <w:r w:rsidRPr="001C0097">
        <w:rPr>
          <w:rFonts w:hint="eastAsia"/>
          <w:kern w:val="0"/>
          <w:sz w:val="28"/>
          <w:szCs w:val="28"/>
        </w:rPr>
        <w:t>人，</w:t>
      </w:r>
      <w:proofErr w:type="gramStart"/>
      <w:r w:rsidRPr="001C0097">
        <w:rPr>
          <w:rFonts w:hint="eastAsia"/>
          <w:kern w:val="0"/>
          <w:sz w:val="28"/>
          <w:szCs w:val="28"/>
        </w:rPr>
        <w:t>双聘院士</w:t>
      </w:r>
      <w:proofErr w:type="gramEnd"/>
      <w:r w:rsidRPr="001C0097">
        <w:rPr>
          <w:rFonts w:hint="eastAsia"/>
          <w:kern w:val="0"/>
          <w:sz w:val="28"/>
          <w:szCs w:val="28"/>
        </w:rPr>
        <w:t>、长江学者、万人计划、百千万人才、</w:t>
      </w:r>
      <w:proofErr w:type="gramStart"/>
      <w:r w:rsidRPr="001C0097">
        <w:rPr>
          <w:rFonts w:hint="eastAsia"/>
          <w:kern w:val="0"/>
          <w:sz w:val="28"/>
          <w:szCs w:val="28"/>
        </w:rPr>
        <w:t>国家优青等</w:t>
      </w:r>
      <w:proofErr w:type="gramEnd"/>
      <w:r w:rsidRPr="001C0097">
        <w:rPr>
          <w:rFonts w:hint="eastAsia"/>
          <w:kern w:val="0"/>
          <w:sz w:val="28"/>
          <w:szCs w:val="28"/>
        </w:rPr>
        <w:t>国家级人才</w:t>
      </w:r>
      <w:r w:rsidRPr="001C0097">
        <w:rPr>
          <w:rFonts w:hint="eastAsia"/>
          <w:kern w:val="0"/>
          <w:sz w:val="28"/>
          <w:szCs w:val="28"/>
        </w:rPr>
        <w:t>16</w:t>
      </w:r>
      <w:r w:rsidRPr="001C0097">
        <w:rPr>
          <w:rFonts w:hint="eastAsia"/>
          <w:kern w:val="0"/>
          <w:sz w:val="28"/>
          <w:szCs w:val="28"/>
        </w:rPr>
        <w:t>人，第八届国务院学位委员会学科评议组成员</w:t>
      </w:r>
      <w:r w:rsidRPr="001C0097">
        <w:rPr>
          <w:rFonts w:hint="eastAsia"/>
          <w:kern w:val="0"/>
          <w:sz w:val="28"/>
          <w:szCs w:val="28"/>
        </w:rPr>
        <w:t>2</w:t>
      </w:r>
      <w:r w:rsidRPr="001C0097">
        <w:rPr>
          <w:rFonts w:hint="eastAsia"/>
          <w:kern w:val="0"/>
          <w:sz w:val="28"/>
          <w:szCs w:val="28"/>
        </w:rPr>
        <w:t>人，教育部新世纪人</w:t>
      </w:r>
      <w:r w:rsidRPr="001C0097">
        <w:rPr>
          <w:rFonts w:hint="eastAsia"/>
          <w:kern w:val="0"/>
          <w:sz w:val="28"/>
          <w:szCs w:val="28"/>
        </w:rPr>
        <w:lastRenderedPageBreak/>
        <w:t>才、国家林业和草原科技创新人才、芙蓉学者、湖南省科技领军人才、</w:t>
      </w:r>
      <w:proofErr w:type="gramStart"/>
      <w:r w:rsidRPr="001C0097">
        <w:rPr>
          <w:rFonts w:hint="eastAsia"/>
          <w:kern w:val="0"/>
          <w:sz w:val="28"/>
          <w:szCs w:val="28"/>
        </w:rPr>
        <w:t>湖南智库领军</w:t>
      </w:r>
      <w:proofErr w:type="gramEnd"/>
      <w:r w:rsidRPr="001C0097">
        <w:rPr>
          <w:rFonts w:hint="eastAsia"/>
          <w:kern w:val="0"/>
          <w:sz w:val="28"/>
          <w:szCs w:val="28"/>
        </w:rPr>
        <w:t>人才等</w:t>
      </w:r>
      <w:r w:rsidRPr="001C0097">
        <w:rPr>
          <w:rFonts w:hint="eastAsia"/>
          <w:kern w:val="0"/>
          <w:sz w:val="28"/>
          <w:szCs w:val="28"/>
        </w:rPr>
        <w:t>94</w:t>
      </w:r>
      <w:r w:rsidRPr="001C0097">
        <w:rPr>
          <w:rFonts w:hint="eastAsia"/>
          <w:kern w:val="0"/>
          <w:sz w:val="28"/>
          <w:szCs w:val="28"/>
        </w:rPr>
        <w:t>人，全国优秀教师、优秀教育工作者</w:t>
      </w:r>
      <w:r w:rsidRPr="001C0097">
        <w:rPr>
          <w:rFonts w:hint="eastAsia"/>
          <w:kern w:val="0"/>
          <w:sz w:val="28"/>
          <w:szCs w:val="28"/>
        </w:rPr>
        <w:t>4</w:t>
      </w:r>
      <w:r w:rsidRPr="001C0097">
        <w:rPr>
          <w:rFonts w:hint="eastAsia"/>
          <w:kern w:val="0"/>
          <w:sz w:val="28"/>
          <w:szCs w:val="28"/>
        </w:rPr>
        <w:t>人，国家重点领域创新团队</w:t>
      </w:r>
      <w:r w:rsidRPr="001C0097">
        <w:rPr>
          <w:rFonts w:hint="eastAsia"/>
          <w:kern w:val="0"/>
          <w:sz w:val="28"/>
          <w:szCs w:val="28"/>
        </w:rPr>
        <w:t>1</w:t>
      </w:r>
      <w:r w:rsidRPr="001C0097">
        <w:rPr>
          <w:rFonts w:hint="eastAsia"/>
          <w:kern w:val="0"/>
          <w:sz w:val="28"/>
          <w:szCs w:val="28"/>
        </w:rPr>
        <w:t>个、省部级创新团队</w:t>
      </w:r>
      <w:r w:rsidRPr="001C0097">
        <w:rPr>
          <w:rFonts w:hint="eastAsia"/>
          <w:kern w:val="0"/>
          <w:sz w:val="28"/>
          <w:szCs w:val="28"/>
        </w:rPr>
        <w:t>15</w:t>
      </w:r>
      <w:r w:rsidRPr="001C0097">
        <w:rPr>
          <w:rFonts w:hint="eastAsia"/>
          <w:kern w:val="0"/>
          <w:sz w:val="28"/>
          <w:szCs w:val="28"/>
        </w:rPr>
        <w:t>个、省研究生优秀教学团队</w:t>
      </w:r>
      <w:r w:rsidRPr="001C0097">
        <w:rPr>
          <w:rFonts w:hint="eastAsia"/>
          <w:kern w:val="0"/>
          <w:sz w:val="28"/>
          <w:szCs w:val="28"/>
        </w:rPr>
        <w:t>16</w:t>
      </w:r>
      <w:r w:rsidRPr="001C0097">
        <w:rPr>
          <w:rFonts w:hint="eastAsia"/>
          <w:kern w:val="0"/>
          <w:sz w:val="28"/>
          <w:szCs w:val="28"/>
        </w:rPr>
        <w:t>个。</w:t>
      </w:r>
    </w:p>
    <w:p w14:paraId="23DE86E2" w14:textId="77777777" w:rsidR="001C0097" w:rsidRPr="001C0097" w:rsidRDefault="001C0097" w:rsidP="001C0097">
      <w:pPr>
        <w:adjustRightInd w:val="0"/>
        <w:snapToGrid w:val="0"/>
        <w:spacing w:line="360" w:lineRule="auto"/>
        <w:ind w:firstLineChars="200" w:firstLine="560"/>
        <w:rPr>
          <w:kern w:val="0"/>
          <w:sz w:val="28"/>
          <w:szCs w:val="28"/>
        </w:rPr>
      </w:pPr>
      <w:r w:rsidRPr="001C0097">
        <w:rPr>
          <w:rFonts w:hint="eastAsia"/>
          <w:kern w:val="0"/>
          <w:sz w:val="28"/>
          <w:szCs w:val="28"/>
        </w:rPr>
        <w:t>学校拥有国家野外科学观测研究站</w:t>
      </w:r>
      <w:r w:rsidRPr="001C0097">
        <w:rPr>
          <w:rFonts w:hint="eastAsia"/>
          <w:kern w:val="0"/>
          <w:sz w:val="28"/>
          <w:szCs w:val="28"/>
        </w:rPr>
        <w:t>1</w:t>
      </w:r>
      <w:r w:rsidRPr="001C0097">
        <w:rPr>
          <w:rFonts w:hint="eastAsia"/>
          <w:kern w:val="0"/>
          <w:sz w:val="28"/>
          <w:szCs w:val="28"/>
        </w:rPr>
        <w:t>个，国家工程实验室</w:t>
      </w:r>
      <w:r w:rsidRPr="001C0097">
        <w:rPr>
          <w:rFonts w:hint="eastAsia"/>
          <w:kern w:val="0"/>
          <w:sz w:val="28"/>
          <w:szCs w:val="28"/>
        </w:rPr>
        <w:t>2</w:t>
      </w:r>
      <w:r w:rsidRPr="001C0097">
        <w:rPr>
          <w:rFonts w:hint="eastAsia"/>
          <w:kern w:val="0"/>
          <w:sz w:val="28"/>
          <w:szCs w:val="28"/>
        </w:rPr>
        <w:t>个，国家地方联合工程研究中心</w:t>
      </w:r>
      <w:r w:rsidRPr="001C0097">
        <w:rPr>
          <w:rFonts w:hint="eastAsia"/>
          <w:kern w:val="0"/>
          <w:sz w:val="28"/>
          <w:szCs w:val="28"/>
        </w:rPr>
        <w:t>1</w:t>
      </w:r>
      <w:r w:rsidRPr="001C0097">
        <w:rPr>
          <w:rFonts w:hint="eastAsia"/>
          <w:kern w:val="0"/>
          <w:sz w:val="28"/>
          <w:szCs w:val="28"/>
        </w:rPr>
        <w:t>个，省部共建协同创新中心</w:t>
      </w:r>
      <w:r w:rsidRPr="001C0097">
        <w:rPr>
          <w:rFonts w:hint="eastAsia"/>
          <w:kern w:val="0"/>
          <w:sz w:val="28"/>
          <w:szCs w:val="28"/>
        </w:rPr>
        <w:t>1</w:t>
      </w:r>
      <w:r w:rsidRPr="001C0097">
        <w:rPr>
          <w:rFonts w:hint="eastAsia"/>
          <w:kern w:val="0"/>
          <w:sz w:val="28"/>
          <w:szCs w:val="28"/>
        </w:rPr>
        <w:t>个，国家级实验教学示范中心</w:t>
      </w:r>
      <w:r w:rsidRPr="001C0097">
        <w:rPr>
          <w:rFonts w:hint="eastAsia"/>
          <w:kern w:val="0"/>
          <w:sz w:val="28"/>
          <w:szCs w:val="28"/>
        </w:rPr>
        <w:t>2</w:t>
      </w:r>
      <w:r w:rsidRPr="001C0097">
        <w:rPr>
          <w:rFonts w:hint="eastAsia"/>
          <w:kern w:val="0"/>
          <w:sz w:val="28"/>
          <w:szCs w:val="28"/>
        </w:rPr>
        <w:t>个，国家级虚拟仿真实验教学中心</w:t>
      </w:r>
      <w:r w:rsidRPr="001C0097">
        <w:rPr>
          <w:rFonts w:hint="eastAsia"/>
          <w:kern w:val="0"/>
          <w:sz w:val="28"/>
          <w:szCs w:val="28"/>
        </w:rPr>
        <w:t>1</w:t>
      </w:r>
      <w:r w:rsidRPr="001C0097">
        <w:rPr>
          <w:rFonts w:hint="eastAsia"/>
          <w:kern w:val="0"/>
          <w:sz w:val="28"/>
          <w:szCs w:val="28"/>
        </w:rPr>
        <w:t>个；建有省部级教学科研平台</w:t>
      </w:r>
      <w:r w:rsidRPr="001C0097">
        <w:rPr>
          <w:rFonts w:hint="eastAsia"/>
          <w:kern w:val="0"/>
          <w:sz w:val="28"/>
          <w:szCs w:val="28"/>
        </w:rPr>
        <w:t>64</w:t>
      </w:r>
      <w:r w:rsidRPr="001C0097">
        <w:rPr>
          <w:rFonts w:hint="eastAsia"/>
          <w:kern w:val="0"/>
          <w:sz w:val="28"/>
          <w:szCs w:val="28"/>
        </w:rPr>
        <w:t>个。</w:t>
      </w:r>
    </w:p>
    <w:p w14:paraId="2AE94F17" w14:textId="68953FF7" w:rsidR="001C0097" w:rsidRPr="001C0097" w:rsidRDefault="001C0097" w:rsidP="001C0097">
      <w:pPr>
        <w:adjustRightInd w:val="0"/>
        <w:snapToGrid w:val="0"/>
        <w:spacing w:line="360" w:lineRule="auto"/>
        <w:ind w:firstLineChars="200" w:firstLine="560"/>
        <w:rPr>
          <w:kern w:val="0"/>
          <w:sz w:val="28"/>
          <w:szCs w:val="28"/>
        </w:rPr>
      </w:pPr>
      <w:r w:rsidRPr="001C0097">
        <w:rPr>
          <w:rFonts w:hint="eastAsia"/>
          <w:kern w:val="0"/>
          <w:sz w:val="28"/>
          <w:szCs w:val="28"/>
        </w:rPr>
        <w:t>近年来，学校主持获得国家科学技术进步奖二等奖</w:t>
      </w:r>
      <w:r w:rsidRPr="001C0097">
        <w:rPr>
          <w:rFonts w:hint="eastAsia"/>
          <w:kern w:val="0"/>
          <w:sz w:val="28"/>
          <w:szCs w:val="28"/>
        </w:rPr>
        <w:t>4</w:t>
      </w:r>
      <w:r w:rsidRPr="001C0097">
        <w:rPr>
          <w:rFonts w:hint="eastAsia"/>
          <w:kern w:val="0"/>
          <w:sz w:val="28"/>
          <w:szCs w:val="28"/>
        </w:rPr>
        <w:t>项，全国教育科学研究优秀成果三等奖</w:t>
      </w:r>
      <w:r w:rsidRPr="001C0097">
        <w:rPr>
          <w:rFonts w:hint="eastAsia"/>
          <w:kern w:val="0"/>
          <w:sz w:val="28"/>
          <w:szCs w:val="28"/>
        </w:rPr>
        <w:t>2</w:t>
      </w:r>
      <w:r w:rsidRPr="001C0097">
        <w:rPr>
          <w:rFonts w:hint="eastAsia"/>
          <w:kern w:val="0"/>
          <w:sz w:val="28"/>
          <w:szCs w:val="28"/>
        </w:rPr>
        <w:t>项。“十三五”以来，获全国创新争先奖</w:t>
      </w:r>
      <w:r w:rsidRPr="001C0097">
        <w:rPr>
          <w:rFonts w:hint="eastAsia"/>
          <w:kern w:val="0"/>
          <w:sz w:val="28"/>
          <w:szCs w:val="28"/>
        </w:rPr>
        <w:t>1</w:t>
      </w:r>
      <w:r w:rsidRPr="001C0097">
        <w:rPr>
          <w:rFonts w:hint="eastAsia"/>
          <w:kern w:val="0"/>
          <w:sz w:val="28"/>
          <w:szCs w:val="28"/>
        </w:rPr>
        <w:t>项、中国青年科技奖</w:t>
      </w:r>
      <w:r w:rsidRPr="001C0097">
        <w:rPr>
          <w:rFonts w:hint="eastAsia"/>
          <w:kern w:val="0"/>
          <w:sz w:val="28"/>
          <w:szCs w:val="28"/>
        </w:rPr>
        <w:t>1</w:t>
      </w:r>
      <w:r w:rsidRPr="001C0097">
        <w:rPr>
          <w:rFonts w:hint="eastAsia"/>
          <w:kern w:val="0"/>
          <w:sz w:val="28"/>
          <w:szCs w:val="28"/>
        </w:rPr>
        <w:t>项、湖南光召科技奖</w:t>
      </w:r>
      <w:r w:rsidRPr="001C0097">
        <w:rPr>
          <w:rFonts w:hint="eastAsia"/>
          <w:kern w:val="0"/>
          <w:sz w:val="28"/>
          <w:szCs w:val="28"/>
        </w:rPr>
        <w:t>1</w:t>
      </w:r>
      <w:r w:rsidRPr="001C0097">
        <w:rPr>
          <w:rFonts w:hint="eastAsia"/>
          <w:kern w:val="0"/>
          <w:sz w:val="28"/>
          <w:szCs w:val="28"/>
        </w:rPr>
        <w:t>项、湖南省科学技术</w:t>
      </w:r>
      <w:proofErr w:type="gramStart"/>
      <w:r w:rsidRPr="001C0097">
        <w:rPr>
          <w:rFonts w:hint="eastAsia"/>
          <w:kern w:val="0"/>
          <w:sz w:val="28"/>
          <w:szCs w:val="28"/>
        </w:rPr>
        <w:t>团队奖</w:t>
      </w:r>
      <w:proofErr w:type="gramEnd"/>
      <w:r w:rsidRPr="001C0097">
        <w:rPr>
          <w:rFonts w:hint="eastAsia"/>
          <w:kern w:val="0"/>
          <w:sz w:val="28"/>
          <w:szCs w:val="28"/>
        </w:rPr>
        <w:t>1</w:t>
      </w:r>
      <w:r w:rsidRPr="001C0097">
        <w:rPr>
          <w:rFonts w:hint="eastAsia"/>
          <w:kern w:val="0"/>
          <w:sz w:val="28"/>
          <w:szCs w:val="28"/>
        </w:rPr>
        <w:t>项、省部级科技一等奖</w:t>
      </w:r>
      <w:r w:rsidRPr="001C0097">
        <w:rPr>
          <w:rFonts w:hint="eastAsia"/>
          <w:kern w:val="0"/>
          <w:sz w:val="28"/>
          <w:szCs w:val="28"/>
        </w:rPr>
        <w:t>9</w:t>
      </w:r>
      <w:r w:rsidRPr="001C0097">
        <w:rPr>
          <w:rFonts w:hint="eastAsia"/>
          <w:kern w:val="0"/>
          <w:sz w:val="28"/>
          <w:szCs w:val="28"/>
        </w:rPr>
        <w:t>项，其他省部级科研奖励</w:t>
      </w:r>
      <w:r w:rsidRPr="001C0097">
        <w:rPr>
          <w:rFonts w:hint="eastAsia"/>
          <w:kern w:val="0"/>
          <w:sz w:val="28"/>
          <w:szCs w:val="28"/>
        </w:rPr>
        <w:t>40</w:t>
      </w:r>
      <w:r w:rsidRPr="001C0097">
        <w:rPr>
          <w:rFonts w:hint="eastAsia"/>
          <w:kern w:val="0"/>
          <w:sz w:val="28"/>
          <w:szCs w:val="28"/>
        </w:rPr>
        <w:t>项；承担各类科研项目</w:t>
      </w:r>
      <w:r w:rsidRPr="001C0097">
        <w:rPr>
          <w:rFonts w:hint="eastAsia"/>
          <w:kern w:val="0"/>
          <w:sz w:val="28"/>
          <w:szCs w:val="28"/>
        </w:rPr>
        <w:t>2600</w:t>
      </w:r>
      <w:r w:rsidRPr="001C0097">
        <w:rPr>
          <w:rFonts w:hint="eastAsia"/>
          <w:kern w:val="0"/>
          <w:sz w:val="28"/>
          <w:szCs w:val="28"/>
        </w:rPr>
        <w:t>余项，年均到账经费达</w:t>
      </w:r>
      <w:r w:rsidRPr="001C0097">
        <w:rPr>
          <w:rFonts w:hint="eastAsia"/>
          <w:kern w:val="0"/>
          <w:sz w:val="28"/>
          <w:szCs w:val="28"/>
        </w:rPr>
        <w:t>1.1</w:t>
      </w:r>
      <w:r w:rsidRPr="001C0097">
        <w:rPr>
          <w:rFonts w:hint="eastAsia"/>
          <w:kern w:val="0"/>
          <w:sz w:val="28"/>
          <w:szCs w:val="28"/>
        </w:rPr>
        <w:t>亿；获授权专利</w:t>
      </w:r>
      <w:r w:rsidRPr="001C0097">
        <w:rPr>
          <w:rFonts w:hint="eastAsia"/>
          <w:kern w:val="0"/>
          <w:sz w:val="28"/>
          <w:szCs w:val="28"/>
        </w:rPr>
        <w:t>747</w:t>
      </w:r>
      <w:r w:rsidRPr="001C0097">
        <w:rPr>
          <w:rFonts w:hint="eastAsia"/>
          <w:kern w:val="0"/>
          <w:sz w:val="28"/>
          <w:szCs w:val="28"/>
        </w:rPr>
        <w:t>件，其中，国际、国家发明专利</w:t>
      </w:r>
      <w:r w:rsidRPr="001C0097">
        <w:rPr>
          <w:rFonts w:hint="eastAsia"/>
          <w:kern w:val="0"/>
          <w:sz w:val="28"/>
          <w:szCs w:val="28"/>
        </w:rPr>
        <w:t>512</w:t>
      </w:r>
      <w:r w:rsidRPr="001C0097">
        <w:rPr>
          <w:rFonts w:hint="eastAsia"/>
          <w:kern w:val="0"/>
          <w:sz w:val="28"/>
          <w:szCs w:val="28"/>
        </w:rPr>
        <w:t>件；在</w:t>
      </w:r>
      <w:r w:rsidRPr="001C0097">
        <w:rPr>
          <w:rFonts w:hint="eastAsia"/>
          <w:kern w:val="0"/>
          <w:sz w:val="28"/>
          <w:szCs w:val="28"/>
        </w:rPr>
        <w:t>SCI</w:t>
      </w:r>
      <w:r w:rsidRPr="001C0097">
        <w:rPr>
          <w:rFonts w:hint="eastAsia"/>
          <w:kern w:val="0"/>
          <w:sz w:val="28"/>
          <w:szCs w:val="28"/>
        </w:rPr>
        <w:t>、</w:t>
      </w:r>
      <w:r w:rsidRPr="001C0097">
        <w:rPr>
          <w:rFonts w:hint="eastAsia"/>
          <w:kern w:val="0"/>
          <w:sz w:val="28"/>
          <w:szCs w:val="28"/>
        </w:rPr>
        <w:t>EI</w:t>
      </w:r>
      <w:r w:rsidRPr="001C0097">
        <w:rPr>
          <w:rFonts w:hint="eastAsia"/>
          <w:kern w:val="0"/>
          <w:sz w:val="28"/>
          <w:szCs w:val="28"/>
        </w:rPr>
        <w:t>、</w:t>
      </w:r>
      <w:r w:rsidRPr="001C0097">
        <w:rPr>
          <w:rFonts w:hint="eastAsia"/>
          <w:kern w:val="0"/>
          <w:sz w:val="28"/>
          <w:szCs w:val="28"/>
        </w:rPr>
        <w:t>SSCI</w:t>
      </w:r>
      <w:r w:rsidRPr="001C0097">
        <w:rPr>
          <w:rFonts w:hint="eastAsia"/>
          <w:kern w:val="0"/>
          <w:sz w:val="28"/>
          <w:szCs w:val="28"/>
        </w:rPr>
        <w:t>、</w:t>
      </w:r>
      <w:r w:rsidRPr="001C0097">
        <w:rPr>
          <w:rFonts w:hint="eastAsia"/>
          <w:kern w:val="0"/>
          <w:sz w:val="28"/>
          <w:szCs w:val="28"/>
        </w:rPr>
        <w:t>CSSCI</w:t>
      </w:r>
      <w:r w:rsidRPr="001C0097">
        <w:rPr>
          <w:rFonts w:hint="eastAsia"/>
          <w:kern w:val="0"/>
          <w:sz w:val="28"/>
          <w:szCs w:val="28"/>
        </w:rPr>
        <w:t>、</w:t>
      </w:r>
      <w:r w:rsidRPr="001C0097">
        <w:rPr>
          <w:rFonts w:hint="eastAsia"/>
          <w:kern w:val="0"/>
          <w:sz w:val="28"/>
          <w:szCs w:val="28"/>
        </w:rPr>
        <w:t>CSCD</w:t>
      </w:r>
      <w:r w:rsidRPr="001C0097">
        <w:rPr>
          <w:rFonts w:hint="eastAsia"/>
          <w:kern w:val="0"/>
          <w:sz w:val="28"/>
          <w:szCs w:val="28"/>
        </w:rPr>
        <w:t>及学校遴选的权威（重要）期刊发表论文</w:t>
      </w:r>
      <w:r w:rsidRPr="001C0097">
        <w:rPr>
          <w:rFonts w:hint="eastAsia"/>
          <w:kern w:val="0"/>
          <w:sz w:val="28"/>
          <w:szCs w:val="28"/>
        </w:rPr>
        <w:t>1750</w:t>
      </w:r>
      <w:r w:rsidRPr="001C0097">
        <w:rPr>
          <w:rFonts w:hint="eastAsia"/>
          <w:kern w:val="0"/>
          <w:sz w:val="28"/>
          <w:szCs w:val="28"/>
        </w:rPr>
        <w:t>余篇，出版学术专著</w:t>
      </w:r>
      <w:r w:rsidRPr="001C0097">
        <w:rPr>
          <w:rFonts w:hint="eastAsia"/>
          <w:kern w:val="0"/>
          <w:sz w:val="28"/>
          <w:szCs w:val="28"/>
        </w:rPr>
        <w:t>96</w:t>
      </w:r>
      <w:r w:rsidRPr="001C0097">
        <w:rPr>
          <w:rFonts w:hint="eastAsia"/>
          <w:kern w:val="0"/>
          <w:sz w:val="28"/>
          <w:szCs w:val="28"/>
        </w:rPr>
        <w:t>部。学校主办</w:t>
      </w:r>
      <w:r w:rsidRPr="001C0097">
        <w:rPr>
          <w:rFonts w:hint="eastAsia"/>
          <w:kern w:val="0"/>
          <w:sz w:val="28"/>
          <w:szCs w:val="28"/>
        </w:rPr>
        <w:t>4</w:t>
      </w:r>
      <w:r w:rsidRPr="001C0097">
        <w:rPr>
          <w:rFonts w:hint="eastAsia"/>
          <w:kern w:val="0"/>
          <w:sz w:val="28"/>
          <w:szCs w:val="28"/>
        </w:rPr>
        <w:t>种学术期刊。其中，《中南林业科技大学学报》为中国精品科技期刊和中国科学引文数据库（</w:t>
      </w:r>
      <w:r w:rsidRPr="001C0097">
        <w:rPr>
          <w:rFonts w:hint="eastAsia"/>
          <w:kern w:val="0"/>
          <w:sz w:val="28"/>
          <w:szCs w:val="28"/>
        </w:rPr>
        <w:t>CSCD</w:t>
      </w:r>
      <w:r w:rsidRPr="001C0097">
        <w:rPr>
          <w:rFonts w:hint="eastAsia"/>
          <w:kern w:val="0"/>
          <w:sz w:val="28"/>
          <w:szCs w:val="28"/>
        </w:rPr>
        <w:t>）来源刊，《经济林研究》</w:t>
      </w:r>
      <w:r w:rsidR="002F0AC5">
        <w:rPr>
          <w:rFonts w:hint="eastAsia"/>
          <w:kern w:val="0"/>
          <w:sz w:val="28"/>
          <w:szCs w:val="28"/>
        </w:rPr>
        <w:t>、</w:t>
      </w:r>
      <w:r w:rsidRPr="001C0097">
        <w:rPr>
          <w:rFonts w:hint="eastAsia"/>
          <w:kern w:val="0"/>
          <w:sz w:val="28"/>
          <w:szCs w:val="28"/>
        </w:rPr>
        <w:t>《家具与室内装饰》为中文核心期刊。</w:t>
      </w:r>
      <w:r w:rsidRPr="001C0097">
        <w:rPr>
          <w:rFonts w:hint="eastAsia"/>
          <w:kern w:val="0"/>
          <w:sz w:val="28"/>
          <w:szCs w:val="28"/>
        </w:rPr>
        <w:t xml:space="preserve">  </w:t>
      </w:r>
    </w:p>
    <w:p w14:paraId="3A33F464" w14:textId="538BE7AB" w:rsidR="001C0097" w:rsidRPr="001C0097" w:rsidRDefault="001C0097" w:rsidP="001C0097">
      <w:pPr>
        <w:adjustRightInd w:val="0"/>
        <w:snapToGrid w:val="0"/>
        <w:spacing w:line="360" w:lineRule="auto"/>
        <w:ind w:firstLineChars="200" w:firstLine="560"/>
        <w:rPr>
          <w:kern w:val="0"/>
          <w:sz w:val="28"/>
          <w:szCs w:val="28"/>
        </w:rPr>
      </w:pPr>
      <w:r w:rsidRPr="001C0097">
        <w:rPr>
          <w:rFonts w:hint="eastAsia"/>
          <w:kern w:val="0"/>
          <w:sz w:val="28"/>
          <w:szCs w:val="28"/>
        </w:rPr>
        <w:t>本规程技术依托国家“十三五”重点研发计划，已完成《长江中游地区杨树速丰林增效技术集成与示范</w:t>
      </w:r>
      <w:r w:rsidRPr="001C0097">
        <w:rPr>
          <w:rFonts w:hint="eastAsia"/>
          <w:kern w:val="0"/>
          <w:sz w:val="28"/>
          <w:szCs w:val="28"/>
        </w:rPr>
        <w:t>/2017YFD0601203</w:t>
      </w:r>
      <w:r w:rsidRPr="001C0097">
        <w:rPr>
          <w:rFonts w:hint="eastAsia"/>
          <w:kern w:val="0"/>
          <w:sz w:val="28"/>
          <w:szCs w:val="28"/>
        </w:rPr>
        <w:t>》，对湖南杨树人工林进行全面调查的基础上，并进行了相关研究，为标准的编制奠定了良好的技术基础。</w:t>
      </w:r>
    </w:p>
    <w:p w14:paraId="207DE131" w14:textId="08F0D986" w:rsidR="000A6D29" w:rsidRPr="00B924EC" w:rsidRDefault="000A6D29" w:rsidP="00B924EC">
      <w:pPr>
        <w:pStyle w:val="2"/>
      </w:pPr>
      <w:bookmarkStart w:id="3" w:name="_Toc97492570"/>
      <w:r w:rsidRPr="00B924EC">
        <w:rPr>
          <w:rFonts w:hint="eastAsia"/>
        </w:rPr>
        <w:t>1</w:t>
      </w:r>
      <w:r w:rsidRPr="00B924EC">
        <w:t>.</w:t>
      </w:r>
      <w:r w:rsidR="00954B9E" w:rsidRPr="00B924EC">
        <w:t>3</w:t>
      </w:r>
      <w:r w:rsidRPr="00B924EC">
        <w:t xml:space="preserve"> </w:t>
      </w:r>
      <w:r w:rsidR="00FF40F1" w:rsidRPr="00B924EC">
        <w:rPr>
          <w:rFonts w:hint="eastAsia"/>
        </w:rPr>
        <w:t>标准编制的</w:t>
      </w:r>
      <w:r w:rsidR="00EF235E" w:rsidRPr="00B924EC">
        <w:rPr>
          <w:rFonts w:hint="eastAsia"/>
        </w:rPr>
        <w:t>目的与</w:t>
      </w:r>
      <w:r w:rsidRPr="00B924EC">
        <w:rPr>
          <w:rFonts w:hint="eastAsia"/>
        </w:rPr>
        <w:t>意义</w:t>
      </w:r>
      <w:bookmarkEnd w:id="3"/>
    </w:p>
    <w:p w14:paraId="1834C847" w14:textId="77777777" w:rsidR="00EF235E" w:rsidRPr="00D24BAA" w:rsidRDefault="00EF235E" w:rsidP="00A838FC">
      <w:pPr>
        <w:adjustRightInd w:val="0"/>
        <w:snapToGrid w:val="0"/>
        <w:spacing w:line="360" w:lineRule="auto"/>
        <w:ind w:firstLineChars="200" w:firstLine="560"/>
        <w:rPr>
          <w:kern w:val="0"/>
          <w:sz w:val="28"/>
          <w:szCs w:val="28"/>
        </w:rPr>
      </w:pPr>
      <w:r w:rsidRPr="00D24BAA">
        <w:rPr>
          <w:kern w:val="0"/>
          <w:sz w:val="28"/>
          <w:szCs w:val="28"/>
        </w:rPr>
        <w:t>杨树具有生长快、成材早、产量高、易于更新的特点，是世界中纬度平原地区栽培面积最大、产量最高的速生用材树种之一，已成为工业用材、胶合板、纤维板、造纸、卫生筷和包装业的重要加工原料树种。我国已选</w:t>
      </w:r>
      <w:r w:rsidRPr="00D24BAA">
        <w:rPr>
          <w:kern w:val="0"/>
          <w:sz w:val="28"/>
          <w:szCs w:val="28"/>
        </w:rPr>
        <w:lastRenderedPageBreak/>
        <w:t>育出众多的杨树栽培种、品种、无性系，杨树人工林总面积位居世界第一，但杨树人工林生产力和资源利用水平较低，速生性没有充分体现出来，林分年生长量低于</w:t>
      </w:r>
      <w:r w:rsidRPr="00D24BAA">
        <w:rPr>
          <w:kern w:val="0"/>
          <w:sz w:val="28"/>
          <w:szCs w:val="28"/>
        </w:rPr>
        <w:t>15m</w:t>
      </w:r>
      <w:r w:rsidRPr="00D24BAA">
        <w:rPr>
          <w:kern w:val="0"/>
          <w:sz w:val="28"/>
          <w:szCs w:val="28"/>
          <w:vertAlign w:val="superscript"/>
        </w:rPr>
        <w:t>3</w:t>
      </w:r>
      <w:r w:rsidRPr="00D24BAA">
        <w:rPr>
          <w:kern w:val="0"/>
          <w:sz w:val="28"/>
          <w:szCs w:val="28"/>
        </w:rPr>
        <w:t>/hm</w:t>
      </w:r>
      <w:r w:rsidRPr="00D24BAA">
        <w:rPr>
          <w:kern w:val="0"/>
          <w:sz w:val="28"/>
          <w:szCs w:val="28"/>
          <w:vertAlign w:val="superscript"/>
        </w:rPr>
        <w:t>2</w:t>
      </w:r>
      <w:r w:rsidRPr="00D24BAA">
        <w:rPr>
          <w:kern w:val="0"/>
          <w:sz w:val="28"/>
          <w:szCs w:val="28"/>
        </w:rPr>
        <w:t>，市场上优质杨树木材极度缺乏，尤其是杨树大径级材。杨树人工林生产力的高低取决于良种壮苗、立地条件、经营措施三要素，遗传控制、立地控制、精准培育，是杨树速生丰产的关键所在。现有林业企业或林农没有严格按照杨树速生丰产栽培技术要求，重栽培轻管理，是杨树人工林产量不高，杨树木材不能满足市场对其加工产品多样化需求的主要原因。</w:t>
      </w:r>
    </w:p>
    <w:p w14:paraId="3BF41D77" w14:textId="77777777" w:rsidR="00DE2756" w:rsidRPr="00D24BAA" w:rsidRDefault="00EF235E" w:rsidP="00A838FC">
      <w:pPr>
        <w:adjustRightInd w:val="0"/>
        <w:snapToGrid w:val="0"/>
        <w:spacing w:line="360" w:lineRule="auto"/>
        <w:ind w:firstLineChars="200" w:firstLine="560"/>
        <w:rPr>
          <w:kern w:val="0"/>
          <w:sz w:val="28"/>
          <w:szCs w:val="28"/>
        </w:rPr>
      </w:pPr>
      <w:r w:rsidRPr="00D24BAA">
        <w:rPr>
          <w:kern w:val="0"/>
          <w:sz w:val="28"/>
          <w:szCs w:val="28"/>
        </w:rPr>
        <w:t>杨树速生丰产人工林培育已成为我省森林经营工作中的一项重要任务，也是科研工作中的重要课题。我省现有杨树人工林林分结构和稳定性严重失调，林木生长缓慢，系统功能退化，森林生态功能、林产品产量和生物量明显低于同类立地条件下的许多速生林分，严重制约了林业可持续发展。因此，规范杨树人工林培育技术措施，提高林分质量和产量，培育优质丰产高效的杨树人工林资源已迫在眉睫。</w:t>
      </w:r>
    </w:p>
    <w:p w14:paraId="1F1B379F" w14:textId="4086A1C6" w:rsidR="00DE2756" w:rsidRPr="00D24BAA" w:rsidRDefault="00EF235E" w:rsidP="00A838FC">
      <w:pPr>
        <w:adjustRightInd w:val="0"/>
        <w:snapToGrid w:val="0"/>
        <w:spacing w:line="360" w:lineRule="auto"/>
        <w:ind w:firstLineChars="200" w:firstLine="560"/>
        <w:rPr>
          <w:kern w:val="0"/>
          <w:sz w:val="28"/>
          <w:szCs w:val="28"/>
        </w:rPr>
      </w:pPr>
      <w:r w:rsidRPr="00D24BAA">
        <w:rPr>
          <w:kern w:val="0"/>
          <w:sz w:val="28"/>
          <w:szCs w:val="28"/>
        </w:rPr>
        <w:t>目前，我国天然林资源全面实施禁伐，同时世界各国对木材资源出口严格限制，规范人工速生丰产林培育技术措施，对于保障我国木材安全和木材战略储备，缓解木材资源短缺，实现绿色发展和全面建成小康社会意义重大</w:t>
      </w:r>
      <w:r w:rsidR="00D5224F">
        <w:rPr>
          <w:rFonts w:hint="eastAsia"/>
          <w:kern w:val="0"/>
          <w:sz w:val="28"/>
          <w:szCs w:val="28"/>
        </w:rPr>
        <w:t>，</w:t>
      </w:r>
      <w:r w:rsidRPr="00D24BAA">
        <w:rPr>
          <w:kern w:val="0"/>
          <w:sz w:val="28"/>
          <w:szCs w:val="28"/>
        </w:rPr>
        <w:t>已成为林业产业发展的重大战略举措。</w:t>
      </w:r>
    </w:p>
    <w:p w14:paraId="72319CFC" w14:textId="48F1DF10" w:rsidR="00EF235E" w:rsidRDefault="00EF235E" w:rsidP="00A838FC">
      <w:pPr>
        <w:adjustRightInd w:val="0"/>
        <w:snapToGrid w:val="0"/>
        <w:spacing w:line="360" w:lineRule="auto"/>
        <w:ind w:firstLineChars="200" w:firstLine="560"/>
        <w:rPr>
          <w:kern w:val="0"/>
          <w:sz w:val="28"/>
          <w:szCs w:val="28"/>
        </w:rPr>
      </w:pPr>
      <w:r w:rsidRPr="00D24BAA">
        <w:rPr>
          <w:kern w:val="0"/>
          <w:sz w:val="28"/>
          <w:szCs w:val="28"/>
        </w:rPr>
        <w:t>为了贯彻</w:t>
      </w:r>
      <w:r w:rsidR="00A97BF2">
        <w:rPr>
          <w:rFonts w:hint="eastAsia"/>
          <w:kern w:val="0"/>
          <w:sz w:val="28"/>
          <w:szCs w:val="28"/>
        </w:rPr>
        <w:t>“</w:t>
      </w:r>
      <w:r w:rsidR="00A97BF2" w:rsidRPr="00D24BAA">
        <w:rPr>
          <w:kern w:val="0"/>
          <w:sz w:val="28"/>
          <w:szCs w:val="28"/>
        </w:rPr>
        <w:t>绿色湖南</w:t>
      </w:r>
      <w:r w:rsidR="00A97BF2">
        <w:rPr>
          <w:rFonts w:hint="eastAsia"/>
          <w:kern w:val="0"/>
          <w:sz w:val="28"/>
          <w:szCs w:val="28"/>
        </w:rPr>
        <w:t>”</w:t>
      </w:r>
      <w:r w:rsidRPr="00D24BAA">
        <w:rPr>
          <w:kern w:val="0"/>
          <w:sz w:val="28"/>
          <w:szCs w:val="28"/>
        </w:rPr>
        <w:t>的发展理念，遵循适地适树的原则，体现我省木材加工产业对杨树产量和质量要求，基于我省林地资源特点和适宜于我省自然生态条件的杨树优良品种的生物学特性，针对杨树速生丰产的培育目标，规范杨树壮苗繁育、立地选择、林分密度控制、修枝间伐、林地管理、有害生物防治等杨树速生丰产林培育关键技术，将有利于统一技术措施标准，规范工作程序，明确管理措施，这对提高我省杨树人工林生产力水平，满足木材市场对杨树木材的需求，提高杨树林分生态服务价值及林</w:t>
      </w:r>
      <w:r w:rsidRPr="00D24BAA">
        <w:rPr>
          <w:kern w:val="0"/>
          <w:sz w:val="28"/>
          <w:szCs w:val="28"/>
        </w:rPr>
        <w:lastRenderedPageBreak/>
        <w:t>分资源整体质量，提高林业职工收入，促进经济社会可持续发展，具有十分重要的现实意义</w:t>
      </w:r>
      <w:r w:rsidRPr="00D24BAA">
        <w:rPr>
          <w:rFonts w:hint="eastAsia"/>
          <w:kern w:val="0"/>
          <w:sz w:val="28"/>
          <w:szCs w:val="28"/>
        </w:rPr>
        <w:t>。</w:t>
      </w:r>
    </w:p>
    <w:p w14:paraId="1C084DA8" w14:textId="0F6B1FAC" w:rsidR="00C17EE8" w:rsidRPr="00C17EE8" w:rsidRDefault="00C17EE8" w:rsidP="00B924EC">
      <w:pPr>
        <w:pStyle w:val="2"/>
      </w:pPr>
      <w:bookmarkStart w:id="4" w:name="_Toc97492571"/>
      <w:r w:rsidRPr="00D24BAA">
        <w:rPr>
          <w:rFonts w:hint="eastAsia"/>
        </w:rPr>
        <w:t>1</w:t>
      </w:r>
      <w:r w:rsidRPr="00D24BAA">
        <w:t>.</w:t>
      </w:r>
      <w:r w:rsidR="00954B9E">
        <w:t>4</w:t>
      </w:r>
      <w:r w:rsidRPr="00D24BAA">
        <w:t xml:space="preserve"> </w:t>
      </w:r>
      <w:r>
        <w:rPr>
          <w:rFonts w:hint="eastAsia"/>
        </w:rPr>
        <w:t>标准编制过程</w:t>
      </w:r>
      <w:bookmarkEnd w:id="4"/>
    </w:p>
    <w:p w14:paraId="265ED85E" w14:textId="0D1B9D49" w:rsidR="005913B3" w:rsidRDefault="00C17EE8" w:rsidP="00C17EE8">
      <w:pPr>
        <w:adjustRightInd w:val="0"/>
        <w:snapToGrid w:val="0"/>
        <w:spacing w:line="360" w:lineRule="auto"/>
        <w:ind w:firstLineChars="200" w:firstLine="560"/>
        <w:rPr>
          <w:kern w:val="0"/>
          <w:sz w:val="28"/>
          <w:szCs w:val="28"/>
        </w:rPr>
      </w:pPr>
      <w:r w:rsidRPr="00D24BAA">
        <w:rPr>
          <w:rFonts w:hint="eastAsia"/>
          <w:kern w:val="0"/>
          <w:sz w:val="28"/>
          <w:szCs w:val="28"/>
        </w:rPr>
        <w:t>本规程由中南林业科技大学林学院负责起草。本项目正式立项以来，</w:t>
      </w:r>
      <w:r w:rsidR="00805C53">
        <w:rPr>
          <w:rFonts w:hint="eastAsia"/>
          <w:kern w:val="0"/>
          <w:sz w:val="28"/>
          <w:szCs w:val="28"/>
        </w:rPr>
        <w:t>项目</w:t>
      </w:r>
      <w:r w:rsidRPr="00D24BAA">
        <w:rPr>
          <w:rFonts w:hint="eastAsia"/>
          <w:kern w:val="0"/>
          <w:sz w:val="28"/>
          <w:szCs w:val="28"/>
        </w:rPr>
        <w:t>组认真制定项目实施方案，为切实</w:t>
      </w:r>
      <w:r w:rsidR="000441A7">
        <w:rPr>
          <w:rFonts w:hint="eastAsia"/>
          <w:kern w:val="0"/>
          <w:sz w:val="28"/>
          <w:szCs w:val="28"/>
        </w:rPr>
        <w:t>编制</w:t>
      </w:r>
      <w:r w:rsidRPr="00D24BAA">
        <w:rPr>
          <w:rFonts w:hint="eastAsia"/>
          <w:kern w:val="0"/>
          <w:sz w:val="28"/>
          <w:szCs w:val="28"/>
        </w:rPr>
        <w:t>好这项规程，依托国家“十三五”重点研发计划，已完成《长江中游地区杨树速丰林增效技术集成与示范</w:t>
      </w:r>
      <w:r w:rsidRPr="00D24BAA">
        <w:rPr>
          <w:rFonts w:hint="eastAsia"/>
          <w:kern w:val="0"/>
          <w:sz w:val="28"/>
          <w:szCs w:val="28"/>
        </w:rPr>
        <w:t>/</w:t>
      </w:r>
      <w:r w:rsidRPr="00D24BAA">
        <w:rPr>
          <w:color w:val="000000"/>
          <w:sz w:val="28"/>
          <w:szCs w:val="28"/>
        </w:rPr>
        <w:t>2017YFD0601203</w:t>
      </w:r>
      <w:r w:rsidRPr="00D24BAA">
        <w:rPr>
          <w:rFonts w:hint="eastAsia"/>
          <w:kern w:val="0"/>
          <w:sz w:val="28"/>
          <w:szCs w:val="28"/>
        </w:rPr>
        <w:t>》，结合中南林业科技大学对我省杨树人工林长期经营观测数据资料，系统地对湖南省杨树速生丰产林的丰产指标、选地条件、营造技术、抚育管护、采伐等内容进行了详细探讨，掌握了较丰富和翔实的第一手资料。因此，本规程的编制过程是认真、规范、有序、可靠的。</w:t>
      </w:r>
    </w:p>
    <w:p w14:paraId="1C9245FA" w14:textId="53AD5C3C" w:rsidR="00C17EE8" w:rsidRPr="00D24BAA" w:rsidRDefault="005913B3" w:rsidP="00C17EE8">
      <w:pPr>
        <w:adjustRightInd w:val="0"/>
        <w:snapToGrid w:val="0"/>
        <w:spacing w:line="360" w:lineRule="auto"/>
        <w:ind w:firstLineChars="200" w:firstLine="560"/>
        <w:rPr>
          <w:kern w:val="0"/>
          <w:sz w:val="28"/>
          <w:szCs w:val="28"/>
        </w:rPr>
      </w:pPr>
      <w:r>
        <w:rPr>
          <w:rFonts w:hint="eastAsia"/>
          <w:kern w:val="0"/>
          <w:sz w:val="28"/>
          <w:szCs w:val="28"/>
        </w:rPr>
        <w:t>本</w:t>
      </w:r>
      <w:r w:rsidR="00C17EE8" w:rsidRPr="00D24BAA">
        <w:rPr>
          <w:rFonts w:hint="eastAsia"/>
          <w:kern w:val="0"/>
          <w:sz w:val="28"/>
          <w:szCs w:val="28"/>
        </w:rPr>
        <w:t>标准的编制分为</w:t>
      </w:r>
      <w:r w:rsidR="00225ECD" w:rsidRPr="00225ECD">
        <w:rPr>
          <w:rFonts w:hint="eastAsia"/>
          <w:kern w:val="0"/>
          <w:sz w:val="28"/>
          <w:szCs w:val="28"/>
        </w:rPr>
        <w:t>组建标准编制项目组</w:t>
      </w:r>
      <w:r w:rsidR="00C17EE8" w:rsidRPr="00D24BAA">
        <w:rPr>
          <w:rFonts w:hint="eastAsia"/>
          <w:kern w:val="0"/>
          <w:sz w:val="28"/>
          <w:szCs w:val="28"/>
        </w:rPr>
        <w:t>、</w:t>
      </w:r>
      <w:r w:rsidR="00225ECD" w:rsidRPr="00225ECD">
        <w:rPr>
          <w:rFonts w:hint="eastAsia"/>
          <w:kern w:val="0"/>
          <w:sz w:val="28"/>
          <w:szCs w:val="28"/>
        </w:rPr>
        <w:t>调查研究与资料收集</w:t>
      </w:r>
      <w:r w:rsidR="00C17EE8" w:rsidRPr="00D24BAA">
        <w:rPr>
          <w:rFonts w:hint="eastAsia"/>
          <w:kern w:val="0"/>
          <w:sz w:val="28"/>
          <w:szCs w:val="28"/>
        </w:rPr>
        <w:t>、规程文本起草</w:t>
      </w:r>
      <w:r w:rsidR="00336C00">
        <w:rPr>
          <w:rFonts w:hint="eastAsia"/>
          <w:kern w:val="0"/>
          <w:sz w:val="28"/>
          <w:szCs w:val="28"/>
        </w:rPr>
        <w:t>与修改</w:t>
      </w:r>
      <w:r w:rsidR="00C17EE8" w:rsidRPr="00D24BAA">
        <w:rPr>
          <w:rFonts w:hint="eastAsia"/>
          <w:kern w:val="0"/>
          <w:sz w:val="28"/>
          <w:szCs w:val="28"/>
        </w:rPr>
        <w:t>、征求意见与标准审查五个阶段</w:t>
      </w:r>
      <w:r w:rsidR="00AE5BF7">
        <w:rPr>
          <w:rFonts w:hint="eastAsia"/>
          <w:kern w:val="0"/>
          <w:sz w:val="28"/>
          <w:szCs w:val="28"/>
        </w:rPr>
        <w:t>，</w:t>
      </w:r>
      <w:r w:rsidR="00C17EE8" w:rsidRPr="00D24BAA">
        <w:rPr>
          <w:rFonts w:hint="eastAsia"/>
          <w:kern w:val="0"/>
          <w:sz w:val="28"/>
          <w:szCs w:val="28"/>
        </w:rPr>
        <w:t>目前已</w:t>
      </w:r>
      <w:r w:rsidR="003E220A">
        <w:rPr>
          <w:rFonts w:hint="eastAsia"/>
          <w:kern w:val="0"/>
          <w:sz w:val="28"/>
          <w:szCs w:val="28"/>
        </w:rPr>
        <w:t>完成前三个阶段的工作并</w:t>
      </w:r>
      <w:r w:rsidR="00C17EE8" w:rsidRPr="00D24BAA">
        <w:rPr>
          <w:rFonts w:hint="eastAsia"/>
          <w:kern w:val="0"/>
          <w:sz w:val="28"/>
          <w:szCs w:val="28"/>
        </w:rPr>
        <w:t>形成了</w:t>
      </w:r>
      <w:r w:rsidR="00543BCE">
        <w:rPr>
          <w:rFonts w:hint="eastAsia"/>
          <w:kern w:val="0"/>
          <w:sz w:val="28"/>
          <w:szCs w:val="28"/>
        </w:rPr>
        <w:t>征求意见</w:t>
      </w:r>
      <w:r w:rsidR="00C17EE8" w:rsidRPr="00D24BAA">
        <w:rPr>
          <w:rFonts w:hint="eastAsia"/>
          <w:kern w:val="0"/>
          <w:sz w:val="28"/>
          <w:szCs w:val="28"/>
        </w:rPr>
        <w:t>稿，具体情况如下：</w:t>
      </w:r>
    </w:p>
    <w:p w14:paraId="32934111" w14:textId="38016CFB" w:rsidR="00C17EE8" w:rsidRPr="00D24BAA" w:rsidRDefault="00BE6BF7" w:rsidP="00BE6BF7">
      <w:pPr>
        <w:adjustRightInd w:val="0"/>
        <w:snapToGrid w:val="0"/>
        <w:spacing w:beforeLines="50" w:before="156" w:afterLines="50" w:after="156" w:line="360" w:lineRule="auto"/>
        <w:ind w:firstLineChars="200" w:firstLine="562"/>
        <w:rPr>
          <w:b/>
          <w:bCs/>
          <w:kern w:val="0"/>
          <w:sz w:val="28"/>
          <w:szCs w:val="28"/>
        </w:rPr>
      </w:pPr>
      <w:r>
        <w:rPr>
          <w:b/>
          <w:bCs/>
          <w:kern w:val="0"/>
          <w:sz w:val="28"/>
          <w:szCs w:val="28"/>
        </w:rPr>
        <w:t>(</w:t>
      </w:r>
      <w:r w:rsidR="00C17EE8" w:rsidRPr="00D24BAA">
        <w:rPr>
          <w:b/>
          <w:bCs/>
          <w:kern w:val="0"/>
          <w:sz w:val="28"/>
          <w:szCs w:val="28"/>
        </w:rPr>
        <w:t>1</w:t>
      </w:r>
      <w:r>
        <w:rPr>
          <w:b/>
          <w:bCs/>
          <w:kern w:val="0"/>
          <w:sz w:val="28"/>
          <w:szCs w:val="28"/>
        </w:rPr>
        <w:t>)</w:t>
      </w:r>
      <w:r w:rsidR="00C17EE8" w:rsidRPr="00D24BAA">
        <w:rPr>
          <w:b/>
          <w:bCs/>
          <w:kern w:val="0"/>
          <w:sz w:val="28"/>
          <w:szCs w:val="28"/>
        </w:rPr>
        <w:t xml:space="preserve"> </w:t>
      </w:r>
      <w:r w:rsidR="00C17EE8" w:rsidRPr="00D24BAA">
        <w:rPr>
          <w:b/>
          <w:bCs/>
          <w:kern w:val="0"/>
          <w:sz w:val="28"/>
          <w:szCs w:val="28"/>
        </w:rPr>
        <w:t>组建</w:t>
      </w:r>
      <w:r w:rsidR="00D567F6" w:rsidRPr="00D567F6">
        <w:rPr>
          <w:rFonts w:hint="eastAsia"/>
          <w:b/>
          <w:bCs/>
          <w:kern w:val="0"/>
          <w:sz w:val="28"/>
          <w:szCs w:val="28"/>
        </w:rPr>
        <w:t>标准编制项目组</w:t>
      </w:r>
    </w:p>
    <w:p w14:paraId="5633FA52" w14:textId="0635628A" w:rsidR="00C17EE8" w:rsidRPr="00D24BAA" w:rsidRDefault="00C17EE8" w:rsidP="00C17EE8">
      <w:pPr>
        <w:adjustRightInd w:val="0"/>
        <w:snapToGrid w:val="0"/>
        <w:spacing w:line="360" w:lineRule="auto"/>
        <w:ind w:firstLineChars="200" w:firstLine="560"/>
        <w:rPr>
          <w:sz w:val="28"/>
          <w:szCs w:val="28"/>
        </w:rPr>
      </w:pPr>
      <w:r w:rsidRPr="00D24BAA">
        <w:rPr>
          <w:sz w:val="28"/>
          <w:szCs w:val="28"/>
        </w:rPr>
        <w:t>202</w:t>
      </w:r>
      <w:r w:rsidR="006F1AA8">
        <w:rPr>
          <w:sz w:val="28"/>
          <w:szCs w:val="28"/>
        </w:rPr>
        <w:t>1</w:t>
      </w:r>
      <w:r w:rsidRPr="00D24BAA">
        <w:rPr>
          <w:sz w:val="28"/>
          <w:szCs w:val="28"/>
        </w:rPr>
        <w:t>年</w:t>
      </w:r>
      <w:r w:rsidR="006F1AA8">
        <w:rPr>
          <w:rFonts w:hint="eastAsia"/>
          <w:sz w:val="28"/>
          <w:szCs w:val="28"/>
        </w:rPr>
        <w:t>3</w:t>
      </w:r>
      <w:r w:rsidRPr="00D24BAA">
        <w:rPr>
          <w:sz w:val="28"/>
          <w:szCs w:val="28"/>
        </w:rPr>
        <w:t>月</w:t>
      </w:r>
      <w:r w:rsidR="00A61188">
        <w:rPr>
          <w:rFonts w:hint="eastAsia"/>
          <w:sz w:val="28"/>
          <w:szCs w:val="28"/>
        </w:rPr>
        <w:t>，中南林业科技大学林学院</w:t>
      </w:r>
      <w:r w:rsidR="00A61188" w:rsidRPr="00A61188">
        <w:rPr>
          <w:rFonts w:hint="eastAsia"/>
          <w:sz w:val="28"/>
          <w:szCs w:val="28"/>
        </w:rPr>
        <w:t>申请</w:t>
      </w:r>
      <w:r w:rsidR="006F1AA8">
        <w:rPr>
          <w:rFonts w:hint="eastAsia"/>
          <w:sz w:val="28"/>
          <w:szCs w:val="28"/>
        </w:rPr>
        <w:t>的</w:t>
      </w:r>
      <w:r w:rsidR="00A61188" w:rsidRPr="00A61188">
        <w:rPr>
          <w:rFonts w:hint="eastAsia"/>
          <w:sz w:val="28"/>
          <w:szCs w:val="28"/>
        </w:rPr>
        <w:t>《杨树速生丰产林培育技术规程》</w:t>
      </w:r>
      <w:r w:rsidR="006F1AA8">
        <w:rPr>
          <w:rFonts w:hint="eastAsia"/>
          <w:sz w:val="28"/>
          <w:szCs w:val="28"/>
        </w:rPr>
        <w:t>标准制修订项目</w:t>
      </w:r>
      <w:r w:rsidR="0015779A">
        <w:rPr>
          <w:rFonts w:hint="eastAsia"/>
          <w:sz w:val="28"/>
          <w:szCs w:val="28"/>
        </w:rPr>
        <w:t>经</w:t>
      </w:r>
      <w:r w:rsidR="0015779A" w:rsidRPr="0015779A">
        <w:rPr>
          <w:rFonts w:hint="eastAsia"/>
          <w:sz w:val="28"/>
          <w:szCs w:val="28"/>
        </w:rPr>
        <w:t>湖南省市场监督管理局批准立项</w:t>
      </w:r>
      <w:r w:rsidR="00A61188">
        <w:rPr>
          <w:rFonts w:hint="eastAsia"/>
          <w:sz w:val="28"/>
          <w:szCs w:val="28"/>
        </w:rPr>
        <w:t>后</w:t>
      </w:r>
      <w:r w:rsidRPr="00D24BAA">
        <w:rPr>
          <w:sz w:val="28"/>
          <w:szCs w:val="28"/>
        </w:rPr>
        <w:t>，我们组建了</w:t>
      </w:r>
      <w:r w:rsidRPr="00D24BAA">
        <w:rPr>
          <w:rFonts w:hint="eastAsia"/>
          <w:sz w:val="28"/>
          <w:szCs w:val="28"/>
        </w:rPr>
        <w:t>标准</w:t>
      </w:r>
      <w:r w:rsidR="00A8718F">
        <w:rPr>
          <w:rFonts w:hint="eastAsia"/>
          <w:sz w:val="28"/>
          <w:szCs w:val="28"/>
        </w:rPr>
        <w:t>编制</w:t>
      </w:r>
      <w:r w:rsidRPr="00D24BAA">
        <w:rPr>
          <w:rFonts w:hint="eastAsia"/>
          <w:sz w:val="28"/>
          <w:szCs w:val="28"/>
        </w:rPr>
        <w:t>项目组</w:t>
      </w:r>
      <w:r w:rsidRPr="00D24BAA">
        <w:rPr>
          <w:sz w:val="28"/>
          <w:szCs w:val="28"/>
        </w:rPr>
        <w:t>并召开了</w:t>
      </w:r>
      <w:proofErr w:type="gramStart"/>
      <w:r w:rsidRPr="00D24BAA">
        <w:rPr>
          <w:sz w:val="28"/>
          <w:szCs w:val="28"/>
        </w:rPr>
        <w:t>首次</w:t>
      </w:r>
      <w:r w:rsidRPr="00D24BAA">
        <w:rPr>
          <w:rFonts w:hint="eastAsia"/>
          <w:sz w:val="28"/>
          <w:szCs w:val="28"/>
        </w:rPr>
        <w:t>项目</w:t>
      </w:r>
      <w:proofErr w:type="gramEnd"/>
      <w:r w:rsidRPr="00D24BAA">
        <w:rPr>
          <w:sz w:val="28"/>
          <w:szCs w:val="28"/>
        </w:rPr>
        <w:t>组会议，确定了</w:t>
      </w:r>
      <w:r w:rsidR="007D1BBC">
        <w:rPr>
          <w:rFonts w:hint="eastAsia"/>
          <w:sz w:val="28"/>
          <w:szCs w:val="28"/>
        </w:rPr>
        <w:t>标准编制实施方案</w:t>
      </w:r>
      <w:r w:rsidRPr="00D24BAA">
        <w:rPr>
          <w:sz w:val="28"/>
          <w:szCs w:val="28"/>
        </w:rPr>
        <w:t>，明确了人员和任务分工。</w:t>
      </w:r>
      <w:r w:rsidRPr="00D24BAA">
        <w:rPr>
          <w:rFonts w:hint="eastAsia"/>
          <w:sz w:val="28"/>
          <w:szCs w:val="28"/>
        </w:rPr>
        <w:t>具体标准</w:t>
      </w:r>
      <w:r w:rsidR="0029133A">
        <w:rPr>
          <w:rFonts w:hint="eastAsia"/>
          <w:sz w:val="28"/>
          <w:szCs w:val="28"/>
        </w:rPr>
        <w:t>编制</w:t>
      </w:r>
      <w:r w:rsidRPr="00D24BAA">
        <w:rPr>
          <w:rFonts w:hint="eastAsia"/>
          <w:sz w:val="28"/>
          <w:szCs w:val="28"/>
        </w:rPr>
        <w:t>项目组人员名单及分工见</w:t>
      </w:r>
      <w:r w:rsidR="00F040EC" w:rsidRPr="00A0657C">
        <w:rPr>
          <w:rFonts w:hint="eastAsia"/>
          <w:color w:val="000000" w:themeColor="text1"/>
          <w:sz w:val="28"/>
          <w:szCs w:val="28"/>
        </w:rPr>
        <w:t>表</w:t>
      </w:r>
      <w:r w:rsidRPr="00A0657C">
        <w:rPr>
          <w:color w:val="000000" w:themeColor="text1"/>
          <w:sz w:val="28"/>
          <w:szCs w:val="28"/>
        </w:rPr>
        <w:t>1</w:t>
      </w:r>
      <w:r w:rsidRPr="00D24BAA">
        <w:rPr>
          <w:rFonts w:hint="eastAsia"/>
          <w:sz w:val="28"/>
          <w:szCs w:val="28"/>
        </w:rPr>
        <w:t>。</w:t>
      </w:r>
    </w:p>
    <w:p w14:paraId="23171121" w14:textId="735D3A20" w:rsidR="00C17EE8" w:rsidRPr="00D24BAA" w:rsidRDefault="00BE6BF7" w:rsidP="00BE6BF7">
      <w:pPr>
        <w:adjustRightInd w:val="0"/>
        <w:snapToGrid w:val="0"/>
        <w:spacing w:beforeLines="50" w:before="156" w:afterLines="50" w:after="156" w:line="360" w:lineRule="auto"/>
        <w:ind w:firstLineChars="200" w:firstLine="562"/>
        <w:rPr>
          <w:b/>
          <w:bCs/>
          <w:kern w:val="0"/>
          <w:sz w:val="28"/>
          <w:szCs w:val="28"/>
        </w:rPr>
      </w:pPr>
      <w:r>
        <w:rPr>
          <w:b/>
          <w:bCs/>
          <w:kern w:val="0"/>
          <w:sz w:val="28"/>
          <w:szCs w:val="28"/>
        </w:rPr>
        <w:t>(</w:t>
      </w:r>
      <w:r w:rsidR="00C17EE8" w:rsidRPr="00D24BAA">
        <w:rPr>
          <w:b/>
          <w:bCs/>
          <w:kern w:val="0"/>
          <w:sz w:val="28"/>
          <w:szCs w:val="28"/>
        </w:rPr>
        <w:t>2</w:t>
      </w:r>
      <w:r>
        <w:rPr>
          <w:b/>
          <w:bCs/>
          <w:kern w:val="0"/>
          <w:sz w:val="28"/>
          <w:szCs w:val="28"/>
        </w:rPr>
        <w:t xml:space="preserve">) </w:t>
      </w:r>
      <w:r w:rsidR="00954FD7">
        <w:rPr>
          <w:rFonts w:hint="eastAsia"/>
          <w:b/>
          <w:bCs/>
          <w:kern w:val="0"/>
          <w:sz w:val="28"/>
          <w:szCs w:val="28"/>
        </w:rPr>
        <w:t>调查研究与</w:t>
      </w:r>
      <w:r w:rsidR="00954FD7" w:rsidRPr="00D24BAA">
        <w:rPr>
          <w:b/>
          <w:bCs/>
          <w:kern w:val="0"/>
          <w:sz w:val="28"/>
          <w:szCs w:val="28"/>
        </w:rPr>
        <w:t>资料收集</w:t>
      </w:r>
    </w:p>
    <w:p w14:paraId="2186C576" w14:textId="3DFC211B" w:rsidR="0061249D" w:rsidRDefault="00C17EE8" w:rsidP="0021393C">
      <w:pPr>
        <w:adjustRightInd w:val="0"/>
        <w:snapToGrid w:val="0"/>
        <w:spacing w:line="360" w:lineRule="auto"/>
        <w:ind w:firstLineChars="200" w:firstLine="560"/>
        <w:rPr>
          <w:sz w:val="28"/>
          <w:szCs w:val="28"/>
        </w:rPr>
      </w:pPr>
      <w:r w:rsidRPr="00D24BAA">
        <w:rPr>
          <w:sz w:val="28"/>
          <w:szCs w:val="28"/>
        </w:rPr>
        <w:t>202</w:t>
      </w:r>
      <w:r w:rsidR="00E83FBB">
        <w:rPr>
          <w:sz w:val="28"/>
          <w:szCs w:val="28"/>
        </w:rPr>
        <w:t>1</w:t>
      </w:r>
      <w:r w:rsidRPr="00D24BAA">
        <w:rPr>
          <w:sz w:val="28"/>
          <w:szCs w:val="28"/>
        </w:rPr>
        <w:t>年</w:t>
      </w:r>
      <w:r w:rsidR="00E83FBB">
        <w:rPr>
          <w:sz w:val="28"/>
          <w:szCs w:val="28"/>
        </w:rPr>
        <w:t>3</w:t>
      </w:r>
      <w:r w:rsidRPr="00D24BAA">
        <w:rPr>
          <w:sz w:val="28"/>
          <w:szCs w:val="28"/>
        </w:rPr>
        <w:t>月开始，我们</w:t>
      </w:r>
      <w:r w:rsidR="007A5C3A">
        <w:rPr>
          <w:rFonts w:hint="eastAsia"/>
          <w:sz w:val="28"/>
          <w:szCs w:val="28"/>
        </w:rPr>
        <w:t>在湖南省</w:t>
      </w:r>
      <w:r w:rsidR="00AB5D0A">
        <w:rPr>
          <w:color w:val="000000"/>
          <w:sz w:val="28"/>
          <w:szCs w:val="28"/>
        </w:rPr>
        <w:t>岳阳、</w:t>
      </w:r>
      <w:r w:rsidR="00AB5D0A">
        <w:rPr>
          <w:rFonts w:hint="eastAsia"/>
          <w:color w:val="000000"/>
          <w:sz w:val="28"/>
          <w:szCs w:val="28"/>
        </w:rPr>
        <w:t>常德</w:t>
      </w:r>
      <w:r w:rsidR="00AB5D0A">
        <w:rPr>
          <w:color w:val="000000"/>
          <w:sz w:val="28"/>
          <w:szCs w:val="28"/>
        </w:rPr>
        <w:t>、</w:t>
      </w:r>
      <w:r w:rsidR="00AB5D0A">
        <w:rPr>
          <w:rFonts w:hint="eastAsia"/>
          <w:color w:val="000000"/>
          <w:sz w:val="28"/>
          <w:szCs w:val="28"/>
        </w:rPr>
        <w:t>益阳等</w:t>
      </w:r>
      <w:r w:rsidR="007A5C3A">
        <w:rPr>
          <w:rFonts w:hint="eastAsia"/>
          <w:sz w:val="28"/>
          <w:szCs w:val="28"/>
        </w:rPr>
        <w:t>项目实施点开展了以下调查研究：</w:t>
      </w:r>
      <w:r w:rsidR="00E456E9">
        <w:rPr>
          <w:rFonts w:hint="eastAsia"/>
          <w:sz w:val="28"/>
          <w:szCs w:val="28"/>
        </w:rPr>
        <w:t>(</w:t>
      </w:r>
      <w:r w:rsidR="00F74569">
        <w:rPr>
          <w:rFonts w:hint="eastAsia"/>
          <w:sz w:val="28"/>
          <w:szCs w:val="28"/>
        </w:rPr>
        <w:t>1</w:t>
      </w:r>
      <w:r w:rsidR="00E456E9">
        <w:rPr>
          <w:rFonts w:hint="eastAsia"/>
          <w:sz w:val="28"/>
          <w:szCs w:val="28"/>
        </w:rPr>
        <w:t>)</w:t>
      </w:r>
      <w:r w:rsidR="00E456E9">
        <w:rPr>
          <w:sz w:val="28"/>
          <w:szCs w:val="28"/>
        </w:rPr>
        <w:t xml:space="preserve"> </w:t>
      </w:r>
      <w:r w:rsidR="0021393C" w:rsidRPr="0021393C">
        <w:rPr>
          <w:rFonts w:hint="eastAsia"/>
          <w:sz w:val="28"/>
          <w:szCs w:val="28"/>
        </w:rPr>
        <w:t>洞庭湖平原地区杨树人工林现状调研与丰产指标研究</w:t>
      </w:r>
      <w:r w:rsidR="007A5C3A">
        <w:rPr>
          <w:rFonts w:hint="eastAsia"/>
          <w:sz w:val="28"/>
          <w:szCs w:val="28"/>
        </w:rPr>
        <w:t>；</w:t>
      </w:r>
      <w:r w:rsidR="00E456E9">
        <w:rPr>
          <w:rFonts w:hint="eastAsia"/>
          <w:sz w:val="28"/>
          <w:szCs w:val="28"/>
        </w:rPr>
        <w:t>(</w:t>
      </w:r>
      <w:r w:rsidR="00F74569">
        <w:rPr>
          <w:rFonts w:hint="eastAsia"/>
          <w:sz w:val="28"/>
          <w:szCs w:val="28"/>
        </w:rPr>
        <w:t>2</w:t>
      </w:r>
      <w:r w:rsidR="00E456E9">
        <w:rPr>
          <w:rFonts w:hint="eastAsia"/>
          <w:sz w:val="28"/>
          <w:szCs w:val="28"/>
        </w:rPr>
        <w:t>)</w:t>
      </w:r>
      <w:r w:rsidR="00E456E9">
        <w:rPr>
          <w:sz w:val="28"/>
          <w:szCs w:val="28"/>
        </w:rPr>
        <w:t xml:space="preserve"> </w:t>
      </w:r>
      <w:r w:rsidR="0021393C" w:rsidRPr="0021393C">
        <w:rPr>
          <w:rFonts w:hint="eastAsia"/>
          <w:sz w:val="28"/>
          <w:szCs w:val="28"/>
        </w:rPr>
        <w:t>立地因子对杨树人工林生长的影响研究</w:t>
      </w:r>
      <w:r w:rsidR="00DB56F5">
        <w:rPr>
          <w:rFonts w:hint="eastAsia"/>
          <w:sz w:val="28"/>
          <w:szCs w:val="28"/>
        </w:rPr>
        <w:t>；</w:t>
      </w:r>
      <w:r w:rsidR="00E456E9">
        <w:rPr>
          <w:rFonts w:hint="eastAsia"/>
          <w:sz w:val="28"/>
          <w:szCs w:val="28"/>
        </w:rPr>
        <w:t>(</w:t>
      </w:r>
      <w:r w:rsidR="00DB56F5">
        <w:rPr>
          <w:rFonts w:hint="eastAsia"/>
          <w:sz w:val="28"/>
          <w:szCs w:val="28"/>
        </w:rPr>
        <w:t>3</w:t>
      </w:r>
      <w:r w:rsidR="00E456E9">
        <w:rPr>
          <w:rFonts w:hint="eastAsia"/>
          <w:sz w:val="28"/>
          <w:szCs w:val="28"/>
        </w:rPr>
        <w:t>)</w:t>
      </w:r>
      <w:r w:rsidR="00E456E9">
        <w:rPr>
          <w:sz w:val="28"/>
          <w:szCs w:val="28"/>
        </w:rPr>
        <w:t xml:space="preserve"> </w:t>
      </w:r>
      <w:r w:rsidR="00DB56F5" w:rsidRPr="00DB56F5">
        <w:rPr>
          <w:rFonts w:hint="eastAsia"/>
          <w:sz w:val="28"/>
          <w:szCs w:val="28"/>
        </w:rPr>
        <w:t>开展杨树苗木培育试验</w:t>
      </w:r>
      <w:r w:rsidR="00DB56F5">
        <w:rPr>
          <w:rFonts w:hint="eastAsia"/>
          <w:sz w:val="28"/>
          <w:szCs w:val="28"/>
        </w:rPr>
        <w:t>；</w:t>
      </w:r>
      <w:r w:rsidR="00E456E9">
        <w:rPr>
          <w:rFonts w:hint="eastAsia"/>
          <w:sz w:val="28"/>
          <w:szCs w:val="28"/>
        </w:rPr>
        <w:t>(</w:t>
      </w:r>
      <w:r w:rsidR="00DB56F5">
        <w:rPr>
          <w:rFonts w:hint="eastAsia"/>
          <w:sz w:val="28"/>
          <w:szCs w:val="28"/>
        </w:rPr>
        <w:t>4</w:t>
      </w:r>
      <w:r w:rsidR="00E456E9">
        <w:rPr>
          <w:rFonts w:hint="eastAsia"/>
          <w:sz w:val="28"/>
          <w:szCs w:val="28"/>
        </w:rPr>
        <w:t>)</w:t>
      </w:r>
      <w:r w:rsidR="00E456E9">
        <w:rPr>
          <w:sz w:val="28"/>
          <w:szCs w:val="28"/>
        </w:rPr>
        <w:t xml:space="preserve"> </w:t>
      </w:r>
      <w:r w:rsidR="0021393C" w:rsidRPr="0021393C">
        <w:rPr>
          <w:rFonts w:hint="eastAsia"/>
          <w:sz w:val="28"/>
          <w:szCs w:val="28"/>
        </w:rPr>
        <w:t>杨树林分密度与结构调查分析</w:t>
      </w:r>
      <w:r w:rsidR="005F35E7">
        <w:rPr>
          <w:rFonts w:hint="eastAsia"/>
          <w:sz w:val="28"/>
          <w:szCs w:val="28"/>
        </w:rPr>
        <w:t>；</w:t>
      </w:r>
      <w:r w:rsidR="005F35E7">
        <w:rPr>
          <w:rFonts w:hint="eastAsia"/>
          <w:sz w:val="28"/>
          <w:szCs w:val="28"/>
        </w:rPr>
        <w:t>(</w:t>
      </w:r>
      <w:r w:rsidR="005F35E7">
        <w:rPr>
          <w:sz w:val="28"/>
          <w:szCs w:val="28"/>
        </w:rPr>
        <w:t xml:space="preserve">5) </w:t>
      </w:r>
      <w:r w:rsidR="005F35E7" w:rsidRPr="0021393C">
        <w:rPr>
          <w:rFonts w:hint="eastAsia"/>
          <w:sz w:val="28"/>
          <w:szCs w:val="28"/>
        </w:rPr>
        <w:t>杨树林分</w:t>
      </w:r>
      <w:r w:rsidR="005F35E7">
        <w:rPr>
          <w:rFonts w:hint="eastAsia"/>
          <w:sz w:val="28"/>
          <w:szCs w:val="28"/>
        </w:rPr>
        <w:t>修枝调查研究。</w:t>
      </w:r>
      <w:r w:rsidR="0021393C">
        <w:rPr>
          <w:rFonts w:hint="eastAsia"/>
          <w:sz w:val="28"/>
          <w:szCs w:val="28"/>
        </w:rPr>
        <w:t>同时，标准编制</w:t>
      </w:r>
      <w:r w:rsidR="0021393C" w:rsidRPr="00D24BAA">
        <w:rPr>
          <w:rFonts w:hint="eastAsia"/>
          <w:sz w:val="28"/>
          <w:szCs w:val="28"/>
        </w:rPr>
        <w:t>项目组</w:t>
      </w:r>
      <w:r w:rsidR="0021393C">
        <w:rPr>
          <w:rFonts w:hint="eastAsia"/>
          <w:sz w:val="28"/>
          <w:szCs w:val="28"/>
        </w:rPr>
        <w:t>认真</w:t>
      </w:r>
      <w:r w:rsidR="0021393C" w:rsidRPr="0021393C">
        <w:rPr>
          <w:rFonts w:hint="eastAsia"/>
          <w:sz w:val="28"/>
          <w:szCs w:val="28"/>
        </w:rPr>
        <w:t>搜集、分析国内外有关技术资料和相关技术标准</w:t>
      </w:r>
      <w:r w:rsidR="0021393C">
        <w:rPr>
          <w:rFonts w:hint="eastAsia"/>
          <w:sz w:val="28"/>
          <w:szCs w:val="28"/>
        </w:rPr>
        <w:t>。</w:t>
      </w:r>
    </w:p>
    <w:p w14:paraId="0E532512" w14:textId="7D65DABE" w:rsidR="00697DFA" w:rsidRDefault="00697DFA" w:rsidP="00697DFA">
      <w:pPr>
        <w:adjustRightInd w:val="0"/>
        <w:snapToGrid w:val="0"/>
        <w:spacing w:line="360" w:lineRule="auto"/>
        <w:jc w:val="center"/>
        <w:rPr>
          <w:sz w:val="28"/>
          <w:szCs w:val="28"/>
        </w:rPr>
      </w:pPr>
      <w:r>
        <w:rPr>
          <w:rFonts w:hint="eastAsia"/>
          <w:b/>
          <w:bCs/>
          <w:kern w:val="0"/>
          <w:sz w:val="28"/>
          <w:szCs w:val="28"/>
        </w:rPr>
        <w:lastRenderedPageBreak/>
        <w:t>表</w:t>
      </w:r>
      <w:r>
        <w:rPr>
          <w:rFonts w:hint="eastAsia"/>
          <w:b/>
          <w:bCs/>
          <w:kern w:val="0"/>
          <w:sz w:val="28"/>
          <w:szCs w:val="28"/>
        </w:rPr>
        <w:t>1</w:t>
      </w:r>
      <w:r>
        <w:rPr>
          <w:b/>
          <w:bCs/>
          <w:kern w:val="0"/>
          <w:sz w:val="28"/>
          <w:szCs w:val="28"/>
        </w:rPr>
        <w:t xml:space="preserve"> </w:t>
      </w:r>
      <w:r w:rsidRPr="006607F3">
        <w:rPr>
          <w:rFonts w:hint="eastAsia"/>
          <w:b/>
          <w:bCs/>
          <w:kern w:val="0"/>
          <w:sz w:val="28"/>
          <w:szCs w:val="28"/>
        </w:rPr>
        <w:t>《</w:t>
      </w:r>
      <w:r>
        <w:rPr>
          <w:rFonts w:hint="eastAsia"/>
          <w:b/>
          <w:bCs/>
          <w:kern w:val="0"/>
          <w:sz w:val="28"/>
          <w:szCs w:val="28"/>
        </w:rPr>
        <w:t>杨树速生丰产林培育</w:t>
      </w:r>
      <w:r w:rsidRPr="006607F3">
        <w:rPr>
          <w:rFonts w:hint="eastAsia"/>
          <w:b/>
          <w:bCs/>
          <w:kern w:val="0"/>
          <w:sz w:val="28"/>
          <w:szCs w:val="28"/>
        </w:rPr>
        <w:t>技术规程》标准</w:t>
      </w:r>
      <w:r>
        <w:rPr>
          <w:rFonts w:hint="eastAsia"/>
          <w:b/>
          <w:bCs/>
          <w:kern w:val="0"/>
          <w:sz w:val="28"/>
          <w:szCs w:val="28"/>
        </w:rPr>
        <w:t>编制项目组</w:t>
      </w:r>
      <w:r w:rsidRPr="00697DFA">
        <w:rPr>
          <w:rFonts w:hint="eastAsia"/>
          <w:b/>
          <w:bCs/>
          <w:kern w:val="0"/>
          <w:sz w:val="28"/>
          <w:szCs w:val="28"/>
        </w:rPr>
        <w:t>人员名单及分工</w:t>
      </w:r>
    </w:p>
    <w:tbl>
      <w:tblPr>
        <w:tblW w:w="5000" w:type="pct"/>
        <w:tblLook w:val="0000" w:firstRow="0" w:lastRow="0" w:firstColumn="0" w:lastColumn="0" w:noHBand="0" w:noVBand="0"/>
      </w:tblPr>
      <w:tblGrid>
        <w:gridCol w:w="723"/>
        <w:gridCol w:w="971"/>
        <w:gridCol w:w="2216"/>
        <w:gridCol w:w="1469"/>
        <w:gridCol w:w="1469"/>
        <w:gridCol w:w="1220"/>
        <w:gridCol w:w="1218"/>
      </w:tblGrid>
      <w:tr w:rsidR="00ED2D46" w:rsidRPr="00ED2D46" w14:paraId="494D3AC3" w14:textId="77777777" w:rsidTr="00F67025">
        <w:trPr>
          <w:trHeight w:val="567"/>
        </w:trPr>
        <w:tc>
          <w:tcPr>
            <w:tcW w:w="389" w:type="pct"/>
            <w:tcBorders>
              <w:top w:val="single" w:sz="12" w:space="0" w:color="auto"/>
              <w:bottom w:val="single" w:sz="4" w:space="0" w:color="auto"/>
            </w:tcBorders>
            <w:vAlign w:val="center"/>
          </w:tcPr>
          <w:p w14:paraId="207E872A" w14:textId="77777777" w:rsidR="00ED2D46" w:rsidRPr="00ED2D46" w:rsidRDefault="00ED2D46" w:rsidP="00533659">
            <w:pPr>
              <w:spacing w:line="360" w:lineRule="auto"/>
              <w:jc w:val="center"/>
              <w:rPr>
                <w:sz w:val="24"/>
              </w:rPr>
            </w:pPr>
            <w:r w:rsidRPr="00ED2D46">
              <w:rPr>
                <w:sz w:val="24"/>
              </w:rPr>
              <w:t>序号</w:t>
            </w:r>
          </w:p>
        </w:tc>
        <w:tc>
          <w:tcPr>
            <w:tcW w:w="523" w:type="pct"/>
            <w:tcBorders>
              <w:top w:val="single" w:sz="12" w:space="0" w:color="auto"/>
              <w:bottom w:val="single" w:sz="4" w:space="0" w:color="auto"/>
            </w:tcBorders>
            <w:vAlign w:val="center"/>
          </w:tcPr>
          <w:p w14:paraId="31142083" w14:textId="77777777" w:rsidR="00ED2D46" w:rsidRPr="00ED2D46" w:rsidRDefault="00ED2D46" w:rsidP="00533659">
            <w:pPr>
              <w:spacing w:line="360" w:lineRule="auto"/>
              <w:jc w:val="center"/>
              <w:rPr>
                <w:sz w:val="24"/>
              </w:rPr>
            </w:pPr>
            <w:r w:rsidRPr="00ED2D46">
              <w:rPr>
                <w:sz w:val="24"/>
              </w:rPr>
              <w:t>姓名</w:t>
            </w:r>
          </w:p>
        </w:tc>
        <w:tc>
          <w:tcPr>
            <w:tcW w:w="1193" w:type="pct"/>
            <w:tcBorders>
              <w:top w:val="single" w:sz="12" w:space="0" w:color="auto"/>
              <w:bottom w:val="single" w:sz="4" w:space="0" w:color="auto"/>
            </w:tcBorders>
            <w:vAlign w:val="center"/>
          </w:tcPr>
          <w:p w14:paraId="6C301BA7" w14:textId="77777777" w:rsidR="00ED2D46" w:rsidRPr="00ED2D46" w:rsidRDefault="00ED2D46" w:rsidP="00533659">
            <w:pPr>
              <w:spacing w:line="360" w:lineRule="auto"/>
              <w:jc w:val="center"/>
              <w:rPr>
                <w:sz w:val="24"/>
              </w:rPr>
            </w:pPr>
            <w:r w:rsidRPr="00ED2D46">
              <w:rPr>
                <w:sz w:val="24"/>
              </w:rPr>
              <w:t>所在单位</w:t>
            </w:r>
          </w:p>
        </w:tc>
        <w:tc>
          <w:tcPr>
            <w:tcW w:w="791" w:type="pct"/>
            <w:tcBorders>
              <w:top w:val="single" w:sz="12" w:space="0" w:color="auto"/>
              <w:bottom w:val="single" w:sz="4" w:space="0" w:color="auto"/>
            </w:tcBorders>
            <w:vAlign w:val="center"/>
          </w:tcPr>
          <w:p w14:paraId="0CA1BC40" w14:textId="77777777" w:rsidR="00ED2D46" w:rsidRPr="00ED2D46" w:rsidRDefault="00ED2D46" w:rsidP="00533659">
            <w:pPr>
              <w:spacing w:line="360" w:lineRule="auto"/>
              <w:jc w:val="center"/>
              <w:rPr>
                <w:sz w:val="24"/>
              </w:rPr>
            </w:pPr>
            <w:r w:rsidRPr="00ED2D46">
              <w:rPr>
                <w:sz w:val="24"/>
              </w:rPr>
              <w:t>职务</w:t>
            </w:r>
            <w:r w:rsidRPr="00ED2D46">
              <w:rPr>
                <w:sz w:val="24"/>
              </w:rPr>
              <w:t>/</w:t>
            </w:r>
            <w:r w:rsidRPr="00ED2D46">
              <w:rPr>
                <w:sz w:val="24"/>
              </w:rPr>
              <w:t>职称</w:t>
            </w:r>
          </w:p>
        </w:tc>
        <w:tc>
          <w:tcPr>
            <w:tcW w:w="791" w:type="pct"/>
            <w:tcBorders>
              <w:top w:val="single" w:sz="12" w:space="0" w:color="auto"/>
              <w:bottom w:val="single" w:sz="4" w:space="0" w:color="auto"/>
            </w:tcBorders>
            <w:vAlign w:val="center"/>
          </w:tcPr>
          <w:p w14:paraId="33BF89FD" w14:textId="77777777" w:rsidR="00ED2D46" w:rsidRPr="00ED2D46" w:rsidRDefault="00ED2D46" w:rsidP="00533659">
            <w:pPr>
              <w:spacing w:line="360" w:lineRule="auto"/>
              <w:jc w:val="center"/>
              <w:rPr>
                <w:sz w:val="24"/>
              </w:rPr>
            </w:pPr>
            <w:r w:rsidRPr="00ED2D46">
              <w:rPr>
                <w:sz w:val="24"/>
              </w:rPr>
              <w:t>学</w:t>
            </w:r>
            <w:r w:rsidRPr="00ED2D46">
              <w:rPr>
                <w:sz w:val="24"/>
              </w:rPr>
              <w:t xml:space="preserve">   </w:t>
            </w:r>
            <w:r w:rsidRPr="00ED2D46">
              <w:rPr>
                <w:sz w:val="24"/>
              </w:rPr>
              <w:t>历</w:t>
            </w:r>
          </w:p>
        </w:tc>
        <w:tc>
          <w:tcPr>
            <w:tcW w:w="657" w:type="pct"/>
            <w:tcBorders>
              <w:top w:val="single" w:sz="12" w:space="0" w:color="auto"/>
              <w:bottom w:val="single" w:sz="4" w:space="0" w:color="auto"/>
            </w:tcBorders>
            <w:vAlign w:val="center"/>
          </w:tcPr>
          <w:p w14:paraId="561D853A" w14:textId="77777777" w:rsidR="00ED2D46" w:rsidRPr="00ED2D46" w:rsidRDefault="00ED2D46" w:rsidP="00533659">
            <w:pPr>
              <w:spacing w:line="360" w:lineRule="auto"/>
              <w:jc w:val="center"/>
              <w:rPr>
                <w:sz w:val="24"/>
              </w:rPr>
            </w:pPr>
            <w:r w:rsidRPr="00ED2D46">
              <w:rPr>
                <w:sz w:val="24"/>
              </w:rPr>
              <w:t>从事专业</w:t>
            </w:r>
          </w:p>
        </w:tc>
        <w:tc>
          <w:tcPr>
            <w:tcW w:w="656" w:type="pct"/>
            <w:tcBorders>
              <w:top w:val="single" w:sz="12" w:space="0" w:color="auto"/>
              <w:bottom w:val="single" w:sz="4" w:space="0" w:color="auto"/>
            </w:tcBorders>
            <w:vAlign w:val="center"/>
          </w:tcPr>
          <w:p w14:paraId="458CE580" w14:textId="07BE2CD7" w:rsidR="00ED2D46" w:rsidRPr="00ED2D46" w:rsidRDefault="00ED2D46" w:rsidP="00533659">
            <w:pPr>
              <w:spacing w:line="360" w:lineRule="auto"/>
              <w:jc w:val="center"/>
              <w:rPr>
                <w:sz w:val="24"/>
              </w:rPr>
            </w:pPr>
            <w:r w:rsidRPr="00ED2D46">
              <w:rPr>
                <w:sz w:val="24"/>
              </w:rPr>
              <w:t>任务分工</w:t>
            </w:r>
          </w:p>
        </w:tc>
      </w:tr>
      <w:tr w:rsidR="00ED2D46" w:rsidRPr="00ED2D46" w14:paraId="77214A4B" w14:textId="77777777" w:rsidTr="00F67025">
        <w:trPr>
          <w:trHeight w:val="567"/>
        </w:trPr>
        <w:tc>
          <w:tcPr>
            <w:tcW w:w="389" w:type="pct"/>
            <w:tcBorders>
              <w:top w:val="single" w:sz="4" w:space="0" w:color="auto"/>
            </w:tcBorders>
            <w:vAlign w:val="center"/>
          </w:tcPr>
          <w:p w14:paraId="32D42DD2" w14:textId="77777777" w:rsidR="00ED2D46" w:rsidRPr="00ED2D46" w:rsidRDefault="00ED2D46" w:rsidP="00533659">
            <w:pPr>
              <w:spacing w:line="360" w:lineRule="auto"/>
              <w:jc w:val="center"/>
              <w:rPr>
                <w:sz w:val="24"/>
              </w:rPr>
            </w:pPr>
            <w:r w:rsidRPr="00ED2D46">
              <w:rPr>
                <w:sz w:val="24"/>
              </w:rPr>
              <w:t>1</w:t>
            </w:r>
          </w:p>
        </w:tc>
        <w:tc>
          <w:tcPr>
            <w:tcW w:w="523" w:type="pct"/>
            <w:tcBorders>
              <w:top w:val="single" w:sz="4" w:space="0" w:color="auto"/>
            </w:tcBorders>
            <w:vAlign w:val="center"/>
          </w:tcPr>
          <w:p w14:paraId="10EEA91C" w14:textId="77777777" w:rsidR="00ED2D46" w:rsidRPr="00ED2D46" w:rsidRDefault="00ED2D46" w:rsidP="00533659">
            <w:pPr>
              <w:spacing w:line="360" w:lineRule="auto"/>
              <w:jc w:val="center"/>
              <w:rPr>
                <w:sz w:val="24"/>
              </w:rPr>
            </w:pPr>
            <w:r w:rsidRPr="00ED2D46">
              <w:rPr>
                <w:sz w:val="24"/>
              </w:rPr>
              <w:t>李</w:t>
            </w:r>
            <w:r w:rsidRPr="00ED2D46">
              <w:rPr>
                <w:sz w:val="24"/>
              </w:rPr>
              <w:t xml:space="preserve">  </w:t>
            </w:r>
            <w:r w:rsidRPr="00ED2D46">
              <w:rPr>
                <w:sz w:val="24"/>
              </w:rPr>
              <w:t>何</w:t>
            </w:r>
          </w:p>
        </w:tc>
        <w:tc>
          <w:tcPr>
            <w:tcW w:w="1193" w:type="pct"/>
            <w:tcBorders>
              <w:top w:val="single" w:sz="4" w:space="0" w:color="auto"/>
            </w:tcBorders>
            <w:vAlign w:val="center"/>
          </w:tcPr>
          <w:p w14:paraId="2EDA4627" w14:textId="77777777" w:rsidR="00ED2D46" w:rsidRPr="00ED2D46" w:rsidRDefault="00ED2D46" w:rsidP="00533659">
            <w:pPr>
              <w:spacing w:line="360" w:lineRule="auto"/>
              <w:jc w:val="center"/>
              <w:rPr>
                <w:sz w:val="24"/>
              </w:rPr>
            </w:pPr>
            <w:r w:rsidRPr="00ED2D46">
              <w:rPr>
                <w:sz w:val="24"/>
              </w:rPr>
              <w:t>中南林业科技大学</w:t>
            </w:r>
          </w:p>
        </w:tc>
        <w:tc>
          <w:tcPr>
            <w:tcW w:w="791" w:type="pct"/>
            <w:tcBorders>
              <w:top w:val="single" w:sz="4" w:space="0" w:color="auto"/>
            </w:tcBorders>
            <w:vAlign w:val="center"/>
          </w:tcPr>
          <w:p w14:paraId="06C21BBD" w14:textId="77777777" w:rsidR="00ED2D46" w:rsidRPr="00ED2D46" w:rsidRDefault="00ED2D46" w:rsidP="00533659">
            <w:pPr>
              <w:spacing w:line="360" w:lineRule="auto"/>
              <w:jc w:val="center"/>
              <w:rPr>
                <w:sz w:val="24"/>
              </w:rPr>
            </w:pPr>
            <w:r w:rsidRPr="00ED2D46">
              <w:rPr>
                <w:sz w:val="24"/>
              </w:rPr>
              <w:t>讲</w:t>
            </w:r>
            <w:r w:rsidRPr="00ED2D46">
              <w:rPr>
                <w:sz w:val="24"/>
              </w:rPr>
              <w:t xml:space="preserve">  </w:t>
            </w:r>
            <w:r w:rsidRPr="00ED2D46">
              <w:rPr>
                <w:sz w:val="24"/>
              </w:rPr>
              <w:t>师</w:t>
            </w:r>
          </w:p>
        </w:tc>
        <w:tc>
          <w:tcPr>
            <w:tcW w:w="791" w:type="pct"/>
            <w:tcBorders>
              <w:top w:val="single" w:sz="4" w:space="0" w:color="auto"/>
            </w:tcBorders>
            <w:vAlign w:val="center"/>
          </w:tcPr>
          <w:p w14:paraId="5FAEE5C5" w14:textId="77777777" w:rsidR="00ED2D46" w:rsidRPr="00ED2D46" w:rsidRDefault="00ED2D46" w:rsidP="00533659">
            <w:pPr>
              <w:spacing w:line="360" w:lineRule="auto"/>
              <w:jc w:val="center"/>
              <w:rPr>
                <w:sz w:val="24"/>
              </w:rPr>
            </w:pPr>
            <w:r w:rsidRPr="00ED2D46">
              <w:rPr>
                <w:sz w:val="24"/>
              </w:rPr>
              <w:t>博士研究生</w:t>
            </w:r>
          </w:p>
        </w:tc>
        <w:tc>
          <w:tcPr>
            <w:tcW w:w="657" w:type="pct"/>
            <w:tcBorders>
              <w:top w:val="single" w:sz="4" w:space="0" w:color="auto"/>
            </w:tcBorders>
            <w:vAlign w:val="center"/>
          </w:tcPr>
          <w:p w14:paraId="53B194AD" w14:textId="77777777" w:rsidR="00ED2D46" w:rsidRPr="00ED2D46" w:rsidRDefault="00ED2D46" w:rsidP="00533659">
            <w:pPr>
              <w:spacing w:line="360" w:lineRule="auto"/>
              <w:jc w:val="center"/>
              <w:rPr>
                <w:sz w:val="24"/>
              </w:rPr>
            </w:pPr>
            <w:r w:rsidRPr="00ED2D46">
              <w:rPr>
                <w:sz w:val="24"/>
              </w:rPr>
              <w:t>遗传育种</w:t>
            </w:r>
          </w:p>
        </w:tc>
        <w:tc>
          <w:tcPr>
            <w:tcW w:w="656" w:type="pct"/>
            <w:tcBorders>
              <w:top w:val="single" w:sz="4" w:space="0" w:color="auto"/>
            </w:tcBorders>
            <w:vAlign w:val="center"/>
          </w:tcPr>
          <w:p w14:paraId="5EA19014" w14:textId="77777777" w:rsidR="00ED2D46" w:rsidRPr="00ED2D46" w:rsidRDefault="00ED2D46" w:rsidP="00533659">
            <w:pPr>
              <w:spacing w:line="360" w:lineRule="auto"/>
              <w:jc w:val="center"/>
              <w:rPr>
                <w:sz w:val="24"/>
              </w:rPr>
            </w:pPr>
            <w:r w:rsidRPr="00ED2D46">
              <w:rPr>
                <w:sz w:val="24"/>
              </w:rPr>
              <w:t>总负责</w:t>
            </w:r>
          </w:p>
        </w:tc>
      </w:tr>
      <w:tr w:rsidR="00B7436D" w:rsidRPr="00ED2D46" w14:paraId="6280EE96" w14:textId="77777777" w:rsidTr="00F67025">
        <w:trPr>
          <w:trHeight w:val="567"/>
        </w:trPr>
        <w:tc>
          <w:tcPr>
            <w:tcW w:w="389" w:type="pct"/>
            <w:vAlign w:val="center"/>
          </w:tcPr>
          <w:p w14:paraId="507F366B" w14:textId="65A179D1" w:rsidR="00B7436D" w:rsidRPr="00ED2D46" w:rsidRDefault="00B7436D" w:rsidP="00B7436D">
            <w:pPr>
              <w:spacing w:line="360" w:lineRule="auto"/>
              <w:jc w:val="center"/>
              <w:rPr>
                <w:sz w:val="24"/>
              </w:rPr>
            </w:pPr>
            <w:r w:rsidRPr="00ED2D46">
              <w:rPr>
                <w:sz w:val="24"/>
              </w:rPr>
              <w:t>2</w:t>
            </w:r>
          </w:p>
        </w:tc>
        <w:tc>
          <w:tcPr>
            <w:tcW w:w="523" w:type="pct"/>
            <w:vAlign w:val="center"/>
          </w:tcPr>
          <w:p w14:paraId="3B577B2B" w14:textId="3A3A08C4" w:rsidR="00B7436D" w:rsidRPr="00ED2D46" w:rsidRDefault="00B7436D" w:rsidP="00B7436D">
            <w:pPr>
              <w:spacing w:line="360" w:lineRule="auto"/>
              <w:jc w:val="center"/>
              <w:rPr>
                <w:sz w:val="24"/>
              </w:rPr>
            </w:pPr>
            <w:r>
              <w:rPr>
                <w:rFonts w:hint="eastAsia"/>
                <w:sz w:val="24"/>
              </w:rPr>
              <w:t>徐刚标</w:t>
            </w:r>
          </w:p>
        </w:tc>
        <w:tc>
          <w:tcPr>
            <w:tcW w:w="1193" w:type="pct"/>
            <w:vAlign w:val="center"/>
          </w:tcPr>
          <w:p w14:paraId="261CE15C" w14:textId="25F1A0EF" w:rsidR="00B7436D" w:rsidRPr="00ED2D46" w:rsidRDefault="00B7436D" w:rsidP="00B7436D">
            <w:pPr>
              <w:spacing w:line="360" w:lineRule="auto"/>
              <w:jc w:val="center"/>
              <w:rPr>
                <w:sz w:val="24"/>
              </w:rPr>
            </w:pPr>
            <w:r w:rsidRPr="00ED2D46">
              <w:rPr>
                <w:sz w:val="24"/>
              </w:rPr>
              <w:t>中南林业科技大学</w:t>
            </w:r>
          </w:p>
        </w:tc>
        <w:tc>
          <w:tcPr>
            <w:tcW w:w="791" w:type="pct"/>
            <w:vAlign w:val="center"/>
          </w:tcPr>
          <w:p w14:paraId="3CFE5DDD" w14:textId="41B7BA41" w:rsidR="00B7436D" w:rsidRPr="00ED2D46" w:rsidRDefault="00B7436D" w:rsidP="00B7436D">
            <w:pPr>
              <w:spacing w:line="360" w:lineRule="auto"/>
              <w:jc w:val="center"/>
              <w:rPr>
                <w:sz w:val="24"/>
              </w:rPr>
            </w:pPr>
            <w:r w:rsidRPr="00ED2D46">
              <w:rPr>
                <w:sz w:val="24"/>
              </w:rPr>
              <w:t>教</w:t>
            </w:r>
            <w:r w:rsidRPr="00ED2D46">
              <w:rPr>
                <w:sz w:val="24"/>
              </w:rPr>
              <w:t xml:space="preserve">  </w:t>
            </w:r>
            <w:r w:rsidRPr="00ED2D46">
              <w:rPr>
                <w:sz w:val="24"/>
              </w:rPr>
              <w:t>授</w:t>
            </w:r>
          </w:p>
        </w:tc>
        <w:tc>
          <w:tcPr>
            <w:tcW w:w="791" w:type="pct"/>
            <w:vAlign w:val="center"/>
          </w:tcPr>
          <w:p w14:paraId="0563C027" w14:textId="407129C1" w:rsidR="00B7436D" w:rsidRPr="00ED2D46" w:rsidRDefault="00B7436D" w:rsidP="00B7436D">
            <w:pPr>
              <w:spacing w:line="360" w:lineRule="auto"/>
              <w:jc w:val="center"/>
              <w:rPr>
                <w:sz w:val="24"/>
              </w:rPr>
            </w:pPr>
            <w:r w:rsidRPr="00ED2D46">
              <w:rPr>
                <w:sz w:val="24"/>
              </w:rPr>
              <w:t>博士研究生</w:t>
            </w:r>
          </w:p>
        </w:tc>
        <w:tc>
          <w:tcPr>
            <w:tcW w:w="657" w:type="pct"/>
            <w:vAlign w:val="center"/>
          </w:tcPr>
          <w:p w14:paraId="5ECF5BFA" w14:textId="64EE6483" w:rsidR="00B7436D" w:rsidRPr="00ED2D46" w:rsidRDefault="00B7436D" w:rsidP="00B7436D">
            <w:pPr>
              <w:spacing w:line="360" w:lineRule="auto"/>
              <w:jc w:val="center"/>
              <w:rPr>
                <w:sz w:val="24"/>
              </w:rPr>
            </w:pPr>
            <w:r w:rsidRPr="00ED2D46">
              <w:rPr>
                <w:sz w:val="24"/>
              </w:rPr>
              <w:t>遗传育种</w:t>
            </w:r>
          </w:p>
        </w:tc>
        <w:tc>
          <w:tcPr>
            <w:tcW w:w="656" w:type="pct"/>
            <w:vAlign w:val="center"/>
          </w:tcPr>
          <w:p w14:paraId="54086E6B" w14:textId="63019105" w:rsidR="00B7436D" w:rsidRPr="00ED2D46" w:rsidRDefault="00B7436D" w:rsidP="00B7436D">
            <w:pPr>
              <w:spacing w:line="360" w:lineRule="auto"/>
              <w:jc w:val="center"/>
              <w:rPr>
                <w:sz w:val="24"/>
              </w:rPr>
            </w:pPr>
            <w:r w:rsidRPr="00ED2D46">
              <w:rPr>
                <w:sz w:val="24"/>
              </w:rPr>
              <w:t>规程起草</w:t>
            </w:r>
          </w:p>
        </w:tc>
      </w:tr>
      <w:tr w:rsidR="00B7436D" w:rsidRPr="00ED2D46" w14:paraId="0B1A1F34" w14:textId="77777777" w:rsidTr="00F67025">
        <w:trPr>
          <w:trHeight w:val="567"/>
        </w:trPr>
        <w:tc>
          <w:tcPr>
            <w:tcW w:w="389" w:type="pct"/>
            <w:vAlign w:val="center"/>
          </w:tcPr>
          <w:p w14:paraId="532C2930" w14:textId="556691CA" w:rsidR="00B7436D" w:rsidRPr="00ED2D46" w:rsidRDefault="00B7436D" w:rsidP="00B7436D">
            <w:pPr>
              <w:spacing w:line="360" w:lineRule="auto"/>
              <w:jc w:val="center"/>
              <w:rPr>
                <w:sz w:val="24"/>
              </w:rPr>
            </w:pPr>
            <w:r w:rsidRPr="00ED2D46">
              <w:rPr>
                <w:sz w:val="24"/>
              </w:rPr>
              <w:t>3</w:t>
            </w:r>
          </w:p>
        </w:tc>
        <w:tc>
          <w:tcPr>
            <w:tcW w:w="523" w:type="pct"/>
            <w:vAlign w:val="center"/>
          </w:tcPr>
          <w:p w14:paraId="6034FFB6" w14:textId="77777777" w:rsidR="00B7436D" w:rsidRPr="00ED2D46" w:rsidRDefault="00B7436D" w:rsidP="00B7436D">
            <w:pPr>
              <w:spacing w:line="360" w:lineRule="auto"/>
              <w:jc w:val="center"/>
              <w:rPr>
                <w:sz w:val="24"/>
              </w:rPr>
            </w:pPr>
            <w:r w:rsidRPr="00ED2D46">
              <w:rPr>
                <w:sz w:val="24"/>
              </w:rPr>
              <w:t>杨模华</w:t>
            </w:r>
          </w:p>
        </w:tc>
        <w:tc>
          <w:tcPr>
            <w:tcW w:w="1193" w:type="pct"/>
            <w:vAlign w:val="center"/>
          </w:tcPr>
          <w:p w14:paraId="6C42CAD2" w14:textId="77777777" w:rsidR="00B7436D" w:rsidRPr="00ED2D46" w:rsidRDefault="00B7436D" w:rsidP="00B7436D">
            <w:pPr>
              <w:spacing w:line="360" w:lineRule="auto"/>
              <w:jc w:val="center"/>
              <w:rPr>
                <w:sz w:val="24"/>
              </w:rPr>
            </w:pPr>
            <w:r w:rsidRPr="00ED2D46">
              <w:rPr>
                <w:sz w:val="24"/>
              </w:rPr>
              <w:t>中南林业科技大学</w:t>
            </w:r>
          </w:p>
        </w:tc>
        <w:tc>
          <w:tcPr>
            <w:tcW w:w="791" w:type="pct"/>
            <w:vAlign w:val="center"/>
          </w:tcPr>
          <w:p w14:paraId="596BD518" w14:textId="77777777" w:rsidR="00B7436D" w:rsidRPr="00ED2D46" w:rsidRDefault="00B7436D" w:rsidP="00B7436D">
            <w:pPr>
              <w:spacing w:line="360" w:lineRule="auto"/>
              <w:jc w:val="center"/>
              <w:rPr>
                <w:sz w:val="24"/>
              </w:rPr>
            </w:pPr>
            <w:r w:rsidRPr="00ED2D46">
              <w:rPr>
                <w:sz w:val="24"/>
              </w:rPr>
              <w:t>教</w:t>
            </w:r>
            <w:r w:rsidRPr="00ED2D46">
              <w:rPr>
                <w:sz w:val="24"/>
              </w:rPr>
              <w:t xml:space="preserve">  </w:t>
            </w:r>
            <w:r w:rsidRPr="00ED2D46">
              <w:rPr>
                <w:sz w:val="24"/>
              </w:rPr>
              <w:t>授</w:t>
            </w:r>
          </w:p>
        </w:tc>
        <w:tc>
          <w:tcPr>
            <w:tcW w:w="791" w:type="pct"/>
            <w:vAlign w:val="center"/>
          </w:tcPr>
          <w:p w14:paraId="18DAEED6" w14:textId="77777777" w:rsidR="00B7436D" w:rsidRPr="00ED2D46" w:rsidRDefault="00B7436D" w:rsidP="00B7436D">
            <w:pPr>
              <w:spacing w:line="360" w:lineRule="auto"/>
              <w:jc w:val="center"/>
              <w:rPr>
                <w:sz w:val="24"/>
              </w:rPr>
            </w:pPr>
            <w:r w:rsidRPr="00ED2D46">
              <w:rPr>
                <w:sz w:val="24"/>
              </w:rPr>
              <w:t>博士研究生</w:t>
            </w:r>
          </w:p>
        </w:tc>
        <w:tc>
          <w:tcPr>
            <w:tcW w:w="657" w:type="pct"/>
            <w:vAlign w:val="center"/>
          </w:tcPr>
          <w:p w14:paraId="2209378C" w14:textId="77777777" w:rsidR="00B7436D" w:rsidRPr="00ED2D46" w:rsidRDefault="00B7436D" w:rsidP="00B7436D">
            <w:pPr>
              <w:spacing w:line="360" w:lineRule="auto"/>
              <w:jc w:val="center"/>
              <w:rPr>
                <w:sz w:val="24"/>
              </w:rPr>
            </w:pPr>
            <w:r w:rsidRPr="00ED2D46">
              <w:rPr>
                <w:sz w:val="24"/>
              </w:rPr>
              <w:t>森林培育</w:t>
            </w:r>
          </w:p>
        </w:tc>
        <w:tc>
          <w:tcPr>
            <w:tcW w:w="656" w:type="pct"/>
            <w:vAlign w:val="center"/>
          </w:tcPr>
          <w:p w14:paraId="56A4CB5A" w14:textId="77777777" w:rsidR="00B7436D" w:rsidRPr="00ED2D46" w:rsidRDefault="00B7436D" w:rsidP="00B7436D">
            <w:pPr>
              <w:spacing w:line="360" w:lineRule="auto"/>
              <w:jc w:val="center"/>
              <w:rPr>
                <w:sz w:val="24"/>
              </w:rPr>
            </w:pPr>
            <w:r w:rsidRPr="00ED2D46">
              <w:rPr>
                <w:sz w:val="24"/>
              </w:rPr>
              <w:t>规程起草</w:t>
            </w:r>
          </w:p>
        </w:tc>
      </w:tr>
      <w:tr w:rsidR="00B7436D" w:rsidRPr="00ED2D46" w14:paraId="460EB381" w14:textId="77777777" w:rsidTr="00F67025">
        <w:trPr>
          <w:trHeight w:val="567"/>
        </w:trPr>
        <w:tc>
          <w:tcPr>
            <w:tcW w:w="389" w:type="pct"/>
            <w:vAlign w:val="center"/>
          </w:tcPr>
          <w:p w14:paraId="042BC9C3" w14:textId="58725B69" w:rsidR="00B7436D" w:rsidRPr="00ED2D46" w:rsidRDefault="00B7436D" w:rsidP="00B7436D">
            <w:pPr>
              <w:spacing w:line="360" w:lineRule="auto"/>
              <w:jc w:val="center"/>
              <w:rPr>
                <w:sz w:val="24"/>
              </w:rPr>
            </w:pPr>
            <w:r w:rsidRPr="00ED2D46">
              <w:rPr>
                <w:sz w:val="24"/>
              </w:rPr>
              <w:t>4</w:t>
            </w:r>
          </w:p>
        </w:tc>
        <w:tc>
          <w:tcPr>
            <w:tcW w:w="523" w:type="pct"/>
            <w:vAlign w:val="center"/>
          </w:tcPr>
          <w:p w14:paraId="1EE7F657" w14:textId="77777777" w:rsidR="00B7436D" w:rsidRPr="00ED2D46" w:rsidRDefault="00B7436D" w:rsidP="00B7436D">
            <w:pPr>
              <w:spacing w:line="360" w:lineRule="auto"/>
              <w:jc w:val="center"/>
              <w:rPr>
                <w:sz w:val="24"/>
              </w:rPr>
            </w:pPr>
            <w:r w:rsidRPr="00ED2D46">
              <w:rPr>
                <w:sz w:val="24"/>
              </w:rPr>
              <w:t>李志辉</w:t>
            </w:r>
          </w:p>
        </w:tc>
        <w:tc>
          <w:tcPr>
            <w:tcW w:w="1193" w:type="pct"/>
            <w:vAlign w:val="center"/>
          </w:tcPr>
          <w:p w14:paraId="43E2196F" w14:textId="77777777" w:rsidR="00B7436D" w:rsidRPr="00ED2D46" w:rsidRDefault="00B7436D" w:rsidP="00B7436D">
            <w:pPr>
              <w:spacing w:line="360" w:lineRule="auto"/>
              <w:jc w:val="center"/>
              <w:rPr>
                <w:sz w:val="24"/>
              </w:rPr>
            </w:pPr>
            <w:r w:rsidRPr="00ED2D46">
              <w:rPr>
                <w:sz w:val="24"/>
              </w:rPr>
              <w:t>中南林业科技大学</w:t>
            </w:r>
          </w:p>
        </w:tc>
        <w:tc>
          <w:tcPr>
            <w:tcW w:w="791" w:type="pct"/>
            <w:vAlign w:val="center"/>
          </w:tcPr>
          <w:p w14:paraId="53F68925" w14:textId="77777777" w:rsidR="00B7436D" w:rsidRPr="00ED2D46" w:rsidRDefault="00B7436D" w:rsidP="00B7436D">
            <w:pPr>
              <w:spacing w:line="360" w:lineRule="auto"/>
              <w:jc w:val="center"/>
              <w:rPr>
                <w:sz w:val="24"/>
              </w:rPr>
            </w:pPr>
            <w:r w:rsidRPr="00ED2D46">
              <w:rPr>
                <w:sz w:val="24"/>
              </w:rPr>
              <w:t>教</w:t>
            </w:r>
            <w:r w:rsidRPr="00ED2D46">
              <w:rPr>
                <w:sz w:val="24"/>
              </w:rPr>
              <w:t xml:space="preserve">  </w:t>
            </w:r>
            <w:r w:rsidRPr="00ED2D46">
              <w:rPr>
                <w:sz w:val="24"/>
              </w:rPr>
              <w:t>授</w:t>
            </w:r>
          </w:p>
        </w:tc>
        <w:tc>
          <w:tcPr>
            <w:tcW w:w="791" w:type="pct"/>
            <w:vAlign w:val="center"/>
          </w:tcPr>
          <w:p w14:paraId="33F837C5" w14:textId="77777777" w:rsidR="00B7436D" w:rsidRPr="00ED2D46" w:rsidRDefault="00B7436D" w:rsidP="00B7436D">
            <w:pPr>
              <w:spacing w:line="360" w:lineRule="auto"/>
              <w:jc w:val="center"/>
              <w:rPr>
                <w:sz w:val="24"/>
              </w:rPr>
            </w:pPr>
            <w:r w:rsidRPr="00ED2D46">
              <w:rPr>
                <w:sz w:val="24"/>
              </w:rPr>
              <w:t>博士研究生</w:t>
            </w:r>
          </w:p>
        </w:tc>
        <w:tc>
          <w:tcPr>
            <w:tcW w:w="657" w:type="pct"/>
            <w:vAlign w:val="center"/>
          </w:tcPr>
          <w:p w14:paraId="5480468C" w14:textId="77777777" w:rsidR="00B7436D" w:rsidRPr="00ED2D46" w:rsidRDefault="00B7436D" w:rsidP="00B7436D">
            <w:pPr>
              <w:spacing w:line="360" w:lineRule="auto"/>
              <w:jc w:val="center"/>
              <w:rPr>
                <w:sz w:val="24"/>
              </w:rPr>
            </w:pPr>
            <w:r w:rsidRPr="00ED2D46">
              <w:rPr>
                <w:sz w:val="24"/>
              </w:rPr>
              <w:t>森林培育</w:t>
            </w:r>
          </w:p>
        </w:tc>
        <w:tc>
          <w:tcPr>
            <w:tcW w:w="656" w:type="pct"/>
            <w:vAlign w:val="center"/>
          </w:tcPr>
          <w:p w14:paraId="581F5BB9" w14:textId="77777777" w:rsidR="00B7436D" w:rsidRPr="00ED2D46" w:rsidRDefault="00B7436D" w:rsidP="00B7436D">
            <w:pPr>
              <w:spacing w:line="360" w:lineRule="auto"/>
              <w:jc w:val="center"/>
              <w:rPr>
                <w:sz w:val="24"/>
              </w:rPr>
            </w:pPr>
            <w:r w:rsidRPr="00ED2D46">
              <w:rPr>
                <w:sz w:val="24"/>
              </w:rPr>
              <w:t>规程起草</w:t>
            </w:r>
          </w:p>
        </w:tc>
      </w:tr>
      <w:tr w:rsidR="00B7436D" w:rsidRPr="00ED2D46" w14:paraId="4CB1F4DD" w14:textId="77777777" w:rsidTr="00F67025">
        <w:trPr>
          <w:trHeight w:val="567"/>
        </w:trPr>
        <w:tc>
          <w:tcPr>
            <w:tcW w:w="389" w:type="pct"/>
            <w:vAlign w:val="center"/>
          </w:tcPr>
          <w:p w14:paraId="3D0939E6" w14:textId="763DEE21" w:rsidR="00B7436D" w:rsidRPr="00ED2D46" w:rsidRDefault="00B7436D" w:rsidP="00B7436D">
            <w:pPr>
              <w:spacing w:line="360" w:lineRule="auto"/>
              <w:jc w:val="center"/>
              <w:rPr>
                <w:sz w:val="24"/>
              </w:rPr>
            </w:pPr>
            <w:r w:rsidRPr="00ED2D46">
              <w:rPr>
                <w:sz w:val="24"/>
              </w:rPr>
              <w:t>5</w:t>
            </w:r>
          </w:p>
        </w:tc>
        <w:tc>
          <w:tcPr>
            <w:tcW w:w="523" w:type="pct"/>
            <w:vAlign w:val="center"/>
          </w:tcPr>
          <w:p w14:paraId="25FF04D2" w14:textId="77777777" w:rsidR="00B7436D" w:rsidRPr="00ED2D46" w:rsidRDefault="00B7436D" w:rsidP="00B7436D">
            <w:pPr>
              <w:spacing w:line="360" w:lineRule="auto"/>
              <w:jc w:val="center"/>
              <w:rPr>
                <w:sz w:val="24"/>
              </w:rPr>
            </w:pPr>
            <w:r w:rsidRPr="00ED2D46">
              <w:rPr>
                <w:sz w:val="24"/>
              </w:rPr>
              <w:t>张</w:t>
            </w:r>
            <w:r w:rsidRPr="00ED2D46">
              <w:rPr>
                <w:sz w:val="24"/>
              </w:rPr>
              <w:t xml:space="preserve">  </w:t>
            </w:r>
            <w:proofErr w:type="gramStart"/>
            <w:r w:rsidRPr="00ED2D46">
              <w:rPr>
                <w:sz w:val="24"/>
              </w:rPr>
              <w:t>斌</w:t>
            </w:r>
            <w:proofErr w:type="gramEnd"/>
          </w:p>
        </w:tc>
        <w:tc>
          <w:tcPr>
            <w:tcW w:w="1193" w:type="pct"/>
            <w:vAlign w:val="center"/>
          </w:tcPr>
          <w:p w14:paraId="4368C514" w14:textId="77777777" w:rsidR="00B7436D" w:rsidRPr="00ED2D46" w:rsidRDefault="00B7436D" w:rsidP="00B7436D">
            <w:pPr>
              <w:spacing w:line="360" w:lineRule="auto"/>
              <w:jc w:val="center"/>
              <w:rPr>
                <w:sz w:val="24"/>
              </w:rPr>
            </w:pPr>
            <w:r w:rsidRPr="00ED2D46">
              <w:rPr>
                <w:sz w:val="24"/>
              </w:rPr>
              <w:t>中南林业科技大学</w:t>
            </w:r>
          </w:p>
        </w:tc>
        <w:tc>
          <w:tcPr>
            <w:tcW w:w="791" w:type="pct"/>
            <w:vAlign w:val="center"/>
          </w:tcPr>
          <w:p w14:paraId="255D7379" w14:textId="77777777" w:rsidR="00B7436D" w:rsidRPr="00ED2D46" w:rsidRDefault="00B7436D" w:rsidP="00B7436D">
            <w:pPr>
              <w:spacing w:line="360" w:lineRule="auto"/>
              <w:jc w:val="center"/>
              <w:rPr>
                <w:sz w:val="24"/>
              </w:rPr>
            </w:pPr>
            <w:r w:rsidRPr="00ED2D46">
              <w:rPr>
                <w:sz w:val="24"/>
              </w:rPr>
              <w:t>讲</w:t>
            </w:r>
            <w:r w:rsidRPr="00ED2D46">
              <w:rPr>
                <w:sz w:val="24"/>
              </w:rPr>
              <w:t xml:space="preserve">  </w:t>
            </w:r>
            <w:r w:rsidRPr="00ED2D46">
              <w:rPr>
                <w:sz w:val="24"/>
              </w:rPr>
              <w:t>师</w:t>
            </w:r>
          </w:p>
        </w:tc>
        <w:tc>
          <w:tcPr>
            <w:tcW w:w="791" w:type="pct"/>
            <w:vAlign w:val="center"/>
          </w:tcPr>
          <w:p w14:paraId="0D23AF51" w14:textId="77777777" w:rsidR="00B7436D" w:rsidRPr="00ED2D46" w:rsidRDefault="00B7436D" w:rsidP="00B7436D">
            <w:pPr>
              <w:spacing w:line="360" w:lineRule="auto"/>
              <w:jc w:val="center"/>
              <w:rPr>
                <w:sz w:val="24"/>
              </w:rPr>
            </w:pPr>
            <w:r w:rsidRPr="00ED2D46">
              <w:rPr>
                <w:sz w:val="24"/>
              </w:rPr>
              <w:t>博士研究生</w:t>
            </w:r>
          </w:p>
        </w:tc>
        <w:tc>
          <w:tcPr>
            <w:tcW w:w="657" w:type="pct"/>
            <w:vAlign w:val="center"/>
          </w:tcPr>
          <w:p w14:paraId="2D097F68" w14:textId="77777777" w:rsidR="00B7436D" w:rsidRPr="00ED2D46" w:rsidRDefault="00B7436D" w:rsidP="00B7436D">
            <w:pPr>
              <w:spacing w:line="360" w:lineRule="auto"/>
              <w:jc w:val="center"/>
              <w:rPr>
                <w:sz w:val="24"/>
              </w:rPr>
            </w:pPr>
            <w:r w:rsidRPr="00ED2D46">
              <w:rPr>
                <w:sz w:val="24"/>
              </w:rPr>
              <w:t>森林培育</w:t>
            </w:r>
          </w:p>
        </w:tc>
        <w:tc>
          <w:tcPr>
            <w:tcW w:w="656" w:type="pct"/>
            <w:vAlign w:val="center"/>
          </w:tcPr>
          <w:p w14:paraId="60698F79" w14:textId="77777777" w:rsidR="00B7436D" w:rsidRPr="00ED2D46" w:rsidRDefault="00B7436D" w:rsidP="00B7436D">
            <w:pPr>
              <w:spacing w:line="360" w:lineRule="auto"/>
              <w:jc w:val="center"/>
              <w:rPr>
                <w:sz w:val="24"/>
              </w:rPr>
            </w:pPr>
            <w:r w:rsidRPr="00ED2D46">
              <w:rPr>
                <w:sz w:val="24"/>
              </w:rPr>
              <w:t>外业调查</w:t>
            </w:r>
          </w:p>
        </w:tc>
      </w:tr>
      <w:tr w:rsidR="00B7436D" w:rsidRPr="00ED2D46" w14:paraId="405F9FB7" w14:textId="77777777" w:rsidTr="00F67025">
        <w:trPr>
          <w:trHeight w:val="567"/>
        </w:trPr>
        <w:tc>
          <w:tcPr>
            <w:tcW w:w="389" w:type="pct"/>
            <w:vAlign w:val="center"/>
          </w:tcPr>
          <w:p w14:paraId="620BAF4E" w14:textId="3C426CE4" w:rsidR="00B7436D" w:rsidRPr="00ED2D46" w:rsidRDefault="00B7436D" w:rsidP="00B7436D">
            <w:pPr>
              <w:spacing w:line="360" w:lineRule="auto"/>
              <w:jc w:val="center"/>
              <w:rPr>
                <w:sz w:val="24"/>
              </w:rPr>
            </w:pPr>
            <w:r w:rsidRPr="00ED2D46">
              <w:rPr>
                <w:sz w:val="24"/>
              </w:rPr>
              <w:t>6</w:t>
            </w:r>
          </w:p>
        </w:tc>
        <w:tc>
          <w:tcPr>
            <w:tcW w:w="523" w:type="pct"/>
            <w:vAlign w:val="center"/>
          </w:tcPr>
          <w:p w14:paraId="75512830" w14:textId="77777777" w:rsidR="00B7436D" w:rsidRPr="00ED2D46" w:rsidRDefault="00B7436D" w:rsidP="00B7436D">
            <w:pPr>
              <w:spacing w:line="360" w:lineRule="auto"/>
              <w:jc w:val="center"/>
              <w:rPr>
                <w:sz w:val="24"/>
              </w:rPr>
            </w:pPr>
            <w:r w:rsidRPr="00ED2D46">
              <w:rPr>
                <w:sz w:val="24"/>
              </w:rPr>
              <w:t>何立新</w:t>
            </w:r>
          </w:p>
        </w:tc>
        <w:tc>
          <w:tcPr>
            <w:tcW w:w="1193" w:type="pct"/>
            <w:vAlign w:val="center"/>
          </w:tcPr>
          <w:p w14:paraId="457FA602" w14:textId="77777777" w:rsidR="00B7436D" w:rsidRPr="00ED2D46" w:rsidRDefault="00B7436D" w:rsidP="00B7436D">
            <w:pPr>
              <w:spacing w:line="360" w:lineRule="auto"/>
              <w:jc w:val="center"/>
              <w:rPr>
                <w:sz w:val="24"/>
              </w:rPr>
            </w:pPr>
            <w:r w:rsidRPr="00ED2D46">
              <w:rPr>
                <w:sz w:val="24"/>
              </w:rPr>
              <w:t>中南林业科技大学</w:t>
            </w:r>
          </w:p>
        </w:tc>
        <w:tc>
          <w:tcPr>
            <w:tcW w:w="791" w:type="pct"/>
            <w:vAlign w:val="center"/>
          </w:tcPr>
          <w:p w14:paraId="4D107C35" w14:textId="77777777" w:rsidR="00B7436D" w:rsidRPr="00ED2D46" w:rsidRDefault="00B7436D" w:rsidP="00B7436D">
            <w:pPr>
              <w:spacing w:line="360" w:lineRule="auto"/>
              <w:jc w:val="center"/>
              <w:rPr>
                <w:sz w:val="24"/>
              </w:rPr>
            </w:pPr>
            <w:r w:rsidRPr="00ED2D46">
              <w:rPr>
                <w:sz w:val="24"/>
              </w:rPr>
              <w:t>教</w:t>
            </w:r>
            <w:r w:rsidRPr="00ED2D46">
              <w:rPr>
                <w:sz w:val="24"/>
              </w:rPr>
              <w:t xml:space="preserve">  </w:t>
            </w:r>
            <w:r w:rsidRPr="00ED2D46">
              <w:rPr>
                <w:sz w:val="24"/>
              </w:rPr>
              <w:t>授</w:t>
            </w:r>
          </w:p>
        </w:tc>
        <w:tc>
          <w:tcPr>
            <w:tcW w:w="791" w:type="pct"/>
            <w:vAlign w:val="center"/>
          </w:tcPr>
          <w:p w14:paraId="0C79E329" w14:textId="77777777" w:rsidR="00B7436D" w:rsidRPr="00ED2D46" w:rsidRDefault="00B7436D" w:rsidP="00B7436D">
            <w:pPr>
              <w:spacing w:line="360" w:lineRule="auto"/>
              <w:jc w:val="center"/>
              <w:rPr>
                <w:sz w:val="24"/>
              </w:rPr>
            </w:pPr>
            <w:r w:rsidRPr="00ED2D46">
              <w:rPr>
                <w:sz w:val="24"/>
              </w:rPr>
              <w:t>本科学士</w:t>
            </w:r>
          </w:p>
        </w:tc>
        <w:tc>
          <w:tcPr>
            <w:tcW w:w="657" w:type="pct"/>
            <w:vAlign w:val="center"/>
          </w:tcPr>
          <w:p w14:paraId="3B0C5092" w14:textId="77777777" w:rsidR="00B7436D" w:rsidRPr="00ED2D46" w:rsidRDefault="00B7436D" w:rsidP="00B7436D">
            <w:pPr>
              <w:spacing w:line="360" w:lineRule="auto"/>
              <w:jc w:val="center"/>
              <w:rPr>
                <w:sz w:val="24"/>
              </w:rPr>
            </w:pPr>
            <w:r w:rsidRPr="00ED2D46">
              <w:rPr>
                <w:sz w:val="24"/>
              </w:rPr>
              <w:t>森林培育</w:t>
            </w:r>
          </w:p>
        </w:tc>
        <w:tc>
          <w:tcPr>
            <w:tcW w:w="656" w:type="pct"/>
            <w:vAlign w:val="center"/>
          </w:tcPr>
          <w:p w14:paraId="627BBF1D" w14:textId="77777777" w:rsidR="00B7436D" w:rsidRPr="00ED2D46" w:rsidRDefault="00B7436D" w:rsidP="00B7436D">
            <w:pPr>
              <w:spacing w:line="360" w:lineRule="auto"/>
              <w:jc w:val="center"/>
              <w:rPr>
                <w:sz w:val="24"/>
              </w:rPr>
            </w:pPr>
            <w:r w:rsidRPr="00ED2D46">
              <w:rPr>
                <w:sz w:val="24"/>
              </w:rPr>
              <w:t>档案管理</w:t>
            </w:r>
          </w:p>
        </w:tc>
      </w:tr>
      <w:tr w:rsidR="00B7436D" w:rsidRPr="00ED2D46" w14:paraId="40A495E6" w14:textId="77777777" w:rsidTr="00F67025">
        <w:trPr>
          <w:trHeight w:val="567"/>
        </w:trPr>
        <w:tc>
          <w:tcPr>
            <w:tcW w:w="389" w:type="pct"/>
            <w:vAlign w:val="center"/>
          </w:tcPr>
          <w:p w14:paraId="2F7F03B4" w14:textId="65733DBF" w:rsidR="00B7436D" w:rsidRPr="00ED2D46" w:rsidRDefault="00B7436D" w:rsidP="00B7436D">
            <w:pPr>
              <w:spacing w:line="360" w:lineRule="auto"/>
              <w:jc w:val="center"/>
              <w:rPr>
                <w:sz w:val="24"/>
              </w:rPr>
            </w:pPr>
            <w:r w:rsidRPr="00ED2D46">
              <w:rPr>
                <w:sz w:val="24"/>
              </w:rPr>
              <w:t>7</w:t>
            </w:r>
          </w:p>
        </w:tc>
        <w:tc>
          <w:tcPr>
            <w:tcW w:w="523" w:type="pct"/>
            <w:vAlign w:val="center"/>
          </w:tcPr>
          <w:p w14:paraId="36BDCA29" w14:textId="77777777" w:rsidR="00B7436D" w:rsidRPr="00ED2D46" w:rsidRDefault="00B7436D" w:rsidP="00B7436D">
            <w:pPr>
              <w:spacing w:line="360" w:lineRule="auto"/>
              <w:jc w:val="center"/>
              <w:rPr>
                <w:sz w:val="24"/>
              </w:rPr>
            </w:pPr>
            <w:r w:rsidRPr="00ED2D46">
              <w:rPr>
                <w:sz w:val="24"/>
              </w:rPr>
              <w:t>刘</w:t>
            </w:r>
            <w:r w:rsidRPr="00ED2D46">
              <w:rPr>
                <w:sz w:val="24"/>
              </w:rPr>
              <w:t xml:space="preserve">  </w:t>
            </w:r>
            <w:proofErr w:type="gramStart"/>
            <w:r w:rsidRPr="00ED2D46">
              <w:rPr>
                <w:sz w:val="24"/>
              </w:rPr>
              <w:t>娜</w:t>
            </w:r>
            <w:proofErr w:type="gramEnd"/>
          </w:p>
        </w:tc>
        <w:tc>
          <w:tcPr>
            <w:tcW w:w="1193" w:type="pct"/>
            <w:vAlign w:val="center"/>
          </w:tcPr>
          <w:p w14:paraId="2A016275" w14:textId="77777777" w:rsidR="00B7436D" w:rsidRPr="00ED2D46" w:rsidRDefault="00B7436D" w:rsidP="00B7436D">
            <w:pPr>
              <w:spacing w:line="360" w:lineRule="auto"/>
              <w:jc w:val="center"/>
              <w:rPr>
                <w:sz w:val="24"/>
              </w:rPr>
            </w:pPr>
            <w:r w:rsidRPr="00ED2D46">
              <w:rPr>
                <w:sz w:val="24"/>
              </w:rPr>
              <w:t>中南林业科技大学</w:t>
            </w:r>
          </w:p>
        </w:tc>
        <w:tc>
          <w:tcPr>
            <w:tcW w:w="791" w:type="pct"/>
            <w:vAlign w:val="center"/>
          </w:tcPr>
          <w:p w14:paraId="122AFAFF" w14:textId="77777777" w:rsidR="00B7436D" w:rsidRPr="00ED2D46" w:rsidRDefault="00B7436D" w:rsidP="00B7436D">
            <w:pPr>
              <w:spacing w:line="360" w:lineRule="auto"/>
              <w:jc w:val="center"/>
              <w:rPr>
                <w:sz w:val="24"/>
              </w:rPr>
            </w:pPr>
            <w:r w:rsidRPr="00ED2D46">
              <w:rPr>
                <w:sz w:val="24"/>
              </w:rPr>
              <w:t>硕士研究生</w:t>
            </w:r>
          </w:p>
        </w:tc>
        <w:tc>
          <w:tcPr>
            <w:tcW w:w="791" w:type="pct"/>
            <w:vAlign w:val="center"/>
          </w:tcPr>
          <w:p w14:paraId="15EBCFF9" w14:textId="77777777" w:rsidR="00B7436D" w:rsidRPr="00ED2D46" w:rsidRDefault="00B7436D" w:rsidP="00B7436D">
            <w:pPr>
              <w:spacing w:line="360" w:lineRule="auto"/>
              <w:jc w:val="center"/>
              <w:rPr>
                <w:sz w:val="24"/>
              </w:rPr>
            </w:pPr>
            <w:r w:rsidRPr="00ED2D46">
              <w:rPr>
                <w:sz w:val="24"/>
              </w:rPr>
              <w:t>硕士研究生</w:t>
            </w:r>
          </w:p>
        </w:tc>
        <w:tc>
          <w:tcPr>
            <w:tcW w:w="657" w:type="pct"/>
            <w:vAlign w:val="center"/>
          </w:tcPr>
          <w:p w14:paraId="129633F0" w14:textId="77777777" w:rsidR="00B7436D" w:rsidRPr="00ED2D46" w:rsidRDefault="00B7436D" w:rsidP="00B7436D">
            <w:pPr>
              <w:spacing w:line="360" w:lineRule="auto"/>
              <w:jc w:val="center"/>
              <w:rPr>
                <w:sz w:val="24"/>
              </w:rPr>
            </w:pPr>
            <w:r w:rsidRPr="00ED2D46">
              <w:rPr>
                <w:sz w:val="24"/>
              </w:rPr>
              <w:t>森林培育</w:t>
            </w:r>
          </w:p>
        </w:tc>
        <w:tc>
          <w:tcPr>
            <w:tcW w:w="656" w:type="pct"/>
            <w:vAlign w:val="center"/>
          </w:tcPr>
          <w:p w14:paraId="275345AC" w14:textId="77777777" w:rsidR="00B7436D" w:rsidRPr="00ED2D46" w:rsidRDefault="00B7436D" w:rsidP="00B7436D">
            <w:pPr>
              <w:spacing w:line="360" w:lineRule="auto"/>
              <w:jc w:val="center"/>
              <w:rPr>
                <w:sz w:val="24"/>
              </w:rPr>
            </w:pPr>
            <w:r w:rsidRPr="00ED2D46">
              <w:rPr>
                <w:sz w:val="24"/>
              </w:rPr>
              <w:t>外业调查</w:t>
            </w:r>
          </w:p>
        </w:tc>
      </w:tr>
      <w:tr w:rsidR="00B7436D" w:rsidRPr="00ED2D46" w14:paraId="7688765A" w14:textId="77777777" w:rsidTr="00F67025">
        <w:trPr>
          <w:trHeight w:val="567"/>
        </w:trPr>
        <w:tc>
          <w:tcPr>
            <w:tcW w:w="389" w:type="pct"/>
            <w:vAlign w:val="center"/>
          </w:tcPr>
          <w:p w14:paraId="05177E29" w14:textId="6191A65E" w:rsidR="00B7436D" w:rsidRPr="00ED2D46" w:rsidRDefault="00B7436D" w:rsidP="00B7436D">
            <w:pPr>
              <w:spacing w:line="360" w:lineRule="auto"/>
              <w:jc w:val="center"/>
              <w:rPr>
                <w:sz w:val="24"/>
              </w:rPr>
            </w:pPr>
            <w:r w:rsidRPr="00ED2D46">
              <w:rPr>
                <w:sz w:val="24"/>
              </w:rPr>
              <w:t>8</w:t>
            </w:r>
          </w:p>
        </w:tc>
        <w:tc>
          <w:tcPr>
            <w:tcW w:w="523" w:type="pct"/>
            <w:vAlign w:val="center"/>
          </w:tcPr>
          <w:p w14:paraId="714FAA0E" w14:textId="77777777" w:rsidR="00B7436D" w:rsidRPr="00ED2D46" w:rsidRDefault="00B7436D" w:rsidP="00B7436D">
            <w:pPr>
              <w:spacing w:line="360" w:lineRule="auto"/>
              <w:jc w:val="center"/>
              <w:rPr>
                <w:sz w:val="24"/>
              </w:rPr>
            </w:pPr>
            <w:r w:rsidRPr="00ED2D46">
              <w:rPr>
                <w:sz w:val="24"/>
              </w:rPr>
              <w:t>秦之</w:t>
            </w:r>
            <w:proofErr w:type="gramStart"/>
            <w:r w:rsidRPr="00ED2D46">
              <w:rPr>
                <w:sz w:val="24"/>
              </w:rPr>
              <w:t>旷</w:t>
            </w:r>
            <w:proofErr w:type="gramEnd"/>
          </w:p>
        </w:tc>
        <w:tc>
          <w:tcPr>
            <w:tcW w:w="1193" w:type="pct"/>
            <w:vAlign w:val="center"/>
          </w:tcPr>
          <w:p w14:paraId="183BE003" w14:textId="77777777" w:rsidR="00B7436D" w:rsidRPr="00ED2D46" w:rsidRDefault="00B7436D" w:rsidP="00B7436D">
            <w:pPr>
              <w:spacing w:line="360" w:lineRule="auto"/>
              <w:jc w:val="center"/>
              <w:rPr>
                <w:sz w:val="24"/>
              </w:rPr>
            </w:pPr>
            <w:r w:rsidRPr="00ED2D46">
              <w:rPr>
                <w:sz w:val="24"/>
              </w:rPr>
              <w:t>中南林业科技大学</w:t>
            </w:r>
          </w:p>
        </w:tc>
        <w:tc>
          <w:tcPr>
            <w:tcW w:w="791" w:type="pct"/>
            <w:vAlign w:val="center"/>
          </w:tcPr>
          <w:p w14:paraId="4C0D8F8E" w14:textId="77777777" w:rsidR="00B7436D" w:rsidRPr="00ED2D46" w:rsidRDefault="00B7436D" w:rsidP="00B7436D">
            <w:pPr>
              <w:spacing w:line="360" w:lineRule="auto"/>
              <w:jc w:val="center"/>
              <w:rPr>
                <w:sz w:val="24"/>
              </w:rPr>
            </w:pPr>
            <w:r w:rsidRPr="00ED2D46">
              <w:rPr>
                <w:sz w:val="24"/>
              </w:rPr>
              <w:t>硕士研究生</w:t>
            </w:r>
          </w:p>
        </w:tc>
        <w:tc>
          <w:tcPr>
            <w:tcW w:w="791" w:type="pct"/>
            <w:vAlign w:val="center"/>
          </w:tcPr>
          <w:p w14:paraId="3F492AD4" w14:textId="77777777" w:rsidR="00B7436D" w:rsidRPr="00ED2D46" w:rsidRDefault="00B7436D" w:rsidP="00B7436D">
            <w:pPr>
              <w:spacing w:line="360" w:lineRule="auto"/>
              <w:jc w:val="center"/>
              <w:rPr>
                <w:sz w:val="24"/>
              </w:rPr>
            </w:pPr>
            <w:r w:rsidRPr="00ED2D46">
              <w:rPr>
                <w:sz w:val="24"/>
              </w:rPr>
              <w:t>硕士研究生</w:t>
            </w:r>
          </w:p>
        </w:tc>
        <w:tc>
          <w:tcPr>
            <w:tcW w:w="657" w:type="pct"/>
            <w:vAlign w:val="center"/>
          </w:tcPr>
          <w:p w14:paraId="74FCE499" w14:textId="77777777" w:rsidR="00B7436D" w:rsidRPr="00ED2D46" w:rsidRDefault="00B7436D" w:rsidP="00B7436D">
            <w:pPr>
              <w:spacing w:line="360" w:lineRule="auto"/>
              <w:jc w:val="center"/>
              <w:rPr>
                <w:sz w:val="24"/>
              </w:rPr>
            </w:pPr>
            <w:r w:rsidRPr="00ED2D46">
              <w:rPr>
                <w:sz w:val="24"/>
              </w:rPr>
              <w:t>遗传育种</w:t>
            </w:r>
          </w:p>
        </w:tc>
        <w:tc>
          <w:tcPr>
            <w:tcW w:w="656" w:type="pct"/>
            <w:vAlign w:val="center"/>
          </w:tcPr>
          <w:p w14:paraId="24DABCC4" w14:textId="77777777" w:rsidR="00B7436D" w:rsidRPr="00ED2D46" w:rsidRDefault="00B7436D" w:rsidP="00B7436D">
            <w:pPr>
              <w:spacing w:line="360" w:lineRule="auto"/>
              <w:jc w:val="center"/>
              <w:rPr>
                <w:sz w:val="24"/>
              </w:rPr>
            </w:pPr>
            <w:r w:rsidRPr="00ED2D46">
              <w:rPr>
                <w:sz w:val="24"/>
              </w:rPr>
              <w:t>外业调查</w:t>
            </w:r>
          </w:p>
        </w:tc>
      </w:tr>
      <w:tr w:rsidR="00B7436D" w:rsidRPr="00ED2D46" w14:paraId="5E032B96" w14:textId="77777777" w:rsidTr="00F67025">
        <w:trPr>
          <w:trHeight w:val="567"/>
        </w:trPr>
        <w:tc>
          <w:tcPr>
            <w:tcW w:w="389" w:type="pct"/>
            <w:tcBorders>
              <w:bottom w:val="single" w:sz="12" w:space="0" w:color="auto"/>
            </w:tcBorders>
            <w:vAlign w:val="center"/>
          </w:tcPr>
          <w:p w14:paraId="6C316203" w14:textId="72B1E9CF" w:rsidR="00B7436D" w:rsidRPr="00ED2D46" w:rsidRDefault="00B7436D" w:rsidP="00B7436D">
            <w:pPr>
              <w:spacing w:line="360" w:lineRule="auto"/>
              <w:jc w:val="center"/>
              <w:rPr>
                <w:sz w:val="24"/>
              </w:rPr>
            </w:pPr>
            <w:r>
              <w:rPr>
                <w:rFonts w:hint="eastAsia"/>
                <w:sz w:val="24"/>
              </w:rPr>
              <w:t>9</w:t>
            </w:r>
          </w:p>
        </w:tc>
        <w:tc>
          <w:tcPr>
            <w:tcW w:w="523" w:type="pct"/>
            <w:tcBorders>
              <w:bottom w:val="single" w:sz="12" w:space="0" w:color="auto"/>
            </w:tcBorders>
            <w:vAlign w:val="center"/>
          </w:tcPr>
          <w:p w14:paraId="3D8A0F17" w14:textId="77777777" w:rsidR="00B7436D" w:rsidRPr="00ED2D46" w:rsidRDefault="00B7436D" w:rsidP="00B7436D">
            <w:pPr>
              <w:spacing w:line="360" w:lineRule="auto"/>
              <w:jc w:val="center"/>
              <w:rPr>
                <w:sz w:val="24"/>
              </w:rPr>
            </w:pPr>
            <w:r w:rsidRPr="00ED2D46">
              <w:rPr>
                <w:sz w:val="24"/>
              </w:rPr>
              <w:t>周</w:t>
            </w:r>
            <w:r w:rsidRPr="00ED2D46">
              <w:rPr>
                <w:sz w:val="24"/>
              </w:rPr>
              <w:t xml:space="preserve">  </w:t>
            </w:r>
            <w:r w:rsidRPr="00ED2D46">
              <w:rPr>
                <w:sz w:val="24"/>
              </w:rPr>
              <w:t>霞</w:t>
            </w:r>
          </w:p>
        </w:tc>
        <w:tc>
          <w:tcPr>
            <w:tcW w:w="1193" w:type="pct"/>
            <w:tcBorders>
              <w:bottom w:val="single" w:sz="12" w:space="0" w:color="auto"/>
            </w:tcBorders>
            <w:vAlign w:val="center"/>
          </w:tcPr>
          <w:p w14:paraId="7471C4E3" w14:textId="77777777" w:rsidR="00B7436D" w:rsidRPr="00ED2D46" w:rsidRDefault="00B7436D" w:rsidP="00B7436D">
            <w:pPr>
              <w:spacing w:line="360" w:lineRule="auto"/>
              <w:jc w:val="center"/>
              <w:rPr>
                <w:sz w:val="24"/>
              </w:rPr>
            </w:pPr>
            <w:r w:rsidRPr="00ED2D46">
              <w:rPr>
                <w:sz w:val="24"/>
              </w:rPr>
              <w:t>中南林业科技大学</w:t>
            </w:r>
          </w:p>
        </w:tc>
        <w:tc>
          <w:tcPr>
            <w:tcW w:w="791" w:type="pct"/>
            <w:tcBorders>
              <w:bottom w:val="single" w:sz="12" w:space="0" w:color="auto"/>
            </w:tcBorders>
            <w:vAlign w:val="center"/>
          </w:tcPr>
          <w:p w14:paraId="4B9B2902" w14:textId="77777777" w:rsidR="00B7436D" w:rsidRPr="00ED2D46" w:rsidRDefault="00B7436D" w:rsidP="00B7436D">
            <w:pPr>
              <w:spacing w:line="360" w:lineRule="auto"/>
              <w:jc w:val="center"/>
              <w:rPr>
                <w:sz w:val="24"/>
              </w:rPr>
            </w:pPr>
            <w:r w:rsidRPr="00ED2D46">
              <w:rPr>
                <w:sz w:val="24"/>
              </w:rPr>
              <w:t>硕士研究生</w:t>
            </w:r>
          </w:p>
        </w:tc>
        <w:tc>
          <w:tcPr>
            <w:tcW w:w="791" w:type="pct"/>
            <w:tcBorders>
              <w:bottom w:val="single" w:sz="12" w:space="0" w:color="auto"/>
            </w:tcBorders>
            <w:vAlign w:val="center"/>
          </w:tcPr>
          <w:p w14:paraId="1A8104F9" w14:textId="77777777" w:rsidR="00B7436D" w:rsidRPr="00ED2D46" w:rsidRDefault="00B7436D" w:rsidP="00B7436D">
            <w:pPr>
              <w:spacing w:line="360" w:lineRule="auto"/>
              <w:jc w:val="center"/>
              <w:rPr>
                <w:sz w:val="24"/>
              </w:rPr>
            </w:pPr>
            <w:r w:rsidRPr="00ED2D46">
              <w:rPr>
                <w:sz w:val="24"/>
              </w:rPr>
              <w:t>硕士研究生</w:t>
            </w:r>
          </w:p>
        </w:tc>
        <w:tc>
          <w:tcPr>
            <w:tcW w:w="657" w:type="pct"/>
            <w:tcBorders>
              <w:bottom w:val="single" w:sz="12" w:space="0" w:color="auto"/>
            </w:tcBorders>
            <w:vAlign w:val="center"/>
          </w:tcPr>
          <w:p w14:paraId="62A896BA" w14:textId="77777777" w:rsidR="00B7436D" w:rsidRPr="00ED2D46" w:rsidRDefault="00B7436D" w:rsidP="00B7436D">
            <w:pPr>
              <w:spacing w:line="360" w:lineRule="auto"/>
              <w:jc w:val="center"/>
              <w:rPr>
                <w:sz w:val="24"/>
              </w:rPr>
            </w:pPr>
            <w:r w:rsidRPr="00ED2D46">
              <w:rPr>
                <w:sz w:val="24"/>
              </w:rPr>
              <w:t>遗传育种</w:t>
            </w:r>
          </w:p>
        </w:tc>
        <w:tc>
          <w:tcPr>
            <w:tcW w:w="656" w:type="pct"/>
            <w:tcBorders>
              <w:bottom w:val="single" w:sz="12" w:space="0" w:color="auto"/>
            </w:tcBorders>
            <w:vAlign w:val="center"/>
          </w:tcPr>
          <w:p w14:paraId="78AB4857" w14:textId="77777777" w:rsidR="00B7436D" w:rsidRPr="00ED2D46" w:rsidRDefault="00B7436D" w:rsidP="00B7436D">
            <w:pPr>
              <w:spacing w:line="360" w:lineRule="auto"/>
              <w:jc w:val="center"/>
              <w:rPr>
                <w:sz w:val="24"/>
              </w:rPr>
            </w:pPr>
            <w:r w:rsidRPr="00ED2D46">
              <w:rPr>
                <w:sz w:val="24"/>
              </w:rPr>
              <w:t>外业调查</w:t>
            </w:r>
          </w:p>
        </w:tc>
      </w:tr>
    </w:tbl>
    <w:p w14:paraId="44E0096B" w14:textId="77777777" w:rsidR="0061249D" w:rsidRDefault="0061249D" w:rsidP="00BE6BF7">
      <w:pPr>
        <w:adjustRightInd w:val="0"/>
        <w:snapToGrid w:val="0"/>
        <w:spacing w:beforeLines="50" w:before="156" w:afterLines="50" w:after="156" w:line="360" w:lineRule="auto"/>
        <w:ind w:firstLineChars="200" w:firstLine="562"/>
        <w:rPr>
          <w:b/>
          <w:bCs/>
          <w:kern w:val="0"/>
          <w:sz w:val="28"/>
          <w:szCs w:val="28"/>
        </w:rPr>
      </w:pPr>
    </w:p>
    <w:p w14:paraId="55441328" w14:textId="26A15C6A" w:rsidR="00C17EE8" w:rsidRPr="00D24BAA" w:rsidRDefault="00BE6BF7" w:rsidP="00BE6BF7">
      <w:pPr>
        <w:adjustRightInd w:val="0"/>
        <w:snapToGrid w:val="0"/>
        <w:spacing w:beforeLines="50" w:before="156" w:afterLines="50" w:after="156" w:line="360" w:lineRule="auto"/>
        <w:ind w:firstLineChars="200" w:firstLine="562"/>
        <w:rPr>
          <w:b/>
          <w:bCs/>
          <w:kern w:val="0"/>
          <w:sz w:val="28"/>
          <w:szCs w:val="28"/>
        </w:rPr>
      </w:pPr>
      <w:r>
        <w:rPr>
          <w:b/>
          <w:bCs/>
          <w:kern w:val="0"/>
          <w:sz w:val="28"/>
          <w:szCs w:val="28"/>
        </w:rPr>
        <w:t>(</w:t>
      </w:r>
      <w:r w:rsidR="00C17EE8" w:rsidRPr="00D24BAA">
        <w:rPr>
          <w:b/>
          <w:bCs/>
          <w:kern w:val="0"/>
          <w:sz w:val="28"/>
          <w:szCs w:val="28"/>
        </w:rPr>
        <w:t>3</w:t>
      </w:r>
      <w:r>
        <w:rPr>
          <w:b/>
          <w:bCs/>
          <w:kern w:val="0"/>
          <w:sz w:val="28"/>
          <w:szCs w:val="28"/>
        </w:rPr>
        <w:t>)</w:t>
      </w:r>
      <w:r w:rsidR="00C17EE8" w:rsidRPr="00D24BAA">
        <w:rPr>
          <w:b/>
          <w:bCs/>
          <w:kern w:val="0"/>
          <w:sz w:val="28"/>
          <w:szCs w:val="28"/>
        </w:rPr>
        <w:t xml:space="preserve"> </w:t>
      </w:r>
      <w:r w:rsidR="00C17EE8" w:rsidRPr="00D24BAA">
        <w:rPr>
          <w:b/>
          <w:bCs/>
          <w:kern w:val="0"/>
          <w:sz w:val="28"/>
          <w:szCs w:val="28"/>
        </w:rPr>
        <w:t>规程文本起草</w:t>
      </w:r>
      <w:r w:rsidR="005F6205">
        <w:rPr>
          <w:rFonts w:hint="eastAsia"/>
          <w:b/>
          <w:bCs/>
          <w:kern w:val="0"/>
          <w:sz w:val="28"/>
          <w:szCs w:val="28"/>
        </w:rPr>
        <w:t>与修改</w:t>
      </w:r>
    </w:p>
    <w:p w14:paraId="2F9FCA29" w14:textId="77329524" w:rsidR="00C17EE8" w:rsidRPr="00D24BAA" w:rsidRDefault="00480695" w:rsidP="00C17EE8">
      <w:pPr>
        <w:adjustRightInd w:val="0"/>
        <w:snapToGrid w:val="0"/>
        <w:spacing w:line="360" w:lineRule="auto"/>
        <w:ind w:firstLineChars="200" w:firstLine="560"/>
        <w:rPr>
          <w:sz w:val="28"/>
          <w:szCs w:val="28"/>
        </w:rPr>
      </w:pPr>
      <w:r>
        <w:rPr>
          <w:rFonts w:hint="eastAsia"/>
          <w:sz w:val="28"/>
          <w:szCs w:val="28"/>
        </w:rPr>
        <w:t>本</w:t>
      </w:r>
      <w:r w:rsidRPr="00480695">
        <w:rPr>
          <w:rFonts w:hint="eastAsia"/>
          <w:sz w:val="28"/>
          <w:szCs w:val="28"/>
        </w:rPr>
        <w:t>标准编制项目组</w:t>
      </w:r>
      <w:r w:rsidR="00C17EE8" w:rsidRPr="00D24BAA">
        <w:rPr>
          <w:sz w:val="28"/>
          <w:szCs w:val="28"/>
        </w:rPr>
        <w:t>依据</w:t>
      </w:r>
      <w:r w:rsidR="0067672C" w:rsidRPr="0067672C">
        <w:rPr>
          <w:rFonts w:hint="eastAsia"/>
          <w:sz w:val="28"/>
          <w:szCs w:val="28"/>
        </w:rPr>
        <w:t>中华人民共和国国家标准</w:t>
      </w:r>
      <w:r w:rsidR="00C17EE8" w:rsidRPr="00D24BAA">
        <w:rPr>
          <w:sz w:val="28"/>
          <w:szCs w:val="28"/>
        </w:rPr>
        <w:t>GB/T 1.1-20</w:t>
      </w:r>
      <w:r w:rsidR="00AD74BF">
        <w:rPr>
          <w:sz w:val="28"/>
          <w:szCs w:val="28"/>
        </w:rPr>
        <w:t>20</w:t>
      </w:r>
      <w:r w:rsidR="00C17EE8" w:rsidRPr="00D24BAA">
        <w:rPr>
          <w:sz w:val="28"/>
          <w:szCs w:val="28"/>
        </w:rPr>
        <w:t xml:space="preserve"> </w:t>
      </w:r>
      <w:r w:rsidR="00C17EE8" w:rsidRPr="00D24BAA">
        <w:rPr>
          <w:sz w:val="28"/>
          <w:szCs w:val="28"/>
        </w:rPr>
        <w:t>《标准化工作导则</w:t>
      </w:r>
      <w:r w:rsidR="00461FF1">
        <w:rPr>
          <w:rFonts w:hint="eastAsia"/>
          <w:sz w:val="28"/>
          <w:szCs w:val="28"/>
        </w:rPr>
        <w:t>—</w:t>
      </w:r>
      <w:r w:rsidR="00C17EE8" w:rsidRPr="00D24BAA">
        <w:rPr>
          <w:sz w:val="28"/>
          <w:szCs w:val="28"/>
        </w:rPr>
        <w:t>第</w:t>
      </w:r>
      <w:r w:rsidR="00C30FDF">
        <w:rPr>
          <w:rFonts w:hint="eastAsia"/>
          <w:sz w:val="28"/>
          <w:szCs w:val="28"/>
        </w:rPr>
        <w:t>1</w:t>
      </w:r>
      <w:r w:rsidR="00C17EE8" w:rsidRPr="00D24BAA">
        <w:rPr>
          <w:sz w:val="28"/>
          <w:szCs w:val="28"/>
        </w:rPr>
        <w:t>部分：</w:t>
      </w:r>
      <w:r w:rsidR="00C30FDF" w:rsidRPr="00C30FDF">
        <w:rPr>
          <w:rFonts w:hint="eastAsia"/>
          <w:sz w:val="28"/>
          <w:szCs w:val="28"/>
        </w:rPr>
        <w:t>标准化文件的结构和起草规则</w:t>
      </w:r>
      <w:r w:rsidR="00C17EE8" w:rsidRPr="00D24BAA">
        <w:rPr>
          <w:sz w:val="28"/>
          <w:szCs w:val="28"/>
        </w:rPr>
        <w:t>》与国家有关标准化法律、法规要求，在统计、分析所持有数据资料的基础上，</w:t>
      </w:r>
      <w:r w:rsidR="0076095B">
        <w:rPr>
          <w:rFonts w:hint="eastAsia"/>
          <w:sz w:val="28"/>
          <w:szCs w:val="28"/>
        </w:rPr>
        <w:t>参考相关文献资料，</w:t>
      </w:r>
      <w:r w:rsidR="0076095B" w:rsidRPr="00D24BAA">
        <w:rPr>
          <w:sz w:val="28"/>
          <w:szCs w:val="28"/>
        </w:rPr>
        <w:t>起草了</w:t>
      </w:r>
      <w:r w:rsidR="0076095B" w:rsidRPr="00D24BAA">
        <w:rPr>
          <w:rFonts w:hint="eastAsia"/>
          <w:sz w:val="28"/>
          <w:szCs w:val="28"/>
        </w:rPr>
        <w:t>规程</w:t>
      </w:r>
      <w:r w:rsidR="0076095B" w:rsidRPr="00D24BAA">
        <w:rPr>
          <w:sz w:val="28"/>
          <w:szCs w:val="28"/>
        </w:rPr>
        <w:t>草案</w:t>
      </w:r>
      <w:r w:rsidR="0076095B">
        <w:rPr>
          <w:rFonts w:hint="eastAsia"/>
          <w:sz w:val="28"/>
          <w:szCs w:val="28"/>
        </w:rPr>
        <w:t>。广泛征求国内有关专家和生产经营人员的意见，逐步修改完善，形成了</w:t>
      </w:r>
      <w:r w:rsidR="0076095B" w:rsidRPr="0076095B">
        <w:rPr>
          <w:rFonts w:hint="eastAsia"/>
          <w:sz w:val="28"/>
          <w:szCs w:val="28"/>
        </w:rPr>
        <w:t>标准文本征求意见稿</w:t>
      </w:r>
      <w:r w:rsidR="0076095B">
        <w:rPr>
          <w:rFonts w:hint="eastAsia"/>
          <w:sz w:val="28"/>
          <w:szCs w:val="28"/>
        </w:rPr>
        <w:t>。</w:t>
      </w:r>
    </w:p>
    <w:p w14:paraId="6DA1DB1A" w14:textId="77777777" w:rsidR="0061249D" w:rsidRPr="00C17EE8" w:rsidRDefault="0061249D" w:rsidP="00A838FC">
      <w:pPr>
        <w:adjustRightInd w:val="0"/>
        <w:snapToGrid w:val="0"/>
        <w:spacing w:line="360" w:lineRule="auto"/>
        <w:rPr>
          <w:kern w:val="0"/>
          <w:sz w:val="28"/>
          <w:szCs w:val="28"/>
        </w:rPr>
      </w:pPr>
    </w:p>
    <w:p w14:paraId="308F82D0" w14:textId="138C9B96" w:rsidR="007A0DAF" w:rsidRPr="00B924EC" w:rsidRDefault="00184BF2" w:rsidP="00B924EC">
      <w:pPr>
        <w:pStyle w:val="1"/>
      </w:pPr>
      <w:bookmarkStart w:id="5" w:name="_Toc97492572"/>
      <w:r w:rsidRPr="00B924EC">
        <w:t>2</w:t>
      </w:r>
      <w:r w:rsidR="007A0DAF" w:rsidRPr="00B924EC">
        <w:rPr>
          <w:rFonts w:hint="eastAsia"/>
        </w:rPr>
        <w:t xml:space="preserve"> </w:t>
      </w:r>
      <w:r w:rsidR="00BE6BF7" w:rsidRPr="00B924EC">
        <w:rPr>
          <w:rFonts w:hint="eastAsia"/>
        </w:rPr>
        <w:t>标准的编制原则和主要内容</w:t>
      </w:r>
      <w:bookmarkEnd w:id="5"/>
    </w:p>
    <w:p w14:paraId="0C9A2721" w14:textId="50B9A364" w:rsidR="007A0DAF" w:rsidRPr="00D24BAA" w:rsidRDefault="00184BF2" w:rsidP="00B924EC">
      <w:pPr>
        <w:pStyle w:val="2"/>
      </w:pPr>
      <w:bookmarkStart w:id="6" w:name="_Toc97492573"/>
      <w:r w:rsidRPr="00D24BAA">
        <w:t>2</w:t>
      </w:r>
      <w:r w:rsidR="007A0DAF" w:rsidRPr="00D24BAA">
        <w:t xml:space="preserve">.1 </w:t>
      </w:r>
      <w:r w:rsidR="00BE6BF7">
        <w:rPr>
          <w:rFonts w:hint="eastAsia"/>
        </w:rPr>
        <w:t>编制原则</w:t>
      </w:r>
      <w:bookmarkEnd w:id="6"/>
    </w:p>
    <w:p w14:paraId="10DBCDFF" w14:textId="0B76F7B1" w:rsidR="00641464" w:rsidRPr="00D24BAA" w:rsidRDefault="0067672C" w:rsidP="00034C92">
      <w:pPr>
        <w:adjustRightInd w:val="0"/>
        <w:snapToGrid w:val="0"/>
        <w:spacing w:line="360" w:lineRule="auto"/>
        <w:ind w:firstLineChars="200" w:firstLine="560"/>
        <w:rPr>
          <w:color w:val="000000"/>
          <w:sz w:val="28"/>
          <w:szCs w:val="28"/>
        </w:rPr>
      </w:pPr>
      <w:r w:rsidRPr="0067672C">
        <w:rPr>
          <w:color w:val="000000"/>
          <w:sz w:val="28"/>
          <w:szCs w:val="28"/>
        </w:rPr>
        <w:t>本标准的编制按</w:t>
      </w:r>
      <w:r w:rsidRPr="0067672C">
        <w:rPr>
          <w:sz w:val="28"/>
          <w:szCs w:val="28"/>
        </w:rPr>
        <w:t>中华人民共和国国家标准</w:t>
      </w:r>
      <w:r w:rsidRPr="0067672C">
        <w:rPr>
          <w:sz w:val="28"/>
          <w:szCs w:val="28"/>
        </w:rPr>
        <w:t>GB/T 1.1-20</w:t>
      </w:r>
      <w:r w:rsidR="00AD74BF">
        <w:rPr>
          <w:sz w:val="28"/>
          <w:szCs w:val="28"/>
        </w:rPr>
        <w:t>20</w:t>
      </w:r>
      <w:r w:rsidRPr="0067672C">
        <w:rPr>
          <w:sz w:val="28"/>
          <w:szCs w:val="28"/>
        </w:rPr>
        <w:t xml:space="preserve"> </w:t>
      </w:r>
      <w:r w:rsidRPr="0067672C">
        <w:rPr>
          <w:sz w:val="28"/>
          <w:szCs w:val="28"/>
        </w:rPr>
        <w:t>《标准化工作导则</w:t>
      </w:r>
      <w:r w:rsidR="00E46949">
        <w:rPr>
          <w:rFonts w:hint="eastAsia"/>
          <w:sz w:val="28"/>
          <w:szCs w:val="28"/>
        </w:rPr>
        <w:t>—</w:t>
      </w:r>
      <w:r w:rsidRPr="0067672C">
        <w:rPr>
          <w:sz w:val="28"/>
          <w:szCs w:val="28"/>
        </w:rPr>
        <w:t>第</w:t>
      </w:r>
      <w:r w:rsidR="00453E95">
        <w:rPr>
          <w:rFonts w:hint="eastAsia"/>
          <w:sz w:val="28"/>
          <w:szCs w:val="28"/>
        </w:rPr>
        <w:t>1</w:t>
      </w:r>
      <w:r w:rsidRPr="0067672C">
        <w:rPr>
          <w:sz w:val="28"/>
          <w:szCs w:val="28"/>
        </w:rPr>
        <w:t>部分：</w:t>
      </w:r>
      <w:r w:rsidR="00C30FDF" w:rsidRPr="00C30FDF">
        <w:rPr>
          <w:rFonts w:hint="eastAsia"/>
          <w:sz w:val="28"/>
          <w:szCs w:val="28"/>
        </w:rPr>
        <w:t>标准化文件的结构和起草规则</w:t>
      </w:r>
      <w:r w:rsidRPr="0067672C">
        <w:rPr>
          <w:sz w:val="28"/>
          <w:szCs w:val="28"/>
        </w:rPr>
        <w:t>》</w:t>
      </w:r>
      <w:r w:rsidR="00AD74BF">
        <w:rPr>
          <w:rFonts w:hint="eastAsia"/>
          <w:sz w:val="28"/>
          <w:szCs w:val="28"/>
        </w:rPr>
        <w:t>的要求，并</w:t>
      </w:r>
      <w:r w:rsidR="00034C92">
        <w:rPr>
          <w:rFonts w:hint="eastAsia"/>
          <w:sz w:val="28"/>
          <w:szCs w:val="28"/>
        </w:rPr>
        <w:t>确保本标准：</w:t>
      </w:r>
      <w:r w:rsidR="00BE6BF7">
        <w:rPr>
          <w:rFonts w:hint="eastAsia"/>
          <w:color w:val="000000"/>
          <w:sz w:val="28"/>
          <w:szCs w:val="28"/>
        </w:rPr>
        <w:lastRenderedPageBreak/>
        <w:t>(</w:t>
      </w:r>
      <w:r w:rsidR="00BE6BF7">
        <w:rPr>
          <w:color w:val="000000"/>
          <w:sz w:val="28"/>
          <w:szCs w:val="28"/>
        </w:rPr>
        <w:t xml:space="preserve">1) </w:t>
      </w:r>
      <w:r w:rsidR="00BE6BF7" w:rsidRPr="00BE6BF7">
        <w:rPr>
          <w:rFonts w:hint="eastAsia"/>
          <w:color w:val="000000"/>
          <w:sz w:val="28"/>
          <w:szCs w:val="28"/>
        </w:rPr>
        <w:t>在实际生产中具有较强的指导性和可操作性；</w:t>
      </w:r>
      <w:r w:rsidR="00BE6BF7">
        <w:rPr>
          <w:rFonts w:hint="eastAsia"/>
          <w:color w:val="000000"/>
          <w:sz w:val="28"/>
          <w:szCs w:val="28"/>
        </w:rPr>
        <w:t>(</w:t>
      </w:r>
      <w:r w:rsidR="00BE6BF7">
        <w:rPr>
          <w:color w:val="000000"/>
          <w:sz w:val="28"/>
          <w:szCs w:val="28"/>
        </w:rPr>
        <w:t xml:space="preserve">2) </w:t>
      </w:r>
      <w:r w:rsidR="00BE6BF7" w:rsidRPr="00BE6BF7">
        <w:rPr>
          <w:rFonts w:hint="eastAsia"/>
          <w:color w:val="000000"/>
          <w:sz w:val="28"/>
          <w:szCs w:val="28"/>
        </w:rPr>
        <w:t>遵从标准的规范性与其它相关行业标准的统一性、协调性、一致性；</w:t>
      </w:r>
      <w:r w:rsidR="00BE6BF7">
        <w:rPr>
          <w:rFonts w:hint="eastAsia"/>
          <w:color w:val="000000"/>
          <w:sz w:val="28"/>
          <w:szCs w:val="28"/>
        </w:rPr>
        <w:t>(</w:t>
      </w:r>
      <w:r w:rsidR="00BE6BF7">
        <w:rPr>
          <w:color w:val="000000"/>
          <w:sz w:val="28"/>
          <w:szCs w:val="28"/>
        </w:rPr>
        <w:t xml:space="preserve">3) </w:t>
      </w:r>
      <w:r w:rsidR="00BE6BF7" w:rsidRPr="00BE6BF7">
        <w:rPr>
          <w:rFonts w:hint="eastAsia"/>
          <w:color w:val="000000"/>
          <w:sz w:val="28"/>
          <w:szCs w:val="28"/>
        </w:rPr>
        <w:t>适用性，本标准适用于指导国有、集体和个体生产实践。</w:t>
      </w:r>
    </w:p>
    <w:p w14:paraId="5B7A5B2B" w14:textId="38B2455D" w:rsidR="00641464" w:rsidRPr="00D24BAA" w:rsidRDefault="00184BF2" w:rsidP="00B924EC">
      <w:pPr>
        <w:pStyle w:val="2"/>
      </w:pPr>
      <w:bookmarkStart w:id="7" w:name="_Toc97492574"/>
      <w:r w:rsidRPr="00D24BAA">
        <w:t>2</w:t>
      </w:r>
      <w:r w:rsidR="00641464" w:rsidRPr="00D24BAA">
        <w:t>.2</w:t>
      </w:r>
      <w:r w:rsidR="00601805" w:rsidRPr="00D24BAA">
        <w:t xml:space="preserve"> </w:t>
      </w:r>
      <w:r w:rsidR="009B701A">
        <w:rPr>
          <w:rFonts w:hint="eastAsia"/>
        </w:rPr>
        <w:t>主要内容</w:t>
      </w:r>
      <w:bookmarkEnd w:id="7"/>
    </w:p>
    <w:p w14:paraId="376DF5D0" w14:textId="5F200010" w:rsidR="00A567E0" w:rsidRPr="00A567E0" w:rsidRDefault="00A567E0" w:rsidP="00A838FC">
      <w:pPr>
        <w:adjustRightInd w:val="0"/>
        <w:snapToGrid w:val="0"/>
        <w:spacing w:line="360" w:lineRule="auto"/>
        <w:ind w:firstLineChars="200" w:firstLine="562"/>
        <w:rPr>
          <w:b/>
          <w:bCs/>
          <w:sz w:val="28"/>
          <w:szCs w:val="28"/>
        </w:rPr>
      </w:pPr>
      <w:r w:rsidRPr="00A567E0">
        <w:rPr>
          <w:rFonts w:hint="eastAsia"/>
          <w:b/>
          <w:bCs/>
          <w:sz w:val="28"/>
          <w:szCs w:val="28"/>
        </w:rPr>
        <w:t>(</w:t>
      </w:r>
      <w:r w:rsidRPr="00A567E0">
        <w:rPr>
          <w:b/>
          <w:bCs/>
          <w:sz w:val="28"/>
          <w:szCs w:val="28"/>
        </w:rPr>
        <w:t xml:space="preserve">1) </w:t>
      </w:r>
      <w:r w:rsidR="00B65611">
        <w:rPr>
          <w:rFonts w:hint="eastAsia"/>
          <w:b/>
          <w:bCs/>
          <w:sz w:val="28"/>
          <w:szCs w:val="28"/>
        </w:rPr>
        <w:t>主要技术内容</w:t>
      </w:r>
    </w:p>
    <w:p w14:paraId="00086EEB" w14:textId="61B418CB" w:rsidR="00641464" w:rsidRPr="00B65611" w:rsidRDefault="00B65611" w:rsidP="00460B53">
      <w:pPr>
        <w:adjustRightInd w:val="0"/>
        <w:snapToGrid w:val="0"/>
        <w:spacing w:line="360" w:lineRule="auto"/>
        <w:ind w:firstLineChars="200" w:firstLine="560"/>
        <w:rPr>
          <w:sz w:val="28"/>
          <w:szCs w:val="28"/>
        </w:rPr>
      </w:pPr>
      <w:r>
        <w:rPr>
          <w:rFonts w:hint="eastAsia"/>
          <w:sz w:val="28"/>
          <w:szCs w:val="28"/>
        </w:rPr>
        <w:t>本标准</w:t>
      </w:r>
      <w:r w:rsidR="00541D09">
        <w:rPr>
          <w:rFonts w:hint="eastAsia"/>
          <w:sz w:val="28"/>
          <w:szCs w:val="28"/>
        </w:rPr>
        <w:t>确定</w:t>
      </w:r>
      <w:r>
        <w:rPr>
          <w:rFonts w:hint="eastAsia"/>
          <w:sz w:val="28"/>
          <w:szCs w:val="28"/>
        </w:rPr>
        <w:t>了</w:t>
      </w:r>
      <w:r w:rsidRPr="00B65611">
        <w:rPr>
          <w:rFonts w:hint="eastAsia"/>
          <w:sz w:val="28"/>
          <w:szCs w:val="28"/>
        </w:rPr>
        <w:t>湖南省杨树速生丰产林的丰产指标</w:t>
      </w:r>
      <w:r w:rsidR="00414D9F">
        <w:rPr>
          <w:rFonts w:hint="eastAsia"/>
          <w:sz w:val="28"/>
          <w:szCs w:val="28"/>
        </w:rPr>
        <w:t>，规范</w:t>
      </w:r>
      <w:r w:rsidRPr="00B65611">
        <w:rPr>
          <w:rFonts w:hint="eastAsia"/>
          <w:sz w:val="28"/>
          <w:szCs w:val="28"/>
        </w:rPr>
        <w:t>选地条件、</w:t>
      </w:r>
      <w:r w:rsidR="008C1588">
        <w:rPr>
          <w:rFonts w:hint="eastAsia"/>
          <w:sz w:val="28"/>
          <w:szCs w:val="28"/>
        </w:rPr>
        <w:t>苗木培育与</w:t>
      </w:r>
      <w:r w:rsidRPr="00B65611">
        <w:rPr>
          <w:rFonts w:hint="eastAsia"/>
          <w:sz w:val="28"/>
          <w:szCs w:val="28"/>
        </w:rPr>
        <w:t>营造技术、抚育管护、</w:t>
      </w:r>
      <w:r w:rsidR="00541D09">
        <w:rPr>
          <w:rFonts w:hint="eastAsia"/>
          <w:sz w:val="28"/>
          <w:szCs w:val="28"/>
        </w:rPr>
        <w:t>病虫害防治</w:t>
      </w:r>
      <w:r w:rsidR="00823C7F">
        <w:rPr>
          <w:rFonts w:hint="eastAsia"/>
          <w:sz w:val="28"/>
          <w:szCs w:val="28"/>
        </w:rPr>
        <w:t>、</w:t>
      </w:r>
      <w:r w:rsidRPr="00B65611">
        <w:rPr>
          <w:rFonts w:hint="eastAsia"/>
          <w:sz w:val="28"/>
          <w:szCs w:val="28"/>
        </w:rPr>
        <w:t>采伐</w:t>
      </w:r>
      <w:r w:rsidR="00823C7F">
        <w:rPr>
          <w:rFonts w:hint="eastAsia"/>
          <w:sz w:val="28"/>
          <w:szCs w:val="28"/>
        </w:rPr>
        <w:t>以及档案管理</w:t>
      </w:r>
      <w:r w:rsidRPr="00B65611">
        <w:rPr>
          <w:rFonts w:hint="eastAsia"/>
          <w:sz w:val="28"/>
          <w:szCs w:val="28"/>
        </w:rPr>
        <w:t>等内容。</w:t>
      </w:r>
    </w:p>
    <w:p w14:paraId="5AD04E29" w14:textId="5EA0005A" w:rsidR="00B65611" w:rsidRPr="00A567E0" w:rsidRDefault="00B65611" w:rsidP="00B65611">
      <w:pPr>
        <w:adjustRightInd w:val="0"/>
        <w:snapToGrid w:val="0"/>
        <w:spacing w:line="360" w:lineRule="auto"/>
        <w:ind w:firstLineChars="200" w:firstLine="562"/>
        <w:rPr>
          <w:b/>
          <w:bCs/>
          <w:sz w:val="28"/>
          <w:szCs w:val="28"/>
        </w:rPr>
      </w:pPr>
      <w:r w:rsidRPr="00A567E0">
        <w:rPr>
          <w:rFonts w:hint="eastAsia"/>
          <w:b/>
          <w:bCs/>
          <w:sz w:val="28"/>
          <w:szCs w:val="28"/>
        </w:rPr>
        <w:t>(</w:t>
      </w:r>
      <w:r>
        <w:rPr>
          <w:b/>
          <w:bCs/>
          <w:sz w:val="28"/>
          <w:szCs w:val="28"/>
        </w:rPr>
        <w:t>2</w:t>
      </w:r>
      <w:r w:rsidRPr="00A567E0">
        <w:rPr>
          <w:b/>
          <w:bCs/>
          <w:sz w:val="28"/>
          <w:szCs w:val="28"/>
        </w:rPr>
        <w:t xml:space="preserve">) </w:t>
      </w:r>
      <w:r>
        <w:rPr>
          <w:rFonts w:hint="eastAsia"/>
          <w:b/>
          <w:bCs/>
          <w:sz w:val="28"/>
          <w:szCs w:val="28"/>
        </w:rPr>
        <w:t>适用范围</w:t>
      </w:r>
    </w:p>
    <w:p w14:paraId="53B82780" w14:textId="6FB81FF1" w:rsidR="00B65611" w:rsidRDefault="00460B53" w:rsidP="00D55CD5">
      <w:pPr>
        <w:adjustRightInd w:val="0"/>
        <w:snapToGrid w:val="0"/>
        <w:spacing w:line="360" w:lineRule="auto"/>
        <w:ind w:firstLineChars="200" w:firstLine="560"/>
        <w:rPr>
          <w:sz w:val="28"/>
          <w:szCs w:val="28"/>
        </w:rPr>
      </w:pPr>
      <w:r w:rsidRPr="00B65611">
        <w:rPr>
          <w:rFonts w:hint="eastAsia"/>
          <w:sz w:val="28"/>
          <w:szCs w:val="28"/>
        </w:rPr>
        <w:t>本</w:t>
      </w:r>
      <w:r>
        <w:rPr>
          <w:rFonts w:hint="eastAsia"/>
          <w:sz w:val="28"/>
          <w:szCs w:val="28"/>
        </w:rPr>
        <w:t>标准</w:t>
      </w:r>
      <w:r w:rsidRPr="00B65611">
        <w:rPr>
          <w:rFonts w:hint="eastAsia"/>
          <w:sz w:val="28"/>
          <w:szCs w:val="28"/>
        </w:rPr>
        <w:t>适用于湖南省杨树速生丰产林</w:t>
      </w:r>
      <w:r>
        <w:rPr>
          <w:rFonts w:hint="eastAsia"/>
          <w:sz w:val="28"/>
          <w:szCs w:val="28"/>
        </w:rPr>
        <w:t>的营造和</w:t>
      </w:r>
      <w:r w:rsidRPr="00B65611">
        <w:rPr>
          <w:rFonts w:hint="eastAsia"/>
          <w:sz w:val="28"/>
          <w:szCs w:val="28"/>
        </w:rPr>
        <w:t>经营管理。</w:t>
      </w:r>
    </w:p>
    <w:p w14:paraId="05AE5093" w14:textId="53EC851A" w:rsidR="00DC6C77" w:rsidRPr="00DC6C77" w:rsidRDefault="00DC6C77" w:rsidP="00D55CD5">
      <w:pPr>
        <w:adjustRightInd w:val="0"/>
        <w:snapToGrid w:val="0"/>
        <w:spacing w:line="360" w:lineRule="auto"/>
        <w:ind w:firstLineChars="200" w:firstLine="562"/>
        <w:rPr>
          <w:b/>
          <w:bCs/>
          <w:sz w:val="28"/>
          <w:szCs w:val="28"/>
        </w:rPr>
      </w:pPr>
      <w:r w:rsidRPr="00DC6C77">
        <w:rPr>
          <w:rFonts w:hint="eastAsia"/>
          <w:b/>
          <w:bCs/>
          <w:sz w:val="28"/>
          <w:szCs w:val="28"/>
        </w:rPr>
        <w:t>(</w:t>
      </w:r>
      <w:r w:rsidRPr="00DC6C77">
        <w:rPr>
          <w:b/>
          <w:bCs/>
          <w:sz w:val="28"/>
          <w:szCs w:val="28"/>
        </w:rPr>
        <w:t xml:space="preserve">3) </w:t>
      </w:r>
      <w:r w:rsidRPr="00DC6C77">
        <w:rPr>
          <w:rFonts w:hint="eastAsia"/>
          <w:b/>
          <w:bCs/>
          <w:sz w:val="28"/>
          <w:szCs w:val="28"/>
        </w:rPr>
        <w:t>主要技术指标</w:t>
      </w:r>
    </w:p>
    <w:p w14:paraId="33BB2890" w14:textId="5D0F0C3B" w:rsidR="00DC6C77" w:rsidRPr="00B65611" w:rsidRDefault="0081194C" w:rsidP="00D55CD5">
      <w:pPr>
        <w:adjustRightInd w:val="0"/>
        <w:snapToGrid w:val="0"/>
        <w:spacing w:line="360" w:lineRule="auto"/>
        <w:ind w:firstLineChars="200" w:firstLine="560"/>
        <w:rPr>
          <w:color w:val="000000"/>
          <w:sz w:val="28"/>
          <w:szCs w:val="28"/>
        </w:rPr>
      </w:pPr>
      <w:r>
        <w:rPr>
          <w:rFonts w:hint="eastAsia"/>
          <w:color w:val="000000"/>
          <w:sz w:val="28"/>
          <w:szCs w:val="28"/>
        </w:rPr>
        <w:t>本标准的主要技术指标包括杨树人工林丰产指标</w:t>
      </w:r>
      <w:r w:rsidR="00611BB8">
        <w:rPr>
          <w:rFonts w:hint="eastAsia"/>
          <w:color w:val="000000"/>
          <w:sz w:val="28"/>
          <w:szCs w:val="28"/>
        </w:rPr>
        <w:t>规范</w:t>
      </w:r>
      <w:r>
        <w:rPr>
          <w:rFonts w:hint="eastAsia"/>
          <w:color w:val="000000"/>
          <w:sz w:val="28"/>
          <w:szCs w:val="28"/>
        </w:rPr>
        <w:t>、</w:t>
      </w:r>
      <w:r w:rsidR="00004059">
        <w:rPr>
          <w:rFonts w:hint="eastAsia"/>
          <w:color w:val="000000"/>
          <w:sz w:val="28"/>
          <w:szCs w:val="28"/>
        </w:rPr>
        <w:t>造林地立地条件、</w:t>
      </w:r>
      <w:r w:rsidR="00116252">
        <w:rPr>
          <w:rFonts w:hint="eastAsia"/>
          <w:color w:val="000000"/>
          <w:sz w:val="28"/>
          <w:szCs w:val="28"/>
        </w:rPr>
        <w:t>造林密度</w:t>
      </w:r>
      <w:r w:rsidR="00611BB8">
        <w:rPr>
          <w:rFonts w:hint="eastAsia"/>
          <w:color w:val="000000"/>
          <w:sz w:val="28"/>
          <w:szCs w:val="28"/>
        </w:rPr>
        <w:t>选择</w:t>
      </w:r>
      <w:r w:rsidR="002132EA">
        <w:rPr>
          <w:rFonts w:hint="eastAsia"/>
          <w:color w:val="000000"/>
          <w:sz w:val="28"/>
          <w:szCs w:val="28"/>
        </w:rPr>
        <w:t>以及修枝</w:t>
      </w:r>
      <w:r w:rsidR="00BD5E7A">
        <w:rPr>
          <w:rFonts w:hint="eastAsia"/>
          <w:color w:val="000000"/>
          <w:sz w:val="28"/>
          <w:szCs w:val="28"/>
        </w:rPr>
        <w:t>等技术。</w:t>
      </w:r>
    </w:p>
    <w:p w14:paraId="78A6C4E5" w14:textId="77777777" w:rsidR="00E225C4" w:rsidRPr="00D24BAA" w:rsidRDefault="00E225C4" w:rsidP="00A838FC">
      <w:pPr>
        <w:adjustRightInd w:val="0"/>
        <w:snapToGrid w:val="0"/>
        <w:spacing w:beforeLines="50" w:before="156" w:afterLines="50" w:after="156" w:line="360" w:lineRule="auto"/>
        <w:rPr>
          <w:kern w:val="0"/>
          <w:sz w:val="28"/>
          <w:szCs w:val="28"/>
        </w:rPr>
      </w:pPr>
    </w:p>
    <w:p w14:paraId="30DC774F" w14:textId="77E637A6" w:rsidR="00BD567A" w:rsidRPr="00D24BAA" w:rsidRDefault="00690F60" w:rsidP="00B924EC">
      <w:pPr>
        <w:pStyle w:val="1"/>
      </w:pPr>
      <w:bookmarkStart w:id="8" w:name="_Toc97492575"/>
      <w:r w:rsidRPr="00D24BAA">
        <w:t>3</w:t>
      </w:r>
      <w:r w:rsidR="00BD567A" w:rsidRPr="00D24BAA">
        <w:rPr>
          <w:rFonts w:hint="eastAsia"/>
        </w:rPr>
        <w:t xml:space="preserve"> </w:t>
      </w:r>
      <w:r w:rsidR="00DF0C39" w:rsidRPr="00DF0C39">
        <w:rPr>
          <w:rFonts w:hint="eastAsia"/>
        </w:rPr>
        <w:t>主要试验</w:t>
      </w:r>
      <w:r w:rsidR="003D738B">
        <w:rPr>
          <w:rFonts w:hint="eastAsia"/>
        </w:rPr>
        <w:t>及</w:t>
      </w:r>
      <w:r w:rsidR="00DF0C39" w:rsidRPr="00DF0C39">
        <w:rPr>
          <w:rFonts w:hint="eastAsia"/>
        </w:rPr>
        <w:t>验证</w:t>
      </w:r>
      <w:r w:rsidR="003D738B">
        <w:rPr>
          <w:rFonts w:hint="eastAsia"/>
        </w:rPr>
        <w:t>结果</w:t>
      </w:r>
      <w:r w:rsidR="00DF0C39" w:rsidRPr="00DF0C39">
        <w:rPr>
          <w:rFonts w:hint="eastAsia"/>
        </w:rPr>
        <w:t>的</w:t>
      </w:r>
      <w:r w:rsidR="003D738B">
        <w:rPr>
          <w:rFonts w:hint="eastAsia"/>
        </w:rPr>
        <w:t>总结</w:t>
      </w:r>
      <w:r w:rsidR="00DF0C39" w:rsidRPr="00DF0C39">
        <w:rPr>
          <w:rFonts w:hint="eastAsia"/>
        </w:rPr>
        <w:t>分析</w:t>
      </w:r>
      <w:bookmarkEnd w:id="8"/>
    </w:p>
    <w:p w14:paraId="19D04606" w14:textId="72877FC5" w:rsidR="00694242" w:rsidRPr="00F27687" w:rsidRDefault="001B03F5" w:rsidP="00F27687">
      <w:pPr>
        <w:adjustRightInd w:val="0"/>
        <w:snapToGrid w:val="0"/>
        <w:spacing w:beforeLines="50" w:before="156" w:afterLines="50" w:after="156" w:line="360" w:lineRule="auto"/>
        <w:ind w:firstLineChars="200" w:firstLine="560"/>
        <w:rPr>
          <w:rFonts w:hint="eastAsia"/>
          <w:kern w:val="0"/>
          <w:sz w:val="28"/>
          <w:szCs w:val="28"/>
        </w:rPr>
      </w:pPr>
      <w:r>
        <w:rPr>
          <w:rFonts w:hint="eastAsia"/>
          <w:kern w:val="0"/>
          <w:sz w:val="28"/>
          <w:szCs w:val="28"/>
        </w:rPr>
        <w:t>在编制本标准前，项目组</w:t>
      </w:r>
      <w:r w:rsidR="00ED48FA" w:rsidRPr="00ED48FA">
        <w:rPr>
          <w:rFonts w:hint="eastAsia"/>
          <w:kern w:val="0"/>
          <w:sz w:val="28"/>
          <w:szCs w:val="28"/>
        </w:rPr>
        <w:t>依托国家“十三五”重点研发计划</w:t>
      </w:r>
      <w:r w:rsidR="00ED48FA">
        <w:rPr>
          <w:rFonts w:hint="eastAsia"/>
          <w:kern w:val="0"/>
          <w:sz w:val="28"/>
          <w:szCs w:val="28"/>
        </w:rPr>
        <w:t>子课题</w:t>
      </w:r>
      <w:r w:rsidR="00ED48FA" w:rsidRPr="00ED48FA">
        <w:rPr>
          <w:rFonts w:hint="eastAsia"/>
          <w:kern w:val="0"/>
          <w:sz w:val="28"/>
          <w:szCs w:val="28"/>
        </w:rPr>
        <w:t>《长江中游地区杨树速丰林增效技术集成与示范</w:t>
      </w:r>
      <w:r w:rsidR="00ED48FA" w:rsidRPr="00ED48FA">
        <w:rPr>
          <w:rFonts w:hint="eastAsia"/>
          <w:kern w:val="0"/>
          <w:sz w:val="28"/>
          <w:szCs w:val="28"/>
        </w:rPr>
        <w:t>/2017YFD0601203</w:t>
      </w:r>
      <w:r w:rsidR="00ED48FA" w:rsidRPr="00ED48FA">
        <w:rPr>
          <w:rFonts w:hint="eastAsia"/>
          <w:kern w:val="0"/>
          <w:sz w:val="28"/>
          <w:szCs w:val="28"/>
        </w:rPr>
        <w:t>》</w:t>
      </w:r>
      <w:r w:rsidR="00ED48FA">
        <w:rPr>
          <w:rFonts w:hint="eastAsia"/>
          <w:kern w:val="0"/>
          <w:sz w:val="28"/>
          <w:szCs w:val="28"/>
        </w:rPr>
        <w:t>，</w:t>
      </w:r>
      <w:r>
        <w:rPr>
          <w:rFonts w:hint="eastAsia"/>
          <w:kern w:val="0"/>
          <w:sz w:val="28"/>
          <w:szCs w:val="28"/>
        </w:rPr>
        <w:t>对</w:t>
      </w:r>
      <w:r w:rsidR="00700D1E">
        <w:rPr>
          <w:rFonts w:hint="eastAsia"/>
          <w:kern w:val="0"/>
          <w:sz w:val="28"/>
          <w:szCs w:val="28"/>
        </w:rPr>
        <w:t>我省</w:t>
      </w:r>
      <w:r w:rsidR="00700D1E" w:rsidRPr="00700D1E">
        <w:rPr>
          <w:rFonts w:hint="eastAsia"/>
          <w:kern w:val="0"/>
          <w:sz w:val="28"/>
          <w:szCs w:val="28"/>
        </w:rPr>
        <w:t>岳阳、常德、益阳</w:t>
      </w:r>
      <w:r w:rsidR="00700D1E">
        <w:rPr>
          <w:rFonts w:hint="eastAsia"/>
          <w:kern w:val="0"/>
          <w:sz w:val="28"/>
          <w:szCs w:val="28"/>
        </w:rPr>
        <w:t>等</w:t>
      </w:r>
      <w:r w:rsidR="009C2F79">
        <w:rPr>
          <w:rFonts w:hint="eastAsia"/>
          <w:kern w:val="0"/>
          <w:sz w:val="28"/>
          <w:szCs w:val="28"/>
        </w:rPr>
        <w:t>地区</w:t>
      </w:r>
      <w:r>
        <w:rPr>
          <w:rFonts w:hint="eastAsia"/>
          <w:kern w:val="0"/>
          <w:sz w:val="28"/>
          <w:szCs w:val="28"/>
        </w:rPr>
        <w:t>杨树速生丰产林培育</w:t>
      </w:r>
      <w:r w:rsidR="00F842E6">
        <w:rPr>
          <w:rFonts w:hint="eastAsia"/>
          <w:kern w:val="0"/>
          <w:sz w:val="28"/>
          <w:szCs w:val="28"/>
        </w:rPr>
        <w:t>技术进行了较为全面的</w:t>
      </w:r>
      <w:r w:rsidR="00770BD7">
        <w:rPr>
          <w:rFonts w:hint="eastAsia"/>
          <w:kern w:val="0"/>
          <w:sz w:val="28"/>
          <w:szCs w:val="28"/>
        </w:rPr>
        <w:t>调查和</w:t>
      </w:r>
      <w:r w:rsidR="00F842E6">
        <w:rPr>
          <w:rFonts w:hint="eastAsia"/>
          <w:kern w:val="0"/>
          <w:sz w:val="28"/>
          <w:szCs w:val="28"/>
        </w:rPr>
        <w:t>研究，</w:t>
      </w:r>
      <w:r w:rsidR="00615436">
        <w:rPr>
          <w:rFonts w:hint="eastAsia"/>
          <w:kern w:val="0"/>
          <w:sz w:val="28"/>
          <w:szCs w:val="28"/>
        </w:rPr>
        <w:t>主要</w:t>
      </w:r>
      <w:r w:rsidR="00A45579">
        <w:rPr>
          <w:rFonts w:hint="eastAsia"/>
          <w:kern w:val="0"/>
          <w:sz w:val="28"/>
          <w:szCs w:val="28"/>
        </w:rPr>
        <w:t>调查研究及结果</w:t>
      </w:r>
      <w:r w:rsidR="00615436">
        <w:rPr>
          <w:rFonts w:hint="eastAsia"/>
          <w:kern w:val="0"/>
          <w:sz w:val="28"/>
          <w:szCs w:val="28"/>
        </w:rPr>
        <w:t>为：</w:t>
      </w:r>
    </w:p>
    <w:p w14:paraId="30AEB5B7" w14:textId="7FC4592A" w:rsidR="005E5823" w:rsidRPr="00D24BAA" w:rsidRDefault="00690F60" w:rsidP="00B924EC">
      <w:pPr>
        <w:pStyle w:val="2"/>
      </w:pPr>
      <w:bookmarkStart w:id="9" w:name="_Toc97492576"/>
      <w:r w:rsidRPr="00D24BAA">
        <w:t>3</w:t>
      </w:r>
      <w:r w:rsidR="005F7D61" w:rsidRPr="00D24BAA">
        <w:rPr>
          <w:rFonts w:hint="eastAsia"/>
        </w:rPr>
        <w:t xml:space="preserve">.1 </w:t>
      </w:r>
      <w:r w:rsidR="004944C1">
        <w:rPr>
          <w:rFonts w:hint="eastAsia"/>
        </w:rPr>
        <w:t>洞庭湖平原</w:t>
      </w:r>
      <w:r w:rsidR="005E5823" w:rsidRPr="00D24BAA">
        <w:rPr>
          <w:rFonts w:hint="eastAsia"/>
        </w:rPr>
        <w:t>地区杨树人工林现状</w:t>
      </w:r>
      <w:r w:rsidR="009D3A41">
        <w:rPr>
          <w:rFonts w:hint="eastAsia"/>
        </w:rPr>
        <w:t>调研</w:t>
      </w:r>
      <w:r w:rsidR="004E3DDB">
        <w:rPr>
          <w:rFonts w:hint="eastAsia"/>
        </w:rPr>
        <w:t>与丰产指标研究</w:t>
      </w:r>
      <w:bookmarkEnd w:id="9"/>
    </w:p>
    <w:p w14:paraId="3352A6B6" w14:textId="657744F3" w:rsidR="006D21AC" w:rsidRPr="00D24BAA" w:rsidRDefault="006D21AC" w:rsidP="00A838FC">
      <w:pPr>
        <w:adjustRightInd w:val="0"/>
        <w:snapToGrid w:val="0"/>
        <w:spacing w:line="360" w:lineRule="auto"/>
        <w:ind w:firstLineChars="200" w:firstLine="560"/>
        <w:rPr>
          <w:kern w:val="0"/>
          <w:sz w:val="28"/>
          <w:szCs w:val="28"/>
        </w:rPr>
      </w:pPr>
      <w:r w:rsidRPr="00D24BAA">
        <w:rPr>
          <w:rFonts w:hint="eastAsia"/>
          <w:kern w:val="0"/>
          <w:sz w:val="28"/>
          <w:szCs w:val="28"/>
        </w:rPr>
        <w:t>调查结果表明，</w:t>
      </w:r>
      <w:r w:rsidR="00120F53" w:rsidRPr="00120F53">
        <w:rPr>
          <w:rFonts w:hint="eastAsia"/>
          <w:kern w:val="0"/>
          <w:sz w:val="28"/>
          <w:szCs w:val="28"/>
        </w:rPr>
        <w:t>洞庭湖平原</w:t>
      </w:r>
      <w:r w:rsidRPr="00D24BAA">
        <w:rPr>
          <w:rFonts w:hint="eastAsia"/>
          <w:kern w:val="0"/>
          <w:sz w:val="28"/>
          <w:szCs w:val="28"/>
        </w:rPr>
        <w:t>地区为数不少的杨树人工林未达到中华人民共和国林业行业标准（</w:t>
      </w:r>
      <w:r w:rsidRPr="00D24BAA">
        <w:rPr>
          <w:rFonts w:hint="eastAsia"/>
          <w:kern w:val="0"/>
          <w:sz w:val="28"/>
          <w:szCs w:val="28"/>
        </w:rPr>
        <w:t>LY/T 1895</w:t>
      </w:r>
      <w:r w:rsidR="00AC32FA">
        <w:rPr>
          <w:rFonts w:hint="eastAsia"/>
          <w:kern w:val="0"/>
          <w:sz w:val="28"/>
          <w:szCs w:val="28"/>
        </w:rPr>
        <w:t>-</w:t>
      </w:r>
      <w:r w:rsidRPr="00D24BAA">
        <w:rPr>
          <w:rFonts w:hint="eastAsia"/>
          <w:kern w:val="0"/>
          <w:sz w:val="28"/>
          <w:szCs w:val="28"/>
        </w:rPr>
        <w:t>2010</w:t>
      </w:r>
      <w:r w:rsidRPr="00D24BAA">
        <w:rPr>
          <w:rFonts w:hint="eastAsia"/>
          <w:kern w:val="0"/>
          <w:sz w:val="28"/>
          <w:szCs w:val="28"/>
        </w:rPr>
        <w:t>）中规定“中、小径材原料林，轮伐期</w:t>
      </w:r>
      <w:r w:rsidRPr="00D24BAA">
        <w:rPr>
          <w:rFonts w:hint="eastAsia"/>
          <w:kern w:val="0"/>
          <w:sz w:val="28"/>
          <w:szCs w:val="28"/>
        </w:rPr>
        <w:t>4</w:t>
      </w:r>
      <w:r w:rsidRPr="00D24BAA">
        <w:rPr>
          <w:rFonts w:hint="eastAsia"/>
          <w:kern w:val="0"/>
          <w:sz w:val="28"/>
          <w:szCs w:val="28"/>
        </w:rPr>
        <w:t>～</w:t>
      </w:r>
      <w:r w:rsidRPr="00D24BAA">
        <w:rPr>
          <w:rFonts w:hint="eastAsia"/>
          <w:kern w:val="0"/>
          <w:sz w:val="28"/>
          <w:szCs w:val="28"/>
        </w:rPr>
        <w:t>9</w:t>
      </w:r>
      <w:r w:rsidRPr="00D24BAA">
        <w:rPr>
          <w:rFonts w:hint="eastAsia"/>
          <w:kern w:val="0"/>
          <w:sz w:val="28"/>
          <w:szCs w:val="28"/>
        </w:rPr>
        <w:t>年，年生长蓄积量</w:t>
      </w:r>
      <w:r w:rsidRPr="00D24BAA">
        <w:rPr>
          <w:rFonts w:hint="eastAsia"/>
          <w:kern w:val="0"/>
          <w:sz w:val="28"/>
          <w:szCs w:val="28"/>
        </w:rPr>
        <w:t>18m</w:t>
      </w:r>
      <w:r w:rsidRPr="00D24BAA">
        <w:rPr>
          <w:rFonts w:hint="eastAsia"/>
          <w:kern w:val="0"/>
          <w:sz w:val="28"/>
          <w:szCs w:val="28"/>
          <w:vertAlign w:val="superscript"/>
        </w:rPr>
        <w:t>3</w:t>
      </w:r>
      <w:r w:rsidRPr="00D24BAA">
        <w:rPr>
          <w:rFonts w:hint="eastAsia"/>
          <w:kern w:val="0"/>
          <w:sz w:val="28"/>
          <w:szCs w:val="28"/>
        </w:rPr>
        <w:t>/ha</w:t>
      </w:r>
      <w:r w:rsidRPr="00D24BAA">
        <w:rPr>
          <w:rFonts w:hint="eastAsia"/>
          <w:kern w:val="0"/>
          <w:sz w:val="28"/>
          <w:szCs w:val="28"/>
        </w:rPr>
        <w:t>；大径单板、纤维材原料林，轮伐期</w:t>
      </w:r>
      <w:r w:rsidRPr="00D24BAA">
        <w:rPr>
          <w:rFonts w:hint="eastAsia"/>
          <w:kern w:val="0"/>
          <w:sz w:val="28"/>
          <w:szCs w:val="28"/>
        </w:rPr>
        <w:t>10</w:t>
      </w:r>
      <w:r w:rsidRPr="00D24BAA">
        <w:rPr>
          <w:rFonts w:hint="eastAsia"/>
          <w:kern w:val="0"/>
          <w:sz w:val="28"/>
          <w:szCs w:val="28"/>
        </w:rPr>
        <w:t>～</w:t>
      </w:r>
      <w:r w:rsidRPr="00D24BAA">
        <w:rPr>
          <w:rFonts w:hint="eastAsia"/>
          <w:kern w:val="0"/>
          <w:sz w:val="28"/>
          <w:szCs w:val="28"/>
        </w:rPr>
        <w:t>15</w:t>
      </w:r>
      <w:r w:rsidRPr="00D24BAA">
        <w:rPr>
          <w:rFonts w:hint="eastAsia"/>
          <w:kern w:val="0"/>
          <w:sz w:val="28"/>
          <w:szCs w:val="28"/>
        </w:rPr>
        <w:t>年，年生长蓄积量</w:t>
      </w:r>
      <w:r w:rsidRPr="00D24BAA">
        <w:rPr>
          <w:rFonts w:hint="eastAsia"/>
          <w:kern w:val="0"/>
          <w:sz w:val="28"/>
          <w:szCs w:val="28"/>
        </w:rPr>
        <w:t>20m</w:t>
      </w:r>
      <w:r w:rsidRPr="00D24BAA">
        <w:rPr>
          <w:rFonts w:hint="eastAsia"/>
          <w:kern w:val="0"/>
          <w:sz w:val="28"/>
          <w:szCs w:val="28"/>
          <w:vertAlign w:val="superscript"/>
        </w:rPr>
        <w:t>3</w:t>
      </w:r>
      <w:r w:rsidRPr="00D24BAA">
        <w:rPr>
          <w:rFonts w:hint="eastAsia"/>
          <w:kern w:val="0"/>
          <w:sz w:val="28"/>
          <w:szCs w:val="28"/>
        </w:rPr>
        <w:t>/ha</w:t>
      </w:r>
      <w:r w:rsidRPr="00D24BAA">
        <w:rPr>
          <w:rFonts w:hint="eastAsia"/>
          <w:kern w:val="0"/>
          <w:sz w:val="28"/>
          <w:szCs w:val="28"/>
        </w:rPr>
        <w:t>”的标准。</w:t>
      </w:r>
    </w:p>
    <w:p w14:paraId="7B70D1F2" w14:textId="0C937889" w:rsidR="006D21AC" w:rsidRDefault="006D21AC" w:rsidP="00A838FC">
      <w:pPr>
        <w:adjustRightInd w:val="0"/>
        <w:snapToGrid w:val="0"/>
        <w:spacing w:line="360" w:lineRule="auto"/>
        <w:ind w:firstLineChars="200" w:firstLine="560"/>
        <w:rPr>
          <w:kern w:val="0"/>
          <w:sz w:val="28"/>
          <w:szCs w:val="28"/>
        </w:rPr>
      </w:pPr>
      <w:r w:rsidRPr="00D24BAA">
        <w:rPr>
          <w:rFonts w:hint="eastAsia"/>
          <w:kern w:val="0"/>
          <w:sz w:val="28"/>
          <w:szCs w:val="28"/>
        </w:rPr>
        <w:t>分析历年来国家、省部级杨树丰产栽培技术成果应用的制约因子主要</w:t>
      </w:r>
      <w:r w:rsidR="008D3839">
        <w:rPr>
          <w:rFonts w:hint="eastAsia"/>
          <w:kern w:val="0"/>
          <w:sz w:val="28"/>
          <w:szCs w:val="28"/>
        </w:rPr>
        <w:lastRenderedPageBreak/>
        <w:t>为</w:t>
      </w:r>
      <w:r w:rsidRPr="00D24BAA">
        <w:rPr>
          <w:rFonts w:hint="eastAsia"/>
          <w:kern w:val="0"/>
          <w:sz w:val="28"/>
          <w:szCs w:val="28"/>
        </w:rPr>
        <w:t>林农没有按照杨树丰产栽培技术要求，重栽轻管现象极为严重。现有杨树人工林培育的关键瓶颈是良种、良法没有精准配套。</w:t>
      </w:r>
    </w:p>
    <w:p w14:paraId="1083E7A1" w14:textId="18A818FA" w:rsidR="008D3839" w:rsidRDefault="008D3839" w:rsidP="00785956">
      <w:pPr>
        <w:adjustRightInd w:val="0"/>
        <w:snapToGrid w:val="0"/>
        <w:spacing w:line="360" w:lineRule="auto"/>
        <w:ind w:firstLineChars="200" w:firstLine="560"/>
        <w:rPr>
          <w:kern w:val="0"/>
          <w:sz w:val="28"/>
          <w:szCs w:val="28"/>
        </w:rPr>
      </w:pPr>
      <w:r>
        <w:rPr>
          <w:rFonts w:hint="eastAsia"/>
          <w:kern w:val="0"/>
          <w:sz w:val="28"/>
          <w:szCs w:val="28"/>
        </w:rPr>
        <w:t>基于我</w:t>
      </w:r>
      <w:r w:rsidRPr="008D3839">
        <w:rPr>
          <w:rFonts w:hint="eastAsia"/>
          <w:kern w:val="0"/>
          <w:sz w:val="28"/>
          <w:szCs w:val="28"/>
        </w:rPr>
        <w:t>省林地资源特点和适宜于我省水</w:t>
      </w:r>
      <w:proofErr w:type="gramStart"/>
      <w:r w:rsidRPr="008D3839">
        <w:rPr>
          <w:rFonts w:hint="eastAsia"/>
          <w:kern w:val="0"/>
          <w:sz w:val="28"/>
          <w:szCs w:val="28"/>
        </w:rPr>
        <w:t>热自然</w:t>
      </w:r>
      <w:proofErr w:type="gramEnd"/>
      <w:r w:rsidRPr="008D3839">
        <w:rPr>
          <w:rFonts w:hint="eastAsia"/>
          <w:kern w:val="0"/>
          <w:sz w:val="28"/>
          <w:szCs w:val="28"/>
        </w:rPr>
        <w:t>生态条件的杨树优良品种的生物学特性</w:t>
      </w:r>
      <w:r w:rsidR="00A43110">
        <w:rPr>
          <w:rFonts w:hint="eastAsia"/>
          <w:kern w:val="0"/>
          <w:sz w:val="28"/>
          <w:szCs w:val="28"/>
        </w:rPr>
        <w:t>，</w:t>
      </w:r>
      <w:r w:rsidR="00C55D71">
        <w:rPr>
          <w:rFonts w:hint="eastAsia"/>
          <w:kern w:val="0"/>
          <w:sz w:val="28"/>
          <w:szCs w:val="28"/>
        </w:rPr>
        <w:t>我省杨树</w:t>
      </w:r>
      <w:r w:rsidR="00785956">
        <w:rPr>
          <w:rFonts w:hint="eastAsia"/>
          <w:kern w:val="0"/>
          <w:sz w:val="28"/>
          <w:szCs w:val="28"/>
        </w:rPr>
        <w:t>速生</w:t>
      </w:r>
      <w:r w:rsidR="00C55D71" w:rsidRPr="00C55D71">
        <w:rPr>
          <w:rFonts w:hint="eastAsia"/>
          <w:kern w:val="0"/>
          <w:sz w:val="28"/>
          <w:szCs w:val="28"/>
        </w:rPr>
        <w:t>丰产林培育应</w:t>
      </w:r>
      <w:r w:rsidR="00785956">
        <w:rPr>
          <w:rFonts w:hint="eastAsia"/>
          <w:kern w:val="0"/>
          <w:sz w:val="28"/>
          <w:szCs w:val="28"/>
        </w:rPr>
        <w:t>达到以下指标：</w:t>
      </w:r>
      <w:r w:rsidR="00785956">
        <w:rPr>
          <w:rFonts w:hint="eastAsia"/>
          <w:kern w:val="0"/>
          <w:sz w:val="28"/>
          <w:szCs w:val="28"/>
        </w:rPr>
        <w:t>(</w:t>
      </w:r>
      <w:r w:rsidR="00785956">
        <w:rPr>
          <w:kern w:val="0"/>
          <w:sz w:val="28"/>
          <w:szCs w:val="28"/>
        </w:rPr>
        <w:t xml:space="preserve">1) </w:t>
      </w:r>
      <w:r w:rsidR="00C55D71" w:rsidRPr="00C55D71">
        <w:rPr>
          <w:rFonts w:hint="eastAsia"/>
          <w:kern w:val="0"/>
          <w:sz w:val="28"/>
          <w:szCs w:val="28"/>
        </w:rPr>
        <w:t>集中连片，最小面积不得少于</w:t>
      </w:r>
      <w:r w:rsidR="00C55D71" w:rsidRPr="00C55D71">
        <w:rPr>
          <w:rFonts w:hint="eastAsia"/>
          <w:kern w:val="0"/>
          <w:sz w:val="28"/>
          <w:szCs w:val="28"/>
        </w:rPr>
        <w:t>0.5hm</w:t>
      </w:r>
      <w:r w:rsidR="00C55D71" w:rsidRPr="00785956">
        <w:rPr>
          <w:rFonts w:hint="eastAsia"/>
          <w:kern w:val="0"/>
          <w:sz w:val="28"/>
          <w:szCs w:val="28"/>
          <w:vertAlign w:val="superscript"/>
        </w:rPr>
        <w:t>2</w:t>
      </w:r>
      <w:r w:rsidR="00785956">
        <w:rPr>
          <w:rFonts w:hint="eastAsia"/>
          <w:kern w:val="0"/>
          <w:sz w:val="28"/>
          <w:szCs w:val="28"/>
        </w:rPr>
        <w:t>；</w:t>
      </w:r>
      <w:r w:rsidR="00785956">
        <w:rPr>
          <w:kern w:val="0"/>
          <w:sz w:val="28"/>
          <w:szCs w:val="28"/>
        </w:rPr>
        <w:t>(</w:t>
      </w:r>
      <w:r w:rsidR="00C55D71" w:rsidRPr="00C55D71">
        <w:rPr>
          <w:rFonts w:hint="eastAsia"/>
          <w:kern w:val="0"/>
          <w:sz w:val="28"/>
          <w:szCs w:val="28"/>
        </w:rPr>
        <w:t>2</w:t>
      </w:r>
      <w:r w:rsidR="00785956">
        <w:rPr>
          <w:kern w:val="0"/>
          <w:sz w:val="28"/>
          <w:szCs w:val="28"/>
        </w:rPr>
        <w:t>)</w:t>
      </w:r>
      <w:r w:rsidR="00C55D71" w:rsidRPr="00C55D71">
        <w:rPr>
          <w:rFonts w:hint="eastAsia"/>
          <w:kern w:val="0"/>
          <w:sz w:val="28"/>
          <w:szCs w:val="28"/>
        </w:rPr>
        <w:t>保存率达到</w:t>
      </w:r>
      <w:r w:rsidR="00C55D71" w:rsidRPr="00C55D71">
        <w:rPr>
          <w:rFonts w:hint="eastAsia"/>
          <w:kern w:val="0"/>
          <w:sz w:val="28"/>
          <w:szCs w:val="28"/>
        </w:rPr>
        <w:t>9</w:t>
      </w:r>
      <w:r w:rsidR="00797A4E">
        <w:rPr>
          <w:kern w:val="0"/>
          <w:sz w:val="28"/>
          <w:szCs w:val="28"/>
        </w:rPr>
        <w:t>0</w:t>
      </w:r>
      <w:r w:rsidR="00C55D71" w:rsidRPr="00C55D71">
        <w:rPr>
          <w:rFonts w:hint="eastAsia"/>
          <w:kern w:val="0"/>
          <w:sz w:val="28"/>
          <w:szCs w:val="28"/>
        </w:rPr>
        <w:t>%</w:t>
      </w:r>
      <w:r w:rsidR="00C55D71" w:rsidRPr="00C55D71">
        <w:rPr>
          <w:rFonts w:hint="eastAsia"/>
          <w:kern w:val="0"/>
          <w:sz w:val="28"/>
          <w:szCs w:val="28"/>
        </w:rPr>
        <w:t>以上</w:t>
      </w:r>
      <w:r w:rsidR="00785956">
        <w:rPr>
          <w:rFonts w:hint="eastAsia"/>
          <w:kern w:val="0"/>
          <w:sz w:val="28"/>
          <w:szCs w:val="28"/>
        </w:rPr>
        <w:t>；</w:t>
      </w:r>
      <w:r w:rsidR="00785956">
        <w:rPr>
          <w:rFonts w:hint="eastAsia"/>
          <w:kern w:val="0"/>
          <w:sz w:val="28"/>
          <w:szCs w:val="28"/>
        </w:rPr>
        <w:t>(</w:t>
      </w:r>
      <w:r w:rsidR="00C55D71" w:rsidRPr="00C55D71">
        <w:rPr>
          <w:rFonts w:hint="eastAsia"/>
          <w:kern w:val="0"/>
          <w:sz w:val="28"/>
          <w:szCs w:val="28"/>
        </w:rPr>
        <w:t>3</w:t>
      </w:r>
      <w:r w:rsidR="00785956">
        <w:rPr>
          <w:kern w:val="0"/>
          <w:sz w:val="28"/>
          <w:szCs w:val="28"/>
        </w:rPr>
        <w:t>)</w:t>
      </w:r>
      <w:r w:rsidR="00C55D71" w:rsidRPr="00C55D71">
        <w:rPr>
          <w:rFonts w:hint="eastAsia"/>
          <w:kern w:val="0"/>
          <w:sz w:val="28"/>
          <w:szCs w:val="28"/>
        </w:rPr>
        <w:t xml:space="preserve"> </w:t>
      </w:r>
      <w:r w:rsidR="00C55D71" w:rsidRPr="00C55D71">
        <w:rPr>
          <w:rFonts w:hint="eastAsia"/>
          <w:kern w:val="0"/>
          <w:sz w:val="28"/>
          <w:szCs w:val="28"/>
        </w:rPr>
        <w:t>每公顷蓄积年平均生长量应达到</w:t>
      </w:r>
      <w:r w:rsidR="00C55D71" w:rsidRPr="00C55D71">
        <w:rPr>
          <w:rFonts w:hint="eastAsia"/>
          <w:kern w:val="0"/>
          <w:sz w:val="28"/>
          <w:szCs w:val="28"/>
        </w:rPr>
        <w:t>22.5m</w:t>
      </w:r>
      <w:r w:rsidR="00C55D71" w:rsidRPr="00D83DE0">
        <w:rPr>
          <w:rFonts w:hint="eastAsia"/>
          <w:kern w:val="0"/>
          <w:sz w:val="28"/>
          <w:szCs w:val="28"/>
          <w:vertAlign w:val="superscript"/>
        </w:rPr>
        <w:t>3</w:t>
      </w:r>
      <w:r w:rsidR="00C55D71" w:rsidRPr="00C55D71">
        <w:rPr>
          <w:rFonts w:hint="eastAsia"/>
          <w:kern w:val="0"/>
          <w:sz w:val="28"/>
          <w:szCs w:val="28"/>
        </w:rPr>
        <w:t>以上</w:t>
      </w:r>
      <w:r w:rsidR="00785956">
        <w:rPr>
          <w:rFonts w:hint="eastAsia"/>
          <w:kern w:val="0"/>
          <w:sz w:val="28"/>
          <w:szCs w:val="28"/>
        </w:rPr>
        <w:t>；</w:t>
      </w:r>
      <w:r w:rsidR="00785956">
        <w:rPr>
          <w:rFonts w:hint="eastAsia"/>
          <w:kern w:val="0"/>
          <w:sz w:val="28"/>
          <w:szCs w:val="28"/>
        </w:rPr>
        <w:t>(</w:t>
      </w:r>
      <w:r w:rsidR="00C55D71" w:rsidRPr="00C55D71">
        <w:rPr>
          <w:rFonts w:hint="eastAsia"/>
          <w:kern w:val="0"/>
          <w:sz w:val="28"/>
          <w:szCs w:val="28"/>
        </w:rPr>
        <w:t>4</w:t>
      </w:r>
      <w:r w:rsidR="00785956">
        <w:rPr>
          <w:kern w:val="0"/>
          <w:sz w:val="28"/>
          <w:szCs w:val="28"/>
        </w:rPr>
        <w:t>)</w:t>
      </w:r>
      <w:r w:rsidR="00C55D71" w:rsidRPr="00C55D71">
        <w:rPr>
          <w:rFonts w:hint="eastAsia"/>
          <w:kern w:val="0"/>
          <w:sz w:val="28"/>
          <w:szCs w:val="28"/>
        </w:rPr>
        <w:t xml:space="preserve"> </w:t>
      </w:r>
      <w:r w:rsidR="00C55D71" w:rsidRPr="00C55D71">
        <w:rPr>
          <w:rFonts w:hint="eastAsia"/>
          <w:kern w:val="0"/>
          <w:sz w:val="28"/>
          <w:szCs w:val="28"/>
        </w:rPr>
        <w:t>树干圆满、通直、无节疤。</w:t>
      </w:r>
    </w:p>
    <w:p w14:paraId="751C1C90" w14:textId="698ED52F" w:rsidR="00CB0419" w:rsidRPr="00D24BAA" w:rsidRDefault="00CB0419" w:rsidP="00B924EC">
      <w:pPr>
        <w:pStyle w:val="2"/>
      </w:pPr>
      <w:bookmarkStart w:id="10" w:name="_Toc97492577"/>
      <w:r w:rsidRPr="00D24BAA">
        <w:rPr>
          <w:rFonts w:hint="eastAsia"/>
        </w:rPr>
        <w:t>3</w:t>
      </w:r>
      <w:r w:rsidRPr="00D24BAA">
        <w:t>.</w:t>
      </w:r>
      <w:r>
        <w:t>2</w:t>
      </w:r>
      <w:r w:rsidRPr="00D24BAA">
        <w:t xml:space="preserve"> </w:t>
      </w:r>
      <w:r w:rsidR="005F6FAC">
        <w:rPr>
          <w:rFonts w:hint="eastAsia"/>
        </w:rPr>
        <w:t>立地</w:t>
      </w:r>
      <w:r w:rsidR="00C07C5E">
        <w:rPr>
          <w:rFonts w:hint="eastAsia"/>
        </w:rPr>
        <w:t>因子</w:t>
      </w:r>
      <w:r w:rsidR="005F6FAC">
        <w:rPr>
          <w:rFonts w:hint="eastAsia"/>
        </w:rPr>
        <w:t>对</w:t>
      </w:r>
      <w:r w:rsidRPr="00D24BAA">
        <w:rPr>
          <w:rFonts w:hint="eastAsia"/>
        </w:rPr>
        <w:t>杨树人工林</w:t>
      </w:r>
      <w:r w:rsidR="005F6FAC">
        <w:rPr>
          <w:rFonts w:hint="eastAsia"/>
        </w:rPr>
        <w:t>生长的影响</w:t>
      </w:r>
      <w:r w:rsidR="00694B01">
        <w:rPr>
          <w:rFonts w:hint="eastAsia"/>
        </w:rPr>
        <w:t>研究</w:t>
      </w:r>
      <w:bookmarkEnd w:id="10"/>
    </w:p>
    <w:p w14:paraId="5280BF9D" w14:textId="6A6BA232" w:rsidR="00CB0419" w:rsidRPr="00D24BAA" w:rsidRDefault="00CB0419" w:rsidP="00CB0419">
      <w:pPr>
        <w:adjustRightInd w:val="0"/>
        <w:snapToGrid w:val="0"/>
        <w:spacing w:line="360" w:lineRule="auto"/>
        <w:ind w:firstLineChars="200" w:firstLine="560"/>
        <w:rPr>
          <w:kern w:val="0"/>
          <w:sz w:val="28"/>
          <w:szCs w:val="28"/>
        </w:rPr>
      </w:pPr>
      <w:r w:rsidRPr="00D24BAA">
        <w:rPr>
          <w:rFonts w:hint="eastAsia"/>
          <w:kern w:val="0"/>
          <w:sz w:val="28"/>
          <w:szCs w:val="28"/>
        </w:rPr>
        <w:t>杨树人工林立地类型的调查分析表明，杨树速生丰产林适宜在立地指数为</w:t>
      </w:r>
      <w:r w:rsidRPr="00D24BAA">
        <w:rPr>
          <w:rFonts w:hint="eastAsia"/>
          <w:kern w:val="0"/>
          <w:sz w:val="28"/>
          <w:szCs w:val="28"/>
        </w:rPr>
        <w:t>16</w:t>
      </w:r>
      <w:r w:rsidRPr="00D24BAA">
        <w:rPr>
          <w:rFonts w:hint="eastAsia"/>
          <w:kern w:val="0"/>
          <w:sz w:val="28"/>
          <w:szCs w:val="28"/>
        </w:rPr>
        <w:t>以上的立地条件上营造。土壤的有效层深度和有效水分，是杨树人工林丰产的最重要立地因子。杨树适宜生长在土壤有效层厚度在</w:t>
      </w:r>
      <w:r w:rsidRPr="00D24BAA">
        <w:rPr>
          <w:rFonts w:hint="eastAsia"/>
          <w:kern w:val="0"/>
          <w:sz w:val="28"/>
          <w:szCs w:val="28"/>
        </w:rPr>
        <w:t>1m</w:t>
      </w:r>
      <w:r w:rsidRPr="00D24BAA">
        <w:rPr>
          <w:rFonts w:hint="eastAsia"/>
          <w:kern w:val="0"/>
          <w:sz w:val="28"/>
          <w:szCs w:val="28"/>
        </w:rPr>
        <w:t>以上，地下水位在</w:t>
      </w:r>
      <w:r w:rsidRPr="00D24BAA">
        <w:rPr>
          <w:rFonts w:hint="eastAsia"/>
          <w:kern w:val="0"/>
          <w:sz w:val="28"/>
          <w:szCs w:val="28"/>
        </w:rPr>
        <w:t>1.5</w:t>
      </w:r>
      <w:r w:rsidRPr="00D24BAA">
        <w:rPr>
          <w:rFonts w:hint="eastAsia"/>
          <w:kern w:val="0"/>
          <w:sz w:val="28"/>
          <w:szCs w:val="28"/>
        </w:rPr>
        <w:t>～</w:t>
      </w:r>
      <w:r w:rsidRPr="00D24BAA">
        <w:rPr>
          <w:rFonts w:hint="eastAsia"/>
          <w:kern w:val="0"/>
          <w:sz w:val="28"/>
          <w:szCs w:val="28"/>
        </w:rPr>
        <w:t>2.0m</w:t>
      </w:r>
      <w:r w:rsidRPr="00D24BAA">
        <w:rPr>
          <w:rFonts w:hint="eastAsia"/>
          <w:kern w:val="0"/>
          <w:sz w:val="28"/>
          <w:szCs w:val="28"/>
        </w:rPr>
        <w:t>之间的立地类型。块状结构土壤，有效层厚度小于</w:t>
      </w:r>
      <w:r w:rsidRPr="00D24BAA">
        <w:rPr>
          <w:rFonts w:hint="eastAsia"/>
          <w:kern w:val="0"/>
          <w:sz w:val="28"/>
          <w:szCs w:val="28"/>
        </w:rPr>
        <w:t>0.6m</w:t>
      </w:r>
      <w:r w:rsidRPr="00D24BAA">
        <w:rPr>
          <w:rFonts w:hint="eastAsia"/>
          <w:kern w:val="0"/>
          <w:sz w:val="28"/>
          <w:szCs w:val="28"/>
        </w:rPr>
        <w:t>，严重影响杨树生长。地下水位长期小于</w:t>
      </w:r>
      <w:r w:rsidRPr="00D24BAA">
        <w:rPr>
          <w:rFonts w:hint="eastAsia"/>
          <w:kern w:val="0"/>
          <w:sz w:val="28"/>
          <w:szCs w:val="28"/>
        </w:rPr>
        <w:t>0.5m</w:t>
      </w:r>
      <w:r w:rsidRPr="00D24BAA">
        <w:rPr>
          <w:rFonts w:hint="eastAsia"/>
          <w:kern w:val="0"/>
          <w:sz w:val="28"/>
          <w:szCs w:val="28"/>
        </w:rPr>
        <w:t>且不能排水的立地条件，杨树生长不良；地下水位大于</w:t>
      </w:r>
      <w:r w:rsidRPr="00D24BAA">
        <w:rPr>
          <w:rFonts w:hint="eastAsia"/>
          <w:kern w:val="0"/>
          <w:sz w:val="28"/>
          <w:szCs w:val="28"/>
        </w:rPr>
        <w:t>2.0m</w:t>
      </w:r>
      <w:r w:rsidRPr="00D24BAA">
        <w:rPr>
          <w:rFonts w:hint="eastAsia"/>
          <w:kern w:val="0"/>
          <w:sz w:val="28"/>
          <w:szCs w:val="28"/>
        </w:rPr>
        <w:t>，杨树生长会受干旱胁迫影响。</w:t>
      </w:r>
    </w:p>
    <w:p w14:paraId="2393B88F" w14:textId="4D083161" w:rsidR="00CB0419" w:rsidRPr="00CB0419" w:rsidRDefault="00CB0419" w:rsidP="00694B01">
      <w:pPr>
        <w:adjustRightInd w:val="0"/>
        <w:snapToGrid w:val="0"/>
        <w:spacing w:line="360" w:lineRule="auto"/>
        <w:ind w:firstLineChars="200" w:firstLine="560"/>
        <w:rPr>
          <w:rFonts w:hint="eastAsia"/>
          <w:kern w:val="0"/>
          <w:sz w:val="28"/>
          <w:szCs w:val="28"/>
        </w:rPr>
      </w:pPr>
      <w:r w:rsidRPr="00D24BAA">
        <w:rPr>
          <w:rFonts w:hint="eastAsia"/>
          <w:kern w:val="0"/>
          <w:sz w:val="28"/>
          <w:szCs w:val="28"/>
        </w:rPr>
        <w:t>短期洪水</w:t>
      </w:r>
      <w:proofErr w:type="gramStart"/>
      <w:r w:rsidRPr="00D24BAA">
        <w:rPr>
          <w:rFonts w:hint="eastAsia"/>
          <w:kern w:val="0"/>
          <w:sz w:val="28"/>
          <w:szCs w:val="28"/>
        </w:rPr>
        <w:t>不</w:t>
      </w:r>
      <w:proofErr w:type="gramEnd"/>
      <w:r w:rsidRPr="00D24BAA">
        <w:rPr>
          <w:rFonts w:hint="eastAsia"/>
          <w:kern w:val="0"/>
          <w:sz w:val="28"/>
          <w:szCs w:val="28"/>
        </w:rPr>
        <w:t>淹没杨树的顶部，促进树木生长，但时间过长会抑制其生长。湖区堤外杨树林几乎每年受到洪水冲刷，淹水有时达</w:t>
      </w:r>
      <w:r w:rsidRPr="00D24BAA">
        <w:rPr>
          <w:rFonts w:hint="eastAsia"/>
          <w:kern w:val="0"/>
          <w:sz w:val="28"/>
          <w:szCs w:val="28"/>
        </w:rPr>
        <w:t>1</w:t>
      </w:r>
      <w:r w:rsidRPr="00D24BAA">
        <w:rPr>
          <w:rFonts w:hint="eastAsia"/>
          <w:kern w:val="0"/>
          <w:sz w:val="28"/>
          <w:szCs w:val="28"/>
        </w:rPr>
        <w:t>个月，垸堤内的杨树多排涝条件不良，易于积水，严重影响其正常生长发育。杨树片林中，每隔</w:t>
      </w:r>
      <w:r w:rsidRPr="00D24BAA">
        <w:rPr>
          <w:rFonts w:hint="eastAsia"/>
          <w:kern w:val="0"/>
          <w:sz w:val="28"/>
          <w:szCs w:val="28"/>
        </w:rPr>
        <w:t>6</w:t>
      </w:r>
      <w:r w:rsidRPr="00D24BAA">
        <w:rPr>
          <w:rFonts w:hint="eastAsia"/>
          <w:kern w:val="0"/>
          <w:sz w:val="28"/>
          <w:szCs w:val="28"/>
        </w:rPr>
        <w:t>～</w:t>
      </w:r>
      <w:r w:rsidRPr="00D24BAA">
        <w:rPr>
          <w:rFonts w:hint="eastAsia"/>
          <w:kern w:val="0"/>
          <w:sz w:val="28"/>
          <w:szCs w:val="28"/>
        </w:rPr>
        <w:t>8</w:t>
      </w:r>
      <w:r w:rsidRPr="00D24BAA">
        <w:rPr>
          <w:rFonts w:hint="eastAsia"/>
          <w:kern w:val="0"/>
          <w:sz w:val="28"/>
          <w:szCs w:val="28"/>
        </w:rPr>
        <w:t>行</w:t>
      </w:r>
      <w:proofErr w:type="gramStart"/>
      <w:r w:rsidRPr="00D24BAA">
        <w:rPr>
          <w:rFonts w:hint="eastAsia"/>
          <w:kern w:val="0"/>
          <w:sz w:val="28"/>
          <w:szCs w:val="28"/>
        </w:rPr>
        <w:t>林木间挖沥水</w:t>
      </w:r>
      <w:proofErr w:type="gramEnd"/>
      <w:r w:rsidRPr="00D24BAA">
        <w:rPr>
          <w:rFonts w:hint="eastAsia"/>
          <w:kern w:val="0"/>
          <w:sz w:val="28"/>
          <w:szCs w:val="28"/>
        </w:rPr>
        <w:t>沟（宽</w:t>
      </w:r>
      <w:r w:rsidRPr="00D24BAA">
        <w:rPr>
          <w:rFonts w:hint="eastAsia"/>
          <w:kern w:val="0"/>
          <w:sz w:val="28"/>
          <w:szCs w:val="28"/>
        </w:rPr>
        <w:t>1m</w:t>
      </w:r>
      <w:r w:rsidRPr="00D24BAA">
        <w:rPr>
          <w:rFonts w:hint="eastAsia"/>
          <w:kern w:val="0"/>
          <w:sz w:val="28"/>
          <w:szCs w:val="28"/>
        </w:rPr>
        <w:t>、深</w:t>
      </w:r>
      <w:r w:rsidRPr="00D24BAA">
        <w:rPr>
          <w:rFonts w:hint="eastAsia"/>
          <w:kern w:val="0"/>
          <w:sz w:val="28"/>
          <w:szCs w:val="28"/>
        </w:rPr>
        <w:t>1m</w:t>
      </w:r>
      <w:r w:rsidRPr="00D24BAA">
        <w:rPr>
          <w:rFonts w:hint="eastAsia"/>
          <w:kern w:val="0"/>
          <w:sz w:val="28"/>
          <w:szCs w:val="28"/>
        </w:rPr>
        <w:t>），能有效地防止林地地下水位长期过高对林木生长产生的危害。</w:t>
      </w:r>
    </w:p>
    <w:p w14:paraId="6F1C0256" w14:textId="4ACD8B20" w:rsidR="005E5823" w:rsidRPr="00D24BAA" w:rsidRDefault="005E5823" w:rsidP="00B924EC">
      <w:pPr>
        <w:pStyle w:val="2"/>
      </w:pPr>
      <w:bookmarkStart w:id="11" w:name="_Toc97492578"/>
      <w:r w:rsidRPr="00D24BAA">
        <w:rPr>
          <w:rFonts w:hint="eastAsia"/>
        </w:rPr>
        <w:t>3</w:t>
      </w:r>
      <w:r w:rsidRPr="00D24BAA">
        <w:t>.</w:t>
      </w:r>
      <w:r w:rsidR="00E0711D">
        <w:t>3</w:t>
      </w:r>
      <w:r w:rsidRPr="00D24BAA">
        <w:t xml:space="preserve"> </w:t>
      </w:r>
      <w:r w:rsidRPr="00D24BAA">
        <w:rPr>
          <w:rFonts w:hint="eastAsia"/>
        </w:rPr>
        <w:t>杨树苗木培育试验</w:t>
      </w:r>
      <w:bookmarkEnd w:id="11"/>
    </w:p>
    <w:p w14:paraId="68234CA1" w14:textId="1A960E91" w:rsidR="006810E2" w:rsidRPr="00D24BAA" w:rsidRDefault="006810E2" w:rsidP="00A838FC">
      <w:pPr>
        <w:adjustRightInd w:val="0"/>
        <w:snapToGrid w:val="0"/>
        <w:spacing w:line="360" w:lineRule="auto"/>
        <w:ind w:firstLineChars="200" w:firstLine="560"/>
        <w:rPr>
          <w:kern w:val="0"/>
          <w:sz w:val="28"/>
          <w:szCs w:val="28"/>
        </w:rPr>
      </w:pPr>
      <w:r w:rsidRPr="00D24BAA">
        <w:rPr>
          <w:kern w:val="0"/>
          <w:sz w:val="28"/>
          <w:szCs w:val="28"/>
        </w:rPr>
        <w:t>杨树苗木培育</w:t>
      </w:r>
      <w:r w:rsidRPr="00D24BAA">
        <w:rPr>
          <w:rFonts w:hint="eastAsia"/>
          <w:kern w:val="0"/>
          <w:sz w:val="28"/>
          <w:szCs w:val="28"/>
        </w:rPr>
        <w:t>试验</w:t>
      </w:r>
      <w:r w:rsidRPr="00D24BAA">
        <w:rPr>
          <w:kern w:val="0"/>
          <w:sz w:val="28"/>
          <w:szCs w:val="28"/>
        </w:rPr>
        <w:t>表明，株行距为</w:t>
      </w:r>
      <w:r w:rsidRPr="00D24BAA">
        <w:rPr>
          <w:kern w:val="0"/>
          <w:sz w:val="28"/>
          <w:szCs w:val="28"/>
        </w:rPr>
        <w:t>40cm×50cm</w:t>
      </w:r>
      <w:r w:rsidRPr="00D24BAA">
        <w:rPr>
          <w:kern w:val="0"/>
          <w:sz w:val="28"/>
          <w:szCs w:val="28"/>
        </w:rPr>
        <w:t>和</w:t>
      </w:r>
      <w:r w:rsidRPr="00D24BAA">
        <w:rPr>
          <w:kern w:val="0"/>
          <w:sz w:val="28"/>
          <w:szCs w:val="28"/>
        </w:rPr>
        <w:t>30cm×40cm</w:t>
      </w:r>
      <w:r w:rsidRPr="00D24BAA">
        <w:rPr>
          <w:kern w:val="0"/>
          <w:sz w:val="28"/>
          <w:szCs w:val="28"/>
        </w:rPr>
        <w:t>，</w:t>
      </w:r>
      <w:r w:rsidRPr="00D24BAA">
        <w:rPr>
          <w:rFonts w:hint="eastAsia"/>
          <w:kern w:val="0"/>
          <w:sz w:val="28"/>
          <w:szCs w:val="28"/>
        </w:rPr>
        <w:t>苗木</w:t>
      </w:r>
      <w:r w:rsidRPr="00D24BAA">
        <w:rPr>
          <w:kern w:val="0"/>
          <w:sz w:val="28"/>
          <w:szCs w:val="28"/>
        </w:rPr>
        <w:t>地径和苗高生长量</w:t>
      </w:r>
      <w:r w:rsidRPr="00D24BAA">
        <w:rPr>
          <w:rFonts w:hint="eastAsia"/>
          <w:kern w:val="0"/>
          <w:sz w:val="28"/>
          <w:szCs w:val="28"/>
        </w:rPr>
        <w:t>在</w:t>
      </w:r>
      <w:proofErr w:type="gramStart"/>
      <w:r w:rsidRPr="00D24BAA">
        <w:rPr>
          <w:kern w:val="0"/>
          <w:sz w:val="28"/>
          <w:szCs w:val="28"/>
        </w:rPr>
        <w:t>无性系间差异</w:t>
      </w:r>
      <w:proofErr w:type="gramEnd"/>
      <w:r w:rsidRPr="00D24BAA">
        <w:rPr>
          <w:kern w:val="0"/>
          <w:sz w:val="28"/>
          <w:szCs w:val="28"/>
        </w:rPr>
        <w:t>极显著；株行距为</w:t>
      </w:r>
      <w:r w:rsidRPr="00D24BAA">
        <w:rPr>
          <w:kern w:val="0"/>
          <w:sz w:val="28"/>
          <w:szCs w:val="28"/>
        </w:rPr>
        <w:t>30cm×30cm</w:t>
      </w:r>
      <w:r w:rsidRPr="00D24BAA">
        <w:rPr>
          <w:kern w:val="0"/>
          <w:sz w:val="28"/>
          <w:szCs w:val="28"/>
        </w:rPr>
        <w:t>和</w:t>
      </w:r>
      <w:r w:rsidRPr="00D24BAA">
        <w:rPr>
          <w:kern w:val="0"/>
          <w:sz w:val="28"/>
          <w:szCs w:val="28"/>
        </w:rPr>
        <w:t>20cm×30cm</w:t>
      </w:r>
      <w:r w:rsidRPr="00D24BAA">
        <w:rPr>
          <w:kern w:val="0"/>
          <w:sz w:val="28"/>
          <w:szCs w:val="28"/>
        </w:rPr>
        <w:t>，</w:t>
      </w:r>
      <w:r w:rsidRPr="00D24BAA">
        <w:rPr>
          <w:rFonts w:hint="eastAsia"/>
          <w:kern w:val="0"/>
          <w:sz w:val="28"/>
          <w:szCs w:val="28"/>
        </w:rPr>
        <w:t>苗木</w:t>
      </w:r>
      <w:proofErr w:type="gramStart"/>
      <w:r w:rsidRPr="00D24BAA">
        <w:rPr>
          <w:kern w:val="0"/>
          <w:sz w:val="28"/>
          <w:szCs w:val="28"/>
        </w:rPr>
        <w:t>无性系间地</w:t>
      </w:r>
      <w:proofErr w:type="gramEnd"/>
      <w:r w:rsidRPr="00D24BAA">
        <w:rPr>
          <w:kern w:val="0"/>
          <w:sz w:val="28"/>
          <w:szCs w:val="28"/>
        </w:rPr>
        <w:t>径生长量差异不显著，</w:t>
      </w:r>
      <w:r w:rsidRPr="00D24BAA">
        <w:rPr>
          <w:rFonts w:hint="eastAsia"/>
          <w:kern w:val="0"/>
          <w:sz w:val="28"/>
          <w:szCs w:val="28"/>
        </w:rPr>
        <w:t>但</w:t>
      </w:r>
      <w:r w:rsidRPr="00D24BAA">
        <w:rPr>
          <w:kern w:val="0"/>
          <w:sz w:val="28"/>
          <w:szCs w:val="28"/>
        </w:rPr>
        <w:t>苗高生长量差异显著。不同密度条件下</w:t>
      </w:r>
      <w:r w:rsidRPr="00D24BAA">
        <w:rPr>
          <w:rFonts w:hint="eastAsia"/>
          <w:kern w:val="0"/>
          <w:sz w:val="28"/>
          <w:szCs w:val="28"/>
        </w:rPr>
        <w:t>，单位面积</w:t>
      </w:r>
      <w:r w:rsidRPr="00D24BAA">
        <w:rPr>
          <w:kern w:val="0"/>
          <w:sz w:val="28"/>
          <w:szCs w:val="28"/>
        </w:rPr>
        <w:t>合格苗产出量随着育苗密度增大</w:t>
      </w:r>
      <w:r w:rsidRPr="00D24BAA">
        <w:rPr>
          <w:rFonts w:hint="eastAsia"/>
          <w:kern w:val="0"/>
          <w:sz w:val="28"/>
          <w:szCs w:val="28"/>
        </w:rPr>
        <w:t>而</w:t>
      </w:r>
      <w:r w:rsidRPr="00D24BAA">
        <w:rPr>
          <w:kern w:val="0"/>
          <w:sz w:val="28"/>
          <w:szCs w:val="28"/>
        </w:rPr>
        <w:t>逐渐减小。株行距为</w:t>
      </w:r>
      <w:r w:rsidRPr="00D24BAA">
        <w:rPr>
          <w:kern w:val="0"/>
          <w:sz w:val="28"/>
          <w:szCs w:val="28"/>
        </w:rPr>
        <w:t>40cm×50cm</w:t>
      </w:r>
      <w:r w:rsidRPr="00D24BAA">
        <w:rPr>
          <w:rFonts w:hint="eastAsia"/>
          <w:kern w:val="0"/>
          <w:sz w:val="28"/>
          <w:szCs w:val="28"/>
        </w:rPr>
        <w:t>，</w:t>
      </w:r>
      <w:r w:rsidRPr="00D24BAA">
        <w:rPr>
          <w:kern w:val="0"/>
          <w:sz w:val="28"/>
          <w:szCs w:val="28"/>
        </w:rPr>
        <w:t>平均合格苗产出量为</w:t>
      </w:r>
      <w:r w:rsidRPr="00D24BAA">
        <w:rPr>
          <w:kern w:val="0"/>
          <w:sz w:val="28"/>
          <w:szCs w:val="28"/>
        </w:rPr>
        <w:t>290</w:t>
      </w:r>
      <w:r w:rsidRPr="00D24BAA">
        <w:rPr>
          <w:rFonts w:hint="eastAsia"/>
          <w:kern w:val="0"/>
          <w:sz w:val="28"/>
          <w:szCs w:val="28"/>
        </w:rPr>
        <w:t>0</w:t>
      </w:r>
      <w:r w:rsidRPr="00D24BAA">
        <w:rPr>
          <w:kern w:val="0"/>
          <w:sz w:val="28"/>
          <w:szCs w:val="28"/>
        </w:rPr>
        <w:t>株</w:t>
      </w:r>
      <w:r w:rsidRPr="00D24BAA">
        <w:rPr>
          <w:kern w:val="0"/>
          <w:sz w:val="28"/>
          <w:szCs w:val="28"/>
        </w:rPr>
        <w:t>/</w:t>
      </w:r>
      <w:r w:rsidRPr="00D24BAA">
        <w:rPr>
          <w:kern w:val="0"/>
          <w:sz w:val="28"/>
          <w:szCs w:val="28"/>
        </w:rPr>
        <w:t>亩</w:t>
      </w:r>
      <w:r w:rsidRPr="00D24BAA">
        <w:rPr>
          <w:rFonts w:hint="eastAsia"/>
          <w:kern w:val="0"/>
          <w:sz w:val="28"/>
          <w:szCs w:val="28"/>
        </w:rPr>
        <w:t>，大</w:t>
      </w:r>
      <w:proofErr w:type="gramStart"/>
      <w:r w:rsidRPr="00D24BAA">
        <w:rPr>
          <w:rFonts w:hint="eastAsia"/>
          <w:kern w:val="0"/>
          <w:sz w:val="28"/>
          <w:szCs w:val="28"/>
        </w:rPr>
        <w:t>苗数量</w:t>
      </w:r>
      <w:proofErr w:type="gramEnd"/>
      <w:r w:rsidRPr="00D24BAA">
        <w:rPr>
          <w:rFonts w:hint="eastAsia"/>
          <w:kern w:val="0"/>
          <w:sz w:val="28"/>
          <w:szCs w:val="28"/>
        </w:rPr>
        <w:t>多，</w:t>
      </w:r>
      <w:r w:rsidRPr="00D24BAA">
        <w:rPr>
          <w:rFonts w:hint="eastAsia"/>
          <w:kern w:val="0"/>
          <w:sz w:val="28"/>
          <w:szCs w:val="28"/>
        </w:rPr>
        <w:lastRenderedPageBreak/>
        <w:t>适</w:t>
      </w:r>
      <w:r w:rsidRPr="00D24BAA">
        <w:rPr>
          <w:kern w:val="0"/>
          <w:sz w:val="28"/>
          <w:szCs w:val="28"/>
        </w:rPr>
        <w:t>用于江</w:t>
      </w:r>
      <w:proofErr w:type="gramStart"/>
      <w:r w:rsidRPr="00D24BAA">
        <w:rPr>
          <w:kern w:val="0"/>
          <w:sz w:val="28"/>
          <w:szCs w:val="28"/>
        </w:rPr>
        <w:t>湖洲滩受淹水</w:t>
      </w:r>
      <w:proofErr w:type="gramEnd"/>
      <w:r w:rsidRPr="00D24BAA">
        <w:rPr>
          <w:kern w:val="0"/>
          <w:sz w:val="28"/>
          <w:szCs w:val="28"/>
        </w:rPr>
        <w:t>时间长的</w:t>
      </w:r>
      <w:r w:rsidRPr="00D24BAA">
        <w:rPr>
          <w:rFonts w:hint="eastAsia"/>
          <w:kern w:val="0"/>
          <w:sz w:val="28"/>
          <w:szCs w:val="28"/>
        </w:rPr>
        <w:t>大苗</w:t>
      </w:r>
      <w:r w:rsidRPr="00D24BAA">
        <w:rPr>
          <w:kern w:val="0"/>
          <w:sz w:val="28"/>
          <w:szCs w:val="28"/>
        </w:rPr>
        <w:t>造</w:t>
      </w:r>
      <w:r w:rsidRPr="00D24BAA">
        <w:rPr>
          <w:rFonts w:hint="eastAsia"/>
          <w:kern w:val="0"/>
          <w:sz w:val="28"/>
          <w:szCs w:val="28"/>
        </w:rPr>
        <w:t>林</w:t>
      </w:r>
      <w:r w:rsidRPr="00D24BAA">
        <w:rPr>
          <w:kern w:val="0"/>
          <w:sz w:val="28"/>
          <w:szCs w:val="28"/>
        </w:rPr>
        <w:t>；株行距为</w:t>
      </w:r>
      <w:r w:rsidRPr="00D24BAA">
        <w:rPr>
          <w:kern w:val="0"/>
          <w:sz w:val="28"/>
          <w:szCs w:val="28"/>
        </w:rPr>
        <w:t>20cm×30cm</w:t>
      </w:r>
      <w:r w:rsidRPr="00D24BAA">
        <w:rPr>
          <w:kern w:val="0"/>
          <w:sz w:val="28"/>
          <w:szCs w:val="28"/>
        </w:rPr>
        <w:t>，</w:t>
      </w:r>
      <w:r w:rsidRPr="00D24BAA">
        <w:rPr>
          <w:rFonts w:hint="eastAsia"/>
          <w:kern w:val="0"/>
          <w:sz w:val="28"/>
          <w:szCs w:val="28"/>
        </w:rPr>
        <w:t>平均</w:t>
      </w:r>
      <w:r w:rsidRPr="00D24BAA">
        <w:rPr>
          <w:kern w:val="0"/>
          <w:sz w:val="28"/>
          <w:szCs w:val="28"/>
        </w:rPr>
        <w:t>合格苗产出量为</w:t>
      </w:r>
      <w:r w:rsidRPr="00D24BAA">
        <w:rPr>
          <w:kern w:val="0"/>
          <w:sz w:val="28"/>
          <w:szCs w:val="28"/>
        </w:rPr>
        <w:t>268</w:t>
      </w:r>
      <w:r w:rsidRPr="00D24BAA">
        <w:rPr>
          <w:rFonts w:hint="eastAsia"/>
          <w:kern w:val="0"/>
          <w:sz w:val="28"/>
          <w:szCs w:val="28"/>
        </w:rPr>
        <w:t>0</w:t>
      </w:r>
      <w:r w:rsidRPr="00D24BAA">
        <w:rPr>
          <w:kern w:val="0"/>
          <w:sz w:val="28"/>
          <w:szCs w:val="28"/>
        </w:rPr>
        <w:t>株</w:t>
      </w:r>
      <w:r w:rsidRPr="00D24BAA">
        <w:rPr>
          <w:kern w:val="0"/>
          <w:sz w:val="28"/>
          <w:szCs w:val="28"/>
        </w:rPr>
        <w:t>/</w:t>
      </w:r>
      <w:r w:rsidRPr="00D24BAA">
        <w:rPr>
          <w:kern w:val="0"/>
          <w:sz w:val="28"/>
          <w:szCs w:val="28"/>
        </w:rPr>
        <w:t>亩；株行距为</w:t>
      </w:r>
      <w:r w:rsidRPr="00D24BAA">
        <w:rPr>
          <w:kern w:val="0"/>
          <w:sz w:val="28"/>
          <w:szCs w:val="28"/>
        </w:rPr>
        <w:t>30cm×40cm</w:t>
      </w:r>
      <w:r w:rsidRPr="00D24BAA">
        <w:rPr>
          <w:kern w:val="0"/>
          <w:sz w:val="28"/>
          <w:szCs w:val="28"/>
        </w:rPr>
        <w:t>和</w:t>
      </w:r>
      <w:r w:rsidRPr="00D24BAA">
        <w:rPr>
          <w:kern w:val="0"/>
          <w:sz w:val="28"/>
          <w:szCs w:val="28"/>
        </w:rPr>
        <w:t>30cm×30cm</w:t>
      </w:r>
      <w:r w:rsidRPr="00D24BAA">
        <w:rPr>
          <w:kern w:val="0"/>
          <w:sz w:val="28"/>
          <w:szCs w:val="28"/>
        </w:rPr>
        <w:t>，</w:t>
      </w:r>
      <w:r w:rsidRPr="00D24BAA">
        <w:rPr>
          <w:rFonts w:hint="eastAsia"/>
          <w:kern w:val="0"/>
          <w:sz w:val="28"/>
          <w:szCs w:val="28"/>
        </w:rPr>
        <w:t>平均</w:t>
      </w:r>
      <w:r w:rsidRPr="00D24BAA">
        <w:rPr>
          <w:kern w:val="0"/>
          <w:sz w:val="28"/>
          <w:szCs w:val="28"/>
        </w:rPr>
        <w:t>合格苗出苗量分别</w:t>
      </w:r>
      <w:r w:rsidRPr="00D24BAA">
        <w:rPr>
          <w:rFonts w:hint="eastAsia"/>
          <w:kern w:val="0"/>
          <w:sz w:val="28"/>
          <w:szCs w:val="28"/>
        </w:rPr>
        <w:t>为</w:t>
      </w:r>
      <w:r w:rsidRPr="00D24BAA">
        <w:rPr>
          <w:kern w:val="0"/>
          <w:sz w:val="28"/>
          <w:szCs w:val="28"/>
        </w:rPr>
        <w:t>4</w:t>
      </w:r>
      <w:r w:rsidRPr="00D24BAA">
        <w:rPr>
          <w:rFonts w:hint="eastAsia"/>
          <w:kern w:val="0"/>
          <w:sz w:val="28"/>
          <w:szCs w:val="28"/>
        </w:rPr>
        <w:t>200</w:t>
      </w:r>
      <w:r w:rsidRPr="00D24BAA">
        <w:rPr>
          <w:kern w:val="0"/>
          <w:sz w:val="28"/>
          <w:szCs w:val="28"/>
        </w:rPr>
        <w:t>株</w:t>
      </w:r>
      <w:r w:rsidRPr="00D24BAA">
        <w:rPr>
          <w:kern w:val="0"/>
          <w:sz w:val="28"/>
          <w:szCs w:val="28"/>
        </w:rPr>
        <w:t>/</w:t>
      </w:r>
      <w:proofErr w:type="gramStart"/>
      <w:r w:rsidRPr="00D24BAA">
        <w:rPr>
          <w:kern w:val="0"/>
          <w:sz w:val="28"/>
          <w:szCs w:val="28"/>
        </w:rPr>
        <w:t>亩和</w:t>
      </w:r>
      <w:r w:rsidRPr="00D24BAA">
        <w:rPr>
          <w:kern w:val="0"/>
          <w:sz w:val="28"/>
          <w:szCs w:val="28"/>
        </w:rPr>
        <w:t>48</w:t>
      </w:r>
      <w:r w:rsidRPr="00D24BAA">
        <w:rPr>
          <w:rFonts w:hint="eastAsia"/>
          <w:kern w:val="0"/>
          <w:sz w:val="28"/>
          <w:szCs w:val="28"/>
        </w:rPr>
        <w:t>50</w:t>
      </w:r>
      <w:r w:rsidRPr="00D24BAA">
        <w:rPr>
          <w:kern w:val="0"/>
          <w:sz w:val="28"/>
          <w:szCs w:val="28"/>
        </w:rPr>
        <w:t>株</w:t>
      </w:r>
      <w:proofErr w:type="gramEnd"/>
      <w:r w:rsidRPr="00D24BAA">
        <w:rPr>
          <w:kern w:val="0"/>
          <w:sz w:val="28"/>
          <w:szCs w:val="28"/>
        </w:rPr>
        <w:t>/</w:t>
      </w:r>
      <w:r w:rsidRPr="00D24BAA">
        <w:rPr>
          <w:kern w:val="0"/>
          <w:sz w:val="28"/>
          <w:szCs w:val="28"/>
        </w:rPr>
        <w:t>亩</w:t>
      </w:r>
      <w:r w:rsidRPr="00D24BAA">
        <w:rPr>
          <w:rFonts w:hint="eastAsia"/>
          <w:kern w:val="0"/>
          <w:sz w:val="28"/>
          <w:szCs w:val="28"/>
        </w:rPr>
        <w:t>，适宜用于</w:t>
      </w:r>
      <w:proofErr w:type="gramStart"/>
      <w:r w:rsidRPr="00D24BAA">
        <w:rPr>
          <w:kern w:val="0"/>
          <w:sz w:val="28"/>
          <w:szCs w:val="28"/>
        </w:rPr>
        <w:t>垸</w:t>
      </w:r>
      <w:proofErr w:type="gramEnd"/>
      <w:r w:rsidRPr="00D24BAA">
        <w:rPr>
          <w:kern w:val="0"/>
          <w:sz w:val="28"/>
          <w:szCs w:val="28"/>
        </w:rPr>
        <w:t>或淹水时间短的造林苗培育或者良种穗条培育。</w:t>
      </w:r>
    </w:p>
    <w:p w14:paraId="61998274" w14:textId="2345C17A" w:rsidR="00252116" w:rsidRPr="00D24BAA" w:rsidRDefault="00252116" w:rsidP="00B924EC">
      <w:pPr>
        <w:pStyle w:val="2"/>
      </w:pPr>
      <w:bookmarkStart w:id="12" w:name="_Toc97492579"/>
      <w:r w:rsidRPr="00D24BAA">
        <w:rPr>
          <w:rFonts w:hint="eastAsia"/>
        </w:rPr>
        <w:t>3</w:t>
      </w:r>
      <w:r w:rsidRPr="00D24BAA">
        <w:t>.</w:t>
      </w:r>
      <w:r w:rsidR="00F97DC3">
        <w:t>4</w:t>
      </w:r>
      <w:r w:rsidR="008717FE">
        <w:t xml:space="preserve"> </w:t>
      </w:r>
      <w:r w:rsidRPr="00D24BAA">
        <w:rPr>
          <w:rFonts w:hint="eastAsia"/>
        </w:rPr>
        <w:t>杨树林分密度与结构</w:t>
      </w:r>
      <w:r w:rsidR="00D74871">
        <w:rPr>
          <w:rFonts w:hint="eastAsia"/>
        </w:rPr>
        <w:t>调查分析</w:t>
      </w:r>
      <w:bookmarkEnd w:id="12"/>
    </w:p>
    <w:p w14:paraId="6DC6411E" w14:textId="2701FC64" w:rsidR="00420142" w:rsidRPr="00D24BAA" w:rsidRDefault="00420142" w:rsidP="00A838FC">
      <w:pPr>
        <w:adjustRightInd w:val="0"/>
        <w:snapToGrid w:val="0"/>
        <w:spacing w:line="360" w:lineRule="auto"/>
        <w:ind w:firstLineChars="200" w:firstLine="560"/>
        <w:rPr>
          <w:kern w:val="0"/>
          <w:sz w:val="28"/>
          <w:szCs w:val="28"/>
        </w:rPr>
      </w:pPr>
      <w:proofErr w:type="gramStart"/>
      <w:r w:rsidRPr="00D24BAA">
        <w:rPr>
          <w:kern w:val="0"/>
          <w:sz w:val="28"/>
          <w:szCs w:val="28"/>
        </w:rPr>
        <w:t>杨树初</w:t>
      </w:r>
      <w:r w:rsidRPr="00D24BAA">
        <w:rPr>
          <w:rFonts w:hint="eastAsia"/>
          <w:kern w:val="0"/>
          <w:sz w:val="28"/>
          <w:szCs w:val="28"/>
        </w:rPr>
        <w:t>植</w:t>
      </w:r>
      <w:proofErr w:type="gramEnd"/>
      <w:r w:rsidRPr="00D24BAA">
        <w:rPr>
          <w:kern w:val="0"/>
          <w:sz w:val="28"/>
          <w:szCs w:val="28"/>
        </w:rPr>
        <w:t>密度调查结果表明，</w:t>
      </w:r>
      <w:proofErr w:type="gramStart"/>
      <w:r w:rsidRPr="00D24BAA">
        <w:rPr>
          <w:kern w:val="0"/>
          <w:sz w:val="28"/>
          <w:szCs w:val="28"/>
        </w:rPr>
        <w:t>初植密度</w:t>
      </w:r>
      <w:proofErr w:type="gramEnd"/>
      <w:r w:rsidRPr="00D24BAA">
        <w:rPr>
          <w:kern w:val="0"/>
          <w:sz w:val="28"/>
          <w:szCs w:val="28"/>
        </w:rPr>
        <w:t>2m×3m</w:t>
      </w:r>
      <w:r w:rsidRPr="00D24BAA">
        <w:rPr>
          <w:kern w:val="0"/>
          <w:sz w:val="28"/>
          <w:szCs w:val="28"/>
        </w:rPr>
        <w:t>为</w:t>
      </w:r>
      <w:proofErr w:type="gramStart"/>
      <w:r w:rsidRPr="00D24BAA">
        <w:rPr>
          <w:kern w:val="0"/>
          <w:sz w:val="28"/>
          <w:szCs w:val="28"/>
        </w:rPr>
        <w:t>杨树速丰林</w:t>
      </w:r>
      <w:proofErr w:type="gramEnd"/>
      <w:r w:rsidRPr="00D24BAA">
        <w:rPr>
          <w:kern w:val="0"/>
          <w:sz w:val="28"/>
          <w:szCs w:val="28"/>
        </w:rPr>
        <w:t>营造的极限密度。林分密度对树高影响不大，但对平均胸径和单株材积影响显著</w:t>
      </w:r>
      <w:r w:rsidRPr="00D24BAA">
        <w:rPr>
          <w:rFonts w:hint="eastAsia"/>
          <w:kern w:val="0"/>
          <w:sz w:val="28"/>
          <w:szCs w:val="28"/>
        </w:rPr>
        <w:t>。株行距越大，林分</w:t>
      </w:r>
      <w:r w:rsidRPr="00D24BAA">
        <w:rPr>
          <w:kern w:val="0"/>
          <w:sz w:val="28"/>
          <w:szCs w:val="28"/>
        </w:rPr>
        <w:t>平均胸径和单株材积</w:t>
      </w:r>
      <w:r w:rsidRPr="00D24BAA">
        <w:rPr>
          <w:rFonts w:hint="eastAsia"/>
          <w:kern w:val="0"/>
          <w:sz w:val="28"/>
          <w:szCs w:val="28"/>
        </w:rPr>
        <w:t>越大</w:t>
      </w:r>
      <w:r w:rsidRPr="00D24BAA">
        <w:rPr>
          <w:kern w:val="0"/>
          <w:sz w:val="28"/>
          <w:szCs w:val="28"/>
        </w:rPr>
        <w:t>。</w:t>
      </w:r>
    </w:p>
    <w:p w14:paraId="69BD0C37" w14:textId="77777777" w:rsidR="00420142" w:rsidRPr="00D24BAA" w:rsidRDefault="00420142" w:rsidP="00A838FC">
      <w:pPr>
        <w:adjustRightInd w:val="0"/>
        <w:snapToGrid w:val="0"/>
        <w:spacing w:line="360" w:lineRule="auto"/>
        <w:ind w:firstLineChars="200" w:firstLine="560"/>
        <w:rPr>
          <w:kern w:val="0"/>
          <w:sz w:val="28"/>
          <w:szCs w:val="28"/>
        </w:rPr>
      </w:pPr>
      <w:r w:rsidRPr="00D24BAA">
        <w:rPr>
          <w:rFonts w:hint="eastAsia"/>
          <w:kern w:val="0"/>
          <w:sz w:val="28"/>
          <w:szCs w:val="28"/>
        </w:rPr>
        <w:t>林分</w:t>
      </w:r>
      <w:r w:rsidRPr="00D24BAA">
        <w:rPr>
          <w:kern w:val="0"/>
          <w:sz w:val="28"/>
          <w:szCs w:val="28"/>
        </w:rPr>
        <w:t>密度较大</w:t>
      </w:r>
      <w:r w:rsidRPr="00D24BAA">
        <w:rPr>
          <w:rFonts w:hint="eastAsia"/>
          <w:kern w:val="0"/>
          <w:sz w:val="28"/>
          <w:szCs w:val="28"/>
        </w:rPr>
        <w:t>，</w:t>
      </w:r>
      <w:r w:rsidRPr="00D24BAA">
        <w:rPr>
          <w:kern w:val="0"/>
          <w:sz w:val="28"/>
          <w:szCs w:val="28"/>
        </w:rPr>
        <w:t>自然整枝强度</w:t>
      </w:r>
      <w:r w:rsidRPr="00D24BAA">
        <w:rPr>
          <w:rFonts w:hint="eastAsia"/>
          <w:kern w:val="0"/>
          <w:sz w:val="28"/>
          <w:szCs w:val="28"/>
        </w:rPr>
        <w:t>较强</w:t>
      </w:r>
      <w:r w:rsidRPr="00D24BAA">
        <w:rPr>
          <w:kern w:val="0"/>
          <w:sz w:val="28"/>
          <w:szCs w:val="28"/>
        </w:rPr>
        <w:t>，树干结疤相对小而少，但易受蛀干害虫危害</w:t>
      </w:r>
      <w:r w:rsidRPr="00D24BAA">
        <w:rPr>
          <w:rFonts w:hint="eastAsia"/>
          <w:kern w:val="0"/>
          <w:sz w:val="28"/>
          <w:szCs w:val="28"/>
        </w:rPr>
        <w:t>；</w:t>
      </w:r>
      <w:r w:rsidRPr="00D24BAA">
        <w:rPr>
          <w:kern w:val="0"/>
          <w:sz w:val="28"/>
          <w:szCs w:val="28"/>
        </w:rPr>
        <w:t>林分密度较小，树干结疤相对大而多，影响材质。初植</w:t>
      </w:r>
      <w:r w:rsidRPr="00D24BAA">
        <w:rPr>
          <w:rFonts w:hint="eastAsia"/>
          <w:kern w:val="0"/>
          <w:sz w:val="28"/>
          <w:szCs w:val="28"/>
        </w:rPr>
        <w:t>株行距较小</w:t>
      </w:r>
      <w:r w:rsidRPr="00D24BAA">
        <w:rPr>
          <w:kern w:val="0"/>
          <w:sz w:val="28"/>
          <w:szCs w:val="28"/>
        </w:rPr>
        <w:t>的</w:t>
      </w:r>
      <w:r w:rsidRPr="00D24BAA">
        <w:rPr>
          <w:rFonts w:hint="eastAsia"/>
          <w:kern w:val="0"/>
          <w:sz w:val="28"/>
          <w:szCs w:val="28"/>
        </w:rPr>
        <w:t>杨树</w:t>
      </w:r>
      <w:r w:rsidRPr="00D24BAA">
        <w:rPr>
          <w:kern w:val="0"/>
          <w:sz w:val="28"/>
          <w:szCs w:val="28"/>
        </w:rPr>
        <w:t>林分，及时间伐，有利于促进林木粗生长，提高大径阶木材的数量和比例。</w:t>
      </w:r>
    </w:p>
    <w:p w14:paraId="148A7E9D" w14:textId="2FF14A7C" w:rsidR="00420142" w:rsidRPr="00D24BAA" w:rsidRDefault="00420142" w:rsidP="00A838FC">
      <w:pPr>
        <w:adjustRightInd w:val="0"/>
        <w:snapToGrid w:val="0"/>
        <w:spacing w:line="360" w:lineRule="auto"/>
        <w:ind w:firstLineChars="200" w:firstLine="560"/>
        <w:rPr>
          <w:kern w:val="0"/>
          <w:sz w:val="28"/>
          <w:szCs w:val="28"/>
        </w:rPr>
      </w:pPr>
      <w:r w:rsidRPr="00D24BAA">
        <w:rPr>
          <w:kern w:val="0"/>
          <w:sz w:val="28"/>
          <w:szCs w:val="28"/>
        </w:rPr>
        <w:t>林分密度对</w:t>
      </w:r>
      <w:r w:rsidRPr="00D24BAA">
        <w:rPr>
          <w:rFonts w:hint="eastAsia"/>
          <w:kern w:val="0"/>
          <w:sz w:val="28"/>
          <w:szCs w:val="28"/>
        </w:rPr>
        <w:t>林分的平均</w:t>
      </w:r>
      <w:r w:rsidRPr="00D24BAA">
        <w:rPr>
          <w:kern w:val="0"/>
          <w:sz w:val="28"/>
          <w:szCs w:val="28"/>
        </w:rPr>
        <w:t>树高影响不大，但对平均胸径和单株材积影响显著</w:t>
      </w:r>
      <w:r w:rsidRPr="00D24BAA">
        <w:rPr>
          <w:rFonts w:hint="eastAsia"/>
          <w:kern w:val="0"/>
          <w:sz w:val="28"/>
          <w:szCs w:val="28"/>
        </w:rPr>
        <w:t>。</w:t>
      </w:r>
      <w:proofErr w:type="gramStart"/>
      <w:r w:rsidRPr="00D24BAA">
        <w:rPr>
          <w:rFonts w:hint="eastAsia"/>
          <w:kern w:val="0"/>
          <w:sz w:val="28"/>
          <w:szCs w:val="28"/>
        </w:rPr>
        <w:t>初植密度</w:t>
      </w:r>
      <w:proofErr w:type="gramEnd"/>
      <w:r w:rsidRPr="00D24BAA">
        <w:rPr>
          <w:rFonts w:hint="eastAsia"/>
          <w:kern w:val="0"/>
          <w:sz w:val="28"/>
          <w:szCs w:val="28"/>
        </w:rPr>
        <w:t>为</w:t>
      </w:r>
      <w:r w:rsidRPr="00D24BAA">
        <w:rPr>
          <w:kern w:val="0"/>
          <w:sz w:val="28"/>
          <w:szCs w:val="28"/>
        </w:rPr>
        <w:t>2m×3m</w:t>
      </w:r>
      <w:r w:rsidRPr="00D24BAA">
        <w:rPr>
          <w:rFonts w:hint="eastAsia"/>
          <w:kern w:val="0"/>
          <w:sz w:val="28"/>
          <w:szCs w:val="28"/>
        </w:rPr>
        <w:t>的林分，</w:t>
      </w:r>
      <w:r w:rsidRPr="00D24BAA">
        <w:rPr>
          <w:kern w:val="0"/>
          <w:sz w:val="28"/>
          <w:szCs w:val="28"/>
        </w:rPr>
        <w:t>4</w:t>
      </w:r>
      <w:r w:rsidRPr="00D24BAA">
        <w:rPr>
          <w:kern w:val="0"/>
          <w:sz w:val="28"/>
          <w:szCs w:val="28"/>
        </w:rPr>
        <w:t>～</w:t>
      </w:r>
      <w:r w:rsidRPr="00D24BAA">
        <w:rPr>
          <w:kern w:val="0"/>
          <w:sz w:val="28"/>
          <w:szCs w:val="28"/>
        </w:rPr>
        <w:t>5</w:t>
      </w:r>
      <w:r w:rsidRPr="00D24BAA">
        <w:rPr>
          <w:rFonts w:hint="eastAsia"/>
          <w:kern w:val="0"/>
          <w:sz w:val="28"/>
          <w:szCs w:val="28"/>
        </w:rPr>
        <w:t>年生时，立木的胸径和材积生长明显受抑；密度为</w:t>
      </w:r>
      <w:r w:rsidRPr="00D24BAA">
        <w:rPr>
          <w:kern w:val="0"/>
          <w:sz w:val="28"/>
          <w:szCs w:val="28"/>
        </w:rPr>
        <w:t>3m×4m</w:t>
      </w:r>
      <w:r w:rsidRPr="00D24BAA">
        <w:rPr>
          <w:rFonts w:hint="eastAsia"/>
          <w:kern w:val="0"/>
          <w:sz w:val="28"/>
          <w:szCs w:val="28"/>
        </w:rPr>
        <w:t>，</w:t>
      </w:r>
      <w:r w:rsidRPr="00D24BAA">
        <w:rPr>
          <w:kern w:val="0"/>
          <w:sz w:val="28"/>
          <w:szCs w:val="28"/>
        </w:rPr>
        <w:t>5</w:t>
      </w:r>
      <w:r w:rsidRPr="00D24BAA">
        <w:rPr>
          <w:kern w:val="0"/>
          <w:sz w:val="28"/>
          <w:szCs w:val="28"/>
        </w:rPr>
        <w:t>～</w:t>
      </w:r>
      <w:r w:rsidRPr="00D24BAA">
        <w:rPr>
          <w:kern w:val="0"/>
          <w:sz w:val="28"/>
          <w:szCs w:val="28"/>
        </w:rPr>
        <w:t>6</w:t>
      </w:r>
      <w:r w:rsidRPr="00D24BAA">
        <w:rPr>
          <w:rFonts w:hint="eastAsia"/>
          <w:kern w:val="0"/>
          <w:sz w:val="28"/>
          <w:szCs w:val="28"/>
        </w:rPr>
        <w:t>年生时，材积生长明显受抑；密度为</w:t>
      </w:r>
      <w:r w:rsidRPr="00D24BAA">
        <w:rPr>
          <w:kern w:val="0"/>
          <w:sz w:val="28"/>
          <w:szCs w:val="28"/>
        </w:rPr>
        <w:t>3m×5m</w:t>
      </w:r>
      <w:r w:rsidRPr="00D24BAA">
        <w:rPr>
          <w:rFonts w:hint="eastAsia"/>
          <w:kern w:val="0"/>
          <w:sz w:val="28"/>
          <w:szCs w:val="28"/>
        </w:rPr>
        <w:t>，</w:t>
      </w:r>
      <w:r w:rsidRPr="00D24BAA">
        <w:rPr>
          <w:kern w:val="0"/>
          <w:sz w:val="28"/>
          <w:szCs w:val="28"/>
        </w:rPr>
        <w:t>6</w:t>
      </w:r>
      <w:r w:rsidRPr="00D24BAA">
        <w:rPr>
          <w:kern w:val="0"/>
          <w:sz w:val="28"/>
          <w:szCs w:val="28"/>
        </w:rPr>
        <w:t>～</w:t>
      </w:r>
      <w:r w:rsidRPr="00D24BAA">
        <w:rPr>
          <w:kern w:val="0"/>
          <w:sz w:val="28"/>
          <w:szCs w:val="28"/>
        </w:rPr>
        <w:t>7</w:t>
      </w:r>
      <w:r w:rsidRPr="00D24BAA">
        <w:rPr>
          <w:rFonts w:hint="eastAsia"/>
          <w:kern w:val="0"/>
          <w:sz w:val="28"/>
          <w:szCs w:val="28"/>
        </w:rPr>
        <w:t>年生时，材积生长明显受抑。</w:t>
      </w:r>
      <w:proofErr w:type="gramStart"/>
      <w:r w:rsidRPr="00D24BAA">
        <w:rPr>
          <w:rFonts w:hint="eastAsia"/>
          <w:kern w:val="0"/>
          <w:sz w:val="28"/>
          <w:szCs w:val="28"/>
        </w:rPr>
        <w:t>初植密度</w:t>
      </w:r>
      <w:proofErr w:type="gramEnd"/>
      <w:r w:rsidRPr="00D24BAA">
        <w:rPr>
          <w:rFonts w:hint="eastAsia"/>
          <w:kern w:val="0"/>
          <w:sz w:val="28"/>
          <w:szCs w:val="28"/>
        </w:rPr>
        <w:t>不同的杨树林分，应在材积生长明显受抑的年份进行采伐。</w:t>
      </w:r>
    </w:p>
    <w:p w14:paraId="39551703" w14:textId="1D833E75" w:rsidR="00420142" w:rsidRDefault="00420142" w:rsidP="00A838FC">
      <w:pPr>
        <w:adjustRightInd w:val="0"/>
        <w:snapToGrid w:val="0"/>
        <w:spacing w:line="360" w:lineRule="auto"/>
        <w:ind w:firstLineChars="200" w:firstLine="560"/>
        <w:rPr>
          <w:kern w:val="0"/>
          <w:sz w:val="28"/>
          <w:szCs w:val="28"/>
        </w:rPr>
      </w:pPr>
      <w:r w:rsidRPr="00D24BAA">
        <w:rPr>
          <w:kern w:val="0"/>
          <w:sz w:val="28"/>
          <w:szCs w:val="28"/>
        </w:rPr>
        <w:t>杨树</w:t>
      </w:r>
      <w:r w:rsidRPr="00D24BAA">
        <w:rPr>
          <w:rFonts w:hint="eastAsia"/>
          <w:kern w:val="0"/>
          <w:sz w:val="28"/>
          <w:szCs w:val="28"/>
        </w:rPr>
        <w:t>人工林株行距配置的</w:t>
      </w:r>
      <w:r w:rsidRPr="00D24BAA">
        <w:rPr>
          <w:kern w:val="0"/>
          <w:sz w:val="28"/>
          <w:szCs w:val="28"/>
        </w:rPr>
        <w:t>调查结果表明，</w:t>
      </w:r>
      <w:r w:rsidRPr="00D24BAA">
        <w:rPr>
          <w:rFonts w:hint="eastAsia"/>
          <w:kern w:val="0"/>
          <w:sz w:val="28"/>
          <w:szCs w:val="28"/>
        </w:rPr>
        <w:t>不同株行距的配置，对杨树的树干圆满</w:t>
      </w:r>
      <w:proofErr w:type="gramStart"/>
      <w:r w:rsidRPr="00D24BAA">
        <w:rPr>
          <w:rFonts w:hint="eastAsia"/>
          <w:kern w:val="0"/>
          <w:sz w:val="28"/>
          <w:szCs w:val="28"/>
        </w:rPr>
        <w:t>度影响</w:t>
      </w:r>
      <w:proofErr w:type="gramEnd"/>
      <w:r w:rsidRPr="00D24BAA">
        <w:rPr>
          <w:rFonts w:hint="eastAsia"/>
          <w:kern w:val="0"/>
          <w:sz w:val="28"/>
          <w:szCs w:val="28"/>
        </w:rPr>
        <w:t>较大。长方形配置，树冠多呈椭圆形；正方形配置，树冠多呈圆形。杨树大径材培育宜采用大株行距、正方形配置（</w:t>
      </w:r>
      <w:r w:rsidRPr="00D24BAA">
        <w:rPr>
          <w:kern w:val="0"/>
          <w:sz w:val="28"/>
          <w:szCs w:val="28"/>
        </w:rPr>
        <w:t>6m×6m</w:t>
      </w:r>
      <w:r w:rsidRPr="00D24BAA">
        <w:rPr>
          <w:rFonts w:hint="eastAsia"/>
          <w:kern w:val="0"/>
          <w:sz w:val="28"/>
          <w:szCs w:val="28"/>
        </w:rPr>
        <w:t>），木材产量高，大径</w:t>
      </w:r>
      <w:proofErr w:type="gramStart"/>
      <w:r w:rsidRPr="00D24BAA">
        <w:rPr>
          <w:rFonts w:hint="eastAsia"/>
          <w:kern w:val="0"/>
          <w:sz w:val="28"/>
          <w:szCs w:val="28"/>
        </w:rPr>
        <w:t>材比例</w:t>
      </w:r>
      <w:proofErr w:type="gramEnd"/>
      <w:r w:rsidRPr="00D24BAA">
        <w:rPr>
          <w:rFonts w:hint="eastAsia"/>
          <w:kern w:val="0"/>
          <w:sz w:val="28"/>
          <w:szCs w:val="28"/>
        </w:rPr>
        <w:t>高，干材圆满。</w:t>
      </w:r>
    </w:p>
    <w:p w14:paraId="4EFFCD71" w14:textId="10634DBB" w:rsidR="00136212" w:rsidRPr="00136212" w:rsidRDefault="00136212" w:rsidP="00B924EC">
      <w:pPr>
        <w:pStyle w:val="2"/>
        <w:rPr>
          <w:rFonts w:hint="eastAsia"/>
        </w:rPr>
      </w:pPr>
      <w:bookmarkStart w:id="13" w:name="_Toc97492580"/>
      <w:r w:rsidRPr="00D24BAA">
        <w:rPr>
          <w:rFonts w:hint="eastAsia"/>
        </w:rPr>
        <w:t>3</w:t>
      </w:r>
      <w:r w:rsidRPr="00D24BAA">
        <w:t>.</w:t>
      </w:r>
      <w:r>
        <w:t>5</w:t>
      </w:r>
      <w:r>
        <w:t xml:space="preserve"> </w:t>
      </w:r>
      <w:r w:rsidRPr="00D24BAA">
        <w:rPr>
          <w:rFonts w:hint="eastAsia"/>
        </w:rPr>
        <w:t>杨树林分</w:t>
      </w:r>
      <w:r>
        <w:rPr>
          <w:rFonts w:hint="eastAsia"/>
        </w:rPr>
        <w:t>修枝</w:t>
      </w:r>
      <w:r>
        <w:rPr>
          <w:rFonts w:hint="eastAsia"/>
        </w:rPr>
        <w:t>调查</w:t>
      </w:r>
      <w:r>
        <w:rPr>
          <w:rFonts w:hint="eastAsia"/>
        </w:rPr>
        <w:t>研究</w:t>
      </w:r>
      <w:bookmarkEnd w:id="13"/>
    </w:p>
    <w:p w14:paraId="38007A2E" w14:textId="56AF28B8" w:rsidR="002C7AE6" w:rsidRDefault="00DF4438" w:rsidP="00ED1F17">
      <w:pPr>
        <w:adjustRightInd w:val="0"/>
        <w:snapToGrid w:val="0"/>
        <w:spacing w:line="360" w:lineRule="auto"/>
        <w:ind w:firstLineChars="200" w:firstLine="560"/>
        <w:rPr>
          <w:kern w:val="0"/>
          <w:sz w:val="28"/>
          <w:szCs w:val="28"/>
        </w:rPr>
      </w:pPr>
      <w:r>
        <w:rPr>
          <w:rFonts w:hint="eastAsia"/>
          <w:sz w:val="28"/>
          <w:szCs w:val="28"/>
        </w:rPr>
        <w:t>我省大部分</w:t>
      </w:r>
      <w:r w:rsidR="00420142" w:rsidRPr="00D24BAA">
        <w:rPr>
          <w:kern w:val="0"/>
          <w:sz w:val="28"/>
          <w:szCs w:val="28"/>
        </w:rPr>
        <w:t>杨树人工林没有开展过修枝，干形</w:t>
      </w:r>
      <w:r w:rsidR="00420142" w:rsidRPr="00D24BAA">
        <w:rPr>
          <w:rFonts w:hint="eastAsia"/>
          <w:kern w:val="0"/>
          <w:sz w:val="28"/>
          <w:szCs w:val="28"/>
        </w:rPr>
        <w:t>弯曲、</w:t>
      </w:r>
      <w:r w:rsidR="00420142" w:rsidRPr="00D24BAA">
        <w:rPr>
          <w:kern w:val="0"/>
          <w:sz w:val="28"/>
          <w:szCs w:val="28"/>
        </w:rPr>
        <w:t>多节，严重降低了杨</w:t>
      </w:r>
      <w:r w:rsidR="00420142" w:rsidRPr="00D24BAA">
        <w:rPr>
          <w:rFonts w:hint="eastAsia"/>
          <w:kern w:val="0"/>
          <w:sz w:val="28"/>
          <w:szCs w:val="28"/>
        </w:rPr>
        <w:t>树</w:t>
      </w:r>
      <w:r w:rsidR="00420142" w:rsidRPr="00D24BAA">
        <w:rPr>
          <w:kern w:val="0"/>
          <w:sz w:val="28"/>
          <w:szCs w:val="28"/>
        </w:rPr>
        <w:t>木</w:t>
      </w:r>
      <w:r w:rsidR="00420142" w:rsidRPr="00D24BAA">
        <w:rPr>
          <w:rFonts w:hint="eastAsia"/>
          <w:kern w:val="0"/>
          <w:sz w:val="28"/>
          <w:szCs w:val="28"/>
        </w:rPr>
        <w:t>材</w:t>
      </w:r>
      <w:r w:rsidR="00420142" w:rsidRPr="00D24BAA">
        <w:rPr>
          <w:kern w:val="0"/>
          <w:sz w:val="28"/>
          <w:szCs w:val="28"/>
        </w:rPr>
        <w:t>质量。</w:t>
      </w:r>
      <w:r w:rsidR="00420142" w:rsidRPr="00D24BAA">
        <w:rPr>
          <w:rFonts w:hint="eastAsia"/>
          <w:kern w:val="0"/>
          <w:sz w:val="28"/>
          <w:szCs w:val="28"/>
        </w:rPr>
        <w:t>调查发现，</w:t>
      </w:r>
      <w:r w:rsidR="00420142" w:rsidRPr="00D24BAA">
        <w:rPr>
          <w:kern w:val="0"/>
          <w:sz w:val="28"/>
          <w:szCs w:val="28"/>
        </w:rPr>
        <w:t>造林后</w:t>
      </w:r>
      <w:r w:rsidR="00420142" w:rsidRPr="00D24BAA">
        <w:rPr>
          <w:kern w:val="0"/>
          <w:sz w:val="28"/>
          <w:szCs w:val="28"/>
        </w:rPr>
        <w:t>1</w:t>
      </w:r>
      <w:r w:rsidR="00420142" w:rsidRPr="00D24BAA">
        <w:rPr>
          <w:kern w:val="0"/>
          <w:sz w:val="28"/>
          <w:szCs w:val="28"/>
        </w:rPr>
        <w:t>～</w:t>
      </w:r>
      <w:r w:rsidR="008474EB">
        <w:rPr>
          <w:kern w:val="0"/>
          <w:sz w:val="28"/>
          <w:szCs w:val="28"/>
        </w:rPr>
        <w:t>3</w:t>
      </w:r>
      <w:r w:rsidR="00420142" w:rsidRPr="00D24BAA">
        <w:rPr>
          <w:kern w:val="0"/>
          <w:sz w:val="28"/>
          <w:szCs w:val="28"/>
        </w:rPr>
        <w:t>年，及时修除</w:t>
      </w:r>
      <w:r w:rsidR="00F946B4" w:rsidRPr="00D24BAA">
        <w:rPr>
          <w:rFonts w:hint="eastAsia"/>
          <w:kern w:val="0"/>
          <w:sz w:val="28"/>
          <w:szCs w:val="28"/>
        </w:rPr>
        <w:t>“</w:t>
      </w:r>
      <w:r w:rsidR="00420142" w:rsidRPr="00D24BAA">
        <w:rPr>
          <w:kern w:val="0"/>
          <w:sz w:val="28"/>
          <w:szCs w:val="28"/>
        </w:rPr>
        <w:t>多头枝</w:t>
      </w:r>
      <w:r w:rsidR="00F946B4" w:rsidRPr="00D24BAA">
        <w:rPr>
          <w:rFonts w:hint="eastAsia"/>
          <w:kern w:val="0"/>
          <w:sz w:val="28"/>
          <w:szCs w:val="28"/>
        </w:rPr>
        <w:t>”</w:t>
      </w:r>
      <w:r w:rsidR="00420142" w:rsidRPr="00D24BAA">
        <w:rPr>
          <w:kern w:val="0"/>
          <w:sz w:val="28"/>
          <w:szCs w:val="28"/>
        </w:rPr>
        <w:t>；</w:t>
      </w:r>
      <w:r w:rsidR="008474EB">
        <w:rPr>
          <w:rFonts w:hint="eastAsia"/>
          <w:kern w:val="0"/>
          <w:sz w:val="28"/>
          <w:szCs w:val="28"/>
        </w:rPr>
        <w:t>从第</w:t>
      </w:r>
      <w:r w:rsidR="008474EB">
        <w:rPr>
          <w:rFonts w:hint="eastAsia"/>
          <w:kern w:val="0"/>
          <w:sz w:val="28"/>
          <w:szCs w:val="28"/>
        </w:rPr>
        <w:lastRenderedPageBreak/>
        <w:t>4</w:t>
      </w:r>
      <w:r w:rsidR="00420142" w:rsidRPr="00D24BAA">
        <w:rPr>
          <w:kern w:val="0"/>
          <w:sz w:val="28"/>
          <w:szCs w:val="28"/>
        </w:rPr>
        <w:t>年</w:t>
      </w:r>
      <w:r w:rsidR="008474EB">
        <w:rPr>
          <w:rFonts w:hint="eastAsia"/>
          <w:kern w:val="0"/>
          <w:sz w:val="28"/>
          <w:szCs w:val="28"/>
        </w:rPr>
        <w:t>起</w:t>
      </w:r>
      <w:r w:rsidR="00420142" w:rsidRPr="00D24BAA">
        <w:rPr>
          <w:kern w:val="0"/>
          <w:sz w:val="28"/>
          <w:szCs w:val="28"/>
        </w:rPr>
        <w:t>，每年</w:t>
      </w:r>
      <w:r w:rsidR="00420142" w:rsidRPr="00D24BAA">
        <w:rPr>
          <w:kern w:val="0"/>
          <w:sz w:val="28"/>
          <w:szCs w:val="28"/>
        </w:rPr>
        <w:t>3</w:t>
      </w:r>
      <w:r w:rsidR="00420142" w:rsidRPr="00D24BAA">
        <w:rPr>
          <w:kern w:val="0"/>
          <w:sz w:val="28"/>
          <w:szCs w:val="28"/>
        </w:rPr>
        <w:t>月从下往上修除</w:t>
      </w:r>
      <w:r w:rsidR="00420142" w:rsidRPr="00D24BAA">
        <w:rPr>
          <w:rFonts w:hint="eastAsia"/>
          <w:kern w:val="0"/>
          <w:sz w:val="28"/>
          <w:szCs w:val="28"/>
        </w:rPr>
        <w:t>1</w:t>
      </w:r>
      <w:r w:rsidR="00420142" w:rsidRPr="00D24BAA">
        <w:rPr>
          <w:kern w:val="0"/>
          <w:sz w:val="28"/>
          <w:szCs w:val="28"/>
        </w:rPr>
        <w:t>轮枝条</w:t>
      </w:r>
      <w:r w:rsidR="00420142" w:rsidRPr="00D24BAA">
        <w:rPr>
          <w:rFonts w:hint="eastAsia"/>
          <w:kern w:val="0"/>
          <w:sz w:val="28"/>
          <w:szCs w:val="28"/>
        </w:rPr>
        <w:t>，</w:t>
      </w:r>
      <w:proofErr w:type="gramStart"/>
      <w:r w:rsidR="00420142" w:rsidRPr="00D24BAA">
        <w:rPr>
          <w:rFonts w:hint="eastAsia"/>
          <w:kern w:val="0"/>
          <w:sz w:val="28"/>
          <w:szCs w:val="28"/>
        </w:rPr>
        <w:t>直至</w:t>
      </w:r>
      <w:r w:rsidR="00420142" w:rsidRPr="00D24BAA">
        <w:rPr>
          <w:kern w:val="0"/>
          <w:sz w:val="28"/>
          <w:szCs w:val="28"/>
        </w:rPr>
        <w:t>枝下</w:t>
      </w:r>
      <w:proofErr w:type="gramEnd"/>
      <w:r w:rsidR="00420142" w:rsidRPr="00D24BAA">
        <w:rPr>
          <w:kern w:val="0"/>
          <w:sz w:val="28"/>
          <w:szCs w:val="28"/>
        </w:rPr>
        <w:t>主干高度</w:t>
      </w:r>
      <w:r w:rsidR="00420142" w:rsidRPr="00D24BAA">
        <w:rPr>
          <w:kern w:val="0"/>
          <w:sz w:val="28"/>
          <w:szCs w:val="28"/>
        </w:rPr>
        <w:t>8m</w:t>
      </w:r>
      <w:r w:rsidR="00420142" w:rsidRPr="00D24BAA">
        <w:rPr>
          <w:kern w:val="0"/>
          <w:sz w:val="28"/>
          <w:szCs w:val="28"/>
        </w:rPr>
        <w:t>，</w:t>
      </w:r>
      <w:r w:rsidR="00420142" w:rsidRPr="00D24BAA">
        <w:rPr>
          <w:rFonts w:hint="eastAsia"/>
          <w:kern w:val="0"/>
          <w:sz w:val="28"/>
          <w:szCs w:val="28"/>
        </w:rPr>
        <w:t>有利于培育通直的干形，减少节疤数量和大小、提高木材圆满度和出材率</w:t>
      </w:r>
      <w:r w:rsidR="00420142" w:rsidRPr="00D24BAA">
        <w:rPr>
          <w:kern w:val="0"/>
          <w:sz w:val="28"/>
          <w:szCs w:val="28"/>
        </w:rPr>
        <w:t>。</w:t>
      </w:r>
    </w:p>
    <w:p w14:paraId="56F5E0B1" w14:textId="77777777" w:rsidR="0033345A" w:rsidRPr="00D24BAA" w:rsidRDefault="0033345A" w:rsidP="00ED1F17">
      <w:pPr>
        <w:adjustRightInd w:val="0"/>
        <w:snapToGrid w:val="0"/>
        <w:spacing w:line="360" w:lineRule="auto"/>
        <w:ind w:firstLineChars="200" w:firstLine="560"/>
        <w:rPr>
          <w:rFonts w:hint="eastAsia"/>
          <w:kern w:val="0"/>
          <w:sz w:val="28"/>
          <w:szCs w:val="28"/>
        </w:rPr>
      </w:pPr>
    </w:p>
    <w:p w14:paraId="5EE59F76" w14:textId="7EF38BBA" w:rsidR="00813760" w:rsidRPr="00D24BAA" w:rsidRDefault="00813760" w:rsidP="00B924EC">
      <w:pPr>
        <w:pStyle w:val="1"/>
      </w:pPr>
      <w:bookmarkStart w:id="14" w:name="_Toc97492581"/>
      <w:r w:rsidRPr="00D24BAA">
        <w:t xml:space="preserve">4 </w:t>
      </w:r>
      <w:r w:rsidRPr="00D24BAA">
        <w:rPr>
          <w:rFonts w:hint="eastAsia"/>
        </w:rPr>
        <w:t>项目成果的应用及效果</w:t>
      </w:r>
      <w:bookmarkEnd w:id="14"/>
    </w:p>
    <w:p w14:paraId="0DC06A8D" w14:textId="1E39DA01" w:rsidR="00496686" w:rsidRPr="00D24BAA" w:rsidRDefault="007F16C9" w:rsidP="00A838FC">
      <w:pPr>
        <w:adjustRightInd w:val="0"/>
        <w:snapToGrid w:val="0"/>
        <w:spacing w:line="360" w:lineRule="auto"/>
        <w:ind w:firstLineChars="200" w:firstLine="560"/>
        <w:rPr>
          <w:kern w:val="0"/>
          <w:sz w:val="28"/>
          <w:szCs w:val="28"/>
        </w:rPr>
      </w:pPr>
      <w:r w:rsidRPr="00D24BAA">
        <w:rPr>
          <w:rFonts w:hint="eastAsia"/>
          <w:kern w:val="0"/>
          <w:sz w:val="28"/>
          <w:szCs w:val="28"/>
        </w:rPr>
        <w:t>项目组</w:t>
      </w:r>
      <w:r w:rsidR="00813760" w:rsidRPr="00D24BAA">
        <w:rPr>
          <w:rFonts w:hint="eastAsia"/>
          <w:kern w:val="0"/>
          <w:sz w:val="28"/>
          <w:szCs w:val="28"/>
        </w:rPr>
        <w:t>在长江中游地区湖南省、湖北省、江西省、安徽省等地</w:t>
      </w:r>
      <w:r w:rsidR="00813760" w:rsidRPr="00D24BAA">
        <w:rPr>
          <w:rFonts w:hint="eastAsia"/>
          <w:kern w:val="0"/>
          <w:sz w:val="28"/>
          <w:szCs w:val="28"/>
        </w:rPr>
        <w:t>5</w:t>
      </w:r>
      <w:r w:rsidR="00813760" w:rsidRPr="00D24BAA">
        <w:rPr>
          <w:rFonts w:hint="eastAsia"/>
          <w:kern w:val="0"/>
          <w:sz w:val="28"/>
          <w:szCs w:val="28"/>
        </w:rPr>
        <w:t>个乡（镇）建立</w:t>
      </w:r>
      <w:r w:rsidR="009814D3" w:rsidRPr="00D24BAA">
        <w:rPr>
          <w:rFonts w:hint="eastAsia"/>
          <w:kern w:val="0"/>
          <w:sz w:val="28"/>
          <w:szCs w:val="28"/>
        </w:rPr>
        <w:t>了</w:t>
      </w:r>
      <w:r w:rsidR="00813760" w:rsidRPr="00D24BAA">
        <w:rPr>
          <w:rFonts w:hint="eastAsia"/>
          <w:kern w:val="0"/>
          <w:sz w:val="28"/>
          <w:szCs w:val="28"/>
        </w:rPr>
        <w:t>杨树速生丰产林培育实验基地</w:t>
      </w:r>
      <w:r w:rsidR="00813760" w:rsidRPr="00D24BAA">
        <w:rPr>
          <w:rFonts w:hint="eastAsia"/>
          <w:kern w:val="0"/>
          <w:sz w:val="28"/>
          <w:szCs w:val="28"/>
        </w:rPr>
        <w:t>1200</w:t>
      </w:r>
      <w:r w:rsidR="00813760" w:rsidRPr="00D24BAA">
        <w:rPr>
          <w:rFonts w:hint="eastAsia"/>
          <w:kern w:val="0"/>
          <w:sz w:val="28"/>
          <w:szCs w:val="28"/>
        </w:rPr>
        <w:t>亩；选择</w:t>
      </w:r>
      <w:r w:rsidR="00813760" w:rsidRPr="00D24BAA">
        <w:rPr>
          <w:rFonts w:hint="eastAsia"/>
          <w:kern w:val="0"/>
          <w:sz w:val="28"/>
          <w:szCs w:val="28"/>
        </w:rPr>
        <w:t>5</w:t>
      </w:r>
      <w:r w:rsidR="00813760" w:rsidRPr="00D24BAA">
        <w:rPr>
          <w:rFonts w:hint="eastAsia"/>
          <w:kern w:val="0"/>
          <w:sz w:val="28"/>
          <w:szCs w:val="28"/>
        </w:rPr>
        <w:t>年</w:t>
      </w:r>
      <w:proofErr w:type="gramStart"/>
      <w:r w:rsidR="00813760" w:rsidRPr="00D24BAA">
        <w:rPr>
          <w:rFonts w:hint="eastAsia"/>
          <w:kern w:val="0"/>
          <w:sz w:val="28"/>
          <w:szCs w:val="28"/>
        </w:rPr>
        <w:t>生以上</w:t>
      </w:r>
      <w:proofErr w:type="gramEnd"/>
      <w:r w:rsidR="00813760" w:rsidRPr="00D24BAA">
        <w:rPr>
          <w:rFonts w:hint="eastAsia"/>
          <w:kern w:val="0"/>
          <w:sz w:val="28"/>
          <w:szCs w:val="28"/>
        </w:rPr>
        <w:t>的林分，开展施肥、间伐、修枝等经营试验及杨树不同龄级的木材</w:t>
      </w:r>
      <w:proofErr w:type="gramStart"/>
      <w:r w:rsidR="00813760" w:rsidRPr="00D24BAA">
        <w:rPr>
          <w:rFonts w:hint="eastAsia"/>
          <w:kern w:val="0"/>
          <w:sz w:val="28"/>
          <w:szCs w:val="28"/>
        </w:rPr>
        <w:t>材</w:t>
      </w:r>
      <w:proofErr w:type="gramEnd"/>
      <w:r w:rsidR="00813760" w:rsidRPr="00D24BAA">
        <w:rPr>
          <w:rFonts w:hint="eastAsia"/>
          <w:kern w:val="0"/>
          <w:sz w:val="28"/>
          <w:szCs w:val="28"/>
        </w:rPr>
        <w:t>性分析，形成了杨树速</w:t>
      </w:r>
      <w:r w:rsidR="00051008">
        <w:rPr>
          <w:rFonts w:hint="eastAsia"/>
          <w:kern w:val="0"/>
          <w:sz w:val="28"/>
          <w:szCs w:val="28"/>
        </w:rPr>
        <w:t>生</w:t>
      </w:r>
      <w:r w:rsidR="00813760" w:rsidRPr="00D24BAA">
        <w:rPr>
          <w:rFonts w:hint="eastAsia"/>
          <w:kern w:val="0"/>
          <w:sz w:val="28"/>
          <w:szCs w:val="28"/>
        </w:rPr>
        <w:t>丰</w:t>
      </w:r>
      <w:r w:rsidR="00051008">
        <w:rPr>
          <w:rFonts w:hint="eastAsia"/>
          <w:kern w:val="0"/>
          <w:sz w:val="28"/>
          <w:szCs w:val="28"/>
        </w:rPr>
        <w:t>产</w:t>
      </w:r>
      <w:r w:rsidR="00813760" w:rsidRPr="00D24BAA">
        <w:rPr>
          <w:rFonts w:hint="eastAsia"/>
          <w:kern w:val="0"/>
          <w:sz w:val="28"/>
          <w:szCs w:val="28"/>
        </w:rPr>
        <w:t>林栽培技术体系。</w:t>
      </w:r>
    </w:p>
    <w:p w14:paraId="74A4B43A" w14:textId="4F3868A3" w:rsidR="005C6ECA" w:rsidRPr="00D24BAA" w:rsidRDefault="005C6ECA" w:rsidP="00A838FC">
      <w:pPr>
        <w:adjustRightInd w:val="0"/>
        <w:snapToGrid w:val="0"/>
        <w:spacing w:line="360" w:lineRule="auto"/>
        <w:ind w:firstLineChars="200" w:firstLine="560"/>
        <w:rPr>
          <w:kern w:val="0"/>
          <w:sz w:val="28"/>
          <w:szCs w:val="28"/>
        </w:rPr>
      </w:pPr>
      <w:r w:rsidRPr="00D24BAA">
        <w:rPr>
          <w:rFonts w:hint="eastAsia"/>
          <w:sz w:val="28"/>
          <w:szCs w:val="28"/>
        </w:rPr>
        <w:t>基于</w:t>
      </w:r>
      <w:r w:rsidR="001200AF">
        <w:rPr>
          <w:rFonts w:hint="eastAsia"/>
          <w:sz w:val="28"/>
          <w:szCs w:val="28"/>
        </w:rPr>
        <w:t>形成</w:t>
      </w:r>
      <w:r w:rsidRPr="00D24BAA">
        <w:rPr>
          <w:rFonts w:hint="eastAsia"/>
          <w:sz w:val="28"/>
          <w:szCs w:val="28"/>
        </w:rPr>
        <w:t>的杨树速生丰产林</w:t>
      </w:r>
      <w:r w:rsidR="002A528A">
        <w:rPr>
          <w:rFonts w:hint="eastAsia"/>
          <w:sz w:val="28"/>
          <w:szCs w:val="28"/>
        </w:rPr>
        <w:t>培育</w:t>
      </w:r>
      <w:r w:rsidRPr="00D24BAA">
        <w:rPr>
          <w:rFonts w:hint="eastAsia"/>
          <w:sz w:val="28"/>
          <w:szCs w:val="28"/>
        </w:rPr>
        <w:t>技术</w:t>
      </w:r>
      <w:r w:rsidR="00051008">
        <w:rPr>
          <w:rFonts w:hint="eastAsia"/>
          <w:sz w:val="28"/>
          <w:szCs w:val="28"/>
        </w:rPr>
        <w:t>规程</w:t>
      </w:r>
      <w:r w:rsidRPr="00D24BAA">
        <w:rPr>
          <w:rFonts w:hint="eastAsia"/>
          <w:sz w:val="28"/>
          <w:szCs w:val="28"/>
        </w:rPr>
        <w:t>，</w:t>
      </w:r>
      <w:r w:rsidR="00496686" w:rsidRPr="00D24BAA">
        <w:rPr>
          <w:rFonts w:hint="eastAsia"/>
          <w:kern w:val="0"/>
          <w:sz w:val="28"/>
          <w:szCs w:val="28"/>
        </w:rPr>
        <w:t>在长江中游地区</w:t>
      </w:r>
      <w:r w:rsidR="00496686" w:rsidRPr="00D24BAA">
        <w:rPr>
          <w:rFonts w:hint="eastAsia"/>
          <w:kern w:val="0"/>
          <w:sz w:val="28"/>
          <w:szCs w:val="28"/>
        </w:rPr>
        <w:t>27</w:t>
      </w:r>
      <w:r w:rsidR="00496686" w:rsidRPr="00D24BAA">
        <w:rPr>
          <w:rFonts w:hint="eastAsia"/>
          <w:kern w:val="0"/>
          <w:sz w:val="28"/>
          <w:szCs w:val="28"/>
        </w:rPr>
        <w:t>个乡（镇）</w:t>
      </w:r>
      <w:r w:rsidR="00496686" w:rsidRPr="00D24BAA">
        <w:rPr>
          <w:rFonts w:hint="eastAsia"/>
          <w:sz w:val="28"/>
          <w:szCs w:val="28"/>
        </w:rPr>
        <w:t>进行</w:t>
      </w:r>
      <w:r w:rsidRPr="00D24BAA">
        <w:rPr>
          <w:sz w:val="28"/>
          <w:szCs w:val="28"/>
        </w:rPr>
        <w:t>示范、推广，</w:t>
      </w:r>
      <w:r w:rsidR="00496686" w:rsidRPr="00D24BAA">
        <w:rPr>
          <w:rFonts w:hint="eastAsia"/>
          <w:kern w:val="0"/>
          <w:sz w:val="28"/>
          <w:szCs w:val="28"/>
        </w:rPr>
        <w:t>布设了</w:t>
      </w:r>
      <w:proofErr w:type="gramStart"/>
      <w:r w:rsidR="00496686" w:rsidRPr="00D24BAA">
        <w:rPr>
          <w:rFonts w:hint="eastAsia"/>
          <w:kern w:val="0"/>
          <w:sz w:val="28"/>
          <w:szCs w:val="28"/>
        </w:rPr>
        <w:t>杨树速丰林</w:t>
      </w:r>
      <w:proofErr w:type="gramEnd"/>
      <w:r w:rsidR="00496686" w:rsidRPr="00D24BAA">
        <w:rPr>
          <w:rFonts w:hint="eastAsia"/>
          <w:kern w:val="0"/>
          <w:sz w:val="28"/>
          <w:szCs w:val="28"/>
        </w:rPr>
        <w:t>示范林基地共</w:t>
      </w:r>
      <w:r w:rsidR="00496686" w:rsidRPr="00D24BAA">
        <w:rPr>
          <w:rFonts w:hint="eastAsia"/>
          <w:kern w:val="0"/>
          <w:sz w:val="28"/>
          <w:szCs w:val="28"/>
        </w:rPr>
        <w:t>25000</w:t>
      </w:r>
      <w:r w:rsidR="00496686" w:rsidRPr="00D24BAA">
        <w:rPr>
          <w:rFonts w:hint="eastAsia"/>
          <w:kern w:val="0"/>
          <w:sz w:val="28"/>
          <w:szCs w:val="28"/>
        </w:rPr>
        <w:t>亩，通过技术培训和宣传推广，辐射带动了周边区域杨树产业的发展，</w:t>
      </w:r>
      <w:r w:rsidRPr="00D24BAA">
        <w:rPr>
          <w:sz w:val="28"/>
          <w:szCs w:val="28"/>
        </w:rPr>
        <w:t>取得了较好的进展和阶段性成果，初步解决了我国杨树木材加工成各类产品的需求，实现</w:t>
      </w:r>
      <w:proofErr w:type="gramStart"/>
      <w:r w:rsidRPr="00D24BAA">
        <w:rPr>
          <w:sz w:val="28"/>
          <w:szCs w:val="28"/>
        </w:rPr>
        <w:t>杨树速丰林</w:t>
      </w:r>
      <w:proofErr w:type="gramEnd"/>
      <w:r w:rsidRPr="00D24BAA">
        <w:rPr>
          <w:sz w:val="28"/>
          <w:szCs w:val="28"/>
        </w:rPr>
        <w:t>丰产增效与可持续发展的目标。</w:t>
      </w:r>
    </w:p>
    <w:p w14:paraId="2DDEBEDD" w14:textId="77777777" w:rsidR="00427603" w:rsidRDefault="00496686" w:rsidP="00BE0AD1">
      <w:pPr>
        <w:adjustRightInd w:val="0"/>
        <w:snapToGrid w:val="0"/>
        <w:spacing w:line="360" w:lineRule="auto"/>
        <w:ind w:firstLineChars="200" w:firstLine="560"/>
        <w:rPr>
          <w:sz w:val="28"/>
          <w:szCs w:val="28"/>
        </w:rPr>
      </w:pPr>
      <w:proofErr w:type="gramStart"/>
      <w:r w:rsidRPr="00D24BAA">
        <w:rPr>
          <w:rFonts w:hint="eastAsia"/>
          <w:kern w:val="0"/>
          <w:sz w:val="28"/>
          <w:szCs w:val="28"/>
        </w:rPr>
        <w:t>杨树速丰林</w:t>
      </w:r>
      <w:proofErr w:type="gramEnd"/>
      <w:r w:rsidRPr="00D24BAA">
        <w:rPr>
          <w:rFonts w:hint="eastAsia"/>
          <w:kern w:val="0"/>
          <w:sz w:val="28"/>
          <w:szCs w:val="28"/>
        </w:rPr>
        <w:t>培育实验基地</w:t>
      </w:r>
      <w:r w:rsidRPr="00D24BAA">
        <w:rPr>
          <w:rFonts w:hint="eastAsia"/>
          <w:sz w:val="28"/>
          <w:szCs w:val="28"/>
        </w:rPr>
        <w:t>和示范基地的建设</w:t>
      </w:r>
      <w:r w:rsidRPr="00D24BAA">
        <w:rPr>
          <w:sz w:val="28"/>
          <w:szCs w:val="28"/>
        </w:rPr>
        <w:t>，辐射带动周边区域的林业发展，对于我国杨树人工林的建设和发展起到了很好的推动作用，为长江区域经济发展、林业行业科技进步、保障国家木材安全和国土生态安全提供了有力支撑。</w:t>
      </w:r>
    </w:p>
    <w:p w14:paraId="0333ABD1" w14:textId="77777777" w:rsidR="00BE0AD1" w:rsidRDefault="00BE0AD1" w:rsidP="00BE0AD1">
      <w:pPr>
        <w:adjustRightInd w:val="0"/>
        <w:snapToGrid w:val="0"/>
        <w:spacing w:line="360" w:lineRule="auto"/>
        <w:rPr>
          <w:sz w:val="28"/>
          <w:szCs w:val="28"/>
        </w:rPr>
      </w:pPr>
    </w:p>
    <w:p w14:paraId="42ABA86B" w14:textId="1371AFBE" w:rsidR="00BE0AD1" w:rsidRPr="00D24BAA" w:rsidRDefault="00BE0AD1" w:rsidP="00B924EC">
      <w:pPr>
        <w:pStyle w:val="1"/>
      </w:pPr>
      <w:bookmarkStart w:id="15" w:name="_Toc97492582"/>
      <w:r>
        <w:t>5</w:t>
      </w:r>
      <w:r w:rsidRPr="00D24BAA">
        <w:t xml:space="preserve"> </w:t>
      </w:r>
      <w:r w:rsidRPr="00BE0AD1">
        <w:rPr>
          <w:rFonts w:hint="eastAsia"/>
        </w:rPr>
        <w:t>采</w:t>
      </w:r>
      <w:r w:rsidR="00012A83">
        <w:rPr>
          <w:rFonts w:hint="eastAsia"/>
        </w:rPr>
        <w:t>标</w:t>
      </w:r>
      <w:r w:rsidRPr="00BE0AD1">
        <w:rPr>
          <w:rFonts w:hint="eastAsia"/>
        </w:rPr>
        <w:t>情况</w:t>
      </w:r>
      <w:r w:rsidR="00012A83">
        <w:rPr>
          <w:rFonts w:hint="eastAsia"/>
        </w:rPr>
        <w:t>说明</w:t>
      </w:r>
      <w:bookmarkEnd w:id="15"/>
    </w:p>
    <w:p w14:paraId="52E1256A" w14:textId="27B0A783" w:rsidR="00C614BA" w:rsidRPr="00C614BA" w:rsidRDefault="00BC2D70" w:rsidP="0064306A">
      <w:pPr>
        <w:adjustRightInd w:val="0"/>
        <w:snapToGrid w:val="0"/>
        <w:spacing w:line="360" w:lineRule="auto"/>
        <w:ind w:firstLineChars="200" w:firstLine="560"/>
        <w:rPr>
          <w:color w:val="000000" w:themeColor="text1"/>
          <w:kern w:val="0"/>
          <w:sz w:val="28"/>
          <w:szCs w:val="28"/>
        </w:rPr>
      </w:pPr>
      <w:r w:rsidRPr="00C614BA">
        <w:rPr>
          <w:rFonts w:hint="eastAsia"/>
          <w:color w:val="000000" w:themeColor="text1"/>
          <w:kern w:val="0"/>
          <w:sz w:val="28"/>
          <w:szCs w:val="28"/>
        </w:rPr>
        <w:t>本标准规范性引用</w:t>
      </w:r>
      <w:r w:rsidR="000B1478" w:rsidRPr="000B1478">
        <w:rPr>
          <w:rFonts w:hint="eastAsia"/>
          <w:color w:val="000000" w:themeColor="text1"/>
          <w:kern w:val="0"/>
          <w:sz w:val="28"/>
          <w:szCs w:val="28"/>
        </w:rPr>
        <w:t>GB 6000</w:t>
      </w:r>
      <w:r w:rsidR="000B1478">
        <w:rPr>
          <w:rFonts w:hint="eastAsia"/>
          <w:color w:val="000000" w:themeColor="text1"/>
          <w:kern w:val="0"/>
          <w:sz w:val="28"/>
          <w:szCs w:val="28"/>
        </w:rPr>
        <w:t>-</w:t>
      </w:r>
      <w:r w:rsidR="000B1478" w:rsidRPr="000B1478">
        <w:rPr>
          <w:rFonts w:hint="eastAsia"/>
          <w:color w:val="000000" w:themeColor="text1"/>
          <w:kern w:val="0"/>
          <w:sz w:val="28"/>
          <w:szCs w:val="28"/>
        </w:rPr>
        <w:t xml:space="preserve">1999 </w:t>
      </w:r>
      <w:r w:rsidR="000B1478" w:rsidRPr="000B1478">
        <w:rPr>
          <w:rFonts w:hint="eastAsia"/>
          <w:color w:val="000000" w:themeColor="text1"/>
          <w:kern w:val="0"/>
          <w:sz w:val="28"/>
          <w:szCs w:val="28"/>
        </w:rPr>
        <w:t>主要造林树种苗木质量分级</w:t>
      </w:r>
      <w:r w:rsidR="0011518D">
        <w:rPr>
          <w:rFonts w:hint="eastAsia"/>
          <w:color w:val="000000" w:themeColor="text1"/>
          <w:kern w:val="0"/>
          <w:sz w:val="28"/>
          <w:szCs w:val="28"/>
        </w:rPr>
        <w:t>、</w:t>
      </w:r>
      <w:r w:rsidR="0064306A" w:rsidRPr="00C614BA">
        <w:rPr>
          <w:rFonts w:hint="eastAsia"/>
          <w:color w:val="000000" w:themeColor="text1"/>
          <w:kern w:val="0"/>
          <w:sz w:val="28"/>
          <w:szCs w:val="28"/>
        </w:rPr>
        <w:t>GB 6001</w:t>
      </w:r>
      <w:r w:rsidR="0011518D">
        <w:rPr>
          <w:color w:val="000000" w:themeColor="text1"/>
          <w:kern w:val="0"/>
          <w:sz w:val="28"/>
          <w:szCs w:val="28"/>
        </w:rPr>
        <w:t>-1985</w:t>
      </w:r>
      <w:r w:rsidR="0064306A" w:rsidRPr="00C614BA">
        <w:rPr>
          <w:rFonts w:hint="eastAsia"/>
          <w:color w:val="000000" w:themeColor="text1"/>
          <w:kern w:val="0"/>
          <w:sz w:val="28"/>
          <w:szCs w:val="28"/>
        </w:rPr>
        <w:t xml:space="preserve"> </w:t>
      </w:r>
      <w:r w:rsidR="0064306A" w:rsidRPr="00C614BA">
        <w:rPr>
          <w:rFonts w:hint="eastAsia"/>
          <w:color w:val="000000" w:themeColor="text1"/>
          <w:kern w:val="0"/>
          <w:sz w:val="28"/>
          <w:szCs w:val="28"/>
        </w:rPr>
        <w:t>育苗技术规程、</w:t>
      </w:r>
      <w:r w:rsidR="0064306A" w:rsidRPr="00C614BA">
        <w:rPr>
          <w:rFonts w:hint="eastAsia"/>
          <w:color w:val="000000" w:themeColor="text1"/>
          <w:kern w:val="0"/>
          <w:sz w:val="28"/>
          <w:szCs w:val="28"/>
        </w:rPr>
        <w:t>GB/T 15776</w:t>
      </w:r>
      <w:r w:rsidR="0011518D">
        <w:rPr>
          <w:color w:val="000000" w:themeColor="text1"/>
          <w:kern w:val="0"/>
          <w:sz w:val="28"/>
          <w:szCs w:val="28"/>
        </w:rPr>
        <w:t>-2016</w:t>
      </w:r>
      <w:r w:rsidR="0064306A" w:rsidRPr="00C614BA">
        <w:rPr>
          <w:rFonts w:hint="eastAsia"/>
          <w:color w:val="000000" w:themeColor="text1"/>
          <w:kern w:val="0"/>
          <w:sz w:val="28"/>
          <w:szCs w:val="28"/>
        </w:rPr>
        <w:t xml:space="preserve"> </w:t>
      </w:r>
      <w:bookmarkStart w:id="16" w:name="_Hlk97300104"/>
      <w:r w:rsidR="0064306A" w:rsidRPr="00C614BA">
        <w:rPr>
          <w:rFonts w:hint="eastAsia"/>
          <w:color w:val="000000" w:themeColor="text1"/>
          <w:kern w:val="0"/>
          <w:sz w:val="28"/>
          <w:szCs w:val="28"/>
        </w:rPr>
        <w:t>造林技术规程</w:t>
      </w:r>
      <w:bookmarkEnd w:id="16"/>
      <w:r w:rsidR="0064306A" w:rsidRPr="00C614BA">
        <w:rPr>
          <w:rFonts w:hint="eastAsia"/>
          <w:color w:val="000000" w:themeColor="text1"/>
          <w:kern w:val="0"/>
          <w:sz w:val="28"/>
          <w:szCs w:val="28"/>
        </w:rPr>
        <w:t>、</w:t>
      </w:r>
      <w:r w:rsidR="0064306A" w:rsidRPr="00C614BA">
        <w:rPr>
          <w:rFonts w:hint="eastAsia"/>
          <w:color w:val="000000" w:themeColor="text1"/>
          <w:kern w:val="0"/>
          <w:sz w:val="28"/>
          <w:szCs w:val="28"/>
        </w:rPr>
        <w:t>LY/T 1895</w:t>
      </w:r>
      <w:r w:rsidR="0011518D">
        <w:rPr>
          <w:color w:val="000000" w:themeColor="text1"/>
          <w:kern w:val="0"/>
          <w:sz w:val="28"/>
          <w:szCs w:val="28"/>
        </w:rPr>
        <w:t>-2010</w:t>
      </w:r>
      <w:r w:rsidR="0064306A" w:rsidRPr="00C614BA">
        <w:rPr>
          <w:rFonts w:hint="eastAsia"/>
          <w:color w:val="000000" w:themeColor="text1"/>
          <w:kern w:val="0"/>
          <w:sz w:val="28"/>
          <w:szCs w:val="28"/>
        </w:rPr>
        <w:t xml:space="preserve"> </w:t>
      </w:r>
      <w:r w:rsidR="0064306A" w:rsidRPr="00C614BA">
        <w:rPr>
          <w:rFonts w:hint="eastAsia"/>
          <w:color w:val="000000" w:themeColor="text1"/>
          <w:kern w:val="0"/>
          <w:sz w:val="28"/>
          <w:szCs w:val="28"/>
        </w:rPr>
        <w:t>杨树速生丰产用材林定向培育技术规程等标准，</w:t>
      </w:r>
      <w:r w:rsidR="00244AB1" w:rsidRPr="00C614BA">
        <w:rPr>
          <w:rFonts w:hint="eastAsia"/>
          <w:color w:val="000000" w:themeColor="text1"/>
          <w:kern w:val="0"/>
          <w:sz w:val="28"/>
          <w:szCs w:val="28"/>
        </w:rPr>
        <w:t>确保本标准中的技术内容</w:t>
      </w:r>
      <w:r w:rsidRPr="00C614BA">
        <w:rPr>
          <w:rFonts w:hint="eastAsia"/>
          <w:color w:val="000000" w:themeColor="text1"/>
          <w:kern w:val="0"/>
          <w:sz w:val="28"/>
          <w:szCs w:val="28"/>
        </w:rPr>
        <w:t>能够符合相关作业设计要求</w:t>
      </w:r>
      <w:r w:rsidR="00876393">
        <w:rPr>
          <w:rFonts w:hint="eastAsia"/>
          <w:color w:val="000000" w:themeColor="text1"/>
          <w:kern w:val="0"/>
          <w:sz w:val="28"/>
          <w:szCs w:val="28"/>
        </w:rPr>
        <w:t>。</w:t>
      </w:r>
      <w:r w:rsidRPr="00C614BA">
        <w:rPr>
          <w:rFonts w:hint="eastAsia"/>
          <w:color w:val="000000" w:themeColor="text1"/>
          <w:kern w:val="0"/>
          <w:sz w:val="28"/>
          <w:szCs w:val="28"/>
        </w:rPr>
        <w:t>根据生产实践需求，本标准</w:t>
      </w:r>
      <w:r w:rsidR="00C614BA" w:rsidRPr="00C614BA">
        <w:rPr>
          <w:rFonts w:hint="eastAsia"/>
          <w:color w:val="000000" w:themeColor="text1"/>
          <w:kern w:val="0"/>
          <w:sz w:val="28"/>
          <w:szCs w:val="28"/>
        </w:rPr>
        <w:t>基于我省林地资源特点和适宜于我省自然生态条件的杨树优良品种的生物学特性，</w:t>
      </w:r>
      <w:r w:rsidR="00F45FDA">
        <w:rPr>
          <w:rFonts w:hint="eastAsia"/>
          <w:color w:val="000000" w:themeColor="text1"/>
          <w:kern w:val="0"/>
          <w:sz w:val="28"/>
          <w:szCs w:val="28"/>
        </w:rPr>
        <w:t>重点</w:t>
      </w:r>
      <w:r w:rsidR="00C614BA" w:rsidRPr="00C614BA">
        <w:rPr>
          <w:rFonts w:hint="eastAsia"/>
          <w:color w:val="000000" w:themeColor="text1"/>
          <w:kern w:val="0"/>
          <w:sz w:val="28"/>
          <w:szCs w:val="28"/>
        </w:rPr>
        <w:t>针对</w:t>
      </w:r>
      <w:r w:rsidR="00F45FDA">
        <w:rPr>
          <w:rFonts w:hint="eastAsia"/>
          <w:color w:val="000000" w:themeColor="text1"/>
          <w:kern w:val="0"/>
          <w:sz w:val="28"/>
          <w:szCs w:val="28"/>
        </w:rPr>
        <w:t>我省</w:t>
      </w:r>
      <w:r w:rsidR="00C614BA" w:rsidRPr="00C614BA">
        <w:rPr>
          <w:rFonts w:hint="eastAsia"/>
          <w:color w:val="000000" w:themeColor="text1"/>
          <w:kern w:val="0"/>
          <w:sz w:val="28"/>
          <w:szCs w:val="28"/>
        </w:rPr>
        <w:t>杨树速生丰产的培育目标，规范杨树壮苗繁育、立地选择、</w:t>
      </w:r>
      <w:r w:rsidR="00C614BA" w:rsidRPr="00C614BA">
        <w:rPr>
          <w:rFonts w:hint="eastAsia"/>
          <w:color w:val="000000" w:themeColor="text1"/>
          <w:kern w:val="0"/>
          <w:sz w:val="28"/>
          <w:szCs w:val="28"/>
        </w:rPr>
        <w:lastRenderedPageBreak/>
        <w:t>林分密度控制、修枝间伐、林地管理、有害生物防治等杨树速生丰产林培育关键技术，将有利于统一</w:t>
      </w:r>
      <w:r w:rsidR="00FB23D4">
        <w:rPr>
          <w:rFonts w:hint="eastAsia"/>
          <w:color w:val="000000" w:themeColor="text1"/>
          <w:kern w:val="0"/>
          <w:sz w:val="28"/>
          <w:szCs w:val="28"/>
        </w:rPr>
        <w:t>我省杨树速生丰产林培育</w:t>
      </w:r>
      <w:r w:rsidR="00C614BA" w:rsidRPr="00C614BA">
        <w:rPr>
          <w:rFonts w:hint="eastAsia"/>
          <w:color w:val="000000" w:themeColor="text1"/>
          <w:kern w:val="0"/>
          <w:sz w:val="28"/>
          <w:szCs w:val="28"/>
        </w:rPr>
        <w:t>技术措施标准，规范工作程序，明确管理措施，这对提高我省杨树人工林生产力水平，满足木材市场对杨树木材的需求，提高杨树林分生态服务价值及林分资源整体质量，提高林业职工收入，促进经济社会可持续发展，具有十分重要的现实意义。</w:t>
      </w:r>
    </w:p>
    <w:p w14:paraId="206415AC" w14:textId="77777777" w:rsidR="00FB3740" w:rsidRPr="00BC2D70" w:rsidRDefault="00FB3740" w:rsidP="00BE0AD1">
      <w:pPr>
        <w:adjustRightInd w:val="0"/>
        <w:snapToGrid w:val="0"/>
        <w:spacing w:line="360" w:lineRule="auto"/>
        <w:ind w:firstLineChars="200" w:firstLine="560"/>
        <w:rPr>
          <w:color w:val="FF0000"/>
          <w:kern w:val="0"/>
          <w:sz w:val="28"/>
          <w:szCs w:val="28"/>
        </w:rPr>
      </w:pPr>
    </w:p>
    <w:p w14:paraId="770B5125" w14:textId="60B6C219" w:rsidR="00012A83" w:rsidRPr="00012A83" w:rsidRDefault="00012A83" w:rsidP="00B924EC">
      <w:pPr>
        <w:pStyle w:val="1"/>
      </w:pPr>
      <w:bookmarkStart w:id="17" w:name="_Toc97492583"/>
      <w:r>
        <w:t>6</w:t>
      </w:r>
      <w:r w:rsidRPr="00012A83">
        <w:t xml:space="preserve"> </w:t>
      </w:r>
      <w:r w:rsidRPr="00012A83">
        <w:t>与有关现行法律、法规的关系</w:t>
      </w:r>
      <w:bookmarkEnd w:id="17"/>
    </w:p>
    <w:p w14:paraId="0C8B8C1D" w14:textId="3AA02E24" w:rsidR="00012A83" w:rsidRDefault="00835AA2" w:rsidP="00835AA2">
      <w:pPr>
        <w:adjustRightInd w:val="0"/>
        <w:snapToGrid w:val="0"/>
        <w:spacing w:line="360" w:lineRule="auto"/>
        <w:ind w:firstLineChars="200" w:firstLine="560"/>
        <w:rPr>
          <w:kern w:val="0"/>
          <w:sz w:val="28"/>
          <w:szCs w:val="28"/>
        </w:rPr>
      </w:pPr>
      <w:bookmarkStart w:id="18" w:name="_Hlk97300703"/>
      <w:r w:rsidRPr="00B67C06">
        <w:rPr>
          <w:kern w:val="0"/>
          <w:sz w:val="28"/>
          <w:szCs w:val="28"/>
        </w:rPr>
        <w:t>本标准</w:t>
      </w:r>
      <w:r>
        <w:rPr>
          <w:rFonts w:hint="eastAsia"/>
          <w:kern w:val="0"/>
          <w:sz w:val="28"/>
          <w:szCs w:val="28"/>
        </w:rPr>
        <w:t>不存在与有关现行法律、法规冲突内容。</w:t>
      </w:r>
    </w:p>
    <w:bookmarkEnd w:id="18"/>
    <w:p w14:paraId="2E16FFEF" w14:textId="77777777" w:rsidR="00FB3740" w:rsidRPr="00012A83" w:rsidRDefault="00FB3740" w:rsidP="00835AA2">
      <w:pPr>
        <w:adjustRightInd w:val="0"/>
        <w:snapToGrid w:val="0"/>
        <w:spacing w:line="360" w:lineRule="auto"/>
        <w:ind w:firstLineChars="200" w:firstLine="560"/>
        <w:rPr>
          <w:kern w:val="0"/>
          <w:sz w:val="28"/>
          <w:szCs w:val="28"/>
        </w:rPr>
      </w:pPr>
    </w:p>
    <w:p w14:paraId="2B5FD586" w14:textId="77777777" w:rsidR="00BE0AD1" w:rsidRDefault="00012A83" w:rsidP="00B924EC">
      <w:pPr>
        <w:pStyle w:val="1"/>
      </w:pPr>
      <w:bookmarkStart w:id="19" w:name="_Toc97492584"/>
      <w:r>
        <w:t>7</w:t>
      </w:r>
      <w:r w:rsidRPr="00012A83">
        <w:rPr>
          <w:rFonts w:hint="eastAsia"/>
        </w:rPr>
        <w:t xml:space="preserve"> </w:t>
      </w:r>
      <w:r w:rsidRPr="00012A83">
        <w:rPr>
          <w:rFonts w:hint="eastAsia"/>
        </w:rPr>
        <w:t>重大分歧意见的处理经过和依据</w:t>
      </w:r>
      <w:bookmarkEnd w:id="19"/>
    </w:p>
    <w:p w14:paraId="7FF299B9" w14:textId="43653A08" w:rsidR="00061CC0" w:rsidRDefault="00B67C06" w:rsidP="00061CC0">
      <w:pPr>
        <w:adjustRightInd w:val="0"/>
        <w:snapToGrid w:val="0"/>
        <w:spacing w:line="360" w:lineRule="auto"/>
        <w:ind w:firstLineChars="200" w:firstLine="560"/>
        <w:rPr>
          <w:kern w:val="0"/>
          <w:sz w:val="28"/>
          <w:szCs w:val="28"/>
        </w:rPr>
      </w:pPr>
      <w:r w:rsidRPr="00B67C06">
        <w:rPr>
          <w:kern w:val="0"/>
          <w:sz w:val="28"/>
          <w:szCs w:val="28"/>
        </w:rPr>
        <w:t>本标准</w:t>
      </w:r>
      <w:r w:rsidRPr="00B67C06">
        <w:rPr>
          <w:rFonts w:hint="eastAsia"/>
          <w:kern w:val="0"/>
          <w:sz w:val="28"/>
          <w:szCs w:val="28"/>
        </w:rPr>
        <w:t>在</w:t>
      </w:r>
      <w:r w:rsidR="00061CC0">
        <w:rPr>
          <w:rFonts w:hint="eastAsia"/>
          <w:kern w:val="0"/>
          <w:sz w:val="28"/>
          <w:szCs w:val="28"/>
        </w:rPr>
        <w:t>编制过程中</w:t>
      </w:r>
      <w:r w:rsidR="00061CC0" w:rsidRPr="00061CC0">
        <w:rPr>
          <w:rFonts w:hint="eastAsia"/>
          <w:kern w:val="0"/>
          <w:sz w:val="28"/>
          <w:szCs w:val="28"/>
        </w:rPr>
        <w:t>广泛征求国内有关专家和生产经营人员的意见，逐步修改完善</w:t>
      </w:r>
      <w:r w:rsidR="00D668A8">
        <w:rPr>
          <w:rFonts w:hint="eastAsia"/>
          <w:kern w:val="0"/>
          <w:sz w:val="28"/>
          <w:szCs w:val="28"/>
        </w:rPr>
        <w:t>。无重大分歧意见。</w:t>
      </w:r>
    </w:p>
    <w:p w14:paraId="1D702651" w14:textId="77777777" w:rsidR="00FB3740" w:rsidRDefault="00FB3740" w:rsidP="00061CC0">
      <w:pPr>
        <w:adjustRightInd w:val="0"/>
        <w:snapToGrid w:val="0"/>
        <w:spacing w:line="360" w:lineRule="auto"/>
        <w:ind w:firstLineChars="200" w:firstLine="560"/>
        <w:rPr>
          <w:kern w:val="0"/>
          <w:sz w:val="28"/>
          <w:szCs w:val="28"/>
        </w:rPr>
      </w:pPr>
    </w:p>
    <w:p w14:paraId="141C9050" w14:textId="48EE7B07" w:rsidR="00061CC0" w:rsidRDefault="00012A83" w:rsidP="00B924EC">
      <w:pPr>
        <w:pStyle w:val="1"/>
      </w:pPr>
      <w:bookmarkStart w:id="20" w:name="_Toc97492585"/>
      <w:r>
        <w:rPr>
          <w:rFonts w:hint="eastAsia"/>
        </w:rPr>
        <w:t>8</w:t>
      </w:r>
      <w:r>
        <w:t xml:space="preserve"> </w:t>
      </w:r>
      <w:r w:rsidRPr="00012A83">
        <w:rPr>
          <w:rFonts w:hint="eastAsia"/>
        </w:rPr>
        <w:t>贯彻标准的要求、措施和建议</w:t>
      </w:r>
      <w:bookmarkEnd w:id="20"/>
    </w:p>
    <w:p w14:paraId="49C0CD3F" w14:textId="1801BD4C" w:rsidR="00952B38" w:rsidRDefault="00061CC0" w:rsidP="00061CC0">
      <w:pPr>
        <w:adjustRightInd w:val="0"/>
        <w:snapToGrid w:val="0"/>
        <w:spacing w:line="360" w:lineRule="auto"/>
        <w:ind w:firstLineChars="200" w:firstLine="560"/>
        <w:rPr>
          <w:kern w:val="0"/>
          <w:sz w:val="28"/>
          <w:szCs w:val="28"/>
        </w:rPr>
      </w:pPr>
      <w:r w:rsidRPr="00B67C06">
        <w:rPr>
          <w:kern w:val="0"/>
          <w:sz w:val="28"/>
          <w:szCs w:val="28"/>
        </w:rPr>
        <w:t>本标准</w:t>
      </w:r>
      <w:r w:rsidR="0074292A">
        <w:rPr>
          <w:rFonts w:hint="eastAsia"/>
          <w:kern w:val="0"/>
          <w:sz w:val="28"/>
          <w:szCs w:val="28"/>
        </w:rPr>
        <w:t>为</w:t>
      </w:r>
      <w:r w:rsidRPr="00B67C06">
        <w:rPr>
          <w:kern w:val="0"/>
          <w:sz w:val="28"/>
          <w:szCs w:val="28"/>
        </w:rPr>
        <w:t>推荐性地方行业标准，</w:t>
      </w:r>
      <w:r w:rsidR="0074292A" w:rsidRPr="0074292A">
        <w:rPr>
          <w:rFonts w:hint="eastAsia"/>
          <w:kern w:val="0"/>
          <w:sz w:val="28"/>
          <w:szCs w:val="28"/>
        </w:rPr>
        <w:t>建议湖南省市场监督管理局发布与实施该标准时，及时组织有关市（县）林业局标准管理部门和科研和生产单位等宣传、推荐该标准。</w:t>
      </w:r>
      <w:r w:rsidR="00FD7059" w:rsidRPr="00FD7059">
        <w:rPr>
          <w:rFonts w:hint="eastAsia"/>
          <w:kern w:val="0"/>
          <w:sz w:val="28"/>
          <w:szCs w:val="28"/>
        </w:rPr>
        <w:t>建议通过各级林业部门组织推广项目的形式建立示范林，加强对林场、林业科技站、林业公司和林农的指导与培训</w:t>
      </w:r>
      <w:r w:rsidR="00FD7059">
        <w:rPr>
          <w:rFonts w:hint="eastAsia"/>
          <w:kern w:val="0"/>
          <w:sz w:val="28"/>
          <w:szCs w:val="28"/>
        </w:rPr>
        <w:t>。</w:t>
      </w:r>
      <w:r w:rsidR="00952B38">
        <w:rPr>
          <w:rFonts w:hint="eastAsia"/>
          <w:kern w:val="0"/>
          <w:sz w:val="28"/>
          <w:szCs w:val="28"/>
        </w:rPr>
        <w:t>同时，</w:t>
      </w:r>
      <w:r w:rsidR="00CD45C0">
        <w:rPr>
          <w:rFonts w:hint="eastAsia"/>
          <w:kern w:val="0"/>
          <w:sz w:val="28"/>
          <w:szCs w:val="28"/>
        </w:rPr>
        <w:t>本</w:t>
      </w:r>
      <w:r w:rsidR="00952B38">
        <w:rPr>
          <w:rFonts w:hint="eastAsia"/>
          <w:kern w:val="0"/>
          <w:sz w:val="28"/>
          <w:szCs w:val="28"/>
        </w:rPr>
        <w:t>标准编制项目组将积极开展相关技术培训，</w:t>
      </w:r>
      <w:r w:rsidR="00E54F72" w:rsidRPr="00E54F72">
        <w:rPr>
          <w:rFonts w:hint="eastAsia"/>
          <w:kern w:val="0"/>
          <w:sz w:val="28"/>
          <w:szCs w:val="28"/>
        </w:rPr>
        <w:t>让规程起到应有的作用</w:t>
      </w:r>
      <w:r w:rsidR="00952B38">
        <w:rPr>
          <w:rFonts w:hint="eastAsia"/>
          <w:kern w:val="0"/>
          <w:sz w:val="28"/>
          <w:szCs w:val="28"/>
        </w:rPr>
        <w:t>。</w:t>
      </w:r>
    </w:p>
    <w:p w14:paraId="2073694F" w14:textId="1FA4F8E7" w:rsidR="00012A83" w:rsidRDefault="004B547E" w:rsidP="00061CC0">
      <w:pPr>
        <w:adjustRightInd w:val="0"/>
        <w:snapToGrid w:val="0"/>
        <w:spacing w:line="360" w:lineRule="auto"/>
        <w:ind w:firstLineChars="200" w:firstLine="560"/>
        <w:rPr>
          <w:kern w:val="0"/>
          <w:sz w:val="28"/>
          <w:szCs w:val="28"/>
        </w:rPr>
      </w:pPr>
      <w:r>
        <w:rPr>
          <w:rFonts w:hint="eastAsia"/>
          <w:kern w:val="0"/>
          <w:sz w:val="28"/>
          <w:szCs w:val="28"/>
        </w:rPr>
        <w:t>本标准</w:t>
      </w:r>
      <w:r w:rsidR="00061CC0" w:rsidRPr="00B67C06">
        <w:rPr>
          <w:kern w:val="0"/>
          <w:sz w:val="28"/>
          <w:szCs w:val="28"/>
        </w:rPr>
        <w:t>所规定的技术内容和要求具有普遍指导作用，建议使用单位结合自己的实际情况，灵活选用，在有意见分歧的情况下，可本着环境友好</w:t>
      </w:r>
      <w:r w:rsidR="00061CC0" w:rsidRPr="00B67C06">
        <w:rPr>
          <w:rFonts w:hint="eastAsia"/>
          <w:kern w:val="0"/>
          <w:sz w:val="28"/>
          <w:szCs w:val="28"/>
        </w:rPr>
        <w:t>、生态优先、</w:t>
      </w:r>
      <w:r w:rsidR="00061CC0" w:rsidRPr="00B67C06">
        <w:rPr>
          <w:kern w:val="0"/>
          <w:sz w:val="28"/>
          <w:szCs w:val="28"/>
        </w:rPr>
        <w:t>技术增效和</w:t>
      </w:r>
      <w:proofErr w:type="gramStart"/>
      <w:r w:rsidR="00061CC0" w:rsidRPr="00B67C06">
        <w:rPr>
          <w:kern w:val="0"/>
          <w:sz w:val="28"/>
          <w:szCs w:val="28"/>
        </w:rPr>
        <w:t>可</w:t>
      </w:r>
      <w:proofErr w:type="gramEnd"/>
      <w:r w:rsidR="00061CC0" w:rsidRPr="00B67C06">
        <w:rPr>
          <w:kern w:val="0"/>
          <w:sz w:val="28"/>
          <w:szCs w:val="28"/>
        </w:rPr>
        <w:t>持续经营的理念，开发或执行新的适用技术。</w:t>
      </w:r>
    </w:p>
    <w:p w14:paraId="3B29C80C" w14:textId="77777777" w:rsidR="00DA17CB" w:rsidRDefault="00DA17CB" w:rsidP="001234D1">
      <w:pPr>
        <w:adjustRightInd w:val="0"/>
        <w:snapToGrid w:val="0"/>
        <w:spacing w:line="360" w:lineRule="auto"/>
        <w:rPr>
          <w:rFonts w:hint="eastAsia"/>
          <w:kern w:val="0"/>
          <w:sz w:val="28"/>
          <w:szCs w:val="28"/>
        </w:rPr>
      </w:pPr>
    </w:p>
    <w:p w14:paraId="5FAB55FC" w14:textId="1CA79879" w:rsidR="001234D1" w:rsidRDefault="001234D1" w:rsidP="00B924EC">
      <w:pPr>
        <w:pStyle w:val="1"/>
      </w:pPr>
      <w:bookmarkStart w:id="21" w:name="_Toc97492586"/>
      <w:r>
        <w:rPr>
          <w:rFonts w:hint="eastAsia"/>
        </w:rPr>
        <w:lastRenderedPageBreak/>
        <w:t>9</w:t>
      </w:r>
      <w:r>
        <w:t xml:space="preserve"> </w:t>
      </w:r>
      <w:r w:rsidRPr="001234D1">
        <w:rPr>
          <w:rFonts w:hint="eastAsia"/>
        </w:rPr>
        <w:t>废止现行有关标准的建议</w:t>
      </w:r>
      <w:bookmarkEnd w:id="21"/>
    </w:p>
    <w:p w14:paraId="2D8078B1" w14:textId="04C49B5B" w:rsidR="001234D1" w:rsidRDefault="001234D1" w:rsidP="001234D1">
      <w:pPr>
        <w:adjustRightInd w:val="0"/>
        <w:snapToGrid w:val="0"/>
        <w:spacing w:line="360" w:lineRule="auto"/>
        <w:ind w:firstLineChars="200" w:firstLine="560"/>
        <w:rPr>
          <w:kern w:val="0"/>
          <w:sz w:val="28"/>
          <w:szCs w:val="28"/>
        </w:rPr>
      </w:pPr>
      <w:r>
        <w:rPr>
          <w:rFonts w:hint="eastAsia"/>
          <w:kern w:val="0"/>
          <w:sz w:val="28"/>
          <w:szCs w:val="28"/>
        </w:rPr>
        <w:t>无</w:t>
      </w:r>
    </w:p>
    <w:p w14:paraId="05889B59" w14:textId="77777777" w:rsidR="00B72310" w:rsidRDefault="00B72310" w:rsidP="001234D1">
      <w:pPr>
        <w:adjustRightInd w:val="0"/>
        <w:snapToGrid w:val="0"/>
        <w:spacing w:line="360" w:lineRule="auto"/>
        <w:ind w:firstLineChars="200" w:firstLine="560"/>
        <w:rPr>
          <w:rFonts w:hint="eastAsia"/>
          <w:kern w:val="0"/>
          <w:sz w:val="28"/>
          <w:szCs w:val="28"/>
        </w:rPr>
      </w:pPr>
    </w:p>
    <w:p w14:paraId="49C2522E" w14:textId="77777777" w:rsidR="001234D1" w:rsidRDefault="001234D1" w:rsidP="00B924EC">
      <w:pPr>
        <w:pStyle w:val="1"/>
      </w:pPr>
      <w:bookmarkStart w:id="22" w:name="_Toc97492587"/>
      <w:r>
        <w:t xml:space="preserve">10 </w:t>
      </w:r>
      <w:r w:rsidRPr="001234D1">
        <w:rPr>
          <w:rFonts w:hint="eastAsia"/>
        </w:rPr>
        <w:t>其他应予说明的事项</w:t>
      </w:r>
      <w:bookmarkEnd w:id="22"/>
    </w:p>
    <w:p w14:paraId="78195564" w14:textId="7EEDE3E5" w:rsidR="00BF45D8" w:rsidRPr="00BF45D8" w:rsidRDefault="001234D1" w:rsidP="00BF45D8">
      <w:pPr>
        <w:adjustRightInd w:val="0"/>
        <w:snapToGrid w:val="0"/>
        <w:spacing w:line="360" w:lineRule="auto"/>
        <w:ind w:firstLineChars="200" w:firstLine="560"/>
        <w:rPr>
          <w:kern w:val="0"/>
          <w:sz w:val="28"/>
          <w:szCs w:val="28"/>
        </w:rPr>
      </w:pPr>
      <w:r>
        <w:rPr>
          <w:rFonts w:hint="eastAsia"/>
          <w:kern w:val="0"/>
          <w:sz w:val="28"/>
          <w:szCs w:val="28"/>
        </w:rPr>
        <w:t>无</w:t>
      </w:r>
    </w:p>
    <w:p w14:paraId="35D744CF" w14:textId="46F5DF48" w:rsidR="00765C53" w:rsidRDefault="00765C53" w:rsidP="00BF45D8">
      <w:pPr>
        <w:adjustRightInd w:val="0"/>
        <w:snapToGrid w:val="0"/>
        <w:spacing w:beforeLines="50" w:before="156" w:line="360" w:lineRule="auto"/>
        <w:jc w:val="center"/>
        <w:rPr>
          <w:b/>
          <w:bCs/>
          <w:kern w:val="0"/>
          <w:sz w:val="28"/>
          <w:szCs w:val="28"/>
        </w:rPr>
      </w:pPr>
    </w:p>
    <w:p w14:paraId="6183B844" w14:textId="1A96CF71" w:rsidR="001552D0" w:rsidRDefault="001552D0" w:rsidP="00BF45D8">
      <w:pPr>
        <w:adjustRightInd w:val="0"/>
        <w:snapToGrid w:val="0"/>
        <w:spacing w:beforeLines="50" w:before="156" w:line="360" w:lineRule="auto"/>
        <w:jc w:val="center"/>
        <w:rPr>
          <w:b/>
          <w:bCs/>
          <w:kern w:val="0"/>
          <w:sz w:val="28"/>
          <w:szCs w:val="28"/>
        </w:rPr>
      </w:pPr>
    </w:p>
    <w:p w14:paraId="26A0E02B" w14:textId="77777777" w:rsidR="00B72310" w:rsidRDefault="00B72310" w:rsidP="00BF45D8">
      <w:pPr>
        <w:adjustRightInd w:val="0"/>
        <w:snapToGrid w:val="0"/>
        <w:spacing w:beforeLines="50" w:before="156" w:line="360" w:lineRule="auto"/>
        <w:jc w:val="center"/>
        <w:rPr>
          <w:rFonts w:hint="eastAsia"/>
          <w:b/>
          <w:bCs/>
          <w:kern w:val="0"/>
          <w:sz w:val="28"/>
          <w:szCs w:val="28"/>
        </w:rPr>
      </w:pPr>
    </w:p>
    <w:p w14:paraId="187C8859" w14:textId="50ED2CAA" w:rsidR="006607F3" w:rsidRPr="006607F3" w:rsidRDefault="006607F3" w:rsidP="00BF45D8">
      <w:pPr>
        <w:adjustRightInd w:val="0"/>
        <w:snapToGrid w:val="0"/>
        <w:spacing w:beforeLines="50" w:before="156" w:line="360" w:lineRule="auto"/>
        <w:jc w:val="center"/>
        <w:rPr>
          <w:b/>
          <w:bCs/>
          <w:kern w:val="0"/>
          <w:sz w:val="28"/>
          <w:szCs w:val="28"/>
        </w:rPr>
      </w:pPr>
      <w:r w:rsidRPr="006607F3">
        <w:rPr>
          <w:rFonts w:hint="eastAsia"/>
          <w:b/>
          <w:bCs/>
          <w:kern w:val="0"/>
          <w:sz w:val="28"/>
          <w:szCs w:val="28"/>
        </w:rPr>
        <w:t>《</w:t>
      </w:r>
      <w:r>
        <w:rPr>
          <w:rFonts w:hint="eastAsia"/>
          <w:b/>
          <w:bCs/>
          <w:kern w:val="0"/>
          <w:sz w:val="28"/>
          <w:szCs w:val="28"/>
        </w:rPr>
        <w:t>杨树速生丰产林培育</w:t>
      </w:r>
      <w:r w:rsidRPr="006607F3">
        <w:rPr>
          <w:rFonts w:hint="eastAsia"/>
          <w:b/>
          <w:bCs/>
          <w:kern w:val="0"/>
          <w:sz w:val="28"/>
          <w:szCs w:val="28"/>
        </w:rPr>
        <w:t>技术规程》标准</w:t>
      </w:r>
      <w:r>
        <w:rPr>
          <w:rFonts w:hint="eastAsia"/>
          <w:b/>
          <w:bCs/>
          <w:kern w:val="0"/>
          <w:sz w:val="28"/>
          <w:szCs w:val="28"/>
        </w:rPr>
        <w:t>编制项目组</w:t>
      </w:r>
    </w:p>
    <w:p w14:paraId="18906871" w14:textId="0E7C0D7C" w:rsidR="00427603" w:rsidRPr="006607F3" w:rsidRDefault="006607F3" w:rsidP="006607F3">
      <w:pPr>
        <w:adjustRightInd w:val="0"/>
        <w:snapToGrid w:val="0"/>
        <w:spacing w:line="360" w:lineRule="auto"/>
        <w:jc w:val="center"/>
        <w:rPr>
          <w:b/>
          <w:bCs/>
          <w:kern w:val="0"/>
          <w:sz w:val="28"/>
          <w:szCs w:val="28"/>
        </w:rPr>
      </w:pPr>
      <w:r w:rsidRPr="006607F3">
        <w:rPr>
          <w:rFonts w:hint="eastAsia"/>
          <w:b/>
          <w:bCs/>
          <w:kern w:val="0"/>
          <w:sz w:val="28"/>
          <w:szCs w:val="28"/>
        </w:rPr>
        <w:t>202</w:t>
      </w:r>
      <w:r>
        <w:rPr>
          <w:b/>
          <w:bCs/>
          <w:kern w:val="0"/>
          <w:sz w:val="28"/>
          <w:szCs w:val="28"/>
        </w:rPr>
        <w:t>2</w:t>
      </w:r>
      <w:r w:rsidRPr="006607F3">
        <w:rPr>
          <w:rFonts w:hint="eastAsia"/>
          <w:b/>
          <w:bCs/>
          <w:kern w:val="0"/>
          <w:sz w:val="28"/>
          <w:szCs w:val="28"/>
        </w:rPr>
        <w:t>年</w:t>
      </w:r>
      <w:r>
        <w:rPr>
          <w:b/>
          <w:bCs/>
          <w:kern w:val="0"/>
          <w:sz w:val="28"/>
          <w:szCs w:val="28"/>
        </w:rPr>
        <w:t>3</w:t>
      </w:r>
      <w:r w:rsidRPr="006607F3">
        <w:rPr>
          <w:rFonts w:hint="eastAsia"/>
          <w:b/>
          <w:bCs/>
          <w:kern w:val="0"/>
          <w:sz w:val="28"/>
          <w:szCs w:val="28"/>
        </w:rPr>
        <w:t>月</w:t>
      </w:r>
    </w:p>
    <w:sectPr w:rsidR="00427603" w:rsidRPr="006607F3" w:rsidSect="00E03B99">
      <w:footerReference w:type="default" r:id="rId8"/>
      <w:pgSz w:w="11906" w:h="16838"/>
      <w:pgMar w:top="1440" w:right="1418" w:bottom="1440"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7315" w14:textId="77777777" w:rsidR="00D63B99" w:rsidRDefault="00D63B99" w:rsidP="00956EF3">
      <w:r>
        <w:separator/>
      </w:r>
    </w:p>
  </w:endnote>
  <w:endnote w:type="continuationSeparator" w:id="0">
    <w:p w14:paraId="4253F331" w14:textId="77777777" w:rsidR="00D63B99" w:rsidRDefault="00D63B99" w:rsidP="0095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21E2" w14:textId="5D2E0D39" w:rsidR="00E03B99" w:rsidRDefault="00E03B99">
    <w:pPr>
      <w:pStyle w:val="a7"/>
      <w:jc w:val="center"/>
    </w:pPr>
  </w:p>
  <w:p w14:paraId="739DA3F8" w14:textId="77777777" w:rsidR="00E03B99" w:rsidRDefault="00E03B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44063"/>
      <w:docPartObj>
        <w:docPartGallery w:val="Page Numbers (Bottom of Page)"/>
        <w:docPartUnique/>
      </w:docPartObj>
    </w:sdtPr>
    <w:sdtContent>
      <w:p w14:paraId="1ECD56AC" w14:textId="77777777" w:rsidR="001A55CA" w:rsidRDefault="001A55CA">
        <w:pPr>
          <w:pStyle w:val="a7"/>
          <w:jc w:val="center"/>
        </w:pPr>
        <w:r>
          <w:fldChar w:fldCharType="begin"/>
        </w:r>
        <w:r>
          <w:instrText>PAGE   \* MERGEFORMAT</w:instrText>
        </w:r>
        <w:r>
          <w:fldChar w:fldCharType="separate"/>
        </w:r>
        <w:r>
          <w:rPr>
            <w:lang w:val="zh-CN"/>
          </w:rPr>
          <w:t>2</w:t>
        </w:r>
        <w:r>
          <w:fldChar w:fldCharType="end"/>
        </w:r>
      </w:p>
    </w:sdtContent>
  </w:sdt>
  <w:p w14:paraId="4682C12D" w14:textId="77777777" w:rsidR="001A55CA" w:rsidRDefault="001A55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F8C2" w14:textId="77777777" w:rsidR="00D63B99" w:rsidRDefault="00D63B99" w:rsidP="00956EF3">
      <w:r>
        <w:separator/>
      </w:r>
    </w:p>
  </w:footnote>
  <w:footnote w:type="continuationSeparator" w:id="0">
    <w:p w14:paraId="21AE1732" w14:textId="77777777" w:rsidR="00D63B99" w:rsidRDefault="00D63B99" w:rsidP="0095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3C4E"/>
    <w:rsid w:val="00001DFF"/>
    <w:rsid w:val="00004059"/>
    <w:rsid w:val="00011BB3"/>
    <w:rsid w:val="00012A83"/>
    <w:rsid w:val="000136B0"/>
    <w:rsid w:val="000220CC"/>
    <w:rsid w:val="00023B5C"/>
    <w:rsid w:val="0002561A"/>
    <w:rsid w:val="00034C92"/>
    <w:rsid w:val="000372CA"/>
    <w:rsid w:val="000441A7"/>
    <w:rsid w:val="00051008"/>
    <w:rsid w:val="00061CC0"/>
    <w:rsid w:val="00062A49"/>
    <w:rsid w:val="00062D3F"/>
    <w:rsid w:val="00077BF7"/>
    <w:rsid w:val="00096596"/>
    <w:rsid w:val="000A1785"/>
    <w:rsid w:val="000A391B"/>
    <w:rsid w:val="000A6D29"/>
    <w:rsid w:val="000B1478"/>
    <w:rsid w:val="000B2C44"/>
    <w:rsid w:val="000B45C7"/>
    <w:rsid w:val="000C1A01"/>
    <w:rsid w:val="000C2B94"/>
    <w:rsid w:val="000C4D40"/>
    <w:rsid w:val="000C5D45"/>
    <w:rsid w:val="000D39D1"/>
    <w:rsid w:val="000D5A81"/>
    <w:rsid w:val="000E5FBC"/>
    <w:rsid w:val="000E63B4"/>
    <w:rsid w:val="000F1A36"/>
    <w:rsid w:val="000F3A99"/>
    <w:rsid w:val="000F3C4E"/>
    <w:rsid w:val="0011518D"/>
    <w:rsid w:val="00116252"/>
    <w:rsid w:val="001200AF"/>
    <w:rsid w:val="00120F53"/>
    <w:rsid w:val="001234D1"/>
    <w:rsid w:val="00123C17"/>
    <w:rsid w:val="001318EB"/>
    <w:rsid w:val="00133422"/>
    <w:rsid w:val="001345C0"/>
    <w:rsid w:val="00136212"/>
    <w:rsid w:val="0013689B"/>
    <w:rsid w:val="001501D1"/>
    <w:rsid w:val="001552D0"/>
    <w:rsid w:val="0015779A"/>
    <w:rsid w:val="001627AA"/>
    <w:rsid w:val="00166689"/>
    <w:rsid w:val="00173261"/>
    <w:rsid w:val="0017699A"/>
    <w:rsid w:val="00182B72"/>
    <w:rsid w:val="00184BF2"/>
    <w:rsid w:val="00184F64"/>
    <w:rsid w:val="00186378"/>
    <w:rsid w:val="00197CE7"/>
    <w:rsid w:val="001A49DE"/>
    <w:rsid w:val="001A55CA"/>
    <w:rsid w:val="001A5D46"/>
    <w:rsid w:val="001A66FA"/>
    <w:rsid w:val="001B03F5"/>
    <w:rsid w:val="001B13B2"/>
    <w:rsid w:val="001B64AC"/>
    <w:rsid w:val="001C0097"/>
    <w:rsid w:val="001C0157"/>
    <w:rsid w:val="001C5BFF"/>
    <w:rsid w:val="001D6069"/>
    <w:rsid w:val="001E6DE9"/>
    <w:rsid w:val="001F1F63"/>
    <w:rsid w:val="001F3D9C"/>
    <w:rsid w:val="00202487"/>
    <w:rsid w:val="002060BC"/>
    <w:rsid w:val="002132EA"/>
    <w:rsid w:val="0021393C"/>
    <w:rsid w:val="00225ECD"/>
    <w:rsid w:val="0023214B"/>
    <w:rsid w:val="002342A8"/>
    <w:rsid w:val="00234B53"/>
    <w:rsid w:val="0023708C"/>
    <w:rsid w:val="00240865"/>
    <w:rsid w:val="00244AB1"/>
    <w:rsid w:val="0024619F"/>
    <w:rsid w:val="00251132"/>
    <w:rsid w:val="00252116"/>
    <w:rsid w:val="00253D83"/>
    <w:rsid w:val="002548B0"/>
    <w:rsid w:val="002729C5"/>
    <w:rsid w:val="0029133A"/>
    <w:rsid w:val="00294B71"/>
    <w:rsid w:val="00295652"/>
    <w:rsid w:val="002A11A8"/>
    <w:rsid w:val="002A45A5"/>
    <w:rsid w:val="002A5010"/>
    <w:rsid w:val="002A528A"/>
    <w:rsid w:val="002B1FAB"/>
    <w:rsid w:val="002B4FD6"/>
    <w:rsid w:val="002C7AE6"/>
    <w:rsid w:val="002D0264"/>
    <w:rsid w:val="002D2AA9"/>
    <w:rsid w:val="002D36C4"/>
    <w:rsid w:val="002D662E"/>
    <w:rsid w:val="002D763D"/>
    <w:rsid w:val="002E1267"/>
    <w:rsid w:val="002E56DA"/>
    <w:rsid w:val="002E721F"/>
    <w:rsid w:val="002F0AC5"/>
    <w:rsid w:val="002F75F3"/>
    <w:rsid w:val="00301D78"/>
    <w:rsid w:val="003041F4"/>
    <w:rsid w:val="0031088C"/>
    <w:rsid w:val="0031156C"/>
    <w:rsid w:val="0032086C"/>
    <w:rsid w:val="003228EB"/>
    <w:rsid w:val="0032394D"/>
    <w:rsid w:val="003239E2"/>
    <w:rsid w:val="003277CA"/>
    <w:rsid w:val="0033345A"/>
    <w:rsid w:val="00335EC5"/>
    <w:rsid w:val="00336C00"/>
    <w:rsid w:val="003517EE"/>
    <w:rsid w:val="003532F4"/>
    <w:rsid w:val="00364422"/>
    <w:rsid w:val="003679A6"/>
    <w:rsid w:val="00371230"/>
    <w:rsid w:val="00371B17"/>
    <w:rsid w:val="00371C3C"/>
    <w:rsid w:val="003779F8"/>
    <w:rsid w:val="003817E2"/>
    <w:rsid w:val="00391257"/>
    <w:rsid w:val="00395525"/>
    <w:rsid w:val="00397AD6"/>
    <w:rsid w:val="003A37C1"/>
    <w:rsid w:val="003B4559"/>
    <w:rsid w:val="003B45B4"/>
    <w:rsid w:val="003B5A1B"/>
    <w:rsid w:val="003C3706"/>
    <w:rsid w:val="003C412A"/>
    <w:rsid w:val="003D738B"/>
    <w:rsid w:val="003E0B11"/>
    <w:rsid w:val="003E0EF3"/>
    <w:rsid w:val="003E220A"/>
    <w:rsid w:val="00406526"/>
    <w:rsid w:val="0041477D"/>
    <w:rsid w:val="00414D9F"/>
    <w:rsid w:val="00420142"/>
    <w:rsid w:val="00421145"/>
    <w:rsid w:val="00422154"/>
    <w:rsid w:val="00424F03"/>
    <w:rsid w:val="00427603"/>
    <w:rsid w:val="00433A7E"/>
    <w:rsid w:val="004365DF"/>
    <w:rsid w:val="00441F9C"/>
    <w:rsid w:val="00442549"/>
    <w:rsid w:val="0044694F"/>
    <w:rsid w:val="00450B02"/>
    <w:rsid w:val="00451457"/>
    <w:rsid w:val="00453E95"/>
    <w:rsid w:val="00460B53"/>
    <w:rsid w:val="004611C9"/>
    <w:rsid w:val="00461FF1"/>
    <w:rsid w:val="00466052"/>
    <w:rsid w:val="00480695"/>
    <w:rsid w:val="004809FF"/>
    <w:rsid w:val="004944C1"/>
    <w:rsid w:val="00496686"/>
    <w:rsid w:val="004A21B2"/>
    <w:rsid w:val="004A533E"/>
    <w:rsid w:val="004A6127"/>
    <w:rsid w:val="004A7319"/>
    <w:rsid w:val="004B547E"/>
    <w:rsid w:val="004D4B87"/>
    <w:rsid w:val="004E1357"/>
    <w:rsid w:val="004E1AE6"/>
    <w:rsid w:val="004E3DDB"/>
    <w:rsid w:val="004F6387"/>
    <w:rsid w:val="00521FD3"/>
    <w:rsid w:val="0052444E"/>
    <w:rsid w:val="00525CB3"/>
    <w:rsid w:val="00540F84"/>
    <w:rsid w:val="00541D09"/>
    <w:rsid w:val="00543BCE"/>
    <w:rsid w:val="0055493A"/>
    <w:rsid w:val="005729F3"/>
    <w:rsid w:val="00577675"/>
    <w:rsid w:val="00582A34"/>
    <w:rsid w:val="005844FC"/>
    <w:rsid w:val="005856DF"/>
    <w:rsid w:val="005913B3"/>
    <w:rsid w:val="00593F8F"/>
    <w:rsid w:val="00596635"/>
    <w:rsid w:val="005A3918"/>
    <w:rsid w:val="005B1A6C"/>
    <w:rsid w:val="005B30AC"/>
    <w:rsid w:val="005B3C29"/>
    <w:rsid w:val="005C2729"/>
    <w:rsid w:val="005C6ECA"/>
    <w:rsid w:val="005D2227"/>
    <w:rsid w:val="005D5403"/>
    <w:rsid w:val="005E3A1E"/>
    <w:rsid w:val="005E5823"/>
    <w:rsid w:val="005F231C"/>
    <w:rsid w:val="005F35E7"/>
    <w:rsid w:val="005F6051"/>
    <w:rsid w:val="005F6205"/>
    <w:rsid w:val="005F6FAC"/>
    <w:rsid w:val="005F7D61"/>
    <w:rsid w:val="00601805"/>
    <w:rsid w:val="00607F8D"/>
    <w:rsid w:val="00611BB8"/>
    <w:rsid w:val="00611ED4"/>
    <w:rsid w:val="0061249D"/>
    <w:rsid w:val="0061393D"/>
    <w:rsid w:val="00615436"/>
    <w:rsid w:val="00620AC6"/>
    <w:rsid w:val="00631B4B"/>
    <w:rsid w:val="0063685D"/>
    <w:rsid w:val="00641464"/>
    <w:rsid w:val="0064306A"/>
    <w:rsid w:val="00645B75"/>
    <w:rsid w:val="0065201D"/>
    <w:rsid w:val="00652E15"/>
    <w:rsid w:val="006607F3"/>
    <w:rsid w:val="00660EF4"/>
    <w:rsid w:val="00672EBD"/>
    <w:rsid w:val="0067672C"/>
    <w:rsid w:val="006810E2"/>
    <w:rsid w:val="00684426"/>
    <w:rsid w:val="00685E16"/>
    <w:rsid w:val="00690F60"/>
    <w:rsid w:val="00692BF9"/>
    <w:rsid w:val="00694242"/>
    <w:rsid w:val="00694B01"/>
    <w:rsid w:val="0069629A"/>
    <w:rsid w:val="00697DFA"/>
    <w:rsid w:val="006A4A96"/>
    <w:rsid w:val="006C1C94"/>
    <w:rsid w:val="006C5C26"/>
    <w:rsid w:val="006D21AC"/>
    <w:rsid w:val="006D67D4"/>
    <w:rsid w:val="006D74F0"/>
    <w:rsid w:val="006E2831"/>
    <w:rsid w:val="006E6A63"/>
    <w:rsid w:val="006F025B"/>
    <w:rsid w:val="006F1AA8"/>
    <w:rsid w:val="006F61F6"/>
    <w:rsid w:val="00700D1E"/>
    <w:rsid w:val="007064BE"/>
    <w:rsid w:val="00706A71"/>
    <w:rsid w:val="00737265"/>
    <w:rsid w:val="00737F40"/>
    <w:rsid w:val="0074292A"/>
    <w:rsid w:val="00753135"/>
    <w:rsid w:val="00754A4A"/>
    <w:rsid w:val="0075728E"/>
    <w:rsid w:val="0076095B"/>
    <w:rsid w:val="00762FC6"/>
    <w:rsid w:val="00764790"/>
    <w:rsid w:val="007649CB"/>
    <w:rsid w:val="007657B0"/>
    <w:rsid w:val="00765C53"/>
    <w:rsid w:val="00765FCF"/>
    <w:rsid w:val="00770BD7"/>
    <w:rsid w:val="00785956"/>
    <w:rsid w:val="00786671"/>
    <w:rsid w:val="007903D2"/>
    <w:rsid w:val="00797A4E"/>
    <w:rsid w:val="007A0DAF"/>
    <w:rsid w:val="007A38C0"/>
    <w:rsid w:val="007A5C3A"/>
    <w:rsid w:val="007B01D9"/>
    <w:rsid w:val="007B36DC"/>
    <w:rsid w:val="007B5960"/>
    <w:rsid w:val="007B714F"/>
    <w:rsid w:val="007C38AE"/>
    <w:rsid w:val="007D1BBC"/>
    <w:rsid w:val="007D3B50"/>
    <w:rsid w:val="007F16C9"/>
    <w:rsid w:val="007F31B9"/>
    <w:rsid w:val="00802308"/>
    <w:rsid w:val="00805C53"/>
    <w:rsid w:val="0081194C"/>
    <w:rsid w:val="00813760"/>
    <w:rsid w:val="00823C7F"/>
    <w:rsid w:val="00832CA6"/>
    <w:rsid w:val="00835AA2"/>
    <w:rsid w:val="008378C4"/>
    <w:rsid w:val="008401F1"/>
    <w:rsid w:val="00842A28"/>
    <w:rsid w:val="008474EB"/>
    <w:rsid w:val="008533DB"/>
    <w:rsid w:val="00853953"/>
    <w:rsid w:val="00854764"/>
    <w:rsid w:val="00856944"/>
    <w:rsid w:val="0086162F"/>
    <w:rsid w:val="00862FD2"/>
    <w:rsid w:val="00863364"/>
    <w:rsid w:val="0086410F"/>
    <w:rsid w:val="00870257"/>
    <w:rsid w:val="008708DC"/>
    <w:rsid w:val="008717FE"/>
    <w:rsid w:val="00871CEE"/>
    <w:rsid w:val="00876393"/>
    <w:rsid w:val="008771DA"/>
    <w:rsid w:val="008771EF"/>
    <w:rsid w:val="00890F69"/>
    <w:rsid w:val="008918D5"/>
    <w:rsid w:val="008A22CC"/>
    <w:rsid w:val="008A6B34"/>
    <w:rsid w:val="008C1588"/>
    <w:rsid w:val="008C4683"/>
    <w:rsid w:val="008D2C1B"/>
    <w:rsid w:val="008D3839"/>
    <w:rsid w:val="008E3984"/>
    <w:rsid w:val="008E4CCF"/>
    <w:rsid w:val="008F0F5F"/>
    <w:rsid w:val="00901F5C"/>
    <w:rsid w:val="00904ED8"/>
    <w:rsid w:val="00910570"/>
    <w:rsid w:val="009125D7"/>
    <w:rsid w:val="0092294D"/>
    <w:rsid w:val="00950532"/>
    <w:rsid w:val="009509AD"/>
    <w:rsid w:val="00952B38"/>
    <w:rsid w:val="00954B9E"/>
    <w:rsid w:val="00954FD7"/>
    <w:rsid w:val="00956EF3"/>
    <w:rsid w:val="0096264B"/>
    <w:rsid w:val="009814D3"/>
    <w:rsid w:val="00990878"/>
    <w:rsid w:val="009A2393"/>
    <w:rsid w:val="009A32F5"/>
    <w:rsid w:val="009B27C7"/>
    <w:rsid w:val="009B5EA9"/>
    <w:rsid w:val="009B701A"/>
    <w:rsid w:val="009C2F79"/>
    <w:rsid w:val="009C50A7"/>
    <w:rsid w:val="009D0118"/>
    <w:rsid w:val="009D3048"/>
    <w:rsid w:val="009D3A41"/>
    <w:rsid w:val="009D56CB"/>
    <w:rsid w:val="009D5DF3"/>
    <w:rsid w:val="009D6A92"/>
    <w:rsid w:val="009E5761"/>
    <w:rsid w:val="00A04058"/>
    <w:rsid w:val="00A04FE7"/>
    <w:rsid w:val="00A0657C"/>
    <w:rsid w:val="00A07A17"/>
    <w:rsid w:val="00A1137C"/>
    <w:rsid w:val="00A213F4"/>
    <w:rsid w:val="00A43110"/>
    <w:rsid w:val="00A45579"/>
    <w:rsid w:val="00A52B45"/>
    <w:rsid w:val="00A555A2"/>
    <w:rsid w:val="00A567E0"/>
    <w:rsid w:val="00A61188"/>
    <w:rsid w:val="00A61FD8"/>
    <w:rsid w:val="00A74128"/>
    <w:rsid w:val="00A838FC"/>
    <w:rsid w:val="00A8718F"/>
    <w:rsid w:val="00A90496"/>
    <w:rsid w:val="00A912FC"/>
    <w:rsid w:val="00A94A8B"/>
    <w:rsid w:val="00A97BF2"/>
    <w:rsid w:val="00AA67E2"/>
    <w:rsid w:val="00AA6BF2"/>
    <w:rsid w:val="00AB0F72"/>
    <w:rsid w:val="00AB20C6"/>
    <w:rsid w:val="00AB276B"/>
    <w:rsid w:val="00AB5D0A"/>
    <w:rsid w:val="00AC085C"/>
    <w:rsid w:val="00AC1662"/>
    <w:rsid w:val="00AC1820"/>
    <w:rsid w:val="00AC2E74"/>
    <w:rsid w:val="00AC32FA"/>
    <w:rsid w:val="00AD6C64"/>
    <w:rsid w:val="00AD74BF"/>
    <w:rsid w:val="00AE0AA0"/>
    <w:rsid w:val="00AE2812"/>
    <w:rsid w:val="00AE3C08"/>
    <w:rsid w:val="00AE5BF7"/>
    <w:rsid w:val="00B044C9"/>
    <w:rsid w:val="00B12BF4"/>
    <w:rsid w:val="00B22744"/>
    <w:rsid w:val="00B2376A"/>
    <w:rsid w:val="00B245CC"/>
    <w:rsid w:val="00B277B8"/>
    <w:rsid w:val="00B30106"/>
    <w:rsid w:val="00B30687"/>
    <w:rsid w:val="00B41D24"/>
    <w:rsid w:val="00B47FCA"/>
    <w:rsid w:val="00B5378F"/>
    <w:rsid w:val="00B53ADB"/>
    <w:rsid w:val="00B56384"/>
    <w:rsid w:val="00B56631"/>
    <w:rsid w:val="00B61FB0"/>
    <w:rsid w:val="00B63B86"/>
    <w:rsid w:val="00B65611"/>
    <w:rsid w:val="00B66805"/>
    <w:rsid w:val="00B67C06"/>
    <w:rsid w:val="00B72310"/>
    <w:rsid w:val="00B7436D"/>
    <w:rsid w:val="00B74A7E"/>
    <w:rsid w:val="00B77337"/>
    <w:rsid w:val="00B80E1E"/>
    <w:rsid w:val="00B924EC"/>
    <w:rsid w:val="00BB5E7D"/>
    <w:rsid w:val="00BC2D70"/>
    <w:rsid w:val="00BD0D15"/>
    <w:rsid w:val="00BD567A"/>
    <w:rsid w:val="00BD5E7A"/>
    <w:rsid w:val="00BE0AD1"/>
    <w:rsid w:val="00BE10B5"/>
    <w:rsid w:val="00BE2486"/>
    <w:rsid w:val="00BE6BF7"/>
    <w:rsid w:val="00BF45D8"/>
    <w:rsid w:val="00C0326C"/>
    <w:rsid w:val="00C038C4"/>
    <w:rsid w:val="00C046E5"/>
    <w:rsid w:val="00C05D83"/>
    <w:rsid w:val="00C0703E"/>
    <w:rsid w:val="00C07C5E"/>
    <w:rsid w:val="00C11879"/>
    <w:rsid w:val="00C11D4E"/>
    <w:rsid w:val="00C14A5C"/>
    <w:rsid w:val="00C17EE8"/>
    <w:rsid w:val="00C30FDF"/>
    <w:rsid w:val="00C330AB"/>
    <w:rsid w:val="00C36A32"/>
    <w:rsid w:val="00C40822"/>
    <w:rsid w:val="00C42E0B"/>
    <w:rsid w:val="00C43F7A"/>
    <w:rsid w:val="00C55D71"/>
    <w:rsid w:val="00C55EB2"/>
    <w:rsid w:val="00C614BA"/>
    <w:rsid w:val="00C66D1D"/>
    <w:rsid w:val="00C711A9"/>
    <w:rsid w:val="00C71F92"/>
    <w:rsid w:val="00C76EF0"/>
    <w:rsid w:val="00C774E8"/>
    <w:rsid w:val="00C829B7"/>
    <w:rsid w:val="00C85509"/>
    <w:rsid w:val="00C90D17"/>
    <w:rsid w:val="00C9502F"/>
    <w:rsid w:val="00CA03C3"/>
    <w:rsid w:val="00CB0419"/>
    <w:rsid w:val="00CB0DD2"/>
    <w:rsid w:val="00CB2448"/>
    <w:rsid w:val="00CB323B"/>
    <w:rsid w:val="00CD31BB"/>
    <w:rsid w:val="00CD3B32"/>
    <w:rsid w:val="00CD45C0"/>
    <w:rsid w:val="00CE1414"/>
    <w:rsid w:val="00CF03F9"/>
    <w:rsid w:val="00D02312"/>
    <w:rsid w:val="00D02EE8"/>
    <w:rsid w:val="00D12288"/>
    <w:rsid w:val="00D125BB"/>
    <w:rsid w:val="00D20741"/>
    <w:rsid w:val="00D21FE4"/>
    <w:rsid w:val="00D24BAA"/>
    <w:rsid w:val="00D324FD"/>
    <w:rsid w:val="00D326FF"/>
    <w:rsid w:val="00D3376B"/>
    <w:rsid w:val="00D35404"/>
    <w:rsid w:val="00D5224F"/>
    <w:rsid w:val="00D55CD5"/>
    <w:rsid w:val="00D567F6"/>
    <w:rsid w:val="00D63B99"/>
    <w:rsid w:val="00D668A8"/>
    <w:rsid w:val="00D74871"/>
    <w:rsid w:val="00D827E3"/>
    <w:rsid w:val="00D83DE0"/>
    <w:rsid w:val="00D95359"/>
    <w:rsid w:val="00D963DF"/>
    <w:rsid w:val="00DA159A"/>
    <w:rsid w:val="00DA17CB"/>
    <w:rsid w:val="00DA2BA7"/>
    <w:rsid w:val="00DB56F5"/>
    <w:rsid w:val="00DB609F"/>
    <w:rsid w:val="00DC0F0C"/>
    <w:rsid w:val="00DC6C77"/>
    <w:rsid w:val="00DC76C5"/>
    <w:rsid w:val="00DC7F4D"/>
    <w:rsid w:val="00DD32D3"/>
    <w:rsid w:val="00DE2756"/>
    <w:rsid w:val="00DF0C39"/>
    <w:rsid w:val="00DF17E4"/>
    <w:rsid w:val="00DF4438"/>
    <w:rsid w:val="00E01F83"/>
    <w:rsid w:val="00E033AA"/>
    <w:rsid w:val="00E03B99"/>
    <w:rsid w:val="00E0493F"/>
    <w:rsid w:val="00E0711D"/>
    <w:rsid w:val="00E225C4"/>
    <w:rsid w:val="00E232F4"/>
    <w:rsid w:val="00E410B7"/>
    <w:rsid w:val="00E41D6D"/>
    <w:rsid w:val="00E456E9"/>
    <w:rsid w:val="00E46949"/>
    <w:rsid w:val="00E54F72"/>
    <w:rsid w:val="00E678D7"/>
    <w:rsid w:val="00E81E53"/>
    <w:rsid w:val="00E823AB"/>
    <w:rsid w:val="00E83FBB"/>
    <w:rsid w:val="00E86D57"/>
    <w:rsid w:val="00E919A6"/>
    <w:rsid w:val="00EA3893"/>
    <w:rsid w:val="00EB3EA3"/>
    <w:rsid w:val="00EC0B06"/>
    <w:rsid w:val="00EC2B26"/>
    <w:rsid w:val="00ED1F17"/>
    <w:rsid w:val="00ED2D46"/>
    <w:rsid w:val="00ED48FA"/>
    <w:rsid w:val="00ED5262"/>
    <w:rsid w:val="00EF0346"/>
    <w:rsid w:val="00EF235E"/>
    <w:rsid w:val="00EF2EA9"/>
    <w:rsid w:val="00F040EC"/>
    <w:rsid w:val="00F060DF"/>
    <w:rsid w:val="00F120A9"/>
    <w:rsid w:val="00F12BAA"/>
    <w:rsid w:val="00F26A62"/>
    <w:rsid w:val="00F27687"/>
    <w:rsid w:val="00F30045"/>
    <w:rsid w:val="00F301E4"/>
    <w:rsid w:val="00F31B0D"/>
    <w:rsid w:val="00F33928"/>
    <w:rsid w:val="00F33C44"/>
    <w:rsid w:val="00F40635"/>
    <w:rsid w:val="00F45FDA"/>
    <w:rsid w:val="00F46094"/>
    <w:rsid w:val="00F5523C"/>
    <w:rsid w:val="00F57406"/>
    <w:rsid w:val="00F651AF"/>
    <w:rsid w:val="00F67025"/>
    <w:rsid w:val="00F74569"/>
    <w:rsid w:val="00F7527F"/>
    <w:rsid w:val="00F82081"/>
    <w:rsid w:val="00F842E6"/>
    <w:rsid w:val="00F9239A"/>
    <w:rsid w:val="00F9329E"/>
    <w:rsid w:val="00F946B4"/>
    <w:rsid w:val="00F97DC3"/>
    <w:rsid w:val="00FA5840"/>
    <w:rsid w:val="00FB216A"/>
    <w:rsid w:val="00FB23D4"/>
    <w:rsid w:val="00FB3740"/>
    <w:rsid w:val="00FB4856"/>
    <w:rsid w:val="00FB7984"/>
    <w:rsid w:val="00FB7D59"/>
    <w:rsid w:val="00FD22ED"/>
    <w:rsid w:val="00FD4F37"/>
    <w:rsid w:val="00FD51A9"/>
    <w:rsid w:val="00FD7059"/>
    <w:rsid w:val="00FE1A4F"/>
    <w:rsid w:val="00FE54B5"/>
    <w:rsid w:val="00FF1815"/>
    <w:rsid w:val="00FF40F1"/>
    <w:rsid w:val="00FF54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F4B8"/>
  <w15:docId w15:val="{4B72BEC3-3472-CC44-B706-90365E2F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EF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924EC"/>
    <w:pPr>
      <w:adjustRightInd w:val="0"/>
      <w:snapToGrid w:val="0"/>
      <w:spacing w:beforeLines="50" w:before="156" w:afterLines="50" w:after="156" w:line="360" w:lineRule="auto"/>
      <w:outlineLvl w:val="0"/>
    </w:pPr>
    <w:rPr>
      <w:b/>
      <w:bCs/>
      <w:kern w:val="0"/>
      <w:sz w:val="28"/>
      <w:szCs w:val="28"/>
    </w:rPr>
  </w:style>
  <w:style w:type="paragraph" w:styleId="2">
    <w:name w:val="heading 2"/>
    <w:basedOn w:val="a"/>
    <w:next w:val="a"/>
    <w:link w:val="20"/>
    <w:qFormat/>
    <w:rsid w:val="00B924EC"/>
    <w:pPr>
      <w:adjustRightInd w:val="0"/>
      <w:snapToGrid w:val="0"/>
      <w:spacing w:beforeLines="50" w:before="156" w:afterLines="50" w:after="156" w:line="360" w:lineRule="auto"/>
      <w:outlineLvl w:val="1"/>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4BE"/>
    <w:pPr>
      <w:ind w:firstLineChars="200" w:firstLine="420"/>
    </w:pPr>
    <w:rPr>
      <w:rFonts w:asciiTheme="minorHAnsi" w:eastAsiaTheme="minorEastAsia" w:hAnsiTheme="minorHAnsi" w:cstheme="minorBidi"/>
      <w:szCs w:val="21"/>
    </w:rPr>
  </w:style>
  <w:style w:type="character" w:styleId="a4">
    <w:name w:val="Hyperlink"/>
    <w:uiPriority w:val="99"/>
    <w:rsid w:val="00956EF3"/>
    <w:rPr>
      <w:color w:val="0000FF"/>
      <w:u w:val="single"/>
    </w:rPr>
  </w:style>
  <w:style w:type="paragraph" w:styleId="a5">
    <w:name w:val="header"/>
    <w:basedOn w:val="a"/>
    <w:link w:val="a6"/>
    <w:uiPriority w:val="99"/>
    <w:unhideWhenUsed/>
    <w:rsid w:val="00956EF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6EF3"/>
    <w:rPr>
      <w:rFonts w:ascii="Times New Roman" w:eastAsia="宋体" w:hAnsi="Times New Roman" w:cs="Times New Roman"/>
      <w:sz w:val="18"/>
      <w:szCs w:val="18"/>
    </w:rPr>
  </w:style>
  <w:style w:type="paragraph" w:styleId="a7">
    <w:name w:val="footer"/>
    <w:basedOn w:val="a"/>
    <w:link w:val="a8"/>
    <w:uiPriority w:val="99"/>
    <w:unhideWhenUsed/>
    <w:rsid w:val="00956EF3"/>
    <w:pPr>
      <w:tabs>
        <w:tab w:val="center" w:pos="4153"/>
        <w:tab w:val="right" w:pos="8306"/>
      </w:tabs>
      <w:snapToGrid w:val="0"/>
      <w:jc w:val="left"/>
    </w:pPr>
    <w:rPr>
      <w:sz w:val="18"/>
      <w:szCs w:val="18"/>
    </w:rPr>
  </w:style>
  <w:style w:type="character" w:customStyle="1" w:styleId="a8">
    <w:name w:val="页脚 字符"/>
    <w:basedOn w:val="a0"/>
    <w:link w:val="a7"/>
    <w:uiPriority w:val="99"/>
    <w:rsid w:val="00956EF3"/>
    <w:rPr>
      <w:rFonts w:ascii="Times New Roman" w:eastAsia="宋体" w:hAnsi="Times New Roman" w:cs="Times New Roman"/>
      <w:sz w:val="18"/>
      <w:szCs w:val="18"/>
    </w:rPr>
  </w:style>
  <w:style w:type="character" w:customStyle="1" w:styleId="20">
    <w:name w:val="标题 2 字符"/>
    <w:basedOn w:val="a0"/>
    <w:link w:val="2"/>
    <w:rsid w:val="00B924EC"/>
    <w:rPr>
      <w:rFonts w:ascii="Times New Roman" w:eastAsia="宋体" w:hAnsi="Times New Roman" w:cs="Times New Roman"/>
      <w:b/>
      <w:bCs/>
      <w:kern w:val="0"/>
      <w:sz w:val="28"/>
      <w:szCs w:val="28"/>
    </w:rPr>
  </w:style>
  <w:style w:type="character" w:styleId="a9">
    <w:name w:val="FollowedHyperlink"/>
    <w:basedOn w:val="a0"/>
    <w:uiPriority w:val="99"/>
    <w:semiHidden/>
    <w:unhideWhenUsed/>
    <w:rsid w:val="000E5FBC"/>
    <w:rPr>
      <w:color w:val="954F72" w:themeColor="followedHyperlink"/>
      <w:u w:val="single"/>
    </w:rPr>
  </w:style>
  <w:style w:type="paragraph" w:styleId="aa">
    <w:name w:val="Balloon Text"/>
    <w:basedOn w:val="a"/>
    <w:link w:val="ab"/>
    <w:uiPriority w:val="99"/>
    <w:semiHidden/>
    <w:unhideWhenUsed/>
    <w:rsid w:val="009A2393"/>
    <w:rPr>
      <w:sz w:val="18"/>
      <w:szCs w:val="18"/>
    </w:rPr>
  </w:style>
  <w:style w:type="character" w:customStyle="1" w:styleId="ab">
    <w:name w:val="批注框文本 字符"/>
    <w:basedOn w:val="a0"/>
    <w:link w:val="aa"/>
    <w:uiPriority w:val="99"/>
    <w:semiHidden/>
    <w:rsid w:val="009A2393"/>
    <w:rPr>
      <w:rFonts w:ascii="Times New Roman" w:eastAsia="宋体" w:hAnsi="Times New Roman" w:cs="Times New Roman"/>
      <w:sz w:val="18"/>
      <w:szCs w:val="18"/>
    </w:rPr>
  </w:style>
  <w:style w:type="paragraph" w:styleId="ac">
    <w:name w:val="Date"/>
    <w:basedOn w:val="a"/>
    <w:next w:val="a"/>
    <w:link w:val="ad"/>
    <w:uiPriority w:val="99"/>
    <w:semiHidden/>
    <w:unhideWhenUsed/>
    <w:rsid w:val="005E5823"/>
    <w:pPr>
      <w:ind w:leftChars="2500" w:left="100"/>
    </w:pPr>
  </w:style>
  <w:style w:type="character" w:customStyle="1" w:styleId="ad">
    <w:name w:val="日期 字符"/>
    <w:basedOn w:val="a0"/>
    <w:link w:val="ac"/>
    <w:uiPriority w:val="99"/>
    <w:semiHidden/>
    <w:rsid w:val="005E5823"/>
    <w:rPr>
      <w:rFonts w:ascii="Times New Roman" w:eastAsia="宋体" w:hAnsi="Times New Roman" w:cs="Times New Roman"/>
      <w:szCs w:val="24"/>
    </w:rPr>
  </w:style>
  <w:style w:type="character" w:customStyle="1" w:styleId="10">
    <w:name w:val="标题 1 字符"/>
    <w:basedOn w:val="a0"/>
    <w:link w:val="1"/>
    <w:uiPriority w:val="9"/>
    <w:rsid w:val="00B924EC"/>
    <w:rPr>
      <w:rFonts w:ascii="Times New Roman" w:eastAsia="宋体" w:hAnsi="Times New Roman" w:cs="Times New Roman"/>
      <w:b/>
      <w:bCs/>
      <w:kern w:val="0"/>
      <w:sz w:val="28"/>
      <w:szCs w:val="28"/>
    </w:rPr>
  </w:style>
  <w:style w:type="paragraph" w:styleId="TOC">
    <w:name w:val="TOC Heading"/>
    <w:basedOn w:val="1"/>
    <w:next w:val="a"/>
    <w:uiPriority w:val="39"/>
    <w:unhideWhenUsed/>
    <w:qFormat/>
    <w:rsid w:val="00904ED8"/>
    <w:pPr>
      <w:keepNext/>
      <w:keepLines/>
      <w:widowControl/>
      <w:adjustRightInd/>
      <w:snapToGrid/>
      <w:spacing w:beforeLines="0" w:before="240" w:afterLines="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a"/>
    <w:next w:val="a"/>
    <w:autoRedefine/>
    <w:uiPriority w:val="39"/>
    <w:unhideWhenUsed/>
    <w:rsid w:val="00904ED8"/>
  </w:style>
  <w:style w:type="paragraph" w:styleId="TOC2">
    <w:name w:val="toc 2"/>
    <w:basedOn w:val="a"/>
    <w:next w:val="a"/>
    <w:autoRedefine/>
    <w:uiPriority w:val="39"/>
    <w:unhideWhenUsed/>
    <w:rsid w:val="00904ED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2559">
      <w:bodyDiv w:val="1"/>
      <w:marLeft w:val="0"/>
      <w:marRight w:val="0"/>
      <w:marTop w:val="0"/>
      <w:marBottom w:val="0"/>
      <w:divBdr>
        <w:top w:val="none" w:sz="0" w:space="0" w:color="auto"/>
        <w:left w:val="none" w:sz="0" w:space="0" w:color="auto"/>
        <w:bottom w:val="none" w:sz="0" w:space="0" w:color="auto"/>
        <w:right w:val="none" w:sz="0" w:space="0" w:color="auto"/>
      </w:divBdr>
    </w:div>
    <w:div w:id="1538540116">
      <w:bodyDiv w:val="1"/>
      <w:marLeft w:val="0"/>
      <w:marRight w:val="0"/>
      <w:marTop w:val="0"/>
      <w:marBottom w:val="0"/>
      <w:divBdr>
        <w:top w:val="none" w:sz="0" w:space="0" w:color="auto"/>
        <w:left w:val="none" w:sz="0" w:space="0" w:color="auto"/>
        <w:bottom w:val="none" w:sz="0" w:space="0" w:color="auto"/>
        <w:right w:val="none" w:sz="0" w:space="0" w:color="auto"/>
      </w:divBdr>
    </w:div>
    <w:div w:id="1549336855">
      <w:bodyDiv w:val="1"/>
      <w:marLeft w:val="0"/>
      <w:marRight w:val="0"/>
      <w:marTop w:val="0"/>
      <w:marBottom w:val="0"/>
      <w:divBdr>
        <w:top w:val="none" w:sz="0" w:space="0" w:color="auto"/>
        <w:left w:val="none" w:sz="0" w:space="0" w:color="auto"/>
        <w:bottom w:val="none" w:sz="0" w:space="0" w:color="auto"/>
        <w:right w:val="none" w:sz="0" w:space="0" w:color="auto"/>
      </w:divBdr>
    </w:div>
    <w:div w:id="1898324278">
      <w:bodyDiv w:val="1"/>
      <w:marLeft w:val="0"/>
      <w:marRight w:val="0"/>
      <w:marTop w:val="0"/>
      <w:marBottom w:val="0"/>
      <w:divBdr>
        <w:top w:val="none" w:sz="0" w:space="0" w:color="auto"/>
        <w:left w:val="none" w:sz="0" w:space="0" w:color="auto"/>
        <w:bottom w:val="none" w:sz="0" w:space="0" w:color="auto"/>
        <w:right w:val="none" w:sz="0" w:space="0" w:color="auto"/>
      </w:divBdr>
    </w:div>
    <w:div w:id="20623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F94233-1E8D-4704-A726-EB842C78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13</Pages>
  <Words>1269</Words>
  <Characters>7235</Characters>
  <Application>Microsoft Office Word</Application>
  <DocSecurity>0</DocSecurity>
  <Lines>60</Lines>
  <Paragraphs>16</Paragraphs>
  <ScaleCrop>false</ScaleCrop>
  <Company>微软中国</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He Li</cp:lastModifiedBy>
  <cp:revision>226</cp:revision>
  <cp:lastPrinted>2019-12-13T07:44:00Z</cp:lastPrinted>
  <dcterms:created xsi:type="dcterms:W3CDTF">2022-03-03T06:49:00Z</dcterms:created>
  <dcterms:modified xsi:type="dcterms:W3CDTF">2022-03-06T13:08:00Z</dcterms:modified>
</cp:coreProperties>
</file>