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eastAsia="黑体"/>
          <w:bCs/>
          <w:w w:val="150"/>
          <w:sz w:val="48"/>
          <w:szCs w:val="48"/>
        </w:rPr>
      </w:pPr>
      <w:r>
        <w:rPr>
          <w:rFonts w:eastAsia="黑体"/>
          <w:bCs/>
          <w:w w:val="150"/>
          <w:sz w:val="48"/>
          <w:szCs w:val="48"/>
        </w:rPr>
        <w:t xml:space="preserve">              </w:t>
      </w:r>
    </w:p>
    <w:p>
      <w:pPr>
        <w:spacing w:line="360" w:lineRule="auto"/>
        <w:jc w:val="right"/>
        <w:rPr>
          <w:rFonts w:eastAsia="黑体"/>
          <w:bCs/>
          <w:w w:val="150"/>
          <w:sz w:val="72"/>
          <w:szCs w:val="72"/>
        </w:rPr>
      </w:pPr>
      <w:r>
        <w:rPr>
          <w:rFonts w:eastAsia="黑体"/>
          <w:bCs/>
          <w:w w:val="150"/>
          <w:sz w:val="48"/>
          <w:szCs w:val="48"/>
        </w:rPr>
        <w:t xml:space="preserve"> </w:t>
      </w:r>
      <w:r>
        <w:rPr>
          <w:rFonts w:eastAsia="黑体"/>
          <w:bCs/>
          <w:w w:val="150"/>
          <w:sz w:val="72"/>
          <w:szCs w:val="72"/>
        </w:rPr>
        <w:t xml:space="preserve">HNNY  </w:t>
      </w:r>
    </w:p>
    <w:p>
      <w:pPr>
        <w:spacing w:after="312" w:afterLines="100" w:line="360" w:lineRule="auto"/>
        <w:jc w:val="distribute"/>
        <w:rPr>
          <w:rFonts w:eastAsia="黑体"/>
          <w:sz w:val="52"/>
          <w:szCs w:val="52"/>
        </w:rPr>
      </w:pPr>
      <w:r>
        <w:rPr>
          <w:rFonts w:hint="eastAsia" w:eastAsia="黑体"/>
          <w:sz w:val="52"/>
          <w:szCs w:val="52"/>
        </w:rPr>
        <w:t>湖南省农业技术规程</w:t>
      </w:r>
    </w:p>
    <w:p>
      <w:pPr>
        <w:pStyle w:val="6"/>
        <w:snapToGrid/>
        <w:spacing w:line="360" w:lineRule="auto"/>
        <w:ind w:firstLine="201" w:firstLineChars="67"/>
        <w:jc w:val="right"/>
        <w:rPr>
          <w:sz w:val="32"/>
          <w:szCs w:val="32"/>
        </w:rPr>
      </w:pPr>
      <w:r>
        <w:rPr>
          <w:sz w:val="30"/>
        </w:rPr>
        <w:t xml:space="preserve">       </w:t>
      </w:r>
    </w:p>
    <w:p>
      <w:pPr>
        <w:pStyle w:val="6"/>
        <w:snapToGrid/>
        <w:spacing w:line="360" w:lineRule="auto"/>
        <w:ind w:firstLine="214" w:firstLineChars="67"/>
        <w:jc w:val="right"/>
        <w:rPr>
          <w:sz w:val="32"/>
          <w:szCs w:val="32"/>
        </w:rPr>
      </w:pPr>
      <w:r>
        <w:rPr>
          <w:sz w:val="32"/>
          <w:szCs w:val="32"/>
        </w:rPr>
        <w:t>HNNY0000-XXXX</w:t>
      </w:r>
    </w:p>
    <w:p>
      <w:pPr>
        <w:widowControl/>
        <w:shd w:val="clear" w:color="auto" w:fill="FFFFFF"/>
        <w:spacing w:line="360" w:lineRule="auto"/>
        <w:ind w:firstLine="640"/>
        <w:rPr>
          <w:kern w:val="0"/>
          <w:szCs w:val="32"/>
        </w:rPr>
      </w:pPr>
      <w:r>
        <w:drawing>
          <wp:anchor distT="0" distB="0" distL="114300" distR="114300" simplePos="0" relativeHeight="251659264" behindDoc="0" locked="0" layoutInCell="1" allowOverlap="0">
            <wp:simplePos x="0" y="0"/>
            <wp:positionH relativeFrom="column">
              <wp:posOffset>53975</wp:posOffset>
            </wp:positionH>
            <wp:positionV relativeFrom="line">
              <wp:posOffset>123190</wp:posOffset>
            </wp:positionV>
            <wp:extent cx="5639435" cy="25400"/>
            <wp:effectExtent l="0" t="0" r="18415" b="3175"/>
            <wp:wrapSquare wrapText="bothSides"/>
            <wp:docPr id="2" name="图片 2178" descr="wps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78" descr="wps121"/>
                    <pic:cNvPicPr>
                      <a:picLocks noChangeAspect="1" noChangeArrowheads="1"/>
                    </pic:cNvPicPr>
                  </pic:nvPicPr>
                  <pic:blipFill>
                    <a:blip r:embed="rId7" cstate="print"/>
                    <a:srcRect/>
                    <a:stretch>
                      <a:fillRect/>
                    </a:stretch>
                  </pic:blipFill>
                  <pic:spPr>
                    <a:xfrm>
                      <a:off x="0" y="0"/>
                      <a:ext cx="5639435" cy="25400"/>
                    </a:xfrm>
                    <a:prstGeom prst="rect">
                      <a:avLst/>
                    </a:prstGeom>
                    <a:noFill/>
                  </pic:spPr>
                </pic:pic>
              </a:graphicData>
            </a:graphic>
          </wp:anchor>
        </w:drawing>
      </w:r>
      <w:r>
        <w:rPr>
          <w:kern w:val="0"/>
          <w:szCs w:val="32"/>
        </w:rPr>
        <w:t xml:space="preserve"> </w:t>
      </w:r>
    </w:p>
    <w:p>
      <w:pPr>
        <w:widowControl/>
        <w:shd w:val="clear" w:color="auto" w:fill="FFFFFF"/>
        <w:spacing w:line="360" w:lineRule="auto"/>
        <w:ind w:firstLine="640"/>
        <w:rPr>
          <w:kern w:val="0"/>
          <w:szCs w:val="32"/>
        </w:rPr>
      </w:pPr>
    </w:p>
    <w:p>
      <w:pPr>
        <w:widowControl/>
        <w:shd w:val="clear" w:color="auto" w:fill="FFFFFF"/>
        <w:spacing w:line="360" w:lineRule="auto"/>
        <w:ind w:firstLine="800"/>
        <w:rPr>
          <w:rFonts w:eastAsia="方正小标宋简体"/>
          <w:kern w:val="0"/>
          <w:sz w:val="40"/>
          <w:szCs w:val="40"/>
        </w:rPr>
      </w:pPr>
    </w:p>
    <w:p>
      <w:pPr>
        <w:widowControl/>
        <w:shd w:val="clear" w:color="auto" w:fill="FFFFFF"/>
        <w:spacing w:line="360" w:lineRule="auto"/>
        <w:ind w:firstLine="800"/>
        <w:rPr>
          <w:rFonts w:eastAsia="方正小标宋简体"/>
          <w:kern w:val="0"/>
          <w:sz w:val="40"/>
          <w:szCs w:val="40"/>
        </w:rPr>
      </w:pPr>
    </w:p>
    <w:p>
      <w:pPr>
        <w:spacing w:line="360" w:lineRule="auto"/>
        <w:jc w:val="center"/>
        <w:rPr>
          <w:rFonts w:ascii="宋体" w:hAnsi="宋体"/>
          <w:b/>
          <w:sz w:val="44"/>
          <w:szCs w:val="44"/>
        </w:rPr>
      </w:pPr>
      <w:r>
        <w:rPr>
          <w:rFonts w:hint="eastAsia" w:ascii="宋体" w:hAnsi="宋体"/>
          <w:b/>
          <w:sz w:val="44"/>
          <w:szCs w:val="44"/>
        </w:rPr>
        <w:t>白关丝瓜提纯复壮技术规程</w:t>
      </w:r>
    </w:p>
    <w:p>
      <w:pPr>
        <w:spacing w:line="360" w:lineRule="auto"/>
        <w:jc w:val="center"/>
        <w:rPr>
          <w:rFonts w:ascii="Times New Roman" w:hAnsi="Times New Roman" w:cs="Times New Roman"/>
          <w:sz w:val="24"/>
        </w:rPr>
      </w:pPr>
      <w:r>
        <w:rPr>
          <w:rFonts w:hint="eastAsia" w:ascii="Times New Roman" w:hAnsi="Times New Roman" w:cs="Times New Roman"/>
          <w:sz w:val="24"/>
          <w:lang w:val="en-US" w:eastAsia="zh-CN"/>
        </w:rPr>
        <w:t>Technical Regulation for Purification and Rejuvenation of Baiguan Loofah</w:t>
      </w:r>
    </w:p>
    <w:p>
      <w:pPr>
        <w:spacing w:before="100" w:beforeAutospacing="1" w:line="360" w:lineRule="auto"/>
        <w:rPr>
          <w:rFonts w:eastAsia="黑体"/>
          <w:sz w:val="30"/>
          <w:szCs w:val="32"/>
          <w:u w:val="single"/>
        </w:rPr>
      </w:pPr>
    </w:p>
    <w:p>
      <w:pPr>
        <w:spacing w:before="100" w:beforeAutospacing="1" w:line="360" w:lineRule="auto"/>
        <w:rPr>
          <w:rFonts w:hint="eastAsia" w:eastAsia="黑体"/>
          <w:sz w:val="30"/>
          <w:szCs w:val="32"/>
          <w:u w:val="single"/>
        </w:rPr>
      </w:pPr>
    </w:p>
    <w:p>
      <w:pPr>
        <w:spacing w:before="100" w:beforeAutospacing="1" w:line="360" w:lineRule="auto"/>
        <w:rPr>
          <w:rFonts w:eastAsia="黑体"/>
          <w:sz w:val="30"/>
          <w:szCs w:val="32"/>
          <w:u w:val="single"/>
        </w:rPr>
      </w:pPr>
    </w:p>
    <w:p>
      <w:pPr>
        <w:spacing w:before="100" w:beforeAutospacing="1" w:line="360" w:lineRule="auto"/>
        <w:rPr>
          <w:rFonts w:hint="eastAsia" w:ascii="Times New Roman" w:hAnsi="Times New Roman" w:eastAsia="黑体" w:cs="Times New Roman"/>
          <w:sz w:val="30"/>
          <w:szCs w:val="32"/>
        </w:rPr>
      </w:pPr>
    </w:p>
    <w:p>
      <w:pPr>
        <w:pStyle w:val="6"/>
        <w:snapToGrid/>
        <w:spacing w:line="360" w:lineRule="auto"/>
        <w:ind w:firstLine="214" w:firstLineChars="67"/>
        <w:jc w:val="right"/>
        <w:rPr>
          <w:rFonts w:hint="eastAsia" w:ascii="黑体" w:hAnsi="黑体" w:eastAsia="黑体" w:cs="黑体"/>
          <w:sz w:val="32"/>
          <w:szCs w:val="36"/>
        </w:rPr>
      </w:pPr>
      <w:r>
        <w:rPr>
          <w:sz w:val="32"/>
          <w:szCs w:val="32"/>
        </w:rPr>
        <w:t>202X-XX-XX</w:t>
      </w:r>
      <w:r>
        <w:rPr>
          <w:rFonts w:eastAsia="黑体"/>
          <w:sz w:val="30"/>
          <w:szCs w:val="32"/>
        </w:rPr>
        <w:t xml:space="preserve"> </w:t>
      </w:r>
      <w:r>
        <w:rPr>
          <w:rFonts w:hint="eastAsia" w:eastAsia="黑体"/>
          <w:sz w:val="30"/>
          <w:szCs w:val="32"/>
        </w:rPr>
        <w:t>发布</w:t>
      </w:r>
      <w:r>
        <w:rPr>
          <w:rFonts w:eastAsia="黑体"/>
          <w:sz w:val="30"/>
          <w:szCs w:val="32"/>
        </w:rPr>
        <w:t xml:space="preserve">                     </w:t>
      </w:r>
      <w:r>
        <w:rPr>
          <w:rFonts w:ascii="Times New Roman" w:hAnsi="Times New Roman" w:eastAsia="黑体" w:cs="Times New Roman"/>
          <w:sz w:val="30"/>
          <w:szCs w:val="32"/>
        </w:rPr>
        <w:t xml:space="preserve"> </w:t>
      </w:r>
      <w:r>
        <w:rPr>
          <w:sz w:val="32"/>
          <w:szCs w:val="32"/>
        </w:rPr>
        <w:t>202X-XX-XX</w:t>
      </w:r>
      <w:r>
        <w:rPr>
          <w:rFonts w:hint="eastAsia" w:ascii="黑体" w:hAnsi="黑体" w:eastAsia="黑体" w:cs="黑体"/>
          <w:sz w:val="32"/>
          <w:szCs w:val="36"/>
        </w:rPr>
        <w:t>实施</w:t>
      </w:r>
    </w:p>
    <w:p>
      <w:pPr>
        <w:spacing w:line="360" w:lineRule="auto"/>
        <w:jc w:val="center"/>
        <w:rPr>
          <w:rFonts w:ascii="黑体" w:hAnsi="黑体" w:eastAsia="黑体" w:cs="黑体"/>
          <w:sz w:val="32"/>
          <w:szCs w:val="36"/>
        </w:rPr>
      </w:pPr>
    </w:p>
    <w:p>
      <w:pPr>
        <w:spacing w:line="360" w:lineRule="auto"/>
        <w:jc w:val="center"/>
        <w:rPr>
          <w:rFonts w:ascii="黑体" w:hAnsi="黑体" w:eastAsia="黑体" w:cs="黑体"/>
          <w:sz w:val="32"/>
          <w:szCs w:val="36"/>
        </w:rPr>
        <w:sectPr>
          <w:footerReference r:id="rId3" w:type="default"/>
          <w:pgSz w:w="11906" w:h="16838"/>
          <w:pgMar w:top="1440" w:right="1800" w:bottom="1440" w:left="1800" w:header="851" w:footer="992" w:gutter="0"/>
          <w:cols w:space="425" w:num="1"/>
          <w:docGrid w:type="lines" w:linePitch="312" w:charSpace="0"/>
        </w:sectPr>
      </w:pPr>
      <w:r>
        <w:drawing>
          <wp:anchor distT="0" distB="0" distL="114300" distR="114300" simplePos="0" relativeHeight="251660288" behindDoc="0" locked="0" layoutInCell="1" allowOverlap="0">
            <wp:simplePos x="0" y="0"/>
            <wp:positionH relativeFrom="column">
              <wp:posOffset>-104775</wp:posOffset>
            </wp:positionH>
            <wp:positionV relativeFrom="line">
              <wp:posOffset>273685</wp:posOffset>
            </wp:positionV>
            <wp:extent cx="5638800" cy="28575"/>
            <wp:effectExtent l="0" t="0" r="0" b="9525"/>
            <wp:wrapSquare wrapText="bothSides"/>
            <wp:docPr id="3" name="图片 3" descr="wps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121"/>
                    <pic:cNvPicPr>
                      <a:picLocks noChangeAspect="1" noChangeArrowheads="1"/>
                    </pic:cNvPicPr>
                  </pic:nvPicPr>
                  <pic:blipFill>
                    <a:blip r:embed="rId7" cstate="print"/>
                    <a:srcRect/>
                    <a:stretch>
                      <a:fillRect/>
                    </a:stretch>
                  </pic:blipFill>
                  <pic:spPr>
                    <a:xfrm>
                      <a:off x="0" y="0"/>
                      <a:ext cx="5638800" cy="28575"/>
                    </a:xfrm>
                    <a:prstGeom prst="rect">
                      <a:avLst/>
                    </a:prstGeom>
                    <a:noFill/>
                  </pic:spPr>
                </pic:pic>
              </a:graphicData>
            </a:graphic>
          </wp:anchor>
        </w:drawing>
      </w:r>
      <w:r>
        <w:rPr>
          <w:rFonts w:hint="eastAsia" w:ascii="黑体" w:hAnsi="黑体" w:eastAsia="黑体" w:cs="黑体"/>
          <w:sz w:val="32"/>
          <w:szCs w:val="36"/>
        </w:rPr>
        <w:t>湖南省农业农村厅发布</w:t>
      </w:r>
    </w:p>
    <w:p>
      <w:pPr>
        <w:spacing w:line="360" w:lineRule="auto"/>
        <w:jc w:val="center"/>
        <w:rPr>
          <w:rFonts w:hint="eastAsia" w:ascii="黑体" w:hAnsi="黑体" w:eastAsia="黑体" w:cs="黑体"/>
          <w:sz w:val="44"/>
          <w:szCs w:val="44"/>
        </w:rPr>
      </w:pPr>
      <w:r>
        <w:rPr>
          <w:rFonts w:hint="eastAsia" w:ascii="黑体" w:hAnsi="黑体" w:eastAsia="黑体" w:cs="黑体"/>
          <w:sz w:val="44"/>
          <w:szCs w:val="44"/>
        </w:rPr>
        <w:t>目   次</w:t>
      </w:r>
    </w:p>
    <w:sdt>
      <w:sdtPr>
        <w:rPr>
          <w:color w:val="auto"/>
          <w:lang w:val="zh-CN"/>
        </w:rPr>
        <w:id w:val="1215538793"/>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pPr>
            <w:pStyle w:val="19"/>
            <w:rPr>
              <w:rFonts w:hint="eastAsia"/>
              <w:color w:val="auto"/>
            </w:rPr>
          </w:pPr>
        </w:p>
        <w:p>
          <w:pPr>
            <w:pStyle w:val="7"/>
            <w:tabs>
              <w:tab w:val="right" w:leader="dot" w:pos="8306"/>
            </w:tabs>
            <w:spacing w:line="360" w:lineRule="auto"/>
            <w:rPr>
              <w:rFonts w:ascii="黑体" w:hAnsi="黑体" w:eastAsia="黑体"/>
              <w:szCs w:val="21"/>
            </w:rPr>
          </w:pPr>
          <w:r>
            <w:fldChar w:fldCharType="begin"/>
          </w:r>
          <w:r>
            <w:instrText xml:space="preserve"> TOC \o "1-3" \h \z \u </w:instrText>
          </w:r>
          <w:r>
            <w:fldChar w:fldCharType="separate"/>
          </w:r>
          <w:r>
            <w:rPr>
              <w:rFonts w:ascii="黑体" w:hAnsi="黑体" w:eastAsia="黑体"/>
              <w:szCs w:val="21"/>
            </w:rPr>
            <w:fldChar w:fldCharType="begin"/>
          </w:r>
          <w:r>
            <w:rPr>
              <w:rFonts w:ascii="黑体" w:hAnsi="黑体" w:eastAsia="黑体"/>
              <w:szCs w:val="21"/>
            </w:rPr>
            <w:instrText xml:space="preserve"> HYPERLINK \l _Toc16376 </w:instrText>
          </w:r>
          <w:r>
            <w:rPr>
              <w:rFonts w:ascii="黑体" w:hAnsi="黑体" w:eastAsia="黑体"/>
              <w:szCs w:val="21"/>
            </w:rPr>
            <w:fldChar w:fldCharType="separate"/>
          </w:r>
          <w:r>
            <w:rPr>
              <w:rFonts w:hint="eastAsia" w:ascii="黑体" w:hAnsi="黑体" w:eastAsia="黑体"/>
              <w:szCs w:val="21"/>
            </w:rPr>
            <w:t>前 言</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_Toc16376 \h </w:instrText>
          </w:r>
          <w:r>
            <w:rPr>
              <w:rFonts w:ascii="黑体" w:hAnsi="黑体" w:eastAsia="黑体"/>
              <w:szCs w:val="21"/>
            </w:rPr>
            <w:fldChar w:fldCharType="separate"/>
          </w:r>
          <w:r>
            <w:rPr>
              <w:rFonts w:ascii="黑体" w:hAnsi="黑体" w:eastAsia="黑体"/>
              <w:szCs w:val="21"/>
            </w:rPr>
            <w:t>II</w:t>
          </w:r>
          <w:r>
            <w:rPr>
              <w:rFonts w:ascii="黑体" w:hAnsi="黑体" w:eastAsia="黑体"/>
              <w:szCs w:val="21"/>
            </w:rPr>
            <w:fldChar w:fldCharType="end"/>
          </w:r>
          <w:r>
            <w:rPr>
              <w:rFonts w:ascii="黑体" w:hAnsi="黑体" w:eastAsia="黑体"/>
              <w:szCs w:val="21"/>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_Toc29994 </w:instrText>
          </w:r>
          <w:r>
            <w:rPr>
              <w:rFonts w:ascii="黑体" w:hAnsi="黑体" w:eastAsia="黑体"/>
              <w:szCs w:val="21"/>
              <w:lang w:val="zh-CN"/>
            </w:rPr>
            <w:fldChar w:fldCharType="separate"/>
          </w:r>
          <w:r>
            <w:rPr>
              <w:rFonts w:ascii="黑体" w:hAnsi="黑体" w:eastAsia="黑体"/>
              <w:szCs w:val="21"/>
            </w:rPr>
            <w:t>1 范围</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_Toc29994 \h </w:instrText>
          </w:r>
          <w:r>
            <w:rPr>
              <w:rFonts w:ascii="黑体" w:hAnsi="黑体" w:eastAsia="黑体"/>
              <w:szCs w:val="21"/>
            </w:rPr>
            <w:fldChar w:fldCharType="separate"/>
          </w:r>
          <w:r>
            <w:rPr>
              <w:rFonts w:ascii="黑体" w:hAnsi="黑体" w:eastAsia="黑体"/>
              <w:szCs w:val="21"/>
            </w:rPr>
            <w:t>1</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_Toc21348 </w:instrText>
          </w:r>
          <w:r>
            <w:rPr>
              <w:rFonts w:ascii="黑体" w:hAnsi="黑体" w:eastAsia="黑体"/>
              <w:szCs w:val="21"/>
              <w:lang w:val="zh-CN"/>
            </w:rPr>
            <w:fldChar w:fldCharType="separate"/>
          </w:r>
          <w:r>
            <w:rPr>
              <w:rFonts w:ascii="黑体" w:hAnsi="黑体" w:eastAsia="黑体"/>
              <w:szCs w:val="21"/>
            </w:rPr>
            <w:t>2 规范性引用文件</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_Toc21348 \h </w:instrText>
          </w:r>
          <w:r>
            <w:rPr>
              <w:rFonts w:ascii="黑体" w:hAnsi="黑体" w:eastAsia="黑体"/>
              <w:szCs w:val="21"/>
            </w:rPr>
            <w:fldChar w:fldCharType="separate"/>
          </w:r>
          <w:r>
            <w:rPr>
              <w:rFonts w:ascii="黑体" w:hAnsi="黑体" w:eastAsia="黑体"/>
              <w:szCs w:val="21"/>
            </w:rPr>
            <w:t>1</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_Toc29528 </w:instrText>
          </w:r>
          <w:r>
            <w:rPr>
              <w:rFonts w:ascii="黑体" w:hAnsi="黑体" w:eastAsia="黑体"/>
              <w:szCs w:val="21"/>
              <w:lang w:val="zh-CN"/>
            </w:rPr>
            <w:fldChar w:fldCharType="separate"/>
          </w:r>
          <w:r>
            <w:rPr>
              <w:rFonts w:ascii="黑体" w:hAnsi="黑体" w:eastAsia="黑体"/>
              <w:szCs w:val="21"/>
            </w:rPr>
            <w:t>3 术语和定义</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_Toc29528 \h </w:instrText>
          </w:r>
          <w:r>
            <w:rPr>
              <w:rFonts w:ascii="黑体" w:hAnsi="黑体" w:eastAsia="黑体"/>
              <w:szCs w:val="21"/>
            </w:rPr>
            <w:fldChar w:fldCharType="separate"/>
          </w:r>
          <w:r>
            <w:rPr>
              <w:rFonts w:ascii="黑体" w:hAnsi="黑体" w:eastAsia="黑体"/>
              <w:szCs w:val="21"/>
            </w:rPr>
            <w:t>1</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_Toc3083 </w:instrText>
          </w:r>
          <w:r>
            <w:rPr>
              <w:rFonts w:ascii="黑体" w:hAnsi="黑体" w:eastAsia="黑体"/>
              <w:szCs w:val="21"/>
              <w:lang w:val="zh-CN"/>
            </w:rPr>
            <w:fldChar w:fldCharType="separate"/>
          </w:r>
          <w:r>
            <w:rPr>
              <w:rFonts w:hint="eastAsia" w:ascii="黑体" w:hAnsi="黑体" w:eastAsia="黑体"/>
              <w:szCs w:val="21"/>
            </w:rPr>
            <w:t xml:space="preserve">4  </w:t>
          </w:r>
          <w:r>
            <w:rPr>
              <w:rFonts w:hint="eastAsia" w:ascii="黑体" w:hAnsi="黑体" w:eastAsia="黑体"/>
              <w:szCs w:val="21"/>
              <w:lang w:val="zh-CN"/>
            </w:rPr>
            <w:t>选地建圃</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_Toc3083 \h </w:instrText>
          </w:r>
          <w:r>
            <w:rPr>
              <w:rFonts w:ascii="黑体" w:hAnsi="黑体" w:eastAsia="黑体"/>
              <w:szCs w:val="21"/>
            </w:rPr>
            <w:fldChar w:fldCharType="separate"/>
          </w:r>
          <w:r>
            <w:rPr>
              <w:rFonts w:ascii="黑体" w:hAnsi="黑体" w:eastAsia="黑体"/>
              <w:szCs w:val="21"/>
            </w:rPr>
            <w:t>2</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_Toc11817 </w:instrText>
          </w:r>
          <w:r>
            <w:rPr>
              <w:rFonts w:ascii="黑体" w:hAnsi="黑体" w:eastAsia="黑体"/>
              <w:szCs w:val="21"/>
              <w:lang w:val="zh-CN"/>
            </w:rPr>
            <w:fldChar w:fldCharType="separate"/>
          </w:r>
          <w:r>
            <w:rPr>
              <w:rFonts w:hint="eastAsia" w:ascii="黑体" w:hAnsi="黑体" w:eastAsia="黑体"/>
              <w:szCs w:val="21"/>
              <w:lang w:val="en-US" w:eastAsia="zh-CN"/>
            </w:rPr>
            <w:t>5</w:t>
          </w:r>
          <w:r>
            <w:rPr>
              <w:rFonts w:hint="eastAsia" w:ascii="黑体" w:hAnsi="黑体" w:eastAsia="黑体"/>
              <w:szCs w:val="21"/>
            </w:rPr>
            <w:t xml:space="preserve"> </w:t>
          </w:r>
          <w:r>
            <w:rPr>
              <w:rFonts w:hint="eastAsia" w:ascii="黑体" w:hAnsi="黑体" w:eastAsia="黑体"/>
              <w:szCs w:val="21"/>
              <w:lang w:val="zh-CN"/>
            </w:rPr>
            <w:t>栽培</w:t>
          </w:r>
          <w:r>
            <w:rPr>
              <w:rFonts w:hint="eastAsia" w:ascii="黑体" w:hAnsi="黑体" w:eastAsia="黑体"/>
              <w:szCs w:val="21"/>
            </w:rPr>
            <w:t>技术</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_Toc11817 \h </w:instrText>
          </w:r>
          <w:r>
            <w:rPr>
              <w:rFonts w:ascii="黑体" w:hAnsi="黑体" w:eastAsia="黑体"/>
              <w:szCs w:val="21"/>
            </w:rPr>
            <w:fldChar w:fldCharType="separate"/>
          </w:r>
          <w:r>
            <w:rPr>
              <w:rFonts w:ascii="黑体" w:hAnsi="黑体" w:eastAsia="黑体"/>
              <w:szCs w:val="21"/>
            </w:rPr>
            <w:t>2</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_Toc14372 </w:instrText>
          </w:r>
          <w:r>
            <w:rPr>
              <w:rFonts w:ascii="黑体" w:hAnsi="黑体" w:eastAsia="黑体"/>
              <w:szCs w:val="21"/>
              <w:lang w:val="zh-CN"/>
            </w:rPr>
            <w:fldChar w:fldCharType="separate"/>
          </w:r>
          <w:r>
            <w:rPr>
              <w:rFonts w:hint="eastAsia" w:ascii="黑体" w:hAnsi="黑体" w:eastAsia="黑体"/>
              <w:szCs w:val="21"/>
              <w:lang w:val="en-US" w:eastAsia="zh-CN"/>
            </w:rPr>
            <w:t>6提纯复壮技术</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_Toc14372 \h </w:instrText>
          </w:r>
          <w:r>
            <w:rPr>
              <w:rFonts w:ascii="黑体" w:hAnsi="黑体" w:eastAsia="黑体"/>
              <w:szCs w:val="21"/>
            </w:rPr>
            <w:fldChar w:fldCharType="separate"/>
          </w:r>
          <w:r>
            <w:rPr>
              <w:rFonts w:ascii="黑体" w:hAnsi="黑体" w:eastAsia="黑体"/>
              <w:szCs w:val="21"/>
            </w:rPr>
            <w:t>2</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_Toc2466 </w:instrText>
          </w:r>
          <w:r>
            <w:rPr>
              <w:rFonts w:ascii="黑体" w:hAnsi="黑体" w:eastAsia="黑体"/>
              <w:szCs w:val="21"/>
              <w:lang w:val="zh-CN"/>
            </w:rPr>
            <w:fldChar w:fldCharType="separate"/>
          </w:r>
          <w:r>
            <w:rPr>
              <w:rFonts w:hint="eastAsia" w:ascii="黑体" w:hAnsi="黑体" w:eastAsia="黑体"/>
              <w:szCs w:val="21"/>
              <w:lang w:val="en-US" w:eastAsia="zh-CN"/>
            </w:rPr>
            <w:t>7</w:t>
          </w:r>
          <w:r>
            <w:rPr>
              <w:rFonts w:hint="eastAsia" w:ascii="黑体" w:hAnsi="黑体" w:eastAsia="黑体"/>
              <w:szCs w:val="21"/>
            </w:rPr>
            <w:t xml:space="preserve"> 入选株系繁殖</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_Toc2466 \h </w:instrText>
          </w:r>
          <w:r>
            <w:rPr>
              <w:rFonts w:ascii="黑体" w:hAnsi="黑体" w:eastAsia="黑体"/>
              <w:szCs w:val="21"/>
            </w:rPr>
            <w:fldChar w:fldCharType="separate"/>
          </w:r>
          <w:r>
            <w:rPr>
              <w:rFonts w:ascii="黑体" w:hAnsi="黑体" w:eastAsia="黑体"/>
              <w:szCs w:val="21"/>
            </w:rPr>
            <w:t>3</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_Toc17801 </w:instrText>
          </w:r>
          <w:r>
            <w:rPr>
              <w:rFonts w:ascii="黑体" w:hAnsi="黑体" w:eastAsia="黑体"/>
              <w:szCs w:val="21"/>
              <w:lang w:val="zh-CN"/>
            </w:rPr>
            <w:fldChar w:fldCharType="separate"/>
          </w:r>
          <w:r>
            <w:rPr>
              <w:rFonts w:hint="eastAsia" w:ascii="黑体" w:hAnsi="黑体" w:eastAsia="黑体"/>
              <w:szCs w:val="21"/>
              <w:lang w:val="en-US" w:eastAsia="zh-CN"/>
            </w:rPr>
            <w:t>8</w:t>
          </w:r>
          <w:r>
            <w:rPr>
              <w:rFonts w:hint="eastAsia" w:ascii="黑体" w:hAnsi="黑体" w:eastAsia="黑体"/>
              <w:szCs w:val="21"/>
            </w:rPr>
            <w:t xml:space="preserve"> 品种比较试验</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_Toc17801 \h </w:instrText>
          </w:r>
          <w:r>
            <w:rPr>
              <w:rFonts w:ascii="黑体" w:hAnsi="黑体" w:eastAsia="黑体"/>
              <w:szCs w:val="21"/>
            </w:rPr>
            <w:fldChar w:fldCharType="separate"/>
          </w:r>
          <w:r>
            <w:rPr>
              <w:rFonts w:ascii="黑体" w:hAnsi="黑体" w:eastAsia="黑体"/>
              <w:szCs w:val="21"/>
            </w:rPr>
            <w:t>4</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_Toc17571 </w:instrText>
          </w:r>
          <w:r>
            <w:rPr>
              <w:rFonts w:ascii="黑体" w:hAnsi="黑体" w:eastAsia="黑体"/>
              <w:szCs w:val="21"/>
              <w:lang w:val="zh-CN"/>
            </w:rPr>
            <w:fldChar w:fldCharType="separate"/>
          </w:r>
          <w:r>
            <w:rPr>
              <w:rFonts w:hint="eastAsia" w:ascii="黑体" w:hAnsi="黑体" w:eastAsia="黑体"/>
              <w:szCs w:val="21"/>
              <w:lang w:val="en-US" w:eastAsia="zh-CN"/>
            </w:rPr>
            <w:t>9</w:t>
          </w:r>
          <w:r>
            <w:rPr>
              <w:rFonts w:hint="eastAsia" w:ascii="黑体" w:hAnsi="黑体" w:eastAsia="黑体"/>
              <w:szCs w:val="21"/>
            </w:rPr>
            <w:t xml:space="preserve"> 多点比较试验</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_Toc17571 \h </w:instrText>
          </w:r>
          <w:r>
            <w:rPr>
              <w:rFonts w:ascii="黑体" w:hAnsi="黑体" w:eastAsia="黑体"/>
              <w:szCs w:val="21"/>
            </w:rPr>
            <w:fldChar w:fldCharType="separate"/>
          </w:r>
          <w:r>
            <w:rPr>
              <w:rFonts w:ascii="黑体" w:hAnsi="黑体" w:eastAsia="黑体"/>
              <w:szCs w:val="21"/>
            </w:rPr>
            <w:t>4</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_Toc8982 </w:instrText>
          </w:r>
          <w:r>
            <w:rPr>
              <w:rFonts w:ascii="黑体" w:hAnsi="黑体" w:eastAsia="黑体"/>
              <w:szCs w:val="21"/>
              <w:lang w:val="zh-CN"/>
            </w:rPr>
            <w:fldChar w:fldCharType="separate"/>
          </w:r>
          <w:r>
            <w:rPr>
              <w:rFonts w:hint="eastAsia" w:ascii="黑体" w:hAnsi="黑体" w:eastAsia="黑体"/>
              <w:szCs w:val="21"/>
              <w:lang w:val="en-US" w:eastAsia="zh-CN"/>
            </w:rPr>
            <w:t>10</w:t>
          </w:r>
          <w:r>
            <w:rPr>
              <w:rFonts w:hint="eastAsia" w:ascii="黑体" w:hAnsi="黑体" w:eastAsia="黑体"/>
              <w:szCs w:val="21"/>
            </w:rPr>
            <w:t xml:space="preserve"> 生产示范</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_Toc8982 \h </w:instrText>
          </w:r>
          <w:r>
            <w:rPr>
              <w:rFonts w:ascii="黑体" w:hAnsi="黑体" w:eastAsia="黑体"/>
              <w:szCs w:val="21"/>
            </w:rPr>
            <w:fldChar w:fldCharType="separate"/>
          </w:r>
          <w:r>
            <w:rPr>
              <w:rFonts w:ascii="黑体" w:hAnsi="黑体" w:eastAsia="黑体"/>
              <w:szCs w:val="21"/>
            </w:rPr>
            <w:t>4</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rPr>
              <w:rFonts w:ascii="黑体" w:hAnsi="黑体" w:eastAsia="黑体"/>
              <w:szCs w:val="21"/>
            </w:rPr>
          </w:pPr>
          <w:r>
            <w:rPr>
              <w:rFonts w:ascii="黑体" w:hAnsi="黑体" w:eastAsia="黑体"/>
              <w:szCs w:val="21"/>
              <w:lang w:val="zh-CN"/>
            </w:rPr>
            <w:fldChar w:fldCharType="begin"/>
          </w:r>
          <w:r>
            <w:rPr>
              <w:rFonts w:ascii="黑体" w:hAnsi="黑体" w:eastAsia="黑体"/>
              <w:szCs w:val="21"/>
              <w:lang w:val="zh-CN"/>
            </w:rPr>
            <w:instrText xml:space="preserve"> HYPERLINK \l _Toc22503 </w:instrText>
          </w:r>
          <w:r>
            <w:rPr>
              <w:rFonts w:ascii="黑体" w:hAnsi="黑体" w:eastAsia="黑体"/>
              <w:szCs w:val="21"/>
              <w:lang w:val="zh-CN"/>
            </w:rPr>
            <w:fldChar w:fldCharType="separate"/>
          </w:r>
          <w:r>
            <w:rPr>
              <w:rFonts w:hint="eastAsia" w:ascii="黑体" w:hAnsi="黑体" w:eastAsia="黑体"/>
              <w:szCs w:val="21"/>
              <w:lang w:val="en-US" w:eastAsia="zh-CN"/>
            </w:rPr>
            <w:t>11</w:t>
          </w:r>
          <w:r>
            <w:rPr>
              <w:rFonts w:hint="eastAsia" w:ascii="黑体" w:hAnsi="黑体" w:eastAsia="黑体"/>
              <w:szCs w:val="21"/>
            </w:rPr>
            <w:t xml:space="preserve"> 档案管理</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_Toc22503 \h </w:instrText>
          </w:r>
          <w:r>
            <w:rPr>
              <w:rFonts w:ascii="黑体" w:hAnsi="黑体" w:eastAsia="黑体"/>
              <w:szCs w:val="21"/>
            </w:rPr>
            <w:fldChar w:fldCharType="separate"/>
          </w:r>
          <w:r>
            <w:rPr>
              <w:rFonts w:ascii="黑体" w:hAnsi="黑体" w:eastAsia="黑体"/>
              <w:szCs w:val="21"/>
            </w:rPr>
            <w:t>5</w:t>
          </w:r>
          <w:r>
            <w:rPr>
              <w:rFonts w:ascii="黑体" w:hAnsi="黑体" w:eastAsia="黑体"/>
              <w:szCs w:val="21"/>
            </w:rPr>
            <w:fldChar w:fldCharType="end"/>
          </w:r>
          <w:r>
            <w:rPr>
              <w:rFonts w:ascii="黑体" w:hAnsi="黑体" w:eastAsia="黑体"/>
              <w:szCs w:val="21"/>
              <w:lang w:val="zh-CN"/>
            </w:rPr>
            <w:fldChar w:fldCharType="end"/>
          </w:r>
        </w:p>
        <w:p>
          <w:pPr>
            <w:pStyle w:val="7"/>
            <w:tabs>
              <w:tab w:val="right" w:leader="dot" w:pos="8306"/>
            </w:tabs>
            <w:spacing w:line="360" w:lineRule="auto"/>
          </w:pPr>
          <w:r>
            <w:rPr>
              <w:rFonts w:ascii="黑体" w:hAnsi="黑体" w:eastAsia="黑体"/>
              <w:szCs w:val="21"/>
              <w:lang w:val="zh-CN"/>
            </w:rPr>
            <w:fldChar w:fldCharType="begin"/>
          </w:r>
          <w:r>
            <w:rPr>
              <w:rFonts w:ascii="黑体" w:hAnsi="黑体" w:eastAsia="黑体"/>
              <w:szCs w:val="21"/>
              <w:lang w:val="zh-CN"/>
            </w:rPr>
            <w:instrText xml:space="preserve"> HYPERLINK \l _Toc24230 </w:instrText>
          </w:r>
          <w:r>
            <w:rPr>
              <w:rFonts w:ascii="黑体" w:hAnsi="黑体" w:eastAsia="黑体"/>
              <w:szCs w:val="21"/>
              <w:lang w:val="zh-CN"/>
            </w:rPr>
            <w:fldChar w:fldCharType="separate"/>
          </w:r>
          <w:r>
            <w:rPr>
              <w:rFonts w:ascii="黑体" w:hAnsi="黑体" w:eastAsia="黑体"/>
              <w:szCs w:val="21"/>
            </w:rPr>
            <w:t>附录A</w:t>
          </w:r>
          <w:r>
            <w:rPr>
              <w:rFonts w:ascii="黑体" w:hAnsi="黑体" w:eastAsia="黑体"/>
              <w:szCs w:val="21"/>
            </w:rPr>
            <w:tab/>
          </w:r>
          <w:r>
            <w:rPr>
              <w:rFonts w:ascii="黑体" w:hAnsi="黑体" w:eastAsia="黑体"/>
              <w:szCs w:val="21"/>
            </w:rPr>
            <w:fldChar w:fldCharType="begin"/>
          </w:r>
          <w:r>
            <w:rPr>
              <w:rFonts w:ascii="黑体" w:hAnsi="黑体" w:eastAsia="黑体"/>
              <w:szCs w:val="21"/>
            </w:rPr>
            <w:instrText xml:space="preserve"> PAGEREF _Toc24230 \h </w:instrText>
          </w:r>
          <w:r>
            <w:rPr>
              <w:rFonts w:ascii="黑体" w:hAnsi="黑体" w:eastAsia="黑体"/>
              <w:szCs w:val="21"/>
            </w:rPr>
            <w:fldChar w:fldCharType="separate"/>
          </w:r>
          <w:r>
            <w:rPr>
              <w:rFonts w:ascii="黑体" w:hAnsi="黑体" w:eastAsia="黑体"/>
              <w:szCs w:val="21"/>
            </w:rPr>
            <w:t>6</w:t>
          </w:r>
          <w:r>
            <w:rPr>
              <w:rFonts w:ascii="黑体" w:hAnsi="黑体" w:eastAsia="黑体"/>
              <w:szCs w:val="21"/>
            </w:rPr>
            <w:fldChar w:fldCharType="end"/>
          </w:r>
          <w:r>
            <w:rPr>
              <w:rFonts w:ascii="黑体" w:hAnsi="黑体" w:eastAsia="黑体"/>
              <w:szCs w:val="21"/>
              <w:lang w:val="zh-CN"/>
            </w:rPr>
            <w:fldChar w:fldCharType="end"/>
          </w:r>
        </w:p>
        <w:p>
          <w:r>
            <w:rPr>
              <w:bCs/>
              <w:lang w:val="zh-CN"/>
            </w:rPr>
            <w:fldChar w:fldCharType="end"/>
          </w:r>
        </w:p>
      </w:sdtContent>
    </w:sdt>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pStyle w:val="8"/>
        <w:jc w:val="center"/>
        <w:rPr>
          <w:sz w:val="24"/>
        </w:rPr>
      </w:pPr>
      <w:bookmarkStart w:id="0" w:name="_Toc16376"/>
      <w:r>
        <w:rPr>
          <w:rFonts w:hint="eastAsia"/>
        </w:rPr>
        <w:t>前 言</w:t>
      </w:r>
      <w:bookmarkEnd w:id="0"/>
      <w:bookmarkStart w:id="53" w:name="_GoBack"/>
      <w:bookmarkEnd w:id="53"/>
    </w:p>
    <w:p>
      <w:pPr>
        <w:spacing w:line="360" w:lineRule="auto"/>
        <w:rPr>
          <w:sz w:val="24"/>
        </w:rPr>
      </w:pPr>
    </w:p>
    <w:p>
      <w:pPr>
        <w:spacing w:line="360" w:lineRule="auto"/>
        <w:ind w:firstLine="420" w:firstLineChars="200"/>
        <w:rPr>
          <w:rFonts w:ascii="宋体" w:hAnsi="宋体" w:cs="宋体"/>
          <w:szCs w:val="21"/>
        </w:rPr>
      </w:pPr>
      <w:r>
        <w:rPr>
          <w:rFonts w:hint="eastAsia"/>
          <w:color w:val="000000"/>
        </w:rPr>
        <w:t>本文件按照</w:t>
      </w:r>
      <w:r>
        <w:rPr>
          <w:color w:val="000000"/>
        </w:rPr>
        <w:t>GB/T 1.1—20</w:t>
      </w:r>
      <w:r>
        <w:rPr>
          <w:rFonts w:hint="eastAsia"/>
          <w:color w:val="000000"/>
        </w:rPr>
        <w:t>20《标准化工作导则 第1部分：标准化文件的结构与起草规则》的规定起草</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请注意本文件的某些内容可能涉及专利，本文件的发布机构不承担识别专利的责任。</w:t>
      </w:r>
    </w:p>
    <w:p>
      <w:pPr>
        <w:spacing w:line="360" w:lineRule="auto"/>
        <w:ind w:firstLine="420" w:firstLineChars="200"/>
        <w:rPr>
          <w:rFonts w:ascii="宋体" w:hAnsi="宋体" w:cs="宋体"/>
          <w:szCs w:val="21"/>
        </w:rPr>
      </w:pPr>
      <w:r>
        <w:rPr>
          <w:rFonts w:hint="eastAsia" w:ascii="宋体" w:hAnsi="宋体" w:cs="宋体"/>
          <w:szCs w:val="21"/>
        </w:rPr>
        <w:t>本文件由湖南省农业标准化技术委员会提出并归口。</w:t>
      </w:r>
    </w:p>
    <w:p>
      <w:pPr>
        <w:spacing w:line="360" w:lineRule="auto"/>
        <w:ind w:firstLine="420" w:firstLineChars="200"/>
        <w:rPr>
          <w:rFonts w:asciiTheme="minorEastAsia" w:hAnsiTheme="minorEastAsia" w:cstheme="minorEastAsia"/>
          <w:szCs w:val="21"/>
        </w:rPr>
      </w:pPr>
      <w:r>
        <w:rPr>
          <w:rFonts w:hint="eastAsia" w:ascii="宋体" w:hAnsi="宋体" w:cs="宋体"/>
          <w:szCs w:val="21"/>
        </w:rPr>
        <w:t>本文件主要起草单位：</w:t>
      </w:r>
      <w:r>
        <w:rPr>
          <w:rFonts w:hint="eastAsia" w:ascii="宋体" w:hAnsi="宋体" w:cs="宋体"/>
          <w:bCs/>
          <w:szCs w:val="21"/>
        </w:rPr>
        <w:t>株洲市农业农村局、株洲市农业科学研究所、湖南省蔬菜研究所、芦淞区农业农村局、</w:t>
      </w:r>
      <w:r>
        <w:rPr>
          <w:rFonts w:hint="eastAsia" w:asciiTheme="minorEastAsia" w:hAnsiTheme="minorEastAsia" w:cstheme="minorEastAsia"/>
          <w:szCs w:val="21"/>
        </w:rPr>
        <w:t>株洲市东方四季农业科技有限公司</w:t>
      </w:r>
    </w:p>
    <w:p>
      <w:pPr>
        <w:spacing w:line="360" w:lineRule="auto"/>
        <w:ind w:firstLine="420" w:firstLineChars="200"/>
        <w:rPr>
          <w:rFonts w:hint="eastAsia" w:ascii="宋体" w:hAnsi="宋体" w:cs="宋体"/>
          <w:bCs/>
          <w:szCs w:val="21"/>
        </w:rPr>
      </w:pPr>
      <w:r>
        <w:rPr>
          <w:rFonts w:hint="eastAsia" w:ascii="宋体" w:hAnsi="宋体" w:cs="宋体"/>
          <w:szCs w:val="21"/>
        </w:rPr>
        <w:t>本文件起草人：</w:t>
      </w:r>
      <w:r>
        <w:rPr>
          <w:rFonts w:hint="eastAsia" w:ascii="宋体" w:hAnsi="宋体" w:cs="宋体"/>
          <w:bCs/>
          <w:szCs w:val="21"/>
        </w:rPr>
        <w:t>周永坚</w:t>
      </w:r>
      <w:r>
        <w:rPr>
          <w:rFonts w:ascii="宋体" w:hAnsi="宋体" w:cs="宋体"/>
          <w:bCs/>
          <w:szCs w:val="21"/>
        </w:rPr>
        <w:t xml:space="preserve"> </w:t>
      </w:r>
      <w:r>
        <w:rPr>
          <w:rFonts w:hint="eastAsia" w:ascii="宋体" w:hAnsi="宋体" w:cs="宋体"/>
          <w:bCs/>
          <w:szCs w:val="21"/>
        </w:rPr>
        <w:t>宋志伟 李亚荣  钟桂平 龚建华 梁艳 闵子扬 胡新军  李勇奇</w:t>
      </w:r>
      <w:r>
        <w:rPr>
          <w:rFonts w:hint="eastAsia" w:ascii="宋体" w:hAnsi="宋体" w:cs="宋体"/>
          <w:bCs/>
          <w:szCs w:val="21"/>
          <w:lang w:val="en-US" w:eastAsia="zh-CN"/>
        </w:rPr>
        <w:t xml:space="preserve"> 韩小霞</w:t>
      </w:r>
      <w:r>
        <w:rPr>
          <w:rFonts w:hint="eastAsia" w:ascii="宋体" w:hAnsi="宋体" w:cs="宋体"/>
          <w:bCs/>
          <w:szCs w:val="21"/>
        </w:rPr>
        <w:t xml:space="preserve">  </w:t>
      </w:r>
    </w:p>
    <w:p>
      <w:pPr>
        <w:spacing w:line="360" w:lineRule="auto"/>
        <w:ind w:firstLine="420" w:firstLineChars="200"/>
        <w:rPr>
          <w:rFonts w:hint="eastAsia" w:ascii="宋体" w:hAnsi="宋体" w:cs="宋体"/>
          <w:bCs/>
          <w:szCs w:val="21"/>
        </w:rPr>
      </w:pPr>
    </w:p>
    <w:p>
      <w:pPr>
        <w:widowControl/>
        <w:spacing w:line="360" w:lineRule="auto"/>
        <w:jc w:val="center"/>
        <w:rPr>
          <w:rFonts w:ascii="宋体" w:hAnsi="宋体" w:cs="宋体"/>
          <w:b/>
          <w:bCs/>
          <w:spacing w:val="-10"/>
          <w:kern w:val="0"/>
          <w:sz w:val="44"/>
          <w:szCs w:val="44"/>
        </w:rPr>
      </w:pPr>
    </w:p>
    <w:p>
      <w:pPr>
        <w:spacing w:line="360" w:lineRule="auto"/>
        <w:jc w:val="left"/>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ascii="黑体" w:hAnsi="黑体" w:eastAsia="黑体" w:cs="黑体"/>
          <w:sz w:val="32"/>
          <w:szCs w:val="36"/>
        </w:rPr>
      </w:pPr>
    </w:p>
    <w:p>
      <w:pPr>
        <w:spacing w:line="360" w:lineRule="auto"/>
        <w:rPr>
          <w:rFonts w:hint="eastAsia" w:ascii="黑体" w:hAnsi="黑体" w:eastAsia="黑体" w:cs="黑体"/>
          <w:sz w:val="32"/>
          <w:szCs w:val="36"/>
        </w:rPr>
        <w:sectPr>
          <w:footerReference r:id="rId4" w:type="default"/>
          <w:pgSz w:w="11906" w:h="16838"/>
          <w:pgMar w:top="1440" w:right="1800" w:bottom="1440" w:left="1800" w:header="851" w:footer="992" w:gutter="0"/>
          <w:pgNumType w:fmt="upperRoman" w:start="1"/>
          <w:cols w:space="425" w:num="1"/>
          <w:docGrid w:type="lines" w:linePitch="312" w:charSpace="0"/>
        </w:sectPr>
      </w:pPr>
    </w:p>
    <w:p>
      <w:pPr>
        <w:autoSpaceDE w:val="0"/>
        <w:autoSpaceDN w:val="0"/>
        <w:adjustRightInd w:val="0"/>
        <w:spacing w:line="360" w:lineRule="auto"/>
        <w:jc w:val="center"/>
        <w:rPr>
          <w:b/>
          <w:bCs/>
          <w:kern w:val="0"/>
          <w:sz w:val="36"/>
          <w:szCs w:val="36"/>
        </w:rPr>
      </w:pPr>
      <w:r>
        <w:rPr>
          <w:rFonts w:hint="eastAsia" w:ascii="宋体" w:cs="宋体"/>
          <w:b/>
          <w:bCs/>
          <w:kern w:val="0"/>
          <w:sz w:val="36"/>
          <w:szCs w:val="36"/>
        </w:rPr>
        <w:t>白关丝瓜</w:t>
      </w:r>
      <w:r>
        <w:rPr>
          <w:rFonts w:hint="eastAsia" w:ascii="宋体" w:cs="宋体"/>
          <w:b/>
          <w:bCs/>
          <w:kern w:val="0"/>
          <w:sz w:val="36"/>
          <w:szCs w:val="36"/>
          <w:lang w:val="zh-CN"/>
        </w:rPr>
        <w:t>提纯复壮技术规程</w:t>
      </w:r>
    </w:p>
    <w:p>
      <w:pPr>
        <w:pStyle w:val="8"/>
        <w:jc w:val="left"/>
        <w:rPr>
          <w:rFonts w:ascii="黑体" w:hAnsi="黑体" w:eastAsia="黑体"/>
          <w:b w:val="0"/>
          <w:sz w:val="21"/>
          <w:szCs w:val="21"/>
        </w:rPr>
      </w:pPr>
      <w:bookmarkStart w:id="1" w:name="_Toc67596379"/>
      <w:bookmarkStart w:id="2" w:name="_Toc30703"/>
      <w:bookmarkStart w:id="3" w:name="_Toc384473981"/>
      <w:bookmarkStart w:id="4" w:name="_Toc67596226"/>
      <w:bookmarkStart w:id="5" w:name="_Toc385925389"/>
      <w:bookmarkStart w:id="6" w:name="_Toc385162548"/>
      <w:bookmarkStart w:id="7" w:name="_Toc385162634"/>
      <w:bookmarkStart w:id="8" w:name="_Toc59440506"/>
      <w:bookmarkStart w:id="9" w:name="_Toc385925186"/>
      <w:bookmarkStart w:id="10" w:name="_Toc385925247"/>
      <w:bookmarkStart w:id="11" w:name="_Toc499283544"/>
      <w:bookmarkStart w:id="12" w:name="_Toc385162463"/>
      <w:bookmarkStart w:id="13" w:name="_Toc17731"/>
      <w:bookmarkStart w:id="14" w:name="_Toc29994"/>
      <w:r>
        <w:rPr>
          <w:rFonts w:ascii="黑体" w:hAnsi="黑体" w:eastAsia="黑体"/>
          <w:b w:val="0"/>
          <w:sz w:val="21"/>
          <w:szCs w:val="21"/>
        </w:rPr>
        <w:t>1 范围</w:t>
      </w:r>
      <w:bookmarkEnd w:id="1"/>
      <w:bookmarkEnd w:id="2"/>
      <w:bookmarkEnd w:id="3"/>
      <w:bookmarkEnd w:id="4"/>
      <w:bookmarkEnd w:id="5"/>
      <w:bookmarkEnd w:id="6"/>
      <w:bookmarkEnd w:id="7"/>
      <w:bookmarkEnd w:id="8"/>
      <w:bookmarkEnd w:id="9"/>
      <w:bookmarkEnd w:id="10"/>
      <w:bookmarkEnd w:id="11"/>
      <w:bookmarkEnd w:id="12"/>
      <w:bookmarkEnd w:id="13"/>
      <w:bookmarkEnd w:id="14"/>
    </w:p>
    <w:p>
      <w:pPr>
        <w:pStyle w:val="2"/>
        <w:spacing w:before="156" w:beforeLines="50" w:after="156" w:afterLines="50" w:line="360" w:lineRule="auto"/>
        <w:ind w:firstLine="420" w:firstLineChars="200"/>
        <w:rPr>
          <w:rFonts w:ascii="宋体" w:hAnsi="宋体" w:eastAsia="宋体" w:cs="宋体"/>
          <w:color w:val="auto"/>
          <w:szCs w:val="22"/>
        </w:rPr>
      </w:pPr>
      <w:bookmarkStart w:id="15" w:name="_Toc67596227"/>
      <w:bookmarkStart w:id="16" w:name="_Toc85708355"/>
      <w:bookmarkStart w:id="17" w:name="_Toc67596380"/>
      <w:bookmarkStart w:id="18" w:name="_Toc25268"/>
      <w:r>
        <w:rPr>
          <w:rFonts w:hint="eastAsia" w:ascii="宋体" w:hAnsi="宋体" w:eastAsia="宋体" w:cs="宋体"/>
          <w:color w:val="auto"/>
          <w:szCs w:val="22"/>
        </w:rPr>
        <w:t>本文件规定了“白关丝瓜”的术语和定义，</w:t>
      </w:r>
      <w:r>
        <w:rPr>
          <w:rFonts w:hint="eastAsia" w:ascii="宋体" w:hAnsi="宋体" w:eastAsia="宋体" w:cs="宋体"/>
          <w:color w:val="auto"/>
          <w:lang w:val="zh-CN"/>
        </w:rPr>
        <w:t>从</w:t>
      </w:r>
      <w:r>
        <w:rPr>
          <w:rFonts w:hint="eastAsia" w:ascii="宋体" w:hAnsi="宋体" w:eastAsia="宋体" w:cs="宋体"/>
          <w:color w:val="auto"/>
        </w:rPr>
        <w:t>术语和定义、</w:t>
      </w:r>
      <w:r>
        <w:rPr>
          <w:rFonts w:hint="eastAsia" w:ascii="宋体" w:hAnsi="宋体" w:eastAsia="宋体" w:cs="宋体"/>
          <w:color w:val="auto"/>
          <w:lang w:val="zh-CN"/>
        </w:rPr>
        <w:t>提纯复壮</w:t>
      </w:r>
      <w:r>
        <w:rPr>
          <w:rFonts w:hint="eastAsia" w:ascii="宋体" w:hAnsi="宋体" w:eastAsia="宋体" w:cs="宋体"/>
          <w:color w:val="auto"/>
        </w:rPr>
        <w:t>技术、</w:t>
      </w:r>
      <w:r>
        <w:rPr>
          <w:rFonts w:hint="eastAsia" w:ascii="宋体" w:hAnsi="宋体" w:eastAsia="宋体" w:cs="宋体"/>
          <w:bCs/>
          <w:color w:val="auto"/>
        </w:rPr>
        <w:t>入选株系繁殖</w:t>
      </w:r>
      <w:r>
        <w:rPr>
          <w:rFonts w:hint="eastAsia" w:ascii="宋体" w:hAnsi="宋体" w:eastAsia="宋体" w:cs="宋体"/>
          <w:color w:val="auto"/>
        </w:rPr>
        <w:t>、品种比较试验、多点比较试验、生产示范和档案管理</w:t>
      </w:r>
      <w:r>
        <w:rPr>
          <w:rFonts w:hint="eastAsia" w:ascii="宋体" w:hAnsi="宋体" w:eastAsia="宋体" w:cs="宋体"/>
          <w:color w:val="auto"/>
          <w:lang w:val="zh-CN"/>
        </w:rPr>
        <w:t>等方面</w:t>
      </w:r>
      <w:r>
        <w:rPr>
          <w:rFonts w:hint="eastAsia" w:ascii="宋体" w:hAnsi="宋体" w:eastAsia="宋体" w:cs="宋体"/>
          <w:color w:val="auto"/>
        </w:rPr>
        <w:t>对白关丝瓜</w:t>
      </w:r>
      <w:r>
        <w:rPr>
          <w:rFonts w:hint="eastAsia" w:ascii="宋体" w:hAnsi="宋体" w:eastAsia="宋体" w:cs="宋体"/>
          <w:color w:val="auto"/>
          <w:lang w:val="zh-CN"/>
        </w:rPr>
        <w:t>地方品种的提纯复壮技术</w:t>
      </w:r>
      <w:r>
        <w:rPr>
          <w:rFonts w:hint="eastAsia" w:ascii="宋体" w:hAnsi="宋体" w:eastAsia="宋体" w:cs="宋体"/>
          <w:color w:val="auto"/>
        </w:rPr>
        <w:t>进行了</w:t>
      </w:r>
      <w:r>
        <w:rPr>
          <w:rFonts w:hint="eastAsia" w:ascii="宋体" w:hAnsi="宋体" w:eastAsia="宋体" w:cs="宋体"/>
          <w:color w:val="auto"/>
          <w:lang w:val="zh-CN"/>
        </w:rPr>
        <w:t>规范</w:t>
      </w:r>
      <w:r>
        <w:rPr>
          <w:rFonts w:hint="eastAsia" w:ascii="宋体" w:hAnsi="宋体" w:eastAsia="宋体" w:cs="宋体"/>
          <w:color w:val="auto"/>
          <w:szCs w:val="22"/>
        </w:rPr>
        <w:t>。</w:t>
      </w:r>
      <w:bookmarkEnd w:id="15"/>
      <w:bookmarkEnd w:id="16"/>
      <w:bookmarkEnd w:id="17"/>
      <w:bookmarkEnd w:id="18"/>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本文件适用于“白关丝瓜”</w:t>
      </w:r>
      <w:r>
        <w:rPr>
          <w:rFonts w:hint="eastAsia" w:asciiTheme="minorEastAsia" w:hAnsiTheme="minorEastAsia" w:cstheme="minorEastAsia"/>
          <w:kern w:val="0"/>
          <w:szCs w:val="21"/>
          <w:lang w:val="zh-CN"/>
        </w:rPr>
        <w:t>地方品种的提纯复壮</w:t>
      </w:r>
      <w:r>
        <w:rPr>
          <w:rFonts w:hint="eastAsia" w:asciiTheme="minorEastAsia" w:hAnsiTheme="minorEastAsia" w:cstheme="minorEastAsia"/>
          <w:szCs w:val="21"/>
        </w:rPr>
        <w:t>。</w:t>
      </w:r>
    </w:p>
    <w:p>
      <w:pPr>
        <w:pStyle w:val="8"/>
        <w:jc w:val="left"/>
        <w:rPr>
          <w:rFonts w:ascii="黑体" w:hAnsi="黑体" w:eastAsia="黑体"/>
          <w:b w:val="0"/>
          <w:sz w:val="21"/>
          <w:szCs w:val="21"/>
        </w:rPr>
      </w:pPr>
      <w:bookmarkStart w:id="19" w:name="_Toc21348"/>
      <w:bookmarkStart w:id="20" w:name="_Toc59440507"/>
      <w:bookmarkStart w:id="21" w:name="_Toc67596381"/>
      <w:bookmarkStart w:id="22" w:name="_Toc67596228"/>
      <w:r>
        <w:rPr>
          <w:rFonts w:ascii="黑体" w:hAnsi="黑体" w:eastAsia="黑体"/>
          <w:b w:val="0"/>
          <w:sz w:val="21"/>
          <w:szCs w:val="21"/>
        </w:rPr>
        <w:t>2 规范性引用文件</w:t>
      </w:r>
      <w:bookmarkEnd w:id="19"/>
      <w:bookmarkEnd w:id="20"/>
      <w:bookmarkEnd w:id="21"/>
      <w:bookmarkEnd w:id="22"/>
    </w:p>
    <w:p>
      <w:pPr>
        <w:spacing w:line="360" w:lineRule="auto"/>
        <w:ind w:firstLine="420" w:firstLineChars="200"/>
        <w:rPr>
          <w:rFonts w:hint="eastAsia" w:ascii="Times New Roman" w:hAnsi="Times New Roman" w:cs="Times New Roman"/>
          <w:szCs w:val="22"/>
        </w:rPr>
      </w:pPr>
      <w:r>
        <w:rPr>
          <w:rFonts w:hint="eastAsia" w:ascii="Times New Roman" w:hAnsi="Times New Roman" w:cs="Times New Roman"/>
          <w:szCs w:val="22"/>
        </w:rPr>
        <w:t>下列文件中的内容通过文中的规范性引用而构成本规程必不可少的条款。其中，注日期的引用文件,仅该日期对应的版本适用于本文件；不注日期的引用文件，其最新版本(包括所有的修改单)适用于本文件。</w:t>
      </w:r>
    </w:p>
    <w:p>
      <w:pPr>
        <w:widowControl/>
        <w:spacing w:line="360" w:lineRule="auto"/>
        <w:ind w:firstLine="420"/>
        <w:jc w:val="left"/>
        <w:rPr>
          <w:rFonts w:ascii="Times New Roman" w:hAnsi="Times New Roman" w:cs="Times New Roman"/>
          <w:szCs w:val="22"/>
        </w:rPr>
      </w:pPr>
      <w:r>
        <w:rPr>
          <w:rFonts w:hint="eastAsia" w:ascii="Times New Roman" w:hAnsi="Times New Roman" w:cs="Times New Roman"/>
          <w:szCs w:val="22"/>
        </w:rPr>
        <w:t>GB/T3543.1</w:t>
      </w:r>
      <w:r>
        <w:rPr>
          <w:rFonts w:ascii="Times New Roman" w:hAnsi="Times New Roman" w:cs="Times New Roman"/>
          <w:szCs w:val="22"/>
        </w:rPr>
        <w:t>-</w:t>
      </w:r>
      <w:r>
        <w:rPr>
          <w:rFonts w:hint="eastAsia" w:ascii="Times New Roman" w:hAnsi="Times New Roman" w:cs="Times New Roman"/>
          <w:szCs w:val="22"/>
        </w:rPr>
        <w:t>1995</w:t>
      </w:r>
      <w:r>
        <w:rPr>
          <w:rFonts w:ascii="Times New Roman" w:hAnsi="Times New Roman" w:cs="Times New Roman"/>
          <w:szCs w:val="22"/>
        </w:rPr>
        <w:t xml:space="preserve"> </w:t>
      </w:r>
      <w:r>
        <w:rPr>
          <w:rFonts w:hint="eastAsia" w:ascii="Times New Roman" w:hAnsi="Times New Roman" w:cs="Times New Roman"/>
          <w:szCs w:val="22"/>
        </w:rPr>
        <w:t>农作物种子检验规程</w:t>
      </w:r>
    </w:p>
    <w:p>
      <w:pPr>
        <w:spacing w:line="360" w:lineRule="auto"/>
        <w:ind w:firstLine="420" w:firstLineChars="200"/>
        <w:rPr>
          <w:rFonts w:ascii="Times New Roman" w:hAnsi="Times New Roman" w:cs="Times New Roman"/>
          <w:szCs w:val="22"/>
        </w:rPr>
      </w:pPr>
      <w:r>
        <w:rPr>
          <w:rFonts w:ascii="Times New Roman" w:hAnsi="Times New Roman" w:cs="Times New Roman"/>
          <w:szCs w:val="22"/>
        </w:rPr>
        <w:t>GB/T 8321 农药合理使用准则</w:t>
      </w:r>
    </w:p>
    <w:p>
      <w:pPr>
        <w:spacing w:line="360" w:lineRule="auto"/>
        <w:ind w:firstLine="420" w:firstLineChars="200"/>
        <w:rPr>
          <w:rFonts w:ascii="Times New Roman" w:hAnsi="Times New Roman" w:cs="Times New Roman"/>
          <w:szCs w:val="22"/>
        </w:rPr>
      </w:pPr>
      <w:r>
        <w:rPr>
          <w:rFonts w:ascii="Times New Roman" w:hAnsi="Times New Roman" w:cs="Times New Roman"/>
          <w:szCs w:val="22"/>
        </w:rPr>
        <w:t>GB 16715.1 瓜菜作物种子，瓜类</w:t>
      </w:r>
    </w:p>
    <w:p>
      <w:pPr>
        <w:spacing w:line="360" w:lineRule="auto"/>
        <w:ind w:firstLine="420" w:firstLineChars="200"/>
        <w:rPr>
          <w:rFonts w:ascii="Times New Roman" w:hAnsi="Times New Roman" w:cs="Times New Roman"/>
          <w:szCs w:val="22"/>
        </w:rPr>
      </w:pPr>
      <w:r>
        <w:rPr>
          <w:rFonts w:ascii="Times New Roman" w:hAnsi="Times New Roman" w:cs="Times New Roman"/>
          <w:szCs w:val="22"/>
        </w:rPr>
        <w:t xml:space="preserve">DB43/T 293-2006 </w:t>
      </w:r>
      <w:r>
        <w:rPr>
          <w:rFonts w:ascii="Times New Roman" w:hAnsi="Times New Roman" w:cs="Times New Roman"/>
          <w:szCs w:val="22"/>
        </w:rPr>
        <w:tab/>
      </w:r>
      <w:r>
        <w:rPr>
          <w:rFonts w:hint="eastAsia" w:ascii="Times New Roman" w:hAnsi="Times New Roman" w:cs="Times New Roman"/>
          <w:szCs w:val="22"/>
        </w:rPr>
        <w:t>丝瓜栽培技术规程</w:t>
      </w:r>
    </w:p>
    <w:p>
      <w:pPr>
        <w:pStyle w:val="8"/>
        <w:jc w:val="left"/>
        <w:rPr>
          <w:rFonts w:ascii="黑体" w:hAnsi="黑体" w:eastAsia="黑体"/>
          <w:b w:val="0"/>
          <w:sz w:val="21"/>
          <w:szCs w:val="21"/>
        </w:rPr>
      </w:pPr>
      <w:bookmarkStart w:id="23" w:name="_Toc385925391"/>
      <w:bookmarkStart w:id="24" w:name="_Toc385162550"/>
      <w:bookmarkStart w:id="25" w:name="_Toc29767"/>
      <w:bookmarkStart w:id="26" w:name="_Toc67596382"/>
      <w:bookmarkStart w:id="27" w:name="_Toc67596229"/>
      <w:bookmarkStart w:id="28" w:name="_Toc59440508"/>
      <w:bookmarkStart w:id="29" w:name="_Toc29528"/>
      <w:bookmarkStart w:id="30" w:name="_Toc385162465"/>
      <w:bookmarkStart w:id="31" w:name="_Toc385925249"/>
      <w:bookmarkStart w:id="32" w:name="_Toc7308"/>
      <w:bookmarkStart w:id="33" w:name="_Toc385162636"/>
      <w:bookmarkStart w:id="34" w:name="_Toc385925188"/>
      <w:bookmarkStart w:id="35" w:name="_Toc499283546"/>
      <w:r>
        <w:rPr>
          <w:rFonts w:ascii="黑体" w:hAnsi="黑体" w:eastAsia="黑体"/>
          <w:b w:val="0"/>
          <w:sz w:val="21"/>
          <w:szCs w:val="21"/>
        </w:rPr>
        <w:t>3 术语和定义</w:t>
      </w:r>
      <w:bookmarkEnd w:id="23"/>
      <w:bookmarkEnd w:id="24"/>
      <w:bookmarkEnd w:id="25"/>
      <w:bookmarkEnd w:id="26"/>
      <w:bookmarkEnd w:id="27"/>
      <w:bookmarkEnd w:id="28"/>
      <w:bookmarkEnd w:id="29"/>
      <w:bookmarkEnd w:id="30"/>
      <w:bookmarkEnd w:id="31"/>
      <w:bookmarkEnd w:id="32"/>
      <w:bookmarkEnd w:id="33"/>
      <w:bookmarkEnd w:id="34"/>
      <w:bookmarkEnd w:id="35"/>
    </w:p>
    <w:p>
      <w:pPr>
        <w:spacing w:line="360" w:lineRule="auto"/>
        <w:ind w:firstLine="420" w:firstLineChars="200"/>
        <w:rPr>
          <w:rFonts w:ascii="Times New Roman"/>
        </w:rPr>
      </w:pPr>
      <w:r>
        <w:rPr>
          <w:rFonts w:ascii="Times New Roman"/>
        </w:rPr>
        <w:t>下列术语和定义适用于本规程。</w:t>
      </w:r>
    </w:p>
    <w:p>
      <w:pPr>
        <w:pStyle w:val="14"/>
        <w:numPr>
          <w:ilvl w:val="0"/>
          <w:numId w:val="0"/>
        </w:numPr>
        <w:spacing w:before="156" w:after="156" w:line="360" w:lineRule="auto"/>
        <w:ind w:firstLine="420" w:firstLineChars="200"/>
        <w:rPr>
          <w:rFonts w:hAnsi="黑体" w:cs="黑体"/>
          <w:kern w:val="2"/>
          <w:szCs w:val="22"/>
        </w:rPr>
      </w:pPr>
      <w:bookmarkStart w:id="36" w:name="_Toc9123"/>
      <w:bookmarkStart w:id="37" w:name="_Toc85708358"/>
      <w:r>
        <w:rPr>
          <w:rFonts w:hint="eastAsia" w:hAnsi="黑体" w:cs="黑体"/>
          <w:kern w:val="2"/>
          <w:szCs w:val="22"/>
        </w:rPr>
        <w:t>3.1</w:t>
      </w:r>
      <w:bookmarkEnd w:id="36"/>
      <w:bookmarkEnd w:id="37"/>
    </w:p>
    <w:p>
      <w:pPr>
        <w:pStyle w:val="14"/>
        <w:numPr>
          <w:ilvl w:val="0"/>
          <w:numId w:val="0"/>
        </w:numPr>
        <w:spacing w:before="156" w:after="156" w:line="360" w:lineRule="auto"/>
        <w:ind w:firstLine="420" w:firstLineChars="200"/>
        <w:rPr>
          <w:rFonts w:eastAsia="宋体"/>
        </w:rPr>
      </w:pPr>
      <w:bookmarkStart w:id="38" w:name="_Toc85708359"/>
      <w:bookmarkStart w:id="39" w:name="_Toc28611"/>
      <w:r>
        <w:rPr>
          <w:rFonts w:hint="eastAsia" w:hAnsi="黑体" w:cs="黑体"/>
          <w:kern w:val="2"/>
          <w:szCs w:val="22"/>
        </w:rPr>
        <w:t xml:space="preserve">白关丝瓜 </w:t>
      </w:r>
      <w:r>
        <w:rPr>
          <w:rFonts w:hint="eastAsia" w:ascii="Times New Roman" w:eastAsia="宋体"/>
          <w:sz w:val="24"/>
        </w:rPr>
        <w:t>B</w:t>
      </w:r>
      <w:r>
        <w:rPr>
          <w:rFonts w:ascii="Times New Roman" w:eastAsia="宋体"/>
          <w:sz w:val="24"/>
        </w:rPr>
        <w:t xml:space="preserve">aiguan </w:t>
      </w:r>
      <w:r>
        <w:rPr>
          <w:rFonts w:ascii="Times New Roman" w:eastAsia="宋体"/>
          <w:i/>
          <w:sz w:val="24"/>
        </w:rPr>
        <w:t>luffa</w:t>
      </w:r>
      <w:bookmarkEnd w:id="38"/>
      <w:bookmarkEnd w:id="39"/>
    </w:p>
    <w:p>
      <w:pPr>
        <w:pStyle w:val="12"/>
        <w:tabs>
          <w:tab w:val="center" w:pos="4201"/>
          <w:tab w:val="right" w:leader="dot" w:pos="9298"/>
        </w:tabs>
        <w:spacing w:line="360" w:lineRule="auto"/>
        <w:ind w:left="10" w:firstLine="409" w:firstLineChars="195"/>
        <w:rPr>
          <w:rFonts w:hAnsi="宋体" w:cs="宋体"/>
          <w:szCs w:val="22"/>
        </w:rPr>
      </w:pPr>
      <w:r>
        <w:rPr>
          <w:rFonts w:hint="eastAsia" w:hAnsi="宋体" w:cs="宋体"/>
          <w:szCs w:val="22"/>
        </w:rPr>
        <w:t>地方品种，原产地湖南株洲市芦淞区白关镇。早中熟，果实短圆筒形，平均果长20 cm，果宽7 cm，单果质量450 g，果皮绿白色、较光滑，果肉白色，肉质较致密，较耐储运，汤汁白色，口感香甜、细腻；耐热，耐肥，抗病性强；适于春、夏季保护地和露地栽培；亩产5000 kg左右。</w:t>
      </w:r>
    </w:p>
    <w:p>
      <w:pPr>
        <w:pStyle w:val="12"/>
        <w:tabs>
          <w:tab w:val="center" w:pos="4201"/>
          <w:tab w:val="right" w:leader="dot" w:pos="9298"/>
        </w:tabs>
        <w:spacing w:line="360" w:lineRule="auto"/>
        <w:ind w:left="10" w:firstLine="409" w:firstLineChars="195"/>
        <w:rPr>
          <w:rFonts w:ascii="黑体" w:hAnsi="黑体" w:eastAsia="黑体" w:cs="黑体"/>
          <w:kern w:val="2"/>
          <w:szCs w:val="22"/>
        </w:rPr>
      </w:pPr>
      <w:r>
        <w:rPr>
          <w:rFonts w:hint="eastAsia" w:ascii="黑体" w:hAnsi="黑体" w:eastAsia="黑体" w:cs="黑体"/>
          <w:kern w:val="2"/>
          <w:szCs w:val="22"/>
        </w:rPr>
        <w:t>3.2</w:t>
      </w:r>
    </w:p>
    <w:p>
      <w:pPr>
        <w:pStyle w:val="12"/>
        <w:tabs>
          <w:tab w:val="center" w:pos="4201"/>
          <w:tab w:val="right" w:leader="dot" w:pos="9298"/>
        </w:tabs>
        <w:spacing w:line="360" w:lineRule="auto"/>
        <w:ind w:left="10" w:firstLine="409" w:firstLineChars="195"/>
        <w:rPr>
          <w:rFonts w:ascii="黑体" w:hAnsi="黑体" w:eastAsia="黑体" w:cs="黑体"/>
          <w:szCs w:val="22"/>
        </w:rPr>
      </w:pPr>
      <w:r>
        <w:rPr>
          <w:rFonts w:hint="eastAsia" w:ascii="黑体" w:hAnsi="黑体" w:eastAsia="黑体" w:cs="黑体"/>
          <w:kern w:val="2"/>
          <w:szCs w:val="22"/>
        </w:rPr>
        <w:t xml:space="preserve">提纯复壮 </w:t>
      </w:r>
      <w:r>
        <w:rPr>
          <w:rFonts w:hint="eastAsia" w:ascii="Times New Roman"/>
          <w:sz w:val="24"/>
          <w:szCs w:val="21"/>
        </w:rPr>
        <w:t>Purification and rejuvenation</w:t>
      </w:r>
    </w:p>
    <w:p>
      <w:pPr>
        <w:spacing w:line="360" w:lineRule="auto"/>
        <w:ind w:firstLine="420" w:firstLineChars="200"/>
        <w:rPr>
          <w:rFonts w:ascii="Times New Roman" w:hAnsi="Times New Roman" w:eastAsia="宋体" w:cs="Times New Roman"/>
          <w:szCs w:val="22"/>
        </w:rPr>
      </w:pPr>
      <w:r>
        <w:rPr>
          <w:rFonts w:hint="eastAsia" w:ascii="Times New Roman" w:hAnsi="Times New Roman" w:eastAsia="宋体" w:cs="Times New Roman"/>
          <w:szCs w:val="22"/>
        </w:rPr>
        <w:t>采用适当的选种措施，结合除杂去劣，保留符合本品种原有典型性状的单株，并采用良好的栽培方法逐步扩大繁殖其种子，用以替代已混杂退化的种子，使退化的品种恢复其原来的生产能力</w:t>
      </w:r>
      <w:r>
        <w:rPr>
          <w:rFonts w:hint="eastAsia" w:hAnsi="宋体" w:eastAsia="宋体" w:cs="宋体"/>
          <w:szCs w:val="22"/>
        </w:rPr>
        <w:t>、</w:t>
      </w:r>
      <w:r>
        <w:rPr>
          <w:rFonts w:hint="eastAsia" w:ascii="Times New Roman" w:hAnsi="Times New Roman" w:eastAsia="宋体" w:cs="Times New Roman"/>
          <w:szCs w:val="22"/>
        </w:rPr>
        <w:t>优良品质和抗性水平。</w:t>
      </w:r>
    </w:p>
    <w:p>
      <w:pPr>
        <w:pStyle w:val="8"/>
        <w:jc w:val="left"/>
        <w:rPr>
          <w:rFonts w:ascii="黑体" w:hAnsi="黑体" w:eastAsia="黑体"/>
          <w:b w:val="0"/>
          <w:sz w:val="21"/>
          <w:szCs w:val="21"/>
        </w:rPr>
      </w:pPr>
      <w:bookmarkStart w:id="40" w:name="_Toc3083"/>
      <w:r>
        <w:rPr>
          <w:rFonts w:hint="eastAsia" w:ascii="黑体" w:hAnsi="黑体" w:eastAsia="黑体"/>
          <w:b w:val="0"/>
          <w:sz w:val="21"/>
          <w:szCs w:val="21"/>
        </w:rPr>
        <w:t xml:space="preserve">4  </w:t>
      </w:r>
      <w:r>
        <w:rPr>
          <w:rFonts w:hint="eastAsia" w:ascii="黑体" w:hAnsi="黑体" w:eastAsia="黑体"/>
          <w:b w:val="0"/>
          <w:sz w:val="21"/>
          <w:szCs w:val="21"/>
          <w:lang w:val="zh-CN"/>
        </w:rPr>
        <w:t>选地建圃</w:t>
      </w:r>
      <w:bookmarkEnd w:id="40"/>
    </w:p>
    <w:p>
      <w:pPr>
        <w:autoSpaceDE w:val="0"/>
        <w:autoSpaceDN w:val="0"/>
        <w:adjustRightInd w:val="0"/>
        <w:spacing w:line="360" w:lineRule="auto"/>
        <w:ind w:firstLine="560"/>
        <w:rPr>
          <w:rFonts w:asciiTheme="minorEastAsia" w:hAnsiTheme="minorEastAsia" w:cstheme="minorEastAsia"/>
          <w:kern w:val="0"/>
          <w:szCs w:val="21"/>
        </w:rPr>
      </w:pPr>
      <w:r>
        <w:rPr>
          <w:rFonts w:hint="eastAsia" w:asciiTheme="minorEastAsia" w:hAnsiTheme="minorEastAsia" w:cstheme="minorEastAsia"/>
          <w:kern w:val="0"/>
          <w:szCs w:val="21"/>
          <w:lang w:val="zh-CN"/>
        </w:rPr>
        <w:t>选择</w:t>
      </w:r>
      <w:r>
        <w:rPr>
          <w:rFonts w:hint="eastAsia" w:asciiTheme="minorEastAsia" w:hAnsiTheme="minorEastAsia" w:cstheme="minorEastAsia"/>
          <w:kern w:val="0"/>
          <w:szCs w:val="21"/>
        </w:rPr>
        <w:t>1000</w:t>
      </w:r>
      <w:r>
        <w:rPr>
          <w:rFonts w:hint="eastAsia" w:asciiTheme="minorEastAsia" w:hAnsiTheme="minorEastAsia" w:cstheme="minorEastAsia"/>
          <w:kern w:val="0"/>
          <w:szCs w:val="21"/>
          <w:lang w:val="zh-CN"/>
        </w:rPr>
        <w:t>米范围内没有其它</w:t>
      </w:r>
      <w:r>
        <w:rPr>
          <w:rFonts w:hint="eastAsia" w:asciiTheme="minorEastAsia" w:hAnsiTheme="minorEastAsia" w:cstheme="minorEastAsia"/>
          <w:kern w:val="0"/>
          <w:szCs w:val="21"/>
        </w:rPr>
        <w:t>丝瓜</w:t>
      </w:r>
      <w:r>
        <w:rPr>
          <w:rFonts w:hint="eastAsia" w:asciiTheme="minorEastAsia" w:hAnsiTheme="minorEastAsia" w:cstheme="minorEastAsia"/>
          <w:kern w:val="0"/>
          <w:szCs w:val="21"/>
          <w:lang w:val="zh-CN"/>
        </w:rPr>
        <w:t>的自然隔离区，或在</w:t>
      </w:r>
      <w:r>
        <w:rPr>
          <w:rFonts w:hint="eastAsia" w:asciiTheme="minorEastAsia" w:hAnsiTheme="minorEastAsia" w:cstheme="minorEastAsia"/>
          <w:kern w:val="0"/>
          <w:szCs w:val="21"/>
        </w:rPr>
        <w:t>40目</w:t>
      </w:r>
      <w:r>
        <w:rPr>
          <w:rFonts w:hint="eastAsia" w:asciiTheme="minorEastAsia" w:hAnsiTheme="minorEastAsia" w:cstheme="minorEastAsia"/>
          <w:kern w:val="0"/>
          <w:szCs w:val="21"/>
          <w:lang w:val="zh-CN"/>
        </w:rPr>
        <w:t>防虫网室内。土层深厚、肥沃疏松、排灌方便、与非</w:t>
      </w:r>
      <w:r>
        <w:rPr>
          <w:rFonts w:hint="eastAsia" w:asciiTheme="minorEastAsia" w:hAnsiTheme="minorEastAsia" w:cstheme="minorEastAsia"/>
          <w:kern w:val="0"/>
          <w:szCs w:val="21"/>
        </w:rPr>
        <w:t>瓜类蔬菜</w:t>
      </w:r>
      <w:r>
        <w:rPr>
          <w:rFonts w:hint="eastAsia" w:asciiTheme="minorEastAsia" w:hAnsiTheme="minorEastAsia" w:cstheme="minorEastAsia"/>
          <w:kern w:val="0"/>
          <w:szCs w:val="21"/>
          <w:lang w:val="zh-CN"/>
        </w:rPr>
        <w:t>轮作</w:t>
      </w:r>
      <w:r>
        <w:rPr>
          <w:rFonts w:hint="eastAsia" w:asciiTheme="minorEastAsia" w:hAnsiTheme="minorEastAsia" w:cstheme="minorEastAsia"/>
          <w:kern w:val="0"/>
          <w:szCs w:val="21"/>
        </w:rPr>
        <w:t>3</w:t>
      </w:r>
      <w:r>
        <w:rPr>
          <w:rFonts w:hint="eastAsia" w:asciiTheme="minorEastAsia" w:hAnsiTheme="minorEastAsia" w:cstheme="minorEastAsia"/>
          <w:kern w:val="0"/>
          <w:szCs w:val="21"/>
          <w:lang w:val="zh-CN"/>
        </w:rPr>
        <w:t>年</w:t>
      </w:r>
      <w:r>
        <w:rPr>
          <w:rFonts w:hint="eastAsia" w:asciiTheme="minorEastAsia" w:hAnsiTheme="minorEastAsia" w:cstheme="minorEastAsia"/>
          <w:kern w:val="0"/>
          <w:szCs w:val="21"/>
        </w:rPr>
        <w:t>以上</w:t>
      </w:r>
      <w:r>
        <w:rPr>
          <w:rFonts w:hint="eastAsia" w:asciiTheme="minorEastAsia" w:hAnsiTheme="minorEastAsia" w:cstheme="minorEastAsia"/>
          <w:kern w:val="0"/>
          <w:szCs w:val="21"/>
          <w:lang w:val="zh-CN"/>
        </w:rPr>
        <w:t>、无植物检疫性病虫害的土地。</w:t>
      </w:r>
    </w:p>
    <w:p>
      <w:pPr>
        <w:pStyle w:val="8"/>
        <w:jc w:val="left"/>
        <w:rPr>
          <w:rFonts w:hint="eastAsia" w:ascii="黑体" w:hAnsi="黑体" w:eastAsia="黑体"/>
          <w:b w:val="0"/>
          <w:sz w:val="21"/>
          <w:szCs w:val="21"/>
        </w:rPr>
      </w:pPr>
      <w:bookmarkStart w:id="41" w:name="_Toc11817"/>
      <w:r>
        <w:rPr>
          <w:rFonts w:hint="eastAsia" w:ascii="黑体" w:hAnsi="黑体" w:eastAsia="黑体"/>
          <w:b w:val="0"/>
          <w:sz w:val="21"/>
          <w:szCs w:val="21"/>
          <w:lang w:val="en-US" w:eastAsia="zh-CN"/>
        </w:rPr>
        <w:t>5</w:t>
      </w:r>
      <w:r>
        <w:rPr>
          <w:rFonts w:hint="eastAsia" w:ascii="黑体" w:hAnsi="黑体" w:eastAsia="黑体"/>
          <w:b w:val="0"/>
          <w:sz w:val="21"/>
          <w:szCs w:val="21"/>
        </w:rPr>
        <w:t xml:space="preserve"> </w:t>
      </w:r>
      <w:r>
        <w:rPr>
          <w:rFonts w:hint="eastAsia" w:ascii="黑体" w:hAnsi="黑体" w:eastAsia="黑体"/>
          <w:b w:val="0"/>
          <w:sz w:val="21"/>
          <w:szCs w:val="21"/>
          <w:lang w:val="zh-CN"/>
        </w:rPr>
        <w:t>栽培</w:t>
      </w:r>
      <w:r>
        <w:rPr>
          <w:rFonts w:hint="eastAsia" w:ascii="黑体" w:hAnsi="黑体" w:eastAsia="黑体"/>
          <w:b w:val="0"/>
          <w:sz w:val="21"/>
          <w:szCs w:val="21"/>
        </w:rPr>
        <w:t>技术</w:t>
      </w:r>
      <w:bookmarkEnd w:id="41"/>
    </w:p>
    <w:p>
      <w:pPr>
        <w:autoSpaceDE w:val="0"/>
        <w:autoSpaceDN w:val="0"/>
        <w:adjustRightInd w:val="0"/>
        <w:spacing w:line="360" w:lineRule="auto"/>
        <w:ind w:firstLine="560"/>
        <w:rPr>
          <w:rFonts w:hint="eastAsia" w:ascii="宋体" w:hAnsi="宋体" w:cs="宋体"/>
          <w:kern w:val="0"/>
          <w:szCs w:val="21"/>
          <w:lang w:val="zh-CN"/>
        </w:rPr>
      </w:pPr>
      <w:r>
        <w:rPr>
          <w:rFonts w:hint="eastAsia" w:ascii="宋体" w:hAnsi="宋体" w:cs="宋体"/>
          <w:kern w:val="0"/>
          <w:szCs w:val="21"/>
        </w:rPr>
        <w:t>栽培技术参照</w:t>
      </w:r>
      <w:r>
        <w:rPr>
          <w:rFonts w:hint="eastAsia" w:ascii="宋体" w:hAnsi="宋体" w:cs="宋体"/>
          <w:kern w:val="0"/>
          <w:szCs w:val="21"/>
          <w:lang w:val="en-US" w:eastAsia="zh-CN"/>
        </w:rPr>
        <w:t xml:space="preserve"> </w:t>
      </w:r>
      <w:r>
        <w:rPr>
          <w:rFonts w:ascii="Times New Roman" w:hAnsi="Times New Roman" w:cs="Times New Roman"/>
          <w:szCs w:val="22"/>
        </w:rPr>
        <w:t>DB43/T 293-2006</w:t>
      </w:r>
      <w:r>
        <w:rPr>
          <w:rFonts w:hint="eastAsia" w:ascii="Times New Roman" w:hAnsi="Times New Roman" w:cs="Times New Roman"/>
          <w:szCs w:val="22"/>
          <w:lang w:val="en-US" w:eastAsia="zh-CN"/>
        </w:rPr>
        <w:t xml:space="preserve"> </w:t>
      </w:r>
      <w:r>
        <w:rPr>
          <w:rFonts w:hint="eastAsia" w:ascii="宋体" w:hAnsi="宋体" w:cs="宋体"/>
          <w:kern w:val="0"/>
          <w:szCs w:val="21"/>
        </w:rPr>
        <w:t>执行</w:t>
      </w:r>
      <w:r>
        <w:rPr>
          <w:rFonts w:hint="eastAsia" w:ascii="宋体" w:hAnsi="宋体" w:cs="宋体"/>
          <w:kern w:val="0"/>
          <w:szCs w:val="21"/>
          <w:lang w:val="zh-CN"/>
        </w:rPr>
        <w:t>。</w:t>
      </w:r>
    </w:p>
    <w:p>
      <w:pPr>
        <w:pStyle w:val="8"/>
        <w:jc w:val="left"/>
        <w:rPr>
          <w:rFonts w:hint="default" w:ascii="黑体" w:hAnsi="黑体" w:eastAsia="黑体"/>
          <w:b w:val="0"/>
          <w:sz w:val="21"/>
          <w:szCs w:val="21"/>
          <w:lang w:val="en-US" w:eastAsia="zh-CN"/>
        </w:rPr>
      </w:pPr>
      <w:bookmarkStart w:id="42" w:name="_Toc14372"/>
      <w:r>
        <w:rPr>
          <w:rFonts w:hint="eastAsia" w:ascii="黑体" w:hAnsi="黑体" w:eastAsia="黑体"/>
          <w:b w:val="0"/>
          <w:sz w:val="21"/>
          <w:szCs w:val="21"/>
          <w:lang w:val="en-US" w:eastAsia="zh-CN"/>
        </w:rPr>
        <w:t>6提纯复壮技术</w:t>
      </w:r>
      <w:bookmarkEnd w:id="42"/>
    </w:p>
    <w:p>
      <w:pPr>
        <w:autoSpaceDE w:val="0"/>
        <w:autoSpaceDN w:val="0"/>
        <w:adjustRightInd w:val="0"/>
        <w:spacing w:line="360" w:lineRule="auto"/>
        <w:ind w:firstLine="420" w:firstLineChars="200"/>
        <w:rPr>
          <w:rFonts w:asciiTheme="minorEastAsia" w:hAnsiTheme="minorEastAsia" w:cstheme="minorEastAsia"/>
          <w:bCs/>
          <w:kern w:val="0"/>
          <w:szCs w:val="21"/>
          <w:lang w:val="zh-CN"/>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1</w:t>
      </w:r>
      <w:r>
        <w:rPr>
          <w:rFonts w:hint="eastAsia" w:asciiTheme="minorEastAsia" w:hAnsiTheme="minorEastAsia" w:cstheme="minorEastAsia"/>
          <w:bCs/>
          <w:kern w:val="0"/>
          <w:szCs w:val="21"/>
        </w:rPr>
        <w:t xml:space="preserve"> </w:t>
      </w:r>
      <w:r>
        <w:rPr>
          <w:rFonts w:hint="eastAsia" w:asciiTheme="minorEastAsia" w:hAnsiTheme="minorEastAsia" w:cstheme="minorEastAsia"/>
          <w:bCs/>
          <w:kern w:val="0"/>
          <w:szCs w:val="21"/>
          <w:lang w:val="zh-CN"/>
        </w:rPr>
        <w:t>单株选择</w:t>
      </w:r>
    </w:p>
    <w:p>
      <w:pPr>
        <w:autoSpaceDE w:val="0"/>
        <w:autoSpaceDN w:val="0"/>
        <w:adjustRightInd w:val="0"/>
        <w:spacing w:line="360" w:lineRule="auto"/>
        <w:ind w:firstLine="420" w:firstLineChars="200"/>
        <w:rPr>
          <w:rFonts w:asciiTheme="minorEastAsia" w:hAnsiTheme="minorEastAsia" w:cstheme="minorEastAsia"/>
          <w:bCs/>
          <w:kern w:val="0"/>
          <w:szCs w:val="21"/>
          <w:lang w:val="zh-CN"/>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1</w:t>
      </w:r>
      <w:r>
        <w:rPr>
          <w:rFonts w:hint="eastAsia" w:asciiTheme="minorEastAsia" w:hAnsiTheme="minorEastAsia" w:cstheme="minorEastAsia"/>
          <w:bCs/>
          <w:kern w:val="0"/>
          <w:szCs w:val="21"/>
          <w:lang w:val="zh-CN"/>
        </w:rPr>
        <w:t>.1 种子来源</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rPr>
        <w:t>在白关丝瓜原产地的核心产区，经充分走访和调研后，在田间收集到的</w:t>
      </w:r>
      <w:r>
        <w:rPr>
          <w:rFonts w:hint="eastAsia" w:ascii="宋体" w:hAnsi="宋体" w:cs="宋体"/>
          <w:kern w:val="0"/>
          <w:szCs w:val="21"/>
          <w:lang w:val="zh-CN"/>
        </w:rPr>
        <w:t>退化</w:t>
      </w:r>
      <w:r>
        <w:rPr>
          <w:rFonts w:hint="eastAsia" w:ascii="宋体" w:hAnsi="宋体" w:cs="宋体"/>
          <w:kern w:val="0"/>
          <w:szCs w:val="21"/>
        </w:rPr>
        <w:t>相对较轻</w:t>
      </w:r>
      <w:r>
        <w:rPr>
          <w:rFonts w:hint="eastAsia" w:ascii="宋体" w:hAnsi="宋体" w:cs="宋体"/>
          <w:kern w:val="0"/>
          <w:szCs w:val="21"/>
          <w:lang w:val="zh-CN"/>
        </w:rPr>
        <w:t>的</w:t>
      </w:r>
      <w:r>
        <w:rPr>
          <w:rFonts w:hint="eastAsia" w:ascii="宋体" w:hAnsi="宋体" w:cs="宋体"/>
          <w:kern w:val="0"/>
          <w:szCs w:val="21"/>
        </w:rPr>
        <w:t>白关丝瓜</w:t>
      </w:r>
      <w:r>
        <w:rPr>
          <w:rFonts w:hint="eastAsia" w:ascii="宋体" w:hAnsi="宋体" w:cs="宋体"/>
          <w:kern w:val="0"/>
          <w:szCs w:val="21"/>
          <w:lang w:val="zh-CN"/>
        </w:rPr>
        <w:t>地方</w:t>
      </w:r>
      <w:r>
        <w:rPr>
          <w:rFonts w:hint="eastAsia" w:ascii="宋体" w:hAnsi="宋体" w:cs="宋体"/>
          <w:kern w:val="0"/>
          <w:szCs w:val="21"/>
        </w:rPr>
        <w:t>品</w:t>
      </w:r>
      <w:r>
        <w:rPr>
          <w:rFonts w:hint="eastAsia" w:ascii="宋体" w:hAnsi="宋体" w:cs="宋体"/>
          <w:kern w:val="0"/>
          <w:szCs w:val="21"/>
          <w:lang w:val="zh-CN"/>
        </w:rPr>
        <w:t>种</w:t>
      </w:r>
      <w:r>
        <w:rPr>
          <w:rFonts w:hint="eastAsia" w:ascii="宋体" w:hAnsi="宋体" w:cs="宋体"/>
          <w:kern w:val="0"/>
          <w:szCs w:val="21"/>
        </w:rPr>
        <w:t>种</w:t>
      </w:r>
      <w:r>
        <w:rPr>
          <w:rFonts w:hint="eastAsia" w:ascii="宋体" w:hAnsi="宋体" w:cs="宋体"/>
          <w:kern w:val="0"/>
          <w:szCs w:val="21"/>
          <w:lang w:val="zh-CN"/>
        </w:rPr>
        <w:t>子，</w:t>
      </w:r>
      <w:r>
        <w:rPr>
          <w:rFonts w:hint="eastAsia" w:ascii="宋体" w:hAnsi="宋体" w:cs="宋体"/>
          <w:kern w:val="0"/>
          <w:szCs w:val="21"/>
        </w:rPr>
        <w:t>由若干单瓜的种子组成</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Theme="minorEastAsia" w:hAnsiTheme="minorEastAsia" w:cstheme="minorEastAsia"/>
          <w:bCs/>
          <w:kern w:val="0"/>
          <w:szCs w:val="21"/>
          <w:lang w:val="zh-CN"/>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1</w:t>
      </w:r>
      <w:r>
        <w:rPr>
          <w:rFonts w:hint="eastAsia" w:asciiTheme="minorEastAsia" w:hAnsiTheme="minorEastAsia" w:cstheme="minorEastAsia"/>
          <w:bCs/>
          <w:kern w:val="0"/>
          <w:szCs w:val="21"/>
          <w:lang w:val="zh-CN"/>
        </w:rPr>
        <w:t>.2  田间设计</w:t>
      </w:r>
    </w:p>
    <w:p>
      <w:pPr>
        <w:autoSpaceDE w:val="0"/>
        <w:autoSpaceDN w:val="0"/>
        <w:adjustRightInd w:val="0"/>
        <w:spacing w:line="360" w:lineRule="auto"/>
        <w:ind w:firstLine="420" w:firstLineChars="200"/>
        <w:rPr>
          <w:rFonts w:asciiTheme="minorEastAsia" w:hAnsiTheme="minorEastAsia" w:cstheme="minorEastAsia"/>
          <w:kern w:val="0"/>
          <w:szCs w:val="21"/>
          <w:lang w:val="zh-CN"/>
        </w:rPr>
      </w:pPr>
      <w:r>
        <w:rPr>
          <w:rFonts w:hint="eastAsia" w:asciiTheme="minorEastAsia" w:hAnsiTheme="minorEastAsia" w:cstheme="minorEastAsia"/>
          <w:kern w:val="0"/>
          <w:szCs w:val="21"/>
        </w:rPr>
        <w:t>对收集的单瓜编号，每单瓜取一半种子，剩余备用，面积根据实际情况确定，每单瓜的种子单独育苗后，分</w:t>
      </w:r>
      <w:r>
        <w:rPr>
          <w:rFonts w:hint="eastAsia" w:asciiTheme="minorEastAsia" w:hAnsiTheme="minorEastAsia" w:cstheme="minorEastAsia"/>
          <w:kern w:val="0"/>
          <w:szCs w:val="21"/>
          <w:lang w:val="zh-CN"/>
        </w:rPr>
        <w:t>单株</w:t>
      </w:r>
      <w:r>
        <w:rPr>
          <w:rFonts w:hint="eastAsia" w:asciiTheme="minorEastAsia" w:hAnsiTheme="minorEastAsia" w:cstheme="minorEastAsia"/>
          <w:kern w:val="0"/>
          <w:szCs w:val="21"/>
        </w:rPr>
        <w:t>全部</w:t>
      </w:r>
      <w:r>
        <w:rPr>
          <w:rFonts w:hint="eastAsia" w:asciiTheme="minorEastAsia" w:hAnsiTheme="minorEastAsia" w:cstheme="minorEastAsia"/>
          <w:kern w:val="0"/>
          <w:szCs w:val="21"/>
          <w:lang w:val="zh-CN"/>
        </w:rPr>
        <w:t>定植，</w:t>
      </w:r>
      <w:r>
        <w:rPr>
          <w:rFonts w:hint="eastAsia" w:asciiTheme="minorEastAsia" w:hAnsiTheme="minorEastAsia" w:cstheme="minorEastAsia"/>
          <w:kern w:val="0"/>
          <w:szCs w:val="21"/>
        </w:rPr>
        <w:t>每株在15节以上严格</w:t>
      </w:r>
      <w:r>
        <w:rPr>
          <w:rFonts w:hint="eastAsia" w:asciiTheme="minorEastAsia" w:hAnsiTheme="minorEastAsia" w:cstheme="minorEastAsia"/>
          <w:kern w:val="0"/>
          <w:szCs w:val="21"/>
          <w:lang w:val="zh-CN"/>
        </w:rPr>
        <w:t>自交授粉。</w:t>
      </w:r>
    </w:p>
    <w:p>
      <w:pPr>
        <w:autoSpaceDE w:val="0"/>
        <w:autoSpaceDN w:val="0"/>
        <w:adjustRightInd w:val="0"/>
        <w:spacing w:line="360" w:lineRule="auto"/>
        <w:ind w:firstLine="420" w:firstLineChars="200"/>
        <w:rPr>
          <w:rFonts w:asciiTheme="minorEastAsia" w:hAnsiTheme="minorEastAsia" w:cstheme="minorEastAsia"/>
          <w:bCs/>
          <w:kern w:val="0"/>
          <w:szCs w:val="21"/>
          <w:lang w:val="zh-CN"/>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1</w:t>
      </w:r>
      <w:r>
        <w:rPr>
          <w:rFonts w:hint="eastAsia" w:asciiTheme="minorEastAsia" w:hAnsiTheme="minorEastAsia" w:cstheme="minorEastAsia"/>
          <w:bCs/>
          <w:kern w:val="0"/>
          <w:szCs w:val="21"/>
          <w:lang w:val="zh-CN"/>
        </w:rPr>
        <w:t>.3 选择依据</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当选单株下列性状应符合原品种特征特性：</w:t>
      </w:r>
    </w:p>
    <w:p>
      <w:pPr>
        <w:numPr>
          <w:ilvl w:val="0"/>
          <w:numId w:val="2"/>
        </w:numPr>
        <w:autoSpaceDE w:val="0"/>
        <w:autoSpaceDN w:val="0"/>
        <w:adjustRightInd w:val="0"/>
        <w:spacing w:line="360" w:lineRule="auto"/>
        <w:rPr>
          <w:rFonts w:ascii="宋体" w:hAnsi="宋体"/>
          <w:kern w:val="0"/>
          <w:szCs w:val="21"/>
        </w:rPr>
      </w:pPr>
      <w:r>
        <w:rPr>
          <w:rFonts w:hint="eastAsia" w:ascii="宋体" w:hAnsi="宋体"/>
          <w:kern w:val="0"/>
          <w:szCs w:val="21"/>
        </w:rPr>
        <w:t>叶型、第一雌花节位、</w:t>
      </w:r>
      <w:r>
        <w:rPr>
          <w:rFonts w:hint="eastAsia"/>
          <w:szCs w:val="21"/>
        </w:rPr>
        <w:t>坐果率</w:t>
      </w:r>
      <w:r>
        <w:rPr>
          <w:rFonts w:hint="eastAsia" w:ascii="宋体" w:hAnsi="宋体"/>
          <w:kern w:val="0"/>
          <w:szCs w:val="21"/>
        </w:rPr>
        <w:t>；</w:t>
      </w:r>
    </w:p>
    <w:p>
      <w:pPr>
        <w:numPr>
          <w:ilvl w:val="0"/>
          <w:numId w:val="2"/>
        </w:numPr>
        <w:autoSpaceDE w:val="0"/>
        <w:autoSpaceDN w:val="0"/>
        <w:adjustRightInd w:val="0"/>
        <w:spacing w:line="360" w:lineRule="auto"/>
        <w:rPr>
          <w:rFonts w:ascii="宋体" w:hAnsi="宋体"/>
          <w:kern w:val="0"/>
          <w:szCs w:val="21"/>
        </w:rPr>
      </w:pPr>
      <w:r>
        <w:rPr>
          <w:rFonts w:hint="eastAsia"/>
          <w:szCs w:val="21"/>
        </w:rPr>
        <w:t>果实颜色、斑纹</w:t>
      </w:r>
      <w:r>
        <w:rPr>
          <w:rFonts w:hint="eastAsia" w:ascii="宋体" w:hAnsi="宋体"/>
          <w:kern w:val="0"/>
          <w:szCs w:val="21"/>
        </w:rPr>
        <w:t>、光泽度</w:t>
      </w:r>
      <w:r>
        <w:rPr>
          <w:rFonts w:hint="eastAsia"/>
          <w:szCs w:val="21"/>
        </w:rPr>
        <w:t>、</w:t>
      </w:r>
      <w:r>
        <w:rPr>
          <w:rFonts w:hint="eastAsia" w:ascii="宋体" w:hAnsi="宋体"/>
          <w:kern w:val="0"/>
          <w:szCs w:val="21"/>
        </w:rPr>
        <w:t>形状、果肉致密程度、果肉褐化程度、口感；</w:t>
      </w:r>
    </w:p>
    <w:p>
      <w:pPr>
        <w:numPr>
          <w:ilvl w:val="0"/>
          <w:numId w:val="2"/>
        </w:numPr>
        <w:autoSpaceDE w:val="0"/>
        <w:autoSpaceDN w:val="0"/>
        <w:adjustRightInd w:val="0"/>
        <w:spacing w:line="360" w:lineRule="auto"/>
        <w:rPr>
          <w:rFonts w:ascii="宋体" w:hAnsi="宋体"/>
          <w:kern w:val="0"/>
          <w:szCs w:val="21"/>
        </w:rPr>
      </w:pPr>
      <w:r>
        <w:rPr>
          <w:rFonts w:hint="eastAsia" w:ascii="宋体" w:hAnsi="宋体"/>
          <w:kern w:val="0"/>
          <w:szCs w:val="21"/>
        </w:rPr>
        <w:t>种子颜色、种子形状</w:t>
      </w:r>
      <w:r>
        <w:rPr>
          <w:rFonts w:hint="eastAsia"/>
          <w:szCs w:val="21"/>
        </w:rPr>
        <w:t>。</w:t>
      </w:r>
    </w:p>
    <w:p>
      <w:pPr>
        <w:autoSpaceDE w:val="0"/>
        <w:autoSpaceDN w:val="0"/>
        <w:adjustRightInd w:val="0"/>
        <w:spacing w:line="360" w:lineRule="auto"/>
        <w:ind w:firstLine="420" w:firstLineChars="200"/>
        <w:rPr>
          <w:rFonts w:asciiTheme="minorEastAsia" w:hAnsiTheme="minorEastAsia" w:cstheme="minorEastAsia"/>
          <w:bCs/>
          <w:kern w:val="0"/>
          <w:szCs w:val="21"/>
          <w:lang w:val="zh-CN"/>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1</w:t>
      </w:r>
      <w:r>
        <w:rPr>
          <w:rFonts w:hint="eastAsia" w:asciiTheme="minorEastAsia" w:hAnsiTheme="minorEastAsia" w:cstheme="minorEastAsia"/>
          <w:bCs/>
          <w:kern w:val="0"/>
          <w:szCs w:val="21"/>
          <w:lang w:val="zh-CN"/>
        </w:rPr>
        <w:t>.4 选择时期和数量</w:t>
      </w:r>
    </w:p>
    <w:p>
      <w:pPr>
        <w:autoSpaceDE w:val="0"/>
        <w:autoSpaceDN w:val="0"/>
        <w:adjustRightInd w:val="0"/>
        <w:spacing w:line="360" w:lineRule="auto"/>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全生育期分5次进行选择：</w:t>
      </w:r>
    </w:p>
    <w:p>
      <w:pPr>
        <w:numPr>
          <w:ilvl w:val="0"/>
          <w:numId w:val="3"/>
        </w:numPr>
        <w:autoSpaceDE w:val="0"/>
        <w:autoSpaceDN w:val="0"/>
        <w:adjustRightInd w:val="0"/>
        <w:spacing w:line="360" w:lineRule="auto"/>
        <w:jc w:val="left"/>
        <w:rPr>
          <w:rFonts w:asciiTheme="minorEastAsia" w:hAnsiTheme="minorEastAsia" w:cstheme="minorEastAsia"/>
          <w:kern w:val="0"/>
          <w:szCs w:val="21"/>
        </w:rPr>
      </w:pPr>
      <w:r>
        <w:rPr>
          <w:rFonts w:hint="eastAsia" w:asciiTheme="minorEastAsia" w:hAnsiTheme="minorEastAsia" w:cstheme="minorEastAsia"/>
          <w:kern w:val="0"/>
          <w:szCs w:val="21"/>
        </w:rPr>
        <w:t>6月上中旬，开始自交授粉前</w:t>
      </w:r>
      <w:r>
        <w:rPr>
          <w:rFonts w:hint="eastAsia" w:asciiTheme="minorEastAsia" w:hAnsiTheme="minorEastAsia" w:cstheme="minorEastAsia"/>
          <w:kern w:val="0"/>
          <w:szCs w:val="21"/>
          <w:lang w:val="en-US" w:eastAsia="zh-CN"/>
        </w:rPr>
        <w:t>进行第一次</w:t>
      </w:r>
      <w:r>
        <w:rPr>
          <w:rFonts w:hint="eastAsia" w:asciiTheme="minorEastAsia" w:hAnsiTheme="minorEastAsia" w:cstheme="minorEastAsia"/>
          <w:kern w:val="0"/>
          <w:szCs w:val="21"/>
        </w:rPr>
        <w:t>选择。以叶型、第一雌花节位、</w:t>
      </w:r>
      <w:r>
        <w:rPr>
          <w:rFonts w:hint="eastAsia" w:asciiTheme="minorEastAsia" w:hAnsiTheme="minorEastAsia" w:cstheme="minorEastAsia"/>
          <w:szCs w:val="21"/>
        </w:rPr>
        <w:t>坐果率</w:t>
      </w:r>
      <w:r>
        <w:rPr>
          <w:rFonts w:hint="eastAsia" w:asciiTheme="minorEastAsia" w:hAnsiTheme="minorEastAsia" w:cstheme="minorEastAsia"/>
          <w:kern w:val="0"/>
          <w:szCs w:val="21"/>
        </w:rPr>
        <w:t>、</w:t>
      </w:r>
      <w:r>
        <w:rPr>
          <w:rFonts w:hint="eastAsia" w:asciiTheme="minorEastAsia" w:hAnsiTheme="minorEastAsia" w:cstheme="minorEastAsia"/>
          <w:szCs w:val="21"/>
        </w:rPr>
        <w:t>果实颜色、</w:t>
      </w:r>
      <w:r>
        <w:rPr>
          <w:rFonts w:hint="eastAsia" w:asciiTheme="minorEastAsia" w:hAnsiTheme="minorEastAsia" w:cstheme="minorEastAsia"/>
          <w:kern w:val="0"/>
          <w:szCs w:val="21"/>
        </w:rPr>
        <w:t>果实形状为主，拔除不符合要求的植株；</w:t>
      </w:r>
    </w:p>
    <w:p>
      <w:pPr>
        <w:autoSpaceDE w:val="0"/>
        <w:autoSpaceDN w:val="0"/>
        <w:adjustRightInd w:val="0"/>
        <w:spacing w:line="360" w:lineRule="auto"/>
        <w:ind w:left="1048" w:leftChars="399" w:hanging="210" w:hangingChars="100"/>
        <w:rPr>
          <w:rFonts w:asciiTheme="minorEastAsia" w:hAnsiTheme="minorEastAsia" w:cstheme="minorEastAsia"/>
          <w:kern w:val="0"/>
          <w:szCs w:val="21"/>
        </w:rPr>
      </w:pPr>
      <w:r>
        <w:rPr>
          <w:rFonts w:hint="eastAsia" w:asciiTheme="minorEastAsia" w:hAnsiTheme="minorEastAsia" w:cstheme="minorEastAsia"/>
          <w:kern w:val="0"/>
          <w:szCs w:val="21"/>
        </w:rPr>
        <w:t>b)授粉瓜至商品瓜大小时</w:t>
      </w:r>
      <w:r>
        <w:rPr>
          <w:rFonts w:hint="eastAsia" w:asciiTheme="minorEastAsia" w:hAnsiTheme="minorEastAsia" w:cstheme="minorEastAsia"/>
          <w:kern w:val="0"/>
          <w:szCs w:val="21"/>
          <w:lang w:val="en-US" w:eastAsia="zh-CN"/>
        </w:rPr>
        <w:t>进行第二次</w:t>
      </w:r>
      <w:r>
        <w:rPr>
          <w:rFonts w:hint="eastAsia" w:asciiTheme="minorEastAsia" w:hAnsiTheme="minorEastAsia" w:cstheme="minorEastAsia"/>
          <w:kern w:val="0"/>
          <w:szCs w:val="21"/>
        </w:rPr>
        <w:t>选择，根据</w:t>
      </w:r>
      <w:r>
        <w:rPr>
          <w:rFonts w:hint="eastAsia" w:asciiTheme="minorEastAsia" w:hAnsiTheme="minorEastAsia" w:cstheme="minorEastAsia"/>
          <w:szCs w:val="21"/>
        </w:rPr>
        <w:t>果实颜色、斑纹</w:t>
      </w:r>
      <w:r>
        <w:rPr>
          <w:rFonts w:hint="eastAsia" w:asciiTheme="minorEastAsia" w:hAnsiTheme="minorEastAsia" w:cstheme="minorEastAsia"/>
          <w:kern w:val="0"/>
          <w:szCs w:val="21"/>
        </w:rPr>
        <w:t>、光泽度</w:t>
      </w:r>
      <w:r>
        <w:rPr>
          <w:rFonts w:hint="eastAsia" w:asciiTheme="minorEastAsia" w:hAnsiTheme="minorEastAsia" w:cstheme="minorEastAsia"/>
          <w:szCs w:val="21"/>
        </w:rPr>
        <w:t>、</w:t>
      </w:r>
      <w:r>
        <w:rPr>
          <w:rFonts w:hint="eastAsia" w:asciiTheme="minorEastAsia" w:hAnsiTheme="minorEastAsia" w:cstheme="minorEastAsia"/>
          <w:kern w:val="0"/>
          <w:szCs w:val="21"/>
        </w:rPr>
        <w:t>果实形状、长度、直径等进行选择，拔除明显不符合要求的植株，初步入选30个左右单株，做标记；</w:t>
      </w:r>
    </w:p>
    <w:p>
      <w:pPr>
        <w:autoSpaceDE w:val="0"/>
        <w:autoSpaceDN w:val="0"/>
        <w:adjustRightInd w:val="0"/>
        <w:spacing w:line="360" w:lineRule="auto"/>
        <w:ind w:left="1109" w:leftChars="428" w:hanging="210" w:hangingChars="100"/>
        <w:rPr>
          <w:rFonts w:asciiTheme="minorEastAsia" w:hAnsiTheme="minorEastAsia" w:cstheme="minorEastAsia"/>
          <w:kern w:val="0"/>
          <w:szCs w:val="21"/>
        </w:rPr>
      </w:pPr>
      <w:r>
        <w:rPr>
          <w:rFonts w:hint="eastAsia" w:asciiTheme="minorEastAsia" w:hAnsiTheme="minorEastAsia" w:cstheme="minorEastAsia"/>
          <w:kern w:val="0"/>
          <w:szCs w:val="21"/>
        </w:rPr>
        <w:t>c)授粉结束后15天左右，进行第三次选择，以</w:t>
      </w:r>
      <w:r>
        <w:rPr>
          <w:rFonts w:hint="eastAsia" w:asciiTheme="minorEastAsia" w:hAnsiTheme="minorEastAsia" w:cstheme="minorEastAsia"/>
          <w:szCs w:val="21"/>
        </w:rPr>
        <w:t>坐果率</w:t>
      </w:r>
      <w:r>
        <w:rPr>
          <w:rFonts w:hint="eastAsia" w:asciiTheme="minorEastAsia" w:hAnsiTheme="minorEastAsia" w:cstheme="minorEastAsia"/>
          <w:kern w:val="0"/>
          <w:szCs w:val="21"/>
        </w:rPr>
        <w:t>、果肉褐化程度、口感为主，选择15个左右单株；</w:t>
      </w:r>
    </w:p>
    <w:p>
      <w:pPr>
        <w:numPr>
          <w:ilvl w:val="0"/>
          <w:numId w:val="2"/>
        </w:numPr>
        <w:autoSpaceDE w:val="0"/>
        <w:autoSpaceDN w:val="0"/>
        <w:adjustRightInd w:val="0"/>
        <w:spacing w:line="360" w:lineRule="auto"/>
        <w:rPr>
          <w:rFonts w:asciiTheme="minorEastAsia" w:hAnsiTheme="minorEastAsia" w:cstheme="minorEastAsia"/>
          <w:kern w:val="0"/>
          <w:szCs w:val="21"/>
        </w:rPr>
      </w:pPr>
      <w:r>
        <w:rPr>
          <w:rFonts w:hint="eastAsia" w:asciiTheme="minorEastAsia" w:hAnsiTheme="minorEastAsia" w:cstheme="minorEastAsia"/>
          <w:kern w:val="0"/>
          <w:szCs w:val="21"/>
        </w:rPr>
        <w:t>收种前选择1次，淘汰死藤瓜、病瓜及外形不好的瓜；</w:t>
      </w:r>
    </w:p>
    <w:p>
      <w:pPr>
        <w:numPr>
          <w:ilvl w:val="0"/>
          <w:numId w:val="2"/>
        </w:numPr>
        <w:autoSpaceDE w:val="0"/>
        <w:autoSpaceDN w:val="0"/>
        <w:adjustRightInd w:val="0"/>
        <w:spacing w:line="360" w:lineRule="auto"/>
        <w:rPr>
          <w:rFonts w:asciiTheme="minorEastAsia" w:hAnsiTheme="minorEastAsia" w:cstheme="minorEastAsia"/>
          <w:kern w:val="0"/>
          <w:szCs w:val="21"/>
        </w:rPr>
      </w:pPr>
      <w:r>
        <w:rPr>
          <w:rFonts w:hint="eastAsia" w:asciiTheme="minorEastAsia" w:hAnsiTheme="minorEastAsia" w:cstheme="minorEastAsia"/>
          <w:kern w:val="0"/>
          <w:szCs w:val="21"/>
        </w:rPr>
        <w:t>取种后考种，淘汰种子颜色、种子形状不符合的单瓜，最终选留10个左右单株。</w:t>
      </w:r>
    </w:p>
    <w:p>
      <w:pPr>
        <w:autoSpaceDE w:val="0"/>
        <w:autoSpaceDN w:val="0"/>
        <w:adjustRightInd w:val="0"/>
        <w:spacing w:line="360" w:lineRule="auto"/>
        <w:ind w:firstLine="420" w:firstLineChars="200"/>
        <w:rPr>
          <w:rFonts w:asciiTheme="minorEastAsia" w:hAnsiTheme="minorEastAsia" w:cstheme="minorEastAsia"/>
          <w:bCs/>
          <w:kern w:val="0"/>
          <w:szCs w:val="21"/>
          <w:lang w:val="zh-CN"/>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1</w:t>
      </w:r>
      <w:r>
        <w:rPr>
          <w:rFonts w:hint="eastAsia" w:asciiTheme="minorEastAsia" w:hAnsiTheme="minorEastAsia" w:cstheme="minorEastAsia"/>
          <w:bCs/>
          <w:kern w:val="0"/>
          <w:szCs w:val="21"/>
          <w:lang w:val="zh-CN"/>
        </w:rPr>
        <w:t>.5 采种、取种和种子储藏</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种瓜表皮变黄褐色时采收，将入选株果实单收，装入网袋中晾干，取出种子后晒干，再装入种子袋并编号登记，将晒干后的种子储藏在装有干燥剂的密封容器中，以备下季使用。</w:t>
      </w:r>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2</w:t>
      </w:r>
      <w:r>
        <w:rPr>
          <w:rFonts w:hint="eastAsia" w:asciiTheme="minorEastAsia" w:hAnsiTheme="minorEastAsia" w:cstheme="minorEastAsia"/>
          <w:bCs/>
          <w:kern w:val="0"/>
          <w:szCs w:val="21"/>
        </w:rPr>
        <w:t xml:space="preserve"> 株系比较（第一代）</w:t>
      </w:r>
    </w:p>
    <w:p>
      <w:pPr>
        <w:autoSpaceDE w:val="0"/>
        <w:autoSpaceDN w:val="0"/>
        <w:adjustRightInd w:val="0"/>
        <w:spacing w:line="360" w:lineRule="auto"/>
        <w:ind w:firstLine="420" w:firstLineChars="200"/>
        <w:rPr>
          <w:rFonts w:asciiTheme="minorEastAsia" w:hAnsiTheme="minorEastAsia" w:cstheme="minorEastAsia"/>
          <w:bCs/>
          <w:kern w:val="0"/>
          <w:szCs w:val="21"/>
          <w:lang w:val="zh-CN"/>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2</w:t>
      </w:r>
      <w:r>
        <w:rPr>
          <w:rFonts w:hint="eastAsia" w:asciiTheme="minorEastAsia" w:hAnsiTheme="minorEastAsia" w:cstheme="minorEastAsia"/>
          <w:bCs/>
          <w:kern w:val="0"/>
          <w:szCs w:val="21"/>
          <w:lang w:val="zh-CN"/>
        </w:rPr>
        <w:t>.1 种子来源</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上季当选的单株种子。</w:t>
      </w:r>
    </w:p>
    <w:p>
      <w:pPr>
        <w:autoSpaceDE w:val="0"/>
        <w:autoSpaceDN w:val="0"/>
        <w:adjustRightInd w:val="0"/>
        <w:spacing w:line="360" w:lineRule="auto"/>
        <w:ind w:firstLine="420" w:firstLineChars="200"/>
        <w:rPr>
          <w:rFonts w:asciiTheme="minorEastAsia" w:hAnsiTheme="minorEastAsia" w:cstheme="minorEastAsia"/>
          <w:bCs/>
          <w:kern w:val="0"/>
          <w:szCs w:val="21"/>
          <w:lang w:val="zh-CN"/>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2</w:t>
      </w:r>
      <w:r>
        <w:rPr>
          <w:rFonts w:hint="eastAsia" w:asciiTheme="minorEastAsia" w:hAnsiTheme="minorEastAsia" w:cstheme="minorEastAsia"/>
          <w:bCs/>
          <w:kern w:val="0"/>
          <w:szCs w:val="21"/>
          <w:lang w:val="zh-CN"/>
        </w:rPr>
        <w:t>.2 田间设计</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各单株取约</w:t>
      </w:r>
      <w:r>
        <w:rPr>
          <w:rFonts w:hint="eastAsia" w:ascii="宋体" w:hAnsi="宋体" w:cs="宋体"/>
          <w:kern w:val="0"/>
          <w:szCs w:val="21"/>
        </w:rPr>
        <w:t>一半</w:t>
      </w:r>
      <w:r>
        <w:rPr>
          <w:rFonts w:hint="eastAsia" w:ascii="宋体" w:hAnsi="宋体" w:cs="宋体"/>
          <w:kern w:val="0"/>
          <w:szCs w:val="21"/>
          <w:lang w:val="zh-CN"/>
        </w:rPr>
        <w:t>种子，</w:t>
      </w:r>
      <w:r>
        <w:rPr>
          <w:rFonts w:hint="eastAsia" w:ascii="宋体" w:hAnsi="宋体" w:cs="宋体"/>
          <w:kern w:val="0"/>
          <w:szCs w:val="21"/>
        </w:rPr>
        <w:t>分株系育苗，每株系所有健壮苗全部移栽，各株系内分单株严格自交</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2</w:t>
      </w:r>
      <w:r>
        <w:rPr>
          <w:rFonts w:hint="eastAsia" w:asciiTheme="minorEastAsia" w:hAnsiTheme="minorEastAsia" w:cstheme="minorEastAsia"/>
          <w:bCs/>
          <w:kern w:val="0"/>
          <w:szCs w:val="21"/>
        </w:rPr>
        <w:t>.3 株系选择</w:t>
      </w:r>
    </w:p>
    <w:p>
      <w:pPr>
        <w:autoSpaceDE w:val="0"/>
        <w:autoSpaceDN w:val="0"/>
        <w:adjustRightInd w:val="0"/>
        <w:spacing w:line="360" w:lineRule="auto"/>
        <w:ind w:firstLine="420" w:firstLineChars="200"/>
        <w:rPr>
          <w:rFonts w:asciiTheme="minorEastAsia" w:hAnsiTheme="minorEastAsia" w:cstheme="minorEastAsia"/>
          <w:kern w:val="0"/>
          <w:szCs w:val="21"/>
          <w:lang w:val="zh-CN"/>
        </w:rPr>
      </w:pPr>
      <w:r>
        <w:rPr>
          <w:rFonts w:hint="eastAsia" w:asciiTheme="minorEastAsia" w:hAnsiTheme="minorEastAsia" w:cstheme="minorEastAsia"/>
          <w:kern w:val="0"/>
          <w:szCs w:val="21"/>
          <w:lang w:val="zh-CN"/>
        </w:rPr>
        <w:t>同</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lang w:val="zh-CN"/>
        </w:rPr>
        <w:t>.3，</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lang w:val="zh-CN"/>
        </w:rPr>
        <w:t>.</w:t>
      </w: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lang w:val="zh-CN"/>
        </w:rPr>
        <w:t>.4。</w:t>
      </w:r>
    </w:p>
    <w:p>
      <w:pPr>
        <w:autoSpaceDE w:val="0"/>
        <w:autoSpaceDN w:val="0"/>
        <w:adjustRightInd w:val="0"/>
        <w:spacing w:line="360" w:lineRule="auto"/>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综合评选，株系当选率20-30%，株系内单株当选率2-3%。</w:t>
      </w:r>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2</w:t>
      </w:r>
      <w:r>
        <w:rPr>
          <w:rFonts w:hint="eastAsia" w:asciiTheme="minorEastAsia" w:hAnsiTheme="minorEastAsia" w:cstheme="minorEastAsia"/>
          <w:bCs/>
          <w:kern w:val="0"/>
          <w:szCs w:val="21"/>
        </w:rPr>
        <w:t>.4 采种、取种和种子储藏</w:t>
      </w:r>
    </w:p>
    <w:p>
      <w:pPr>
        <w:autoSpaceDE w:val="0"/>
        <w:autoSpaceDN w:val="0"/>
        <w:adjustRightInd w:val="0"/>
        <w:spacing w:line="360" w:lineRule="auto"/>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同</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rPr>
        <w:t>.5。</w:t>
      </w:r>
    </w:p>
    <w:p>
      <w:pPr>
        <w:autoSpaceDE w:val="0"/>
        <w:autoSpaceDN w:val="0"/>
        <w:adjustRightInd w:val="0"/>
        <w:spacing w:line="360" w:lineRule="auto"/>
        <w:ind w:firstLine="420" w:firstLineChars="200"/>
        <w:rPr>
          <w:rFonts w:asciiTheme="minorEastAsia" w:hAnsiTheme="minorEastAsia" w:cstheme="minorEastAsia"/>
          <w:bCs/>
          <w:kern w:val="0"/>
          <w:szCs w:val="21"/>
        </w:rPr>
      </w:pPr>
      <w:bookmarkStart w:id="43" w:name="_Toc85708361"/>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3</w:t>
      </w:r>
      <w:r>
        <w:rPr>
          <w:rFonts w:hint="eastAsia" w:asciiTheme="minorEastAsia" w:hAnsiTheme="minorEastAsia" w:cstheme="minorEastAsia"/>
          <w:bCs/>
          <w:kern w:val="0"/>
          <w:szCs w:val="21"/>
        </w:rPr>
        <w:t xml:space="preserve"> 株系比较（第二代）</w:t>
      </w:r>
      <w:bookmarkEnd w:id="43"/>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3</w:t>
      </w:r>
      <w:r>
        <w:rPr>
          <w:rFonts w:hint="eastAsia" w:asciiTheme="minorEastAsia" w:hAnsiTheme="minorEastAsia" w:cstheme="minorEastAsia"/>
          <w:bCs/>
          <w:kern w:val="0"/>
          <w:szCs w:val="21"/>
        </w:rPr>
        <w:t>.1 种子来源</w:t>
      </w:r>
    </w:p>
    <w:p>
      <w:pPr>
        <w:autoSpaceDE w:val="0"/>
        <w:autoSpaceDN w:val="0"/>
        <w:adjustRightInd w:val="0"/>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上季当选的</w:t>
      </w:r>
      <w:r>
        <w:rPr>
          <w:rFonts w:hint="eastAsia" w:ascii="宋体" w:hAnsi="宋体" w:cs="宋体"/>
          <w:kern w:val="0"/>
          <w:szCs w:val="21"/>
        </w:rPr>
        <w:t>各</w:t>
      </w:r>
      <w:r>
        <w:rPr>
          <w:rFonts w:hint="eastAsia" w:ascii="宋体" w:hAnsi="宋体" w:cs="宋体"/>
          <w:kern w:val="0"/>
          <w:szCs w:val="21"/>
          <w:lang w:val="zh-CN"/>
        </w:rPr>
        <w:t>株</w:t>
      </w:r>
      <w:r>
        <w:rPr>
          <w:rFonts w:hint="eastAsia" w:ascii="宋体" w:hAnsi="宋体" w:cs="宋体"/>
          <w:kern w:val="0"/>
          <w:szCs w:val="21"/>
        </w:rPr>
        <w:t>系的单株</w:t>
      </w:r>
      <w:r>
        <w:rPr>
          <w:rFonts w:hint="eastAsia" w:ascii="宋体" w:hAnsi="宋体" w:cs="宋体"/>
          <w:kern w:val="0"/>
          <w:szCs w:val="21"/>
          <w:lang w:val="zh-CN"/>
        </w:rPr>
        <w:t>种子。</w:t>
      </w:r>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3</w:t>
      </w:r>
      <w:r>
        <w:rPr>
          <w:rFonts w:hint="eastAsia" w:asciiTheme="minorEastAsia" w:hAnsiTheme="minorEastAsia" w:cstheme="minorEastAsia"/>
          <w:bCs/>
          <w:kern w:val="0"/>
          <w:szCs w:val="21"/>
        </w:rPr>
        <w:t>.2 田间设计</w:t>
      </w:r>
    </w:p>
    <w:p>
      <w:pPr>
        <w:autoSpaceDE w:val="0"/>
        <w:autoSpaceDN w:val="0"/>
        <w:adjustRightInd w:val="0"/>
        <w:spacing w:line="360" w:lineRule="auto"/>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同</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2</w:t>
      </w:r>
      <w:r>
        <w:rPr>
          <w:rFonts w:hint="eastAsia" w:asciiTheme="minorEastAsia" w:hAnsiTheme="minorEastAsia" w:cstheme="minorEastAsia"/>
          <w:kern w:val="0"/>
          <w:szCs w:val="21"/>
        </w:rPr>
        <w:t>.2。</w:t>
      </w:r>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3</w:t>
      </w:r>
      <w:r>
        <w:rPr>
          <w:rFonts w:hint="eastAsia" w:asciiTheme="minorEastAsia" w:hAnsiTheme="minorEastAsia" w:cstheme="minorEastAsia"/>
          <w:bCs/>
          <w:kern w:val="0"/>
          <w:szCs w:val="21"/>
        </w:rPr>
        <w:t>.3 株系选择</w:t>
      </w:r>
    </w:p>
    <w:p>
      <w:pPr>
        <w:autoSpaceDE w:val="0"/>
        <w:autoSpaceDN w:val="0"/>
        <w:adjustRightInd w:val="0"/>
        <w:spacing w:line="360" w:lineRule="auto"/>
        <w:ind w:firstLine="420" w:firstLineChars="200"/>
        <w:rPr>
          <w:rFonts w:asciiTheme="minorEastAsia" w:hAnsiTheme="minorEastAsia" w:cstheme="minorEastAsia"/>
          <w:kern w:val="0"/>
          <w:szCs w:val="21"/>
          <w:lang w:val="zh-CN"/>
        </w:rPr>
      </w:pPr>
      <w:r>
        <w:rPr>
          <w:rFonts w:hint="eastAsia" w:asciiTheme="minorEastAsia" w:hAnsiTheme="minorEastAsia" w:cstheme="minorEastAsia"/>
          <w:kern w:val="0"/>
          <w:szCs w:val="21"/>
          <w:lang w:val="zh-CN"/>
        </w:rPr>
        <w:t>同</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lang w:val="zh-CN"/>
        </w:rPr>
        <w:t>.3，</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lang w:val="zh-CN"/>
        </w:rPr>
        <w:t>.</w:t>
      </w: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lang w:val="zh-CN"/>
        </w:rPr>
        <w:t>.4。</w:t>
      </w:r>
    </w:p>
    <w:p>
      <w:pPr>
        <w:autoSpaceDE w:val="0"/>
        <w:autoSpaceDN w:val="0"/>
        <w:adjustRightInd w:val="0"/>
        <w:spacing w:line="360" w:lineRule="auto"/>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综合评选1-2个株系，每株系内2-3个单株。如株系内仍不完全一致，下季再分单株自交，重复上一季工作，直至株系内表型基本一致为止。</w:t>
      </w:r>
      <w:r>
        <w:rPr>
          <w:rFonts w:hint="eastAsia" w:asciiTheme="minorEastAsia" w:hAnsiTheme="minorEastAsia" w:cstheme="minorEastAsia"/>
          <w:kern w:val="0"/>
          <w:szCs w:val="21"/>
          <w:lang w:val="zh-CN"/>
        </w:rPr>
        <w:t>通过田间观测和室内考种，综合评选优良株系</w:t>
      </w:r>
      <w:r>
        <w:rPr>
          <w:rFonts w:hint="eastAsia" w:asciiTheme="minorEastAsia" w:hAnsiTheme="minorEastAsia" w:cstheme="minorEastAsia"/>
          <w:kern w:val="0"/>
          <w:szCs w:val="21"/>
        </w:rPr>
        <w:t>1-2个及单株若干个。</w:t>
      </w:r>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6</w:t>
      </w:r>
      <w:r>
        <w:rPr>
          <w:rFonts w:hint="eastAsia" w:asciiTheme="minorEastAsia" w:hAnsiTheme="minorEastAsia" w:cstheme="minorEastAsia"/>
          <w:bCs/>
          <w:kern w:val="0"/>
          <w:szCs w:val="21"/>
        </w:rPr>
        <w:t>.</w:t>
      </w:r>
      <w:r>
        <w:rPr>
          <w:rFonts w:hint="eastAsia" w:asciiTheme="minorEastAsia" w:hAnsiTheme="minorEastAsia" w:cstheme="minorEastAsia"/>
          <w:bCs/>
          <w:kern w:val="0"/>
          <w:szCs w:val="21"/>
          <w:lang w:val="en-US" w:eastAsia="zh-CN"/>
        </w:rPr>
        <w:t>3</w:t>
      </w:r>
      <w:r>
        <w:rPr>
          <w:rFonts w:hint="eastAsia" w:asciiTheme="minorEastAsia" w:hAnsiTheme="minorEastAsia" w:cstheme="minorEastAsia"/>
          <w:bCs/>
          <w:kern w:val="0"/>
          <w:szCs w:val="21"/>
        </w:rPr>
        <w:t>.4 采种、取种和种子储藏</w:t>
      </w:r>
    </w:p>
    <w:p>
      <w:pPr>
        <w:autoSpaceDE w:val="0"/>
        <w:autoSpaceDN w:val="0"/>
        <w:adjustRightInd w:val="0"/>
        <w:spacing w:line="360" w:lineRule="auto"/>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lang w:val="zh-CN"/>
        </w:rPr>
        <w:t>同</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w:t>
      </w:r>
      <w:r>
        <w:rPr>
          <w:rFonts w:hint="eastAsia" w:asciiTheme="minorEastAsia" w:hAnsiTheme="minorEastAsia" w:cstheme="minorEastAsia"/>
          <w:kern w:val="0"/>
          <w:szCs w:val="21"/>
          <w:lang w:val="en-US" w:eastAsia="zh-CN"/>
        </w:rPr>
        <w:t>1</w:t>
      </w:r>
      <w:r>
        <w:rPr>
          <w:rFonts w:hint="eastAsia" w:asciiTheme="minorEastAsia" w:hAnsiTheme="minorEastAsia" w:cstheme="minorEastAsia"/>
          <w:kern w:val="0"/>
          <w:szCs w:val="21"/>
          <w:lang w:val="zh-CN"/>
        </w:rPr>
        <w:t>.</w:t>
      </w:r>
      <w:r>
        <w:rPr>
          <w:rFonts w:hint="eastAsia" w:asciiTheme="minorEastAsia" w:hAnsiTheme="minorEastAsia" w:cstheme="minorEastAsia"/>
          <w:kern w:val="0"/>
          <w:szCs w:val="21"/>
        </w:rPr>
        <w:t>5。</w:t>
      </w:r>
    </w:p>
    <w:p>
      <w:pPr>
        <w:pStyle w:val="8"/>
        <w:jc w:val="left"/>
        <w:rPr>
          <w:rFonts w:ascii="黑体" w:hAnsi="黑体" w:eastAsia="黑体"/>
          <w:b w:val="0"/>
          <w:sz w:val="21"/>
          <w:szCs w:val="21"/>
        </w:rPr>
      </w:pPr>
      <w:bookmarkStart w:id="44" w:name="_Toc2466"/>
      <w:r>
        <w:rPr>
          <w:rFonts w:hint="eastAsia" w:ascii="黑体" w:hAnsi="黑体" w:eastAsia="黑体"/>
          <w:b w:val="0"/>
          <w:sz w:val="21"/>
          <w:szCs w:val="21"/>
          <w:lang w:val="en-US" w:eastAsia="zh-CN"/>
        </w:rPr>
        <w:t>7</w:t>
      </w:r>
      <w:r>
        <w:rPr>
          <w:rFonts w:hint="eastAsia" w:ascii="黑体" w:hAnsi="黑体" w:eastAsia="黑体"/>
          <w:b w:val="0"/>
          <w:sz w:val="21"/>
          <w:szCs w:val="21"/>
        </w:rPr>
        <w:t xml:space="preserve"> 入选株系繁殖</w:t>
      </w:r>
      <w:bookmarkEnd w:id="44"/>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7</w:t>
      </w:r>
      <w:r>
        <w:rPr>
          <w:rFonts w:hint="eastAsia" w:asciiTheme="minorEastAsia" w:hAnsiTheme="minorEastAsia" w:cstheme="minorEastAsia"/>
          <w:bCs/>
          <w:kern w:val="0"/>
          <w:szCs w:val="21"/>
        </w:rPr>
        <w:t>.1</w:t>
      </w:r>
      <w:r>
        <w:rPr>
          <w:rFonts w:asciiTheme="minorEastAsia" w:hAnsiTheme="minorEastAsia" w:cstheme="minorEastAsia"/>
          <w:bCs/>
          <w:kern w:val="0"/>
          <w:szCs w:val="21"/>
        </w:rPr>
        <w:t xml:space="preserve"> </w:t>
      </w:r>
      <w:r>
        <w:rPr>
          <w:rFonts w:hint="eastAsia" w:asciiTheme="minorEastAsia" w:hAnsiTheme="minorEastAsia" w:cstheme="minorEastAsia"/>
          <w:bCs/>
          <w:kern w:val="0"/>
          <w:szCs w:val="21"/>
        </w:rPr>
        <w:t>种子来源</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上季入选的已纯合株系的单株种子。</w:t>
      </w:r>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7</w:t>
      </w:r>
      <w:r>
        <w:rPr>
          <w:rFonts w:hint="eastAsia" w:asciiTheme="minorEastAsia" w:hAnsiTheme="minorEastAsia" w:cstheme="minorEastAsia"/>
          <w:bCs/>
          <w:kern w:val="0"/>
          <w:szCs w:val="21"/>
        </w:rPr>
        <w:t>.2 栽培管理</w:t>
      </w:r>
    </w:p>
    <w:p>
      <w:pPr>
        <w:autoSpaceDE w:val="0"/>
        <w:autoSpaceDN w:val="0"/>
        <w:adjustRightInd w:val="0"/>
        <w:spacing w:line="360" w:lineRule="auto"/>
        <w:ind w:firstLine="420" w:firstLineChars="200"/>
        <w:rPr>
          <w:rFonts w:ascii="宋体" w:hAnsi="宋体"/>
          <w:kern w:val="0"/>
          <w:szCs w:val="21"/>
        </w:rPr>
      </w:pPr>
      <w:r>
        <w:rPr>
          <w:rFonts w:hint="eastAsia" w:ascii="宋体" w:hAnsi="宋体"/>
          <w:kern w:val="0"/>
          <w:szCs w:val="21"/>
        </w:rPr>
        <w:t>参照</w:t>
      </w:r>
      <w:r>
        <w:rPr>
          <w:rFonts w:hint="eastAsia" w:ascii="宋体" w:hAnsi="宋体"/>
          <w:kern w:val="0"/>
          <w:szCs w:val="21"/>
          <w:lang w:val="en-US" w:eastAsia="zh-CN"/>
        </w:rPr>
        <w:t xml:space="preserve"> </w:t>
      </w:r>
      <w:r>
        <w:rPr>
          <w:rFonts w:ascii="Times New Roman" w:hAnsi="Times New Roman" w:cs="Times New Roman"/>
          <w:szCs w:val="22"/>
        </w:rPr>
        <w:t>DB43/T 293-2006</w:t>
      </w:r>
      <w:r>
        <w:rPr>
          <w:rFonts w:hint="eastAsia" w:ascii="Times New Roman" w:hAnsi="Times New Roman" w:cs="Times New Roman"/>
          <w:szCs w:val="22"/>
          <w:lang w:val="en-US" w:eastAsia="zh-CN"/>
        </w:rPr>
        <w:t xml:space="preserve"> </w:t>
      </w:r>
      <w:r>
        <w:rPr>
          <w:rFonts w:hint="eastAsia" w:ascii="宋体" w:hAnsi="宋体"/>
          <w:kern w:val="0"/>
          <w:szCs w:val="21"/>
        </w:rPr>
        <w:t>执行。</w:t>
      </w:r>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7</w:t>
      </w:r>
      <w:r>
        <w:rPr>
          <w:rFonts w:hint="eastAsia" w:asciiTheme="minorEastAsia" w:hAnsiTheme="minorEastAsia" w:cstheme="minorEastAsia"/>
          <w:bCs/>
          <w:kern w:val="0"/>
          <w:szCs w:val="21"/>
        </w:rPr>
        <w:t>.3 定原原种</w:t>
      </w:r>
    </w:p>
    <w:p>
      <w:pPr>
        <w:autoSpaceDE w:val="0"/>
        <w:autoSpaceDN w:val="0"/>
        <w:adjustRightInd w:val="0"/>
        <w:spacing w:line="360" w:lineRule="auto"/>
        <w:ind w:firstLine="420" w:firstLineChars="200"/>
        <w:rPr>
          <w:rFonts w:asciiTheme="minorEastAsia" w:hAnsiTheme="minorEastAsia" w:cstheme="minorEastAsia"/>
          <w:b/>
          <w:kern w:val="0"/>
          <w:szCs w:val="21"/>
        </w:rPr>
      </w:pPr>
      <w:r>
        <w:rPr>
          <w:rFonts w:hint="eastAsia" w:asciiTheme="minorEastAsia" w:hAnsiTheme="minorEastAsia" w:cstheme="minorEastAsia"/>
          <w:kern w:val="0"/>
          <w:szCs w:val="21"/>
        </w:rPr>
        <w:t>授粉前拔除不合格植株，采用混合授粉的方式留种，根据</w:t>
      </w:r>
      <w:r>
        <w:rPr>
          <w:rFonts w:hint="eastAsia" w:asciiTheme="minorEastAsia" w:hAnsiTheme="minorEastAsia" w:cstheme="minorEastAsia"/>
          <w:kern w:val="0"/>
          <w:szCs w:val="21"/>
          <w:lang w:val="en-US" w:eastAsia="zh-CN"/>
        </w:rPr>
        <w:t xml:space="preserve"> </w:t>
      </w:r>
      <w:r>
        <w:rPr>
          <w:rFonts w:hint="eastAsia" w:asciiTheme="minorEastAsia" w:hAnsiTheme="minorEastAsia" w:cstheme="minorEastAsia"/>
          <w:kern w:val="0"/>
          <w:szCs w:val="21"/>
        </w:rPr>
        <w:t>GB/T</w:t>
      </w:r>
      <w:r>
        <w:rPr>
          <w:rFonts w:asciiTheme="minorEastAsia" w:hAnsiTheme="minorEastAsia" w:cstheme="minorEastAsia"/>
          <w:kern w:val="0"/>
          <w:szCs w:val="21"/>
        </w:rPr>
        <w:t xml:space="preserve"> </w:t>
      </w:r>
      <w:r>
        <w:rPr>
          <w:rFonts w:hint="eastAsia" w:asciiTheme="minorEastAsia" w:hAnsiTheme="minorEastAsia" w:cstheme="minorEastAsia"/>
          <w:kern w:val="0"/>
          <w:szCs w:val="21"/>
        </w:rPr>
        <w:t>3543</w:t>
      </w:r>
      <w:r>
        <w:rPr>
          <w:rFonts w:hint="eastAsia" w:asciiTheme="minorEastAsia" w:hAnsiTheme="minorEastAsia" w:cstheme="minorEastAsia"/>
          <w:kern w:val="0"/>
          <w:szCs w:val="21"/>
          <w:lang w:val="en-US" w:eastAsia="zh-CN"/>
        </w:rPr>
        <w:t xml:space="preserve"> </w:t>
      </w:r>
      <w:r>
        <w:rPr>
          <w:rFonts w:hint="eastAsia" w:asciiTheme="minorEastAsia" w:hAnsiTheme="minorEastAsia" w:cstheme="minorEastAsia"/>
          <w:kern w:val="0"/>
          <w:szCs w:val="21"/>
        </w:rPr>
        <w:t>进行鉴定和检测，达到</w:t>
      </w:r>
      <w:r>
        <w:rPr>
          <w:rFonts w:hint="eastAsia" w:asciiTheme="minorEastAsia" w:hAnsiTheme="minorEastAsia" w:cstheme="minorEastAsia"/>
          <w:kern w:val="0"/>
          <w:szCs w:val="21"/>
          <w:lang w:val="en-US" w:eastAsia="zh-CN"/>
        </w:rPr>
        <w:t xml:space="preserve"> </w:t>
      </w:r>
      <w:r>
        <w:rPr>
          <w:rFonts w:hint="eastAsia" w:asciiTheme="minorEastAsia" w:hAnsiTheme="minorEastAsia" w:cstheme="minorEastAsia"/>
          <w:bCs/>
          <w:szCs w:val="21"/>
        </w:rPr>
        <w:t>GB</w:t>
      </w:r>
      <w:r>
        <w:rPr>
          <w:rFonts w:asciiTheme="minorEastAsia" w:hAnsiTheme="minorEastAsia" w:cstheme="minorEastAsia"/>
          <w:szCs w:val="21"/>
        </w:rPr>
        <w:t xml:space="preserve"> </w:t>
      </w:r>
      <w:r>
        <w:rPr>
          <w:rFonts w:hint="eastAsia" w:asciiTheme="minorEastAsia" w:hAnsiTheme="minorEastAsia" w:cstheme="minorEastAsia"/>
          <w:bCs/>
          <w:szCs w:val="21"/>
        </w:rPr>
        <w:t>16715.1</w:t>
      </w:r>
      <w:r>
        <w:rPr>
          <w:rFonts w:hint="eastAsia" w:asciiTheme="minorEastAsia" w:hAnsiTheme="minorEastAsia" w:cstheme="minorEastAsia"/>
          <w:bCs/>
          <w:szCs w:val="21"/>
          <w:lang w:val="en-US" w:eastAsia="zh-CN"/>
        </w:rPr>
        <w:t xml:space="preserve"> </w:t>
      </w:r>
      <w:r>
        <w:rPr>
          <w:rFonts w:hint="eastAsia" w:asciiTheme="minorEastAsia" w:hAnsiTheme="minorEastAsia" w:cstheme="minorEastAsia"/>
          <w:kern w:val="0"/>
          <w:szCs w:val="21"/>
        </w:rPr>
        <w:t>标准的种子定为原原种。</w:t>
      </w:r>
    </w:p>
    <w:p>
      <w:pPr>
        <w:autoSpaceDE w:val="0"/>
        <w:autoSpaceDN w:val="0"/>
        <w:adjustRightInd w:val="0"/>
        <w:spacing w:line="360" w:lineRule="auto"/>
        <w:ind w:firstLine="420" w:firstLineChars="200"/>
        <w:rPr>
          <w:rFonts w:asciiTheme="minorEastAsia" w:hAnsiTheme="minorEastAsia" w:cstheme="minorEastAsia"/>
          <w:bCs/>
          <w:kern w:val="0"/>
          <w:szCs w:val="21"/>
        </w:rPr>
      </w:pPr>
      <w:r>
        <w:rPr>
          <w:rFonts w:hint="eastAsia" w:asciiTheme="minorEastAsia" w:hAnsiTheme="minorEastAsia" w:cstheme="minorEastAsia"/>
          <w:bCs/>
          <w:kern w:val="0"/>
          <w:szCs w:val="21"/>
          <w:lang w:val="en-US" w:eastAsia="zh-CN"/>
        </w:rPr>
        <w:t>7</w:t>
      </w:r>
      <w:r>
        <w:rPr>
          <w:rFonts w:hint="eastAsia" w:asciiTheme="minorEastAsia" w:hAnsiTheme="minorEastAsia" w:cstheme="minorEastAsia"/>
          <w:bCs/>
          <w:kern w:val="0"/>
          <w:szCs w:val="21"/>
        </w:rPr>
        <w:t>.4 原原种储藏</w:t>
      </w:r>
    </w:p>
    <w:p>
      <w:pPr>
        <w:autoSpaceDE w:val="0"/>
        <w:autoSpaceDN w:val="0"/>
        <w:adjustRightInd w:val="0"/>
        <w:spacing w:line="360" w:lineRule="auto"/>
        <w:ind w:firstLine="420" w:firstLineChars="200"/>
        <w:rPr>
          <w:rFonts w:asciiTheme="minorEastAsia" w:hAnsiTheme="minorEastAsia" w:cstheme="minorEastAsia"/>
          <w:kern w:val="0"/>
          <w:szCs w:val="21"/>
          <w:lang w:val="zh-CN"/>
        </w:rPr>
      </w:pPr>
      <w:r>
        <w:rPr>
          <w:rFonts w:hint="eastAsia" w:asciiTheme="minorEastAsia" w:hAnsiTheme="minorEastAsia" w:cstheme="minorEastAsia"/>
          <w:kern w:val="0"/>
          <w:szCs w:val="21"/>
          <w:lang w:val="zh-CN"/>
        </w:rPr>
        <w:t>种子含水量达到</w:t>
      </w:r>
      <w:r>
        <w:rPr>
          <w:rFonts w:hint="eastAsia" w:asciiTheme="minorEastAsia" w:hAnsiTheme="minorEastAsia" w:cstheme="minorEastAsia"/>
          <w:kern w:val="0"/>
          <w:szCs w:val="21"/>
        </w:rPr>
        <w:t>9%以</w:t>
      </w:r>
      <w:r>
        <w:rPr>
          <w:rFonts w:hint="eastAsia" w:asciiTheme="minorEastAsia" w:hAnsiTheme="minorEastAsia" w:cstheme="minorEastAsia"/>
          <w:kern w:val="0"/>
          <w:szCs w:val="21"/>
          <w:lang w:val="zh-CN"/>
        </w:rPr>
        <w:t>下</w:t>
      </w:r>
      <w:r>
        <w:rPr>
          <w:rFonts w:hint="eastAsia" w:asciiTheme="minorEastAsia" w:hAnsiTheme="minorEastAsia" w:cstheme="minorEastAsia"/>
          <w:kern w:val="0"/>
          <w:szCs w:val="21"/>
        </w:rPr>
        <w:t>时</w:t>
      </w:r>
      <w:r>
        <w:rPr>
          <w:rFonts w:hint="eastAsia" w:asciiTheme="minorEastAsia" w:hAnsiTheme="minorEastAsia" w:cstheme="minorEastAsia"/>
          <w:kern w:val="0"/>
          <w:szCs w:val="21"/>
          <w:lang w:val="zh-CN"/>
        </w:rPr>
        <w:t>，置于低温干燥处</w:t>
      </w:r>
      <w:r>
        <w:rPr>
          <w:rFonts w:hint="eastAsia" w:asciiTheme="minorEastAsia" w:hAnsiTheme="minorEastAsia" w:cstheme="minorEastAsia"/>
          <w:kern w:val="0"/>
          <w:szCs w:val="21"/>
        </w:rPr>
        <w:t>密封</w:t>
      </w:r>
      <w:r>
        <w:rPr>
          <w:rFonts w:hint="eastAsia" w:asciiTheme="minorEastAsia" w:hAnsiTheme="minorEastAsia" w:cstheme="minorEastAsia"/>
          <w:kern w:val="0"/>
          <w:szCs w:val="21"/>
          <w:lang w:val="zh-CN"/>
        </w:rPr>
        <w:t>保存，保存过程中严防发生机械混杂，同时要防潮、防热、防火、防鼠及虫害，入库种子定期检查，确保种子质量。</w:t>
      </w:r>
    </w:p>
    <w:p>
      <w:pPr>
        <w:pStyle w:val="8"/>
        <w:jc w:val="left"/>
        <w:rPr>
          <w:rFonts w:ascii="黑体" w:hAnsi="黑体" w:eastAsia="黑体"/>
          <w:b w:val="0"/>
          <w:sz w:val="21"/>
          <w:szCs w:val="21"/>
        </w:rPr>
      </w:pPr>
      <w:bookmarkStart w:id="45" w:name="_Toc17801"/>
      <w:r>
        <w:rPr>
          <w:rFonts w:hint="eastAsia" w:ascii="黑体" w:hAnsi="黑体" w:eastAsia="黑体"/>
          <w:b w:val="0"/>
          <w:sz w:val="21"/>
          <w:szCs w:val="21"/>
          <w:lang w:val="en-US" w:eastAsia="zh-CN"/>
        </w:rPr>
        <w:t>8</w:t>
      </w:r>
      <w:r>
        <w:rPr>
          <w:rFonts w:hint="eastAsia" w:ascii="黑体" w:hAnsi="黑体" w:eastAsia="黑体"/>
          <w:b w:val="0"/>
          <w:sz w:val="21"/>
          <w:szCs w:val="21"/>
        </w:rPr>
        <w:t xml:space="preserve"> 品种比较试验</w:t>
      </w:r>
      <w:bookmarkEnd w:id="45"/>
    </w:p>
    <w:p>
      <w:pPr>
        <w:spacing w:line="360" w:lineRule="auto"/>
        <w:ind w:firstLine="420" w:firstLineChars="200"/>
        <w:rPr>
          <w:rFonts w:ascii="宋体" w:hAnsi="宋体" w:eastAsia="宋体" w:cs="宋体"/>
          <w:bCs/>
          <w:szCs w:val="21"/>
        </w:rPr>
      </w:pPr>
      <w:r>
        <w:rPr>
          <w:rFonts w:hint="eastAsia" w:ascii="宋体" w:hAnsi="宋体" w:eastAsia="宋体" w:cs="宋体"/>
          <w:bCs/>
          <w:szCs w:val="21"/>
          <w:lang w:val="en-US" w:eastAsia="zh-CN"/>
        </w:rPr>
        <w:t>8</w:t>
      </w:r>
      <w:r>
        <w:rPr>
          <w:rFonts w:hint="eastAsia" w:ascii="宋体" w:hAnsi="宋体" w:eastAsia="宋体" w:cs="宋体"/>
          <w:bCs/>
          <w:szCs w:val="21"/>
        </w:rPr>
        <w:t>.1 试验材料</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提纯复壮的种子和最初收集的农民自留种混合种子。</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lang w:val="en-US" w:eastAsia="zh-CN"/>
        </w:rPr>
        <w:t>8</w:t>
      </w:r>
      <w:r>
        <w:rPr>
          <w:rFonts w:hint="eastAsia" w:ascii="宋体" w:hAnsi="宋体" w:eastAsia="宋体" w:cs="宋体"/>
          <w:bCs/>
          <w:szCs w:val="21"/>
        </w:rPr>
        <w:t>.2 试验方法</w:t>
      </w:r>
    </w:p>
    <w:p>
      <w:pPr>
        <w:spacing w:line="360" w:lineRule="auto"/>
        <w:ind w:firstLine="420" w:firstLineChars="200"/>
        <w:rPr>
          <w:rFonts w:ascii="宋体" w:hAnsi="宋体"/>
          <w:kern w:val="0"/>
          <w:szCs w:val="21"/>
        </w:rPr>
      </w:pPr>
      <w:r>
        <w:rPr>
          <w:rFonts w:hint="eastAsia" w:ascii="宋体" w:hAnsi="宋体" w:eastAsia="宋体" w:cs="宋体"/>
          <w:bCs/>
          <w:szCs w:val="21"/>
        </w:rPr>
        <w:t>每小区30株，随机排列，3次重复，连续2年，田间管理参照</w:t>
      </w:r>
      <w:r>
        <w:rPr>
          <w:rFonts w:hint="eastAsia" w:ascii="宋体" w:hAnsi="宋体" w:eastAsia="宋体" w:cs="宋体"/>
          <w:bCs/>
          <w:szCs w:val="21"/>
          <w:lang w:val="en-US" w:eastAsia="zh-CN"/>
        </w:rPr>
        <w:t xml:space="preserve"> </w:t>
      </w:r>
      <w:r>
        <w:rPr>
          <w:rFonts w:ascii="Times New Roman" w:hAnsi="Times New Roman" w:cs="Times New Roman"/>
          <w:szCs w:val="22"/>
        </w:rPr>
        <w:t>DB43/T 293-2006</w:t>
      </w:r>
      <w:r>
        <w:rPr>
          <w:rFonts w:hint="eastAsia" w:ascii="Times New Roman" w:hAnsi="Times New Roman" w:cs="Times New Roman"/>
          <w:szCs w:val="22"/>
          <w:lang w:val="en-US" w:eastAsia="zh-CN"/>
        </w:rPr>
        <w:t xml:space="preserve"> </w:t>
      </w:r>
      <w:r>
        <w:rPr>
          <w:rFonts w:hint="eastAsia" w:ascii="宋体" w:hAnsi="宋体"/>
          <w:kern w:val="0"/>
          <w:szCs w:val="21"/>
        </w:rPr>
        <w:t>执行。</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lang w:val="en-US" w:eastAsia="zh-CN"/>
        </w:rPr>
        <w:t>8</w:t>
      </w:r>
      <w:r>
        <w:rPr>
          <w:rFonts w:hint="eastAsia" w:ascii="宋体" w:hAnsi="宋体" w:eastAsia="宋体" w:cs="宋体"/>
          <w:bCs/>
          <w:szCs w:val="21"/>
        </w:rPr>
        <w:t>.3 试验内容</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重点比较两者的一致性、商品性、品质、产量、熟性和田间抗性等，试验结果符合预期，则进入下一轮的多点试验。</w:t>
      </w:r>
    </w:p>
    <w:p>
      <w:pPr>
        <w:pStyle w:val="8"/>
        <w:jc w:val="left"/>
        <w:rPr>
          <w:rFonts w:ascii="黑体" w:hAnsi="黑体" w:eastAsia="黑体"/>
          <w:b w:val="0"/>
          <w:sz w:val="21"/>
          <w:szCs w:val="21"/>
        </w:rPr>
      </w:pPr>
      <w:bookmarkStart w:id="46" w:name="_Toc17571"/>
      <w:r>
        <w:rPr>
          <w:rFonts w:hint="eastAsia" w:ascii="黑体" w:hAnsi="黑体" w:eastAsia="黑体"/>
          <w:b w:val="0"/>
          <w:sz w:val="21"/>
          <w:szCs w:val="21"/>
          <w:lang w:val="en-US" w:eastAsia="zh-CN"/>
        </w:rPr>
        <w:t>9</w:t>
      </w:r>
      <w:r>
        <w:rPr>
          <w:rFonts w:hint="eastAsia" w:ascii="黑体" w:hAnsi="黑体" w:eastAsia="黑体"/>
          <w:b w:val="0"/>
          <w:sz w:val="21"/>
          <w:szCs w:val="21"/>
        </w:rPr>
        <w:t xml:space="preserve"> 多点比较试验</w:t>
      </w:r>
      <w:bookmarkEnd w:id="46"/>
    </w:p>
    <w:p>
      <w:pPr>
        <w:spacing w:line="360" w:lineRule="auto"/>
        <w:ind w:firstLine="420" w:firstLineChars="200"/>
        <w:rPr>
          <w:rFonts w:ascii="宋体" w:hAnsi="宋体" w:eastAsia="宋体" w:cs="宋体"/>
          <w:bCs/>
          <w:szCs w:val="21"/>
        </w:rPr>
      </w:pPr>
      <w:r>
        <w:rPr>
          <w:rFonts w:hint="eastAsia" w:ascii="宋体" w:hAnsi="宋体" w:eastAsia="宋体" w:cs="宋体"/>
          <w:bCs/>
          <w:szCs w:val="21"/>
          <w:lang w:val="en-US" w:eastAsia="zh-CN"/>
        </w:rPr>
        <w:t>9</w:t>
      </w:r>
      <w:r>
        <w:rPr>
          <w:rFonts w:hint="eastAsia" w:ascii="宋体" w:hAnsi="宋体" w:eastAsia="宋体" w:cs="宋体"/>
          <w:bCs/>
          <w:szCs w:val="21"/>
        </w:rPr>
        <w:t>.1 试验材料</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提纯复壮后的生产用种和农民自留种。</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lang w:val="en-US" w:eastAsia="zh-CN"/>
        </w:rPr>
        <w:t>9</w:t>
      </w:r>
      <w:r>
        <w:rPr>
          <w:rFonts w:hint="eastAsia" w:ascii="宋体" w:hAnsi="宋体" w:eastAsia="宋体" w:cs="宋体"/>
          <w:bCs/>
          <w:szCs w:val="21"/>
        </w:rPr>
        <w:t>.2 试验方法</w:t>
      </w:r>
    </w:p>
    <w:p>
      <w:pPr>
        <w:spacing w:line="360" w:lineRule="auto"/>
        <w:ind w:firstLine="420" w:firstLineChars="200"/>
        <w:rPr>
          <w:rFonts w:ascii="宋体" w:hAnsi="宋体"/>
          <w:kern w:val="0"/>
          <w:szCs w:val="21"/>
        </w:rPr>
      </w:pPr>
      <w:r>
        <w:rPr>
          <w:rFonts w:hint="eastAsia" w:ascii="宋体" w:hAnsi="宋体" w:eastAsia="宋体" w:cs="宋体"/>
          <w:bCs/>
          <w:szCs w:val="21"/>
        </w:rPr>
        <w:t>在白关丝瓜原产区，选取5个栽培技术较好的生产单位，每个点面积1亩，随机排列，3次重复，连续2年，田间管理参照</w:t>
      </w:r>
      <w:r>
        <w:rPr>
          <w:rFonts w:ascii="Times New Roman" w:hAnsi="Times New Roman" w:cs="Times New Roman"/>
          <w:szCs w:val="22"/>
        </w:rPr>
        <w:t>DB43/T 293-2006</w:t>
      </w:r>
      <w:r>
        <w:rPr>
          <w:rFonts w:hint="eastAsia" w:ascii="宋体" w:hAnsi="宋体"/>
          <w:kern w:val="0"/>
          <w:szCs w:val="21"/>
        </w:rPr>
        <w:t>执行。</w:t>
      </w:r>
    </w:p>
    <w:p>
      <w:pPr>
        <w:spacing w:line="360" w:lineRule="auto"/>
        <w:ind w:firstLine="420" w:firstLineChars="200"/>
        <w:rPr>
          <w:rFonts w:ascii="宋体" w:hAnsi="宋体" w:eastAsia="宋体" w:cs="宋体"/>
          <w:bCs/>
          <w:szCs w:val="21"/>
        </w:rPr>
      </w:pPr>
      <w:r>
        <w:rPr>
          <w:rFonts w:hint="eastAsia" w:ascii="宋体" w:hAnsi="宋体" w:eastAsia="宋体" w:cs="宋体"/>
          <w:bCs/>
          <w:szCs w:val="21"/>
          <w:lang w:val="en-US" w:eastAsia="zh-CN"/>
        </w:rPr>
        <w:t>9</w:t>
      </w:r>
      <w:r>
        <w:rPr>
          <w:rFonts w:hint="eastAsia" w:ascii="宋体" w:hAnsi="宋体" w:eastAsia="宋体" w:cs="宋体"/>
          <w:bCs/>
          <w:szCs w:val="21"/>
        </w:rPr>
        <w:t>.3 试验内容</w:t>
      </w:r>
    </w:p>
    <w:p>
      <w:pPr>
        <w:spacing w:line="360" w:lineRule="auto"/>
        <w:ind w:firstLine="420" w:firstLineChars="200"/>
        <w:rPr>
          <w:rFonts w:hint="eastAsia"/>
        </w:rPr>
      </w:pPr>
      <w:r>
        <w:rPr>
          <w:rFonts w:hint="eastAsia" w:ascii="宋体" w:hAnsi="宋体" w:eastAsia="宋体" w:cs="宋体"/>
          <w:bCs/>
          <w:szCs w:val="21"/>
        </w:rPr>
        <w:t>重点比较两者的一致性、商品性、品质、产量、熟性和田间抗性等，试验结果符合预期，则进入下一轮的生产示范。</w:t>
      </w:r>
    </w:p>
    <w:p>
      <w:pPr>
        <w:pStyle w:val="8"/>
        <w:jc w:val="left"/>
        <w:rPr>
          <w:rFonts w:ascii="黑体" w:hAnsi="黑体" w:eastAsia="黑体"/>
          <w:b w:val="0"/>
          <w:sz w:val="21"/>
          <w:szCs w:val="21"/>
        </w:rPr>
      </w:pPr>
      <w:bookmarkStart w:id="47" w:name="_Toc8982"/>
      <w:r>
        <w:rPr>
          <w:rFonts w:hint="eastAsia" w:ascii="黑体" w:hAnsi="黑体" w:eastAsia="黑体"/>
          <w:b w:val="0"/>
          <w:sz w:val="21"/>
          <w:szCs w:val="21"/>
          <w:lang w:val="en-US" w:eastAsia="zh-CN"/>
        </w:rPr>
        <w:t>10</w:t>
      </w:r>
      <w:r>
        <w:rPr>
          <w:rFonts w:hint="eastAsia" w:ascii="黑体" w:hAnsi="黑体" w:eastAsia="黑体"/>
          <w:b w:val="0"/>
          <w:sz w:val="21"/>
          <w:szCs w:val="21"/>
        </w:rPr>
        <w:t xml:space="preserve"> 生产示范</w:t>
      </w:r>
      <w:bookmarkEnd w:id="47"/>
    </w:p>
    <w:p>
      <w:pPr>
        <w:spacing w:line="360" w:lineRule="auto"/>
        <w:ind w:firstLine="420" w:firstLineChars="200"/>
        <w:rPr>
          <w:rFonts w:ascii="宋体" w:hAnsi="宋体" w:eastAsia="宋体" w:cs="宋体"/>
          <w:bCs/>
          <w:szCs w:val="21"/>
        </w:rPr>
      </w:pPr>
      <w:r>
        <w:rPr>
          <w:rFonts w:hint="eastAsia" w:ascii="宋体" w:hAnsi="宋体" w:eastAsia="宋体" w:cs="宋体"/>
          <w:bCs/>
          <w:szCs w:val="21"/>
        </w:rPr>
        <w:t>选取适宜的地方和</w:t>
      </w:r>
      <w:r>
        <w:rPr>
          <w:rFonts w:hint="eastAsia" w:ascii="宋体" w:hAnsi="宋体" w:eastAsia="宋体" w:cs="宋体"/>
          <w:bCs/>
          <w:szCs w:val="21"/>
          <w:lang w:val="en-US" w:eastAsia="zh-CN"/>
        </w:rPr>
        <w:t>有较好白关丝瓜生产经验的种植者</w:t>
      </w:r>
      <w:r>
        <w:rPr>
          <w:rFonts w:hint="eastAsia" w:ascii="宋体" w:hAnsi="宋体" w:eastAsia="宋体" w:cs="宋体"/>
          <w:bCs/>
          <w:szCs w:val="21"/>
        </w:rPr>
        <w:t>，进行生产示范，逐步扩大种植面积。</w:t>
      </w:r>
    </w:p>
    <w:p>
      <w:pPr>
        <w:pStyle w:val="8"/>
        <w:jc w:val="left"/>
        <w:rPr>
          <w:rFonts w:ascii="黑体" w:hAnsi="黑体" w:eastAsia="黑体"/>
          <w:b w:val="0"/>
          <w:sz w:val="21"/>
          <w:szCs w:val="21"/>
        </w:rPr>
      </w:pPr>
      <w:bookmarkStart w:id="48" w:name="_Toc22503"/>
      <w:r>
        <w:rPr>
          <w:rFonts w:hint="eastAsia" w:ascii="黑体" w:hAnsi="黑体" w:eastAsia="黑体"/>
          <w:b w:val="0"/>
          <w:sz w:val="21"/>
          <w:szCs w:val="21"/>
          <w:lang w:val="en-US" w:eastAsia="zh-CN"/>
        </w:rPr>
        <w:t>11</w:t>
      </w:r>
      <w:r>
        <w:rPr>
          <w:rFonts w:hint="eastAsia" w:ascii="黑体" w:hAnsi="黑体" w:eastAsia="黑体"/>
          <w:b w:val="0"/>
          <w:sz w:val="21"/>
          <w:szCs w:val="21"/>
        </w:rPr>
        <w:t xml:space="preserve"> 档案管理</w:t>
      </w:r>
      <w:bookmarkEnd w:id="48"/>
    </w:p>
    <w:p>
      <w:pPr>
        <w:widowControl/>
        <w:spacing w:line="360" w:lineRule="auto"/>
        <w:ind w:firstLine="420"/>
        <w:jc w:val="left"/>
        <w:rPr>
          <w:rFonts w:ascii="宋体" w:hAnsi="Calibri" w:eastAsia="Calibri"/>
          <w:kern w:val="0"/>
        </w:rPr>
      </w:pPr>
      <w:r>
        <w:rPr>
          <w:rFonts w:hint="eastAsia" w:ascii="宋体" w:hAnsi="Calibri" w:eastAsia="Calibri"/>
          <w:kern w:val="0"/>
        </w:rPr>
        <w:t>应建立白关丝瓜</w:t>
      </w:r>
      <w:r>
        <w:rPr>
          <w:rFonts w:hint="eastAsia" w:ascii="宋体" w:hAnsi="Calibri" w:eastAsia="宋体"/>
          <w:kern w:val="0"/>
        </w:rPr>
        <w:t>提纯复壮</w:t>
      </w:r>
      <w:r>
        <w:rPr>
          <w:rFonts w:hint="eastAsia" w:ascii="宋体" w:hAnsi="Calibri" w:eastAsia="Calibri"/>
          <w:kern w:val="0"/>
        </w:rPr>
        <w:t>档案。</w:t>
      </w:r>
    </w:p>
    <w:p>
      <w:pPr>
        <w:widowControl/>
        <w:spacing w:line="360" w:lineRule="auto"/>
        <w:ind w:firstLine="420"/>
        <w:jc w:val="left"/>
        <w:rPr>
          <w:rFonts w:ascii="宋体" w:hAnsi="Calibri" w:eastAsia="Calibri"/>
          <w:kern w:val="0"/>
        </w:rPr>
      </w:pPr>
      <w:r>
        <w:rPr>
          <w:rFonts w:hint="eastAsia" w:ascii="宋体" w:hAnsi="Calibri" w:eastAsia="Calibri"/>
          <w:kern w:val="0"/>
        </w:rPr>
        <w:t>档案应由专人保管。档案保管时应注意防潮、防火、防鼠。</w:t>
      </w:r>
    </w:p>
    <w:p>
      <w:pPr>
        <w:widowControl/>
        <w:spacing w:line="360" w:lineRule="auto"/>
        <w:ind w:firstLine="420"/>
        <w:jc w:val="left"/>
        <w:rPr>
          <w:rFonts w:ascii="宋体" w:hAnsi="Calibri" w:eastAsia="Calibri"/>
          <w:kern w:val="0"/>
        </w:rPr>
      </w:pPr>
      <w:r>
        <w:rPr>
          <w:rFonts w:hint="eastAsia" w:ascii="宋体" w:hAnsi="Calibri" w:eastAsia="Calibri"/>
          <w:kern w:val="0"/>
        </w:rPr>
        <w:t>档案保管期限为</w:t>
      </w:r>
      <w:r>
        <w:rPr>
          <w:rFonts w:hint="eastAsia" w:ascii="宋体" w:hAnsi="Calibri"/>
          <w:kern w:val="0"/>
        </w:rPr>
        <w:t>2</w:t>
      </w:r>
      <w:r>
        <w:rPr>
          <w:rFonts w:hint="eastAsia" w:ascii="宋体" w:hAnsi="Calibri" w:eastAsia="Calibri"/>
          <w:kern w:val="0"/>
        </w:rPr>
        <w:t>年</w:t>
      </w:r>
      <w:r>
        <w:rPr>
          <w:rFonts w:hint="eastAsia" w:ascii="宋体" w:hAnsi="Calibri"/>
          <w:kern w:val="0"/>
        </w:rPr>
        <w:t>以上</w:t>
      </w:r>
      <w:r>
        <w:rPr>
          <w:rFonts w:hint="eastAsia" w:ascii="宋体" w:hAnsi="Calibri" w:eastAsia="Calibri"/>
          <w:kern w:val="0"/>
        </w:rPr>
        <w:t>。</w:t>
      </w:r>
    </w:p>
    <w:p>
      <w:pPr>
        <w:widowControl/>
        <w:spacing w:line="360" w:lineRule="auto"/>
        <w:jc w:val="left"/>
        <w:rPr>
          <w:rFonts w:ascii="宋体" w:hAnsi="Calibri" w:eastAsia="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ascii="宋体" w:hAnsi="Calibri"/>
          <w:kern w:val="0"/>
        </w:rPr>
      </w:pPr>
    </w:p>
    <w:p>
      <w:pPr>
        <w:widowControl/>
        <w:spacing w:line="360" w:lineRule="auto"/>
        <w:jc w:val="left"/>
        <w:rPr>
          <w:rFonts w:hint="eastAsia"/>
          <w:b/>
          <w:sz w:val="24"/>
        </w:rPr>
      </w:pPr>
    </w:p>
    <w:p>
      <w:pPr>
        <w:pStyle w:val="15"/>
        <w:spacing w:line="360" w:lineRule="auto"/>
        <w:jc w:val="center"/>
        <w:rPr>
          <w:rFonts w:hint="default" w:ascii="Times New Roman" w:hAnsi="Times New Roman" w:eastAsia="宋体"/>
          <w:b/>
          <w:sz w:val="24"/>
        </w:rPr>
      </w:pPr>
    </w:p>
    <w:p>
      <w:pPr>
        <w:pStyle w:val="8"/>
        <w:rPr>
          <w:rFonts w:ascii="黑体" w:hAnsi="黑体" w:eastAsia="黑体"/>
          <w:b w:val="0"/>
          <w:sz w:val="21"/>
          <w:szCs w:val="21"/>
        </w:rPr>
      </w:pPr>
      <w:bookmarkStart w:id="49" w:name="_Toc24230"/>
      <w:r>
        <w:rPr>
          <w:rFonts w:ascii="黑体" w:hAnsi="黑体" w:eastAsia="黑体"/>
          <w:b w:val="0"/>
          <w:sz w:val="21"/>
          <w:szCs w:val="21"/>
        </w:rPr>
        <w:t>附录A</w:t>
      </w:r>
      <w:bookmarkEnd w:id="49"/>
    </w:p>
    <w:p>
      <w:pPr>
        <w:pStyle w:val="8"/>
        <w:rPr>
          <w:rFonts w:ascii="黑体" w:hAnsi="黑体" w:eastAsia="黑体"/>
          <w:b w:val="0"/>
          <w:sz w:val="20"/>
          <w:szCs w:val="21"/>
        </w:rPr>
      </w:pPr>
      <w:bookmarkStart w:id="50" w:name="_Toc22976"/>
      <w:r>
        <w:rPr>
          <w:rFonts w:ascii="黑体" w:hAnsi="黑体" w:eastAsia="黑体"/>
          <w:b w:val="0"/>
          <w:sz w:val="20"/>
          <w:szCs w:val="21"/>
        </w:rPr>
        <w:t>（规范性</w:t>
      </w:r>
      <w:r>
        <w:rPr>
          <w:rFonts w:hint="eastAsia" w:ascii="黑体" w:hAnsi="黑体" w:eastAsia="黑体"/>
          <w:b w:val="0"/>
          <w:sz w:val="20"/>
          <w:szCs w:val="21"/>
        </w:rPr>
        <w:t>附</w:t>
      </w:r>
      <w:r>
        <w:rPr>
          <w:rFonts w:ascii="黑体" w:hAnsi="黑体" w:eastAsia="黑体"/>
          <w:b w:val="0"/>
          <w:sz w:val="20"/>
          <w:szCs w:val="21"/>
        </w:rPr>
        <w:t>录）</w:t>
      </w:r>
      <w:bookmarkEnd w:id="50"/>
    </w:p>
    <w:p>
      <w:pPr>
        <w:pStyle w:val="8"/>
        <w:rPr>
          <w:rFonts w:ascii="黑体" w:hAnsi="黑体" w:eastAsia="黑体"/>
          <w:b w:val="0"/>
          <w:sz w:val="20"/>
          <w:szCs w:val="21"/>
        </w:rPr>
      </w:pPr>
      <w:bookmarkStart w:id="51" w:name="_Toc32157"/>
      <w:r>
        <w:rPr>
          <w:rFonts w:hint="eastAsia" w:ascii="黑体" w:hAnsi="黑体" w:eastAsia="黑体"/>
          <w:b w:val="0"/>
          <w:sz w:val="20"/>
          <w:szCs w:val="21"/>
        </w:rPr>
        <w:t>白关丝瓜提纯复壮</w:t>
      </w:r>
      <w:r>
        <w:rPr>
          <w:rFonts w:ascii="黑体" w:hAnsi="黑体" w:eastAsia="黑体"/>
          <w:b w:val="0"/>
          <w:sz w:val="20"/>
          <w:szCs w:val="21"/>
        </w:rPr>
        <w:t>档案</w:t>
      </w:r>
      <w:bookmarkEnd w:id="51"/>
    </w:p>
    <w:p>
      <w:pPr>
        <w:pStyle w:val="8"/>
        <w:rPr>
          <w:rFonts w:asciiTheme="minorHAnsi" w:hAnsiTheme="minorHAnsi" w:eastAsiaTheme="minorEastAsia" w:cstheme="minorBidi"/>
          <w:b w:val="0"/>
          <w:bCs w:val="0"/>
          <w:sz w:val="21"/>
          <w:szCs w:val="21"/>
        </w:rPr>
      </w:pPr>
      <w:bookmarkStart w:id="52" w:name="_Toc18679"/>
      <w:r>
        <w:rPr>
          <w:rFonts w:hint="eastAsia" w:asciiTheme="minorHAnsi" w:hAnsiTheme="minorHAnsi" w:eastAsiaTheme="minorEastAsia" w:cstheme="minorBidi"/>
          <w:b w:val="0"/>
          <w:bCs w:val="0"/>
          <w:sz w:val="21"/>
          <w:szCs w:val="21"/>
        </w:rPr>
        <w:t>表A</w:t>
      </w:r>
      <w:r>
        <w:rPr>
          <w:rFonts w:asciiTheme="minorHAnsi" w:hAnsiTheme="minorHAnsi" w:eastAsiaTheme="minorEastAsia" w:cstheme="minorBidi"/>
          <w:b w:val="0"/>
          <w:bCs w:val="0"/>
          <w:sz w:val="21"/>
          <w:szCs w:val="21"/>
        </w:rPr>
        <w:t>.1 农事活动记载表</w:t>
      </w:r>
      <w:bookmarkEnd w:id="52"/>
    </w:p>
    <w:tbl>
      <w:tblPr>
        <w:tblStyle w:val="9"/>
        <w:tblW w:w="93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706"/>
        <w:gridCol w:w="2158"/>
        <w:gridCol w:w="1417"/>
        <w:gridCol w:w="1560"/>
        <w:gridCol w:w="1417"/>
        <w:gridCol w:w="13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5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丘块名称</w:t>
            </w:r>
          </w:p>
        </w:tc>
        <w:tc>
          <w:tcPr>
            <w:tcW w:w="21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面积(667㎡)</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序号</w:t>
            </w:r>
          </w:p>
        </w:tc>
        <w:tc>
          <w:tcPr>
            <w:tcW w:w="286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土壤种类、肥力、前茬作物</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操作日期</w:t>
            </w:r>
          </w:p>
          <w:p>
            <w:pPr>
              <w:spacing w:line="360" w:lineRule="auto"/>
              <w:jc w:val="center"/>
              <w:rPr>
                <w:szCs w:val="21"/>
              </w:rPr>
            </w:pPr>
            <w:r>
              <w:rPr>
                <w:szCs w:val="21"/>
              </w:rPr>
              <w:t>(月、日)</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操作内容与方法</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完成情况及效果</w:t>
            </w: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记载人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1</w:t>
            </w:r>
          </w:p>
        </w:tc>
        <w:tc>
          <w:tcPr>
            <w:tcW w:w="2864" w:type="dxa"/>
            <w:gridSpan w:val="2"/>
            <w:tcBorders>
              <w:top w:val="single" w:color="auto" w:sz="4" w:space="0"/>
              <w:left w:val="single" w:color="auto" w:sz="4" w:space="0"/>
              <w:bottom w:val="single" w:color="auto" w:sz="4" w:space="0"/>
              <w:right w:val="single" w:color="auto" w:sz="4" w:space="0"/>
            </w:tcBorders>
            <w:vAlign w:val="center"/>
          </w:tcPr>
          <w:p>
            <w:pPr>
              <w:tabs>
                <w:tab w:val="left" w:pos="603"/>
              </w:tabs>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2</w:t>
            </w:r>
          </w:p>
        </w:tc>
        <w:tc>
          <w:tcPr>
            <w:tcW w:w="286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w:t>
            </w:r>
          </w:p>
        </w:tc>
        <w:tc>
          <w:tcPr>
            <w:tcW w:w="286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bl>
    <w:p>
      <w:pPr>
        <w:spacing w:after="156" w:afterLines="50" w:line="360" w:lineRule="auto"/>
        <w:rPr>
          <w:kern w:val="0"/>
          <w:sz w:val="24"/>
        </w:rPr>
      </w:pPr>
    </w:p>
    <w:p>
      <w:pPr>
        <w:spacing w:after="156" w:afterLines="50" w:line="360" w:lineRule="auto"/>
        <w:ind w:firstLine="241" w:firstLineChars="100"/>
        <w:jc w:val="center"/>
        <w:rPr>
          <w:b/>
          <w:bCs/>
          <w:kern w:val="0"/>
          <w:sz w:val="24"/>
        </w:rPr>
      </w:pPr>
      <w:r>
        <w:rPr>
          <w:rFonts w:hint="eastAsia"/>
          <w:b/>
          <w:bCs/>
          <w:kern w:val="0"/>
          <w:sz w:val="24"/>
        </w:rPr>
        <w:t>A</w:t>
      </w:r>
      <w:r>
        <w:rPr>
          <w:b/>
          <w:bCs/>
          <w:kern w:val="0"/>
          <w:sz w:val="24"/>
        </w:rPr>
        <w:t>.2</w:t>
      </w:r>
      <w:r>
        <w:rPr>
          <w:rFonts w:hint="eastAsia"/>
          <w:b/>
          <w:bCs/>
          <w:kern w:val="0"/>
          <w:sz w:val="24"/>
        </w:rPr>
        <w:t xml:space="preserve"> </w:t>
      </w:r>
      <w:r>
        <w:rPr>
          <w:b/>
          <w:bCs/>
          <w:kern w:val="0"/>
          <w:sz w:val="24"/>
        </w:rPr>
        <w:t>投入品使用记载表</w:t>
      </w:r>
    </w:p>
    <w:tbl>
      <w:tblPr>
        <w:tblStyle w:val="9"/>
        <w:tblW w:w="93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988"/>
        <w:gridCol w:w="843"/>
        <w:gridCol w:w="844"/>
        <w:gridCol w:w="1292"/>
        <w:gridCol w:w="1085"/>
        <w:gridCol w:w="995"/>
        <w:gridCol w:w="1106"/>
        <w:gridCol w:w="13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7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丘块名称</w:t>
            </w: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213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面积(667㎡)</w:t>
            </w:r>
          </w:p>
        </w:tc>
        <w:tc>
          <w:tcPr>
            <w:tcW w:w="10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品种</w:t>
            </w:r>
          </w:p>
        </w:tc>
        <w:tc>
          <w:tcPr>
            <w:tcW w:w="25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序号</w:t>
            </w:r>
          </w:p>
        </w:tc>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品名</w:t>
            </w: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种类</w:t>
            </w:r>
          </w:p>
        </w:tc>
        <w:tc>
          <w:tcPr>
            <w:tcW w:w="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来源</w:t>
            </w: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使用日期</w:t>
            </w:r>
          </w:p>
          <w:p>
            <w:pPr>
              <w:spacing w:line="360" w:lineRule="auto"/>
              <w:jc w:val="center"/>
              <w:rPr>
                <w:szCs w:val="21"/>
              </w:rPr>
            </w:pPr>
            <w:r>
              <w:rPr>
                <w:szCs w:val="21"/>
              </w:rPr>
              <w:t>（月、日）</w:t>
            </w:r>
          </w:p>
        </w:tc>
        <w:tc>
          <w:tcPr>
            <w:tcW w:w="10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用量</w:t>
            </w:r>
          </w:p>
        </w:tc>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方法</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效果</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记载人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1</w:t>
            </w:r>
          </w:p>
        </w:tc>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2</w:t>
            </w:r>
          </w:p>
        </w:tc>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w:t>
            </w:r>
          </w:p>
        </w:tc>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bl>
    <w:p>
      <w:pPr>
        <w:spacing w:after="156" w:afterLines="50" w:line="360" w:lineRule="auto"/>
        <w:rPr>
          <w:kern w:val="0"/>
          <w:sz w:val="24"/>
        </w:rPr>
      </w:pPr>
    </w:p>
    <w:p>
      <w:pPr>
        <w:spacing w:after="156" w:afterLines="50" w:line="360" w:lineRule="auto"/>
        <w:ind w:firstLine="241" w:firstLineChars="100"/>
        <w:jc w:val="center"/>
        <w:rPr>
          <w:b/>
          <w:bCs/>
          <w:kern w:val="0"/>
          <w:sz w:val="24"/>
        </w:rPr>
      </w:pPr>
      <w:r>
        <w:rPr>
          <w:rFonts w:hint="eastAsia"/>
          <w:b/>
          <w:bCs/>
          <w:kern w:val="0"/>
          <w:sz w:val="24"/>
        </w:rPr>
        <w:t>A</w:t>
      </w:r>
      <w:r>
        <w:rPr>
          <w:b/>
          <w:bCs/>
          <w:kern w:val="0"/>
          <w:sz w:val="24"/>
        </w:rPr>
        <w:t>.3</w:t>
      </w:r>
      <w:r>
        <w:rPr>
          <w:rFonts w:hint="eastAsia"/>
          <w:b/>
          <w:bCs/>
          <w:kern w:val="0"/>
          <w:sz w:val="24"/>
        </w:rPr>
        <w:t xml:space="preserve"> </w:t>
      </w:r>
      <w:r>
        <w:rPr>
          <w:b/>
          <w:bCs/>
          <w:kern w:val="0"/>
          <w:sz w:val="24"/>
        </w:rPr>
        <w:t>物候期记载表</w:t>
      </w:r>
    </w:p>
    <w:tbl>
      <w:tblPr>
        <w:tblStyle w:val="9"/>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06"/>
        <w:gridCol w:w="1434"/>
        <w:gridCol w:w="1638"/>
        <w:gridCol w:w="1639"/>
        <w:gridCol w:w="23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374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面积(667㎡)</w:t>
            </w:r>
          </w:p>
        </w:tc>
        <w:tc>
          <w:tcPr>
            <w:tcW w:w="16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品种</w:t>
            </w: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育苗期</w:t>
            </w:r>
          </w:p>
          <w:p>
            <w:pPr>
              <w:spacing w:line="360" w:lineRule="auto"/>
              <w:jc w:val="center"/>
              <w:rPr>
                <w:szCs w:val="21"/>
              </w:rPr>
            </w:pPr>
            <w:r>
              <w:rPr>
                <w:szCs w:val="21"/>
              </w:rPr>
              <w:t>(月、日)</w:t>
            </w: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移栽期</w:t>
            </w:r>
          </w:p>
          <w:p>
            <w:pPr>
              <w:spacing w:line="360" w:lineRule="auto"/>
              <w:jc w:val="center"/>
              <w:rPr>
                <w:szCs w:val="21"/>
              </w:rPr>
            </w:pPr>
            <w:r>
              <w:rPr>
                <w:szCs w:val="21"/>
              </w:rPr>
              <w:t>(月、日)</w:t>
            </w:r>
          </w:p>
        </w:tc>
        <w:tc>
          <w:tcPr>
            <w:tcW w:w="16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开花</w:t>
            </w:r>
            <w:r>
              <w:rPr>
                <w:szCs w:val="21"/>
              </w:rPr>
              <w:t>期</w:t>
            </w:r>
          </w:p>
          <w:p>
            <w:pPr>
              <w:spacing w:line="360" w:lineRule="auto"/>
              <w:jc w:val="center"/>
              <w:rPr>
                <w:szCs w:val="21"/>
              </w:rPr>
            </w:pPr>
            <w:r>
              <w:rPr>
                <w:szCs w:val="21"/>
              </w:rPr>
              <w:t>(月、日)</w:t>
            </w:r>
          </w:p>
        </w:tc>
        <w:tc>
          <w:tcPr>
            <w:tcW w:w="16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收</w:t>
            </w:r>
            <w:r>
              <w:rPr>
                <w:rFonts w:hint="eastAsia"/>
                <w:szCs w:val="21"/>
              </w:rPr>
              <w:t>种</w:t>
            </w:r>
            <w:r>
              <w:rPr>
                <w:szCs w:val="21"/>
              </w:rPr>
              <w:t>期</w:t>
            </w:r>
          </w:p>
          <w:p>
            <w:pPr>
              <w:spacing w:line="360" w:lineRule="auto"/>
              <w:jc w:val="center"/>
              <w:rPr>
                <w:szCs w:val="21"/>
              </w:rPr>
            </w:pPr>
            <w:r>
              <w:rPr>
                <w:szCs w:val="21"/>
              </w:rPr>
              <w:t>(月、日)</w:t>
            </w: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t>记载人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3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6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16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bl>
    <w:p>
      <w:pPr>
        <w:spacing w:line="360" w:lineRule="auto"/>
        <w:rPr>
          <w:rFonts w:hint="eastAsia"/>
          <w:sz w:val="24"/>
        </w:rPr>
      </w:pPr>
    </w:p>
    <w:p>
      <w:pPr>
        <w:pStyle w:val="16"/>
        <w:framePr w:wrap="around" w:y="1"/>
        <w:spacing w:line="360" w:lineRule="auto"/>
      </w:pPr>
      <w:r>
        <w:t>_________________________________</w:t>
      </w:r>
    </w:p>
    <w:p>
      <w:pPr>
        <w:spacing w:line="360" w:lineRule="auto"/>
        <w:rPr>
          <w:rFonts w:hint="eastAsia"/>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5934870"/>
      <w:docPartObj>
        <w:docPartGallery w:val="autotext"/>
      </w:docPartObj>
    </w:sdtPr>
    <w:sdtContent>
      <w:p>
        <w:pPr>
          <w:pStyle w:val="5"/>
        </w:pPr>
        <w:r>
          <w:fldChar w:fldCharType="begin"/>
        </w:r>
        <w:r>
          <w:instrText xml:space="preserve">PAGE   \* MERGEFORMAT</w:instrText>
        </w:r>
        <w:r>
          <w:fldChar w:fldCharType="separate"/>
        </w:r>
        <w:r>
          <w:rPr>
            <w:lang w:val="zh-CN"/>
          </w:rPr>
          <w:t>II</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6366873"/>
      <w:docPartObj>
        <w:docPartGallery w:val="autotext"/>
      </w:docPartObj>
    </w:sdtPr>
    <w:sdtContent>
      <w:p>
        <w:pPr>
          <w:pStyle w:val="5"/>
        </w:pPr>
        <w:r>
          <w:fldChar w:fldCharType="begin"/>
        </w:r>
        <w:r>
          <w:instrText xml:space="preserve">PAGE   \* MERGEFORMAT</w:instrText>
        </w:r>
        <w:r>
          <w:fldChar w:fldCharType="separate"/>
        </w:r>
        <w:r>
          <w:rPr>
            <w:lang w:val="zh-CN"/>
          </w:rPr>
          <w:t>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2AE7369"/>
    <w:multiLevelType w:val="multilevel"/>
    <w:tmpl w:val="62AE7369"/>
    <w:lvl w:ilvl="0" w:tentative="0">
      <w:start w:val="1"/>
      <w:numFmt w:val="lowerLetter"/>
      <w:lvlText w:val="%1)"/>
      <w:lvlJc w:val="left"/>
      <w:pPr>
        <w:ind w:left="1320" w:hanging="420"/>
      </w:p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
    <w:nsid w:val="6D1B649F"/>
    <w:multiLevelType w:val="multilevel"/>
    <w:tmpl w:val="6D1B649F"/>
    <w:lvl w:ilvl="0" w:tentative="0">
      <w:start w:val="1"/>
      <w:numFmt w:val="lowerLetter"/>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47E96"/>
    <w:rsid w:val="00055E30"/>
    <w:rsid w:val="000A3FD1"/>
    <w:rsid w:val="000D42F7"/>
    <w:rsid w:val="001210CE"/>
    <w:rsid w:val="00170B3F"/>
    <w:rsid w:val="00174225"/>
    <w:rsid w:val="001B0016"/>
    <w:rsid w:val="00232641"/>
    <w:rsid w:val="002A19E2"/>
    <w:rsid w:val="003C4E38"/>
    <w:rsid w:val="003E6934"/>
    <w:rsid w:val="00466364"/>
    <w:rsid w:val="00466611"/>
    <w:rsid w:val="00561550"/>
    <w:rsid w:val="005E5A0D"/>
    <w:rsid w:val="00600578"/>
    <w:rsid w:val="00643FC3"/>
    <w:rsid w:val="00777943"/>
    <w:rsid w:val="009F7CE6"/>
    <w:rsid w:val="00BE57E1"/>
    <w:rsid w:val="00C934FE"/>
    <w:rsid w:val="00C9418F"/>
    <w:rsid w:val="00D1269F"/>
    <w:rsid w:val="00D56EC2"/>
    <w:rsid w:val="00D641F7"/>
    <w:rsid w:val="00DB06FF"/>
    <w:rsid w:val="00DF354A"/>
    <w:rsid w:val="00E10074"/>
    <w:rsid w:val="00FB4727"/>
    <w:rsid w:val="022D3406"/>
    <w:rsid w:val="057C4FA8"/>
    <w:rsid w:val="0B7E2906"/>
    <w:rsid w:val="151C6456"/>
    <w:rsid w:val="1CC47E96"/>
    <w:rsid w:val="24F97A39"/>
    <w:rsid w:val="27EA6B31"/>
    <w:rsid w:val="29CB133D"/>
    <w:rsid w:val="3306354B"/>
    <w:rsid w:val="375F31A1"/>
    <w:rsid w:val="38181530"/>
    <w:rsid w:val="40667A84"/>
    <w:rsid w:val="5148149A"/>
    <w:rsid w:val="576550C1"/>
    <w:rsid w:val="65ED4721"/>
    <w:rsid w:val="69C87E13"/>
    <w:rsid w:val="6EE452CB"/>
    <w:rsid w:val="71977B52"/>
    <w:rsid w:val="754F529E"/>
    <w:rsid w:val="763D6D0D"/>
    <w:rsid w:val="7BD52697"/>
    <w:rsid w:val="7E54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outlineLvl w:val="0"/>
    </w:pPr>
    <w:rPr>
      <w:rFonts w:eastAsia="黑体"/>
      <w:sz w:val="21"/>
      <w:szCs w:val="21"/>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样式4"/>
    <w:basedOn w:val="1"/>
    <w:qFormat/>
    <w:uiPriority w:val="0"/>
    <w:pPr>
      <w:widowControl/>
      <w:shd w:val="clear" w:color="auto" w:fill="FFFFFF"/>
      <w:spacing w:line="240" w:lineRule="atLeast"/>
    </w:pPr>
    <w:rPr>
      <w:rFonts w:eastAsia="仿宋_GB2312"/>
      <w:snapToGrid w:val="0"/>
      <w:color w:val="000000"/>
      <w:kern w:val="0"/>
      <w:sz w:val="32"/>
      <w:szCs w:val="32"/>
      <w:shd w:val="clear" w:color="auto" w:fill="FFFFFF"/>
    </w:rPr>
  </w:style>
  <w:style w:type="paragraph" w:styleId="4">
    <w:name w:val="toc 3"/>
    <w:basedOn w:val="1"/>
    <w:next w:val="1"/>
    <w:qFormat/>
    <w:uiPriority w:val="39"/>
    <w:pPr>
      <w:ind w:left="840" w:leftChars="400"/>
    </w:p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tabs>
        <w:tab w:val="center" w:pos="4153"/>
        <w:tab w:val="right" w:pos="8306"/>
      </w:tabs>
      <w:snapToGrid w:val="0"/>
    </w:pPr>
    <w:rPr>
      <w:sz w:val="18"/>
    </w:rPr>
  </w:style>
  <w:style w:type="paragraph" w:styleId="7">
    <w:name w:val="toc 1"/>
    <w:basedOn w:val="1"/>
    <w:next w:val="1"/>
    <w:qFormat/>
    <w:uiPriority w:val="39"/>
  </w:style>
  <w:style w:type="paragraph" w:styleId="8">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章标题"/>
    <w:next w:val="1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4">
    <w:name w:val="一级条标题"/>
    <w:next w:val="12"/>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rPr>
  </w:style>
  <w:style w:type="paragraph" w:customStyle="1" w:styleId="16">
    <w:name w:val="终结线"/>
    <w:basedOn w:val="1"/>
    <w:qFormat/>
    <w:uiPriority w:val="0"/>
    <w:pPr>
      <w:framePr w:hSpace="181" w:vSpace="181" w:wrap="around" w:vAnchor="text" w:hAnchor="margin" w:xAlign="center" w:y="285"/>
    </w:pPr>
  </w:style>
  <w:style w:type="character" w:customStyle="1" w:styleId="17">
    <w:name w:val="页脚 Char"/>
    <w:basedOn w:val="10"/>
    <w:link w:val="5"/>
    <w:qFormat/>
    <w:uiPriority w:val="99"/>
    <w:rPr>
      <w:kern w:val="2"/>
      <w:sz w:val="18"/>
      <w:szCs w:val="18"/>
    </w:rPr>
  </w:style>
  <w:style w:type="character" w:customStyle="1" w:styleId="18">
    <w:name w:val="页眉 Char"/>
    <w:basedOn w:val="10"/>
    <w:link w:val="6"/>
    <w:qFormat/>
    <w:uiPriority w:val="99"/>
    <w:rPr>
      <w:kern w:val="2"/>
      <w:sz w:val="18"/>
      <w:szCs w:val="24"/>
    </w:rPr>
  </w:style>
  <w:style w:type="paragraph" w:customStyle="1" w:styleId="19">
    <w:name w:val="TOC Heading"/>
    <w:basedOn w:val="2"/>
    <w:next w:val="1"/>
    <w:unhideWhenUsed/>
    <w:qFormat/>
    <w:uiPriority w:val="39"/>
    <w:pPr>
      <w:keepNext/>
      <w:keepLines/>
      <w:shd w:val="clear" w:color="auto" w:fill="auto"/>
      <w:spacing w:before="240" w:line="259" w:lineRule="auto"/>
      <w:jc w:val="left"/>
      <w:outlineLvl w:val="9"/>
    </w:pPr>
    <w:rPr>
      <w:rFonts w:asciiTheme="majorHAnsi" w:hAnsiTheme="majorHAnsi" w:eastAsiaTheme="majorEastAsia" w:cstheme="majorBidi"/>
      <w:snapToGrid/>
      <w:color w:val="2E75B6" w:themeColor="accent1" w:themeShade="BF"/>
      <w:sz w:val="32"/>
      <w:szCs w:val="32"/>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88B911-2223-4974-84FF-7B6D0C582675}">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9</Pages>
  <Words>619</Words>
  <Characters>3532</Characters>
  <Lines>29</Lines>
  <Paragraphs>8</Paragraphs>
  <TotalTime>2</TotalTime>
  <ScaleCrop>false</ScaleCrop>
  <LinksUpToDate>false</LinksUpToDate>
  <CharactersWithSpaces>4143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2021-04-09T00:01:00Z</dcterms:created>
  <dc:creator>admin</dc:creator>
  <cp:lastModifiedBy>admin</cp:lastModifiedBy>
  <dcterms:modified xsi:type="dcterms:W3CDTF">2021-11-27T12:03:53Z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93DB4D5EB87747A2A5952A44C868F5A0</vt:lpwstr>
  </property>
</Properties>
</file>