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2"/>
        <w:rPr>
          <w:rFonts w:ascii="Times New Roman"/>
        </w:rPr>
      </w:pPr>
      <w:r>
        <w:rPr>
          <w:rFonts w:ascii="Times New Roman"/>
        </w:rPr>
        <w:t>ICS</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nil"/>
              <w:left w:val="nil"/>
              <w:bottom w:val="nil"/>
              <w:right w:val="nil"/>
            </w:tcBorders>
            <w:shd w:val="clear" w:color="auto" w:fill="auto"/>
          </w:tcPr>
          <w:p>
            <w:pPr>
              <w:pStyle w:val="42"/>
              <w:rPr>
                <w:rFonts w:ascii="Times New Roman"/>
              </w:rPr>
            </w:pPr>
            <w:r>
              <w:rPr>
                <w:rFonts w:ascii="Times New Roman"/>
              </w:rPr>
              <w:pict>
                <v:rect id="BAH" o:spid="_x0000_s2055" o:spt="1" style="position:absolute;left:0pt;margin-left:-5.25pt;margin-top:0pt;height:15.6pt;width:68.25pt;z-index:-25165619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">
                  <v:path/>
                  <v:fill focussize="0,0"/>
                  <v:stroke on="f"/>
                  <v:imagedata o:title=""/>
                  <o:lock v:ext="edit"/>
                </v:rect>
              </w:pict>
            </w:r>
            <w:r>
              <w:rPr>
                <w:rFonts w:ascii="Times New Roman"/>
              </w:rPr>
              <w:fldChar w:fldCharType="begin">
                <w:ffData>
                  <w:name w:val="BAH"/>
                  <w:enabled/>
                  <w:calcOnExit w:val="0"/>
                  <w:textInput/>
                </w:ffData>
              </w:fldChar>
            </w:r>
            <w:bookmarkStart w:id="0" w:name="BAH"/>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0"/>
          </w:p>
        </w:tc>
      </w:tr>
    </w:tbl>
    <w:p>
      <w:pPr>
        <w:pStyle w:val="38"/>
        <w:spacing w:line="240" w:lineRule="auto"/>
      </w:pPr>
      <w:bookmarkStart w:id="1" w:name="c6"/>
      <w:r>
        <w:t>DB43</w:t>
      </w:r>
    </w:p>
    <w:bookmarkEnd w:id="1"/>
    <w:p>
      <w:pPr>
        <w:pStyle w:val="39"/>
        <w:framePr w:w="9562" w:x="1459" w:y="2265"/>
        <w:spacing w:line="240" w:lineRule="auto"/>
        <w:rPr>
          <w:rFonts w:ascii="Times New Roman" w:hAnsi="Times New Roman"/>
        </w:rPr>
      </w:pPr>
      <w:r>
        <w:rPr>
          <w:rFonts w:ascii="Times New Roman" w:hAnsi="Times New Roman"/>
        </w:rPr>
        <w:t>湖南省地方标准</w:t>
      </w:r>
    </w:p>
    <w:p>
      <w:pPr>
        <w:pStyle w:val="24"/>
        <w:spacing w:line="240" w:lineRule="auto"/>
        <w:rPr>
          <w:rFonts w:ascii="Times New Roman"/>
        </w:rPr>
      </w:pPr>
      <w:r>
        <w:rPr>
          <w:rFonts w:ascii="Times New Roman"/>
        </w:rPr>
        <w:t>DB43/T—2021</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pPr>
              <w:pStyle w:val="32"/>
              <w:spacing w:line="240" w:lineRule="auto"/>
              <w:rPr>
                <w:rFonts w:ascii="Times New Roman"/>
              </w:rPr>
            </w:pPr>
            <w:bookmarkStart w:id="2" w:name="DT"/>
            <w:r>
              <w:rPr>
                <w:rFonts w:ascii="Times New Roman"/>
              </w:rPr>
              <w:pict>
                <v:rect id="DT" o:spid="_x0000_s2054" o:spt="1" style="position:absolute;left:0pt;margin-left:372.8pt;margin-top:2.7pt;height:18pt;width:90pt;z-index:-251657216;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">
                  <v:path/>
                  <v:fill focussize="0,0"/>
                  <v:stroke on="f"/>
                  <v:imagedata o:title=""/>
                  <o:lock v:ext="edit"/>
                </v:rect>
              </w:pict>
            </w:r>
            <w:r>
              <w:rPr>
                <w:rFonts w:ascii="Times New Roman"/>
              </w:rPr>
              <w:fldChar w:fldCharType="begin">
                <w:ffData>
                  <w:name w:val="DT"/>
                  <w:enabled/>
                  <w:calcOnExit w:val="0"/>
                  <w:textInput/>
                </w:ffData>
              </w:fldChar>
            </w:r>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2"/>
          </w:p>
        </w:tc>
      </w:tr>
    </w:tbl>
    <w:p>
      <w:pPr>
        <w:pStyle w:val="24"/>
        <w:spacing w:line="240" w:lineRule="auto"/>
        <w:rPr>
          <w:rFonts w:ascii="Times New Roman"/>
        </w:rPr>
      </w:pPr>
    </w:p>
    <w:p>
      <w:pPr>
        <w:pStyle w:val="24"/>
        <w:spacing w:line="240" w:lineRule="auto"/>
        <w:rPr>
          <w:rFonts w:ascii="Times New Roman"/>
        </w:rPr>
      </w:pPr>
    </w:p>
    <w:p>
      <w:pPr>
        <w:pStyle w:val="33"/>
        <w:spacing w:line="240" w:lineRule="auto"/>
        <w:rPr>
          <w:rFonts w:ascii="Times New Roman"/>
        </w:rPr>
      </w:pPr>
      <w:r>
        <w:rPr>
          <w:rFonts w:hint="eastAsia" w:ascii="Times New Roman"/>
        </w:rPr>
        <w:t>冬瓜</w:t>
      </w:r>
      <w:r>
        <w:rPr>
          <w:rFonts w:ascii="Times New Roman"/>
        </w:rPr>
        <w:t>轻简化栽培技术规程</w:t>
      </w:r>
    </w:p>
    <w:p>
      <w:pPr>
        <w:pStyle w:val="34"/>
        <w:spacing w:line="240" w:lineRule="auto"/>
      </w:pPr>
      <w:r>
        <w:t>Technical regulations for</w:t>
      </w:r>
      <w:r>
        <w:rPr>
          <w:rFonts w:hint="eastAsia"/>
        </w:rPr>
        <w:t xml:space="preserve"> </w:t>
      </w:r>
      <w:r>
        <w:t xml:space="preserve">Simplified cultivation of </w:t>
      </w:r>
      <w:r>
        <w:rPr>
          <w:rFonts w:hint="eastAsia"/>
        </w:rPr>
        <w:t>wax gourd</w:t>
      </w:r>
    </w:p>
    <w:p>
      <w:pPr>
        <w:pStyle w:val="35"/>
        <w:spacing w:line="240" w:lineRule="auto"/>
        <w:rPr>
          <w:rFonts w:ascii="Times New Roman"/>
        </w:rPr>
      </w:pPr>
      <w:bookmarkStart w:id="3" w:name="YZBS"/>
      <w:r>
        <w:rPr>
          <w:rFonts w:ascii="Times New Roman"/>
        </w:rPr>
        <w:fldChar w:fldCharType="begin">
          <w:ffData>
            <w:name w:val="YZBS"/>
            <w:enabled/>
            <w:calcOnExit w:val="0"/>
            <w:textInput>
              <w:default w:val="点击此处添加与国际标准一致性程度的标识"/>
            </w:textInput>
          </w:ffData>
        </w:fldChar>
      </w:r>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3"/>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36"/>
              <w:rPr>
                <w:rFonts w:ascii="Times New Roman"/>
              </w:rPr>
            </w:pPr>
            <w:r>
              <w:rPr>
                <w:rFonts w:ascii="Times New Roman"/>
              </w:rPr>
              <w:pict>
                <v:rect id="RQ" o:spid="_x0000_s2053" o:spt="1" style="position:absolute;left:0pt;margin-left:173.3pt;margin-top:45.15pt;height:20pt;width:150pt;z-index:-251653120;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">
                  <v:path/>
                  <v:fill focussize="0,0"/>
                  <v:stroke on="f"/>
                  <v:imagedata o:title=""/>
                  <o:lock v:ext="edit"/>
                  <w10:anchorlock/>
                </v:rect>
              </w:pict>
            </w:r>
            <w:r>
              <w:rPr>
                <w:rFonts w:ascii="Times New Roman"/>
              </w:rPr>
              <w:pict>
                <v:rect id="LB" o:spid="_x0000_s2052" o:spt="1" style="position:absolute;left:0pt;margin-left:193.3pt;margin-top:20.15pt;height:24pt;width:100pt;z-index:-25165414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">
                  <v:path/>
                  <v:fill focussize="0,0"/>
                  <v:stroke on="f"/>
                  <v:imagedata o:title=""/>
                  <o:lock v:ext="edit"/>
                </v:rect>
              </w:pict>
            </w:r>
            <w:r>
              <w:rPr>
                <w:rFonts w:hint="eastAsia" w:ascii="Times New Roman"/>
              </w:rPr>
              <w:t>（征求意见稿）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37"/>
              <w:spacing w:line="240" w:lineRule="auto"/>
              <w:rPr>
                <w:rFonts w:ascii="Times New Roman"/>
              </w:rPr>
            </w:pPr>
            <w:bookmarkStart w:id="4" w:name="WCRQ"/>
            <w:r>
              <w:rPr>
                <w:rFonts w:ascii="Times New Roman"/>
              </w:rPr>
              <w:fldChar w:fldCharType="begin">
                <w:ffData>
                  <w:name w:val="WCRQ"/>
                  <w:enabled/>
                  <w:calcOnExit w:val="0"/>
                  <w:textInput/>
                </w:ffData>
              </w:fldChar>
            </w:r>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4"/>
          </w:p>
        </w:tc>
      </w:tr>
    </w:tbl>
    <w:p>
      <w:pPr>
        <w:pStyle w:val="43"/>
        <w:framePr w:hAnchor="page" w:x="1365" w:y="14108"/>
      </w:pPr>
      <w:bookmarkStart w:id="5" w:name="FY"/>
      <w:r>
        <w:fldChar w:fldCharType="begin">
          <w:ffData>
            <w:name w:val="FY"/>
            <w:enabled/>
            <w:calcOnExit w:val="0"/>
            <w:textInput>
              <w:default w:val="XXXX"/>
              <w:maxLength w:val="4"/>
            </w:textInput>
          </w:ffData>
        </w:fldChar>
      </w:r>
      <w:r>
        <w:instrText xml:space="preserve"> FORMTEXT </w:instrText>
      </w:r>
      <w:r>
        <w:fldChar w:fldCharType="separate"/>
      </w:r>
      <w:r>
        <w:t>2021</w:t>
      </w:r>
      <w:r>
        <w:fldChar w:fldCharType="end"/>
      </w:r>
      <w:bookmarkEnd w:id="5"/>
      <w:r>
        <w:t xml:space="preserve"> - </w:t>
      </w:r>
      <w:r>
        <w:fldChar w:fldCharType="begin">
          <w:ffData>
            <w:name w:val="FM"/>
            <w:enabled/>
            <w:calcOnExit w:val="0"/>
            <w:textInput>
              <w:default w:val="XX"/>
              <w:maxLength w:val="2"/>
            </w:textInput>
          </w:ffData>
        </w:fldChar>
      </w:r>
      <w:r>
        <w:instrText xml:space="preserve"> FORMTEXT </w:instrText>
      </w:r>
      <w:r>
        <w:fldChar w:fldCharType="separate"/>
      </w:r>
      <w:r>
        <w:t>XX</w:t>
      </w:r>
      <w:r>
        <w:fldChar w:fldCharType="end"/>
      </w:r>
      <w:r>
        <w:t xml:space="preserve"> - </w:t>
      </w:r>
      <w:bookmarkStart w:id="6" w:name="FD"/>
      <w:r>
        <w:fldChar w:fldCharType="begin">
          <w:ffData>
            <w:name w:val="FD"/>
            <w:enabled/>
            <w:calcOnExit w:val="0"/>
            <w:textInput>
              <w:default w:val="XX"/>
              <w:maxLength w:val="2"/>
            </w:textInput>
          </w:ffData>
        </w:fldChar>
      </w:r>
      <w:r>
        <w:instrText xml:space="preserve"> FORMTEXT </w:instrText>
      </w:r>
      <w:r>
        <w:fldChar w:fldCharType="separate"/>
      </w:r>
      <w:r>
        <w:t>XX</w:t>
      </w:r>
      <w:r>
        <w:fldChar w:fldCharType="end"/>
      </w:r>
      <w:bookmarkEnd w:id="6"/>
      <w:r>
        <w:t>发布</w:t>
      </w:r>
      <w:r>
        <w:pict>
          <v:line id="Line 2" o:spid="_x0000_s2051" o:spt="20" style="position:absolute;left:0pt;margin-left:-0.05pt;margin-top:728.5pt;height:0pt;width:481.9pt;mso-position-vertical-relative:page;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">
            <v:path arrowok="t"/>
            <v:fill focussize="0,0"/>
            <v:stroke/>
            <v:imagedata o:title=""/>
            <o:lock v:ext="edit"/>
            <w10:anchorlock/>
          </v:line>
        </w:pict>
      </w:r>
    </w:p>
    <w:p>
      <w:pPr>
        <w:pStyle w:val="44"/>
        <w:framePr w:hAnchor="page" w:x="6851" w:y="14070"/>
      </w:pPr>
      <w:bookmarkStart w:id="7" w:name="SY"/>
      <w:r>
        <w:fldChar w:fldCharType="begin">
          <w:ffData>
            <w:name w:val="SY"/>
            <w:enabled/>
            <w:calcOnExit w:val="0"/>
            <w:textInput>
              <w:default w:val="XXXX"/>
              <w:maxLength w:val="4"/>
            </w:textInput>
          </w:ffData>
        </w:fldChar>
      </w:r>
      <w:r>
        <w:instrText xml:space="preserve"> FORMTEXT </w:instrText>
      </w:r>
      <w:r>
        <w:fldChar w:fldCharType="separate"/>
      </w:r>
      <w:r>
        <w:t>2021</w:t>
      </w:r>
      <w:r>
        <w:fldChar w:fldCharType="end"/>
      </w:r>
      <w:bookmarkEnd w:id="7"/>
      <w:r>
        <w:t xml:space="preserve"> - </w:t>
      </w:r>
      <w:bookmarkStart w:id="8" w:name="SM"/>
      <w:r>
        <w:fldChar w:fldCharType="begin">
          <w:ffData>
            <w:name w:val="SM"/>
            <w:enabled/>
            <w:calcOnExit w:val="0"/>
            <w:textInput>
              <w:default w:val="XX"/>
              <w:maxLength w:val="2"/>
            </w:textInput>
          </w:ffData>
        </w:fldChar>
      </w:r>
      <w:r>
        <w:instrText xml:space="preserve"> FORMTEXT </w:instrText>
      </w:r>
      <w:r>
        <w:fldChar w:fldCharType="separate"/>
      </w:r>
      <w:r>
        <w:t>XX</w:t>
      </w:r>
      <w:r>
        <w:fldChar w:fldCharType="end"/>
      </w:r>
      <w:bookmarkEnd w:id="8"/>
      <w:r>
        <w:t xml:space="preserve"> - </w:t>
      </w:r>
      <w:bookmarkStart w:id="9" w:name="SD"/>
      <w:r>
        <w:fldChar w:fldCharType="begin">
          <w:ffData>
            <w:name w:val="SD"/>
            <w:enabled/>
            <w:calcOnExit w:val="0"/>
            <w:textInput>
              <w:default w:val="XX"/>
              <w:maxLength w:val="2"/>
            </w:textInput>
          </w:ffData>
        </w:fldChar>
      </w:r>
      <w:r>
        <w:instrText xml:space="preserve"> FORMTEXT </w:instrText>
      </w:r>
      <w:r>
        <w:fldChar w:fldCharType="separate"/>
      </w:r>
      <w:r>
        <w:t>XX</w:t>
      </w:r>
      <w:r>
        <w:fldChar w:fldCharType="end"/>
      </w:r>
      <w:bookmarkEnd w:id="9"/>
      <w:r>
        <w:t>实施</w:t>
      </w:r>
    </w:p>
    <w:p>
      <w:pPr>
        <w:pStyle w:val="40"/>
        <w:spacing w:line="240" w:lineRule="auto"/>
        <w:rPr>
          <w:rFonts w:ascii="Times New Roman"/>
        </w:rPr>
      </w:pPr>
      <w:r>
        <w:rPr>
          <w:rFonts w:ascii="Times New Roman"/>
        </w:rPr>
        <w:t>湖南省市场监督管理局   </w:t>
      </w:r>
      <w:r>
        <w:rPr>
          <w:rStyle w:val="31"/>
          <w:rFonts w:ascii="Times New Roman"/>
        </w:rPr>
        <w:t>发布</w:t>
      </w:r>
    </w:p>
    <w:p>
      <w:pPr>
        <w:pStyle w:val="17"/>
        <w:rPr>
          <w:rFonts w:ascii="Times New Roman"/>
        </w:rPr>
        <w:sectPr>
          <w:headerReference r:id="rId3" w:type="even"/>
          <w:footerReference r:id="rId4" w:type="even"/>
          <w:pgSz w:w="11906" w:h="16838"/>
          <w:pgMar w:top="1440" w:right="1800" w:bottom="1440" w:left="1800" w:header="851" w:footer="992" w:gutter="0"/>
          <w:cols w:space="425" w:num="1"/>
          <w:docGrid w:type="lines" w:linePitch="312" w:charSpace="0"/>
        </w:sectPr>
      </w:pPr>
      <w:r>
        <w:rPr>
          <w:rFonts w:ascii="Times New Roman"/>
        </w:rPr>
        <w:pict>
          <v:line id="Line 3" o:spid="_x0000_s2050" o:spt="20" style="position:absolute;left:0pt;margin-left:-0.05pt;margin-top:184.25pt;height:0pt;width:481.9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">
            <v:path arrowok="t"/>
            <v:fill focussize="0,0"/>
            <v:stroke/>
            <v:imagedata o:title=""/>
            <o:lock v:ext="edit"/>
          </v:line>
        </w:pict>
      </w:r>
    </w:p>
    <w:p>
      <w:pPr>
        <w:pStyle w:val="25"/>
        <w:spacing w:line="240" w:lineRule="auto"/>
        <w:rPr>
          <w:rFonts w:ascii="Times New Roman"/>
        </w:rPr>
      </w:pPr>
      <w:bookmarkStart w:id="10" w:name="_Toc67478932"/>
      <w:r>
        <w:rPr>
          <w:rFonts w:ascii="Times New Roman"/>
        </w:rPr>
        <w:t>目</w:t>
      </w:r>
      <w:bookmarkStart w:id="11" w:name="BKML"/>
      <w:r>
        <w:rPr>
          <w:rFonts w:ascii="Times New Roman"/>
        </w:rPr>
        <w:t>  次</w:t>
      </w:r>
      <w:bookmarkEnd w:id="11"/>
    </w:p>
    <w:p>
      <w:pPr>
        <w:pStyle w:val="9"/>
        <w:tabs>
          <w:tab w:val="right" w:leader="dot" w:pos="9355"/>
          <w:tab w:val="clear" w:pos="9241"/>
        </w:tabs>
      </w:pPr>
      <w:r>
        <w:rPr>
          <w:rFonts w:ascii="Times New Roman"/>
        </w:rPr>
        <w:fldChar w:fldCharType="begin"/>
      </w:r>
      <w:r>
        <w:rPr>
          <w:rFonts w:ascii="Times New Roman"/>
        </w:rPr>
        <w:instrText xml:space="preserve"> TOC \h \z \t"前言、引言标题,1,参考文献、索引标题,1,章标题,1,参考文献,1,附录标识,1" \* MERGEFORMAT  \* MERGEFORMAT </w:instrText>
      </w:r>
      <w:r>
        <w:rPr>
          <w:rFonts w:ascii="Times New Roman"/>
        </w:rPr>
        <w:fldChar w:fldCharType="separate"/>
      </w:r>
      <w:r>
        <w:rPr>
          <w:rFonts w:ascii="Times New Roman"/>
        </w:rPr>
        <w:fldChar w:fldCharType="begin"/>
      </w:r>
      <w:r>
        <w:rPr>
          <w:rFonts w:ascii="Times New Roman"/>
        </w:rPr>
        <w:instrText xml:space="preserve"> HYPERLINK \l _Toc16036 </w:instrText>
      </w:r>
      <w:r>
        <w:rPr>
          <w:rFonts w:ascii="Times New Roman"/>
        </w:rPr>
        <w:fldChar w:fldCharType="separate"/>
      </w:r>
      <w:r>
        <w:rPr>
          <w:rFonts w:ascii="Times New Roman"/>
        </w:rPr>
        <w:t>前 言</w:t>
      </w:r>
      <w:r>
        <w:tab/>
      </w:r>
      <w:r>
        <w:fldChar w:fldCharType="begin"/>
      </w:r>
      <w:r>
        <w:instrText xml:space="preserve"> PAGEREF _Toc16036 \h </w:instrText>
      </w:r>
      <w:r>
        <w:fldChar w:fldCharType="separate"/>
      </w:r>
      <w:r>
        <w:t>II</w:t>
      </w:r>
      <w:r>
        <w:fldChar w:fldCharType="end"/>
      </w:r>
      <w:r>
        <w:rPr>
          <w:rFonts w:ascii="Times New Roman"/>
        </w:rPr>
        <w:fldChar w:fldCharType="end"/>
      </w:r>
    </w:p>
    <w:p>
      <w:pPr>
        <w:pStyle w:val="9"/>
        <w:tabs>
          <w:tab w:val="right" w:leader="dot" w:pos="9355"/>
          <w:tab w:val="clear" w:pos="9241"/>
        </w:tabs>
      </w:pPr>
      <w:r>
        <w:rPr>
          <w:rFonts w:ascii="Times New Roman"/>
        </w:rPr>
        <w:fldChar w:fldCharType="begin"/>
      </w:r>
      <w:r>
        <w:rPr>
          <w:rFonts w:ascii="Times New Roman"/>
        </w:rPr>
        <w:instrText xml:space="preserve"> HYPERLINK \l _Toc24062 </w:instrText>
      </w:r>
      <w:r>
        <w:rPr>
          <w:rFonts w:ascii="Times New Roman"/>
        </w:rPr>
        <w:fldChar w:fldCharType="separate"/>
      </w:r>
      <w:r>
        <w:rPr>
          <w:rFonts w:hint="eastAsia" w:ascii="黑体" w:hAnsi="Times New Roman" w:eastAsia="黑体"/>
          <w:i w:val="0"/>
          <w:szCs w:val="21"/>
        </w:rPr>
        <w:t xml:space="preserve">1 </w:t>
      </w:r>
      <w:r>
        <w:rPr>
          <w:rFonts w:ascii="Times New Roman"/>
        </w:rPr>
        <w:t>范围</w:t>
      </w:r>
      <w:r>
        <w:tab/>
      </w:r>
      <w:r>
        <w:fldChar w:fldCharType="begin"/>
      </w:r>
      <w:r>
        <w:instrText xml:space="preserve"> PAGEREF _Toc24062 \h </w:instrText>
      </w:r>
      <w:r>
        <w:fldChar w:fldCharType="separate"/>
      </w:r>
      <w:r>
        <w:t>1</w:t>
      </w:r>
      <w:r>
        <w:fldChar w:fldCharType="end"/>
      </w:r>
      <w:r>
        <w:rPr>
          <w:rFonts w:ascii="Times New Roman"/>
        </w:rPr>
        <w:fldChar w:fldCharType="end"/>
      </w:r>
    </w:p>
    <w:p>
      <w:pPr>
        <w:pStyle w:val="9"/>
        <w:tabs>
          <w:tab w:val="right" w:leader="dot" w:pos="9355"/>
          <w:tab w:val="clear" w:pos="9241"/>
        </w:tabs>
      </w:pPr>
      <w:r>
        <w:rPr>
          <w:rFonts w:ascii="Times New Roman"/>
        </w:rPr>
        <w:fldChar w:fldCharType="begin"/>
      </w:r>
      <w:r>
        <w:rPr>
          <w:rFonts w:ascii="Times New Roman"/>
        </w:rPr>
        <w:instrText xml:space="preserve"> HYPERLINK \l _Toc22974 </w:instrText>
      </w:r>
      <w:r>
        <w:rPr>
          <w:rFonts w:ascii="Times New Roman"/>
        </w:rPr>
        <w:fldChar w:fldCharType="separate"/>
      </w:r>
      <w:r>
        <w:rPr>
          <w:rFonts w:hint="eastAsia" w:ascii="黑体" w:hAnsi="Times New Roman" w:eastAsia="黑体"/>
          <w:i w:val="0"/>
          <w:szCs w:val="21"/>
        </w:rPr>
        <w:t xml:space="preserve">2 </w:t>
      </w:r>
      <w:r>
        <w:rPr>
          <w:rFonts w:ascii="Times New Roman"/>
        </w:rPr>
        <w:t>规范性引用文件</w:t>
      </w:r>
      <w:r>
        <w:tab/>
      </w:r>
      <w:r>
        <w:fldChar w:fldCharType="begin"/>
      </w:r>
      <w:r>
        <w:instrText xml:space="preserve"> PAGEREF _Toc22974 \h </w:instrText>
      </w:r>
      <w:r>
        <w:fldChar w:fldCharType="separate"/>
      </w:r>
      <w:r>
        <w:t>1</w:t>
      </w:r>
      <w:r>
        <w:fldChar w:fldCharType="end"/>
      </w:r>
      <w:r>
        <w:rPr>
          <w:rFonts w:ascii="Times New Roman"/>
        </w:rPr>
        <w:fldChar w:fldCharType="end"/>
      </w:r>
    </w:p>
    <w:p>
      <w:pPr>
        <w:pStyle w:val="9"/>
        <w:tabs>
          <w:tab w:val="right" w:leader="dot" w:pos="9355"/>
          <w:tab w:val="clear" w:pos="9241"/>
        </w:tabs>
      </w:pPr>
      <w:r>
        <w:rPr>
          <w:rFonts w:ascii="Times New Roman"/>
        </w:rPr>
        <w:fldChar w:fldCharType="begin"/>
      </w:r>
      <w:r>
        <w:rPr>
          <w:rFonts w:ascii="Times New Roman"/>
        </w:rPr>
        <w:instrText xml:space="preserve"> HYPERLINK \l _Toc31111 </w:instrText>
      </w:r>
      <w:r>
        <w:rPr>
          <w:rFonts w:ascii="Times New Roman"/>
        </w:rPr>
        <w:fldChar w:fldCharType="separate"/>
      </w:r>
      <w:r>
        <w:rPr>
          <w:rFonts w:hint="eastAsia" w:ascii="黑体" w:hAnsi="Times New Roman" w:eastAsia="黑体"/>
          <w:i w:val="0"/>
          <w:szCs w:val="21"/>
        </w:rPr>
        <w:t xml:space="preserve">3 </w:t>
      </w:r>
      <w:r>
        <w:rPr>
          <w:rFonts w:hint="eastAsia" w:ascii="Times New Roman"/>
        </w:rPr>
        <w:t>产地环境</w:t>
      </w:r>
      <w:r>
        <w:tab/>
      </w:r>
      <w:r>
        <w:fldChar w:fldCharType="begin"/>
      </w:r>
      <w:r>
        <w:instrText xml:space="preserve"> PAGEREF _Toc31111 \h </w:instrText>
      </w:r>
      <w:r>
        <w:fldChar w:fldCharType="separate"/>
      </w:r>
      <w:r>
        <w:t>1</w:t>
      </w:r>
      <w:r>
        <w:fldChar w:fldCharType="end"/>
      </w:r>
      <w:r>
        <w:rPr>
          <w:rFonts w:ascii="Times New Roman"/>
        </w:rPr>
        <w:fldChar w:fldCharType="end"/>
      </w:r>
    </w:p>
    <w:p>
      <w:pPr>
        <w:pStyle w:val="9"/>
        <w:tabs>
          <w:tab w:val="right" w:leader="dot" w:pos="9355"/>
          <w:tab w:val="clear" w:pos="9241"/>
        </w:tabs>
      </w:pPr>
      <w:r>
        <w:rPr>
          <w:rFonts w:ascii="Times New Roman"/>
        </w:rPr>
        <w:fldChar w:fldCharType="begin"/>
      </w:r>
      <w:r>
        <w:rPr>
          <w:rFonts w:ascii="Times New Roman"/>
        </w:rPr>
        <w:instrText xml:space="preserve"> HYPERLINK \l _Toc16322 </w:instrText>
      </w:r>
      <w:r>
        <w:rPr>
          <w:rFonts w:ascii="Times New Roman"/>
        </w:rPr>
        <w:fldChar w:fldCharType="separate"/>
      </w:r>
      <w:r>
        <w:rPr>
          <w:rFonts w:hint="eastAsia" w:ascii="黑体" w:hAnsi="Times New Roman" w:eastAsia="黑体"/>
          <w:i w:val="0"/>
          <w:szCs w:val="21"/>
        </w:rPr>
        <w:t xml:space="preserve">4 </w:t>
      </w:r>
      <w:r>
        <w:rPr>
          <w:rFonts w:hint="eastAsia" w:ascii="Times New Roman"/>
        </w:rPr>
        <w:t>栽培技术</w:t>
      </w:r>
      <w:r>
        <w:tab/>
      </w:r>
      <w:r>
        <w:fldChar w:fldCharType="begin"/>
      </w:r>
      <w:r>
        <w:instrText xml:space="preserve"> PAGEREF _Toc16322 \h </w:instrText>
      </w:r>
      <w:r>
        <w:fldChar w:fldCharType="separate"/>
      </w:r>
      <w:r>
        <w:t>1</w:t>
      </w:r>
      <w:r>
        <w:fldChar w:fldCharType="end"/>
      </w:r>
      <w:r>
        <w:rPr>
          <w:rFonts w:ascii="Times New Roman"/>
        </w:rPr>
        <w:fldChar w:fldCharType="end"/>
      </w:r>
    </w:p>
    <w:p>
      <w:pPr>
        <w:pStyle w:val="9"/>
        <w:tabs>
          <w:tab w:val="right" w:leader="dot" w:pos="9355"/>
          <w:tab w:val="clear" w:pos="9241"/>
        </w:tabs>
      </w:pPr>
      <w:r>
        <w:rPr>
          <w:rFonts w:ascii="Times New Roman"/>
        </w:rPr>
        <w:fldChar w:fldCharType="begin"/>
      </w:r>
      <w:r>
        <w:rPr>
          <w:rFonts w:ascii="Times New Roman"/>
        </w:rPr>
        <w:instrText xml:space="preserve"> HYPERLINK \l _Toc8248 </w:instrText>
      </w:r>
      <w:r>
        <w:rPr>
          <w:rFonts w:ascii="Times New Roman"/>
        </w:rPr>
        <w:fldChar w:fldCharType="separate"/>
      </w:r>
      <w:r>
        <w:rPr>
          <w:rFonts w:hint="eastAsia" w:ascii="黑体" w:hAnsi="Times New Roman" w:eastAsia="黑体"/>
          <w:i w:val="0"/>
          <w:szCs w:val="21"/>
        </w:rPr>
        <w:t xml:space="preserve">5 </w:t>
      </w:r>
      <w:r>
        <w:rPr>
          <w:rFonts w:hint="eastAsia" w:ascii="Times New Roman"/>
        </w:rPr>
        <w:t>病虫害防治</w:t>
      </w:r>
      <w:r>
        <w:tab/>
      </w:r>
      <w:r>
        <w:fldChar w:fldCharType="begin"/>
      </w:r>
      <w:r>
        <w:instrText xml:space="preserve"> PAGEREF _Toc8248 \h </w:instrText>
      </w:r>
      <w:r>
        <w:fldChar w:fldCharType="separate"/>
      </w:r>
      <w:r>
        <w:t>3</w:t>
      </w:r>
      <w:r>
        <w:fldChar w:fldCharType="end"/>
      </w:r>
      <w:r>
        <w:rPr>
          <w:rFonts w:ascii="Times New Roman"/>
        </w:rPr>
        <w:fldChar w:fldCharType="end"/>
      </w:r>
    </w:p>
    <w:p>
      <w:pPr>
        <w:pStyle w:val="9"/>
        <w:tabs>
          <w:tab w:val="right" w:leader="dot" w:pos="9355"/>
          <w:tab w:val="clear" w:pos="9241"/>
        </w:tabs>
      </w:pPr>
      <w:r>
        <w:rPr>
          <w:rFonts w:ascii="Times New Roman"/>
        </w:rPr>
        <w:fldChar w:fldCharType="begin"/>
      </w:r>
      <w:r>
        <w:rPr>
          <w:rFonts w:ascii="Times New Roman"/>
        </w:rPr>
        <w:instrText xml:space="preserve"> HYPERLINK \l _Toc14737 </w:instrText>
      </w:r>
      <w:r>
        <w:rPr>
          <w:rFonts w:ascii="Times New Roman"/>
        </w:rPr>
        <w:fldChar w:fldCharType="separate"/>
      </w:r>
      <w:r>
        <w:rPr>
          <w:rFonts w:hint="eastAsia" w:ascii="黑体" w:hAnsi="Times New Roman" w:eastAsia="黑体"/>
          <w:i w:val="0"/>
          <w:szCs w:val="21"/>
        </w:rPr>
        <w:t xml:space="preserve">6 </w:t>
      </w:r>
      <w:r>
        <w:rPr>
          <w:rFonts w:hint="eastAsia" w:ascii="Times New Roman"/>
        </w:rPr>
        <w:t>采收</w:t>
      </w:r>
      <w:r>
        <w:tab/>
      </w:r>
      <w:r>
        <w:fldChar w:fldCharType="begin"/>
      </w:r>
      <w:r>
        <w:instrText xml:space="preserve"> PAGEREF _Toc14737 \h </w:instrText>
      </w:r>
      <w:r>
        <w:fldChar w:fldCharType="separate"/>
      </w:r>
      <w:r>
        <w:t>4</w:t>
      </w:r>
      <w:r>
        <w:fldChar w:fldCharType="end"/>
      </w:r>
      <w:r>
        <w:rPr>
          <w:rFonts w:ascii="Times New Roman"/>
        </w:rPr>
        <w:fldChar w:fldCharType="end"/>
      </w:r>
    </w:p>
    <w:p>
      <w:pPr>
        <w:pStyle w:val="9"/>
        <w:tabs>
          <w:tab w:val="right" w:leader="dot" w:pos="9355"/>
          <w:tab w:val="clear" w:pos="9241"/>
        </w:tabs>
      </w:pPr>
      <w:r>
        <w:rPr>
          <w:rFonts w:ascii="Times New Roman"/>
        </w:rPr>
        <w:fldChar w:fldCharType="begin"/>
      </w:r>
      <w:r>
        <w:rPr>
          <w:rFonts w:ascii="Times New Roman"/>
        </w:rPr>
        <w:instrText xml:space="preserve"> HYPERLINK \l _Toc201 </w:instrText>
      </w:r>
      <w:r>
        <w:rPr>
          <w:rFonts w:ascii="Times New Roman"/>
        </w:rPr>
        <w:fldChar w:fldCharType="separate"/>
      </w:r>
      <w:r>
        <w:rPr>
          <w:rFonts w:hint="eastAsia" w:ascii="黑体" w:hAnsi="Times New Roman" w:eastAsia="黑体"/>
          <w:i w:val="0"/>
          <w:szCs w:val="21"/>
        </w:rPr>
        <w:t xml:space="preserve">7 </w:t>
      </w:r>
      <w:r>
        <w:rPr>
          <w:rFonts w:hint="eastAsia" w:ascii="Times New Roman"/>
        </w:rPr>
        <w:t>清园</w:t>
      </w:r>
      <w:r>
        <w:tab/>
      </w:r>
      <w:r>
        <w:fldChar w:fldCharType="begin"/>
      </w:r>
      <w:r>
        <w:instrText xml:space="preserve"> PAGEREF _Toc201 \h </w:instrText>
      </w:r>
      <w:r>
        <w:fldChar w:fldCharType="separate"/>
      </w:r>
      <w:r>
        <w:t>4</w:t>
      </w:r>
      <w:r>
        <w:fldChar w:fldCharType="end"/>
      </w:r>
      <w:r>
        <w:rPr>
          <w:rFonts w:ascii="Times New Roman"/>
        </w:rPr>
        <w:fldChar w:fldCharType="end"/>
      </w:r>
    </w:p>
    <w:p>
      <w:pPr>
        <w:pStyle w:val="9"/>
        <w:tabs>
          <w:tab w:val="right" w:leader="dot" w:pos="9355"/>
          <w:tab w:val="clear" w:pos="9241"/>
        </w:tabs>
      </w:pPr>
      <w:r>
        <w:rPr>
          <w:rFonts w:ascii="Times New Roman"/>
        </w:rPr>
        <w:fldChar w:fldCharType="begin"/>
      </w:r>
      <w:r>
        <w:rPr>
          <w:rFonts w:ascii="Times New Roman"/>
        </w:rPr>
        <w:instrText xml:space="preserve"> HYPERLINK \l _Toc26381 </w:instrText>
      </w:r>
      <w:r>
        <w:rPr>
          <w:rFonts w:ascii="Times New Roman"/>
        </w:rPr>
        <w:fldChar w:fldCharType="separate"/>
      </w:r>
      <w:r>
        <w:rPr>
          <w:rFonts w:hint="eastAsia" w:ascii="黑体" w:hAnsi="Times New Roman" w:eastAsia="黑体"/>
          <w:i w:val="0"/>
          <w:szCs w:val="21"/>
        </w:rPr>
        <w:t xml:space="preserve">8 </w:t>
      </w:r>
      <w:r>
        <w:rPr>
          <w:rFonts w:hint="eastAsia" w:ascii="Times New Roman"/>
        </w:rPr>
        <w:t>贮藏</w:t>
      </w:r>
      <w:r>
        <w:tab/>
      </w:r>
      <w:r>
        <w:fldChar w:fldCharType="begin"/>
      </w:r>
      <w:r>
        <w:instrText xml:space="preserve"> PAGEREF _Toc26381 \h </w:instrText>
      </w:r>
      <w:r>
        <w:fldChar w:fldCharType="separate"/>
      </w:r>
      <w:r>
        <w:t>4</w:t>
      </w:r>
      <w:r>
        <w:fldChar w:fldCharType="end"/>
      </w:r>
      <w:r>
        <w:rPr>
          <w:rFonts w:ascii="Times New Roman"/>
        </w:rPr>
        <w:fldChar w:fldCharType="end"/>
      </w:r>
    </w:p>
    <w:p>
      <w:pPr>
        <w:pStyle w:val="9"/>
        <w:tabs>
          <w:tab w:val="right" w:leader="dot" w:pos="9355"/>
          <w:tab w:val="clear" w:pos="9241"/>
        </w:tabs>
      </w:pPr>
      <w:r>
        <w:rPr>
          <w:rFonts w:ascii="Times New Roman"/>
        </w:rPr>
        <w:fldChar w:fldCharType="begin"/>
      </w:r>
      <w:r>
        <w:rPr>
          <w:rFonts w:ascii="Times New Roman"/>
        </w:rPr>
        <w:instrText xml:space="preserve"> HYPERLINK \l _Toc24431 </w:instrText>
      </w:r>
      <w:r>
        <w:rPr>
          <w:rFonts w:ascii="Times New Roman"/>
        </w:rPr>
        <w:fldChar w:fldCharType="separate"/>
      </w:r>
      <w:r>
        <w:rPr>
          <w:rFonts w:hint="eastAsia" w:ascii="黑体" w:hAnsi="Times New Roman" w:eastAsia="黑体"/>
          <w:i w:val="0"/>
          <w:szCs w:val="21"/>
        </w:rPr>
        <w:t xml:space="preserve">9 </w:t>
      </w:r>
      <w:r>
        <w:rPr>
          <w:rFonts w:hint="eastAsia" w:ascii="Times New Roman"/>
        </w:rPr>
        <w:t>田间档案</w:t>
      </w:r>
      <w:r>
        <w:tab/>
      </w:r>
      <w:r>
        <w:fldChar w:fldCharType="begin"/>
      </w:r>
      <w:r>
        <w:instrText xml:space="preserve"> PAGEREF _Toc24431 \h </w:instrText>
      </w:r>
      <w:r>
        <w:fldChar w:fldCharType="separate"/>
      </w:r>
      <w:r>
        <w:t>4</w:t>
      </w:r>
      <w:r>
        <w:fldChar w:fldCharType="end"/>
      </w:r>
      <w:r>
        <w:rPr>
          <w:rFonts w:ascii="Times New Roman"/>
        </w:rPr>
        <w:fldChar w:fldCharType="end"/>
      </w:r>
    </w:p>
    <w:p>
      <w:pPr>
        <w:pStyle w:val="9"/>
        <w:tabs>
          <w:tab w:val="right" w:leader="dot" w:pos="9355"/>
          <w:tab w:val="clear" w:pos="9241"/>
        </w:tabs>
      </w:pPr>
      <w:r>
        <w:rPr>
          <w:rFonts w:ascii="Times New Roman"/>
        </w:rPr>
        <w:fldChar w:fldCharType="begin"/>
      </w:r>
      <w:r>
        <w:rPr>
          <w:rFonts w:ascii="Times New Roman"/>
        </w:rPr>
        <w:instrText xml:space="preserve"> HYPERLINK \l _Toc6121 </w:instrText>
      </w:r>
      <w:r>
        <w:rPr>
          <w:rFonts w:ascii="Times New Roman"/>
        </w:rPr>
        <w:fldChar w:fldCharType="separate"/>
      </w:r>
      <w:r>
        <w:rPr>
          <w:rFonts w:hint="eastAsia" w:ascii="Times New Roman"/>
          <w:lang w:val="en-US" w:eastAsia="zh-CN"/>
        </w:rPr>
        <w:t>附  录  A （资料性）</w:t>
      </w:r>
      <w:r>
        <w:tab/>
      </w:r>
      <w:r>
        <w:fldChar w:fldCharType="begin"/>
      </w:r>
      <w:r>
        <w:instrText xml:space="preserve"> PAGEREF _Toc6121 \h </w:instrText>
      </w:r>
      <w:r>
        <w:fldChar w:fldCharType="separate"/>
      </w:r>
      <w:r>
        <w:t>6</w:t>
      </w:r>
      <w:r>
        <w:fldChar w:fldCharType="end"/>
      </w:r>
      <w:r>
        <w:rPr>
          <w:rFonts w:ascii="Times New Roman"/>
        </w:rPr>
        <w:fldChar w:fldCharType="end"/>
      </w:r>
    </w:p>
    <w:p>
      <w:pPr>
        <w:pStyle w:val="9"/>
        <w:tabs>
          <w:tab w:val="right" w:leader="dot" w:pos="9355"/>
          <w:tab w:val="clear" w:pos="9241"/>
        </w:tabs>
      </w:pPr>
      <w:r>
        <w:rPr>
          <w:rFonts w:ascii="Times New Roman"/>
        </w:rPr>
        <w:fldChar w:fldCharType="begin"/>
      </w:r>
      <w:r>
        <w:rPr>
          <w:rFonts w:ascii="Times New Roman"/>
        </w:rPr>
        <w:instrText xml:space="preserve"> HYPERLINK \l _Toc28624 </w:instrText>
      </w:r>
      <w:r>
        <w:rPr>
          <w:rFonts w:ascii="Times New Roman"/>
        </w:rPr>
        <w:fldChar w:fldCharType="separate"/>
      </w:r>
      <w:r>
        <w:rPr>
          <w:rFonts w:hint="eastAsia" w:ascii="Times New Roman"/>
          <w:lang w:val="en-US" w:eastAsia="zh-CN"/>
        </w:rPr>
        <w:t>附  录  B （资料性）</w:t>
      </w:r>
      <w:r>
        <w:tab/>
      </w:r>
      <w:r>
        <w:fldChar w:fldCharType="begin"/>
      </w:r>
      <w:r>
        <w:instrText xml:space="preserve"> PAGEREF _Toc28624 \h </w:instrText>
      </w:r>
      <w:r>
        <w:fldChar w:fldCharType="separate"/>
      </w:r>
      <w:r>
        <w:t>7</w:t>
      </w:r>
      <w:r>
        <w:fldChar w:fldCharType="end"/>
      </w:r>
      <w:r>
        <w:rPr>
          <w:rFonts w:ascii="Times New Roman"/>
        </w:rPr>
        <w:fldChar w:fldCharType="end"/>
      </w:r>
    </w:p>
    <w:p>
      <w:pPr>
        <w:pStyle w:val="9"/>
        <w:spacing w:before="78" w:after="78"/>
        <w:rPr>
          <w:rFonts w:ascii="Times New Roman"/>
        </w:rPr>
      </w:pPr>
      <w:r>
        <w:rPr>
          <w:rFonts w:ascii="Times New Roman"/>
        </w:rPr>
        <w:fldChar w:fldCharType="end"/>
      </w:r>
    </w:p>
    <w:p>
      <w:pPr>
        <w:pStyle w:val="41"/>
        <w:rPr>
          <w:rFonts w:ascii="Times New Roman"/>
        </w:rPr>
      </w:pPr>
      <w:bookmarkStart w:id="12" w:name="_Toc16036"/>
      <w:bookmarkStart w:id="13" w:name="_Toc67479548"/>
      <w:bookmarkStart w:id="14" w:name="_Toc67562361"/>
      <w:r>
        <w:rPr>
          <w:rFonts w:ascii="Times New Roman"/>
        </w:rPr>
        <w:t>前</w:t>
      </w:r>
      <w:bookmarkStart w:id="15" w:name="BKQY"/>
      <w:r>
        <w:rPr>
          <w:rFonts w:ascii="Times New Roman"/>
        </w:rPr>
        <w:t>  言</w:t>
      </w:r>
      <w:bookmarkEnd w:id="10"/>
      <w:bookmarkEnd w:id="12"/>
      <w:bookmarkEnd w:id="13"/>
      <w:bookmarkEnd w:id="14"/>
      <w:bookmarkEnd w:id="15"/>
    </w:p>
    <w:p>
      <w:pPr>
        <w:pStyle w:val="17"/>
        <w:rPr>
          <w:rFonts w:ascii="Times New Roman"/>
        </w:rPr>
      </w:pPr>
      <w:r>
        <w:rPr>
          <w:rFonts w:ascii="Times New Roman"/>
        </w:rPr>
        <w:t>本文件按照GB/T 1.1-2020《标准化工作导则第1部分：标准化文件的结构和起草规则》的规定起草。</w:t>
      </w:r>
    </w:p>
    <w:p>
      <w:pPr>
        <w:pStyle w:val="17"/>
        <w:rPr>
          <w:rFonts w:ascii="Times New Roman"/>
        </w:rPr>
      </w:pPr>
      <w:r>
        <w:rPr>
          <w:rFonts w:ascii="Times New Roman"/>
        </w:rPr>
        <w:t>本文件由湖南省</w:t>
      </w:r>
      <w:r>
        <w:rPr>
          <w:rFonts w:hint="eastAsia" w:ascii="Times New Roman"/>
        </w:rPr>
        <w:t>市场监督管理局</w:t>
      </w:r>
      <w:r>
        <w:rPr>
          <w:rFonts w:ascii="Times New Roman"/>
        </w:rPr>
        <w:t>提出。</w:t>
      </w:r>
    </w:p>
    <w:p>
      <w:pPr>
        <w:pStyle w:val="17"/>
        <w:rPr>
          <w:rFonts w:ascii="Times New Roman"/>
        </w:rPr>
      </w:pPr>
      <w:r>
        <w:rPr>
          <w:rFonts w:ascii="Times New Roman"/>
        </w:rPr>
        <w:t>本文件由湖南省农业标准化技术委员会归口。</w:t>
      </w:r>
    </w:p>
    <w:p>
      <w:pPr>
        <w:pStyle w:val="17"/>
        <w:ind w:left="420" w:leftChars="200" w:firstLine="0" w:firstLineChars="0"/>
      </w:pPr>
      <w:r>
        <w:rPr>
          <w:rFonts w:ascii="Times New Roman"/>
        </w:rPr>
        <w:t>本文件起草单位：湖南</w:t>
      </w:r>
      <w:r>
        <w:rPr>
          <w:rFonts w:hint="eastAsia" w:ascii="Times New Roman"/>
        </w:rPr>
        <w:t>省蔬菜研究所，</w:t>
      </w:r>
      <w:r>
        <w:rPr>
          <w:rFonts w:hint="eastAsia" w:ascii="Times New Roman"/>
          <w:color w:val="000000"/>
        </w:rPr>
        <w:t>长沙市</w:t>
      </w:r>
      <w:r>
        <w:rPr>
          <w:rFonts w:ascii="Times New Roman"/>
          <w:color w:val="000000"/>
        </w:rPr>
        <w:t>农产品质量监测中心、</w:t>
      </w:r>
      <w:r>
        <w:rPr>
          <w:rFonts w:hint="eastAsia" w:ascii="Times New Roman"/>
        </w:rPr>
        <w:t>宁乡市农业农村局、</w:t>
      </w:r>
      <w:r>
        <w:rPr>
          <w:rFonts w:hint="eastAsia" w:ascii="Times New Roman"/>
          <w:color w:val="000000"/>
        </w:rPr>
        <w:t>浏阳市农业发展事务中心。</w:t>
      </w:r>
    </w:p>
    <w:p>
      <w:pPr>
        <w:pStyle w:val="17"/>
        <w:rPr>
          <w:rFonts w:ascii="Times New Roman"/>
        </w:rPr>
        <w:sectPr>
          <w:headerReference r:id="rId5" w:type="default"/>
          <w:footerReference r:id="rId6" w:type="default"/>
          <w:pgSz w:w="11906" w:h="16838"/>
          <w:pgMar w:top="567" w:right="1134" w:bottom="1134" w:left="1417" w:header="1418" w:footer="1134" w:gutter="0"/>
          <w:pgNumType w:fmt="upperRoman" w:start="1"/>
          <w:cols w:space="425" w:num="1"/>
          <w:formProt w:val="0"/>
          <w:docGrid w:type="lines" w:linePitch="312" w:charSpace="0"/>
        </w:sectPr>
      </w:pPr>
      <w:r>
        <w:rPr>
          <w:rFonts w:ascii="Times New Roman"/>
        </w:rPr>
        <w:t>本文件主要起草人：谢玲玲</w:t>
      </w:r>
      <w:r>
        <w:rPr>
          <w:rFonts w:hint="eastAsia" w:ascii="Times New Roman"/>
        </w:rPr>
        <w:t>、</w:t>
      </w:r>
      <w:r>
        <w:rPr>
          <w:rFonts w:ascii="Times New Roman"/>
        </w:rPr>
        <w:t>许晓玲</w:t>
      </w:r>
      <w:r>
        <w:rPr>
          <w:rFonts w:hint="eastAsia" w:ascii="Times New Roman"/>
        </w:rPr>
        <w:t>、</w:t>
      </w:r>
      <w:r>
        <w:rPr>
          <w:rFonts w:ascii="Times New Roman"/>
        </w:rPr>
        <w:t>喻青山</w:t>
      </w:r>
      <w:r>
        <w:rPr>
          <w:rFonts w:hint="eastAsia" w:ascii="Times New Roman"/>
        </w:rPr>
        <w:t>、弭宝彬、</w:t>
      </w:r>
      <w:r>
        <w:rPr>
          <w:rFonts w:hint="eastAsia" w:ascii="Times New Roman"/>
          <w:color w:val="000000"/>
        </w:rPr>
        <w:t>刘</w:t>
      </w:r>
      <w:r>
        <w:rPr>
          <w:rFonts w:ascii="Times New Roman"/>
          <w:color w:val="000000"/>
        </w:rPr>
        <w:t>文</w:t>
      </w:r>
      <w:r>
        <w:rPr>
          <w:rFonts w:hint="eastAsia" w:ascii="Times New Roman"/>
          <w:color w:val="000000"/>
        </w:rPr>
        <w:t>斌</w:t>
      </w:r>
      <w:r>
        <w:rPr>
          <w:rFonts w:ascii="Times New Roman"/>
          <w:color w:val="000000"/>
        </w:rPr>
        <w:t>、陈玲欢</w:t>
      </w:r>
      <w:r>
        <w:rPr>
          <w:rFonts w:hint="eastAsia" w:ascii="Times New Roman"/>
          <w:color w:val="000000"/>
        </w:rPr>
        <w:t>、</w:t>
      </w:r>
      <w:r>
        <w:rPr>
          <w:rFonts w:ascii="Times New Roman"/>
          <w:color w:val="000000"/>
        </w:rPr>
        <w:t>刘曲</w:t>
      </w:r>
      <w:r>
        <w:rPr>
          <w:rFonts w:hint="eastAsia" w:ascii="Times New Roman"/>
          <w:color w:val="000000"/>
        </w:rPr>
        <w:t>、</w:t>
      </w:r>
      <w:r>
        <w:rPr>
          <w:rFonts w:ascii="Times New Roman"/>
          <w:color w:val="000000"/>
        </w:rPr>
        <w:t>田丰</w:t>
      </w:r>
      <w:r>
        <w:rPr>
          <w:rFonts w:hint="eastAsia" w:ascii="Times New Roman"/>
          <w:color w:val="000000"/>
        </w:rPr>
        <w:t>、周火</w:t>
      </w:r>
      <w:r>
        <w:rPr>
          <w:rFonts w:ascii="Times New Roman"/>
          <w:color w:val="000000"/>
        </w:rPr>
        <w:t>强</w:t>
      </w:r>
    </w:p>
    <w:p>
      <w:pPr>
        <w:pStyle w:val="25"/>
        <w:spacing w:line="240" w:lineRule="auto"/>
        <w:rPr>
          <w:rFonts w:ascii="Times New Roman"/>
        </w:rPr>
      </w:pPr>
      <w:r>
        <w:rPr>
          <w:rFonts w:hint="eastAsia" w:ascii="Times New Roman"/>
        </w:rPr>
        <w:t>冬瓜</w:t>
      </w:r>
      <w:r>
        <w:rPr>
          <w:rFonts w:ascii="Times New Roman"/>
        </w:rPr>
        <w:t>轻简化栽培技术规程</w:t>
      </w:r>
    </w:p>
    <w:p>
      <w:pPr>
        <w:pStyle w:val="22"/>
        <w:spacing w:before="312" w:after="312"/>
        <w:rPr>
          <w:rFonts w:ascii="Times New Roman"/>
        </w:rPr>
      </w:pPr>
      <w:bookmarkStart w:id="16" w:name="_Toc67478933"/>
      <w:bookmarkStart w:id="17" w:name="_Toc67479549"/>
      <w:bookmarkStart w:id="18" w:name="_Toc24062"/>
      <w:r>
        <w:rPr>
          <w:rFonts w:ascii="Times New Roman"/>
        </w:rPr>
        <w:t>范围</w:t>
      </w:r>
      <w:bookmarkEnd w:id="16"/>
      <w:bookmarkEnd w:id="17"/>
      <w:bookmarkEnd w:id="18"/>
    </w:p>
    <w:p>
      <w:pPr>
        <w:ind w:right="-153" w:firstLine="420" w:firstLineChars="200"/>
      </w:pPr>
      <w:r>
        <w:rPr>
          <w:rFonts w:hint="eastAsia"/>
        </w:rPr>
        <w:t>本标准规定了湖南省冬瓜的产地环境要求、栽培技术、病虫害防治、田间档案等。</w:t>
      </w:r>
    </w:p>
    <w:p>
      <w:pPr>
        <w:ind w:right="-153" w:firstLine="420" w:firstLineChars="200"/>
      </w:pPr>
      <w:r>
        <w:rPr>
          <w:rFonts w:hint="eastAsia"/>
        </w:rPr>
        <w:t>本标准适用于湖南地区冬瓜轻简化栽培的生产</w:t>
      </w:r>
      <w:r>
        <w:rPr>
          <w:rFonts w:ascii="Times New Roman"/>
        </w:rPr>
        <w:t>，其它地区亦可参考使用</w:t>
      </w:r>
      <w:r>
        <w:rPr>
          <w:rFonts w:hint="eastAsia" w:ascii="Times New Roman"/>
        </w:rPr>
        <w:t>。</w:t>
      </w:r>
    </w:p>
    <w:p>
      <w:pPr>
        <w:pStyle w:val="17"/>
        <w:rPr>
          <w:rFonts w:ascii="Times New Roman"/>
        </w:rPr>
      </w:pPr>
    </w:p>
    <w:p>
      <w:pPr>
        <w:pStyle w:val="22"/>
        <w:spacing w:before="312" w:after="312"/>
        <w:rPr>
          <w:rFonts w:ascii="Times New Roman"/>
        </w:rPr>
      </w:pPr>
      <w:bookmarkStart w:id="19" w:name="_Toc67479550"/>
      <w:bookmarkStart w:id="20" w:name="_Toc67478934"/>
      <w:bookmarkStart w:id="21" w:name="_Toc22974"/>
      <w:r>
        <w:rPr>
          <w:rFonts w:ascii="Times New Roman"/>
        </w:rPr>
        <w:t>规范性引用文件</w:t>
      </w:r>
      <w:bookmarkEnd w:id="19"/>
      <w:bookmarkEnd w:id="20"/>
      <w:bookmarkEnd w:id="21"/>
    </w:p>
    <w:p>
      <w:pPr>
        <w:pStyle w:val="4"/>
        <w:ind w:left="0" w:leftChars="0" w:right="0" w:firstLine="420" w:firstLineChars="200"/>
      </w:pPr>
      <w:r>
        <w:rPr>
          <w:rFonts w:hint="eastAsia"/>
        </w:rPr>
        <w:t>下列文件中的条款通过本标准的引用而成为本标准的条款，凡是注日期的引用文件，其随后所有的修改单（不包括勘误的内容）或修订版均不适用于本标准，然而，鼓励根据本标准达成协议的各方研究是否可使用这些文件的最新版本。凡是不注日期的引用文件，其最新版本适用于本标准。</w:t>
      </w:r>
    </w:p>
    <w:p>
      <w:pPr>
        <w:ind w:right="-153" w:firstLine="420" w:firstLineChars="200"/>
      </w:pPr>
      <w:r>
        <w:t xml:space="preserve">GB16715.1～1996  </w:t>
      </w:r>
      <w:r>
        <w:rPr>
          <w:rFonts w:hint="eastAsia"/>
        </w:rPr>
        <w:t>瓜菜作物种子  瓜类</w:t>
      </w:r>
    </w:p>
    <w:p>
      <w:pPr>
        <w:ind w:right="-153" w:firstLine="420" w:firstLineChars="200"/>
        <w:rPr>
          <w:rFonts w:hint="eastAsia"/>
        </w:rPr>
      </w:pPr>
      <w:r>
        <w:t>GB</w:t>
      </w:r>
      <w:r>
        <w:rPr>
          <w:rFonts w:hint="eastAsia"/>
        </w:rPr>
        <w:t>/T8321（所有部分）农药合理使用准则</w:t>
      </w:r>
    </w:p>
    <w:p>
      <w:pPr>
        <w:ind w:right="-153" w:firstLine="420" w:firstLineChars="200"/>
        <w:rPr>
          <w:rFonts w:hint="eastAsia"/>
        </w:rPr>
      </w:pPr>
      <w:r>
        <w:rPr>
          <w:rFonts w:hint="eastAsia"/>
        </w:rPr>
        <w:t>NY/T1276～2007 农药安全使用规范 总则</w:t>
      </w:r>
    </w:p>
    <w:p>
      <w:pPr>
        <w:ind w:right="-153" w:firstLine="420" w:firstLineChars="200"/>
      </w:pPr>
      <w:r>
        <w:rPr>
          <w:rFonts w:hint="eastAsia"/>
        </w:rPr>
        <w:t>NY/T 496—2002  肥料合理使用准则通则</w:t>
      </w:r>
    </w:p>
    <w:p>
      <w:pPr>
        <w:ind w:right="-153" w:firstLine="405"/>
        <w:rPr>
          <w:rFonts w:hint="eastAsia"/>
        </w:rPr>
      </w:pPr>
      <w:r>
        <w:t xml:space="preserve">NY </w:t>
      </w:r>
      <w:r>
        <w:rPr>
          <w:rFonts w:hint="eastAsia"/>
        </w:rPr>
        <w:t xml:space="preserve">T </w:t>
      </w:r>
      <w:r>
        <w:t>5010</w:t>
      </w:r>
      <w:r>
        <w:rPr>
          <w:rFonts w:hint="eastAsia"/>
        </w:rPr>
        <w:t>～2016</w:t>
      </w:r>
      <w:r>
        <w:t xml:space="preserve">  </w:t>
      </w:r>
      <w:r>
        <w:rPr>
          <w:rFonts w:hint="eastAsia"/>
        </w:rPr>
        <w:t>无公害农产品 种植业产地环境条件</w:t>
      </w:r>
    </w:p>
    <w:p>
      <w:pPr>
        <w:pStyle w:val="22"/>
        <w:spacing w:before="312" w:after="312"/>
        <w:rPr>
          <w:rFonts w:hint="eastAsia" w:ascii="Times New Roman"/>
        </w:rPr>
      </w:pPr>
      <w:bookmarkStart w:id="22" w:name="_Toc31111"/>
      <w:r>
        <w:rPr>
          <w:rFonts w:hint="eastAsia" w:ascii="Times New Roman"/>
        </w:rPr>
        <w:t>产地环境</w:t>
      </w:r>
      <w:bookmarkEnd w:id="22"/>
    </w:p>
    <w:p>
      <w:pPr>
        <w:ind w:firstLine="420" w:firstLineChars="200"/>
      </w:pPr>
      <w:r>
        <w:rPr>
          <w:rFonts w:hint="eastAsia"/>
        </w:rPr>
        <w:t>符合“</w:t>
      </w:r>
      <w:r>
        <w:t xml:space="preserve">NY </w:t>
      </w:r>
      <w:r>
        <w:rPr>
          <w:rFonts w:hint="eastAsia"/>
        </w:rPr>
        <w:t xml:space="preserve">T </w:t>
      </w:r>
      <w:r>
        <w:t>5010</w:t>
      </w:r>
      <w:r>
        <w:rPr>
          <w:rFonts w:hint="eastAsia"/>
        </w:rPr>
        <w:t>～2016</w:t>
      </w:r>
      <w:r>
        <w:t xml:space="preserve">  </w:t>
      </w:r>
      <w:r>
        <w:rPr>
          <w:rFonts w:hint="eastAsia"/>
        </w:rPr>
        <w:t>无公害农产品 种植业产地环境条件”的规定。</w:t>
      </w:r>
    </w:p>
    <w:p>
      <w:pPr>
        <w:pStyle w:val="22"/>
        <w:spacing w:before="312" w:after="312"/>
        <w:rPr>
          <w:rFonts w:ascii="Times New Roman"/>
        </w:rPr>
      </w:pPr>
      <w:bookmarkStart w:id="23" w:name="_Toc16322"/>
      <w:r>
        <w:rPr>
          <w:rFonts w:hint="eastAsia" w:ascii="Times New Roman"/>
        </w:rPr>
        <w:t>栽培技术</w:t>
      </w:r>
      <w:bookmarkEnd w:id="23"/>
    </w:p>
    <w:p>
      <w:pPr>
        <w:pStyle w:val="19"/>
        <w:spacing w:before="156" w:after="156"/>
        <w:ind w:left="0"/>
        <w:rPr>
          <w:rFonts w:hint="eastAsia" w:ascii="Times New Roman"/>
        </w:rPr>
      </w:pPr>
      <w:r>
        <w:rPr>
          <w:rFonts w:hint="eastAsia" w:ascii="Times New Roman"/>
        </w:rPr>
        <w:t>栽培品种</w:t>
      </w:r>
    </w:p>
    <w:p>
      <w:pPr>
        <w:ind w:firstLine="420" w:firstLineChars="200"/>
        <w:rPr>
          <w:rFonts w:hint="eastAsia"/>
        </w:rPr>
      </w:pPr>
      <w:r>
        <w:rPr>
          <w:rFonts w:hint="eastAsia"/>
        </w:rPr>
        <w:t>选市场适销、适宜爬地种植的冬瓜品种。种子质量符合</w:t>
      </w:r>
      <w:r>
        <w:t>GB16715.1～1996</w:t>
      </w:r>
      <w:r>
        <w:rPr>
          <w:rFonts w:hint="eastAsia"/>
        </w:rPr>
        <w:t>标准。品种介绍见附录。</w:t>
      </w:r>
    </w:p>
    <w:p>
      <w:pPr>
        <w:pStyle w:val="19"/>
        <w:spacing w:before="156" w:after="156"/>
        <w:ind w:left="0"/>
        <w:rPr>
          <w:rFonts w:hint="eastAsia" w:ascii="Times New Roman"/>
        </w:rPr>
      </w:pPr>
      <w:bookmarkStart w:id="24" w:name="_Toc15948"/>
      <w:bookmarkStart w:id="25" w:name="_Toc7272"/>
      <w:r>
        <w:rPr>
          <w:rFonts w:hint="eastAsia" w:ascii="Times New Roman"/>
        </w:rPr>
        <w:t>栽培季节</w:t>
      </w:r>
      <w:bookmarkEnd w:id="24"/>
      <w:bookmarkEnd w:id="25"/>
    </w:p>
    <w:p>
      <w:pPr>
        <w:pStyle w:val="23"/>
        <w:spacing w:before="156" w:after="156"/>
        <w:rPr>
          <w:rFonts w:hint="eastAsia" w:ascii="Times New Roman" w:eastAsiaTheme="minorEastAsia"/>
        </w:rPr>
      </w:pPr>
      <w:bookmarkStart w:id="26" w:name="_Toc25547"/>
      <w:bookmarkStart w:id="27" w:name="_Toc16494"/>
      <w:r>
        <w:rPr>
          <w:rFonts w:hint="eastAsia" w:ascii="Times New Roman" w:eastAsiaTheme="minorEastAsia"/>
        </w:rPr>
        <w:t>早熟栽培</w:t>
      </w:r>
      <w:bookmarkEnd w:id="26"/>
      <w:bookmarkEnd w:id="27"/>
      <w:r>
        <w:rPr>
          <w:rFonts w:hint="eastAsia" w:ascii="Times New Roman" w:eastAsiaTheme="minorEastAsia"/>
        </w:rPr>
        <w:t xml:space="preserve">  </w:t>
      </w:r>
    </w:p>
    <w:p>
      <w:pPr>
        <w:ind w:right="-153" w:firstLine="420" w:firstLineChars="200"/>
        <w:rPr>
          <w:rFonts w:hint="eastAsia"/>
        </w:rPr>
      </w:pPr>
      <w:r>
        <w:rPr>
          <w:rFonts w:hint="eastAsia"/>
        </w:rPr>
        <w:t>设施育苗，立春前后播种。可6月上旬上市。播种至出苗10~20天。</w:t>
      </w:r>
    </w:p>
    <w:p>
      <w:pPr>
        <w:pStyle w:val="23"/>
        <w:spacing w:before="156" w:after="156"/>
        <w:rPr>
          <w:rFonts w:hint="eastAsia" w:ascii="Times New Roman" w:eastAsiaTheme="minorEastAsia"/>
        </w:rPr>
      </w:pPr>
      <w:bookmarkStart w:id="28" w:name="_Toc19847"/>
      <w:bookmarkStart w:id="29" w:name="_Toc1139"/>
      <w:r>
        <w:rPr>
          <w:rFonts w:hint="eastAsia" w:ascii="Times New Roman" w:eastAsiaTheme="minorEastAsia"/>
        </w:rPr>
        <w:t xml:space="preserve"> 中、晚熟栽培</w:t>
      </w:r>
      <w:bookmarkEnd w:id="28"/>
      <w:bookmarkEnd w:id="29"/>
      <w:r>
        <w:rPr>
          <w:rFonts w:ascii="Times New Roman" w:eastAsiaTheme="minorEastAsia"/>
        </w:rPr>
        <w:t xml:space="preserve">  </w:t>
      </w:r>
    </w:p>
    <w:p>
      <w:pPr>
        <w:ind w:firstLine="420" w:firstLineChars="200"/>
        <w:rPr>
          <w:rFonts w:hint="eastAsia"/>
        </w:rPr>
      </w:pPr>
      <w:r>
        <w:rPr>
          <w:rFonts w:hint="eastAsia"/>
        </w:rPr>
        <w:t>3月中旬~4月上旬播种。7月上旬~8月下旬上市。播种至出苗15~20天。</w:t>
      </w:r>
    </w:p>
    <w:p>
      <w:pPr>
        <w:pStyle w:val="23"/>
        <w:spacing w:before="156" w:after="156"/>
        <w:rPr>
          <w:rFonts w:hint="eastAsia" w:ascii="Times New Roman" w:eastAsiaTheme="minorEastAsia"/>
        </w:rPr>
      </w:pPr>
      <w:bookmarkStart w:id="30" w:name="_Toc30964"/>
      <w:bookmarkStart w:id="31" w:name="_Toc20206"/>
      <w:r>
        <w:rPr>
          <w:rFonts w:hint="eastAsia" w:ascii="Times New Roman" w:eastAsiaTheme="minorEastAsia"/>
        </w:rPr>
        <w:t>延后栽培</w:t>
      </w:r>
      <w:bookmarkEnd w:id="30"/>
      <w:bookmarkEnd w:id="31"/>
      <w:r>
        <w:rPr>
          <w:rFonts w:ascii="Times New Roman" w:eastAsiaTheme="minorEastAsia"/>
        </w:rPr>
        <w:t xml:space="preserve">  </w:t>
      </w:r>
    </w:p>
    <w:p>
      <w:pPr>
        <w:ind w:right="-153" w:firstLine="540"/>
        <w:jc w:val="left"/>
        <w:rPr>
          <w:rFonts w:hint="eastAsia"/>
        </w:rPr>
      </w:pPr>
      <w:r>
        <w:rPr>
          <w:rFonts w:hint="eastAsia"/>
        </w:rPr>
        <w:t>择晚熟、耐储运的晚熟冬瓜品种，湘中、湘南地区不晚于6月下旬播种。湘北、湘西适当提前播种。播种至出苗5~7天。</w:t>
      </w:r>
    </w:p>
    <w:p>
      <w:pPr>
        <w:pStyle w:val="19"/>
        <w:spacing w:before="156" w:after="156"/>
        <w:ind w:left="0"/>
        <w:rPr>
          <w:rFonts w:hint="eastAsia" w:ascii="Times New Roman"/>
        </w:rPr>
      </w:pPr>
      <w:bookmarkStart w:id="32" w:name="_Toc26386"/>
      <w:bookmarkStart w:id="33" w:name="_Toc10035"/>
      <w:r>
        <w:rPr>
          <w:rFonts w:hint="eastAsia" w:ascii="Times New Roman"/>
        </w:rPr>
        <w:t>育苗</w:t>
      </w:r>
      <w:bookmarkEnd w:id="32"/>
      <w:bookmarkEnd w:id="33"/>
    </w:p>
    <w:p>
      <w:pPr>
        <w:pStyle w:val="23"/>
        <w:spacing w:before="156" w:after="156"/>
        <w:rPr>
          <w:rFonts w:hint="eastAsia" w:ascii="Times New Roman" w:eastAsiaTheme="minorEastAsia"/>
        </w:rPr>
      </w:pPr>
      <w:bookmarkStart w:id="34" w:name="_Toc2976"/>
      <w:bookmarkStart w:id="35" w:name="_Toc18000"/>
      <w:r>
        <w:rPr>
          <w:rFonts w:hint="eastAsia" w:ascii="Times New Roman" w:eastAsiaTheme="minorEastAsia"/>
        </w:rPr>
        <w:t>育苗地准备</w:t>
      </w:r>
      <w:bookmarkEnd w:id="34"/>
      <w:bookmarkEnd w:id="35"/>
    </w:p>
    <w:p>
      <w:pPr>
        <w:ind w:firstLine="420" w:firstLineChars="200"/>
        <w:rPr>
          <w:rFonts w:hint="eastAsia" w:ascii="宋体" w:hAnsi="宋体"/>
          <w:b/>
          <w:sz w:val="15"/>
        </w:rPr>
      </w:pPr>
      <w:r>
        <w:rPr>
          <w:rFonts w:hint="eastAsia"/>
          <w:bCs/>
        </w:rPr>
        <w:t>早熟、中晚熟栽培用大、中、小型塑料棚育苗，延后栽培可露地育苗。苗床</w:t>
      </w:r>
      <w:r>
        <w:rPr>
          <w:rFonts w:hint="eastAsia"/>
        </w:rPr>
        <w:t>选地势稍高、背风向阳、距定植地较近的</w:t>
      </w:r>
      <w:r>
        <w:rPr>
          <w:rFonts w:hint="eastAsia"/>
          <w:bCs/>
        </w:rPr>
        <w:t>地块，施足基肥、烤晒备用。播前按</w:t>
      </w:r>
      <w:r>
        <w:rPr>
          <w:rFonts w:hint="eastAsia"/>
        </w:rPr>
        <w:t>每平方米苗床用福尔马林</w:t>
      </w:r>
      <w:r>
        <w:t>30</w:t>
      </w:r>
      <w:r>
        <w:rPr>
          <w:rFonts w:hint="eastAsia"/>
        </w:rPr>
        <w:t>～</w:t>
      </w:r>
      <w:r>
        <w:t>50ml</w:t>
      </w:r>
      <w:r>
        <w:rPr>
          <w:rFonts w:hint="eastAsia"/>
        </w:rPr>
        <w:t>，加水</w:t>
      </w:r>
      <w:r>
        <w:t>3L</w:t>
      </w:r>
      <w:r>
        <w:rPr>
          <w:rFonts w:hint="eastAsia"/>
        </w:rPr>
        <w:t xml:space="preserve">，喷洒床土，用塑料薄膜闷盖5～7天后揭膜，待气体散尽后播种；或按每平方米苗床用15～30mg </w:t>
      </w:r>
      <w:r>
        <w:t>72.2%</w:t>
      </w:r>
      <w:r>
        <w:rPr>
          <w:rFonts w:hint="eastAsia"/>
        </w:rPr>
        <w:t>霜威水剂</w:t>
      </w:r>
      <w:r>
        <w:t>400</w:t>
      </w:r>
      <w:r>
        <w:rPr>
          <w:rFonts w:hint="eastAsia"/>
        </w:rPr>
        <w:t>倍液喷洒床土消毒；也可用</w:t>
      </w:r>
      <w:r>
        <w:t>8</w:t>
      </w:r>
      <w:r>
        <w:rPr>
          <w:rFonts w:hint="eastAsia"/>
        </w:rPr>
        <w:t>～</w:t>
      </w:r>
      <w:r>
        <w:t>10g</w:t>
      </w:r>
      <w:r>
        <w:rPr>
          <w:rFonts w:hint="eastAsia"/>
        </w:rPr>
        <w:t xml:space="preserve"> </w:t>
      </w:r>
      <w:r>
        <w:t>50%</w:t>
      </w:r>
      <w:r>
        <w:rPr>
          <w:rFonts w:hint="eastAsia"/>
        </w:rPr>
        <w:t>多菌灵和</w:t>
      </w:r>
      <w:r>
        <w:t>50%</w:t>
      </w:r>
      <w:r>
        <w:rPr>
          <w:rFonts w:hint="eastAsia"/>
        </w:rPr>
        <w:t>福美双混合剂（按</w:t>
      </w:r>
      <w:r>
        <w:t>1</w:t>
      </w:r>
      <w:r>
        <w:rPr>
          <w:rFonts w:hint="eastAsia"/>
        </w:rPr>
        <w:t>：</w:t>
      </w:r>
      <w:r>
        <w:t>1</w:t>
      </w:r>
      <w:r>
        <w:rPr>
          <w:rFonts w:hint="eastAsia"/>
        </w:rPr>
        <w:t>混合），与</w:t>
      </w:r>
      <w:r>
        <w:t>15</w:t>
      </w:r>
      <w:r>
        <w:rPr>
          <w:rFonts w:hint="eastAsia"/>
        </w:rPr>
        <w:t>～</w:t>
      </w:r>
      <w:r>
        <w:t>30kg</w:t>
      </w:r>
      <w:r>
        <w:rPr>
          <w:rFonts w:hint="eastAsia"/>
        </w:rPr>
        <w:t>细土混合均匀撒在床面。</w:t>
      </w:r>
    </w:p>
    <w:p>
      <w:pPr>
        <w:pStyle w:val="23"/>
        <w:spacing w:before="156" w:after="156"/>
        <w:rPr>
          <w:rFonts w:hint="eastAsia" w:ascii="Times New Roman" w:eastAsiaTheme="minorEastAsia"/>
        </w:rPr>
      </w:pPr>
      <w:bookmarkStart w:id="36" w:name="_Toc6537"/>
      <w:bookmarkStart w:id="37" w:name="_Toc31625"/>
      <w:r>
        <w:rPr>
          <w:rFonts w:hint="eastAsia" w:ascii="Times New Roman" w:eastAsiaTheme="minorEastAsia"/>
        </w:rPr>
        <w:t>营养土配制</w:t>
      </w:r>
      <w:bookmarkEnd w:id="36"/>
      <w:bookmarkEnd w:id="37"/>
    </w:p>
    <w:p>
      <w:pPr>
        <w:ind w:firstLine="420" w:firstLineChars="200"/>
        <w:rPr>
          <w:rFonts w:hint="eastAsia"/>
          <w:b/>
        </w:rPr>
      </w:pPr>
      <w:r>
        <w:rPr>
          <w:rFonts w:hint="eastAsia"/>
        </w:rPr>
        <w:t>未种过瓜类且无病害的优质菜园土、发酵后牲畜粪、炭化谷壳（草木灰等）三者按比例4</w:t>
      </w:r>
      <w:r>
        <w:t>:</w:t>
      </w:r>
      <w:r>
        <w:rPr>
          <w:rFonts w:hint="eastAsia"/>
        </w:rPr>
        <w:t>5</w:t>
      </w:r>
      <w:r>
        <w:t>:1</w:t>
      </w:r>
      <w:r>
        <w:rPr>
          <w:rFonts w:hint="eastAsia"/>
        </w:rPr>
        <w:t>拌匀，过筛备用。也可用瓜类专用育苗基质。</w:t>
      </w:r>
    </w:p>
    <w:p>
      <w:pPr>
        <w:pStyle w:val="23"/>
        <w:spacing w:before="156" w:after="156"/>
        <w:rPr>
          <w:rFonts w:hint="eastAsia" w:ascii="Times New Roman" w:eastAsiaTheme="minorEastAsia"/>
        </w:rPr>
      </w:pPr>
      <w:bookmarkStart w:id="38" w:name="_Toc17715"/>
      <w:bookmarkStart w:id="39" w:name="_Toc25644"/>
      <w:r>
        <w:rPr>
          <w:rFonts w:hint="eastAsia" w:ascii="Times New Roman" w:eastAsiaTheme="minorEastAsia"/>
        </w:rPr>
        <w:t>种子处理</w:t>
      </w:r>
      <w:bookmarkEnd w:id="38"/>
      <w:bookmarkEnd w:id="39"/>
      <w:r>
        <w:rPr>
          <w:rFonts w:hint="eastAsia" w:ascii="Times New Roman" w:eastAsiaTheme="minorEastAsia"/>
        </w:rPr>
        <w:t xml:space="preserve">  </w:t>
      </w:r>
    </w:p>
    <w:p>
      <w:pPr>
        <w:ind w:firstLine="420" w:firstLineChars="200"/>
        <w:rPr>
          <w:rFonts w:ascii="宋体" w:hAnsi="宋体"/>
          <w:b/>
          <w:sz w:val="15"/>
        </w:rPr>
      </w:pPr>
      <w:r>
        <w:rPr>
          <w:rFonts w:hint="eastAsia"/>
        </w:rPr>
        <w:t>药剂浸种，可根据当地冬瓜种子常带病原菌的种类选择相应药剂消毒。其处理时间和方法严格按照所选药剂使用说明进行。防治冬瓜枯萎病：用</w:t>
      </w:r>
      <w:r>
        <w:t>100~300</w:t>
      </w:r>
      <w:r>
        <w:rPr>
          <w:rFonts w:hint="eastAsia"/>
        </w:rPr>
        <w:t>倍福尔马林、</w:t>
      </w:r>
      <w:r>
        <w:t>500</w:t>
      </w:r>
      <w:r>
        <w:rPr>
          <w:rFonts w:hint="eastAsia"/>
        </w:rPr>
        <w:t>倍</w:t>
      </w:r>
      <w:r>
        <w:t>50%</w:t>
      </w:r>
      <w:r>
        <w:rPr>
          <w:rFonts w:hint="eastAsia"/>
        </w:rPr>
        <w:t>多菌灵、</w:t>
      </w:r>
      <w:r>
        <w:t>300</w:t>
      </w:r>
      <w:r>
        <w:rPr>
          <w:rFonts w:hint="eastAsia"/>
        </w:rPr>
        <w:t>倍</w:t>
      </w:r>
      <w:r>
        <w:t>10%</w:t>
      </w:r>
      <w:r>
        <w:rPr>
          <w:rFonts w:hint="eastAsia"/>
        </w:rPr>
        <w:t>双效灵三者之一浸种</w:t>
      </w:r>
      <w:r>
        <w:t>15~30</w:t>
      </w:r>
      <w:r>
        <w:rPr>
          <w:rFonts w:hint="eastAsia"/>
        </w:rPr>
        <w:t>分钟；或用木霉素拌种；也可用</w:t>
      </w:r>
      <w:r>
        <w:t>2.5%</w:t>
      </w:r>
      <w:r>
        <w:rPr>
          <w:rFonts w:hint="eastAsia"/>
        </w:rPr>
        <w:t>适乐时</w:t>
      </w:r>
      <w:r>
        <w:t>10ml</w:t>
      </w:r>
      <w:r>
        <w:rPr>
          <w:rFonts w:hint="eastAsia"/>
        </w:rPr>
        <w:t>兑水</w:t>
      </w:r>
      <w:r>
        <w:t>2.5~4</w:t>
      </w:r>
      <w:r>
        <w:rPr>
          <w:rFonts w:hint="eastAsia"/>
        </w:rPr>
        <w:t>L浸种10~30分钟。</w:t>
      </w:r>
    </w:p>
    <w:p>
      <w:pPr>
        <w:pStyle w:val="23"/>
        <w:spacing w:before="156" w:after="156"/>
        <w:rPr>
          <w:rFonts w:hint="eastAsia" w:ascii="Times New Roman" w:eastAsiaTheme="minorEastAsia"/>
        </w:rPr>
      </w:pPr>
      <w:bookmarkStart w:id="40" w:name="_Toc30042"/>
      <w:bookmarkStart w:id="41" w:name="_Toc17822"/>
      <w:r>
        <w:rPr>
          <w:rFonts w:hint="eastAsia" w:ascii="Times New Roman" w:eastAsiaTheme="minorEastAsia"/>
        </w:rPr>
        <w:t>播种</w:t>
      </w:r>
      <w:bookmarkEnd w:id="40"/>
      <w:bookmarkEnd w:id="41"/>
    </w:p>
    <w:p>
      <w:pPr>
        <w:ind w:firstLine="420" w:firstLineChars="200"/>
      </w:pPr>
      <w:r>
        <w:rPr>
          <w:rFonts w:hint="eastAsia"/>
        </w:rPr>
        <w:t>浸种或</w:t>
      </w:r>
      <w:r>
        <w:t>催芽后的种子可以先撒播到育苗床，再假植到</w:t>
      </w:r>
      <w:r>
        <w:rPr>
          <w:rFonts w:hint="eastAsia"/>
        </w:rPr>
        <w:t>9×9或10×10的营养钵；播前</w:t>
      </w:r>
      <w:r>
        <w:t>5</w:t>
      </w:r>
      <w:r>
        <w:rPr>
          <w:rFonts w:hint="eastAsia"/>
        </w:rPr>
        <w:t>～</w:t>
      </w:r>
      <w:r>
        <w:t>7</w:t>
      </w:r>
      <w:r>
        <w:rPr>
          <w:rFonts w:hint="eastAsia"/>
        </w:rPr>
        <w:t>天苗床浇足底水。每平方米播种</w:t>
      </w:r>
      <w:r>
        <w:t>15</w:t>
      </w:r>
      <w:r>
        <w:rPr>
          <w:rFonts w:hint="eastAsia"/>
        </w:rPr>
        <w:t>～</w:t>
      </w:r>
      <w:r>
        <w:t>20g</w:t>
      </w:r>
      <w:r>
        <w:rPr>
          <w:rFonts w:hint="eastAsia"/>
        </w:rPr>
        <w:t>种子，播种后覆盖备用营养土，厚度以浇水后种子不裸露为宜。</w:t>
      </w:r>
      <w:r>
        <w:t>也可以</w:t>
      </w:r>
      <w:r>
        <w:rPr>
          <w:rFonts w:hint="eastAsia"/>
        </w:rPr>
        <w:t>直</w:t>
      </w:r>
      <w:r>
        <w:t>播到营养钵或穴盘</w:t>
      </w:r>
      <w:r>
        <w:rPr>
          <w:rFonts w:hint="eastAsia"/>
        </w:rPr>
        <w:t>（50～60孔）</w:t>
      </w:r>
      <w:r>
        <w:t>。</w:t>
      </w:r>
      <w:r>
        <w:rPr>
          <w:rFonts w:hint="eastAsia"/>
        </w:rPr>
        <w:t>播种后加盖地膜和拱膜。</w:t>
      </w:r>
      <w:r>
        <w:t>大型冬瓜基地一般以穴盘育苗为主，可以节省种子</w:t>
      </w:r>
      <w:r>
        <w:rPr>
          <w:rFonts w:hint="eastAsia"/>
        </w:rPr>
        <w:t>和</w:t>
      </w:r>
      <w:r>
        <w:t>人工，便于集中管理</w:t>
      </w:r>
      <w:r>
        <w:rPr>
          <w:rFonts w:hint="eastAsia"/>
        </w:rPr>
        <w:t>。早熟栽培加盖地膜；延后栽培加盖遮阳网。</w:t>
      </w:r>
    </w:p>
    <w:p>
      <w:pPr>
        <w:pStyle w:val="23"/>
        <w:spacing w:before="156" w:after="156"/>
        <w:rPr>
          <w:rFonts w:ascii="Times New Roman" w:eastAsiaTheme="minorEastAsia"/>
        </w:rPr>
      </w:pPr>
      <w:bookmarkStart w:id="42" w:name="_Toc8146"/>
      <w:bookmarkStart w:id="43" w:name="_Toc17403"/>
      <w:r>
        <w:rPr>
          <w:rFonts w:hint="eastAsia" w:ascii="Times New Roman" w:eastAsiaTheme="minorEastAsia"/>
        </w:rPr>
        <w:t>苗期管理</w:t>
      </w:r>
      <w:bookmarkEnd w:id="42"/>
      <w:bookmarkEnd w:id="43"/>
    </w:p>
    <w:p>
      <w:pPr>
        <w:ind w:firstLine="420" w:firstLineChars="200"/>
        <w:jc w:val="left"/>
        <w:rPr>
          <w:rFonts w:hint="eastAsia"/>
        </w:rPr>
      </w:pPr>
      <w:r>
        <w:rPr>
          <w:rFonts w:hint="eastAsia"/>
        </w:rPr>
        <w:t>温度过低(＜15℃)加盖塑料薄膜等物保温，过高(.&gt;35℃)揭开通风、散热或撤除覆盖物。保持床面、营养钵、穴盘湿润不板结，以利出苗整齐。幼苗密度以“叶不搭叶”为标准。</w:t>
      </w:r>
      <w:r>
        <w:t xml:space="preserve">    </w:t>
      </w:r>
      <w:r>
        <w:rPr>
          <w:rFonts w:hint="eastAsia"/>
        </w:rPr>
        <w:t xml:space="preserve">         </w:t>
      </w:r>
    </w:p>
    <w:p>
      <w:pPr>
        <w:pStyle w:val="23"/>
        <w:spacing w:before="156" w:after="156"/>
        <w:rPr>
          <w:rFonts w:hint="eastAsia"/>
        </w:rPr>
      </w:pPr>
      <w:bookmarkStart w:id="44" w:name="_Toc4420"/>
      <w:bookmarkStart w:id="45" w:name="_Toc25546"/>
      <w:r>
        <w:rPr>
          <w:rFonts w:hint="eastAsia"/>
        </w:rPr>
        <w:t>壮苗标准</w:t>
      </w:r>
      <w:bookmarkEnd w:id="44"/>
      <w:bookmarkEnd w:id="45"/>
    </w:p>
    <w:p>
      <w:pPr>
        <w:ind w:right="-153"/>
      </w:pPr>
      <w:r>
        <w:rPr>
          <w:rFonts w:hint="eastAsia"/>
          <w:b/>
        </w:rPr>
        <w:t xml:space="preserve">　  </w:t>
      </w:r>
      <w:r>
        <w:rPr>
          <w:rFonts w:hint="eastAsia"/>
        </w:rPr>
        <w:t>子叶平整完好、叶色浓绿、无病虫害、茎基粗</w:t>
      </w:r>
      <w:r>
        <w:t>0.4</w:t>
      </w:r>
      <w:r>
        <w:rPr>
          <w:rFonts w:hint="eastAsia"/>
        </w:rPr>
        <w:t>～</w:t>
      </w:r>
      <w:r>
        <w:t>0.7cm</w:t>
      </w:r>
      <w:r>
        <w:rPr>
          <w:rFonts w:hint="eastAsia"/>
        </w:rPr>
        <w:t>、</w:t>
      </w:r>
      <w:r>
        <w:t>6</w:t>
      </w:r>
      <w:r>
        <w:rPr>
          <w:rFonts w:hint="eastAsia"/>
        </w:rPr>
        <w:t>叶龄幼苗株高约</w:t>
      </w:r>
      <w:r>
        <w:t>15cm</w:t>
      </w:r>
      <w:r>
        <w:rPr>
          <w:rFonts w:hint="eastAsia"/>
        </w:rPr>
        <w:t>。</w:t>
      </w:r>
    </w:p>
    <w:p>
      <w:pPr>
        <w:pStyle w:val="19"/>
        <w:spacing w:before="156" w:after="156"/>
        <w:ind w:left="0"/>
        <w:rPr>
          <w:rFonts w:hint="eastAsia" w:ascii="Times New Roman"/>
        </w:rPr>
      </w:pPr>
      <w:bookmarkStart w:id="46" w:name="_Toc32472"/>
      <w:bookmarkStart w:id="47" w:name="_Toc12634"/>
      <w:r>
        <w:rPr>
          <w:rFonts w:hint="eastAsia" w:ascii="Times New Roman"/>
        </w:rPr>
        <w:t>栽培地准备</w:t>
      </w:r>
      <w:bookmarkEnd w:id="46"/>
      <w:bookmarkEnd w:id="47"/>
    </w:p>
    <w:p>
      <w:pPr>
        <w:pStyle w:val="23"/>
        <w:spacing w:before="156" w:after="156"/>
        <w:rPr>
          <w:rFonts w:ascii="Times New Roman" w:eastAsiaTheme="minorEastAsia"/>
        </w:rPr>
      </w:pPr>
      <w:bookmarkStart w:id="48" w:name="_Toc2224"/>
      <w:bookmarkStart w:id="49" w:name="_Toc29443"/>
      <w:r>
        <w:rPr>
          <w:rFonts w:hint="eastAsia" w:ascii="Times New Roman" w:eastAsiaTheme="minorEastAsia"/>
        </w:rPr>
        <w:t>选地</w:t>
      </w:r>
      <w:bookmarkEnd w:id="48"/>
      <w:bookmarkEnd w:id="49"/>
    </w:p>
    <w:p>
      <w:r>
        <w:rPr>
          <w:rFonts w:hint="eastAsia"/>
        </w:rPr>
        <w:t>　　土层深厚、疏松、肥沃，管理、排灌、运输方便的沙壤土，移栽前深翻、开沟排水、烤晒或冻坯。</w:t>
      </w:r>
    </w:p>
    <w:p>
      <w:pPr>
        <w:pStyle w:val="23"/>
        <w:spacing w:before="156" w:after="156"/>
        <w:rPr>
          <w:rFonts w:ascii="Times New Roman" w:eastAsiaTheme="minorEastAsia"/>
        </w:rPr>
      </w:pPr>
      <w:bookmarkStart w:id="50" w:name="_Toc23884"/>
      <w:bookmarkStart w:id="51" w:name="_Toc26683"/>
      <w:r>
        <w:rPr>
          <w:rFonts w:hint="eastAsia" w:ascii="Times New Roman" w:eastAsiaTheme="minorEastAsia"/>
        </w:rPr>
        <w:t>整地</w:t>
      </w:r>
      <w:bookmarkEnd w:id="50"/>
      <w:bookmarkEnd w:id="51"/>
    </w:p>
    <w:p>
      <w:r>
        <w:rPr>
          <w:rFonts w:hint="eastAsia"/>
        </w:rPr>
        <w:t>　　起垄作畦，“畦、腰、围”沟配套且有坡度，畦沟宽30cm，深20cm；腰沟宽50cm，深50cm；围沟宽80～100cm，深80～150cm，将地下水降至耕作面</w:t>
      </w:r>
      <w:r>
        <w:t>50</w:t>
      </w:r>
      <w:r>
        <w:rPr>
          <w:rFonts w:hint="eastAsia"/>
        </w:rPr>
        <w:t>㎝以下。</w:t>
      </w:r>
    </w:p>
    <w:p>
      <w:pPr>
        <w:pStyle w:val="23"/>
        <w:spacing w:before="156" w:after="156"/>
        <w:rPr>
          <w:rFonts w:ascii="Times New Roman" w:eastAsiaTheme="minorEastAsia"/>
        </w:rPr>
      </w:pPr>
      <w:bookmarkStart w:id="52" w:name="_Toc14870"/>
      <w:bookmarkStart w:id="53" w:name="_Toc16278"/>
      <w:r>
        <w:rPr>
          <w:rFonts w:hint="eastAsia" w:ascii="Times New Roman" w:eastAsiaTheme="minorEastAsia"/>
        </w:rPr>
        <w:t>施基肥</w:t>
      </w:r>
      <w:bookmarkEnd w:id="52"/>
      <w:bookmarkEnd w:id="53"/>
    </w:p>
    <w:p>
      <w:pPr>
        <w:ind w:right="-153" w:firstLine="420" w:firstLineChars="200"/>
      </w:pPr>
      <w:r>
        <w:rPr>
          <w:rFonts w:hint="eastAsia"/>
        </w:rPr>
        <w:t>按“NY/T496-2002肥料合理使用准则通则”执行。根据田块的潜在肥力、预期产量、栽培熟期平衡施肥。每</w:t>
      </w:r>
      <w:r>
        <w:t>667</w:t>
      </w:r>
      <w:r>
        <w:rPr>
          <w:rFonts w:hint="eastAsia"/>
        </w:rPr>
        <w:t>㎡施入腐熟人畜粪</w:t>
      </w:r>
      <w:r>
        <w:t>2000~3000</w:t>
      </w:r>
      <w:r>
        <w:rPr>
          <w:rFonts w:hint="eastAsia"/>
        </w:rPr>
        <w:t>㎏，三元复合肥</w:t>
      </w:r>
      <w:r>
        <w:t>50</w:t>
      </w:r>
      <w:r>
        <w:rPr>
          <w:rFonts w:hint="eastAsia"/>
        </w:rPr>
        <w:t>～</w:t>
      </w:r>
      <w:r>
        <w:t>60</w:t>
      </w:r>
      <w:r>
        <w:rPr>
          <w:rFonts w:hint="eastAsia"/>
        </w:rPr>
        <w:t>㎏；或优质饼肥</w:t>
      </w:r>
      <w:r>
        <w:t>80</w:t>
      </w:r>
      <w:r>
        <w:rPr>
          <w:rFonts w:hint="eastAsia"/>
        </w:rPr>
        <w:t>～</w:t>
      </w:r>
      <w:r>
        <w:t>100</w:t>
      </w:r>
      <w:r>
        <w:rPr>
          <w:rFonts w:hint="eastAsia"/>
        </w:rPr>
        <w:t>㎏（以上折合纯氮N：18~25kg、磷P</w:t>
      </w:r>
      <w:r>
        <w:rPr>
          <w:rFonts w:hint="eastAsia"/>
          <w:vertAlign w:val="subscript"/>
        </w:rPr>
        <w:t>2</w:t>
      </w:r>
      <w:r>
        <w:rPr>
          <w:rFonts w:hint="eastAsia"/>
        </w:rPr>
        <w:t>O</w:t>
      </w:r>
      <w:r>
        <w:rPr>
          <w:rFonts w:hint="eastAsia"/>
          <w:vertAlign w:val="subscript"/>
        </w:rPr>
        <w:t>5</w:t>
      </w:r>
      <w:r>
        <w:rPr>
          <w:rFonts w:hint="eastAsia"/>
        </w:rPr>
        <w:t>：12~22kg、钾K</w:t>
      </w:r>
      <w:r>
        <w:rPr>
          <w:rFonts w:hint="eastAsia"/>
          <w:vertAlign w:val="subscript"/>
        </w:rPr>
        <w:t>2</w:t>
      </w:r>
      <w:r>
        <w:rPr>
          <w:rFonts w:hint="eastAsia"/>
        </w:rPr>
        <w:t>O：15~26kg）。基肥深埋、混匀入土。</w:t>
      </w:r>
    </w:p>
    <w:p>
      <w:pPr>
        <w:pStyle w:val="19"/>
        <w:spacing w:before="156" w:after="156"/>
        <w:ind w:left="0"/>
        <w:rPr>
          <w:rFonts w:hint="eastAsia" w:ascii="Times New Roman"/>
        </w:rPr>
      </w:pPr>
      <w:bookmarkStart w:id="54" w:name="_Toc31726"/>
      <w:bookmarkStart w:id="55" w:name="_Toc26764"/>
      <w:r>
        <w:rPr>
          <w:rFonts w:hint="eastAsia" w:ascii="Times New Roman"/>
        </w:rPr>
        <w:t>移栽</w:t>
      </w:r>
      <w:bookmarkEnd w:id="54"/>
      <w:bookmarkEnd w:id="55"/>
    </w:p>
    <w:p>
      <w:pPr>
        <w:pStyle w:val="23"/>
        <w:spacing w:before="156" w:after="156"/>
        <w:rPr>
          <w:rFonts w:hint="eastAsia" w:ascii="Times New Roman" w:eastAsiaTheme="minorEastAsia"/>
        </w:rPr>
      </w:pPr>
      <w:bookmarkStart w:id="56" w:name="_Toc28058"/>
      <w:bookmarkStart w:id="57" w:name="_Toc27740"/>
      <w:r>
        <w:rPr>
          <w:rFonts w:hint="eastAsia" w:ascii="Times New Roman" w:eastAsiaTheme="minorEastAsia"/>
        </w:rPr>
        <w:t>定植</w:t>
      </w:r>
      <w:bookmarkEnd w:id="56"/>
      <w:bookmarkEnd w:id="57"/>
    </w:p>
    <w:p>
      <w:pPr>
        <w:ind w:right="-153"/>
        <w:rPr>
          <w:color w:val="FF6600"/>
        </w:rPr>
      </w:pPr>
      <w:r>
        <w:rPr>
          <w:rFonts w:hint="eastAsia"/>
        </w:rPr>
        <w:t>　　幼苗从破心至6叶期均可移栽。当10cm地温超过13℃~</w:t>
      </w:r>
      <w:r>
        <w:t>15</w:t>
      </w:r>
      <w:r>
        <w:rPr>
          <w:rFonts w:hint="eastAsia"/>
        </w:rPr>
        <w:t>℃时，选晴天下午或阴天移栽。起苗前苗床吃透底水、少伤根叶多带土。当即浇“压蔸水”，次日“复水”。直至成活。夏季晴热高温时节移栽宜在下午4时后进行，且移栽后注意遮阳护苗。</w:t>
      </w:r>
    </w:p>
    <w:p>
      <w:pPr>
        <w:pStyle w:val="23"/>
        <w:spacing w:before="156" w:after="156"/>
        <w:rPr>
          <w:rFonts w:hint="eastAsia" w:ascii="Times New Roman" w:eastAsiaTheme="minorEastAsia"/>
        </w:rPr>
      </w:pPr>
      <w:bookmarkStart w:id="58" w:name="_Toc20557"/>
      <w:bookmarkStart w:id="59" w:name="_Toc9381"/>
      <w:r>
        <w:rPr>
          <w:rFonts w:hint="eastAsia" w:ascii="Times New Roman" w:eastAsiaTheme="minorEastAsia"/>
        </w:rPr>
        <w:t>定植密度</w:t>
      </w:r>
      <w:bookmarkEnd w:id="58"/>
      <w:bookmarkEnd w:id="59"/>
      <w:r>
        <w:rPr>
          <w:rFonts w:hint="eastAsia" w:ascii="Times New Roman" w:eastAsiaTheme="minorEastAsia"/>
        </w:rPr>
        <w:t xml:space="preserve">  </w:t>
      </w:r>
    </w:p>
    <w:p>
      <w:pPr>
        <w:ind w:right="-153" w:firstLine="420" w:firstLineChars="200"/>
        <w:rPr>
          <w:rFonts w:hint="eastAsia"/>
        </w:rPr>
      </w:pPr>
      <w:r>
        <w:rPr>
          <w:rFonts w:hint="eastAsia"/>
        </w:rPr>
        <w:t>畦宽6m（含1条沟），单畦双行定植，株距70cm，亩栽约300株。主蔓基部留2～3个侧蔓，相向引蔓。</w:t>
      </w:r>
    </w:p>
    <w:p>
      <w:pPr>
        <w:pStyle w:val="19"/>
        <w:spacing w:before="156" w:after="156"/>
        <w:ind w:left="0"/>
        <w:rPr>
          <w:rFonts w:hint="eastAsia" w:ascii="Times New Roman"/>
        </w:rPr>
      </w:pPr>
      <w:bookmarkStart w:id="60" w:name="_Toc7358"/>
      <w:bookmarkStart w:id="61" w:name="_Toc15756"/>
      <w:r>
        <w:rPr>
          <w:rFonts w:hint="eastAsia" w:ascii="Times New Roman"/>
        </w:rPr>
        <w:t>大田管理</w:t>
      </w:r>
      <w:bookmarkEnd w:id="60"/>
      <w:bookmarkEnd w:id="61"/>
    </w:p>
    <w:p>
      <w:pPr>
        <w:pStyle w:val="23"/>
        <w:spacing w:before="156" w:after="156"/>
        <w:rPr>
          <w:rFonts w:hint="eastAsia" w:ascii="Times New Roman" w:eastAsiaTheme="minorEastAsia"/>
        </w:rPr>
      </w:pPr>
      <w:bookmarkStart w:id="62" w:name="_Toc22661"/>
      <w:bookmarkStart w:id="63" w:name="_Toc13565"/>
      <w:r>
        <w:rPr>
          <w:rFonts w:hint="eastAsia" w:ascii="Times New Roman" w:eastAsiaTheme="minorEastAsia"/>
        </w:rPr>
        <w:t>人工辅助授粉</w:t>
      </w:r>
      <w:bookmarkEnd w:id="62"/>
      <w:bookmarkEnd w:id="63"/>
    </w:p>
    <w:p>
      <w:pPr>
        <w:ind w:firstLine="420" w:firstLineChars="200"/>
        <w:rPr>
          <w:rFonts w:hint="eastAsia"/>
        </w:rPr>
      </w:pPr>
      <w:r>
        <w:rPr>
          <w:rFonts w:hint="eastAsia"/>
        </w:rPr>
        <w:t>如遇连阴雨，需要进行人工辅助授粉。上午9：00前将当日开放的雄蕊轻轻涂抹在雌花柱头上。</w:t>
      </w:r>
    </w:p>
    <w:p>
      <w:pPr>
        <w:pStyle w:val="23"/>
        <w:spacing w:before="156" w:after="156"/>
        <w:rPr>
          <w:rFonts w:hint="eastAsia" w:ascii="Times New Roman" w:eastAsiaTheme="minorEastAsia"/>
        </w:rPr>
      </w:pPr>
      <w:bookmarkStart w:id="64" w:name="_Toc21392"/>
      <w:bookmarkStart w:id="65" w:name="_Toc25646"/>
      <w:r>
        <w:rPr>
          <w:rFonts w:hint="eastAsia" w:ascii="Times New Roman" w:eastAsiaTheme="minorEastAsia"/>
        </w:rPr>
        <w:t>定瓜</w:t>
      </w:r>
      <w:bookmarkEnd w:id="64"/>
      <w:bookmarkEnd w:id="65"/>
    </w:p>
    <w:p>
      <w:pPr>
        <w:ind w:left="61" w:leftChars="29" w:right="-153" w:firstLine="420" w:firstLineChars="200"/>
        <w:rPr>
          <w:rFonts w:hint="eastAsia"/>
        </w:rPr>
      </w:pPr>
      <w:r>
        <w:rPr>
          <w:rFonts w:hint="eastAsia"/>
        </w:rPr>
        <w:t>选留果柄壮实、子房膨大均匀的幼果，摘除黄化瓜、烂瓜、畸形瓜和15节以下低节位瓜，选留顺直、生长正常的瓜。</w:t>
      </w:r>
    </w:p>
    <w:p>
      <w:pPr>
        <w:pStyle w:val="23"/>
        <w:spacing w:before="156" w:after="156"/>
        <w:rPr>
          <w:rFonts w:hint="eastAsia" w:ascii="Times New Roman" w:eastAsiaTheme="minorEastAsia"/>
        </w:rPr>
      </w:pPr>
      <w:bookmarkStart w:id="66" w:name="_Toc17067"/>
      <w:bookmarkStart w:id="67" w:name="_Toc25045"/>
      <w:r>
        <w:rPr>
          <w:rFonts w:hint="eastAsia" w:ascii="Times New Roman" w:eastAsiaTheme="minorEastAsia"/>
        </w:rPr>
        <w:t>植株调整</w:t>
      </w:r>
      <w:bookmarkEnd w:id="66"/>
      <w:bookmarkEnd w:id="67"/>
      <w:r>
        <w:rPr>
          <w:rFonts w:ascii="Times New Roman" w:eastAsiaTheme="minorEastAsia"/>
        </w:rPr>
        <w:t xml:space="preserve">  </w:t>
      </w:r>
    </w:p>
    <w:p>
      <w:pPr>
        <w:ind w:firstLine="420" w:firstLineChars="200"/>
        <w:rPr>
          <w:rFonts w:hint="eastAsia"/>
        </w:rPr>
      </w:pPr>
      <w:r>
        <w:rPr>
          <w:rFonts w:hint="eastAsia"/>
        </w:rPr>
        <w:t>调整主蔓嫩尖走向，将藤蔓由畦两侧引向中央，使藤叶均匀分布，互不堆集。植株调整的原则是让冬瓜茎叶均匀分布在地面，使其更好地利用土壤营养和空间条件，促进座果和果实发育。</w:t>
      </w:r>
    </w:p>
    <w:p>
      <w:pPr>
        <w:pStyle w:val="23"/>
        <w:spacing w:before="156" w:after="156"/>
        <w:rPr>
          <w:rFonts w:hint="eastAsia" w:ascii="Times New Roman" w:eastAsiaTheme="minorEastAsia"/>
        </w:rPr>
      </w:pPr>
      <w:bookmarkStart w:id="68" w:name="_Toc20223"/>
      <w:bookmarkStart w:id="69" w:name="_Toc10103"/>
      <w:r>
        <w:rPr>
          <w:rFonts w:hint="eastAsia" w:ascii="Times New Roman" w:eastAsiaTheme="minorEastAsia"/>
        </w:rPr>
        <w:t>追肥</w:t>
      </w:r>
      <w:bookmarkEnd w:id="68"/>
      <w:bookmarkEnd w:id="69"/>
    </w:p>
    <w:p>
      <w:pPr>
        <w:ind w:firstLine="435"/>
        <w:rPr>
          <w:rFonts w:hint="eastAsia"/>
        </w:rPr>
      </w:pPr>
      <w:r>
        <w:rPr>
          <w:rFonts w:hint="eastAsia"/>
        </w:rPr>
        <w:t>追肥约占总肥量的4成。浓度掌握 “前轻、中巧、后重”。第</w:t>
      </w:r>
      <w:r>
        <w:t>1</w:t>
      </w:r>
      <w:r>
        <w:rPr>
          <w:rFonts w:hint="eastAsia"/>
        </w:rPr>
        <w:t>雌花出现前，促</w:t>
      </w:r>
      <w:r>
        <w:t>3</w:t>
      </w:r>
      <w:r>
        <w:rPr>
          <w:rFonts w:hint="eastAsia"/>
        </w:rPr>
        <w:t>类苗；座果期，“看天、看地、看苗”巧施肥；弱势苗稍重。当幼果达到</w:t>
      </w:r>
      <w:r>
        <w:t>0.5~1.0</w:t>
      </w:r>
      <w:r>
        <w:rPr>
          <w:rFonts w:hint="eastAsia"/>
        </w:rPr>
        <w:t>kg时</w:t>
      </w:r>
      <w:r>
        <w:t>,</w:t>
      </w:r>
      <w:r>
        <w:rPr>
          <w:rFonts w:hint="eastAsia"/>
        </w:rPr>
        <w:t>可将肥料的浓度提高，每5～7天追肥一次（每次折合标准复合肥</w:t>
      </w:r>
      <w:r>
        <w:t>7</w:t>
      </w:r>
      <w:r>
        <w:rPr>
          <w:rFonts w:hint="eastAsia"/>
        </w:rPr>
        <w:t>～</w:t>
      </w:r>
      <w:r>
        <w:t>10</w:t>
      </w:r>
      <w:r>
        <w:rPr>
          <w:rFonts w:hint="eastAsia"/>
        </w:rPr>
        <w:t>kg</w:t>
      </w:r>
      <w:r>
        <w:t>/667</w:t>
      </w:r>
      <w:r>
        <w:rPr>
          <w:rFonts w:hint="eastAsia"/>
        </w:rPr>
        <w:t>㎡），直至采收。</w:t>
      </w:r>
    </w:p>
    <w:p>
      <w:pPr>
        <w:pStyle w:val="23"/>
        <w:spacing w:before="156" w:after="156"/>
        <w:rPr>
          <w:rFonts w:ascii="Times New Roman" w:eastAsiaTheme="minorEastAsia"/>
        </w:rPr>
      </w:pPr>
      <w:bookmarkStart w:id="70" w:name="_Toc32195"/>
      <w:bookmarkStart w:id="71" w:name="_Toc10809"/>
      <w:r>
        <w:rPr>
          <w:rFonts w:hint="eastAsia" w:ascii="Times New Roman" w:eastAsiaTheme="minorEastAsia"/>
        </w:rPr>
        <w:t>清沟排水及中耕</w:t>
      </w:r>
      <w:bookmarkEnd w:id="70"/>
      <w:bookmarkEnd w:id="71"/>
    </w:p>
    <w:p>
      <w:pPr>
        <w:ind w:right="-153" w:firstLine="420" w:firstLineChars="200"/>
        <w:rPr>
          <w:rFonts w:hint="eastAsia"/>
        </w:rPr>
      </w:pPr>
      <w:r>
        <w:rPr>
          <w:rFonts w:hint="eastAsia"/>
        </w:rPr>
        <w:t>前期，清沟、排水，除草、中耕。中后期，除杂草。</w:t>
      </w:r>
    </w:p>
    <w:p>
      <w:pPr>
        <w:pStyle w:val="23"/>
        <w:spacing w:before="156" w:after="156"/>
        <w:rPr>
          <w:rFonts w:ascii="Times New Roman" w:eastAsiaTheme="minorEastAsia"/>
        </w:rPr>
      </w:pPr>
      <w:bookmarkStart w:id="72" w:name="_Toc5150"/>
      <w:bookmarkStart w:id="73" w:name="_Toc14516"/>
      <w:r>
        <w:rPr>
          <w:rFonts w:hint="eastAsia" w:ascii="Times New Roman" w:eastAsiaTheme="minorEastAsia"/>
        </w:rPr>
        <w:t>抗旱</w:t>
      </w:r>
      <w:bookmarkEnd w:id="72"/>
      <w:bookmarkEnd w:id="73"/>
    </w:p>
    <w:p>
      <w:pPr>
        <w:ind w:firstLine="420" w:firstLineChars="200"/>
        <w:rPr>
          <w:rFonts w:hint="eastAsia"/>
        </w:rPr>
      </w:pPr>
      <w:r>
        <w:rPr>
          <w:rFonts w:hint="eastAsia"/>
        </w:rPr>
        <w:t>入伏后遇连续干旱、中午藤叶出现萎焉，下午</w:t>
      </w:r>
      <w:r>
        <w:t>3</w:t>
      </w:r>
      <w:r>
        <w:rPr>
          <w:rFonts w:hint="eastAsia"/>
        </w:rPr>
        <w:t>时仍不能正常时，在“水凉、土凉、气凉”时沟灌抗旱。注意速灌速排，水不漫上畦面。 “灌一次水，施一次肥”，避免早衰。</w:t>
      </w:r>
    </w:p>
    <w:p>
      <w:pPr>
        <w:pStyle w:val="23"/>
        <w:spacing w:before="156" w:after="156"/>
        <w:rPr>
          <w:rFonts w:hint="eastAsia" w:ascii="Times New Roman" w:eastAsiaTheme="minorEastAsia"/>
        </w:rPr>
      </w:pPr>
      <w:bookmarkStart w:id="74" w:name="_Toc2670"/>
      <w:bookmarkStart w:id="75" w:name="_Toc6340"/>
      <w:r>
        <w:rPr>
          <w:rFonts w:hint="eastAsia" w:ascii="Times New Roman" w:eastAsiaTheme="minorEastAsia"/>
        </w:rPr>
        <w:t>防腐、 防日灼</w:t>
      </w:r>
      <w:bookmarkEnd w:id="74"/>
      <w:bookmarkEnd w:id="75"/>
    </w:p>
    <w:p>
      <w:pPr>
        <w:ind w:firstLine="420" w:firstLineChars="200"/>
        <w:rPr>
          <w:rFonts w:hint="eastAsia"/>
        </w:rPr>
      </w:pPr>
      <w:r>
        <w:rPr>
          <w:rFonts w:hint="eastAsia"/>
        </w:rPr>
        <w:t>结瓜处不能积水或太湿，在适当的时候翻瓜，以免烂瓜，翻瓜时注意瓜、瓜柄、茎配合行动，防止断茎断柄脱瓜。冬瓜生长中后期，注意用稻草、秸秆</w:t>
      </w:r>
      <w:bookmarkStart w:id="109" w:name="_GoBack"/>
      <w:bookmarkEnd w:id="109"/>
      <w:r>
        <w:rPr>
          <w:rFonts w:hint="eastAsia"/>
        </w:rPr>
        <w:t>、报纸等覆盖物覆盖瓜面，防止太阳灼伤腐烂。</w:t>
      </w:r>
    </w:p>
    <w:p>
      <w:pPr>
        <w:pStyle w:val="22"/>
        <w:spacing w:before="312" w:after="312"/>
        <w:rPr>
          <w:rFonts w:hint="eastAsia" w:ascii="Times New Roman"/>
        </w:rPr>
      </w:pPr>
      <w:bookmarkStart w:id="76" w:name="_Toc8248"/>
      <w:r>
        <w:rPr>
          <w:rFonts w:hint="eastAsia" w:ascii="Times New Roman"/>
        </w:rPr>
        <w:t>病虫害防治</w:t>
      </w:r>
      <w:bookmarkEnd w:id="76"/>
    </w:p>
    <w:p>
      <w:pPr>
        <w:pStyle w:val="19"/>
        <w:spacing w:before="156" w:after="156"/>
        <w:ind w:left="0"/>
        <w:rPr>
          <w:rFonts w:hint="eastAsia" w:ascii="Times New Roman"/>
        </w:rPr>
      </w:pPr>
      <w:bookmarkStart w:id="77" w:name="_Toc8424"/>
      <w:bookmarkStart w:id="78" w:name="_Toc11473"/>
      <w:r>
        <w:rPr>
          <w:rFonts w:hint="eastAsia" w:ascii="Times New Roman"/>
        </w:rPr>
        <w:t>主要病害</w:t>
      </w:r>
      <w:bookmarkEnd w:id="77"/>
      <w:bookmarkEnd w:id="78"/>
    </w:p>
    <w:p>
      <w:pPr>
        <w:ind w:right="-153" w:firstLine="420" w:firstLineChars="200"/>
        <w:rPr>
          <w:rFonts w:hint="eastAsia"/>
        </w:rPr>
      </w:pPr>
      <w:r>
        <w:rPr>
          <w:rFonts w:hint="eastAsia"/>
        </w:rPr>
        <w:t>疫病、绵疫病、蔓枯病、枯萎病、猝倒病、炭疽病等。</w:t>
      </w:r>
    </w:p>
    <w:p>
      <w:pPr>
        <w:pStyle w:val="19"/>
        <w:spacing w:before="156" w:after="156"/>
        <w:ind w:left="0"/>
        <w:rPr>
          <w:rFonts w:hint="eastAsia" w:ascii="Times New Roman"/>
        </w:rPr>
      </w:pPr>
      <w:bookmarkStart w:id="79" w:name="_Toc17658"/>
      <w:bookmarkStart w:id="80" w:name="_Toc2733"/>
      <w:r>
        <w:rPr>
          <w:rFonts w:hint="eastAsia" w:ascii="Times New Roman"/>
        </w:rPr>
        <w:t xml:space="preserve"> 主要虫害</w:t>
      </w:r>
      <w:bookmarkEnd w:id="79"/>
      <w:bookmarkEnd w:id="80"/>
    </w:p>
    <w:p>
      <w:pPr>
        <w:ind w:right="-153" w:firstLine="420" w:firstLineChars="200"/>
        <w:rPr>
          <w:rFonts w:hint="eastAsia"/>
        </w:rPr>
      </w:pPr>
      <w:r>
        <w:rPr>
          <w:rFonts w:hint="eastAsia"/>
        </w:rPr>
        <w:t>瓜绢螟、蓟马、蚜虫、红蜘蛛、黄守瓜等。</w:t>
      </w:r>
    </w:p>
    <w:p>
      <w:pPr>
        <w:pStyle w:val="19"/>
        <w:spacing w:before="156" w:after="156"/>
        <w:ind w:left="0"/>
        <w:rPr>
          <w:rFonts w:hint="eastAsia" w:ascii="Times New Roman"/>
        </w:rPr>
      </w:pPr>
      <w:bookmarkStart w:id="81" w:name="_Toc25747"/>
      <w:bookmarkStart w:id="82" w:name="_Toc23937"/>
      <w:r>
        <w:rPr>
          <w:rFonts w:hint="eastAsia" w:ascii="Times New Roman"/>
        </w:rPr>
        <w:t>防治方法</w:t>
      </w:r>
      <w:bookmarkEnd w:id="81"/>
      <w:bookmarkEnd w:id="82"/>
    </w:p>
    <w:p>
      <w:pPr>
        <w:pStyle w:val="23"/>
        <w:spacing w:before="156" w:after="156"/>
        <w:rPr>
          <w:rFonts w:hint="eastAsia" w:ascii="Times New Roman" w:eastAsiaTheme="minorEastAsia"/>
        </w:rPr>
      </w:pPr>
      <w:bookmarkStart w:id="83" w:name="_Toc17018"/>
      <w:bookmarkStart w:id="84" w:name="_Toc24141"/>
      <w:r>
        <w:rPr>
          <w:rFonts w:hint="eastAsia" w:ascii="Times New Roman" w:eastAsiaTheme="minorEastAsia"/>
        </w:rPr>
        <w:t>农业防治</w:t>
      </w:r>
      <w:bookmarkEnd w:id="83"/>
      <w:bookmarkEnd w:id="84"/>
    </w:p>
    <w:p>
      <w:pPr>
        <w:ind w:right="-153"/>
        <w:rPr>
          <w:rFonts w:hint="eastAsia"/>
        </w:rPr>
      </w:pPr>
      <w:r>
        <w:t xml:space="preserve">   </w:t>
      </w:r>
      <w:r>
        <w:rPr>
          <w:rFonts w:hint="eastAsia"/>
        </w:rPr>
        <w:t xml:space="preserve"> 针对当地主要病虫害，选用抗性较强的品种；调整肥水，防止徒长；与葫芦科作物实行三年以上的轮作或水旱轮作。</w:t>
      </w:r>
    </w:p>
    <w:p>
      <w:pPr>
        <w:pStyle w:val="23"/>
        <w:spacing w:before="156" w:after="156"/>
        <w:rPr>
          <w:rFonts w:ascii="Times New Roman" w:eastAsiaTheme="minorEastAsia"/>
        </w:rPr>
      </w:pPr>
      <w:bookmarkStart w:id="85" w:name="_Toc13246"/>
      <w:bookmarkStart w:id="86" w:name="_Toc21279"/>
      <w:r>
        <w:rPr>
          <w:rFonts w:hint="eastAsia" w:ascii="Times New Roman" w:eastAsiaTheme="minorEastAsia"/>
        </w:rPr>
        <w:t>物理防治</w:t>
      </w:r>
      <w:bookmarkEnd w:id="85"/>
      <w:bookmarkEnd w:id="86"/>
    </w:p>
    <w:p>
      <w:pPr>
        <w:ind w:right="-153" w:firstLine="435"/>
        <w:rPr>
          <w:rFonts w:hint="eastAsia"/>
        </w:rPr>
      </w:pPr>
      <w:r>
        <w:rPr>
          <w:rFonts w:hint="eastAsia"/>
        </w:rPr>
        <w:t>采用双波灯或性诱剂诱杀害虫。</w:t>
      </w:r>
    </w:p>
    <w:p>
      <w:pPr>
        <w:pStyle w:val="23"/>
        <w:spacing w:before="156" w:after="156"/>
        <w:rPr>
          <w:rFonts w:hint="eastAsia" w:ascii="Times New Roman" w:eastAsiaTheme="minorEastAsia"/>
        </w:rPr>
      </w:pPr>
      <w:bookmarkStart w:id="87" w:name="_Toc18172"/>
      <w:bookmarkStart w:id="88" w:name="_Toc6832"/>
      <w:r>
        <w:rPr>
          <w:rFonts w:hint="eastAsia" w:ascii="Times New Roman" w:eastAsiaTheme="minorEastAsia"/>
        </w:rPr>
        <w:t>化学农药防治</w:t>
      </w:r>
      <w:bookmarkEnd w:id="87"/>
      <w:bookmarkEnd w:id="88"/>
    </w:p>
    <w:p>
      <w:pPr>
        <w:ind w:right="-153" w:firstLine="420" w:firstLineChars="200"/>
        <w:rPr>
          <w:rFonts w:hint="eastAsia"/>
        </w:rPr>
      </w:pPr>
      <w:r>
        <w:rPr>
          <w:rFonts w:hint="eastAsia"/>
        </w:rPr>
        <w:t>药剂防治应符合“</w:t>
      </w:r>
      <w:r>
        <w:t>GB</w:t>
      </w:r>
      <w:r>
        <w:rPr>
          <w:rFonts w:hint="eastAsia"/>
        </w:rPr>
        <w:t>/T8321（所有部分）农药合理使用准则”和“NY/T1276～2007 农药安全使用规范 总则”的要求。</w:t>
      </w:r>
    </w:p>
    <w:p>
      <w:pPr>
        <w:pStyle w:val="22"/>
        <w:spacing w:before="312" w:after="312"/>
        <w:rPr>
          <w:rFonts w:hint="eastAsia" w:ascii="Times New Roman"/>
        </w:rPr>
      </w:pPr>
      <w:bookmarkStart w:id="89" w:name="_Toc14737"/>
      <w:r>
        <w:rPr>
          <w:rFonts w:hint="eastAsia" w:ascii="Times New Roman"/>
        </w:rPr>
        <w:t>采收</w:t>
      </w:r>
      <w:bookmarkEnd w:id="89"/>
    </w:p>
    <w:p>
      <w:pPr>
        <w:ind w:firstLine="420" w:firstLineChars="200"/>
        <w:rPr>
          <w:rFonts w:hint="eastAsia"/>
        </w:rPr>
      </w:pPr>
      <w:r>
        <w:rPr>
          <w:rFonts w:hint="eastAsia"/>
        </w:rPr>
        <w:t>当果实充分发育，长到一定大小时（坐瓜后田间生长30～50天）就可根据市场行情随时收获，市场行情好，可早上市。一般分3批收获，每采收1次，及时追肥和病虫防治，保障植株生长旺盛，以利小瓜膨大和后续座瓜，最后一批冬瓜也可贮藏一段时间后上市（一般贮藏1～2个月）。采收时选晴天用麻袋、纤维片轻搬运，避免产生伤口，去掉机械创伤、畸型、死藤等瓜。</w:t>
      </w:r>
    </w:p>
    <w:p>
      <w:pPr>
        <w:pStyle w:val="22"/>
        <w:spacing w:before="312" w:after="312"/>
        <w:rPr>
          <w:rFonts w:hint="eastAsia" w:ascii="Times New Roman"/>
        </w:rPr>
      </w:pPr>
      <w:r>
        <w:rPr>
          <w:rFonts w:hint="eastAsia" w:ascii="Times New Roman"/>
        </w:rPr>
        <w:t xml:space="preserve"> </w:t>
      </w:r>
      <w:bookmarkStart w:id="90" w:name="_Toc201"/>
      <w:r>
        <w:rPr>
          <w:rFonts w:hint="eastAsia" w:ascii="Times New Roman"/>
        </w:rPr>
        <w:t>清园</w:t>
      </w:r>
      <w:bookmarkEnd w:id="90"/>
    </w:p>
    <w:p>
      <w:pPr>
        <w:ind w:right="-153"/>
        <w:rPr>
          <w:rFonts w:hint="eastAsia"/>
        </w:rPr>
      </w:pPr>
      <w:r>
        <w:rPr>
          <w:rFonts w:hint="eastAsia"/>
          <w:b/>
          <w:bCs/>
          <w:color w:val="FF0000"/>
        </w:rPr>
        <w:t xml:space="preserve">    </w:t>
      </w:r>
      <w:r>
        <w:rPr>
          <w:rFonts w:hint="eastAsia"/>
        </w:rPr>
        <w:t>罢园后，将残藤枯叶、伤畸果、病株、缚料等清除或烧毁。农药瓶、残农地膜集中进行无害化处理。</w:t>
      </w:r>
    </w:p>
    <w:p>
      <w:pPr>
        <w:pStyle w:val="22"/>
        <w:spacing w:before="312" w:after="312"/>
        <w:rPr>
          <w:rFonts w:hint="eastAsia" w:ascii="Times New Roman"/>
        </w:rPr>
      </w:pPr>
      <w:r>
        <w:rPr>
          <w:rFonts w:hint="eastAsia" w:ascii="Times New Roman"/>
        </w:rPr>
        <w:t xml:space="preserve"> </w:t>
      </w:r>
      <w:bookmarkStart w:id="91" w:name="_Toc26381"/>
      <w:r>
        <w:rPr>
          <w:rFonts w:hint="eastAsia" w:ascii="Times New Roman"/>
        </w:rPr>
        <w:t>贮藏</w:t>
      </w:r>
      <w:bookmarkEnd w:id="91"/>
    </w:p>
    <w:p>
      <w:pPr>
        <w:pStyle w:val="3"/>
        <w:ind w:right="0"/>
        <w:rPr>
          <w:rFonts w:hint="eastAsia"/>
        </w:rPr>
      </w:pPr>
      <w:r>
        <w:rPr>
          <w:rFonts w:hint="eastAsia"/>
        </w:rPr>
        <w:t>贮藏室使用前用来苏尔（或甲醛）药液喷雾和薰蒸消毒，安全间隔期后进入贮藏，可用竹、木横隔成放瓜架子，每边竖放两排；用塑料大、中棚就地贮藏时，地面垫谷壳、老糠缓冲物，成行平放</w:t>
      </w:r>
      <w:r>
        <w:t>2</w:t>
      </w:r>
      <w:r>
        <w:rPr>
          <w:rFonts w:hint="eastAsia"/>
        </w:rPr>
        <w:t>～</w:t>
      </w:r>
      <w:r>
        <w:t>3</w:t>
      </w:r>
      <w:r>
        <w:rPr>
          <w:rFonts w:hint="eastAsia"/>
        </w:rPr>
        <w:t>层冬瓜，并预留人行道。贮藏棚、室应防鼠害、遮阳、通风透气、隔湿保温等。贮藏室温度控制在10℃，塑料大棚温度控制在7℃～28℃，过高时开窗通风透气，过低时加覆盖物或启动加温设施；相对湿度保持在70</w:t>
      </w:r>
      <w:r>
        <w:t>%</w:t>
      </w:r>
      <w:r>
        <w:rPr>
          <w:rFonts w:hint="eastAsia"/>
        </w:rPr>
        <w:t>～75</w:t>
      </w:r>
      <w:r>
        <w:t>%</w:t>
      </w:r>
      <w:r>
        <w:rPr>
          <w:rFonts w:hint="eastAsia"/>
        </w:rPr>
        <w:t>左右；注意清理霉变腐烂瓜。冬瓜不能长期贮藏，及时早上市。</w:t>
      </w:r>
    </w:p>
    <w:p>
      <w:pPr>
        <w:pStyle w:val="22"/>
        <w:spacing w:before="312" w:after="312"/>
        <w:rPr>
          <w:rFonts w:hint="eastAsia" w:ascii="Times New Roman"/>
        </w:rPr>
      </w:pPr>
      <w:bookmarkStart w:id="92" w:name="_Toc24431"/>
      <w:r>
        <w:rPr>
          <w:rFonts w:hint="eastAsia" w:ascii="Times New Roman"/>
        </w:rPr>
        <w:t>田间档案</w:t>
      </w:r>
      <w:bookmarkEnd w:id="92"/>
    </w:p>
    <w:p>
      <w:pPr>
        <w:pStyle w:val="19"/>
        <w:spacing w:before="156" w:after="156"/>
        <w:ind w:left="0"/>
        <w:rPr>
          <w:rFonts w:hint="eastAsia" w:ascii="Times New Roman"/>
        </w:rPr>
      </w:pPr>
      <w:bookmarkStart w:id="93" w:name="_Toc15489"/>
      <w:bookmarkStart w:id="94" w:name="_Toc401"/>
      <w:r>
        <w:rPr>
          <w:rFonts w:hint="eastAsia" w:ascii="Times New Roman"/>
        </w:rPr>
        <w:t>农业投入品记载</w:t>
      </w:r>
      <w:bookmarkEnd w:id="93"/>
      <w:bookmarkEnd w:id="94"/>
      <w:r>
        <w:rPr>
          <w:rFonts w:hint="eastAsia" w:ascii="Times New Roman"/>
        </w:rPr>
        <w:t xml:space="preserve">   </w:t>
      </w:r>
    </w:p>
    <w:p>
      <w:pPr>
        <w:pStyle w:val="5"/>
        <w:rPr>
          <w:rFonts w:hint="eastAsia"/>
        </w:rPr>
      </w:pPr>
      <w:r>
        <w:rPr>
          <w:rFonts w:hint="eastAsia"/>
        </w:rPr>
        <w:t>应记录农药、肥料、地膜、架材、缚料等农业投入商品的品名、生产日期、生产单位、及使用日期、使用方法、用量、防治对象、使用效果等。</w:t>
      </w:r>
    </w:p>
    <w:p>
      <w:pPr>
        <w:pStyle w:val="19"/>
        <w:spacing w:before="156" w:after="156"/>
        <w:ind w:left="0"/>
        <w:rPr>
          <w:rFonts w:hint="eastAsia" w:ascii="Times New Roman"/>
        </w:rPr>
      </w:pPr>
      <w:bookmarkStart w:id="95" w:name="_Toc30805"/>
      <w:bookmarkStart w:id="96" w:name="_Toc4063"/>
      <w:r>
        <w:rPr>
          <w:rFonts w:hint="eastAsia" w:ascii="Times New Roman"/>
        </w:rPr>
        <w:t>生产记载</w:t>
      </w:r>
      <w:bookmarkEnd w:id="95"/>
      <w:bookmarkEnd w:id="96"/>
      <w:r>
        <w:rPr>
          <w:rFonts w:hint="eastAsia" w:ascii="Times New Roman"/>
        </w:rPr>
        <w:t xml:space="preserve">   </w:t>
      </w:r>
    </w:p>
    <w:p>
      <w:pPr>
        <w:ind w:firstLine="420" w:firstLineChars="200"/>
        <w:rPr>
          <w:rFonts w:hint="eastAsia"/>
        </w:rPr>
      </w:pPr>
      <w:r>
        <w:rPr>
          <w:rFonts w:hint="eastAsia"/>
        </w:rPr>
        <w:t>各种农事操作、物候期、冬瓜生物学特性记载等。</w:t>
      </w: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ascii="Times New Roman"/>
          <w:lang w:val="en-US" w:eastAsia="zh-CN"/>
        </w:rPr>
      </w:pPr>
      <w:bookmarkStart w:id="97" w:name="_Toc90560722"/>
      <w:r>
        <w:rPr>
          <w:rFonts w:hint="eastAsia" w:ascii="Times New Roman"/>
          <w:lang w:val="en-US" w:eastAsia="zh-CN"/>
        </w:rPr>
        <w:br w:type="page"/>
      </w:r>
    </w:p>
    <w:p>
      <w:pPr>
        <w:pStyle w:val="22"/>
        <w:numPr>
          <w:ilvl w:val="0"/>
          <w:numId w:val="0"/>
        </w:numPr>
        <w:spacing w:before="312" w:after="156" w:afterLines="50"/>
        <w:jc w:val="center"/>
        <w:rPr>
          <w:rFonts w:hint="eastAsia" w:ascii="Times New Roman"/>
          <w:lang w:val="en-US" w:eastAsia="zh-CN"/>
        </w:rPr>
      </w:pPr>
      <w:bookmarkStart w:id="98" w:name="_Toc6121"/>
      <w:r>
        <w:rPr>
          <w:rFonts w:hint="eastAsia" w:ascii="Times New Roman"/>
          <w:lang w:val="en-US" w:eastAsia="zh-CN"/>
        </w:rPr>
        <w:t>附  录  A</w:t>
      </w:r>
      <w:bookmarkEnd w:id="97"/>
      <w:r>
        <w:rPr>
          <w:rFonts w:hint="eastAsia" w:ascii="Times New Roman"/>
          <w:lang w:val="en-US" w:eastAsia="zh-CN"/>
        </w:rPr>
        <w:br w:type="textWrapping"/>
      </w:r>
      <w:bookmarkStart w:id="99" w:name="_Toc67498214"/>
      <w:bookmarkStart w:id="100" w:name="_Toc67490393"/>
      <w:r>
        <w:rPr>
          <w:rFonts w:hint="eastAsia" w:ascii="Times New Roman"/>
          <w:lang w:val="en-US" w:eastAsia="zh-CN"/>
        </w:rPr>
        <w:t>（资料性）</w:t>
      </w:r>
      <w:bookmarkEnd w:id="98"/>
      <w:bookmarkEnd w:id="99"/>
      <w:bookmarkEnd w:id="100"/>
    </w:p>
    <w:p>
      <w:pPr>
        <w:pStyle w:val="22"/>
        <w:numPr>
          <w:ilvl w:val="0"/>
          <w:numId w:val="0"/>
        </w:numPr>
        <w:spacing w:before="312" w:after="156" w:afterLines="50"/>
        <w:jc w:val="center"/>
        <w:rPr>
          <w:rFonts w:hint="eastAsia" w:ascii="宋体" w:hAnsi="宋体" w:eastAsia="宋体" w:cs="宋体"/>
          <w:lang w:val="en-US" w:eastAsia="zh-CN"/>
        </w:rPr>
      </w:pPr>
      <w:bookmarkStart w:id="101" w:name="_Toc4218"/>
      <w:bookmarkStart w:id="102" w:name="_Toc17797"/>
      <w:bookmarkStart w:id="103" w:name="_Toc28280"/>
      <w:bookmarkStart w:id="104" w:name="_Toc24579"/>
      <w:r>
        <w:rPr>
          <w:rFonts w:hint="eastAsia" w:ascii="宋体" w:hAnsi="宋体" w:eastAsia="宋体" w:cs="宋体"/>
          <w:lang w:val="en-US" w:eastAsia="zh-CN"/>
        </w:rPr>
        <w:t>冬瓜主要栽培品种介绍</w:t>
      </w:r>
      <w:bookmarkEnd w:id="101"/>
      <w:bookmarkEnd w:id="102"/>
      <w:bookmarkEnd w:id="103"/>
      <w:bookmarkEnd w:id="104"/>
    </w:p>
    <w:tbl>
      <w:tblPr>
        <w:tblStyle w:val="1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134"/>
        <w:gridCol w:w="1559"/>
        <w:gridCol w:w="1071"/>
        <w:gridCol w:w="2535"/>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4" w:type="dxa"/>
            <w:vMerge w:val="restart"/>
            <w:noWrap w:val="0"/>
            <w:vAlign w:val="center"/>
          </w:tcPr>
          <w:p>
            <w:pPr>
              <w:jc w:val="center"/>
              <w:rPr>
                <w:rFonts w:hint="eastAsia"/>
              </w:rPr>
            </w:pPr>
            <w:r>
              <w:rPr>
                <w:rFonts w:hint="eastAsia"/>
              </w:rPr>
              <w:t>品种名称</w:t>
            </w:r>
          </w:p>
        </w:tc>
        <w:tc>
          <w:tcPr>
            <w:tcW w:w="7364" w:type="dxa"/>
            <w:gridSpan w:val="5"/>
            <w:noWrap w:val="0"/>
            <w:vAlign w:val="top"/>
          </w:tcPr>
          <w:p>
            <w:pPr>
              <w:jc w:val="center"/>
              <w:rPr>
                <w:rFonts w:hint="eastAsia"/>
              </w:rPr>
            </w:pPr>
            <w:r>
              <w:rPr>
                <w:rFonts w:hint="eastAsia"/>
              </w:rPr>
              <w:t>品种特性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84" w:type="dxa"/>
            <w:vMerge w:val="continue"/>
            <w:noWrap w:val="0"/>
            <w:vAlign w:val="center"/>
          </w:tcPr>
          <w:p>
            <w:pPr>
              <w:jc w:val="center"/>
              <w:rPr>
                <w:rFonts w:hint="eastAsia"/>
              </w:rPr>
            </w:pPr>
          </w:p>
        </w:tc>
        <w:tc>
          <w:tcPr>
            <w:tcW w:w="1134" w:type="dxa"/>
            <w:noWrap w:val="0"/>
            <w:vAlign w:val="top"/>
          </w:tcPr>
          <w:p>
            <w:pPr>
              <w:jc w:val="center"/>
              <w:rPr>
                <w:rFonts w:hint="eastAsia"/>
              </w:rPr>
            </w:pPr>
            <w:r>
              <w:rPr>
                <w:rFonts w:hint="eastAsia"/>
              </w:rPr>
              <w:t>果色</w:t>
            </w:r>
          </w:p>
        </w:tc>
        <w:tc>
          <w:tcPr>
            <w:tcW w:w="1559" w:type="dxa"/>
            <w:noWrap w:val="0"/>
            <w:vAlign w:val="center"/>
          </w:tcPr>
          <w:p>
            <w:pPr>
              <w:jc w:val="center"/>
              <w:rPr>
                <w:rFonts w:hint="eastAsia"/>
              </w:rPr>
            </w:pPr>
            <w:r>
              <w:rPr>
                <w:rFonts w:hint="eastAsia"/>
              </w:rPr>
              <w:t>第一雌花节位</w:t>
            </w:r>
          </w:p>
        </w:tc>
        <w:tc>
          <w:tcPr>
            <w:tcW w:w="1071" w:type="dxa"/>
            <w:noWrap w:val="0"/>
            <w:vAlign w:val="center"/>
          </w:tcPr>
          <w:p>
            <w:pPr>
              <w:jc w:val="center"/>
              <w:rPr>
                <w:rFonts w:hint="eastAsia"/>
              </w:rPr>
            </w:pPr>
            <w:r>
              <w:rPr>
                <w:rFonts w:hint="eastAsia"/>
              </w:rPr>
              <w:t>熟性</w:t>
            </w:r>
          </w:p>
        </w:tc>
        <w:tc>
          <w:tcPr>
            <w:tcW w:w="2535" w:type="dxa"/>
            <w:noWrap w:val="0"/>
            <w:vAlign w:val="center"/>
          </w:tcPr>
          <w:p>
            <w:pPr>
              <w:jc w:val="center"/>
              <w:rPr>
                <w:rFonts w:hint="eastAsia"/>
              </w:rPr>
            </w:pPr>
            <w:r>
              <w:rPr>
                <w:rFonts w:hint="eastAsia"/>
              </w:rPr>
              <w:t>出苗至第一雌花开（天）</w:t>
            </w:r>
          </w:p>
        </w:tc>
        <w:tc>
          <w:tcPr>
            <w:tcW w:w="1065" w:type="dxa"/>
            <w:noWrap w:val="0"/>
            <w:vAlign w:val="center"/>
          </w:tcPr>
          <w:p>
            <w:pPr>
              <w:jc w:val="center"/>
              <w:rPr>
                <w:rFonts w:hint="eastAsia"/>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pPr>
              <w:jc w:val="center"/>
              <w:rPr>
                <w:rFonts w:hint="eastAsia"/>
              </w:rPr>
            </w:pPr>
            <w:r>
              <w:rPr>
                <w:rFonts w:hint="eastAsia"/>
              </w:rPr>
              <w:t>白星102</w:t>
            </w:r>
          </w:p>
        </w:tc>
        <w:tc>
          <w:tcPr>
            <w:tcW w:w="1134" w:type="dxa"/>
            <w:noWrap w:val="0"/>
            <w:vAlign w:val="center"/>
          </w:tcPr>
          <w:p>
            <w:pPr>
              <w:jc w:val="center"/>
              <w:rPr>
                <w:rFonts w:hint="eastAsia"/>
              </w:rPr>
            </w:pPr>
            <w:r>
              <w:rPr>
                <w:rFonts w:hint="eastAsia"/>
              </w:rPr>
              <w:t>粉皮</w:t>
            </w:r>
          </w:p>
        </w:tc>
        <w:tc>
          <w:tcPr>
            <w:tcW w:w="1559" w:type="dxa"/>
            <w:noWrap w:val="0"/>
            <w:vAlign w:val="top"/>
          </w:tcPr>
          <w:p>
            <w:pPr>
              <w:jc w:val="center"/>
              <w:rPr>
                <w:rFonts w:hint="eastAsia"/>
              </w:rPr>
            </w:pPr>
            <w:r>
              <w:rPr>
                <w:rFonts w:hint="eastAsia"/>
              </w:rPr>
              <w:t>8~10</w:t>
            </w:r>
          </w:p>
        </w:tc>
        <w:tc>
          <w:tcPr>
            <w:tcW w:w="1071" w:type="dxa"/>
            <w:noWrap w:val="0"/>
            <w:vAlign w:val="top"/>
          </w:tcPr>
          <w:p>
            <w:pPr>
              <w:jc w:val="center"/>
              <w:rPr>
                <w:rFonts w:hint="eastAsia"/>
              </w:rPr>
            </w:pPr>
            <w:r>
              <w:rPr>
                <w:rFonts w:hint="eastAsia"/>
              </w:rPr>
              <w:t>特早熟</w:t>
            </w:r>
          </w:p>
        </w:tc>
        <w:tc>
          <w:tcPr>
            <w:tcW w:w="2535" w:type="dxa"/>
            <w:noWrap w:val="0"/>
            <w:vAlign w:val="top"/>
          </w:tcPr>
          <w:p>
            <w:pPr>
              <w:jc w:val="center"/>
              <w:rPr>
                <w:rFonts w:hint="eastAsia"/>
              </w:rPr>
            </w:pPr>
            <w:r>
              <w:rPr>
                <w:rFonts w:hint="eastAsia"/>
              </w:rPr>
              <w:t>50~55</w:t>
            </w:r>
          </w:p>
        </w:tc>
        <w:tc>
          <w:tcPr>
            <w:tcW w:w="1065" w:type="dxa"/>
            <w:noWrap w:val="0"/>
            <w:vAlign w:val="top"/>
          </w:tcPr>
          <w:p>
            <w:pPr>
              <w:jc w:val="center"/>
              <w:rPr>
                <w:rFonts w:hint="eastAsia"/>
              </w:rPr>
            </w:pPr>
            <w:r>
              <w:rPr>
                <w:rFonts w:hint="eastAsia"/>
              </w:rPr>
              <w:t>设施栽培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4" w:type="dxa"/>
            <w:noWrap w:val="0"/>
            <w:vAlign w:val="center"/>
          </w:tcPr>
          <w:p>
            <w:pPr>
              <w:jc w:val="center"/>
              <w:rPr>
                <w:rFonts w:hint="eastAsia"/>
              </w:rPr>
            </w:pPr>
            <w:r>
              <w:rPr>
                <w:rFonts w:hint="eastAsia"/>
              </w:rPr>
              <w:t>小家碧玉</w:t>
            </w:r>
          </w:p>
        </w:tc>
        <w:tc>
          <w:tcPr>
            <w:tcW w:w="1134" w:type="dxa"/>
            <w:noWrap w:val="0"/>
            <w:vAlign w:val="center"/>
          </w:tcPr>
          <w:p>
            <w:pPr>
              <w:jc w:val="center"/>
              <w:rPr>
                <w:rFonts w:hint="eastAsia"/>
              </w:rPr>
            </w:pPr>
            <w:r>
              <w:rPr>
                <w:rFonts w:hint="eastAsia"/>
              </w:rPr>
              <w:t>粉皮</w:t>
            </w:r>
          </w:p>
        </w:tc>
        <w:tc>
          <w:tcPr>
            <w:tcW w:w="1559" w:type="dxa"/>
            <w:noWrap w:val="0"/>
            <w:vAlign w:val="top"/>
          </w:tcPr>
          <w:p>
            <w:pPr>
              <w:jc w:val="center"/>
              <w:rPr>
                <w:rFonts w:hint="eastAsia"/>
              </w:rPr>
            </w:pPr>
            <w:r>
              <w:rPr>
                <w:rFonts w:hint="eastAsia"/>
              </w:rPr>
              <w:t>8~14</w:t>
            </w:r>
          </w:p>
        </w:tc>
        <w:tc>
          <w:tcPr>
            <w:tcW w:w="1071" w:type="dxa"/>
            <w:noWrap w:val="0"/>
            <w:vAlign w:val="top"/>
          </w:tcPr>
          <w:p>
            <w:pPr>
              <w:jc w:val="center"/>
              <w:rPr>
                <w:rFonts w:hint="eastAsia"/>
              </w:rPr>
            </w:pPr>
            <w:r>
              <w:rPr>
                <w:rFonts w:hint="eastAsia"/>
              </w:rPr>
              <w:t>早熟</w:t>
            </w:r>
          </w:p>
        </w:tc>
        <w:tc>
          <w:tcPr>
            <w:tcW w:w="2535" w:type="dxa"/>
            <w:noWrap w:val="0"/>
            <w:vAlign w:val="top"/>
          </w:tcPr>
          <w:p>
            <w:pPr>
              <w:jc w:val="center"/>
              <w:rPr>
                <w:rFonts w:hint="eastAsia"/>
              </w:rPr>
            </w:pPr>
            <w:r>
              <w:rPr>
                <w:rFonts w:hint="eastAsia"/>
              </w:rPr>
              <w:t>60~70</w:t>
            </w:r>
          </w:p>
        </w:tc>
        <w:tc>
          <w:tcPr>
            <w:tcW w:w="1065" w:type="dxa"/>
            <w:noWrap w:val="0"/>
            <w:vAlign w:val="top"/>
          </w:tcPr>
          <w:p>
            <w:pPr>
              <w:jc w:val="center"/>
              <w:rPr>
                <w:rFonts w:hint="eastAsia"/>
              </w:rPr>
            </w:pPr>
            <w:r>
              <w:rPr>
                <w:rFonts w:hint="eastAsia"/>
              </w:rPr>
              <w:t>耐</w:t>
            </w:r>
            <w:r>
              <w:rPr>
                <w:rFonts w:hint="eastAsia"/>
                <w:lang w:eastAsia="zh-CN"/>
              </w:rPr>
              <w:t>瘠</w:t>
            </w:r>
            <w:r>
              <w:rPr>
                <w:rFonts w:hint="eastAsia"/>
              </w:rPr>
              <w:t>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pPr>
              <w:jc w:val="center"/>
              <w:rPr>
                <w:rFonts w:hint="eastAsia"/>
              </w:rPr>
            </w:pPr>
            <w:r>
              <w:rPr>
                <w:rFonts w:hint="eastAsia"/>
              </w:rPr>
              <w:t>朗梨早</w:t>
            </w:r>
          </w:p>
        </w:tc>
        <w:tc>
          <w:tcPr>
            <w:tcW w:w="1134" w:type="dxa"/>
            <w:noWrap w:val="0"/>
            <w:vAlign w:val="center"/>
          </w:tcPr>
          <w:p>
            <w:pPr>
              <w:jc w:val="center"/>
              <w:rPr>
                <w:rFonts w:hint="eastAsia"/>
              </w:rPr>
            </w:pPr>
            <w:r>
              <w:rPr>
                <w:rFonts w:hint="eastAsia"/>
              </w:rPr>
              <w:t>粉皮</w:t>
            </w:r>
          </w:p>
        </w:tc>
        <w:tc>
          <w:tcPr>
            <w:tcW w:w="1559" w:type="dxa"/>
            <w:noWrap w:val="0"/>
            <w:vAlign w:val="top"/>
          </w:tcPr>
          <w:p>
            <w:pPr>
              <w:jc w:val="center"/>
              <w:rPr>
                <w:rFonts w:hint="eastAsia"/>
              </w:rPr>
            </w:pPr>
            <w:r>
              <w:rPr>
                <w:rFonts w:hint="eastAsia"/>
              </w:rPr>
              <w:t>8~14</w:t>
            </w:r>
          </w:p>
        </w:tc>
        <w:tc>
          <w:tcPr>
            <w:tcW w:w="1071" w:type="dxa"/>
            <w:noWrap w:val="0"/>
            <w:vAlign w:val="top"/>
          </w:tcPr>
          <w:p>
            <w:pPr>
              <w:jc w:val="center"/>
              <w:rPr>
                <w:rFonts w:hint="eastAsia"/>
              </w:rPr>
            </w:pPr>
            <w:r>
              <w:rPr>
                <w:rFonts w:hint="eastAsia"/>
              </w:rPr>
              <w:t>早熟</w:t>
            </w:r>
          </w:p>
        </w:tc>
        <w:tc>
          <w:tcPr>
            <w:tcW w:w="2535" w:type="dxa"/>
            <w:noWrap w:val="0"/>
            <w:vAlign w:val="top"/>
          </w:tcPr>
          <w:p>
            <w:pPr>
              <w:jc w:val="center"/>
              <w:rPr>
                <w:rFonts w:hint="eastAsia"/>
              </w:rPr>
            </w:pPr>
            <w:r>
              <w:rPr>
                <w:rFonts w:hint="eastAsia"/>
              </w:rPr>
              <w:t>55~60</w:t>
            </w:r>
          </w:p>
        </w:tc>
        <w:tc>
          <w:tcPr>
            <w:tcW w:w="1065" w:type="dxa"/>
            <w:noWrap w:val="0"/>
            <w:vAlign w:val="top"/>
          </w:tcPr>
          <w:p>
            <w:pPr>
              <w:jc w:val="center"/>
              <w:rPr>
                <w:rFonts w:hint="eastAsia"/>
              </w:rPr>
            </w:pPr>
            <w:r>
              <w:rPr>
                <w:rFonts w:hint="eastAsia"/>
              </w:rPr>
              <w:t>耐</w:t>
            </w:r>
            <w:r>
              <w:rPr>
                <w:rFonts w:hint="eastAsia"/>
                <w:lang w:eastAsia="zh-CN"/>
              </w:rPr>
              <w:t>瘠</w:t>
            </w:r>
            <w:r>
              <w:rPr>
                <w:rFonts w:hint="eastAsia"/>
              </w:rPr>
              <w:t>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pPr>
              <w:jc w:val="center"/>
              <w:rPr>
                <w:rFonts w:hint="eastAsia"/>
              </w:rPr>
            </w:pPr>
            <w:r>
              <w:rPr>
                <w:rFonts w:hint="eastAsia"/>
              </w:rPr>
              <w:t>青杂2号</w:t>
            </w:r>
          </w:p>
        </w:tc>
        <w:tc>
          <w:tcPr>
            <w:tcW w:w="1134" w:type="dxa"/>
            <w:noWrap w:val="0"/>
            <w:vAlign w:val="center"/>
          </w:tcPr>
          <w:p>
            <w:pPr>
              <w:jc w:val="center"/>
              <w:rPr>
                <w:rFonts w:hint="eastAsia"/>
              </w:rPr>
            </w:pPr>
            <w:r>
              <w:rPr>
                <w:rFonts w:hint="eastAsia"/>
              </w:rPr>
              <w:t>深绿色</w:t>
            </w:r>
          </w:p>
        </w:tc>
        <w:tc>
          <w:tcPr>
            <w:tcW w:w="1559" w:type="dxa"/>
            <w:noWrap w:val="0"/>
            <w:vAlign w:val="top"/>
          </w:tcPr>
          <w:p>
            <w:pPr>
              <w:jc w:val="center"/>
              <w:rPr>
                <w:rFonts w:hint="eastAsia"/>
              </w:rPr>
            </w:pPr>
            <w:r>
              <w:rPr>
                <w:rFonts w:hint="eastAsia"/>
              </w:rPr>
              <w:t>8~10</w:t>
            </w:r>
          </w:p>
        </w:tc>
        <w:tc>
          <w:tcPr>
            <w:tcW w:w="1071" w:type="dxa"/>
            <w:noWrap w:val="0"/>
            <w:vAlign w:val="top"/>
          </w:tcPr>
          <w:p>
            <w:pPr>
              <w:jc w:val="center"/>
              <w:rPr>
                <w:rFonts w:hint="eastAsia"/>
              </w:rPr>
            </w:pPr>
            <w:r>
              <w:rPr>
                <w:rFonts w:hint="eastAsia"/>
              </w:rPr>
              <w:t>早熟</w:t>
            </w:r>
          </w:p>
        </w:tc>
        <w:tc>
          <w:tcPr>
            <w:tcW w:w="2535" w:type="dxa"/>
            <w:noWrap w:val="0"/>
            <w:vAlign w:val="top"/>
          </w:tcPr>
          <w:p>
            <w:pPr>
              <w:jc w:val="center"/>
              <w:rPr>
                <w:rFonts w:hint="eastAsia"/>
              </w:rPr>
            </w:pPr>
            <w:r>
              <w:rPr>
                <w:rFonts w:hint="eastAsia"/>
              </w:rPr>
              <w:t>60~70</w:t>
            </w:r>
          </w:p>
        </w:tc>
        <w:tc>
          <w:tcPr>
            <w:tcW w:w="1065" w:type="dxa"/>
            <w:noWrap w:val="0"/>
            <w:vAlign w:val="top"/>
          </w:tcPr>
          <w:p>
            <w:pPr>
              <w:jc w:val="center"/>
              <w:rPr>
                <w:rFonts w:hint="eastAsia"/>
              </w:rPr>
            </w:pPr>
            <w:r>
              <w:rPr>
                <w:rFonts w:hint="eastAsia"/>
              </w:rPr>
              <w:t>渡荒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pPr>
              <w:jc w:val="center"/>
              <w:rPr>
                <w:rFonts w:hint="eastAsia"/>
              </w:rPr>
            </w:pPr>
            <w:r>
              <w:rPr>
                <w:rFonts w:hint="eastAsia"/>
              </w:rPr>
              <w:t>小家碧玉</w:t>
            </w:r>
          </w:p>
        </w:tc>
        <w:tc>
          <w:tcPr>
            <w:tcW w:w="1134" w:type="dxa"/>
            <w:noWrap w:val="0"/>
            <w:vAlign w:val="center"/>
          </w:tcPr>
          <w:p>
            <w:pPr>
              <w:jc w:val="center"/>
              <w:rPr>
                <w:rFonts w:hint="eastAsia"/>
              </w:rPr>
            </w:pPr>
            <w:r>
              <w:rPr>
                <w:rFonts w:hint="eastAsia"/>
              </w:rPr>
              <w:t>粉皮</w:t>
            </w:r>
          </w:p>
        </w:tc>
        <w:tc>
          <w:tcPr>
            <w:tcW w:w="1559" w:type="dxa"/>
            <w:noWrap w:val="0"/>
            <w:vAlign w:val="top"/>
          </w:tcPr>
          <w:p>
            <w:pPr>
              <w:jc w:val="center"/>
              <w:rPr>
                <w:rFonts w:hint="eastAsia"/>
              </w:rPr>
            </w:pPr>
            <w:r>
              <w:rPr>
                <w:rFonts w:hint="eastAsia"/>
              </w:rPr>
              <w:t>8~14</w:t>
            </w:r>
          </w:p>
        </w:tc>
        <w:tc>
          <w:tcPr>
            <w:tcW w:w="1071" w:type="dxa"/>
            <w:noWrap w:val="0"/>
            <w:vAlign w:val="top"/>
          </w:tcPr>
          <w:p>
            <w:pPr>
              <w:jc w:val="center"/>
              <w:rPr>
                <w:rFonts w:hint="eastAsia"/>
              </w:rPr>
            </w:pPr>
            <w:r>
              <w:rPr>
                <w:rFonts w:hint="eastAsia"/>
              </w:rPr>
              <w:t>早熟</w:t>
            </w:r>
          </w:p>
        </w:tc>
        <w:tc>
          <w:tcPr>
            <w:tcW w:w="2535" w:type="dxa"/>
            <w:noWrap w:val="0"/>
            <w:vAlign w:val="top"/>
          </w:tcPr>
          <w:p>
            <w:pPr>
              <w:jc w:val="center"/>
              <w:rPr>
                <w:rFonts w:hint="eastAsia"/>
              </w:rPr>
            </w:pPr>
            <w:r>
              <w:rPr>
                <w:rFonts w:hint="eastAsia"/>
              </w:rPr>
              <w:t>60~70</w:t>
            </w:r>
          </w:p>
        </w:tc>
        <w:tc>
          <w:tcPr>
            <w:tcW w:w="1065" w:type="dxa"/>
            <w:noWrap w:val="0"/>
            <w:vAlign w:val="top"/>
          </w:tcPr>
          <w:p>
            <w:pPr>
              <w:jc w:val="center"/>
              <w:rPr>
                <w:rFonts w:hint="eastAsia"/>
              </w:rPr>
            </w:pPr>
            <w:r>
              <w:rPr>
                <w:rFonts w:hint="eastAsia"/>
              </w:rPr>
              <w:t>耐</w:t>
            </w:r>
            <w:r>
              <w:rPr>
                <w:rFonts w:hint="eastAsia"/>
                <w:lang w:eastAsia="zh-CN"/>
              </w:rPr>
              <w:t>瘠</w:t>
            </w:r>
            <w:r>
              <w:rPr>
                <w:rFonts w:hint="eastAsia"/>
              </w:rPr>
              <w:t>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4" w:type="dxa"/>
            <w:noWrap w:val="0"/>
            <w:vAlign w:val="center"/>
          </w:tcPr>
          <w:p>
            <w:pPr>
              <w:jc w:val="center"/>
              <w:rPr>
                <w:rFonts w:hint="eastAsia"/>
              </w:rPr>
            </w:pPr>
            <w:r>
              <w:rPr>
                <w:rFonts w:hint="eastAsia"/>
              </w:rPr>
              <w:t>穗小1号</w:t>
            </w:r>
          </w:p>
        </w:tc>
        <w:tc>
          <w:tcPr>
            <w:tcW w:w="1134" w:type="dxa"/>
            <w:noWrap w:val="0"/>
            <w:vAlign w:val="center"/>
          </w:tcPr>
          <w:p>
            <w:pPr>
              <w:jc w:val="center"/>
              <w:rPr>
                <w:rFonts w:hint="eastAsia"/>
              </w:rPr>
            </w:pPr>
            <w:r>
              <w:rPr>
                <w:rFonts w:hint="eastAsia"/>
              </w:rPr>
              <w:t>墨绿色</w:t>
            </w:r>
          </w:p>
        </w:tc>
        <w:tc>
          <w:tcPr>
            <w:tcW w:w="1559" w:type="dxa"/>
            <w:noWrap w:val="0"/>
            <w:vAlign w:val="top"/>
          </w:tcPr>
          <w:p>
            <w:pPr>
              <w:jc w:val="center"/>
              <w:rPr>
                <w:rFonts w:hint="eastAsia"/>
              </w:rPr>
            </w:pPr>
            <w:r>
              <w:rPr>
                <w:rFonts w:hint="eastAsia"/>
              </w:rPr>
              <w:t>7~9</w:t>
            </w:r>
          </w:p>
        </w:tc>
        <w:tc>
          <w:tcPr>
            <w:tcW w:w="1071" w:type="dxa"/>
            <w:noWrap w:val="0"/>
            <w:vAlign w:val="top"/>
          </w:tcPr>
          <w:p>
            <w:pPr>
              <w:jc w:val="center"/>
              <w:rPr>
                <w:rFonts w:hint="eastAsia"/>
              </w:rPr>
            </w:pPr>
            <w:r>
              <w:rPr>
                <w:rFonts w:hint="eastAsia"/>
              </w:rPr>
              <w:t>早熟</w:t>
            </w:r>
          </w:p>
        </w:tc>
        <w:tc>
          <w:tcPr>
            <w:tcW w:w="2535" w:type="dxa"/>
            <w:noWrap w:val="0"/>
            <w:vAlign w:val="top"/>
          </w:tcPr>
          <w:p>
            <w:pPr>
              <w:jc w:val="center"/>
              <w:rPr>
                <w:rFonts w:hint="eastAsia"/>
              </w:rPr>
            </w:pPr>
            <w:r>
              <w:rPr>
                <w:rFonts w:hint="eastAsia"/>
              </w:rPr>
              <w:t>50~55</w:t>
            </w:r>
          </w:p>
        </w:tc>
        <w:tc>
          <w:tcPr>
            <w:tcW w:w="1065" w:type="dxa"/>
            <w:noWrap w:val="0"/>
            <w:vAlign w:val="top"/>
          </w:tcPr>
          <w:p>
            <w:pPr>
              <w:jc w:val="center"/>
              <w:rPr>
                <w:rFonts w:hint="eastAsia"/>
              </w:rPr>
            </w:pPr>
            <w:r>
              <w:rPr>
                <w:rFonts w:hint="eastAsia"/>
              </w:rPr>
              <w:t>宜作盅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pPr>
              <w:jc w:val="center"/>
              <w:rPr>
                <w:rFonts w:hint="eastAsia"/>
              </w:rPr>
            </w:pPr>
            <w:r>
              <w:rPr>
                <w:rFonts w:hint="eastAsia"/>
              </w:rPr>
              <w:t>墨地龙</w:t>
            </w:r>
          </w:p>
        </w:tc>
        <w:tc>
          <w:tcPr>
            <w:tcW w:w="1134" w:type="dxa"/>
            <w:noWrap w:val="0"/>
            <w:vAlign w:val="center"/>
          </w:tcPr>
          <w:p>
            <w:pPr>
              <w:jc w:val="center"/>
              <w:rPr>
                <w:rFonts w:hint="eastAsia"/>
              </w:rPr>
            </w:pPr>
            <w:r>
              <w:rPr>
                <w:rFonts w:hint="eastAsia"/>
              </w:rPr>
              <w:t>黑皮</w:t>
            </w:r>
          </w:p>
        </w:tc>
        <w:tc>
          <w:tcPr>
            <w:tcW w:w="1559" w:type="dxa"/>
            <w:noWrap w:val="0"/>
            <w:vAlign w:val="top"/>
          </w:tcPr>
          <w:p>
            <w:pPr>
              <w:jc w:val="center"/>
              <w:rPr>
                <w:rFonts w:hint="eastAsia"/>
              </w:rPr>
            </w:pPr>
            <w:r>
              <w:rPr>
                <w:rFonts w:hint="eastAsia"/>
              </w:rPr>
              <w:t>15~18</w:t>
            </w:r>
          </w:p>
        </w:tc>
        <w:tc>
          <w:tcPr>
            <w:tcW w:w="1071" w:type="dxa"/>
            <w:noWrap w:val="0"/>
            <w:vAlign w:val="top"/>
          </w:tcPr>
          <w:p>
            <w:pPr>
              <w:jc w:val="center"/>
              <w:rPr>
                <w:rFonts w:hint="eastAsia"/>
              </w:rPr>
            </w:pPr>
            <w:r>
              <w:rPr>
                <w:rFonts w:hint="eastAsia"/>
              </w:rPr>
              <w:t>中熟</w:t>
            </w:r>
          </w:p>
        </w:tc>
        <w:tc>
          <w:tcPr>
            <w:tcW w:w="2535" w:type="dxa"/>
            <w:noWrap w:val="0"/>
            <w:vAlign w:val="top"/>
          </w:tcPr>
          <w:p>
            <w:pPr>
              <w:jc w:val="center"/>
              <w:rPr>
                <w:rFonts w:hint="eastAsia"/>
              </w:rPr>
            </w:pPr>
            <w:r>
              <w:rPr>
                <w:rFonts w:hint="eastAsia"/>
              </w:rPr>
              <w:t>55~65</w:t>
            </w:r>
          </w:p>
        </w:tc>
        <w:tc>
          <w:tcPr>
            <w:tcW w:w="1065" w:type="dxa"/>
            <w:noWrap w:val="0"/>
            <w:vAlign w:val="top"/>
          </w:tcPr>
          <w:p>
            <w:pPr>
              <w:jc w:val="center"/>
              <w:rPr>
                <w:rFonts w:hint="eastAsia"/>
              </w:rPr>
            </w:pPr>
            <w:r>
              <w:rPr>
                <w:rFonts w:hint="eastAsia"/>
              </w:rPr>
              <w:t>耐贮便运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pPr>
              <w:jc w:val="center"/>
              <w:rPr>
                <w:rFonts w:hint="eastAsia"/>
              </w:rPr>
            </w:pPr>
            <w:r>
              <w:rPr>
                <w:rFonts w:hint="eastAsia"/>
              </w:rPr>
              <w:t>黑冠</w:t>
            </w:r>
          </w:p>
        </w:tc>
        <w:tc>
          <w:tcPr>
            <w:tcW w:w="1134" w:type="dxa"/>
            <w:noWrap w:val="0"/>
            <w:vAlign w:val="center"/>
          </w:tcPr>
          <w:p>
            <w:pPr>
              <w:jc w:val="center"/>
              <w:rPr>
                <w:rFonts w:hint="eastAsia"/>
              </w:rPr>
            </w:pPr>
            <w:r>
              <w:rPr>
                <w:rFonts w:hint="eastAsia"/>
              </w:rPr>
              <w:t>黑皮</w:t>
            </w:r>
          </w:p>
        </w:tc>
        <w:tc>
          <w:tcPr>
            <w:tcW w:w="1559" w:type="dxa"/>
            <w:noWrap w:val="0"/>
            <w:vAlign w:val="top"/>
          </w:tcPr>
          <w:p>
            <w:pPr>
              <w:jc w:val="center"/>
              <w:rPr>
                <w:rFonts w:hint="eastAsia"/>
              </w:rPr>
            </w:pPr>
            <w:r>
              <w:rPr>
                <w:rFonts w:hint="eastAsia"/>
              </w:rPr>
              <w:t>15~18</w:t>
            </w:r>
          </w:p>
        </w:tc>
        <w:tc>
          <w:tcPr>
            <w:tcW w:w="1071" w:type="dxa"/>
            <w:noWrap w:val="0"/>
            <w:vAlign w:val="top"/>
          </w:tcPr>
          <w:p>
            <w:pPr>
              <w:jc w:val="center"/>
              <w:rPr>
                <w:rFonts w:hint="eastAsia"/>
              </w:rPr>
            </w:pPr>
            <w:r>
              <w:rPr>
                <w:rFonts w:hint="eastAsia"/>
              </w:rPr>
              <w:t>中熟</w:t>
            </w:r>
          </w:p>
        </w:tc>
        <w:tc>
          <w:tcPr>
            <w:tcW w:w="2535" w:type="dxa"/>
            <w:noWrap w:val="0"/>
            <w:vAlign w:val="top"/>
          </w:tcPr>
          <w:p>
            <w:pPr>
              <w:jc w:val="center"/>
              <w:rPr>
                <w:rFonts w:hint="eastAsia"/>
              </w:rPr>
            </w:pPr>
            <w:r>
              <w:rPr>
                <w:rFonts w:hint="eastAsia"/>
              </w:rPr>
              <w:t>55~65</w:t>
            </w:r>
          </w:p>
        </w:tc>
        <w:tc>
          <w:tcPr>
            <w:tcW w:w="1065" w:type="dxa"/>
            <w:noWrap w:val="0"/>
            <w:vAlign w:val="top"/>
          </w:tcPr>
          <w:p>
            <w:pPr>
              <w:jc w:val="center"/>
              <w:rPr>
                <w:rFonts w:hint="eastAsia"/>
              </w:rPr>
            </w:pPr>
            <w:r>
              <w:rPr>
                <w:rFonts w:hint="eastAsia"/>
              </w:rPr>
              <w:t>抗逆性强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pPr>
              <w:jc w:val="center"/>
              <w:rPr>
                <w:rFonts w:hint="eastAsia"/>
              </w:rPr>
            </w:pPr>
            <w:r>
              <w:rPr>
                <w:rFonts w:hint="eastAsia"/>
              </w:rPr>
              <w:t>粉杂1号</w:t>
            </w:r>
          </w:p>
        </w:tc>
        <w:tc>
          <w:tcPr>
            <w:tcW w:w="1134" w:type="dxa"/>
            <w:noWrap w:val="0"/>
            <w:vAlign w:val="center"/>
          </w:tcPr>
          <w:p>
            <w:pPr>
              <w:jc w:val="center"/>
              <w:rPr>
                <w:rFonts w:hint="eastAsia"/>
              </w:rPr>
            </w:pPr>
            <w:r>
              <w:rPr>
                <w:rFonts w:hint="eastAsia"/>
              </w:rPr>
              <w:t>粉皮</w:t>
            </w:r>
          </w:p>
        </w:tc>
        <w:tc>
          <w:tcPr>
            <w:tcW w:w="1559" w:type="dxa"/>
            <w:noWrap w:val="0"/>
            <w:vAlign w:val="top"/>
          </w:tcPr>
          <w:p>
            <w:pPr>
              <w:jc w:val="center"/>
              <w:rPr>
                <w:rFonts w:hint="eastAsia"/>
              </w:rPr>
            </w:pPr>
            <w:r>
              <w:rPr>
                <w:rFonts w:hint="eastAsia"/>
              </w:rPr>
              <w:t>18~20</w:t>
            </w:r>
          </w:p>
        </w:tc>
        <w:tc>
          <w:tcPr>
            <w:tcW w:w="1071" w:type="dxa"/>
            <w:noWrap w:val="0"/>
            <w:vAlign w:val="top"/>
          </w:tcPr>
          <w:p>
            <w:pPr>
              <w:jc w:val="center"/>
              <w:rPr>
                <w:rFonts w:hint="eastAsia"/>
              </w:rPr>
            </w:pPr>
            <w:r>
              <w:rPr>
                <w:rFonts w:hint="eastAsia"/>
              </w:rPr>
              <w:t>中熟</w:t>
            </w:r>
          </w:p>
        </w:tc>
        <w:tc>
          <w:tcPr>
            <w:tcW w:w="2535" w:type="dxa"/>
            <w:noWrap w:val="0"/>
            <w:vAlign w:val="top"/>
          </w:tcPr>
          <w:p>
            <w:pPr>
              <w:jc w:val="center"/>
              <w:rPr>
                <w:rFonts w:hint="eastAsia"/>
              </w:rPr>
            </w:pPr>
            <w:r>
              <w:rPr>
                <w:rFonts w:hint="eastAsia"/>
              </w:rPr>
              <w:t>55~65</w:t>
            </w:r>
          </w:p>
        </w:tc>
        <w:tc>
          <w:tcPr>
            <w:tcW w:w="1065" w:type="dxa"/>
            <w:noWrap w:val="0"/>
            <w:vAlign w:val="top"/>
          </w:tcPr>
          <w:p>
            <w:pPr>
              <w:jc w:val="center"/>
              <w:rPr>
                <w:rFonts w:hint="eastAsia"/>
              </w:rPr>
            </w:pPr>
            <w:r>
              <w:rPr>
                <w:rFonts w:hint="eastAsia"/>
              </w:rPr>
              <w:t>耐强日照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4" w:type="dxa"/>
            <w:noWrap w:val="0"/>
            <w:vAlign w:val="center"/>
          </w:tcPr>
          <w:p>
            <w:pPr>
              <w:jc w:val="center"/>
              <w:rPr>
                <w:rFonts w:hint="eastAsia"/>
              </w:rPr>
            </w:pPr>
            <w:r>
              <w:rPr>
                <w:rFonts w:hint="eastAsia"/>
              </w:rPr>
              <w:t>广东青皮</w:t>
            </w:r>
          </w:p>
        </w:tc>
        <w:tc>
          <w:tcPr>
            <w:tcW w:w="1134" w:type="dxa"/>
            <w:noWrap w:val="0"/>
            <w:vAlign w:val="center"/>
          </w:tcPr>
          <w:p>
            <w:pPr>
              <w:jc w:val="center"/>
              <w:rPr>
                <w:rFonts w:hint="eastAsia"/>
              </w:rPr>
            </w:pPr>
            <w:r>
              <w:rPr>
                <w:rFonts w:hint="eastAsia"/>
              </w:rPr>
              <w:t>青皮</w:t>
            </w:r>
          </w:p>
        </w:tc>
        <w:tc>
          <w:tcPr>
            <w:tcW w:w="1559" w:type="dxa"/>
            <w:noWrap w:val="0"/>
            <w:vAlign w:val="top"/>
          </w:tcPr>
          <w:p>
            <w:pPr>
              <w:jc w:val="center"/>
              <w:rPr>
                <w:rFonts w:hint="eastAsia"/>
              </w:rPr>
            </w:pPr>
            <w:r>
              <w:rPr>
                <w:rFonts w:hint="eastAsia"/>
              </w:rPr>
              <w:t>15~18</w:t>
            </w:r>
          </w:p>
        </w:tc>
        <w:tc>
          <w:tcPr>
            <w:tcW w:w="1071" w:type="dxa"/>
            <w:noWrap w:val="0"/>
            <w:vAlign w:val="top"/>
          </w:tcPr>
          <w:p>
            <w:pPr>
              <w:jc w:val="center"/>
              <w:rPr>
                <w:rFonts w:hint="eastAsia"/>
              </w:rPr>
            </w:pPr>
            <w:r>
              <w:rPr>
                <w:rFonts w:hint="eastAsia"/>
              </w:rPr>
              <w:t>中熟</w:t>
            </w:r>
          </w:p>
        </w:tc>
        <w:tc>
          <w:tcPr>
            <w:tcW w:w="2535" w:type="dxa"/>
            <w:noWrap w:val="0"/>
            <w:vAlign w:val="top"/>
          </w:tcPr>
          <w:p>
            <w:pPr>
              <w:jc w:val="center"/>
              <w:rPr>
                <w:rFonts w:hint="eastAsia"/>
              </w:rPr>
            </w:pPr>
            <w:r>
              <w:rPr>
                <w:rFonts w:hint="eastAsia"/>
              </w:rPr>
              <w:t>55~65</w:t>
            </w:r>
          </w:p>
        </w:tc>
        <w:tc>
          <w:tcPr>
            <w:tcW w:w="1065" w:type="dxa"/>
            <w:noWrap w:val="0"/>
            <w:vAlign w:val="top"/>
          </w:tcPr>
          <w:p>
            <w:pPr>
              <w:jc w:val="center"/>
              <w:rPr>
                <w:rFonts w:hint="eastAsia"/>
              </w:rPr>
            </w:pPr>
            <w:r>
              <w:rPr>
                <w:rFonts w:hint="eastAsia"/>
              </w:rPr>
              <w:t>抗逆性强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pPr>
              <w:jc w:val="center"/>
              <w:rPr>
                <w:rFonts w:hint="eastAsia"/>
              </w:rPr>
            </w:pPr>
            <w:r>
              <w:rPr>
                <w:rFonts w:hint="eastAsia"/>
              </w:rPr>
              <w:t>广东黑皮</w:t>
            </w:r>
          </w:p>
        </w:tc>
        <w:tc>
          <w:tcPr>
            <w:tcW w:w="1134" w:type="dxa"/>
            <w:noWrap w:val="0"/>
            <w:vAlign w:val="center"/>
          </w:tcPr>
          <w:p>
            <w:pPr>
              <w:jc w:val="center"/>
              <w:rPr>
                <w:rFonts w:hint="eastAsia"/>
              </w:rPr>
            </w:pPr>
            <w:r>
              <w:rPr>
                <w:rFonts w:hint="eastAsia"/>
              </w:rPr>
              <w:t>黑皮</w:t>
            </w:r>
          </w:p>
        </w:tc>
        <w:tc>
          <w:tcPr>
            <w:tcW w:w="1559" w:type="dxa"/>
            <w:noWrap w:val="0"/>
            <w:vAlign w:val="top"/>
          </w:tcPr>
          <w:p>
            <w:pPr>
              <w:jc w:val="center"/>
              <w:rPr>
                <w:rFonts w:hint="eastAsia"/>
              </w:rPr>
            </w:pPr>
            <w:r>
              <w:rPr>
                <w:rFonts w:hint="eastAsia"/>
              </w:rPr>
              <w:t>15~20</w:t>
            </w:r>
          </w:p>
        </w:tc>
        <w:tc>
          <w:tcPr>
            <w:tcW w:w="1071" w:type="dxa"/>
            <w:noWrap w:val="0"/>
            <w:vAlign w:val="top"/>
          </w:tcPr>
          <w:p>
            <w:pPr>
              <w:jc w:val="center"/>
              <w:rPr>
                <w:rFonts w:hint="eastAsia"/>
              </w:rPr>
            </w:pPr>
            <w:r>
              <w:rPr>
                <w:rFonts w:hint="eastAsia"/>
              </w:rPr>
              <w:t>中熟</w:t>
            </w:r>
          </w:p>
        </w:tc>
        <w:tc>
          <w:tcPr>
            <w:tcW w:w="2535" w:type="dxa"/>
            <w:noWrap w:val="0"/>
            <w:vAlign w:val="top"/>
          </w:tcPr>
          <w:p>
            <w:pPr>
              <w:jc w:val="center"/>
              <w:rPr>
                <w:rFonts w:hint="eastAsia"/>
              </w:rPr>
            </w:pPr>
            <w:r>
              <w:rPr>
                <w:rFonts w:hint="eastAsia"/>
              </w:rPr>
              <w:t>55~65</w:t>
            </w:r>
          </w:p>
        </w:tc>
        <w:tc>
          <w:tcPr>
            <w:tcW w:w="1065" w:type="dxa"/>
            <w:noWrap w:val="0"/>
            <w:vAlign w:val="top"/>
          </w:tcPr>
          <w:p>
            <w:pPr>
              <w:jc w:val="center"/>
              <w:rPr>
                <w:rFonts w:hint="eastAsia"/>
              </w:rPr>
            </w:pPr>
            <w:r>
              <w:rPr>
                <w:rFonts w:hint="eastAsia"/>
              </w:rPr>
              <w:t>商品性好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pPr>
              <w:jc w:val="center"/>
              <w:rPr>
                <w:rFonts w:hint="eastAsia"/>
              </w:rPr>
            </w:pPr>
            <w:r>
              <w:rPr>
                <w:rFonts w:hint="eastAsia"/>
              </w:rPr>
              <w:t>铁柱2号</w:t>
            </w:r>
          </w:p>
        </w:tc>
        <w:tc>
          <w:tcPr>
            <w:tcW w:w="1134" w:type="dxa"/>
            <w:noWrap w:val="0"/>
            <w:vAlign w:val="center"/>
          </w:tcPr>
          <w:p>
            <w:pPr>
              <w:jc w:val="center"/>
              <w:rPr>
                <w:rFonts w:hint="eastAsia"/>
              </w:rPr>
            </w:pPr>
            <w:r>
              <w:rPr>
                <w:rFonts w:hint="eastAsia"/>
              </w:rPr>
              <w:t>黑皮</w:t>
            </w:r>
          </w:p>
        </w:tc>
        <w:tc>
          <w:tcPr>
            <w:tcW w:w="1559" w:type="dxa"/>
            <w:noWrap w:val="0"/>
            <w:vAlign w:val="top"/>
          </w:tcPr>
          <w:p>
            <w:pPr>
              <w:jc w:val="center"/>
              <w:rPr>
                <w:rFonts w:hint="eastAsia"/>
              </w:rPr>
            </w:pPr>
            <w:r>
              <w:rPr>
                <w:rFonts w:hint="eastAsia"/>
              </w:rPr>
              <w:t>20~22</w:t>
            </w:r>
          </w:p>
        </w:tc>
        <w:tc>
          <w:tcPr>
            <w:tcW w:w="1071" w:type="dxa"/>
            <w:noWrap w:val="0"/>
            <w:vAlign w:val="top"/>
          </w:tcPr>
          <w:p>
            <w:pPr>
              <w:jc w:val="center"/>
              <w:rPr>
                <w:rFonts w:hint="eastAsia"/>
              </w:rPr>
            </w:pPr>
            <w:r>
              <w:rPr>
                <w:rFonts w:hint="eastAsia"/>
              </w:rPr>
              <w:t>晚熟</w:t>
            </w:r>
          </w:p>
        </w:tc>
        <w:tc>
          <w:tcPr>
            <w:tcW w:w="2535" w:type="dxa"/>
            <w:noWrap w:val="0"/>
            <w:vAlign w:val="top"/>
          </w:tcPr>
          <w:p>
            <w:pPr>
              <w:jc w:val="center"/>
              <w:rPr>
                <w:rFonts w:hint="eastAsia"/>
              </w:rPr>
            </w:pPr>
            <w:r>
              <w:rPr>
                <w:rFonts w:hint="eastAsia"/>
              </w:rPr>
              <w:t>65~70</w:t>
            </w:r>
          </w:p>
        </w:tc>
        <w:tc>
          <w:tcPr>
            <w:tcW w:w="1065" w:type="dxa"/>
            <w:noWrap w:val="0"/>
            <w:vAlign w:val="top"/>
          </w:tcPr>
          <w:p>
            <w:pPr>
              <w:jc w:val="center"/>
              <w:rPr>
                <w:rFonts w:hint="eastAsia"/>
              </w:rPr>
            </w:pPr>
            <w:r>
              <w:rPr>
                <w:rFonts w:hint="eastAsia"/>
              </w:rPr>
              <w:t>抗逆性强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pPr>
              <w:jc w:val="center"/>
              <w:rPr>
                <w:rFonts w:hint="eastAsia"/>
              </w:rPr>
            </w:pPr>
            <w:r>
              <w:rPr>
                <w:rFonts w:hint="eastAsia"/>
              </w:rPr>
              <w:t>青杂1号</w:t>
            </w:r>
          </w:p>
        </w:tc>
        <w:tc>
          <w:tcPr>
            <w:tcW w:w="1134" w:type="dxa"/>
            <w:noWrap w:val="0"/>
            <w:vAlign w:val="center"/>
          </w:tcPr>
          <w:p>
            <w:pPr>
              <w:jc w:val="center"/>
              <w:rPr>
                <w:rFonts w:hint="eastAsia"/>
              </w:rPr>
            </w:pPr>
            <w:r>
              <w:rPr>
                <w:rFonts w:hint="eastAsia"/>
              </w:rPr>
              <w:t>墨绿色</w:t>
            </w:r>
          </w:p>
        </w:tc>
        <w:tc>
          <w:tcPr>
            <w:tcW w:w="1559" w:type="dxa"/>
            <w:noWrap w:val="0"/>
            <w:vAlign w:val="top"/>
          </w:tcPr>
          <w:p>
            <w:pPr>
              <w:jc w:val="center"/>
              <w:rPr>
                <w:rFonts w:hint="eastAsia"/>
              </w:rPr>
            </w:pPr>
            <w:r>
              <w:rPr>
                <w:rFonts w:hint="eastAsia"/>
              </w:rPr>
              <w:t>20~22</w:t>
            </w:r>
          </w:p>
        </w:tc>
        <w:tc>
          <w:tcPr>
            <w:tcW w:w="1071" w:type="dxa"/>
            <w:noWrap w:val="0"/>
            <w:vAlign w:val="top"/>
          </w:tcPr>
          <w:p>
            <w:pPr>
              <w:jc w:val="center"/>
              <w:rPr>
                <w:rFonts w:hint="eastAsia"/>
              </w:rPr>
            </w:pPr>
            <w:r>
              <w:rPr>
                <w:rFonts w:hint="eastAsia"/>
              </w:rPr>
              <w:t>晚熟</w:t>
            </w:r>
          </w:p>
        </w:tc>
        <w:tc>
          <w:tcPr>
            <w:tcW w:w="2535" w:type="dxa"/>
            <w:noWrap w:val="0"/>
            <w:vAlign w:val="top"/>
          </w:tcPr>
          <w:p>
            <w:pPr>
              <w:jc w:val="center"/>
              <w:rPr>
                <w:rFonts w:hint="eastAsia"/>
              </w:rPr>
            </w:pPr>
            <w:r>
              <w:rPr>
                <w:rFonts w:hint="eastAsia"/>
              </w:rPr>
              <w:t>65~70</w:t>
            </w:r>
          </w:p>
        </w:tc>
        <w:tc>
          <w:tcPr>
            <w:tcW w:w="1065" w:type="dxa"/>
            <w:noWrap w:val="0"/>
            <w:vAlign w:val="top"/>
          </w:tcPr>
          <w:p>
            <w:pPr>
              <w:jc w:val="center"/>
              <w:rPr>
                <w:rFonts w:hint="eastAsia"/>
              </w:rPr>
            </w:pPr>
            <w:r>
              <w:rPr>
                <w:rFonts w:hint="eastAsia"/>
              </w:rPr>
              <w:t>抗逆性强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4" w:type="dxa"/>
            <w:noWrap w:val="0"/>
            <w:vAlign w:val="center"/>
          </w:tcPr>
          <w:p>
            <w:pPr>
              <w:jc w:val="center"/>
              <w:rPr>
                <w:rFonts w:hint="eastAsia"/>
              </w:rPr>
            </w:pPr>
            <w:r>
              <w:rPr>
                <w:rFonts w:hint="eastAsia"/>
              </w:rPr>
              <w:t>长沙扁担瓜</w:t>
            </w:r>
          </w:p>
        </w:tc>
        <w:tc>
          <w:tcPr>
            <w:tcW w:w="1134" w:type="dxa"/>
            <w:noWrap w:val="0"/>
            <w:vAlign w:val="center"/>
          </w:tcPr>
          <w:p>
            <w:pPr>
              <w:jc w:val="center"/>
              <w:rPr>
                <w:rFonts w:hint="eastAsia"/>
              </w:rPr>
            </w:pPr>
            <w:r>
              <w:rPr>
                <w:rFonts w:hint="eastAsia"/>
              </w:rPr>
              <w:t>粉皮</w:t>
            </w:r>
          </w:p>
        </w:tc>
        <w:tc>
          <w:tcPr>
            <w:tcW w:w="1559" w:type="dxa"/>
            <w:noWrap w:val="0"/>
            <w:vAlign w:val="top"/>
          </w:tcPr>
          <w:p>
            <w:pPr>
              <w:jc w:val="center"/>
              <w:rPr>
                <w:rFonts w:hint="eastAsia"/>
              </w:rPr>
            </w:pPr>
            <w:r>
              <w:rPr>
                <w:rFonts w:hint="eastAsia"/>
              </w:rPr>
              <w:t>23~25</w:t>
            </w:r>
          </w:p>
        </w:tc>
        <w:tc>
          <w:tcPr>
            <w:tcW w:w="1071" w:type="dxa"/>
            <w:noWrap w:val="0"/>
            <w:vAlign w:val="top"/>
          </w:tcPr>
          <w:p>
            <w:pPr>
              <w:jc w:val="center"/>
              <w:rPr>
                <w:rFonts w:hint="eastAsia"/>
              </w:rPr>
            </w:pPr>
            <w:r>
              <w:rPr>
                <w:rFonts w:hint="eastAsia"/>
              </w:rPr>
              <w:t>晚熟</w:t>
            </w:r>
          </w:p>
        </w:tc>
        <w:tc>
          <w:tcPr>
            <w:tcW w:w="2535" w:type="dxa"/>
            <w:noWrap w:val="0"/>
            <w:vAlign w:val="top"/>
          </w:tcPr>
          <w:p>
            <w:pPr>
              <w:jc w:val="center"/>
              <w:rPr>
                <w:rFonts w:hint="eastAsia"/>
              </w:rPr>
            </w:pPr>
            <w:r>
              <w:rPr>
                <w:rFonts w:hint="eastAsia"/>
              </w:rPr>
              <w:t>65~70</w:t>
            </w:r>
          </w:p>
        </w:tc>
        <w:tc>
          <w:tcPr>
            <w:tcW w:w="1065" w:type="dxa"/>
            <w:noWrap w:val="0"/>
            <w:vAlign w:val="top"/>
          </w:tcPr>
          <w:p>
            <w:pPr>
              <w:jc w:val="center"/>
              <w:rPr>
                <w:rFonts w:hint="eastAsia"/>
              </w:rPr>
            </w:pPr>
            <w:r>
              <w:rPr>
                <w:rFonts w:hint="eastAsia"/>
              </w:rPr>
              <w:t>耐</w:t>
            </w:r>
            <w:r>
              <w:rPr>
                <w:rFonts w:hint="eastAsia"/>
                <w:lang w:eastAsia="zh-CN"/>
              </w:rPr>
              <w:t>瘠</w:t>
            </w:r>
            <w:r>
              <w:rPr>
                <w:rFonts w:hint="eastAsia"/>
              </w:rPr>
              <w:t>薄</w:t>
            </w:r>
          </w:p>
        </w:tc>
      </w:tr>
    </w:tbl>
    <w:p>
      <w:pPr>
        <w:rPr>
          <w:rFonts w:ascii="Times New Roman"/>
          <w:szCs w:val="21"/>
        </w:rPr>
      </w:pPr>
      <w:r>
        <w:rPr>
          <w:rFonts w:ascii="Times New Roman"/>
          <w:szCs w:val="21"/>
        </w:rPr>
        <w:br w:type="page"/>
      </w:r>
    </w:p>
    <w:p>
      <w:pPr>
        <w:pStyle w:val="22"/>
        <w:numPr>
          <w:ilvl w:val="0"/>
          <w:numId w:val="0"/>
        </w:numPr>
        <w:spacing w:before="312" w:after="156" w:afterLines="50"/>
        <w:jc w:val="center"/>
        <w:rPr>
          <w:rFonts w:hint="eastAsia" w:ascii="Times New Roman"/>
          <w:lang w:val="en-US" w:eastAsia="zh-CN"/>
        </w:rPr>
      </w:pPr>
      <w:bookmarkStart w:id="105" w:name="_Toc28624"/>
      <w:r>
        <w:rPr>
          <w:rFonts w:hint="eastAsia" w:ascii="Times New Roman"/>
          <w:lang w:val="en-US" w:eastAsia="zh-CN"/>
        </w:rPr>
        <w:t>附  录  B</w:t>
      </w:r>
      <w:r>
        <w:rPr>
          <w:rFonts w:hint="eastAsia" w:ascii="Times New Roman"/>
          <w:lang w:val="en-US" w:eastAsia="zh-CN"/>
        </w:rPr>
        <w:br w:type="textWrapping"/>
      </w:r>
      <w:r>
        <w:rPr>
          <w:rFonts w:hint="eastAsia" w:ascii="Times New Roman"/>
          <w:lang w:val="en-US" w:eastAsia="zh-CN"/>
        </w:rPr>
        <w:t>（资料性）</w:t>
      </w:r>
      <w:bookmarkEnd w:id="105"/>
    </w:p>
    <w:p>
      <w:pPr>
        <w:pStyle w:val="22"/>
        <w:numPr>
          <w:ilvl w:val="0"/>
          <w:numId w:val="0"/>
        </w:numPr>
        <w:spacing w:before="312" w:after="156" w:afterLines="50"/>
        <w:jc w:val="center"/>
        <w:rPr>
          <w:rFonts w:hint="eastAsia" w:ascii="宋体" w:hAnsi="宋体" w:eastAsia="宋体" w:cs="宋体"/>
        </w:rPr>
      </w:pPr>
      <w:bookmarkStart w:id="106" w:name="_Toc73"/>
      <w:bookmarkStart w:id="107" w:name="_Toc26605"/>
      <w:bookmarkStart w:id="108" w:name="_Toc4619"/>
      <w:r>
        <w:rPr>
          <w:rFonts w:hint="eastAsia" w:ascii="宋体" w:hAnsi="宋体" w:eastAsia="宋体" w:cs="宋体"/>
          <w:lang w:val="en-US" w:eastAsia="zh-CN"/>
        </w:rPr>
        <w:t>冬瓜主要病虫害防治方法</w:t>
      </w:r>
      <w:bookmarkEnd w:id="106"/>
      <w:bookmarkEnd w:id="107"/>
      <w:bookmarkEnd w:id="108"/>
    </w:p>
    <w:tbl>
      <w:tblPr>
        <w:tblStyle w:val="10"/>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1080"/>
        <w:gridCol w:w="432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rPr>
                <w:rFonts w:hint="eastAsia"/>
              </w:rPr>
            </w:pPr>
            <w:r>
              <w:rPr>
                <w:rFonts w:hint="eastAsia"/>
              </w:rPr>
              <w:t>病虫害</w:t>
            </w:r>
          </w:p>
        </w:tc>
        <w:tc>
          <w:tcPr>
            <w:tcW w:w="1080" w:type="dxa"/>
            <w:noWrap w:val="0"/>
            <w:vAlign w:val="top"/>
          </w:tcPr>
          <w:p>
            <w:pPr>
              <w:rPr>
                <w:rFonts w:hint="eastAsia"/>
              </w:rPr>
            </w:pPr>
            <w:r>
              <w:rPr>
                <w:rFonts w:hint="eastAsia"/>
              </w:rPr>
              <w:t>发生时期</w:t>
            </w:r>
          </w:p>
        </w:tc>
        <w:tc>
          <w:tcPr>
            <w:tcW w:w="4320" w:type="dxa"/>
            <w:noWrap w:val="0"/>
            <w:vAlign w:val="top"/>
          </w:tcPr>
          <w:p>
            <w:pPr>
              <w:jc w:val="center"/>
              <w:rPr>
                <w:rFonts w:hint="eastAsia"/>
              </w:rPr>
            </w:pPr>
            <w:r>
              <w:rPr>
                <w:rFonts w:hint="eastAsia"/>
              </w:rPr>
              <w:t>防治措施</w:t>
            </w:r>
          </w:p>
        </w:tc>
        <w:tc>
          <w:tcPr>
            <w:tcW w:w="1080" w:type="dxa"/>
            <w:noWrap w:val="0"/>
            <w:vAlign w:val="top"/>
          </w:tcPr>
          <w:p>
            <w:pPr>
              <w:rPr>
                <w:rFonts w:hint="eastAsia"/>
              </w:rPr>
            </w:pPr>
            <w:r>
              <w:rPr>
                <w:rFonts w:hint="eastAsia"/>
              </w:rPr>
              <w:t>用药次数</w:t>
            </w:r>
          </w:p>
        </w:tc>
        <w:tc>
          <w:tcPr>
            <w:tcW w:w="1620" w:type="dxa"/>
            <w:noWrap w:val="0"/>
            <w:vAlign w:val="top"/>
          </w:tcPr>
          <w:p>
            <w:pPr>
              <w:rPr>
                <w:rFonts w:hint="eastAsia"/>
              </w:rPr>
            </w:pPr>
            <w:r>
              <w:rPr>
                <w:rFonts w:hint="eastAsia"/>
              </w:rPr>
              <w:t>安全间隔天期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rPr>
                <w:rFonts w:hint="eastAsia"/>
              </w:rPr>
            </w:pPr>
            <w:r>
              <w:rPr>
                <w:rFonts w:hint="eastAsia"/>
              </w:rPr>
              <w:t>猝倒病</w:t>
            </w:r>
          </w:p>
        </w:tc>
        <w:tc>
          <w:tcPr>
            <w:tcW w:w="1080" w:type="dxa"/>
            <w:noWrap w:val="0"/>
            <w:vAlign w:val="top"/>
          </w:tcPr>
          <w:p>
            <w:r>
              <w:rPr>
                <w:rFonts w:hint="eastAsia" w:ascii="_x000B__x000C_" w:hAnsi="_x000B__x000C_"/>
                <w:szCs w:val="18"/>
              </w:rPr>
              <w:t>幼苗期</w:t>
            </w:r>
          </w:p>
        </w:tc>
        <w:tc>
          <w:tcPr>
            <w:tcW w:w="4320" w:type="dxa"/>
            <w:noWrap w:val="0"/>
            <w:vAlign w:val="top"/>
          </w:tcPr>
          <w:p>
            <w:pPr>
              <w:rPr>
                <w:rFonts w:hint="eastAsia" w:ascii="宋体" w:hAnsi="宋体" w:cs="Courier New"/>
                <w:color w:val="000000"/>
                <w:szCs w:val="20"/>
              </w:rPr>
            </w:pPr>
            <w:r>
              <w:rPr>
                <w:rFonts w:ascii="宋体" w:hAnsi="宋体" w:cs="Courier New"/>
                <w:color w:val="000000"/>
                <w:szCs w:val="20"/>
              </w:rPr>
              <w:fldChar w:fldCharType="begin"/>
            </w:r>
            <w:r>
              <w:rPr>
                <w:rFonts w:ascii="宋体" w:hAnsi="宋体" w:cs="Courier New"/>
                <w:color w:val="000000"/>
                <w:szCs w:val="20"/>
              </w:rPr>
              <w:instrText xml:space="preserve"> </w:instrText>
            </w:r>
            <w:r>
              <w:rPr>
                <w:rFonts w:hint="eastAsia" w:ascii="宋体" w:hAnsi="宋体" w:cs="Courier New"/>
                <w:color w:val="000000"/>
                <w:szCs w:val="20"/>
              </w:rPr>
              <w:instrText xml:space="preserve">= 1 \* GB3</w:instrText>
            </w:r>
            <w:r>
              <w:rPr>
                <w:rFonts w:ascii="宋体" w:hAnsi="宋体" w:cs="Courier New"/>
                <w:color w:val="000000"/>
                <w:szCs w:val="20"/>
              </w:rPr>
              <w:instrText xml:space="preserve"> </w:instrText>
            </w:r>
            <w:r>
              <w:rPr>
                <w:rFonts w:ascii="宋体" w:hAnsi="宋体" w:cs="Courier New"/>
                <w:color w:val="000000"/>
                <w:szCs w:val="20"/>
              </w:rPr>
              <w:fldChar w:fldCharType="separate"/>
            </w:r>
            <w:r>
              <w:rPr>
                <w:rFonts w:hint="eastAsia" w:ascii="宋体" w:hAnsi="宋体" w:cs="Courier New"/>
                <w:color w:val="000000"/>
                <w:szCs w:val="20"/>
              </w:rPr>
              <w:t>①</w:t>
            </w:r>
            <w:r>
              <w:rPr>
                <w:rFonts w:ascii="宋体" w:hAnsi="宋体" w:cs="Courier New"/>
                <w:color w:val="000000"/>
                <w:szCs w:val="20"/>
              </w:rPr>
              <w:fldChar w:fldCharType="end"/>
            </w:r>
            <w:r>
              <w:rPr>
                <w:rFonts w:hint="eastAsia" w:ascii="宋体" w:hAnsi="宋体" w:cs="Courier New"/>
                <w:color w:val="000000"/>
                <w:szCs w:val="20"/>
              </w:rPr>
              <w:t>70%乙膦锰锌可湿性粉剂500倍液</w:t>
            </w:r>
            <w:r>
              <w:t>喷雾</w:t>
            </w:r>
            <w:r>
              <w:rPr>
                <w:rFonts w:hint="eastAsia"/>
              </w:rPr>
              <w:t>。</w:t>
            </w:r>
          </w:p>
          <w:p>
            <w:pPr>
              <w:rPr>
                <w:rFonts w:hint="eastAsia" w:ascii="宋体" w:hAnsi="宋体" w:cs="Courier New"/>
                <w:color w:val="000000"/>
                <w:szCs w:val="20"/>
              </w:rPr>
            </w:pPr>
            <w:r>
              <w:rPr>
                <w:rFonts w:ascii="宋体" w:hAnsi="宋体" w:cs="Courier New"/>
                <w:color w:val="000000"/>
                <w:szCs w:val="20"/>
              </w:rPr>
              <w:fldChar w:fldCharType="begin"/>
            </w:r>
            <w:r>
              <w:rPr>
                <w:rFonts w:ascii="宋体" w:hAnsi="宋体" w:cs="Courier New"/>
                <w:color w:val="000000"/>
                <w:szCs w:val="20"/>
              </w:rPr>
              <w:instrText xml:space="preserve"> </w:instrText>
            </w:r>
            <w:r>
              <w:rPr>
                <w:rFonts w:hint="eastAsia" w:ascii="宋体" w:hAnsi="宋体" w:cs="Courier New"/>
                <w:color w:val="000000"/>
                <w:szCs w:val="20"/>
              </w:rPr>
              <w:instrText xml:space="preserve">= 2 \* GB3</w:instrText>
            </w:r>
            <w:r>
              <w:rPr>
                <w:rFonts w:ascii="宋体" w:hAnsi="宋体" w:cs="Courier New"/>
                <w:color w:val="000000"/>
                <w:szCs w:val="20"/>
              </w:rPr>
              <w:instrText xml:space="preserve"> </w:instrText>
            </w:r>
            <w:r>
              <w:rPr>
                <w:rFonts w:ascii="宋体" w:hAnsi="宋体" w:cs="Courier New"/>
                <w:color w:val="000000"/>
                <w:szCs w:val="20"/>
              </w:rPr>
              <w:fldChar w:fldCharType="separate"/>
            </w:r>
            <w:r>
              <w:rPr>
                <w:rFonts w:hint="eastAsia" w:ascii="宋体" w:hAnsi="宋体" w:cs="宋体"/>
                <w:color w:val="000000"/>
                <w:szCs w:val="20"/>
              </w:rPr>
              <w:t>②</w:t>
            </w:r>
            <w:r>
              <w:rPr>
                <w:rFonts w:ascii="宋体" w:hAnsi="宋体" w:cs="Courier New"/>
                <w:color w:val="000000"/>
                <w:szCs w:val="20"/>
              </w:rPr>
              <w:fldChar w:fldCharType="end"/>
            </w:r>
            <w:r>
              <w:rPr>
                <w:rFonts w:hint="eastAsia" w:ascii="宋体" w:hAnsi="宋体" w:cs="Courier New"/>
                <w:color w:val="000000"/>
                <w:szCs w:val="20"/>
              </w:rPr>
              <w:t>可湿性粉剂500倍液</w:t>
            </w:r>
            <w:r>
              <w:t>喷雾</w:t>
            </w:r>
            <w:r>
              <w:rPr>
                <w:rFonts w:hint="eastAsia"/>
              </w:rPr>
              <w:t>。</w:t>
            </w:r>
          </w:p>
          <w:p>
            <w:pPr>
              <w:rPr>
                <w:rFonts w:ascii="宋体" w:hAnsi="宋体"/>
              </w:rPr>
            </w:pPr>
            <w:r>
              <w:rPr>
                <w:rFonts w:ascii="宋体" w:hAnsi="宋体" w:cs="Courier New"/>
                <w:color w:val="000000"/>
                <w:szCs w:val="20"/>
              </w:rPr>
              <w:fldChar w:fldCharType="begin"/>
            </w:r>
            <w:r>
              <w:rPr>
                <w:rFonts w:ascii="宋体" w:hAnsi="宋体" w:cs="Courier New"/>
                <w:color w:val="000000"/>
                <w:szCs w:val="20"/>
              </w:rPr>
              <w:instrText xml:space="preserve"> </w:instrText>
            </w:r>
            <w:r>
              <w:rPr>
                <w:rFonts w:hint="eastAsia" w:ascii="宋体" w:hAnsi="宋体" w:cs="Courier New"/>
                <w:color w:val="000000"/>
                <w:szCs w:val="20"/>
              </w:rPr>
              <w:instrText xml:space="preserve">= 3 \* GB3</w:instrText>
            </w:r>
            <w:r>
              <w:rPr>
                <w:rFonts w:ascii="宋体" w:hAnsi="宋体" w:cs="Courier New"/>
                <w:color w:val="000000"/>
                <w:szCs w:val="20"/>
              </w:rPr>
              <w:instrText xml:space="preserve"> </w:instrText>
            </w:r>
            <w:r>
              <w:rPr>
                <w:rFonts w:ascii="宋体" w:hAnsi="宋体" w:cs="Courier New"/>
                <w:color w:val="000000"/>
                <w:szCs w:val="20"/>
              </w:rPr>
              <w:fldChar w:fldCharType="separate"/>
            </w:r>
            <w:r>
              <w:rPr>
                <w:rFonts w:hint="eastAsia" w:ascii="宋体" w:hAnsi="宋体" w:cs="宋体"/>
                <w:color w:val="000000"/>
                <w:szCs w:val="20"/>
              </w:rPr>
              <w:t>③</w:t>
            </w:r>
            <w:r>
              <w:rPr>
                <w:rFonts w:ascii="宋体" w:hAnsi="宋体" w:cs="Courier New"/>
                <w:color w:val="000000"/>
                <w:szCs w:val="20"/>
              </w:rPr>
              <w:fldChar w:fldCharType="end"/>
            </w:r>
            <w:r>
              <w:rPr>
                <w:rFonts w:hint="eastAsia" w:ascii="宋体" w:hAnsi="宋体" w:cs="Courier New"/>
                <w:color w:val="000000"/>
                <w:szCs w:val="20"/>
              </w:rPr>
              <w:t>50%甲霜铜可湿性粉剂600倍液</w:t>
            </w:r>
            <w:r>
              <w:t>喷雾</w:t>
            </w:r>
            <w:r>
              <w:rPr>
                <w:rFonts w:hint="eastAsia"/>
              </w:rPr>
              <w:t>。</w:t>
            </w:r>
          </w:p>
        </w:tc>
        <w:tc>
          <w:tcPr>
            <w:tcW w:w="1080" w:type="dxa"/>
            <w:noWrap w:val="0"/>
            <w:vAlign w:val="top"/>
          </w:tcPr>
          <w:p>
            <w:pPr>
              <w:rPr>
                <w:rFonts w:hint="eastAsia" w:ascii="宋体" w:hAnsi="宋体" w:cs="Courier New"/>
                <w:color w:val="000000"/>
                <w:szCs w:val="20"/>
              </w:rPr>
            </w:pPr>
            <w:r>
              <w:rPr>
                <w:rFonts w:hint="eastAsia" w:ascii="宋体" w:hAnsi="宋体" w:cs="Courier New"/>
                <w:color w:val="000000"/>
                <w:szCs w:val="20"/>
              </w:rPr>
              <w:t>2-3</w:t>
            </w:r>
          </w:p>
          <w:p>
            <w:pPr>
              <w:rPr>
                <w:rFonts w:ascii="宋体" w:hAnsi="宋体"/>
              </w:rPr>
            </w:pPr>
          </w:p>
        </w:tc>
        <w:tc>
          <w:tcPr>
            <w:tcW w:w="1620" w:type="dxa"/>
            <w:noWrap w:val="0"/>
            <w:vAlign w:val="top"/>
          </w:tcPr>
          <w:p>
            <w:r>
              <w:rPr>
                <w:rFonts w:hint="eastAsi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rPr>
                <w:rFonts w:hint="eastAsia"/>
              </w:rPr>
            </w:pPr>
            <w:r>
              <w:rPr>
                <w:rFonts w:hint="eastAsia"/>
              </w:rPr>
              <w:t>疫病</w:t>
            </w:r>
          </w:p>
        </w:tc>
        <w:tc>
          <w:tcPr>
            <w:tcW w:w="1080" w:type="dxa"/>
            <w:noWrap w:val="0"/>
            <w:vAlign w:val="top"/>
          </w:tcPr>
          <w:p>
            <w:pPr>
              <w:rPr>
                <w:rFonts w:hint="eastAsia"/>
              </w:rPr>
            </w:pPr>
            <w:r>
              <w:t>幼苗</w:t>
            </w:r>
            <w:r>
              <w:rPr>
                <w:rFonts w:hint="eastAsia"/>
              </w:rPr>
              <w:t>和成株期</w:t>
            </w:r>
          </w:p>
        </w:tc>
        <w:tc>
          <w:tcPr>
            <w:tcW w:w="4320" w:type="dxa"/>
            <w:noWrap w:val="0"/>
            <w:vAlign w:val="top"/>
          </w:tcPr>
          <w:p>
            <w:pPr>
              <w:rPr>
                <w:rFonts w:hint="eastAsia"/>
              </w:rPr>
            </w:pP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t>25％阿米西达悬浮剂1500倍液喷雾</w:t>
            </w:r>
            <w:r>
              <w:rPr>
                <w:rFonts w:hint="eastAsia"/>
              </w:rPr>
              <w:t>。</w:t>
            </w:r>
          </w:p>
          <w:p>
            <w:pPr>
              <w:rPr>
                <w:rFonts w:hint="eastAsia"/>
              </w:rPr>
            </w:pP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t>53％金雷多米尔水分散粒剂的600-800倍液喷雾</w:t>
            </w:r>
            <w:r>
              <w:rPr>
                <w:rFonts w:hint="eastAsia"/>
              </w:rPr>
              <w:t>。</w:t>
            </w:r>
          </w:p>
          <w:p>
            <w:pPr>
              <w:rPr>
                <w:rFonts w:hint="eastAsia"/>
              </w:rPr>
            </w:pPr>
            <w:r>
              <w:fldChar w:fldCharType="begin"/>
            </w:r>
            <w:r>
              <w:instrText xml:space="preserve"> </w:instrText>
            </w:r>
            <w:r>
              <w:rPr>
                <w:rFonts w:hint="eastAsia"/>
              </w:rPr>
              <w:instrText xml:space="preserve">= 3 \* GB3</w:instrText>
            </w:r>
            <w:r>
              <w:instrText xml:space="preserve"> </w:instrText>
            </w:r>
            <w:r>
              <w:fldChar w:fldCharType="separate"/>
            </w:r>
            <w:r>
              <w:rPr>
                <w:rFonts w:hint="eastAsia" w:ascii="宋体" w:hAnsi="宋体" w:cs="宋体"/>
              </w:rPr>
              <w:t>③</w:t>
            </w:r>
            <w:r>
              <w:fldChar w:fldCharType="end"/>
            </w:r>
            <w:r>
              <w:t>64％杀毒矾可湿性粉剂500倍液喷雾</w:t>
            </w:r>
            <w:r>
              <w:rPr>
                <w:rFonts w:hint="eastAsia"/>
              </w:rPr>
              <w:t>。</w:t>
            </w:r>
          </w:p>
          <w:p>
            <w:r>
              <w:fldChar w:fldCharType="begin"/>
            </w:r>
            <w:r>
              <w:instrText xml:space="preserve"> </w:instrText>
            </w:r>
            <w:r>
              <w:rPr>
                <w:rFonts w:hint="eastAsia"/>
              </w:rPr>
              <w:instrText xml:space="preserve">= 4 \* GB3</w:instrText>
            </w:r>
            <w:r>
              <w:instrText xml:space="preserve"> </w:instrText>
            </w:r>
            <w:r>
              <w:fldChar w:fldCharType="separate"/>
            </w:r>
            <w:r>
              <w:rPr>
                <w:rFonts w:hint="eastAsia" w:ascii="宋体" w:hAnsi="宋体" w:cs="宋体"/>
              </w:rPr>
              <w:t>④</w:t>
            </w:r>
            <w:r>
              <w:fldChar w:fldCharType="end"/>
            </w:r>
            <w:r>
              <w:t>75％达科宁可湿性粉剂600倍液等进行喷洒。</w:t>
            </w:r>
          </w:p>
        </w:tc>
        <w:tc>
          <w:tcPr>
            <w:tcW w:w="1080" w:type="dxa"/>
            <w:noWrap w:val="0"/>
            <w:vAlign w:val="top"/>
          </w:tcPr>
          <w:p>
            <w:r>
              <w:rPr>
                <w:rFonts w:hint="eastAsia"/>
              </w:rPr>
              <w:t>3</w:t>
            </w:r>
            <w:r>
              <w:t>次，交替用药</w:t>
            </w:r>
          </w:p>
        </w:tc>
        <w:tc>
          <w:tcPr>
            <w:tcW w:w="1620" w:type="dxa"/>
            <w:noWrap w:val="0"/>
            <w:vAlign w:val="top"/>
          </w:tcPr>
          <w:p>
            <w:pPr>
              <w:rPr>
                <w:rFonts w:hint="eastAsia"/>
              </w:rPr>
            </w:pPr>
            <w:r>
              <w:rPr>
                <w:rFonts w:hint="eastAsia"/>
              </w:rPr>
              <w:t>7</w:t>
            </w:r>
          </w:p>
          <w:p>
            <w:pPr>
              <w:rPr>
                <w:rFonts w:hint="eastAsia"/>
              </w:rPr>
            </w:pPr>
          </w:p>
          <w:p>
            <w:pPr>
              <w:rPr>
                <w:rFonts w:hint="eastAsia"/>
              </w:rPr>
            </w:pPr>
          </w:p>
          <w:p>
            <w:pPr>
              <w:rPr>
                <w:rFonts w:hint="eastAsia"/>
              </w:rPr>
            </w:pPr>
          </w:p>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8" w:type="dxa"/>
            <w:noWrap w:val="0"/>
            <w:vAlign w:val="top"/>
          </w:tcPr>
          <w:p>
            <w:pPr>
              <w:rPr>
                <w:rFonts w:hint="eastAsia"/>
              </w:rPr>
            </w:pPr>
            <w:r>
              <w:rPr>
                <w:rFonts w:hint="eastAsia"/>
              </w:rPr>
              <w:t>枯萎病</w:t>
            </w:r>
          </w:p>
        </w:tc>
        <w:tc>
          <w:tcPr>
            <w:tcW w:w="1080" w:type="dxa"/>
            <w:noWrap w:val="0"/>
            <w:vAlign w:val="top"/>
          </w:tcPr>
          <w:p>
            <w:r>
              <w:t>幼苗</w:t>
            </w:r>
            <w:r>
              <w:rPr>
                <w:rFonts w:hint="eastAsia"/>
              </w:rPr>
              <w:t>和成株期</w:t>
            </w:r>
          </w:p>
        </w:tc>
        <w:tc>
          <w:tcPr>
            <w:tcW w:w="4320" w:type="dxa"/>
            <w:noWrap w:val="0"/>
            <w:vAlign w:val="top"/>
          </w:tcPr>
          <w:p>
            <w:pPr>
              <w:rPr>
                <w:rFonts w:hint="eastAsia"/>
              </w:rPr>
            </w:pP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t>移植前1</w:t>
            </w:r>
            <w:r>
              <w:rPr>
                <w:rFonts w:hint="eastAsia"/>
              </w:rPr>
              <w:t>~</w:t>
            </w:r>
            <w:r>
              <w:t>2天，用适乐时</w:t>
            </w:r>
            <w:r>
              <w:rPr>
                <w:rFonts w:hint="eastAsia"/>
              </w:rPr>
              <w:t>1</w:t>
            </w:r>
            <w:r>
              <w:t>袋兑40斤水淋瓜苗移植当天用适乐时稀释液作定根水淋根部；移植后至开花前，用适乐时淋根</w:t>
            </w:r>
            <w:r>
              <w:rPr>
                <w:rFonts w:hint="eastAsia"/>
              </w:rPr>
              <w:t>。</w:t>
            </w:r>
          </w:p>
        </w:tc>
        <w:tc>
          <w:tcPr>
            <w:tcW w:w="1080" w:type="dxa"/>
            <w:noWrap w:val="0"/>
            <w:vAlign w:val="top"/>
          </w:tcPr>
          <w:p>
            <w:r>
              <w:t>2</w:t>
            </w:r>
            <w:r>
              <w:rPr>
                <w:rFonts w:hint="eastAsia"/>
              </w:rPr>
              <w:t>-</w:t>
            </w:r>
            <w:r>
              <w:t>3次</w:t>
            </w:r>
          </w:p>
        </w:tc>
        <w:tc>
          <w:tcPr>
            <w:tcW w:w="1620" w:type="dxa"/>
            <w:noWrap w:val="0"/>
            <w:vAlign w:val="top"/>
          </w:tcPr>
          <w:p>
            <w:pPr>
              <w:rPr>
                <w:rFonts w:hint="eastAsia"/>
              </w:rPr>
            </w:pPr>
            <w:r>
              <w:rPr>
                <w:rFonts w:hint="eastAsi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rPr>
                <w:rFonts w:hint="eastAsia"/>
              </w:rPr>
            </w:pPr>
            <w:r>
              <w:rPr>
                <w:rFonts w:hint="eastAsia"/>
              </w:rPr>
              <w:t>炭疽病</w:t>
            </w:r>
          </w:p>
        </w:tc>
        <w:tc>
          <w:tcPr>
            <w:tcW w:w="1080" w:type="dxa"/>
            <w:noWrap w:val="0"/>
            <w:vAlign w:val="top"/>
          </w:tcPr>
          <w:p>
            <w:r>
              <w:rPr>
                <w:rFonts w:hint="eastAsia"/>
              </w:rPr>
              <w:t>成株期</w:t>
            </w:r>
          </w:p>
        </w:tc>
        <w:tc>
          <w:tcPr>
            <w:tcW w:w="4320" w:type="dxa"/>
            <w:noWrap w:val="0"/>
            <w:vAlign w:val="top"/>
          </w:tcPr>
          <w:p>
            <w:pPr>
              <w:rPr>
                <w:rFonts w:hint="eastAsia"/>
              </w:rPr>
            </w:pP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t>用25％阿米西达悬浮剂1500倍液喷雾</w:t>
            </w:r>
            <w:r>
              <w:rPr>
                <w:rFonts w:hint="eastAsia"/>
              </w:rPr>
              <w:t>。</w:t>
            </w:r>
          </w:p>
          <w:p>
            <w:pPr>
              <w:rPr>
                <w:rFonts w:hint="eastAsia"/>
              </w:rPr>
            </w:pP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80</w:t>
            </w:r>
            <w:r>
              <w:t>％</w:t>
            </w:r>
            <w:r>
              <w:rPr>
                <w:rFonts w:hint="eastAsia"/>
              </w:rPr>
              <w:t>炭疽福美6</w:t>
            </w:r>
            <w:r>
              <w:t>00倍液喷雾</w:t>
            </w:r>
            <w:r>
              <w:rPr>
                <w:rFonts w:hint="eastAsia"/>
              </w:rPr>
              <w:t>。</w:t>
            </w:r>
          </w:p>
          <w:p>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t>75％达科宁可湿性粉剂600倍液喷雾</w:t>
            </w:r>
            <w:r>
              <w:rPr>
                <w:rFonts w:hint="eastAsia"/>
              </w:rPr>
              <w:t>。</w:t>
            </w:r>
            <w:r>
              <w:t xml:space="preserve"> </w:t>
            </w:r>
          </w:p>
        </w:tc>
        <w:tc>
          <w:tcPr>
            <w:tcW w:w="1080" w:type="dxa"/>
            <w:noWrap w:val="0"/>
            <w:vAlign w:val="top"/>
          </w:tcPr>
          <w:p>
            <w:r>
              <w:rPr>
                <w:rFonts w:hint="eastAsia"/>
              </w:rPr>
              <w:t>2-3</w:t>
            </w:r>
            <w:r>
              <w:t>次，</w:t>
            </w:r>
            <w:r>
              <w:rPr>
                <w:rFonts w:hint="eastAsia"/>
              </w:rPr>
              <w:t>交</w:t>
            </w:r>
            <w:r>
              <w:t>替使用。</w:t>
            </w:r>
          </w:p>
        </w:tc>
        <w:tc>
          <w:tcPr>
            <w:tcW w:w="1620" w:type="dxa"/>
            <w:noWrap w:val="0"/>
            <w:vAlign w:val="top"/>
          </w:tcPr>
          <w:p>
            <w:pPr>
              <w:rPr>
                <w:rFonts w:hint="eastAsia"/>
              </w:rPr>
            </w:pPr>
            <w:r>
              <w:rPr>
                <w:rFonts w:hint="eastAsia"/>
              </w:rPr>
              <w:t>6</w:t>
            </w:r>
          </w:p>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rPr>
                <w:rFonts w:hint="eastAsia"/>
              </w:rPr>
            </w:pPr>
            <w:r>
              <w:rPr>
                <w:rFonts w:hint="eastAsia"/>
              </w:rPr>
              <w:t>绵疫病</w:t>
            </w:r>
          </w:p>
        </w:tc>
        <w:tc>
          <w:tcPr>
            <w:tcW w:w="1080" w:type="dxa"/>
            <w:noWrap w:val="0"/>
            <w:vAlign w:val="top"/>
          </w:tcPr>
          <w:p>
            <w:r>
              <w:rPr>
                <w:rFonts w:hint="eastAsia"/>
              </w:rPr>
              <w:t>成株期</w:t>
            </w:r>
          </w:p>
        </w:tc>
        <w:tc>
          <w:tcPr>
            <w:tcW w:w="4320" w:type="dxa"/>
            <w:noWrap w:val="0"/>
            <w:vAlign w:val="top"/>
          </w:tcPr>
          <w:p>
            <w:pPr>
              <w:rPr>
                <w:rFonts w:hint="eastAsia"/>
                <w:szCs w:val="20"/>
              </w:rPr>
            </w:pPr>
            <w:r>
              <w:rPr>
                <w:szCs w:val="20"/>
              </w:rPr>
              <w:fldChar w:fldCharType="begin"/>
            </w:r>
            <w:r>
              <w:rPr>
                <w:szCs w:val="20"/>
              </w:rPr>
              <w:instrText xml:space="preserve"> </w:instrText>
            </w:r>
            <w:r>
              <w:rPr>
                <w:rFonts w:hint="eastAsia"/>
                <w:szCs w:val="20"/>
              </w:rPr>
              <w:instrText xml:space="preserve">= 1 \* GB3</w:instrText>
            </w:r>
            <w:r>
              <w:rPr>
                <w:szCs w:val="20"/>
              </w:rPr>
              <w:instrText xml:space="preserve"> </w:instrText>
            </w:r>
            <w:r>
              <w:rPr>
                <w:szCs w:val="20"/>
              </w:rPr>
              <w:fldChar w:fldCharType="separate"/>
            </w:r>
            <w:r>
              <w:rPr>
                <w:rFonts w:hint="eastAsia"/>
                <w:szCs w:val="20"/>
              </w:rPr>
              <w:t>①</w:t>
            </w:r>
            <w:r>
              <w:rPr>
                <w:szCs w:val="20"/>
              </w:rPr>
              <w:fldChar w:fldCharType="end"/>
            </w:r>
            <w:r>
              <w:rPr>
                <w:szCs w:val="20"/>
              </w:rPr>
              <w:t>用1</w:t>
            </w:r>
            <w:r>
              <w:rPr>
                <w:rFonts w:hint="eastAsia"/>
                <w:szCs w:val="20"/>
              </w:rPr>
              <w:t>:</w:t>
            </w:r>
            <w:r>
              <w:rPr>
                <w:szCs w:val="20"/>
              </w:rPr>
              <w:t>1</w:t>
            </w:r>
            <w:r>
              <w:rPr>
                <w:rFonts w:hint="eastAsia"/>
                <w:szCs w:val="20"/>
              </w:rPr>
              <w:t>:</w:t>
            </w:r>
            <w:r>
              <w:rPr>
                <w:szCs w:val="20"/>
              </w:rPr>
              <w:t>200石灰等量式波尔多液</w:t>
            </w:r>
            <w:r>
              <w:t>喷雾</w:t>
            </w:r>
            <w:r>
              <w:rPr>
                <w:rFonts w:hint="eastAsia"/>
              </w:rPr>
              <w:t>。</w:t>
            </w:r>
          </w:p>
          <w:p>
            <w:pPr>
              <w:rPr>
                <w:rFonts w:hint="eastAsia"/>
                <w:szCs w:val="20"/>
              </w:rPr>
            </w:pPr>
            <w:r>
              <w:rPr>
                <w:szCs w:val="20"/>
              </w:rPr>
              <w:fldChar w:fldCharType="begin"/>
            </w:r>
            <w:r>
              <w:rPr>
                <w:szCs w:val="20"/>
              </w:rPr>
              <w:instrText xml:space="preserve"> </w:instrText>
            </w:r>
            <w:r>
              <w:rPr>
                <w:rFonts w:hint="eastAsia"/>
                <w:szCs w:val="20"/>
              </w:rPr>
              <w:instrText xml:space="preserve">= 2 \* GB3</w:instrText>
            </w:r>
            <w:r>
              <w:rPr>
                <w:szCs w:val="20"/>
              </w:rPr>
              <w:instrText xml:space="preserve"> </w:instrText>
            </w:r>
            <w:r>
              <w:rPr>
                <w:szCs w:val="20"/>
              </w:rPr>
              <w:fldChar w:fldCharType="separate"/>
            </w:r>
            <w:r>
              <w:rPr>
                <w:rFonts w:hint="eastAsia"/>
                <w:szCs w:val="20"/>
              </w:rPr>
              <w:t>②</w:t>
            </w:r>
            <w:r>
              <w:rPr>
                <w:szCs w:val="20"/>
              </w:rPr>
              <w:fldChar w:fldCharType="end"/>
            </w:r>
            <w:r>
              <w:rPr>
                <w:szCs w:val="20"/>
              </w:rPr>
              <w:t>75%百菌清600倍液</w:t>
            </w:r>
            <w:r>
              <w:t>喷雾</w:t>
            </w:r>
            <w:r>
              <w:rPr>
                <w:rFonts w:hint="eastAsia"/>
              </w:rPr>
              <w:t>。</w:t>
            </w:r>
          </w:p>
          <w:p>
            <w:pPr>
              <w:rPr>
                <w:rFonts w:hint="eastAsia"/>
                <w:szCs w:val="20"/>
              </w:rPr>
            </w:pP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szCs w:val="20"/>
              </w:rPr>
              <w:t>50%托布津1000倍液</w:t>
            </w:r>
            <w:r>
              <w:t>喷雾</w:t>
            </w:r>
            <w:r>
              <w:rPr>
                <w:rFonts w:hint="eastAsia"/>
              </w:rPr>
              <w:t>。</w:t>
            </w:r>
          </w:p>
          <w:p>
            <w:pPr>
              <w:rPr>
                <w:rFonts w:hint="eastAsia"/>
              </w:rPr>
            </w:pPr>
            <w:r>
              <w:fldChar w:fldCharType="begin"/>
            </w:r>
            <w:r>
              <w:instrText xml:space="preserve"> </w:instrText>
            </w:r>
            <w:r>
              <w:rPr>
                <w:rFonts w:hint="eastAsia"/>
              </w:rPr>
              <w:instrText xml:space="preserve">= 4 \* GB3</w:instrText>
            </w:r>
            <w:r>
              <w:instrText xml:space="preserve"> </w:instrText>
            </w:r>
            <w:r>
              <w:fldChar w:fldCharType="separate"/>
            </w:r>
            <w:r>
              <w:rPr>
                <w:rFonts w:hint="eastAsia"/>
              </w:rPr>
              <w:t>④</w:t>
            </w:r>
            <w:r>
              <w:fldChar w:fldCharType="end"/>
            </w:r>
            <w:r>
              <w:rPr>
                <w:szCs w:val="20"/>
              </w:rPr>
              <w:t>敌克松500倍液</w:t>
            </w:r>
            <w:r>
              <w:t>喷雾</w:t>
            </w:r>
            <w:r>
              <w:rPr>
                <w:rFonts w:hint="eastAsia"/>
              </w:rPr>
              <w:t>。</w:t>
            </w:r>
          </w:p>
        </w:tc>
        <w:tc>
          <w:tcPr>
            <w:tcW w:w="1080" w:type="dxa"/>
            <w:noWrap w:val="0"/>
            <w:vAlign w:val="top"/>
          </w:tcPr>
          <w:p>
            <w:pPr>
              <w:rPr>
                <w:rFonts w:hint="eastAsia"/>
              </w:rPr>
            </w:pPr>
            <w:r>
              <w:rPr>
                <w:rFonts w:hint="eastAsia"/>
              </w:rPr>
              <w:t>2-3</w:t>
            </w:r>
          </w:p>
          <w:p>
            <w:pPr>
              <w:rPr>
                <w:rFonts w:hint="eastAsia"/>
              </w:rPr>
            </w:pPr>
            <w:r>
              <w:rPr>
                <w:rFonts w:hint="eastAsia"/>
              </w:rPr>
              <w:t>2-3</w:t>
            </w:r>
          </w:p>
          <w:p>
            <w:pPr>
              <w:rPr>
                <w:rFonts w:hint="eastAsia"/>
              </w:rPr>
            </w:pPr>
            <w:r>
              <w:rPr>
                <w:rFonts w:hint="eastAsia"/>
              </w:rPr>
              <w:t>2-3</w:t>
            </w:r>
          </w:p>
          <w:p>
            <w:pPr>
              <w:rPr>
                <w:rFonts w:hint="eastAsia"/>
              </w:rPr>
            </w:pPr>
            <w:r>
              <w:rPr>
                <w:rFonts w:hint="eastAsia"/>
              </w:rPr>
              <w:t>2-3</w:t>
            </w:r>
          </w:p>
        </w:tc>
        <w:tc>
          <w:tcPr>
            <w:tcW w:w="1620" w:type="dxa"/>
            <w:noWrap w:val="0"/>
            <w:vAlign w:val="top"/>
          </w:tcPr>
          <w:p>
            <w:r>
              <w:rPr>
                <w:rFonts w:hint="eastAsi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rPr>
                <w:rFonts w:hint="eastAsia"/>
              </w:rPr>
            </w:pPr>
            <w:r>
              <w:rPr>
                <w:rFonts w:hint="eastAsia"/>
              </w:rPr>
              <w:t>蚜虫</w:t>
            </w:r>
          </w:p>
        </w:tc>
        <w:tc>
          <w:tcPr>
            <w:tcW w:w="1080" w:type="dxa"/>
            <w:noWrap w:val="0"/>
            <w:vAlign w:val="top"/>
          </w:tcPr>
          <w:p>
            <w:pPr>
              <w:rPr>
                <w:rFonts w:hint="eastAsia"/>
              </w:rPr>
            </w:pPr>
            <w:r>
              <w:rPr>
                <w:rFonts w:hint="eastAsia"/>
              </w:rPr>
              <w:t>全生育期</w:t>
            </w:r>
          </w:p>
        </w:tc>
        <w:tc>
          <w:tcPr>
            <w:tcW w:w="4320" w:type="dxa"/>
            <w:noWrap w:val="0"/>
            <w:vAlign w:val="top"/>
          </w:tcPr>
          <w:p>
            <w:pPr>
              <w:rPr>
                <w:rFonts w:hint="eastAsia"/>
                <w:szCs w:val="18"/>
              </w:rPr>
            </w:pPr>
            <w:r>
              <w:rPr>
                <w:szCs w:val="18"/>
              </w:rPr>
              <w:fldChar w:fldCharType="begin"/>
            </w:r>
            <w:r>
              <w:rPr>
                <w:szCs w:val="18"/>
              </w:rPr>
              <w:instrText xml:space="preserve"> </w:instrText>
            </w:r>
            <w:r>
              <w:rPr>
                <w:rFonts w:hint="eastAsia"/>
                <w:szCs w:val="18"/>
              </w:rPr>
              <w:instrText xml:space="preserve">= 1 \* GB3</w:instrText>
            </w:r>
            <w:r>
              <w:rPr>
                <w:szCs w:val="18"/>
              </w:rPr>
              <w:instrText xml:space="preserve"> </w:instrText>
            </w:r>
            <w:r>
              <w:rPr>
                <w:szCs w:val="18"/>
              </w:rPr>
              <w:fldChar w:fldCharType="separate"/>
            </w:r>
            <w:r>
              <w:rPr>
                <w:rFonts w:hint="eastAsia"/>
                <w:szCs w:val="18"/>
              </w:rPr>
              <w:t>①</w:t>
            </w:r>
            <w:r>
              <w:rPr>
                <w:szCs w:val="18"/>
              </w:rPr>
              <w:fldChar w:fldCharType="end"/>
            </w:r>
            <w:r>
              <w:rPr>
                <w:rFonts w:hint="eastAsia"/>
                <w:szCs w:val="18"/>
              </w:rPr>
              <w:t>避蚜雾(抗蚜威)可湿粉1500倍</w:t>
            </w:r>
            <w:r>
              <w:t>喷雾</w:t>
            </w:r>
            <w:r>
              <w:rPr>
                <w:rFonts w:hint="eastAsia"/>
              </w:rPr>
              <w:t>。</w:t>
            </w:r>
          </w:p>
          <w:p>
            <w:pPr>
              <w:rPr>
                <w:rFonts w:hint="eastAsia"/>
              </w:rPr>
            </w:pPr>
            <w:r>
              <w:rPr>
                <w:szCs w:val="18"/>
              </w:rPr>
              <w:fldChar w:fldCharType="begin"/>
            </w:r>
            <w:r>
              <w:rPr>
                <w:szCs w:val="18"/>
              </w:rPr>
              <w:instrText xml:space="preserve"> </w:instrText>
            </w:r>
            <w:r>
              <w:rPr>
                <w:rFonts w:hint="eastAsia"/>
                <w:szCs w:val="18"/>
              </w:rPr>
              <w:instrText xml:space="preserve">= 2 \* GB3</w:instrText>
            </w:r>
            <w:r>
              <w:rPr>
                <w:szCs w:val="18"/>
              </w:rPr>
              <w:instrText xml:space="preserve"> </w:instrText>
            </w:r>
            <w:r>
              <w:rPr>
                <w:szCs w:val="18"/>
              </w:rPr>
              <w:fldChar w:fldCharType="separate"/>
            </w:r>
            <w:r>
              <w:rPr>
                <w:rFonts w:hint="eastAsia"/>
                <w:szCs w:val="18"/>
              </w:rPr>
              <w:t>②</w:t>
            </w:r>
            <w:r>
              <w:rPr>
                <w:szCs w:val="18"/>
              </w:rPr>
              <w:fldChar w:fldCharType="end"/>
            </w:r>
            <w:r>
              <w:rPr>
                <w:rFonts w:hint="eastAsia"/>
                <w:szCs w:val="18"/>
              </w:rPr>
              <w:t>灭杀毙(21%增效氰马乳油6000倍</w:t>
            </w:r>
            <w:r>
              <w:t>喷雾</w:t>
            </w:r>
            <w:r>
              <w:rPr>
                <w:rFonts w:hint="eastAsia"/>
              </w:rPr>
              <w:t>。</w:t>
            </w:r>
          </w:p>
          <w:p>
            <w:pPr>
              <w:rPr>
                <w:rFonts w:hint="eastAsia"/>
              </w:rPr>
            </w:pP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40%氰戊菊酯6000倍</w:t>
            </w:r>
            <w:r>
              <w:t>液喷雾</w:t>
            </w:r>
            <w:r>
              <w:rPr>
                <w:rFonts w:hint="eastAsia"/>
              </w:rPr>
              <w:t>。</w:t>
            </w:r>
          </w:p>
          <w:p>
            <w:pPr>
              <w:rPr>
                <w:rFonts w:hint="eastAsia"/>
              </w:rPr>
            </w:pPr>
            <w:r>
              <w:fldChar w:fldCharType="begin"/>
            </w:r>
            <w:r>
              <w:instrText xml:space="preserve"> </w:instrText>
            </w:r>
            <w:r>
              <w:rPr>
                <w:rFonts w:hint="eastAsia"/>
              </w:rPr>
              <w:instrText xml:space="preserve">= 4 \* GB3</w:instrText>
            </w:r>
            <w:r>
              <w:instrText xml:space="preserve"> </w:instrText>
            </w:r>
            <w:r>
              <w:fldChar w:fldCharType="separate"/>
            </w:r>
            <w:r>
              <w:rPr>
                <w:rFonts w:hint="eastAsia"/>
              </w:rPr>
              <w:t>④</w:t>
            </w:r>
            <w:r>
              <w:fldChar w:fldCharType="end"/>
            </w:r>
            <w:r>
              <w:rPr>
                <w:rFonts w:hint="eastAsia"/>
              </w:rPr>
              <w:t>40%乐果乳油1000倍</w:t>
            </w:r>
            <w:r>
              <w:t>液喷雾</w:t>
            </w:r>
            <w:r>
              <w:rPr>
                <w:rFonts w:hint="eastAsia"/>
              </w:rPr>
              <w:t>。</w:t>
            </w:r>
          </w:p>
        </w:tc>
        <w:tc>
          <w:tcPr>
            <w:tcW w:w="1080" w:type="dxa"/>
            <w:noWrap w:val="0"/>
            <w:vAlign w:val="top"/>
          </w:tcPr>
          <w:p>
            <w:pPr>
              <w:rPr>
                <w:rFonts w:hint="eastAsia"/>
              </w:rPr>
            </w:pPr>
            <w:r>
              <w:rPr>
                <w:rFonts w:hint="eastAsia"/>
              </w:rPr>
              <w:t>2</w:t>
            </w:r>
          </w:p>
          <w:p>
            <w:pPr>
              <w:rPr>
                <w:rFonts w:hint="eastAsia"/>
              </w:rPr>
            </w:pPr>
            <w:r>
              <w:rPr>
                <w:rFonts w:hint="eastAsia"/>
              </w:rPr>
              <w:t>1</w:t>
            </w:r>
          </w:p>
          <w:p>
            <w:pPr>
              <w:rPr>
                <w:rFonts w:hint="eastAsia"/>
              </w:rPr>
            </w:pPr>
            <w:r>
              <w:rPr>
                <w:rFonts w:hint="eastAsia"/>
              </w:rPr>
              <w:t>3</w:t>
            </w:r>
          </w:p>
          <w:p>
            <w:pPr>
              <w:rPr>
                <w:rFonts w:hint="eastAsia"/>
              </w:rPr>
            </w:pPr>
            <w:r>
              <w:rPr>
                <w:rFonts w:hint="eastAsia"/>
              </w:rPr>
              <w:t>3</w:t>
            </w:r>
          </w:p>
        </w:tc>
        <w:tc>
          <w:tcPr>
            <w:tcW w:w="1620" w:type="dxa"/>
            <w:noWrap w:val="0"/>
            <w:vAlign w:val="top"/>
          </w:tcPr>
          <w:p>
            <w:pPr>
              <w:rPr>
                <w:rFonts w:hint="eastAsia"/>
              </w:rPr>
            </w:pPr>
            <w:r>
              <w:rPr>
                <w:rFonts w:hint="eastAsia"/>
              </w:rPr>
              <w:t>7</w:t>
            </w:r>
          </w:p>
          <w:p>
            <w:pPr>
              <w:rPr>
                <w:rFonts w:hint="eastAsia"/>
              </w:rPr>
            </w:pPr>
            <w:r>
              <w:rPr>
                <w:rFonts w:hint="eastAsia"/>
              </w:rPr>
              <w:t>10</w:t>
            </w:r>
          </w:p>
          <w:p>
            <w:pPr>
              <w:rPr>
                <w:rFonts w:hint="eastAsia"/>
              </w:rPr>
            </w:pPr>
            <w:r>
              <w:rPr>
                <w:rFonts w:hint="eastAsia"/>
              </w:rPr>
              <w:t>5</w:t>
            </w:r>
          </w:p>
          <w:p>
            <w:pPr>
              <w:rPr>
                <w:rFonts w:hint="eastAsia"/>
              </w:rPr>
            </w:pPr>
            <w:r>
              <w:rPr>
                <w:rFonts w:hint="eastAsi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8" w:type="dxa"/>
            <w:noWrap w:val="0"/>
            <w:vAlign w:val="top"/>
          </w:tcPr>
          <w:p>
            <w:pPr>
              <w:rPr>
                <w:rFonts w:hint="eastAsia"/>
              </w:rPr>
            </w:pPr>
            <w:r>
              <w:rPr>
                <w:rFonts w:hint="eastAsia"/>
              </w:rPr>
              <w:t>黄守瓜</w:t>
            </w:r>
          </w:p>
        </w:tc>
        <w:tc>
          <w:tcPr>
            <w:tcW w:w="1080" w:type="dxa"/>
            <w:noWrap w:val="0"/>
            <w:vAlign w:val="top"/>
          </w:tcPr>
          <w:p>
            <w:pPr>
              <w:rPr>
                <w:rFonts w:hint="eastAsia"/>
              </w:rPr>
            </w:pPr>
            <w:r>
              <w:rPr>
                <w:rFonts w:hint="eastAsia" w:ascii="_x000B__x000C_" w:hAnsi="_x000B__x000C_"/>
                <w:szCs w:val="18"/>
              </w:rPr>
              <w:t>幼苗期</w:t>
            </w:r>
          </w:p>
        </w:tc>
        <w:tc>
          <w:tcPr>
            <w:tcW w:w="4320" w:type="dxa"/>
            <w:noWrap w:val="0"/>
            <w:vAlign w:val="top"/>
          </w:tcPr>
          <w:p>
            <w:pPr>
              <w:rPr>
                <w:rFonts w:hint="eastAsia"/>
                <w:szCs w:val="18"/>
              </w:rPr>
            </w:pPr>
            <w:r>
              <w:t>55％快绿扬乳油1000倍液喷雾</w:t>
            </w:r>
            <w:r>
              <w:rPr>
                <w:rFonts w:hint="eastAsia"/>
              </w:rPr>
              <w:t>。</w:t>
            </w:r>
          </w:p>
        </w:tc>
        <w:tc>
          <w:tcPr>
            <w:tcW w:w="1080" w:type="dxa"/>
            <w:noWrap w:val="0"/>
            <w:vAlign w:val="top"/>
          </w:tcPr>
          <w:p/>
        </w:tc>
        <w:tc>
          <w:tcPr>
            <w:tcW w:w="1620" w:type="dxa"/>
            <w:noWrap w:val="0"/>
            <w:vAlign w:val="top"/>
          </w:tcPr>
          <w:p>
            <w: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rPr>
                <w:rFonts w:hint="eastAsia"/>
              </w:rPr>
            </w:pPr>
            <w:r>
              <w:rPr>
                <w:rFonts w:hint="eastAsia"/>
              </w:rPr>
              <w:t>螨类</w:t>
            </w:r>
          </w:p>
        </w:tc>
        <w:tc>
          <w:tcPr>
            <w:tcW w:w="1080" w:type="dxa"/>
            <w:noWrap w:val="0"/>
            <w:vAlign w:val="top"/>
          </w:tcPr>
          <w:p>
            <w:r>
              <w:rPr>
                <w:rFonts w:hint="eastAsia"/>
              </w:rPr>
              <w:t>全生育期</w:t>
            </w:r>
          </w:p>
        </w:tc>
        <w:tc>
          <w:tcPr>
            <w:tcW w:w="4320" w:type="dxa"/>
            <w:noWrap w:val="0"/>
            <w:vAlign w:val="top"/>
          </w:tcPr>
          <w:p>
            <w:pPr>
              <w:rPr>
                <w:rFonts w:hint="eastAsia"/>
                <w:szCs w:val="18"/>
              </w:rPr>
            </w:pPr>
            <w:r>
              <w:rPr>
                <w:szCs w:val="18"/>
              </w:rPr>
              <w:fldChar w:fldCharType="begin"/>
            </w:r>
            <w:r>
              <w:rPr>
                <w:szCs w:val="18"/>
              </w:rPr>
              <w:instrText xml:space="preserve"> </w:instrText>
            </w:r>
            <w:r>
              <w:rPr>
                <w:rFonts w:hint="eastAsia"/>
                <w:szCs w:val="18"/>
              </w:rPr>
              <w:instrText xml:space="preserve">= 1 \* GB3</w:instrText>
            </w:r>
            <w:r>
              <w:rPr>
                <w:szCs w:val="18"/>
              </w:rPr>
              <w:instrText xml:space="preserve"> </w:instrText>
            </w:r>
            <w:r>
              <w:rPr>
                <w:szCs w:val="18"/>
              </w:rPr>
              <w:fldChar w:fldCharType="separate"/>
            </w:r>
            <w:r>
              <w:rPr>
                <w:rFonts w:hint="eastAsia"/>
                <w:szCs w:val="18"/>
              </w:rPr>
              <w:t>①</w:t>
            </w:r>
            <w:r>
              <w:rPr>
                <w:szCs w:val="18"/>
              </w:rPr>
              <w:fldChar w:fldCharType="end"/>
            </w:r>
            <w:r>
              <w:rPr>
                <w:szCs w:val="18"/>
              </w:rPr>
              <w:t>克螨灵1000倍液喷雾</w:t>
            </w:r>
            <w:r>
              <w:rPr>
                <w:rFonts w:hint="eastAsia"/>
                <w:szCs w:val="18"/>
              </w:rPr>
              <w:t>。</w:t>
            </w:r>
          </w:p>
          <w:p>
            <w:pPr>
              <w:rPr>
                <w:rFonts w:hint="eastAsia"/>
              </w:rPr>
            </w:pPr>
            <w:r>
              <w:rPr>
                <w:szCs w:val="18"/>
              </w:rPr>
              <w:fldChar w:fldCharType="begin"/>
            </w:r>
            <w:r>
              <w:rPr>
                <w:szCs w:val="18"/>
              </w:rPr>
              <w:instrText xml:space="preserve"> </w:instrText>
            </w:r>
            <w:r>
              <w:rPr>
                <w:rFonts w:hint="eastAsia"/>
                <w:szCs w:val="18"/>
              </w:rPr>
              <w:instrText xml:space="preserve">= 2 \* GB3</w:instrText>
            </w:r>
            <w:r>
              <w:rPr>
                <w:szCs w:val="18"/>
              </w:rPr>
              <w:instrText xml:space="preserve"> </w:instrText>
            </w:r>
            <w:r>
              <w:rPr>
                <w:szCs w:val="18"/>
              </w:rPr>
              <w:fldChar w:fldCharType="separate"/>
            </w:r>
            <w:r>
              <w:rPr>
                <w:rFonts w:hint="eastAsia"/>
                <w:szCs w:val="18"/>
              </w:rPr>
              <w:t>②</w:t>
            </w:r>
            <w:r>
              <w:rPr>
                <w:szCs w:val="18"/>
              </w:rPr>
              <w:fldChar w:fldCharType="end"/>
            </w:r>
            <w:r>
              <w:rPr>
                <w:szCs w:val="18"/>
              </w:rPr>
              <w:t>敌螨净1000倍液喷雾</w:t>
            </w:r>
            <w:r>
              <w:rPr>
                <w:rFonts w:hint="eastAsia"/>
                <w:szCs w:val="18"/>
              </w:rPr>
              <w:t>。</w:t>
            </w:r>
          </w:p>
        </w:tc>
        <w:tc>
          <w:tcPr>
            <w:tcW w:w="1080" w:type="dxa"/>
            <w:noWrap w:val="0"/>
            <w:vAlign w:val="top"/>
          </w:tcPr>
          <w:p>
            <w:pPr>
              <w:rPr>
                <w:rFonts w:hint="eastAsia"/>
              </w:rPr>
            </w:pPr>
            <w:r>
              <w:rPr>
                <w:rFonts w:hint="eastAsia"/>
              </w:rPr>
              <w:t>2</w:t>
            </w:r>
          </w:p>
          <w:p>
            <w:pPr>
              <w:rPr>
                <w:rFonts w:hint="eastAsia"/>
              </w:rPr>
            </w:pPr>
            <w:r>
              <w:rPr>
                <w:rFonts w:hint="eastAsia"/>
              </w:rPr>
              <w:t>2</w:t>
            </w:r>
          </w:p>
        </w:tc>
        <w:tc>
          <w:tcPr>
            <w:tcW w:w="1620" w:type="dxa"/>
            <w:noWrap w:val="0"/>
            <w:vAlign w:val="top"/>
          </w:tcPr>
          <w:p>
            <w:r>
              <w:rPr>
                <w:rFonts w:hint="eastAsi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rPr>
                <w:rFonts w:hint="eastAsia"/>
              </w:rPr>
            </w:pPr>
            <w:r>
              <w:rPr>
                <w:rFonts w:hint="eastAsia"/>
              </w:rPr>
              <w:t>瓜绢螟</w:t>
            </w:r>
          </w:p>
        </w:tc>
        <w:tc>
          <w:tcPr>
            <w:tcW w:w="1080" w:type="dxa"/>
            <w:noWrap w:val="0"/>
            <w:vAlign w:val="top"/>
          </w:tcPr>
          <w:p>
            <w:r>
              <w:rPr>
                <w:rFonts w:hint="eastAsia"/>
              </w:rPr>
              <w:t>成株期</w:t>
            </w:r>
          </w:p>
        </w:tc>
        <w:tc>
          <w:tcPr>
            <w:tcW w:w="4320" w:type="dxa"/>
            <w:noWrap w:val="0"/>
            <w:vAlign w:val="top"/>
          </w:tcPr>
          <w:p>
            <w:pPr>
              <w:rPr>
                <w:rFonts w:hint="eastAsia"/>
              </w:rPr>
            </w:pP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用糖醋液(糖、醋、酒、水比例为3:4:1:2加少量敌百虫装入盆中诱杀。</w:t>
            </w:r>
          </w:p>
          <w:p>
            <w:pPr>
              <w:rPr>
                <w:rFonts w:hint="eastAsia"/>
              </w:rPr>
            </w:pP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szCs w:val="21"/>
              </w:rPr>
              <w:t xml:space="preserve"> 20%米满悬浮剂1500倍液-2000倍液喷雾</w:t>
            </w:r>
            <w:r>
              <w:rPr>
                <w:rFonts w:hint="eastAsia"/>
              </w:rPr>
              <w:t>。</w:t>
            </w:r>
          </w:p>
          <w:p>
            <w:pPr>
              <w:rPr>
                <w:rFonts w:hint="eastAsia"/>
              </w:rPr>
            </w:pP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szCs w:val="21"/>
              </w:rPr>
              <w:t xml:space="preserve"> 10%除尽悬浮剂</w:t>
            </w:r>
            <w:r>
              <w:rPr>
                <w:rFonts w:hint="eastAsia"/>
              </w:rPr>
              <w:t>3000倍</w:t>
            </w:r>
            <w:r>
              <w:t>喷雾</w:t>
            </w:r>
            <w:r>
              <w:rPr>
                <w:rFonts w:hint="eastAsia"/>
              </w:rPr>
              <w:t>。</w:t>
            </w:r>
          </w:p>
        </w:tc>
        <w:tc>
          <w:tcPr>
            <w:tcW w:w="1080" w:type="dxa"/>
            <w:noWrap w:val="0"/>
            <w:vAlign w:val="top"/>
          </w:tcPr>
          <w:p>
            <w:pPr>
              <w:rPr>
                <w:rFonts w:hint="eastAsia"/>
              </w:rPr>
            </w:pPr>
            <w:r>
              <w:rPr>
                <w:rFonts w:hint="eastAsia"/>
              </w:rPr>
              <w:t>1</w:t>
            </w:r>
          </w:p>
          <w:p>
            <w:pPr>
              <w:rPr>
                <w:rFonts w:hint="eastAsia"/>
              </w:rPr>
            </w:pPr>
          </w:p>
          <w:p>
            <w:pPr>
              <w:rPr>
                <w:rFonts w:hint="eastAsia"/>
              </w:rPr>
            </w:pPr>
            <w:r>
              <w:rPr>
                <w:rFonts w:hint="eastAsia"/>
              </w:rPr>
              <w:t>2</w:t>
            </w:r>
          </w:p>
          <w:p>
            <w:pPr>
              <w:rPr>
                <w:rFonts w:hint="eastAsia"/>
              </w:rPr>
            </w:pPr>
            <w:r>
              <w:rPr>
                <w:rFonts w:hint="eastAsia"/>
              </w:rPr>
              <w:t>2</w:t>
            </w:r>
          </w:p>
        </w:tc>
        <w:tc>
          <w:tcPr>
            <w:tcW w:w="1620" w:type="dxa"/>
            <w:noWrap w:val="0"/>
            <w:vAlign w:val="top"/>
          </w:tcPr>
          <w:p>
            <w:pPr>
              <w:rPr>
                <w:rFonts w:hint="eastAsia"/>
              </w:rPr>
            </w:pPr>
            <w:r>
              <w:rPr>
                <w:rFonts w:hint="eastAsia"/>
              </w:rPr>
              <w:t>10</w:t>
            </w:r>
          </w:p>
          <w:p>
            <w:pPr>
              <w:rPr>
                <w:rFonts w:hint="eastAsia"/>
              </w:rPr>
            </w:pPr>
          </w:p>
          <w:p>
            <w:pPr>
              <w:rPr>
                <w:rFonts w:hint="eastAsia"/>
              </w:rPr>
            </w:pPr>
            <w:r>
              <w:rPr>
                <w:rFonts w:hint="eastAsia"/>
              </w:rPr>
              <w:t>10</w:t>
            </w:r>
          </w:p>
          <w:p>
            <w:pPr>
              <w:rPr>
                <w:rFonts w:hint="eastAsia"/>
              </w:rP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rPr>
                <w:rFonts w:hint="eastAsia"/>
              </w:rPr>
            </w:pPr>
            <w:r>
              <w:rPr>
                <w:rFonts w:hint="eastAsia"/>
              </w:rPr>
              <w:t>蓟马</w:t>
            </w:r>
          </w:p>
        </w:tc>
        <w:tc>
          <w:tcPr>
            <w:tcW w:w="1080" w:type="dxa"/>
            <w:noWrap w:val="0"/>
            <w:vAlign w:val="top"/>
          </w:tcPr>
          <w:p>
            <w:r>
              <w:rPr>
                <w:rFonts w:hint="eastAsia"/>
              </w:rPr>
              <w:t>全生育期</w:t>
            </w:r>
          </w:p>
        </w:tc>
        <w:tc>
          <w:tcPr>
            <w:tcW w:w="4320" w:type="dxa"/>
            <w:noWrap w:val="0"/>
            <w:vAlign w:val="top"/>
          </w:tcPr>
          <w:p>
            <w:pPr>
              <w:rPr>
                <w:rFonts w:hint="eastAsia"/>
              </w:rPr>
            </w:pP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t>用55％快绿扬乳油1000倍液喷雾</w:t>
            </w:r>
            <w:r>
              <w:rPr>
                <w:rFonts w:hint="eastAsia"/>
              </w:rPr>
              <w:t>。</w:t>
            </w:r>
          </w:p>
          <w:p>
            <w:pPr>
              <w:rPr>
                <w:rFonts w:hint="eastAsia"/>
              </w:rPr>
            </w:pP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szCs w:val="21"/>
              </w:rPr>
              <w:t xml:space="preserve"> 2.5%菜喜悬浮剂 1000-1500倍液喷雾</w:t>
            </w:r>
            <w:r>
              <w:rPr>
                <w:rFonts w:hint="eastAsia"/>
                <w:szCs w:val="21"/>
              </w:rPr>
              <w:t>。</w:t>
            </w:r>
          </w:p>
        </w:tc>
        <w:tc>
          <w:tcPr>
            <w:tcW w:w="1080" w:type="dxa"/>
            <w:noWrap w:val="0"/>
            <w:vAlign w:val="top"/>
          </w:tcPr>
          <w:p>
            <w:pPr>
              <w:rPr>
                <w:rFonts w:hint="eastAsia"/>
              </w:rPr>
            </w:pPr>
            <w:r>
              <w:rPr>
                <w:rFonts w:hint="eastAsia"/>
              </w:rPr>
              <w:t>1</w:t>
            </w:r>
          </w:p>
          <w:p>
            <w:pPr>
              <w:rPr>
                <w:rFonts w:hint="eastAsia"/>
              </w:rPr>
            </w:pPr>
            <w:r>
              <w:rPr>
                <w:rFonts w:hint="eastAsia"/>
              </w:rPr>
              <w:t>2</w:t>
            </w:r>
          </w:p>
        </w:tc>
        <w:tc>
          <w:tcPr>
            <w:tcW w:w="1620" w:type="dxa"/>
            <w:noWrap w:val="0"/>
            <w:vAlign w:val="top"/>
          </w:tcPr>
          <w:p>
            <w:pPr>
              <w:rPr>
                <w:rFonts w:hint="eastAsia"/>
              </w:rPr>
            </w:pPr>
            <w:r>
              <w:t>14</w:t>
            </w:r>
          </w:p>
          <w:p>
            <w:pPr>
              <w:rPr>
                <w:rFonts w:hint="eastAsia"/>
              </w:rPr>
            </w:pPr>
            <w:r>
              <w:rPr>
                <w:rFonts w:hint="eastAsia"/>
              </w:rPr>
              <w:t>7</w:t>
            </w:r>
          </w:p>
        </w:tc>
      </w:tr>
    </w:tbl>
    <w:p>
      <w:pPr>
        <w:pStyle w:val="17"/>
      </w:pPr>
    </w:p>
    <w:sectPr>
      <w:pgSz w:w="11906" w:h="16838"/>
      <w:pgMar w:top="567" w:right="1134" w:bottom="1134" w:left="1417" w:header="1418" w:footer="1134" w:gutter="0"/>
      <w:pgNumType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ngLiU">
    <w:altName w:val="Droid Sans Japanese"/>
    <w:panose1 w:val="02020509000000000000"/>
    <w:charset w:val="88"/>
    <w:family w:val="modern"/>
    <w:pitch w:val="default"/>
    <w:sig w:usb0="00000000" w:usb1="00000000" w:usb2="00000016" w:usb3="00000000" w:csb0="00100001" w:csb1="00000000"/>
  </w:font>
  <w:font w:name="_x000B__x000C_">
    <w:altName w:val="华文仿宋"/>
    <w:panose1 w:val="00000000000000000000"/>
    <w:charset w:val="00"/>
    <w:family w:val="roman"/>
    <w:pitch w:val="default"/>
    <w:sig w:usb0="00000000" w:usb1="00000000" w:usb2="00000000" w:usb3="00000000" w:csb0="00040001"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Droid Sans Japanese">
    <w:panose1 w:val="020B0502000000000001"/>
    <w:charset w:val="00"/>
    <w:family w:val="auto"/>
    <w:pitch w:val="default"/>
    <w:sig w:usb0="80000000" w:usb1="08070000" w:usb2="00000010" w:usb3="00000000" w:csb0="0000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fldChar w:fldCharType="begin"/>
    </w:r>
    <w:r>
      <w:instrText xml:space="preserve"> PAGE  \* MERGEFORMAT </w:instrText>
    </w:r>
    <w:r>
      <w:fldChar w:fldCharType="separate"/>
    </w:r>
    <w:r>
      <w:t>I</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t>T/XXX XXXXX—2021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t>DB43/T—2021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pStyle w:val="22"/>
      <w:suff w:val="nothing"/>
      <w:lvlText w:val="%1　"/>
      <w:lvlJc w:val="left"/>
      <w:pPr>
        <w:ind w:left="0" w:firstLine="0"/>
      </w:pPr>
      <w:rPr>
        <w:rFonts w:hint="eastAsia" w:ascii="黑体" w:hAnsi="Times New Roman" w:eastAsia="黑体"/>
        <w:b w:val="0"/>
        <w:i w:val="0"/>
        <w:color w:val="000000" w:themeColor="text1"/>
        <w:sz w:val="21"/>
        <w:szCs w:val="21"/>
      </w:rPr>
    </w:lvl>
    <w:lvl w:ilvl="1" w:tentative="0">
      <w:start w:val="1"/>
      <w:numFmt w:val="decimal"/>
      <w:pStyle w:val="19"/>
      <w:suff w:val="nothing"/>
      <w:lvlText w:val="%1.%2　"/>
      <w:lvlJc w:val="left"/>
      <w:pPr>
        <w:ind w:left="993" w:firstLine="0"/>
      </w:pPr>
      <w:rPr>
        <w:rFonts w:hint="eastAsia" w:ascii="黑体" w:hAnsi="Times New Roman" w:eastAsia="黑体" w:cs="Times New Roman"/>
        <w:b w:val="0"/>
        <w:bCs w:val="0"/>
        <w:i w:val="0"/>
        <w:iCs w:val="0"/>
        <w:caps w:val="0"/>
        <w:strike w:val="0"/>
        <w:dstrike w:val="0"/>
        <w:vanish w:val="0"/>
        <w:color w:val="000000" w:themeColor="text1"/>
        <w:spacing w:val="0"/>
        <w:kern w:val="0"/>
        <w:position w:val="0"/>
        <w:sz w:val="21"/>
        <w:szCs w:val="21"/>
        <w:u w:val="none"/>
        <w:vertAlign w:val="baseline"/>
      </w:rPr>
    </w:lvl>
    <w:lvl w:ilvl="2" w:tentative="0">
      <w:start w:val="1"/>
      <w:numFmt w:val="decimal"/>
      <w:pStyle w:val="23"/>
      <w:suff w:val="nothing"/>
      <w:lvlText w:val="%1.%2.%3　"/>
      <w:lvlJc w:val="left"/>
      <w:pPr>
        <w:ind w:left="0" w:firstLine="0"/>
      </w:pPr>
      <w:rPr>
        <w:rFonts w:hint="eastAsia" w:ascii="黑体" w:hAnsi="Times New Roman" w:eastAsia="黑体"/>
        <w:b w:val="0"/>
        <w:i w:val="0"/>
        <w:sz w:val="21"/>
      </w:rPr>
    </w:lvl>
    <w:lvl w:ilvl="3" w:tentative="0">
      <w:start w:val="1"/>
      <w:numFmt w:val="decimal"/>
      <w:pStyle w:val="26"/>
      <w:suff w:val="nothing"/>
      <w:lvlText w:val="%1.%2.%3.%4　"/>
      <w:lvlJc w:val="left"/>
      <w:pPr>
        <w:ind w:left="0" w:firstLine="0"/>
      </w:pPr>
      <w:rPr>
        <w:rFonts w:hint="eastAsia" w:ascii="黑体" w:hAnsi="Times New Roman" w:eastAsia="黑体"/>
        <w:b w:val="0"/>
        <w:i w:val="0"/>
        <w:sz w:val="21"/>
      </w:rPr>
    </w:lvl>
    <w:lvl w:ilvl="4" w:tentative="0">
      <w:start w:val="1"/>
      <w:numFmt w:val="decimal"/>
      <w:pStyle w:val="27"/>
      <w:suff w:val="nothing"/>
      <w:lvlText w:val="%1.%2.%3.%4.%5　"/>
      <w:lvlJc w:val="left"/>
      <w:pPr>
        <w:ind w:left="0" w:firstLine="0"/>
      </w:pPr>
      <w:rPr>
        <w:rFonts w:hint="eastAsia" w:ascii="黑体" w:hAnsi="Times New Roman" w:eastAsia="黑体"/>
        <w:b w:val="0"/>
        <w:i w:val="0"/>
        <w:sz w:val="21"/>
      </w:rPr>
    </w:lvl>
    <w:lvl w:ilvl="5" w:tentative="0">
      <w:start w:val="1"/>
      <w:numFmt w:val="decimal"/>
      <w:pStyle w:val="2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493"/>
        </w:tabs>
        <w:ind w:left="0" w:firstLine="0"/>
      </w:pPr>
      <w:rPr>
        <w:rFonts w:hint="eastAsia"/>
      </w:rPr>
    </w:lvl>
    <w:lvl w:ilvl="8" w:tentative="0">
      <w:start w:val="1"/>
      <w:numFmt w:val="decimal"/>
      <w:lvlText w:val="%1.%2.%3.%4.%5.%6.%7.%8.%9"/>
      <w:lvlJc w:val="left"/>
      <w:pPr>
        <w:tabs>
          <w:tab w:val="left" w:pos="4919"/>
        </w:tabs>
        <w:ind w:left="0" w:firstLine="0"/>
      </w:pPr>
      <w:rPr>
        <w:rFonts w:hint="eastAsia"/>
      </w:rPr>
    </w:lvl>
  </w:abstractNum>
  <w:abstractNum w:abstractNumId="1">
    <w:nsid w:val="2C5917C3"/>
    <w:multiLevelType w:val="multilevel"/>
    <w:tmpl w:val="2C5917C3"/>
    <w:lvl w:ilvl="0" w:tentative="0">
      <w:start w:val="1"/>
      <w:numFmt w:val="none"/>
      <w:pStyle w:val="49"/>
      <w:suff w:val="nothing"/>
      <w:lvlText w:val="%1——"/>
      <w:lvlJc w:val="left"/>
      <w:pPr>
        <w:ind w:left="833" w:hanging="408"/>
      </w:pPr>
      <w:rPr>
        <w:rFonts w:hint="eastAsia"/>
      </w:rPr>
    </w:lvl>
    <w:lvl w:ilvl="1" w:tentative="0">
      <w:start w:val="1"/>
      <w:numFmt w:val="bullet"/>
      <w:pStyle w:val="50"/>
      <w:lvlText w:val=""/>
      <w:lvlJc w:val="left"/>
      <w:pPr>
        <w:tabs>
          <w:tab w:val="left" w:pos="760"/>
        </w:tabs>
        <w:ind w:left="1264" w:hanging="413"/>
      </w:pPr>
      <w:rPr>
        <w:rFonts w:hint="default" w:ascii="Symbol" w:hAnsi="Symbol"/>
        <w:color w:val="auto"/>
      </w:rPr>
    </w:lvl>
    <w:lvl w:ilvl="2" w:tentative="0">
      <w:start w:val="1"/>
      <w:numFmt w:val="bullet"/>
      <w:pStyle w:val="5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E216B"/>
    <w:rsid w:val="000011B4"/>
    <w:rsid w:val="00005A3C"/>
    <w:rsid w:val="00016201"/>
    <w:rsid w:val="000737CC"/>
    <w:rsid w:val="000A0D5E"/>
    <w:rsid w:val="000E5846"/>
    <w:rsid w:val="00133A0C"/>
    <w:rsid w:val="00140B99"/>
    <w:rsid w:val="00160811"/>
    <w:rsid w:val="00166CF8"/>
    <w:rsid w:val="001B72D4"/>
    <w:rsid w:val="001D332E"/>
    <w:rsid w:val="001D4252"/>
    <w:rsid w:val="001F0319"/>
    <w:rsid w:val="001F5DF9"/>
    <w:rsid w:val="00213A63"/>
    <w:rsid w:val="00274AE2"/>
    <w:rsid w:val="00274F4F"/>
    <w:rsid w:val="002B6F9D"/>
    <w:rsid w:val="002F5152"/>
    <w:rsid w:val="0034578B"/>
    <w:rsid w:val="003539B9"/>
    <w:rsid w:val="00362FA2"/>
    <w:rsid w:val="00366CFE"/>
    <w:rsid w:val="003858E2"/>
    <w:rsid w:val="003A3030"/>
    <w:rsid w:val="003C31AA"/>
    <w:rsid w:val="003D0417"/>
    <w:rsid w:val="00401501"/>
    <w:rsid w:val="00425000"/>
    <w:rsid w:val="00470B70"/>
    <w:rsid w:val="00470EDF"/>
    <w:rsid w:val="00496476"/>
    <w:rsid w:val="004A1236"/>
    <w:rsid w:val="004B6F0A"/>
    <w:rsid w:val="004F0346"/>
    <w:rsid w:val="004F7EDB"/>
    <w:rsid w:val="00525F37"/>
    <w:rsid w:val="005822A4"/>
    <w:rsid w:val="00582AD8"/>
    <w:rsid w:val="00587C58"/>
    <w:rsid w:val="005C1F80"/>
    <w:rsid w:val="005C78A9"/>
    <w:rsid w:val="005E65E9"/>
    <w:rsid w:val="00613393"/>
    <w:rsid w:val="00616BB5"/>
    <w:rsid w:val="00652CC9"/>
    <w:rsid w:val="00690DA1"/>
    <w:rsid w:val="00771BEB"/>
    <w:rsid w:val="00803635"/>
    <w:rsid w:val="008A19D0"/>
    <w:rsid w:val="008B0AAA"/>
    <w:rsid w:val="008C0ED5"/>
    <w:rsid w:val="008C44E1"/>
    <w:rsid w:val="008C5107"/>
    <w:rsid w:val="008D542F"/>
    <w:rsid w:val="008E0BAE"/>
    <w:rsid w:val="00906D46"/>
    <w:rsid w:val="00981736"/>
    <w:rsid w:val="009B3F52"/>
    <w:rsid w:val="009B415F"/>
    <w:rsid w:val="00A55087"/>
    <w:rsid w:val="00A768BD"/>
    <w:rsid w:val="00B65E0B"/>
    <w:rsid w:val="00B947A6"/>
    <w:rsid w:val="00BA3ECB"/>
    <w:rsid w:val="00BE216B"/>
    <w:rsid w:val="00C032FA"/>
    <w:rsid w:val="00C111EC"/>
    <w:rsid w:val="00C35B29"/>
    <w:rsid w:val="00CB53CA"/>
    <w:rsid w:val="00D8584B"/>
    <w:rsid w:val="00D9670C"/>
    <w:rsid w:val="00DA066C"/>
    <w:rsid w:val="00DB5B4D"/>
    <w:rsid w:val="00DB77F7"/>
    <w:rsid w:val="00DC1C1A"/>
    <w:rsid w:val="00DC58C1"/>
    <w:rsid w:val="00DD4F2F"/>
    <w:rsid w:val="00DF7692"/>
    <w:rsid w:val="00E46478"/>
    <w:rsid w:val="00E665E0"/>
    <w:rsid w:val="00E97DD2"/>
    <w:rsid w:val="00EA27B6"/>
    <w:rsid w:val="00F220E6"/>
    <w:rsid w:val="00F27253"/>
    <w:rsid w:val="00F4730A"/>
    <w:rsid w:val="00F51A9E"/>
    <w:rsid w:val="00F53DEA"/>
    <w:rsid w:val="00F936F3"/>
    <w:rsid w:val="2CA42FD6"/>
    <w:rsid w:val="3EE26848"/>
    <w:rsid w:val="4C6442C0"/>
    <w:rsid w:val="4D487F72"/>
    <w:rsid w:val="641E21CD"/>
    <w:rsid w:val="CFA46F8F"/>
    <w:rsid w:val="FFDBEB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qFormat="1" w:unhideWhenUsed="0" w:uiPriority="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45"/>
    <w:unhideWhenUsed/>
    <w:qFormat/>
    <w:uiPriority w:val="99"/>
    <w:pPr>
      <w:adjustRightInd w:val="0"/>
      <w:spacing w:line="400" w:lineRule="exact"/>
      <w:jc w:val="left"/>
    </w:pPr>
    <w:rPr>
      <w:rFonts w:ascii="Calibri" w:hAnsi="Calibri" w:eastAsia="宋体" w:cs="Times New Roman"/>
      <w:szCs w:val="21"/>
    </w:rPr>
  </w:style>
  <w:style w:type="paragraph" w:styleId="3">
    <w:name w:val="Body Text Indent"/>
    <w:basedOn w:val="1"/>
    <w:link w:val="53"/>
    <w:semiHidden/>
    <w:qFormat/>
    <w:uiPriority w:val="0"/>
    <w:pPr>
      <w:ind w:right="-153" w:firstLine="420" w:firstLineChars="200"/>
    </w:pPr>
    <w:rPr>
      <w:rFonts w:ascii="Times New Roman" w:hAnsi="Times New Roman" w:eastAsia="宋体" w:cs="Times New Roman"/>
      <w:szCs w:val="24"/>
    </w:rPr>
  </w:style>
  <w:style w:type="paragraph" w:styleId="4">
    <w:name w:val="Block Text"/>
    <w:basedOn w:val="1"/>
    <w:semiHidden/>
    <w:qFormat/>
    <w:uiPriority w:val="0"/>
    <w:pPr>
      <w:widowControl/>
      <w:ind w:left="211" w:leftChars="88" w:right="-1594"/>
    </w:pPr>
    <w:rPr>
      <w:rFonts w:ascii="Times New Roman" w:hAnsi="Times New Roman" w:eastAsia="宋体" w:cs="Times New Roman"/>
      <w:kern w:val="0"/>
      <w:szCs w:val="20"/>
    </w:rPr>
  </w:style>
  <w:style w:type="paragraph" w:styleId="5">
    <w:name w:val="Body Text Indent 2"/>
    <w:basedOn w:val="1"/>
    <w:link w:val="54"/>
    <w:semiHidden/>
    <w:qFormat/>
    <w:uiPriority w:val="0"/>
    <w:pPr>
      <w:ind w:firstLine="420" w:firstLineChars="200"/>
    </w:pPr>
    <w:rPr>
      <w:rFonts w:ascii="Times New Roman" w:hAnsi="Times New Roman" w:eastAsia="宋体" w:cs="Times New Roman"/>
      <w:szCs w:val="24"/>
    </w:rPr>
  </w:style>
  <w:style w:type="paragraph" w:styleId="6">
    <w:name w:val="Balloon Text"/>
    <w:basedOn w:val="1"/>
    <w:link w:val="46"/>
    <w:semiHidden/>
    <w:unhideWhenUsed/>
    <w:qFormat/>
    <w:uiPriority w:val="99"/>
    <w:rPr>
      <w:sz w:val="18"/>
      <w:szCs w:val="18"/>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right" w:leader="dot" w:pos="9241"/>
      </w:tabs>
      <w:spacing w:beforeLines="25" w:afterLines="25"/>
      <w:jc w:val="left"/>
    </w:pPr>
    <w:rPr>
      <w:rFonts w:ascii="宋体" w:hAnsi="Times New Roman" w:eastAsia="宋体" w:cs="Times New Roman"/>
      <w:szCs w:val="21"/>
    </w:rPr>
  </w:style>
  <w:style w:type="table" w:styleId="11">
    <w:name w:val="Table Grid"/>
    <w:basedOn w:val="10"/>
    <w:qFormat/>
    <w:uiPriority w:val="0"/>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Hyperlink"/>
    <w:qFormat/>
    <w:uiPriority w:val="99"/>
    <w:rPr>
      <w:color w:val="0000FF"/>
      <w:spacing w:val="0"/>
      <w:w w:val="100"/>
      <w:szCs w:val="21"/>
      <w:u w:val="single"/>
    </w:rPr>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8"/>
    <w:qFormat/>
    <w:uiPriority w:val="99"/>
    <w:rPr>
      <w:sz w:val="18"/>
      <w:szCs w:val="18"/>
    </w:rPr>
  </w:style>
  <w:style w:type="character" w:customStyle="1" w:styleId="16">
    <w:name w:val="页脚 Char"/>
    <w:basedOn w:val="12"/>
    <w:link w:val="7"/>
    <w:qFormat/>
    <w:uiPriority w:val="99"/>
    <w:rPr>
      <w:sz w:val="18"/>
      <w:szCs w:val="18"/>
    </w:rPr>
  </w:style>
  <w:style w:type="paragraph" w:customStyle="1" w:styleId="17">
    <w:name w:val="段"/>
    <w:link w:val="1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18">
    <w:name w:val="段 Char"/>
    <w:link w:val="17"/>
    <w:qFormat/>
    <w:uiPriority w:val="0"/>
    <w:rPr>
      <w:rFonts w:ascii="宋体" w:hAnsi="Times New Roman" w:eastAsia="宋体" w:cs="Times New Roman"/>
      <w:kern w:val="0"/>
      <w:szCs w:val="20"/>
    </w:rPr>
  </w:style>
  <w:style w:type="paragraph" w:customStyle="1" w:styleId="19">
    <w:name w:val="一级条标题"/>
    <w:next w:val="17"/>
    <w:qFormat/>
    <w:uiPriority w:val="0"/>
    <w:pPr>
      <w:numPr>
        <w:ilvl w:val="1"/>
        <w:numId w:val="1"/>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20">
    <w:name w:val="标准书脚_奇数页"/>
    <w:qFormat/>
    <w:uiPriority w:val="0"/>
    <w:pPr>
      <w:spacing w:before="120"/>
      <w:ind w:right="198"/>
      <w:jc w:val="right"/>
    </w:pPr>
    <w:rPr>
      <w:rFonts w:ascii="宋体" w:hAnsi="Times New Roman" w:eastAsia="宋体" w:cs="Times New Roman"/>
      <w:kern w:val="0"/>
      <w:sz w:val="18"/>
      <w:szCs w:val="18"/>
      <w:lang w:val="en-US" w:eastAsia="zh-CN" w:bidi="ar-SA"/>
    </w:rPr>
  </w:style>
  <w:style w:type="paragraph" w:customStyle="1" w:styleId="21">
    <w:name w:val="标准书眉_奇数页"/>
    <w:next w:val="1"/>
    <w:qFormat/>
    <w:uiPriority w:val="0"/>
    <w:pPr>
      <w:tabs>
        <w:tab w:val="center" w:pos="4154"/>
        <w:tab w:val="right" w:pos="8306"/>
      </w:tabs>
      <w:spacing w:after="220"/>
      <w:jc w:val="right"/>
    </w:pPr>
    <w:rPr>
      <w:rFonts w:ascii="黑体" w:hAnsi="Times New Roman" w:eastAsia="黑体" w:cs="Times New Roman"/>
      <w:kern w:val="0"/>
      <w:sz w:val="21"/>
      <w:szCs w:val="21"/>
      <w:lang w:val="en-US" w:eastAsia="zh-CN" w:bidi="ar-SA"/>
    </w:rPr>
  </w:style>
  <w:style w:type="paragraph" w:customStyle="1" w:styleId="22">
    <w:name w:val="章标题"/>
    <w:next w:val="17"/>
    <w:qFormat/>
    <w:uiPriority w:val="0"/>
    <w:pPr>
      <w:numPr>
        <w:ilvl w:val="0"/>
        <w:numId w:val="1"/>
      </w:num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23">
    <w:name w:val="二级条标题"/>
    <w:basedOn w:val="19"/>
    <w:next w:val="17"/>
    <w:qFormat/>
    <w:uiPriority w:val="0"/>
    <w:pPr>
      <w:numPr>
        <w:ilvl w:val="2"/>
      </w:numPr>
      <w:spacing w:before="50" w:after="50"/>
      <w:outlineLvl w:val="3"/>
    </w:pPr>
  </w:style>
  <w:style w:type="paragraph" w:customStyle="1" w:styleId="2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rPr>
  </w:style>
  <w:style w:type="paragraph" w:customStyle="1" w:styleId="25">
    <w:name w:val="目次、标准名称标题"/>
    <w:basedOn w:val="1"/>
    <w:next w:val="17"/>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26">
    <w:name w:val="三级条标题"/>
    <w:basedOn w:val="23"/>
    <w:next w:val="17"/>
    <w:qFormat/>
    <w:uiPriority w:val="0"/>
    <w:pPr>
      <w:numPr>
        <w:ilvl w:val="3"/>
      </w:numPr>
      <w:outlineLvl w:val="4"/>
    </w:pPr>
  </w:style>
  <w:style w:type="paragraph" w:customStyle="1" w:styleId="27">
    <w:name w:val="四级条标题"/>
    <w:basedOn w:val="26"/>
    <w:next w:val="17"/>
    <w:qFormat/>
    <w:uiPriority w:val="0"/>
    <w:pPr>
      <w:numPr>
        <w:ilvl w:val="4"/>
      </w:numPr>
      <w:outlineLvl w:val="5"/>
    </w:pPr>
  </w:style>
  <w:style w:type="paragraph" w:customStyle="1" w:styleId="28">
    <w:name w:val="五级条标题"/>
    <w:basedOn w:val="27"/>
    <w:next w:val="17"/>
    <w:qFormat/>
    <w:uiPriority w:val="0"/>
    <w:pPr>
      <w:numPr>
        <w:ilvl w:val="5"/>
      </w:numPr>
      <w:outlineLvl w:val="6"/>
    </w:pPr>
  </w:style>
  <w:style w:type="paragraph" w:customStyle="1" w:styleId="29">
    <w:name w:val="标准书脚_偶数页"/>
    <w:qFormat/>
    <w:uiPriority w:val="0"/>
    <w:pPr>
      <w:spacing w:before="120"/>
      <w:ind w:left="221"/>
    </w:pPr>
    <w:rPr>
      <w:rFonts w:ascii="宋体" w:hAnsi="Times New Roman" w:eastAsia="宋体" w:cs="Times New Roman"/>
      <w:kern w:val="0"/>
      <w:sz w:val="18"/>
      <w:szCs w:val="18"/>
      <w:lang w:val="en-US" w:eastAsia="zh-CN" w:bidi="ar-SA"/>
    </w:rPr>
  </w:style>
  <w:style w:type="paragraph" w:customStyle="1" w:styleId="30">
    <w:name w:val="标准书眉_偶数页"/>
    <w:basedOn w:val="21"/>
    <w:next w:val="1"/>
    <w:qFormat/>
    <w:uiPriority w:val="0"/>
    <w:pPr>
      <w:jc w:val="left"/>
    </w:pPr>
  </w:style>
  <w:style w:type="character" w:customStyle="1" w:styleId="31">
    <w:name w:val="发布"/>
    <w:qFormat/>
    <w:uiPriority w:val="0"/>
    <w:rPr>
      <w:rFonts w:ascii="黑体" w:eastAsia="黑体"/>
      <w:spacing w:val="85"/>
      <w:w w:val="100"/>
      <w:position w:val="3"/>
      <w:sz w:val="28"/>
      <w:szCs w:val="28"/>
    </w:rPr>
  </w:style>
  <w:style w:type="paragraph" w:customStyle="1" w:styleId="3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kern w:val="0"/>
      <w:sz w:val="21"/>
      <w:szCs w:val="21"/>
      <w:lang w:val="en-US" w:eastAsia="zh-CN" w:bidi="ar-SA"/>
    </w:rPr>
  </w:style>
  <w:style w:type="paragraph" w:customStyle="1" w:styleId="3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34">
    <w:name w:val="封面标准英文名称"/>
    <w:basedOn w:val="33"/>
    <w:qFormat/>
    <w:uiPriority w:val="0"/>
    <w:pPr>
      <w:spacing w:before="370" w:line="400" w:lineRule="exact"/>
    </w:pPr>
    <w:rPr>
      <w:rFonts w:ascii="Times New Roman"/>
      <w:sz w:val="28"/>
      <w:szCs w:val="28"/>
    </w:rPr>
  </w:style>
  <w:style w:type="paragraph" w:customStyle="1" w:styleId="35">
    <w:name w:val="封面一致性程度标识"/>
    <w:basedOn w:val="34"/>
    <w:qFormat/>
    <w:uiPriority w:val="0"/>
    <w:pPr>
      <w:spacing w:before="440"/>
    </w:pPr>
    <w:rPr>
      <w:rFonts w:ascii="宋体" w:eastAsia="宋体"/>
    </w:rPr>
  </w:style>
  <w:style w:type="paragraph" w:customStyle="1" w:styleId="36">
    <w:name w:val="封面标准文稿类别"/>
    <w:basedOn w:val="35"/>
    <w:qFormat/>
    <w:uiPriority w:val="0"/>
    <w:pPr>
      <w:spacing w:after="160" w:line="240" w:lineRule="auto"/>
    </w:pPr>
    <w:rPr>
      <w:sz w:val="24"/>
    </w:rPr>
  </w:style>
  <w:style w:type="paragraph" w:customStyle="1" w:styleId="37">
    <w:name w:val="封面标准文稿编辑信息"/>
    <w:basedOn w:val="36"/>
    <w:qFormat/>
    <w:uiPriority w:val="0"/>
    <w:pPr>
      <w:spacing w:before="180" w:line="180" w:lineRule="exact"/>
    </w:pPr>
    <w:rPr>
      <w:sz w:val="21"/>
    </w:rPr>
  </w:style>
  <w:style w:type="paragraph" w:customStyle="1" w:styleId="38">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3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kern w:val="0"/>
      <w:sz w:val="48"/>
      <w:szCs w:val="52"/>
      <w:lang w:val="en-US" w:eastAsia="zh-CN" w:bidi="ar-SA"/>
    </w:rPr>
  </w:style>
  <w:style w:type="paragraph" w:customStyle="1" w:styleId="40">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hAnsi="Times New Roman" w:eastAsia="黑体" w:cs="Times New Roman"/>
      <w:spacing w:val="20"/>
      <w:w w:val="135"/>
      <w:kern w:val="0"/>
      <w:sz w:val="28"/>
      <w:szCs w:val="20"/>
    </w:rPr>
  </w:style>
  <w:style w:type="paragraph" w:customStyle="1" w:styleId="41">
    <w:name w:val="前言、引言标题"/>
    <w:next w:val="17"/>
    <w:qFormat/>
    <w:uiPriority w:val="0"/>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4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kern w:val="0"/>
      <w:sz w:val="21"/>
      <w:szCs w:val="21"/>
      <w:lang w:val="en-US" w:eastAsia="zh-CN" w:bidi="ar-SA"/>
    </w:rPr>
  </w:style>
  <w:style w:type="paragraph" w:customStyle="1" w:styleId="43">
    <w:name w:val="其他发布日期"/>
    <w:basedOn w:val="1"/>
    <w:qFormat/>
    <w:uiPriority w:val="0"/>
    <w:pPr>
      <w:framePr w:w="3997" w:h="471" w:hRule="exact" w:vSpace="181" w:wrap="around" w:vAnchor="page" w:hAnchor="text" w:x="1419" w:y="14097" w:anchorLock="1"/>
      <w:widowControl/>
      <w:jc w:val="left"/>
    </w:pPr>
    <w:rPr>
      <w:rFonts w:ascii="Times New Roman" w:hAnsi="Times New Roman" w:eastAsia="黑体" w:cs="Times New Roman"/>
      <w:kern w:val="0"/>
      <w:sz w:val="28"/>
      <w:szCs w:val="20"/>
    </w:rPr>
  </w:style>
  <w:style w:type="paragraph" w:customStyle="1" w:styleId="44">
    <w:name w:val="其他实施日期"/>
    <w:basedOn w:val="1"/>
    <w:qFormat/>
    <w:uiPriority w:val="0"/>
    <w:pPr>
      <w:framePr w:w="3997" w:h="471" w:hRule="exact" w:vSpace="181" w:wrap="around" w:vAnchor="page" w:hAnchor="text" w:x="7089" w:y="14097" w:anchorLock="1"/>
      <w:widowControl/>
      <w:jc w:val="right"/>
    </w:pPr>
    <w:rPr>
      <w:rFonts w:ascii="Times New Roman" w:hAnsi="Times New Roman" w:eastAsia="黑体" w:cs="Times New Roman"/>
      <w:kern w:val="0"/>
      <w:sz w:val="28"/>
      <w:szCs w:val="20"/>
    </w:rPr>
  </w:style>
  <w:style w:type="character" w:customStyle="1" w:styleId="45">
    <w:name w:val="批注文字 Char"/>
    <w:basedOn w:val="12"/>
    <w:link w:val="2"/>
    <w:qFormat/>
    <w:uiPriority w:val="99"/>
    <w:rPr>
      <w:rFonts w:ascii="Calibri" w:hAnsi="Calibri" w:eastAsia="宋体" w:cs="Times New Roman"/>
      <w:szCs w:val="21"/>
    </w:rPr>
  </w:style>
  <w:style w:type="character" w:customStyle="1" w:styleId="46">
    <w:name w:val="批注框文本 Char"/>
    <w:basedOn w:val="12"/>
    <w:link w:val="6"/>
    <w:semiHidden/>
    <w:qFormat/>
    <w:uiPriority w:val="99"/>
    <w:rPr>
      <w:sz w:val="18"/>
      <w:szCs w:val="18"/>
    </w:rPr>
  </w:style>
  <w:style w:type="character" w:customStyle="1" w:styleId="47">
    <w:name w:val="正文文本 (2)"/>
    <w:qFormat/>
    <w:uiPriority w:val="0"/>
    <w:rPr>
      <w:rFonts w:ascii="MingLiU" w:hAnsi="MingLiU" w:eastAsia="MingLiU" w:cs="MingLiU"/>
      <w:color w:val="000000"/>
      <w:spacing w:val="0"/>
      <w:w w:val="100"/>
      <w:position w:val="0"/>
      <w:sz w:val="19"/>
      <w:szCs w:val="19"/>
      <w:u w:val="none"/>
      <w:lang w:val="zh-CN" w:eastAsia="zh-CN" w:bidi="zh-CN"/>
    </w:rPr>
  </w:style>
  <w:style w:type="paragraph" w:customStyle="1" w:styleId="48">
    <w:name w:val="三级无"/>
    <w:basedOn w:val="1"/>
    <w:qFormat/>
    <w:uiPriority w:val="0"/>
    <w:pPr>
      <w:widowControl/>
      <w:spacing w:before="50" w:after="50"/>
      <w:ind w:right="100" w:rightChars="100"/>
      <w:jc w:val="left"/>
      <w:outlineLvl w:val="4"/>
    </w:pPr>
    <w:rPr>
      <w:rFonts w:ascii="宋体" w:hAnsi="Times New Roman" w:eastAsia="宋体" w:cs="Times New Roman"/>
      <w:kern w:val="0"/>
      <w:szCs w:val="21"/>
    </w:rPr>
  </w:style>
  <w:style w:type="paragraph" w:customStyle="1" w:styleId="49">
    <w:name w:val="列项——（一级）"/>
    <w:qFormat/>
    <w:uiPriority w:val="0"/>
    <w:pPr>
      <w:widowControl w:val="0"/>
      <w:numPr>
        <w:ilvl w:val="0"/>
        <w:numId w:val="2"/>
      </w:numPr>
      <w:jc w:val="both"/>
    </w:pPr>
    <w:rPr>
      <w:rFonts w:ascii="宋体" w:hAnsi="Times New Roman" w:eastAsia="宋体" w:cs="Times New Roman"/>
      <w:kern w:val="0"/>
      <w:sz w:val="21"/>
      <w:szCs w:val="20"/>
      <w:lang w:val="en-US" w:eastAsia="zh-CN" w:bidi="ar-SA"/>
    </w:rPr>
  </w:style>
  <w:style w:type="paragraph" w:customStyle="1" w:styleId="50">
    <w:name w:val="列项●（二级）"/>
    <w:qFormat/>
    <w:uiPriority w:val="0"/>
    <w:pPr>
      <w:numPr>
        <w:ilvl w:val="1"/>
        <w:numId w:val="2"/>
      </w:numPr>
      <w:tabs>
        <w:tab w:val="left" w:pos="840"/>
      </w:tabs>
      <w:jc w:val="both"/>
    </w:pPr>
    <w:rPr>
      <w:rFonts w:ascii="宋体" w:hAnsi="Times New Roman" w:eastAsia="宋体" w:cs="Times New Roman"/>
      <w:kern w:val="0"/>
      <w:sz w:val="21"/>
      <w:szCs w:val="20"/>
      <w:lang w:val="en-US" w:eastAsia="zh-CN" w:bidi="ar-SA"/>
    </w:rPr>
  </w:style>
  <w:style w:type="paragraph" w:customStyle="1" w:styleId="51">
    <w:name w:val="列项◆（三级）"/>
    <w:basedOn w:val="1"/>
    <w:qFormat/>
    <w:uiPriority w:val="0"/>
    <w:pPr>
      <w:numPr>
        <w:ilvl w:val="2"/>
        <w:numId w:val="2"/>
      </w:numPr>
    </w:pPr>
    <w:rPr>
      <w:rFonts w:ascii="宋体" w:hAnsi="Times New Roman" w:eastAsia="宋体" w:cs="Times New Roman"/>
      <w:szCs w:val="21"/>
    </w:rPr>
  </w:style>
  <w:style w:type="paragraph" w:customStyle="1" w:styleId="52">
    <w:name w:val="终结线"/>
    <w:basedOn w:val="1"/>
    <w:qFormat/>
    <w:uiPriority w:val="0"/>
    <w:pPr>
      <w:framePr w:hSpace="181" w:vSpace="181" w:wrap="around" w:vAnchor="text" w:hAnchor="margin" w:xAlign="center" w:y="285"/>
    </w:pPr>
    <w:rPr>
      <w:rFonts w:ascii="Times New Roman" w:hAnsi="Times New Roman" w:eastAsia="宋体" w:cs="Times New Roman"/>
      <w:szCs w:val="24"/>
    </w:rPr>
  </w:style>
  <w:style w:type="character" w:customStyle="1" w:styleId="53">
    <w:name w:val="正文文本缩进 Char"/>
    <w:basedOn w:val="12"/>
    <w:link w:val="3"/>
    <w:semiHidden/>
    <w:qFormat/>
    <w:uiPriority w:val="0"/>
    <w:rPr>
      <w:rFonts w:ascii="Times New Roman" w:hAnsi="Times New Roman" w:eastAsia="宋体" w:cs="Times New Roman"/>
      <w:szCs w:val="24"/>
    </w:rPr>
  </w:style>
  <w:style w:type="character" w:customStyle="1" w:styleId="54">
    <w:name w:val="正文文本缩进 2 Char"/>
    <w:basedOn w:val="12"/>
    <w:link w:val="5"/>
    <w:semiHidden/>
    <w:qFormat/>
    <w:uiPriority w:val="0"/>
    <w:rPr>
      <w:rFonts w:ascii="Times New Roman" w:hAnsi="Times New Roman" w:eastAsia="宋体" w:cs="Times New Roman"/>
      <w:szCs w:val="24"/>
    </w:rPr>
  </w:style>
  <w:style w:type="paragraph" w:styleId="5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5"/>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745</Words>
  <Characters>4247</Characters>
  <Lines>35</Lines>
  <Paragraphs>9</Paragraphs>
  <TotalTime>1</TotalTime>
  <ScaleCrop>false</ScaleCrop>
  <LinksUpToDate>false</LinksUpToDate>
  <CharactersWithSpaces>4983</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2021-08-11T17:59:00Z</dcterms:created>
  <dc:creator>0</dc:creator>
  <cp:lastModifiedBy>xjkp</cp:lastModifiedBy>
  <cp:lastPrinted>2021-10-04T23:19:00Z</cp:lastPrinted>
  <dcterms:modified xsi:type="dcterms:W3CDTF">2025-04-30T15:51:53Z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BE502529D1B640258A5B0963DB8C1E25</vt:lpwstr>
  </property>
</Properties>
</file>