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仿宋" w:cs="Times New Roman"/>
          <w:b/>
          <w:bCs/>
          <w:sz w:val="52"/>
          <w:szCs w:val="52"/>
        </w:rPr>
      </w:pPr>
    </w:p>
    <w:p>
      <w:pPr>
        <w:jc w:val="center"/>
        <w:rPr>
          <w:rFonts w:hint="default" w:ascii="Times New Roman" w:hAnsi="Times New Roman" w:eastAsia="仿宋" w:cs="Times New Roman"/>
          <w:b/>
          <w:bCs/>
          <w:sz w:val="52"/>
          <w:szCs w:val="52"/>
        </w:rPr>
      </w:pPr>
    </w:p>
    <w:p>
      <w:pPr>
        <w:pStyle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48"/>
        </w:rPr>
        <w:t>湖南省地方</w:t>
      </w:r>
      <w:r>
        <w:rPr>
          <w:rFonts w:hint="default" w:ascii="Times New Roman" w:hAnsi="Times New Roman" w:cs="Times New Roman"/>
        </w:rPr>
        <w:t>标准</w:t>
      </w:r>
    </w:p>
    <w:p>
      <w:pPr>
        <w:pStyle w:val="10"/>
        <w:framePr w:w="9197" w:h="1028" w:hRule="exact" w:x="1595" w:y="3207"/>
        <w:wordWrap w:val="0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DB43/T XXXX—202</w:t>
      </w:r>
      <w:r>
        <w:rPr>
          <w:rFonts w:hint="eastAsia" w:ascii="Times New Roman" w:cs="Times New Roman"/>
          <w:lang w:val="en-US" w:eastAsia="zh-CN"/>
        </w:rPr>
        <w:t>2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11"/>
              <w:framePr w:w="9197" w:h="1028" w:hRule="exact" w:x="1595" w:y="3207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10"/>
        <w:framePr w:w="9197" w:h="1028" w:hRule="exact" w:x="1595" w:y="3207"/>
        <w:rPr>
          <w:rFonts w:hint="default" w:ascii="Times New Roman" w:hAnsi="Times New Roman" w:cs="Times New Roman"/>
        </w:rPr>
      </w:pPr>
    </w:p>
    <w:p>
      <w:pPr>
        <w:pStyle w:val="10"/>
        <w:framePr w:w="9197" w:h="1028" w:hRule="exact" w:x="1595" w:y="3207"/>
        <w:rPr>
          <w:rFonts w:hint="default" w:ascii="Times New Roman" w:hAnsi="Times New Roman" w:cs="Times New Roman"/>
        </w:rPr>
      </w:pPr>
    </w:p>
    <w:p>
      <w:pPr>
        <w:pStyle w:val="12"/>
        <w:framePr w:w="9342" w:h="6287" w:hRule="exact" w:x="1391" w:y="700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株洲王十万黄辣椒栽培</w:t>
      </w:r>
      <w:r>
        <w:rPr>
          <w:rFonts w:hint="default" w:ascii="Times New Roman" w:hAnsi="Times New Roman" w:cs="Times New Roman"/>
        </w:rPr>
        <w:t>技术规程</w:t>
      </w:r>
    </w:p>
    <w:p>
      <w:pPr>
        <w:framePr w:w="9342" w:h="6287" w:hRule="exact" w:wrap="around" w:vAnchor="page" w:hAnchor="page" w:x="1391" w:y="7001" w:anchorLock="1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Technical Regulation for Production of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Zhuzhou Wangshiwan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Y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ellow</w:t>
      </w:r>
      <w:r>
        <w:rPr>
          <w:rFonts w:hint="default" w:ascii="Times New Roman" w:hAnsi="Times New Roman" w:cs="Times New Roman"/>
          <w:sz w:val="28"/>
          <w:szCs w:val="28"/>
        </w:rPr>
        <w:t xml:space="preserve"> pepper</w:t>
      </w:r>
    </w:p>
    <w:p>
      <w:pPr>
        <w:pStyle w:val="13"/>
        <w:framePr w:x="1567" w:y="14088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202</w:t>
      </w:r>
      <w:r>
        <w:rPr>
          <w:rFonts w:hint="default" w:ascii="Times New Roman" w:hAnsi="Times New Roman" w:eastAsia="黑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</w:rPr>
        <w:t>- XX-  发布</w: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-994410</wp:posOffset>
                </wp:positionH>
                <wp:positionV relativeFrom="page">
                  <wp:posOffset>9251950</wp:posOffset>
                </wp:positionV>
                <wp:extent cx="588391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39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8.3pt;margin-top:728.5pt;height:0pt;width:463.3pt;mso-position-vertical-relative:page;z-index:251661312;mso-width-relative:page;mso-height-relative:page;" filled="f" stroked="t" coordsize="21600,21600" o:gfxdata="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ro+bv2AAAAA4BAAAPAAAAAAAAAAEAIAAAACIAAABkcnMvZG93bnJldi54bWxQSwEC&#10;FAAUAAAACACHTuJAT4eUCfQBAADkAwAADgAAAAAAAAABACAAAAAn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pStyle w:val="15"/>
        <w:framePr w:vAnchor="page" w:hAnchor="page" w:x="5292" w:y="1410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202</w:t>
      </w:r>
      <w:r>
        <w:rPr>
          <w:rFonts w:hint="default" w:ascii="Times New Roman" w:hAnsi="Times New Roman" w:eastAsia="黑体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</w:rPr>
        <w:t>- XX -实施</w:t>
      </w:r>
    </w:p>
    <w:p>
      <w:pPr>
        <w:pStyle w:val="17"/>
        <w:rPr>
          <w:rFonts w:hint="default" w:ascii="Times New Roman" w:hAnsi="Times New Roman" w:cs="Times New Roman"/>
        </w:rPr>
      </w:pPr>
      <w:bookmarkStart w:id="0" w:name="fm"/>
      <w:r>
        <w:rPr>
          <w:rFonts w:hint="default" w:ascii="Times New Roman" w:hAnsi="Times New Roman" w:cs="Times New Roman"/>
          <w:w w:val="10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1810385</wp:posOffset>
                </wp:positionH>
                <wp:positionV relativeFrom="paragraph">
                  <wp:posOffset>-3942715</wp:posOffset>
                </wp:positionV>
                <wp:extent cx="1270000" cy="30480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2.55pt;margin-top:-310.45pt;height:24pt;width:100pt;z-index:-251656192;mso-width-relative:page;mso-height-relative:page;" fillcolor="#FFFFFF" filled="t" stroked="f" coordsize="21600,21600" o:gfxdata="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5te7W2QAAAA0BAAAPAAAAAAAAAAEAIAAAACIAAABkcnMvZG93bnJldi54bWxQSwECFAAUAAAA&#10;CACHTuJAiYOb3LQBAABqAwAADgAAAAAAAAABACAAAAAo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w w:val="1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-7435215</wp:posOffset>
                </wp:positionV>
                <wp:extent cx="1143000" cy="22860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7.55pt;margin-top:-585.45pt;height:18pt;width:90pt;z-index:-251657216;mso-width-relative:page;mso-height-relative:page;" fillcolor="#FFFFFF" filled="t" stroked="f" coordsize="21600,21600" o:gfxdata="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38mKEdoAAAAPAQAADwAAAAAAAAABACAAAAAiAAAAZHJzL2Rvd25yZXYueG1sUEsBAhQAFAAA&#10;AAgAh07iQJe7xUa0AQAAagMAAA4AAAAAAAAAAQAgAAAAKQEAAGRycy9lMm9Eb2MueG1sUEsFBgAA&#10;AAAGAAYAWQEAAE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cs="Times New Roman"/>
          <w:w w:val="1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-7021195</wp:posOffset>
                </wp:positionV>
                <wp:extent cx="612013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6.6pt;margin-top:-552.85pt;height:0pt;width:481.9pt;z-index:251662336;mso-width-relative:page;mso-height-relative:page;" filled="f" stroked="t" coordsize="21600,21600" o:gfxdata="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7JZGg2AAAAA8BAAAPAAAAAAAAAAEAIAAAACIAAABkcnMvZG93bnJldi54bWxQSwEC&#10;FAAUAAAACACHTuJAnx8BLPQBAADkAwAADgAAAAAAAAABACAAAAAn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default" w:ascii="Times New Roman" w:hAnsi="Times New Roman" w:cs="Times New Roman"/>
        </w:rPr>
        <w:t>湖南省市场监督管理局   </w:t>
      </w:r>
      <w:r>
        <w:rPr>
          <w:rStyle w:val="20"/>
          <w:rFonts w:hint="default" w:ascii="Times New Roman" w:hAnsi="Times New Roman" w:cs="Times New Roman"/>
        </w:rPr>
        <w:t>发布</w:t>
      </w:r>
    </w:p>
    <w:p>
      <w:pPr>
        <w:pStyle w:val="19"/>
        <w:rPr>
          <w:rFonts w:hint="default" w:ascii="Times New Roman" w:hAnsi="Times New Roman" w:cs="Times New Roman"/>
        </w:rPr>
        <w:sectPr>
          <w:pgSz w:w="11906" w:h="16838"/>
          <w:pgMar w:top="1985" w:right="1361" w:bottom="1701" w:left="1701" w:header="0" w:footer="0" w:gutter="0"/>
          <w:pgNumType w:start="1"/>
          <w:cols w:space="720" w:num="1"/>
          <w:docGrid w:type="lines" w:linePitch="312" w:charSpace="0"/>
        </w:sectPr>
      </w:pPr>
    </w:p>
    <w:p>
      <w:pPr>
        <w:pStyle w:val="21"/>
        <w:rPr>
          <w:rFonts w:hint="default" w:ascii="Times New Roman" w:hAnsi="Times New Roman" w:cs="Times New Roman"/>
        </w:rPr>
      </w:pPr>
      <w:bookmarkStart w:id="1" w:name="_Toc480493654"/>
      <w:bookmarkStart w:id="2" w:name="_Toc512279389"/>
      <w:bookmarkStart w:id="3" w:name="_Toc20720"/>
      <w:bookmarkStart w:id="4" w:name="_Toc2778169"/>
      <w:bookmarkStart w:id="5" w:name="_Toc2755079"/>
      <w:bookmarkStart w:id="6" w:name="_Toc8745490"/>
      <w:bookmarkStart w:id="7" w:name="_Toc5896195"/>
      <w:bookmarkStart w:id="8" w:name="_Toc512279345"/>
      <w:bookmarkStart w:id="9" w:name="_Toc5894204"/>
      <w:bookmarkStart w:id="10" w:name="_Toc495836270"/>
      <w:bookmarkStart w:id="11" w:name="_Toc35506600"/>
      <w:bookmarkStart w:id="12" w:name="_Toc8737944"/>
      <w:bookmarkStart w:id="13" w:name="_Toc30384"/>
      <w:bookmarkStart w:id="14" w:name="_Toc6322577"/>
      <w:bookmarkStart w:id="15" w:name="_Toc12211"/>
      <w:bookmarkStart w:id="16" w:name="_Toc52"/>
      <w:bookmarkStart w:id="17" w:name="_Toc8744552"/>
    </w:p>
    <w:p>
      <w:pPr>
        <w:pStyle w:val="21"/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p>
      <w:pPr>
        <w:pStyle w:val="2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目</w:t>
      </w:r>
      <w:bookmarkStart w:id="18" w:name="BKML"/>
      <w:r>
        <w:rPr>
          <w:rFonts w:hint="default" w:ascii="Times New Roman" w:hAnsi="Times New Roman" w:cs="Times New Roman"/>
        </w:rPr>
        <w:t>  次</w:t>
      </w:r>
      <w:bookmarkEnd w:id="18"/>
    </w:p>
    <w:p>
      <w:pPr>
        <w:pStyle w:val="4"/>
        <w:spacing w:before="78" w:after="78"/>
        <w:rPr>
          <w:rFonts w:hint="default" w:ascii="Times New Roman" w:hAnsi="Times New Roman" w:cs="Times New Roman"/>
          <w:szCs w:val="22"/>
        </w:rPr>
      </w:pPr>
      <w:r>
        <w:rPr>
          <w:rFonts w:hint="default" w:ascii="Times New Roman" w:hAnsi="Times New Roman" w:cs="Times New Roman"/>
        </w:rPr>
        <w:fldChar w:fldCharType="begin" w:fldLock="1"/>
      </w:r>
      <w:r>
        <w:rPr>
          <w:rFonts w:hint="default" w:ascii="Times New Roman" w:hAnsi="Times New Roman" w:cs="Times New Roman"/>
        </w:rPr>
        <w:instrText xml:space="preserve"> TOC \h \z \t"前言、引言标题,1,参考文献、索引标题,1,章标题,1,参考文献,1,附录标识,1" \* MERGEFORMAT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HYPERLINK \l "_Toc35588770"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auto"/>
        </w:rPr>
        <w:t>前言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fldChar w:fldCharType="begin" w:fldLock="1"/>
      </w:r>
      <w:r>
        <w:rPr>
          <w:rFonts w:hint="default" w:ascii="Times New Roman" w:hAnsi="Times New Roman" w:cs="Times New Roman"/>
        </w:rPr>
        <w:instrText xml:space="preserve"> PAGEREF _Toc35588770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II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4"/>
        <w:spacing w:before="78" w:after="78"/>
        <w:rPr>
          <w:rFonts w:hint="default" w:ascii="Times New Roman" w:hAnsi="Times New Roman" w:cs="Times New Roman"/>
          <w:szCs w:val="22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HYPERLINK \l "_Toc35588771"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auto"/>
        </w:rPr>
        <w:t>1　范围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fldChar w:fldCharType="begin" w:fldLock="1"/>
      </w:r>
      <w:r>
        <w:rPr>
          <w:rFonts w:hint="default" w:ascii="Times New Roman" w:hAnsi="Times New Roman" w:cs="Times New Roman"/>
        </w:rPr>
        <w:instrText xml:space="preserve"> PAGEREF _Toc35588771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4"/>
        <w:spacing w:before="78" w:after="78"/>
        <w:rPr>
          <w:rFonts w:hint="default" w:ascii="Times New Roman" w:hAnsi="Times New Roman" w:cs="Times New Roman"/>
          <w:szCs w:val="22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HYPERLINK \l "_Toc35588772"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auto"/>
        </w:rPr>
        <w:t>2　规范性引用文件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fldChar w:fldCharType="begin" w:fldLock="1"/>
      </w:r>
      <w:r>
        <w:rPr>
          <w:rFonts w:hint="default" w:ascii="Times New Roman" w:hAnsi="Times New Roman" w:cs="Times New Roman"/>
        </w:rPr>
        <w:instrText xml:space="preserve"> PAGEREF _Toc35588772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4"/>
        <w:spacing w:before="78" w:after="78"/>
        <w:rPr>
          <w:rFonts w:hint="default" w:ascii="Times New Roman" w:hAnsi="Times New Roman" w:cs="Times New Roman"/>
          <w:szCs w:val="22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HYPERLINK \l "_Toc35588773"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auto"/>
        </w:rPr>
        <w:t>3　术语</w:t>
      </w:r>
      <w:r>
        <w:rPr>
          <w:rStyle w:val="8"/>
          <w:rFonts w:hint="eastAsia" w:ascii="Times New Roman" w:hAnsi="Times New Roman" w:eastAsia="宋体" w:cs="Times New Roman"/>
          <w:color w:val="auto"/>
          <w:lang w:val="en-US" w:eastAsia="zh-CN"/>
        </w:rPr>
        <w:t>与</w:t>
      </w:r>
      <w:r>
        <w:rPr>
          <w:rStyle w:val="8"/>
          <w:rFonts w:hint="default" w:ascii="Times New Roman" w:hAnsi="Times New Roman" w:cs="Times New Roman"/>
          <w:color w:val="auto"/>
        </w:rPr>
        <w:t>定义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fldChar w:fldCharType="begin" w:fldLock="1"/>
      </w:r>
      <w:r>
        <w:rPr>
          <w:rFonts w:hint="default" w:ascii="Times New Roman" w:hAnsi="Times New Roman" w:cs="Times New Roman"/>
        </w:rPr>
        <w:instrText xml:space="preserve"> PAGEREF _Toc35588773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4"/>
        <w:spacing w:before="78" w:after="78"/>
        <w:rPr>
          <w:rFonts w:hint="default" w:ascii="Times New Roman" w:hAnsi="Times New Roman" w:cs="Times New Roman"/>
          <w:szCs w:val="22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HYPERLINK \l "_Toc35588774"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auto"/>
        </w:rPr>
        <w:t>4　</w:t>
      </w:r>
      <w:r>
        <w:rPr>
          <w:rStyle w:val="8"/>
          <w:rFonts w:hint="default" w:ascii="Times New Roman" w:hAnsi="Times New Roman" w:eastAsia="宋体" w:cs="Times New Roman"/>
          <w:color w:val="auto"/>
          <w:lang w:val="en-US" w:eastAsia="zh-CN"/>
        </w:rPr>
        <w:t>育苗</w:t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fldChar w:fldCharType="begin" w:fldLock="1"/>
      </w:r>
      <w:r>
        <w:rPr>
          <w:rFonts w:hint="default" w:ascii="Times New Roman" w:hAnsi="Times New Roman" w:cs="Times New Roman"/>
        </w:rPr>
        <w:instrText xml:space="preserve"> PAGEREF _Toc35588774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4"/>
        <w:spacing w:before="78" w:after="7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HYPERLINK \l "_Toc35588775"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8"/>
          <w:rFonts w:hint="default" w:ascii="Times New Roman" w:hAnsi="Times New Roman" w:cs="Times New Roman"/>
          <w:color w:val="auto"/>
        </w:rPr>
        <w:t>5　</w:t>
      </w:r>
      <w:r>
        <w:rPr>
          <w:rStyle w:val="8"/>
          <w:rFonts w:hint="eastAsia" w:ascii="Times New Roman" w:hAnsi="Times New Roman" w:eastAsia="宋体" w:cs="Times New Roman"/>
          <w:color w:val="auto"/>
          <w:lang w:val="en-US" w:eastAsia="zh-CN"/>
        </w:rPr>
        <w:t>定植</w:t>
      </w:r>
      <w:r>
        <w:rPr>
          <w:rFonts w:hint="default" w:ascii="Times New Roman" w:hAnsi="Times New Roman" w:cs="Times New Roman"/>
        </w:rPr>
        <w:tab/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4"/>
        <w:spacing w:before="78" w:after="7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HYPERLINK \l "_Toc35588775"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8"/>
          <w:rFonts w:hint="eastAsia" w:ascii="Times New Roman" w:hAnsi="Times New Roman" w:cs="Times New Roman"/>
          <w:color w:val="auto"/>
          <w:lang w:val="en-US" w:eastAsia="zh-CN"/>
        </w:rPr>
        <w:t>6</w:t>
      </w:r>
      <w:r>
        <w:rPr>
          <w:rStyle w:val="8"/>
          <w:rFonts w:hint="default" w:ascii="Times New Roman" w:hAnsi="Times New Roman" w:cs="Times New Roman"/>
          <w:color w:val="auto"/>
        </w:rPr>
        <w:t>　</w:t>
      </w:r>
      <w:r>
        <w:rPr>
          <w:rStyle w:val="8"/>
          <w:rFonts w:hint="eastAsia" w:ascii="Times New Roman" w:hAnsi="Times New Roman" w:eastAsia="宋体" w:cs="Times New Roman"/>
          <w:color w:val="auto"/>
          <w:lang w:val="en-US" w:eastAsia="zh-CN"/>
        </w:rPr>
        <w:t>田间管理</w:t>
      </w:r>
      <w:r>
        <w:rPr>
          <w:rFonts w:hint="default" w:ascii="Times New Roman" w:hAnsi="Times New Roman" w:cs="Times New Roman"/>
        </w:rPr>
        <w:tab/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4"/>
        <w:spacing w:before="78" w:after="7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HYPERLINK \l "_Toc35588776"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8"/>
          <w:rFonts w:hint="eastAsia" w:ascii="Times New Roman" w:hAnsi="Times New Roman" w:cs="Times New Roman"/>
          <w:color w:val="auto"/>
          <w:lang w:val="en-US" w:eastAsia="zh-CN"/>
        </w:rPr>
        <w:t>7</w:t>
      </w:r>
      <w:r>
        <w:rPr>
          <w:rStyle w:val="8"/>
          <w:rFonts w:hint="default" w:ascii="Times New Roman" w:hAnsi="Times New Roman" w:cs="Times New Roman"/>
          <w:color w:val="auto"/>
        </w:rPr>
        <w:t>　</w:t>
      </w:r>
      <w:r>
        <w:rPr>
          <w:rStyle w:val="8"/>
          <w:rFonts w:hint="default" w:ascii="Times New Roman" w:hAnsi="Times New Roman" w:eastAsia="宋体" w:cs="Times New Roman"/>
          <w:color w:val="auto"/>
          <w:lang w:val="en-US" w:eastAsia="zh-CN"/>
        </w:rPr>
        <w:t>病虫害防治</w:t>
      </w:r>
      <w:r>
        <w:rPr>
          <w:rFonts w:hint="default" w:ascii="Times New Roman" w:hAnsi="Times New Roman" w:cs="Times New Roman"/>
        </w:rPr>
        <w:tab/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4"/>
        <w:spacing w:before="78" w:after="78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  <w:lang w:val="en-US" w:eastAsia="zh-CN"/>
        </w:rPr>
        <w:t xml:space="preserve">  采收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HYPERLINK \l "_Toc35588776"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fldChar w:fldCharType="begin" w:fldLock="1"/>
      </w:r>
      <w:r>
        <w:rPr>
          <w:rFonts w:hint="default" w:ascii="Times New Roman" w:hAnsi="Times New Roman" w:cs="Times New Roman"/>
        </w:rPr>
        <w:instrText xml:space="preserve"> PAGEREF _Toc35588776 \h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</w:rPr>
        <w:t>4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fldChar w:fldCharType="end"/>
      </w:r>
    </w:p>
    <w:p>
      <w:pPr>
        <w:pStyle w:val="4"/>
        <w:spacing w:before="78" w:after="78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9  田间档案管理</w:t>
      </w:r>
      <w:r>
        <w:rPr>
          <w:rFonts w:hint="default" w:ascii="Times New Roman" w:hAnsi="Times New Roman" w:cs="Times New Roman"/>
        </w:rPr>
        <w:tab/>
      </w:r>
      <w:r>
        <w:rPr>
          <w:rFonts w:hint="eastAsia" w:ascii="Times New Roman" w:hAnsi="Times New Roman" w:cs="Times New Roman"/>
          <w:lang w:val="en-US" w:eastAsia="zh-CN"/>
        </w:rPr>
        <w:t>4</w:t>
      </w:r>
    </w:p>
    <w:p>
      <w:pPr>
        <w:pStyle w:val="4"/>
        <w:spacing w:before="78" w:after="78"/>
        <w:rPr>
          <w:rFonts w:hint="eastAsia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lang w:val="en-US" w:eastAsia="zh-CN"/>
        </w:rPr>
        <w:t>附录A（资料性附录）  株洲王十万黄辣椒性状调查记录表</w:t>
      </w:r>
      <w:r>
        <w:rPr>
          <w:rFonts w:hint="default" w:ascii="Times New Roman" w:hAnsi="Times New Roman" w:cs="Times New Roman"/>
        </w:rPr>
        <w:tab/>
      </w:r>
      <w:r>
        <w:rPr>
          <w:rFonts w:hint="eastAsia" w:ascii="Times New Roman" w:hAnsi="Times New Roman" w:cs="Times New Roman"/>
          <w:lang w:val="en-US" w:eastAsia="zh-CN"/>
        </w:rPr>
        <w:t>5</w:t>
      </w:r>
    </w:p>
    <w:p>
      <w:pPr>
        <w:pStyle w:val="19"/>
        <w:rPr>
          <w:rFonts w:hint="default" w:ascii="Times New Roman" w:hAnsi="Times New Roman" w:cs="Times New Roman"/>
        </w:rPr>
      </w:pPr>
    </w:p>
    <w:p>
      <w:pPr>
        <w:pStyle w:val="22"/>
        <w:rPr>
          <w:rFonts w:hint="default" w:ascii="Times New Roman" w:hAnsi="Times New Roman" w:cs="Times New Roman"/>
        </w:rPr>
      </w:pPr>
      <w:bookmarkStart w:id="19" w:name="_Toc35588770"/>
      <w:r>
        <w:rPr>
          <w:rFonts w:hint="default" w:ascii="Times New Roman" w:hAnsi="Times New Roman" w:cs="Times New Roman"/>
        </w:rPr>
        <w:t>前</w:t>
      </w:r>
      <w:bookmarkStart w:id="20" w:name="BKQY"/>
      <w:r>
        <w:rPr>
          <w:rFonts w:hint="default" w:ascii="Times New Roman" w:hAnsi="Times New Roman" w:cs="Times New Roman"/>
        </w:rPr>
        <w:t>  言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9"/>
      <w:bookmarkEnd w:id="20"/>
    </w:p>
    <w:p>
      <w:p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本标准按照GB/T　1.1-2009给出的规则起草。</w:t>
      </w:r>
    </w:p>
    <w:p>
      <w:p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请注意本标准的某些内容可能涉及专利，本标准的</w:t>
      </w:r>
      <w:r>
        <w:rPr>
          <w:rFonts w:hint="default" w:ascii="Times New Roman" w:hAnsi="Times New Roman" w:eastAsia="宋体" w:cs="Times New Roman"/>
          <w:lang w:eastAsia="zh-CN"/>
        </w:rPr>
        <w:t>发</w:t>
      </w:r>
      <w:r>
        <w:rPr>
          <w:rFonts w:hint="default" w:ascii="Times New Roman" w:hAnsi="Times New Roman" w:eastAsia="宋体" w:cs="Times New Roman"/>
        </w:rPr>
        <w:t>布机构不承担识别责任。</w:t>
      </w:r>
    </w:p>
    <w:p>
      <w:p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本标准由湖南</w:t>
      </w:r>
      <w:r>
        <w:rPr>
          <w:rFonts w:hint="default" w:ascii="Times New Roman" w:hAnsi="Times New Roman" w:eastAsia="宋体" w:cs="Times New Roman"/>
          <w:lang w:val="en-US" w:eastAsia="zh-CN"/>
        </w:rPr>
        <w:t>省农业农村厅</w:t>
      </w:r>
      <w:r>
        <w:rPr>
          <w:rFonts w:hint="default" w:ascii="Times New Roman" w:hAnsi="Times New Roman" w:eastAsia="宋体" w:cs="Times New Roman"/>
        </w:rPr>
        <w:t>提出。</w:t>
      </w:r>
    </w:p>
    <w:p>
      <w:pPr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本标准由湖南省农业</w:t>
      </w:r>
      <w:r>
        <w:rPr>
          <w:rFonts w:hint="default" w:ascii="Times New Roman" w:hAnsi="Times New Roman" w:eastAsia="宋体" w:cs="Times New Roman"/>
          <w:lang w:eastAsia="zh-CN"/>
        </w:rPr>
        <w:t>标准化</w:t>
      </w:r>
      <w:r>
        <w:rPr>
          <w:rFonts w:hint="default" w:ascii="Times New Roman" w:hAnsi="Times New Roman" w:eastAsia="宋体" w:cs="Times New Roman"/>
        </w:rPr>
        <w:t>委员会归口。</w:t>
      </w:r>
    </w:p>
    <w:p>
      <w:pPr>
        <w:ind w:firstLine="420" w:firstLineChars="20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</w:rPr>
        <w:t>本标准主要起草单位：株洲市农业农村局、湖南农业大学、渌口区农业农村局、湖南省蔬菜研究所</w:t>
      </w:r>
    </w:p>
    <w:p>
      <w:pPr>
        <w:ind w:firstLine="420" w:firstLineChars="20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</w:rPr>
        <w:t>本标准主要起草人：张壮志</w:t>
      </w:r>
      <w:r>
        <w:rPr>
          <w:rFonts w:hint="eastAsia" w:ascii="Times New Roman" w:hAnsi="Times New Roman" w:eastAsia="宋体" w:cs="Times New Roman"/>
          <w:lang w:eastAsia="zh-CN"/>
        </w:rPr>
        <w:t>、</w:t>
      </w:r>
      <w:r>
        <w:rPr>
          <w:rFonts w:hint="default" w:ascii="Times New Roman" w:hAnsi="Times New Roman" w:eastAsia="宋体" w:cs="Times New Roman"/>
        </w:rPr>
        <w:t>李亚荣</w:t>
      </w:r>
      <w:r>
        <w:rPr>
          <w:rFonts w:hint="eastAsia" w:ascii="Times New Roman" w:hAnsi="Times New Roman" w:eastAsia="宋体" w:cs="Times New Roman"/>
          <w:lang w:eastAsia="zh-CN"/>
        </w:rPr>
        <w:t>、</w:t>
      </w:r>
      <w:r>
        <w:rPr>
          <w:rFonts w:hint="default" w:ascii="Times New Roman" w:hAnsi="Times New Roman" w:eastAsia="宋体" w:cs="Times New Roman"/>
        </w:rPr>
        <w:t>吴亚京</w:t>
      </w:r>
      <w:r>
        <w:rPr>
          <w:rFonts w:hint="eastAsia" w:ascii="Times New Roman" w:hAnsi="Times New Roman" w:eastAsia="宋体" w:cs="Times New Roman"/>
          <w:lang w:eastAsia="zh-CN"/>
        </w:rPr>
        <w:t>、</w:t>
      </w:r>
      <w:r>
        <w:rPr>
          <w:rFonts w:hint="default" w:ascii="Times New Roman" w:hAnsi="Times New Roman" w:eastAsia="宋体" w:cs="Times New Roman"/>
        </w:rPr>
        <w:t>谭峥</w:t>
      </w:r>
      <w:r>
        <w:rPr>
          <w:rFonts w:hint="eastAsia" w:ascii="Times New Roman" w:hAnsi="Times New Roman" w:eastAsia="宋体" w:cs="Times New Roman"/>
          <w:lang w:eastAsia="zh-CN"/>
        </w:rPr>
        <w:t>、</w:t>
      </w:r>
      <w:r>
        <w:rPr>
          <w:rFonts w:hint="eastAsia" w:ascii="Times New Roman" w:hAnsi="Times New Roman" w:eastAsia="宋体" w:cs="Times New Roman"/>
          <w:lang w:val="en-US" w:eastAsia="zh-CN"/>
        </w:rPr>
        <w:t>欧立军、</w:t>
      </w:r>
      <w:r>
        <w:rPr>
          <w:rFonts w:hint="default" w:ascii="Times New Roman" w:hAnsi="Times New Roman" w:eastAsia="宋体" w:cs="Times New Roman"/>
        </w:rPr>
        <w:t>戴雄泽</w:t>
      </w:r>
      <w:r>
        <w:rPr>
          <w:rFonts w:hint="eastAsia" w:ascii="Times New Roman" w:hAnsi="Times New Roman" w:eastAsia="宋体" w:cs="Times New Roman"/>
          <w:lang w:eastAsia="zh-CN"/>
        </w:rPr>
        <w:t>、</w:t>
      </w:r>
      <w:r>
        <w:rPr>
          <w:rFonts w:hint="default" w:ascii="Times New Roman" w:hAnsi="Times New Roman" w:eastAsia="宋体" w:cs="Times New Roman"/>
        </w:rPr>
        <w:t>陈文超</w:t>
      </w:r>
      <w:r>
        <w:rPr>
          <w:rFonts w:hint="eastAsia" w:ascii="Times New Roman" w:hAnsi="Times New Roman" w:eastAsia="宋体" w:cs="Times New Roman"/>
          <w:lang w:eastAsia="zh-CN"/>
        </w:rPr>
        <w:t>、</w:t>
      </w:r>
      <w:r>
        <w:rPr>
          <w:rFonts w:hint="default" w:ascii="Times New Roman" w:hAnsi="Times New Roman" w:eastAsia="宋体" w:cs="Times New Roman"/>
        </w:rPr>
        <w:t>尹小平</w:t>
      </w:r>
      <w:r>
        <w:rPr>
          <w:rFonts w:hint="eastAsia" w:ascii="Times New Roman" w:hAnsi="Times New Roman" w:eastAsia="宋体" w:cs="Times New Roman"/>
          <w:lang w:eastAsia="zh-CN"/>
        </w:rPr>
        <w:t>、</w:t>
      </w:r>
      <w:r>
        <w:rPr>
          <w:rFonts w:hint="default" w:ascii="Times New Roman" w:hAnsi="Times New Roman" w:eastAsia="宋体" w:cs="Times New Roman"/>
        </w:rPr>
        <w:t>宋志伟</w:t>
      </w:r>
      <w:r>
        <w:rPr>
          <w:rFonts w:hint="eastAsia" w:ascii="Times New Roman" w:hAnsi="Times New Roman" w:eastAsia="宋体" w:cs="Times New Roman"/>
          <w:lang w:eastAsia="zh-CN"/>
        </w:rPr>
        <w:t>、</w:t>
      </w:r>
      <w:r>
        <w:rPr>
          <w:rFonts w:hint="default" w:ascii="Times New Roman" w:hAnsi="Times New Roman" w:eastAsia="宋体" w:cs="Times New Roman"/>
        </w:rPr>
        <w:t>唐正庚</w:t>
      </w:r>
    </w:p>
    <w:p>
      <w:pPr>
        <w:pStyle w:val="19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9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9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9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9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9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9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9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9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9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9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9"/>
        <w:ind w:left="3045" w:leftChars="250" w:hanging="2520" w:hangingChars="90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9"/>
        <w:ind w:left="3045" w:leftChars="250" w:hanging="2520" w:hangingChars="90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9"/>
        <w:ind w:left="3045" w:leftChars="250" w:hanging="2520" w:hangingChars="90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9"/>
        <w:ind w:left="3045" w:leftChars="250" w:hanging="2520" w:hangingChars="900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9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p>
      <w:pPr>
        <w:pStyle w:val="19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株洲王十万黄辣椒栽培技术规程</w:t>
      </w:r>
    </w:p>
    <w:p>
      <w:pPr>
        <w:pStyle w:val="27"/>
        <w:numPr>
          <w:ilvl w:val="1"/>
          <w:numId w:val="0"/>
        </w:numPr>
        <w:spacing w:before="156" w:after="156" w:line="3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1  范围 </w:t>
      </w:r>
    </w:p>
    <w:p>
      <w:pPr>
        <w:pStyle w:val="27"/>
        <w:numPr>
          <w:ilvl w:val="1"/>
          <w:numId w:val="0"/>
        </w:numPr>
        <w:spacing w:before="156" w:after="156" w:line="360" w:lineRule="exact"/>
        <w:ind w:firstLine="420" w:firstLineChars="20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本标准规定了株洲王十万黄辣椒的术语</w:t>
      </w:r>
      <w:r>
        <w:rPr>
          <w:rFonts w:hint="eastAsia" w:ascii="Times New Roman" w:eastAsia="宋体" w:cs="Times New Roman"/>
          <w:kern w:val="2"/>
          <w:sz w:val="21"/>
          <w:szCs w:val="24"/>
          <w:lang w:val="en-US" w:eastAsia="zh-CN" w:bidi="ar-SA"/>
        </w:rPr>
        <w:t>与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定义、育苗、定植、田间管理、病虫害防治</w:t>
      </w:r>
      <w:r>
        <w:rPr>
          <w:rFonts w:hint="eastAsia" w:ascii="Times New Roman" w:eastAsia="宋体" w:cs="Times New Roman"/>
          <w:kern w:val="2"/>
          <w:sz w:val="21"/>
          <w:szCs w:val="24"/>
          <w:lang w:val="en-US" w:eastAsia="zh-CN" w:bidi="ar-SA"/>
        </w:rPr>
        <w:t>、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>采收</w:t>
      </w:r>
      <w:r>
        <w:rPr>
          <w:rFonts w:hint="eastAsia" w:ascii="Times New Roman" w:eastAsia="宋体" w:cs="Times New Roman"/>
          <w:kern w:val="2"/>
          <w:sz w:val="21"/>
          <w:szCs w:val="24"/>
          <w:lang w:val="en-US" w:eastAsia="zh-CN" w:bidi="ar-SA"/>
        </w:rPr>
        <w:t>、田间档案管理的</w: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要求和措施。本标准适用于株洲王十万黄辣椒种植。 </w:t>
      </w:r>
    </w:p>
    <w:p>
      <w:pPr>
        <w:pStyle w:val="27"/>
        <w:numPr>
          <w:ilvl w:val="1"/>
          <w:numId w:val="0"/>
        </w:numPr>
        <w:spacing w:before="156" w:after="156" w:line="3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2  规范性引用文件 </w:t>
      </w:r>
    </w:p>
    <w:p>
      <w:pPr>
        <w:spacing w:line="324" w:lineRule="exact"/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 xml:space="preserve">下列文件对于本文件的应用是必不可少的。凡是注日期的引用文件，仅注日期的版本适用于本文件。 凡是不注日期的引用文件，其最新版本（包括所有的修改单）适用于本文件。 </w:t>
      </w:r>
    </w:p>
    <w:p>
      <w:pPr>
        <w:spacing w:line="324" w:lineRule="exact"/>
        <w:ind w:firstLine="420" w:firstLineChars="20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 xml:space="preserve">GB/T8321（所有部分） 农药合理使用准则 </w:t>
      </w:r>
    </w:p>
    <w:p>
      <w:pPr>
        <w:spacing w:line="324" w:lineRule="exact"/>
        <w:ind w:firstLine="420" w:firstLineChars="20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 xml:space="preserve">GB16715.3 瓜菜作物种子 第3部分：茄果类 </w:t>
      </w:r>
    </w:p>
    <w:p>
      <w:pPr>
        <w:spacing w:line="324" w:lineRule="exact"/>
        <w:ind w:firstLine="420" w:firstLineChars="20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NY/T 393-2013 绿色食品农产品种植业产地环境质量</w:t>
      </w:r>
    </w:p>
    <w:p>
      <w:pPr>
        <w:pStyle w:val="27"/>
        <w:numPr>
          <w:ilvl w:val="1"/>
          <w:numId w:val="0"/>
        </w:numPr>
        <w:spacing w:before="156" w:after="156" w:line="36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3  术语与定义 </w:t>
      </w:r>
    </w:p>
    <w:p>
      <w:pPr>
        <w:pStyle w:val="27"/>
        <w:numPr>
          <w:ilvl w:val="1"/>
          <w:numId w:val="0"/>
        </w:numPr>
        <w:spacing w:before="156" w:after="156" w:line="360" w:lineRule="exact"/>
        <w:ind w:firstLine="420" w:firstLineChars="20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t xml:space="preserve">下列术语与定义适用于本文件。 </w:t>
      </w:r>
    </w:p>
    <w:p>
      <w:pPr>
        <w:pStyle w:val="27"/>
        <w:numPr>
          <w:ilvl w:val="1"/>
          <w:numId w:val="0"/>
        </w:numPr>
        <w:spacing w:before="156" w:after="156" w:line="36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3.1  </w:t>
      </w:r>
      <w:r>
        <w:rPr>
          <w:rFonts w:hint="eastAsia" w:ascii="Times New Roman" w:cs="Times New Roman"/>
          <w:lang w:val="en-US" w:eastAsia="zh-CN"/>
        </w:rPr>
        <w:t>株洲王十万黄辣</w:t>
      </w:r>
      <w:r>
        <w:rPr>
          <w:rFonts w:hint="default" w:ascii="Times New Roman" w:hAnsi="Times New Roman" w:cs="Times New Roman"/>
          <w:lang w:val="en-US" w:eastAsia="zh-CN"/>
        </w:rPr>
        <w:t xml:space="preserve">椒 </w:t>
      </w:r>
    </w:p>
    <w:p>
      <w:pPr>
        <w:spacing w:line="324" w:lineRule="exact"/>
        <w:ind w:firstLine="420" w:firstLineChars="200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株洲王十万黄辣椒为地方品种</w:t>
      </w:r>
      <w:r>
        <w:rPr>
          <w:rFonts w:hint="eastAsia" w:ascii="Times New Roman" w:hAnsi="Times New Roman" w:eastAsia="宋体" w:cs="Times New Roman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lang w:val="en-US" w:eastAsia="zh-CN"/>
        </w:rPr>
        <w:t>晚熟</w:t>
      </w:r>
      <w:r>
        <w:rPr>
          <w:rFonts w:hint="eastAsia" w:ascii="Times New Roman" w:hAnsi="Times New Roman" w:eastAsia="宋体" w:cs="Times New Roman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lang w:val="en-US" w:eastAsia="zh-CN"/>
        </w:rPr>
        <w:t>株形直立</w:t>
      </w:r>
      <w:r>
        <w:rPr>
          <w:rFonts w:hint="eastAsia" w:ascii="Times New Roman" w:hAnsi="Times New Roman" w:eastAsia="宋体" w:cs="Times New Roman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lang w:val="en-US" w:eastAsia="zh-CN"/>
        </w:rPr>
        <w:t>分枝性中等</w:t>
      </w:r>
      <w:r>
        <w:rPr>
          <w:rFonts w:hint="eastAsia" w:ascii="Times New Roman" w:hAnsi="Times New Roman" w:eastAsia="宋体" w:cs="Times New Roman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lang w:val="en-US" w:eastAsia="zh-CN"/>
        </w:rPr>
        <w:t>株高</w:t>
      </w:r>
      <w:r>
        <w:rPr>
          <w:rFonts w:hint="eastAsia" w:ascii="Times New Roman" w:hAnsi="Times New Roman" w:eastAsia="宋体" w:cs="Times New Roman"/>
          <w:lang w:val="en-US" w:eastAsia="zh-CN"/>
        </w:rPr>
        <w:t>约</w:t>
      </w:r>
      <w:r>
        <w:rPr>
          <w:rFonts w:hint="default" w:ascii="Times New Roman" w:hAnsi="Times New Roman" w:eastAsia="宋体" w:cs="Times New Roman"/>
          <w:lang w:val="en-US" w:eastAsia="zh-CN"/>
        </w:rPr>
        <w:t>78 cm</w:t>
      </w:r>
      <w:r>
        <w:rPr>
          <w:rFonts w:hint="eastAsia" w:ascii="Times New Roman" w:hAnsi="Times New Roman" w:eastAsia="宋体" w:cs="Times New Roman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lang w:val="en-US" w:eastAsia="zh-CN"/>
        </w:rPr>
        <w:t>株幅</w:t>
      </w:r>
      <w:r>
        <w:rPr>
          <w:rFonts w:hint="eastAsia" w:ascii="Times New Roman" w:hAnsi="Times New Roman" w:eastAsia="宋体" w:cs="Times New Roman"/>
          <w:lang w:val="en-US" w:eastAsia="zh-CN"/>
        </w:rPr>
        <w:t>约</w:t>
      </w:r>
      <w:r>
        <w:rPr>
          <w:rFonts w:hint="default" w:ascii="Times New Roman" w:hAnsi="Times New Roman" w:eastAsia="宋体" w:cs="Times New Roman"/>
          <w:lang w:val="en-US" w:eastAsia="zh-CN"/>
        </w:rPr>
        <w:t>77 cm；果实短羊角形，果纵径</w:t>
      </w:r>
      <w:r>
        <w:rPr>
          <w:rFonts w:hint="eastAsia" w:ascii="Times New Roman" w:hAnsi="Times New Roman" w:eastAsia="宋体" w:cs="Times New Roman"/>
          <w:lang w:val="en-US" w:eastAsia="zh-CN"/>
        </w:rPr>
        <w:t>约</w:t>
      </w:r>
      <w:r>
        <w:rPr>
          <w:rFonts w:hint="default" w:ascii="Times New Roman" w:hAnsi="Times New Roman" w:eastAsia="宋体" w:cs="Times New Roman"/>
          <w:lang w:val="en-US" w:eastAsia="zh-CN"/>
        </w:rPr>
        <w:t>9.4 cm，果横径</w:t>
      </w:r>
      <w:r>
        <w:rPr>
          <w:rFonts w:hint="eastAsia" w:ascii="Times New Roman" w:hAnsi="Times New Roman" w:eastAsia="宋体" w:cs="Times New Roman"/>
          <w:lang w:val="en-US" w:eastAsia="zh-CN"/>
        </w:rPr>
        <w:t>约</w:t>
      </w:r>
      <w:r>
        <w:rPr>
          <w:rFonts w:hint="default" w:ascii="Times New Roman" w:hAnsi="Times New Roman" w:eastAsia="宋体" w:cs="Times New Roman"/>
          <w:lang w:val="en-US" w:eastAsia="zh-CN"/>
        </w:rPr>
        <w:t>1.1 cm，果肉厚</w:t>
      </w:r>
      <w:r>
        <w:rPr>
          <w:rFonts w:hint="eastAsia" w:ascii="Times New Roman" w:hAnsi="Times New Roman" w:eastAsia="宋体" w:cs="Times New Roman"/>
          <w:lang w:val="en-US" w:eastAsia="zh-CN"/>
        </w:rPr>
        <w:t>约</w:t>
      </w:r>
      <w:r>
        <w:rPr>
          <w:rFonts w:hint="default" w:ascii="Times New Roman" w:hAnsi="Times New Roman" w:eastAsia="宋体" w:cs="Times New Roman"/>
          <w:lang w:val="en-US" w:eastAsia="zh-CN"/>
        </w:rPr>
        <w:t>0.18 cm，果柄长</w:t>
      </w:r>
      <w:r>
        <w:rPr>
          <w:rFonts w:hint="eastAsia" w:ascii="Times New Roman" w:hAnsi="Times New Roman" w:eastAsia="宋体" w:cs="Times New Roman"/>
          <w:lang w:val="en-US" w:eastAsia="zh-CN"/>
        </w:rPr>
        <w:t>约</w:t>
      </w:r>
      <w:r>
        <w:rPr>
          <w:rFonts w:hint="default" w:ascii="Times New Roman" w:hAnsi="Times New Roman" w:eastAsia="宋体" w:cs="Times New Roman"/>
          <w:lang w:val="en-US" w:eastAsia="zh-CN"/>
        </w:rPr>
        <w:t>2.9 cm，老熟果橙黄色，单果质量</w:t>
      </w:r>
      <w:r>
        <w:rPr>
          <w:rFonts w:hint="eastAsia" w:ascii="Times New Roman" w:hAnsi="Times New Roman" w:eastAsia="宋体" w:cs="Times New Roman"/>
          <w:lang w:val="en-US" w:eastAsia="zh-CN"/>
        </w:rPr>
        <w:t>约</w:t>
      </w:r>
      <w:r>
        <w:rPr>
          <w:rFonts w:hint="default" w:ascii="Times New Roman" w:hAnsi="Times New Roman" w:eastAsia="宋体" w:cs="Times New Roman"/>
          <w:lang w:val="en-US" w:eastAsia="zh-CN"/>
        </w:rPr>
        <w:t>3.8 g。</w:t>
      </w:r>
    </w:p>
    <w:p>
      <w:pPr>
        <w:pStyle w:val="27"/>
        <w:numPr>
          <w:ilvl w:val="1"/>
          <w:numId w:val="0"/>
        </w:numPr>
        <w:spacing w:before="156" w:after="156" w:line="36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4 </w:t>
      </w:r>
      <w:r>
        <w:rPr>
          <w:rFonts w:hint="eastAsia" w:ascii="Times New Roman" w:hAnsi="Times New Roman" w:cs="Times New Roman"/>
          <w:lang w:val="en-US" w:eastAsia="zh-CN"/>
        </w:rPr>
        <w:t>育苗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cs="Times New Roman"/>
          <w:b/>
          <w:bCs/>
          <w:color w:val="231F2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cs="Times New Roman"/>
          <w:b/>
          <w:bCs/>
          <w:color w:val="231F20"/>
          <w:kern w:val="0"/>
          <w:sz w:val="21"/>
          <w:szCs w:val="21"/>
          <w:lang w:val="en-US" w:eastAsia="zh-CN" w:bidi="ar"/>
        </w:rPr>
        <w:t>4.1 苗床准备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b/>
          <w:bCs/>
          <w:color w:val="231F2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color w:val="231F20"/>
          <w:kern w:val="0"/>
          <w:sz w:val="21"/>
          <w:szCs w:val="21"/>
          <w:lang w:val="en-US" w:eastAsia="zh-CN" w:bidi="ar"/>
        </w:rPr>
        <w:t xml:space="preserve">4.1.1 </w:t>
      </w:r>
      <w:r>
        <w:rPr>
          <w:rFonts w:hint="default" w:ascii="Times New Roman" w:hAnsi="Times New Roman" w:eastAsia="宋体" w:cs="Times New Roman"/>
          <w:b/>
          <w:bCs/>
          <w:color w:val="231F20"/>
          <w:kern w:val="0"/>
          <w:sz w:val="21"/>
          <w:szCs w:val="21"/>
          <w:lang w:val="en-US" w:eastAsia="zh-CN" w:bidi="ar"/>
        </w:rPr>
        <w:t xml:space="preserve">营养土配制 </w:t>
      </w:r>
    </w:p>
    <w:p>
      <w:pPr>
        <w:pStyle w:val="27"/>
        <w:numPr>
          <w:ilvl w:val="1"/>
          <w:numId w:val="0"/>
        </w:numPr>
        <w:spacing w:before="156" w:after="156" w:line="360" w:lineRule="exact"/>
        <w:ind w:firstLine="420" w:firstLineChars="200"/>
        <w:rPr>
          <w:rFonts w:hint="eastAsia" w:ascii="Times New Roman" w:eastAsia="宋体" w:cs="Times New Roman"/>
          <w:color w:val="000000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营养土</w:t>
      </w:r>
      <w:r>
        <w:rPr>
          <w:rFonts w:hint="eastAsia" w:ascii="Times New Roman" w:hAnsi="Times New Roman" w:eastAsia="宋体" w:cs="Times New Roman"/>
          <w:lang w:val="en-US" w:eastAsia="zh-CN"/>
        </w:rPr>
        <w:t>可</w:t>
      </w:r>
      <w:r>
        <w:rPr>
          <w:rFonts w:hint="default" w:ascii="Times New Roman" w:hAnsi="Times New Roman" w:eastAsia="宋体" w:cs="Times New Roman"/>
          <w:lang w:val="en-US" w:eastAsia="zh-CN"/>
        </w:rPr>
        <w:t>选用菜园土（</w:t>
      </w:r>
      <w:r>
        <w:rPr>
          <w:rFonts w:hint="eastAsia" w:ascii="Times New Roman" w:hAnsi="Times New Roman" w:eastAsia="宋体" w:cs="Times New Roman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lang w:val="en-US" w:eastAsia="zh-CN"/>
        </w:rPr>
        <w:t>年以上未种过茄果类蔬菜）</w:t>
      </w:r>
      <w:r>
        <w:rPr>
          <w:rFonts w:hint="eastAsia" w:ascii="Times New Roman" w:hAnsi="Times New Roman" w:eastAsia="宋体" w:cs="Times New Roman"/>
          <w:lang w:val="en-US" w:eastAsia="zh-CN"/>
        </w:rPr>
        <w:t>和</w:t>
      </w:r>
      <w:r>
        <w:rPr>
          <w:rFonts w:hint="default" w:ascii="Times New Roman" w:hAnsi="Times New Roman" w:eastAsia="宋体" w:cs="Times New Roman"/>
          <w:lang w:val="en-US" w:eastAsia="zh-CN"/>
        </w:rPr>
        <w:t>腐熟有机肥</w:t>
      </w:r>
      <w:r>
        <w:rPr>
          <w:rFonts w:hint="eastAsia" w:ascii="Times New Roman" w:hAnsi="Times New Roman" w:eastAsia="宋体" w:cs="Times New Roman"/>
          <w:lang w:val="en-US" w:eastAsia="zh-CN"/>
        </w:rPr>
        <w:t>，按比例（</w:t>
      </w:r>
      <w:r>
        <w:rPr>
          <w:rFonts w:hint="default" w:ascii="Times New Roman" w:hAnsi="Times New Roman" w:eastAsia="宋体" w:cs="Times New Roman"/>
          <w:lang w:val="en-US" w:eastAsia="zh-CN"/>
        </w:rPr>
        <w:t>质量比为</w:t>
      </w: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6:4</w:t>
      </w: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color w:val="000000"/>
          <w:sz w:val="21"/>
          <w:szCs w:val="22"/>
          <w:lang w:val="en-US" w:eastAsia="zh-CN" w:bidi="ar-SA"/>
        </w:rPr>
        <w:t>混匀</w:t>
      </w:r>
      <w:r>
        <w:rPr>
          <w:rFonts w:hint="eastAsia" w:ascii="Times New Roman" w:hAnsi="Times New Roman" w:eastAsia="宋体" w:cs="Times New Roman"/>
          <w:color w:val="000000"/>
          <w:sz w:val="21"/>
          <w:szCs w:val="22"/>
          <w:lang w:val="en-US" w:eastAsia="zh-CN" w:bidi="ar-SA"/>
        </w:rPr>
        <w:t>后</w:t>
      </w:r>
      <w:r>
        <w:rPr>
          <w:rFonts w:hint="default" w:ascii="Times New Roman" w:hAnsi="Times New Roman" w:eastAsia="宋体" w:cs="Times New Roman"/>
          <w:color w:val="000000"/>
          <w:sz w:val="21"/>
          <w:szCs w:val="22"/>
          <w:lang w:val="en-US" w:eastAsia="zh-CN" w:bidi="ar-SA"/>
        </w:rPr>
        <w:t>堆沤发酵</w:t>
      </w: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。</w:t>
      </w:r>
      <w:r>
        <w:rPr>
          <w:rFonts w:hint="eastAsia" w:ascii="Times New Roman" w:eastAsia="宋体" w:cs="Times New Roman"/>
          <w:color w:val="000000"/>
          <w:sz w:val="21"/>
          <w:szCs w:val="22"/>
          <w:lang w:val="en-US" w:eastAsia="zh-CN" w:bidi="ar-SA"/>
        </w:rPr>
        <w:t>也可采用商业专用蔬菜育苗基质。</w:t>
      </w:r>
    </w:p>
    <w:p>
      <w:pPr>
        <w:pStyle w:val="27"/>
        <w:numPr>
          <w:ilvl w:val="1"/>
          <w:numId w:val="0"/>
        </w:numPr>
        <w:spacing w:before="156" w:after="156" w:line="36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4.1.2 </w:t>
      </w:r>
      <w:r>
        <w:rPr>
          <w:rFonts w:hint="default" w:ascii="Times New Roman" w:hAnsi="Times New Roman" w:cs="Times New Roman"/>
          <w:lang w:val="en-US" w:eastAsia="zh-CN"/>
        </w:rPr>
        <w:t xml:space="preserve">苗床消毒 </w:t>
      </w:r>
    </w:p>
    <w:p>
      <w:pPr>
        <w:pStyle w:val="27"/>
        <w:numPr>
          <w:ilvl w:val="1"/>
          <w:numId w:val="0"/>
        </w:numPr>
        <w:spacing w:before="156" w:after="156" w:line="36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231F20"/>
          <w:kern w:val="0"/>
          <w:sz w:val="21"/>
          <w:szCs w:val="21"/>
          <w:lang w:val="en-US" w:eastAsia="zh-CN" w:bidi="ar"/>
        </w:rPr>
        <w:t>将配制好的营养土铺在苗床本土上，营养土厚2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～</w:t>
      </w:r>
      <w:r>
        <w:rPr>
          <w:rFonts w:hint="default" w:ascii="Times New Roman" w:hAnsi="Times New Roman" w:eastAsia="宋体" w:cs="Times New Roman"/>
          <w:color w:val="231F20"/>
          <w:kern w:val="0"/>
          <w:sz w:val="21"/>
          <w:szCs w:val="21"/>
          <w:lang w:val="en-US" w:eastAsia="zh-CN" w:bidi="ar"/>
        </w:rPr>
        <w:t>3 cm，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每平方米苗床</w:t>
      </w:r>
      <w:r>
        <w:rPr>
          <w:rFonts w:hint="eastAsia" w:ascii="Times New Roman" w:eastAsia="宋体" w:cs="Times New Roman"/>
          <w:sz w:val="21"/>
          <w:szCs w:val="22"/>
          <w:lang w:val="en-US" w:eastAsia="zh-CN" w:bidi="ar-SA"/>
        </w:rPr>
        <w:t>土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 xml:space="preserve">拌50%多菌灵可湿性粉剂8～12 g消毒，播种前14 d翻匀，平整。 </w:t>
      </w:r>
    </w:p>
    <w:p>
      <w:pPr>
        <w:pStyle w:val="27"/>
        <w:numPr>
          <w:ilvl w:val="1"/>
          <w:numId w:val="0"/>
        </w:numPr>
        <w:spacing w:before="156" w:after="156" w:line="360" w:lineRule="exact"/>
        <w:rPr>
          <w:rFonts w:hint="default" w:ascii="Times New Roman" w:hAnsi="Times New Roman" w:cs="Times New Roman"/>
        </w:rPr>
      </w:pPr>
      <w:r>
        <w:rPr>
          <w:rFonts w:hint="eastAsia" w:ascii="Times New Roman" w:cs="Times New Roman"/>
          <w:lang w:val="en-US" w:eastAsia="zh-CN"/>
        </w:rPr>
        <w:t>4.2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cs="Times New Roman"/>
          <w:lang w:val="en-US" w:eastAsia="zh-CN"/>
        </w:rPr>
        <w:t>播种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</w:p>
    <w:p>
      <w:pPr>
        <w:pStyle w:val="27"/>
        <w:numPr>
          <w:ilvl w:val="1"/>
          <w:numId w:val="0"/>
        </w:numPr>
        <w:spacing w:before="156" w:after="156" w:line="360" w:lineRule="exact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4.2.1 </w:t>
      </w:r>
      <w:r>
        <w:rPr>
          <w:rFonts w:hint="default" w:ascii="Times New Roman" w:hAnsi="Times New Roman" w:cs="Times New Roman"/>
          <w:lang w:val="en-US" w:eastAsia="zh-CN"/>
        </w:rPr>
        <w:t xml:space="preserve">种子处理 </w:t>
      </w:r>
    </w:p>
    <w:p>
      <w:pPr>
        <w:pStyle w:val="27"/>
        <w:numPr>
          <w:ilvl w:val="1"/>
          <w:numId w:val="0"/>
        </w:numPr>
        <w:spacing w:before="156" w:after="156" w:line="36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播前将种子用50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～</w:t>
      </w:r>
      <w:r>
        <w:rPr>
          <w:rFonts w:hint="default" w:ascii="Times New Roman" w:hAnsi="Times New Roman" w:eastAsia="宋体" w:cs="Times New Roman"/>
          <w:sz w:val="21"/>
          <w:szCs w:val="21"/>
        </w:rPr>
        <w:t>55℃热水浸泡，不断搅拌，冷却后在常温下继续浸种6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～</w:t>
      </w:r>
      <w:r>
        <w:rPr>
          <w:rFonts w:hint="default" w:ascii="Times New Roman" w:hAnsi="Times New Roman" w:eastAsia="宋体" w:cs="Times New Roman"/>
          <w:sz w:val="21"/>
          <w:szCs w:val="21"/>
        </w:rPr>
        <w:t>8 h，然后捞起晾干，用1%硫酸铜溶液浸种5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～</w:t>
      </w:r>
      <w:r>
        <w:rPr>
          <w:rFonts w:hint="default" w:ascii="Times New Roman" w:hAnsi="Times New Roman" w:eastAsia="宋体" w:cs="Times New Roman"/>
          <w:sz w:val="21"/>
          <w:szCs w:val="21"/>
        </w:rPr>
        <w:t>10 min，用清水洗净后待播。</w:t>
      </w:r>
    </w:p>
    <w:p>
      <w:pPr>
        <w:pStyle w:val="27"/>
        <w:numPr>
          <w:ilvl w:val="1"/>
          <w:numId w:val="0"/>
        </w:numPr>
        <w:spacing w:before="156" w:after="156" w:line="360" w:lineRule="exact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4.2.2 </w:t>
      </w:r>
      <w:r>
        <w:rPr>
          <w:rFonts w:hint="default" w:ascii="Times New Roman" w:hAnsi="Times New Roman" w:cs="Times New Roman"/>
          <w:lang w:val="en-US" w:eastAsia="zh-CN"/>
        </w:rPr>
        <w:t xml:space="preserve">播种量 </w:t>
      </w:r>
    </w:p>
    <w:p>
      <w:pPr>
        <w:pStyle w:val="27"/>
        <w:numPr>
          <w:ilvl w:val="1"/>
          <w:numId w:val="0"/>
        </w:numPr>
        <w:spacing w:before="156" w:after="156" w:line="36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p>
      <w:pPr>
        <w:pStyle w:val="27"/>
        <w:numPr>
          <w:ilvl w:val="1"/>
          <w:numId w:val="0"/>
        </w:numPr>
        <w:spacing w:before="156" w:after="156" w:line="36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每667 m</w:t>
      </w:r>
      <w:r>
        <w:rPr>
          <w:rFonts w:hint="default" w:ascii="Times New Roman" w:hAnsi="Times New Roman" w:eastAsia="宋体" w:cs="Times New Roman"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大田需辣椒种子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50 g。</w:t>
      </w:r>
    </w:p>
    <w:p>
      <w:pPr>
        <w:pStyle w:val="27"/>
        <w:numPr>
          <w:ilvl w:val="1"/>
          <w:numId w:val="0"/>
        </w:numPr>
        <w:spacing w:before="156" w:after="156" w:line="360" w:lineRule="exact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4.2.3</w:t>
      </w:r>
      <w:r>
        <w:rPr>
          <w:rFonts w:hint="default" w:ascii="Times New Roman" w:hAnsi="Times New Roman" w:cs="Times New Roman"/>
          <w:lang w:val="en-US" w:eastAsia="zh-CN"/>
        </w:rPr>
        <w:t>播种</w:t>
      </w:r>
      <w:r>
        <w:rPr>
          <w:rFonts w:hint="eastAsia" w:ascii="Times New Roman" w:hAnsi="Times New Roman" w:cs="Times New Roman"/>
          <w:lang w:val="en-US" w:eastAsia="zh-CN"/>
        </w:rPr>
        <w:t>时间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</w:p>
    <w:p>
      <w:pPr>
        <w:pStyle w:val="27"/>
        <w:numPr>
          <w:ilvl w:val="1"/>
          <w:numId w:val="0"/>
        </w:numPr>
        <w:spacing w:before="156" w:after="156" w:line="360" w:lineRule="exact"/>
        <w:ind w:firstLine="420" w:firstLineChars="200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于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月初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播种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。</w:t>
      </w:r>
    </w:p>
    <w:p>
      <w:pPr>
        <w:pStyle w:val="27"/>
        <w:numPr>
          <w:ilvl w:val="1"/>
          <w:numId w:val="0"/>
        </w:numPr>
        <w:spacing w:before="156" w:after="156" w:line="360" w:lineRule="exact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4.2.4 播种方式</w:t>
      </w:r>
    </w:p>
    <w:p>
      <w:pPr>
        <w:pStyle w:val="27"/>
        <w:numPr>
          <w:ilvl w:val="1"/>
          <w:numId w:val="0"/>
        </w:numPr>
        <w:spacing w:before="156" w:after="156" w:line="36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播前苗床浇足底水，苗床表土以下5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～</w:t>
      </w:r>
      <w:r>
        <w:rPr>
          <w:rFonts w:hint="default" w:ascii="Times New Roman" w:hAnsi="Times New Roman" w:eastAsia="宋体" w:cs="Times New Roman"/>
          <w:sz w:val="21"/>
          <w:szCs w:val="21"/>
        </w:rPr>
        <w:t>10 cm湿透即可，待底水全部下渗后再播种。将种子均匀撒到畦面，用过筛的营养土覆盖，盖土厚0.5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～</w:t>
      </w:r>
      <w:r>
        <w:rPr>
          <w:rFonts w:hint="default" w:ascii="Times New Roman" w:hAnsi="Times New Roman" w:eastAsia="宋体" w:cs="Times New Roman"/>
          <w:sz w:val="21"/>
          <w:szCs w:val="21"/>
        </w:rPr>
        <w:t>1.0 cm，再覆盖地膜保温保湿。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4.3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　播种后管理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4.3.1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　温度管理　</w:t>
      </w:r>
    </w:p>
    <w:p>
      <w:pPr>
        <w:pStyle w:val="27"/>
        <w:numPr>
          <w:ilvl w:val="1"/>
          <w:numId w:val="0"/>
        </w:numPr>
        <w:spacing w:before="156" w:after="156" w:line="36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播种后棚内温度白天保持在30℃左右，夜间18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～</w:t>
      </w:r>
      <w:r>
        <w:rPr>
          <w:rFonts w:hint="default" w:ascii="Times New Roman" w:hAnsi="Times New Roman" w:eastAsia="宋体" w:cs="Times New Roman"/>
          <w:sz w:val="21"/>
          <w:szCs w:val="21"/>
        </w:rPr>
        <w:t>20℃，7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～</w:t>
      </w:r>
      <w:r>
        <w:rPr>
          <w:rFonts w:hint="default" w:ascii="Times New Roman" w:hAnsi="Times New Roman" w:eastAsia="宋体" w:cs="Times New Roman"/>
          <w:sz w:val="21"/>
          <w:szCs w:val="21"/>
        </w:rPr>
        <w:t>10 d即可出苗。70%的幼苗出土后及时将床面上的地膜揭去，棚内温度白天控制在23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～</w:t>
      </w:r>
      <w:r>
        <w:rPr>
          <w:rFonts w:hint="default" w:ascii="Times New Roman" w:hAnsi="Times New Roman" w:eastAsia="宋体" w:cs="Times New Roman"/>
          <w:sz w:val="21"/>
          <w:szCs w:val="21"/>
        </w:rPr>
        <w:t>25℃，夜间15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～</w:t>
      </w:r>
      <w:r>
        <w:rPr>
          <w:rFonts w:hint="default" w:ascii="Times New Roman" w:hAnsi="Times New Roman" w:eastAsia="宋体" w:cs="Times New Roman"/>
          <w:sz w:val="21"/>
          <w:szCs w:val="21"/>
        </w:rPr>
        <w:t>17℃。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4.3.2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　水分管理　</w:t>
      </w:r>
    </w:p>
    <w:p>
      <w:pPr>
        <w:pStyle w:val="27"/>
        <w:numPr>
          <w:ilvl w:val="1"/>
          <w:numId w:val="0"/>
        </w:numPr>
        <w:spacing w:before="156" w:after="156" w:line="36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保持苗床土壤湿润，苗床过湿时要加强通风排湿，同时向苗床撒施干细土，每次细土撒施厚度0.5 cm。中午幼苗出现萎蔫状态时，表明苗床缺水，应选晴天中午进行浇水，以苗床表土以下5 cm湿透即可，同时进行通风降湿和中耕操作。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4.4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　分苗</w:t>
      </w:r>
    </w:p>
    <w:p>
      <w:pPr>
        <w:pStyle w:val="27"/>
        <w:numPr>
          <w:ilvl w:val="1"/>
          <w:numId w:val="0"/>
        </w:numPr>
        <w:spacing w:before="156" w:after="156" w:line="36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幼苗两叶一心或三叶一心时进行分苗。分苗前准备好分苗床，分苗床要提前铺好8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～</w:t>
      </w:r>
      <w:r>
        <w:rPr>
          <w:rFonts w:hint="default" w:ascii="Times New Roman" w:hAnsi="Times New Roman" w:eastAsia="宋体" w:cs="Times New Roman"/>
          <w:sz w:val="21"/>
          <w:szCs w:val="21"/>
        </w:rPr>
        <w:t>10 cm 厚的营养土。分苗前一天浇足“起苗水”，选择晴天10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</w:rPr>
        <w:t>00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～</w:t>
      </w:r>
      <w:r>
        <w:rPr>
          <w:rFonts w:hint="default" w:ascii="Times New Roman" w:hAnsi="Times New Roman" w:eastAsia="宋体" w:cs="Times New Roman"/>
          <w:sz w:val="21"/>
          <w:szCs w:val="21"/>
        </w:rPr>
        <w:t>16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</w:rPr>
        <w:t>00进行，采用单株分苗，株行距8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～</w:t>
      </w:r>
      <w:r>
        <w:rPr>
          <w:rFonts w:hint="default" w:ascii="Times New Roman" w:hAnsi="Times New Roman" w:eastAsia="宋体" w:cs="Times New Roman"/>
          <w:sz w:val="21"/>
          <w:szCs w:val="21"/>
        </w:rPr>
        <w:t>10 cm见方，浅栽，以子叶露出床面为宜。分苗后及时浇足定根水，搭建小拱棚并覆盖薄膜保温保湿。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4.5 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炼苗　</w:t>
      </w:r>
    </w:p>
    <w:p>
      <w:pPr>
        <w:pStyle w:val="27"/>
        <w:numPr>
          <w:ilvl w:val="1"/>
          <w:numId w:val="0"/>
        </w:numPr>
        <w:spacing w:before="156" w:after="156" w:line="36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定植前1周进行大温差炼苗，白天温度25℃左右，夜间温度12℃左右。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定植前1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～</w:t>
      </w:r>
      <w:r>
        <w:rPr>
          <w:rFonts w:hint="default" w:ascii="Times New Roman" w:hAnsi="Times New Roman" w:eastAsia="宋体" w:cs="Times New Roman"/>
          <w:sz w:val="21"/>
          <w:szCs w:val="21"/>
        </w:rPr>
        <w:t>2 d对幼苗喷施75%百菌清可湿性粉剂600倍液，预防疫病、灰霉病。</w:t>
      </w:r>
    </w:p>
    <w:p>
      <w:pPr>
        <w:pStyle w:val="27"/>
        <w:numPr>
          <w:ilvl w:val="1"/>
          <w:numId w:val="0"/>
        </w:numPr>
        <w:spacing w:before="156" w:after="156" w:line="360" w:lineRule="exact"/>
        <w:rPr>
          <w:rFonts w:hint="default" w:ascii="Times New Roman" w:hAnsi="Times New Roman" w:cs="Times New Roman"/>
        </w:rPr>
      </w:pPr>
      <w:r>
        <w:rPr>
          <w:rFonts w:hint="eastAsia" w:asci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 xml:space="preserve"> 定植 </w:t>
      </w:r>
    </w:p>
    <w:p>
      <w:pPr>
        <w:pStyle w:val="27"/>
        <w:numPr>
          <w:ilvl w:val="1"/>
          <w:numId w:val="0"/>
        </w:numPr>
        <w:spacing w:before="156" w:after="156" w:line="360" w:lineRule="exact"/>
        <w:rPr>
          <w:rFonts w:hint="default" w:ascii="Times New Roman" w:hAnsi="Times New Roman" w:cs="Times New Roman"/>
        </w:rPr>
      </w:pPr>
      <w:r>
        <w:rPr>
          <w:rFonts w:hint="eastAsia" w:asci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 xml:space="preserve">.1 选地、整地 </w:t>
      </w:r>
    </w:p>
    <w:p>
      <w:pPr>
        <w:pStyle w:val="27"/>
        <w:numPr>
          <w:ilvl w:val="1"/>
          <w:numId w:val="0"/>
        </w:numPr>
        <w:spacing w:before="156" w:after="156" w:line="36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选择肥沃、排灌方便</w:t>
      </w:r>
      <w:r>
        <w:rPr>
          <w:rFonts w:hint="eastAsia" w:ascii="Times New Roman" w:eastAsia="宋体" w:cs="Times New Roman"/>
          <w:sz w:val="21"/>
          <w:szCs w:val="22"/>
          <w:lang w:val="en-US" w:eastAsia="zh-CN" w:bidi="ar-SA"/>
        </w:rPr>
        <w:t>，未与茄科作物连作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的砂质壤土</w:t>
      </w:r>
      <w:r>
        <w:rPr>
          <w:rFonts w:hint="eastAsia" w:ascii="Times New Roman" w:eastAsia="宋体" w:cs="Times New Roman"/>
          <w:sz w:val="21"/>
          <w:szCs w:val="22"/>
          <w:lang w:val="en-US" w:eastAsia="zh-CN" w:bidi="ar-SA"/>
        </w:rPr>
        <w:t>种植辣椒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。整地施肥</w:t>
      </w:r>
      <w:r>
        <w:rPr>
          <w:rFonts w:hint="eastAsia" w:ascii="Times New Roman" w:eastAsia="宋体" w:cs="Times New Roman"/>
          <w:sz w:val="21"/>
          <w:szCs w:val="22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en-US" w:eastAsia="zh-CN" w:bidi="ar-SA"/>
        </w:rPr>
        <w:t>每667 m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vertAlign w:val="superscript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en-US" w:eastAsia="zh-CN" w:bidi="ar-SA"/>
        </w:rPr>
        <w:t xml:space="preserve">施腐熟厩肥3000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-SA"/>
        </w:rPr>
        <w:t>K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en-US" w:eastAsia="zh-CN" w:bidi="ar-SA"/>
        </w:rPr>
        <w:t xml:space="preserve">g、复合肥50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-SA"/>
        </w:rPr>
        <w:t>K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en-US" w:eastAsia="zh-CN" w:bidi="ar-SA"/>
        </w:rPr>
        <w:t xml:space="preserve">g、磷肥50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-SA"/>
        </w:rPr>
        <w:t>K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en-US" w:eastAsia="zh-CN" w:bidi="ar-SA"/>
        </w:rPr>
        <w:t xml:space="preserve">g、钾肥15 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-SA"/>
        </w:rPr>
        <w:t>K</w:t>
      </w:r>
      <w:r>
        <w:rPr>
          <w:rFonts w:hint="default" w:ascii="Times New Roman" w:hAnsi="Times New Roman" w:eastAsia="宋体" w:cs="Times New Roman"/>
          <w:kern w:val="0"/>
          <w:sz w:val="21"/>
          <w:szCs w:val="22"/>
          <w:lang w:val="en-US" w:eastAsia="zh-CN" w:bidi="ar-SA"/>
        </w:rPr>
        <w:t>g</w:t>
      </w:r>
      <w:r>
        <w:rPr>
          <w:rFonts w:hint="eastAsia" w:ascii="Times New Roman" w:hAnsi="Times New Roman" w:eastAsia="宋体" w:cs="Times New Roman"/>
          <w:kern w:val="0"/>
          <w:sz w:val="21"/>
          <w:szCs w:val="22"/>
          <w:lang w:val="en-US" w:eastAsia="zh-CN" w:bidi="ar-SA"/>
        </w:rPr>
        <w:t>。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整平耙细，做成垄高20 cm左右，宽80</w:t>
      </w:r>
      <w:r>
        <w:rPr>
          <w:rFonts w:hint="eastAsia" w:ascii="Times New Roman" w:eastAsia="宋体" w:cs="Times New Roman"/>
          <w:sz w:val="21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 xml:space="preserve">cm左右的畦面，并覆盖地膜。 </w:t>
      </w:r>
    </w:p>
    <w:p>
      <w:pPr>
        <w:pStyle w:val="27"/>
        <w:numPr>
          <w:ilvl w:val="1"/>
          <w:numId w:val="0"/>
        </w:numPr>
        <w:spacing w:before="156" w:after="156" w:line="3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5.2 定植时期 </w:t>
      </w:r>
    </w:p>
    <w:p>
      <w:pPr>
        <w:pStyle w:val="27"/>
        <w:numPr>
          <w:ilvl w:val="1"/>
          <w:numId w:val="0"/>
        </w:numPr>
        <w:spacing w:before="156" w:after="156" w:line="36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2"/>
          <w:cols w:space="425" w:num="1"/>
          <w:docGrid w:type="lines" w:linePitch="312" w:charSpace="0"/>
        </w:sectPr>
      </w:pPr>
    </w:p>
    <w:p>
      <w:pPr>
        <w:pStyle w:val="27"/>
        <w:numPr>
          <w:ilvl w:val="1"/>
          <w:numId w:val="0"/>
        </w:numPr>
        <w:spacing w:before="156" w:after="156" w:line="36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5 月上中旬，选晴好天气下午</w:t>
      </w:r>
      <w:r>
        <w:rPr>
          <w:rFonts w:hint="eastAsia" w:ascii="Times New Roman" w:eastAsia="宋体" w:cs="Times New Roman"/>
          <w:sz w:val="21"/>
          <w:szCs w:val="22"/>
          <w:lang w:val="en-US" w:eastAsia="zh-CN" w:bidi="ar-SA"/>
        </w:rPr>
        <w:t>定植。</w:t>
      </w:r>
    </w:p>
    <w:p>
      <w:pPr>
        <w:pStyle w:val="27"/>
        <w:numPr>
          <w:ilvl w:val="1"/>
          <w:numId w:val="0"/>
        </w:numPr>
        <w:spacing w:before="156" w:after="156" w:line="3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5.3 定植方法和密度 </w:t>
      </w:r>
    </w:p>
    <w:p>
      <w:pPr>
        <w:pStyle w:val="27"/>
        <w:numPr>
          <w:ilvl w:val="1"/>
          <w:numId w:val="0"/>
        </w:numPr>
        <w:spacing w:before="156" w:after="156" w:line="36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采用单株定植，株距35 cm左右，行距40</w:t>
      </w:r>
      <w:r>
        <w:rPr>
          <w:rFonts w:hint="eastAsia" w:ascii="Times New Roman" w:eastAsia="宋体" w:cs="Times New Roman"/>
          <w:sz w:val="21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cm左右，每667 m</w:t>
      </w:r>
      <w:r>
        <w:rPr>
          <w:rFonts w:hint="default" w:ascii="Times New Roman" w:hAnsi="Times New Roman" w:eastAsia="宋体" w:cs="Times New Roman"/>
          <w:sz w:val="21"/>
          <w:szCs w:val="22"/>
          <w:vertAlign w:val="superscript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定植密度2000株左右。</w:t>
      </w:r>
    </w:p>
    <w:p>
      <w:pPr>
        <w:pStyle w:val="27"/>
        <w:numPr>
          <w:ilvl w:val="1"/>
          <w:numId w:val="0"/>
        </w:numPr>
        <w:spacing w:before="156" w:after="156" w:line="3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6 田间管理 </w:t>
      </w:r>
    </w:p>
    <w:p>
      <w:pPr>
        <w:pStyle w:val="27"/>
        <w:numPr>
          <w:ilvl w:val="1"/>
          <w:numId w:val="0"/>
        </w:numPr>
        <w:spacing w:before="156" w:after="156" w:line="3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6.1 浇水追肥 </w:t>
      </w:r>
    </w:p>
    <w:p>
      <w:pPr>
        <w:pStyle w:val="27"/>
        <w:numPr>
          <w:ilvl w:val="1"/>
          <w:numId w:val="0"/>
        </w:numPr>
        <w:spacing w:before="156" w:after="156" w:line="36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定植后浇适量定植水，促进缓苗。缓苗后至门椒坐果前控制灌水，之后一次清水一次肥水，地面见干见湿。在结果盛期每667 m</w:t>
      </w:r>
      <w:r>
        <w:rPr>
          <w:rFonts w:hint="default" w:ascii="Times New Roman" w:hAnsi="Times New Roman" w:eastAsia="宋体" w:cs="Times New Roman"/>
          <w:sz w:val="21"/>
          <w:szCs w:val="22"/>
          <w:vertAlign w:val="superscript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 xml:space="preserve">各追施氮磷钾复合肥50 </w:t>
      </w:r>
      <w:r>
        <w:rPr>
          <w:rFonts w:hint="eastAsia" w:ascii="Times New Roman" w:eastAsia="宋体" w:cs="Times New Roman"/>
          <w:sz w:val="21"/>
          <w:szCs w:val="22"/>
          <w:lang w:val="en-US" w:eastAsia="zh-CN" w:bidi="ar-SA"/>
        </w:rPr>
        <w:t>K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 xml:space="preserve">g，过磷酸钙10 </w:t>
      </w:r>
      <w:r>
        <w:rPr>
          <w:rFonts w:hint="eastAsia" w:ascii="Times New Roman" w:eastAsia="宋体" w:cs="Times New Roman"/>
          <w:sz w:val="21"/>
          <w:szCs w:val="22"/>
          <w:lang w:val="en-US" w:eastAsia="zh-CN" w:bidi="ar-SA"/>
        </w:rPr>
        <w:t>K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 xml:space="preserve">g，在结果初期可追复合肥15 </w:t>
      </w:r>
      <w:r>
        <w:rPr>
          <w:rFonts w:hint="eastAsia" w:ascii="Times New Roman" w:eastAsia="宋体" w:cs="Times New Roman"/>
          <w:sz w:val="21"/>
          <w:szCs w:val="22"/>
          <w:lang w:val="en-US" w:eastAsia="zh-CN" w:bidi="ar-SA"/>
        </w:rPr>
        <w:t>K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 xml:space="preserve">g，提高红果率。 </w:t>
      </w:r>
    </w:p>
    <w:p>
      <w:pPr>
        <w:pStyle w:val="27"/>
        <w:numPr>
          <w:ilvl w:val="1"/>
          <w:numId w:val="0"/>
        </w:numPr>
        <w:spacing w:before="156" w:after="156" w:line="3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6.2 中耕除草 </w:t>
      </w:r>
    </w:p>
    <w:p>
      <w:pPr>
        <w:pStyle w:val="27"/>
        <w:numPr>
          <w:ilvl w:val="1"/>
          <w:numId w:val="0"/>
        </w:numPr>
        <w:spacing w:before="156" w:after="156" w:line="36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 xml:space="preserve">定植缓苗后地面见干时进行中耕除草。 </w:t>
      </w:r>
    </w:p>
    <w:p>
      <w:pPr>
        <w:pStyle w:val="27"/>
        <w:numPr>
          <w:ilvl w:val="1"/>
          <w:numId w:val="0"/>
        </w:numPr>
        <w:spacing w:before="156" w:after="156" w:line="3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7 病虫害防治 </w:t>
      </w:r>
    </w:p>
    <w:p>
      <w:pPr>
        <w:pStyle w:val="27"/>
        <w:numPr>
          <w:ilvl w:val="1"/>
          <w:numId w:val="0"/>
        </w:numPr>
        <w:spacing w:before="156" w:after="156" w:line="3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7.1 防治原则 </w:t>
      </w:r>
    </w:p>
    <w:p>
      <w:pPr>
        <w:pStyle w:val="27"/>
        <w:numPr>
          <w:ilvl w:val="1"/>
          <w:numId w:val="0"/>
        </w:numPr>
        <w:spacing w:before="156" w:after="156" w:line="36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按照“预防为主，综合防治”的植保方针控制病虫害的发生。</w:t>
      </w:r>
    </w:p>
    <w:p>
      <w:pPr>
        <w:pStyle w:val="27"/>
        <w:numPr>
          <w:ilvl w:val="1"/>
          <w:numId w:val="0"/>
        </w:numPr>
        <w:spacing w:before="156" w:after="156" w:line="360" w:lineRule="exac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7.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防治方法</w:t>
      </w:r>
    </w:p>
    <w:p>
      <w:pPr>
        <w:pStyle w:val="27"/>
        <w:numPr>
          <w:ilvl w:val="1"/>
          <w:numId w:val="0"/>
        </w:numPr>
        <w:spacing w:before="156" w:after="156" w:line="360" w:lineRule="exact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7.2.1</w:t>
      </w:r>
      <w:r>
        <w:rPr>
          <w:rFonts w:hint="default" w:ascii="Times New Roman" w:hAnsi="Times New Roman" w:cs="Times New Roman"/>
          <w:lang w:val="en-US" w:eastAsia="zh-CN"/>
        </w:rPr>
        <w:t xml:space="preserve">农业防治  </w:t>
      </w:r>
    </w:p>
    <w:p>
      <w:pPr>
        <w:pStyle w:val="27"/>
        <w:numPr>
          <w:ilvl w:val="1"/>
          <w:numId w:val="0"/>
        </w:numPr>
        <w:spacing w:before="156" w:after="156" w:line="360" w:lineRule="exact"/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选择排灌方便的地块</w:t>
      </w:r>
      <w:r>
        <w:rPr>
          <w:rFonts w:hint="eastAsia" w:ascii="Times New Roman" w:eastAsia="宋体" w:cs="Times New Roman"/>
          <w:sz w:val="21"/>
          <w:szCs w:val="22"/>
          <w:lang w:val="en-US" w:eastAsia="zh-CN" w:bidi="ar-SA"/>
        </w:rPr>
        <w:t>，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实行水旱轮作，禁止与茄科蔬菜连作；清洁田园，及时将病株、病叶、病果携出田外集中销毁；土地封冻前深翻晾晒，消灭虫源。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</w:p>
    <w:p>
      <w:pPr>
        <w:pStyle w:val="27"/>
        <w:numPr>
          <w:ilvl w:val="1"/>
          <w:numId w:val="0"/>
        </w:numPr>
        <w:spacing w:before="156" w:after="156" w:line="36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7.2</w:t>
      </w:r>
      <w:r>
        <w:rPr>
          <w:rFonts w:hint="eastAsia" w:ascii="Times New Roman" w:hAnsi="Times New Roman" w:cs="Times New Roman"/>
          <w:lang w:val="en-US" w:eastAsia="zh-CN"/>
        </w:rPr>
        <w:t>.2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cs="Times New Roman"/>
          <w:lang w:val="en-US" w:eastAsia="zh-CN"/>
        </w:rPr>
        <w:t>物理</w:t>
      </w:r>
      <w:r>
        <w:rPr>
          <w:rFonts w:hint="default" w:ascii="Times New Roman" w:hAnsi="Times New Roman" w:cs="Times New Roman"/>
          <w:lang w:val="en-US" w:eastAsia="zh-CN"/>
        </w:rPr>
        <w:t>防治</w:t>
      </w:r>
    </w:p>
    <w:p>
      <w:pPr>
        <w:pStyle w:val="27"/>
        <w:numPr>
          <w:ilvl w:val="1"/>
          <w:numId w:val="0"/>
        </w:numPr>
        <w:spacing w:before="156" w:after="156" w:line="36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采用黄板、性诱剂、杀虫灯等防治虫害。</w:t>
      </w:r>
    </w:p>
    <w:p>
      <w:pPr>
        <w:pStyle w:val="27"/>
        <w:numPr>
          <w:ilvl w:val="1"/>
          <w:numId w:val="0"/>
        </w:numPr>
        <w:spacing w:before="156" w:after="156" w:line="360" w:lineRule="exact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宋体" w:cs="Times New Roman"/>
          <w:sz w:val="21"/>
          <w:szCs w:val="22"/>
          <w:lang w:val="en-US" w:eastAsia="zh-CN" w:bidi="ar-SA"/>
        </w:rPr>
        <w:t xml:space="preserve">7.2.3 </w:t>
      </w:r>
      <w:r>
        <w:rPr>
          <w:rFonts w:hint="default" w:ascii="Times New Roman" w:hAnsi="Times New Roman" w:cs="Times New Roman"/>
          <w:lang w:val="en-US" w:eastAsia="zh-CN"/>
        </w:rPr>
        <w:t xml:space="preserve">生物防治 </w:t>
      </w:r>
    </w:p>
    <w:p>
      <w:pPr>
        <w:pStyle w:val="27"/>
        <w:numPr>
          <w:ilvl w:val="1"/>
          <w:numId w:val="0"/>
        </w:numPr>
        <w:spacing w:before="156" w:after="156" w:line="36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 xml:space="preserve">利用天敌防治虫害，如丽蚜小蜂防治白粉虱；利用生物制剂防治害虫，如50 000IU（国际单位）/mg苏云金杆菌可湿性粉剂每公顷450 g～900 g喷雾防治鳞翅目成虫，或2%阿维菌素乳油1 000～1 500倍液喷雾防治鳞翅目幼虫、潜叶蝇类、螨类和白粉虱等，或0.3％印楝素乳油1 000倍液每公顷750 L喷雾防治鳞翅目成虫，或0.5%苦参碱水剂1 000倍液每公顷900 L～1 200 L喷雾防治鳞翅目成虫、螨类和白粉虱等。 </w:t>
      </w:r>
    </w:p>
    <w:p>
      <w:pPr>
        <w:pStyle w:val="27"/>
        <w:numPr>
          <w:ilvl w:val="1"/>
          <w:numId w:val="0"/>
        </w:numPr>
        <w:spacing w:before="156" w:after="156" w:line="3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7.</w:t>
      </w:r>
      <w:r>
        <w:rPr>
          <w:rFonts w:hint="eastAsia" w:ascii="Times New Roman" w:hAnsi="Times New Roman" w:cs="Times New Roman"/>
          <w:lang w:val="en-US" w:eastAsia="zh-CN"/>
        </w:rPr>
        <w:t>2.4</w:t>
      </w:r>
      <w:r>
        <w:rPr>
          <w:rFonts w:hint="default" w:ascii="Times New Roman" w:hAnsi="Times New Roman" w:cs="Times New Roman"/>
          <w:lang w:val="en-US" w:eastAsia="zh-CN"/>
        </w:rPr>
        <w:t xml:space="preserve">化学防治 </w:t>
      </w:r>
    </w:p>
    <w:p>
      <w:pPr>
        <w:pStyle w:val="27"/>
        <w:numPr>
          <w:ilvl w:val="1"/>
          <w:numId w:val="0"/>
        </w:numPr>
        <w:spacing w:before="156" w:after="156" w:line="36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decimal" w:start="3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 xml:space="preserve"> 农药使用符合NY/T 393－2013的要求。严格掌握安全间隔期，在安全间隔期内不得采收。疫病：用50</w:t>
      </w:r>
      <w:r>
        <w:rPr>
          <w:rFonts w:hint="eastAsia" w:ascii="Times New Roman" w:hAnsi="Times New Roman" w:eastAsia="宋体" w:cs="Times New Roman"/>
          <w:sz w:val="21"/>
          <w:szCs w:val="22"/>
          <w:lang w:val="en-US" w:eastAsia="zh-CN" w:bidi="ar-SA"/>
        </w:rPr>
        <w:t>%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烯酰吗啉可湿性粉剂2 000倍液，或用20</w:t>
      </w:r>
      <w:r>
        <w:rPr>
          <w:rFonts w:hint="eastAsia" w:ascii="Times New Roman" w:hAnsi="Times New Roman" w:eastAsia="宋体" w:cs="Times New Roman"/>
          <w:sz w:val="21"/>
          <w:szCs w:val="22"/>
          <w:lang w:val="en-US" w:eastAsia="zh-CN" w:bidi="ar-SA"/>
        </w:rPr>
        <w:t>%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氟吗啉可湿性粉剂1 000倍液喷淋植株茎基部和地表，防治初侵染</w:t>
      </w:r>
      <w:r>
        <w:rPr>
          <w:rFonts w:hint="eastAsia" w:ascii="Times New Roman" w:hAnsi="Times New Roman" w:eastAsia="宋体" w:cs="Times New Roman"/>
          <w:sz w:val="21"/>
          <w:szCs w:val="22"/>
          <w:lang w:val="en-US" w:eastAsia="zh-CN" w:bidi="ar-SA"/>
        </w:rPr>
        <w:t>；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病毒病：注意早期防治蚜虫。用10%吡虫琳可湿性粉剂1 500倍液，或25</w:t>
      </w:r>
      <w:r>
        <w:rPr>
          <w:rFonts w:hint="eastAsia" w:ascii="Times New Roman" w:hAnsi="Times New Roman" w:eastAsia="宋体" w:cs="Times New Roman"/>
          <w:sz w:val="21"/>
          <w:szCs w:val="22"/>
          <w:lang w:val="en-US" w:eastAsia="zh-CN" w:bidi="ar-SA"/>
        </w:rPr>
        <w:t>%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阿克泰水分散粒剂5 000～10 000倍液喷雾防治</w:t>
      </w:r>
      <w:r>
        <w:rPr>
          <w:rFonts w:hint="eastAsia" w:ascii="Times New Roman" w:hAnsi="Times New Roman" w:eastAsia="宋体" w:cs="Times New Roman"/>
          <w:sz w:val="21"/>
          <w:szCs w:val="22"/>
          <w:lang w:val="en-US" w:eastAsia="zh-CN" w:bidi="ar-SA"/>
        </w:rPr>
        <w:t>；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炭疽病：</w:t>
      </w:r>
      <w:r>
        <w:rPr>
          <w:rFonts w:hint="eastAsia" w:ascii="Times New Roman" w:hAnsi="Times New Roman" w:eastAsia="宋体" w:cs="Times New Roman"/>
          <w:sz w:val="21"/>
          <w:szCs w:val="22"/>
          <w:lang w:val="en-US" w:eastAsia="zh-CN" w:bidi="ar-SA"/>
        </w:rPr>
        <w:t>用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70%</w:t>
      </w:r>
    </w:p>
    <w:p>
      <w:pPr>
        <w:pStyle w:val="27"/>
        <w:numPr>
          <w:ilvl w:val="1"/>
          <w:numId w:val="0"/>
        </w:numPr>
        <w:spacing w:before="156" w:after="156" w:line="36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甲基托布津500～800倍液，50%多菌灵可湿性粉剂800～1 000倍液，70%代森锰锌可湿性粉剂600～800倍液喷雾</w:t>
      </w:r>
      <w:r>
        <w:rPr>
          <w:rFonts w:hint="eastAsia" w:ascii="Times New Roman" w:hAnsi="Times New Roman" w:eastAsia="宋体" w:cs="Times New Roman"/>
          <w:sz w:val="21"/>
          <w:szCs w:val="22"/>
          <w:lang w:val="en-US" w:eastAsia="zh-CN" w:bidi="ar-SA"/>
        </w:rPr>
        <w:t>；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疮痂病：</w:t>
      </w:r>
      <w:r>
        <w:rPr>
          <w:rFonts w:hint="eastAsia" w:ascii="Times New Roman" w:hAnsi="Times New Roman" w:eastAsia="宋体" w:cs="Times New Roman"/>
          <w:sz w:val="21"/>
          <w:szCs w:val="22"/>
          <w:lang w:val="en-US" w:eastAsia="zh-CN" w:bidi="ar-SA"/>
        </w:rPr>
        <w:t>用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72%硫酸链霉素可溶性粉剂4 000倍液或90%新植霉素可溶性粉剂4 000倍液</w:t>
      </w:r>
      <w:r>
        <w:rPr>
          <w:rFonts w:hint="eastAsia" w:ascii="Times New Roman" w:hAnsi="Times New Roman" w:eastAsia="宋体" w:cs="Times New Roman"/>
          <w:sz w:val="21"/>
          <w:szCs w:val="22"/>
          <w:lang w:val="en-US" w:eastAsia="zh-CN" w:bidi="ar-SA"/>
        </w:rPr>
        <w:t>防治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 xml:space="preserve">。 </w:t>
      </w:r>
    </w:p>
    <w:p>
      <w:pPr>
        <w:pStyle w:val="27"/>
        <w:numPr>
          <w:ilvl w:val="1"/>
          <w:numId w:val="0"/>
        </w:numPr>
        <w:spacing w:before="156" w:after="156" w:line="36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8 采收 </w:t>
      </w:r>
    </w:p>
    <w:p>
      <w:pPr>
        <w:pStyle w:val="27"/>
        <w:numPr>
          <w:ilvl w:val="1"/>
          <w:numId w:val="0"/>
        </w:numPr>
        <w:spacing w:before="156" w:after="156" w:line="36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辣椒果实完全</w:t>
      </w:r>
      <w:r>
        <w:rPr>
          <w:rFonts w:hint="eastAsia" w:ascii="Times New Roman" w:hAnsi="Times New Roman" w:eastAsia="宋体" w:cs="Times New Roman"/>
          <w:sz w:val="21"/>
          <w:szCs w:val="22"/>
          <w:lang w:val="en-US" w:eastAsia="zh-CN" w:bidi="ar-SA"/>
        </w:rPr>
        <w:t>成熟</w:t>
      </w: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后，分期采收，及时上市。</w:t>
      </w:r>
    </w:p>
    <w:p>
      <w:pPr>
        <w:pStyle w:val="27"/>
        <w:numPr>
          <w:ilvl w:val="1"/>
          <w:numId w:val="0"/>
        </w:numPr>
        <w:spacing w:before="156" w:after="156" w:line="36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9 田间档案管理</w:t>
      </w:r>
    </w:p>
    <w:p>
      <w:pPr>
        <w:pStyle w:val="27"/>
        <w:numPr>
          <w:ilvl w:val="1"/>
          <w:numId w:val="0"/>
        </w:numPr>
        <w:spacing w:before="156" w:after="156" w:line="360" w:lineRule="exact"/>
        <w:ind w:firstLine="420" w:firstLineChars="200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  <w:t>生产过程中的各项农事操作，应逐项如实记载（见附录A），及时检查实际效果、记载方法，便于统一管理。</w:t>
      </w: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191135</wp:posOffset>
                </wp:positionV>
                <wp:extent cx="2413000" cy="635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76500" y="9373235"/>
                          <a:ext cx="2413000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pt;margin-top:15.05pt;height:0.05pt;width:190pt;z-index:251663360;mso-width-relative:page;mso-height-relative:page;" filled="f" stroked="t" coordsize="21600,21600" o:gfxdata="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FFHuTWAAAACQEAAA8AAAAAAAAAAQAgAAAAIgAAAGRycy9kb3ducmV2LnhtbFBLAQIUABQAAAAI&#10;AIdO4kDXFZgM7wEAAMEDAAAOAAAAAAAAAAEAIAAAACUBAABkcnMvZTJvRG9jLnhtbFBLBQYAAAAA&#10;BgAGAFkBAACG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</w:p>
    <w:p>
      <w:pPr>
        <w:pStyle w:val="19"/>
        <w:rPr>
          <w:rFonts w:hint="default" w:ascii="Times New Roman" w:hAnsi="Times New Roman" w:eastAsia="宋体" w:cs="Times New Roman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9529445</wp:posOffset>
                </wp:positionV>
                <wp:extent cx="171450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6.4pt;margin-top:750.35pt;height:0pt;width:135pt;z-index:251664384;mso-width-relative:page;mso-height-relative:page;" filled="f" stroked="t" coordsize="21600,21600" o:gfxdata="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p5r9LWAAAADQEAAA8AAAAAAAAAAQAgAAAAIgAAAGRycy9kb3ducmV2LnhtbFBLAQIU&#10;ABQAAAAIAIdO4kAUbRi19QEAAOQ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9"/>
        <w:rPr>
          <w:rFonts w:hint="default"/>
          <w:lang w:val="en-US" w:eastAsia="zh-CN"/>
        </w:rPr>
        <w:sectPr>
          <w:footerReference r:id="rId8" w:type="default"/>
          <w:pgSz w:w="11906" w:h="16838"/>
          <w:pgMar w:top="1440" w:right="1800" w:bottom="1440" w:left="1800" w:header="851" w:footer="992" w:gutter="0"/>
          <w:pgNumType w:fmt="decimal" w:start="4"/>
          <w:cols w:space="425" w:num="1"/>
          <w:docGrid w:type="lines" w:linePitch="312" w:charSpace="0"/>
        </w:sectPr>
      </w:pPr>
    </w:p>
    <w:p>
      <w:pPr>
        <w:pStyle w:val="19"/>
        <w:rPr>
          <w:rFonts w:hint="default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附录A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（资料性附录）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株洲王十万黄辣椒</w:t>
      </w:r>
      <w:r>
        <w:rPr>
          <w:rFonts w:hint="eastAsia"/>
          <w:lang w:val="en-US" w:eastAsia="zh-CN"/>
        </w:rPr>
        <w:t>性状调查记录表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334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7016" w:type="dxa"/>
            <w:gridSpan w:val="5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繁育地点</w:t>
            </w:r>
          </w:p>
        </w:tc>
        <w:tc>
          <w:tcPr>
            <w:tcW w:w="7016" w:type="dxa"/>
            <w:gridSpan w:val="5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茎枝颜色</w:t>
            </w:r>
          </w:p>
        </w:tc>
        <w:tc>
          <w:tcPr>
            <w:tcW w:w="7016" w:type="dxa"/>
            <w:gridSpan w:val="5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首花节位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主茎高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青熟果颜色</w:t>
            </w:r>
          </w:p>
        </w:tc>
        <w:tc>
          <w:tcPr>
            <w:tcW w:w="7016" w:type="dxa"/>
            <w:gridSpan w:val="5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成熟果颜色</w:t>
            </w:r>
          </w:p>
        </w:tc>
        <w:tc>
          <w:tcPr>
            <w:tcW w:w="7016" w:type="dxa"/>
            <w:gridSpan w:val="5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果实形状</w:t>
            </w:r>
          </w:p>
        </w:tc>
        <w:tc>
          <w:tcPr>
            <w:tcW w:w="7016" w:type="dxa"/>
            <w:gridSpan w:val="5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果表质地</w:t>
            </w:r>
          </w:p>
        </w:tc>
        <w:tc>
          <w:tcPr>
            <w:tcW w:w="7016" w:type="dxa"/>
            <w:gridSpan w:val="5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单株结果个数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株高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株幅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果长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果宽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果肉厚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果重</w:t>
            </w:r>
          </w:p>
        </w:tc>
        <w:tc>
          <w:tcPr>
            <w:tcW w:w="7016" w:type="dxa"/>
            <w:gridSpan w:val="5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辣味程度</w:t>
            </w:r>
          </w:p>
        </w:tc>
        <w:tc>
          <w:tcPr>
            <w:tcW w:w="7016" w:type="dxa"/>
            <w:gridSpan w:val="5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果实风味</w:t>
            </w:r>
          </w:p>
        </w:tc>
        <w:tc>
          <w:tcPr>
            <w:tcW w:w="7016" w:type="dxa"/>
            <w:gridSpan w:val="5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熟性</w:t>
            </w:r>
          </w:p>
        </w:tc>
        <w:tc>
          <w:tcPr>
            <w:tcW w:w="7016" w:type="dxa"/>
            <w:gridSpan w:val="5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抗病性</w:t>
            </w:r>
          </w:p>
        </w:tc>
        <w:tc>
          <w:tcPr>
            <w:tcW w:w="7016" w:type="dxa"/>
            <w:gridSpan w:val="5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noWrap w:val="0"/>
            <w:vAlign w:val="top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</w:t>
            </w:r>
            <w:bookmarkStart w:id="21" w:name="_GoBack"/>
            <w:bookmarkEnd w:id="21"/>
            <w:r>
              <w:rPr>
                <w:rFonts w:hint="eastAsia"/>
                <w:vertAlign w:val="baseline"/>
                <w:lang w:val="en-US" w:eastAsia="zh-CN"/>
              </w:rPr>
              <w:t>判断</w:t>
            </w:r>
          </w:p>
        </w:tc>
        <w:tc>
          <w:tcPr>
            <w:tcW w:w="7016" w:type="dxa"/>
            <w:gridSpan w:val="5"/>
            <w:noWrap w:val="0"/>
            <w:vAlign w:val="top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tabs>
          <w:tab w:val="left" w:pos="6184"/>
        </w:tabs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9" w:type="default"/>
      <w:pgSz w:w="11906" w:h="16838"/>
      <w:pgMar w:top="1440" w:right="1800" w:bottom="1440" w:left="1800" w:header="851" w:footer="992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tabs>
        <w:tab w:val="left" w:pos="4876"/>
      </w:tabs>
      <w:jc w:val="both"/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tabs>
        <w:tab w:val="left" w:pos="4876"/>
      </w:tabs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tabs>
        <w:tab w:val="left" w:pos="4876"/>
      </w:tabs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54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FvRG8kBAACb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sJbShy3OPHzzx/nX4/nh+8E&#10;fShQH6DGvLuAmWl47wdMnv2Azsx7UNHmLzIiGEd5Txd55ZCIyI9Wy9WqwpDA2HxBfPb0PERIH6S3&#10;JBsNjTi/Iis/foI0ps4puZrzt9qYMkPj/nIgZvaw3PvYY7bSsBsmQjvfnpBPj6NvqMNNp8R8dKhs&#10;3pLZiLOxm41DiHrflTXK9SC8OyRsovSWK4ywU2GcWWE37Vdeij/vJevpn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W9Eb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tabs>
        <w:tab w:val="left" w:pos="4876"/>
      </w:tabs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64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nmGe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4d8ctTvz84/v55+/zr28E&#10;fShQH6DGvMeAmWm48QMmz35AZ+Y9qGjzFxkRjKO8p4u8ckhE5Eer5WpVYUhgbL4gPnt6HiKkO+kt&#10;yUZDI86vyMqP95DG1DklV3P+VhtTZmjcXw7EzB6Wex97zFYadsNEaOfbE/LpcfQNdbjplJiPDpXN&#10;WzIbcTZ2s3EIUe+7ska5HoQPh4RNlN5yhRF2KowzK+ym/cpL8fxesp7+qc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p5hnv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tabs>
        <w:tab w:val="left" w:pos="4876"/>
      </w:tabs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74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SGkOq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tabs>
        <w:tab w:val="left" w:pos="4876"/>
      </w:tabs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84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U4M8c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DV2iJI5bnPj5x/fzz9/nX98I&#10;+lCgPkCNeY8BM9Nw4wdcm9kP6My8BxVt/iIjgnHEOl3klUMiIj9aLVerCkMCY/MF8dnT8xAh3Ulv&#10;STYaGnF+RVZ+vIc0ps4puZrzt9qYMkPj/nIgZvaw3PvYY7bSsBsmQjvfnpBPj6NvqMNNp8R8dKgs&#10;9pdmI87GbjYOIep9V9Yo14Pw4ZCwidJbrjDCToVxZoXdtF95KZ7fS9bTP7X5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Tgzx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tabs>
        <w:tab w:val="left" w:pos="4876"/>
      </w:tabs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95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S3JIMk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GpJieMWJ375+ePy68/l93eC&#10;PhSoD1Bj3n3AzDS88wOuzewHdGbeg4o2f5ERwTjKe77KK4dERH60Xq3XFYYExuYL4rOH5yFCei+9&#10;JdloaMT5FVn56SOkMXVOydWcv9PGlBka948DMbOH5d7HHrOVhv0wEdr79ox8ehx9Qx1uOiXmg0Nl&#10;85bMRpyN/WwcQ9SHrqxRrgfh9piwidJbrjDCToVxZoXdtF95KR7fS9bDP7X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Lckg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pStyle w:val="26"/>
      <w:suff w:val="nothing"/>
      <w:lvlText w:val="%1　"/>
      <w:lvlJc w:val="left"/>
      <w:rPr>
        <w:rFonts w:hint="eastAsia" w:ascii="黑体" w:hAnsi="Times New Roman" w:eastAsia="黑体" w:cs="Times New Roman"/>
        <w:b w:val="0"/>
        <w:i w:val="0"/>
        <w:sz w:val="21"/>
        <w:szCs w:val="21"/>
      </w:rPr>
    </w:lvl>
    <w:lvl w:ilvl="1" w:tentative="0">
      <w:start w:val="1"/>
      <w:numFmt w:val="decimal"/>
      <w:pStyle w:val="27"/>
      <w:suff w:val="nothing"/>
      <w:lvlText w:val="%1.%2　"/>
      <w:lvlJc w:val="left"/>
      <w:pPr>
        <w:ind w:left="426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 w:cs="Times New Roman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pStyle w:val="25"/>
      <w:suff w:val="nothing"/>
      <w:lvlText w:val="注%1："/>
      <w:lvlJc w:val="left"/>
      <w:pPr>
        <w:ind w:left="811" w:hanging="448"/>
      </w:pPr>
      <w:rPr>
        <w:rFonts w:hint="eastAsia" w:ascii="黑体" w:eastAsia="黑体" w:cs="Times New Roman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 w:cs="Times New Roman"/>
      </w:rPr>
    </w:lvl>
  </w:abstractNum>
  <w:abstractNum w:abstractNumId="2">
    <w:nsid w:val="0000000D"/>
    <w:multiLevelType w:val="multilevel"/>
    <w:tmpl w:val="0000000D"/>
    <w:lvl w:ilvl="0" w:tentative="0">
      <w:start w:val="1"/>
      <w:numFmt w:val="upperLetter"/>
      <w:lvlText w:val="%1"/>
      <w:lvlJc w:val="left"/>
      <w:pPr>
        <w:tabs>
          <w:tab w:val="left" w:pos="0"/>
        </w:tabs>
        <w:ind w:hanging="425"/>
      </w:pPr>
      <w:rPr>
        <w:rFonts w:hint="eastAsia" w:cs="Times New Roman"/>
      </w:rPr>
    </w:lvl>
    <w:lvl w:ilvl="1" w:tentative="0">
      <w:start w:val="1"/>
      <w:numFmt w:val="decimal"/>
      <w:pStyle w:val="24"/>
      <w:suff w:val="nothing"/>
      <w:lvlText w:val="表%1.%2　"/>
      <w:lvlJc w:val="left"/>
      <w:pPr>
        <w:ind w:left="567" w:hanging="567"/>
      </w:pPr>
      <w:rPr>
        <w:rFonts w:hint="eastAsia" w:ascii="黑体" w:eastAsia="黑体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 w:cs="Times New Roman"/>
      </w:rPr>
    </w:lvl>
  </w:abstractNum>
  <w:abstractNum w:abstractNumId="3">
    <w:nsid w:val="0000000F"/>
    <w:multiLevelType w:val="multilevel"/>
    <w:tmpl w:val="0000000F"/>
    <w:lvl w:ilvl="0" w:tentative="0">
      <w:start w:val="1"/>
      <w:numFmt w:val="upperLetter"/>
      <w:pStyle w:val="23"/>
      <w:suff w:val="nothing"/>
      <w:lvlText w:val="附　录　%1"/>
      <w:lvlJc w:val="left"/>
      <w:rPr>
        <w:rFonts w:hint="eastAsia" w:ascii="黑体" w:hAnsi="Times New Roman" w:eastAsia="黑体" w:cs="Times New Roman"/>
        <w:b w:val="0"/>
        <w:i w:val="0"/>
        <w:spacing w:val="0"/>
        <w:w w:val="100"/>
        <w:sz w:val="21"/>
      </w:rPr>
    </w:lvl>
    <w:lvl w:ilvl="1" w:tentative="0">
      <w:start w:val="1"/>
      <w:numFmt w:val="decimal"/>
      <w:suff w:val="nothing"/>
      <w:lvlText w:val="%1.%2　"/>
      <w:lvlJc w:val="left"/>
      <w:rPr>
        <w:rFonts w:hint="eastAsia" w:ascii="黑体" w:hAnsi="Times New Roman" w:eastAsia="黑体" w:cs="Times New Roman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35D84"/>
    <w:rsid w:val="00537C28"/>
    <w:rsid w:val="006A5383"/>
    <w:rsid w:val="019C1D15"/>
    <w:rsid w:val="01FB0577"/>
    <w:rsid w:val="02A1111E"/>
    <w:rsid w:val="050B287F"/>
    <w:rsid w:val="092108C3"/>
    <w:rsid w:val="09F26C45"/>
    <w:rsid w:val="0AD30A26"/>
    <w:rsid w:val="0AD427C2"/>
    <w:rsid w:val="0B5866E9"/>
    <w:rsid w:val="0C236700"/>
    <w:rsid w:val="0D58555A"/>
    <w:rsid w:val="0D9755F8"/>
    <w:rsid w:val="0E8F3D09"/>
    <w:rsid w:val="0F2E5AE8"/>
    <w:rsid w:val="0F3A0931"/>
    <w:rsid w:val="12096398"/>
    <w:rsid w:val="12A165D1"/>
    <w:rsid w:val="138D0EDC"/>
    <w:rsid w:val="15710074"/>
    <w:rsid w:val="1A3A17E5"/>
    <w:rsid w:val="1A7F369B"/>
    <w:rsid w:val="1D3C3AC6"/>
    <w:rsid w:val="20450EE3"/>
    <w:rsid w:val="21B77BBF"/>
    <w:rsid w:val="223905D4"/>
    <w:rsid w:val="237B69CA"/>
    <w:rsid w:val="23C513DE"/>
    <w:rsid w:val="24C543A1"/>
    <w:rsid w:val="257362FF"/>
    <w:rsid w:val="27362FF9"/>
    <w:rsid w:val="2800405D"/>
    <w:rsid w:val="28866BF1"/>
    <w:rsid w:val="2A094D30"/>
    <w:rsid w:val="2AB7702E"/>
    <w:rsid w:val="2B312790"/>
    <w:rsid w:val="2BDB6BA0"/>
    <w:rsid w:val="2BF35D84"/>
    <w:rsid w:val="2CE33F5E"/>
    <w:rsid w:val="2CE35D0C"/>
    <w:rsid w:val="2EE30245"/>
    <w:rsid w:val="300C37CC"/>
    <w:rsid w:val="312F660A"/>
    <w:rsid w:val="318028B7"/>
    <w:rsid w:val="32A00FA3"/>
    <w:rsid w:val="33B421B0"/>
    <w:rsid w:val="34B73409"/>
    <w:rsid w:val="35082582"/>
    <w:rsid w:val="350A38CC"/>
    <w:rsid w:val="3619279E"/>
    <w:rsid w:val="370C40B1"/>
    <w:rsid w:val="384D2BD3"/>
    <w:rsid w:val="398B28A8"/>
    <w:rsid w:val="3B312338"/>
    <w:rsid w:val="3B81506E"/>
    <w:rsid w:val="3CD63197"/>
    <w:rsid w:val="3D9E080D"/>
    <w:rsid w:val="400973E0"/>
    <w:rsid w:val="41831414"/>
    <w:rsid w:val="42B874DC"/>
    <w:rsid w:val="43234C29"/>
    <w:rsid w:val="440A3726"/>
    <w:rsid w:val="4565330A"/>
    <w:rsid w:val="46361105"/>
    <w:rsid w:val="465D0485"/>
    <w:rsid w:val="478B4B7E"/>
    <w:rsid w:val="4A0B01F8"/>
    <w:rsid w:val="4A0B7601"/>
    <w:rsid w:val="4B1F3F5B"/>
    <w:rsid w:val="4B3A1B08"/>
    <w:rsid w:val="4F6A65F0"/>
    <w:rsid w:val="50892052"/>
    <w:rsid w:val="51085809"/>
    <w:rsid w:val="569F0D8C"/>
    <w:rsid w:val="58507E4A"/>
    <w:rsid w:val="5A875983"/>
    <w:rsid w:val="5C684DF3"/>
    <w:rsid w:val="5D0D6309"/>
    <w:rsid w:val="5D1D4073"/>
    <w:rsid w:val="5DE66B5A"/>
    <w:rsid w:val="5EBA426F"/>
    <w:rsid w:val="60C33898"/>
    <w:rsid w:val="62CF7BBD"/>
    <w:rsid w:val="639B32CB"/>
    <w:rsid w:val="63A31776"/>
    <w:rsid w:val="642108EC"/>
    <w:rsid w:val="668B029F"/>
    <w:rsid w:val="686D35C2"/>
    <w:rsid w:val="68B22FD0"/>
    <w:rsid w:val="696A43F9"/>
    <w:rsid w:val="69CE4A2C"/>
    <w:rsid w:val="6A3F4385"/>
    <w:rsid w:val="6AC56475"/>
    <w:rsid w:val="6BB34520"/>
    <w:rsid w:val="6CE07597"/>
    <w:rsid w:val="6D2F407A"/>
    <w:rsid w:val="6D7D3037"/>
    <w:rsid w:val="6DC347C2"/>
    <w:rsid w:val="70DC62C7"/>
    <w:rsid w:val="70F133F4"/>
    <w:rsid w:val="72D54D7C"/>
    <w:rsid w:val="73216213"/>
    <w:rsid w:val="73F5677B"/>
    <w:rsid w:val="772B3322"/>
    <w:rsid w:val="776C1A27"/>
    <w:rsid w:val="795135CA"/>
    <w:rsid w:val="79C743E6"/>
    <w:rsid w:val="79FB073A"/>
    <w:rsid w:val="7AD852EF"/>
    <w:rsid w:val="7BCA6E3D"/>
    <w:rsid w:val="7C294838"/>
    <w:rsid w:val="7D60202E"/>
    <w:rsid w:val="7DFC3B04"/>
    <w:rsid w:val="7EB919F5"/>
    <w:rsid w:val="7EF40C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table" w:styleId="6">
    <w:name w:val="Table Grid"/>
    <w:basedOn w:val="5"/>
    <w:qFormat/>
    <w:uiPriority w:val="0"/>
    <w:rPr>
      <w:rFonts w:ascii="宋体"/>
      <w:sz w:val="18"/>
      <w:szCs w:val="18"/>
      <w:lang w:val="en-US" w:eastAsia="zh-CN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Hyperlink"/>
    <w:basedOn w:val="7"/>
    <w:qFormat/>
    <w:uiPriority w:val="0"/>
    <w:rPr>
      <w:rFonts w:ascii="Times New Roman" w:hAnsi="Times New Roman" w:eastAsia="宋体" w:cs="Times New Roman"/>
      <w:color w:val="0000FF"/>
      <w:spacing w:val="0"/>
      <w:w w:val="100"/>
      <w:sz w:val="21"/>
      <w:szCs w:val="21"/>
      <w:u w:val="single"/>
    </w:rPr>
  </w:style>
  <w:style w:type="paragraph" w:customStyle="1" w:styleId="9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24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0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1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2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3">
    <w:name w:val="其他发布日期"/>
    <w:basedOn w:val="14"/>
    <w:qFormat/>
    <w:uiPriority w:val="0"/>
    <w:pPr>
      <w:framePr w:vAnchor="page" w:hAnchor="text" w:x="1419"/>
    </w:pPr>
    <w:rPr>
      <w:rFonts w:eastAsia="宋体"/>
    </w:rPr>
  </w:style>
  <w:style w:type="paragraph" w:customStyle="1" w:styleId="14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5">
    <w:name w:val="其他实施日期"/>
    <w:basedOn w:val="16"/>
    <w:qFormat/>
    <w:uiPriority w:val="0"/>
  </w:style>
  <w:style w:type="paragraph" w:customStyle="1" w:styleId="16">
    <w:name w:val="实施日期"/>
    <w:basedOn w:val="14"/>
    <w:qFormat/>
    <w:uiPriority w:val="0"/>
    <w:pPr>
      <w:framePr w:vAnchor="page" w:hAnchor="text"/>
      <w:jc w:val="right"/>
    </w:pPr>
    <w:rPr>
      <w:rFonts w:eastAsia="宋体"/>
    </w:rPr>
  </w:style>
  <w:style w:type="paragraph" w:customStyle="1" w:styleId="17">
    <w:name w:val="其他发布部门"/>
    <w:basedOn w:val="18"/>
    <w:qFormat/>
    <w:uiPriority w:val="0"/>
    <w:pPr>
      <w:framePr w:y="15310"/>
      <w:spacing w:line="240" w:lineRule="atLeast"/>
    </w:pPr>
    <w:rPr>
      <w:rFonts w:ascii="黑体" w:eastAsia="黑体"/>
      <w:b w:val="0"/>
    </w:rPr>
  </w:style>
  <w:style w:type="paragraph" w:customStyle="1" w:styleId="18">
    <w:name w:val="发布部门"/>
    <w:next w:val="19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1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0">
    <w:name w:val="发布"/>
    <w:basedOn w:val="7"/>
    <w:qFormat/>
    <w:uiPriority w:val="0"/>
    <w:rPr>
      <w:rFonts w:ascii="黑体" w:hAnsi="Times New Roman" w:eastAsia="黑体" w:cs="Times New Roman"/>
      <w:spacing w:val="85"/>
      <w:w w:val="100"/>
      <w:position w:val="3"/>
      <w:sz w:val="28"/>
      <w:szCs w:val="28"/>
    </w:rPr>
  </w:style>
  <w:style w:type="paragraph" w:customStyle="1" w:styleId="21">
    <w:name w:val="目次、标准名称标题"/>
    <w:basedOn w:val="1"/>
    <w:next w:val="19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2">
    <w:name w:val="前言、引言标题"/>
    <w:next w:val="19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3">
    <w:name w:val="附录标识"/>
    <w:basedOn w:val="1"/>
    <w:next w:val="19"/>
    <w:qFormat/>
    <w:uiPriority w:val="0"/>
    <w:pPr>
      <w:keepNext/>
      <w:widowControl/>
      <w:numPr>
        <w:ilvl w:val="0"/>
        <w:numId w:val="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4">
    <w:name w:val="附录表标题"/>
    <w:basedOn w:val="1"/>
    <w:next w:val="19"/>
    <w:qFormat/>
    <w:uiPriority w:val="0"/>
    <w:pPr>
      <w:numPr>
        <w:ilvl w:val="1"/>
        <w:numId w:val="2"/>
      </w:numPr>
      <w:tabs>
        <w:tab w:val="left" w:pos="180"/>
      </w:tabs>
      <w:spacing w:beforeLines="50" w:afterLines="50"/>
      <w:jc w:val="center"/>
    </w:pPr>
    <w:rPr>
      <w:rFonts w:ascii="黑体" w:eastAsia="黑体"/>
      <w:szCs w:val="21"/>
    </w:rPr>
  </w:style>
  <w:style w:type="paragraph" w:customStyle="1" w:styleId="25">
    <w:name w:val="注×："/>
    <w:qFormat/>
    <w:uiPriority w:val="0"/>
    <w:pPr>
      <w:widowControl w:val="0"/>
      <w:numPr>
        <w:ilvl w:val="0"/>
        <w:numId w:val="3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6">
    <w:name w:val="章标题"/>
    <w:next w:val="19"/>
    <w:qFormat/>
    <w:uiPriority w:val="0"/>
    <w:pPr>
      <w:numPr>
        <w:ilvl w:val="0"/>
        <w:numId w:val="4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7">
    <w:name w:val="一级条标题"/>
    <w:next w:val="19"/>
    <w:qFormat/>
    <w:uiPriority w:val="0"/>
    <w:pPr>
      <w:numPr>
        <w:ilvl w:val="1"/>
        <w:numId w:val="4"/>
      </w:numPr>
      <w:spacing w:beforeLines="50" w:afterLines="50"/>
      <w:ind w:left="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8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2381</Words>
  <Characters>2761</Characters>
  <Lines>0</Lines>
  <Paragraphs>0</Paragraphs>
  <TotalTime>0</TotalTime>
  <ScaleCrop>false</ScaleCrop>
  <LinksUpToDate>false</LinksUpToDate>
  <CharactersWithSpaces>3034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2020-11-08T03:12:00Z</dcterms:created>
  <dc:creator>省蔬菜所周书栋</dc:creator>
  <cp:lastModifiedBy>木木木</cp:lastModifiedBy>
  <cp:lastPrinted>2021-11-28T03:15:00Z</cp:lastPrinted>
  <dcterms:modified xsi:type="dcterms:W3CDTF">2021-11-28T12:15:34Z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247D9354FB124999A797679BF45295E7</vt:lpwstr>
  </property>
</Properties>
</file>