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AA" w:rsidRDefault="008B57AA" w:rsidP="008B57AA">
      <w:pPr>
        <w:pStyle w:val="2"/>
        <w:spacing w:before="0" w:line="240" w:lineRule="auto"/>
        <w:jc w:val="center"/>
        <w:rPr>
          <w:rFonts w:ascii="黑体" w:eastAsia="黑体" w:hAnsi="宋体"/>
          <w:kern w:val="2"/>
          <w:sz w:val="32"/>
          <w:szCs w:val="32"/>
        </w:rPr>
      </w:pPr>
      <w:r>
        <w:rPr>
          <w:rFonts w:ascii="黑体" w:eastAsia="黑体" w:hAnsi="宋体" w:hint="eastAsia"/>
          <w:kern w:val="2"/>
          <w:sz w:val="32"/>
          <w:szCs w:val="32"/>
        </w:rPr>
        <w:t>《公共建筑室内装饰装修通用技术规范》</w:t>
      </w:r>
      <w:r w:rsidR="00BE1656">
        <w:rPr>
          <w:rFonts w:ascii="黑体" w:eastAsia="黑体" w:hAnsi="宋体" w:hint="eastAsia"/>
          <w:kern w:val="2"/>
          <w:sz w:val="32"/>
          <w:szCs w:val="32"/>
        </w:rPr>
        <w:t>（征求意见稿）</w:t>
      </w:r>
    </w:p>
    <w:p w:rsidR="008B57AA" w:rsidRDefault="00BE1656" w:rsidP="008B57AA">
      <w:pPr>
        <w:pStyle w:val="2"/>
        <w:spacing w:before="0" w:line="240" w:lineRule="auto"/>
        <w:jc w:val="center"/>
        <w:rPr>
          <w:rFonts w:ascii="黑体" w:eastAsia="黑体" w:hAnsi="宋体"/>
          <w:kern w:val="2"/>
          <w:sz w:val="32"/>
          <w:szCs w:val="32"/>
        </w:rPr>
      </w:pPr>
      <w:r>
        <w:rPr>
          <w:rFonts w:ascii="黑体" w:eastAsia="黑体" w:hAnsi="宋体" w:hint="eastAsia"/>
          <w:kern w:val="2"/>
          <w:sz w:val="32"/>
          <w:szCs w:val="32"/>
        </w:rPr>
        <w:t>编制说明</w:t>
      </w:r>
    </w:p>
    <w:p w:rsidR="008B57AA" w:rsidRDefault="008B57AA" w:rsidP="00B73233">
      <w:pPr>
        <w:adjustRightInd w:val="0"/>
        <w:snapToGrid w:val="0"/>
        <w:spacing w:beforeLines="50" w:afterLines="50" w:line="400" w:lineRule="exact"/>
        <w:rPr>
          <w:rFonts w:ascii="黑体" w:eastAsia="黑体" w:hAnsi="黑体"/>
          <w:b/>
          <w:color w:val="000000"/>
          <w:sz w:val="24"/>
        </w:rPr>
      </w:pPr>
      <w:r>
        <w:rPr>
          <w:rFonts w:hAnsi="宋体" w:hint="eastAsia"/>
          <w:b/>
          <w:sz w:val="24"/>
        </w:rPr>
        <w:t>一、工作简况</w:t>
      </w:r>
    </w:p>
    <w:p w:rsidR="008B57AA" w:rsidRDefault="008B57AA" w:rsidP="00B73233">
      <w:pPr>
        <w:adjustRightInd w:val="0"/>
        <w:snapToGrid w:val="0"/>
        <w:spacing w:beforeLines="50" w:afterLines="50" w:line="400" w:lineRule="exact"/>
        <w:outlineLvl w:val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1、任务来源</w:t>
      </w:r>
    </w:p>
    <w:p w:rsidR="008B57AA" w:rsidRDefault="008B57AA" w:rsidP="008B57AA">
      <w:pPr>
        <w:spacing w:line="400" w:lineRule="exact"/>
        <w:ind w:firstLineChars="200" w:firstLine="480"/>
        <w:rPr>
          <w:rFonts w:hAnsi="宋体"/>
          <w:color w:val="000000"/>
          <w:kern w:val="0"/>
          <w:sz w:val="24"/>
        </w:rPr>
      </w:pPr>
      <w:r>
        <w:rPr>
          <w:rFonts w:hAnsi="宋体"/>
          <w:color w:val="000000"/>
          <w:kern w:val="0"/>
          <w:sz w:val="24"/>
        </w:rPr>
        <w:t>2021</w:t>
      </w:r>
      <w:r>
        <w:rPr>
          <w:rFonts w:hAnsi="宋体" w:hint="eastAsia"/>
          <w:color w:val="000000"/>
          <w:kern w:val="0"/>
          <w:sz w:val="24"/>
        </w:rPr>
        <w:t>年湖南省市场监督管理局向湖南省室内装饰协会下达了《公</w:t>
      </w:r>
      <w:r w:rsidR="00B73233">
        <w:rPr>
          <w:rFonts w:hAnsi="宋体" w:hint="eastAsia"/>
          <w:color w:val="000000"/>
          <w:kern w:val="0"/>
          <w:sz w:val="24"/>
        </w:rPr>
        <w:t>共建筑室内装饰装修通用技术规范》地方标准制定计划；接此计划后，湖南省室内装饰协会组织</w:t>
      </w:r>
      <w:r>
        <w:rPr>
          <w:rFonts w:hAnsi="宋体" w:hint="eastAsia"/>
          <w:color w:val="000000"/>
          <w:kern w:val="0"/>
          <w:sz w:val="24"/>
        </w:rPr>
        <w:t>湖南省保康室内装饰装修质量检测中心</w:t>
      </w:r>
      <w:r w:rsidR="00B73233">
        <w:rPr>
          <w:rFonts w:hAnsi="宋体" w:hint="eastAsia"/>
          <w:color w:val="000000"/>
          <w:kern w:val="0"/>
          <w:sz w:val="24"/>
        </w:rPr>
        <w:t>和行业内相关企业、机构进行编制</w:t>
      </w:r>
      <w:r>
        <w:rPr>
          <w:rFonts w:hAnsi="宋体" w:hint="eastAsia"/>
          <w:color w:val="000000"/>
          <w:kern w:val="0"/>
          <w:sz w:val="24"/>
        </w:rPr>
        <w:t>。计划完成时间</w:t>
      </w:r>
      <w:r>
        <w:rPr>
          <w:rFonts w:hAnsi="宋体"/>
          <w:color w:val="000000"/>
          <w:kern w:val="0"/>
          <w:sz w:val="24"/>
        </w:rPr>
        <w:t>2021</w:t>
      </w:r>
      <w:r>
        <w:rPr>
          <w:rFonts w:hAnsi="宋体" w:hint="eastAsia"/>
          <w:color w:val="000000"/>
          <w:kern w:val="0"/>
          <w:sz w:val="24"/>
        </w:rPr>
        <w:t>年</w:t>
      </w:r>
      <w:r>
        <w:rPr>
          <w:rFonts w:hAnsi="宋体"/>
          <w:color w:val="000000"/>
          <w:kern w:val="0"/>
          <w:sz w:val="24"/>
        </w:rPr>
        <w:t>12</w:t>
      </w:r>
      <w:r>
        <w:rPr>
          <w:rFonts w:hAnsi="宋体" w:hint="eastAsia"/>
          <w:color w:val="000000"/>
          <w:kern w:val="0"/>
          <w:sz w:val="24"/>
        </w:rPr>
        <w:t>月底。</w:t>
      </w:r>
    </w:p>
    <w:p w:rsidR="008B57AA" w:rsidRDefault="008B57AA" w:rsidP="00B73233">
      <w:pPr>
        <w:adjustRightInd w:val="0"/>
        <w:snapToGrid w:val="0"/>
        <w:spacing w:beforeLines="50" w:afterLines="50" w:line="400" w:lineRule="exact"/>
        <w:outlineLvl w:val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2、主要工作过程</w:t>
      </w:r>
    </w:p>
    <w:p w:rsidR="008B57AA" w:rsidRDefault="008B57AA" w:rsidP="008B57AA">
      <w:pPr>
        <w:spacing w:line="40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hAnsi="宋体" w:hint="eastAsia"/>
          <w:b/>
          <w:sz w:val="24"/>
        </w:rPr>
        <w:t>起草</w:t>
      </w:r>
      <w:r>
        <w:rPr>
          <w:rFonts w:ascii="宋体" w:hAnsi="宋体" w:hint="eastAsia"/>
          <w:sz w:val="24"/>
        </w:rPr>
        <w:t>（草案、调研）</w:t>
      </w:r>
      <w:r>
        <w:rPr>
          <w:rFonts w:hAnsi="宋体" w:hint="eastAsia"/>
          <w:b/>
          <w:sz w:val="24"/>
        </w:rPr>
        <w:t>阶段：</w:t>
      </w:r>
      <w:r>
        <w:rPr>
          <w:rFonts w:hAnsi="宋体" w:hint="eastAsia"/>
          <w:sz w:val="24"/>
        </w:rPr>
        <w:t>计划下达后</w:t>
      </w:r>
      <w:r>
        <w:rPr>
          <w:rFonts w:hint="eastAsia"/>
          <w:color w:val="000000"/>
          <w:sz w:val="24"/>
        </w:rPr>
        <w:t>，由湖南省室内装饰协会组织各起草单位成立了以</w:t>
      </w:r>
      <w:r>
        <w:rPr>
          <w:rFonts w:hAnsi="宋体" w:hint="eastAsia"/>
          <w:color w:val="000000"/>
          <w:kern w:val="0"/>
          <w:sz w:val="24"/>
        </w:rPr>
        <w:t>湖南省室内装饰协会标准化技术专业委员会牵头成立的</w:t>
      </w:r>
      <w:r>
        <w:rPr>
          <w:rFonts w:ascii="宋体" w:hAnsi="宋体" w:hint="eastAsia"/>
          <w:color w:val="000000"/>
          <w:kern w:val="0"/>
          <w:sz w:val="24"/>
        </w:rPr>
        <w:t>标准编制工作组，并根据实际情况初步确定了起草</w:t>
      </w:r>
      <w:r>
        <w:rPr>
          <w:rFonts w:hAnsi="宋体" w:hint="eastAsia"/>
          <w:color w:val="000000"/>
          <w:kern w:val="0"/>
          <w:sz w:val="24"/>
        </w:rPr>
        <w:t>该标准的工作计划和技术路线，并着手进行调研、资料收集和拟定标准提纲等工作。</w:t>
      </w:r>
    </w:p>
    <w:p w:rsidR="008B57AA" w:rsidRDefault="008B57AA" w:rsidP="008B57AA">
      <w:pPr>
        <w:spacing w:line="400" w:lineRule="exact"/>
        <w:ind w:firstLineChars="200" w:firstLine="480"/>
        <w:rPr>
          <w:rFonts w:hAnsi="宋体"/>
          <w:color w:val="000000"/>
          <w:kern w:val="0"/>
          <w:sz w:val="24"/>
        </w:rPr>
      </w:pPr>
      <w:r>
        <w:rPr>
          <w:rFonts w:hAnsi="宋体" w:hint="eastAsia"/>
          <w:color w:val="000000"/>
          <w:kern w:val="0"/>
          <w:sz w:val="24"/>
        </w:rPr>
        <w:t>标准编制工作组通过调研省内及全国各兄弟省市室内装饰装修</w:t>
      </w:r>
      <w:r w:rsidR="00BE1656">
        <w:rPr>
          <w:rFonts w:hAnsi="宋体" w:hint="eastAsia"/>
          <w:color w:val="000000"/>
          <w:kern w:val="0"/>
          <w:sz w:val="24"/>
        </w:rPr>
        <w:t>通用</w:t>
      </w:r>
      <w:r>
        <w:rPr>
          <w:rFonts w:hAnsi="宋体" w:hint="eastAsia"/>
          <w:color w:val="000000"/>
          <w:kern w:val="0"/>
          <w:sz w:val="24"/>
        </w:rPr>
        <w:t>技术水平、工艺流程，结合国内标准、相关地方标准、技术文件，并向相关行业专家进行咨询，</w:t>
      </w:r>
      <w:r w:rsidR="00BE1656">
        <w:rPr>
          <w:rFonts w:hAnsi="宋体" w:hint="eastAsia"/>
          <w:color w:val="000000"/>
          <w:kern w:val="0"/>
          <w:sz w:val="24"/>
        </w:rPr>
        <w:t>经</w:t>
      </w:r>
      <w:r w:rsidR="00BE1656">
        <w:rPr>
          <w:rFonts w:hint="eastAsia"/>
          <w:spacing w:val="-2"/>
          <w:sz w:val="24"/>
        </w:rPr>
        <w:t>通过湖南省室内装饰协会</w:t>
      </w:r>
      <w:r w:rsidR="002073E3">
        <w:rPr>
          <w:rFonts w:hint="eastAsia"/>
          <w:spacing w:val="-2"/>
          <w:sz w:val="24"/>
        </w:rPr>
        <w:t>以</w:t>
      </w:r>
      <w:r w:rsidR="00BE1656">
        <w:rPr>
          <w:rFonts w:hint="eastAsia"/>
          <w:spacing w:val="-2"/>
          <w:sz w:val="24"/>
        </w:rPr>
        <w:t>微信发送、文稿邮寄等方</w:t>
      </w:r>
      <w:r w:rsidR="002073E3">
        <w:rPr>
          <w:rFonts w:hint="eastAsia"/>
          <w:spacing w:val="-2"/>
          <w:sz w:val="24"/>
        </w:rPr>
        <w:t>式</w:t>
      </w:r>
      <w:r w:rsidR="00BE1656">
        <w:rPr>
          <w:rFonts w:ascii="宋体" w:hAnsi="宋体" w:hint="eastAsia"/>
          <w:sz w:val="24"/>
        </w:rPr>
        <w:t>向</w:t>
      </w:r>
      <w:r w:rsidR="00BE1656">
        <w:rPr>
          <w:rFonts w:hint="eastAsia"/>
          <w:sz w:val="24"/>
        </w:rPr>
        <w:t>省内各室内装饰装修协会、装修企业</w:t>
      </w:r>
      <w:r w:rsidR="00BE1656">
        <w:rPr>
          <w:rFonts w:ascii="宋体" w:hAnsi="宋体" w:hint="eastAsia"/>
          <w:sz w:val="24"/>
        </w:rPr>
        <w:t>、科研院所、大专院校</w:t>
      </w:r>
      <w:r w:rsidR="002073E3">
        <w:rPr>
          <w:rFonts w:ascii="宋体" w:hAnsi="宋体" w:hint="eastAsia"/>
          <w:sz w:val="24"/>
        </w:rPr>
        <w:t>征询意见</w:t>
      </w:r>
      <w:r w:rsidR="002073E3">
        <w:rPr>
          <w:rFonts w:hint="eastAsia"/>
          <w:spacing w:val="-2"/>
          <w:sz w:val="24"/>
        </w:rPr>
        <w:t>，</w:t>
      </w:r>
      <w:r>
        <w:rPr>
          <w:rFonts w:ascii="宋体" w:hAnsi="宋体" w:hint="eastAsia"/>
          <w:sz w:val="24"/>
        </w:rPr>
        <w:t>于</w:t>
      </w:r>
      <w:r>
        <w:rPr>
          <w:sz w:val="24"/>
        </w:rPr>
        <w:t>2021</w:t>
      </w:r>
      <w:r>
        <w:rPr>
          <w:rFonts w:hAnsi="宋体" w:hint="eastAsia"/>
          <w:sz w:val="24"/>
        </w:rPr>
        <w:t>年</w:t>
      </w:r>
      <w:r>
        <w:rPr>
          <w:sz w:val="24"/>
        </w:rPr>
        <w:t>11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15</w:t>
      </w:r>
      <w:r>
        <w:rPr>
          <w:rFonts w:hAnsi="宋体" w:hint="eastAsia"/>
          <w:sz w:val="24"/>
        </w:rPr>
        <w:t>日形成标准征求意见稿</w:t>
      </w:r>
      <w:r>
        <w:rPr>
          <w:rFonts w:ascii="宋体" w:hAnsi="宋体" w:hint="eastAsia"/>
          <w:sz w:val="24"/>
        </w:rPr>
        <w:t>和编制说明</w:t>
      </w:r>
      <w:r>
        <w:rPr>
          <w:rFonts w:hint="eastAsia"/>
          <w:sz w:val="24"/>
        </w:rPr>
        <w:t>征求意见稿</w:t>
      </w:r>
      <w:r>
        <w:rPr>
          <w:rFonts w:hAnsi="宋体" w:hint="eastAsia"/>
          <w:sz w:val="24"/>
        </w:rPr>
        <w:t>。</w:t>
      </w:r>
    </w:p>
    <w:p w:rsidR="008B57AA" w:rsidRDefault="008B57AA" w:rsidP="008B57AA">
      <w:pPr>
        <w:spacing w:line="400" w:lineRule="exact"/>
        <w:ind w:firstLineChars="200" w:firstLine="482"/>
        <w:rPr>
          <w:rFonts w:hAnsi="宋体"/>
          <w:sz w:val="24"/>
        </w:rPr>
      </w:pPr>
      <w:r>
        <w:rPr>
          <w:rFonts w:hAnsi="宋体" w:hint="eastAsia"/>
          <w:b/>
          <w:color w:val="000000"/>
          <w:kern w:val="0"/>
          <w:sz w:val="24"/>
        </w:rPr>
        <w:t>征求意见阶段：</w:t>
      </w:r>
      <w:r w:rsidR="00BE1656">
        <w:rPr>
          <w:rFonts w:hAnsi="宋体" w:hint="eastAsia"/>
          <w:color w:val="000000"/>
          <w:sz w:val="24"/>
        </w:rPr>
        <w:t>经湖南省室内装饰协会秘书处</w:t>
      </w:r>
      <w:r>
        <w:rPr>
          <w:rFonts w:hAnsi="宋体" w:hint="eastAsia"/>
          <w:color w:val="000000"/>
          <w:sz w:val="24"/>
        </w:rPr>
        <w:t>同</w:t>
      </w:r>
      <w:r>
        <w:rPr>
          <w:rFonts w:hAnsi="宋体" w:hint="eastAsia"/>
          <w:sz w:val="24"/>
        </w:rPr>
        <w:t>意，</w:t>
      </w:r>
      <w:r>
        <w:rPr>
          <w:rFonts w:hAnsi="宋体"/>
          <w:sz w:val="24"/>
        </w:rPr>
        <w:t>2021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>11</w:t>
      </w:r>
      <w:r>
        <w:rPr>
          <w:rFonts w:hAnsi="宋体" w:hint="eastAsia"/>
          <w:sz w:val="24"/>
        </w:rPr>
        <w:t>月</w:t>
      </w:r>
      <w:r w:rsidR="00BE1656">
        <w:rPr>
          <w:rFonts w:hAnsi="宋体" w:hint="eastAsia"/>
          <w:sz w:val="24"/>
        </w:rPr>
        <w:t>16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>日起</w:t>
      </w:r>
      <w:r>
        <w:rPr>
          <w:rFonts w:hAnsi="宋体" w:hint="eastAsia"/>
          <w:color w:val="000000"/>
          <w:sz w:val="24"/>
        </w:rPr>
        <w:t>，</w:t>
      </w:r>
      <w:r w:rsidR="002073E3">
        <w:rPr>
          <w:rFonts w:hAnsi="宋体" w:hint="eastAsia"/>
          <w:color w:val="000000"/>
          <w:sz w:val="24"/>
        </w:rPr>
        <w:t>通过协会网站和微信公众号向全社会公开征求意见。</w:t>
      </w:r>
    </w:p>
    <w:p w:rsidR="008B57AA" w:rsidRDefault="008B57AA" w:rsidP="00B73233">
      <w:pPr>
        <w:adjustRightInd w:val="0"/>
        <w:snapToGrid w:val="0"/>
        <w:spacing w:beforeLines="50" w:afterLines="50" w:line="400" w:lineRule="exact"/>
        <w:rPr>
          <w:rFonts w:ascii="黑体" w:eastAsia="黑体" w:hAnsi="黑体"/>
          <w:b/>
          <w:color w:val="000000"/>
          <w:sz w:val="24"/>
        </w:rPr>
      </w:pPr>
      <w:r>
        <w:rPr>
          <w:rFonts w:hAnsi="宋体" w:hint="eastAsia"/>
          <w:b/>
          <w:sz w:val="24"/>
        </w:rPr>
        <w:t>二、标准编制原则和主要技术内容的确定依据</w:t>
      </w:r>
    </w:p>
    <w:p w:rsidR="008B57AA" w:rsidRDefault="008B57AA" w:rsidP="00B73233">
      <w:pPr>
        <w:adjustRightInd w:val="0"/>
        <w:snapToGrid w:val="0"/>
        <w:spacing w:beforeLines="50" w:afterLines="50" w:line="400" w:lineRule="exact"/>
        <w:outlineLvl w:val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1、标准编制的原则</w:t>
      </w:r>
    </w:p>
    <w:p w:rsidR="008B57AA" w:rsidRDefault="008B57AA" w:rsidP="008B57AA">
      <w:pPr>
        <w:spacing w:line="380" w:lineRule="exact"/>
        <w:ind w:firstLineChars="200" w:firstLine="480"/>
        <w:rPr>
          <w:rFonts w:ascii="ˎ̥" w:hAnsi="ˎ̥"/>
          <w:sz w:val="24"/>
        </w:rPr>
      </w:pPr>
      <w:r>
        <w:rPr>
          <w:rFonts w:ascii="ˎ̥" w:hAnsi="ˎ̥" w:hint="eastAsia"/>
          <w:sz w:val="24"/>
        </w:rPr>
        <w:t>本标准在制定工作</w:t>
      </w:r>
      <w:r w:rsidR="002073E3">
        <w:rPr>
          <w:rFonts w:ascii="宋体" w:hAnsi="宋体" w:hint="eastAsia"/>
          <w:sz w:val="24"/>
        </w:rPr>
        <w:t>中遵循“规范行业</w:t>
      </w:r>
      <w:r>
        <w:rPr>
          <w:rFonts w:ascii="宋体" w:hAnsi="宋体" w:hint="eastAsia"/>
          <w:sz w:val="24"/>
        </w:rPr>
        <w:t>、</w:t>
      </w:r>
      <w:r w:rsidR="002073E3">
        <w:rPr>
          <w:rFonts w:ascii="宋体" w:hAnsi="宋体" w:hint="eastAsia"/>
          <w:sz w:val="24"/>
        </w:rPr>
        <w:t>自主制定、</w:t>
      </w:r>
      <w:r w:rsidR="00B73233">
        <w:rPr>
          <w:rFonts w:ascii="宋体" w:hAnsi="宋体" w:hint="eastAsia"/>
          <w:sz w:val="24"/>
        </w:rPr>
        <w:t>不断完善”的原则，标准制定与技术创新</w:t>
      </w:r>
      <w:r>
        <w:rPr>
          <w:rFonts w:ascii="宋体" w:hAnsi="宋体" w:hint="eastAsia"/>
          <w:sz w:val="24"/>
        </w:rPr>
        <w:t>、产业推进</w:t>
      </w:r>
      <w:r>
        <w:rPr>
          <w:rFonts w:ascii="ˎ̥" w:hAnsi="ˎ̥" w:hint="eastAsia"/>
          <w:sz w:val="24"/>
        </w:rPr>
        <w:t>、应用推广相结合，统筹推进。</w:t>
      </w:r>
    </w:p>
    <w:p w:rsidR="008B57AA" w:rsidRDefault="008B57AA" w:rsidP="008B57AA">
      <w:pPr>
        <w:adjustRightInd w:val="0"/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ˎ̥" w:hAnsi="ˎ̥" w:hint="eastAsia"/>
          <w:sz w:val="24"/>
        </w:rPr>
        <w:t>本标准在结构编写和内容编排等方面依据</w:t>
      </w:r>
      <w:r>
        <w:rPr>
          <w:rFonts w:ascii="ˎ̥" w:hAnsi="ˎ̥"/>
          <w:sz w:val="24"/>
        </w:rPr>
        <w:t>GB/T 1.1</w:t>
      </w:r>
      <w:r>
        <w:rPr>
          <w:rFonts w:ascii="ˎ̥" w:hAnsi="ˎ̥" w:hint="eastAsia"/>
          <w:sz w:val="24"/>
        </w:rPr>
        <w:t>—</w:t>
      </w:r>
      <w:r>
        <w:rPr>
          <w:rFonts w:ascii="ˎ̥" w:hAnsi="ˎ̥"/>
          <w:sz w:val="24"/>
        </w:rPr>
        <w:t>2020</w:t>
      </w:r>
      <w:r w:rsidR="002073E3">
        <w:rPr>
          <w:rFonts w:ascii="ˎ̥" w:hAnsi="ˎ̥" w:hint="eastAsia"/>
          <w:sz w:val="24"/>
        </w:rPr>
        <w:t xml:space="preserve"> </w:t>
      </w:r>
      <w:r>
        <w:rPr>
          <w:rFonts w:ascii="ˎ̥" w:hAnsi="ˎ̥" w:hint="eastAsia"/>
          <w:sz w:val="24"/>
        </w:rPr>
        <w:t>《标准化工作导则</w:t>
      </w:r>
      <w:r>
        <w:rPr>
          <w:rFonts w:ascii="ˎ̥" w:hAnsi="ˎ̥"/>
          <w:sz w:val="24"/>
        </w:rPr>
        <w:t xml:space="preserve">  </w:t>
      </w:r>
      <w:r>
        <w:rPr>
          <w:rFonts w:ascii="ˎ̥" w:hAnsi="ˎ̥" w:hint="eastAsia"/>
          <w:sz w:val="24"/>
        </w:rPr>
        <w:t>第</w:t>
      </w:r>
      <w:r>
        <w:rPr>
          <w:rFonts w:ascii="ˎ̥" w:hAnsi="ˎ̥"/>
          <w:sz w:val="24"/>
        </w:rPr>
        <w:t>1</w:t>
      </w:r>
      <w:r>
        <w:rPr>
          <w:rFonts w:ascii="ˎ̥" w:hAnsi="ˎ̥" w:hint="eastAsia"/>
          <w:sz w:val="24"/>
        </w:rPr>
        <w:t>部分：标准的</w:t>
      </w:r>
      <w:r w:rsidR="00B73233">
        <w:rPr>
          <w:rFonts w:ascii="ˎ̥" w:hAnsi="ˎ̥" w:hint="eastAsia"/>
          <w:sz w:val="24"/>
        </w:rPr>
        <w:t>结构和编写》进行编写。确定本标准主要技术内容</w:t>
      </w:r>
      <w:r w:rsidR="002073E3">
        <w:rPr>
          <w:rFonts w:ascii="ˎ̥" w:hAnsi="ˎ̥" w:hint="eastAsia"/>
          <w:sz w:val="24"/>
        </w:rPr>
        <w:t>时，综合考虑室内装饰装修</w:t>
      </w:r>
      <w:r>
        <w:rPr>
          <w:rFonts w:ascii="ˎ̥" w:hAnsi="ˎ̥" w:hint="eastAsia"/>
          <w:sz w:val="24"/>
        </w:rPr>
        <w:t>企业的能力和用户的利益，寻求最大的经济、社会效益，充分体现了标准在技术上的先进性和技术上的合理性。</w:t>
      </w:r>
    </w:p>
    <w:p w:rsidR="008B57AA" w:rsidRDefault="008B57AA" w:rsidP="00B73233">
      <w:pPr>
        <w:adjustRightInd w:val="0"/>
        <w:snapToGrid w:val="0"/>
        <w:spacing w:beforeLines="50" w:afterLines="50" w:line="400" w:lineRule="exact"/>
        <w:outlineLvl w:val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2、主要技术内容</w:t>
      </w:r>
    </w:p>
    <w:p w:rsidR="008B57AA" w:rsidRDefault="008B57AA" w:rsidP="00B73233">
      <w:pPr>
        <w:adjustRightInd w:val="0"/>
        <w:snapToGrid w:val="0"/>
        <w:spacing w:beforeLines="50" w:afterLines="50" w:line="400" w:lineRule="exact"/>
        <w:outlineLvl w:val="0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2.1  范围</w:t>
      </w:r>
    </w:p>
    <w:p w:rsidR="008B57AA" w:rsidRDefault="00E80FAB" w:rsidP="008B57AA">
      <w:pPr>
        <w:pStyle w:val="a4"/>
        <w:tabs>
          <w:tab w:val="center" w:pos="4201"/>
          <w:tab w:val="right" w:leader="dot" w:pos="9214"/>
        </w:tabs>
        <w:autoSpaceDE/>
        <w:ind w:firstLine="480"/>
        <w:jc w:val="left"/>
        <w:rPr>
          <w:rFonts w:ascii="ˎ̥" w:hAnsi="ˎ̥"/>
          <w:sz w:val="24"/>
        </w:rPr>
      </w:pPr>
      <w:r>
        <w:rPr>
          <w:rFonts w:ascii="ˎ̥" w:hAnsi="ˎ̥" w:hint="eastAsia"/>
          <w:sz w:val="24"/>
        </w:rPr>
        <w:t>本标准规定了公共建筑室内装饰装修</w:t>
      </w:r>
      <w:r w:rsidR="00215FD5" w:rsidRPr="00215FD5">
        <w:rPr>
          <w:rFonts w:ascii="ˎ̥" w:hAnsi="ˎ̥" w:hint="eastAsia"/>
          <w:sz w:val="24"/>
        </w:rPr>
        <w:t>术语和定义、主要装修材料（包括构配件、设备）和作业的技术要求</w:t>
      </w:r>
      <w:r w:rsidR="00215FD5">
        <w:rPr>
          <w:rFonts w:ascii="ˎ̥" w:hAnsi="ˎ̥" w:hint="eastAsia"/>
          <w:sz w:val="24"/>
        </w:rPr>
        <w:t>。本标准适用于公共建筑室内装饰装修</w:t>
      </w:r>
      <w:r w:rsidR="008B57AA">
        <w:rPr>
          <w:rFonts w:ascii="ˎ̥" w:hAnsi="ˎ̥" w:hint="eastAsia"/>
          <w:sz w:val="24"/>
        </w:rPr>
        <w:t>。</w:t>
      </w:r>
    </w:p>
    <w:p w:rsidR="008B57AA" w:rsidRDefault="008B57AA" w:rsidP="008B57AA">
      <w:pPr>
        <w:pStyle w:val="a"/>
        <w:numPr>
          <w:ilvl w:val="0"/>
          <w:numId w:val="0"/>
        </w:numPr>
        <w:adjustRightInd w:val="0"/>
        <w:snapToGrid w:val="0"/>
        <w:spacing w:before="120" w:after="12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2.2   </w:t>
      </w:r>
      <w:r>
        <w:rPr>
          <w:rFonts w:ascii="宋体" w:hAnsi="宋体" w:hint="eastAsia"/>
          <w:b/>
          <w:sz w:val="24"/>
          <w:szCs w:val="24"/>
        </w:rPr>
        <w:t>术语和定义</w:t>
      </w:r>
    </w:p>
    <w:p w:rsidR="008B57AA" w:rsidRDefault="008B57AA" w:rsidP="008B57AA">
      <w:pPr>
        <w:spacing w:line="380" w:lineRule="exact"/>
        <w:ind w:firstLineChars="200" w:firstLine="480"/>
        <w:rPr>
          <w:rFonts w:ascii="ˎ̥" w:hAnsi="ˎ̥"/>
          <w:sz w:val="24"/>
        </w:rPr>
      </w:pPr>
      <w:r>
        <w:rPr>
          <w:rFonts w:ascii="ˎ̥" w:hAnsi="ˎ̥" w:hint="eastAsia"/>
          <w:sz w:val="24"/>
        </w:rPr>
        <w:t>包括</w:t>
      </w:r>
      <w:r w:rsidR="00215FD5">
        <w:rPr>
          <w:rFonts w:hint="eastAsia"/>
          <w:sz w:val="24"/>
        </w:rPr>
        <w:t>公共建筑、公共建筑室内装饰装修、基层、细部、室内环境污染、环境标志产品</w:t>
      </w:r>
      <w:r>
        <w:rPr>
          <w:rFonts w:hint="eastAsia"/>
          <w:sz w:val="24"/>
        </w:rPr>
        <w:t>等</w:t>
      </w:r>
      <w:r>
        <w:rPr>
          <w:rFonts w:ascii="ˎ̥" w:hAnsi="ˎ̥" w:hint="eastAsia"/>
          <w:sz w:val="24"/>
        </w:rPr>
        <w:t>。</w:t>
      </w:r>
    </w:p>
    <w:p w:rsidR="008B57AA" w:rsidRDefault="008B57AA" w:rsidP="008B57AA">
      <w:pPr>
        <w:pStyle w:val="a"/>
        <w:numPr>
          <w:ilvl w:val="0"/>
          <w:numId w:val="0"/>
        </w:numPr>
        <w:adjustRightInd w:val="0"/>
        <w:snapToGrid w:val="0"/>
        <w:spacing w:before="120" w:after="12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2.3   </w:t>
      </w:r>
      <w:r w:rsidR="00215FD5">
        <w:rPr>
          <w:rFonts w:ascii="宋体" w:eastAsia="宋体" w:hAnsi="宋体" w:hint="eastAsia"/>
          <w:b/>
          <w:bCs/>
          <w:sz w:val="24"/>
          <w:szCs w:val="24"/>
        </w:rPr>
        <w:t>确定各技术</w:t>
      </w:r>
      <w:r>
        <w:rPr>
          <w:rFonts w:ascii="宋体" w:eastAsia="宋体" w:hAnsi="宋体" w:hint="eastAsia"/>
          <w:b/>
          <w:bCs/>
          <w:sz w:val="24"/>
          <w:szCs w:val="24"/>
        </w:rPr>
        <w:t>指标的依据</w:t>
      </w:r>
    </w:p>
    <w:p w:rsidR="008B57AA" w:rsidRDefault="00215FD5" w:rsidP="008B57AA">
      <w:pPr>
        <w:spacing w:line="380" w:lineRule="exact"/>
        <w:ind w:firstLineChars="200" w:firstLine="480"/>
        <w:rPr>
          <w:rFonts w:ascii="ˎ̥" w:hAnsi="ˎ̥"/>
          <w:sz w:val="24"/>
        </w:rPr>
      </w:pPr>
      <w:r>
        <w:rPr>
          <w:rFonts w:ascii="ˎ̥" w:hAnsi="ˎ̥" w:hint="eastAsia"/>
          <w:sz w:val="24"/>
        </w:rPr>
        <w:t>本标准技术</w:t>
      </w:r>
      <w:r w:rsidR="008B57AA">
        <w:rPr>
          <w:rFonts w:ascii="ˎ̥" w:hAnsi="ˎ̥" w:hint="eastAsia"/>
          <w:sz w:val="24"/>
        </w:rPr>
        <w:t>指</w:t>
      </w:r>
      <w:r w:rsidR="00B73233">
        <w:rPr>
          <w:rFonts w:ascii="ˎ̥" w:hAnsi="ˎ̥" w:hint="eastAsia"/>
          <w:sz w:val="24"/>
        </w:rPr>
        <w:t>标确定的主要依据来自两个方面，一是相关标准的规定，二是专家和使用意见，根据相关标准要求、使用</w:t>
      </w:r>
      <w:r w:rsidR="008B57AA">
        <w:rPr>
          <w:rFonts w:ascii="ˎ̥" w:hAnsi="ˎ̥" w:hint="eastAsia"/>
          <w:sz w:val="24"/>
        </w:rPr>
        <w:t>数据和专家意见综合确定。相关标准主要是参考了</w:t>
      </w:r>
      <w:r w:rsidR="00F9268E" w:rsidRPr="00F9268E">
        <w:rPr>
          <w:rFonts w:ascii="ˎ̥" w:hAnsi="ˎ̥" w:hint="eastAsia"/>
          <w:sz w:val="24"/>
        </w:rPr>
        <w:t>GB 50210</w:t>
      </w:r>
      <w:r w:rsidR="00F9268E" w:rsidRPr="00F9268E">
        <w:rPr>
          <w:rFonts w:ascii="ˎ̥" w:hAnsi="ˎ̥" w:hint="eastAsia"/>
          <w:sz w:val="24"/>
        </w:rPr>
        <w:t>－</w:t>
      </w:r>
      <w:r w:rsidR="00F9268E" w:rsidRPr="00F9268E">
        <w:rPr>
          <w:rFonts w:ascii="ˎ̥" w:hAnsi="ˎ̥" w:hint="eastAsia"/>
          <w:sz w:val="24"/>
        </w:rPr>
        <w:t xml:space="preserve">2018 </w:t>
      </w:r>
      <w:r w:rsidR="00F9268E">
        <w:rPr>
          <w:rFonts w:ascii="ˎ̥" w:hAnsi="ˎ̥" w:hint="eastAsia"/>
          <w:sz w:val="24"/>
        </w:rPr>
        <w:t>《</w:t>
      </w:r>
      <w:r w:rsidR="00F9268E" w:rsidRPr="00F9268E">
        <w:rPr>
          <w:rFonts w:ascii="ˎ̥" w:hAnsi="ˎ̥" w:hint="eastAsia"/>
          <w:sz w:val="24"/>
        </w:rPr>
        <w:t>建筑装饰装修工程质量验收</w:t>
      </w:r>
      <w:r w:rsidR="00B73233">
        <w:rPr>
          <w:rFonts w:ascii="ˎ̥" w:hAnsi="ˎ̥" w:hint="eastAsia"/>
          <w:sz w:val="24"/>
        </w:rPr>
        <w:t>标准</w:t>
      </w:r>
      <w:r w:rsidR="00F9268E">
        <w:rPr>
          <w:rFonts w:ascii="ˎ̥" w:hAnsi="ˎ̥" w:hint="eastAsia"/>
          <w:sz w:val="24"/>
        </w:rPr>
        <w:t>》</w:t>
      </w:r>
      <w:r w:rsidR="00B73233">
        <w:rPr>
          <w:rFonts w:ascii="ˎ̥" w:hAnsi="ˎ̥" w:hint="eastAsia"/>
          <w:sz w:val="24"/>
        </w:rPr>
        <w:t>等</w:t>
      </w:r>
      <w:r w:rsidR="00F9268E">
        <w:rPr>
          <w:rFonts w:ascii="ˎ̥" w:hAnsi="ˎ̥" w:hint="eastAsia"/>
          <w:sz w:val="24"/>
        </w:rPr>
        <w:t>。</w:t>
      </w:r>
      <w:r w:rsidR="008B57AA">
        <w:rPr>
          <w:rFonts w:ascii="ˎ̥" w:hAnsi="ˎ̥" w:hint="eastAsia"/>
          <w:sz w:val="24"/>
        </w:rPr>
        <w:t>主要技术参数和安全要求主要依据相关标准规定确定。</w:t>
      </w:r>
    </w:p>
    <w:p w:rsidR="008B57AA" w:rsidRDefault="00F9268E" w:rsidP="008B57AA">
      <w:pPr>
        <w:spacing w:line="380" w:lineRule="exact"/>
        <w:ind w:firstLineChars="200" w:firstLine="480"/>
        <w:rPr>
          <w:rFonts w:ascii="ˎ̥" w:hAnsi="ˎ̥"/>
          <w:sz w:val="24"/>
        </w:rPr>
      </w:pPr>
      <w:r>
        <w:rPr>
          <w:rFonts w:ascii="ˎ̥" w:hAnsi="ˎ̥" w:hint="eastAsia"/>
          <w:sz w:val="24"/>
        </w:rPr>
        <w:t>作业的技术要求</w:t>
      </w:r>
      <w:r w:rsidR="008B57AA">
        <w:rPr>
          <w:rFonts w:ascii="ˎ̥" w:hAnsi="ˎ̥" w:hint="eastAsia"/>
          <w:sz w:val="24"/>
        </w:rPr>
        <w:t>主要根据专家用户意见确定。</w:t>
      </w:r>
    </w:p>
    <w:p w:rsidR="008B57AA" w:rsidRDefault="008B57AA" w:rsidP="00B73233">
      <w:pPr>
        <w:spacing w:beforeLines="50" w:afterLines="50" w:line="400" w:lineRule="exact"/>
        <w:ind w:firstLineChars="200" w:firstLine="482"/>
        <w:jc w:val="left"/>
        <w:rPr>
          <w:rFonts w:ascii="黑体" w:eastAsia="黑体" w:hAnsi="黑体"/>
          <w:b/>
          <w:bCs/>
          <w:color w:val="000000"/>
          <w:sz w:val="24"/>
        </w:rPr>
      </w:pPr>
      <w:r>
        <w:rPr>
          <w:rFonts w:hAnsi="宋体" w:hint="eastAsia"/>
          <w:b/>
          <w:sz w:val="24"/>
        </w:rPr>
        <w:t>三、标准中涉及专利的情况</w:t>
      </w:r>
    </w:p>
    <w:p w:rsidR="008B57AA" w:rsidRDefault="008B57AA" w:rsidP="008B57AA">
      <w:pPr>
        <w:adjustRightInd w:val="0"/>
        <w:snapToGrid w:val="0"/>
        <w:spacing w:line="40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本标准中不涉及专利问题。</w:t>
      </w:r>
    </w:p>
    <w:p w:rsidR="008B57AA" w:rsidRDefault="008B57AA" w:rsidP="00B73233">
      <w:pPr>
        <w:spacing w:beforeLines="50" w:afterLines="50" w:line="400" w:lineRule="exact"/>
        <w:ind w:firstLineChars="200" w:firstLine="482"/>
        <w:jc w:val="left"/>
        <w:rPr>
          <w:rFonts w:ascii="黑体" w:eastAsia="黑体" w:hAnsi="黑体"/>
          <w:b/>
          <w:bCs/>
          <w:color w:val="000000"/>
          <w:sz w:val="24"/>
        </w:rPr>
      </w:pPr>
      <w:r>
        <w:rPr>
          <w:rFonts w:hAnsi="宋体" w:hint="eastAsia"/>
          <w:b/>
          <w:sz w:val="24"/>
        </w:rPr>
        <w:t>四、预期达到的社会效益、对产业发展的作用等情况</w:t>
      </w:r>
    </w:p>
    <w:p w:rsidR="008B57AA" w:rsidRDefault="00F9268E" w:rsidP="008B57AA">
      <w:pPr>
        <w:adjustRightInd w:val="0"/>
        <w:snapToGrid w:val="0"/>
        <w:spacing w:line="400" w:lineRule="exact"/>
        <w:ind w:firstLineChars="200" w:firstLine="480"/>
        <w:rPr>
          <w:rFonts w:hAnsi="宋体"/>
          <w:color w:val="000000"/>
          <w:sz w:val="24"/>
        </w:rPr>
      </w:pPr>
      <w:r>
        <w:rPr>
          <w:rFonts w:ascii="ˎ̥" w:hAnsi="ˎ̥" w:hint="eastAsia"/>
          <w:sz w:val="24"/>
        </w:rPr>
        <w:t>本标准为制定项目。本标准可提高公共建筑室内装饰装修工程质量、安全</w:t>
      </w:r>
      <w:r w:rsidR="008B57AA">
        <w:rPr>
          <w:rFonts w:ascii="ˎ̥" w:hAnsi="ˎ̥" w:hint="eastAsia"/>
          <w:sz w:val="24"/>
        </w:rPr>
        <w:t>性，</w:t>
      </w:r>
      <w:r w:rsidR="00544003">
        <w:rPr>
          <w:rFonts w:ascii="ˎ̥" w:hAnsi="ˎ̥" w:hint="eastAsia"/>
          <w:sz w:val="24"/>
        </w:rPr>
        <w:t>有效推介使用环保节能装修材料，</w:t>
      </w:r>
      <w:r w:rsidR="008B57AA">
        <w:rPr>
          <w:rFonts w:ascii="ˎ̥" w:hAnsi="ˎ̥" w:hint="eastAsia"/>
          <w:sz w:val="24"/>
        </w:rPr>
        <w:t>为指导和规范</w:t>
      </w:r>
      <w:r>
        <w:rPr>
          <w:rFonts w:ascii="ˎ̥" w:hAnsi="ˎ̥" w:hint="eastAsia"/>
          <w:sz w:val="24"/>
        </w:rPr>
        <w:t>室内装饰装修施工作业</w:t>
      </w:r>
      <w:r w:rsidR="008B57AA">
        <w:rPr>
          <w:rFonts w:ascii="ˎ̥" w:hAnsi="ˎ̥" w:hint="eastAsia"/>
          <w:sz w:val="24"/>
        </w:rPr>
        <w:t>提供了依据，有利于提高</w:t>
      </w:r>
      <w:r w:rsidR="00544003">
        <w:rPr>
          <w:rFonts w:ascii="ˎ̥" w:hAnsi="ˎ̥" w:hint="eastAsia"/>
          <w:sz w:val="24"/>
        </w:rPr>
        <w:t>施工水平</w:t>
      </w:r>
      <w:r w:rsidR="008B57AA">
        <w:rPr>
          <w:rFonts w:ascii="ˎ̥" w:hAnsi="ˎ̥" w:hint="eastAsia"/>
          <w:sz w:val="24"/>
        </w:rPr>
        <w:t>。</w:t>
      </w:r>
    </w:p>
    <w:p w:rsidR="008B57AA" w:rsidRDefault="008B57AA" w:rsidP="00B73233">
      <w:pPr>
        <w:spacing w:beforeLines="50" w:afterLines="50" w:line="400" w:lineRule="exact"/>
        <w:ind w:firstLineChars="200" w:firstLine="482"/>
        <w:jc w:val="left"/>
        <w:rPr>
          <w:rFonts w:ascii="黑体" w:eastAsia="黑体" w:hAnsi="黑体"/>
          <w:b/>
          <w:bCs/>
          <w:color w:val="000000"/>
          <w:sz w:val="24"/>
        </w:rPr>
      </w:pPr>
      <w:r>
        <w:rPr>
          <w:rFonts w:hAnsi="宋体" w:hint="eastAsia"/>
          <w:b/>
          <w:sz w:val="24"/>
        </w:rPr>
        <w:t>五、与国际、国外对比情况</w:t>
      </w:r>
    </w:p>
    <w:p w:rsidR="008B57AA" w:rsidRDefault="008B57AA" w:rsidP="008B57AA">
      <w:pPr>
        <w:pStyle w:val="a4"/>
        <w:adjustRightInd w:val="0"/>
        <w:snapToGrid w:val="0"/>
        <w:spacing w:line="400" w:lineRule="exact"/>
        <w:ind w:firstLineChars="177" w:firstLine="425"/>
        <w:rPr>
          <w:rFonts w:ascii="Times New Roman" w:hAnsi="宋体"/>
          <w:color w:val="000000"/>
          <w:sz w:val="24"/>
          <w:szCs w:val="24"/>
        </w:rPr>
      </w:pPr>
      <w:r>
        <w:rPr>
          <w:rFonts w:ascii="Times New Roman" w:hAnsi="宋体" w:hint="eastAsia"/>
          <w:color w:val="000000"/>
          <w:sz w:val="24"/>
          <w:szCs w:val="24"/>
        </w:rPr>
        <w:t>本标准没有采用国际标准。</w:t>
      </w:r>
    </w:p>
    <w:p w:rsidR="008B57AA" w:rsidRDefault="008B57AA" w:rsidP="00B73233">
      <w:pPr>
        <w:spacing w:beforeLines="50" w:afterLines="50" w:line="400" w:lineRule="exact"/>
        <w:ind w:firstLineChars="200" w:firstLine="482"/>
        <w:jc w:val="left"/>
        <w:rPr>
          <w:rFonts w:ascii="黑体" w:eastAsia="黑体" w:hAnsi="黑体"/>
          <w:b/>
          <w:bCs/>
          <w:color w:val="000000"/>
          <w:sz w:val="24"/>
        </w:rPr>
      </w:pPr>
      <w:r>
        <w:rPr>
          <w:rFonts w:hAnsi="宋体" w:hint="eastAsia"/>
          <w:b/>
          <w:sz w:val="24"/>
        </w:rPr>
        <w:t>六、在标准体系中的位置，与现行相关法律、法规、规章及相关标准，特别是强制性标准的协调性</w:t>
      </w:r>
    </w:p>
    <w:p w:rsidR="008B57AA" w:rsidRDefault="008B57AA" w:rsidP="008B57AA">
      <w:pPr>
        <w:pStyle w:val="a4"/>
        <w:adjustRightInd w:val="0"/>
        <w:snapToGrid w:val="0"/>
        <w:spacing w:line="400" w:lineRule="exact"/>
        <w:ind w:firstLineChars="177" w:firstLine="425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本标准与现行的法律、法规、规章及相关标准协调一致，相互促进。</w:t>
      </w:r>
    </w:p>
    <w:p w:rsidR="008B57AA" w:rsidRDefault="008B57AA" w:rsidP="00B73233">
      <w:pPr>
        <w:spacing w:beforeLines="50" w:afterLines="50" w:line="400" w:lineRule="exact"/>
        <w:ind w:firstLineChars="200" w:firstLine="482"/>
        <w:jc w:val="left"/>
        <w:rPr>
          <w:rFonts w:ascii="黑体" w:eastAsia="黑体" w:hAnsi="黑体"/>
          <w:b/>
          <w:bCs/>
          <w:sz w:val="24"/>
        </w:rPr>
      </w:pPr>
      <w:r>
        <w:rPr>
          <w:rFonts w:hAnsi="宋体" w:hint="eastAsia"/>
          <w:b/>
          <w:sz w:val="24"/>
        </w:rPr>
        <w:t>七、重大分歧意见的处理经过和依据</w:t>
      </w:r>
    </w:p>
    <w:p w:rsidR="008B57AA" w:rsidRDefault="008B57AA" w:rsidP="008B57AA">
      <w:pPr>
        <w:adjustRightInd w:val="0"/>
        <w:snapToGrid w:val="0"/>
        <w:spacing w:line="400" w:lineRule="exact"/>
        <w:rPr>
          <w:sz w:val="24"/>
        </w:rPr>
      </w:pPr>
      <w:r>
        <w:rPr>
          <w:sz w:val="24"/>
        </w:rPr>
        <w:t xml:space="preserve">    </w:t>
      </w:r>
      <w:r>
        <w:rPr>
          <w:rFonts w:hAnsi="宋体" w:hint="eastAsia"/>
          <w:sz w:val="24"/>
        </w:rPr>
        <w:t>无。</w:t>
      </w:r>
    </w:p>
    <w:p w:rsidR="008B57AA" w:rsidRDefault="008B57AA" w:rsidP="00B73233">
      <w:pPr>
        <w:spacing w:beforeLines="50" w:afterLines="50" w:line="400" w:lineRule="exact"/>
        <w:ind w:firstLineChars="200" w:firstLine="482"/>
        <w:jc w:val="left"/>
        <w:rPr>
          <w:rFonts w:ascii="黑体" w:eastAsia="黑体" w:hAnsi="黑体"/>
          <w:b/>
          <w:bCs/>
          <w:sz w:val="24"/>
        </w:rPr>
      </w:pPr>
      <w:r>
        <w:rPr>
          <w:rFonts w:hAnsi="宋体" w:hint="eastAsia"/>
          <w:b/>
          <w:sz w:val="24"/>
        </w:rPr>
        <w:t>八、标准性质的建议说明</w:t>
      </w:r>
    </w:p>
    <w:p w:rsidR="008B57AA" w:rsidRDefault="008B57AA" w:rsidP="008B57AA">
      <w:pPr>
        <w:adjustRightInd w:val="0"/>
        <w:snapToGrid w:val="0"/>
        <w:spacing w:line="40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建议本标准的性质为推荐性湖南省地方标准。</w:t>
      </w:r>
    </w:p>
    <w:p w:rsidR="008B57AA" w:rsidRDefault="008B57AA" w:rsidP="00B73233">
      <w:pPr>
        <w:spacing w:beforeLines="50" w:afterLines="50" w:line="400" w:lineRule="exact"/>
        <w:ind w:firstLineChars="200" w:firstLine="482"/>
        <w:jc w:val="left"/>
        <w:rPr>
          <w:rFonts w:ascii="黑体" w:eastAsia="黑体" w:hAnsi="黑体"/>
          <w:b/>
          <w:bCs/>
          <w:sz w:val="24"/>
        </w:rPr>
      </w:pPr>
      <w:r>
        <w:rPr>
          <w:rFonts w:hAnsi="宋体" w:hint="eastAsia"/>
          <w:b/>
          <w:sz w:val="24"/>
        </w:rPr>
        <w:t>九、贯彻标准的要求和措施建议</w:t>
      </w:r>
    </w:p>
    <w:p w:rsidR="008B57AA" w:rsidRDefault="008B57AA" w:rsidP="008B57AA">
      <w:pPr>
        <w:adjustRightInd w:val="0"/>
        <w:snapToGrid w:val="0"/>
        <w:spacing w:line="40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建议本标准的批准发布后实施。</w:t>
      </w:r>
    </w:p>
    <w:p w:rsidR="008B57AA" w:rsidRDefault="008B57AA" w:rsidP="00B73233">
      <w:pPr>
        <w:tabs>
          <w:tab w:val="left" w:pos="546"/>
        </w:tabs>
        <w:spacing w:beforeLines="50" w:afterLines="50" w:line="400" w:lineRule="exact"/>
        <w:ind w:firstLineChars="200" w:firstLine="482"/>
        <w:jc w:val="left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lastRenderedPageBreak/>
        <w:t>十、废止现行相关标准的建议</w:t>
      </w:r>
    </w:p>
    <w:p w:rsidR="008B57AA" w:rsidRDefault="008B57AA" w:rsidP="008B57AA">
      <w:pPr>
        <w:spacing w:line="400" w:lineRule="exact"/>
        <w:ind w:firstLineChars="200" w:firstLine="480"/>
        <w:jc w:val="left"/>
        <w:rPr>
          <w:kern w:val="0"/>
          <w:sz w:val="24"/>
        </w:rPr>
      </w:pPr>
      <w:r>
        <w:rPr>
          <w:rFonts w:hAnsi="宋体" w:hint="eastAsia"/>
          <w:sz w:val="24"/>
        </w:rPr>
        <w:t>无。</w:t>
      </w:r>
    </w:p>
    <w:p w:rsidR="008B57AA" w:rsidRDefault="008B57AA" w:rsidP="00B73233">
      <w:pPr>
        <w:tabs>
          <w:tab w:val="left" w:pos="546"/>
        </w:tabs>
        <w:spacing w:beforeLines="50" w:afterLines="50" w:line="400" w:lineRule="exact"/>
        <w:ind w:firstLineChars="200" w:firstLine="482"/>
        <w:jc w:val="left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十一、其他应予说明的事项</w:t>
      </w:r>
    </w:p>
    <w:p w:rsidR="008B57AA" w:rsidRDefault="008B57AA" w:rsidP="008B57AA">
      <w:pPr>
        <w:pStyle w:val="a4"/>
        <w:spacing w:line="40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无。</w:t>
      </w:r>
    </w:p>
    <w:p w:rsidR="008B57AA" w:rsidRDefault="008B57AA" w:rsidP="008B57AA">
      <w:pPr>
        <w:pStyle w:val="a4"/>
        <w:spacing w:line="400" w:lineRule="exact"/>
        <w:ind w:firstLine="480"/>
        <w:rPr>
          <w:rFonts w:hAnsi="宋体"/>
          <w:sz w:val="24"/>
        </w:rPr>
      </w:pPr>
    </w:p>
    <w:p w:rsidR="008B57AA" w:rsidRDefault="002B6866" w:rsidP="008B57AA">
      <w:pPr>
        <w:pStyle w:val="a4"/>
        <w:spacing w:line="40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          </w:t>
      </w:r>
      <w:r w:rsidR="00544003">
        <w:rPr>
          <w:rFonts w:hAnsi="宋体" w:hint="eastAsia"/>
          <w:sz w:val="24"/>
        </w:rPr>
        <w:t>《公共建筑室内装饰装修通用技术</w:t>
      </w:r>
      <w:r>
        <w:rPr>
          <w:rFonts w:hAnsi="宋体" w:hint="eastAsia"/>
          <w:sz w:val="24"/>
        </w:rPr>
        <w:t>规范</w:t>
      </w:r>
      <w:r w:rsidR="008B57AA">
        <w:rPr>
          <w:rFonts w:hAnsi="宋体" w:hint="eastAsia"/>
          <w:sz w:val="24"/>
        </w:rPr>
        <w:t>》标准工作组</w:t>
      </w:r>
    </w:p>
    <w:p w:rsidR="00F83A22" w:rsidRDefault="008B57AA" w:rsidP="008B57AA">
      <w:pPr>
        <w:pStyle w:val="a4"/>
        <w:spacing w:line="400" w:lineRule="exact"/>
        <w:ind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 xml:space="preserve">                                </w:t>
      </w:r>
    </w:p>
    <w:p w:rsidR="008B57AA" w:rsidRDefault="008B57AA" w:rsidP="00F83A22">
      <w:pPr>
        <w:pStyle w:val="a4"/>
        <w:spacing w:line="400" w:lineRule="exact"/>
        <w:ind w:firstLineChars="1750" w:firstLine="4200"/>
        <w:rPr>
          <w:color w:val="000000"/>
          <w:sz w:val="24"/>
        </w:rPr>
      </w:pPr>
      <w:r>
        <w:rPr>
          <w:rFonts w:hAnsi="宋体" w:hint="eastAsia"/>
          <w:sz w:val="24"/>
        </w:rPr>
        <w:t>2021年11月</w:t>
      </w:r>
      <w:r w:rsidR="00F83A22">
        <w:rPr>
          <w:rFonts w:hAnsi="宋体" w:hint="eastAsia"/>
          <w:sz w:val="24"/>
        </w:rPr>
        <w:t>16</w:t>
      </w:r>
      <w:r>
        <w:rPr>
          <w:rFonts w:hAnsi="宋体" w:hint="eastAsia"/>
          <w:sz w:val="24"/>
        </w:rPr>
        <w:t>日</w:t>
      </w:r>
    </w:p>
    <w:p w:rsidR="008B09E3" w:rsidRDefault="008B09E3"/>
    <w:sectPr w:rsidR="008B09E3" w:rsidSect="008B0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63556"/>
    <w:multiLevelType w:val="multilevel"/>
    <w:tmpl w:val="9E66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7AA"/>
    <w:rsid w:val="002073E3"/>
    <w:rsid w:val="00215FD5"/>
    <w:rsid w:val="002B6866"/>
    <w:rsid w:val="004F6755"/>
    <w:rsid w:val="00544003"/>
    <w:rsid w:val="008B09E3"/>
    <w:rsid w:val="008B57AA"/>
    <w:rsid w:val="00B73233"/>
    <w:rsid w:val="00BE1656"/>
    <w:rsid w:val="00E80FAB"/>
    <w:rsid w:val="00EA0BBA"/>
    <w:rsid w:val="00F8065B"/>
    <w:rsid w:val="00F83A22"/>
    <w:rsid w:val="00F9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5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一级条标题 Char"/>
    <w:link w:val="a"/>
    <w:locked/>
    <w:rsid w:val="008B57AA"/>
    <w:rPr>
      <w:rFonts w:ascii="黑体" w:eastAsia="黑体" w:hAnsi="黑体"/>
    </w:rPr>
  </w:style>
  <w:style w:type="paragraph" w:customStyle="1" w:styleId="a4">
    <w:name w:val="段"/>
    <w:link w:val="Char0"/>
    <w:qFormat/>
    <w:rsid w:val="008B57AA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">
    <w:name w:val="一级条标题"/>
    <w:basedOn w:val="a0"/>
    <w:next w:val="a4"/>
    <w:link w:val="Char"/>
    <w:rsid w:val="008B57AA"/>
    <w:pPr>
      <w:widowControl/>
      <w:numPr>
        <w:ilvl w:val="2"/>
        <w:numId w:val="1"/>
      </w:numPr>
      <w:outlineLvl w:val="2"/>
    </w:pPr>
    <w:rPr>
      <w:rFonts w:ascii="黑体" w:eastAsia="黑体" w:hAnsi="黑体" w:cstheme="minorBidi"/>
      <w:szCs w:val="22"/>
    </w:rPr>
  </w:style>
  <w:style w:type="character" w:customStyle="1" w:styleId="Char0">
    <w:name w:val="段 Char"/>
    <w:link w:val="a4"/>
    <w:qFormat/>
    <w:locked/>
    <w:rsid w:val="008B57AA"/>
    <w:rPr>
      <w:rFonts w:ascii="宋体" w:eastAsia="宋体" w:hAnsi="Times New Roman" w:cs="Times New Roman"/>
      <w:kern w:val="0"/>
      <w:szCs w:val="20"/>
    </w:rPr>
  </w:style>
  <w:style w:type="paragraph" w:customStyle="1" w:styleId="2">
    <w:name w:val="封面标准号2"/>
    <w:basedOn w:val="a0"/>
    <w:rsid w:val="008B57AA"/>
    <w:pPr>
      <w:kinsoku w:val="0"/>
      <w:overflowPunct w:val="0"/>
      <w:autoSpaceDE w:val="0"/>
      <w:autoSpaceDN w:val="0"/>
      <w:adjustRightInd w:val="0"/>
      <w:spacing w:before="357" w:line="280" w:lineRule="exact"/>
      <w:jc w:val="right"/>
    </w:pPr>
    <w:rPr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2021-11-15T08:45:00Z</dcterms:created>
  <dcterms:modified xsi:type="dcterms:W3CDTF">2021-11-16T01:09:00Z</dcterms:modified>
</cp:coreProperties>
</file>