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p>
    <w:p>
      <w:pPr>
        <w:jc w:val="center"/>
        <w:rPr>
          <w:sz w:val="32"/>
          <w:szCs w:val="32"/>
        </w:rPr>
      </w:pPr>
    </w:p>
    <w:p>
      <w:pPr>
        <w:jc w:val="center"/>
        <w:rPr>
          <w:sz w:val="32"/>
          <w:szCs w:val="32"/>
        </w:rPr>
      </w:pPr>
    </w:p>
    <w:p>
      <w:pPr>
        <w:adjustRightInd w:val="0"/>
        <w:spacing w:before="240" w:after="240" w:line="360" w:lineRule="auto"/>
        <w:jc w:val="center"/>
        <w:textAlignment w:val="baseline"/>
        <w:rPr>
          <w:rFonts w:eastAsia="黑体"/>
          <w:kern w:val="0"/>
          <w:sz w:val="44"/>
          <w:szCs w:val="28"/>
        </w:rPr>
      </w:pPr>
      <w:r>
        <w:rPr>
          <w:rFonts w:hint="eastAsia" w:eastAsia="黑体"/>
          <w:kern w:val="0"/>
          <w:sz w:val="44"/>
          <w:szCs w:val="28"/>
        </w:rPr>
        <w:t>湖南省地方标准</w:t>
      </w:r>
    </w:p>
    <w:p>
      <w:pPr>
        <w:adjustRightInd w:val="0"/>
        <w:spacing w:before="240" w:after="240" w:line="360" w:lineRule="auto"/>
        <w:jc w:val="center"/>
        <w:textAlignment w:val="baseline"/>
        <w:rPr>
          <w:rFonts w:hint="eastAsia" w:eastAsia="黑体"/>
          <w:kern w:val="0"/>
          <w:sz w:val="44"/>
          <w:szCs w:val="28"/>
        </w:rPr>
      </w:pPr>
      <w:r>
        <w:rPr>
          <w:rFonts w:hint="eastAsia" w:eastAsia="黑体"/>
          <w:kern w:val="0"/>
          <w:sz w:val="44"/>
          <w:szCs w:val="28"/>
        </w:rPr>
        <w:t>《</w:t>
      </w:r>
      <w:r>
        <w:rPr>
          <w:rFonts w:hint="eastAsia" w:eastAsia="黑体"/>
          <w:kern w:val="0"/>
          <w:sz w:val="44"/>
          <w:szCs w:val="28"/>
          <w:lang w:val="en-US" w:eastAsia="zh-CN"/>
        </w:rPr>
        <w:t>港口设施防雷装置检测技术规范</w:t>
      </w:r>
      <w:r>
        <w:rPr>
          <w:rFonts w:hint="eastAsia" w:eastAsia="黑体"/>
          <w:kern w:val="0"/>
          <w:sz w:val="44"/>
          <w:szCs w:val="28"/>
        </w:rPr>
        <w:t>》</w:t>
      </w:r>
    </w:p>
    <w:p>
      <w:pPr>
        <w:adjustRightInd w:val="0"/>
        <w:spacing w:before="240" w:after="240" w:line="360" w:lineRule="auto"/>
        <w:jc w:val="center"/>
        <w:textAlignment w:val="baseline"/>
        <w:rPr>
          <w:rFonts w:eastAsia="黑体"/>
          <w:kern w:val="0"/>
          <w:sz w:val="44"/>
          <w:szCs w:val="28"/>
        </w:rPr>
      </w:pPr>
      <w:r>
        <w:rPr>
          <w:rFonts w:hint="eastAsia" w:eastAsia="黑体"/>
          <w:kern w:val="0"/>
          <w:sz w:val="44"/>
          <w:szCs w:val="28"/>
        </w:rPr>
        <w:t>编制说明</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eastAsia="黑体"/>
          <w:sz w:val="36"/>
          <w:szCs w:val="28"/>
        </w:rPr>
      </w:pPr>
      <w:r>
        <w:rPr>
          <w:rFonts w:hint="eastAsia" w:eastAsia="黑体"/>
          <w:sz w:val="36"/>
          <w:szCs w:val="28"/>
        </w:rPr>
        <w:t>标准编制组</w:t>
      </w:r>
      <w:bookmarkStart w:id="12" w:name="_GoBack"/>
      <w:bookmarkEnd w:id="12"/>
    </w:p>
    <w:p>
      <w:pPr>
        <w:jc w:val="center"/>
        <w:rPr>
          <w:rFonts w:eastAsia="黑体"/>
          <w:sz w:val="36"/>
          <w:szCs w:val="28"/>
        </w:rPr>
      </w:pPr>
      <w:r>
        <w:rPr>
          <w:rFonts w:eastAsia="黑体"/>
          <w:sz w:val="36"/>
          <w:szCs w:val="28"/>
        </w:rPr>
        <w:t>202</w:t>
      </w:r>
      <w:r>
        <w:rPr>
          <w:rFonts w:hint="eastAsia" w:eastAsia="黑体"/>
          <w:sz w:val="36"/>
          <w:szCs w:val="28"/>
          <w:lang w:val="en-US" w:eastAsia="zh-CN"/>
        </w:rPr>
        <w:t>1</w:t>
      </w:r>
      <w:r>
        <w:rPr>
          <w:rFonts w:hint="eastAsia" w:eastAsia="黑体"/>
          <w:sz w:val="36"/>
          <w:szCs w:val="28"/>
        </w:rPr>
        <w:t>年</w:t>
      </w:r>
      <w:r>
        <w:rPr>
          <w:rFonts w:hint="eastAsia" w:eastAsia="黑体"/>
          <w:sz w:val="36"/>
          <w:szCs w:val="28"/>
          <w:lang w:val="en-US" w:eastAsia="zh-CN"/>
        </w:rPr>
        <w:t>9</w:t>
      </w:r>
      <w:r>
        <w:rPr>
          <w:rFonts w:hint="eastAsia" w:eastAsia="黑体"/>
          <w:sz w:val="36"/>
          <w:szCs w:val="28"/>
        </w:rPr>
        <w:t>月</w:t>
      </w:r>
    </w:p>
    <w:p>
      <w:pPr>
        <w:jc w:val="center"/>
        <w:rPr>
          <w:sz w:val="32"/>
          <w:szCs w:val="32"/>
        </w:rPr>
      </w:pPr>
    </w:p>
    <w:p>
      <w:pPr>
        <w:jc w:val="center"/>
        <w:rPr>
          <w:sz w:val="32"/>
          <w:szCs w:val="32"/>
        </w:rPr>
      </w:pPr>
    </w:p>
    <w:p>
      <w:pPr>
        <w:jc w:val="center"/>
        <w:rPr>
          <w:sz w:val="32"/>
          <w:szCs w:val="32"/>
        </w:rPr>
      </w:pPr>
    </w:p>
    <w:p>
      <w:pPr>
        <w:rPr>
          <w:sz w:val="32"/>
          <w:szCs w:val="32"/>
        </w:rPr>
        <w:sectPr>
          <w:footerReference r:id="rId4" w:type="first"/>
          <w:footerReference r:id="rId3" w:type="default"/>
          <w:pgSz w:w="11906" w:h="16838"/>
          <w:pgMar w:top="1440" w:right="1800" w:bottom="1440" w:left="1800" w:header="851" w:footer="992" w:gutter="0"/>
          <w:pgNumType w:start="1"/>
          <w:cols w:space="425" w:num="1"/>
          <w:docGrid w:type="lines" w:linePitch="312" w:charSpace="0"/>
        </w:sectPr>
      </w:pPr>
    </w:p>
    <w:p>
      <w:pPr>
        <w:pStyle w:val="18"/>
        <w:jc w:val="center"/>
        <w:rPr>
          <w:rFonts w:ascii="宋体" w:hAnsi="宋体" w:eastAsia="宋体"/>
          <w:color w:val="000000"/>
          <w:sz w:val="40"/>
          <w:lang w:val="zh-CN"/>
        </w:rPr>
      </w:pPr>
      <w:r>
        <w:rPr>
          <w:rFonts w:hint="eastAsia" w:ascii="宋体" w:hAnsi="宋体" w:eastAsia="宋体"/>
          <w:color w:val="000000"/>
          <w:sz w:val="40"/>
          <w:lang w:val="zh-CN"/>
        </w:rPr>
        <w:t>目录</w:t>
      </w:r>
    </w:p>
    <w:p>
      <w:pPr>
        <w:rPr>
          <w:lang w:val="zh-CN"/>
        </w:rPr>
      </w:pPr>
    </w:p>
    <w:p>
      <w:pPr>
        <w:pStyle w:val="8"/>
        <w:tabs>
          <w:tab w:val="right" w:leader="dot" w:pos="8550"/>
        </w:tabs>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TOC \o "1-3" \h \z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"file:///C:\\Users\\Administrator\\Desktop\\7d97562f736943dab4cc4d114aef3688.doc" \l "_Toc56516666" </w:instrText>
      </w:r>
      <w:r>
        <w:rPr>
          <w:rFonts w:hint="eastAsia" w:ascii="仿宋_GB2312" w:hAnsi="仿宋_GB2312" w:eastAsia="仿宋_GB2312" w:cs="仿宋_GB2312"/>
          <w:sz w:val="24"/>
          <w:szCs w:val="24"/>
        </w:rPr>
        <w:fldChar w:fldCharType="separate"/>
      </w:r>
    </w:p>
    <w:sdt>
      <w:sdtPr>
        <w:rPr>
          <w:rFonts w:ascii="宋体" w:hAnsi="宋体" w:eastAsia="宋体" w:cs="Times New Roman"/>
          <w:kern w:val="2"/>
          <w:sz w:val="21"/>
          <w:szCs w:val="24"/>
          <w:lang w:val="en-US" w:eastAsia="zh-CN" w:bidi="ar-SA"/>
        </w:rPr>
        <w:id w:val="147460477"/>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pPr>
            <w:pStyle w:val="8"/>
            <w:tabs>
              <w:tab w:val="right" w:leader="dot" w:pos="8550"/>
            </w:tabs>
            <w:ind w:left="420" w:leftChars="200"/>
          </w:pPr>
        </w:p>
        <w:p>
          <w:pPr>
            <w:pStyle w:val="20"/>
            <w:tabs>
              <w:tab w:val="right" w:leader="dot" w:pos="8306"/>
            </w:tabs>
            <w:rPr>
              <w:b/>
              <w:sz w:val="28"/>
              <w:szCs w:val="28"/>
            </w:rPr>
          </w:pPr>
          <w:r>
            <w:rPr>
              <w:sz w:val="28"/>
              <w:szCs w:val="28"/>
            </w:rPr>
            <w:fldChar w:fldCharType="begin"/>
          </w:r>
          <w:r>
            <w:rPr>
              <w:sz w:val="28"/>
              <w:szCs w:val="28"/>
            </w:rPr>
            <w:instrText xml:space="preserve">TOC \o "1-2" \h \u </w:instrText>
          </w:r>
          <w:r>
            <w:rPr>
              <w:sz w:val="28"/>
              <w:szCs w:val="28"/>
            </w:rPr>
            <w:fldChar w:fldCharType="separate"/>
          </w:r>
          <w:r>
            <w:rPr>
              <w:b/>
              <w:sz w:val="28"/>
              <w:szCs w:val="28"/>
            </w:rPr>
            <w:fldChar w:fldCharType="begin"/>
          </w:r>
          <w:r>
            <w:rPr>
              <w:b/>
              <w:sz w:val="28"/>
              <w:szCs w:val="28"/>
            </w:rPr>
            <w:instrText xml:space="preserve"> HYPERLINK \l _Toc17454 </w:instrText>
          </w:r>
          <w:r>
            <w:rPr>
              <w:b/>
              <w:sz w:val="28"/>
              <w:szCs w:val="28"/>
            </w:rPr>
            <w:fldChar w:fldCharType="separate"/>
          </w:r>
          <w:r>
            <w:rPr>
              <w:rFonts w:hint="default"/>
              <w:b/>
              <w:sz w:val="28"/>
              <w:szCs w:val="28"/>
            </w:rPr>
            <w:t xml:space="preserve">1 </w:t>
          </w:r>
          <w:r>
            <w:rPr>
              <w:rFonts w:hint="eastAsia"/>
              <w:b/>
              <w:sz w:val="28"/>
              <w:szCs w:val="28"/>
            </w:rPr>
            <w:t>项目背景</w:t>
          </w:r>
          <w:r>
            <w:rPr>
              <w:b/>
              <w:sz w:val="28"/>
              <w:szCs w:val="28"/>
            </w:rPr>
            <w:tab/>
          </w:r>
          <w:r>
            <w:rPr>
              <w:b/>
              <w:sz w:val="28"/>
              <w:szCs w:val="28"/>
            </w:rPr>
            <w:fldChar w:fldCharType="begin"/>
          </w:r>
          <w:r>
            <w:rPr>
              <w:b/>
              <w:sz w:val="28"/>
              <w:szCs w:val="28"/>
            </w:rPr>
            <w:instrText xml:space="preserve"> PAGEREF _Toc17454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20"/>
            <w:tabs>
              <w:tab w:val="right" w:leader="dot" w:pos="8306"/>
            </w:tabs>
            <w:rPr>
              <w:b/>
              <w:sz w:val="28"/>
              <w:szCs w:val="28"/>
            </w:rPr>
          </w:pPr>
          <w:r>
            <w:rPr>
              <w:b/>
              <w:sz w:val="28"/>
              <w:szCs w:val="28"/>
            </w:rPr>
            <w:fldChar w:fldCharType="begin"/>
          </w:r>
          <w:r>
            <w:rPr>
              <w:b/>
              <w:sz w:val="28"/>
              <w:szCs w:val="28"/>
            </w:rPr>
            <w:instrText xml:space="preserve"> HYPERLINK \l _Toc11498 </w:instrText>
          </w:r>
          <w:r>
            <w:rPr>
              <w:b/>
              <w:sz w:val="28"/>
              <w:szCs w:val="28"/>
            </w:rPr>
            <w:fldChar w:fldCharType="separate"/>
          </w:r>
          <w:r>
            <w:rPr>
              <w:rFonts w:hint="default"/>
              <w:b/>
              <w:sz w:val="28"/>
              <w:szCs w:val="28"/>
            </w:rPr>
            <w:t xml:space="preserve">2 </w:t>
          </w:r>
          <w:r>
            <w:rPr>
              <w:rFonts w:hint="eastAsia"/>
              <w:b/>
              <w:sz w:val="28"/>
              <w:szCs w:val="28"/>
            </w:rPr>
            <w:t>工作简况</w:t>
          </w:r>
          <w:r>
            <w:rPr>
              <w:b/>
              <w:sz w:val="28"/>
              <w:szCs w:val="28"/>
            </w:rPr>
            <w:tab/>
          </w:r>
          <w:r>
            <w:rPr>
              <w:b/>
              <w:sz w:val="28"/>
              <w:szCs w:val="28"/>
            </w:rPr>
            <w:fldChar w:fldCharType="begin"/>
          </w:r>
          <w:r>
            <w:rPr>
              <w:b/>
              <w:sz w:val="28"/>
              <w:szCs w:val="28"/>
            </w:rPr>
            <w:instrText xml:space="preserve"> PAGEREF _Toc11498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_Toc14897 </w:instrText>
          </w:r>
          <w:r>
            <w:rPr>
              <w:sz w:val="28"/>
              <w:szCs w:val="28"/>
            </w:rPr>
            <w:fldChar w:fldCharType="separate"/>
          </w:r>
          <w:r>
            <w:rPr>
              <w:rFonts w:hint="eastAsia"/>
              <w:sz w:val="28"/>
              <w:szCs w:val="28"/>
            </w:rPr>
            <w:t>2.1 任务来源</w:t>
          </w:r>
          <w:r>
            <w:rPr>
              <w:sz w:val="28"/>
              <w:szCs w:val="28"/>
            </w:rPr>
            <w:tab/>
          </w:r>
          <w:r>
            <w:rPr>
              <w:sz w:val="28"/>
              <w:szCs w:val="28"/>
            </w:rPr>
            <w:fldChar w:fldCharType="begin"/>
          </w:r>
          <w:r>
            <w:rPr>
              <w:sz w:val="28"/>
              <w:szCs w:val="28"/>
            </w:rPr>
            <w:instrText xml:space="preserve"> PAGEREF _Toc14897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_Toc27931 </w:instrText>
          </w:r>
          <w:r>
            <w:rPr>
              <w:sz w:val="28"/>
              <w:szCs w:val="28"/>
            </w:rPr>
            <w:fldChar w:fldCharType="separate"/>
          </w:r>
          <w:r>
            <w:rPr>
              <w:rFonts w:hint="eastAsia"/>
              <w:sz w:val="28"/>
              <w:szCs w:val="28"/>
            </w:rPr>
            <w:t>2.2 工作过程</w:t>
          </w:r>
          <w:r>
            <w:rPr>
              <w:sz w:val="28"/>
              <w:szCs w:val="28"/>
            </w:rPr>
            <w:tab/>
          </w:r>
          <w:r>
            <w:rPr>
              <w:sz w:val="28"/>
              <w:szCs w:val="28"/>
            </w:rPr>
            <w:fldChar w:fldCharType="begin"/>
          </w:r>
          <w:r>
            <w:rPr>
              <w:sz w:val="28"/>
              <w:szCs w:val="28"/>
            </w:rPr>
            <w:instrText xml:space="preserve"> PAGEREF _Toc27931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_Toc28813 </w:instrText>
          </w:r>
          <w:r>
            <w:rPr>
              <w:sz w:val="28"/>
              <w:szCs w:val="28"/>
            </w:rPr>
            <w:fldChar w:fldCharType="separate"/>
          </w:r>
          <w:r>
            <w:rPr>
              <w:rFonts w:hint="eastAsia"/>
              <w:sz w:val="28"/>
              <w:szCs w:val="28"/>
            </w:rPr>
            <w:t>2.3 标准主要起草人及其所做的工作</w:t>
          </w:r>
          <w:r>
            <w:rPr>
              <w:sz w:val="28"/>
              <w:szCs w:val="28"/>
            </w:rPr>
            <w:tab/>
          </w:r>
          <w:r>
            <w:rPr>
              <w:sz w:val="28"/>
              <w:szCs w:val="28"/>
            </w:rPr>
            <w:fldChar w:fldCharType="begin"/>
          </w:r>
          <w:r>
            <w:rPr>
              <w:sz w:val="28"/>
              <w:szCs w:val="28"/>
            </w:rPr>
            <w:instrText xml:space="preserve"> PAGEREF _Toc28813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0"/>
            <w:tabs>
              <w:tab w:val="right" w:leader="dot" w:pos="8306"/>
            </w:tabs>
            <w:rPr>
              <w:b/>
              <w:sz w:val="28"/>
              <w:szCs w:val="28"/>
            </w:rPr>
          </w:pPr>
          <w:r>
            <w:rPr>
              <w:b/>
              <w:sz w:val="28"/>
              <w:szCs w:val="28"/>
            </w:rPr>
            <w:fldChar w:fldCharType="begin"/>
          </w:r>
          <w:r>
            <w:rPr>
              <w:b/>
              <w:sz w:val="28"/>
              <w:szCs w:val="28"/>
            </w:rPr>
            <w:instrText xml:space="preserve"> HYPERLINK \l _Toc19545 </w:instrText>
          </w:r>
          <w:r>
            <w:rPr>
              <w:b/>
              <w:sz w:val="28"/>
              <w:szCs w:val="28"/>
            </w:rPr>
            <w:fldChar w:fldCharType="separate"/>
          </w:r>
          <w:r>
            <w:rPr>
              <w:rFonts w:hint="default"/>
              <w:b/>
              <w:sz w:val="28"/>
              <w:szCs w:val="28"/>
            </w:rPr>
            <w:t xml:space="preserve">3 </w:t>
          </w:r>
          <w:r>
            <w:rPr>
              <w:rFonts w:hint="eastAsia"/>
              <w:b/>
              <w:sz w:val="28"/>
              <w:szCs w:val="28"/>
            </w:rPr>
            <w:t>标准编制的原则和确定标准主要内容的依据</w:t>
          </w:r>
          <w:r>
            <w:rPr>
              <w:b/>
              <w:sz w:val="28"/>
              <w:szCs w:val="28"/>
            </w:rPr>
            <w:tab/>
          </w:r>
          <w:r>
            <w:rPr>
              <w:b/>
              <w:sz w:val="28"/>
              <w:szCs w:val="28"/>
            </w:rPr>
            <w:fldChar w:fldCharType="begin"/>
          </w:r>
          <w:r>
            <w:rPr>
              <w:b/>
              <w:sz w:val="28"/>
              <w:szCs w:val="28"/>
            </w:rPr>
            <w:instrText xml:space="preserve"> PAGEREF _Toc19545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_Toc5755 </w:instrText>
          </w:r>
          <w:r>
            <w:rPr>
              <w:sz w:val="28"/>
              <w:szCs w:val="28"/>
            </w:rPr>
            <w:fldChar w:fldCharType="separate"/>
          </w:r>
          <w:r>
            <w:rPr>
              <w:rFonts w:hint="eastAsia"/>
              <w:sz w:val="28"/>
              <w:szCs w:val="28"/>
            </w:rPr>
            <w:t>3.1标准编制原则</w:t>
          </w:r>
          <w:r>
            <w:rPr>
              <w:sz w:val="28"/>
              <w:szCs w:val="28"/>
            </w:rPr>
            <w:tab/>
          </w:r>
          <w:r>
            <w:rPr>
              <w:sz w:val="28"/>
              <w:szCs w:val="28"/>
            </w:rPr>
            <w:fldChar w:fldCharType="begin"/>
          </w:r>
          <w:r>
            <w:rPr>
              <w:sz w:val="28"/>
              <w:szCs w:val="28"/>
            </w:rPr>
            <w:instrText xml:space="preserve"> PAGEREF _Toc5755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1"/>
            <w:tabs>
              <w:tab w:val="right" w:leader="dot" w:pos="8306"/>
            </w:tabs>
            <w:rPr>
              <w:sz w:val="28"/>
              <w:szCs w:val="28"/>
            </w:rPr>
          </w:pPr>
          <w:r>
            <w:rPr>
              <w:sz w:val="28"/>
              <w:szCs w:val="28"/>
            </w:rPr>
            <w:fldChar w:fldCharType="begin"/>
          </w:r>
          <w:r>
            <w:rPr>
              <w:sz w:val="28"/>
              <w:szCs w:val="28"/>
            </w:rPr>
            <w:instrText xml:space="preserve"> HYPERLINK \l _Toc12211 </w:instrText>
          </w:r>
          <w:r>
            <w:rPr>
              <w:sz w:val="28"/>
              <w:szCs w:val="28"/>
            </w:rPr>
            <w:fldChar w:fldCharType="separate"/>
          </w:r>
          <w:r>
            <w:rPr>
              <w:rFonts w:hint="eastAsia"/>
              <w:sz w:val="28"/>
              <w:szCs w:val="28"/>
            </w:rPr>
            <w:t>3.2 标准主要内容</w:t>
          </w:r>
          <w:r>
            <w:rPr>
              <w:sz w:val="28"/>
              <w:szCs w:val="28"/>
            </w:rPr>
            <w:tab/>
          </w:r>
          <w:r>
            <w:rPr>
              <w:sz w:val="28"/>
              <w:szCs w:val="28"/>
            </w:rPr>
            <w:fldChar w:fldCharType="begin"/>
          </w:r>
          <w:r>
            <w:rPr>
              <w:sz w:val="28"/>
              <w:szCs w:val="28"/>
            </w:rPr>
            <w:instrText xml:space="preserve"> PAGEREF _Toc12211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0"/>
            <w:tabs>
              <w:tab w:val="right" w:leader="dot" w:pos="8306"/>
            </w:tabs>
            <w:rPr>
              <w:b/>
              <w:sz w:val="28"/>
              <w:szCs w:val="28"/>
            </w:rPr>
          </w:pPr>
          <w:r>
            <w:rPr>
              <w:b/>
              <w:sz w:val="28"/>
              <w:szCs w:val="28"/>
            </w:rPr>
            <w:fldChar w:fldCharType="begin"/>
          </w:r>
          <w:r>
            <w:rPr>
              <w:b/>
              <w:sz w:val="28"/>
              <w:szCs w:val="28"/>
            </w:rPr>
            <w:instrText xml:space="preserve"> HYPERLINK \l _Toc3512 </w:instrText>
          </w:r>
          <w:r>
            <w:rPr>
              <w:b/>
              <w:sz w:val="28"/>
              <w:szCs w:val="28"/>
            </w:rPr>
            <w:fldChar w:fldCharType="separate"/>
          </w:r>
          <w:r>
            <w:rPr>
              <w:rFonts w:hint="default"/>
              <w:b/>
              <w:sz w:val="28"/>
              <w:szCs w:val="28"/>
            </w:rPr>
            <w:t xml:space="preserve">4 </w:t>
          </w:r>
          <w:r>
            <w:rPr>
              <w:rFonts w:hint="eastAsia"/>
              <w:b/>
              <w:sz w:val="28"/>
              <w:szCs w:val="28"/>
            </w:rPr>
            <w:t>国内外现行相关法律、法规和标准情况</w:t>
          </w:r>
          <w:r>
            <w:rPr>
              <w:b/>
              <w:sz w:val="28"/>
              <w:szCs w:val="28"/>
            </w:rPr>
            <w:tab/>
          </w:r>
          <w:r>
            <w:rPr>
              <w:b/>
              <w:sz w:val="28"/>
              <w:szCs w:val="28"/>
            </w:rPr>
            <w:fldChar w:fldCharType="begin"/>
          </w:r>
          <w:r>
            <w:rPr>
              <w:b/>
              <w:sz w:val="28"/>
              <w:szCs w:val="28"/>
            </w:rPr>
            <w:instrText xml:space="preserve"> PAGEREF _Toc3512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20"/>
            <w:tabs>
              <w:tab w:val="right" w:leader="dot" w:pos="8306"/>
            </w:tabs>
            <w:rPr>
              <w:b/>
              <w:sz w:val="28"/>
              <w:szCs w:val="28"/>
            </w:rPr>
          </w:pPr>
          <w:r>
            <w:rPr>
              <w:b/>
              <w:sz w:val="28"/>
              <w:szCs w:val="28"/>
            </w:rPr>
            <w:fldChar w:fldCharType="begin"/>
          </w:r>
          <w:r>
            <w:rPr>
              <w:b/>
              <w:sz w:val="28"/>
              <w:szCs w:val="28"/>
            </w:rPr>
            <w:instrText xml:space="preserve"> HYPERLINK \l _Toc25390 </w:instrText>
          </w:r>
          <w:r>
            <w:rPr>
              <w:b/>
              <w:sz w:val="28"/>
              <w:szCs w:val="28"/>
            </w:rPr>
            <w:fldChar w:fldCharType="separate"/>
          </w:r>
          <w:r>
            <w:rPr>
              <w:rFonts w:hint="eastAsia"/>
              <w:b/>
              <w:sz w:val="28"/>
              <w:szCs w:val="28"/>
              <w:lang w:val="en-US" w:eastAsia="zh-CN"/>
            </w:rPr>
            <w:t>5</w:t>
          </w:r>
          <w:r>
            <w:rPr>
              <w:rFonts w:hint="default"/>
              <w:b/>
              <w:sz w:val="28"/>
              <w:szCs w:val="28"/>
            </w:rPr>
            <w:t xml:space="preserve"> </w:t>
          </w:r>
          <w:r>
            <w:rPr>
              <w:rFonts w:hint="eastAsia"/>
              <w:b/>
              <w:sz w:val="28"/>
              <w:szCs w:val="28"/>
            </w:rPr>
            <w:t>标准作为强制性标准或推荐性标准的建议</w:t>
          </w:r>
          <w:r>
            <w:rPr>
              <w:b/>
              <w:sz w:val="28"/>
              <w:szCs w:val="28"/>
            </w:rPr>
            <w:tab/>
          </w:r>
          <w:r>
            <w:rPr>
              <w:b/>
              <w:sz w:val="28"/>
              <w:szCs w:val="28"/>
            </w:rPr>
            <w:fldChar w:fldCharType="begin"/>
          </w:r>
          <w:r>
            <w:rPr>
              <w:b/>
              <w:sz w:val="28"/>
              <w:szCs w:val="28"/>
            </w:rPr>
            <w:instrText xml:space="preserve"> PAGEREF _Toc25390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20"/>
            <w:tabs>
              <w:tab w:val="right" w:leader="dot" w:pos="8306"/>
            </w:tabs>
            <w:rPr>
              <w:b/>
              <w:sz w:val="28"/>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r>
            <w:rPr>
              <w:b/>
              <w:sz w:val="28"/>
              <w:szCs w:val="28"/>
            </w:rPr>
            <w:fldChar w:fldCharType="begin"/>
          </w:r>
          <w:r>
            <w:rPr>
              <w:b/>
              <w:sz w:val="28"/>
              <w:szCs w:val="28"/>
            </w:rPr>
            <w:instrText xml:space="preserve"> HYPERLINK \l _Toc1241 </w:instrText>
          </w:r>
          <w:r>
            <w:rPr>
              <w:b/>
              <w:sz w:val="28"/>
              <w:szCs w:val="28"/>
            </w:rPr>
            <w:fldChar w:fldCharType="separate"/>
          </w:r>
          <w:r>
            <w:rPr>
              <w:rFonts w:hint="eastAsia"/>
              <w:b/>
              <w:sz w:val="28"/>
              <w:szCs w:val="28"/>
              <w:lang w:val="en-US" w:eastAsia="zh-CN"/>
            </w:rPr>
            <w:t>6</w:t>
          </w:r>
          <w:r>
            <w:rPr>
              <w:rFonts w:hint="default"/>
              <w:b/>
              <w:sz w:val="28"/>
              <w:szCs w:val="28"/>
            </w:rPr>
            <w:t xml:space="preserve"> </w:t>
          </w:r>
          <w:r>
            <w:rPr>
              <w:rFonts w:hint="eastAsia"/>
              <w:b/>
              <w:sz w:val="28"/>
              <w:szCs w:val="28"/>
            </w:rPr>
            <w:t>标准实施建议及预期效果</w:t>
          </w:r>
          <w:r>
            <w:rPr>
              <w:b/>
              <w:sz w:val="28"/>
              <w:szCs w:val="28"/>
            </w:rPr>
            <w:tab/>
          </w:r>
          <w:r>
            <w:rPr>
              <w:b/>
              <w:sz w:val="28"/>
              <w:szCs w:val="28"/>
            </w:rPr>
            <w:fldChar w:fldCharType="begin"/>
          </w:r>
          <w:r>
            <w:rPr>
              <w:b/>
              <w:sz w:val="28"/>
              <w:szCs w:val="28"/>
            </w:rPr>
            <w:instrText xml:space="preserve"> PAGEREF _Toc1241 </w:instrText>
          </w:r>
          <w:r>
            <w:rPr>
              <w:b/>
              <w:sz w:val="28"/>
              <w:szCs w:val="28"/>
            </w:rPr>
            <w:fldChar w:fldCharType="separate"/>
          </w:r>
          <w:r>
            <w:rPr>
              <w:b/>
              <w:sz w:val="28"/>
              <w:szCs w:val="28"/>
            </w:rPr>
            <w:t>4</w:t>
          </w:r>
          <w:r>
            <w:rPr>
              <w:b/>
              <w:sz w:val="28"/>
              <w:szCs w:val="28"/>
            </w:rPr>
            <w:fldChar w:fldCharType="end"/>
          </w:r>
          <w:r>
            <w:rPr>
              <w:b/>
              <w:sz w:val="28"/>
              <w:szCs w:val="28"/>
            </w:rPr>
            <w:fldChar w:fldCharType="end"/>
          </w:r>
          <w:r>
            <w:rPr>
              <w:b/>
              <w:sz w:val="28"/>
              <w:szCs w:val="28"/>
            </w:rPr>
            <w:fldChar w:fldCharType="end"/>
          </w:r>
        </w:p>
      </w:sdtContent>
    </w:sdt>
    <w:p>
      <w:pPr>
        <w:pStyle w:val="13"/>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1"/>
        <w:rPr>
          <w:b/>
          <w:sz w:val="28"/>
          <w:szCs w:val="28"/>
        </w:rPr>
      </w:pPr>
      <w:r>
        <w:rPr>
          <w:rStyle w:val="12"/>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b/>
          <w:bCs/>
          <w:sz w:val="24"/>
          <w:szCs w:val="24"/>
          <w:lang w:val="zh-CN"/>
        </w:rPr>
        <w:fldChar w:fldCharType="end"/>
      </w:r>
      <w:bookmarkStart w:id="0" w:name="_Toc17454"/>
      <w:r>
        <w:rPr>
          <w:rFonts w:hint="eastAsia" w:ascii="仿宋_GB2312" w:hAnsi="仿宋_GB2312" w:eastAsia="仿宋_GB2312" w:cs="仿宋_GB2312"/>
          <w:b/>
          <w:bCs/>
          <w:sz w:val="24"/>
          <w:szCs w:val="24"/>
          <w:lang w:val="en-US" w:eastAsia="zh-CN"/>
        </w:rPr>
        <w:t xml:space="preserve">1 </w:t>
      </w:r>
      <w:r>
        <w:rPr>
          <w:rFonts w:hint="eastAsia"/>
          <w:b/>
          <w:sz w:val="28"/>
          <w:szCs w:val="28"/>
        </w:rPr>
        <w:t>项目背景</w:t>
      </w:r>
      <w:bookmarkEnd w:id="0"/>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岳阳是湖南唯一的临江口岸城市。</w:t>
      </w:r>
      <w:r>
        <w:rPr>
          <w:rFonts w:hint="eastAsia" w:ascii="宋体" w:hAnsi="宋体"/>
          <w:color w:val="000000"/>
          <w:sz w:val="28"/>
          <w:szCs w:val="28"/>
          <w:lang w:val="en-US" w:eastAsia="zh-CN"/>
        </w:rPr>
        <w:t>2011</w:t>
      </w:r>
      <w:r>
        <w:rPr>
          <w:rFonts w:hint="eastAsia" w:ascii="宋体" w:hAnsi="宋体"/>
          <w:color w:val="000000"/>
          <w:sz w:val="28"/>
          <w:szCs w:val="28"/>
          <w:lang w:eastAsia="zh-CN"/>
        </w:rPr>
        <w:t>年，岳阳市港口吞吐量列湖南第一、全国内河港口第七。城陵矶港是湖南四大物流基地之一、长江中游区域性航运物流中心，并建有专门的危险品堆场，可从事</w:t>
      </w:r>
      <w:r>
        <w:rPr>
          <w:rFonts w:hint="eastAsia" w:ascii="宋体" w:hAnsi="宋体"/>
          <w:color w:val="000000"/>
          <w:sz w:val="28"/>
          <w:szCs w:val="28"/>
          <w:lang w:val="en-US" w:eastAsia="zh-CN"/>
        </w:rPr>
        <w:t>125</w:t>
      </w:r>
      <w:r>
        <w:rPr>
          <w:rFonts w:hint="eastAsia" w:ascii="宋体" w:hAnsi="宋体"/>
          <w:color w:val="000000"/>
          <w:sz w:val="28"/>
          <w:szCs w:val="28"/>
          <w:lang w:eastAsia="zh-CN"/>
        </w:rPr>
        <w:t>种危险货物中转，现已成为湖南烟花爆竹等危险化学品集装箱外贸进出口的重要基地。而我国目前在港口领域的防雷技术标准规范仍是空白，8·12天津港火灾爆炸事故的深刻教训表明，港口安全生产仍存在不足和问题，目前国内尚未制订针对于港口设施防雷装置方面的技术标准或操作章程，</w:t>
      </w:r>
      <w:r>
        <w:rPr>
          <w:rFonts w:hint="eastAsia" w:ascii="宋体" w:hAnsi="宋体"/>
          <w:color w:val="000000"/>
          <w:sz w:val="28"/>
          <w:szCs w:val="28"/>
          <w:lang w:val="en-US" w:eastAsia="zh-CN"/>
        </w:rPr>
        <w:t>港口具有地域广阔，雷电活动频繁的孕灾环境、储存物料多涉及危化，雷电灾害敏感性强、港口运行日趋智能化，承灾体脆弱性更差等特点，因此，有必要制订一部更贴切港口设施防雷装置特点的技术规范，以指导港口设施的防雷装置检测工作。</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此项标准的编制，对于</w:t>
      </w:r>
      <w:r>
        <w:rPr>
          <w:rFonts w:hint="eastAsia"/>
          <w:sz w:val="28"/>
          <w:szCs w:val="28"/>
          <w:lang w:eastAsia="zh-CN"/>
        </w:rPr>
        <w:t>港口设施</w:t>
      </w:r>
      <w:r>
        <w:rPr>
          <w:rFonts w:hint="eastAsia"/>
          <w:sz w:val="28"/>
          <w:szCs w:val="28"/>
        </w:rPr>
        <w:t>开展</w:t>
      </w:r>
      <w:r>
        <w:rPr>
          <w:rFonts w:hint="eastAsia"/>
          <w:sz w:val="28"/>
          <w:szCs w:val="28"/>
          <w:lang w:eastAsia="zh-CN"/>
        </w:rPr>
        <w:t>防雷装置检测工作</w:t>
      </w:r>
      <w:r>
        <w:rPr>
          <w:rFonts w:hint="eastAsia"/>
          <w:sz w:val="28"/>
          <w:szCs w:val="28"/>
        </w:rPr>
        <w:t>提供</w:t>
      </w:r>
      <w:r>
        <w:rPr>
          <w:rFonts w:hint="eastAsia"/>
          <w:sz w:val="28"/>
          <w:szCs w:val="28"/>
          <w:lang w:eastAsia="zh-CN"/>
        </w:rPr>
        <w:t>技术指导</w:t>
      </w:r>
      <w:r>
        <w:rPr>
          <w:rFonts w:hint="eastAsia"/>
          <w:sz w:val="28"/>
          <w:szCs w:val="28"/>
        </w:rPr>
        <w:t>，满足</w:t>
      </w:r>
      <w:r>
        <w:rPr>
          <w:rFonts w:hint="eastAsia"/>
          <w:sz w:val="28"/>
          <w:szCs w:val="28"/>
          <w:lang w:eastAsia="zh-CN"/>
        </w:rPr>
        <w:t>港口企业</w:t>
      </w:r>
      <w:r>
        <w:rPr>
          <w:rFonts w:hint="eastAsia"/>
          <w:sz w:val="28"/>
          <w:szCs w:val="28"/>
        </w:rPr>
        <w:t>对</w:t>
      </w:r>
      <w:r>
        <w:rPr>
          <w:rFonts w:hint="eastAsia"/>
          <w:sz w:val="28"/>
          <w:szCs w:val="28"/>
          <w:lang w:eastAsia="zh-CN"/>
        </w:rPr>
        <w:t>防雷</w:t>
      </w:r>
      <w:r>
        <w:rPr>
          <w:rFonts w:hint="eastAsia"/>
          <w:sz w:val="28"/>
          <w:szCs w:val="28"/>
        </w:rPr>
        <w:t>减灾的需求，具有重大的现实意义。</w:t>
      </w:r>
    </w:p>
    <w:p>
      <w:pPr>
        <w:pStyle w:val="13"/>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bookmarkStart w:id="1" w:name="_Toc11498"/>
      <w:r>
        <w:rPr>
          <w:rFonts w:hint="eastAsia"/>
          <w:b/>
          <w:sz w:val="28"/>
          <w:szCs w:val="28"/>
          <w:lang w:val="en-US" w:eastAsia="zh-CN"/>
        </w:rPr>
        <w:t xml:space="preserve">2 </w:t>
      </w:r>
      <w:r>
        <w:rPr>
          <w:rFonts w:hint="eastAsia"/>
          <w:b/>
          <w:sz w:val="28"/>
          <w:szCs w:val="28"/>
        </w:rPr>
        <w:t>工作简况</w:t>
      </w:r>
      <w:bookmarkEnd w:id="1"/>
    </w:p>
    <w:p>
      <w:pPr>
        <w:pStyle w:val="13"/>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bookmarkStart w:id="2" w:name="_Toc14897"/>
      <w:r>
        <w:rPr>
          <w:rFonts w:hint="eastAsia"/>
          <w:b/>
          <w:sz w:val="28"/>
          <w:szCs w:val="28"/>
        </w:rPr>
        <w:t>2.1 任务来源</w:t>
      </w:r>
      <w:bookmarkEnd w:id="2"/>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201</w:t>
      </w:r>
      <w:r>
        <w:rPr>
          <w:rFonts w:hint="eastAsia"/>
          <w:sz w:val="28"/>
          <w:szCs w:val="28"/>
          <w:lang w:val="en-US" w:eastAsia="zh-CN"/>
        </w:rPr>
        <w:t>8</w:t>
      </w:r>
      <w:r>
        <w:rPr>
          <w:rFonts w:hint="eastAsia"/>
          <w:sz w:val="28"/>
          <w:szCs w:val="28"/>
        </w:rPr>
        <w:t>年3月，经湖南省市场监督</w:t>
      </w:r>
      <w:r>
        <w:rPr>
          <w:rFonts w:hint="eastAsia"/>
          <w:sz w:val="28"/>
          <w:szCs w:val="28"/>
          <w:lang w:eastAsia="zh-CN"/>
        </w:rPr>
        <w:t>管理局下达2018年度第1批地方标准制修订项目计划，《港口设施防雷装置检测技术规范》地方标准立项，本标准技术归口单位和项目主管部门为湖南省气象局，起草单位为湖南省</w:t>
      </w:r>
      <w:r>
        <w:rPr>
          <w:rFonts w:hint="eastAsia"/>
          <w:sz w:val="28"/>
          <w:szCs w:val="28"/>
        </w:rPr>
        <w:t>岳阳市气象局。</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bookmarkStart w:id="3" w:name="_Toc27931"/>
      <w:r>
        <w:rPr>
          <w:rFonts w:hint="eastAsia"/>
          <w:b/>
          <w:sz w:val="28"/>
          <w:szCs w:val="28"/>
        </w:rPr>
        <w:t>2.2 工作过程</w:t>
      </w:r>
      <w:bookmarkEnd w:id="3"/>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201</w:t>
      </w:r>
      <w:r>
        <w:rPr>
          <w:rFonts w:hint="eastAsia"/>
          <w:sz w:val="28"/>
          <w:szCs w:val="28"/>
          <w:lang w:val="en-US" w:eastAsia="zh-CN"/>
        </w:rPr>
        <w:t>7</w:t>
      </w:r>
      <w:r>
        <w:rPr>
          <w:rFonts w:hint="eastAsia"/>
          <w:sz w:val="28"/>
          <w:szCs w:val="28"/>
        </w:rPr>
        <w:t>年</w:t>
      </w:r>
      <w:r>
        <w:rPr>
          <w:rFonts w:hint="eastAsia"/>
          <w:sz w:val="28"/>
          <w:szCs w:val="28"/>
          <w:lang w:val="en-US" w:eastAsia="zh-CN"/>
        </w:rPr>
        <w:t>6</w:t>
      </w:r>
      <w:r>
        <w:rPr>
          <w:rFonts w:hint="eastAsia"/>
          <w:sz w:val="28"/>
          <w:szCs w:val="28"/>
        </w:rPr>
        <w:t>月，项目组在该标准申报立项前之前做了大量的前期工作，经过大量的调研、广泛征求意见，查找文献，成立标准编制课题组，编制工作方案。</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201</w:t>
      </w:r>
      <w:r>
        <w:rPr>
          <w:rFonts w:hint="eastAsia"/>
          <w:sz w:val="28"/>
          <w:szCs w:val="28"/>
          <w:lang w:val="en-US" w:eastAsia="zh-CN"/>
        </w:rPr>
        <w:t>7</w:t>
      </w:r>
      <w:r>
        <w:rPr>
          <w:rFonts w:hint="eastAsia"/>
          <w:sz w:val="28"/>
          <w:szCs w:val="28"/>
        </w:rPr>
        <w:t>年</w:t>
      </w:r>
      <w:r>
        <w:rPr>
          <w:rFonts w:hint="eastAsia"/>
          <w:sz w:val="28"/>
          <w:szCs w:val="28"/>
          <w:lang w:val="en-US" w:eastAsia="zh-CN"/>
        </w:rPr>
        <w:t>9</w:t>
      </w:r>
      <w:r>
        <w:rPr>
          <w:rFonts w:hint="eastAsia"/>
          <w:sz w:val="28"/>
          <w:szCs w:val="28"/>
        </w:rPr>
        <w:t>月，完成申请书的编制，并申报立项。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201</w:t>
      </w:r>
      <w:r>
        <w:rPr>
          <w:rFonts w:hint="eastAsia"/>
          <w:sz w:val="28"/>
          <w:szCs w:val="28"/>
          <w:lang w:val="en-US" w:eastAsia="zh-CN"/>
        </w:rPr>
        <w:t>8</w:t>
      </w:r>
      <w:r>
        <w:rPr>
          <w:rFonts w:hint="eastAsia"/>
          <w:sz w:val="28"/>
          <w:szCs w:val="28"/>
        </w:rPr>
        <w:t>年3月，《</w:t>
      </w:r>
      <w:r>
        <w:rPr>
          <w:rFonts w:hint="eastAsia"/>
          <w:sz w:val="28"/>
          <w:szCs w:val="28"/>
          <w:lang w:eastAsia="zh-CN"/>
        </w:rPr>
        <w:t>港口设施防雷装置检测技术规范</w:t>
      </w:r>
      <w:r>
        <w:rPr>
          <w:rFonts w:hint="eastAsia"/>
          <w:sz w:val="28"/>
          <w:szCs w:val="28"/>
        </w:rPr>
        <w:t>》地方标准正式立项。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201</w:t>
      </w:r>
      <w:r>
        <w:rPr>
          <w:rFonts w:hint="eastAsia"/>
          <w:sz w:val="28"/>
          <w:szCs w:val="28"/>
          <w:lang w:val="en-US" w:eastAsia="zh-CN"/>
        </w:rPr>
        <w:t>8</w:t>
      </w:r>
      <w:r>
        <w:rPr>
          <w:rFonts w:hint="eastAsia"/>
          <w:sz w:val="28"/>
          <w:szCs w:val="28"/>
        </w:rPr>
        <w:t>年</w:t>
      </w:r>
      <w:r>
        <w:rPr>
          <w:rFonts w:hint="eastAsia"/>
          <w:sz w:val="28"/>
          <w:szCs w:val="28"/>
          <w:lang w:val="en-US" w:eastAsia="zh-CN"/>
        </w:rPr>
        <w:t>3</w:t>
      </w:r>
      <w:r>
        <w:rPr>
          <w:rFonts w:hint="eastAsia"/>
          <w:sz w:val="28"/>
          <w:szCs w:val="28"/>
        </w:rPr>
        <w:t>月</w:t>
      </w:r>
      <w:r>
        <w:rPr>
          <w:sz w:val="28"/>
          <w:szCs w:val="28"/>
        </w:rPr>
        <w:t>—</w:t>
      </w:r>
      <w:r>
        <w:rPr>
          <w:rFonts w:hint="eastAsia"/>
          <w:sz w:val="28"/>
          <w:szCs w:val="28"/>
        </w:rPr>
        <w:t>202</w:t>
      </w:r>
      <w:r>
        <w:rPr>
          <w:rFonts w:hint="eastAsia"/>
          <w:sz w:val="28"/>
          <w:szCs w:val="28"/>
          <w:lang w:val="en-US" w:eastAsia="zh-CN"/>
        </w:rPr>
        <w:t>0</w:t>
      </w:r>
      <w:r>
        <w:rPr>
          <w:rFonts w:hint="eastAsia"/>
          <w:sz w:val="28"/>
          <w:szCs w:val="28"/>
        </w:rPr>
        <w:t>年3月，调研国内相关标准制定情况，并赴</w:t>
      </w:r>
      <w:r>
        <w:rPr>
          <w:rFonts w:hint="eastAsia"/>
          <w:sz w:val="28"/>
          <w:szCs w:val="28"/>
          <w:lang w:eastAsia="zh-CN"/>
        </w:rPr>
        <w:t>岳阳城陵矶新港有限公司</w:t>
      </w:r>
      <w:r>
        <w:rPr>
          <w:rFonts w:hint="eastAsia"/>
          <w:sz w:val="28"/>
          <w:szCs w:val="28"/>
        </w:rPr>
        <w:t>等相关部门、港口码头开展现场咨询等工作。</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2020年3月---202</w:t>
      </w:r>
      <w:r>
        <w:rPr>
          <w:rFonts w:hint="eastAsia"/>
          <w:sz w:val="28"/>
          <w:szCs w:val="28"/>
          <w:lang w:val="en-US" w:eastAsia="zh-CN"/>
        </w:rPr>
        <w:t>1</w:t>
      </w:r>
      <w:r>
        <w:rPr>
          <w:rFonts w:hint="eastAsia"/>
          <w:sz w:val="28"/>
          <w:szCs w:val="28"/>
        </w:rPr>
        <w:t>年</w:t>
      </w:r>
      <w:r>
        <w:rPr>
          <w:rFonts w:hint="eastAsia"/>
          <w:sz w:val="28"/>
          <w:szCs w:val="28"/>
          <w:lang w:val="en-US" w:eastAsia="zh-CN"/>
        </w:rPr>
        <w:t>3</w:t>
      </w:r>
      <w:r>
        <w:rPr>
          <w:rFonts w:hint="eastAsia"/>
          <w:sz w:val="28"/>
          <w:szCs w:val="28"/>
        </w:rPr>
        <w:t>月，初步提出</w:t>
      </w:r>
      <w:r>
        <w:rPr>
          <w:rFonts w:hint="eastAsia"/>
          <w:sz w:val="28"/>
          <w:szCs w:val="28"/>
          <w:lang w:eastAsia="zh-CN"/>
        </w:rPr>
        <w:t>港口设施防雷装置检测技术</w:t>
      </w:r>
      <w:r>
        <w:rPr>
          <w:rFonts w:hint="eastAsia"/>
          <w:sz w:val="28"/>
          <w:szCs w:val="28"/>
        </w:rPr>
        <w:t>要求，与相关部门开展技术交流等。</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202</w:t>
      </w:r>
      <w:r>
        <w:rPr>
          <w:rFonts w:hint="eastAsia"/>
          <w:sz w:val="28"/>
          <w:szCs w:val="28"/>
          <w:lang w:val="en-US" w:eastAsia="zh-CN"/>
        </w:rPr>
        <w:t>1</w:t>
      </w:r>
      <w:r>
        <w:rPr>
          <w:rFonts w:hint="eastAsia"/>
          <w:sz w:val="28"/>
          <w:szCs w:val="28"/>
        </w:rPr>
        <w:t>年</w:t>
      </w:r>
      <w:r>
        <w:rPr>
          <w:rFonts w:hint="eastAsia"/>
          <w:sz w:val="28"/>
          <w:szCs w:val="28"/>
          <w:lang w:val="en-US" w:eastAsia="zh-CN"/>
        </w:rPr>
        <w:t>3</w:t>
      </w:r>
      <w:r>
        <w:rPr>
          <w:rFonts w:hint="eastAsia"/>
          <w:sz w:val="28"/>
          <w:szCs w:val="28"/>
        </w:rPr>
        <w:t>月-9月，完成标准初稿及其编制说明征求意见。</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bookmarkStart w:id="4" w:name="_Toc28813"/>
      <w:r>
        <w:rPr>
          <w:rFonts w:hint="eastAsia"/>
          <w:b/>
          <w:sz w:val="28"/>
          <w:szCs w:val="28"/>
        </w:rPr>
        <w:t>2.3 标准主要起草人及其所做的工作</w:t>
      </w:r>
      <w:bookmarkEnd w:id="4"/>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本标准起草单位：岳阳市气象局。</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eastAsia="宋体"/>
          <w:sz w:val="28"/>
          <w:szCs w:val="28"/>
          <w:lang w:val="en-US" w:eastAsia="zh-CN"/>
        </w:rPr>
      </w:pPr>
      <w:r>
        <w:rPr>
          <w:rFonts w:hint="eastAsia"/>
          <w:sz w:val="28"/>
          <w:szCs w:val="28"/>
        </w:rPr>
        <w:t>本标准主要起草人：</w:t>
      </w:r>
      <w:r>
        <w:rPr>
          <w:rFonts w:hint="eastAsia"/>
          <w:sz w:val="28"/>
          <w:szCs w:val="28"/>
          <w:lang w:eastAsia="zh-CN"/>
        </w:rPr>
        <w:t>聂武夫</w:t>
      </w:r>
      <w:r>
        <w:rPr>
          <w:rFonts w:hint="eastAsia"/>
          <w:sz w:val="28"/>
          <w:szCs w:val="28"/>
        </w:rPr>
        <w:t>、</w:t>
      </w:r>
      <w:r>
        <w:rPr>
          <w:rFonts w:hint="eastAsia"/>
          <w:sz w:val="28"/>
          <w:szCs w:val="28"/>
          <w:lang w:eastAsia="zh-CN"/>
        </w:rPr>
        <w:t>刘敏</w:t>
      </w:r>
      <w:r>
        <w:rPr>
          <w:rFonts w:hint="eastAsia"/>
          <w:sz w:val="28"/>
          <w:szCs w:val="28"/>
        </w:rPr>
        <w:t>、</w:t>
      </w:r>
      <w:r>
        <w:rPr>
          <w:rFonts w:hint="eastAsia"/>
          <w:sz w:val="28"/>
          <w:szCs w:val="28"/>
          <w:lang w:eastAsia="zh-CN"/>
        </w:rPr>
        <w:t>阎雍</w:t>
      </w:r>
      <w:r>
        <w:rPr>
          <w:rFonts w:hint="eastAsia"/>
          <w:sz w:val="28"/>
          <w:szCs w:val="28"/>
        </w:rPr>
        <w:t>、</w:t>
      </w:r>
      <w:r>
        <w:rPr>
          <w:rFonts w:hint="eastAsia"/>
          <w:sz w:val="28"/>
          <w:szCs w:val="28"/>
          <w:lang w:eastAsia="zh-CN"/>
        </w:rPr>
        <w:t>徐志伟</w:t>
      </w:r>
      <w:r>
        <w:rPr>
          <w:rFonts w:hint="eastAsia"/>
          <w:sz w:val="28"/>
          <w:szCs w:val="28"/>
        </w:rPr>
        <w:t>、</w:t>
      </w:r>
      <w:r>
        <w:rPr>
          <w:rFonts w:hint="eastAsia"/>
          <w:sz w:val="28"/>
          <w:szCs w:val="28"/>
          <w:lang w:eastAsia="zh-CN"/>
        </w:rPr>
        <w:t>林南</w:t>
      </w:r>
      <w:r>
        <w:rPr>
          <w:rFonts w:hint="eastAsia"/>
          <w:sz w:val="28"/>
          <w:szCs w:val="28"/>
        </w:rPr>
        <w:t>、</w:t>
      </w:r>
      <w:r>
        <w:rPr>
          <w:rFonts w:hint="eastAsia"/>
          <w:sz w:val="28"/>
          <w:szCs w:val="28"/>
          <w:lang w:eastAsia="zh-CN"/>
        </w:rPr>
        <w:t>陈太龙</w:t>
      </w:r>
      <w:r>
        <w:rPr>
          <w:rFonts w:hint="eastAsia"/>
          <w:sz w:val="28"/>
          <w:szCs w:val="28"/>
        </w:rPr>
        <w:t>、</w:t>
      </w:r>
      <w:r>
        <w:rPr>
          <w:rFonts w:hint="eastAsia"/>
          <w:sz w:val="28"/>
          <w:szCs w:val="28"/>
          <w:lang w:eastAsia="zh-CN"/>
        </w:rPr>
        <w:t>毛伟</w:t>
      </w:r>
      <w:r>
        <w:rPr>
          <w:rFonts w:hint="eastAsia"/>
          <w:sz w:val="28"/>
          <w:szCs w:val="28"/>
        </w:rPr>
        <w:t>、</w:t>
      </w:r>
      <w:r>
        <w:rPr>
          <w:rFonts w:hint="eastAsia"/>
          <w:sz w:val="28"/>
          <w:szCs w:val="28"/>
          <w:lang w:eastAsia="zh-CN"/>
        </w:rPr>
        <w:t>胡灿明</w:t>
      </w:r>
      <w:r>
        <w:rPr>
          <w:rFonts w:hint="eastAsia"/>
          <w:sz w:val="28"/>
          <w:szCs w:val="28"/>
        </w:rPr>
        <w:t>、</w:t>
      </w:r>
      <w:r>
        <w:rPr>
          <w:rFonts w:hint="eastAsia"/>
          <w:sz w:val="28"/>
          <w:szCs w:val="28"/>
          <w:lang w:eastAsia="zh-CN"/>
        </w:rPr>
        <w:t>欧阳红</w:t>
      </w:r>
      <w:r>
        <w:rPr>
          <w:rFonts w:hint="eastAsia"/>
          <w:sz w:val="28"/>
          <w:szCs w:val="28"/>
        </w:rPr>
        <w:t>、</w:t>
      </w:r>
      <w:r>
        <w:rPr>
          <w:rFonts w:hint="eastAsia"/>
          <w:sz w:val="28"/>
          <w:szCs w:val="28"/>
          <w:lang w:eastAsia="zh-CN"/>
        </w:rPr>
        <w:t>徐斯斯</w:t>
      </w:r>
      <w:r>
        <w:rPr>
          <w:rFonts w:hint="eastAsia"/>
          <w:sz w:val="28"/>
          <w:szCs w:val="28"/>
        </w:rPr>
        <w:t>、</w:t>
      </w:r>
      <w:r>
        <w:rPr>
          <w:rFonts w:hint="eastAsia"/>
          <w:sz w:val="28"/>
          <w:szCs w:val="28"/>
          <w:lang w:eastAsia="zh-CN"/>
        </w:rPr>
        <w:t>黄纲。</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具体分工如下：</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lang w:eastAsia="zh-CN"/>
        </w:rPr>
        <w:t>聂武夫</w:t>
      </w:r>
      <w:r>
        <w:rPr>
          <w:rFonts w:hint="eastAsia"/>
          <w:sz w:val="28"/>
          <w:szCs w:val="28"/>
        </w:rPr>
        <w:t>：岳阳市气象局副研级工程师，项目负责人，负责标准总体方案设计，负责标准征集意见稿和编制说明的审定。</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lang w:eastAsia="zh-CN"/>
        </w:rPr>
        <w:t>刘敏</w:t>
      </w:r>
      <w:r>
        <w:rPr>
          <w:rFonts w:hint="eastAsia"/>
          <w:sz w:val="28"/>
          <w:szCs w:val="28"/>
        </w:rPr>
        <w:t>：岳阳市气象局工程师，参与标准总体方案设计，负责标准和编制说明起草工作，参与标准起草工作。</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lang w:eastAsia="zh-CN"/>
        </w:rPr>
        <w:t>阎雍</w:t>
      </w:r>
      <w:r>
        <w:rPr>
          <w:rFonts w:hint="eastAsia"/>
          <w:sz w:val="28"/>
          <w:szCs w:val="28"/>
        </w:rPr>
        <w:t>：岳阳市气象局副研级工程师，负责标准的制订实施方案，参与标准起草工作。</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lang w:eastAsia="zh-CN"/>
        </w:rPr>
        <w:t>徐志伟</w:t>
      </w:r>
      <w:r>
        <w:rPr>
          <w:rFonts w:hint="eastAsia"/>
          <w:sz w:val="28"/>
          <w:szCs w:val="28"/>
        </w:rPr>
        <w:t>：岳阳市气象局工程师，负责标准相关资料的收集与整理、分析，参与标准起草工作。</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lang w:eastAsia="zh-CN"/>
        </w:rPr>
        <w:t>林南</w:t>
      </w:r>
      <w:r>
        <w:rPr>
          <w:rFonts w:hint="eastAsia"/>
          <w:sz w:val="28"/>
          <w:szCs w:val="28"/>
        </w:rPr>
        <w:t>：岳阳市气象局副研级工程师，负责相关标准完善。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lang w:eastAsia="zh-CN"/>
        </w:rPr>
        <w:t>陈太龙</w:t>
      </w:r>
      <w:r>
        <w:rPr>
          <w:rFonts w:hint="eastAsia"/>
          <w:sz w:val="28"/>
          <w:szCs w:val="28"/>
        </w:rPr>
        <w:t>、</w:t>
      </w:r>
      <w:r>
        <w:rPr>
          <w:rFonts w:hint="eastAsia"/>
          <w:sz w:val="28"/>
          <w:szCs w:val="28"/>
          <w:lang w:eastAsia="zh-CN"/>
        </w:rPr>
        <w:t>毛伟</w:t>
      </w:r>
      <w:r>
        <w:rPr>
          <w:rFonts w:hint="eastAsia"/>
          <w:sz w:val="28"/>
          <w:szCs w:val="28"/>
        </w:rPr>
        <w:t>、</w:t>
      </w:r>
      <w:r>
        <w:rPr>
          <w:rFonts w:hint="eastAsia"/>
          <w:sz w:val="28"/>
          <w:szCs w:val="28"/>
          <w:lang w:eastAsia="zh-CN"/>
        </w:rPr>
        <w:t>徐斯斯</w:t>
      </w:r>
      <w:r>
        <w:rPr>
          <w:rFonts w:hint="eastAsia"/>
          <w:sz w:val="28"/>
          <w:szCs w:val="28"/>
        </w:rPr>
        <w:t>：岳阳市气象局工程师，负责相关标准在实际中的检验。</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lang w:eastAsia="zh-CN"/>
        </w:rPr>
        <w:t>胡灿明</w:t>
      </w:r>
      <w:r>
        <w:rPr>
          <w:rFonts w:hint="eastAsia"/>
          <w:sz w:val="28"/>
          <w:szCs w:val="28"/>
        </w:rPr>
        <w:t>：岳阳市气象局工程师，负责标准规范性文件、文献查阅，方案完善。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bookmarkStart w:id="5" w:name="_Toc19545"/>
      <w:r>
        <w:rPr>
          <w:rFonts w:hint="eastAsia"/>
          <w:sz w:val="28"/>
          <w:szCs w:val="28"/>
          <w:lang w:eastAsia="zh-CN"/>
        </w:rPr>
        <w:t>欧阳红</w:t>
      </w:r>
      <w:r>
        <w:rPr>
          <w:rFonts w:hint="eastAsia"/>
          <w:sz w:val="28"/>
          <w:szCs w:val="28"/>
        </w:rPr>
        <w:t>：岳阳市气象局副研级工程师，负责标准相关资料的收集与整理、分析，参与标准起草工作。</w:t>
      </w:r>
    </w:p>
    <w:p>
      <w:pPr>
        <w:pStyle w:val="13"/>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r>
        <w:rPr>
          <w:rFonts w:hint="eastAsia"/>
          <w:b/>
          <w:sz w:val="28"/>
          <w:szCs w:val="28"/>
          <w:lang w:val="en-US" w:eastAsia="zh-CN"/>
        </w:rPr>
        <w:t xml:space="preserve">3 </w:t>
      </w:r>
      <w:r>
        <w:rPr>
          <w:rFonts w:hint="eastAsia"/>
          <w:b/>
          <w:sz w:val="28"/>
          <w:szCs w:val="28"/>
        </w:rPr>
        <w:t>标准编制的原则和标准主要内容</w:t>
      </w:r>
      <w:bookmarkEnd w:id="5"/>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bookmarkStart w:id="6" w:name="_Toc5755"/>
      <w:r>
        <w:rPr>
          <w:rFonts w:hint="eastAsia"/>
          <w:b/>
          <w:sz w:val="28"/>
          <w:szCs w:val="28"/>
        </w:rPr>
        <w:t>3.1标准编制原则</w:t>
      </w:r>
      <w:bookmarkEnd w:id="6"/>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b/>
          <w:sz w:val="28"/>
          <w:szCs w:val="28"/>
        </w:rPr>
      </w:pPr>
      <w:r>
        <w:rPr>
          <w:rFonts w:hint="eastAsia"/>
          <w:sz w:val="28"/>
          <w:szCs w:val="28"/>
        </w:rPr>
        <w:t>本标准根据《中华人民共和国国家标准化法》《中华人民共和国标准化法实施条例》《中华人民共和国气象法》《湖南省地方标准管理办法（试行）HNPR-2019-26001》及有关法规、规章，按GB/T1.1—2009《标准化工作导则 第1部分：标准的结构和编写规则》、GB/T1.2—2009《标准化工作导则 第2部分：标准的制定方法》中的原则要求进行编写。</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rFonts w:hint="eastAsia"/>
          <w:b/>
          <w:sz w:val="28"/>
          <w:szCs w:val="28"/>
        </w:rPr>
      </w:pPr>
      <w:bookmarkStart w:id="7" w:name="_Toc12211"/>
      <w:r>
        <w:rPr>
          <w:rFonts w:hint="eastAsia"/>
          <w:b/>
          <w:sz w:val="28"/>
          <w:szCs w:val="28"/>
        </w:rPr>
        <w:t>3.2 标准主要内容</w:t>
      </w:r>
      <w:bookmarkEnd w:id="7"/>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sz w:val="28"/>
          <w:szCs w:val="28"/>
        </w:rPr>
      </w:pPr>
      <w:r>
        <w:rPr>
          <w:rFonts w:hint="eastAsia"/>
          <w:sz w:val="28"/>
          <w:szCs w:val="28"/>
        </w:rPr>
        <w:t>本标准主要</w:t>
      </w:r>
      <w:r>
        <w:rPr>
          <w:rFonts w:hint="eastAsia"/>
          <w:sz w:val="28"/>
          <w:szCs w:val="28"/>
          <w:lang w:eastAsia="zh-CN"/>
        </w:rPr>
        <w:t>包括了</w:t>
      </w:r>
      <w:r>
        <w:rPr>
          <w:rFonts w:hint="eastAsia"/>
          <w:sz w:val="28"/>
          <w:szCs w:val="28"/>
        </w:rPr>
        <w:t>范围、规范性引用文件、术语和定义、</w:t>
      </w:r>
      <w:r>
        <w:rPr>
          <w:rFonts w:hint="eastAsia"/>
          <w:sz w:val="28"/>
          <w:szCs w:val="28"/>
          <w:lang w:eastAsia="zh-CN"/>
        </w:rPr>
        <w:t>检测分类及项目</w:t>
      </w:r>
      <w:r>
        <w:rPr>
          <w:rFonts w:hint="eastAsia"/>
          <w:sz w:val="28"/>
          <w:szCs w:val="28"/>
        </w:rPr>
        <w:t>、</w:t>
      </w:r>
      <w:r>
        <w:rPr>
          <w:rFonts w:hint="eastAsia"/>
          <w:sz w:val="28"/>
          <w:szCs w:val="28"/>
          <w:lang w:eastAsia="zh-CN"/>
        </w:rPr>
        <w:t>港口的防雷分类</w:t>
      </w:r>
      <w:r>
        <w:rPr>
          <w:rFonts w:hint="eastAsia"/>
          <w:sz w:val="28"/>
          <w:szCs w:val="28"/>
        </w:rPr>
        <w:t>、</w:t>
      </w:r>
      <w:r>
        <w:rPr>
          <w:rFonts w:hint="eastAsia"/>
          <w:sz w:val="28"/>
          <w:szCs w:val="28"/>
          <w:lang w:eastAsia="zh-CN"/>
        </w:rPr>
        <w:t>港口室外装卸设备</w:t>
      </w:r>
      <w:r>
        <w:rPr>
          <w:rFonts w:hint="eastAsia"/>
          <w:sz w:val="28"/>
          <w:szCs w:val="28"/>
        </w:rPr>
        <w:t>、</w:t>
      </w:r>
      <w:r>
        <w:rPr>
          <w:rFonts w:hint="eastAsia"/>
          <w:sz w:val="28"/>
          <w:szCs w:val="28"/>
          <w:lang w:eastAsia="zh-CN"/>
        </w:rPr>
        <w:t>等电位连接</w:t>
      </w:r>
      <w:r>
        <w:rPr>
          <w:rFonts w:hint="eastAsia"/>
          <w:sz w:val="28"/>
          <w:szCs w:val="28"/>
        </w:rPr>
        <w:t>、</w:t>
      </w:r>
      <w:r>
        <w:rPr>
          <w:rFonts w:hint="eastAsia"/>
          <w:sz w:val="28"/>
          <w:szCs w:val="28"/>
          <w:lang w:eastAsia="zh-CN"/>
        </w:rPr>
        <w:t>屏蔽</w:t>
      </w:r>
      <w:r>
        <w:rPr>
          <w:rFonts w:hint="eastAsia"/>
          <w:sz w:val="28"/>
          <w:szCs w:val="28"/>
        </w:rPr>
        <w:t>、</w:t>
      </w:r>
      <w:r>
        <w:rPr>
          <w:rFonts w:hint="eastAsia"/>
          <w:sz w:val="28"/>
          <w:szCs w:val="28"/>
          <w:lang w:eastAsia="zh-CN"/>
        </w:rPr>
        <w:t>配电系统</w:t>
      </w:r>
      <w:r>
        <w:rPr>
          <w:rFonts w:hint="eastAsia"/>
          <w:sz w:val="28"/>
          <w:szCs w:val="28"/>
        </w:rPr>
        <w:t>、</w:t>
      </w:r>
      <w:r>
        <w:rPr>
          <w:rFonts w:hint="eastAsia"/>
          <w:sz w:val="28"/>
          <w:szCs w:val="28"/>
          <w:lang w:eastAsia="zh-CN"/>
        </w:rPr>
        <w:t>信息系统</w:t>
      </w:r>
      <w:r>
        <w:rPr>
          <w:rFonts w:hint="eastAsia"/>
          <w:sz w:val="28"/>
          <w:szCs w:val="28"/>
        </w:rPr>
        <w:t>、</w:t>
      </w:r>
      <w:r>
        <w:rPr>
          <w:rFonts w:hint="eastAsia"/>
          <w:sz w:val="28"/>
          <w:szCs w:val="28"/>
          <w:lang w:eastAsia="zh-CN"/>
        </w:rPr>
        <w:t>电涌保护器</w:t>
      </w:r>
      <w:r>
        <w:rPr>
          <w:rFonts w:hint="eastAsia"/>
          <w:sz w:val="28"/>
          <w:szCs w:val="28"/>
          <w:lang w:val="en-US" w:eastAsia="zh-CN"/>
        </w:rPr>
        <w:t>SPD</w:t>
      </w:r>
      <w:r>
        <w:rPr>
          <w:rFonts w:hint="eastAsia"/>
          <w:sz w:val="28"/>
          <w:szCs w:val="28"/>
        </w:rPr>
        <w:t>、</w:t>
      </w:r>
      <w:r>
        <w:rPr>
          <w:rFonts w:hint="eastAsia"/>
          <w:sz w:val="28"/>
          <w:szCs w:val="28"/>
          <w:lang w:eastAsia="zh-CN"/>
        </w:rPr>
        <w:t>检测要求</w:t>
      </w:r>
      <w:r>
        <w:rPr>
          <w:rFonts w:hint="eastAsia"/>
          <w:sz w:val="28"/>
          <w:szCs w:val="28"/>
        </w:rPr>
        <w:t>共</w:t>
      </w:r>
      <w:r>
        <w:rPr>
          <w:rFonts w:hint="eastAsia"/>
          <w:sz w:val="28"/>
          <w:szCs w:val="28"/>
          <w:lang w:val="en-US" w:eastAsia="zh-CN"/>
        </w:rPr>
        <w:t>13</w:t>
      </w:r>
      <w:r>
        <w:rPr>
          <w:rFonts w:hint="eastAsia"/>
          <w:sz w:val="28"/>
          <w:szCs w:val="28"/>
        </w:rPr>
        <w:t>章内容。</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r>
        <w:rPr>
          <w:rFonts w:hint="eastAsia"/>
          <w:b/>
          <w:sz w:val="28"/>
          <w:szCs w:val="28"/>
        </w:rPr>
        <w:t>3.2.1 范围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rPr>
      </w:pPr>
      <w:r>
        <w:rPr>
          <w:rFonts w:hint="eastAsia" w:ascii="Times New Roman" w:hAnsi="Times New Roman" w:cs="Times New Roman"/>
          <w:sz w:val="28"/>
          <w:szCs w:val="28"/>
        </w:rPr>
        <w:t>本标准规定了港口设施防雷装置的措施、检测作业、管理与维护的基本要求。</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rPr>
      </w:pPr>
      <w:r>
        <w:rPr>
          <w:rFonts w:hint="eastAsia" w:ascii="Times New Roman" w:hAnsi="Times New Roman" w:cs="Times New Roman"/>
          <w:sz w:val="28"/>
          <w:szCs w:val="28"/>
        </w:rPr>
        <w:t>本标准适用于沿海、内河港口防雷装置的设计、检测和管理。</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b/>
          <w:sz w:val="28"/>
          <w:szCs w:val="28"/>
        </w:rPr>
      </w:pPr>
      <w:r>
        <w:rPr>
          <w:rFonts w:hint="eastAsia"/>
          <w:b/>
          <w:sz w:val="28"/>
          <w:szCs w:val="28"/>
        </w:rPr>
        <w:t>3.2.2规范性引用文件</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对适用于本标准的规范性引用文件进行了说明。</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b/>
          <w:sz w:val="28"/>
          <w:szCs w:val="28"/>
        </w:rPr>
      </w:pPr>
      <w:r>
        <w:rPr>
          <w:rFonts w:hint="eastAsia"/>
          <w:b/>
          <w:sz w:val="28"/>
          <w:szCs w:val="28"/>
        </w:rPr>
        <w:t>3.2.3术语和定义</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为了便于理解标准的主要内容，设置了“术语和定义”一章。对本标准涉及到的术语的含义进行了界定。</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Times New Roman" w:hAnsi="Times New Roman" w:cs="Times New Roman"/>
          <w:b/>
          <w:sz w:val="28"/>
          <w:szCs w:val="28"/>
        </w:rPr>
      </w:pPr>
      <w:r>
        <w:rPr>
          <w:rFonts w:hint="eastAsia" w:ascii="Times New Roman" w:hAnsi="Times New Roman" w:cs="Times New Roman"/>
          <w:b/>
          <w:sz w:val="28"/>
          <w:szCs w:val="28"/>
        </w:rPr>
        <w:t xml:space="preserve">3.2.4 </w:t>
      </w:r>
      <w:r>
        <w:rPr>
          <w:rFonts w:hint="eastAsia" w:ascii="Times New Roman" w:hAnsi="Times New Roman" w:cs="Times New Roman"/>
          <w:b/>
          <w:sz w:val="28"/>
          <w:szCs w:val="28"/>
          <w:lang w:eastAsia="zh-CN"/>
        </w:rPr>
        <w:t>检测分类及项目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1"/>
        <w:rPr>
          <w:rFonts w:hint="eastAsia"/>
          <w:sz w:val="28"/>
          <w:szCs w:val="28"/>
          <w:lang w:eastAsia="zh-CN"/>
        </w:rPr>
      </w:pPr>
      <w:bookmarkStart w:id="8" w:name="_Toc3235"/>
      <w:r>
        <w:rPr>
          <w:rFonts w:hint="eastAsia"/>
          <w:sz w:val="28"/>
          <w:szCs w:val="28"/>
          <w:lang w:eastAsia="zh-CN"/>
        </w:rPr>
        <w:t>确定了防雷检测的分类，并对检测项目的具体检测内容进行了细化。</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rFonts w:hint="eastAsia" w:eastAsia="宋体"/>
          <w:b/>
          <w:sz w:val="28"/>
          <w:szCs w:val="28"/>
          <w:lang w:eastAsia="zh-CN"/>
        </w:rPr>
      </w:pPr>
      <w:r>
        <w:rPr>
          <w:rFonts w:hint="eastAsia"/>
          <w:b/>
          <w:sz w:val="28"/>
          <w:szCs w:val="28"/>
        </w:rPr>
        <w:t>3.</w:t>
      </w:r>
      <w:bookmarkEnd w:id="8"/>
      <w:r>
        <w:rPr>
          <w:rFonts w:hint="eastAsia"/>
          <w:b/>
          <w:sz w:val="28"/>
          <w:szCs w:val="28"/>
          <w:lang w:val="en-US" w:eastAsia="zh-CN"/>
        </w:rPr>
        <w:t xml:space="preserve">2.5 </w:t>
      </w:r>
      <w:r>
        <w:rPr>
          <w:rFonts w:hint="eastAsia"/>
          <w:b/>
          <w:sz w:val="28"/>
          <w:szCs w:val="28"/>
          <w:lang w:eastAsia="zh-CN"/>
        </w:rPr>
        <w:t>港口的防雷类别</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eastAsia="zh-CN"/>
        </w:rPr>
      </w:pPr>
      <w:bookmarkStart w:id="9" w:name="_Toc3512"/>
      <w:r>
        <w:rPr>
          <w:rFonts w:hint="eastAsia" w:ascii="Times New Roman" w:hAnsi="Times New Roman" w:cs="Times New Roman"/>
          <w:sz w:val="28"/>
          <w:szCs w:val="28"/>
        </w:rPr>
        <w:t>根据建筑物重要性、使用性质、发生雷电事故的可能性和后果，</w:t>
      </w:r>
      <w:r>
        <w:rPr>
          <w:rFonts w:hint="eastAsia" w:ascii="Times New Roman" w:hAnsi="Times New Roman" w:cs="Times New Roman"/>
          <w:sz w:val="28"/>
          <w:szCs w:val="28"/>
          <w:lang w:eastAsia="zh-CN"/>
        </w:rPr>
        <w:t>将</w:t>
      </w:r>
      <w:r>
        <w:rPr>
          <w:rFonts w:hint="eastAsia" w:ascii="Times New Roman" w:hAnsi="Times New Roman" w:cs="Times New Roman"/>
          <w:sz w:val="28"/>
          <w:szCs w:val="28"/>
        </w:rPr>
        <w:t>港口建（构）筑物</w:t>
      </w:r>
      <w:r>
        <w:rPr>
          <w:rFonts w:hint="eastAsia" w:ascii="Times New Roman" w:hAnsi="Times New Roman" w:cs="Times New Roman"/>
          <w:sz w:val="28"/>
          <w:szCs w:val="28"/>
          <w:lang w:eastAsia="zh-CN"/>
        </w:rPr>
        <w:t>的</w:t>
      </w:r>
      <w:r>
        <w:rPr>
          <w:rFonts w:hint="eastAsia" w:ascii="Times New Roman" w:hAnsi="Times New Roman" w:cs="Times New Roman"/>
          <w:sz w:val="28"/>
          <w:szCs w:val="28"/>
        </w:rPr>
        <w:t>防雷要求分为三类</w:t>
      </w:r>
      <w:r>
        <w:rPr>
          <w:rFonts w:hint="eastAsia" w:ascii="Times New Roman" w:hAnsi="Times New Roman" w:cs="Times New Roman"/>
          <w:sz w:val="28"/>
          <w:szCs w:val="28"/>
          <w:lang w:eastAsia="zh-CN"/>
        </w:rPr>
        <w:t>，对防雷分类的标准进行了界定。</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rFonts w:hint="eastAsia" w:ascii="Times New Roman" w:hAnsi="Times New Roman" w:cs="Times New Roman"/>
          <w:b/>
          <w:sz w:val="28"/>
          <w:szCs w:val="28"/>
          <w:lang w:val="en-US" w:eastAsia="zh-CN"/>
        </w:rPr>
      </w:pPr>
      <w:r>
        <w:rPr>
          <w:rFonts w:hint="eastAsia" w:ascii="Times New Roman" w:hAnsi="Times New Roman" w:cs="Times New Roman"/>
          <w:b/>
          <w:sz w:val="28"/>
          <w:szCs w:val="28"/>
          <w:lang w:val="en-US" w:eastAsia="zh-CN"/>
        </w:rPr>
        <w:t>3.2.6 港口室外装卸设备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1"/>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针对港口室外装卸设备所需采取的防雷要求及措施进行了规定。</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rFonts w:hint="eastAsia" w:ascii="Times New Roman" w:hAnsi="Times New Roman" w:cs="Times New Roman"/>
          <w:b/>
          <w:sz w:val="28"/>
          <w:szCs w:val="28"/>
          <w:lang w:val="en-US" w:eastAsia="zh-CN"/>
        </w:rPr>
      </w:pPr>
      <w:r>
        <w:rPr>
          <w:rFonts w:hint="eastAsia" w:ascii="Times New Roman" w:hAnsi="Times New Roman" w:cs="Times New Roman"/>
          <w:b/>
          <w:sz w:val="28"/>
          <w:szCs w:val="28"/>
          <w:lang w:val="en-US" w:eastAsia="zh-CN"/>
        </w:rPr>
        <w:t>3.2.7 其他防雷检测技术要求</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1"/>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对等电位连接</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屏蔽防</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雷电感应和雷电波侵入</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配电系统</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信息系统</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电涌保护器（SPD）等方面防雷检测的要求进行了规定。</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rFonts w:hint="default" w:ascii="Times New Roman" w:hAnsi="Times New Roman" w:cs="Times New Roman"/>
          <w:b/>
          <w:sz w:val="28"/>
          <w:szCs w:val="28"/>
          <w:lang w:val="en-US" w:eastAsia="zh-CN"/>
        </w:rPr>
      </w:pPr>
      <w:r>
        <w:rPr>
          <w:rFonts w:hint="eastAsia" w:ascii="Times New Roman" w:hAnsi="Times New Roman" w:cs="Times New Roman"/>
          <w:b/>
          <w:sz w:val="28"/>
          <w:szCs w:val="28"/>
          <w:lang w:val="en-US" w:eastAsia="zh-CN"/>
        </w:rPr>
        <w:t>3.2.8 检测要求</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1"/>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对防雷检测的类别和形式进行了界定。</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r>
        <w:rPr>
          <w:rFonts w:hint="eastAsia"/>
          <w:b/>
          <w:sz w:val="28"/>
          <w:szCs w:val="28"/>
          <w:lang w:val="en-US" w:eastAsia="zh-CN"/>
        </w:rPr>
        <w:t xml:space="preserve">4 </w:t>
      </w:r>
      <w:r>
        <w:rPr>
          <w:rFonts w:hint="eastAsia"/>
          <w:b/>
          <w:sz w:val="28"/>
          <w:szCs w:val="28"/>
        </w:rPr>
        <w:t>国内外现行相关法律、法规和标准情况</w:t>
      </w:r>
      <w:bookmarkEnd w:id="9"/>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b/>
          <w:bCs/>
          <w:sz w:val="28"/>
          <w:szCs w:val="28"/>
        </w:rPr>
      </w:pPr>
      <w:r>
        <w:rPr>
          <w:rFonts w:hint="eastAsia"/>
          <w:sz w:val="28"/>
          <w:szCs w:val="28"/>
        </w:rPr>
        <w:t>本标准不违背国内外现行相关法律、法规和标准，没有出现与有关现行法律、法规和强制性国家标准发生冲突的条款。无相关强制性标准。</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bookmarkStart w:id="10" w:name="_Toc25390"/>
      <w:r>
        <w:rPr>
          <w:rFonts w:hint="eastAsia"/>
          <w:b/>
          <w:sz w:val="28"/>
          <w:szCs w:val="28"/>
          <w:lang w:val="en-US" w:eastAsia="zh-CN"/>
        </w:rPr>
        <w:t xml:space="preserve">5 </w:t>
      </w:r>
      <w:r>
        <w:rPr>
          <w:rFonts w:hint="eastAsia"/>
          <w:b/>
          <w:sz w:val="28"/>
          <w:szCs w:val="28"/>
        </w:rPr>
        <w:t>标准作为强制性标准或推荐性标准的建议</w:t>
      </w:r>
      <w:bookmarkEnd w:id="10"/>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sz w:val="28"/>
          <w:szCs w:val="28"/>
        </w:rPr>
      </w:pPr>
      <w:r>
        <w:rPr>
          <w:rFonts w:hint="eastAsia"/>
          <w:sz w:val="28"/>
          <w:szCs w:val="28"/>
        </w:rPr>
        <w:t>建议本标准为推荐性标准。</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1"/>
        <w:rPr>
          <w:b/>
          <w:sz w:val="28"/>
          <w:szCs w:val="28"/>
        </w:rPr>
      </w:pPr>
      <w:bookmarkStart w:id="11" w:name="_Toc1241"/>
      <w:r>
        <w:rPr>
          <w:rFonts w:hint="eastAsia"/>
          <w:b/>
          <w:sz w:val="28"/>
          <w:szCs w:val="28"/>
          <w:lang w:val="en-US" w:eastAsia="zh-CN"/>
        </w:rPr>
        <w:t xml:space="preserve">6 </w:t>
      </w:r>
      <w:r>
        <w:rPr>
          <w:rFonts w:hint="eastAsia"/>
          <w:b/>
          <w:sz w:val="28"/>
          <w:szCs w:val="28"/>
        </w:rPr>
        <w:t>标准实施建议及预期效果</w:t>
      </w:r>
      <w:bookmarkEnd w:id="11"/>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eastAsia="宋体" w:cs="Times New Roman"/>
          <w:sz w:val="28"/>
          <w:szCs w:val="28"/>
          <w:lang w:eastAsia="zh-CN"/>
        </w:rPr>
      </w:pPr>
      <w:r>
        <w:rPr>
          <w:rFonts w:hint="eastAsia" w:ascii="Times New Roman" w:hAnsi="Times New Roman" w:cs="Times New Roman"/>
          <w:sz w:val="28"/>
          <w:szCs w:val="28"/>
        </w:rPr>
        <w:t>本标准考虑了合理和便于操作的原则，在制定的过程中积极采纳专家们的意见和建议。在具体的实施过程中应注意以下几点</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 1 \* GB3 \* MERGEFORMAT </w:instrText>
      </w:r>
      <w:r>
        <w:rPr>
          <w:rFonts w:hint="eastAsia" w:ascii="Times New Roman" w:hAnsi="Times New Roman" w:cs="Times New Roman"/>
          <w:sz w:val="28"/>
          <w:szCs w:val="28"/>
          <w:lang w:eastAsia="zh-CN"/>
        </w:rPr>
        <w:fldChar w:fldCharType="separate"/>
      </w:r>
      <w:r>
        <w:rPr>
          <w:sz w:val="28"/>
          <w:szCs w:val="28"/>
        </w:rPr>
        <w:t>①</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本标准主要着眼于港口设施的直击雷防护、防雷接地、等电位连接、综合布线和屏蔽、浪涌保护器、检测内容及方法，具有普遍适用性。</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rPr>
      </w:pP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 2 \* GB3 \* MERGEFORMAT </w:instrText>
      </w:r>
      <w:r>
        <w:rPr>
          <w:rFonts w:hint="eastAsia" w:ascii="Times New Roman" w:hAnsi="Times New Roman" w:cs="Times New Roman"/>
          <w:sz w:val="28"/>
          <w:szCs w:val="28"/>
          <w:lang w:eastAsia="zh-CN"/>
        </w:rPr>
        <w:fldChar w:fldCharType="separate"/>
      </w:r>
      <w:r>
        <w:rPr>
          <w:sz w:val="28"/>
          <w:szCs w:val="28"/>
        </w:rPr>
        <w:t>②</w:t>
      </w:r>
      <w:r>
        <w:rPr>
          <w:rFonts w:hint="eastAsia" w:ascii="Times New Roman" w:hAnsi="Times New Roman" w:cs="Times New Roman"/>
          <w:sz w:val="28"/>
          <w:szCs w:val="28"/>
          <w:lang w:eastAsia="zh-CN"/>
        </w:rPr>
        <w:fldChar w:fldCharType="end"/>
      </w:r>
      <w:r>
        <w:rPr>
          <w:rFonts w:hint="eastAsia" w:ascii="宋体" w:hAnsi="宋体"/>
          <w:color w:val="000000"/>
          <w:sz w:val="28"/>
          <w:szCs w:val="28"/>
          <w:lang w:val="en-US" w:eastAsia="zh-CN"/>
        </w:rPr>
        <w:t>港口具有地域广阔，雷电活动频繁的孕灾环境、储存物料多涉及危化，雷电灾害敏感性强、港口运行日趋智能化，承灾体脆弱性更差等特点，一部标准难以做到面面俱到，针对某些特定问题，需要按照雷电学原理具体分析。</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8800012"/>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98800012"/>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38"/>
    <w:rsid w:val="000165BF"/>
    <w:rsid w:val="0005322B"/>
    <w:rsid w:val="00065F5A"/>
    <w:rsid w:val="00075ACF"/>
    <w:rsid w:val="000A0A7B"/>
    <w:rsid w:val="000D2EA1"/>
    <w:rsid w:val="000F5F38"/>
    <w:rsid w:val="0010028C"/>
    <w:rsid w:val="0010541B"/>
    <w:rsid w:val="00126439"/>
    <w:rsid w:val="00137006"/>
    <w:rsid w:val="00151A7F"/>
    <w:rsid w:val="001D5558"/>
    <w:rsid w:val="00227926"/>
    <w:rsid w:val="0025097F"/>
    <w:rsid w:val="002674A4"/>
    <w:rsid w:val="00290B1A"/>
    <w:rsid w:val="002B50C2"/>
    <w:rsid w:val="00345775"/>
    <w:rsid w:val="00367ABE"/>
    <w:rsid w:val="00391D52"/>
    <w:rsid w:val="00401109"/>
    <w:rsid w:val="00410780"/>
    <w:rsid w:val="00417B29"/>
    <w:rsid w:val="00440BB8"/>
    <w:rsid w:val="004832CA"/>
    <w:rsid w:val="004A0ECB"/>
    <w:rsid w:val="004F102D"/>
    <w:rsid w:val="00533AFB"/>
    <w:rsid w:val="00533B04"/>
    <w:rsid w:val="00565299"/>
    <w:rsid w:val="0058146D"/>
    <w:rsid w:val="005A3BA0"/>
    <w:rsid w:val="005A6C0A"/>
    <w:rsid w:val="00617BF2"/>
    <w:rsid w:val="00621D2D"/>
    <w:rsid w:val="00647C39"/>
    <w:rsid w:val="006C1A83"/>
    <w:rsid w:val="006C644F"/>
    <w:rsid w:val="007275B5"/>
    <w:rsid w:val="0075271F"/>
    <w:rsid w:val="0076281A"/>
    <w:rsid w:val="00787BE4"/>
    <w:rsid w:val="007A738F"/>
    <w:rsid w:val="007B5A74"/>
    <w:rsid w:val="007C63BF"/>
    <w:rsid w:val="007F2C26"/>
    <w:rsid w:val="0080020E"/>
    <w:rsid w:val="008260B6"/>
    <w:rsid w:val="00826584"/>
    <w:rsid w:val="0083112E"/>
    <w:rsid w:val="00852167"/>
    <w:rsid w:val="008A7041"/>
    <w:rsid w:val="008B25C0"/>
    <w:rsid w:val="008D6C3B"/>
    <w:rsid w:val="00910472"/>
    <w:rsid w:val="00921734"/>
    <w:rsid w:val="009611C0"/>
    <w:rsid w:val="009B0E8F"/>
    <w:rsid w:val="009B4726"/>
    <w:rsid w:val="009D7CE8"/>
    <w:rsid w:val="009E75A6"/>
    <w:rsid w:val="00A16DF9"/>
    <w:rsid w:val="00AB439E"/>
    <w:rsid w:val="00AB64AA"/>
    <w:rsid w:val="00AB7565"/>
    <w:rsid w:val="00AC090F"/>
    <w:rsid w:val="00B05892"/>
    <w:rsid w:val="00B262C8"/>
    <w:rsid w:val="00B40626"/>
    <w:rsid w:val="00B61DF1"/>
    <w:rsid w:val="00B73172"/>
    <w:rsid w:val="00BD5438"/>
    <w:rsid w:val="00BD6529"/>
    <w:rsid w:val="00C01AE3"/>
    <w:rsid w:val="00C320A2"/>
    <w:rsid w:val="00C7250A"/>
    <w:rsid w:val="00C91402"/>
    <w:rsid w:val="00CA792D"/>
    <w:rsid w:val="00CB6EB0"/>
    <w:rsid w:val="00CD2B6D"/>
    <w:rsid w:val="00D03EA2"/>
    <w:rsid w:val="00D6159B"/>
    <w:rsid w:val="00D70446"/>
    <w:rsid w:val="00D937EE"/>
    <w:rsid w:val="00D94705"/>
    <w:rsid w:val="00DB30BD"/>
    <w:rsid w:val="00DC3486"/>
    <w:rsid w:val="00DC6574"/>
    <w:rsid w:val="00DC70A8"/>
    <w:rsid w:val="00DC7B2E"/>
    <w:rsid w:val="00DF3A27"/>
    <w:rsid w:val="00E05443"/>
    <w:rsid w:val="00EA313C"/>
    <w:rsid w:val="00EC16CB"/>
    <w:rsid w:val="00ED261C"/>
    <w:rsid w:val="00F31474"/>
    <w:rsid w:val="00F613F8"/>
    <w:rsid w:val="00F67138"/>
    <w:rsid w:val="00FA1918"/>
    <w:rsid w:val="00FA6C78"/>
    <w:rsid w:val="00FA7A20"/>
    <w:rsid w:val="00FC7F56"/>
    <w:rsid w:val="00FD2A3D"/>
    <w:rsid w:val="081264D7"/>
    <w:rsid w:val="0953458D"/>
    <w:rsid w:val="0FA32C8C"/>
    <w:rsid w:val="12897F39"/>
    <w:rsid w:val="13507652"/>
    <w:rsid w:val="14AD70FE"/>
    <w:rsid w:val="20454665"/>
    <w:rsid w:val="20C11013"/>
    <w:rsid w:val="21B25B69"/>
    <w:rsid w:val="281921FC"/>
    <w:rsid w:val="28B23974"/>
    <w:rsid w:val="29012F9E"/>
    <w:rsid w:val="2D92523E"/>
    <w:rsid w:val="2F604123"/>
    <w:rsid w:val="2FA041B4"/>
    <w:rsid w:val="392176EC"/>
    <w:rsid w:val="3A472025"/>
    <w:rsid w:val="3CAD6B8A"/>
    <w:rsid w:val="3F7F5C6C"/>
    <w:rsid w:val="45F32ABB"/>
    <w:rsid w:val="46327F65"/>
    <w:rsid w:val="5E39685E"/>
    <w:rsid w:val="609C4ABB"/>
    <w:rsid w:val="6BC222CE"/>
    <w:rsid w:val="6E66599E"/>
    <w:rsid w:val="72BE2CC6"/>
    <w:rsid w:val="74956F69"/>
    <w:rsid w:val="7AA478C9"/>
    <w:rsid w:val="7BE373BD"/>
    <w:rsid w:val="7D9318EF"/>
    <w:rsid w:val="7E7603E8"/>
    <w:rsid w:val="7F65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qFormat/>
    <w:uiPriority w:val="0"/>
    <w:pPr>
      <w:ind w:left="100" w:leftChars="2500"/>
    </w:pPr>
  </w:style>
  <w:style w:type="paragraph" w:styleId="4">
    <w:name w:val="Balloon Text"/>
    <w:basedOn w:val="1"/>
    <w:link w:val="19"/>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styleId="11">
    <w:name w:val="line number"/>
    <w:basedOn w:val="10"/>
    <w:qFormat/>
    <w:uiPriority w:val="0"/>
  </w:style>
  <w:style w:type="character" w:styleId="12">
    <w:name w:val="Hyperlink"/>
    <w:unhideWhenUsed/>
    <w:qFormat/>
    <w:uiPriority w:val="99"/>
    <w:rPr>
      <w:color w:val="0563C1"/>
      <w:u w:val="single"/>
    </w:rPr>
  </w:style>
  <w:style w:type="paragraph" w:styleId="13">
    <w:name w:val="List Paragraph"/>
    <w:basedOn w:val="1"/>
    <w:qFormat/>
    <w:uiPriority w:val="34"/>
    <w:pPr>
      <w:ind w:firstLine="420" w:firstLineChars="200"/>
    </w:pPr>
  </w:style>
  <w:style w:type="character" w:customStyle="1" w:styleId="14">
    <w:name w:val="页眉 Char"/>
    <w:basedOn w:val="10"/>
    <w:link w:val="6"/>
    <w:qFormat/>
    <w:uiPriority w:val="0"/>
    <w:rPr>
      <w:kern w:val="2"/>
      <w:sz w:val="18"/>
      <w:szCs w:val="18"/>
    </w:rPr>
  </w:style>
  <w:style w:type="character" w:customStyle="1" w:styleId="15">
    <w:name w:val="页脚 Char"/>
    <w:basedOn w:val="10"/>
    <w:link w:val="5"/>
    <w:qFormat/>
    <w:uiPriority w:val="99"/>
    <w:rPr>
      <w:kern w:val="2"/>
      <w:sz w:val="18"/>
      <w:szCs w:val="18"/>
    </w:rPr>
  </w:style>
  <w:style w:type="character" w:customStyle="1" w:styleId="16">
    <w:name w:val="日期 Char"/>
    <w:basedOn w:val="10"/>
    <w:link w:val="3"/>
    <w:qFormat/>
    <w:uiPriority w:val="0"/>
    <w:rPr>
      <w:kern w:val="2"/>
      <w:sz w:val="21"/>
      <w:szCs w:val="24"/>
    </w:rPr>
  </w:style>
  <w:style w:type="character" w:customStyle="1" w:styleId="17">
    <w:name w:val="标题 1 Char"/>
    <w:basedOn w:val="10"/>
    <w:link w:val="2"/>
    <w:qFormat/>
    <w:uiPriority w:val="0"/>
    <w:rPr>
      <w:b/>
      <w:bCs/>
      <w:kern w:val="44"/>
      <w:sz w:val="44"/>
      <w:szCs w:val="44"/>
    </w:rPr>
  </w:style>
  <w:style w:type="paragraph" w:customStyle="1" w:styleId="18">
    <w:name w:val="TOC Heading"/>
    <w:basedOn w:val="2"/>
    <w:next w:val="1"/>
    <w:semiHidden/>
    <w:unhideWhenUsed/>
    <w:qFormat/>
    <w:uiPriority w:val="39"/>
    <w:pPr>
      <w:widowControl/>
      <w:spacing w:before="240" w:after="0" w:line="256" w:lineRule="auto"/>
      <w:jc w:val="left"/>
      <w:outlineLvl w:val="9"/>
    </w:pPr>
    <w:rPr>
      <w:rFonts w:ascii="等线 Light" w:hAnsi="等线 Light" w:eastAsia="等线 Light"/>
      <w:b w:val="0"/>
      <w:bCs w:val="0"/>
      <w:color w:val="2E74B5"/>
      <w:kern w:val="0"/>
      <w:sz w:val="32"/>
      <w:szCs w:val="32"/>
    </w:rPr>
  </w:style>
  <w:style w:type="character" w:customStyle="1" w:styleId="19">
    <w:name w:val="批注框文本 Char"/>
    <w:basedOn w:val="10"/>
    <w:link w:val="4"/>
    <w:qFormat/>
    <w:uiPriority w:val="0"/>
    <w:rPr>
      <w:kern w:val="2"/>
      <w:sz w:val="18"/>
      <w:szCs w:val="18"/>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8371F-528B-41FB-A8A5-ACD985346A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784</Words>
  <Characters>4470</Characters>
  <Lines>37</Lines>
  <Paragraphs>10</Paragraphs>
  <TotalTime>1</TotalTime>
  <ScaleCrop>false</ScaleCrop>
  <LinksUpToDate>false</LinksUpToDate>
  <CharactersWithSpaces>5244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2020-11-25T11:15:00Z</dcterms:created>
  <dc:creator>林南</dc:creator>
  <cp:lastModifiedBy>聂武夫</cp:lastModifiedBy>
  <cp:lastPrinted>2020-12-01T00:16:00Z</cp:lastPrinted>
  <dcterms:modified xsi:type="dcterms:W3CDTF">2021-09-26T01:09:05Z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E09487D6F087460FA811A065E1829157</vt:lpwstr>
  </property>
</Properties>
</file>