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rPr>
      </w:pPr>
      <w:r>
        <w:rPr>
          <w:rFonts w:hint="eastAsia"/>
          <w:b/>
          <w:bCs/>
          <w:lang w:eastAsia="zh-CN"/>
        </w:rPr>
        <w:t>《</w:t>
      </w:r>
      <w:r>
        <w:rPr>
          <w:rFonts w:hint="eastAsia"/>
          <w:b/>
          <w:bCs/>
        </w:rPr>
        <w:t xml:space="preserve">智能网联汽车自动驾驶功能测试规程 </w:t>
      </w:r>
    </w:p>
    <w:p>
      <w:pPr>
        <w:jc w:val="center"/>
        <w:outlineLvl w:val="0"/>
        <w:rPr>
          <w:rFonts w:hint="eastAsia" w:eastAsiaTheme="minorEastAsia"/>
          <w:b/>
          <w:bCs/>
          <w:lang w:eastAsia="zh-CN"/>
        </w:rPr>
      </w:pPr>
      <w:r>
        <w:rPr>
          <w:rFonts w:hint="eastAsia"/>
          <w:b/>
          <w:bCs/>
        </w:rPr>
        <w:t>第</w:t>
      </w:r>
      <w:r>
        <w:rPr>
          <w:rFonts w:hint="eastAsia"/>
          <w:b/>
          <w:bCs/>
          <w:lang w:val="en-US" w:eastAsia="zh-CN"/>
        </w:rPr>
        <w:t>1</w:t>
      </w:r>
      <w:r>
        <w:rPr>
          <w:rFonts w:hint="eastAsia"/>
          <w:b/>
          <w:bCs/>
        </w:rPr>
        <w:t>部分</w:t>
      </w:r>
      <w:r>
        <w:rPr>
          <w:rFonts w:hint="eastAsia"/>
          <w:b/>
          <w:bCs/>
          <w:lang w:eastAsia="zh-CN"/>
        </w:rPr>
        <w:t>：</w:t>
      </w:r>
      <w:r>
        <w:rPr>
          <w:rFonts w:hint="eastAsia"/>
          <w:b/>
          <w:bCs/>
        </w:rPr>
        <w:t>公交车</w:t>
      </w:r>
      <w:r>
        <w:rPr>
          <w:rFonts w:hint="eastAsia"/>
          <w:b/>
          <w:bCs/>
          <w:lang w:eastAsia="zh-CN"/>
        </w:rPr>
        <w:t>》</w:t>
      </w:r>
    </w:p>
    <w:p>
      <w:pPr>
        <w:jc w:val="center"/>
        <w:rPr>
          <w:rFonts w:hint="eastAsia"/>
          <w:b/>
          <w:bCs/>
        </w:rPr>
      </w:pPr>
      <w:bookmarkStart w:id="0" w:name="_GoBack"/>
      <w:bookmarkEnd w:id="0"/>
      <w:r>
        <w:rPr>
          <w:rFonts w:hint="eastAsia"/>
          <w:b/>
          <w:bCs/>
        </w:rPr>
        <w:t>编制说明</w:t>
      </w:r>
    </w:p>
    <w:p>
      <w:pPr>
        <w:spacing w:line="276" w:lineRule="auto"/>
        <w:rPr>
          <w:rFonts w:hint="eastAsia" w:eastAsiaTheme="minorEastAsia"/>
          <w:bCs/>
          <w:sz w:val="24"/>
          <w:lang w:eastAsia="zh-CN"/>
        </w:rPr>
      </w:pPr>
    </w:p>
    <w:p>
      <w:pPr>
        <w:spacing w:line="360" w:lineRule="auto"/>
        <w:rPr>
          <w:b/>
          <w:szCs w:val="21"/>
        </w:rPr>
      </w:pPr>
      <w:r>
        <w:rPr>
          <w:b/>
          <w:szCs w:val="21"/>
        </w:rPr>
        <w:t>一、工作简况</w:t>
      </w:r>
    </w:p>
    <w:p>
      <w:pPr>
        <w:spacing w:line="360" w:lineRule="auto"/>
        <w:ind w:firstLine="460" w:firstLineChars="202"/>
        <w:outlineLvl w:val="0"/>
        <w:rPr>
          <w:sz w:val="24"/>
        </w:rPr>
      </w:pPr>
      <w:r>
        <w:rPr>
          <w:sz w:val="24"/>
        </w:rPr>
        <w:t>1.1 任务来源</w:t>
      </w:r>
    </w:p>
    <w:p>
      <w:pPr>
        <w:widowControl/>
        <w:spacing w:line="360" w:lineRule="auto"/>
        <w:ind w:firstLine="456" w:firstLineChars="200"/>
        <w:jc w:val="both"/>
        <w:rPr>
          <w:rFonts w:hint="eastAsia"/>
          <w:kern w:val="0"/>
          <w:sz w:val="24"/>
          <w:lang w:val="en-US" w:eastAsia="zh-CN"/>
        </w:rPr>
      </w:pPr>
      <w:r>
        <w:rPr>
          <w:rFonts w:hint="eastAsia"/>
          <w:kern w:val="0"/>
          <w:sz w:val="24"/>
          <w:lang w:eastAsia="zh-CN"/>
        </w:rPr>
        <w:t>《</w:t>
      </w:r>
      <w:r>
        <w:rPr>
          <w:rFonts w:hint="eastAsia"/>
          <w:kern w:val="0"/>
          <w:sz w:val="24"/>
          <w:lang w:val="en-US" w:eastAsia="zh-CN"/>
        </w:rPr>
        <w:t>智能网联汽车自动驾驶功能测试规程 第1部分：公交车》团体标准是由湖南省市场监督管理局批准立项，文件索引号430S00/2021-02002088，任务号为98。本标准由湖南湘江智能科技创新中心有限公司提出，长沙智能驾驶研究院有限公司、长沙中车智驭新能源科技有限公司、湖南阿波罗智行科技有限公司等单位参与起草。</w:t>
      </w:r>
    </w:p>
    <w:p>
      <w:pPr>
        <w:widowControl/>
        <w:spacing w:line="360" w:lineRule="auto"/>
        <w:ind w:firstLine="456" w:firstLineChars="200"/>
        <w:jc w:val="both"/>
        <w:rPr>
          <w:rFonts w:hint="default"/>
          <w:kern w:val="0"/>
          <w:sz w:val="24"/>
          <w:lang w:val="en-US" w:eastAsia="zh-CN"/>
        </w:rPr>
      </w:pPr>
      <w:r>
        <w:rPr>
          <w:rFonts w:hint="eastAsia"/>
          <w:kern w:val="0"/>
          <w:sz w:val="24"/>
          <w:lang w:val="en-US" w:eastAsia="zh-CN"/>
        </w:rPr>
        <w:t>主要参与单位：中汽院智能网联汽车检测中心（湖南）有限公司、长沙市工业和信息化局、长沙市公安局、长沙市交通运输局、湖南湘江新区管理委员会产业促进局、长沙市城市管理和综合执法局、湖南湘江智芯云途科技有限公司、三一重工股份有限公司等12家单位。</w:t>
      </w:r>
    </w:p>
    <w:p>
      <w:pPr>
        <w:spacing w:line="360" w:lineRule="auto"/>
        <w:ind w:firstLine="460" w:firstLineChars="202"/>
        <w:outlineLvl w:val="0"/>
        <w:rPr>
          <w:sz w:val="24"/>
        </w:rPr>
      </w:pPr>
      <w:r>
        <w:rPr>
          <w:sz w:val="24"/>
        </w:rPr>
        <w:t>1.2编制背景与目标</w:t>
      </w:r>
    </w:p>
    <w:p>
      <w:pPr>
        <w:widowControl/>
        <w:spacing w:line="360" w:lineRule="auto"/>
        <w:ind w:firstLine="456" w:firstLineChars="200"/>
        <w:jc w:val="both"/>
        <w:rPr>
          <w:rFonts w:hint="eastAsia"/>
          <w:kern w:val="0"/>
          <w:sz w:val="24"/>
          <w:lang w:val="en-US" w:eastAsia="zh-CN"/>
        </w:rPr>
      </w:pPr>
      <w:r>
        <w:rPr>
          <w:rFonts w:hint="eastAsia"/>
          <w:kern w:val="0"/>
          <w:sz w:val="24"/>
          <w:lang w:val="en-US" w:eastAsia="zh-CN"/>
        </w:rPr>
        <w:t>规范湖南省智能网联汽车测试管理，为产业发展提供标准化支撑。智能网联汽车作为全球瞩目的战略新兴产业，其标准工作正处于快步推进中，伴随各国际标准法规组织智能网联汽车相关工作的不断深入，标准工作日趋重要。国内智能网联汽车标准化工作处于多头并进状态，各地各单位均在抢占标准话语权，湖南亟需抢占标准化工作先机。湖南省以打造湘江新区智谷作为转型升级发展的“重要引擎”，构建了智能网联汽车全产业链条，集聚了一批智能网联汽车领域的重点企业，全产业链初具雏形，并汇聚移动互联网企业数量逾 2 万家，智能网联汽车道路测试需求旺盛。湖南省需要针对不同测试车辆类型，从测试项目、场景要求、测试方法、判定标准等角度提出安全性、规范化、合理性、可操作性的测试流程，保障测试车辆的识别、感知、决策、控制等能力在实际道路场景下全方位得到检测，为开展开放道路实施测试工作提供第一道安全和技术保障。因此开展《智能网联汽车自动驾驶功能测试规程》，可为湖南省智能网联汽车产业发展提供支撑。</w:t>
      </w:r>
    </w:p>
    <w:p>
      <w:pPr>
        <w:widowControl/>
        <w:spacing w:line="360" w:lineRule="auto"/>
        <w:ind w:firstLine="456" w:firstLineChars="200"/>
        <w:jc w:val="both"/>
        <w:rPr>
          <w:rFonts w:hint="eastAsia"/>
          <w:kern w:val="0"/>
          <w:sz w:val="24"/>
          <w:lang w:val="en-US" w:eastAsia="zh-CN"/>
        </w:rPr>
      </w:pPr>
      <w:r>
        <w:rPr>
          <w:rFonts w:hint="eastAsia"/>
          <w:kern w:val="0"/>
          <w:sz w:val="24"/>
          <w:lang w:val="en-US" w:eastAsia="zh-CN"/>
        </w:rPr>
        <w:t>承接国家智能网联汽车测试管理规范，将长沙市经验升级为湖南省地方标准。2018 年 4 月 12 日，工业和信息化部、公安部、交通运输部联合发布《智能网联汽车道路测试管理规范(试行)》（以下简称《管理规范》），对智能网联汽车道路测试申请、审核、管理以及测试主体、测试驾驶人、测试车辆要求和14项自动驾驶功能检测项目等方面进行规范。按照《管理规范》要求，测试车辆应在封闭道路、场地等特定区域进行充分的实车测试，由国家或省市认可的从事汽车相关业务的第三方检测机构对其自动驾驶功能进行检测验证、确认其具备进行道路测试的条件，方可申请进行开放道路自动驾驶测试。为进一步推动智能网联汽车产业发展和落实《管理规范》，目前长沙市依托14项测试项目开展开放道路牌照发放工作，制定了《长沙市智能网联汽车道路测试管理实施细则(试行)》，确保地方智能网联汽车安全进入开放道路开展测试工作，已实施两年多时间，发放了57张测试牌照，测试里程达到了50万公里以上，通过研制此地方标准可承接国家对智能汽车测试管理规范，在长沙市实践经验上升级为湖南省地方标准。</w:t>
      </w:r>
    </w:p>
    <w:p>
      <w:pPr>
        <w:spacing w:line="360" w:lineRule="auto"/>
        <w:ind w:firstLine="460" w:firstLineChars="202"/>
        <w:outlineLvl w:val="0"/>
        <w:rPr>
          <w:sz w:val="24"/>
        </w:rPr>
      </w:pPr>
      <w:r>
        <w:rPr>
          <w:sz w:val="24"/>
        </w:rPr>
        <w:t>1.3主要工作过程</w:t>
      </w:r>
    </w:p>
    <w:p>
      <w:pPr>
        <w:widowControl/>
        <w:spacing w:line="360" w:lineRule="auto"/>
        <w:ind w:firstLine="456" w:firstLineChars="200"/>
        <w:jc w:val="left"/>
        <w:rPr>
          <w:rFonts w:hint="eastAsia"/>
          <w:kern w:val="0"/>
          <w:sz w:val="24"/>
          <w:lang w:val="en-US" w:eastAsia="zh-CN"/>
        </w:rPr>
      </w:pPr>
      <w:r>
        <w:rPr>
          <w:rFonts w:hint="eastAsia"/>
          <w:kern w:val="0"/>
          <w:sz w:val="24"/>
          <w:lang w:val="en-US" w:eastAsia="zh-CN"/>
        </w:rPr>
        <w:t>第一阶段：需求分析</w:t>
      </w:r>
    </w:p>
    <w:p>
      <w:pPr>
        <w:widowControl/>
        <w:spacing w:line="360" w:lineRule="auto"/>
        <w:ind w:firstLine="456" w:firstLineChars="200"/>
        <w:jc w:val="both"/>
        <w:rPr>
          <w:rFonts w:hint="eastAsia"/>
          <w:kern w:val="0"/>
          <w:sz w:val="24"/>
          <w:lang w:eastAsia="zh-CN"/>
        </w:rPr>
      </w:pPr>
      <w:r>
        <w:rPr>
          <w:rFonts w:hint="eastAsia" w:cs="方正仿宋简体" w:asciiTheme="minorHAnsi" w:hAnsiTheme="minorHAnsi" w:eastAsiaTheme="minorEastAsia"/>
          <w:b w:val="0"/>
          <w:bCs w:val="0"/>
          <w:spacing w:val="-6"/>
          <w:kern w:val="0"/>
          <w:sz w:val="24"/>
          <w:szCs w:val="32"/>
          <w:u w:val="none"/>
          <w:lang w:val="en-US" w:eastAsia="zh-CN" w:bidi="ar-SA"/>
        </w:rPr>
        <w:t>2019年11月中旬，工作小组组织内部会议，根据长沙市道路等前期调研情况，针对《长沙市智能网联汽车自动驾驶功能测试规程（试行）》和《长沙市自动驾驶开放道路测试规程（试行）》的技术要求以及编制要求进行分析，初步完成《长沙市智能网联汽车自动驾驶功能测试规程（试行）》和《长沙市自动驾驶开放道路测试规程（试行）》2个测试规程框架文件；并</w:t>
      </w:r>
      <w:r>
        <w:rPr>
          <w:rFonts w:hint="eastAsia"/>
          <w:kern w:val="0"/>
          <w:sz w:val="24"/>
          <w:lang w:eastAsia="zh-CN"/>
        </w:rPr>
        <w:t>明确2个测试规程的编制说明文件框架。</w:t>
      </w:r>
    </w:p>
    <w:p>
      <w:pPr>
        <w:widowControl/>
        <w:spacing w:line="360" w:lineRule="auto"/>
        <w:ind w:firstLine="456" w:firstLineChars="200"/>
        <w:jc w:val="left"/>
        <w:rPr>
          <w:rFonts w:hint="default"/>
          <w:kern w:val="0"/>
          <w:sz w:val="24"/>
          <w:lang w:val="en-US" w:eastAsia="zh-CN"/>
        </w:rPr>
      </w:pPr>
      <w:r>
        <w:rPr>
          <w:rFonts w:hint="eastAsia"/>
          <w:kern w:val="0"/>
          <w:sz w:val="24"/>
          <w:lang w:val="en-US" w:eastAsia="zh-CN"/>
        </w:rPr>
        <w:t>第二阶段：内容初审</w:t>
      </w:r>
    </w:p>
    <w:p>
      <w:pPr>
        <w:widowControl/>
        <w:spacing w:line="360" w:lineRule="auto"/>
        <w:ind w:firstLine="456" w:firstLineChars="200"/>
        <w:jc w:val="both"/>
        <w:rPr>
          <w:rFonts w:hint="eastAsia"/>
          <w:kern w:val="0"/>
          <w:sz w:val="24"/>
          <w:lang w:eastAsia="zh-CN"/>
        </w:rPr>
      </w:pPr>
      <w:r>
        <w:rPr>
          <w:rFonts w:hint="eastAsia"/>
          <w:kern w:val="0"/>
          <w:sz w:val="24"/>
          <w:lang w:eastAsia="zh-CN"/>
        </w:rPr>
        <w:t>2019年12月8日，工作小组</w:t>
      </w:r>
      <w:r>
        <w:rPr>
          <w:rFonts w:hint="eastAsia"/>
          <w:kern w:val="0"/>
          <w:sz w:val="24"/>
          <w:lang w:val="en-US" w:eastAsia="zh-CN"/>
        </w:rPr>
        <w:t>组织</w:t>
      </w:r>
      <w:r>
        <w:rPr>
          <w:rFonts w:hint="eastAsia"/>
          <w:kern w:val="0"/>
          <w:sz w:val="24"/>
          <w:lang w:eastAsia="zh-CN"/>
        </w:rPr>
        <w:t>内部</w:t>
      </w:r>
      <w:r>
        <w:rPr>
          <w:rFonts w:hint="eastAsia"/>
          <w:kern w:val="0"/>
          <w:sz w:val="24"/>
          <w:lang w:val="en-US" w:eastAsia="zh-CN"/>
        </w:rPr>
        <w:t>会议</w:t>
      </w:r>
      <w:r>
        <w:rPr>
          <w:rFonts w:hint="eastAsia"/>
          <w:kern w:val="0"/>
          <w:sz w:val="24"/>
          <w:lang w:eastAsia="zh-CN"/>
        </w:rPr>
        <w:t>针对</w:t>
      </w:r>
      <w:r>
        <w:rPr>
          <w:rFonts w:hint="eastAsia"/>
          <w:kern w:val="0"/>
          <w:sz w:val="24"/>
          <w:lang w:val="en-US" w:eastAsia="zh-CN"/>
        </w:rPr>
        <w:t>公交车</w:t>
      </w:r>
      <w:r>
        <w:rPr>
          <w:rFonts w:hint="eastAsia"/>
          <w:kern w:val="0"/>
          <w:sz w:val="24"/>
          <w:lang w:eastAsia="zh-CN"/>
        </w:rPr>
        <w:t>测试规程</w:t>
      </w:r>
      <w:r>
        <w:rPr>
          <w:rFonts w:hint="eastAsia"/>
          <w:kern w:val="0"/>
          <w:sz w:val="24"/>
          <w:lang w:val="en-US" w:eastAsia="zh-CN"/>
        </w:rPr>
        <w:t>编制</w:t>
      </w:r>
      <w:r>
        <w:rPr>
          <w:rFonts w:hint="eastAsia"/>
          <w:kern w:val="0"/>
          <w:sz w:val="24"/>
          <w:lang w:eastAsia="zh-CN"/>
        </w:rPr>
        <w:t>内容</w:t>
      </w:r>
      <w:r>
        <w:rPr>
          <w:rFonts w:hint="eastAsia"/>
          <w:kern w:val="0"/>
          <w:sz w:val="24"/>
          <w:lang w:val="en-US" w:eastAsia="zh-CN"/>
        </w:rPr>
        <w:t>进行</w:t>
      </w:r>
      <w:r>
        <w:rPr>
          <w:rFonts w:hint="eastAsia"/>
          <w:kern w:val="0"/>
          <w:sz w:val="24"/>
          <w:lang w:eastAsia="zh-CN"/>
        </w:rPr>
        <w:t>讨论，</w:t>
      </w:r>
      <w:r>
        <w:rPr>
          <w:rFonts w:hint="eastAsia"/>
          <w:kern w:val="0"/>
          <w:sz w:val="24"/>
          <w:lang w:val="en-US" w:eastAsia="zh-CN"/>
        </w:rPr>
        <w:t>明确公交车</w:t>
      </w:r>
      <w:r>
        <w:rPr>
          <w:rFonts w:hint="eastAsia"/>
          <w:kern w:val="0"/>
          <w:sz w:val="24"/>
          <w:lang w:eastAsia="zh-CN"/>
        </w:rPr>
        <w:t>测试规程</w:t>
      </w:r>
      <w:r>
        <w:rPr>
          <w:rFonts w:hint="eastAsia"/>
          <w:kern w:val="0"/>
          <w:sz w:val="24"/>
          <w:lang w:val="en-US" w:eastAsia="zh-CN"/>
        </w:rPr>
        <w:t>的方向和</w:t>
      </w:r>
      <w:r>
        <w:rPr>
          <w:rFonts w:hint="eastAsia"/>
          <w:kern w:val="0"/>
          <w:sz w:val="24"/>
          <w:lang w:eastAsia="zh-CN"/>
        </w:rPr>
        <w:t>定位，</w:t>
      </w:r>
      <w:r>
        <w:rPr>
          <w:rFonts w:hint="eastAsia"/>
          <w:kern w:val="0"/>
          <w:sz w:val="24"/>
          <w:lang w:val="en-US" w:eastAsia="zh-CN"/>
        </w:rPr>
        <w:t>如基于三部委出台的14项测试项目基础，分析</w:t>
      </w:r>
      <w:r>
        <w:rPr>
          <w:rFonts w:hint="eastAsia"/>
          <w:kern w:val="0"/>
          <w:sz w:val="24"/>
          <w:lang w:eastAsia="zh-CN"/>
        </w:rPr>
        <w:t>封闭测试场的功能测试</w:t>
      </w:r>
      <w:r>
        <w:rPr>
          <w:rFonts w:hint="eastAsia"/>
          <w:kern w:val="0"/>
          <w:sz w:val="24"/>
          <w:lang w:val="en-US" w:eastAsia="zh-CN"/>
        </w:rPr>
        <w:t>要求、</w:t>
      </w:r>
      <w:r>
        <w:rPr>
          <w:rFonts w:hint="eastAsia"/>
          <w:kern w:val="0"/>
          <w:sz w:val="24"/>
          <w:lang w:eastAsia="zh-CN"/>
        </w:rPr>
        <w:t>兼容各类测试车辆</w:t>
      </w:r>
      <w:r>
        <w:rPr>
          <w:rFonts w:hint="eastAsia"/>
          <w:kern w:val="0"/>
          <w:sz w:val="24"/>
          <w:lang w:val="en-US" w:eastAsia="zh-CN"/>
        </w:rPr>
        <w:t>和</w:t>
      </w:r>
      <w:r>
        <w:rPr>
          <w:rFonts w:hint="eastAsia"/>
          <w:kern w:val="0"/>
          <w:sz w:val="24"/>
          <w:lang w:eastAsia="zh-CN"/>
        </w:rPr>
        <w:t>兼顾全国互认机制要求</w:t>
      </w:r>
      <w:r>
        <w:rPr>
          <w:rFonts w:hint="eastAsia"/>
          <w:kern w:val="0"/>
          <w:sz w:val="24"/>
          <w:lang w:val="en-US" w:eastAsia="zh-CN"/>
        </w:rPr>
        <w:t>来进行完善功能测试规程的内容；针对开放道路测试规程，主要</w:t>
      </w:r>
      <w:r>
        <w:rPr>
          <w:rFonts w:hint="eastAsia"/>
          <w:kern w:val="0"/>
          <w:sz w:val="24"/>
          <w:lang w:eastAsia="zh-CN"/>
        </w:rPr>
        <w:t>突出</w:t>
      </w:r>
      <w:r>
        <w:rPr>
          <w:rFonts w:hint="eastAsia"/>
          <w:kern w:val="0"/>
          <w:sz w:val="24"/>
          <w:lang w:val="en-US" w:eastAsia="zh-CN"/>
        </w:rPr>
        <w:t>长沙市的开放</w:t>
      </w:r>
      <w:r>
        <w:rPr>
          <w:rFonts w:hint="eastAsia"/>
          <w:kern w:val="0"/>
          <w:sz w:val="24"/>
          <w:lang w:eastAsia="zh-CN"/>
        </w:rPr>
        <w:t>道路特征</w:t>
      </w:r>
      <w:r>
        <w:rPr>
          <w:rFonts w:hint="eastAsia"/>
          <w:kern w:val="0"/>
          <w:sz w:val="24"/>
          <w:lang w:val="en-US" w:eastAsia="zh-CN"/>
        </w:rPr>
        <w:t>以及</w:t>
      </w:r>
      <w:r>
        <w:rPr>
          <w:rFonts w:hint="eastAsia"/>
          <w:kern w:val="0"/>
          <w:sz w:val="24"/>
          <w:lang w:eastAsia="zh-CN"/>
        </w:rPr>
        <w:t>区别，</w:t>
      </w:r>
      <w:r>
        <w:rPr>
          <w:rFonts w:hint="eastAsia"/>
          <w:kern w:val="0"/>
          <w:sz w:val="24"/>
          <w:lang w:val="en-US" w:eastAsia="zh-CN"/>
        </w:rPr>
        <w:t>要与全国其他省市的存在</w:t>
      </w:r>
      <w:r>
        <w:rPr>
          <w:rFonts w:hint="eastAsia"/>
          <w:kern w:val="0"/>
          <w:sz w:val="24"/>
          <w:lang w:eastAsia="zh-CN"/>
        </w:rPr>
        <w:t>差异化，</w:t>
      </w:r>
      <w:r>
        <w:rPr>
          <w:rFonts w:hint="eastAsia"/>
          <w:kern w:val="0"/>
          <w:sz w:val="24"/>
          <w:lang w:val="en-US" w:eastAsia="zh-CN"/>
        </w:rPr>
        <w:t>着重强调</w:t>
      </w:r>
      <w:r>
        <w:rPr>
          <w:rFonts w:hint="eastAsia"/>
          <w:kern w:val="0"/>
          <w:sz w:val="24"/>
          <w:lang w:eastAsia="zh-CN"/>
        </w:rPr>
        <w:t>沧州特色</w:t>
      </w:r>
      <w:r>
        <w:rPr>
          <w:rFonts w:hint="eastAsia"/>
          <w:kern w:val="0"/>
          <w:sz w:val="24"/>
          <w:lang w:val="en-US" w:eastAsia="zh-CN"/>
        </w:rPr>
        <w:t>来完善开放道路测试规程</w:t>
      </w:r>
      <w:r>
        <w:rPr>
          <w:rFonts w:hint="eastAsia"/>
          <w:kern w:val="0"/>
          <w:sz w:val="24"/>
          <w:lang w:eastAsia="zh-CN"/>
        </w:rPr>
        <w:t>。</w:t>
      </w:r>
      <w:r>
        <w:rPr>
          <w:rFonts w:hint="eastAsia"/>
          <w:kern w:val="0"/>
          <w:sz w:val="24"/>
          <w:lang w:val="en-US" w:eastAsia="zh-CN"/>
        </w:rPr>
        <w:t>按照小组成员意见，修改公交车</w:t>
      </w:r>
      <w:r>
        <w:rPr>
          <w:rFonts w:hint="eastAsia"/>
          <w:kern w:val="0"/>
          <w:sz w:val="24"/>
          <w:lang w:eastAsia="zh-CN"/>
        </w:rPr>
        <w:t>测试规程文件</w:t>
      </w:r>
      <w:r>
        <w:rPr>
          <w:rFonts w:hint="eastAsia"/>
          <w:kern w:val="0"/>
          <w:sz w:val="24"/>
          <w:lang w:val="en-US" w:eastAsia="zh-CN"/>
        </w:rPr>
        <w:t>正文内容，完成</w:t>
      </w:r>
      <w:r>
        <w:rPr>
          <w:rFonts w:hint="eastAsia"/>
          <w:kern w:val="0"/>
          <w:sz w:val="24"/>
          <w:lang w:eastAsia="zh-CN"/>
        </w:rPr>
        <w:t>初版；</w:t>
      </w:r>
      <w:r>
        <w:rPr>
          <w:rFonts w:hint="eastAsia"/>
          <w:kern w:val="0"/>
          <w:sz w:val="24"/>
          <w:lang w:val="en-US" w:eastAsia="zh-CN"/>
        </w:rPr>
        <w:t>并根据公交车</w:t>
      </w:r>
      <w:r>
        <w:rPr>
          <w:rFonts w:hint="eastAsia"/>
          <w:kern w:val="0"/>
          <w:sz w:val="24"/>
          <w:lang w:eastAsia="zh-CN"/>
        </w:rPr>
        <w:t>测试规程</w:t>
      </w:r>
      <w:r>
        <w:rPr>
          <w:rFonts w:hint="eastAsia"/>
          <w:kern w:val="0"/>
          <w:sz w:val="24"/>
          <w:lang w:val="en-US" w:eastAsia="zh-CN"/>
        </w:rPr>
        <w:t>内容，补充完善测试规程</w:t>
      </w:r>
      <w:r>
        <w:rPr>
          <w:rFonts w:hint="eastAsia"/>
          <w:kern w:val="0"/>
          <w:sz w:val="24"/>
          <w:lang w:eastAsia="zh-CN"/>
        </w:rPr>
        <w:t>编制说明</w:t>
      </w:r>
      <w:r>
        <w:rPr>
          <w:rFonts w:hint="eastAsia"/>
          <w:kern w:val="0"/>
          <w:sz w:val="24"/>
          <w:lang w:val="en-US" w:eastAsia="zh-CN"/>
        </w:rPr>
        <w:t>的正文内容，完成专家评审稿。</w:t>
      </w:r>
    </w:p>
    <w:p>
      <w:pPr>
        <w:widowControl/>
        <w:spacing w:line="360" w:lineRule="auto"/>
        <w:ind w:firstLine="456" w:firstLineChars="200"/>
        <w:jc w:val="left"/>
        <w:rPr>
          <w:rFonts w:hint="default"/>
          <w:kern w:val="0"/>
          <w:sz w:val="24"/>
          <w:lang w:val="en-US" w:eastAsia="zh-CN"/>
        </w:rPr>
      </w:pPr>
      <w:r>
        <w:rPr>
          <w:rFonts w:hint="eastAsia"/>
          <w:kern w:val="0"/>
          <w:sz w:val="24"/>
          <w:lang w:val="en-US" w:eastAsia="zh-CN"/>
        </w:rPr>
        <w:t>第三阶段：内容审核</w:t>
      </w:r>
    </w:p>
    <w:p>
      <w:pPr>
        <w:widowControl/>
        <w:spacing w:line="360" w:lineRule="auto"/>
        <w:ind w:firstLine="456" w:firstLineChars="200"/>
        <w:jc w:val="both"/>
        <w:rPr>
          <w:rFonts w:hint="eastAsia"/>
          <w:kern w:val="0"/>
          <w:sz w:val="24"/>
          <w:lang w:eastAsia="zh-CN"/>
        </w:rPr>
      </w:pPr>
      <w:r>
        <w:rPr>
          <w:rFonts w:hint="eastAsia"/>
          <w:kern w:val="0"/>
          <w:sz w:val="24"/>
          <w:lang w:eastAsia="zh-CN"/>
        </w:rPr>
        <w:t>2019年12月15日，工作小组</w:t>
      </w:r>
      <w:r>
        <w:rPr>
          <w:rFonts w:hint="eastAsia"/>
          <w:kern w:val="0"/>
          <w:sz w:val="24"/>
          <w:lang w:val="en-US" w:eastAsia="zh-CN"/>
        </w:rPr>
        <w:t>组织</w:t>
      </w:r>
      <w:r>
        <w:rPr>
          <w:rFonts w:hint="eastAsia"/>
          <w:kern w:val="0"/>
          <w:sz w:val="24"/>
          <w:lang w:eastAsia="zh-CN"/>
        </w:rPr>
        <w:t>内部</w:t>
      </w:r>
      <w:r>
        <w:rPr>
          <w:rFonts w:hint="eastAsia"/>
          <w:kern w:val="0"/>
          <w:sz w:val="24"/>
          <w:lang w:val="en-US" w:eastAsia="zh-CN"/>
        </w:rPr>
        <w:t>会议，汇报公交测试规程和编制说明进展情况，针对遇到的部分实际道路问题，决定以现场考察方式解决问题。</w:t>
      </w:r>
      <w:r>
        <w:rPr>
          <w:rFonts w:hint="eastAsia"/>
          <w:kern w:val="0"/>
          <w:sz w:val="24"/>
          <w:lang w:eastAsia="zh-CN"/>
        </w:rPr>
        <w:t>2019年12月18日完成长沙市道路实际情况考察，</w:t>
      </w:r>
      <w:r>
        <w:rPr>
          <w:rFonts w:hint="eastAsia"/>
          <w:kern w:val="0"/>
          <w:sz w:val="24"/>
          <w:lang w:val="en-US" w:eastAsia="zh-CN"/>
        </w:rPr>
        <w:t>修改和完善公交车</w:t>
      </w:r>
      <w:r>
        <w:rPr>
          <w:rFonts w:hint="eastAsia"/>
          <w:kern w:val="0"/>
          <w:sz w:val="24"/>
          <w:lang w:eastAsia="zh-CN"/>
        </w:rPr>
        <w:t>测试规程内容。</w:t>
      </w:r>
    </w:p>
    <w:p>
      <w:pPr>
        <w:widowControl/>
        <w:spacing w:line="360" w:lineRule="auto"/>
        <w:ind w:firstLine="456" w:firstLineChars="200"/>
        <w:jc w:val="left"/>
        <w:rPr>
          <w:rFonts w:hint="default"/>
          <w:kern w:val="0"/>
          <w:sz w:val="24"/>
          <w:lang w:val="en-US" w:eastAsia="zh-CN"/>
        </w:rPr>
      </w:pPr>
      <w:r>
        <w:rPr>
          <w:rFonts w:hint="eastAsia"/>
          <w:kern w:val="0"/>
          <w:sz w:val="24"/>
          <w:lang w:val="en-US" w:eastAsia="zh-CN"/>
        </w:rPr>
        <w:t>第四阶段：申请提交</w:t>
      </w:r>
    </w:p>
    <w:p>
      <w:pPr>
        <w:widowControl/>
        <w:spacing w:line="360" w:lineRule="auto"/>
        <w:ind w:firstLine="456" w:firstLineChars="200"/>
        <w:jc w:val="both"/>
        <w:rPr>
          <w:rFonts w:hint="eastAsia" w:eastAsiaTheme="minorEastAsia"/>
          <w:kern w:val="0"/>
          <w:sz w:val="24"/>
          <w:lang w:val="en-US" w:eastAsia="zh-CN"/>
        </w:rPr>
      </w:pPr>
      <w:r>
        <w:rPr>
          <w:rFonts w:hint="eastAsia"/>
          <w:kern w:val="0"/>
          <w:sz w:val="24"/>
          <w:lang w:eastAsia="zh-CN"/>
        </w:rPr>
        <w:t>2019年12月</w:t>
      </w:r>
      <w:r>
        <w:rPr>
          <w:rFonts w:hint="eastAsia"/>
          <w:kern w:val="0"/>
          <w:sz w:val="24"/>
          <w:lang w:val="en-US" w:eastAsia="zh-CN"/>
        </w:rPr>
        <w:t>22</w:t>
      </w:r>
      <w:r>
        <w:rPr>
          <w:rFonts w:hint="eastAsia"/>
          <w:kern w:val="0"/>
          <w:sz w:val="24"/>
          <w:lang w:eastAsia="zh-CN"/>
        </w:rPr>
        <w:t>日，完成工作小组内部评审会，</w:t>
      </w:r>
      <w:r>
        <w:rPr>
          <w:rFonts w:hint="eastAsia"/>
          <w:kern w:val="0"/>
          <w:sz w:val="24"/>
          <w:lang w:val="en-US" w:eastAsia="zh-CN"/>
        </w:rPr>
        <w:t>采纳专家意见，修改文本内容，最终形成征求意见稿。</w:t>
      </w:r>
      <w:r>
        <w:rPr>
          <w:kern w:val="0"/>
          <w:sz w:val="24"/>
        </w:rPr>
        <w:t>20</w:t>
      </w:r>
      <w:r>
        <w:rPr>
          <w:rFonts w:hint="eastAsia"/>
          <w:kern w:val="0"/>
          <w:sz w:val="24"/>
          <w:lang w:val="en-US" w:eastAsia="zh-CN"/>
        </w:rPr>
        <w:t>20</w:t>
      </w:r>
      <w:r>
        <w:rPr>
          <w:kern w:val="0"/>
          <w:sz w:val="24"/>
        </w:rPr>
        <w:t>年</w:t>
      </w:r>
      <w:r>
        <w:rPr>
          <w:rFonts w:hint="eastAsia"/>
          <w:kern w:val="0"/>
          <w:sz w:val="24"/>
          <w:lang w:val="en-US" w:eastAsia="zh-CN"/>
        </w:rPr>
        <w:t>8</w:t>
      </w:r>
      <w:r>
        <w:rPr>
          <w:kern w:val="0"/>
          <w:sz w:val="24"/>
        </w:rPr>
        <w:t>月</w:t>
      </w:r>
      <w:r>
        <w:rPr>
          <w:rFonts w:hint="eastAsia"/>
          <w:kern w:val="0"/>
          <w:sz w:val="24"/>
          <w:lang w:eastAsia="zh-CN"/>
        </w:rPr>
        <w:t>，</w:t>
      </w:r>
      <w:r>
        <w:rPr>
          <w:rFonts w:hint="eastAsia"/>
          <w:kern w:val="0"/>
          <w:sz w:val="24"/>
          <w:lang w:val="en-US" w:eastAsia="zh-CN"/>
        </w:rPr>
        <w:t>申请湖南省地方标准制修订项目，并于</w:t>
      </w:r>
      <w:r>
        <w:rPr>
          <w:rFonts w:hint="eastAsia"/>
          <w:kern w:val="0"/>
          <w:sz w:val="24"/>
          <w:lang w:eastAsia="zh-CN"/>
        </w:rPr>
        <w:t>20</w:t>
      </w:r>
      <w:r>
        <w:rPr>
          <w:rFonts w:hint="eastAsia"/>
          <w:kern w:val="0"/>
          <w:sz w:val="24"/>
          <w:lang w:val="en-US" w:eastAsia="zh-CN"/>
        </w:rPr>
        <w:t>21</w:t>
      </w:r>
      <w:r>
        <w:rPr>
          <w:rFonts w:hint="eastAsia"/>
          <w:kern w:val="0"/>
          <w:sz w:val="24"/>
          <w:lang w:eastAsia="zh-CN"/>
        </w:rPr>
        <w:t>年</w:t>
      </w:r>
      <w:r>
        <w:rPr>
          <w:rFonts w:hint="eastAsia"/>
          <w:kern w:val="0"/>
          <w:sz w:val="24"/>
          <w:lang w:val="en-US" w:eastAsia="zh-CN"/>
        </w:rPr>
        <w:t>3</w:t>
      </w:r>
      <w:r>
        <w:rPr>
          <w:rFonts w:hint="eastAsia"/>
          <w:kern w:val="0"/>
          <w:sz w:val="24"/>
          <w:lang w:eastAsia="zh-CN"/>
        </w:rPr>
        <w:t>月</w:t>
      </w:r>
      <w:r>
        <w:rPr>
          <w:rFonts w:hint="eastAsia"/>
          <w:kern w:val="0"/>
          <w:sz w:val="24"/>
          <w:lang w:val="en-US" w:eastAsia="zh-CN"/>
        </w:rPr>
        <w:t>5</w:t>
      </w:r>
      <w:r>
        <w:rPr>
          <w:rFonts w:hint="eastAsia"/>
          <w:kern w:val="0"/>
          <w:sz w:val="24"/>
          <w:lang w:eastAsia="zh-CN"/>
        </w:rPr>
        <w:t>日，</w:t>
      </w:r>
      <w:r>
        <w:rPr>
          <w:rFonts w:hint="eastAsia"/>
          <w:kern w:val="0"/>
          <w:sz w:val="24"/>
          <w:lang w:val="en-US" w:eastAsia="zh-CN"/>
        </w:rPr>
        <w:t>纳入湖南省市场监督管理局2021年第一批地方</w:t>
      </w:r>
      <w:r>
        <w:rPr>
          <w:kern w:val="0"/>
          <w:sz w:val="24"/>
        </w:rPr>
        <w:t>标准</w:t>
      </w:r>
      <w:r>
        <w:rPr>
          <w:rFonts w:hint="eastAsia"/>
          <w:kern w:val="0"/>
          <w:sz w:val="24"/>
          <w:lang w:val="en-US" w:eastAsia="zh-CN"/>
        </w:rPr>
        <w:t>制修订项目计划。</w:t>
      </w:r>
    </w:p>
    <w:p>
      <w:pPr>
        <w:widowControl/>
        <w:spacing w:line="360" w:lineRule="auto"/>
        <w:ind w:firstLine="456" w:firstLineChars="200"/>
        <w:jc w:val="both"/>
        <w:rPr>
          <w:rFonts w:hint="eastAsia"/>
          <w:kern w:val="0"/>
          <w:sz w:val="24"/>
          <w:lang w:eastAsia="zh-CN"/>
        </w:rPr>
      </w:pPr>
      <w:r>
        <w:rPr>
          <w:kern w:val="0"/>
          <w:sz w:val="24"/>
        </w:rPr>
        <w:t>20</w:t>
      </w:r>
      <w:r>
        <w:rPr>
          <w:rFonts w:hint="eastAsia"/>
          <w:kern w:val="0"/>
          <w:sz w:val="24"/>
          <w:lang w:val="en-US" w:eastAsia="zh-CN"/>
        </w:rPr>
        <w:t>21</w:t>
      </w:r>
      <w:r>
        <w:rPr>
          <w:kern w:val="0"/>
          <w:sz w:val="24"/>
        </w:rPr>
        <w:t>年</w:t>
      </w:r>
      <w:r>
        <w:rPr>
          <w:rFonts w:hint="eastAsia"/>
          <w:kern w:val="0"/>
          <w:sz w:val="24"/>
          <w:lang w:val="en-US" w:eastAsia="zh-CN"/>
        </w:rPr>
        <w:t>4-8</w:t>
      </w:r>
      <w:r>
        <w:rPr>
          <w:rFonts w:hint="eastAsia"/>
          <w:kern w:val="0"/>
          <w:sz w:val="24"/>
          <w:lang w:eastAsia="zh-CN"/>
        </w:rPr>
        <w:t>月，起草组根据</w:t>
      </w:r>
      <w:r>
        <w:rPr>
          <w:rFonts w:hint="eastAsia"/>
          <w:kern w:val="0"/>
          <w:sz w:val="24"/>
          <w:lang w:val="en-US" w:eastAsia="zh-CN"/>
        </w:rPr>
        <w:t>本文件按照GB/T 1.1-2020《标准化工作导则 第1部分：标准化文件的结构和起草规则》的规定起草，调整</w:t>
      </w:r>
      <w:r>
        <w:rPr>
          <w:rFonts w:hint="eastAsia"/>
          <w:kern w:val="0"/>
          <w:sz w:val="24"/>
          <w:lang w:eastAsia="zh-CN"/>
        </w:rPr>
        <w:t>后形成征求意见稿；</w:t>
      </w:r>
      <w:r>
        <w:rPr>
          <w:rFonts w:hint="eastAsia"/>
          <w:kern w:val="0"/>
          <w:sz w:val="24"/>
          <w:lang w:val="en-US" w:eastAsia="zh-CN"/>
        </w:rPr>
        <w:t>提交湖南省市场监督管理局</w:t>
      </w:r>
      <w:r>
        <w:rPr>
          <w:rFonts w:hint="eastAsia"/>
          <w:kern w:val="0"/>
          <w:sz w:val="24"/>
          <w:lang w:eastAsia="zh-CN"/>
        </w:rPr>
        <w:t>公开征求意见。</w:t>
      </w:r>
    </w:p>
    <w:p>
      <w:pPr>
        <w:spacing w:line="360" w:lineRule="auto"/>
        <w:rPr>
          <w:b/>
          <w:szCs w:val="21"/>
        </w:rPr>
      </w:pPr>
      <w:r>
        <w:rPr>
          <w:b/>
          <w:szCs w:val="21"/>
        </w:rPr>
        <w:t>二、标准编制原则和主要内容</w:t>
      </w:r>
    </w:p>
    <w:p>
      <w:pPr>
        <w:widowControl/>
        <w:spacing w:line="360" w:lineRule="auto"/>
        <w:ind w:firstLine="456" w:firstLineChars="200"/>
        <w:outlineLvl w:val="0"/>
        <w:rPr>
          <w:kern w:val="0"/>
          <w:sz w:val="24"/>
        </w:rPr>
      </w:pPr>
      <w:r>
        <w:rPr>
          <w:kern w:val="0"/>
          <w:sz w:val="24"/>
        </w:rPr>
        <w:t>2.1标准制定原则</w:t>
      </w:r>
    </w:p>
    <w:p>
      <w:pPr>
        <w:widowControl/>
        <w:spacing w:line="360" w:lineRule="auto"/>
        <w:ind w:firstLine="456" w:firstLineChars="200"/>
        <w:rPr>
          <w:rFonts w:hint="default"/>
          <w:kern w:val="0"/>
          <w:sz w:val="24"/>
          <w:lang w:val="en-US" w:eastAsia="zh-CN"/>
        </w:rPr>
      </w:pPr>
      <w:r>
        <w:rPr>
          <w:kern w:val="0"/>
          <w:sz w:val="24"/>
        </w:rPr>
        <w:t>根据《中华人民共和国标准法》、《</w:t>
      </w:r>
      <w:r>
        <w:rPr>
          <w:rFonts w:hint="eastAsia"/>
          <w:kern w:val="0"/>
          <w:sz w:val="24"/>
          <w:lang w:val="en-US" w:eastAsia="zh-CN"/>
        </w:rPr>
        <w:t>标准化工作导则 第1部分：标准化文件的结构和起草规则</w:t>
      </w:r>
      <w:r>
        <w:rPr>
          <w:kern w:val="0"/>
          <w:sz w:val="24"/>
        </w:rPr>
        <w:t>》GB/T 1.1-2</w:t>
      </w:r>
      <w:r>
        <w:rPr>
          <w:rFonts w:hint="eastAsia"/>
          <w:kern w:val="0"/>
          <w:sz w:val="24"/>
          <w:lang w:val="en-US" w:eastAsia="zh-CN"/>
        </w:rPr>
        <w:t>020</w:t>
      </w:r>
      <w:r>
        <w:rPr>
          <w:kern w:val="0"/>
          <w:sz w:val="24"/>
        </w:rPr>
        <w:t>进行编制。</w:t>
      </w:r>
      <w:r>
        <w:rPr>
          <w:rFonts w:hint="eastAsia"/>
          <w:kern w:val="0"/>
          <w:sz w:val="24"/>
          <w:lang w:val="en-US" w:eastAsia="zh-CN"/>
        </w:rPr>
        <w:t xml:space="preserve">            </w:t>
      </w:r>
    </w:p>
    <w:p>
      <w:pPr>
        <w:widowControl/>
        <w:spacing w:line="360" w:lineRule="auto"/>
        <w:ind w:firstLine="456" w:firstLineChars="200"/>
        <w:jc w:val="both"/>
        <w:rPr>
          <w:kern w:val="0"/>
          <w:sz w:val="24"/>
        </w:rPr>
      </w:pPr>
      <w:r>
        <w:rPr>
          <w:kern w:val="0"/>
          <w:sz w:val="24"/>
        </w:rPr>
        <w:t>在充分调研当前国内外智能网联汽车</w:t>
      </w:r>
      <w:r>
        <w:rPr>
          <w:rFonts w:hint="eastAsia"/>
          <w:kern w:val="0"/>
          <w:sz w:val="24"/>
          <w:lang w:val="en-US" w:eastAsia="zh-CN"/>
        </w:rPr>
        <w:t>技术发展</w:t>
      </w:r>
      <w:r>
        <w:rPr>
          <w:kern w:val="0"/>
          <w:sz w:val="24"/>
        </w:rPr>
        <w:t>现状的基础上，参考了工信部、公安部、交通运输部</w:t>
      </w:r>
      <w:r>
        <w:rPr>
          <w:rFonts w:hint="eastAsia"/>
          <w:kern w:val="0"/>
          <w:sz w:val="24"/>
          <w:lang w:val="en-US" w:eastAsia="zh-CN"/>
        </w:rPr>
        <w:t>三部委</w:t>
      </w:r>
      <w:r>
        <w:rPr>
          <w:kern w:val="0"/>
          <w:sz w:val="24"/>
        </w:rPr>
        <w:t>在2018年</w:t>
      </w:r>
      <w:r>
        <w:rPr>
          <w:rFonts w:hint="eastAsia"/>
          <w:kern w:val="0"/>
          <w:sz w:val="24"/>
          <w:lang w:val="en-US" w:eastAsia="zh-CN"/>
        </w:rPr>
        <w:t>4</w:t>
      </w:r>
      <w:r>
        <w:rPr>
          <w:kern w:val="0"/>
          <w:sz w:val="24"/>
        </w:rPr>
        <w:t>月</w:t>
      </w:r>
      <w:r>
        <w:rPr>
          <w:rFonts w:hint="eastAsia"/>
          <w:kern w:val="0"/>
          <w:sz w:val="24"/>
          <w:lang w:val="en-US" w:eastAsia="zh-CN"/>
        </w:rPr>
        <w:t>联合</w:t>
      </w:r>
      <w:r>
        <w:rPr>
          <w:kern w:val="0"/>
          <w:sz w:val="24"/>
        </w:rPr>
        <w:t>发布的《</w:t>
      </w:r>
      <w:r>
        <w:rPr>
          <w:rFonts w:hint="eastAsia"/>
          <w:kern w:val="0"/>
          <w:sz w:val="24"/>
        </w:rPr>
        <w:t>智</w:t>
      </w:r>
      <w:r>
        <w:rPr>
          <w:kern w:val="0"/>
          <w:sz w:val="24"/>
        </w:rPr>
        <w:t>智能网联汽车道路测试管理规范(试行)》、中国智能网联汽车产业创新联盟和全国汽标委智能网联汽车分技术委员会在2018年</w:t>
      </w:r>
      <w:r>
        <w:rPr>
          <w:rFonts w:hint="eastAsia"/>
          <w:kern w:val="0"/>
          <w:sz w:val="24"/>
          <w:lang w:val="en-US" w:eastAsia="zh-CN"/>
        </w:rPr>
        <w:t>8</w:t>
      </w:r>
      <w:r>
        <w:rPr>
          <w:kern w:val="0"/>
          <w:sz w:val="24"/>
        </w:rPr>
        <w:t>月联合发布的《智能网联汽车自动驾驶功能测试规程（试行）》，并结合并</w:t>
      </w:r>
      <w:r>
        <w:rPr>
          <w:rFonts w:hint="eastAsia"/>
          <w:kern w:val="0"/>
          <w:sz w:val="24"/>
          <w:lang w:val="en-US" w:eastAsia="zh-CN"/>
        </w:rPr>
        <w:t>湖南省关于智能网联汽车智慧公交开放道路测试牌照的大量试验测试数据</w:t>
      </w:r>
      <w:r>
        <w:rPr>
          <w:kern w:val="0"/>
          <w:sz w:val="24"/>
        </w:rPr>
        <w:t>，制订智能网联汽车</w:t>
      </w:r>
      <w:r>
        <w:rPr>
          <w:rFonts w:hint="eastAsia"/>
          <w:kern w:val="0"/>
          <w:sz w:val="24"/>
          <w:lang w:val="en-US" w:eastAsia="zh-CN"/>
        </w:rPr>
        <w:t>自动驾驶功能测试</w:t>
      </w:r>
      <w:r>
        <w:rPr>
          <w:kern w:val="0"/>
          <w:sz w:val="24"/>
        </w:rPr>
        <w:t>技术要求标准。</w:t>
      </w:r>
    </w:p>
    <w:p>
      <w:pPr>
        <w:widowControl/>
        <w:spacing w:line="360" w:lineRule="auto"/>
        <w:ind w:firstLine="456" w:firstLineChars="200"/>
        <w:rPr>
          <w:kern w:val="0"/>
          <w:sz w:val="24"/>
        </w:rPr>
      </w:pPr>
      <w:r>
        <w:rPr>
          <w:kern w:val="0"/>
          <w:sz w:val="24"/>
        </w:rPr>
        <w:t>2.1.1通用性原则</w:t>
      </w:r>
    </w:p>
    <w:p>
      <w:pPr>
        <w:widowControl/>
        <w:spacing w:line="360" w:lineRule="auto"/>
        <w:ind w:firstLine="456" w:firstLineChars="200"/>
        <w:rPr>
          <w:rFonts w:hint="default" w:eastAsiaTheme="minorEastAsia"/>
          <w:kern w:val="0"/>
          <w:sz w:val="24"/>
          <w:lang w:val="en-US" w:eastAsia="zh-CN"/>
        </w:rPr>
      </w:pPr>
      <w:r>
        <w:rPr>
          <w:kern w:val="0"/>
          <w:sz w:val="24"/>
        </w:rPr>
        <w:t>以保障自动驾驶测试的安全为底线坚持安全底线原则，对自动驾驶功能各检测项目可能涉及的基本场景做出规定，降低自动驾驶公共道路测试过程的风险，保障测试车辆及其它道路使用者的安全。考虑乘用车</w:t>
      </w:r>
      <w:r>
        <w:rPr>
          <w:rFonts w:hint="eastAsia"/>
          <w:kern w:val="0"/>
          <w:sz w:val="24"/>
          <w:lang w:eastAsia="zh-CN"/>
        </w:rPr>
        <w:t>、</w:t>
      </w:r>
      <w:r>
        <w:rPr>
          <w:kern w:val="0"/>
          <w:sz w:val="24"/>
        </w:rPr>
        <w:t>商用车</w:t>
      </w:r>
      <w:r>
        <w:rPr>
          <w:rFonts w:hint="eastAsia"/>
          <w:kern w:val="0"/>
          <w:sz w:val="24"/>
          <w:lang w:val="en-US" w:eastAsia="zh-CN"/>
        </w:rPr>
        <w:t>和公交车</w:t>
      </w:r>
      <w:r>
        <w:rPr>
          <w:kern w:val="0"/>
          <w:sz w:val="24"/>
        </w:rPr>
        <w:t>测试场景差别综合考虑乘用车</w:t>
      </w:r>
      <w:r>
        <w:rPr>
          <w:rFonts w:hint="eastAsia"/>
          <w:kern w:val="0"/>
          <w:sz w:val="24"/>
          <w:lang w:eastAsia="zh-CN"/>
        </w:rPr>
        <w:t>、</w:t>
      </w:r>
      <w:r>
        <w:rPr>
          <w:kern w:val="0"/>
          <w:sz w:val="24"/>
        </w:rPr>
        <w:t>商用</w:t>
      </w:r>
      <w:r>
        <w:rPr>
          <w:rFonts w:hint="eastAsia"/>
          <w:kern w:val="0"/>
          <w:sz w:val="24"/>
          <w:lang w:val="en-US" w:eastAsia="zh-CN"/>
        </w:rPr>
        <w:t>车和公交车的</w:t>
      </w:r>
      <w:r>
        <w:rPr>
          <w:kern w:val="0"/>
          <w:sz w:val="24"/>
        </w:rPr>
        <w:t>车辆产品属性、用途、技术特征和测试场景的差别，根据不同车型自动驾驶功能应用场合及需求不同，</w:t>
      </w:r>
      <w:r>
        <w:rPr>
          <w:rFonts w:hint="eastAsia"/>
          <w:kern w:val="0"/>
          <w:sz w:val="24"/>
          <w:lang w:val="en-US" w:eastAsia="zh-CN"/>
        </w:rPr>
        <w:t>对通用性场景和差异化场景</w:t>
      </w:r>
      <w:r>
        <w:rPr>
          <w:kern w:val="0"/>
          <w:sz w:val="24"/>
        </w:rPr>
        <w:t>设置合适的场景进行自动驾驶功能测试</w:t>
      </w:r>
      <w:r>
        <w:rPr>
          <w:rFonts w:hint="eastAsia"/>
          <w:kern w:val="0"/>
          <w:sz w:val="24"/>
          <w:lang w:eastAsia="zh-CN"/>
        </w:rPr>
        <w:t>。</w:t>
      </w:r>
    </w:p>
    <w:p>
      <w:pPr>
        <w:widowControl/>
        <w:spacing w:line="360" w:lineRule="auto"/>
        <w:ind w:firstLine="456" w:firstLineChars="200"/>
        <w:rPr>
          <w:kern w:val="0"/>
          <w:sz w:val="24"/>
        </w:rPr>
      </w:pPr>
      <w:r>
        <w:rPr>
          <w:kern w:val="0"/>
          <w:sz w:val="24"/>
        </w:rPr>
        <w:t>2.1.2指导性原则</w:t>
      </w:r>
    </w:p>
    <w:p>
      <w:pPr>
        <w:widowControl/>
        <w:spacing w:line="360" w:lineRule="auto"/>
        <w:ind w:firstLine="456" w:firstLineChars="200"/>
        <w:rPr>
          <w:kern w:val="0"/>
          <w:sz w:val="24"/>
        </w:rPr>
      </w:pPr>
      <w:r>
        <w:rPr>
          <w:kern w:val="0"/>
          <w:sz w:val="24"/>
        </w:rPr>
        <w:t>兼顾智能化和网联化两条技术路线坚持功能和性能导向原则，以</w:t>
      </w:r>
      <w:r>
        <w:rPr>
          <w:rFonts w:hint="eastAsia"/>
          <w:kern w:val="0"/>
          <w:sz w:val="24"/>
          <w:lang w:val="en-US" w:eastAsia="zh-CN"/>
        </w:rPr>
        <w:t>公交车</w:t>
      </w:r>
      <w:r>
        <w:rPr>
          <w:kern w:val="0"/>
          <w:sz w:val="24"/>
        </w:rPr>
        <w:t>整车自动驾驶功能评价为核心，提出适用于智能化和网联化的测试规程；要求测试主体事先声明所采用的技术路线，根据其技术路线开展测试验证。对采用网联技术实现或辅助实现自动驾驶功能的</w:t>
      </w:r>
      <w:r>
        <w:rPr>
          <w:rFonts w:hint="eastAsia"/>
          <w:kern w:val="0"/>
          <w:sz w:val="24"/>
          <w:lang w:val="en-US" w:eastAsia="zh-CN"/>
        </w:rPr>
        <w:t>公交车</w:t>
      </w:r>
      <w:r>
        <w:rPr>
          <w:kern w:val="0"/>
          <w:sz w:val="24"/>
        </w:rPr>
        <w:t>测试车辆，需额外进行网联通讯测试项目验证。</w:t>
      </w:r>
    </w:p>
    <w:p>
      <w:pPr>
        <w:widowControl/>
        <w:spacing w:line="360" w:lineRule="auto"/>
        <w:ind w:firstLine="456" w:firstLineChars="200"/>
        <w:rPr>
          <w:kern w:val="0"/>
          <w:sz w:val="24"/>
        </w:rPr>
      </w:pPr>
      <w:r>
        <w:rPr>
          <w:kern w:val="0"/>
          <w:sz w:val="24"/>
        </w:rPr>
        <w:t>2.1.3协调性原则</w:t>
      </w:r>
    </w:p>
    <w:p>
      <w:pPr>
        <w:widowControl/>
        <w:spacing w:line="360" w:lineRule="auto"/>
        <w:ind w:firstLine="456" w:firstLineChars="200"/>
        <w:rPr>
          <w:kern w:val="0"/>
          <w:sz w:val="24"/>
        </w:rPr>
      </w:pPr>
      <w:r>
        <w:rPr>
          <w:kern w:val="0"/>
          <w:sz w:val="24"/>
        </w:rPr>
        <w:t>注重测试规程操作可行性和合理性测试场景可搭建、易复现、适用于国内主要测试场；测试方法可操作，测试过程可控，测试结果可测量，测试过程可复现。</w:t>
      </w:r>
      <w:r>
        <w:rPr>
          <w:rFonts w:hint="eastAsia"/>
          <w:kern w:val="0"/>
          <w:sz w:val="24"/>
          <w:lang w:val="en-US" w:eastAsia="zh-CN"/>
        </w:rPr>
        <w:t>同时，设置功能选测和必测项目，根据智能网联汽车公交车技术发展情况，可协调测试场景，便于更全面、</w:t>
      </w:r>
      <w:r>
        <w:rPr>
          <w:kern w:val="0"/>
          <w:sz w:val="24"/>
        </w:rPr>
        <w:t>更</w:t>
      </w:r>
      <w:r>
        <w:rPr>
          <w:rFonts w:hint="eastAsia"/>
          <w:kern w:val="0"/>
          <w:sz w:val="24"/>
          <w:lang w:val="en-US" w:eastAsia="zh-CN"/>
        </w:rPr>
        <w:t>灵活</w:t>
      </w:r>
      <w:r>
        <w:rPr>
          <w:kern w:val="0"/>
          <w:sz w:val="24"/>
        </w:rPr>
        <w:t>、更高效的</w:t>
      </w:r>
      <w:r>
        <w:rPr>
          <w:rFonts w:hint="eastAsia"/>
          <w:kern w:val="0"/>
          <w:sz w:val="24"/>
          <w:lang w:val="en-US" w:eastAsia="zh-CN"/>
        </w:rPr>
        <w:t>智慧公交管理流程和模式，为后期城市交通中</w:t>
      </w:r>
      <w:r>
        <w:rPr>
          <w:kern w:val="0"/>
          <w:sz w:val="24"/>
        </w:rPr>
        <w:t>使用</w:t>
      </w:r>
      <w:r>
        <w:rPr>
          <w:rFonts w:hint="eastAsia"/>
          <w:kern w:val="0"/>
          <w:sz w:val="24"/>
          <w:lang w:val="en-US" w:eastAsia="zh-CN"/>
        </w:rPr>
        <w:t>的大客量交通工具</w:t>
      </w:r>
      <w:r>
        <w:rPr>
          <w:kern w:val="0"/>
          <w:sz w:val="24"/>
        </w:rPr>
        <w:t>进行补充</w:t>
      </w:r>
      <w:r>
        <w:rPr>
          <w:rFonts w:hint="eastAsia"/>
          <w:kern w:val="0"/>
          <w:sz w:val="24"/>
          <w:lang w:eastAsia="zh-CN"/>
        </w:rPr>
        <w:t>、</w:t>
      </w:r>
      <w:r>
        <w:rPr>
          <w:rFonts w:hint="eastAsia"/>
          <w:kern w:val="0"/>
          <w:sz w:val="24"/>
          <w:lang w:val="en-US" w:eastAsia="zh-CN"/>
        </w:rPr>
        <w:t>优化和升级</w:t>
      </w:r>
      <w:r>
        <w:rPr>
          <w:kern w:val="0"/>
          <w:sz w:val="24"/>
        </w:rPr>
        <w:t>。</w:t>
      </w:r>
    </w:p>
    <w:p>
      <w:pPr>
        <w:widowControl/>
        <w:spacing w:line="360" w:lineRule="auto"/>
        <w:ind w:firstLine="456" w:firstLineChars="200"/>
        <w:rPr>
          <w:kern w:val="0"/>
          <w:sz w:val="24"/>
        </w:rPr>
      </w:pPr>
      <w:r>
        <w:rPr>
          <w:kern w:val="0"/>
          <w:sz w:val="24"/>
        </w:rPr>
        <w:t>2.1.4兼容性原则</w:t>
      </w:r>
    </w:p>
    <w:p>
      <w:pPr>
        <w:widowControl/>
        <w:spacing w:line="360" w:lineRule="auto"/>
        <w:ind w:firstLine="456" w:firstLineChars="200"/>
        <w:rPr>
          <w:kern w:val="0"/>
          <w:sz w:val="24"/>
        </w:rPr>
      </w:pPr>
      <w:r>
        <w:rPr>
          <w:kern w:val="0"/>
          <w:sz w:val="24"/>
        </w:rPr>
        <w:t>注重测试场景选取典型性和代表性各自动驾驶功能测试场景选择最基本道路类型、最常见交通标识、最普遍车辆行驶状态等。</w:t>
      </w:r>
      <w:r>
        <w:rPr>
          <w:rFonts w:hint="eastAsia"/>
          <w:kern w:val="0"/>
          <w:sz w:val="24"/>
          <w:lang w:val="en-US" w:eastAsia="zh-CN"/>
        </w:rPr>
        <w:t>兼容全国性公交车涉及</w:t>
      </w:r>
      <w:r>
        <w:rPr>
          <w:kern w:val="0"/>
          <w:sz w:val="24"/>
        </w:rPr>
        <w:t>较高相似度的场景</w:t>
      </w:r>
      <w:r>
        <w:rPr>
          <w:rFonts w:hint="eastAsia"/>
          <w:kern w:val="0"/>
          <w:sz w:val="24"/>
          <w:lang w:val="en-US" w:eastAsia="zh-CN"/>
        </w:rPr>
        <w:t>中</w:t>
      </w:r>
      <w:r>
        <w:rPr>
          <w:kern w:val="0"/>
          <w:sz w:val="24"/>
        </w:rPr>
        <w:t>，选取最具代表性、实际道路中出现频率最高的场景</w:t>
      </w:r>
      <w:r>
        <w:rPr>
          <w:rFonts w:hint="eastAsia"/>
          <w:kern w:val="0"/>
          <w:sz w:val="24"/>
          <w:lang w:eastAsia="zh-CN"/>
        </w:rPr>
        <w:t>。</w:t>
      </w:r>
      <w:r>
        <w:rPr>
          <w:rFonts w:hint="eastAsia"/>
          <w:kern w:val="0"/>
          <w:sz w:val="24"/>
          <w:lang w:val="en-US" w:eastAsia="zh-CN"/>
        </w:rPr>
        <w:t>除开因特殊或地方性因素外，可为智能网联公交车功能性测试提供指导</w:t>
      </w:r>
      <w:r>
        <w:rPr>
          <w:kern w:val="0"/>
          <w:sz w:val="24"/>
        </w:rPr>
        <w:t>。</w:t>
      </w:r>
    </w:p>
    <w:p>
      <w:pPr>
        <w:widowControl/>
        <w:spacing w:line="360" w:lineRule="auto"/>
        <w:ind w:firstLine="456" w:firstLineChars="200"/>
        <w:rPr>
          <w:kern w:val="0"/>
          <w:sz w:val="24"/>
        </w:rPr>
      </w:pPr>
      <w:r>
        <w:rPr>
          <w:kern w:val="0"/>
          <w:sz w:val="24"/>
        </w:rPr>
        <w:t>2.2 标准主要技术内容</w:t>
      </w:r>
    </w:p>
    <w:p>
      <w:pPr>
        <w:widowControl/>
        <w:spacing w:line="360" w:lineRule="auto"/>
        <w:ind w:firstLine="456" w:firstLineChars="200"/>
        <w:rPr>
          <w:rFonts w:hint="eastAsia" w:ascii="Arial" w:hAnsi="Arial" w:eastAsia="宋体" w:cs="Arial"/>
          <w:i w:val="0"/>
          <w:caps w:val="0"/>
          <w:color w:val="333333"/>
          <w:spacing w:val="0"/>
          <w:sz w:val="24"/>
          <w:szCs w:val="24"/>
          <w:shd w:val="clear" w:fill="FFFFFF"/>
          <w:lang w:val="en-US" w:eastAsia="zh-CN"/>
        </w:rPr>
      </w:pPr>
      <w:r>
        <w:rPr>
          <w:rFonts w:hint="eastAsia"/>
          <w:kern w:val="0"/>
          <w:sz w:val="24"/>
          <w:lang w:val="en-US" w:eastAsia="zh-CN"/>
        </w:rPr>
        <w:t>本标准适用于湖南省智能网联汽车自动驾驶功能测试和评价工作，主</w:t>
      </w:r>
      <w:r>
        <w:rPr>
          <w:rFonts w:hint="eastAsia" w:ascii="Arial" w:hAnsi="Arial" w:eastAsia="宋体" w:cs="Arial"/>
          <w:i w:val="0"/>
          <w:caps w:val="0"/>
          <w:color w:val="333333"/>
          <w:spacing w:val="0"/>
          <w:sz w:val="24"/>
          <w:szCs w:val="24"/>
          <w:shd w:val="clear" w:fill="FFFFFF"/>
          <w:lang w:val="en-US" w:eastAsia="zh-CN"/>
        </w:rPr>
        <w:t>要车型含智能网联公交车、乘用车和物流重卡。该标准依据车型分类设置3个部分分别依据《中华人民共和国标准法》、</w:t>
      </w:r>
      <w:r>
        <w:rPr>
          <w:rFonts w:ascii="Arial" w:hAnsi="Arial" w:eastAsia="宋体" w:cs="Arial"/>
          <w:i w:val="0"/>
          <w:caps w:val="0"/>
          <w:color w:val="333333"/>
          <w:spacing w:val="0"/>
          <w:sz w:val="24"/>
          <w:szCs w:val="24"/>
          <w:shd w:val="clear" w:fill="FFFFFF"/>
        </w:rPr>
        <w:t>GB/T 1.1-2</w:t>
      </w:r>
      <w:r>
        <w:rPr>
          <w:rFonts w:hint="eastAsia" w:ascii="Arial" w:hAnsi="Arial" w:eastAsia="宋体" w:cs="Arial"/>
          <w:i w:val="0"/>
          <w:caps w:val="0"/>
          <w:color w:val="333333"/>
          <w:spacing w:val="0"/>
          <w:sz w:val="24"/>
          <w:szCs w:val="24"/>
          <w:shd w:val="clear" w:fill="FFFFFF"/>
          <w:lang w:val="en-US" w:eastAsia="zh-CN"/>
        </w:rPr>
        <w:t>020进行编制。本文件主要包含范围、规范性应用文件、术语和定义、符号和缩略语、要求、功能检测项目及测试场景、试验条件与方法等7部分内容。</w:t>
      </w:r>
    </w:p>
    <w:p>
      <w:pPr>
        <w:widowControl/>
        <w:spacing w:line="360" w:lineRule="auto"/>
        <w:ind w:firstLine="482" w:firstLineChars="200"/>
        <w:jc w:val="both"/>
        <w:outlineLvl w:val="0"/>
        <w:rPr>
          <w:rFonts w:hint="eastAsia" w:ascii="Arial" w:hAnsi="Arial" w:eastAsia="宋体" w:cs="Arial"/>
          <w:i w:val="0"/>
          <w:caps w:val="0"/>
          <w:color w:val="333333"/>
          <w:spacing w:val="0"/>
          <w:sz w:val="24"/>
          <w:szCs w:val="24"/>
          <w:shd w:val="clear" w:fill="FFFFFF"/>
          <w:lang w:val="en-US" w:eastAsia="zh-CN"/>
        </w:rPr>
      </w:pPr>
      <w:r>
        <w:rPr>
          <w:rFonts w:hint="eastAsia" w:ascii="Arial" w:hAnsi="Arial" w:eastAsia="宋体" w:cs="Arial"/>
          <w:b/>
          <w:bCs/>
          <w:i w:val="0"/>
          <w:caps w:val="0"/>
          <w:color w:val="333333"/>
          <w:spacing w:val="0"/>
          <w:sz w:val="24"/>
          <w:szCs w:val="24"/>
          <w:shd w:val="clear" w:fill="FFFFFF"/>
          <w:lang w:val="en-US" w:eastAsia="zh-CN"/>
        </w:rPr>
        <w:t>通用性要求。</w:t>
      </w:r>
      <w:r>
        <w:rPr>
          <w:rFonts w:hint="eastAsia" w:ascii="Arial" w:hAnsi="Arial" w:eastAsia="宋体" w:cs="Arial"/>
          <w:i w:val="0"/>
          <w:caps w:val="0"/>
          <w:color w:val="333333"/>
          <w:spacing w:val="0"/>
          <w:sz w:val="24"/>
          <w:szCs w:val="24"/>
          <w:shd w:val="clear" w:fill="FFFFFF"/>
          <w:lang w:val="en-US" w:eastAsia="zh-CN"/>
        </w:rPr>
        <w:t>主要对通用要求（自然环境、交通流、道路、交通设施、行驶速度、干扰因素等）进行明确，确保测试过程中交通环境一致。同时，明确测试过程中测试流程、设备、操作等方面提出具备要求。包含有测试车辆技术要求、测试过程要求、测试记录工具要求、测试数据记录/参数要求、测试场景通用要求、测试设备要求、设备安装要求、设备性能要求、测试参与人员要求等。</w:t>
      </w:r>
    </w:p>
    <w:p>
      <w:pPr>
        <w:widowControl/>
        <w:spacing w:line="360" w:lineRule="auto"/>
        <w:ind w:firstLine="482" w:firstLineChars="200"/>
        <w:jc w:val="both"/>
        <w:outlineLvl w:val="0"/>
        <w:rPr>
          <w:rFonts w:hint="default" w:ascii="Arial" w:hAnsi="Arial" w:eastAsia="宋体" w:cs="Arial"/>
          <w:i w:val="0"/>
          <w:caps w:val="0"/>
          <w:color w:val="333333"/>
          <w:spacing w:val="0"/>
          <w:sz w:val="24"/>
          <w:szCs w:val="24"/>
          <w:shd w:val="clear" w:fill="FFFFFF"/>
          <w:lang w:val="en-US" w:eastAsia="zh-CN"/>
        </w:rPr>
      </w:pPr>
      <w:r>
        <w:rPr>
          <w:rFonts w:hint="eastAsia" w:ascii="Arial" w:hAnsi="Arial" w:eastAsia="宋体" w:cs="Arial"/>
          <w:b/>
          <w:bCs/>
          <w:i w:val="0"/>
          <w:caps w:val="0"/>
          <w:color w:val="333333"/>
          <w:spacing w:val="0"/>
          <w:sz w:val="24"/>
          <w:szCs w:val="24"/>
          <w:shd w:val="clear" w:fill="FFFFFF"/>
          <w:lang w:val="en-US" w:eastAsia="zh-CN"/>
        </w:rPr>
        <w:t>功能检测项目及测试方法。</w:t>
      </w:r>
      <w:r>
        <w:rPr>
          <w:rFonts w:hint="eastAsia" w:ascii="Arial" w:hAnsi="Arial" w:eastAsia="宋体" w:cs="Arial"/>
          <w:i w:val="0"/>
          <w:caps w:val="0"/>
          <w:color w:val="333333"/>
          <w:spacing w:val="0"/>
          <w:sz w:val="24"/>
          <w:szCs w:val="24"/>
          <w:shd w:val="clear" w:fill="FFFFFF"/>
          <w:lang w:val="en-US" w:eastAsia="zh-CN"/>
        </w:rPr>
        <w:t>本文件结合公交车在开放道路环境下面临的交通场景，从感知、识别、控制等方面设置测试项目，以便更充分地检测测试车辆综合能力，结合实际道路交通环境，设置23大项测试场景。在符合要求的情况下，明确提出测试场地要求，规范测试方法步骤、测试实际参数和测试通过判定标准。</w:t>
      </w:r>
    </w:p>
    <w:p>
      <w:pPr>
        <w:widowControl/>
        <w:spacing w:line="360" w:lineRule="auto"/>
        <w:ind w:firstLine="456" w:firstLineChars="200"/>
        <w:jc w:val="left"/>
        <w:outlineLvl w:val="0"/>
        <w:rPr>
          <w:kern w:val="0"/>
          <w:sz w:val="24"/>
        </w:rPr>
      </w:pPr>
      <w:r>
        <w:rPr>
          <w:rStyle w:val="9"/>
          <w:sz w:val="24"/>
          <w:szCs w:val="24"/>
        </w:rPr>
        <w:t>2.3</w:t>
      </w:r>
      <w:r>
        <w:rPr>
          <w:kern w:val="0"/>
          <w:sz w:val="24"/>
        </w:rPr>
        <w:t>关键技术问题说明</w:t>
      </w:r>
    </w:p>
    <w:p>
      <w:pPr>
        <w:numPr>
          <w:ilvl w:val="0"/>
          <w:numId w:val="0"/>
        </w:numPr>
        <w:spacing w:line="360" w:lineRule="auto"/>
        <w:ind w:firstLine="420" w:firstLineChars="0"/>
        <w:jc w:val="both"/>
        <w:rPr>
          <w:rFonts w:hint="eastAsia" w:cs="方正仿宋简体" w:asciiTheme="minorHAnsi" w:hAnsiTheme="minorHAnsi" w:eastAsiaTheme="minorEastAsia"/>
          <w:spacing w:val="-6"/>
          <w:kern w:val="0"/>
          <w:sz w:val="24"/>
          <w:szCs w:val="32"/>
          <w:u w:val="none"/>
          <w:lang w:val="en-US" w:eastAsia="zh-CN" w:bidi="ar-SA"/>
        </w:rPr>
      </w:pPr>
      <w:r>
        <w:rPr>
          <w:rFonts w:hint="eastAsia" w:cs="方正仿宋简体" w:asciiTheme="minorHAnsi" w:hAnsiTheme="minorHAnsi" w:eastAsiaTheme="minorEastAsia"/>
          <w:spacing w:val="-6"/>
          <w:kern w:val="0"/>
          <w:sz w:val="24"/>
          <w:szCs w:val="32"/>
          <w:u w:val="none"/>
          <w:lang w:val="en-US" w:eastAsia="zh-CN" w:bidi="ar-SA"/>
        </w:rPr>
        <w:t>本文件依托《智能网联汽车道路测试管理规范（试行）》附件1中所列14项智能网联汽车自动驾驶功能的检测项目，并结合乘用车、公交车、物流重卡等在开放道路环境下面临的交通场景，补充了车辆在感知、识别、控制等方面的测试项目，以便更充分地检测测试车辆综合能力。测试项目含有：交通标志和标线的识别及响应、交通信号灯的识别及响应、前方车辆（含对向车辆）行驶状态的识别及响应、障碍物的识别及响应、行人和非机动车的识别及响应、跟车行驶（包括停车和起步）、靠路边停车、超车、并道行驶、交叉路口通行、环形路口通行、自动紧急制动、人工操作接管、联网通讯</w:t>
      </w:r>
      <w:r>
        <w:rPr>
          <w:rFonts w:hint="eastAsia" w:cs="方正仿宋简体"/>
          <w:spacing w:val="-6"/>
          <w:kern w:val="0"/>
          <w:sz w:val="24"/>
          <w:szCs w:val="32"/>
          <w:u w:val="none"/>
          <w:lang w:val="en-US" w:eastAsia="zh-CN" w:bidi="ar-SA"/>
        </w:rPr>
        <w:t>、</w:t>
      </w:r>
      <w:r>
        <w:rPr>
          <w:rFonts w:hint="eastAsia" w:cs="方正仿宋简体" w:asciiTheme="minorHAnsi" w:hAnsiTheme="minorHAnsi" w:eastAsiaTheme="minorEastAsia"/>
          <w:spacing w:val="-6"/>
          <w:kern w:val="0"/>
          <w:sz w:val="24"/>
          <w:szCs w:val="32"/>
          <w:u w:val="none"/>
          <w:lang w:val="en-US" w:eastAsia="zh-CN" w:bidi="ar-SA"/>
        </w:rPr>
        <w:t>信号干扰、主辅路通行、匝道通行、坡道通行、雨天通行、低能见度路段通行、湿滑路段通行、泊车、进出公交站台、高速收费站通行。</w:t>
      </w:r>
    </w:p>
    <w:p>
      <w:pPr>
        <w:widowControl/>
        <w:spacing w:line="360" w:lineRule="auto"/>
        <w:ind w:firstLine="456" w:firstLineChars="200"/>
        <w:jc w:val="left"/>
        <w:outlineLvl w:val="9"/>
        <w:rPr>
          <w:rFonts w:hint="eastAsia" w:cs="方正仿宋简体" w:asciiTheme="minorHAnsi" w:hAnsiTheme="minorHAnsi" w:eastAsiaTheme="minorEastAsia"/>
          <w:spacing w:val="-6"/>
          <w:kern w:val="0"/>
          <w:sz w:val="24"/>
          <w:szCs w:val="32"/>
          <w:u w:val="none"/>
          <w:lang w:val="en-US" w:eastAsia="zh-CN" w:bidi="ar-SA"/>
        </w:rPr>
      </w:pPr>
      <w:r>
        <w:rPr>
          <w:rFonts w:hint="eastAsia" w:cs="方正仿宋简体" w:asciiTheme="minorHAnsi" w:hAnsiTheme="minorHAnsi" w:eastAsiaTheme="minorEastAsia"/>
          <w:spacing w:val="-6"/>
          <w:kern w:val="0"/>
          <w:sz w:val="24"/>
          <w:szCs w:val="32"/>
          <w:u w:val="none"/>
          <w:lang w:val="en-US" w:eastAsia="zh-CN" w:bidi="ar-SA"/>
        </w:rPr>
        <w:t>针对以上场景，结合实际道路交通环境，在符合要求的情况下，明确提出测试场地要求，规范测试方法步骤、测试实际参数和测试通过判定标准。通过测试项目综合测试，综合判定测试车辆具备实际道路自动驾驶能力。</w:t>
      </w:r>
    </w:p>
    <w:p>
      <w:pPr>
        <w:widowControl/>
        <w:spacing w:line="360" w:lineRule="auto"/>
        <w:ind w:firstLine="456" w:firstLineChars="200"/>
        <w:jc w:val="left"/>
        <w:outlineLvl w:val="0"/>
        <w:rPr>
          <w:kern w:val="0"/>
          <w:sz w:val="24"/>
        </w:rPr>
      </w:pPr>
      <w:r>
        <w:rPr>
          <w:kern w:val="0"/>
          <w:sz w:val="24"/>
        </w:rPr>
        <w:t>2.4标准主要内容</w:t>
      </w:r>
      <w:r>
        <w:rPr>
          <w:rFonts w:hint="eastAsia"/>
          <w:kern w:val="0"/>
          <w:sz w:val="24"/>
          <w:lang w:val="en-US" w:eastAsia="zh-CN"/>
        </w:rPr>
        <w:t>论据与</w:t>
      </w:r>
      <w:r>
        <w:rPr>
          <w:kern w:val="0"/>
          <w:sz w:val="24"/>
        </w:rPr>
        <w:t>标准工作基础</w:t>
      </w:r>
    </w:p>
    <w:p>
      <w:pPr>
        <w:pStyle w:val="2"/>
        <w:spacing w:line="360" w:lineRule="auto"/>
        <w:ind w:firstLine="456" w:firstLineChars="200"/>
        <w:jc w:val="both"/>
        <w:rPr>
          <w:rFonts w:hint="eastAsia" w:cs="方正仿宋简体" w:asciiTheme="minorHAnsi" w:hAnsiTheme="minorHAnsi" w:eastAsiaTheme="minorEastAsia"/>
          <w:spacing w:val="-6"/>
          <w:kern w:val="0"/>
          <w:sz w:val="24"/>
          <w:szCs w:val="32"/>
          <w:u w:val="none"/>
          <w:lang w:val="en-US" w:eastAsia="zh-CN" w:bidi="ar-SA"/>
        </w:rPr>
      </w:pPr>
      <w:r>
        <w:rPr>
          <w:rFonts w:hint="eastAsia" w:cs="方正仿宋简体" w:asciiTheme="minorHAnsi" w:hAnsiTheme="minorHAnsi" w:eastAsiaTheme="minorEastAsia"/>
          <w:spacing w:val="-6"/>
          <w:kern w:val="0"/>
          <w:sz w:val="24"/>
          <w:szCs w:val="32"/>
          <w:u w:val="none"/>
          <w:lang w:val="en-US" w:eastAsia="zh-CN" w:bidi="ar-SA"/>
        </w:rPr>
        <w:t>截止目前，依据国家部委印发的《国家车联网产业标准体系建设指南》，强调“发挥标准的基础性和引导性作用，促进智能网联汽车技术和产业发展，以满足研发、测试、示范、运行等需求”。同时，在工信部印发的《车联网（智能网联汽车）产业发展行动计划》中提出“加快制定与完善测试评价类，以测试场景为切入点、以整车功能评价为目标，系统开展自动驾驶测试评价相关标准规范的研究与制定。”2018年8月汽标委和创新联盟联合印发的《智能网联汽车自动驾驶功能测试规程（试行）》，从整体性和通用化上明确了术语和定义、测试方法、测试要求、通过条件、设备要求等内容，支撑了各地公安机关交通管理部门为 50 多家企业发放376 张道路测试牌照。该测试规程缺失针对性特色化和差异化测试方法和测试要求，如乘用车、公交车、物流重卡、智能环卫、末端物流车等，均未涉及。因测试车辆多样化、测试场景典型性、地方环境差异化因素，在通用场景基础上，需要分门别类的定制、细化湖南省地方的测试规程，逐渐形成自动驾驶功能道路测试体系。</w:t>
      </w:r>
    </w:p>
    <w:p>
      <w:pPr>
        <w:spacing w:line="360" w:lineRule="auto"/>
        <w:rPr>
          <w:b/>
          <w:szCs w:val="21"/>
        </w:rPr>
      </w:pPr>
      <w:r>
        <w:rPr>
          <w:b/>
          <w:szCs w:val="21"/>
        </w:rPr>
        <w:t>三、主要试验（或验证）情况分析</w:t>
      </w:r>
    </w:p>
    <w:p>
      <w:pPr>
        <w:spacing w:line="360" w:lineRule="auto"/>
        <w:ind w:firstLine="456" w:firstLineChars="200"/>
        <w:jc w:val="both"/>
        <w:rPr>
          <w:rFonts w:hint="eastAsia"/>
          <w:kern w:val="0"/>
          <w:sz w:val="24"/>
          <w:lang w:val="en-US" w:eastAsia="zh-CN"/>
        </w:rPr>
      </w:pPr>
      <w:r>
        <w:rPr>
          <w:rFonts w:hint="eastAsia"/>
          <w:kern w:val="0"/>
          <w:sz w:val="24"/>
          <w:lang w:val="en-US" w:eastAsia="zh-CN"/>
        </w:rPr>
        <w:t>根据《长沙市智能网联汽车道路测试管理实施细则（试行）V2.0》（简称“实施细则2.0”）以及《长沙市智能网联汽车道路测试规程-公交车版V1.0》（简称“公交测试规程”），湖南湘江智能科技创新中心有限公司受联席工作小组委托，作为第三方管理机构，于2018年和2019年分别针对长沙智能驾驶研究院有限公司智慧公交915号和916号、湖南中车时代电动汽车有限公司908号和909号、深兰科技（上海）有限公司熊猫智能公交车共5台智能公交进行7次功能试验，总共进行了13个项目的33个测试场景，每个场景不少于3次的试验任务。测试车辆通过在执行动态驾驶任务时，对道路、标志标线及附属设施的认知能力、对交通法规的遵守能力、处置动态交通状况以及正确操纵车辆的能力进行了专项检测；其中还将车辆驶入识别及相应+稳定跟车+停车功能+前车制动等组合场景。综合试验验证了测试车辆具有智能网联驾驶功能、变速功能、紧急刹车功能、监视周边环境功能、变道功能、转向功能、报警信号提醒功能、避让行人/非机动车辆功能、识别交通灯功能、网联通讯、进出公交站台、道路湿滑等等；验证了《智能网联汽车自动驾驶功能测试规程 第1部分：公交车》各项技术指标，为智能网联汽车在开放道路道路准入要求提供依据。</w:t>
      </w:r>
    </w:p>
    <w:p>
      <w:pPr>
        <w:spacing w:line="360" w:lineRule="auto"/>
        <w:rPr>
          <w:b/>
          <w:szCs w:val="21"/>
        </w:rPr>
      </w:pPr>
      <w:r>
        <w:rPr>
          <w:b/>
          <w:szCs w:val="21"/>
        </w:rPr>
        <w:t>四、标准中涉及专利的情况</w:t>
      </w:r>
    </w:p>
    <w:p>
      <w:pPr>
        <w:widowControl/>
        <w:spacing w:line="360" w:lineRule="auto"/>
        <w:ind w:firstLine="456" w:firstLineChars="200"/>
        <w:jc w:val="left"/>
        <w:rPr>
          <w:kern w:val="0"/>
          <w:sz w:val="24"/>
        </w:rPr>
      </w:pPr>
      <w:r>
        <w:rPr>
          <w:rFonts w:hint="eastAsia"/>
          <w:kern w:val="0"/>
          <w:sz w:val="24"/>
          <w:lang w:val="en-US" w:eastAsia="zh-CN"/>
        </w:rPr>
        <w:t>无</w:t>
      </w:r>
      <w:r>
        <w:rPr>
          <w:kern w:val="0"/>
          <w:sz w:val="24"/>
        </w:rPr>
        <w:t>。</w:t>
      </w:r>
    </w:p>
    <w:p>
      <w:pPr>
        <w:spacing w:line="360" w:lineRule="auto"/>
        <w:rPr>
          <w:b/>
          <w:szCs w:val="21"/>
        </w:rPr>
      </w:pPr>
      <w:r>
        <w:rPr>
          <w:b/>
          <w:szCs w:val="21"/>
        </w:rPr>
        <w:t>五、预期达到的社会效益、对产业发展的作用的情况</w:t>
      </w:r>
    </w:p>
    <w:p>
      <w:pPr>
        <w:spacing w:line="360" w:lineRule="auto"/>
        <w:ind w:firstLine="456" w:firstLineChars="200"/>
        <w:jc w:val="both"/>
        <w:rPr>
          <w:rFonts w:hint="eastAsia"/>
          <w:kern w:val="0"/>
          <w:sz w:val="24"/>
          <w:lang w:val="en-US" w:eastAsia="zh-CN"/>
        </w:rPr>
      </w:pPr>
      <w:r>
        <w:rPr>
          <w:rFonts w:hint="eastAsia"/>
          <w:kern w:val="0"/>
          <w:sz w:val="24"/>
          <w:lang w:val="en-US" w:eastAsia="zh-CN"/>
        </w:rPr>
        <w:t>1.社会效益方面</w:t>
      </w:r>
    </w:p>
    <w:p>
      <w:pPr>
        <w:spacing w:line="360" w:lineRule="auto"/>
        <w:ind w:firstLine="456" w:firstLineChars="200"/>
        <w:jc w:val="both"/>
        <w:rPr>
          <w:rFonts w:hint="eastAsia"/>
          <w:kern w:val="0"/>
          <w:sz w:val="24"/>
          <w:lang w:val="en-US" w:eastAsia="zh-CN"/>
        </w:rPr>
      </w:pPr>
      <w:r>
        <w:rPr>
          <w:rFonts w:hint="eastAsia"/>
          <w:kern w:val="0"/>
          <w:sz w:val="24"/>
          <w:lang w:val="en-US" w:eastAsia="zh-CN"/>
        </w:rPr>
        <w:t>解决出行效率低，拥堵严重问题，“交通强国”的命题率先落地，支持智能网联汽车开放道路测试牌照发放，打造“智能驾驶之城”，并使“都市公交”升级，名片更亮，让智能驾驶高科技惠及百姓生活，对人才高地建设产生积极的影响。</w:t>
      </w:r>
    </w:p>
    <w:p>
      <w:pPr>
        <w:spacing w:line="360" w:lineRule="auto"/>
        <w:ind w:firstLine="456" w:firstLineChars="200"/>
        <w:jc w:val="both"/>
        <w:rPr>
          <w:rFonts w:hint="eastAsia"/>
          <w:kern w:val="0"/>
          <w:sz w:val="24"/>
          <w:lang w:val="en-US" w:eastAsia="zh-CN"/>
        </w:rPr>
      </w:pPr>
      <w:r>
        <w:rPr>
          <w:rFonts w:hint="eastAsia"/>
          <w:kern w:val="0"/>
          <w:sz w:val="24"/>
          <w:lang w:val="en-US" w:eastAsia="zh-CN"/>
        </w:rPr>
        <w:t>2.经济消息方面</w:t>
      </w:r>
    </w:p>
    <w:p>
      <w:pPr>
        <w:spacing w:line="360" w:lineRule="auto"/>
        <w:ind w:firstLine="456" w:firstLineChars="200"/>
        <w:jc w:val="both"/>
        <w:rPr>
          <w:rFonts w:hint="default"/>
          <w:kern w:val="0"/>
          <w:sz w:val="24"/>
          <w:lang w:val="en-US" w:eastAsia="zh-CN"/>
        </w:rPr>
      </w:pPr>
      <w:r>
        <w:rPr>
          <w:rFonts w:hint="default"/>
          <w:kern w:val="0"/>
          <w:sz w:val="24"/>
          <w:lang w:val="en-US" w:eastAsia="zh-CN"/>
        </w:rPr>
        <w:t>提高公交运营效率</w:t>
      </w:r>
      <w:r>
        <w:rPr>
          <w:rFonts w:hint="eastAsia"/>
          <w:kern w:val="0"/>
          <w:sz w:val="24"/>
          <w:lang w:val="en-US" w:eastAsia="zh-CN"/>
        </w:rPr>
        <w:t>，</w:t>
      </w:r>
      <w:r>
        <w:rPr>
          <w:rFonts w:hint="default"/>
          <w:kern w:val="0"/>
          <w:sz w:val="24"/>
          <w:lang w:val="en-US" w:eastAsia="zh-CN"/>
        </w:rPr>
        <w:t>安全行为提升50%以上</w:t>
      </w:r>
      <w:r>
        <w:rPr>
          <w:rFonts w:hint="eastAsia"/>
          <w:kern w:val="0"/>
          <w:sz w:val="24"/>
          <w:lang w:val="en-US" w:eastAsia="zh-CN"/>
        </w:rPr>
        <w:t>，</w:t>
      </w:r>
      <w:r>
        <w:rPr>
          <w:rFonts w:hint="default"/>
          <w:kern w:val="0"/>
          <w:sz w:val="24"/>
          <w:lang w:val="en-US" w:eastAsia="zh-CN"/>
        </w:rPr>
        <w:t>事故率下降45%以上</w:t>
      </w:r>
      <w:r>
        <w:rPr>
          <w:rFonts w:hint="eastAsia"/>
          <w:kern w:val="0"/>
          <w:sz w:val="24"/>
          <w:lang w:val="en-US" w:eastAsia="zh-CN"/>
        </w:rPr>
        <w:t>，</w:t>
      </w:r>
      <w:r>
        <w:rPr>
          <w:rFonts w:hint="default"/>
          <w:kern w:val="0"/>
          <w:sz w:val="24"/>
          <w:lang w:val="en-US" w:eastAsia="zh-CN"/>
        </w:rPr>
        <w:t>推动区域产业生态建设</w:t>
      </w:r>
      <w:r>
        <w:rPr>
          <w:rFonts w:hint="eastAsia"/>
          <w:kern w:val="0"/>
          <w:sz w:val="24"/>
          <w:lang w:val="en-US" w:eastAsia="zh-CN"/>
        </w:rPr>
        <w:t>，</w:t>
      </w:r>
      <w:r>
        <w:rPr>
          <w:rFonts w:hint="default"/>
          <w:kern w:val="0"/>
          <w:sz w:val="24"/>
          <w:lang w:val="en-US" w:eastAsia="zh-CN"/>
        </w:rPr>
        <w:t>减少私家车上路率，缓解停车压力</w:t>
      </w:r>
      <w:r>
        <w:rPr>
          <w:rFonts w:hint="eastAsia"/>
          <w:kern w:val="0"/>
          <w:sz w:val="24"/>
          <w:lang w:val="en-US" w:eastAsia="zh-CN"/>
        </w:rPr>
        <w:t>，</w:t>
      </w:r>
      <w:r>
        <w:rPr>
          <w:rFonts w:hint="default"/>
          <w:kern w:val="0"/>
          <w:sz w:val="24"/>
          <w:lang w:val="en-US" w:eastAsia="zh-CN"/>
        </w:rPr>
        <w:t>关键零部件寿命延长20%以上</w:t>
      </w:r>
      <w:r>
        <w:rPr>
          <w:rFonts w:hint="eastAsia"/>
          <w:kern w:val="0"/>
          <w:sz w:val="24"/>
          <w:lang w:val="en-US" w:eastAsia="zh-CN"/>
        </w:rPr>
        <w:t>。</w:t>
      </w:r>
    </w:p>
    <w:p>
      <w:pPr>
        <w:spacing w:line="360" w:lineRule="auto"/>
        <w:ind w:firstLine="456" w:firstLineChars="200"/>
        <w:jc w:val="both"/>
        <w:rPr>
          <w:rFonts w:hint="eastAsia"/>
          <w:kern w:val="0"/>
          <w:sz w:val="24"/>
          <w:lang w:val="en-US" w:eastAsia="zh-CN"/>
        </w:rPr>
      </w:pPr>
      <w:r>
        <w:rPr>
          <w:rFonts w:hint="eastAsia"/>
          <w:kern w:val="0"/>
          <w:sz w:val="24"/>
          <w:lang w:val="en-US" w:eastAsia="zh-CN"/>
        </w:rPr>
        <w:t>3.技术效益方面</w:t>
      </w:r>
    </w:p>
    <w:p>
      <w:pPr>
        <w:spacing w:line="360" w:lineRule="auto"/>
        <w:ind w:firstLine="456" w:firstLineChars="200"/>
        <w:jc w:val="both"/>
        <w:rPr>
          <w:rFonts w:hint="default"/>
          <w:kern w:val="0"/>
          <w:sz w:val="24"/>
          <w:lang w:val="en-US" w:eastAsia="zh-CN"/>
        </w:rPr>
      </w:pPr>
      <w:r>
        <w:rPr>
          <w:rFonts w:hint="default"/>
          <w:kern w:val="0"/>
          <w:sz w:val="24"/>
          <w:lang w:val="en-US" w:eastAsia="zh-CN"/>
        </w:rPr>
        <w:t>保持场景应用和技术先发优势</w:t>
      </w:r>
      <w:r>
        <w:rPr>
          <w:rFonts w:hint="eastAsia"/>
          <w:kern w:val="0"/>
          <w:sz w:val="24"/>
          <w:lang w:val="en-US" w:eastAsia="zh-CN"/>
        </w:rPr>
        <w:t>，</w:t>
      </w:r>
      <w:r>
        <w:rPr>
          <w:rFonts w:hint="default"/>
          <w:kern w:val="0"/>
          <w:sz w:val="24"/>
          <w:lang w:val="en-US" w:eastAsia="zh-CN"/>
        </w:rPr>
        <w:t>有利于形成开发平台、积累相关数据、产生技术专利推动区域技术整合与发展</w:t>
      </w:r>
      <w:r>
        <w:rPr>
          <w:rFonts w:hint="eastAsia"/>
          <w:kern w:val="0"/>
          <w:sz w:val="24"/>
          <w:lang w:val="en-US" w:eastAsia="zh-CN"/>
        </w:rPr>
        <w:t>，</w:t>
      </w:r>
      <w:r>
        <w:rPr>
          <w:rFonts w:hint="default"/>
          <w:kern w:val="0"/>
          <w:sz w:val="24"/>
          <w:lang w:val="en-US" w:eastAsia="zh-CN"/>
        </w:rPr>
        <w:t>落实数字交通，加强智能网联云标准建立</w:t>
      </w:r>
      <w:r>
        <w:rPr>
          <w:rFonts w:hint="eastAsia"/>
          <w:kern w:val="0"/>
          <w:sz w:val="24"/>
          <w:lang w:val="en-US" w:eastAsia="zh-CN"/>
        </w:rPr>
        <w:t>，并构建基于车路云一体化的国家智能网联湖南长沙先导示范区的建设。</w:t>
      </w:r>
    </w:p>
    <w:p>
      <w:pPr>
        <w:spacing w:line="360" w:lineRule="auto"/>
        <w:rPr>
          <w:b/>
          <w:szCs w:val="21"/>
        </w:rPr>
      </w:pPr>
      <w:r>
        <w:rPr>
          <w:b/>
          <w:szCs w:val="21"/>
        </w:rPr>
        <w:t>六、采用国际标准和国外先进标准情况，与国际、国外同类标准水平的对比情况，国内外关键指标对比分析或与测试的国外样品、样机的相关数据对比情况</w:t>
      </w:r>
    </w:p>
    <w:p>
      <w:pPr>
        <w:spacing w:line="360" w:lineRule="auto"/>
        <w:ind w:left="480"/>
        <w:rPr>
          <w:sz w:val="24"/>
        </w:rPr>
      </w:pPr>
      <w:r>
        <w:rPr>
          <w:sz w:val="24"/>
        </w:rPr>
        <w:t>尚无。</w:t>
      </w:r>
    </w:p>
    <w:p>
      <w:pPr>
        <w:spacing w:line="360" w:lineRule="auto"/>
        <w:rPr>
          <w:b/>
          <w:szCs w:val="21"/>
        </w:rPr>
      </w:pPr>
      <w:r>
        <w:rPr>
          <w:b/>
          <w:szCs w:val="21"/>
        </w:rPr>
        <w:t>七、在标准体系中的位置，与现行相关法律、法规、规章及相关标准，特别是强制性标准的协调性</w:t>
      </w:r>
    </w:p>
    <w:p>
      <w:pPr>
        <w:spacing w:line="360" w:lineRule="auto"/>
        <w:ind w:firstLine="456" w:firstLineChars="200"/>
        <w:jc w:val="both"/>
        <w:rPr>
          <w:color w:val="auto"/>
          <w:kern w:val="0"/>
          <w:sz w:val="24"/>
        </w:rPr>
      </w:pPr>
      <w:r>
        <w:rPr>
          <w:color w:val="auto"/>
          <w:kern w:val="0"/>
          <w:sz w:val="24"/>
        </w:rPr>
        <w:t>本标准符合国家有关法律、法规和相关强制性标准的要求，与现行的国家标准、行业标准相协调。</w:t>
      </w:r>
    </w:p>
    <w:p>
      <w:pPr>
        <w:spacing w:line="360" w:lineRule="auto"/>
        <w:ind w:firstLine="456" w:firstLineChars="200"/>
        <w:jc w:val="both"/>
        <w:rPr>
          <w:color w:val="auto"/>
          <w:kern w:val="0"/>
          <w:sz w:val="24"/>
        </w:rPr>
      </w:pPr>
      <w:r>
        <w:rPr>
          <w:color w:val="auto"/>
          <w:kern w:val="0"/>
          <w:sz w:val="24"/>
        </w:rPr>
        <w:t>本标准属于</w:t>
      </w:r>
      <w:r>
        <w:rPr>
          <w:rFonts w:hint="eastAsia"/>
          <w:color w:val="auto"/>
          <w:kern w:val="0"/>
          <w:sz w:val="24"/>
          <w:lang w:eastAsia="zh-CN"/>
        </w:rPr>
        <w:t>《</w:t>
      </w:r>
      <w:r>
        <w:rPr>
          <w:rFonts w:hint="eastAsia"/>
          <w:color w:val="auto"/>
          <w:kern w:val="0"/>
          <w:sz w:val="24"/>
          <w:lang w:val="en-US" w:eastAsia="zh-CN"/>
        </w:rPr>
        <w:t>国家车辆网产业标准体系建设指南（智能网联汽车）</w:t>
      </w:r>
      <w:r>
        <w:rPr>
          <w:rFonts w:hint="eastAsia"/>
          <w:color w:val="auto"/>
          <w:kern w:val="0"/>
          <w:sz w:val="24"/>
          <w:lang w:eastAsia="zh-CN"/>
        </w:rPr>
        <w:t>》</w:t>
      </w:r>
      <w:r>
        <w:rPr>
          <w:color w:val="auto"/>
          <w:kern w:val="0"/>
          <w:sz w:val="24"/>
        </w:rPr>
        <w:t>中通用规范（200）中201系列标准之一，201包含</w:t>
      </w:r>
      <w:r>
        <w:rPr>
          <w:color w:val="auto"/>
          <w:kern w:val="0"/>
          <w:sz w:val="24"/>
          <w:lang w:val="en-US" w:eastAsia="zh-CN"/>
        </w:rPr>
        <w:t>主要从整车及系统层面提出智能化</w:t>
      </w:r>
      <w:r>
        <w:rPr>
          <w:rFonts w:hint="eastAsia"/>
          <w:color w:val="auto"/>
          <w:kern w:val="0"/>
          <w:sz w:val="24"/>
          <w:lang w:val="en-US" w:eastAsia="zh-CN"/>
        </w:rPr>
        <w:t>、网联化功能评价规范以及相应的测试评价应用场景，在一定程度上反映了对产品和技术应用前景的判断。</w:t>
      </w:r>
    </w:p>
    <w:p>
      <w:pPr>
        <w:spacing w:line="360" w:lineRule="auto"/>
        <w:rPr>
          <w:b/>
          <w:szCs w:val="21"/>
        </w:rPr>
      </w:pPr>
      <w:r>
        <w:rPr>
          <w:b/>
          <w:szCs w:val="21"/>
        </w:rPr>
        <w:t>八、重大分歧意见的处理经过和依据</w:t>
      </w:r>
    </w:p>
    <w:p>
      <w:pPr>
        <w:spacing w:line="360" w:lineRule="auto"/>
        <w:ind w:left="480"/>
        <w:rPr>
          <w:sz w:val="24"/>
        </w:rPr>
      </w:pPr>
      <w:r>
        <w:rPr>
          <w:sz w:val="24"/>
        </w:rPr>
        <w:t>尚无。</w:t>
      </w:r>
    </w:p>
    <w:p>
      <w:pPr>
        <w:spacing w:line="360" w:lineRule="auto"/>
        <w:rPr>
          <w:b/>
          <w:szCs w:val="21"/>
        </w:rPr>
      </w:pPr>
      <w:r>
        <w:rPr>
          <w:b/>
          <w:szCs w:val="21"/>
        </w:rPr>
        <w:t>九、标准性质的建议说明</w:t>
      </w:r>
    </w:p>
    <w:p>
      <w:pPr>
        <w:widowControl/>
        <w:spacing w:line="360" w:lineRule="auto"/>
        <w:ind w:firstLine="456" w:firstLineChars="200"/>
        <w:jc w:val="both"/>
        <w:rPr>
          <w:rFonts w:hint="default"/>
          <w:kern w:val="0"/>
          <w:sz w:val="24"/>
          <w:lang w:val="en-US" w:eastAsia="zh-CN"/>
        </w:rPr>
      </w:pPr>
      <w:r>
        <w:rPr>
          <w:rFonts w:hint="default"/>
          <w:kern w:val="0"/>
          <w:sz w:val="24"/>
          <w:lang w:val="en-US" w:eastAsia="zh-CN"/>
        </w:rPr>
        <w:t>本标准为</w:t>
      </w:r>
      <w:r>
        <w:rPr>
          <w:rFonts w:hint="eastAsia"/>
          <w:kern w:val="0"/>
          <w:sz w:val="24"/>
          <w:lang w:val="en-US" w:eastAsia="zh-CN"/>
        </w:rPr>
        <w:t>湖南省地方</w:t>
      </w:r>
      <w:r>
        <w:rPr>
          <w:rFonts w:hint="default"/>
          <w:kern w:val="0"/>
          <w:sz w:val="24"/>
          <w:lang w:val="en-US" w:eastAsia="zh-CN"/>
        </w:rPr>
        <w:t>标准，供</w:t>
      </w:r>
      <w:r>
        <w:rPr>
          <w:rFonts w:hint="eastAsia"/>
          <w:kern w:val="0"/>
          <w:sz w:val="24"/>
          <w:lang w:val="en-US" w:eastAsia="zh-CN"/>
        </w:rPr>
        <w:t>湖南省范围内相关单位</w:t>
      </w:r>
      <w:r>
        <w:rPr>
          <w:rFonts w:hint="default"/>
          <w:kern w:val="0"/>
          <w:sz w:val="24"/>
          <w:lang w:val="en-US" w:eastAsia="zh-CN"/>
        </w:rPr>
        <w:t>自愿使用。</w:t>
      </w:r>
    </w:p>
    <w:p>
      <w:pPr>
        <w:spacing w:line="360" w:lineRule="auto"/>
        <w:rPr>
          <w:b/>
          <w:szCs w:val="21"/>
        </w:rPr>
      </w:pPr>
      <w:r>
        <w:rPr>
          <w:b/>
          <w:szCs w:val="21"/>
        </w:rPr>
        <w:t>十、贯彻标准的要求和措施建议</w:t>
      </w:r>
    </w:p>
    <w:p>
      <w:pPr>
        <w:spacing w:line="360" w:lineRule="auto"/>
        <w:ind w:left="480"/>
        <w:rPr>
          <w:sz w:val="24"/>
        </w:rPr>
      </w:pPr>
      <w:r>
        <w:rPr>
          <w:sz w:val="24"/>
        </w:rPr>
        <w:t>本标准为首次发布。</w:t>
      </w:r>
    </w:p>
    <w:p>
      <w:pPr>
        <w:spacing w:line="360" w:lineRule="auto"/>
        <w:rPr>
          <w:szCs w:val="21"/>
        </w:rPr>
      </w:pPr>
      <w:r>
        <w:rPr>
          <w:b/>
          <w:szCs w:val="21"/>
        </w:rPr>
        <w:t>十一、废止现行相关标准的建议</w:t>
      </w:r>
    </w:p>
    <w:p>
      <w:pPr>
        <w:spacing w:line="360" w:lineRule="auto"/>
        <w:ind w:left="480"/>
        <w:rPr>
          <w:sz w:val="24"/>
        </w:rPr>
      </w:pPr>
      <w:r>
        <w:rPr>
          <w:sz w:val="24"/>
        </w:rPr>
        <w:t>无。</w:t>
      </w:r>
    </w:p>
    <w:p>
      <w:pPr>
        <w:spacing w:line="360" w:lineRule="auto"/>
        <w:rPr>
          <w:b/>
          <w:szCs w:val="21"/>
        </w:rPr>
      </w:pPr>
      <w:r>
        <w:rPr>
          <w:b/>
          <w:szCs w:val="21"/>
        </w:rPr>
        <w:t>十二、其他应予说明的事项</w:t>
      </w:r>
    </w:p>
    <w:p>
      <w:pPr>
        <w:spacing w:line="360" w:lineRule="auto"/>
        <w:ind w:left="480"/>
        <w:rPr>
          <w:sz w:val="24"/>
        </w:rPr>
      </w:pPr>
      <w:r>
        <w:rPr>
          <w:sz w:val="24"/>
        </w:rPr>
        <w:t>无。</w:t>
      </w:r>
    </w:p>
    <w:p>
      <w:pPr>
        <w:pStyle w:val="2"/>
      </w:pPr>
    </w:p>
    <w:p>
      <w:pPr>
        <w:wordWrap w:val="0"/>
        <w:spacing w:line="360" w:lineRule="auto"/>
        <w:ind w:left="480"/>
        <w:jc w:val="right"/>
        <w:rPr>
          <w:rFonts w:hint="default" w:eastAsiaTheme="minorEastAsia"/>
          <w:sz w:val="24"/>
          <w:highlight w:val="none"/>
          <w:lang w:val="en-US" w:eastAsia="zh-CN"/>
        </w:rPr>
      </w:pPr>
      <w:r>
        <w:rPr>
          <w:rFonts w:hint="eastAsia"/>
          <w:sz w:val="24"/>
          <w:highlight w:val="none"/>
          <w:lang w:val="en-US" w:eastAsia="zh-CN"/>
        </w:rPr>
        <w:t xml:space="preserve">   </w:t>
      </w:r>
      <w:r>
        <w:rPr>
          <w:sz w:val="24"/>
          <w:highlight w:val="none"/>
        </w:rPr>
        <w:t>标准起草工作组</w:t>
      </w:r>
      <w:r>
        <w:rPr>
          <w:rFonts w:hint="eastAsia"/>
          <w:sz w:val="24"/>
          <w:highlight w:val="none"/>
          <w:lang w:val="en-US" w:eastAsia="zh-CN"/>
        </w:rPr>
        <w:t xml:space="preserve"> </w:t>
      </w:r>
    </w:p>
    <w:p>
      <w:pPr>
        <w:spacing w:line="360" w:lineRule="auto"/>
        <w:ind w:left="480"/>
        <w:jc w:val="right"/>
        <w:rPr>
          <w:rFonts w:hint="eastAsia"/>
          <w:sz w:val="24"/>
          <w:highlight w:val="none"/>
        </w:rPr>
      </w:pPr>
      <w:r>
        <w:rPr>
          <w:sz w:val="24"/>
          <w:highlight w:val="none"/>
        </w:rPr>
        <w:t>20</w:t>
      </w:r>
      <w:r>
        <w:rPr>
          <w:rFonts w:hint="eastAsia"/>
          <w:sz w:val="24"/>
          <w:highlight w:val="none"/>
          <w:lang w:val="en-US" w:eastAsia="zh-CN"/>
        </w:rPr>
        <w:t>21</w:t>
      </w:r>
      <w:r>
        <w:rPr>
          <w:sz w:val="24"/>
          <w:highlight w:val="none"/>
        </w:rPr>
        <w:t>年</w:t>
      </w:r>
      <w:r>
        <w:rPr>
          <w:rFonts w:hint="eastAsia"/>
          <w:sz w:val="24"/>
          <w:highlight w:val="none"/>
          <w:lang w:val="en-US" w:eastAsia="zh-CN"/>
        </w:rPr>
        <w:t>8</w:t>
      </w:r>
      <w:r>
        <w:rPr>
          <w:sz w:val="24"/>
          <w:highlight w:val="none"/>
        </w:rPr>
        <w:t>月</w:t>
      </w:r>
      <w:r>
        <w:rPr>
          <w:rFonts w:hint="eastAsia"/>
          <w:sz w:val="24"/>
          <w:highlight w:val="none"/>
          <w:lang w:val="en-US" w:eastAsia="zh-CN"/>
        </w:rPr>
        <w:t>17</w:t>
      </w:r>
      <w:r>
        <w:rPr>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roman"/>
    <w:pitch w:val="default"/>
    <w:sig w:usb0="00000000" w:usb1="00000000" w:usb2="00000010" w:usb3="00000000" w:csb0="0004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55A28"/>
    <w:multiLevelType w:val="multilevel"/>
    <w:tmpl w:val="49655A28"/>
    <w:lvl w:ilvl="0" w:tentative="0">
      <w:start w:val="1"/>
      <w:numFmt w:val="decimal"/>
      <w:lvlText w:val="%1"/>
      <w:lvlJc w:val="left"/>
      <w:pPr>
        <w:ind w:left="432" w:hanging="432"/>
      </w:p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40A54"/>
    <w:rsid w:val="00F06FC4"/>
    <w:rsid w:val="0110720C"/>
    <w:rsid w:val="01DB2BD7"/>
    <w:rsid w:val="01DE4504"/>
    <w:rsid w:val="02231AA0"/>
    <w:rsid w:val="02C0012A"/>
    <w:rsid w:val="031F64A1"/>
    <w:rsid w:val="035704A0"/>
    <w:rsid w:val="03AF4A32"/>
    <w:rsid w:val="04160CC6"/>
    <w:rsid w:val="04A82213"/>
    <w:rsid w:val="05256285"/>
    <w:rsid w:val="060336DA"/>
    <w:rsid w:val="066D2CAC"/>
    <w:rsid w:val="07456419"/>
    <w:rsid w:val="07E30394"/>
    <w:rsid w:val="08315711"/>
    <w:rsid w:val="0897513D"/>
    <w:rsid w:val="08E55312"/>
    <w:rsid w:val="09015612"/>
    <w:rsid w:val="090621E5"/>
    <w:rsid w:val="094B315B"/>
    <w:rsid w:val="0B6253F1"/>
    <w:rsid w:val="0CDA21E9"/>
    <w:rsid w:val="0D704B3C"/>
    <w:rsid w:val="0E85770F"/>
    <w:rsid w:val="0EA62B97"/>
    <w:rsid w:val="0F1D7503"/>
    <w:rsid w:val="0F4B6185"/>
    <w:rsid w:val="0FD43C6C"/>
    <w:rsid w:val="0FEF1347"/>
    <w:rsid w:val="10D17F35"/>
    <w:rsid w:val="124649C3"/>
    <w:rsid w:val="127230C7"/>
    <w:rsid w:val="13907DF5"/>
    <w:rsid w:val="142140C3"/>
    <w:rsid w:val="15052761"/>
    <w:rsid w:val="15432818"/>
    <w:rsid w:val="158E0583"/>
    <w:rsid w:val="15E41A7A"/>
    <w:rsid w:val="16732B36"/>
    <w:rsid w:val="176144B1"/>
    <w:rsid w:val="17E22A83"/>
    <w:rsid w:val="18F14563"/>
    <w:rsid w:val="19481C21"/>
    <w:rsid w:val="19A142D0"/>
    <w:rsid w:val="19D95475"/>
    <w:rsid w:val="1A7F7639"/>
    <w:rsid w:val="1AD54ABD"/>
    <w:rsid w:val="1B3B4D40"/>
    <w:rsid w:val="1B66115C"/>
    <w:rsid w:val="1DC50B4F"/>
    <w:rsid w:val="1E1D1459"/>
    <w:rsid w:val="1E324210"/>
    <w:rsid w:val="1F27159C"/>
    <w:rsid w:val="1F8B1C3A"/>
    <w:rsid w:val="1F906587"/>
    <w:rsid w:val="20304D1D"/>
    <w:rsid w:val="20ED41C0"/>
    <w:rsid w:val="214A36E9"/>
    <w:rsid w:val="226F32EA"/>
    <w:rsid w:val="22B5737E"/>
    <w:rsid w:val="22BE3852"/>
    <w:rsid w:val="22C60982"/>
    <w:rsid w:val="22F929C4"/>
    <w:rsid w:val="233E0A28"/>
    <w:rsid w:val="242A6CF4"/>
    <w:rsid w:val="25721AE0"/>
    <w:rsid w:val="26BD4381"/>
    <w:rsid w:val="274E6A92"/>
    <w:rsid w:val="28906C3C"/>
    <w:rsid w:val="29300231"/>
    <w:rsid w:val="2BD1558A"/>
    <w:rsid w:val="2BF17B75"/>
    <w:rsid w:val="2C490B2D"/>
    <w:rsid w:val="2D022818"/>
    <w:rsid w:val="2D621675"/>
    <w:rsid w:val="2D9805C5"/>
    <w:rsid w:val="2DA50777"/>
    <w:rsid w:val="2DB4464D"/>
    <w:rsid w:val="2DF24C15"/>
    <w:rsid w:val="2F5239D8"/>
    <w:rsid w:val="30C04FA6"/>
    <w:rsid w:val="31202BA9"/>
    <w:rsid w:val="31816427"/>
    <w:rsid w:val="31DC51D1"/>
    <w:rsid w:val="320B2E86"/>
    <w:rsid w:val="32B15A9C"/>
    <w:rsid w:val="332E22CA"/>
    <w:rsid w:val="33940D33"/>
    <w:rsid w:val="33F93606"/>
    <w:rsid w:val="34ED5AA6"/>
    <w:rsid w:val="35460B42"/>
    <w:rsid w:val="36657000"/>
    <w:rsid w:val="371F5E40"/>
    <w:rsid w:val="373F1585"/>
    <w:rsid w:val="38655283"/>
    <w:rsid w:val="389C78C6"/>
    <w:rsid w:val="39515600"/>
    <w:rsid w:val="3A41627F"/>
    <w:rsid w:val="3A4F4623"/>
    <w:rsid w:val="3B416A39"/>
    <w:rsid w:val="3BF22BC6"/>
    <w:rsid w:val="3D767CE4"/>
    <w:rsid w:val="3E7C4ABC"/>
    <w:rsid w:val="3E956F07"/>
    <w:rsid w:val="3EFC70EF"/>
    <w:rsid w:val="40937BC2"/>
    <w:rsid w:val="40AE00DF"/>
    <w:rsid w:val="40DD4295"/>
    <w:rsid w:val="424E2C84"/>
    <w:rsid w:val="43CC0CEB"/>
    <w:rsid w:val="441A7926"/>
    <w:rsid w:val="44753B81"/>
    <w:rsid w:val="44C736BD"/>
    <w:rsid w:val="44ED008F"/>
    <w:rsid w:val="456D2AEC"/>
    <w:rsid w:val="45C8587C"/>
    <w:rsid w:val="46AE281D"/>
    <w:rsid w:val="47DB76B7"/>
    <w:rsid w:val="489E6ABC"/>
    <w:rsid w:val="48D9782B"/>
    <w:rsid w:val="49B5493B"/>
    <w:rsid w:val="4B25252B"/>
    <w:rsid w:val="4B4D0D8B"/>
    <w:rsid w:val="4B7B4E46"/>
    <w:rsid w:val="4C6271B2"/>
    <w:rsid w:val="4C686D44"/>
    <w:rsid w:val="4EB4520D"/>
    <w:rsid w:val="4F636578"/>
    <w:rsid w:val="4FBF46E0"/>
    <w:rsid w:val="50160BC6"/>
    <w:rsid w:val="51570D83"/>
    <w:rsid w:val="5277206A"/>
    <w:rsid w:val="52AE09E8"/>
    <w:rsid w:val="536A3817"/>
    <w:rsid w:val="5404273F"/>
    <w:rsid w:val="549E7839"/>
    <w:rsid w:val="55261024"/>
    <w:rsid w:val="575E367F"/>
    <w:rsid w:val="597425AF"/>
    <w:rsid w:val="59A32D66"/>
    <w:rsid w:val="5A2657DB"/>
    <w:rsid w:val="5A340504"/>
    <w:rsid w:val="5ABA166D"/>
    <w:rsid w:val="5C912288"/>
    <w:rsid w:val="5E6C38E5"/>
    <w:rsid w:val="5F373925"/>
    <w:rsid w:val="5F96537F"/>
    <w:rsid w:val="5FB04894"/>
    <w:rsid w:val="5FB43AD5"/>
    <w:rsid w:val="5FBB4BA1"/>
    <w:rsid w:val="5FC071E6"/>
    <w:rsid w:val="60506B19"/>
    <w:rsid w:val="60E377FB"/>
    <w:rsid w:val="610B1306"/>
    <w:rsid w:val="61927371"/>
    <w:rsid w:val="61DD0692"/>
    <w:rsid w:val="62C94DE2"/>
    <w:rsid w:val="62EC4C43"/>
    <w:rsid w:val="63E2494D"/>
    <w:rsid w:val="645748C1"/>
    <w:rsid w:val="65B05B76"/>
    <w:rsid w:val="682E7A4A"/>
    <w:rsid w:val="68327456"/>
    <w:rsid w:val="68903FA2"/>
    <w:rsid w:val="69AC69CB"/>
    <w:rsid w:val="6A863FD6"/>
    <w:rsid w:val="6AA57ADD"/>
    <w:rsid w:val="6AD21A08"/>
    <w:rsid w:val="6B1859B9"/>
    <w:rsid w:val="6E6D5AE8"/>
    <w:rsid w:val="6EB507D2"/>
    <w:rsid w:val="6EC77513"/>
    <w:rsid w:val="6F0548A9"/>
    <w:rsid w:val="706F3657"/>
    <w:rsid w:val="70966C54"/>
    <w:rsid w:val="714E25C5"/>
    <w:rsid w:val="72013C32"/>
    <w:rsid w:val="72100842"/>
    <w:rsid w:val="72536A7A"/>
    <w:rsid w:val="732219D3"/>
    <w:rsid w:val="748F00C1"/>
    <w:rsid w:val="752A5FD6"/>
    <w:rsid w:val="75395153"/>
    <w:rsid w:val="75450FDF"/>
    <w:rsid w:val="758C5B61"/>
    <w:rsid w:val="75B87D33"/>
    <w:rsid w:val="75BC0034"/>
    <w:rsid w:val="75CD12E2"/>
    <w:rsid w:val="76022821"/>
    <w:rsid w:val="76115289"/>
    <w:rsid w:val="795430F8"/>
    <w:rsid w:val="79824B5E"/>
    <w:rsid w:val="7A631969"/>
    <w:rsid w:val="7AAC7A07"/>
    <w:rsid w:val="7B497E1B"/>
    <w:rsid w:val="7C383B1E"/>
    <w:rsid w:val="7C3D1381"/>
    <w:rsid w:val="7C7A1A78"/>
    <w:rsid w:val="7C9422EC"/>
    <w:rsid w:val="7DEF3454"/>
    <w:rsid w:val="7E40033E"/>
    <w:rsid w:val="7E41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方正仿宋简体" w:asciiTheme="minorHAnsi" w:hAnsiTheme="minorHAnsi" w:eastAsiaTheme="minorEastAsia"/>
      <w:spacing w:val="-6"/>
      <w:sz w:val="32"/>
      <w:szCs w:val="32"/>
      <w:u w:val="none"/>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jc w:val="left"/>
    </w:pPr>
    <w:rPr>
      <w:sz w:val="28"/>
      <w:szCs w:val="28"/>
    </w:rPr>
  </w:style>
  <w:style w:type="paragraph" w:styleId="4">
    <w:name w:val="Body Text"/>
    <w:basedOn w:val="1"/>
    <w:qFormat/>
    <w:uiPriority w:val="0"/>
    <w:rPr>
      <w:rFonts w:eastAsia="仿宋_GB2312"/>
      <w:szCs w:val="24"/>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character" w:styleId="9">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5435</Words>
  <Characters>5619</Characters>
  <Lines>0</Lines>
  <Paragraphs>0</Paragraphs>
  <TotalTime>0</TotalTime>
  <ScaleCrop>false</ScaleCrop>
  <LinksUpToDate>false</LinksUpToDate>
  <CharactersWithSpaces>5655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YangJing</dc:creator>
  <cp:lastModifiedBy>杨静</cp:lastModifiedBy>
  <cp:lastPrinted>2021-08-17T01:16:00Z</cp:lastPrinted>
  <dcterms:modified xsi:type="dcterms:W3CDTF">2021-08-18T02:02:33Z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