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61" w:rsidRDefault="0041308B" w:rsidP="00EB43DF">
      <w:pPr>
        <w:spacing w:line="360" w:lineRule="auto"/>
        <w:jc w:val="center"/>
        <w:rPr>
          <w:rFonts w:ascii="Times New Roman" w:eastAsia="黑体" w:hAnsi="Times New Roman"/>
          <w:b/>
          <w:sz w:val="36"/>
          <w:szCs w:val="36"/>
        </w:rPr>
      </w:pPr>
      <w:r w:rsidRPr="00DC2276">
        <w:rPr>
          <w:rFonts w:ascii="Times New Roman" w:eastAsia="黑体" w:hAnsi="Times New Roman"/>
          <w:b/>
          <w:sz w:val="36"/>
          <w:szCs w:val="36"/>
        </w:rPr>
        <w:t>湖南省《</w:t>
      </w:r>
      <w:r w:rsidR="00EB43DF" w:rsidRPr="00036961">
        <w:rPr>
          <w:rFonts w:ascii="Times New Roman" w:eastAsia="黑体" w:hAnsi="Times New Roman"/>
          <w:b/>
          <w:sz w:val="36"/>
          <w:szCs w:val="36"/>
        </w:rPr>
        <w:t>双季稻区小流域氮磷输移多级生态阻控</w:t>
      </w:r>
    </w:p>
    <w:p w:rsidR="0041308B" w:rsidRPr="00DC2276" w:rsidRDefault="00EB43DF" w:rsidP="00EB43DF">
      <w:pPr>
        <w:spacing w:line="360" w:lineRule="auto"/>
        <w:jc w:val="center"/>
        <w:rPr>
          <w:rFonts w:ascii="Times New Roman" w:eastAsia="黑体" w:hAnsi="Times New Roman"/>
          <w:b/>
          <w:bCs/>
          <w:sz w:val="36"/>
          <w:szCs w:val="36"/>
        </w:rPr>
      </w:pPr>
      <w:r w:rsidRPr="00036961">
        <w:rPr>
          <w:rFonts w:ascii="Times New Roman" w:eastAsia="黑体" w:hAnsi="Times New Roman"/>
          <w:b/>
          <w:sz w:val="36"/>
          <w:szCs w:val="36"/>
        </w:rPr>
        <w:t>技术规程</w:t>
      </w:r>
      <w:r w:rsidR="0041308B" w:rsidRPr="00DC2276">
        <w:rPr>
          <w:rFonts w:ascii="Times New Roman" w:eastAsia="黑体" w:hAnsi="Times New Roman"/>
          <w:b/>
          <w:sz w:val="36"/>
          <w:szCs w:val="36"/>
        </w:rPr>
        <w:t>》</w:t>
      </w:r>
      <w:r w:rsidR="0041308B" w:rsidRPr="00DC2276">
        <w:rPr>
          <w:rFonts w:ascii="Times New Roman" w:eastAsia="黑体" w:hAnsi="Times New Roman"/>
          <w:b/>
          <w:bCs/>
          <w:sz w:val="36"/>
          <w:szCs w:val="36"/>
        </w:rPr>
        <w:t>编制说明</w:t>
      </w:r>
    </w:p>
    <w:p w:rsidR="00E63BCE" w:rsidRDefault="00E63BCE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0"/>
          <w:szCs w:val="30"/>
        </w:rPr>
      </w:pP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0"/>
          <w:szCs w:val="30"/>
        </w:rPr>
      </w:pPr>
      <w:r w:rsidRPr="00DC2276">
        <w:rPr>
          <w:rFonts w:ascii="Times New Roman" w:hAnsi="Times New Roman"/>
          <w:b/>
          <w:bCs/>
          <w:spacing w:val="6"/>
          <w:sz w:val="30"/>
          <w:szCs w:val="30"/>
        </w:rPr>
        <w:t>一、任务来源</w:t>
      </w:r>
    </w:p>
    <w:p w:rsidR="0041308B" w:rsidRPr="00DC2276" w:rsidRDefault="0041308B" w:rsidP="0041308B">
      <w:pPr>
        <w:spacing w:line="540" w:lineRule="exact"/>
        <w:ind w:firstLineChars="200" w:firstLine="560"/>
        <w:textAlignment w:val="baseline"/>
        <w:rPr>
          <w:rFonts w:ascii="Times New Roman" w:hAnsi="Times New Roman"/>
          <w:bCs/>
          <w:sz w:val="28"/>
          <w:szCs w:val="28"/>
        </w:rPr>
      </w:pPr>
      <w:r w:rsidRPr="00DC2276">
        <w:rPr>
          <w:rFonts w:ascii="Times New Roman" w:hAnsi="Times New Roman"/>
          <w:bCs/>
          <w:sz w:val="28"/>
          <w:szCs w:val="28"/>
        </w:rPr>
        <w:t>根据湖南省质量技术监督局文件</w:t>
      </w:r>
      <w:r w:rsidRPr="00DC2276">
        <w:rPr>
          <w:rFonts w:ascii="Times New Roman" w:hAnsi="Times New Roman"/>
          <w:bCs/>
          <w:sz w:val="28"/>
          <w:szCs w:val="28"/>
        </w:rPr>
        <w:t>“</w:t>
      </w:r>
      <w:r w:rsidRPr="00DC2276">
        <w:rPr>
          <w:rFonts w:ascii="Times New Roman" w:hAnsi="Times New Roman"/>
          <w:bCs/>
          <w:sz w:val="28"/>
          <w:szCs w:val="28"/>
        </w:rPr>
        <w:t>《湖南省市场监督管理局关于</w:t>
      </w:r>
      <w:r w:rsidR="00EB43DF" w:rsidRPr="00DC2276">
        <w:rPr>
          <w:rFonts w:ascii="Times New Roman" w:hAnsi="Times New Roman"/>
          <w:bCs/>
          <w:sz w:val="28"/>
          <w:szCs w:val="28"/>
        </w:rPr>
        <w:t>下达</w:t>
      </w:r>
      <w:r w:rsidRPr="00DC2276">
        <w:rPr>
          <w:rFonts w:ascii="Times New Roman" w:hAnsi="Times New Roman"/>
          <w:bCs/>
          <w:sz w:val="28"/>
          <w:szCs w:val="28"/>
        </w:rPr>
        <w:t>202</w:t>
      </w:r>
      <w:r w:rsidR="00EB43DF" w:rsidRPr="00DC2276">
        <w:rPr>
          <w:rFonts w:ascii="Times New Roman" w:hAnsi="Times New Roman"/>
          <w:bCs/>
          <w:sz w:val="28"/>
          <w:szCs w:val="28"/>
        </w:rPr>
        <w:t>1</w:t>
      </w:r>
      <w:r w:rsidRPr="00DC2276">
        <w:rPr>
          <w:rFonts w:ascii="Times New Roman" w:hAnsi="Times New Roman"/>
          <w:bCs/>
          <w:sz w:val="28"/>
          <w:szCs w:val="28"/>
        </w:rPr>
        <w:t>年度第</w:t>
      </w:r>
      <w:r w:rsidRPr="00DC2276">
        <w:rPr>
          <w:rFonts w:ascii="Times New Roman" w:hAnsi="Times New Roman"/>
          <w:bCs/>
          <w:sz w:val="28"/>
          <w:szCs w:val="28"/>
        </w:rPr>
        <w:t>1</w:t>
      </w:r>
      <w:r w:rsidRPr="00DC2276">
        <w:rPr>
          <w:rFonts w:ascii="Times New Roman" w:hAnsi="Times New Roman"/>
          <w:bCs/>
          <w:sz w:val="28"/>
          <w:szCs w:val="28"/>
        </w:rPr>
        <w:t>批地方标准制修订项目计划的通知》（湘市监标函〔</w:t>
      </w:r>
      <w:r w:rsidRPr="00DC2276">
        <w:rPr>
          <w:rFonts w:ascii="Times New Roman" w:hAnsi="Times New Roman"/>
          <w:bCs/>
          <w:sz w:val="28"/>
          <w:szCs w:val="28"/>
        </w:rPr>
        <w:t>202</w:t>
      </w:r>
      <w:r w:rsidR="00EB43DF" w:rsidRPr="00DC2276">
        <w:rPr>
          <w:rFonts w:ascii="Times New Roman" w:hAnsi="Times New Roman"/>
          <w:bCs/>
          <w:sz w:val="28"/>
          <w:szCs w:val="28"/>
        </w:rPr>
        <w:t>1</w:t>
      </w:r>
      <w:r w:rsidRPr="00DC2276">
        <w:rPr>
          <w:rFonts w:ascii="Times New Roman" w:hAnsi="Times New Roman"/>
          <w:bCs/>
          <w:sz w:val="28"/>
          <w:szCs w:val="28"/>
        </w:rPr>
        <w:t>〕</w:t>
      </w:r>
      <w:r w:rsidR="00EB43DF" w:rsidRPr="00DC2276">
        <w:rPr>
          <w:rFonts w:ascii="Times New Roman" w:hAnsi="Times New Roman"/>
          <w:bCs/>
          <w:sz w:val="28"/>
          <w:szCs w:val="28"/>
        </w:rPr>
        <w:t>33</w:t>
      </w:r>
      <w:r w:rsidRPr="00DC2276">
        <w:rPr>
          <w:rFonts w:ascii="Times New Roman" w:hAnsi="Times New Roman"/>
          <w:bCs/>
          <w:sz w:val="28"/>
          <w:szCs w:val="28"/>
        </w:rPr>
        <w:t>号），拟在</w:t>
      </w:r>
      <w:r w:rsidRPr="00DC2276">
        <w:rPr>
          <w:rFonts w:ascii="Times New Roman" w:hAnsi="Times New Roman"/>
          <w:bCs/>
          <w:sz w:val="28"/>
          <w:szCs w:val="28"/>
        </w:rPr>
        <w:t>202</w:t>
      </w:r>
      <w:r w:rsidR="00EB43DF" w:rsidRPr="00DC2276">
        <w:rPr>
          <w:rFonts w:ascii="Times New Roman" w:hAnsi="Times New Roman"/>
          <w:bCs/>
          <w:sz w:val="28"/>
          <w:szCs w:val="28"/>
        </w:rPr>
        <w:t>1</w:t>
      </w:r>
      <w:r w:rsidRPr="00DC2276">
        <w:rPr>
          <w:rFonts w:ascii="Times New Roman" w:hAnsi="Times New Roman"/>
          <w:bCs/>
          <w:sz w:val="28"/>
          <w:szCs w:val="28"/>
        </w:rPr>
        <w:t>年完成《</w:t>
      </w:r>
      <w:r w:rsidR="00EB43DF" w:rsidRPr="00DC2276">
        <w:rPr>
          <w:rFonts w:ascii="Times New Roman" w:eastAsiaTheme="minorEastAsia" w:hAnsi="Times New Roman"/>
          <w:sz w:val="28"/>
          <w:szCs w:val="28"/>
        </w:rPr>
        <w:t>双季稻区小流域氮磷输移多级生态阻控技术规程</w:t>
      </w:r>
      <w:r w:rsidRPr="00DC2276">
        <w:rPr>
          <w:rFonts w:ascii="Times New Roman" w:hAnsi="Times New Roman"/>
          <w:bCs/>
          <w:sz w:val="28"/>
          <w:szCs w:val="28"/>
        </w:rPr>
        <w:t>》地方标准的制定工作。该标准制定单位为</w:t>
      </w:r>
      <w:r w:rsidR="00EB43DF" w:rsidRPr="00DC2276">
        <w:rPr>
          <w:rFonts w:ascii="Times New Roman" w:hAnsi="Times New Roman"/>
          <w:bCs/>
          <w:sz w:val="28"/>
          <w:szCs w:val="28"/>
        </w:rPr>
        <w:t>中国科学院亚热带农业生态研究所</w:t>
      </w:r>
      <w:r w:rsidRPr="00DC2276">
        <w:rPr>
          <w:rFonts w:ascii="Times New Roman" w:hAnsi="Times New Roman"/>
          <w:bCs/>
          <w:sz w:val="28"/>
          <w:szCs w:val="28"/>
        </w:rPr>
        <w:t>，归口单位为湖南省农业标准化技术委员会。</w:t>
      </w: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2"/>
          <w:szCs w:val="32"/>
        </w:rPr>
      </w:pPr>
      <w:r w:rsidRPr="00DC2276">
        <w:rPr>
          <w:rFonts w:ascii="Times New Roman" w:hAnsi="Times New Roman"/>
          <w:b/>
          <w:bCs/>
          <w:spacing w:val="6"/>
          <w:sz w:val="32"/>
          <w:szCs w:val="32"/>
        </w:rPr>
        <w:t>二、目的意义</w:t>
      </w:r>
    </w:p>
    <w:p w:rsidR="0041308B" w:rsidRDefault="00EB43DF" w:rsidP="0020707D">
      <w:pPr>
        <w:ind w:firstLineChars="150" w:firstLine="420"/>
        <w:rPr>
          <w:rFonts w:ascii="Times New Roman" w:hAnsi="Times New Roman"/>
          <w:bCs/>
          <w:sz w:val="28"/>
          <w:szCs w:val="28"/>
          <w:lang w:val="zh-CN"/>
        </w:rPr>
      </w:pPr>
      <w:r w:rsidRPr="00DC2276">
        <w:rPr>
          <w:rFonts w:ascii="Times New Roman" w:hAnsi="Times New Roman"/>
          <w:sz w:val="28"/>
          <w:szCs w:val="28"/>
        </w:rPr>
        <w:t>农业面源污染问题已成为我国广泛关注的重大农业生态环境问题，对现代农业和社会经济的可持续发展、农业农村生态环境安全构成了严重威胁。《全国农业可持续发展规划（</w:t>
      </w:r>
      <w:r w:rsidRPr="00DC2276">
        <w:rPr>
          <w:rFonts w:ascii="Times New Roman" w:hAnsi="Times New Roman"/>
          <w:sz w:val="28"/>
          <w:szCs w:val="28"/>
        </w:rPr>
        <w:t>2015-2030</w:t>
      </w:r>
      <w:r w:rsidR="004F0043">
        <w:rPr>
          <w:rFonts w:ascii="Times New Roman" w:hAnsi="Times New Roman"/>
          <w:sz w:val="28"/>
          <w:szCs w:val="28"/>
        </w:rPr>
        <w:t>）》确定</w:t>
      </w:r>
      <w:r w:rsidR="004F0043">
        <w:rPr>
          <w:rFonts w:ascii="Times New Roman" w:hAnsi="Times New Roman" w:hint="eastAsia"/>
          <w:sz w:val="28"/>
          <w:szCs w:val="28"/>
        </w:rPr>
        <w:t>了</w:t>
      </w:r>
      <w:r w:rsidRPr="00DC2276">
        <w:rPr>
          <w:rFonts w:ascii="Times New Roman" w:hAnsi="Times New Roman"/>
          <w:sz w:val="28"/>
          <w:szCs w:val="28"/>
        </w:rPr>
        <w:t>“</w:t>
      </w:r>
      <w:r w:rsidRPr="00DC2276">
        <w:rPr>
          <w:rFonts w:ascii="Times New Roman" w:hAnsi="Times New Roman"/>
          <w:sz w:val="28"/>
          <w:szCs w:val="28"/>
        </w:rPr>
        <w:t>治理环境污染，改善农业农村环境</w:t>
      </w:r>
      <w:r w:rsidRPr="00DC2276">
        <w:rPr>
          <w:rFonts w:ascii="Times New Roman" w:hAnsi="Times New Roman"/>
          <w:sz w:val="28"/>
          <w:szCs w:val="28"/>
        </w:rPr>
        <w:t>”</w:t>
      </w:r>
      <w:r w:rsidR="0020707D" w:rsidRPr="00DC2276">
        <w:rPr>
          <w:rFonts w:ascii="Times New Roman" w:hAnsi="Times New Roman"/>
          <w:sz w:val="28"/>
          <w:szCs w:val="28"/>
        </w:rPr>
        <w:t>，</w:t>
      </w:r>
      <w:r w:rsidR="0020707D" w:rsidRPr="00DC2276">
        <w:rPr>
          <w:rFonts w:ascii="Times New Roman" w:hAnsi="Times New Roman"/>
          <w:sz w:val="28"/>
          <w:szCs w:val="28"/>
        </w:rPr>
        <w:t>2018</w:t>
      </w:r>
      <w:r w:rsidR="004F0043">
        <w:rPr>
          <w:rFonts w:ascii="Times New Roman" w:hAnsi="Times New Roman"/>
          <w:sz w:val="28"/>
          <w:szCs w:val="28"/>
        </w:rPr>
        <w:t>年我们承担国家</w:t>
      </w:r>
      <w:r w:rsidR="004F0043">
        <w:rPr>
          <w:rFonts w:ascii="Times New Roman" w:hAnsi="Times New Roman" w:hint="eastAsia"/>
          <w:sz w:val="28"/>
          <w:szCs w:val="28"/>
        </w:rPr>
        <w:t>“</w:t>
      </w:r>
      <w:r w:rsidR="004F0043">
        <w:rPr>
          <w:rFonts w:ascii="Times New Roman" w:hAnsi="Times New Roman"/>
          <w:sz w:val="28"/>
          <w:szCs w:val="28"/>
        </w:rPr>
        <w:t>十</w:t>
      </w:r>
      <w:r w:rsidR="004F0043">
        <w:rPr>
          <w:rFonts w:ascii="Times New Roman" w:hAnsi="Times New Roman" w:hint="eastAsia"/>
          <w:sz w:val="28"/>
          <w:szCs w:val="28"/>
        </w:rPr>
        <w:t>三</w:t>
      </w:r>
      <w:r w:rsidR="004F0043" w:rsidRPr="00DC2276">
        <w:rPr>
          <w:rFonts w:ascii="Times New Roman" w:hAnsi="Times New Roman"/>
          <w:sz w:val="28"/>
          <w:szCs w:val="28"/>
        </w:rPr>
        <w:t>五</w:t>
      </w:r>
      <w:r w:rsidR="004F0043">
        <w:rPr>
          <w:rFonts w:ascii="Times New Roman" w:hAnsi="Times New Roman" w:hint="eastAsia"/>
          <w:sz w:val="28"/>
          <w:szCs w:val="28"/>
        </w:rPr>
        <w:t>”</w:t>
      </w:r>
      <w:r w:rsidR="0020707D" w:rsidRPr="00DC2276">
        <w:rPr>
          <w:rFonts w:ascii="Times New Roman" w:hAnsi="Times New Roman"/>
          <w:sz w:val="28"/>
          <w:szCs w:val="28"/>
        </w:rPr>
        <w:t>重点研发计划课题</w:t>
      </w:r>
      <w:r w:rsidR="0020707D" w:rsidRPr="00DC2276">
        <w:rPr>
          <w:rFonts w:ascii="Times New Roman" w:hAnsi="Times New Roman"/>
          <w:sz w:val="28"/>
          <w:szCs w:val="28"/>
        </w:rPr>
        <w:t>“</w:t>
      </w:r>
      <w:r w:rsidR="0020707D" w:rsidRPr="00DC2276">
        <w:rPr>
          <w:rFonts w:ascii="Times New Roman" w:eastAsiaTheme="minorEastAsia" w:hAnsi="Times New Roman"/>
          <w:sz w:val="28"/>
          <w:szCs w:val="28"/>
        </w:rPr>
        <w:t>双季稻区小流域面源污染多级生态阻控技术集成与示范（</w:t>
      </w:r>
      <w:r w:rsidR="0020707D" w:rsidRPr="00DC2276">
        <w:rPr>
          <w:rFonts w:ascii="Times New Roman" w:eastAsiaTheme="minorEastAsia" w:hAnsi="Times New Roman"/>
          <w:sz w:val="28"/>
          <w:szCs w:val="28"/>
        </w:rPr>
        <w:t>2018YFD0800504</w:t>
      </w:r>
      <w:r w:rsidR="0020707D" w:rsidRPr="00DC2276">
        <w:rPr>
          <w:rFonts w:ascii="Times New Roman" w:eastAsiaTheme="minorEastAsia" w:hAnsi="Times New Roman"/>
          <w:sz w:val="28"/>
          <w:szCs w:val="28"/>
        </w:rPr>
        <w:t>）</w:t>
      </w:r>
      <w:r w:rsidR="0020707D" w:rsidRPr="00DC2276">
        <w:rPr>
          <w:rFonts w:ascii="Times New Roman" w:hAnsi="Times New Roman"/>
          <w:sz w:val="28"/>
          <w:szCs w:val="28"/>
        </w:rPr>
        <w:t>”</w:t>
      </w:r>
      <w:r w:rsidR="0020707D" w:rsidRPr="00DC2276">
        <w:rPr>
          <w:rFonts w:ascii="Times New Roman" w:hAnsi="Times New Roman"/>
          <w:sz w:val="28"/>
          <w:szCs w:val="28"/>
        </w:rPr>
        <w:t>，在</w:t>
      </w:r>
      <w:r w:rsidR="00036961">
        <w:rPr>
          <w:rFonts w:ascii="Times New Roman" w:hAnsi="Times New Roman" w:hint="eastAsia"/>
          <w:sz w:val="28"/>
          <w:szCs w:val="28"/>
        </w:rPr>
        <w:t>近</w:t>
      </w:r>
      <w:r w:rsidR="00036961">
        <w:rPr>
          <w:rFonts w:ascii="Times New Roman" w:hAnsi="Times New Roman" w:hint="eastAsia"/>
          <w:sz w:val="28"/>
          <w:szCs w:val="28"/>
        </w:rPr>
        <w:t>3</w:t>
      </w:r>
      <w:r w:rsidR="004F0043">
        <w:rPr>
          <w:rFonts w:ascii="Times New Roman" w:hAnsi="Times New Roman"/>
          <w:sz w:val="28"/>
          <w:szCs w:val="28"/>
        </w:rPr>
        <w:t>年</w:t>
      </w:r>
      <w:r w:rsidR="0020707D" w:rsidRPr="00DC2276">
        <w:rPr>
          <w:rFonts w:ascii="Times New Roman" w:hAnsi="Times New Roman"/>
          <w:sz w:val="28"/>
          <w:szCs w:val="28"/>
        </w:rPr>
        <w:t>试验示范基础上</w:t>
      </w:r>
      <w:r w:rsidR="0041308B" w:rsidRPr="00DC2276">
        <w:rPr>
          <w:rFonts w:ascii="Times New Roman" w:hAnsi="Times New Roman"/>
          <w:bCs/>
          <w:sz w:val="28"/>
          <w:szCs w:val="28"/>
          <w:lang w:val="zh-CN"/>
        </w:rPr>
        <w:t>制定本项标准，旨在建立科学、合理及可操作性强的</w:t>
      </w:r>
      <w:r w:rsidR="0020707D" w:rsidRPr="00DC2276">
        <w:rPr>
          <w:rFonts w:ascii="Times New Roman" w:eastAsiaTheme="minorEastAsia" w:hAnsi="Times New Roman"/>
          <w:sz w:val="28"/>
          <w:szCs w:val="28"/>
        </w:rPr>
        <w:t>双季稻区小流域面源污染多级生态阻控技术</w:t>
      </w:r>
      <w:r w:rsidR="0041308B" w:rsidRPr="00DC2276">
        <w:rPr>
          <w:rFonts w:ascii="Times New Roman" w:hAnsi="Times New Roman"/>
          <w:bCs/>
          <w:sz w:val="28"/>
          <w:szCs w:val="28"/>
          <w:lang w:val="zh-CN"/>
        </w:rPr>
        <w:t>方法</w:t>
      </w:r>
      <w:r w:rsidR="00036961">
        <w:rPr>
          <w:rFonts w:ascii="Times New Roman" w:hAnsi="Times New Roman" w:hint="eastAsia"/>
          <w:bCs/>
          <w:sz w:val="28"/>
          <w:szCs w:val="28"/>
          <w:lang w:val="zh-CN"/>
        </w:rPr>
        <w:t>及</w:t>
      </w:r>
      <w:r w:rsidR="00036961">
        <w:rPr>
          <w:rFonts w:ascii="Times New Roman" w:hAnsi="Times New Roman"/>
          <w:bCs/>
          <w:sz w:val="28"/>
          <w:szCs w:val="28"/>
          <w:lang w:val="zh-CN"/>
        </w:rPr>
        <w:t>模式</w:t>
      </w:r>
      <w:r w:rsidR="0041308B" w:rsidRPr="00DC2276">
        <w:rPr>
          <w:rFonts w:ascii="Times New Roman" w:hAnsi="Times New Roman"/>
          <w:bCs/>
          <w:sz w:val="28"/>
          <w:szCs w:val="28"/>
          <w:lang w:val="zh-CN"/>
        </w:rPr>
        <w:t>。本</w:t>
      </w:r>
      <w:r w:rsidR="0048380E" w:rsidRPr="00DC2276">
        <w:rPr>
          <w:rFonts w:ascii="Times New Roman" w:hAnsi="Times New Roman"/>
          <w:bCs/>
          <w:sz w:val="28"/>
          <w:szCs w:val="28"/>
          <w:lang w:val="zh-CN"/>
        </w:rPr>
        <w:t>技术规程</w:t>
      </w:r>
      <w:r w:rsidR="0041308B" w:rsidRPr="00DC2276">
        <w:rPr>
          <w:rFonts w:ascii="Times New Roman" w:hAnsi="Times New Roman"/>
          <w:bCs/>
          <w:sz w:val="28"/>
          <w:szCs w:val="28"/>
          <w:lang w:val="zh-CN"/>
        </w:rPr>
        <w:t>的制定</w:t>
      </w:r>
      <w:r w:rsidR="0048380E" w:rsidRPr="00DC2276">
        <w:rPr>
          <w:rFonts w:ascii="Times New Roman" w:hAnsi="Times New Roman"/>
          <w:bCs/>
          <w:sz w:val="28"/>
          <w:szCs w:val="28"/>
          <w:lang w:val="zh-CN"/>
        </w:rPr>
        <w:t>和实施</w:t>
      </w:r>
      <w:r w:rsidR="0041308B" w:rsidRPr="00DC2276">
        <w:rPr>
          <w:rFonts w:ascii="Times New Roman" w:hAnsi="Times New Roman"/>
          <w:bCs/>
          <w:sz w:val="28"/>
          <w:szCs w:val="28"/>
          <w:lang w:val="zh-CN"/>
        </w:rPr>
        <w:t>对于</w:t>
      </w:r>
      <w:r w:rsidR="0048380E" w:rsidRPr="00DC2276">
        <w:rPr>
          <w:rFonts w:ascii="Times New Roman" w:hAnsi="Times New Roman"/>
          <w:bCs/>
          <w:sz w:val="28"/>
          <w:szCs w:val="28"/>
          <w:lang w:val="zh-CN"/>
        </w:rPr>
        <w:t>减少农业面源污染</w:t>
      </w:r>
      <w:r w:rsidR="00036961">
        <w:rPr>
          <w:rFonts w:ascii="Times New Roman" w:hAnsi="Times New Roman" w:hint="eastAsia"/>
          <w:bCs/>
          <w:sz w:val="28"/>
          <w:szCs w:val="28"/>
          <w:lang w:val="zh-CN"/>
        </w:rPr>
        <w:t>和</w:t>
      </w:r>
      <w:r w:rsidR="00036961">
        <w:rPr>
          <w:rFonts w:ascii="Times New Roman" w:hAnsi="Times New Roman"/>
          <w:bCs/>
          <w:sz w:val="28"/>
          <w:szCs w:val="28"/>
          <w:lang w:val="zh-CN"/>
        </w:rPr>
        <w:t>氮磷径流</w:t>
      </w:r>
      <w:r w:rsidR="0048380E" w:rsidRPr="00DC2276">
        <w:rPr>
          <w:rFonts w:ascii="Times New Roman" w:hAnsi="Times New Roman"/>
          <w:bCs/>
          <w:sz w:val="28"/>
          <w:szCs w:val="28"/>
          <w:lang w:val="zh-CN"/>
        </w:rPr>
        <w:t>、</w:t>
      </w:r>
      <w:r w:rsidR="00036961">
        <w:rPr>
          <w:rFonts w:ascii="Times New Roman" w:hAnsi="Times New Roman"/>
          <w:bCs/>
          <w:sz w:val="28"/>
          <w:szCs w:val="28"/>
          <w:lang w:val="zh-CN"/>
        </w:rPr>
        <w:t>美丽乡村建设、</w:t>
      </w:r>
      <w:r w:rsidR="00036961">
        <w:rPr>
          <w:rFonts w:ascii="Times New Roman" w:hAnsi="Times New Roman" w:hint="eastAsia"/>
          <w:bCs/>
          <w:sz w:val="28"/>
          <w:szCs w:val="28"/>
          <w:lang w:val="zh-CN"/>
        </w:rPr>
        <w:t>改善农村人居</w:t>
      </w:r>
      <w:r w:rsidR="00036961">
        <w:rPr>
          <w:rFonts w:ascii="Times New Roman" w:hAnsi="Times New Roman"/>
          <w:bCs/>
          <w:sz w:val="28"/>
          <w:szCs w:val="28"/>
          <w:lang w:val="zh-CN"/>
        </w:rPr>
        <w:t>环境</w:t>
      </w:r>
      <w:r w:rsidR="00036961">
        <w:rPr>
          <w:rFonts w:ascii="Times New Roman" w:hAnsi="Times New Roman" w:hint="eastAsia"/>
          <w:bCs/>
          <w:sz w:val="28"/>
          <w:szCs w:val="28"/>
          <w:lang w:val="zh-CN"/>
        </w:rPr>
        <w:t>、提升</w:t>
      </w:r>
      <w:r w:rsidR="00036961">
        <w:rPr>
          <w:rFonts w:ascii="Times New Roman" w:hAnsi="Times New Roman"/>
          <w:bCs/>
          <w:sz w:val="28"/>
          <w:szCs w:val="28"/>
          <w:lang w:val="zh-CN"/>
        </w:rPr>
        <w:t>江河湖泊水体质量均</w:t>
      </w:r>
      <w:r w:rsidR="0048380E" w:rsidRPr="00DC2276">
        <w:rPr>
          <w:rFonts w:ascii="Times New Roman" w:hAnsi="Times New Roman"/>
          <w:bCs/>
          <w:sz w:val="28"/>
          <w:szCs w:val="28"/>
          <w:lang w:val="zh-CN"/>
        </w:rPr>
        <w:t>等</w:t>
      </w:r>
      <w:r w:rsidR="0041308B" w:rsidRPr="00DC2276">
        <w:rPr>
          <w:rFonts w:ascii="Times New Roman" w:hAnsi="Times New Roman"/>
          <w:bCs/>
          <w:sz w:val="28"/>
          <w:szCs w:val="28"/>
          <w:lang w:val="zh-CN"/>
        </w:rPr>
        <w:t>具有重要意义。</w:t>
      </w:r>
    </w:p>
    <w:p w:rsidR="00E63BCE" w:rsidRPr="00DC2276" w:rsidRDefault="00E63BCE" w:rsidP="0020707D">
      <w:pPr>
        <w:ind w:firstLineChars="150" w:firstLine="420"/>
        <w:rPr>
          <w:rFonts w:ascii="Times New Roman" w:hAnsi="Times New Roman"/>
          <w:sz w:val="28"/>
          <w:szCs w:val="28"/>
        </w:rPr>
      </w:pP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2"/>
          <w:szCs w:val="32"/>
        </w:rPr>
      </w:pPr>
      <w:r w:rsidRPr="00DC2276">
        <w:rPr>
          <w:rFonts w:ascii="Times New Roman" w:hAnsi="Times New Roman"/>
          <w:b/>
          <w:bCs/>
          <w:spacing w:val="6"/>
          <w:sz w:val="32"/>
          <w:szCs w:val="32"/>
        </w:rPr>
        <w:lastRenderedPageBreak/>
        <w:t>三、制订标准原则</w:t>
      </w: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0"/>
          <w:szCs w:val="30"/>
        </w:rPr>
      </w:pPr>
      <w:r w:rsidRPr="00DC2276">
        <w:rPr>
          <w:rFonts w:ascii="Times New Roman" w:hAnsi="Times New Roman"/>
          <w:b/>
          <w:bCs/>
          <w:spacing w:val="6"/>
          <w:sz w:val="30"/>
          <w:szCs w:val="30"/>
        </w:rPr>
        <w:t>1</w:t>
      </w:r>
      <w:r w:rsidRPr="00DC2276">
        <w:rPr>
          <w:rFonts w:ascii="Times New Roman" w:hAnsi="Times New Roman"/>
          <w:b/>
          <w:bCs/>
          <w:spacing w:val="6"/>
          <w:sz w:val="30"/>
          <w:szCs w:val="30"/>
        </w:rPr>
        <w:t>、合规的原则</w:t>
      </w:r>
    </w:p>
    <w:p w:rsidR="0041308B" w:rsidRPr="00DC2276" w:rsidRDefault="0041308B" w:rsidP="004F0043">
      <w:pPr>
        <w:spacing w:beforeLines="50" w:before="156" w:afterLines="50" w:after="156" w:line="560" w:lineRule="exact"/>
        <w:ind w:firstLineChars="200" w:firstLine="584"/>
        <w:rPr>
          <w:rFonts w:ascii="Times New Roman" w:hAnsi="Times New Roman"/>
          <w:bCs/>
          <w:spacing w:val="6"/>
          <w:sz w:val="28"/>
          <w:szCs w:val="28"/>
        </w:rPr>
      </w:pPr>
      <w:r w:rsidRPr="00DC2276">
        <w:rPr>
          <w:rFonts w:ascii="Times New Roman" w:hAnsi="Times New Roman"/>
          <w:bCs/>
          <w:spacing w:val="6"/>
          <w:sz w:val="28"/>
          <w:szCs w:val="28"/>
        </w:rPr>
        <w:t>制定本标准遵循国家有关法律、法规的要求，符合国家、省政府有关农业和标准化方面的政策规定。</w:t>
      </w: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0"/>
          <w:szCs w:val="30"/>
        </w:rPr>
      </w:pPr>
      <w:r w:rsidRPr="00DC2276">
        <w:rPr>
          <w:rFonts w:ascii="Times New Roman" w:hAnsi="Times New Roman"/>
          <w:b/>
          <w:bCs/>
          <w:spacing w:val="6"/>
          <w:sz w:val="30"/>
          <w:szCs w:val="30"/>
        </w:rPr>
        <w:t>2</w:t>
      </w:r>
      <w:r w:rsidRPr="00DC2276">
        <w:rPr>
          <w:rFonts w:ascii="Times New Roman" w:hAnsi="Times New Roman"/>
          <w:b/>
          <w:bCs/>
          <w:spacing w:val="6"/>
          <w:sz w:val="30"/>
          <w:szCs w:val="30"/>
        </w:rPr>
        <w:t>、科学的原则</w:t>
      </w:r>
    </w:p>
    <w:p w:rsidR="0041308B" w:rsidRPr="00DC2276" w:rsidRDefault="0041308B" w:rsidP="004F0043">
      <w:pPr>
        <w:spacing w:beforeLines="50" w:before="156" w:afterLines="50" w:after="156" w:line="560" w:lineRule="exact"/>
        <w:ind w:firstLineChars="200" w:firstLine="584"/>
        <w:rPr>
          <w:rFonts w:ascii="Times New Roman" w:hAnsi="Times New Roman"/>
          <w:bCs/>
          <w:spacing w:val="6"/>
          <w:sz w:val="28"/>
          <w:szCs w:val="28"/>
        </w:rPr>
      </w:pPr>
      <w:r w:rsidRPr="00DC2276">
        <w:rPr>
          <w:rFonts w:ascii="Times New Roman" w:hAnsi="Times New Roman"/>
          <w:bCs/>
          <w:spacing w:val="6"/>
          <w:sz w:val="28"/>
          <w:szCs w:val="28"/>
        </w:rPr>
        <w:t>制定本标准遵循生态、环保、科学的原则，标准的内容要求科学可靠。</w:t>
      </w: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0"/>
          <w:szCs w:val="30"/>
        </w:rPr>
      </w:pPr>
      <w:r w:rsidRPr="00DC2276">
        <w:rPr>
          <w:rFonts w:ascii="Times New Roman" w:hAnsi="Times New Roman"/>
          <w:b/>
          <w:bCs/>
          <w:spacing w:val="6"/>
          <w:sz w:val="30"/>
          <w:szCs w:val="30"/>
        </w:rPr>
        <w:t>3</w:t>
      </w:r>
      <w:r w:rsidRPr="00DC2276">
        <w:rPr>
          <w:rFonts w:ascii="Times New Roman" w:hAnsi="Times New Roman"/>
          <w:b/>
          <w:bCs/>
          <w:spacing w:val="6"/>
          <w:sz w:val="30"/>
          <w:szCs w:val="30"/>
        </w:rPr>
        <w:t>、可操作的原则</w:t>
      </w:r>
    </w:p>
    <w:p w:rsidR="0041308B" w:rsidRPr="00DC2276" w:rsidRDefault="0041308B" w:rsidP="004F0043">
      <w:pPr>
        <w:spacing w:beforeLines="50" w:before="156" w:afterLines="50" w:after="156" w:line="560" w:lineRule="exact"/>
        <w:ind w:firstLineChars="200" w:firstLine="584"/>
        <w:rPr>
          <w:rFonts w:ascii="Times New Roman" w:hAnsi="Times New Roman"/>
          <w:bCs/>
          <w:spacing w:val="6"/>
          <w:sz w:val="28"/>
          <w:szCs w:val="28"/>
        </w:rPr>
      </w:pPr>
      <w:r w:rsidRPr="00DC2276">
        <w:rPr>
          <w:rFonts w:ascii="Times New Roman" w:hAnsi="Times New Roman"/>
          <w:bCs/>
          <w:spacing w:val="6"/>
          <w:sz w:val="28"/>
          <w:szCs w:val="28"/>
        </w:rPr>
        <w:t>本标准根据国家标准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GB/T 1.1-20</w:t>
      </w:r>
      <w:r w:rsidR="004E273F">
        <w:rPr>
          <w:rFonts w:ascii="Times New Roman" w:hAnsi="Times New Roman" w:hint="eastAsia"/>
          <w:bCs/>
          <w:spacing w:val="6"/>
          <w:sz w:val="28"/>
          <w:szCs w:val="28"/>
        </w:rPr>
        <w:t>20</w:t>
      </w:r>
      <w:bookmarkStart w:id="0" w:name="_GoBack"/>
      <w:bookmarkEnd w:id="0"/>
      <w:r w:rsidRPr="00DC2276">
        <w:rPr>
          <w:rFonts w:ascii="Times New Roman" w:hAnsi="Times New Roman"/>
          <w:bCs/>
          <w:spacing w:val="6"/>
          <w:sz w:val="28"/>
          <w:szCs w:val="28"/>
        </w:rPr>
        <w:t>的编写规则和湖南省农业委员会、湖南省质量技术监督局有关文件要求编制。根据前期研究成果及应用资料，确定规程的指标和各项指标要求。符合我省</w:t>
      </w:r>
      <w:r w:rsidR="00117A8C" w:rsidRPr="00DC2276">
        <w:rPr>
          <w:rFonts w:ascii="Times New Roman" w:eastAsiaTheme="minorEastAsia" w:hAnsi="Times New Roman"/>
          <w:sz w:val="28"/>
          <w:szCs w:val="28"/>
        </w:rPr>
        <w:t>双季稻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发展</w:t>
      </w:r>
      <w:r w:rsidR="00117A8C" w:rsidRPr="00DC2276">
        <w:rPr>
          <w:rFonts w:ascii="Times New Roman" w:hAnsi="Times New Roman"/>
          <w:bCs/>
          <w:spacing w:val="6"/>
          <w:sz w:val="28"/>
          <w:szCs w:val="28"/>
        </w:rPr>
        <w:t>和农业农村环境保护政策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，在生产</w:t>
      </w:r>
      <w:r w:rsidR="00117A8C" w:rsidRPr="00DC2276">
        <w:rPr>
          <w:rFonts w:ascii="Times New Roman" w:hAnsi="Times New Roman"/>
          <w:bCs/>
          <w:spacing w:val="6"/>
          <w:sz w:val="28"/>
          <w:szCs w:val="28"/>
        </w:rPr>
        <w:t>实践中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切实可行。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2"/>
          <w:szCs w:val="32"/>
        </w:rPr>
      </w:pPr>
      <w:r w:rsidRPr="00DC2276">
        <w:rPr>
          <w:rFonts w:ascii="Times New Roman" w:hAnsi="Times New Roman"/>
          <w:b/>
          <w:bCs/>
          <w:spacing w:val="6"/>
          <w:sz w:val="32"/>
          <w:szCs w:val="32"/>
        </w:rPr>
        <w:t>四、编制过程</w:t>
      </w:r>
    </w:p>
    <w:p w:rsidR="0041308B" w:rsidRPr="00DC2276" w:rsidRDefault="0041308B" w:rsidP="0041308B">
      <w:pPr>
        <w:spacing w:line="560" w:lineRule="exact"/>
        <w:ind w:firstLineChars="200" w:firstLine="560"/>
        <w:textAlignment w:val="baseline"/>
        <w:rPr>
          <w:rFonts w:ascii="Times New Roman" w:hAnsi="Times New Roman"/>
          <w:bCs/>
          <w:sz w:val="28"/>
          <w:szCs w:val="28"/>
        </w:rPr>
      </w:pPr>
      <w:r w:rsidRPr="00DC2276">
        <w:rPr>
          <w:rFonts w:ascii="Times New Roman" w:hAnsi="Times New Roman"/>
          <w:bCs/>
          <w:sz w:val="28"/>
          <w:szCs w:val="28"/>
        </w:rPr>
        <w:t>1</w:t>
      </w:r>
      <w:r w:rsidRPr="00DC2276">
        <w:rPr>
          <w:rFonts w:ascii="Times New Roman" w:hAnsi="Times New Roman"/>
          <w:bCs/>
          <w:sz w:val="28"/>
          <w:szCs w:val="28"/>
        </w:rPr>
        <w:t>、试验研究工作。自</w:t>
      </w:r>
      <w:r w:rsidRPr="00DC2276">
        <w:rPr>
          <w:rFonts w:ascii="Times New Roman" w:hAnsi="Times New Roman"/>
          <w:bCs/>
          <w:sz w:val="28"/>
          <w:szCs w:val="28"/>
        </w:rPr>
        <w:t>201</w:t>
      </w:r>
      <w:r w:rsidR="00653CFB" w:rsidRPr="00DC2276">
        <w:rPr>
          <w:rFonts w:ascii="Times New Roman" w:hAnsi="Times New Roman"/>
          <w:bCs/>
          <w:sz w:val="28"/>
          <w:szCs w:val="28"/>
        </w:rPr>
        <w:t>8</w:t>
      </w:r>
      <w:r w:rsidRPr="00DC2276">
        <w:rPr>
          <w:rFonts w:ascii="Times New Roman" w:hAnsi="Times New Roman"/>
          <w:bCs/>
          <w:sz w:val="28"/>
          <w:szCs w:val="28"/>
        </w:rPr>
        <w:t>年以来，</w:t>
      </w:r>
      <w:r w:rsidR="00653CFB" w:rsidRPr="00DC2276">
        <w:rPr>
          <w:rFonts w:ascii="Times New Roman" w:hAnsi="Times New Roman"/>
          <w:bCs/>
          <w:sz w:val="28"/>
          <w:szCs w:val="28"/>
        </w:rPr>
        <w:t>中国科学院亚热带农业生态研究所</w:t>
      </w:r>
      <w:r w:rsidRPr="00DC2276">
        <w:rPr>
          <w:rFonts w:ascii="Times New Roman" w:hAnsi="Times New Roman"/>
          <w:bCs/>
          <w:sz w:val="28"/>
          <w:szCs w:val="28"/>
        </w:rPr>
        <w:t>参与了国家重点研发</w:t>
      </w:r>
      <w:r w:rsidR="00653CFB" w:rsidRPr="00DC2276">
        <w:rPr>
          <w:rFonts w:ascii="Times New Roman" w:hAnsi="Times New Roman"/>
          <w:bCs/>
          <w:sz w:val="28"/>
          <w:szCs w:val="28"/>
        </w:rPr>
        <w:t>项目</w:t>
      </w:r>
      <w:r w:rsidRPr="00DC2276">
        <w:rPr>
          <w:rFonts w:ascii="Times New Roman" w:eastAsiaTheme="minorEastAsia" w:hAnsi="Times New Roman"/>
          <w:bCs/>
          <w:sz w:val="28"/>
          <w:szCs w:val="28"/>
        </w:rPr>
        <w:t>“</w:t>
      </w:r>
      <w:r w:rsidR="00653CFB" w:rsidRPr="00DC2276">
        <w:rPr>
          <w:rFonts w:ascii="Times New Roman" w:eastAsiaTheme="minorEastAsia" w:hAnsi="Times New Roman"/>
          <w:bCs/>
          <w:sz w:val="28"/>
          <w:szCs w:val="28"/>
        </w:rPr>
        <w:t>长江中游双季稻区面源污染综合防治</w:t>
      </w:r>
      <w:r w:rsidRPr="00DC2276">
        <w:rPr>
          <w:rFonts w:ascii="Times New Roman" w:eastAsiaTheme="minorEastAsia" w:hAnsi="Times New Roman"/>
          <w:bCs/>
          <w:sz w:val="28"/>
          <w:szCs w:val="28"/>
        </w:rPr>
        <w:t>技术示范</w:t>
      </w:r>
      <w:r w:rsidR="00036961" w:rsidRPr="00DC2276">
        <w:rPr>
          <w:rFonts w:ascii="Times New Roman" w:eastAsiaTheme="minorEastAsia" w:hAnsi="Times New Roman"/>
          <w:sz w:val="28"/>
          <w:szCs w:val="28"/>
        </w:rPr>
        <w:t>（</w:t>
      </w:r>
      <w:r w:rsidR="00036961" w:rsidRPr="00DC2276">
        <w:rPr>
          <w:rFonts w:ascii="Times New Roman" w:eastAsiaTheme="minorEastAsia" w:hAnsi="Times New Roman"/>
          <w:sz w:val="28"/>
          <w:szCs w:val="28"/>
        </w:rPr>
        <w:t>2018YFD080050</w:t>
      </w:r>
      <w:r w:rsidR="00036961">
        <w:rPr>
          <w:rFonts w:ascii="Times New Roman" w:eastAsiaTheme="minorEastAsia" w:hAnsi="Times New Roman"/>
          <w:sz w:val="28"/>
          <w:szCs w:val="28"/>
        </w:rPr>
        <w:t>0</w:t>
      </w:r>
      <w:r w:rsidR="00036961" w:rsidRPr="00DC2276">
        <w:rPr>
          <w:rFonts w:ascii="Times New Roman" w:eastAsiaTheme="minorEastAsia" w:hAnsi="Times New Roman"/>
          <w:sz w:val="28"/>
          <w:szCs w:val="28"/>
        </w:rPr>
        <w:t>）</w:t>
      </w:r>
      <w:r w:rsidRPr="00DC2276">
        <w:rPr>
          <w:rFonts w:ascii="Times New Roman" w:eastAsiaTheme="minorEastAsia" w:hAnsi="Times New Roman"/>
          <w:bCs/>
          <w:sz w:val="28"/>
          <w:szCs w:val="28"/>
        </w:rPr>
        <w:t>”</w:t>
      </w:r>
      <w:r w:rsidR="00653CFB" w:rsidRPr="00DC2276">
        <w:rPr>
          <w:rFonts w:ascii="Times New Roman" w:hAnsi="Times New Roman"/>
          <w:bCs/>
          <w:sz w:val="28"/>
          <w:szCs w:val="28"/>
        </w:rPr>
        <w:t>，承担</w:t>
      </w:r>
      <w:r w:rsidR="00653CFB" w:rsidRPr="00DC2276">
        <w:rPr>
          <w:rFonts w:ascii="Times New Roman" w:hAnsi="Times New Roman"/>
          <w:sz w:val="28"/>
          <w:szCs w:val="28"/>
        </w:rPr>
        <w:t>“</w:t>
      </w:r>
      <w:r w:rsidR="00653CFB" w:rsidRPr="00DC2276">
        <w:rPr>
          <w:rFonts w:ascii="Times New Roman" w:eastAsiaTheme="minorEastAsia" w:hAnsi="Times New Roman"/>
          <w:sz w:val="28"/>
          <w:szCs w:val="28"/>
        </w:rPr>
        <w:t>双季稻区小流域面源污染多级生态阻控技术集成与示范</w:t>
      </w:r>
      <w:r w:rsidR="00036961" w:rsidRPr="00DC2276">
        <w:rPr>
          <w:rFonts w:ascii="Times New Roman" w:eastAsiaTheme="minorEastAsia" w:hAnsi="Times New Roman"/>
          <w:sz w:val="28"/>
          <w:szCs w:val="28"/>
        </w:rPr>
        <w:t>（</w:t>
      </w:r>
      <w:r w:rsidR="00036961" w:rsidRPr="00DC2276">
        <w:rPr>
          <w:rFonts w:ascii="Times New Roman" w:eastAsiaTheme="minorEastAsia" w:hAnsi="Times New Roman"/>
          <w:sz w:val="28"/>
          <w:szCs w:val="28"/>
        </w:rPr>
        <w:t>2018YFD0800504</w:t>
      </w:r>
      <w:r w:rsidR="00036961" w:rsidRPr="00DC2276">
        <w:rPr>
          <w:rFonts w:ascii="Times New Roman" w:eastAsiaTheme="minorEastAsia" w:hAnsi="Times New Roman"/>
          <w:sz w:val="28"/>
          <w:szCs w:val="28"/>
        </w:rPr>
        <w:t>）</w:t>
      </w:r>
      <w:r w:rsidR="00653CFB" w:rsidRPr="00DC2276">
        <w:rPr>
          <w:rFonts w:ascii="Times New Roman" w:hAnsi="Times New Roman"/>
          <w:sz w:val="28"/>
          <w:szCs w:val="28"/>
        </w:rPr>
        <w:t>”</w:t>
      </w:r>
      <w:r w:rsidR="00653CFB" w:rsidRPr="00DC2276">
        <w:rPr>
          <w:rFonts w:ascii="Times New Roman" w:hAnsi="Times New Roman"/>
          <w:sz w:val="28"/>
          <w:szCs w:val="28"/>
        </w:rPr>
        <w:t>课题</w:t>
      </w:r>
      <w:r w:rsidRPr="00DC2276">
        <w:rPr>
          <w:rFonts w:ascii="Times New Roman" w:hAnsi="Times New Roman"/>
          <w:bCs/>
          <w:sz w:val="28"/>
          <w:szCs w:val="28"/>
        </w:rPr>
        <w:t>。对</w:t>
      </w:r>
      <w:r w:rsidR="00775F8E">
        <w:rPr>
          <w:rFonts w:ascii="Times New Roman" w:hAnsi="Times New Roman"/>
          <w:bCs/>
          <w:sz w:val="28"/>
          <w:szCs w:val="28"/>
        </w:rPr>
        <w:t>稻田排水口</w:t>
      </w:r>
      <w:r w:rsidR="00775F8E">
        <w:rPr>
          <w:rFonts w:ascii="Times New Roman" w:hAnsi="Times New Roman" w:hint="eastAsia"/>
          <w:bCs/>
          <w:sz w:val="28"/>
          <w:szCs w:val="28"/>
        </w:rPr>
        <w:t>生态净化系统</w:t>
      </w:r>
      <w:r w:rsidRPr="00DC2276">
        <w:rPr>
          <w:rFonts w:ascii="Times New Roman" w:hAnsi="Times New Roman"/>
          <w:bCs/>
          <w:sz w:val="28"/>
          <w:szCs w:val="28"/>
        </w:rPr>
        <w:t>、</w:t>
      </w:r>
      <w:r w:rsidR="004F0043">
        <w:rPr>
          <w:rFonts w:ascii="Times New Roman" w:hAnsi="Times New Roman"/>
          <w:bCs/>
          <w:sz w:val="28"/>
          <w:szCs w:val="28"/>
        </w:rPr>
        <w:t>生态</w:t>
      </w:r>
      <w:r w:rsidR="00775F8E">
        <w:rPr>
          <w:rFonts w:ascii="Times New Roman" w:hAnsi="Times New Roman" w:hint="eastAsia"/>
          <w:bCs/>
          <w:sz w:val="28"/>
          <w:szCs w:val="28"/>
        </w:rPr>
        <w:t>拦截</w:t>
      </w:r>
      <w:r w:rsidR="004F0043">
        <w:rPr>
          <w:rFonts w:ascii="Times New Roman" w:hAnsi="Times New Roman"/>
          <w:bCs/>
          <w:sz w:val="28"/>
          <w:szCs w:val="28"/>
        </w:rPr>
        <w:t>沟渠和末端</w:t>
      </w:r>
      <w:r w:rsidR="004F0043">
        <w:rPr>
          <w:rFonts w:ascii="Times New Roman" w:hAnsi="Times New Roman" w:hint="eastAsia"/>
          <w:bCs/>
          <w:sz w:val="28"/>
          <w:szCs w:val="28"/>
        </w:rPr>
        <w:t>景观</w:t>
      </w:r>
      <w:r w:rsidR="004F0043">
        <w:rPr>
          <w:rFonts w:ascii="Times New Roman" w:hAnsi="Times New Roman"/>
          <w:bCs/>
          <w:sz w:val="28"/>
          <w:szCs w:val="28"/>
        </w:rPr>
        <w:t>湿地等</w:t>
      </w:r>
      <w:r w:rsidR="00146275" w:rsidRPr="00DC2276">
        <w:rPr>
          <w:rFonts w:ascii="Times New Roman" w:hAnsi="Times New Roman"/>
          <w:bCs/>
          <w:sz w:val="28"/>
          <w:szCs w:val="28"/>
        </w:rPr>
        <w:t>水体氮磷拦截效果</w:t>
      </w:r>
      <w:r w:rsidRPr="00DC2276">
        <w:rPr>
          <w:rFonts w:ascii="Times New Roman" w:hAnsi="Times New Roman"/>
          <w:bCs/>
          <w:sz w:val="28"/>
          <w:szCs w:val="28"/>
        </w:rPr>
        <w:t>进行了</w:t>
      </w:r>
      <w:r w:rsidR="00146275" w:rsidRPr="00DC2276">
        <w:rPr>
          <w:rFonts w:ascii="Times New Roman" w:hAnsi="Times New Roman"/>
          <w:bCs/>
          <w:sz w:val="28"/>
          <w:szCs w:val="28"/>
        </w:rPr>
        <w:t>系统</w:t>
      </w:r>
      <w:r w:rsidRPr="00DC2276">
        <w:rPr>
          <w:rFonts w:ascii="Times New Roman" w:hAnsi="Times New Roman"/>
          <w:bCs/>
          <w:sz w:val="28"/>
          <w:szCs w:val="28"/>
        </w:rPr>
        <w:t>研究</w:t>
      </w:r>
      <w:r w:rsidR="004F0043">
        <w:rPr>
          <w:rFonts w:ascii="Times New Roman" w:hAnsi="Times New Roman" w:hint="eastAsia"/>
          <w:bCs/>
          <w:sz w:val="28"/>
          <w:szCs w:val="28"/>
        </w:rPr>
        <w:t>，</w:t>
      </w:r>
      <w:r w:rsidR="00146275" w:rsidRPr="00DC2276">
        <w:rPr>
          <w:rFonts w:ascii="Times New Roman" w:hAnsi="Times New Roman"/>
          <w:bCs/>
          <w:sz w:val="28"/>
          <w:szCs w:val="28"/>
        </w:rPr>
        <w:t>并在湖南省长沙县开慧镇葛家山村、锡福村</w:t>
      </w:r>
      <w:r w:rsidRPr="00DC2276">
        <w:rPr>
          <w:rFonts w:ascii="Times New Roman" w:hAnsi="Times New Roman"/>
          <w:bCs/>
          <w:sz w:val="28"/>
          <w:szCs w:val="28"/>
        </w:rPr>
        <w:t>，</w:t>
      </w:r>
      <w:r w:rsidR="00146275" w:rsidRPr="00DC2276">
        <w:rPr>
          <w:rFonts w:ascii="Times New Roman" w:hAnsi="Times New Roman"/>
          <w:bCs/>
          <w:sz w:val="28"/>
          <w:szCs w:val="28"/>
        </w:rPr>
        <w:t>岳阳市屈原管理区等</w:t>
      </w:r>
      <w:r w:rsidR="00146275" w:rsidRPr="00DC2276">
        <w:rPr>
          <w:rFonts w:ascii="Times New Roman" w:eastAsiaTheme="minorEastAsia" w:hAnsi="Times New Roman"/>
          <w:sz w:val="28"/>
          <w:szCs w:val="28"/>
        </w:rPr>
        <w:t>双季稻区开展示范和应用，</w:t>
      </w:r>
      <w:r w:rsidRPr="00DC2276">
        <w:rPr>
          <w:rFonts w:ascii="Times New Roman" w:hAnsi="Times New Roman"/>
          <w:bCs/>
          <w:sz w:val="28"/>
          <w:szCs w:val="28"/>
        </w:rPr>
        <w:t>为本</w:t>
      </w:r>
      <w:r w:rsidR="00146275" w:rsidRPr="00DC2276">
        <w:rPr>
          <w:rFonts w:ascii="Times New Roman" w:hAnsi="Times New Roman"/>
          <w:bCs/>
          <w:sz w:val="28"/>
          <w:szCs w:val="28"/>
        </w:rPr>
        <w:t>技术规程</w:t>
      </w:r>
      <w:r w:rsidRPr="00DC2276">
        <w:rPr>
          <w:rFonts w:ascii="Times New Roman" w:hAnsi="Times New Roman"/>
          <w:bCs/>
          <w:sz w:val="28"/>
          <w:szCs w:val="28"/>
        </w:rPr>
        <w:t>制定提供了大量翔实的实验数据和大面积应用验证资料，为制定《</w:t>
      </w:r>
      <w:r w:rsidR="00653CFB" w:rsidRPr="00DC2276">
        <w:rPr>
          <w:rFonts w:ascii="Times New Roman" w:eastAsiaTheme="minorEastAsia" w:hAnsi="Times New Roman"/>
          <w:sz w:val="28"/>
          <w:szCs w:val="28"/>
        </w:rPr>
        <w:t>双季稻区小流域氮磷输移多级生态阻控技术规程</w:t>
      </w:r>
      <w:r w:rsidRPr="00DC2276">
        <w:rPr>
          <w:rFonts w:ascii="Times New Roman" w:hAnsi="Times New Roman"/>
          <w:bCs/>
          <w:sz w:val="28"/>
          <w:szCs w:val="28"/>
        </w:rPr>
        <w:t>》打下了坚实的基础。</w:t>
      </w:r>
    </w:p>
    <w:p w:rsidR="0041308B" w:rsidRPr="00DC2276" w:rsidRDefault="0041308B" w:rsidP="0041308B">
      <w:pPr>
        <w:spacing w:line="560" w:lineRule="exact"/>
        <w:ind w:firstLineChars="200" w:firstLine="560"/>
        <w:textAlignment w:val="baseline"/>
        <w:rPr>
          <w:rFonts w:ascii="Times New Roman" w:hAnsi="Times New Roman"/>
          <w:bCs/>
          <w:sz w:val="28"/>
          <w:szCs w:val="28"/>
        </w:rPr>
      </w:pPr>
      <w:r w:rsidRPr="00DC2276"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DC2276">
        <w:rPr>
          <w:rFonts w:ascii="Times New Roman" w:hAnsi="Times New Roman"/>
          <w:bCs/>
          <w:sz w:val="28"/>
          <w:szCs w:val="28"/>
        </w:rPr>
        <w:t>、</w:t>
      </w:r>
      <w:r w:rsidRPr="00DC2276">
        <w:rPr>
          <w:rFonts w:ascii="Times New Roman" w:hAnsi="Times New Roman"/>
          <w:bCs/>
          <w:sz w:val="28"/>
          <w:szCs w:val="28"/>
        </w:rPr>
        <w:t>202</w:t>
      </w:r>
      <w:r w:rsidR="00E16DBE" w:rsidRPr="00DC2276">
        <w:rPr>
          <w:rFonts w:ascii="Times New Roman" w:hAnsi="Times New Roman"/>
          <w:bCs/>
          <w:sz w:val="28"/>
          <w:szCs w:val="28"/>
        </w:rPr>
        <w:t>1</w:t>
      </w:r>
      <w:r w:rsidRPr="00DC2276">
        <w:rPr>
          <w:rFonts w:ascii="Times New Roman" w:hAnsi="Times New Roman"/>
          <w:bCs/>
          <w:sz w:val="28"/>
          <w:szCs w:val="28"/>
        </w:rPr>
        <w:t>年，湖南省质量技术监督局向</w:t>
      </w:r>
      <w:r w:rsidR="00E16DBE" w:rsidRPr="00DC2276">
        <w:rPr>
          <w:rFonts w:ascii="Times New Roman" w:hAnsi="Times New Roman"/>
          <w:bCs/>
          <w:sz w:val="28"/>
          <w:szCs w:val="28"/>
        </w:rPr>
        <w:t>中国科学院亚热带农业生态研究所</w:t>
      </w:r>
      <w:r w:rsidRPr="00DC2276">
        <w:rPr>
          <w:rFonts w:ascii="Times New Roman" w:hAnsi="Times New Roman"/>
          <w:bCs/>
          <w:sz w:val="28"/>
          <w:szCs w:val="28"/>
        </w:rPr>
        <w:t>正式下达地方标准课题编制任务。</w:t>
      </w:r>
    </w:p>
    <w:p w:rsidR="0041308B" w:rsidRPr="00DC2276" w:rsidRDefault="0041308B" w:rsidP="0041308B">
      <w:pPr>
        <w:spacing w:line="560" w:lineRule="exact"/>
        <w:ind w:firstLineChars="200" w:firstLine="560"/>
        <w:jc w:val="left"/>
        <w:textAlignment w:val="baseline"/>
        <w:rPr>
          <w:rFonts w:ascii="Times New Roman" w:hAnsi="Times New Roman"/>
          <w:bCs/>
          <w:sz w:val="28"/>
          <w:szCs w:val="28"/>
        </w:rPr>
      </w:pPr>
      <w:r w:rsidRPr="00DC2276">
        <w:rPr>
          <w:rFonts w:ascii="Times New Roman" w:hAnsi="Times New Roman"/>
          <w:bCs/>
          <w:sz w:val="28"/>
          <w:szCs w:val="28"/>
        </w:rPr>
        <w:t>3</w:t>
      </w:r>
      <w:r w:rsidRPr="00DC2276">
        <w:rPr>
          <w:rFonts w:ascii="Times New Roman" w:hAnsi="Times New Roman"/>
          <w:bCs/>
          <w:sz w:val="28"/>
          <w:szCs w:val="28"/>
        </w:rPr>
        <w:t>、成立标准编写小组，确定人员及分工，制定编写工作的进度计划。</w:t>
      </w:r>
    </w:p>
    <w:p w:rsidR="0041308B" w:rsidRPr="00DC2276" w:rsidRDefault="0041308B" w:rsidP="0041308B">
      <w:pPr>
        <w:spacing w:line="560" w:lineRule="exact"/>
        <w:ind w:firstLineChars="200" w:firstLine="560"/>
        <w:textAlignment w:val="baseline"/>
        <w:rPr>
          <w:rFonts w:ascii="Times New Roman" w:hAnsi="Times New Roman"/>
          <w:bCs/>
          <w:sz w:val="28"/>
          <w:szCs w:val="28"/>
        </w:rPr>
      </w:pPr>
      <w:r w:rsidRPr="00DC2276">
        <w:rPr>
          <w:rFonts w:ascii="Times New Roman" w:hAnsi="Times New Roman"/>
          <w:bCs/>
          <w:sz w:val="28"/>
          <w:szCs w:val="28"/>
        </w:rPr>
        <w:t>4</w:t>
      </w:r>
      <w:r w:rsidRPr="00DC2276">
        <w:rPr>
          <w:rFonts w:ascii="Times New Roman" w:hAnsi="Times New Roman"/>
          <w:bCs/>
          <w:sz w:val="28"/>
          <w:szCs w:val="28"/>
        </w:rPr>
        <w:t>、查阅并参考国家、行业的相关技术标准。课题组在前期研究工作的基础上，对</w:t>
      </w:r>
      <w:r w:rsidR="00DC2276" w:rsidRPr="00DC2276">
        <w:rPr>
          <w:rFonts w:ascii="Times New Roman" w:hAnsi="Times New Roman"/>
          <w:bCs/>
          <w:sz w:val="28"/>
          <w:szCs w:val="28"/>
        </w:rPr>
        <w:t>长沙县开慧镇葛家山村</w:t>
      </w:r>
      <w:r w:rsidR="00DC2276" w:rsidRPr="00DC2276">
        <w:rPr>
          <w:rFonts w:ascii="Times New Roman" w:hAnsi="Times New Roman"/>
          <w:bCs/>
          <w:sz w:val="28"/>
          <w:szCs w:val="28"/>
        </w:rPr>
        <w:t>“</w:t>
      </w:r>
      <w:r w:rsidR="00DC2276" w:rsidRPr="00DC2276">
        <w:rPr>
          <w:rFonts w:ascii="Times New Roman" w:eastAsiaTheme="minorEastAsia" w:hAnsi="Times New Roman"/>
          <w:sz w:val="28"/>
          <w:szCs w:val="28"/>
        </w:rPr>
        <w:t>双季稻区小流域面源污染多级生态阻控技术示范区</w:t>
      </w:r>
      <w:r w:rsidR="00DC2276" w:rsidRPr="00DC2276">
        <w:rPr>
          <w:rFonts w:ascii="Times New Roman" w:hAnsi="Times New Roman"/>
          <w:bCs/>
          <w:sz w:val="28"/>
          <w:szCs w:val="28"/>
        </w:rPr>
        <w:t>”</w:t>
      </w:r>
      <w:r w:rsidR="00DC2276" w:rsidRPr="00DC2276">
        <w:rPr>
          <w:rFonts w:ascii="Times New Roman" w:hAnsi="Times New Roman"/>
          <w:bCs/>
          <w:sz w:val="28"/>
          <w:szCs w:val="28"/>
        </w:rPr>
        <w:t>的</w:t>
      </w:r>
      <w:r w:rsidR="00E16DBE" w:rsidRPr="00DC2276">
        <w:rPr>
          <w:rFonts w:ascii="Times New Roman" w:hAnsi="Times New Roman"/>
          <w:bCs/>
          <w:sz w:val="28"/>
          <w:szCs w:val="28"/>
        </w:rPr>
        <w:t>稻田排水口</w:t>
      </w:r>
      <w:r w:rsidR="00775F8E">
        <w:rPr>
          <w:rFonts w:ascii="Times New Roman" w:hAnsi="Times New Roman" w:hint="eastAsia"/>
          <w:bCs/>
          <w:sz w:val="28"/>
          <w:szCs w:val="28"/>
        </w:rPr>
        <w:t>生态净化系统</w:t>
      </w:r>
      <w:r w:rsidR="00E16DBE" w:rsidRPr="00DC2276">
        <w:rPr>
          <w:rFonts w:ascii="Times New Roman" w:hAnsi="Times New Roman"/>
          <w:bCs/>
          <w:sz w:val="28"/>
          <w:szCs w:val="28"/>
        </w:rPr>
        <w:t>、</w:t>
      </w:r>
      <w:r w:rsidR="00775F8E">
        <w:rPr>
          <w:rFonts w:ascii="Times New Roman" w:hAnsi="Times New Roman"/>
          <w:bCs/>
          <w:sz w:val="28"/>
          <w:szCs w:val="28"/>
        </w:rPr>
        <w:t>生态</w:t>
      </w:r>
      <w:r w:rsidR="00775F8E">
        <w:rPr>
          <w:rFonts w:ascii="Times New Roman" w:hAnsi="Times New Roman" w:hint="eastAsia"/>
          <w:bCs/>
          <w:sz w:val="28"/>
          <w:szCs w:val="28"/>
        </w:rPr>
        <w:t>拦截</w:t>
      </w:r>
      <w:r w:rsidR="00775F8E">
        <w:rPr>
          <w:rFonts w:ascii="Times New Roman" w:hAnsi="Times New Roman"/>
          <w:bCs/>
          <w:sz w:val="28"/>
          <w:szCs w:val="28"/>
        </w:rPr>
        <w:t>沟渠</w:t>
      </w:r>
      <w:r w:rsidR="00E16DBE" w:rsidRPr="00DC2276">
        <w:rPr>
          <w:rFonts w:ascii="Times New Roman" w:hAnsi="Times New Roman"/>
          <w:bCs/>
          <w:sz w:val="28"/>
          <w:szCs w:val="28"/>
        </w:rPr>
        <w:t>和末端生态湿地</w:t>
      </w:r>
      <w:r w:rsidR="004F0043">
        <w:rPr>
          <w:rFonts w:ascii="Times New Roman" w:hAnsi="Times New Roman"/>
          <w:bCs/>
          <w:sz w:val="28"/>
          <w:szCs w:val="28"/>
        </w:rPr>
        <w:t>等</w:t>
      </w:r>
      <w:r w:rsidR="00DC2276" w:rsidRPr="00DC2276">
        <w:rPr>
          <w:rFonts w:ascii="Times New Roman" w:hAnsi="Times New Roman"/>
          <w:bCs/>
          <w:sz w:val="28"/>
          <w:szCs w:val="28"/>
        </w:rPr>
        <w:t>水体氮磷拦截效果</w:t>
      </w:r>
      <w:r w:rsidRPr="00DC2276">
        <w:rPr>
          <w:rFonts w:ascii="Times New Roman" w:hAnsi="Times New Roman"/>
          <w:bCs/>
          <w:sz w:val="28"/>
          <w:szCs w:val="28"/>
        </w:rPr>
        <w:t>进行系统</w:t>
      </w:r>
      <w:r w:rsidR="00DC2276" w:rsidRPr="00DC2276">
        <w:rPr>
          <w:rFonts w:ascii="Times New Roman" w:hAnsi="Times New Roman"/>
          <w:bCs/>
          <w:sz w:val="28"/>
          <w:szCs w:val="28"/>
        </w:rPr>
        <w:t>监测</w:t>
      </w:r>
      <w:r w:rsidRPr="00DC2276">
        <w:rPr>
          <w:rFonts w:ascii="Times New Roman" w:hAnsi="Times New Roman"/>
          <w:bCs/>
          <w:sz w:val="28"/>
          <w:szCs w:val="28"/>
        </w:rPr>
        <w:t>，并查阅了大量的国内文献资料，确定了《</w:t>
      </w:r>
      <w:r w:rsidR="00DC2276" w:rsidRPr="00DC2276">
        <w:rPr>
          <w:rFonts w:ascii="Times New Roman" w:eastAsiaTheme="minorEastAsia" w:hAnsi="Times New Roman"/>
          <w:sz w:val="28"/>
          <w:szCs w:val="28"/>
        </w:rPr>
        <w:t>双季稻区小流域氮磷输移多级生态阻控技术规程</w:t>
      </w:r>
      <w:r w:rsidRPr="00DC2276">
        <w:rPr>
          <w:rFonts w:ascii="Times New Roman" w:hAnsi="Times New Roman"/>
          <w:bCs/>
          <w:sz w:val="28"/>
          <w:szCs w:val="28"/>
        </w:rPr>
        <w:t>》的基本内容和思路。经过反复研讨，形成了本标准的编制原则及纲要。</w:t>
      </w:r>
    </w:p>
    <w:p w:rsidR="0041308B" w:rsidRPr="00DC2276" w:rsidRDefault="0041308B" w:rsidP="0041308B">
      <w:pPr>
        <w:spacing w:line="560" w:lineRule="exact"/>
        <w:ind w:firstLineChars="200" w:firstLine="560"/>
        <w:jc w:val="left"/>
        <w:textAlignment w:val="baseline"/>
        <w:rPr>
          <w:rFonts w:ascii="Times New Roman" w:hAnsi="Times New Roman"/>
          <w:bCs/>
          <w:sz w:val="28"/>
          <w:szCs w:val="28"/>
        </w:rPr>
      </w:pPr>
      <w:r w:rsidRPr="00DC2276">
        <w:rPr>
          <w:rFonts w:ascii="Times New Roman" w:hAnsi="Times New Roman"/>
          <w:bCs/>
          <w:sz w:val="28"/>
          <w:szCs w:val="28"/>
        </w:rPr>
        <w:t>5</w:t>
      </w:r>
      <w:r w:rsidRPr="00DC2276">
        <w:rPr>
          <w:rFonts w:ascii="Times New Roman" w:hAnsi="Times New Roman"/>
          <w:bCs/>
          <w:sz w:val="28"/>
          <w:szCs w:val="28"/>
        </w:rPr>
        <w:t>、征求、搜集意见，论证、补充、修改、完善内容。</w:t>
      </w:r>
    </w:p>
    <w:p w:rsidR="0041308B" w:rsidRPr="00DC2276" w:rsidRDefault="0041308B" w:rsidP="0041308B">
      <w:pPr>
        <w:spacing w:line="560" w:lineRule="exact"/>
        <w:ind w:firstLineChars="200" w:firstLine="560"/>
        <w:jc w:val="left"/>
        <w:textAlignment w:val="baseline"/>
        <w:rPr>
          <w:rFonts w:ascii="Times New Roman" w:hAnsi="Times New Roman"/>
          <w:bCs/>
          <w:sz w:val="28"/>
          <w:szCs w:val="28"/>
        </w:rPr>
      </w:pPr>
      <w:r w:rsidRPr="00DC2276">
        <w:rPr>
          <w:rFonts w:ascii="Times New Roman" w:hAnsi="Times New Roman"/>
          <w:bCs/>
          <w:sz w:val="28"/>
          <w:szCs w:val="28"/>
        </w:rPr>
        <w:t>6</w:t>
      </w:r>
      <w:r w:rsidRPr="00DC2276">
        <w:rPr>
          <w:rFonts w:ascii="Times New Roman" w:hAnsi="Times New Roman"/>
          <w:bCs/>
          <w:sz w:val="28"/>
          <w:szCs w:val="28"/>
        </w:rPr>
        <w:t>、编写小组成员根据分工起草规范章节的内容，并在编写小组内进行修改讨论，形成初稿。</w:t>
      </w:r>
    </w:p>
    <w:p w:rsidR="0041308B" w:rsidRPr="00DC2276" w:rsidRDefault="0041308B" w:rsidP="0041308B">
      <w:pPr>
        <w:spacing w:line="560" w:lineRule="exact"/>
        <w:ind w:firstLineChars="200" w:firstLine="560"/>
        <w:textAlignment w:val="baseline"/>
        <w:rPr>
          <w:rFonts w:ascii="Times New Roman" w:hAnsi="Times New Roman"/>
          <w:bCs/>
          <w:sz w:val="28"/>
          <w:szCs w:val="28"/>
        </w:rPr>
      </w:pPr>
      <w:r w:rsidRPr="00DC2276">
        <w:rPr>
          <w:rFonts w:ascii="Times New Roman" w:hAnsi="Times New Roman"/>
          <w:bCs/>
          <w:sz w:val="28"/>
          <w:szCs w:val="28"/>
        </w:rPr>
        <w:t>7</w:t>
      </w:r>
      <w:r w:rsidRPr="00DC2276">
        <w:rPr>
          <w:rFonts w:ascii="Times New Roman" w:hAnsi="Times New Roman"/>
          <w:bCs/>
          <w:sz w:val="28"/>
          <w:szCs w:val="28"/>
        </w:rPr>
        <w:t>、</w:t>
      </w:r>
      <w:r w:rsidRPr="00DC2276">
        <w:rPr>
          <w:rFonts w:ascii="Times New Roman" w:hAnsi="Times New Roman"/>
          <w:bCs/>
          <w:sz w:val="28"/>
          <w:szCs w:val="28"/>
        </w:rPr>
        <w:t>202</w:t>
      </w:r>
      <w:r w:rsidR="00DC2276" w:rsidRPr="00DC2276">
        <w:rPr>
          <w:rFonts w:ascii="Times New Roman" w:hAnsi="Times New Roman"/>
          <w:bCs/>
          <w:sz w:val="28"/>
          <w:szCs w:val="28"/>
        </w:rPr>
        <w:t>1</w:t>
      </w:r>
      <w:r w:rsidRPr="00DC2276">
        <w:rPr>
          <w:rFonts w:ascii="Times New Roman" w:hAnsi="Times New Roman"/>
          <w:bCs/>
          <w:sz w:val="28"/>
          <w:szCs w:val="28"/>
        </w:rPr>
        <w:t>月</w:t>
      </w:r>
      <w:r w:rsidR="00DC2276" w:rsidRPr="00DC2276">
        <w:rPr>
          <w:rFonts w:ascii="Times New Roman" w:hAnsi="Times New Roman"/>
          <w:bCs/>
          <w:sz w:val="28"/>
          <w:szCs w:val="28"/>
        </w:rPr>
        <w:t>5</w:t>
      </w:r>
      <w:r w:rsidRPr="00DC2276">
        <w:rPr>
          <w:rFonts w:ascii="Times New Roman" w:hAnsi="Times New Roman"/>
          <w:bCs/>
          <w:sz w:val="28"/>
          <w:szCs w:val="28"/>
        </w:rPr>
        <w:t>月，完成了《</w:t>
      </w:r>
      <w:r w:rsidR="00DC2276" w:rsidRPr="00DC2276">
        <w:rPr>
          <w:rFonts w:ascii="Times New Roman" w:eastAsiaTheme="minorEastAsia" w:hAnsi="Times New Roman"/>
          <w:sz w:val="28"/>
          <w:szCs w:val="28"/>
        </w:rPr>
        <w:t>双季稻区小流域氮磷输移多级生态阻控技术规程</w:t>
      </w:r>
      <w:r w:rsidRPr="00DC2276">
        <w:rPr>
          <w:rFonts w:ascii="Times New Roman" w:hAnsi="Times New Roman"/>
          <w:bCs/>
          <w:sz w:val="28"/>
          <w:szCs w:val="28"/>
        </w:rPr>
        <w:t>》的征求意见稿。</w:t>
      </w: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2"/>
          <w:szCs w:val="32"/>
        </w:rPr>
      </w:pPr>
      <w:r w:rsidRPr="00DC2276">
        <w:rPr>
          <w:rFonts w:ascii="Times New Roman" w:hAnsi="Times New Roman"/>
          <w:b/>
          <w:bCs/>
          <w:spacing w:val="6"/>
          <w:sz w:val="32"/>
          <w:szCs w:val="32"/>
        </w:rPr>
        <w:t>五、标准主要技术内容说明</w:t>
      </w: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0"/>
          <w:szCs w:val="30"/>
        </w:rPr>
      </w:pPr>
      <w:r w:rsidRPr="00DC2276">
        <w:rPr>
          <w:rFonts w:ascii="Times New Roman" w:hAnsi="Times New Roman"/>
          <w:b/>
          <w:bCs/>
          <w:spacing w:val="6"/>
          <w:sz w:val="30"/>
          <w:szCs w:val="30"/>
        </w:rPr>
        <w:t>1</w:t>
      </w:r>
      <w:r w:rsidRPr="00DC2276">
        <w:rPr>
          <w:rFonts w:ascii="Times New Roman" w:hAnsi="Times New Roman"/>
          <w:b/>
          <w:bCs/>
          <w:spacing w:val="6"/>
          <w:sz w:val="30"/>
          <w:szCs w:val="30"/>
        </w:rPr>
        <w:t>、框架结构</w:t>
      </w:r>
    </w:p>
    <w:p w:rsidR="0041308B" w:rsidRPr="00DC2276" w:rsidRDefault="0041308B" w:rsidP="004F0043">
      <w:pPr>
        <w:spacing w:beforeLines="50" w:before="156" w:afterLines="50" w:after="156" w:line="560" w:lineRule="exact"/>
        <w:ind w:firstLineChars="200" w:firstLine="584"/>
        <w:rPr>
          <w:rFonts w:ascii="Times New Roman" w:hAnsi="Times New Roman"/>
          <w:bCs/>
          <w:spacing w:val="6"/>
          <w:sz w:val="28"/>
          <w:szCs w:val="28"/>
        </w:rPr>
      </w:pPr>
      <w:r w:rsidRPr="00DC2276">
        <w:rPr>
          <w:rFonts w:ascii="Times New Roman" w:hAnsi="Times New Roman"/>
          <w:bCs/>
          <w:spacing w:val="6"/>
          <w:sz w:val="28"/>
          <w:szCs w:val="28"/>
        </w:rPr>
        <w:t>《</w:t>
      </w:r>
      <w:r w:rsidR="00DC2276" w:rsidRPr="00DC2276">
        <w:rPr>
          <w:rFonts w:ascii="Times New Roman" w:eastAsiaTheme="minorEastAsia" w:hAnsi="Times New Roman"/>
          <w:sz w:val="28"/>
          <w:szCs w:val="28"/>
        </w:rPr>
        <w:t>双季稻区小流域氮磷输移多级生态阻控技术规程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》由</w:t>
      </w:r>
      <w:r w:rsidR="00DC2276">
        <w:rPr>
          <w:rFonts w:ascii="Times New Roman" w:hAnsi="Times New Roman"/>
          <w:bCs/>
          <w:spacing w:val="6"/>
          <w:sz w:val="28"/>
          <w:szCs w:val="28"/>
        </w:rPr>
        <w:t>7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章</w:t>
      </w:r>
      <w:r w:rsidR="004F0043">
        <w:rPr>
          <w:rFonts w:ascii="Times New Roman" w:hAnsi="Times New Roman" w:hint="eastAsia"/>
          <w:bCs/>
          <w:spacing w:val="6"/>
          <w:sz w:val="28"/>
          <w:szCs w:val="28"/>
        </w:rPr>
        <w:t>组成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，基本框架为</w:t>
      </w:r>
      <w:r w:rsidR="00DC2276">
        <w:rPr>
          <w:rFonts w:ascii="Times New Roman" w:hAnsi="Times New Roman" w:hint="eastAsia"/>
          <w:bCs/>
          <w:spacing w:val="6"/>
          <w:sz w:val="28"/>
          <w:szCs w:val="28"/>
        </w:rPr>
        <w:t>稻田排水口</w:t>
      </w:r>
      <w:r w:rsidR="00036961">
        <w:rPr>
          <w:rFonts w:ascii="Times New Roman" w:hAnsi="Times New Roman" w:hint="eastAsia"/>
          <w:bCs/>
          <w:spacing w:val="6"/>
          <w:sz w:val="28"/>
          <w:szCs w:val="28"/>
        </w:rPr>
        <w:t>氮磷</w:t>
      </w:r>
      <w:r w:rsidR="00EA6C1A">
        <w:rPr>
          <w:rFonts w:ascii="Times New Roman" w:hAnsi="Times New Roman" w:hint="eastAsia"/>
          <w:bCs/>
          <w:spacing w:val="6"/>
          <w:sz w:val="28"/>
          <w:szCs w:val="28"/>
        </w:rPr>
        <w:t>减控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、</w:t>
      </w:r>
      <w:r w:rsidR="00DC2276">
        <w:rPr>
          <w:rFonts w:ascii="Times New Roman" w:hAnsi="Times New Roman" w:hint="eastAsia"/>
          <w:bCs/>
          <w:spacing w:val="6"/>
          <w:sz w:val="28"/>
          <w:szCs w:val="28"/>
        </w:rPr>
        <w:t>生态沟渠</w:t>
      </w:r>
      <w:r w:rsidR="00036961">
        <w:rPr>
          <w:rFonts w:ascii="Times New Roman" w:hAnsi="Times New Roman" w:hint="eastAsia"/>
          <w:bCs/>
          <w:spacing w:val="6"/>
          <w:sz w:val="28"/>
          <w:szCs w:val="28"/>
        </w:rPr>
        <w:t>氮磷</w:t>
      </w:r>
      <w:r w:rsidR="00DC2276">
        <w:rPr>
          <w:rFonts w:ascii="Times New Roman" w:hAnsi="Times New Roman" w:hint="eastAsia"/>
          <w:bCs/>
          <w:spacing w:val="6"/>
          <w:sz w:val="28"/>
          <w:szCs w:val="28"/>
        </w:rPr>
        <w:t>拦截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、</w:t>
      </w:r>
      <w:r w:rsidR="00EA6C1A">
        <w:rPr>
          <w:rFonts w:ascii="Times New Roman" w:hAnsi="Times New Roman" w:hint="eastAsia"/>
          <w:bCs/>
          <w:spacing w:val="6"/>
          <w:sz w:val="28"/>
          <w:szCs w:val="28"/>
        </w:rPr>
        <w:t>末端生态湿地</w:t>
      </w:r>
      <w:r w:rsidR="00036961">
        <w:rPr>
          <w:rFonts w:ascii="Times New Roman" w:hAnsi="Times New Roman" w:hint="eastAsia"/>
          <w:bCs/>
          <w:spacing w:val="6"/>
          <w:sz w:val="28"/>
          <w:szCs w:val="28"/>
        </w:rPr>
        <w:t>氮磷</w:t>
      </w:r>
      <w:r w:rsidR="00EA6C1A">
        <w:rPr>
          <w:rFonts w:ascii="Times New Roman" w:hAnsi="Times New Roman" w:hint="eastAsia"/>
          <w:bCs/>
          <w:spacing w:val="6"/>
          <w:sz w:val="28"/>
          <w:szCs w:val="28"/>
        </w:rPr>
        <w:t>消纳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。</w:t>
      </w: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0"/>
          <w:szCs w:val="30"/>
        </w:rPr>
      </w:pPr>
      <w:r w:rsidRPr="00DC2276">
        <w:rPr>
          <w:rFonts w:ascii="Times New Roman" w:hAnsi="Times New Roman"/>
          <w:b/>
          <w:bCs/>
          <w:spacing w:val="6"/>
          <w:sz w:val="30"/>
          <w:szCs w:val="30"/>
        </w:rPr>
        <w:t>2</w:t>
      </w:r>
      <w:r w:rsidRPr="00DC2276">
        <w:rPr>
          <w:rFonts w:ascii="Times New Roman" w:hAnsi="Times New Roman"/>
          <w:b/>
          <w:bCs/>
          <w:spacing w:val="6"/>
          <w:sz w:val="30"/>
          <w:szCs w:val="30"/>
        </w:rPr>
        <w:t>、主要内容说明</w:t>
      </w:r>
    </w:p>
    <w:p w:rsidR="0041308B" w:rsidRPr="00DC2276" w:rsidRDefault="0041308B" w:rsidP="004F0043">
      <w:pPr>
        <w:spacing w:beforeLines="50" w:before="156" w:afterLines="50" w:after="156" w:line="560" w:lineRule="exact"/>
        <w:ind w:firstLineChars="200" w:firstLine="584"/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</w:pP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标准第</w:t>
      </w:r>
      <w:r w:rsidR="00EA6C1A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3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章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“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术语与</w:t>
      </w:r>
      <w:r w:rsidR="00EA6C1A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定义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”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，详细介绍了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稻田排水口、</w:t>
      </w:r>
      <w:r w:rsidR="00EA6C1A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生物滤池、生态拦截沟渠、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挡水坎</w:t>
      </w:r>
      <w:r w:rsidR="00EA6C1A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、汇流区末端生态湿地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等。</w:t>
      </w:r>
    </w:p>
    <w:p w:rsidR="0041308B" w:rsidRPr="00DC2276" w:rsidRDefault="0041308B" w:rsidP="004F0043">
      <w:pPr>
        <w:spacing w:beforeLines="50" w:before="156" w:afterLines="50" w:after="156" w:line="560" w:lineRule="exact"/>
        <w:ind w:firstLineChars="200" w:firstLine="584"/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</w:pP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lastRenderedPageBreak/>
        <w:t>第</w:t>
      </w:r>
      <w:r w:rsidR="00EA6C1A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5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章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“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工艺设计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”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，详细介绍了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稻田排水口、</w:t>
      </w:r>
      <w:r w:rsidR="00EA6C1A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生物滤池、生态拦截沟渠、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挡水坎</w:t>
      </w:r>
      <w:r w:rsidR="00EA6C1A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、汇流区末端生态湿地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等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的设计参数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。</w:t>
      </w:r>
    </w:p>
    <w:p w:rsidR="0041308B" w:rsidRPr="00DC2276" w:rsidRDefault="0041308B" w:rsidP="004F0043">
      <w:pPr>
        <w:spacing w:beforeLines="50" w:before="156" w:afterLines="50" w:after="156" w:line="560" w:lineRule="exact"/>
        <w:ind w:firstLineChars="200" w:firstLine="584"/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</w:pP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第</w:t>
      </w:r>
      <w:r w:rsidR="00EA6C1A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7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章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“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运行</w:t>
      </w:r>
      <w:r w:rsidR="00EA6C1A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与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维护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”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，详细介绍了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稻田排水口、</w:t>
      </w:r>
      <w:r w:rsidR="00EA6C1A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生物滤池、生态拦截沟渠、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挡水坎</w:t>
      </w:r>
      <w:r w:rsidR="00EA6C1A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、汇流区末端生态湿地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等</w:t>
      </w:r>
      <w:r w:rsidR="00EA6C1A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的水位调节、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生态</w:t>
      </w:r>
      <w:r w:rsidR="00EA6C1A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沟渠和生态湿地清淤、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拦截</w:t>
      </w:r>
      <w:r w:rsidR="00EA6C1A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植物</w:t>
      </w:r>
      <w:r w:rsidR="00EA6C1A">
        <w:rPr>
          <w:rFonts w:ascii="Times New Roman" w:hAnsi="Times New Roman" w:hint="eastAsia"/>
          <w:bCs/>
          <w:color w:val="000000" w:themeColor="text1"/>
          <w:spacing w:val="6"/>
          <w:sz w:val="28"/>
          <w:szCs w:val="28"/>
        </w:rPr>
        <w:t>管理等</w:t>
      </w:r>
      <w:r w:rsidRPr="00DC2276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>。</w:t>
      </w: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2"/>
          <w:szCs w:val="32"/>
        </w:rPr>
      </w:pPr>
      <w:r w:rsidRPr="00DC2276">
        <w:rPr>
          <w:rFonts w:ascii="Times New Roman" w:hAnsi="Times New Roman"/>
          <w:b/>
          <w:bCs/>
          <w:spacing w:val="6"/>
          <w:sz w:val="32"/>
          <w:szCs w:val="32"/>
        </w:rPr>
        <w:t>六、征求意见情况</w:t>
      </w:r>
    </w:p>
    <w:p w:rsidR="0041308B" w:rsidRPr="00DC2276" w:rsidRDefault="0041308B" w:rsidP="0041308B">
      <w:pPr>
        <w:spacing w:line="560" w:lineRule="exact"/>
        <w:ind w:firstLineChars="200" w:firstLine="584"/>
        <w:rPr>
          <w:rFonts w:ascii="Times New Roman" w:hAnsi="Times New Roman"/>
          <w:bCs/>
          <w:spacing w:val="6"/>
          <w:sz w:val="28"/>
          <w:szCs w:val="28"/>
        </w:rPr>
      </w:pPr>
      <w:r w:rsidRPr="00DC2276">
        <w:rPr>
          <w:rFonts w:ascii="Times New Roman" w:hAnsi="Times New Roman"/>
          <w:bCs/>
          <w:spacing w:val="6"/>
          <w:sz w:val="28"/>
          <w:szCs w:val="28"/>
        </w:rPr>
        <w:t>征求意见稿完成后，计划向相关科研院所、农业专家和生产者进行意见征求，此外，还将在省市场监管局网站上公开征求意见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1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个月，广泛收集社会各界的意见。收到反馈意见后，标准起草小组将对意见逐条进行分析研究，对不采纳的意见会说明不采纳的原因，必要时还会进一步进行试验验证，在此基础上，形成送审稿。</w:t>
      </w: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Cs/>
          <w:sz w:val="32"/>
          <w:szCs w:val="32"/>
        </w:rPr>
      </w:pPr>
      <w:r w:rsidRPr="00DC2276">
        <w:rPr>
          <w:rFonts w:ascii="Times New Roman" w:hAnsi="Times New Roman"/>
          <w:b/>
          <w:bCs/>
          <w:spacing w:val="6"/>
          <w:sz w:val="32"/>
          <w:szCs w:val="32"/>
        </w:rPr>
        <w:t>七、与有关现行法律、法规和强制性国家标准、行业标准的关系</w:t>
      </w:r>
      <w:r w:rsidRPr="00DC227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1308B" w:rsidRPr="00DC2276" w:rsidRDefault="0041308B" w:rsidP="0041308B">
      <w:pPr>
        <w:spacing w:line="540" w:lineRule="exact"/>
        <w:ind w:firstLineChars="200" w:firstLine="584"/>
        <w:textAlignment w:val="baseline"/>
        <w:rPr>
          <w:rFonts w:ascii="Times New Roman" w:hAnsi="Times New Roman"/>
          <w:bCs/>
          <w:spacing w:val="6"/>
          <w:sz w:val="28"/>
          <w:szCs w:val="28"/>
        </w:rPr>
      </w:pPr>
      <w:r w:rsidRPr="00DC2276">
        <w:rPr>
          <w:rFonts w:ascii="Times New Roman" w:hAnsi="Times New Roman"/>
          <w:bCs/>
          <w:spacing w:val="6"/>
          <w:sz w:val="28"/>
          <w:szCs w:val="28"/>
        </w:rPr>
        <w:t>本标准与现行法律、法规和强制性标准无相互矛盾和抵触的条款，与国内外有关法规、标准和强制性标准协调一致。</w:t>
      </w: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z w:val="32"/>
          <w:szCs w:val="32"/>
        </w:rPr>
      </w:pPr>
      <w:r w:rsidRPr="00DC2276">
        <w:rPr>
          <w:rFonts w:ascii="Times New Roman" w:hAnsi="Times New Roman"/>
          <w:b/>
          <w:bCs/>
          <w:spacing w:val="6"/>
          <w:sz w:val="32"/>
          <w:szCs w:val="32"/>
        </w:rPr>
        <w:t>八、规程作为强制性标准或者推荐性标准的建议</w:t>
      </w:r>
      <w:r w:rsidRPr="00DC2276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41308B" w:rsidRPr="00DC2276" w:rsidRDefault="0041308B" w:rsidP="0041308B">
      <w:pPr>
        <w:spacing w:line="540" w:lineRule="exact"/>
        <w:ind w:firstLineChars="200" w:firstLine="584"/>
        <w:textAlignment w:val="baseline"/>
        <w:rPr>
          <w:rFonts w:ascii="Times New Roman" w:hAnsi="Times New Roman"/>
          <w:bCs/>
          <w:spacing w:val="6"/>
          <w:sz w:val="28"/>
          <w:szCs w:val="28"/>
        </w:rPr>
      </w:pPr>
      <w:r w:rsidRPr="00DC2276">
        <w:rPr>
          <w:rFonts w:ascii="Times New Roman" w:hAnsi="Times New Roman"/>
          <w:bCs/>
          <w:spacing w:val="6"/>
          <w:sz w:val="28"/>
          <w:szCs w:val="28"/>
        </w:rPr>
        <w:t>建议本标准作为推荐性地方标准发布实施。</w:t>
      </w: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2"/>
          <w:szCs w:val="32"/>
        </w:rPr>
      </w:pPr>
      <w:r w:rsidRPr="00DC2276">
        <w:rPr>
          <w:rFonts w:ascii="Times New Roman" w:hAnsi="Times New Roman"/>
          <w:b/>
          <w:bCs/>
          <w:spacing w:val="6"/>
          <w:sz w:val="32"/>
          <w:szCs w:val="32"/>
        </w:rPr>
        <w:t>九、贯彻规程的要求、措施和建议</w:t>
      </w:r>
      <w:r w:rsidRPr="00DC2276">
        <w:rPr>
          <w:rFonts w:ascii="Times New Roman" w:hAnsi="Times New Roman"/>
          <w:b/>
          <w:bCs/>
          <w:spacing w:val="6"/>
          <w:sz w:val="32"/>
          <w:szCs w:val="32"/>
        </w:rPr>
        <w:t xml:space="preserve"> </w:t>
      </w:r>
    </w:p>
    <w:p w:rsidR="0041308B" w:rsidRPr="00DC2276" w:rsidRDefault="0041308B" w:rsidP="004F0043">
      <w:pPr>
        <w:spacing w:beforeLines="50" w:before="156" w:afterLines="50" w:after="156" w:line="560" w:lineRule="exact"/>
        <w:ind w:firstLineChars="200" w:firstLine="584"/>
        <w:rPr>
          <w:rFonts w:ascii="Times New Roman" w:hAnsi="Times New Roman"/>
          <w:bCs/>
          <w:spacing w:val="6"/>
          <w:sz w:val="28"/>
          <w:szCs w:val="28"/>
        </w:rPr>
      </w:pPr>
      <w:r w:rsidRPr="00DC2276">
        <w:rPr>
          <w:rFonts w:ascii="Times New Roman" w:hAnsi="Times New Roman"/>
          <w:bCs/>
          <w:spacing w:val="6"/>
          <w:sz w:val="28"/>
          <w:szCs w:val="28"/>
        </w:rPr>
        <w:t>该标准发布实施后，建议各级农业部门认真组织学习，必要时可由湖南省农业标准化委员会组织召开标准宣贯会，就标准相关内容进行解读，更好地为</w:t>
      </w:r>
      <w:r w:rsidR="0080141C">
        <w:rPr>
          <w:rFonts w:ascii="Times New Roman" w:hAnsi="Times New Roman" w:hint="eastAsia"/>
          <w:bCs/>
          <w:spacing w:val="6"/>
          <w:sz w:val="28"/>
          <w:szCs w:val="28"/>
        </w:rPr>
        <w:t>双季稻区农业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又好又快发展服务。</w:t>
      </w: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2"/>
          <w:szCs w:val="32"/>
        </w:rPr>
      </w:pPr>
      <w:r w:rsidRPr="00DC2276">
        <w:rPr>
          <w:rFonts w:ascii="Times New Roman" w:hAnsi="Times New Roman"/>
          <w:b/>
          <w:bCs/>
          <w:spacing w:val="6"/>
          <w:sz w:val="32"/>
          <w:szCs w:val="32"/>
        </w:rPr>
        <w:t>十、废止现行有关标准建议</w:t>
      </w:r>
    </w:p>
    <w:p w:rsidR="0041308B" w:rsidRPr="00DC2276" w:rsidRDefault="0041308B" w:rsidP="0041308B">
      <w:pPr>
        <w:spacing w:line="540" w:lineRule="exact"/>
        <w:ind w:firstLineChars="200" w:firstLine="584"/>
        <w:textAlignment w:val="baseline"/>
        <w:rPr>
          <w:rFonts w:ascii="Times New Roman" w:hAnsi="Times New Roman"/>
          <w:bCs/>
          <w:spacing w:val="6"/>
          <w:sz w:val="28"/>
          <w:szCs w:val="28"/>
        </w:rPr>
      </w:pPr>
      <w:r w:rsidRPr="00DC2276">
        <w:rPr>
          <w:rFonts w:ascii="Times New Roman" w:hAnsi="Times New Roman"/>
          <w:bCs/>
          <w:spacing w:val="6"/>
          <w:sz w:val="28"/>
          <w:szCs w:val="28"/>
        </w:rPr>
        <w:lastRenderedPageBreak/>
        <w:t>无。</w:t>
      </w:r>
    </w:p>
    <w:p w:rsidR="0041308B" w:rsidRPr="00DC2276" w:rsidRDefault="0041308B" w:rsidP="004F0043">
      <w:pPr>
        <w:spacing w:beforeLines="50" w:before="156" w:afterLines="50" w:after="156" w:line="560" w:lineRule="exact"/>
        <w:rPr>
          <w:rFonts w:ascii="Times New Roman" w:hAnsi="Times New Roman"/>
          <w:b/>
          <w:bCs/>
          <w:spacing w:val="6"/>
          <w:sz w:val="32"/>
          <w:szCs w:val="32"/>
        </w:rPr>
      </w:pPr>
      <w:r w:rsidRPr="00DC2276">
        <w:rPr>
          <w:rFonts w:ascii="Times New Roman" w:hAnsi="Times New Roman"/>
          <w:b/>
          <w:bCs/>
          <w:spacing w:val="6"/>
          <w:sz w:val="32"/>
          <w:szCs w:val="32"/>
        </w:rPr>
        <w:t>十一、其他应予以说明的地方</w:t>
      </w:r>
    </w:p>
    <w:p w:rsidR="0041308B" w:rsidRDefault="0041308B" w:rsidP="00DC2276">
      <w:pPr>
        <w:spacing w:line="540" w:lineRule="exact"/>
        <w:ind w:firstLineChars="200" w:firstLine="584"/>
        <w:textAlignment w:val="baseline"/>
        <w:rPr>
          <w:rFonts w:ascii="Times New Roman" w:hAnsi="Times New Roman"/>
          <w:bCs/>
          <w:spacing w:val="6"/>
          <w:sz w:val="28"/>
          <w:szCs w:val="28"/>
        </w:rPr>
      </w:pPr>
      <w:r w:rsidRPr="00DC2276">
        <w:rPr>
          <w:rFonts w:ascii="Times New Roman" w:hAnsi="Times New Roman"/>
          <w:bCs/>
          <w:spacing w:val="6"/>
          <w:sz w:val="28"/>
          <w:szCs w:val="28"/>
        </w:rPr>
        <w:t>无。</w:t>
      </w:r>
    </w:p>
    <w:p w:rsidR="005E6023" w:rsidRDefault="005E6023" w:rsidP="00DC2276">
      <w:pPr>
        <w:spacing w:line="540" w:lineRule="exact"/>
        <w:ind w:firstLineChars="200" w:firstLine="584"/>
        <w:textAlignment w:val="baseline"/>
        <w:rPr>
          <w:rFonts w:ascii="Times New Roman" w:hAnsi="Times New Roman"/>
          <w:bCs/>
          <w:spacing w:val="6"/>
          <w:sz w:val="28"/>
          <w:szCs w:val="28"/>
        </w:rPr>
      </w:pPr>
    </w:p>
    <w:p w:rsidR="005E6023" w:rsidRPr="005E6023" w:rsidRDefault="005E6023" w:rsidP="00DC2276">
      <w:pPr>
        <w:spacing w:line="540" w:lineRule="exact"/>
        <w:ind w:firstLineChars="200" w:firstLine="584"/>
        <w:textAlignment w:val="baseline"/>
        <w:rPr>
          <w:rFonts w:ascii="Times New Roman" w:hAnsi="Times New Roman"/>
          <w:bCs/>
          <w:spacing w:val="6"/>
          <w:sz w:val="28"/>
          <w:szCs w:val="28"/>
        </w:rPr>
      </w:pPr>
    </w:p>
    <w:p w:rsidR="0041308B" w:rsidRPr="00DC2276" w:rsidRDefault="0041308B" w:rsidP="0041308B">
      <w:pPr>
        <w:spacing w:line="700" w:lineRule="exact"/>
        <w:ind w:firstLineChars="100" w:firstLine="292"/>
        <w:jc w:val="right"/>
        <w:textAlignment w:val="baseline"/>
        <w:rPr>
          <w:rFonts w:ascii="Times New Roman" w:hAnsi="Times New Roman"/>
          <w:bCs/>
          <w:spacing w:val="6"/>
          <w:sz w:val="28"/>
          <w:szCs w:val="28"/>
        </w:rPr>
      </w:pPr>
      <w:r w:rsidRPr="00DC2276">
        <w:rPr>
          <w:rFonts w:ascii="Times New Roman" w:hAnsi="Times New Roman"/>
          <w:bCs/>
          <w:spacing w:val="6"/>
          <w:sz w:val="28"/>
          <w:szCs w:val="28"/>
        </w:rPr>
        <w:t>《</w:t>
      </w:r>
      <w:r w:rsidR="00DC2276" w:rsidRPr="00DC2276">
        <w:rPr>
          <w:rFonts w:ascii="Times New Roman" w:eastAsiaTheme="minorEastAsia" w:hAnsi="Times New Roman"/>
          <w:sz w:val="28"/>
          <w:szCs w:val="28"/>
        </w:rPr>
        <w:t>双季稻区小流域氮磷输移多级生态阻控技术规程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》标准起草组</w:t>
      </w:r>
    </w:p>
    <w:p w:rsidR="00ED371F" w:rsidRDefault="0041308B" w:rsidP="00DC2276">
      <w:pPr>
        <w:spacing w:line="700" w:lineRule="exact"/>
        <w:ind w:firstLineChars="1800" w:firstLine="5256"/>
        <w:jc w:val="right"/>
        <w:textAlignment w:val="baseline"/>
      </w:pPr>
      <w:r w:rsidRPr="00DC2276">
        <w:rPr>
          <w:rFonts w:ascii="Times New Roman" w:hAnsi="Times New Roman"/>
          <w:bCs/>
          <w:spacing w:val="6"/>
          <w:sz w:val="28"/>
          <w:szCs w:val="28"/>
        </w:rPr>
        <w:t>202</w:t>
      </w:r>
      <w:r w:rsidR="00DC2276" w:rsidRPr="00DC2276">
        <w:rPr>
          <w:rFonts w:ascii="Times New Roman" w:hAnsi="Times New Roman"/>
          <w:bCs/>
          <w:spacing w:val="6"/>
          <w:sz w:val="28"/>
          <w:szCs w:val="28"/>
        </w:rPr>
        <w:t>1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年</w:t>
      </w:r>
      <w:r w:rsidR="00DC2276" w:rsidRPr="00DC2276">
        <w:rPr>
          <w:rFonts w:ascii="Times New Roman" w:hAnsi="Times New Roman"/>
          <w:bCs/>
          <w:spacing w:val="6"/>
          <w:sz w:val="28"/>
          <w:szCs w:val="28"/>
        </w:rPr>
        <w:t>5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月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6</w:t>
      </w:r>
      <w:r w:rsidRPr="00DC2276">
        <w:rPr>
          <w:rFonts w:ascii="Times New Roman" w:hAnsi="Times New Roman"/>
          <w:bCs/>
          <w:spacing w:val="6"/>
          <w:sz w:val="28"/>
          <w:szCs w:val="28"/>
        </w:rPr>
        <w:t>日</w:t>
      </w:r>
    </w:p>
    <w:sectPr w:rsidR="00ED371F" w:rsidSect="00BE350D">
      <w:footerReference w:type="default" r:id="rId6"/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25" w:rsidRDefault="00F46D25">
      <w:r>
        <w:separator/>
      </w:r>
    </w:p>
  </w:endnote>
  <w:endnote w:type="continuationSeparator" w:id="0">
    <w:p w:rsidR="00F46D25" w:rsidRDefault="00F4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078124"/>
      <w:docPartObj>
        <w:docPartGallery w:val="Page Numbers (Bottom of Page)"/>
        <w:docPartUnique/>
      </w:docPartObj>
    </w:sdtPr>
    <w:sdtEndPr/>
    <w:sdtContent>
      <w:p w:rsidR="00D34760" w:rsidRDefault="000C35E5">
        <w:pPr>
          <w:pStyle w:val="a3"/>
          <w:jc w:val="center"/>
        </w:pPr>
        <w:r>
          <w:fldChar w:fldCharType="begin"/>
        </w:r>
        <w:r w:rsidR="002B33F7">
          <w:instrText>PAGE   \* MERGEFORMAT</w:instrText>
        </w:r>
        <w:r>
          <w:fldChar w:fldCharType="separate"/>
        </w:r>
        <w:r w:rsidR="004E273F" w:rsidRPr="004E273F">
          <w:rPr>
            <w:noProof/>
            <w:lang w:val="zh-CN"/>
          </w:rPr>
          <w:t>3</w:t>
        </w:r>
        <w:r>
          <w:fldChar w:fldCharType="end"/>
        </w:r>
      </w:p>
    </w:sdtContent>
  </w:sdt>
  <w:p w:rsidR="00D34760" w:rsidRDefault="00F46D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25" w:rsidRDefault="00F46D25">
      <w:r>
        <w:separator/>
      </w:r>
    </w:p>
  </w:footnote>
  <w:footnote w:type="continuationSeparator" w:id="0">
    <w:p w:rsidR="00F46D25" w:rsidRDefault="00F46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08B"/>
    <w:rsid w:val="00036961"/>
    <w:rsid w:val="000C35E5"/>
    <w:rsid w:val="00117A8C"/>
    <w:rsid w:val="00146275"/>
    <w:rsid w:val="0020707D"/>
    <w:rsid w:val="002B33F7"/>
    <w:rsid w:val="0041308B"/>
    <w:rsid w:val="0048380E"/>
    <w:rsid w:val="004E273F"/>
    <w:rsid w:val="004F0043"/>
    <w:rsid w:val="005E6023"/>
    <w:rsid w:val="00653CFB"/>
    <w:rsid w:val="006A7206"/>
    <w:rsid w:val="00775F8E"/>
    <w:rsid w:val="00793DE6"/>
    <w:rsid w:val="007A72B2"/>
    <w:rsid w:val="0080141C"/>
    <w:rsid w:val="00DC2276"/>
    <w:rsid w:val="00E16DBE"/>
    <w:rsid w:val="00E63BCE"/>
    <w:rsid w:val="00EA6C1A"/>
    <w:rsid w:val="00EB43DF"/>
    <w:rsid w:val="00ED371F"/>
    <w:rsid w:val="00ED524A"/>
    <w:rsid w:val="00F46D25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9F93F8-7B90-4921-AC1D-77504CEA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3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308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B4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43DF"/>
    <w:rPr>
      <w:rFonts w:ascii="Calibri" w:eastAsia="宋体" w:hAnsi="Calibri" w:cs="Times New Roman"/>
      <w:sz w:val="18"/>
      <w:szCs w:val="18"/>
    </w:rPr>
  </w:style>
  <w:style w:type="paragraph" w:customStyle="1" w:styleId="a5">
    <w:name w:val="实施日期"/>
    <w:basedOn w:val="a"/>
    <w:rsid w:val="00EB43DF"/>
    <w:pPr>
      <w:widowControl/>
      <w:jc w:val="right"/>
    </w:pPr>
    <w:rPr>
      <w:rFonts w:ascii="Times New Roman" w:eastAsia="黑体" w:hAnsi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xiaorunlin</dc:creator>
  <cp:keywords/>
  <dc:description/>
  <cp:lastModifiedBy>Luo Pei</cp:lastModifiedBy>
  <cp:revision>14</cp:revision>
  <dcterms:created xsi:type="dcterms:W3CDTF">2021-07-16T01:59:00Z</dcterms:created>
  <dcterms:modified xsi:type="dcterms:W3CDTF">2021-07-17T04:56:00Z</dcterms:modified>
</cp:coreProperties>
</file>