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湖南省地方标准</w:t>
      </w:r>
    </w:p>
    <w:p>
      <w:pPr>
        <w:jc w:val="center"/>
        <w:rPr>
          <w:rFonts w:ascii="宋体" w:hAnsi="宋体"/>
          <w:color w:val="000000" w:themeColor="text1"/>
          <w:sz w:val="44"/>
          <w:szCs w:val="44"/>
          <w14:textFill>
            <w14:solidFill>
              <w14:schemeClr w14:val="tx1"/>
            </w14:solidFill>
          </w14:textFill>
        </w:rPr>
      </w:pPr>
    </w:p>
    <w:p>
      <w:pPr>
        <w:snapToGrid w:val="0"/>
        <w:spacing w:line="360" w:lineRule="auto"/>
        <w:ind w:left="210" w:leftChars="100"/>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《五倍子种植技术规程》</w:t>
      </w:r>
    </w:p>
    <w:p>
      <w:pPr>
        <w:ind w:firstLine="3300" w:firstLineChars="750"/>
        <w:rPr>
          <w:rFonts w:ascii="宋体" w:hAnsi="宋体"/>
          <w:color w:val="000000" w:themeColor="text1"/>
          <w:sz w:val="44"/>
          <w:szCs w:val="44"/>
          <w14:textFill>
            <w14:solidFill>
              <w14:schemeClr w14:val="tx1"/>
            </w14:solidFill>
          </w14:textFill>
        </w:rPr>
      </w:pPr>
    </w:p>
    <w:p>
      <w:pPr>
        <w:ind w:firstLine="3300" w:firstLineChars="750"/>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编制说明</w:t>
      </w:r>
    </w:p>
    <w:p>
      <w:pPr>
        <w:rPr>
          <w:rFonts w:ascii="宋体" w:hAnsi="宋体"/>
          <w:color w:val="000000" w:themeColor="text1"/>
          <w:sz w:val="44"/>
          <w:szCs w:val="44"/>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ind w:firstLine="600" w:firstLineChars="200"/>
        <w:rPr>
          <w:rFonts w:ascii="宋体" w:hAnsi="宋体"/>
          <w:color w:val="000000" w:themeColor="text1"/>
          <w:sz w:val="30"/>
          <w:szCs w:val="30"/>
          <w14:textFill>
            <w14:solidFill>
              <w14:schemeClr w14:val="tx1"/>
            </w14:solidFill>
          </w14:textFill>
        </w:rPr>
      </w:pPr>
    </w:p>
    <w:p>
      <w:pPr>
        <w:rPr>
          <w:rFonts w:ascii="宋体" w:hAnsi="宋体"/>
          <w:color w:val="000000" w:themeColor="text1"/>
          <w:sz w:val="30"/>
          <w:szCs w:val="30"/>
          <w14:textFill>
            <w14:solidFill>
              <w14:schemeClr w14:val="tx1"/>
            </w14:solidFill>
          </w14:textFill>
        </w:rPr>
      </w:pPr>
    </w:p>
    <w:p>
      <w:pPr>
        <w:ind w:firstLine="1650" w:firstLineChars="5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编制单位：</w:t>
      </w:r>
      <w:r>
        <w:rPr>
          <w:rFonts w:hint="eastAsia" w:ascii="宋体" w:hAnsi="宋体"/>
          <w:color w:val="000000" w:themeColor="text1"/>
          <w:sz w:val="28"/>
          <w:szCs w:val="28"/>
          <w14:textFill>
            <w14:solidFill>
              <w14:schemeClr w14:val="tx1"/>
            </w14:solidFill>
          </w14:textFill>
        </w:rPr>
        <w:t>湖南新汇制药股份有限公司</w:t>
      </w:r>
    </w:p>
    <w:p>
      <w:pPr>
        <w:rPr>
          <w:rFonts w:ascii="宋体" w:hAnsi="宋体"/>
          <w:color w:val="000000" w:themeColor="text1"/>
          <w:sz w:val="30"/>
          <w:szCs w:val="30"/>
          <w14:textFill>
            <w14:solidFill>
              <w14:schemeClr w14:val="tx1"/>
            </w14:solidFill>
          </w14:textFill>
        </w:rPr>
      </w:pPr>
      <w:r>
        <w:rPr>
          <w:rFonts w:ascii="宋体" w:hAnsi="宋体"/>
          <w:color w:val="000000" w:themeColor="text1"/>
          <w:sz w:val="44"/>
          <w:szCs w:val="44"/>
          <w14:textFill>
            <w14:solidFill>
              <w14:schemeClr w14:val="tx1"/>
            </w14:solidFill>
          </w14:textFill>
        </w:rPr>
        <w:t xml:space="preserve">              </w:t>
      </w:r>
      <w:r>
        <w:rPr>
          <w:rFonts w:ascii="宋体" w:hAnsi="宋体"/>
          <w:color w:val="000000" w:themeColor="text1"/>
          <w:sz w:val="30"/>
          <w:szCs w:val="30"/>
          <w14:textFill>
            <w14:solidFill>
              <w14:schemeClr w14:val="tx1"/>
            </w14:solidFill>
          </w14:textFill>
        </w:rPr>
        <w:t>20</w:t>
      </w:r>
      <w:r>
        <w:rPr>
          <w:rFonts w:hint="eastAsia" w:ascii="宋体" w:hAnsi="宋体"/>
          <w:color w:val="000000" w:themeColor="text1"/>
          <w:sz w:val="30"/>
          <w:szCs w:val="30"/>
          <w14:textFill>
            <w14:solidFill>
              <w14:schemeClr w14:val="tx1"/>
            </w14:solidFill>
          </w14:textFill>
        </w:rPr>
        <w:t>2</w:t>
      </w:r>
      <w:r>
        <w:rPr>
          <w:rFonts w:hint="eastAsia" w:ascii="宋体" w:hAnsi="宋体"/>
          <w:color w:val="000000" w:themeColor="text1"/>
          <w:sz w:val="30"/>
          <w:szCs w:val="30"/>
          <w:lang w:val="en-US" w:eastAsia="zh-CN"/>
          <w14:textFill>
            <w14:solidFill>
              <w14:schemeClr w14:val="tx1"/>
            </w14:solidFill>
          </w14:textFill>
        </w:rPr>
        <w:t>1</w:t>
      </w:r>
      <w:r>
        <w:rPr>
          <w:rFonts w:hint="eastAsia" w:ascii="宋体" w:hAnsi="宋体"/>
          <w:color w:val="000000" w:themeColor="text1"/>
          <w:sz w:val="30"/>
          <w:szCs w:val="30"/>
          <w14:textFill>
            <w14:solidFill>
              <w14:schemeClr w14:val="tx1"/>
            </w14:solidFill>
          </w14:textFill>
        </w:rPr>
        <w:t>年</w:t>
      </w:r>
      <w:r>
        <w:rPr>
          <w:rFonts w:hint="eastAsia" w:ascii="宋体" w:hAnsi="宋体"/>
          <w:color w:val="000000" w:themeColor="text1"/>
          <w:sz w:val="30"/>
          <w:szCs w:val="30"/>
          <w:lang w:val="en-US" w:eastAsia="zh-CN"/>
          <w14:textFill>
            <w14:solidFill>
              <w14:schemeClr w14:val="tx1"/>
            </w14:solidFill>
          </w14:textFill>
        </w:rPr>
        <w:t>3</w:t>
      </w:r>
      <w:r>
        <w:rPr>
          <w:rFonts w:hint="eastAsia" w:ascii="宋体" w:hAnsi="宋体"/>
          <w:color w:val="000000" w:themeColor="text1"/>
          <w:sz w:val="30"/>
          <w:szCs w:val="30"/>
          <w14:textFill>
            <w14:solidFill>
              <w14:schemeClr w14:val="tx1"/>
            </w14:solidFill>
          </w14:textFill>
        </w:rPr>
        <w:t>月16日</w:t>
      </w:r>
    </w:p>
    <w:p>
      <w:pPr>
        <w:jc w:val="center"/>
        <w:rPr>
          <w:rFonts w:ascii="宋体" w:hAnsi="宋体"/>
          <w:b/>
          <w:bCs/>
          <w:color w:val="000000" w:themeColor="text1"/>
          <w:sz w:val="32"/>
          <w:szCs w:val="32"/>
          <w14:textFill>
            <w14:solidFill>
              <w14:schemeClr w14:val="tx1"/>
            </w14:solidFill>
          </w14:textFill>
        </w:rPr>
      </w:pPr>
    </w:p>
    <w:p>
      <w:pPr>
        <w:jc w:val="center"/>
        <w:rPr>
          <w:rFonts w:ascii="宋体" w:hAnsi="宋体"/>
          <w:b/>
          <w:bCs/>
          <w:color w:val="000000" w:themeColor="text1"/>
          <w:sz w:val="32"/>
          <w:szCs w:val="32"/>
          <w14:textFill>
            <w14:solidFill>
              <w14:schemeClr w14:val="tx1"/>
            </w14:solidFill>
          </w14:textFill>
        </w:rPr>
      </w:pPr>
    </w:p>
    <w:p>
      <w:pPr>
        <w:jc w:val="center"/>
        <w:rPr>
          <w:rFonts w:ascii="宋体" w:hAnsi="宋体"/>
          <w:b/>
          <w:bCs/>
          <w:color w:val="000000" w:themeColor="text1"/>
          <w:sz w:val="32"/>
          <w:szCs w:val="32"/>
          <w14:textFill>
            <w14:solidFill>
              <w14:schemeClr w14:val="tx1"/>
            </w14:solidFill>
          </w14:textFill>
        </w:rPr>
      </w:pPr>
    </w:p>
    <w:p>
      <w:pPr>
        <w:snapToGrid w:val="0"/>
        <w:spacing w:line="360" w:lineRule="auto"/>
        <w:rPr>
          <w:rFonts w:ascii="宋体" w:hAnsi="宋体"/>
          <w:b/>
          <w:bCs/>
          <w:color w:val="000000" w:themeColor="text1"/>
          <w:sz w:val="28"/>
          <w:szCs w:val="28"/>
          <w14:textFill>
            <w14:solidFill>
              <w14:schemeClr w14:val="tx1"/>
            </w14:solidFill>
          </w14:textFill>
        </w:rPr>
      </w:pPr>
    </w:p>
    <w:p>
      <w:pPr>
        <w:snapToGrid w:val="0"/>
        <w:spacing w:line="360" w:lineRule="auto"/>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编制说明</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b/>
          <w:bCs/>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1  工作简况说明</w:t>
      </w:r>
    </w:p>
    <w:p>
      <w:pPr>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1.1任务来源</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本项目来源于为获得湖南省地方标准制修订项目</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2019年度第一批地方标准制修订计划项目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本项目由湖南新汇制药股份有限公司承担，于2019年3月立项。</w:t>
      </w:r>
    </w:p>
    <w:p>
      <w:pPr>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1.2背景和意义</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1.2.1标准制定的必要性和意义</w:t>
      </w:r>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为了规范五倍子的栽培生产，促进五倍子栽培规范化，特</w:t>
      </w:r>
      <w:r>
        <w:rPr>
          <w:rFonts w:hint="eastAsia" w:ascii="宋体" w:hAnsi="宋体" w:eastAsia="宋体" w:cs="宋体"/>
          <w:color w:val="000000" w:themeColor="text1"/>
          <w:kern w:val="0"/>
          <w:sz w:val="24"/>
          <w:szCs w:val="24"/>
          <w14:textFill>
            <w14:solidFill>
              <w14:schemeClr w14:val="tx1"/>
            </w14:solidFill>
          </w14:textFill>
        </w:rPr>
        <w:t>编制湖南省地方标准《五倍子种植技术规程》</w:t>
      </w:r>
      <w:r>
        <w:rPr>
          <w:rFonts w:hint="eastAsia" w:ascii="宋体" w:hAnsi="宋体" w:eastAsia="宋体" w:cs="宋体"/>
          <w:color w:val="000000" w:themeColor="text1"/>
          <w:sz w:val="24"/>
          <w:szCs w:val="24"/>
          <w14:textFill>
            <w14:solidFill>
              <w14:schemeClr w14:val="tx1"/>
            </w14:solidFill>
          </w14:textFill>
        </w:rPr>
        <w:t>。本栽培技术标准操作规程(SOP)适用于五倍子规范种植全过程。根据此生产技术标准操作规程可保证湖南地区五倍子商品化生产的规范化，对促进我省五倍子产业的可持续发展</w:t>
      </w:r>
      <w:r>
        <w:rPr>
          <w:rFonts w:hint="eastAsia" w:ascii="宋体" w:hAnsi="宋体" w:eastAsia="宋体" w:cs="宋体"/>
          <w:color w:val="000000" w:themeColor="text1"/>
          <w:kern w:val="0"/>
          <w:sz w:val="24"/>
          <w:szCs w:val="24"/>
          <w14:textFill>
            <w14:solidFill>
              <w14:schemeClr w14:val="tx1"/>
            </w14:solidFill>
          </w14:textFill>
        </w:rPr>
        <w:t>具有十分重要的现实意义。</w:t>
      </w:r>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Cambria" w:hAnsi="Cambria" w:eastAsia="宋体" w:cs="Cambria"/>
          <w:bCs/>
          <w:color w:val="000000" w:themeColor="text1"/>
          <w:kern w:val="0"/>
          <w:sz w:val="24"/>
          <w:szCs w:val="24"/>
          <w14:textFill>
            <w14:solidFill>
              <w14:schemeClr w14:val="tx1"/>
            </w14:solidFill>
          </w14:textFill>
        </w:rPr>
      </w:pPr>
      <w:r>
        <w:rPr>
          <w:rFonts w:hint="default" w:ascii="Cambria" w:hAnsi="Cambria" w:eastAsia="宋体" w:cs="Cambria"/>
          <w:bCs/>
          <w:color w:val="000000" w:themeColor="text1"/>
          <w:kern w:val="0"/>
          <w:sz w:val="24"/>
          <w:szCs w:val="24"/>
          <w14:textFill>
            <w14:solidFill>
              <w14:schemeClr w14:val="tx1"/>
            </w14:solidFill>
          </w14:textFill>
        </w:rPr>
        <w:t>五倍子为漆树科植物盐肤木Rhus chinense Mill.、青麸杨 Rhus potaninii Maxim.或红麸杨 Rhus punjabensis Stew.var.sinica(DieLs) Rshd.et Wils叶上的虫瘿，主要由五倍子蚜Melaphis chinensis  (Bell) 寄生形成， 味酸、 涩、性寒，归肺、大肠、 肾经。有敛肺降火、涩肠止泻、敛汗、止血、收湿敛疮之功，临床用治肺虚久咳、 肺热痰嗽、久泻久痢、自汗盗汗、消渴、便血痔血、外伤出血、痈肿疮毒、皮肤湿烂。</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val="0"/>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  历史沿革</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val="0"/>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1.2.2.1 研究现状</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《开宝本草》首次提出五倍子“一名文蛤”，“内多虫“，一名“百虫仓”。之后的本草著作多次转载这两个别名， 直到《本草纲目》解释：“其形似海中文蛤，故亦同名。 百虫仓，会意也。百药煎，隐名也”。《本草原始》解释其名为：“因商贩得此五倍之利，故名五倍子”。《本草汇言》解释其名为：“此药结球叶底，小则如黍、如粟，大则如菱 如栗，故名五倍子也。”谓五倍子大则如菱角、栗子，小则如米粒，大者数倍于小者，“五”为概数 故五倍子以此为名。</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诸本草资料对五倍子的描述以酸味为主，兼有苦味或咸味，直到《得配本草》描述其性寒，此前均记载为性平；明末的《本草汇言》出现了五倍子的归经，为手太阴经，足阳明经，《本草新编》认为其入肾经，《得配本草》为大肠经，而最近的《本草便读》与现行《中国药典》所述性味归经基本一致。</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val="0"/>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1.2.2.2 产业现状</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1.2.2.2</w:t>
      </w:r>
      <w:r>
        <w:rPr>
          <w:rFonts w:hint="eastAsia" w:ascii="宋体" w:hAnsi="宋体" w:eastAsia="宋体" w:cs="宋体"/>
          <w:b/>
          <w:bCs w:val="0"/>
          <w:color w:val="000000" w:themeColor="text1"/>
          <w:sz w:val="24"/>
          <w:szCs w:val="24"/>
          <w14:textFill>
            <w14:solidFill>
              <w14:schemeClr w14:val="tx1"/>
            </w14:solidFill>
          </w14:textFill>
        </w:rPr>
        <w:t>.1 五倍子资源分布</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五倍子的主要产地集中分布于秦岭、大巴山、武当山、巫山、武陵山、峨眉山、大娄山、大凉山等山区和丘陵地带。 垂直分布为海拔250-1600米，以500-600米较为集中。角倍类五倍子主产于贵州遵义、道真、湄潭、习水、务川、石阡、印江、思南、镇远、施秉、室安、福泉；四川酉阳、涪陵、大竹、峨眉、武隆、南川、点江、绵竹；湖北利川、宣恩、恩施、来凤、咸丰、鹤峰、建始、巴东、长阳；湖南桑植、大庸、龙山、永顺、慈利、晃县；云南盐津、彝良、昭通；广西龙胜、桂林、柳州。肚倍类五倍子主产于湖北竹山、房县、竹溪、均县；陕西西乡、洋县、城固、旬阳、白河、安康。江西等地方。</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1.2.2.2</w:t>
      </w:r>
      <w:r>
        <w:rPr>
          <w:rFonts w:hint="eastAsia" w:ascii="宋体" w:hAnsi="宋体" w:eastAsia="宋体" w:cs="宋体"/>
          <w:b/>
          <w:bCs w:val="0"/>
          <w:color w:val="000000" w:themeColor="text1"/>
          <w:sz w:val="24"/>
          <w:szCs w:val="24"/>
          <w14:textFill>
            <w14:solidFill>
              <w14:schemeClr w14:val="tx1"/>
            </w14:solidFill>
          </w14:textFill>
        </w:rPr>
        <w:t>.2 五倍子种植情况</w:t>
      </w:r>
    </w:p>
    <w:p>
      <w:pPr>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倍子在2017年之前主要以野生应市，部分货源来源于家种与进口。但从2019年开始，家种五倍子产能逐步扩大，补充野生资源缺口。但五倍子果实丰产需要3-4年，种子繁殖需要长达6-8年左右。随着五倍子栽培关键技术的攻克以及五倍子本身对生态环境的适应性较强的优势，家种五倍子的面积和产量以及品质越来越好。</w:t>
      </w:r>
    </w:p>
    <w:p>
      <w:pPr>
        <w:pStyle w:val="5"/>
        <w:keepLines w:val="0"/>
        <w:pageBreakBefore w:val="0"/>
        <w:kinsoku/>
        <w:wordWrap/>
        <w:overflowPunct/>
        <w:topLinePunct w:val="0"/>
        <w:bidi w:val="0"/>
        <w:adjustRightInd w:val="0"/>
        <w:snapToGrid w:val="0"/>
        <w:spacing w:before="0" w:after="0" w:line="360" w:lineRule="auto"/>
        <w:ind w:left="0" w:leftChars="0" w:firstLine="0" w:firstLineChars="0"/>
        <w:textAlignment w:val="auto"/>
        <w:outlineLvl w:val="2"/>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1.2.2.2</w:t>
      </w:r>
      <w:r>
        <w:rPr>
          <w:rFonts w:hint="eastAsia" w:ascii="宋体" w:hAnsi="宋体" w:eastAsia="宋体" w:cs="宋体"/>
          <w:b/>
          <w:bCs w:val="0"/>
          <w:color w:val="000000" w:themeColor="text1"/>
          <w:sz w:val="24"/>
          <w:szCs w:val="24"/>
          <w14:textFill>
            <w14:solidFill>
              <w14:schemeClr w14:val="tx1"/>
            </w14:solidFill>
          </w14:textFill>
        </w:rPr>
        <w:t>.3 药材产地加工存在的问题</w:t>
      </w:r>
    </w:p>
    <w:p>
      <w:pPr>
        <w:keepLines w:val="0"/>
        <w:pageBreakBefore w:val="0"/>
        <w:kinsoku/>
        <w:wordWrap/>
        <w:overflowPunct/>
        <w:topLinePunct w:val="0"/>
        <w:bidi w:val="0"/>
        <w:adjustRightInd w:val="0"/>
        <w:snapToGrid w:val="0"/>
        <w:spacing w:line="360" w:lineRule="auto"/>
        <w:ind w:firstLine="480"/>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统的中药材产地加工与现代生产方式不相适应，影响了药材和饮片的质量和安全。目前中国药典规定可趁鲜加工的药材有64种，其它大多数中药材需经过干燥后方可用于饮片生产。然而，有许多药材在二次浸泡、润洗过程中，对质量的影响较大，甚至带来一些霉变污染等安全性隐患。一些科学、合理的趁鲜加工方式，不仅是现代化、集约化生产方式的需要，也是保证药材饮片从源头处理规范、有序，质量稳定，安全可靠的有效措施。目前，中药材产地加工处于无序状态，多数药材的加工仍停留在传统加工工艺阶段，随意性强，操作缺乏规范。2002年试行的《中药材生产质量</w:t>
      </w:r>
      <w:bookmarkStart w:id="0" w:name="_GoBack"/>
      <w:bookmarkEnd w:id="0"/>
      <w:r>
        <w:rPr>
          <w:rFonts w:hint="eastAsia" w:ascii="宋体" w:hAnsi="宋体" w:eastAsia="宋体" w:cs="宋体"/>
          <w:color w:val="000000" w:themeColor="text1"/>
          <w:sz w:val="24"/>
          <w:szCs w:val="24"/>
          <w14:textFill>
            <w14:solidFill>
              <w14:schemeClr w14:val="tx1"/>
            </w14:solidFill>
          </w14:textFill>
        </w:rPr>
        <w:t>管理规范》（GAP）中的“中药材采收与加工”只给出了加工的一般原则，强调遵循传统经验，没有任何的量化和参数，具体实施过程中传统经验多种多样，工艺难以规范，严重影响中药材质量。甚至，不规范的产地加工环节常滋生硫熏、加铝、加镁、加铅、加盐、加糖、加色素、掺杂掺假等问题，致使中药材质量和安全堪忧。自 2016 年起取消GAP认证，中药材种植基地和分散的药农对中药材产地加工的规范化就更无从谈起。</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val="0"/>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14:textFill>
            <w14:solidFill>
              <w14:schemeClr w14:val="tx1"/>
            </w14:solidFill>
          </w14:textFill>
        </w:rPr>
        <w:t>1.2.2.3 标准现状</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经查阅《中华人民共和国国家标准发布公告》、《中华人民共和国行业标准本案公告》中，五倍子栽培技术尚无国家标准、行业标准，加上新版的GB/T 1《标准化工作导则》已发布实施，为了适应五倍子标准化发展的需要，编写《五倍子种植技术规程》以促进科技进步及产业优化升级，推进规程内容及形式与国际接轨，促进贸易与交流。</w:t>
      </w:r>
    </w:p>
    <w:p>
      <w:pPr>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1.2.3  企业优势和前期工作基础</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val="0"/>
          <w:color w:val="000000" w:themeColor="text1"/>
          <w:sz w:val="24"/>
          <w:szCs w:val="24"/>
          <w:u w:color="000000"/>
          <w:lang w:val="zh-TW"/>
          <w14:textFill>
            <w14:solidFill>
              <w14:schemeClr w14:val="tx1"/>
            </w14:solidFill>
          </w14:textFill>
        </w:rPr>
      </w:pPr>
      <w:r>
        <w:rPr>
          <w:rFonts w:hint="eastAsia" w:ascii="宋体" w:hAnsi="宋体" w:eastAsia="宋体" w:cs="宋体"/>
          <w:b/>
          <w:bCs w:val="0"/>
          <w:color w:val="000000" w:themeColor="text1"/>
          <w:sz w:val="24"/>
          <w:szCs w:val="24"/>
          <w:u w:color="000000"/>
          <w:lang w:val="zh-TW"/>
          <w14:textFill>
            <w14:solidFill>
              <w14:schemeClr w14:val="tx1"/>
            </w14:solidFill>
          </w14:textFill>
        </w:rPr>
        <w:t>1.2.3.1基础扎实，标准制定科学</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u w:color="000000"/>
          <w:lang w:val="zh-TW"/>
          <w14:textFill>
            <w14:solidFill>
              <w14:schemeClr w14:val="tx1"/>
            </w14:solidFill>
          </w14:textFill>
        </w:rPr>
      </w:pPr>
      <w:r>
        <w:rPr>
          <w:rFonts w:hint="eastAsia" w:ascii="宋体" w:hAnsi="宋体" w:eastAsia="宋体" w:cs="宋体"/>
          <w:color w:val="000000" w:themeColor="text1"/>
          <w:sz w:val="24"/>
          <w:szCs w:val="24"/>
          <w:u w:color="000000"/>
          <w:lang w:val="zh-TW"/>
          <w14:textFill>
            <w14:solidFill>
              <w14:schemeClr w14:val="tx1"/>
            </w14:solidFill>
          </w14:textFill>
        </w:rPr>
        <w:t>湖南省新汇制药有限公司联合湖南中医药大学于</w:t>
      </w:r>
      <w:r>
        <w:rPr>
          <w:rFonts w:hint="eastAsia" w:ascii="宋体" w:hAnsi="宋体" w:eastAsia="宋体" w:cs="宋体"/>
          <w:color w:val="000000" w:themeColor="text1"/>
          <w:sz w:val="24"/>
          <w:szCs w:val="24"/>
          <w:u w:color="000000"/>
          <w14:textFill>
            <w14:solidFill>
              <w14:schemeClr w14:val="tx1"/>
            </w14:solidFill>
          </w14:textFill>
        </w:rPr>
        <w:t>2016年</w:t>
      </w:r>
      <w:r>
        <w:rPr>
          <w:rFonts w:hint="eastAsia" w:ascii="宋体" w:hAnsi="宋体" w:eastAsia="宋体" w:cs="宋体"/>
          <w:color w:val="000000" w:themeColor="text1"/>
          <w:sz w:val="24"/>
          <w:szCs w:val="24"/>
          <w:u w:color="000000"/>
          <w:lang w:val="zh-TW"/>
          <w14:textFill>
            <w14:solidFill>
              <w14:schemeClr w14:val="tx1"/>
            </w14:solidFill>
          </w14:textFill>
        </w:rPr>
        <w:t>承担了国家中医药管理局中药标准化项目“</w:t>
      </w:r>
      <w:r>
        <w:rPr>
          <w:rFonts w:hint="eastAsia" w:ascii="宋体" w:hAnsi="宋体" w:eastAsia="宋体" w:cs="宋体"/>
          <w:color w:val="000000" w:themeColor="text1"/>
          <w:sz w:val="24"/>
          <w:szCs w:val="24"/>
          <w14:textFill>
            <w14:solidFill>
              <w14:schemeClr w14:val="tx1"/>
            </w14:solidFill>
          </w14:textFill>
        </w:rPr>
        <w:t>黄精标准化项目</w:t>
      </w:r>
      <w:r>
        <w:rPr>
          <w:rFonts w:hint="eastAsia" w:ascii="宋体" w:hAnsi="宋体" w:eastAsia="宋体" w:cs="宋体"/>
          <w:color w:val="000000" w:themeColor="text1"/>
          <w:sz w:val="24"/>
          <w:szCs w:val="24"/>
          <w:u w:color="000000"/>
          <w:lang w:val="zh-TW"/>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对中药材育种、栽培、饮片炮制、生产、化学成分、质量标准、药理活性等方面都有着较强的基础。在对中药材研究过程中，发表了十多篇论文并起草了多项关于中药材的质量标准与管理规范。这些标准正在湖南省和全国兄弟省份的实施和推广应用，有力支持了相关中药材产业的持续发展。</w:t>
      </w:r>
    </w:p>
    <w:p>
      <w:pPr>
        <w:pStyle w:val="5"/>
        <w:keepLines w:val="0"/>
        <w:pageBreakBefore w:val="0"/>
        <w:kinsoku/>
        <w:wordWrap/>
        <w:overflowPunct/>
        <w:topLinePunct w:val="0"/>
        <w:bidi w:val="0"/>
        <w:adjustRightInd w:val="0"/>
        <w:snapToGrid w:val="0"/>
        <w:spacing w:before="0" w:after="0" w:line="360" w:lineRule="auto"/>
        <w:ind w:left="0" w:leftChars="0" w:firstLine="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1.2.3.2种植规范，品质有保障</w:t>
      </w:r>
    </w:p>
    <w:p>
      <w:pPr>
        <w:pStyle w:val="5"/>
        <w:keepLines w:val="0"/>
        <w:pageBreakBefore w:val="0"/>
        <w:kinsoku/>
        <w:wordWrap/>
        <w:overflowPunct/>
        <w:topLinePunct w:val="0"/>
        <w:bidi w:val="0"/>
        <w:adjustRightInd w:val="0"/>
        <w:snapToGrid w:val="0"/>
        <w:spacing w:before="0" w:after="0" w:line="360" w:lineRule="auto"/>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随着对五倍子研究深入和国民经济发展，市场对五倍子药材需求激增，野生资源被大肆采挖，受五倍子生长年限，五倍子供不应求。随着五倍子标准的推广应用，规模化种植已经成体系。目前新汇制药的子公司林泉药业以万亩种植基地为示范，建有1万平方米初加工示范线和交易厅，建立了“山上种药材，山下初加工，共享药材营运平台”，实现中药材种植健康可持续发展的新模式，到2018年全市种植中药材近3万亩，并且发展新晃、芷江、会同等周边地区种植中药材，面积达到1.5万亩，有力带动了乡村振兴。近年来，湖南省结合精准扶贫和全省中药材千亿产业发展，大力发展中药材种植。</w:t>
      </w:r>
    </w:p>
    <w:p>
      <w:pPr>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1.2.4  是否如依据某现行的国家标准、行业标准、地方标准、企业标准及国际标准制定的</w:t>
      </w:r>
      <w:r>
        <w:rPr>
          <w:rFonts w:hint="eastAsia" w:ascii="宋体" w:hAnsi="宋体" w:cs="宋体"/>
          <w:b/>
          <w:bCs/>
          <w:color w:val="000000" w:themeColor="text1"/>
          <w:sz w:val="24"/>
          <w:szCs w:val="24"/>
          <w:lang w:eastAsia="zh-CN"/>
          <w14:textFill>
            <w14:solidFill>
              <w14:schemeClr w14:val="tx1"/>
            </w14:solidFill>
          </w14:textFill>
        </w:rPr>
        <w:t>本文件</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 </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1）是：①注明来源 ②</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与所参考标准的不同点及理由 ③相关标准进行系统检索（附件上传）</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 否—如没有相对应的国家标准、行业标准，应写明相关领域的国家或行业标准对该产品的限量指标的要求。</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例：</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现暂无相应国家或行业的质量标准，在制定中以XXX《XXX》的技术指标为基础，其中XX项的要求严于该卫生标准。</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1.3  起草和协作单位  </w:t>
      </w:r>
    </w:p>
    <w:p>
      <w:pPr>
        <w:autoSpaceDE w:val="0"/>
        <w:autoSpaceDN w:val="0"/>
        <w:adjustRightInd w:val="0"/>
        <w:snapToGrid w:val="0"/>
        <w:spacing w:line="360" w:lineRule="auto"/>
        <w:jc w:val="left"/>
        <w:rPr>
          <w:rFonts w:eastAsiaTheme="minorEastAsia"/>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1.3.1  </w:t>
      </w:r>
      <w:r>
        <w:rPr>
          <w:rFonts w:hAnsiTheme="minorEastAsia" w:eastAsiaTheme="minorEastAsia"/>
          <w:b/>
          <w:color w:val="000000" w:themeColor="text1"/>
          <w:sz w:val="24"/>
          <w14:textFill>
            <w14:solidFill>
              <w14:schemeClr w14:val="tx1"/>
            </w14:solidFill>
          </w14:textFill>
        </w:rPr>
        <w:t>起草单位</w:t>
      </w:r>
      <w:r>
        <w:rPr>
          <w:rFonts w:eastAsiaTheme="minorEastAsia"/>
          <w:b/>
          <w:color w:val="000000" w:themeColor="text1"/>
          <w:sz w:val="24"/>
          <w14:textFill>
            <w14:solidFill>
              <w14:schemeClr w14:val="tx1"/>
            </w14:solidFill>
          </w14:textFill>
        </w:rPr>
        <w:t xml:space="preserve"> </w:t>
      </w:r>
      <w:r>
        <w:rPr>
          <w:rFonts w:eastAsiaTheme="minorEastAsia"/>
          <w:color w:val="000000" w:themeColor="text1"/>
          <w:sz w:val="24"/>
          <w14:textFill>
            <w14:solidFill>
              <w14:schemeClr w14:val="tx1"/>
            </w14:solidFill>
          </w14:textFill>
        </w:rPr>
        <w:t xml:space="preserve"> </w:t>
      </w:r>
    </w:p>
    <w:p>
      <w:pPr>
        <w:autoSpaceDE w:val="0"/>
        <w:autoSpaceDN w:val="0"/>
        <w:adjustRightInd w:val="0"/>
        <w:snapToGrid w:val="0"/>
        <w:spacing w:line="360" w:lineRule="auto"/>
        <w:jc w:val="left"/>
        <w:rPr>
          <w:rFonts w:eastAsiaTheme="minorEastAsia"/>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    </w:t>
      </w:r>
      <w:r>
        <w:rPr>
          <w:rFonts w:hint="eastAsia" w:hAnsiTheme="minorEastAsia" w:eastAsiaTheme="minorEastAsia"/>
          <w:color w:val="000000" w:themeColor="text1"/>
          <w:sz w:val="24"/>
          <w:lang w:eastAsia="zh-CN"/>
          <w14:textFill>
            <w14:solidFill>
              <w14:schemeClr w14:val="tx1"/>
            </w14:solidFill>
          </w14:textFill>
        </w:rPr>
        <w:t>本文件</w:t>
      </w:r>
      <w:r>
        <w:rPr>
          <w:rFonts w:hAnsiTheme="minorEastAsia" w:eastAsiaTheme="minorEastAsia"/>
          <w:color w:val="000000" w:themeColor="text1"/>
          <w:sz w:val="24"/>
          <w14:textFill>
            <w14:solidFill>
              <w14:schemeClr w14:val="tx1"/>
            </w14:solidFill>
          </w14:textFill>
        </w:rPr>
        <w:t>起草单位：湖南新汇制药股份有限公司。</w:t>
      </w:r>
      <w:r>
        <w:rPr>
          <w:rFonts w:eastAsiaTheme="minorEastAsia"/>
          <w:color w:val="000000" w:themeColor="text1"/>
          <w:sz w:val="24"/>
          <w14:textFill>
            <w14:solidFill>
              <w14:schemeClr w14:val="tx1"/>
            </w14:solidFill>
          </w14:textFill>
        </w:rPr>
        <w:t xml:space="preserve">  </w:t>
      </w:r>
    </w:p>
    <w:p>
      <w:pPr>
        <w:autoSpaceDE w:val="0"/>
        <w:autoSpaceDN w:val="0"/>
        <w:adjustRightInd w:val="0"/>
        <w:snapToGrid w:val="0"/>
        <w:spacing w:line="360" w:lineRule="auto"/>
        <w:jc w:val="left"/>
        <w:rPr>
          <w:rFonts w:eastAsiaTheme="minorEastAsia"/>
          <w:b/>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1.3.2  </w:t>
      </w:r>
      <w:r>
        <w:rPr>
          <w:rFonts w:hAnsiTheme="minorEastAsia" w:eastAsiaTheme="minorEastAsia"/>
          <w:b/>
          <w:color w:val="000000" w:themeColor="text1"/>
          <w:sz w:val="24"/>
          <w14:textFill>
            <w14:solidFill>
              <w14:schemeClr w14:val="tx1"/>
            </w14:solidFill>
          </w14:textFill>
        </w:rPr>
        <w:t>协作单位</w:t>
      </w:r>
      <w:r>
        <w:rPr>
          <w:rFonts w:eastAsiaTheme="minorEastAsia"/>
          <w:b/>
          <w:color w:val="000000" w:themeColor="text1"/>
          <w:sz w:val="24"/>
          <w14:textFill>
            <w14:solidFill>
              <w14:schemeClr w14:val="tx1"/>
            </w14:solidFill>
          </w14:textFill>
        </w:rPr>
        <w:t xml:space="preserve">  </w:t>
      </w:r>
    </w:p>
    <w:p>
      <w:pPr>
        <w:autoSpaceDE w:val="0"/>
        <w:autoSpaceDN w:val="0"/>
        <w:adjustRightInd w:val="0"/>
        <w:snapToGrid w:val="0"/>
        <w:spacing w:line="360" w:lineRule="auto"/>
        <w:jc w:val="left"/>
        <w:rPr>
          <w:rFonts w:eastAsiaTheme="minorEastAsia"/>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    </w:t>
      </w:r>
      <w:r>
        <w:rPr>
          <w:rFonts w:hint="eastAsia" w:hAnsiTheme="minorEastAsia" w:eastAsiaTheme="minorEastAsia"/>
          <w:color w:val="000000" w:themeColor="text1"/>
          <w:sz w:val="24"/>
          <w:lang w:eastAsia="zh-CN"/>
          <w14:textFill>
            <w14:solidFill>
              <w14:schemeClr w14:val="tx1"/>
            </w14:solidFill>
          </w14:textFill>
        </w:rPr>
        <w:t>本文件</w:t>
      </w:r>
      <w:r>
        <w:rPr>
          <w:rFonts w:hAnsiTheme="minorEastAsia" w:eastAsiaTheme="minorEastAsia"/>
          <w:color w:val="000000" w:themeColor="text1"/>
          <w:sz w:val="24"/>
          <w14:textFill>
            <w14:solidFill>
              <w14:schemeClr w14:val="tx1"/>
            </w14:solidFill>
          </w14:textFill>
        </w:rPr>
        <w:t>协作单位：</w:t>
      </w:r>
      <w:r>
        <w:rPr>
          <w:rFonts w:hint="eastAsia" w:hAnsiTheme="minorEastAsia" w:eastAsiaTheme="minorEastAsia"/>
          <w:color w:val="000000" w:themeColor="text1"/>
          <w:sz w:val="24"/>
          <w:lang w:val="en-US" w:eastAsia="zh-CN"/>
          <w14:textFill>
            <w14:solidFill>
              <w14:schemeClr w14:val="tx1"/>
            </w14:solidFill>
          </w14:textFill>
        </w:rPr>
        <w:t>长沙新林制药有限公司、怀化林泉药业有限公司</w:t>
      </w:r>
      <w:r>
        <w:rPr>
          <w:rFonts w:hAnsiTheme="minorEastAsia" w:eastAsiaTheme="minorEastAsia"/>
          <w:color w:val="000000" w:themeColor="text1"/>
          <w:sz w:val="24"/>
          <w14:textFill>
            <w14:solidFill>
              <w14:schemeClr w14:val="tx1"/>
            </w14:solidFill>
          </w14:textFill>
        </w:rPr>
        <w:t>。</w:t>
      </w:r>
      <w:r>
        <w:rPr>
          <w:rFonts w:eastAsiaTheme="minorEastAsia"/>
          <w:color w:val="000000" w:themeColor="text1"/>
          <w:sz w:val="24"/>
          <w14:textFill>
            <w14:solidFill>
              <w14:schemeClr w14:val="tx1"/>
            </w14:solidFill>
          </w14:textFill>
        </w:rPr>
        <w:t xml:space="preserve">  </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1.4  标准主要起草人及其任务分工 </w:t>
      </w:r>
      <w:r>
        <w:rPr>
          <w:rFonts w:hint="eastAsia" w:ascii="宋体" w:hAnsi="宋体" w:eastAsia="宋体" w:cs="宋体"/>
          <w:color w:val="000000" w:themeColor="text1"/>
          <w:sz w:val="24"/>
          <w:szCs w:val="24"/>
          <w14:textFill>
            <w14:solidFill>
              <w14:schemeClr w14:val="tx1"/>
            </w14:solidFill>
          </w14:textFill>
        </w:rPr>
        <w:t xml:space="preserve"> </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按照起草人顺序，包括姓名、单位、职务或职称、承担的主要工作等内容见表1。</w:t>
      </w:r>
    </w:p>
    <w:p>
      <w:pPr>
        <w:keepLines w:val="0"/>
        <w:pageBreakBefore w:val="0"/>
        <w:kinsoku/>
        <w:wordWrap/>
        <w:overflowPunct/>
        <w:topLinePunct w:val="0"/>
        <w:bidi w:val="0"/>
        <w:snapToGrid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表1  项目主要参加单位及人员分工</w:t>
      </w:r>
    </w:p>
    <w:tbl>
      <w:tblPr>
        <w:tblStyle w:val="6"/>
        <w:tblW w:w="8895"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00"/>
        <w:gridCol w:w="3100"/>
        <w:gridCol w:w="1202"/>
        <w:gridCol w:w="142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序号</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姓名</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工作单位</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专业</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职称</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1</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何述金</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2</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李胜华</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怀化学院</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中药鉴定</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副教授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3</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周代俊</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4</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周  准</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高级工程师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5</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何承东</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湖南新汇制药股份有限公司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中级</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6</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黄黎明</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湖南新汇制药股份有限公司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初级</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参数采集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7</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石尧辉</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default"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长沙新林制药有限公司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eastAsia"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default"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主管药师</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8</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欧阳习叶</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长沙新林制药有限公司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主管药师</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9</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吴长军</w:t>
            </w:r>
          </w:p>
        </w:tc>
        <w:tc>
          <w:tcPr>
            <w:tcW w:w="31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怀化林泉药业有限公司</w:t>
            </w:r>
          </w:p>
        </w:tc>
        <w:tc>
          <w:tcPr>
            <w:tcW w:w="12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中药栽培</w:t>
            </w:r>
          </w:p>
        </w:tc>
        <w:tc>
          <w:tcPr>
            <w:tcW w:w="142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中级</w:t>
            </w:r>
          </w:p>
        </w:tc>
        <w:tc>
          <w:tcPr>
            <w:tcW w:w="12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参数校正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default"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10</w:t>
            </w:r>
          </w:p>
        </w:tc>
        <w:tc>
          <w:tcPr>
            <w:tcW w:w="12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eastAsiaTheme="minorEastAsia"/>
                <w:color w:val="000000" w:themeColor="text1"/>
                <w:sz w:val="24"/>
                <w:lang w:val="en-US" w:eastAsia="zh-CN"/>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费翔</w:t>
            </w:r>
          </w:p>
        </w:tc>
        <w:tc>
          <w:tcPr>
            <w:tcW w:w="31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长沙新林制药有限公司</w:t>
            </w:r>
          </w:p>
        </w:tc>
        <w:tc>
          <w:tcPr>
            <w:tcW w:w="120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中药学</w:t>
            </w:r>
          </w:p>
        </w:tc>
        <w:tc>
          <w:tcPr>
            <w:tcW w:w="142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eastAsia" w:eastAsiaTheme="minorEastAsia"/>
                <w:color w:val="000000" w:themeColor="text1"/>
                <w:sz w:val="24"/>
                <w:lang w:val="en-US" w:eastAsia="zh-CN"/>
                <w14:textFill>
                  <w14:solidFill>
                    <w14:schemeClr w14:val="tx1"/>
                  </w14:solidFill>
                </w14:textFill>
              </w:rPr>
              <w:t>主管药师</w:t>
            </w:r>
          </w:p>
        </w:tc>
        <w:tc>
          <w:tcPr>
            <w:tcW w:w="126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eastAsiaTheme="minorEastAsia"/>
                <w:color w:val="000000" w:themeColor="text1"/>
                <w:sz w:val="24"/>
                <w14:textFill>
                  <w14:solidFill>
                    <w14:schemeClr w14:val="tx1"/>
                  </w14:solidFill>
                </w14:textFill>
              </w:rPr>
              <w:t>参数校正</w:t>
            </w:r>
          </w:p>
        </w:tc>
      </w:tr>
    </w:tbl>
    <w:p>
      <w:pPr>
        <w:keepLines w:val="0"/>
        <w:pageBreakBefore w:val="0"/>
        <w:kinsoku/>
        <w:wordWrap/>
        <w:overflowPunct/>
        <w:topLinePunct w:val="0"/>
        <w:bidi w:val="0"/>
        <w:snapToGrid w:val="0"/>
        <w:spacing w:line="36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1.5  主要工作过程</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月，成立标准编制项目组并编制实施方案。</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月至20</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月，进行资料收集和整理，</w:t>
      </w:r>
      <w:r>
        <w:rPr>
          <w:rFonts w:hint="eastAsia" w:ascii="宋体" w:hAnsi="宋体" w:eastAsia="宋体" w:cs="宋体"/>
          <w:color w:val="000000" w:themeColor="text1"/>
          <w:kern w:val="0"/>
          <w:sz w:val="24"/>
          <w:szCs w:val="24"/>
          <w14:textFill>
            <w14:solidFill>
              <w14:schemeClr w14:val="tx1"/>
            </w14:solidFill>
          </w14:textFill>
        </w:rPr>
        <w:t>总结多年的栽培研究实践，根据五倍子的生物学特性，</w:t>
      </w:r>
      <w:r>
        <w:rPr>
          <w:rFonts w:hint="eastAsia" w:ascii="宋体" w:hAnsi="宋体" w:eastAsia="宋体" w:cs="宋体"/>
          <w:color w:val="000000" w:themeColor="text1"/>
          <w:sz w:val="24"/>
          <w:szCs w:val="24"/>
          <w14:textFill>
            <w14:solidFill>
              <w14:schemeClr w14:val="tx1"/>
            </w14:solidFill>
          </w14:textFill>
        </w:rPr>
        <w:t>以课题组研究数据及著作为基础，</w:t>
      </w:r>
      <w:r>
        <w:rPr>
          <w:rFonts w:hint="eastAsia" w:ascii="宋体" w:hAnsi="宋体" w:eastAsia="宋体" w:cs="宋体"/>
          <w:color w:val="000000" w:themeColor="text1"/>
          <w:kern w:val="0"/>
          <w:sz w:val="24"/>
          <w:szCs w:val="24"/>
          <w14:textFill>
            <w14:solidFill>
              <w14:schemeClr w14:val="tx1"/>
            </w14:solidFill>
          </w14:textFill>
        </w:rPr>
        <w:t>参考相关文献资料，</w:t>
      </w:r>
      <w:r>
        <w:rPr>
          <w:rFonts w:hint="eastAsia" w:ascii="宋体" w:hAnsi="宋体" w:eastAsia="宋体" w:cs="宋体"/>
          <w:color w:val="000000" w:themeColor="text1"/>
          <w:sz w:val="24"/>
          <w:szCs w:val="24"/>
          <w14:textFill>
            <w14:solidFill>
              <w14:schemeClr w14:val="tx1"/>
            </w14:solidFill>
          </w14:textFill>
        </w:rPr>
        <w:t>遵循国家标准GB/T1.1-20</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标准化工作导则第1部分：标准的结构和编写规则，经项目组多次讨论修改，于2</w:t>
      </w:r>
      <w:r>
        <w:rPr>
          <w:rFonts w:hint="eastAsia" w:ascii="宋体" w:hAnsi="宋体" w:cs="宋体"/>
          <w:color w:val="000000" w:themeColor="text1"/>
          <w:sz w:val="24"/>
          <w:szCs w:val="24"/>
          <w:lang w:val="en-US" w:eastAsia="zh-CN"/>
          <w14:textFill>
            <w14:solidFill>
              <w14:schemeClr w14:val="tx1"/>
            </w14:solidFill>
          </w14:textFill>
        </w:rPr>
        <w:t>020</w:t>
      </w:r>
      <w:r>
        <w:rPr>
          <w:rFonts w:hint="eastAsia" w:ascii="宋体" w:hAnsi="宋体" w:eastAsia="宋体" w:cs="宋体"/>
          <w:color w:val="000000" w:themeColor="text1"/>
          <w:sz w:val="24"/>
          <w:szCs w:val="24"/>
          <w14:textFill>
            <w14:solidFill>
              <w14:schemeClr w14:val="tx1"/>
            </w14:solidFill>
          </w14:textFill>
        </w:rPr>
        <w:t>年1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月形成标准征求意见稿。</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 xml:space="preserve">2 </w:t>
      </w:r>
      <w:r>
        <w:rPr>
          <w:rFonts w:hint="eastAsia" w:ascii="宋体" w:hAnsi="宋体" w:eastAsia="宋体" w:cs="宋体"/>
          <w:b/>
          <w:bCs/>
          <w:color w:val="000000" w:themeColor="text1"/>
          <w:sz w:val="24"/>
          <w:szCs w:val="24"/>
          <w14:textFill>
            <w14:solidFill>
              <w14:schemeClr w14:val="tx1"/>
            </w14:solidFill>
          </w14:textFill>
        </w:rPr>
        <w:t>标准编写原则</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①遵循《中华人民共和国标准化法》等法规与标准</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的格式和编写方法执行GB/T 1.1-20</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的规定</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的制定力求准确、系统，内容与当前五倍子种植技术生产实际和市场销售状况紧密结合，重视可操作性。</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  标准的主要技术指标确定依据与说明</w:t>
      </w: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3.1一般要求</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为了规范五倍子的栽培过程，促进五倍子规范化栽培，特制定本地方标准。主要从五倍子</w:t>
      </w:r>
      <w:r>
        <w:rPr>
          <w:rFonts w:hint="eastAsia" w:ascii="宋体" w:hAnsi="宋体" w:eastAsia="宋体" w:cs="宋体"/>
          <w:color w:val="000000" w:themeColor="text1"/>
          <w:kern w:val="0"/>
          <w:sz w:val="24"/>
          <w:szCs w:val="24"/>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立地条件</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栽培技术</w:t>
      </w:r>
      <w:r>
        <w:rPr>
          <w:rFonts w:hint="eastAsia" w:ascii="宋体" w:hAnsi="宋体" w:eastAsia="宋体" w:cs="宋体"/>
          <w:color w:val="000000" w:themeColor="text1"/>
          <w:kern w:val="0"/>
          <w:sz w:val="24"/>
          <w:szCs w:val="24"/>
          <w14:textFill>
            <w14:solidFill>
              <w14:schemeClr w14:val="tx1"/>
            </w14:solidFill>
          </w14:textFill>
        </w:rPr>
        <w:t>，包括</w:t>
      </w:r>
      <w:r>
        <w:rPr>
          <w:rFonts w:hint="eastAsia" w:ascii="宋体" w:hAnsi="宋体" w:eastAsia="宋体" w:cs="宋体"/>
          <w:color w:val="000000" w:themeColor="text1"/>
          <w:sz w:val="24"/>
          <w:szCs w:val="24"/>
          <w14:textFill>
            <w14:solidFill>
              <w14:schemeClr w14:val="tx1"/>
            </w14:solidFill>
          </w14:textFill>
        </w:rPr>
        <w:t>选地</w:t>
      </w:r>
      <w:r>
        <w:rPr>
          <w:rFonts w:hint="eastAsia" w:ascii="宋体" w:hAnsi="宋体" w:eastAsia="宋体" w:cs="宋体"/>
          <w:color w:val="000000" w:themeColor="text1"/>
          <w:kern w:val="0"/>
          <w:sz w:val="24"/>
          <w:szCs w:val="24"/>
          <w14:textFill>
            <w14:solidFill>
              <w14:schemeClr w14:val="tx1"/>
            </w14:solidFill>
          </w14:textFill>
        </w:rPr>
        <w:t>、整地、</w:t>
      </w:r>
      <w:r>
        <w:rPr>
          <w:rFonts w:hint="eastAsia" w:ascii="宋体" w:hAnsi="宋体" w:eastAsia="宋体" w:cs="宋体"/>
          <w:color w:val="000000" w:themeColor="text1"/>
          <w:sz w:val="24"/>
          <w:szCs w:val="24"/>
          <w14:textFill>
            <w14:solidFill>
              <w14:schemeClr w14:val="tx1"/>
            </w14:solidFill>
          </w14:textFill>
        </w:rPr>
        <w:t>播种、整地施基肥</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消毒处理、栽植时期、栽植密度、栽植方法、田间管理、病虫害及其防治、采收加工与贮藏等方面进行</w:t>
      </w:r>
      <w:r>
        <w:rPr>
          <w:rFonts w:hint="eastAsia" w:ascii="宋体" w:hAnsi="宋体" w:eastAsia="宋体" w:cs="宋体"/>
          <w:color w:val="000000" w:themeColor="text1"/>
          <w:kern w:val="0"/>
          <w:sz w:val="24"/>
          <w:szCs w:val="24"/>
          <w14:textFill>
            <w14:solidFill>
              <w14:schemeClr w14:val="tx1"/>
            </w14:solidFill>
          </w14:textFill>
        </w:rPr>
        <w:t>研究。并制定</w:t>
      </w:r>
      <w:r>
        <w:rPr>
          <w:rFonts w:hint="eastAsia" w:ascii="宋体" w:hAnsi="宋体" w:eastAsia="宋体" w:cs="宋体"/>
          <w:color w:val="000000" w:themeColor="text1"/>
          <w:sz w:val="24"/>
          <w:szCs w:val="24"/>
          <w14:textFill>
            <w14:solidFill>
              <w14:schemeClr w14:val="tx1"/>
            </w14:solidFill>
          </w14:textFill>
        </w:rPr>
        <w:t>五倍子种植技术规程，为五倍子种植提供</w:t>
      </w:r>
      <w:r>
        <w:rPr>
          <w:rFonts w:hint="eastAsia" w:ascii="宋体" w:hAnsi="宋体" w:eastAsia="宋体" w:cs="宋体"/>
          <w:color w:val="000000" w:themeColor="text1"/>
          <w:sz w:val="24"/>
          <w:szCs w:val="24"/>
          <w14:textFill>
            <w14:solidFill>
              <w14:schemeClr w14:val="tx1"/>
            </w14:solidFill>
          </w14:textFill>
        </w:rPr>
        <w:t>依据。</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b/>
          <w:bCs/>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3.2标准主要内容</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b/>
          <w:bCs/>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 xml:space="preserve">3.2.1  标准名称 </w:t>
      </w:r>
    </w:p>
    <w:p>
      <w:pPr>
        <w:keepLines w:val="0"/>
        <w:pageBreakBefore w:val="0"/>
        <w:kinsoku/>
        <w:wordWrap/>
        <w:overflowPunct/>
        <w:topLinePunct w:val="0"/>
        <w:bidi w:val="0"/>
        <w:adjustRightInd w:val="0"/>
        <w:snapToGrid w:val="0"/>
        <w:spacing w:line="360" w:lineRule="auto"/>
        <w:jc w:val="left"/>
        <w:textAlignment w:val="auto"/>
        <w:outlineLvl w:val="0"/>
        <w:rPr>
          <w:rFonts w:hint="default" w:ascii="Cambria" w:hAnsi="Cambria" w:eastAsia="宋体" w:cs="Cambria"/>
          <w:b w:val="0"/>
          <w:bCs w:val="0"/>
          <w:color w:val="000000" w:themeColor="text1"/>
          <w:kern w:val="44"/>
          <w:sz w:val="24"/>
          <w:szCs w:val="24"/>
          <w14:textFill>
            <w14:solidFill>
              <w14:schemeClr w14:val="tx1"/>
            </w14:solidFill>
          </w14:textFill>
        </w:rPr>
      </w:pPr>
      <w:r>
        <w:rPr>
          <w:rFonts w:hint="eastAsia" w:ascii="宋体" w:hAnsi="宋体" w:cs="宋体"/>
          <w:b/>
          <w:bCs/>
          <w:color w:val="000000" w:themeColor="text1"/>
          <w:kern w:val="44"/>
          <w:sz w:val="24"/>
          <w:szCs w:val="24"/>
          <w:lang w:val="en-US" w:eastAsia="zh-CN"/>
          <w14:textFill>
            <w14:solidFill>
              <w14:schemeClr w14:val="tx1"/>
            </w14:solidFill>
          </w14:textFill>
        </w:rPr>
        <w:t xml:space="preserve"> </w:t>
      </w:r>
      <w:r>
        <w:rPr>
          <w:rFonts w:hint="default" w:ascii="Cambria" w:hAnsi="Cambria" w:eastAsia="宋体" w:cs="Cambria"/>
          <w:b/>
          <w:bCs/>
          <w:color w:val="000000" w:themeColor="text1"/>
          <w:kern w:val="44"/>
          <w:sz w:val="24"/>
          <w:szCs w:val="24"/>
          <w:lang w:val="en-US" w:eastAsia="zh-CN"/>
          <w14:textFill>
            <w14:solidFill>
              <w14:schemeClr w14:val="tx1"/>
            </w14:solidFill>
          </w14:textFill>
        </w:rPr>
        <w:t xml:space="preserve"> </w:t>
      </w:r>
      <w:r>
        <w:rPr>
          <w:rFonts w:hint="eastAsia" w:ascii="Cambria" w:hAnsi="Cambria" w:cs="Cambria"/>
          <w:b/>
          <w:bCs/>
          <w:color w:val="000000" w:themeColor="text1"/>
          <w:kern w:val="44"/>
          <w:sz w:val="24"/>
          <w:szCs w:val="24"/>
          <w:lang w:val="en-US" w:eastAsia="zh-CN"/>
          <w14:textFill>
            <w14:solidFill>
              <w14:schemeClr w14:val="tx1"/>
            </w14:solidFill>
          </w14:textFill>
        </w:rPr>
        <w:t xml:space="preserve">  </w:t>
      </w:r>
      <w:r>
        <w:rPr>
          <w:rFonts w:hint="default" w:ascii="Cambria" w:hAnsi="Cambria" w:eastAsia="宋体" w:cs="Cambria"/>
          <w:b w:val="0"/>
          <w:bCs w:val="0"/>
          <w:color w:val="000000" w:themeColor="text1"/>
          <w:kern w:val="44"/>
          <w:sz w:val="24"/>
          <w:szCs w:val="24"/>
          <w:lang w:val="en-US" w:eastAsia="zh-CN"/>
          <w14:textFill>
            <w14:solidFill>
              <w14:schemeClr w14:val="tx1"/>
            </w14:solidFill>
          </w14:textFill>
        </w:rPr>
        <w:t>五倍子种植技术规程</w:t>
      </w:r>
      <w:r>
        <w:rPr>
          <w:rFonts w:hint="default" w:ascii="Cambria" w:hAnsi="Cambria" w:eastAsia="宋体" w:cs="Cambria"/>
          <w:b w:val="0"/>
          <w:bCs w:val="0"/>
          <w:color w:val="000000" w:themeColor="text1"/>
          <w:kern w:val="44"/>
          <w:sz w:val="24"/>
          <w:szCs w:val="24"/>
          <w14:textFill>
            <w14:solidFill>
              <w14:schemeClr w14:val="tx1"/>
            </w14:solidFill>
          </w14:textFill>
        </w:rPr>
        <w:t xml:space="preserve"> </w:t>
      </w:r>
    </w:p>
    <w:p>
      <w:pPr>
        <w:ind w:firstLine="480" w:firstLineChars="200"/>
        <w:jc w:val="both"/>
        <w:rPr>
          <w:rFonts w:hint="default" w:ascii="Cambria" w:hAnsi="Cambria" w:eastAsia="宋体" w:cs="Cambria"/>
          <w:b w:val="0"/>
          <w:bCs w:val="0"/>
          <w:i/>
          <w:color w:val="000000" w:themeColor="text1"/>
          <w:sz w:val="24"/>
          <w:szCs w:val="24"/>
          <w14:textFill>
            <w14:solidFill>
              <w14:schemeClr w14:val="tx1"/>
            </w14:solidFill>
          </w14:textFill>
        </w:rPr>
      </w:pPr>
      <w:r>
        <w:rPr>
          <w:rFonts w:hint="default" w:ascii="Cambria" w:hAnsi="Cambria" w:eastAsia="宋体" w:cs="Cambria"/>
          <w:b w:val="0"/>
          <w:bCs w:val="0"/>
          <w:color w:val="000000" w:themeColor="text1"/>
          <w:sz w:val="24"/>
          <w:szCs w:val="24"/>
          <w14:textFill>
            <w14:solidFill>
              <w14:schemeClr w14:val="tx1"/>
            </w14:solidFill>
          </w14:textFill>
        </w:rPr>
        <w:t>Technical</w:t>
      </w:r>
      <w:r>
        <w:rPr>
          <w:rFonts w:hint="default" w:ascii="Cambria" w:hAnsi="Cambria" w:eastAsia="宋体" w:cs="Cambria"/>
          <w:b w:val="0"/>
          <w:bCs w:val="0"/>
          <w:color w:val="000000" w:themeColor="text1"/>
          <w:sz w:val="24"/>
          <w:szCs w:val="24"/>
          <w:lang w:val="en-US" w:eastAsia="zh-CN"/>
          <w14:textFill>
            <w14:solidFill>
              <w14:schemeClr w14:val="tx1"/>
            </w14:solidFill>
          </w14:textFill>
        </w:rPr>
        <w:t xml:space="preserve"> </w:t>
      </w:r>
      <w:r>
        <w:rPr>
          <w:rFonts w:hint="default" w:ascii="Cambria" w:hAnsi="Cambria" w:eastAsia="宋体" w:cs="Cambria"/>
          <w:b w:val="0"/>
          <w:bCs w:val="0"/>
          <w:color w:val="000000" w:themeColor="text1"/>
          <w:sz w:val="24"/>
          <w:szCs w:val="24"/>
          <w14:textFill>
            <w14:solidFill>
              <w14:schemeClr w14:val="tx1"/>
            </w14:solidFill>
          </w14:textFill>
        </w:rPr>
        <w:t>specifications</w:t>
      </w:r>
      <w:r>
        <w:rPr>
          <w:rFonts w:hint="default" w:ascii="Cambria" w:hAnsi="Cambria" w:eastAsia="宋体" w:cs="Cambria"/>
          <w:b w:val="0"/>
          <w:bCs w:val="0"/>
          <w:color w:val="000000" w:themeColor="text1"/>
          <w:sz w:val="24"/>
          <w:szCs w:val="24"/>
          <w:lang w:val="en-US" w:eastAsia="zh-CN"/>
          <w14:textFill>
            <w14:solidFill>
              <w14:schemeClr w14:val="tx1"/>
            </w14:solidFill>
          </w14:textFill>
        </w:rPr>
        <w:t xml:space="preserve"> </w:t>
      </w:r>
      <w:r>
        <w:rPr>
          <w:rFonts w:hint="default" w:ascii="Cambria" w:hAnsi="Cambria" w:eastAsia="宋体" w:cs="Cambria"/>
          <w:b w:val="0"/>
          <w:bCs w:val="0"/>
          <w:color w:val="000000" w:themeColor="text1"/>
          <w:sz w:val="24"/>
          <w:szCs w:val="24"/>
          <w14:textFill>
            <w14:solidFill>
              <w14:schemeClr w14:val="tx1"/>
            </w14:solidFill>
          </w14:textFill>
        </w:rPr>
        <w:t>for</w:t>
      </w:r>
      <w:r>
        <w:rPr>
          <w:rFonts w:hint="default" w:ascii="Cambria" w:hAnsi="Cambria" w:eastAsia="宋体" w:cs="Cambria"/>
          <w:b w:val="0"/>
          <w:bCs w:val="0"/>
          <w:color w:val="000000" w:themeColor="text1"/>
          <w:sz w:val="24"/>
          <w:szCs w:val="24"/>
          <w:lang w:val="en-US" w:eastAsia="zh-CN"/>
          <w14:textFill>
            <w14:solidFill>
              <w14:schemeClr w14:val="tx1"/>
            </w14:solidFill>
          </w14:textFill>
        </w:rPr>
        <w:t xml:space="preserve"> </w:t>
      </w:r>
      <w:r>
        <w:rPr>
          <w:rFonts w:hint="default" w:ascii="Cambria" w:hAnsi="Cambria" w:eastAsia="宋体" w:cs="Cambria"/>
          <w:b w:val="0"/>
          <w:bCs w:val="0"/>
          <w:color w:val="000000" w:themeColor="text1"/>
          <w:sz w:val="24"/>
          <w:szCs w:val="24"/>
          <w14:textFill>
            <w14:solidFill>
              <w14:schemeClr w14:val="tx1"/>
            </w14:solidFill>
          </w14:textFill>
        </w:rPr>
        <w:t>planting</w:t>
      </w:r>
      <w:r>
        <w:rPr>
          <w:rFonts w:hint="default" w:ascii="Cambria" w:hAnsi="Cambria" w:eastAsia="宋体" w:cs="Cambria"/>
          <w:b w:val="0"/>
          <w:bCs w:val="0"/>
          <w:color w:val="000000" w:themeColor="text1"/>
          <w:sz w:val="24"/>
          <w:szCs w:val="24"/>
          <w:lang w:val="en-US" w:eastAsia="zh-CN"/>
          <w14:textFill>
            <w14:solidFill>
              <w14:schemeClr w14:val="tx1"/>
            </w14:solidFill>
          </w14:textFill>
        </w:rPr>
        <w:t xml:space="preserve"> </w:t>
      </w:r>
      <w:r>
        <w:rPr>
          <w:rFonts w:hint="default" w:ascii="Cambria" w:hAnsi="Cambria" w:eastAsia="宋体" w:cs="Cambria"/>
          <w:b w:val="0"/>
          <w:bCs w:val="0"/>
          <w:color w:val="000000" w:themeColor="text1"/>
          <w:sz w:val="24"/>
          <w:szCs w:val="24"/>
          <w14:textFill>
            <w14:solidFill>
              <w14:schemeClr w14:val="tx1"/>
            </w14:solidFill>
          </w14:textFill>
        </w:rPr>
        <w:t>of</w:t>
      </w:r>
      <w:r>
        <w:rPr>
          <w:rFonts w:hint="default" w:ascii="Cambria" w:hAnsi="Cambria" w:eastAsia="宋体" w:cs="Cambria"/>
          <w:b w:val="0"/>
          <w:bCs w:val="0"/>
          <w:color w:val="000000" w:themeColor="text1"/>
          <w:sz w:val="24"/>
          <w:szCs w:val="24"/>
          <w:lang w:val="en-US" w:eastAsia="zh-CN"/>
          <w14:textFill>
            <w14:solidFill>
              <w14:schemeClr w14:val="tx1"/>
            </w14:solidFill>
          </w14:textFill>
        </w:rPr>
        <w:t xml:space="preserve"> </w:t>
      </w:r>
      <w:r>
        <w:rPr>
          <w:rFonts w:hint="default" w:ascii="Cambria" w:hAnsi="Cambria" w:eastAsia="宋体" w:cs="Cambria"/>
          <w:b w:val="0"/>
          <w:bCs w:val="0"/>
          <w:i/>
          <w:color w:val="000000" w:themeColor="text1"/>
          <w:sz w:val="24"/>
          <w:szCs w:val="24"/>
          <w14:textFill>
            <w14:solidFill>
              <w14:schemeClr w14:val="tx1"/>
            </w14:solidFill>
          </w14:textFill>
        </w:rPr>
        <w:t>Gallachinensis</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b/>
          <w:bCs/>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 xml:space="preserve">3.2.2  前言  </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14:textFill>
            <w14:solidFill>
              <w14:schemeClr w14:val="tx1"/>
            </w14:solidFill>
          </w14:textFill>
        </w:rPr>
      </w:pPr>
      <w:r>
        <w:rPr>
          <w:rFonts w:hint="eastAsia" w:ascii="宋体" w:hAnsi="宋体" w:eastAsia="宋体" w:cs="宋体"/>
          <w:b/>
          <w:color w:val="000000" w:themeColor="text1"/>
          <w:kern w:val="44"/>
          <w:sz w:val="24"/>
          <w:szCs w:val="24"/>
          <w14:textFill>
            <w14:solidFill>
              <w14:schemeClr w14:val="tx1"/>
            </w14:solidFill>
          </w14:textFill>
        </w:rPr>
        <w:t xml:space="preserve">    </w:t>
      </w:r>
      <w:r>
        <w:rPr>
          <w:rFonts w:hint="eastAsia" w:ascii="宋体" w:hAnsi="宋体" w:cs="宋体"/>
          <w:color w:val="000000" w:themeColor="text1"/>
          <w:kern w:val="44"/>
          <w:sz w:val="24"/>
          <w:szCs w:val="24"/>
          <w:lang w:eastAsia="zh-CN"/>
          <w14:textFill>
            <w14:solidFill>
              <w14:schemeClr w14:val="tx1"/>
            </w14:solidFill>
          </w14:textFill>
        </w:rPr>
        <w:t>本文件</w:t>
      </w:r>
      <w:r>
        <w:rPr>
          <w:rFonts w:hint="eastAsia" w:ascii="宋体" w:hAnsi="宋体" w:eastAsia="宋体" w:cs="宋体"/>
          <w:color w:val="000000" w:themeColor="text1"/>
          <w:kern w:val="44"/>
          <w:sz w:val="24"/>
          <w:szCs w:val="24"/>
          <w14:textFill>
            <w14:solidFill>
              <w14:schemeClr w14:val="tx1"/>
            </w14:solidFill>
          </w14:textFill>
        </w:rPr>
        <w:t>按照 GB/T 1.1-20</w:t>
      </w:r>
      <w:r>
        <w:rPr>
          <w:rFonts w:hint="eastAsia" w:ascii="宋体" w:hAnsi="宋体" w:eastAsia="宋体" w:cs="宋体"/>
          <w:color w:val="000000" w:themeColor="text1"/>
          <w:kern w:val="44"/>
          <w:sz w:val="24"/>
          <w:szCs w:val="24"/>
          <w:lang w:val="en-US" w:eastAsia="zh-CN"/>
          <w14:textFill>
            <w14:solidFill>
              <w14:schemeClr w14:val="tx1"/>
            </w14:solidFill>
          </w14:textFill>
        </w:rPr>
        <w:t>20</w:t>
      </w:r>
      <w:r>
        <w:rPr>
          <w:rFonts w:hint="eastAsia" w:ascii="宋体" w:hAnsi="宋体" w:eastAsia="宋体" w:cs="宋体"/>
          <w:color w:val="000000" w:themeColor="text1"/>
          <w:kern w:val="44"/>
          <w:sz w:val="24"/>
          <w:szCs w:val="24"/>
          <w14:textFill>
            <w14:solidFill>
              <w14:schemeClr w14:val="tx1"/>
            </w14:solidFill>
          </w14:textFill>
        </w:rPr>
        <w:t xml:space="preserve"> 给出的规则起草。</w:t>
      </w:r>
    </w:p>
    <w:p>
      <w:pPr>
        <w:pStyle w:val="14"/>
        <w:keepNext w:val="0"/>
        <w:keepLines w:val="0"/>
        <w:pageBreakBefore w:val="0"/>
        <w:kinsoku/>
        <w:wordWrap/>
        <w:overflowPunct/>
        <w:topLinePunct w:val="0"/>
        <w:bidi w:val="0"/>
        <w:spacing w:line="360" w:lineRule="auto"/>
        <w:ind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由湖南新汇制药股份有限公司提出。</w:t>
      </w:r>
    </w:p>
    <w:p>
      <w:pPr>
        <w:pStyle w:val="14"/>
        <w:keepNext w:val="0"/>
        <w:keepLines w:val="0"/>
        <w:pageBreakBefore w:val="0"/>
        <w:kinsoku/>
        <w:wordWrap/>
        <w:overflowPunct/>
        <w:topLinePunct w:val="0"/>
        <w:bidi w:val="0"/>
        <w:spacing w:line="360" w:lineRule="auto"/>
        <w:ind w:firstLine="420"/>
        <w:textAlignment w:val="auto"/>
        <w:rPr>
          <w:rFonts w:hint="eastAsia" w:ascii="宋体" w:hAnsi="宋体" w:eastAsia="宋体" w:cs="宋体"/>
          <w:color w:val="000000" w:themeColor="text1"/>
          <w:kern w:val="44"/>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由湖南省农业标准化技术委员会归口。</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14:textFill>
            <w14:solidFill>
              <w14:schemeClr w14:val="tx1"/>
            </w14:solidFill>
          </w14:textFill>
        </w:rPr>
      </w:pPr>
      <w:r>
        <w:rPr>
          <w:rFonts w:hint="eastAsia" w:ascii="宋体" w:hAnsi="宋体" w:eastAsia="宋体" w:cs="宋体"/>
          <w:color w:val="000000" w:themeColor="text1"/>
          <w:kern w:val="44"/>
          <w:sz w:val="24"/>
          <w:szCs w:val="24"/>
          <w14:textFill>
            <w14:solidFill>
              <w14:schemeClr w14:val="tx1"/>
            </w14:solidFill>
          </w14:textFill>
        </w:rPr>
        <w:t xml:space="preserve">    </w:t>
      </w:r>
      <w:r>
        <w:rPr>
          <w:rFonts w:hint="eastAsia" w:ascii="宋体" w:hAnsi="宋体" w:cs="宋体"/>
          <w:color w:val="000000" w:themeColor="text1"/>
          <w:kern w:val="44"/>
          <w:sz w:val="24"/>
          <w:szCs w:val="24"/>
          <w:lang w:eastAsia="zh-CN"/>
          <w14:textFill>
            <w14:solidFill>
              <w14:schemeClr w14:val="tx1"/>
            </w14:solidFill>
          </w14:textFill>
        </w:rPr>
        <w:t>本文件</w:t>
      </w:r>
      <w:r>
        <w:rPr>
          <w:rFonts w:hint="eastAsia" w:ascii="宋体" w:hAnsi="宋体" w:eastAsia="宋体" w:cs="宋体"/>
          <w:color w:val="000000" w:themeColor="text1"/>
          <w:kern w:val="44"/>
          <w:sz w:val="24"/>
          <w:szCs w:val="24"/>
          <w14:textFill>
            <w14:solidFill>
              <w14:schemeClr w14:val="tx1"/>
            </w14:solidFill>
          </w14:textFill>
        </w:rPr>
        <w:t>起草单位：湖南新汇制药股份有限公司、</w:t>
      </w:r>
      <w:r>
        <w:rPr>
          <w:rFonts w:hint="eastAsia" w:ascii="宋体" w:hAnsi="宋体" w:cs="宋体"/>
          <w:color w:val="000000" w:themeColor="text1"/>
          <w:kern w:val="44"/>
          <w:sz w:val="24"/>
          <w:szCs w:val="24"/>
          <w:lang w:val="en-US" w:eastAsia="zh-CN"/>
          <w14:textFill>
            <w14:solidFill>
              <w14:schemeClr w14:val="tx1"/>
            </w14:solidFill>
          </w14:textFill>
        </w:rPr>
        <w:t>长沙新林制药有限公司、怀化林泉药业有限公司</w:t>
      </w:r>
      <w:r>
        <w:rPr>
          <w:rFonts w:hint="eastAsia" w:ascii="宋体" w:hAnsi="宋体" w:eastAsia="宋体" w:cs="宋体"/>
          <w:color w:val="000000" w:themeColor="text1"/>
          <w:kern w:val="44"/>
          <w:sz w:val="24"/>
          <w:szCs w:val="24"/>
          <w14:textFill>
            <w14:solidFill>
              <w14:schemeClr w14:val="tx1"/>
            </w14:solidFill>
          </w14:textFill>
        </w:rPr>
        <w:t>。</w:t>
      </w:r>
    </w:p>
    <w:p>
      <w:pPr>
        <w:pStyle w:val="14"/>
        <w:keepNext w:val="0"/>
        <w:keepLines w:val="0"/>
        <w:pageBreakBefore w:val="0"/>
        <w:kinsoku/>
        <w:wordWrap/>
        <w:overflowPunct/>
        <w:topLinePunct w:val="0"/>
        <w:bidi w:val="0"/>
        <w:spacing w:line="360" w:lineRule="auto"/>
        <w:ind w:firstLine="420"/>
        <w:textAlignment w:val="auto"/>
        <w:rPr>
          <w:rFonts w:hint="eastAsia" w:ascii="宋体" w:hAnsi="宋体" w:eastAsia="宋体" w:cs="宋体"/>
          <w:color w:val="000000" w:themeColor="text1"/>
          <w:kern w:val="44"/>
          <w:sz w:val="24"/>
          <w:szCs w:val="24"/>
          <w14:textFill>
            <w14:solidFill>
              <w14:schemeClr w14:val="tx1"/>
            </w14:solidFill>
          </w14:textFill>
        </w:rPr>
      </w:pPr>
      <w:r>
        <w:rPr>
          <w:rFonts w:hint="eastAsia" w:hAnsi="宋体" w:cs="宋体"/>
          <w:color w:val="000000" w:themeColor="text1"/>
          <w:kern w:val="44"/>
          <w:sz w:val="24"/>
          <w:szCs w:val="24"/>
          <w:lang w:eastAsia="zh-CN"/>
          <w14:textFill>
            <w14:solidFill>
              <w14:schemeClr w14:val="tx1"/>
            </w14:solidFill>
          </w14:textFill>
        </w:rPr>
        <w:t>本文件</w:t>
      </w:r>
      <w:r>
        <w:rPr>
          <w:rFonts w:hint="eastAsia" w:ascii="宋体" w:hAnsi="宋体" w:eastAsia="宋体" w:cs="宋体"/>
          <w:color w:val="000000" w:themeColor="text1"/>
          <w:kern w:val="44"/>
          <w:sz w:val="24"/>
          <w:szCs w:val="24"/>
          <w14:textFill>
            <w14:solidFill>
              <w14:schemeClr w14:val="tx1"/>
            </w14:solidFill>
          </w14:textFill>
        </w:rPr>
        <w:t>主要起草人：</w:t>
      </w:r>
      <w:r>
        <w:rPr>
          <w:rFonts w:hint="eastAsia" w:ascii="宋体" w:hAnsi="宋体" w:eastAsia="宋体" w:cs="宋体"/>
          <w:color w:val="000000" w:themeColor="text1"/>
          <w:sz w:val="24"/>
          <w:szCs w:val="24"/>
          <w14:textFill>
            <w14:solidFill>
              <w14:schemeClr w14:val="tx1"/>
            </w14:solidFill>
          </w14:textFill>
        </w:rPr>
        <w:t>何述金、李胜华、周代俊、周准、何承东、黄黎明、石尧辉、欧阳习叶、</w:t>
      </w:r>
      <w:r>
        <w:rPr>
          <w:rFonts w:hint="eastAsia" w:ascii="宋体" w:hAnsi="宋体" w:eastAsia="宋体" w:cs="宋体"/>
          <w:color w:val="000000" w:themeColor="text1"/>
          <w:sz w:val="24"/>
          <w:szCs w:val="24"/>
          <w:lang w:val="en-US" w:eastAsia="zh-CN"/>
          <w14:textFill>
            <w14:solidFill>
              <w14:schemeClr w14:val="tx1"/>
            </w14:solidFill>
          </w14:textFill>
        </w:rPr>
        <w:t>吴长军、费翔。</w:t>
      </w:r>
    </w:p>
    <w:p>
      <w:pPr>
        <w:keepNext w:val="0"/>
        <w:keepLines w:val="0"/>
        <w:pageBreakBefore w:val="0"/>
        <w:kinsoku/>
        <w:wordWrap/>
        <w:overflowPunct/>
        <w:topLinePunct w:val="0"/>
        <w:bidi w:val="0"/>
        <w:adjustRightInd w:val="0"/>
        <w:snapToGrid w:val="0"/>
        <w:spacing w:line="360" w:lineRule="auto"/>
        <w:jc w:val="left"/>
        <w:textAlignment w:val="auto"/>
        <w:outlineLvl w:val="0"/>
        <w:rPr>
          <w:rFonts w:eastAsiaTheme="minorEastAsia"/>
          <w:color w:val="000000" w:themeColor="text1"/>
          <w:kern w:val="44"/>
          <w:sz w:val="24"/>
          <w14:textFill>
            <w14:solidFill>
              <w14:schemeClr w14:val="tx1"/>
            </w14:solidFill>
          </w14:textFill>
        </w:rPr>
      </w:pPr>
      <w:r>
        <w:rPr>
          <w:rFonts w:eastAsiaTheme="minorEastAsia"/>
          <w:color w:val="000000" w:themeColor="text1"/>
          <w:kern w:val="44"/>
          <w:sz w:val="24"/>
          <w14:textFill>
            <w14:solidFill>
              <w14:schemeClr w14:val="tx1"/>
            </w14:solidFill>
          </w14:textFill>
        </w:rPr>
        <w:t xml:space="preserve">    </w:t>
      </w:r>
      <w:r>
        <w:rPr>
          <w:rFonts w:hint="eastAsia" w:hAnsiTheme="minorEastAsia" w:eastAsiaTheme="minorEastAsia"/>
          <w:color w:val="000000" w:themeColor="text1"/>
          <w:kern w:val="44"/>
          <w:sz w:val="24"/>
          <w:lang w:eastAsia="zh-CN"/>
          <w14:textFill>
            <w14:solidFill>
              <w14:schemeClr w14:val="tx1"/>
            </w14:solidFill>
          </w14:textFill>
        </w:rPr>
        <w:t>本文件</w:t>
      </w:r>
      <w:r>
        <w:rPr>
          <w:rFonts w:hAnsiTheme="minorEastAsia" w:eastAsiaTheme="minorEastAsia"/>
          <w:color w:val="000000" w:themeColor="text1"/>
          <w:kern w:val="44"/>
          <w:sz w:val="24"/>
          <w14:textFill>
            <w14:solidFill>
              <w14:schemeClr w14:val="tx1"/>
            </w14:solidFill>
          </w14:textFill>
        </w:rPr>
        <w:t>首次发布。</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 xml:space="preserve">3.2.3  "范围"的界定 </w:t>
      </w:r>
      <w:r>
        <w:rPr>
          <w:rFonts w:hint="eastAsia" w:ascii="宋体" w:hAnsi="宋体" w:eastAsia="宋体" w:cs="宋体"/>
          <w:color w:val="000000" w:themeColor="text1"/>
          <w:kern w:val="44"/>
          <w:sz w:val="24"/>
          <w:szCs w:val="24"/>
          <w14:textFill>
            <w14:solidFill>
              <w14:schemeClr w14:val="tx1"/>
            </w14:solidFill>
          </w14:textFill>
        </w:rPr>
        <w:t xml:space="preserve"> </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14:textFill>
            <w14:solidFill>
              <w14:schemeClr w14:val="tx1"/>
            </w14:solidFill>
          </w14:textFill>
        </w:rPr>
      </w:pPr>
      <w:r>
        <w:rPr>
          <w:rFonts w:hint="eastAsia" w:ascii="宋体" w:hAnsi="宋体" w:eastAsia="宋体" w:cs="宋体"/>
          <w:b/>
          <w:color w:val="000000" w:themeColor="text1"/>
          <w:kern w:val="44"/>
          <w:sz w:val="24"/>
          <w:szCs w:val="24"/>
          <w14:textFill>
            <w14:solidFill>
              <w14:schemeClr w14:val="tx1"/>
            </w14:solidFill>
          </w14:textFill>
        </w:rPr>
        <w:t xml:space="preserve">  </w:t>
      </w:r>
      <w:r>
        <w:rPr>
          <w:rFonts w:hint="default" w:ascii="Cambria" w:hAnsi="Cambria" w:eastAsia="宋体" w:cs="Cambria"/>
          <w:b/>
          <w:color w:val="000000" w:themeColor="text1"/>
          <w:kern w:val="44"/>
          <w:sz w:val="24"/>
          <w:szCs w:val="24"/>
          <w14:textFill>
            <w14:solidFill>
              <w14:schemeClr w14:val="tx1"/>
            </w14:solidFill>
          </w14:textFill>
        </w:rPr>
        <w:t xml:space="preserve">  </w:t>
      </w:r>
      <w:r>
        <w:rPr>
          <w:rFonts w:hint="eastAsia" w:ascii="Cambria" w:hAnsi="Cambria" w:cs="Cambria"/>
          <w:color w:val="000000" w:themeColor="text1"/>
          <w:kern w:val="44"/>
          <w:sz w:val="24"/>
          <w:szCs w:val="24"/>
          <w:lang w:eastAsia="zh-CN"/>
          <w14:textFill>
            <w14:solidFill>
              <w14:schemeClr w14:val="tx1"/>
            </w14:solidFill>
          </w14:textFill>
        </w:rPr>
        <w:t>本文件</w:t>
      </w:r>
      <w:r>
        <w:rPr>
          <w:rFonts w:hint="default" w:ascii="Cambria" w:hAnsi="Cambria" w:eastAsia="宋体" w:cs="Cambria"/>
          <w:color w:val="000000" w:themeColor="text1"/>
          <w:kern w:val="44"/>
          <w:sz w:val="24"/>
          <w:szCs w:val="24"/>
          <w14:textFill>
            <w14:solidFill>
              <w14:schemeClr w14:val="tx1"/>
            </w14:solidFill>
          </w14:textFill>
        </w:rPr>
        <w:t>主要由</w:t>
      </w:r>
      <w:r>
        <w:rPr>
          <w:rFonts w:hint="default" w:ascii="Cambria" w:hAnsi="Cambria" w:eastAsia="宋体" w:cs="Cambria"/>
          <w:bCs/>
          <w:color w:val="000000" w:themeColor="text1"/>
          <w:kern w:val="0"/>
          <w:sz w:val="24"/>
          <w:szCs w:val="24"/>
          <w14:textFill>
            <w14:solidFill>
              <w14:schemeClr w14:val="tx1"/>
            </w14:solidFill>
          </w14:textFill>
        </w:rPr>
        <w:t>五倍子为漆树科植物盐肤木盐肤木</w:t>
      </w:r>
      <w:r>
        <w:rPr>
          <w:rFonts w:hint="default" w:ascii="Cambria" w:hAnsi="Cambria" w:eastAsia="宋体" w:cs="Cambria"/>
          <w:bCs/>
          <w:i/>
          <w:color w:val="000000" w:themeColor="text1"/>
          <w:kern w:val="0"/>
          <w:sz w:val="24"/>
          <w:szCs w:val="24"/>
          <w14:textFill>
            <w14:solidFill>
              <w14:schemeClr w14:val="tx1"/>
            </w14:solidFill>
          </w14:textFill>
        </w:rPr>
        <w:t xml:space="preserve">Rhus chinense </w:t>
      </w:r>
      <w:r>
        <w:rPr>
          <w:rFonts w:hint="default" w:ascii="Cambria" w:hAnsi="Cambria" w:eastAsia="宋体" w:cs="Cambria"/>
          <w:bCs/>
          <w:color w:val="000000" w:themeColor="text1"/>
          <w:kern w:val="0"/>
          <w:sz w:val="24"/>
          <w:szCs w:val="24"/>
          <w14:textFill>
            <w14:solidFill>
              <w14:schemeClr w14:val="tx1"/>
            </w14:solidFill>
          </w14:textFill>
        </w:rPr>
        <w:t xml:space="preserve">Mill.、青麸杨 </w:t>
      </w:r>
      <w:r>
        <w:rPr>
          <w:rFonts w:hint="default" w:ascii="Cambria" w:hAnsi="Cambria" w:eastAsia="宋体" w:cs="Cambria"/>
          <w:bCs/>
          <w:i/>
          <w:color w:val="000000" w:themeColor="text1"/>
          <w:kern w:val="0"/>
          <w:sz w:val="24"/>
          <w:szCs w:val="24"/>
          <w14:textFill>
            <w14:solidFill>
              <w14:schemeClr w14:val="tx1"/>
            </w14:solidFill>
          </w14:textFill>
        </w:rPr>
        <w:t xml:space="preserve">Rhus potaninii </w:t>
      </w:r>
      <w:r>
        <w:rPr>
          <w:rFonts w:hint="default" w:ascii="Cambria" w:hAnsi="Cambria" w:eastAsia="宋体" w:cs="Cambria"/>
          <w:bCs/>
          <w:color w:val="000000" w:themeColor="text1"/>
          <w:kern w:val="0"/>
          <w:sz w:val="24"/>
          <w:szCs w:val="24"/>
          <w14:textFill>
            <w14:solidFill>
              <w14:schemeClr w14:val="tx1"/>
            </w14:solidFill>
          </w14:textFill>
        </w:rPr>
        <w:t xml:space="preserve">Maxim.或红麸杨 </w:t>
      </w:r>
      <w:r>
        <w:rPr>
          <w:rFonts w:hint="default" w:ascii="Cambria" w:hAnsi="Cambria" w:eastAsia="宋体" w:cs="Cambria"/>
          <w:bCs/>
          <w:i/>
          <w:color w:val="000000" w:themeColor="text1"/>
          <w:kern w:val="0"/>
          <w:sz w:val="24"/>
          <w:szCs w:val="24"/>
          <w14:textFill>
            <w14:solidFill>
              <w14:schemeClr w14:val="tx1"/>
            </w14:solidFill>
          </w14:textFill>
        </w:rPr>
        <w:t>Rhus punjabensis</w:t>
      </w:r>
      <w:r>
        <w:rPr>
          <w:rFonts w:hint="default" w:ascii="Cambria" w:hAnsi="Cambria" w:eastAsia="宋体" w:cs="Cambria"/>
          <w:bCs/>
          <w:color w:val="000000" w:themeColor="text1"/>
          <w:kern w:val="0"/>
          <w:sz w:val="24"/>
          <w:szCs w:val="24"/>
          <w14:textFill>
            <w14:solidFill>
              <w14:schemeClr w14:val="tx1"/>
            </w14:solidFill>
          </w14:textFill>
        </w:rPr>
        <w:t xml:space="preserve"> Stew.var.sinica(DieLs) Rshd.et Wils</w:t>
      </w:r>
      <w:r>
        <w:rPr>
          <w:rFonts w:hint="default" w:ascii="Cambria" w:hAnsi="Cambria" w:eastAsia="宋体" w:cs="Cambria"/>
          <w:color w:val="000000" w:themeColor="text1"/>
          <w:sz w:val="24"/>
          <w:szCs w:val="24"/>
          <w14:textFill>
            <w14:solidFill>
              <w14:schemeClr w14:val="tx1"/>
            </w14:solidFill>
          </w14:textFill>
        </w:rPr>
        <w:t>的立地条件、整地、播种、田间管理、病虫害防治、采收加工与贮藏、档案管理，</w:t>
      </w:r>
      <w:r>
        <w:rPr>
          <w:rFonts w:hint="default" w:ascii="Cambria" w:hAnsi="Cambria" w:eastAsia="宋体" w:cs="Cambria"/>
          <w:color w:val="000000" w:themeColor="text1"/>
          <w:kern w:val="44"/>
          <w:sz w:val="24"/>
          <w:szCs w:val="24"/>
          <w14:textFill>
            <w14:solidFill>
              <w14:schemeClr w14:val="tx1"/>
            </w14:solidFill>
          </w14:textFill>
        </w:rPr>
        <w:t xml:space="preserve">适用于五倍子的栽培生产。 </w:t>
      </w:r>
      <w:r>
        <w:rPr>
          <w:rFonts w:hint="eastAsia" w:ascii="宋体" w:hAnsi="宋体" w:eastAsia="宋体" w:cs="宋体"/>
          <w:color w:val="000000" w:themeColor="text1"/>
          <w:kern w:val="44"/>
          <w:sz w:val="24"/>
          <w:szCs w:val="24"/>
          <w14:textFill>
            <w14:solidFill>
              <w14:schemeClr w14:val="tx1"/>
            </w14:solidFill>
          </w14:textFill>
        </w:rPr>
        <w:t xml:space="preserve"> </w:t>
      </w:r>
    </w:p>
    <w:p>
      <w:pPr>
        <w:keepLines w:val="0"/>
        <w:pageBreakBefore w:val="0"/>
        <w:kinsoku/>
        <w:wordWrap/>
        <w:overflowPunct/>
        <w:topLinePunct w:val="0"/>
        <w:bidi w:val="0"/>
        <w:adjustRightInd w:val="0"/>
        <w:snapToGrid w:val="0"/>
        <w:spacing w:line="360" w:lineRule="auto"/>
        <w:jc w:val="left"/>
        <w:textAlignment w:val="auto"/>
        <w:outlineLvl w:val="0"/>
        <w:rPr>
          <w:rFonts w:hint="eastAsia" w:ascii="宋体" w:hAnsi="宋体" w:eastAsia="宋体" w:cs="宋体"/>
          <w:color w:val="000000" w:themeColor="text1"/>
          <w:kern w:val="44"/>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3.2.4  术语的定义</w:t>
      </w:r>
      <w:r>
        <w:rPr>
          <w:rFonts w:hint="eastAsia" w:ascii="宋体" w:hAnsi="宋体" w:eastAsia="宋体" w:cs="宋体"/>
          <w:color w:val="000000" w:themeColor="text1"/>
          <w:kern w:val="44"/>
          <w:sz w:val="24"/>
          <w:szCs w:val="24"/>
          <w14:textFill>
            <w14:solidFill>
              <w14:schemeClr w14:val="tx1"/>
            </w14:solidFill>
          </w14:textFill>
        </w:rPr>
        <w:t xml:space="preserve">  </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w:t>
      </w:r>
      <w:r>
        <w:rPr>
          <w:rFonts w:hint="default" w:ascii="Cambria" w:hAnsi="Cambria" w:eastAsia="宋体" w:cs="Cambria"/>
          <w:b/>
          <w:bCs/>
          <w:color w:val="000000" w:themeColor="text1"/>
          <w:sz w:val="24"/>
          <w:szCs w:val="24"/>
          <w14:textFill>
            <w14:solidFill>
              <w14:schemeClr w14:val="tx1"/>
            </w14:solidFill>
          </w14:textFill>
        </w:rPr>
        <w:t xml:space="preserve"> </w:t>
      </w:r>
      <w:r>
        <w:rPr>
          <w:rFonts w:hint="default" w:ascii="Cambria" w:hAnsi="Cambria" w:eastAsia="宋体" w:cs="Cambria"/>
          <w:b w:val="0"/>
          <w:bCs w:val="0"/>
          <w:color w:val="000000" w:themeColor="text1"/>
          <w:sz w:val="24"/>
          <w:szCs w:val="24"/>
          <w14:textFill>
            <w14:solidFill>
              <w14:schemeClr w14:val="tx1"/>
            </w14:solidFill>
          </w14:textFill>
        </w:rPr>
        <w:t>五倍子为</w:t>
      </w:r>
      <w:r>
        <w:rPr>
          <w:rFonts w:hint="default" w:ascii="Cambria" w:hAnsi="Cambria" w:eastAsia="宋体" w:cs="Cambria"/>
          <w:bCs/>
          <w:color w:val="000000" w:themeColor="text1"/>
          <w:kern w:val="0"/>
          <w:sz w:val="24"/>
          <w:szCs w:val="24"/>
          <w14:textFill>
            <w14:solidFill>
              <w14:schemeClr w14:val="tx1"/>
            </w14:solidFill>
          </w14:textFill>
        </w:rPr>
        <w:t>漆树科植物盐肤木</w:t>
      </w:r>
      <w:r>
        <w:rPr>
          <w:rFonts w:hint="default" w:ascii="Cambria" w:hAnsi="Cambria" w:eastAsia="宋体" w:cs="Cambria"/>
          <w:bCs/>
          <w:i/>
          <w:color w:val="000000" w:themeColor="text1"/>
          <w:kern w:val="0"/>
          <w:sz w:val="24"/>
          <w:szCs w:val="24"/>
          <w14:textFill>
            <w14:solidFill>
              <w14:schemeClr w14:val="tx1"/>
            </w14:solidFill>
          </w14:textFill>
        </w:rPr>
        <w:t xml:space="preserve">Rhus chinense </w:t>
      </w:r>
      <w:r>
        <w:rPr>
          <w:rFonts w:hint="default" w:ascii="Cambria" w:hAnsi="Cambria" w:eastAsia="宋体" w:cs="Cambria"/>
          <w:bCs/>
          <w:color w:val="000000" w:themeColor="text1"/>
          <w:kern w:val="0"/>
          <w:sz w:val="24"/>
          <w:szCs w:val="24"/>
          <w14:textFill>
            <w14:solidFill>
              <w14:schemeClr w14:val="tx1"/>
            </w14:solidFill>
          </w14:textFill>
        </w:rPr>
        <w:t xml:space="preserve">Mill.、青麸杨 </w:t>
      </w:r>
      <w:r>
        <w:rPr>
          <w:rFonts w:hint="default" w:ascii="Cambria" w:hAnsi="Cambria" w:eastAsia="宋体" w:cs="Cambria"/>
          <w:bCs/>
          <w:i/>
          <w:color w:val="000000" w:themeColor="text1"/>
          <w:kern w:val="0"/>
          <w:sz w:val="24"/>
          <w:szCs w:val="24"/>
          <w14:textFill>
            <w14:solidFill>
              <w14:schemeClr w14:val="tx1"/>
            </w14:solidFill>
          </w14:textFill>
        </w:rPr>
        <w:t xml:space="preserve">Rhus potaninii </w:t>
      </w:r>
      <w:r>
        <w:rPr>
          <w:rFonts w:hint="default" w:ascii="Cambria" w:hAnsi="Cambria" w:eastAsia="宋体" w:cs="Cambria"/>
          <w:bCs/>
          <w:color w:val="000000" w:themeColor="text1"/>
          <w:kern w:val="0"/>
          <w:sz w:val="24"/>
          <w:szCs w:val="24"/>
          <w14:textFill>
            <w14:solidFill>
              <w14:schemeClr w14:val="tx1"/>
            </w14:solidFill>
          </w14:textFill>
        </w:rPr>
        <w:t xml:space="preserve">Maxim.或红麸杨 </w:t>
      </w:r>
      <w:r>
        <w:rPr>
          <w:rFonts w:hint="default" w:ascii="Cambria" w:hAnsi="Cambria" w:eastAsia="宋体" w:cs="Cambria"/>
          <w:bCs/>
          <w:i/>
          <w:color w:val="000000" w:themeColor="text1"/>
          <w:kern w:val="0"/>
          <w:sz w:val="24"/>
          <w:szCs w:val="24"/>
          <w14:textFill>
            <w14:solidFill>
              <w14:schemeClr w14:val="tx1"/>
            </w14:solidFill>
          </w14:textFill>
        </w:rPr>
        <w:t>Rhus punjabensis</w:t>
      </w:r>
      <w:r>
        <w:rPr>
          <w:rFonts w:hint="default" w:ascii="Cambria" w:hAnsi="Cambria" w:eastAsia="宋体" w:cs="Cambria"/>
          <w:bCs/>
          <w:color w:val="000000" w:themeColor="text1"/>
          <w:kern w:val="0"/>
          <w:sz w:val="24"/>
          <w:szCs w:val="24"/>
          <w14:textFill>
            <w14:solidFill>
              <w14:schemeClr w14:val="tx1"/>
            </w14:solidFill>
          </w14:textFill>
        </w:rPr>
        <w:t xml:space="preserve"> Stew.var.sinica(DieLs) Rshd.et Wils</w:t>
      </w:r>
      <w:r>
        <w:rPr>
          <w:rFonts w:hint="default" w:ascii="Cambria" w:hAnsi="Cambria" w:eastAsia="宋体" w:cs="Cambria"/>
          <w:color w:val="000000" w:themeColor="text1"/>
          <w:sz w:val="24"/>
          <w:szCs w:val="24"/>
          <w14:textFill>
            <w14:solidFill>
              <w14:schemeClr w14:val="tx1"/>
            </w14:solidFill>
          </w14:textFill>
        </w:rPr>
        <w:t>。</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3.3  主要技术内容的说明</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3.3.1 主要内容说明</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主要技术内容涵盖五倍子</w:t>
      </w:r>
      <w:r>
        <w:rPr>
          <w:rFonts w:hint="eastAsia" w:ascii="宋体" w:hAnsi="宋体" w:eastAsia="宋体" w:cs="宋体"/>
          <w:color w:val="000000" w:themeColor="text1"/>
          <w:kern w:val="0"/>
          <w:sz w:val="24"/>
          <w:szCs w:val="24"/>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立地条件</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栽培技术</w:t>
      </w:r>
      <w:r>
        <w:rPr>
          <w:rFonts w:hint="eastAsia" w:ascii="宋体" w:hAnsi="宋体" w:eastAsia="宋体" w:cs="宋体"/>
          <w:color w:val="000000" w:themeColor="text1"/>
          <w:kern w:val="0"/>
          <w:sz w:val="24"/>
          <w:szCs w:val="24"/>
          <w14:textFill>
            <w14:solidFill>
              <w14:schemeClr w14:val="tx1"/>
            </w14:solidFill>
          </w14:textFill>
        </w:rPr>
        <w:t>，包括</w:t>
      </w:r>
      <w:r>
        <w:rPr>
          <w:rFonts w:hint="eastAsia" w:ascii="宋体" w:hAnsi="宋体" w:eastAsia="宋体" w:cs="宋体"/>
          <w:color w:val="000000" w:themeColor="text1"/>
          <w:sz w:val="24"/>
          <w:szCs w:val="24"/>
          <w14:textFill>
            <w14:solidFill>
              <w14:schemeClr w14:val="tx1"/>
            </w14:solidFill>
          </w14:textFill>
        </w:rPr>
        <w:t>选地</w:t>
      </w:r>
      <w:r>
        <w:rPr>
          <w:rFonts w:hint="eastAsia" w:ascii="宋体" w:hAnsi="宋体" w:eastAsia="宋体" w:cs="宋体"/>
          <w:color w:val="000000" w:themeColor="text1"/>
          <w:kern w:val="0"/>
          <w:sz w:val="24"/>
          <w:szCs w:val="24"/>
          <w14:textFill>
            <w14:solidFill>
              <w14:schemeClr w14:val="tx1"/>
            </w14:solidFill>
          </w14:textFill>
        </w:rPr>
        <w:t>、整地、</w:t>
      </w:r>
      <w:r>
        <w:rPr>
          <w:rFonts w:hint="eastAsia" w:ascii="宋体" w:hAnsi="宋体" w:eastAsia="宋体" w:cs="宋体"/>
          <w:color w:val="000000" w:themeColor="text1"/>
          <w:sz w:val="24"/>
          <w:szCs w:val="24"/>
          <w14:textFill>
            <w14:solidFill>
              <w14:schemeClr w14:val="tx1"/>
            </w14:solidFill>
          </w14:textFill>
        </w:rPr>
        <w:t>播种、整地施基肥</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消毒处理、栽植时期、栽植密度、栽植方法、田间管理、病虫害及其防治、采收加工与贮藏等生产全过程。本规程各项技术指标先进、合理、系统性和可操作性强。</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3.3.2本规程适用范围</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本栽培技术标准规程(SOP)适用于五倍子规范化生产全过程。根据此生产技术标准操作规程可用于湖南省五倍子商品化生产全过程，可供湖南省内生产、科研、教学、医药和管理部门参考。</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3.3.3主要技术指标确定的理由</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项目立项后，项目组成员认真分析《五倍子种植技术规程》的相关数据，</w:t>
      </w:r>
      <w:r>
        <w:rPr>
          <w:rFonts w:hint="eastAsia" w:ascii="宋体" w:hAnsi="宋体" w:eastAsia="宋体" w:cs="宋体"/>
          <w:color w:val="000000" w:themeColor="text1"/>
          <w:kern w:val="0"/>
          <w:sz w:val="24"/>
          <w:szCs w:val="24"/>
          <w14:textFill>
            <w14:solidFill>
              <w14:schemeClr w14:val="tx1"/>
            </w14:solidFill>
          </w14:textFill>
        </w:rPr>
        <w:t>根据五倍子的生物学特性，参考本课题组试验研究的结果及相关的文献资料，同时参考《多花五倍子栽培技术规程》，</w:t>
      </w:r>
      <w:r>
        <w:rPr>
          <w:rFonts w:hint="eastAsia" w:ascii="宋体" w:hAnsi="宋体" w:eastAsia="宋体" w:cs="宋体"/>
          <w:color w:val="000000" w:themeColor="text1"/>
          <w:sz w:val="24"/>
          <w:szCs w:val="24"/>
          <w14:textFill>
            <w14:solidFill>
              <w14:schemeClr w14:val="tx1"/>
            </w14:solidFill>
          </w14:textFill>
        </w:rPr>
        <w:t>经过反复的讨论修改，以先进、实用、合理为原则选择与确认，</w:t>
      </w:r>
      <w:r>
        <w:rPr>
          <w:rFonts w:hint="eastAsia" w:ascii="宋体" w:hAnsi="宋体" w:eastAsia="宋体" w:cs="宋体"/>
          <w:color w:val="000000" w:themeColor="text1"/>
          <w:kern w:val="0"/>
          <w:sz w:val="24"/>
          <w:szCs w:val="24"/>
          <w14:textFill>
            <w14:solidFill>
              <w14:schemeClr w14:val="tx1"/>
            </w14:solidFill>
          </w14:textFill>
        </w:rPr>
        <w:t>编制了《</w:t>
      </w:r>
      <w:r>
        <w:rPr>
          <w:rFonts w:hint="eastAsia" w:ascii="宋体" w:hAnsi="宋体" w:eastAsia="宋体" w:cs="宋体"/>
          <w:color w:val="000000" w:themeColor="text1"/>
          <w:sz w:val="24"/>
          <w:szCs w:val="24"/>
          <w14:textFill>
            <w14:solidFill>
              <w14:schemeClr w14:val="tx1"/>
            </w14:solidFill>
          </w14:textFill>
        </w:rPr>
        <w:t>五倍子种植技术规程</w:t>
      </w:r>
      <w:r>
        <w:rPr>
          <w:rFonts w:hint="eastAsia" w:ascii="宋体" w:hAnsi="宋体" w:eastAsia="宋体" w:cs="宋体"/>
          <w:color w:val="000000" w:themeColor="text1"/>
          <w:kern w:val="0"/>
          <w:sz w:val="24"/>
          <w:szCs w:val="24"/>
          <w14:textFill>
            <w14:solidFill>
              <w14:schemeClr w14:val="tx1"/>
            </w14:solidFill>
          </w14:textFill>
        </w:rPr>
        <w:t>》。</w:t>
      </w:r>
    </w:p>
    <w:p>
      <w:pPr>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xml:space="preserve">3.3.4 </w:t>
      </w:r>
      <w:r>
        <w:rPr>
          <w:rFonts w:hint="eastAsia" w:ascii="宋体" w:hAnsi="宋体" w:eastAsia="宋体" w:cs="宋体"/>
          <w:b/>
          <w:bCs/>
          <w:color w:val="000000" w:themeColor="text1"/>
          <w:sz w:val="24"/>
          <w:szCs w:val="24"/>
          <w14:textFill>
            <w14:solidFill>
              <w14:schemeClr w14:val="tx1"/>
            </w14:solidFill>
          </w14:textFill>
        </w:rPr>
        <w:t>本规程的先进性</w:t>
      </w:r>
    </w:p>
    <w:p>
      <w:pPr>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本规程坚持科学理论与生产实践相结合，以先进技术为导向，推行规范化栽培技术，减少常规化学肥料农药的使用，推广应用生物农药和高效、低毒、低残留农药；维护生态平衡，改善生态环境，促进生态环境的良性循环，经济生态效益显著。</w:t>
      </w:r>
    </w:p>
    <w:p>
      <w:pPr>
        <w:keepLines w:val="0"/>
        <w:pageBreakBefore w:val="0"/>
        <w:kinsoku/>
        <w:wordWrap/>
        <w:overflowPunct/>
        <w:topLinePunct w:val="0"/>
        <w:bidi w:val="0"/>
        <w:adjustRightInd w:val="0"/>
        <w:snapToGrid w:val="0"/>
        <w:spacing w:line="360" w:lineRule="auto"/>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4制定标准的原则</w:t>
      </w:r>
    </w:p>
    <w:p>
      <w:pPr>
        <w:keepLines w:val="0"/>
        <w:pageBreakBefore w:val="0"/>
        <w:kinsoku/>
        <w:wordWrap/>
        <w:overflowPunct/>
        <w:topLinePunct w:val="0"/>
        <w:bidi w:val="0"/>
        <w:adjustRightInd w:val="0"/>
        <w:snapToGrid w:val="0"/>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4.1合规的原则</w:t>
      </w:r>
    </w:p>
    <w:p>
      <w:pPr>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制定</w:t>
      </w:r>
      <w:r>
        <w:rPr>
          <w:rFonts w:hint="eastAsia" w:ascii="宋体" w:hAnsi="宋体" w:cs="宋体"/>
          <w:color w:val="000000" w:themeColor="text1"/>
          <w:kern w:val="0"/>
          <w:sz w:val="24"/>
          <w:szCs w:val="24"/>
          <w:lang w:eastAsia="zh-CN"/>
          <w14:textFill>
            <w14:solidFill>
              <w14:schemeClr w14:val="tx1"/>
            </w14:solidFill>
          </w14:textFill>
        </w:rPr>
        <w:t>本文件</w:t>
      </w:r>
      <w:r>
        <w:rPr>
          <w:rFonts w:hint="eastAsia" w:ascii="宋体" w:hAnsi="宋体" w:eastAsia="宋体" w:cs="宋体"/>
          <w:color w:val="000000" w:themeColor="text1"/>
          <w:kern w:val="0"/>
          <w:sz w:val="24"/>
          <w:szCs w:val="24"/>
          <w14:textFill>
            <w14:solidFill>
              <w14:schemeClr w14:val="tx1"/>
            </w14:solidFill>
          </w14:textFill>
        </w:rPr>
        <w:t>遵循国家有关法律、法规的要求，符合国家、省政府有关农业、中药材种植和标准化方面的政策规定。</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4.2安全的原则</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制定</w:t>
      </w:r>
      <w:r>
        <w:rPr>
          <w:rFonts w:hint="eastAsia" w:ascii="宋体" w:hAnsi="宋体" w:cs="宋体"/>
          <w:color w:val="000000" w:themeColor="text1"/>
          <w:kern w:val="0"/>
          <w:sz w:val="24"/>
          <w:szCs w:val="24"/>
          <w:lang w:eastAsia="zh-CN"/>
          <w14:textFill>
            <w14:solidFill>
              <w14:schemeClr w14:val="tx1"/>
            </w14:solidFill>
          </w14:textFill>
        </w:rPr>
        <w:t>本文件</w:t>
      </w:r>
      <w:r>
        <w:rPr>
          <w:rFonts w:hint="eastAsia" w:ascii="宋体" w:hAnsi="宋体" w:eastAsia="宋体" w:cs="宋体"/>
          <w:color w:val="000000" w:themeColor="text1"/>
          <w:kern w:val="0"/>
          <w:sz w:val="24"/>
          <w:szCs w:val="24"/>
          <w14:textFill>
            <w14:solidFill>
              <w14:schemeClr w14:val="tx1"/>
            </w14:solidFill>
          </w14:textFill>
        </w:rPr>
        <w:t>遵循确保质量安全的原则，标准中有关质量安全控制按绿色农产品、中药材相关要求确定。</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4.3科学的原则</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制定</w:t>
      </w:r>
      <w:r>
        <w:rPr>
          <w:rFonts w:hint="eastAsia" w:ascii="宋体" w:hAnsi="宋体" w:cs="宋体"/>
          <w:color w:val="000000" w:themeColor="text1"/>
          <w:kern w:val="0"/>
          <w:sz w:val="24"/>
          <w:szCs w:val="24"/>
          <w:lang w:eastAsia="zh-CN"/>
          <w14:textFill>
            <w14:solidFill>
              <w14:schemeClr w14:val="tx1"/>
            </w14:solidFill>
          </w14:textFill>
        </w:rPr>
        <w:t>本文件</w:t>
      </w:r>
      <w:r>
        <w:rPr>
          <w:rFonts w:hint="eastAsia" w:ascii="宋体" w:hAnsi="宋体" w:eastAsia="宋体" w:cs="宋体"/>
          <w:color w:val="000000" w:themeColor="text1"/>
          <w:kern w:val="0"/>
          <w:sz w:val="24"/>
          <w:szCs w:val="24"/>
          <w14:textFill>
            <w14:solidFill>
              <w14:schemeClr w14:val="tx1"/>
            </w14:solidFill>
          </w14:textFill>
        </w:rPr>
        <w:t>遵循生态、环保、科学的原则，标准的内容要求科学可靠。</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4.4可操作的原则</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本文件</w:t>
      </w:r>
      <w:r>
        <w:rPr>
          <w:rFonts w:hint="eastAsia" w:ascii="宋体" w:hAnsi="宋体" w:eastAsia="宋体" w:cs="宋体"/>
          <w:color w:val="000000" w:themeColor="text1"/>
          <w:kern w:val="0"/>
          <w:sz w:val="24"/>
          <w:szCs w:val="24"/>
          <w14:textFill>
            <w14:solidFill>
              <w14:schemeClr w14:val="tx1"/>
            </w14:solidFill>
          </w14:textFill>
        </w:rPr>
        <w:t>所确定的术语和定义、各项要求应符合我省农业生产、中药材种植的特点特色，方便中药材在采标过程中的实际操作。</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5 采标程度  </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非等效采用。  </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6 与现行法律、法规、标准的关系  </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 xml:space="preserve">（征求意见稿）制定是依据《中华人民共和国标准化法》等国家相关的法规和强制性标准的基础上结合地方实际情况制定出来的，因此与现行法律、法规及强制性标准无冲突。  </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7 重大分歧意见的处理经过和依据 </w:t>
      </w:r>
      <w:r>
        <w:rPr>
          <w:rFonts w:hint="eastAsia" w:ascii="宋体" w:hAnsi="宋体" w:eastAsia="宋体" w:cs="宋体"/>
          <w:color w:val="000000" w:themeColor="text1"/>
          <w:sz w:val="24"/>
          <w:szCs w:val="24"/>
          <w14:textFill>
            <w14:solidFill>
              <w14:schemeClr w14:val="tx1"/>
            </w14:solidFill>
          </w14:textFill>
        </w:rPr>
        <w:t xml:space="preserve"> </w:t>
      </w:r>
    </w:p>
    <w:p>
      <w:pPr>
        <w:keepLines w:val="0"/>
        <w:pageBreakBefore w:val="0"/>
        <w:widowControl/>
        <w:numPr>
          <w:ilvl w:val="1"/>
          <w:numId w:val="0"/>
        </w:numPr>
        <w:kinsoku/>
        <w:wordWrap/>
        <w:overflowPunct/>
        <w:topLinePunct w:val="0"/>
        <w:bidi w:val="0"/>
        <w:adjustRightInd w:val="0"/>
        <w:snapToGrid w:val="0"/>
        <w:spacing w:line="360" w:lineRule="auto"/>
        <w:jc w:val="left"/>
        <w:textAlignment w:val="auto"/>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本文件</w:t>
      </w:r>
      <w:r>
        <w:rPr>
          <w:rFonts w:hint="eastAsia" w:ascii="宋体" w:hAnsi="宋体" w:eastAsia="宋体" w:cs="宋体"/>
          <w:color w:val="000000" w:themeColor="text1"/>
          <w:sz w:val="24"/>
          <w:szCs w:val="24"/>
          <w14:textFill>
            <w14:solidFill>
              <w14:schemeClr w14:val="tx1"/>
            </w14:solidFill>
          </w14:textFill>
        </w:rPr>
        <w:t>在标准起草过程中充分征求企业、政府监管部门等相关单位和专家的意见和建议，通过共同讨论、协商，达成一致。没有重大分歧意见。</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w:t>
      </w:r>
      <w:r>
        <w:rPr>
          <w:rFonts w:hint="eastAsia" w:ascii="宋体" w:hAnsi="宋体" w:cs="宋体"/>
          <w:b/>
          <w:bCs/>
          <w:color w:val="000000" w:themeColor="text1"/>
          <w:sz w:val="24"/>
          <w:szCs w:val="24"/>
          <w:lang w:eastAsia="zh-CN"/>
          <w14:textFill>
            <w14:solidFill>
              <w14:schemeClr w14:val="tx1"/>
            </w14:solidFill>
          </w14:textFill>
        </w:rPr>
        <w:t>本文件</w:t>
      </w:r>
      <w:r>
        <w:rPr>
          <w:rFonts w:hint="eastAsia" w:ascii="宋体" w:hAnsi="宋体" w:eastAsia="宋体" w:cs="宋体"/>
          <w:b/>
          <w:bCs/>
          <w:color w:val="000000" w:themeColor="text1"/>
          <w:sz w:val="24"/>
          <w:szCs w:val="24"/>
          <w14:textFill>
            <w14:solidFill>
              <w14:schemeClr w14:val="tx1"/>
            </w14:solidFill>
          </w14:textFill>
        </w:rPr>
        <w:t>的推广应用及预期效果</w:t>
      </w:r>
    </w:p>
    <w:p>
      <w:pPr>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通过本规程的修订及推广应用，使湖南省五倍子规范化栽培有规可循，</w:t>
      </w:r>
      <w:r>
        <w:rPr>
          <w:rFonts w:hint="eastAsia" w:ascii="宋体" w:hAnsi="宋体" w:eastAsia="宋体" w:cs="宋体"/>
          <w:color w:val="000000" w:themeColor="text1"/>
          <w:kern w:val="0"/>
          <w:sz w:val="24"/>
          <w:szCs w:val="24"/>
          <w14:textFill>
            <w14:solidFill>
              <w14:schemeClr w14:val="tx1"/>
            </w14:solidFill>
          </w14:textFill>
        </w:rPr>
        <w:t>确保提高五倍子产量和质量，为规模化生产，提供技术支撑</w:t>
      </w:r>
      <w:r>
        <w:rPr>
          <w:rFonts w:hint="eastAsia" w:ascii="宋体" w:hAnsi="宋体" w:eastAsia="宋体" w:cs="宋体"/>
          <w:color w:val="000000" w:themeColor="text1"/>
          <w:sz w:val="24"/>
          <w:szCs w:val="24"/>
          <w:shd w:val="clear" w:color="auto" w:fill="FFFFFF"/>
          <w14:textFill>
            <w14:solidFill>
              <w14:schemeClr w14:val="tx1"/>
            </w14:solidFill>
          </w14:textFill>
        </w:rPr>
        <w:t>，其经济和社会效益显著</w:t>
      </w:r>
      <w:r>
        <w:rPr>
          <w:rFonts w:hint="eastAsia" w:ascii="宋体" w:hAnsi="宋体" w:eastAsia="宋体" w:cs="宋体"/>
          <w:color w:val="000000" w:themeColor="text1"/>
          <w:kern w:val="0"/>
          <w:sz w:val="24"/>
          <w:szCs w:val="24"/>
          <w14:textFill>
            <w14:solidFill>
              <w14:schemeClr w14:val="tx1"/>
            </w14:solidFill>
          </w14:textFill>
        </w:rPr>
        <w:t>；同时，</w:t>
      </w:r>
      <w:r>
        <w:rPr>
          <w:rFonts w:hint="eastAsia" w:ascii="宋体" w:hAnsi="宋体" w:eastAsia="宋体" w:cs="宋体"/>
          <w:color w:val="000000" w:themeColor="text1"/>
          <w:sz w:val="24"/>
          <w:szCs w:val="24"/>
          <w:shd w:val="clear" w:color="auto" w:fill="FFFFFF"/>
          <w14:textFill>
            <w14:solidFill>
              <w14:schemeClr w14:val="tx1"/>
            </w14:solidFill>
          </w14:textFill>
        </w:rPr>
        <w:t>对</w:t>
      </w:r>
      <w:r>
        <w:rPr>
          <w:rFonts w:hint="eastAsia" w:ascii="宋体" w:hAnsi="宋体" w:eastAsia="宋体" w:cs="宋体"/>
          <w:color w:val="000000" w:themeColor="text1"/>
          <w:kern w:val="0"/>
          <w:sz w:val="24"/>
          <w:szCs w:val="24"/>
          <w14:textFill>
            <w14:solidFill>
              <w14:schemeClr w14:val="tx1"/>
            </w14:solidFill>
          </w14:textFill>
        </w:rPr>
        <w:t>保护五倍子主产区的生态环境</w:t>
      </w:r>
      <w:r>
        <w:rPr>
          <w:rFonts w:hint="eastAsia" w:ascii="宋体" w:hAnsi="宋体" w:eastAsia="宋体" w:cs="宋体"/>
          <w:color w:val="000000" w:themeColor="text1"/>
          <w:sz w:val="24"/>
          <w:szCs w:val="24"/>
          <w:shd w:val="clear" w:color="auto" w:fill="FFFFFF"/>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调整农业产业结构</w:t>
      </w:r>
      <w:r>
        <w:rPr>
          <w:rFonts w:hint="eastAsia" w:ascii="宋体" w:hAnsi="宋体" w:eastAsia="宋体" w:cs="宋体"/>
          <w:color w:val="000000" w:themeColor="text1"/>
          <w:sz w:val="24"/>
          <w:szCs w:val="24"/>
          <w:shd w:val="clear" w:color="auto" w:fill="FFFFFF"/>
          <w14:textFill>
            <w14:solidFill>
              <w14:schemeClr w14:val="tx1"/>
            </w14:solidFill>
          </w14:textFill>
        </w:rPr>
        <w:t>，拓宽农村发展空间有重要的现实意义。</w:t>
      </w:r>
    </w:p>
    <w:p>
      <w:pPr>
        <w:keepNext/>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本项目的实施，有效保护五倍子道地中药材种质资源。通过开展道地中药材野变家研究与试验，将当地分布广泛、产品质量高、营销历史悠久、国内外声誉好、市场需求大的道地药材培育成为适宜于家栽家种的品种；筛选培育出高产、优质、道地的栽培品种，繁育适宜大面积推广种植的优质种子种苗，实现道地中药材种植良种化，从源头上解决种植品种混乱和品种退化问题。</w:t>
      </w:r>
    </w:p>
    <w:p>
      <w:pPr>
        <w:keepNext/>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近年来，野生中药材因其独特的药用价值导致采挖量过大，面临枯竭，建立中药材规范化种植基地，把中药材产业作为农村的支柱产业发展，有利于对野生中药材种质资源进行保护，也有利于加速农村经济的快速发展和农民更快地走向致富之路，并推动中药材向优质、绿色和可持续性的方向发展。因此，本项目的实施对于保护中药材资源、中药材产业快速发展及建设社会主义新农村具有重要意义。</w:t>
      </w: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p>
    <w:p>
      <w:pPr>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000000" w:themeColor="text1"/>
          <w:sz w:val="24"/>
          <w:szCs w:val="24"/>
          <w14:textFill>
            <w14:solidFill>
              <w14:schemeClr w14:val="tx1"/>
            </w14:solidFill>
          </w14:textFill>
        </w:rPr>
      </w:pPr>
    </w:p>
    <w:p>
      <w:pPr>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4"/>
          <w:szCs w:val="24"/>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9"/>
      </w:rPr>
    </w:pPr>
    <w:r>
      <w:fldChar w:fldCharType="begin"/>
    </w:r>
    <w:r>
      <w:rPr>
        <w:rStyle w:val="9"/>
      </w:rPr>
      <w:instrText xml:space="preserve">PAGE  </w:instrText>
    </w:r>
    <w:r>
      <w:fldChar w:fldCharType="separate"/>
    </w:r>
    <w:r>
      <w:rPr>
        <w:rStyle w:val="9"/>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CC41C7"/>
    <w:rsid w:val="00065D1F"/>
    <w:rsid w:val="002D3D9D"/>
    <w:rsid w:val="00351BD1"/>
    <w:rsid w:val="00496605"/>
    <w:rsid w:val="00707B72"/>
    <w:rsid w:val="00BF0C77"/>
    <w:rsid w:val="00D26373"/>
    <w:rsid w:val="00E15F8B"/>
    <w:rsid w:val="022F7715"/>
    <w:rsid w:val="05FA5F6C"/>
    <w:rsid w:val="1C9951B6"/>
    <w:rsid w:val="23DA47A3"/>
    <w:rsid w:val="28801963"/>
    <w:rsid w:val="4EAC20E0"/>
    <w:rsid w:val="5AD66C47"/>
    <w:rsid w:val="5FCC41C7"/>
    <w:rsid w:val="64F22BCB"/>
    <w:rsid w:val="75D2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3"/>
    <w:unhideWhenUsed/>
    <w:qFormat/>
    <w:uiPriority w:val="0"/>
    <w:pPr>
      <w:spacing w:before="50" w:line="440" w:lineRule="exact"/>
      <w:ind w:firstLine="420" w:firstLineChars="200"/>
    </w:pPr>
  </w:style>
  <w:style w:type="character" w:styleId="8">
    <w:name w:val="Strong"/>
    <w:qFormat/>
    <w:uiPriority w:val="22"/>
    <w:rPr>
      <w:b/>
    </w:rPr>
  </w:style>
  <w:style w:type="character" w:styleId="9">
    <w:name w:val="page number"/>
    <w:basedOn w:val="7"/>
    <w:qFormat/>
    <w:uiPriority w:val="0"/>
  </w:style>
  <w:style w:type="paragraph" w:customStyle="1" w:styleId="10">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0"/>
    <w:rPr>
      <w:kern w:val="2"/>
      <w:sz w:val="18"/>
      <w:szCs w:val="18"/>
    </w:rPr>
  </w:style>
  <w:style w:type="character" w:customStyle="1" w:styleId="13">
    <w:name w:val="正文首行缩进 2 Char"/>
    <w:basedOn w:val="7"/>
    <w:link w:val="5"/>
    <w:qFormat/>
    <w:uiPriority w:val="0"/>
    <w:rPr>
      <w:kern w:val="2"/>
      <w:sz w:val="21"/>
      <w:szCs w:val="24"/>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872</Words>
  <Characters>4973</Characters>
  <Lines>41</Lines>
  <Paragraphs>11</Paragraphs>
  <TotalTime>1</TotalTime>
  <ScaleCrop>false</ScaleCrop>
  <LinksUpToDate>false</LinksUpToDate>
  <CharactersWithSpaces>5834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2021-03-22T07:09:00Z</dcterms:created>
  <dc:creator>huang</dc:creator>
  <cp:lastModifiedBy>Innovate</cp:lastModifiedBy>
  <dcterms:modified xsi:type="dcterms:W3CDTF">2021-03-23T07:29:56Z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01A7088B1A5D4B678D2C256FC3A24BD0</vt:lpwstr>
  </property>
</Properties>
</file>