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0FF1A" w14:textId="79DD11A5" w:rsidR="0033435C" w:rsidRDefault="0033435C" w:rsidP="0033435C">
      <w:pPr>
        <w:spacing w:line="360" w:lineRule="auto"/>
        <w:jc w:val="center"/>
        <w:rPr>
          <w:rFonts w:ascii="Times New Roman" w:hAnsiTheme="minorEastAsia" w:cs="Times New Roman"/>
          <w:b/>
          <w:sz w:val="36"/>
          <w:szCs w:val="36"/>
        </w:rPr>
      </w:pPr>
      <w:bookmarkStart w:id="0" w:name="_Hlk65799022"/>
      <w:bookmarkEnd w:id="0"/>
      <w:r w:rsidRPr="00C669D9">
        <w:rPr>
          <w:rFonts w:ascii="Times New Roman" w:hAnsiTheme="minorEastAsia" w:cs="Times New Roman" w:hint="eastAsia"/>
          <w:b/>
          <w:sz w:val="32"/>
          <w:szCs w:val="32"/>
        </w:rPr>
        <w:t>《外种皮用银杏栽培技术规程》</w:t>
      </w:r>
      <w:r w:rsidR="00C669D9">
        <w:rPr>
          <w:rFonts w:ascii="Times New Roman" w:eastAsia="宋体" w:hAnsi="Times New Roman" w:hint="eastAsia"/>
          <w:b/>
          <w:bCs/>
          <w:sz w:val="28"/>
          <w:szCs w:val="28"/>
        </w:rPr>
        <w:t>（征求意见稿）</w:t>
      </w:r>
    </w:p>
    <w:p w14:paraId="33774E34" w14:textId="77777777" w:rsidR="0033435C" w:rsidRPr="00C669D9" w:rsidRDefault="0033435C" w:rsidP="0033435C">
      <w:pPr>
        <w:spacing w:line="360" w:lineRule="auto"/>
        <w:jc w:val="center"/>
        <w:rPr>
          <w:rFonts w:ascii="Times New Roman" w:hAnsi="Times New Roman" w:cs="Times New Roman"/>
          <w:b/>
          <w:sz w:val="32"/>
          <w:szCs w:val="32"/>
        </w:rPr>
      </w:pPr>
      <w:r w:rsidRPr="00C669D9">
        <w:rPr>
          <w:rFonts w:ascii="Times New Roman" w:hAnsiTheme="minorEastAsia" w:cs="Times New Roman"/>
          <w:b/>
          <w:sz w:val="32"/>
          <w:szCs w:val="32"/>
        </w:rPr>
        <w:t>编制说明</w:t>
      </w:r>
    </w:p>
    <w:p w14:paraId="1E62A068" w14:textId="77777777" w:rsidR="00EA14F2" w:rsidRPr="00EA14F2" w:rsidRDefault="00EA14F2" w:rsidP="00EA14F2">
      <w:pPr>
        <w:widowControl w:val="0"/>
        <w:adjustRightInd/>
        <w:snapToGrid/>
        <w:spacing w:line="360" w:lineRule="auto"/>
        <w:ind w:firstLineChars="200" w:firstLine="562"/>
        <w:outlineLvl w:val="0"/>
        <w:rPr>
          <w:rFonts w:ascii="Times New Roman" w:eastAsia="宋体" w:hAnsi="Times New Roman" w:cs="Times New Roman"/>
          <w:b/>
          <w:bCs/>
          <w:kern w:val="2"/>
          <w:sz w:val="28"/>
          <w:szCs w:val="28"/>
        </w:rPr>
      </w:pPr>
      <w:r w:rsidRPr="00EA14F2">
        <w:rPr>
          <w:rFonts w:ascii="Times New Roman" w:eastAsia="宋体" w:hAnsi="Times New Roman" w:cs="Times New Roman" w:hint="eastAsia"/>
          <w:b/>
          <w:bCs/>
          <w:kern w:val="2"/>
          <w:sz w:val="28"/>
          <w:szCs w:val="28"/>
        </w:rPr>
        <w:t>一、工作简况</w:t>
      </w:r>
    </w:p>
    <w:p w14:paraId="48B06FDA" w14:textId="77777777" w:rsidR="00EA14F2" w:rsidRPr="00EA14F2" w:rsidRDefault="00EA14F2" w:rsidP="00EA14F2">
      <w:pPr>
        <w:widowControl w:val="0"/>
        <w:adjustRightInd/>
        <w:snapToGrid/>
        <w:spacing w:line="360" w:lineRule="auto"/>
        <w:ind w:left="641"/>
        <w:outlineLvl w:val="1"/>
        <w:rPr>
          <w:rFonts w:ascii="Times New Roman" w:eastAsia="宋体" w:hAnsi="Times New Roman" w:cs="Times New Roman"/>
          <w:b/>
          <w:bCs/>
          <w:kern w:val="2"/>
          <w:sz w:val="28"/>
          <w:szCs w:val="28"/>
        </w:rPr>
      </w:pPr>
      <w:r w:rsidRPr="00EA14F2">
        <w:rPr>
          <w:rFonts w:ascii="Times New Roman" w:eastAsia="宋体" w:hAnsi="Times New Roman" w:cs="Times New Roman" w:hint="eastAsia"/>
          <w:b/>
          <w:bCs/>
          <w:kern w:val="2"/>
          <w:sz w:val="28"/>
          <w:szCs w:val="28"/>
        </w:rPr>
        <w:t>1.1</w:t>
      </w:r>
      <w:r w:rsidRPr="00EA14F2">
        <w:rPr>
          <w:rFonts w:ascii="Times New Roman" w:eastAsia="宋体" w:hAnsi="Times New Roman" w:cs="Times New Roman"/>
          <w:b/>
          <w:bCs/>
          <w:kern w:val="2"/>
          <w:sz w:val="28"/>
          <w:szCs w:val="28"/>
        </w:rPr>
        <w:t xml:space="preserve"> </w:t>
      </w:r>
      <w:r w:rsidRPr="00EA14F2">
        <w:rPr>
          <w:rFonts w:ascii="Times New Roman" w:eastAsia="宋体" w:hAnsi="Times New Roman" w:cs="Times New Roman" w:hint="eastAsia"/>
          <w:b/>
          <w:bCs/>
          <w:kern w:val="2"/>
          <w:sz w:val="28"/>
          <w:szCs w:val="28"/>
        </w:rPr>
        <w:t>任务来源</w:t>
      </w:r>
    </w:p>
    <w:p w14:paraId="0CBEF3FC" w14:textId="77777777" w:rsidR="00EA14F2" w:rsidRDefault="00EA14F2" w:rsidP="00EA14F2">
      <w:pPr>
        <w:spacing w:line="360" w:lineRule="auto"/>
        <w:ind w:firstLineChars="200" w:firstLine="560"/>
        <w:rPr>
          <w:rFonts w:ascii="Times New Roman" w:hAnsiTheme="minorEastAsia" w:cs="Times New Roman"/>
          <w:bCs/>
          <w:sz w:val="28"/>
          <w:szCs w:val="28"/>
        </w:rPr>
      </w:pPr>
      <w:bookmarkStart w:id="1" w:name="_Hlk65797058"/>
      <w:r w:rsidRPr="00EA14F2">
        <w:rPr>
          <w:rFonts w:ascii="Times New Roman" w:hAnsiTheme="minorEastAsia" w:cs="Times New Roman" w:hint="eastAsia"/>
          <w:bCs/>
          <w:sz w:val="28"/>
          <w:szCs w:val="28"/>
        </w:rPr>
        <w:t>银杏（</w:t>
      </w:r>
      <w:r w:rsidRPr="0087673A">
        <w:rPr>
          <w:rFonts w:ascii="Times New Roman" w:hAnsiTheme="minorEastAsia" w:cs="Times New Roman" w:hint="eastAsia"/>
          <w:bCs/>
          <w:i/>
          <w:iCs/>
          <w:sz w:val="28"/>
          <w:szCs w:val="28"/>
        </w:rPr>
        <w:t>Ginkgo biloba</w:t>
      </w:r>
      <w:r w:rsidRPr="00EA14F2">
        <w:rPr>
          <w:rFonts w:ascii="Times New Roman" w:hAnsiTheme="minorEastAsia" w:cs="Times New Roman" w:hint="eastAsia"/>
          <w:bCs/>
          <w:sz w:val="28"/>
          <w:szCs w:val="28"/>
        </w:rPr>
        <w:t xml:space="preserve"> L.</w:t>
      </w:r>
      <w:r w:rsidRPr="00EA14F2">
        <w:rPr>
          <w:rFonts w:ascii="Times New Roman" w:hAnsiTheme="minorEastAsia" w:cs="Times New Roman" w:hint="eastAsia"/>
          <w:bCs/>
          <w:sz w:val="28"/>
          <w:szCs w:val="28"/>
        </w:rPr>
        <w:t>）为我国特产的重要经济林树种，集药用（叶、外种皮）、食用（白果）、材用和观赏等多种价值于一体，我国的银杏资源占世界银杏资源的</w:t>
      </w:r>
      <w:r w:rsidRPr="00EA14F2">
        <w:rPr>
          <w:rFonts w:ascii="Times New Roman" w:hAnsiTheme="minorEastAsia" w:cs="Times New Roman" w:hint="eastAsia"/>
          <w:bCs/>
          <w:sz w:val="28"/>
          <w:szCs w:val="28"/>
        </w:rPr>
        <w:t>90%</w:t>
      </w:r>
      <w:r w:rsidRPr="00EA14F2">
        <w:rPr>
          <w:rFonts w:ascii="Times New Roman" w:hAnsiTheme="minorEastAsia" w:cs="Times New Roman" w:hint="eastAsia"/>
          <w:bCs/>
          <w:sz w:val="28"/>
          <w:szCs w:val="28"/>
        </w:rPr>
        <w:t>以上。湖南省位于我国银杏的中心分布区，是银杏重要产区之一，我省大部分县（区）都有银杏的分布与栽培，银杏主产永州市的东安、双牌、宁远，郴州市的汝城、资兴，邵阳市的新宁、城步、新邵，怀化市的沅陵、溆浦、麻阳等县。</w:t>
      </w:r>
    </w:p>
    <w:p w14:paraId="71438425" w14:textId="73653569" w:rsidR="00EA14F2" w:rsidRPr="00EA14F2" w:rsidRDefault="00EA14F2" w:rsidP="00EA14F2">
      <w:pPr>
        <w:spacing w:line="360" w:lineRule="auto"/>
        <w:ind w:firstLineChars="200" w:firstLine="560"/>
        <w:rPr>
          <w:rFonts w:ascii="Times New Roman" w:hAnsiTheme="minorEastAsia" w:cs="Times New Roman"/>
          <w:bCs/>
          <w:sz w:val="28"/>
          <w:szCs w:val="28"/>
        </w:rPr>
      </w:pPr>
      <w:r w:rsidRPr="00EA14F2">
        <w:rPr>
          <w:rFonts w:ascii="Times New Roman" w:hAnsiTheme="minorEastAsia" w:cs="Times New Roman" w:hint="eastAsia"/>
          <w:bCs/>
          <w:sz w:val="28"/>
          <w:szCs w:val="28"/>
        </w:rPr>
        <w:t>银杏外种皮是白果外面肉质部分，约占种实的</w:t>
      </w:r>
      <w:r w:rsidRPr="00EA14F2">
        <w:rPr>
          <w:rFonts w:ascii="Times New Roman" w:hAnsiTheme="minorEastAsia" w:cs="Times New Roman" w:hint="eastAsia"/>
          <w:bCs/>
          <w:sz w:val="28"/>
          <w:szCs w:val="28"/>
        </w:rPr>
        <w:t>70%</w:t>
      </w:r>
      <w:r w:rsidRPr="00EA14F2">
        <w:rPr>
          <w:rFonts w:ascii="Times New Roman" w:hAnsiTheme="minorEastAsia" w:cs="Times New Roman" w:hint="eastAsia"/>
          <w:bCs/>
          <w:sz w:val="28"/>
          <w:szCs w:val="28"/>
        </w:rPr>
        <w:t>。外种皮化学成分含银杏酸、黄酮类和</w:t>
      </w:r>
      <w:proofErr w:type="gramStart"/>
      <w:r w:rsidRPr="00EA14F2">
        <w:rPr>
          <w:rFonts w:ascii="Times New Roman" w:hAnsiTheme="minorEastAsia" w:cs="Times New Roman" w:hint="eastAsia"/>
          <w:bCs/>
          <w:sz w:val="28"/>
          <w:szCs w:val="28"/>
        </w:rPr>
        <w:t>萜</w:t>
      </w:r>
      <w:proofErr w:type="gramEnd"/>
      <w:r w:rsidRPr="00EA14F2">
        <w:rPr>
          <w:rFonts w:ascii="Times New Roman" w:hAnsiTheme="minorEastAsia" w:cs="Times New Roman" w:hint="eastAsia"/>
          <w:bCs/>
          <w:sz w:val="28"/>
          <w:szCs w:val="28"/>
        </w:rPr>
        <w:t>内酯类等有效成分，银杏酸是主要有效成分，在外种皮中含量达</w:t>
      </w:r>
      <w:r w:rsidRPr="00EA14F2">
        <w:rPr>
          <w:rFonts w:ascii="Times New Roman" w:hAnsiTheme="minorEastAsia" w:cs="Times New Roman" w:hint="eastAsia"/>
          <w:bCs/>
          <w:sz w:val="28"/>
          <w:szCs w:val="28"/>
        </w:rPr>
        <w:t>5%</w:t>
      </w:r>
      <w:r w:rsidRPr="00EA14F2">
        <w:rPr>
          <w:rFonts w:ascii="Times New Roman" w:hAnsiTheme="minorEastAsia" w:cs="Times New Roman" w:hint="eastAsia"/>
          <w:bCs/>
          <w:sz w:val="28"/>
          <w:szCs w:val="28"/>
        </w:rPr>
        <w:t>。银杏酸具有抑菌杀虫、抗肿瘤、抗炎等功效且自然环境下易降解，在生物农药、医药和化妆品等方面有很好开发价值，而银杏黄酮和</w:t>
      </w:r>
      <w:proofErr w:type="gramStart"/>
      <w:r w:rsidRPr="00EA14F2">
        <w:rPr>
          <w:rFonts w:ascii="Times New Roman" w:hAnsiTheme="minorEastAsia" w:cs="Times New Roman" w:hint="eastAsia"/>
          <w:bCs/>
          <w:sz w:val="28"/>
          <w:szCs w:val="28"/>
        </w:rPr>
        <w:t>萜</w:t>
      </w:r>
      <w:proofErr w:type="gramEnd"/>
      <w:r w:rsidRPr="00EA14F2">
        <w:rPr>
          <w:rFonts w:ascii="Times New Roman" w:hAnsiTheme="minorEastAsia" w:cs="Times New Roman" w:hint="eastAsia"/>
          <w:bCs/>
          <w:sz w:val="28"/>
          <w:szCs w:val="28"/>
        </w:rPr>
        <w:t>内酯是防治心脑血管病最好的天然药物成分之一，因此银杏外种皮具有重要的开发利用价值。</w:t>
      </w:r>
    </w:p>
    <w:p w14:paraId="2C328968" w14:textId="46317BBF" w:rsidR="00EA14F2" w:rsidRDefault="00EA14F2" w:rsidP="00EA14F2">
      <w:pPr>
        <w:spacing w:line="360" w:lineRule="auto"/>
        <w:ind w:firstLineChars="200" w:firstLine="560"/>
        <w:rPr>
          <w:rFonts w:ascii="Times New Roman" w:hAnsiTheme="minorEastAsia" w:cs="Times New Roman"/>
          <w:bCs/>
          <w:sz w:val="28"/>
          <w:szCs w:val="28"/>
        </w:rPr>
      </w:pPr>
      <w:r w:rsidRPr="00EA14F2">
        <w:rPr>
          <w:rFonts w:ascii="Times New Roman" w:hAnsiTheme="minorEastAsia" w:cs="Times New Roman" w:hint="eastAsia"/>
          <w:bCs/>
          <w:sz w:val="28"/>
          <w:szCs w:val="28"/>
        </w:rPr>
        <w:t>目前，</w:t>
      </w:r>
      <w:bookmarkStart w:id="2" w:name="_Hlk65798018"/>
      <w:r w:rsidRPr="00EA14F2">
        <w:rPr>
          <w:rFonts w:ascii="Times New Roman" w:hAnsiTheme="minorEastAsia" w:cs="Times New Roman" w:hint="eastAsia"/>
          <w:bCs/>
          <w:sz w:val="28"/>
          <w:szCs w:val="28"/>
        </w:rPr>
        <w:t>我国银杏生产上虽然已制定出《银杏栽培技术规程》标准（</w:t>
      </w:r>
      <w:r w:rsidRPr="00EA14F2">
        <w:rPr>
          <w:rFonts w:ascii="Times New Roman" w:hAnsiTheme="minorEastAsia" w:cs="Times New Roman" w:hint="eastAsia"/>
          <w:bCs/>
          <w:sz w:val="28"/>
          <w:szCs w:val="28"/>
        </w:rPr>
        <w:t>LY/T2128-2013</w:t>
      </w:r>
      <w:r w:rsidRPr="00EA14F2">
        <w:rPr>
          <w:rFonts w:ascii="Times New Roman" w:hAnsiTheme="minorEastAsia" w:cs="Times New Roman" w:hint="eastAsia"/>
          <w:bCs/>
          <w:sz w:val="28"/>
          <w:szCs w:val="28"/>
        </w:rPr>
        <w:t>），但该标准是针对核用银杏（食用白果）的生产，而针对外种皮用银杏还未有任何国家标准、行业标准或地方标准，严重制约了外种皮</w:t>
      </w:r>
      <w:bookmarkEnd w:id="2"/>
      <w:r w:rsidRPr="00EA14F2">
        <w:rPr>
          <w:rFonts w:ascii="Times New Roman" w:hAnsiTheme="minorEastAsia" w:cs="Times New Roman" w:hint="eastAsia"/>
          <w:bCs/>
          <w:sz w:val="28"/>
          <w:szCs w:val="28"/>
        </w:rPr>
        <w:t>用银杏的生产与发展。及时制定外种皮用银杏栽培技术标准与实施，将为湖南银杏产区高效优质生产外种皮提供重要技术保障，同时对其他省（区）的外种皮用银杏生产起到示范作用。</w:t>
      </w:r>
    </w:p>
    <w:p w14:paraId="27D7A326" w14:textId="14A2C153" w:rsidR="00EA14F2" w:rsidRDefault="00EA14F2" w:rsidP="00EA14F2">
      <w:pPr>
        <w:spacing w:line="360" w:lineRule="auto"/>
        <w:ind w:firstLineChars="200" w:firstLine="560"/>
        <w:rPr>
          <w:rFonts w:ascii="Times New Roman" w:hAnsiTheme="minorEastAsia" w:cs="Times New Roman"/>
          <w:bCs/>
          <w:sz w:val="28"/>
          <w:szCs w:val="28"/>
        </w:rPr>
      </w:pPr>
      <w:r w:rsidRPr="00EA14F2">
        <w:rPr>
          <w:rFonts w:ascii="Times New Roman" w:hAnsiTheme="minorEastAsia" w:cs="Times New Roman" w:hint="eastAsia"/>
          <w:bCs/>
          <w:sz w:val="28"/>
          <w:szCs w:val="28"/>
        </w:rPr>
        <w:lastRenderedPageBreak/>
        <w:t>根据湖南省市场监督管理局文件《湖南省市场监督管理局关于下达</w:t>
      </w:r>
      <w:r w:rsidRPr="00EA14F2">
        <w:rPr>
          <w:rFonts w:ascii="Times New Roman" w:hAnsiTheme="minorEastAsia" w:cs="Times New Roman" w:hint="eastAsia"/>
          <w:bCs/>
          <w:sz w:val="28"/>
          <w:szCs w:val="28"/>
        </w:rPr>
        <w:t xml:space="preserve"> 2020 </w:t>
      </w:r>
      <w:r w:rsidRPr="00EA14F2">
        <w:rPr>
          <w:rFonts w:ascii="Times New Roman" w:hAnsiTheme="minorEastAsia" w:cs="Times New Roman" w:hint="eastAsia"/>
          <w:bCs/>
          <w:sz w:val="28"/>
          <w:szCs w:val="28"/>
        </w:rPr>
        <w:t>年地方标准制修订项目计划的通知》（</w:t>
      </w:r>
      <w:proofErr w:type="gramStart"/>
      <w:r w:rsidRPr="00EA14F2">
        <w:rPr>
          <w:rFonts w:ascii="Times New Roman" w:hAnsiTheme="minorEastAsia" w:cs="Times New Roman" w:hint="eastAsia"/>
          <w:bCs/>
          <w:sz w:val="28"/>
          <w:szCs w:val="28"/>
        </w:rPr>
        <w:t>湘市监标函</w:t>
      </w:r>
      <w:proofErr w:type="gramEnd"/>
      <w:r w:rsidRPr="00EA14F2">
        <w:rPr>
          <w:rFonts w:ascii="Times New Roman" w:hAnsiTheme="minorEastAsia" w:cs="Times New Roman" w:hint="eastAsia"/>
          <w:bCs/>
          <w:sz w:val="28"/>
          <w:szCs w:val="28"/>
        </w:rPr>
        <w:t>〔</w:t>
      </w:r>
      <w:r w:rsidRPr="00EA14F2">
        <w:rPr>
          <w:rFonts w:ascii="Times New Roman" w:hAnsiTheme="minorEastAsia" w:cs="Times New Roman" w:hint="eastAsia"/>
          <w:bCs/>
          <w:sz w:val="28"/>
          <w:szCs w:val="28"/>
        </w:rPr>
        <w:t xml:space="preserve"> 2020</w:t>
      </w:r>
      <w:r w:rsidRPr="00EA14F2">
        <w:rPr>
          <w:rFonts w:ascii="Times New Roman" w:hAnsiTheme="minorEastAsia" w:cs="Times New Roman" w:hint="eastAsia"/>
          <w:bCs/>
          <w:sz w:val="28"/>
          <w:szCs w:val="28"/>
        </w:rPr>
        <w:t>〕</w:t>
      </w:r>
      <w:r w:rsidRPr="00EA14F2">
        <w:rPr>
          <w:rFonts w:ascii="Times New Roman" w:hAnsiTheme="minorEastAsia" w:cs="Times New Roman" w:hint="eastAsia"/>
          <w:bCs/>
          <w:sz w:val="28"/>
          <w:szCs w:val="28"/>
        </w:rPr>
        <w:t xml:space="preserve">21 </w:t>
      </w:r>
      <w:r w:rsidRPr="00EA14F2">
        <w:rPr>
          <w:rFonts w:ascii="Times New Roman" w:hAnsiTheme="minorEastAsia" w:cs="Times New Roman" w:hint="eastAsia"/>
          <w:bCs/>
          <w:sz w:val="28"/>
          <w:szCs w:val="28"/>
        </w:rPr>
        <w:t>号），拟在</w:t>
      </w:r>
      <w:r w:rsidRPr="00EA14F2">
        <w:rPr>
          <w:rFonts w:ascii="Times New Roman" w:hAnsiTheme="minorEastAsia" w:cs="Times New Roman" w:hint="eastAsia"/>
          <w:bCs/>
          <w:sz w:val="28"/>
          <w:szCs w:val="28"/>
        </w:rPr>
        <w:t>2020</w:t>
      </w:r>
      <w:r w:rsidRPr="00EA14F2">
        <w:rPr>
          <w:rFonts w:ascii="Times New Roman" w:hAnsiTheme="minorEastAsia" w:cs="Times New Roman" w:hint="eastAsia"/>
          <w:bCs/>
          <w:sz w:val="28"/>
          <w:szCs w:val="28"/>
        </w:rPr>
        <w:t>年</w:t>
      </w:r>
      <w:r w:rsidRPr="00EA14F2">
        <w:rPr>
          <w:rFonts w:ascii="Times New Roman" w:hAnsiTheme="minorEastAsia" w:cs="Times New Roman" w:hint="eastAsia"/>
          <w:bCs/>
          <w:sz w:val="28"/>
          <w:szCs w:val="28"/>
        </w:rPr>
        <w:t>-2021</w:t>
      </w:r>
      <w:r w:rsidRPr="00EA14F2">
        <w:rPr>
          <w:rFonts w:ascii="Times New Roman" w:hAnsiTheme="minorEastAsia" w:cs="Times New Roman" w:hint="eastAsia"/>
          <w:bCs/>
          <w:sz w:val="28"/>
          <w:szCs w:val="28"/>
        </w:rPr>
        <w:t>年完成《外种皮用银杏栽培技术规程》地方标准的制定工作。</w:t>
      </w:r>
    </w:p>
    <w:p w14:paraId="0F53A916" w14:textId="77777777" w:rsidR="00EA14F2" w:rsidRPr="00EA14F2" w:rsidRDefault="00EA14F2" w:rsidP="00EA14F2">
      <w:pPr>
        <w:tabs>
          <w:tab w:val="left" w:pos="4455"/>
        </w:tabs>
        <w:adjustRightInd/>
        <w:snapToGrid/>
        <w:spacing w:line="360" w:lineRule="auto"/>
        <w:ind w:firstLineChars="200" w:firstLine="562"/>
        <w:outlineLvl w:val="1"/>
        <w:rPr>
          <w:rFonts w:ascii="Times New Roman" w:eastAsia="宋体" w:hAnsi="Times New Roman" w:cs="Times New Roman"/>
          <w:b/>
          <w:bCs/>
          <w:sz w:val="28"/>
          <w:szCs w:val="28"/>
        </w:rPr>
      </w:pPr>
      <w:r w:rsidRPr="00EA14F2">
        <w:rPr>
          <w:rFonts w:ascii="Times New Roman" w:eastAsia="宋体" w:hAnsi="Times New Roman" w:cs="Times New Roman" w:hint="eastAsia"/>
          <w:b/>
          <w:bCs/>
          <w:sz w:val="28"/>
          <w:szCs w:val="28"/>
        </w:rPr>
        <w:t>1.2</w:t>
      </w:r>
      <w:r w:rsidRPr="00EA14F2">
        <w:rPr>
          <w:rFonts w:ascii="Times New Roman" w:eastAsia="宋体" w:hAnsi="Times New Roman" w:cs="Times New Roman"/>
          <w:b/>
          <w:bCs/>
          <w:sz w:val="28"/>
          <w:szCs w:val="28"/>
        </w:rPr>
        <w:t xml:space="preserve"> </w:t>
      </w:r>
      <w:r w:rsidRPr="00EA14F2">
        <w:rPr>
          <w:rFonts w:ascii="Times New Roman" w:eastAsia="宋体" w:hAnsi="Times New Roman" w:cs="Times New Roman" w:hint="eastAsia"/>
          <w:b/>
          <w:bCs/>
          <w:sz w:val="28"/>
          <w:szCs w:val="28"/>
        </w:rPr>
        <w:t>主要工作过程</w:t>
      </w:r>
    </w:p>
    <w:p w14:paraId="7952F0EB" w14:textId="23EA4862" w:rsidR="00EA14F2" w:rsidRPr="00EA14F2" w:rsidRDefault="00EA14F2" w:rsidP="00EA14F2">
      <w:pPr>
        <w:spacing w:line="360" w:lineRule="auto"/>
        <w:ind w:firstLineChars="200" w:firstLine="560"/>
        <w:rPr>
          <w:rFonts w:ascii="Times New Roman" w:hAnsiTheme="minorEastAsia" w:cs="Times New Roman"/>
          <w:bCs/>
          <w:sz w:val="28"/>
          <w:szCs w:val="28"/>
        </w:rPr>
      </w:pPr>
      <w:r>
        <w:rPr>
          <w:rFonts w:ascii="Times New Roman" w:hAnsiTheme="minorEastAsia" w:cs="Times New Roman" w:hint="eastAsia"/>
          <w:bCs/>
          <w:sz w:val="28"/>
          <w:szCs w:val="28"/>
        </w:rPr>
        <w:t>（</w:t>
      </w:r>
      <w:r>
        <w:rPr>
          <w:rFonts w:ascii="Times New Roman" w:hAnsiTheme="minorEastAsia" w:cs="Times New Roman" w:hint="eastAsia"/>
          <w:bCs/>
          <w:sz w:val="28"/>
          <w:szCs w:val="28"/>
        </w:rPr>
        <w:t>1</w:t>
      </w:r>
      <w:r>
        <w:rPr>
          <w:rFonts w:ascii="Times New Roman" w:hAnsiTheme="minorEastAsia" w:cs="Times New Roman" w:hint="eastAsia"/>
          <w:bCs/>
          <w:sz w:val="28"/>
          <w:szCs w:val="28"/>
        </w:rPr>
        <w:t>）</w:t>
      </w:r>
      <w:r w:rsidRPr="00EA14F2">
        <w:rPr>
          <w:rFonts w:ascii="Times New Roman" w:hAnsiTheme="minorEastAsia" w:cs="Times New Roman" w:hint="eastAsia"/>
          <w:bCs/>
          <w:sz w:val="28"/>
          <w:szCs w:val="28"/>
        </w:rPr>
        <w:t>2017</w:t>
      </w:r>
      <w:r w:rsidRPr="00EA14F2">
        <w:rPr>
          <w:rFonts w:ascii="Times New Roman" w:hAnsiTheme="minorEastAsia" w:cs="Times New Roman" w:hint="eastAsia"/>
          <w:bCs/>
          <w:sz w:val="28"/>
          <w:szCs w:val="28"/>
        </w:rPr>
        <w:t>年</w:t>
      </w:r>
      <w:r w:rsidRPr="00EA14F2">
        <w:rPr>
          <w:rFonts w:ascii="Times New Roman" w:hAnsiTheme="minorEastAsia" w:cs="Times New Roman" w:hint="eastAsia"/>
          <w:bCs/>
          <w:sz w:val="28"/>
          <w:szCs w:val="28"/>
        </w:rPr>
        <w:t>1</w:t>
      </w:r>
      <w:r w:rsidRPr="00EA14F2">
        <w:rPr>
          <w:rFonts w:ascii="Times New Roman" w:hAnsiTheme="minorEastAsia" w:cs="Times New Roman" w:hint="eastAsia"/>
          <w:bCs/>
          <w:sz w:val="28"/>
          <w:szCs w:val="28"/>
        </w:rPr>
        <w:t>月至</w:t>
      </w:r>
      <w:r w:rsidRPr="00EA14F2">
        <w:rPr>
          <w:rFonts w:ascii="Times New Roman" w:hAnsiTheme="minorEastAsia" w:cs="Times New Roman" w:hint="eastAsia"/>
          <w:bCs/>
          <w:sz w:val="28"/>
          <w:szCs w:val="28"/>
        </w:rPr>
        <w:t>2019</w:t>
      </w:r>
      <w:r w:rsidRPr="00EA14F2">
        <w:rPr>
          <w:rFonts w:ascii="Times New Roman" w:hAnsiTheme="minorEastAsia" w:cs="Times New Roman" w:hint="eastAsia"/>
          <w:bCs/>
          <w:sz w:val="28"/>
          <w:szCs w:val="28"/>
        </w:rPr>
        <w:t>年</w:t>
      </w:r>
      <w:r w:rsidRPr="00EA14F2">
        <w:rPr>
          <w:rFonts w:ascii="Times New Roman" w:hAnsiTheme="minorEastAsia" w:cs="Times New Roman" w:hint="eastAsia"/>
          <w:bCs/>
          <w:sz w:val="28"/>
          <w:szCs w:val="28"/>
        </w:rPr>
        <w:t>10</w:t>
      </w:r>
      <w:r w:rsidRPr="00EA14F2">
        <w:rPr>
          <w:rFonts w:ascii="Times New Roman" w:hAnsiTheme="minorEastAsia" w:cs="Times New Roman" w:hint="eastAsia"/>
          <w:bCs/>
          <w:sz w:val="28"/>
          <w:szCs w:val="28"/>
        </w:rPr>
        <w:t>月，在标准立项之前，项目主持单位中南林业科技大学与南京林业大学、东安舜皇山国家森林公园管理局等单位，依托国家重点研发计划《外种皮用银杏林高效优质栽培技术研究》（</w:t>
      </w:r>
      <w:r w:rsidRPr="00EA14F2">
        <w:rPr>
          <w:rFonts w:ascii="Times New Roman" w:hAnsiTheme="minorEastAsia" w:cs="Times New Roman" w:hint="eastAsia"/>
          <w:bCs/>
          <w:sz w:val="28"/>
          <w:szCs w:val="28"/>
        </w:rPr>
        <w:t>2017YFD0600701</w:t>
      </w:r>
      <w:r w:rsidRPr="00EA14F2">
        <w:rPr>
          <w:rFonts w:ascii="Times New Roman" w:hAnsiTheme="minorEastAsia" w:cs="Times New Roman" w:hint="eastAsia"/>
          <w:bCs/>
          <w:sz w:val="28"/>
          <w:szCs w:val="28"/>
        </w:rPr>
        <w:t>），调查外种皮用</w:t>
      </w:r>
      <w:proofErr w:type="gramStart"/>
      <w:r w:rsidRPr="00EA14F2">
        <w:rPr>
          <w:rFonts w:ascii="Times New Roman" w:hAnsiTheme="minorEastAsia" w:cs="Times New Roman" w:hint="eastAsia"/>
          <w:bCs/>
          <w:sz w:val="28"/>
          <w:szCs w:val="28"/>
        </w:rPr>
        <w:t>银杏林</w:t>
      </w:r>
      <w:proofErr w:type="gramEnd"/>
      <w:r w:rsidRPr="00EA14F2">
        <w:rPr>
          <w:rFonts w:ascii="Times New Roman" w:hAnsiTheme="minorEastAsia" w:cs="Times New Roman" w:hint="eastAsia"/>
          <w:bCs/>
          <w:sz w:val="28"/>
          <w:szCs w:val="28"/>
        </w:rPr>
        <w:t>的立地条件，筛选外种皮用银杏品系，开展建园种植与抚育管理，统计林地外种皮与银杏酸产量，为标准的制定奠定了坚实的基础。</w:t>
      </w:r>
    </w:p>
    <w:p w14:paraId="7DF15776" w14:textId="2BA3153E" w:rsidR="00EA14F2" w:rsidRPr="00EA14F2" w:rsidRDefault="00EA14F2" w:rsidP="00EA14F2">
      <w:pPr>
        <w:spacing w:line="360" w:lineRule="auto"/>
        <w:ind w:firstLineChars="200" w:firstLine="560"/>
        <w:rPr>
          <w:rFonts w:ascii="Times New Roman" w:hAnsiTheme="minorEastAsia" w:cs="Times New Roman"/>
          <w:bCs/>
          <w:sz w:val="28"/>
          <w:szCs w:val="28"/>
        </w:rPr>
      </w:pPr>
      <w:r>
        <w:rPr>
          <w:rFonts w:ascii="Times New Roman" w:hAnsiTheme="minorEastAsia" w:cs="Times New Roman" w:hint="eastAsia"/>
          <w:bCs/>
          <w:sz w:val="28"/>
          <w:szCs w:val="28"/>
        </w:rPr>
        <w:t>（</w:t>
      </w:r>
      <w:r>
        <w:rPr>
          <w:rFonts w:ascii="Times New Roman" w:hAnsiTheme="minorEastAsia" w:cs="Times New Roman" w:hint="eastAsia"/>
          <w:bCs/>
          <w:sz w:val="28"/>
          <w:szCs w:val="28"/>
        </w:rPr>
        <w:t>2</w:t>
      </w:r>
      <w:r>
        <w:rPr>
          <w:rFonts w:ascii="Times New Roman" w:hAnsiTheme="minorEastAsia" w:cs="Times New Roman" w:hint="eastAsia"/>
          <w:bCs/>
          <w:sz w:val="28"/>
          <w:szCs w:val="28"/>
        </w:rPr>
        <w:t>）</w:t>
      </w:r>
      <w:r w:rsidRPr="00EA14F2">
        <w:rPr>
          <w:rFonts w:ascii="Times New Roman" w:hAnsiTheme="minorEastAsia" w:cs="Times New Roman" w:hint="eastAsia"/>
          <w:bCs/>
          <w:sz w:val="28"/>
          <w:szCs w:val="28"/>
        </w:rPr>
        <w:t>2019</w:t>
      </w:r>
      <w:r w:rsidRPr="00EA14F2">
        <w:rPr>
          <w:rFonts w:ascii="Times New Roman" w:hAnsiTheme="minorEastAsia" w:cs="Times New Roman" w:hint="eastAsia"/>
          <w:bCs/>
          <w:sz w:val="28"/>
          <w:szCs w:val="28"/>
        </w:rPr>
        <w:t>年</w:t>
      </w:r>
      <w:r w:rsidRPr="00EA14F2">
        <w:rPr>
          <w:rFonts w:ascii="Times New Roman" w:hAnsiTheme="minorEastAsia" w:cs="Times New Roman" w:hint="eastAsia"/>
          <w:bCs/>
          <w:sz w:val="28"/>
          <w:szCs w:val="28"/>
        </w:rPr>
        <w:t>11</w:t>
      </w:r>
      <w:r w:rsidRPr="00EA14F2">
        <w:rPr>
          <w:rFonts w:ascii="Times New Roman" w:hAnsiTheme="minorEastAsia" w:cs="Times New Roman" w:hint="eastAsia"/>
          <w:bCs/>
          <w:sz w:val="28"/>
          <w:szCs w:val="28"/>
        </w:rPr>
        <w:t>月至</w:t>
      </w:r>
      <w:r w:rsidRPr="00EA14F2">
        <w:rPr>
          <w:rFonts w:ascii="Times New Roman" w:hAnsiTheme="minorEastAsia" w:cs="Times New Roman" w:hint="eastAsia"/>
          <w:bCs/>
          <w:sz w:val="28"/>
          <w:szCs w:val="28"/>
        </w:rPr>
        <w:t>2019</w:t>
      </w:r>
      <w:r w:rsidRPr="00EA14F2">
        <w:rPr>
          <w:rFonts w:ascii="Times New Roman" w:hAnsiTheme="minorEastAsia" w:cs="Times New Roman" w:hint="eastAsia"/>
          <w:bCs/>
          <w:sz w:val="28"/>
          <w:szCs w:val="28"/>
        </w:rPr>
        <w:t>年</w:t>
      </w:r>
      <w:r w:rsidRPr="00EA14F2">
        <w:rPr>
          <w:rFonts w:ascii="Times New Roman" w:hAnsiTheme="minorEastAsia" w:cs="Times New Roman" w:hint="eastAsia"/>
          <w:bCs/>
          <w:sz w:val="28"/>
          <w:szCs w:val="28"/>
        </w:rPr>
        <w:t>12</w:t>
      </w:r>
      <w:r w:rsidRPr="00EA14F2">
        <w:rPr>
          <w:rFonts w:ascii="Times New Roman" w:hAnsiTheme="minorEastAsia" w:cs="Times New Roman" w:hint="eastAsia"/>
          <w:bCs/>
          <w:sz w:val="28"/>
          <w:szCs w:val="28"/>
        </w:rPr>
        <w:t>月，承担单位与参与单位协同会商，形成标准编制小组，收集、查阅了大量国内相关标准、文献等技术资料，完成并递交标准申报书。</w:t>
      </w:r>
    </w:p>
    <w:p w14:paraId="2EB53FE1" w14:textId="4CBBD6A3" w:rsidR="00EA14F2" w:rsidRPr="00EA14F2" w:rsidRDefault="00EA14F2" w:rsidP="00EA14F2">
      <w:pPr>
        <w:spacing w:line="360" w:lineRule="auto"/>
        <w:ind w:firstLineChars="200" w:firstLine="560"/>
        <w:rPr>
          <w:rFonts w:ascii="Times New Roman" w:hAnsiTheme="minorEastAsia" w:cs="Times New Roman"/>
          <w:bCs/>
          <w:sz w:val="28"/>
          <w:szCs w:val="28"/>
        </w:rPr>
      </w:pPr>
      <w:r>
        <w:rPr>
          <w:rFonts w:ascii="Times New Roman" w:hAnsiTheme="minorEastAsia" w:cs="Times New Roman" w:hint="eastAsia"/>
          <w:bCs/>
          <w:sz w:val="28"/>
          <w:szCs w:val="28"/>
        </w:rPr>
        <w:t>（</w:t>
      </w:r>
      <w:r>
        <w:rPr>
          <w:rFonts w:ascii="Times New Roman" w:hAnsiTheme="minorEastAsia" w:cs="Times New Roman" w:hint="eastAsia"/>
          <w:bCs/>
          <w:sz w:val="28"/>
          <w:szCs w:val="28"/>
        </w:rPr>
        <w:t>3</w:t>
      </w:r>
      <w:r>
        <w:rPr>
          <w:rFonts w:ascii="Times New Roman" w:hAnsiTheme="minorEastAsia" w:cs="Times New Roman" w:hint="eastAsia"/>
          <w:bCs/>
          <w:sz w:val="28"/>
          <w:szCs w:val="28"/>
        </w:rPr>
        <w:t>）</w:t>
      </w:r>
      <w:r w:rsidRPr="00EA14F2">
        <w:rPr>
          <w:rFonts w:ascii="Times New Roman" w:hAnsiTheme="minorEastAsia" w:cs="Times New Roman" w:hint="eastAsia"/>
          <w:bCs/>
          <w:sz w:val="28"/>
          <w:szCs w:val="28"/>
        </w:rPr>
        <w:t>2020</w:t>
      </w:r>
      <w:r w:rsidRPr="00EA14F2">
        <w:rPr>
          <w:rFonts w:ascii="Times New Roman" w:hAnsiTheme="minorEastAsia" w:cs="Times New Roman" w:hint="eastAsia"/>
          <w:bCs/>
          <w:sz w:val="28"/>
          <w:szCs w:val="28"/>
        </w:rPr>
        <w:t>年</w:t>
      </w:r>
      <w:r w:rsidRPr="00EA14F2">
        <w:rPr>
          <w:rFonts w:ascii="Times New Roman" w:hAnsiTheme="minorEastAsia" w:cs="Times New Roman" w:hint="eastAsia"/>
          <w:bCs/>
          <w:sz w:val="28"/>
          <w:szCs w:val="28"/>
        </w:rPr>
        <w:t>1</w:t>
      </w:r>
      <w:r w:rsidRPr="00EA14F2">
        <w:rPr>
          <w:rFonts w:ascii="Times New Roman" w:hAnsiTheme="minorEastAsia" w:cs="Times New Roman" w:hint="eastAsia"/>
          <w:bCs/>
          <w:sz w:val="28"/>
          <w:szCs w:val="28"/>
        </w:rPr>
        <w:t>月至</w:t>
      </w:r>
      <w:r w:rsidRPr="00EA14F2">
        <w:rPr>
          <w:rFonts w:ascii="Times New Roman" w:hAnsiTheme="minorEastAsia" w:cs="Times New Roman" w:hint="eastAsia"/>
          <w:bCs/>
          <w:sz w:val="28"/>
          <w:szCs w:val="28"/>
        </w:rPr>
        <w:t>2020</w:t>
      </w:r>
      <w:r w:rsidRPr="00EA14F2">
        <w:rPr>
          <w:rFonts w:ascii="Times New Roman" w:hAnsiTheme="minorEastAsia" w:cs="Times New Roman" w:hint="eastAsia"/>
          <w:bCs/>
          <w:sz w:val="28"/>
          <w:szCs w:val="28"/>
        </w:rPr>
        <w:t>年</w:t>
      </w:r>
      <w:r w:rsidRPr="00EA14F2">
        <w:rPr>
          <w:rFonts w:ascii="Times New Roman" w:hAnsiTheme="minorEastAsia" w:cs="Times New Roman" w:hint="eastAsia"/>
          <w:bCs/>
          <w:sz w:val="28"/>
          <w:szCs w:val="28"/>
        </w:rPr>
        <w:t>3</w:t>
      </w:r>
      <w:r w:rsidRPr="00EA14F2">
        <w:rPr>
          <w:rFonts w:ascii="Times New Roman" w:hAnsiTheme="minorEastAsia" w:cs="Times New Roman" w:hint="eastAsia"/>
          <w:bCs/>
          <w:sz w:val="28"/>
          <w:szCs w:val="28"/>
        </w:rPr>
        <w:t>月，在标准项目的任务下达后，标准起草小组明确了工作指导思想，制定了工作原则，确定了起草小组人员的分工。</w:t>
      </w:r>
    </w:p>
    <w:p w14:paraId="42DF3829" w14:textId="33E04638" w:rsidR="00EA14F2" w:rsidRDefault="00EA14F2" w:rsidP="00EA14F2">
      <w:pPr>
        <w:spacing w:line="360" w:lineRule="auto"/>
        <w:ind w:firstLineChars="200" w:firstLine="560"/>
        <w:rPr>
          <w:rFonts w:ascii="Times New Roman" w:hAnsiTheme="minorEastAsia" w:cs="Times New Roman"/>
          <w:bCs/>
          <w:sz w:val="28"/>
          <w:szCs w:val="28"/>
        </w:rPr>
      </w:pPr>
      <w:r>
        <w:rPr>
          <w:rFonts w:ascii="Times New Roman" w:hAnsiTheme="minorEastAsia" w:cs="Times New Roman" w:hint="eastAsia"/>
          <w:bCs/>
          <w:sz w:val="28"/>
          <w:szCs w:val="28"/>
        </w:rPr>
        <w:t>（</w:t>
      </w:r>
      <w:r>
        <w:rPr>
          <w:rFonts w:ascii="Times New Roman" w:hAnsiTheme="minorEastAsia" w:cs="Times New Roman" w:hint="eastAsia"/>
          <w:bCs/>
          <w:sz w:val="28"/>
          <w:szCs w:val="28"/>
        </w:rPr>
        <w:t>4</w:t>
      </w:r>
      <w:r>
        <w:rPr>
          <w:rFonts w:ascii="Times New Roman" w:hAnsiTheme="minorEastAsia" w:cs="Times New Roman" w:hint="eastAsia"/>
          <w:bCs/>
          <w:sz w:val="28"/>
          <w:szCs w:val="28"/>
        </w:rPr>
        <w:t>）</w:t>
      </w:r>
      <w:r w:rsidRPr="00EA14F2">
        <w:rPr>
          <w:rFonts w:ascii="Times New Roman" w:hAnsiTheme="minorEastAsia" w:cs="Times New Roman" w:hint="eastAsia"/>
          <w:bCs/>
          <w:sz w:val="28"/>
          <w:szCs w:val="28"/>
        </w:rPr>
        <w:t>2020</w:t>
      </w:r>
      <w:r w:rsidRPr="00EA14F2">
        <w:rPr>
          <w:rFonts w:ascii="Times New Roman" w:hAnsiTheme="minorEastAsia" w:cs="Times New Roman" w:hint="eastAsia"/>
          <w:bCs/>
          <w:sz w:val="28"/>
          <w:szCs w:val="28"/>
        </w:rPr>
        <w:t>年</w:t>
      </w:r>
      <w:r w:rsidRPr="00EA14F2">
        <w:rPr>
          <w:rFonts w:ascii="Times New Roman" w:hAnsiTheme="minorEastAsia" w:cs="Times New Roman" w:hint="eastAsia"/>
          <w:bCs/>
          <w:sz w:val="28"/>
          <w:szCs w:val="28"/>
        </w:rPr>
        <w:t>4</w:t>
      </w:r>
      <w:r w:rsidRPr="00EA14F2">
        <w:rPr>
          <w:rFonts w:ascii="Times New Roman" w:hAnsiTheme="minorEastAsia" w:cs="Times New Roman" w:hint="eastAsia"/>
          <w:bCs/>
          <w:sz w:val="28"/>
          <w:szCs w:val="28"/>
        </w:rPr>
        <w:t>月至</w:t>
      </w:r>
      <w:r w:rsidRPr="00EA14F2">
        <w:rPr>
          <w:rFonts w:ascii="Times New Roman" w:hAnsiTheme="minorEastAsia" w:cs="Times New Roman" w:hint="eastAsia"/>
          <w:bCs/>
          <w:sz w:val="28"/>
          <w:szCs w:val="28"/>
        </w:rPr>
        <w:t>12</w:t>
      </w:r>
      <w:r w:rsidRPr="00EA14F2">
        <w:rPr>
          <w:rFonts w:ascii="Times New Roman" w:hAnsiTheme="minorEastAsia" w:cs="Times New Roman" w:hint="eastAsia"/>
          <w:bCs/>
          <w:sz w:val="28"/>
          <w:szCs w:val="28"/>
        </w:rPr>
        <w:t>月，对银杏生产调查、分析，结合前期科研试验数据与生产实践经验，起草小组完成标准草稿；通过咨询教授、研究员、高级工程师等</w:t>
      </w:r>
      <w:r w:rsidRPr="00EA14F2">
        <w:rPr>
          <w:rFonts w:ascii="Times New Roman" w:hAnsiTheme="minorEastAsia" w:cs="Times New Roman" w:hint="eastAsia"/>
          <w:bCs/>
          <w:sz w:val="28"/>
          <w:szCs w:val="28"/>
        </w:rPr>
        <w:t>9</w:t>
      </w:r>
      <w:r w:rsidRPr="00EA14F2">
        <w:rPr>
          <w:rFonts w:ascii="Times New Roman" w:hAnsiTheme="minorEastAsia" w:cs="Times New Roman" w:hint="eastAsia"/>
          <w:bCs/>
          <w:sz w:val="28"/>
          <w:szCs w:val="28"/>
        </w:rPr>
        <w:t>个专家的意见，结合实际调查，内部多次研讨修改，形成了标准征求意见稿。</w:t>
      </w:r>
    </w:p>
    <w:p w14:paraId="0FC5CD86" w14:textId="77777777" w:rsidR="00EA14F2" w:rsidRPr="00EA14F2" w:rsidRDefault="00EA14F2" w:rsidP="00EA14F2">
      <w:pPr>
        <w:widowControl w:val="0"/>
        <w:adjustRightInd/>
        <w:snapToGrid/>
        <w:spacing w:line="360" w:lineRule="auto"/>
        <w:ind w:firstLineChars="200" w:firstLine="562"/>
        <w:jc w:val="both"/>
        <w:outlineLvl w:val="1"/>
        <w:rPr>
          <w:rFonts w:ascii="Times New Roman" w:eastAsia="宋体" w:hAnsi="Times New Roman" w:cs="Times New Roman"/>
          <w:b/>
          <w:kern w:val="2"/>
          <w:sz w:val="28"/>
          <w:szCs w:val="28"/>
        </w:rPr>
      </w:pPr>
      <w:r w:rsidRPr="00EA14F2">
        <w:rPr>
          <w:rFonts w:ascii="Times New Roman" w:eastAsia="宋体" w:hAnsi="Times New Roman" w:cs="Times New Roman" w:hint="eastAsia"/>
          <w:b/>
          <w:kern w:val="2"/>
          <w:sz w:val="28"/>
          <w:szCs w:val="28"/>
        </w:rPr>
        <w:t>1.3</w:t>
      </w:r>
      <w:r w:rsidRPr="00EA14F2">
        <w:rPr>
          <w:rFonts w:ascii="Times New Roman" w:eastAsia="宋体" w:hAnsi="Times New Roman" w:cs="Times New Roman"/>
          <w:b/>
          <w:kern w:val="2"/>
          <w:sz w:val="28"/>
          <w:szCs w:val="28"/>
        </w:rPr>
        <w:t xml:space="preserve"> </w:t>
      </w:r>
      <w:r w:rsidRPr="00EA14F2">
        <w:rPr>
          <w:rFonts w:ascii="Times New Roman" w:eastAsia="宋体" w:hAnsi="Times New Roman" w:cs="Times New Roman" w:hint="eastAsia"/>
          <w:b/>
          <w:kern w:val="2"/>
          <w:sz w:val="28"/>
          <w:szCs w:val="28"/>
        </w:rPr>
        <w:t>标准主要起草人及所做的工作</w:t>
      </w:r>
    </w:p>
    <w:p w14:paraId="16BB4F5F" w14:textId="77777777" w:rsidR="00EA14F2" w:rsidRPr="00EA14F2" w:rsidRDefault="00EA14F2" w:rsidP="00EA14F2">
      <w:pPr>
        <w:spacing w:line="360" w:lineRule="auto"/>
        <w:ind w:firstLineChars="200" w:firstLine="560"/>
        <w:rPr>
          <w:rFonts w:ascii="Times New Roman" w:hAnsiTheme="minorEastAsia" w:cs="Times New Roman"/>
          <w:bCs/>
          <w:sz w:val="28"/>
          <w:szCs w:val="28"/>
        </w:rPr>
      </w:pPr>
      <w:r w:rsidRPr="00EA14F2">
        <w:rPr>
          <w:rFonts w:ascii="Times New Roman" w:hAnsiTheme="minorEastAsia" w:cs="Times New Roman"/>
          <w:bCs/>
          <w:sz w:val="28"/>
          <w:szCs w:val="28"/>
        </w:rPr>
        <w:lastRenderedPageBreak/>
        <w:t>湖南省</w:t>
      </w:r>
      <w:r w:rsidRPr="00EA14F2">
        <w:rPr>
          <w:rFonts w:ascii="Times New Roman" w:hAnsiTheme="minorEastAsia" w:cs="Times New Roman" w:hint="eastAsia"/>
          <w:bCs/>
          <w:sz w:val="28"/>
          <w:szCs w:val="28"/>
        </w:rPr>
        <w:t>中南林业科技大学</w:t>
      </w:r>
      <w:r w:rsidRPr="00EA14F2">
        <w:rPr>
          <w:rFonts w:ascii="Times New Roman" w:hAnsiTheme="minorEastAsia" w:cs="Times New Roman"/>
          <w:bCs/>
          <w:sz w:val="28"/>
          <w:szCs w:val="28"/>
        </w:rPr>
        <w:t>是该标准编制的承担单位，</w:t>
      </w:r>
      <w:r w:rsidRPr="00EA14F2">
        <w:rPr>
          <w:rFonts w:ascii="Times New Roman" w:hAnsiTheme="minorEastAsia" w:cs="Times New Roman" w:hint="eastAsia"/>
          <w:bCs/>
          <w:sz w:val="28"/>
          <w:szCs w:val="28"/>
        </w:rPr>
        <w:t>南京林业大学和东安舜皇山国家森林公园管理局</w:t>
      </w:r>
      <w:r w:rsidRPr="00EA14F2">
        <w:rPr>
          <w:rFonts w:ascii="Times New Roman" w:hAnsiTheme="minorEastAsia" w:cs="Times New Roman"/>
          <w:bCs/>
          <w:sz w:val="28"/>
          <w:szCs w:val="28"/>
        </w:rPr>
        <w:t>等单位参与起草，</w:t>
      </w:r>
      <w:r w:rsidRPr="00EA14F2">
        <w:rPr>
          <w:rFonts w:ascii="Times New Roman" w:hAnsiTheme="minorEastAsia" w:cs="Times New Roman" w:hint="eastAsia"/>
          <w:bCs/>
          <w:sz w:val="28"/>
          <w:szCs w:val="28"/>
        </w:rPr>
        <w:t>湖南省林业标准化技术委员会</w:t>
      </w:r>
      <w:r w:rsidRPr="00EA14F2">
        <w:rPr>
          <w:rFonts w:ascii="Times New Roman" w:hAnsiTheme="minorEastAsia" w:cs="Times New Roman"/>
          <w:bCs/>
          <w:sz w:val="28"/>
          <w:szCs w:val="28"/>
        </w:rPr>
        <w:t>归口。</w:t>
      </w:r>
    </w:p>
    <w:p w14:paraId="2AE0B14D" w14:textId="77777777" w:rsidR="00EA14F2" w:rsidRPr="00EA14F2" w:rsidRDefault="00EA14F2" w:rsidP="00EA14F2">
      <w:pPr>
        <w:spacing w:line="360" w:lineRule="auto"/>
        <w:ind w:firstLineChars="200" w:firstLine="560"/>
        <w:rPr>
          <w:rFonts w:ascii="Times New Roman" w:hAnsiTheme="minorEastAsia" w:cs="Times New Roman"/>
          <w:bCs/>
          <w:sz w:val="28"/>
          <w:szCs w:val="28"/>
        </w:rPr>
      </w:pPr>
      <w:r w:rsidRPr="00EA14F2">
        <w:rPr>
          <w:rFonts w:ascii="Times New Roman" w:hAnsiTheme="minorEastAsia" w:cs="Times New Roman"/>
          <w:bCs/>
          <w:sz w:val="28"/>
          <w:szCs w:val="28"/>
        </w:rPr>
        <w:t>项目参加人员具有多年的</w:t>
      </w:r>
      <w:r w:rsidRPr="00EA14F2">
        <w:rPr>
          <w:rFonts w:ascii="Times New Roman" w:hAnsiTheme="minorEastAsia" w:cs="Times New Roman" w:hint="eastAsia"/>
          <w:bCs/>
          <w:sz w:val="28"/>
          <w:szCs w:val="28"/>
        </w:rPr>
        <w:t>银杏栽培、</w:t>
      </w:r>
      <w:r w:rsidRPr="00EA14F2">
        <w:rPr>
          <w:rFonts w:ascii="Times New Roman" w:hAnsiTheme="minorEastAsia" w:cs="Times New Roman"/>
          <w:bCs/>
          <w:sz w:val="28"/>
          <w:szCs w:val="28"/>
        </w:rPr>
        <w:t>种植</w:t>
      </w:r>
      <w:r w:rsidRPr="00EA14F2">
        <w:rPr>
          <w:rFonts w:ascii="Times New Roman" w:hAnsiTheme="minorEastAsia" w:cs="Times New Roman" w:hint="eastAsia"/>
          <w:bCs/>
          <w:sz w:val="28"/>
          <w:szCs w:val="28"/>
        </w:rPr>
        <w:t>与采收</w:t>
      </w:r>
      <w:r w:rsidRPr="00EA14F2">
        <w:rPr>
          <w:rFonts w:ascii="Times New Roman" w:hAnsiTheme="minorEastAsia" w:cs="Times New Roman"/>
          <w:bCs/>
          <w:sz w:val="28"/>
          <w:szCs w:val="28"/>
        </w:rPr>
        <w:t>工作经历。主要参加人员及分工见表</w:t>
      </w:r>
      <w:r w:rsidRPr="00EA14F2">
        <w:rPr>
          <w:rFonts w:ascii="Times New Roman" w:hAnsiTheme="minorEastAsia" w:cs="Times New Roman"/>
          <w:bCs/>
          <w:sz w:val="28"/>
          <w:szCs w:val="28"/>
        </w:rPr>
        <w:t>1</w:t>
      </w:r>
      <w:r w:rsidRPr="00EA14F2">
        <w:rPr>
          <w:rFonts w:ascii="Times New Roman" w:hAnsiTheme="minorEastAsia" w:cs="Times New Roman"/>
          <w:bCs/>
          <w:sz w:val="28"/>
          <w:szCs w:val="28"/>
        </w:rPr>
        <w:t>。</w:t>
      </w:r>
    </w:p>
    <w:p w14:paraId="08FE9CE2" w14:textId="77777777" w:rsidR="00EA14F2" w:rsidRDefault="00EA14F2" w:rsidP="00EA14F2">
      <w:pPr>
        <w:ind w:firstLineChars="200" w:firstLine="420"/>
        <w:jc w:val="center"/>
        <w:rPr>
          <w:rFonts w:ascii="Times New Roman" w:eastAsia="黑体" w:hAnsi="黑体" w:cs="Times New Roman"/>
          <w:noProof/>
          <w:sz w:val="21"/>
          <w:szCs w:val="21"/>
        </w:rPr>
      </w:pPr>
    </w:p>
    <w:p w14:paraId="2AD54FA3" w14:textId="77777777" w:rsidR="00EA14F2" w:rsidRPr="001B0329" w:rsidRDefault="00EA14F2" w:rsidP="00EA14F2">
      <w:pPr>
        <w:ind w:firstLineChars="200" w:firstLine="420"/>
        <w:jc w:val="center"/>
        <w:rPr>
          <w:rFonts w:ascii="Times New Roman" w:eastAsia="黑体" w:hAnsi="Times New Roman" w:cs="Times New Roman"/>
          <w:sz w:val="21"/>
          <w:szCs w:val="21"/>
        </w:rPr>
      </w:pPr>
      <w:r w:rsidRPr="002821F4">
        <w:rPr>
          <w:rFonts w:ascii="Times New Roman" w:eastAsia="黑体" w:hAnsi="黑体" w:cs="Times New Roman"/>
          <w:noProof/>
          <w:sz w:val="21"/>
          <w:szCs w:val="21"/>
        </w:rPr>
        <w:t>表</w:t>
      </w:r>
      <w:r w:rsidRPr="002821F4">
        <w:rPr>
          <w:rFonts w:ascii="Times New Roman" w:eastAsia="黑体" w:hAnsi="黑体" w:cs="Times New Roman"/>
          <w:noProof/>
          <w:sz w:val="21"/>
          <w:szCs w:val="21"/>
        </w:rPr>
        <w:t xml:space="preserve">1  </w:t>
      </w:r>
      <w:r w:rsidRPr="002821F4">
        <w:rPr>
          <w:rFonts w:ascii="Times New Roman" w:eastAsia="黑体" w:hAnsi="黑体" w:cs="Times New Roman"/>
          <w:noProof/>
          <w:sz w:val="21"/>
          <w:szCs w:val="21"/>
        </w:rPr>
        <w:t>项目参加单位及人员分工</w:t>
      </w:r>
    </w:p>
    <w:tbl>
      <w:tblPr>
        <w:tblW w:w="8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34"/>
        <w:gridCol w:w="2694"/>
        <w:gridCol w:w="1437"/>
        <w:gridCol w:w="1368"/>
        <w:gridCol w:w="1440"/>
      </w:tblGrid>
      <w:tr w:rsidR="00EA14F2" w:rsidRPr="001B0329" w14:paraId="533390E2" w14:textId="77777777" w:rsidTr="005A4BB4">
        <w:trPr>
          <w:trHeight w:val="610"/>
        </w:trPr>
        <w:tc>
          <w:tcPr>
            <w:tcW w:w="709" w:type="dxa"/>
            <w:vAlign w:val="center"/>
          </w:tcPr>
          <w:p w14:paraId="545CE945"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sidRPr="001B0329">
              <w:rPr>
                <w:rFonts w:ascii="Times New Roman" w:eastAsia="宋体" w:hAnsi="宋体" w:cs="Times New Roman"/>
                <w:kern w:val="2"/>
                <w:sz w:val="21"/>
                <w:szCs w:val="21"/>
              </w:rPr>
              <w:t>序号</w:t>
            </w:r>
          </w:p>
        </w:tc>
        <w:tc>
          <w:tcPr>
            <w:tcW w:w="1134" w:type="dxa"/>
            <w:vAlign w:val="center"/>
          </w:tcPr>
          <w:p w14:paraId="0B6DD9BB"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sidRPr="001B0329">
              <w:rPr>
                <w:rFonts w:ascii="Times New Roman" w:eastAsia="宋体" w:hAnsi="宋体" w:cs="Times New Roman"/>
                <w:kern w:val="2"/>
                <w:sz w:val="21"/>
                <w:szCs w:val="21"/>
              </w:rPr>
              <w:t>姓名</w:t>
            </w:r>
          </w:p>
        </w:tc>
        <w:tc>
          <w:tcPr>
            <w:tcW w:w="2694" w:type="dxa"/>
            <w:vAlign w:val="center"/>
          </w:tcPr>
          <w:p w14:paraId="1046905C"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sidRPr="001B0329">
              <w:rPr>
                <w:rFonts w:ascii="Times New Roman" w:eastAsia="宋体" w:hAnsi="宋体" w:cs="Times New Roman"/>
                <w:kern w:val="2"/>
                <w:sz w:val="21"/>
                <w:szCs w:val="21"/>
              </w:rPr>
              <w:t>工作单位</w:t>
            </w:r>
          </w:p>
        </w:tc>
        <w:tc>
          <w:tcPr>
            <w:tcW w:w="1437" w:type="dxa"/>
            <w:vAlign w:val="center"/>
          </w:tcPr>
          <w:p w14:paraId="7E1CE073"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sz w:val="21"/>
                <w:szCs w:val="21"/>
              </w:rPr>
              <w:t>专业</w:t>
            </w:r>
          </w:p>
        </w:tc>
        <w:tc>
          <w:tcPr>
            <w:tcW w:w="1368" w:type="dxa"/>
            <w:vAlign w:val="center"/>
          </w:tcPr>
          <w:p w14:paraId="34DBA379" w14:textId="77777777" w:rsidR="00EA14F2" w:rsidRPr="001C2811" w:rsidRDefault="00EA14F2" w:rsidP="005A4BB4">
            <w:pPr>
              <w:ind w:leftChars="-60" w:left="-144" w:rightChars="-65" w:right="-156"/>
              <w:jc w:val="center"/>
              <w:rPr>
                <w:rFonts w:ascii="Times New Roman" w:eastAsia="宋体" w:hAnsi="宋体" w:cs="Times New Roman"/>
                <w:sz w:val="21"/>
                <w:szCs w:val="21"/>
              </w:rPr>
            </w:pPr>
            <w:r w:rsidRPr="001C2811">
              <w:rPr>
                <w:rFonts w:ascii="Times New Roman" w:eastAsia="宋体" w:hAnsi="宋体" w:cs="Times New Roman"/>
                <w:sz w:val="21"/>
                <w:szCs w:val="21"/>
              </w:rPr>
              <w:t>职称</w:t>
            </w:r>
          </w:p>
        </w:tc>
        <w:tc>
          <w:tcPr>
            <w:tcW w:w="1440" w:type="dxa"/>
            <w:vAlign w:val="center"/>
          </w:tcPr>
          <w:p w14:paraId="691B30FF"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sz w:val="21"/>
                <w:szCs w:val="21"/>
              </w:rPr>
              <w:t>分工</w:t>
            </w:r>
          </w:p>
        </w:tc>
      </w:tr>
      <w:tr w:rsidR="00EA14F2" w:rsidRPr="001B0329" w14:paraId="0F384B94" w14:textId="77777777" w:rsidTr="005A4BB4">
        <w:trPr>
          <w:trHeight w:val="610"/>
        </w:trPr>
        <w:tc>
          <w:tcPr>
            <w:tcW w:w="709" w:type="dxa"/>
            <w:vAlign w:val="center"/>
          </w:tcPr>
          <w:p w14:paraId="7C4A1DAB"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sidRPr="001B0329">
              <w:rPr>
                <w:rFonts w:ascii="Times New Roman" w:eastAsia="宋体" w:hAnsi="Times New Roman" w:cs="Times New Roman"/>
                <w:kern w:val="2"/>
                <w:sz w:val="21"/>
                <w:szCs w:val="21"/>
              </w:rPr>
              <w:t>1</w:t>
            </w:r>
          </w:p>
        </w:tc>
        <w:tc>
          <w:tcPr>
            <w:tcW w:w="1134" w:type="dxa"/>
            <w:vAlign w:val="center"/>
          </w:tcPr>
          <w:p w14:paraId="426114B8" w14:textId="77777777" w:rsidR="00EA14F2" w:rsidRPr="001B0329" w:rsidRDefault="00EA14F2" w:rsidP="005A4BB4">
            <w:pPr>
              <w:jc w:val="center"/>
              <w:rPr>
                <w:rFonts w:ascii="Times New Roman" w:eastAsia="宋体" w:hAnsi="Times New Roman" w:cs="Times New Roman"/>
                <w:sz w:val="21"/>
                <w:szCs w:val="21"/>
              </w:rPr>
            </w:pPr>
            <w:proofErr w:type="gramStart"/>
            <w:r>
              <w:rPr>
                <w:rFonts w:ascii="Times New Roman" w:eastAsia="宋体" w:hAnsi="宋体" w:cs="Times New Roman" w:hint="eastAsia"/>
                <w:sz w:val="21"/>
                <w:szCs w:val="21"/>
              </w:rPr>
              <w:t>王义强</w:t>
            </w:r>
            <w:proofErr w:type="gramEnd"/>
          </w:p>
        </w:tc>
        <w:tc>
          <w:tcPr>
            <w:tcW w:w="2694" w:type="dxa"/>
            <w:vAlign w:val="center"/>
          </w:tcPr>
          <w:p w14:paraId="2164AA64" w14:textId="77777777" w:rsidR="00EA14F2" w:rsidRPr="001B0329" w:rsidRDefault="00EA14F2" w:rsidP="005A4BB4">
            <w:pPr>
              <w:jc w:val="center"/>
              <w:rPr>
                <w:rFonts w:ascii="Times New Roman" w:eastAsia="宋体" w:hAnsi="Times New Roman" w:cs="Times New Roman"/>
                <w:sz w:val="21"/>
                <w:szCs w:val="21"/>
              </w:rPr>
            </w:pPr>
            <w:r>
              <w:rPr>
                <w:rFonts w:ascii="Times New Roman" w:eastAsia="宋体" w:hAnsi="宋体" w:cs="Times New Roman" w:hint="eastAsia"/>
                <w:sz w:val="21"/>
                <w:szCs w:val="21"/>
              </w:rPr>
              <w:t>中南林业科技大学</w:t>
            </w:r>
          </w:p>
        </w:tc>
        <w:tc>
          <w:tcPr>
            <w:tcW w:w="1437" w:type="dxa"/>
            <w:vAlign w:val="center"/>
          </w:tcPr>
          <w:p w14:paraId="2DE9861C" w14:textId="77777777" w:rsidR="00EA14F2" w:rsidRPr="001C2811" w:rsidRDefault="00EA14F2" w:rsidP="005A4BB4">
            <w:pPr>
              <w:jc w:val="center"/>
              <w:rPr>
                <w:rFonts w:ascii="Times New Roman" w:eastAsia="宋体" w:hAnsi="宋体" w:cs="Times New Roman"/>
                <w:sz w:val="21"/>
                <w:szCs w:val="21"/>
              </w:rPr>
            </w:pPr>
            <w:r>
              <w:rPr>
                <w:rFonts w:ascii="Times New Roman" w:eastAsia="宋体" w:hAnsi="宋体" w:cs="Times New Roman" w:hint="eastAsia"/>
                <w:sz w:val="21"/>
                <w:szCs w:val="21"/>
              </w:rPr>
              <w:t>经济林</w:t>
            </w:r>
          </w:p>
        </w:tc>
        <w:tc>
          <w:tcPr>
            <w:tcW w:w="1368" w:type="dxa"/>
            <w:vAlign w:val="center"/>
          </w:tcPr>
          <w:p w14:paraId="72CABA75"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教授</w:t>
            </w:r>
          </w:p>
        </w:tc>
        <w:tc>
          <w:tcPr>
            <w:tcW w:w="1440" w:type="dxa"/>
            <w:vAlign w:val="center"/>
          </w:tcPr>
          <w:p w14:paraId="666015FC"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主持、撰写</w:t>
            </w:r>
          </w:p>
        </w:tc>
      </w:tr>
      <w:tr w:rsidR="00EA14F2" w:rsidRPr="001B0329" w14:paraId="22B5A95D" w14:textId="77777777" w:rsidTr="005A4BB4">
        <w:trPr>
          <w:trHeight w:val="610"/>
        </w:trPr>
        <w:tc>
          <w:tcPr>
            <w:tcW w:w="709" w:type="dxa"/>
            <w:vAlign w:val="center"/>
          </w:tcPr>
          <w:p w14:paraId="7DB816DF"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sidRPr="001B0329">
              <w:rPr>
                <w:rFonts w:ascii="Times New Roman" w:eastAsia="宋体" w:hAnsi="Times New Roman" w:cs="Times New Roman"/>
                <w:kern w:val="2"/>
                <w:sz w:val="21"/>
                <w:szCs w:val="21"/>
              </w:rPr>
              <w:t>2</w:t>
            </w:r>
          </w:p>
        </w:tc>
        <w:tc>
          <w:tcPr>
            <w:tcW w:w="1134" w:type="dxa"/>
            <w:vAlign w:val="center"/>
          </w:tcPr>
          <w:p w14:paraId="1A526C5D" w14:textId="77777777" w:rsidR="00EA14F2" w:rsidRPr="001B0329" w:rsidRDefault="00EA14F2" w:rsidP="005A4BB4">
            <w:pPr>
              <w:jc w:val="center"/>
              <w:rPr>
                <w:rFonts w:ascii="Times New Roman" w:eastAsia="宋体" w:hAnsi="Times New Roman" w:cs="Times New Roman"/>
                <w:sz w:val="21"/>
                <w:szCs w:val="21"/>
              </w:rPr>
            </w:pPr>
            <w:proofErr w:type="gramStart"/>
            <w:r>
              <w:rPr>
                <w:rFonts w:ascii="Times New Roman" w:eastAsia="宋体" w:hAnsi="宋体" w:cs="Times New Roman" w:hint="eastAsia"/>
                <w:sz w:val="21"/>
                <w:szCs w:val="21"/>
              </w:rPr>
              <w:t>谭</w:t>
            </w:r>
            <w:proofErr w:type="gramEnd"/>
            <w:r>
              <w:rPr>
                <w:rFonts w:ascii="Times New Roman" w:eastAsia="宋体" w:hAnsi="宋体" w:cs="Times New Roman" w:hint="eastAsia"/>
                <w:sz w:val="21"/>
                <w:szCs w:val="21"/>
              </w:rPr>
              <w:t>晓风</w:t>
            </w:r>
          </w:p>
        </w:tc>
        <w:tc>
          <w:tcPr>
            <w:tcW w:w="2694" w:type="dxa"/>
            <w:vAlign w:val="center"/>
          </w:tcPr>
          <w:p w14:paraId="6713EF4B" w14:textId="77777777" w:rsidR="00EA14F2" w:rsidRPr="001B0329" w:rsidRDefault="00EA14F2" w:rsidP="005A4BB4">
            <w:pPr>
              <w:jc w:val="center"/>
              <w:rPr>
                <w:rFonts w:ascii="Times New Roman" w:eastAsia="宋体" w:hAnsi="Times New Roman" w:cs="Times New Roman"/>
                <w:sz w:val="21"/>
                <w:szCs w:val="21"/>
              </w:rPr>
            </w:pPr>
            <w:r w:rsidRPr="001C2811">
              <w:rPr>
                <w:rFonts w:ascii="Times New Roman" w:eastAsia="宋体" w:hAnsi="宋体" w:cs="Times New Roman" w:hint="eastAsia"/>
                <w:sz w:val="21"/>
                <w:szCs w:val="21"/>
              </w:rPr>
              <w:t>中南林业科技大学</w:t>
            </w:r>
          </w:p>
        </w:tc>
        <w:tc>
          <w:tcPr>
            <w:tcW w:w="1437" w:type="dxa"/>
            <w:vAlign w:val="center"/>
          </w:tcPr>
          <w:p w14:paraId="02D00357" w14:textId="77777777" w:rsidR="00EA14F2" w:rsidRPr="001C2811" w:rsidRDefault="00EA14F2" w:rsidP="005A4BB4">
            <w:pPr>
              <w:jc w:val="center"/>
              <w:rPr>
                <w:rFonts w:ascii="Times New Roman" w:eastAsia="宋体" w:hAnsi="宋体" w:cs="Times New Roman"/>
                <w:sz w:val="21"/>
                <w:szCs w:val="21"/>
              </w:rPr>
            </w:pPr>
            <w:r>
              <w:rPr>
                <w:rFonts w:ascii="Times New Roman" w:eastAsia="宋体" w:hAnsi="宋体" w:cs="Times New Roman" w:hint="eastAsia"/>
                <w:sz w:val="21"/>
                <w:szCs w:val="21"/>
              </w:rPr>
              <w:t>经济林</w:t>
            </w:r>
          </w:p>
        </w:tc>
        <w:tc>
          <w:tcPr>
            <w:tcW w:w="1368" w:type="dxa"/>
            <w:vAlign w:val="center"/>
          </w:tcPr>
          <w:p w14:paraId="011CD416"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教授</w:t>
            </w:r>
          </w:p>
        </w:tc>
        <w:tc>
          <w:tcPr>
            <w:tcW w:w="1440" w:type="dxa"/>
            <w:vAlign w:val="center"/>
          </w:tcPr>
          <w:p w14:paraId="4A00FB4E"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草案修改</w:t>
            </w:r>
          </w:p>
        </w:tc>
      </w:tr>
      <w:tr w:rsidR="00EA14F2" w:rsidRPr="001B0329" w14:paraId="716603DA" w14:textId="77777777" w:rsidTr="005A4BB4">
        <w:trPr>
          <w:trHeight w:val="610"/>
        </w:trPr>
        <w:tc>
          <w:tcPr>
            <w:tcW w:w="709" w:type="dxa"/>
            <w:vAlign w:val="center"/>
          </w:tcPr>
          <w:p w14:paraId="2E2F06D7"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3</w:t>
            </w:r>
          </w:p>
        </w:tc>
        <w:tc>
          <w:tcPr>
            <w:tcW w:w="1134" w:type="dxa"/>
            <w:vAlign w:val="center"/>
          </w:tcPr>
          <w:p w14:paraId="5D262678" w14:textId="77777777" w:rsidR="00EA14F2" w:rsidRPr="001B0329" w:rsidRDefault="00EA14F2" w:rsidP="005A4BB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曹福亮</w:t>
            </w:r>
          </w:p>
        </w:tc>
        <w:tc>
          <w:tcPr>
            <w:tcW w:w="2694" w:type="dxa"/>
            <w:vAlign w:val="center"/>
          </w:tcPr>
          <w:p w14:paraId="1B9EA48F" w14:textId="77777777" w:rsidR="00EA14F2" w:rsidRPr="001B0329" w:rsidRDefault="00EA14F2" w:rsidP="005A4BB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南京林业大学</w:t>
            </w:r>
          </w:p>
        </w:tc>
        <w:tc>
          <w:tcPr>
            <w:tcW w:w="1437" w:type="dxa"/>
            <w:vAlign w:val="center"/>
          </w:tcPr>
          <w:p w14:paraId="301BC90F"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森林培育</w:t>
            </w:r>
          </w:p>
        </w:tc>
        <w:tc>
          <w:tcPr>
            <w:tcW w:w="1368" w:type="dxa"/>
            <w:vAlign w:val="center"/>
          </w:tcPr>
          <w:p w14:paraId="34FD0663"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教授</w:t>
            </w:r>
            <w:r w:rsidRPr="001C2811">
              <w:rPr>
                <w:rFonts w:ascii="Times New Roman" w:eastAsia="宋体" w:hAnsi="宋体" w:cs="Times New Roman" w:hint="eastAsia"/>
                <w:sz w:val="21"/>
                <w:szCs w:val="21"/>
              </w:rPr>
              <w:t>/</w:t>
            </w:r>
            <w:r w:rsidRPr="001C2811">
              <w:rPr>
                <w:rFonts w:ascii="Times New Roman" w:eastAsia="宋体" w:hAnsi="宋体" w:cs="Times New Roman" w:hint="eastAsia"/>
                <w:sz w:val="21"/>
                <w:szCs w:val="21"/>
              </w:rPr>
              <w:t>院士</w:t>
            </w:r>
          </w:p>
        </w:tc>
        <w:tc>
          <w:tcPr>
            <w:tcW w:w="1440" w:type="dxa"/>
            <w:vAlign w:val="center"/>
          </w:tcPr>
          <w:p w14:paraId="69EAD7CF"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项目</w:t>
            </w:r>
            <w:r>
              <w:rPr>
                <w:rFonts w:ascii="Times New Roman" w:eastAsia="宋体" w:hAnsi="宋体" w:cs="Times New Roman" w:hint="eastAsia"/>
                <w:sz w:val="21"/>
                <w:szCs w:val="21"/>
              </w:rPr>
              <w:t>指导</w:t>
            </w:r>
          </w:p>
        </w:tc>
      </w:tr>
      <w:tr w:rsidR="00EA14F2" w:rsidRPr="001B0329" w14:paraId="76835D6D" w14:textId="77777777" w:rsidTr="005A4BB4">
        <w:trPr>
          <w:trHeight w:val="610"/>
        </w:trPr>
        <w:tc>
          <w:tcPr>
            <w:tcW w:w="709" w:type="dxa"/>
            <w:vAlign w:val="center"/>
          </w:tcPr>
          <w:p w14:paraId="71AEB25C"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sidRPr="001B0329">
              <w:rPr>
                <w:rFonts w:ascii="Times New Roman" w:eastAsia="宋体" w:hAnsi="Times New Roman" w:cs="Times New Roman"/>
                <w:kern w:val="2"/>
                <w:sz w:val="21"/>
                <w:szCs w:val="21"/>
              </w:rPr>
              <w:t>4</w:t>
            </w:r>
          </w:p>
        </w:tc>
        <w:tc>
          <w:tcPr>
            <w:tcW w:w="1134" w:type="dxa"/>
            <w:vAlign w:val="center"/>
          </w:tcPr>
          <w:p w14:paraId="55FD707A" w14:textId="77777777" w:rsidR="00EA14F2" w:rsidRPr="001B0329" w:rsidRDefault="00EA14F2" w:rsidP="005A4BB4">
            <w:pPr>
              <w:jc w:val="center"/>
              <w:rPr>
                <w:rFonts w:ascii="Times New Roman" w:eastAsia="宋体" w:hAnsi="Times New Roman" w:cs="Times New Roman"/>
                <w:sz w:val="21"/>
                <w:szCs w:val="21"/>
              </w:rPr>
            </w:pPr>
            <w:r>
              <w:rPr>
                <w:rFonts w:ascii="Times New Roman" w:eastAsia="宋体" w:hAnsi="宋体" w:cs="Times New Roman" w:hint="eastAsia"/>
                <w:sz w:val="21"/>
                <w:szCs w:val="21"/>
              </w:rPr>
              <w:t>李萌</w:t>
            </w:r>
          </w:p>
        </w:tc>
        <w:tc>
          <w:tcPr>
            <w:tcW w:w="2694" w:type="dxa"/>
            <w:vAlign w:val="center"/>
          </w:tcPr>
          <w:p w14:paraId="76D0D84D" w14:textId="77777777" w:rsidR="00EA14F2" w:rsidRPr="001B0329" w:rsidRDefault="00EA14F2" w:rsidP="005A4BB4">
            <w:pPr>
              <w:jc w:val="center"/>
              <w:rPr>
                <w:rFonts w:ascii="Times New Roman" w:eastAsia="宋体" w:hAnsi="Times New Roman" w:cs="Times New Roman"/>
                <w:sz w:val="21"/>
                <w:szCs w:val="21"/>
              </w:rPr>
            </w:pPr>
            <w:r w:rsidRPr="001C2811">
              <w:rPr>
                <w:rFonts w:ascii="Times New Roman" w:eastAsia="宋体" w:hAnsi="宋体" w:cs="Times New Roman" w:hint="eastAsia"/>
                <w:sz w:val="21"/>
                <w:szCs w:val="21"/>
              </w:rPr>
              <w:t>中南林业科技大学</w:t>
            </w:r>
          </w:p>
        </w:tc>
        <w:tc>
          <w:tcPr>
            <w:tcW w:w="1437" w:type="dxa"/>
            <w:vAlign w:val="center"/>
          </w:tcPr>
          <w:p w14:paraId="4506F5F6" w14:textId="77777777" w:rsidR="00EA14F2" w:rsidRPr="001C2811" w:rsidRDefault="00EA14F2" w:rsidP="005A4BB4">
            <w:pPr>
              <w:jc w:val="center"/>
              <w:rPr>
                <w:rFonts w:ascii="Times New Roman" w:eastAsia="宋体" w:hAnsi="宋体" w:cs="Times New Roman"/>
                <w:sz w:val="21"/>
                <w:szCs w:val="21"/>
              </w:rPr>
            </w:pPr>
            <w:r>
              <w:rPr>
                <w:rFonts w:ascii="Times New Roman" w:eastAsia="宋体" w:hAnsi="宋体" w:cs="Times New Roman" w:hint="eastAsia"/>
                <w:sz w:val="21"/>
                <w:szCs w:val="21"/>
              </w:rPr>
              <w:t>生物学</w:t>
            </w:r>
          </w:p>
        </w:tc>
        <w:tc>
          <w:tcPr>
            <w:tcW w:w="1368" w:type="dxa"/>
            <w:vAlign w:val="center"/>
          </w:tcPr>
          <w:p w14:paraId="3716BF1A"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讲师</w:t>
            </w:r>
          </w:p>
        </w:tc>
        <w:tc>
          <w:tcPr>
            <w:tcW w:w="1440" w:type="dxa"/>
            <w:vAlign w:val="center"/>
          </w:tcPr>
          <w:p w14:paraId="7EAE0F06"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调查收集</w:t>
            </w:r>
          </w:p>
        </w:tc>
      </w:tr>
      <w:tr w:rsidR="00EA14F2" w:rsidRPr="001B0329" w14:paraId="17153D6E" w14:textId="77777777" w:rsidTr="005A4BB4">
        <w:trPr>
          <w:trHeight w:val="610"/>
        </w:trPr>
        <w:tc>
          <w:tcPr>
            <w:tcW w:w="709" w:type="dxa"/>
            <w:vAlign w:val="center"/>
          </w:tcPr>
          <w:p w14:paraId="28A40F5E"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5</w:t>
            </w:r>
          </w:p>
        </w:tc>
        <w:tc>
          <w:tcPr>
            <w:tcW w:w="1134" w:type="dxa"/>
            <w:vAlign w:val="center"/>
          </w:tcPr>
          <w:p w14:paraId="38EE4ADC" w14:textId="77777777" w:rsidR="00EA14F2" w:rsidRPr="001B0329" w:rsidRDefault="00EA14F2" w:rsidP="005A4BB4">
            <w:pPr>
              <w:jc w:val="center"/>
              <w:rPr>
                <w:rFonts w:ascii="Times New Roman" w:eastAsia="宋体" w:hAnsi="Times New Roman" w:cs="Times New Roman"/>
                <w:sz w:val="21"/>
                <w:szCs w:val="21"/>
              </w:rPr>
            </w:pPr>
            <w:r>
              <w:rPr>
                <w:rFonts w:ascii="Times New Roman" w:eastAsia="宋体" w:hAnsi="宋体" w:cs="Times New Roman" w:hint="eastAsia"/>
                <w:sz w:val="21"/>
                <w:szCs w:val="21"/>
              </w:rPr>
              <w:t>唐隆平</w:t>
            </w:r>
          </w:p>
        </w:tc>
        <w:tc>
          <w:tcPr>
            <w:tcW w:w="2694" w:type="dxa"/>
            <w:vAlign w:val="center"/>
          </w:tcPr>
          <w:p w14:paraId="28BABF3A" w14:textId="77777777" w:rsidR="00EA14F2" w:rsidRPr="001B0329" w:rsidRDefault="00EA14F2" w:rsidP="005A4BB4">
            <w:pPr>
              <w:jc w:val="center"/>
              <w:rPr>
                <w:rFonts w:ascii="Times New Roman" w:eastAsia="宋体" w:hAnsi="Times New Roman" w:cs="Times New Roman"/>
                <w:sz w:val="21"/>
                <w:szCs w:val="21"/>
              </w:rPr>
            </w:pPr>
            <w:r w:rsidRPr="001C2811">
              <w:rPr>
                <w:rFonts w:ascii="Times New Roman" w:eastAsia="宋体" w:hAnsi="宋体" w:cs="Times New Roman" w:hint="eastAsia"/>
                <w:sz w:val="21"/>
                <w:szCs w:val="21"/>
              </w:rPr>
              <w:t>东安舜皇山国家森林公园管理局</w:t>
            </w:r>
          </w:p>
        </w:tc>
        <w:tc>
          <w:tcPr>
            <w:tcW w:w="1437" w:type="dxa"/>
            <w:vAlign w:val="center"/>
          </w:tcPr>
          <w:p w14:paraId="1F46DDBA"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森林培育</w:t>
            </w:r>
          </w:p>
        </w:tc>
        <w:tc>
          <w:tcPr>
            <w:tcW w:w="1368" w:type="dxa"/>
            <w:vAlign w:val="center"/>
          </w:tcPr>
          <w:p w14:paraId="7CB4F13F"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副局长</w:t>
            </w:r>
            <w:r w:rsidRPr="001C2811">
              <w:rPr>
                <w:rFonts w:ascii="Times New Roman" w:eastAsia="宋体" w:hAnsi="宋体" w:cs="Times New Roman" w:hint="eastAsia"/>
                <w:sz w:val="21"/>
                <w:szCs w:val="21"/>
              </w:rPr>
              <w:t>/</w:t>
            </w:r>
            <w:r w:rsidRPr="001C2811">
              <w:rPr>
                <w:rFonts w:ascii="Times New Roman" w:eastAsia="宋体" w:hAnsi="宋体" w:cs="Times New Roman" w:hint="eastAsia"/>
                <w:sz w:val="21"/>
                <w:szCs w:val="21"/>
              </w:rPr>
              <w:t>工程师</w:t>
            </w:r>
          </w:p>
        </w:tc>
        <w:tc>
          <w:tcPr>
            <w:tcW w:w="1440" w:type="dxa"/>
            <w:vAlign w:val="center"/>
          </w:tcPr>
          <w:p w14:paraId="4498056F"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基地试验</w:t>
            </w:r>
          </w:p>
        </w:tc>
      </w:tr>
      <w:tr w:rsidR="00EA14F2" w:rsidRPr="001B0329" w14:paraId="0DA39E01" w14:textId="77777777" w:rsidTr="005A4BB4">
        <w:trPr>
          <w:trHeight w:val="610"/>
        </w:trPr>
        <w:tc>
          <w:tcPr>
            <w:tcW w:w="709" w:type="dxa"/>
            <w:vAlign w:val="center"/>
          </w:tcPr>
          <w:p w14:paraId="24E27117"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6</w:t>
            </w:r>
          </w:p>
        </w:tc>
        <w:tc>
          <w:tcPr>
            <w:tcW w:w="1134" w:type="dxa"/>
            <w:vAlign w:val="center"/>
          </w:tcPr>
          <w:p w14:paraId="1E1947D0" w14:textId="77777777" w:rsidR="00EA14F2" w:rsidRPr="001B0329" w:rsidRDefault="00EA14F2" w:rsidP="005A4BB4">
            <w:pPr>
              <w:jc w:val="center"/>
              <w:rPr>
                <w:rFonts w:ascii="Times New Roman" w:eastAsia="宋体" w:hAnsi="Times New Roman" w:cs="Times New Roman"/>
                <w:sz w:val="21"/>
                <w:szCs w:val="21"/>
              </w:rPr>
            </w:pPr>
            <w:r>
              <w:rPr>
                <w:rFonts w:ascii="Times New Roman" w:eastAsia="宋体" w:hAnsi="宋体" w:cs="Times New Roman" w:hint="eastAsia"/>
                <w:sz w:val="21"/>
                <w:szCs w:val="21"/>
              </w:rPr>
              <w:t>蒋舜村</w:t>
            </w:r>
          </w:p>
        </w:tc>
        <w:tc>
          <w:tcPr>
            <w:tcW w:w="2694" w:type="dxa"/>
            <w:vAlign w:val="center"/>
          </w:tcPr>
          <w:p w14:paraId="4AE4C2D7" w14:textId="77777777" w:rsidR="00EA14F2" w:rsidRPr="001B0329" w:rsidRDefault="00EA14F2" w:rsidP="005A4BB4">
            <w:pPr>
              <w:jc w:val="center"/>
              <w:rPr>
                <w:rFonts w:ascii="Times New Roman" w:eastAsia="宋体" w:hAnsi="Times New Roman" w:cs="Times New Roman"/>
                <w:sz w:val="21"/>
                <w:szCs w:val="21"/>
              </w:rPr>
            </w:pPr>
            <w:bookmarkStart w:id="3" w:name="_Hlk65332688"/>
            <w:r w:rsidRPr="001C2811">
              <w:rPr>
                <w:rFonts w:ascii="Times New Roman" w:eastAsia="宋体" w:hAnsi="宋体" w:cs="Times New Roman" w:hint="eastAsia"/>
                <w:sz w:val="21"/>
                <w:szCs w:val="21"/>
              </w:rPr>
              <w:t>东安舜皇山国家森林公园管理局</w:t>
            </w:r>
            <w:bookmarkEnd w:id="3"/>
          </w:p>
        </w:tc>
        <w:tc>
          <w:tcPr>
            <w:tcW w:w="1437" w:type="dxa"/>
            <w:vAlign w:val="center"/>
          </w:tcPr>
          <w:p w14:paraId="4513887F"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经济林</w:t>
            </w:r>
          </w:p>
        </w:tc>
        <w:tc>
          <w:tcPr>
            <w:tcW w:w="1368" w:type="dxa"/>
            <w:vAlign w:val="center"/>
          </w:tcPr>
          <w:p w14:paraId="19685A8A"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科长</w:t>
            </w:r>
            <w:r w:rsidRPr="001C2811">
              <w:rPr>
                <w:rFonts w:ascii="Times New Roman" w:eastAsia="宋体" w:hAnsi="宋体" w:cs="Times New Roman" w:hint="eastAsia"/>
                <w:sz w:val="21"/>
                <w:szCs w:val="21"/>
              </w:rPr>
              <w:t>/</w:t>
            </w:r>
            <w:r w:rsidRPr="001C2811">
              <w:rPr>
                <w:rFonts w:ascii="Times New Roman" w:eastAsia="宋体" w:hAnsi="宋体" w:cs="Times New Roman" w:hint="eastAsia"/>
                <w:sz w:val="21"/>
                <w:szCs w:val="21"/>
              </w:rPr>
              <w:t>工程师</w:t>
            </w:r>
          </w:p>
        </w:tc>
        <w:tc>
          <w:tcPr>
            <w:tcW w:w="1440" w:type="dxa"/>
            <w:vAlign w:val="center"/>
          </w:tcPr>
          <w:p w14:paraId="536610E9"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基地试验</w:t>
            </w:r>
          </w:p>
        </w:tc>
      </w:tr>
      <w:tr w:rsidR="00EA14F2" w:rsidRPr="001B0329" w14:paraId="49F468D0" w14:textId="77777777" w:rsidTr="005A4BB4">
        <w:trPr>
          <w:trHeight w:val="610"/>
        </w:trPr>
        <w:tc>
          <w:tcPr>
            <w:tcW w:w="709" w:type="dxa"/>
            <w:vAlign w:val="center"/>
          </w:tcPr>
          <w:p w14:paraId="58F13A4B" w14:textId="77777777" w:rsidR="00EA14F2" w:rsidRPr="001B0329" w:rsidRDefault="00EA14F2" w:rsidP="005A4BB4">
            <w:pPr>
              <w:widowControl w:val="0"/>
              <w:adjustRightInd/>
              <w:snapToGrid/>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7</w:t>
            </w:r>
          </w:p>
        </w:tc>
        <w:tc>
          <w:tcPr>
            <w:tcW w:w="1134" w:type="dxa"/>
            <w:vAlign w:val="center"/>
          </w:tcPr>
          <w:p w14:paraId="39563659" w14:textId="77777777" w:rsidR="00EA14F2" w:rsidRPr="001B0329" w:rsidRDefault="00EA14F2" w:rsidP="005A4BB4">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冯致</w:t>
            </w:r>
          </w:p>
        </w:tc>
        <w:tc>
          <w:tcPr>
            <w:tcW w:w="2694" w:type="dxa"/>
            <w:vAlign w:val="center"/>
          </w:tcPr>
          <w:p w14:paraId="3B6FCBC6" w14:textId="77777777" w:rsidR="00EA14F2" w:rsidRPr="001B0329" w:rsidRDefault="00EA14F2" w:rsidP="005A4BB4">
            <w:pPr>
              <w:jc w:val="center"/>
              <w:rPr>
                <w:rFonts w:ascii="Times New Roman" w:eastAsia="宋体" w:hAnsi="Times New Roman" w:cs="Times New Roman"/>
                <w:sz w:val="21"/>
                <w:szCs w:val="21"/>
              </w:rPr>
            </w:pPr>
            <w:r>
              <w:rPr>
                <w:rFonts w:ascii="Times New Roman" w:eastAsia="宋体" w:hAnsi="宋体" w:cs="Times New Roman" w:hint="eastAsia"/>
                <w:sz w:val="21"/>
                <w:szCs w:val="21"/>
              </w:rPr>
              <w:t>中南林业科技大学</w:t>
            </w:r>
          </w:p>
        </w:tc>
        <w:tc>
          <w:tcPr>
            <w:tcW w:w="1437" w:type="dxa"/>
            <w:vAlign w:val="center"/>
          </w:tcPr>
          <w:p w14:paraId="4AE943CB"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生物学</w:t>
            </w:r>
          </w:p>
        </w:tc>
        <w:tc>
          <w:tcPr>
            <w:tcW w:w="1368" w:type="dxa"/>
            <w:vAlign w:val="center"/>
          </w:tcPr>
          <w:p w14:paraId="71DAACEB"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研究生</w:t>
            </w:r>
          </w:p>
        </w:tc>
        <w:tc>
          <w:tcPr>
            <w:tcW w:w="1440" w:type="dxa"/>
            <w:vAlign w:val="center"/>
          </w:tcPr>
          <w:p w14:paraId="6D289BF8" w14:textId="77777777" w:rsidR="00EA14F2" w:rsidRPr="001C2811" w:rsidRDefault="00EA14F2" w:rsidP="005A4BB4">
            <w:pPr>
              <w:jc w:val="center"/>
              <w:rPr>
                <w:rFonts w:ascii="Times New Roman" w:eastAsia="宋体" w:hAnsi="宋体" w:cs="Times New Roman"/>
                <w:sz w:val="21"/>
                <w:szCs w:val="21"/>
              </w:rPr>
            </w:pPr>
            <w:r w:rsidRPr="001C2811">
              <w:rPr>
                <w:rFonts w:ascii="Times New Roman" w:eastAsia="宋体" w:hAnsi="宋体" w:cs="Times New Roman" w:hint="eastAsia"/>
                <w:sz w:val="21"/>
                <w:szCs w:val="21"/>
              </w:rPr>
              <w:t>调查收集</w:t>
            </w:r>
          </w:p>
        </w:tc>
      </w:tr>
      <w:bookmarkEnd w:id="1"/>
    </w:tbl>
    <w:p w14:paraId="66D2FD93" w14:textId="77777777" w:rsidR="006D0E2D" w:rsidRDefault="006D0E2D" w:rsidP="00866C7F">
      <w:pPr>
        <w:widowControl w:val="0"/>
        <w:adjustRightInd/>
        <w:snapToGrid/>
        <w:ind w:firstLineChars="200" w:firstLine="560"/>
        <w:jc w:val="both"/>
        <w:outlineLvl w:val="0"/>
        <w:rPr>
          <w:rFonts w:ascii="黑体" w:eastAsia="黑体" w:hAnsiTheme="minorHAnsi" w:cs="Times New Roman"/>
          <w:kern w:val="2"/>
          <w:sz w:val="28"/>
          <w:szCs w:val="28"/>
        </w:rPr>
      </w:pPr>
    </w:p>
    <w:p w14:paraId="29C64F21" w14:textId="7F6BD4E3" w:rsidR="00866C7F" w:rsidRPr="00866C7F" w:rsidRDefault="00866C7F" w:rsidP="00866C7F">
      <w:pPr>
        <w:widowControl w:val="0"/>
        <w:adjustRightInd/>
        <w:snapToGrid/>
        <w:ind w:firstLineChars="200" w:firstLine="560"/>
        <w:jc w:val="both"/>
        <w:outlineLvl w:val="0"/>
        <w:rPr>
          <w:rFonts w:ascii="黑体" w:eastAsia="黑体" w:hAnsiTheme="minorHAnsi" w:cs="Times New Roman"/>
          <w:kern w:val="2"/>
          <w:sz w:val="28"/>
          <w:szCs w:val="28"/>
        </w:rPr>
      </w:pPr>
      <w:r w:rsidRPr="00866C7F">
        <w:rPr>
          <w:rFonts w:ascii="黑体" w:eastAsia="黑体" w:hAnsiTheme="minorHAnsi" w:cs="Times New Roman" w:hint="eastAsia"/>
          <w:kern w:val="2"/>
          <w:sz w:val="28"/>
          <w:szCs w:val="28"/>
        </w:rPr>
        <w:t>二、标准编制原则和标准的主要内容</w:t>
      </w:r>
    </w:p>
    <w:p w14:paraId="37D66BA6" w14:textId="2CDF21D6" w:rsidR="00866C7F" w:rsidRDefault="00866C7F" w:rsidP="00866C7F">
      <w:pPr>
        <w:widowControl w:val="0"/>
        <w:adjustRightInd/>
        <w:snapToGrid/>
        <w:spacing w:line="360" w:lineRule="auto"/>
        <w:ind w:firstLineChars="200" w:firstLine="562"/>
        <w:jc w:val="both"/>
        <w:outlineLvl w:val="1"/>
        <w:rPr>
          <w:rFonts w:ascii="Times New Roman" w:eastAsia="宋体" w:hAnsi="Times New Roman" w:cs="Times New Roman"/>
          <w:b/>
          <w:kern w:val="2"/>
          <w:sz w:val="28"/>
          <w:szCs w:val="28"/>
        </w:rPr>
      </w:pPr>
      <w:r w:rsidRPr="00866C7F">
        <w:rPr>
          <w:rFonts w:ascii="Times New Roman" w:eastAsia="宋体" w:hAnsi="Times New Roman" w:cs="Times New Roman" w:hint="eastAsia"/>
          <w:b/>
          <w:kern w:val="2"/>
          <w:sz w:val="28"/>
          <w:szCs w:val="28"/>
        </w:rPr>
        <w:t>2.1</w:t>
      </w:r>
      <w:r w:rsidRPr="00866C7F">
        <w:rPr>
          <w:rFonts w:ascii="Times New Roman" w:eastAsia="宋体" w:hAnsi="Times New Roman" w:cs="Times New Roman"/>
          <w:b/>
          <w:kern w:val="2"/>
          <w:sz w:val="28"/>
          <w:szCs w:val="28"/>
        </w:rPr>
        <w:t xml:space="preserve"> </w:t>
      </w:r>
      <w:r w:rsidRPr="00866C7F">
        <w:rPr>
          <w:rFonts w:ascii="Times New Roman" w:eastAsia="宋体" w:hAnsi="Times New Roman" w:cs="Times New Roman" w:hint="eastAsia"/>
          <w:b/>
          <w:kern w:val="2"/>
          <w:sz w:val="28"/>
          <w:szCs w:val="28"/>
        </w:rPr>
        <w:t>编制原则</w:t>
      </w:r>
    </w:p>
    <w:p w14:paraId="3F6BEE22" w14:textId="77777777" w:rsidR="006D0E2D" w:rsidRPr="006D0E2D" w:rsidRDefault="006D0E2D" w:rsidP="006D0E2D">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6D0E2D">
        <w:rPr>
          <w:rFonts w:ascii="Times New Roman" w:eastAsia="宋体" w:hAnsi="Times New Roman" w:cs="Times New Roman" w:hint="eastAsia"/>
          <w:bCs/>
          <w:kern w:val="2"/>
          <w:sz w:val="28"/>
          <w:szCs w:val="28"/>
        </w:rPr>
        <w:t>叙述正确无误，文字表达准确易懂，技术内容科学合理，具有较强的指导性和可操作性。标准的构成严谨合理，内容编排、层次划分等符合逻辑与规定。</w:t>
      </w:r>
    </w:p>
    <w:p w14:paraId="2A9B6C17" w14:textId="77777777" w:rsidR="006D0E2D" w:rsidRPr="006D0E2D" w:rsidRDefault="006D0E2D" w:rsidP="006D0E2D">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6D0E2D">
        <w:rPr>
          <w:rFonts w:ascii="Times New Roman" w:eastAsia="宋体" w:hAnsi="Times New Roman" w:cs="Times New Roman" w:hint="eastAsia"/>
          <w:bCs/>
          <w:kern w:val="2"/>
          <w:sz w:val="28"/>
          <w:szCs w:val="28"/>
        </w:rPr>
        <w:t>本标准的格式符合</w:t>
      </w:r>
      <w:r w:rsidRPr="006D0E2D">
        <w:rPr>
          <w:rFonts w:ascii="Times New Roman" w:eastAsia="宋体" w:hAnsi="Times New Roman" w:cs="Times New Roman" w:hint="eastAsia"/>
          <w:bCs/>
          <w:kern w:val="2"/>
          <w:sz w:val="28"/>
          <w:szCs w:val="28"/>
        </w:rPr>
        <w:t>GB/T 1.1-2020</w:t>
      </w:r>
      <w:r w:rsidRPr="006D0E2D">
        <w:rPr>
          <w:rFonts w:ascii="Times New Roman" w:eastAsia="宋体" w:hAnsi="Times New Roman" w:cs="Times New Roman" w:hint="eastAsia"/>
          <w:bCs/>
          <w:kern w:val="2"/>
          <w:sz w:val="28"/>
          <w:szCs w:val="28"/>
        </w:rPr>
        <w:t>《标准化工作导则第</w:t>
      </w:r>
      <w:r w:rsidRPr="006D0E2D">
        <w:rPr>
          <w:rFonts w:ascii="Times New Roman" w:eastAsia="宋体" w:hAnsi="Times New Roman" w:cs="Times New Roman" w:hint="eastAsia"/>
          <w:bCs/>
          <w:kern w:val="2"/>
          <w:sz w:val="28"/>
          <w:szCs w:val="28"/>
        </w:rPr>
        <w:t>1</w:t>
      </w:r>
      <w:r w:rsidRPr="006D0E2D">
        <w:rPr>
          <w:rFonts w:ascii="Times New Roman" w:eastAsia="宋体" w:hAnsi="Times New Roman" w:cs="Times New Roman" w:hint="eastAsia"/>
          <w:bCs/>
          <w:kern w:val="2"/>
          <w:sz w:val="28"/>
          <w:szCs w:val="28"/>
        </w:rPr>
        <w:t>部分：标准的结构和起草规则》的规定。</w:t>
      </w:r>
    </w:p>
    <w:p w14:paraId="278E6AC0" w14:textId="77777777" w:rsidR="006D0E2D" w:rsidRPr="006D0E2D" w:rsidRDefault="006D0E2D" w:rsidP="006D0E2D">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6D0E2D">
        <w:rPr>
          <w:rFonts w:ascii="Times New Roman" w:eastAsia="宋体" w:hAnsi="Times New Roman" w:cs="Times New Roman" w:hint="eastAsia"/>
          <w:bCs/>
          <w:kern w:val="2"/>
          <w:sz w:val="28"/>
          <w:szCs w:val="28"/>
        </w:rPr>
        <w:t>一是科学性原则：针对目前外种皮用银杏还未有任何国家标准、</w:t>
      </w:r>
      <w:r w:rsidRPr="006D0E2D">
        <w:rPr>
          <w:rFonts w:ascii="Times New Roman" w:eastAsia="宋体" w:hAnsi="Times New Roman" w:cs="Times New Roman" w:hint="eastAsia"/>
          <w:bCs/>
          <w:kern w:val="2"/>
          <w:sz w:val="28"/>
          <w:szCs w:val="28"/>
        </w:rPr>
        <w:lastRenderedPageBreak/>
        <w:t>行业标准或地方标准，严重制约了外种皮用银杏的生产与发展的问题，依托多年的栽培抚育试验研究和种实质量调查数据库，积极吸收现有栽培技术方法并进一步优化，同时提出了外种皮高效增产和采收的技术方案，理论与实际结合。</w:t>
      </w:r>
    </w:p>
    <w:p w14:paraId="1DA20AAA" w14:textId="77777777" w:rsidR="006D0E2D" w:rsidRPr="006D0E2D" w:rsidRDefault="006D0E2D" w:rsidP="006D0E2D">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6D0E2D">
        <w:rPr>
          <w:rFonts w:ascii="Times New Roman" w:eastAsia="宋体" w:hAnsi="Times New Roman" w:cs="Times New Roman" w:hint="eastAsia"/>
          <w:bCs/>
          <w:kern w:val="2"/>
          <w:sz w:val="28"/>
          <w:szCs w:val="28"/>
        </w:rPr>
        <w:t>二是先进性原则：在广泛栽培的基础上，充分吸收和利用现有科研成果和成熟技术，将分别研制出的高效增产和催落植物生长调节剂应用于银杏的栽培抚育和采收工作，在提高了外种皮银杏酸产量同时加快种实的采收效率。</w:t>
      </w:r>
    </w:p>
    <w:p w14:paraId="26358369" w14:textId="6C7FD719" w:rsidR="00866C7F" w:rsidRPr="00866C7F" w:rsidRDefault="006D0E2D" w:rsidP="006D0E2D">
      <w:pPr>
        <w:widowControl w:val="0"/>
        <w:adjustRightInd/>
        <w:snapToGrid/>
        <w:spacing w:line="360" w:lineRule="auto"/>
        <w:ind w:firstLineChars="200" w:firstLine="560"/>
        <w:jc w:val="both"/>
        <w:outlineLvl w:val="1"/>
        <w:rPr>
          <w:rFonts w:ascii="Times New Roman" w:eastAsia="宋体" w:hAnsi="Times New Roman" w:cs="Times New Roman"/>
          <w:b/>
          <w:kern w:val="2"/>
          <w:sz w:val="28"/>
          <w:szCs w:val="28"/>
        </w:rPr>
      </w:pPr>
      <w:r w:rsidRPr="006D0E2D">
        <w:rPr>
          <w:rFonts w:ascii="Times New Roman" w:eastAsia="宋体" w:hAnsi="Times New Roman" w:cs="Times New Roman" w:hint="eastAsia"/>
          <w:bCs/>
          <w:kern w:val="2"/>
          <w:sz w:val="28"/>
          <w:szCs w:val="28"/>
        </w:rPr>
        <w:t>三是可操作性则：选取指标的易获得，技术易学易操作，易推广应用，标准所有技术参数均在生产中进行了验证熟化，效果稳定，可操作性强，在生产中具有实用性。</w:t>
      </w:r>
    </w:p>
    <w:p w14:paraId="57F770F1" w14:textId="77777777" w:rsidR="007C39A5" w:rsidRPr="007C39A5" w:rsidRDefault="007C39A5" w:rsidP="007C39A5">
      <w:pPr>
        <w:widowControl w:val="0"/>
        <w:adjustRightInd/>
        <w:snapToGrid/>
        <w:spacing w:line="360" w:lineRule="auto"/>
        <w:ind w:firstLineChars="200" w:firstLine="562"/>
        <w:jc w:val="both"/>
        <w:outlineLvl w:val="1"/>
        <w:rPr>
          <w:rFonts w:ascii="Times New Roman" w:eastAsia="宋体" w:hAnsi="Times New Roman" w:cs="Times New Roman"/>
          <w:b/>
          <w:kern w:val="2"/>
          <w:sz w:val="28"/>
          <w:szCs w:val="28"/>
        </w:rPr>
      </w:pPr>
      <w:r w:rsidRPr="007C39A5">
        <w:rPr>
          <w:rFonts w:ascii="Times New Roman" w:eastAsia="宋体" w:hAnsi="Times New Roman" w:cs="Times New Roman" w:hint="eastAsia"/>
          <w:b/>
          <w:kern w:val="2"/>
          <w:sz w:val="28"/>
          <w:szCs w:val="28"/>
        </w:rPr>
        <w:t>2.2</w:t>
      </w:r>
      <w:r w:rsidRPr="007C39A5">
        <w:rPr>
          <w:rFonts w:ascii="Times New Roman" w:eastAsia="宋体" w:hAnsi="Times New Roman" w:cs="Times New Roman" w:hint="eastAsia"/>
          <w:b/>
          <w:kern w:val="2"/>
          <w:sz w:val="28"/>
          <w:szCs w:val="28"/>
        </w:rPr>
        <w:t>标准的主要内容</w:t>
      </w:r>
    </w:p>
    <w:p w14:paraId="4AB4BBB2" w14:textId="77777777" w:rsidR="007C39A5" w:rsidRPr="007C39A5" w:rsidRDefault="007C39A5" w:rsidP="007C39A5">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7C39A5">
        <w:rPr>
          <w:rFonts w:ascii="宋体" w:eastAsia="宋体" w:hAnsi="宋体" w:cs="Times New Roman" w:hint="eastAsia"/>
          <w:kern w:val="2"/>
          <w:sz w:val="28"/>
          <w:szCs w:val="28"/>
        </w:rPr>
        <w:t>（1）主要内容</w:t>
      </w:r>
    </w:p>
    <w:p w14:paraId="6DC19B81" w14:textId="181F82AD" w:rsidR="00866C7F" w:rsidRPr="007C39A5" w:rsidRDefault="007C39A5" w:rsidP="00866C7F">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7C39A5">
        <w:rPr>
          <w:rFonts w:ascii="Times New Roman" w:eastAsia="宋体" w:hAnsi="Times New Roman" w:cs="Times New Roman" w:hint="eastAsia"/>
          <w:bCs/>
          <w:kern w:val="2"/>
          <w:sz w:val="28"/>
          <w:szCs w:val="28"/>
        </w:rPr>
        <w:t>本标准共包含</w:t>
      </w:r>
      <w:r w:rsidRPr="007C39A5">
        <w:rPr>
          <w:rFonts w:ascii="Times New Roman" w:eastAsia="宋体" w:hAnsi="Times New Roman" w:cs="Times New Roman" w:hint="eastAsia"/>
          <w:bCs/>
          <w:kern w:val="2"/>
          <w:sz w:val="28"/>
          <w:szCs w:val="28"/>
        </w:rPr>
        <w:t>1</w:t>
      </w:r>
      <w:r>
        <w:rPr>
          <w:rFonts w:ascii="Times New Roman" w:eastAsia="宋体" w:hAnsi="Times New Roman" w:cs="Times New Roman"/>
          <w:bCs/>
          <w:kern w:val="2"/>
          <w:sz w:val="28"/>
          <w:szCs w:val="28"/>
        </w:rPr>
        <w:t>5</w:t>
      </w:r>
      <w:r w:rsidRPr="007C39A5">
        <w:rPr>
          <w:rFonts w:ascii="Times New Roman" w:eastAsia="宋体" w:hAnsi="Times New Roman" w:cs="Times New Roman" w:hint="eastAsia"/>
          <w:bCs/>
          <w:kern w:val="2"/>
          <w:sz w:val="28"/>
          <w:szCs w:val="28"/>
        </w:rPr>
        <w:t>方面内容，范围、规范性文件引用、术语和定义、</w:t>
      </w:r>
      <w:r>
        <w:rPr>
          <w:rFonts w:ascii="Times New Roman" w:eastAsia="宋体" w:hAnsi="Times New Roman" w:cs="Times New Roman" w:hint="eastAsia"/>
          <w:bCs/>
          <w:kern w:val="2"/>
          <w:sz w:val="28"/>
          <w:szCs w:val="28"/>
        </w:rPr>
        <w:t>林地选择</w:t>
      </w:r>
      <w:r w:rsidRPr="007C39A5">
        <w:rPr>
          <w:rFonts w:ascii="Times New Roman" w:eastAsia="宋体" w:hAnsi="Times New Roman" w:cs="Times New Roman" w:hint="eastAsia"/>
          <w:bCs/>
          <w:kern w:val="2"/>
          <w:sz w:val="28"/>
          <w:szCs w:val="28"/>
        </w:rPr>
        <w:t>、</w:t>
      </w:r>
      <w:r>
        <w:rPr>
          <w:rFonts w:ascii="Times New Roman" w:eastAsia="宋体" w:hAnsi="Times New Roman" w:cs="Times New Roman" w:hint="eastAsia"/>
          <w:bCs/>
          <w:kern w:val="2"/>
          <w:sz w:val="28"/>
          <w:szCs w:val="28"/>
        </w:rPr>
        <w:t>品种与苗木</w:t>
      </w:r>
      <w:r w:rsidRPr="007C39A5">
        <w:rPr>
          <w:rFonts w:ascii="Times New Roman" w:eastAsia="宋体" w:hAnsi="Times New Roman" w:cs="Times New Roman" w:hint="eastAsia"/>
          <w:bCs/>
          <w:kern w:val="2"/>
          <w:sz w:val="28"/>
          <w:szCs w:val="28"/>
        </w:rPr>
        <w:t>、</w:t>
      </w:r>
      <w:r w:rsidR="00072694">
        <w:rPr>
          <w:rFonts w:ascii="Times New Roman" w:eastAsia="宋体" w:hAnsi="Times New Roman" w:cs="Times New Roman" w:hint="eastAsia"/>
          <w:bCs/>
          <w:kern w:val="2"/>
          <w:sz w:val="28"/>
          <w:szCs w:val="28"/>
        </w:rPr>
        <w:t>栽植</w:t>
      </w:r>
      <w:r>
        <w:rPr>
          <w:rFonts w:ascii="Times New Roman" w:eastAsia="宋体" w:hAnsi="Times New Roman" w:cs="Times New Roman" w:hint="eastAsia"/>
          <w:bCs/>
          <w:kern w:val="2"/>
          <w:sz w:val="28"/>
          <w:szCs w:val="28"/>
        </w:rPr>
        <w:t>技术</w:t>
      </w:r>
      <w:r w:rsidRPr="007C39A5">
        <w:rPr>
          <w:rFonts w:ascii="Times New Roman" w:eastAsia="宋体" w:hAnsi="Times New Roman" w:cs="Times New Roman" w:hint="eastAsia"/>
          <w:bCs/>
          <w:kern w:val="2"/>
          <w:sz w:val="28"/>
          <w:szCs w:val="28"/>
        </w:rPr>
        <w:t>、</w:t>
      </w:r>
      <w:r>
        <w:rPr>
          <w:rFonts w:ascii="Times New Roman" w:eastAsia="宋体" w:hAnsi="Times New Roman" w:cs="Times New Roman" w:hint="eastAsia"/>
          <w:bCs/>
          <w:kern w:val="2"/>
          <w:sz w:val="28"/>
          <w:szCs w:val="28"/>
        </w:rPr>
        <w:t>土壤管理</w:t>
      </w:r>
      <w:r w:rsidRPr="007C39A5">
        <w:rPr>
          <w:rFonts w:ascii="Times New Roman" w:eastAsia="宋体" w:hAnsi="Times New Roman" w:cs="Times New Roman" w:hint="eastAsia"/>
          <w:bCs/>
          <w:kern w:val="2"/>
          <w:sz w:val="28"/>
          <w:szCs w:val="28"/>
        </w:rPr>
        <w:t>、</w:t>
      </w:r>
      <w:r>
        <w:rPr>
          <w:rFonts w:ascii="Times New Roman" w:eastAsia="宋体" w:hAnsi="Times New Roman" w:cs="Times New Roman" w:hint="eastAsia"/>
          <w:bCs/>
          <w:kern w:val="2"/>
          <w:sz w:val="28"/>
          <w:szCs w:val="28"/>
        </w:rPr>
        <w:t>整形修剪</w:t>
      </w:r>
      <w:r w:rsidRPr="007C39A5">
        <w:rPr>
          <w:rFonts w:ascii="Times New Roman" w:eastAsia="宋体" w:hAnsi="Times New Roman" w:cs="Times New Roman" w:hint="eastAsia"/>
          <w:bCs/>
          <w:kern w:val="2"/>
          <w:sz w:val="28"/>
          <w:szCs w:val="28"/>
        </w:rPr>
        <w:t>、</w:t>
      </w:r>
      <w:r>
        <w:rPr>
          <w:rFonts w:ascii="Times New Roman" w:eastAsia="宋体" w:hAnsi="Times New Roman" w:cs="Times New Roman" w:hint="eastAsia"/>
          <w:bCs/>
          <w:kern w:val="2"/>
          <w:sz w:val="28"/>
          <w:szCs w:val="28"/>
        </w:rPr>
        <w:t>外种皮稳产提质</w:t>
      </w:r>
      <w:r w:rsidRPr="007C39A5">
        <w:rPr>
          <w:rFonts w:ascii="Times New Roman" w:eastAsia="宋体" w:hAnsi="Times New Roman" w:cs="Times New Roman" w:hint="eastAsia"/>
          <w:bCs/>
          <w:kern w:val="2"/>
          <w:sz w:val="28"/>
          <w:szCs w:val="28"/>
        </w:rPr>
        <w:t>、</w:t>
      </w:r>
      <w:r>
        <w:rPr>
          <w:rFonts w:ascii="Times New Roman" w:eastAsia="宋体" w:hAnsi="Times New Roman" w:cs="Times New Roman" w:hint="eastAsia"/>
          <w:bCs/>
          <w:kern w:val="2"/>
          <w:sz w:val="28"/>
          <w:szCs w:val="28"/>
        </w:rPr>
        <w:t>病虫害防治、种实采收、采后处理、外种皮的质量等级、外种皮质量检测和生产记录档案</w:t>
      </w:r>
      <w:r w:rsidRPr="007C39A5">
        <w:rPr>
          <w:rFonts w:ascii="Times New Roman" w:eastAsia="宋体" w:hAnsi="Times New Roman" w:cs="Times New Roman" w:hint="eastAsia"/>
          <w:bCs/>
          <w:kern w:val="2"/>
          <w:sz w:val="28"/>
          <w:szCs w:val="28"/>
        </w:rPr>
        <w:t>。</w:t>
      </w:r>
    </w:p>
    <w:p w14:paraId="69CCC154" w14:textId="1FA5F03D" w:rsidR="000206CD" w:rsidRDefault="000206CD" w:rsidP="000206CD">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0206CD">
        <w:rPr>
          <w:rFonts w:ascii="宋体" w:eastAsia="宋体" w:hAnsi="宋体" w:cs="Times New Roman" w:hint="eastAsia"/>
          <w:kern w:val="2"/>
          <w:sz w:val="28"/>
          <w:szCs w:val="28"/>
        </w:rPr>
        <w:t>（2）范围</w:t>
      </w:r>
    </w:p>
    <w:p w14:paraId="1E62B791" w14:textId="77777777" w:rsidR="000206CD" w:rsidRPr="000206CD" w:rsidRDefault="000206CD" w:rsidP="000206CD">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0206CD">
        <w:rPr>
          <w:rFonts w:ascii="宋体" w:eastAsia="宋体" w:hAnsi="宋体" w:cs="Times New Roman" w:hint="eastAsia"/>
          <w:kern w:val="2"/>
          <w:sz w:val="28"/>
          <w:szCs w:val="28"/>
        </w:rPr>
        <w:t>本标准规定了外种皮用银杏栽培的</w:t>
      </w:r>
      <w:bookmarkStart w:id="4" w:name="_Hlk65798111"/>
      <w:r w:rsidRPr="000206CD">
        <w:rPr>
          <w:rFonts w:ascii="宋体" w:eastAsia="宋体" w:hAnsi="宋体" w:cs="Times New Roman" w:hint="eastAsia"/>
          <w:kern w:val="2"/>
          <w:sz w:val="28"/>
          <w:szCs w:val="28"/>
        </w:rPr>
        <w:t>林地选择、品种选择、苗木标准、栽植技术、土壤管理、整形修剪、稳产提质、病虫害防治、种实采收、采后处理、外种皮质量等级、外种皮质量检测及档案管理等技术</w:t>
      </w:r>
      <w:bookmarkEnd w:id="4"/>
      <w:r w:rsidRPr="000206CD">
        <w:rPr>
          <w:rFonts w:ascii="宋体" w:eastAsia="宋体" w:hAnsi="宋体" w:cs="Times New Roman" w:hint="eastAsia"/>
          <w:kern w:val="2"/>
          <w:sz w:val="28"/>
          <w:szCs w:val="28"/>
        </w:rPr>
        <w:t>要求。</w:t>
      </w:r>
    </w:p>
    <w:p w14:paraId="3BFE20D0" w14:textId="1E80F2CB" w:rsidR="000206CD" w:rsidRDefault="000206CD" w:rsidP="000206CD">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0206CD">
        <w:rPr>
          <w:rFonts w:ascii="宋体" w:eastAsia="宋体" w:hAnsi="宋体" w:cs="Times New Roman" w:hint="eastAsia"/>
          <w:kern w:val="2"/>
          <w:sz w:val="28"/>
          <w:szCs w:val="28"/>
        </w:rPr>
        <w:lastRenderedPageBreak/>
        <w:t>本标准适用于湖南省丘陵山区和平原地区外种皮用银杏栽培生产，我国其他地区可参照执行</w:t>
      </w:r>
      <w:r>
        <w:rPr>
          <w:rFonts w:ascii="宋体" w:eastAsia="宋体" w:hAnsi="宋体" w:cs="Times New Roman" w:hint="eastAsia"/>
          <w:kern w:val="2"/>
          <w:sz w:val="28"/>
          <w:szCs w:val="28"/>
        </w:rPr>
        <w:t>。</w:t>
      </w:r>
    </w:p>
    <w:p w14:paraId="53EF0C98" w14:textId="7F4BB831" w:rsidR="00CF6572" w:rsidRDefault="00CF6572" w:rsidP="000206CD">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Pr>
          <w:rFonts w:ascii="宋体" w:eastAsia="宋体" w:hAnsi="宋体" w:cs="Times New Roman" w:hint="eastAsia"/>
          <w:kern w:val="2"/>
          <w:sz w:val="28"/>
          <w:szCs w:val="28"/>
        </w:rPr>
        <w:t>（</w:t>
      </w:r>
      <w:r>
        <w:rPr>
          <w:rFonts w:ascii="宋体" w:eastAsia="宋体" w:hAnsi="宋体" w:cs="Times New Roman"/>
          <w:kern w:val="2"/>
          <w:sz w:val="28"/>
          <w:szCs w:val="28"/>
        </w:rPr>
        <w:t>3</w:t>
      </w:r>
      <w:r>
        <w:rPr>
          <w:rFonts w:ascii="宋体" w:eastAsia="宋体" w:hAnsi="宋体" w:cs="Times New Roman" w:hint="eastAsia"/>
          <w:kern w:val="2"/>
          <w:sz w:val="28"/>
          <w:szCs w:val="28"/>
        </w:rPr>
        <w:t>）参考标准</w:t>
      </w:r>
    </w:p>
    <w:p w14:paraId="16E61EB3" w14:textId="6A8CE826" w:rsidR="004C475E" w:rsidRDefault="004C475E" w:rsidP="000206CD">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本标准制定过程中参考的标准如下：</w:t>
      </w:r>
    </w:p>
    <w:p w14:paraId="52055E26"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GB 5084-2005 农田灌溉水质标准</w:t>
      </w:r>
    </w:p>
    <w:p w14:paraId="32F9BDEF"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 xml:space="preserve">GB/T 8321（所有部分）农药合理使用准则 </w:t>
      </w:r>
    </w:p>
    <w:p w14:paraId="31F84368"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GB/T 24984-2010 日用塑料袋</w:t>
      </w:r>
    </w:p>
    <w:p w14:paraId="1C3EAE7F"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GB/T 24904 粮食包装 麻袋</w:t>
      </w:r>
    </w:p>
    <w:p w14:paraId="2BB8FD14"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GB/T 8946 塑料编织袋通用技术要求</w:t>
      </w:r>
    </w:p>
    <w:p w14:paraId="72D1B1EB"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GB/T 6682 分析实验室用水规格和实验方法</w:t>
      </w:r>
    </w:p>
    <w:p w14:paraId="71A3736A"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LY/T 1678-2014 食用林产品产地环境通用要求</w:t>
      </w:r>
    </w:p>
    <w:p w14:paraId="268F8AD7"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LY/T 1607-2003 造林作业设计规程</w:t>
      </w:r>
    </w:p>
    <w:p w14:paraId="6BCE3225"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LY/T 1557-2000 名特优经济林基地建设技术规程</w:t>
      </w:r>
    </w:p>
    <w:p w14:paraId="60669FB0" w14:textId="77777777" w:rsidR="004C475E" w:rsidRPr="004C475E"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LY/T 2128-2013 银杏栽培技术规程</w:t>
      </w:r>
    </w:p>
    <w:p w14:paraId="13084EE4" w14:textId="5C0912A7" w:rsidR="00CF6572" w:rsidRDefault="004C475E" w:rsidP="004C475E">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sidRPr="004C475E">
        <w:rPr>
          <w:rFonts w:ascii="宋体" w:eastAsia="宋体" w:hAnsi="宋体" w:cs="Times New Roman" w:hint="eastAsia"/>
          <w:kern w:val="2"/>
          <w:sz w:val="28"/>
          <w:szCs w:val="28"/>
        </w:rPr>
        <w:t>NY/T 496-2010 肥料合理使用准则 通则</w:t>
      </w:r>
    </w:p>
    <w:p w14:paraId="19F3DE1F" w14:textId="77A3FE3C" w:rsidR="000206CD" w:rsidRPr="009F5D35" w:rsidRDefault="001722A5" w:rsidP="000206CD">
      <w:pPr>
        <w:widowControl w:val="0"/>
        <w:adjustRightInd/>
        <w:snapToGrid/>
        <w:spacing w:line="360" w:lineRule="auto"/>
        <w:ind w:firstLineChars="200" w:firstLine="560"/>
        <w:jc w:val="both"/>
        <w:outlineLvl w:val="2"/>
        <w:rPr>
          <w:rFonts w:ascii="黑体" w:eastAsia="黑体" w:hAnsiTheme="minorHAnsi" w:cs="Times New Roman"/>
          <w:kern w:val="2"/>
          <w:sz w:val="28"/>
          <w:szCs w:val="28"/>
        </w:rPr>
      </w:pPr>
      <w:r w:rsidRPr="009F5D35">
        <w:rPr>
          <w:rFonts w:ascii="黑体" w:eastAsia="黑体" w:hAnsiTheme="minorHAnsi" w:cs="Times New Roman" w:hint="eastAsia"/>
          <w:kern w:val="2"/>
          <w:sz w:val="28"/>
          <w:szCs w:val="28"/>
        </w:rPr>
        <w:t>三、主要技术指标确定</w:t>
      </w:r>
    </w:p>
    <w:p w14:paraId="695D3C0E" w14:textId="2EC35BAD" w:rsidR="001722A5" w:rsidRDefault="001722A5" w:rsidP="000206CD">
      <w:pPr>
        <w:widowControl w:val="0"/>
        <w:adjustRightInd/>
        <w:snapToGrid/>
        <w:spacing w:line="360" w:lineRule="auto"/>
        <w:ind w:firstLineChars="200" w:firstLine="560"/>
        <w:jc w:val="both"/>
        <w:outlineLvl w:val="2"/>
        <w:rPr>
          <w:rFonts w:ascii="宋体" w:eastAsia="宋体" w:hAnsi="宋体" w:cs="Times New Roman"/>
          <w:kern w:val="2"/>
          <w:sz w:val="28"/>
          <w:szCs w:val="28"/>
        </w:rPr>
      </w:pPr>
      <w:r>
        <w:rPr>
          <w:rFonts w:ascii="宋体" w:eastAsia="宋体" w:hAnsi="宋体" w:cs="Times New Roman" w:hint="eastAsia"/>
          <w:kern w:val="2"/>
          <w:sz w:val="28"/>
          <w:szCs w:val="28"/>
        </w:rPr>
        <w:t>对比</w:t>
      </w:r>
      <w:r w:rsidRPr="001722A5">
        <w:rPr>
          <w:rFonts w:ascii="宋体" w:eastAsia="宋体" w:hAnsi="宋体" w:cs="Times New Roman" w:hint="eastAsia"/>
          <w:kern w:val="2"/>
          <w:sz w:val="28"/>
          <w:szCs w:val="28"/>
        </w:rPr>
        <w:t>我国</w:t>
      </w:r>
      <w:r>
        <w:rPr>
          <w:rFonts w:ascii="宋体" w:eastAsia="宋体" w:hAnsi="宋体" w:cs="Times New Roman" w:hint="eastAsia"/>
          <w:kern w:val="2"/>
          <w:sz w:val="28"/>
          <w:szCs w:val="28"/>
        </w:rPr>
        <w:t>现有的</w:t>
      </w:r>
      <w:r w:rsidRPr="001722A5">
        <w:rPr>
          <w:rFonts w:ascii="宋体" w:eastAsia="宋体" w:hAnsi="宋体" w:cs="Times New Roman" w:hint="eastAsia"/>
          <w:kern w:val="2"/>
          <w:sz w:val="28"/>
          <w:szCs w:val="28"/>
        </w:rPr>
        <w:t>《银杏栽培技术规程》标准（LY/T2128-2013），该标准是针对核用银杏（食用白果）的生产，而</w:t>
      </w:r>
      <w:r>
        <w:rPr>
          <w:rFonts w:ascii="宋体" w:eastAsia="宋体" w:hAnsi="宋体" w:cs="Times New Roman" w:hint="eastAsia"/>
          <w:kern w:val="2"/>
          <w:sz w:val="28"/>
          <w:szCs w:val="28"/>
        </w:rPr>
        <w:t>本标准</w:t>
      </w:r>
      <w:r w:rsidRPr="001722A5">
        <w:rPr>
          <w:rFonts w:ascii="宋体" w:eastAsia="宋体" w:hAnsi="宋体" w:cs="Times New Roman" w:hint="eastAsia"/>
          <w:kern w:val="2"/>
          <w:sz w:val="28"/>
          <w:szCs w:val="28"/>
        </w:rPr>
        <w:t>针对外种皮用银杏</w:t>
      </w:r>
      <w:r>
        <w:rPr>
          <w:rFonts w:ascii="宋体" w:eastAsia="宋体" w:hAnsi="宋体" w:cs="Times New Roman" w:hint="eastAsia"/>
          <w:kern w:val="2"/>
          <w:sz w:val="28"/>
          <w:szCs w:val="28"/>
        </w:rPr>
        <w:t>的栽培过程中</w:t>
      </w:r>
      <w:r w:rsidRPr="001722A5">
        <w:rPr>
          <w:rFonts w:ascii="宋体" w:eastAsia="宋体" w:hAnsi="宋体" w:cs="Times New Roman" w:hint="eastAsia"/>
          <w:kern w:val="2"/>
          <w:sz w:val="28"/>
          <w:szCs w:val="28"/>
        </w:rPr>
        <w:t>林地选择、品种选择、苗木标准、栽植技术、土壤管理、整形修剪、稳产提质、病虫害防治、种实采收、采后处理、外种皮质量等级、外种皮质量检测及档案管理</w:t>
      </w:r>
      <w:r>
        <w:rPr>
          <w:rFonts w:ascii="宋体" w:eastAsia="宋体" w:hAnsi="宋体" w:cs="Times New Roman" w:hint="eastAsia"/>
          <w:kern w:val="2"/>
          <w:sz w:val="28"/>
          <w:szCs w:val="28"/>
        </w:rPr>
        <w:t>。本编制说明将从</w:t>
      </w:r>
      <w:r w:rsidR="00BB51B9">
        <w:rPr>
          <w:rFonts w:ascii="宋体" w:eastAsia="宋体" w:hAnsi="宋体" w:cs="Times New Roman" w:hint="eastAsia"/>
          <w:kern w:val="2"/>
          <w:sz w:val="28"/>
          <w:szCs w:val="28"/>
        </w:rPr>
        <w:t>栽培品种的选择、林地土壤的选择、</w:t>
      </w:r>
      <w:bookmarkStart w:id="5" w:name="_Hlk65798707"/>
      <w:proofErr w:type="gramStart"/>
      <w:r w:rsidR="00BB51B9">
        <w:rPr>
          <w:rFonts w:ascii="宋体" w:eastAsia="宋体" w:hAnsi="宋体" w:cs="Times New Roman" w:hint="eastAsia"/>
          <w:kern w:val="2"/>
          <w:sz w:val="28"/>
          <w:szCs w:val="28"/>
        </w:rPr>
        <w:t>银杏林</w:t>
      </w:r>
      <w:proofErr w:type="gramEnd"/>
      <w:r w:rsidR="00BB51B9">
        <w:rPr>
          <w:rFonts w:ascii="宋体" w:eastAsia="宋体" w:hAnsi="宋体" w:cs="Times New Roman" w:hint="eastAsia"/>
          <w:kern w:val="2"/>
          <w:sz w:val="28"/>
          <w:szCs w:val="28"/>
        </w:rPr>
        <w:t>营建</w:t>
      </w:r>
      <w:bookmarkEnd w:id="5"/>
      <w:r w:rsidR="00BB51B9">
        <w:rPr>
          <w:rFonts w:ascii="宋体" w:eastAsia="宋体" w:hAnsi="宋体" w:cs="Times New Roman" w:hint="eastAsia"/>
          <w:kern w:val="2"/>
          <w:sz w:val="28"/>
          <w:szCs w:val="28"/>
        </w:rPr>
        <w:t>、</w:t>
      </w:r>
      <w:proofErr w:type="gramStart"/>
      <w:r w:rsidR="00BB51B9">
        <w:rPr>
          <w:rFonts w:ascii="宋体" w:eastAsia="宋体" w:hAnsi="宋体" w:cs="Times New Roman" w:hint="eastAsia"/>
          <w:kern w:val="2"/>
          <w:sz w:val="28"/>
          <w:szCs w:val="28"/>
        </w:rPr>
        <w:t>银杏林</w:t>
      </w:r>
      <w:proofErr w:type="gramEnd"/>
      <w:r w:rsidR="00BB51B9">
        <w:rPr>
          <w:rFonts w:ascii="宋体" w:eastAsia="宋体" w:hAnsi="宋体" w:cs="Times New Roman" w:hint="eastAsia"/>
          <w:kern w:val="2"/>
          <w:sz w:val="28"/>
          <w:szCs w:val="28"/>
        </w:rPr>
        <w:t>抚育与管理、外种</w:t>
      </w:r>
      <w:r w:rsidR="00BB51B9">
        <w:rPr>
          <w:rFonts w:ascii="宋体" w:eastAsia="宋体" w:hAnsi="宋体" w:cs="Times New Roman" w:hint="eastAsia"/>
          <w:kern w:val="2"/>
          <w:sz w:val="28"/>
          <w:szCs w:val="28"/>
        </w:rPr>
        <w:lastRenderedPageBreak/>
        <w:t>皮稳产提质、</w:t>
      </w:r>
      <w:bookmarkStart w:id="6" w:name="_Hlk65799186"/>
      <w:r>
        <w:rPr>
          <w:rFonts w:ascii="宋体" w:eastAsia="宋体" w:hAnsi="宋体" w:cs="Times New Roman" w:hint="eastAsia"/>
          <w:kern w:val="2"/>
          <w:sz w:val="28"/>
          <w:szCs w:val="28"/>
        </w:rPr>
        <w:t>外种皮质量划分</w:t>
      </w:r>
      <w:bookmarkEnd w:id="6"/>
      <w:r w:rsidR="00BB51B9">
        <w:rPr>
          <w:rFonts w:ascii="宋体" w:eastAsia="宋体" w:hAnsi="宋体" w:cs="Times New Roman" w:hint="eastAsia"/>
          <w:kern w:val="2"/>
          <w:sz w:val="28"/>
          <w:szCs w:val="28"/>
        </w:rPr>
        <w:t>、</w:t>
      </w:r>
      <w:r w:rsidR="00BB51B9" w:rsidRPr="00BB51B9">
        <w:rPr>
          <w:rFonts w:ascii="宋体" w:eastAsia="宋体" w:hAnsi="宋体" w:cs="Times New Roman" w:hint="eastAsia"/>
          <w:kern w:val="2"/>
          <w:sz w:val="28"/>
          <w:szCs w:val="28"/>
        </w:rPr>
        <w:t>种实采收及采后处理</w:t>
      </w:r>
      <w:r w:rsidR="00BB51B9">
        <w:rPr>
          <w:rFonts w:ascii="宋体" w:eastAsia="宋体" w:hAnsi="宋体" w:cs="Times New Roman" w:hint="eastAsia"/>
          <w:kern w:val="2"/>
          <w:sz w:val="28"/>
          <w:szCs w:val="28"/>
        </w:rPr>
        <w:t>7个主要检测指标和关键栽培技术进行说明。</w:t>
      </w:r>
    </w:p>
    <w:p w14:paraId="6A2D4A94" w14:textId="10418347" w:rsidR="00BB51B9" w:rsidRPr="009F5D35" w:rsidRDefault="00BB51B9" w:rsidP="000206CD">
      <w:pPr>
        <w:widowControl w:val="0"/>
        <w:adjustRightInd/>
        <w:snapToGrid/>
        <w:spacing w:line="360" w:lineRule="auto"/>
        <w:ind w:firstLineChars="200" w:firstLine="560"/>
        <w:jc w:val="both"/>
        <w:outlineLvl w:val="2"/>
        <w:rPr>
          <w:rFonts w:ascii="黑体" w:eastAsia="黑体" w:hAnsiTheme="minorHAnsi" w:cs="Times New Roman"/>
          <w:kern w:val="2"/>
          <w:sz w:val="28"/>
          <w:szCs w:val="28"/>
        </w:rPr>
      </w:pPr>
      <w:r w:rsidRPr="009F5D35">
        <w:rPr>
          <w:rFonts w:ascii="黑体" w:eastAsia="黑体" w:hAnsiTheme="minorHAnsi" w:cs="Times New Roman" w:hint="eastAsia"/>
          <w:kern w:val="2"/>
          <w:sz w:val="28"/>
          <w:szCs w:val="28"/>
        </w:rPr>
        <w:t>3</w:t>
      </w:r>
      <w:r w:rsidRPr="009F5D35">
        <w:rPr>
          <w:rFonts w:ascii="黑体" w:eastAsia="黑体" w:hAnsiTheme="minorHAnsi" w:cs="Times New Roman"/>
          <w:kern w:val="2"/>
          <w:sz w:val="28"/>
          <w:szCs w:val="28"/>
        </w:rPr>
        <w:t xml:space="preserve">.1 </w:t>
      </w:r>
      <w:r w:rsidRPr="009F5D35">
        <w:rPr>
          <w:rFonts w:ascii="黑体" w:eastAsia="黑体" w:hAnsiTheme="minorHAnsi" w:cs="Times New Roman" w:hint="eastAsia"/>
          <w:kern w:val="2"/>
          <w:sz w:val="28"/>
          <w:szCs w:val="28"/>
        </w:rPr>
        <w:t>栽培品种的选择</w:t>
      </w:r>
    </w:p>
    <w:p w14:paraId="6CDCC51B" w14:textId="6C2DD826" w:rsidR="00BB51B9" w:rsidRDefault="00BB51B9" w:rsidP="00BB51B9">
      <w:pPr>
        <w:widowControl w:val="0"/>
        <w:adjustRightInd/>
        <w:snapToGrid/>
        <w:spacing w:line="360" w:lineRule="auto"/>
        <w:ind w:firstLineChars="200" w:firstLine="560"/>
        <w:jc w:val="both"/>
        <w:rPr>
          <w:rFonts w:ascii="Times New Roman" w:eastAsia="宋体" w:hAnsi="Times New Roman" w:cs="Times New Roman"/>
          <w:color w:val="000000"/>
          <w:kern w:val="2"/>
          <w:sz w:val="28"/>
          <w:szCs w:val="28"/>
        </w:rPr>
      </w:pPr>
      <w:r>
        <w:rPr>
          <w:rFonts w:ascii="Times New Roman" w:eastAsia="宋体" w:hAnsi="Times New Roman" w:cs="Times New Roman" w:hint="eastAsia"/>
          <w:color w:val="000000"/>
          <w:kern w:val="2"/>
          <w:sz w:val="28"/>
          <w:szCs w:val="28"/>
        </w:rPr>
        <w:t>参照中国林学会经济林分会银杏研究会主编的《银杏品种资源》中的湖南主要栽培银杏品种，详明见表</w:t>
      </w:r>
      <w:r>
        <w:rPr>
          <w:rFonts w:ascii="Times New Roman" w:eastAsia="宋体" w:hAnsi="Times New Roman" w:cs="Times New Roman" w:hint="eastAsia"/>
          <w:color w:val="000000"/>
          <w:kern w:val="2"/>
          <w:sz w:val="28"/>
          <w:szCs w:val="28"/>
        </w:rPr>
        <w:t>2</w:t>
      </w:r>
      <w:r>
        <w:rPr>
          <w:rFonts w:ascii="Times New Roman" w:eastAsia="宋体" w:hAnsi="Times New Roman" w:cs="Times New Roman" w:hint="eastAsia"/>
          <w:color w:val="000000"/>
          <w:kern w:val="2"/>
          <w:sz w:val="28"/>
          <w:szCs w:val="28"/>
        </w:rPr>
        <w:t>。</w:t>
      </w:r>
    </w:p>
    <w:p w14:paraId="6C82857B" w14:textId="77777777" w:rsidR="00BB51B9" w:rsidRPr="00BE5C92" w:rsidRDefault="00BB51B9" w:rsidP="00BB51B9">
      <w:pPr>
        <w:widowControl w:val="0"/>
        <w:adjustRightInd/>
        <w:snapToGrid/>
        <w:spacing w:line="360" w:lineRule="auto"/>
        <w:jc w:val="center"/>
        <w:rPr>
          <w:rFonts w:ascii="Times New Roman" w:eastAsia="黑体" w:hAnsi="黑体" w:cs="Times New Roman"/>
          <w:noProof/>
          <w:sz w:val="21"/>
          <w:szCs w:val="21"/>
        </w:rPr>
      </w:pPr>
      <w:r w:rsidRPr="00BE5C92">
        <w:rPr>
          <w:rFonts w:ascii="Times New Roman" w:eastAsia="黑体" w:hAnsi="黑体" w:cs="Times New Roman" w:hint="eastAsia"/>
          <w:noProof/>
          <w:sz w:val="21"/>
          <w:szCs w:val="21"/>
        </w:rPr>
        <w:t>表</w:t>
      </w:r>
      <w:r w:rsidRPr="00BE5C92">
        <w:rPr>
          <w:rFonts w:ascii="Times New Roman" w:eastAsia="黑体" w:hAnsi="黑体" w:cs="Times New Roman" w:hint="eastAsia"/>
          <w:noProof/>
          <w:sz w:val="21"/>
          <w:szCs w:val="21"/>
        </w:rPr>
        <w:t>2</w:t>
      </w:r>
      <w:r w:rsidRPr="00BE5C92">
        <w:rPr>
          <w:rFonts w:ascii="Times New Roman" w:eastAsia="黑体" w:hAnsi="黑体" w:cs="Times New Roman"/>
          <w:noProof/>
          <w:sz w:val="21"/>
          <w:szCs w:val="21"/>
        </w:rPr>
        <w:t xml:space="preserve">. </w:t>
      </w:r>
      <w:r w:rsidRPr="00BE5C92">
        <w:rPr>
          <w:rFonts w:ascii="Times New Roman" w:eastAsia="黑体" w:hAnsi="黑体" w:cs="Times New Roman" w:hint="eastAsia"/>
          <w:noProof/>
          <w:sz w:val="21"/>
          <w:szCs w:val="21"/>
        </w:rPr>
        <w:t>湖南省</w:t>
      </w:r>
      <w:r>
        <w:rPr>
          <w:rFonts w:ascii="Times New Roman" w:eastAsia="黑体" w:hAnsi="黑体" w:cs="Times New Roman" w:hint="eastAsia"/>
          <w:noProof/>
          <w:sz w:val="21"/>
          <w:szCs w:val="21"/>
        </w:rPr>
        <w:t>主要栽培的</w:t>
      </w:r>
      <w:r w:rsidRPr="00BE5C92">
        <w:rPr>
          <w:rFonts w:ascii="Times New Roman" w:eastAsia="黑体" w:hAnsi="黑体" w:cs="Times New Roman" w:hint="eastAsia"/>
          <w:noProof/>
          <w:sz w:val="21"/>
          <w:szCs w:val="21"/>
        </w:rPr>
        <w:t>银杏</w:t>
      </w:r>
      <w:r>
        <w:rPr>
          <w:rFonts w:ascii="Times New Roman" w:eastAsia="黑体" w:hAnsi="黑体" w:cs="Times New Roman" w:hint="eastAsia"/>
          <w:noProof/>
          <w:sz w:val="21"/>
          <w:szCs w:val="21"/>
        </w:rPr>
        <w:t>品种</w:t>
      </w:r>
    </w:p>
    <w:tbl>
      <w:tblPr>
        <w:tblStyle w:val="a3"/>
        <w:tblW w:w="0" w:type="auto"/>
        <w:tblLook w:val="04A0" w:firstRow="1" w:lastRow="0" w:firstColumn="1" w:lastColumn="0" w:noHBand="0" w:noVBand="1"/>
      </w:tblPr>
      <w:tblGrid>
        <w:gridCol w:w="1271"/>
        <w:gridCol w:w="1134"/>
        <w:gridCol w:w="1418"/>
        <w:gridCol w:w="1559"/>
        <w:gridCol w:w="2914"/>
      </w:tblGrid>
      <w:tr w:rsidR="00BB51B9" w14:paraId="324C1743" w14:textId="77777777" w:rsidTr="005A4BB4">
        <w:tc>
          <w:tcPr>
            <w:tcW w:w="1271" w:type="dxa"/>
            <w:vAlign w:val="center"/>
          </w:tcPr>
          <w:p w14:paraId="6647B671"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品种</w:t>
            </w:r>
          </w:p>
        </w:tc>
        <w:tc>
          <w:tcPr>
            <w:tcW w:w="1134" w:type="dxa"/>
            <w:vAlign w:val="center"/>
          </w:tcPr>
          <w:p w14:paraId="682F0981"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类型</w:t>
            </w:r>
          </w:p>
        </w:tc>
        <w:tc>
          <w:tcPr>
            <w:tcW w:w="1418" w:type="dxa"/>
            <w:vAlign w:val="center"/>
          </w:tcPr>
          <w:p w14:paraId="6F8C8EC0"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单粒种实重（</w:t>
            </w:r>
            <w:r w:rsidRPr="003C5322">
              <w:rPr>
                <w:rFonts w:ascii="Times New Roman" w:eastAsia="宋体" w:hAnsi="Times New Roman" w:cs="Times New Roman" w:hint="eastAsia"/>
                <w:sz w:val="21"/>
                <w:szCs w:val="21"/>
              </w:rPr>
              <w:t>g</w:t>
            </w:r>
            <w:r w:rsidRPr="003C5322">
              <w:rPr>
                <w:rFonts w:ascii="Times New Roman" w:eastAsia="宋体" w:hAnsi="Times New Roman" w:cs="Times New Roman" w:hint="eastAsia"/>
                <w:sz w:val="21"/>
                <w:szCs w:val="21"/>
              </w:rPr>
              <w:t>）</w:t>
            </w:r>
          </w:p>
        </w:tc>
        <w:tc>
          <w:tcPr>
            <w:tcW w:w="1559" w:type="dxa"/>
            <w:vAlign w:val="center"/>
          </w:tcPr>
          <w:p w14:paraId="7E4D435F"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单粒外种皮重（</w:t>
            </w:r>
            <w:r w:rsidRPr="003C5322">
              <w:rPr>
                <w:rFonts w:ascii="Times New Roman" w:eastAsia="宋体" w:hAnsi="Times New Roman" w:cs="Times New Roman" w:hint="eastAsia"/>
                <w:sz w:val="21"/>
                <w:szCs w:val="21"/>
              </w:rPr>
              <w:t>g</w:t>
            </w:r>
            <w:r w:rsidRPr="003C5322">
              <w:rPr>
                <w:rFonts w:ascii="Times New Roman" w:eastAsia="宋体" w:hAnsi="Times New Roman" w:cs="Times New Roman" w:hint="eastAsia"/>
                <w:sz w:val="21"/>
                <w:szCs w:val="21"/>
              </w:rPr>
              <w:t>）</w:t>
            </w:r>
          </w:p>
        </w:tc>
        <w:tc>
          <w:tcPr>
            <w:tcW w:w="2914" w:type="dxa"/>
            <w:vAlign w:val="center"/>
          </w:tcPr>
          <w:p w14:paraId="751E9BCE"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品质特点</w:t>
            </w:r>
          </w:p>
        </w:tc>
      </w:tr>
      <w:tr w:rsidR="00BB51B9" w14:paraId="7D9FBB2C" w14:textId="77777777" w:rsidTr="005A4BB4">
        <w:tc>
          <w:tcPr>
            <w:tcW w:w="1271" w:type="dxa"/>
            <w:vAlign w:val="center"/>
          </w:tcPr>
          <w:p w14:paraId="2C252EB2"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湖南大梅核</w:t>
            </w:r>
          </w:p>
        </w:tc>
        <w:tc>
          <w:tcPr>
            <w:tcW w:w="1134" w:type="dxa"/>
            <w:vAlign w:val="center"/>
          </w:tcPr>
          <w:p w14:paraId="297D35D6"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梅核类</w:t>
            </w:r>
          </w:p>
        </w:tc>
        <w:tc>
          <w:tcPr>
            <w:tcW w:w="1418" w:type="dxa"/>
            <w:vAlign w:val="center"/>
          </w:tcPr>
          <w:p w14:paraId="43871E0C"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9</w:t>
            </w:r>
            <w:r w:rsidRPr="003C5322">
              <w:rPr>
                <w:rFonts w:ascii="Times New Roman" w:eastAsia="宋体" w:hAnsi="Times New Roman" w:cs="Times New Roman"/>
                <w:sz w:val="21"/>
                <w:szCs w:val="21"/>
              </w:rPr>
              <w:t>.60</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14.70</w:t>
            </w:r>
          </w:p>
        </w:tc>
        <w:tc>
          <w:tcPr>
            <w:tcW w:w="1559" w:type="dxa"/>
            <w:vAlign w:val="center"/>
          </w:tcPr>
          <w:p w14:paraId="31987AE4"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6</w:t>
            </w:r>
            <w:r w:rsidRPr="003C5322">
              <w:rPr>
                <w:rFonts w:ascii="Times New Roman" w:eastAsia="宋体" w:hAnsi="Times New Roman" w:cs="Times New Roman"/>
                <w:sz w:val="21"/>
                <w:szCs w:val="21"/>
              </w:rPr>
              <w:t>.34</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12.10</w:t>
            </w:r>
          </w:p>
        </w:tc>
        <w:tc>
          <w:tcPr>
            <w:tcW w:w="2914" w:type="dxa"/>
            <w:vAlign w:val="center"/>
          </w:tcPr>
          <w:p w14:paraId="41AF5013" w14:textId="77777777" w:rsidR="00BB51B9" w:rsidRPr="003C5322" w:rsidRDefault="00BB51B9" w:rsidP="005A4BB4">
            <w:pPr>
              <w:adjustRightInd/>
              <w:snapToGrid/>
              <w:spacing w:line="400" w:lineRule="exact"/>
              <w:rPr>
                <w:rFonts w:ascii="Times New Roman" w:eastAsia="宋体" w:hAnsi="Times New Roman" w:cs="Times New Roman"/>
                <w:sz w:val="21"/>
                <w:szCs w:val="21"/>
              </w:rPr>
            </w:pPr>
            <w:r w:rsidRPr="008C70ED">
              <w:rPr>
                <w:rFonts w:ascii="仿宋" w:eastAsia="仿宋" w:hAnsi="仿宋" w:hint="eastAsia"/>
              </w:rPr>
              <w:t>多单果，上下均匀分布，具有果大、产量较高、大小年不明显和抗性强的特点，是邵阳市的主栽优良品种。</w:t>
            </w:r>
          </w:p>
        </w:tc>
      </w:tr>
      <w:tr w:rsidR="00BB51B9" w14:paraId="3C612EAA" w14:textId="77777777" w:rsidTr="005A4BB4">
        <w:tc>
          <w:tcPr>
            <w:tcW w:w="1271" w:type="dxa"/>
            <w:vAlign w:val="center"/>
          </w:tcPr>
          <w:p w14:paraId="73DC71C1"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湖南大橄榄</w:t>
            </w:r>
          </w:p>
        </w:tc>
        <w:tc>
          <w:tcPr>
            <w:tcW w:w="1134" w:type="dxa"/>
            <w:vAlign w:val="center"/>
          </w:tcPr>
          <w:p w14:paraId="6B04F32B"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马铃类</w:t>
            </w:r>
          </w:p>
        </w:tc>
        <w:tc>
          <w:tcPr>
            <w:tcW w:w="1418" w:type="dxa"/>
            <w:vAlign w:val="center"/>
          </w:tcPr>
          <w:p w14:paraId="37F1B4C7"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8</w:t>
            </w:r>
            <w:r w:rsidRPr="003C5322">
              <w:rPr>
                <w:rFonts w:ascii="Times New Roman" w:eastAsia="宋体" w:hAnsi="Times New Roman" w:cs="Times New Roman"/>
                <w:sz w:val="21"/>
                <w:szCs w:val="21"/>
              </w:rPr>
              <w:t>.40</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17.50</w:t>
            </w:r>
          </w:p>
        </w:tc>
        <w:tc>
          <w:tcPr>
            <w:tcW w:w="1559" w:type="dxa"/>
            <w:vAlign w:val="center"/>
          </w:tcPr>
          <w:p w14:paraId="4EB10F62"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5</w:t>
            </w:r>
            <w:r w:rsidRPr="003C5322">
              <w:rPr>
                <w:rFonts w:ascii="Times New Roman" w:eastAsia="宋体" w:hAnsi="Times New Roman" w:cs="Times New Roman"/>
                <w:sz w:val="21"/>
                <w:szCs w:val="21"/>
              </w:rPr>
              <w:t>.15</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15.40</w:t>
            </w:r>
          </w:p>
        </w:tc>
        <w:tc>
          <w:tcPr>
            <w:tcW w:w="2914" w:type="dxa"/>
            <w:vAlign w:val="center"/>
          </w:tcPr>
          <w:p w14:paraId="79A7FB50" w14:textId="77777777" w:rsidR="00BB51B9" w:rsidRPr="003C5322" w:rsidRDefault="00BB51B9" w:rsidP="005A4BB4">
            <w:pPr>
              <w:adjustRightInd/>
              <w:snapToGrid/>
              <w:spacing w:line="400" w:lineRule="exact"/>
              <w:rPr>
                <w:rFonts w:ascii="Times New Roman" w:eastAsia="宋体" w:hAnsi="Times New Roman" w:cs="Times New Roman"/>
                <w:sz w:val="21"/>
                <w:szCs w:val="21"/>
              </w:rPr>
            </w:pPr>
            <w:r w:rsidRPr="008C70ED">
              <w:rPr>
                <w:rFonts w:ascii="仿宋" w:eastAsia="仿宋" w:hAnsi="仿宋" w:hint="eastAsia"/>
              </w:rPr>
              <w:t>短枝结果多数丛生性强，分布均匀。具有果大、产量</w:t>
            </w:r>
            <w:r>
              <w:rPr>
                <w:rFonts w:ascii="仿宋" w:eastAsia="仿宋" w:hAnsi="仿宋" w:hint="eastAsia"/>
              </w:rPr>
              <w:t>高</w:t>
            </w:r>
            <w:r w:rsidRPr="008C70ED">
              <w:rPr>
                <w:rFonts w:ascii="仿宋" w:eastAsia="仿宋" w:hAnsi="仿宋" w:hint="eastAsia"/>
              </w:rPr>
              <w:t>的特点，为湖南优良品种。</w:t>
            </w:r>
          </w:p>
        </w:tc>
      </w:tr>
      <w:tr w:rsidR="00BB51B9" w14:paraId="663842E1" w14:textId="77777777" w:rsidTr="005A4BB4">
        <w:tc>
          <w:tcPr>
            <w:tcW w:w="1271" w:type="dxa"/>
            <w:vAlign w:val="center"/>
          </w:tcPr>
          <w:p w14:paraId="7747FA4F"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湖南大椭圆子</w:t>
            </w:r>
          </w:p>
        </w:tc>
        <w:tc>
          <w:tcPr>
            <w:tcW w:w="1134" w:type="dxa"/>
            <w:vAlign w:val="center"/>
          </w:tcPr>
          <w:p w14:paraId="1F5A9EA4"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马铃类</w:t>
            </w:r>
          </w:p>
        </w:tc>
        <w:tc>
          <w:tcPr>
            <w:tcW w:w="1418" w:type="dxa"/>
            <w:vAlign w:val="center"/>
          </w:tcPr>
          <w:p w14:paraId="7284A974"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9</w:t>
            </w:r>
            <w:r w:rsidRPr="003C5322">
              <w:rPr>
                <w:rFonts w:ascii="Times New Roman" w:eastAsia="宋体" w:hAnsi="Times New Roman" w:cs="Times New Roman"/>
                <w:sz w:val="21"/>
                <w:szCs w:val="21"/>
              </w:rPr>
              <w:t>.00</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13.10</w:t>
            </w:r>
          </w:p>
        </w:tc>
        <w:tc>
          <w:tcPr>
            <w:tcW w:w="1559" w:type="dxa"/>
            <w:vAlign w:val="center"/>
          </w:tcPr>
          <w:p w14:paraId="6665C9F7"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6</w:t>
            </w:r>
            <w:r w:rsidRPr="003C5322">
              <w:rPr>
                <w:rFonts w:ascii="Times New Roman" w:eastAsia="宋体" w:hAnsi="Times New Roman" w:cs="Times New Roman"/>
                <w:sz w:val="21"/>
                <w:szCs w:val="21"/>
              </w:rPr>
              <w:t>.30</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10.87</w:t>
            </w:r>
          </w:p>
        </w:tc>
        <w:tc>
          <w:tcPr>
            <w:tcW w:w="2914" w:type="dxa"/>
            <w:vAlign w:val="center"/>
          </w:tcPr>
          <w:p w14:paraId="6A01E843" w14:textId="77777777" w:rsidR="00BB51B9" w:rsidRPr="003C5322" w:rsidRDefault="00BB51B9" w:rsidP="005A4BB4">
            <w:pPr>
              <w:adjustRightInd/>
              <w:snapToGrid/>
              <w:spacing w:line="400" w:lineRule="exact"/>
              <w:rPr>
                <w:rFonts w:ascii="Times New Roman" w:eastAsia="宋体" w:hAnsi="Times New Roman" w:cs="Times New Roman"/>
                <w:sz w:val="21"/>
                <w:szCs w:val="21"/>
              </w:rPr>
            </w:pPr>
            <w:r w:rsidRPr="008C70ED">
              <w:rPr>
                <w:rFonts w:ascii="仿宋" w:eastAsia="仿宋" w:hAnsi="仿宋" w:hint="eastAsia"/>
              </w:rPr>
              <w:t>短枝结果丛生性较强。具有产量</w:t>
            </w:r>
            <w:r>
              <w:rPr>
                <w:rFonts w:ascii="仿宋" w:eastAsia="仿宋" w:hAnsi="仿宋" w:hint="eastAsia"/>
              </w:rPr>
              <w:t>高</w:t>
            </w:r>
            <w:r w:rsidRPr="008C70ED">
              <w:rPr>
                <w:rFonts w:ascii="仿宋" w:eastAsia="仿宋" w:hAnsi="仿宋" w:hint="eastAsia"/>
              </w:rPr>
              <w:t>、果实较大的特点，已选择优良单株。</w:t>
            </w:r>
          </w:p>
        </w:tc>
      </w:tr>
      <w:tr w:rsidR="00BB51B9" w14:paraId="02F09195" w14:textId="77777777" w:rsidTr="005A4BB4">
        <w:tc>
          <w:tcPr>
            <w:tcW w:w="1271" w:type="dxa"/>
            <w:vAlign w:val="center"/>
          </w:tcPr>
          <w:p w14:paraId="176AAB33"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proofErr w:type="gramStart"/>
            <w:r w:rsidRPr="003C5322">
              <w:rPr>
                <w:rFonts w:ascii="Times New Roman" w:eastAsia="宋体" w:hAnsi="Times New Roman" w:cs="Times New Roman" w:hint="eastAsia"/>
                <w:sz w:val="21"/>
                <w:szCs w:val="21"/>
              </w:rPr>
              <w:t>鸭尾佛手</w:t>
            </w:r>
            <w:proofErr w:type="gramEnd"/>
          </w:p>
        </w:tc>
        <w:tc>
          <w:tcPr>
            <w:tcW w:w="1134" w:type="dxa"/>
            <w:vAlign w:val="center"/>
          </w:tcPr>
          <w:p w14:paraId="723687DC"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佛手类</w:t>
            </w:r>
          </w:p>
        </w:tc>
        <w:tc>
          <w:tcPr>
            <w:tcW w:w="1418" w:type="dxa"/>
            <w:vAlign w:val="center"/>
          </w:tcPr>
          <w:p w14:paraId="3106F5F0"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9</w:t>
            </w:r>
            <w:r w:rsidRPr="003C5322">
              <w:rPr>
                <w:rFonts w:ascii="Times New Roman" w:eastAsia="宋体" w:hAnsi="Times New Roman" w:cs="Times New Roman"/>
                <w:sz w:val="21"/>
                <w:szCs w:val="21"/>
              </w:rPr>
              <w:t>.80</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13.90</w:t>
            </w:r>
          </w:p>
        </w:tc>
        <w:tc>
          <w:tcPr>
            <w:tcW w:w="1559" w:type="dxa"/>
            <w:vAlign w:val="center"/>
          </w:tcPr>
          <w:p w14:paraId="7315CB21"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7</w:t>
            </w:r>
            <w:r w:rsidRPr="003C5322">
              <w:rPr>
                <w:rFonts w:ascii="Times New Roman" w:eastAsia="宋体" w:hAnsi="Times New Roman" w:cs="Times New Roman"/>
                <w:sz w:val="21"/>
                <w:szCs w:val="21"/>
              </w:rPr>
              <w:t>.04</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11.20</w:t>
            </w:r>
          </w:p>
        </w:tc>
        <w:tc>
          <w:tcPr>
            <w:tcW w:w="2914" w:type="dxa"/>
            <w:vAlign w:val="center"/>
          </w:tcPr>
          <w:p w14:paraId="261EB41D" w14:textId="77777777" w:rsidR="00BB51B9" w:rsidRPr="003C5322" w:rsidRDefault="00BB51B9" w:rsidP="005A4BB4">
            <w:pPr>
              <w:adjustRightInd/>
              <w:snapToGrid/>
              <w:spacing w:line="400" w:lineRule="exact"/>
              <w:rPr>
                <w:rFonts w:ascii="Times New Roman" w:eastAsia="宋体" w:hAnsi="Times New Roman" w:cs="Times New Roman"/>
                <w:sz w:val="21"/>
                <w:szCs w:val="21"/>
              </w:rPr>
            </w:pPr>
            <w:r w:rsidRPr="008C70ED">
              <w:rPr>
                <w:rFonts w:ascii="仿宋" w:eastAsia="仿宋" w:hAnsi="仿宋" w:hint="eastAsia"/>
              </w:rPr>
              <w:t>短枝结果丛生性强。具有产量高、</w:t>
            </w:r>
            <w:proofErr w:type="gramStart"/>
            <w:r w:rsidRPr="008C70ED">
              <w:rPr>
                <w:rFonts w:ascii="仿宋" w:eastAsia="仿宋" w:hAnsi="仿宋" w:hint="eastAsia"/>
              </w:rPr>
              <w:t>出核率高</w:t>
            </w:r>
            <w:proofErr w:type="gramEnd"/>
            <w:r w:rsidRPr="008C70ED">
              <w:rPr>
                <w:rFonts w:ascii="仿宋" w:eastAsia="仿宋" w:hAnsi="仿宋" w:hint="eastAsia"/>
              </w:rPr>
              <w:t>的特点。种核基部变窄，似鸭尾。</w:t>
            </w:r>
          </w:p>
        </w:tc>
      </w:tr>
      <w:tr w:rsidR="00BB51B9" w14:paraId="3EB99BBA" w14:textId="77777777" w:rsidTr="005A4BB4">
        <w:tc>
          <w:tcPr>
            <w:tcW w:w="1271" w:type="dxa"/>
            <w:vAlign w:val="center"/>
          </w:tcPr>
          <w:p w14:paraId="620DBAD2"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凹形佛手</w:t>
            </w:r>
          </w:p>
        </w:tc>
        <w:tc>
          <w:tcPr>
            <w:tcW w:w="1134" w:type="dxa"/>
            <w:vAlign w:val="center"/>
          </w:tcPr>
          <w:p w14:paraId="43C50540"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佛手类</w:t>
            </w:r>
          </w:p>
        </w:tc>
        <w:tc>
          <w:tcPr>
            <w:tcW w:w="1418" w:type="dxa"/>
            <w:vAlign w:val="center"/>
          </w:tcPr>
          <w:p w14:paraId="7867357F"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1</w:t>
            </w:r>
            <w:r w:rsidRPr="003C5322">
              <w:rPr>
                <w:rFonts w:ascii="Times New Roman" w:eastAsia="宋体" w:hAnsi="Times New Roman" w:cs="Times New Roman"/>
                <w:sz w:val="21"/>
                <w:szCs w:val="21"/>
              </w:rPr>
              <w:t>0.40</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15.90</w:t>
            </w:r>
          </w:p>
        </w:tc>
        <w:tc>
          <w:tcPr>
            <w:tcW w:w="1559" w:type="dxa"/>
            <w:vAlign w:val="center"/>
          </w:tcPr>
          <w:p w14:paraId="2A7C53C1"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7</w:t>
            </w:r>
            <w:r w:rsidRPr="003C5322">
              <w:rPr>
                <w:rFonts w:ascii="Times New Roman" w:eastAsia="宋体" w:hAnsi="Times New Roman" w:cs="Times New Roman"/>
                <w:sz w:val="21"/>
                <w:szCs w:val="21"/>
              </w:rPr>
              <w:t>.52</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13.04</w:t>
            </w:r>
          </w:p>
        </w:tc>
        <w:tc>
          <w:tcPr>
            <w:tcW w:w="2914" w:type="dxa"/>
            <w:vAlign w:val="center"/>
          </w:tcPr>
          <w:p w14:paraId="7EA5EE73" w14:textId="77777777" w:rsidR="00BB51B9" w:rsidRPr="003C5322" w:rsidRDefault="00BB51B9" w:rsidP="005A4BB4">
            <w:pPr>
              <w:adjustRightInd/>
              <w:snapToGrid/>
              <w:spacing w:line="400" w:lineRule="exact"/>
              <w:rPr>
                <w:rFonts w:ascii="Times New Roman" w:eastAsia="宋体" w:hAnsi="Times New Roman" w:cs="Times New Roman"/>
                <w:sz w:val="21"/>
                <w:szCs w:val="21"/>
              </w:rPr>
            </w:pPr>
            <w:r>
              <w:rPr>
                <w:rFonts w:ascii="仿宋" w:eastAsia="仿宋" w:hAnsi="仿宋" w:hint="eastAsia"/>
              </w:rPr>
              <w:t>又</w:t>
            </w:r>
            <w:r w:rsidRPr="008C70ED">
              <w:rPr>
                <w:rFonts w:ascii="仿宋" w:eastAsia="仿宋" w:hAnsi="仿宋" w:hint="eastAsia"/>
              </w:rPr>
              <w:t>名橄榄佛手，具有外形美观</w:t>
            </w:r>
            <w:r>
              <w:rPr>
                <w:rFonts w:ascii="仿宋" w:eastAsia="仿宋" w:hAnsi="仿宋" w:hint="eastAsia"/>
              </w:rPr>
              <w:t>、果</w:t>
            </w:r>
            <w:r w:rsidRPr="008C70ED">
              <w:rPr>
                <w:rFonts w:ascii="仿宋" w:eastAsia="仿宋" w:hAnsi="仿宋" w:hint="eastAsia"/>
              </w:rPr>
              <w:t>大、出</w:t>
            </w:r>
            <w:proofErr w:type="gramStart"/>
            <w:r w:rsidRPr="008C70ED">
              <w:rPr>
                <w:rFonts w:ascii="仿宋" w:eastAsia="仿宋" w:hAnsi="仿宋" w:hint="eastAsia"/>
              </w:rPr>
              <w:t>核较高</w:t>
            </w:r>
            <w:proofErr w:type="gramEnd"/>
            <w:r>
              <w:rPr>
                <w:rFonts w:ascii="仿宋" w:eastAsia="仿宋" w:hAnsi="仿宋" w:hint="eastAsia"/>
              </w:rPr>
              <w:t>的特点</w:t>
            </w:r>
            <w:r w:rsidRPr="008C70ED">
              <w:rPr>
                <w:rFonts w:ascii="仿宋" w:eastAsia="仿宋" w:hAnsi="仿宋" w:hint="eastAsia"/>
              </w:rPr>
              <w:t>，产量一般。</w:t>
            </w:r>
          </w:p>
        </w:tc>
      </w:tr>
      <w:tr w:rsidR="00BB51B9" w14:paraId="6290FBFE" w14:textId="77777777" w:rsidTr="005A4BB4">
        <w:tc>
          <w:tcPr>
            <w:tcW w:w="1271" w:type="dxa"/>
            <w:vAlign w:val="center"/>
          </w:tcPr>
          <w:p w14:paraId="7198026A"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圆头银杏</w:t>
            </w:r>
          </w:p>
        </w:tc>
        <w:tc>
          <w:tcPr>
            <w:tcW w:w="1134" w:type="dxa"/>
            <w:vAlign w:val="center"/>
          </w:tcPr>
          <w:p w14:paraId="6FA18029"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梅核类</w:t>
            </w:r>
          </w:p>
        </w:tc>
        <w:tc>
          <w:tcPr>
            <w:tcW w:w="1418" w:type="dxa"/>
            <w:vAlign w:val="center"/>
          </w:tcPr>
          <w:p w14:paraId="21BE9537"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1</w:t>
            </w:r>
            <w:r w:rsidRPr="003C5322">
              <w:rPr>
                <w:rFonts w:ascii="Times New Roman" w:eastAsia="宋体" w:hAnsi="Times New Roman" w:cs="Times New Roman"/>
                <w:sz w:val="21"/>
                <w:szCs w:val="21"/>
              </w:rPr>
              <w:t>1.00</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11.40</w:t>
            </w:r>
          </w:p>
        </w:tc>
        <w:tc>
          <w:tcPr>
            <w:tcW w:w="1559" w:type="dxa"/>
            <w:vAlign w:val="center"/>
          </w:tcPr>
          <w:p w14:paraId="276F1D3F"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8</w:t>
            </w:r>
            <w:r w:rsidRPr="003C5322">
              <w:rPr>
                <w:rFonts w:ascii="Times New Roman" w:eastAsia="宋体" w:hAnsi="Times New Roman" w:cs="Times New Roman"/>
                <w:sz w:val="21"/>
                <w:szCs w:val="21"/>
              </w:rPr>
              <w:t>.10</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8.80</w:t>
            </w:r>
          </w:p>
        </w:tc>
        <w:tc>
          <w:tcPr>
            <w:tcW w:w="2914" w:type="dxa"/>
            <w:vAlign w:val="center"/>
          </w:tcPr>
          <w:p w14:paraId="6CC1D18D" w14:textId="77777777" w:rsidR="00BB51B9" w:rsidRPr="003C5322" w:rsidRDefault="00BB51B9" w:rsidP="005A4BB4">
            <w:pPr>
              <w:adjustRightInd/>
              <w:snapToGrid/>
              <w:spacing w:line="400" w:lineRule="exact"/>
              <w:rPr>
                <w:rFonts w:ascii="Times New Roman" w:eastAsia="宋体" w:hAnsi="Times New Roman" w:cs="Times New Roman"/>
                <w:sz w:val="21"/>
                <w:szCs w:val="21"/>
              </w:rPr>
            </w:pPr>
            <w:r w:rsidRPr="008C70ED">
              <w:rPr>
                <w:rFonts w:ascii="仿宋" w:eastAsia="仿宋" w:hAnsi="仿宋" w:hint="eastAsia"/>
              </w:rPr>
              <w:t>具有果大</w:t>
            </w:r>
            <w:r>
              <w:rPr>
                <w:rFonts w:ascii="仿宋" w:eastAsia="仿宋" w:hAnsi="仿宋" w:hint="eastAsia"/>
              </w:rPr>
              <w:t>、</w:t>
            </w:r>
            <w:r w:rsidRPr="008C70ED">
              <w:rPr>
                <w:rFonts w:ascii="仿宋" w:eastAsia="仿宋" w:hAnsi="仿宋" w:hint="eastAsia"/>
              </w:rPr>
              <w:t>产量高</w:t>
            </w:r>
            <w:r>
              <w:rPr>
                <w:rFonts w:ascii="仿宋" w:eastAsia="仿宋" w:hAnsi="仿宋" w:hint="eastAsia"/>
              </w:rPr>
              <w:t>的特点</w:t>
            </w:r>
            <w:r w:rsidRPr="008C70ED">
              <w:rPr>
                <w:rFonts w:ascii="仿宋" w:eastAsia="仿宋" w:hAnsi="仿宋" w:hint="eastAsia"/>
              </w:rPr>
              <w:t>，为优良农家品种。</w:t>
            </w:r>
          </w:p>
        </w:tc>
      </w:tr>
      <w:tr w:rsidR="00BB51B9" w14:paraId="04CC9DCE" w14:textId="77777777" w:rsidTr="005A4BB4">
        <w:tc>
          <w:tcPr>
            <w:tcW w:w="1271" w:type="dxa"/>
            <w:vAlign w:val="center"/>
          </w:tcPr>
          <w:p w14:paraId="6F201D28"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lastRenderedPageBreak/>
              <w:t>湘南大龙眼</w:t>
            </w:r>
          </w:p>
        </w:tc>
        <w:tc>
          <w:tcPr>
            <w:tcW w:w="1134" w:type="dxa"/>
            <w:vAlign w:val="center"/>
          </w:tcPr>
          <w:p w14:paraId="3E0B7839"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圆子类</w:t>
            </w:r>
          </w:p>
        </w:tc>
        <w:tc>
          <w:tcPr>
            <w:tcW w:w="1418" w:type="dxa"/>
            <w:vAlign w:val="center"/>
          </w:tcPr>
          <w:p w14:paraId="591003BD"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8</w:t>
            </w:r>
            <w:r w:rsidRPr="003C5322">
              <w:rPr>
                <w:rFonts w:ascii="Times New Roman" w:eastAsia="宋体" w:hAnsi="Times New Roman" w:cs="Times New Roman"/>
                <w:sz w:val="21"/>
                <w:szCs w:val="21"/>
              </w:rPr>
              <w:t>.40</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13.40</w:t>
            </w:r>
          </w:p>
        </w:tc>
        <w:tc>
          <w:tcPr>
            <w:tcW w:w="1559" w:type="dxa"/>
            <w:vAlign w:val="center"/>
          </w:tcPr>
          <w:p w14:paraId="566C4C1D" w14:textId="77777777" w:rsidR="00BB51B9" w:rsidRPr="003C5322" w:rsidRDefault="00BB51B9" w:rsidP="005A4BB4">
            <w:pPr>
              <w:adjustRightInd/>
              <w:snapToGrid/>
              <w:spacing w:line="400" w:lineRule="exact"/>
              <w:jc w:val="center"/>
              <w:rPr>
                <w:rFonts w:ascii="Times New Roman" w:eastAsia="宋体" w:hAnsi="Times New Roman" w:cs="Times New Roman"/>
                <w:sz w:val="21"/>
                <w:szCs w:val="21"/>
              </w:rPr>
            </w:pPr>
            <w:r w:rsidRPr="003C5322">
              <w:rPr>
                <w:rFonts w:ascii="Times New Roman" w:eastAsia="宋体" w:hAnsi="Times New Roman" w:cs="Times New Roman" w:hint="eastAsia"/>
                <w:sz w:val="21"/>
                <w:szCs w:val="21"/>
              </w:rPr>
              <w:t>5</w:t>
            </w:r>
            <w:r w:rsidRPr="003C5322">
              <w:rPr>
                <w:rFonts w:ascii="Times New Roman" w:eastAsia="宋体" w:hAnsi="Times New Roman" w:cs="Times New Roman"/>
                <w:sz w:val="21"/>
                <w:szCs w:val="21"/>
              </w:rPr>
              <w:t>.34</w:t>
            </w:r>
            <w:r w:rsidRPr="003C5322">
              <w:rPr>
                <w:rFonts w:ascii="Times New Roman" w:eastAsia="宋体" w:hAnsi="Times New Roman" w:cs="Times New Roman" w:hint="eastAsia"/>
                <w:sz w:val="21"/>
                <w:szCs w:val="21"/>
              </w:rPr>
              <w:t>~</w:t>
            </w:r>
            <w:r w:rsidRPr="003C5322">
              <w:rPr>
                <w:rFonts w:ascii="Times New Roman" w:eastAsia="宋体" w:hAnsi="Times New Roman" w:cs="Times New Roman"/>
                <w:sz w:val="21"/>
                <w:szCs w:val="21"/>
              </w:rPr>
              <w:t>11.00</w:t>
            </w:r>
          </w:p>
        </w:tc>
        <w:tc>
          <w:tcPr>
            <w:tcW w:w="2914" w:type="dxa"/>
            <w:vAlign w:val="center"/>
          </w:tcPr>
          <w:p w14:paraId="13B0E84D" w14:textId="77777777" w:rsidR="00BB51B9" w:rsidRPr="003C5322" w:rsidRDefault="00BB51B9" w:rsidP="005A4BB4">
            <w:pPr>
              <w:adjustRightInd/>
              <w:snapToGrid/>
              <w:spacing w:line="400" w:lineRule="exact"/>
              <w:rPr>
                <w:rFonts w:ascii="Times New Roman" w:eastAsia="宋体" w:hAnsi="Times New Roman" w:cs="Times New Roman"/>
                <w:sz w:val="21"/>
                <w:szCs w:val="21"/>
              </w:rPr>
            </w:pPr>
            <w:r w:rsidRPr="008C70ED">
              <w:rPr>
                <w:rFonts w:ascii="仿宋" w:eastAsia="仿宋" w:hAnsi="仿宋" w:hint="eastAsia"/>
              </w:rPr>
              <w:t>具有果大、产量高的特点，为湖南主要优良品种</w:t>
            </w:r>
            <w:r>
              <w:rPr>
                <w:rFonts w:ascii="仿宋" w:eastAsia="仿宋" w:hAnsi="仿宋" w:hint="eastAsia"/>
              </w:rPr>
              <w:t>。</w:t>
            </w:r>
          </w:p>
        </w:tc>
      </w:tr>
    </w:tbl>
    <w:p w14:paraId="3C55E43B" w14:textId="481880BF" w:rsidR="00BB51B9" w:rsidRDefault="00BB51B9" w:rsidP="000206CD">
      <w:pPr>
        <w:widowControl w:val="0"/>
        <w:adjustRightInd/>
        <w:snapToGrid/>
        <w:spacing w:line="360" w:lineRule="auto"/>
        <w:ind w:firstLineChars="200" w:firstLine="560"/>
        <w:jc w:val="both"/>
        <w:outlineLvl w:val="2"/>
        <w:rPr>
          <w:rFonts w:ascii="宋体" w:eastAsia="宋体" w:hAnsi="宋体" w:cs="Times New Roman"/>
          <w:kern w:val="2"/>
          <w:sz w:val="28"/>
          <w:szCs w:val="28"/>
        </w:rPr>
      </w:pPr>
    </w:p>
    <w:p w14:paraId="6F0FF181" w14:textId="60403510" w:rsidR="00BB51B9" w:rsidRPr="000206CD" w:rsidRDefault="00BB51B9" w:rsidP="000206CD">
      <w:pPr>
        <w:widowControl w:val="0"/>
        <w:adjustRightInd/>
        <w:snapToGrid/>
        <w:spacing w:line="360" w:lineRule="auto"/>
        <w:ind w:firstLineChars="200" w:firstLine="560"/>
        <w:jc w:val="both"/>
        <w:outlineLvl w:val="2"/>
        <w:rPr>
          <w:rFonts w:ascii="黑体" w:eastAsia="黑体" w:hAnsiTheme="minorHAnsi" w:cs="Times New Roman"/>
          <w:kern w:val="2"/>
          <w:sz w:val="28"/>
          <w:szCs w:val="28"/>
        </w:rPr>
      </w:pPr>
      <w:r w:rsidRPr="009F5D35">
        <w:rPr>
          <w:rFonts w:ascii="黑体" w:eastAsia="黑体" w:hAnsiTheme="minorHAnsi" w:cs="Times New Roman" w:hint="eastAsia"/>
          <w:kern w:val="2"/>
          <w:sz w:val="28"/>
          <w:szCs w:val="28"/>
        </w:rPr>
        <w:t>3</w:t>
      </w:r>
      <w:r w:rsidRPr="009F5D35">
        <w:rPr>
          <w:rFonts w:ascii="黑体" w:eastAsia="黑体" w:hAnsiTheme="minorHAnsi" w:cs="Times New Roman"/>
          <w:kern w:val="2"/>
          <w:sz w:val="28"/>
          <w:szCs w:val="28"/>
        </w:rPr>
        <w:t xml:space="preserve">.2 </w:t>
      </w:r>
      <w:r w:rsidRPr="009F5D35">
        <w:rPr>
          <w:rFonts w:ascii="黑体" w:eastAsia="黑体" w:hAnsiTheme="minorHAnsi" w:cs="Times New Roman" w:hint="eastAsia"/>
          <w:kern w:val="2"/>
          <w:sz w:val="28"/>
          <w:szCs w:val="28"/>
        </w:rPr>
        <w:t>林地土壤选择</w:t>
      </w:r>
    </w:p>
    <w:p w14:paraId="048A6A2B" w14:textId="3EE5A9BA" w:rsidR="00866C7F" w:rsidRPr="007C39A5" w:rsidRDefault="00BB51B9" w:rsidP="009F5D3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BB51B9">
        <w:rPr>
          <w:rFonts w:ascii="Times New Roman" w:eastAsia="宋体" w:hAnsi="Times New Roman" w:cs="Times New Roman" w:hint="eastAsia"/>
          <w:bCs/>
          <w:kern w:val="2"/>
          <w:sz w:val="28"/>
          <w:szCs w:val="28"/>
        </w:rPr>
        <w:t>土壤类别参照国标《中国土壤分类与代码》（</w:t>
      </w:r>
      <w:r w:rsidRPr="00BB51B9">
        <w:rPr>
          <w:rFonts w:ascii="Times New Roman" w:eastAsia="宋体" w:hAnsi="Times New Roman" w:cs="Times New Roman" w:hint="eastAsia"/>
          <w:bCs/>
          <w:kern w:val="2"/>
          <w:sz w:val="28"/>
          <w:szCs w:val="28"/>
        </w:rPr>
        <w:t>GB/T17296-2009</w:t>
      </w:r>
      <w:r w:rsidRPr="00BB51B9">
        <w:rPr>
          <w:rFonts w:ascii="Times New Roman" w:eastAsia="宋体" w:hAnsi="Times New Roman" w:cs="Times New Roman" w:hint="eastAsia"/>
          <w:bCs/>
          <w:kern w:val="2"/>
          <w:sz w:val="28"/>
          <w:szCs w:val="28"/>
        </w:rPr>
        <w:t>）进行鉴定。银杏栽培土壤的选择参考何方等编写的论文《湖南银杏分布区土壤类型的研究》。</w:t>
      </w:r>
    </w:p>
    <w:p w14:paraId="66C1DA7F" w14:textId="2E7F348D" w:rsidR="00866C7F" w:rsidRPr="009F5D35" w:rsidRDefault="00BB51B9" w:rsidP="00866C7F">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9F5D35">
        <w:rPr>
          <w:rFonts w:ascii="黑体" w:eastAsia="黑体" w:hAnsiTheme="minorHAnsi" w:cs="Times New Roman" w:hint="eastAsia"/>
          <w:kern w:val="2"/>
          <w:sz w:val="28"/>
          <w:szCs w:val="28"/>
        </w:rPr>
        <w:t>3</w:t>
      </w:r>
      <w:r w:rsidRPr="009F5D35">
        <w:rPr>
          <w:rFonts w:ascii="黑体" w:eastAsia="黑体" w:hAnsiTheme="minorHAnsi" w:cs="Times New Roman"/>
          <w:kern w:val="2"/>
          <w:sz w:val="28"/>
          <w:szCs w:val="28"/>
        </w:rPr>
        <w:t xml:space="preserve">.3 </w:t>
      </w:r>
      <w:proofErr w:type="gramStart"/>
      <w:r w:rsidRPr="009F5D35">
        <w:rPr>
          <w:rFonts w:ascii="黑体" w:eastAsia="黑体" w:hAnsiTheme="minorHAnsi" w:cs="Times New Roman" w:hint="eastAsia"/>
          <w:kern w:val="2"/>
          <w:sz w:val="28"/>
          <w:szCs w:val="28"/>
        </w:rPr>
        <w:t>银杏林</w:t>
      </w:r>
      <w:proofErr w:type="gramEnd"/>
      <w:r w:rsidRPr="009F5D35">
        <w:rPr>
          <w:rFonts w:ascii="黑体" w:eastAsia="黑体" w:hAnsiTheme="minorHAnsi" w:cs="Times New Roman" w:hint="eastAsia"/>
          <w:kern w:val="2"/>
          <w:sz w:val="28"/>
          <w:szCs w:val="28"/>
        </w:rPr>
        <w:t>的营建</w:t>
      </w:r>
    </w:p>
    <w:p w14:paraId="191ADD06" w14:textId="38A55DB8" w:rsidR="00BB51B9" w:rsidRDefault="00BB51B9" w:rsidP="00866C7F">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Pr>
          <w:rFonts w:ascii="Times New Roman" w:eastAsia="宋体" w:hAnsi="Times New Roman" w:cs="Times New Roman" w:hint="eastAsia"/>
          <w:bCs/>
          <w:kern w:val="2"/>
          <w:sz w:val="28"/>
          <w:szCs w:val="28"/>
        </w:rPr>
        <w:t>根据</w:t>
      </w:r>
      <w:proofErr w:type="gramStart"/>
      <w:r>
        <w:rPr>
          <w:rFonts w:ascii="Times New Roman" w:eastAsia="宋体" w:hAnsi="Times New Roman" w:cs="Times New Roman" w:hint="eastAsia"/>
          <w:bCs/>
          <w:kern w:val="2"/>
          <w:sz w:val="28"/>
          <w:szCs w:val="28"/>
        </w:rPr>
        <w:t>王义强</w:t>
      </w:r>
      <w:r w:rsidR="00FA56B0">
        <w:rPr>
          <w:rFonts w:ascii="Times New Roman" w:eastAsia="宋体" w:hAnsi="Times New Roman" w:cs="Times New Roman" w:hint="eastAsia"/>
          <w:bCs/>
          <w:kern w:val="2"/>
          <w:sz w:val="28"/>
          <w:szCs w:val="28"/>
        </w:rPr>
        <w:t>等</w:t>
      </w:r>
      <w:proofErr w:type="gramEnd"/>
      <w:r>
        <w:rPr>
          <w:rFonts w:ascii="Times New Roman" w:eastAsia="宋体" w:hAnsi="Times New Roman" w:cs="Times New Roman" w:hint="eastAsia"/>
          <w:bCs/>
          <w:kern w:val="2"/>
          <w:sz w:val="28"/>
          <w:szCs w:val="28"/>
        </w:rPr>
        <w:t>（</w:t>
      </w:r>
      <w:r>
        <w:rPr>
          <w:rFonts w:ascii="Times New Roman" w:eastAsia="宋体" w:hAnsi="Times New Roman" w:cs="Times New Roman" w:hint="eastAsia"/>
          <w:bCs/>
          <w:kern w:val="2"/>
          <w:sz w:val="28"/>
          <w:szCs w:val="28"/>
        </w:rPr>
        <w:t>1</w:t>
      </w:r>
      <w:r>
        <w:rPr>
          <w:rFonts w:ascii="Times New Roman" w:eastAsia="宋体" w:hAnsi="Times New Roman" w:cs="Times New Roman"/>
          <w:bCs/>
          <w:kern w:val="2"/>
          <w:sz w:val="28"/>
          <w:szCs w:val="28"/>
        </w:rPr>
        <w:t>995</w:t>
      </w:r>
      <w:r>
        <w:rPr>
          <w:rFonts w:ascii="Times New Roman" w:eastAsia="宋体" w:hAnsi="Times New Roman" w:cs="Times New Roman" w:hint="eastAsia"/>
          <w:bCs/>
          <w:kern w:val="2"/>
          <w:sz w:val="28"/>
          <w:szCs w:val="28"/>
        </w:rPr>
        <w:t>,</w:t>
      </w:r>
      <w:r>
        <w:rPr>
          <w:rFonts w:ascii="Times New Roman" w:eastAsia="宋体" w:hAnsi="Times New Roman" w:cs="Times New Roman"/>
          <w:bCs/>
          <w:kern w:val="2"/>
          <w:sz w:val="28"/>
          <w:szCs w:val="28"/>
        </w:rPr>
        <w:t>2002</w:t>
      </w:r>
      <w:r>
        <w:rPr>
          <w:rFonts w:ascii="Times New Roman" w:eastAsia="宋体" w:hAnsi="Times New Roman" w:cs="Times New Roman" w:hint="eastAsia"/>
          <w:bCs/>
          <w:kern w:val="2"/>
          <w:sz w:val="28"/>
          <w:szCs w:val="28"/>
        </w:rPr>
        <w:t>）研究的银杏产量提高和丰产栽培技术为参考，进行栽培林地选择、苗木品种选择、栽培技术开展</w:t>
      </w:r>
      <w:r w:rsidR="00461AD1">
        <w:rPr>
          <w:rFonts w:ascii="Times New Roman" w:eastAsia="宋体" w:hAnsi="Times New Roman" w:cs="Times New Roman" w:hint="eastAsia"/>
          <w:bCs/>
          <w:kern w:val="2"/>
          <w:sz w:val="28"/>
          <w:szCs w:val="28"/>
        </w:rPr>
        <w:t>3</w:t>
      </w:r>
      <w:r w:rsidR="00461AD1">
        <w:rPr>
          <w:rFonts w:ascii="Times New Roman" w:eastAsia="宋体" w:hAnsi="Times New Roman" w:cs="Times New Roman" w:hint="eastAsia"/>
          <w:bCs/>
          <w:kern w:val="2"/>
          <w:sz w:val="28"/>
          <w:szCs w:val="28"/>
        </w:rPr>
        <w:t>方面的</w:t>
      </w:r>
      <w:proofErr w:type="gramStart"/>
      <w:r w:rsidR="00461AD1">
        <w:rPr>
          <w:rFonts w:ascii="Times New Roman" w:eastAsia="宋体" w:hAnsi="Times New Roman" w:cs="Times New Roman" w:hint="eastAsia"/>
          <w:bCs/>
          <w:kern w:val="2"/>
          <w:sz w:val="28"/>
          <w:szCs w:val="28"/>
        </w:rPr>
        <w:t>银杏林</w:t>
      </w:r>
      <w:proofErr w:type="gramEnd"/>
      <w:r w:rsidR="00461AD1">
        <w:rPr>
          <w:rFonts w:ascii="Times New Roman" w:eastAsia="宋体" w:hAnsi="Times New Roman" w:cs="Times New Roman" w:hint="eastAsia"/>
          <w:bCs/>
          <w:kern w:val="2"/>
          <w:sz w:val="28"/>
          <w:szCs w:val="28"/>
        </w:rPr>
        <w:t>的营建。如下：</w:t>
      </w:r>
    </w:p>
    <w:p w14:paraId="74A76357" w14:textId="7FAA777B" w:rsidR="00461AD1" w:rsidRPr="009F5D35" w:rsidRDefault="002D58AB" w:rsidP="00461AD1">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9F5D35">
        <w:rPr>
          <w:rFonts w:ascii="黑体" w:eastAsia="黑体" w:hAnsiTheme="minorHAnsi" w:cs="Times New Roman" w:hint="eastAsia"/>
          <w:kern w:val="2"/>
          <w:sz w:val="28"/>
          <w:szCs w:val="28"/>
        </w:rPr>
        <w:t>3</w:t>
      </w:r>
      <w:r w:rsidRPr="009F5D35">
        <w:rPr>
          <w:rFonts w:ascii="黑体" w:eastAsia="黑体" w:hAnsiTheme="minorHAnsi" w:cs="Times New Roman"/>
          <w:kern w:val="2"/>
          <w:sz w:val="28"/>
          <w:szCs w:val="28"/>
        </w:rPr>
        <w:t>.3.1</w:t>
      </w:r>
      <w:r w:rsidR="00461AD1" w:rsidRPr="009F5D35">
        <w:rPr>
          <w:rFonts w:ascii="黑体" w:eastAsia="黑体" w:hAnsiTheme="minorHAnsi" w:cs="Times New Roman" w:hint="eastAsia"/>
          <w:kern w:val="2"/>
          <w:sz w:val="28"/>
          <w:szCs w:val="28"/>
        </w:rPr>
        <w:t>栽培林地的确定</w:t>
      </w:r>
    </w:p>
    <w:p w14:paraId="549AF99D" w14:textId="77777777" w:rsidR="00461AD1" w:rsidRPr="00461AD1" w:rsidRDefault="00461AD1" w:rsidP="00461AD1">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461AD1">
        <w:rPr>
          <w:rFonts w:ascii="Times New Roman" w:eastAsia="宋体" w:hAnsi="Times New Roman" w:cs="Times New Roman" w:hint="eastAsia"/>
          <w:bCs/>
          <w:kern w:val="2"/>
          <w:sz w:val="28"/>
          <w:szCs w:val="28"/>
        </w:rPr>
        <w:t>产地环境质量应符合</w:t>
      </w:r>
      <w:r w:rsidRPr="00461AD1">
        <w:rPr>
          <w:rFonts w:ascii="Times New Roman" w:eastAsia="宋体" w:hAnsi="Times New Roman" w:cs="Times New Roman" w:hint="eastAsia"/>
          <w:bCs/>
          <w:kern w:val="2"/>
          <w:sz w:val="28"/>
          <w:szCs w:val="28"/>
        </w:rPr>
        <w:t>LY/T1678-2014</w:t>
      </w:r>
      <w:r w:rsidRPr="00461AD1">
        <w:rPr>
          <w:rFonts w:ascii="Times New Roman" w:eastAsia="宋体" w:hAnsi="Times New Roman" w:cs="Times New Roman" w:hint="eastAsia"/>
          <w:bCs/>
          <w:kern w:val="2"/>
          <w:sz w:val="28"/>
          <w:szCs w:val="28"/>
        </w:rPr>
        <w:t>规定要求，选择海拔</w:t>
      </w:r>
      <w:r w:rsidRPr="00461AD1">
        <w:rPr>
          <w:rFonts w:ascii="Times New Roman" w:eastAsia="宋体" w:hAnsi="Times New Roman" w:cs="Times New Roman" w:hint="eastAsia"/>
          <w:bCs/>
          <w:kern w:val="2"/>
          <w:sz w:val="28"/>
          <w:szCs w:val="28"/>
        </w:rPr>
        <w:t xml:space="preserve">800 m </w:t>
      </w:r>
      <w:r w:rsidRPr="00461AD1">
        <w:rPr>
          <w:rFonts w:ascii="Times New Roman" w:eastAsia="宋体" w:hAnsi="Times New Roman" w:cs="Times New Roman" w:hint="eastAsia"/>
          <w:bCs/>
          <w:kern w:val="2"/>
          <w:sz w:val="28"/>
          <w:szCs w:val="28"/>
        </w:rPr>
        <w:t>以下的山地、丘陵和平原区，坡度小于</w:t>
      </w:r>
      <w:r w:rsidRPr="00461AD1">
        <w:rPr>
          <w:rFonts w:ascii="Times New Roman" w:eastAsia="宋体" w:hAnsi="Times New Roman" w:cs="Times New Roman" w:hint="eastAsia"/>
          <w:bCs/>
          <w:kern w:val="2"/>
          <w:sz w:val="28"/>
          <w:szCs w:val="28"/>
        </w:rPr>
        <w:t>25</w:t>
      </w:r>
      <w:r w:rsidRPr="00461AD1">
        <w:rPr>
          <w:rFonts w:ascii="Times New Roman" w:eastAsia="宋体" w:hAnsi="Times New Roman" w:cs="Times New Roman" w:hint="eastAsia"/>
          <w:bCs/>
          <w:kern w:val="2"/>
          <w:sz w:val="28"/>
          <w:szCs w:val="28"/>
        </w:rPr>
        <w:t>°的向阳坡地、山谷冲积地和地下水位</w:t>
      </w:r>
      <w:r w:rsidRPr="00461AD1">
        <w:rPr>
          <w:rFonts w:ascii="Times New Roman" w:eastAsia="宋体" w:hAnsi="Times New Roman" w:cs="Times New Roman" w:hint="eastAsia"/>
          <w:bCs/>
          <w:kern w:val="2"/>
          <w:sz w:val="28"/>
          <w:szCs w:val="28"/>
        </w:rPr>
        <w:t>120cm</w:t>
      </w:r>
      <w:r w:rsidRPr="00461AD1">
        <w:rPr>
          <w:rFonts w:ascii="Times New Roman" w:eastAsia="宋体" w:hAnsi="Times New Roman" w:cs="Times New Roman" w:hint="eastAsia"/>
          <w:bCs/>
          <w:kern w:val="2"/>
          <w:sz w:val="28"/>
          <w:szCs w:val="28"/>
        </w:rPr>
        <w:t>以下的平地。宜选择土层厚度大于</w:t>
      </w:r>
      <w:r w:rsidRPr="00461AD1">
        <w:rPr>
          <w:rFonts w:ascii="Times New Roman" w:eastAsia="宋体" w:hAnsi="Times New Roman" w:cs="Times New Roman" w:hint="eastAsia"/>
          <w:bCs/>
          <w:kern w:val="2"/>
          <w:sz w:val="28"/>
          <w:szCs w:val="28"/>
        </w:rPr>
        <w:t>80cm</w:t>
      </w:r>
      <w:r w:rsidRPr="00461AD1">
        <w:rPr>
          <w:rFonts w:ascii="Times New Roman" w:eastAsia="宋体" w:hAnsi="Times New Roman" w:cs="Times New Roman" w:hint="eastAsia"/>
          <w:bCs/>
          <w:kern w:val="2"/>
          <w:sz w:val="28"/>
          <w:szCs w:val="28"/>
        </w:rPr>
        <w:t>，质地疏松、肥沃、排水良好的沙壤土或壤土，土壤</w:t>
      </w:r>
      <w:r w:rsidRPr="00461AD1">
        <w:rPr>
          <w:rFonts w:ascii="Times New Roman" w:eastAsia="宋体" w:hAnsi="Times New Roman" w:cs="Times New Roman" w:hint="eastAsia"/>
          <w:bCs/>
          <w:kern w:val="2"/>
          <w:sz w:val="28"/>
          <w:szCs w:val="28"/>
        </w:rPr>
        <w:t>pH</w:t>
      </w:r>
      <w:r w:rsidRPr="00461AD1">
        <w:rPr>
          <w:rFonts w:ascii="Times New Roman" w:eastAsia="宋体" w:hAnsi="Times New Roman" w:cs="Times New Roman" w:hint="eastAsia"/>
          <w:bCs/>
          <w:kern w:val="2"/>
          <w:sz w:val="28"/>
          <w:szCs w:val="28"/>
        </w:rPr>
        <w:t>值为</w:t>
      </w:r>
      <w:r w:rsidRPr="00461AD1">
        <w:rPr>
          <w:rFonts w:ascii="Times New Roman" w:eastAsia="宋体" w:hAnsi="Times New Roman" w:cs="Times New Roman" w:hint="eastAsia"/>
          <w:bCs/>
          <w:kern w:val="2"/>
          <w:sz w:val="28"/>
          <w:szCs w:val="28"/>
        </w:rPr>
        <w:t>5.0-7.5</w:t>
      </w:r>
      <w:r w:rsidRPr="00461AD1">
        <w:rPr>
          <w:rFonts w:ascii="Times New Roman" w:eastAsia="宋体" w:hAnsi="Times New Roman" w:cs="Times New Roman" w:hint="eastAsia"/>
          <w:bCs/>
          <w:kern w:val="2"/>
          <w:sz w:val="28"/>
          <w:szCs w:val="28"/>
        </w:rPr>
        <w:t>；湖南第四纪红壤具有粘重、板结特点，一般不宜选择发展银杏，必要时应先对土壤进行改良。</w:t>
      </w:r>
    </w:p>
    <w:p w14:paraId="5866E35C" w14:textId="3E18E172" w:rsidR="00461AD1" w:rsidRPr="009F5D35" w:rsidRDefault="002D58AB" w:rsidP="00461AD1">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9F5D35">
        <w:rPr>
          <w:rFonts w:ascii="黑体" w:eastAsia="黑体" w:hAnsiTheme="minorHAnsi" w:cs="Times New Roman" w:hint="eastAsia"/>
          <w:kern w:val="2"/>
          <w:sz w:val="28"/>
          <w:szCs w:val="28"/>
        </w:rPr>
        <w:t>3</w:t>
      </w:r>
      <w:r w:rsidRPr="009F5D35">
        <w:rPr>
          <w:rFonts w:ascii="黑体" w:eastAsia="黑体" w:hAnsiTheme="minorHAnsi" w:cs="Times New Roman"/>
          <w:kern w:val="2"/>
          <w:sz w:val="28"/>
          <w:szCs w:val="28"/>
        </w:rPr>
        <w:t xml:space="preserve">.3.2 </w:t>
      </w:r>
      <w:r w:rsidR="00461AD1" w:rsidRPr="009F5D35">
        <w:rPr>
          <w:rFonts w:ascii="黑体" w:eastAsia="黑体" w:hAnsiTheme="minorHAnsi" w:cs="Times New Roman" w:hint="eastAsia"/>
          <w:kern w:val="2"/>
          <w:sz w:val="28"/>
          <w:szCs w:val="28"/>
        </w:rPr>
        <w:t>苗木品种选择</w:t>
      </w:r>
    </w:p>
    <w:p w14:paraId="7E2D2CC4" w14:textId="77777777" w:rsidR="00461AD1" w:rsidRPr="00461AD1" w:rsidRDefault="00461AD1" w:rsidP="00461AD1">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461AD1">
        <w:rPr>
          <w:rFonts w:ascii="Times New Roman" w:eastAsia="宋体" w:hAnsi="Times New Roman" w:cs="Times New Roman" w:hint="eastAsia"/>
          <w:bCs/>
          <w:kern w:val="2"/>
          <w:sz w:val="28"/>
          <w:szCs w:val="28"/>
        </w:rPr>
        <w:t>选择经省级以上审定的良种或者是当地主栽的优良农家品种，宜使用嫁接苗种植，嫁接方式采用春季枝接，苗龄</w:t>
      </w:r>
      <w:r w:rsidRPr="00461AD1">
        <w:rPr>
          <w:rFonts w:ascii="Times New Roman" w:eastAsia="宋体" w:hAnsi="Times New Roman" w:cs="Times New Roman" w:hint="eastAsia"/>
          <w:bCs/>
          <w:kern w:val="2"/>
          <w:sz w:val="28"/>
          <w:szCs w:val="28"/>
        </w:rPr>
        <w:t>3-4/1-2 a(</w:t>
      </w:r>
      <w:r w:rsidRPr="00461AD1">
        <w:rPr>
          <w:rFonts w:ascii="Times New Roman" w:eastAsia="宋体" w:hAnsi="Times New Roman" w:cs="Times New Roman" w:hint="eastAsia"/>
          <w:bCs/>
          <w:kern w:val="2"/>
          <w:sz w:val="28"/>
          <w:szCs w:val="28"/>
        </w:rPr>
        <w:t>砧木</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嫁接后</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，地径＞</w:t>
      </w:r>
      <w:r w:rsidRPr="00461AD1">
        <w:rPr>
          <w:rFonts w:ascii="Times New Roman" w:eastAsia="宋体" w:hAnsi="Times New Roman" w:cs="Times New Roman" w:hint="eastAsia"/>
          <w:bCs/>
          <w:kern w:val="2"/>
          <w:sz w:val="28"/>
          <w:szCs w:val="28"/>
        </w:rPr>
        <w:t>2.5cm</w:t>
      </w:r>
      <w:r w:rsidRPr="00461AD1">
        <w:rPr>
          <w:rFonts w:ascii="Times New Roman" w:eastAsia="宋体" w:hAnsi="Times New Roman" w:cs="Times New Roman" w:hint="eastAsia"/>
          <w:bCs/>
          <w:kern w:val="2"/>
          <w:sz w:val="28"/>
          <w:szCs w:val="28"/>
        </w:rPr>
        <w:t>、苗高＞</w:t>
      </w:r>
      <w:r w:rsidRPr="00461AD1">
        <w:rPr>
          <w:rFonts w:ascii="Times New Roman" w:eastAsia="宋体" w:hAnsi="Times New Roman" w:cs="Times New Roman" w:hint="eastAsia"/>
          <w:bCs/>
          <w:kern w:val="2"/>
          <w:sz w:val="28"/>
          <w:szCs w:val="28"/>
        </w:rPr>
        <w:t>1.2m</w:t>
      </w:r>
      <w:r w:rsidRPr="00461AD1">
        <w:rPr>
          <w:rFonts w:ascii="Times New Roman" w:eastAsia="宋体" w:hAnsi="Times New Roman" w:cs="Times New Roman" w:hint="eastAsia"/>
          <w:bCs/>
          <w:kern w:val="2"/>
          <w:sz w:val="28"/>
          <w:szCs w:val="28"/>
        </w:rPr>
        <w:t>，根系完整，芽体饱满，无病虫危害。</w:t>
      </w:r>
    </w:p>
    <w:p w14:paraId="261B4E12" w14:textId="30F20701" w:rsidR="00461AD1" w:rsidRPr="009F5D35" w:rsidRDefault="002D58AB" w:rsidP="00461AD1">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9F5D35">
        <w:rPr>
          <w:rFonts w:ascii="黑体" w:eastAsia="黑体" w:hAnsiTheme="minorHAnsi" w:cs="Times New Roman" w:hint="eastAsia"/>
          <w:kern w:val="2"/>
          <w:sz w:val="28"/>
          <w:szCs w:val="28"/>
        </w:rPr>
        <w:lastRenderedPageBreak/>
        <w:t>3</w:t>
      </w:r>
      <w:r w:rsidRPr="009F5D35">
        <w:rPr>
          <w:rFonts w:ascii="黑体" w:eastAsia="黑体" w:hAnsiTheme="minorHAnsi" w:cs="Times New Roman"/>
          <w:kern w:val="2"/>
          <w:sz w:val="28"/>
          <w:szCs w:val="28"/>
        </w:rPr>
        <w:t>.3.3</w:t>
      </w:r>
      <w:r w:rsidR="00461AD1" w:rsidRPr="009F5D35">
        <w:rPr>
          <w:rFonts w:ascii="黑体" w:eastAsia="黑体" w:hAnsiTheme="minorHAnsi" w:cs="Times New Roman" w:hint="eastAsia"/>
          <w:kern w:val="2"/>
          <w:sz w:val="28"/>
          <w:szCs w:val="28"/>
        </w:rPr>
        <w:t>栽植技术</w:t>
      </w:r>
    </w:p>
    <w:p w14:paraId="008ECD8D" w14:textId="77777777" w:rsidR="00461AD1" w:rsidRPr="00461AD1" w:rsidRDefault="00461AD1" w:rsidP="00461AD1">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461AD1">
        <w:rPr>
          <w:rFonts w:ascii="Times New Roman" w:eastAsia="宋体" w:hAnsi="Times New Roman" w:cs="Times New Roman" w:hint="eastAsia"/>
          <w:bCs/>
          <w:kern w:val="2"/>
          <w:sz w:val="28"/>
          <w:szCs w:val="28"/>
        </w:rPr>
        <w:t>整地：整地时间在造林前一年的秋季完成。丘陵山区整地执行</w:t>
      </w:r>
      <w:r w:rsidRPr="00461AD1">
        <w:rPr>
          <w:rFonts w:ascii="Times New Roman" w:eastAsia="宋体" w:hAnsi="Times New Roman" w:cs="Times New Roman" w:hint="eastAsia"/>
          <w:bCs/>
          <w:kern w:val="2"/>
          <w:sz w:val="28"/>
          <w:szCs w:val="28"/>
        </w:rPr>
        <w:t xml:space="preserve">LY/T 2128-2013 </w:t>
      </w:r>
      <w:r w:rsidRPr="00461AD1">
        <w:rPr>
          <w:rFonts w:ascii="Times New Roman" w:eastAsia="宋体" w:hAnsi="Times New Roman" w:cs="Times New Roman" w:hint="eastAsia"/>
          <w:bCs/>
          <w:kern w:val="2"/>
          <w:sz w:val="28"/>
          <w:szCs w:val="28"/>
        </w:rPr>
        <w:t>标准。地下水位较高的平原地区宜</w:t>
      </w:r>
      <w:proofErr w:type="gramStart"/>
      <w:r w:rsidRPr="00461AD1">
        <w:rPr>
          <w:rFonts w:ascii="Times New Roman" w:eastAsia="宋体" w:hAnsi="Times New Roman" w:cs="Times New Roman" w:hint="eastAsia"/>
          <w:bCs/>
          <w:kern w:val="2"/>
          <w:sz w:val="28"/>
          <w:szCs w:val="28"/>
        </w:rPr>
        <w:t>采用高垄整地</w:t>
      </w:r>
      <w:proofErr w:type="gramEnd"/>
      <w:r w:rsidRPr="00461AD1">
        <w:rPr>
          <w:rFonts w:ascii="Times New Roman" w:eastAsia="宋体" w:hAnsi="Times New Roman" w:cs="Times New Roman" w:hint="eastAsia"/>
          <w:bCs/>
          <w:kern w:val="2"/>
          <w:sz w:val="28"/>
          <w:szCs w:val="28"/>
        </w:rPr>
        <w:t>，</w:t>
      </w:r>
      <w:proofErr w:type="gramStart"/>
      <w:r w:rsidRPr="00461AD1">
        <w:rPr>
          <w:rFonts w:ascii="Times New Roman" w:eastAsia="宋体" w:hAnsi="Times New Roman" w:cs="Times New Roman" w:hint="eastAsia"/>
          <w:bCs/>
          <w:kern w:val="2"/>
          <w:sz w:val="28"/>
          <w:szCs w:val="28"/>
        </w:rPr>
        <w:t>垄高</w:t>
      </w:r>
      <w:proofErr w:type="gramEnd"/>
      <w:r w:rsidRPr="00461AD1">
        <w:rPr>
          <w:rFonts w:ascii="Times New Roman" w:eastAsia="宋体" w:hAnsi="Times New Roman" w:cs="Times New Roman" w:hint="eastAsia"/>
          <w:bCs/>
          <w:kern w:val="2"/>
          <w:sz w:val="28"/>
          <w:szCs w:val="28"/>
        </w:rPr>
        <w:t>20cm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30cm</w:t>
      </w:r>
      <w:r w:rsidRPr="00461AD1">
        <w:rPr>
          <w:rFonts w:ascii="Times New Roman" w:eastAsia="宋体" w:hAnsi="Times New Roman" w:cs="Times New Roman" w:hint="eastAsia"/>
          <w:bCs/>
          <w:kern w:val="2"/>
          <w:sz w:val="28"/>
          <w:szCs w:val="28"/>
        </w:rPr>
        <w:t>，每隔</w:t>
      </w:r>
      <w:r w:rsidRPr="00461AD1">
        <w:rPr>
          <w:rFonts w:ascii="Times New Roman" w:eastAsia="宋体" w:hAnsi="Times New Roman" w:cs="Times New Roman" w:hint="eastAsia"/>
          <w:bCs/>
          <w:kern w:val="2"/>
          <w:sz w:val="28"/>
          <w:szCs w:val="28"/>
        </w:rPr>
        <w:t>8</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10</w:t>
      </w:r>
      <w:r w:rsidRPr="00461AD1">
        <w:rPr>
          <w:rFonts w:ascii="Times New Roman" w:eastAsia="宋体" w:hAnsi="Times New Roman" w:cs="Times New Roman" w:hint="eastAsia"/>
          <w:bCs/>
          <w:kern w:val="2"/>
          <w:sz w:val="28"/>
          <w:szCs w:val="28"/>
        </w:rPr>
        <w:t>行开挖大于</w:t>
      </w:r>
      <w:r w:rsidRPr="00461AD1">
        <w:rPr>
          <w:rFonts w:ascii="Times New Roman" w:eastAsia="宋体" w:hAnsi="Times New Roman" w:cs="Times New Roman" w:hint="eastAsia"/>
          <w:bCs/>
          <w:kern w:val="2"/>
          <w:sz w:val="28"/>
          <w:szCs w:val="28"/>
        </w:rPr>
        <w:t>80cm</w:t>
      </w:r>
      <w:r w:rsidRPr="00461AD1">
        <w:rPr>
          <w:rFonts w:ascii="Times New Roman" w:eastAsia="宋体" w:hAnsi="Times New Roman" w:cs="Times New Roman" w:hint="eastAsia"/>
          <w:bCs/>
          <w:kern w:val="2"/>
          <w:sz w:val="28"/>
          <w:szCs w:val="28"/>
        </w:rPr>
        <w:t>深的排水沟。</w:t>
      </w:r>
    </w:p>
    <w:p w14:paraId="017058DE" w14:textId="77777777" w:rsidR="00461AD1" w:rsidRPr="00461AD1" w:rsidRDefault="00461AD1" w:rsidP="00461AD1">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461AD1">
        <w:rPr>
          <w:rFonts w:ascii="Times New Roman" w:eastAsia="宋体" w:hAnsi="Times New Roman" w:cs="Times New Roman" w:hint="eastAsia"/>
          <w:bCs/>
          <w:kern w:val="2"/>
          <w:sz w:val="28"/>
          <w:szCs w:val="28"/>
        </w:rPr>
        <w:t>挖穴：按栽植密度定点挖穴，穴的大小依据立地条件而定；丘陵山地穴的大小可选择</w:t>
      </w:r>
      <w:r w:rsidRPr="00461AD1">
        <w:rPr>
          <w:rFonts w:ascii="Times New Roman" w:eastAsia="宋体" w:hAnsi="Times New Roman" w:cs="Times New Roman" w:hint="eastAsia"/>
          <w:bCs/>
          <w:kern w:val="2"/>
          <w:sz w:val="28"/>
          <w:szCs w:val="28"/>
        </w:rPr>
        <w:t>80cm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80cm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80cm</w:t>
      </w:r>
      <w:r w:rsidRPr="00461AD1">
        <w:rPr>
          <w:rFonts w:ascii="Times New Roman" w:eastAsia="宋体" w:hAnsi="Times New Roman" w:cs="Times New Roman" w:hint="eastAsia"/>
          <w:bCs/>
          <w:kern w:val="2"/>
          <w:sz w:val="28"/>
          <w:szCs w:val="28"/>
        </w:rPr>
        <w:t>或</w:t>
      </w:r>
      <w:r w:rsidRPr="00461AD1">
        <w:rPr>
          <w:rFonts w:ascii="Times New Roman" w:eastAsia="宋体" w:hAnsi="Times New Roman" w:cs="Times New Roman" w:hint="eastAsia"/>
          <w:bCs/>
          <w:kern w:val="2"/>
          <w:sz w:val="28"/>
          <w:szCs w:val="28"/>
        </w:rPr>
        <w:t>80cm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80cm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60cm</w:t>
      </w:r>
      <w:r w:rsidRPr="00461AD1">
        <w:rPr>
          <w:rFonts w:ascii="Times New Roman" w:eastAsia="宋体" w:hAnsi="Times New Roman" w:cs="Times New Roman" w:hint="eastAsia"/>
          <w:bCs/>
          <w:kern w:val="2"/>
          <w:sz w:val="28"/>
          <w:szCs w:val="28"/>
        </w:rPr>
        <w:t>，平原或平地可选择</w:t>
      </w:r>
      <w:r w:rsidRPr="00461AD1">
        <w:rPr>
          <w:rFonts w:ascii="Times New Roman" w:eastAsia="宋体" w:hAnsi="Times New Roman" w:cs="Times New Roman" w:hint="eastAsia"/>
          <w:bCs/>
          <w:kern w:val="2"/>
          <w:sz w:val="28"/>
          <w:szCs w:val="28"/>
        </w:rPr>
        <w:t>100cm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100cm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100cm</w:t>
      </w:r>
      <w:r w:rsidRPr="00461AD1">
        <w:rPr>
          <w:rFonts w:ascii="Times New Roman" w:eastAsia="宋体" w:hAnsi="Times New Roman" w:cs="Times New Roman" w:hint="eastAsia"/>
          <w:bCs/>
          <w:kern w:val="2"/>
          <w:sz w:val="28"/>
          <w:szCs w:val="28"/>
        </w:rPr>
        <w:t>或</w:t>
      </w:r>
      <w:r w:rsidRPr="00461AD1">
        <w:rPr>
          <w:rFonts w:ascii="Times New Roman" w:eastAsia="宋体" w:hAnsi="Times New Roman" w:cs="Times New Roman" w:hint="eastAsia"/>
          <w:bCs/>
          <w:kern w:val="2"/>
          <w:sz w:val="28"/>
          <w:szCs w:val="28"/>
        </w:rPr>
        <w:t>100cm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100cm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80cm</w:t>
      </w:r>
      <w:r w:rsidRPr="00461AD1">
        <w:rPr>
          <w:rFonts w:ascii="Times New Roman" w:eastAsia="宋体" w:hAnsi="Times New Roman" w:cs="Times New Roman" w:hint="eastAsia"/>
          <w:bCs/>
          <w:kern w:val="2"/>
          <w:sz w:val="28"/>
          <w:szCs w:val="28"/>
        </w:rPr>
        <w:t>。</w:t>
      </w:r>
    </w:p>
    <w:p w14:paraId="4E0DEA6E" w14:textId="77777777" w:rsidR="00461AD1" w:rsidRPr="00461AD1" w:rsidRDefault="00461AD1" w:rsidP="00461AD1">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461AD1">
        <w:rPr>
          <w:rFonts w:ascii="Times New Roman" w:eastAsia="宋体" w:hAnsi="Times New Roman" w:cs="Times New Roman" w:hint="eastAsia"/>
          <w:bCs/>
          <w:kern w:val="2"/>
          <w:sz w:val="28"/>
          <w:szCs w:val="28"/>
        </w:rPr>
        <w:t>施基肥：定植前</w:t>
      </w:r>
      <w:r w:rsidRPr="00461AD1">
        <w:rPr>
          <w:rFonts w:ascii="Times New Roman" w:eastAsia="宋体" w:hAnsi="Times New Roman" w:cs="Times New Roman" w:hint="eastAsia"/>
          <w:bCs/>
          <w:kern w:val="2"/>
          <w:sz w:val="28"/>
          <w:szCs w:val="28"/>
        </w:rPr>
        <w:t>30d</w:t>
      </w:r>
      <w:r w:rsidRPr="00461AD1">
        <w:rPr>
          <w:rFonts w:ascii="Times New Roman" w:eastAsia="宋体" w:hAnsi="Times New Roman" w:cs="Times New Roman" w:hint="eastAsia"/>
          <w:bCs/>
          <w:kern w:val="2"/>
          <w:sz w:val="28"/>
          <w:szCs w:val="28"/>
        </w:rPr>
        <w:t>施基肥，</w:t>
      </w:r>
      <w:r w:rsidRPr="00461AD1">
        <w:rPr>
          <w:rFonts w:ascii="Times New Roman" w:eastAsia="宋体" w:hAnsi="Times New Roman" w:cs="Times New Roman" w:hint="eastAsia"/>
          <w:bCs/>
          <w:kern w:val="2"/>
          <w:sz w:val="28"/>
          <w:szCs w:val="28"/>
        </w:rPr>
        <w:t xml:space="preserve"> </w:t>
      </w:r>
      <w:r w:rsidRPr="00461AD1">
        <w:rPr>
          <w:rFonts w:ascii="Times New Roman" w:eastAsia="宋体" w:hAnsi="Times New Roman" w:cs="Times New Roman" w:hint="eastAsia"/>
          <w:bCs/>
          <w:kern w:val="2"/>
          <w:sz w:val="28"/>
          <w:szCs w:val="28"/>
        </w:rPr>
        <w:t>在每穴中放入腐熟的农家肥</w:t>
      </w:r>
      <w:r w:rsidRPr="00461AD1">
        <w:rPr>
          <w:rFonts w:ascii="Times New Roman" w:eastAsia="宋体" w:hAnsi="Times New Roman" w:cs="Times New Roman" w:hint="eastAsia"/>
          <w:bCs/>
          <w:kern w:val="2"/>
          <w:sz w:val="28"/>
          <w:szCs w:val="28"/>
        </w:rPr>
        <w:t>20kg-30kg</w:t>
      </w:r>
      <w:r w:rsidRPr="00461AD1">
        <w:rPr>
          <w:rFonts w:ascii="Times New Roman" w:eastAsia="宋体" w:hAnsi="Times New Roman" w:cs="Times New Roman" w:hint="eastAsia"/>
          <w:bCs/>
          <w:kern w:val="2"/>
          <w:sz w:val="28"/>
          <w:szCs w:val="28"/>
        </w:rPr>
        <w:t>和钙镁磷肥</w:t>
      </w:r>
      <w:r w:rsidRPr="00461AD1">
        <w:rPr>
          <w:rFonts w:ascii="Times New Roman" w:eastAsia="宋体" w:hAnsi="Times New Roman" w:cs="Times New Roman" w:hint="eastAsia"/>
          <w:bCs/>
          <w:kern w:val="2"/>
          <w:sz w:val="28"/>
          <w:szCs w:val="28"/>
        </w:rPr>
        <w:t>0.5kg</w:t>
      </w:r>
      <w:r w:rsidRPr="00461AD1">
        <w:rPr>
          <w:rFonts w:ascii="Times New Roman" w:eastAsia="宋体" w:hAnsi="Times New Roman" w:cs="Times New Roman" w:hint="eastAsia"/>
          <w:bCs/>
          <w:kern w:val="2"/>
          <w:sz w:val="28"/>
          <w:szCs w:val="28"/>
        </w:rPr>
        <w:t>，并加表土混匀回填入穴。</w:t>
      </w:r>
    </w:p>
    <w:p w14:paraId="06E762A1" w14:textId="77777777" w:rsidR="00461AD1" w:rsidRPr="00461AD1" w:rsidRDefault="00461AD1" w:rsidP="00461AD1">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461AD1">
        <w:rPr>
          <w:rFonts w:ascii="Times New Roman" w:eastAsia="宋体" w:hAnsi="Times New Roman" w:cs="Times New Roman" w:hint="eastAsia"/>
          <w:bCs/>
          <w:kern w:val="2"/>
          <w:sz w:val="28"/>
          <w:szCs w:val="28"/>
        </w:rPr>
        <w:t>栽植密度：栽植密度应根据立地条件不同而定。丘陵山地造林，株行距宜为</w:t>
      </w:r>
      <w:r w:rsidRPr="00461AD1">
        <w:rPr>
          <w:rFonts w:ascii="Times New Roman" w:eastAsia="宋体" w:hAnsi="Times New Roman" w:cs="Times New Roman" w:hint="eastAsia"/>
          <w:bCs/>
          <w:kern w:val="2"/>
          <w:sz w:val="28"/>
          <w:szCs w:val="28"/>
        </w:rPr>
        <w:t>4m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5m</w:t>
      </w:r>
      <w:r w:rsidRPr="00461AD1">
        <w:rPr>
          <w:rFonts w:ascii="Times New Roman" w:eastAsia="宋体" w:hAnsi="Times New Roman" w:cs="Times New Roman" w:hint="eastAsia"/>
          <w:bCs/>
          <w:kern w:val="2"/>
          <w:sz w:val="28"/>
          <w:szCs w:val="28"/>
        </w:rPr>
        <w:t>或</w:t>
      </w:r>
      <w:r w:rsidRPr="00461AD1">
        <w:rPr>
          <w:rFonts w:ascii="Times New Roman" w:eastAsia="宋体" w:hAnsi="Times New Roman" w:cs="Times New Roman" w:hint="eastAsia"/>
          <w:bCs/>
          <w:kern w:val="2"/>
          <w:sz w:val="28"/>
          <w:szCs w:val="28"/>
        </w:rPr>
        <w:t>5m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6m</w:t>
      </w:r>
      <w:r w:rsidRPr="00461AD1">
        <w:rPr>
          <w:rFonts w:ascii="Times New Roman" w:eastAsia="宋体" w:hAnsi="Times New Roman" w:cs="Times New Roman" w:hint="eastAsia"/>
          <w:bCs/>
          <w:kern w:val="2"/>
          <w:sz w:val="28"/>
          <w:szCs w:val="28"/>
        </w:rPr>
        <w:t>，即</w:t>
      </w:r>
      <w:r w:rsidRPr="00461AD1">
        <w:rPr>
          <w:rFonts w:ascii="Times New Roman" w:eastAsia="宋体" w:hAnsi="Times New Roman" w:cs="Times New Roman" w:hint="eastAsia"/>
          <w:bCs/>
          <w:kern w:val="2"/>
          <w:sz w:val="28"/>
          <w:szCs w:val="28"/>
        </w:rPr>
        <w:t>33</w:t>
      </w:r>
      <w:r w:rsidRPr="00461AD1">
        <w:rPr>
          <w:rFonts w:ascii="Times New Roman" w:eastAsia="宋体" w:hAnsi="Times New Roman" w:cs="Times New Roman" w:hint="eastAsia"/>
          <w:bCs/>
          <w:kern w:val="2"/>
          <w:sz w:val="28"/>
          <w:szCs w:val="28"/>
        </w:rPr>
        <w:t>株或</w:t>
      </w:r>
      <w:r w:rsidRPr="00461AD1">
        <w:rPr>
          <w:rFonts w:ascii="Times New Roman" w:eastAsia="宋体" w:hAnsi="Times New Roman" w:cs="Times New Roman" w:hint="eastAsia"/>
          <w:bCs/>
          <w:kern w:val="2"/>
          <w:sz w:val="28"/>
          <w:szCs w:val="28"/>
        </w:rPr>
        <w:t>22</w:t>
      </w:r>
      <w:r w:rsidRPr="00461AD1">
        <w:rPr>
          <w:rFonts w:ascii="Times New Roman" w:eastAsia="宋体" w:hAnsi="Times New Roman" w:cs="Times New Roman" w:hint="eastAsia"/>
          <w:bCs/>
          <w:kern w:val="2"/>
          <w:sz w:val="28"/>
          <w:szCs w:val="28"/>
        </w:rPr>
        <w:t>株</w:t>
      </w:r>
      <w:r w:rsidRPr="00461AD1">
        <w:rPr>
          <w:rFonts w:ascii="Times New Roman" w:eastAsia="宋体" w:hAnsi="Times New Roman" w:cs="Times New Roman" w:hint="eastAsia"/>
          <w:bCs/>
          <w:kern w:val="2"/>
          <w:sz w:val="28"/>
          <w:szCs w:val="28"/>
        </w:rPr>
        <w:t>/666.7m2</w:t>
      </w:r>
      <w:r w:rsidRPr="00461AD1">
        <w:rPr>
          <w:rFonts w:ascii="Times New Roman" w:eastAsia="宋体" w:hAnsi="Times New Roman" w:cs="Times New Roman" w:hint="eastAsia"/>
          <w:bCs/>
          <w:kern w:val="2"/>
          <w:sz w:val="28"/>
          <w:szCs w:val="28"/>
        </w:rPr>
        <w:t>；平原地区造林，株行距宜为</w:t>
      </w:r>
      <w:r w:rsidRPr="00461AD1">
        <w:rPr>
          <w:rFonts w:ascii="Times New Roman" w:eastAsia="宋体" w:hAnsi="Times New Roman" w:cs="Times New Roman" w:hint="eastAsia"/>
          <w:bCs/>
          <w:kern w:val="2"/>
          <w:sz w:val="28"/>
          <w:szCs w:val="28"/>
        </w:rPr>
        <w:t>6m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7m</w:t>
      </w:r>
      <w:r w:rsidRPr="00461AD1">
        <w:rPr>
          <w:rFonts w:ascii="Times New Roman" w:eastAsia="宋体" w:hAnsi="Times New Roman" w:cs="Times New Roman" w:hint="eastAsia"/>
          <w:bCs/>
          <w:kern w:val="2"/>
          <w:sz w:val="28"/>
          <w:szCs w:val="28"/>
        </w:rPr>
        <w:t>或</w:t>
      </w:r>
      <w:r w:rsidRPr="00461AD1">
        <w:rPr>
          <w:rFonts w:ascii="Times New Roman" w:eastAsia="宋体" w:hAnsi="Times New Roman" w:cs="Times New Roman" w:hint="eastAsia"/>
          <w:bCs/>
          <w:kern w:val="2"/>
          <w:sz w:val="28"/>
          <w:szCs w:val="28"/>
        </w:rPr>
        <w:t>7m</w:t>
      </w:r>
      <w:r w:rsidRPr="00461AD1">
        <w:rPr>
          <w:rFonts w:ascii="Times New Roman" w:eastAsia="宋体" w:hAnsi="Times New Roman" w:cs="Times New Roman" w:hint="eastAsia"/>
          <w:bCs/>
          <w:kern w:val="2"/>
          <w:sz w:val="28"/>
          <w:szCs w:val="28"/>
        </w:rPr>
        <w:t>×</w:t>
      </w:r>
      <w:r w:rsidRPr="00461AD1">
        <w:rPr>
          <w:rFonts w:ascii="Times New Roman" w:eastAsia="宋体" w:hAnsi="Times New Roman" w:cs="Times New Roman" w:hint="eastAsia"/>
          <w:bCs/>
          <w:kern w:val="2"/>
          <w:sz w:val="28"/>
          <w:szCs w:val="28"/>
        </w:rPr>
        <w:t>8m</w:t>
      </w:r>
      <w:r w:rsidRPr="00461AD1">
        <w:rPr>
          <w:rFonts w:ascii="Times New Roman" w:eastAsia="宋体" w:hAnsi="Times New Roman" w:cs="Times New Roman" w:hint="eastAsia"/>
          <w:bCs/>
          <w:kern w:val="2"/>
          <w:sz w:val="28"/>
          <w:szCs w:val="28"/>
        </w:rPr>
        <w:t>，即</w:t>
      </w:r>
      <w:r w:rsidRPr="00461AD1">
        <w:rPr>
          <w:rFonts w:ascii="Times New Roman" w:eastAsia="宋体" w:hAnsi="Times New Roman" w:cs="Times New Roman" w:hint="eastAsia"/>
          <w:bCs/>
          <w:kern w:val="2"/>
          <w:sz w:val="28"/>
          <w:szCs w:val="28"/>
        </w:rPr>
        <w:t>16</w:t>
      </w:r>
      <w:r w:rsidRPr="00461AD1">
        <w:rPr>
          <w:rFonts w:ascii="Times New Roman" w:eastAsia="宋体" w:hAnsi="Times New Roman" w:cs="Times New Roman" w:hint="eastAsia"/>
          <w:bCs/>
          <w:kern w:val="2"/>
          <w:sz w:val="28"/>
          <w:szCs w:val="28"/>
        </w:rPr>
        <w:t>株或</w:t>
      </w:r>
      <w:r w:rsidRPr="00461AD1">
        <w:rPr>
          <w:rFonts w:ascii="Times New Roman" w:eastAsia="宋体" w:hAnsi="Times New Roman" w:cs="Times New Roman" w:hint="eastAsia"/>
          <w:bCs/>
          <w:kern w:val="2"/>
          <w:sz w:val="28"/>
          <w:szCs w:val="28"/>
        </w:rPr>
        <w:t>12</w:t>
      </w:r>
      <w:r w:rsidRPr="00461AD1">
        <w:rPr>
          <w:rFonts w:ascii="Times New Roman" w:eastAsia="宋体" w:hAnsi="Times New Roman" w:cs="Times New Roman" w:hint="eastAsia"/>
          <w:bCs/>
          <w:kern w:val="2"/>
          <w:sz w:val="28"/>
          <w:szCs w:val="28"/>
        </w:rPr>
        <w:t>株</w:t>
      </w:r>
      <w:r w:rsidRPr="00461AD1">
        <w:rPr>
          <w:rFonts w:ascii="Times New Roman" w:eastAsia="宋体" w:hAnsi="Times New Roman" w:cs="Times New Roman" w:hint="eastAsia"/>
          <w:bCs/>
          <w:kern w:val="2"/>
          <w:sz w:val="28"/>
          <w:szCs w:val="28"/>
        </w:rPr>
        <w:t>/666.7m2</w:t>
      </w:r>
      <w:r w:rsidRPr="00461AD1">
        <w:rPr>
          <w:rFonts w:ascii="Times New Roman" w:eastAsia="宋体" w:hAnsi="Times New Roman" w:cs="Times New Roman" w:hint="eastAsia"/>
          <w:bCs/>
          <w:kern w:val="2"/>
          <w:sz w:val="28"/>
          <w:szCs w:val="28"/>
        </w:rPr>
        <w:t>。</w:t>
      </w:r>
    </w:p>
    <w:p w14:paraId="75BF6B7D" w14:textId="77777777" w:rsidR="00461AD1" w:rsidRPr="00461AD1" w:rsidRDefault="00461AD1" w:rsidP="00461AD1">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461AD1">
        <w:rPr>
          <w:rFonts w:ascii="Times New Roman" w:eastAsia="宋体" w:hAnsi="Times New Roman" w:cs="Times New Roman" w:hint="eastAsia"/>
          <w:bCs/>
          <w:kern w:val="2"/>
          <w:sz w:val="28"/>
          <w:szCs w:val="28"/>
        </w:rPr>
        <w:t>栽植方法：选择冬季和早春造林，裸根苗在栽植前宜用</w:t>
      </w:r>
      <w:r w:rsidRPr="00461AD1">
        <w:rPr>
          <w:rFonts w:ascii="Times New Roman" w:eastAsia="宋体" w:hAnsi="Times New Roman" w:cs="Times New Roman" w:hint="eastAsia"/>
          <w:bCs/>
          <w:kern w:val="2"/>
          <w:sz w:val="28"/>
          <w:szCs w:val="28"/>
        </w:rPr>
        <w:t>ABT3</w:t>
      </w:r>
      <w:r w:rsidRPr="00461AD1">
        <w:rPr>
          <w:rFonts w:ascii="Times New Roman" w:eastAsia="宋体" w:hAnsi="Times New Roman" w:cs="Times New Roman" w:hint="eastAsia"/>
          <w:bCs/>
          <w:kern w:val="2"/>
          <w:sz w:val="28"/>
          <w:szCs w:val="28"/>
        </w:rPr>
        <w:t>生根粉</w:t>
      </w:r>
      <w:r w:rsidRPr="00461AD1">
        <w:rPr>
          <w:rFonts w:ascii="Times New Roman" w:eastAsia="宋体" w:hAnsi="Times New Roman" w:cs="Times New Roman" w:hint="eastAsia"/>
          <w:bCs/>
          <w:kern w:val="2"/>
          <w:sz w:val="28"/>
          <w:szCs w:val="28"/>
        </w:rPr>
        <w:t>100ppm</w:t>
      </w:r>
      <w:proofErr w:type="gramStart"/>
      <w:r w:rsidRPr="00461AD1">
        <w:rPr>
          <w:rFonts w:ascii="Times New Roman" w:eastAsia="宋体" w:hAnsi="Times New Roman" w:cs="Times New Roman" w:hint="eastAsia"/>
          <w:bCs/>
          <w:kern w:val="2"/>
          <w:sz w:val="28"/>
          <w:szCs w:val="28"/>
        </w:rPr>
        <w:t>溶液浸根</w:t>
      </w:r>
      <w:proofErr w:type="gramEnd"/>
      <w:r w:rsidRPr="00461AD1">
        <w:rPr>
          <w:rFonts w:ascii="Times New Roman" w:eastAsia="宋体" w:hAnsi="Times New Roman" w:cs="Times New Roman" w:hint="eastAsia"/>
          <w:bCs/>
          <w:kern w:val="2"/>
          <w:sz w:val="28"/>
          <w:szCs w:val="28"/>
        </w:rPr>
        <w:t>15min</w:t>
      </w:r>
      <w:r w:rsidRPr="00461AD1">
        <w:rPr>
          <w:rFonts w:ascii="Times New Roman" w:eastAsia="宋体" w:hAnsi="Times New Roman" w:cs="Times New Roman" w:hint="eastAsia"/>
          <w:bCs/>
          <w:kern w:val="2"/>
          <w:sz w:val="28"/>
          <w:szCs w:val="28"/>
        </w:rPr>
        <w:t>或用其调和的泥浆进行蘸根处理。栽植时根系应充分舒展，与土壤紧密接触，做到分层填土踏实；栽植深度一般与苗木根颈处原</w:t>
      </w:r>
      <w:proofErr w:type="gramStart"/>
      <w:r w:rsidRPr="00461AD1">
        <w:rPr>
          <w:rFonts w:ascii="Times New Roman" w:eastAsia="宋体" w:hAnsi="Times New Roman" w:cs="Times New Roman" w:hint="eastAsia"/>
          <w:bCs/>
          <w:kern w:val="2"/>
          <w:sz w:val="28"/>
          <w:szCs w:val="28"/>
        </w:rPr>
        <w:t>土痕保持</w:t>
      </w:r>
      <w:proofErr w:type="gramEnd"/>
      <w:r w:rsidRPr="00461AD1">
        <w:rPr>
          <w:rFonts w:ascii="Times New Roman" w:eastAsia="宋体" w:hAnsi="Times New Roman" w:cs="Times New Roman" w:hint="eastAsia"/>
          <w:bCs/>
          <w:kern w:val="2"/>
          <w:sz w:val="28"/>
          <w:szCs w:val="28"/>
        </w:rPr>
        <w:t>水平，干旱立地宜深栽，潮湿立地浅栽。栽植后，及时浇透定根水，再覆盖一层</w:t>
      </w:r>
      <w:r w:rsidRPr="00461AD1">
        <w:rPr>
          <w:rFonts w:ascii="Times New Roman" w:eastAsia="宋体" w:hAnsi="Times New Roman" w:cs="Times New Roman" w:hint="eastAsia"/>
          <w:bCs/>
          <w:kern w:val="2"/>
          <w:sz w:val="28"/>
          <w:szCs w:val="28"/>
        </w:rPr>
        <w:t>2-3cm</w:t>
      </w:r>
      <w:r w:rsidRPr="00461AD1">
        <w:rPr>
          <w:rFonts w:ascii="Times New Roman" w:eastAsia="宋体" w:hAnsi="Times New Roman" w:cs="Times New Roman" w:hint="eastAsia"/>
          <w:bCs/>
          <w:kern w:val="2"/>
          <w:sz w:val="28"/>
          <w:szCs w:val="28"/>
        </w:rPr>
        <w:t>厚的松土，并作好树盘，盘高</w:t>
      </w:r>
      <w:r w:rsidRPr="00461AD1">
        <w:rPr>
          <w:rFonts w:ascii="Times New Roman" w:eastAsia="宋体" w:hAnsi="Times New Roman" w:cs="Times New Roman" w:hint="eastAsia"/>
          <w:bCs/>
          <w:kern w:val="2"/>
          <w:sz w:val="28"/>
          <w:szCs w:val="28"/>
        </w:rPr>
        <w:t>10cm</w:t>
      </w:r>
      <w:r w:rsidRPr="00461AD1">
        <w:rPr>
          <w:rFonts w:ascii="Times New Roman" w:eastAsia="宋体" w:hAnsi="Times New Roman" w:cs="Times New Roman" w:hint="eastAsia"/>
          <w:bCs/>
          <w:kern w:val="2"/>
          <w:sz w:val="28"/>
          <w:szCs w:val="28"/>
        </w:rPr>
        <w:t>、直径</w:t>
      </w:r>
      <w:r w:rsidRPr="00461AD1">
        <w:rPr>
          <w:rFonts w:ascii="Times New Roman" w:eastAsia="宋体" w:hAnsi="Times New Roman" w:cs="Times New Roman" w:hint="eastAsia"/>
          <w:bCs/>
          <w:kern w:val="2"/>
          <w:sz w:val="28"/>
          <w:szCs w:val="28"/>
        </w:rPr>
        <w:t>40cm</w:t>
      </w:r>
      <w:r w:rsidRPr="00461AD1">
        <w:rPr>
          <w:rFonts w:ascii="Times New Roman" w:eastAsia="宋体" w:hAnsi="Times New Roman" w:cs="Times New Roman" w:hint="eastAsia"/>
          <w:bCs/>
          <w:kern w:val="2"/>
          <w:sz w:val="28"/>
          <w:szCs w:val="28"/>
        </w:rPr>
        <w:t>。</w:t>
      </w:r>
    </w:p>
    <w:p w14:paraId="621900D7" w14:textId="4486987E" w:rsidR="00461AD1" w:rsidRDefault="00461AD1" w:rsidP="00461AD1">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461AD1">
        <w:rPr>
          <w:rFonts w:ascii="Times New Roman" w:eastAsia="宋体" w:hAnsi="Times New Roman" w:cs="Times New Roman" w:hint="eastAsia"/>
          <w:bCs/>
          <w:kern w:val="2"/>
          <w:sz w:val="28"/>
          <w:szCs w:val="28"/>
        </w:rPr>
        <w:t>授粉树配置：按</w:t>
      </w:r>
      <w:r w:rsidRPr="00461AD1">
        <w:rPr>
          <w:rFonts w:ascii="Times New Roman" w:eastAsia="宋体" w:hAnsi="Times New Roman" w:cs="Times New Roman" w:hint="eastAsia"/>
          <w:bCs/>
          <w:kern w:val="2"/>
          <w:sz w:val="28"/>
          <w:szCs w:val="28"/>
        </w:rPr>
        <w:t>2-5%</w:t>
      </w:r>
      <w:r w:rsidRPr="00461AD1">
        <w:rPr>
          <w:rFonts w:ascii="Times New Roman" w:eastAsia="宋体" w:hAnsi="Times New Roman" w:cs="Times New Roman" w:hint="eastAsia"/>
          <w:bCs/>
          <w:kern w:val="2"/>
          <w:sz w:val="28"/>
          <w:szCs w:val="28"/>
        </w:rPr>
        <w:t>的比例均匀配植雄株，注意雄株开花期与雌</w:t>
      </w:r>
      <w:proofErr w:type="gramStart"/>
      <w:r w:rsidRPr="00461AD1">
        <w:rPr>
          <w:rFonts w:ascii="Times New Roman" w:eastAsia="宋体" w:hAnsi="Times New Roman" w:cs="Times New Roman" w:hint="eastAsia"/>
          <w:bCs/>
          <w:kern w:val="2"/>
          <w:sz w:val="28"/>
          <w:szCs w:val="28"/>
        </w:rPr>
        <w:t>树品种</w:t>
      </w:r>
      <w:proofErr w:type="gramEnd"/>
      <w:r w:rsidRPr="00461AD1">
        <w:rPr>
          <w:rFonts w:ascii="Times New Roman" w:eastAsia="宋体" w:hAnsi="Times New Roman" w:cs="Times New Roman" w:hint="eastAsia"/>
          <w:bCs/>
          <w:kern w:val="2"/>
          <w:sz w:val="28"/>
          <w:szCs w:val="28"/>
        </w:rPr>
        <w:t>相一致，并栽在上风向位置。</w:t>
      </w:r>
    </w:p>
    <w:p w14:paraId="7A94E29A" w14:textId="6433477E" w:rsidR="00461AD1" w:rsidRPr="009F5D35" w:rsidRDefault="00461AD1" w:rsidP="00461AD1">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9F5D35">
        <w:rPr>
          <w:rFonts w:ascii="黑体" w:eastAsia="黑体" w:hAnsiTheme="minorHAnsi" w:cs="Times New Roman" w:hint="eastAsia"/>
          <w:kern w:val="2"/>
          <w:sz w:val="28"/>
          <w:szCs w:val="28"/>
        </w:rPr>
        <w:t>3</w:t>
      </w:r>
      <w:r w:rsidRPr="009F5D35">
        <w:rPr>
          <w:rFonts w:ascii="黑体" w:eastAsia="黑体" w:hAnsiTheme="minorHAnsi" w:cs="Times New Roman"/>
          <w:kern w:val="2"/>
          <w:sz w:val="28"/>
          <w:szCs w:val="28"/>
        </w:rPr>
        <w:t xml:space="preserve">.4 </w:t>
      </w:r>
      <w:proofErr w:type="gramStart"/>
      <w:r w:rsidRPr="009F5D35">
        <w:rPr>
          <w:rFonts w:ascii="黑体" w:eastAsia="黑体" w:hAnsiTheme="minorHAnsi" w:cs="Times New Roman" w:hint="eastAsia"/>
          <w:kern w:val="2"/>
          <w:sz w:val="28"/>
          <w:szCs w:val="28"/>
        </w:rPr>
        <w:t>银杏林</w:t>
      </w:r>
      <w:proofErr w:type="gramEnd"/>
      <w:r w:rsidRPr="009F5D35">
        <w:rPr>
          <w:rFonts w:ascii="黑体" w:eastAsia="黑体" w:hAnsiTheme="minorHAnsi" w:cs="Times New Roman" w:hint="eastAsia"/>
          <w:kern w:val="2"/>
          <w:sz w:val="28"/>
          <w:szCs w:val="28"/>
        </w:rPr>
        <w:t>的抚育与管理</w:t>
      </w:r>
    </w:p>
    <w:p w14:paraId="2BE12BF1" w14:textId="6F861829" w:rsidR="00461AD1" w:rsidRDefault="00247EE6" w:rsidP="00461AD1">
      <w:pPr>
        <w:spacing w:line="360" w:lineRule="auto"/>
        <w:ind w:firstLineChars="200" w:firstLine="560"/>
        <w:jc w:val="both"/>
        <w:rPr>
          <w:rFonts w:ascii="Times New Roman" w:eastAsia="宋体" w:hAnsi="Times New Roman" w:cs="Times New Roman"/>
          <w:color w:val="000000"/>
          <w:kern w:val="2"/>
          <w:sz w:val="28"/>
          <w:szCs w:val="28"/>
        </w:rPr>
      </w:pPr>
      <w:r w:rsidRPr="00247EE6">
        <w:rPr>
          <w:rFonts w:ascii="黑体" w:eastAsia="黑体" w:hAnsiTheme="minorHAnsi" w:cs="Times New Roman"/>
          <w:kern w:val="2"/>
          <w:sz w:val="28"/>
          <w:szCs w:val="28"/>
        </w:rPr>
        <w:lastRenderedPageBreak/>
        <w:t xml:space="preserve">3.4.1 </w:t>
      </w:r>
      <w:r w:rsidR="00461AD1" w:rsidRPr="00247EE6">
        <w:rPr>
          <w:rFonts w:ascii="黑体" w:eastAsia="黑体" w:hAnsiTheme="minorHAnsi" w:cs="Times New Roman" w:hint="eastAsia"/>
          <w:kern w:val="2"/>
          <w:sz w:val="28"/>
          <w:szCs w:val="28"/>
        </w:rPr>
        <w:t>深翻改土</w:t>
      </w:r>
      <w:r w:rsidR="00461AD1">
        <w:rPr>
          <w:rFonts w:ascii="Times New Roman" w:eastAsia="宋体" w:hAnsi="Times New Roman" w:cs="Times New Roman" w:hint="eastAsia"/>
          <w:color w:val="000000"/>
          <w:kern w:val="2"/>
          <w:sz w:val="28"/>
          <w:szCs w:val="28"/>
        </w:rPr>
        <w:t>：</w:t>
      </w:r>
      <w:r w:rsidR="00461AD1" w:rsidRPr="00B27346">
        <w:rPr>
          <w:rFonts w:ascii="Times New Roman" w:eastAsia="宋体" w:hAnsi="Times New Roman" w:cs="Times New Roman" w:hint="eastAsia"/>
          <w:color w:val="000000"/>
          <w:kern w:val="2"/>
          <w:sz w:val="28"/>
          <w:szCs w:val="28"/>
        </w:rPr>
        <w:t>种植后</w:t>
      </w:r>
      <w:r w:rsidR="00461AD1" w:rsidRPr="00B27346">
        <w:rPr>
          <w:rFonts w:ascii="Times New Roman" w:eastAsia="宋体" w:hAnsi="Times New Roman" w:cs="Times New Roman" w:hint="eastAsia"/>
          <w:color w:val="000000"/>
          <w:kern w:val="2"/>
          <w:sz w:val="28"/>
          <w:szCs w:val="28"/>
        </w:rPr>
        <w:t>3-5</w:t>
      </w:r>
      <w:r w:rsidR="00461AD1" w:rsidRPr="00B27346">
        <w:rPr>
          <w:rFonts w:ascii="Times New Roman" w:eastAsia="宋体" w:hAnsi="Times New Roman" w:cs="Times New Roman" w:hint="eastAsia"/>
          <w:color w:val="000000"/>
          <w:kern w:val="2"/>
          <w:sz w:val="28"/>
          <w:szCs w:val="28"/>
        </w:rPr>
        <w:t>年，每年秋季（</w:t>
      </w:r>
      <w:r w:rsidR="00461AD1" w:rsidRPr="00B27346">
        <w:rPr>
          <w:rFonts w:ascii="Times New Roman" w:eastAsia="宋体" w:hAnsi="Times New Roman" w:cs="Times New Roman" w:hint="eastAsia"/>
          <w:color w:val="000000"/>
          <w:kern w:val="2"/>
          <w:sz w:val="28"/>
          <w:szCs w:val="28"/>
        </w:rPr>
        <w:t>9-10</w:t>
      </w:r>
      <w:r w:rsidR="00461AD1" w:rsidRPr="00B27346">
        <w:rPr>
          <w:rFonts w:ascii="Times New Roman" w:eastAsia="宋体" w:hAnsi="Times New Roman" w:cs="Times New Roman" w:hint="eastAsia"/>
          <w:color w:val="000000"/>
          <w:kern w:val="2"/>
          <w:sz w:val="28"/>
          <w:szCs w:val="28"/>
        </w:rPr>
        <w:t>月）结合施基肥进行扩穴深翻，挖垦深度为</w:t>
      </w:r>
      <w:r w:rsidR="00461AD1" w:rsidRPr="00B27346">
        <w:rPr>
          <w:rFonts w:ascii="Times New Roman" w:eastAsia="宋体" w:hAnsi="Times New Roman" w:cs="Times New Roman" w:hint="eastAsia"/>
          <w:color w:val="000000"/>
          <w:kern w:val="2"/>
          <w:sz w:val="28"/>
          <w:szCs w:val="28"/>
        </w:rPr>
        <w:t>30-60cm</w:t>
      </w:r>
      <w:r w:rsidR="00461AD1" w:rsidRPr="00B27346">
        <w:rPr>
          <w:rFonts w:ascii="Times New Roman" w:eastAsia="宋体" w:hAnsi="Times New Roman" w:cs="Times New Roman" w:hint="eastAsia"/>
          <w:color w:val="000000"/>
          <w:kern w:val="2"/>
          <w:sz w:val="28"/>
          <w:szCs w:val="28"/>
        </w:rPr>
        <w:t>，对土层深厚的平地可采用小农机耕翻，改善土壤团粒结构，同时消灭土壤越冬害虫。</w:t>
      </w:r>
      <w:r w:rsidR="00461AD1">
        <w:rPr>
          <w:rFonts w:ascii="Times New Roman" w:eastAsia="宋体" w:hAnsi="Times New Roman" w:cs="Times New Roman" w:hint="eastAsia"/>
          <w:color w:val="000000"/>
          <w:kern w:val="2"/>
          <w:sz w:val="28"/>
          <w:szCs w:val="28"/>
        </w:rPr>
        <w:t>（图</w:t>
      </w:r>
      <w:r w:rsidR="00461AD1">
        <w:rPr>
          <w:rFonts w:ascii="Times New Roman" w:eastAsia="宋体" w:hAnsi="Times New Roman" w:cs="Times New Roman" w:hint="eastAsia"/>
          <w:color w:val="000000"/>
          <w:kern w:val="2"/>
          <w:sz w:val="28"/>
          <w:szCs w:val="28"/>
        </w:rPr>
        <w:t>1</w:t>
      </w:r>
      <w:r w:rsidR="00461AD1">
        <w:rPr>
          <w:rFonts w:ascii="Times New Roman" w:eastAsia="宋体" w:hAnsi="Times New Roman" w:cs="Times New Roman" w:hint="eastAsia"/>
          <w:color w:val="000000"/>
          <w:kern w:val="2"/>
          <w:sz w:val="28"/>
          <w:szCs w:val="28"/>
        </w:rPr>
        <w:t>）</w:t>
      </w:r>
    </w:p>
    <w:p w14:paraId="785F889A" w14:textId="5D2F02AA" w:rsidR="00461AD1" w:rsidRDefault="00247EE6" w:rsidP="00461AD1">
      <w:pPr>
        <w:spacing w:line="360" w:lineRule="auto"/>
        <w:ind w:firstLineChars="200" w:firstLine="560"/>
        <w:jc w:val="both"/>
        <w:rPr>
          <w:rFonts w:ascii="Times New Roman" w:eastAsia="宋体" w:hAnsi="Times New Roman" w:cs="Times New Roman"/>
          <w:color w:val="000000"/>
          <w:kern w:val="2"/>
          <w:sz w:val="28"/>
          <w:szCs w:val="28"/>
        </w:rPr>
      </w:pPr>
      <w:r w:rsidRPr="00247EE6">
        <w:rPr>
          <w:rFonts w:ascii="黑体" w:eastAsia="黑体" w:hAnsiTheme="minorHAnsi" w:cs="Times New Roman" w:hint="eastAsia"/>
          <w:kern w:val="2"/>
          <w:sz w:val="28"/>
          <w:szCs w:val="28"/>
        </w:rPr>
        <w:t>3</w:t>
      </w:r>
      <w:r w:rsidRPr="00247EE6">
        <w:rPr>
          <w:rFonts w:ascii="黑体" w:eastAsia="黑体" w:hAnsiTheme="minorHAnsi" w:cs="Times New Roman"/>
          <w:kern w:val="2"/>
          <w:sz w:val="28"/>
          <w:szCs w:val="28"/>
        </w:rPr>
        <w:t xml:space="preserve">.4.2 </w:t>
      </w:r>
      <w:r w:rsidR="00461AD1" w:rsidRPr="00247EE6">
        <w:rPr>
          <w:rFonts w:ascii="黑体" w:eastAsia="黑体" w:hAnsiTheme="minorHAnsi" w:cs="Times New Roman" w:hint="eastAsia"/>
          <w:kern w:val="2"/>
          <w:sz w:val="28"/>
          <w:szCs w:val="28"/>
        </w:rPr>
        <w:t>中耕除草</w:t>
      </w:r>
      <w:r w:rsidR="00461AD1">
        <w:rPr>
          <w:rFonts w:ascii="Times New Roman" w:eastAsia="宋体" w:hAnsi="Times New Roman" w:cs="Times New Roman" w:hint="eastAsia"/>
          <w:color w:val="000000"/>
          <w:kern w:val="2"/>
          <w:sz w:val="28"/>
          <w:szCs w:val="28"/>
        </w:rPr>
        <w:t>：</w:t>
      </w:r>
      <w:r w:rsidR="00461AD1" w:rsidRPr="00B27346">
        <w:rPr>
          <w:rFonts w:ascii="Times New Roman" w:eastAsia="宋体" w:hAnsi="Times New Roman" w:cs="Times New Roman" w:hint="eastAsia"/>
          <w:color w:val="000000"/>
          <w:kern w:val="2"/>
          <w:sz w:val="28"/>
          <w:szCs w:val="28"/>
        </w:rPr>
        <w:t>每年及时中耕除草，培兜护树。中耕深度</w:t>
      </w:r>
      <w:r w:rsidR="00461AD1" w:rsidRPr="00B27346">
        <w:rPr>
          <w:rFonts w:ascii="Times New Roman" w:eastAsia="宋体" w:hAnsi="Times New Roman" w:cs="Times New Roman" w:hint="eastAsia"/>
          <w:color w:val="000000"/>
          <w:kern w:val="2"/>
          <w:sz w:val="28"/>
          <w:szCs w:val="28"/>
        </w:rPr>
        <w:t>5-10cm</w:t>
      </w:r>
      <w:r w:rsidR="00461AD1" w:rsidRPr="00B27346">
        <w:rPr>
          <w:rFonts w:ascii="Times New Roman" w:eastAsia="宋体" w:hAnsi="Times New Roman" w:cs="Times New Roman" w:hint="eastAsia"/>
          <w:color w:val="000000"/>
          <w:kern w:val="2"/>
          <w:sz w:val="28"/>
          <w:szCs w:val="28"/>
        </w:rPr>
        <w:t>，每年春、夏、秋各</w:t>
      </w:r>
      <w:r w:rsidR="00461AD1" w:rsidRPr="00B27346">
        <w:rPr>
          <w:rFonts w:ascii="Times New Roman" w:eastAsia="宋体" w:hAnsi="Times New Roman" w:cs="Times New Roman" w:hint="eastAsia"/>
          <w:color w:val="000000"/>
          <w:kern w:val="2"/>
          <w:sz w:val="28"/>
          <w:szCs w:val="28"/>
        </w:rPr>
        <w:t>2-3</w:t>
      </w:r>
      <w:r w:rsidR="00461AD1" w:rsidRPr="00B27346">
        <w:rPr>
          <w:rFonts w:ascii="Times New Roman" w:eastAsia="宋体" w:hAnsi="Times New Roman" w:cs="Times New Roman" w:hint="eastAsia"/>
          <w:color w:val="000000"/>
          <w:kern w:val="2"/>
          <w:sz w:val="28"/>
          <w:szCs w:val="28"/>
        </w:rPr>
        <w:t>次，使土壤保持松疏、无杂草状态。</w:t>
      </w:r>
      <w:r w:rsidR="00461AD1">
        <w:rPr>
          <w:rFonts w:ascii="Times New Roman" w:eastAsia="宋体" w:hAnsi="Times New Roman" w:cs="Times New Roman" w:hint="eastAsia"/>
          <w:color w:val="000000"/>
          <w:kern w:val="2"/>
          <w:sz w:val="28"/>
          <w:szCs w:val="28"/>
        </w:rPr>
        <w:t>（图</w:t>
      </w:r>
      <w:r w:rsidR="00461AD1">
        <w:rPr>
          <w:rFonts w:ascii="Times New Roman" w:eastAsia="宋体" w:hAnsi="Times New Roman" w:cs="Times New Roman" w:hint="eastAsia"/>
          <w:color w:val="000000"/>
          <w:kern w:val="2"/>
          <w:sz w:val="28"/>
          <w:szCs w:val="28"/>
        </w:rPr>
        <w:t>1</w:t>
      </w:r>
      <w:r w:rsidR="00461AD1">
        <w:rPr>
          <w:rFonts w:ascii="Times New Roman" w:eastAsia="宋体" w:hAnsi="Times New Roman" w:cs="Times New Roman" w:hint="eastAsia"/>
          <w:color w:val="000000"/>
          <w:kern w:val="2"/>
          <w:sz w:val="28"/>
          <w:szCs w:val="28"/>
        </w:rPr>
        <w:t>）</w:t>
      </w:r>
    </w:p>
    <w:p w14:paraId="040863CD" w14:textId="6957824F" w:rsidR="00461AD1" w:rsidRDefault="00247EE6" w:rsidP="00461AD1">
      <w:pPr>
        <w:spacing w:line="360" w:lineRule="auto"/>
        <w:ind w:firstLineChars="200" w:firstLine="560"/>
        <w:jc w:val="both"/>
        <w:rPr>
          <w:rFonts w:ascii="Times New Roman" w:eastAsia="宋体" w:hAnsi="Times New Roman" w:cs="Times New Roman"/>
          <w:color w:val="000000"/>
          <w:kern w:val="2"/>
          <w:sz w:val="28"/>
          <w:szCs w:val="28"/>
        </w:rPr>
      </w:pPr>
      <w:r w:rsidRPr="00247EE6">
        <w:rPr>
          <w:rFonts w:ascii="黑体" w:eastAsia="黑体" w:hAnsiTheme="minorHAnsi" w:cs="Times New Roman" w:hint="eastAsia"/>
          <w:kern w:val="2"/>
          <w:sz w:val="28"/>
          <w:szCs w:val="28"/>
        </w:rPr>
        <w:t>3</w:t>
      </w:r>
      <w:r w:rsidRPr="00247EE6">
        <w:rPr>
          <w:rFonts w:ascii="黑体" w:eastAsia="黑体" w:hAnsiTheme="minorHAnsi" w:cs="Times New Roman"/>
          <w:kern w:val="2"/>
          <w:sz w:val="28"/>
          <w:szCs w:val="28"/>
        </w:rPr>
        <w:t xml:space="preserve">.4.3 </w:t>
      </w:r>
      <w:r w:rsidR="00461AD1" w:rsidRPr="00247EE6">
        <w:rPr>
          <w:rFonts w:ascii="黑体" w:eastAsia="黑体" w:hAnsiTheme="minorHAnsi" w:cs="Times New Roman" w:hint="eastAsia"/>
          <w:kern w:val="2"/>
          <w:sz w:val="28"/>
          <w:szCs w:val="28"/>
        </w:rPr>
        <w:t>施肥</w:t>
      </w:r>
      <w:r w:rsidR="00461AD1">
        <w:rPr>
          <w:rFonts w:ascii="Times New Roman" w:eastAsia="宋体" w:hAnsi="Times New Roman" w:cs="Times New Roman" w:hint="eastAsia"/>
          <w:color w:val="000000"/>
          <w:kern w:val="2"/>
          <w:sz w:val="28"/>
          <w:szCs w:val="28"/>
        </w:rPr>
        <w:t>：</w:t>
      </w:r>
      <w:r w:rsidR="00461AD1" w:rsidRPr="00B27346">
        <w:rPr>
          <w:rFonts w:ascii="Times New Roman" w:eastAsia="宋体" w:hAnsi="Times New Roman" w:cs="Times New Roman" w:hint="eastAsia"/>
          <w:color w:val="000000"/>
          <w:kern w:val="2"/>
          <w:sz w:val="28"/>
          <w:szCs w:val="28"/>
        </w:rPr>
        <w:t>肥料参照</w:t>
      </w:r>
      <w:r w:rsidR="00461AD1" w:rsidRPr="00B27346">
        <w:rPr>
          <w:rFonts w:ascii="Times New Roman" w:eastAsia="宋体" w:hAnsi="Times New Roman" w:cs="Times New Roman" w:hint="eastAsia"/>
          <w:color w:val="000000"/>
          <w:kern w:val="2"/>
          <w:sz w:val="28"/>
          <w:szCs w:val="28"/>
        </w:rPr>
        <w:t>NY/T 496-2010</w:t>
      </w:r>
      <w:r w:rsidR="00461AD1" w:rsidRPr="00B27346">
        <w:rPr>
          <w:rFonts w:ascii="Times New Roman" w:eastAsia="宋体" w:hAnsi="Times New Roman" w:cs="Times New Roman" w:hint="eastAsia"/>
          <w:color w:val="000000"/>
          <w:kern w:val="2"/>
          <w:sz w:val="28"/>
          <w:szCs w:val="28"/>
        </w:rPr>
        <w:t>规定使用。幼年树，一年施肥</w:t>
      </w:r>
      <w:r w:rsidR="00461AD1" w:rsidRPr="00B27346">
        <w:rPr>
          <w:rFonts w:ascii="Times New Roman" w:eastAsia="宋体" w:hAnsi="Times New Roman" w:cs="Times New Roman" w:hint="eastAsia"/>
          <w:color w:val="000000"/>
          <w:kern w:val="2"/>
          <w:sz w:val="28"/>
          <w:szCs w:val="28"/>
        </w:rPr>
        <w:t>2</w:t>
      </w:r>
      <w:r w:rsidR="00461AD1" w:rsidRPr="00B27346">
        <w:rPr>
          <w:rFonts w:ascii="Times New Roman" w:eastAsia="宋体" w:hAnsi="Times New Roman" w:cs="Times New Roman" w:hint="eastAsia"/>
          <w:color w:val="000000"/>
          <w:kern w:val="2"/>
          <w:sz w:val="28"/>
          <w:szCs w:val="28"/>
        </w:rPr>
        <w:t>次，春季（</w:t>
      </w:r>
      <w:r w:rsidR="00461AD1" w:rsidRPr="00B27346">
        <w:rPr>
          <w:rFonts w:ascii="Times New Roman" w:eastAsia="宋体" w:hAnsi="Times New Roman" w:cs="Times New Roman" w:hint="eastAsia"/>
          <w:color w:val="000000"/>
          <w:kern w:val="2"/>
          <w:sz w:val="28"/>
          <w:szCs w:val="28"/>
        </w:rPr>
        <w:t>3</w:t>
      </w:r>
      <w:r w:rsidR="00461AD1" w:rsidRPr="00B27346">
        <w:rPr>
          <w:rFonts w:ascii="Times New Roman" w:eastAsia="宋体" w:hAnsi="Times New Roman" w:cs="Times New Roman" w:hint="eastAsia"/>
          <w:color w:val="000000"/>
          <w:kern w:val="2"/>
          <w:sz w:val="28"/>
          <w:szCs w:val="28"/>
        </w:rPr>
        <w:t>月上旬）每株施氮磷钾复合肥</w:t>
      </w:r>
      <w:r w:rsidR="00461AD1" w:rsidRPr="00B27346">
        <w:rPr>
          <w:rFonts w:ascii="Times New Roman" w:eastAsia="宋体" w:hAnsi="Times New Roman" w:cs="Times New Roman" w:hint="eastAsia"/>
          <w:color w:val="000000"/>
          <w:kern w:val="2"/>
          <w:sz w:val="28"/>
          <w:szCs w:val="28"/>
        </w:rPr>
        <w:t>0.1-0.5kg</w:t>
      </w:r>
      <w:r w:rsidR="00461AD1" w:rsidRPr="00B27346">
        <w:rPr>
          <w:rFonts w:ascii="Times New Roman" w:eastAsia="宋体" w:hAnsi="Times New Roman" w:cs="Times New Roman" w:hint="eastAsia"/>
          <w:color w:val="000000"/>
          <w:kern w:val="2"/>
          <w:sz w:val="28"/>
          <w:szCs w:val="28"/>
        </w:rPr>
        <w:t>；秋季（</w:t>
      </w:r>
      <w:r w:rsidR="00461AD1" w:rsidRPr="00B27346">
        <w:rPr>
          <w:rFonts w:ascii="Times New Roman" w:eastAsia="宋体" w:hAnsi="Times New Roman" w:cs="Times New Roman" w:hint="eastAsia"/>
          <w:color w:val="000000"/>
          <w:kern w:val="2"/>
          <w:sz w:val="28"/>
          <w:szCs w:val="28"/>
        </w:rPr>
        <w:t>10</w:t>
      </w:r>
      <w:r w:rsidR="00461AD1" w:rsidRPr="00B27346">
        <w:rPr>
          <w:rFonts w:ascii="Times New Roman" w:eastAsia="宋体" w:hAnsi="Times New Roman" w:cs="Times New Roman" w:hint="eastAsia"/>
          <w:color w:val="000000"/>
          <w:kern w:val="2"/>
          <w:sz w:val="28"/>
          <w:szCs w:val="28"/>
        </w:rPr>
        <w:t>月中旬）结合扩穴施腐熟的有机肥</w:t>
      </w:r>
      <w:r w:rsidR="00461AD1" w:rsidRPr="00B27346">
        <w:rPr>
          <w:rFonts w:ascii="Times New Roman" w:eastAsia="宋体" w:hAnsi="Times New Roman" w:cs="Times New Roman" w:hint="eastAsia"/>
          <w:color w:val="000000"/>
          <w:kern w:val="2"/>
          <w:sz w:val="28"/>
          <w:szCs w:val="28"/>
        </w:rPr>
        <w:t>5-10kg</w:t>
      </w:r>
      <w:r w:rsidR="00461AD1" w:rsidRPr="00B27346">
        <w:rPr>
          <w:rFonts w:ascii="Times New Roman" w:eastAsia="宋体" w:hAnsi="Times New Roman" w:cs="Times New Roman" w:hint="eastAsia"/>
          <w:color w:val="000000"/>
          <w:kern w:val="2"/>
          <w:sz w:val="28"/>
          <w:szCs w:val="28"/>
        </w:rPr>
        <w:t>。成年结果树，一年施肥</w:t>
      </w:r>
      <w:r w:rsidR="00461AD1" w:rsidRPr="00B27346">
        <w:rPr>
          <w:rFonts w:ascii="Times New Roman" w:eastAsia="宋体" w:hAnsi="Times New Roman" w:cs="Times New Roman" w:hint="eastAsia"/>
          <w:color w:val="000000"/>
          <w:kern w:val="2"/>
          <w:sz w:val="28"/>
          <w:szCs w:val="28"/>
        </w:rPr>
        <w:t>3</w:t>
      </w:r>
      <w:r w:rsidR="00461AD1" w:rsidRPr="00B27346">
        <w:rPr>
          <w:rFonts w:ascii="Times New Roman" w:eastAsia="宋体" w:hAnsi="Times New Roman" w:cs="Times New Roman" w:hint="eastAsia"/>
          <w:color w:val="000000"/>
          <w:kern w:val="2"/>
          <w:sz w:val="28"/>
          <w:szCs w:val="28"/>
        </w:rPr>
        <w:t>次，春季（</w:t>
      </w:r>
      <w:r w:rsidR="00461AD1" w:rsidRPr="00B27346">
        <w:rPr>
          <w:rFonts w:ascii="Times New Roman" w:eastAsia="宋体" w:hAnsi="Times New Roman" w:cs="Times New Roman" w:hint="eastAsia"/>
          <w:color w:val="000000"/>
          <w:kern w:val="2"/>
          <w:sz w:val="28"/>
          <w:szCs w:val="28"/>
        </w:rPr>
        <w:t>3</w:t>
      </w:r>
      <w:r w:rsidR="00461AD1" w:rsidRPr="00B27346">
        <w:rPr>
          <w:rFonts w:ascii="Times New Roman" w:eastAsia="宋体" w:hAnsi="Times New Roman" w:cs="Times New Roman" w:hint="eastAsia"/>
          <w:color w:val="000000"/>
          <w:kern w:val="2"/>
          <w:sz w:val="28"/>
          <w:szCs w:val="28"/>
        </w:rPr>
        <w:t>月上旬）每株施速效氮肥</w:t>
      </w:r>
      <w:r w:rsidR="00461AD1" w:rsidRPr="00B27346">
        <w:rPr>
          <w:rFonts w:ascii="Times New Roman" w:eastAsia="宋体" w:hAnsi="Times New Roman" w:cs="Times New Roman" w:hint="eastAsia"/>
          <w:color w:val="000000"/>
          <w:kern w:val="2"/>
          <w:sz w:val="28"/>
          <w:szCs w:val="28"/>
        </w:rPr>
        <w:t>0.5-1kg</w:t>
      </w:r>
      <w:r w:rsidR="00461AD1" w:rsidRPr="00B27346">
        <w:rPr>
          <w:rFonts w:ascii="Times New Roman" w:eastAsia="宋体" w:hAnsi="Times New Roman" w:cs="Times New Roman" w:hint="eastAsia"/>
          <w:color w:val="000000"/>
          <w:kern w:val="2"/>
          <w:sz w:val="28"/>
          <w:szCs w:val="28"/>
        </w:rPr>
        <w:t>，夏季（</w:t>
      </w:r>
      <w:r w:rsidR="00461AD1" w:rsidRPr="00B27346">
        <w:rPr>
          <w:rFonts w:ascii="Times New Roman" w:eastAsia="宋体" w:hAnsi="Times New Roman" w:cs="Times New Roman" w:hint="eastAsia"/>
          <w:color w:val="000000"/>
          <w:kern w:val="2"/>
          <w:sz w:val="28"/>
          <w:szCs w:val="28"/>
        </w:rPr>
        <w:t>6</w:t>
      </w:r>
      <w:r w:rsidR="00461AD1" w:rsidRPr="00B27346">
        <w:rPr>
          <w:rFonts w:ascii="Times New Roman" w:eastAsia="宋体" w:hAnsi="Times New Roman" w:cs="Times New Roman" w:hint="eastAsia"/>
          <w:color w:val="000000"/>
          <w:kern w:val="2"/>
          <w:sz w:val="28"/>
          <w:szCs w:val="28"/>
        </w:rPr>
        <w:t>月上旬）每株施磷钾复合肥</w:t>
      </w:r>
      <w:r w:rsidR="00461AD1" w:rsidRPr="00B27346">
        <w:rPr>
          <w:rFonts w:ascii="Times New Roman" w:eastAsia="宋体" w:hAnsi="Times New Roman" w:cs="Times New Roman" w:hint="eastAsia"/>
          <w:color w:val="000000"/>
          <w:kern w:val="2"/>
          <w:sz w:val="28"/>
          <w:szCs w:val="28"/>
        </w:rPr>
        <w:t>1-2kg</w:t>
      </w:r>
      <w:r w:rsidR="00461AD1" w:rsidRPr="00B27346">
        <w:rPr>
          <w:rFonts w:ascii="Times New Roman" w:eastAsia="宋体" w:hAnsi="Times New Roman" w:cs="Times New Roman" w:hint="eastAsia"/>
          <w:color w:val="000000"/>
          <w:kern w:val="2"/>
          <w:sz w:val="28"/>
          <w:szCs w:val="28"/>
        </w:rPr>
        <w:t>，秋季采收后（</w:t>
      </w:r>
      <w:r w:rsidR="00461AD1" w:rsidRPr="00B27346">
        <w:rPr>
          <w:rFonts w:ascii="Times New Roman" w:eastAsia="宋体" w:hAnsi="Times New Roman" w:cs="Times New Roman" w:hint="eastAsia"/>
          <w:color w:val="000000"/>
          <w:kern w:val="2"/>
          <w:sz w:val="28"/>
          <w:szCs w:val="28"/>
        </w:rPr>
        <w:t>10</w:t>
      </w:r>
      <w:r w:rsidR="00461AD1" w:rsidRPr="00B27346">
        <w:rPr>
          <w:rFonts w:ascii="Times New Roman" w:eastAsia="宋体" w:hAnsi="Times New Roman" w:cs="Times New Roman" w:hint="eastAsia"/>
          <w:color w:val="000000"/>
          <w:kern w:val="2"/>
          <w:sz w:val="28"/>
          <w:szCs w:val="28"/>
        </w:rPr>
        <w:t>月上旬）施腐熟的有机肥</w:t>
      </w:r>
      <w:r w:rsidR="00461AD1" w:rsidRPr="00B27346">
        <w:rPr>
          <w:rFonts w:ascii="Times New Roman" w:eastAsia="宋体" w:hAnsi="Times New Roman" w:cs="Times New Roman" w:hint="eastAsia"/>
          <w:color w:val="000000"/>
          <w:kern w:val="2"/>
          <w:sz w:val="28"/>
          <w:szCs w:val="28"/>
        </w:rPr>
        <w:t>50-60kg</w:t>
      </w:r>
      <w:r w:rsidR="00461AD1" w:rsidRPr="00B27346">
        <w:rPr>
          <w:rFonts w:ascii="Times New Roman" w:eastAsia="宋体" w:hAnsi="Times New Roman" w:cs="Times New Roman" w:hint="eastAsia"/>
          <w:color w:val="000000"/>
          <w:kern w:val="2"/>
          <w:sz w:val="28"/>
          <w:szCs w:val="28"/>
        </w:rPr>
        <w:t>配钙镁磷肥</w:t>
      </w:r>
      <w:r w:rsidR="00461AD1" w:rsidRPr="00B27346">
        <w:rPr>
          <w:rFonts w:ascii="Times New Roman" w:eastAsia="宋体" w:hAnsi="Times New Roman" w:cs="Times New Roman" w:hint="eastAsia"/>
          <w:color w:val="000000"/>
          <w:kern w:val="2"/>
          <w:sz w:val="28"/>
          <w:szCs w:val="28"/>
        </w:rPr>
        <w:t>2kg</w:t>
      </w:r>
      <w:r w:rsidR="00461AD1" w:rsidRPr="00B27346">
        <w:rPr>
          <w:rFonts w:ascii="Times New Roman" w:eastAsia="宋体" w:hAnsi="Times New Roman" w:cs="Times New Roman" w:hint="eastAsia"/>
          <w:color w:val="000000"/>
          <w:kern w:val="2"/>
          <w:sz w:val="28"/>
          <w:szCs w:val="28"/>
        </w:rPr>
        <w:t>。施肥方法采用沿树冠环状沟施或放射状沟施。</w:t>
      </w:r>
      <w:r w:rsidR="00461AD1">
        <w:rPr>
          <w:rFonts w:ascii="Times New Roman" w:eastAsia="宋体" w:hAnsi="Times New Roman" w:cs="Times New Roman" w:hint="eastAsia"/>
          <w:color w:val="000000"/>
          <w:kern w:val="2"/>
          <w:sz w:val="28"/>
          <w:szCs w:val="28"/>
        </w:rPr>
        <w:t>（图</w:t>
      </w:r>
      <w:r w:rsidR="00461AD1">
        <w:rPr>
          <w:rFonts w:ascii="Times New Roman" w:eastAsia="宋体" w:hAnsi="Times New Roman" w:cs="Times New Roman" w:hint="eastAsia"/>
          <w:color w:val="000000"/>
          <w:kern w:val="2"/>
          <w:sz w:val="28"/>
          <w:szCs w:val="28"/>
        </w:rPr>
        <w:t>1</w:t>
      </w:r>
      <w:r w:rsidR="00461AD1">
        <w:rPr>
          <w:rFonts w:ascii="Times New Roman" w:eastAsia="宋体" w:hAnsi="Times New Roman" w:cs="Times New Roman" w:hint="eastAsia"/>
          <w:color w:val="000000"/>
          <w:kern w:val="2"/>
          <w:sz w:val="28"/>
          <w:szCs w:val="28"/>
        </w:rPr>
        <w:t>）</w:t>
      </w:r>
    </w:p>
    <w:p w14:paraId="50E959A8" w14:textId="0DF77531" w:rsidR="00461AD1" w:rsidRDefault="00247EE6" w:rsidP="00461AD1">
      <w:pPr>
        <w:spacing w:line="360" w:lineRule="auto"/>
        <w:ind w:firstLineChars="200" w:firstLine="560"/>
        <w:jc w:val="both"/>
        <w:rPr>
          <w:rFonts w:ascii="Times New Roman" w:eastAsia="宋体" w:hAnsi="Times New Roman" w:cs="Times New Roman"/>
          <w:color w:val="000000"/>
          <w:kern w:val="2"/>
          <w:sz w:val="28"/>
          <w:szCs w:val="28"/>
        </w:rPr>
      </w:pPr>
      <w:r w:rsidRPr="00247EE6">
        <w:rPr>
          <w:rFonts w:ascii="黑体" w:eastAsia="黑体" w:hAnsiTheme="minorHAnsi" w:cs="Times New Roman" w:hint="eastAsia"/>
          <w:kern w:val="2"/>
          <w:sz w:val="28"/>
          <w:szCs w:val="28"/>
        </w:rPr>
        <w:t>3</w:t>
      </w:r>
      <w:r w:rsidRPr="00247EE6">
        <w:rPr>
          <w:rFonts w:ascii="黑体" w:eastAsia="黑体" w:hAnsiTheme="minorHAnsi" w:cs="Times New Roman"/>
          <w:kern w:val="2"/>
          <w:sz w:val="28"/>
          <w:szCs w:val="28"/>
        </w:rPr>
        <w:t xml:space="preserve">.4.3 </w:t>
      </w:r>
      <w:r w:rsidR="00461AD1" w:rsidRPr="00247EE6">
        <w:rPr>
          <w:rFonts w:ascii="黑体" w:eastAsia="黑体" w:hAnsiTheme="minorHAnsi" w:cs="Times New Roman" w:hint="eastAsia"/>
          <w:kern w:val="2"/>
          <w:sz w:val="28"/>
          <w:szCs w:val="28"/>
        </w:rPr>
        <w:t>整形修剪</w:t>
      </w:r>
      <w:r w:rsidR="00461AD1">
        <w:rPr>
          <w:rFonts w:ascii="Times New Roman" w:eastAsia="宋体" w:hAnsi="Times New Roman" w:cs="Times New Roman" w:hint="eastAsia"/>
          <w:color w:val="000000"/>
          <w:kern w:val="2"/>
          <w:sz w:val="28"/>
          <w:szCs w:val="28"/>
        </w:rPr>
        <w:t>：</w:t>
      </w:r>
      <w:r w:rsidR="00461AD1" w:rsidRPr="00D165F5">
        <w:rPr>
          <w:rFonts w:ascii="Times New Roman" w:eastAsia="宋体" w:hAnsi="Times New Roman" w:cs="Times New Roman" w:hint="eastAsia"/>
          <w:color w:val="000000"/>
          <w:kern w:val="2"/>
          <w:sz w:val="28"/>
          <w:szCs w:val="28"/>
        </w:rPr>
        <w:t>整形宜采用开心形，依据定</w:t>
      </w:r>
      <w:proofErr w:type="gramStart"/>
      <w:r w:rsidR="00461AD1" w:rsidRPr="00D165F5">
        <w:rPr>
          <w:rFonts w:ascii="Times New Roman" w:eastAsia="宋体" w:hAnsi="Times New Roman" w:cs="Times New Roman" w:hint="eastAsia"/>
          <w:color w:val="000000"/>
          <w:kern w:val="2"/>
          <w:sz w:val="28"/>
          <w:szCs w:val="28"/>
        </w:rPr>
        <w:t>干高度</w:t>
      </w:r>
      <w:proofErr w:type="gramEnd"/>
      <w:r w:rsidR="00461AD1" w:rsidRPr="00D165F5">
        <w:rPr>
          <w:rFonts w:ascii="Times New Roman" w:eastAsia="宋体" w:hAnsi="Times New Roman" w:cs="Times New Roman" w:hint="eastAsia"/>
          <w:color w:val="000000"/>
          <w:kern w:val="2"/>
          <w:sz w:val="28"/>
          <w:szCs w:val="28"/>
        </w:rPr>
        <w:t>分为矮干开心形和高干开心形。矮干开心</w:t>
      </w:r>
      <w:proofErr w:type="gramStart"/>
      <w:r w:rsidR="00461AD1" w:rsidRPr="00D165F5">
        <w:rPr>
          <w:rFonts w:ascii="Times New Roman" w:eastAsia="宋体" w:hAnsi="Times New Roman" w:cs="Times New Roman" w:hint="eastAsia"/>
          <w:color w:val="000000"/>
          <w:kern w:val="2"/>
          <w:sz w:val="28"/>
          <w:szCs w:val="28"/>
        </w:rPr>
        <w:t>形定干高度</w:t>
      </w:r>
      <w:proofErr w:type="gramEnd"/>
      <w:r w:rsidR="00461AD1" w:rsidRPr="00D165F5">
        <w:rPr>
          <w:rFonts w:ascii="Times New Roman" w:eastAsia="宋体" w:hAnsi="Times New Roman" w:cs="Times New Roman" w:hint="eastAsia"/>
          <w:color w:val="000000"/>
          <w:kern w:val="2"/>
          <w:sz w:val="28"/>
          <w:szCs w:val="28"/>
        </w:rPr>
        <w:t>为</w:t>
      </w:r>
      <w:r w:rsidR="00461AD1" w:rsidRPr="00D165F5">
        <w:rPr>
          <w:rFonts w:ascii="Times New Roman" w:eastAsia="宋体" w:hAnsi="Times New Roman" w:cs="Times New Roman" w:hint="eastAsia"/>
          <w:color w:val="000000"/>
          <w:kern w:val="2"/>
          <w:sz w:val="28"/>
          <w:szCs w:val="28"/>
        </w:rPr>
        <w:t xml:space="preserve">1.1-1.4m, </w:t>
      </w:r>
      <w:r w:rsidR="00461AD1" w:rsidRPr="00D165F5">
        <w:rPr>
          <w:rFonts w:ascii="Times New Roman" w:eastAsia="宋体" w:hAnsi="Times New Roman" w:cs="Times New Roman" w:hint="eastAsia"/>
          <w:color w:val="000000"/>
          <w:kern w:val="2"/>
          <w:sz w:val="28"/>
          <w:szCs w:val="28"/>
        </w:rPr>
        <w:t>高干开心</w:t>
      </w:r>
      <w:proofErr w:type="gramStart"/>
      <w:r w:rsidR="00461AD1" w:rsidRPr="00D165F5">
        <w:rPr>
          <w:rFonts w:ascii="Times New Roman" w:eastAsia="宋体" w:hAnsi="Times New Roman" w:cs="Times New Roman" w:hint="eastAsia"/>
          <w:color w:val="000000"/>
          <w:kern w:val="2"/>
          <w:sz w:val="28"/>
          <w:szCs w:val="28"/>
        </w:rPr>
        <w:t>形定干高度</w:t>
      </w:r>
      <w:proofErr w:type="gramEnd"/>
      <w:r w:rsidR="00461AD1" w:rsidRPr="00D165F5">
        <w:rPr>
          <w:rFonts w:ascii="Times New Roman" w:eastAsia="宋体" w:hAnsi="Times New Roman" w:cs="Times New Roman" w:hint="eastAsia"/>
          <w:color w:val="000000"/>
          <w:kern w:val="2"/>
          <w:sz w:val="28"/>
          <w:szCs w:val="28"/>
        </w:rPr>
        <w:t>为</w:t>
      </w:r>
      <w:r w:rsidR="00461AD1" w:rsidRPr="00D165F5">
        <w:rPr>
          <w:rFonts w:ascii="Times New Roman" w:eastAsia="宋体" w:hAnsi="Times New Roman" w:cs="Times New Roman" w:hint="eastAsia"/>
          <w:color w:val="000000"/>
          <w:kern w:val="2"/>
          <w:sz w:val="28"/>
          <w:szCs w:val="28"/>
        </w:rPr>
        <w:t>1.7-2.0m</w:t>
      </w:r>
      <w:r w:rsidR="00461AD1" w:rsidRPr="00D165F5">
        <w:rPr>
          <w:rFonts w:ascii="Times New Roman" w:eastAsia="宋体" w:hAnsi="Times New Roman" w:cs="Times New Roman" w:hint="eastAsia"/>
          <w:color w:val="000000"/>
          <w:kern w:val="2"/>
          <w:sz w:val="28"/>
          <w:szCs w:val="28"/>
        </w:rPr>
        <w:t>。从定干处培养</w:t>
      </w:r>
      <w:r w:rsidR="00461AD1" w:rsidRPr="00D165F5">
        <w:rPr>
          <w:rFonts w:ascii="Times New Roman" w:eastAsia="宋体" w:hAnsi="Times New Roman" w:cs="Times New Roman" w:hint="eastAsia"/>
          <w:color w:val="000000"/>
          <w:kern w:val="2"/>
          <w:sz w:val="28"/>
          <w:szCs w:val="28"/>
        </w:rPr>
        <w:t>3-4</w:t>
      </w:r>
      <w:r w:rsidR="00461AD1" w:rsidRPr="00D165F5">
        <w:rPr>
          <w:rFonts w:ascii="Times New Roman" w:eastAsia="宋体" w:hAnsi="Times New Roman" w:cs="Times New Roman" w:hint="eastAsia"/>
          <w:color w:val="000000"/>
          <w:kern w:val="2"/>
          <w:sz w:val="28"/>
          <w:szCs w:val="28"/>
        </w:rPr>
        <w:t>个主枝，均匀分布呈开心形，主枝开张角度</w:t>
      </w:r>
      <w:r w:rsidR="00461AD1" w:rsidRPr="00D165F5">
        <w:rPr>
          <w:rFonts w:ascii="Times New Roman" w:eastAsia="宋体" w:hAnsi="Times New Roman" w:cs="Times New Roman" w:hint="eastAsia"/>
          <w:color w:val="000000"/>
          <w:kern w:val="2"/>
          <w:sz w:val="28"/>
          <w:szCs w:val="28"/>
        </w:rPr>
        <w:t>45-55</w:t>
      </w:r>
      <w:r w:rsidR="00461AD1" w:rsidRPr="00D165F5">
        <w:rPr>
          <w:rFonts w:ascii="Times New Roman" w:eastAsia="宋体" w:hAnsi="Times New Roman" w:cs="Times New Roman" w:hint="eastAsia"/>
          <w:color w:val="000000"/>
          <w:kern w:val="2"/>
          <w:sz w:val="28"/>
          <w:szCs w:val="28"/>
        </w:rPr>
        <w:t>°，每主枝上选留</w:t>
      </w:r>
      <w:r w:rsidR="00461AD1" w:rsidRPr="00D165F5">
        <w:rPr>
          <w:rFonts w:ascii="Times New Roman" w:eastAsia="宋体" w:hAnsi="Times New Roman" w:cs="Times New Roman" w:hint="eastAsia"/>
          <w:color w:val="000000"/>
          <w:kern w:val="2"/>
          <w:sz w:val="28"/>
          <w:szCs w:val="28"/>
        </w:rPr>
        <w:t>2-3</w:t>
      </w:r>
      <w:r w:rsidR="00461AD1" w:rsidRPr="00D165F5">
        <w:rPr>
          <w:rFonts w:ascii="Times New Roman" w:eastAsia="宋体" w:hAnsi="Times New Roman" w:cs="Times New Roman" w:hint="eastAsia"/>
          <w:color w:val="000000"/>
          <w:kern w:val="2"/>
          <w:sz w:val="28"/>
          <w:szCs w:val="28"/>
        </w:rPr>
        <w:t>个侧枝。采用冬季修剪与夏季修剪相结合。冬季修剪可采用疏剪、短截、缩剪等方法，通过疏剪除去过密枝、交叉枝、病虫枝、细弱枝，改善透光通风条件；短截过长枝，调整内膛结果枝结构；缩剪衰老枝，培育新枝。夏季修剪可采用抹芽、除萌、环割等。</w:t>
      </w:r>
    </w:p>
    <w:p w14:paraId="700E58E2" w14:textId="6DF271F7" w:rsidR="00702A1D" w:rsidRPr="00702A1D" w:rsidRDefault="00247EE6" w:rsidP="00092B98">
      <w:pPr>
        <w:spacing w:line="360" w:lineRule="auto"/>
        <w:ind w:firstLineChars="200" w:firstLine="560"/>
        <w:jc w:val="both"/>
        <w:rPr>
          <w:rFonts w:ascii="宋体" w:eastAsia="宋体" w:hAnsi="宋体" w:cs="Times New Roman"/>
          <w:color w:val="000000"/>
          <w:kern w:val="2"/>
          <w:sz w:val="28"/>
          <w:szCs w:val="28"/>
        </w:rPr>
      </w:pPr>
      <w:r w:rsidRPr="00247EE6">
        <w:rPr>
          <w:rFonts w:ascii="黑体" w:eastAsia="黑体" w:hAnsiTheme="minorHAnsi" w:cs="Times New Roman" w:hint="eastAsia"/>
          <w:kern w:val="2"/>
          <w:sz w:val="28"/>
          <w:szCs w:val="28"/>
        </w:rPr>
        <w:t>3</w:t>
      </w:r>
      <w:r w:rsidRPr="00247EE6">
        <w:rPr>
          <w:rFonts w:ascii="黑体" w:eastAsia="黑体" w:hAnsiTheme="minorHAnsi" w:cs="Times New Roman"/>
          <w:kern w:val="2"/>
          <w:sz w:val="28"/>
          <w:szCs w:val="28"/>
        </w:rPr>
        <w:t xml:space="preserve">.4.5 </w:t>
      </w:r>
      <w:r w:rsidR="00702A1D" w:rsidRPr="00247EE6">
        <w:rPr>
          <w:rFonts w:ascii="黑体" w:eastAsia="黑体" w:hAnsiTheme="minorHAnsi" w:cs="Times New Roman" w:hint="eastAsia"/>
          <w:kern w:val="2"/>
          <w:sz w:val="28"/>
          <w:szCs w:val="28"/>
        </w:rPr>
        <w:t>病虫害防治</w:t>
      </w:r>
      <w:r w:rsidR="00092B98">
        <w:rPr>
          <w:rFonts w:ascii="黑体" w:eastAsia="黑体" w:hAnsiTheme="minorHAnsi" w:cs="Times New Roman" w:hint="eastAsia"/>
          <w:kern w:val="2"/>
          <w:sz w:val="28"/>
          <w:szCs w:val="28"/>
        </w:rPr>
        <w:t>:</w:t>
      </w:r>
      <w:r w:rsidR="00702A1D" w:rsidRPr="00702A1D">
        <w:rPr>
          <w:rFonts w:ascii="宋体" w:eastAsia="宋体" w:hAnsi="宋体" w:cs="Times New Roman" w:hint="eastAsia"/>
          <w:color w:val="000000"/>
          <w:kern w:val="2"/>
          <w:sz w:val="28"/>
          <w:szCs w:val="28"/>
        </w:rPr>
        <w:t>银杏主要病虫害有银杏叶枯病、银杏</w:t>
      </w:r>
      <w:proofErr w:type="gramStart"/>
      <w:r w:rsidR="00702A1D" w:rsidRPr="00702A1D">
        <w:rPr>
          <w:rFonts w:ascii="宋体" w:eastAsia="宋体" w:hAnsi="宋体" w:cs="Times New Roman" w:hint="eastAsia"/>
          <w:color w:val="000000"/>
          <w:kern w:val="2"/>
          <w:sz w:val="28"/>
          <w:szCs w:val="28"/>
        </w:rPr>
        <w:t>茎</w:t>
      </w:r>
      <w:proofErr w:type="gramEnd"/>
      <w:r w:rsidR="00702A1D" w:rsidRPr="00702A1D">
        <w:rPr>
          <w:rFonts w:ascii="宋体" w:eastAsia="宋体" w:hAnsi="宋体" w:cs="Times New Roman" w:hint="eastAsia"/>
          <w:color w:val="000000"/>
          <w:kern w:val="2"/>
          <w:sz w:val="28"/>
          <w:szCs w:val="28"/>
        </w:rPr>
        <w:t>腐病、银杏大蚕蛾、银杏超小卷叶蛾、茶色金龟子和银杏茶黄</w:t>
      </w:r>
      <w:proofErr w:type="gramStart"/>
      <w:r w:rsidR="00702A1D" w:rsidRPr="00702A1D">
        <w:rPr>
          <w:rFonts w:ascii="宋体" w:eastAsia="宋体" w:hAnsi="宋体" w:cs="Times New Roman" w:hint="eastAsia"/>
          <w:color w:val="000000"/>
          <w:kern w:val="2"/>
          <w:sz w:val="28"/>
          <w:szCs w:val="28"/>
        </w:rPr>
        <w:t>蓟</w:t>
      </w:r>
      <w:proofErr w:type="gramEnd"/>
      <w:r w:rsidR="00702A1D" w:rsidRPr="00702A1D">
        <w:rPr>
          <w:rFonts w:ascii="宋体" w:eastAsia="宋体" w:hAnsi="宋体" w:cs="Times New Roman" w:hint="eastAsia"/>
          <w:color w:val="000000"/>
          <w:kern w:val="2"/>
          <w:sz w:val="28"/>
          <w:szCs w:val="28"/>
        </w:rPr>
        <w:t>马等，银杏叶枯病、银杏</w:t>
      </w:r>
      <w:proofErr w:type="gramStart"/>
      <w:r w:rsidR="00702A1D" w:rsidRPr="00702A1D">
        <w:rPr>
          <w:rFonts w:ascii="宋体" w:eastAsia="宋体" w:hAnsi="宋体" w:cs="Times New Roman" w:hint="eastAsia"/>
          <w:color w:val="000000"/>
          <w:kern w:val="2"/>
          <w:sz w:val="28"/>
          <w:szCs w:val="28"/>
        </w:rPr>
        <w:t>茎</w:t>
      </w:r>
      <w:proofErr w:type="gramEnd"/>
      <w:r w:rsidR="00702A1D" w:rsidRPr="00702A1D">
        <w:rPr>
          <w:rFonts w:ascii="宋体" w:eastAsia="宋体" w:hAnsi="宋体" w:cs="Times New Roman" w:hint="eastAsia"/>
          <w:color w:val="000000"/>
          <w:kern w:val="2"/>
          <w:sz w:val="28"/>
          <w:szCs w:val="28"/>
        </w:rPr>
        <w:t>腐病、银杏大蚕蛾、银杏超小卷叶蛾、茶色金龟子防治方法参照LY/T 2128-2013的附录B执行。</w:t>
      </w:r>
    </w:p>
    <w:p w14:paraId="28EEF8CF" w14:textId="5C56B746" w:rsidR="00461AD1" w:rsidRDefault="00702A1D" w:rsidP="00702A1D">
      <w:pPr>
        <w:spacing w:line="360" w:lineRule="auto"/>
        <w:ind w:firstLineChars="200" w:firstLine="560"/>
        <w:jc w:val="both"/>
        <w:rPr>
          <w:rFonts w:ascii="Times New Roman" w:eastAsia="宋体" w:hAnsi="Times New Roman" w:cs="Times New Roman"/>
          <w:color w:val="000000"/>
          <w:kern w:val="2"/>
          <w:sz w:val="28"/>
          <w:szCs w:val="28"/>
        </w:rPr>
      </w:pPr>
      <w:r w:rsidRPr="00702A1D">
        <w:rPr>
          <w:rFonts w:ascii="宋体" w:eastAsia="宋体" w:hAnsi="宋体" w:cs="Times New Roman" w:hint="eastAsia"/>
          <w:color w:val="000000"/>
          <w:kern w:val="2"/>
          <w:sz w:val="28"/>
          <w:szCs w:val="28"/>
        </w:rPr>
        <w:lastRenderedPageBreak/>
        <w:t>银杏茶黄</w:t>
      </w:r>
      <w:proofErr w:type="gramStart"/>
      <w:r w:rsidRPr="00702A1D">
        <w:rPr>
          <w:rFonts w:ascii="宋体" w:eastAsia="宋体" w:hAnsi="宋体" w:cs="Times New Roman" w:hint="eastAsia"/>
          <w:color w:val="000000"/>
          <w:kern w:val="2"/>
          <w:sz w:val="28"/>
          <w:szCs w:val="28"/>
        </w:rPr>
        <w:t>蓟</w:t>
      </w:r>
      <w:proofErr w:type="gramEnd"/>
      <w:r w:rsidRPr="00702A1D">
        <w:rPr>
          <w:rFonts w:ascii="宋体" w:eastAsia="宋体" w:hAnsi="宋体" w:cs="Times New Roman" w:hint="eastAsia"/>
          <w:color w:val="000000"/>
          <w:kern w:val="2"/>
          <w:sz w:val="28"/>
          <w:szCs w:val="28"/>
        </w:rPr>
        <w:t>马是近十多年来银杏产区新发生的重要害虫，防治方法如下：初冬将银杏园中的枯枝落叶层扫除烧掉，</w:t>
      </w:r>
      <w:proofErr w:type="gramStart"/>
      <w:r w:rsidRPr="00702A1D">
        <w:rPr>
          <w:rFonts w:ascii="宋体" w:eastAsia="宋体" w:hAnsi="宋体" w:cs="Times New Roman" w:hint="eastAsia"/>
          <w:color w:val="000000"/>
          <w:kern w:val="2"/>
          <w:sz w:val="28"/>
          <w:szCs w:val="28"/>
        </w:rPr>
        <w:t>并浅锄地</w:t>
      </w:r>
      <w:proofErr w:type="gramEnd"/>
      <w:r w:rsidRPr="00702A1D">
        <w:rPr>
          <w:rFonts w:ascii="宋体" w:eastAsia="宋体" w:hAnsi="宋体" w:cs="Times New Roman" w:hint="eastAsia"/>
          <w:color w:val="000000"/>
          <w:kern w:val="2"/>
          <w:sz w:val="28"/>
          <w:szCs w:val="28"/>
        </w:rPr>
        <w:t>表，杀死银杏茶黄</w:t>
      </w:r>
      <w:proofErr w:type="gramStart"/>
      <w:r w:rsidRPr="00702A1D">
        <w:rPr>
          <w:rFonts w:ascii="宋体" w:eastAsia="宋体" w:hAnsi="宋体" w:cs="Times New Roman" w:hint="eastAsia"/>
          <w:color w:val="000000"/>
          <w:kern w:val="2"/>
          <w:sz w:val="28"/>
          <w:szCs w:val="28"/>
        </w:rPr>
        <w:t>蓟</w:t>
      </w:r>
      <w:proofErr w:type="gramEnd"/>
      <w:r w:rsidRPr="00702A1D">
        <w:rPr>
          <w:rFonts w:ascii="宋体" w:eastAsia="宋体" w:hAnsi="宋体" w:cs="Times New Roman" w:hint="eastAsia"/>
          <w:color w:val="000000"/>
          <w:kern w:val="2"/>
          <w:sz w:val="28"/>
          <w:szCs w:val="28"/>
        </w:rPr>
        <w:t>马的卵和</w:t>
      </w:r>
      <w:proofErr w:type="gramStart"/>
      <w:r w:rsidRPr="00702A1D">
        <w:rPr>
          <w:rFonts w:ascii="宋体" w:eastAsia="宋体" w:hAnsi="宋体" w:cs="Times New Roman" w:hint="eastAsia"/>
          <w:color w:val="000000"/>
          <w:kern w:val="2"/>
          <w:sz w:val="28"/>
          <w:szCs w:val="28"/>
        </w:rPr>
        <w:t>蛹；</w:t>
      </w:r>
      <w:proofErr w:type="gramEnd"/>
      <w:r w:rsidRPr="00702A1D">
        <w:rPr>
          <w:rFonts w:ascii="宋体" w:eastAsia="宋体" w:hAnsi="宋体" w:cs="Times New Roman" w:hint="eastAsia"/>
          <w:color w:val="000000"/>
          <w:kern w:val="2"/>
          <w:sz w:val="28"/>
          <w:szCs w:val="28"/>
        </w:rPr>
        <w:t xml:space="preserve">5月中旬在银杏园中每 667 m2 插 35～40 张黄色粘虫板，收集黄板上害虫，集中杀灭；6、7、8月害虫大发生期，可选用植物源农药2.5%鱼藤酮乳油1600～2400 </w:t>
      </w:r>
      <w:proofErr w:type="gramStart"/>
      <w:r w:rsidRPr="00702A1D">
        <w:rPr>
          <w:rFonts w:ascii="宋体" w:eastAsia="宋体" w:hAnsi="宋体" w:cs="Times New Roman" w:hint="eastAsia"/>
          <w:color w:val="000000"/>
          <w:kern w:val="2"/>
          <w:sz w:val="28"/>
          <w:szCs w:val="28"/>
        </w:rPr>
        <w:t>倍</w:t>
      </w:r>
      <w:proofErr w:type="gramEnd"/>
      <w:r w:rsidRPr="00702A1D">
        <w:rPr>
          <w:rFonts w:ascii="宋体" w:eastAsia="宋体" w:hAnsi="宋体" w:cs="Times New Roman" w:hint="eastAsia"/>
          <w:color w:val="000000"/>
          <w:kern w:val="2"/>
          <w:sz w:val="28"/>
          <w:szCs w:val="28"/>
        </w:rPr>
        <w:t>液喷雾2～3次防治。</w:t>
      </w:r>
    </w:p>
    <w:p w14:paraId="10D4C5BB" w14:textId="19E2A14D" w:rsidR="00461AD1" w:rsidRDefault="00461AD1" w:rsidP="00702A1D">
      <w:pPr>
        <w:spacing w:line="360" w:lineRule="auto"/>
        <w:ind w:firstLineChars="600" w:firstLine="1440"/>
        <w:jc w:val="both"/>
        <w:rPr>
          <w:rFonts w:ascii="Times New Roman" w:eastAsia="宋体" w:hAnsi="Times New Roman" w:cs="Times New Roman"/>
          <w:color w:val="000000"/>
          <w:kern w:val="2"/>
          <w:sz w:val="28"/>
          <w:szCs w:val="28"/>
        </w:rPr>
      </w:pPr>
      <w:r>
        <w:rPr>
          <w:noProof/>
        </w:rPr>
        <w:drawing>
          <wp:inline distT="0" distB="0" distL="0" distR="0" wp14:anchorId="2652BD26" wp14:editId="1A5224B3">
            <wp:extent cx="3723389" cy="2404287"/>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7" cstate="print">
                      <a:extLst>
                        <a:ext uri="{28A0092B-C50C-407E-A947-70E740481C1C}">
                          <a14:useLocalDpi xmlns:a14="http://schemas.microsoft.com/office/drawing/2010/main" val="0"/>
                        </a:ext>
                      </a:extLst>
                    </a:blip>
                    <a:srcRect b="2741"/>
                    <a:stretch/>
                  </pic:blipFill>
                  <pic:spPr bwMode="auto">
                    <a:xfrm>
                      <a:off x="0" y="0"/>
                      <a:ext cx="3725373" cy="2405568"/>
                    </a:xfrm>
                    <a:prstGeom prst="rect">
                      <a:avLst/>
                    </a:prstGeom>
                    <a:noFill/>
                    <a:ln>
                      <a:noFill/>
                    </a:ln>
                    <a:extLst>
                      <a:ext uri="{53640926-AAD7-44D8-BBD7-CCE9431645EC}">
                        <a14:shadowObscured xmlns:a14="http://schemas.microsoft.com/office/drawing/2010/main"/>
                      </a:ext>
                    </a:extLst>
                  </pic:spPr>
                </pic:pic>
              </a:graphicData>
            </a:graphic>
          </wp:inline>
        </w:drawing>
      </w:r>
    </w:p>
    <w:p w14:paraId="232165FD" w14:textId="77777777" w:rsidR="00461AD1" w:rsidRPr="00AE2301" w:rsidRDefault="00461AD1" w:rsidP="00461AD1">
      <w:pPr>
        <w:spacing w:line="400" w:lineRule="exact"/>
        <w:ind w:firstLineChars="200" w:firstLine="480"/>
        <w:jc w:val="center"/>
        <w:rPr>
          <w:rFonts w:ascii="宋体" w:eastAsia="宋体" w:hAnsi="宋体"/>
          <w:szCs w:val="21"/>
        </w:rPr>
      </w:pPr>
      <w:r w:rsidRPr="00AE2301">
        <w:rPr>
          <w:rFonts w:ascii="宋体" w:eastAsia="宋体" w:hAnsi="宋体" w:hint="eastAsia"/>
          <w:szCs w:val="21"/>
        </w:rPr>
        <w:t>图</w:t>
      </w:r>
      <w:r>
        <w:rPr>
          <w:rFonts w:ascii="宋体" w:eastAsia="宋体" w:hAnsi="宋体" w:hint="eastAsia"/>
          <w:szCs w:val="21"/>
        </w:rPr>
        <w:t>1 银</w:t>
      </w:r>
      <w:r w:rsidRPr="00AE2301">
        <w:rPr>
          <w:rFonts w:ascii="宋体" w:eastAsia="宋体" w:hAnsi="宋体" w:hint="eastAsia"/>
          <w:szCs w:val="21"/>
        </w:rPr>
        <w:t>杏试验示范</w:t>
      </w:r>
      <w:r>
        <w:rPr>
          <w:rFonts w:ascii="宋体" w:eastAsia="宋体" w:hAnsi="宋体" w:hint="eastAsia"/>
          <w:szCs w:val="21"/>
        </w:rPr>
        <w:t>林抚育处理</w:t>
      </w:r>
    </w:p>
    <w:p w14:paraId="53525A39" w14:textId="77777777" w:rsidR="00461AD1" w:rsidRDefault="00461AD1" w:rsidP="00461AD1">
      <w:pPr>
        <w:spacing w:line="360" w:lineRule="auto"/>
        <w:ind w:firstLineChars="200" w:firstLine="560"/>
        <w:rPr>
          <w:rFonts w:ascii="Times New Roman" w:eastAsia="宋体" w:hAnsi="Times New Roman" w:cs="Times New Roman"/>
          <w:color w:val="000000"/>
          <w:kern w:val="2"/>
          <w:sz w:val="28"/>
          <w:szCs w:val="28"/>
        </w:rPr>
      </w:pPr>
    </w:p>
    <w:p w14:paraId="195C2935" w14:textId="38FD06D0" w:rsidR="00461AD1" w:rsidRPr="00092B98" w:rsidRDefault="00461AD1" w:rsidP="00461AD1">
      <w:pPr>
        <w:spacing w:line="360" w:lineRule="auto"/>
        <w:ind w:firstLineChars="200" w:firstLine="560"/>
        <w:rPr>
          <w:rFonts w:ascii="黑体" w:eastAsia="黑体" w:hAnsiTheme="minorHAnsi" w:cs="Times New Roman"/>
          <w:kern w:val="2"/>
          <w:sz w:val="28"/>
          <w:szCs w:val="28"/>
        </w:rPr>
      </w:pPr>
      <w:r w:rsidRPr="00092B98">
        <w:rPr>
          <w:rFonts w:ascii="黑体" w:eastAsia="黑体" w:hAnsiTheme="minorHAnsi" w:cs="Times New Roman"/>
          <w:kern w:val="2"/>
          <w:sz w:val="28"/>
          <w:szCs w:val="28"/>
        </w:rPr>
        <w:t xml:space="preserve">3. 5 </w:t>
      </w:r>
      <w:r w:rsidRPr="00092B98">
        <w:rPr>
          <w:rFonts w:ascii="黑体" w:eastAsia="黑体" w:hAnsiTheme="minorHAnsi" w:cs="Times New Roman" w:hint="eastAsia"/>
          <w:kern w:val="2"/>
          <w:sz w:val="28"/>
          <w:szCs w:val="28"/>
        </w:rPr>
        <w:t>外种皮稳产提质</w:t>
      </w:r>
    </w:p>
    <w:p w14:paraId="7FA58A53" w14:textId="46A24A0C" w:rsidR="00461AD1" w:rsidRPr="00092B98" w:rsidRDefault="002D58AB" w:rsidP="00461AD1">
      <w:pPr>
        <w:spacing w:line="360" w:lineRule="auto"/>
        <w:ind w:firstLineChars="200" w:firstLine="560"/>
        <w:rPr>
          <w:rFonts w:ascii="黑体" w:eastAsia="黑体" w:hAnsiTheme="minorHAnsi" w:cs="Times New Roman"/>
          <w:kern w:val="2"/>
          <w:sz w:val="28"/>
          <w:szCs w:val="28"/>
        </w:rPr>
      </w:pPr>
      <w:r w:rsidRPr="00092B98">
        <w:rPr>
          <w:rFonts w:ascii="黑体" w:eastAsia="黑体" w:hAnsiTheme="minorHAnsi" w:cs="Times New Roman" w:hint="eastAsia"/>
          <w:kern w:val="2"/>
          <w:sz w:val="28"/>
          <w:szCs w:val="28"/>
        </w:rPr>
        <w:t>3</w:t>
      </w:r>
      <w:r w:rsidRPr="00092B98">
        <w:rPr>
          <w:rFonts w:ascii="黑体" w:eastAsia="黑体" w:hAnsiTheme="minorHAnsi" w:cs="Times New Roman"/>
          <w:kern w:val="2"/>
          <w:sz w:val="28"/>
          <w:szCs w:val="28"/>
        </w:rPr>
        <w:t xml:space="preserve">.5.1 </w:t>
      </w:r>
      <w:r w:rsidR="00461AD1" w:rsidRPr="00092B98">
        <w:rPr>
          <w:rFonts w:ascii="黑体" w:eastAsia="黑体" w:hAnsiTheme="minorHAnsi" w:cs="Times New Roman" w:hint="eastAsia"/>
          <w:kern w:val="2"/>
          <w:sz w:val="28"/>
          <w:szCs w:val="28"/>
        </w:rPr>
        <w:t>人工辅助授粉</w:t>
      </w:r>
    </w:p>
    <w:p w14:paraId="0CB89B93" w14:textId="77777777" w:rsidR="00461AD1" w:rsidRDefault="00461AD1" w:rsidP="00461AD1">
      <w:pPr>
        <w:spacing w:line="360" w:lineRule="auto"/>
        <w:ind w:firstLineChars="200" w:firstLine="560"/>
        <w:jc w:val="both"/>
        <w:rPr>
          <w:rFonts w:ascii="Times New Roman" w:eastAsia="宋体" w:hAnsi="Times New Roman" w:cs="Times New Roman"/>
          <w:color w:val="000000"/>
          <w:kern w:val="2"/>
          <w:sz w:val="28"/>
          <w:szCs w:val="28"/>
        </w:rPr>
      </w:pPr>
      <w:r w:rsidRPr="00FD2F73">
        <w:rPr>
          <w:rFonts w:ascii="Times New Roman" w:eastAsia="宋体" w:hAnsi="Times New Roman" w:cs="Times New Roman" w:hint="eastAsia"/>
          <w:color w:val="000000"/>
          <w:kern w:val="2"/>
          <w:sz w:val="28"/>
          <w:szCs w:val="28"/>
        </w:rPr>
        <w:t>银杏为雌雄异株，如遇授粉期连续阴雨天气，不能进行自然授粉或授粉不足，需进行人工辅助授粉。人工授粉具体方法按</w:t>
      </w:r>
      <w:r w:rsidRPr="00FD2F73">
        <w:rPr>
          <w:rFonts w:ascii="Times New Roman" w:eastAsia="宋体" w:hAnsi="Times New Roman" w:cs="Times New Roman" w:hint="eastAsia"/>
          <w:color w:val="000000"/>
          <w:kern w:val="2"/>
          <w:sz w:val="28"/>
          <w:szCs w:val="28"/>
        </w:rPr>
        <w:t>LY/T2128-2013</w:t>
      </w:r>
      <w:r w:rsidRPr="00FD2F73">
        <w:rPr>
          <w:rFonts w:ascii="Times New Roman" w:eastAsia="宋体" w:hAnsi="Times New Roman" w:cs="Times New Roman" w:hint="eastAsia"/>
          <w:color w:val="000000"/>
          <w:kern w:val="2"/>
          <w:sz w:val="28"/>
          <w:szCs w:val="28"/>
        </w:rPr>
        <w:t>标准执行。授粉时通过人工喷雾法授粉，授粉液配方为</w:t>
      </w:r>
      <w:r w:rsidRPr="00FD2F73">
        <w:rPr>
          <w:rFonts w:ascii="Times New Roman" w:eastAsia="宋体" w:hAnsi="Times New Roman" w:cs="Times New Roman" w:hint="eastAsia"/>
          <w:color w:val="000000"/>
          <w:kern w:val="2"/>
          <w:sz w:val="28"/>
          <w:szCs w:val="28"/>
        </w:rPr>
        <w:t>1g</w:t>
      </w:r>
      <w:r w:rsidRPr="00FD2F73">
        <w:rPr>
          <w:rFonts w:ascii="Times New Roman" w:eastAsia="宋体" w:hAnsi="Times New Roman" w:cs="Times New Roman" w:hint="eastAsia"/>
          <w:color w:val="000000"/>
          <w:kern w:val="2"/>
          <w:sz w:val="28"/>
          <w:szCs w:val="28"/>
        </w:rPr>
        <w:t>花粉</w:t>
      </w:r>
      <w:r w:rsidRPr="00FD2F73">
        <w:rPr>
          <w:rFonts w:ascii="Times New Roman" w:eastAsia="宋体" w:hAnsi="Times New Roman" w:cs="Times New Roman" w:hint="eastAsia"/>
          <w:color w:val="000000"/>
          <w:kern w:val="2"/>
          <w:sz w:val="28"/>
          <w:szCs w:val="28"/>
        </w:rPr>
        <w:t>+75g</w:t>
      </w:r>
      <w:r w:rsidRPr="00FD2F73">
        <w:rPr>
          <w:rFonts w:ascii="Times New Roman" w:eastAsia="宋体" w:hAnsi="Times New Roman" w:cs="Times New Roman" w:hint="eastAsia"/>
          <w:color w:val="000000"/>
          <w:kern w:val="2"/>
          <w:sz w:val="28"/>
          <w:szCs w:val="28"/>
        </w:rPr>
        <w:t>蔗糖</w:t>
      </w:r>
      <w:r w:rsidRPr="00FD2F73">
        <w:rPr>
          <w:rFonts w:ascii="Times New Roman" w:eastAsia="宋体" w:hAnsi="Times New Roman" w:cs="Times New Roman" w:hint="eastAsia"/>
          <w:color w:val="000000"/>
          <w:kern w:val="2"/>
          <w:sz w:val="28"/>
          <w:szCs w:val="28"/>
        </w:rPr>
        <w:t>+7.5g</w:t>
      </w:r>
      <w:r w:rsidRPr="00FD2F73">
        <w:rPr>
          <w:rFonts w:ascii="Times New Roman" w:eastAsia="宋体" w:hAnsi="Times New Roman" w:cs="Times New Roman" w:hint="eastAsia"/>
          <w:color w:val="000000"/>
          <w:kern w:val="2"/>
          <w:sz w:val="28"/>
          <w:szCs w:val="28"/>
        </w:rPr>
        <w:t>硼酸</w:t>
      </w:r>
      <w:r w:rsidRPr="00FD2F73">
        <w:rPr>
          <w:rFonts w:ascii="Times New Roman" w:eastAsia="宋体" w:hAnsi="Times New Roman" w:cs="Times New Roman" w:hint="eastAsia"/>
          <w:color w:val="000000"/>
          <w:kern w:val="2"/>
          <w:sz w:val="28"/>
          <w:szCs w:val="28"/>
        </w:rPr>
        <w:t>+2500mL</w:t>
      </w:r>
      <w:r w:rsidRPr="00FD2F73">
        <w:rPr>
          <w:rFonts w:ascii="Times New Roman" w:eastAsia="宋体" w:hAnsi="Times New Roman" w:cs="Times New Roman" w:hint="eastAsia"/>
          <w:color w:val="000000"/>
          <w:kern w:val="2"/>
          <w:sz w:val="28"/>
          <w:szCs w:val="28"/>
        </w:rPr>
        <w:t>清水，自然授粉为对照。授粉后</w:t>
      </w:r>
      <w:r w:rsidRPr="00FD2F73">
        <w:rPr>
          <w:rFonts w:ascii="Times New Roman" w:eastAsia="宋体" w:hAnsi="Times New Roman" w:cs="Times New Roman" w:hint="eastAsia"/>
          <w:color w:val="000000"/>
          <w:kern w:val="2"/>
          <w:sz w:val="28"/>
          <w:szCs w:val="28"/>
        </w:rPr>
        <w:t>15</w:t>
      </w:r>
      <w:r w:rsidRPr="00FD2F73">
        <w:rPr>
          <w:rFonts w:ascii="Times New Roman" w:eastAsia="宋体" w:hAnsi="Times New Roman" w:cs="Times New Roman" w:hint="eastAsia"/>
          <w:color w:val="000000"/>
          <w:kern w:val="2"/>
          <w:sz w:val="28"/>
          <w:szCs w:val="28"/>
        </w:rPr>
        <w:t>天进行坐果率的统计，统计发现，</w:t>
      </w:r>
      <w:r w:rsidRPr="00FD2F73">
        <w:rPr>
          <w:rFonts w:ascii="Times New Roman" w:eastAsia="宋体" w:hAnsi="Times New Roman" w:cs="Times New Roman" w:hint="eastAsia"/>
          <w:color w:val="000000"/>
          <w:kern w:val="2"/>
          <w:sz w:val="28"/>
          <w:szCs w:val="28"/>
        </w:rPr>
        <w:t>4</w:t>
      </w:r>
      <w:r w:rsidRPr="00FD2F73">
        <w:rPr>
          <w:rFonts w:ascii="Times New Roman" w:eastAsia="宋体" w:hAnsi="Times New Roman" w:cs="Times New Roman" w:hint="eastAsia"/>
          <w:color w:val="000000"/>
          <w:kern w:val="2"/>
          <w:sz w:val="28"/>
          <w:szCs w:val="28"/>
        </w:rPr>
        <w:t>个雄花品种授粉后的坐果率分别为</w:t>
      </w:r>
      <w:r w:rsidRPr="00FD2F73">
        <w:rPr>
          <w:rFonts w:ascii="Times New Roman" w:eastAsia="宋体" w:hAnsi="Times New Roman" w:cs="Times New Roman" w:hint="eastAsia"/>
          <w:color w:val="000000"/>
          <w:kern w:val="2"/>
          <w:sz w:val="28"/>
          <w:szCs w:val="28"/>
        </w:rPr>
        <w:t>91%</w:t>
      </w:r>
      <w:r w:rsidRPr="00FD2F73">
        <w:rPr>
          <w:rFonts w:ascii="Times New Roman" w:eastAsia="宋体" w:hAnsi="Times New Roman" w:cs="Times New Roman" w:hint="eastAsia"/>
          <w:color w:val="000000"/>
          <w:kern w:val="2"/>
          <w:sz w:val="28"/>
          <w:szCs w:val="28"/>
        </w:rPr>
        <w:t>、</w:t>
      </w:r>
      <w:r w:rsidRPr="00FD2F73">
        <w:rPr>
          <w:rFonts w:ascii="Times New Roman" w:eastAsia="宋体" w:hAnsi="Times New Roman" w:cs="Times New Roman" w:hint="eastAsia"/>
          <w:color w:val="000000"/>
          <w:kern w:val="2"/>
          <w:sz w:val="28"/>
          <w:szCs w:val="28"/>
        </w:rPr>
        <w:t>89%</w:t>
      </w:r>
      <w:r w:rsidRPr="00FD2F73">
        <w:rPr>
          <w:rFonts w:ascii="Times New Roman" w:eastAsia="宋体" w:hAnsi="Times New Roman" w:cs="Times New Roman" w:hint="eastAsia"/>
          <w:color w:val="000000"/>
          <w:kern w:val="2"/>
          <w:sz w:val="28"/>
          <w:szCs w:val="28"/>
        </w:rPr>
        <w:t>、</w:t>
      </w:r>
      <w:r w:rsidRPr="00FD2F73">
        <w:rPr>
          <w:rFonts w:ascii="Times New Roman" w:eastAsia="宋体" w:hAnsi="Times New Roman" w:cs="Times New Roman" w:hint="eastAsia"/>
          <w:color w:val="000000"/>
          <w:kern w:val="2"/>
          <w:sz w:val="28"/>
          <w:szCs w:val="28"/>
        </w:rPr>
        <w:t>84%</w:t>
      </w:r>
      <w:r w:rsidRPr="00FD2F73">
        <w:rPr>
          <w:rFonts w:ascii="Times New Roman" w:eastAsia="宋体" w:hAnsi="Times New Roman" w:cs="Times New Roman" w:hint="eastAsia"/>
          <w:color w:val="000000"/>
          <w:kern w:val="2"/>
          <w:sz w:val="28"/>
          <w:szCs w:val="28"/>
        </w:rPr>
        <w:t>、</w:t>
      </w:r>
      <w:r w:rsidRPr="00FD2F73">
        <w:rPr>
          <w:rFonts w:ascii="Times New Roman" w:eastAsia="宋体" w:hAnsi="Times New Roman" w:cs="Times New Roman" w:hint="eastAsia"/>
          <w:color w:val="000000"/>
          <w:kern w:val="2"/>
          <w:sz w:val="28"/>
          <w:szCs w:val="28"/>
        </w:rPr>
        <w:t>86%</w:t>
      </w:r>
      <w:r w:rsidRPr="00FD2F73">
        <w:rPr>
          <w:rFonts w:ascii="Times New Roman" w:eastAsia="宋体" w:hAnsi="Times New Roman" w:cs="Times New Roman" w:hint="eastAsia"/>
          <w:color w:val="000000"/>
          <w:kern w:val="2"/>
          <w:sz w:val="28"/>
          <w:szCs w:val="28"/>
        </w:rPr>
        <w:t>，自然授粉坐果率为</w:t>
      </w:r>
      <w:r w:rsidRPr="00FD2F73">
        <w:rPr>
          <w:rFonts w:ascii="Times New Roman" w:eastAsia="宋体" w:hAnsi="Times New Roman" w:cs="Times New Roman" w:hint="eastAsia"/>
          <w:color w:val="000000"/>
          <w:kern w:val="2"/>
          <w:sz w:val="28"/>
          <w:szCs w:val="28"/>
        </w:rPr>
        <w:t>68%</w:t>
      </w:r>
      <w:r>
        <w:rPr>
          <w:rFonts w:ascii="Times New Roman" w:eastAsia="宋体" w:hAnsi="Times New Roman" w:cs="Times New Roman" w:hint="eastAsia"/>
          <w:color w:val="000000"/>
          <w:kern w:val="2"/>
          <w:sz w:val="28"/>
          <w:szCs w:val="28"/>
        </w:rPr>
        <w:t>。（图</w:t>
      </w:r>
      <w:r>
        <w:rPr>
          <w:rFonts w:ascii="Times New Roman" w:eastAsia="宋体" w:hAnsi="Times New Roman" w:cs="Times New Roman" w:hint="eastAsia"/>
          <w:color w:val="000000"/>
          <w:kern w:val="2"/>
          <w:sz w:val="28"/>
          <w:szCs w:val="28"/>
        </w:rPr>
        <w:t>2</w:t>
      </w:r>
      <w:r>
        <w:rPr>
          <w:rFonts w:ascii="Times New Roman" w:eastAsia="宋体" w:hAnsi="Times New Roman" w:cs="Times New Roman" w:hint="eastAsia"/>
          <w:color w:val="000000"/>
          <w:kern w:val="2"/>
          <w:sz w:val="28"/>
          <w:szCs w:val="28"/>
        </w:rPr>
        <w:t>）</w:t>
      </w:r>
    </w:p>
    <w:p w14:paraId="21350EFA" w14:textId="77777777" w:rsidR="00461AD1" w:rsidRDefault="00461AD1" w:rsidP="00461AD1">
      <w:pPr>
        <w:spacing w:line="360" w:lineRule="auto"/>
        <w:ind w:firstLineChars="600" w:firstLine="1440"/>
        <w:jc w:val="both"/>
        <w:rPr>
          <w:rFonts w:ascii="Times New Roman" w:eastAsia="宋体" w:hAnsi="Times New Roman" w:cs="Times New Roman"/>
          <w:color w:val="000000"/>
          <w:kern w:val="2"/>
          <w:sz w:val="28"/>
          <w:szCs w:val="28"/>
        </w:rPr>
      </w:pPr>
      <w:r>
        <w:rPr>
          <w:noProof/>
        </w:rPr>
        <w:lastRenderedPageBreak/>
        <w:drawing>
          <wp:inline distT="0" distB="0" distL="0" distR="0" wp14:anchorId="4DEBCF44" wp14:editId="6A7B36B9">
            <wp:extent cx="3695700" cy="232727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2327275"/>
                    </a:xfrm>
                    <a:prstGeom prst="rect">
                      <a:avLst/>
                    </a:prstGeom>
                    <a:noFill/>
                  </pic:spPr>
                </pic:pic>
              </a:graphicData>
            </a:graphic>
          </wp:inline>
        </w:drawing>
      </w:r>
    </w:p>
    <w:p w14:paraId="0B8C459F" w14:textId="77777777" w:rsidR="00461AD1" w:rsidRPr="00783B6A" w:rsidRDefault="00461AD1" w:rsidP="00461AD1">
      <w:pPr>
        <w:spacing w:line="360" w:lineRule="auto"/>
        <w:jc w:val="center"/>
        <w:rPr>
          <w:rFonts w:ascii="宋体" w:eastAsia="宋体" w:hAnsi="宋体"/>
          <w:szCs w:val="21"/>
        </w:rPr>
      </w:pPr>
      <w:r w:rsidRPr="00783B6A">
        <w:rPr>
          <w:rFonts w:ascii="宋体" w:eastAsia="宋体" w:hAnsi="宋体" w:hint="eastAsia"/>
          <w:szCs w:val="21"/>
        </w:rPr>
        <w:t>图</w:t>
      </w:r>
      <w:r>
        <w:rPr>
          <w:rFonts w:ascii="宋体" w:eastAsia="宋体" w:hAnsi="宋体"/>
          <w:szCs w:val="21"/>
        </w:rPr>
        <w:t>2</w:t>
      </w:r>
      <w:r w:rsidRPr="00783B6A">
        <w:rPr>
          <w:rFonts w:ascii="宋体" w:eastAsia="宋体" w:hAnsi="宋体" w:hint="eastAsia"/>
          <w:szCs w:val="21"/>
        </w:rPr>
        <w:t xml:space="preserve"> 银杏人工授粉</w:t>
      </w:r>
    </w:p>
    <w:p w14:paraId="6FAC2F5C" w14:textId="77777777" w:rsidR="00461AD1" w:rsidRDefault="00461AD1" w:rsidP="002D58AB">
      <w:pPr>
        <w:spacing w:line="360" w:lineRule="auto"/>
        <w:rPr>
          <w:rFonts w:ascii="Times New Roman" w:eastAsia="宋体" w:hAnsi="Times New Roman" w:cs="Times New Roman"/>
          <w:color w:val="000000"/>
          <w:kern w:val="2"/>
          <w:sz w:val="28"/>
          <w:szCs w:val="28"/>
        </w:rPr>
      </w:pPr>
    </w:p>
    <w:p w14:paraId="1F578C1A" w14:textId="0E465CA5" w:rsidR="00461AD1" w:rsidRPr="00092B98" w:rsidRDefault="002D58AB" w:rsidP="00461AD1">
      <w:pPr>
        <w:spacing w:line="360" w:lineRule="auto"/>
        <w:ind w:firstLineChars="200" w:firstLine="560"/>
        <w:rPr>
          <w:rFonts w:ascii="黑体" w:eastAsia="黑体" w:hAnsiTheme="minorHAnsi" w:cs="Times New Roman"/>
          <w:kern w:val="2"/>
          <w:sz w:val="28"/>
          <w:szCs w:val="28"/>
        </w:rPr>
      </w:pPr>
      <w:r w:rsidRPr="00092B98">
        <w:rPr>
          <w:rFonts w:ascii="黑体" w:eastAsia="黑体" w:hAnsiTheme="minorHAnsi" w:cs="Times New Roman" w:hint="eastAsia"/>
          <w:kern w:val="2"/>
          <w:sz w:val="28"/>
          <w:szCs w:val="28"/>
        </w:rPr>
        <w:t>3</w:t>
      </w:r>
      <w:r w:rsidRPr="00092B98">
        <w:rPr>
          <w:rFonts w:ascii="黑体" w:eastAsia="黑体" w:hAnsiTheme="minorHAnsi" w:cs="Times New Roman"/>
          <w:kern w:val="2"/>
          <w:sz w:val="28"/>
          <w:szCs w:val="28"/>
        </w:rPr>
        <w:t>.5.2</w:t>
      </w:r>
      <w:r w:rsidR="00461AD1" w:rsidRPr="00092B98">
        <w:rPr>
          <w:rFonts w:ascii="黑体" w:eastAsia="黑体" w:hAnsiTheme="minorHAnsi" w:cs="Times New Roman"/>
          <w:kern w:val="2"/>
          <w:sz w:val="28"/>
          <w:szCs w:val="28"/>
        </w:rPr>
        <w:t xml:space="preserve"> </w:t>
      </w:r>
      <w:bookmarkStart w:id="7" w:name="_Hlk65437173"/>
      <w:r w:rsidR="00461AD1" w:rsidRPr="00092B98">
        <w:rPr>
          <w:rFonts w:ascii="黑体" w:eastAsia="黑体" w:hAnsiTheme="minorHAnsi" w:cs="Times New Roman" w:hint="eastAsia"/>
          <w:kern w:val="2"/>
          <w:sz w:val="28"/>
          <w:szCs w:val="28"/>
        </w:rPr>
        <w:t>植物生长调节剂</w:t>
      </w:r>
      <w:bookmarkEnd w:id="7"/>
      <w:r w:rsidR="00461AD1" w:rsidRPr="00092B98">
        <w:rPr>
          <w:rFonts w:ascii="黑体" w:eastAsia="黑体" w:hAnsiTheme="minorHAnsi" w:cs="Times New Roman" w:hint="eastAsia"/>
          <w:kern w:val="2"/>
          <w:sz w:val="28"/>
          <w:szCs w:val="28"/>
        </w:rPr>
        <w:t>喷施</w:t>
      </w:r>
    </w:p>
    <w:p w14:paraId="7CA682C8" w14:textId="1EC04403" w:rsidR="00461AD1" w:rsidRPr="00880B33" w:rsidRDefault="00461AD1" w:rsidP="00461AD1">
      <w:pPr>
        <w:spacing w:line="360" w:lineRule="auto"/>
        <w:ind w:firstLineChars="200" w:firstLine="560"/>
        <w:jc w:val="both"/>
        <w:rPr>
          <w:rFonts w:ascii="Times New Roman" w:eastAsia="宋体" w:hAnsi="Times New Roman" w:cs="Times New Roman"/>
          <w:color w:val="000000"/>
          <w:kern w:val="2"/>
          <w:sz w:val="28"/>
          <w:szCs w:val="28"/>
        </w:rPr>
      </w:pPr>
      <w:r w:rsidRPr="000918BD">
        <w:rPr>
          <w:rFonts w:ascii="Times New Roman" w:eastAsia="宋体" w:hAnsi="Times New Roman" w:cs="Times New Roman" w:hint="eastAsia"/>
          <w:color w:val="000000"/>
          <w:kern w:val="2"/>
          <w:sz w:val="28"/>
          <w:szCs w:val="28"/>
        </w:rPr>
        <w:t>授粉后</w:t>
      </w:r>
      <w:r w:rsidRPr="000918BD">
        <w:rPr>
          <w:rFonts w:ascii="Times New Roman" w:eastAsia="宋体" w:hAnsi="Times New Roman" w:cs="Times New Roman" w:hint="eastAsia"/>
          <w:color w:val="000000"/>
          <w:kern w:val="2"/>
          <w:sz w:val="28"/>
          <w:szCs w:val="28"/>
        </w:rPr>
        <w:t>40-70d</w:t>
      </w:r>
      <w:r w:rsidRPr="000918BD">
        <w:rPr>
          <w:rFonts w:ascii="Times New Roman" w:eastAsia="宋体" w:hAnsi="Times New Roman" w:cs="Times New Roman" w:hint="eastAsia"/>
          <w:color w:val="000000"/>
          <w:kern w:val="2"/>
          <w:sz w:val="28"/>
          <w:szCs w:val="28"/>
        </w:rPr>
        <w:t>，当银杏外种皮生长处于快速分化期时，采用</w:t>
      </w:r>
      <w:r w:rsidRPr="000918BD">
        <w:rPr>
          <w:rFonts w:ascii="Times New Roman" w:eastAsia="宋体" w:hAnsi="Times New Roman" w:cs="Times New Roman" w:hint="eastAsia"/>
          <w:color w:val="000000"/>
          <w:kern w:val="2"/>
          <w:sz w:val="28"/>
          <w:szCs w:val="28"/>
        </w:rPr>
        <w:t>300 mg/L NAA</w:t>
      </w:r>
      <w:r w:rsidRPr="000918BD">
        <w:rPr>
          <w:rFonts w:ascii="Times New Roman" w:eastAsia="宋体" w:hAnsi="Times New Roman" w:cs="Times New Roman" w:hint="eastAsia"/>
          <w:color w:val="000000"/>
          <w:kern w:val="2"/>
          <w:sz w:val="28"/>
          <w:szCs w:val="28"/>
        </w:rPr>
        <w:t>＋</w:t>
      </w:r>
      <w:r w:rsidRPr="000918BD">
        <w:rPr>
          <w:rFonts w:ascii="Times New Roman" w:eastAsia="宋体" w:hAnsi="Times New Roman" w:cs="Times New Roman" w:hint="eastAsia"/>
          <w:color w:val="000000"/>
          <w:kern w:val="2"/>
          <w:sz w:val="28"/>
          <w:szCs w:val="28"/>
        </w:rPr>
        <w:t>100 mg/L 6-BA</w:t>
      </w:r>
      <w:r w:rsidRPr="000918BD">
        <w:rPr>
          <w:rFonts w:ascii="Times New Roman" w:eastAsia="宋体" w:hAnsi="Times New Roman" w:cs="Times New Roman" w:hint="eastAsia"/>
          <w:color w:val="000000"/>
          <w:kern w:val="2"/>
          <w:sz w:val="28"/>
          <w:szCs w:val="28"/>
        </w:rPr>
        <w:t>＋</w:t>
      </w:r>
      <w:r w:rsidRPr="000918BD">
        <w:rPr>
          <w:rFonts w:ascii="Times New Roman" w:eastAsia="宋体" w:hAnsi="Times New Roman" w:cs="Times New Roman" w:hint="eastAsia"/>
          <w:color w:val="000000"/>
          <w:kern w:val="2"/>
          <w:sz w:val="28"/>
          <w:szCs w:val="28"/>
        </w:rPr>
        <w:t>200 mg/L SA</w:t>
      </w:r>
      <w:r w:rsidRPr="000918BD">
        <w:rPr>
          <w:rFonts w:ascii="Times New Roman" w:eastAsia="宋体" w:hAnsi="Times New Roman" w:cs="Times New Roman" w:hint="eastAsia"/>
          <w:color w:val="000000"/>
          <w:kern w:val="2"/>
          <w:sz w:val="28"/>
          <w:szCs w:val="28"/>
        </w:rPr>
        <w:t>配方</w:t>
      </w:r>
      <w:r>
        <w:rPr>
          <w:rFonts w:ascii="Times New Roman" w:eastAsia="宋体" w:hAnsi="Times New Roman" w:cs="Times New Roman" w:hint="eastAsia"/>
          <w:color w:val="000000"/>
          <w:kern w:val="2"/>
          <w:sz w:val="28"/>
          <w:szCs w:val="28"/>
        </w:rPr>
        <w:t>的</w:t>
      </w:r>
      <w:r w:rsidRPr="000918BD">
        <w:rPr>
          <w:rFonts w:ascii="Times New Roman" w:eastAsia="宋体" w:hAnsi="Times New Roman" w:cs="Times New Roman" w:hint="eastAsia"/>
          <w:color w:val="000000"/>
          <w:kern w:val="2"/>
          <w:sz w:val="28"/>
          <w:szCs w:val="28"/>
        </w:rPr>
        <w:t>植物生长调节剂</w:t>
      </w:r>
      <w:r>
        <w:rPr>
          <w:rFonts w:ascii="Times New Roman" w:eastAsia="宋体" w:hAnsi="Times New Roman" w:cs="Times New Roman" w:hint="eastAsia"/>
          <w:color w:val="000000"/>
          <w:kern w:val="2"/>
          <w:sz w:val="28"/>
          <w:szCs w:val="28"/>
        </w:rPr>
        <w:t>对</w:t>
      </w:r>
      <w:r w:rsidRPr="000E6593">
        <w:rPr>
          <w:rFonts w:ascii="Times New Roman" w:eastAsia="宋体" w:hAnsi="Times New Roman" w:cs="Times New Roman" w:hint="eastAsia"/>
          <w:color w:val="000000"/>
          <w:kern w:val="2"/>
          <w:sz w:val="28"/>
          <w:szCs w:val="28"/>
        </w:rPr>
        <w:t>整个银杏结实枝均匀喷施，至外种皮表面滴液为止。</w:t>
      </w:r>
      <w:r w:rsidRPr="00880B33">
        <w:rPr>
          <w:rFonts w:ascii="Times New Roman" w:eastAsia="宋体" w:hAnsi="Times New Roman" w:cs="Times New Roman" w:hint="eastAsia"/>
          <w:color w:val="000000"/>
          <w:kern w:val="2"/>
          <w:sz w:val="28"/>
          <w:szCs w:val="28"/>
        </w:rPr>
        <w:t>采用高效液相色谱（</w:t>
      </w:r>
      <w:r w:rsidRPr="00880B33">
        <w:rPr>
          <w:rFonts w:ascii="Times New Roman" w:eastAsia="宋体" w:hAnsi="Times New Roman" w:cs="Times New Roman" w:hint="eastAsia"/>
          <w:color w:val="000000"/>
          <w:kern w:val="2"/>
          <w:sz w:val="28"/>
          <w:szCs w:val="28"/>
        </w:rPr>
        <w:t>HPLC</w:t>
      </w:r>
      <w:r w:rsidRPr="00880B33">
        <w:rPr>
          <w:rFonts w:ascii="Times New Roman" w:eastAsia="宋体" w:hAnsi="Times New Roman" w:cs="Times New Roman" w:hint="eastAsia"/>
          <w:color w:val="000000"/>
          <w:kern w:val="2"/>
          <w:sz w:val="28"/>
          <w:szCs w:val="28"/>
        </w:rPr>
        <w:t>）测定银杏外种皮银杏酸含量，经计算实验组和对照组外种皮银杏酸含量分别为</w:t>
      </w:r>
      <w:r w:rsidRPr="00880B33">
        <w:rPr>
          <w:rFonts w:ascii="Times New Roman" w:eastAsia="宋体" w:hAnsi="Times New Roman" w:cs="Times New Roman" w:hint="eastAsia"/>
          <w:color w:val="000000"/>
          <w:kern w:val="2"/>
          <w:sz w:val="28"/>
          <w:szCs w:val="28"/>
        </w:rPr>
        <w:t>7.74 mg/g</w:t>
      </w:r>
      <w:r w:rsidRPr="00880B33">
        <w:rPr>
          <w:rFonts w:ascii="Times New Roman" w:eastAsia="宋体" w:hAnsi="Times New Roman" w:cs="Times New Roman" w:hint="eastAsia"/>
          <w:color w:val="000000"/>
          <w:kern w:val="2"/>
          <w:sz w:val="28"/>
          <w:szCs w:val="28"/>
        </w:rPr>
        <w:t>和</w:t>
      </w:r>
      <w:r w:rsidRPr="00880B33">
        <w:rPr>
          <w:rFonts w:ascii="Times New Roman" w:eastAsia="宋体" w:hAnsi="Times New Roman" w:cs="Times New Roman" w:hint="eastAsia"/>
          <w:color w:val="000000"/>
          <w:kern w:val="2"/>
          <w:sz w:val="28"/>
          <w:szCs w:val="28"/>
        </w:rPr>
        <w:t>5.61mg/g</w:t>
      </w:r>
      <w:r w:rsidRPr="00880B33">
        <w:rPr>
          <w:rFonts w:ascii="Times New Roman" w:eastAsia="宋体" w:hAnsi="Times New Roman" w:cs="Times New Roman" w:hint="eastAsia"/>
          <w:color w:val="000000"/>
          <w:kern w:val="2"/>
          <w:sz w:val="28"/>
          <w:szCs w:val="28"/>
        </w:rPr>
        <w:t>，</w:t>
      </w:r>
      <w:proofErr w:type="gramStart"/>
      <w:r>
        <w:rPr>
          <w:rFonts w:ascii="Times New Roman" w:eastAsia="宋体" w:hAnsi="Times New Roman" w:cs="Times New Roman" w:hint="eastAsia"/>
          <w:color w:val="000000"/>
          <w:kern w:val="2"/>
          <w:sz w:val="28"/>
          <w:szCs w:val="28"/>
        </w:rPr>
        <w:t>增产</w:t>
      </w:r>
      <w:r w:rsidRPr="00880B33">
        <w:rPr>
          <w:rFonts w:ascii="Times New Roman" w:eastAsia="宋体" w:hAnsi="Times New Roman" w:cs="Times New Roman" w:hint="eastAsia"/>
          <w:color w:val="000000"/>
          <w:kern w:val="2"/>
          <w:sz w:val="28"/>
          <w:szCs w:val="28"/>
        </w:rPr>
        <w:t>组</w:t>
      </w:r>
      <w:proofErr w:type="gramEnd"/>
      <w:r w:rsidRPr="00880B33">
        <w:rPr>
          <w:rFonts w:ascii="Times New Roman" w:eastAsia="宋体" w:hAnsi="Times New Roman" w:cs="Times New Roman" w:hint="eastAsia"/>
          <w:color w:val="000000"/>
          <w:kern w:val="2"/>
          <w:sz w:val="28"/>
          <w:szCs w:val="28"/>
        </w:rPr>
        <w:t>外种皮银杏酸含量比对照</w:t>
      </w:r>
      <w:proofErr w:type="gramStart"/>
      <w:r w:rsidRPr="00880B33">
        <w:rPr>
          <w:rFonts w:ascii="Times New Roman" w:eastAsia="宋体" w:hAnsi="Times New Roman" w:cs="Times New Roman" w:hint="eastAsia"/>
          <w:color w:val="000000"/>
          <w:kern w:val="2"/>
          <w:sz w:val="28"/>
          <w:szCs w:val="28"/>
        </w:rPr>
        <w:t>组提高</w:t>
      </w:r>
      <w:proofErr w:type="gramEnd"/>
      <w:r w:rsidRPr="00880B33">
        <w:rPr>
          <w:rFonts w:ascii="Times New Roman" w:eastAsia="宋体" w:hAnsi="Times New Roman" w:cs="Times New Roman" w:hint="eastAsia"/>
          <w:color w:val="000000"/>
          <w:kern w:val="2"/>
          <w:sz w:val="28"/>
          <w:szCs w:val="28"/>
        </w:rPr>
        <w:t>38.0%</w:t>
      </w:r>
      <w:r w:rsidRPr="00880B33">
        <w:rPr>
          <w:rFonts w:ascii="Times New Roman" w:eastAsia="宋体" w:hAnsi="Times New Roman" w:cs="Times New Roman" w:hint="eastAsia"/>
          <w:color w:val="000000"/>
          <w:kern w:val="2"/>
          <w:sz w:val="28"/>
          <w:szCs w:val="28"/>
        </w:rPr>
        <w:t>。植物生长调节剂</w:t>
      </w:r>
      <w:r w:rsidRPr="00C148B2">
        <w:rPr>
          <w:rFonts w:ascii="Times New Roman" w:eastAsia="宋体" w:hAnsi="Times New Roman" w:cs="Times New Roman" w:hint="eastAsia"/>
          <w:color w:val="000000"/>
          <w:kern w:val="2"/>
          <w:sz w:val="28"/>
          <w:szCs w:val="28"/>
        </w:rPr>
        <w:t>大田喷施示</w:t>
      </w:r>
      <w:r>
        <w:rPr>
          <w:rFonts w:ascii="Times New Roman" w:eastAsia="宋体" w:hAnsi="Times New Roman" w:cs="Times New Roman" w:hint="eastAsia"/>
          <w:color w:val="000000"/>
          <w:kern w:val="2"/>
          <w:sz w:val="28"/>
          <w:szCs w:val="28"/>
        </w:rPr>
        <w:t>测产结果（图</w:t>
      </w:r>
      <w:r>
        <w:rPr>
          <w:rFonts w:ascii="Times New Roman" w:eastAsia="宋体" w:hAnsi="Times New Roman" w:cs="Times New Roman"/>
          <w:color w:val="000000"/>
          <w:kern w:val="2"/>
          <w:sz w:val="28"/>
          <w:szCs w:val="28"/>
        </w:rPr>
        <w:t>3</w:t>
      </w:r>
      <w:r>
        <w:rPr>
          <w:rFonts w:ascii="Times New Roman" w:eastAsia="宋体" w:hAnsi="Times New Roman" w:cs="Times New Roman" w:hint="eastAsia"/>
          <w:color w:val="000000"/>
          <w:kern w:val="2"/>
          <w:sz w:val="28"/>
          <w:szCs w:val="28"/>
        </w:rPr>
        <w:t>）表明</w:t>
      </w:r>
      <w:r w:rsidRPr="00C148B2">
        <w:rPr>
          <w:rFonts w:ascii="Times New Roman" w:eastAsia="宋体" w:hAnsi="Times New Roman" w:cs="Times New Roman" w:hint="eastAsia"/>
          <w:color w:val="000000"/>
          <w:kern w:val="2"/>
          <w:sz w:val="28"/>
          <w:szCs w:val="28"/>
        </w:rPr>
        <w:t>，喷施实验组比对照组每亩银杏种实产量提高</w:t>
      </w:r>
      <w:r w:rsidRPr="00C148B2">
        <w:rPr>
          <w:rFonts w:ascii="Times New Roman" w:eastAsia="宋体" w:hAnsi="Times New Roman" w:cs="Times New Roman" w:hint="eastAsia"/>
          <w:color w:val="000000"/>
          <w:kern w:val="2"/>
          <w:sz w:val="28"/>
          <w:szCs w:val="28"/>
        </w:rPr>
        <w:t>36.2%</w:t>
      </w:r>
      <w:r w:rsidRPr="00C148B2">
        <w:rPr>
          <w:rFonts w:ascii="Times New Roman" w:eastAsia="宋体" w:hAnsi="Times New Roman" w:cs="Times New Roman" w:hint="eastAsia"/>
          <w:color w:val="000000"/>
          <w:kern w:val="2"/>
          <w:sz w:val="28"/>
          <w:szCs w:val="28"/>
        </w:rPr>
        <w:t>，</w:t>
      </w:r>
      <w:proofErr w:type="gramStart"/>
      <w:r w:rsidRPr="00C148B2">
        <w:rPr>
          <w:rFonts w:ascii="Times New Roman" w:eastAsia="宋体" w:hAnsi="Times New Roman" w:cs="Times New Roman" w:hint="eastAsia"/>
          <w:color w:val="000000"/>
          <w:kern w:val="2"/>
          <w:sz w:val="28"/>
          <w:szCs w:val="28"/>
        </w:rPr>
        <w:t>鲜外种皮</w:t>
      </w:r>
      <w:proofErr w:type="gramEnd"/>
      <w:r w:rsidRPr="00C148B2">
        <w:rPr>
          <w:rFonts w:ascii="Times New Roman" w:eastAsia="宋体" w:hAnsi="Times New Roman" w:cs="Times New Roman" w:hint="eastAsia"/>
          <w:color w:val="000000"/>
          <w:kern w:val="2"/>
          <w:sz w:val="28"/>
          <w:szCs w:val="28"/>
        </w:rPr>
        <w:t>产量提高</w:t>
      </w:r>
      <w:r w:rsidRPr="00C148B2">
        <w:rPr>
          <w:rFonts w:ascii="Times New Roman" w:eastAsia="宋体" w:hAnsi="Times New Roman" w:cs="Times New Roman" w:hint="eastAsia"/>
          <w:color w:val="000000"/>
          <w:kern w:val="2"/>
          <w:sz w:val="28"/>
          <w:szCs w:val="28"/>
        </w:rPr>
        <w:t>38.4%</w:t>
      </w:r>
      <w:r w:rsidRPr="00C148B2">
        <w:rPr>
          <w:rFonts w:ascii="Times New Roman" w:eastAsia="宋体" w:hAnsi="Times New Roman" w:cs="Times New Roman" w:hint="eastAsia"/>
          <w:color w:val="000000"/>
          <w:kern w:val="2"/>
          <w:sz w:val="28"/>
          <w:szCs w:val="28"/>
        </w:rPr>
        <w:t>，干外种皮产量提高</w:t>
      </w:r>
      <w:r w:rsidRPr="00C148B2">
        <w:rPr>
          <w:rFonts w:ascii="Times New Roman" w:eastAsia="宋体" w:hAnsi="Times New Roman" w:cs="Times New Roman" w:hint="eastAsia"/>
          <w:color w:val="000000"/>
          <w:kern w:val="2"/>
          <w:sz w:val="28"/>
          <w:szCs w:val="28"/>
        </w:rPr>
        <w:t>47.7%</w:t>
      </w:r>
      <w:r w:rsidRPr="00C148B2">
        <w:rPr>
          <w:rFonts w:ascii="Times New Roman" w:eastAsia="宋体" w:hAnsi="Times New Roman" w:cs="Times New Roman" w:hint="eastAsia"/>
          <w:color w:val="000000"/>
          <w:kern w:val="2"/>
          <w:sz w:val="28"/>
          <w:szCs w:val="28"/>
        </w:rPr>
        <w:t>，有效经济产量</w:t>
      </w:r>
      <w:r>
        <w:rPr>
          <w:rFonts w:ascii="Times New Roman" w:eastAsia="宋体" w:hAnsi="Times New Roman" w:cs="Times New Roman" w:hint="eastAsia"/>
          <w:color w:val="000000"/>
          <w:kern w:val="2"/>
          <w:sz w:val="28"/>
          <w:szCs w:val="28"/>
        </w:rPr>
        <w:t>（银杏酸产量）</w:t>
      </w:r>
      <w:r w:rsidRPr="00C148B2">
        <w:rPr>
          <w:rFonts w:ascii="Times New Roman" w:eastAsia="宋体" w:hAnsi="Times New Roman" w:cs="Times New Roman" w:hint="eastAsia"/>
          <w:color w:val="000000"/>
          <w:kern w:val="2"/>
          <w:sz w:val="28"/>
          <w:szCs w:val="28"/>
        </w:rPr>
        <w:t>提高</w:t>
      </w:r>
      <w:r w:rsidRPr="00C148B2">
        <w:rPr>
          <w:rFonts w:ascii="Times New Roman" w:eastAsia="宋体" w:hAnsi="Times New Roman" w:cs="Times New Roman" w:hint="eastAsia"/>
          <w:color w:val="000000"/>
          <w:kern w:val="2"/>
          <w:sz w:val="28"/>
          <w:szCs w:val="28"/>
        </w:rPr>
        <w:t>103.8</w:t>
      </w:r>
      <w:r>
        <w:rPr>
          <w:rFonts w:ascii="Times New Roman" w:eastAsia="宋体" w:hAnsi="Times New Roman" w:cs="Times New Roman" w:hint="eastAsia"/>
          <w:color w:val="000000"/>
          <w:kern w:val="2"/>
          <w:sz w:val="28"/>
          <w:szCs w:val="28"/>
        </w:rPr>
        <w:t>%</w:t>
      </w:r>
      <w:r>
        <w:rPr>
          <w:rFonts w:ascii="Times New Roman" w:eastAsia="宋体" w:hAnsi="Times New Roman" w:cs="Times New Roman" w:hint="eastAsia"/>
          <w:color w:val="000000"/>
          <w:kern w:val="2"/>
          <w:sz w:val="28"/>
          <w:szCs w:val="28"/>
        </w:rPr>
        <w:t>（表</w:t>
      </w:r>
      <w:r w:rsidR="00C953F4">
        <w:rPr>
          <w:rFonts w:ascii="Times New Roman" w:eastAsia="宋体" w:hAnsi="Times New Roman" w:cs="Times New Roman"/>
          <w:color w:val="000000"/>
          <w:kern w:val="2"/>
          <w:sz w:val="28"/>
          <w:szCs w:val="28"/>
        </w:rPr>
        <w:t>3</w:t>
      </w:r>
      <w:r>
        <w:rPr>
          <w:rFonts w:ascii="Times New Roman" w:eastAsia="宋体" w:hAnsi="Times New Roman" w:cs="Times New Roman" w:hint="eastAsia"/>
          <w:color w:val="000000"/>
          <w:kern w:val="2"/>
          <w:sz w:val="28"/>
          <w:szCs w:val="28"/>
        </w:rPr>
        <w:t>）。</w:t>
      </w:r>
    </w:p>
    <w:p w14:paraId="1AF41B7C" w14:textId="77777777" w:rsidR="00461AD1" w:rsidRPr="00AE2301" w:rsidRDefault="00461AD1" w:rsidP="00461AD1">
      <w:pPr>
        <w:spacing w:line="360" w:lineRule="auto"/>
        <w:ind w:firstLineChars="700" w:firstLine="1680"/>
        <w:rPr>
          <w:rFonts w:ascii="Times New Roman" w:eastAsia="宋体" w:hAnsi="Times New Roman" w:cs="Times New Roman"/>
          <w:color w:val="000000"/>
          <w:kern w:val="2"/>
          <w:sz w:val="28"/>
          <w:szCs w:val="28"/>
        </w:rPr>
      </w:pPr>
      <w:r>
        <w:rPr>
          <w:noProof/>
        </w:rPr>
        <w:drawing>
          <wp:inline distT="0" distB="0" distL="0" distR="0" wp14:anchorId="13EF3AF1" wp14:editId="5BB4D9F5">
            <wp:extent cx="3114040" cy="1933575"/>
            <wp:effectExtent l="0" t="0" r="0" b="9525"/>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040" cy="1933575"/>
                    </a:xfrm>
                    <a:prstGeom prst="rect">
                      <a:avLst/>
                    </a:prstGeom>
                    <a:noFill/>
                  </pic:spPr>
                </pic:pic>
              </a:graphicData>
            </a:graphic>
          </wp:inline>
        </w:drawing>
      </w:r>
    </w:p>
    <w:p w14:paraId="21CF1C05" w14:textId="77777777" w:rsidR="00461AD1" w:rsidRPr="00AE2301" w:rsidRDefault="00461AD1" w:rsidP="00461AD1">
      <w:pPr>
        <w:spacing w:line="360" w:lineRule="auto"/>
        <w:jc w:val="center"/>
        <w:rPr>
          <w:rFonts w:ascii="宋体" w:eastAsia="宋体" w:hAnsi="宋体"/>
          <w:szCs w:val="21"/>
        </w:rPr>
      </w:pPr>
      <w:r w:rsidRPr="00AE2301">
        <w:rPr>
          <w:rFonts w:ascii="宋体" w:eastAsia="宋体" w:hAnsi="宋体" w:hint="eastAsia"/>
          <w:szCs w:val="21"/>
        </w:rPr>
        <w:t>图</w:t>
      </w:r>
      <w:r w:rsidRPr="00AE2301">
        <w:rPr>
          <w:rFonts w:ascii="宋体" w:eastAsia="宋体" w:hAnsi="宋体"/>
          <w:szCs w:val="21"/>
        </w:rPr>
        <w:t xml:space="preserve">3 </w:t>
      </w:r>
      <w:r w:rsidRPr="00AE2301">
        <w:rPr>
          <w:rFonts w:ascii="宋体" w:eastAsia="宋体" w:hAnsi="宋体" w:hint="eastAsia"/>
          <w:szCs w:val="21"/>
        </w:rPr>
        <w:t>植物生长调节剂处理银杏种实（左）对照组（右）</w:t>
      </w:r>
    </w:p>
    <w:p w14:paraId="4946C486" w14:textId="3E2F1C92" w:rsidR="00461AD1" w:rsidRPr="00AE2301" w:rsidRDefault="00461AD1" w:rsidP="00461AD1">
      <w:pPr>
        <w:spacing w:line="400" w:lineRule="exact"/>
        <w:jc w:val="center"/>
        <w:rPr>
          <w:rFonts w:ascii="宋体" w:eastAsia="宋体" w:hAnsi="宋体"/>
          <w:szCs w:val="21"/>
        </w:rPr>
      </w:pPr>
      <w:r w:rsidRPr="00AE2301">
        <w:rPr>
          <w:rFonts w:ascii="宋体" w:eastAsia="宋体" w:hAnsi="宋体" w:hint="eastAsia"/>
          <w:szCs w:val="21"/>
        </w:rPr>
        <w:lastRenderedPageBreak/>
        <w:t>表</w:t>
      </w:r>
      <w:r w:rsidR="00C953F4">
        <w:rPr>
          <w:rFonts w:ascii="宋体" w:eastAsia="宋体" w:hAnsi="宋体"/>
          <w:szCs w:val="21"/>
        </w:rPr>
        <w:t>3</w:t>
      </w:r>
      <w:r w:rsidRPr="00AE2301">
        <w:rPr>
          <w:rFonts w:ascii="宋体" w:eastAsia="宋体" w:hAnsi="宋体" w:hint="eastAsia"/>
          <w:szCs w:val="21"/>
        </w:rPr>
        <w:t xml:space="preserve"> 银杏种实、外种皮田间测产统计表</w:t>
      </w:r>
    </w:p>
    <w:tbl>
      <w:tblPr>
        <w:tblW w:w="8302" w:type="dxa"/>
        <w:tblLook w:val="04A0" w:firstRow="1" w:lastRow="0" w:firstColumn="1" w:lastColumn="0" w:noHBand="0" w:noVBand="1"/>
      </w:tblPr>
      <w:tblGrid>
        <w:gridCol w:w="1822"/>
        <w:gridCol w:w="1080"/>
        <w:gridCol w:w="1080"/>
        <w:gridCol w:w="1080"/>
        <w:gridCol w:w="1080"/>
        <w:gridCol w:w="1080"/>
        <w:gridCol w:w="1080"/>
      </w:tblGrid>
      <w:tr w:rsidR="00461AD1" w:rsidRPr="00AE2301" w14:paraId="3F80FF2B" w14:textId="77777777" w:rsidTr="005A4BB4">
        <w:trPr>
          <w:trHeight w:val="285"/>
        </w:trPr>
        <w:tc>
          <w:tcPr>
            <w:tcW w:w="1822" w:type="dxa"/>
            <w:tcBorders>
              <w:top w:val="single" w:sz="4" w:space="0" w:color="auto"/>
              <w:left w:val="nil"/>
              <w:bottom w:val="single" w:sz="4" w:space="0" w:color="auto"/>
              <w:right w:val="nil"/>
            </w:tcBorders>
            <w:noWrap/>
            <w:vAlign w:val="center"/>
            <w:hideMark/>
          </w:tcPr>
          <w:p w14:paraId="3AEE2D62" w14:textId="77777777" w:rsidR="00461AD1" w:rsidRPr="00AE2301" w:rsidRDefault="00461AD1" w:rsidP="005A4BB4">
            <w:pPr>
              <w:spacing w:line="400" w:lineRule="exact"/>
              <w:rPr>
                <w:rFonts w:ascii="宋体" w:eastAsia="宋体" w:hAnsi="宋体"/>
                <w:szCs w:val="21"/>
              </w:rPr>
            </w:pPr>
            <w:r w:rsidRPr="00AE2301">
              <w:rPr>
                <w:rFonts w:ascii="宋体" w:eastAsia="宋体" w:hAnsi="宋体" w:hint="eastAsia"/>
                <w:szCs w:val="21"/>
              </w:rPr>
              <w:t xml:space="preserve">　产量测定</w:t>
            </w:r>
          </w:p>
        </w:tc>
        <w:tc>
          <w:tcPr>
            <w:tcW w:w="1080" w:type="dxa"/>
            <w:tcBorders>
              <w:top w:val="single" w:sz="4" w:space="0" w:color="auto"/>
              <w:left w:val="nil"/>
              <w:bottom w:val="single" w:sz="4" w:space="0" w:color="auto"/>
              <w:right w:val="nil"/>
            </w:tcBorders>
            <w:noWrap/>
            <w:vAlign w:val="center"/>
            <w:hideMark/>
          </w:tcPr>
          <w:p w14:paraId="5E4FE73C"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标准地A</w:t>
            </w:r>
          </w:p>
        </w:tc>
        <w:tc>
          <w:tcPr>
            <w:tcW w:w="1080" w:type="dxa"/>
            <w:tcBorders>
              <w:top w:val="single" w:sz="4" w:space="0" w:color="auto"/>
              <w:left w:val="nil"/>
              <w:bottom w:val="single" w:sz="4" w:space="0" w:color="auto"/>
              <w:right w:val="nil"/>
            </w:tcBorders>
            <w:noWrap/>
            <w:vAlign w:val="center"/>
            <w:hideMark/>
          </w:tcPr>
          <w:p w14:paraId="3A66D272"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标准地B</w:t>
            </w:r>
          </w:p>
        </w:tc>
        <w:tc>
          <w:tcPr>
            <w:tcW w:w="1080" w:type="dxa"/>
            <w:tcBorders>
              <w:top w:val="single" w:sz="4" w:space="0" w:color="auto"/>
              <w:left w:val="nil"/>
              <w:bottom w:val="single" w:sz="4" w:space="0" w:color="auto"/>
              <w:right w:val="nil"/>
            </w:tcBorders>
            <w:noWrap/>
            <w:vAlign w:val="center"/>
            <w:hideMark/>
          </w:tcPr>
          <w:p w14:paraId="15A43D9A"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标准地C</w:t>
            </w:r>
          </w:p>
        </w:tc>
        <w:tc>
          <w:tcPr>
            <w:tcW w:w="1080" w:type="dxa"/>
            <w:tcBorders>
              <w:top w:val="single" w:sz="4" w:space="0" w:color="auto"/>
              <w:left w:val="nil"/>
              <w:bottom w:val="single" w:sz="4" w:space="0" w:color="auto"/>
              <w:right w:val="nil"/>
            </w:tcBorders>
            <w:noWrap/>
            <w:vAlign w:val="center"/>
            <w:hideMark/>
          </w:tcPr>
          <w:p w14:paraId="58DBFCC8"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标准地D</w:t>
            </w:r>
          </w:p>
        </w:tc>
        <w:tc>
          <w:tcPr>
            <w:tcW w:w="1080" w:type="dxa"/>
            <w:tcBorders>
              <w:top w:val="single" w:sz="4" w:space="0" w:color="auto"/>
              <w:left w:val="nil"/>
              <w:bottom w:val="single" w:sz="4" w:space="0" w:color="auto"/>
              <w:right w:val="nil"/>
            </w:tcBorders>
            <w:noWrap/>
            <w:vAlign w:val="center"/>
            <w:hideMark/>
          </w:tcPr>
          <w:p w14:paraId="0A7D7B92"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标准地E</w:t>
            </w:r>
          </w:p>
        </w:tc>
        <w:tc>
          <w:tcPr>
            <w:tcW w:w="1080" w:type="dxa"/>
            <w:tcBorders>
              <w:top w:val="single" w:sz="4" w:space="0" w:color="auto"/>
              <w:left w:val="nil"/>
              <w:bottom w:val="single" w:sz="4" w:space="0" w:color="auto"/>
              <w:right w:val="nil"/>
            </w:tcBorders>
            <w:noWrap/>
            <w:vAlign w:val="center"/>
            <w:hideMark/>
          </w:tcPr>
          <w:p w14:paraId="0AFA4DA2"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标准地F</w:t>
            </w:r>
          </w:p>
        </w:tc>
      </w:tr>
      <w:tr w:rsidR="00461AD1" w:rsidRPr="00AE2301" w14:paraId="78FC8075" w14:textId="77777777" w:rsidTr="005A4BB4">
        <w:trPr>
          <w:trHeight w:val="570"/>
        </w:trPr>
        <w:tc>
          <w:tcPr>
            <w:tcW w:w="1822" w:type="dxa"/>
            <w:vAlign w:val="center"/>
            <w:hideMark/>
          </w:tcPr>
          <w:p w14:paraId="52C9DAC1"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10株种实鲜重 （ kg ）</w:t>
            </w:r>
          </w:p>
        </w:tc>
        <w:tc>
          <w:tcPr>
            <w:tcW w:w="1080" w:type="dxa"/>
            <w:noWrap/>
            <w:vAlign w:val="center"/>
            <w:hideMark/>
          </w:tcPr>
          <w:p w14:paraId="24D9F88E"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768.79</w:t>
            </w:r>
          </w:p>
        </w:tc>
        <w:tc>
          <w:tcPr>
            <w:tcW w:w="1080" w:type="dxa"/>
            <w:noWrap/>
            <w:vAlign w:val="center"/>
            <w:hideMark/>
          </w:tcPr>
          <w:p w14:paraId="59211C47"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758.24</w:t>
            </w:r>
          </w:p>
        </w:tc>
        <w:tc>
          <w:tcPr>
            <w:tcW w:w="1080" w:type="dxa"/>
            <w:noWrap/>
            <w:vAlign w:val="center"/>
            <w:hideMark/>
          </w:tcPr>
          <w:p w14:paraId="6646AE93"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775.07</w:t>
            </w:r>
          </w:p>
        </w:tc>
        <w:tc>
          <w:tcPr>
            <w:tcW w:w="1080" w:type="dxa"/>
            <w:noWrap/>
            <w:vAlign w:val="center"/>
            <w:hideMark/>
          </w:tcPr>
          <w:p w14:paraId="40A434FD"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554.58</w:t>
            </w:r>
          </w:p>
        </w:tc>
        <w:tc>
          <w:tcPr>
            <w:tcW w:w="1080" w:type="dxa"/>
            <w:noWrap/>
            <w:vAlign w:val="center"/>
            <w:hideMark/>
          </w:tcPr>
          <w:p w14:paraId="7691A3DA"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567.58</w:t>
            </w:r>
          </w:p>
        </w:tc>
        <w:tc>
          <w:tcPr>
            <w:tcW w:w="1080" w:type="dxa"/>
            <w:noWrap/>
            <w:vAlign w:val="center"/>
            <w:hideMark/>
          </w:tcPr>
          <w:p w14:paraId="4C47C925"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567.91</w:t>
            </w:r>
          </w:p>
        </w:tc>
      </w:tr>
      <w:tr w:rsidR="00461AD1" w:rsidRPr="00AE2301" w14:paraId="4B14700B" w14:textId="77777777" w:rsidTr="005A4BB4">
        <w:trPr>
          <w:trHeight w:val="570"/>
        </w:trPr>
        <w:tc>
          <w:tcPr>
            <w:tcW w:w="1822" w:type="dxa"/>
            <w:vAlign w:val="center"/>
            <w:hideMark/>
          </w:tcPr>
          <w:p w14:paraId="09D8F78D" w14:textId="77777777" w:rsidR="00461AD1" w:rsidRPr="00AE2301" w:rsidRDefault="00461AD1" w:rsidP="005A4BB4">
            <w:pPr>
              <w:spacing w:line="400" w:lineRule="exact"/>
              <w:jc w:val="center"/>
              <w:rPr>
                <w:rFonts w:ascii="宋体" w:eastAsia="宋体" w:hAnsi="宋体"/>
                <w:szCs w:val="21"/>
              </w:rPr>
            </w:pPr>
            <w:proofErr w:type="gramStart"/>
            <w:r w:rsidRPr="00AE2301">
              <w:rPr>
                <w:rFonts w:ascii="宋体" w:eastAsia="宋体" w:hAnsi="宋体" w:hint="eastAsia"/>
                <w:szCs w:val="21"/>
              </w:rPr>
              <w:t>10株鲜外种</w:t>
            </w:r>
            <w:proofErr w:type="gramEnd"/>
            <w:r w:rsidRPr="00AE2301">
              <w:rPr>
                <w:rFonts w:ascii="宋体" w:eastAsia="宋体" w:hAnsi="宋体" w:hint="eastAsia"/>
                <w:szCs w:val="21"/>
              </w:rPr>
              <w:t>皮重（ kg ）</w:t>
            </w:r>
          </w:p>
        </w:tc>
        <w:tc>
          <w:tcPr>
            <w:tcW w:w="1080" w:type="dxa"/>
            <w:noWrap/>
            <w:vAlign w:val="center"/>
            <w:hideMark/>
          </w:tcPr>
          <w:p w14:paraId="639D9730"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508.71</w:t>
            </w:r>
          </w:p>
        </w:tc>
        <w:tc>
          <w:tcPr>
            <w:tcW w:w="1080" w:type="dxa"/>
            <w:noWrap/>
            <w:vAlign w:val="center"/>
            <w:hideMark/>
          </w:tcPr>
          <w:p w14:paraId="2FBE0AC5"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493.12</w:t>
            </w:r>
          </w:p>
        </w:tc>
        <w:tc>
          <w:tcPr>
            <w:tcW w:w="1080" w:type="dxa"/>
            <w:noWrap/>
            <w:vAlign w:val="center"/>
            <w:hideMark/>
          </w:tcPr>
          <w:p w14:paraId="28AFE47C"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512.02</w:t>
            </w:r>
          </w:p>
        </w:tc>
        <w:tc>
          <w:tcPr>
            <w:tcW w:w="1080" w:type="dxa"/>
            <w:noWrap/>
            <w:vAlign w:val="center"/>
            <w:hideMark/>
          </w:tcPr>
          <w:p w14:paraId="7EDD365F"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363.74</w:t>
            </w:r>
          </w:p>
        </w:tc>
        <w:tc>
          <w:tcPr>
            <w:tcW w:w="1080" w:type="dxa"/>
            <w:noWrap/>
            <w:vAlign w:val="center"/>
            <w:hideMark/>
          </w:tcPr>
          <w:p w14:paraId="077BC5BD"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361.07</w:t>
            </w:r>
          </w:p>
        </w:tc>
        <w:tc>
          <w:tcPr>
            <w:tcW w:w="1080" w:type="dxa"/>
            <w:noWrap/>
            <w:vAlign w:val="center"/>
            <w:hideMark/>
          </w:tcPr>
          <w:p w14:paraId="325D9471"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368.84</w:t>
            </w:r>
          </w:p>
        </w:tc>
      </w:tr>
      <w:tr w:rsidR="00461AD1" w:rsidRPr="00AE2301" w14:paraId="706627B9" w14:textId="77777777" w:rsidTr="005A4BB4">
        <w:trPr>
          <w:trHeight w:val="570"/>
        </w:trPr>
        <w:tc>
          <w:tcPr>
            <w:tcW w:w="1822" w:type="dxa"/>
            <w:tcBorders>
              <w:top w:val="nil"/>
              <w:left w:val="nil"/>
              <w:bottom w:val="single" w:sz="4" w:space="0" w:color="auto"/>
              <w:right w:val="nil"/>
            </w:tcBorders>
            <w:vAlign w:val="center"/>
            <w:hideMark/>
          </w:tcPr>
          <w:p w14:paraId="6A1B2A4A"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10株干外种皮重（ kg ）</w:t>
            </w:r>
          </w:p>
        </w:tc>
        <w:tc>
          <w:tcPr>
            <w:tcW w:w="1080" w:type="dxa"/>
            <w:tcBorders>
              <w:top w:val="nil"/>
              <w:left w:val="nil"/>
              <w:bottom w:val="single" w:sz="4" w:space="0" w:color="auto"/>
              <w:right w:val="nil"/>
            </w:tcBorders>
            <w:noWrap/>
            <w:vAlign w:val="center"/>
            <w:hideMark/>
          </w:tcPr>
          <w:p w14:paraId="2F323FFC"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143.1</w:t>
            </w:r>
          </w:p>
        </w:tc>
        <w:tc>
          <w:tcPr>
            <w:tcW w:w="1080" w:type="dxa"/>
            <w:tcBorders>
              <w:top w:val="nil"/>
              <w:left w:val="nil"/>
              <w:bottom w:val="single" w:sz="4" w:space="0" w:color="auto"/>
              <w:right w:val="nil"/>
            </w:tcBorders>
            <w:noWrap/>
            <w:vAlign w:val="center"/>
            <w:hideMark/>
          </w:tcPr>
          <w:p w14:paraId="35CD7DFD"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129.5</w:t>
            </w:r>
          </w:p>
        </w:tc>
        <w:tc>
          <w:tcPr>
            <w:tcW w:w="1080" w:type="dxa"/>
            <w:tcBorders>
              <w:top w:val="nil"/>
              <w:left w:val="nil"/>
              <w:bottom w:val="single" w:sz="4" w:space="0" w:color="auto"/>
              <w:right w:val="nil"/>
            </w:tcBorders>
            <w:noWrap/>
            <w:vAlign w:val="center"/>
            <w:hideMark/>
          </w:tcPr>
          <w:p w14:paraId="27672BC7"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139.85</w:t>
            </w:r>
          </w:p>
        </w:tc>
        <w:tc>
          <w:tcPr>
            <w:tcW w:w="1080" w:type="dxa"/>
            <w:tcBorders>
              <w:top w:val="nil"/>
              <w:left w:val="nil"/>
              <w:bottom w:val="single" w:sz="4" w:space="0" w:color="auto"/>
              <w:right w:val="nil"/>
            </w:tcBorders>
            <w:noWrap/>
            <w:vAlign w:val="center"/>
            <w:hideMark/>
          </w:tcPr>
          <w:p w14:paraId="3C07351B"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91.2</w:t>
            </w:r>
          </w:p>
        </w:tc>
        <w:tc>
          <w:tcPr>
            <w:tcW w:w="1080" w:type="dxa"/>
            <w:tcBorders>
              <w:top w:val="nil"/>
              <w:left w:val="nil"/>
              <w:bottom w:val="single" w:sz="4" w:space="0" w:color="auto"/>
              <w:right w:val="nil"/>
            </w:tcBorders>
            <w:noWrap/>
            <w:vAlign w:val="center"/>
            <w:hideMark/>
          </w:tcPr>
          <w:p w14:paraId="7B8D0F0B"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93.88</w:t>
            </w:r>
          </w:p>
        </w:tc>
        <w:tc>
          <w:tcPr>
            <w:tcW w:w="1080" w:type="dxa"/>
            <w:tcBorders>
              <w:top w:val="nil"/>
              <w:left w:val="nil"/>
              <w:bottom w:val="single" w:sz="4" w:space="0" w:color="auto"/>
              <w:right w:val="nil"/>
            </w:tcBorders>
            <w:noWrap/>
            <w:vAlign w:val="center"/>
            <w:hideMark/>
          </w:tcPr>
          <w:p w14:paraId="6D8708B6" w14:textId="77777777" w:rsidR="00461AD1" w:rsidRPr="00AE2301" w:rsidRDefault="00461AD1" w:rsidP="005A4BB4">
            <w:pPr>
              <w:spacing w:line="400" w:lineRule="exact"/>
              <w:jc w:val="center"/>
              <w:rPr>
                <w:rFonts w:ascii="宋体" w:eastAsia="宋体" w:hAnsi="宋体"/>
                <w:szCs w:val="21"/>
              </w:rPr>
            </w:pPr>
            <w:r w:rsidRPr="00AE2301">
              <w:rPr>
                <w:rFonts w:ascii="宋体" w:eastAsia="宋体" w:hAnsi="宋体" w:hint="eastAsia"/>
                <w:szCs w:val="21"/>
              </w:rPr>
              <w:t>94.08</w:t>
            </w:r>
          </w:p>
        </w:tc>
      </w:tr>
    </w:tbl>
    <w:p w14:paraId="1A0EDCEB" w14:textId="77777777" w:rsidR="00461AD1" w:rsidRPr="00AE2301" w:rsidRDefault="00461AD1" w:rsidP="00461AD1">
      <w:pPr>
        <w:spacing w:line="400" w:lineRule="exact"/>
        <w:ind w:firstLineChars="250" w:firstLine="600"/>
        <w:rPr>
          <w:rFonts w:ascii="宋体" w:eastAsia="宋体" w:hAnsi="宋体"/>
          <w:szCs w:val="21"/>
        </w:rPr>
      </w:pPr>
      <w:r w:rsidRPr="00AE2301">
        <w:rPr>
          <w:rFonts w:ascii="宋体" w:eastAsia="宋体" w:hAnsi="宋体" w:hint="eastAsia"/>
          <w:szCs w:val="21"/>
        </w:rPr>
        <w:t>（注：标准地A、B、C为实验组；标准地D、E、F为对照组）</w:t>
      </w:r>
    </w:p>
    <w:p w14:paraId="0F5A206C" w14:textId="05C1E6E1" w:rsidR="00461AD1" w:rsidRPr="00092B98" w:rsidRDefault="00702A1D" w:rsidP="00461AD1">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092B98">
        <w:rPr>
          <w:rFonts w:ascii="黑体" w:eastAsia="黑体" w:hAnsiTheme="minorHAnsi" w:cs="Times New Roman" w:hint="eastAsia"/>
          <w:kern w:val="2"/>
          <w:sz w:val="28"/>
          <w:szCs w:val="28"/>
        </w:rPr>
        <w:t>3</w:t>
      </w:r>
      <w:r w:rsidRPr="00092B98">
        <w:rPr>
          <w:rFonts w:ascii="黑体" w:eastAsia="黑体" w:hAnsiTheme="minorHAnsi" w:cs="Times New Roman"/>
          <w:kern w:val="2"/>
          <w:sz w:val="28"/>
          <w:szCs w:val="28"/>
        </w:rPr>
        <w:t xml:space="preserve">.6 </w:t>
      </w:r>
      <w:r w:rsidRPr="00092B98">
        <w:rPr>
          <w:rFonts w:ascii="黑体" w:eastAsia="黑体" w:hAnsiTheme="minorHAnsi" w:cs="Times New Roman" w:hint="eastAsia"/>
          <w:kern w:val="2"/>
          <w:sz w:val="28"/>
          <w:szCs w:val="28"/>
        </w:rPr>
        <w:t>外种皮质量划分</w:t>
      </w:r>
    </w:p>
    <w:p w14:paraId="7B2341FC" w14:textId="77777777" w:rsidR="00702A1D" w:rsidRDefault="00702A1D" w:rsidP="00702A1D">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702A1D">
        <w:rPr>
          <w:rFonts w:ascii="Times New Roman" w:eastAsia="宋体" w:hAnsi="Times New Roman" w:cs="Times New Roman" w:hint="eastAsia"/>
          <w:bCs/>
          <w:kern w:val="2"/>
          <w:sz w:val="28"/>
          <w:szCs w:val="28"/>
        </w:rPr>
        <w:t>外种皮质量数据与划分标准来源于学术研究论文《银杏外种皮发育及激素对银杏酸积累的影响》及国家重点研发计划《外种皮用银杏林高效优质栽培技术研究》（</w:t>
      </w:r>
      <w:r w:rsidRPr="00702A1D">
        <w:rPr>
          <w:rFonts w:ascii="Times New Roman" w:eastAsia="宋体" w:hAnsi="Times New Roman" w:cs="Times New Roman" w:hint="eastAsia"/>
          <w:bCs/>
          <w:kern w:val="2"/>
          <w:sz w:val="28"/>
          <w:szCs w:val="28"/>
        </w:rPr>
        <w:t>2017YFD0600701</w:t>
      </w:r>
      <w:r w:rsidRPr="00702A1D">
        <w:rPr>
          <w:rFonts w:ascii="Times New Roman" w:eastAsia="宋体" w:hAnsi="Times New Roman" w:cs="Times New Roman" w:hint="eastAsia"/>
          <w:bCs/>
          <w:kern w:val="2"/>
          <w:sz w:val="28"/>
          <w:szCs w:val="28"/>
        </w:rPr>
        <w:t>）的课题总结。外种皮及银杏酸相关指数的测定方法参考张远兰编写的研究论文《外种皮用银杏优良无性系选择》</w:t>
      </w:r>
      <w:r>
        <w:rPr>
          <w:rFonts w:ascii="Times New Roman" w:eastAsia="宋体" w:hAnsi="Times New Roman" w:cs="Times New Roman" w:hint="eastAsia"/>
          <w:bCs/>
          <w:kern w:val="2"/>
          <w:sz w:val="28"/>
          <w:szCs w:val="28"/>
        </w:rPr>
        <w:t>。</w:t>
      </w:r>
    </w:p>
    <w:p w14:paraId="0DD28E24" w14:textId="149327C0" w:rsidR="00702A1D" w:rsidRPr="00092B98" w:rsidRDefault="002D58AB" w:rsidP="002D58AB">
      <w:pPr>
        <w:pStyle w:val="1"/>
        <w:ind w:firstLineChars="200" w:firstLine="560"/>
        <w:rPr>
          <w:rFonts w:ascii="黑体" w:eastAsia="黑体" w:cs="Times New Roman"/>
          <w:bCs w:val="0"/>
          <w:kern w:val="2"/>
          <w:sz w:val="28"/>
          <w:szCs w:val="28"/>
        </w:rPr>
      </w:pPr>
      <w:r w:rsidRPr="00092B98">
        <w:rPr>
          <w:rFonts w:ascii="黑体" w:eastAsia="黑体" w:cs="Times New Roman" w:hint="eastAsia"/>
          <w:bCs w:val="0"/>
          <w:kern w:val="2"/>
          <w:sz w:val="28"/>
          <w:szCs w:val="28"/>
        </w:rPr>
        <w:t>3</w:t>
      </w:r>
      <w:r w:rsidRPr="00092B98">
        <w:rPr>
          <w:rFonts w:ascii="黑体" w:eastAsia="黑体" w:cs="Times New Roman"/>
          <w:bCs w:val="0"/>
          <w:kern w:val="2"/>
          <w:sz w:val="28"/>
          <w:szCs w:val="28"/>
        </w:rPr>
        <w:t>.6.1</w:t>
      </w:r>
      <w:r w:rsidR="00702A1D" w:rsidRPr="00092B98">
        <w:rPr>
          <w:rFonts w:ascii="黑体" w:eastAsia="黑体" w:cs="Times New Roman" w:hint="eastAsia"/>
          <w:bCs w:val="0"/>
          <w:kern w:val="2"/>
          <w:sz w:val="28"/>
          <w:szCs w:val="28"/>
        </w:rPr>
        <w:t>外种皮质量检测</w:t>
      </w:r>
    </w:p>
    <w:p w14:paraId="62CB01CA" w14:textId="6C68BA2D" w:rsidR="00702A1D" w:rsidRPr="005F24BE" w:rsidRDefault="002D58AB" w:rsidP="005F24BE">
      <w:pPr>
        <w:spacing w:line="360" w:lineRule="auto"/>
        <w:ind w:firstLineChars="200" w:firstLine="560"/>
        <w:rPr>
          <w:rFonts w:ascii="Times New Roman" w:eastAsia="宋体" w:hAnsi="Times New Roman" w:cs="Times New Roman"/>
          <w:bCs/>
          <w:kern w:val="2"/>
          <w:sz w:val="28"/>
          <w:szCs w:val="28"/>
        </w:rPr>
      </w:pPr>
      <w:r>
        <w:rPr>
          <w:rFonts w:ascii="宋体" w:eastAsia="宋体" w:hAnsi="宋体" w:cs="Times New Roman" w:hint="eastAsia"/>
          <w:bCs/>
          <w:kern w:val="2"/>
          <w:sz w:val="28"/>
          <w:szCs w:val="28"/>
        </w:rPr>
        <w:t>①</w:t>
      </w:r>
      <w:r w:rsidR="00702A1D" w:rsidRPr="005F24BE">
        <w:rPr>
          <w:rFonts w:ascii="Times New Roman" w:eastAsia="宋体" w:hAnsi="Times New Roman" w:cs="Times New Roman" w:hint="eastAsia"/>
          <w:bCs/>
          <w:kern w:val="2"/>
          <w:sz w:val="28"/>
          <w:szCs w:val="28"/>
        </w:rPr>
        <w:t>外种皮颜色检测</w:t>
      </w:r>
      <w:r w:rsidR="005F24BE" w:rsidRPr="005F24BE">
        <w:rPr>
          <w:rFonts w:ascii="Times New Roman" w:eastAsia="宋体" w:hAnsi="Times New Roman" w:cs="Times New Roman" w:hint="eastAsia"/>
          <w:bCs/>
          <w:kern w:val="2"/>
          <w:sz w:val="28"/>
          <w:szCs w:val="28"/>
        </w:rPr>
        <w:t>：</w:t>
      </w:r>
      <w:r w:rsidR="00702A1D" w:rsidRPr="005F24BE">
        <w:rPr>
          <w:rFonts w:ascii="Times New Roman" w:eastAsia="宋体" w:hAnsi="Times New Roman" w:cs="Times New Roman" w:hint="eastAsia"/>
          <w:bCs/>
          <w:kern w:val="2"/>
          <w:sz w:val="28"/>
          <w:szCs w:val="28"/>
        </w:rPr>
        <w:t>自然光下目测。</w:t>
      </w:r>
    </w:p>
    <w:p w14:paraId="1531B211" w14:textId="08BB50DA" w:rsidR="00702A1D" w:rsidRPr="005F24BE" w:rsidRDefault="002D58AB" w:rsidP="005F24BE">
      <w:pPr>
        <w:spacing w:line="360" w:lineRule="auto"/>
        <w:ind w:firstLineChars="200" w:firstLine="560"/>
        <w:rPr>
          <w:rFonts w:ascii="Times New Roman" w:eastAsia="宋体" w:hAnsi="Times New Roman" w:cs="Times New Roman"/>
          <w:bCs/>
          <w:kern w:val="2"/>
          <w:sz w:val="28"/>
          <w:szCs w:val="28"/>
        </w:rPr>
      </w:pPr>
      <w:bookmarkStart w:id="8" w:name="_Hlk54688077"/>
      <w:r>
        <w:rPr>
          <w:rFonts w:ascii="宋体" w:eastAsia="宋体" w:hAnsi="宋体" w:cs="Times New Roman" w:hint="eastAsia"/>
          <w:bCs/>
          <w:kern w:val="2"/>
          <w:sz w:val="28"/>
          <w:szCs w:val="28"/>
        </w:rPr>
        <w:t>②</w:t>
      </w:r>
      <w:r w:rsidR="00702A1D" w:rsidRPr="005F24BE">
        <w:rPr>
          <w:rFonts w:ascii="Times New Roman" w:eastAsia="宋体" w:hAnsi="Times New Roman" w:cs="Times New Roman" w:hint="eastAsia"/>
          <w:bCs/>
          <w:kern w:val="2"/>
          <w:sz w:val="28"/>
          <w:szCs w:val="28"/>
        </w:rPr>
        <w:t>外种皮</w:t>
      </w:r>
      <w:bookmarkEnd w:id="8"/>
      <w:r w:rsidR="00702A1D" w:rsidRPr="005F24BE">
        <w:rPr>
          <w:rFonts w:ascii="Times New Roman" w:eastAsia="宋体" w:hAnsi="Times New Roman" w:cs="Times New Roman" w:hint="eastAsia"/>
          <w:bCs/>
          <w:kern w:val="2"/>
          <w:sz w:val="28"/>
          <w:szCs w:val="28"/>
        </w:rPr>
        <w:t>含水量检测</w:t>
      </w:r>
      <w:r w:rsidR="005F24BE" w:rsidRPr="005F24BE">
        <w:rPr>
          <w:rFonts w:ascii="Times New Roman" w:eastAsia="宋体" w:hAnsi="Times New Roman" w:cs="Times New Roman" w:hint="eastAsia"/>
          <w:bCs/>
          <w:kern w:val="2"/>
          <w:sz w:val="28"/>
          <w:szCs w:val="28"/>
        </w:rPr>
        <w:t>：</w:t>
      </w:r>
      <w:r w:rsidR="00702A1D" w:rsidRPr="005F24BE">
        <w:rPr>
          <w:rFonts w:ascii="Times New Roman" w:eastAsia="宋体" w:hAnsi="Times New Roman" w:cs="Times New Roman" w:hint="eastAsia"/>
          <w:bCs/>
          <w:kern w:val="2"/>
          <w:sz w:val="28"/>
          <w:szCs w:val="28"/>
        </w:rPr>
        <w:t>随机抽取</w:t>
      </w:r>
      <w:r w:rsidR="00702A1D" w:rsidRPr="005F24BE">
        <w:rPr>
          <w:rFonts w:ascii="Times New Roman" w:eastAsia="宋体" w:hAnsi="Times New Roman" w:cs="Times New Roman" w:hint="eastAsia"/>
          <w:bCs/>
          <w:kern w:val="2"/>
          <w:sz w:val="28"/>
          <w:szCs w:val="28"/>
        </w:rPr>
        <w:t>3</w:t>
      </w:r>
      <w:r w:rsidR="00702A1D" w:rsidRPr="005F24BE">
        <w:rPr>
          <w:rFonts w:ascii="Times New Roman" w:eastAsia="宋体" w:hAnsi="Times New Roman" w:cs="Times New Roman" w:hint="eastAsia"/>
          <w:bCs/>
          <w:kern w:val="2"/>
          <w:sz w:val="28"/>
          <w:szCs w:val="28"/>
        </w:rPr>
        <w:t>份外种皮样品称重，用恒温干燥箱在</w:t>
      </w:r>
      <w:r w:rsidR="00702A1D" w:rsidRPr="005F24BE">
        <w:rPr>
          <w:rFonts w:ascii="Times New Roman" w:eastAsia="宋体" w:hAnsi="Times New Roman" w:cs="Times New Roman"/>
          <w:bCs/>
          <w:kern w:val="2"/>
          <w:sz w:val="28"/>
          <w:szCs w:val="28"/>
        </w:rPr>
        <w:t>60</w:t>
      </w:r>
      <w:r w:rsidR="00702A1D" w:rsidRPr="005F24BE">
        <w:rPr>
          <w:rFonts w:ascii="Times New Roman" w:eastAsia="宋体" w:hAnsi="Times New Roman" w:cs="Times New Roman" w:hint="eastAsia"/>
          <w:bCs/>
          <w:kern w:val="2"/>
          <w:sz w:val="28"/>
          <w:szCs w:val="28"/>
        </w:rPr>
        <w:t>℃±</w:t>
      </w:r>
      <w:r w:rsidR="00702A1D" w:rsidRPr="005F24BE">
        <w:rPr>
          <w:rFonts w:ascii="Times New Roman" w:eastAsia="宋体" w:hAnsi="Times New Roman" w:cs="Times New Roman" w:hint="eastAsia"/>
          <w:bCs/>
          <w:kern w:val="2"/>
          <w:sz w:val="28"/>
          <w:szCs w:val="28"/>
        </w:rPr>
        <w:t>1</w:t>
      </w:r>
      <w:r w:rsidR="00702A1D" w:rsidRPr="005F24BE">
        <w:rPr>
          <w:rFonts w:ascii="Times New Roman" w:eastAsia="宋体" w:hAnsi="Times New Roman" w:cs="Times New Roman" w:hint="eastAsia"/>
          <w:bCs/>
          <w:kern w:val="2"/>
          <w:sz w:val="28"/>
          <w:szCs w:val="28"/>
        </w:rPr>
        <w:t>℃温度下烘干至恒重后称量，计算</w:t>
      </w:r>
      <w:r w:rsidR="00702A1D" w:rsidRPr="005F24BE">
        <w:rPr>
          <w:rFonts w:ascii="Times New Roman" w:eastAsia="宋体" w:hAnsi="Times New Roman" w:cs="Times New Roman" w:hint="eastAsia"/>
          <w:bCs/>
          <w:kern w:val="2"/>
          <w:sz w:val="28"/>
          <w:szCs w:val="28"/>
        </w:rPr>
        <w:t>3</w:t>
      </w:r>
      <w:r w:rsidR="00702A1D" w:rsidRPr="005F24BE">
        <w:rPr>
          <w:rFonts w:ascii="Times New Roman" w:eastAsia="宋体" w:hAnsi="Times New Roman" w:cs="Times New Roman" w:hint="eastAsia"/>
          <w:bCs/>
          <w:kern w:val="2"/>
          <w:sz w:val="28"/>
          <w:szCs w:val="28"/>
        </w:rPr>
        <w:t>份样品烘干前后重量平均数。</w:t>
      </w:r>
    </w:p>
    <w:p w14:paraId="2E88E4B5" w14:textId="77777777" w:rsidR="00702A1D" w:rsidRPr="005F24BE" w:rsidRDefault="00702A1D" w:rsidP="00702A1D">
      <w:pPr>
        <w:spacing w:line="360" w:lineRule="auto"/>
        <w:ind w:firstLineChars="200" w:firstLine="560"/>
        <w:rPr>
          <w:rFonts w:ascii="Times New Roman" w:eastAsia="宋体" w:hAnsi="Times New Roman" w:cs="Times New Roman"/>
          <w:bCs/>
          <w:kern w:val="2"/>
          <w:sz w:val="28"/>
          <w:szCs w:val="28"/>
        </w:rPr>
      </w:pPr>
      <w:r w:rsidRPr="005F24BE">
        <w:rPr>
          <w:rFonts w:ascii="Times New Roman" w:eastAsia="宋体" w:hAnsi="Times New Roman" w:cs="Times New Roman" w:hint="eastAsia"/>
          <w:bCs/>
          <w:kern w:val="2"/>
          <w:sz w:val="28"/>
          <w:szCs w:val="28"/>
        </w:rPr>
        <w:t>按公式（</w:t>
      </w:r>
      <w:r w:rsidRPr="005F24BE">
        <w:rPr>
          <w:rFonts w:ascii="Times New Roman" w:eastAsia="宋体" w:hAnsi="Times New Roman" w:cs="Times New Roman"/>
          <w:bCs/>
          <w:kern w:val="2"/>
          <w:sz w:val="28"/>
          <w:szCs w:val="28"/>
        </w:rPr>
        <w:t>1</w:t>
      </w:r>
      <w:r w:rsidRPr="005F24BE">
        <w:rPr>
          <w:rFonts w:ascii="Times New Roman" w:eastAsia="宋体" w:hAnsi="Times New Roman" w:cs="Times New Roman" w:hint="eastAsia"/>
          <w:bCs/>
          <w:kern w:val="2"/>
          <w:sz w:val="28"/>
          <w:szCs w:val="28"/>
        </w:rPr>
        <w:t>）计算外种皮含水率。</w:t>
      </w:r>
    </w:p>
    <w:p w14:paraId="54BAC5E0" w14:textId="77777777" w:rsidR="00702A1D" w:rsidRPr="00543F0D" w:rsidRDefault="00702A1D" w:rsidP="00702A1D">
      <w:pPr>
        <w:spacing w:line="360" w:lineRule="auto"/>
        <w:rPr>
          <w:iCs/>
          <w:sz w:val="30"/>
          <w:szCs w:val="30"/>
        </w:rPr>
      </w:pPr>
      <w:r w:rsidRPr="00543F0D">
        <w:rPr>
          <w:rFonts w:hint="eastAsia"/>
          <w:iCs/>
        </w:rPr>
        <w:t xml:space="preserve"> </w:t>
      </w:r>
      <w:r>
        <w:rPr>
          <w:iCs/>
        </w:rPr>
        <w:t xml:space="preserve">   </w:t>
      </w:r>
      <w:r>
        <w:rPr>
          <w:rFonts w:hint="eastAsia"/>
          <w:iCs/>
        </w:rPr>
        <w:t>外种皮含水率</w:t>
      </w:r>
      <w:r w:rsidRPr="00543F0D">
        <w:rPr>
          <w:rFonts w:hint="eastAsia"/>
          <w:iCs/>
        </w:rPr>
        <w:t>(</w:t>
      </w:r>
      <w:r w:rsidRPr="00543F0D">
        <w:rPr>
          <w:iCs/>
        </w:rPr>
        <w:t>%)=</w:t>
      </w:r>
      <m:oMath>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r>
              <w:rPr>
                <w:rFonts w:ascii="微软雅黑" w:eastAsia="微软雅黑" w:hAnsi="微软雅黑" w:cs="微软雅黑" w:hint="eastAsia"/>
              </w:rPr>
              <m:t>-</m:t>
            </m:r>
            <m:sSub>
              <m:sSubPr>
                <m:ctrlPr>
                  <w:rPr>
                    <w:rFonts w:ascii="Cambria Math" w:hAnsi="Cambria Math"/>
                    <w:i/>
                  </w:rPr>
                </m:ctrlPr>
              </m:sSubPr>
              <m:e>
                <m:r>
                  <w:rPr>
                    <w:rFonts w:ascii="Cambria Math" w:hAnsi="Cambria Math"/>
                  </w:rPr>
                  <m:t>m</m:t>
                </m:r>
              </m:e>
              <m:sub>
                <m:r>
                  <w:rPr>
                    <w:rFonts w:ascii="Cambria Math" w:hAnsi="Cambria Math"/>
                  </w:rPr>
                  <m:t>1</m:t>
                </m:r>
              </m:sub>
            </m:sSub>
          </m:num>
          <m:den>
            <w:bookmarkStart w:id="9" w:name="_Hlk65444376"/>
            <m:sSub>
              <m:sSubPr>
                <m:ctrlPr>
                  <w:rPr>
                    <w:rFonts w:ascii="Cambria Math" w:hAnsi="Cambria Math"/>
                    <w:i/>
                  </w:rPr>
                </m:ctrlPr>
              </m:sSubPr>
              <m:e>
                <m:r>
                  <w:rPr>
                    <w:rFonts w:ascii="Cambria Math" w:hAnsi="Cambria Math"/>
                  </w:rPr>
                  <m:t>m</m:t>
                </m:r>
              </m:e>
              <m:sub>
                <m:r>
                  <w:rPr>
                    <w:rFonts w:ascii="Cambria Math" w:hAnsi="Cambria Math"/>
                  </w:rPr>
                  <m:t>0</m:t>
                </m:r>
              </m:sub>
            </m:sSub>
            <w:bookmarkEnd w:id="9"/>
          </m:den>
        </m:f>
        <m:r>
          <w:rPr>
            <w:rFonts w:ascii="MS Mincho" w:eastAsia="MS Mincho" w:hAnsi="MS Mincho" w:cs="MS Mincho" w:hint="eastAsia"/>
          </w:rPr>
          <m:t>*</m:t>
        </m:r>
        <m:r>
          <w:rPr>
            <w:rFonts w:ascii="Cambria Math" w:hAnsi="Cambria Math"/>
          </w:rPr>
          <m:t>100</m:t>
        </m:r>
        <m:r>
          <w:rPr>
            <w:rFonts w:ascii="Cambria Math" w:hAnsi="Cambria Math" w:hint="eastAsia"/>
          </w:rPr>
          <m:t>%</m:t>
        </m:r>
      </m:oMath>
      <w:r>
        <w:rPr>
          <w:rFonts w:ascii="仿宋" w:eastAsia="仿宋" w:hAnsi="仿宋" w:hint="eastAsia"/>
        </w:rPr>
        <w:t>·······</w:t>
      </w:r>
      <w:r>
        <w:rPr>
          <w:rFonts w:ascii="仿宋" w:eastAsia="仿宋" w:hAnsi="仿宋"/>
        </w:rPr>
        <w:t>(1)</w:t>
      </w:r>
    </w:p>
    <w:p w14:paraId="1C45FF37" w14:textId="77777777" w:rsidR="00702A1D" w:rsidRPr="0052296F" w:rsidRDefault="00702A1D" w:rsidP="00702A1D">
      <w:pPr>
        <w:spacing w:line="360" w:lineRule="auto"/>
        <w:rPr>
          <w:rFonts w:ascii="仿宋" w:eastAsia="仿宋" w:hAnsi="仿宋"/>
        </w:rPr>
      </w:pPr>
      <w:r>
        <w:rPr>
          <w:rFonts w:asciiTheme="minorEastAsia" w:hAnsiTheme="minorEastAsia" w:hint="eastAsia"/>
        </w:rPr>
        <w:t xml:space="preserve"> </w:t>
      </w:r>
      <w:r>
        <w:rPr>
          <w:rFonts w:asciiTheme="minorEastAsia" w:hAnsiTheme="minorEastAsia"/>
        </w:rPr>
        <w:t xml:space="preserve">    </w:t>
      </w:r>
      <w:r w:rsidRPr="004D682D">
        <w:rPr>
          <w:rFonts w:ascii="仿宋" w:eastAsia="仿宋" w:hAnsi="仿宋" w:hint="eastAsia"/>
        </w:rPr>
        <w:t>式中：</w:t>
      </w:r>
      <w:bookmarkStart w:id="10" w:name="_Hlk65169596"/>
      <w:r w:rsidRPr="004D682D">
        <w:rPr>
          <w:rFonts w:ascii="仿宋" w:eastAsia="仿宋" w:hAnsi="仿宋" w:hint="eastAsia"/>
        </w:rPr>
        <w:t>m</w:t>
      </w:r>
      <w:r w:rsidRPr="009C2222">
        <w:rPr>
          <w:rFonts w:ascii="仿宋" w:eastAsia="仿宋" w:hAnsi="仿宋"/>
          <w:vertAlign w:val="subscript"/>
        </w:rPr>
        <w:t>0</w:t>
      </w:r>
      <w:bookmarkStart w:id="11" w:name="_Hlk65169465"/>
      <w:bookmarkEnd w:id="10"/>
      <w:r>
        <w:rPr>
          <w:rFonts w:ascii="仿宋" w:eastAsia="仿宋" w:hAnsi="仿宋" w:hint="eastAsia"/>
        </w:rPr>
        <w:t>为烘干前样品重量平均数（g）</w:t>
      </w:r>
      <w:bookmarkEnd w:id="11"/>
      <w:r w:rsidRPr="004D682D">
        <w:rPr>
          <w:rFonts w:ascii="仿宋" w:eastAsia="仿宋" w:hAnsi="仿宋" w:hint="eastAsia"/>
        </w:rPr>
        <w:t>；</w:t>
      </w:r>
      <w:bookmarkStart w:id="12" w:name="_Hlk65169613"/>
      <w:r>
        <w:rPr>
          <w:rFonts w:ascii="仿宋" w:eastAsia="仿宋" w:hAnsi="仿宋"/>
        </w:rPr>
        <w:t>m</w:t>
      </w:r>
      <w:r w:rsidRPr="009C2222">
        <w:rPr>
          <w:rFonts w:ascii="仿宋" w:eastAsia="仿宋" w:hAnsi="仿宋"/>
          <w:vertAlign w:val="subscript"/>
        </w:rPr>
        <w:t>1</w:t>
      </w:r>
      <w:bookmarkEnd w:id="12"/>
      <w:r>
        <w:rPr>
          <w:rFonts w:ascii="仿宋" w:eastAsia="仿宋" w:hAnsi="仿宋" w:hint="eastAsia"/>
        </w:rPr>
        <w:t>为烘干后样品重量平均数（g）。</w:t>
      </w:r>
    </w:p>
    <w:p w14:paraId="3D91C629" w14:textId="15198274" w:rsidR="00115466" w:rsidRPr="00115466" w:rsidRDefault="002D58AB" w:rsidP="00115466">
      <w:pPr>
        <w:spacing w:line="360" w:lineRule="auto"/>
        <w:ind w:firstLineChars="200" w:firstLine="560"/>
        <w:rPr>
          <w:rFonts w:ascii="Times New Roman" w:eastAsia="宋体" w:hAnsi="Times New Roman" w:cs="Times New Roman"/>
          <w:bCs/>
          <w:kern w:val="2"/>
          <w:sz w:val="28"/>
          <w:szCs w:val="28"/>
        </w:rPr>
      </w:pPr>
      <w:bookmarkStart w:id="13" w:name="_Hlk65253138"/>
      <w:r>
        <w:rPr>
          <w:rFonts w:ascii="宋体" w:eastAsia="宋体" w:hAnsi="宋体" w:cs="Times New Roman" w:hint="eastAsia"/>
          <w:bCs/>
          <w:kern w:val="2"/>
          <w:sz w:val="28"/>
          <w:szCs w:val="28"/>
        </w:rPr>
        <w:lastRenderedPageBreak/>
        <w:t>③</w:t>
      </w:r>
      <w:r w:rsidR="00702A1D" w:rsidRPr="005F24BE">
        <w:rPr>
          <w:rFonts w:ascii="Times New Roman" w:eastAsia="宋体" w:hAnsi="Times New Roman" w:cs="Times New Roman" w:hint="eastAsia"/>
          <w:bCs/>
          <w:kern w:val="2"/>
          <w:sz w:val="28"/>
          <w:szCs w:val="28"/>
        </w:rPr>
        <w:t>银杏酸含量测定</w:t>
      </w:r>
      <w:bookmarkEnd w:id="13"/>
      <w:r w:rsidR="005F24BE" w:rsidRPr="005F24BE">
        <w:rPr>
          <w:rFonts w:ascii="Times New Roman" w:eastAsia="宋体" w:hAnsi="Times New Roman" w:cs="Times New Roman" w:hint="eastAsia"/>
          <w:bCs/>
          <w:kern w:val="2"/>
          <w:sz w:val="28"/>
          <w:szCs w:val="28"/>
        </w:rPr>
        <w:t>：</w:t>
      </w:r>
      <w:proofErr w:type="gramStart"/>
      <w:r w:rsidR="00115466" w:rsidRPr="00115466">
        <w:rPr>
          <w:rFonts w:ascii="Times New Roman" w:eastAsia="宋体" w:hAnsi="Times New Roman" w:cs="Times New Roman" w:hint="eastAsia"/>
          <w:bCs/>
          <w:kern w:val="2"/>
          <w:sz w:val="28"/>
          <w:szCs w:val="28"/>
        </w:rPr>
        <w:t>称取总银杏</w:t>
      </w:r>
      <w:proofErr w:type="gramEnd"/>
      <w:r w:rsidR="00115466" w:rsidRPr="00115466">
        <w:rPr>
          <w:rFonts w:ascii="Times New Roman" w:eastAsia="宋体" w:hAnsi="Times New Roman" w:cs="Times New Roman" w:hint="eastAsia"/>
          <w:bCs/>
          <w:kern w:val="2"/>
          <w:sz w:val="28"/>
          <w:szCs w:val="28"/>
        </w:rPr>
        <w:t>酸标准品</w:t>
      </w:r>
      <w:r w:rsidR="00115466" w:rsidRPr="00115466">
        <w:rPr>
          <w:rFonts w:ascii="Times New Roman" w:eastAsia="宋体" w:hAnsi="Times New Roman" w:cs="Times New Roman" w:hint="eastAsia"/>
          <w:bCs/>
          <w:kern w:val="2"/>
          <w:sz w:val="28"/>
          <w:szCs w:val="28"/>
        </w:rPr>
        <w:t>10 mg</w:t>
      </w:r>
      <w:r w:rsidR="00115466" w:rsidRPr="00115466">
        <w:rPr>
          <w:rFonts w:ascii="Times New Roman" w:eastAsia="宋体" w:hAnsi="Times New Roman" w:cs="Times New Roman" w:hint="eastAsia"/>
          <w:bCs/>
          <w:kern w:val="2"/>
          <w:sz w:val="28"/>
          <w:szCs w:val="28"/>
        </w:rPr>
        <w:t>各</w:t>
      </w:r>
      <w:r w:rsidR="00115466" w:rsidRPr="00115466">
        <w:rPr>
          <w:rFonts w:ascii="Times New Roman" w:eastAsia="宋体" w:hAnsi="Times New Roman" w:cs="Times New Roman" w:hint="eastAsia"/>
          <w:bCs/>
          <w:kern w:val="2"/>
          <w:sz w:val="28"/>
          <w:szCs w:val="28"/>
        </w:rPr>
        <w:t>5</w:t>
      </w:r>
      <w:r w:rsidR="00115466" w:rsidRPr="00115466">
        <w:rPr>
          <w:rFonts w:ascii="Times New Roman" w:eastAsia="宋体" w:hAnsi="Times New Roman" w:cs="Times New Roman" w:hint="eastAsia"/>
          <w:bCs/>
          <w:kern w:val="2"/>
          <w:sz w:val="28"/>
          <w:szCs w:val="28"/>
        </w:rPr>
        <w:t>份，用甲醇溶解并分别</w:t>
      </w:r>
      <w:proofErr w:type="gramStart"/>
      <w:r w:rsidR="00115466" w:rsidRPr="00115466">
        <w:rPr>
          <w:rFonts w:ascii="Times New Roman" w:eastAsia="宋体" w:hAnsi="Times New Roman" w:cs="Times New Roman" w:hint="eastAsia"/>
          <w:bCs/>
          <w:kern w:val="2"/>
          <w:sz w:val="28"/>
          <w:szCs w:val="28"/>
        </w:rPr>
        <w:t>定容至</w:t>
      </w:r>
      <w:proofErr w:type="gramEnd"/>
      <w:r w:rsidR="00115466" w:rsidRPr="00115466">
        <w:rPr>
          <w:rFonts w:ascii="Times New Roman" w:eastAsia="宋体" w:hAnsi="Times New Roman" w:cs="Times New Roman" w:hint="eastAsia"/>
          <w:bCs/>
          <w:kern w:val="2"/>
          <w:sz w:val="28"/>
          <w:szCs w:val="28"/>
        </w:rPr>
        <w:t>5 mL</w:t>
      </w:r>
      <w:r w:rsidR="00115466" w:rsidRPr="00115466">
        <w:rPr>
          <w:rFonts w:ascii="Times New Roman" w:eastAsia="宋体" w:hAnsi="Times New Roman" w:cs="Times New Roman" w:hint="eastAsia"/>
          <w:bCs/>
          <w:kern w:val="2"/>
          <w:sz w:val="28"/>
          <w:szCs w:val="28"/>
        </w:rPr>
        <w:t>、</w:t>
      </w:r>
      <w:r w:rsidR="00115466" w:rsidRPr="00115466">
        <w:rPr>
          <w:rFonts w:ascii="Times New Roman" w:eastAsia="宋体" w:hAnsi="Times New Roman" w:cs="Times New Roman" w:hint="eastAsia"/>
          <w:bCs/>
          <w:kern w:val="2"/>
          <w:sz w:val="28"/>
          <w:szCs w:val="28"/>
        </w:rPr>
        <w:t>10 mL</w:t>
      </w:r>
      <w:r w:rsidR="00115466" w:rsidRPr="00115466">
        <w:rPr>
          <w:rFonts w:ascii="Times New Roman" w:eastAsia="宋体" w:hAnsi="Times New Roman" w:cs="Times New Roman" w:hint="eastAsia"/>
          <w:bCs/>
          <w:kern w:val="2"/>
          <w:sz w:val="28"/>
          <w:szCs w:val="28"/>
        </w:rPr>
        <w:t>、</w:t>
      </w:r>
      <w:r w:rsidR="00115466" w:rsidRPr="00115466">
        <w:rPr>
          <w:rFonts w:ascii="Times New Roman" w:eastAsia="宋体" w:hAnsi="Times New Roman" w:cs="Times New Roman" w:hint="eastAsia"/>
          <w:bCs/>
          <w:kern w:val="2"/>
          <w:sz w:val="28"/>
          <w:szCs w:val="28"/>
        </w:rPr>
        <w:t>15 mL</w:t>
      </w:r>
      <w:r w:rsidR="00115466" w:rsidRPr="00115466">
        <w:rPr>
          <w:rFonts w:ascii="Times New Roman" w:eastAsia="宋体" w:hAnsi="Times New Roman" w:cs="Times New Roman" w:hint="eastAsia"/>
          <w:bCs/>
          <w:kern w:val="2"/>
          <w:sz w:val="28"/>
          <w:szCs w:val="28"/>
        </w:rPr>
        <w:t>、</w:t>
      </w:r>
      <w:r w:rsidR="00115466" w:rsidRPr="00115466">
        <w:rPr>
          <w:rFonts w:ascii="Times New Roman" w:eastAsia="宋体" w:hAnsi="Times New Roman" w:cs="Times New Roman" w:hint="eastAsia"/>
          <w:bCs/>
          <w:kern w:val="2"/>
          <w:sz w:val="28"/>
          <w:szCs w:val="28"/>
        </w:rPr>
        <w:t>20 mL</w:t>
      </w:r>
      <w:r w:rsidR="00115466" w:rsidRPr="00115466">
        <w:rPr>
          <w:rFonts w:ascii="Times New Roman" w:eastAsia="宋体" w:hAnsi="Times New Roman" w:cs="Times New Roman" w:hint="eastAsia"/>
          <w:bCs/>
          <w:kern w:val="2"/>
          <w:sz w:val="28"/>
          <w:szCs w:val="28"/>
        </w:rPr>
        <w:t>、</w:t>
      </w:r>
      <w:r w:rsidR="00115466" w:rsidRPr="00115466">
        <w:rPr>
          <w:rFonts w:ascii="Times New Roman" w:eastAsia="宋体" w:hAnsi="Times New Roman" w:cs="Times New Roman" w:hint="eastAsia"/>
          <w:bCs/>
          <w:kern w:val="2"/>
          <w:sz w:val="28"/>
          <w:szCs w:val="28"/>
        </w:rPr>
        <w:t>25 mL</w:t>
      </w:r>
      <w:r w:rsidR="00115466" w:rsidRPr="00115466">
        <w:rPr>
          <w:rFonts w:ascii="Times New Roman" w:eastAsia="宋体" w:hAnsi="Times New Roman" w:cs="Times New Roman" w:hint="eastAsia"/>
          <w:bCs/>
          <w:kern w:val="2"/>
          <w:sz w:val="28"/>
          <w:szCs w:val="28"/>
        </w:rPr>
        <w:t>，用</w:t>
      </w:r>
      <w:r w:rsidR="00115466" w:rsidRPr="00115466">
        <w:rPr>
          <w:rFonts w:ascii="Times New Roman" w:eastAsia="宋体" w:hAnsi="Times New Roman" w:cs="Times New Roman" w:hint="eastAsia"/>
          <w:bCs/>
          <w:kern w:val="2"/>
          <w:sz w:val="28"/>
          <w:szCs w:val="28"/>
        </w:rPr>
        <w:t xml:space="preserve">0.45 </w:t>
      </w:r>
      <w:r w:rsidR="00115466" w:rsidRPr="00115466">
        <w:rPr>
          <w:rFonts w:ascii="Times New Roman" w:eastAsia="宋体" w:hAnsi="Times New Roman" w:cs="Times New Roman" w:hint="eastAsia"/>
          <w:bCs/>
          <w:kern w:val="2"/>
          <w:sz w:val="28"/>
          <w:szCs w:val="28"/>
        </w:rPr>
        <w:t>μ</w:t>
      </w:r>
      <w:r w:rsidR="00115466" w:rsidRPr="00115466">
        <w:rPr>
          <w:rFonts w:ascii="Times New Roman" w:eastAsia="宋体" w:hAnsi="Times New Roman" w:cs="Times New Roman" w:hint="eastAsia"/>
          <w:bCs/>
          <w:kern w:val="2"/>
          <w:sz w:val="28"/>
          <w:szCs w:val="28"/>
        </w:rPr>
        <w:t>m</w:t>
      </w:r>
      <w:r w:rsidR="00115466" w:rsidRPr="00115466">
        <w:rPr>
          <w:rFonts w:ascii="Times New Roman" w:eastAsia="宋体" w:hAnsi="Times New Roman" w:cs="Times New Roman" w:hint="eastAsia"/>
          <w:bCs/>
          <w:kern w:val="2"/>
          <w:sz w:val="28"/>
          <w:szCs w:val="28"/>
        </w:rPr>
        <w:t>滤膜过滤备用。</w:t>
      </w:r>
    </w:p>
    <w:p w14:paraId="18DD70DE" w14:textId="56042B2B" w:rsidR="00115466" w:rsidRPr="00115466" w:rsidRDefault="00115466" w:rsidP="002D58AB">
      <w:pPr>
        <w:spacing w:line="360" w:lineRule="auto"/>
        <w:ind w:firstLineChars="200" w:firstLine="560"/>
        <w:jc w:val="both"/>
        <w:rPr>
          <w:rFonts w:ascii="Times New Roman" w:eastAsia="宋体" w:hAnsi="Times New Roman" w:cs="Times New Roman"/>
          <w:bCs/>
          <w:kern w:val="2"/>
          <w:sz w:val="28"/>
          <w:szCs w:val="28"/>
        </w:rPr>
      </w:pPr>
      <w:r w:rsidRPr="00115466">
        <w:rPr>
          <w:rFonts w:ascii="Times New Roman" w:eastAsia="宋体" w:hAnsi="Times New Roman" w:cs="Times New Roman" w:hint="eastAsia"/>
          <w:bCs/>
          <w:kern w:val="2"/>
          <w:sz w:val="28"/>
          <w:szCs w:val="28"/>
        </w:rPr>
        <w:t>银杏酸的提取</w:t>
      </w:r>
      <w:r w:rsidR="002D58AB">
        <w:rPr>
          <w:rFonts w:ascii="Times New Roman" w:eastAsia="宋体" w:hAnsi="Times New Roman" w:cs="Times New Roman" w:hint="eastAsia"/>
          <w:bCs/>
          <w:kern w:val="2"/>
          <w:sz w:val="28"/>
          <w:szCs w:val="28"/>
        </w:rPr>
        <w:t>：</w:t>
      </w:r>
      <w:r w:rsidRPr="00115466">
        <w:rPr>
          <w:rFonts w:ascii="Times New Roman" w:eastAsia="宋体" w:hAnsi="Times New Roman" w:cs="Times New Roman" w:hint="eastAsia"/>
          <w:bCs/>
          <w:kern w:val="2"/>
          <w:sz w:val="28"/>
          <w:szCs w:val="28"/>
        </w:rPr>
        <w:t>取银杏干外种皮，粉碎过</w:t>
      </w:r>
      <w:r w:rsidRPr="00115466">
        <w:rPr>
          <w:rFonts w:ascii="Times New Roman" w:eastAsia="宋体" w:hAnsi="Times New Roman" w:cs="Times New Roman" w:hint="eastAsia"/>
          <w:bCs/>
          <w:kern w:val="2"/>
          <w:sz w:val="28"/>
          <w:szCs w:val="28"/>
        </w:rPr>
        <w:t>80</w:t>
      </w:r>
      <w:r w:rsidRPr="00115466">
        <w:rPr>
          <w:rFonts w:ascii="Times New Roman" w:eastAsia="宋体" w:hAnsi="Times New Roman" w:cs="Times New Roman" w:hint="eastAsia"/>
          <w:bCs/>
          <w:kern w:val="2"/>
          <w:sz w:val="28"/>
          <w:szCs w:val="28"/>
        </w:rPr>
        <w:t>目筛，精密称取</w:t>
      </w:r>
      <w:r w:rsidRPr="00115466">
        <w:rPr>
          <w:rFonts w:ascii="Times New Roman" w:eastAsia="宋体" w:hAnsi="Times New Roman" w:cs="Times New Roman" w:hint="eastAsia"/>
          <w:bCs/>
          <w:kern w:val="2"/>
          <w:sz w:val="28"/>
          <w:szCs w:val="28"/>
        </w:rPr>
        <w:t>2 g</w:t>
      </w:r>
      <w:r w:rsidRPr="00115466">
        <w:rPr>
          <w:rFonts w:ascii="Times New Roman" w:eastAsia="宋体" w:hAnsi="Times New Roman" w:cs="Times New Roman" w:hint="eastAsia"/>
          <w:bCs/>
          <w:kern w:val="2"/>
          <w:sz w:val="28"/>
          <w:szCs w:val="28"/>
        </w:rPr>
        <w:t>于</w:t>
      </w:r>
      <w:r w:rsidRPr="00115466">
        <w:rPr>
          <w:rFonts w:ascii="Times New Roman" w:eastAsia="宋体" w:hAnsi="Times New Roman" w:cs="Times New Roman" w:hint="eastAsia"/>
          <w:bCs/>
          <w:kern w:val="2"/>
          <w:sz w:val="28"/>
          <w:szCs w:val="28"/>
        </w:rPr>
        <w:t>50 mL</w:t>
      </w:r>
      <w:r w:rsidRPr="00115466">
        <w:rPr>
          <w:rFonts w:ascii="Times New Roman" w:eastAsia="宋体" w:hAnsi="Times New Roman" w:cs="Times New Roman" w:hint="eastAsia"/>
          <w:bCs/>
          <w:kern w:val="2"/>
          <w:sz w:val="28"/>
          <w:szCs w:val="28"/>
        </w:rPr>
        <w:t>离心管中，加入</w:t>
      </w:r>
      <w:r w:rsidRPr="00115466">
        <w:rPr>
          <w:rFonts w:ascii="Times New Roman" w:eastAsia="宋体" w:hAnsi="Times New Roman" w:cs="Times New Roman" w:hint="eastAsia"/>
          <w:bCs/>
          <w:kern w:val="2"/>
          <w:sz w:val="28"/>
          <w:szCs w:val="28"/>
        </w:rPr>
        <w:t>25 mL</w:t>
      </w:r>
      <w:r w:rsidRPr="00115466">
        <w:rPr>
          <w:rFonts w:ascii="Times New Roman" w:eastAsia="宋体" w:hAnsi="Times New Roman" w:cs="Times New Roman" w:hint="eastAsia"/>
          <w:bCs/>
          <w:kern w:val="2"/>
          <w:sz w:val="28"/>
          <w:szCs w:val="28"/>
        </w:rPr>
        <w:t>石油醚，超声波提取</w:t>
      </w:r>
      <w:r w:rsidRPr="00115466">
        <w:rPr>
          <w:rFonts w:ascii="Times New Roman" w:eastAsia="宋体" w:hAnsi="Times New Roman" w:cs="Times New Roman" w:hint="eastAsia"/>
          <w:bCs/>
          <w:kern w:val="2"/>
          <w:sz w:val="28"/>
          <w:szCs w:val="28"/>
        </w:rPr>
        <w:t>30 min</w:t>
      </w:r>
      <w:r w:rsidRPr="00115466">
        <w:rPr>
          <w:rFonts w:ascii="Times New Roman" w:eastAsia="宋体" w:hAnsi="Times New Roman" w:cs="Times New Roman" w:hint="eastAsia"/>
          <w:bCs/>
          <w:kern w:val="2"/>
          <w:sz w:val="28"/>
          <w:szCs w:val="28"/>
        </w:rPr>
        <w:t>，提取液</w:t>
      </w:r>
      <w:r w:rsidRPr="00115466">
        <w:rPr>
          <w:rFonts w:ascii="Times New Roman" w:eastAsia="宋体" w:hAnsi="Times New Roman" w:cs="Times New Roman" w:hint="eastAsia"/>
          <w:bCs/>
          <w:kern w:val="2"/>
          <w:sz w:val="28"/>
          <w:szCs w:val="28"/>
        </w:rPr>
        <w:t>6000 r/min</w:t>
      </w:r>
      <w:r w:rsidRPr="00115466">
        <w:rPr>
          <w:rFonts w:ascii="Times New Roman" w:eastAsia="宋体" w:hAnsi="Times New Roman" w:cs="Times New Roman" w:hint="eastAsia"/>
          <w:bCs/>
          <w:kern w:val="2"/>
          <w:sz w:val="28"/>
          <w:szCs w:val="28"/>
        </w:rPr>
        <w:t>离心</w:t>
      </w:r>
      <w:r w:rsidRPr="00115466">
        <w:rPr>
          <w:rFonts w:ascii="Times New Roman" w:eastAsia="宋体" w:hAnsi="Times New Roman" w:cs="Times New Roman" w:hint="eastAsia"/>
          <w:bCs/>
          <w:kern w:val="2"/>
          <w:sz w:val="28"/>
          <w:szCs w:val="28"/>
        </w:rPr>
        <w:t>20 min</w:t>
      </w:r>
      <w:r w:rsidRPr="00115466">
        <w:rPr>
          <w:rFonts w:ascii="Times New Roman" w:eastAsia="宋体" w:hAnsi="Times New Roman" w:cs="Times New Roman" w:hint="eastAsia"/>
          <w:bCs/>
          <w:kern w:val="2"/>
          <w:sz w:val="28"/>
          <w:szCs w:val="28"/>
        </w:rPr>
        <w:t>，残渣重复提取</w:t>
      </w:r>
      <w:r w:rsidRPr="00115466">
        <w:rPr>
          <w:rFonts w:ascii="Times New Roman" w:eastAsia="宋体" w:hAnsi="Times New Roman" w:cs="Times New Roman" w:hint="eastAsia"/>
          <w:bCs/>
          <w:kern w:val="2"/>
          <w:sz w:val="28"/>
          <w:szCs w:val="28"/>
        </w:rPr>
        <w:t>2</w:t>
      </w:r>
      <w:r w:rsidRPr="00115466">
        <w:rPr>
          <w:rFonts w:ascii="Times New Roman" w:eastAsia="宋体" w:hAnsi="Times New Roman" w:cs="Times New Roman" w:hint="eastAsia"/>
          <w:bCs/>
          <w:kern w:val="2"/>
          <w:sz w:val="28"/>
          <w:szCs w:val="28"/>
        </w:rPr>
        <w:t>次，合并上清液，减压浓缩</w:t>
      </w:r>
      <w:proofErr w:type="gramStart"/>
      <w:r w:rsidRPr="00115466">
        <w:rPr>
          <w:rFonts w:ascii="Times New Roman" w:eastAsia="宋体" w:hAnsi="Times New Roman" w:cs="Times New Roman" w:hint="eastAsia"/>
          <w:bCs/>
          <w:kern w:val="2"/>
          <w:sz w:val="28"/>
          <w:szCs w:val="28"/>
        </w:rPr>
        <w:t>得蒸膏</w:t>
      </w:r>
      <w:proofErr w:type="gramEnd"/>
      <w:r w:rsidRPr="00115466">
        <w:rPr>
          <w:rFonts w:ascii="Times New Roman" w:eastAsia="宋体" w:hAnsi="Times New Roman" w:cs="Times New Roman" w:hint="eastAsia"/>
          <w:bCs/>
          <w:kern w:val="2"/>
          <w:sz w:val="28"/>
          <w:szCs w:val="28"/>
        </w:rPr>
        <w:t>，用无水甲醇</w:t>
      </w:r>
      <w:proofErr w:type="gramStart"/>
      <w:r w:rsidRPr="00115466">
        <w:rPr>
          <w:rFonts w:ascii="Times New Roman" w:eastAsia="宋体" w:hAnsi="Times New Roman" w:cs="Times New Roman" w:hint="eastAsia"/>
          <w:bCs/>
          <w:kern w:val="2"/>
          <w:sz w:val="28"/>
          <w:szCs w:val="28"/>
        </w:rPr>
        <w:t>定容至</w:t>
      </w:r>
      <w:proofErr w:type="gramEnd"/>
      <w:r w:rsidRPr="00115466">
        <w:rPr>
          <w:rFonts w:ascii="Times New Roman" w:eastAsia="宋体" w:hAnsi="Times New Roman" w:cs="Times New Roman" w:hint="eastAsia"/>
          <w:bCs/>
          <w:kern w:val="2"/>
          <w:sz w:val="28"/>
          <w:szCs w:val="28"/>
        </w:rPr>
        <w:t>25 mL</w:t>
      </w:r>
      <w:r w:rsidRPr="00115466">
        <w:rPr>
          <w:rFonts w:ascii="Times New Roman" w:eastAsia="宋体" w:hAnsi="Times New Roman" w:cs="Times New Roman" w:hint="eastAsia"/>
          <w:bCs/>
          <w:kern w:val="2"/>
          <w:sz w:val="28"/>
          <w:szCs w:val="28"/>
        </w:rPr>
        <w:t>，经</w:t>
      </w:r>
      <w:r w:rsidRPr="00115466">
        <w:rPr>
          <w:rFonts w:ascii="Times New Roman" w:eastAsia="宋体" w:hAnsi="Times New Roman" w:cs="Times New Roman" w:hint="eastAsia"/>
          <w:bCs/>
          <w:kern w:val="2"/>
          <w:sz w:val="28"/>
          <w:szCs w:val="28"/>
        </w:rPr>
        <w:t xml:space="preserve">0.45 </w:t>
      </w:r>
      <w:r w:rsidRPr="00115466">
        <w:rPr>
          <w:rFonts w:ascii="Times New Roman" w:eastAsia="宋体" w:hAnsi="Times New Roman" w:cs="Times New Roman"/>
          <w:bCs/>
          <w:kern w:val="2"/>
          <w:sz w:val="28"/>
          <w:szCs w:val="28"/>
        </w:rPr>
        <w:t>µ</w:t>
      </w:r>
      <w:r w:rsidRPr="00115466">
        <w:rPr>
          <w:rFonts w:ascii="Times New Roman" w:eastAsia="宋体" w:hAnsi="Times New Roman" w:cs="Times New Roman" w:hint="eastAsia"/>
          <w:bCs/>
          <w:kern w:val="2"/>
          <w:sz w:val="28"/>
          <w:szCs w:val="28"/>
        </w:rPr>
        <w:t>m</w:t>
      </w:r>
      <w:r w:rsidRPr="00115466">
        <w:rPr>
          <w:rFonts w:ascii="Times New Roman" w:eastAsia="宋体" w:hAnsi="Times New Roman" w:cs="Times New Roman" w:hint="eastAsia"/>
          <w:bCs/>
          <w:kern w:val="2"/>
          <w:sz w:val="28"/>
          <w:szCs w:val="28"/>
        </w:rPr>
        <w:t>微孔滤膜过滤得银杏酸提取液，供</w:t>
      </w:r>
      <w:r w:rsidRPr="00115466">
        <w:rPr>
          <w:rFonts w:ascii="Times New Roman" w:eastAsia="宋体" w:hAnsi="Times New Roman" w:cs="Times New Roman" w:hint="eastAsia"/>
          <w:bCs/>
          <w:kern w:val="2"/>
          <w:sz w:val="28"/>
          <w:szCs w:val="28"/>
        </w:rPr>
        <w:t>HPLC</w:t>
      </w:r>
      <w:r w:rsidRPr="00115466">
        <w:rPr>
          <w:rFonts w:ascii="Times New Roman" w:eastAsia="宋体" w:hAnsi="Times New Roman" w:cs="Times New Roman" w:hint="eastAsia"/>
          <w:bCs/>
          <w:kern w:val="2"/>
          <w:sz w:val="28"/>
          <w:szCs w:val="28"/>
        </w:rPr>
        <w:t>分析。</w:t>
      </w:r>
      <w:r w:rsidRPr="00115466">
        <w:rPr>
          <w:rFonts w:ascii="Times New Roman" w:eastAsia="宋体" w:hAnsi="Times New Roman" w:cs="Times New Roman" w:hint="eastAsia"/>
          <w:bCs/>
          <w:kern w:val="2"/>
          <w:sz w:val="28"/>
          <w:szCs w:val="28"/>
        </w:rPr>
        <w:t>HPLC</w:t>
      </w:r>
      <w:r w:rsidRPr="00115466">
        <w:rPr>
          <w:rFonts w:ascii="Times New Roman" w:eastAsia="宋体" w:hAnsi="Times New Roman" w:cs="Times New Roman" w:hint="eastAsia"/>
          <w:bCs/>
          <w:kern w:val="2"/>
          <w:sz w:val="28"/>
          <w:szCs w:val="28"/>
        </w:rPr>
        <w:t>测定条件</w:t>
      </w:r>
      <w:r w:rsidR="002D58AB">
        <w:rPr>
          <w:rFonts w:ascii="Times New Roman" w:eastAsia="宋体" w:hAnsi="Times New Roman" w:cs="Times New Roman" w:hint="eastAsia"/>
          <w:bCs/>
          <w:kern w:val="2"/>
          <w:sz w:val="28"/>
          <w:szCs w:val="28"/>
        </w:rPr>
        <w:t>：</w:t>
      </w:r>
      <w:r w:rsidRPr="00115466">
        <w:rPr>
          <w:rFonts w:ascii="Times New Roman" w:eastAsia="宋体" w:hAnsi="Times New Roman" w:cs="Times New Roman" w:hint="eastAsia"/>
          <w:bCs/>
          <w:kern w:val="2"/>
          <w:sz w:val="28"/>
          <w:szCs w:val="28"/>
        </w:rPr>
        <w:t>ODS C18</w:t>
      </w:r>
      <w:r w:rsidRPr="00115466">
        <w:rPr>
          <w:rFonts w:ascii="Times New Roman" w:eastAsia="宋体" w:hAnsi="Times New Roman" w:cs="Times New Roman" w:hint="eastAsia"/>
          <w:bCs/>
          <w:kern w:val="2"/>
          <w:sz w:val="28"/>
          <w:szCs w:val="28"/>
        </w:rPr>
        <w:t>色谱柱</w:t>
      </w:r>
      <w:r w:rsidRPr="00115466">
        <w:rPr>
          <w:rFonts w:ascii="Times New Roman" w:eastAsia="宋体" w:hAnsi="Times New Roman" w:cs="Times New Roman" w:hint="eastAsia"/>
          <w:bCs/>
          <w:kern w:val="2"/>
          <w:sz w:val="28"/>
          <w:szCs w:val="28"/>
        </w:rPr>
        <w:t>(5.0</w:t>
      </w:r>
      <w:r w:rsidRPr="00115466">
        <w:rPr>
          <w:rFonts w:ascii="Times New Roman" w:eastAsia="宋体" w:hAnsi="Times New Roman" w:cs="Times New Roman" w:hint="eastAsia"/>
          <w:bCs/>
          <w:kern w:val="2"/>
          <w:sz w:val="28"/>
          <w:szCs w:val="28"/>
        </w:rPr>
        <w:t>μ</w:t>
      </w:r>
      <w:r w:rsidRPr="00115466">
        <w:rPr>
          <w:rFonts w:ascii="Times New Roman" w:eastAsia="宋体" w:hAnsi="Times New Roman" w:cs="Times New Roman" w:hint="eastAsia"/>
          <w:bCs/>
          <w:kern w:val="2"/>
          <w:sz w:val="28"/>
          <w:szCs w:val="28"/>
        </w:rPr>
        <w:t>m</w:t>
      </w:r>
      <w:r w:rsidRPr="00115466">
        <w:rPr>
          <w:rFonts w:ascii="Times New Roman" w:eastAsia="宋体" w:hAnsi="Times New Roman" w:cs="Times New Roman" w:hint="eastAsia"/>
          <w:bCs/>
          <w:kern w:val="2"/>
          <w:sz w:val="28"/>
          <w:szCs w:val="28"/>
        </w:rPr>
        <w:t>，</w:t>
      </w:r>
      <w:r w:rsidRPr="00115466">
        <w:rPr>
          <w:rFonts w:ascii="Times New Roman" w:eastAsia="宋体" w:hAnsi="Times New Roman" w:cs="Times New Roman" w:hint="eastAsia"/>
          <w:bCs/>
          <w:kern w:val="2"/>
          <w:sz w:val="28"/>
          <w:szCs w:val="28"/>
        </w:rPr>
        <w:t>200</w:t>
      </w:r>
      <w:r w:rsidRPr="00115466">
        <w:rPr>
          <w:rFonts w:ascii="Times New Roman" w:eastAsia="宋体" w:hAnsi="Times New Roman" w:cs="Times New Roman"/>
          <w:bCs/>
          <w:kern w:val="2"/>
          <w:sz w:val="28"/>
          <w:szCs w:val="28"/>
        </w:rPr>
        <w:t xml:space="preserve"> </w:t>
      </w:r>
      <w:r w:rsidRPr="00115466">
        <w:rPr>
          <w:rFonts w:ascii="Times New Roman" w:eastAsia="宋体" w:hAnsi="Times New Roman" w:cs="Times New Roman" w:hint="eastAsia"/>
          <w:bCs/>
          <w:kern w:val="2"/>
          <w:sz w:val="28"/>
          <w:szCs w:val="28"/>
        </w:rPr>
        <w:t>mm*4.6</w:t>
      </w:r>
      <w:r w:rsidRPr="00115466">
        <w:rPr>
          <w:rFonts w:ascii="Times New Roman" w:eastAsia="宋体" w:hAnsi="Times New Roman" w:cs="Times New Roman"/>
          <w:bCs/>
          <w:kern w:val="2"/>
          <w:sz w:val="28"/>
          <w:szCs w:val="28"/>
        </w:rPr>
        <w:t xml:space="preserve"> </w:t>
      </w:r>
      <w:r w:rsidRPr="00115466">
        <w:rPr>
          <w:rFonts w:ascii="Times New Roman" w:eastAsia="宋体" w:hAnsi="Times New Roman" w:cs="Times New Roman" w:hint="eastAsia"/>
          <w:bCs/>
          <w:kern w:val="2"/>
          <w:sz w:val="28"/>
          <w:szCs w:val="28"/>
        </w:rPr>
        <w:t>mm)</w:t>
      </w:r>
      <w:r w:rsidRPr="00115466">
        <w:rPr>
          <w:rFonts w:ascii="Times New Roman" w:eastAsia="宋体" w:hAnsi="Times New Roman" w:cs="Times New Roman" w:hint="eastAsia"/>
          <w:bCs/>
          <w:kern w:val="2"/>
          <w:sz w:val="28"/>
          <w:szCs w:val="28"/>
        </w:rPr>
        <w:t>；流动相：甲醇</w:t>
      </w:r>
      <w:r w:rsidRPr="00115466">
        <w:rPr>
          <w:rFonts w:ascii="Times New Roman" w:eastAsia="宋体" w:hAnsi="Times New Roman" w:cs="Times New Roman" w:hint="eastAsia"/>
          <w:bCs/>
          <w:kern w:val="2"/>
          <w:sz w:val="28"/>
          <w:szCs w:val="28"/>
        </w:rPr>
        <w:t>-3%</w:t>
      </w:r>
      <w:r w:rsidRPr="00115466">
        <w:rPr>
          <w:rFonts w:ascii="Times New Roman" w:eastAsia="宋体" w:hAnsi="Times New Roman" w:cs="Times New Roman" w:hint="eastAsia"/>
          <w:bCs/>
          <w:kern w:val="2"/>
          <w:sz w:val="28"/>
          <w:szCs w:val="28"/>
        </w:rPr>
        <w:t>乙酸（</w:t>
      </w:r>
      <w:r w:rsidRPr="00115466">
        <w:rPr>
          <w:rFonts w:ascii="Times New Roman" w:eastAsia="宋体" w:hAnsi="Times New Roman" w:cs="Times New Roman" w:hint="eastAsia"/>
          <w:bCs/>
          <w:kern w:val="2"/>
          <w:sz w:val="28"/>
          <w:szCs w:val="28"/>
        </w:rPr>
        <w:t>98:2</w:t>
      </w:r>
      <w:r w:rsidRPr="00115466">
        <w:rPr>
          <w:rFonts w:ascii="Times New Roman" w:eastAsia="宋体" w:hAnsi="Times New Roman" w:cs="Times New Roman" w:hint="eastAsia"/>
          <w:bCs/>
          <w:kern w:val="2"/>
          <w:sz w:val="28"/>
          <w:szCs w:val="28"/>
        </w:rPr>
        <w:t>）；检测波长：</w:t>
      </w:r>
      <w:r w:rsidRPr="00115466">
        <w:rPr>
          <w:rFonts w:ascii="Times New Roman" w:eastAsia="宋体" w:hAnsi="Times New Roman" w:cs="Times New Roman" w:hint="eastAsia"/>
          <w:bCs/>
          <w:kern w:val="2"/>
          <w:sz w:val="28"/>
          <w:szCs w:val="28"/>
        </w:rPr>
        <w:t>310 nm</w:t>
      </w:r>
      <w:r w:rsidRPr="00115466">
        <w:rPr>
          <w:rFonts w:ascii="Times New Roman" w:eastAsia="宋体" w:hAnsi="Times New Roman" w:cs="Times New Roman" w:hint="eastAsia"/>
          <w:bCs/>
          <w:kern w:val="2"/>
          <w:sz w:val="28"/>
          <w:szCs w:val="28"/>
        </w:rPr>
        <w:t>；流速：</w:t>
      </w:r>
      <w:r w:rsidRPr="00115466">
        <w:rPr>
          <w:rFonts w:ascii="Times New Roman" w:eastAsia="宋体" w:hAnsi="Times New Roman" w:cs="Times New Roman" w:hint="eastAsia"/>
          <w:bCs/>
          <w:kern w:val="2"/>
          <w:sz w:val="28"/>
          <w:szCs w:val="28"/>
        </w:rPr>
        <w:t>1 mL/min</w:t>
      </w:r>
      <w:r w:rsidRPr="00115466">
        <w:rPr>
          <w:rFonts w:ascii="Times New Roman" w:eastAsia="宋体" w:hAnsi="Times New Roman" w:cs="Times New Roman" w:hint="eastAsia"/>
          <w:bCs/>
          <w:kern w:val="2"/>
          <w:sz w:val="28"/>
          <w:szCs w:val="28"/>
        </w:rPr>
        <w:t>；进样：</w:t>
      </w:r>
      <w:r w:rsidRPr="00115466">
        <w:rPr>
          <w:rFonts w:ascii="Times New Roman" w:eastAsia="宋体" w:hAnsi="Times New Roman" w:cs="Times New Roman" w:hint="eastAsia"/>
          <w:bCs/>
          <w:kern w:val="2"/>
          <w:sz w:val="28"/>
          <w:szCs w:val="28"/>
        </w:rPr>
        <w:t xml:space="preserve">10 </w:t>
      </w:r>
      <w:r w:rsidRPr="00115466">
        <w:rPr>
          <w:rFonts w:ascii="Times New Roman" w:eastAsia="宋体" w:hAnsi="Times New Roman" w:cs="Times New Roman" w:hint="eastAsia"/>
          <w:bCs/>
          <w:kern w:val="2"/>
          <w:sz w:val="28"/>
          <w:szCs w:val="28"/>
        </w:rPr>
        <w:t>μ</w:t>
      </w:r>
      <w:r w:rsidRPr="00115466">
        <w:rPr>
          <w:rFonts w:ascii="Times New Roman" w:eastAsia="宋体" w:hAnsi="Times New Roman" w:cs="Times New Roman" w:hint="eastAsia"/>
          <w:bCs/>
          <w:kern w:val="2"/>
          <w:sz w:val="28"/>
          <w:szCs w:val="28"/>
        </w:rPr>
        <w:t>L</w:t>
      </w:r>
      <w:r w:rsidRPr="00115466">
        <w:rPr>
          <w:rFonts w:ascii="Times New Roman" w:eastAsia="宋体" w:hAnsi="Times New Roman" w:cs="Times New Roman" w:hint="eastAsia"/>
          <w:bCs/>
          <w:kern w:val="2"/>
          <w:sz w:val="28"/>
          <w:szCs w:val="28"/>
        </w:rPr>
        <w:t>；柱温：</w:t>
      </w:r>
      <w:r w:rsidRPr="00115466">
        <w:rPr>
          <w:rFonts w:ascii="Times New Roman" w:eastAsia="宋体" w:hAnsi="Times New Roman" w:cs="Times New Roman" w:hint="eastAsia"/>
          <w:bCs/>
          <w:kern w:val="2"/>
          <w:sz w:val="28"/>
          <w:szCs w:val="28"/>
        </w:rPr>
        <w:t>35</w:t>
      </w:r>
      <w:r w:rsidRPr="00115466">
        <w:rPr>
          <w:rFonts w:ascii="Times New Roman" w:eastAsia="宋体" w:hAnsi="Times New Roman" w:cs="Times New Roman" w:hint="eastAsia"/>
          <w:bCs/>
          <w:kern w:val="2"/>
          <w:sz w:val="28"/>
          <w:szCs w:val="28"/>
        </w:rPr>
        <w:t>℃。</w:t>
      </w:r>
    </w:p>
    <w:p w14:paraId="4FD1E822" w14:textId="1F9CD324" w:rsidR="00115466" w:rsidRPr="00115466" w:rsidRDefault="00115466" w:rsidP="002D58AB">
      <w:pPr>
        <w:spacing w:line="360" w:lineRule="auto"/>
        <w:ind w:firstLineChars="200" w:firstLine="560"/>
        <w:rPr>
          <w:rFonts w:ascii="Times New Roman" w:eastAsia="宋体" w:hAnsi="Times New Roman" w:cs="Times New Roman"/>
          <w:bCs/>
          <w:kern w:val="2"/>
          <w:sz w:val="28"/>
          <w:szCs w:val="28"/>
        </w:rPr>
      </w:pPr>
      <w:r w:rsidRPr="00115466">
        <w:rPr>
          <w:rFonts w:ascii="Times New Roman" w:eastAsia="宋体" w:hAnsi="Times New Roman" w:cs="Times New Roman" w:hint="eastAsia"/>
          <w:bCs/>
          <w:kern w:val="2"/>
          <w:sz w:val="28"/>
          <w:szCs w:val="28"/>
        </w:rPr>
        <w:t>银杏酸含量计算</w:t>
      </w:r>
      <w:r w:rsidR="002D58AB">
        <w:rPr>
          <w:rFonts w:ascii="Times New Roman" w:eastAsia="宋体" w:hAnsi="Times New Roman" w:cs="Times New Roman" w:hint="eastAsia"/>
          <w:bCs/>
          <w:kern w:val="2"/>
          <w:sz w:val="28"/>
          <w:szCs w:val="28"/>
        </w:rPr>
        <w:t>：</w:t>
      </w:r>
      <w:r w:rsidRPr="00115466">
        <w:rPr>
          <w:rFonts w:ascii="Times New Roman" w:eastAsia="宋体" w:hAnsi="Times New Roman" w:cs="Times New Roman" w:hint="eastAsia"/>
          <w:bCs/>
          <w:kern w:val="2"/>
          <w:sz w:val="28"/>
          <w:szCs w:val="28"/>
        </w:rPr>
        <w:t>根据标准品色谱峰保留时间定性，外标峰面积法进行定量计算有效浓度线性标准回归方程。依据待测样品色谱峰面积，由标准回归方程式中得出样品液中银杏酸含量，按公式（</w:t>
      </w:r>
      <w:r w:rsidRPr="00115466">
        <w:rPr>
          <w:rFonts w:ascii="Times New Roman" w:eastAsia="宋体" w:hAnsi="Times New Roman" w:cs="Times New Roman"/>
          <w:bCs/>
          <w:kern w:val="2"/>
          <w:sz w:val="28"/>
          <w:szCs w:val="28"/>
        </w:rPr>
        <w:t>2</w:t>
      </w:r>
      <w:r w:rsidRPr="00115466">
        <w:rPr>
          <w:rFonts w:ascii="Times New Roman" w:eastAsia="宋体" w:hAnsi="Times New Roman" w:cs="Times New Roman" w:hint="eastAsia"/>
          <w:bCs/>
          <w:kern w:val="2"/>
          <w:sz w:val="28"/>
          <w:szCs w:val="28"/>
        </w:rPr>
        <w:t>）计算出外种皮中银杏酸的含量。</w:t>
      </w:r>
    </w:p>
    <w:p w14:paraId="42C343C8" w14:textId="54B8A97B" w:rsidR="00115466" w:rsidRPr="004D682D" w:rsidRDefault="00115466" w:rsidP="002D58AB">
      <w:pPr>
        <w:ind w:left="1920" w:hangingChars="800" w:hanging="1920"/>
        <w:rPr>
          <w:rFonts w:ascii="仿宋" w:eastAsia="仿宋" w:hAnsi="仿宋"/>
        </w:rPr>
      </w:pPr>
      <w:r w:rsidRPr="004D682D">
        <w:rPr>
          <w:rFonts w:ascii="仿宋" w:eastAsia="仿宋" w:hAnsi="仿宋" w:hint="eastAsia"/>
        </w:rPr>
        <w:t>银杏酸含量（%）=</w:t>
      </w:r>
      <m:oMath>
        <m:f>
          <m:fPr>
            <m:ctrlPr>
              <w:rPr>
                <w:rFonts w:ascii="Cambria Math" w:hAnsi="Cambria Math"/>
                <w:sz w:val="28"/>
              </w:rPr>
            </m:ctrlPr>
          </m:fPr>
          <m:num>
            <m:sSub>
              <m:sSubPr>
                <m:ctrlPr>
                  <w:rPr>
                    <w:rFonts w:ascii="Cambria Math" w:hAnsi="Cambria Math"/>
                    <w:i/>
                    <w:sz w:val="28"/>
                  </w:rPr>
                </m:ctrlPr>
              </m:sSubPr>
              <m:e>
                <m:r>
                  <w:rPr>
                    <w:rFonts w:ascii="Cambria Math" w:hAnsi="Cambria Math"/>
                    <w:sz w:val="28"/>
                  </w:rPr>
                  <m:t>m</m:t>
                </m:r>
              </m:e>
              <m:sub>
                <m:r>
                  <w:rPr>
                    <w:rFonts w:ascii="Cambria Math" w:hAnsi="Cambria Math"/>
                    <w:sz w:val="28"/>
                  </w:rPr>
                  <m:t>1</m:t>
                </m:r>
              </m:sub>
            </m:sSub>
            <m:r>
              <w:rPr>
                <w:rFonts w:ascii="Cambria Math" w:hAnsi="Cambria Math"/>
                <w:sz w:val="28"/>
              </w:rPr>
              <m:t>×v</m:t>
            </m:r>
          </m:num>
          <m:den>
            <m:sSub>
              <m:sSubPr>
                <m:ctrlPr>
                  <w:rPr>
                    <w:rFonts w:ascii="Cambria Math" w:hAnsi="Cambria Math"/>
                    <w:i/>
                    <w:sz w:val="28"/>
                  </w:rPr>
                </m:ctrlPr>
              </m:sSubPr>
              <m:e>
                <m:r>
                  <w:rPr>
                    <w:rFonts w:ascii="Cambria Math" w:hAnsi="Cambria Math"/>
                    <w:sz w:val="28"/>
                  </w:rPr>
                  <m:t>m</m:t>
                </m:r>
              </m:e>
              <m:sub>
                <m:r>
                  <w:rPr>
                    <w:rFonts w:ascii="Cambria Math" w:hAnsi="Cambria Math"/>
                    <w:sz w:val="28"/>
                  </w:rPr>
                  <m:t>0</m:t>
                </m:r>
              </m:sub>
            </m:sSub>
            <m:r>
              <w:rPr>
                <w:rFonts w:ascii="Cambria Math" w:hAnsi="Cambria Math"/>
                <w:sz w:val="28"/>
              </w:rPr>
              <m:t>×</m:t>
            </m:r>
            <m:sSup>
              <m:sSupPr>
                <m:ctrlPr>
                  <w:rPr>
                    <w:rFonts w:ascii="Cambria Math" w:hAnsi="Cambria Math"/>
                    <w:i/>
                    <w:sz w:val="28"/>
                  </w:rPr>
                </m:ctrlPr>
              </m:sSupPr>
              <m:e>
                <m:r>
                  <w:rPr>
                    <w:rFonts w:ascii="Cambria Math" w:hAnsi="Cambria Math"/>
                    <w:sz w:val="28"/>
                  </w:rPr>
                  <m:t>10</m:t>
                </m:r>
              </m:e>
              <m:sup>
                <m:r>
                  <w:rPr>
                    <w:rFonts w:ascii="Cambria Math" w:hAnsi="Cambria Math"/>
                    <w:sz w:val="28"/>
                  </w:rPr>
                  <m:t>4</m:t>
                </m:r>
              </m:sup>
            </m:sSup>
          </m:den>
        </m:f>
      </m:oMath>
      <w:r w:rsidR="002D58AB">
        <w:rPr>
          <w:rFonts w:ascii="仿宋" w:eastAsia="仿宋" w:hAnsi="仿宋" w:hint="eastAsia"/>
          <w:sz w:val="28"/>
        </w:rPr>
        <w:t>·················（2）</w:t>
      </w:r>
    </w:p>
    <w:p w14:paraId="445C967B" w14:textId="1603793A" w:rsidR="00702A1D" w:rsidRDefault="00115466" w:rsidP="002D58AB">
      <w:pPr>
        <w:rPr>
          <w:rFonts w:ascii="仿宋" w:eastAsia="仿宋" w:hAnsi="仿宋"/>
        </w:rPr>
      </w:pPr>
      <w:r w:rsidRPr="004D682D">
        <w:rPr>
          <w:rFonts w:ascii="仿宋" w:eastAsia="仿宋" w:hAnsi="仿宋" w:hint="eastAsia"/>
        </w:rPr>
        <w:t>式中：m</w:t>
      </w:r>
      <w:r w:rsidRPr="00875B60">
        <w:rPr>
          <w:rFonts w:ascii="仿宋" w:eastAsia="仿宋" w:hAnsi="仿宋" w:hint="eastAsia"/>
          <w:vertAlign w:val="subscript"/>
        </w:rPr>
        <w:t>1</w:t>
      </w:r>
      <w:r w:rsidRPr="004D682D">
        <w:rPr>
          <w:rFonts w:ascii="仿宋" w:eastAsia="仿宋" w:hAnsi="仿宋" w:hint="eastAsia"/>
        </w:rPr>
        <w:t>为根据回归方程计算出的样液中的银杏酸的量（</w:t>
      </w:r>
      <w:r w:rsidRPr="004D682D">
        <w:rPr>
          <w:rFonts w:ascii="Calibri" w:eastAsia="仿宋" w:hAnsi="Calibri" w:cs="Calibri"/>
        </w:rPr>
        <w:t>µ</w:t>
      </w:r>
      <w:r w:rsidRPr="004D682D">
        <w:rPr>
          <w:rFonts w:ascii="仿宋" w:eastAsia="仿宋" w:hAnsi="仿宋" w:hint="eastAsia"/>
        </w:rPr>
        <w:t>g）；v为样品的定容体积（mL）；m</w:t>
      </w:r>
      <w:r w:rsidRPr="00875B60">
        <w:rPr>
          <w:rFonts w:ascii="仿宋" w:eastAsia="仿宋" w:hAnsi="仿宋"/>
          <w:vertAlign w:val="subscript"/>
        </w:rPr>
        <w:t>0</w:t>
      </w:r>
      <w:r w:rsidRPr="004D682D">
        <w:rPr>
          <w:rFonts w:ascii="仿宋" w:eastAsia="仿宋" w:hAnsi="仿宋" w:hint="eastAsia"/>
        </w:rPr>
        <w:t>为样品的取样量（g）</w:t>
      </w:r>
    </w:p>
    <w:p w14:paraId="1E4E5C2C" w14:textId="77777777" w:rsidR="002D58AB" w:rsidRPr="002D58AB" w:rsidRDefault="002D58AB" w:rsidP="002D58AB">
      <w:pPr>
        <w:rPr>
          <w:rFonts w:ascii="仿宋" w:eastAsia="仿宋" w:hAnsi="仿宋"/>
        </w:rPr>
      </w:pPr>
    </w:p>
    <w:p w14:paraId="63F8A296" w14:textId="61FCBFD1" w:rsidR="00BB51B9" w:rsidRPr="00092B98" w:rsidRDefault="00702A1D" w:rsidP="002D58AB">
      <w:pPr>
        <w:spacing w:line="360" w:lineRule="auto"/>
        <w:rPr>
          <w:rFonts w:ascii="黑体" w:eastAsia="黑体" w:hAnsiTheme="minorHAnsi" w:cs="Times New Roman"/>
          <w:kern w:val="2"/>
          <w:sz w:val="28"/>
          <w:szCs w:val="28"/>
        </w:rPr>
      </w:pPr>
      <w:r w:rsidRPr="00092B98">
        <w:rPr>
          <w:rFonts w:ascii="黑体" w:eastAsia="黑体" w:hAnsiTheme="minorHAnsi" w:cs="Times New Roman" w:hint="eastAsia"/>
          <w:kern w:val="2"/>
          <w:sz w:val="28"/>
          <w:szCs w:val="28"/>
        </w:rPr>
        <w:t xml:space="preserve"> </w:t>
      </w:r>
      <w:r w:rsidRPr="00092B98">
        <w:rPr>
          <w:rFonts w:ascii="黑体" w:eastAsia="黑体" w:hAnsiTheme="minorHAnsi" w:cs="Times New Roman"/>
          <w:kern w:val="2"/>
          <w:sz w:val="28"/>
          <w:szCs w:val="28"/>
        </w:rPr>
        <w:t xml:space="preserve">   </w:t>
      </w:r>
      <w:r w:rsidR="002D58AB" w:rsidRPr="00092B98">
        <w:rPr>
          <w:rFonts w:ascii="黑体" w:eastAsia="黑体" w:hAnsiTheme="minorHAnsi" w:cs="Times New Roman" w:hint="eastAsia"/>
          <w:kern w:val="2"/>
          <w:sz w:val="28"/>
          <w:szCs w:val="28"/>
        </w:rPr>
        <w:t>3</w:t>
      </w:r>
      <w:r w:rsidR="002D58AB" w:rsidRPr="00092B98">
        <w:rPr>
          <w:rFonts w:ascii="黑体" w:eastAsia="黑体" w:hAnsiTheme="minorHAnsi" w:cs="Times New Roman"/>
          <w:kern w:val="2"/>
          <w:sz w:val="28"/>
          <w:szCs w:val="28"/>
        </w:rPr>
        <w:t>.6.2</w:t>
      </w:r>
      <w:r w:rsidR="002D58AB" w:rsidRPr="00092B98">
        <w:rPr>
          <w:rFonts w:ascii="黑体" w:eastAsia="黑体" w:hAnsiTheme="minorHAnsi" w:cs="Times New Roman" w:hint="eastAsia"/>
          <w:kern w:val="2"/>
          <w:sz w:val="28"/>
          <w:szCs w:val="28"/>
        </w:rPr>
        <w:t>外种皮的质量等级</w:t>
      </w:r>
    </w:p>
    <w:p w14:paraId="5BDD6696" w14:textId="3ABE8469" w:rsidR="002D58AB" w:rsidRPr="002D58AB" w:rsidRDefault="002D58AB" w:rsidP="002D58AB">
      <w:pPr>
        <w:spacing w:line="360" w:lineRule="auto"/>
        <w:ind w:firstLineChars="200" w:firstLine="560"/>
        <w:jc w:val="both"/>
        <w:rPr>
          <w:rFonts w:ascii="Times New Roman" w:eastAsia="宋体" w:hAnsi="Times New Roman" w:cs="Times New Roman"/>
          <w:bCs/>
          <w:kern w:val="2"/>
          <w:sz w:val="28"/>
          <w:szCs w:val="28"/>
        </w:rPr>
      </w:pPr>
      <w:r w:rsidRPr="002D58AB">
        <w:rPr>
          <w:rFonts w:ascii="Times New Roman" w:eastAsia="宋体" w:hAnsi="Times New Roman" w:cs="Times New Roman" w:hint="eastAsia"/>
          <w:bCs/>
          <w:kern w:val="2"/>
          <w:sz w:val="28"/>
          <w:szCs w:val="28"/>
        </w:rPr>
        <w:t>干外种皮色泽黄色或橙黄色，含水量≤</w:t>
      </w:r>
      <w:r w:rsidRPr="002D58AB">
        <w:rPr>
          <w:rFonts w:ascii="Times New Roman" w:eastAsia="宋体" w:hAnsi="Times New Roman" w:cs="Times New Roman" w:hint="eastAsia"/>
          <w:bCs/>
          <w:kern w:val="2"/>
          <w:sz w:val="28"/>
          <w:szCs w:val="28"/>
        </w:rPr>
        <w:t>1</w:t>
      </w:r>
      <w:r w:rsidRPr="002D58AB">
        <w:rPr>
          <w:rFonts w:ascii="Times New Roman" w:eastAsia="宋体" w:hAnsi="Times New Roman" w:cs="Times New Roman"/>
          <w:bCs/>
          <w:kern w:val="2"/>
          <w:sz w:val="28"/>
          <w:szCs w:val="28"/>
        </w:rPr>
        <w:t>0</w:t>
      </w:r>
      <w:r w:rsidRPr="002D58AB">
        <w:rPr>
          <w:rFonts w:ascii="Times New Roman" w:eastAsia="宋体" w:hAnsi="Times New Roman" w:cs="Times New Roman" w:hint="eastAsia"/>
          <w:bCs/>
          <w:kern w:val="2"/>
          <w:sz w:val="28"/>
          <w:szCs w:val="28"/>
        </w:rPr>
        <w:t>%</w:t>
      </w:r>
      <w:r w:rsidRPr="002D58AB">
        <w:rPr>
          <w:rFonts w:ascii="Times New Roman" w:eastAsia="宋体" w:hAnsi="Times New Roman" w:cs="Times New Roman" w:hint="eastAsia"/>
          <w:bCs/>
          <w:kern w:val="2"/>
          <w:sz w:val="28"/>
          <w:szCs w:val="28"/>
        </w:rPr>
        <w:t>，依据干外种皮银杏酸含量的不同，将外种皮的质量等级分为</w:t>
      </w:r>
      <w:r w:rsidRPr="002D58AB">
        <w:rPr>
          <w:rFonts w:ascii="Times New Roman" w:eastAsia="宋体" w:hAnsi="Times New Roman" w:cs="Times New Roman" w:hint="eastAsia"/>
          <w:bCs/>
          <w:kern w:val="2"/>
          <w:sz w:val="28"/>
          <w:szCs w:val="28"/>
        </w:rPr>
        <w:t>3</w:t>
      </w:r>
      <w:r w:rsidRPr="002D58AB">
        <w:rPr>
          <w:rFonts w:ascii="Times New Roman" w:eastAsia="宋体" w:hAnsi="Times New Roman" w:cs="Times New Roman" w:hint="eastAsia"/>
          <w:bCs/>
          <w:kern w:val="2"/>
          <w:sz w:val="28"/>
          <w:szCs w:val="28"/>
        </w:rPr>
        <w:t>级（表</w:t>
      </w:r>
      <w:r w:rsidR="00C953F4">
        <w:rPr>
          <w:rFonts w:ascii="Times New Roman" w:eastAsia="宋体" w:hAnsi="Times New Roman" w:cs="Times New Roman"/>
          <w:bCs/>
          <w:kern w:val="2"/>
          <w:sz w:val="28"/>
          <w:szCs w:val="28"/>
        </w:rPr>
        <w:t>4</w:t>
      </w:r>
      <w:r w:rsidRPr="002D58AB">
        <w:rPr>
          <w:rFonts w:ascii="Times New Roman" w:eastAsia="宋体" w:hAnsi="Times New Roman" w:cs="Times New Roman" w:hint="eastAsia"/>
          <w:bCs/>
          <w:kern w:val="2"/>
          <w:sz w:val="28"/>
          <w:szCs w:val="28"/>
        </w:rPr>
        <w:t>）。</w:t>
      </w:r>
    </w:p>
    <w:p w14:paraId="57B56088" w14:textId="74F32345" w:rsidR="002D58AB" w:rsidRDefault="002D58AB" w:rsidP="002D58AB">
      <w:pPr>
        <w:jc w:val="center"/>
        <w:rPr>
          <w:rFonts w:ascii="仿宋" w:eastAsia="仿宋" w:hAnsi="仿宋"/>
        </w:rPr>
      </w:pPr>
      <w:r>
        <w:rPr>
          <w:rFonts w:ascii="仿宋" w:eastAsia="仿宋" w:hAnsi="仿宋" w:hint="eastAsia"/>
        </w:rPr>
        <w:t>表</w:t>
      </w:r>
      <w:r w:rsidR="00C953F4">
        <w:rPr>
          <w:rFonts w:ascii="仿宋" w:eastAsia="仿宋" w:hAnsi="仿宋"/>
        </w:rPr>
        <w:t>4</w:t>
      </w:r>
      <w:r>
        <w:rPr>
          <w:rFonts w:ascii="仿宋" w:eastAsia="仿宋" w:hAnsi="仿宋"/>
        </w:rPr>
        <w:t xml:space="preserve"> </w:t>
      </w:r>
      <w:r>
        <w:rPr>
          <w:rFonts w:ascii="仿宋" w:eastAsia="仿宋" w:hAnsi="仿宋" w:hint="eastAsia"/>
        </w:rPr>
        <w:t>银杏干</w:t>
      </w:r>
      <w:r w:rsidRPr="00A561F9">
        <w:rPr>
          <w:rFonts w:ascii="仿宋" w:eastAsia="仿宋" w:hAnsi="仿宋" w:hint="eastAsia"/>
        </w:rPr>
        <w:t>外种皮的质量等级</w:t>
      </w:r>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26"/>
        <w:gridCol w:w="2127"/>
        <w:gridCol w:w="1830"/>
      </w:tblGrid>
      <w:tr w:rsidR="002D58AB" w:rsidRPr="00201D28" w14:paraId="7A720A64" w14:textId="77777777" w:rsidTr="005A4BB4">
        <w:tc>
          <w:tcPr>
            <w:tcW w:w="2972" w:type="dxa"/>
            <w:vMerge w:val="restart"/>
            <w:shd w:val="clear" w:color="auto" w:fill="auto"/>
            <w:vAlign w:val="center"/>
          </w:tcPr>
          <w:p w14:paraId="64452BA7" w14:textId="77777777" w:rsidR="002D58AB" w:rsidRPr="00201D28" w:rsidRDefault="002D58AB" w:rsidP="005A4BB4">
            <w:pPr>
              <w:jc w:val="center"/>
              <w:rPr>
                <w:rFonts w:ascii="仿宋" w:eastAsia="仿宋" w:hAnsi="仿宋"/>
              </w:rPr>
            </w:pPr>
            <w:r w:rsidRPr="00201D28">
              <w:rPr>
                <w:rFonts w:ascii="仿宋" w:eastAsia="仿宋" w:hAnsi="仿宋" w:hint="eastAsia"/>
              </w:rPr>
              <w:t>项目</w:t>
            </w:r>
          </w:p>
        </w:tc>
        <w:tc>
          <w:tcPr>
            <w:tcW w:w="6083" w:type="dxa"/>
            <w:gridSpan w:val="3"/>
            <w:shd w:val="clear" w:color="auto" w:fill="auto"/>
          </w:tcPr>
          <w:p w14:paraId="4CA8953C" w14:textId="77777777" w:rsidR="002D58AB" w:rsidRPr="00201D28" w:rsidRDefault="002D58AB" w:rsidP="005A4BB4">
            <w:pPr>
              <w:jc w:val="center"/>
              <w:rPr>
                <w:rFonts w:ascii="仿宋" w:eastAsia="仿宋" w:hAnsi="仿宋"/>
              </w:rPr>
            </w:pPr>
            <w:r w:rsidRPr="00201D28">
              <w:rPr>
                <w:rFonts w:ascii="仿宋" w:eastAsia="仿宋" w:hAnsi="仿宋" w:hint="eastAsia"/>
              </w:rPr>
              <w:t>指标</w:t>
            </w:r>
          </w:p>
        </w:tc>
      </w:tr>
      <w:tr w:rsidR="002D58AB" w:rsidRPr="00201D28" w14:paraId="573918EF" w14:textId="77777777" w:rsidTr="005A4BB4">
        <w:tc>
          <w:tcPr>
            <w:tcW w:w="2972" w:type="dxa"/>
            <w:vMerge/>
            <w:shd w:val="clear" w:color="auto" w:fill="auto"/>
          </w:tcPr>
          <w:p w14:paraId="0405983E" w14:textId="77777777" w:rsidR="002D58AB" w:rsidRPr="00201D28" w:rsidRDefault="002D58AB" w:rsidP="005A4BB4">
            <w:pPr>
              <w:jc w:val="center"/>
              <w:rPr>
                <w:rFonts w:ascii="仿宋" w:eastAsia="仿宋" w:hAnsi="仿宋"/>
              </w:rPr>
            </w:pPr>
          </w:p>
        </w:tc>
        <w:tc>
          <w:tcPr>
            <w:tcW w:w="2126" w:type="dxa"/>
            <w:shd w:val="clear" w:color="auto" w:fill="auto"/>
          </w:tcPr>
          <w:p w14:paraId="65AE2404" w14:textId="77777777" w:rsidR="002D58AB" w:rsidRPr="00201D28" w:rsidRDefault="002D58AB" w:rsidP="005A4BB4">
            <w:pPr>
              <w:jc w:val="center"/>
              <w:rPr>
                <w:rFonts w:ascii="仿宋" w:eastAsia="仿宋" w:hAnsi="仿宋"/>
              </w:rPr>
            </w:pPr>
            <w:r>
              <w:rPr>
                <w:rFonts w:ascii="仿宋" w:eastAsia="仿宋" w:hAnsi="仿宋" w:hint="eastAsia"/>
              </w:rPr>
              <w:t>一</w:t>
            </w:r>
            <w:r w:rsidRPr="00201D28">
              <w:rPr>
                <w:rFonts w:ascii="仿宋" w:eastAsia="仿宋" w:hAnsi="仿宋" w:hint="eastAsia"/>
              </w:rPr>
              <w:t>级品</w:t>
            </w:r>
          </w:p>
        </w:tc>
        <w:tc>
          <w:tcPr>
            <w:tcW w:w="2127" w:type="dxa"/>
            <w:shd w:val="clear" w:color="auto" w:fill="auto"/>
          </w:tcPr>
          <w:p w14:paraId="64A88EB5" w14:textId="77777777" w:rsidR="002D58AB" w:rsidRPr="00201D28" w:rsidRDefault="002D58AB" w:rsidP="005A4BB4">
            <w:pPr>
              <w:jc w:val="center"/>
              <w:rPr>
                <w:rFonts w:ascii="仿宋" w:eastAsia="仿宋" w:hAnsi="仿宋"/>
              </w:rPr>
            </w:pPr>
            <w:r>
              <w:rPr>
                <w:rFonts w:ascii="仿宋" w:eastAsia="仿宋" w:hAnsi="仿宋" w:hint="eastAsia"/>
              </w:rPr>
              <w:t>二</w:t>
            </w:r>
            <w:r w:rsidRPr="00201D28">
              <w:rPr>
                <w:rFonts w:ascii="仿宋" w:eastAsia="仿宋" w:hAnsi="仿宋" w:hint="eastAsia"/>
              </w:rPr>
              <w:t>级品</w:t>
            </w:r>
          </w:p>
        </w:tc>
        <w:tc>
          <w:tcPr>
            <w:tcW w:w="1830" w:type="dxa"/>
            <w:shd w:val="clear" w:color="auto" w:fill="auto"/>
          </w:tcPr>
          <w:p w14:paraId="3177AD1E" w14:textId="77777777" w:rsidR="002D58AB" w:rsidRPr="00201D28" w:rsidRDefault="002D58AB" w:rsidP="005A4BB4">
            <w:pPr>
              <w:jc w:val="center"/>
              <w:rPr>
                <w:rFonts w:ascii="仿宋" w:eastAsia="仿宋" w:hAnsi="仿宋"/>
              </w:rPr>
            </w:pPr>
            <w:r>
              <w:rPr>
                <w:rFonts w:ascii="仿宋" w:eastAsia="仿宋" w:hAnsi="仿宋" w:hint="eastAsia"/>
              </w:rPr>
              <w:t>三级品</w:t>
            </w:r>
          </w:p>
        </w:tc>
      </w:tr>
      <w:tr w:rsidR="002D58AB" w:rsidRPr="00201D28" w14:paraId="5042292D" w14:textId="77777777" w:rsidTr="005A4BB4">
        <w:tc>
          <w:tcPr>
            <w:tcW w:w="2972" w:type="dxa"/>
            <w:shd w:val="clear" w:color="auto" w:fill="auto"/>
            <w:vAlign w:val="center"/>
          </w:tcPr>
          <w:p w14:paraId="447E7C24" w14:textId="77777777" w:rsidR="002D58AB" w:rsidRPr="00201D28" w:rsidRDefault="002D58AB" w:rsidP="005A4BB4">
            <w:pPr>
              <w:rPr>
                <w:rFonts w:ascii="仿宋" w:eastAsia="仿宋" w:hAnsi="仿宋"/>
              </w:rPr>
            </w:pPr>
            <w:r>
              <w:rPr>
                <w:rFonts w:ascii="仿宋" w:eastAsia="仿宋" w:hAnsi="仿宋" w:hint="eastAsia"/>
              </w:rPr>
              <w:t>外种皮颜色</w:t>
            </w:r>
          </w:p>
        </w:tc>
        <w:tc>
          <w:tcPr>
            <w:tcW w:w="6083" w:type="dxa"/>
            <w:gridSpan w:val="3"/>
            <w:shd w:val="clear" w:color="auto" w:fill="auto"/>
          </w:tcPr>
          <w:p w14:paraId="436D3975" w14:textId="77777777" w:rsidR="002D58AB" w:rsidRDefault="002D58AB" w:rsidP="005A4BB4">
            <w:pPr>
              <w:jc w:val="center"/>
              <w:rPr>
                <w:rFonts w:ascii="仿宋" w:eastAsia="仿宋" w:hAnsi="仿宋"/>
              </w:rPr>
            </w:pPr>
            <w:r w:rsidRPr="0053019E">
              <w:rPr>
                <w:rFonts w:ascii="仿宋" w:eastAsia="仿宋" w:hAnsi="仿宋" w:hint="eastAsia"/>
              </w:rPr>
              <w:t>黄色或橙黄色</w:t>
            </w:r>
          </w:p>
        </w:tc>
      </w:tr>
      <w:tr w:rsidR="002D58AB" w:rsidRPr="00201D28" w14:paraId="782F0093" w14:textId="77777777" w:rsidTr="005A4BB4">
        <w:tc>
          <w:tcPr>
            <w:tcW w:w="2972" w:type="dxa"/>
            <w:shd w:val="clear" w:color="auto" w:fill="auto"/>
            <w:vAlign w:val="center"/>
          </w:tcPr>
          <w:p w14:paraId="15327DDD" w14:textId="77777777" w:rsidR="002D58AB" w:rsidRPr="00201D28" w:rsidRDefault="002D58AB" w:rsidP="005A4BB4">
            <w:pPr>
              <w:rPr>
                <w:rFonts w:ascii="仿宋" w:eastAsia="仿宋" w:hAnsi="仿宋"/>
              </w:rPr>
            </w:pPr>
            <w:r w:rsidRPr="00201D28">
              <w:rPr>
                <w:rFonts w:ascii="仿宋" w:eastAsia="仿宋" w:hAnsi="仿宋" w:hint="eastAsia"/>
              </w:rPr>
              <w:t>外种皮含水量/</w:t>
            </w:r>
            <w:r w:rsidRPr="00201D28">
              <w:rPr>
                <w:rFonts w:ascii="仿宋" w:eastAsia="仿宋" w:hAnsi="仿宋"/>
              </w:rPr>
              <w:t xml:space="preserve">%     </w:t>
            </w:r>
            <w:r w:rsidRPr="00571A3B">
              <w:rPr>
                <w:rFonts w:asciiTheme="minorEastAsia" w:hAnsiTheme="minorEastAsia" w:hint="eastAsia"/>
              </w:rPr>
              <w:t>≤</w:t>
            </w:r>
          </w:p>
        </w:tc>
        <w:tc>
          <w:tcPr>
            <w:tcW w:w="6083" w:type="dxa"/>
            <w:gridSpan w:val="3"/>
            <w:shd w:val="clear" w:color="auto" w:fill="auto"/>
          </w:tcPr>
          <w:p w14:paraId="4D134AF2" w14:textId="77777777" w:rsidR="002D58AB" w:rsidRPr="00201D28" w:rsidRDefault="002D58AB" w:rsidP="005A4BB4">
            <w:pPr>
              <w:jc w:val="center"/>
              <w:rPr>
                <w:rFonts w:ascii="仿宋" w:eastAsia="仿宋" w:hAnsi="仿宋"/>
              </w:rPr>
            </w:pPr>
            <w:r>
              <w:rPr>
                <w:rFonts w:ascii="仿宋" w:eastAsia="仿宋" w:hAnsi="仿宋"/>
              </w:rPr>
              <w:t>1</w:t>
            </w:r>
            <w:r w:rsidRPr="00201D28">
              <w:rPr>
                <w:rFonts w:ascii="仿宋" w:eastAsia="仿宋" w:hAnsi="仿宋"/>
              </w:rPr>
              <w:t>0</w:t>
            </w:r>
          </w:p>
        </w:tc>
      </w:tr>
      <w:tr w:rsidR="002D58AB" w:rsidRPr="00201D28" w14:paraId="1A8FA6DB" w14:textId="77777777" w:rsidTr="005A4BB4">
        <w:tc>
          <w:tcPr>
            <w:tcW w:w="2972" w:type="dxa"/>
            <w:shd w:val="clear" w:color="auto" w:fill="auto"/>
          </w:tcPr>
          <w:p w14:paraId="3E35FF5D" w14:textId="77777777" w:rsidR="002D58AB" w:rsidRPr="00201D28" w:rsidRDefault="002D58AB" w:rsidP="005A4BB4">
            <w:pPr>
              <w:rPr>
                <w:rFonts w:ascii="仿宋" w:eastAsia="仿宋" w:hAnsi="仿宋"/>
              </w:rPr>
            </w:pPr>
            <w:r w:rsidRPr="00201D28">
              <w:rPr>
                <w:rFonts w:ascii="仿宋" w:eastAsia="仿宋" w:hAnsi="仿宋" w:hint="eastAsia"/>
              </w:rPr>
              <w:t>银杏酸含量/</w:t>
            </w:r>
            <w:r w:rsidRPr="00201D28">
              <w:rPr>
                <w:rFonts w:ascii="仿宋" w:eastAsia="仿宋" w:hAnsi="仿宋"/>
              </w:rPr>
              <w:t>%</w:t>
            </w:r>
          </w:p>
        </w:tc>
        <w:tc>
          <w:tcPr>
            <w:tcW w:w="2126" w:type="dxa"/>
            <w:shd w:val="clear" w:color="auto" w:fill="auto"/>
          </w:tcPr>
          <w:p w14:paraId="38926548" w14:textId="77777777" w:rsidR="002D58AB" w:rsidRPr="00201D28" w:rsidRDefault="002D58AB" w:rsidP="005A4BB4">
            <w:pPr>
              <w:jc w:val="center"/>
              <w:rPr>
                <w:rFonts w:ascii="仿宋" w:eastAsia="仿宋" w:hAnsi="仿宋"/>
              </w:rPr>
            </w:pPr>
            <w:r w:rsidRPr="00201D28">
              <w:rPr>
                <w:rFonts w:ascii="仿宋" w:eastAsia="仿宋" w:hAnsi="仿宋" w:hint="eastAsia"/>
              </w:rPr>
              <w:t>＞</w:t>
            </w:r>
            <w:r w:rsidRPr="00201D28">
              <w:rPr>
                <w:rFonts w:ascii="仿宋" w:eastAsia="仿宋" w:hAnsi="仿宋"/>
              </w:rPr>
              <w:t>7</w:t>
            </w:r>
            <w:r>
              <w:rPr>
                <w:rFonts w:ascii="仿宋" w:eastAsia="仿宋" w:hAnsi="仿宋" w:hint="eastAsia"/>
              </w:rPr>
              <w:t>.</w:t>
            </w:r>
            <w:r>
              <w:rPr>
                <w:rFonts w:ascii="仿宋" w:eastAsia="仿宋" w:hAnsi="仿宋"/>
              </w:rPr>
              <w:t>0</w:t>
            </w:r>
          </w:p>
        </w:tc>
        <w:tc>
          <w:tcPr>
            <w:tcW w:w="2127" w:type="dxa"/>
            <w:shd w:val="clear" w:color="auto" w:fill="auto"/>
          </w:tcPr>
          <w:p w14:paraId="63445478" w14:textId="77777777" w:rsidR="002D58AB" w:rsidRPr="00201D28" w:rsidRDefault="002D58AB" w:rsidP="005A4BB4">
            <w:pPr>
              <w:jc w:val="center"/>
              <w:rPr>
                <w:rFonts w:ascii="仿宋" w:eastAsia="仿宋" w:hAnsi="仿宋"/>
              </w:rPr>
            </w:pPr>
            <w:r>
              <w:rPr>
                <w:rFonts w:ascii="仿宋" w:eastAsia="仿宋" w:hAnsi="仿宋"/>
              </w:rPr>
              <w:t>4.9</w:t>
            </w:r>
            <w:r w:rsidRPr="000E1B72">
              <w:rPr>
                <w:rFonts w:asciiTheme="minorEastAsia" w:hAnsiTheme="minorEastAsia"/>
              </w:rPr>
              <w:t>～</w:t>
            </w:r>
            <w:r w:rsidRPr="00201D28">
              <w:rPr>
                <w:rFonts w:ascii="仿宋" w:eastAsia="仿宋" w:hAnsi="仿宋"/>
              </w:rPr>
              <w:t>7</w:t>
            </w:r>
            <w:r>
              <w:rPr>
                <w:rFonts w:ascii="仿宋" w:eastAsia="仿宋" w:hAnsi="仿宋"/>
              </w:rPr>
              <w:t>.0</w:t>
            </w:r>
          </w:p>
        </w:tc>
        <w:tc>
          <w:tcPr>
            <w:tcW w:w="1830" w:type="dxa"/>
            <w:shd w:val="clear" w:color="auto" w:fill="auto"/>
          </w:tcPr>
          <w:p w14:paraId="4F696D37" w14:textId="77777777" w:rsidR="002D58AB" w:rsidRPr="00201D28" w:rsidRDefault="002D58AB" w:rsidP="005A4BB4">
            <w:pPr>
              <w:jc w:val="center"/>
              <w:rPr>
                <w:rFonts w:ascii="仿宋" w:eastAsia="仿宋" w:hAnsi="仿宋"/>
              </w:rPr>
            </w:pPr>
            <w:r w:rsidRPr="00201D28">
              <w:rPr>
                <w:rFonts w:ascii="仿宋" w:eastAsia="仿宋" w:hAnsi="仿宋"/>
              </w:rPr>
              <w:t>3</w:t>
            </w:r>
            <w:r>
              <w:rPr>
                <w:rFonts w:ascii="仿宋" w:eastAsia="仿宋" w:hAnsi="仿宋"/>
              </w:rPr>
              <w:t>.0</w:t>
            </w:r>
            <w:r w:rsidRPr="000E1B72">
              <w:rPr>
                <w:rFonts w:asciiTheme="minorEastAsia" w:hAnsiTheme="minorEastAsia"/>
              </w:rPr>
              <w:t>～</w:t>
            </w:r>
            <w:r>
              <w:rPr>
                <w:rFonts w:ascii="仿宋" w:eastAsia="仿宋" w:hAnsi="仿宋"/>
              </w:rPr>
              <w:t>4.9</w:t>
            </w:r>
          </w:p>
        </w:tc>
      </w:tr>
    </w:tbl>
    <w:p w14:paraId="289DE88A" w14:textId="77777777" w:rsidR="00E27D29" w:rsidRDefault="00E27D29" w:rsidP="00E27D29">
      <w:pPr>
        <w:jc w:val="center"/>
        <w:rPr>
          <w:sz w:val="21"/>
          <w:szCs w:val="21"/>
        </w:rPr>
      </w:pPr>
    </w:p>
    <w:p w14:paraId="4EA5ADF4" w14:textId="77777777" w:rsidR="001C3E32" w:rsidRDefault="001C3E32" w:rsidP="00E27D29">
      <w:pPr>
        <w:jc w:val="center"/>
        <w:rPr>
          <w:rFonts w:ascii="仿宋" w:eastAsia="仿宋" w:hAnsi="仿宋"/>
        </w:rPr>
      </w:pPr>
    </w:p>
    <w:p w14:paraId="7848B893" w14:textId="77777777" w:rsidR="001C3E32" w:rsidRDefault="001C3E32" w:rsidP="00E27D29">
      <w:pPr>
        <w:jc w:val="center"/>
        <w:rPr>
          <w:rFonts w:ascii="仿宋" w:eastAsia="仿宋" w:hAnsi="仿宋"/>
        </w:rPr>
      </w:pPr>
    </w:p>
    <w:p w14:paraId="0F853557" w14:textId="77777777" w:rsidR="001C3E32" w:rsidRDefault="001C3E32" w:rsidP="00E27D29">
      <w:pPr>
        <w:jc w:val="center"/>
        <w:rPr>
          <w:rFonts w:ascii="仿宋" w:eastAsia="仿宋" w:hAnsi="仿宋"/>
        </w:rPr>
      </w:pPr>
    </w:p>
    <w:p w14:paraId="714AF3EC" w14:textId="18DDC96E" w:rsidR="00E27D29" w:rsidRPr="00E27D29" w:rsidRDefault="00E27D29" w:rsidP="00E27D29">
      <w:pPr>
        <w:jc w:val="center"/>
        <w:rPr>
          <w:rFonts w:ascii="仿宋" w:eastAsia="仿宋" w:hAnsi="仿宋"/>
        </w:rPr>
      </w:pPr>
      <w:r w:rsidRPr="00E27D29">
        <w:rPr>
          <w:rFonts w:ascii="仿宋" w:eastAsia="仿宋" w:hAnsi="仿宋" w:hint="eastAsia"/>
        </w:rPr>
        <w:lastRenderedPageBreak/>
        <w:t>表</w:t>
      </w:r>
      <w:r>
        <w:rPr>
          <w:rFonts w:ascii="仿宋" w:eastAsia="仿宋" w:hAnsi="仿宋"/>
        </w:rPr>
        <w:t>5</w:t>
      </w:r>
      <w:r>
        <w:rPr>
          <w:rFonts w:ascii="仿宋" w:eastAsia="仿宋" w:hAnsi="仿宋" w:hint="eastAsia"/>
        </w:rPr>
        <w:t>不同</w:t>
      </w:r>
      <w:r w:rsidRPr="00E27D29">
        <w:rPr>
          <w:rFonts w:ascii="仿宋" w:eastAsia="仿宋" w:hAnsi="仿宋" w:hint="eastAsia"/>
        </w:rPr>
        <w:t>银杏</w:t>
      </w:r>
      <w:r>
        <w:rPr>
          <w:rFonts w:ascii="仿宋" w:eastAsia="仿宋" w:hAnsi="仿宋" w:hint="eastAsia"/>
        </w:rPr>
        <w:t>品种</w:t>
      </w:r>
      <w:r w:rsidRPr="00E27D29">
        <w:rPr>
          <w:rFonts w:ascii="仿宋" w:eastAsia="仿宋" w:hAnsi="仿宋" w:hint="eastAsia"/>
        </w:rPr>
        <w:t>外种皮产量</w:t>
      </w:r>
      <w:r>
        <w:rPr>
          <w:rFonts w:ascii="仿宋" w:eastAsia="仿宋" w:hAnsi="仿宋" w:hint="eastAsia"/>
        </w:rPr>
        <w:t>、银杏酸含量测定</w:t>
      </w:r>
    </w:p>
    <w:tbl>
      <w:tblPr>
        <w:tblStyle w:val="aa"/>
        <w:tblW w:w="7815" w:type="dxa"/>
        <w:jc w:val="center"/>
        <w:tblInd w:w="0" w:type="dxa"/>
        <w:tblLayout w:type="fixed"/>
        <w:tblLook w:val="04A0" w:firstRow="1" w:lastRow="0" w:firstColumn="1" w:lastColumn="0" w:noHBand="0" w:noVBand="1"/>
      </w:tblPr>
      <w:tblGrid>
        <w:gridCol w:w="1985"/>
        <w:gridCol w:w="1983"/>
        <w:gridCol w:w="1843"/>
        <w:gridCol w:w="2004"/>
      </w:tblGrid>
      <w:tr w:rsidR="00E27D29" w14:paraId="5C9EB998" w14:textId="77777777" w:rsidTr="00E27D29">
        <w:trPr>
          <w:cnfStyle w:val="100000000000" w:firstRow="1" w:lastRow="0" w:firstColumn="0" w:lastColumn="0" w:oddVBand="0" w:evenVBand="0" w:oddHBand="0" w:evenHBand="0" w:firstRowFirstColumn="0" w:firstRowLastColumn="0" w:lastRowFirstColumn="0" w:lastRowLastColumn="0"/>
          <w:trHeight w:val="288"/>
          <w:jc w:val="center"/>
        </w:trPr>
        <w:tc>
          <w:tcPr>
            <w:tcW w:w="1985" w:type="dxa"/>
            <w:tcBorders>
              <w:top w:val="single" w:sz="12" w:space="0" w:color="auto"/>
              <w:left w:val="nil"/>
              <w:right w:val="nil"/>
            </w:tcBorders>
            <w:noWrap/>
            <w:vAlign w:val="center"/>
            <w:hideMark/>
          </w:tcPr>
          <w:p w14:paraId="3B8EEDE0" w14:textId="0DD9D2E1" w:rsidR="00E27D29" w:rsidRDefault="00E27D29">
            <w:pPr>
              <w:ind w:leftChars="-104" w:left="-250" w:firstLineChars="119" w:firstLine="250"/>
              <w:jc w:val="center"/>
              <w:rPr>
                <w:sz w:val="21"/>
                <w:szCs w:val="21"/>
              </w:rPr>
            </w:pPr>
            <w:r>
              <w:rPr>
                <w:rFonts w:hint="eastAsia"/>
                <w:sz w:val="21"/>
                <w:szCs w:val="21"/>
              </w:rPr>
              <w:t>品种（</w:t>
            </w:r>
            <w:r>
              <w:rPr>
                <w:rFonts w:hint="eastAsia"/>
                <w:sz w:val="21"/>
                <w:szCs w:val="21"/>
              </w:rPr>
              <w:t>无性系</w:t>
            </w:r>
            <w:r>
              <w:rPr>
                <w:rFonts w:hint="eastAsia"/>
                <w:sz w:val="21"/>
                <w:szCs w:val="21"/>
              </w:rPr>
              <w:t>）</w:t>
            </w:r>
          </w:p>
        </w:tc>
        <w:tc>
          <w:tcPr>
            <w:tcW w:w="1983" w:type="dxa"/>
            <w:tcBorders>
              <w:top w:val="single" w:sz="12" w:space="0" w:color="auto"/>
              <w:left w:val="nil"/>
              <w:right w:val="nil"/>
            </w:tcBorders>
            <w:noWrap/>
            <w:vAlign w:val="center"/>
            <w:hideMark/>
          </w:tcPr>
          <w:p w14:paraId="754878BF" w14:textId="77777777" w:rsidR="00E27D29" w:rsidRDefault="00E27D29">
            <w:pPr>
              <w:jc w:val="center"/>
              <w:rPr>
                <w:sz w:val="21"/>
                <w:szCs w:val="21"/>
              </w:rPr>
            </w:pPr>
            <w:r>
              <w:rPr>
                <w:rFonts w:hint="eastAsia"/>
                <w:sz w:val="21"/>
                <w:szCs w:val="21"/>
              </w:rPr>
              <w:t>干外种皮株产</w:t>
            </w:r>
            <w:r>
              <w:rPr>
                <w:sz w:val="21"/>
                <w:szCs w:val="21"/>
              </w:rPr>
              <w:t>(kg)</w:t>
            </w:r>
          </w:p>
        </w:tc>
        <w:tc>
          <w:tcPr>
            <w:tcW w:w="1843" w:type="dxa"/>
            <w:tcBorders>
              <w:top w:val="single" w:sz="12" w:space="0" w:color="auto"/>
              <w:left w:val="nil"/>
              <w:right w:val="nil"/>
            </w:tcBorders>
            <w:noWrap/>
            <w:vAlign w:val="center"/>
            <w:hideMark/>
          </w:tcPr>
          <w:p w14:paraId="784D3770" w14:textId="77777777" w:rsidR="00E27D29" w:rsidRDefault="00E27D29">
            <w:pPr>
              <w:jc w:val="center"/>
              <w:rPr>
                <w:sz w:val="21"/>
                <w:szCs w:val="21"/>
              </w:rPr>
            </w:pPr>
            <w:r>
              <w:rPr>
                <w:rFonts w:hint="eastAsia"/>
                <w:sz w:val="21"/>
                <w:szCs w:val="21"/>
              </w:rPr>
              <w:t>银杏酸含量</w:t>
            </w:r>
            <w:r>
              <w:rPr>
                <w:sz w:val="21"/>
                <w:szCs w:val="21"/>
              </w:rPr>
              <w:t>(%)</w:t>
            </w:r>
          </w:p>
        </w:tc>
        <w:tc>
          <w:tcPr>
            <w:tcW w:w="2004" w:type="dxa"/>
            <w:tcBorders>
              <w:top w:val="single" w:sz="12" w:space="0" w:color="auto"/>
              <w:left w:val="nil"/>
              <w:right w:val="nil"/>
            </w:tcBorders>
            <w:noWrap/>
            <w:vAlign w:val="center"/>
            <w:hideMark/>
          </w:tcPr>
          <w:p w14:paraId="4554ADDC" w14:textId="77777777" w:rsidR="00E27D29" w:rsidRDefault="00E27D29">
            <w:pPr>
              <w:ind w:rightChars="-205" w:right="-492"/>
              <w:rPr>
                <w:sz w:val="21"/>
                <w:szCs w:val="21"/>
              </w:rPr>
            </w:pPr>
            <w:r>
              <w:rPr>
                <w:rFonts w:hint="eastAsia"/>
                <w:sz w:val="21"/>
                <w:szCs w:val="21"/>
              </w:rPr>
              <w:t>单株经济产量</w:t>
            </w:r>
            <w:r>
              <w:rPr>
                <w:sz w:val="21"/>
                <w:szCs w:val="21"/>
              </w:rPr>
              <w:t>(g)</w:t>
            </w:r>
          </w:p>
        </w:tc>
      </w:tr>
      <w:tr w:rsidR="00E27D29" w14:paraId="3448FF02" w14:textId="77777777" w:rsidTr="00E27D29">
        <w:trPr>
          <w:trHeight w:val="288"/>
          <w:jc w:val="center"/>
        </w:trPr>
        <w:tc>
          <w:tcPr>
            <w:tcW w:w="1985" w:type="dxa"/>
            <w:tcBorders>
              <w:top w:val="nil"/>
              <w:left w:val="nil"/>
              <w:bottom w:val="nil"/>
              <w:right w:val="nil"/>
            </w:tcBorders>
            <w:noWrap/>
            <w:vAlign w:val="center"/>
            <w:hideMark/>
          </w:tcPr>
          <w:p w14:paraId="5042F2E8" w14:textId="77777777" w:rsidR="00E27D29" w:rsidRPr="00E27D29" w:rsidRDefault="00E27D29" w:rsidP="00E27D29">
            <w:pPr>
              <w:jc w:val="center"/>
              <w:rPr>
                <w:rFonts w:ascii="仿宋" w:eastAsia="仿宋" w:hAnsi="仿宋"/>
              </w:rPr>
            </w:pPr>
            <w:proofErr w:type="gramStart"/>
            <w:r w:rsidRPr="00E27D29">
              <w:rPr>
                <w:rFonts w:ascii="仿宋" w:eastAsia="仿宋" w:hAnsi="仿宋" w:hint="eastAsia"/>
              </w:rPr>
              <w:t>中南林</w:t>
            </w:r>
            <w:proofErr w:type="gramEnd"/>
            <w:r w:rsidRPr="00E27D29">
              <w:rPr>
                <w:rFonts w:ascii="仿宋" w:eastAsia="仿宋" w:hAnsi="仿宋"/>
              </w:rPr>
              <w:t>1</w:t>
            </w:r>
            <w:r w:rsidRPr="00E27D29">
              <w:rPr>
                <w:rFonts w:ascii="仿宋" w:eastAsia="仿宋" w:hAnsi="仿宋" w:hint="eastAsia"/>
              </w:rPr>
              <w:t>号</w:t>
            </w:r>
          </w:p>
        </w:tc>
        <w:tc>
          <w:tcPr>
            <w:tcW w:w="1983" w:type="dxa"/>
            <w:tcBorders>
              <w:top w:val="nil"/>
              <w:left w:val="nil"/>
              <w:bottom w:val="nil"/>
              <w:right w:val="nil"/>
            </w:tcBorders>
            <w:vAlign w:val="bottom"/>
            <w:hideMark/>
          </w:tcPr>
          <w:p w14:paraId="336D7D55" w14:textId="630B0748" w:rsidR="00E27D29" w:rsidRPr="00E27D29" w:rsidRDefault="00E27D29" w:rsidP="00E27D29">
            <w:pPr>
              <w:jc w:val="center"/>
              <w:rPr>
                <w:rFonts w:ascii="仿宋" w:eastAsia="仿宋" w:hAnsi="仿宋"/>
              </w:rPr>
            </w:pPr>
            <w:r w:rsidRPr="00E27D29">
              <w:rPr>
                <w:rFonts w:ascii="仿宋" w:eastAsia="仿宋" w:hAnsi="仿宋"/>
              </w:rPr>
              <w:t>5.59</w:t>
            </w:r>
          </w:p>
        </w:tc>
        <w:tc>
          <w:tcPr>
            <w:tcW w:w="1843" w:type="dxa"/>
            <w:tcBorders>
              <w:top w:val="nil"/>
              <w:left w:val="nil"/>
              <w:bottom w:val="nil"/>
              <w:right w:val="nil"/>
            </w:tcBorders>
            <w:vAlign w:val="bottom"/>
            <w:hideMark/>
          </w:tcPr>
          <w:p w14:paraId="0A6DF18F" w14:textId="77777777" w:rsidR="00E27D29" w:rsidRPr="00E27D29" w:rsidRDefault="00E27D29" w:rsidP="00E27D29">
            <w:pPr>
              <w:jc w:val="center"/>
              <w:rPr>
                <w:rFonts w:ascii="仿宋" w:eastAsia="仿宋" w:hAnsi="仿宋"/>
              </w:rPr>
            </w:pPr>
            <w:r w:rsidRPr="00E27D29">
              <w:rPr>
                <w:rFonts w:ascii="仿宋" w:eastAsia="仿宋" w:hAnsi="仿宋"/>
              </w:rPr>
              <w:t>4.54</w:t>
            </w:r>
          </w:p>
        </w:tc>
        <w:tc>
          <w:tcPr>
            <w:tcW w:w="2004" w:type="dxa"/>
            <w:tcBorders>
              <w:top w:val="nil"/>
              <w:left w:val="nil"/>
              <w:bottom w:val="nil"/>
              <w:right w:val="nil"/>
            </w:tcBorders>
            <w:noWrap/>
            <w:vAlign w:val="bottom"/>
            <w:hideMark/>
          </w:tcPr>
          <w:p w14:paraId="36D8BFF6" w14:textId="39234433" w:rsidR="00E27D29" w:rsidRPr="00E27D29" w:rsidRDefault="00E27D29" w:rsidP="00E27D29">
            <w:pPr>
              <w:jc w:val="center"/>
              <w:rPr>
                <w:rFonts w:ascii="仿宋" w:eastAsia="仿宋" w:hAnsi="仿宋"/>
              </w:rPr>
            </w:pPr>
            <w:r w:rsidRPr="00E27D29">
              <w:rPr>
                <w:rFonts w:ascii="仿宋" w:eastAsia="仿宋" w:hAnsi="仿宋"/>
              </w:rPr>
              <w:t>253.62</w:t>
            </w:r>
          </w:p>
        </w:tc>
      </w:tr>
      <w:tr w:rsidR="00E27D29" w14:paraId="6CDA18D0" w14:textId="77777777" w:rsidTr="00E27D29">
        <w:trPr>
          <w:trHeight w:val="288"/>
          <w:jc w:val="center"/>
        </w:trPr>
        <w:tc>
          <w:tcPr>
            <w:tcW w:w="1985" w:type="dxa"/>
            <w:tcBorders>
              <w:top w:val="nil"/>
              <w:left w:val="nil"/>
              <w:bottom w:val="nil"/>
              <w:right w:val="nil"/>
            </w:tcBorders>
            <w:noWrap/>
            <w:vAlign w:val="center"/>
            <w:hideMark/>
          </w:tcPr>
          <w:p w14:paraId="6F6BC3DE" w14:textId="77777777" w:rsidR="00E27D29" w:rsidRPr="00E27D29" w:rsidRDefault="00E27D29" w:rsidP="00E27D29">
            <w:pPr>
              <w:jc w:val="center"/>
              <w:rPr>
                <w:rFonts w:ascii="仿宋" w:eastAsia="仿宋" w:hAnsi="仿宋"/>
              </w:rPr>
            </w:pPr>
            <w:proofErr w:type="gramStart"/>
            <w:r w:rsidRPr="00E27D29">
              <w:rPr>
                <w:rFonts w:ascii="仿宋" w:eastAsia="仿宋" w:hAnsi="仿宋" w:hint="eastAsia"/>
              </w:rPr>
              <w:t>中南林</w:t>
            </w:r>
            <w:proofErr w:type="gramEnd"/>
            <w:r w:rsidRPr="00E27D29">
              <w:rPr>
                <w:rFonts w:ascii="仿宋" w:eastAsia="仿宋" w:hAnsi="仿宋"/>
              </w:rPr>
              <w:t>2</w:t>
            </w:r>
            <w:r w:rsidRPr="00E27D29">
              <w:rPr>
                <w:rFonts w:ascii="仿宋" w:eastAsia="仿宋" w:hAnsi="仿宋" w:hint="eastAsia"/>
              </w:rPr>
              <w:t>号</w:t>
            </w:r>
          </w:p>
        </w:tc>
        <w:tc>
          <w:tcPr>
            <w:tcW w:w="1983" w:type="dxa"/>
            <w:tcBorders>
              <w:top w:val="nil"/>
              <w:left w:val="nil"/>
              <w:bottom w:val="nil"/>
              <w:right w:val="nil"/>
            </w:tcBorders>
            <w:vAlign w:val="bottom"/>
            <w:hideMark/>
          </w:tcPr>
          <w:p w14:paraId="14461B2E" w14:textId="18FC39B6" w:rsidR="00E27D29" w:rsidRPr="00E27D29" w:rsidRDefault="00E27D29" w:rsidP="00E27D29">
            <w:pPr>
              <w:jc w:val="center"/>
              <w:rPr>
                <w:rFonts w:ascii="仿宋" w:eastAsia="仿宋" w:hAnsi="仿宋"/>
              </w:rPr>
            </w:pPr>
            <w:r w:rsidRPr="00E27D29">
              <w:rPr>
                <w:rFonts w:ascii="仿宋" w:eastAsia="仿宋" w:hAnsi="仿宋"/>
              </w:rPr>
              <w:t>8.51</w:t>
            </w:r>
          </w:p>
        </w:tc>
        <w:tc>
          <w:tcPr>
            <w:tcW w:w="1843" w:type="dxa"/>
            <w:tcBorders>
              <w:top w:val="nil"/>
              <w:left w:val="nil"/>
              <w:bottom w:val="nil"/>
              <w:right w:val="nil"/>
            </w:tcBorders>
            <w:vAlign w:val="bottom"/>
            <w:hideMark/>
          </w:tcPr>
          <w:p w14:paraId="608D6D2E" w14:textId="77777777" w:rsidR="00E27D29" w:rsidRPr="00E27D29" w:rsidRDefault="00E27D29" w:rsidP="00E27D29">
            <w:pPr>
              <w:jc w:val="center"/>
              <w:rPr>
                <w:rFonts w:ascii="仿宋" w:eastAsia="仿宋" w:hAnsi="仿宋"/>
              </w:rPr>
            </w:pPr>
            <w:r w:rsidRPr="00E27D29">
              <w:rPr>
                <w:rFonts w:ascii="仿宋" w:eastAsia="仿宋" w:hAnsi="仿宋"/>
              </w:rPr>
              <w:t>5.64</w:t>
            </w:r>
          </w:p>
        </w:tc>
        <w:tc>
          <w:tcPr>
            <w:tcW w:w="2004" w:type="dxa"/>
            <w:tcBorders>
              <w:top w:val="nil"/>
              <w:left w:val="nil"/>
              <w:bottom w:val="nil"/>
              <w:right w:val="nil"/>
            </w:tcBorders>
            <w:noWrap/>
            <w:vAlign w:val="bottom"/>
            <w:hideMark/>
          </w:tcPr>
          <w:p w14:paraId="2CA263C4" w14:textId="1F3EC526" w:rsidR="00E27D29" w:rsidRPr="00E27D29" w:rsidRDefault="00E27D29" w:rsidP="00E27D29">
            <w:pPr>
              <w:jc w:val="center"/>
              <w:rPr>
                <w:rFonts w:ascii="仿宋" w:eastAsia="仿宋" w:hAnsi="仿宋"/>
              </w:rPr>
            </w:pPr>
            <w:r w:rsidRPr="00E27D29">
              <w:rPr>
                <w:rFonts w:ascii="仿宋" w:eastAsia="仿宋" w:hAnsi="仿宋"/>
              </w:rPr>
              <w:t>480.05</w:t>
            </w:r>
          </w:p>
        </w:tc>
      </w:tr>
      <w:tr w:rsidR="00E27D29" w14:paraId="25477E32" w14:textId="77777777" w:rsidTr="00E27D29">
        <w:trPr>
          <w:trHeight w:val="288"/>
          <w:jc w:val="center"/>
        </w:trPr>
        <w:tc>
          <w:tcPr>
            <w:tcW w:w="1985" w:type="dxa"/>
            <w:tcBorders>
              <w:top w:val="nil"/>
              <w:left w:val="nil"/>
              <w:bottom w:val="nil"/>
              <w:right w:val="nil"/>
            </w:tcBorders>
            <w:noWrap/>
            <w:vAlign w:val="center"/>
            <w:hideMark/>
          </w:tcPr>
          <w:p w14:paraId="05F6CFC3" w14:textId="77777777" w:rsidR="00E27D29" w:rsidRPr="00E27D29" w:rsidRDefault="00E27D29" w:rsidP="00E27D29">
            <w:pPr>
              <w:jc w:val="center"/>
              <w:rPr>
                <w:rFonts w:ascii="仿宋" w:eastAsia="仿宋" w:hAnsi="仿宋"/>
              </w:rPr>
            </w:pPr>
            <w:r w:rsidRPr="00E27D29">
              <w:rPr>
                <w:rFonts w:ascii="仿宋" w:eastAsia="仿宋" w:hAnsi="仿宋" w:hint="eastAsia"/>
              </w:rPr>
              <w:t>洞庭佛手</w:t>
            </w:r>
          </w:p>
        </w:tc>
        <w:tc>
          <w:tcPr>
            <w:tcW w:w="1983" w:type="dxa"/>
            <w:tcBorders>
              <w:top w:val="nil"/>
              <w:left w:val="nil"/>
              <w:bottom w:val="nil"/>
              <w:right w:val="nil"/>
            </w:tcBorders>
            <w:vAlign w:val="bottom"/>
            <w:hideMark/>
          </w:tcPr>
          <w:p w14:paraId="688D2A67" w14:textId="461E07F7" w:rsidR="00E27D29" w:rsidRPr="00E27D29" w:rsidRDefault="00E27D29" w:rsidP="00E27D29">
            <w:pPr>
              <w:jc w:val="center"/>
              <w:rPr>
                <w:rFonts w:ascii="仿宋" w:eastAsia="仿宋" w:hAnsi="仿宋"/>
              </w:rPr>
            </w:pPr>
            <w:r w:rsidRPr="00E27D29">
              <w:rPr>
                <w:rFonts w:ascii="仿宋" w:eastAsia="仿宋" w:hAnsi="仿宋"/>
              </w:rPr>
              <w:t>6.34</w:t>
            </w:r>
          </w:p>
        </w:tc>
        <w:tc>
          <w:tcPr>
            <w:tcW w:w="1843" w:type="dxa"/>
            <w:tcBorders>
              <w:top w:val="nil"/>
              <w:left w:val="nil"/>
              <w:bottom w:val="nil"/>
              <w:right w:val="nil"/>
            </w:tcBorders>
            <w:vAlign w:val="bottom"/>
            <w:hideMark/>
          </w:tcPr>
          <w:p w14:paraId="0AA0A4F6" w14:textId="77777777" w:rsidR="00E27D29" w:rsidRPr="00E27D29" w:rsidRDefault="00E27D29" w:rsidP="00E27D29">
            <w:pPr>
              <w:jc w:val="center"/>
              <w:rPr>
                <w:rFonts w:ascii="仿宋" w:eastAsia="仿宋" w:hAnsi="仿宋"/>
              </w:rPr>
            </w:pPr>
            <w:r w:rsidRPr="00E27D29">
              <w:rPr>
                <w:rFonts w:ascii="仿宋" w:eastAsia="仿宋" w:hAnsi="仿宋"/>
              </w:rPr>
              <w:t>4.63</w:t>
            </w:r>
          </w:p>
        </w:tc>
        <w:tc>
          <w:tcPr>
            <w:tcW w:w="2004" w:type="dxa"/>
            <w:tcBorders>
              <w:top w:val="nil"/>
              <w:left w:val="nil"/>
              <w:bottom w:val="nil"/>
              <w:right w:val="nil"/>
            </w:tcBorders>
            <w:noWrap/>
            <w:vAlign w:val="bottom"/>
            <w:hideMark/>
          </w:tcPr>
          <w:p w14:paraId="4FE5284A" w14:textId="09245B50" w:rsidR="00E27D29" w:rsidRPr="00E27D29" w:rsidRDefault="00E27D29" w:rsidP="00E27D29">
            <w:pPr>
              <w:jc w:val="center"/>
              <w:rPr>
                <w:rFonts w:ascii="仿宋" w:eastAsia="仿宋" w:hAnsi="仿宋"/>
              </w:rPr>
            </w:pPr>
            <w:r w:rsidRPr="00E27D29">
              <w:rPr>
                <w:rFonts w:ascii="仿宋" w:eastAsia="仿宋" w:hAnsi="仿宋"/>
              </w:rPr>
              <w:t>293.50</w:t>
            </w:r>
          </w:p>
        </w:tc>
      </w:tr>
      <w:tr w:rsidR="00E27D29" w14:paraId="0915B6D2" w14:textId="77777777" w:rsidTr="00E27D29">
        <w:trPr>
          <w:trHeight w:val="288"/>
          <w:jc w:val="center"/>
        </w:trPr>
        <w:tc>
          <w:tcPr>
            <w:tcW w:w="1985" w:type="dxa"/>
            <w:tcBorders>
              <w:top w:val="nil"/>
              <w:left w:val="nil"/>
              <w:bottom w:val="nil"/>
              <w:right w:val="nil"/>
            </w:tcBorders>
            <w:noWrap/>
            <w:vAlign w:val="center"/>
            <w:hideMark/>
          </w:tcPr>
          <w:p w14:paraId="42C0F970" w14:textId="77777777" w:rsidR="00E27D29" w:rsidRPr="00E27D29" w:rsidRDefault="00E27D29" w:rsidP="00E27D29">
            <w:pPr>
              <w:jc w:val="center"/>
              <w:rPr>
                <w:rFonts w:ascii="仿宋" w:eastAsia="仿宋" w:hAnsi="仿宋"/>
              </w:rPr>
            </w:pPr>
            <w:r w:rsidRPr="00E27D29">
              <w:rPr>
                <w:rFonts w:ascii="仿宋" w:eastAsia="仿宋" w:hAnsi="仿宋" w:hint="eastAsia"/>
              </w:rPr>
              <w:t>正安</w:t>
            </w:r>
            <w:r w:rsidRPr="00E27D29">
              <w:rPr>
                <w:rFonts w:ascii="仿宋" w:eastAsia="仿宋" w:hAnsi="仿宋"/>
              </w:rPr>
              <w:t>1</w:t>
            </w:r>
            <w:r w:rsidRPr="00E27D29">
              <w:rPr>
                <w:rFonts w:ascii="仿宋" w:eastAsia="仿宋" w:hAnsi="仿宋" w:hint="eastAsia"/>
              </w:rPr>
              <w:t>号</w:t>
            </w:r>
          </w:p>
        </w:tc>
        <w:tc>
          <w:tcPr>
            <w:tcW w:w="1983" w:type="dxa"/>
            <w:tcBorders>
              <w:top w:val="nil"/>
              <w:left w:val="nil"/>
              <w:bottom w:val="nil"/>
              <w:right w:val="nil"/>
            </w:tcBorders>
            <w:vAlign w:val="bottom"/>
            <w:hideMark/>
          </w:tcPr>
          <w:p w14:paraId="002E1D26" w14:textId="52CFB19A" w:rsidR="00E27D29" w:rsidRPr="00E27D29" w:rsidRDefault="00E27D29" w:rsidP="00E27D29">
            <w:pPr>
              <w:jc w:val="center"/>
              <w:rPr>
                <w:rFonts w:ascii="仿宋" w:eastAsia="仿宋" w:hAnsi="仿宋"/>
              </w:rPr>
            </w:pPr>
            <w:r w:rsidRPr="00E27D29">
              <w:rPr>
                <w:rFonts w:ascii="仿宋" w:eastAsia="仿宋" w:hAnsi="仿宋"/>
              </w:rPr>
              <w:t>5.76</w:t>
            </w:r>
          </w:p>
        </w:tc>
        <w:tc>
          <w:tcPr>
            <w:tcW w:w="1843" w:type="dxa"/>
            <w:tcBorders>
              <w:top w:val="nil"/>
              <w:left w:val="nil"/>
              <w:bottom w:val="nil"/>
              <w:right w:val="nil"/>
            </w:tcBorders>
            <w:vAlign w:val="bottom"/>
            <w:hideMark/>
          </w:tcPr>
          <w:p w14:paraId="0420FE05" w14:textId="77777777" w:rsidR="00E27D29" w:rsidRPr="00E27D29" w:rsidRDefault="00E27D29" w:rsidP="00E27D29">
            <w:pPr>
              <w:jc w:val="center"/>
              <w:rPr>
                <w:rFonts w:ascii="仿宋" w:eastAsia="仿宋" w:hAnsi="仿宋"/>
              </w:rPr>
            </w:pPr>
            <w:r w:rsidRPr="00E27D29">
              <w:rPr>
                <w:rFonts w:ascii="仿宋" w:eastAsia="仿宋" w:hAnsi="仿宋"/>
              </w:rPr>
              <w:t>7.02</w:t>
            </w:r>
          </w:p>
        </w:tc>
        <w:tc>
          <w:tcPr>
            <w:tcW w:w="2004" w:type="dxa"/>
            <w:tcBorders>
              <w:top w:val="nil"/>
              <w:left w:val="nil"/>
              <w:bottom w:val="nil"/>
              <w:right w:val="nil"/>
            </w:tcBorders>
            <w:noWrap/>
            <w:vAlign w:val="bottom"/>
            <w:hideMark/>
          </w:tcPr>
          <w:p w14:paraId="00BDB6AD" w14:textId="04DD3ADD" w:rsidR="00E27D29" w:rsidRPr="00E27D29" w:rsidRDefault="00E27D29" w:rsidP="00E27D29">
            <w:pPr>
              <w:jc w:val="center"/>
              <w:rPr>
                <w:rFonts w:ascii="仿宋" w:eastAsia="仿宋" w:hAnsi="仿宋"/>
              </w:rPr>
            </w:pPr>
            <w:r w:rsidRPr="00E27D29">
              <w:rPr>
                <w:rFonts w:ascii="仿宋" w:eastAsia="仿宋" w:hAnsi="仿宋"/>
              </w:rPr>
              <w:t>404.62</w:t>
            </w:r>
          </w:p>
        </w:tc>
      </w:tr>
      <w:tr w:rsidR="00E27D29" w14:paraId="55C8991C" w14:textId="77777777" w:rsidTr="00E27D29">
        <w:trPr>
          <w:trHeight w:val="288"/>
          <w:jc w:val="center"/>
        </w:trPr>
        <w:tc>
          <w:tcPr>
            <w:tcW w:w="1985" w:type="dxa"/>
            <w:tcBorders>
              <w:top w:val="nil"/>
              <w:left w:val="nil"/>
              <w:bottom w:val="nil"/>
              <w:right w:val="nil"/>
            </w:tcBorders>
            <w:noWrap/>
            <w:vAlign w:val="center"/>
            <w:hideMark/>
          </w:tcPr>
          <w:p w14:paraId="21134AC9" w14:textId="77777777" w:rsidR="00E27D29" w:rsidRPr="00E27D29" w:rsidRDefault="00E27D29" w:rsidP="00E27D29">
            <w:pPr>
              <w:jc w:val="center"/>
              <w:rPr>
                <w:rFonts w:ascii="仿宋" w:eastAsia="仿宋" w:hAnsi="仿宋"/>
              </w:rPr>
            </w:pPr>
            <w:proofErr w:type="gramStart"/>
            <w:r w:rsidRPr="00E27D29">
              <w:rPr>
                <w:rFonts w:ascii="仿宋" w:eastAsia="仿宋" w:hAnsi="仿宋" w:hint="eastAsia"/>
              </w:rPr>
              <w:t>邵</w:t>
            </w:r>
            <w:proofErr w:type="gramEnd"/>
            <w:r w:rsidRPr="00E27D29">
              <w:rPr>
                <w:rFonts w:ascii="仿宋" w:eastAsia="仿宋" w:hAnsi="仿宋"/>
              </w:rPr>
              <w:t>2-3</w:t>
            </w:r>
            <w:r w:rsidRPr="00E27D29">
              <w:rPr>
                <w:rFonts w:ascii="仿宋" w:eastAsia="仿宋" w:hAnsi="仿宋" w:hint="eastAsia"/>
              </w:rPr>
              <w:t>号</w:t>
            </w:r>
          </w:p>
        </w:tc>
        <w:tc>
          <w:tcPr>
            <w:tcW w:w="1983" w:type="dxa"/>
            <w:tcBorders>
              <w:top w:val="nil"/>
              <w:left w:val="nil"/>
              <w:bottom w:val="nil"/>
              <w:right w:val="nil"/>
            </w:tcBorders>
            <w:vAlign w:val="bottom"/>
            <w:hideMark/>
          </w:tcPr>
          <w:p w14:paraId="7C28BD9D" w14:textId="3627E290" w:rsidR="00E27D29" w:rsidRPr="00E27D29" w:rsidRDefault="00E27D29" w:rsidP="00E27D29">
            <w:pPr>
              <w:jc w:val="center"/>
              <w:rPr>
                <w:rFonts w:ascii="仿宋" w:eastAsia="仿宋" w:hAnsi="仿宋"/>
              </w:rPr>
            </w:pPr>
            <w:r w:rsidRPr="00E27D29">
              <w:rPr>
                <w:rFonts w:ascii="仿宋" w:eastAsia="仿宋" w:hAnsi="仿宋"/>
              </w:rPr>
              <w:t>4.79</w:t>
            </w:r>
          </w:p>
        </w:tc>
        <w:tc>
          <w:tcPr>
            <w:tcW w:w="1843" w:type="dxa"/>
            <w:tcBorders>
              <w:top w:val="nil"/>
              <w:left w:val="nil"/>
              <w:bottom w:val="nil"/>
              <w:right w:val="nil"/>
            </w:tcBorders>
            <w:vAlign w:val="bottom"/>
            <w:hideMark/>
          </w:tcPr>
          <w:p w14:paraId="41FF3615" w14:textId="77777777" w:rsidR="00E27D29" w:rsidRPr="00E27D29" w:rsidRDefault="00E27D29" w:rsidP="00E27D29">
            <w:pPr>
              <w:jc w:val="center"/>
              <w:rPr>
                <w:rFonts w:ascii="仿宋" w:eastAsia="仿宋" w:hAnsi="仿宋"/>
              </w:rPr>
            </w:pPr>
            <w:r w:rsidRPr="00E27D29">
              <w:rPr>
                <w:rFonts w:ascii="仿宋" w:eastAsia="仿宋" w:hAnsi="仿宋"/>
              </w:rPr>
              <w:t>6.71</w:t>
            </w:r>
          </w:p>
        </w:tc>
        <w:tc>
          <w:tcPr>
            <w:tcW w:w="2004" w:type="dxa"/>
            <w:tcBorders>
              <w:top w:val="nil"/>
              <w:left w:val="nil"/>
              <w:bottom w:val="nil"/>
              <w:right w:val="nil"/>
            </w:tcBorders>
            <w:noWrap/>
            <w:vAlign w:val="bottom"/>
            <w:hideMark/>
          </w:tcPr>
          <w:p w14:paraId="76CA9BD1" w14:textId="332B8395" w:rsidR="00E27D29" w:rsidRPr="00E27D29" w:rsidRDefault="00E27D29" w:rsidP="00E27D29">
            <w:pPr>
              <w:jc w:val="center"/>
              <w:rPr>
                <w:rFonts w:ascii="仿宋" w:eastAsia="仿宋" w:hAnsi="仿宋"/>
              </w:rPr>
            </w:pPr>
            <w:r w:rsidRPr="00E27D29">
              <w:rPr>
                <w:rFonts w:ascii="仿宋" w:eastAsia="仿宋" w:hAnsi="仿宋"/>
              </w:rPr>
              <w:t>321.44</w:t>
            </w:r>
          </w:p>
        </w:tc>
      </w:tr>
      <w:tr w:rsidR="00E27D29" w14:paraId="411D6591" w14:textId="77777777" w:rsidTr="00E27D29">
        <w:trPr>
          <w:trHeight w:val="288"/>
          <w:jc w:val="center"/>
        </w:trPr>
        <w:tc>
          <w:tcPr>
            <w:tcW w:w="1985" w:type="dxa"/>
            <w:tcBorders>
              <w:top w:val="nil"/>
              <w:left w:val="nil"/>
              <w:bottom w:val="nil"/>
              <w:right w:val="nil"/>
            </w:tcBorders>
            <w:noWrap/>
            <w:vAlign w:val="center"/>
            <w:hideMark/>
          </w:tcPr>
          <w:p w14:paraId="0BA6AE80" w14:textId="77777777" w:rsidR="00E27D29" w:rsidRPr="00E27D29" w:rsidRDefault="00E27D29" w:rsidP="00E27D29">
            <w:pPr>
              <w:jc w:val="center"/>
              <w:rPr>
                <w:rFonts w:ascii="仿宋" w:eastAsia="仿宋" w:hAnsi="仿宋"/>
              </w:rPr>
            </w:pPr>
            <w:r w:rsidRPr="00E27D29">
              <w:rPr>
                <w:rFonts w:ascii="仿宋" w:eastAsia="仿宋" w:hAnsi="仿宋" w:hint="eastAsia"/>
              </w:rPr>
              <w:t>马铃</w:t>
            </w:r>
            <w:r w:rsidRPr="00E27D29">
              <w:rPr>
                <w:rFonts w:ascii="仿宋" w:eastAsia="仿宋" w:hAnsi="仿宋"/>
              </w:rPr>
              <w:t>5</w:t>
            </w:r>
            <w:r w:rsidRPr="00E27D29">
              <w:rPr>
                <w:rFonts w:ascii="仿宋" w:eastAsia="仿宋" w:hAnsi="仿宋" w:hint="eastAsia"/>
              </w:rPr>
              <w:t>号</w:t>
            </w:r>
          </w:p>
        </w:tc>
        <w:tc>
          <w:tcPr>
            <w:tcW w:w="1983" w:type="dxa"/>
            <w:tcBorders>
              <w:top w:val="nil"/>
              <w:left w:val="nil"/>
              <w:bottom w:val="nil"/>
              <w:right w:val="nil"/>
            </w:tcBorders>
            <w:vAlign w:val="bottom"/>
            <w:hideMark/>
          </w:tcPr>
          <w:p w14:paraId="14812A7C" w14:textId="2763B9BB" w:rsidR="00E27D29" w:rsidRPr="00E27D29" w:rsidRDefault="00E27D29" w:rsidP="00E27D29">
            <w:pPr>
              <w:jc w:val="center"/>
              <w:rPr>
                <w:rFonts w:ascii="仿宋" w:eastAsia="仿宋" w:hAnsi="仿宋"/>
              </w:rPr>
            </w:pPr>
            <w:r w:rsidRPr="00E27D29">
              <w:rPr>
                <w:rFonts w:ascii="仿宋" w:eastAsia="仿宋" w:hAnsi="仿宋"/>
              </w:rPr>
              <w:t>5.71</w:t>
            </w:r>
          </w:p>
        </w:tc>
        <w:tc>
          <w:tcPr>
            <w:tcW w:w="1843" w:type="dxa"/>
            <w:tcBorders>
              <w:top w:val="nil"/>
              <w:left w:val="nil"/>
              <w:bottom w:val="nil"/>
              <w:right w:val="nil"/>
            </w:tcBorders>
            <w:vAlign w:val="bottom"/>
            <w:hideMark/>
          </w:tcPr>
          <w:p w14:paraId="3A47A38D" w14:textId="77777777" w:rsidR="00E27D29" w:rsidRPr="00E27D29" w:rsidRDefault="00E27D29" w:rsidP="00E27D29">
            <w:pPr>
              <w:jc w:val="center"/>
              <w:rPr>
                <w:rFonts w:ascii="仿宋" w:eastAsia="仿宋" w:hAnsi="仿宋"/>
              </w:rPr>
            </w:pPr>
            <w:r w:rsidRPr="00E27D29">
              <w:rPr>
                <w:rFonts w:ascii="仿宋" w:eastAsia="仿宋" w:hAnsi="仿宋"/>
              </w:rPr>
              <w:t>5.40</w:t>
            </w:r>
          </w:p>
        </w:tc>
        <w:tc>
          <w:tcPr>
            <w:tcW w:w="2004" w:type="dxa"/>
            <w:tcBorders>
              <w:top w:val="nil"/>
              <w:left w:val="nil"/>
              <w:bottom w:val="nil"/>
              <w:right w:val="nil"/>
            </w:tcBorders>
            <w:noWrap/>
            <w:vAlign w:val="bottom"/>
            <w:hideMark/>
          </w:tcPr>
          <w:p w14:paraId="695A1D28" w14:textId="37D9032A" w:rsidR="00E27D29" w:rsidRPr="00E27D29" w:rsidRDefault="00E27D29" w:rsidP="00E27D29">
            <w:pPr>
              <w:jc w:val="center"/>
              <w:rPr>
                <w:rFonts w:ascii="仿宋" w:eastAsia="仿宋" w:hAnsi="仿宋"/>
              </w:rPr>
            </w:pPr>
            <w:r w:rsidRPr="00E27D29">
              <w:rPr>
                <w:rFonts w:ascii="仿宋" w:eastAsia="仿宋" w:hAnsi="仿宋"/>
              </w:rPr>
              <w:t>308.11</w:t>
            </w:r>
          </w:p>
        </w:tc>
      </w:tr>
      <w:tr w:rsidR="00E27D29" w14:paraId="5D0180CA" w14:textId="77777777" w:rsidTr="00E27D29">
        <w:trPr>
          <w:trHeight w:val="288"/>
          <w:jc w:val="center"/>
        </w:trPr>
        <w:tc>
          <w:tcPr>
            <w:tcW w:w="1985" w:type="dxa"/>
            <w:tcBorders>
              <w:top w:val="nil"/>
              <w:left w:val="nil"/>
              <w:bottom w:val="nil"/>
              <w:right w:val="nil"/>
            </w:tcBorders>
            <w:noWrap/>
            <w:vAlign w:val="center"/>
            <w:hideMark/>
          </w:tcPr>
          <w:p w14:paraId="1FCE43F2" w14:textId="77777777" w:rsidR="00E27D29" w:rsidRPr="00E27D29" w:rsidRDefault="00E27D29" w:rsidP="00E27D29">
            <w:pPr>
              <w:jc w:val="center"/>
              <w:rPr>
                <w:rFonts w:ascii="仿宋" w:eastAsia="仿宋" w:hAnsi="仿宋"/>
              </w:rPr>
            </w:pPr>
            <w:r w:rsidRPr="00E27D29">
              <w:rPr>
                <w:rFonts w:ascii="仿宋" w:eastAsia="仿宋" w:hAnsi="仿宋" w:hint="eastAsia"/>
              </w:rPr>
              <w:t>东安</w:t>
            </w:r>
            <w:r w:rsidRPr="00E27D29">
              <w:rPr>
                <w:rFonts w:ascii="仿宋" w:eastAsia="仿宋" w:hAnsi="仿宋"/>
              </w:rPr>
              <w:t>10</w:t>
            </w:r>
            <w:r w:rsidRPr="00E27D29">
              <w:rPr>
                <w:rFonts w:ascii="仿宋" w:eastAsia="仿宋" w:hAnsi="仿宋" w:hint="eastAsia"/>
              </w:rPr>
              <w:t>号</w:t>
            </w:r>
          </w:p>
        </w:tc>
        <w:tc>
          <w:tcPr>
            <w:tcW w:w="1983" w:type="dxa"/>
            <w:tcBorders>
              <w:top w:val="nil"/>
              <w:left w:val="nil"/>
              <w:bottom w:val="nil"/>
              <w:right w:val="nil"/>
            </w:tcBorders>
            <w:vAlign w:val="bottom"/>
            <w:hideMark/>
          </w:tcPr>
          <w:p w14:paraId="47114D57" w14:textId="1B5B3FFF" w:rsidR="00E27D29" w:rsidRPr="00E27D29" w:rsidRDefault="00E27D29" w:rsidP="00E27D29">
            <w:pPr>
              <w:jc w:val="center"/>
              <w:rPr>
                <w:rFonts w:ascii="仿宋" w:eastAsia="仿宋" w:hAnsi="仿宋"/>
              </w:rPr>
            </w:pPr>
            <w:r w:rsidRPr="00E27D29">
              <w:rPr>
                <w:rFonts w:ascii="仿宋" w:eastAsia="仿宋" w:hAnsi="仿宋"/>
              </w:rPr>
              <w:t>6.31</w:t>
            </w:r>
          </w:p>
        </w:tc>
        <w:tc>
          <w:tcPr>
            <w:tcW w:w="1843" w:type="dxa"/>
            <w:tcBorders>
              <w:top w:val="nil"/>
              <w:left w:val="nil"/>
              <w:bottom w:val="nil"/>
              <w:right w:val="nil"/>
            </w:tcBorders>
            <w:vAlign w:val="bottom"/>
            <w:hideMark/>
          </w:tcPr>
          <w:p w14:paraId="7DD0E5CF" w14:textId="77777777" w:rsidR="00E27D29" w:rsidRPr="00E27D29" w:rsidRDefault="00E27D29" w:rsidP="00E27D29">
            <w:pPr>
              <w:jc w:val="center"/>
              <w:rPr>
                <w:rFonts w:ascii="仿宋" w:eastAsia="仿宋" w:hAnsi="仿宋"/>
              </w:rPr>
            </w:pPr>
            <w:r w:rsidRPr="00E27D29">
              <w:rPr>
                <w:rFonts w:ascii="仿宋" w:eastAsia="仿宋" w:hAnsi="仿宋"/>
              </w:rPr>
              <w:t>4.89</w:t>
            </w:r>
          </w:p>
        </w:tc>
        <w:tc>
          <w:tcPr>
            <w:tcW w:w="2004" w:type="dxa"/>
            <w:tcBorders>
              <w:top w:val="nil"/>
              <w:left w:val="nil"/>
              <w:bottom w:val="nil"/>
              <w:right w:val="nil"/>
            </w:tcBorders>
            <w:noWrap/>
            <w:vAlign w:val="bottom"/>
            <w:hideMark/>
          </w:tcPr>
          <w:p w14:paraId="520D22EB" w14:textId="16B2D608" w:rsidR="00E27D29" w:rsidRPr="00E27D29" w:rsidRDefault="00E27D29" w:rsidP="00E27D29">
            <w:pPr>
              <w:jc w:val="center"/>
              <w:rPr>
                <w:rFonts w:ascii="仿宋" w:eastAsia="仿宋" w:hAnsi="仿宋"/>
              </w:rPr>
            </w:pPr>
            <w:r w:rsidRPr="00E27D29">
              <w:rPr>
                <w:rFonts w:ascii="仿宋" w:eastAsia="仿宋" w:hAnsi="仿宋"/>
              </w:rPr>
              <w:t>308.63</w:t>
            </w:r>
          </w:p>
        </w:tc>
      </w:tr>
      <w:tr w:rsidR="00E27D29" w14:paraId="0A273A0F" w14:textId="77777777" w:rsidTr="00E27D29">
        <w:trPr>
          <w:trHeight w:val="288"/>
          <w:jc w:val="center"/>
        </w:trPr>
        <w:tc>
          <w:tcPr>
            <w:tcW w:w="1985" w:type="dxa"/>
            <w:tcBorders>
              <w:top w:val="nil"/>
              <w:left w:val="nil"/>
              <w:bottom w:val="nil"/>
              <w:right w:val="nil"/>
            </w:tcBorders>
            <w:noWrap/>
            <w:vAlign w:val="center"/>
            <w:hideMark/>
          </w:tcPr>
          <w:p w14:paraId="1DB6A30C" w14:textId="77777777" w:rsidR="00E27D29" w:rsidRPr="00E27D29" w:rsidRDefault="00E27D29" w:rsidP="00E27D29">
            <w:pPr>
              <w:jc w:val="center"/>
              <w:rPr>
                <w:rFonts w:ascii="仿宋" w:eastAsia="仿宋" w:hAnsi="仿宋"/>
              </w:rPr>
            </w:pPr>
            <w:proofErr w:type="gramStart"/>
            <w:r w:rsidRPr="00E27D29">
              <w:rPr>
                <w:rFonts w:ascii="仿宋" w:eastAsia="仿宋" w:hAnsi="仿宋" w:hint="eastAsia"/>
              </w:rPr>
              <w:t>宇香</w:t>
            </w:r>
            <w:proofErr w:type="gramEnd"/>
          </w:p>
        </w:tc>
        <w:tc>
          <w:tcPr>
            <w:tcW w:w="1983" w:type="dxa"/>
            <w:tcBorders>
              <w:top w:val="nil"/>
              <w:left w:val="nil"/>
              <w:bottom w:val="nil"/>
              <w:right w:val="nil"/>
            </w:tcBorders>
            <w:vAlign w:val="bottom"/>
            <w:hideMark/>
          </w:tcPr>
          <w:p w14:paraId="0299B8CA" w14:textId="65C9B3D1" w:rsidR="00E27D29" w:rsidRPr="00E27D29" w:rsidRDefault="00E27D29" w:rsidP="00E27D29">
            <w:pPr>
              <w:jc w:val="center"/>
              <w:rPr>
                <w:rFonts w:ascii="仿宋" w:eastAsia="仿宋" w:hAnsi="仿宋"/>
              </w:rPr>
            </w:pPr>
            <w:r w:rsidRPr="00E27D29">
              <w:rPr>
                <w:rFonts w:ascii="仿宋" w:eastAsia="仿宋" w:hAnsi="仿宋"/>
              </w:rPr>
              <w:t>4.71</w:t>
            </w:r>
          </w:p>
        </w:tc>
        <w:tc>
          <w:tcPr>
            <w:tcW w:w="1843" w:type="dxa"/>
            <w:tcBorders>
              <w:top w:val="nil"/>
              <w:left w:val="nil"/>
              <w:bottom w:val="nil"/>
              <w:right w:val="nil"/>
            </w:tcBorders>
            <w:vAlign w:val="bottom"/>
            <w:hideMark/>
          </w:tcPr>
          <w:p w14:paraId="5E52BE0D" w14:textId="77777777" w:rsidR="00E27D29" w:rsidRPr="00E27D29" w:rsidRDefault="00E27D29" w:rsidP="00E27D29">
            <w:pPr>
              <w:jc w:val="center"/>
              <w:rPr>
                <w:rFonts w:ascii="仿宋" w:eastAsia="仿宋" w:hAnsi="仿宋"/>
              </w:rPr>
            </w:pPr>
            <w:r w:rsidRPr="00E27D29">
              <w:rPr>
                <w:rFonts w:ascii="仿宋" w:eastAsia="仿宋" w:hAnsi="仿宋"/>
              </w:rPr>
              <w:t>5.42</w:t>
            </w:r>
          </w:p>
        </w:tc>
        <w:tc>
          <w:tcPr>
            <w:tcW w:w="2004" w:type="dxa"/>
            <w:tcBorders>
              <w:top w:val="nil"/>
              <w:left w:val="nil"/>
              <w:bottom w:val="nil"/>
              <w:right w:val="nil"/>
            </w:tcBorders>
            <w:noWrap/>
            <w:vAlign w:val="bottom"/>
            <w:hideMark/>
          </w:tcPr>
          <w:p w14:paraId="2751DA0F" w14:textId="06043AA3" w:rsidR="00E27D29" w:rsidRPr="00E27D29" w:rsidRDefault="00E27D29" w:rsidP="00E27D29">
            <w:pPr>
              <w:jc w:val="center"/>
              <w:rPr>
                <w:rFonts w:ascii="仿宋" w:eastAsia="仿宋" w:hAnsi="仿宋"/>
              </w:rPr>
            </w:pPr>
            <w:r w:rsidRPr="00E27D29">
              <w:rPr>
                <w:rFonts w:ascii="仿宋" w:eastAsia="仿宋" w:hAnsi="仿宋"/>
              </w:rPr>
              <w:t>255.08</w:t>
            </w:r>
          </w:p>
        </w:tc>
      </w:tr>
      <w:tr w:rsidR="00E27D29" w14:paraId="0972E409" w14:textId="77777777" w:rsidTr="00E27D29">
        <w:trPr>
          <w:trHeight w:val="288"/>
          <w:jc w:val="center"/>
        </w:trPr>
        <w:tc>
          <w:tcPr>
            <w:tcW w:w="1985" w:type="dxa"/>
            <w:tcBorders>
              <w:top w:val="nil"/>
              <w:left w:val="nil"/>
              <w:bottom w:val="nil"/>
              <w:right w:val="nil"/>
            </w:tcBorders>
            <w:noWrap/>
            <w:vAlign w:val="center"/>
            <w:hideMark/>
          </w:tcPr>
          <w:p w14:paraId="1DEB054D" w14:textId="77777777" w:rsidR="00E27D29" w:rsidRPr="00E27D29" w:rsidRDefault="00E27D29" w:rsidP="00E27D29">
            <w:pPr>
              <w:jc w:val="center"/>
              <w:rPr>
                <w:rFonts w:ascii="仿宋" w:eastAsia="仿宋" w:hAnsi="仿宋"/>
              </w:rPr>
            </w:pPr>
            <w:proofErr w:type="gramStart"/>
            <w:r w:rsidRPr="00E27D29">
              <w:rPr>
                <w:rFonts w:ascii="仿宋" w:eastAsia="仿宋" w:hAnsi="仿宋" w:hint="eastAsia"/>
              </w:rPr>
              <w:t>亚甜</w:t>
            </w:r>
            <w:proofErr w:type="gramEnd"/>
          </w:p>
        </w:tc>
        <w:tc>
          <w:tcPr>
            <w:tcW w:w="1983" w:type="dxa"/>
            <w:tcBorders>
              <w:top w:val="nil"/>
              <w:left w:val="nil"/>
              <w:bottom w:val="nil"/>
              <w:right w:val="nil"/>
            </w:tcBorders>
            <w:vAlign w:val="bottom"/>
            <w:hideMark/>
          </w:tcPr>
          <w:p w14:paraId="5C37291F" w14:textId="6B4A2D4B" w:rsidR="00E27D29" w:rsidRPr="00E27D29" w:rsidRDefault="00E27D29" w:rsidP="00E27D29">
            <w:pPr>
              <w:jc w:val="center"/>
              <w:rPr>
                <w:rFonts w:ascii="仿宋" w:eastAsia="仿宋" w:hAnsi="仿宋"/>
              </w:rPr>
            </w:pPr>
            <w:r w:rsidRPr="00E27D29">
              <w:rPr>
                <w:rFonts w:ascii="仿宋" w:eastAsia="仿宋" w:hAnsi="仿宋"/>
              </w:rPr>
              <w:t>5.71</w:t>
            </w:r>
          </w:p>
        </w:tc>
        <w:tc>
          <w:tcPr>
            <w:tcW w:w="1843" w:type="dxa"/>
            <w:tcBorders>
              <w:top w:val="nil"/>
              <w:left w:val="nil"/>
              <w:bottom w:val="nil"/>
              <w:right w:val="nil"/>
            </w:tcBorders>
            <w:vAlign w:val="bottom"/>
            <w:hideMark/>
          </w:tcPr>
          <w:p w14:paraId="4B317569" w14:textId="77777777" w:rsidR="00E27D29" w:rsidRPr="00E27D29" w:rsidRDefault="00E27D29" w:rsidP="00E27D29">
            <w:pPr>
              <w:jc w:val="center"/>
              <w:rPr>
                <w:rFonts w:ascii="仿宋" w:eastAsia="仿宋" w:hAnsi="仿宋"/>
              </w:rPr>
            </w:pPr>
            <w:r w:rsidRPr="00E27D29">
              <w:rPr>
                <w:rFonts w:ascii="仿宋" w:eastAsia="仿宋" w:hAnsi="仿宋"/>
              </w:rPr>
              <w:t>4.53</w:t>
            </w:r>
          </w:p>
        </w:tc>
        <w:tc>
          <w:tcPr>
            <w:tcW w:w="2004" w:type="dxa"/>
            <w:tcBorders>
              <w:top w:val="nil"/>
              <w:left w:val="nil"/>
              <w:bottom w:val="nil"/>
              <w:right w:val="nil"/>
            </w:tcBorders>
            <w:noWrap/>
            <w:vAlign w:val="bottom"/>
            <w:hideMark/>
          </w:tcPr>
          <w:p w14:paraId="43720D3E" w14:textId="17B88B49" w:rsidR="00E27D29" w:rsidRPr="00E27D29" w:rsidRDefault="00E27D29" w:rsidP="00E27D29">
            <w:pPr>
              <w:jc w:val="center"/>
              <w:rPr>
                <w:rFonts w:ascii="仿宋" w:eastAsia="仿宋" w:hAnsi="仿宋"/>
              </w:rPr>
            </w:pPr>
            <w:r w:rsidRPr="00E27D29">
              <w:rPr>
                <w:rFonts w:ascii="仿宋" w:eastAsia="仿宋" w:hAnsi="仿宋"/>
              </w:rPr>
              <w:t>258.61</w:t>
            </w:r>
          </w:p>
        </w:tc>
      </w:tr>
      <w:tr w:rsidR="00E27D29" w14:paraId="350672C7" w14:textId="77777777" w:rsidTr="00E27D29">
        <w:trPr>
          <w:trHeight w:val="288"/>
          <w:jc w:val="center"/>
        </w:trPr>
        <w:tc>
          <w:tcPr>
            <w:tcW w:w="1985" w:type="dxa"/>
            <w:tcBorders>
              <w:top w:val="nil"/>
              <w:left w:val="nil"/>
              <w:bottom w:val="single" w:sz="12" w:space="0" w:color="auto"/>
              <w:right w:val="nil"/>
            </w:tcBorders>
            <w:noWrap/>
            <w:vAlign w:val="center"/>
            <w:hideMark/>
          </w:tcPr>
          <w:p w14:paraId="17A2DEF3" w14:textId="77777777" w:rsidR="00E27D29" w:rsidRPr="00E27D29" w:rsidRDefault="00E27D29" w:rsidP="00E27D29">
            <w:pPr>
              <w:jc w:val="center"/>
              <w:rPr>
                <w:rFonts w:ascii="仿宋" w:eastAsia="仿宋" w:hAnsi="仿宋"/>
              </w:rPr>
            </w:pPr>
            <w:r w:rsidRPr="00E27D29">
              <w:rPr>
                <w:rFonts w:ascii="仿宋" w:eastAsia="仿宋" w:hAnsi="仿宋" w:hint="eastAsia"/>
              </w:rPr>
              <w:t>泰兴佛指</w:t>
            </w:r>
          </w:p>
        </w:tc>
        <w:tc>
          <w:tcPr>
            <w:tcW w:w="1983" w:type="dxa"/>
            <w:tcBorders>
              <w:top w:val="nil"/>
              <w:left w:val="nil"/>
              <w:bottom w:val="single" w:sz="12" w:space="0" w:color="auto"/>
              <w:right w:val="nil"/>
            </w:tcBorders>
            <w:vAlign w:val="bottom"/>
            <w:hideMark/>
          </w:tcPr>
          <w:p w14:paraId="5E4FD429" w14:textId="1DC43EDF" w:rsidR="00E27D29" w:rsidRPr="00E27D29" w:rsidRDefault="00E27D29" w:rsidP="00E27D29">
            <w:pPr>
              <w:jc w:val="center"/>
              <w:rPr>
                <w:rFonts w:ascii="仿宋" w:eastAsia="仿宋" w:hAnsi="仿宋"/>
              </w:rPr>
            </w:pPr>
            <w:r w:rsidRPr="00E27D29">
              <w:rPr>
                <w:rFonts w:ascii="仿宋" w:eastAsia="仿宋" w:hAnsi="仿宋"/>
              </w:rPr>
              <w:t>5.88</w:t>
            </w:r>
          </w:p>
        </w:tc>
        <w:tc>
          <w:tcPr>
            <w:tcW w:w="1843" w:type="dxa"/>
            <w:tcBorders>
              <w:top w:val="nil"/>
              <w:left w:val="nil"/>
              <w:bottom w:val="single" w:sz="12" w:space="0" w:color="auto"/>
              <w:right w:val="nil"/>
            </w:tcBorders>
            <w:vAlign w:val="bottom"/>
            <w:hideMark/>
          </w:tcPr>
          <w:p w14:paraId="378B1877" w14:textId="77777777" w:rsidR="00E27D29" w:rsidRPr="00E27D29" w:rsidRDefault="00E27D29" w:rsidP="00E27D29">
            <w:pPr>
              <w:jc w:val="center"/>
              <w:rPr>
                <w:rFonts w:ascii="仿宋" w:eastAsia="仿宋" w:hAnsi="仿宋"/>
              </w:rPr>
            </w:pPr>
            <w:r w:rsidRPr="00E27D29">
              <w:rPr>
                <w:rFonts w:ascii="仿宋" w:eastAsia="仿宋" w:hAnsi="仿宋"/>
              </w:rPr>
              <w:t>5.17</w:t>
            </w:r>
          </w:p>
        </w:tc>
        <w:tc>
          <w:tcPr>
            <w:tcW w:w="2004" w:type="dxa"/>
            <w:tcBorders>
              <w:top w:val="nil"/>
              <w:left w:val="nil"/>
              <w:bottom w:val="single" w:sz="12" w:space="0" w:color="auto"/>
              <w:right w:val="nil"/>
            </w:tcBorders>
            <w:noWrap/>
            <w:vAlign w:val="bottom"/>
            <w:hideMark/>
          </w:tcPr>
          <w:p w14:paraId="6E365276" w14:textId="0CACB234" w:rsidR="00E27D29" w:rsidRPr="00E27D29" w:rsidRDefault="00E27D29" w:rsidP="00E27D29">
            <w:pPr>
              <w:jc w:val="center"/>
              <w:rPr>
                <w:rFonts w:ascii="仿宋" w:eastAsia="仿宋" w:hAnsi="仿宋"/>
              </w:rPr>
            </w:pPr>
            <w:r w:rsidRPr="00E27D29">
              <w:rPr>
                <w:rFonts w:ascii="仿宋" w:eastAsia="仿宋" w:hAnsi="仿宋"/>
              </w:rPr>
              <w:t>304.13</w:t>
            </w:r>
          </w:p>
        </w:tc>
      </w:tr>
    </w:tbl>
    <w:p w14:paraId="64AB9ADE" w14:textId="40A26F26" w:rsidR="00E27D29" w:rsidRDefault="00E27D29" w:rsidP="00866C7F">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p>
    <w:p w14:paraId="328ED847" w14:textId="3F34A50B" w:rsidR="00E27D29" w:rsidRDefault="00E27D29" w:rsidP="00E27D29">
      <w:pPr>
        <w:widowControl w:val="0"/>
        <w:adjustRightInd/>
        <w:snapToGrid/>
        <w:spacing w:line="360" w:lineRule="auto"/>
        <w:ind w:firstLineChars="200" w:firstLine="480"/>
        <w:outlineLvl w:val="1"/>
        <w:rPr>
          <w:rFonts w:ascii="黑体" w:eastAsia="黑体" w:hAnsiTheme="minorHAnsi" w:cs="Times New Roman" w:hint="eastAsia"/>
          <w:kern w:val="2"/>
          <w:sz w:val="28"/>
          <w:szCs w:val="28"/>
        </w:rPr>
      </w:pPr>
      <w:r>
        <w:rPr>
          <w:noProof/>
        </w:rPr>
        <w:drawing>
          <wp:inline distT="0" distB="0" distL="0" distR="0" wp14:anchorId="61AC7148" wp14:editId="06827F2C">
            <wp:extent cx="5018227" cy="2384425"/>
            <wp:effectExtent l="0" t="0" r="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10"/>
                    <a:stretch>
                      <a:fillRect/>
                    </a:stretch>
                  </pic:blipFill>
                  <pic:spPr>
                    <a:xfrm>
                      <a:off x="0" y="0"/>
                      <a:ext cx="5024835" cy="2387565"/>
                    </a:xfrm>
                    <a:prstGeom prst="rect">
                      <a:avLst/>
                    </a:prstGeom>
                  </pic:spPr>
                </pic:pic>
              </a:graphicData>
            </a:graphic>
          </wp:inline>
        </w:drawing>
      </w:r>
    </w:p>
    <w:p w14:paraId="0AE28597" w14:textId="72EE96F9" w:rsidR="00E27D29" w:rsidRPr="0030165A" w:rsidRDefault="00E27D29" w:rsidP="0030165A">
      <w:pPr>
        <w:spacing w:line="360" w:lineRule="auto"/>
        <w:jc w:val="center"/>
        <w:rPr>
          <w:rFonts w:ascii="宋体" w:eastAsia="宋体" w:hAnsi="宋体"/>
          <w:szCs w:val="21"/>
        </w:rPr>
      </w:pPr>
      <w:r>
        <w:rPr>
          <w:rFonts w:hint="eastAsia"/>
          <w:sz w:val="21"/>
          <w:szCs w:val="21"/>
        </w:rPr>
        <w:t xml:space="preserve"> </w:t>
      </w:r>
      <w:r>
        <w:rPr>
          <w:sz w:val="21"/>
          <w:szCs w:val="21"/>
        </w:rPr>
        <w:t xml:space="preserve">  </w:t>
      </w:r>
      <w:r w:rsidRPr="0030165A">
        <w:rPr>
          <w:rFonts w:ascii="宋体" w:eastAsia="宋体" w:hAnsi="宋体"/>
          <w:szCs w:val="21"/>
        </w:rPr>
        <w:t xml:space="preserve"> </w:t>
      </w:r>
      <w:r w:rsidRPr="0030165A">
        <w:rPr>
          <w:rFonts w:ascii="宋体" w:eastAsia="宋体" w:hAnsi="宋体" w:hint="eastAsia"/>
          <w:szCs w:val="21"/>
        </w:rPr>
        <w:t>图</w:t>
      </w:r>
      <w:r w:rsidR="0030165A" w:rsidRPr="0030165A">
        <w:rPr>
          <w:rFonts w:ascii="宋体" w:eastAsia="宋体" w:hAnsi="宋体"/>
          <w:szCs w:val="21"/>
        </w:rPr>
        <w:t>4</w:t>
      </w:r>
      <w:r w:rsidRPr="0030165A">
        <w:rPr>
          <w:rFonts w:ascii="宋体" w:eastAsia="宋体" w:hAnsi="宋体"/>
          <w:szCs w:val="21"/>
        </w:rPr>
        <w:t xml:space="preserve"> </w:t>
      </w:r>
      <w:r w:rsidRPr="0030165A">
        <w:rPr>
          <w:rFonts w:ascii="宋体" w:eastAsia="宋体" w:hAnsi="宋体" w:hint="eastAsia"/>
          <w:szCs w:val="21"/>
        </w:rPr>
        <w:t>银杏酸样品</w:t>
      </w:r>
      <w:r w:rsidR="00E70B04" w:rsidRPr="0030165A">
        <w:rPr>
          <w:rFonts w:ascii="宋体" w:eastAsia="宋体" w:hAnsi="宋体" w:hint="eastAsia"/>
          <w:szCs w:val="21"/>
        </w:rPr>
        <w:t>高效液相色谱</w:t>
      </w:r>
      <w:r w:rsidRPr="0030165A">
        <w:rPr>
          <w:rFonts w:ascii="宋体" w:eastAsia="宋体" w:hAnsi="宋体"/>
          <w:szCs w:val="21"/>
        </w:rPr>
        <w:t>HPLC</w:t>
      </w:r>
      <w:r w:rsidR="00E70B04" w:rsidRPr="0030165A">
        <w:rPr>
          <w:rFonts w:ascii="宋体" w:eastAsia="宋体" w:hAnsi="宋体" w:hint="eastAsia"/>
          <w:szCs w:val="21"/>
        </w:rPr>
        <w:t>检测</w:t>
      </w:r>
      <w:r w:rsidR="0030165A" w:rsidRPr="0030165A">
        <w:rPr>
          <w:rFonts w:ascii="宋体" w:eastAsia="宋体" w:hAnsi="宋体" w:hint="eastAsia"/>
          <w:szCs w:val="21"/>
        </w:rPr>
        <w:t>分析</w:t>
      </w:r>
    </w:p>
    <w:p w14:paraId="7278DB89" w14:textId="6225F16C" w:rsidR="00BB51B9" w:rsidRPr="00092B98" w:rsidRDefault="00C953F4" w:rsidP="00866C7F">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092B98">
        <w:rPr>
          <w:rFonts w:ascii="黑体" w:eastAsia="黑体" w:hAnsiTheme="minorHAnsi" w:cs="Times New Roman" w:hint="eastAsia"/>
          <w:kern w:val="2"/>
          <w:sz w:val="28"/>
          <w:szCs w:val="28"/>
        </w:rPr>
        <w:t>3</w:t>
      </w:r>
      <w:r w:rsidRPr="00092B98">
        <w:rPr>
          <w:rFonts w:ascii="黑体" w:eastAsia="黑体" w:hAnsiTheme="minorHAnsi" w:cs="Times New Roman"/>
          <w:kern w:val="2"/>
          <w:sz w:val="28"/>
          <w:szCs w:val="28"/>
        </w:rPr>
        <w:t xml:space="preserve">.7 </w:t>
      </w:r>
      <w:r w:rsidR="00634145" w:rsidRPr="00092B98">
        <w:rPr>
          <w:rFonts w:ascii="黑体" w:eastAsia="黑体" w:hAnsiTheme="minorHAnsi" w:cs="Times New Roman" w:hint="eastAsia"/>
          <w:kern w:val="2"/>
          <w:sz w:val="28"/>
          <w:szCs w:val="28"/>
        </w:rPr>
        <w:t>种实采收及采后处理</w:t>
      </w:r>
    </w:p>
    <w:p w14:paraId="42EBA607" w14:textId="77777777" w:rsidR="00634145" w:rsidRPr="00092B98" w:rsidRDefault="00634145" w:rsidP="00634145">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092B98">
        <w:rPr>
          <w:rFonts w:ascii="黑体" w:eastAsia="黑体" w:hAnsiTheme="minorHAnsi" w:cs="Times New Roman" w:hint="eastAsia"/>
          <w:kern w:val="2"/>
          <w:sz w:val="28"/>
          <w:szCs w:val="28"/>
        </w:rPr>
        <w:t>3</w:t>
      </w:r>
      <w:r w:rsidRPr="00092B98">
        <w:rPr>
          <w:rFonts w:ascii="黑体" w:eastAsia="黑体" w:hAnsiTheme="minorHAnsi" w:cs="Times New Roman"/>
          <w:kern w:val="2"/>
          <w:sz w:val="28"/>
          <w:szCs w:val="28"/>
        </w:rPr>
        <w:t xml:space="preserve">.7.1 </w:t>
      </w:r>
      <w:r w:rsidRPr="00092B98">
        <w:rPr>
          <w:rFonts w:ascii="黑体" w:eastAsia="黑体" w:hAnsiTheme="minorHAnsi" w:cs="Times New Roman" w:hint="eastAsia"/>
          <w:kern w:val="2"/>
          <w:sz w:val="28"/>
          <w:szCs w:val="28"/>
        </w:rPr>
        <w:t>种实采收</w:t>
      </w:r>
    </w:p>
    <w:p w14:paraId="654D386D" w14:textId="1A7B88AE" w:rsidR="00634145" w:rsidRPr="00634145" w:rsidRDefault="00634145" w:rsidP="006341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Pr>
          <w:rFonts w:ascii="宋体" w:eastAsia="宋体" w:hAnsi="宋体" w:cs="Times New Roman" w:hint="eastAsia"/>
          <w:bCs/>
          <w:kern w:val="2"/>
          <w:sz w:val="28"/>
          <w:szCs w:val="28"/>
        </w:rPr>
        <w:t>①</w:t>
      </w:r>
      <w:r w:rsidRPr="00634145">
        <w:rPr>
          <w:rFonts w:ascii="Times New Roman" w:eastAsia="宋体" w:hAnsi="Times New Roman" w:cs="Times New Roman" w:hint="eastAsia"/>
          <w:bCs/>
          <w:kern w:val="2"/>
          <w:sz w:val="28"/>
          <w:szCs w:val="28"/>
        </w:rPr>
        <w:t xml:space="preserve"> </w:t>
      </w:r>
      <w:r w:rsidRPr="00634145">
        <w:rPr>
          <w:rFonts w:ascii="Times New Roman" w:eastAsia="宋体" w:hAnsi="Times New Roman" w:cs="Times New Roman" w:hint="eastAsia"/>
          <w:bCs/>
          <w:kern w:val="2"/>
          <w:sz w:val="28"/>
          <w:szCs w:val="28"/>
        </w:rPr>
        <w:t>采收时间</w:t>
      </w:r>
    </w:p>
    <w:p w14:paraId="5E7A9E4A" w14:textId="77777777" w:rsidR="00634145" w:rsidRPr="00634145" w:rsidRDefault="00634145" w:rsidP="006341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634145">
        <w:rPr>
          <w:rFonts w:ascii="Times New Roman" w:eastAsia="宋体" w:hAnsi="Times New Roman" w:cs="Times New Roman" w:hint="eastAsia"/>
          <w:bCs/>
          <w:kern w:val="2"/>
          <w:sz w:val="28"/>
          <w:szCs w:val="28"/>
        </w:rPr>
        <w:t>当银杏外种皮由绿色转变成淡黄色或橙黄色，表面密被白粉，开始有异味释放并有少量落果时为采收期（</w:t>
      </w:r>
      <w:r w:rsidRPr="00634145">
        <w:rPr>
          <w:rFonts w:ascii="Times New Roman" w:eastAsia="宋体" w:hAnsi="Times New Roman" w:cs="Times New Roman" w:hint="eastAsia"/>
          <w:bCs/>
          <w:kern w:val="2"/>
          <w:sz w:val="28"/>
          <w:szCs w:val="28"/>
        </w:rPr>
        <w:t>9</w:t>
      </w:r>
      <w:r w:rsidRPr="00634145">
        <w:rPr>
          <w:rFonts w:ascii="Times New Roman" w:eastAsia="宋体" w:hAnsi="Times New Roman" w:cs="Times New Roman" w:hint="eastAsia"/>
          <w:bCs/>
          <w:kern w:val="2"/>
          <w:sz w:val="28"/>
          <w:szCs w:val="28"/>
        </w:rPr>
        <w:t>月上旬～中旬）。</w:t>
      </w:r>
    </w:p>
    <w:p w14:paraId="21175DEB" w14:textId="34BE314B" w:rsidR="00634145" w:rsidRPr="00634145" w:rsidRDefault="00634145" w:rsidP="006341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Pr>
          <w:rFonts w:ascii="宋体" w:eastAsia="宋体" w:hAnsi="宋体" w:cs="Times New Roman" w:hint="eastAsia"/>
          <w:bCs/>
          <w:kern w:val="2"/>
          <w:sz w:val="28"/>
          <w:szCs w:val="28"/>
        </w:rPr>
        <w:t>②</w:t>
      </w:r>
      <w:r w:rsidRPr="00634145">
        <w:rPr>
          <w:rFonts w:ascii="Times New Roman" w:eastAsia="宋体" w:hAnsi="Times New Roman" w:cs="Times New Roman" w:hint="eastAsia"/>
          <w:bCs/>
          <w:kern w:val="2"/>
          <w:sz w:val="28"/>
          <w:szCs w:val="28"/>
        </w:rPr>
        <w:t xml:space="preserve"> </w:t>
      </w:r>
      <w:r w:rsidRPr="00634145">
        <w:rPr>
          <w:rFonts w:ascii="Times New Roman" w:eastAsia="宋体" w:hAnsi="Times New Roman" w:cs="Times New Roman" w:hint="eastAsia"/>
          <w:bCs/>
          <w:kern w:val="2"/>
          <w:sz w:val="28"/>
          <w:szCs w:val="28"/>
        </w:rPr>
        <w:t>采收方法</w:t>
      </w:r>
    </w:p>
    <w:p w14:paraId="6D4E1F09" w14:textId="583D296A" w:rsidR="00BB51B9" w:rsidRDefault="00634145" w:rsidP="006341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634145">
        <w:rPr>
          <w:rFonts w:ascii="Times New Roman" w:eastAsia="宋体" w:hAnsi="Times New Roman" w:cs="Times New Roman" w:hint="eastAsia"/>
          <w:bCs/>
          <w:kern w:val="2"/>
          <w:sz w:val="28"/>
          <w:szCs w:val="28"/>
        </w:rPr>
        <w:t>树体较高的银杏，宜采用带钩的竹竿勾</w:t>
      </w:r>
      <w:proofErr w:type="gramStart"/>
      <w:r w:rsidRPr="00634145">
        <w:rPr>
          <w:rFonts w:ascii="Times New Roman" w:eastAsia="宋体" w:hAnsi="Times New Roman" w:cs="Times New Roman" w:hint="eastAsia"/>
          <w:bCs/>
          <w:kern w:val="2"/>
          <w:sz w:val="28"/>
          <w:szCs w:val="28"/>
        </w:rPr>
        <w:t>住结果母枝震</w:t>
      </w:r>
      <w:proofErr w:type="gramEnd"/>
      <w:r w:rsidRPr="00634145">
        <w:rPr>
          <w:rFonts w:ascii="Times New Roman" w:eastAsia="宋体" w:hAnsi="Times New Roman" w:cs="Times New Roman" w:hint="eastAsia"/>
          <w:bCs/>
          <w:kern w:val="2"/>
          <w:sz w:val="28"/>
          <w:szCs w:val="28"/>
        </w:rPr>
        <w:t>落采收，或采收前</w:t>
      </w:r>
      <w:r w:rsidRPr="00634145">
        <w:rPr>
          <w:rFonts w:ascii="Times New Roman" w:eastAsia="宋体" w:hAnsi="Times New Roman" w:cs="Times New Roman" w:hint="eastAsia"/>
          <w:bCs/>
          <w:kern w:val="2"/>
          <w:sz w:val="28"/>
          <w:szCs w:val="28"/>
        </w:rPr>
        <w:t>10d</w:t>
      </w:r>
      <w:r w:rsidRPr="00634145">
        <w:rPr>
          <w:rFonts w:ascii="Times New Roman" w:eastAsia="宋体" w:hAnsi="Times New Roman" w:cs="Times New Roman" w:hint="eastAsia"/>
          <w:bCs/>
          <w:kern w:val="2"/>
          <w:sz w:val="28"/>
          <w:szCs w:val="28"/>
        </w:rPr>
        <w:t>向树体均匀喷施浓度</w:t>
      </w:r>
      <w:r w:rsidRPr="00634145">
        <w:rPr>
          <w:rFonts w:ascii="Times New Roman" w:eastAsia="宋体" w:hAnsi="Times New Roman" w:cs="Times New Roman" w:hint="eastAsia"/>
          <w:bCs/>
          <w:kern w:val="2"/>
          <w:sz w:val="28"/>
          <w:szCs w:val="28"/>
        </w:rPr>
        <w:t>700</w:t>
      </w:r>
      <w:r w:rsidRPr="00634145">
        <w:rPr>
          <w:rFonts w:ascii="Times New Roman" w:eastAsia="宋体" w:hAnsi="Times New Roman" w:cs="Times New Roman" w:hint="eastAsia"/>
          <w:bCs/>
          <w:kern w:val="2"/>
          <w:sz w:val="28"/>
          <w:szCs w:val="28"/>
        </w:rPr>
        <w:t>～</w:t>
      </w:r>
      <w:r w:rsidRPr="00634145">
        <w:rPr>
          <w:rFonts w:ascii="Times New Roman" w:eastAsia="宋体" w:hAnsi="Times New Roman" w:cs="Times New Roman" w:hint="eastAsia"/>
          <w:bCs/>
          <w:kern w:val="2"/>
          <w:sz w:val="28"/>
          <w:szCs w:val="28"/>
        </w:rPr>
        <w:t>900 mg/L</w:t>
      </w:r>
      <w:proofErr w:type="gramStart"/>
      <w:r w:rsidRPr="00634145">
        <w:rPr>
          <w:rFonts w:ascii="Times New Roman" w:eastAsia="宋体" w:hAnsi="Times New Roman" w:cs="Times New Roman" w:hint="eastAsia"/>
          <w:bCs/>
          <w:kern w:val="2"/>
          <w:sz w:val="28"/>
          <w:szCs w:val="28"/>
        </w:rPr>
        <w:t>乙烯利催落</w:t>
      </w:r>
      <w:proofErr w:type="gramEnd"/>
      <w:r w:rsidRPr="00634145">
        <w:rPr>
          <w:rFonts w:ascii="Times New Roman" w:eastAsia="宋体" w:hAnsi="Times New Roman" w:cs="Times New Roman" w:hint="eastAsia"/>
          <w:bCs/>
          <w:kern w:val="2"/>
          <w:sz w:val="28"/>
          <w:szCs w:val="28"/>
        </w:rPr>
        <w:t>采收；对</w:t>
      </w:r>
      <w:r w:rsidRPr="00634145">
        <w:rPr>
          <w:rFonts w:ascii="Times New Roman" w:eastAsia="宋体" w:hAnsi="Times New Roman" w:cs="Times New Roman" w:hint="eastAsia"/>
          <w:bCs/>
          <w:kern w:val="2"/>
          <w:sz w:val="28"/>
          <w:szCs w:val="28"/>
        </w:rPr>
        <w:lastRenderedPageBreak/>
        <w:t>于矮干密植林，可直接人工摘取。采收时，应保护好树上的短枝，严禁竹竿敲打或折枝取果。</w:t>
      </w:r>
    </w:p>
    <w:p w14:paraId="3D6AAE03" w14:textId="50A41B12" w:rsidR="00E27D29" w:rsidRDefault="0030165A" w:rsidP="00634145">
      <w:pPr>
        <w:widowControl w:val="0"/>
        <w:adjustRightInd/>
        <w:snapToGrid/>
        <w:spacing w:line="360" w:lineRule="auto"/>
        <w:ind w:firstLineChars="200" w:firstLine="480"/>
        <w:jc w:val="both"/>
        <w:outlineLvl w:val="1"/>
        <w:rPr>
          <w:rFonts w:ascii="Times New Roman" w:eastAsia="宋体" w:hAnsi="Times New Roman" w:cs="Times New Roman"/>
          <w:bCs/>
          <w:kern w:val="2"/>
          <w:sz w:val="28"/>
          <w:szCs w:val="28"/>
        </w:rPr>
      </w:pPr>
      <w:r>
        <w:rPr>
          <w:rFonts w:hint="eastAsia"/>
          <w:noProof/>
        </w:rPr>
        <w:drawing>
          <wp:inline distT="0" distB="0" distL="114300" distR="114300" wp14:anchorId="42AF547C" wp14:editId="5B48F5CF">
            <wp:extent cx="3959860" cy="2520315"/>
            <wp:effectExtent l="0" t="0" r="0" b="0"/>
            <wp:docPr id="49" name="图片 49" descr="图片2"/>
            <wp:cNvGraphicFramePr/>
            <a:graphic xmlns:a="http://schemas.openxmlformats.org/drawingml/2006/main">
              <a:graphicData uri="http://schemas.openxmlformats.org/drawingml/2006/picture">
                <pic:pic xmlns:pic="http://schemas.openxmlformats.org/drawingml/2006/picture">
                  <pic:nvPicPr>
                    <pic:cNvPr id="49" name="图片 49" descr="图片2"/>
                    <pic:cNvPicPr/>
                  </pic:nvPicPr>
                  <pic:blipFill>
                    <a:blip r:embed="rId11"/>
                    <a:stretch>
                      <a:fillRect/>
                    </a:stretch>
                  </pic:blipFill>
                  <pic:spPr>
                    <a:xfrm>
                      <a:off x="0" y="0"/>
                      <a:ext cx="3959860" cy="2520315"/>
                    </a:xfrm>
                    <a:prstGeom prst="rect">
                      <a:avLst/>
                    </a:prstGeom>
                  </pic:spPr>
                </pic:pic>
              </a:graphicData>
            </a:graphic>
          </wp:inline>
        </w:drawing>
      </w:r>
    </w:p>
    <w:p w14:paraId="725052CE" w14:textId="4C409224" w:rsidR="0030165A" w:rsidRPr="0030165A" w:rsidRDefault="0030165A" w:rsidP="0030165A">
      <w:pPr>
        <w:spacing w:line="360" w:lineRule="auto"/>
        <w:jc w:val="center"/>
        <w:rPr>
          <w:rFonts w:ascii="宋体" w:eastAsia="宋体" w:hAnsi="宋体"/>
          <w:szCs w:val="21"/>
        </w:rPr>
      </w:pPr>
      <w:r w:rsidRPr="0030165A">
        <w:rPr>
          <w:rFonts w:ascii="宋体" w:eastAsia="宋体" w:hAnsi="宋体"/>
          <w:szCs w:val="21"/>
        </w:rPr>
        <w:t>图</w:t>
      </w:r>
      <w:r>
        <w:rPr>
          <w:rFonts w:ascii="宋体" w:eastAsia="宋体" w:hAnsi="宋体"/>
          <w:szCs w:val="21"/>
        </w:rPr>
        <w:t>5</w:t>
      </w:r>
      <w:r w:rsidRPr="0030165A">
        <w:rPr>
          <w:rFonts w:ascii="宋体" w:eastAsia="宋体" w:hAnsi="宋体"/>
          <w:szCs w:val="21"/>
        </w:rPr>
        <w:t xml:space="preserve"> </w:t>
      </w:r>
      <w:r w:rsidRPr="0030165A">
        <w:rPr>
          <w:rFonts w:ascii="宋体" w:eastAsia="宋体" w:hAnsi="宋体" w:hint="eastAsia"/>
          <w:szCs w:val="21"/>
        </w:rPr>
        <w:t>不同浓度乙烯利对</w:t>
      </w:r>
      <w:proofErr w:type="gramStart"/>
      <w:r w:rsidRPr="0030165A">
        <w:rPr>
          <w:rFonts w:ascii="宋体" w:eastAsia="宋体" w:hAnsi="宋体" w:hint="eastAsia"/>
          <w:szCs w:val="21"/>
        </w:rPr>
        <w:t>中南林</w:t>
      </w:r>
      <w:proofErr w:type="gramEnd"/>
      <w:r w:rsidRPr="0030165A">
        <w:rPr>
          <w:rFonts w:ascii="宋体" w:eastAsia="宋体" w:hAnsi="宋体" w:hint="eastAsia"/>
          <w:szCs w:val="21"/>
        </w:rPr>
        <w:t>1号银杏种</w:t>
      </w:r>
      <w:proofErr w:type="gramStart"/>
      <w:r w:rsidRPr="0030165A">
        <w:rPr>
          <w:rFonts w:ascii="宋体" w:eastAsia="宋体" w:hAnsi="宋体" w:hint="eastAsia"/>
          <w:szCs w:val="21"/>
        </w:rPr>
        <w:t>实</w:t>
      </w:r>
      <w:r w:rsidRPr="0030165A">
        <w:rPr>
          <w:rFonts w:ascii="宋体" w:eastAsia="宋体" w:hAnsi="宋体" w:hint="eastAsia"/>
          <w:szCs w:val="21"/>
        </w:rPr>
        <w:t>催落试验</w:t>
      </w:r>
      <w:proofErr w:type="gramEnd"/>
      <w:r w:rsidRPr="0030165A">
        <w:rPr>
          <w:rFonts w:ascii="宋体" w:eastAsia="宋体" w:hAnsi="宋体" w:hint="eastAsia"/>
          <w:szCs w:val="21"/>
        </w:rPr>
        <w:t>结果</w:t>
      </w:r>
    </w:p>
    <w:p w14:paraId="1DCC47AA" w14:textId="77777777" w:rsidR="00DD5845" w:rsidRPr="00092B98" w:rsidRDefault="00634145" w:rsidP="00DD5845">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092B98">
        <w:rPr>
          <w:rFonts w:ascii="黑体" w:eastAsia="黑体" w:hAnsiTheme="minorHAnsi" w:cs="Times New Roman" w:hint="eastAsia"/>
          <w:kern w:val="2"/>
          <w:sz w:val="28"/>
          <w:szCs w:val="28"/>
        </w:rPr>
        <w:t>3</w:t>
      </w:r>
      <w:r w:rsidRPr="00092B98">
        <w:rPr>
          <w:rFonts w:ascii="黑体" w:eastAsia="黑体" w:hAnsiTheme="minorHAnsi" w:cs="Times New Roman"/>
          <w:kern w:val="2"/>
          <w:sz w:val="28"/>
          <w:szCs w:val="28"/>
        </w:rPr>
        <w:t>.7.2</w:t>
      </w:r>
      <w:r w:rsidR="00DD5845" w:rsidRPr="00092B98">
        <w:rPr>
          <w:rFonts w:ascii="黑体" w:eastAsia="黑体" w:hAnsiTheme="minorHAnsi" w:cs="Times New Roman"/>
          <w:kern w:val="2"/>
          <w:sz w:val="28"/>
          <w:szCs w:val="28"/>
        </w:rPr>
        <w:t xml:space="preserve"> </w:t>
      </w:r>
      <w:r w:rsidR="00DD5845" w:rsidRPr="00092B98">
        <w:rPr>
          <w:rFonts w:ascii="黑体" w:eastAsia="黑体" w:hAnsiTheme="minorHAnsi" w:cs="Times New Roman" w:hint="eastAsia"/>
          <w:kern w:val="2"/>
          <w:sz w:val="28"/>
          <w:szCs w:val="28"/>
        </w:rPr>
        <w:t>采后处理</w:t>
      </w:r>
    </w:p>
    <w:p w14:paraId="40E60A37" w14:textId="2410A42B" w:rsidR="00DD5845" w:rsidRPr="00DD58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Pr>
          <w:rFonts w:ascii="宋体" w:eastAsia="宋体" w:hAnsi="宋体" w:cs="Times New Roman" w:hint="eastAsia"/>
          <w:bCs/>
          <w:kern w:val="2"/>
          <w:sz w:val="28"/>
          <w:szCs w:val="28"/>
        </w:rPr>
        <w:t>①</w:t>
      </w:r>
      <w:r w:rsidRPr="00DD5845">
        <w:rPr>
          <w:rFonts w:ascii="Times New Roman" w:eastAsia="宋体" w:hAnsi="Times New Roman" w:cs="Times New Roman" w:hint="eastAsia"/>
          <w:bCs/>
          <w:kern w:val="2"/>
          <w:sz w:val="28"/>
          <w:szCs w:val="28"/>
        </w:rPr>
        <w:t xml:space="preserve"> </w:t>
      </w:r>
      <w:r w:rsidRPr="00DD5845">
        <w:rPr>
          <w:rFonts w:ascii="Times New Roman" w:eastAsia="宋体" w:hAnsi="Times New Roman" w:cs="Times New Roman" w:hint="eastAsia"/>
          <w:bCs/>
          <w:kern w:val="2"/>
          <w:sz w:val="28"/>
          <w:szCs w:val="28"/>
        </w:rPr>
        <w:t>种实脱皮</w:t>
      </w:r>
    </w:p>
    <w:p w14:paraId="5422C86E" w14:textId="77777777" w:rsidR="00DD5845" w:rsidRPr="00DD58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DD5845">
        <w:rPr>
          <w:rFonts w:ascii="Times New Roman" w:eastAsia="宋体" w:hAnsi="Times New Roman" w:cs="Times New Roman" w:hint="eastAsia"/>
          <w:bCs/>
          <w:kern w:val="2"/>
          <w:sz w:val="28"/>
          <w:szCs w:val="28"/>
        </w:rPr>
        <w:t>将银杏种实堆放发酵池</w:t>
      </w:r>
      <w:r w:rsidRPr="00DD5845">
        <w:rPr>
          <w:rFonts w:ascii="Times New Roman" w:eastAsia="宋体" w:hAnsi="Times New Roman" w:cs="Times New Roman" w:hint="eastAsia"/>
          <w:bCs/>
          <w:kern w:val="2"/>
          <w:sz w:val="28"/>
          <w:szCs w:val="28"/>
        </w:rPr>
        <w:t xml:space="preserve">, </w:t>
      </w:r>
      <w:r w:rsidRPr="00DD5845">
        <w:rPr>
          <w:rFonts w:ascii="Times New Roman" w:eastAsia="宋体" w:hAnsi="Times New Roman" w:cs="Times New Roman" w:hint="eastAsia"/>
          <w:bCs/>
          <w:kern w:val="2"/>
          <w:sz w:val="28"/>
          <w:szCs w:val="28"/>
        </w:rPr>
        <w:t>厚度</w:t>
      </w:r>
      <w:r w:rsidRPr="00DD5845">
        <w:rPr>
          <w:rFonts w:ascii="Times New Roman" w:eastAsia="宋体" w:hAnsi="Times New Roman" w:cs="Times New Roman" w:hint="eastAsia"/>
          <w:bCs/>
          <w:kern w:val="2"/>
          <w:sz w:val="28"/>
          <w:szCs w:val="28"/>
        </w:rPr>
        <w:t xml:space="preserve"> 30</w:t>
      </w:r>
      <w:r w:rsidRPr="00DD5845">
        <w:rPr>
          <w:rFonts w:ascii="Times New Roman" w:eastAsia="宋体" w:hAnsi="Times New Roman" w:cs="Times New Roman" w:hint="eastAsia"/>
          <w:bCs/>
          <w:kern w:val="2"/>
          <w:sz w:val="28"/>
          <w:szCs w:val="28"/>
        </w:rPr>
        <w:t>～</w:t>
      </w:r>
      <w:r w:rsidRPr="00DD5845">
        <w:rPr>
          <w:rFonts w:ascii="Times New Roman" w:eastAsia="宋体" w:hAnsi="Times New Roman" w:cs="Times New Roman" w:hint="eastAsia"/>
          <w:bCs/>
          <w:kern w:val="2"/>
          <w:sz w:val="28"/>
          <w:szCs w:val="28"/>
        </w:rPr>
        <w:t>40 cm</w:t>
      </w:r>
      <w:r w:rsidRPr="00DD5845">
        <w:rPr>
          <w:rFonts w:ascii="Times New Roman" w:eastAsia="宋体" w:hAnsi="Times New Roman" w:cs="Times New Roman" w:hint="eastAsia"/>
          <w:bCs/>
          <w:kern w:val="2"/>
          <w:sz w:val="28"/>
          <w:szCs w:val="28"/>
        </w:rPr>
        <w:t>，盖上湿草自然发酵</w:t>
      </w:r>
      <w:r w:rsidRPr="00DD5845">
        <w:rPr>
          <w:rFonts w:ascii="Times New Roman" w:eastAsia="宋体" w:hAnsi="Times New Roman" w:cs="Times New Roman" w:hint="eastAsia"/>
          <w:bCs/>
          <w:kern w:val="2"/>
          <w:sz w:val="28"/>
          <w:szCs w:val="28"/>
        </w:rPr>
        <w:t xml:space="preserve"> 10</w:t>
      </w:r>
      <w:r w:rsidRPr="00DD5845">
        <w:rPr>
          <w:rFonts w:ascii="Times New Roman" w:eastAsia="宋体" w:hAnsi="Times New Roman" w:cs="Times New Roman" w:hint="eastAsia"/>
          <w:bCs/>
          <w:kern w:val="2"/>
          <w:sz w:val="28"/>
          <w:szCs w:val="28"/>
        </w:rPr>
        <w:t>～</w:t>
      </w:r>
      <w:r w:rsidRPr="00DD5845">
        <w:rPr>
          <w:rFonts w:ascii="Times New Roman" w:eastAsia="宋体" w:hAnsi="Times New Roman" w:cs="Times New Roman" w:hint="eastAsia"/>
          <w:bCs/>
          <w:kern w:val="2"/>
          <w:sz w:val="28"/>
          <w:szCs w:val="28"/>
        </w:rPr>
        <w:t xml:space="preserve">15 d, </w:t>
      </w:r>
      <w:r w:rsidRPr="00DD5845">
        <w:rPr>
          <w:rFonts w:ascii="Times New Roman" w:eastAsia="宋体" w:hAnsi="Times New Roman" w:cs="Times New Roman" w:hint="eastAsia"/>
          <w:bCs/>
          <w:kern w:val="2"/>
          <w:sz w:val="28"/>
          <w:szCs w:val="28"/>
        </w:rPr>
        <w:t>至外种皮变软腐熟后</w:t>
      </w:r>
      <w:r w:rsidRPr="00DD5845">
        <w:rPr>
          <w:rFonts w:ascii="Times New Roman" w:eastAsia="宋体" w:hAnsi="Times New Roman" w:cs="Times New Roman" w:hint="eastAsia"/>
          <w:bCs/>
          <w:kern w:val="2"/>
          <w:sz w:val="28"/>
          <w:szCs w:val="28"/>
        </w:rPr>
        <w:t>,</w:t>
      </w:r>
      <w:r w:rsidRPr="00DD5845">
        <w:rPr>
          <w:rFonts w:ascii="Times New Roman" w:eastAsia="宋体" w:hAnsi="Times New Roman" w:cs="Times New Roman" w:hint="eastAsia"/>
          <w:bCs/>
          <w:kern w:val="2"/>
          <w:sz w:val="28"/>
          <w:szCs w:val="28"/>
        </w:rPr>
        <w:t>收集外种皮。主产区可以选择使用银杏种实脱皮</w:t>
      </w:r>
      <w:proofErr w:type="gramStart"/>
      <w:r w:rsidRPr="00DD5845">
        <w:rPr>
          <w:rFonts w:ascii="Times New Roman" w:eastAsia="宋体" w:hAnsi="Times New Roman" w:cs="Times New Roman" w:hint="eastAsia"/>
          <w:bCs/>
          <w:kern w:val="2"/>
          <w:sz w:val="28"/>
          <w:szCs w:val="28"/>
        </w:rPr>
        <w:t>机直接</w:t>
      </w:r>
      <w:proofErr w:type="gramEnd"/>
      <w:r w:rsidRPr="00DD5845">
        <w:rPr>
          <w:rFonts w:ascii="Times New Roman" w:eastAsia="宋体" w:hAnsi="Times New Roman" w:cs="Times New Roman" w:hint="eastAsia"/>
          <w:bCs/>
          <w:kern w:val="2"/>
          <w:sz w:val="28"/>
          <w:szCs w:val="28"/>
        </w:rPr>
        <w:t>脱皮。脱皮后种核破损率≤</w:t>
      </w:r>
      <w:r w:rsidRPr="00DD5845">
        <w:rPr>
          <w:rFonts w:ascii="Times New Roman" w:eastAsia="宋体" w:hAnsi="Times New Roman" w:cs="Times New Roman" w:hint="eastAsia"/>
          <w:bCs/>
          <w:kern w:val="2"/>
          <w:sz w:val="28"/>
          <w:szCs w:val="28"/>
        </w:rPr>
        <w:t>5%</w:t>
      </w:r>
      <w:r w:rsidRPr="00DD5845">
        <w:rPr>
          <w:rFonts w:ascii="Times New Roman" w:eastAsia="宋体" w:hAnsi="Times New Roman" w:cs="Times New Roman" w:hint="eastAsia"/>
          <w:bCs/>
          <w:kern w:val="2"/>
          <w:sz w:val="28"/>
          <w:szCs w:val="28"/>
        </w:rPr>
        <w:t>。</w:t>
      </w:r>
    </w:p>
    <w:p w14:paraId="557005BE" w14:textId="42EC149C" w:rsidR="00DD5845" w:rsidRPr="00DD58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Pr>
          <w:rFonts w:ascii="宋体" w:eastAsia="宋体" w:hAnsi="宋体" w:cs="Times New Roman" w:hint="eastAsia"/>
          <w:bCs/>
          <w:kern w:val="2"/>
          <w:sz w:val="28"/>
          <w:szCs w:val="28"/>
        </w:rPr>
        <w:t>②</w:t>
      </w:r>
      <w:r w:rsidRPr="00DD5845">
        <w:rPr>
          <w:rFonts w:ascii="Times New Roman" w:eastAsia="宋体" w:hAnsi="Times New Roman" w:cs="Times New Roman" w:hint="eastAsia"/>
          <w:bCs/>
          <w:kern w:val="2"/>
          <w:sz w:val="28"/>
          <w:szCs w:val="28"/>
        </w:rPr>
        <w:t>外种皮干燥与贮藏</w:t>
      </w:r>
      <w:r w:rsidRPr="00DD5845">
        <w:rPr>
          <w:rFonts w:ascii="Times New Roman" w:eastAsia="宋体" w:hAnsi="Times New Roman" w:cs="Times New Roman" w:hint="eastAsia"/>
          <w:bCs/>
          <w:kern w:val="2"/>
          <w:sz w:val="28"/>
          <w:szCs w:val="28"/>
        </w:rPr>
        <w:t xml:space="preserve"> </w:t>
      </w:r>
    </w:p>
    <w:p w14:paraId="45992570" w14:textId="77777777" w:rsidR="00DD5845" w:rsidRPr="00DD58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DD5845">
        <w:rPr>
          <w:rFonts w:ascii="Times New Roman" w:eastAsia="宋体" w:hAnsi="Times New Roman" w:cs="Times New Roman" w:hint="eastAsia"/>
          <w:bCs/>
          <w:kern w:val="2"/>
          <w:sz w:val="28"/>
          <w:szCs w:val="28"/>
        </w:rPr>
        <w:t>外种皮宜选择洁净的</w:t>
      </w:r>
      <w:proofErr w:type="gramStart"/>
      <w:r w:rsidRPr="00DD5845">
        <w:rPr>
          <w:rFonts w:ascii="Times New Roman" w:eastAsia="宋体" w:hAnsi="Times New Roman" w:cs="Times New Roman" w:hint="eastAsia"/>
          <w:bCs/>
          <w:kern w:val="2"/>
          <w:sz w:val="28"/>
          <w:szCs w:val="28"/>
        </w:rPr>
        <w:t>晒垫及时</w:t>
      </w:r>
      <w:proofErr w:type="gramEnd"/>
      <w:r w:rsidRPr="00DD5845">
        <w:rPr>
          <w:rFonts w:ascii="Times New Roman" w:eastAsia="宋体" w:hAnsi="Times New Roman" w:cs="Times New Roman" w:hint="eastAsia"/>
          <w:bCs/>
          <w:kern w:val="2"/>
          <w:sz w:val="28"/>
          <w:szCs w:val="28"/>
        </w:rPr>
        <w:t>晒干或在</w:t>
      </w:r>
      <w:r w:rsidRPr="00DD5845">
        <w:rPr>
          <w:rFonts w:ascii="Times New Roman" w:eastAsia="宋体" w:hAnsi="Times New Roman" w:cs="Times New Roman" w:hint="eastAsia"/>
          <w:bCs/>
          <w:kern w:val="2"/>
          <w:sz w:val="28"/>
          <w:szCs w:val="28"/>
        </w:rPr>
        <w:t xml:space="preserve">60 </w:t>
      </w:r>
      <w:r w:rsidRPr="00DD5845">
        <w:rPr>
          <w:rFonts w:ascii="Times New Roman" w:eastAsia="宋体" w:hAnsi="Times New Roman" w:cs="Times New Roman" w:hint="eastAsia"/>
          <w:bCs/>
          <w:kern w:val="2"/>
          <w:sz w:val="28"/>
          <w:szCs w:val="28"/>
        </w:rPr>
        <w:t>℃烘干，至含水量≤</w:t>
      </w:r>
      <w:r w:rsidRPr="00DD5845">
        <w:rPr>
          <w:rFonts w:ascii="Times New Roman" w:eastAsia="宋体" w:hAnsi="Times New Roman" w:cs="Times New Roman" w:hint="eastAsia"/>
          <w:bCs/>
          <w:kern w:val="2"/>
          <w:sz w:val="28"/>
          <w:szCs w:val="28"/>
        </w:rPr>
        <w:t>10%</w:t>
      </w:r>
      <w:r w:rsidRPr="00DD5845">
        <w:rPr>
          <w:rFonts w:ascii="Times New Roman" w:eastAsia="宋体" w:hAnsi="Times New Roman" w:cs="Times New Roman" w:hint="eastAsia"/>
          <w:bCs/>
          <w:kern w:val="2"/>
          <w:sz w:val="28"/>
          <w:szCs w:val="28"/>
        </w:rPr>
        <w:t>，装入无毒塑料袋密封，置于干净、阴凉的室内常温贮藏。塑料袋执行</w:t>
      </w:r>
      <w:r w:rsidRPr="00DD5845">
        <w:rPr>
          <w:rFonts w:ascii="Times New Roman" w:eastAsia="宋体" w:hAnsi="Times New Roman" w:cs="Times New Roman" w:hint="eastAsia"/>
          <w:bCs/>
          <w:kern w:val="2"/>
          <w:sz w:val="28"/>
          <w:szCs w:val="28"/>
        </w:rPr>
        <w:t xml:space="preserve">GB/T 24984-2010 </w:t>
      </w:r>
      <w:r w:rsidRPr="00DD5845">
        <w:rPr>
          <w:rFonts w:ascii="Times New Roman" w:eastAsia="宋体" w:hAnsi="Times New Roman" w:cs="Times New Roman" w:hint="eastAsia"/>
          <w:bCs/>
          <w:kern w:val="2"/>
          <w:sz w:val="28"/>
          <w:szCs w:val="28"/>
        </w:rPr>
        <w:t>标准。</w:t>
      </w:r>
    </w:p>
    <w:p w14:paraId="1F3E043E" w14:textId="1AFC6E24" w:rsidR="00DD5845" w:rsidRPr="00DD58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Pr>
          <w:rFonts w:ascii="宋体" w:eastAsia="宋体" w:hAnsi="宋体" w:cs="Times New Roman" w:hint="eastAsia"/>
          <w:bCs/>
          <w:kern w:val="2"/>
          <w:sz w:val="28"/>
          <w:szCs w:val="28"/>
        </w:rPr>
        <w:t>③</w:t>
      </w:r>
      <w:r w:rsidRPr="00DD5845">
        <w:rPr>
          <w:rFonts w:ascii="Times New Roman" w:eastAsia="宋体" w:hAnsi="Times New Roman" w:cs="Times New Roman" w:hint="eastAsia"/>
          <w:bCs/>
          <w:kern w:val="2"/>
          <w:sz w:val="28"/>
          <w:szCs w:val="28"/>
        </w:rPr>
        <w:t xml:space="preserve"> </w:t>
      </w:r>
      <w:r w:rsidRPr="00DD5845">
        <w:rPr>
          <w:rFonts w:ascii="Times New Roman" w:eastAsia="宋体" w:hAnsi="Times New Roman" w:cs="Times New Roman" w:hint="eastAsia"/>
          <w:bCs/>
          <w:kern w:val="2"/>
          <w:sz w:val="28"/>
          <w:szCs w:val="28"/>
        </w:rPr>
        <w:t>种核清洗、漂白和晾干</w:t>
      </w:r>
    </w:p>
    <w:p w14:paraId="29358E19" w14:textId="77777777" w:rsidR="00DD5845" w:rsidRPr="00DD58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DD5845">
        <w:rPr>
          <w:rFonts w:ascii="Times New Roman" w:eastAsia="宋体" w:hAnsi="Times New Roman" w:cs="Times New Roman" w:hint="eastAsia"/>
          <w:bCs/>
          <w:kern w:val="2"/>
          <w:sz w:val="28"/>
          <w:szCs w:val="28"/>
        </w:rPr>
        <w:t>脱皮后的种</w:t>
      </w:r>
      <w:proofErr w:type="gramStart"/>
      <w:r w:rsidRPr="00DD5845">
        <w:rPr>
          <w:rFonts w:ascii="Times New Roman" w:eastAsia="宋体" w:hAnsi="Times New Roman" w:cs="Times New Roman" w:hint="eastAsia"/>
          <w:bCs/>
          <w:kern w:val="2"/>
          <w:sz w:val="28"/>
          <w:szCs w:val="28"/>
        </w:rPr>
        <w:t>核及时</w:t>
      </w:r>
      <w:proofErr w:type="gramEnd"/>
      <w:r w:rsidRPr="00DD5845">
        <w:rPr>
          <w:rFonts w:ascii="Times New Roman" w:eastAsia="宋体" w:hAnsi="Times New Roman" w:cs="Times New Roman" w:hint="eastAsia"/>
          <w:bCs/>
          <w:kern w:val="2"/>
          <w:sz w:val="28"/>
          <w:szCs w:val="28"/>
        </w:rPr>
        <w:t>用清水清洗干净，可选用浓度</w:t>
      </w:r>
      <w:r w:rsidRPr="00DD5845">
        <w:rPr>
          <w:rFonts w:ascii="Times New Roman" w:eastAsia="宋体" w:hAnsi="Times New Roman" w:cs="Times New Roman" w:hint="eastAsia"/>
          <w:bCs/>
          <w:kern w:val="2"/>
          <w:sz w:val="28"/>
          <w:szCs w:val="28"/>
        </w:rPr>
        <w:t>1%</w:t>
      </w:r>
      <w:r w:rsidRPr="00DD5845">
        <w:rPr>
          <w:rFonts w:ascii="Times New Roman" w:eastAsia="宋体" w:hAnsi="Times New Roman" w:cs="Times New Roman" w:hint="eastAsia"/>
          <w:bCs/>
          <w:kern w:val="2"/>
          <w:sz w:val="28"/>
          <w:szCs w:val="28"/>
        </w:rPr>
        <w:t>漂白粉液处理</w:t>
      </w:r>
      <w:r w:rsidRPr="00DD5845">
        <w:rPr>
          <w:rFonts w:ascii="Times New Roman" w:eastAsia="宋体" w:hAnsi="Times New Roman" w:cs="Times New Roman" w:hint="eastAsia"/>
          <w:bCs/>
          <w:kern w:val="2"/>
          <w:sz w:val="28"/>
          <w:szCs w:val="28"/>
        </w:rPr>
        <w:t xml:space="preserve">, </w:t>
      </w:r>
      <w:r w:rsidRPr="00DD5845">
        <w:rPr>
          <w:rFonts w:ascii="Times New Roman" w:eastAsia="宋体" w:hAnsi="Times New Roman" w:cs="Times New Roman" w:hint="eastAsia"/>
          <w:bCs/>
          <w:kern w:val="2"/>
          <w:sz w:val="28"/>
          <w:szCs w:val="28"/>
        </w:rPr>
        <w:t>漂白时间为</w:t>
      </w:r>
      <w:r w:rsidRPr="00DD5845">
        <w:rPr>
          <w:rFonts w:ascii="Times New Roman" w:eastAsia="宋体" w:hAnsi="Times New Roman" w:cs="Times New Roman" w:hint="eastAsia"/>
          <w:bCs/>
          <w:kern w:val="2"/>
          <w:sz w:val="28"/>
          <w:szCs w:val="28"/>
        </w:rPr>
        <w:t xml:space="preserve"> 5</w:t>
      </w:r>
      <w:r w:rsidRPr="00DD5845">
        <w:rPr>
          <w:rFonts w:ascii="Times New Roman" w:eastAsia="宋体" w:hAnsi="Times New Roman" w:cs="Times New Roman" w:hint="eastAsia"/>
          <w:bCs/>
          <w:kern w:val="2"/>
          <w:sz w:val="28"/>
          <w:szCs w:val="28"/>
        </w:rPr>
        <w:t>～</w:t>
      </w:r>
      <w:r w:rsidRPr="00DD5845">
        <w:rPr>
          <w:rFonts w:ascii="Times New Roman" w:eastAsia="宋体" w:hAnsi="Times New Roman" w:cs="Times New Roman" w:hint="eastAsia"/>
          <w:bCs/>
          <w:kern w:val="2"/>
          <w:sz w:val="28"/>
          <w:szCs w:val="28"/>
        </w:rPr>
        <w:t>6 min</w:t>
      </w:r>
      <w:r w:rsidRPr="00DD5845">
        <w:rPr>
          <w:rFonts w:ascii="Times New Roman" w:eastAsia="宋体" w:hAnsi="Times New Roman" w:cs="Times New Roman" w:hint="eastAsia"/>
          <w:bCs/>
          <w:kern w:val="2"/>
          <w:sz w:val="28"/>
          <w:szCs w:val="28"/>
        </w:rPr>
        <w:t>。选择阴凉处摊晾，阴干</w:t>
      </w:r>
      <w:r w:rsidRPr="00DD5845">
        <w:rPr>
          <w:rFonts w:ascii="Times New Roman" w:eastAsia="宋体" w:hAnsi="Times New Roman" w:cs="Times New Roman" w:hint="eastAsia"/>
          <w:bCs/>
          <w:kern w:val="2"/>
          <w:sz w:val="28"/>
          <w:szCs w:val="28"/>
        </w:rPr>
        <w:t>2</w:t>
      </w:r>
      <w:r w:rsidRPr="00DD5845">
        <w:rPr>
          <w:rFonts w:ascii="Times New Roman" w:eastAsia="宋体" w:hAnsi="Times New Roman" w:cs="Times New Roman" w:hint="eastAsia"/>
          <w:bCs/>
          <w:kern w:val="2"/>
          <w:sz w:val="28"/>
          <w:szCs w:val="28"/>
        </w:rPr>
        <w:t>～</w:t>
      </w:r>
      <w:r w:rsidRPr="00DD5845">
        <w:rPr>
          <w:rFonts w:ascii="Times New Roman" w:eastAsia="宋体" w:hAnsi="Times New Roman" w:cs="Times New Roman" w:hint="eastAsia"/>
          <w:bCs/>
          <w:kern w:val="2"/>
          <w:sz w:val="28"/>
          <w:szCs w:val="28"/>
        </w:rPr>
        <w:t>3 d</w:t>
      </w:r>
      <w:proofErr w:type="gramStart"/>
      <w:r w:rsidRPr="00DD5845">
        <w:rPr>
          <w:rFonts w:ascii="Times New Roman" w:eastAsia="宋体" w:hAnsi="Times New Roman" w:cs="Times New Roman" w:hint="eastAsia"/>
          <w:bCs/>
          <w:kern w:val="2"/>
          <w:sz w:val="28"/>
          <w:szCs w:val="28"/>
        </w:rPr>
        <w:t>至种核</w:t>
      </w:r>
      <w:proofErr w:type="gramEnd"/>
      <w:r w:rsidRPr="00DD5845">
        <w:rPr>
          <w:rFonts w:ascii="Times New Roman" w:eastAsia="宋体" w:hAnsi="Times New Roman" w:cs="Times New Roman" w:hint="eastAsia"/>
          <w:bCs/>
          <w:kern w:val="2"/>
          <w:sz w:val="28"/>
          <w:szCs w:val="28"/>
        </w:rPr>
        <w:t>表面发白</w:t>
      </w:r>
      <w:r w:rsidRPr="00DD5845">
        <w:rPr>
          <w:rFonts w:ascii="Times New Roman" w:eastAsia="宋体" w:hAnsi="Times New Roman" w:cs="Times New Roman" w:hint="eastAsia"/>
          <w:bCs/>
          <w:kern w:val="2"/>
          <w:sz w:val="28"/>
          <w:szCs w:val="28"/>
        </w:rPr>
        <w:t xml:space="preserve">, </w:t>
      </w:r>
      <w:r w:rsidRPr="00DD5845">
        <w:rPr>
          <w:rFonts w:ascii="Times New Roman" w:eastAsia="宋体" w:hAnsi="Times New Roman" w:cs="Times New Roman" w:hint="eastAsia"/>
          <w:bCs/>
          <w:kern w:val="2"/>
          <w:sz w:val="28"/>
          <w:szCs w:val="28"/>
        </w:rPr>
        <w:t>种</w:t>
      </w:r>
      <w:proofErr w:type="gramStart"/>
      <w:r w:rsidRPr="00DD5845">
        <w:rPr>
          <w:rFonts w:ascii="Times New Roman" w:eastAsia="宋体" w:hAnsi="Times New Roman" w:cs="Times New Roman" w:hint="eastAsia"/>
          <w:bCs/>
          <w:kern w:val="2"/>
          <w:sz w:val="28"/>
          <w:szCs w:val="28"/>
        </w:rPr>
        <w:t>核达到</w:t>
      </w:r>
      <w:proofErr w:type="gramEnd"/>
      <w:r w:rsidRPr="00DD5845">
        <w:rPr>
          <w:rFonts w:ascii="Times New Roman" w:eastAsia="宋体" w:hAnsi="Times New Roman" w:cs="Times New Roman" w:hint="eastAsia"/>
          <w:bCs/>
          <w:kern w:val="2"/>
          <w:sz w:val="28"/>
          <w:szCs w:val="28"/>
        </w:rPr>
        <w:t>安全含水量</w:t>
      </w:r>
      <w:r w:rsidRPr="00DD5845">
        <w:rPr>
          <w:rFonts w:ascii="Times New Roman" w:eastAsia="宋体" w:hAnsi="Times New Roman" w:cs="Times New Roman" w:hint="eastAsia"/>
          <w:bCs/>
          <w:kern w:val="2"/>
          <w:sz w:val="28"/>
          <w:szCs w:val="28"/>
        </w:rPr>
        <w:t>40%</w:t>
      </w:r>
      <w:r w:rsidRPr="00DD5845">
        <w:rPr>
          <w:rFonts w:ascii="Times New Roman" w:eastAsia="宋体" w:hAnsi="Times New Roman" w:cs="Times New Roman" w:hint="eastAsia"/>
          <w:bCs/>
          <w:kern w:val="2"/>
          <w:sz w:val="28"/>
          <w:szCs w:val="28"/>
        </w:rPr>
        <w:t>时贮藏。</w:t>
      </w:r>
    </w:p>
    <w:p w14:paraId="06992B2E" w14:textId="43FCFD99" w:rsidR="00DD5845" w:rsidRPr="00DD58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Pr>
          <w:rFonts w:ascii="宋体" w:eastAsia="宋体" w:hAnsi="宋体" w:cs="Times New Roman" w:hint="eastAsia"/>
          <w:bCs/>
          <w:kern w:val="2"/>
          <w:sz w:val="28"/>
          <w:szCs w:val="28"/>
        </w:rPr>
        <w:lastRenderedPageBreak/>
        <w:t>④</w:t>
      </w:r>
      <w:r w:rsidRPr="00DD5845">
        <w:rPr>
          <w:rFonts w:ascii="Times New Roman" w:eastAsia="宋体" w:hAnsi="Times New Roman" w:cs="Times New Roman" w:hint="eastAsia"/>
          <w:bCs/>
          <w:kern w:val="2"/>
          <w:sz w:val="28"/>
          <w:szCs w:val="28"/>
        </w:rPr>
        <w:t>种核贮藏</w:t>
      </w:r>
    </w:p>
    <w:p w14:paraId="3D1A2BDF" w14:textId="77777777" w:rsidR="00DD5845" w:rsidRPr="00DD58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DD5845">
        <w:rPr>
          <w:rFonts w:ascii="Times New Roman" w:eastAsia="宋体" w:hAnsi="Times New Roman" w:cs="Times New Roman" w:hint="eastAsia"/>
          <w:bCs/>
          <w:kern w:val="2"/>
          <w:sz w:val="28"/>
          <w:szCs w:val="28"/>
        </w:rPr>
        <w:t>种核适宜用透气麻袋或编织袋装，每袋</w:t>
      </w:r>
      <w:r w:rsidRPr="00DD5845">
        <w:rPr>
          <w:rFonts w:ascii="Times New Roman" w:eastAsia="宋体" w:hAnsi="Times New Roman" w:cs="Times New Roman" w:hint="eastAsia"/>
          <w:bCs/>
          <w:kern w:val="2"/>
          <w:sz w:val="28"/>
          <w:szCs w:val="28"/>
        </w:rPr>
        <w:t>20</w:t>
      </w:r>
      <w:r w:rsidRPr="00DD5845">
        <w:rPr>
          <w:rFonts w:ascii="Times New Roman" w:eastAsia="宋体" w:hAnsi="Times New Roman" w:cs="Times New Roman" w:hint="eastAsia"/>
          <w:bCs/>
          <w:kern w:val="2"/>
          <w:sz w:val="28"/>
          <w:szCs w:val="28"/>
        </w:rPr>
        <w:t>～</w:t>
      </w:r>
      <w:r w:rsidRPr="00DD5845">
        <w:rPr>
          <w:rFonts w:ascii="Times New Roman" w:eastAsia="宋体" w:hAnsi="Times New Roman" w:cs="Times New Roman" w:hint="eastAsia"/>
          <w:bCs/>
          <w:kern w:val="2"/>
          <w:sz w:val="28"/>
          <w:szCs w:val="28"/>
        </w:rPr>
        <w:t>40 kg</w:t>
      </w:r>
      <w:r w:rsidRPr="00DD5845">
        <w:rPr>
          <w:rFonts w:ascii="Times New Roman" w:eastAsia="宋体" w:hAnsi="Times New Roman" w:cs="Times New Roman" w:hint="eastAsia"/>
          <w:bCs/>
          <w:kern w:val="2"/>
          <w:sz w:val="28"/>
          <w:szCs w:val="28"/>
        </w:rPr>
        <w:t>，采用冷库贮藏或常温贮藏。麻袋执行</w:t>
      </w:r>
      <w:r w:rsidRPr="00DD5845">
        <w:rPr>
          <w:rFonts w:ascii="Times New Roman" w:eastAsia="宋体" w:hAnsi="Times New Roman" w:cs="Times New Roman" w:hint="eastAsia"/>
          <w:bCs/>
          <w:kern w:val="2"/>
          <w:sz w:val="28"/>
          <w:szCs w:val="28"/>
        </w:rPr>
        <w:t xml:space="preserve">GB/T 24904 </w:t>
      </w:r>
      <w:r w:rsidRPr="00DD5845">
        <w:rPr>
          <w:rFonts w:ascii="Times New Roman" w:eastAsia="宋体" w:hAnsi="Times New Roman" w:cs="Times New Roman" w:hint="eastAsia"/>
          <w:bCs/>
          <w:kern w:val="2"/>
          <w:sz w:val="28"/>
          <w:szCs w:val="28"/>
        </w:rPr>
        <w:t>标准，编织袋执行</w:t>
      </w:r>
      <w:r w:rsidRPr="00DD5845">
        <w:rPr>
          <w:rFonts w:ascii="Times New Roman" w:eastAsia="宋体" w:hAnsi="Times New Roman" w:cs="Times New Roman" w:hint="eastAsia"/>
          <w:bCs/>
          <w:kern w:val="2"/>
          <w:sz w:val="28"/>
          <w:szCs w:val="28"/>
        </w:rPr>
        <w:t xml:space="preserve">GB/T 8946 </w:t>
      </w:r>
      <w:r w:rsidRPr="00DD5845">
        <w:rPr>
          <w:rFonts w:ascii="Times New Roman" w:eastAsia="宋体" w:hAnsi="Times New Roman" w:cs="Times New Roman" w:hint="eastAsia"/>
          <w:bCs/>
          <w:kern w:val="2"/>
          <w:sz w:val="28"/>
          <w:szCs w:val="28"/>
        </w:rPr>
        <w:t>标准。</w:t>
      </w:r>
    </w:p>
    <w:p w14:paraId="3011F1A4" w14:textId="77777777" w:rsidR="00DD5845" w:rsidRPr="00DD58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DD5845">
        <w:rPr>
          <w:rFonts w:ascii="Times New Roman" w:eastAsia="宋体" w:hAnsi="Times New Roman" w:cs="Times New Roman" w:hint="eastAsia"/>
          <w:bCs/>
          <w:kern w:val="2"/>
          <w:sz w:val="28"/>
          <w:szCs w:val="28"/>
        </w:rPr>
        <w:t>冷库贮藏：置于冷库空格木架上</w:t>
      </w:r>
      <w:r w:rsidRPr="00DD5845">
        <w:rPr>
          <w:rFonts w:ascii="Times New Roman" w:eastAsia="宋体" w:hAnsi="Times New Roman" w:cs="Times New Roman" w:hint="eastAsia"/>
          <w:bCs/>
          <w:kern w:val="2"/>
          <w:sz w:val="28"/>
          <w:szCs w:val="28"/>
        </w:rPr>
        <w:t xml:space="preserve">, </w:t>
      </w:r>
      <w:r w:rsidRPr="00DD5845">
        <w:rPr>
          <w:rFonts w:ascii="Times New Roman" w:eastAsia="宋体" w:hAnsi="Times New Roman" w:cs="Times New Roman" w:hint="eastAsia"/>
          <w:bCs/>
          <w:kern w:val="2"/>
          <w:sz w:val="28"/>
          <w:szCs w:val="28"/>
        </w:rPr>
        <w:t>温度保持在</w:t>
      </w:r>
      <w:r w:rsidRPr="00DD5845">
        <w:rPr>
          <w:rFonts w:ascii="Times New Roman" w:eastAsia="宋体" w:hAnsi="Times New Roman" w:cs="Times New Roman" w:hint="eastAsia"/>
          <w:bCs/>
          <w:kern w:val="2"/>
          <w:sz w:val="28"/>
          <w:szCs w:val="28"/>
        </w:rPr>
        <w:t xml:space="preserve"> 1</w:t>
      </w:r>
      <w:r w:rsidRPr="00DD5845">
        <w:rPr>
          <w:rFonts w:ascii="Times New Roman" w:eastAsia="宋体" w:hAnsi="Times New Roman" w:cs="Times New Roman" w:hint="eastAsia"/>
          <w:bCs/>
          <w:kern w:val="2"/>
          <w:sz w:val="28"/>
          <w:szCs w:val="28"/>
        </w:rPr>
        <w:t>～</w:t>
      </w:r>
      <w:r w:rsidRPr="00DD5845">
        <w:rPr>
          <w:rFonts w:ascii="Times New Roman" w:eastAsia="宋体" w:hAnsi="Times New Roman" w:cs="Times New Roman" w:hint="eastAsia"/>
          <w:bCs/>
          <w:kern w:val="2"/>
          <w:sz w:val="28"/>
          <w:szCs w:val="28"/>
        </w:rPr>
        <w:t xml:space="preserve">4 </w:t>
      </w:r>
      <w:r w:rsidRPr="00DD5845">
        <w:rPr>
          <w:rFonts w:ascii="Times New Roman" w:eastAsia="宋体" w:hAnsi="Times New Roman" w:cs="Times New Roman" w:hint="eastAsia"/>
          <w:bCs/>
          <w:kern w:val="2"/>
          <w:sz w:val="28"/>
          <w:szCs w:val="28"/>
        </w:rPr>
        <w:t>℃</w:t>
      </w:r>
      <w:r w:rsidRPr="00DD5845">
        <w:rPr>
          <w:rFonts w:ascii="Times New Roman" w:eastAsia="宋体" w:hAnsi="Times New Roman" w:cs="Times New Roman" w:hint="eastAsia"/>
          <w:bCs/>
          <w:kern w:val="2"/>
          <w:sz w:val="28"/>
          <w:szCs w:val="28"/>
        </w:rPr>
        <w:t xml:space="preserve">, </w:t>
      </w:r>
      <w:r w:rsidRPr="00DD5845">
        <w:rPr>
          <w:rFonts w:ascii="Times New Roman" w:eastAsia="宋体" w:hAnsi="Times New Roman" w:cs="Times New Roman" w:hint="eastAsia"/>
          <w:bCs/>
          <w:kern w:val="2"/>
          <w:sz w:val="28"/>
          <w:szCs w:val="28"/>
        </w:rPr>
        <w:t>湿度为</w:t>
      </w:r>
      <w:r w:rsidRPr="00DD5845">
        <w:rPr>
          <w:rFonts w:ascii="Times New Roman" w:eastAsia="宋体" w:hAnsi="Times New Roman" w:cs="Times New Roman" w:hint="eastAsia"/>
          <w:bCs/>
          <w:kern w:val="2"/>
          <w:sz w:val="28"/>
          <w:szCs w:val="28"/>
        </w:rPr>
        <w:t xml:space="preserve"> 70% </w:t>
      </w:r>
      <w:r w:rsidRPr="00DD5845">
        <w:rPr>
          <w:rFonts w:ascii="Times New Roman" w:eastAsia="宋体" w:hAnsi="Times New Roman" w:cs="Times New Roman" w:hint="eastAsia"/>
          <w:bCs/>
          <w:kern w:val="2"/>
          <w:sz w:val="28"/>
          <w:szCs w:val="28"/>
        </w:rPr>
        <w:t>～</w:t>
      </w:r>
      <w:r w:rsidRPr="00DD5845">
        <w:rPr>
          <w:rFonts w:ascii="Times New Roman" w:eastAsia="宋体" w:hAnsi="Times New Roman" w:cs="Times New Roman" w:hint="eastAsia"/>
          <w:bCs/>
          <w:kern w:val="2"/>
          <w:sz w:val="28"/>
          <w:szCs w:val="28"/>
        </w:rPr>
        <w:t xml:space="preserve">80%, </w:t>
      </w:r>
      <w:r w:rsidRPr="00DD5845">
        <w:rPr>
          <w:rFonts w:ascii="Times New Roman" w:eastAsia="宋体" w:hAnsi="Times New Roman" w:cs="Times New Roman" w:hint="eastAsia"/>
          <w:bCs/>
          <w:kern w:val="2"/>
          <w:sz w:val="28"/>
          <w:szCs w:val="28"/>
        </w:rPr>
        <w:t>贮藏期间每月抽样检查，种核保鲜可达</w:t>
      </w:r>
      <w:r w:rsidRPr="00DD5845">
        <w:rPr>
          <w:rFonts w:ascii="Times New Roman" w:eastAsia="宋体" w:hAnsi="Times New Roman" w:cs="Times New Roman" w:hint="eastAsia"/>
          <w:bCs/>
          <w:kern w:val="2"/>
          <w:sz w:val="28"/>
          <w:szCs w:val="28"/>
        </w:rPr>
        <w:t>1a</w:t>
      </w:r>
      <w:r w:rsidRPr="00DD5845">
        <w:rPr>
          <w:rFonts w:ascii="Times New Roman" w:eastAsia="宋体" w:hAnsi="Times New Roman" w:cs="Times New Roman" w:hint="eastAsia"/>
          <w:bCs/>
          <w:kern w:val="2"/>
          <w:sz w:val="28"/>
          <w:szCs w:val="28"/>
        </w:rPr>
        <w:t>以上。</w:t>
      </w:r>
    </w:p>
    <w:p w14:paraId="67FE3A33" w14:textId="5A3CE3DE" w:rsidR="00634145" w:rsidRDefault="00DD5845" w:rsidP="00DD5845">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DD5845">
        <w:rPr>
          <w:rFonts w:ascii="Times New Roman" w:eastAsia="宋体" w:hAnsi="Times New Roman" w:cs="Times New Roman" w:hint="eastAsia"/>
          <w:bCs/>
          <w:kern w:val="2"/>
          <w:sz w:val="28"/>
          <w:szCs w:val="28"/>
        </w:rPr>
        <w:t>常温贮藏：置于干净、透气、阴凉室内的空格木架上常温贮藏，温度＜</w:t>
      </w:r>
      <w:r w:rsidRPr="00DD5845">
        <w:rPr>
          <w:rFonts w:ascii="Times New Roman" w:eastAsia="宋体" w:hAnsi="Times New Roman" w:cs="Times New Roman" w:hint="eastAsia"/>
          <w:bCs/>
          <w:kern w:val="2"/>
          <w:sz w:val="28"/>
          <w:szCs w:val="28"/>
        </w:rPr>
        <w:t>25</w:t>
      </w:r>
      <w:r w:rsidRPr="00DD5845">
        <w:rPr>
          <w:rFonts w:ascii="Times New Roman" w:eastAsia="宋体" w:hAnsi="Times New Roman" w:cs="Times New Roman" w:hint="eastAsia"/>
          <w:bCs/>
          <w:kern w:val="2"/>
          <w:sz w:val="28"/>
          <w:szCs w:val="28"/>
        </w:rPr>
        <w:t>℃，种核保鲜可到第二年</w:t>
      </w:r>
      <w:r w:rsidRPr="00DD5845">
        <w:rPr>
          <w:rFonts w:ascii="Times New Roman" w:eastAsia="宋体" w:hAnsi="Times New Roman" w:cs="Times New Roman" w:hint="eastAsia"/>
          <w:bCs/>
          <w:kern w:val="2"/>
          <w:sz w:val="28"/>
          <w:szCs w:val="28"/>
        </w:rPr>
        <w:t>5</w:t>
      </w:r>
      <w:r w:rsidRPr="00DD5845">
        <w:rPr>
          <w:rFonts w:ascii="Times New Roman" w:eastAsia="宋体" w:hAnsi="Times New Roman" w:cs="Times New Roman" w:hint="eastAsia"/>
          <w:bCs/>
          <w:kern w:val="2"/>
          <w:sz w:val="28"/>
          <w:szCs w:val="28"/>
        </w:rPr>
        <w:t>月。</w:t>
      </w:r>
    </w:p>
    <w:p w14:paraId="1C3A1F1F" w14:textId="7CC8AE9E" w:rsidR="006B2440" w:rsidRDefault="006B2440" w:rsidP="00AE396F">
      <w:pPr>
        <w:pStyle w:val="a9"/>
        <w:spacing w:line="360" w:lineRule="auto"/>
        <w:ind w:firstLine="420"/>
        <w:rPr>
          <w:rFonts w:eastAsia="宋体" w:hAnsi="宋体"/>
        </w:rPr>
      </w:pPr>
      <w:r w:rsidRPr="00D2133F">
        <w:rPr>
          <w:rFonts w:eastAsia="宋体" w:hAnsi="宋体" w:hint="eastAsia"/>
        </w:rPr>
        <w:t>主要参考文献：</w:t>
      </w:r>
    </w:p>
    <w:p w14:paraId="39DFD2BE" w14:textId="3F781725" w:rsidR="006B2440" w:rsidRDefault="00BD546E" w:rsidP="00AE396F">
      <w:pPr>
        <w:pStyle w:val="a9"/>
        <w:spacing w:line="360" w:lineRule="auto"/>
        <w:ind w:firstLine="420"/>
        <w:rPr>
          <w:rFonts w:eastAsia="宋体" w:hAnsi="宋体"/>
        </w:rPr>
      </w:pPr>
      <w:r>
        <w:rPr>
          <w:rFonts w:eastAsia="宋体" w:hAnsi="宋体" w:hint="eastAsia"/>
        </w:rPr>
        <w:t>何方</w:t>
      </w:r>
      <w:r w:rsidR="00CE3C32">
        <w:rPr>
          <w:rFonts w:eastAsia="宋体" w:hAnsi="宋体" w:hint="eastAsia"/>
        </w:rPr>
        <w:t>,王义强,吕方德,等.</w:t>
      </w:r>
      <w:r w:rsidR="00451834" w:rsidRPr="00451834">
        <w:rPr>
          <w:rFonts w:eastAsia="宋体" w:hAnsi="宋体" w:hint="eastAsia"/>
        </w:rPr>
        <w:t>湖南银杏分布区土壤类型的研究</w:t>
      </w:r>
      <w:r w:rsidR="00451834" w:rsidRPr="00451834">
        <w:rPr>
          <w:rFonts w:eastAsia="宋体" w:hAnsi="宋体"/>
        </w:rPr>
        <w:t>[J].</w:t>
      </w:r>
      <w:r w:rsidR="00451834" w:rsidRPr="00451834">
        <w:rPr>
          <w:rFonts w:eastAsia="宋体" w:hAnsi="宋体" w:hint="eastAsia"/>
        </w:rPr>
        <w:t>经济林研究</w:t>
      </w:r>
      <w:r w:rsidR="00DE6C1C">
        <w:rPr>
          <w:rFonts w:eastAsia="宋体" w:hAnsi="宋体"/>
        </w:rPr>
        <w:t>,</w:t>
      </w:r>
      <w:r w:rsidR="00451834" w:rsidRPr="00451834">
        <w:rPr>
          <w:rFonts w:eastAsia="宋体" w:hAnsi="宋体" w:hint="eastAsia"/>
        </w:rPr>
        <w:t xml:space="preserve"> 1995,</w:t>
      </w:r>
      <w:r w:rsidR="00CE3C32">
        <w:rPr>
          <w:rFonts w:eastAsia="宋体" w:hAnsi="宋体"/>
        </w:rPr>
        <w:t>13</w:t>
      </w:r>
      <w:r w:rsidR="00451834" w:rsidRPr="00451834">
        <w:rPr>
          <w:rFonts w:eastAsia="宋体" w:hAnsi="宋体" w:hint="eastAsia"/>
        </w:rPr>
        <w:t>(03)</w:t>
      </w:r>
      <w:r w:rsidR="00CE3C32">
        <w:rPr>
          <w:rFonts w:eastAsia="宋体" w:hAnsi="宋体" w:hint="eastAsia"/>
        </w:rPr>
        <w:t>:</w:t>
      </w:r>
      <w:r w:rsidR="00CE3C32">
        <w:rPr>
          <w:rFonts w:eastAsia="宋体" w:hAnsi="宋体"/>
        </w:rPr>
        <w:t>11</w:t>
      </w:r>
      <w:r w:rsidR="00CE3C32">
        <w:rPr>
          <w:rFonts w:eastAsia="宋体" w:hAnsi="宋体" w:hint="eastAsia"/>
        </w:rPr>
        <w:t>-</w:t>
      </w:r>
      <w:r w:rsidR="00CE3C32">
        <w:rPr>
          <w:rFonts w:eastAsia="宋体" w:hAnsi="宋体"/>
        </w:rPr>
        <w:t>12</w:t>
      </w:r>
      <w:r w:rsidR="00214EAD">
        <w:rPr>
          <w:rFonts w:eastAsia="宋体" w:hAnsi="宋体"/>
        </w:rPr>
        <w:t>.</w:t>
      </w:r>
    </w:p>
    <w:p w14:paraId="0286DB86" w14:textId="6F9EF05D" w:rsidR="00CE3C32" w:rsidRDefault="00CE3C32" w:rsidP="00AE396F">
      <w:pPr>
        <w:pStyle w:val="a9"/>
        <w:spacing w:line="360" w:lineRule="auto"/>
        <w:ind w:firstLine="420"/>
        <w:rPr>
          <w:rFonts w:eastAsia="宋体" w:hAnsi="宋体"/>
        </w:rPr>
      </w:pPr>
      <w:r>
        <w:rPr>
          <w:rFonts w:eastAsia="宋体" w:hAnsi="宋体" w:hint="eastAsia"/>
        </w:rPr>
        <w:t>中国林学会经济林分会银杏研究会.银杏品种资源[</w:t>
      </w:r>
      <w:r>
        <w:rPr>
          <w:rFonts w:eastAsia="宋体" w:hAnsi="宋体"/>
        </w:rPr>
        <w:t>M].</w:t>
      </w:r>
      <w:r>
        <w:rPr>
          <w:rFonts w:eastAsia="宋体" w:hAnsi="宋体" w:hint="eastAsia"/>
        </w:rPr>
        <w:t>湖北科学技术出版社,</w:t>
      </w:r>
      <w:r w:rsidR="00DE6C1C">
        <w:rPr>
          <w:rFonts w:eastAsia="宋体" w:hAnsi="宋体"/>
        </w:rPr>
        <w:t>2003</w:t>
      </w:r>
      <w:r w:rsidR="00DE6C1C">
        <w:rPr>
          <w:rFonts w:eastAsia="宋体" w:hAnsi="宋体" w:hint="eastAsia"/>
        </w:rPr>
        <w:t>.</w:t>
      </w:r>
      <w:r w:rsidR="00DE6C1C">
        <w:rPr>
          <w:rFonts w:eastAsia="宋体" w:hAnsi="宋体"/>
        </w:rPr>
        <w:t>8</w:t>
      </w:r>
      <w:r w:rsidR="00214EAD">
        <w:rPr>
          <w:rFonts w:eastAsia="宋体" w:hAnsi="宋体"/>
        </w:rPr>
        <w:t>.</w:t>
      </w:r>
    </w:p>
    <w:p w14:paraId="2E324886" w14:textId="05D5EE68" w:rsidR="00451834" w:rsidRDefault="00451834" w:rsidP="00AE396F">
      <w:pPr>
        <w:pStyle w:val="a9"/>
        <w:spacing w:line="360" w:lineRule="auto"/>
        <w:ind w:firstLine="420"/>
        <w:rPr>
          <w:rFonts w:eastAsia="宋体" w:hAnsi="宋体"/>
        </w:rPr>
      </w:pPr>
      <w:r w:rsidRPr="00451834">
        <w:rPr>
          <w:rFonts w:eastAsia="宋体" w:hAnsi="宋体" w:hint="eastAsia"/>
        </w:rPr>
        <w:t>王义强，陈喜龙. 银杏丰产栽培的关键技术</w:t>
      </w:r>
      <w:bookmarkStart w:id="14" w:name="_Hlk65836293"/>
      <w:bookmarkStart w:id="15" w:name="_Hlk65838163"/>
      <w:r w:rsidRPr="00451834">
        <w:rPr>
          <w:rFonts w:eastAsia="宋体" w:hAnsi="宋体" w:hint="eastAsia"/>
        </w:rPr>
        <w:t>[J].</w:t>
      </w:r>
      <w:bookmarkEnd w:id="14"/>
      <w:r w:rsidRPr="00451834">
        <w:rPr>
          <w:rFonts w:eastAsia="宋体" w:hAnsi="宋体" w:hint="eastAsia"/>
        </w:rPr>
        <w:t xml:space="preserve"> </w:t>
      </w:r>
      <w:bookmarkEnd w:id="15"/>
      <w:r w:rsidRPr="00451834">
        <w:rPr>
          <w:rFonts w:eastAsia="宋体" w:hAnsi="宋体" w:hint="eastAsia"/>
        </w:rPr>
        <w:t>经济林研究，2002</w:t>
      </w:r>
      <w:r w:rsidR="00781A3D">
        <w:rPr>
          <w:rFonts w:eastAsia="宋体" w:hAnsi="宋体"/>
        </w:rPr>
        <w:t>,</w:t>
      </w:r>
      <w:r w:rsidRPr="00451834">
        <w:rPr>
          <w:rFonts w:eastAsia="宋体" w:hAnsi="宋体" w:hint="eastAsia"/>
        </w:rPr>
        <w:t>20（4）</w:t>
      </w:r>
      <w:r w:rsidR="00DE6C1C">
        <w:rPr>
          <w:rFonts w:eastAsia="宋体" w:hAnsi="宋体" w:hint="eastAsia"/>
        </w:rPr>
        <w:t>:</w:t>
      </w:r>
      <w:r w:rsidR="00DE6C1C">
        <w:rPr>
          <w:rFonts w:eastAsia="宋体" w:hAnsi="宋体"/>
        </w:rPr>
        <w:t>48-49</w:t>
      </w:r>
      <w:r w:rsidR="00781A3D">
        <w:rPr>
          <w:rFonts w:eastAsia="宋体" w:hAnsi="宋体" w:hint="eastAsia"/>
        </w:rPr>
        <w:t>.</w:t>
      </w:r>
    </w:p>
    <w:p w14:paraId="718E41E8" w14:textId="3ED5EF52" w:rsidR="00214EAD" w:rsidRDefault="006E6210" w:rsidP="00AE396F">
      <w:pPr>
        <w:pStyle w:val="a9"/>
        <w:spacing w:line="360" w:lineRule="auto"/>
        <w:ind w:firstLine="420"/>
        <w:rPr>
          <w:rFonts w:eastAsia="宋体" w:hAnsi="宋体" w:hint="eastAsia"/>
        </w:rPr>
      </w:pPr>
      <w:r>
        <w:rPr>
          <w:rFonts w:eastAsia="宋体" w:hAnsi="宋体" w:hint="eastAsia"/>
        </w:rPr>
        <w:t>崔佰新,唐宏伟,葛安明</w:t>
      </w:r>
      <w:r>
        <w:rPr>
          <w:rFonts w:eastAsia="宋体" w:hAnsi="宋体"/>
        </w:rPr>
        <w:t>.</w:t>
      </w:r>
      <w:r>
        <w:rPr>
          <w:rFonts w:eastAsia="宋体" w:hAnsi="宋体" w:hint="eastAsia"/>
        </w:rPr>
        <w:t>不同浓度A</w:t>
      </w:r>
      <w:r>
        <w:rPr>
          <w:rFonts w:eastAsia="宋体" w:hAnsi="宋体"/>
        </w:rPr>
        <w:t>BT3</w:t>
      </w:r>
      <w:r>
        <w:rPr>
          <w:rFonts w:eastAsia="宋体" w:hAnsi="宋体" w:hint="eastAsia"/>
        </w:rPr>
        <w:t>生根</w:t>
      </w:r>
      <w:proofErr w:type="gramStart"/>
      <w:r>
        <w:rPr>
          <w:rFonts w:eastAsia="宋体" w:hAnsi="宋体" w:hint="eastAsia"/>
        </w:rPr>
        <w:t>粉处理</w:t>
      </w:r>
      <w:proofErr w:type="gramEnd"/>
      <w:r>
        <w:rPr>
          <w:rFonts w:eastAsia="宋体" w:hAnsi="宋体" w:hint="eastAsia"/>
        </w:rPr>
        <w:t>移植银杏</w:t>
      </w:r>
      <w:proofErr w:type="gramStart"/>
      <w:r>
        <w:rPr>
          <w:rFonts w:eastAsia="宋体" w:hAnsi="宋体" w:hint="eastAsia"/>
        </w:rPr>
        <w:t>苗试验</w:t>
      </w:r>
      <w:proofErr w:type="gramEnd"/>
      <w:r w:rsidRPr="00451834">
        <w:rPr>
          <w:rFonts w:eastAsia="宋体" w:hAnsi="宋体" w:hint="eastAsia"/>
        </w:rPr>
        <w:t>[J].</w:t>
      </w:r>
      <w:r>
        <w:rPr>
          <w:rFonts w:eastAsia="宋体" w:hAnsi="宋体" w:hint="eastAsia"/>
        </w:rPr>
        <w:t>安徽林业科技,1</w:t>
      </w:r>
      <w:r>
        <w:rPr>
          <w:rFonts w:eastAsia="宋体" w:hAnsi="宋体"/>
        </w:rPr>
        <w:t>998,</w:t>
      </w:r>
      <w:r>
        <w:rPr>
          <w:rFonts w:eastAsia="宋体" w:hAnsi="宋体" w:hint="eastAsia"/>
        </w:rPr>
        <w:t>（1）:2</w:t>
      </w:r>
      <w:r>
        <w:rPr>
          <w:rFonts w:eastAsia="宋体" w:hAnsi="宋体"/>
        </w:rPr>
        <w:t>1</w:t>
      </w:r>
      <w:r>
        <w:rPr>
          <w:rFonts w:eastAsia="宋体" w:hAnsi="宋体" w:hint="eastAsia"/>
        </w:rPr>
        <w:t>-</w:t>
      </w:r>
      <w:r>
        <w:rPr>
          <w:rFonts w:eastAsia="宋体" w:hAnsi="宋体"/>
        </w:rPr>
        <w:t>22.</w:t>
      </w:r>
    </w:p>
    <w:p w14:paraId="7B27B630" w14:textId="0F23F582" w:rsidR="00DE6C1C" w:rsidRDefault="00214EAD" w:rsidP="00AE396F">
      <w:pPr>
        <w:pStyle w:val="a9"/>
        <w:spacing w:line="360" w:lineRule="auto"/>
        <w:ind w:firstLine="420"/>
        <w:rPr>
          <w:rFonts w:eastAsia="宋体" w:hAnsi="宋体"/>
        </w:rPr>
      </w:pPr>
      <w:r w:rsidRPr="00214EAD">
        <w:rPr>
          <w:rFonts w:eastAsia="宋体" w:hAnsi="宋体"/>
        </w:rPr>
        <w:t>朱卫红</w:t>
      </w:r>
      <w:r>
        <w:rPr>
          <w:rFonts w:eastAsia="宋体" w:hAnsi="宋体"/>
        </w:rPr>
        <w:t>,</w:t>
      </w:r>
      <w:r w:rsidRPr="00214EAD">
        <w:rPr>
          <w:rFonts w:eastAsia="宋体" w:hAnsi="宋体"/>
        </w:rPr>
        <w:t>郭国荣</w:t>
      </w:r>
      <w:r>
        <w:rPr>
          <w:rFonts w:eastAsia="宋体" w:hAnsi="宋体"/>
        </w:rPr>
        <w:t>.</w:t>
      </w:r>
      <w:r w:rsidRPr="00214EAD">
        <w:rPr>
          <w:rFonts w:eastAsia="宋体" w:hAnsi="宋体"/>
        </w:rPr>
        <w:t>银杏大佛</w:t>
      </w:r>
      <w:proofErr w:type="gramStart"/>
      <w:r w:rsidRPr="00214EAD">
        <w:rPr>
          <w:rFonts w:eastAsia="宋体" w:hAnsi="宋体"/>
        </w:rPr>
        <w:t>指品种</w:t>
      </w:r>
      <w:proofErr w:type="gramEnd"/>
      <w:r w:rsidRPr="00214EAD">
        <w:rPr>
          <w:rFonts w:eastAsia="宋体" w:hAnsi="宋体"/>
        </w:rPr>
        <w:t>的整形修剪技术</w:t>
      </w:r>
      <w:bookmarkStart w:id="16" w:name="_Hlk65837421"/>
      <w:r w:rsidRPr="00451834">
        <w:rPr>
          <w:rFonts w:eastAsia="宋体" w:hAnsi="宋体" w:hint="eastAsia"/>
        </w:rPr>
        <w:t>[J].</w:t>
      </w:r>
      <w:bookmarkEnd w:id="16"/>
      <w:r w:rsidRPr="00214EAD">
        <w:rPr>
          <w:rFonts w:eastAsia="宋体" w:hAnsi="宋体"/>
        </w:rPr>
        <w:t>安徽农学通报</w:t>
      </w:r>
      <w:r>
        <w:rPr>
          <w:rFonts w:eastAsia="宋体" w:hAnsi="宋体" w:hint="eastAsia"/>
        </w:rPr>
        <w:t>,</w:t>
      </w:r>
      <w:r w:rsidRPr="00214EAD">
        <w:rPr>
          <w:rFonts w:eastAsia="宋体" w:hAnsi="宋体"/>
        </w:rPr>
        <w:t>2007,13(</w:t>
      </w:r>
      <w:r>
        <w:rPr>
          <w:rFonts w:eastAsia="宋体" w:hAnsi="宋体"/>
        </w:rPr>
        <w:t>8</w:t>
      </w:r>
      <w:r w:rsidRPr="00214EAD">
        <w:rPr>
          <w:rFonts w:eastAsia="宋体" w:hAnsi="宋体"/>
        </w:rPr>
        <w:t>):78</w:t>
      </w:r>
      <w:r w:rsidRPr="00214EAD">
        <w:rPr>
          <w:rFonts w:eastAsia="宋体" w:hAnsi="宋体"/>
        </w:rPr>
        <w:t>-79</w:t>
      </w:r>
      <w:r>
        <w:rPr>
          <w:rFonts w:eastAsia="宋体" w:hAnsi="宋体"/>
        </w:rPr>
        <w:t>.</w:t>
      </w:r>
    </w:p>
    <w:p w14:paraId="5514844A" w14:textId="08AC5900" w:rsidR="00214EAD" w:rsidRDefault="006E6210" w:rsidP="00AE396F">
      <w:pPr>
        <w:pStyle w:val="a9"/>
        <w:spacing w:line="360" w:lineRule="auto"/>
        <w:ind w:firstLine="420"/>
        <w:rPr>
          <w:rFonts w:eastAsia="宋体" w:hAnsi="宋体"/>
        </w:rPr>
      </w:pPr>
      <w:r w:rsidRPr="00AE396F">
        <w:rPr>
          <w:rFonts w:eastAsia="宋体" w:hAnsi="宋体"/>
        </w:rPr>
        <w:t>李明光</w:t>
      </w:r>
      <w:r w:rsidR="00AE396F">
        <w:rPr>
          <w:rFonts w:eastAsia="宋体" w:hAnsi="宋体"/>
        </w:rPr>
        <w:t>,</w:t>
      </w:r>
      <w:r w:rsidRPr="00AE396F">
        <w:rPr>
          <w:rFonts w:eastAsia="宋体" w:hAnsi="宋体"/>
        </w:rPr>
        <w:t>魏 海</w:t>
      </w:r>
      <w:r w:rsidR="00AE396F">
        <w:rPr>
          <w:rFonts w:eastAsia="宋体" w:hAnsi="宋体"/>
        </w:rPr>
        <w:t>,</w:t>
      </w:r>
      <w:r w:rsidRPr="00AE396F">
        <w:rPr>
          <w:rFonts w:eastAsia="宋体" w:hAnsi="宋体"/>
        </w:rPr>
        <w:t>高建玲</w:t>
      </w:r>
      <w:r w:rsidR="00AE396F">
        <w:rPr>
          <w:rFonts w:eastAsia="宋体" w:hAnsi="宋体" w:hint="eastAsia"/>
        </w:rPr>
        <w:t>.</w:t>
      </w:r>
      <w:r w:rsidRPr="00AE396F">
        <w:rPr>
          <w:rFonts w:eastAsia="宋体" w:hAnsi="宋体"/>
        </w:rPr>
        <w:t>银杏GAP采叶园防除茶黄</w:t>
      </w:r>
      <w:proofErr w:type="gramStart"/>
      <w:r w:rsidRPr="00AE396F">
        <w:rPr>
          <w:rFonts w:eastAsia="宋体" w:hAnsi="宋体"/>
        </w:rPr>
        <w:t>蓟</w:t>
      </w:r>
      <w:proofErr w:type="gramEnd"/>
      <w:r w:rsidRPr="00AE396F">
        <w:rPr>
          <w:rFonts w:eastAsia="宋体" w:hAnsi="宋体"/>
        </w:rPr>
        <w:t>马药效试验期</w:t>
      </w:r>
      <w:r w:rsidR="00AE396F" w:rsidRPr="00451834">
        <w:rPr>
          <w:rFonts w:eastAsia="宋体" w:hAnsi="宋体" w:hint="eastAsia"/>
        </w:rPr>
        <w:t>[J].</w:t>
      </w:r>
      <w:r w:rsidRPr="00AE396F">
        <w:rPr>
          <w:rFonts w:eastAsia="宋体" w:hAnsi="宋体"/>
        </w:rPr>
        <w:t>现代农业科技</w:t>
      </w:r>
      <w:r w:rsidR="00AE396F">
        <w:rPr>
          <w:rFonts w:eastAsia="宋体" w:hAnsi="宋体" w:hint="eastAsia"/>
        </w:rPr>
        <w:t>,</w:t>
      </w:r>
      <w:r w:rsidRPr="00AE396F">
        <w:rPr>
          <w:rFonts w:eastAsia="宋体" w:hAnsi="宋体"/>
        </w:rPr>
        <w:t xml:space="preserve"> 2010</w:t>
      </w:r>
      <w:r w:rsidR="00AE396F">
        <w:rPr>
          <w:rFonts w:eastAsia="宋体" w:hAnsi="宋体" w:hint="eastAsia"/>
        </w:rPr>
        <w:t>,</w:t>
      </w:r>
      <w:r w:rsidR="00AE396F">
        <w:rPr>
          <w:rFonts w:eastAsia="宋体" w:hAnsi="宋体"/>
        </w:rPr>
        <w:t>(</w:t>
      </w:r>
      <w:r w:rsidR="00AE396F" w:rsidRPr="00AE396F">
        <w:rPr>
          <w:rFonts w:eastAsia="宋体" w:hAnsi="宋体"/>
        </w:rPr>
        <w:t>17</w:t>
      </w:r>
      <w:r w:rsidR="00AE396F">
        <w:rPr>
          <w:rFonts w:eastAsia="宋体" w:hAnsi="宋体"/>
        </w:rPr>
        <w:t>)</w:t>
      </w:r>
      <w:r w:rsidR="00AE396F">
        <w:rPr>
          <w:rFonts w:eastAsia="宋体" w:hAnsi="宋体" w:hint="eastAsia"/>
        </w:rPr>
        <w:t>:</w:t>
      </w:r>
      <w:r w:rsidR="00AE396F" w:rsidRPr="00AE396F">
        <w:rPr>
          <w:rFonts w:eastAsia="宋体" w:hAnsi="宋体" w:hint="eastAsia"/>
        </w:rPr>
        <w:t>1</w:t>
      </w:r>
      <w:r w:rsidR="00AE396F" w:rsidRPr="00AE396F">
        <w:rPr>
          <w:rFonts w:eastAsia="宋体" w:hAnsi="宋体"/>
        </w:rPr>
        <w:t>69-170</w:t>
      </w:r>
      <w:r w:rsidR="00AE396F">
        <w:rPr>
          <w:rFonts w:eastAsia="宋体" w:hAnsi="宋体"/>
        </w:rPr>
        <w:t>.</w:t>
      </w:r>
    </w:p>
    <w:p w14:paraId="56DF009B" w14:textId="3DC6CCA4" w:rsidR="00C36139" w:rsidRDefault="00C36139" w:rsidP="00AE396F">
      <w:pPr>
        <w:pStyle w:val="a9"/>
        <w:spacing w:line="360" w:lineRule="auto"/>
        <w:ind w:firstLine="420"/>
        <w:rPr>
          <w:rFonts w:eastAsia="宋体" w:hAnsi="宋体"/>
        </w:rPr>
      </w:pPr>
      <w:r w:rsidRPr="00C36139">
        <w:rPr>
          <w:rFonts w:eastAsia="宋体" w:hAnsi="宋体"/>
        </w:rPr>
        <w:t>王莉</w:t>
      </w:r>
      <w:r>
        <w:rPr>
          <w:rFonts w:eastAsia="宋体" w:hAnsi="宋体"/>
        </w:rPr>
        <w:t>,</w:t>
      </w:r>
      <w:r>
        <w:rPr>
          <w:rFonts w:eastAsia="宋体" w:hAnsi="宋体" w:hint="eastAsia"/>
        </w:rPr>
        <w:t>周</w:t>
      </w:r>
      <w:r w:rsidRPr="00C36139">
        <w:rPr>
          <w:rFonts w:eastAsia="宋体" w:hAnsi="宋体"/>
        </w:rPr>
        <w:t>春华</w:t>
      </w:r>
      <w:r>
        <w:rPr>
          <w:rFonts w:eastAsia="宋体" w:hAnsi="宋体" w:hint="eastAsia"/>
        </w:rPr>
        <w:t>.</w:t>
      </w:r>
      <w:r w:rsidRPr="00C36139">
        <w:rPr>
          <w:rFonts w:eastAsia="宋体" w:hAnsi="宋体"/>
        </w:rPr>
        <w:t>银杏种核采收</w:t>
      </w:r>
      <w:r>
        <w:rPr>
          <w:rFonts w:eastAsia="宋体" w:hAnsi="宋体" w:hint="eastAsia"/>
        </w:rPr>
        <w:t>、</w:t>
      </w:r>
      <w:r w:rsidRPr="00C36139">
        <w:rPr>
          <w:rFonts w:eastAsia="宋体" w:hAnsi="宋体"/>
        </w:rPr>
        <w:t>采后处理和贮藏保鲜技术</w:t>
      </w:r>
      <w:r w:rsidRPr="00451834">
        <w:rPr>
          <w:rFonts w:eastAsia="宋体" w:hAnsi="宋体" w:hint="eastAsia"/>
        </w:rPr>
        <w:t>[J].</w:t>
      </w:r>
      <w:r w:rsidRPr="00C36139">
        <w:rPr>
          <w:rFonts w:eastAsia="宋体" w:hAnsi="宋体"/>
        </w:rPr>
        <w:t>江苏农业科学</w:t>
      </w:r>
      <w:r>
        <w:rPr>
          <w:rFonts w:eastAsia="宋体" w:hAnsi="宋体" w:hint="eastAsia"/>
        </w:rPr>
        <w:t>,</w:t>
      </w:r>
      <w:r w:rsidRPr="00C36139">
        <w:rPr>
          <w:rFonts w:eastAsia="宋体" w:hAnsi="宋体"/>
        </w:rPr>
        <w:t>2002</w:t>
      </w:r>
      <w:r>
        <w:rPr>
          <w:rFonts w:eastAsia="宋体" w:hAnsi="宋体"/>
        </w:rPr>
        <w:t>,</w:t>
      </w:r>
      <w:r>
        <w:rPr>
          <w:rFonts w:eastAsia="宋体" w:hAnsi="宋体" w:hint="eastAsia"/>
        </w:rPr>
        <w:t>(</w:t>
      </w:r>
      <w:r>
        <w:rPr>
          <w:rFonts w:eastAsia="宋体" w:hAnsi="宋体"/>
        </w:rPr>
        <w:t>5):</w:t>
      </w:r>
      <w:r w:rsidRPr="00C36139">
        <w:rPr>
          <w:rFonts w:eastAsia="宋体" w:hAnsi="宋体" w:hint="eastAsia"/>
        </w:rPr>
        <w:t>5</w:t>
      </w:r>
      <w:r w:rsidRPr="00C36139">
        <w:rPr>
          <w:rFonts w:eastAsia="宋体" w:hAnsi="宋体"/>
        </w:rPr>
        <w:t>3-55</w:t>
      </w:r>
      <w:r>
        <w:rPr>
          <w:rFonts w:eastAsia="宋体" w:hAnsi="宋体"/>
        </w:rPr>
        <w:t>.</w:t>
      </w:r>
    </w:p>
    <w:p w14:paraId="06AC5175" w14:textId="42CC4ABE" w:rsidR="00723385" w:rsidRDefault="00723385" w:rsidP="00AE396F">
      <w:pPr>
        <w:pStyle w:val="a9"/>
        <w:spacing w:line="360" w:lineRule="auto"/>
        <w:ind w:firstLine="420"/>
        <w:rPr>
          <w:rFonts w:eastAsia="宋体" w:hAnsi="宋体"/>
        </w:rPr>
      </w:pPr>
      <w:r>
        <w:rPr>
          <w:rFonts w:eastAsia="宋体" w:hAnsi="宋体" w:hint="eastAsia"/>
        </w:rPr>
        <w:t>刘伟.</w:t>
      </w:r>
      <w:r w:rsidRPr="00723385">
        <w:rPr>
          <w:rFonts w:eastAsia="宋体" w:hAnsi="宋体" w:hint="eastAsia"/>
        </w:rPr>
        <w:t>银杏外种皮发育及激素对银杏酸积累的影响</w:t>
      </w:r>
      <w:r>
        <w:rPr>
          <w:rFonts w:eastAsia="宋体" w:hAnsi="宋体"/>
        </w:rPr>
        <w:t>[D].</w:t>
      </w:r>
      <w:r w:rsidR="005431E7">
        <w:rPr>
          <w:rFonts w:eastAsia="宋体" w:hAnsi="宋体" w:hint="eastAsia"/>
        </w:rPr>
        <w:t>中南林业科技大学</w:t>
      </w:r>
      <w:r w:rsidR="00781A3D">
        <w:rPr>
          <w:rFonts w:eastAsia="宋体" w:hAnsi="宋体" w:hint="eastAsia"/>
        </w:rPr>
        <w:t>,</w:t>
      </w:r>
      <w:r w:rsidR="00781A3D">
        <w:rPr>
          <w:rFonts w:eastAsia="宋体" w:hAnsi="宋体"/>
        </w:rPr>
        <w:t>2019</w:t>
      </w:r>
      <w:r w:rsidR="00781A3D">
        <w:rPr>
          <w:rFonts w:eastAsia="宋体" w:hAnsi="宋体" w:hint="eastAsia"/>
        </w:rPr>
        <w:t>.</w:t>
      </w:r>
    </w:p>
    <w:p w14:paraId="24DFFC8D" w14:textId="325C3AB5" w:rsidR="00781A3D" w:rsidRPr="00D2133F" w:rsidRDefault="000C0EC3" w:rsidP="00AE396F">
      <w:pPr>
        <w:pStyle w:val="a9"/>
        <w:spacing w:line="360" w:lineRule="auto"/>
        <w:ind w:firstLine="420"/>
        <w:rPr>
          <w:rFonts w:eastAsia="宋体" w:hAnsi="宋体"/>
        </w:rPr>
      </w:pPr>
      <w:r>
        <w:rPr>
          <w:rFonts w:eastAsia="宋体" w:hAnsi="宋体" w:hint="eastAsia"/>
        </w:rPr>
        <w:t>张远兰</w:t>
      </w:r>
      <w:r>
        <w:rPr>
          <w:rFonts w:eastAsia="宋体" w:hAnsi="宋体"/>
        </w:rPr>
        <w:t>.</w:t>
      </w:r>
      <w:r w:rsidR="00781A3D" w:rsidRPr="00781A3D">
        <w:rPr>
          <w:rFonts w:eastAsia="宋体" w:hAnsi="宋体" w:hint="eastAsia"/>
        </w:rPr>
        <w:t>外种皮用银杏优良无性系选择</w:t>
      </w:r>
      <w:r>
        <w:rPr>
          <w:rFonts w:eastAsia="宋体" w:hAnsi="宋体" w:hint="eastAsia"/>
        </w:rPr>
        <w:t>[</w:t>
      </w:r>
      <w:r>
        <w:rPr>
          <w:rFonts w:eastAsia="宋体" w:hAnsi="宋体"/>
        </w:rPr>
        <w:t xml:space="preserve">D]. </w:t>
      </w:r>
      <w:r>
        <w:rPr>
          <w:rFonts w:eastAsia="宋体" w:hAnsi="宋体" w:hint="eastAsia"/>
        </w:rPr>
        <w:t>南京林业大学,</w:t>
      </w:r>
      <w:r>
        <w:rPr>
          <w:rFonts w:eastAsia="宋体" w:hAnsi="宋体"/>
        </w:rPr>
        <w:t>2009.</w:t>
      </w:r>
    </w:p>
    <w:p w14:paraId="6705F1CE" w14:textId="77777777" w:rsidR="000C0EC3" w:rsidRPr="009F5D35" w:rsidRDefault="000C0EC3" w:rsidP="000C0EC3">
      <w:pPr>
        <w:widowControl w:val="0"/>
        <w:adjustRightInd/>
        <w:snapToGrid/>
        <w:spacing w:line="360" w:lineRule="auto"/>
        <w:ind w:firstLineChars="200" w:firstLine="560"/>
        <w:jc w:val="both"/>
        <w:outlineLvl w:val="1"/>
        <w:rPr>
          <w:rFonts w:ascii="黑体" w:eastAsia="黑体" w:hAnsiTheme="minorHAnsi" w:cs="Times New Roman"/>
          <w:kern w:val="2"/>
          <w:sz w:val="28"/>
          <w:szCs w:val="28"/>
        </w:rPr>
      </w:pPr>
      <w:r w:rsidRPr="009F5D35">
        <w:rPr>
          <w:rFonts w:ascii="黑体" w:eastAsia="黑体" w:hAnsiTheme="minorHAnsi" w:cs="Times New Roman" w:hint="eastAsia"/>
          <w:kern w:val="2"/>
          <w:sz w:val="28"/>
          <w:szCs w:val="28"/>
        </w:rPr>
        <w:t>四、征求意见情况</w:t>
      </w:r>
    </w:p>
    <w:p w14:paraId="2ED35627" w14:textId="140B2A6A" w:rsidR="00BB51B9" w:rsidRDefault="000C0EC3" w:rsidP="000C0EC3">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0C0EC3">
        <w:rPr>
          <w:rFonts w:ascii="Times New Roman" w:eastAsia="宋体" w:hAnsi="Times New Roman" w:cs="Times New Roman" w:hint="eastAsia"/>
          <w:bCs/>
          <w:kern w:val="2"/>
          <w:sz w:val="28"/>
          <w:szCs w:val="28"/>
        </w:rPr>
        <w:t>征求意见稿完成后，从两方面收集意见。一是向政府部门、行业协会、</w:t>
      </w:r>
      <w:r w:rsidR="00254FB3">
        <w:rPr>
          <w:rFonts w:ascii="Times New Roman" w:eastAsia="宋体" w:hAnsi="Times New Roman" w:cs="Times New Roman" w:hint="eastAsia"/>
          <w:bCs/>
          <w:kern w:val="2"/>
          <w:sz w:val="28"/>
          <w:szCs w:val="28"/>
        </w:rPr>
        <w:t>生产单位</w:t>
      </w:r>
      <w:r w:rsidRPr="000C0EC3">
        <w:rPr>
          <w:rFonts w:ascii="Times New Roman" w:eastAsia="宋体" w:hAnsi="Times New Roman" w:cs="Times New Roman" w:hint="eastAsia"/>
          <w:bCs/>
          <w:kern w:val="2"/>
          <w:sz w:val="28"/>
          <w:szCs w:val="28"/>
        </w:rPr>
        <w:t>、高等院校、科研院所</w:t>
      </w:r>
      <w:r w:rsidR="00254FB3">
        <w:rPr>
          <w:rFonts w:ascii="Times New Roman" w:eastAsia="宋体" w:hAnsi="Times New Roman" w:cs="Times New Roman" w:hint="eastAsia"/>
          <w:bCs/>
          <w:kern w:val="2"/>
          <w:sz w:val="28"/>
          <w:szCs w:val="28"/>
        </w:rPr>
        <w:t>与</w:t>
      </w:r>
      <w:r w:rsidRPr="000C0EC3">
        <w:rPr>
          <w:rFonts w:ascii="Times New Roman" w:eastAsia="宋体" w:hAnsi="Times New Roman" w:cs="Times New Roman" w:hint="eastAsia"/>
          <w:bCs/>
          <w:kern w:val="2"/>
          <w:sz w:val="28"/>
          <w:szCs w:val="28"/>
        </w:rPr>
        <w:t>专家发出征求意见。二是从</w:t>
      </w:r>
      <w:r w:rsidRPr="000C0EC3">
        <w:rPr>
          <w:rFonts w:ascii="Times New Roman" w:eastAsia="宋体" w:hAnsi="Times New Roman" w:cs="Times New Roman" w:hint="eastAsia"/>
          <w:bCs/>
          <w:kern w:val="2"/>
          <w:sz w:val="28"/>
          <w:szCs w:val="28"/>
        </w:rPr>
        <w:t>2021</w:t>
      </w:r>
      <w:r w:rsidRPr="000C0EC3">
        <w:rPr>
          <w:rFonts w:ascii="Times New Roman" w:eastAsia="宋体" w:hAnsi="Times New Roman" w:cs="Times New Roman" w:hint="eastAsia"/>
          <w:bCs/>
          <w:kern w:val="2"/>
          <w:sz w:val="28"/>
          <w:szCs w:val="28"/>
        </w:rPr>
        <w:t>年</w:t>
      </w:r>
      <w:r w:rsidR="00BC1513">
        <w:rPr>
          <w:rFonts w:ascii="Times New Roman" w:eastAsia="宋体" w:hAnsi="Times New Roman" w:cs="Times New Roman"/>
          <w:bCs/>
          <w:kern w:val="2"/>
          <w:sz w:val="28"/>
          <w:szCs w:val="28"/>
        </w:rPr>
        <w:t>3</w:t>
      </w:r>
      <w:r w:rsidRPr="000C0EC3">
        <w:rPr>
          <w:rFonts w:ascii="Times New Roman" w:eastAsia="宋体" w:hAnsi="Times New Roman" w:cs="Times New Roman" w:hint="eastAsia"/>
          <w:bCs/>
          <w:kern w:val="2"/>
          <w:sz w:val="28"/>
          <w:szCs w:val="28"/>
        </w:rPr>
        <w:t>月</w:t>
      </w:r>
      <w:r w:rsidR="00BC1513">
        <w:rPr>
          <w:rFonts w:ascii="Times New Roman" w:eastAsia="宋体" w:hAnsi="Times New Roman" w:cs="Times New Roman"/>
          <w:bCs/>
          <w:kern w:val="2"/>
          <w:sz w:val="28"/>
          <w:szCs w:val="28"/>
        </w:rPr>
        <w:t>5</w:t>
      </w:r>
      <w:r w:rsidRPr="000C0EC3">
        <w:rPr>
          <w:rFonts w:ascii="Times New Roman" w:eastAsia="宋体" w:hAnsi="Times New Roman" w:cs="Times New Roman" w:hint="eastAsia"/>
          <w:bCs/>
          <w:kern w:val="2"/>
          <w:sz w:val="28"/>
          <w:szCs w:val="28"/>
        </w:rPr>
        <w:t>日</w:t>
      </w:r>
      <w:r w:rsidR="00254FB3">
        <w:rPr>
          <w:rFonts w:ascii="Times New Roman" w:eastAsia="宋体" w:hAnsi="Times New Roman" w:cs="Times New Roman" w:hint="eastAsia"/>
          <w:bCs/>
          <w:kern w:val="2"/>
          <w:sz w:val="28"/>
          <w:szCs w:val="28"/>
        </w:rPr>
        <w:t>-</w:t>
      </w:r>
      <w:r w:rsidR="00BC1513">
        <w:rPr>
          <w:rFonts w:ascii="Times New Roman" w:eastAsia="宋体" w:hAnsi="Times New Roman" w:cs="Times New Roman"/>
          <w:bCs/>
          <w:kern w:val="2"/>
          <w:sz w:val="28"/>
          <w:szCs w:val="28"/>
        </w:rPr>
        <w:t>4</w:t>
      </w:r>
      <w:r w:rsidRPr="000C0EC3">
        <w:rPr>
          <w:rFonts w:ascii="Times New Roman" w:eastAsia="宋体" w:hAnsi="Times New Roman" w:cs="Times New Roman" w:hint="eastAsia"/>
          <w:bCs/>
          <w:kern w:val="2"/>
          <w:sz w:val="28"/>
          <w:szCs w:val="28"/>
        </w:rPr>
        <w:t>月</w:t>
      </w:r>
      <w:r w:rsidR="00BC1513">
        <w:rPr>
          <w:rFonts w:ascii="Times New Roman" w:eastAsia="宋体" w:hAnsi="Times New Roman" w:cs="Times New Roman"/>
          <w:bCs/>
          <w:kern w:val="2"/>
          <w:sz w:val="28"/>
          <w:szCs w:val="28"/>
        </w:rPr>
        <w:t>5</w:t>
      </w:r>
      <w:r w:rsidRPr="000C0EC3">
        <w:rPr>
          <w:rFonts w:ascii="Times New Roman" w:eastAsia="宋体" w:hAnsi="Times New Roman" w:cs="Times New Roman" w:hint="eastAsia"/>
          <w:bCs/>
          <w:kern w:val="2"/>
          <w:sz w:val="28"/>
          <w:szCs w:val="28"/>
        </w:rPr>
        <w:t>日在</w:t>
      </w:r>
      <w:r w:rsidR="00254FB3">
        <w:rPr>
          <w:rFonts w:ascii="Times New Roman" w:eastAsia="宋体" w:hAnsi="Times New Roman" w:cs="Times New Roman" w:hint="eastAsia"/>
          <w:bCs/>
          <w:kern w:val="2"/>
          <w:sz w:val="28"/>
          <w:szCs w:val="28"/>
        </w:rPr>
        <w:t>湖南</w:t>
      </w:r>
      <w:r w:rsidRPr="000C0EC3">
        <w:rPr>
          <w:rFonts w:ascii="Times New Roman" w:eastAsia="宋体" w:hAnsi="Times New Roman" w:cs="Times New Roman" w:hint="eastAsia"/>
          <w:bCs/>
          <w:kern w:val="2"/>
          <w:sz w:val="28"/>
          <w:szCs w:val="28"/>
        </w:rPr>
        <w:t>省市场监管局网站上公开征求意见</w:t>
      </w:r>
      <w:r w:rsidRPr="000C0EC3">
        <w:rPr>
          <w:rFonts w:ascii="Times New Roman" w:eastAsia="宋体" w:hAnsi="Times New Roman" w:cs="Times New Roman" w:hint="eastAsia"/>
          <w:bCs/>
          <w:kern w:val="2"/>
          <w:sz w:val="28"/>
          <w:szCs w:val="28"/>
        </w:rPr>
        <w:lastRenderedPageBreak/>
        <w:t>1</w:t>
      </w:r>
      <w:r w:rsidRPr="000C0EC3">
        <w:rPr>
          <w:rFonts w:ascii="Times New Roman" w:eastAsia="宋体" w:hAnsi="Times New Roman" w:cs="Times New Roman" w:hint="eastAsia"/>
          <w:bCs/>
          <w:kern w:val="2"/>
          <w:sz w:val="28"/>
          <w:szCs w:val="28"/>
        </w:rPr>
        <w:t>个月。</w:t>
      </w:r>
    </w:p>
    <w:p w14:paraId="4D0C5E07" w14:textId="77777777" w:rsidR="00D958E0" w:rsidRPr="00D958E0" w:rsidRDefault="00D958E0" w:rsidP="00D958E0">
      <w:pPr>
        <w:widowControl w:val="0"/>
        <w:adjustRightInd/>
        <w:snapToGrid/>
        <w:ind w:firstLineChars="200" w:firstLine="560"/>
        <w:jc w:val="both"/>
        <w:outlineLvl w:val="0"/>
        <w:rPr>
          <w:rFonts w:ascii="黑体" w:eastAsia="黑体" w:hAnsiTheme="minorHAnsi" w:cs="Times New Roman"/>
          <w:kern w:val="2"/>
          <w:sz w:val="28"/>
          <w:szCs w:val="28"/>
        </w:rPr>
      </w:pPr>
      <w:r w:rsidRPr="00D958E0">
        <w:rPr>
          <w:rFonts w:ascii="黑体" w:eastAsia="黑体" w:hAnsiTheme="minorHAnsi" w:cs="Times New Roman" w:hint="eastAsia"/>
          <w:kern w:val="2"/>
          <w:sz w:val="28"/>
          <w:szCs w:val="28"/>
        </w:rPr>
        <w:t>五、采用国际标准和国外先进标准的程度，与国际、国外同类标准水平的对比情况或与测试的国外样品、样机的有关数据对比情况</w:t>
      </w:r>
    </w:p>
    <w:p w14:paraId="6E80130C" w14:textId="77777777" w:rsidR="00D958E0" w:rsidRPr="00D958E0" w:rsidRDefault="00D958E0" w:rsidP="00D958E0">
      <w:pPr>
        <w:widowControl w:val="0"/>
        <w:adjustRightInd/>
        <w:snapToGrid/>
        <w:spacing w:line="360" w:lineRule="auto"/>
        <w:ind w:firstLineChars="200" w:firstLine="560"/>
        <w:jc w:val="both"/>
        <w:rPr>
          <w:rFonts w:ascii="Times New Roman" w:eastAsia="宋体" w:hAnsi="Times New Roman" w:cs="Times New Roman"/>
          <w:kern w:val="2"/>
          <w:sz w:val="28"/>
          <w:szCs w:val="28"/>
        </w:rPr>
      </w:pPr>
      <w:r w:rsidRPr="00D958E0">
        <w:rPr>
          <w:rFonts w:ascii="Times New Roman" w:eastAsia="宋体" w:hAnsi="Times New Roman" w:cs="Times New Roman" w:hint="eastAsia"/>
          <w:kern w:val="2"/>
          <w:sz w:val="28"/>
          <w:szCs w:val="28"/>
        </w:rPr>
        <w:t>无</w:t>
      </w:r>
    </w:p>
    <w:p w14:paraId="34427D83" w14:textId="77777777" w:rsidR="00D958E0" w:rsidRPr="00D958E0" w:rsidRDefault="00D958E0" w:rsidP="00D958E0">
      <w:pPr>
        <w:widowControl w:val="0"/>
        <w:ind w:firstLineChars="192" w:firstLine="538"/>
        <w:jc w:val="both"/>
        <w:outlineLvl w:val="0"/>
        <w:rPr>
          <w:rFonts w:ascii="黑体" w:eastAsia="黑体" w:hAnsiTheme="minorHAnsi" w:cs="Times New Roman"/>
          <w:kern w:val="2"/>
          <w:sz w:val="28"/>
          <w:szCs w:val="28"/>
        </w:rPr>
      </w:pPr>
      <w:r w:rsidRPr="00D958E0">
        <w:rPr>
          <w:rFonts w:ascii="黑体" w:eastAsia="黑体" w:hAnsiTheme="minorHAnsi" w:cs="Times New Roman" w:hint="eastAsia"/>
          <w:kern w:val="2"/>
          <w:sz w:val="28"/>
          <w:szCs w:val="28"/>
        </w:rPr>
        <w:t>六、与有关的现行法律、法规和强制性标准的关系</w:t>
      </w:r>
    </w:p>
    <w:p w14:paraId="75D5E4BA" w14:textId="77777777" w:rsidR="00D958E0" w:rsidRPr="00D958E0" w:rsidRDefault="00D958E0" w:rsidP="00D958E0">
      <w:pPr>
        <w:widowControl w:val="0"/>
        <w:adjustRightInd/>
        <w:snapToGrid/>
        <w:spacing w:line="360" w:lineRule="auto"/>
        <w:ind w:firstLineChars="200" w:firstLine="560"/>
        <w:jc w:val="both"/>
        <w:rPr>
          <w:rFonts w:ascii="Times New Roman" w:eastAsia="宋体" w:hAnsi="Times New Roman" w:cs="Times New Roman"/>
          <w:kern w:val="2"/>
          <w:sz w:val="28"/>
          <w:szCs w:val="28"/>
        </w:rPr>
      </w:pPr>
      <w:r w:rsidRPr="00D958E0">
        <w:rPr>
          <w:rFonts w:ascii="Times New Roman" w:eastAsia="宋体" w:hAnsi="Times New Roman" w:cs="Times New Roman" w:hint="eastAsia"/>
          <w:kern w:val="2"/>
          <w:sz w:val="28"/>
          <w:szCs w:val="28"/>
        </w:rPr>
        <w:t>本标准与现行法律、法规和强制性标准无相互矛盾和抵触的条款。</w:t>
      </w:r>
    </w:p>
    <w:p w14:paraId="29B4A11E" w14:textId="77777777" w:rsidR="00D958E0" w:rsidRPr="00D958E0" w:rsidRDefault="00D958E0" w:rsidP="00D958E0">
      <w:pPr>
        <w:widowControl w:val="0"/>
        <w:ind w:firstLineChars="192" w:firstLine="538"/>
        <w:jc w:val="both"/>
        <w:outlineLvl w:val="0"/>
        <w:rPr>
          <w:rFonts w:ascii="黑体" w:eastAsia="黑体" w:hAnsiTheme="minorHAnsi" w:cs="Times New Roman"/>
          <w:kern w:val="2"/>
          <w:sz w:val="28"/>
          <w:szCs w:val="28"/>
        </w:rPr>
      </w:pPr>
      <w:r w:rsidRPr="00D958E0">
        <w:rPr>
          <w:rFonts w:ascii="黑体" w:eastAsia="黑体" w:hAnsiTheme="minorHAnsi" w:cs="Times New Roman" w:hint="eastAsia"/>
          <w:kern w:val="2"/>
          <w:sz w:val="28"/>
          <w:szCs w:val="28"/>
        </w:rPr>
        <w:t>七、重大分歧意见的处理经过和依据</w:t>
      </w:r>
    </w:p>
    <w:p w14:paraId="1195C4F5" w14:textId="77777777" w:rsidR="00D958E0" w:rsidRPr="00D958E0" w:rsidRDefault="00D958E0" w:rsidP="00D958E0">
      <w:pPr>
        <w:widowControl w:val="0"/>
        <w:adjustRightInd/>
        <w:snapToGrid/>
        <w:spacing w:line="360" w:lineRule="auto"/>
        <w:ind w:firstLineChars="200" w:firstLine="560"/>
        <w:jc w:val="both"/>
        <w:rPr>
          <w:rFonts w:ascii="Times New Roman" w:eastAsia="宋体" w:hAnsi="Times New Roman" w:cs="Times New Roman"/>
          <w:color w:val="000000"/>
          <w:kern w:val="2"/>
          <w:sz w:val="28"/>
          <w:szCs w:val="28"/>
        </w:rPr>
      </w:pPr>
      <w:r w:rsidRPr="00D958E0">
        <w:rPr>
          <w:rFonts w:ascii="Times New Roman" w:eastAsia="宋体" w:hAnsi="Times New Roman" w:cs="Times New Roman"/>
          <w:color w:val="000000"/>
          <w:kern w:val="2"/>
          <w:sz w:val="28"/>
          <w:szCs w:val="28"/>
        </w:rPr>
        <w:t>本标准是项目组在开展市场和生产调研以及查阅、收集现有标准、权威论著和技术资料的基础上，充分借鉴现有的科技成果及成功经验，充分调研和试验验证后形成了标准草案，在广泛征求国内相关专家、生产和管理人员的意见，逐步修改和完善而成，没有重大意见分歧。</w:t>
      </w:r>
    </w:p>
    <w:p w14:paraId="39B1A24D" w14:textId="77777777" w:rsidR="00D958E0" w:rsidRPr="00D958E0" w:rsidRDefault="00D958E0" w:rsidP="00D958E0">
      <w:pPr>
        <w:widowControl w:val="0"/>
        <w:ind w:firstLineChars="192" w:firstLine="538"/>
        <w:jc w:val="both"/>
        <w:outlineLvl w:val="0"/>
        <w:rPr>
          <w:rFonts w:ascii="黑体" w:eastAsia="黑体" w:hAnsiTheme="minorHAnsi" w:cs="Times New Roman"/>
          <w:kern w:val="2"/>
          <w:sz w:val="28"/>
          <w:szCs w:val="28"/>
        </w:rPr>
      </w:pPr>
      <w:r w:rsidRPr="00D958E0">
        <w:rPr>
          <w:rFonts w:ascii="黑体" w:eastAsia="黑体" w:hAnsiTheme="minorHAnsi" w:cs="Times New Roman" w:hint="eastAsia"/>
          <w:kern w:val="2"/>
          <w:sz w:val="28"/>
          <w:szCs w:val="28"/>
        </w:rPr>
        <w:t>八、作为强制性标准或推荐性标准的建议</w:t>
      </w:r>
    </w:p>
    <w:p w14:paraId="6EAC3FC2" w14:textId="77777777" w:rsidR="00D958E0" w:rsidRPr="00D958E0" w:rsidRDefault="00D958E0" w:rsidP="00D958E0">
      <w:pPr>
        <w:widowControl w:val="0"/>
        <w:adjustRightInd/>
        <w:snapToGrid/>
        <w:spacing w:line="360" w:lineRule="auto"/>
        <w:ind w:firstLineChars="200" w:firstLine="560"/>
        <w:jc w:val="both"/>
        <w:rPr>
          <w:rFonts w:ascii="Times New Roman" w:eastAsia="宋体" w:hAnsi="Times New Roman" w:cs="Times New Roman"/>
          <w:kern w:val="2"/>
          <w:sz w:val="28"/>
          <w:szCs w:val="28"/>
        </w:rPr>
      </w:pPr>
      <w:r w:rsidRPr="00D958E0">
        <w:rPr>
          <w:rFonts w:ascii="Times New Roman" w:eastAsia="宋体" w:hAnsi="Times New Roman" w:cs="Times New Roman" w:hint="eastAsia"/>
          <w:kern w:val="2"/>
          <w:sz w:val="28"/>
          <w:szCs w:val="28"/>
        </w:rPr>
        <w:t>建议本标准作为推荐性地方标准发布实施。</w:t>
      </w:r>
    </w:p>
    <w:p w14:paraId="6116E2DF" w14:textId="77777777" w:rsidR="00D958E0" w:rsidRPr="00D958E0" w:rsidRDefault="00D958E0" w:rsidP="00D958E0">
      <w:pPr>
        <w:widowControl w:val="0"/>
        <w:ind w:firstLineChars="192" w:firstLine="538"/>
        <w:jc w:val="both"/>
        <w:outlineLvl w:val="0"/>
        <w:rPr>
          <w:rFonts w:ascii="黑体" w:eastAsia="黑体" w:hAnsiTheme="minorHAnsi" w:cs="Times New Roman"/>
          <w:kern w:val="2"/>
          <w:sz w:val="28"/>
          <w:szCs w:val="28"/>
        </w:rPr>
      </w:pPr>
      <w:r w:rsidRPr="00D958E0">
        <w:rPr>
          <w:rFonts w:ascii="黑体" w:eastAsia="黑体" w:hAnsiTheme="minorHAnsi" w:cs="Times New Roman" w:hint="eastAsia"/>
          <w:kern w:val="2"/>
          <w:sz w:val="28"/>
          <w:szCs w:val="28"/>
        </w:rPr>
        <w:t>九、贯彻标准的要求和措施建议（组织措施、技术措施、过渡办法等）</w:t>
      </w:r>
    </w:p>
    <w:p w14:paraId="2B5172AB" w14:textId="31DC8FB3" w:rsidR="00BB51B9" w:rsidRPr="00D958E0" w:rsidRDefault="00D958E0" w:rsidP="00866C7F">
      <w:pPr>
        <w:widowControl w:val="0"/>
        <w:adjustRightInd/>
        <w:snapToGrid/>
        <w:spacing w:line="360" w:lineRule="auto"/>
        <w:ind w:firstLineChars="200" w:firstLine="560"/>
        <w:jc w:val="both"/>
        <w:outlineLvl w:val="1"/>
        <w:rPr>
          <w:rFonts w:ascii="Times New Roman" w:eastAsia="宋体" w:hAnsi="Times New Roman" w:cs="Times New Roman"/>
          <w:bCs/>
          <w:kern w:val="2"/>
          <w:sz w:val="28"/>
          <w:szCs w:val="28"/>
        </w:rPr>
      </w:pPr>
      <w:r w:rsidRPr="00D958E0">
        <w:rPr>
          <w:rFonts w:ascii="Times New Roman" w:eastAsia="宋体" w:hAnsi="Times New Roman" w:cs="Times New Roman" w:hint="eastAsia"/>
          <w:bCs/>
          <w:kern w:val="2"/>
          <w:sz w:val="28"/>
          <w:szCs w:val="28"/>
        </w:rPr>
        <w:t>建议在本标准颁布后，及时组织有关县市标准管理部门，广泛宣传外种皮用银杏栽培技术规程，同时举办由科研、生产单位参加的有关本标准实施培训班，促进该标准技术推广应用，使当地</w:t>
      </w:r>
      <w:r w:rsidR="00254FB3">
        <w:rPr>
          <w:rFonts w:ascii="Times New Roman" w:eastAsia="宋体" w:hAnsi="Times New Roman" w:cs="Times New Roman" w:hint="eastAsia"/>
          <w:bCs/>
          <w:kern w:val="2"/>
          <w:sz w:val="28"/>
          <w:szCs w:val="28"/>
        </w:rPr>
        <w:t>林业、农业技术</w:t>
      </w:r>
      <w:r w:rsidRPr="00D958E0">
        <w:rPr>
          <w:rFonts w:ascii="Times New Roman" w:eastAsia="宋体" w:hAnsi="Times New Roman" w:cs="Times New Roman" w:hint="eastAsia"/>
          <w:bCs/>
          <w:kern w:val="2"/>
          <w:sz w:val="28"/>
          <w:szCs w:val="28"/>
        </w:rPr>
        <w:t>部门了解本标准中相关的技术，并熟练掌握人工辅助授粉和生物生长调节剂喷施技术，提高外种皮有效经济产量，保障本标准在我省主要银杏栽培</w:t>
      </w:r>
      <w:proofErr w:type="gramStart"/>
      <w:r w:rsidRPr="00D958E0">
        <w:rPr>
          <w:rFonts w:ascii="Times New Roman" w:eastAsia="宋体" w:hAnsi="Times New Roman" w:cs="Times New Roman" w:hint="eastAsia"/>
          <w:bCs/>
          <w:kern w:val="2"/>
          <w:sz w:val="28"/>
          <w:szCs w:val="28"/>
        </w:rPr>
        <w:t>区顺利</w:t>
      </w:r>
      <w:proofErr w:type="gramEnd"/>
      <w:r w:rsidRPr="00D958E0">
        <w:rPr>
          <w:rFonts w:ascii="Times New Roman" w:eastAsia="宋体" w:hAnsi="Times New Roman" w:cs="Times New Roman" w:hint="eastAsia"/>
          <w:bCs/>
          <w:kern w:val="2"/>
          <w:sz w:val="28"/>
          <w:szCs w:val="28"/>
        </w:rPr>
        <w:t>实施。</w:t>
      </w:r>
    </w:p>
    <w:p w14:paraId="07276281" w14:textId="77777777" w:rsidR="00D958E0" w:rsidRPr="00D958E0" w:rsidRDefault="00D958E0" w:rsidP="00D958E0">
      <w:pPr>
        <w:widowControl w:val="0"/>
        <w:ind w:firstLineChars="192" w:firstLine="538"/>
        <w:jc w:val="both"/>
        <w:outlineLvl w:val="0"/>
        <w:rPr>
          <w:rFonts w:ascii="黑体" w:eastAsia="黑体" w:hAnsiTheme="minorHAnsi" w:cs="Times New Roman"/>
          <w:kern w:val="2"/>
          <w:sz w:val="28"/>
          <w:szCs w:val="28"/>
        </w:rPr>
      </w:pPr>
      <w:r w:rsidRPr="00D958E0">
        <w:rPr>
          <w:rFonts w:ascii="黑体" w:eastAsia="黑体" w:hAnsiTheme="minorHAnsi" w:cs="Times New Roman" w:hint="eastAsia"/>
          <w:kern w:val="2"/>
          <w:sz w:val="28"/>
          <w:szCs w:val="28"/>
        </w:rPr>
        <w:t>十、废止现行有关标准的建议</w:t>
      </w:r>
    </w:p>
    <w:p w14:paraId="0CFAA99C" w14:textId="77777777" w:rsidR="00D958E0" w:rsidRPr="00D958E0" w:rsidRDefault="00D958E0" w:rsidP="00D958E0">
      <w:pPr>
        <w:widowControl w:val="0"/>
        <w:adjustRightInd/>
        <w:snapToGrid/>
        <w:spacing w:line="360" w:lineRule="auto"/>
        <w:ind w:firstLineChars="200" w:firstLine="560"/>
        <w:jc w:val="both"/>
        <w:rPr>
          <w:rFonts w:ascii="Times New Roman" w:eastAsia="宋体" w:hAnsi="Times New Roman" w:cs="Times New Roman"/>
          <w:kern w:val="2"/>
          <w:sz w:val="28"/>
          <w:szCs w:val="28"/>
        </w:rPr>
      </w:pPr>
      <w:r w:rsidRPr="00D958E0">
        <w:rPr>
          <w:rFonts w:ascii="Times New Roman" w:eastAsia="宋体" w:hAnsi="Times New Roman" w:cs="Times New Roman" w:hint="eastAsia"/>
          <w:kern w:val="2"/>
          <w:sz w:val="28"/>
          <w:szCs w:val="28"/>
        </w:rPr>
        <w:t>无。</w:t>
      </w:r>
    </w:p>
    <w:p w14:paraId="074988BD" w14:textId="77777777" w:rsidR="00D958E0" w:rsidRPr="00D958E0" w:rsidRDefault="00D958E0" w:rsidP="00D958E0">
      <w:pPr>
        <w:widowControl w:val="0"/>
        <w:ind w:firstLineChars="192" w:firstLine="538"/>
        <w:jc w:val="both"/>
        <w:outlineLvl w:val="0"/>
        <w:rPr>
          <w:rFonts w:ascii="黑体" w:eastAsia="黑体" w:hAnsiTheme="minorHAnsi" w:cs="Times New Roman"/>
          <w:kern w:val="2"/>
          <w:sz w:val="28"/>
          <w:szCs w:val="28"/>
        </w:rPr>
      </w:pPr>
      <w:r w:rsidRPr="00D958E0">
        <w:rPr>
          <w:rFonts w:ascii="黑体" w:eastAsia="黑体" w:hAnsiTheme="minorHAnsi" w:cs="Times New Roman" w:hint="eastAsia"/>
          <w:kern w:val="2"/>
          <w:sz w:val="28"/>
          <w:szCs w:val="28"/>
        </w:rPr>
        <w:t>十一、其他应予说明的事项</w:t>
      </w:r>
    </w:p>
    <w:p w14:paraId="2B0F5D94" w14:textId="77777777" w:rsidR="00D958E0" w:rsidRPr="00D958E0" w:rsidRDefault="00D958E0" w:rsidP="00D958E0">
      <w:pPr>
        <w:widowControl w:val="0"/>
        <w:adjustRightInd/>
        <w:snapToGrid/>
        <w:spacing w:line="360" w:lineRule="auto"/>
        <w:ind w:firstLineChars="200" w:firstLine="560"/>
        <w:jc w:val="both"/>
        <w:rPr>
          <w:rFonts w:ascii="Times New Roman" w:eastAsia="宋体" w:hAnsi="Times New Roman" w:cs="Times New Roman"/>
          <w:kern w:val="2"/>
          <w:sz w:val="28"/>
          <w:szCs w:val="28"/>
        </w:rPr>
      </w:pPr>
      <w:r w:rsidRPr="00D958E0">
        <w:rPr>
          <w:rFonts w:ascii="Times New Roman" w:eastAsia="宋体" w:hAnsi="Times New Roman" w:cs="Times New Roman" w:hint="eastAsia"/>
          <w:kern w:val="2"/>
          <w:sz w:val="28"/>
          <w:szCs w:val="28"/>
        </w:rPr>
        <w:t>无</w:t>
      </w:r>
    </w:p>
    <w:p w14:paraId="0785C2F9" w14:textId="77777777" w:rsidR="00D958E0" w:rsidRPr="00D958E0" w:rsidRDefault="00D958E0" w:rsidP="00D958E0">
      <w:pPr>
        <w:widowControl w:val="0"/>
        <w:ind w:firstLineChars="192" w:firstLine="538"/>
        <w:jc w:val="both"/>
        <w:rPr>
          <w:rFonts w:ascii="仿宋_GB2312" w:eastAsia="仿宋_GB2312" w:hAnsi="Calibri" w:cs="Times New Roman"/>
          <w:sz w:val="28"/>
          <w:szCs w:val="28"/>
        </w:rPr>
      </w:pPr>
      <w:r w:rsidRPr="00D958E0">
        <w:rPr>
          <w:rFonts w:ascii="仿宋_GB2312" w:eastAsia="仿宋_GB2312" w:hAnsi="Calibri" w:cs="Times New Roman"/>
          <w:sz w:val="28"/>
          <w:szCs w:val="28"/>
        </w:rPr>
        <w:lastRenderedPageBreak/>
        <w:t xml:space="preserve">    </w:t>
      </w:r>
    </w:p>
    <w:p w14:paraId="31957385" w14:textId="51C7EB79" w:rsidR="00D958E0" w:rsidRPr="00D958E0" w:rsidRDefault="00D958E0" w:rsidP="00D958E0">
      <w:pPr>
        <w:widowControl w:val="0"/>
        <w:adjustRightInd/>
        <w:snapToGrid/>
        <w:spacing w:line="360" w:lineRule="auto"/>
        <w:ind w:firstLineChars="200" w:firstLine="560"/>
        <w:jc w:val="right"/>
        <w:rPr>
          <w:rFonts w:ascii="Times New Roman" w:eastAsia="宋体" w:hAnsi="Times New Roman" w:cs="Times New Roman"/>
          <w:kern w:val="2"/>
          <w:sz w:val="28"/>
          <w:szCs w:val="28"/>
        </w:rPr>
      </w:pPr>
      <w:r w:rsidRPr="00D958E0">
        <w:rPr>
          <w:rFonts w:ascii="Times New Roman" w:eastAsia="宋体" w:hAnsi="Times New Roman" w:cs="Times New Roman" w:hint="eastAsia"/>
          <w:kern w:val="2"/>
          <w:sz w:val="28"/>
          <w:szCs w:val="28"/>
        </w:rPr>
        <w:t>《外种皮用银杏栽培技术规程》</w:t>
      </w:r>
    </w:p>
    <w:p w14:paraId="4D7D7D79" w14:textId="77777777" w:rsidR="00D958E0" w:rsidRPr="00D958E0" w:rsidRDefault="00D958E0" w:rsidP="00D958E0">
      <w:pPr>
        <w:widowControl w:val="0"/>
        <w:adjustRightInd/>
        <w:snapToGrid/>
        <w:spacing w:line="360" w:lineRule="auto"/>
        <w:ind w:firstLineChars="200" w:firstLine="560"/>
        <w:jc w:val="right"/>
        <w:rPr>
          <w:rFonts w:ascii="Times New Roman" w:eastAsia="宋体" w:hAnsi="Times New Roman" w:cs="Times New Roman"/>
          <w:kern w:val="2"/>
          <w:sz w:val="28"/>
          <w:szCs w:val="28"/>
        </w:rPr>
      </w:pPr>
      <w:r w:rsidRPr="00D958E0">
        <w:rPr>
          <w:rFonts w:ascii="Times New Roman" w:eastAsia="宋体" w:hAnsi="Times New Roman" w:cs="Times New Roman" w:hint="eastAsia"/>
          <w:kern w:val="2"/>
          <w:sz w:val="28"/>
          <w:szCs w:val="28"/>
        </w:rPr>
        <w:t>标准起草工作组</w:t>
      </w:r>
    </w:p>
    <w:p w14:paraId="624361B9" w14:textId="3CBB494A" w:rsidR="00D958E0" w:rsidRPr="00D958E0" w:rsidRDefault="00D958E0" w:rsidP="00D958E0">
      <w:pPr>
        <w:widowControl w:val="0"/>
        <w:adjustRightInd/>
        <w:snapToGrid/>
        <w:jc w:val="right"/>
        <w:rPr>
          <w:rFonts w:ascii="仿宋_GB2312" w:eastAsia="仿宋_GB2312" w:hAnsiTheme="minorHAnsi" w:cs="Times New Roman"/>
          <w:kern w:val="2"/>
          <w:sz w:val="28"/>
          <w:szCs w:val="28"/>
        </w:rPr>
      </w:pPr>
      <w:r w:rsidRPr="00D958E0">
        <w:rPr>
          <w:rFonts w:ascii="仿宋_GB2312" w:eastAsia="仿宋_GB2312" w:hAnsiTheme="minorHAnsi" w:cs="Times New Roman"/>
          <w:kern w:val="2"/>
          <w:sz w:val="28"/>
          <w:szCs w:val="28"/>
        </w:rPr>
        <w:t>2021</w:t>
      </w:r>
      <w:r w:rsidRPr="00D958E0">
        <w:rPr>
          <w:rFonts w:ascii="仿宋_GB2312" w:eastAsia="仿宋_GB2312" w:hAnsiTheme="minorHAnsi" w:cs="Times New Roman" w:hint="eastAsia"/>
          <w:kern w:val="2"/>
          <w:sz w:val="28"/>
          <w:szCs w:val="28"/>
        </w:rPr>
        <w:t>年</w:t>
      </w:r>
      <w:r>
        <w:rPr>
          <w:rFonts w:ascii="仿宋_GB2312" w:eastAsia="仿宋_GB2312" w:hAnsiTheme="minorHAnsi" w:cs="Times New Roman"/>
          <w:kern w:val="2"/>
          <w:sz w:val="28"/>
          <w:szCs w:val="28"/>
        </w:rPr>
        <w:t>3</w:t>
      </w:r>
      <w:r w:rsidRPr="00D958E0">
        <w:rPr>
          <w:rFonts w:ascii="仿宋_GB2312" w:eastAsia="仿宋_GB2312" w:hAnsiTheme="minorHAnsi" w:cs="Times New Roman" w:hint="eastAsia"/>
          <w:kern w:val="2"/>
          <w:sz w:val="28"/>
          <w:szCs w:val="28"/>
        </w:rPr>
        <w:t>月</w:t>
      </w:r>
      <w:r>
        <w:rPr>
          <w:rFonts w:ascii="仿宋_GB2312" w:eastAsia="仿宋_GB2312" w:hAnsiTheme="minorHAnsi" w:cs="Times New Roman"/>
          <w:kern w:val="2"/>
          <w:sz w:val="28"/>
          <w:szCs w:val="28"/>
        </w:rPr>
        <w:t>5</w:t>
      </w:r>
      <w:r w:rsidRPr="00D958E0">
        <w:rPr>
          <w:rFonts w:ascii="仿宋_GB2312" w:eastAsia="仿宋_GB2312" w:hAnsiTheme="minorHAnsi" w:cs="Times New Roman" w:hint="eastAsia"/>
          <w:kern w:val="2"/>
          <w:sz w:val="28"/>
          <w:szCs w:val="28"/>
        </w:rPr>
        <w:t>日</w:t>
      </w:r>
    </w:p>
    <w:p w14:paraId="5B27E372" w14:textId="00580AC9" w:rsidR="008C6B0B" w:rsidRPr="00C21064" w:rsidRDefault="008C6B0B" w:rsidP="00C21064">
      <w:pPr>
        <w:adjustRightInd/>
        <w:snapToGrid/>
        <w:rPr>
          <w:rFonts w:ascii="Times New Roman" w:hAnsiTheme="minorEastAsia" w:cs="Times New Roman"/>
          <w:b/>
          <w:sz w:val="28"/>
          <w:szCs w:val="28"/>
        </w:rPr>
      </w:pPr>
    </w:p>
    <w:sectPr w:rsidR="008C6B0B" w:rsidRPr="00C210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F5226" w14:textId="77777777" w:rsidR="00883885" w:rsidRDefault="00883885" w:rsidP="00C669D9">
      <w:r>
        <w:separator/>
      </w:r>
    </w:p>
  </w:endnote>
  <w:endnote w:type="continuationSeparator" w:id="0">
    <w:p w14:paraId="67A80604" w14:textId="77777777" w:rsidR="00883885" w:rsidRDefault="00883885" w:rsidP="00C66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B39370" w14:textId="77777777" w:rsidR="00883885" w:rsidRDefault="00883885" w:rsidP="00C669D9">
      <w:r>
        <w:separator/>
      </w:r>
    </w:p>
  </w:footnote>
  <w:footnote w:type="continuationSeparator" w:id="0">
    <w:p w14:paraId="22DB9B3B" w14:textId="77777777" w:rsidR="00883885" w:rsidRDefault="00883885" w:rsidP="00C669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BD512C"/>
    <w:multiLevelType w:val="hybridMultilevel"/>
    <w:tmpl w:val="F8FC869C"/>
    <w:lvl w:ilvl="0" w:tplc="17CEB7F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542C6766"/>
    <w:multiLevelType w:val="hybridMultilevel"/>
    <w:tmpl w:val="F2F42FD2"/>
    <w:lvl w:ilvl="0" w:tplc="2C62F3F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8EA"/>
    <w:rsid w:val="000206CD"/>
    <w:rsid w:val="00072694"/>
    <w:rsid w:val="000918BD"/>
    <w:rsid w:val="00092B98"/>
    <w:rsid w:val="00094895"/>
    <w:rsid w:val="00095BCE"/>
    <w:rsid w:val="000B1D1C"/>
    <w:rsid w:val="000C0EC3"/>
    <w:rsid w:val="000E6593"/>
    <w:rsid w:val="000E7260"/>
    <w:rsid w:val="00110732"/>
    <w:rsid w:val="00115466"/>
    <w:rsid w:val="00130D0F"/>
    <w:rsid w:val="00147399"/>
    <w:rsid w:val="001722A5"/>
    <w:rsid w:val="00180241"/>
    <w:rsid w:val="001C2811"/>
    <w:rsid w:val="001C3E32"/>
    <w:rsid w:val="001D161D"/>
    <w:rsid w:val="001E1432"/>
    <w:rsid w:val="001E75AB"/>
    <w:rsid w:val="00200046"/>
    <w:rsid w:val="00214EAD"/>
    <w:rsid w:val="00225F76"/>
    <w:rsid w:val="00247EE6"/>
    <w:rsid w:val="002514C4"/>
    <w:rsid w:val="00254FB3"/>
    <w:rsid w:val="00287BA5"/>
    <w:rsid w:val="00290215"/>
    <w:rsid w:val="002A03FA"/>
    <w:rsid w:val="002D58AB"/>
    <w:rsid w:val="002F55CE"/>
    <w:rsid w:val="0030165A"/>
    <w:rsid w:val="00311CB8"/>
    <w:rsid w:val="0033435C"/>
    <w:rsid w:val="00337ADB"/>
    <w:rsid w:val="00351EE3"/>
    <w:rsid w:val="0037468E"/>
    <w:rsid w:val="003909C8"/>
    <w:rsid w:val="0039403C"/>
    <w:rsid w:val="003C5322"/>
    <w:rsid w:val="00425693"/>
    <w:rsid w:val="00431B1F"/>
    <w:rsid w:val="00451834"/>
    <w:rsid w:val="00461AD1"/>
    <w:rsid w:val="004B5D63"/>
    <w:rsid w:val="004C475E"/>
    <w:rsid w:val="004F30D0"/>
    <w:rsid w:val="004F7CBC"/>
    <w:rsid w:val="00503A29"/>
    <w:rsid w:val="00540995"/>
    <w:rsid w:val="005431E7"/>
    <w:rsid w:val="00583AD7"/>
    <w:rsid w:val="00593093"/>
    <w:rsid w:val="005934EC"/>
    <w:rsid w:val="005B549B"/>
    <w:rsid w:val="005C1B0F"/>
    <w:rsid w:val="005C1F01"/>
    <w:rsid w:val="005F24BE"/>
    <w:rsid w:val="005F6BD5"/>
    <w:rsid w:val="00634145"/>
    <w:rsid w:val="0069210D"/>
    <w:rsid w:val="006A6132"/>
    <w:rsid w:val="006A7711"/>
    <w:rsid w:val="006B2440"/>
    <w:rsid w:val="006D051F"/>
    <w:rsid w:val="006D0E2D"/>
    <w:rsid w:val="006E6210"/>
    <w:rsid w:val="00702A1D"/>
    <w:rsid w:val="00723385"/>
    <w:rsid w:val="00753DB8"/>
    <w:rsid w:val="00760669"/>
    <w:rsid w:val="00781A3D"/>
    <w:rsid w:val="00783B6A"/>
    <w:rsid w:val="007B370A"/>
    <w:rsid w:val="007C39A5"/>
    <w:rsid w:val="007D5DBD"/>
    <w:rsid w:val="007E7D49"/>
    <w:rsid w:val="00812B0A"/>
    <w:rsid w:val="00831A33"/>
    <w:rsid w:val="00866C7F"/>
    <w:rsid w:val="0087673A"/>
    <w:rsid w:val="008773AB"/>
    <w:rsid w:val="00880B33"/>
    <w:rsid w:val="00883885"/>
    <w:rsid w:val="008A5523"/>
    <w:rsid w:val="008C6B0B"/>
    <w:rsid w:val="008D7143"/>
    <w:rsid w:val="008E5D7E"/>
    <w:rsid w:val="0093350C"/>
    <w:rsid w:val="00933F3D"/>
    <w:rsid w:val="00940CB4"/>
    <w:rsid w:val="009445D2"/>
    <w:rsid w:val="00994E5B"/>
    <w:rsid w:val="009A68B8"/>
    <w:rsid w:val="009A7950"/>
    <w:rsid w:val="009A7BB8"/>
    <w:rsid w:val="009F5D35"/>
    <w:rsid w:val="00A600C1"/>
    <w:rsid w:val="00A66C40"/>
    <w:rsid w:val="00A772CF"/>
    <w:rsid w:val="00A945F8"/>
    <w:rsid w:val="00AD5DC3"/>
    <w:rsid w:val="00AE2301"/>
    <w:rsid w:val="00AE396F"/>
    <w:rsid w:val="00B17D42"/>
    <w:rsid w:val="00B27346"/>
    <w:rsid w:val="00B47734"/>
    <w:rsid w:val="00B95793"/>
    <w:rsid w:val="00BB00A9"/>
    <w:rsid w:val="00BB51B9"/>
    <w:rsid w:val="00BC1513"/>
    <w:rsid w:val="00BC72DA"/>
    <w:rsid w:val="00BD546E"/>
    <w:rsid w:val="00BE5C7E"/>
    <w:rsid w:val="00BE5C92"/>
    <w:rsid w:val="00BE70F0"/>
    <w:rsid w:val="00C03EB9"/>
    <w:rsid w:val="00C148B2"/>
    <w:rsid w:val="00C21064"/>
    <w:rsid w:val="00C30892"/>
    <w:rsid w:val="00C36139"/>
    <w:rsid w:val="00C418EA"/>
    <w:rsid w:val="00C64AE4"/>
    <w:rsid w:val="00C669D9"/>
    <w:rsid w:val="00C8009A"/>
    <w:rsid w:val="00C84EC2"/>
    <w:rsid w:val="00C85341"/>
    <w:rsid w:val="00C953F4"/>
    <w:rsid w:val="00CE3C32"/>
    <w:rsid w:val="00CF6572"/>
    <w:rsid w:val="00D165F5"/>
    <w:rsid w:val="00D36B4A"/>
    <w:rsid w:val="00D540CE"/>
    <w:rsid w:val="00D541DA"/>
    <w:rsid w:val="00D958E0"/>
    <w:rsid w:val="00DA12FC"/>
    <w:rsid w:val="00DC1B61"/>
    <w:rsid w:val="00DC54AA"/>
    <w:rsid w:val="00DC6A13"/>
    <w:rsid w:val="00DD0693"/>
    <w:rsid w:val="00DD5845"/>
    <w:rsid w:val="00DE2142"/>
    <w:rsid w:val="00DE6C1C"/>
    <w:rsid w:val="00E04358"/>
    <w:rsid w:val="00E27D29"/>
    <w:rsid w:val="00E67F3A"/>
    <w:rsid w:val="00E70B04"/>
    <w:rsid w:val="00E7367B"/>
    <w:rsid w:val="00E91F70"/>
    <w:rsid w:val="00EA14F2"/>
    <w:rsid w:val="00EA336D"/>
    <w:rsid w:val="00EB0DBB"/>
    <w:rsid w:val="00EC1864"/>
    <w:rsid w:val="00EF1189"/>
    <w:rsid w:val="00F16DAC"/>
    <w:rsid w:val="00F20D10"/>
    <w:rsid w:val="00F35E73"/>
    <w:rsid w:val="00FA3CB7"/>
    <w:rsid w:val="00FA56B0"/>
    <w:rsid w:val="00FA79DE"/>
    <w:rsid w:val="00FB06DE"/>
    <w:rsid w:val="00FC0F23"/>
    <w:rsid w:val="00FD0325"/>
    <w:rsid w:val="00FD2F73"/>
    <w:rsid w:val="00FE7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6D744"/>
  <w15:chartTrackingRefBased/>
  <w15:docId w15:val="{9DBBBF34-89BA-4E44-9AAE-8465CFC32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35C"/>
    <w:pPr>
      <w:adjustRightInd w:val="0"/>
      <w:snapToGrid w:val="0"/>
    </w:pPr>
    <w:rPr>
      <w:rFonts w:ascii="Tahoma" w:hAnsi="Tahoma"/>
      <w:kern w:val="0"/>
      <w:sz w:val="24"/>
      <w:szCs w:val="24"/>
    </w:rPr>
  </w:style>
  <w:style w:type="paragraph" w:styleId="1">
    <w:name w:val="heading 1"/>
    <w:basedOn w:val="a"/>
    <w:next w:val="a"/>
    <w:link w:val="10"/>
    <w:uiPriority w:val="9"/>
    <w:qFormat/>
    <w:rsid w:val="00702A1D"/>
    <w:pPr>
      <w:keepNext/>
      <w:keepLines/>
      <w:widowControl w:val="0"/>
      <w:adjustRightInd/>
      <w:snapToGrid/>
      <w:spacing w:before="340" w:after="330" w:line="578" w:lineRule="auto"/>
      <w:jc w:val="both"/>
      <w:outlineLvl w:val="0"/>
    </w:pPr>
    <w:rPr>
      <w:rFonts w:asciiTheme="minorHAnsi" w:hAnsiTheme="minorHAnsi"/>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90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540CE"/>
    <w:pPr>
      <w:ind w:firstLineChars="200" w:firstLine="420"/>
    </w:pPr>
  </w:style>
  <w:style w:type="paragraph" w:styleId="a5">
    <w:name w:val="header"/>
    <w:basedOn w:val="a"/>
    <w:link w:val="a6"/>
    <w:uiPriority w:val="99"/>
    <w:unhideWhenUsed/>
    <w:rsid w:val="00C669D9"/>
    <w:pPr>
      <w:pBdr>
        <w:bottom w:val="single" w:sz="6" w:space="1" w:color="auto"/>
      </w:pBdr>
      <w:tabs>
        <w:tab w:val="center" w:pos="4153"/>
        <w:tab w:val="right" w:pos="8306"/>
      </w:tabs>
      <w:jc w:val="center"/>
    </w:pPr>
    <w:rPr>
      <w:sz w:val="18"/>
      <w:szCs w:val="18"/>
    </w:rPr>
  </w:style>
  <w:style w:type="character" w:customStyle="1" w:styleId="a6">
    <w:name w:val="页眉 字符"/>
    <w:basedOn w:val="a0"/>
    <w:link w:val="a5"/>
    <w:uiPriority w:val="99"/>
    <w:rsid w:val="00C669D9"/>
    <w:rPr>
      <w:rFonts w:ascii="Tahoma" w:hAnsi="Tahoma"/>
      <w:kern w:val="0"/>
      <w:sz w:val="18"/>
      <w:szCs w:val="18"/>
    </w:rPr>
  </w:style>
  <w:style w:type="paragraph" w:styleId="a7">
    <w:name w:val="footer"/>
    <w:basedOn w:val="a"/>
    <w:link w:val="a8"/>
    <w:uiPriority w:val="99"/>
    <w:unhideWhenUsed/>
    <w:rsid w:val="00C669D9"/>
    <w:pPr>
      <w:tabs>
        <w:tab w:val="center" w:pos="4153"/>
        <w:tab w:val="right" w:pos="8306"/>
      </w:tabs>
    </w:pPr>
    <w:rPr>
      <w:sz w:val="18"/>
      <w:szCs w:val="18"/>
    </w:rPr>
  </w:style>
  <w:style w:type="character" w:customStyle="1" w:styleId="a8">
    <w:name w:val="页脚 字符"/>
    <w:basedOn w:val="a0"/>
    <w:link w:val="a7"/>
    <w:uiPriority w:val="99"/>
    <w:rsid w:val="00C669D9"/>
    <w:rPr>
      <w:rFonts w:ascii="Tahoma" w:hAnsi="Tahoma"/>
      <w:kern w:val="0"/>
      <w:sz w:val="18"/>
      <w:szCs w:val="18"/>
    </w:rPr>
  </w:style>
  <w:style w:type="character" w:customStyle="1" w:styleId="10">
    <w:name w:val="标题 1 字符"/>
    <w:basedOn w:val="a0"/>
    <w:link w:val="1"/>
    <w:uiPriority w:val="9"/>
    <w:rsid w:val="00702A1D"/>
    <w:rPr>
      <w:bCs/>
      <w:kern w:val="44"/>
      <w:sz w:val="32"/>
      <w:szCs w:val="44"/>
    </w:rPr>
  </w:style>
  <w:style w:type="character" w:customStyle="1" w:styleId="Char">
    <w:name w:val="段 Char"/>
    <w:link w:val="a9"/>
    <w:uiPriority w:val="99"/>
    <w:qFormat/>
    <w:locked/>
    <w:rsid w:val="006B2440"/>
    <w:rPr>
      <w:rFonts w:ascii="宋体"/>
    </w:rPr>
  </w:style>
  <w:style w:type="paragraph" w:customStyle="1" w:styleId="a9">
    <w:name w:val="段"/>
    <w:link w:val="Char"/>
    <w:uiPriority w:val="99"/>
    <w:qFormat/>
    <w:rsid w:val="006B2440"/>
    <w:pPr>
      <w:autoSpaceDE w:val="0"/>
      <w:autoSpaceDN w:val="0"/>
      <w:ind w:firstLineChars="200" w:firstLine="200"/>
      <w:jc w:val="both"/>
    </w:pPr>
    <w:rPr>
      <w:rFonts w:ascii="宋体"/>
    </w:rPr>
  </w:style>
  <w:style w:type="table" w:customStyle="1" w:styleId="aa">
    <w:name w:val="三线"/>
    <w:basedOn w:val="a1"/>
    <w:uiPriority w:val="99"/>
    <w:qFormat/>
    <w:rsid w:val="00E27D29"/>
    <w:rPr>
      <w:kern w:val="0"/>
      <w:sz w:val="20"/>
      <w:szCs w:val="20"/>
    </w:rPr>
    <w:tblPr>
      <w:tblInd w:w="0" w:type="nil"/>
      <w:tblBorders>
        <w:top w:val="single" w:sz="12" w:space="0" w:color="auto"/>
        <w:bottom w:val="single" w:sz="12" w:space="0" w:color="auto"/>
      </w:tblBorders>
    </w:tblPr>
    <w:tblStylePr w:type="firstRow">
      <w:rPr>
        <w:rFonts w:ascii="Times New Roman" w:eastAsia="宋体" w:hAnsi="Times New Roman" w:cs="Times New Roman" w:hint="default"/>
        <w:sz w:val="21"/>
        <w:szCs w:val="21"/>
      </w:rPr>
      <w:tblPr/>
      <w:tcPr>
        <w:tcBorders>
          <w:bottom w:val="single" w:sz="4"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67426">
      <w:bodyDiv w:val="1"/>
      <w:marLeft w:val="0"/>
      <w:marRight w:val="0"/>
      <w:marTop w:val="0"/>
      <w:marBottom w:val="0"/>
      <w:divBdr>
        <w:top w:val="none" w:sz="0" w:space="0" w:color="auto"/>
        <w:left w:val="none" w:sz="0" w:space="0" w:color="auto"/>
        <w:bottom w:val="none" w:sz="0" w:space="0" w:color="auto"/>
        <w:right w:val="none" w:sz="0" w:space="0" w:color="auto"/>
      </w:divBdr>
    </w:div>
    <w:div w:id="384573832">
      <w:bodyDiv w:val="1"/>
      <w:marLeft w:val="0"/>
      <w:marRight w:val="0"/>
      <w:marTop w:val="0"/>
      <w:marBottom w:val="0"/>
      <w:divBdr>
        <w:top w:val="none" w:sz="0" w:space="0" w:color="auto"/>
        <w:left w:val="none" w:sz="0" w:space="0" w:color="auto"/>
        <w:bottom w:val="none" w:sz="0" w:space="0" w:color="auto"/>
        <w:right w:val="none" w:sz="0" w:space="0" w:color="auto"/>
      </w:divBdr>
    </w:div>
    <w:div w:id="1101295012">
      <w:bodyDiv w:val="1"/>
      <w:marLeft w:val="0"/>
      <w:marRight w:val="0"/>
      <w:marTop w:val="0"/>
      <w:marBottom w:val="0"/>
      <w:divBdr>
        <w:top w:val="none" w:sz="0" w:space="0" w:color="auto"/>
        <w:left w:val="none" w:sz="0" w:space="0" w:color="auto"/>
        <w:bottom w:val="none" w:sz="0" w:space="0" w:color="auto"/>
        <w:right w:val="none" w:sz="0" w:space="0" w:color="auto"/>
      </w:divBdr>
    </w:div>
    <w:div w:id="1209798637">
      <w:bodyDiv w:val="1"/>
      <w:marLeft w:val="0"/>
      <w:marRight w:val="0"/>
      <w:marTop w:val="0"/>
      <w:marBottom w:val="0"/>
      <w:divBdr>
        <w:top w:val="none" w:sz="0" w:space="0" w:color="auto"/>
        <w:left w:val="none" w:sz="0" w:space="0" w:color="auto"/>
        <w:bottom w:val="none" w:sz="0" w:space="0" w:color="auto"/>
        <w:right w:val="none" w:sz="0" w:space="0" w:color="auto"/>
      </w:divBdr>
    </w:div>
    <w:div w:id="1361663789">
      <w:bodyDiv w:val="1"/>
      <w:marLeft w:val="0"/>
      <w:marRight w:val="0"/>
      <w:marTop w:val="0"/>
      <w:marBottom w:val="0"/>
      <w:divBdr>
        <w:top w:val="none" w:sz="0" w:space="0" w:color="auto"/>
        <w:left w:val="none" w:sz="0" w:space="0" w:color="auto"/>
        <w:bottom w:val="none" w:sz="0" w:space="0" w:color="auto"/>
        <w:right w:val="none" w:sz="0" w:space="0" w:color="auto"/>
      </w:divBdr>
    </w:div>
    <w:div w:id="1877354781">
      <w:bodyDiv w:val="1"/>
      <w:marLeft w:val="0"/>
      <w:marRight w:val="0"/>
      <w:marTop w:val="0"/>
      <w:marBottom w:val="0"/>
      <w:divBdr>
        <w:top w:val="none" w:sz="0" w:space="0" w:color="auto"/>
        <w:left w:val="none" w:sz="0" w:space="0" w:color="auto"/>
        <w:bottom w:val="none" w:sz="0" w:space="0" w:color="auto"/>
        <w:right w:val="none" w:sz="0" w:space="0" w:color="auto"/>
      </w:divBdr>
    </w:div>
    <w:div w:id="1890220257">
      <w:bodyDiv w:val="1"/>
      <w:marLeft w:val="0"/>
      <w:marRight w:val="0"/>
      <w:marTop w:val="0"/>
      <w:marBottom w:val="0"/>
      <w:divBdr>
        <w:top w:val="none" w:sz="0" w:space="0" w:color="auto"/>
        <w:left w:val="none" w:sz="0" w:space="0" w:color="auto"/>
        <w:bottom w:val="none" w:sz="0" w:space="0" w:color="auto"/>
        <w:right w:val="none" w:sz="0" w:space="0" w:color="auto"/>
      </w:divBdr>
    </w:div>
    <w:div w:id="202482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18</Pages>
  <Words>1407</Words>
  <Characters>8023</Characters>
  <Application>Microsoft Office Word</Application>
  <DocSecurity>0</DocSecurity>
  <Lines>66</Lines>
  <Paragraphs>18</Paragraphs>
  <ScaleCrop>false</ScaleCrop>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王 义强</cp:lastModifiedBy>
  <cp:revision>35</cp:revision>
  <dcterms:created xsi:type="dcterms:W3CDTF">2021-03-04T16:34:00Z</dcterms:created>
  <dcterms:modified xsi:type="dcterms:W3CDTF">2021-03-05T04:57:00Z</dcterms:modified>
</cp:coreProperties>
</file>