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88" w:lineRule="auto"/>
        <w:contextualSpacing/>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湖南省</w:t>
      </w:r>
    </w:p>
    <w:p>
      <w:pPr>
        <w:spacing w:afterLines="50" w:line="288" w:lineRule="auto"/>
        <w:contextualSpacing/>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《安化黑茶 千两茶》</w:t>
      </w:r>
    </w:p>
    <w:p>
      <w:pPr>
        <w:spacing w:afterLines="50" w:line="288" w:lineRule="auto"/>
        <w:contextualSpacing/>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编 制 说 明</w:t>
      </w:r>
    </w:p>
    <w:p>
      <w:pPr>
        <w:spacing w:line="288" w:lineRule="auto"/>
        <w:contextualSpacing/>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一、任务来源</w:t>
      </w:r>
    </w:p>
    <w:p>
      <w:pPr>
        <w:widowControl/>
        <w:tabs>
          <w:tab w:val="left" w:pos="4455"/>
        </w:tabs>
        <w:spacing w:line="288" w:lineRule="auto"/>
        <w:ind w:firstLine="560" w:firstLineChars="200"/>
        <w:contextualSpacing/>
        <w:jc w:val="left"/>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根据湖南省质量技术监督局文件</w:t>
      </w:r>
      <w:r>
        <w:fldChar w:fldCharType="begin"/>
      </w:r>
      <w:r>
        <w:instrText xml:space="preserve"> HYPERLINK "http://amr.hunan.gov.cn/amr/zwx/xxgkmlx/tzggx/201904/10382544/files/452d781289e14d2cb4310275ac98812b.pdf" </w:instrText>
      </w:r>
      <w:r>
        <w:fldChar w:fldCharType="separate"/>
      </w:r>
      <w:r>
        <w:rPr>
          <w:rFonts w:hint="eastAsia" w:cs="宋体" w:asciiTheme="minorEastAsia" w:hAnsiTheme="minorEastAsia" w:eastAsiaTheme="minorEastAsia"/>
          <w:kern w:val="0"/>
          <w:sz w:val="28"/>
          <w:szCs w:val="28"/>
        </w:rPr>
        <w:t>《关于下达2015年度第一批湖南省地方标准制修订项目计划的通知》</w:t>
      </w:r>
      <w:r>
        <w:rPr>
          <w:rFonts w:hint="eastAsia" w:cs="宋体" w:asciiTheme="minorEastAsia" w:hAnsiTheme="minorEastAsia" w:eastAsiaTheme="minorEastAsia"/>
          <w:kern w:val="0"/>
          <w:sz w:val="28"/>
          <w:szCs w:val="28"/>
        </w:rPr>
        <w:fldChar w:fldCharType="end"/>
      </w:r>
      <w:r>
        <w:rPr>
          <w:rFonts w:hint="eastAsia" w:cs="宋体" w:asciiTheme="minorEastAsia" w:hAnsiTheme="minorEastAsia" w:eastAsiaTheme="minorEastAsia"/>
          <w:kern w:val="0"/>
          <w:sz w:val="28"/>
          <w:szCs w:val="28"/>
        </w:rPr>
        <w:t>，湖南农业大学、安化黑茶研究院、安化县茶旅产业发展服务中心等单位拟对湖南省地方标准《安化黑茶 千两茶》组织修订。</w:t>
      </w:r>
    </w:p>
    <w:p>
      <w:pPr>
        <w:spacing w:line="288" w:lineRule="auto"/>
        <w:contextualSpacing/>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二、制定标准的目的、意义</w:t>
      </w:r>
    </w:p>
    <w:p>
      <w:pPr>
        <w:spacing w:line="288" w:lineRule="auto"/>
        <w:ind w:firstLine="645"/>
        <w:contextualSpacing/>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《安化黑茶 千两茶》（D</w:t>
      </w:r>
      <w:r>
        <w:rPr>
          <w:rFonts w:asciiTheme="minorEastAsia" w:hAnsiTheme="minorEastAsia" w:eastAsiaTheme="minorEastAsia"/>
          <w:sz w:val="28"/>
          <w:szCs w:val="28"/>
        </w:rPr>
        <w:t>B43/T 389—2010</w:t>
      </w:r>
      <w:r>
        <w:rPr>
          <w:rFonts w:hint="eastAsia" w:asciiTheme="minorEastAsia" w:hAnsiTheme="minorEastAsia" w:eastAsiaTheme="minorEastAsia"/>
          <w:sz w:val="28"/>
          <w:szCs w:val="28"/>
        </w:rPr>
        <w:t>）于2010年发布，</w:t>
      </w:r>
      <w:r>
        <w:rPr>
          <w:rFonts w:hint="eastAsia" w:cs="宋体" w:asciiTheme="minorEastAsia" w:hAnsiTheme="minorEastAsia" w:eastAsiaTheme="minorEastAsia"/>
          <w:sz w:val="28"/>
          <w:szCs w:val="28"/>
        </w:rPr>
        <w:t>对于规范安化黑茶茶产业发展的约束性和生产实际中的可操作性有较强的指导作用。</w:t>
      </w:r>
      <w:r>
        <w:rPr>
          <w:rFonts w:hint="eastAsia" w:asciiTheme="minorEastAsia" w:hAnsiTheme="minorEastAsia" w:eastAsiaTheme="minorEastAsia"/>
          <w:sz w:val="28"/>
          <w:szCs w:val="28"/>
        </w:rPr>
        <w:t>根据国家标准管理委员会《地方标准管理办法》规定，发布标准需根据科学技术的发展和经济建设的需要适时进行复审，以确认现行标准继续有效或者予以修订、废止。《安化黑茶 千两茶》需依据现行标准管理办法和千两茶</w:t>
      </w:r>
      <w:bookmarkStart w:id="0" w:name="_GoBack"/>
      <w:bookmarkEnd w:id="0"/>
      <w:r>
        <w:rPr>
          <w:rFonts w:hint="eastAsia" w:asciiTheme="minorEastAsia" w:hAnsiTheme="minorEastAsia" w:eastAsiaTheme="minorEastAsia"/>
          <w:sz w:val="28"/>
          <w:szCs w:val="28"/>
        </w:rPr>
        <w:t>的相关指标进行修订，以更好服务于生产。</w:t>
      </w:r>
    </w:p>
    <w:p>
      <w:pPr>
        <w:spacing w:line="288" w:lineRule="auto"/>
        <w:contextualSpacing/>
        <w:rPr>
          <w:rFonts w:hint="eastAsia" w:cs="黑体" w:asciiTheme="minorEastAsia" w:hAnsiTheme="minorEastAsia" w:eastAsiaTheme="minorEastAsia"/>
          <w:b/>
          <w:sz w:val="28"/>
          <w:szCs w:val="28"/>
        </w:rPr>
      </w:pPr>
      <w:r>
        <w:rPr>
          <w:rFonts w:hint="eastAsia" w:cs="黑体" w:asciiTheme="minorEastAsia" w:hAnsiTheme="minorEastAsia" w:eastAsiaTheme="minorEastAsia"/>
          <w:b/>
          <w:sz w:val="28"/>
          <w:szCs w:val="28"/>
        </w:rPr>
        <w:t>三、制定过程</w:t>
      </w:r>
    </w:p>
    <w:p>
      <w:pPr>
        <w:spacing w:line="288" w:lineRule="auto"/>
        <w:ind w:firstLine="645"/>
        <w:contextualSpacing/>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1、前期准备工作</w:t>
      </w:r>
    </w:p>
    <w:p>
      <w:pPr>
        <w:spacing w:line="288" w:lineRule="auto"/>
        <w:ind w:firstLine="645"/>
        <w:contextualSpacing/>
        <w:rPr>
          <w:rFonts w:asciiTheme="minorEastAsia" w:hAnsiTheme="minorEastAsia" w:eastAsiaTheme="minorEastAsia"/>
          <w:bCs/>
          <w:sz w:val="28"/>
          <w:szCs w:val="28"/>
        </w:rPr>
      </w:pPr>
      <w:r>
        <w:rPr>
          <w:rFonts w:hint="eastAsia" w:asciiTheme="minorEastAsia" w:hAnsiTheme="minorEastAsia" w:eastAsiaTheme="minorEastAsia"/>
          <w:bCs/>
          <w:sz w:val="28"/>
          <w:szCs w:val="28"/>
        </w:rPr>
        <w:t>本标准修订由</w:t>
      </w:r>
      <w:r>
        <w:rPr>
          <w:rFonts w:hint="eastAsia" w:cs="宋体" w:asciiTheme="minorEastAsia" w:hAnsiTheme="minorEastAsia" w:eastAsiaTheme="minorEastAsia"/>
          <w:kern w:val="0"/>
          <w:sz w:val="28"/>
          <w:szCs w:val="28"/>
        </w:rPr>
        <w:t>湖南农业大学、安化黑茶研究院、安化县茶旅产业发展服务中心</w:t>
      </w:r>
      <w:r>
        <w:rPr>
          <w:rFonts w:hint="eastAsia" w:asciiTheme="minorEastAsia" w:hAnsiTheme="minorEastAsia" w:eastAsiaTheme="minorEastAsia"/>
          <w:bCs/>
          <w:sz w:val="28"/>
          <w:szCs w:val="28"/>
        </w:rPr>
        <w:t>等单位组织，成立编写小组，制定了工作计划，起草人员由</w:t>
      </w:r>
      <w:r>
        <w:rPr>
          <w:rFonts w:asciiTheme="minorEastAsia" w:hAnsiTheme="minorEastAsia" w:eastAsiaTheme="minorEastAsia"/>
          <w:bCs/>
          <w:sz w:val="28"/>
          <w:szCs w:val="28"/>
        </w:rPr>
        <w:t>肖力争、</w:t>
      </w:r>
      <w:r>
        <w:rPr>
          <w:rFonts w:hint="eastAsia" w:asciiTheme="minorEastAsia" w:hAnsiTheme="minorEastAsia" w:eastAsiaTheme="minorEastAsia"/>
          <w:bCs/>
          <w:sz w:val="28"/>
          <w:szCs w:val="28"/>
        </w:rPr>
        <w:t>刘仲华、张</w:t>
      </w:r>
      <w:r>
        <w:rPr>
          <w:rFonts w:asciiTheme="minorEastAsia" w:hAnsiTheme="minorEastAsia" w:eastAsiaTheme="minorEastAsia"/>
          <w:bCs/>
          <w:sz w:val="28"/>
          <w:szCs w:val="28"/>
        </w:rPr>
        <w:t>岭苓、</w:t>
      </w:r>
      <w:r>
        <w:rPr>
          <w:rFonts w:hint="eastAsia" w:asciiTheme="minorEastAsia" w:hAnsiTheme="minorEastAsia" w:eastAsiaTheme="minorEastAsia"/>
          <w:bCs/>
          <w:sz w:val="28"/>
          <w:szCs w:val="28"/>
        </w:rPr>
        <w:t>王伟、李建国、曾学军、</w:t>
      </w:r>
      <w:r>
        <w:rPr>
          <w:rFonts w:asciiTheme="minorEastAsia" w:hAnsiTheme="minorEastAsia" w:eastAsiaTheme="minorEastAsia"/>
          <w:bCs/>
          <w:sz w:val="28"/>
          <w:szCs w:val="28"/>
        </w:rPr>
        <w:t>曾卫军</w:t>
      </w:r>
      <w:r>
        <w:rPr>
          <w:rFonts w:hint="eastAsia" w:asciiTheme="minorEastAsia" w:hAnsiTheme="minorEastAsia" w:eastAsiaTheme="minorEastAsia"/>
          <w:bCs/>
          <w:sz w:val="28"/>
          <w:szCs w:val="28"/>
        </w:rPr>
        <w:t>等组成，确定人员分工和修订的方法与思路，明确了各阶段的任务与目标。</w:t>
      </w:r>
    </w:p>
    <w:p>
      <w:pPr>
        <w:spacing w:line="288" w:lineRule="auto"/>
        <w:ind w:firstLine="645"/>
        <w:contextualSpacing/>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2、开展调查研究</w:t>
      </w:r>
    </w:p>
    <w:p>
      <w:pPr>
        <w:spacing w:line="288" w:lineRule="auto"/>
        <w:ind w:firstLine="560" w:firstLineChars="2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根据目前安化黑茶 千两茶产品加工、销售的实际情况，进行了广泛的调查研究，期间走访了安化黑茶部分生产基地，</w:t>
      </w:r>
      <w:r>
        <w:rPr>
          <w:rFonts w:hint="eastAsia" w:cs="宋体" w:asciiTheme="minorEastAsia" w:hAnsiTheme="minorEastAsia" w:eastAsiaTheme="minorEastAsia"/>
          <w:kern w:val="0"/>
          <w:sz w:val="28"/>
          <w:szCs w:val="28"/>
        </w:rPr>
        <w:t>并与茶业同行们开展了广泛的、面对面的意见交流</w:t>
      </w:r>
      <w:r>
        <w:rPr>
          <w:rFonts w:hint="eastAsia" w:cs="仿宋_GB2312" w:asciiTheme="minorEastAsia" w:hAnsiTheme="minorEastAsia" w:eastAsiaTheme="minorEastAsia"/>
          <w:sz w:val="28"/>
          <w:szCs w:val="28"/>
        </w:rPr>
        <w:t>。</w:t>
      </w:r>
    </w:p>
    <w:p>
      <w:pPr>
        <w:spacing w:line="288" w:lineRule="auto"/>
        <w:ind w:firstLine="645"/>
        <w:contextualSpacing/>
        <w:rPr>
          <w:rFonts w:asciiTheme="minorEastAsia" w:hAnsiTheme="minorEastAsia" w:eastAsiaTheme="minorEastAsia"/>
          <w:b/>
          <w:sz w:val="28"/>
          <w:szCs w:val="28"/>
        </w:rPr>
      </w:pPr>
      <w:r>
        <w:rPr>
          <w:rFonts w:hint="eastAsia" w:asciiTheme="minorEastAsia" w:hAnsiTheme="minorEastAsia" w:eastAsiaTheme="minorEastAsia"/>
          <w:b/>
          <w:sz w:val="28"/>
          <w:szCs w:val="28"/>
        </w:rPr>
        <w:t>3、完成标准的征求意见稿</w:t>
      </w:r>
    </w:p>
    <w:p>
      <w:pPr>
        <w:spacing w:line="288" w:lineRule="auto"/>
        <w:ind w:firstLine="645"/>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20</w:t>
      </w:r>
      <w:r>
        <w:rPr>
          <w:rFonts w:asciiTheme="minorEastAsia" w:hAnsiTheme="minorEastAsia" w:eastAsiaTheme="minorEastAsia"/>
          <w:sz w:val="28"/>
          <w:szCs w:val="28"/>
        </w:rPr>
        <w:t>20</w:t>
      </w:r>
      <w:r>
        <w:rPr>
          <w:rFonts w:hint="eastAsia" w:asciiTheme="minorEastAsia" w:hAnsiTheme="minorEastAsia" w:eastAsiaTheme="minorEastAsia"/>
          <w:sz w:val="28"/>
          <w:szCs w:val="28"/>
        </w:rPr>
        <w:t>年12月，编制组成员将收集到的与标准修订有关的资料和交流意见进行整理，完成了标准文本各章节的修订，形成标准征求意见稿，同时撰写了编制说明。</w:t>
      </w:r>
    </w:p>
    <w:p>
      <w:pPr>
        <w:spacing w:line="288" w:lineRule="auto"/>
        <w:contextualSpacing/>
        <w:rPr>
          <w:rFonts w:hint="eastAsia" w:cs="黑体" w:asciiTheme="minorEastAsia" w:hAnsiTheme="minorEastAsia" w:eastAsiaTheme="minorEastAsia"/>
          <w:b/>
          <w:sz w:val="28"/>
          <w:szCs w:val="28"/>
        </w:rPr>
      </w:pPr>
      <w:r>
        <w:rPr>
          <w:rFonts w:hint="eastAsia" w:cs="黑体" w:asciiTheme="minorEastAsia" w:hAnsiTheme="minorEastAsia" w:eastAsiaTheme="minorEastAsia"/>
          <w:b/>
          <w:sz w:val="28"/>
          <w:szCs w:val="28"/>
        </w:rPr>
        <w:t>四、标准主要技术内容确定依据</w:t>
      </w:r>
    </w:p>
    <w:p>
      <w:pPr>
        <w:spacing w:line="288" w:lineRule="auto"/>
        <w:contextualSpacing/>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（一）确定原则</w:t>
      </w:r>
    </w:p>
    <w:p>
      <w:pPr>
        <w:spacing w:line="288" w:lineRule="auto"/>
        <w:ind w:firstLine="645"/>
        <w:contextualSpacing/>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1、合规的原则</w:t>
      </w:r>
    </w:p>
    <w:p>
      <w:pPr>
        <w:spacing w:line="288" w:lineRule="auto"/>
        <w:ind w:firstLine="645"/>
        <w:contextualSpacing/>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制定本标准遵循国家有关法律、法规的要求，符合国家、省政府有关农业和标准化方面的政策规定。</w:t>
      </w:r>
    </w:p>
    <w:p>
      <w:pPr>
        <w:spacing w:line="288" w:lineRule="auto"/>
        <w:ind w:firstLine="645"/>
        <w:contextualSpacing/>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2、安全的原则</w:t>
      </w:r>
    </w:p>
    <w:p>
      <w:pPr>
        <w:spacing w:line="288" w:lineRule="auto"/>
        <w:ind w:firstLine="645"/>
        <w:contextualSpacing/>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制定本标准遵循确保质量安全的原则，标准中有关质量安全控制按相关要求确定。</w:t>
      </w:r>
    </w:p>
    <w:p>
      <w:pPr>
        <w:spacing w:line="288" w:lineRule="auto"/>
        <w:ind w:firstLine="645"/>
        <w:contextualSpacing/>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3、科学的原则</w:t>
      </w:r>
    </w:p>
    <w:p>
      <w:pPr>
        <w:spacing w:line="288" w:lineRule="auto"/>
        <w:ind w:firstLine="645"/>
        <w:contextualSpacing/>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制定本标准遵循生态、环保、科学的原则，标准的内容要求科学可靠。</w:t>
      </w:r>
    </w:p>
    <w:p>
      <w:pPr>
        <w:spacing w:line="288" w:lineRule="auto"/>
        <w:ind w:firstLine="645"/>
        <w:contextualSpacing/>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4、可操作的原则</w:t>
      </w:r>
    </w:p>
    <w:p>
      <w:pPr>
        <w:spacing w:line="288" w:lineRule="auto"/>
        <w:ind w:firstLine="560" w:firstLineChars="200"/>
        <w:contextualSpacing/>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本标准所确定的术语和定义、各项要求应符合我省农业生产的特点特色，方便茶叶在采标过程中的实际操作。</w:t>
      </w:r>
    </w:p>
    <w:p>
      <w:pPr>
        <w:spacing w:line="288" w:lineRule="auto"/>
        <w:contextualSpacing/>
        <w:rPr>
          <w:rFonts w:hint="eastAsia" w:cs="黑体" w:asciiTheme="minorEastAsia" w:hAnsiTheme="minorEastAsia" w:eastAsiaTheme="minorEastAsia"/>
          <w:b/>
          <w:sz w:val="28"/>
          <w:szCs w:val="28"/>
        </w:rPr>
      </w:pPr>
      <w:r>
        <w:rPr>
          <w:rFonts w:hint="eastAsia" w:cs="黑体" w:asciiTheme="minorEastAsia" w:hAnsiTheme="minorEastAsia" w:eastAsiaTheme="minorEastAsia"/>
          <w:b/>
          <w:sz w:val="28"/>
          <w:szCs w:val="28"/>
        </w:rPr>
        <w:t>（二）编制依据</w:t>
      </w:r>
    </w:p>
    <w:p>
      <w:pPr>
        <w:spacing w:line="288" w:lineRule="auto"/>
        <w:ind w:firstLine="560" w:firstLineChars="200"/>
        <w:contextualSpacing/>
        <w:rPr>
          <w:rFonts w:hint="eastAsia"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本</w:t>
      </w:r>
      <w:r>
        <w:rPr>
          <w:rFonts w:hint="eastAsia" w:cs="宋体" w:asciiTheme="minorEastAsia" w:hAnsiTheme="minorEastAsia" w:eastAsiaTheme="minorEastAsia"/>
          <w:kern w:val="0"/>
          <w:sz w:val="28"/>
          <w:szCs w:val="28"/>
        </w:rPr>
        <w:t>标准</w:t>
      </w:r>
      <w:r>
        <w:rPr>
          <w:rFonts w:cs="宋体" w:asciiTheme="minorEastAsia" w:hAnsiTheme="minorEastAsia" w:eastAsiaTheme="minorEastAsia"/>
          <w:kern w:val="0"/>
          <w:sz w:val="28"/>
          <w:szCs w:val="28"/>
        </w:rPr>
        <w:t>按照GB/T 1.1-2020给出的规则</w:t>
      </w:r>
      <w:r>
        <w:rPr>
          <w:rFonts w:hint="eastAsia" w:cs="宋体" w:asciiTheme="minorEastAsia" w:hAnsiTheme="minorEastAsia" w:eastAsiaTheme="minorEastAsia"/>
          <w:kern w:val="0"/>
          <w:sz w:val="28"/>
          <w:szCs w:val="28"/>
        </w:rPr>
        <w:t>在指标的选取上，参考了相关的国家标准，做到了规范性技术要素和技术指标选取科学合理、有据可依。主要引用的规范性文件如下：</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GB/T 191  包装储运图示标志</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 5009.3  食品安全国家标准  食品中水分的测定</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 5009.4  食品安全国家标准  食品中灰分的测定</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 7718  食品安全国家标准  预包装食品标签通则</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GB/T 8302  茶  取样</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GB/T 8303  茶  磨碎试样的制备及其干物质含量测定</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GB/T 8305  茶  水浸出物测定</w:t>
      </w:r>
    </w:p>
    <w:p>
      <w:pPr>
        <w:spacing w:line="288" w:lineRule="auto"/>
        <w:ind w:firstLine="560" w:firstLineChars="200"/>
        <w:contextualSpacing/>
        <w:rPr>
          <w:rFonts w:hint="eastAsia"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GB/T 17924  地理标志产品标准通用要求</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GB/T 18795  茶叶标准样品制备技术条件</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GB/T 23776  茶叶感观审评方法</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GB/T 30375  茶叶贮存</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GB/T 32719.1  黑茶  第1部分：基本要求</w:t>
      </w:r>
    </w:p>
    <w:p>
      <w:pPr>
        <w:spacing w:line="288" w:lineRule="auto"/>
        <w:ind w:firstLine="560" w:firstLineChars="200"/>
        <w:contextualSpacing/>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GB/T 32719.2  黑茶 第2部分：花卷茶</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GH/T 1070  茶叶包装通则</w:t>
      </w:r>
    </w:p>
    <w:p>
      <w:pPr>
        <w:spacing w:line="288" w:lineRule="auto"/>
        <w:ind w:firstLine="560" w:firstLineChars="200"/>
        <w:contextualSpacing/>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DB43/T 568  安化黑茶通用技术要求</w:t>
      </w:r>
    </w:p>
    <w:p>
      <w:pPr>
        <w:spacing w:line="288" w:lineRule="auto"/>
        <w:ind w:firstLine="560" w:firstLineChars="200"/>
        <w:contextualSpacing/>
        <w:rPr>
          <w:rFonts w:hint="eastAsia"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JJF  1070  定量包装商品净含量计量检验规则</w:t>
      </w:r>
    </w:p>
    <w:p>
      <w:pPr>
        <w:spacing w:line="288" w:lineRule="auto"/>
        <w:contextualSpacing/>
        <w:rPr>
          <w:rFonts w:hint="eastAsia" w:cs="黑体" w:asciiTheme="minorEastAsia" w:hAnsiTheme="minorEastAsia" w:eastAsiaTheme="minorEastAsia"/>
          <w:b/>
          <w:sz w:val="28"/>
          <w:szCs w:val="28"/>
        </w:rPr>
      </w:pPr>
      <w:r>
        <w:rPr>
          <w:rFonts w:hint="eastAsia" w:cs="黑体" w:asciiTheme="minorEastAsia" w:hAnsiTheme="minorEastAsia" w:eastAsiaTheme="minorEastAsia"/>
          <w:b/>
          <w:sz w:val="28"/>
          <w:szCs w:val="28"/>
        </w:rPr>
        <w:t>（三）框架结构</w:t>
      </w:r>
    </w:p>
    <w:p>
      <w:pPr>
        <w:adjustRightInd w:val="0"/>
        <w:spacing w:line="288" w:lineRule="auto"/>
        <w:ind w:firstLine="645"/>
        <w:contextualSpacing/>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《安化黑茶 千两茶》地方标准基本框架为规范性引用文件、术语和定义、产品分类、要求、</w:t>
      </w:r>
      <w:r>
        <w:rPr>
          <w:rFonts w:cs="仿宋_GB2312" w:asciiTheme="minorEastAsia" w:hAnsiTheme="minorEastAsia" w:eastAsiaTheme="minorEastAsia"/>
          <w:sz w:val="28"/>
          <w:szCs w:val="28"/>
        </w:rPr>
        <w:t>检验</w:t>
      </w:r>
      <w:r>
        <w:rPr>
          <w:rFonts w:hint="eastAsia" w:cs="仿宋_GB2312" w:asciiTheme="minorEastAsia" w:hAnsiTheme="minorEastAsia" w:eastAsiaTheme="minorEastAsia"/>
          <w:sz w:val="28"/>
          <w:szCs w:val="28"/>
        </w:rPr>
        <w:t>方法、检验规则、标志、标签、包装、运输、贮存和保质期。</w:t>
      </w:r>
    </w:p>
    <w:p>
      <w:pPr>
        <w:spacing w:line="288" w:lineRule="auto"/>
        <w:contextualSpacing/>
        <w:rPr>
          <w:rFonts w:hint="eastAsia" w:cs="黑体" w:asciiTheme="minorEastAsia" w:hAnsiTheme="minorEastAsia" w:eastAsiaTheme="minorEastAsia"/>
          <w:b/>
          <w:sz w:val="28"/>
          <w:szCs w:val="28"/>
        </w:rPr>
      </w:pPr>
      <w:r>
        <w:rPr>
          <w:rFonts w:hint="eastAsia" w:cs="黑体" w:asciiTheme="minorEastAsia" w:hAnsiTheme="minorEastAsia" w:eastAsiaTheme="minorEastAsia"/>
          <w:b/>
          <w:sz w:val="28"/>
          <w:szCs w:val="28"/>
        </w:rPr>
        <w:t>（四）主要修订内容说明</w:t>
      </w:r>
    </w:p>
    <w:p>
      <w:pPr>
        <w:spacing w:line="288" w:lineRule="auto"/>
        <w:ind w:firstLine="560" w:firstLineChars="200"/>
        <w:contextualSpacing/>
        <w:rPr>
          <w:rFonts w:asciiTheme="minorEastAsia" w:hAnsiTheme="minorEastAsia" w:eastAsiaTheme="minorEastAsia"/>
          <w:sz w:val="28"/>
          <w:szCs w:val="28"/>
        </w:rPr>
      </w:pPr>
      <w:r>
        <w:rPr>
          <w:rFonts w:asciiTheme="minorEastAsia" w:hAnsiTheme="minorEastAsia" w:eastAsiaTheme="minorEastAsia"/>
          <w:color w:val="000000"/>
          <w:sz w:val="28"/>
          <w:szCs w:val="28"/>
        </w:rPr>
        <w:t>与DB43/T 389—2010相比，除编辑性修</w:t>
      </w:r>
      <w:r>
        <w:rPr>
          <w:rFonts w:asciiTheme="minorEastAsia" w:hAnsiTheme="minorEastAsia" w:eastAsiaTheme="minorEastAsia"/>
          <w:sz w:val="28"/>
          <w:szCs w:val="28"/>
        </w:rPr>
        <w:t>改外主要技术变化如下：</w:t>
      </w:r>
    </w:p>
    <w:p>
      <w:pPr>
        <w:spacing w:line="288" w:lineRule="auto"/>
        <w:ind w:firstLine="560" w:firstLineChars="200"/>
        <w:contextualSpacing/>
        <w:rPr>
          <w:rFonts w:asciiTheme="minorEastAsia" w:hAnsiTheme="minorEastAsia" w:eastAsiaTheme="minorEastAsia"/>
          <w:sz w:val="28"/>
          <w:szCs w:val="28"/>
        </w:rPr>
      </w:pPr>
      <w:r>
        <w:rPr>
          <w:rFonts w:asciiTheme="minorEastAsia" w:hAnsiTheme="minorEastAsia" w:eastAsiaTheme="minorEastAsia"/>
          <w:sz w:val="28"/>
          <w:szCs w:val="28"/>
        </w:rPr>
        <w:t>——增加了“保质期”内容；</w:t>
      </w:r>
    </w:p>
    <w:p>
      <w:pPr>
        <w:spacing w:line="288" w:lineRule="auto"/>
        <w:ind w:firstLine="560" w:firstLineChars="200"/>
        <w:contextualSpacing/>
        <w:rPr>
          <w:rFonts w:asciiTheme="minorEastAsia" w:hAnsiTheme="minorEastAsia" w:eastAsiaTheme="minorEastAsia"/>
          <w:sz w:val="28"/>
          <w:szCs w:val="28"/>
        </w:rPr>
      </w:pPr>
      <w:r>
        <w:rPr>
          <w:rFonts w:asciiTheme="minorEastAsia" w:hAnsiTheme="minorEastAsia" w:eastAsiaTheme="minorEastAsia"/>
          <w:sz w:val="28"/>
          <w:szCs w:val="28"/>
        </w:rPr>
        <w:t>——增加了“篾篓”、 “棕片”、“蓼叶”定义；</w:t>
      </w:r>
    </w:p>
    <w:p>
      <w:pPr>
        <w:spacing w:line="288" w:lineRule="auto"/>
        <w:ind w:firstLine="560" w:firstLineChars="200"/>
        <w:contextualSpacing/>
        <w:rPr>
          <w:rFonts w:asciiTheme="minorEastAsia" w:hAnsiTheme="minorEastAsia" w:eastAsiaTheme="minorEastAsia"/>
          <w:color w:val="000000"/>
          <w:sz w:val="28"/>
          <w:szCs w:val="28"/>
        </w:rPr>
      </w:pPr>
      <w:r>
        <w:rPr>
          <w:rFonts w:asciiTheme="minorEastAsia" w:hAnsiTheme="minorEastAsia" w:eastAsiaTheme="minorEastAsia"/>
          <w:sz w:val="28"/>
          <w:szCs w:val="28"/>
        </w:rPr>
        <w:t>——将“</w:t>
      </w:r>
      <w:r>
        <w:rPr>
          <w:rFonts w:asciiTheme="minorEastAsia" w:hAnsiTheme="minorEastAsia" w:eastAsiaTheme="minorEastAsia"/>
          <w:color w:val="000000"/>
          <w:sz w:val="28"/>
          <w:szCs w:val="28"/>
        </w:rPr>
        <w:t>实物标准样”进行了调整和修改；</w:t>
      </w:r>
    </w:p>
    <w:p>
      <w:pPr>
        <w:spacing w:line="288" w:lineRule="auto"/>
        <w:ind w:firstLine="560" w:firstLineChars="200"/>
        <w:contextualSpacing/>
        <w:rPr>
          <w:rFonts w:asciiTheme="minorEastAsia" w:hAnsiTheme="minorEastAsia" w:eastAsiaTheme="minorEastAsia"/>
          <w:sz w:val="28"/>
          <w:szCs w:val="28"/>
        </w:rPr>
      </w:pPr>
      <w:r>
        <w:rPr>
          <w:rFonts w:asciiTheme="minorEastAsia" w:hAnsiTheme="minorEastAsia" w:eastAsiaTheme="minorEastAsia"/>
          <w:sz w:val="28"/>
          <w:szCs w:val="28"/>
        </w:rPr>
        <w:t>——产品分类进行了修改，增加了</w:t>
      </w:r>
      <w:r>
        <w:rPr>
          <w:rFonts w:asciiTheme="minorEastAsia" w:hAnsiTheme="minorEastAsia" w:eastAsiaTheme="minorEastAsia"/>
          <w:color w:val="000000"/>
          <w:sz w:val="28"/>
          <w:szCs w:val="28"/>
        </w:rPr>
        <w:t>万两茶、五千两茶、十两茶等规格的产品；</w:t>
      </w:r>
    </w:p>
    <w:p>
      <w:pPr>
        <w:spacing w:line="288" w:lineRule="auto"/>
        <w:ind w:firstLine="560" w:firstLineChars="200"/>
        <w:contextualSpacing/>
        <w:rPr>
          <w:rFonts w:asciiTheme="minorEastAsia" w:hAnsiTheme="minorEastAsia" w:eastAsiaTheme="minorEastAsia"/>
          <w:sz w:val="28"/>
          <w:szCs w:val="28"/>
        </w:rPr>
      </w:pPr>
      <w:r>
        <w:rPr>
          <w:rFonts w:asciiTheme="minorEastAsia" w:hAnsiTheme="minorEastAsia" w:eastAsiaTheme="minorEastAsia"/>
          <w:sz w:val="28"/>
          <w:szCs w:val="28"/>
        </w:rPr>
        <w:t>——增加了要求中“</w:t>
      </w:r>
      <w:r>
        <w:rPr>
          <w:rFonts w:asciiTheme="minorEastAsia" w:hAnsiTheme="minorEastAsia" w:eastAsiaTheme="minorEastAsia"/>
          <w:color w:val="000000"/>
          <w:sz w:val="28"/>
          <w:szCs w:val="28"/>
        </w:rPr>
        <w:t xml:space="preserve"> 基本要求”章节；</w:t>
      </w:r>
    </w:p>
    <w:p>
      <w:pPr>
        <w:spacing w:line="288" w:lineRule="auto"/>
        <w:ind w:firstLine="560" w:firstLineChars="200"/>
        <w:contextualSpacing/>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color w:val="000000"/>
          <w:sz w:val="28"/>
          <w:szCs w:val="28"/>
        </w:rPr>
        <w:t>理化指标方面，</w:t>
      </w:r>
      <w:r>
        <w:rPr>
          <w:rFonts w:asciiTheme="minorEastAsia" w:hAnsiTheme="minorEastAsia" w:eastAsiaTheme="minorEastAsia"/>
          <w:sz w:val="28"/>
          <w:szCs w:val="28"/>
        </w:rPr>
        <w:t>“非茶类夹杂物”指标由0.3%修改为“无非茶类夹杂物”的要求，水浸出物指标由23%修改为24%；</w:t>
      </w:r>
    </w:p>
    <w:p>
      <w:pPr>
        <w:spacing w:line="288" w:lineRule="auto"/>
        <w:ind w:firstLine="560" w:firstLineChars="200"/>
        <w:contextualSpacing/>
        <w:rPr>
          <w:rFonts w:hint="eastAsia" w:asciiTheme="minorEastAsia" w:hAnsiTheme="minorEastAsia" w:eastAsiaTheme="minorEastAsia"/>
          <w:sz w:val="28"/>
          <w:szCs w:val="28"/>
        </w:rPr>
      </w:pPr>
      <w:r>
        <w:rPr>
          <w:rFonts w:asciiTheme="minorEastAsia" w:hAnsiTheme="minorEastAsia" w:eastAsiaTheme="minorEastAsia"/>
          <w:color w:val="000000"/>
          <w:sz w:val="28"/>
          <w:szCs w:val="28"/>
        </w:rPr>
        <w:t>——删除了卫生指标</w:t>
      </w:r>
      <w:r>
        <w:rPr>
          <w:rFonts w:hint="eastAsia" w:asciiTheme="minorEastAsia" w:hAnsiTheme="minorEastAsia" w:eastAsiaTheme="minorEastAsia"/>
          <w:color w:val="000000"/>
          <w:sz w:val="28"/>
          <w:szCs w:val="28"/>
        </w:rPr>
        <w:t>，因强制食品安全国标均需执行，无需写在产品标准中；</w:t>
      </w:r>
    </w:p>
    <w:p>
      <w:pPr>
        <w:spacing w:line="288" w:lineRule="auto"/>
        <w:ind w:firstLine="560" w:firstLineChars="200"/>
        <w:contextualSpacing/>
        <w:rPr>
          <w:rFonts w:asciiTheme="minorEastAsia" w:hAnsiTheme="minorEastAsia" w:eastAsiaTheme="minorEastAsia"/>
          <w:color w:val="000000"/>
          <w:sz w:val="28"/>
          <w:szCs w:val="28"/>
        </w:rPr>
      </w:pPr>
      <w:r>
        <w:rPr>
          <w:rFonts w:asciiTheme="minorEastAsia" w:hAnsiTheme="minorEastAsia" w:eastAsiaTheme="minorEastAsia"/>
          <w:sz w:val="28"/>
          <w:szCs w:val="28"/>
        </w:rPr>
        <w:t>——</w:t>
      </w:r>
      <w:r>
        <w:rPr>
          <w:rFonts w:asciiTheme="minorEastAsia" w:hAnsiTheme="minorEastAsia" w:eastAsiaTheme="minorEastAsia"/>
          <w:color w:val="000000"/>
          <w:sz w:val="28"/>
          <w:szCs w:val="28"/>
        </w:rPr>
        <w:t>试验方法中“理化指标”增加了“试样制备按GB/T 8303的规定执行”，其中水分由按GB/T 8304修改为“按GB 5009.3的规定执行”， 总灰分由按GB/T 8306修改为“按GB 5009.4的规定执行”；</w:t>
      </w:r>
    </w:p>
    <w:p>
      <w:pPr>
        <w:spacing w:line="288" w:lineRule="auto"/>
        <w:ind w:firstLine="560" w:firstLineChars="200"/>
        <w:contextualSpacing/>
        <w:rPr>
          <w:rFonts w:asciiTheme="minorEastAsia" w:hAnsiTheme="minorEastAsia" w:eastAsiaTheme="minorEastAsia"/>
          <w:sz w:val="28"/>
          <w:szCs w:val="28"/>
        </w:rPr>
      </w:pPr>
      <w:r>
        <w:rPr>
          <w:rFonts w:asciiTheme="minorEastAsia" w:hAnsiTheme="minorEastAsia" w:eastAsiaTheme="minorEastAsia"/>
          <w:sz w:val="28"/>
          <w:szCs w:val="28"/>
        </w:rPr>
        <w:t>——对检验规则进行了修改；</w:t>
      </w:r>
    </w:p>
    <w:p>
      <w:pPr>
        <w:spacing w:line="288" w:lineRule="auto"/>
        <w:ind w:firstLine="560" w:firstLineChars="200"/>
        <w:contextualSpacing/>
        <w:rPr>
          <w:rFonts w:hint="eastAsia" w:asciiTheme="minorEastAsia" w:hAnsiTheme="minorEastAsia" w:eastAsiaTheme="minorEastAsia"/>
          <w:color w:val="000000"/>
          <w:sz w:val="28"/>
          <w:szCs w:val="28"/>
        </w:rPr>
      </w:pPr>
      <w:r>
        <w:rPr>
          <w:rFonts w:asciiTheme="minorEastAsia" w:hAnsiTheme="minorEastAsia" w:eastAsiaTheme="minorEastAsia"/>
          <w:sz w:val="28"/>
          <w:szCs w:val="28"/>
        </w:rPr>
        <w:t>——对</w:t>
      </w:r>
      <w:r>
        <w:rPr>
          <w:rFonts w:asciiTheme="minorEastAsia" w:hAnsiTheme="minorEastAsia" w:eastAsiaTheme="minorEastAsia"/>
          <w:color w:val="000000"/>
          <w:sz w:val="28"/>
          <w:szCs w:val="28"/>
        </w:rPr>
        <w:t>产品的标志标签、包裝、运输、贮存</w:t>
      </w:r>
      <w:r>
        <w:rPr>
          <w:rFonts w:asciiTheme="minorEastAsia" w:hAnsiTheme="minorEastAsia" w:eastAsiaTheme="minorEastAsia"/>
          <w:sz w:val="28"/>
          <w:szCs w:val="28"/>
        </w:rPr>
        <w:t>进行了修改。</w:t>
      </w:r>
    </w:p>
    <w:p>
      <w:pPr>
        <w:spacing w:line="288" w:lineRule="auto"/>
        <w:ind w:firstLine="560" w:firstLineChars="200"/>
        <w:contextualSpacing/>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标准编写小组</w:t>
      </w:r>
    </w:p>
    <w:p>
      <w:pPr>
        <w:spacing w:line="288" w:lineRule="auto"/>
        <w:ind w:firstLine="560" w:firstLineChars="200"/>
        <w:contextualSpacing/>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2021.01.07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71A3"/>
    <w:rsid w:val="00056B81"/>
    <w:rsid w:val="0028110B"/>
    <w:rsid w:val="00414D00"/>
    <w:rsid w:val="00465AD6"/>
    <w:rsid w:val="004F1BEF"/>
    <w:rsid w:val="00625190"/>
    <w:rsid w:val="006F445D"/>
    <w:rsid w:val="00887D89"/>
    <w:rsid w:val="00910605"/>
    <w:rsid w:val="00A44164"/>
    <w:rsid w:val="00A75E01"/>
    <w:rsid w:val="00BD7A11"/>
    <w:rsid w:val="00CA67F4"/>
    <w:rsid w:val="00CD291F"/>
    <w:rsid w:val="00D85ACD"/>
    <w:rsid w:val="00E903EC"/>
    <w:rsid w:val="00F471A3"/>
    <w:rsid w:val="6243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szCs w:val="20"/>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3"/>
    <w:semiHidden/>
    <w:uiPriority w:val="99"/>
    <w:rPr>
      <w:sz w:val="18"/>
      <w:szCs w:val="18"/>
    </w:rPr>
  </w:style>
  <w:style w:type="character" w:customStyle="1" w:styleId="10">
    <w:name w:val="页脚 Char"/>
    <w:basedOn w:val="7"/>
    <w:link w:val="2"/>
    <w:semiHidden/>
    <w:uiPriority w:val="99"/>
    <w:rPr>
      <w:sz w:val="18"/>
      <w:szCs w:val="18"/>
    </w:rPr>
  </w:style>
  <w:style w:type="table" w:customStyle="1" w:styleId="11">
    <w:name w:val="网格型1"/>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306</Words>
  <Characters>1749</Characters>
  <Lines>14</Lines>
  <Paragraphs>4</Paragraphs>
  <TotalTime>196</TotalTime>
  <ScaleCrop>false</ScaleCrop>
  <LinksUpToDate>false</LinksUpToDate>
  <CharactersWithSpaces>2051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2021-01-06T01:30:00Z</dcterms:created>
  <dc:creator>admin</dc:creator>
  <cp:lastModifiedBy> L_李敏</cp:lastModifiedBy>
  <dcterms:modified xsi:type="dcterms:W3CDTF">2021-01-07T08:33:08Z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