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52E7A" w14:textId="77777777" w:rsidR="00F70F72" w:rsidRDefault="00F70F72" w:rsidP="00F70F72">
      <w:pPr>
        <w:pStyle w:val="af2"/>
        <w:snapToGrid w:val="0"/>
        <w:spacing w:before="0" w:after="0" w:line="360" w:lineRule="auto"/>
        <w:ind w:right="1680"/>
        <w:jc w:val="distribute"/>
        <w:rPr>
          <w:rFonts w:ascii="Times New Roman"/>
          <w:b/>
          <w:sz w:val="44"/>
          <w:szCs w:val="44"/>
        </w:rPr>
      </w:pPr>
      <w:bookmarkStart w:id="0" w:name="_Toc373744640"/>
      <w:bookmarkStart w:id="1" w:name="_Hlk44571680"/>
    </w:p>
    <w:p w14:paraId="4EF4B564" w14:textId="77777777" w:rsidR="00F70F72" w:rsidRDefault="00F70F72" w:rsidP="00F70F72">
      <w:pPr>
        <w:pStyle w:val="af2"/>
        <w:snapToGrid w:val="0"/>
        <w:spacing w:before="0" w:after="0" w:line="360" w:lineRule="auto"/>
        <w:ind w:right="1680"/>
        <w:jc w:val="distribute"/>
        <w:rPr>
          <w:rFonts w:ascii="Times New Roman"/>
          <w:b/>
          <w:sz w:val="44"/>
          <w:szCs w:val="44"/>
        </w:rPr>
      </w:pPr>
      <w:bookmarkStart w:id="2" w:name="_Toc57660902"/>
      <w:bookmarkStart w:id="3" w:name="_Toc57660962"/>
      <w:r>
        <w:rPr>
          <w:rFonts w:ascii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9693A5" wp14:editId="1AAAEB1F">
                <wp:simplePos x="0" y="0"/>
                <wp:positionH relativeFrom="column">
                  <wp:posOffset>-457200</wp:posOffset>
                </wp:positionH>
                <wp:positionV relativeFrom="paragraph">
                  <wp:posOffset>297180</wp:posOffset>
                </wp:positionV>
                <wp:extent cx="6172200" cy="792480"/>
                <wp:effectExtent l="0" t="0" r="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D38916" w14:textId="77777777" w:rsidR="00F70F72" w:rsidRDefault="00F70F72" w:rsidP="00F70F72">
                            <w:pPr>
                              <w:jc w:val="distribute"/>
                              <w:rPr>
                                <w:rFonts w:ascii="黑体" w:eastAsia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52"/>
                                <w:szCs w:val="52"/>
                              </w:rPr>
                              <w:t>湖南省地方标准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693A5" id="矩形 7" o:spid="_x0000_s1026" style="position:absolute;left:0;text-align:left;margin-left:-36pt;margin-top:23.4pt;width:486pt;height:62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" stroked="f">
                <v:textbox>
                  <w:txbxContent>
                    <w:p w14:paraId="64D38916" w14:textId="77777777" w:rsidR="00F70F72" w:rsidRDefault="00F70F72" w:rsidP="00F70F72">
                      <w:pPr>
                        <w:jc w:val="distribute"/>
                        <w:rPr>
                          <w:rFonts w:ascii="黑体" w:eastAsia="黑体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int="eastAsia"/>
                          <w:sz w:val="52"/>
                          <w:szCs w:val="52"/>
                        </w:rPr>
                        <w:t>湖南省地方标准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b/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0AD75C" wp14:editId="7CF4A8C1">
                <wp:simplePos x="0" y="0"/>
                <wp:positionH relativeFrom="column">
                  <wp:posOffset>4000500</wp:posOffset>
                </wp:positionH>
                <wp:positionV relativeFrom="paragraph">
                  <wp:posOffset>-495300</wp:posOffset>
                </wp:positionV>
                <wp:extent cx="1485900" cy="923925"/>
                <wp:effectExtent l="0" t="0" r="0" b="25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42395C" w14:textId="77777777" w:rsidR="00F70F72" w:rsidRDefault="00F70F72" w:rsidP="00F70F72">
                            <w:pPr>
                              <w:rPr>
                                <w:b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84"/>
                                <w:szCs w:val="84"/>
                              </w:rPr>
                              <w:t>DB43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AD75C" id="矩形 1" o:spid="_x0000_s1027" style="position:absolute;left:0;text-align:left;margin-left:315pt;margin-top:-39pt;width:117pt;height:7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" stroked="f">
                <v:textbox>
                  <w:txbxContent>
                    <w:p w14:paraId="6342395C" w14:textId="77777777" w:rsidR="00F70F72" w:rsidRDefault="00F70F72" w:rsidP="00F70F72">
                      <w:pPr>
                        <w:rPr>
                          <w:b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b/>
                          <w:sz w:val="84"/>
                          <w:szCs w:val="84"/>
                        </w:rPr>
                        <w:t>DB43</w:t>
                      </w:r>
                    </w:p>
                  </w:txbxContent>
                </v:textbox>
              </v:rect>
            </w:pict>
          </mc:Fallback>
        </mc:AlternateContent>
      </w:r>
      <w:bookmarkEnd w:id="0"/>
      <w:bookmarkEnd w:id="2"/>
      <w:bookmarkEnd w:id="3"/>
    </w:p>
    <w:p w14:paraId="1CDFAA93" w14:textId="77777777" w:rsidR="00F70F72" w:rsidRDefault="00F70F72" w:rsidP="00F70F72">
      <w:pPr>
        <w:pStyle w:val="af2"/>
        <w:snapToGrid w:val="0"/>
        <w:spacing w:before="0" w:after="0" w:line="360" w:lineRule="auto"/>
        <w:ind w:right="1680"/>
        <w:jc w:val="distribute"/>
        <w:rPr>
          <w:rFonts w:ascii="Times New Roman"/>
          <w:b/>
          <w:sz w:val="44"/>
          <w:szCs w:val="44"/>
        </w:rPr>
      </w:pPr>
    </w:p>
    <w:p w14:paraId="4B9F9CCC" w14:textId="77777777" w:rsidR="00F70F72" w:rsidRDefault="00F70F72" w:rsidP="00F70F72"/>
    <w:p w14:paraId="454F1E51" w14:textId="5A530A39" w:rsidR="00F70F72" w:rsidRDefault="00F70F72" w:rsidP="00F70F72">
      <w:pPr>
        <w:pStyle w:val="TOC10"/>
        <w:jc w:val="center"/>
        <w:rPr>
          <w:rFonts w:ascii="Times New Roman"/>
          <w:b/>
          <w:sz w:val="30"/>
          <w:szCs w:val="30"/>
        </w:rPr>
      </w:pPr>
      <w:r>
        <w:rPr>
          <w:rFonts w:ascii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FAE721" wp14:editId="4481AFEF">
                <wp:simplePos x="0" y="0"/>
                <wp:positionH relativeFrom="column">
                  <wp:posOffset>-342900</wp:posOffset>
                </wp:positionH>
                <wp:positionV relativeFrom="paragraph">
                  <wp:posOffset>6267450</wp:posOffset>
                </wp:positionV>
                <wp:extent cx="5943600" cy="39624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8B02AF" w14:textId="77777777" w:rsidR="00F70F72" w:rsidRDefault="00F70F72" w:rsidP="00F70F72">
                            <w:pPr>
                              <w:jc w:val="center"/>
                              <w:rPr>
                                <w:rFonts w:eastAsia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黑体" w:eastAsia="黑体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黑体" w:eastAsia="黑体" w:hint="eastAsia"/>
                                <w:sz w:val="36"/>
                                <w:szCs w:val="36"/>
                              </w:rPr>
                              <w:t xml:space="preserve">-  -  </w:t>
                            </w:r>
                            <w:r>
                              <w:rPr>
                                <w:rFonts w:ascii="黑体" w:eastAsia="黑体" w:hint="eastAsia"/>
                                <w:sz w:val="36"/>
                                <w:szCs w:val="36"/>
                              </w:rPr>
                              <w:t>发布                20</w:t>
                            </w:r>
                            <w:r>
                              <w:rPr>
                                <w:rFonts w:ascii="黑体" w:eastAsia="黑体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黑体" w:eastAsia="黑体" w:hint="eastAsia"/>
                                <w:sz w:val="36"/>
                                <w:szCs w:val="36"/>
                              </w:rPr>
                              <w:t>-  -  实施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AE721" id="矩形 5" o:spid="_x0000_s1028" style="position:absolute;left:0;text-align:left;margin-left:-27pt;margin-top:493.5pt;width:468pt;height:31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" stroked="f">
                <v:textbox>
                  <w:txbxContent>
                    <w:p w14:paraId="438B02AF" w14:textId="77777777" w:rsidR="00F70F72" w:rsidRDefault="00F70F72" w:rsidP="00F70F72">
                      <w:pPr>
                        <w:jc w:val="center"/>
                        <w:rPr>
                          <w:rFonts w:eastAsia="黑体"/>
                          <w:sz w:val="36"/>
                          <w:szCs w:val="36"/>
                        </w:rPr>
                      </w:pPr>
                      <w:r>
                        <w:rPr>
                          <w:rFonts w:ascii="黑体" w:eastAsia="黑体" w:hint="eastAsia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黑体" w:eastAsia="黑体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黑体" w:eastAsia="黑体" w:hint="eastAsia"/>
                          <w:sz w:val="36"/>
                          <w:szCs w:val="36"/>
                        </w:rPr>
                        <w:t xml:space="preserve">-  -  </w:t>
                      </w:r>
                      <w:r>
                        <w:rPr>
                          <w:rFonts w:ascii="黑体" w:eastAsia="黑体" w:hint="eastAsia"/>
                          <w:sz w:val="36"/>
                          <w:szCs w:val="36"/>
                        </w:rPr>
                        <w:t>发布                20</w:t>
                      </w:r>
                      <w:r>
                        <w:rPr>
                          <w:rFonts w:ascii="黑体" w:eastAsia="黑体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黑体" w:eastAsia="黑体" w:hint="eastAsia"/>
                          <w:sz w:val="36"/>
                          <w:szCs w:val="36"/>
                        </w:rPr>
                        <w:t>-  -  实施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474096" wp14:editId="4E858F63">
                <wp:simplePos x="0" y="0"/>
                <wp:positionH relativeFrom="column">
                  <wp:posOffset>-114300</wp:posOffset>
                </wp:positionH>
                <wp:positionV relativeFrom="paragraph">
                  <wp:posOffset>6762750</wp:posOffset>
                </wp:positionV>
                <wp:extent cx="5829300" cy="0"/>
                <wp:effectExtent l="9525" t="16510" r="9525" b="1206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8A863" id="直接连接符 4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532.5pt" to="450pt,5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" strokeweight="1.25pt"/>
            </w:pict>
          </mc:Fallback>
        </mc:AlternateContent>
      </w:r>
      <w:r>
        <w:rPr>
          <w:rFonts w:ascii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DA9B15" wp14:editId="017C77D5">
                <wp:simplePos x="0" y="0"/>
                <wp:positionH relativeFrom="column">
                  <wp:posOffset>-457200</wp:posOffset>
                </wp:positionH>
                <wp:positionV relativeFrom="paragraph">
                  <wp:posOffset>7158990</wp:posOffset>
                </wp:positionV>
                <wp:extent cx="5943600" cy="594360"/>
                <wp:effectExtent l="0" t="3175" r="0" b="25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694814" w14:textId="77777777" w:rsidR="00F70F72" w:rsidRDefault="00F70F72" w:rsidP="00F70F72">
                            <w:pPr>
                              <w:jc w:val="center"/>
                              <w:rPr>
                                <w:rFonts w:eastAsia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44"/>
                                <w:szCs w:val="44"/>
                              </w:rPr>
                              <w:t xml:space="preserve">湖南省市场监督管理局 </w:t>
                            </w:r>
                            <w:r>
                              <w:rPr>
                                <w:rFonts w:ascii="黑体" w:eastAsia="黑体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发  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A9B15" id="矩形 3" o:spid="_x0000_s1029" style="position:absolute;left:0;text-align:left;margin-left:-36pt;margin-top:563.7pt;width:468pt;height:46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" stroked="f">
                <v:textbox>
                  <w:txbxContent>
                    <w:p w14:paraId="69694814" w14:textId="77777777" w:rsidR="00F70F72" w:rsidRDefault="00F70F72" w:rsidP="00F70F72">
                      <w:pPr>
                        <w:jc w:val="center"/>
                        <w:rPr>
                          <w:rFonts w:eastAsia="黑体"/>
                          <w:sz w:val="36"/>
                          <w:szCs w:val="36"/>
                        </w:rPr>
                      </w:pPr>
                      <w:r>
                        <w:rPr>
                          <w:rFonts w:ascii="黑体" w:eastAsia="黑体" w:hint="eastAsia"/>
                          <w:sz w:val="44"/>
                          <w:szCs w:val="44"/>
                        </w:rPr>
                        <w:t xml:space="preserve">湖南省市场监督管理局 </w:t>
                      </w:r>
                      <w:r>
                        <w:rPr>
                          <w:rFonts w:ascii="黑体" w:eastAsia="黑体" w:hint="eastAsia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发  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0DDBF4" wp14:editId="71BBF49C">
                <wp:simplePos x="0" y="0"/>
                <wp:positionH relativeFrom="column">
                  <wp:posOffset>0</wp:posOffset>
                </wp:positionH>
                <wp:positionV relativeFrom="paragraph">
                  <wp:posOffset>561340</wp:posOffset>
                </wp:positionV>
                <wp:extent cx="5829300" cy="0"/>
                <wp:effectExtent l="9525" t="15875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97E4E" id="直接连接符 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2pt" to="459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" strokeweight="1.25pt"/>
            </w:pict>
          </mc:Fallback>
        </mc:AlternateContent>
      </w:r>
      <w:bookmarkStart w:id="4" w:name="_Toc467672188"/>
      <w:bookmarkStart w:id="5" w:name="_Toc467672308"/>
      <w:bookmarkStart w:id="6" w:name="_Toc467673030"/>
      <w:bookmarkStart w:id="7" w:name="_Toc472512992"/>
      <w:r>
        <w:rPr>
          <w:rFonts w:ascii="Times New Roman"/>
          <w:b/>
          <w:sz w:val="30"/>
          <w:szCs w:val="30"/>
        </w:rPr>
        <w:t xml:space="preserve">                                      DB43/T    </w:t>
      </w:r>
      <w:r>
        <w:rPr>
          <w:rFonts w:ascii="Times New Roman"/>
          <w:b/>
          <w:sz w:val="30"/>
          <w:szCs w:val="30"/>
        </w:rPr>
        <w:t>—</w:t>
      </w:r>
      <w:r>
        <w:rPr>
          <w:rFonts w:ascii="Times New Roman"/>
          <w:b/>
          <w:sz w:val="30"/>
          <w:szCs w:val="30"/>
        </w:rPr>
        <w:t>20</w:t>
      </w:r>
      <w:bookmarkEnd w:id="4"/>
      <w:bookmarkEnd w:id="5"/>
      <w:bookmarkEnd w:id="6"/>
      <w:bookmarkEnd w:id="7"/>
      <w:r>
        <w:rPr>
          <w:rFonts w:ascii="Times New Roman"/>
          <w:b/>
          <w:sz w:val="30"/>
          <w:szCs w:val="30"/>
        </w:rPr>
        <w:t>20</w:t>
      </w:r>
    </w:p>
    <w:p w14:paraId="074AEBF6" w14:textId="77777777" w:rsidR="00F70F72" w:rsidRDefault="00F70F72" w:rsidP="00F70F72">
      <w:pPr>
        <w:rPr>
          <w:lang w:val="zh-CN"/>
        </w:rPr>
      </w:pPr>
    </w:p>
    <w:p w14:paraId="604AEA5F" w14:textId="77777777" w:rsidR="00F70F72" w:rsidRDefault="00F70F72" w:rsidP="00F70F72">
      <w:pPr>
        <w:rPr>
          <w:lang w:val="zh-CN"/>
        </w:rPr>
      </w:pPr>
    </w:p>
    <w:p w14:paraId="350E2C95" w14:textId="77777777" w:rsidR="00F70F72" w:rsidRDefault="00F70F72" w:rsidP="00F70F72">
      <w:pPr>
        <w:rPr>
          <w:lang w:val="zh-CN"/>
        </w:rPr>
      </w:pPr>
    </w:p>
    <w:p w14:paraId="7BD12372" w14:textId="77777777" w:rsidR="00F70F72" w:rsidRDefault="00F70F72" w:rsidP="00F70F72">
      <w:pPr>
        <w:rPr>
          <w:lang w:val="zh-CN"/>
        </w:rPr>
      </w:pPr>
    </w:p>
    <w:p w14:paraId="2149CC05" w14:textId="77777777" w:rsidR="00F70F72" w:rsidRDefault="00F70F72" w:rsidP="00F70F72">
      <w:pPr>
        <w:rPr>
          <w:lang w:val="zh-CN"/>
        </w:rPr>
      </w:pPr>
    </w:p>
    <w:p w14:paraId="27249C2F" w14:textId="77777777" w:rsidR="00F70F72" w:rsidRDefault="00F70F72" w:rsidP="00F70F72">
      <w:pPr>
        <w:rPr>
          <w:lang w:val="zh-CN"/>
        </w:rPr>
      </w:pPr>
    </w:p>
    <w:p w14:paraId="42886BAD" w14:textId="77777777" w:rsidR="00F70F72" w:rsidRDefault="00F70F72" w:rsidP="00F70F72">
      <w:pPr>
        <w:rPr>
          <w:lang w:val="zh-CN"/>
        </w:rPr>
      </w:pPr>
    </w:p>
    <w:p w14:paraId="069792F5" w14:textId="77777777" w:rsidR="00F70F72" w:rsidRDefault="00F70F72" w:rsidP="00F70F72">
      <w:pPr>
        <w:rPr>
          <w:lang w:val="zh-CN"/>
        </w:rPr>
      </w:pPr>
    </w:p>
    <w:p w14:paraId="7FED82F0" w14:textId="77777777" w:rsidR="00F70F72" w:rsidRDefault="00F70F72" w:rsidP="00F70F72">
      <w:pPr>
        <w:rPr>
          <w:lang w:val="zh-CN"/>
        </w:rPr>
      </w:pPr>
    </w:p>
    <w:p w14:paraId="55C52B65" w14:textId="77777777" w:rsidR="00F70F72" w:rsidRDefault="00F70F72" w:rsidP="00F70F72">
      <w:pPr>
        <w:rPr>
          <w:lang w:val="zh-CN"/>
        </w:rPr>
      </w:pPr>
      <w:r>
        <w:rPr>
          <w:rFonts w:ascii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A3E943" wp14:editId="753896D0">
                <wp:simplePos x="0" y="0"/>
                <wp:positionH relativeFrom="column">
                  <wp:posOffset>-276225</wp:posOffset>
                </wp:positionH>
                <wp:positionV relativeFrom="paragraph">
                  <wp:posOffset>210820</wp:posOffset>
                </wp:positionV>
                <wp:extent cx="6400800" cy="1968500"/>
                <wp:effectExtent l="0" t="0" r="0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C2E480" w14:textId="08DBAAA9" w:rsidR="00F70F72" w:rsidRDefault="00F70F72" w:rsidP="00F70F72">
                            <w:pPr>
                              <w:pStyle w:val="af3"/>
                              <w:rPr>
                                <w:rFonts w:ascii="黑体"/>
                                <w:sz w:val="44"/>
                                <w:szCs w:val="44"/>
                              </w:rPr>
                            </w:pPr>
                            <w:bookmarkStart w:id="8" w:name="OLE_LINK5"/>
                            <w:r w:rsidRPr="00F70F72">
                              <w:rPr>
                                <w:rFonts w:ascii="黑体" w:hint="eastAsia"/>
                                <w:sz w:val="44"/>
                                <w:szCs w:val="44"/>
                              </w:rPr>
                              <w:t>吴茱萸（</w:t>
                            </w:r>
                            <w:r w:rsidRPr="00F70F72">
                              <w:rPr>
                                <w:rFonts w:ascii="黑体" w:hint="eastAsia"/>
                                <w:sz w:val="44"/>
                                <w:szCs w:val="44"/>
                              </w:rPr>
                              <w:t>石虎）采收与产地初加工技术规范</w:t>
                            </w:r>
                          </w:p>
                          <w:bookmarkEnd w:id="8"/>
                          <w:p w14:paraId="2CC4AB7D" w14:textId="1ED171CB" w:rsidR="00F70F72" w:rsidRDefault="00F70F72" w:rsidP="00F70F72">
                            <w:pPr>
                              <w:pStyle w:val="af3"/>
                              <w:rPr>
                                <w:position w:val="6"/>
                              </w:rPr>
                            </w:pPr>
                            <w:r w:rsidRPr="00F70F72">
                              <w:rPr>
                                <w:position w:val="6"/>
                              </w:rPr>
                              <w:t xml:space="preserve">Technical specifications for harvesting and primary processing of </w:t>
                            </w:r>
                            <w:proofErr w:type="spellStart"/>
                            <w:r w:rsidRPr="00F70F72">
                              <w:rPr>
                                <w:position w:val="6"/>
                              </w:rPr>
                              <w:t>Euodiae</w:t>
                            </w:r>
                            <w:proofErr w:type="spellEnd"/>
                            <w:r w:rsidRPr="00F70F72">
                              <w:rPr>
                                <w:position w:val="6"/>
                              </w:rPr>
                              <w:t xml:space="preserve"> Fructus (</w:t>
                            </w:r>
                            <w:r w:rsidRPr="00F70F72">
                              <w:rPr>
                                <w:i/>
                                <w:iCs/>
                                <w:position w:val="6"/>
                              </w:rPr>
                              <w:t xml:space="preserve">Euodia </w:t>
                            </w:r>
                            <w:proofErr w:type="spellStart"/>
                            <w:r w:rsidRPr="00F70F72">
                              <w:rPr>
                                <w:i/>
                                <w:iCs/>
                                <w:position w:val="6"/>
                              </w:rPr>
                              <w:t>rutaecarpa</w:t>
                            </w:r>
                            <w:proofErr w:type="spellEnd"/>
                            <w:r w:rsidRPr="00F70F72">
                              <w:rPr>
                                <w:position w:val="6"/>
                              </w:rPr>
                              <w:t xml:space="preserve"> var. </w:t>
                            </w:r>
                            <w:r w:rsidRPr="00F70F72">
                              <w:rPr>
                                <w:i/>
                                <w:iCs/>
                                <w:position w:val="6"/>
                              </w:rPr>
                              <w:t>officinalis</w:t>
                            </w:r>
                            <w:r w:rsidRPr="00F70F72">
                              <w:rPr>
                                <w:position w:val="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3E943" id="矩形 8" o:spid="_x0000_s1030" style="position:absolute;left:0;text-align:left;margin-left:-21.75pt;margin-top:16.6pt;width:7in;height:1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" stroked="f">
                <v:textbox>
                  <w:txbxContent>
                    <w:p w14:paraId="01C2E480" w14:textId="08DBAAA9" w:rsidR="00F70F72" w:rsidRDefault="00F70F72" w:rsidP="00F70F72">
                      <w:pPr>
                        <w:pStyle w:val="af3"/>
                        <w:rPr>
                          <w:rFonts w:ascii="黑体"/>
                          <w:sz w:val="44"/>
                          <w:szCs w:val="44"/>
                        </w:rPr>
                      </w:pPr>
                      <w:bookmarkStart w:id="9" w:name="OLE_LINK5"/>
                      <w:r w:rsidRPr="00F70F72">
                        <w:rPr>
                          <w:rFonts w:ascii="黑体" w:hint="eastAsia"/>
                          <w:sz w:val="44"/>
                          <w:szCs w:val="44"/>
                        </w:rPr>
                        <w:t>吴茱萸（</w:t>
                      </w:r>
                      <w:r w:rsidRPr="00F70F72">
                        <w:rPr>
                          <w:rFonts w:ascii="黑体" w:hint="eastAsia"/>
                          <w:sz w:val="44"/>
                          <w:szCs w:val="44"/>
                        </w:rPr>
                        <w:t>石虎）采收与产地初加工技术规范</w:t>
                      </w:r>
                    </w:p>
                    <w:bookmarkEnd w:id="9"/>
                    <w:p w14:paraId="2CC4AB7D" w14:textId="1ED171CB" w:rsidR="00F70F72" w:rsidRDefault="00F70F72" w:rsidP="00F70F72">
                      <w:pPr>
                        <w:pStyle w:val="af3"/>
                        <w:rPr>
                          <w:position w:val="6"/>
                        </w:rPr>
                      </w:pPr>
                      <w:r w:rsidRPr="00F70F72">
                        <w:rPr>
                          <w:position w:val="6"/>
                        </w:rPr>
                        <w:t xml:space="preserve">Technical specifications for harvesting and primary processing of </w:t>
                      </w:r>
                      <w:proofErr w:type="spellStart"/>
                      <w:r w:rsidRPr="00F70F72">
                        <w:rPr>
                          <w:position w:val="6"/>
                        </w:rPr>
                        <w:t>Euodiae</w:t>
                      </w:r>
                      <w:proofErr w:type="spellEnd"/>
                      <w:r w:rsidRPr="00F70F72">
                        <w:rPr>
                          <w:position w:val="6"/>
                        </w:rPr>
                        <w:t xml:space="preserve"> Fructus (</w:t>
                      </w:r>
                      <w:r w:rsidRPr="00F70F72">
                        <w:rPr>
                          <w:i/>
                          <w:iCs/>
                          <w:position w:val="6"/>
                        </w:rPr>
                        <w:t xml:space="preserve">Euodia </w:t>
                      </w:r>
                      <w:proofErr w:type="spellStart"/>
                      <w:r w:rsidRPr="00F70F72">
                        <w:rPr>
                          <w:i/>
                          <w:iCs/>
                          <w:position w:val="6"/>
                        </w:rPr>
                        <w:t>rutaecarpa</w:t>
                      </w:r>
                      <w:proofErr w:type="spellEnd"/>
                      <w:r w:rsidRPr="00F70F72">
                        <w:rPr>
                          <w:position w:val="6"/>
                        </w:rPr>
                        <w:t xml:space="preserve"> var. </w:t>
                      </w:r>
                      <w:r w:rsidRPr="00F70F72">
                        <w:rPr>
                          <w:i/>
                          <w:iCs/>
                          <w:position w:val="6"/>
                        </w:rPr>
                        <w:t>officinalis</w:t>
                      </w:r>
                      <w:r w:rsidRPr="00F70F72">
                        <w:rPr>
                          <w:position w:val="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81EA56D" w14:textId="77777777" w:rsidR="00F70F72" w:rsidRDefault="00F70F72" w:rsidP="00F70F72">
      <w:pPr>
        <w:rPr>
          <w:lang w:val="zh-CN"/>
        </w:rPr>
      </w:pPr>
    </w:p>
    <w:p w14:paraId="1ABCF102" w14:textId="77777777" w:rsidR="00F70F72" w:rsidRDefault="00F70F72" w:rsidP="00F70F72">
      <w:pPr>
        <w:rPr>
          <w:lang w:val="zh-CN"/>
        </w:rPr>
      </w:pPr>
    </w:p>
    <w:p w14:paraId="5D76AC39" w14:textId="77777777" w:rsidR="00F70F72" w:rsidRDefault="00F70F72" w:rsidP="00F70F72">
      <w:pPr>
        <w:rPr>
          <w:lang w:val="zh-CN"/>
        </w:rPr>
      </w:pPr>
    </w:p>
    <w:p w14:paraId="2CB9E006" w14:textId="77777777" w:rsidR="00F70F72" w:rsidRDefault="00F70F72" w:rsidP="00F70F72">
      <w:pPr>
        <w:rPr>
          <w:lang w:val="zh-CN"/>
        </w:rPr>
      </w:pPr>
    </w:p>
    <w:p w14:paraId="71D40D6F" w14:textId="77777777" w:rsidR="00F70F72" w:rsidRDefault="00F70F72" w:rsidP="00F70F72">
      <w:pPr>
        <w:rPr>
          <w:lang w:val="zh-CN"/>
        </w:rPr>
      </w:pPr>
    </w:p>
    <w:p w14:paraId="6F14518F" w14:textId="77777777" w:rsidR="00F70F72" w:rsidRDefault="00F70F72" w:rsidP="00F70F72">
      <w:pPr>
        <w:rPr>
          <w:lang w:val="zh-CN"/>
        </w:rPr>
      </w:pPr>
    </w:p>
    <w:p w14:paraId="7989CD10" w14:textId="77777777" w:rsidR="00F70F72" w:rsidRDefault="00F70F72" w:rsidP="00F70F72">
      <w:pPr>
        <w:rPr>
          <w:lang w:val="zh-CN"/>
        </w:rPr>
      </w:pPr>
    </w:p>
    <w:p w14:paraId="368CD13B" w14:textId="77777777" w:rsidR="00F70F72" w:rsidRDefault="00F70F72" w:rsidP="00F70F72">
      <w:pPr>
        <w:rPr>
          <w:lang w:val="zh-CN"/>
        </w:rPr>
      </w:pPr>
    </w:p>
    <w:p w14:paraId="534385FF" w14:textId="77777777" w:rsidR="00F70F72" w:rsidRDefault="00F70F72" w:rsidP="00F70F72">
      <w:pPr>
        <w:rPr>
          <w:lang w:val="zh-CN"/>
        </w:rPr>
      </w:pPr>
    </w:p>
    <w:p w14:paraId="60785F00" w14:textId="77777777" w:rsidR="00F70F72" w:rsidRDefault="00F70F72" w:rsidP="00F70F72">
      <w:pPr>
        <w:rPr>
          <w:lang w:val="zh-CN"/>
        </w:rPr>
      </w:pPr>
    </w:p>
    <w:p w14:paraId="04E17B44" w14:textId="77777777" w:rsidR="00F70F72" w:rsidRDefault="00F70F72" w:rsidP="00F70F72">
      <w:pPr>
        <w:rPr>
          <w:lang w:val="zh-CN"/>
        </w:rPr>
      </w:pPr>
    </w:p>
    <w:p w14:paraId="59428145" w14:textId="77777777" w:rsidR="00F70F72" w:rsidRDefault="00F70F72" w:rsidP="00F70F72">
      <w:pPr>
        <w:rPr>
          <w:lang w:val="zh-CN"/>
        </w:rPr>
      </w:pPr>
    </w:p>
    <w:p w14:paraId="67661C4A" w14:textId="77777777" w:rsidR="00F70F72" w:rsidRDefault="00F70F72" w:rsidP="00F70F72">
      <w:pPr>
        <w:rPr>
          <w:lang w:val="zh-CN"/>
        </w:rPr>
      </w:pPr>
    </w:p>
    <w:p w14:paraId="5358361F" w14:textId="77777777" w:rsidR="00F70F72" w:rsidRDefault="00F70F72" w:rsidP="00F70F72">
      <w:pPr>
        <w:rPr>
          <w:lang w:val="zh-CN"/>
        </w:rPr>
      </w:pPr>
    </w:p>
    <w:p w14:paraId="7A212B09" w14:textId="77777777" w:rsidR="00F70F72" w:rsidRDefault="00F70F72" w:rsidP="00F70F72">
      <w:pPr>
        <w:rPr>
          <w:lang w:val="zh-CN"/>
        </w:rPr>
      </w:pPr>
    </w:p>
    <w:p w14:paraId="657CE810" w14:textId="77777777" w:rsidR="00F70F72" w:rsidRDefault="00F70F72" w:rsidP="00F70F72">
      <w:pPr>
        <w:rPr>
          <w:lang w:val="zh-CN"/>
        </w:rPr>
      </w:pPr>
    </w:p>
    <w:p w14:paraId="03DF87F5" w14:textId="77777777" w:rsidR="00F70F72" w:rsidRDefault="00F70F72" w:rsidP="00F70F72">
      <w:pPr>
        <w:rPr>
          <w:lang w:val="zh-CN"/>
        </w:rPr>
      </w:pPr>
    </w:p>
    <w:p w14:paraId="316F62D3" w14:textId="77777777" w:rsidR="00F70F72" w:rsidRDefault="00F70F72" w:rsidP="00F70F72">
      <w:pPr>
        <w:rPr>
          <w:lang w:val="zh-CN"/>
        </w:rPr>
      </w:pPr>
    </w:p>
    <w:p w14:paraId="192F018F" w14:textId="77777777" w:rsidR="00F70F72" w:rsidRDefault="00F70F72" w:rsidP="00F70F72">
      <w:pPr>
        <w:rPr>
          <w:lang w:val="zh-CN"/>
        </w:rPr>
      </w:pPr>
    </w:p>
    <w:p w14:paraId="3B5B9AAC" w14:textId="77777777" w:rsidR="00F70F72" w:rsidRDefault="00F70F72" w:rsidP="00F70F72">
      <w:pPr>
        <w:rPr>
          <w:lang w:val="zh-CN"/>
        </w:rPr>
      </w:pPr>
    </w:p>
    <w:p w14:paraId="44499C84" w14:textId="77777777" w:rsidR="00F70F72" w:rsidRDefault="00F70F72" w:rsidP="00F70F72">
      <w:pPr>
        <w:rPr>
          <w:lang w:val="zh-CN"/>
        </w:rPr>
      </w:pPr>
    </w:p>
    <w:p w14:paraId="57063A3C" w14:textId="77777777" w:rsidR="00F70F72" w:rsidRDefault="00F70F72" w:rsidP="00F70F72">
      <w:pPr>
        <w:rPr>
          <w:lang w:val="zh-CN"/>
        </w:rPr>
      </w:pPr>
    </w:p>
    <w:p w14:paraId="24F4F82D" w14:textId="77777777" w:rsidR="00F70F72" w:rsidRDefault="00F70F72" w:rsidP="00F70F72">
      <w:pPr>
        <w:rPr>
          <w:lang w:val="zh-CN"/>
        </w:rPr>
      </w:pPr>
    </w:p>
    <w:bookmarkEnd w:id="1"/>
    <w:p w14:paraId="64E18ACC" w14:textId="77777777" w:rsidR="00F70F72" w:rsidRDefault="00F70F72" w:rsidP="00F70F72">
      <w:pPr>
        <w:widowControl/>
        <w:jc w:val="left"/>
      </w:pPr>
    </w:p>
    <w:p w14:paraId="5C0FFF4C" w14:textId="74B5282F" w:rsidR="00F70F72" w:rsidRDefault="00F70F72" w:rsidP="00F70F72">
      <w:pPr>
        <w:widowControl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E8C5DFA" w14:textId="77777777" w:rsidR="00760A95" w:rsidRDefault="00760A95" w:rsidP="00760A95"/>
    <w:p w14:paraId="09F65C3E" w14:textId="61C4CADB" w:rsidR="00AF192E" w:rsidRPr="00DB4E55" w:rsidRDefault="00AF192E" w:rsidP="00DB4E55">
      <w:pPr>
        <w:pStyle w:val="TOC1"/>
        <w:tabs>
          <w:tab w:val="right" w:leader="dot" w:pos="8296"/>
        </w:tabs>
        <w:spacing w:beforeLines="182" w:before="567" w:afterLines="220" w:after="686" w:line="4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 w:rsidRPr="00DB4E55">
        <w:rPr>
          <w:rFonts w:ascii="黑体" w:eastAsia="黑体" w:hAnsi="黑体" w:cs="黑体" w:hint="eastAsia"/>
          <w:bCs/>
          <w:sz w:val="32"/>
          <w:szCs w:val="32"/>
        </w:rPr>
        <w:t>目</w:t>
      </w:r>
      <w:r w:rsidR="00DB4E55"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 w:rsidR="00DB4E55">
        <w:rPr>
          <w:rFonts w:ascii="黑体" w:eastAsia="黑体" w:hAnsi="黑体" w:cs="黑体"/>
          <w:bCs/>
          <w:sz w:val="32"/>
          <w:szCs w:val="32"/>
        </w:rPr>
        <w:t xml:space="preserve"> </w:t>
      </w:r>
      <w:r w:rsidR="00452650" w:rsidRPr="00DB4E55">
        <w:rPr>
          <w:rFonts w:ascii="黑体" w:eastAsia="黑体" w:hAnsi="黑体" w:cs="黑体" w:hint="eastAsia"/>
          <w:bCs/>
          <w:sz w:val="32"/>
          <w:szCs w:val="32"/>
        </w:rPr>
        <w:t>次</w:t>
      </w:r>
    </w:p>
    <w:p w14:paraId="2D12F044" w14:textId="4FB28F1B" w:rsidR="00DB4E55" w:rsidRPr="00DB4E55" w:rsidRDefault="00DB4E55" w:rsidP="00DB4E55">
      <w:pPr>
        <w:pStyle w:val="TOC1"/>
        <w:tabs>
          <w:tab w:val="right" w:leader="dot" w:pos="8296"/>
        </w:tabs>
        <w:spacing w:line="400" w:lineRule="exact"/>
        <w:jc w:val="center"/>
        <w:rPr>
          <w:rFonts w:ascii="宋体" w:hAnsi="宋体" w:cstheme="minorBidi"/>
          <w:noProof/>
          <w:szCs w:val="21"/>
        </w:rPr>
      </w:pPr>
      <w:r w:rsidRPr="00DB4E55">
        <w:rPr>
          <w:rFonts w:ascii="宋体" w:hAnsi="宋体" w:cs="黑体"/>
          <w:bCs/>
          <w:szCs w:val="21"/>
        </w:rPr>
        <w:fldChar w:fldCharType="begin"/>
      </w:r>
      <w:r w:rsidRPr="00DB4E55">
        <w:rPr>
          <w:rFonts w:ascii="宋体" w:hAnsi="宋体" w:cs="黑体"/>
          <w:bCs/>
          <w:szCs w:val="21"/>
        </w:rPr>
        <w:instrText xml:space="preserve"> TOC \o "1-1" \h \z \u </w:instrText>
      </w:r>
      <w:r w:rsidRPr="00DB4E55">
        <w:rPr>
          <w:rFonts w:ascii="宋体" w:hAnsi="宋体" w:cs="黑体"/>
          <w:bCs/>
          <w:szCs w:val="21"/>
        </w:rPr>
        <w:fldChar w:fldCharType="separate"/>
      </w:r>
      <w:hyperlink w:anchor="_Toc57660962" w:history="1"/>
      <w:hyperlink w:anchor="_Toc57660963" w:history="1">
        <w:r w:rsidRPr="00DB4E55">
          <w:rPr>
            <w:rStyle w:val="af1"/>
            <w:rFonts w:ascii="宋体" w:hAnsi="宋体" w:cs="黑体"/>
            <w:bCs/>
            <w:noProof/>
            <w:szCs w:val="21"/>
          </w:rPr>
          <w:t>前  言</w:t>
        </w:r>
        <w:r w:rsidRPr="00DB4E55">
          <w:rPr>
            <w:rFonts w:ascii="宋体" w:hAnsi="宋体"/>
            <w:noProof/>
            <w:webHidden/>
            <w:szCs w:val="21"/>
          </w:rPr>
          <w:tab/>
        </w:r>
        <w:r w:rsidRPr="00DB4E55">
          <w:rPr>
            <w:rFonts w:ascii="宋体" w:hAnsi="宋体"/>
            <w:noProof/>
            <w:webHidden/>
            <w:szCs w:val="21"/>
          </w:rPr>
          <w:fldChar w:fldCharType="begin"/>
        </w:r>
        <w:r w:rsidRPr="00DB4E55">
          <w:rPr>
            <w:rFonts w:ascii="宋体" w:hAnsi="宋体"/>
            <w:noProof/>
            <w:webHidden/>
            <w:szCs w:val="21"/>
          </w:rPr>
          <w:instrText xml:space="preserve"> PAGEREF _Toc57660963 \h </w:instrText>
        </w:r>
        <w:r w:rsidRPr="00DB4E55">
          <w:rPr>
            <w:rFonts w:ascii="宋体" w:hAnsi="宋体"/>
            <w:noProof/>
            <w:webHidden/>
            <w:szCs w:val="21"/>
          </w:rPr>
        </w:r>
        <w:r w:rsidRPr="00DB4E55">
          <w:rPr>
            <w:rFonts w:ascii="宋体" w:hAnsi="宋体"/>
            <w:noProof/>
            <w:webHidden/>
            <w:szCs w:val="21"/>
          </w:rPr>
          <w:fldChar w:fldCharType="separate"/>
        </w:r>
        <w:r w:rsidRPr="00DB4E55">
          <w:rPr>
            <w:rFonts w:ascii="宋体" w:hAnsi="宋体"/>
            <w:noProof/>
            <w:webHidden/>
            <w:szCs w:val="21"/>
          </w:rPr>
          <w:t>3</w:t>
        </w:r>
        <w:r w:rsidRPr="00DB4E55">
          <w:rPr>
            <w:rFonts w:ascii="宋体" w:hAnsi="宋体"/>
            <w:noProof/>
            <w:webHidden/>
            <w:szCs w:val="21"/>
          </w:rPr>
          <w:fldChar w:fldCharType="end"/>
        </w:r>
      </w:hyperlink>
    </w:p>
    <w:p w14:paraId="4A983419" w14:textId="6EF76677" w:rsidR="00DB4E55" w:rsidRPr="00DB4E55" w:rsidRDefault="00DB4E55" w:rsidP="00DB4E55">
      <w:pPr>
        <w:pStyle w:val="TOC1"/>
        <w:tabs>
          <w:tab w:val="right" w:leader="dot" w:pos="8296"/>
        </w:tabs>
        <w:spacing w:line="400" w:lineRule="exact"/>
        <w:jc w:val="center"/>
        <w:rPr>
          <w:rFonts w:ascii="宋体" w:hAnsi="宋体" w:cstheme="minorBidi"/>
          <w:noProof/>
          <w:szCs w:val="21"/>
        </w:rPr>
      </w:pPr>
      <w:hyperlink w:anchor="_Toc57660964" w:history="1">
        <w:r w:rsidRPr="00DB4E55">
          <w:rPr>
            <w:rStyle w:val="af1"/>
            <w:rFonts w:ascii="宋体" w:hAnsi="宋体"/>
            <w:noProof/>
            <w:szCs w:val="21"/>
          </w:rPr>
          <w:t>1  范围</w:t>
        </w:r>
        <w:r w:rsidRPr="00DB4E55">
          <w:rPr>
            <w:rFonts w:ascii="宋体" w:hAnsi="宋体"/>
            <w:noProof/>
            <w:webHidden/>
            <w:szCs w:val="21"/>
          </w:rPr>
          <w:tab/>
        </w:r>
        <w:r w:rsidRPr="00DB4E55">
          <w:rPr>
            <w:rFonts w:ascii="宋体" w:hAnsi="宋体"/>
            <w:noProof/>
            <w:webHidden/>
            <w:szCs w:val="21"/>
          </w:rPr>
          <w:fldChar w:fldCharType="begin"/>
        </w:r>
        <w:r w:rsidRPr="00DB4E55">
          <w:rPr>
            <w:rFonts w:ascii="宋体" w:hAnsi="宋体"/>
            <w:noProof/>
            <w:webHidden/>
            <w:szCs w:val="21"/>
          </w:rPr>
          <w:instrText xml:space="preserve"> PAGEREF _Toc57660964 \h </w:instrText>
        </w:r>
        <w:r w:rsidRPr="00DB4E55">
          <w:rPr>
            <w:rFonts w:ascii="宋体" w:hAnsi="宋体"/>
            <w:noProof/>
            <w:webHidden/>
            <w:szCs w:val="21"/>
          </w:rPr>
        </w:r>
        <w:r w:rsidRPr="00DB4E55">
          <w:rPr>
            <w:rFonts w:ascii="宋体" w:hAnsi="宋体"/>
            <w:noProof/>
            <w:webHidden/>
            <w:szCs w:val="21"/>
          </w:rPr>
          <w:fldChar w:fldCharType="separate"/>
        </w:r>
        <w:r w:rsidRPr="00DB4E55">
          <w:rPr>
            <w:rFonts w:ascii="宋体" w:hAnsi="宋体"/>
            <w:noProof/>
            <w:webHidden/>
            <w:szCs w:val="21"/>
          </w:rPr>
          <w:t>4</w:t>
        </w:r>
        <w:r w:rsidRPr="00DB4E55">
          <w:rPr>
            <w:rFonts w:ascii="宋体" w:hAnsi="宋体"/>
            <w:noProof/>
            <w:webHidden/>
            <w:szCs w:val="21"/>
          </w:rPr>
          <w:fldChar w:fldCharType="end"/>
        </w:r>
      </w:hyperlink>
    </w:p>
    <w:p w14:paraId="4C13834A" w14:textId="60E9BE23" w:rsidR="00DB4E55" w:rsidRPr="00DB4E55" w:rsidRDefault="00DB4E55" w:rsidP="00DB4E55">
      <w:pPr>
        <w:pStyle w:val="TOC1"/>
        <w:tabs>
          <w:tab w:val="right" w:leader="dot" w:pos="8296"/>
        </w:tabs>
        <w:spacing w:line="400" w:lineRule="exact"/>
        <w:jc w:val="center"/>
        <w:rPr>
          <w:rFonts w:ascii="宋体" w:hAnsi="宋体" w:cstheme="minorBidi"/>
          <w:noProof/>
          <w:szCs w:val="21"/>
        </w:rPr>
      </w:pPr>
      <w:hyperlink w:anchor="_Toc57660965" w:history="1">
        <w:r w:rsidRPr="00DB4E55">
          <w:rPr>
            <w:rStyle w:val="af1"/>
            <w:rFonts w:ascii="宋体" w:hAnsi="宋体"/>
            <w:noProof/>
            <w:szCs w:val="21"/>
          </w:rPr>
          <w:t>2  规范性引用文件</w:t>
        </w:r>
        <w:r w:rsidRPr="00DB4E55">
          <w:rPr>
            <w:rFonts w:ascii="宋体" w:hAnsi="宋体"/>
            <w:noProof/>
            <w:webHidden/>
            <w:szCs w:val="21"/>
          </w:rPr>
          <w:tab/>
        </w:r>
        <w:r w:rsidRPr="00DB4E55">
          <w:rPr>
            <w:rFonts w:ascii="宋体" w:hAnsi="宋体"/>
            <w:noProof/>
            <w:webHidden/>
            <w:szCs w:val="21"/>
          </w:rPr>
          <w:fldChar w:fldCharType="begin"/>
        </w:r>
        <w:r w:rsidRPr="00DB4E55">
          <w:rPr>
            <w:rFonts w:ascii="宋体" w:hAnsi="宋体"/>
            <w:noProof/>
            <w:webHidden/>
            <w:szCs w:val="21"/>
          </w:rPr>
          <w:instrText xml:space="preserve"> PAGEREF _Toc57660965 \h </w:instrText>
        </w:r>
        <w:r w:rsidRPr="00DB4E55">
          <w:rPr>
            <w:rFonts w:ascii="宋体" w:hAnsi="宋体"/>
            <w:noProof/>
            <w:webHidden/>
            <w:szCs w:val="21"/>
          </w:rPr>
        </w:r>
        <w:r w:rsidRPr="00DB4E55">
          <w:rPr>
            <w:rFonts w:ascii="宋体" w:hAnsi="宋体"/>
            <w:noProof/>
            <w:webHidden/>
            <w:szCs w:val="21"/>
          </w:rPr>
          <w:fldChar w:fldCharType="separate"/>
        </w:r>
        <w:r w:rsidRPr="00DB4E55">
          <w:rPr>
            <w:rFonts w:ascii="宋体" w:hAnsi="宋体"/>
            <w:noProof/>
            <w:webHidden/>
            <w:szCs w:val="21"/>
          </w:rPr>
          <w:t>4</w:t>
        </w:r>
        <w:r w:rsidRPr="00DB4E55">
          <w:rPr>
            <w:rFonts w:ascii="宋体" w:hAnsi="宋体"/>
            <w:noProof/>
            <w:webHidden/>
            <w:szCs w:val="21"/>
          </w:rPr>
          <w:fldChar w:fldCharType="end"/>
        </w:r>
      </w:hyperlink>
    </w:p>
    <w:p w14:paraId="23A0906A" w14:textId="7042E09F" w:rsidR="00DB4E55" w:rsidRPr="00DB4E55" w:rsidRDefault="00DB4E55" w:rsidP="00DB4E55">
      <w:pPr>
        <w:pStyle w:val="TOC1"/>
        <w:tabs>
          <w:tab w:val="right" w:leader="dot" w:pos="8296"/>
        </w:tabs>
        <w:spacing w:line="400" w:lineRule="exact"/>
        <w:jc w:val="center"/>
        <w:rPr>
          <w:rFonts w:ascii="宋体" w:hAnsi="宋体" w:cstheme="minorBidi"/>
          <w:noProof/>
          <w:szCs w:val="21"/>
        </w:rPr>
      </w:pPr>
      <w:hyperlink w:anchor="_Toc57660966" w:history="1">
        <w:r w:rsidRPr="00DB4E55">
          <w:rPr>
            <w:rStyle w:val="af1"/>
            <w:rFonts w:ascii="宋体" w:hAnsi="宋体"/>
            <w:noProof/>
            <w:szCs w:val="21"/>
          </w:rPr>
          <w:t>3  术语和定义</w:t>
        </w:r>
        <w:r w:rsidRPr="00DB4E55">
          <w:rPr>
            <w:rFonts w:ascii="宋体" w:hAnsi="宋体"/>
            <w:noProof/>
            <w:webHidden/>
            <w:szCs w:val="21"/>
          </w:rPr>
          <w:tab/>
        </w:r>
        <w:r w:rsidRPr="00DB4E55">
          <w:rPr>
            <w:rFonts w:ascii="宋体" w:hAnsi="宋体"/>
            <w:noProof/>
            <w:webHidden/>
            <w:szCs w:val="21"/>
          </w:rPr>
          <w:fldChar w:fldCharType="begin"/>
        </w:r>
        <w:r w:rsidRPr="00DB4E55">
          <w:rPr>
            <w:rFonts w:ascii="宋体" w:hAnsi="宋体"/>
            <w:noProof/>
            <w:webHidden/>
            <w:szCs w:val="21"/>
          </w:rPr>
          <w:instrText xml:space="preserve"> PAGEREF _Toc57660966 \h </w:instrText>
        </w:r>
        <w:r w:rsidRPr="00DB4E55">
          <w:rPr>
            <w:rFonts w:ascii="宋体" w:hAnsi="宋体"/>
            <w:noProof/>
            <w:webHidden/>
            <w:szCs w:val="21"/>
          </w:rPr>
        </w:r>
        <w:r w:rsidRPr="00DB4E55">
          <w:rPr>
            <w:rFonts w:ascii="宋体" w:hAnsi="宋体"/>
            <w:noProof/>
            <w:webHidden/>
            <w:szCs w:val="21"/>
          </w:rPr>
          <w:fldChar w:fldCharType="separate"/>
        </w:r>
        <w:r w:rsidRPr="00DB4E55">
          <w:rPr>
            <w:rFonts w:ascii="宋体" w:hAnsi="宋体"/>
            <w:noProof/>
            <w:webHidden/>
            <w:szCs w:val="21"/>
          </w:rPr>
          <w:t>4</w:t>
        </w:r>
        <w:r w:rsidRPr="00DB4E55">
          <w:rPr>
            <w:rFonts w:ascii="宋体" w:hAnsi="宋体"/>
            <w:noProof/>
            <w:webHidden/>
            <w:szCs w:val="21"/>
          </w:rPr>
          <w:fldChar w:fldCharType="end"/>
        </w:r>
      </w:hyperlink>
    </w:p>
    <w:p w14:paraId="61D106E0" w14:textId="43796428" w:rsidR="00DB4E55" w:rsidRPr="00DB4E55" w:rsidRDefault="00DB4E55" w:rsidP="00DB4E55">
      <w:pPr>
        <w:pStyle w:val="TOC1"/>
        <w:tabs>
          <w:tab w:val="right" w:leader="dot" w:pos="8296"/>
        </w:tabs>
        <w:spacing w:line="400" w:lineRule="exact"/>
        <w:jc w:val="center"/>
        <w:rPr>
          <w:rFonts w:ascii="宋体" w:hAnsi="宋体" w:cstheme="minorBidi"/>
          <w:noProof/>
          <w:szCs w:val="21"/>
        </w:rPr>
      </w:pPr>
      <w:hyperlink w:anchor="_Toc57660967" w:history="1">
        <w:r w:rsidRPr="00DB4E55">
          <w:rPr>
            <w:rStyle w:val="af1"/>
            <w:rFonts w:ascii="宋体" w:hAnsi="宋体"/>
            <w:noProof/>
            <w:szCs w:val="21"/>
          </w:rPr>
          <w:t>4  技术要求</w:t>
        </w:r>
        <w:r w:rsidRPr="00DB4E55">
          <w:rPr>
            <w:rFonts w:ascii="宋体" w:hAnsi="宋体"/>
            <w:noProof/>
            <w:webHidden/>
            <w:szCs w:val="21"/>
          </w:rPr>
          <w:tab/>
        </w:r>
        <w:r w:rsidRPr="00DB4E55">
          <w:rPr>
            <w:rFonts w:ascii="宋体" w:hAnsi="宋体"/>
            <w:noProof/>
            <w:webHidden/>
            <w:szCs w:val="21"/>
          </w:rPr>
          <w:fldChar w:fldCharType="begin"/>
        </w:r>
        <w:r w:rsidRPr="00DB4E55">
          <w:rPr>
            <w:rFonts w:ascii="宋体" w:hAnsi="宋体"/>
            <w:noProof/>
            <w:webHidden/>
            <w:szCs w:val="21"/>
          </w:rPr>
          <w:instrText xml:space="preserve"> PAGEREF _Toc57660967 \h </w:instrText>
        </w:r>
        <w:r w:rsidRPr="00DB4E55">
          <w:rPr>
            <w:rFonts w:ascii="宋体" w:hAnsi="宋体"/>
            <w:noProof/>
            <w:webHidden/>
            <w:szCs w:val="21"/>
          </w:rPr>
        </w:r>
        <w:r w:rsidRPr="00DB4E55">
          <w:rPr>
            <w:rFonts w:ascii="宋体" w:hAnsi="宋体"/>
            <w:noProof/>
            <w:webHidden/>
            <w:szCs w:val="21"/>
          </w:rPr>
          <w:fldChar w:fldCharType="separate"/>
        </w:r>
        <w:r w:rsidRPr="00DB4E55">
          <w:rPr>
            <w:rFonts w:ascii="宋体" w:hAnsi="宋体"/>
            <w:noProof/>
            <w:webHidden/>
            <w:szCs w:val="21"/>
          </w:rPr>
          <w:t>4</w:t>
        </w:r>
        <w:r w:rsidRPr="00DB4E55">
          <w:rPr>
            <w:rFonts w:ascii="宋体" w:hAnsi="宋体"/>
            <w:noProof/>
            <w:webHidden/>
            <w:szCs w:val="21"/>
          </w:rPr>
          <w:fldChar w:fldCharType="end"/>
        </w:r>
      </w:hyperlink>
    </w:p>
    <w:p w14:paraId="2B01AD72" w14:textId="7419FAE3" w:rsidR="00DB4E55" w:rsidRPr="00DB4E55" w:rsidRDefault="00DB4E55" w:rsidP="00DB4E55">
      <w:pPr>
        <w:pStyle w:val="TOC1"/>
        <w:tabs>
          <w:tab w:val="right" w:leader="dot" w:pos="8296"/>
        </w:tabs>
        <w:spacing w:line="400" w:lineRule="exact"/>
        <w:jc w:val="center"/>
        <w:rPr>
          <w:rFonts w:ascii="宋体" w:hAnsi="宋体" w:cstheme="minorBidi"/>
          <w:noProof/>
          <w:szCs w:val="21"/>
        </w:rPr>
      </w:pPr>
      <w:hyperlink w:anchor="_Toc57660968" w:history="1">
        <w:r w:rsidRPr="00DB4E55">
          <w:rPr>
            <w:rStyle w:val="af1"/>
            <w:rFonts w:ascii="宋体" w:hAnsi="宋体"/>
            <w:noProof/>
            <w:szCs w:val="21"/>
          </w:rPr>
          <w:t>5 分级</w:t>
        </w:r>
        <w:r w:rsidRPr="00DB4E55">
          <w:rPr>
            <w:rFonts w:ascii="宋体" w:hAnsi="宋体"/>
            <w:noProof/>
            <w:webHidden/>
            <w:szCs w:val="21"/>
          </w:rPr>
          <w:tab/>
        </w:r>
        <w:r w:rsidRPr="00DB4E55">
          <w:rPr>
            <w:rFonts w:ascii="宋体" w:hAnsi="宋体"/>
            <w:noProof/>
            <w:webHidden/>
            <w:szCs w:val="21"/>
          </w:rPr>
          <w:fldChar w:fldCharType="begin"/>
        </w:r>
        <w:r w:rsidRPr="00DB4E55">
          <w:rPr>
            <w:rFonts w:ascii="宋体" w:hAnsi="宋体"/>
            <w:noProof/>
            <w:webHidden/>
            <w:szCs w:val="21"/>
          </w:rPr>
          <w:instrText xml:space="preserve"> PAGEREF _Toc57660968 \h </w:instrText>
        </w:r>
        <w:r w:rsidRPr="00DB4E55">
          <w:rPr>
            <w:rFonts w:ascii="宋体" w:hAnsi="宋体"/>
            <w:noProof/>
            <w:webHidden/>
            <w:szCs w:val="21"/>
          </w:rPr>
        </w:r>
        <w:r w:rsidRPr="00DB4E55">
          <w:rPr>
            <w:rFonts w:ascii="宋体" w:hAnsi="宋体"/>
            <w:noProof/>
            <w:webHidden/>
            <w:szCs w:val="21"/>
          </w:rPr>
          <w:fldChar w:fldCharType="separate"/>
        </w:r>
        <w:r w:rsidRPr="00DB4E55">
          <w:rPr>
            <w:rFonts w:ascii="宋体" w:hAnsi="宋体"/>
            <w:noProof/>
            <w:webHidden/>
            <w:szCs w:val="21"/>
          </w:rPr>
          <w:t>5</w:t>
        </w:r>
        <w:r w:rsidRPr="00DB4E55">
          <w:rPr>
            <w:rFonts w:ascii="宋体" w:hAnsi="宋体"/>
            <w:noProof/>
            <w:webHidden/>
            <w:szCs w:val="21"/>
          </w:rPr>
          <w:fldChar w:fldCharType="end"/>
        </w:r>
      </w:hyperlink>
    </w:p>
    <w:p w14:paraId="7A67C1BB" w14:textId="25B7D226" w:rsidR="00DB4E55" w:rsidRPr="00DB4E55" w:rsidRDefault="00DB4E55" w:rsidP="00DB4E55">
      <w:pPr>
        <w:pStyle w:val="TOC1"/>
        <w:tabs>
          <w:tab w:val="right" w:leader="dot" w:pos="8296"/>
        </w:tabs>
        <w:spacing w:line="400" w:lineRule="exact"/>
        <w:jc w:val="center"/>
        <w:rPr>
          <w:rFonts w:ascii="宋体" w:hAnsi="宋体" w:cstheme="minorBidi"/>
          <w:noProof/>
          <w:szCs w:val="21"/>
        </w:rPr>
      </w:pPr>
      <w:hyperlink w:anchor="_Toc57660969" w:history="1">
        <w:r w:rsidRPr="00DB4E55">
          <w:rPr>
            <w:rStyle w:val="af1"/>
            <w:rFonts w:ascii="宋体" w:hAnsi="宋体"/>
            <w:noProof/>
            <w:szCs w:val="21"/>
          </w:rPr>
          <w:t>6 仓储</w:t>
        </w:r>
        <w:r w:rsidRPr="00DB4E55">
          <w:rPr>
            <w:rFonts w:ascii="宋体" w:hAnsi="宋体"/>
            <w:noProof/>
            <w:webHidden/>
            <w:szCs w:val="21"/>
          </w:rPr>
          <w:tab/>
        </w:r>
        <w:r w:rsidRPr="00DB4E55">
          <w:rPr>
            <w:rFonts w:ascii="宋体" w:hAnsi="宋体"/>
            <w:noProof/>
            <w:webHidden/>
            <w:szCs w:val="21"/>
          </w:rPr>
          <w:fldChar w:fldCharType="begin"/>
        </w:r>
        <w:r w:rsidRPr="00DB4E55">
          <w:rPr>
            <w:rFonts w:ascii="宋体" w:hAnsi="宋体"/>
            <w:noProof/>
            <w:webHidden/>
            <w:szCs w:val="21"/>
          </w:rPr>
          <w:instrText xml:space="preserve"> PAGEREF _Toc57660969 \h </w:instrText>
        </w:r>
        <w:r w:rsidRPr="00DB4E55">
          <w:rPr>
            <w:rFonts w:ascii="宋体" w:hAnsi="宋体"/>
            <w:noProof/>
            <w:webHidden/>
            <w:szCs w:val="21"/>
          </w:rPr>
        </w:r>
        <w:r w:rsidRPr="00DB4E55">
          <w:rPr>
            <w:rFonts w:ascii="宋体" w:hAnsi="宋体"/>
            <w:noProof/>
            <w:webHidden/>
            <w:szCs w:val="21"/>
          </w:rPr>
          <w:fldChar w:fldCharType="separate"/>
        </w:r>
        <w:r w:rsidRPr="00DB4E55">
          <w:rPr>
            <w:rFonts w:ascii="宋体" w:hAnsi="宋体"/>
            <w:noProof/>
            <w:webHidden/>
            <w:szCs w:val="21"/>
          </w:rPr>
          <w:t>5</w:t>
        </w:r>
        <w:r w:rsidRPr="00DB4E55">
          <w:rPr>
            <w:rFonts w:ascii="宋体" w:hAnsi="宋体"/>
            <w:noProof/>
            <w:webHidden/>
            <w:szCs w:val="21"/>
          </w:rPr>
          <w:fldChar w:fldCharType="end"/>
        </w:r>
      </w:hyperlink>
    </w:p>
    <w:p w14:paraId="79802289" w14:textId="7A38F4AC" w:rsidR="00DB4E55" w:rsidRPr="00DB4E55" w:rsidRDefault="00DB4E55" w:rsidP="00DB4E55">
      <w:pPr>
        <w:pStyle w:val="TOC1"/>
        <w:tabs>
          <w:tab w:val="right" w:leader="dot" w:pos="8296"/>
        </w:tabs>
        <w:spacing w:line="400" w:lineRule="exact"/>
        <w:jc w:val="center"/>
        <w:rPr>
          <w:rFonts w:ascii="宋体" w:hAnsi="宋体" w:cstheme="minorBidi"/>
          <w:noProof/>
          <w:szCs w:val="21"/>
        </w:rPr>
      </w:pPr>
      <w:hyperlink w:anchor="_Toc57660970" w:history="1">
        <w:r w:rsidRPr="00DB4E55">
          <w:rPr>
            <w:rStyle w:val="af1"/>
            <w:rFonts w:ascii="宋体" w:hAnsi="宋体"/>
            <w:noProof/>
            <w:szCs w:val="21"/>
          </w:rPr>
          <w:t>7 标志</w:t>
        </w:r>
        <w:r w:rsidRPr="00DB4E55">
          <w:rPr>
            <w:rFonts w:ascii="宋体" w:hAnsi="宋体"/>
            <w:noProof/>
            <w:webHidden/>
            <w:szCs w:val="21"/>
          </w:rPr>
          <w:tab/>
        </w:r>
        <w:r w:rsidRPr="00DB4E55">
          <w:rPr>
            <w:rFonts w:ascii="宋体" w:hAnsi="宋体"/>
            <w:noProof/>
            <w:webHidden/>
            <w:szCs w:val="21"/>
          </w:rPr>
          <w:fldChar w:fldCharType="begin"/>
        </w:r>
        <w:r w:rsidRPr="00DB4E55">
          <w:rPr>
            <w:rFonts w:ascii="宋体" w:hAnsi="宋体"/>
            <w:noProof/>
            <w:webHidden/>
            <w:szCs w:val="21"/>
          </w:rPr>
          <w:instrText xml:space="preserve"> PAGEREF _Toc57660970 \h </w:instrText>
        </w:r>
        <w:r w:rsidRPr="00DB4E55">
          <w:rPr>
            <w:rFonts w:ascii="宋体" w:hAnsi="宋体"/>
            <w:noProof/>
            <w:webHidden/>
            <w:szCs w:val="21"/>
          </w:rPr>
        </w:r>
        <w:r w:rsidRPr="00DB4E55">
          <w:rPr>
            <w:rFonts w:ascii="宋体" w:hAnsi="宋体"/>
            <w:noProof/>
            <w:webHidden/>
            <w:szCs w:val="21"/>
          </w:rPr>
          <w:fldChar w:fldCharType="separate"/>
        </w:r>
        <w:r w:rsidRPr="00DB4E55">
          <w:rPr>
            <w:rFonts w:ascii="宋体" w:hAnsi="宋体"/>
            <w:noProof/>
            <w:webHidden/>
            <w:szCs w:val="21"/>
          </w:rPr>
          <w:t>5</w:t>
        </w:r>
        <w:r w:rsidRPr="00DB4E55">
          <w:rPr>
            <w:rFonts w:ascii="宋体" w:hAnsi="宋体"/>
            <w:noProof/>
            <w:webHidden/>
            <w:szCs w:val="21"/>
          </w:rPr>
          <w:fldChar w:fldCharType="end"/>
        </w:r>
      </w:hyperlink>
    </w:p>
    <w:p w14:paraId="43B9C87F" w14:textId="5D18A8E0" w:rsidR="00DB4E55" w:rsidRPr="00DB4E55" w:rsidRDefault="00DB4E55" w:rsidP="00DB4E55">
      <w:pPr>
        <w:pStyle w:val="TOC1"/>
        <w:tabs>
          <w:tab w:val="right" w:leader="dot" w:pos="8296"/>
        </w:tabs>
        <w:spacing w:line="400" w:lineRule="exact"/>
        <w:jc w:val="center"/>
        <w:rPr>
          <w:rFonts w:ascii="宋体" w:hAnsi="宋体" w:cstheme="minorBidi"/>
          <w:noProof/>
          <w:szCs w:val="21"/>
        </w:rPr>
      </w:pPr>
      <w:hyperlink w:anchor="_Toc57660971" w:history="1">
        <w:r w:rsidRPr="00DB4E55">
          <w:rPr>
            <w:rStyle w:val="af1"/>
            <w:rFonts w:ascii="宋体" w:hAnsi="宋体"/>
            <w:noProof/>
            <w:szCs w:val="21"/>
          </w:rPr>
          <w:t>8 仓库</w:t>
        </w:r>
        <w:r w:rsidRPr="00DB4E55">
          <w:rPr>
            <w:rFonts w:ascii="宋体" w:hAnsi="宋体"/>
            <w:noProof/>
            <w:webHidden/>
            <w:szCs w:val="21"/>
          </w:rPr>
          <w:tab/>
        </w:r>
        <w:r w:rsidRPr="00DB4E55">
          <w:rPr>
            <w:rFonts w:ascii="宋体" w:hAnsi="宋体"/>
            <w:noProof/>
            <w:webHidden/>
            <w:szCs w:val="21"/>
          </w:rPr>
          <w:fldChar w:fldCharType="begin"/>
        </w:r>
        <w:r w:rsidRPr="00DB4E55">
          <w:rPr>
            <w:rFonts w:ascii="宋体" w:hAnsi="宋体"/>
            <w:noProof/>
            <w:webHidden/>
            <w:szCs w:val="21"/>
          </w:rPr>
          <w:instrText xml:space="preserve"> PAGEREF _Toc57660971 \h </w:instrText>
        </w:r>
        <w:r w:rsidRPr="00DB4E55">
          <w:rPr>
            <w:rFonts w:ascii="宋体" w:hAnsi="宋体"/>
            <w:noProof/>
            <w:webHidden/>
            <w:szCs w:val="21"/>
          </w:rPr>
        </w:r>
        <w:r w:rsidRPr="00DB4E55">
          <w:rPr>
            <w:rFonts w:ascii="宋体" w:hAnsi="宋体"/>
            <w:noProof/>
            <w:webHidden/>
            <w:szCs w:val="21"/>
          </w:rPr>
          <w:fldChar w:fldCharType="separate"/>
        </w:r>
        <w:r w:rsidRPr="00DB4E55">
          <w:rPr>
            <w:rFonts w:ascii="宋体" w:hAnsi="宋体"/>
            <w:noProof/>
            <w:webHidden/>
            <w:szCs w:val="21"/>
          </w:rPr>
          <w:t>6</w:t>
        </w:r>
        <w:r w:rsidRPr="00DB4E55">
          <w:rPr>
            <w:rFonts w:ascii="宋体" w:hAnsi="宋体"/>
            <w:noProof/>
            <w:webHidden/>
            <w:szCs w:val="21"/>
          </w:rPr>
          <w:fldChar w:fldCharType="end"/>
        </w:r>
      </w:hyperlink>
    </w:p>
    <w:p w14:paraId="494D8B2D" w14:textId="766C32D1" w:rsidR="00DB4E55" w:rsidRPr="00DB4E55" w:rsidRDefault="00DB4E55" w:rsidP="00DB4E55">
      <w:pPr>
        <w:pStyle w:val="TOC1"/>
        <w:tabs>
          <w:tab w:val="right" w:leader="dot" w:pos="8296"/>
        </w:tabs>
        <w:spacing w:line="400" w:lineRule="exact"/>
        <w:jc w:val="center"/>
        <w:rPr>
          <w:rFonts w:ascii="宋体" w:hAnsi="宋体" w:cstheme="minorBidi"/>
          <w:noProof/>
          <w:szCs w:val="21"/>
        </w:rPr>
      </w:pPr>
      <w:hyperlink w:anchor="_Toc57660972" w:history="1">
        <w:r w:rsidRPr="00DB4E55">
          <w:rPr>
            <w:rStyle w:val="af1"/>
            <w:rFonts w:ascii="宋体" w:hAnsi="宋体"/>
            <w:noProof/>
            <w:szCs w:val="21"/>
          </w:rPr>
          <w:t>9 质量要求</w:t>
        </w:r>
        <w:r w:rsidRPr="00DB4E55">
          <w:rPr>
            <w:rFonts w:ascii="宋体" w:hAnsi="宋体"/>
            <w:noProof/>
            <w:webHidden/>
            <w:szCs w:val="21"/>
          </w:rPr>
          <w:tab/>
        </w:r>
        <w:r w:rsidRPr="00DB4E55">
          <w:rPr>
            <w:rFonts w:ascii="宋体" w:hAnsi="宋体"/>
            <w:noProof/>
            <w:webHidden/>
            <w:szCs w:val="21"/>
          </w:rPr>
          <w:fldChar w:fldCharType="begin"/>
        </w:r>
        <w:r w:rsidRPr="00DB4E55">
          <w:rPr>
            <w:rFonts w:ascii="宋体" w:hAnsi="宋体"/>
            <w:noProof/>
            <w:webHidden/>
            <w:szCs w:val="21"/>
          </w:rPr>
          <w:instrText xml:space="preserve"> PAGEREF _Toc57660972 \h </w:instrText>
        </w:r>
        <w:r w:rsidRPr="00DB4E55">
          <w:rPr>
            <w:rFonts w:ascii="宋体" w:hAnsi="宋体"/>
            <w:noProof/>
            <w:webHidden/>
            <w:szCs w:val="21"/>
          </w:rPr>
        </w:r>
        <w:r w:rsidRPr="00DB4E55">
          <w:rPr>
            <w:rFonts w:ascii="宋体" w:hAnsi="宋体"/>
            <w:noProof/>
            <w:webHidden/>
            <w:szCs w:val="21"/>
          </w:rPr>
          <w:fldChar w:fldCharType="separate"/>
        </w:r>
        <w:r w:rsidRPr="00DB4E55">
          <w:rPr>
            <w:rFonts w:ascii="宋体" w:hAnsi="宋体"/>
            <w:noProof/>
            <w:webHidden/>
            <w:szCs w:val="21"/>
          </w:rPr>
          <w:t>6</w:t>
        </w:r>
        <w:r w:rsidRPr="00DB4E55">
          <w:rPr>
            <w:rFonts w:ascii="宋体" w:hAnsi="宋体"/>
            <w:noProof/>
            <w:webHidden/>
            <w:szCs w:val="21"/>
          </w:rPr>
          <w:fldChar w:fldCharType="end"/>
        </w:r>
      </w:hyperlink>
    </w:p>
    <w:p w14:paraId="3EE10B6C" w14:textId="65859E8D" w:rsidR="00DB4E55" w:rsidRPr="00DB4E55" w:rsidRDefault="00DB4E55" w:rsidP="00DB4E55">
      <w:pPr>
        <w:pStyle w:val="TOC1"/>
        <w:tabs>
          <w:tab w:val="right" w:leader="dot" w:pos="8296"/>
        </w:tabs>
        <w:spacing w:line="400" w:lineRule="exact"/>
        <w:jc w:val="center"/>
        <w:rPr>
          <w:rFonts w:ascii="宋体" w:hAnsi="宋体" w:cstheme="minorBidi"/>
          <w:noProof/>
          <w:szCs w:val="21"/>
        </w:rPr>
      </w:pPr>
      <w:hyperlink w:anchor="_Toc57660973" w:history="1">
        <w:r w:rsidRPr="00DB4E55">
          <w:rPr>
            <w:rStyle w:val="af1"/>
            <w:rFonts w:ascii="宋体" w:hAnsi="宋体"/>
            <w:noProof/>
            <w:szCs w:val="21"/>
          </w:rPr>
          <w:t>10档案管理</w:t>
        </w:r>
        <w:r w:rsidRPr="00DB4E55">
          <w:rPr>
            <w:rFonts w:ascii="宋体" w:hAnsi="宋体"/>
            <w:noProof/>
            <w:webHidden/>
            <w:szCs w:val="21"/>
          </w:rPr>
          <w:tab/>
        </w:r>
        <w:r w:rsidRPr="00DB4E55">
          <w:rPr>
            <w:rFonts w:ascii="宋体" w:hAnsi="宋体"/>
            <w:noProof/>
            <w:webHidden/>
            <w:szCs w:val="21"/>
          </w:rPr>
          <w:fldChar w:fldCharType="begin"/>
        </w:r>
        <w:r w:rsidRPr="00DB4E55">
          <w:rPr>
            <w:rFonts w:ascii="宋体" w:hAnsi="宋体"/>
            <w:noProof/>
            <w:webHidden/>
            <w:szCs w:val="21"/>
          </w:rPr>
          <w:instrText xml:space="preserve"> PAGEREF _Toc57660973 \h </w:instrText>
        </w:r>
        <w:r w:rsidRPr="00DB4E55">
          <w:rPr>
            <w:rFonts w:ascii="宋体" w:hAnsi="宋体"/>
            <w:noProof/>
            <w:webHidden/>
            <w:szCs w:val="21"/>
          </w:rPr>
        </w:r>
        <w:r w:rsidRPr="00DB4E55">
          <w:rPr>
            <w:rFonts w:ascii="宋体" w:hAnsi="宋体"/>
            <w:noProof/>
            <w:webHidden/>
            <w:szCs w:val="21"/>
          </w:rPr>
          <w:fldChar w:fldCharType="separate"/>
        </w:r>
        <w:r w:rsidRPr="00DB4E55">
          <w:rPr>
            <w:rFonts w:ascii="宋体" w:hAnsi="宋体"/>
            <w:noProof/>
            <w:webHidden/>
            <w:szCs w:val="21"/>
          </w:rPr>
          <w:t>6</w:t>
        </w:r>
        <w:r w:rsidRPr="00DB4E55">
          <w:rPr>
            <w:rFonts w:ascii="宋体" w:hAnsi="宋体"/>
            <w:noProof/>
            <w:webHidden/>
            <w:szCs w:val="21"/>
          </w:rPr>
          <w:fldChar w:fldCharType="end"/>
        </w:r>
      </w:hyperlink>
    </w:p>
    <w:p w14:paraId="5A80126A" w14:textId="041AC569" w:rsidR="00DB4E55" w:rsidRPr="00DB4E55" w:rsidRDefault="00DB4E55" w:rsidP="00DB4E55">
      <w:pPr>
        <w:pStyle w:val="TOC1"/>
        <w:tabs>
          <w:tab w:val="right" w:leader="dot" w:pos="8296"/>
        </w:tabs>
        <w:spacing w:line="400" w:lineRule="exact"/>
        <w:jc w:val="center"/>
        <w:rPr>
          <w:rFonts w:ascii="宋体" w:hAnsi="宋体" w:cstheme="minorBidi"/>
          <w:noProof/>
          <w:szCs w:val="21"/>
        </w:rPr>
      </w:pPr>
      <w:hyperlink w:anchor="_Toc57660974" w:history="1">
        <w:r w:rsidRPr="00DB4E55">
          <w:rPr>
            <w:rStyle w:val="af1"/>
            <w:rFonts w:ascii="宋体" w:hAnsi="宋体"/>
            <w:bCs/>
            <w:noProof/>
            <w:szCs w:val="21"/>
          </w:rPr>
          <w:t>附 录 A</w:t>
        </w:r>
        <w:r w:rsidRPr="00DB4E55">
          <w:rPr>
            <w:rFonts w:ascii="宋体" w:hAnsi="宋体"/>
            <w:noProof/>
            <w:webHidden/>
            <w:szCs w:val="21"/>
          </w:rPr>
          <w:tab/>
        </w:r>
        <w:r w:rsidRPr="00DB4E55">
          <w:rPr>
            <w:rFonts w:ascii="宋体" w:hAnsi="宋体"/>
            <w:noProof/>
            <w:webHidden/>
            <w:szCs w:val="21"/>
          </w:rPr>
          <w:fldChar w:fldCharType="begin"/>
        </w:r>
        <w:r w:rsidRPr="00DB4E55">
          <w:rPr>
            <w:rFonts w:ascii="宋体" w:hAnsi="宋体"/>
            <w:noProof/>
            <w:webHidden/>
            <w:szCs w:val="21"/>
          </w:rPr>
          <w:instrText xml:space="preserve"> PAGEREF _Toc57660974 \h </w:instrText>
        </w:r>
        <w:r w:rsidRPr="00DB4E55">
          <w:rPr>
            <w:rFonts w:ascii="宋体" w:hAnsi="宋体"/>
            <w:noProof/>
            <w:webHidden/>
            <w:szCs w:val="21"/>
          </w:rPr>
        </w:r>
        <w:r w:rsidRPr="00DB4E55">
          <w:rPr>
            <w:rFonts w:ascii="宋体" w:hAnsi="宋体"/>
            <w:noProof/>
            <w:webHidden/>
            <w:szCs w:val="21"/>
          </w:rPr>
          <w:fldChar w:fldCharType="separate"/>
        </w:r>
        <w:r w:rsidRPr="00DB4E55">
          <w:rPr>
            <w:rFonts w:ascii="宋体" w:hAnsi="宋体"/>
            <w:noProof/>
            <w:webHidden/>
            <w:szCs w:val="21"/>
          </w:rPr>
          <w:t>7</w:t>
        </w:r>
        <w:r w:rsidRPr="00DB4E55">
          <w:rPr>
            <w:rFonts w:ascii="宋体" w:hAnsi="宋体"/>
            <w:noProof/>
            <w:webHidden/>
            <w:szCs w:val="21"/>
          </w:rPr>
          <w:fldChar w:fldCharType="end"/>
        </w:r>
      </w:hyperlink>
    </w:p>
    <w:p w14:paraId="7E4F40B9" w14:textId="71D053D9" w:rsidR="00DB4E55" w:rsidRPr="00DB4E55" w:rsidRDefault="00DB4E55" w:rsidP="00DB4E55">
      <w:pPr>
        <w:pStyle w:val="TOC1"/>
        <w:tabs>
          <w:tab w:val="right" w:leader="dot" w:pos="8296"/>
        </w:tabs>
        <w:spacing w:line="400" w:lineRule="exact"/>
        <w:jc w:val="center"/>
        <w:rPr>
          <w:rFonts w:ascii="宋体" w:hAnsi="宋体" w:cstheme="minorBidi"/>
          <w:noProof/>
          <w:szCs w:val="21"/>
        </w:rPr>
      </w:pPr>
      <w:hyperlink w:anchor="_Toc57660975" w:history="1">
        <w:r w:rsidRPr="00DB4E55">
          <w:rPr>
            <w:rStyle w:val="af1"/>
            <w:rFonts w:ascii="宋体" w:hAnsi="宋体"/>
            <w:bCs/>
            <w:noProof/>
            <w:szCs w:val="21"/>
          </w:rPr>
          <w:t>附 录 B</w:t>
        </w:r>
        <w:r w:rsidRPr="00DB4E55">
          <w:rPr>
            <w:rFonts w:ascii="宋体" w:hAnsi="宋体"/>
            <w:noProof/>
            <w:webHidden/>
            <w:szCs w:val="21"/>
          </w:rPr>
          <w:tab/>
        </w:r>
        <w:r w:rsidRPr="00DB4E55">
          <w:rPr>
            <w:rFonts w:ascii="宋体" w:hAnsi="宋体"/>
            <w:noProof/>
            <w:webHidden/>
            <w:szCs w:val="21"/>
          </w:rPr>
          <w:fldChar w:fldCharType="begin"/>
        </w:r>
        <w:r w:rsidRPr="00DB4E55">
          <w:rPr>
            <w:rFonts w:ascii="宋体" w:hAnsi="宋体"/>
            <w:noProof/>
            <w:webHidden/>
            <w:szCs w:val="21"/>
          </w:rPr>
          <w:instrText xml:space="preserve"> PAGEREF _Toc57660975 \h </w:instrText>
        </w:r>
        <w:r w:rsidRPr="00DB4E55">
          <w:rPr>
            <w:rFonts w:ascii="宋体" w:hAnsi="宋体"/>
            <w:noProof/>
            <w:webHidden/>
            <w:szCs w:val="21"/>
          </w:rPr>
        </w:r>
        <w:r w:rsidRPr="00DB4E55">
          <w:rPr>
            <w:rFonts w:ascii="宋体" w:hAnsi="宋体"/>
            <w:noProof/>
            <w:webHidden/>
            <w:szCs w:val="21"/>
          </w:rPr>
          <w:fldChar w:fldCharType="separate"/>
        </w:r>
        <w:r w:rsidRPr="00DB4E55">
          <w:rPr>
            <w:rFonts w:ascii="宋体" w:hAnsi="宋体"/>
            <w:noProof/>
            <w:webHidden/>
            <w:szCs w:val="21"/>
          </w:rPr>
          <w:t>8</w:t>
        </w:r>
        <w:r w:rsidRPr="00DB4E55">
          <w:rPr>
            <w:rFonts w:ascii="宋体" w:hAnsi="宋体"/>
            <w:noProof/>
            <w:webHidden/>
            <w:szCs w:val="21"/>
          </w:rPr>
          <w:fldChar w:fldCharType="end"/>
        </w:r>
      </w:hyperlink>
    </w:p>
    <w:p w14:paraId="2ABE8CAD" w14:textId="4172FFB4" w:rsidR="00C35C49" w:rsidRPr="00F70F72" w:rsidRDefault="00DB4E55" w:rsidP="00DB4E55">
      <w:pPr>
        <w:widowControl/>
        <w:spacing w:beforeLines="182" w:before="567" w:afterLines="220" w:after="686" w:line="40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r w:rsidRPr="00DB4E55">
        <w:rPr>
          <w:rFonts w:ascii="宋体" w:hAnsi="宋体" w:cs="黑体"/>
          <w:bCs/>
          <w:szCs w:val="21"/>
        </w:rPr>
        <w:fldChar w:fldCharType="end"/>
      </w:r>
      <w:r w:rsidR="00156E51">
        <w:rPr>
          <w:rFonts w:ascii="黑体" w:eastAsia="黑体" w:hAnsi="黑体" w:cs="黑体"/>
          <w:bCs/>
          <w:sz w:val="32"/>
          <w:szCs w:val="32"/>
        </w:rPr>
        <w:br w:type="page"/>
      </w:r>
      <w:bookmarkStart w:id="10" w:name="_Toc11178"/>
      <w:bookmarkStart w:id="11" w:name="_Toc57401295"/>
      <w:bookmarkStart w:id="12" w:name="_Toc57401490"/>
      <w:bookmarkStart w:id="13" w:name="_Toc57660903"/>
      <w:bookmarkStart w:id="14" w:name="_Toc57660963"/>
      <w:r w:rsidR="00C35C49" w:rsidRPr="00F70F72">
        <w:rPr>
          <w:rFonts w:ascii="黑体" w:eastAsia="黑体" w:hAnsi="黑体" w:cs="黑体" w:hint="eastAsia"/>
          <w:bCs/>
          <w:sz w:val="32"/>
          <w:szCs w:val="32"/>
        </w:rPr>
        <w:lastRenderedPageBreak/>
        <w:t>前</w:t>
      </w:r>
      <w:r w:rsidR="00F70F72">
        <w:rPr>
          <w:rFonts w:ascii="黑体" w:hAnsi="黑体" w:cs="黑体" w:hint="eastAsia"/>
          <w:bCs/>
          <w:sz w:val="32"/>
          <w:szCs w:val="32"/>
        </w:rPr>
        <w:t xml:space="preserve"> </w:t>
      </w:r>
      <w:r w:rsidR="00F70F72">
        <w:rPr>
          <w:rFonts w:ascii="黑体" w:hAnsi="黑体" w:cs="黑体"/>
          <w:bCs/>
          <w:sz w:val="32"/>
          <w:szCs w:val="32"/>
        </w:rPr>
        <w:t xml:space="preserve"> </w:t>
      </w:r>
      <w:r w:rsidR="00C35C49" w:rsidRPr="00F70F72">
        <w:rPr>
          <w:rFonts w:ascii="黑体" w:eastAsia="黑体" w:hAnsi="黑体" w:cs="黑体" w:hint="eastAsia"/>
          <w:bCs/>
          <w:sz w:val="32"/>
          <w:szCs w:val="32"/>
        </w:rPr>
        <w:t>言</w:t>
      </w:r>
      <w:bookmarkEnd w:id="10"/>
      <w:bookmarkEnd w:id="11"/>
      <w:bookmarkEnd w:id="12"/>
      <w:bookmarkEnd w:id="13"/>
      <w:bookmarkEnd w:id="14"/>
    </w:p>
    <w:p w14:paraId="6B279B27" w14:textId="08EED664" w:rsidR="00C35C49" w:rsidRPr="00F70F72" w:rsidRDefault="00C35C49" w:rsidP="00F70F72">
      <w:pPr>
        <w:widowControl/>
        <w:ind w:firstLineChars="200" w:firstLine="420"/>
        <w:jc w:val="left"/>
        <w:rPr>
          <w:rFonts w:ascii="宋体" w:hAnsi="宋体"/>
          <w:szCs w:val="21"/>
          <w:shd w:val="clear" w:color="auto" w:fill="FFFFFF"/>
        </w:rPr>
      </w:pPr>
      <w:r w:rsidRPr="00F70F72">
        <w:rPr>
          <w:rFonts w:ascii="宋体" w:hAnsi="宋体"/>
          <w:szCs w:val="21"/>
          <w:shd w:val="clear" w:color="auto" w:fill="FFFFFF"/>
        </w:rPr>
        <w:t>本标准按照GB/T1.1-20</w:t>
      </w:r>
      <w:r w:rsidR="00760A95" w:rsidRPr="00F70F72">
        <w:rPr>
          <w:rFonts w:ascii="宋体" w:hAnsi="宋体"/>
          <w:szCs w:val="21"/>
          <w:shd w:val="clear" w:color="auto" w:fill="FFFFFF"/>
        </w:rPr>
        <w:t>20</w:t>
      </w:r>
      <w:r w:rsidRPr="00F70F72">
        <w:rPr>
          <w:rFonts w:ascii="宋体" w:hAnsi="宋体"/>
          <w:szCs w:val="21"/>
          <w:shd w:val="clear" w:color="auto" w:fill="FFFFFF"/>
        </w:rPr>
        <w:t>给出的规则起草。</w:t>
      </w:r>
    </w:p>
    <w:p w14:paraId="6978289B" w14:textId="77777777" w:rsidR="00C35C49" w:rsidRPr="00F70F72" w:rsidRDefault="00C35C49" w:rsidP="00F70F72">
      <w:pPr>
        <w:widowControl/>
        <w:ind w:firstLineChars="200" w:firstLine="420"/>
        <w:jc w:val="left"/>
        <w:rPr>
          <w:rFonts w:ascii="宋体" w:hAnsi="宋体"/>
          <w:szCs w:val="21"/>
          <w:shd w:val="clear" w:color="auto" w:fill="FFFFFF"/>
        </w:rPr>
      </w:pPr>
      <w:r w:rsidRPr="00F70F72">
        <w:rPr>
          <w:rFonts w:ascii="宋体" w:hAnsi="宋体" w:hint="eastAsia"/>
          <w:szCs w:val="21"/>
          <w:shd w:val="clear" w:color="auto" w:fill="FFFFFF"/>
        </w:rPr>
        <w:t>本标准由湖南农业大学提出。</w:t>
      </w:r>
    </w:p>
    <w:p w14:paraId="41BAA716" w14:textId="77777777" w:rsidR="00C35C49" w:rsidRPr="00F70F72" w:rsidRDefault="00C35C49" w:rsidP="00F70F72">
      <w:pPr>
        <w:widowControl/>
        <w:ind w:firstLineChars="200" w:firstLine="420"/>
        <w:jc w:val="left"/>
        <w:rPr>
          <w:rFonts w:ascii="宋体" w:hAnsi="宋体"/>
          <w:szCs w:val="21"/>
          <w:shd w:val="clear" w:color="auto" w:fill="FFFFFF"/>
        </w:rPr>
      </w:pPr>
      <w:r w:rsidRPr="00F70F72">
        <w:rPr>
          <w:rFonts w:ascii="宋体" w:hAnsi="宋体"/>
          <w:szCs w:val="21"/>
          <w:shd w:val="clear" w:color="auto" w:fill="FFFFFF"/>
        </w:rPr>
        <w:t>本标准由湖南省农业标准化委员会</w:t>
      </w:r>
      <w:r w:rsidRPr="00F70F72">
        <w:rPr>
          <w:rFonts w:ascii="宋体" w:hAnsi="宋体" w:hint="eastAsia"/>
          <w:szCs w:val="21"/>
          <w:shd w:val="clear" w:color="auto" w:fill="FFFFFF"/>
        </w:rPr>
        <w:t>归口</w:t>
      </w:r>
      <w:r w:rsidRPr="00F70F72">
        <w:rPr>
          <w:rFonts w:ascii="宋体" w:hAnsi="宋体"/>
          <w:szCs w:val="21"/>
          <w:shd w:val="clear" w:color="auto" w:fill="FFFFFF"/>
        </w:rPr>
        <w:t>。</w:t>
      </w:r>
    </w:p>
    <w:p w14:paraId="30A8DC99" w14:textId="53827A11" w:rsidR="00C35C49" w:rsidRPr="00F70F72" w:rsidRDefault="00C35C49" w:rsidP="00F70F72">
      <w:pPr>
        <w:widowControl/>
        <w:ind w:firstLineChars="200" w:firstLine="420"/>
        <w:jc w:val="left"/>
        <w:rPr>
          <w:rFonts w:ascii="宋体" w:hAnsi="宋体"/>
          <w:szCs w:val="21"/>
          <w:shd w:val="clear" w:color="auto" w:fill="FFFFFF"/>
        </w:rPr>
      </w:pPr>
      <w:r w:rsidRPr="00F70F72">
        <w:rPr>
          <w:rFonts w:ascii="宋体" w:hAnsi="宋体"/>
          <w:szCs w:val="21"/>
          <w:shd w:val="clear" w:color="auto" w:fill="FFFFFF"/>
        </w:rPr>
        <w:t>本标准起草单位：</w:t>
      </w:r>
      <w:r w:rsidRPr="00F70F72">
        <w:rPr>
          <w:rFonts w:ascii="宋体" w:hAnsi="宋体" w:hint="eastAsia"/>
          <w:szCs w:val="21"/>
          <w:shd w:val="clear" w:color="auto" w:fill="FFFFFF"/>
        </w:rPr>
        <w:t>湖南农业大学、湖南</w:t>
      </w:r>
      <w:r w:rsidR="002B6930" w:rsidRPr="00F70F72">
        <w:rPr>
          <w:rFonts w:ascii="宋体" w:hAnsi="宋体" w:hint="eastAsia"/>
          <w:szCs w:val="21"/>
          <w:shd w:val="clear" w:color="auto" w:fill="FFFFFF"/>
        </w:rPr>
        <w:t>花垣县宏晟农业科技发展有限责任公司</w:t>
      </w:r>
      <w:r w:rsidR="00C30208" w:rsidRPr="00F70F72">
        <w:rPr>
          <w:rFonts w:ascii="宋体" w:hAnsi="宋体" w:hint="eastAsia"/>
          <w:szCs w:val="21"/>
          <w:shd w:val="clear" w:color="auto" w:fill="FFFFFF"/>
        </w:rPr>
        <w:t>、</w:t>
      </w:r>
      <w:r w:rsidR="00C30208" w:rsidRPr="00F70F72">
        <w:rPr>
          <w:rFonts w:ascii="宋体" w:hAnsi="宋体" w:hint="eastAsia"/>
          <w:szCs w:val="21"/>
        </w:rPr>
        <w:t>长沙和</w:t>
      </w:r>
      <w:proofErr w:type="gramStart"/>
      <w:r w:rsidR="00C30208" w:rsidRPr="00F70F72">
        <w:rPr>
          <w:rFonts w:ascii="宋体" w:hAnsi="宋体" w:hint="eastAsia"/>
          <w:szCs w:val="21"/>
        </w:rPr>
        <w:t>茂农业</w:t>
      </w:r>
      <w:proofErr w:type="gramEnd"/>
      <w:r w:rsidR="00C30208" w:rsidRPr="00F70F72">
        <w:rPr>
          <w:rFonts w:ascii="宋体" w:hAnsi="宋体" w:hint="eastAsia"/>
          <w:szCs w:val="21"/>
        </w:rPr>
        <w:t>开发有限公司</w:t>
      </w:r>
      <w:r w:rsidR="00156E51" w:rsidRPr="00F70F72">
        <w:rPr>
          <w:rFonts w:ascii="宋体" w:hAnsi="宋体" w:hint="eastAsia"/>
          <w:szCs w:val="21"/>
          <w:shd w:val="clear" w:color="auto" w:fill="FFFFFF"/>
        </w:rPr>
        <w:t>、祁东县回水科技农业种植养殖专业合作社</w:t>
      </w:r>
      <w:r w:rsidRPr="00F70F72">
        <w:rPr>
          <w:rFonts w:ascii="宋体" w:hAnsi="宋体"/>
          <w:szCs w:val="21"/>
          <w:shd w:val="clear" w:color="auto" w:fill="FFFFFF"/>
        </w:rPr>
        <w:t>。</w:t>
      </w:r>
    </w:p>
    <w:p w14:paraId="592398BF" w14:textId="28C671D0" w:rsidR="00F4682A" w:rsidRDefault="00C35C49" w:rsidP="00F70F72">
      <w:pPr>
        <w:ind w:firstLineChars="200" w:firstLine="420"/>
        <w:rPr>
          <w:rFonts w:ascii="Times New Roman" w:hAnsi="Times New Roman"/>
          <w:color w:val="333333"/>
          <w:sz w:val="24"/>
          <w:shd w:val="clear" w:color="auto" w:fill="FFFFFF"/>
        </w:rPr>
      </w:pPr>
      <w:r w:rsidRPr="00F70F72">
        <w:rPr>
          <w:rFonts w:ascii="宋体" w:hAnsi="宋体"/>
          <w:szCs w:val="21"/>
          <w:shd w:val="clear" w:color="auto" w:fill="FFFFFF"/>
        </w:rPr>
        <w:t>本标准主要起草人：</w:t>
      </w:r>
      <w:r w:rsidR="00027CD1" w:rsidRPr="00F70F72">
        <w:rPr>
          <w:rFonts w:ascii="宋体" w:hAnsi="宋体" w:hint="eastAsia"/>
          <w:szCs w:val="21"/>
          <w:shd w:val="clear" w:color="auto" w:fill="FFFFFF"/>
        </w:rPr>
        <w:t>陆英、</w:t>
      </w:r>
      <w:r w:rsidRPr="00F70F72">
        <w:rPr>
          <w:rFonts w:ascii="宋体" w:hAnsi="宋体"/>
          <w:szCs w:val="21"/>
          <w:shd w:val="clear" w:color="auto" w:fill="FFFFFF"/>
        </w:rPr>
        <w:t>谢红旗、曾建国、</w:t>
      </w:r>
      <w:r w:rsidR="00027CD1" w:rsidRPr="00F70F72">
        <w:rPr>
          <w:rFonts w:ascii="宋体" w:hAnsi="宋体" w:hint="eastAsia"/>
          <w:szCs w:val="21"/>
          <w:shd w:val="clear" w:color="auto" w:fill="FFFFFF"/>
        </w:rPr>
        <w:t>唐其、</w:t>
      </w:r>
      <w:r w:rsidR="00F53EC6" w:rsidRPr="00F70F72">
        <w:rPr>
          <w:rFonts w:ascii="宋体" w:hAnsi="宋体" w:hint="eastAsia"/>
          <w:szCs w:val="21"/>
          <w:shd w:val="clear" w:color="auto" w:fill="FFFFFF"/>
        </w:rPr>
        <w:t>向珍慧、</w:t>
      </w:r>
      <w:r w:rsidR="003C5E2C" w:rsidRPr="00F70F72">
        <w:rPr>
          <w:rFonts w:ascii="宋体" w:hAnsi="宋体" w:hint="eastAsia"/>
          <w:szCs w:val="21"/>
          <w:shd w:val="clear" w:color="auto" w:fill="FFFFFF"/>
        </w:rPr>
        <w:t>袁建华、</w:t>
      </w:r>
      <w:r w:rsidR="00156E51" w:rsidRPr="00F70F72">
        <w:rPr>
          <w:rFonts w:ascii="宋体" w:hAnsi="宋体" w:hint="eastAsia"/>
          <w:szCs w:val="21"/>
          <w:shd w:val="clear" w:color="auto" w:fill="FFFFFF"/>
        </w:rPr>
        <w:t>肖晓民、</w:t>
      </w:r>
      <w:r w:rsidR="003C5E2C" w:rsidRPr="00F70F72">
        <w:rPr>
          <w:rFonts w:ascii="宋体" w:hAnsi="宋体" w:hint="eastAsia"/>
          <w:szCs w:val="21"/>
          <w:shd w:val="clear" w:color="auto" w:fill="FFFFFF"/>
        </w:rPr>
        <w:t>赵康宏、</w:t>
      </w:r>
      <w:r w:rsidR="00027CD1" w:rsidRPr="00F70F72">
        <w:rPr>
          <w:rFonts w:ascii="宋体" w:hAnsi="宋体" w:hint="eastAsia"/>
          <w:szCs w:val="21"/>
          <w:shd w:val="clear" w:color="auto" w:fill="FFFFFF"/>
        </w:rPr>
        <w:t>曾敏</w:t>
      </w:r>
      <w:r w:rsidRPr="00F70F72">
        <w:rPr>
          <w:rFonts w:ascii="宋体" w:hAnsi="宋体"/>
          <w:szCs w:val="21"/>
          <w:shd w:val="clear" w:color="auto" w:fill="FFFFFF"/>
        </w:rPr>
        <w:t>。</w:t>
      </w:r>
    </w:p>
    <w:p w14:paraId="7E484BED" w14:textId="18B7BB51" w:rsidR="00C35C49" w:rsidRPr="006F7FEE" w:rsidRDefault="00F4682A" w:rsidP="00F4682A">
      <w:pPr>
        <w:widowControl/>
        <w:jc w:val="left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br w:type="page"/>
      </w:r>
    </w:p>
    <w:p w14:paraId="31376C9B" w14:textId="654DE2AA" w:rsidR="00E14EDB" w:rsidRPr="00F70F72" w:rsidRDefault="00BA2293" w:rsidP="00F70F72">
      <w:pPr>
        <w:spacing w:beforeLines="182" w:before="567" w:afterLines="220" w:after="686" w:line="400" w:lineRule="exact"/>
        <w:jc w:val="center"/>
        <w:rPr>
          <w:rFonts w:ascii="黑体" w:eastAsia="黑体" w:hAnsi="黑体"/>
          <w:sz w:val="32"/>
          <w:szCs w:val="32"/>
        </w:rPr>
      </w:pPr>
      <w:r w:rsidRPr="00F70F72">
        <w:rPr>
          <w:rFonts w:ascii="黑体" w:eastAsia="黑体" w:hAnsi="黑体" w:hint="eastAsia"/>
          <w:sz w:val="32"/>
          <w:szCs w:val="32"/>
        </w:rPr>
        <w:lastRenderedPageBreak/>
        <w:t>吴茱萸（石虎）</w:t>
      </w:r>
      <w:r w:rsidR="00E14EDB" w:rsidRPr="00F70F72">
        <w:rPr>
          <w:rFonts w:ascii="黑体" w:eastAsia="黑体" w:hAnsi="黑体"/>
          <w:sz w:val="32"/>
          <w:szCs w:val="32"/>
        </w:rPr>
        <w:t>采收和</w:t>
      </w:r>
      <w:r w:rsidR="00760A95" w:rsidRPr="00F70F72">
        <w:rPr>
          <w:rFonts w:ascii="黑体" w:eastAsia="黑体" w:hAnsi="黑体" w:hint="eastAsia"/>
          <w:sz w:val="32"/>
          <w:szCs w:val="32"/>
        </w:rPr>
        <w:t>产地</w:t>
      </w:r>
      <w:r w:rsidR="00E14EDB" w:rsidRPr="00F70F72">
        <w:rPr>
          <w:rFonts w:ascii="黑体" w:eastAsia="黑体" w:hAnsi="黑体"/>
          <w:sz w:val="32"/>
          <w:szCs w:val="32"/>
        </w:rPr>
        <w:t>初加工技术规范</w:t>
      </w:r>
    </w:p>
    <w:p w14:paraId="364E4F66" w14:textId="57834DE4" w:rsidR="00E14EDB" w:rsidRPr="00F70F72" w:rsidRDefault="00E14EDB" w:rsidP="00F70F72">
      <w:pPr>
        <w:pStyle w:val="1"/>
        <w:spacing w:beforeLines="100" w:before="312" w:afterLines="100" w:after="312" w:line="240" w:lineRule="auto"/>
        <w:rPr>
          <w:rFonts w:ascii="黑体" w:hAnsi="黑体"/>
          <w:kern w:val="2"/>
          <w:szCs w:val="21"/>
        </w:rPr>
      </w:pPr>
      <w:bookmarkStart w:id="15" w:name="_Toc16887"/>
      <w:bookmarkStart w:id="16" w:name="_Toc18051"/>
      <w:bookmarkStart w:id="17" w:name="_Toc57401296"/>
      <w:bookmarkStart w:id="18" w:name="_Toc57401491"/>
      <w:bookmarkStart w:id="19" w:name="_Toc57660904"/>
      <w:bookmarkStart w:id="20" w:name="_Toc57660964"/>
      <w:r w:rsidRPr="00F70F72">
        <w:rPr>
          <w:rFonts w:ascii="黑体" w:hAnsi="黑体"/>
          <w:kern w:val="2"/>
          <w:szCs w:val="21"/>
        </w:rPr>
        <w:t>1  范围</w:t>
      </w:r>
      <w:bookmarkEnd w:id="15"/>
      <w:bookmarkEnd w:id="16"/>
      <w:bookmarkEnd w:id="17"/>
      <w:bookmarkEnd w:id="18"/>
      <w:bookmarkEnd w:id="19"/>
      <w:bookmarkEnd w:id="20"/>
    </w:p>
    <w:p w14:paraId="7548D4C4" w14:textId="77777777" w:rsidR="00E14EDB" w:rsidRPr="00F70F72" w:rsidRDefault="00E14EDB" w:rsidP="00F70F72">
      <w:pPr>
        <w:pStyle w:val="a6"/>
        <w:rPr>
          <w:rFonts w:hAnsi="宋体" w:cs="Times New Roman"/>
          <w:szCs w:val="21"/>
        </w:rPr>
      </w:pPr>
      <w:bookmarkStart w:id="21" w:name="SectionMark4"/>
      <w:r w:rsidRPr="00F70F72">
        <w:rPr>
          <w:rFonts w:hAnsi="宋体" w:cs="Times New Roman"/>
          <w:szCs w:val="21"/>
        </w:rPr>
        <w:t>本标准规定了</w:t>
      </w:r>
      <w:r w:rsidR="00BA2293" w:rsidRPr="00F70F72">
        <w:rPr>
          <w:rFonts w:hAnsi="宋体" w:cs="Times New Roman" w:hint="eastAsia"/>
          <w:szCs w:val="21"/>
        </w:rPr>
        <w:t>吴茱萸（石虎）</w:t>
      </w:r>
      <w:r w:rsidRPr="00F70F72">
        <w:rPr>
          <w:rFonts w:hAnsi="宋体" w:cs="Times New Roman"/>
          <w:szCs w:val="21"/>
        </w:rPr>
        <w:t>的采收时间及方法、初加工方法、包装、标识、运输、贮藏、</w:t>
      </w:r>
      <w:r w:rsidRPr="00F70F72">
        <w:rPr>
          <w:rFonts w:hAnsi="宋体" w:cs="Times New Roman" w:hint="eastAsia"/>
          <w:szCs w:val="21"/>
        </w:rPr>
        <w:t>生产</w:t>
      </w:r>
      <w:r w:rsidRPr="00F70F72">
        <w:rPr>
          <w:rFonts w:hAnsi="宋体" w:cs="Times New Roman"/>
          <w:szCs w:val="21"/>
        </w:rPr>
        <w:t>档案等的技术要求。</w:t>
      </w:r>
    </w:p>
    <w:p w14:paraId="061765CF" w14:textId="7A099BC6" w:rsidR="00E14EDB" w:rsidRPr="00F70F72" w:rsidRDefault="00E14EDB" w:rsidP="00F70F72">
      <w:pPr>
        <w:pStyle w:val="a6"/>
        <w:rPr>
          <w:rFonts w:hAnsi="宋体" w:cs="Times New Roman"/>
          <w:szCs w:val="21"/>
        </w:rPr>
      </w:pPr>
      <w:r w:rsidRPr="00F70F72">
        <w:rPr>
          <w:rFonts w:hAnsi="宋体" w:cs="Times New Roman"/>
          <w:szCs w:val="21"/>
        </w:rPr>
        <w:t>本标准适用于湖南省</w:t>
      </w:r>
      <w:r w:rsidRPr="00F70F72">
        <w:rPr>
          <w:rFonts w:hAnsi="宋体" w:cs="Times New Roman" w:hint="eastAsia"/>
          <w:szCs w:val="21"/>
        </w:rPr>
        <w:t>内</w:t>
      </w:r>
      <w:r w:rsidR="00BA2293" w:rsidRPr="00F70F72">
        <w:rPr>
          <w:rFonts w:hAnsi="宋体" w:cs="Times New Roman" w:hint="eastAsia"/>
          <w:szCs w:val="21"/>
        </w:rPr>
        <w:t>吴茱萸（石虎）</w:t>
      </w:r>
      <w:r w:rsidRPr="00F70F72">
        <w:rPr>
          <w:rFonts w:hAnsi="宋体" w:cs="Times New Roman"/>
          <w:szCs w:val="21"/>
        </w:rPr>
        <w:t>的采收和初加工。</w:t>
      </w:r>
    </w:p>
    <w:p w14:paraId="4AA95A64" w14:textId="0F55F433" w:rsidR="00E14EDB" w:rsidRPr="00F70F72" w:rsidRDefault="00E14EDB" w:rsidP="00F70F72">
      <w:pPr>
        <w:pStyle w:val="1"/>
        <w:spacing w:beforeLines="100" w:before="312" w:afterLines="100" w:after="312" w:line="240" w:lineRule="auto"/>
        <w:rPr>
          <w:rFonts w:ascii="黑体" w:hAnsi="黑体"/>
          <w:kern w:val="2"/>
          <w:szCs w:val="21"/>
        </w:rPr>
      </w:pPr>
      <w:bookmarkStart w:id="22" w:name="_Toc1545"/>
      <w:bookmarkStart w:id="23" w:name="_Toc16734314"/>
      <w:bookmarkStart w:id="24" w:name="_Toc15898566"/>
      <w:bookmarkStart w:id="25" w:name="_Toc15541424"/>
      <w:bookmarkStart w:id="26" w:name="_Toc15898438"/>
      <w:bookmarkStart w:id="27" w:name="_Toc15898769"/>
      <w:bookmarkStart w:id="28" w:name="_Toc15541409"/>
      <w:bookmarkStart w:id="29" w:name="_Toc7705"/>
      <w:bookmarkStart w:id="30" w:name="_Toc57401297"/>
      <w:bookmarkStart w:id="31" w:name="_Toc57401492"/>
      <w:bookmarkStart w:id="32" w:name="_Toc57660905"/>
      <w:bookmarkStart w:id="33" w:name="_Toc57660965"/>
      <w:r w:rsidRPr="00F70F72">
        <w:rPr>
          <w:rFonts w:ascii="黑体" w:hAnsi="黑体"/>
          <w:kern w:val="2"/>
          <w:szCs w:val="21"/>
        </w:rPr>
        <w:t>2  规范性引用文件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38076109" w14:textId="7EEA8D40" w:rsidR="00F4682A" w:rsidRPr="00F70F72" w:rsidRDefault="00751D69" w:rsidP="00F70F72">
      <w:pPr>
        <w:ind w:firstLineChars="200" w:firstLine="420"/>
        <w:rPr>
          <w:rFonts w:ascii="宋体" w:hAnsi="宋体"/>
          <w:szCs w:val="21"/>
        </w:rPr>
      </w:pPr>
      <w:bookmarkStart w:id="34" w:name="_Toc20070"/>
      <w:bookmarkStart w:id="35" w:name="_Toc31910"/>
      <w:bookmarkEnd w:id="21"/>
      <w:r w:rsidRPr="00F70F72">
        <w:rPr>
          <w:rFonts w:ascii="宋体" w:hAnsi="宋体"/>
          <w:szCs w:val="21"/>
        </w:rPr>
        <w:t>下列文件对于本文件的应用是必不可少的。凡是注日期的引用文件，仅所注日期的版本适用于本文件。凡是不注日期的引用文件，其最新版本（包括所有的修改单项）适用于本文件。</w:t>
      </w:r>
    </w:p>
    <w:p w14:paraId="69BC03C3" w14:textId="5B99D82F" w:rsidR="00E63F4C" w:rsidRPr="00F70F72" w:rsidRDefault="00E63F4C" w:rsidP="00F70F72">
      <w:pPr>
        <w:rPr>
          <w:rFonts w:ascii="宋体" w:hAnsi="宋体"/>
          <w:szCs w:val="21"/>
        </w:rPr>
      </w:pPr>
      <w:r w:rsidRPr="00F70F72">
        <w:rPr>
          <w:rFonts w:ascii="宋体" w:hAnsi="宋体" w:hint="eastAsia"/>
          <w:szCs w:val="21"/>
        </w:rPr>
        <w:t>GB/T 191包装储运图示标志</w:t>
      </w:r>
    </w:p>
    <w:p w14:paraId="6CE9324B" w14:textId="77777777" w:rsidR="00E63F4C" w:rsidRPr="00F70F72" w:rsidRDefault="00E63F4C" w:rsidP="00F70F72">
      <w:pPr>
        <w:rPr>
          <w:rFonts w:ascii="宋体" w:hAnsi="宋体"/>
          <w:szCs w:val="21"/>
        </w:rPr>
      </w:pPr>
      <w:r w:rsidRPr="00F70F72">
        <w:rPr>
          <w:rFonts w:ascii="宋体" w:hAnsi="宋体" w:hint="eastAsia"/>
          <w:szCs w:val="21"/>
        </w:rPr>
        <w:t>GB/T 13393-2008 验收抽样检验导则</w:t>
      </w:r>
    </w:p>
    <w:p w14:paraId="493B5B03" w14:textId="77777777" w:rsidR="00E63F4C" w:rsidRPr="00F70F72" w:rsidRDefault="00E63F4C" w:rsidP="00F70F72">
      <w:pPr>
        <w:rPr>
          <w:rFonts w:ascii="宋体" w:hAnsi="宋体"/>
          <w:szCs w:val="21"/>
        </w:rPr>
      </w:pPr>
      <w:r w:rsidRPr="00F70F72">
        <w:rPr>
          <w:rFonts w:ascii="宋体" w:hAnsi="宋体" w:hint="eastAsia"/>
          <w:szCs w:val="21"/>
        </w:rPr>
        <w:t>SB/T 11094-2014中药材仓储管理规范</w:t>
      </w:r>
    </w:p>
    <w:p w14:paraId="051F4DFF" w14:textId="77777777" w:rsidR="00E63F4C" w:rsidRPr="00F70F72" w:rsidRDefault="00E63F4C" w:rsidP="00F70F72">
      <w:pPr>
        <w:rPr>
          <w:rFonts w:ascii="宋体" w:hAnsi="宋体"/>
          <w:szCs w:val="21"/>
        </w:rPr>
      </w:pPr>
      <w:r w:rsidRPr="00F70F72">
        <w:rPr>
          <w:rFonts w:ascii="宋体" w:hAnsi="宋体" w:hint="eastAsia"/>
          <w:szCs w:val="21"/>
        </w:rPr>
        <w:t>SB/T 11095中药材仓库技术规范</w:t>
      </w:r>
    </w:p>
    <w:p w14:paraId="4A92CAA1" w14:textId="7753B188" w:rsidR="00D67AB3" w:rsidRPr="00F70F72" w:rsidRDefault="00E63F4C" w:rsidP="00F70F72">
      <w:pPr>
        <w:rPr>
          <w:rFonts w:ascii="宋体" w:hAnsi="宋体"/>
          <w:szCs w:val="21"/>
        </w:rPr>
      </w:pPr>
      <w:r w:rsidRPr="00F70F72">
        <w:rPr>
          <w:rFonts w:ascii="宋体" w:hAnsi="宋体" w:hint="eastAsia"/>
          <w:szCs w:val="21"/>
        </w:rPr>
        <w:t>SB/T 11183 中药材产地加工技术规范</w:t>
      </w:r>
    </w:p>
    <w:p w14:paraId="7C746F5B" w14:textId="77777777" w:rsidR="00D67AB3" w:rsidRPr="00F70F72" w:rsidRDefault="00D67AB3" w:rsidP="00F70F72">
      <w:pPr>
        <w:rPr>
          <w:rFonts w:ascii="宋体" w:hAnsi="宋体"/>
          <w:szCs w:val="21"/>
        </w:rPr>
      </w:pPr>
      <w:r w:rsidRPr="00F70F72">
        <w:rPr>
          <w:rFonts w:ascii="宋体" w:hAnsi="宋体" w:hint="eastAsia"/>
          <w:szCs w:val="21"/>
        </w:rPr>
        <w:t>《中华人民共和国药典（20</w:t>
      </w:r>
      <w:r w:rsidR="000220A9" w:rsidRPr="00F70F72">
        <w:rPr>
          <w:rFonts w:ascii="宋体" w:hAnsi="宋体" w:hint="eastAsia"/>
          <w:szCs w:val="21"/>
        </w:rPr>
        <w:t>20</w:t>
      </w:r>
      <w:r w:rsidRPr="00F70F72">
        <w:rPr>
          <w:rFonts w:ascii="宋体" w:hAnsi="宋体" w:hint="eastAsia"/>
          <w:szCs w:val="21"/>
        </w:rPr>
        <w:t>版）》</w:t>
      </w:r>
    </w:p>
    <w:p w14:paraId="19E0F357" w14:textId="77777777" w:rsidR="00D67AB3" w:rsidRPr="00F70F72" w:rsidRDefault="00D67AB3" w:rsidP="00F70F72">
      <w:pPr>
        <w:rPr>
          <w:rFonts w:ascii="宋体" w:hAnsi="宋体"/>
          <w:szCs w:val="21"/>
        </w:rPr>
      </w:pPr>
      <w:r w:rsidRPr="00F70F72">
        <w:rPr>
          <w:rFonts w:ascii="宋体" w:hAnsi="宋体" w:hint="eastAsia"/>
          <w:szCs w:val="21"/>
        </w:rPr>
        <w:t>《中药材商品规格等级标准汇编》第一辑</w:t>
      </w:r>
    </w:p>
    <w:p w14:paraId="708F2D20" w14:textId="77777777" w:rsidR="00DB4E55" w:rsidRDefault="00D67AB3" w:rsidP="00DB4E55">
      <w:pPr>
        <w:rPr>
          <w:rFonts w:ascii="宋体" w:hAnsi="宋体"/>
          <w:szCs w:val="21"/>
        </w:rPr>
      </w:pPr>
      <w:r w:rsidRPr="00F70F72">
        <w:rPr>
          <w:rFonts w:ascii="宋体" w:hAnsi="宋体" w:hint="eastAsia"/>
          <w:szCs w:val="21"/>
        </w:rPr>
        <w:t>《中药材生产质量管理规范（试行）》</w:t>
      </w:r>
      <w:bookmarkStart w:id="36" w:name="_Hlk46136542"/>
      <w:r w:rsidRPr="00F70F72">
        <w:rPr>
          <w:rFonts w:ascii="宋体" w:hAnsi="宋体" w:hint="eastAsia"/>
          <w:szCs w:val="21"/>
        </w:rPr>
        <w:t>（国家药品监督管理局令第3</w:t>
      </w:r>
      <w:r w:rsidRPr="00F70F72">
        <w:rPr>
          <w:rFonts w:ascii="宋体" w:hAnsi="宋体"/>
          <w:szCs w:val="21"/>
        </w:rPr>
        <w:t>2</w:t>
      </w:r>
      <w:r w:rsidRPr="00F70F72">
        <w:rPr>
          <w:rFonts w:ascii="宋体" w:hAnsi="宋体" w:hint="eastAsia"/>
          <w:szCs w:val="21"/>
        </w:rPr>
        <w:t>号）</w:t>
      </w:r>
      <w:bookmarkStart w:id="37" w:name="_Toc6387"/>
      <w:bookmarkEnd w:id="36"/>
    </w:p>
    <w:p w14:paraId="7B883CBD" w14:textId="502D2FCA" w:rsidR="000220A9" w:rsidRPr="00DB4E55" w:rsidRDefault="000220A9" w:rsidP="00DB4E55">
      <w:pPr>
        <w:spacing w:beforeLines="50" w:before="156" w:afterLines="50" w:after="156"/>
        <w:outlineLvl w:val="0"/>
        <w:rPr>
          <w:rFonts w:ascii="宋体" w:hAnsi="宋体"/>
          <w:szCs w:val="21"/>
        </w:rPr>
      </w:pPr>
      <w:bookmarkStart w:id="38" w:name="_Toc57660966"/>
      <w:r w:rsidRPr="00DB4E55">
        <w:rPr>
          <w:rFonts w:ascii="黑体" w:eastAsia="黑体" w:hAnsi="黑体" w:hint="eastAsia"/>
          <w:szCs w:val="21"/>
        </w:rPr>
        <w:t>3  术语和定义</w:t>
      </w:r>
      <w:bookmarkEnd w:id="37"/>
      <w:bookmarkEnd w:id="38"/>
    </w:p>
    <w:p w14:paraId="348F2B00" w14:textId="73A3AD48" w:rsidR="000220A9" w:rsidRPr="00F70F72" w:rsidRDefault="000220A9" w:rsidP="00F70F72">
      <w:pPr>
        <w:ind w:firstLineChars="200" w:firstLine="420"/>
        <w:rPr>
          <w:rFonts w:ascii="宋体" w:hAnsi="宋体" w:cstheme="majorEastAsia"/>
          <w:szCs w:val="21"/>
        </w:rPr>
      </w:pPr>
      <w:r w:rsidRPr="00F70F72">
        <w:rPr>
          <w:rFonts w:ascii="宋体" w:hAnsi="宋体" w:cstheme="majorEastAsia" w:hint="eastAsia"/>
          <w:szCs w:val="21"/>
        </w:rPr>
        <w:t>下列术语和定义适用于本文件。</w:t>
      </w:r>
    </w:p>
    <w:p w14:paraId="5EACC352" w14:textId="77777777" w:rsidR="00C74607" w:rsidRPr="00F70F72" w:rsidRDefault="000220A9" w:rsidP="00F70F72">
      <w:pPr>
        <w:spacing w:beforeLines="50" w:before="156" w:afterLines="50" w:after="156"/>
        <w:rPr>
          <w:rFonts w:ascii="黑体" w:eastAsia="黑体" w:hAnsi="黑体"/>
          <w:bCs/>
          <w:szCs w:val="21"/>
        </w:rPr>
      </w:pPr>
      <w:bookmarkStart w:id="39" w:name="_Toc29638"/>
      <w:r w:rsidRPr="00F70F72">
        <w:rPr>
          <w:rFonts w:ascii="黑体" w:eastAsia="黑体" w:hAnsi="黑体"/>
          <w:bCs/>
          <w:szCs w:val="21"/>
        </w:rPr>
        <w:t xml:space="preserve">3.1 </w:t>
      </w:r>
    </w:p>
    <w:p w14:paraId="73718114" w14:textId="5CB73BD1" w:rsidR="00F650BD" w:rsidRPr="00F70F72" w:rsidRDefault="00181763" w:rsidP="00F70F72">
      <w:pPr>
        <w:spacing w:beforeLines="50" w:before="156" w:afterLines="50" w:after="156"/>
        <w:ind w:firstLineChars="200" w:firstLine="420"/>
        <w:rPr>
          <w:rFonts w:ascii="宋体" w:hAnsi="宋体"/>
          <w:b/>
          <w:szCs w:val="21"/>
        </w:rPr>
      </w:pPr>
      <w:r w:rsidRPr="00F70F72">
        <w:rPr>
          <w:rFonts w:ascii="黑体" w:eastAsia="黑体" w:hAnsi="黑体"/>
          <w:bCs/>
          <w:szCs w:val="21"/>
        </w:rPr>
        <w:t>吴茱萸</w:t>
      </w:r>
      <w:bookmarkEnd w:id="39"/>
      <w:proofErr w:type="spellStart"/>
      <w:r w:rsidR="00F70F72" w:rsidRPr="00F70F72">
        <w:rPr>
          <w:rFonts w:ascii="黑体" w:eastAsia="黑体" w:hAnsi="黑体"/>
          <w:bCs/>
          <w:szCs w:val="21"/>
        </w:rPr>
        <w:t>Euodiae</w:t>
      </w:r>
      <w:proofErr w:type="spellEnd"/>
      <w:r w:rsidR="00F70F72" w:rsidRPr="00F70F72">
        <w:rPr>
          <w:rFonts w:ascii="黑体" w:eastAsia="黑体" w:hAnsi="黑体"/>
          <w:bCs/>
          <w:szCs w:val="21"/>
        </w:rPr>
        <w:t xml:space="preserve"> Fructus </w:t>
      </w:r>
    </w:p>
    <w:p w14:paraId="735091B3" w14:textId="68807B90" w:rsidR="004703E6" w:rsidRPr="00F70F72" w:rsidRDefault="0024337D" w:rsidP="00F70F72">
      <w:pPr>
        <w:ind w:firstLineChars="200" w:firstLine="420"/>
        <w:rPr>
          <w:rFonts w:ascii="宋体" w:hAnsi="宋体"/>
          <w:color w:val="000000"/>
          <w:szCs w:val="21"/>
        </w:rPr>
      </w:pPr>
      <w:bookmarkStart w:id="40" w:name="_Toc30649"/>
      <w:r w:rsidRPr="00F70F72">
        <w:rPr>
          <w:rFonts w:ascii="宋体" w:hAnsi="宋体" w:hint="eastAsia"/>
          <w:color w:val="000000"/>
          <w:szCs w:val="21"/>
        </w:rPr>
        <w:t>本品</w:t>
      </w:r>
      <w:r w:rsidR="001C7BA2" w:rsidRPr="00F70F72">
        <w:rPr>
          <w:rFonts w:ascii="宋体" w:hAnsi="宋体"/>
          <w:color w:val="000000"/>
          <w:szCs w:val="21"/>
        </w:rPr>
        <w:t>为芸香科植物吴茱萸</w:t>
      </w:r>
      <w:r w:rsidR="001C7BA2" w:rsidRPr="00F70F72">
        <w:rPr>
          <w:rFonts w:ascii="宋体" w:hAnsi="宋体"/>
          <w:i/>
          <w:iCs/>
          <w:color w:val="000000"/>
          <w:szCs w:val="21"/>
        </w:rPr>
        <w:t xml:space="preserve">Euodia </w:t>
      </w:r>
      <w:proofErr w:type="spellStart"/>
      <w:r w:rsidR="001C7BA2" w:rsidRPr="00F70F72">
        <w:rPr>
          <w:rFonts w:ascii="宋体" w:hAnsi="宋体"/>
          <w:i/>
          <w:iCs/>
          <w:color w:val="000000"/>
          <w:szCs w:val="21"/>
        </w:rPr>
        <w:t>rutaecarpa</w:t>
      </w:r>
      <w:proofErr w:type="spellEnd"/>
      <w:r w:rsidR="001C7BA2" w:rsidRPr="00F70F72">
        <w:rPr>
          <w:rFonts w:ascii="宋体" w:hAnsi="宋体"/>
          <w:iCs/>
          <w:color w:val="000000"/>
          <w:szCs w:val="21"/>
        </w:rPr>
        <w:t xml:space="preserve"> (</w:t>
      </w:r>
      <w:proofErr w:type="spellStart"/>
      <w:r w:rsidR="001C7BA2" w:rsidRPr="00F70F72">
        <w:rPr>
          <w:rFonts w:ascii="宋体" w:hAnsi="宋体"/>
          <w:iCs/>
          <w:color w:val="000000"/>
          <w:szCs w:val="21"/>
        </w:rPr>
        <w:t>Juss</w:t>
      </w:r>
      <w:proofErr w:type="spellEnd"/>
      <w:r w:rsidR="001C7BA2" w:rsidRPr="00F70F72">
        <w:rPr>
          <w:rFonts w:ascii="宋体" w:hAnsi="宋体"/>
          <w:iCs/>
          <w:color w:val="000000"/>
          <w:szCs w:val="21"/>
        </w:rPr>
        <w:t xml:space="preserve">.) </w:t>
      </w:r>
      <w:proofErr w:type="spellStart"/>
      <w:r w:rsidR="001C7BA2" w:rsidRPr="00F70F72">
        <w:rPr>
          <w:rFonts w:ascii="宋体" w:hAnsi="宋体"/>
          <w:iCs/>
          <w:color w:val="000000"/>
          <w:szCs w:val="21"/>
        </w:rPr>
        <w:t>Benth</w:t>
      </w:r>
      <w:proofErr w:type="spellEnd"/>
      <w:r w:rsidR="001C7BA2" w:rsidRPr="00F70F72">
        <w:rPr>
          <w:rFonts w:ascii="宋体" w:hAnsi="宋体"/>
          <w:iCs/>
          <w:color w:val="000000"/>
          <w:szCs w:val="21"/>
        </w:rPr>
        <w:t>.</w:t>
      </w:r>
      <w:r w:rsidR="001C7BA2" w:rsidRPr="00F70F72">
        <w:rPr>
          <w:rFonts w:ascii="宋体" w:hAnsi="宋体"/>
          <w:color w:val="000000"/>
          <w:szCs w:val="21"/>
        </w:rPr>
        <w:t xml:space="preserve">、石虎 </w:t>
      </w:r>
      <w:r w:rsidR="001C7BA2" w:rsidRPr="00F70F72">
        <w:rPr>
          <w:rFonts w:ascii="宋体" w:hAnsi="宋体"/>
          <w:i/>
          <w:iCs/>
          <w:color w:val="000000"/>
          <w:szCs w:val="21"/>
        </w:rPr>
        <w:t xml:space="preserve">Euodia </w:t>
      </w:r>
      <w:proofErr w:type="spellStart"/>
      <w:r w:rsidR="001C7BA2" w:rsidRPr="00F70F72">
        <w:rPr>
          <w:rFonts w:ascii="宋体" w:hAnsi="宋体"/>
          <w:i/>
          <w:iCs/>
          <w:color w:val="000000"/>
          <w:szCs w:val="21"/>
        </w:rPr>
        <w:t>rutaecarpa</w:t>
      </w:r>
      <w:proofErr w:type="spellEnd"/>
      <w:r w:rsidR="001C7BA2" w:rsidRPr="00F70F72">
        <w:rPr>
          <w:rFonts w:ascii="宋体" w:hAnsi="宋体"/>
          <w:iCs/>
          <w:color w:val="000000"/>
          <w:szCs w:val="21"/>
        </w:rPr>
        <w:t xml:space="preserve"> (</w:t>
      </w:r>
      <w:proofErr w:type="spellStart"/>
      <w:r w:rsidR="001C7BA2" w:rsidRPr="00F70F72">
        <w:rPr>
          <w:rFonts w:ascii="宋体" w:hAnsi="宋体"/>
          <w:iCs/>
          <w:color w:val="000000"/>
          <w:szCs w:val="21"/>
        </w:rPr>
        <w:t>Juss</w:t>
      </w:r>
      <w:proofErr w:type="spellEnd"/>
      <w:r w:rsidR="001C7BA2" w:rsidRPr="00F70F72">
        <w:rPr>
          <w:rFonts w:ascii="宋体" w:hAnsi="宋体"/>
          <w:iCs/>
          <w:color w:val="000000"/>
          <w:szCs w:val="21"/>
        </w:rPr>
        <w:t xml:space="preserve">.) </w:t>
      </w:r>
      <w:proofErr w:type="spellStart"/>
      <w:r w:rsidR="001C7BA2" w:rsidRPr="00F70F72">
        <w:rPr>
          <w:rFonts w:ascii="宋体" w:hAnsi="宋体"/>
          <w:iCs/>
          <w:color w:val="000000"/>
          <w:szCs w:val="21"/>
        </w:rPr>
        <w:t>Benth</w:t>
      </w:r>
      <w:proofErr w:type="spellEnd"/>
      <w:r w:rsidR="001C7BA2" w:rsidRPr="00F70F72">
        <w:rPr>
          <w:rFonts w:ascii="宋体" w:hAnsi="宋体"/>
          <w:iCs/>
          <w:color w:val="000000"/>
          <w:szCs w:val="21"/>
        </w:rPr>
        <w:t xml:space="preserve">. var. </w:t>
      </w:r>
      <w:r w:rsidR="001C7BA2" w:rsidRPr="00F70F72">
        <w:rPr>
          <w:rFonts w:ascii="宋体" w:hAnsi="宋体"/>
          <w:i/>
          <w:iCs/>
          <w:color w:val="000000"/>
          <w:szCs w:val="21"/>
        </w:rPr>
        <w:t xml:space="preserve">officinalis </w:t>
      </w:r>
      <w:r w:rsidR="001C7BA2" w:rsidRPr="00F70F72">
        <w:rPr>
          <w:rFonts w:ascii="宋体" w:hAnsi="宋体"/>
          <w:iCs/>
          <w:color w:val="000000"/>
          <w:szCs w:val="21"/>
        </w:rPr>
        <w:t>(</w:t>
      </w:r>
      <w:proofErr w:type="spellStart"/>
      <w:r w:rsidR="001C7BA2" w:rsidRPr="00F70F72">
        <w:rPr>
          <w:rFonts w:ascii="宋体" w:hAnsi="宋体"/>
          <w:iCs/>
          <w:color w:val="000000"/>
          <w:szCs w:val="21"/>
        </w:rPr>
        <w:t>Dode</w:t>
      </w:r>
      <w:proofErr w:type="spellEnd"/>
      <w:r w:rsidR="001C7BA2" w:rsidRPr="00F70F72">
        <w:rPr>
          <w:rFonts w:ascii="宋体" w:hAnsi="宋体"/>
          <w:iCs/>
          <w:color w:val="000000"/>
          <w:szCs w:val="21"/>
        </w:rPr>
        <w:t>) Huang</w:t>
      </w:r>
      <w:r w:rsidR="001C7BA2" w:rsidRPr="00F70F72">
        <w:rPr>
          <w:rFonts w:ascii="宋体" w:hAnsi="宋体"/>
          <w:color w:val="000000"/>
          <w:szCs w:val="21"/>
        </w:rPr>
        <w:t xml:space="preserve"> 或疏毛吴茱萸</w:t>
      </w:r>
      <w:r w:rsidR="001C7BA2" w:rsidRPr="00F70F72">
        <w:rPr>
          <w:rFonts w:ascii="宋体" w:hAnsi="宋体"/>
          <w:i/>
          <w:iCs/>
          <w:color w:val="000000"/>
          <w:szCs w:val="21"/>
        </w:rPr>
        <w:t xml:space="preserve">Euodia </w:t>
      </w:r>
      <w:proofErr w:type="spellStart"/>
      <w:r w:rsidR="001C7BA2" w:rsidRPr="00F70F72">
        <w:rPr>
          <w:rFonts w:ascii="宋体" w:hAnsi="宋体"/>
          <w:i/>
          <w:iCs/>
          <w:color w:val="000000"/>
          <w:szCs w:val="21"/>
        </w:rPr>
        <w:t>rutaecarpa</w:t>
      </w:r>
      <w:proofErr w:type="spellEnd"/>
      <w:r w:rsidR="001C7BA2" w:rsidRPr="00F70F72">
        <w:rPr>
          <w:rFonts w:ascii="宋体" w:hAnsi="宋体"/>
          <w:i/>
          <w:iCs/>
          <w:color w:val="000000"/>
          <w:szCs w:val="21"/>
        </w:rPr>
        <w:t xml:space="preserve"> </w:t>
      </w:r>
      <w:r w:rsidR="001C7BA2" w:rsidRPr="00F70F72">
        <w:rPr>
          <w:rFonts w:ascii="宋体" w:hAnsi="宋体"/>
          <w:iCs/>
          <w:color w:val="000000"/>
          <w:szCs w:val="21"/>
        </w:rPr>
        <w:t>(</w:t>
      </w:r>
      <w:proofErr w:type="spellStart"/>
      <w:r w:rsidR="001C7BA2" w:rsidRPr="00F70F72">
        <w:rPr>
          <w:rFonts w:ascii="宋体" w:hAnsi="宋体"/>
          <w:iCs/>
          <w:color w:val="000000"/>
          <w:szCs w:val="21"/>
        </w:rPr>
        <w:t>Juss</w:t>
      </w:r>
      <w:proofErr w:type="spellEnd"/>
      <w:r w:rsidR="001C7BA2" w:rsidRPr="00F70F72">
        <w:rPr>
          <w:rFonts w:ascii="宋体" w:hAnsi="宋体"/>
          <w:iCs/>
          <w:color w:val="000000"/>
          <w:szCs w:val="21"/>
        </w:rPr>
        <w:t xml:space="preserve">.) </w:t>
      </w:r>
      <w:proofErr w:type="spellStart"/>
      <w:r w:rsidR="001C7BA2" w:rsidRPr="00F70F72">
        <w:rPr>
          <w:rFonts w:ascii="宋体" w:hAnsi="宋体"/>
          <w:iCs/>
          <w:color w:val="000000"/>
          <w:szCs w:val="21"/>
        </w:rPr>
        <w:t>Benth</w:t>
      </w:r>
      <w:proofErr w:type="spellEnd"/>
      <w:r w:rsidR="001C7BA2" w:rsidRPr="00F70F72">
        <w:rPr>
          <w:rFonts w:ascii="宋体" w:hAnsi="宋体"/>
          <w:iCs/>
          <w:color w:val="000000"/>
          <w:szCs w:val="21"/>
        </w:rPr>
        <w:t xml:space="preserve">. var. </w:t>
      </w:r>
      <w:proofErr w:type="spellStart"/>
      <w:r w:rsidR="001C7BA2" w:rsidRPr="00F70F72">
        <w:rPr>
          <w:rFonts w:ascii="宋体" w:hAnsi="宋体"/>
          <w:i/>
          <w:iCs/>
          <w:color w:val="000000"/>
          <w:szCs w:val="21"/>
        </w:rPr>
        <w:t>bodinieri</w:t>
      </w:r>
      <w:proofErr w:type="spellEnd"/>
      <w:r w:rsidR="001C7BA2" w:rsidRPr="00F70F72">
        <w:rPr>
          <w:rFonts w:ascii="宋体" w:hAnsi="宋体"/>
          <w:i/>
          <w:iCs/>
          <w:color w:val="000000"/>
          <w:szCs w:val="21"/>
        </w:rPr>
        <w:t xml:space="preserve"> </w:t>
      </w:r>
      <w:r w:rsidR="001C7BA2" w:rsidRPr="00F70F72">
        <w:rPr>
          <w:rFonts w:ascii="宋体" w:hAnsi="宋体"/>
          <w:iCs/>
          <w:color w:val="000000"/>
          <w:szCs w:val="21"/>
        </w:rPr>
        <w:t>(</w:t>
      </w:r>
      <w:proofErr w:type="spellStart"/>
      <w:r w:rsidR="001C7BA2" w:rsidRPr="00F70F72">
        <w:rPr>
          <w:rFonts w:ascii="宋体" w:hAnsi="宋体"/>
          <w:iCs/>
          <w:color w:val="000000"/>
          <w:szCs w:val="21"/>
        </w:rPr>
        <w:t>Dode</w:t>
      </w:r>
      <w:proofErr w:type="spellEnd"/>
      <w:r w:rsidR="001C7BA2" w:rsidRPr="00F70F72">
        <w:rPr>
          <w:rFonts w:ascii="宋体" w:hAnsi="宋体"/>
          <w:iCs/>
          <w:color w:val="000000"/>
          <w:szCs w:val="21"/>
        </w:rPr>
        <w:t>) Huang</w:t>
      </w:r>
      <w:r w:rsidR="001C7BA2" w:rsidRPr="00F70F72">
        <w:rPr>
          <w:rFonts w:ascii="宋体" w:hAnsi="宋体"/>
          <w:color w:val="000000"/>
          <w:szCs w:val="21"/>
        </w:rPr>
        <w:t>的干燥近成熟果实。</w:t>
      </w:r>
    </w:p>
    <w:p w14:paraId="10BC6A1B" w14:textId="77777777" w:rsidR="00C74607" w:rsidRPr="00F70F72" w:rsidRDefault="000220A9" w:rsidP="00F70F72">
      <w:pPr>
        <w:spacing w:beforeLines="50" w:before="156" w:afterLines="50" w:after="156"/>
        <w:rPr>
          <w:rFonts w:ascii="黑体" w:eastAsia="黑体" w:hAnsi="黑体"/>
          <w:bCs/>
          <w:szCs w:val="21"/>
        </w:rPr>
      </w:pPr>
      <w:bookmarkStart w:id="41" w:name="_Toc22861"/>
      <w:bookmarkEnd w:id="40"/>
      <w:r w:rsidRPr="00F70F72">
        <w:rPr>
          <w:rFonts w:ascii="黑体" w:eastAsia="黑体" w:hAnsi="黑体" w:hint="eastAsia"/>
          <w:bCs/>
          <w:szCs w:val="21"/>
        </w:rPr>
        <w:t>3.</w:t>
      </w:r>
      <w:r w:rsidR="007E5C5B" w:rsidRPr="00F70F72">
        <w:rPr>
          <w:rFonts w:ascii="黑体" w:eastAsia="黑体" w:hAnsi="黑体" w:hint="eastAsia"/>
          <w:bCs/>
          <w:szCs w:val="21"/>
        </w:rPr>
        <w:t>2</w:t>
      </w:r>
      <w:r w:rsidRPr="00F70F72">
        <w:rPr>
          <w:rFonts w:ascii="黑体" w:eastAsia="黑体" w:hAnsi="黑体"/>
          <w:bCs/>
          <w:szCs w:val="21"/>
        </w:rPr>
        <w:t xml:space="preserve"> </w:t>
      </w:r>
      <w:bookmarkEnd w:id="41"/>
    </w:p>
    <w:p w14:paraId="1237E29B" w14:textId="5C87B1A7" w:rsidR="0024337D" w:rsidRPr="00F70F72" w:rsidRDefault="0024337D" w:rsidP="00F70F72">
      <w:pPr>
        <w:spacing w:beforeLines="50" w:before="156" w:afterLines="50" w:after="156"/>
        <w:ind w:firstLineChars="200" w:firstLine="420"/>
        <w:rPr>
          <w:rFonts w:ascii="黑体" w:eastAsia="黑体" w:hAnsi="黑体"/>
          <w:bCs/>
          <w:szCs w:val="21"/>
        </w:rPr>
      </w:pPr>
      <w:r w:rsidRPr="00F70F72">
        <w:rPr>
          <w:rFonts w:ascii="黑体" w:eastAsia="黑体" w:hAnsi="黑体" w:hint="eastAsia"/>
          <w:bCs/>
          <w:szCs w:val="21"/>
        </w:rPr>
        <w:t>石虎</w:t>
      </w:r>
      <w:r w:rsidR="00F70F72" w:rsidRPr="00F70F72">
        <w:rPr>
          <w:rFonts w:ascii="黑体" w:eastAsia="黑体" w:hAnsi="黑体"/>
          <w:bCs/>
          <w:i/>
          <w:iCs/>
          <w:szCs w:val="21"/>
        </w:rPr>
        <w:t xml:space="preserve">Euodia </w:t>
      </w:r>
      <w:proofErr w:type="spellStart"/>
      <w:r w:rsidR="00F70F72" w:rsidRPr="00F70F72">
        <w:rPr>
          <w:rFonts w:ascii="黑体" w:eastAsia="黑体" w:hAnsi="黑体"/>
          <w:bCs/>
          <w:i/>
          <w:iCs/>
          <w:szCs w:val="21"/>
        </w:rPr>
        <w:t>rutaecarpa</w:t>
      </w:r>
      <w:proofErr w:type="spellEnd"/>
      <w:r w:rsidR="00F70F72" w:rsidRPr="00F70F72">
        <w:rPr>
          <w:rFonts w:ascii="黑体" w:eastAsia="黑体" w:hAnsi="黑体"/>
          <w:bCs/>
          <w:szCs w:val="21"/>
        </w:rPr>
        <w:t xml:space="preserve"> var. </w:t>
      </w:r>
      <w:r w:rsidR="00F70F72" w:rsidRPr="00F70F72">
        <w:rPr>
          <w:rFonts w:ascii="黑体" w:eastAsia="黑体" w:hAnsi="黑体"/>
          <w:bCs/>
          <w:i/>
          <w:iCs/>
          <w:szCs w:val="21"/>
        </w:rPr>
        <w:t>officinalis</w:t>
      </w:r>
    </w:p>
    <w:p w14:paraId="2B43214A" w14:textId="76ABE9F9" w:rsidR="0024337D" w:rsidRPr="00F70F72" w:rsidRDefault="0024337D" w:rsidP="00F70F72">
      <w:pPr>
        <w:ind w:firstLineChars="200" w:firstLine="420"/>
        <w:rPr>
          <w:rFonts w:ascii="宋体" w:hAnsi="宋体"/>
          <w:iCs/>
          <w:color w:val="000000"/>
          <w:szCs w:val="21"/>
        </w:rPr>
      </w:pPr>
      <w:r w:rsidRPr="00F70F72">
        <w:rPr>
          <w:rFonts w:ascii="宋体" w:hAnsi="宋体" w:hint="eastAsia"/>
          <w:bCs/>
          <w:szCs w:val="21"/>
        </w:rPr>
        <w:t>石虎为</w:t>
      </w:r>
      <w:r w:rsidR="00FC5328" w:rsidRPr="00F70F72">
        <w:rPr>
          <w:rFonts w:ascii="宋体" w:hAnsi="宋体"/>
          <w:color w:val="000000"/>
          <w:szCs w:val="21"/>
        </w:rPr>
        <w:t>芸香科植物吴茱萸</w:t>
      </w:r>
      <w:r w:rsidR="00FC5328" w:rsidRPr="00F70F72">
        <w:rPr>
          <w:rFonts w:ascii="宋体" w:hAnsi="宋体" w:hint="eastAsia"/>
          <w:color w:val="000000"/>
          <w:szCs w:val="21"/>
        </w:rPr>
        <w:t>变种</w:t>
      </w:r>
      <w:r w:rsidR="00FC5328" w:rsidRPr="00F70F72">
        <w:rPr>
          <w:rFonts w:ascii="宋体" w:hAnsi="宋体"/>
          <w:i/>
          <w:iCs/>
          <w:color w:val="000000"/>
          <w:szCs w:val="21"/>
        </w:rPr>
        <w:t xml:space="preserve">Euodia </w:t>
      </w:r>
      <w:proofErr w:type="spellStart"/>
      <w:r w:rsidR="00FC5328" w:rsidRPr="00F70F72">
        <w:rPr>
          <w:rFonts w:ascii="宋体" w:hAnsi="宋体"/>
          <w:i/>
          <w:iCs/>
          <w:color w:val="000000"/>
          <w:szCs w:val="21"/>
        </w:rPr>
        <w:t>rutaecarpa</w:t>
      </w:r>
      <w:proofErr w:type="spellEnd"/>
      <w:r w:rsidR="00FC5328" w:rsidRPr="00F70F72">
        <w:rPr>
          <w:rFonts w:ascii="宋体" w:hAnsi="宋体"/>
          <w:iCs/>
          <w:color w:val="000000"/>
          <w:szCs w:val="21"/>
        </w:rPr>
        <w:t xml:space="preserve"> (</w:t>
      </w:r>
      <w:proofErr w:type="spellStart"/>
      <w:r w:rsidR="00FC5328" w:rsidRPr="00F70F72">
        <w:rPr>
          <w:rFonts w:ascii="宋体" w:hAnsi="宋体"/>
          <w:iCs/>
          <w:color w:val="000000"/>
          <w:szCs w:val="21"/>
        </w:rPr>
        <w:t>Juss</w:t>
      </w:r>
      <w:proofErr w:type="spellEnd"/>
      <w:r w:rsidR="00FC5328" w:rsidRPr="00F70F72">
        <w:rPr>
          <w:rFonts w:ascii="宋体" w:hAnsi="宋体"/>
          <w:iCs/>
          <w:color w:val="000000"/>
          <w:szCs w:val="21"/>
        </w:rPr>
        <w:t xml:space="preserve">.) </w:t>
      </w:r>
      <w:proofErr w:type="spellStart"/>
      <w:r w:rsidR="00FC5328" w:rsidRPr="00F70F72">
        <w:rPr>
          <w:rFonts w:ascii="宋体" w:hAnsi="宋体"/>
          <w:iCs/>
          <w:color w:val="000000"/>
          <w:szCs w:val="21"/>
        </w:rPr>
        <w:t>Benth</w:t>
      </w:r>
      <w:proofErr w:type="spellEnd"/>
      <w:r w:rsidR="00FC5328" w:rsidRPr="00F70F72">
        <w:rPr>
          <w:rFonts w:ascii="宋体" w:hAnsi="宋体"/>
          <w:iCs/>
          <w:color w:val="000000"/>
          <w:szCs w:val="21"/>
        </w:rPr>
        <w:t xml:space="preserve">. var. </w:t>
      </w:r>
      <w:r w:rsidR="00FC5328" w:rsidRPr="00F70F72">
        <w:rPr>
          <w:rFonts w:ascii="宋体" w:hAnsi="宋体"/>
          <w:i/>
          <w:iCs/>
          <w:color w:val="000000"/>
          <w:szCs w:val="21"/>
        </w:rPr>
        <w:t xml:space="preserve">officinalis </w:t>
      </w:r>
      <w:r w:rsidR="00FC5328" w:rsidRPr="00F70F72">
        <w:rPr>
          <w:rFonts w:ascii="宋体" w:hAnsi="宋体"/>
          <w:iCs/>
          <w:color w:val="000000"/>
          <w:szCs w:val="21"/>
        </w:rPr>
        <w:t>(</w:t>
      </w:r>
      <w:proofErr w:type="spellStart"/>
      <w:r w:rsidR="00FC5328" w:rsidRPr="00F70F72">
        <w:rPr>
          <w:rFonts w:ascii="宋体" w:hAnsi="宋体"/>
          <w:iCs/>
          <w:color w:val="000000"/>
          <w:szCs w:val="21"/>
        </w:rPr>
        <w:t>Dode</w:t>
      </w:r>
      <w:proofErr w:type="spellEnd"/>
      <w:r w:rsidR="00FC5328" w:rsidRPr="00F70F72">
        <w:rPr>
          <w:rFonts w:ascii="宋体" w:hAnsi="宋体"/>
          <w:iCs/>
          <w:color w:val="000000"/>
          <w:szCs w:val="21"/>
        </w:rPr>
        <w:t>) Huang</w:t>
      </w:r>
      <w:r w:rsidR="00FC5328" w:rsidRPr="00F70F72">
        <w:rPr>
          <w:rFonts w:ascii="宋体" w:hAnsi="宋体" w:hint="eastAsia"/>
          <w:iCs/>
          <w:color w:val="000000"/>
          <w:szCs w:val="21"/>
        </w:rPr>
        <w:t>的干燥近成熟果实。</w:t>
      </w:r>
    </w:p>
    <w:p w14:paraId="1AE93A4B" w14:textId="77777777" w:rsidR="00C74607" w:rsidRPr="00F70F72" w:rsidRDefault="0024337D" w:rsidP="00F70F72">
      <w:pPr>
        <w:spacing w:beforeLines="50" w:before="156" w:afterLines="50" w:after="156"/>
        <w:rPr>
          <w:rFonts w:ascii="黑体" w:eastAsia="黑体" w:hAnsi="黑体"/>
          <w:bCs/>
          <w:szCs w:val="21"/>
        </w:rPr>
      </w:pPr>
      <w:r w:rsidRPr="00F70F72">
        <w:rPr>
          <w:rFonts w:ascii="黑体" w:eastAsia="黑体" w:hAnsi="黑体"/>
          <w:bCs/>
          <w:szCs w:val="21"/>
        </w:rPr>
        <w:t xml:space="preserve">3.3 </w:t>
      </w:r>
    </w:p>
    <w:p w14:paraId="7DCDA8A7" w14:textId="04A40E5A" w:rsidR="007E5C5B" w:rsidRPr="00F70F72" w:rsidRDefault="0024337D" w:rsidP="00F70F72">
      <w:pPr>
        <w:spacing w:beforeLines="50" w:before="156" w:afterLines="50" w:after="156"/>
        <w:ind w:firstLineChars="200" w:firstLine="420"/>
        <w:rPr>
          <w:rFonts w:ascii="黑体" w:eastAsia="黑体" w:hAnsi="黑体"/>
          <w:bCs/>
          <w:szCs w:val="21"/>
        </w:rPr>
      </w:pPr>
      <w:r w:rsidRPr="00F70F72">
        <w:rPr>
          <w:rFonts w:ascii="黑体" w:eastAsia="黑体" w:hAnsi="黑体" w:hint="eastAsia"/>
          <w:bCs/>
          <w:szCs w:val="21"/>
        </w:rPr>
        <w:t>产地初加工</w:t>
      </w:r>
      <w:r w:rsidR="00F70F72" w:rsidRPr="00F70F72">
        <w:rPr>
          <w:rFonts w:ascii="黑体" w:eastAsia="黑体" w:hAnsi="黑体" w:hint="eastAsia"/>
          <w:bCs/>
          <w:szCs w:val="21"/>
        </w:rPr>
        <w:t xml:space="preserve"> primary</w:t>
      </w:r>
      <w:r w:rsidR="00F70F72" w:rsidRPr="00F70F72">
        <w:rPr>
          <w:rFonts w:ascii="黑体" w:eastAsia="黑体" w:hAnsi="黑体"/>
          <w:bCs/>
          <w:szCs w:val="21"/>
        </w:rPr>
        <w:t xml:space="preserve"> </w:t>
      </w:r>
      <w:r w:rsidR="00F70F72" w:rsidRPr="00F70F72">
        <w:rPr>
          <w:rFonts w:ascii="黑体" w:eastAsia="黑体" w:hAnsi="黑体" w:hint="eastAsia"/>
          <w:bCs/>
          <w:szCs w:val="21"/>
        </w:rPr>
        <w:t>processing</w:t>
      </w:r>
    </w:p>
    <w:p w14:paraId="21EEF048" w14:textId="1FDB9FA2" w:rsidR="00AF192E" w:rsidRPr="00F70F72" w:rsidRDefault="000220A9" w:rsidP="00F70F72">
      <w:pPr>
        <w:ind w:firstLineChars="200" w:firstLine="420"/>
        <w:rPr>
          <w:rFonts w:ascii="宋体" w:hAnsi="宋体"/>
          <w:szCs w:val="21"/>
        </w:rPr>
      </w:pPr>
      <w:r w:rsidRPr="00F70F72">
        <w:rPr>
          <w:rFonts w:ascii="宋体" w:hAnsi="宋体" w:hint="eastAsia"/>
          <w:szCs w:val="21"/>
        </w:rPr>
        <w:t>将</w:t>
      </w:r>
      <w:r w:rsidR="007E5C5B" w:rsidRPr="00F70F72">
        <w:rPr>
          <w:rFonts w:ascii="宋体" w:hAnsi="宋体" w:hint="eastAsia"/>
          <w:szCs w:val="21"/>
        </w:rPr>
        <w:t>吴茱萸</w:t>
      </w:r>
      <w:r w:rsidR="0024337D" w:rsidRPr="00F70F72">
        <w:rPr>
          <w:rFonts w:ascii="宋体" w:hAnsi="宋体" w:hint="eastAsia"/>
          <w:szCs w:val="21"/>
        </w:rPr>
        <w:t>（石虎）</w:t>
      </w:r>
      <w:r w:rsidRPr="00F70F72">
        <w:rPr>
          <w:rFonts w:ascii="宋体" w:hAnsi="宋体" w:hint="eastAsia"/>
          <w:szCs w:val="21"/>
        </w:rPr>
        <w:t>的鲜药材进行</w:t>
      </w:r>
      <w:r w:rsidR="007E5C5B" w:rsidRPr="00F70F72">
        <w:rPr>
          <w:rFonts w:ascii="宋体" w:hAnsi="宋体" w:hint="eastAsia"/>
          <w:szCs w:val="21"/>
        </w:rPr>
        <w:t>采收</w:t>
      </w:r>
      <w:r w:rsidRPr="00F70F72">
        <w:rPr>
          <w:rFonts w:ascii="宋体" w:hAnsi="宋体" w:hint="eastAsia"/>
          <w:szCs w:val="21"/>
        </w:rPr>
        <w:t>、干燥、</w:t>
      </w:r>
      <w:r w:rsidR="007E5C5B" w:rsidRPr="00F70F72">
        <w:rPr>
          <w:rFonts w:ascii="宋体" w:hAnsi="宋体" w:hint="eastAsia"/>
          <w:szCs w:val="21"/>
        </w:rPr>
        <w:t>去</w:t>
      </w:r>
      <w:r w:rsidR="00CA25CE" w:rsidRPr="00F70F72">
        <w:rPr>
          <w:rFonts w:ascii="宋体" w:hAnsi="宋体" w:hint="eastAsia"/>
          <w:szCs w:val="21"/>
        </w:rPr>
        <w:t>杂</w:t>
      </w:r>
      <w:r w:rsidRPr="00F70F72">
        <w:rPr>
          <w:rFonts w:ascii="宋体" w:hAnsi="宋体" w:hint="eastAsia"/>
          <w:szCs w:val="21"/>
        </w:rPr>
        <w:t>等初步处理的作业。</w:t>
      </w:r>
    </w:p>
    <w:p w14:paraId="287B3D60" w14:textId="77777777" w:rsidR="00C74607" w:rsidRPr="00467C05" w:rsidRDefault="00F22873" w:rsidP="00467C05">
      <w:pPr>
        <w:spacing w:beforeLines="100" w:before="312" w:afterLines="100" w:after="312"/>
        <w:outlineLvl w:val="0"/>
        <w:rPr>
          <w:rFonts w:ascii="黑体" w:eastAsia="黑体" w:hAnsi="黑体"/>
          <w:szCs w:val="21"/>
        </w:rPr>
      </w:pPr>
      <w:bookmarkStart w:id="42" w:name="_Toc57401493"/>
      <w:bookmarkStart w:id="43" w:name="_Toc57660906"/>
      <w:bookmarkStart w:id="44" w:name="_Toc57660967"/>
      <w:r w:rsidRPr="00467C05">
        <w:rPr>
          <w:rFonts w:ascii="黑体" w:eastAsia="黑体" w:hAnsi="黑体"/>
          <w:szCs w:val="21"/>
        </w:rPr>
        <w:t>4</w:t>
      </w:r>
      <w:r w:rsidR="00E14EDB" w:rsidRPr="00467C05">
        <w:rPr>
          <w:rFonts w:ascii="黑体" w:eastAsia="黑体" w:hAnsi="黑体"/>
          <w:szCs w:val="21"/>
        </w:rPr>
        <w:t xml:space="preserve">  技术要求</w:t>
      </w:r>
      <w:bookmarkStart w:id="45" w:name="_Toc3268"/>
      <w:bookmarkStart w:id="46" w:name="_Toc10237"/>
      <w:bookmarkEnd w:id="34"/>
      <w:bookmarkEnd w:id="35"/>
      <w:bookmarkEnd w:id="42"/>
      <w:bookmarkEnd w:id="43"/>
      <w:bookmarkEnd w:id="44"/>
    </w:p>
    <w:p w14:paraId="2FAAA964" w14:textId="436410CA" w:rsidR="00C74607" w:rsidRPr="00467C05" w:rsidRDefault="00D04045" w:rsidP="00467C05">
      <w:pPr>
        <w:spacing w:beforeLines="50" w:before="156" w:afterLines="50" w:after="156"/>
        <w:rPr>
          <w:rFonts w:ascii="黑体" w:eastAsia="黑体" w:hAnsi="黑体"/>
          <w:szCs w:val="21"/>
        </w:rPr>
      </w:pPr>
      <w:r w:rsidRPr="00467C05">
        <w:rPr>
          <w:rFonts w:ascii="黑体" w:eastAsia="黑体" w:hAnsi="黑体" w:hint="eastAsia"/>
          <w:szCs w:val="21"/>
        </w:rPr>
        <w:lastRenderedPageBreak/>
        <w:t>4</w:t>
      </w:r>
      <w:r w:rsidR="00E14EDB" w:rsidRPr="00467C05">
        <w:rPr>
          <w:rFonts w:ascii="黑体" w:eastAsia="黑体" w:hAnsi="黑体"/>
          <w:szCs w:val="21"/>
        </w:rPr>
        <w:t>.1 采收</w:t>
      </w:r>
      <w:bookmarkStart w:id="47" w:name="_Toc19387"/>
      <w:bookmarkStart w:id="48" w:name="_Toc11313"/>
      <w:bookmarkEnd w:id="45"/>
      <w:bookmarkEnd w:id="46"/>
    </w:p>
    <w:p w14:paraId="7F40EA02" w14:textId="6DA279CA" w:rsidR="00E14EDB" w:rsidRPr="00F70F72" w:rsidRDefault="00D04045" w:rsidP="00467C05">
      <w:pPr>
        <w:spacing w:beforeLines="50" w:before="156" w:afterLines="50" w:after="156"/>
        <w:rPr>
          <w:rFonts w:ascii="宋体" w:hAnsi="宋体"/>
          <w:b/>
          <w:bCs/>
          <w:szCs w:val="21"/>
        </w:rPr>
      </w:pPr>
      <w:r w:rsidRPr="00467C05">
        <w:rPr>
          <w:rFonts w:ascii="黑体" w:eastAsia="黑体" w:hAnsi="黑体"/>
          <w:szCs w:val="21"/>
        </w:rPr>
        <w:t>4</w:t>
      </w:r>
      <w:r w:rsidR="00E14EDB" w:rsidRPr="00467C05">
        <w:rPr>
          <w:rFonts w:ascii="黑体" w:eastAsia="黑体" w:hAnsi="黑体"/>
          <w:szCs w:val="21"/>
        </w:rPr>
        <w:t>.1.1 采收时间</w:t>
      </w:r>
      <w:bookmarkEnd w:id="47"/>
      <w:bookmarkEnd w:id="48"/>
    </w:p>
    <w:p w14:paraId="23E0C673" w14:textId="77777777" w:rsidR="00C74607" w:rsidRPr="00F70F72" w:rsidRDefault="00256480" w:rsidP="00F70F72">
      <w:pPr>
        <w:topLinePunct/>
        <w:ind w:firstLineChars="200" w:firstLine="420"/>
        <w:jc w:val="left"/>
        <w:rPr>
          <w:rFonts w:ascii="宋体" w:hAnsi="宋体"/>
          <w:szCs w:val="21"/>
        </w:rPr>
      </w:pPr>
      <w:r w:rsidRPr="00F70F72">
        <w:rPr>
          <w:rFonts w:ascii="宋体" w:hAnsi="宋体" w:hint="eastAsia"/>
          <w:szCs w:val="21"/>
        </w:rPr>
        <w:t>一般于每年</w:t>
      </w:r>
      <w:r w:rsidR="0016508C" w:rsidRPr="00F70F72">
        <w:rPr>
          <w:rFonts w:ascii="宋体" w:hAnsi="宋体" w:hint="eastAsia"/>
          <w:szCs w:val="21"/>
        </w:rPr>
        <w:t>8</w:t>
      </w:r>
      <w:r w:rsidRPr="00F70F72">
        <w:rPr>
          <w:rFonts w:ascii="宋体" w:hAnsi="宋体" w:hint="eastAsia"/>
          <w:szCs w:val="21"/>
        </w:rPr>
        <w:t>月</w:t>
      </w:r>
      <w:r w:rsidR="00E63F4C" w:rsidRPr="00F70F72">
        <w:rPr>
          <w:rFonts w:ascii="宋体" w:hAnsi="宋体" w:hint="eastAsia"/>
          <w:szCs w:val="21"/>
        </w:rPr>
        <w:t>中旬</w:t>
      </w:r>
      <w:r w:rsidR="00B23DEB" w:rsidRPr="00F70F72">
        <w:rPr>
          <w:rFonts w:ascii="宋体" w:hAnsi="宋体" w:hint="eastAsia"/>
          <w:szCs w:val="21"/>
        </w:rPr>
        <w:t>至</w:t>
      </w:r>
      <w:r w:rsidR="00DE5C23" w:rsidRPr="00F70F72">
        <w:rPr>
          <w:rFonts w:ascii="宋体" w:hAnsi="宋体" w:hint="eastAsia"/>
          <w:szCs w:val="21"/>
        </w:rPr>
        <w:t>8</w:t>
      </w:r>
      <w:r w:rsidR="00B23DEB" w:rsidRPr="00F70F72">
        <w:rPr>
          <w:rFonts w:ascii="宋体" w:hAnsi="宋体" w:hint="eastAsia"/>
          <w:szCs w:val="21"/>
        </w:rPr>
        <w:t>月</w:t>
      </w:r>
      <w:r w:rsidR="00E63F4C" w:rsidRPr="00F70F72">
        <w:rPr>
          <w:rFonts w:ascii="宋体" w:hAnsi="宋体" w:hint="eastAsia"/>
          <w:szCs w:val="21"/>
        </w:rPr>
        <w:t>下旬</w:t>
      </w:r>
      <w:r w:rsidRPr="00F70F72">
        <w:rPr>
          <w:rFonts w:ascii="宋体" w:hAnsi="宋体" w:hint="eastAsia"/>
          <w:szCs w:val="21"/>
        </w:rPr>
        <w:t>，当</w:t>
      </w:r>
      <w:r w:rsidR="0046664E" w:rsidRPr="00F70F72">
        <w:rPr>
          <w:rFonts w:ascii="宋体" w:hAnsi="宋体" w:hint="eastAsia"/>
          <w:szCs w:val="21"/>
        </w:rPr>
        <w:t>吴茱萸</w:t>
      </w:r>
      <w:r w:rsidR="00BC6EBC" w:rsidRPr="00F70F72">
        <w:rPr>
          <w:rFonts w:ascii="宋体" w:hAnsi="宋体" w:hint="eastAsia"/>
          <w:szCs w:val="21"/>
        </w:rPr>
        <w:t>（石虎）</w:t>
      </w:r>
      <w:r w:rsidRPr="00F70F72">
        <w:rPr>
          <w:rFonts w:ascii="宋体" w:hAnsi="宋体" w:hint="eastAsia"/>
          <w:szCs w:val="21"/>
        </w:rPr>
        <w:t>果实由青绿色变为黄绿色，尚未</w:t>
      </w:r>
      <w:r w:rsidR="00BC6EBC" w:rsidRPr="00F70F72">
        <w:rPr>
          <w:rFonts w:ascii="宋体" w:hAnsi="宋体" w:hint="eastAsia"/>
          <w:szCs w:val="21"/>
        </w:rPr>
        <w:t>开裂</w:t>
      </w:r>
      <w:r w:rsidRPr="00F70F72">
        <w:rPr>
          <w:rFonts w:ascii="宋体" w:hAnsi="宋体" w:hint="eastAsia"/>
          <w:szCs w:val="21"/>
        </w:rPr>
        <w:t>时即可采收</w:t>
      </w:r>
      <w:r w:rsidR="00E14EDB" w:rsidRPr="00F70F72">
        <w:rPr>
          <w:rFonts w:ascii="宋体" w:hAnsi="宋体"/>
          <w:szCs w:val="21"/>
        </w:rPr>
        <w:t>，选择</w:t>
      </w:r>
      <w:r w:rsidR="00E63F4C" w:rsidRPr="00F70F72">
        <w:rPr>
          <w:rFonts w:ascii="宋体" w:hAnsi="宋体" w:hint="eastAsia"/>
          <w:szCs w:val="21"/>
        </w:rPr>
        <w:t>晴天或阴天</w:t>
      </w:r>
      <w:r w:rsidR="00E14EDB" w:rsidRPr="00F70F72">
        <w:rPr>
          <w:rFonts w:ascii="宋体" w:hAnsi="宋体"/>
          <w:szCs w:val="21"/>
        </w:rPr>
        <w:t>采收。</w:t>
      </w:r>
      <w:bookmarkStart w:id="49" w:name="_Toc8021"/>
      <w:bookmarkStart w:id="50" w:name="_Toc15196"/>
    </w:p>
    <w:p w14:paraId="57489823" w14:textId="30311597" w:rsidR="00E14EDB" w:rsidRPr="00467C05" w:rsidRDefault="00CF35F6" w:rsidP="00467C05">
      <w:pPr>
        <w:spacing w:beforeLines="50" w:before="156" w:afterLines="50" w:after="156"/>
        <w:rPr>
          <w:rFonts w:ascii="黑体" w:eastAsia="黑体" w:hAnsi="黑体"/>
          <w:szCs w:val="21"/>
        </w:rPr>
      </w:pPr>
      <w:r w:rsidRPr="00467C05">
        <w:rPr>
          <w:rFonts w:ascii="黑体" w:eastAsia="黑体" w:hAnsi="黑体"/>
          <w:szCs w:val="21"/>
        </w:rPr>
        <w:t>4</w:t>
      </w:r>
      <w:r w:rsidR="00E14EDB" w:rsidRPr="00467C05">
        <w:rPr>
          <w:rFonts w:ascii="黑体" w:eastAsia="黑体" w:hAnsi="黑体"/>
          <w:szCs w:val="21"/>
        </w:rPr>
        <w:t>.1.2 采收方法</w:t>
      </w:r>
      <w:bookmarkEnd w:id="49"/>
      <w:bookmarkEnd w:id="50"/>
    </w:p>
    <w:p w14:paraId="4929A83A" w14:textId="77777777" w:rsidR="00C74607" w:rsidRPr="00F70F72" w:rsidRDefault="00BB2809" w:rsidP="00F70F72">
      <w:pPr>
        <w:ind w:firstLineChars="200" w:firstLine="420"/>
        <w:rPr>
          <w:rFonts w:ascii="宋体" w:hAnsi="宋体"/>
          <w:szCs w:val="21"/>
        </w:rPr>
      </w:pPr>
      <w:r w:rsidRPr="00F70F72">
        <w:rPr>
          <w:rFonts w:ascii="宋体" w:hAnsi="宋体" w:hint="eastAsia"/>
          <w:szCs w:val="21"/>
        </w:rPr>
        <w:t>将</w:t>
      </w:r>
      <w:r w:rsidR="005F4E2F" w:rsidRPr="00F70F72">
        <w:rPr>
          <w:rFonts w:ascii="宋体" w:hAnsi="宋体" w:hint="eastAsia"/>
          <w:szCs w:val="21"/>
        </w:rPr>
        <w:t>果</w:t>
      </w:r>
      <w:r w:rsidRPr="00F70F72">
        <w:rPr>
          <w:rFonts w:ascii="宋体" w:hAnsi="宋体" w:hint="eastAsia"/>
          <w:szCs w:val="21"/>
        </w:rPr>
        <w:t>序</w:t>
      </w:r>
      <w:r w:rsidR="00BC6EBC" w:rsidRPr="00F70F72">
        <w:rPr>
          <w:rFonts w:ascii="宋体" w:hAnsi="宋体" w:hint="eastAsia"/>
          <w:szCs w:val="21"/>
        </w:rPr>
        <w:t>和</w:t>
      </w:r>
      <w:r w:rsidR="00BC6EBC" w:rsidRPr="00F70F72">
        <w:rPr>
          <w:rFonts w:ascii="宋体" w:hAnsi="宋体" w:hint="eastAsia"/>
          <w:kern w:val="0"/>
          <w:szCs w:val="21"/>
        </w:rPr>
        <w:t>果枝</w:t>
      </w:r>
      <w:r w:rsidR="005F4E2F" w:rsidRPr="00F70F72">
        <w:rPr>
          <w:rFonts w:ascii="宋体" w:hAnsi="宋体" w:hint="eastAsia"/>
          <w:szCs w:val="21"/>
        </w:rPr>
        <w:t>成串剪下，</w:t>
      </w:r>
      <w:proofErr w:type="gramStart"/>
      <w:r w:rsidRPr="00F70F72">
        <w:rPr>
          <w:rFonts w:ascii="宋体" w:hAnsi="宋体" w:hint="eastAsia"/>
          <w:kern w:val="0"/>
          <w:szCs w:val="21"/>
        </w:rPr>
        <w:t>注意</w:t>
      </w:r>
      <w:r w:rsidR="005F4E2F" w:rsidRPr="00F70F72">
        <w:rPr>
          <w:rFonts w:ascii="宋体" w:hAnsi="宋体" w:hint="eastAsia"/>
          <w:szCs w:val="21"/>
        </w:rPr>
        <w:t>轻采轻</w:t>
      </w:r>
      <w:r w:rsidR="00D43FF4" w:rsidRPr="00F70F72">
        <w:rPr>
          <w:rFonts w:ascii="宋体" w:hAnsi="宋体" w:hint="eastAsia"/>
          <w:szCs w:val="21"/>
        </w:rPr>
        <w:t>放</w:t>
      </w:r>
      <w:proofErr w:type="gramEnd"/>
      <w:r w:rsidR="005F4E2F" w:rsidRPr="00F70F72">
        <w:rPr>
          <w:rFonts w:ascii="宋体" w:hAnsi="宋体" w:hint="eastAsia"/>
          <w:szCs w:val="21"/>
        </w:rPr>
        <w:t>，避免落果损失</w:t>
      </w:r>
      <w:r w:rsidR="00E14EDB" w:rsidRPr="00F70F72">
        <w:rPr>
          <w:rFonts w:ascii="宋体" w:hAnsi="宋体"/>
          <w:szCs w:val="21"/>
        </w:rPr>
        <w:t>。</w:t>
      </w:r>
      <w:r w:rsidR="00B91F08" w:rsidRPr="00F70F72">
        <w:rPr>
          <w:rFonts w:ascii="宋体" w:hAnsi="宋体" w:hint="eastAsia"/>
          <w:szCs w:val="21"/>
        </w:rPr>
        <w:t>采摘后放入洁净的竹编筐子内运回</w:t>
      </w:r>
      <w:r w:rsidR="00B91F08" w:rsidRPr="00F70F72">
        <w:rPr>
          <w:rFonts w:ascii="宋体" w:hAnsi="宋体"/>
          <w:szCs w:val="21"/>
        </w:rPr>
        <w:t>。</w:t>
      </w:r>
      <w:bookmarkStart w:id="51" w:name="_Toc28474"/>
    </w:p>
    <w:p w14:paraId="2AC68EE0" w14:textId="7A08E3A2" w:rsidR="00E14EDB" w:rsidRPr="00467C05" w:rsidRDefault="008B321C" w:rsidP="00467C05">
      <w:pPr>
        <w:spacing w:beforeLines="50" w:before="156" w:afterLines="50" w:after="156"/>
        <w:rPr>
          <w:rFonts w:ascii="黑体" w:eastAsia="黑体" w:hAnsi="黑体"/>
          <w:szCs w:val="21"/>
        </w:rPr>
      </w:pPr>
      <w:r w:rsidRPr="00467C05">
        <w:rPr>
          <w:rFonts w:ascii="黑体" w:eastAsia="黑体" w:hAnsi="黑体"/>
          <w:szCs w:val="21"/>
        </w:rPr>
        <w:t>4</w:t>
      </w:r>
      <w:r w:rsidR="00E14EDB" w:rsidRPr="00467C05">
        <w:rPr>
          <w:rFonts w:ascii="黑体" w:eastAsia="黑体" w:hAnsi="黑体"/>
          <w:szCs w:val="21"/>
        </w:rPr>
        <w:t>.1.3 临时存</w:t>
      </w:r>
      <w:bookmarkEnd w:id="51"/>
      <w:r w:rsidR="00D43FF4" w:rsidRPr="00467C05">
        <w:rPr>
          <w:rFonts w:ascii="黑体" w:eastAsia="黑体" w:hAnsi="黑体"/>
          <w:szCs w:val="21"/>
        </w:rPr>
        <w:t>放</w:t>
      </w:r>
    </w:p>
    <w:p w14:paraId="4C0740C8" w14:textId="77777777" w:rsidR="00C74607" w:rsidRPr="00F70F72" w:rsidRDefault="00AA0435" w:rsidP="00F70F72">
      <w:pPr>
        <w:ind w:firstLineChars="200" w:firstLine="420"/>
        <w:rPr>
          <w:rFonts w:ascii="宋体" w:hAnsi="宋体"/>
          <w:szCs w:val="21"/>
        </w:rPr>
      </w:pPr>
      <w:bookmarkStart w:id="52" w:name="_Toc14069"/>
      <w:bookmarkStart w:id="53" w:name="_Toc20847"/>
      <w:r w:rsidRPr="00F70F72">
        <w:rPr>
          <w:rFonts w:ascii="宋体" w:hAnsi="宋体"/>
          <w:szCs w:val="21"/>
        </w:rPr>
        <w:t>鲜果在采收后应避免长距离、长时间运输带来的脱水、霉烂等情况。</w:t>
      </w:r>
      <w:r w:rsidR="00F4682A" w:rsidRPr="00F70F72">
        <w:rPr>
          <w:rFonts w:ascii="宋体" w:hAnsi="宋体" w:hint="eastAsia"/>
          <w:szCs w:val="21"/>
        </w:rPr>
        <w:t>受产地条件限制不能及时加工的</w:t>
      </w:r>
      <w:r w:rsidRPr="00F70F72">
        <w:rPr>
          <w:rFonts w:ascii="宋体" w:hAnsi="宋体"/>
          <w:szCs w:val="21"/>
        </w:rPr>
        <w:t>，应将鲜</w:t>
      </w:r>
      <w:r w:rsidR="00AD500C" w:rsidRPr="00F70F72">
        <w:rPr>
          <w:rFonts w:ascii="宋体" w:hAnsi="宋体" w:hint="eastAsia"/>
          <w:szCs w:val="21"/>
        </w:rPr>
        <w:t>果</w:t>
      </w:r>
      <w:r w:rsidR="00A150E9" w:rsidRPr="00F70F72">
        <w:rPr>
          <w:rFonts w:ascii="宋体" w:hAnsi="宋体" w:hint="eastAsia"/>
          <w:szCs w:val="21"/>
        </w:rPr>
        <w:t>在</w:t>
      </w:r>
      <w:r w:rsidRPr="00F70F72">
        <w:rPr>
          <w:rFonts w:ascii="宋体" w:hAnsi="宋体"/>
          <w:szCs w:val="21"/>
        </w:rPr>
        <w:t>干燥、通风的环境下</w:t>
      </w:r>
      <w:r w:rsidR="00A150E9" w:rsidRPr="00F70F72">
        <w:rPr>
          <w:rFonts w:ascii="宋体" w:hAnsi="宋体" w:hint="eastAsia"/>
          <w:szCs w:val="21"/>
        </w:rPr>
        <w:t>摊开</w:t>
      </w:r>
      <w:r w:rsidRPr="00F70F72">
        <w:rPr>
          <w:rFonts w:ascii="宋体" w:hAnsi="宋体"/>
          <w:szCs w:val="21"/>
        </w:rPr>
        <w:t>，</w:t>
      </w:r>
      <w:r w:rsidR="00A150E9" w:rsidRPr="00F70F72">
        <w:rPr>
          <w:rFonts w:ascii="宋体" w:hAnsi="宋体" w:hint="eastAsia"/>
          <w:szCs w:val="21"/>
        </w:rPr>
        <w:t>切勿堆放</w:t>
      </w:r>
      <w:r w:rsidRPr="00F70F72">
        <w:rPr>
          <w:rFonts w:ascii="宋体" w:hAnsi="宋体"/>
          <w:szCs w:val="21"/>
        </w:rPr>
        <w:t>。</w:t>
      </w:r>
    </w:p>
    <w:p w14:paraId="6C39847C" w14:textId="70E4DDB0" w:rsidR="00C74607" w:rsidRPr="00467C05" w:rsidRDefault="00CE1A0B" w:rsidP="00467C05">
      <w:pPr>
        <w:spacing w:beforeLines="50" w:before="156" w:afterLines="50" w:after="156"/>
        <w:rPr>
          <w:rFonts w:ascii="黑体" w:eastAsia="黑体" w:hAnsi="黑体"/>
          <w:szCs w:val="21"/>
        </w:rPr>
      </w:pPr>
      <w:r w:rsidRPr="00467C05">
        <w:rPr>
          <w:rFonts w:ascii="黑体" w:eastAsia="黑体" w:hAnsi="黑体" w:hint="eastAsia"/>
          <w:szCs w:val="21"/>
        </w:rPr>
        <w:t>4</w:t>
      </w:r>
      <w:r w:rsidR="00E14EDB" w:rsidRPr="00467C05">
        <w:rPr>
          <w:rFonts w:ascii="黑体" w:eastAsia="黑体" w:hAnsi="黑体"/>
          <w:szCs w:val="21"/>
        </w:rPr>
        <w:t>.2产地初加工</w:t>
      </w:r>
      <w:bookmarkStart w:id="54" w:name="_Toc12502"/>
      <w:bookmarkStart w:id="55" w:name="_Toc2959"/>
      <w:bookmarkEnd w:id="52"/>
      <w:bookmarkEnd w:id="53"/>
    </w:p>
    <w:p w14:paraId="20BD2175" w14:textId="40E6723F" w:rsidR="00E14EDB" w:rsidRPr="00467C05" w:rsidRDefault="00CE1A0B" w:rsidP="00467C05">
      <w:pPr>
        <w:spacing w:beforeLines="50" w:before="156" w:afterLines="50" w:after="156"/>
        <w:rPr>
          <w:rFonts w:ascii="黑体" w:eastAsia="黑体" w:hAnsi="黑体"/>
          <w:szCs w:val="21"/>
        </w:rPr>
      </w:pPr>
      <w:r w:rsidRPr="00467C05">
        <w:rPr>
          <w:rFonts w:ascii="黑体" w:eastAsia="黑体" w:hAnsi="黑体"/>
          <w:szCs w:val="21"/>
        </w:rPr>
        <w:t>4</w:t>
      </w:r>
      <w:r w:rsidR="00E14EDB" w:rsidRPr="00467C05">
        <w:rPr>
          <w:rFonts w:ascii="黑体" w:eastAsia="黑体" w:hAnsi="黑体"/>
          <w:szCs w:val="21"/>
        </w:rPr>
        <w:t>.2.1 基本要求</w:t>
      </w:r>
      <w:bookmarkEnd w:id="54"/>
      <w:bookmarkEnd w:id="55"/>
    </w:p>
    <w:p w14:paraId="40B7D44D" w14:textId="369403DA" w:rsidR="00C74607" w:rsidRPr="00F70F72" w:rsidRDefault="005C1197" w:rsidP="00F70F72">
      <w:pPr>
        <w:ind w:firstLineChars="199" w:firstLine="418"/>
        <w:rPr>
          <w:rFonts w:ascii="宋体" w:hAnsi="宋体"/>
          <w:szCs w:val="21"/>
        </w:rPr>
      </w:pPr>
      <w:r w:rsidRPr="00F70F72">
        <w:rPr>
          <w:rFonts w:ascii="宋体" w:hAnsi="宋体" w:hint="eastAsia"/>
          <w:szCs w:val="21"/>
        </w:rPr>
        <w:t>吴茱萸</w:t>
      </w:r>
      <w:r w:rsidR="004D7064" w:rsidRPr="00F70F72">
        <w:rPr>
          <w:rFonts w:ascii="宋体" w:hAnsi="宋体" w:hint="eastAsia"/>
          <w:szCs w:val="21"/>
        </w:rPr>
        <w:t>（</w:t>
      </w:r>
      <w:r w:rsidRPr="00F70F72">
        <w:rPr>
          <w:rFonts w:ascii="宋体" w:hAnsi="宋体" w:hint="eastAsia"/>
          <w:szCs w:val="21"/>
        </w:rPr>
        <w:t>石虎</w:t>
      </w:r>
      <w:r w:rsidR="004D7064" w:rsidRPr="00F70F72">
        <w:rPr>
          <w:rFonts w:ascii="宋体" w:hAnsi="宋体" w:hint="eastAsia"/>
          <w:szCs w:val="21"/>
        </w:rPr>
        <w:t>）</w:t>
      </w:r>
      <w:r w:rsidR="00E14EDB" w:rsidRPr="00F70F72">
        <w:rPr>
          <w:rFonts w:ascii="宋体" w:hAnsi="宋体"/>
          <w:szCs w:val="21"/>
        </w:rPr>
        <w:t>的产地初加工应符合</w:t>
      </w:r>
      <w:bookmarkStart w:id="56" w:name="_Toc11511"/>
      <w:bookmarkStart w:id="57" w:name="_Toc27750"/>
      <w:r w:rsidR="009929AC" w:rsidRPr="00F70F72">
        <w:rPr>
          <w:rFonts w:ascii="宋体" w:hAnsi="宋体" w:hint="eastAsia"/>
          <w:szCs w:val="21"/>
        </w:rPr>
        <w:t>《中药材生产质量管理规范（试行）》（国家药品监督管理局令第3</w:t>
      </w:r>
      <w:r w:rsidR="009929AC" w:rsidRPr="00F70F72">
        <w:rPr>
          <w:rFonts w:ascii="宋体" w:hAnsi="宋体"/>
          <w:szCs w:val="21"/>
        </w:rPr>
        <w:t>2</w:t>
      </w:r>
      <w:r w:rsidR="009929AC" w:rsidRPr="00F70F72">
        <w:rPr>
          <w:rFonts w:ascii="宋体" w:hAnsi="宋体" w:hint="eastAsia"/>
          <w:szCs w:val="21"/>
        </w:rPr>
        <w:t>号）和</w:t>
      </w:r>
      <w:r w:rsidR="009929AC" w:rsidRPr="00F70F72">
        <w:rPr>
          <w:rFonts w:ascii="宋体" w:hAnsi="宋体"/>
          <w:szCs w:val="21"/>
        </w:rPr>
        <w:t>SB/T 11183中药材产地加工技术规范</w:t>
      </w:r>
      <w:r w:rsidR="009929AC" w:rsidRPr="00F70F72">
        <w:rPr>
          <w:rFonts w:ascii="宋体" w:hAnsi="宋体" w:hint="eastAsia"/>
          <w:szCs w:val="21"/>
        </w:rPr>
        <w:t>的相关要求。</w:t>
      </w:r>
      <w:bookmarkStart w:id="58" w:name="_Toc46132586"/>
      <w:bookmarkStart w:id="59" w:name="_Toc19545"/>
      <w:bookmarkEnd w:id="56"/>
      <w:bookmarkEnd w:id="57"/>
    </w:p>
    <w:p w14:paraId="301DD197" w14:textId="65AD7CDF" w:rsidR="00C74607" w:rsidRPr="00467C05" w:rsidRDefault="00F65161" w:rsidP="00467C05">
      <w:pPr>
        <w:spacing w:beforeLines="50" w:before="156" w:afterLines="50" w:after="156"/>
        <w:rPr>
          <w:rFonts w:ascii="黑体" w:eastAsia="黑体" w:hAnsi="黑体"/>
          <w:szCs w:val="21"/>
        </w:rPr>
      </w:pPr>
      <w:r w:rsidRPr="00467C05">
        <w:rPr>
          <w:rFonts w:ascii="黑体" w:eastAsia="黑体" w:hAnsi="黑体"/>
          <w:szCs w:val="21"/>
        </w:rPr>
        <w:t>4.2.2 产地加工流程和要求</w:t>
      </w:r>
      <w:bookmarkStart w:id="60" w:name="_Toc28461"/>
      <w:bookmarkStart w:id="61" w:name="_Toc21155"/>
      <w:bookmarkEnd w:id="58"/>
      <w:bookmarkEnd w:id="59"/>
    </w:p>
    <w:p w14:paraId="2287ACB1" w14:textId="48B69745" w:rsidR="00E14EDB" w:rsidRPr="00467C05" w:rsidRDefault="003B3DA4" w:rsidP="00467C05">
      <w:pPr>
        <w:spacing w:beforeLines="50" w:before="156" w:afterLines="50" w:after="156"/>
        <w:rPr>
          <w:rFonts w:ascii="黑体" w:eastAsia="黑体" w:hAnsi="黑体"/>
          <w:szCs w:val="21"/>
        </w:rPr>
      </w:pPr>
      <w:r w:rsidRPr="00467C05">
        <w:rPr>
          <w:rFonts w:ascii="黑体" w:eastAsia="黑体" w:hAnsi="黑体"/>
          <w:szCs w:val="21"/>
        </w:rPr>
        <w:t>4.2.2.1</w:t>
      </w:r>
      <w:r w:rsidR="00E14EDB" w:rsidRPr="00467C05">
        <w:rPr>
          <w:rFonts w:ascii="黑体" w:eastAsia="黑体" w:hAnsi="黑体"/>
          <w:szCs w:val="21"/>
        </w:rPr>
        <w:t>干燥</w:t>
      </w:r>
      <w:bookmarkEnd w:id="60"/>
      <w:bookmarkEnd w:id="61"/>
    </w:p>
    <w:p w14:paraId="49F8C25D" w14:textId="4D61D881" w:rsidR="003B3DA4" w:rsidRPr="00F70F72" w:rsidRDefault="003B3DA4" w:rsidP="00F70F72">
      <w:pPr>
        <w:ind w:firstLineChars="200" w:firstLine="420"/>
        <w:rPr>
          <w:rFonts w:ascii="宋体" w:hAnsi="宋体"/>
          <w:szCs w:val="21"/>
        </w:rPr>
      </w:pPr>
      <w:r w:rsidRPr="00F70F72">
        <w:rPr>
          <w:rFonts w:ascii="宋体" w:hAnsi="宋体" w:hint="eastAsia"/>
          <w:szCs w:val="21"/>
        </w:rPr>
        <w:t>机械干燥：</w:t>
      </w:r>
      <w:r w:rsidRPr="00F70F72">
        <w:rPr>
          <w:rFonts w:ascii="宋体" w:hAnsi="宋体"/>
          <w:szCs w:val="21"/>
        </w:rPr>
        <w:t>采用</w:t>
      </w:r>
      <w:r w:rsidR="00E32A06" w:rsidRPr="00F70F72">
        <w:rPr>
          <w:rFonts w:ascii="宋体" w:hAnsi="宋体" w:hint="eastAsia"/>
          <w:szCs w:val="21"/>
        </w:rPr>
        <w:t>热风</w:t>
      </w:r>
      <w:r w:rsidRPr="00F70F72">
        <w:rPr>
          <w:rFonts w:ascii="宋体" w:hAnsi="宋体"/>
          <w:szCs w:val="21"/>
        </w:rPr>
        <w:t>干燥箱等烘干设备进行干燥，</w:t>
      </w:r>
      <w:r w:rsidR="00D7229C" w:rsidRPr="00F70F72">
        <w:rPr>
          <w:rFonts w:ascii="宋体" w:hAnsi="宋体" w:hint="eastAsia"/>
          <w:szCs w:val="21"/>
        </w:rPr>
        <w:t>烘干架</w:t>
      </w:r>
      <w:r w:rsidR="00E63F4C" w:rsidRPr="00F70F72">
        <w:rPr>
          <w:rFonts w:ascii="宋体" w:hAnsi="宋体" w:hint="eastAsia"/>
          <w:szCs w:val="21"/>
        </w:rPr>
        <w:t>底</w:t>
      </w:r>
      <w:r w:rsidR="00D7229C" w:rsidRPr="00F70F72">
        <w:rPr>
          <w:rFonts w:ascii="宋体" w:hAnsi="宋体" w:hint="eastAsia"/>
          <w:szCs w:val="21"/>
        </w:rPr>
        <w:t>层离地面约30</w:t>
      </w:r>
      <w:r w:rsidR="00F1105A" w:rsidRPr="00F70F72">
        <w:rPr>
          <w:rFonts w:ascii="宋体" w:hAnsi="宋体"/>
          <w:szCs w:val="21"/>
        </w:rPr>
        <w:t xml:space="preserve"> </w:t>
      </w:r>
      <w:r w:rsidR="00D7229C" w:rsidRPr="00F70F72">
        <w:rPr>
          <w:rFonts w:ascii="宋体" w:hAnsi="宋体" w:hint="eastAsia"/>
          <w:szCs w:val="21"/>
        </w:rPr>
        <w:t>cm</w:t>
      </w:r>
      <w:r w:rsidR="00D7229C" w:rsidRPr="00F70F72">
        <w:rPr>
          <w:rFonts w:ascii="宋体" w:hAnsi="宋体"/>
          <w:szCs w:val="21"/>
        </w:rPr>
        <w:t>,</w:t>
      </w:r>
      <w:r w:rsidR="00D7229C" w:rsidRPr="00F70F72">
        <w:rPr>
          <w:rFonts w:ascii="宋体" w:hAnsi="宋体" w:hint="eastAsia"/>
          <w:szCs w:val="21"/>
        </w:rPr>
        <w:t xml:space="preserve"> 一个烘干架上可叠放1</w:t>
      </w:r>
      <w:r w:rsidR="00D7229C" w:rsidRPr="00F70F72">
        <w:rPr>
          <w:rFonts w:ascii="宋体" w:hAnsi="宋体"/>
          <w:szCs w:val="21"/>
        </w:rPr>
        <w:t>0</w:t>
      </w:r>
      <w:r w:rsidR="00D7229C" w:rsidRPr="00F70F72">
        <w:rPr>
          <w:rFonts w:ascii="宋体" w:hAnsi="宋体" w:hint="eastAsia"/>
          <w:szCs w:val="21"/>
        </w:rPr>
        <w:t>~14层烘干</w:t>
      </w:r>
      <w:r w:rsidR="0034287A" w:rsidRPr="00F70F72">
        <w:rPr>
          <w:rFonts w:ascii="宋体" w:hAnsi="宋体" w:hint="eastAsia"/>
          <w:szCs w:val="21"/>
        </w:rPr>
        <w:t>筛，</w:t>
      </w:r>
      <w:r w:rsidR="00C216CA" w:rsidRPr="00F70F72">
        <w:rPr>
          <w:rFonts w:ascii="宋体" w:hAnsi="宋体" w:hint="eastAsia"/>
          <w:szCs w:val="21"/>
        </w:rPr>
        <w:t>烘干</w:t>
      </w:r>
      <w:proofErr w:type="gramStart"/>
      <w:r w:rsidR="00C216CA" w:rsidRPr="00F70F72">
        <w:rPr>
          <w:rFonts w:ascii="宋体" w:hAnsi="宋体" w:hint="eastAsia"/>
          <w:szCs w:val="21"/>
        </w:rPr>
        <w:t>筛</w:t>
      </w:r>
      <w:proofErr w:type="gramEnd"/>
      <w:r w:rsidR="00C216CA" w:rsidRPr="00F70F72">
        <w:rPr>
          <w:rFonts w:ascii="宋体" w:hAnsi="宋体" w:hint="eastAsia"/>
          <w:szCs w:val="21"/>
        </w:rPr>
        <w:t>层高12~15</w:t>
      </w:r>
      <w:r w:rsidR="00F1105A" w:rsidRPr="00F70F72">
        <w:rPr>
          <w:rFonts w:ascii="宋体" w:hAnsi="宋体"/>
          <w:szCs w:val="21"/>
        </w:rPr>
        <w:t xml:space="preserve"> </w:t>
      </w:r>
      <w:r w:rsidR="00C216CA" w:rsidRPr="00F70F72">
        <w:rPr>
          <w:rFonts w:ascii="宋体" w:hAnsi="宋体"/>
          <w:szCs w:val="21"/>
        </w:rPr>
        <w:t>cm</w:t>
      </w:r>
      <w:r w:rsidR="00C216CA" w:rsidRPr="00F70F72">
        <w:rPr>
          <w:rFonts w:ascii="宋体" w:hAnsi="宋体" w:hint="eastAsia"/>
          <w:szCs w:val="21"/>
        </w:rPr>
        <w:t>，</w:t>
      </w:r>
      <w:r w:rsidR="002578F2" w:rsidRPr="00F70F72">
        <w:rPr>
          <w:rFonts w:ascii="宋体" w:hAnsi="宋体" w:hint="eastAsia"/>
          <w:szCs w:val="21"/>
        </w:rPr>
        <w:t>将带有</w:t>
      </w:r>
      <w:r w:rsidR="00575C86" w:rsidRPr="00F70F72">
        <w:rPr>
          <w:rFonts w:ascii="宋体" w:hAnsi="宋体" w:hint="eastAsia"/>
          <w:szCs w:val="21"/>
        </w:rPr>
        <w:t>3</w:t>
      </w:r>
      <w:r w:rsidR="002578F2" w:rsidRPr="00F70F72">
        <w:rPr>
          <w:rFonts w:ascii="宋体" w:hAnsi="宋体" w:hint="eastAsia"/>
          <w:szCs w:val="21"/>
        </w:rPr>
        <w:t>~</w:t>
      </w:r>
      <w:r w:rsidR="00575C86" w:rsidRPr="00F70F72">
        <w:rPr>
          <w:rFonts w:ascii="宋体" w:hAnsi="宋体" w:hint="eastAsia"/>
          <w:szCs w:val="21"/>
        </w:rPr>
        <w:t>5</w:t>
      </w:r>
      <w:r w:rsidR="00F1105A" w:rsidRPr="00F70F72">
        <w:rPr>
          <w:rFonts w:ascii="宋体" w:hAnsi="宋体"/>
          <w:szCs w:val="21"/>
        </w:rPr>
        <w:t xml:space="preserve"> </w:t>
      </w:r>
      <w:r w:rsidR="002578F2" w:rsidRPr="00F70F72">
        <w:rPr>
          <w:rFonts w:ascii="宋体" w:hAnsi="宋体" w:hint="eastAsia"/>
          <w:szCs w:val="21"/>
        </w:rPr>
        <w:t>cm短枝的鲜果平铺在</w:t>
      </w:r>
      <w:r w:rsidR="00795FA7" w:rsidRPr="00F70F72">
        <w:rPr>
          <w:rFonts w:ascii="宋体" w:hAnsi="宋体" w:hint="eastAsia"/>
          <w:szCs w:val="21"/>
        </w:rPr>
        <w:t>烘干</w:t>
      </w:r>
      <w:r w:rsidR="000100A5" w:rsidRPr="00F70F72">
        <w:rPr>
          <w:rFonts w:ascii="宋体" w:hAnsi="宋体" w:hint="eastAsia"/>
          <w:szCs w:val="21"/>
        </w:rPr>
        <w:t>筛</w:t>
      </w:r>
      <w:r w:rsidR="00737E80" w:rsidRPr="00F70F72">
        <w:rPr>
          <w:rFonts w:ascii="宋体" w:hAnsi="宋体" w:hint="eastAsia"/>
          <w:szCs w:val="21"/>
        </w:rPr>
        <w:t>上，</w:t>
      </w:r>
      <w:r w:rsidR="00575C86" w:rsidRPr="00F70F72">
        <w:rPr>
          <w:rFonts w:ascii="宋体" w:hAnsi="宋体" w:hint="eastAsia"/>
          <w:szCs w:val="21"/>
        </w:rPr>
        <w:t>每层厚度5~10</w:t>
      </w:r>
      <w:r w:rsidR="00F1105A" w:rsidRPr="00F70F72">
        <w:rPr>
          <w:rFonts w:ascii="宋体" w:hAnsi="宋体"/>
          <w:szCs w:val="21"/>
        </w:rPr>
        <w:t xml:space="preserve"> </w:t>
      </w:r>
      <w:r w:rsidR="00575C86" w:rsidRPr="00F70F72">
        <w:rPr>
          <w:rFonts w:ascii="宋体" w:hAnsi="宋体"/>
          <w:szCs w:val="21"/>
        </w:rPr>
        <w:t>cm</w:t>
      </w:r>
      <w:r w:rsidR="00876359" w:rsidRPr="00F70F72">
        <w:rPr>
          <w:rFonts w:ascii="宋体" w:hAnsi="宋体" w:hint="eastAsia"/>
          <w:szCs w:val="21"/>
        </w:rPr>
        <w:t>；</w:t>
      </w:r>
      <w:r w:rsidR="00136DAF" w:rsidRPr="00F70F72">
        <w:rPr>
          <w:rFonts w:ascii="宋体" w:hAnsi="宋体" w:hint="eastAsia"/>
          <w:szCs w:val="21"/>
        </w:rPr>
        <w:t>初始</w:t>
      </w:r>
      <w:r w:rsidRPr="00F70F72">
        <w:rPr>
          <w:rFonts w:ascii="宋体" w:hAnsi="宋体"/>
          <w:szCs w:val="21"/>
        </w:rPr>
        <w:t>干燥温度为</w:t>
      </w:r>
      <w:r w:rsidR="00136DAF" w:rsidRPr="00F70F72">
        <w:rPr>
          <w:rFonts w:ascii="宋体" w:hAnsi="宋体"/>
          <w:szCs w:val="21"/>
        </w:rPr>
        <w:t>35</w:t>
      </w:r>
      <w:r w:rsidR="00BC6EBC" w:rsidRPr="00F70F72">
        <w:rPr>
          <w:rFonts w:ascii="宋体" w:hAnsi="宋体" w:hint="eastAsia"/>
          <w:szCs w:val="21"/>
        </w:rPr>
        <w:t>~</w:t>
      </w:r>
      <w:r w:rsidR="00136DAF" w:rsidRPr="00F70F72">
        <w:rPr>
          <w:rFonts w:ascii="宋体" w:hAnsi="宋体" w:hint="eastAsia"/>
          <w:szCs w:val="21"/>
        </w:rPr>
        <w:t>4</w:t>
      </w:r>
      <w:r w:rsidRPr="00F70F72">
        <w:rPr>
          <w:rFonts w:ascii="宋体" w:hAnsi="宋体"/>
          <w:szCs w:val="21"/>
        </w:rPr>
        <w:t>0</w:t>
      </w:r>
      <w:r w:rsidR="00F1105A" w:rsidRPr="00F70F72">
        <w:rPr>
          <w:rFonts w:ascii="宋体" w:hAnsi="宋体"/>
          <w:szCs w:val="21"/>
        </w:rPr>
        <w:t xml:space="preserve"> </w:t>
      </w:r>
      <w:r w:rsidRPr="00F70F72">
        <w:rPr>
          <w:rFonts w:ascii="宋体" w:hAnsi="宋体"/>
          <w:szCs w:val="21"/>
        </w:rPr>
        <w:t>℃</w:t>
      </w:r>
      <w:r w:rsidR="00136DAF" w:rsidRPr="00F70F72">
        <w:rPr>
          <w:rFonts w:ascii="宋体" w:hAnsi="宋体" w:hint="eastAsia"/>
          <w:szCs w:val="21"/>
        </w:rPr>
        <w:t>干燥</w:t>
      </w:r>
      <w:r w:rsidR="00DD3A1E" w:rsidRPr="00F70F72">
        <w:rPr>
          <w:rFonts w:ascii="宋体" w:hAnsi="宋体" w:hint="eastAsia"/>
          <w:szCs w:val="21"/>
        </w:rPr>
        <w:t>5~</w:t>
      </w:r>
      <w:r w:rsidR="00136DAF" w:rsidRPr="00F70F72">
        <w:rPr>
          <w:rFonts w:ascii="宋体" w:hAnsi="宋体" w:hint="eastAsia"/>
          <w:szCs w:val="21"/>
        </w:rPr>
        <w:t>6</w:t>
      </w:r>
      <w:r w:rsidR="00F1105A" w:rsidRPr="00F70F72">
        <w:rPr>
          <w:rFonts w:ascii="宋体" w:hAnsi="宋体"/>
          <w:szCs w:val="21"/>
        </w:rPr>
        <w:t xml:space="preserve"> </w:t>
      </w:r>
      <w:r w:rsidR="00136DAF" w:rsidRPr="00F70F72">
        <w:rPr>
          <w:rFonts w:ascii="宋体" w:hAnsi="宋体"/>
          <w:szCs w:val="21"/>
        </w:rPr>
        <w:t>h</w:t>
      </w:r>
      <w:r w:rsidR="00136DAF" w:rsidRPr="00F70F72">
        <w:rPr>
          <w:rFonts w:ascii="宋体" w:hAnsi="宋体" w:hint="eastAsia"/>
          <w:szCs w:val="21"/>
        </w:rPr>
        <w:t>，然后</w:t>
      </w:r>
      <w:r w:rsidR="00E05FD6" w:rsidRPr="00F70F72">
        <w:rPr>
          <w:rFonts w:ascii="宋体" w:hAnsi="宋体" w:hint="eastAsia"/>
          <w:szCs w:val="21"/>
        </w:rPr>
        <w:t>以10</w:t>
      </w:r>
      <w:r w:rsidR="00F1105A" w:rsidRPr="00F70F72">
        <w:rPr>
          <w:rFonts w:ascii="宋体" w:hAnsi="宋体"/>
          <w:szCs w:val="21"/>
        </w:rPr>
        <w:t xml:space="preserve"> </w:t>
      </w:r>
      <w:r w:rsidR="00E05FD6" w:rsidRPr="00F70F72">
        <w:rPr>
          <w:rFonts w:ascii="宋体" w:hAnsi="宋体"/>
          <w:szCs w:val="21"/>
        </w:rPr>
        <w:t>℃</w:t>
      </w:r>
      <w:r w:rsidR="00E05FD6" w:rsidRPr="00F70F72">
        <w:rPr>
          <w:rFonts w:ascii="宋体" w:hAnsi="宋体" w:hint="eastAsia"/>
          <w:szCs w:val="21"/>
        </w:rPr>
        <w:t>/</w:t>
      </w:r>
      <w:r w:rsidR="00E05FD6" w:rsidRPr="00F70F72">
        <w:rPr>
          <w:rFonts w:ascii="宋体" w:hAnsi="宋体"/>
          <w:szCs w:val="21"/>
        </w:rPr>
        <w:t>h</w:t>
      </w:r>
      <w:r w:rsidR="00E05FD6" w:rsidRPr="00F70F72">
        <w:rPr>
          <w:rFonts w:ascii="宋体" w:hAnsi="宋体" w:hint="eastAsia"/>
          <w:szCs w:val="21"/>
        </w:rPr>
        <w:t>的速度</w:t>
      </w:r>
      <w:r w:rsidR="00136DAF" w:rsidRPr="00F70F72">
        <w:rPr>
          <w:rFonts w:ascii="宋体" w:hAnsi="宋体" w:hint="eastAsia"/>
          <w:szCs w:val="21"/>
        </w:rPr>
        <w:t>升温至55~6</w:t>
      </w:r>
      <w:r w:rsidR="00AC0B6B" w:rsidRPr="00F70F72">
        <w:rPr>
          <w:rFonts w:ascii="宋体" w:hAnsi="宋体" w:hint="eastAsia"/>
          <w:szCs w:val="21"/>
        </w:rPr>
        <w:t>5</w:t>
      </w:r>
      <w:r w:rsidR="00F1105A" w:rsidRPr="00F70F72">
        <w:rPr>
          <w:rFonts w:ascii="宋体" w:hAnsi="宋体"/>
          <w:szCs w:val="21"/>
        </w:rPr>
        <w:t xml:space="preserve"> </w:t>
      </w:r>
      <w:r w:rsidR="00136DAF" w:rsidRPr="00F70F72">
        <w:rPr>
          <w:rFonts w:ascii="宋体" w:hAnsi="宋体"/>
          <w:szCs w:val="21"/>
        </w:rPr>
        <w:t>℃</w:t>
      </w:r>
      <w:r w:rsidR="00AC3F9F" w:rsidRPr="00F70F72">
        <w:rPr>
          <w:rFonts w:ascii="宋体" w:hAnsi="宋体" w:hint="eastAsia"/>
          <w:szCs w:val="21"/>
        </w:rPr>
        <w:t>继续</w:t>
      </w:r>
      <w:r w:rsidRPr="00F70F72">
        <w:rPr>
          <w:rFonts w:ascii="宋体" w:hAnsi="宋体"/>
          <w:szCs w:val="21"/>
        </w:rPr>
        <w:t>干燥</w:t>
      </w:r>
      <w:r w:rsidR="00D60F65" w:rsidRPr="00F70F72">
        <w:rPr>
          <w:rFonts w:ascii="宋体" w:hAnsi="宋体" w:hint="eastAsia"/>
          <w:szCs w:val="21"/>
        </w:rPr>
        <w:t>1</w:t>
      </w:r>
      <w:r w:rsidR="00E05FD6" w:rsidRPr="00F70F72">
        <w:rPr>
          <w:rFonts w:ascii="宋体" w:hAnsi="宋体" w:hint="eastAsia"/>
          <w:szCs w:val="21"/>
        </w:rPr>
        <w:t>4</w:t>
      </w:r>
      <w:r w:rsidR="00D60F65" w:rsidRPr="00F70F72">
        <w:rPr>
          <w:rFonts w:ascii="宋体" w:hAnsi="宋体" w:hint="eastAsia"/>
          <w:szCs w:val="21"/>
        </w:rPr>
        <w:t>~</w:t>
      </w:r>
      <w:r w:rsidR="00AC3F9F" w:rsidRPr="00F70F72">
        <w:rPr>
          <w:rFonts w:ascii="宋体" w:hAnsi="宋体" w:hint="eastAsia"/>
          <w:szCs w:val="21"/>
        </w:rPr>
        <w:t>1</w:t>
      </w:r>
      <w:r w:rsidR="00E05FD6" w:rsidRPr="00F70F72">
        <w:rPr>
          <w:rFonts w:ascii="宋体" w:hAnsi="宋体" w:hint="eastAsia"/>
          <w:szCs w:val="21"/>
        </w:rPr>
        <w:t>6</w:t>
      </w:r>
      <w:r w:rsidR="00F1105A" w:rsidRPr="00F70F72">
        <w:rPr>
          <w:rFonts w:ascii="宋体" w:hAnsi="宋体"/>
          <w:szCs w:val="21"/>
        </w:rPr>
        <w:t xml:space="preserve"> </w:t>
      </w:r>
      <w:r w:rsidRPr="00F70F72">
        <w:rPr>
          <w:rFonts w:ascii="宋体" w:hAnsi="宋体"/>
          <w:szCs w:val="21"/>
        </w:rPr>
        <w:t>h</w:t>
      </w:r>
      <w:r w:rsidRPr="00F70F72">
        <w:rPr>
          <w:rFonts w:ascii="宋体" w:hAnsi="宋体" w:hint="eastAsia"/>
          <w:szCs w:val="21"/>
        </w:rPr>
        <w:t>，直至</w:t>
      </w:r>
      <w:bookmarkStart w:id="62" w:name="_Hlk46135398"/>
      <w:r w:rsidR="00AC3F9F" w:rsidRPr="00F70F72">
        <w:rPr>
          <w:rFonts w:ascii="宋体" w:hAnsi="宋体" w:hint="eastAsia"/>
          <w:szCs w:val="21"/>
        </w:rPr>
        <w:t>果实</w:t>
      </w:r>
      <w:r w:rsidR="00AC3F9F" w:rsidRPr="00F70F72">
        <w:rPr>
          <w:rFonts w:ascii="宋体" w:hAnsi="宋体"/>
          <w:szCs w:val="21"/>
        </w:rPr>
        <w:t>含水量≤1</w:t>
      </w:r>
      <w:r w:rsidR="00E63F4C" w:rsidRPr="00F70F72">
        <w:rPr>
          <w:rFonts w:ascii="宋体" w:hAnsi="宋体"/>
          <w:szCs w:val="21"/>
        </w:rPr>
        <w:t>5</w:t>
      </w:r>
      <w:r w:rsidR="00AC3F9F" w:rsidRPr="00F70F72">
        <w:rPr>
          <w:rFonts w:ascii="宋体" w:hAnsi="宋体"/>
          <w:szCs w:val="21"/>
        </w:rPr>
        <w:t>%</w:t>
      </w:r>
      <w:bookmarkEnd w:id="62"/>
      <w:r w:rsidRPr="00F70F72">
        <w:rPr>
          <w:rFonts w:ascii="宋体" w:hAnsi="宋体"/>
          <w:szCs w:val="21"/>
        </w:rPr>
        <w:t>。</w:t>
      </w:r>
      <w:r w:rsidR="002F6956" w:rsidRPr="00F70F72">
        <w:rPr>
          <w:rFonts w:ascii="宋体" w:hAnsi="宋体" w:hint="eastAsia"/>
          <w:szCs w:val="21"/>
        </w:rPr>
        <w:t>干燥过程中不宜翻动</w:t>
      </w:r>
      <w:r w:rsidR="00446195" w:rsidRPr="00F70F72">
        <w:rPr>
          <w:rFonts w:ascii="宋体" w:hAnsi="宋体" w:hint="eastAsia"/>
          <w:szCs w:val="21"/>
        </w:rPr>
        <w:t>，避免果实色泽发黑。</w:t>
      </w:r>
    </w:p>
    <w:p w14:paraId="67454F3C" w14:textId="3DBBBAEF" w:rsidR="003B3DA4" w:rsidRPr="00F70F72" w:rsidRDefault="003B3DA4" w:rsidP="00F70F72">
      <w:pPr>
        <w:ind w:firstLineChars="200" w:firstLine="420"/>
        <w:rPr>
          <w:rFonts w:ascii="宋体" w:hAnsi="宋体"/>
          <w:szCs w:val="21"/>
        </w:rPr>
      </w:pPr>
      <w:r w:rsidRPr="00F70F72">
        <w:rPr>
          <w:rFonts w:ascii="宋体" w:hAnsi="宋体"/>
          <w:szCs w:val="21"/>
        </w:rPr>
        <w:t>自然晒干：选晴天将</w:t>
      </w:r>
      <w:r w:rsidR="004F3015" w:rsidRPr="00F70F72">
        <w:rPr>
          <w:rFonts w:ascii="宋体" w:hAnsi="宋体" w:hint="eastAsia"/>
          <w:szCs w:val="21"/>
        </w:rPr>
        <w:t>有</w:t>
      </w:r>
      <w:r w:rsidR="00523B42" w:rsidRPr="00F70F72">
        <w:rPr>
          <w:rFonts w:ascii="宋体" w:hAnsi="宋体" w:hint="eastAsia"/>
          <w:szCs w:val="21"/>
        </w:rPr>
        <w:t>10~20</w:t>
      </w:r>
      <w:r w:rsidR="00F1105A" w:rsidRPr="00F70F72">
        <w:rPr>
          <w:rFonts w:ascii="宋体" w:hAnsi="宋体"/>
          <w:szCs w:val="21"/>
        </w:rPr>
        <w:t xml:space="preserve"> </w:t>
      </w:r>
      <w:r w:rsidR="00523B42" w:rsidRPr="00F70F72">
        <w:rPr>
          <w:rFonts w:ascii="宋体" w:hAnsi="宋体"/>
          <w:szCs w:val="21"/>
        </w:rPr>
        <w:t>cm</w:t>
      </w:r>
      <w:r w:rsidR="004F3015" w:rsidRPr="00F70F72">
        <w:rPr>
          <w:rFonts w:ascii="宋体" w:hAnsi="宋体" w:hint="eastAsia"/>
          <w:szCs w:val="21"/>
        </w:rPr>
        <w:t>长枝的果</w:t>
      </w:r>
      <w:r w:rsidR="00523B42" w:rsidRPr="00F70F72">
        <w:rPr>
          <w:rFonts w:ascii="宋体" w:hAnsi="宋体" w:hint="eastAsia"/>
          <w:szCs w:val="21"/>
        </w:rPr>
        <w:t>穗</w:t>
      </w:r>
      <w:proofErr w:type="gramStart"/>
      <w:r w:rsidR="004F3015" w:rsidRPr="00F70F72">
        <w:rPr>
          <w:rFonts w:ascii="宋体" w:hAnsi="宋体" w:hint="eastAsia"/>
          <w:szCs w:val="21"/>
        </w:rPr>
        <w:t>平铺</w:t>
      </w:r>
      <w:r w:rsidRPr="00F70F72">
        <w:rPr>
          <w:rFonts w:ascii="宋体" w:hAnsi="宋体"/>
          <w:szCs w:val="21"/>
        </w:rPr>
        <w:t>于晒</w:t>
      </w:r>
      <w:r w:rsidR="00F51D91" w:rsidRPr="00F70F72">
        <w:rPr>
          <w:rFonts w:ascii="宋体" w:hAnsi="宋体" w:hint="eastAsia"/>
          <w:szCs w:val="21"/>
        </w:rPr>
        <w:t>床</w:t>
      </w:r>
      <w:r w:rsidRPr="00F70F72">
        <w:rPr>
          <w:rFonts w:ascii="宋体" w:hAnsi="宋体"/>
          <w:szCs w:val="21"/>
        </w:rPr>
        <w:t>上</w:t>
      </w:r>
      <w:proofErr w:type="gramEnd"/>
      <w:r w:rsidR="00B43154" w:rsidRPr="00F70F72">
        <w:rPr>
          <w:rFonts w:ascii="宋体" w:hAnsi="宋体" w:hint="eastAsia"/>
          <w:szCs w:val="21"/>
        </w:rPr>
        <w:t>，</w:t>
      </w:r>
      <w:r w:rsidRPr="00F70F72">
        <w:rPr>
          <w:rFonts w:ascii="宋体" w:hAnsi="宋体"/>
          <w:szCs w:val="21"/>
        </w:rPr>
        <w:t>晒至含水量≤1</w:t>
      </w:r>
      <w:r w:rsidR="00E63F4C" w:rsidRPr="00F70F72">
        <w:rPr>
          <w:rFonts w:ascii="宋体" w:hAnsi="宋体"/>
          <w:szCs w:val="21"/>
        </w:rPr>
        <w:t>5</w:t>
      </w:r>
      <w:r w:rsidRPr="00F70F72">
        <w:rPr>
          <w:rFonts w:ascii="宋体" w:hAnsi="宋体"/>
          <w:szCs w:val="21"/>
        </w:rPr>
        <w:t>%</w:t>
      </w:r>
      <w:r w:rsidRPr="00F70F72">
        <w:rPr>
          <w:rFonts w:ascii="宋体" w:hAnsi="宋体" w:hint="eastAsia"/>
          <w:szCs w:val="21"/>
        </w:rPr>
        <w:t>。</w:t>
      </w:r>
    </w:p>
    <w:p w14:paraId="0BCBD044" w14:textId="77777777" w:rsidR="00C74607" w:rsidRPr="00F70F72" w:rsidRDefault="00951485" w:rsidP="00F70F72">
      <w:pPr>
        <w:ind w:firstLineChars="200" w:firstLine="420"/>
        <w:rPr>
          <w:rFonts w:ascii="宋体" w:hAnsi="宋体"/>
          <w:szCs w:val="21"/>
        </w:rPr>
      </w:pPr>
      <w:r w:rsidRPr="00F70F72">
        <w:rPr>
          <w:rFonts w:ascii="宋体" w:hAnsi="宋体" w:hint="eastAsia"/>
          <w:szCs w:val="21"/>
        </w:rPr>
        <w:t>干燥后的果实</w:t>
      </w:r>
      <w:r w:rsidR="00730286" w:rsidRPr="00F70F72">
        <w:rPr>
          <w:rFonts w:ascii="宋体" w:hAnsi="宋体" w:hint="eastAsia"/>
          <w:szCs w:val="21"/>
        </w:rPr>
        <w:t>以表面绿色或灰绿者为优。</w:t>
      </w:r>
    </w:p>
    <w:p w14:paraId="6725E28D" w14:textId="03110578" w:rsidR="00CE6A0F" w:rsidRPr="00467C05" w:rsidRDefault="00003E95" w:rsidP="00467C05">
      <w:pPr>
        <w:spacing w:beforeLines="50" w:before="156" w:afterLines="50" w:after="156"/>
        <w:rPr>
          <w:rFonts w:ascii="黑体" w:eastAsia="黑体" w:hAnsi="黑体"/>
          <w:szCs w:val="21"/>
        </w:rPr>
      </w:pPr>
      <w:r w:rsidRPr="00467C05">
        <w:rPr>
          <w:rFonts w:ascii="黑体" w:eastAsia="黑体" w:hAnsi="黑体"/>
          <w:szCs w:val="21"/>
        </w:rPr>
        <w:t>4.2.2.</w:t>
      </w:r>
      <w:r w:rsidR="007D3E81" w:rsidRPr="00467C05">
        <w:rPr>
          <w:rFonts w:ascii="黑体" w:eastAsia="黑体" w:hAnsi="黑体"/>
          <w:szCs w:val="21"/>
        </w:rPr>
        <w:t>2</w:t>
      </w:r>
      <w:r w:rsidR="00CE6A0F" w:rsidRPr="00467C05">
        <w:rPr>
          <w:rFonts w:ascii="黑体" w:eastAsia="黑体" w:hAnsi="黑体"/>
          <w:szCs w:val="21"/>
        </w:rPr>
        <w:t>除杂</w:t>
      </w:r>
    </w:p>
    <w:p w14:paraId="309A9204" w14:textId="05566224" w:rsidR="00910488" w:rsidRPr="00F70F72" w:rsidRDefault="00A45F65" w:rsidP="00F70F72">
      <w:pPr>
        <w:ind w:firstLineChars="200" w:firstLine="420"/>
        <w:rPr>
          <w:rFonts w:ascii="宋体" w:hAnsi="宋体"/>
          <w:szCs w:val="21"/>
        </w:rPr>
      </w:pPr>
      <w:r w:rsidRPr="00F70F72">
        <w:rPr>
          <w:rFonts w:ascii="宋体" w:hAnsi="宋体" w:hint="eastAsia"/>
          <w:szCs w:val="21"/>
        </w:rPr>
        <w:t>用手</w:t>
      </w:r>
      <w:r w:rsidR="0039061C" w:rsidRPr="00F70F72">
        <w:rPr>
          <w:rFonts w:ascii="宋体" w:hAnsi="宋体" w:hint="eastAsia"/>
          <w:szCs w:val="21"/>
        </w:rPr>
        <w:t>搓揉果柄</w:t>
      </w:r>
      <w:r w:rsidRPr="00F70F72">
        <w:rPr>
          <w:rFonts w:ascii="宋体" w:hAnsi="宋体" w:hint="eastAsia"/>
          <w:szCs w:val="21"/>
        </w:rPr>
        <w:t>或</w:t>
      </w:r>
      <w:r w:rsidR="0020164A" w:rsidRPr="00F70F72">
        <w:rPr>
          <w:rFonts w:ascii="宋体" w:hAnsi="宋体" w:hint="eastAsia"/>
          <w:szCs w:val="21"/>
        </w:rPr>
        <w:t>脱粒</w:t>
      </w:r>
      <w:r w:rsidRPr="00F70F72">
        <w:rPr>
          <w:rFonts w:ascii="宋体" w:hAnsi="宋体" w:hint="eastAsia"/>
          <w:szCs w:val="21"/>
        </w:rPr>
        <w:t>机</w:t>
      </w:r>
      <w:r w:rsidR="0039061C" w:rsidRPr="00F70F72">
        <w:rPr>
          <w:rFonts w:ascii="宋体" w:hAnsi="宋体" w:hint="eastAsia"/>
          <w:szCs w:val="21"/>
        </w:rPr>
        <w:t>使</w:t>
      </w:r>
      <w:proofErr w:type="gramStart"/>
      <w:r w:rsidR="0039061C" w:rsidRPr="00F70F72">
        <w:rPr>
          <w:rFonts w:ascii="宋体" w:hAnsi="宋体" w:hint="eastAsia"/>
          <w:szCs w:val="21"/>
        </w:rPr>
        <w:t>果实从枝梗</w:t>
      </w:r>
      <w:proofErr w:type="gramEnd"/>
      <w:r w:rsidR="0039061C" w:rsidRPr="00F70F72">
        <w:rPr>
          <w:rFonts w:ascii="宋体" w:hAnsi="宋体" w:hint="eastAsia"/>
          <w:szCs w:val="21"/>
        </w:rPr>
        <w:t>上脱下</w:t>
      </w:r>
      <w:r w:rsidRPr="00F70F72">
        <w:rPr>
          <w:rFonts w:ascii="宋体" w:hAnsi="宋体" w:hint="eastAsia"/>
          <w:szCs w:val="21"/>
        </w:rPr>
        <w:t>，</w:t>
      </w:r>
      <w:r w:rsidR="009F739E" w:rsidRPr="00F70F72">
        <w:rPr>
          <w:rFonts w:ascii="宋体" w:hAnsi="宋体" w:hint="eastAsia"/>
          <w:szCs w:val="21"/>
        </w:rPr>
        <w:t>弃去枝</w:t>
      </w:r>
      <w:r w:rsidR="00364887" w:rsidRPr="00F70F72">
        <w:rPr>
          <w:rFonts w:ascii="宋体" w:hAnsi="宋体" w:hint="eastAsia"/>
          <w:szCs w:val="21"/>
        </w:rPr>
        <w:t>梗</w:t>
      </w:r>
      <w:r w:rsidR="009F739E" w:rsidRPr="00F70F72">
        <w:rPr>
          <w:rFonts w:ascii="宋体" w:hAnsi="宋体" w:hint="eastAsia"/>
          <w:szCs w:val="21"/>
        </w:rPr>
        <w:t>后</w:t>
      </w:r>
      <w:proofErr w:type="gramStart"/>
      <w:r w:rsidR="00E31C68" w:rsidRPr="00F70F72">
        <w:rPr>
          <w:rFonts w:ascii="宋体" w:hAnsi="宋体" w:hint="eastAsia"/>
          <w:szCs w:val="21"/>
        </w:rPr>
        <w:t>簸</w:t>
      </w:r>
      <w:proofErr w:type="gramEnd"/>
      <w:r w:rsidR="00E31C68" w:rsidRPr="00F70F72">
        <w:rPr>
          <w:rFonts w:ascii="宋体" w:hAnsi="宋体" w:hint="eastAsia"/>
          <w:szCs w:val="21"/>
        </w:rPr>
        <w:t>去或</w:t>
      </w:r>
      <w:r w:rsidRPr="00F70F72">
        <w:rPr>
          <w:rFonts w:ascii="宋体" w:hAnsi="宋体" w:hint="eastAsia"/>
          <w:szCs w:val="21"/>
        </w:rPr>
        <w:t>筛分除去</w:t>
      </w:r>
      <w:r w:rsidR="00E31C68" w:rsidRPr="00F70F72">
        <w:rPr>
          <w:rFonts w:ascii="宋体" w:hAnsi="宋体" w:hint="eastAsia"/>
          <w:szCs w:val="21"/>
        </w:rPr>
        <w:t>果柄等杂质。</w:t>
      </w:r>
      <w:bookmarkStart w:id="63" w:name="_Toc22421"/>
      <w:bookmarkStart w:id="64" w:name="_Toc19713"/>
      <w:bookmarkStart w:id="65" w:name="_Toc27165"/>
      <w:bookmarkStart w:id="66" w:name="_Toc30563"/>
      <w:bookmarkStart w:id="67" w:name="_Toc1058"/>
      <w:bookmarkStart w:id="68" w:name="_Toc17191"/>
      <w:bookmarkStart w:id="69" w:name="_Toc13446"/>
    </w:p>
    <w:p w14:paraId="7643ABEA" w14:textId="46FBF469" w:rsidR="00DC469A" w:rsidRPr="00467C05" w:rsidRDefault="00DC469A" w:rsidP="00467C05">
      <w:pPr>
        <w:spacing w:beforeLines="100" w:before="312" w:afterLines="100" w:after="312"/>
        <w:outlineLvl w:val="0"/>
        <w:rPr>
          <w:rFonts w:ascii="黑体" w:eastAsia="黑体" w:hAnsi="黑体"/>
          <w:szCs w:val="21"/>
        </w:rPr>
      </w:pPr>
      <w:bookmarkStart w:id="70" w:name="_Toc57401298"/>
      <w:bookmarkStart w:id="71" w:name="_Toc57401494"/>
      <w:bookmarkStart w:id="72" w:name="_Toc57660907"/>
      <w:bookmarkStart w:id="73" w:name="_Toc57660968"/>
      <w:r w:rsidRPr="00467C05">
        <w:rPr>
          <w:rFonts w:ascii="黑体" w:eastAsia="黑体" w:hAnsi="黑体"/>
          <w:szCs w:val="21"/>
        </w:rPr>
        <w:t>5 分级</w:t>
      </w:r>
      <w:bookmarkEnd w:id="70"/>
      <w:bookmarkEnd w:id="71"/>
      <w:bookmarkEnd w:id="72"/>
      <w:bookmarkEnd w:id="73"/>
    </w:p>
    <w:p w14:paraId="010119C6" w14:textId="05540958" w:rsidR="00AF192E" w:rsidRPr="00F70F72" w:rsidRDefault="00F1105A" w:rsidP="00F70F72">
      <w:pPr>
        <w:ind w:firstLineChars="200" w:firstLine="420"/>
        <w:rPr>
          <w:rFonts w:ascii="宋体" w:hAnsi="宋体"/>
          <w:szCs w:val="21"/>
        </w:rPr>
      </w:pPr>
      <w:r w:rsidRPr="00F70F72">
        <w:rPr>
          <w:rFonts w:ascii="宋体" w:hAnsi="宋体" w:hint="eastAsia"/>
          <w:szCs w:val="21"/>
        </w:rPr>
        <w:t>根据《中药材商品规格等级</w:t>
      </w:r>
      <w:r w:rsidR="000076CD" w:rsidRPr="00F70F72">
        <w:rPr>
          <w:rFonts w:ascii="宋体" w:hAnsi="宋体" w:hint="eastAsia"/>
          <w:szCs w:val="21"/>
        </w:rPr>
        <w:t>标准</w:t>
      </w:r>
      <w:r w:rsidRPr="00F70F72">
        <w:rPr>
          <w:rFonts w:ascii="宋体" w:hAnsi="宋体" w:hint="eastAsia"/>
          <w:szCs w:val="21"/>
        </w:rPr>
        <w:t>汇编》的要求：吴茱萸（石虎）属于小花吴茱萸，均为统货。</w:t>
      </w:r>
    </w:p>
    <w:p w14:paraId="15784A85" w14:textId="55DC56F7" w:rsidR="0092789A" w:rsidRPr="00467C05" w:rsidRDefault="00DC469A" w:rsidP="00467C05">
      <w:pPr>
        <w:spacing w:beforeLines="100" w:before="312" w:afterLines="100" w:after="312"/>
        <w:outlineLvl w:val="0"/>
        <w:rPr>
          <w:rFonts w:ascii="黑体" w:eastAsia="黑体" w:hAnsi="黑体"/>
          <w:szCs w:val="21"/>
        </w:rPr>
      </w:pPr>
      <w:bookmarkStart w:id="74" w:name="_Toc57401495"/>
      <w:bookmarkStart w:id="75" w:name="_Toc57660908"/>
      <w:bookmarkStart w:id="76" w:name="_Toc57660969"/>
      <w:r w:rsidRPr="00467C05">
        <w:rPr>
          <w:rFonts w:ascii="黑体" w:eastAsia="黑体" w:hAnsi="黑体"/>
          <w:szCs w:val="21"/>
        </w:rPr>
        <w:t>6</w:t>
      </w:r>
      <w:r w:rsidR="0092789A" w:rsidRPr="00467C05">
        <w:rPr>
          <w:rFonts w:ascii="黑体" w:eastAsia="黑体" w:hAnsi="黑体"/>
          <w:szCs w:val="21"/>
        </w:rPr>
        <w:t xml:space="preserve"> 仓储</w:t>
      </w:r>
      <w:bookmarkEnd w:id="63"/>
      <w:bookmarkEnd w:id="74"/>
      <w:bookmarkEnd w:id="75"/>
      <w:bookmarkEnd w:id="76"/>
    </w:p>
    <w:p w14:paraId="4EC26E4C" w14:textId="6BF218E1" w:rsidR="00AF192E" w:rsidRPr="00F70F72" w:rsidRDefault="0092789A" w:rsidP="00F70F72">
      <w:pPr>
        <w:ind w:firstLineChars="200" w:firstLine="420"/>
        <w:rPr>
          <w:rFonts w:ascii="宋体" w:hAnsi="宋体"/>
          <w:szCs w:val="21"/>
        </w:rPr>
      </w:pPr>
      <w:r w:rsidRPr="00F70F72">
        <w:rPr>
          <w:rFonts w:ascii="宋体" w:hAnsi="宋体"/>
          <w:szCs w:val="21"/>
        </w:rPr>
        <w:t>应符合</w:t>
      </w:r>
      <w:bookmarkStart w:id="77" w:name="_Hlk45117173"/>
      <w:r w:rsidRPr="00F70F72">
        <w:rPr>
          <w:rFonts w:ascii="宋体" w:hAnsi="宋体"/>
          <w:szCs w:val="21"/>
        </w:rPr>
        <w:t>中药材仓储管理规范（SB/T 11094-2014）</w:t>
      </w:r>
      <w:bookmarkEnd w:id="77"/>
      <w:r w:rsidRPr="00F70F72">
        <w:rPr>
          <w:rFonts w:ascii="宋体" w:hAnsi="宋体"/>
          <w:szCs w:val="21"/>
        </w:rPr>
        <w:t>的相关规定。</w:t>
      </w:r>
      <w:bookmarkStart w:id="78" w:name="_Toc25764"/>
    </w:p>
    <w:p w14:paraId="3038FAD0" w14:textId="54C96F5F" w:rsidR="0092789A" w:rsidRPr="00467C05" w:rsidRDefault="00DC469A" w:rsidP="00467C05">
      <w:pPr>
        <w:spacing w:beforeLines="100" w:before="312" w:afterLines="100" w:after="312"/>
        <w:outlineLvl w:val="0"/>
        <w:rPr>
          <w:rFonts w:ascii="黑体" w:eastAsia="黑体" w:hAnsi="黑体"/>
          <w:szCs w:val="21"/>
        </w:rPr>
      </w:pPr>
      <w:bookmarkStart w:id="79" w:name="_Toc57401496"/>
      <w:bookmarkStart w:id="80" w:name="_Toc57660909"/>
      <w:bookmarkStart w:id="81" w:name="_Toc57660970"/>
      <w:r w:rsidRPr="00467C05">
        <w:rPr>
          <w:rFonts w:ascii="黑体" w:eastAsia="黑体" w:hAnsi="黑体"/>
          <w:szCs w:val="21"/>
        </w:rPr>
        <w:t>7</w:t>
      </w:r>
      <w:r w:rsidR="0092789A" w:rsidRPr="00467C05">
        <w:rPr>
          <w:rFonts w:ascii="黑体" w:eastAsia="黑体" w:hAnsi="黑体"/>
          <w:szCs w:val="21"/>
        </w:rPr>
        <w:t xml:space="preserve"> 标志</w:t>
      </w:r>
      <w:bookmarkEnd w:id="78"/>
      <w:bookmarkEnd w:id="79"/>
      <w:bookmarkEnd w:id="80"/>
      <w:bookmarkEnd w:id="81"/>
    </w:p>
    <w:p w14:paraId="4CA2EC38" w14:textId="02301C1C" w:rsidR="00AF192E" w:rsidRPr="00F70F72" w:rsidRDefault="0092789A" w:rsidP="00F70F72">
      <w:pPr>
        <w:ind w:firstLineChars="200" w:firstLine="420"/>
        <w:rPr>
          <w:rFonts w:ascii="宋体" w:hAnsi="宋体"/>
          <w:szCs w:val="21"/>
        </w:rPr>
      </w:pPr>
      <w:r w:rsidRPr="00F70F72">
        <w:rPr>
          <w:rFonts w:ascii="宋体" w:hAnsi="宋体"/>
          <w:szCs w:val="21"/>
        </w:rPr>
        <w:lastRenderedPageBreak/>
        <w:t>包装储运图示标志应符合包装储运图示标志（GB/T 191）的相关规定。</w:t>
      </w:r>
      <w:bookmarkStart w:id="82" w:name="_Toc32721"/>
    </w:p>
    <w:p w14:paraId="74886EB6" w14:textId="29376177" w:rsidR="0092789A" w:rsidRPr="00467C05" w:rsidRDefault="00DC469A" w:rsidP="00467C05">
      <w:pPr>
        <w:spacing w:beforeLines="100" w:before="312" w:afterLines="100" w:after="312"/>
        <w:outlineLvl w:val="0"/>
        <w:rPr>
          <w:rFonts w:ascii="黑体" w:eastAsia="黑体" w:hAnsi="黑体"/>
          <w:szCs w:val="21"/>
        </w:rPr>
      </w:pPr>
      <w:bookmarkStart w:id="83" w:name="_Toc57401497"/>
      <w:bookmarkStart w:id="84" w:name="_Toc57660910"/>
      <w:bookmarkStart w:id="85" w:name="_Toc57660971"/>
      <w:r w:rsidRPr="00467C05">
        <w:rPr>
          <w:rFonts w:ascii="黑体" w:eastAsia="黑体" w:hAnsi="黑体"/>
          <w:szCs w:val="21"/>
        </w:rPr>
        <w:t>8</w:t>
      </w:r>
      <w:r w:rsidR="0092789A" w:rsidRPr="00467C05">
        <w:rPr>
          <w:rFonts w:ascii="黑体" w:eastAsia="黑体" w:hAnsi="黑体"/>
          <w:szCs w:val="21"/>
        </w:rPr>
        <w:t xml:space="preserve"> 仓库</w:t>
      </w:r>
      <w:bookmarkEnd w:id="82"/>
      <w:bookmarkEnd w:id="83"/>
      <w:bookmarkEnd w:id="84"/>
      <w:bookmarkEnd w:id="85"/>
    </w:p>
    <w:p w14:paraId="7AE954E1" w14:textId="26412B43" w:rsidR="00AF192E" w:rsidRPr="00F70F72" w:rsidRDefault="0092789A" w:rsidP="00F70F72">
      <w:pPr>
        <w:ind w:firstLineChars="200" w:firstLine="420"/>
        <w:rPr>
          <w:rFonts w:ascii="宋体" w:hAnsi="宋体"/>
          <w:szCs w:val="21"/>
        </w:rPr>
      </w:pPr>
      <w:r w:rsidRPr="00F70F72">
        <w:rPr>
          <w:rFonts w:ascii="宋体" w:hAnsi="宋体" w:hint="eastAsia"/>
          <w:szCs w:val="21"/>
        </w:rPr>
        <w:t>应符合中药材仓库技术规范</w:t>
      </w:r>
      <w:r w:rsidR="004D7064" w:rsidRPr="00F70F72">
        <w:rPr>
          <w:rFonts w:ascii="宋体" w:hAnsi="宋体" w:hint="eastAsia"/>
          <w:szCs w:val="21"/>
        </w:rPr>
        <w:t>（</w:t>
      </w:r>
      <w:r w:rsidRPr="00F70F72">
        <w:rPr>
          <w:rFonts w:ascii="宋体" w:hAnsi="宋体" w:hint="eastAsia"/>
          <w:szCs w:val="21"/>
        </w:rPr>
        <w:t>SB/T 11095</w:t>
      </w:r>
      <w:r w:rsidR="004D7064" w:rsidRPr="00F70F72">
        <w:rPr>
          <w:rFonts w:ascii="宋体" w:hAnsi="宋体" w:hint="eastAsia"/>
          <w:szCs w:val="21"/>
        </w:rPr>
        <w:t>）</w:t>
      </w:r>
      <w:r w:rsidRPr="00F70F72">
        <w:rPr>
          <w:rFonts w:ascii="宋体" w:hAnsi="宋体" w:hint="eastAsia"/>
          <w:szCs w:val="21"/>
        </w:rPr>
        <w:t>的相关规定。</w:t>
      </w:r>
      <w:bookmarkStart w:id="86" w:name="_Toc3565"/>
    </w:p>
    <w:p w14:paraId="3A53CB7D" w14:textId="253199E3" w:rsidR="0092789A" w:rsidRPr="00467C05" w:rsidRDefault="00DC469A" w:rsidP="00467C05">
      <w:pPr>
        <w:spacing w:beforeLines="100" w:before="312" w:afterLines="100" w:after="312"/>
        <w:outlineLvl w:val="0"/>
        <w:rPr>
          <w:rFonts w:ascii="黑体" w:eastAsia="黑体" w:hAnsi="黑体"/>
          <w:szCs w:val="21"/>
        </w:rPr>
      </w:pPr>
      <w:bookmarkStart w:id="87" w:name="_Toc57401498"/>
      <w:bookmarkStart w:id="88" w:name="_Toc57660911"/>
      <w:bookmarkStart w:id="89" w:name="_Toc57660972"/>
      <w:r w:rsidRPr="00467C05">
        <w:rPr>
          <w:rFonts w:ascii="黑体" w:eastAsia="黑体" w:hAnsi="黑体"/>
          <w:szCs w:val="21"/>
        </w:rPr>
        <w:t>9</w:t>
      </w:r>
      <w:r w:rsidR="0092789A" w:rsidRPr="00467C05">
        <w:rPr>
          <w:rFonts w:ascii="黑体" w:eastAsia="黑体" w:hAnsi="黑体"/>
          <w:szCs w:val="21"/>
        </w:rPr>
        <w:t xml:space="preserve"> 质量要求</w:t>
      </w:r>
      <w:bookmarkEnd w:id="86"/>
      <w:bookmarkEnd w:id="87"/>
      <w:bookmarkEnd w:id="88"/>
      <w:bookmarkEnd w:id="89"/>
    </w:p>
    <w:p w14:paraId="3BB25586" w14:textId="4BEAA682" w:rsidR="0092789A" w:rsidRPr="00F70F72" w:rsidRDefault="0092789A" w:rsidP="00F70F72">
      <w:pPr>
        <w:ind w:firstLineChars="200" w:firstLine="420"/>
        <w:rPr>
          <w:rFonts w:ascii="宋体" w:hAnsi="宋体"/>
          <w:szCs w:val="21"/>
        </w:rPr>
      </w:pPr>
      <w:r w:rsidRPr="00F70F72">
        <w:rPr>
          <w:rFonts w:ascii="宋体" w:hAnsi="宋体"/>
          <w:szCs w:val="21"/>
        </w:rPr>
        <w:t>经产地加工的</w:t>
      </w:r>
      <w:r w:rsidR="008F019B" w:rsidRPr="00F70F72">
        <w:rPr>
          <w:rFonts w:ascii="宋体" w:hAnsi="宋体"/>
          <w:szCs w:val="21"/>
        </w:rPr>
        <w:t>吴茱萸</w:t>
      </w:r>
      <w:r w:rsidRPr="00F70F72">
        <w:rPr>
          <w:rFonts w:ascii="宋体" w:hAnsi="宋体"/>
          <w:szCs w:val="21"/>
        </w:rPr>
        <w:t>药材应符合《中华人民共和国药典（20</w:t>
      </w:r>
      <w:r w:rsidR="008F019B" w:rsidRPr="00F70F72">
        <w:rPr>
          <w:rFonts w:ascii="宋体" w:hAnsi="宋体"/>
          <w:szCs w:val="21"/>
        </w:rPr>
        <w:t>20</w:t>
      </w:r>
      <w:r w:rsidRPr="00F70F72">
        <w:rPr>
          <w:rFonts w:ascii="宋体" w:hAnsi="宋体"/>
          <w:szCs w:val="21"/>
        </w:rPr>
        <w:t>版）》</w:t>
      </w:r>
      <w:r w:rsidR="008F019B" w:rsidRPr="00F70F72">
        <w:rPr>
          <w:rFonts w:ascii="宋体" w:hAnsi="宋体"/>
          <w:szCs w:val="21"/>
        </w:rPr>
        <w:t>吴茱萸</w:t>
      </w:r>
      <w:r w:rsidRPr="00F70F72">
        <w:rPr>
          <w:rFonts w:ascii="宋体" w:hAnsi="宋体"/>
          <w:szCs w:val="21"/>
        </w:rPr>
        <w:t>项下的质量要求。</w:t>
      </w:r>
    </w:p>
    <w:p w14:paraId="324BADA0" w14:textId="1F2DD168" w:rsidR="00FF2FA2" w:rsidRPr="00F70F72" w:rsidRDefault="00DC469A" w:rsidP="00F70F72">
      <w:pPr>
        <w:ind w:firstLineChars="200" w:firstLine="420"/>
        <w:rPr>
          <w:rFonts w:ascii="宋体" w:hAnsi="宋体"/>
          <w:szCs w:val="21"/>
        </w:rPr>
      </w:pPr>
      <w:r w:rsidRPr="00F70F72">
        <w:rPr>
          <w:rFonts w:ascii="宋体" w:hAnsi="宋体"/>
          <w:szCs w:val="21"/>
        </w:rPr>
        <w:t>（1）</w:t>
      </w:r>
      <w:r w:rsidR="00FF2FA2" w:rsidRPr="00F70F72">
        <w:rPr>
          <w:rFonts w:ascii="宋体" w:hAnsi="宋体"/>
          <w:szCs w:val="21"/>
        </w:rPr>
        <w:t>杂质不得超过7%（通则2301）</w:t>
      </w:r>
      <w:r w:rsidR="0047336F" w:rsidRPr="00F70F72">
        <w:rPr>
          <w:rFonts w:ascii="宋体" w:hAnsi="宋体"/>
          <w:szCs w:val="21"/>
        </w:rPr>
        <w:t>；</w:t>
      </w:r>
    </w:p>
    <w:p w14:paraId="3D63800E" w14:textId="2B95BD03" w:rsidR="00FF2FA2" w:rsidRPr="00F70F72" w:rsidRDefault="00DC469A" w:rsidP="00F70F72">
      <w:pPr>
        <w:ind w:firstLineChars="200" w:firstLine="420"/>
        <w:rPr>
          <w:rFonts w:ascii="宋体" w:hAnsi="宋体"/>
          <w:szCs w:val="21"/>
        </w:rPr>
      </w:pPr>
      <w:r w:rsidRPr="00F70F72">
        <w:rPr>
          <w:rFonts w:ascii="宋体" w:hAnsi="宋体"/>
          <w:szCs w:val="21"/>
        </w:rPr>
        <w:t>（2）</w:t>
      </w:r>
      <w:r w:rsidR="00FF2FA2" w:rsidRPr="00F70F72">
        <w:rPr>
          <w:rFonts w:ascii="宋体" w:hAnsi="宋体"/>
          <w:szCs w:val="21"/>
        </w:rPr>
        <w:t>水分不得超过15%（通则0832第二法）</w:t>
      </w:r>
      <w:r w:rsidR="0047336F" w:rsidRPr="00F70F72">
        <w:rPr>
          <w:rFonts w:ascii="宋体" w:hAnsi="宋体"/>
          <w:szCs w:val="21"/>
        </w:rPr>
        <w:t>；</w:t>
      </w:r>
    </w:p>
    <w:p w14:paraId="0868F2A9" w14:textId="2DD290AE" w:rsidR="00FF2FA2" w:rsidRPr="00F70F72" w:rsidRDefault="00DC469A" w:rsidP="00F70F72">
      <w:pPr>
        <w:ind w:firstLineChars="200" w:firstLine="420"/>
        <w:rPr>
          <w:rFonts w:ascii="宋体" w:hAnsi="宋体"/>
          <w:szCs w:val="21"/>
        </w:rPr>
      </w:pPr>
      <w:r w:rsidRPr="00F70F72">
        <w:rPr>
          <w:rFonts w:ascii="宋体" w:hAnsi="宋体"/>
          <w:szCs w:val="21"/>
        </w:rPr>
        <w:t>（3）</w:t>
      </w:r>
      <w:r w:rsidR="00FF2FA2" w:rsidRPr="00F70F72">
        <w:rPr>
          <w:rFonts w:ascii="宋体" w:hAnsi="宋体"/>
          <w:szCs w:val="21"/>
        </w:rPr>
        <w:t>总灰分不得超过10%（通则2302）</w:t>
      </w:r>
      <w:r w:rsidR="0047336F" w:rsidRPr="00F70F72">
        <w:rPr>
          <w:rFonts w:ascii="宋体" w:hAnsi="宋体"/>
          <w:szCs w:val="21"/>
        </w:rPr>
        <w:t>；</w:t>
      </w:r>
    </w:p>
    <w:p w14:paraId="56AF17CD" w14:textId="69536D62" w:rsidR="00FF2FA2" w:rsidRPr="00F70F72" w:rsidRDefault="00DC469A" w:rsidP="00F70F72">
      <w:pPr>
        <w:ind w:firstLineChars="200" w:firstLine="420"/>
        <w:rPr>
          <w:rFonts w:ascii="宋体" w:hAnsi="宋体"/>
          <w:szCs w:val="21"/>
        </w:rPr>
      </w:pPr>
      <w:r w:rsidRPr="00F70F72">
        <w:rPr>
          <w:rFonts w:ascii="宋体" w:hAnsi="宋体"/>
          <w:szCs w:val="21"/>
        </w:rPr>
        <w:t>（4）</w:t>
      </w:r>
      <w:r w:rsidR="00FF2FA2" w:rsidRPr="00F70F72">
        <w:rPr>
          <w:rFonts w:ascii="宋体" w:hAnsi="宋体"/>
          <w:szCs w:val="21"/>
        </w:rPr>
        <w:t>醇溶性浸出物含量不得低于30%（通则2201项下热浸法）</w:t>
      </w:r>
      <w:r w:rsidR="0047336F" w:rsidRPr="00F70F72">
        <w:rPr>
          <w:rFonts w:ascii="宋体" w:hAnsi="宋体"/>
          <w:szCs w:val="21"/>
        </w:rPr>
        <w:t>；</w:t>
      </w:r>
    </w:p>
    <w:p w14:paraId="7F0AC82E" w14:textId="77868EB2" w:rsidR="00AF192E" w:rsidRPr="00F70F72" w:rsidRDefault="00DC469A" w:rsidP="00F70F72">
      <w:pPr>
        <w:ind w:firstLineChars="200" w:firstLine="420"/>
        <w:rPr>
          <w:rFonts w:ascii="宋体" w:hAnsi="宋体"/>
          <w:szCs w:val="21"/>
        </w:rPr>
      </w:pPr>
      <w:r w:rsidRPr="00F70F72">
        <w:rPr>
          <w:rFonts w:ascii="宋体" w:hAnsi="宋体"/>
          <w:szCs w:val="21"/>
        </w:rPr>
        <w:t>（5）</w:t>
      </w:r>
      <w:r w:rsidR="00FF2FA2" w:rsidRPr="00F70F72">
        <w:rPr>
          <w:rFonts w:ascii="宋体" w:hAnsi="宋体"/>
          <w:szCs w:val="21"/>
        </w:rPr>
        <w:t>吴茱萸</w:t>
      </w:r>
      <w:r w:rsidR="0047336F" w:rsidRPr="00F70F72">
        <w:rPr>
          <w:rFonts w:ascii="宋体" w:hAnsi="宋体"/>
          <w:szCs w:val="21"/>
        </w:rPr>
        <w:t>碱（C</w:t>
      </w:r>
      <w:r w:rsidR="0047336F" w:rsidRPr="00F70F72">
        <w:rPr>
          <w:rFonts w:ascii="宋体" w:hAnsi="宋体"/>
          <w:szCs w:val="21"/>
          <w:vertAlign w:val="subscript"/>
        </w:rPr>
        <w:t>19</w:t>
      </w:r>
      <w:r w:rsidR="0047336F" w:rsidRPr="00F70F72">
        <w:rPr>
          <w:rFonts w:ascii="宋体" w:hAnsi="宋体"/>
          <w:szCs w:val="21"/>
        </w:rPr>
        <w:t>H</w:t>
      </w:r>
      <w:r w:rsidR="0047336F" w:rsidRPr="00F70F72">
        <w:rPr>
          <w:rFonts w:ascii="宋体" w:hAnsi="宋体"/>
          <w:szCs w:val="21"/>
          <w:vertAlign w:val="subscript"/>
        </w:rPr>
        <w:t>17</w:t>
      </w:r>
      <w:r w:rsidR="0047336F" w:rsidRPr="00F70F72">
        <w:rPr>
          <w:rFonts w:ascii="宋体" w:hAnsi="宋体"/>
          <w:szCs w:val="21"/>
        </w:rPr>
        <w:t>N</w:t>
      </w:r>
      <w:r w:rsidR="0047336F" w:rsidRPr="00F70F72">
        <w:rPr>
          <w:rFonts w:ascii="宋体" w:hAnsi="宋体"/>
          <w:szCs w:val="21"/>
          <w:vertAlign w:val="subscript"/>
        </w:rPr>
        <w:t>3</w:t>
      </w:r>
      <w:r w:rsidR="0047336F" w:rsidRPr="00F70F72">
        <w:rPr>
          <w:rFonts w:ascii="宋体" w:hAnsi="宋体"/>
          <w:szCs w:val="21"/>
        </w:rPr>
        <w:t>O）和吴茱萸次碱（C</w:t>
      </w:r>
      <w:r w:rsidR="0047336F" w:rsidRPr="00F70F72">
        <w:rPr>
          <w:rFonts w:ascii="宋体" w:hAnsi="宋体"/>
          <w:szCs w:val="21"/>
          <w:vertAlign w:val="subscript"/>
        </w:rPr>
        <w:t>18</w:t>
      </w:r>
      <w:r w:rsidR="0047336F" w:rsidRPr="00F70F72">
        <w:rPr>
          <w:rFonts w:ascii="宋体" w:hAnsi="宋体"/>
          <w:szCs w:val="21"/>
        </w:rPr>
        <w:t>H</w:t>
      </w:r>
      <w:r w:rsidR="0047336F" w:rsidRPr="00F70F72">
        <w:rPr>
          <w:rFonts w:ascii="宋体" w:hAnsi="宋体"/>
          <w:szCs w:val="21"/>
          <w:vertAlign w:val="subscript"/>
        </w:rPr>
        <w:t>13</w:t>
      </w:r>
      <w:r w:rsidR="0047336F" w:rsidRPr="00F70F72">
        <w:rPr>
          <w:rFonts w:ascii="宋体" w:hAnsi="宋体"/>
          <w:szCs w:val="21"/>
        </w:rPr>
        <w:t>N</w:t>
      </w:r>
      <w:r w:rsidR="0047336F" w:rsidRPr="00F70F72">
        <w:rPr>
          <w:rFonts w:ascii="宋体" w:hAnsi="宋体"/>
          <w:szCs w:val="21"/>
          <w:vertAlign w:val="subscript"/>
        </w:rPr>
        <w:t>3</w:t>
      </w:r>
      <w:r w:rsidR="0047336F" w:rsidRPr="00F70F72">
        <w:rPr>
          <w:rFonts w:ascii="宋体" w:hAnsi="宋体"/>
          <w:szCs w:val="21"/>
        </w:rPr>
        <w:t>O）的总量不得少于0.15%，柠檬苦素（C</w:t>
      </w:r>
      <w:r w:rsidR="0047336F" w:rsidRPr="00F70F72">
        <w:rPr>
          <w:rFonts w:ascii="宋体" w:hAnsi="宋体"/>
          <w:szCs w:val="21"/>
          <w:vertAlign w:val="subscript"/>
        </w:rPr>
        <w:t>26</w:t>
      </w:r>
      <w:r w:rsidR="0047336F" w:rsidRPr="00F70F72">
        <w:rPr>
          <w:rFonts w:ascii="宋体" w:hAnsi="宋体"/>
          <w:szCs w:val="21"/>
        </w:rPr>
        <w:t>H</w:t>
      </w:r>
      <w:r w:rsidR="0047336F" w:rsidRPr="00F70F72">
        <w:rPr>
          <w:rFonts w:ascii="宋体" w:hAnsi="宋体"/>
          <w:szCs w:val="21"/>
          <w:vertAlign w:val="subscript"/>
        </w:rPr>
        <w:t>30</w:t>
      </w:r>
      <w:r w:rsidR="0047336F" w:rsidRPr="00F70F72">
        <w:rPr>
          <w:rFonts w:ascii="宋体" w:hAnsi="宋体"/>
          <w:szCs w:val="21"/>
        </w:rPr>
        <w:t>O</w:t>
      </w:r>
      <w:r w:rsidR="0047336F" w:rsidRPr="00F70F72">
        <w:rPr>
          <w:rFonts w:ascii="宋体" w:hAnsi="宋体"/>
          <w:szCs w:val="21"/>
          <w:vertAlign w:val="subscript"/>
        </w:rPr>
        <w:t>8</w:t>
      </w:r>
      <w:r w:rsidR="0047336F" w:rsidRPr="00F70F72">
        <w:rPr>
          <w:rFonts w:ascii="宋体" w:hAnsi="宋体"/>
          <w:szCs w:val="21"/>
        </w:rPr>
        <w:t>）不得少于0.20%。</w:t>
      </w:r>
      <w:bookmarkStart w:id="90" w:name="_Toc45026192"/>
      <w:bookmarkStart w:id="91" w:name="_Toc4258"/>
    </w:p>
    <w:p w14:paraId="4387CAB9" w14:textId="6F03C789" w:rsidR="0092789A" w:rsidRPr="00467C05" w:rsidRDefault="00DC469A" w:rsidP="00467C05">
      <w:pPr>
        <w:spacing w:beforeLines="100" w:before="312" w:afterLines="100" w:after="312"/>
        <w:outlineLvl w:val="0"/>
        <w:rPr>
          <w:rFonts w:ascii="黑体" w:eastAsia="黑体" w:hAnsi="黑体"/>
          <w:szCs w:val="21"/>
        </w:rPr>
      </w:pPr>
      <w:bookmarkStart w:id="92" w:name="_Toc57401499"/>
      <w:bookmarkStart w:id="93" w:name="_Toc57660912"/>
      <w:bookmarkStart w:id="94" w:name="_Toc57660973"/>
      <w:r w:rsidRPr="00467C05">
        <w:rPr>
          <w:rFonts w:ascii="黑体" w:eastAsia="黑体" w:hAnsi="黑体"/>
          <w:szCs w:val="21"/>
        </w:rPr>
        <w:t>10</w:t>
      </w:r>
      <w:r w:rsidR="0092789A" w:rsidRPr="00467C05">
        <w:rPr>
          <w:rFonts w:ascii="黑体" w:eastAsia="黑体" w:hAnsi="黑体"/>
          <w:szCs w:val="21"/>
        </w:rPr>
        <w:t>档案管理</w:t>
      </w:r>
      <w:bookmarkEnd w:id="90"/>
      <w:bookmarkEnd w:id="91"/>
      <w:bookmarkEnd w:id="92"/>
      <w:bookmarkEnd w:id="93"/>
      <w:bookmarkEnd w:id="94"/>
    </w:p>
    <w:p w14:paraId="4B78FB44" w14:textId="17198DA5" w:rsidR="0092789A" w:rsidRPr="00467C05" w:rsidRDefault="00DC469A" w:rsidP="00467C05">
      <w:pPr>
        <w:spacing w:beforeLines="50" w:before="156" w:afterLines="50" w:after="156"/>
        <w:rPr>
          <w:rFonts w:ascii="黑体" w:eastAsia="黑体" w:hAnsi="黑体"/>
          <w:szCs w:val="21"/>
        </w:rPr>
      </w:pPr>
      <w:bookmarkStart w:id="95" w:name="_Toc23960"/>
      <w:r w:rsidRPr="00467C05">
        <w:rPr>
          <w:rFonts w:ascii="黑体" w:eastAsia="黑体" w:hAnsi="黑体"/>
          <w:szCs w:val="21"/>
        </w:rPr>
        <w:t>10</w:t>
      </w:r>
      <w:r w:rsidR="0092789A" w:rsidRPr="00467C05">
        <w:rPr>
          <w:rFonts w:ascii="黑体" w:eastAsia="黑体" w:hAnsi="黑体"/>
          <w:szCs w:val="21"/>
        </w:rPr>
        <w:t>.1资料记录</w:t>
      </w:r>
      <w:bookmarkEnd w:id="95"/>
    </w:p>
    <w:p w14:paraId="7B4C344B" w14:textId="3DB0E6A6" w:rsidR="0092789A" w:rsidRPr="00F70F72" w:rsidRDefault="001B7268" w:rsidP="00F70F72">
      <w:pPr>
        <w:ind w:firstLineChars="200" w:firstLine="420"/>
        <w:rPr>
          <w:rFonts w:ascii="宋体" w:hAnsi="宋体"/>
          <w:szCs w:val="21"/>
        </w:rPr>
      </w:pPr>
      <w:r w:rsidRPr="00F70F72">
        <w:rPr>
          <w:rFonts w:ascii="宋体" w:hAnsi="宋体"/>
          <w:szCs w:val="21"/>
        </w:rPr>
        <w:t>吴茱萸</w:t>
      </w:r>
      <w:r w:rsidR="0092789A" w:rsidRPr="00F70F72">
        <w:rPr>
          <w:rFonts w:ascii="宋体" w:hAnsi="宋体"/>
          <w:szCs w:val="21"/>
        </w:rPr>
        <w:t>药材生产全过程须详细记录，具体资料记载目录参见附录A。</w:t>
      </w:r>
    </w:p>
    <w:p w14:paraId="357F2439" w14:textId="4A5BAB36" w:rsidR="0092789A" w:rsidRPr="00467C05" w:rsidRDefault="00DC469A" w:rsidP="00467C05">
      <w:pPr>
        <w:spacing w:beforeLines="50" w:before="156" w:afterLines="50" w:after="156"/>
        <w:rPr>
          <w:rFonts w:ascii="黑体" w:eastAsia="黑体" w:hAnsi="黑体"/>
          <w:szCs w:val="21"/>
        </w:rPr>
      </w:pPr>
      <w:bookmarkStart w:id="96" w:name="_Toc8937"/>
      <w:r w:rsidRPr="00467C05">
        <w:rPr>
          <w:rFonts w:ascii="黑体" w:eastAsia="黑体" w:hAnsi="黑体"/>
          <w:szCs w:val="21"/>
        </w:rPr>
        <w:t>10</w:t>
      </w:r>
      <w:r w:rsidR="0092789A" w:rsidRPr="00467C05">
        <w:rPr>
          <w:rFonts w:ascii="黑体" w:eastAsia="黑体" w:hAnsi="黑体"/>
          <w:szCs w:val="21"/>
        </w:rPr>
        <w:t>.2资料管理</w:t>
      </w:r>
      <w:bookmarkEnd w:id="96"/>
    </w:p>
    <w:p w14:paraId="699D65A9" w14:textId="77777777" w:rsidR="0092789A" w:rsidRDefault="0092789A" w:rsidP="00F70F72">
      <w:pPr>
        <w:ind w:firstLineChars="200" w:firstLine="420"/>
      </w:pPr>
      <w:r w:rsidRPr="00F70F72">
        <w:rPr>
          <w:rFonts w:ascii="宋体" w:hAnsi="宋体"/>
          <w:szCs w:val="21"/>
        </w:rPr>
        <w:t>所有基础资料及生产管理记录须建立有专人管理、维护的计算机档案。</w:t>
      </w:r>
    </w:p>
    <w:p w14:paraId="5652051F" w14:textId="5E66A843" w:rsidR="007622DD" w:rsidRPr="00467C05" w:rsidRDefault="0092789A" w:rsidP="00CB3A35">
      <w:pPr>
        <w:widowControl/>
        <w:jc w:val="center"/>
        <w:outlineLvl w:val="0"/>
        <w:rPr>
          <w:rFonts w:ascii="黑体" w:eastAsia="黑体" w:hAnsi="黑体"/>
          <w:bCs/>
          <w:szCs w:val="21"/>
        </w:rPr>
      </w:pPr>
      <w:r>
        <w:rPr>
          <w:b/>
          <w:sz w:val="32"/>
          <w:szCs w:val="32"/>
        </w:rPr>
        <w:br w:type="page"/>
      </w:r>
      <w:bookmarkStart w:id="97" w:name="_Toc57401299"/>
      <w:bookmarkStart w:id="98" w:name="_Toc57401500"/>
      <w:bookmarkStart w:id="99" w:name="_Toc57660913"/>
      <w:bookmarkStart w:id="100" w:name="_Toc57660974"/>
      <w:bookmarkEnd w:id="64"/>
      <w:bookmarkEnd w:id="65"/>
      <w:bookmarkEnd w:id="66"/>
      <w:bookmarkEnd w:id="67"/>
      <w:bookmarkEnd w:id="68"/>
      <w:bookmarkEnd w:id="69"/>
      <w:r w:rsidR="007622DD" w:rsidRPr="00467C05">
        <w:rPr>
          <w:rFonts w:ascii="黑体" w:eastAsia="黑体" w:hAnsi="黑体"/>
          <w:bCs/>
          <w:szCs w:val="21"/>
        </w:rPr>
        <w:lastRenderedPageBreak/>
        <w:t>附</w:t>
      </w:r>
      <w:r w:rsidR="00467C05" w:rsidRPr="00467C05">
        <w:rPr>
          <w:rFonts w:ascii="黑体" w:eastAsia="黑体" w:hAnsi="黑体"/>
          <w:bCs/>
          <w:szCs w:val="21"/>
        </w:rPr>
        <w:t xml:space="preserve"> </w:t>
      </w:r>
      <w:r w:rsidR="007622DD" w:rsidRPr="00467C05">
        <w:rPr>
          <w:rFonts w:ascii="黑体" w:eastAsia="黑体" w:hAnsi="黑体"/>
          <w:bCs/>
          <w:szCs w:val="21"/>
        </w:rPr>
        <w:t>录</w:t>
      </w:r>
      <w:r w:rsidR="00467C05" w:rsidRPr="00467C05">
        <w:rPr>
          <w:rFonts w:ascii="黑体" w:eastAsia="黑体" w:hAnsi="黑体" w:hint="eastAsia"/>
          <w:bCs/>
          <w:szCs w:val="21"/>
        </w:rPr>
        <w:t xml:space="preserve"> </w:t>
      </w:r>
      <w:r w:rsidR="007622DD" w:rsidRPr="00467C05">
        <w:rPr>
          <w:rFonts w:ascii="黑体" w:eastAsia="黑体" w:hAnsi="黑体"/>
          <w:bCs/>
          <w:szCs w:val="21"/>
        </w:rPr>
        <w:t>A</w:t>
      </w:r>
      <w:bookmarkEnd w:id="97"/>
      <w:bookmarkEnd w:id="98"/>
      <w:bookmarkEnd w:id="99"/>
      <w:bookmarkEnd w:id="100"/>
    </w:p>
    <w:p w14:paraId="239B525A" w14:textId="77777777" w:rsidR="007622DD" w:rsidRPr="00467C05" w:rsidRDefault="007622DD" w:rsidP="00DC469A">
      <w:pPr>
        <w:spacing w:line="360" w:lineRule="auto"/>
        <w:jc w:val="center"/>
        <w:rPr>
          <w:rFonts w:ascii="黑体" w:eastAsia="黑体" w:hAnsi="黑体"/>
          <w:bCs/>
          <w:szCs w:val="21"/>
        </w:rPr>
      </w:pPr>
      <w:r w:rsidRPr="00467C05">
        <w:rPr>
          <w:rFonts w:ascii="黑体" w:eastAsia="黑体" w:hAnsi="黑体" w:hint="eastAsia"/>
          <w:bCs/>
          <w:szCs w:val="21"/>
        </w:rPr>
        <w:t>(资料性附录)</w:t>
      </w:r>
    </w:p>
    <w:p w14:paraId="18B3033D" w14:textId="04BCADD4" w:rsidR="007622DD" w:rsidRPr="00467C05" w:rsidRDefault="007622DD" w:rsidP="007622DD">
      <w:pPr>
        <w:jc w:val="center"/>
        <w:rPr>
          <w:rFonts w:ascii="黑体" w:eastAsia="黑体" w:hAnsi="黑体"/>
          <w:bCs/>
          <w:szCs w:val="21"/>
        </w:rPr>
      </w:pPr>
      <w:r w:rsidRPr="00467C05">
        <w:rPr>
          <w:rFonts w:ascii="黑体" w:eastAsia="黑体" w:hAnsi="黑体" w:hint="eastAsia"/>
          <w:bCs/>
          <w:szCs w:val="21"/>
        </w:rPr>
        <w:t>吴茱萸</w:t>
      </w:r>
      <w:r w:rsidRPr="00467C05">
        <w:rPr>
          <w:rFonts w:ascii="黑体" w:eastAsia="黑体" w:hAnsi="黑体"/>
          <w:bCs/>
          <w:szCs w:val="21"/>
        </w:rPr>
        <w:t>生产记录表</w:t>
      </w:r>
    </w:p>
    <w:p w14:paraId="55655337" w14:textId="77777777" w:rsidR="00CB3A35" w:rsidRDefault="00CB3A35" w:rsidP="00CB3A35">
      <w:pPr>
        <w:rPr>
          <w:rFonts w:ascii="黑体" w:eastAsia="黑体" w:hAnsi="黑体"/>
        </w:rPr>
      </w:pPr>
    </w:p>
    <w:tbl>
      <w:tblPr>
        <w:tblStyle w:val="a7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73"/>
        <w:gridCol w:w="2069"/>
        <w:gridCol w:w="2075"/>
        <w:gridCol w:w="2069"/>
      </w:tblGrid>
      <w:tr w:rsidR="007622DD" w:rsidRPr="00467C05" w14:paraId="7F298230" w14:textId="77777777" w:rsidTr="00467C05">
        <w:trPr>
          <w:jc w:val="center"/>
        </w:trPr>
        <w:tc>
          <w:tcPr>
            <w:tcW w:w="8522" w:type="dxa"/>
            <w:gridSpan w:val="4"/>
            <w:vAlign w:val="center"/>
          </w:tcPr>
          <w:p w14:paraId="26900C02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采收记录</w:t>
            </w:r>
          </w:p>
        </w:tc>
      </w:tr>
      <w:tr w:rsidR="007622DD" w:rsidRPr="00467C05" w14:paraId="29CDBCCE" w14:textId="77777777" w:rsidTr="00467C05">
        <w:trPr>
          <w:jc w:val="center"/>
        </w:trPr>
        <w:tc>
          <w:tcPr>
            <w:tcW w:w="2129" w:type="dxa"/>
            <w:vAlign w:val="center"/>
          </w:tcPr>
          <w:p w14:paraId="767466FE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采收日期</w:t>
            </w:r>
          </w:p>
        </w:tc>
        <w:tc>
          <w:tcPr>
            <w:tcW w:w="2131" w:type="dxa"/>
            <w:vAlign w:val="center"/>
          </w:tcPr>
          <w:p w14:paraId="6AA00C57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19065F5E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采收</w:t>
            </w:r>
            <w:r w:rsidRPr="00467C05">
              <w:rPr>
                <w:rFonts w:ascii="宋体" w:hAnsi="宋体" w:hint="eastAsia"/>
                <w:szCs w:val="18"/>
              </w:rPr>
              <w:t>天气</w:t>
            </w:r>
          </w:p>
        </w:tc>
        <w:tc>
          <w:tcPr>
            <w:tcW w:w="2131" w:type="dxa"/>
            <w:vAlign w:val="center"/>
          </w:tcPr>
          <w:p w14:paraId="248552FF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2A63BFB0" w14:textId="77777777" w:rsidTr="00467C05">
        <w:trPr>
          <w:jc w:val="center"/>
        </w:trPr>
        <w:tc>
          <w:tcPr>
            <w:tcW w:w="2129" w:type="dxa"/>
            <w:vAlign w:val="center"/>
          </w:tcPr>
          <w:p w14:paraId="54D0FF34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采收方法</w:t>
            </w:r>
          </w:p>
        </w:tc>
        <w:tc>
          <w:tcPr>
            <w:tcW w:w="6393" w:type="dxa"/>
            <w:gridSpan w:val="3"/>
            <w:vAlign w:val="center"/>
          </w:tcPr>
          <w:p w14:paraId="70DB5BF5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738EA335" w14:textId="77777777" w:rsidTr="00467C05">
        <w:trPr>
          <w:jc w:val="center"/>
        </w:trPr>
        <w:tc>
          <w:tcPr>
            <w:tcW w:w="2129" w:type="dxa"/>
            <w:vAlign w:val="center"/>
          </w:tcPr>
          <w:p w14:paraId="4FBD9C2D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收获量</w:t>
            </w:r>
          </w:p>
        </w:tc>
        <w:tc>
          <w:tcPr>
            <w:tcW w:w="2131" w:type="dxa"/>
            <w:vAlign w:val="center"/>
          </w:tcPr>
          <w:p w14:paraId="381D5100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57B940FE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产量</w:t>
            </w:r>
          </w:p>
        </w:tc>
        <w:tc>
          <w:tcPr>
            <w:tcW w:w="2131" w:type="dxa"/>
            <w:vAlign w:val="center"/>
          </w:tcPr>
          <w:p w14:paraId="78FF41DD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402B551B" w14:textId="77777777" w:rsidTr="00467C05">
        <w:trPr>
          <w:jc w:val="center"/>
        </w:trPr>
        <w:tc>
          <w:tcPr>
            <w:tcW w:w="2129" w:type="dxa"/>
            <w:vAlign w:val="center"/>
          </w:tcPr>
          <w:p w14:paraId="4218260F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外观特征</w:t>
            </w:r>
          </w:p>
        </w:tc>
        <w:tc>
          <w:tcPr>
            <w:tcW w:w="6393" w:type="dxa"/>
            <w:gridSpan w:val="3"/>
            <w:vAlign w:val="center"/>
          </w:tcPr>
          <w:p w14:paraId="3378E664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4B06BCC5" w14:textId="77777777" w:rsidTr="00467C05">
        <w:trPr>
          <w:jc w:val="center"/>
        </w:trPr>
        <w:tc>
          <w:tcPr>
            <w:tcW w:w="2129" w:type="dxa"/>
            <w:vAlign w:val="center"/>
          </w:tcPr>
          <w:p w14:paraId="596CD149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记录人</w:t>
            </w:r>
          </w:p>
        </w:tc>
        <w:tc>
          <w:tcPr>
            <w:tcW w:w="2131" w:type="dxa"/>
            <w:vAlign w:val="center"/>
          </w:tcPr>
          <w:p w14:paraId="3EA5CD9D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79CDCFAE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技术负责人</w:t>
            </w:r>
          </w:p>
        </w:tc>
        <w:tc>
          <w:tcPr>
            <w:tcW w:w="2131" w:type="dxa"/>
            <w:vAlign w:val="center"/>
          </w:tcPr>
          <w:p w14:paraId="67A549A2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6726B82B" w14:textId="77777777" w:rsidTr="00467C05">
        <w:trPr>
          <w:jc w:val="center"/>
        </w:trPr>
        <w:tc>
          <w:tcPr>
            <w:tcW w:w="8522" w:type="dxa"/>
            <w:gridSpan w:val="4"/>
            <w:vAlign w:val="center"/>
          </w:tcPr>
          <w:p w14:paraId="5C84A124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产地初加工记录</w:t>
            </w:r>
          </w:p>
        </w:tc>
      </w:tr>
      <w:tr w:rsidR="007622DD" w:rsidRPr="00467C05" w14:paraId="0EF9703F" w14:textId="77777777" w:rsidTr="00467C05">
        <w:trPr>
          <w:jc w:val="center"/>
        </w:trPr>
        <w:tc>
          <w:tcPr>
            <w:tcW w:w="2129" w:type="dxa"/>
            <w:vAlign w:val="center"/>
          </w:tcPr>
          <w:p w14:paraId="53743E82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加工日期</w:t>
            </w:r>
          </w:p>
        </w:tc>
        <w:tc>
          <w:tcPr>
            <w:tcW w:w="2131" w:type="dxa"/>
            <w:vAlign w:val="center"/>
          </w:tcPr>
          <w:p w14:paraId="2D8EE8DB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5E87D50D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加工地点</w:t>
            </w:r>
          </w:p>
        </w:tc>
        <w:tc>
          <w:tcPr>
            <w:tcW w:w="2131" w:type="dxa"/>
            <w:vAlign w:val="center"/>
          </w:tcPr>
          <w:p w14:paraId="1C05361B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03835954" w14:textId="77777777" w:rsidTr="00467C05">
        <w:trPr>
          <w:jc w:val="center"/>
        </w:trPr>
        <w:tc>
          <w:tcPr>
            <w:tcW w:w="2129" w:type="dxa"/>
            <w:vAlign w:val="center"/>
          </w:tcPr>
          <w:p w14:paraId="1253CA7A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加工方法</w:t>
            </w:r>
          </w:p>
        </w:tc>
        <w:tc>
          <w:tcPr>
            <w:tcW w:w="6393" w:type="dxa"/>
            <w:gridSpan w:val="3"/>
            <w:vAlign w:val="center"/>
          </w:tcPr>
          <w:p w14:paraId="338B5687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18C42230" w14:textId="77777777" w:rsidTr="00467C05">
        <w:trPr>
          <w:jc w:val="center"/>
        </w:trPr>
        <w:tc>
          <w:tcPr>
            <w:tcW w:w="2129" w:type="dxa"/>
            <w:vAlign w:val="center"/>
          </w:tcPr>
          <w:p w14:paraId="6106AEA6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加工量</w:t>
            </w:r>
          </w:p>
        </w:tc>
        <w:tc>
          <w:tcPr>
            <w:tcW w:w="2131" w:type="dxa"/>
            <w:vAlign w:val="center"/>
          </w:tcPr>
          <w:p w14:paraId="58670CEA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04675B75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干重</w:t>
            </w:r>
          </w:p>
        </w:tc>
        <w:tc>
          <w:tcPr>
            <w:tcW w:w="2131" w:type="dxa"/>
            <w:vAlign w:val="center"/>
          </w:tcPr>
          <w:p w14:paraId="0C2C40F1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4F57C72B" w14:textId="77777777" w:rsidTr="00467C05">
        <w:trPr>
          <w:jc w:val="center"/>
        </w:trPr>
        <w:tc>
          <w:tcPr>
            <w:tcW w:w="2129" w:type="dxa"/>
            <w:vAlign w:val="center"/>
          </w:tcPr>
          <w:p w14:paraId="37604D9A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药材外观特征</w:t>
            </w:r>
          </w:p>
        </w:tc>
        <w:tc>
          <w:tcPr>
            <w:tcW w:w="6393" w:type="dxa"/>
            <w:gridSpan w:val="3"/>
            <w:vAlign w:val="center"/>
          </w:tcPr>
          <w:p w14:paraId="048DCF56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6B01455F" w14:textId="77777777" w:rsidTr="00467C05">
        <w:trPr>
          <w:jc w:val="center"/>
        </w:trPr>
        <w:tc>
          <w:tcPr>
            <w:tcW w:w="2129" w:type="dxa"/>
            <w:vAlign w:val="center"/>
          </w:tcPr>
          <w:p w14:paraId="7580ADE9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质量检测结果</w:t>
            </w:r>
          </w:p>
        </w:tc>
        <w:tc>
          <w:tcPr>
            <w:tcW w:w="6393" w:type="dxa"/>
            <w:gridSpan w:val="3"/>
            <w:vAlign w:val="center"/>
          </w:tcPr>
          <w:p w14:paraId="649CB60F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6219FF12" w14:textId="77777777" w:rsidTr="00467C05">
        <w:trPr>
          <w:jc w:val="center"/>
        </w:trPr>
        <w:tc>
          <w:tcPr>
            <w:tcW w:w="2129" w:type="dxa"/>
            <w:vAlign w:val="center"/>
          </w:tcPr>
          <w:p w14:paraId="2ACF4B3E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记录人</w:t>
            </w:r>
          </w:p>
        </w:tc>
        <w:tc>
          <w:tcPr>
            <w:tcW w:w="2131" w:type="dxa"/>
            <w:vAlign w:val="center"/>
          </w:tcPr>
          <w:p w14:paraId="6D865B91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5673C5E8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技术负责人</w:t>
            </w:r>
          </w:p>
        </w:tc>
        <w:tc>
          <w:tcPr>
            <w:tcW w:w="2131" w:type="dxa"/>
            <w:vAlign w:val="center"/>
          </w:tcPr>
          <w:p w14:paraId="327C356A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3701B03D" w14:textId="77777777" w:rsidTr="00467C05">
        <w:trPr>
          <w:jc w:val="center"/>
        </w:trPr>
        <w:tc>
          <w:tcPr>
            <w:tcW w:w="8522" w:type="dxa"/>
            <w:gridSpan w:val="4"/>
            <w:vAlign w:val="center"/>
          </w:tcPr>
          <w:p w14:paraId="1A5B2E08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包装记录</w:t>
            </w:r>
          </w:p>
        </w:tc>
      </w:tr>
      <w:tr w:rsidR="007622DD" w:rsidRPr="00467C05" w14:paraId="172BD5D0" w14:textId="77777777" w:rsidTr="00467C05">
        <w:trPr>
          <w:jc w:val="center"/>
        </w:trPr>
        <w:tc>
          <w:tcPr>
            <w:tcW w:w="2129" w:type="dxa"/>
            <w:vAlign w:val="center"/>
          </w:tcPr>
          <w:p w14:paraId="56D2EB00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包装材料</w:t>
            </w:r>
          </w:p>
        </w:tc>
        <w:tc>
          <w:tcPr>
            <w:tcW w:w="2131" w:type="dxa"/>
            <w:vAlign w:val="center"/>
          </w:tcPr>
          <w:p w14:paraId="748E4CD8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1226DF40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包装时间</w:t>
            </w:r>
          </w:p>
        </w:tc>
        <w:tc>
          <w:tcPr>
            <w:tcW w:w="2131" w:type="dxa"/>
            <w:vAlign w:val="center"/>
          </w:tcPr>
          <w:p w14:paraId="784F5990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6B2C37AF" w14:textId="77777777" w:rsidTr="00467C05">
        <w:trPr>
          <w:jc w:val="center"/>
        </w:trPr>
        <w:tc>
          <w:tcPr>
            <w:tcW w:w="2129" w:type="dxa"/>
            <w:vAlign w:val="center"/>
          </w:tcPr>
          <w:p w14:paraId="07B640A4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包装方法</w:t>
            </w:r>
          </w:p>
        </w:tc>
        <w:tc>
          <w:tcPr>
            <w:tcW w:w="2131" w:type="dxa"/>
            <w:vAlign w:val="center"/>
          </w:tcPr>
          <w:p w14:paraId="75DA9044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5CDD85D9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包装数量</w:t>
            </w:r>
          </w:p>
        </w:tc>
        <w:tc>
          <w:tcPr>
            <w:tcW w:w="2131" w:type="dxa"/>
            <w:vAlign w:val="center"/>
          </w:tcPr>
          <w:p w14:paraId="3964CD7E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474EFDB8" w14:textId="77777777" w:rsidTr="00467C05">
        <w:trPr>
          <w:jc w:val="center"/>
        </w:trPr>
        <w:tc>
          <w:tcPr>
            <w:tcW w:w="2129" w:type="dxa"/>
            <w:vAlign w:val="center"/>
          </w:tcPr>
          <w:p w14:paraId="1A611768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包装人</w:t>
            </w:r>
          </w:p>
        </w:tc>
        <w:tc>
          <w:tcPr>
            <w:tcW w:w="2131" w:type="dxa"/>
            <w:vAlign w:val="center"/>
          </w:tcPr>
          <w:p w14:paraId="19CBBABD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37C7A2DA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批号</w:t>
            </w:r>
          </w:p>
        </w:tc>
        <w:tc>
          <w:tcPr>
            <w:tcW w:w="2131" w:type="dxa"/>
            <w:vAlign w:val="center"/>
          </w:tcPr>
          <w:p w14:paraId="00BF55E6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181FFC4F" w14:textId="77777777" w:rsidTr="00467C05">
        <w:trPr>
          <w:jc w:val="center"/>
        </w:trPr>
        <w:tc>
          <w:tcPr>
            <w:tcW w:w="2129" w:type="dxa"/>
            <w:vAlign w:val="center"/>
          </w:tcPr>
          <w:p w14:paraId="3C685948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记录人</w:t>
            </w:r>
          </w:p>
        </w:tc>
        <w:tc>
          <w:tcPr>
            <w:tcW w:w="2131" w:type="dxa"/>
            <w:vAlign w:val="center"/>
          </w:tcPr>
          <w:p w14:paraId="0A35F182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527EAD3E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技术负责人</w:t>
            </w:r>
          </w:p>
        </w:tc>
        <w:tc>
          <w:tcPr>
            <w:tcW w:w="2131" w:type="dxa"/>
            <w:vAlign w:val="center"/>
          </w:tcPr>
          <w:p w14:paraId="60C8F305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288E9A70" w14:textId="77777777" w:rsidTr="00467C05">
        <w:trPr>
          <w:jc w:val="center"/>
        </w:trPr>
        <w:tc>
          <w:tcPr>
            <w:tcW w:w="8522" w:type="dxa"/>
            <w:gridSpan w:val="4"/>
            <w:vAlign w:val="center"/>
          </w:tcPr>
          <w:p w14:paraId="1E1F0EFC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贮藏记录</w:t>
            </w:r>
          </w:p>
        </w:tc>
      </w:tr>
      <w:tr w:rsidR="007622DD" w:rsidRPr="00467C05" w14:paraId="1BEC2C1D" w14:textId="77777777" w:rsidTr="00467C05">
        <w:trPr>
          <w:jc w:val="center"/>
        </w:trPr>
        <w:tc>
          <w:tcPr>
            <w:tcW w:w="2129" w:type="dxa"/>
            <w:vAlign w:val="center"/>
          </w:tcPr>
          <w:p w14:paraId="01C779B5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库房地点</w:t>
            </w:r>
          </w:p>
        </w:tc>
        <w:tc>
          <w:tcPr>
            <w:tcW w:w="2131" w:type="dxa"/>
            <w:vAlign w:val="center"/>
          </w:tcPr>
          <w:p w14:paraId="5C94BF03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5170C104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入库时间</w:t>
            </w:r>
          </w:p>
        </w:tc>
        <w:tc>
          <w:tcPr>
            <w:tcW w:w="2131" w:type="dxa"/>
            <w:vAlign w:val="center"/>
          </w:tcPr>
          <w:p w14:paraId="6DA988A6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57517FD0" w14:textId="77777777" w:rsidTr="00467C05">
        <w:trPr>
          <w:jc w:val="center"/>
        </w:trPr>
        <w:tc>
          <w:tcPr>
            <w:tcW w:w="2129" w:type="dxa"/>
            <w:vAlign w:val="center"/>
          </w:tcPr>
          <w:p w14:paraId="4E6505EA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入库量</w:t>
            </w:r>
          </w:p>
        </w:tc>
        <w:tc>
          <w:tcPr>
            <w:tcW w:w="2131" w:type="dxa"/>
            <w:vAlign w:val="center"/>
          </w:tcPr>
          <w:p w14:paraId="14A0B063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739B794A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入库人</w:t>
            </w:r>
          </w:p>
        </w:tc>
        <w:tc>
          <w:tcPr>
            <w:tcW w:w="2131" w:type="dxa"/>
            <w:vAlign w:val="center"/>
          </w:tcPr>
          <w:p w14:paraId="2E88F5FC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3C7BD8E1" w14:textId="77777777" w:rsidTr="00467C05">
        <w:trPr>
          <w:jc w:val="center"/>
        </w:trPr>
        <w:tc>
          <w:tcPr>
            <w:tcW w:w="2129" w:type="dxa"/>
            <w:vAlign w:val="center"/>
          </w:tcPr>
          <w:p w14:paraId="6CA14266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贮藏方法</w:t>
            </w:r>
          </w:p>
        </w:tc>
        <w:tc>
          <w:tcPr>
            <w:tcW w:w="6393" w:type="dxa"/>
            <w:gridSpan w:val="3"/>
            <w:vAlign w:val="center"/>
          </w:tcPr>
          <w:p w14:paraId="017D3C38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7622DD" w:rsidRPr="00467C05" w14:paraId="3064BCF9" w14:textId="77777777" w:rsidTr="00467C05">
        <w:trPr>
          <w:jc w:val="center"/>
        </w:trPr>
        <w:tc>
          <w:tcPr>
            <w:tcW w:w="2129" w:type="dxa"/>
            <w:vAlign w:val="center"/>
          </w:tcPr>
          <w:p w14:paraId="763C13D7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/>
                <w:szCs w:val="18"/>
              </w:rPr>
              <w:t>记录人</w:t>
            </w:r>
          </w:p>
        </w:tc>
        <w:tc>
          <w:tcPr>
            <w:tcW w:w="2131" w:type="dxa"/>
            <w:vAlign w:val="center"/>
          </w:tcPr>
          <w:p w14:paraId="79D21E2E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0CDCCD50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  <w:r w:rsidRPr="00467C05">
              <w:rPr>
                <w:rFonts w:ascii="宋体" w:hAnsi="宋体" w:hint="eastAsia"/>
                <w:szCs w:val="18"/>
              </w:rPr>
              <w:t>库管</w:t>
            </w:r>
            <w:r w:rsidRPr="00467C05">
              <w:rPr>
                <w:rFonts w:ascii="宋体" w:hAnsi="宋体"/>
                <w:szCs w:val="18"/>
              </w:rPr>
              <w:t>员</w:t>
            </w:r>
          </w:p>
        </w:tc>
        <w:tc>
          <w:tcPr>
            <w:tcW w:w="2131" w:type="dxa"/>
            <w:vAlign w:val="center"/>
          </w:tcPr>
          <w:p w14:paraId="0DBD409F" w14:textId="77777777" w:rsidR="007622DD" w:rsidRPr="00467C05" w:rsidRDefault="007622DD" w:rsidP="006019F4">
            <w:pPr>
              <w:jc w:val="center"/>
              <w:rPr>
                <w:rFonts w:ascii="宋体" w:hAnsi="宋体"/>
                <w:szCs w:val="18"/>
              </w:rPr>
            </w:pPr>
          </w:p>
        </w:tc>
      </w:tr>
    </w:tbl>
    <w:p w14:paraId="23B2728D" w14:textId="153AC191" w:rsidR="0047336F" w:rsidRPr="004D7064" w:rsidRDefault="0047336F" w:rsidP="007622DD">
      <w:pPr>
        <w:spacing w:line="360" w:lineRule="auto"/>
        <w:ind w:firstLineChars="200" w:firstLine="420"/>
        <w:jc w:val="center"/>
        <w:outlineLvl w:val="0"/>
        <w:rPr>
          <w:bCs/>
          <w:szCs w:val="21"/>
        </w:rPr>
      </w:pPr>
    </w:p>
    <w:p w14:paraId="0A20A2D5" w14:textId="77777777" w:rsidR="0047336F" w:rsidRPr="004D7064" w:rsidRDefault="0047336F">
      <w:pPr>
        <w:widowControl/>
        <w:jc w:val="left"/>
        <w:rPr>
          <w:bCs/>
          <w:szCs w:val="21"/>
        </w:rPr>
      </w:pPr>
      <w:r w:rsidRPr="004D7064">
        <w:rPr>
          <w:bCs/>
          <w:szCs w:val="21"/>
        </w:rPr>
        <w:br w:type="page"/>
      </w:r>
    </w:p>
    <w:p w14:paraId="710984DB" w14:textId="0EA3BEE8" w:rsidR="007622DD" w:rsidRPr="00467C05" w:rsidRDefault="0047336F" w:rsidP="00DC469A">
      <w:pPr>
        <w:spacing w:line="360" w:lineRule="auto"/>
        <w:jc w:val="center"/>
        <w:outlineLvl w:val="0"/>
        <w:rPr>
          <w:rFonts w:ascii="黑体" w:eastAsia="黑体" w:hAnsi="黑体"/>
          <w:bCs/>
          <w:szCs w:val="21"/>
        </w:rPr>
      </w:pPr>
      <w:bookmarkStart w:id="101" w:name="_Toc57401300"/>
      <w:bookmarkStart w:id="102" w:name="_Toc57401501"/>
      <w:bookmarkStart w:id="103" w:name="_Toc57660914"/>
      <w:bookmarkStart w:id="104" w:name="_Toc57660975"/>
      <w:r w:rsidRPr="00467C05">
        <w:rPr>
          <w:rFonts w:ascii="黑体" w:eastAsia="黑体" w:hAnsi="黑体"/>
          <w:bCs/>
          <w:szCs w:val="21"/>
        </w:rPr>
        <w:lastRenderedPageBreak/>
        <w:t>附</w:t>
      </w:r>
      <w:r w:rsidR="00467C05">
        <w:rPr>
          <w:rFonts w:ascii="黑体" w:eastAsia="黑体" w:hAnsi="黑体" w:hint="eastAsia"/>
          <w:bCs/>
          <w:szCs w:val="21"/>
        </w:rPr>
        <w:t xml:space="preserve"> </w:t>
      </w:r>
      <w:r w:rsidRPr="00467C05">
        <w:rPr>
          <w:rFonts w:ascii="黑体" w:eastAsia="黑体" w:hAnsi="黑体"/>
          <w:bCs/>
          <w:szCs w:val="21"/>
        </w:rPr>
        <w:t>录</w:t>
      </w:r>
      <w:r w:rsidR="00467C05">
        <w:rPr>
          <w:rFonts w:ascii="黑体" w:eastAsia="黑体" w:hAnsi="黑体" w:hint="eastAsia"/>
          <w:bCs/>
          <w:szCs w:val="21"/>
        </w:rPr>
        <w:t xml:space="preserve"> </w:t>
      </w:r>
      <w:r w:rsidRPr="00467C05">
        <w:rPr>
          <w:rFonts w:ascii="黑体" w:eastAsia="黑体" w:hAnsi="黑体"/>
          <w:bCs/>
          <w:szCs w:val="21"/>
        </w:rPr>
        <w:t>B</w:t>
      </w:r>
      <w:bookmarkEnd w:id="101"/>
      <w:bookmarkEnd w:id="102"/>
      <w:bookmarkEnd w:id="103"/>
      <w:bookmarkEnd w:id="104"/>
    </w:p>
    <w:p w14:paraId="1956F390" w14:textId="40C3BC6C" w:rsidR="00CB3A35" w:rsidRPr="00467C05" w:rsidRDefault="00CB3A35" w:rsidP="00CB3A35">
      <w:pPr>
        <w:spacing w:line="360" w:lineRule="auto"/>
        <w:jc w:val="center"/>
        <w:rPr>
          <w:rFonts w:ascii="黑体" w:eastAsia="黑体" w:hAnsi="黑体"/>
          <w:bCs/>
          <w:szCs w:val="21"/>
        </w:rPr>
      </w:pPr>
      <w:r w:rsidRPr="00467C05">
        <w:rPr>
          <w:rFonts w:ascii="黑体" w:eastAsia="黑体" w:hAnsi="黑体" w:hint="eastAsia"/>
          <w:bCs/>
          <w:szCs w:val="21"/>
        </w:rPr>
        <w:t>(资料性附录)</w:t>
      </w:r>
    </w:p>
    <w:p w14:paraId="30204C02" w14:textId="6410363F" w:rsidR="00CB3A35" w:rsidRPr="00467C05" w:rsidRDefault="00CB3A35" w:rsidP="00CB3A35">
      <w:pPr>
        <w:spacing w:line="360" w:lineRule="auto"/>
        <w:jc w:val="center"/>
        <w:rPr>
          <w:rFonts w:ascii="黑体" w:eastAsia="黑体" w:hAnsi="黑体"/>
          <w:bCs/>
          <w:szCs w:val="21"/>
        </w:rPr>
      </w:pPr>
      <w:r w:rsidRPr="00467C05">
        <w:rPr>
          <w:rFonts w:ascii="黑体" w:eastAsia="黑体" w:hAnsi="黑体" w:hint="eastAsia"/>
          <w:bCs/>
          <w:szCs w:val="21"/>
        </w:rPr>
        <w:t>吴茱萸含量测定方法</w:t>
      </w:r>
    </w:p>
    <w:p w14:paraId="1562A766" w14:textId="77777777" w:rsidR="00CB3A35" w:rsidRDefault="00CB3A35" w:rsidP="00DC469A">
      <w:pPr>
        <w:spacing w:line="360" w:lineRule="auto"/>
        <w:rPr>
          <w:rFonts w:ascii="Times New Roman" w:hAnsi="Times New Roman"/>
        </w:rPr>
      </w:pPr>
    </w:p>
    <w:p w14:paraId="6C0AEE8A" w14:textId="5CFDF310" w:rsidR="0047336F" w:rsidRPr="00467C05" w:rsidRDefault="0047336F" w:rsidP="00DC469A">
      <w:pPr>
        <w:spacing w:line="360" w:lineRule="auto"/>
        <w:rPr>
          <w:rFonts w:ascii="宋体" w:hAnsi="宋体"/>
        </w:rPr>
      </w:pPr>
      <w:r w:rsidRPr="00467C05">
        <w:rPr>
          <w:rFonts w:ascii="宋体" w:hAnsi="宋体"/>
        </w:rPr>
        <w:t>照高效液相色谱法（通则0512）测定。</w:t>
      </w:r>
    </w:p>
    <w:p w14:paraId="7A6E1D83" w14:textId="5671C949" w:rsidR="0047336F" w:rsidRPr="00467C05" w:rsidRDefault="0047336F" w:rsidP="00DC469A">
      <w:pPr>
        <w:spacing w:line="360" w:lineRule="auto"/>
        <w:rPr>
          <w:rFonts w:ascii="宋体" w:hAnsi="宋体"/>
        </w:rPr>
      </w:pPr>
      <w:r w:rsidRPr="00467C05">
        <w:rPr>
          <w:rFonts w:ascii="黑体" w:eastAsia="黑体" w:hAnsi="黑体"/>
        </w:rPr>
        <w:t>色谱条件与系统适用性试验</w:t>
      </w:r>
      <w:r w:rsidR="00DC469A" w:rsidRPr="00467C05">
        <w:rPr>
          <w:rFonts w:ascii="宋体" w:hAnsi="宋体" w:hint="eastAsia"/>
        </w:rPr>
        <w:t xml:space="preserve"> </w:t>
      </w:r>
      <w:r w:rsidR="00DC469A" w:rsidRPr="00467C05">
        <w:rPr>
          <w:rFonts w:ascii="宋体" w:hAnsi="宋体"/>
        </w:rPr>
        <w:t xml:space="preserve"> </w:t>
      </w:r>
      <w:r w:rsidRPr="00467C05">
        <w:rPr>
          <w:rFonts w:ascii="宋体" w:hAnsi="宋体"/>
        </w:rPr>
        <w:t>以十八烷基硅烷键合硅胶为填充剂；以[乙腈-四氢呋喃（25 : 15）]-0.02%磷酸溶液（35:65）为流动相；检测波长为215</w:t>
      </w:r>
      <w:r w:rsidR="00DC469A" w:rsidRPr="00467C05">
        <w:rPr>
          <w:rFonts w:ascii="宋体" w:hAnsi="宋体"/>
        </w:rPr>
        <w:t xml:space="preserve"> </w:t>
      </w:r>
      <w:r w:rsidRPr="00467C05">
        <w:rPr>
          <w:rFonts w:ascii="宋体" w:hAnsi="宋体"/>
        </w:rPr>
        <w:t>nm。理论板数按柠檬苦素</w:t>
      </w:r>
      <w:proofErr w:type="gramStart"/>
      <w:r w:rsidRPr="00467C05">
        <w:rPr>
          <w:rFonts w:ascii="宋体" w:hAnsi="宋体"/>
        </w:rPr>
        <w:t>峰计算</w:t>
      </w:r>
      <w:proofErr w:type="gramEnd"/>
      <w:r w:rsidRPr="00467C05">
        <w:rPr>
          <w:rFonts w:ascii="宋体" w:hAnsi="宋体"/>
        </w:rPr>
        <w:t>应不低于3000。</w:t>
      </w:r>
    </w:p>
    <w:p w14:paraId="6D6F34AE" w14:textId="57F9C6DD" w:rsidR="0047336F" w:rsidRPr="00467C05" w:rsidRDefault="0047336F" w:rsidP="00DC469A">
      <w:pPr>
        <w:spacing w:line="360" w:lineRule="auto"/>
        <w:rPr>
          <w:rFonts w:ascii="宋体" w:hAnsi="宋体"/>
        </w:rPr>
      </w:pPr>
      <w:r w:rsidRPr="00467C05">
        <w:rPr>
          <w:rFonts w:ascii="黑体" w:eastAsia="黑体" w:hAnsi="黑体"/>
        </w:rPr>
        <w:t>对照品溶液的制备</w:t>
      </w:r>
      <w:r w:rsidRPr="00467C05">
        <w:rPr>
          <w:rFonts w:ascii="宋体" w:hAnsi="宋体"/>
        </w:rPr>
        <w:t xml:space="preserve"> 取吴茱萸碱对照品、吴茱萸次碱对照品、柠檬苦素对照品适量，精密称定，加甲醇制成每1mL含吴茱萸碱80 μg和吴茱萸次碱50 μg、柠檬苦素0.1 mg的混合 溶液，即得。</w:t>
      </w:r>
    </w:p>
    <w:p w14:paraId="5E44EE6C" w14:textId="64DB91B5" w:rsidR="0047336F" w:rsidRPr="00467C05" w:rsidRDefault="0047336F" w:rsidP="00DC469A">
      <w:pPr>
        <w:spacing w:line="360" w:lineRule="auto"/>
        <w:rPr>
          <w:rFonts w:ascii="宋体" w:hAnsi="宋体"/>
        </w:rPr>
      </w:pPr>
      <w:proofErr w:type="gramStart"/>
      <w:r w:rsidRPr="00467C05">
        <w:rPr>
          <w:rFonts w:ascii="黑体" w:eastAsia="黑体" w:hAnsi="黑体"/>
        </w:rPr>
        <w:t>供试品溶液</w:t>
      </w:r>
      <w:proofErr w:type="gramEnd"/>
      <w:r w:rsidRPr="00467C05">
        <w:rPr>
          <w:rFonts w:ascii="黑体" w:eastAsia="黑体" w:hAnsi="黑体"/>
        </w:rPr>
        <w:t>的制备</w:t>
      </w:r>
      <w:r w:rsidRPr="00467C05">
        <w:rPr>
          <w:rFonts w:ascii="宋体" w:hAnsi="宋体"/>
        </w:rPr>
        <w:t xml:space="preserve"> 取本品粉末（过三号筛）约0.3 g，精密称定，</w:t>
      </w:r>
      <w:proofErr w:type="gramStart"/>
      <w:r w:rsidRPr="00467C05">
        <w:rPr>
          <w:rFonts w:ascii="宋体" w:hAnsi="宋体"/>
        </w:rPr>
        <w:t>置具塞</w:t>
      </w:r>
      <w:proofErr w:type="gramEnd"/>
      <w:r w:rsidRPr="00467C05">
        <w:rPr>
          <w:rFonts w:ascii="宋体" w:hAnsi="宋体"/>
        </w:rPr>
        <w:t>锥形瓶中，精密加入70%乙醇25</w:t>
      </w:r>
      <w:r w:rsidR="00DC469A" w:rsidRPr="00467C05">
        <w:rPr>
          <w:rFonts w:ascii="宋体" w:hAnsi="宋体"/>
        </w:rPr>
        <w:t xml:space="preserve"> </w:t>
      </w:r>
      <w:r w:rsidRPr="00467C05">
        <w:rPr>
          <w:rFonts w:ascii="宋体" w:hAnsi="宋体"/>
        </w:rPr>
        <w:t>mL，称定重量，浸泡1小时，超声处理（功率300 W，频率40 kHz）40分钟，放冷，再称定重量，用70%乙醇</w:t>
      </w:r>
      <w:proofErr w:type="gramStart"/>
      <w:r w:rsidRPr="00467C05">
        <w:rPr>
          <w:rFonts w:ascii="宋体" w:hAnsi="宋体"/>
        </w:rPr>
        <w:t>补足减失的</w:t>
      </w:r>
      <w:proofErr w:type="gramEnd"/>
      <w:r w:rsidRPr="00467C05">
        <w:rPr>
          <w:rFonts w:ascii="宋体" w:hAnsi="宋体"/>
        </w:rPr>
        <w:t>重量，摇匀，滤过，</w:t>
      </w:r>
      <w:proofErr w:type="gramStart"/>
      <w:r w:rsidRPr="00467C05">
        <w:rPr>
          <w:rFonts w:ascii="宋体" w:hAnsi="宋体"/>
        </w:rPr>
        <w:t>取续滤液</w:t>
      </w:r>
      <w:proofErr w:type="gramEnd"/>
      <w:r w:rsidRPr="00467C05">
        <w:rPr>
          <w:rFonts w:ascii="宋体" w:hAnsi="宋体"/>
        </w:rPr>
        <w:t>，即得。</w:t>
      </w:r>
    </w:p>
    <w:p w14:paraId="157B7EC7" w14:textId="6643CB03" w:rsidR="0047336F" w:rsidRPr="00467C05" w:rsidRDefault="0047336F" w:rsidP="00DC469A">
      <w:pPr>
        <w:spacing w:line="360" w:lineRule="auto"/>
        <w:rPr>
          <w:rFonts w:ascii="宋体" w:hAnsi="宋体"/>
        </w:rPr>
      </w:pPr>
      <w:r w:rsidRPr="00467C05">
        <w:rPr>
          <w:rFonts w:ascii="黑体" w:eastAsia="黑体" w:hAnsi="黑体"/>
        </w:rPr>
        <w:t>测定法</w:t>
      </w:r>
      <w:r w:rsidR="00DC469A" w:rsidRPr="00467C05">
        <w:rPr>
          <w:rFonts w:ascii="宋体" w:hAnsi="宋体" w:hint="eastAsia"/>
        </w:rPr>
        <w:t xml:space="preserve"> </w:t>
      </w:r>
      <w:r w:rsidRPr="00467C05">
        <w:rPr>
          <w:rFonts w:ascii="宋体" w:hAnsi="宋体"/>
        </w:rPr>
        <w:t>分别精密吸取对照品溶液与</w:t>
      </w:r>
      <w:proofErr w:type="gramStart"/>
      <w:r w:rsidRPr="00467C05">
        <w:rPr>
          <w:rFonts w:ascii="宋体" w:hAnsi="宋体"/>
        </w:rPr>
        <w:t>供试品溶液</w:t>
      </w:r>
      <w:proofErr w:type="gramEnd"/>
      <w:r w:rsidRPr="00467C05">
        <w:rPr>
          <w:rFonts w:ascii="宋体" w:hAnsi="宋体"/>
        </w:rPr>
        <w:t>各10</w:t>
      </w:r>
      <w:r w:rsidR="00DC469A" w:rsidRPr="00467C05">
        <w:rPr>
          <w:rFonts w:ascii="宋体" w:hAnsi="宋体"/>
        </w:rPr>
        <w:t xml:space="preserve"> </w:t>
      </w:r>
      <w:proofErr w:type="spellStart"/>
      <w:r w:rsidR="00DC469A" w:rsidRPr="00467C05">
        <w:rPr>
          <w:rFonts w:ascii="宋体" w:hAnsi="宋体"/>
        </w:rPr>
        <w:t>μL</w:t>
      </w:r>
      <w:proofErr w:type="spellEnd"/>
      <w:r w:rsidRPr="00467C05">
        <w:rPr>
          <w:rFonts w:ascii="宋体" w:hAnsi="宋体"/>
        </w:rPr>
        <w:t>，注入液相色谱仪，测定，即得。</w:t>
      </w:r>
    </w:p>
    <w:p w14:paraId="4BD54804" w14:textId="6078F9B4" w:rsidR="00E14EDB" w:rsidRDefault="0047336F" w:rsidP="00DC469A">
      <w:pPr>
        <w:spacing w:line="360" w:lineRule="auto"/>
      </w:pPr>
      <w:r w:rsidRPr="00467C05">
        <w:rPr>
          <w:rFonts w:ascii="宋体" w:hAnsi="宋体"/>
        </w:rPr>
        <w:t>本品按干燥品计算，含吴茱萸碱（C</w:t>
      </w:r>
      <w:r w:rsidRPr="00467C05">
        <w:rPr>
          <w:rFonts w:ascii="宋体" w:hAnsi="宋体"/>
          <w:vertAlign w:val="subscript"/>
        </w:rPr>
        <w:t>19</w:t>
      </w:r>
      <w:r w:rsidRPr="00467C05">
        <w:rPr>
          <w:rFonts w:ascii="宋体" w:hAnsi="宋体"/>
        </w:rPr>
        <w:t>H</w:t>
      </w:r>
      <w:r w:rsidRPr="00467C05">
        <w:rPr>
          <w:rFonts w:ascii="宋体" w:hAnsi="宋体"/>
          <w:vertAlign w:val="subscript"/>
        </w:rPr>
        <w:t>17</w:t>
      </w:r>
      <w:r w:rsidRPr="00467C05">
        <w:rPr>
          <w:rFonts w:ascii="宋体" w:hAnsi="宋体"/>
        </w:rPr>
        <w:t>N</w:t>
      </w:r>
      <w:r w:rsidRPr="00467C05">
        <w:rPr>
          <w:rFonts w:ascii="宋体" w:hAnsi="宋体"/>
          <w:vertAlign w:val="subscript"/>
        </w:rPr>
        <w:t>3</w:t>
      </w:r>
      <w:r w:rsidRPr="00467C05">
        <w:rPr>
          <w:rFonts w:ascii="宋体" w:hAnsi="宋体"/>
        </w:rPr>
        <w:t>O）和吴茱萸次碱（C</w:t>
      </w:r>
      <w:r w:rsidRPr="00467C05">
        <w:rPr>
          <w:rFonts w:ascii="宋体" w:hAnsi="宋体"/>
          <w:vertAlign w:val="subscript"/>
        </w:rPr>
        <w:t>18</w:t>
      </w:r>
      <w:r w:rsidRPr="00467C05">
        <w:rPr>
          <w:rFonts w:ascii="宋体" w:hAnsi="宋体"/>
        </w:rPr>
        <w:t>H</w:t>
      </w:r>
      <w:r w:rsidRPr="00467C05">
        <w:rPr>
          <w:rFonts w:ascii="宋体" w:hAnsi="宋体"/>
          <w:vertAlign w:val="subscript"/>
        </w:rPr>
        <w:t>13</w:t>
      </w:r>
      <w:r w:rsidRPr="00467C05">
        <w:rPr>
          <w:rFonts w:ascii="宋体" w:hAnsi="宋体"/>
        </w:rPr>
        <w:t>N</w:t>
      </w:r>
      <w:r w:rsidRPr="00467C05">
        <w:rPr>
          <w:rFonts w:ascii="宋体" w:hAnsi="宋体"/>
          <w:vertAlign w:val="subscript"/>
        </w:rPr>
        <w:t>3</w:t>
      </w:r>
      <w:r w:rsidRPr="00467C05">
        <w:rPr>
          <w:rFonts w:ascii="宋体" w:hAnsi="宋体"/>
        </w:rPr>
        <w:t>O）的总量不得少于0.15%</w:t>
      </w:r>
      <w:r w:rsidR="00DC469A" w:rsidRPr="00467C05">
        <w:rPr>
          <w:rFonts w:ascii="宋体" w:hAnsi="宋体"/>
        </w:rPr>
        <w:t>，</w:t>
      </w:r>
      <w:r w:rsidRPr="00467C05">
        <w:rPr>
          <w:rFonts w:ascii="宋体" w:hAnsi="宋体"/>
        </w:rPr>
        <w:t>柠檬苦素（C</w:t>
      </w:r>
      <w:r w:rsidRPr="00467C05">
        <w:rPr>
          <w:rFonts w:ascii="宋体" w:hAnsi="宋体"/>
          <w:vertAlign w:val="subscript"/>
        </w:rPr>
        <w:t>26</w:t>
      </w:r>
      <w:r w:rsidRPr="00467C05">
        <w:rPr>
          <w:rFonts w:ascii="宋体" w:hAnsi="宋体"/>
        </w:rPr>
        <w:t>H</w:t>
      </w:r>
      <w:r w:rsidRPr="00467C05">
        <w:rPr>
          <w:rFonts w:ascii="宋体" w:hAnsi="宋体"/>
          <w:vertAlign w:val="subscript"/>
        </w:rPr>
        <w:t>30</w:t>
      </w:r>
      <w:r w:rsidRPr="00467C05">
        <w:rPr>
          <w:rFonts w:ascii="宋体" w:hAnsi="宋体"/>
        </w:rPr>
        <w:t>O</w:t>
      </w:r>
      <w:r w:rsidRPr="00467C05">
        <w:rPr>
          <w:rFonts w:ascii="宋体" w:hAnsi="宋体"/>
          <w:vertAlign w:val="subscript"/>
        </w:rPr>
        <w:t>8</w:t>
      </w:r>
      <w:r w:rsidRPr="00467C05">
        <w:rPr>
          <w:rFonts w:ascii="宋体" w:hAnsi="宋体"/>
        </w:rPr>
        <w:t>）不得少于0. 20%。</w:t>
      </w:r>
    </w:p>
    <w:sectPr w:rsidR="00E14EDB" w:rsidSect="00467C0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B63F6" w14:textId="77777777" w:rsidR="00D2349A" w:rsidRDefault="00D2349A" w:rsidP="00A27B7A">
      <w:r>
        <w:separator/>
      </w:r>
    </w:p>
  </w:endnote>
  <w:endnote w:type="continuationSeparator" w:id="0">
    <w:p w14:paraId="24E8F9E8" w14:textId="77777777" w:rsidR="00D2349A" w:rsidRDefault="00D2349A" w:rsidP="00A2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82D06" w14:textId="15EEA262" w:rsidR="00F70F72" w:rsidRDefault="00467C05" w:rsidP="00467C05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0020095"/>
      <w:docPartObj>
        <w:docPartGallery w:val="Page Numbers (Bottom of Page)"/>
        <w:docPartUnique/>
      </w:docPartObj>
    </w:sdtPr>
    <w:sdtContent>
      <w:p w14:paraId="0405D3A5" w14:textId="67122BFE" w:rsidR="00467C05" w:rsidRDefault="00467C05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9132C2" w14:textId="77777777" w:rsidR="00AE0FE8" w:rsidRDefault="00AE0FE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AD0B9" w14:textId="77777777" w:rsidR="00D2349A" w:rsidRDefault="00D2349A" w:rsidP="00A27B7A">
      <w:r>
        <w:separator/>
      </w:r>
    </w:p>
  </w:footnote>
  <w:footnote w:type="continuationSeparator" w:id="0">
    <w:p w14:paraId="2EFCAF37" w14:textId="77777777" w:rsidR="00D2349A" w:rsidRDefault="00D2349A" w:rsidP="00A27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DB"/>
    <w:rsid w:val="00001E79"/>
    <w:rsid w:val="00003E95"/>
    <w:rsid w:val="000076CD"/>
    <w:rsid w:val="000100A5"/>
    <w:rsid w:val="000220A9"/>
    <w:rsid w:val="00027CD1"/>
    <w:rsid w:val="00062C9E"/>
    <w:rsid w:val="000709E4"/>
    <w:rsid w:val="00082106"/>
    <w:rsid w:val="000D4F28"/>
    <w:rsid w:val="000E1403"/>
    <w:rsid w:val="00103F56"/>
    <w:rsid w:val="00136DAF"/>
    <w:rsid w:val="001558C2"/>
    <w:rsid w:val="00156E51"/>
    <w:rsid w:val="0016508C"/>
    <w:rsid w:val="00181763"/>
    <w:rsid w:val="001B3ACF"/>
    <w:rsid w:val="001B7268"/>
    <w:rsid w:val="001C7BA2"/>
    <w:rsid w:val="001E2C4C"/>
    <w:rsid w:val="002002D6"/>
    <w:rsid w:val="0020164A"/>
    <w:rsid w:val="0024337D"/>
    <w:rsid w:val="0024485A"/>
    <w:rsid w:val="00256480"/>
    <w:rsid w:val="002578F2"/>
    <w:rsid w:val="00283408"/>
    <w:rsid w:val="002B4656"/>
    <w:rsid w:val="002B6930"/>
    <w:rsid w:val="002C4940"/>
    <w:rsid w:val="002F6956"/>
    <w:rsid w:val="00303FE4"/>
    <w:rsid w:val="003359C5"/>
    <w:rsid w:val="0034287A"/>
    <w:rsid w:val="00352203"/>
    <w:rsid w:val="00364887"/>
    <w:rsid w:val="00380C0D"/>
    <w:rsid w:val="0039061C"/>
    <w:rsid w:val="00390C27"/>
    <w:rsid w:val="00395C63"/>
    <w:rsid w:val="003A45A3"/>
    <w:rsid w:val="003B3DA4"/>
    <w:rsid w:val="003B60BA"/>
    <w:rsid w:val="003C5E2C"/>
    <w:rsid w:val="003C7459"/>
    <w:rsid w:val="00446195"/>
    <w:rsid w:val="00452650"/>
    <w:rsid w:val="0045376E"/>
    <w:rsid w:val="0046664E"/>
    <w:rsid w:val="00467C05"/>
    <w:rsid w:val="004703E6"/>
    <w:rsid w:val="0047336F"/>
    <w:rsid w:val="0047672C"/>
    <w:rsid w:val="004D7064"/>
    <w:rsid w:val="004F3015"/>
    <w:rsid w:val="004F4567"/>
    <w:rsid w:val="005067EC"/>
    <w:rsid w:val="00512FD4"/>
    <w:rsid w:val="00523095"/>
    <w:rsid w:val="00523B42"/>
    <w:rsid w:val="005268AF"/>
    <w:rsid w:val="005621C1"/>
    <w:rsid w:val="005646A2"/>
    <w:rsid w:val="00575C86"/>
    <w:rsid w:val="00576485"/>
    <w:rsid w:val="00576C31"/>
    <w:rsid w:val="0059477A"/>
    <w:rsid w:val="005A4B99"/>
    <w:rsid w:val="005C1197"/>
    <w:rsid w:val="005E6DB9"/>
    <w:rsid w:val="005F1F23"/>
    <w:rsid w:val="005F43F8"/>
    <w:rsid w:val="005F4E2F"/>
    <w:rsid w:val="005F50CE"/>
    <w:rsid w:val="00605DBE"/>
    <w:rsid w:val="00642830"/>
    <w:rsid w:val="006A4479"/>
    <w:rsid w:val="006D0747"/>
    <w:rsid w:val="006F7FEE"/>
    <w:rsid w:val="00700E75"/>
    <w:rsid w:val="007073A3"/>
    <w:rsid w:val="007235B0"/>
    <w:rsid w:val="00723E6E"/>
    <w:rsid w:val="00730286"/>
    <w:rsid w:val="00737E80"/>
    <w:rsid w:val="00751D69"/>
    <w:rsid w:val="00760A95"/>
    <w:rsid w:val="007622DD"/>
    <w:rsid w:val="00777177"/>
    <w:rsid w:val="00785A1C"/>
    <w:rsid w:val="00795FA7"/>
    <w:rsid w:val="007A42E6"/>
    <w:rsid w:val="007B0DF2"/>
    <w:rsid w:val="007B663B"/>
    <w:rsid w:val="007C122A"/>
    <w:rsid w:val="007C2F97"/>
    <w:rsid w:val="007C46E4"/>
    <w:rsid w:val="007D3E81"/>
    <w:rsid w:val="007E5C5B"/>
    <w:rsid w:val="008075BE"/>
    <w:rsid w:val="0081157F"/>
    <w:rsid w:val="0085245F"/>
    <w:rsid w:val="00876359"/>
    <w:rsid w:val="0089470B"/>
    <w:rsid w:val="008B321C"/>
    <w:rsid w:val="008B7AD8"/>
    <w:rsid w:val="008D527F"/>
    <w:rsid w:val="008D72BC"/>
    <w:rsid w:val="008D7781"/>
    <w:rsid w:val="008F019B"/>
    <w:rsid w:val="00906763"/>
    <w:rsid w:val="00910488"/>
    <w:rsid w:val="00920DC9"/>
    <w:rsid w:val="0092789A"/>
    <w:rsid w:val="00951485"/>
    <w:rsid w:val="00960DFC"/>
    <w:rsid w:val="00966168"/>
    <w:rsid w:val="00972157"/>
    <w:rsid w:val="00973BDF"/>
    <w:rsid w:val="00973DC0"/>
    <w:rsid w:val="009929AC"/>
    <w:rsid w:val="009D2D8D"/>
    <w:rsid w:val="009F40AA"/>
    <w:rsid w:val="009F739E"/>
    <w:rsid w:val="00A05482"/>
    <w:rsid w:val="00A07B0C"/>
    <w:rsid w:val="00A150E9"/>
    <w:rsid w:val="00A27B7A"/>
    <w:rsid w:val="00A45F65"/>
    <w:rsid w:val="00A62095"/>
    <w:rsid w:val="00A865B5"/>
    <w:rsid w:val="00AA0435"/>
    <w:rsid w:val="00AC0B6B"/>
    <w:rsid w:val="00AC3F9F"/>
    <w:rsid w:val="00AD47AE"/>
    <w:rsid w:val="00AD500C"/>
    <w:rsid w:val="00AD7CCF"/>
    <w:rsid w:val="00AE0FE8"/>
    <w:rsid w:val="00AF0CA9"/>
    <w:rsid w:val="00AF192E"/>
    <w:rsid w:val="00B127C3"/>
    <w:rsid w:val="00B23DEB"/>
    <w:rsid w:val="00B43154"/>
    <w:rsid w:val="00B906DF"/>
    <w:rsid w:val="00B91F08"/>
    <w:rsid w:val="00B93EB5"/>
    <w:rsid w:val="00BA2293"/>
    <w:rsid w:val="00BB2809"/>
    <w:rsid w:val="00BB5172"/>
    <w:rsid w:val="00BC6EBC"/>
    <w:rsid w:val="00BD243A"/>
    <w:rsid w:val="00C00E27"/>
    <w:rsid w:val="00C216CA"/>
    <w:rsid w:val="00C30208"/>
    <w:rsid w:val="00C35C49"/>
    <w:rsid w:val="00C41DA0"/>
    <w:rsid w:val="00C5319C"/>
    <w:rsid w:val="00C724A4"/>
    <w:rsid w:val="00C74607"/>
    <w:rsid w:val="00C8597F"/>
    <w:rsid w:val="00CA25CE"/>
    <w:rsid w:val="00CB3A35"/>
    <w:rsid w:val="00CE1A0B"/>
    <w:rsid w:val="00CE6A0F"/>
    <w:rsid w:val="00CF35F6"/>
    <w:rsid w:val="00D04045"/>
    <w:rsid w:val="00D2349A"/>
    <w:rsid w:val="00D24E68"/>
    <w:rsid w:val="00D43FF4"/>
    <w:rsid w:val="00D60F65"/>
    <w:rsid w:val="00D6101D"/>
    <w:rsid w:val="00D67AB3"/>
    <w:rsid w:val="00D7229C"/>
    <w:rsid w:val="00DB4E55"/>
    <w:rsid w:val="00DC469A"/>
    <w:rsid w:val="00DD3A1E"/>
    <w:rsid w:val="00DE5C23"/>
    <w:rsid w:val="00DF67B4"/>
    <w:rsid w:val="00E05FD6"/>
    <w:rsid w:val="00E14D8F"/>
    <w:rsid w:val="00E14EDB"/>
    <w:rsid w:val="00E31C68"/>
    <w:rsid w:val="00E32A06"/>
    <w:rsid w:val="00E4253C"/>
    <w:rsid w:val="00E639F2"/>
    <w:rsid w:val="00E63F4C"/>
    <w:rsid w:val="00E66F67"/>
    <w:rsid w:val="00E820C8"/>
    <w:rsid w:val="00EC0C68"/>
    <w:rsid w:val="00F1105A"/>
    <w:rsid w:val="00F22873"/>
    <w:rsid w:val="00F4682A"/>
    <w:rsid w:val="00F51D91"/>
    <w:rsid w:val="00F53EC6"/>
    <w:rsid w:val="00F641B0"/>
    <w:rsid w:val="00F650BD"/>
    <w:rsid w:val="00F65161"/>
    <w:rsid w:val="00F70F72"/>
    <w:rsid w:val="00F85488"/>
    <w:rsid w:val="00FC3647"/>
    <w:rsid w:val="00FC5328"/>
    <w:rsid w:val="00FD791C"/>
    <w:rsid w:val="00FF2FA2"/>
    <w:rsid w:val="00FF3E44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69F5F"/>
  <w15:chartTrackingRefBased/>
  <w15:docId w15:val="{4EC378C9-2DE7-430F-A952-4B9014A5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D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E14EDB"/>
    <w:pPr>
      <w:keepNext/>
      <w:keepLines/>
      <w:spacing w:before="340" w:after="330" w:line="576" w:lineRule="auto"/>
      <w:outlineLvl w:val="0"/>
    </w:pPr>
    <w:rPr>
      <w:rFonts w:ascii="Times New Roman" w:eastAsia="黑体" w:hAnsi="Times New Roman"/>
      <w:kern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E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ED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ED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rsid w:val="00E14ED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Calibri" w:cs="Times New Roman"/>
      <w:kern w:val="0"/>
      <w:sz w:val="52"/>
      <w:szCs w:val="20"/>
    </w:rPr>
  </w:style>
  <w:style w:type="character" w:customStyle="1" w:styleId="a4">
    <w:name w:val="发布"/>
    <w:basedOn w:val="a0"/>
    <w:rsid w:val="00E14ED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5">
    <w:name w:val="其他发布部门"/>
    <w:basedOn w:val="a"/>
    <w:qFormat/>
    <w:rsid w:val="00E14EDB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styleId="TOC2">
    <w:name w:val="toc 2"/>
    <w:basedOn w:val="a"/>
    <w:next w:val="a"/>
    <w:uiPriority w:val="39"/>
    <w:rsid w:val="00E14EDB"/>
    <w:pPr>
      <w:ind w:leftChars="200" w:left="420"/>
    </w:pPr>
  </w:style>
  <w:style w:type="paragraph" w:styleId="TOC3">
    <w:name w:val="toc 3"/>
    <w:basedOn w:val="a"/>
    <w:next w:val="a"/>
    <w:uiPriority w:val="39"/>
    <w:rsid w:val="00E14EDB"/>
    <w:pPr>
      <w:ind w:leftChars="400" w:left="840"/>
    </w:pPr>
  </w:style>
  <w:style w:type="paragraph" w:styleId="TOC1">
    <w:name w:val="toc 1"/>
    <w:basedOn w:val="a"/>
    <w:next w:val="a"/>
    <w:uiPriority w:val="39"/>
    <w:rsid w:val="00E14EDB"/>
  </w:style>
  <w:style w:type="paragraph" w:styleId="TOC4">
    <w:name w:val="toc 4"/>
    <w:basedOn w:val="a"/>
    <w:next w:val="a"/>
    <w:rsid w:val="00E14EDB"/>
    <w:pPr>
      <w:ind w:leftChars="600" w:left="1260"/>
    </w:pPr>
  </w:style>
  <w:style w:type="character" w:customStyle="1" w:styleId="10">
    <w:name w:val="标题 1 字符"/>
    <w:basedOn w:val="a0"/>
    <w:link w:val="1"/>
    <w:rsid w:val="00E14EDB"/>
    <w:rPr>
      <w:rFonts w:ascii="Times New Roman" w:eastAsia="黑体" w:hAnsi="Times New Roman" w:cs="Times New Roman"/>
      <w:kern w:val="44"/>
      <w:szCs w:val="24"/>
    </w:rPr>
  </w:style>
  <w:style w:type="character" w:customStyle="1" w:styleId="Char">
    <w:name w:val="段 Char"/>
    <w:basedOn w:val="a0"/>
    <w:link w:val="a6"/>
    <w:rsid w:val="00E14EDB"/>
    <w:rPr>
      <w:rFonts w:ascii="宋体" w:eastAsia="宋体"/>
    </w:rPr>
  </w:style>
  <w:style w:type="paragraph" w:customStyle="1" w:styleId="a6">
    <w:name w:val="段"/>
    <w:link w:val="Char"/>
    <w:rsid w:val="00E14ED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/>
    </w:rPr>
  </w:style>
  <w:style w:type="character" w:customStyle="1" w:styleId="20">
    <w:name w:val="标题 2 字符"/>
    <w:basedOn w:val="a0"/>
    <w:link w:val="2"/>
    <w:uiPriority w:val="9"/>
    <w:semiHidden/>
    <w:rsid w:val="00E14E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E14EDB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EDB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7">
    <w:name w:val="Table Grid"/>
    <w:basedOn w:val="a1"/>
    <w:uiPriority w:val="59"/>
    <w:qFormat/>
    <w:rsid w:val="00E14EDB"/>
    <w:rPr>
      <w:rFonts w:ascii="宋体" w:eastAsia="宋体" w:hAnsi="Calibri" w:cs="Times New Roman"/>
      <w:kern w:val="0"/>
      <w:sz w:val="18"/>
      <w:szCs w:val="1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标准标志"/>
    <w:next w:val="a"/>
    <w:uiPriority w:val="99"/>
    <w:qFormat/>
    <w:rsid w:val="00C8597F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9">
    <w:name w:val="发布日期"/>
    <w:rsid w:val="005F1F23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a">
    <w:name w:val="实施日期"/>
    <w:basedOn w:val="a9"/>
    <w:qFormat/>
    <w:rsid w:val="005F1F23"/>
    <w:pPr>
      <w:framePr w:wrap="around" w:vAnchor="page" w:hAnchor="text"/>
      <w:jc w:val="right"/>
    </w:pPr>
  </w:style>
  <w:style w:type="paragraph" w:styleId="HTML">
    <w:name w:val="HTML Preformatted"/>
    <w:basedOn w:val="a"/>
    <w:link w:val="HTML0"/>
    <w:uiPriority w:val="99"/>
    <w:unhideWhenUsed/>
    <w:qFormat/>
    <w:rsid w:val="000220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qFormat/>
    <w:rsid w:val="000220A9"/>
    <w:rPr>
      <w:rFonts w:ascii="宋体" w:eastAsia="宋体" w:hAnsi="宋体" w:cs="宋体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2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A27B7A"/>
    <w:rPr>
      <w:rFonts w:ascii="Calibri" w:eastAsia="宋体" w:hAnsi="Calibri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A2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A27B7A"/>
    <w:rPr>
      <w:rFonts w:ascii="Calibri" w:eastAsia="宋体" w:hAnsi="Calibri" w:cs="Times New Roman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156E5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156E51"/>
    <w:rPr>
      <w:rFonts w:ascii="Calibri" w:eastAsia="宋体" w:hAnsi="Calibri" w:cs="Times New Roman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156E5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af1">
    <w:name w:val="Hyperlink"/>
    <w:basedOn w:val="a0"/>
    <w:uiPriority w:val="99"/>
    <w:unhideWhenUsed/>
    <w:rsid w:val="00156E51"/>
    <w:rPr>
      <w:color w:val="0563C1" w:themeColor="hyperlink"/>
      <w:u w:val="single"/>
    </w:rPr>
  </w:style>
  <w:style w:type="paragraph" w:customStyle="1" w:styleId="TOC10">
    <w:name w:val="TOC 标题1"/>
    <w:basedOn w:val="1"/>
    <w:next w:val="a"/>
    <w:uiPriority w:val="39"/>
    <w:unhideWhenUsed/>
    <w:qFormat/>
    <w:rsid w:val="00F70F7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customStyle="1" w:styleId="af2">
    <w:name w:val="目次、标准名称标题"/>
    <w:basedOn w:val="a"/>
    <w:next w:val="a"/>
    <w:rsid w:val="00F70F72"/>
    <w:pPr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f3">
    <w:name w:val="封面标准英文名称"/>
    <w:basedOn w:val="a"/>
    <w:rsid w:val="00F70F72"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ascii="Times New Roman" w:eastAsia="黑体" w:hAnsi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0D987-BD31-48A5-B6DD-92382D6D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赵 康宏</cp:lastModifiedBy>
  <cp:revision>10</cp:revision>
  <dcterms:created xsi:type="dcterms:W3CDTF">2020-11-26T08:01:00Z</dcterms:created>
  <dcterms:modified xsi:type="dcterms:W3CDTF">2020-11-30T12:37:00Z</dcterms:modified>
</cp:coreProperties>
</file>