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9"/>
        <w:framePr w:wrap="around"/>
        <w:adjustRightInd w:val="0"/>
        <w:snapToGrid w:val="0"/>
        <w:spacing w:line="360" w:lineRule="auto"/>
        <w:rPr>
          <w:rFonts w:ascii="Times New Roman"/>
          <w:color w:val="000000" w:themeColor="text1"/>
          <w14:textFill>
            <w14:solidFill>
              <w14:schemeClr w14:val="tx1"/>
            </w14:solidFill>
          </w14:textFill>
        </w:rPr>
      </w:pPr>
    </w:p>
    <w:p>
      <w:pPr>
        <w:pStyle w:val="79"/>
        <w:framePr w:wrap="around"/>
        <w:adjustRightInd w:val="0"/>
        <w:snapToGrid w:val="0"/>
        <w:spacing w:line="360" w:lineRule="auto"/>
        <w:rPr>
          <w:color w:val="000000" w:themeColor="text1"/>
          <w14:textFill>
            <w14:solidFill>
              <w14:schemeClr w14:val="tx1"/>
            </w14:solidFill>
          </w14:textFill>
        </w:rPr>
      </w:pPr>
      <w:r>
        <w:rPr>
          <w:rFonts w:ascii="Times New Roman"/>
          <w:color w:val="000000" w:themeColor="text1"/>
          <w14:textFill>
            <w14:solidFill>
              <w14:schemeClr w14:val="tx1"/>
            </w14:solidFill>
          </w14:textFill>
        </w:rPr>
        <w:t>ICS</w:t>
      </w:r>
      <w:r>
        <w:rPr>
          <w:rFonts w:hint="eastAsia" w:hAnsi="黑体"/>
          <w:color w:val="000000" w:themeColor="text1"/>
          <w14:textFill>
            <w14:solidFill>
              <w14:schemeClr w14:val="tx1"/>
            </w14:solidFill>
          </w14:textFill>
        </w:rPr>
        <w:t> </w:t>
      </w:r>
      <w:bookmarkStart w:id="0" w:name="ICS"/>
      <w:r>
        <w:rPr>
          <w:color w:val="000000" w:themeColor="text1"/>
          <w14:textFill>
            <w14:solidFill>
              <w14:schemeClr w14:val="tx1"/>
            </w14:solidFill>
          </w14:textFill>
        </w:rPr>
        <w:fldChar w:fldCharType="begin">
          <w:ffData>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点击此处添加</w:t>
      </w:r>
      <w:r>
        <w:rPr>
          <w:color w:val="000000" w:themeColor="text1"/>
          <w14:textFill>
            <w14:solidFill>
              <w14:schemeClr w14:val="tx1"/>
            </w14:solidFill>
          </w14:textFill>
        </w:rPr>
        <w:t>ICS</w:t>
      </w:r>
      <w:r>
        <w:rPr>
          <w:rFonts w:hint="eastAsia"/>
          <w:color w:val="000000" w:themeColor="text1"/>
          <w14:textFill>
            <w14:solidFill>
              <w14:schemeClr w14:val="tx1"/>
            </w14:solidFill>
          </w14:textFill>
        </w:rPr>
        <w:t>号</w:t>
      </w:r>
      <w:r>
        <w:rPr>
          <w:color w:val="000000" w:themeColor="text1"/>
          <w14:textFill>
            <w14:solidFill>
              <w14:schemeClr w14:val="tx1"/>
            </w14:solidFill>
          </w14:textFill>
        </w:rPr>
        <w:fldChar w:fldCharType="end"/>
      </w:r>
      <w:bookmarkEnd w:id="0"/>
    </w:p>
    <w:p>
      <w:pPr>
        <w:pStyle w:val="79"/>
        <w:framePr w:wrap="around"/>
        <w:adjustRightInd w:val="0"/>
        <w:snapToGrid w:val="0"/>
        <w:spacing w:line="360" w:lineRule="auto"/>
        <w:rPr>
          <w:color w:val="000000" w:themeColor="text1"/>
          <w14:textFill>
            <w14:solidFill>
              <w14:schemeClr w14:val="tx1"/>
            </w14:solidFill>
          </w14:textFill>
        </w:rPr>
      </w:pPr>
      <w:bookmarkStart w:id="1" w:name="WXFLH"/>
      <w:r>
        <w:rPr>
          <w:color w:val="000000" w:themeColor="text1"/>
          <w14:textFill>
            <w14:solidFill>
              <w14:schemeClr w14:val="tx1"/>
            </w14:solidFill>
          </w14:textFill>
        </w:rPr>
        <w:fldChar w:fldCharType="begin">
          <w:ffData>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点击此处添加中国标准文献分类号</w:t>
      </w:r>
      <w:r>
        <w:rPr>
          <w:color w:val="000000" w:themeColor="text1"/>
          <w14:textFill>
            <w14:solidFill>
              <w14:schemeClr w14:val="tx1"/>
            </w14:solidFill>
          </w14:textFill>
        </w:rPr>
        <w:fldChar w:fldCharType="end"/>
      </w:r>
      <w:bookmarkEnd w:id="1"/>
    </w:p>
    <w:tbl>
      <w:tblPr>
        <w:tblStyle w:val="1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79"/>
              <w:framePr w:wrap="around"/>
              <w:adjustRightInd w:val="0"/>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1026"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txbx>
                              <w:txbxContent>
                                <w:p>
                                  <w:pPr>
                                    <w:jc w:val="center"/>
                                  </w:pPr>
                                </w:p>
                              </w:txbxContent>
                            </wps:txbx>
                            <wps:bodyPr/>
                          </wps:wsp>
                        </a:graphicData>
                      </a:graphic>
                    </wp:anchor>
                  </w:drawing>
                </mc:Choice>
                <mc:Fallback>
                  <w:pict>
                    <v:rect id="矩形 2"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K4v7NUAAAAHAQAADwAAAAAAAAABACAAAAAiAAAAZHJzL2Rvd25yZXYueG1sUEsBAhQAFAAAAAgA&#10;h07iQPyo63O2AQAAbgMAAA4AAAAAAAAAAQAgAAAAJAEAAGRycy9lMm9Eb2MueG1sUEsFBgAAAAAG&#10;AAYAWQEAAEwFAAAAAA==&#10;">
                      <v:fill on="t" focussize="0,0"/>
                      <v:stroke on="f"/>
                      <v:imagedata o:title=""/>
                      <o:lock v:ext="edit" aspectratio="f"/>
                      <v:textbox>
                        <w:txbxContent>
                          <w:p>
                            <w:pPr>
                              <w:jc w:val="center"/>
                            </w:pPr>
                          </w:p>
                        </w:txbxContent>
                      </v:textbox>
                    </v:rect>
                  </w:pict>
                </mc:Fallback>
              </mc:AlternateContent>
            </w:r>
            <w:bookmarkStart w:id="2" w:name="BAH"/>
            <w:r>
              <w:rPr>
                <w:color w:val="000000" w:themeColor="text1"/>
                <w14:textFill>
                  <w14:solidFill>
                    <w14:schemeClr w14:val="tx1"/>
                  </w14:solidFill>
                </w14:textFill>
              </w:rPr>
              <w:fldChar w:fldCharType="begin">
                <w:ffData>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w:t>
            </w:r>
            <w:r>
              <w:rPr>
                <w:color w:val="000000" w:themeColor="text1"/>
                <w14:textFill>
                  <w14:solidFill>
                    <w14:schemeClr w14:val="tx1"/>
                  </w14:solidFill>
                </w14:textFill>
              </w:rPr>
              <w:fldChar w:fldCharType="end"/>
            </w:r>
            <w:bookmarkEnd w:id="2"/>
          </w:p>
        </w:tc>
      </w:tr>
    </w:tbl>
    <w:p>
      <w:pPr>
        <w:pStyle w:val="75"/>
        <w:framePr w:wrap="around"/>
        <w:adjustRightInd w:val="0"/>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DB</w:t>
      </w:r>
      <w:bookmarkStart w:id="3" w:name="c3"/>
      <w:r>
        <w:rPr>
          <w:color w:val="000000" w:themeColor="text1"/>
          <w14:textFill>
            <w14:solidFill>
              <w14:schemeClr w14:val="tx1"/>
            </w14:solidFill>
          </w14:textFill>
        </w:rPr>
        <w:fldChar w:fldCharType="begin">
          <w:ffData>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bookmarkEnd w:id="3"/>
    </w:p>
    <w:p>
      <w:pPr>
        <w:pStyle w:val="76"/>
        <w:framePr w:wrap="around"/>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湖南省地方标准</w:t>
      </w:r>
    </w:p>
    <w:p>
      <w:pPr>
        <w:pStyle w:val="45"/>
        <w:framePr w:wrap="around" w:x="1617" w:y="2942"/>
        <w:adjustRightInd w:val="0"/>
        <w:snapToGrid w:val="0"/>
        <w:spacing w:line="360" w:lineRule="auto"/>
        <w:rPr>
          <w:rFonts w:hAnsi="黑体"/>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DB </w:t>
      </w:r>
      <w:bookmarkStart w:id="4" w:name="StdNo0"/>
      <w:r>
        <w:rPr>
          <w:rFonts w:hAnsi="黑体"/>
          <w:color w:val="000000" w:themeColor="text1"/>
          <w14:textFill>
            <w14:solidFill>
              <w14:schemeClr w14:val="tx1"/>
            </w14:solidFill>
          </w14:textFill>
        </w:rPr>
        <w:fldChar w:fldCharType="begin">
          <w:ffData>
            <w:enabled/>
            <w:calcOnExit w:val="0"/>
            <w:textInput/>
          </w:ffData>
        </w:fldChar>
      </w:r>
      <w:r>
        <w:rPr>
          <w:rFonts w:hAnsi="黑体"/>
          <w:color w:val="000000" w:themeColor="text1"/>
          <w14:textFill>
            <w14:solidFill>
              <w14:schemeClr w14:val="tx1"/>
            </w14:solidFill>
          </w14:textFill>
        </w:rPr>
        <w:instrText xml:space="preserve"> FORMTEXT </w:instrText>
      </w:r>
      <w:r>
        <w:rPr>
          <w:rFonts w:hAnsi="黑体"/>
          <w:color w:val="000000" w:themeColor="text1"/>
          <w14:textFill>
            <w14:solidFill>
              <w14:schemeClr w14:val="tx1"/>
            </w14:solidFill>
          </w14:textFill>
        </w:rPr>
        <w:fldChar w:fldCharType="separate"/>
      </w:r>
      <w:r>
        <w:rPr>
          <w:rFonts w:hAnsi="黑体"/>
          <w:color w:val="000000" w:themeColor="text1"/>
          <w14:textFill>
            <w14:solidFill>
              <w14:schemeClr w14:val="tx1"/>
            </w14:solidFill>
          </w14:textFill>
        </w:rPr>
        <w:t>43</w:t>
      </w:r>
      <w:r>
        <w:rPr>
          <w:rFonts w:hAnsi="黑体"/>
          <w:color w:val="000000" w:themeColor="text1"/>
          <w14:textFill>
            <w14:solidFill>
              <w14:schemeClr w14:val="tx1"/>
            </w14:solidFill>
          </w14:textFill>
        </w:rPr>
        <w:fldChar w:fldCharType="end"/>
      </w:r>
      <w:bookmarkEnd w:id="4"/>
      <w:r>
        <w:rPr>
          <w:rFonts w:hAnsi="黑体"/>
          <w:color w:val="000000" w:themeColor="text1"/>
          <w14:textFill>
            <w14:solidFill>
              <w14:schemeClr w14:val="tx1"/>
            </w14:solidFill>
          </w14:textFill>
        </w:rPr>
        <w:t xml:space="preserve">/T </w:t>
      </w:r>
      <w:bookmarkStart w:id="5" w:name="StdNo1"/>
      <w:r>
        <w:rPr>
          <w:rFonts w:hAnsi="黑体"/>
          <w:color w:val="000000" w:themeColor="text1"/>
          <w14:textFill>
            <w14:solidFill>
              <w14:schemeClr w14:val="tx1"/>
            </w14:solidFill>
          </w14:textFill>
        </w:rPr>
        <w:fldChar w:fldCharType="begin">
          <w:ffData>
            <w:enabled/>
            <w:calcOnExit w:val="0"/>
            <w:textInput/>
          </w:ffData>
        </w:fldChar>
      </w:r>
      <w:r>
        <w:rPr>
          <w:rFonts w:hAnsi="黑体"/>
          <w:color w:val="000000" w:themeColor="text1"/>
          <w14:textFill>
            <w14:solidFill>
              <w14:schemeClr w14:val="tx1"/>
            </w14:solidFill>
          </w14:textFill>
        </w:rPr>
        <w:instrText xml:space="preserve"> FORMTEXT </w:instrText>
      </w:r>
      <w:r>
        <w:rPr>
          <w:rFonts w:hAnsi="黑体"/>
          <w:color w:val="000000" w:themeColor="text1"/>
          <w14:textFill>
            <w14:solidFill>
              <w14:schemeClr w14:val="tx1"/>
            </w14:solidFill>
          </w14:textFill>
        </w:rPr>
        <w:fldChar w:fldCharType="separate"/>
      </w:r>
      <w:r>
        <w:rPr>
          <w:rFonts w:hAnsi="黑体"/>
          <w:color w:val="000000" w:themeColor="text1"/>
          <w14:textFill>
            <w14:solidFill>
              <w14:schemeClr w14:val="tx1"/>
            </w14:solidFill>
          </w14:textFill>
        </w:rPr>
        <w:t>XXXXX</w:t>
      </w:r>
      <w:r>
        <w:rPr>
          <w:rFonts w:hAnsi="黑体"/>
          <w:color w:val="000000" w:themeColor="text1"/>
          <w14:textFill>
            <w14:solidFill>
              <w14:schemeClr w14:val="tx1"/>
            </w14:solidFill>
          </w14:textFill>
        </w:rPr>
        <w:fldChar w:fldCharType="end"/>
      </w:r>
      <w:bookmarkEnd w:id="5"/>
      <w:r>
        <w:rPr>
          <w:rFonts w:hAnsi="黑体"/>
          <w:color w:val="000000" w:themeColor="text1"/>
          <w14:textFill>
            <w14:solidFill>
              <w14:schemeClr w14:val="tx1"/>
            </w14:solidFill>
          </w14:textFill>
        </w:rPr>
        <w:t>—</w:t>
      </w:r>
      <w:bookmarkStart w:id="6" w:name="StdNo2"/>
      <w:r>
        <w:rPr>
          <w:rFonts w:hAnsi="黑体"/>
          <w:color w:val="000000" w:themeColor="text1"/>
          <w14:textFill>
            <w14:solidFill>
              <w14:schemeClr w14:val="tx1"/>
            </w14:solidFill>
          </w14:textFill>
        </w:rPr>
        <w:fldChar w:fldCharType="begin">
          <w:ffData>
            <w:enabled/>
            <w:calcOnExit w:val="0"/>
            <w:textInput/>
          </w:ffData>
        </w:fldChar>
      </w:r>
      <w:r>
        <w:rPr>
          <w:rFonts w:hAnsi="黑体"/>
          <w:color w:val="000000" w:themeColor="text1"/>
          <w14:textFill>
            <w14:solidFill>
              <w14:schemeClr w14:val="tx1"/>
            </w14:solidFill>
          </w14:textFill>
        </w:rPr>
        <w:instrText xml:space="preserve"> FORMTEXT </w:instrText>
      </w:r>
      <w:r>
        <w:rPr>
          <w:rFonts w:hAnsi="黑体"/>
          <w:color w:val="000000" w:themeColor="text1"/>
          <w14:textFill>
            <w14:solidFill>
              <w14:schemeClr w14:val="tx1"/>
            </w14:solidFill>
          </w14:textFill>
        </w:rPr>
        <w:fldChar w:fldCharType="separate"/>
      </w:r>
      <w:r>
        <w:rPr>
          <w:rFonts w:hAnsi="黑体"/>
          <w:color w:val="000000" w:themeColor="text1"/>
          <w14:textFill>
            <w14:solidFill>
              <w14:schemeClr w14:val="tx1"/>
            </w14:solidFill>
          </w14:textFill>
        </w:rPr>
        <w:t>XXXX</w:t>
      </w:r>
      <w:r>
        <w:rPr>
          <w:rFonts w:hAnsi="黑体"/>
          <w:color w:val="000000" w:themeColor="text1"/>
          <w14:textFill>
            <w14:solidFill>
              <w14:schemeClr w14:val="tx1"/>
            </w14:solidFill>
          </w14:textFill>
        </w:rPr>
        <w:fldChar w:fldCharType="end"/>
      </w:r>
      <w:bookmarkEnd w:id="6"/>
    </w:p>
    <w:tbl>
      <w:tblPr>
        <w:tblStyle w:val="1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59"/>
              <w:framePr w:wrap="around" w:x="1617" w:y="2942"/>
              <w:adjustRightInd w:val="0"/>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027" name="矩形 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txbx>
                              <w:txbxContent>
                                <w:p>
                                  <w:pPr>
                                    <w:jc w:val="center"/>
                                  </w:pPr>
                                </w:p>
                              </w:txbxContent>
                            </wps:txbx>
                            <wps:bodyPr/>
                          </wps:wsp>
                        </a:graphicData>
                      </a:graphic>
                    </wp:anchor>
                  </w:drawing>
                </mc:Choice>
                <mc:Fallback>
                  <w:pict>
                    <v:rect id="矩形 3"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5g&#10;8svWAAAACAEAAA8AAAAAAAAAAQAgAAAAIgAAAGRycy9kb3ducmV2LnhtbFBLAQIUABQAAAAIAIdO&#10;4kBEAGjlswEAAG8DAAAOAAAAAAAAAAEAIAAAACUBAABkcnMvZTJvRG9jLnhtbFBLBQYAAAAABgAG&#10;AFkBAABKBQAAAAA=&#10;">
                      <v:fill on="t" focussize="0,0"/>
                      <v:stroke on="f"/>
                      <v:imagedata o:title=""/>
                      <o:lock v:ext="edit" aspectratio="f"/>
                      <v:textbox>
                        <w:txbxContent>
                          <w:p>
                            <w:pPr>
                              <w:jc w:val="center"/>
                            </w:pPr>
                          </w:p>
                        </w:txbxContent>
                      </v:textbox>
                    </v:rect>
                  </w:pict>
                </mc:Fallback>
              </mc:AlternateContent>
            </w:r>
            <w:bookmarkStart w:id="7" w:name="DT"/>
            <w:r>
              <w:rPr>
                <w:color w:val="000000" w:themeColor="text1"/>
                <w14:textFill>
                  <w14:solidFill>
                    <w14:schemeClr w14:val="tx1"/>
                  </w14:solidFill>
                </w14:textFill>
              </w:rPr>
              <w:fldChar w:fldCharType="begin">
                <w:ffData>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w:t>
            </w:r>
            <w:r>
              <w:rPr>
                <w:color w:val="000000" w:themeColor="text1"/>
                <w14:textFill>
                  <w14:solidFill>
                    <w14:schemeClr w14:val="tx1"/>
                  </w14:solidFill>
                </w14:textFill>
              </w:rPr>
              <w:fldChar w:fldCharType="end"/>
            </w:r>
            <w:bookmarkEnd w:id="7"/>
          </w:p>
        </w:tc>
      </w:tr>
    </w:tbl>
    <w:p>
      <w:pPr>
        <w:pStyle w:val="45"/>
        <w:framePr w:wrap="around" w:x="1617" w:y="2942"/>
        <w:adjustRightInd w:val="0"/>
        <w:snapToGrid w:val="0"/>
        <w:spacing w:line="360" w:lineRule="auto"/>
        <w:rPr>
          <w:rFonts w:hAnsi="黑体"/>
          <w:color w:val="000000" w:themeColor="text1"/>
          <w14:textFill>
            <w14:solidFill>
              <w14:schemeClr w14:val="tx1"/>
            </w14:solidFill>
          </w14:textFill>
        </w:rPr>
      </w:pPr>
    </w:p>
    <w:sdt>
      <w:sdtPr>
        <w:rPr>
          <w:rFonts w:ascii="Times New Roman" w:hAnsi="Times New Roman" w:eastAsia="宋体" w:cs="Times New Roman"/>
          <w:color w:val="auto"/>
          <w:kern w:val="2"/>
          <w:sz w:val="21"/>
          <w:szCs w:val="24"/>
          <w:lang w:val="zh-CN"/>
        </w:rPr>
        <w:id w:val="638843126"/>
        <w:docPartObj>
          <w:docPartGallery w:val="Table of Contents"/>
          <w:docPartUnique/>
        </w:docPartObj>
      </w:sdtPr>
      <w:sdtEndPr>
        <w:rPr>
          <w:rFonts w:ascii="Times New Roman" w:hAnsi="Times New Roman" w:eastAsia="宋体" w:cs="Times New Roman"/>
          <w:bCs/>
          <w:color w:val="auto"/>
          <w:kern w:val="2"/>
          <w:sz w:val="21"/>
          <w:szCs w:val="24"/>
          <w:lang w:val="zh-CN"/>
        </w:rPr>
      </w:sdtEndPr>
      <w:sdtContent>
        <w:p>
          <w:pPr>
            <w:pStyle w:val="145"/>
            <w:framePr w:w="9140" w:h="1242" w:hRule="exact" w:hSpace="284" w:wrap="around" w:vAnchor="page" w:hAnchor="page" w:x="1617" w:y="2942" w:anchorLock="1"/>
            <w:adjustRightInd w:val="0"/>
            <w:snapToGrid w:val="0"/>
            <w:spacing w:line="360" w:lineRule="auto"/>
          </w:pPr>
          <w:r>
            <w:rPr>
              <w:lang w:val="zh-CN"/>
            </w:rPr>
            <w:t>目录</w:t>
          </w:r>
        </w:p>
        <w:p>
          <w:pPr>
            <w:pStyle w:val="14"/>
            <w:framePr w:w="9140" w:h="1242" w:hRule="exact" w:hSpace="284" w:wrap="around" w:vAnchor="page" w:hAnchor="page" w:x="1617" w:y="2942" w:anchorLock="1"/>
            <w:adjustRightInd w:val="0"/>
            <w:snapToGrid w:val="0"/>
            <w:spacing w:before="78" w:after="78" w:line="360" w:lineRule="auto"/>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"_Toc76561242" </w:instrText>
          </w:r>
          <w:r>
            <w:fldChar w:fldCharType="separate"/>
          </w:r>
          <w:r>
            <w:rPr>
              <w:rStyle w:val="24"/>
            </w:rPr>
            <w:t>前</w:t>
          </w:r>
          <w:r>
            <w:rPr>
              <w:rStyle w:val="24"/>
              <w:rFonts w:hAnsi="黑体"/>
            </w:rPr>
            <w:t>  </w:t>
          </w:r>
          <w:r>
            <w:rPr>
              <w:rStyle w:val="24"/>
            </w:rPr>
            <w:t>言</w:t>
          </w:r>
          <w:r>
            <w:tab/>
          </w:r>
          <w:r>
            <w:fldChar w:fldCharType="begin"/>
          </w:r>
          <w:r>
            <w:instrText xml:space="preserve"> PAGEREF _Toc76561242 \h </w:instrText>
          </w:r>
          <w:r>
            <w:fldChar w:fldCharType="separate"/>
          </w:r>
          <w:r>
            <w:t>II</w:t>
          </w:r>
          <w:r>
            <w:fldChar w:fldCharType="end"/>
          </w:r>
          <w:r>
            <w:fldChar w:fldCharType="end"/>
          </w:r>
        </w:p>
        <w:p>
          <w:pPr>
            <w:pStyle w:val="14"/>
            <w:framePr w:w="9140" w:h="1242" w:hRule="exact" w:hSpace="284" w:wrap="around" w:vAnchor="page" w:hAnchor="page" w:x="1617" w:y="2942" w:anchorLock="1"/>
            <w:adjustRightInd w:val="0"/>
            <w:snapToGrid w:val="0"/>
            <w:spacing w:before="78" w:after="78" w:line="360" w:lineRule="auto"/>
            <w:rPr>
              <w:rFonts w:asciiTheme="minorHAnsi" w:hAnsiTheme="minorHAnsi" w:eastAsiaTheme="minorEastAsia" w:cstheme="minorBidi"/>
              <w:szCs w:val="22"/>
            </w:rPr>
          </w:pPr>
          <w:r>
            <w:fldChar w:fldCharType="begin"/>
          </w:r>
          <w:r>
            <w:instrText xml:space="preserve"> HYPERLINK \l "_Toc76561243" </w:instrText>
          </w:r>
          <w:r>
            <w:fldChar w:fldCharType="separate"/>
          </w:r>
          <w:r>
            <w:rPr>
              <w:rStyle w:val="24"/>
            </w:rPr>
            <w:t>1 范围</w:t>
          </w:r>
          <w:r>
            <w:tab/>
          </w:r>
          <w:r>
            <w:fldChar w:fldCharType="begin"/>
          </w:r>
          <w:r>
            <w:instrText xml:space="preserve"> PAGEREF _Toc76561243 \h </w:instrText>
          </w:r>
          <w:r>
            <w:fldChar w:fldCharType="separate"/>
          </w:r>
          <w:r>
            <w:t>1</w:t>
          </w:r>
          <w:r>
            <w:fldChar w:fldCharType="end"/>
          </w:r>
          <w:r>
            <w:fldChar w:fldCharType="end"/>
          </w:r>
        </w:p>
        <w:p>
          <w:pPr>
            <w:pStyle w:val="14"/>
            <w:framePr w:w="9140" w:h="1242" w:hRule="exact" w:hSpace="284" w:wrap="around" w:vAnchor="page" w:hAnchor="page" w:x="1617" w:y="2942" w:anchorLock="1"/>
            <w:adjustRightInd w:val="0"/>
            <w:snapToGrid w:val="0"/>
            <w:spacing w:before="78" w:after="78" w:line="360" w:lineRule="auto"/>
            <w:rPr>
              <w:rFonts w:asciiTheme="minorHAnsi" w:hAnsiTheme="minorHAnsi" w:eastAsiaTheme="minorEastAsia" w:cstheme="minorBidi"/>
              <w:szCs w:val="22"/>
            </w:rPr>
          </w:pPr>
          <w:r>
            <w:fldChar w:fldCharType="begin"/>
          </w:r>
          <w:r>
            <w:instrText xml:space="preserve"> HYPERLINK \l "_Toc76561244" </w:instrText>
          </w:r>
          <w:r>
            <w:fldChar w:fldCharType="separate"/>
          </w:r>
          <w:r>
            <w:rPr>
              <w:rStyle w:val="24"/>
            </w:rPr>
            <w:t>2 规范性引用文件</w:t>
          </w:r>
          <w:r>
            <w:tab/>
          </w:r>
          <w:r>
            <w:fldChar w:fldCharType="begin"/>
          </w:r>
          <w:r>
            <w:instrText xml:space="preserve"> PAGEREF _Toc76561244 \h </w:instrText>
          </w:r>
          <w:r>
            <w:fldChar w:fldCharType="separate"/>
          </w:r>
          <w:r>
            <w:t>1</w:t>
          </w:r>
          <w:r>
            <w:fldChar w:fldCharType="end"/>
          </w:r>
          <w:r>
            <w:fldChar w:fldCharType="end"/>
          </w:r>
        </w:p>
        <w:p>
          <w:pPr>
            <w:pStyle w:val="14"/>
            <w:framePr w:w="9140" w:h="1242" w:hRule="exact" w:hSpace="284" w:wrap="around" w:vAnchor="page" w:hAnchor="page" w:x="1617" w:y="2942" w:anchorLock="1"/>
            <w:adjustRightInd w:val="0"/>
            <w:snapToGrid w:val="0"/>
            <w:spacing w:before="78" w:after="78" w:line="360" w:lineRule="auto"/>
            <w:rPr>
              <w:rFonts w:asciiTheme="minorHAnsi" w:hAnsiTheme="minorHAnsi" w:eastAsiaTheme="minorEastAsia" w:cstheme="minorBidi"/>
              <w:szCs w:val="22"/>
            </w:rPr>
          </w:pPr>
          <w:r>
            <w:fldChar w:fldCharType="begin"/>
          </w:r>
          <w:r>
            <w:instrText xml:space="preserve"> HYPERLINK \l "_Toc76561245" </w:instrText>
          </w:r>
          <w:r>
            <w:fldChar w:fldCharType="separate"/>
          </w:r>
          <w:r>
            <w:rPr>
              <w:rStyle w:val="24"/>
            </w:rPr>
            <w:t>3 术语和定义</w:t>
          </w:r>
          <w:r>
            <w:tab/>
          </w:r>
          <w:r>
            <w:fldChar w:fldCharType="begin"/>
          </w:r>
          <w:r>
            <w:instrText xml:space="preserve"> PAGEREF _Toc76561245 \h </w:instrText>
          </w:r>
          <w:r>
            <w:fldChar w:fldCharType="separate"/>
          </w:r>
          <w:r>
            <w:t>1</w:t>
          </w:r>
          <w:r>
            <w:fldChar w:fldCharType="end"/>
          </w:r>
          <w:r>
            <w:fldChar w:fldCharType="end"/>
          </w:r>
        </w:p>
        <w:p>
          <w:pPr>
            <w:pStyle w:val="14"/>
            <w:framePr w:w="9140" w:h="1242" w:hRule="exact" w:hSpace="284" w:wrap="around" w:vAnchor="page" w:hAnchor="page" w:x="1617" w:y="2942" w:anchorLock="1"/>
            <w:adjustRightInd w:val="0"/>
            <w:snapToGrid w:val="0"/>
            <w:spacing w:before="78" w:after="78" w:line="360" w:lineRule="auto"/>
            <w:rPr>
              <w:rFonts w:asciiTheme="minorHAnsi" w:hAnsiTheme="minorHAnsi" w:eastAsiaTheme="minorEastAsia" w:cstheme="minorBidi"/>
              <w:szCs w:val="22"/>
            </w:rPr>
          </w:pPr>
          <w:r>
            <w:fldChar w:fldCharType="begin"/>
          </w:r>
          <w:r>
            <w:instrText xml:space="preserve"> HYPERLINK \l "_Toc76561246" </w:instrText>
          </w:r>
          <w:r>
            <w:fldChar w:fldCharType="separate"/>
          </w:r>
          <w:r>
            <w:rPr>
              <w:rStyle w:val="24"/>
            </w:rPr>
            <w:t>4 基本原则</w:t>
          </w:r>
          <w:r>
            <w:tab/>
          </w:r>
          <w:r>
            <w:fldChar w:fldCharType="begin"/>
          </w:r>
          <w:r>
            <w:instrText xml:space="preserve"> PAGEREF _Toc76561246 \h </w:instrText>
          </w:r>
          <w:r>
            <w:fldChar w:fldCharType="separate"/>
          </w:r>
          <w:r>
            <w:t>2</w:t>
          </w:r>
          <w:r>
            <w:fldChar w:fldCharType="end"/>
          </w:r>
          <w:r>
            <w:fldChar w:fldCharType="end"/>
          </w:r>
        </w:p>
        <w:p>
          <w:pPr>
            <w:pStyle w:val="14"/>
            <w:framePr w:w="9140" w:h="1242" w:hRule="exact" w:hSpace="284" w:wrap="around" w:vAnchor="page" w:hAnchor="page" w:x="1617" w:y="2942" w:anchorLock="1"/>
            <w:adjustRightInd w:val="0"/>
            <w:snapToGrid w:val="0"/>
            <w:spacing w:before="78" w:after="78" w:line="360" w:lineRule="auto"/>
            <w:rPr>
              <w:rFonts w:asciiTheme="minorHAnsi" w:hAnsiTheme="minorHAnsi" w:eastAsiaTheme="minorEastAsia" w:cstheme="minorBidi"/>
              <w:szCs w:val="22"/>
            </w:rPr>
          </w:pPr>
          <w:r>
            <w:fldChar w:fldCharType="begin"/>
          </w:r>
          <w:r>
            <w:instrText xml:space="preserve"> HYPERLINK \l "_Toc76561247" </w:instrText>
          </w:r>
          <w:r>
            <w:fldChar w:fldCharType="separate"/>
          </w:r>
          <w:r>
            <w:rPr>
              <w:rStyle w:val="24"/>
            </w:rPr>
            <w:t>5 综合客运枢纽文化服务要求</w:t>
          </w:r>
          <w:r>
            <w:tab/>
          </w:r>
          <w:r>
            <w:fldChar w:fldCharType="begin"/>
          </w:r>
          <w:r>
            <w:instrText xml:space="preserve"> PAGEREF _Toc76561247 \h </w:instrText>
          </w:r>
          <w:r>
            <w:fldChar w:fldCharType="separate"/>
          </w:r>
          <w:r>
            <w:rPr>
              <w:rFonts w:hint="eastAsia"/>
              <w:b/>
              <w:bCs/>
            </w:rPr>
            <w:t>错误!未定义书签。</w:t>
          </w:r>
          <w:r>
            <w:fldChar w:fldCharType="end"/>
          </w:r>
          <w:r>
            <w:fldChar w:fldCharType="end"/>
          </w:r>
        </w:p>
        <w:p>
          <w:pPr>
            <w:pStyle w:val="14"/>
            <w:framePr w:w="9140" w:h="1242" w:hRule="exact" w:hSpace="284" w:wrap="around" w:vAnchor="page" w:hAnchor="page" w:x="1617" w:y="2942" w:anchorLock="1"/>
            <w:adjustRightInd w:val="0"/>
            <w:snapToGrid w:val="0"/>
            <w:spacing w:before="78" w:after="78" w:line="360" w:lineRule="auto"/>
            <w:rPr>
              <w:rFonts w:asciiTheme="minorHAnsi" w:hAnsiTheme="minorHAnsi" w:eastAsiaTheme="minorEastAsia" w:cstheme="minorBidi"/>
              <w:szCs w:val="22"/>
            </w:rPr>
          </w:pPr>
          <w:r>
            <w:fldChar w:fldCharType="begin"/>
          </w:r>
          <w:r>
            <w:instrText xml:space="preserve"> HYPERLINK \l "_Toc76561248" </w:instrText>
          </w:r>
          <w:r>
            <w:fldChar w:fldCharType="separate"/>
          </w:r>
          <w:r>
            <w:rPr>
              <w:rStyle w:val="24"/>
            </w:rPr>
            <w:t>6 综合客运枢纽文化服务设施设备要求</w:t>
          </w:r>
          <w:r>
            <w:tab/>
          </w:r>
          <w:r>
            <w:fldChar w:fldCharType="begin"/>
          </w:r>
          <w:r>
            <w:instrText xml:space="preserve"> PAGEREF _Toc76561248 \h </w:instrText>
          </w:r>
          <w:r>
            <w:fldChar w:fldCharType="separate"/>
          </w:r>
          <w:r>
            <w:t>6</w:t>
          </w:r>
          <w:r>
            <w:fldChar w:fldCharType="end"/>
          </w:r>
          <w:r>
            <w:fldChar w:fldCharType="end"/>
          </w:r>
        </w:p>
        <w:p>
          <w:pPr>
            <w:pStyle w:val="14"/>
            <w:framePr w:w="9140" w:h="1242" w:hRule="exact" w:hSpace="284" w:wrap="around" w:vAnchor="page" w:hAnchor="page" w:x="1617" w:y="2942" w:anchorLock="1"/>
            <w:adjustRightInd w:val="0"/>
            <w:snapToGrid w:val="0"/>
            <w:spacing w:before="78" w:after="78" w:line="360" w:lineRule="auto"/>
            <w:rPr>
              <w:rFonts w:asciiTheme="minorHAnsi" w:hAnsiTheme="minorHAnsi" w:eastAsiaTheme="minorEastAsia" w:cstheme="minorBidi"/>
              <w:szCs w:val="22"/>
            </w:rPr>
          </w:pPr>
          <w:r>
            <w:fldChar w:fldCharType="begin"/>
          </w:r>
          <w:r>
            <w:instrText xml:space="preserve"> HYPERLINK \l "_Toc76561249" </w:instrText>
          </w:r>
          <w:r>
            <w:fldChar w:fldCharType="separate"/>
          </w:r>
          <w:r>
            <w:rPr>
              <w:rStyle w:val="24"/>
              <w:bCs/>
            </w:rPr>
            <w:t>7 综合客运枢纽文化服务设施要求</w:t>
          </w:r>
          <w:r>
            <w:tab/>
          </w:r>
          <w:r>
            <w:fldChar w:fldCharType="begin"/>
          </w:r>
          <w:r>
            <w:instrText xml:space="preserve"> PAGEREF _Toc76561249 \h </w:instrText>
          </w:r>
          <w:r>
            <w:fldChar w:fldCharType="separate"/>
          </w:r>
          <w:r>
            <w:rPr>
              <w:rFonts w:hint="eastAsia"/>
              <w:b/>
              <w:bCs/>
            </w:rPr>
            <w:t>错误!未定义书签。</w:t>
          </w:r>
          <w:r>
            <w:fldChar w:fldCharType="end"/>
          </w:r>
          <w:r>
            <w:fldChar w:fldCharType="end"/>
          </w:r>
        </w:p>
        <w:p>
          <w:pPr>
            <w:pStyle w:val="14"/>
            <w:framePr w:w="9140" w:h="1242" w:hRule="exact" w:hSpace="284" w:wrap="around" w:vAnchor="page" w:hAnchor="page" w:x="1617" w:y="2942" w:anchorLock="1"/>
            <w:adjustRightInd w:val="0"/>
            <w:snapToGrid w:val="0"/>
            <w:spacing w:before="78" w:after="78" w:line="360" w:lineRule="auto"/>
            <w:rPr>
              <w:rFonts w:asciiTheme="minorHAnsi" w:hAnsiTheme="minorHAnsi" w:eastAsiaTheme="minorEastAsia" w:cstheme="minorBidi"/>
              <w:szCs w:val="22"/>
            </w:rPr>
          </w:pPr>
          <w:r>
            <w:fldChar w:fldCharType="begin"/>
          </w:r>
          <w:r>
            <w:instrText xml:space="preserve"> HYPERLINK \l "_Toc76561250" </w:instrText>
          </w:r>
          <w:r>
            <w:fldChar w:fldCharType="separate"/>
          </w:r>
          <w:r>
            <w:rPr>
              <w:rStyle w:val="24"/>
            </w:rPr>
            <w:t>8 综合客运枢纽窗口服务</w:t>
          </w:r>
          <w:r>
            <w:tab/>
          </w:r>
          <w:r>
            <w:fldChar w:fldCharType="begin"/>
          </w:r>
          <w:r>
            <w:instrText xml:space="preserve"> PAGEREF _Toc76561250 \h </w:instrText>
          </w:r>
          <w:r>
            <w:fldChar w:fldCharType="separate"/>
          </w:r>
          <w:r>
            <w:t>9</w:t>
          </w:r>
          <w:r>
            <w:fldChar w:fldCharType="end"/>
          </w:r>
          <w:r>
            <w:fldChar w:fldCharType="end"/>
          </w:r>
        </w:p>
        <w:p>
          <w:pPr>
            <w:pStyle w:val="14"/>
            <w:framePr w:w="9140" w:h="1242" w:hRule="exact" w:hSpace="284" w:wrap="around" w:vAnchor="page" w:hAnchor="page" w:x="1617" w:y="2942" w:anchorLock="1"/>
            <w:adjustRightInd w:val="0"/>
            <w:snapToGrid w:val="0"/>
            <w:spacing w:before="78" w:after="78" w:line="360" w:lineRule="auto"/>
            <w:rPr>
              <w:rFonts w:asciiTheme="minorHAnsi" w:hAnsiTheme="minorHAnsi" w:eastAsiaTheme="minorEastAsia" w:cstheme="minorBidi"/>
              <w:szCs w:val="22"/>
            </w:rPr>
          </w:pPr>
          <w:r>
            <w:fldChar w:fldCharType="begin"/>
          </w:r>
          <w:r>
            <w:instrText xml:space="preserve"> HYPERLINK \l "_Toc76561251" </w:instrText>
          </w:r>
          <w:r>
            <w:fldChar w:fldCharType="separate"/>
          </w:r>
          <w:r>
            <w:rPr>
              <w:rStyle w:val="24"/>
            </w:rPr>
            <w:t>9 综合客运枢纽物质文化要求</w:t>
          </w:r>
          <w:r>
            <w:tab/>
          </w:r>
          <w:r>
            <w:fldChar w:fldCharType="begin"/>
          </w:r>
          <w:r>
            <w:instrText xml:space="preserve"> PAGEREF _Toc76561251 \h </w:instrText>
          </w:r>
          <w:r>
            <w:fldChar w:fldCharType="separate"/>
          </w:r>
          <w:r>
            <w:t>11</w:t>
          </w:r>
          <w:r>
            <w:fldChar w:fldCharType="end"/>
          </w:r>
          <w:r>
            <w:fldChar w:fldCharType="end"/>
          </w:r>
        </w:p>
        <w:p>
          <w:pPr>
            <w:pStyle w:val="14"/>
            <w:framePr w:w="9140" w:h="1242" w:hRule="exact" w:hSpace="284" w:wrap="around" w:vAnchor="page" w:hAnchor="page" w:x="1617" w:y="2942" w:anchorLock="1"/>
            <w:adjustRightInd w:val="0"/>
            <w:snapToGrid w:val="0"/>
            <w:spacing w:before="78" w:after="78" w:line="360" w:lineRule="auto"/>
            <w:rPr>
              <w:rFonts w:asciiTheme="minorHAnsi" w:hAnsiTheme="minorHAnsi" w:eastAsiaTheme="minorEastAsia" w:cstheme="minorBidi"/>
              <w:szCs w:val="22"/>
            </w:rPr>
          </w:pPr>
          <w:r>
            <w:fldChar w:fldCharType="begin"/>
          </w:r>
          <w:r>
            <w:instrText xml:space="preserve"> HYPERLINK \l "_Toc76561252" </w:instrText>
          </w:r>
          <w:r>
            <w:fldChar w:fldCharType="separate"/>
          </w:r>
          <w:r>
            <w:rPr>
              <w:rStyle w:val="24"/>
              <w:bCs/>
            </w:rPr>
            <w:t>附　录　A</w:t>
          </w:r>
          <w:r>
            <w:rPr>
              <w:rStyle w:val="24"/>
              <w:rFonts w:ascii="Times New Roman"/>
              <w:bCs/>
            </w:rPr>
            <w:t xml:space="preserve"> 综合客运枢纽常态化传染病防控</w:t>
          </w:r>
          <w:r>
            <w:tab/>
          </w:r>
          <w:r>
            <w:fldChar w:fldCharType="begin"/>
          </w:r>
          <w:r>
            <w:instrText xml:space="preserve"> PAGEREF _Toc76561252 \h </w:instrText>
          </w:r>
          <w:r>
            <w:fldChar w:fldCharType="separate"/>
          </w:r>
          <w:r>
            <w:rPr>
              <w:rFonts w:hint="eastAsia"/>
              <w:b/>
              <w:bCs/>
            </w:rPr>
            <w:t>错误!未定义书签。</w:t>
          </w:r>
          <w:r>
            <w:fldChar w:fldCharType="end"/>
          </w:r>
          <w:r>
            <w:fldChar w:fldCharType="end"/>
          </w:r>
        </w:p>
        <w:p>
          <w:pPr>
            <w:pStyle w:val="14"/>
            <w:framePr w:w="9140" w:h="1242" w:hRule="exact" w:hSpace="284" w:wrap="around" w:vAnchor="page" w:hAnchor="page" w:x="1617" w:y="2942" w:anchorLock="1"/>
            <w:adjustRightInd w:val="0"/>
            <w:snapToGrid w:val="0"/>
            <w:spacing w:before="78" w:after="78" w:line="360" w:lineRule="auto"/>
            <w:rPr>
              <w:rFonts w:asciiTheme="minorHAnsi" w:hAnsiTheme="minorHAnsi" w:eastAsiaTheme="minorEastAsia" w:cstheme="minorBidi"/>
              <w:szCs w:val="22"/>
            </w:rPr>
          </w:pPr>
          <w:r>
            <w:fldChar w:fldCharType="begin"/>
          </w:r>
          <w:r>
            <w:instrText xml:space="preserve"> HYPERLINK \l "_Toc76561253" </w:instrText>
          </w:r>
          <w:r>
            <w:fldChar w:fldCharType="separate"/>
          </w:r>
          <w:r>
            <w:rPr>
              <w:rStyle w:val="24"/>
              <w:bCs/>
            </w:rPr>
            <w:t>参考文献：</w:t>
          </w:r>
          <w:r>
            <w:tab/>
          </w:r>
          <w:r>
            <w:fldChar w:fldCharType="begin"/>
          </w:r>
          <w:r>
            <w:instrText xml:space="preserve"> PAGEREF _Toc76561253 \h </w:instrText>
          </w:r>
          <w:r>
            <w:fldChar w:fldCharType="separate"/>
          </w:r>
          <w:r>
            <w:t>14</w:t>
          </w:r>
          <w:r>
            <w:fldChar w:fldCharType="end"/>
          </w:r>
          <w:r>
            <w:fldChar w:fldCharType="end"/>
          </w:r>
        </w:p>
        <w:p>
          <w:pPr>
            <w:framePr w:w="9140" w:h="1242" w:hRule="exact" w:hSpace="284" w:wrap="around" w:vAnchor="page" w:hAnchor="page" w:x="1617" w:y="2942" w:anchorLock="1"/>
            <w:adjustRightInd w:val="0"/>
            <w:snapToGrid w:val="0"/>
            <w:spacing w:line="360" w:lineRule="auto"/>
          </w:pPr>
          <w:r>
            <w:rPr>
              <w:bCs/>
              <w:lang w:val="zh-CN"/>
            </w:rPr>
            <w:fldChar w:fldCharType="end"/>
          </w:r>
        </w:p>
      </w:sdtContent>
    </w:sdt>
    <w:p>
      <w:pPr>
        <w:pStyle w:val="45"/>
        <w:framePr w:wrap="around" w:x="1617" w:y="2942"/>
        <w:adjustRightInd w:val="0"/>
        <w:snapToGrid w:val="0"/>
        <w:spacing w:line="360" w:lineRule="auto"/>
        <w:rPr>
          <w:rFonts w:hAnsi="黑体"/>
          <w:color w:val="000000" w:themeColor="text1"/>
          <w14:textFill>
            <w14:solidFill>
              <w14:schemeClr w14:val="tx1"/>
            </w14:solidFill>
          </w14:textFill>
        </w:rPr>
      </w:pPr>
    </w:p>
    <w:p>
      <w:pPr>
        <w:pStyle w:val="45"/>
        <w:framePr w:wrap="around" w:x="1617" w:y="2942"/>
        <w:adjustRightInd w:val="0"/>
        <w:snapToGrid w:val="0"/>
        <w:spacing w:line="360" w:lineRule="auto"/>
        <w:rPr>
          <w:rFonts w:hAnsi="黑体"/>
          <w:color w:val="000000" w:themeColor="text1"/>
          <w14:textFill>
            <w14:solidFill>
              <w14:schemeClr w14:val="tx1"/>
            </w14:solidFill>
          </w14:textFill>
        </w:rPr>
      </w:pPr>
    </w:p>
    <w:p>
      <w:pPr>
        <w:adjustRightInd w:val="0"/>
        <w:snapToGrid w:val="0"/>
        <w:spacing w:line="360" w:lineRule="auto"/>
        <w:jc w:val="center"/>
        <w:rPr>
          <w:rFonts w:ascii="黑体" w:eastAsia="黑体"/>
          <w:b/>
          <w:bCs/>
          <w:color w:val="000000" w:themeColor="text1"/>
          <w:sz w:val="32"/>
          <w14:textFill>
            <w14:solidFill>
              <w14:schemeClr w14:val="tx1"/>
            </w14:solidFill>
          </w14:textFill>
        </w:rPr>
      </w:pPr>
    </w:p>
    <w:p>
      <w:pPr>
        <w:pStyle w:val="60"/>
        <w:framePr w:wrap="around" w:xAlign="left" w:y="4340"/>
        <w:adjustRightInd w:val="0"/>
        <w:snapToGrid w:val="0"/>
        <w:spacing w:line="360" w:lineRule="auto"/>
        <w:ind w:firstLine="1050"/>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综合客运枢纽文化建设指南</w:t>
      </w:r>
    </w:p>
    <w:p>
      <w:pPr>
        <w:pStyle w:val="60"/>
        <w:framePr w:wrap="around" w:xAlign="left" w:y="4340"/>
        <w:adjustRightInd w:val="0"/>
        <w:snapToGrid w:val="0"/>
        <w:spacing w:line="360" w:lineRule="auto"/>
        <w:ind w:firstLine="1050"/>
        <w:rPr>
          <w:color w:val="000000" w:themeColor="text1"/>
          <w:szCs w:val="22"/>
          <w14:textFill>
            <w14:solidFill>
              <w14:schemeClr w14:val="tx1"/>
            </w14:solidFill>
          </w14:textFill>
        </w:rPr>
      </w:pPr>
    </w:p>
    <w:p>
      <w:pPr>
        <w:pStyle w:val="60"/>
        <w:framePr w:wrap="around" w:xAlign="left" w:y="4340"/>
        <w:adjustRightInd w:val="0"/>
        <w:snapToGrid w:val="0"/>
        <w:spacing w:line="360" w:lineRule="auto"/>
        <w:ind w:firstLine="1050"/>
        <w:rPr>
          <w:color w:val="000000" w:themeColor="text1"/>
          <w:szCs w:val="22"/>
          <w14:textFill>
            <w14:solidFill>
              <w14:schemeClr w14:val="tx1"/>
            </w14:solidFill>
          </w14:textFill>
        </w:rPr>
      </w:pPr>
    </w:p>
    <w:p>
      <w:pPr>
        <w:pStyle w:val="60"/>
        <w:framePr w:wrap="around" w:xAlign="left" w:y="4340"/>
        <w:adjustRightInd w:val="0"/>
        <w:snapToGrid w:val="0"/>
        <w:spacing w:line="360" w:lineRule="auto"/>
        <w:ind w:firstLine="1050"/>
        <w:rPr>
          <w:color w:val="000000" w:themeColor="text1"/>
          <w:szCs w:val="22"/>
          <w14:textFill>
            <w14:solidFill>
              <w14:schemeClr w14:val="tx1"/>
            </w14:solidFill>
          </w14:textFill>
        </w:rPr>
      </w:pPr>
    </w:p>
    <w:p>
      <w:pPr>
        <w:pStyle w:val="60"/>
        <w:framePr w:wrap="around" w:xAlign="left" w:y="4340"/>
        <w:adjustRightInd w:val="0"/>
        <w:snapToGrid w:val="0"/>
        <w:spacing w:line="360" w:lineRule="auto"/>
        <w:ind w:firstLine="1050"/>
        <w:rPr>
          <w:color w:val="000000" w:themeColor="text1"/>
          <w:szCs w:val="22"/>
          <w14:textFill>
            <w14:solidFill>
              <w14:schemeClr w14:val="tx1"/>
            </w14:solidFill>
          </w14:textFill>
        </w:rPr>
      </w:pPr>
    </w:p>
    <w:p>
      <w:pPr>
        <w:pStyle w:val="60"/>
        <w:framePr w:wrap="around" w:xAlign="left" w:y="4340"/>
        <w:adjustRightInd w:val="0"/>
        <w:snapToGrid w:val="0"/>
        <w:spacing w:line="360" w:lineRule="auto"/>
        <w:ind w:firstLine="1050"/>
        <w:rPr>
          <w:color w:val="000000" w:themeColor="text1"/>
          <w:szCs w:val="22"/>
          <w14:textFill>
            <w14:solidFill>
              <w14:schemeClr w14:val="tx1"/>
            </w14:solidFill>
          </w14:textFill>
        </w:rPr>
      </w:pPr>
    </w:p>
    <w:p>
      <w:pPr>
        <w:pStyle w:val="60"/>
        <w:framePr w:wrap="around" w:xAlign="left" w:y="4340"/>
        <w:adjustRightInd w:val="0"/>
        <w:snapToGrid w:val="0"/>
        <w:spacing w:line="360" w:lineRule="auto"/>
        <w:rPr>
          <w:color w:val="000000" w:themeColor="text1"/>
          <w:szCs w:val="22"/>
          <w14:textFill>
            <w14:solidFill>
              <w14:schemeClr w14:val="tx1"/>
            </w14:solidFill>
          </w14:textFill>
        </w:rPr>
      </w:pPr>
    </w:p>
    <w:p>
      <w:pPr>
        <w:pStyle w:val="60"/>
        <w:framePr w:wrap="around" w:xAlign="left" w:y="4340"/>
        <w:adjustRightInd w:val="0"/>
        <w:snapToGrid w:val="0"/>
        <w:spacing w:line="360" w:lineRule="auto"/>
        <w:rPr>
          <w:color w:val="000000" w:themeColor="text1"/>
          <w:szCs w:val="22"/>
          <w14:textFill>
            <w14:solidFill>
              <w14:schemeClr w14:val="tx1"/>
            </w14:solidFill>
          </w14:textFill>
        </w:rPr>
      </w:pPr>
    </w:p>
    <w:p>
      <w:pPr>
        <w:pStyle w:val="60"/>
        <w:framePr w:wrap="around" w:xAlign="left" w:y="4340"/>
        <w:adjustRightInd w:val="0"/>
        <w:snapToGrid w:val="0"/>
        <w:spacing w:line="360" w:lineRule="auto"/>
        <w:rPr>
          <w:color w:val="000000" w:themeColor="text1"/>
          <w14:textFill>
            <w14:solidFill>
              <w14:schemeClr w14:val="tx1"/>
            </w14:solidFill>
          </w14:textFill>
        </w:rPr>
      </w:pPr>
    </w:p>
    <w:p>
      <w:pPr>
        <w:pStyle w:val="61"/>
        <w:framePr w:wrap="around" w:x="1005" w:y="5791"/>
        <w:adjustRightInd w:val="0"/>
        <w:snapToGrid w:val="0"/>
        <w:spacing w:line="360" w:lineRule="auto"/>
        <w:rPr>
          <w:b/>
          <w:color w:val="FFFFFF" w:themeColor="background1"/>
          <w14:textFill>
            <w14:solidFill>
              <w14:schemeClr w14:val="bg1"/>
            </w14:solidFill>
          </w14:textFill>
        </w:rPr>
      </w:pPr>
    </w:p>
    <w:p>
      <w:pPr>
        <w:pStyle w:val="61"/>
        <w:framePr w:wrap="around" w:x="1005" w:y="5791"/>
        <w:adjustRightInd w:val="0"/>
        <w:snapToGrid w:val="0"/>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C</w:t>
      </w:r>
      <w:r>
        <w:rPr>
          <w:b/>
          <w:color w:val="000000" w:themeColor="text1"/>
          <w14:textFill>
            <w14:solidFill>
              <w14:schemeClr w14:val="tx1"/>
            </w14:solidFill>
          </w14:textFill>
        </w:rPr>
        <w:t>ultural</w:t>
      </w:r>
      <w:r>
        <w:rPr>
          <w:rFonts w:hint="eastAsia"/>
          <w:b/>
          <w:color w:val="000000" w:themeColor="text1"/>
          <w14:textFill>
            <w14:solidFill>
              <w14:schemeClr w14:val="tx1"/>
            </w14:solidFill>
          </w14:textFill>
        </w:rPr>
        <w:t xml:space="preserve"> C</w:t>
      </w:r>
      <w:r>
        <w:rPr>
          <w:b/>
          <w:color w:val="000000" w:themeColor="text1"/>
          <w14:textFill>
            <w14:solidFill>
              <w14:schemeClr w14:val="tx1"/>
            </w14:solidFill>
          </w14:textFill>
        </w:rPr>
        <w:t xml:space="preserve">onstruction  </w:t>
      </w:r>
      <w:r>
        <w:rPr>
          <w:rFonts w:hint="eastAsia"/>
          <w:b/>
          <w:color w:val="000000" w:themeColor="text1"/>
          <w14:textFill>
            <w14:solidFill>
              <w14:schemeClr w14:val="tx1"/>
            </w14:solidFill>
          </w14:textFill>
        </w:rPr>
        <w:t>G</w:t>
      </w:r>
      <w:r>
        <w:rPr>
          <w:b/>
          <w:color w:val="000000" w:themeColor="text1"/>
          <w14:textFill>
            <w14:solidFill>
              <w14:schemeClr w14:val="tx1"/>
            </w14:solidFill>
          </w14:textFill>
        </w:rPr>
        <w:t>uide</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 xml:space="preserve">of </w:t>
      </w:r>
      <w:r>
        <w:rPr>
          <w:rFonts w:hint="eastAsia"/>
          <w:b/>
          <w:color w:val="000000" w:themeColor="text1"/>
          <w14:textFill>
            <w14:solidFill>
              <w14:schemeClr w14:val="tx1"/>
            </w14:solidFill>
          </w14:textFill>
        </w:rPr>
        <w:t>C</w:t>
      </w:r>
      <w:r>
        <w:rPr>
          <w:b/>
          <w:color w:val="000000" w:themeColor="text1"/>
          <w14:textFill>
            <w14:solidFill>
              <w14:schemeClr w14:val="tx1"/>
            </w14:solidFill>
          </w14:textFill>
        </w:rPr>
        <w:t xml:space="preserve">omprehensive </w:t>
      </w:r>
      <w:r>
        <w:rPr>
          <w:rFonts w:hint="eastAsia"/>
          <w:b/>
          <w:color w:val="000000" w:themeColor="text1"/>
          <w14:textFill>
            <w14:solidFill>
              <w14:schemeClr w14:val="tx1"/>
            </w14:solidFill>
          </w14:textFill>
        </w:rPr>
        <w:t>P</w:t>
      </w:r>
      <w:r>
        <w:rPr>
          <w:b/>
          <w:color w:val="000000" w:themeColor="text1"/>
          <w14:textFill>
            <w14:solidFill>
              <w14:schemeClr w14:val="tx1"/>
            </w14:solidFill>
          </w14:textFill>
        </w:rPr>
        <w:t>assenger</w:t>
      </w:r>
    </w:p>
    <w:p>
      <w:pPr>
        <w:pStyle w:val="61"/>
        <w:framePr w:wrap="around" w:x="1005" w:y="5791"/>
        <w:adjustRightInd w:val="0"/>
        <w:snapToGrid w:val="0"/>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Transport Hub</w:t>
      </w:r>
      <w:r>
        <w:rPr>
          <w:b/>
          <w:color w:val="000000" w:themeColor="text1"/>
          <w14:textFill>
            <w14:solidFill>
              <w14:schemeClr w14:val="tx1"/>
            </w14:solidFill>
          </w14:textFill>
        </w:rPr>
        <w:t xml:space="preserve">  </w:t>
      </w:r>
    </w:p>
    <w:p>
      <w:pPr>
        <w:pStyle w:val="61"/>
        <w:framePr w:wrap="around" w:x="1005" w:y="5791"/>
        <w:adjustRightInd w:val="0"/>
        <w:snapToGrid w:val="0"/>
        <w:spacing w:line="360" w:lineRule="auto"/>
        <w:rPr>
          <w:b/>
          <w:color w:val="000000" w:themeColor="text1"/>
          <w14:textFill>
            <w14:solidFill>
              <w14:schemeClr w14:val="tx1"/>
            </w14:solidFill>
          </w14:textFill>
        </w:rPr>
      </w:pPr>
    </w:p>
    <w:tbl>
      <w:tblPr>
        <w:tblStyle w:val="1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62"/>
              <w:framePr w:wrap="around" w:x="1005" w:y="5791"/>
              <w:adjustRightInd w:val="0"/>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1028" name="矩形 4"/>
                      <wp:cNvGraphicFramePr/>
                      <a:graphic xmlns:a="http://schemas.openxmlformats.org/drawingml/2006/main">
                        <a:graphicData uri="http://schemas.microsoft.com/office/word/2010/wordprocessingShape">
                          <wps:wsp>
                            <wps:cNvSpPr/>
                            <wps:spPr>
                              <a:xfrm>
                                <a:off x="0" y="0"/>
                                <a:ext cx="1904999" cy="254000"/>
                              </a:xfrm>
                              <a:prstGeom prst="rect">
                                <a:avLst/>
                              </a:prstGeom>
                              <a:solidFill>
                                <a:srgbClr val="FFFFFF"/>
                              </a:solidFill>
                              <a:ln>
                                <a:noFill/>
                              </a:ln>
                              <a:effectLst/>
                            </wps:spPr>
                            <wps:txbx>
                              <w:txbxContent>
                                <w:p>
                                  <w:pPr>
                                    <w:jc w:val="center"/>
                                  </w:pPr>
                                </w:p>
                              </w:txbxContent>
                            </wps:txbx>
                            <wps:bodyPr/>
                          </wps:wsp>
                        </a:graphicData>
                      </a:graphic>
                    </wp:anchor>
                  </w:drawing>
                </mc:Choice>
                <mc:Fallback>
                  <w:pict>
                    <v:rect id="矩形 4"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YmuktUAAAAKAQAADwAAAAAAAAABACAAAAAiAAAAZHJzL2Rvd25yZXYueG1sUEsBAhQAFAAAAAgA&#10;h07iQAJ5yDe2AQAAbwMAAA4AAAAAAAAAAQAgAAAAJAEAAGRycy9lMm9Eb2MueG1sUEsFBgAAAAAG&#10;AAYAWQEAAEwFAAAAAA==&#10;">
                      <v:fill on="t" focussize="0,0"/>
                      <v:stroke on="f"/>
                      <v:imagedata o:title=""/>
                      <o:lock v:ext="edit" aspectratio="f"/>
                      <v:textbox>
                        <w:txbxContent>
                          <w:p>
                            <w:pPr>
                              <w:jc w:val="center"/>
                            </w:pPr>
                          </w:p>
                        </w:txbxContent>
                      </v:textbox>
                      <w10:anchorlock/>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1029" name="矩形 5"/>
                      <wp:cNvGraphicFramePr/>
                      <a:graphic xmlns:a="http://schemas.openxmlformats.org/drawingml/2006/main">
                        <a:graphicData uri="http://schemas.microsoft.com/office/word/2010/wordprocessingShape">
                          <wps:wsp>
                            <wps:cNvSpPr/>
                            <wps:spPr>
                              <a:xfrm>
                                <a:off x="0" y="0"/>
                                <a:ext cx="1269999" cy="304800"/>
                              </a:xfrm>
                              <a:prstGeom prst="rect">
                                <a:avLst/>
                              </a:prstGeom>
                              <a:solidFill>
                                <a:srgbClr val="FFFFFF"/>
                              </a:solidFill>
                              <a:ln>
                                <a:noFill/>
                              </a:ln>
                              <a:effectLst/>
                            </wps:spPr>
                            <wps:txbx>
                              <w:txbxContent>
                                <w:p>
                                  <w:pPr>
                                    <w:jc w:val="center"/>
                                  </w:pPr>
                                </w:p>
                              </w:txbxContent>
                            </wps:txbx>
                            <wps:bodyPr/>
                          </wps:wsp>
                        </a:graphicData>
                      </a:graphic>
                    </wp:anchor>
                  </w:drawing>
                </mc:Choice>
                <mc:Fallback>
                  <w:pict>
                    <v:rect id="矩形 5"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Phi+XWAAAACQEAAA8AAAAAAAAAAQAgAAAAIgAAAGRycy9kb3ducmV2LnhtbFBLAQIUABQAAAAI&#10;AIdO4kDSlNhRtgEAAG8DAAAOAAAAAAAAAAEAIAAAACUBAABkcnMvZTJvRG9jLnhtbFBLBQYAAAAA&#10;BgAGAFkBAABNBQA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63"/>
              <w:framePr w:wrap="around" w:x="1005" w:y="5791"/>
              <w:adjustRightInd w:val="0"/>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2.4</w:t>
            </w:r>
            <w:r>
              <w:rPr>
                <w:rFonts w:hint="eastAsia"/>
                <w:color w:val="000000" w:themeColor="text1"/>
                <w14:textFill>
                  <w14:solidFill>
                    <w14:schemeClr w14:val="tx1"/>
                  </w14:solidFill>
                </w14:textFill>
              </w:rPr>
              <w:t>.24</w:t>
            </w:r>
          </w:p>
        </w:tc>
      </w:tr>
    </w:tbl>
    <w:p>
      <w:pPr>
        <w:pStyle w:val="82"/>
        <w:framePr w:wrap="around"/>
        <w:adjustRightInd w:val="0"/>
        <w:snapToGrid w:val="0"/>
        <w:spacing w:line="360" w:lineRule="auto"/>
        <w:rPr>
          <w:color w:val="000000" w:themeColor="text1"/>
          <w14:textFill>
            <w14:solidFill>
              <w14:schemeClr w14:val="tx1"/>
            </w14:solidFill>
          </w14:textFill>
        </w:rPr>
      </w:pPr>
      <w:bookmarkStart w:id="8" w:name="FY"/>
      <w:r>
        <w:rPr>
          <w:rFonts w:ascii="黑体"/>
          <w:color w:val="000000" w:themeColor="text1"/>
          <w14:textFill>
            <w14:solidFill>
              <w14:schemeClr w14:val="tx1"/>
            </w14:solidFill>
          </w14:textFill>
        </w:rPr>
        <w:fldChar w:fldCharType="begin">
          <w:ffData>
            <w:enabled/>
            <w:calcOnExit w:val="0"/>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8"/>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enabled/>
            <w:calcOnExit w:val="0"/>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bookmarkStart w:id="9" w:name="FD"/>
      <w:r>
        <w:rPr>
          <w:rFonts w:ascii="黑体"/>
          <w:color w:val="000000" w:themeColor="text1"/>
          <w14:textFill>
            <w14:solidFill>
              <w14:schemeClr w14:val="tx1"/>
            </w14:solidFill>
          </w14:textFill>
        </w:rPr>
        <w:fldChar w:fldCharType="begin">
          <w:ffData>
            <w:enabled/>
            <w:calcOnExit w:val="0"/>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9"/>
      <w:r>
        <w:rPr>
          <w:rFonts w:hint="eastAsia"/>
          <w:color w:val="000000" w:themeColor="text1"/>
          <w14:textFill>
            <w14:solidFill>
              <w14:schemeClr w14:val="tx1"/>
            </w14:solidFill>
          </w14:textFill>
        </w:rPr>
        <w:t>发布</w:t>
      </w:r>
      <w:r>
        <w:rPr>
          <w:color w:val="000000" w:themeColor="text1"/>
          <w14:textFill>
            <w14:solidFill>
              <w14:schemeClr w14:val="tx1"/>
            </w14:solidFill>
          </w14:textFill>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9251315</wp:posOffset>
                </wp:positionV>
                <wp:extent cx="6120130" cy="0"/>
                <wp:effectExtent l="0" t="0" r="0" b="0"/>
                <wp:wrapNone/>
                <wp:docPr id="1030"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线 6" o:spid="_x0000_s1026" o:spt="20" style="position:absolute;left:0pt;margin-left:-0.05pt;margin-top:728.45pt;height:0pt;width:481.9pt;mso-position-vertical-relative:page;z-index:251663360;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LS/z&#10;1wAAAAsBAAAPAAAAAAAAAAEAIAAAACIAAABkcnMvZG93bnJldi54bWxQSwECFAAUAAAACACHTuJA&#10;oUPwiukBAADqAwAADgAAAAAAAAABACAAAAAmAQAAZHJzL2Uyb0RvYy54bWxQSwUGAAAAAAYABgBZ&#10;AQAAgQUAAAAA&#10;">
                <v:fill on="f" focussize="0,0"/>
                <v:stroke color="#000000" joinstyle="round"/>
                <v:imagedata o:title=""/>
                <o:lock v:ext="edit" aspectratio="f"/>
                <w10:anchorlock/>
              </v:line>
            </w:pict>
          </mc:Fallback>
        </mc:AlternateContent>
      </w:r>
    </w:p>
    <w:p>
      <w:pPr>
        <w:pStyle w:val="83"/>
        <w:framePr w:w="4527" w:h="541" w:hRule="exact" w:wrap="around" w:hAnchor="page" w:x="7379" w:y="14007"/>
        <w:adjustRightInd w:val="0"/>
        <w:snapToGrid w:val="0"/>
        <w:spacing w:line="360" w:lineRule="auto"/>
        <w:rPr>
          <w:color w:val="000000" w:themeColor="text1"/>
          <w14:textFill>
            <w14:solidFill>
              <w14:schemeClr w14:val="tx1"/>
            </w14:solidFill>
          </w14:textFill>
        </w:rPr>
      </w:pPr>
      <w:bookmarkStart w:id="10" w:name="SY"/>
      <w:r>
        <w:rPr>
          <w:rFonts w:ascii="黑体"/>
          <w:color w:val="000000" w:themeColor="text1"/>
          <w14:textFill>
            <w14:solidFill>
              <w14:schemeClr w14:val="tx1"/>
            </w14:solidFill>
          </w14:textFill>
        </w:rPr>
        <w:fldChar w:fldCharType="begin">
          <w:ffData>
            <w:enabled/>
            <w:calcOnExit w:val="0"/>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10"/>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bookmarkStart w:id="11" w:name="SM"/>
      <w:r>
        <w:rPr>
          <w:rFonts w:ascii="黑体"/>
          <w:color w:val="000000" w:themeColor="text1"/>
          <w14:textFill>
            <w14:solidFill>
              <w14:schemeClr w14:val="tx1"/>
            </w14:solidFill>
          </w14:textFill>
        </w:rPr>
        <w:fldChar w:fldCharType="begin">
          <w:ffData>
            <w:enabled/>
            <w:calcOnExit w:val="0"/>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1"/>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bookmarkStart w:id="12" w:name="SD"/>
      <w:r>
        <w:rPr>
          <w:rFonts w:ascii="黑体"/>
          <w:color w:val="000000" w:themeColor="text1"/>
          <w14:textFill>
            <w14:solidFill>
              <w14:schemeClr w14:val="tx1"/>
            </w14:solidFill>
          </w14:textFill>
        </w:rPr>
        <w:fldChar w:fldCharType="begin">
          <w:ffData>
            <w:enabled/>
            <w:calcOnExit w:val="0"/>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2"/>
      <w:r>
        <w:rPr>
          <w:rFonts w:hint="eastAsia"/>
          <w:color w:val="000000" w:themeColor="text1"/>
          <w14:textFill>
            <w14:solidFill>
              <w14:schemeClr w14:val="tx1"/>
            </w14:solidFill>
          </w14:textFill>
        </w:rPr>
        <w:t>实施</w:t>
      </w:r>
    </w:p>
    <w:p>
      <w:pPr>
        <w:pStyle w:val="77"/>
        <w:framePr w:wrap="around"/>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湖南省市场监督管理局</w:t>
      </w:r>
      <w:r>
        <w:rPr>
          <w:rFonts w:hint="eastAsia" w:hAnsi="黑体"/>
          <w:color w:val="000000" w:themeColor="text1"/>
          <w14:textFill>
            <w14:solidFill>
              <w14:schemeClr w14:val="tx1"/>
            </w14:solidFill>
          </w14:textFill>
        </w:rPr>
        <w:t>   </w:t>
      </w:r>
      <w:r>
        <w:rPr>
          <w:rStyle w:val="58"/>
          <w:rFonts w:hint="eastAsia"/>
          <w:color w:val="000000" w:themeColor="text1"/>
          <w:szCs w:val="28"/>
          <w14:textFill>
            <w14:solidFill>
              <w14:schemeClr w14:val="tx1"/>
            </w14:solidFill>
          </w14:textFill>
        </w:rPr>
        <w:t>发布</w:t>
      </w:r>
    </w:p>
    <w:p>
      <w:pPr>
        <w:pStyle w:val="38"/>
        <w:adjustRightInd w:val="0"/>
        <w:snapToGrid w:val="0"/>
        <w:spacing w:line="360" w:lineRule="auto"/>
        <w:ind w:firstLine="400"/>
        <w:rPr>
          <w:color w:val="000000" w:themeColor="text1"/>
          <w14:textFill>
            <w14:solidFill>
              <w14:schemeClr w14:val="tx1"/>
            </w14:solidFill>
          </w14:textFill>
        </w:rPr>
        <w:sectPr>
          <w:pgSz w:w="11906" w:h="16838"/>
          <w:pgMar w:top="567" w:right="850" w:bottom="1134" w:left="1418" w:header="0" w:footer="0" w:gutter="0"/>
          <w:pgNumType w:fmt="upperRoman" w:start="1"/>
          <w:cols w:space="425" w:num="1"/>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1031"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线 7" o:spid="_x0000_s1026" o:spt="20" style="position:absolute;left:0pt;margin-left:-0.05pt;margin-top:184.2pt;height:0pt;width:481.9pt;z-index:251664384;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W&#10;8AjXAAAACQEAAA8AAAAAAAAAAQAgAAAAIgAAAGRycy9kb3ducmV2LnhtbFBLAQIUABQAAAAIAIdO&#10;4kC8th6g6wEAAOoDAAAOAAAAAAAAAAEAIAAAACYBAABkcnMvZTJvRG9jLnhtbFBLBQYAAAAABgAG&#10;AFkBAACDBQAAAAA=&#10;">
                <v:fill on="f" focussize="0,0"/>
                <v:stroke color="#000000" joinstyle="round"/>
                <v:imagedata o:title=""/>
                <o:lock v:ext="edit" aspectratio="f"/>
              </v:line>
            </w:pict>
          </mc:Fallback>
        </mc:AlternateContent>
      </w:r>
    </w:p>
    <w:sdt>
      <w:sdtPr>
        <w:rPr>
          <w:rFonts w:ascii="宋体" w:hAnsi="宋体"/>
        </w:rPr>
        <w:id w:val="147469293"/>
        <w15:color w:val="DBDBDB"/>
        <w:docPartObj>
          <w:docPartGallery w:val="Table of Contents"/>
          <w:docPartUnique/>
        </w:docPartObj>
      </w:sdtPr>
      <w:sdtEndPr>
        <w:rPr>
          <w:rFonts w:ascii="Calibri" w:hAnsi="Calibri"/>
        </w:rPr>
      </w:sdtEndPr>
      <w:sdtContent>
        <w:p>
          <w:pPr>
            <w:adjustRightInd w:val="0"/>
            <w:snapToGrid w:val="0"/>
            <w:spacing w:line="360" w:lineRule="auto"/>
            <w:jc w:val="center"/>
          </w:pPr>
          <w:r>
            <w:rPr>
              <w:rFonts w:ascii="宋体" w:hAnsi="宋体"/>
              <w:sz w:val="30"/>
              <w:szCs w:val="30"/>
            </w:rPr>
            <w:t>目录</w:t>
          </w:r>
        </w:p>
        <w:p>
          <w:pPr>
            <w:pStyle w:val="14"/>
            <w:spacing w:before="78" w:after="78"/>
            <w:rPr>
              <w:rStyle w:val="24"/>
            </w:rPr>
          </w:pPr>
          <w:r>
            <w:fldChar w:fldCharType="begin"/>
          </w:r>
          <w:r>
            <w:instrText xml:space="preserve">TOC \o "1-1" \h \u </w:instrText>
          </w:r>
          <w:r>
            <w:fldChar w:fldCharType="separate"/>
          </w:r>
          <w:r>
            <w:fldChar w:fldCharType="begin"/>
          </w:r>
          <w:r>
            <w:instrText xml:space="preserve"> HYPERLINK \l "_Toc102549969" </w:instrText>
          </w:r>
          <w:r>
            <w:fldChar w:fldCharType="separate"/>
          </w:r>
          <w:r>
            <w:rPr>
              <w:rStyle w:val="24"/>
            </w:rPr>
            <w:t>前  言</w:t>
          </w:r>
          <w:r>
            <w:rPr>
              <w:rStyle w:val="24"/>
            </w:rPr>
            <w:tab/>
          </w:r>
          <w:r>
            <w:rPr>
              <w:rStyle w:val="24"/>
            </w:rPr>
            <w:fldChar w:fldCharType="begin"/>
          </w:r>
          <w:r>
            <w:rPr>
              <w:rStyle w:val="24"/>
            </w:rPr>
            <w:instrText xml:space="preserve"> PAGEREF _Toc102549969 \h </w:instrText>
          </w:r>
          <w:r>
            <w:rPr>
              <w:rStyle w:val="24"/>
            </w:rPr>
            <w:fldChar w:fldCharType="separate"/>
          </w:r>
          <w:r>
            <w:rPr>
              <w:rStyle w:val="24"/>
            </w:rPr>
            <w:t>II</w:t>
          </w:r>
          <w:r>
            <w:rPr>
              <w:rStyle w:val="24"/>
            </w:rPr>
            <w:fldChar w:fldCharType="end"/>
          </w:r>
          <w:r>
            <w:rPr>
              <w:rStyle w:val="24"/>
            </w:rPr>
            <w:fldChar w:fldCharType="end"/>
          </w:r>
        </w:p>
        <w:p>
          <w:pPr>
            <w:pStyle w:val="14"/>
            <w:spacing w:before="78" w:after="78"/>
            <w:rPr>
              <w:rStyle w:val="24"/>
            </w:rPr>
          </w:pPr>
          <w:r>
            <w:fldChar w:fldCharType="begin"/>
          </w:r>
          <w:r>
            <w:instrText xml:space="preserve"> HYPERLINK \l "_Toc102549970" </w:instrText>
          </w:r>
          <w:r>
            <w:fldChar w:fldCharType="separate"/>
          </w:r>
          <w:r>
            <w:rPr>
              <w:rStyle w:val="24"/>
            </w:rPr>
            <w:t>1 范围</w:t>
          </w:r>
          <w:r>
            <w:rPr>
              <w:rStyle w:val="24"/>
            </w:rPr>
            <w:tab/>
          </w:r>
          <w:r>
            <w:rPr>
              <w:rStyle w:val="24"/>
            </w:rPr>
            <w:fldChar w:fldCharType="begin"/>
          </w:r>
          <w:r>
            <w:rPr>
              <w:rStyle w:val="24"/>
            </w:rPr>
            <w:instrText xml:space="preserve"> PAGEREF _Toc102549970 \h </w:instrText>
          </w:r>
          <w:r>
            <w:rPr>
              <w:rStyle w:val="24"/>
            </w:rPr>
            <w:fldChar w:fldCharType="separate"/>
          </w:r>
          <w:r>
            <w:rPr>
              <w:rStyle w:val="24"/>
            </w:rPr>
            <w:t>1</w:t>
          </w:r>
          <w:r>
            <w:rPr>
              <w:rStyle w:val="24"/>
            </w:rPr>
            <w:fldChar w:fldCharType="end"/>
          </w:r>
          <w:r>
            <w:rPr>
              <w:rStyle w:val="24"/>
            </w:rPr>
            <w:fldChar w:fldCharType="end"/>
          </w:r>
        </w:p>
        <w:p>
          <w:pPr>
            <w:pStyle w:val="14"/>
            <w:spacing w:before="78" w:after="78"/>
            <w:rPr>
              <w:rStyle w:val="24"/>
            </w:rPr>
          </w:pPr>
          <w:r>
            <w:fldChar w:fldCharType="begin"/>
          </w:r>
          <w:r>
            <w:instrText xml:space="preserve"> HYPERLINK \l "_Toc102549971" </w:instrText>
          </w:r>
          <w:r>
            <w:fldChar w:fldCharType="separate"/>
          </w:r>
          <w:r>
            <w:rPr>
              <w:rStyle w:val="24"/>
            </w:rPr>
            <w:t>2 规范性引用文件</w:t>
          </w:r>
          <w:r>
            <w:rPr>
              <w:rStyle w:val="24"/>
            </w:rPr>
            <w:tab/>
          </w:r>
          <w:r>
            <w:rPr>
              <w:rStyle w:val="24"/>
            </w:rPr>
            <w:fldChar w:fldCharType="begin"/>
          </w:r>
          <w:r>
            <w:rPr>
              <w:rStyle w:val="24"/>
            </w:rPr>
            <w:instrText xml:space="preserve"> PAGEREF _Toc102549971 \h </w:instrText>
          </w:r>
          <w:r>
            <w:rPr>
              <w:rStyle w:val="24"/>
            </w:rPr>
            <w:fldChar w:fldCharType="separate"/>
          </w:r>
          <w:r>
            <w:rPr>
              <w:rStyle w:val="24"/>
            </w:rPr>
            <w:t>1</w:t>
          </w:r>
          <w:r>
            <w:rPr>
              <w:rStyle w:val="24"/>
            </w:rPr>
            <w:fldChar w:fldCharType="end"/>
          </w:r>
          <w:r>
            <w:rPr>
              <w:rStyle w:val="24"/>
            </w:rPr>
            <w:fldChar w:fldCharType="end"/>
          </w:r>
        </w:p>
        <w:p>
          <w:pPr>
            <w:pStyle w:val="14"/>
            <w:spacing w:before="78" w:after="78"/>
            <w:rPr>
              <w:rStyle w:val="24"/>
            </w:rPr>
          </w:pPr>
          <w:r>
            <w:fldChar w:fldCharType="begin"/>
          </w:r>
          <w:r>
            <w:instrText xml:space="preserve"> HYPERLINK \l "_Toc102549972" </w:instrText>
          </w:r>
          <w:r>
            <w:fldChar w:fldCharType="separate"/>
          </w:r>
          <w:r>
            <w:rPr>
              <w:rStyle w:val="24"/>
            </w:rPr>
            <w:t>3 术语和定义</w:t>
          </w:r>
          <w:r>
            <w:rPr>
              <w:rStyle w:val="24"/>
            </w:rPr>
            <w:tab/>
          </w:r>
          <w:r>
            <w:rPr>
              <w:rStyle w:val="24"/>
            </w:rPr>
            <w:fldChar w:fldCharType="begin"/>
          </w:r>
          <w:r>
            <w:rPr>
              <w:rStyle w:val="24"/>
            </w:rPr>
            <w:instrText xml:space="preserve"> PAGEREF _Toc102549972 \h </w:instrText>
          </w:r>
          <w:r>
            <w:rPr>
              <w:rStyle w:val="24"/>
            </w:rPr>
            <w:fldChar w:fldCharType="separate"/>
          </w:r>
          <w:r>
            <w:rPr>
              <w:rStyle w:val="24"/>
            </w:rPr>
            <w:t>1</w:t>
          </w:r>
          <w:r>
            <w:rPr>
              <w:rStyle w:val="24"/>
            </w:rPr>
            <w:fldChar w:fldCharType="end"/>
          </w:r>
          <w:r>
            <w:rPr>
              <w:rStyle w:val="24"/>
            </w:rPr>
            <w:fldChar w:fldCharType="end"/>
          </w:r>
        </w:p>
        <w:p>
          <w:pPr>
            <w:pStyle w:val="14"/>
            <w:spacing w:before="78" w:after="78"/>
            <w:rPr>
              <w:rStyle w:val="24"/>
            </w:rPr>
          </w:pPr>
          <w:r>
            <w:fldChar w:fldCharType="begin"/>
          </w:r>
          <w:r>
            <w:instrText xml:space="preserve"> HYPERLINK \l "_Toc102549973" </w:instrText>
          </w:r>
          <w:r>
            <w:fldChar w:fldCharType="separate"/>
          </w:r>
          <w:r>
            <w:rPr>
              <w:rStyle w:val="24"/>
            </w:rPr>
            <w:t>4 基本原则</w:t>
          </w:r>
          <w:r>
            <w:rPr>
              <w:rStyle w:val="24"/>
            </w:rPr>
            <w:tab/>
          </w:r>
          <w:r>
            <w:rPr>
              <w:rStyle w:val="24"/>
            </w:rPr>
            <w:fldChar w:fldCharType="begin"/>
          </w:r>
          <w:r>
            <w:rPr>
              <w:rStyle w:val="24"/>
            </w:rPr>
            <w:instrText xml:space="preserve"> PAGEREF _Toc102549973 \h </w:instrText>
          </w:r>
          <w:r>
            <w:rPr>
              <w:rStyle w:val="24"/>
            </w:rPr>
            <w:fldChar w:fldCharType="separate"/>
          </w:r>
          <w:r>
            <w:rPr>
              <w:rStyle w:val="24"/>
            </w:rPr>
            <w:t>2</w:t>
          </w:r>
          <w:r>
            <w:rPr>
              <w:rStyle w:val="24"/>
            </w:rPr>
            <w:fldChar w:fldCharType="end"/>
          </w:r>
          <w:r>
            <w:rPr>
              <w:rStyle w:val="24"/>
            </w:rPr>
            <w:fldChar w:fldCharType="end"/>
          </w:r>
        </w:p>
        <w:p>
          <w:pPr>
            <w:pStyle w:val="14"/>
            <w:spacing w:before="78" w:after="78"/>
            <w:rPr>
              <w:rStyle w:val="24"/>
            </w:rPr>
          </w:pPr>
          <w:r>
            <w:fldChar w:fldCharType="begin"/>
          </w:r>
          <w:r>
            <w:instrText xml:space="preserve"> HYPERLINK \l "_Toc102549974" </w:instrText>
          </w:r>
          <w:r>
            <w:fldChar w:fldCharType="separate"/>
          </w:r>
          <w:r>
            <w:rPr>
              <w:rStyle w:val="24"/>
            </w:rPr>
            <w:t>5 建设目标</w:t>
          </w:r>
          <w:r>
            <w:rPr>
              <w:rStyle w:val="24"/>
            </w:rPr>
            <w:tab/>
          </w:r>
          <w:r>
            <w:rPr>
              <w:rStyle w:val="24"/>
            </w:rPr>
            <w:fldChar w:fldCharType="begin"/>
          </w:r>
          <w:r>
            <w:rPr>
              <w:rStyle w:val="24"/>
            </w:rPr>
            <w:instrText xml:space="preserve"> PAGEREF _Toc102549974 \h </w:instrText>
          </w:r>
          <w:r>
            <w:rPr>
              <w:rStyle w:val="24"/>
            </w:rPr>
            <w:fldChar w:fldCharType="separate"/>
          </w:r>
          <w:r>
            <w:rPr>
              <w:rStyle w:val="24"/>
            </w:rPr>
            <w:t>3</w:t>
          </w:r>
          <w:r>
            <w:rPr>
              <w:rStyle w:val="24"/>
            </w:rPr>
            <w:fldChar w:fldCharType="end"/>
          </w:r>
          <w:r>
            <w:rPr>
              <w:rStyle w:val="24"/>
            </w:rPr>
            <w:fldChar w:fldCharType="end"/>
          </w:r>
        </w:p>
        <w:p>
          <w:pPr>
            <w:pStyle w:val="14"/>
            <w:spacing w:before="78" w:after="78"/>
            <w:rPr>
              <w:rStyle w:val="24"/>
            </w:rPr>
          </w:pPr>
          <w:r>
            <w:fldChar w:fldCharType="begin"/>
          </w:r>
          <w:r>
            <w:instrText xml:space="preserve"> HYPERLINK \l "_Toc102549975" </w:instrText>
          </w:r>
          <w:r>
            <w:fldChar w:fldCharType="separate"/>
          </w:r>
          <w:r>
            <w:rPr>
              <w:rStyle w:val="24"/>
            </w:rPr>
            <w:t>6.建设内容</w:t>
          </w:r>
          <w:r>
            <w:rPr>
              <w:rStyle w:val="24"/>
            </w:rPr>
            <w:tab/>
          </w:r>
          <w:r>
            <w:rPr>
              <w:rStyle w:val="24"/>
            </w:rPr>
            <w:fldChar w:fldCharType="begin"/>
          </w:r>
          <w:r>
            <w:rPr>
              <w:rStyle w:val="24"/>
            </w:rPr>
            <w:instrText xml:space="preserve"> PAGEREF _Toc102549975 \h </w:instrText>
          </w:r>
          <w:r>
            <w:rPr>
              <w:rStyle w:val="24"/>
            </w:rPr>
            <w:fldChar w:fldCharType="separate"/>
          </w:r>
          <w:r>
            <w:rPr>
              <w:rStyle w:val="24"/>
            </w:rPr>
            <w:t>4</w:t>
          </w:r>
          <w:r>
            <w:rPr>
              <w:rStyle w:val="24"/>
            </w:rPr>
            <w:fldChar w:fldCharType="end"/>
          </w:r>
          <w:r>
            <w:rPr>
              <w:rStyle w:val="24"/>
            </w:rPr>
            <w:fldChar w:fldCharType="end"/>
          </w:r>
        </w:p>
        <w:p>
          <w:pPr>
            <w:pStyle w:val="14"/>
            <w:spacing w:before="78" w:after="78"/>
            <w:rPr>
              <w:rStyle w:val="24"/>
            </w:rPr>
          </w:pPr>
          <w:r>
            <w:fldChar w:fldCharType="begin"/>
          </w:r>
          <w:r>
            <w:instrText xml:space="preserve"> HYPERLINK \l "_Toc102549976" </w:instrText>
          </w:r>
          <w:r>
            <w:fldChar w:fldCharType="separate"/>
          </w:r>
          <w:r>
            <w:rPr>
              <w:rStyle w:val="24"/>
            </w:rPr>
            <w:t>7.建设行动</w:t>
          </w:r>
          <w:r>
            <w:rPr>
              <w:rStyle w:val="24"/>
            </w:rPr>
            <w:tab/>
          </w:r>
          <w:r>
            <w:rPr>
              <w:rStyle w:val="24"/>
            </w:rPr>
            <w:fldChar w:fldCharType="begin"/>
          </w:r>
          <w:r>
            <w:rPr>
              <w:rStyle w:val="24"/>
            </w:rPr>
            <w:instrText xml:space="preserve"> PAGEREF _Toc102549976 \h </w:instrText>
          </w:r>
          <w:r>
            <w:rPr>
              <w:rStyle w:val="24"/>
            </w:rPr>
            <w:fldChar w:fldCharType="separate"/>
          </w:r>
          <w:r>
            <w:rPr>
              <w:rStyle w:val="24"/>
            </w:rPr>
            <w:t>8</w:t>
          </w:r>
          <w:r>
            <w:rPr>
              <w:rStyle w:val="24"/>
            </w:rPr>
            <w:fldChar w:fldCharType="end"/>
          </w:r>
          <w:r>
            <w:rPr>
              <w:rStyle w:val="24"/>
            </w:rPr>
            <w:fldChar w:fldCharType="end"/>
          </w:r>
        </w:p>
        <w:p>
          <w:pPr>
            <w:pStyle w:val="14"/>
            <w:spacing w:before="78" w:after="78"/>
            <w:rPr>
              <w:rStyle w:val="24"/>
            </w:rPr>
          </w:pPr>
          <w:r>
            <w:fldChar w:fldCharType="begin"/>
          </w:r>
          <w:r>
            <w:instrText xml:space="preserve"> HYPERLINK \l "_Toc102549977" </w:instrText>
          </w:r>
          <w:r>
            <w:fldChar w:fldCharType="separate"/>
          </w:r>
          <w:r>
            <w:rPr>
              <w:rStyle w:val="24"/>
            </w:rPr>
            <w:t>8.窗口文化服务</w:t>
          </w:r>
          <w:r>
            <w:rPr>
              <w:rStyle w:val="24"/>
            </w:rPr>
            <w:tab/>
          </w:r>
          <w:r>
            <w:rPr>
              <w:rStyle w:val="24"/>
            </w:rPr>
            <w:fldChar w:fldCharType="begin"/>
          </w:r>
          <w:r>
            <w:rPr>
              <w:rStyle w:val="24"/>
            </w:rPr>
            <w:instrText xml:space="preserve"> PAGEREF _Toc102549977 \h </w:instrText>
          </w:r>
          <w:r>
            <w:rPr>
              <w:rStyle w:val="24"/>
            </w:rPr>
            <w:fldChar w:fldCharType="separate"/>
          </w:r>
          <w:r>
            <w:rPr>
              <w:rStyle w:val="24"/>
            </w:rPr>
            <w:t>9</w:t>
          </w:r>
          <w:r>
            <w:rPr>
              <w:rStyle w:val="24"/>
            </w:rPr>
            <w:fldChar w:fldCharType="end"/>
          </w:r>
          <w:r>
            <w:rPr>
              <w:rStyle w:val="24"/>
            </w:rPr>
            <w:fldChar w:fldCharType="end"/>
          </w:r>
        </w:p>
        <w:p>
          <w:pPr>
            <w:pStyle w:val="14"/>
            <w:spacing w:before="78" w:after="78"/>
            <w:rPr>
              <w:rStyle w:val="24"/>
            </w:rPr>
          </w:pPr>
          <w:r>
            <w:fldChar w:fldCharType="begin"/>
          </w:r>
          <w:r>
            <w:instrText xml:space="preserve"> HYPERLINK \l "_Toc102549978" </w:instrText>
          </w:r>
          <w:r>
            <w:fldChar w:fldCharType="separate"/>
          </w:r>
          <w:r>
            <w:rPr>
              <w:rStyle w:val="24"/>
            </w:rPr>
            <w:t>9.宣传文化服务</w:t>
          </w:r>
          <w:r>
            <w:rPr>
              <w:rStyle w:val="24"/>
            </w:rPr>
            <w:tab/>
          </w:r>
          <w:r>
            <w:rPr>
              <w:rStyle w:val="24"/>
            </w:rPr>
            <w:fldChar w:fldCharType="begin"/>
          </w:r>
          <w:r>
            <w:rPr>
              <w:rStyle w:val="24"/>
            </w:rPr>
            <w:instrText xml:space="preserve"> PAGEREF _Toc102549978 \h </w:instrText>
          </w:r>
          <w:r>
            <w:rPr>
              <w:rStyle w:val="24"/>
            </w:rPr>
            <w:fldChar w:fldCharType="separate"/>
          </w:r>
          <w:r>
            <w:rPr>
              <w:rStyle w:val="24"/>
            </w:rPr>
            <w:t>11</w:t>
          </w:r>
          <w:r>
            <w:rPr>
              <w:rStyle w:val="24"/>
            </w:rPr>
            <w:fldChar w:fldCharType="end"/>
          </w:r>
          <w:r>
            <w:rPr>
              <w:rStyle w:val="24"/>
            </w:rPr>
            <w:fldChar w:fldCharType="end"/>
          </w:r>
        </w:p>
        <w:p>
          <w:pPr>
            <w:pStyle w:val="14"/>
            <w:spacing w:before="78" w:after="78"/>
            <w:rPr>
              <w:rStyle w:val="24"/>
            </w:rPr>
          </w:pPr>
          <w:r>
            <w:fldChar w:fldCharType="begin"/>
          </w:r>
          <w:r>
            <w:instrText xml:space="preserve"> HYPERLINK \l "_Toc102549979" </w:instrText>
          </w:r>
          <w:r>
            <w:fldChar w:fldCharType="separate"/>
          </w:r>
          <w:r>
            <w:rPr>
              <w:rStyle w:val="24"/>
            </w:rPr>
            <w:t>10  改进</w:t>
          </w:r>
          <w:r>
            <w:rPr>
              <w:rStyle w:val="24"/>
            </w:rPr>
            <w:tab/>
          </w:r>
          <w:r>
            <w:rPr>
              <w:rStyle w:val="24"/>
            </w:rPr>
            <w:fldChar w:fldCharType="begin"/>
          </w:r>
          <w:r>
            <w:rPr>
              <w:rStyle w:val="24"/>
            </w:rPr>
            <w:instrText xml:space="preserve"> PAGEREF _Toc102549979 \h </w:instrText>
          </w:r>
          <w:r>
            <w:rPr>
              <w:rStyle w:val="24"/>
            </w:rPr>
            <w:fldChar w:fldCharType="separate"/>
          </w:r>
          <w:r>
            <w:rPr>
              <w:rStyle w:val="24"/>
            </w:rPr>
            <w:t>11</w:t>
          </w:r>
          <w:r>
            <w:rPr>
              <w:rStyle w:val="24"/>
            </w:rPr>
            <w:fldChar w:fldCharType="end"/>
          </w:r>
          <w:r>
            <w:rPr>
              <w:rStyle w:val="24"/>
            </w:rPr>
            <w:fldChar w:fldCharType="end"/>
          </w:r>
        </w:p>
        <w:p>
          <w:pPr>
            <w:pStyle w:val="14"/>
            <w:spacing w:before="78" w:after="78"/>
            <w:rPr>
              <w:rStyle w:val="24"/>
            </w:rPr>
          </w:pPr>
          <w:r>
            <w:fldChar w:fldCharType="begin"/>
          </w:r>
          <w:r>
            <w:instrText xml:space="preserve"> HYPERLINK \l "_Toc102549980" </w:instrText>
          </w:r>
          <w:r>
            <w:fldChar w:fldCharType="separate"/>
          </w:r>
          <w:r>
            <w:rPr>
              <w:rStyle w:val="24"/>
            </w:rPr>
            <w:t>附　录　A 一种综合客运枢纽文化服务的展示装置</w:t>
          </w:r>
          <w:r>
            <w:rPr>
              <w:rStyle w:val="24"/>
            </w:rPr>
            <w:tab/>
          </w:r>
          <w:r>
            <w:rPr>
              <w:rStyle w:val="24"/>
            </w:rPr>
            <w:fldChar w:fldCharType="begin"/>
          </w:r>
          <w:r>
            <w:rPr>
              <w:rStyle w:val="24"/>
            </w:rPr>
            <w:instrText xml:space="preserve"> PAGEREF _Toc102549980 \h </w:instrText>
          </w:r>
          <w:r>
            <w:rPr>
              <w:rStyle w:val="24"/>
            </w:rPr>
            <w:fldChar w:fldCharType="separate"/>
          </w:r>
          <w:r>
            <w:rPr>
              <w:rStyle w:val="24"/>
            </w:rPr>
            <w:t>12</w:t>
          </w:r>
          <w:r>
            <w:rPr>
              <w:rStyle w:val="24"/>
            </w:rPr>
            <w:fldChar w:fldCharType="end"/>
          </w:r>
          <w:r>
            <w:rPr>
              <w:rStyle w:val="24"/>
            </w:rPr>
            <w:fldChar w:fldCharType="end"/>
          </w:r>
        </w:p>
        <w:p>
          <w:pPr>
            <w:pStyle w:val="14"/>
            <w:spacing w:before="78" w:after="78"/>
            <w:rPr>
              <w:rFonts w:asciiTheme="minorHAnsi" w:hAnsiTheme="minorHAnsi" w:eastAsiaTheme="minorEastAsia" w:cstheme="minorBidi"/>
              <w:szCs w:val="22"/>
            </w:rPr>
          </w:pPr>
          <w:r>
            <w:fldChar w:fldCharType="begin"/>
          </w:r>
          <w:r>
            <w:instrText xml:space="preserve"> HYPERLINK \l "_Toc102549981" </w:instrText>
          </w:r>
          <w:r>
            <w:fldChar w:fldCharType="separate"/>
          </w:r>
          <w:r>
            <w:rPr>
              <w:rStyle w:val="24"/>
            </w:rPr>
            <w:t>参考文献：</w:t>
          </w:r>
          <w:r>
            <w:rPr>
              <w:rStyle w:val="24"/>
            </w:rPr>
            <w:tab/>
          </w:r>
          <w:r>
            <w:rPr>
              <w:rStyle w:val="24"/>
            </w:rPr>
            <w:fldChar w:fldCharType="begin"/>
          </w:r>
          <w:r>
            <w:rPr>
              <w:rStyle w:val="24"/>
            </w:rPr>
            <w:instrText xml:space="preserve"> PAGEREF _Toc102549981 \h </w:instrText>
          </w:r>
          <w:r>
            <w:rPr>
              <w:rStyle w:val="24"/>
            </w:rPr>
            <w:fldChar w:fldCharType="separate"/>
          </w:r>
          <w:r>
            <w:rPr>
              <w:rStyle w:val="24"/>
            </w:rPr>
            <w:t>14</w:t>
          </w:r>
          <w:r>
            <w:rPr>
              <w:rStyle w:val="24"/>
            </w:rPr>
            <w:fldChar w:fldCharType="end"/>
          </w:r>
          <w:r>
            <w:rPr>
              <w:rStyle w:val="24"/>
            </w:rPr>
            <w:fldChar w:fldCharType="end"/>
          </w:r>
        </w:p>
        <w:p>
          <w:pPr>
            <w:pStyle w:val="2"/>
            <w:adjustRightInd w:val="0"/>
            <w:snapToGrid w:val="0"/>
            <w:spacing w:line="360" w:lineRule="auto"/>
            <w:ind w:firstLine="420"/>
          </w:pPr>
          <w:r>
            <w:fldChar w:fldCharType="end"/>
          </w:r>
        </w:p>
      </w:sdtContent>
    </w:sdt>
    <w:p>
      <w:pPr>
        <w:pStyle w:val="2"/>
        <w:adjustRightInd w:val="0"/>
        <w:snapToGrid w:val="0"/>
        <w:spacing w:line="360" w:lineRule="auto"/>
        <w:ind w:firstLine="420"/>
      </w:pPr>
    </w:p>
    <w:p>
      <w:pPr>
        <w:pStyle w:val="2"/>
        <w:adjustRightInd w:val="0"/>
        <w:snapToGrid w:val="0"/>
        <w:spacing w:line="360" w:lineRule="auto"/>
        <w:ind w:firstLine="420"/>
      </w:pPr>
    </w:p>
    <w:p>
      <w:pPr>
        <w:pStyle w:val="2"/>
        <w:adjustRightInd w:val="0"/>
        <w:snapToGrid w:val="0"/>
        <w:spacing w:line="360" w:lineRule="auto"/>
        <w:ind w:firstLine="420"/>
      </w:pPr>
    </w:p>
    <w:p>
      <w:pPr>
        <w:pStyle w:val="2"/>
        <w:adjustRightInd w:val="0"/>
        <w:snapToGrid w:val="0"/>
        <w:spacing w:line="360" w:lineRule="auto"/>
        <w:ind w:firstLine="420"/>
      </w:pPr>
    </w:p>
    <w:p>
      <w:pPr>
        <w:pStyle w:val="2"/>
        <w:adjustRightInd w:val="0"/>
        <w:snapToGrid w:val="0"/>
        <w:spacing w:line="360" w:lineRule="auto"/>
        <w:ind w:firstLine="420"/>
      </w:pPr>
    </w:p>
    <w:p>
      <w:pPr>
        <w:pStyle w:val="2"/>
        <w:adjustRightInd w:val="0"/>
        <w:snapToGrid w:val="0"/>
        <w:spacing w:line="360" w:lineRule="auto"/>
        <w:ind w:firstLine="420"/>
      </w:pPr>
    </w:p>
    <w:p>
      <w:pPr>
        <w:pStyle w:val="2"/>
        <w:adjustRightInd w:val="0"/>
        <w:snapToGrid w:val="0"/>
        <w:spacing w:line="360" w:lineRule="auto"/>
        <w:ind w:firstLine="420"/>
      </w:pPr>
    </w:p>
    <w:p>
      <w:pPr>
        <w:pStyle w:val="2"/>
        <w:adjustRightInd w:val="0"/>
        <w:snapToGrid w:val="0"/>
        <w:spacing w:line="360" w:lineRule="auto"/>
        <w:ind w:firstLine="420"/>
      </w:pPr>
    </w:p>
    <w:p>
      <w:pPr>
        <w:pStyle w:val="2"/>
        <w:adjustRightInd w:val="0"/>
        <w:snapToGrid w:val="0"/>
        <w:spacing w:line="360" w:lineRule="auto"/>
        <w:ind w:firstLine="420"/>
      </w:pPr>
    </w:p>
    <w:p>
      <w:pPr>
        <w:pStyle w:val="2"/>
        <w:adjustRightInd w:val="0"/>
        <w:snapToGrid w:val="0"/>
        <w:spacing w:line="360" w:lineRule="auto"/>
        <w:ind w:firstLine="420"/>
      </w:pPr>
    </w:p>
    <w:p>
      <w:pPr>
        <w:pStyle w:val="2"/>
        <w:adjustRightInd w:val="0"/>
        <w:snapToGrid w:val="0"/>
        <w:spacing w:line="360" w:lineRule="auto"/>
        <w:ind w:firstLine="420"/>
      </w:pPr>
    </w:p>
    <w:p>
      <w:pPr>
        <w:pStyle w:val="78"/>
        <w:adjustRightInd w:val="0"/>
        <w:snapToGrid w:val="0"/>
        <w:spacing w:line="360" w:lineRule="auto"/>
        <w:rPr>
          <w:color w:val="000000" w:themeColor="text1"/>
          <w14:textFill>
            <w14:solidFill>
              <w14:schemeClr w14:val="tx1"/>
            </w14:solidFill>
          </w14:textFill>
        </w:rPr>
      </w:pPr>
      <w:bookmarkStart w:id="13" w:name="_Toc102549969"/>
      <w:bookmarkStart w:id="14" w:name="_Toc76561242"/>
      <w:bookmarkStart w:id="15" w:name="_Toc76560346"/>
      <w:r>
        <w:rPr>
          <w:rFonts w:hint="eastAsia"/>
          <w:color w:val="000000" w:themeColor="text1"/>
          <w14:textFill>
            <w14:solidFill>
              <w14:schemeClr w14:val="tx1"/>
            </w14:solidFill>
          </w14:textFill>
        </w:rPr>
        <w:t>前</w:t>
      </w:r>
      <w:bookmarkStart w:id="16" w:name="BKQY"/>
      <w:r>
        <w:rPr>
          <w:rFonts w:hint="eastAsia" w:hAnsi="黑体"/>
          <w:color w:val="000000" w:themeColor="text1"/>
          <w14:textFill>
            <w14:solidFill>
              <w14:schemeClr w14:val="tx1"/>
            </w14:solidFill>
          </w14:textFill>
        </w:rPr>
        <w:t>  </w:t>
      </w:r>
      <w:r>
        <w:rPr>
          <w:rFonts w:hint="eastAsia"/>
          <w:color w:val="000000" w:themeColor="text1"/>
          <w14:textFill>
            <w14:solidFill>
              <w14:schemeClr w14:val="tx1"/>
            </w14:solidFill>
          </w14:textFill>
        </w:rPr>
        <w:t>言</w:t>
      </w:r>
      <w:bookmarkEnd w:id="13"/>
      <w:bookmarkEnd w:id="14"/>
      <w:bookmarkEnd w:id="15"/>
      <w:bookmarkEnd w:id="16"/>
    </w:p>
    <w:p>
      <w:pPr>
        <w:pStyle w:val="38"/>
        <w:adjustRightInd w:val="0"/>
        <w:snapToGrid w:val="0"/>
        <w:spacing w:line="360" w:lineRule="auto"/>
        <w:rPr>
          <w:rFonts w:ascii="Times New Roman"/>
          <w:color w:val="000000" w:themeColor="text1"/>
          <w:kern w:val="2"/>
          <w:sz w:val="21"/>
          <w:szCs w:val="24"/>
          <w14:textFill>
            <w14:solidFill>
              <w14:schemeClr w14:val="tx1"/>
            </w14:solidFill>
          </w14:textFill>
        </w:rPr>
      </w:pPr>
      <w:r>
        <w:rPr>
          <w:rFonts w:hint="eastAsia" w:ascii="Times New Roman"/>
          <w:color w:val="000000" w:themeColor="text1"/>
          <w:kern w:val="2"/>
          <w:sz w:val="21"/>
          <w:szCs w:val="24"/>
          <w14:textFill>
            <w14:solidFill>
              <w14:schemeClr w14:val="tx1"/>
            </w14:solidFill>
          </w14:textFill>
        </w:rPr>
        <w:t xml:space="preserve">本文件按照GB/T 1.1-2020《标准化工作导则 </w:t>
      </w:r>
      <w:r>
        <w:rPr>
          <w:rFonts w:ascii="Times New Roman"/>
          <w:color w:val="000000" w:themeColor="text1"/>
          <w:kern w:val="2"/>
          <w:sz w:val="21"/>
          <w:szCs w:val="24"/>
          <w14:textFill>
            <w14:solidFill>
              <w14:schemeClr w14:val="tx1"/>
            </w14:solidFill>
          </w14:textFill>
        </w:rPr>
        <w:t xml:space="preserve">   </w:t>
      </w:r>
      <w:r>
        <w:rPr>
          <w:rFonts w:hint="eastAsia" w:ascii="Times New Roman"/>
          <w:color w:val="000000" w:themeColor="text1"/>
          <w:kern w:val="2"/>
          <w:sz w:val="21"/>
          <w:szCs w:val="24"/>
          <w14:textFill>
            <w14:solidFill>
              <w14:schemeClr w14:val="tx1"/>
            </w14:solidFill>
          </w14:textFill>
        </w:rPr>
        <w:t>第一部分：标准化文件的结构和起草规则》的规则起草。</w:t>
      </w:r>
    </w:p>
    <w:p>
      <w:pPr>
        <w:pStyle w:val="38"/>
        <w:adjustRightInd w:val="0"/>
        <w:snapToGrid w:val="0"/>
        <w:spacing w:line="360" w:lineRule="auto"/>
        <w:rPr>
          <w:rFonts w:ascii="Times New Roman"/>
          <w:color w:val="000000" w:themeColor="text1"/>
          <w:kern w:val="2"/>
          <w:sz w:val="21"/>
          <w:szCs w:val="24"/>
          <w14:textFill>
            <w14:solidFill>
              <w14:schemeClr w14:val="tx1"/>
            </w14:solidFill>
          </w14:textFill>
        </w:rPr>
      </w:pPr>
      <w:r>
        <w:rPr>
          <w:rFonts w:hint="eastAsia" w:ascii="Times New Roman"/>
          <w:color w:val="000000" w:themeColor="text1"/>
          <w:kern w:val="2"/>
          <w:sz w:val="21"/>
          <w:szCs w:val="24"/>
          <w14:textFill>
            <w14:solidFill>
              <w14:schemeClr w14:val="tx1"/>
            </w14:solidFill>
          </w14:textFill>
        </w:rPr>
        <w:t>本标准由湖南省交通运输厅提出并归口。</w:t>
      </w:r>
    </w:p>
    <w:p>
      <w:pPr>
        <w:adjustRightInd w:val="0"/>
        <w:snapToGrid w:val="0"/>
        <w:spacing w:line="360" w:lineRule="auto"/>
        <w:ind w:firstLine="420" w:firstLineChars="200"/>
        <w:rPr>
          <w:color w:val="000000" w:themeColor="text1"/>
          <w14:textFill>
            <w14:solidFill>
              <w14:schemeClr w14:val="tx1"/>
            </w14:solidFill>
          </w14:textFill>
        </w:rPr>
      </w:pPr>
    </w:p>
    <w:p>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本标准起草单位：湖南交通职业技术学院、湖南龙骧集团有限责任公司、交通运输部规划研究院、湖南交通医院</w:t>
      </w:r>
    </w:p>
    <w:p>
      <w:pPr>
        <w:pStyle w:val="38"/>
        <w:adjustRightInd w:val="0"/>
        <w:snapToGrid w:val="0"/>
        <w:spacing w:line="360" w:lineRule="auto"/>
        <w:rPr>
          <w:rFonts w:ascii="Times New Roman"/>
          <w:color w:val="000000" w:themeColor="text1"/>
          <w:kern w:val="2"/>
          <w:sz w:val="21"/>
          <w:szCs w:val="24"/>
          <w14:textFill>
            <w14:solidFill>
              <w14:schemeClr w14:val="tx1"/>
            </w14:solidFill>
          </w14:textFill>
        </w:rPr>
      </w:pPr>
    </w:p>
    <w:p>
      <w:pPr>
        <w:pStyle w:val="38"/>
        <w:adjustRightInd w:val="0"/>
        <w:snapToGrid w:val="0"/>
        <w:spacing w:line="360" w:lineRule="auto"/>
        <w:rPr>
          <w:rFonts w:ascii="Times New Roman"/>
          <w:color w:val="000000" w:themeColor="text1"/>
          <w:kern w:val="2"/>
          <w:sz w:val="21"/>
          <w:szCs w:val="24"/>
          <w14:textFill>
            <w14:solidFill>
              <w14:schemeClr w14:val="tx1"/>
            </w14:solidFill>
          </w14:textFill>
        </w:rPr>
      </w:pPr>
      <w:r>
        <w:rPr>
          <w:rFonts w:hint="eastAsia" w:ascii="Times New Roman"/>
          <w:color w:val="000000" w:themeColor="text1"/>
          <w:kern w:val="2"/>
          <w:sz w:val="21"/>
          <w:szCs w:val="24"/>
          <w14:textFill>
            <w14:solidFill>
              <w14:schemeClr w14:val="tx1"/>
            </w14:solidFill>
          </w14:textFill>
        </w:rPr>
        <w:t>本标准主要起草人：</w:t>
      </w:r>
    </w:p>
    <w:p>
      <w:pPr>
        <w:pStyle w:val="38"/>
        <w:adjustRightInd w:val="0"/>
        <w:snapToGrid w:val="0"/>
        <w:spacing w:line="360" w:lineRule="auto"/>
        <w:rPr>
          <w:rFonts w:ascii="Times New Roman"/>
          <w:color w:val="000000" w:themeColor="text1"/>
          <w:kern w:val="2"/>
          <w:sz w:val="21"/>
          <w:szCs w:val="24"/>
          <w14:textFill>
            <w14:solidFill>
              <w14:schemeClr w14:val="tx1"/>
            </w14:solidFill>
          </w14:textFill>
        </w:rPr>
      </w:pPr>
    </w:p>
    <w:p>
      <w:pPr>
        <w:pStyle w:val="38"/>
        <w:adjustRightInd w:val="0"/>
        <w:snapToGrid w:val="0"/>
        <w:spacing w:line="360" w:lineRule="auto"/>
        <w:ind w:firstLine="4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本文件为首次发布。</w:t>
      </w:r>
    </w:p>
    <w:p>
      <w:pPr>
        <w:pStyle w:val="38"/>
        <w:adjustRightInd w:val="0"/>
        <w:snapToGrid w:val="0"/>
        <w:spacing w:line="360" w:lineRule="auto"/>
        <w:ind w:firstLine="400"/>
        <w:rPr>
          <w:color w:val="000000" w:themeColor="text1"/>
          <w14:textFill>
            <w14:solidFill>
              <w14:schemeClr w14:val="tx1"/>
            </w14:solidFill>
          </w14:textFill>
        </w:rPr>
      </w:pPr>
    </w:p>
    <w:p>
      <w:pPr>
        <w:pStyle w:val="38"/>
        <w:adjustRightInd w:val="0"/>
        <w:snapToGrid w:val="0"/>
        <w:spacing w:line="360" w:lineRule="auto"/>
        <w:ind w:firstLine="400"/>
        <w:rPr>
          <w:color w:val="000000" w:themeColor="text1"/>
          <w14:textFill>
            <w14:solidFill>
              <w14:schemeClr w14:val="tx1"/>
            </w14:solidFill>
          </w14:textFill>
        </w:rPr>
      </w:pPr>
    </w:p>
    <w:p>
      <w:pPr>
        <w:pStyle w:val="38"/>
        <w:adjustRightInd w:val="0"/>
        <w:snapToGrid w:val="0"/>
        <w:spacing w:line="360" w:lineRule="auto"/>
        <w:ind w:firstLine="400"/>
        <w:rPr>
          <w:color w:val="000000" w:themeColor="text1"/>
          <w14:textFill>
            <w14:solidFill>
              <w14:schemeClr w14:val="tx1"/>
            </w14:solidFill>
          </w14:textFill>
        </w:rPr>
      </w:pPr>
    </w:p>
    <w:p>
      <w:pPr>
        <w:pStyle w:val="38"/>
        <w:adjustRightInd w:val="0"/>
        <w:snapToGrid w:val="0"/>
        <w:spacing w:line="360" w:lineRule="auto"/>
        <w:ind w:firstLine="400"/>
        <w:rPr>
          <w:color w:val="000000" w:themeColor="text1"/>
          <w14:textFill>
            <w14:solidFill>
              <w14:schemeClr w14:val="tx1"/>
            </w14:solidFill>
          </w14:textFill>
        </w:rPr>
        <w:sectPr>
          <w:headerReference r:id="rId3" w:type="default"/>
          <w:footerReference r:id="rId4" w:type="default"/>
          <w:pgSz w:w="11906" w:h="16838"/>
          <w:pgMar w:top="567" w:right="1134" w:bottom="1134" w:left="1418" w:header="1418" w:footer="1134" w:gutter="0"/>
          <w:pgNumType w:fmt="upperRoman" w:start="1"/>
          <w:cols w:space="425" w:num="1"/>
          <w:docGrid w:type="lines" w:linePitch="312" w:charSpace="0"/>
        </w:sectPr>
      </w:pPr>
    </w:p>
    <w:p>
      <w:pPr>
        <w:adjustRightInd w:val="0"/>
        <w:snapToGrid w:val="0"/>
        <w:spacing w:line="360" w:lineRule="auto"/>
        <w:jc w:val="center"/>
        <w:rPr>
          <w:rFonts w:ascii="黑体" w:eastAsia="黑体"/>
          <w:b/>
          <w:bCs/>
          <w:color w:val="000000" w:themeColor="text1"/>
          <w:sz w:val="32"/>
          <w14:textFill>
            <w14:solidFill>
              <w14:schemeClr w14:val="tx1"/>
            </w14:solidFill>
          </w14:textFill>
        </w:rPr>
      </w:pPr>
      <w:r>
        <w:rPr>
          <w:rFonts w:hint="eastAsia" w:ascii="黑体" w:eastAsia="黑体"/>
          <w:b/>
          <w:bCs/>
          <w:color w:val="000000" w:themeColor="text1"/>
          <w:sz w:val="32"/>
          <w14:textFill>
            <w14:solidFill>
              <w14:schemeClr w14:val="tx1"/>
            </w14:solidFill>
          </w14:textFill>
        </w:rPr>
        <w:t>综合客运枢纽文化建设指南</w:t>
      </w:r>
    </w:p>
    <w:p>
      <w:pPr>
        <w:pStyle w:val="43"/>
        <w:adjustRightInd w:val="0"/>
        <w:snapToGrid w:val="0"/>
        <w:spacing w:before="312" w:after="312" w:line="360" w:lineRule="auto"/>
        <w:outlineLvl w:val="0"/>
        <w:rPr>
          <w:color w:val="000000" w:themeColor="text1"/>
          <w:sz w:val="24"/>
          <w:szCs w:val="24"/>
          <w14:textFill>
            <w14:solidFill>
              <w14:schemeClr w14:val="tx1"/>
            </w14:solidFill>
          </w14:textFill>
        </w:rPr>
      </w:pPr>
      <w:bookmarkStart w:id="17" w:name="_Toc482261656"/>
      <w:bookmarkStart w:id="18" w:name="_Toc102549970"/>
      <w:bookmarkStart w:id="19" w:name="_Toc76560347"/>
      <w:bookmarkStart w:id="20" w:name="_Toc482281889"/>
      <w:bookmarkStart w:id="21" w:name="_Toc76561243"/>
      <w:r>
        <w:rPr>
          <w:rFonts w:hint="eastAsia"/>
          <w:color w:val="000000" w:themeColor="text1"/>
          <w:sz w:val="24"/>
          <w:szCs w:val="24"/>
          <w14:textFill>
            <w14:solidFill>
              <w14:schemeClr w14:val="tx1"/>
            </w14:solidFill>
          </w14:textFill>
        </w:rPr>
        <w:t>范围</w:t>
      </w:r>
      <w:bookmarkEnd w:id="17"/>
      <w:bookmarkEnd w:id="18"/>
      <w:bookmarkEnd w:id="19"/>
      <w:bookmarkEnd w:id="20"/>
      <w:bookmarkEnd w:id="21"/>
    </w:p>
    <w:p>
      <w:pPr>
        <w:pStyle w:val="38"/>
        <w:adjustRightInd w:val="0"/>
        <w:snapToGrid w:val="0"/>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本文件给出了综合客运枢纽文化建设的基本原则、总体要求、条件、评价考核等内容。</w:t>
      </w:r>
    </w:p>
    <w:p>
      <w:pPr>
        <w:pStyle w:val="38"/>
        <w:adjustRightInd w:val="0"/>
        <w:snapToGrid w:val="0"/>
        <w:spacing w:line="360" w:lineRule="auto"/>
        <w:ind w:left="399" w:leftChars="190"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本标准规定了综合客运枢纽文化建设的基本要求，包括物质文化、精神文化、制度文化等基本要求。本标准适用于综合客运枢纽文化建设的设置与管理，其它交通港站</w:t>
      </w:r>
      <w:r>
        <w:rPr>
          <w:rFonts w:hint="eastAsia"/>
          <w:color w:val="000000" w:themeColor="text1"/>
          <w:sz w:val="21"/>
          <w:szCs w:val="21"/>
          <w:lang w:val="en-US" w:eastAsia="zh-CN"/>
          <w14:textFill>
            <w14:solidFill>
              <w14:schemeClr w14:val="tx1"/>
            </w14:solidFill>
          </w14:textFill>
        </w:rPr>
        <w:t>与</w:t>
      </w:r>
      <w:r>
        <w:rPr>
          <w:rFonts w:hint="eastAsia"/>
          <w:color w:val="000000" w:themeColor="text1"/>
          <w:sz w:val="21"/>
          <w:szCs w:val="21"/>
          <w14:textFill>
            <w14:solidFill>
              <w14:schemeClr w14:val="tx1"/>
            </w14:solidFill>
          </w14:textFill>
        </w:rPr>
        <w:t>枢纽的文化建设可参考该指南。</w:t>
      </w:r>
    </w:p>
    <w:p>
      <w:pPr>
        <w:pStyle w:val="43"/>
        <w:adjustRightInd w:val="0"/>
        <w:snapToGrid w:val="0"/>
        <w:spacing w:before="312" w:after="312" w:line="360" w:lineRule="auto"/>
        <w:outlineLvl w:val="0"/>
        <w:rPr>
          <w:color w:val="000000" w:themeColor="text1"/>
          <w:sz w:val="24"/>
          <w:szCs w:val="24"/>
          <w14:textFill>
            <w14:solidFill>
              <w14:schemeClr w14:val="tx1"/>
            </w14:solidFill>
          </w14:textFill>
        </w:rPr>
      </w:pPr>
      <w:bookmarkStart w:id="22" w:name="_Toc482281890"/>
      <w:bookmarkStart w:id="23" w:name="_Toc76560348"/>
      <w:bookmarkStart w:id="24" w:name="_Toc102549971"/>
      <w:bookmarkStart w:id="25" w:name="_Toc76561244"/>
      <w:bookmarkStart w:id="26" w:name="_Toc482261657"/>
      <w:r>
        <w:rPr>
          <w:rFonts w:hint="eastAsia"/>
          <w:color w:val="000000" w:themeColor="text1"/>
          <w:sz w:val="24"/>
          <w:szCs w:val="24"/>
          <w14:textFill>
            <w14:solidFill>
              <w14:schemeClr w14:val="tx1"/>
            </w14:solidFill>
          </w14:textFill>
        </w:rPr>
        <w:t>规范性引用文件</w:t>
      </w:r>
      <w:bookmarkEnd w:id="22"/>
      <w:bookmarkEnd w:id="23"/>
      <w:bookmarkEnd w:id="24"/>
      <w:bookmarkEnd w:id="25"/>
      <w:bookmarkEnd w:id="26"/>
    </w:p>
    <w:p>
      <w:pPr>
        <w:pStyle w:val="38"/>
        <w:adjustRightInd w:val="0"/>
        <w:snapToGrid w:val="0"/>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下列文件对于本文件的参考应用是及其重要的，凡是已经注明日期引用的文件，仅所注日期的版本适用于本文件。凡是不注明日期的引用文件，其最新版本适用于本文件。</w:t>
      </w:r>
    </w:p>
    <w:tbl>
      <w:tblPr>
        <w:tblStyle w:val="17"/>
        <w:tblW w:w="9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5"/>
        <w:gridCol w:w="6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5" w:type="dxa"/>
          </w:tcPr>
          <w:p>
            <w:pPr>
              <w:ind w:firstLine="420" w:firstLineChars="200"/>
              <w:rPr>
                <w:rFonts w:ascii="宋体"/>
              </w:rPr>
            </w:pPr>
            <w:r>
              <w:rPr>
                <w:rFonts w:hint="eastAsia" w:ascii="宋体"/>
              </w:rPr>
              <w:t>JT/T 1065-2016</w:t>
            </w:r>
          </w:p>
        </w:tc>
        <w:tc>
          <w:tcPr>
            <w:tcW w:w="6849" w:type="dxa"/>
          </w:tcPr>
          <w:p>
            <w:pPr>
              <w:pStyle w:val="38"/>
              <w:adjustRightInd w:val="0"/>
              <w:snapToGrid w:val="0"/>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综合客运枢纽术语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5" w:type="dxa"/>
          </w:tcPr>
          <w:p>
            <w:pPr>
              <w:ind w:firstLine="420" w:firstLineChars="200"/>
              <w:rPr>
                <w:rFonts w:ascii="宋体"/>
              </w:rPr>
            </w:pPr>
            <w:r>
              <w:rPr>
                <w:rFonts w:hint="eastAsia" w:ascii="宋体"/>
              </w:rPr>
              <w:t>DB37/T 3542-2019</w:t>
            </w:r>
          </w:p>
        </w:tc>
        <w:tc>
          <w:tcPr>
            <w:tcW w:w="6849" w:type="dxa"/>
          </w:tcPr>
          <w:p>
            <w:pPr>
              <w:pStyle w:val="38"/>
              <w:adjustRightInd w:val="0"/>
              <w:snapToGrid w:val="0"/>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综合客运枢纽标志设置规范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5" w:type="dxa"/>
          </w:tcPr>
          <w:p>
            <w:pPr>
              <w:pStyle w:val="38"/>
              <w:adjustRightInd w:val="0"/>
              <w:snapToGrid w:val="0"/>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GB/T 32230-2015</w:t>
            </w:r>
          </w:p>
          <w:p>
            <w:pPr>
              <w:pStyle w:val="38"/>
              <w:adjustRightInd w:val="0"/>
              <w:snapToGrid w:val="0"/>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GB/T 27925-2011</w:t>
            </w:r>
          </w:p>
        </w:tc>
        <w:tc>
          <w:tcPr>
            <w:tcW w:w="6849" w:type="dxa"/>
          </w:tcPr>
          <w:p>
            <w:pPr>
              <w:pStyle w:val="38"/>
              <w:adjustRightInd w:val="0"/>
              <w:snapToGrid w:val="0"/>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企业质量文化建设指南</w:t>
            </w:r>
          </w:p>
          <w:p>
            <w:pPr>
              <w:ind w:firstLine="420" w:firstLineChars="200"/>
              <w:rPr>
                <w:rFonts w:ascii="宋体"/>
                <w:color w:val="000000" w:themeColor="text1"/>
                <w:kern w:val="0"/>
                <w:szCs w:val="21"/>
                <w14:textFill>
                  <w14:solidFill>
                    <w14:schemeClr w14:val="tx1"/>
                  </w14:solidFill>
                </w14:textFill>
              </w:rPr>
            </w:pPr>
            <w:r>
              <w:rPr>
                <w:rFonts w:ascii="宋体"/>
                <w:color w:val="000000" w:themeColor="text1"/>
                <w:kern w:val="0"/>
                <w:szCs w:val="21"/>
                <w14:textFill>
                  <w14:solidFill>
                    <w14:schemeClr w14:val="tx1"/>
                  </w14:solidFill>
                </w14:textFill>
              </w:rPr>
              <w:t>商业企业品牌评价与企业文化建设指南</w:t>
            </w:r>
          </w:p>
          <w:p>
            <w:pPr>
              <w:pStyle w:val="38"/>
              <w:adjustRightInd w:val="0"/>
              <w:snapToGrid w:val="0"/>
              <w:spacing w:line="360" w:lineRule="auto"/>
              <w:rPr>
                <w:color w:val="000000" w:themeColor="text1"/>
                <w:sz w:val="21"/>
                <w:szCs w:val="21"/>
                <w14:textFill>
                  <w14:solidFill>
                    <w14:schemeClr w14:val="tx1"/>
                  </w14:solidFill>
                </w14:textFill>
              </w:rPr>
            </w:pPr>
          </w:p>
        </w:tc>
      </w:tr>
    </w:tbl>
    <w:p>
      <w:pPr>
        <w:pStyle w:val="43"/>
        <w:adjustRightInd w:val="0"/>
        <w:snapToGrid w:val="0"/>
        <w:spacing w:before="312" w:after="312" w:line="360" w:lineRule="auto"/>
        <w:outlineLvl w:val="0"/>
        <w:rPr>
          <w:color w:val="000000" w:themeColor="text1"/>
          <w:sz w:val="24"/>
          <w:szCs w:val="24"/>
          <w14:textFill>
            <w14:solidFill>
              <w14:schemeClr w14:val="tx1"/>
            </w14:solidFill>
          </w14:textFill>
        </w:rPr>
      </w:pPr>
      <w:bookmarkStart w:id="27" w:name="_Toc76561245"/>
      <w:bookmarkStart w:id="28" w:name="_Toc76560349"/>
      <w:bookmarkStart w:id="29" w:name="_Toc102549972"/>
      <w:bookmarkStart w:id="30" w:name="_Toc482261658"/>
      <w:bookmarkStart w:id="31" w:name="_Toc482281891"/>
      <w:r>
        <w:rPr>
          <w:rFonts w:hint="eastAsia"/>
          <w:color w:val="000000" w:themeColor="text1"/>
          <w:sz w:val="24"/>
          <w:szCs w:val="24"/>
          <w14:textFill>
            <w14:solidFill>
              <w14:schemeClr w14:val="tx1"/>
            </w14:solidFill>
          </w14:textFill>
        </w:rPr>
        <w:t>术语和定义</w:t>
      </w:r>
      <w:bookmarkEnd w:id="27"/>
      <w:bookmarkEnd w:id="28"/>
      <w:bookmarkEnd w:id="29"/>
      <w:bookmarkEnd w:id="30"/>
      <w:bookmarkEnd w:id="31"/>
    </w:p>
    <w:p>
      <w:pPr>
        <w:adjustRightInd w:val="0"/>
        <w:snapToGrid w:val="0"/>
        <w:spacing w:line="360" w:lineRule="auto"/>
        <w:rPr>
          <w:rFonts w:ascii="宋体"/>
          <w:color w:val="000000" w:themeColor="text1"/>
          <w:kern w:val="0"/>
          <w:szCs w:val="21"/>
          <w14:textFill>
            <w14:solidFill>
              <w14:schemeClr w14:val="tx1"/>
            </w14:solidFill>
          </w14:textFill>
        </w:rPr>
      </w:pPr>
      <w:r>
        <w:rPr>
          <w:rFonts w:hint="eastAsia"/>
        </w:rPr>
        <w:t>3</w:t>
      </w:r>
      <w:r>
        <w:t>.1</w:t>
      </w:r>
      <w:r>
        <w:rPr>
          <w:rFonts w:hint="eastAsia"/>
        </w:rPr>
        <w:t xml:space="preserve">交通枢纽 </w:t>
      </w:r>
      <w:r>
        <w:rPr>
          <w:rFonts w:ascii="宋体"/>
          <w:color w:val="000000" w:themeColor="text1"/>
          <w:kern w:val="0"/>
          <w:szCs w:val="21"/>
          <w14:textFill>
            <w14:solidFill>
              <w14:schemeClr w14:val="tx1"/>
            </w14:solidFill>
          </w14:textFill>
        </w:rPr>
        <w:t xml:space="preserve"> Transport  hub</w:t>
      </w:r>
    </w:p>
    <w:p>
      <w:pPr>
        <w:pStyle w:val="38"/>
        <w:adjustRightInd w:val="0"/>
        <w:snapToGrid w:val="0"/>
        <w:spacing w:line="36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交通枢纽是在两条或以上运输线路的交汇、衔接处形成的，具有运输组织与管理、中转换乘及换装、装卸贮存、多式联运、信息流通和辅助服务等功能的综合性设施。</w:t>
      </w:r>
    </w:p>
    <w:p>
      <w:pPr>
        <w:widowControl/>
        <w:shd w:val="clear" w:color="auto" w:fill="FFFFFF"/>
        <w:adjustRightInd w:val="0"/>
        <w:snapToGrid w:val="0"/>
        <w:spacing w:after="225"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 xml:space="preserve"> 综合客运枢纽  Integrated passenger hub</w:t>
      </w:r>
    </w:p>
    <w:p>
      <w:pPr>
        <w:widowControl/>
        <w:shd w:val="clear" w:color="auto" w:fill="FFFFFF"/>
        <w:adjustRightInd w:val="0"/>
        <w:snapToGrid w:val="0"/>
        <w:spacing w:after="225" w:line="360" w:lineRule="auto"/>
        <w:ind w:firstLine="420" w:firstLineChars="200"/>
        <w:jc w:val="left"/>
        <w:rPr>
          <w:rFonts w:ascii="宋体"/>
          <w:color w:val="000000" w:themeColor="text1"/>
          <w:kern w:val="0"/>
          <w:szCs w:val="21"/>
          <w14:textFill>
            <w14:solidFill>
              <w14:schemeClr w14:val="tx1"/>
            </w14:solidFill>
          </w14:textFill>
        </w:rPr>
      </w:pPr>
      <w:r>
        <w:rPr>
          <w:rFonts w:ascii="宋体"/>
          <w:color w:val="000000" w:themeColor="text1"/>
          <w:kern w:val="0"/>
          <w:szCs w:val="21"/>
          <w14:textFill>
            <w14:solidFill>
              <w14:schemeClr w14:val="tx1"/>
            </w14:solidFill>
          </w14:textFill>
        </w:rPr>
        <w:t>将两种</w:t>
      </w:r>
      <w:r>
        <w:rPr>
          <w:rFonts w:hint="eastAsia" w:ascii="宋体"/>
          <w:color w:val="000000" w:themeColor="text1"/>
          <w:kern w:val="0"/>
          <w:szCs w:val="21"/>
          <w14:textFill>
            <w14:solidFill>
              <w14:schemeClr w14:val="tx1"/>
            </w14:solidFill>
          </w14:textFill>
        </w:rPr>
        <w:t>或</w:t>
      </w:r>
      <w:r>
        <w:rPr>
          <w:rFonts w:ascii="宋体"/>
          <w:color w:val="000000" w:themeColor="text1"/>
          <w:kern w:val="0"/>
          <w:szCs w:val="21"/>
          <w14:textFill>
            <w14:solidFill>
              <w14:schemeClr w14:val="tx1"/>
            </w14:solidFill>
          </w14:textFill>
        </w:rPr>
        <w:t>两种以上对外运输方式</w:t>
      </w:r>
      <w:r>
        <w:rPr>
          <w:rFonts w:hint="eastAsia" w:ascii="宋体"/>
          <w:color w:val="000000" w:themeColor="text1"/>
          <w:kern w:val="0"/>
          <w:szCs w:val="21"/>
          <w14:textFill>
            <w14:solidFill>
              <w14:schemeClr w14:val="tx1"/>
            </w14:solidFill>
          </w14:textFill>
        </w:rPr>
        <w:t>（</w:t>
      </w:r>
      <w:r>
        <w:rPr>
          <w:rFonts w:ascii="宋体"/>
          <w:color w:val="000000" w:themeColor="text1"/>
          <w:kern w:val="0"/>
          <w:szCs w:val="21"/>
          <w14:textFill>
            <w14:solidFill>
              <w14:schemeClr w14:val="tx1"/>
            </w14:solidFill>
          </w14:textFill>
        </w:rPr>
        <w:t>铁路、公路、水路、航空等</w:t>
      </w:r>
      <w:r>
        <w:rPr>
          <w:rFonts w:hint="eastAsia" w:ascii="宋体"/>
          <w:color w:val="000000" w:themeColor="text1"/>
          <w:kern w:val="0"/>
          <w:szCs w:val="21"/>
          <w14:textFill>
            <w14:solidFill>
              <w14:schemeClr w14:val="tx1"/>
            </w14:solidFill>
          </w14:textFill>
        </w:rPr>
        <w:t>）</w:t>
      </w:r>
      <w:r>
        <w:rPr>
          <w:rFonts w:ascii="宋体"/>
          <w:color w:val="000000" w:themeColor="text1"/>
          <w:kern w:val="0"/>
          <w:szCs w:val="21"/>
          <w14:textFill>
            <w14:solidFill>
              <w14:schemeClr w14:val="tx1"/>
            </w14:solidFill>
          </w14:textFill>
        </w:rPr>
        <w:t>与城市交通的客流转换场所在同一空间（或区域）内集中布设，实现设施设备、运输组织、公共信息等有效衔接的客运基础设施。</w:t>
      </w:r>
    </w:p>
    <w:p>
      <w:pPr>
        <w:pStyle w:val="40"/>
        <w:numPr>
          <w:ilvl w:val="1"/>
          <w:numId w:val="0"/>
        </w:numPr>
        <w:adjustRightInd w:val="0"/>
        <w:snapToGrid w:val="0"/>
        <w:spacing w:before="156" w:after="156" w:line="360" w:lineRule="auto"/>
        <w:outlineLvl w:val="9"/>
        <w:rPr>
          <w:rFonts w:ascii="宋体"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 xml:space="preserve">文化 Culture </w:t>
      </w:r>
      <w:r>
        <w:rPr>
          <w:rFonts w:hint="eastAsia" w:asciiTheme="majorEastAsia" w:hAnsiTheme="majorEastAsia" w:eastAsiaTheme="majorEastAsia" w:cstheme="majorEastAsia"/>
          <w:color w:val="000000" w:themeColor="text1"/>
          <w14:textFill>
            <w14:solidFill>
              <w14:schemeClr w14:val="tx1"/>
            </w14:solidFill>
          </w14:textFill>
        </w:rPr>
        <w:t xml:space="preserve"> </w:t>
      </w:r>
      <w:r>
        <w:rPr>
          <w:rFonts w:hint="eastAsia" w:ascii="宋体" w:eastAsia="宋体"/>
          <w:color w:val="000000" w:themeColor="text1"/>
          <w14:textFill>
            <w14:solidFill>
              <w14:schemeClr w14:val="tx1"/>
            </w14:solidFill>
          </w14:textFill>
        </w:rPr>
        <w:t xml:space="preserve">  </w:t>
      </w:r>
    </w:p>
    <w:p>
      <w:pPr>
        <w:pStyle w:val="40"/>
        <w:numPr>
          <w:ilvl w:val="1"/>
          <w:numId w:val="0"/>
        </w:numPr>
        <w:adjustRightInd w:val="0"/>
        <w:snapToGrid w:val="0"/>
        <w:spacing w:before="156" w:after="156" w:line="360" w:lineRule="auto"/>
        <w:outlineLvl w:val="9"/>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 xml:space="preserve">    文化是指人们共享、普遍持有的一般信仰和价值观，是观念及观念的展开和表现，包括人们在精神活动和物质活动中创造的成果，具有民族性、知识性、历史性。</w:t>
      </w:r>
    </w:p>
    <w:p>
      <w:pPr>
        <w:widowControl/>
        <w:adjustRightInd w:val="0"/>
        <w:snapToGri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交通运输文化  Transporta</w:t>
      </w:r>
      <w:r>
        <w:rPr>
          <w:rFonts w:ascii="宋体" w:hAnsi="宋体" w:cs="宋体"/>
          <w:color w:val="000000" w:themeColor="text1"/>
          <w:kern w:val="0"/>
          <w:szCs w:val="21"/>
          <w14:textFill>
            <w14:solidFill>
              <w14:schemeClr w14:val="tx1"/>
            </w14:solidFill>
          </w14:textFill>
        </w:rPr>
        <w:t>tion</w:t>
      </w:r>
      <w:r>
        <w:rPr>
          <w:rFonts w:hint="eastAsia" w:ascii="宋体" w:hAnsi="宋体" w:cs="宋体"/>
          <w:color w:val="000000" w:themeColor="text1"/>
          <w:kern w:val="0"/>
          <w:szCs w:val="21"/>
          <w14:textFill>
            <w14:solidFill>
              <w14:schemeClr w14:val="tx1"/>
            </w14:solidFill>
          </w14:textFill>
        </w:rPr>
        <w:t xml:space="preserve"> culture</w:t>
      </w:r>
    </w:p>
    <w:p>
      <w:pPr>
        <w:pStyle w:val="40"/>
        <w:numPr>
          <w:ilvl w:val="0"/>
          <w:numId w:val="0"/>
        </w:numPr>
        <w:adjustRightInd w:val="0"/>
        <w:snapToGrid w:val="0"/>
        <w:spacing w:before="156" w:after="156" w:line="360" w:lineRule="auto"/>
        <w:outlineLvl w:val="9"/>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 xml:space="preserve">     指交通运输行业在长期的交通运输发展实践中逐步形成的价值观，并不断积累的、体现行业价值理念的各种精神、制度和物质文化，是交通运输事业发展的成果，是行业文明进步程度的重要标志。</w:t>
      </w:r>
    </w:p>
    <w:p>
      <w:pPr>
        <w:pStyle w:val="40"/>
        <w:numPr>
          <w:ilvl w:val="1"/>
          <w:numId w:val="0"/>
        </w:numPr>
        <w:adjustRightInd w:val="0"/>
        <w:snapToGrid w:val="0"/>
        <w:spacing w:before="156" w:after="156" w:line="360" w:lineRule="auto"/>
        <w:outlineLvl w:val="9"/>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 xml:space="preserve"> 综合客运枢纽文化 Culture of comprehensive passenger hub </w:t>
      </w:r>
    </w:p>
    <w:p>
      <w:pPr>
        <w:pStyle w:val="40"/>
        <w:numPr>
          <w:ilvl w:val="1"/>
          <w:numId w:val="0"/>
        </w:numPr>
        <w:adjustRightInd w:val="0"/>
        <w:snapToGrid w:val="0"/>
        <w:spacing w:before="156" w:after="156" w:line="360" w:lineRule="auto"/>
        <w:outlineLvl w:val="9"/>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 xml:space="preserve">    通过将综合交通港站或枢纽这一物质</w:t>
      </w:r>
      <w:r>
        <w:rPr>
          <w:rFonts w:hint="eastAsia" w:ascii="宋体" w:eastAsia="宋体"/>
          <w:color w:val="000000" w:themeColor="text1"/>
          <w:lang w:val="en-US" w:eastAsia="zh-CN"/>
          <w14:textFill>
            <w14:solidFill>
              <w14:schemeClr w14:val="tx1"/>
            </w14:solidFill>
          </w14:textFill>
        </w:rPr>
        <w:t>和</w:t>
      </w:r>
      <w:r>
        <w:rPr>
          <w:rFonts w:hint="eastAsia" w:ascii="宋体" w:eastAsia="宋体"/>
          <w:color w:val="FF0000"/>
          <w:lang w:val="en-US" w:eastAsia="zh-CN"/>
        </w:rPr>
        <w:t>服务</w:t>
      </w:r>
      <w:r>
        <w:rPr>
          <w:rFonts w:hint="eastAsia" w:ascii="宋体" w:eastAsia="宋体"/>
          <w:color w:val="000000" w:themeColor="text1"/>
          <w14:textFill>
            <w14:solidFill>
              <w14:schemeClr w14:val="tx1"/>
            </w14:solidFill>
          </w14:textFill>
        </w:rPr>
        <w:t>形态展现给社会，被公众所认知和感受，并形成一种社会公众审美价值观，是交通运输文化魅力的具体体现</w:t>
      </w:r>
      <w:r>
        <w:rPr>
          <w:rFonts w:ascii="宋体" w:eastAsia="宋体"/>
          <w:color w:val="000000" w:themeColor="text1"/>
          <w14:textFill>
            <w14:solidFill>
              <w14:schemeClr w14:val="tx1"/>
            </w14:solidFill>
          </w14:textFill>
        </w:rPr>
        <w:t>。</w:t>
      </w:r>
      <w:r>
        <w:rPr>
          <w:rFonts w:hint="eastAsia" w:ascii="宋体" w:eastAsia="宋体"/>
          <w:color w:val="000000" w:themeColor="text1"/>
          <w14:textFill>
            <w14:solidFill>
              <w14:schemeClr w14:val="tx1"/>
            </w14:solidFill>
          </w14:textFill>
        </w:rPr>
        <w:t>包括设施文化、窗口文化、行为文化、人文文化与制度文化等。</w:t>
      </w:r>
    </w:p>
    <w:p>
      <w:pPr>
        <w:widowControl/>
        <w:adjustRightInd w:val="0"/>
        <w:snapToGrid w:val="0"/>
        <w:spacing w:line="360" w:lineRule="auto"/>
        <w:rPr>
          <w:szCs w:val="21"/>
        </w:rPr>
      </w:pPr>
      <w:r>
        <w:rPr>
          <w:rFonts w:hint="eastAsia" w:ascii="宋体" w:hAnsi="宋体" w:cs="宋体"/>
          <w:color w:val="000000" w:themeColor="text1"/>
          <w14:textFill>
            <w14:solidFill>
              <w14:schemeClr w14:val="tx1"/>
            </w14:solidFill>
          </w14:textFill>
        </w:rPr>
        <w:t xml:space="preserve">3.6综合客运枢纽物质文化 </w:t>
      </w:r>
      <w:r>
        <w:rPr>
          <w:rFonts w:ascii="宋体" w:hAnsi="宋体" w:cs="宋体"/>
          <w:color w:val="000000" w:themeColor="text1"/>
          <w:kern w:val="0"/>
          <w:szCs w:val="21"/>
          <w14:textFill>
            <w14:solidFill>
              <w14:schemeClr w14:val="tx1"/>
            </w14:solidFill>
          </w14:textFill>
        </w:rPr>
        <w:t>Material culture of comprehensive passenger transport hub</w:t>
      </w:r>
    </w:p>
    <w:p>
      <w:pPr>
        <w:pStyle w:val="15"/>
        <w:widowControl/>
        <w:adjustRightInd w:val="0"/>
        <w:snapToGrid w:val="0"/>
        <w:spacing w:beforeAutospacing="0" w:afterAutospacing="0" w:line="360" w:lineRule="auto"/>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 xml:space="preserve">   是各地域从业者创造的服务和各种物质设施等构成的器物文化，是一种以物质形态为主要研究对象的站文化，能够折射出各个地域枢纽站的经营思想、经营管理哲学、工作作风和审美意识。</w:t>
      </w:r>
    </w:p>
    <w:p>
      <w:pPr>
        <w:widowControl/>
        <w:adjustRightInd w:val="0"/>
        <w:snapToGrid w:val="0"/>
        <w:spacing w:line="360" w:lineRule="auto"/>
        <w:rPr>
          <w:szCs w:val="21"/>
        </w:rPr>
      </w:pPr>
      <w:r>
        <w:rPr>
          <w:rFonts w:hint="eastAsia" w:ascii="宋体" w:hAnsi="宋体" w:cs="宋体"/>
          <w:color w:val="000000" w:themeColor="text1"/>
          <w14:textFill>
            <w14:solidFill>
              <w14:schemeClr w14:val="tx1"/>
            </w14:solidFill>
          </w14:textFill>
        </w:rPr>
        <w:t xml:space="preserve">3.7 综合客运枢纽精神文化 </w:t>
      </w:r>
      <w:r>
        <w:rPr>
          <w:rFonts w:ascii="宋体" w:hAnsi="宋体" w:cs="宋体"/>
          <w:color w:val="000000" w:themeColor="text1"/>
          <w14:textFill>
            <w14:solidFill>
              <w14:schemeClr w14:val="tx1"/>
            </w14:solidFill>
          </w14:textFill>
        </w:rPr>
        <w:t>Spiritual culture of comprehensive passenger transport hub</w:t>
      </w:r>
    </w:p>
    <w:p>
      <w:pPr>
        <w:pStyle w:val="15"/>
        <w:widowControl/>
        <w:adjustRightInd w:val="0"/>
        <w:snapToGrid w:val="0"/>
        <w:spacing w:beforeAutospacing="0" w:afterAutospacing="0" w:line="360" w:lineRule="auto"/>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 xml:space="preserve">   表现在价值观念、信仰追求、道德规范、行为准则、管理风格等，培养正确的价值观、树立良好行业形象、培养行业精神、增强凝聚力、注意自律氛围，努力打造枢纽</w:t>
      </w:r>
      <w:r>
        <w:rPr>
          <w:rFonts w:hint="eastAsia" w:ascii="宋体"/>
          <w:color w:val="FF0000"/>
          <w:sz w:val="21"/>
          <w:szCs w:val="21"/>
        </w:rPr>
        <w:t>理念</w:t>
      </w:r>
      <w:r>
        <w:rPr>
          <w:rFonts w:hint="eastAsia" w:ascii="宋体"/>
          <w:color w:val="000000" w:themeColor="text1"/>
          <w:sz w:val="21"/>
          <w:szCs w:val="21"/>
          <w14:textFill>
            <w14:solidFill>
              <w14:schemeClr w14:val="tx1"/>
            </w14:solidFill>
          </w14:textFill>
        </w:rPr>
        <w:t xml:space="preserve">文化。 </w:t>
      </w:r>
    </w:p>
    <w:p>
      <w:pPr>
        <w:widowControl/>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3.8 </w:t>
      </w:r>
      <w:r>
        <w:rPr>
          <w:rFonts w:hint="eastAsia" w:ascii="宋体"/>
          <w:color w:val="000000" w:themeColor="text1"/>
          <w:szCs w:val="21"/>
          <w14:textFill>
            <w14:solidFill>
              <w14:schemeClr w14:val="tx1"/>
            </w14:solidFill>
          </w14:textFill>
        </w:rPr>
        <w:t>文化符号 Cultural symbol</w:t>
      </w:r>
    </w:p>
    <w:p>
      <w:pPr>
        <w:pStyle w:val="15"/>
        <w:widowControl/>
        <w:adjustRightInd w:val="0"/>
        <w:snapToGrid w:val="0"/>
        <w:spacing w:beforeAutospacing="0" w:afterAutospacing="0" w:line="360" w:lineRule="auto"/>
        <w:ind w:firstLine="420" w:firstLineChars="200"/>
        <w:jc w:val="left"/>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指用以表述综合客运枢纽文化内涵或者特殊含义的概括或特定符号。在一个国家、民族、城市或某区域的范畴中，文化符号常是表达文化独特性的重要载体和形式。包括文字、书法、剪纸、青花瓷、京剧脸谱等传统文化符号，枢纽规模、艺术设计风格，融合中西文化艺术形式等。</w:t>
      </w:r>
    </w:p>
    <w:p>
      <w:pPr>
        <w:pStyle w:val="15"/>
        <w:widowControl/>
        <w:adjustRightInd w:val="0"/>
        <w:snapToGrid w:val="0"/>
        <w:spacing w:beforeAutospacing="0" w:afterAutospacing="0" w:line="360" w:lineRule="auto"/>
        <w:jc w:val="left"/>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3.9 文化设计元素  Design  elements</w:t>
      </w:r>
    </w:p>
    <w:p>
      <w:pPr>
        <w:pStyle w:val="15"/>
        <w:widowControl/>
        <w:adjustRightInd w:val="0"/>
        <w:snapToGrid w:val="0"/>
        <w:spacing w:beforeAutospacing="0" w:afterAutospacing="0" w:line="360" w:lineRule="auto"/>
        <w:ind w:firstLine="420" w:firstLineChars="200"/>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从地域文化、交通运输工具、文化展示以及山水自然文化中提炼的要素，通常以点线面的方式提取并加以变化，包括硬装设计、软装设计、灯光设计等元素。</w:t>
      </w:r>
    </w:p>
    <w:p>
      <w:pPr>
        <w:pStyle w:val="43"/>
        <w:adjustRightInd w:val="0"/>
        <w:snapToGrid w:val="0"/>
        <w:spacing w:before="312" w:after="312" w:line="360" w:lineRule="auto"/>
        <w:outlineLvl w:val="0"/>
        <w:rPr>
          <w:color w:val="000000" w:themeColor="text1"/>
          <w:sz w:val="24"/>
          <w:szCs w:val="24"/>
          <w14:textFill>
            <w14:solidFill>
              <w14:schemeClr w14:val="tx1"/>
            </w14:solidFill>
          </w14:textFill>
        </w:rPr>
      </w:pPr>
      <w:bookmarkStart w:id="32" w:name="_Toc76560350"/>
      <w:bookmarkStart w:id="33" w:name="_Toc482261659"/>
      <w:bookmarkStart w:id="34" w:name="_Toc482281892"/>
      <w:bookmarkStart w:id="35" w:name="_Toc76561246"/>
      <w:bookmarkStart w:id="36" w:name="_Toc102549973"/>
      <w:r>
        <w:rPr>
          <w:rFonts w:hint="eastAsia"/>
          <w:color w:val="000000" w:themeColor="text1"/>
          <w:sz w:val="24"/>
          <w:szCs w:val="24"/>
          <w14:textFill>
            <w14:solidFill>
              <w14:schemeClr w14:val="tx1"/>
            </w14:solidFill>
          </w14:textFill>
        </w:rPr>
        <w:t>基本原则</w:t>
      </w:r>
      <w:bookmarkEnd w:id="32"/>
      <w:bookmarkEnd w:id="33"/>
      <w:bookmarkEnd w:id="34"/>
      <w:bookmarkEnd w:id="35"/>
      <w:bookmarkEnd w:id="36"/>
    </w:p>
    <w:p>
      <w:pPr>
        <w:pStyle w:val="40"/>
        <w:numPr>
          <w:ilvl w:val="1"/>
          <w:numId w:val="0"/>
        </w:numPr>
        <w:adjustRightInd w:val="0"/>
        <w:snapToGrid w:val="0"/>
        <w:spacing w:before="156" w:after="156" w:line="360" w:lineRule="auto"/>
        <w:outlineLvl w:val="9"/>
        <w:rPr>
          <w:rFonts w:ascii="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w:t>
      </w:r>
      <w:r>
        <w:rPr>
          <w:rFonts w:hint="eastAsia" w:ascii="宋体" w:hAnsi="宋体" w:eastAsia="宋体" w:cs="宋体"/>
          <w:color w:val="000000" w:themeColor="text1"/>
          <w:lang w:val="en-US" w:eastAsia="zh-CN"/>
          <w14:textFill>
            <w14:solidFill>
              <w14:schemeClr w14:val="tx1"/>
            </w14:solidFill>
          </w14:textFill>
        </w:rPr>
        <w:t>体现</w:t>
      </w:r>
      <w:r>
        <w:rPr>
          <w:rFonts w:hint="eastAsia" w:ascii="宋体" w:hAnsi="宋体" w:eastAsia="宋体" w:cs="宋体"/>
          <w:color w:val="000000" w:themeColor="text1"/>
          <w14:textFill>
            <w14:solidFill>
              <w14:schemeClr w14:val="tx1"/>
            </w14:solidFill>
          </w14:textFill>
        </w:rPr>
        <w:t>安全服务、方便快捷的公共文化原则。</w:t>
      </w:r>
    </w:p>
    <w:p>
      <w:pPr>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坚持“以人为本、安全第一”的宗旨，遵循“公平、公正、公开、便民”的原则</w:t>
      </w:r>
      <w:r>
        <w:rPr>
          <w:rFonts w:ascii="宋体"/>
          <w:color w:val="000000" w:themeColor="text1"/>
          <w:kern w:val="0"/>
          <w:szCs w:val="21"/>
          <w14:textFill>
            <w14:solidFill>
              <w14:schemeClr w14:val="tx1"/>
            </w14:solidFill>
          </w14:textFill>
        </w:rPr>
        <w:t>，关注</w:t>
      </w:r>
      <w:r>
        <w:rPr>
          <w:rFonts w:hint="eastAsia" w:ascii="宋体"/>
          <w:color w:val="000000" w:themeColor="text1"/>
          <w:kern w:val="0"/>
          <w:szCs w:val="21"/>
          <w14:textFill>
            <w14:solidFill>
              <w14:schemeClr w14:val="tx1"/>
            </w14:solidFill>
          </w14:textFill>
        </w:rPr>
        <w:t>并不断满足</w:t>
      </w:r>
      <w:r>
        <w:rPr>
          <w:rFonts w:ascii="宋体"/>
          <w:color w:val="000000" w:themeColor="text1"/>
          <w:kern w:val="0"/>
          <w:szCs w:val="21"/>
          <w14:textFill>
            <w14:solidFill>
              <w14:schemeClr w14:val="tx1"/>
            </w14:solidFill>
          </w14:textFill>
        </w:rPr>
        <w:t>人</w:t>
      </w:r>
      <w:r>
        <w:rPr>
          <w:rFonts w:hint="eastAsia" w:ascii="宋体"/>
          <w:color w:val="000000" w:themeColor="text1"/>
          <w:kern w:val="0"/>
          <w:szCs w:val="21"/>
          <w14:textFill>
            <w14:solidFill>
              <w14:schemeClr w14:val="tx1"/>
            </w14:solidFill>
          </w14:textFill>
        </w:rPr>
        <w:t>们</w:t>
      </w:r>
      <w:r>
        <w:rPr>
          <w:rFonts w:ascii="宋体"/>
          <w:color w:val="000000" w:themeColor="text1"/>
          <w:kern w:val="0"/>
          <w:szCs w:val="21"/>
          <w14:textFill>
            <w14:solidFill>
              <w14:schemeClr w14:val="tx1"/>
            </w14:solidFill>
          </w14:textFill>
        </w:rPr>
        <w:t>的思想</w:t>
      </w:r>
      <w:r>
        <w:rPr>
          <w:rFonts w:hint="eastAsia" w:ascii="宋体"/>
          <w:color w:val="000000" w:themeColor="text1"/>
          <w:kern w:val="0"/>
          <w:szCs w:val="21"/>
          <w14:textFill>
            <w14:solidFill>
              <w14:schemeClr w14:val="tx1"/>
            </w14:solidFill>
          </w14:textFill>
        </w:rPr>
        <w:t>和文化需求。</w:t>
      </w:r>
    </w:p>
    <w:p>
      <w:pPr>
        <w:pStyle w:val="40"/>
        <w:numPr>
          <w:ilvl w:val="1"/>
          <w:numId w:val="0"/>
        </w:numPr>
        <w:adjustRightInd w:val="0"/>
        <w:snapToGrid w:val="0"/>
        <w:spacing w:before="156" w:after="156" w:line="360" w:lineRule="auto"/>
        <w:outlineLvl w:val="9"/>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pPr>
      <w:bookmarkStart w:id="37" w:name="_Toc482261661"/>
      <w:r>
        <w:rPr>
          <w:rFonts w:hint="eastAsia" w:ascii="宋体" w:hAnsi="宋体" w:eastAsia="宋体" w:cs="宋体"/>
        </w:rPr>
        <w:t>4.2</w:t>
      </w: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体现精简高效，民族文化与地域文化融合原则</w:t>
      </w:r>
      <w:bookmarkEnd w:id="37"/>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w:t>
      </w:r>
    </w:p>
    <w:p>
      <w:pPr>
        <w:pStyle w:val="38"/>
        <w:adjustRightInd w:val="0"/>
        <w:snapToGrid w:val="0"/>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构筑综合客运枢纽文化模式，体现出鲜明特色的综合客运枢纽文化风格，与民族文化、地域文化相结合，融精致美观、新颖创意、艺术风格、人文观赏等特点于一体。</w:t>
      </w:r>
    </w:p>
    <w:p>
      <w:pPr>
        <w:pStyle w:val="40"/>
        <w:numPr>
          <w:ilvl w:val="1"/>
          <w:numId w:val="0"/>
        </w:numPr>
        <w:adjustRightInd w:val="0"/>
        <w:snapToGrid w:val="0"/>
        <w:spacing w:before="156" w:after="156" w:line="360" w:lineRule="auto"/>
        <w:outlineLvl w:val="9"/>
        <w:rPr>
          <w:rFonts w:ascii="宋体" w:hAnsi="宋体" w:eastAsia="宋体" w:cs="宋体"/>
          <w:color w:val="000000" w:themeColor="text1"/>
          <w14:textFill>
            <w14:solidFill>
              <w14:schemeClr w14:val="tx1"/>
            </w14:solidFill>
          </w14:textFill>
        </w:rPr>
      </w:pPr>
      <w:bookmarkStart w:id="38" w:name="_Toc482261662"/>
      <w:r>
        <w:rPr>
          <w:rFonts w:hint="eastAsia" w:ascii="宋体" w:hAnsi="宋体" w:eastAsia="宋体" w:cs="宋体"/>
          <w:color w:val="000000" w:themeColor="text1"/>
          <w14:textFill>
            <w14:solidFill>
              <w14:schemeClr w14:val="tx1"/>
            </w14:solidFill>
          </w14:textFill>
        </w:rPr>
        <w:t>4.3</w:t>
      </w: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体现文化</w:t>
      </w:r>
      <w:r>
        <w:rPr>
          <w:rFonts w:hint="eastAsia" w:ascii="宋体" w:eastAsia="宋体"/>
          <w:color w:val="000000" w:themeColor="text1"/>
          <w14:textFill>
            <w14:solidFill>
              <w14:schemeClr w14:val="tx1"/>
            </w14:solidFill>
          </w14:textFill>
        </w:rPr>
        <w:t>展示的民众认同、</w:t>
      </w:r>
      <w:r>
        <w:rPr>
          <w:rFonts w:hint="eastAsia" w:ascii="宋体" w:hAnsi="宋体" w:eastAsia="宋体" w:cs="宋体"/>
          <w:color w:val="000000" w:themeColor="text1"/>
          <w14:textFill>
            <w14:solidFill>
              <w14:schemeClr w14:val="tx1"/>
            </w14:solidFill>
          </w14:textFill>
        </w:rPr>
        <w:t>和谐发展、舒适有序原则</w:t>
      </w:r>
      <w:bookmarkEnd w:id="38"/>
      <w:r>
        <w:rPr>
          <w:rFonts w:hint="eastAsia" w:ascii="宋体" w:hAnsi="宋体" w:eastAsia="宋体" w:cs="宋体"/>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color w:val="000000" w:themeColor="text1"/>
          <w:sz w:val="21"/>
          <w:szCs w:val="21"/>
          <w:lang w:eastAsia="zh-CN"/>
          <w14:textFill>
            <w14:solidFill>
              <w14:schemeClr w14:val="tx1"/>
            </w14:solidFill>
          </w14:textFill>
        </w:rPr>
      </w:pPr>
      <w:r>
        <w:rPr>
          <w:rFonts w:hint="eastAsia" w:ascii="宋体" w:eastAsia="宋体"/>
          <w:color w:val="000000" w:themeColor="text1"/>
          <w14:textFill>
            <w14:solidFill>
              <w14:schemeClr w14:val="tx1"/>
            </w14:solidFill>
          </w14:textFill>
        </w:rPr>
        <w:t xml:space="preserve">    重视民间智慧，通过征集展示主题、画作、照片等形式，提高民众参与度，提高民众的</w:t>
      </w:r>
      <w:r>
        <w:rPr>
          <w:rFonts w:hint="eastAsia"/>
          <w:color w:val="000000" w:themeColor="text1"/>
          <w:sz w:val="21"/>
          <w:szCs w:val="21"/>
          <w14:textFill>
            <w14:solidFill>
              <w14:schemeClr w14:val="tx1"/>
            </w14:solidFill>
          </w14:textFill>
        </w:rPr>
        <w:t>综合客运枢纽</w:t>
      </w:r>
      <w:r>
        <w:rPr>
          <w:rFonts w:hint="eastAsia" w:ascii="宋体" w:eastAsia="宋体"/>
          <w:color w:val="000000" w:themeColor="text1"/>
          <w14:textFill>
            <w14:solidFill>
              <w14:schemeClr w14:val="tx1"/>
            </w14:solidFill>
          </w14:textFill>
        </w:rPr>
        <w:t>文化知识，使</w:t>
      </w:r>
      <w:r>
        <w:rPr>
          <w:rFonts w:hint="eastAsia"/>
          <w:color w:val="000000" w:themeColor="text1"/>
          <w:sz w:val="21"/>
          <w:szCs w:val="21"/>
          <w14:textFill>
            <w14:solidFill>
              <w14:schemeClr w14:val="tx1"/>
            </w14:solidFill>
          </w14:textFill>
        </w:rPr>
        <w:t>综合客运枢纽</w:t>
      </w:r>
      <w:r>
        <w:rPr>
          <w:rFonts w:hint="eastAsia" w:ascii="宋体" w:eastAsia="宋体"/>
          <w:color w:val="000000" w:themeColor="text1"/>
          <w14:textFill>
            <w14:solidFill>
              <w14:schemeClr w14:val="tx1"/>
            </w14:solidFill>
          </w14:textFill>
        </w:rPr>
        <w:t>文化成为看得见、摸得着、听得见、有生命力的文化</w:t>
      </w:r>
      <w:r>
        <w:rPr>
          <w:rFonts w:hint="eastAsia"/>
          <w:color w:val="000000" w:themeColor="text1"/>
          <w:sz w:val="21"/>
          <w:szCs w:val="21"/>
          <w14:textFill>
            <w14:solidFill>
              <w14:schemeClr w14:val="tx1"/>
            </w14:solidFill>
          </w14:textFill>
        </w:rPr>
        <w:t>。要体现当地的伟人、历史名人、模范人物、先进典型等人物的宣传；要体现当地的风土民情、地方特色、自然风光、饮食特色等</w:t>
      </w:r>
      <w:r>
        <w:rPr>
          <w:rFonts w:hint="eastAsia"/>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color w:val="000000" w:themeColor="text1"/>
          <w:sz w:val="21"/>
          <w:szCs w:val="21"/>
          <w14:textFill>
            <w14:solidFill>
              <w14:schemeClr w14:val="tx1"/>
            </w14:solidFill>
          </w14:textFill>
        </w:rPr>
      </w:pPr>
      <w:bookmarkStart w:id="39" w:name="_Toc482261663"/>
      <w:r>
        <w:rPr>
          <w:rFonts w:hint="eastAsia"/>
          <w:color w:val="000000" w:themeColor="text1"/>
          <w:sz w:val="21"/>
          <w:szCs w:val="21"/>
          <w14:textFill>
            <w14:solidFill>
              <w14:schemeClr w14:val="tx1"/>
            </w14:solidFill>
          </w14:textFill>
        </w:rPr>
        <w:t>4.4</w:t>
      </w:r>
      <w:r>
        <w:rPr>
          <w:rFonts w:hint="eastAsia"/>
          <w:color w:val="000000" w:themeColor="text1"/>
          <w:sz w:val="21"/>
          <w:szCs w:val="21"/>
          <w:lang w:val="en-US" w:eastAsia="zh-CN"/>
          <w14:textFill>
            <w14:solidFill>
              <w14:schemeClr w14:val="tx1"/>
            </w14:solidFill>
          </w14:textFill>
        </w:rPr>
        <w:t>体现</w:t>
      </w:r>
      <w:r>
        <w:rPr>
          <w:rFonts w:hint="eastAsia"/>
          <w:color w:val="000000" w:themeColor="text1"/>
          <w:sz w:val="21"/>
          <w:szCs w:val="21"/>
          <w14:textFill>
            <w14:solidFill>
              <w14:schemeClr w14:val="tx1"/>
            </w14:solidFill>
          </w14:textFill>
        </w:rPr>
        <w:t>与时俱进、理念先进</w:t>
      </w:r>
      <w:bookmarkEnd w:id="39"/>
      <w:r>
        <w:rPr>
          <w:rFonts w:hint="eastAsia"/>
          <w:color w:val="000000" w:themeColor="text1"/>
          <w:sz w:val="21"/>
          <w:szCs w:val="21"/>
          <w14:textFill>
            <w14:solidFill>
              <w14:schemeClr w14:val="tx1"/>
            </w14:solidFill>
          </w14:textFill>
        </w:rPr>
        <w:t>、可持续发展原则。</w:t>
      </w:r>
    </w:p>
    <w:p>
      <w:pPr>
        <w:pStyle w:val="40"/>
        <w:keepNext w:val="0"/>
        <w:keepLines w:val="0"/>
        <w:pageBreakBefore w:val="0"/>
        <w:numPr>
          <w:ilvl w:val="1"/>
          <w:numId w:val="0"/>
        </w:numPr>
        <w:kinsoku/>
        <w:wordWrap/>
        <w:overflowPunct/>
        <w:topLinePunct w:val="0"/>
        <w:autoSpaceDE/>
        <w:autoSpaceDN/>
        <w:bidi w:val="0"/>
        <w:adjustRightInd w:val="0"/>
        <w:snapToGrid w:val="0"/>
        <w:spacing w:beforeLines="0" w:afterLines="0" w:line="360" w:lineRule="auto"/>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 xml:space="preserve">    融入鲜明时代特征和精神，吸收先进社会思想和理念，使综合客运枢纽文化成</w:t>
      </w:r>
      <w:r>
        <w:rPr>
          <w:rFonts w:hint="eastAsia" w:ascii="宋体" w:hAnsi="宋体" w:eastAsia="宋体" w:cs="宋体"/>
          <w:color w:val="000000" w:themeColor="text1"/>
          <w14:textFill>
            <w14:solidFill>
              <w14:schemeClr w14:val="tx1"/>
            </w14:solidFill>
          </w14:textFill>
        </w:rPr>
        <w:t>为前进的航标灯和指路牌，符合时代发展和社会进步的要求。</w:t>
      </w:r>
    </w:p>
    <w:p>
      <w:pPr>
        <w:pStyle w:val="40"/>
        <w:keepNext w:val="0"/>
        <w:keepLines w:val="0"/>
        <w:pageBreakBefore w:val="0"/>
        <w:numPr>
          <w:ilvl w:val="1"/>
          <w:numId w:val="0"/>
        </w:numPr>
        <w:kinsoku/>
        <w:wordWrap/>
        <w:overflowPunct/>
        <w:topLinePunct w:val="0"/>
        <w:autoSpaceDE/>
        <w:autoSpaceDN/>
        <w:bidi w:val="0"/>
        <w:adjustRightInd w:val="0"/>
        <w:snapToGrid w:val="0"/>
        <w:spacing w:beforeLines="0" w:afterLines="0" w:line="360" w:lineRule="auto"/>
        <w:textAlignment w:val="auto"/>
        <w:outlineLvl w:val="9"/>
        <w:rPr>
          <w:rFonts w:ascii="宋体"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4.5.</w:t>
      </w:r>
      <w:r>
        <w:rPr>
          <w:rFonts w:hint="eastAsia" w:ascii="宋体" w:hAnsi="宋体" w:eastAsia="宋体" w:cs="宋体"/>
          <w:color w:val="000000" w:themeColor="text1"/>
          <w:lang w:val="en-US" w:eastAsia="zh-CN"/>
          <w14:textFill>
            <w14:solidFill>
              <w14:schemeClr w14:val="tx1"/>
            </w14:solidFill>
          </w14:textFill>
        </w:rPr>
        <w:t>体现</w:t>
      </w:r>
      <w:r>
        <w:rPr>
          <w:rFonts w:hint="eastAsia" w:ascii="宋体" w:hAnsi="宋体" w:eastAsia="宋体" w:cs="宋体"/>
          <w:color w:val="000000" w:themeColor="text1"/>
          <w14:textFill>
            <w14:solidFill>
              <w14:schemeClr w14:val="tx1"/>
            </w14:solidFill>
          </w14:textFill>
        </w:rPr>
        <w:t>培育文化</w:t>
      </w:r>
      <w:r>
        <w:rPr>
          <w:rFonts w:hint="eastAsia" w:ascii="宋体" w:hAnsi="宋体" w:eastAsia="宋体" w:cs="宋体"/>
          <w:color w:val="000000" w:themeColor="text1"/>
          <w14:textFill>
            <w14:solidFill>
              <w14:schemeClr w14:val="tx1"/>
            </w14:solidFill>
          </w14:textFill>
        </w:rPr>
        <w:t>品牌特色、规范实用的原则。</w:t>
      </w:r>
      <w:r>
        <w:rPr>
          <w:rFonts w:hint="eastAsia" w:ascii="宋体" w:eastAsia="宋体"/>
          <w:color w:val="000000" w:themeColor="text1"/>
          <w14:textFill>
            <w14:solidFill>
              <w14:schemeClr w14:val="tx1"/>
            </w14:solidFill>
          </w14:textFill>
        </w:rPr>
        <w:t xml:space="preserve"> </w:t>
      </w:r>
    </w:p>
    <w:p>
      <w:pPr>
        <w:pStyle w:val="40"/>
        <w:numPr>
          <w:ilvl w:val="1"/>
          <w:numId w:val="0"/>
        </w:numPr>
        <w:adjustRightInd w:val="0"/>
        <w:snapToGrid w:val="0"/>
        <w:spacing w:beforeLines="0" w:afterLines="0" w:line="360" w:lineRule="auto"/>
        <w:outlineLvl w:val="9"/>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 xml:space="preserve">    文化品牌服务特色是为了开发、挖掘、创造综合客运枢纽文化资源，使综合客运枢纽的文化资源得到最优化配置，有明确的文化表达形式，文化氛围营造充分、文化设施齐全，树立文化品牌。</w:t>
      </w:r>
    </w:p>
    <w:p>
      <w:pPr>
        <w:pStyle w:val="40"/>
        <w:numPr>
          <w:ilvl w:val="1"/>
          <w:numId w:val="0"/>
        </w:numPr>
        <w:adjustRightInd w:val="0"/>
        <w:snapToGrid w:val="0"/>
        <w:spacing w:beforeLines="0" w:afterLines="0" w:line="360" w:lineRule="auto"/>
        <w:outlineLvl w:val="9"/>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4.6 适应公共交通服务协同运行原则。</w:t>
      </w:r>
    </w:p>
    <w:p>
      <w:pPr>
        <w:pStyle w:val="40"/>
        <w:numPr>
          <w:ilvl w:val="1"/>
          <w:numId w:val="0"/>
        </w:numPr>
        <w:adjustRightInd w:val="0"/>
        <w:snapToGrid w:val="0"/>
        <w:spacing w:beforeLines="0" w:afterLines="0" w:line="360" w:lineRule="auto"/>
        <w:ind w:firstLine="420" w:firstLineChars="200"/>
        <w:outlineLvl w:val="9"/>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服从空间文化工艺的要求，城市“内、外”交通方式的场站合理分离，流线标识简捷、顺畅。</w:t>
      </w:r>
    </w:p>
    <w:p>
      <w:pPr>
        <w:pStyle w:val="38"/>
        <w:adjustRightInd w:val="0"/>
        <w:snapToGrid w:val="0"/>
        <w:spacing w:line="360" w:lineRule="auto"/>
        <w:ind w:left="210" w:hanging="210" w:hanging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4.7 导向标识与图示明晰、注入文化元素与特色。</w:t>
      </w:r>
    </w:p>
    <w:p>
      <w:pPr>
        <w:pStyle w:val="38"/>
        <w:adjustRightInd w:val="0"/>
        <w:snapToGrid w:val="0"/>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导向标识醒目、连贯、清晰，关键节点增加大数据、智能问路机、智慧化人性化服务方式。展示自然地理空间，</w:t>
      </w:r>
      <w:r>
        <w:rPr>
          <w:rFonts w:hint="eastAsia"/>
          <w:color w:val="000000" w:themeColor="text1"/>
          <w:sz w:val="21"/>
          <w:szCs w:val="21"/>
          <w:lang w:val="en-US" w:eastAsia="zh-CN"/>
          <w14:textFill>
            <w14:solidFill>
              <w14:schemeClr w14:val="tx1"/>
            </w14:solidFill>
          </w14:textFill>
        </w:rPr>
        <w:t>融入</w:t>
      </w:r>
      <w:r>
        <w:rPr>
          <w:rFonts w:hint="eastAsia"/>
          <w:color w:val="000000" w:themeColor="text1"/>
          <w:sz w:val="21"/>
          <w:szCs w:val="21"/>
          <w14:textFill>
            <w14:solidFill>
              <w14:schemeClr w14:val="tx1"/>
            </w14:solidFill>
          </w14:textFill>
        </w:rPr>
        <w:t>多维度、有特色特性的公共艺术，融合地域民族文化、红色旅游历史文化等。</w:t>
      </w:r>
    </w:p>
    <w:p>
      <w:pPr>
        <w:pStyle w:val="43"/>
        <w:spacing w:before="312" w:after="312"/>
        <w:outlineLvl w:val="0"/>
      </w:pPr>
      <w:bookmarkStart w:id="40" w:name="_Toc102549974"/>
      <w:r>
        <w:rPr>
          <w:rFonts w:hint="eastAsia"/>
        </w:rPr>
        <w:t>建设目标</w:t>
      </w:r>
      <w:bookmarkEnd w:id="40"/>
    </w:p>
    <w:p>
      <w:pPr>
        <w:pStyle w:val="38"/>
        <w:adjustRightInd w:val="0"/>
        <w:snapToGrid w:val="0"/>
        <w:spacing w:line="36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 xml:space="preserve">.1 </w:t>
      </w:r>
      <w:r>
        <w:rPr>
          <w:rFonts w:hint="eastAsia"/>
          <w:color w:val="000000" w:themeColor="text1"/>
          <w:sz w:val="21"/>
          <w:szCs w:val="21"/>
          <w14:textFill>
            <w14:solidFill>
              <w14:schemeClr w14:val="tx1"/>
            </w14:solidFill>
          </w14:textFill>
        </w:rPr>
        <w:t>以新时代中国社会主义文化建设为指导，吸收传统交通运输文化优点，形成新型综合客运枢纽文化。</w:t>
      </w:r>
    </w:p>
    <w:p>
      <w:pPr>
        <w:pStyle w:val="38"/>
        <w:adjustRightInd w:val="0"/>
        <w:snapToGrid w:val="0"/>
        <w:spacing w:line="36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5.2 </w:t>
      </w:r>
      <w:r>
        <w:rPr>
          <w:rFonts w:hint="eastAsia"/>
          <w:color w:val="000000" w:themeColor="text1"/>
          <w:sz w:val="21"/>
          <w:szCs w:val="21"/>
          <w14:textFill>
            <w14:solidFill>
              <w14:schemeClr w14:val="tx1"/>
            </w14:solidFill>
          </w14:textFill>
        </w:rPr>
        <w:t>将综合客运枢纽文化建设成枢纽的核心与灵魂。</w:t>
      </w:r>
    </w:p>
    <w:p>
      <w:pPr>
        <w:pStyle w:val="38"/>
        <w:adjustRightInd w:val="0"/>
        <w:snapToGrid w:val="0"/>
        <w:spacing w:line="36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 xml:space="preserve">.3 </w:t>
      </w:r>
      <w:r>
        <w:rPr>
          <w:rFonts w:hint="eastAsia"/>
          <w:color w:val="000000" w:themeColor="text1"/>
          <w:sz w:val="21"/>
          <w:szCs w:val="21"/>
          <w14:textFill>
            <w14:solidFill>
              <w14:schemeClr w14:val="tx1"/>
            </w14:solidFill>
          </w14:textFill>
        </w:rPr>
        <w:t>通过综合客运枢纽文化建设，</w:t>
      </w:r>
      <w:r>
        <w:rPr>
          <w:rFonts w:hint="eastAsia"/>
          <w:color w:val="000000" w:themeColor="text1"/>
          <w:sz w:val="21"/>
          <w:szCs w:val="21"/>
          <w:lang w:val="en-US" w:eastAsia="zh-CN"/>
          <w14:textFill>
            <w14:solidFill>
              <w14:schemeClr w14:val="tx1"/>
            </w14:solidFill>
          </w14:textFill>
        </w:rPr>
        <w:t>促进</w:t>
      </w:r>
      <w:r>
        <w:rPr>
          <w:rFonts w:hint="eastAsia"/>
          <w:color w:val="000000" w:themeColor="text1"/>
          <w:sz w:val="21"/>
          <w:szCs w:val="21"/>
          <w14:textFill>
            <w14:solidFill>
              <w14:schemeClr w14:val="tx1"/>
            </w14:solidFill>
          </w14:textFill>
        </w:rPr>
        <w:t>其它交通枢纽、港站及交通场所中形成规范的文明行为规范。</w:t>
      </w:r>
    </w:p>
    <w:p>
      <w:pPr>
        <w:pStyle w:val="38"/>
        <w:adjustRightInd w:val="0"/>
        <w:snapToGrid w:val="0"/>
        <w:spacing w:line="360" w:lineRule="auto"/>
        <w:ind w:firstLine="0" w:firstLineChars="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5.4</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综合客运枢纽文化建设宜满足接入港站枢纽的公路、铁路、航空、水运等交通方式的需要，满足不同民族、不同籍贯等文化层次的乘客换乘、候车的需求，满足各运营机构运营保障和社会配套服务的需求。</w:t>
      </w:r>
    </w:p>
    <w:p>
      <w:pPr>
        <w:pStyle w:val="43"/>
        <w:numPr>
          <w:ilvl w:val="0"/>
          <w:numId w:val="0"/>
        </w:numPr>
        <w:adjustRightInd w:val="0"/>
        <w:snapToGrid w:val="0"/>
        <w:spacing w:before="312" w:after="312" w:line="360" w:lineRule="auto"/>
        <w:outlineLvl w:val="0"/>
        <w:rPr>
          <w:color w:val="000000" w:themeColor="text1"/>
          <w:sz w:val="24"/>
          <w:szCs w:val="24"/>
          <w14:textFill>
            <w14:solidFill>
              <w14:schemeClr w14:val="tx1"/>
            </w14:solidFill>
          </w14:textFill>
        </w:rPr>
      </w:pPr>
      <w:bookmarkStart w:id="41" w:name="_Toc102549975"/>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建设内容</w:t>
      </w:r>
      <w:bookmarkEnd w:id="41"/>
    </w:p>
    <w:p>
      <w:pPr>
        <w:adjustRightInd w:val="0"/>
        <w:snapToGrid w:val="0"/>
        <w:spacing w:line="360" w:lineRule="auto"/>
        <w:ind w:left="630" w:hanging="630" w:hangingChars="300"/>
        <w:rPr>
          <w:color w:val="000000" w:themeColor="text1"/>
          <w14:textFill>
            <w14:solidFill>
              <w14:schemeClr w14:val="tx1"/>
            </w14:solidFill>
          </w14:textFill>
        </w:rPr>
      </w:pPr>
      <w:r>
        <w:rPr>
          <w:color w:val="000000" w:themeColor="text1"/>
          <w14:textFill>
            <w14:solidFill>
              <w14:schemeClr w14:val="tx1"/>
            </w14:solidFill>
          </w14:textFill>
        </w:rPr>
        <w:t>6.1</w:t>
      </w:r>
      <w:r>
        <w:rPr>
          <w:rFonts w:hint="eastAsia"/>
          <w:color w:val="000000" w:themeColor="text1"/>
          <w14:textFill>
            <w14:solidFill>
              <w14:schemeClr w14:val="tx1"/>
            </w14:solidFill>
          </w14:textFill>
        </w:rPr>
        <w:t>综合客运枢纽文化建设须体现时代核心理念和价值观，物质文化与精神文化相结合，组织架构和行</w:t>
      </w:r>
    </w:p>
    <w:p>
      <w:pPr>
        <w:adjustRightInd w:val="0"/>
        <w:snapToGrid w:val="0"/>
        <w:spacing w:line="360" w:lineRule="auto"/>
        <w:ind w:left="630" w:hanging="630" w:hangingChars="300"/>
        <w:rPr>
          <w:rFonts w:ascii="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为规范符合要</w:t>
      </w:r>
      <w:r>
        <w:rPr>
          <w:rFonts w:hint="eastAsia"/>
        </w:rPr>
        <w:t>求（如图1）。</w:t>
      </w:r>
      <w:r>
        <w:rPr>
          <w:rFonts w:hint="eastAsia" w:ascii="宋体"/>
          <w:color w:val="000000" w:themeColor="text1"/>
          <w:kern w:val="0"/>
          <w:szCs w:val="21"/>
          <w14:textFill>
            <w14:solidFill>
              <w14:schemeClr w14:val="tx1"/>
            </w14:solidFill>
          </w14:textFill>
        </w:rPr>
        <w:t>综合客运枢纽文化是精神理念、物质文明、组织架构和行为规范的总和，</w:t>
      </w:r>
    </w:p>
    <w:p>
      <w:pPr>
        <w:adjustRightInd w:val="0"/>
        <w:snapToGrid w:val="0"/>
        <w:spacing w:line="360" w:lineRule="auto"/>
        <w:ind w:left="630" w:hanging="630" w:hangingChars="300"/>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可以塑造交通形象，感化社会意识，规范公众行为，细化旅客文化需求，促进社会和谐发展和文明进步。</w:t>
      </w:r>
    </w:p>
    <w:p>
      <w:pPr>
        <w:pStyle w:val="56"/>
        <w:adjustRightInd w:val="0"/>
        <w:snapToGrid w:val="0"/>
        <w:spacing w:before="156" w:after="156" w:line="360" w:lineRule="auto"/>
        <w:outlineLvl w:val="9"/>
        <w:rPr>
          <w:rFonts w:ascii="Times New Roman"/>
          <w:kern w:val="2"/>
        </w:rPr>
      </w:pPr>
    </w:p>
    <w:p>
      <w:pPr>
        <w:pStyle w:val="56"/>
        <w:adjustRightInd w:val="0"/>
        <w:snapToGrid w:val="0"/>
        <w:spacing w:before="156" w:after="156" w:line="360" w:lineRule="auto"/>
        <w:jc w:val="center"/>
        <w:outlineLvl w:val="9"/>
        <w:rPr>
          <w:color w:val="FF0000"/>
        </w:rPr>
      </w:pPr>
      <w:r>
        <w:drawing>
          <wp:inline distT="0" distB="0" distL="0" distR="0">
            <wp:extent cx="5875655" cy="55708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876190" cy="5571429"/>
                    </a:xfrm>
                    <a:prstGeom prst="rect">
                      <a:avLst/>
                    </a:prstGeom>
                  </pic:spPr>
                </pic:pic>
              </a:graphicData>
            </a:graphic>
          </wp:inline>
        </w:drawing>
      </w:r>
    </w:p>
    <w:p>
      <w:pPr>
        <w:pStyle w:val="56"/>
        <w:adjustRightInd w:val="0"/>
        <w:snapToGrid w:val="0"/>
        <w:spacing w:before="156" w:after="156" w:line="360" w:lineRule="auto"/>
        <w:ind w:firstLine="1680" w:firstLineChars="800"/>
        <w:jc w:val="center"/>
        <w:outlineLvl w:val="9"/>
        <w:rPr>
          <w:rFonts w:ascii="Times New Roman"/>
          <w:kern w:val="2"/>
          <w:szCs w:val="24"/>
        </w:rPr>
      </w:pPr>
      <w:r>
        <w:rPr>
          <w:rFonts w:hint="eastAsia" w:ascii="Times New Roman"/>
          <w:kern w:val="2"/>
          <w:szCs w:val="24"/>
        </w:rPr>
        <w:t>图1  综合客运枢纽文化建设体系结构</w:t>
      </w:r>
    </w:p>
    <w:p>
      <w:pPr>
        <w:pStyle w:val="40"/>
        <w:numPr>
          <w:ilvl w:val="1"/>
          <w:numId w:val="0"/>
        </w:numPr>
        <w:adjustRightInd w:val="0"/>
        <w:snapToGrid w:val="0"/>
        <w:spacing w:before="156" w:after="156" w:line="360" w:lineRule="auto"/>
        <w:outlineLvl w:val="9"/>
        <w:rPr>
          <w:rFonts w:ascii="宋体" w:eastAsia="宋体"/>
        </w:rPr>
      </w:pPr>
      <w:bookmarkStart w:id="42" w:name="_Toc76560355"/>
      <w:r>
        <w:rPr>
          <w:rFonts w:hint="eastAsia" w:ascii="Times New Roman" w:eastAsia="宋体"/>
          <w:bCs/>
          <w:color w:val="000000" w:themeColor="text1"/>
          <w:kern w:val="2"/>
          <w14:textFill>
            <w14:solidFill>
              <w14:schemeClr w14:val="tx1"/>
            </w14:solidFill>
          </w14:textFill>
        </w:rPr>
        <w:t>6.</w:t>
      </w:r>
      <w:r>
        <w:rPr>
          <w:rFonts w:ascii="Times New Roman" w:eastAsia="宋体"/>
          <w:bCs/>
          <w:color w:val="000000" w:themeColor="text1"/>
          <w:kern w:val="2"/>
          <w14:textFill>
            <w14:solidFill>
              <w14:schemeClr w14:val="tx1"/>
            </w14:solidFill>
          </w14:textFill>
        </w:rPr>
        <w:t>2</w:t>
      </w:r>
      <w:r>
        <w:rPr>
          <w:rFonts w:hint="eastAsia" w:ascii="Times New Roman" w:eastAsia="宋体"/>
          <w:bCs/>
          <w:color w:val="000000" w:themeColor="text1"/>
          <w:kern w:val="2"/>
          <w14:textFill>
            <w14:solidFill>
              <w14:schemeClr w14:val="tx1"/>
            </w14:solidFill>
          </w14:textFill>
        </w:rPr>
        <w:t>构建综合客运枢纽文化</w:t>
      </w:r>
      <w:bookmarkEnd w:id="42"/>
      <w:r>
        <w:rPr>
          <w:rFonts w:hint="eastAsia" w:ascii="宋体" w:eastAsia="宋体"/>
        </w:rPr>
        <w:t>要素</w:t>
      </w:r>
    </w:p>
    <w:p>
      <w:pPr>
        <w:pStyle w:val="38"/>
        <w:adjustRightInd w:val="0"/>
        <w:snapToGrid w:val="0"/>
        <w:spacing w:line="360" w:lineRule="auto"/>
        <w:ind w:firstLine="0" w:firstLineChars="0"/>
        <w:rPr>
          <w:color w:val="000000" w:themeColor="text1"/>
          <w:sz w:val="21"/>
          <w:szCs w:val="21"/>
          <w14:textFill>
            <w14:solidFill>
              <w14:schemeClr w14:val="tx1"/>
            </w14:solidFill>
          </w14:textFill>
        </w:rPr>
      </w:pPr>
      <w:r>
        <w:rPr>
          <w:rFonts w:hint="eastAsia"/>
          <w:sz w:val="21"/>
          <w:szCs w:val="21"/>
        </w:rPr>
        <w:t>6.</w:t>
      </w:r>
      <w:r>
        <w:rPr>
          <w:sz w:val="21"/>
          <w:szCs w:val="21"/>
        </w:rPr>
        <w:t>2</w:t>
      </w:r>
      <w:r>
        <w:rPr>
          <w:rFonts w:hint="eastAsia"/>
          <w:sz w:val="21"/>
          <w:szCs w:val="21"/>
        </w:rPr>
        <w:t>.1 打造公共文化空间，提升场地文化内涵。综合客运枢纽物质文化内容包括物质文明、组织架构和行为规范，宣传和贯彻社会主义核心价值观</w:t>
      </w:r>
      <w:r>
        <w:rPr>
          <w:rFonts w:hint="eastAsia"/>
          <w:color w:val="000000" w:themeColor="text1"/>
          <w:sz w:val="21"/>
          <w:szCs w:val="21"/>
          <w14:textFill>
            <w14:solidFill>
              <w14:schemeClr w14:val="tx1"/>
            </w14:solidFill>
          </w14:textFill>
        </w:rPr>
        <w:t>。增强责任意识，在综合客运枢纽宣传交通运输行业核心价值观、正能量宣传语。打造符合当地特色文化的综合客运枢纽，营造综合客运枢纽的文化氛围，综合客运枢纽文化建设</w:t>
      </w:r>
      <w:r>
        <w:rPr>
          <w:rFonts w:hint="eastAsia"/>
          <w:szCs w:val="21"/>
        </w:rPr>
        <w:t>构成要素</w:t>
      </w:r>
      <w:r>
        <w:rPr>
          <w:rFonts w:hint="eastAsia"/>
          <w:color w:val="000000" w:themeColor="text1"/>
          <w:sz w:val="21"/>
          <w:szCs w:val="21"/>
          <w14:textFill>
            <w14:solidFill>
              <w14:schemeClr w14:val="tx1"/>
            </w14:solidFill>
          </w14:textFill>
        </w:rPr>
        <w:t xml:space="preserve">如图2。 </w:t>
      </w:r>
    </w:p>
    <w:p>
      <w:pPr>
        <w:pStyle w:val="38"/>
        <w:adjustRightInd w:val="0"/>
        <w:snapToGrid w:val="0"/>
        <w:spacing w:line="360" w:lineRule="auto"/>
        <w:rPr>
          <w:color w:val="000000" w:themeColor="text1"/>
          <w:sz w:val="21"/>
          <w:szCs w:val="21"/>
          <w14:textFill>
            <w14:solidFill>
              <w14:schemeClr w14:val="tx1"/>
            </w14:solidFill>
          </w14:textFill>
        </w:rPr>
      </w:pPr>
    </w:p>
    <w:p>
      <w:pPr>
        <w:pStyle w:val="38"/>
        <w:adjustRightInd w:val="0"/>
        <w:snapToGrid w:val="0"/>
        <w:spacing w:line="360" w:lineRule="auto"/>
        <w:ind w:firstLine="400"/>
        <w:jc w:val="center"/>
        <w:rPr>
          <w:color w:val="000000" w:themeColor="text1"/>
          <w14:textFill>
            <w14:solidFill>
              <w14:schemeClr w14:val="tx1"/>
            </w14:solidFill>
          </w14:textFill>
        </w:rPr>
      </w:pPr>
      <w:r>
        <w:drawing>
          <wp:inline distT="0" distB="0" distL="114300" distR="114300">
            <wp:extent cx="2028825" cy="2125345"/>
            <wp:effectExtent l="0" t="0" r="9525" b="8255"/>
            <wp:docPr id="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
                    <pic:cNvPicPr>
                      <a:picLocks noChangeAspect="1"/>
                    </pic:cNvPicPr>
                  </pic:nvPicPr>
                  <pic:blipFill>
                    <a:blip r:embed="rId7"/>
                    <a:stretch>
                      <a:fillRect/>
                    </a:stretch>
                  </pic:blipFill>
                  <pic:spPr>
                    <a:xfrm>
                      <a:off x="0" y="0"/>
                      <a:ext cx="2064127" cy="2162034"/>
                    </a:xfrm>
                    <a:prstGeom prst="rect">
                      <a:avLst/>
                    </a:prstGeom>
                    <a:noFill/>
                    <a:ln>
                      <a:noFill/>
                    </a:ln>
                  </pic:spPr>
                </pic:pic>
              </a:graphicData>
            </a:graphic>
          </wp:inline>
        </w:drawing>
      </w:r>
    </w:p>
    <w:p>
      <w:pPr>
        <w:adjustRightInd w:val="0"/>
        <w:snapToGrid w:val="0"/>
        <w:spacing w:line="360" w:lineRule="auto"/>
        <w:ind w:left="630" w:leftChars="200" w:hanging="210" w:hangingChars="100"/>
        <w:jc w:val="center"/>
        <w:rPr>
          <w:rFonts w:ascii="宋体"/>
          <w:kern w:val="0"/>
          <w:szCs w:val="21"/>
        </w:rPr>
      </w:pPr>
      <w:r>
        <w:rPr>
          <w:rFonts w:hint="eastAsia" w:ascii="宋体"/>
          <w:kern w:val="0"/>
          <w:szCs w:val="21"/>
        </w:rPr>
        <w:t>图2  综合客运枢纽文化的构成要素</w:t>
      </w:r>
    </w:p>
    <w:p>
      <w:pPr>
        <w:numPr>
          <w:ilvl w:val="0"/>
          <w:numId w:val="10"/>
        </w:numPr>
        <w:adjustRightInd w:val="0"/>
        <w:snapToGrid w:val="0"/>
        <w:spacing w:line="360" w:lineRule="auto"/>
        <w:ind w:left="630" w:leftChars="200" w:hanging="210" w:hangingChars="100"/>
        <w:rPr>
          <w:rFonts w:ascii="宋体"/>
          <w:kern w:val="0"/>
          <w:szCs w:val="21"/>
        </w:rPr>
      </w:pPr>
      <w:r>
        <w:rPr>
          <w:rFonts w:hint="eastAsia" w:ascii="宋体"/>
          <w:kern w:val="0"/>
          <w:szCs w:val="21"/>
        </w:rPr>
        <w:t>价值理念。弘扬无私、真诚、执着、奉献的精神，“一心想着旅客、一切为了旅客”，展示出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kern w:val="0"/>
          <w:szCs w:val="21"/>
        </w:rPr>
      </w:pPr>
      <w:r>
        <w:rPr>
          <w:rFonts w:hint="eastAsia" w:ascii="宋体"/>
          <w:kern w:val="0"/>
          <w:szCs w:val="21"/>
        </w:rPr>
        <w:t>爱岗敬业的精神面貌。</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630" w:leftChars="200" w:hanging="210" w:hangingChars="100"/>
        <w:textAlignment w:val="auto"/>
        <w:rPr>
          <w:szCs w:val="21"/>
        </w:rPr>
      </w:pPr>
      <w:r>
        <w:rPr>
          <w:rFonts w:hint="eastAsia" w:ascii="宋体"/>
          <w:kern w:val="0"/>
          <w:szCs w:val="21"/>
        </w:rPr>
        <w:t>物质环境。</w:t>
      </w:r>
      <w:r>
        <w:rPr>
          <w:rFonts w:hint="eastAsia" w:ascii="宋体"/>
          <w:kern w:val="0"/>
          <w:szCs w:val="21"/>
          <w:lang w:val="en-US" w:eastAsia="zh-CN"/>
        </w:rPr>
        <w:t xml:space="preserve"> </w:t>
      </w:r>
      <w:r>
        <w:rPr>
          <w:rFonts w:hint="eastAsia" w:ascii="宋体"/>
          <w:kern w:val="0"/>
          <w:szCs w:val="21"/>
        </w:rPr>
        <w:t>改善学习环境，突出荣誉墙、学习栏、音乐角、名人名言柱，及时用荣誉、上级指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szCs w:val="21"/>
          <w:lang w:eastAsia="zh-CN"/>
        </w:rPr>
      </w:pPr>
      <w:r>
        <w:rPr>
          <w:rFonts w:hint="eastAsia" w:ascii="宋体"/>
          <w:kern w:val="0"/>
          <w:szCs w:val="21"/>
        </w:rPr>
        <w:t>示、诗歌、伟人题词等教育形式宣传，拍摄展示标准作业流程，增强员工标准意识，学有标、听有声、看有影，提升责任感。</w:t>
      </w:r>
      <w:r>
        <w:rPr>
          <w:rFonts w:hint="eastAsia"/>
          <w:szCs w:val="21"/>
        </w:rPr>
        <w:t>物质文化的载体是</w:t>
      </w:r>
      <w:r>
        <w:rPr>
          <w:rFonts w:hint="eastAsia"/>
          <w:color w:val="000000" w:themeColor="text1"/>
          <w:szCs w:val="21"/>
          <w14:textFill>
            <w14:solidFill>
              <w14:schemeClr w14:val="tx1"/>
            </w14:solidFill>
          </w14:textFill>
        </w:rPr>
        <w:t>客运站形象、环境、站容和设施设备，传承优秀地域文化特色，塑造良好交通文化形象，凸显客运枢纽深厚文化底蕴</w:t>
      </w:r>
      <w:r>
        <w:rPr>
          <w:rFonts w:hint="eastAsia"/>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kern w:val="0"/>
          <w:szCs w:val="21"/>
        </w:rPr>
      </w:pPr>
      <w:r>
        <w:rPr>
          <w:rFonts w:hint="eastAsia"/>
          <w:color w:val="000000" w:themeColor="text1"/>
          <w:szCs w:val="21"/>
          <w14:textFill>
            <w14:solidFill>
              <w14:schemeClr w14:val="tx1"/>
            </w14:solidFill>
          </w14:textFill>
        </w:rPr>
        <w:t>3）组织</w:t>
      </w:r>
      <w:r>
        <w:rPr>
          <w:rFonts w:hint="eastAsia" w:ascii="宋体"/>
          <w:kern w:val="0"/>
          <w:szCs w:val="21"/>
        </w:rPr>
        <w:t>制度。制度文化建设</w:t>
      </w:r>
      <w:r>
        <w:rPr>
          <w:rFonts w:hint="eastAsia" w:ascii="宋体"/>
          <w:kern w:val="0"/>
          <w:szCs w:val="21"/>
          <w:lang w:val="en-US" w:eastAsia="zh-CN"/>
        </w:rPr>
        <w:t>主要指</w:t>
      </w:r>
      <w:r>
        <w:rPr>
          <w:rFonts w:hint="eastAsia" w:ascii="宋体"/>
          <w:kern w:val="0"/>
          <w:szCs w:val="21"/>
        </w:rPr>
        <w:t>各种有关客运服务的内容</w:t>
      </w:r>
      <w:r>
        <w:rPr>
          <w:rFonts w:hint="eastAsia" w:ascii="宋体"/>
          <w:kern w:val="0"/>
          <w:szCs w:val="21"/>
          <w:lang w:eastAsia="zh-CN"/>
        </w:rPr>
        <w:t>，</w:t>
      </w:r>
      <w:r>
        <w:rPr>
          <w:rFonts w:hint="eastAsia" w:ascii="宋体"/>
          <w:kern w:val="0"/>
          <w:szCs w:val="21"/>
        </w:rPr>
        <w:t>如礼仪标准、服务标准、路牌标识等；在工作过程中坚决落实请示制度、汇报制度和管理制度。实现安全生产、作风建设、经营管理、队伍稳定等多方面工作目标。</w:t>
      </w:r>
    </w:p>
    <w:p>
      <w:pPr>
        <w:adjustRightInd w:val="0"/>
        <w:snapToGrid w:val="0"/>
        <w:spacing w:line="360" w:lineRule="auto"/>
        <w:ind w:firstLine="420" w:firstLineChars="200"/>
        <w:rPr>
          <w:rFonts w:hint="eastAsia" w:ascii="宋体"/>
          <w:kern w:val="0"/>
          <w:szCs w:val="21"/>
          <w:lang w:eastAsia="zh-CN"/>
        </w:rPr>
      </w:pPr>
      <w:r>
        <w:rPr>
          <w:rFonts w:ascii="宋体"/>
          <w:kern w:val="0"/>
          <w:szCs w:val="21"/>
        </w:rPr>
        <w:t>4</w:t>
      </w:r>
      <w:r>
        <w:rPr>
          <w:rFonts w:hint="eastAsia" w:ascii="宋体"/>
          <w:kern w:val="0"/>
          <w:szCs w:val="21"/>
        </w:rPr>
        <w:t>）行为规范。用行为文化激励职工。把争创“模范职工之家”作为奋斗目标，把“以人为本、以德为魂”作为工作方向，把“面向职工、面向旅客”作为基本要求。人文关怀心中装着职工，为每一名职工送上祝福，为给职工创造一个展示自我的平台，及时把上级要求、工作安排等信息传递给职工</w:t>
      </w:r>
      <w:r>
        <w:rPr>
          <w:rFonts w:hint="eastAsia" w:ascii="宋体"/>
          <w:kern w:val="0"/>
          <w:szCs w:val="21"/>
          <w:lang w:eastAsia="zh-CN"/>
        </w:rPr>
        <w:t>，</w:t>
      </w:r>
      <w:r>
        <w:rPr>
          <w:rFonts w:hint="eastAsia" w:ascii="宋体"/>
          <w:kern w:val="0"/>
          <w:szCs w:val="21"/>
        </w:rPr>
        <w:t>产品文化建设</w:t>
      </w:r>
      <w:r>
        <w:rPr>
          <w:rFonts w:hint="eastAsia" w:ascii="宋体"/>
          <w:kern w:val="0"/>
          <w:szCs w:val="21"/>
          <w:lang w:val="en-US" w:eastAsia="zh-CN"/>
        </w:rPr>
        <w:t>包括</w:t>
      </w:r>
      <w:r>
        <w:rPr>
          <w:rFonts w:hint="eastAsia" w:ascii="宋体"/>
          <w:kern w:val="0"/>
          <w:szCs w:val="21"/>
        </w:rPr>
        <w:t>工作细致无差错等</w:t>
      </w:r>
      <w:r>
        <w:rPr>
          <w:rFonts w:hint="eastAsia" w:ascii="宋体"/>
          <w:kern w:val="0"/>
          <w:szCs w:val="21"/>
          <w:lang w:eastAsia="zh-CN"/>
        </w:rPr>
        <w:t>。</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.2</w:t>
      </w:r>
      <w:r>
        <w:rPr>
          <w:rFonts w:hint="eastAsia"/>
        </w:rPr>
        <w:t>物质文化是形成</w:t>
      </w:r>
      <w:r>
        <w:rPr>
          <w:rFonts w:hint="eastAsia"/>
          <w:color w:val="000000" w:themeColor="text1"/>
          <w14:textFill>
            <w14:solidFill>
              <w14:schemeClr w14:val="tx1"/>
            </w14:solidFill>
          </w14:textFill>
        </w:rPr>
        <w:t>综合客运枢纽</w:t>
      </w:r>
      <w:r>
        <w:rPr>
          <w:rFonts w:hint="eastAsia"/>
        </w:rPr>
        <w:t>文化的基本实体。由</w:t>
      </w:r>
      <w:r>
        <w:rPr>
          <w:rFonts w:hint="eastAsia"/>
          <w:color w:val="000000" w:themeColor="text1"/>
          <w14:textFill>
            <w14:solidFill>
              <w14:schemeClr w14:val="tx1"/>
            </w14:solidFill>
          </w14:textFill>
        </w:rPr>
        <w:t>综合客运枢纽形象、环境、站容和设施设备构成</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综合客运枢纽建筑形式与特色体现特色地域文化，综合客运枢纽人员谈吐举止文明，彰显综合客运枢纽文化底蕴</w:t>
      </w:r>
      <w:r>
        <w:rPr>
          <w:rFonts w:hint="eastAsia"/>
          <w:color w:val="000000" w:themeColor="text1"/>
          <w:lang w:eastAsia="zh-CN"/>
          <w14:textFill>
            <w14:solidFill>
              <w14:schemeClr w14:val="tx1"/>
            </w14:solidFill>
          </w14:textFill>
        </w:rPr>
        <w:t>，</w:t>
      </w:r>
      <w:r>
        <w:rPr>
          <w:rFonts w:hint="eastAsia"/>
          <w:szCs w:val="21"/>
        </w:rPr>
        <w:t>物质文化建设即建筑设施要反映当地特色，客运大厅的装饰、色彩要体现交通文化</w:t>
      </w:r>
      <w:r>
        <w:rPr>
          <w:rFonts w:hint="eastAsia"/>
          <w:color w:val="000000" w:themeColor="text1"/>
          <w14:textFill>
            <w14:solidFill>
              <w14:schemeClr w14:val="tx1"/>
            </w14:solidFill>
          </w14:textFill>
        </w:rPr>
        <w:t xml:space="preserve">。 </w:t>
      </w:r>
    </w:p>
    <w:p>
      <w:pPr>
        <w:adjustRightInd w:val="0"/>
        <w:snapToGrid w:val="0"/>
        <w:spacing w:line="360" w:lineRule="auto"/>
        <w:rPr>
          <w:rFonts w:ascii="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.3组织架构主要包括组织机制和制度体系。是人的意识与观念形态的反映，是塑造精神理念的主要机制和载体。</w:t>
      </w:r>
      <w:r>
        <w:rPr>
          <w:rFonts w:hint="eastAsia" w:ascii="宋体"/>
          <w:color w:val="000000" w:themeColor="text1"/>
          <w:kern w:val="0"/>
          <w:szCs w:val="21"/>
          <w14:textFill>
            <w14:solidFill>
              <w14:schemeClr w14:val="tx1"/>
            </w14:solidFill>
          </w14:textFill>
        </w:rPr>
        <w:t>管理工作是</w:t>
      </w:r>
      <w:r>
        <w:rPr>
          <w:rFonts w:hint="eastAsia"/>
          <w:color w:val="000000" w:themeColor="text1"/>
          <w:sz w:val="21"/>
          <w:szCs w:val="21"/>
          <w14:textFill>
            <w14:solidFill>
              <w14:schemeClr w14:val="tx1"/>
            </w14:solidFill>
          </w14:textFill>
        </w:rPr>
        <w:t>综合客运枢纽</w:t>
      </w:r>
      <w:r>
        <w:rPr>
          <w:rFonts w:hint="eastAsia" w:ascii="宋体"/>
          <w:color w:val="000000" w:themeColor="text1"/>
          <w:kern w:val="0"/>
          <w:szCs w:val="21"/>
          <w14:textFill>
            <w14:solidFill>
              <w14:schemeClr w14:val="tx1"/>
            </w14:solidFill>
          </w14:textFill>
        </w:rPr>
        <w:t>向社会展示精神文化的主要载体，向社会展示良好的精神风貌，发挥党员先锋模范作用。</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.4行为规范由服务礼仪、文化品牌、文化网络构成。是综合客运枢纽的精神风貌、优质品格的动态体现，是综合客运枢纽价值理念的折射。</w:t>
      </w:r>
    </w:p>
    <w:p>
      <w:pPr>
        <w:pStyle w:val="56"/>
        <w:adjustRightInd w:val="0"/>
        <w:snapToGrid w:val="0"/>
        <w:spacing w:before="156" w:after="156" w:line="360" w:lineRule="auto"/>
        <w:outlineLvl w:val="9"/>
        <w:rPr>
          <w:rFonts w:ascii="Times New Roman"/>
          <w:color w:val="000000" w:themeColor="text1"/>
          <w:kern w:val="2"/>
          <w14:textFill>
            <w14:solidFill>
              <w14:schemeClr w14:val="tx1"/>
            </w14:solidFill>
          </w14:textFill>
        </w:rPr>
      </w:pPr>
      <w:r>
        <w:rPr>
          <w:rFonts w:hint="eastAsia" w:ascii="Times New Roman"/>
          <w:color w:val="000000" w:themeColor="text1"/>
          <w:kern w:val="2"/>
          <w14:textFill>
            <w14:solidFill>
              <w14:schemeClr w14:val="tx1"/>
            </w14:solidFill>
          </w14:textFill>
        </w:rPr>
        <w:t>6</w:t>
      </w:r>
      <w:r>
        <w:rPr>
          <w:rFonts w:ascii="Times New Roman"/>
          <w:color w:val="000000" w:themeColor="text1"/>
          <w:kern w:val="2"/>
          <w14:textFill>
            <w14:solidFill>
              <w14:schemeClr w14:val="tx1"/>
            </w14:solidFill>
          </w14:textFill>
        </w:rPr>
        <w:t>.3</w:t>
      </w:r>
      <w:bookmarkStart w:id="43" w:name="_Toc76561248"/>
      <w:bookmarkStart w:id="44" w:name="_Toc23236"/>
      <w:bookmarkStart w:id="45" w:name="_Toc76560354"/>
      <w:r>
        <w:rPr>
          <w:rFonts w:hint="eastAsia" w:ascii="Times New Roman"/>
          <w:color w:val="000000" w:themeColor="text1"/>
          <w:kern w:val="2"/>
          <w14:textFill>
            <w14:solidFill>
              <w14:schemeClr w14:val="tx1"/>
            </w14:solidFill>
          </w14:textFill>
        </w:rPr>
        <w:t>物质文化建设</w:t>
      </w:r>
      <w:bookmarkEnd w:id="43"/>
      <w:bookmarkEnd w:id="44"/>
      <w:bookmarkEnd w:id="45"/>
    </w:p>
    <w:p>
      <w:pPr>
        <w:pStyle w:val="46"/>
        <w:numPr>
          <w:ilvl w:val="0"/>
          <w:numId w:val="0"/>
        </w:numPr>
        <w:adjustRightInd w:val="0"/>
        <w:snapToGrid w:val="0"/>
        <w:spacing w:line="360" w:lineRule="auto"/>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6</w:t>
      </w:r>
      <w:r>
        <w:rPr>
          <w:color w:val="000000" w:themeColor="text1"/>
          <w:kern w:val="2"/>
          <w:szCs w:val="21"/>
          <w14:textFill>
            <w14:solidFill>
              <w14:schemeClr w14:val="tx1"/>
            </w14:solidFill>
          </w14:textFill>
        </w:rPr>
        <w:t xml:space="preserve">.3.1 </w:t>
      </w:r>
      <w:r>
        <w:rPr>
          <w:rFonts w:hint="eastAsia"/>
          <w:color w:val="000000" w:themeColor="text1"/>
          <w14:textFill>
            <w14:solidFill>
              <w14:schemeClr w14:val="tx1"/>
            </w14:solidFill>
          </w14:textFill>
        </w:rPr>
        <w:t>综合客运枢纽</w:t>
      </w:r>
      <w:r>
        <w:rPr>
          <w:rFonts w:hint="eastAsia"/>
          <w:color w:val="000000" w:themeColor="text1"/>
          <w:kern w:val="2"/>
          <w:szCs w:val="21"/>
          <w14:textFill>
            <w14:solidFill>
              <w14:schemeClr w14:val="tx1"/>
            </w14:solidFill>
          </w14:textFill>
        </w:rPr>
        <w:t>标识</w:t>
      </w:r>
    </w:p>
    <w:p>
      <w:pPr>
        <w:pStyle w:val="46"/>
        <w:numPr>
          <w:ilvl w:val="0"/>
          <w:numId w:val="0"/>
        </w:numPr>
        <w:adjustRightInd w:val="0"/>
        <w:snapToGrid w:val="0"/>
        <w:spacing w:line="360" w:lineRule="auto"/>
        <w:ind w:firstLine="420" w:firstLineChars="200"/>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1）企业标识。枢纽名称、标识、字体、颜色宜统一。</w:t>
      </w:r>
    </w:p>
    <w:p>
      <w:pPr>
        <w:pStyle w:val="46"/>
        <w:numPr>
          <w:ilvl w:val="0"/>
          <w:numId w:val="0"/>
        </w:numPr>
        <w:adjustRightInd w:val="0"/>
        <w:snapToGrid w:val="0"/>
        <w:spacing w:line="360" w:lineRule="auto"/>
        <w:ind w:firstLine="420" w:firstLineChars="200"/>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2）形象建设。包括服装、旗帜、徽记、歌曲。服装应整洁统一，旗帜应宣明</w:t>
      </w:r>
      <w:r>
        <w:rPr>
          <w:color w:val="000000" w:themeColor="text1"/>
          <w:kern w:val="2"/>
          <w:szCs w:val="21"/>
          <w14:textFill>
            <w14:solidFill>
              <w14:schemeClr w14:val="tx1"/>
            </w14:solidFill>
          </w14:textFill>
        </w:rPr>
        <w:t>庄严、</w:t>
      </w:r>
      <w:r>
        <w:rPr>
          <w:rFonts w:hint="eastAsia"/>
          <w:color w:val="000000" w:themeColor="text1"/>
          <w:kern w:val="2"/>
          <w:szCs w:val="21"/>
          <w14:textFill>
            <w14:solidFill>
              <w14:schemeClr w14:val="tx1"/>
            </w14:solidFill>
          </w14:textFill>
        </w:rPr>
        <w:t>徽记</w:t>
      </w:r>
      <w:r>
        <w:rPr>
          <w:color w:val="000000" w:themeColor="text1"/>
          <w:kern w:val="2"/>
          <w:szCs w:val="21"/>
          <w14:textFill>
            <w14:solidFill>
              <w14:schemeClr w14:val="tx1"/>
            </w14:solidFill>
          </w14:textFill>
        </w:rPr>
        <w:t>清晰明了、</w:t>
      </w:r>
    </w:p>
    <w:p>
      <w:pPr>
        <w:pStyle w:val="46"/>
        <w:numPr>
          <w:ilvl w:val="0"/>
          <w:numId w:val="0"/>
        </w:numPr>
        <w:adjustRightInd w:val="0"/>
        <w:snapToGrid w:val="0"/>
        <w:spacing w:line="360" w:lineRule="auto"/>
        <w:ind w:firstLine="420" w:firstLineChars="200"/>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歌曲</w:t>
      </w:r>
      <w:r>
        <w:rPr>
          <w:rFonts w:ascii="PingFang SC" w:hAnsi="PingFang SC"/>
          <w:color w:val="333333"/>
          <w:shd w:val="clear" w:color="auto" w:fill="FFFFFF"/>
        </w:rPr>
        <w:t>奉献交通的行业精神，采用</w:t>
      </w:r>
      <w:r>
        <w:rPr>
          <w:rFonts w:hint="eastAsia" w:ascii="PingFang SC" w:hAnsi="PingFang SC"/>
          <w:color w:val="333333"/>
          <w:shd w:val="clear" w:color="auto" w:fill="FFFFFF"/>
        </w:rPr>
        <w:t>丰富</w:t>
      </w:r>
      <w:r>
        <w:rPr>
          <w:rFonts w:ascii="PingFang SC" w:hAnsi="PingFang SC"/>
          <w:color w:val="333333"/>
          <w:shd w:val="clear" w:color="auto" w:fill="FFFFFF"/>
        </w:rPr>
        <w:t>多彩的形式传播、传唱及展演。</w:t>
      </w:r>
    </w:p>
    <w:p>
      <w:pPr>
        <w:pStyle w:val="46"/>
        <w:numPr>
          <w:ilvl w:val="0"/>
          <w:numId w:val="0"/>
        </w:numPr>
        <w:adjustRightInd w:val="0"/>
        <w:snapToGrid w:val="0"/>
        <w:spacing w:line="360" w:lineRule="auto"/>
        <w:ind w:firstLine="420" w:firstLineChars="200"/>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3）重视社会公众对枢纽标识的认知程度。</w:t>
      </w:r>
    </w:p>
    <w:p>
      <w:pPr>
        <w:pStyle w:val="46"/>
        <w:numPr>
          <w:ilvl w:val="0"/>
          <w:numId w:val="0"/>
        </w:numPr>
        <w:adjustRightInd w:val="0"/>
        <w:snapToGrid w:val="0"/>
        <w:spacing w:line="360" w:lineRule="auto"/>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6</w:t>
      </w:r>
      <w:r>
        <w:rPr>
          <w:color w:val="000000" w:themeColor="text1"/>
          <w:kern w:val="2"/>
          <w:szCs w:val="21"/>
          <w14:textFill>
            <w14:solidFill>
              <w14:schemeClr w14:val="tx1"/>
            </w14:solidFill>
          </w14:textFill>
        </w:rPr>
        <w:t xml:space="preserve">.3.2  </w:t>
      </w:r>
      <w:r>
        <w:rPr>
          <w:rFonts w:hint="eastAsia"/>
          <w:color w:val="000000" w:themeColor="text1"/>
          <w:kern w:val="2"/>
          <w:szCs w:val="21"/>
          <w14:textFill>
            <w14:solidFill>
              <w14:schemeClr w14:val="tx1"/>
            </w14:solidFill>
          </w14:textFill>
        </w:rPr>
        <w:t>产品服务</w:t>
      </w:r>
    </w:p>
    <w:p>
      <w:pPr>
        <w:pStyle w:val="46"/>
        <w:numPr>
          <w:ilvl w:val="0"/>
          <w:numId w:val="0"/>
        </w:numPr>
        <w:adjustRightInd w:val="0"/>
        <w:snapToGrid w:val="0"/>
        <w:spacing w:line="360" w:lineRule="auto"/>
        <w:ind w:firstLine="420" w:firstLineChars="200"/>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1）提升服务形象。保证客户对产品送货、安装、维修、售后服务的满意度。</w:t>
      </w:r>
    </w:p>
    <w:p>
      <w:pPr>
        <w:pStyle w:val="46"/>
        <w:numPr>
          <w:ilvl w:val="0"/>
          <w:numId w:val="0"/>
        </w:numPr>
        <w:adjustRightInd w:val="0"/>
        <w:snapToGrid w:val="0"/>
        <w:spacing w:line="360" w:lineRule="auto"/>
        <w:ind w:firstLine="420" w:firstLineChars="200"/>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2）持续改进。提升企业生产和设备的技术先进性、树立创新意识。</w:t>
      </w:r>
    </w:p>
    <w:p>
      <w:pPr>
        <w:pStyle w:val="40"/>
        <w:numPr>
          <w:ilvl w:val="1"/>
          <w:numId w:val="0"/>
        </w:numPr>
        <w:adjustRightInd w:val="0"/>
        <w:snapToGrid w:val="0"/>
        <w:spacing w:before="156" w:after="156" w:line="360" w:lineRule="auto"/>
        <w:outlineLvl w:val="9"/>
        <w:rPr>
          <w:rFonts w:ascii="Times New Roman" w:eastAsia="宋体"/>
          <w:color w:val="000000" w:themeColor="text1"/>
          <w:kern w:val="2"/>
          <w14:textFill>
            <w14:solidFill>
              <w14:schemeClr w14:val="tx1"/>
            </w14:solidFill>
          </w14:textFill>
        </w:rPr>
      </w:pPr>
      <w:r>
        <w:rPr>
          <w:rFonts w:hint="eastAsia" w:ascii="Times New Roman" w:eastAsia="宋体"/>
          <w:color w:val="000000" w:themeColor="text1"/>
          <w:kern w:val="2"/>
          <w14:textFill>
            <w14:solidFill>
              <w14:schemeClr w14:val="tx1"/>
            </w14:solidFill>
          </w14:textFill>
        </w:rPr>
        <w:t>6.</w:t>
      </w:r>
      <w:r>
        <w:rPr>
          <w:rFonts w:ascii="Times New Roman" w:eastAsia="宋体"/>
          <w:color w:val="000000" w:themeColor="text1"/>
          <w:kern w:val="2"/>
          <w14:textFill>
            <w14:solidFill>
              <w14:schemeClr w14:val="tx1"/>
            </w14:solidFill>
          </w14:textFill>
        </w:rPr>
        <w:t>3.3</w:t>
      </w:r>
      <w:r>
        <w:rPr>
          <w:rFonts w:hint="eastAsia" w:ascii="Times New Roman" w:eastAsia="宋体"/>
          <w:color w:val="000000" w:themeColor="text1"/>
          <w:kern w:val="2"/>
          <w14:textFill>
            <w14:solidFill>
              <w14:schemeClr w14:val="tx1"/>
            </w14:solidFill>
          </w14:textFill>
        </w:rPr>
        <w:t>提供必要的</w:t>
      </w:r>
      <w:r>
        <w:rPr>
          <w:rFonts w:hint="eastAsia" w:ascii="Times New Roman" w:eastAsia="宋体"/>
          <w:color w:val="000000" w:themeColor="text1"/>
          <w:kern w:val="2"/>
          <w:lang w:val="en-US" w:eastAsia="zh-CN"/>
          <w14:textFill>
            <w14:solidFill>
              <w14:schemeClr w14:val="tx1"/>
            </w14:solidFill>
          </w14:textFill>
        </w:rPr>
        <w:t>技术、</w:t>
      </w:r>
      <w:r>
        <w:rPr>
          <w:rFonts w:hint="eastAsia" w:ascii="Times New Roman" w:eastAsia="宋体"/>
          <w:color w:val="000000" w:themeColor="text1"/>
          <w:kern w:val="2"/>
          <w14:textFill>
            <w14:solidFill>
              <w14:schemeClr w14:val="tx1"/>
            </w14:solidFill>
          </w14:textFill>
        </w:rPr>
        <w:t>经</w:t>
      </w:r>
      <w:r>
        <w:rPr>
          <w:rFonts w:hint="eastAsia" w:ascii="Times New Roman" w:eastAsia="宋体"/>
          <w:color w:val="000000" w:themeColor="text1"/>
          <w:kern w:val="2"/>
          <w:lang w:val="en-US" w:eastAsia="zh-CN"/>
          <w14:textFill>
            <w14:solidFill>
              <w14:schemeClr w14:val="tx1"/>
            </w14:solidFill>
          </w14:textFill>
        </w:rPr>
        <w:t>费</w:t>
      </w:r>
      <w:r>
        <w:rPr>
          <w:rFonts w:hint="eastAsia" w:ascii="Times New Roman" w:eastAsia="宋体"/>
          <w:color w:val="000000" w:themeColor="text1"/>
          <w:kern w:val="2"/>
          <w14:textFill>
            <w14:solidFill>
              <w14:schemeClr w14:val="tx1"/>
            </w14:solidFill>
          </w14:textFill>
        </w:rPr>
        <w:t>支持，</w:t>
      </w:r>
      <w:r>
        <w:rPr>
          <w:rFonts w:hint="eastAsia" w:ascii="Times New Roman" w:eastAsia="宋体"/>
          <w:color w:val="000000" w:themeColor="text1"/>
          <w:kern w:val="2"/>
          <w14:textFill>
            <w14:solidFill>
              <w14:schemeClr w14:val="tx1"/>
            </w14:solidFill>
          </w14:textFill>
        </w:rPr>
        <w:t>保障</w:t>
      </w:r>
      <w:r>
        <w:rPr>
          <w:rFonts w:hint="eastAsia" w:ascii="Times New Roman" w:eastAsia="宋体"/>
          <w:color w:val="000000" w:themeColor="text1"/>
          <w:kern w:val="2"/>
          <w:lang w:val="en-US" w:eastAsia="zh-CN"/>
          <w14:textFill>
            <w14:solidFill>
              <w14:schemeClr w14:val="tx1"/>
            </w14:solidFill>
          </w14:textFill>
        </w:rPr>
        <w:t>综</w:t>
      </w:r>
      <w:r>
        <w:rPr>
          <w:rFonts w:hint="eastAsia" w:ascii="宋体" w:hAnsi="Times New Roman" w:eastAsia="宋体" w:cs="Times New Roman"/>
          <w:color w:val="000000" w:themeColor="text1"/>
          <w:kern w:val="2"/>
          <w:sz w:val="21"/>
          <w:szCs w:val="21"/>
          <w:lang w:val="en-US" w:eastAsia="zh-CN" w:bidi="ar-SA"/>
          <w14:textFill>
            <w14:solidFill>
              <w14:schemeClr w14:val="tx1"/>
            </w14:solidFill>
          </w14:textFill>
        </w:rPr>
        <w:t>合客运枢纽文化的</w:t>
      </w:r>
      <w:r>
        <w:rPr>
          <w:rFonts w:hint="eastAsia" w:ascii="Times New Roman" w:eastAsia="宋体"/>
          <w:color w:val="000000" w:themeColor="text1"/>
          <w:kern w:val="2"/>
          <w14:textFill>
            <w14:solidFill>
              <w14:schemeClr w14:val="tx1"/>
            </w14:solidFill>
          </w14:textFill>
        </w:rPr>
        <w:t>有效实施。能够辅助进行信息发布、预警监测、隔离防护、灾害预防、应急救助等服务，有利保障客运枢纽的安全运行。</w:t>
      </w:r>
    </w:p>
    <w:p>
      <w:pPr>
        <w:pStyle w:val="40"/>
        <w:numPr>
          <w:ilvl w:val="1"/>
          <w:numId w:val="0"/>
        </w:numPr>
        <w:adjustRightInd w:val="0"/>
        <w:snapToGrid w:val="0"/>
        <w:spacing w:before="156" w:after="156" w:line="360" w:lineRule="auto"/>
        <w:outlineLvl w:val="9"/>
        <w:rPr>
          <w:rFonts w:ascii="宋体"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ascii="宋体" w:hAnsi="宋体" w:eastAsia="宋体" w:cs="宋体"/>
          <w:color w:val="000000" w:themeColor="text1"/>
          <w14:textFill>
            <w14:solidFill>
              <w14:schemeClr w14:val="tx1"/>
            </w14:solidFill>
          </w14:textFill>
        </w:rPr>
        <w:t>3.4</w:t>
      </w:r>
      <w:r>
        <w:rPr>
          <w:rFonts w:hint="eastAsia" w:ascii="Times New Roman" w:eastAsia="宋体"/>
          <w:color w:val="000000" w:themeColor="text1"/>
          <w:kern w:val="2"/>
          <w14:textFill>
            <w14:solidFill>
              <w14:schemeClr w14:val="tx1"/>
            </w14:solidFill>
          </w14:textFill>
        </w:rPr>
        <w:t>综合客运枢纽文化</w:t>
      </w:r>
      <w:r>
        <w:rPr>
          <w:rFonts w:hint="eastAsia" w:ascii="宋体" w:eastAsia="宋体"/>
          <w:color w:val="000000" w:themeColor="text1"/>
          <w14:textFill>
            <w14:solidFill>
              <w14:schemeClr w14:val="tx1"/>
            </w14:solidFill>
          </w14:textFill>
        </w:rPr>
        <w:t>指引设施（包括标志和地面标识等）能够向出行者提供详细清晰的导向、提示、警示，能满足车辆、行人顺利进、出枢纽，并安全、高效地换乘交通运输工具，能使用相关文化设施的需求，枢纽宜设置文化服务提示宣传屏。</w:t>
      </w:r>
    </w:p>
    <w:p>
      <w:pPr>
        <w:pStyle w:val="40"/>
        <w:numPr>
          <w:ilvl w:val="1"/>
          <w:numId w:val="0"/>
        </w:numPr>
        <w:adjustRightInd w:val="0"/>
        <w:snapToGrid w:val="0"/>
        <w:spacing w:before="156" w:after="156" w:line="360" w:lineRule="auto"/>
        <w:outlineLvl w:val="9"/>
        <w:rPr>
          <w:rFonts w:ascii="宋体"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6.3</w:t>
      </w:r>
      <w:r>
        <w:rPr>
          <w:rFonts w:ascii="宋体" w:hAnsi="宋体" w:eastAsia="宋体" w:cs="宋体"/>
          <w:color w:val="000000" w:themeColor="text1"/>
          <w14:textFill>
            <w14:solidFill>
              <w14:schemeClr w14:val="tx1"/>
            </w14:solidFill>
          </w14:textFill>
        </w:rPr>
        <w:t>.5</w:t>
      </w:r>
      <w:r>
        <w:rPr>
          <w:rFonts w:hint="eastAsia" w:ascii="Times New Roman" w:eastAsia="宋体"/>
          <w:color w:val="000000" w:themeColor="text1"/>
          <w:kern w:val="2"/>
          <w14:textFill>
            <w14:solidFill>
              <w14:schemeClr w14:val="tx1"/>
            </w14:solidFill>
          </w14:textFill>
        </w:rPr>
        <w:t>综合客运枢纽</w:t>
      </w:r>
      <w:r>
        <w:rPr>
          <w:rFonts w:hint="eastAsia" w:ascii="宋体" w:eastAsia="宋体"/>
          <w:color w:val="000000" w:themeColor="text1"/>
          <w14:textFill>
            <w14:solidFill>
              <w14:schemeClr w14:val="tx1"/>
            </w14:solidFill>
          </w14:textFill>
        </w:rPr>
        <w:t>设施、设备应满足以下要求</w:t>
      </w:r>
    </w:p>
    <w:p>
      <w:pPr>
        <w:pStyle w:val="40"/>
        <w:numPr>
          <w:ilvl w:val="1"/>
          <w:numId w:val="0"/>
        </w:numPr>
        <w:adjustRightInd w:val="0"/>
        <w:snapToGrid w:val="0"/>
        <w:spacing w:before="156" w:after="156" w:line="360" w:lineRule="auto"/>
        <w:ind w:firstLine="420" w:firstLineChars="200"/>
        <w:outlineLvl w:val="9"/>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1）布置公交车、长途汽车、私家车加油、加气、充电的显目提示，以及停车与维保服务宣传标识，在公共场合每间隔一段距离就放置一个垃圾桶，保持公共卫生整洁。</w:t>
      </w:r>
    </w:p>
    <w:p>
      <w:pPr>
        <w:pStyle w:val="40"/>
        <w:numPr>
          <w:ilvl w:val="1"/>
          <w:numId w:val="0"/>
        </w:numPr>
        <w:adjustRightInd w:val="0"/>
        <w:snapToGrid w:val="0"/>
        <w:spacing w:before="156" w:after="156" w:line="360" w:lineRule="auto"/>
        <w:ind w:firstLine="420" w:firstLineChars="200"/>
        <w:outlineLvl w:val="9"/>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2）咨询服务台设置在醒目中心位置，面积可根据需要设计，建议不宜小于8m</w:t>
      </w:r>
      <w:r>
        <w:rPr>
          <w:rFonts w:hint="eastAsia" w:ascii="宋体" w:eastAsia="宋体"/>
          <w:color w:val="000000" w:themeColor="text1"/>
          <w:vertAlign w:val="superscript"/>
          <w14:textFill>
            <w14:solidFill>
              <w14:schemeClr w14:val="tx1"/>
            </w14:solidFill>
          </w14:textFill>
        </w:rPr>
        <w:t>2</w:t>
      </w:r>
      <w:r>
        <w:rPr>
          <w:rFonts w:hint="eastAsia" w:ascii="宋体" w:eastAsia="宋体"/>
          <w:color w:val="000000" w:themeColor="text1"/>
          <w14:textFill>
            <w14:solidFill>
              <w14:schemeClr w14:val="tx1"/>
            </w14:solidFill>
          </w14:textFill>
        </w:rPr>
        <w:t>，应配备便携式扩音器、电脑、打印机、志愿者服装等设备；应设置专门、醒目的引导标志和地面标识，指引乘客到达咨询服务台接受服务，咨询服务台的设置不应干扰主要的换乘路线。</w:t>
      </w:r>
    </w:p>
    <w:p>
      <w:pPr>
        <w:pStyle w:val="40"/>
        <w:numPr>
          <w:ilvl w:val="1"/>
          <w:numId w:val="0"/>
        </w:numPr>
        <w:adjustRightInd w:val="0"/>
        <w:snapToGrid w:val="0"/>
        <w:spacing w:before="156" w:after="156" w:line="360" w:lineRule="auto"/>
        <w:ind w:firstLine="420" w:firstLineChars="200"/>
        <w:outlineLvl w:val="9"/>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3）便民服务站应设置在换乘大厅中心附近、出入口、换乘通道交汇点等地点；设置面积不宜小于5m</w:t>
      </w:r>
      <w:r>
        <w:rPr>
          <w:rFonts w:hint="eastAsia" w:ascii="宋体" w:eastAsia="宋体"/>
          <w:color w:val="000000" w:themeColor="text1"/>
          <w:vertAlign w:val="superscript"/>
          <w14:textFill>
            <w14:solidFill>
              <w14:schemeClr w14:val="tx1"/>
            </w14:solidFill>
          </w14:textFill>
        </w:rPr>
        <w:t>2</w:t>
      </w:r>
      <w:r>
        <w:rPr>
          <w:rFonts w:hint="eastAsia" w:ascii="宋体" w:eastAsia="宋体"/>
          <w:color w:val="000000" w:themeColor="text1"/>
          <w14:textFill>
            <w14:solidFill>
              <w14:schemeClr w14:val="tx1"/>
            </w14:solidFill>
          </w14:textFill>
        </w:rPr>
        <w:t>，增加应对紧急事件的空间与设备，宜根据乘客出行需求，配备呕吐袋、雨伞、针线包、手机充电台、急救箱等多种便民设备，供乘客使用。</w:t>
      </w:r>
    </w:p>
    <w:p>
      <w:pPr>
        <w:pStyle w:val="40"/>
        <w:numPr>
          <w:ilvl w:val="1"/>
          <w:numId w:val="0"/>
        </w:numPr>
        <w:adjustRightInd w:val="0"/>
        <w:snapToGrid w:val="0"/>
        <w:spacing w:before="156" w:after="156" w:line="360" w:lineRule="auto"/>
        <w:ind w:firstLine="420" w:firstLineChars="200"/>
        <w:outlineLvl w:val="9"/>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4）开展残障人士出行便利服务，应遵循《无障碍设计规范》(GB50763-2012)的要求开展无障碍设施设计和设置；开展残障人士人工服务的，应设置定点服务台，提供提醒服务。</w:t>
      </w:r>
    </w:p>
    <w:p>
      <w:pPr>
        <w:pStyle w:val="40"/>
        <w:numPr>
          <w:ilvl w:val="1"/>
          <w:numId w:val="0"/>
        </w:numPr>
        <w:adjustRightInd w:val="0"/>
        <w:snapToGrid w:val="0"/>
        <w:spacing w:before="156" w:after="156" w:line="360" w:lineRule="auto"/>
        <w:ind w:firstLine="420" w:firstLineChars="200"/>
        <w:outlineLvl w:val="9"/>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5）开展紧急救护服务，应配备符合相关标准的急救专用药箱，有条件的枢纽站应设置急救室。</w:t>
      </w:r>
    </w:p>
    <w:p>
      <w:pPr>
        <w:pStyle w:val="40"/>
        <w:numPr>
          <w:ilvl w:val="1"/>
          <w:numId w:val="0"/>
        </w:numPr>
        <w:adjustRightInd w:val="0"/>
        <w:snapToGrid w:val="0"/>
        <w:spacing w:before="156" w:after="156" w:line="360" w:lineRule="auto"/>
        <w:ind w:firstLine="420" w:firstLineChars="200"/>
        <w:outlineLvl w:val="9"/>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6）开展临时休息服务，宜就近应配备热水器、饮水机或自动售货机；开展封闭坐席临时休息服务，应配备适当的娱乐设施、书画影视作品；开展宾馆式临时休息服务，应将休息设施远离主要交通功能区和餐饮设施区域。</w:t>
      </w:r>
    </w:p>
    <w:p>
      <w:pPr>
        <w:pStyle w:val="40"/>
        <w:numPr>
          <w:ilvl w:val="1"/>
          <w:numId w:val="0"/>
        </w:numPr>
        <w:adjustRightInd w:val="0"/>
        <w:snapToGrid w:val="0"/>
        <w:spacing w:before="156" w:after="156" w:line="360" w:lineRule="auto"/>
        <w:ind w:firstLine="420" w:firstLineChars="200"/>
        <w:outlineLvl w:val="9"/>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7）母婴候车室设置面积不宜小于8m</w:t>
      </w:r>
      <w:r>
        <w:rPr>
          <w:rFonts w:hint="eastAsia" w:ascii="宋体" w:eastAsia="宋体"/>
          <w:color w:val="000000" w:themeColor="text1"/>
          <w:vertAlign w:val="superscript"/>
          <w14:textFill>
            <w14:solidFill>
              <w14:schemeClr w14:val="tx1"/>
            </w14:solidFill>
          </w14:textFill>
        </w:rPr>
        <w:t>2</w:t>
      </w:r>
      <w:r>
        <w:rPr>
          <w:rFonts w:hint="eastAsia" w:ascii="宋体" w:eastAsia="宋体"/>
          <w:color w:val="000000" w:themeColor="text1"/>
          <w14:textFill>
            <w14:solidFill>
              <w14:schemeClr w14:val="tx1"/>
            </w14:solidFill>
          </w14:textFill>
        </w:rPr>
        <w:t>，应为封闭空间，提供照明，保证温度适宜，并配备带靠背座椅、照料婴儿的操作台、垃圾桶等基础设施；开展儿童活动区，将其与母婴室毗邻，并在其中配置相关人员保护儿童安全。</w:t>
      </w:r>
    </w:p>
    <w:p>
      <w:pPr>
        <w:pStyle w:val="38"/>
        <w:adjustRightInd w:val="0"/>
        <w:snapToGrid w:val="0"/>
        <w:spacing w:line="360" w:lineRule="auto"/>
        <w:rPr>
          <w:sz w:val="21"/>
          <w:szCs w:val="21"/>
        </w:rPr>
      </w:pPr>
      <w:r>
        <w:rPr>
          <w:rFonts w:hint="eastAsia"/>
          <w:color w:val="000000" w:themeColor="text1"/>
          <w:sz w:val="21"/>
          <w:szCs w:val="21"/>
          <w14:textFill>
            <w14:solidFill>
              <w14:schemeClr w14:val="tx1"/>
            </w14:solidFill>
          </w14:textFill>
        </w:rPr>
        <w:t>8）</w:t>
      </w:r>
      <w:r>
        <w:rPr>
          <w:rFonts w:hint="eastAsia"/>
          <w:sz w:val="21"/>
          <w:szCs w:val="21"/>
        </w:rPr>
        <w:t>开设军人、老年人、残疾人、人大代表、政协委员便利服务通道。</w:t>
      </w:r>
    </w:p>
    <w:p>
      <w:pPr>
        <w:pStyle w:val="2"/>
        <w:adjustRightInd w:val="0"/>
        <w:snapToGrid w:val="0"/>
        <w:spacing w:line="360" w:lineRule="auto"/>
        <w:ind w:firstLine="420"/>
        <w:rPr>
          <w:rFonts w:ascii="宋体" w:hAnsi="Times New Roman"/>
          <w:color w:val="000000" w:themeColor="text1"/>
          <w:szCs w:val="21"/>
          <w14:textFill>
            <w14:solidFill>
              <w14:schemeClr w14:val="tx1"/>
            </w14:solidFill>
          </w14:textFill>
        </w:rPr>
      </w:pPr>
      <w:r>
        <w:rPr>
          <w:rFonts w:hint="eastAsia" w:ascii="宋体" w:hAnsi="Times New Roman"/>
          <w:color w:val="000000" w:themeColor="text1"/>
          <w:szCs w:val="21"/>
          <w14:textFill>
            <w14:solidFill>
              <w14:schemeClr w14:val="tx1"/>
            </w14:solidFill>
          </w14:textFill>
        </w:rPr>
        <w:t>9）开展公交卡充值、微信扫码等服务，适度开展看陪服务，帮助有突发事情的乘客办理补退票。</w:t>
      </w:r>
    </w:p>
    <w:p>
      <w:pPr>
        <w:pStyle w:val="2"/>
        <w:adjustRightInd w:val="0"/>
        <w:snapToGrid w:val="0"/>
        <w:spacing w:line="360" w:lineRule="auto"/>
        <w:ind w:firstLine="0" w:firstLineChars="0"/>
        <w:rPr>
          <w:rFonts w:ascii="宋体" w:hAnsi="Times New Roman"/>
          <w:bCs/>
          <w:color w:val="000000" w:themeColor="text1"/>
          <w:szCs w:val="21"/>
          <w14:textFill>
            <w14:solidFill>
              <w14:schemeClr w14:val="tx1"/>
            </w14:solidFill>
          </w14:textFill>
        </w:rPr>
      </w:pPr>
      <w:r>
        <w:rPr>
          <w:rFonts w:hint="eastAsia" w:ascii="宋体" w:hAnsi="Times New Roman"/>
          <w:bCs/>
          <w:color w:val="000000" w:themeColor="text1"/>
          <w:szCs w:val="21"/>
          <w14:textFill>
            <w14:solidFill>
              <w14:schemeClr w14:val="tx1"/>
            </w14:solidFill>
          </w14:textFill>
        </w:rPr>
        <w:t>6</w:t>
      </w:r>
      <w:r>
        <w:rPr>
          <w:rFonts w:ascii="宋体" w:hAnsi="Times New Roman"/>
          <w:bCs/>
          <w:color w:val="000000" w:themeColor="text1"/>
          <w:szCs w:val="21"/>
          <w14:textFill>
            <w14:solidFill>
              <w14:schemeClr w14:val="tx1"/>
            </w14:solidFill>
          </w14:textFill>
        </w:rPr>
        <w:t xml:space="preserve">.4  </w:t>
      </w:r>
      <w:r>
        <w:rPr>
          <w:rFonts w:hint="eastAsia" w:ascii="宋体" w:hAnsi="Times New Roman"/>
          <w:bCs/>
          <w:color w:val="000000" w:themeColor="text1"/>
          <w:szCs w:val="21"/>
          <w14:textFill>
            <w14:solidFill>
              <w14:schemeClr w14:val="tx1"/>
            </w14:solidFill>
          </w14:textFill>
        </w:rPr>
        <w:t>精神文化建设</w:t>
      </w:r>
    </w:p>
    <w:p>
      <w:pPr>
        <w:pStyle w:val="2"/>
        <w:adjustRightInd w:val="0"/>
        <w:snapToGrid w:val="0"/>
        <w:spacing w:line="360" w:lineRule="auto"/>
        <w:ind w:firstLine="0" w:firstLineChars="0"/>
        <w:rPr>
          <w:rFonts w:ascii="宋体" w:hAnsi="Times New Roman"/>
          <w:kern w:val="0"/>
          <w:szCs w:val="21"/>
        </w:rPr>
      </w:pPr>
      <w:r>
        <w:rPr>
          <w:rFonts w:hint="eastAsia" w:ascii="宋体" w:hAnsi="Times New Roman"/>
          <w:kern w:val="0"/>
          <w:szCs w:val="21"/>
        </w:rPr>
        <w:t>6</w:t>
      </w:r>
      <w:r>
        <w:rPr>
          <w:rFonts w:ascii="宋体" w:hAnsi="Times New Roman"/>
          <w:kern w:val="0"/>
          <w:szCs w:val="21"/>
        </w:rPr>
        <w:t>.4.1</w:t>
      </w:r>
      <w:r>
        <w:rPr>
          <w:rFonts w:hint="eastAsia" w:ascii="宋体" w:hAnsi="Times New Roman"/>
          <w:kern w:val="0"/>
          <w:szCs w:val="21"/>
        </w:rPr>
        <w:t>企业精神。</w:t>
      </w:r>
    </w:p>
    <w:p>
      <w:pPr>
        <w:pStyle w:val="2"/>
        <w:adjustRightInd w:val="0"/>
        <w:snapToGrid w:val="0"/>
        <w:spacing w:line="360" w:lineRule="auto"/>
        <w:ind w:firstLine="0" w:firstLineChars="0"/>
        <w:rPr>
          <w:rFonts w:ascii="宋体" w:hAnsi="Times New Roman"/>
          <w:kern w:val="0"/>
          <w:szCs w:val="21"/>
        </w:rPr>
      </w:pPr>
      <w:r>
        <w:rPr>
          <w:rFonts w:hint="eastAsia" w:ascii="宋体" w:hAnsi="Times New Roman"/>
          <w:kern w:val="0"/>
          <w:szCs w:val="21"/>
        </w:rPr>
        <w:t>1）企业领导树立应有的理想信念、价值观念、行为风格，企业家精神。</w:t>
      </w:r>
    </w:p>
    <w:p>
      <w:pPr>
        <w:pStyle w:val="2"/>
        <w:adjustRightInd w:val="0"/>
        <w:snapToGrid w:val="0"/>
        <w:spacing w:line="360" w:lineRule="auto"/>
        <w:ind w:firstLine="0" w:firstLineChars="0"/>
        <w:rPr>
          <w:rFonts w:ascii="宋体" w:hAnsi="Times New Roman"/>
          <w:kern w:val="0"/>
          <w:szCs w:val="21"/>
        </w:rPr>
      </w:pPr>
      <w:r>
        <w:rPr>
          <w:rFonts w:hint="eastAsia" w:ascii="宋体" w:hAnsi="Times New Roman"/>
          <w:kern w:val="0"/>
          <w:szCs w:val="21"/>
        </w:rPr>
        <w:t>2）树立综合客运枢纽企业形象，让旅客对企业形象（服务、实力、产品、实力）有显著认知。</w:t>
      </w:r>
    </w:p>
    <w:p>
      <w:pPr>
        <w:pStyle w:val="2"/>
        <w:adjustRightInd w:val="0"/>
        <w:snapToGrid w:val="0"/>
        <w:spacing w:line="360" w:lineRule="auto"/>
        <w:ind w:firstLine="0" w:firstLineChars="0"/>
        <w:rPr>
          <w:rFonts w:ascii="宋体" w:hAnsi="Times New Roman"/>
          <w:kern w:val="0"/>
          <w:szCs w:val="21"/>
        </w:rPr>
      </w:pPr>
      <w:r>
        <w:rPr>
          <w:rFonts w:hint="eastAsia" w:ascii="宋体" w:hAnsi="Times New Roman"/>
          <w:kern w:val="0"/>
          <w:szCs w:val="21"/>
        </w:rPr>
        <w:t>3）建立员工的敬业精神，提高员工对企业的忠诚。</w:t>
      </w:r>
    </w:p>
    <w:p>
      <w:pPr>
        <w:pStyle w:val="2"/>
        <w:adjustRightInd w:val="0"/>
        <w:snapToGrid w:val="0"/>
        <w:spacing w:line="360" w:lineRule="auto"/>
        <w:ind w:firstLine="0" w:firstLineChars="0"/>
        <w:rPr>
          <w:rFonts w:hint="eastAsia" w:ascii="宋体" w:hAnsi="Times New Roman"/>
          <w:color w:val="000000" w:themeColor="text1"/>
          <w:szCs w:val="21"/>
          <w14:textFill>
            <w14:solidFill>
              <w14:schemeClr w14:val="tx1"/>
            </w14:solidFill>
          </w14:textFill>
        </w:rPr>
      </w:pPr>
      <w:r>
        <w:rPr>
          <w:rFonts w:hint="eastAsia" w:ascii="宋体" w:hAnsi="Times New Roman"/>
          <w:color w:val="000000" w:themeColor="text1"/>
          <w:szCs w:val="21"/>
          <w14:textFill>
            <w14:solidFill>
              <w14:schemeClr w14:val="tx1"/>
            </w14:solidFill>
          </w14:textFill>
        </w:rPr>
        <w:t>6</w:t>
      </w:r>
      <w:r>
        <w:rPr>
          <w:rFonts w:ascii="宋体" w:hAnsi="Times New Roman"/>
          <w:color w:val="000000" w:themeColor="text1"/>
          <w:szCs w:val="21"/>
          <w14:textFill>
            <w14:solidFill>
              <w14:schemeClr w14:val="tx1"/>
            </w14:solidFill>
          </w14:textFill>
        </w:rPr>
        <w:t>.4.2</w:t>
      </w:r>
      <w:r>
        <w:rPr>
          <w:rFonts w:hint="eastAsia" w:ascii="宋体" w:hAnsi="Times New Roman"/>
          <w:color w:val="000000" w:themeColor="text1"/>
          <w:szCs w:val="21"/>
          <w14:textFill>
            <w14:solidFill>
              <w14:schemeClr w14:val="tx1"/>
            </w14:solidFill>
          </w14:textFill>
        </w:rPr>
        <w:t>企业文化建设</w:t>
      </w:r>
      <w:r>
        <w:rPr>
          <w:rFonts w:hint="eastAsia" w:ascii="宋体" w:hAnsi="Times New Roman"/>
          <w:color w:val="000000" w:themeColor="text1"/>
          <w:szCs w:val="21"/>
          <w14:textFill>
            <w14:solidFill>
              <w14:schemeClr w14:val="tx1"/>
            </w14:solidFill>
          </w14:textFill>
        </w:rPr>
        <w:t>目标</w:t>
      </w:r>
    </w:p>
    <w:p>
      <w:pPr>
        <w:pStyle w:val="2"/>
        <w:adjustRightInd w:val="0"/>
        <w:snapToGrid w:val="0"/>
        <w:spacing w:line="360" w:lineRule="auto"/>
        <w:ind w:firstLine="0" w:firstLineChars="0"/>
        <w:rPr>
          <w:rFonts w:ascii="宋体" w:hAnsi="Times New Roman"/>
          <w:color w:val="000000" w:themeColor="text1"/>
          <w:szCs w:val="21"/>
          <w14:textFill>
            <w14:solidFill>
              <w14:schemeClr w14:val="tx1"/>
            </w14:solidFill>
          </w14:textFill>
        </w:rPr>
      </w:pPr>
      <w:r>
        <w:rPr>
          <w:rFonts w:hint="eastAsia" w:ascii="宋体" w:hAnsi="Times New Roman"/>
          <w:color w:val="000000" w:themeColor="text1"/>
          <w:szCs w:val="21"/>
          <w14:textFill>
            <w14:solidFill>
              <w14:schemeClr w14:val="tx1"/>
            </w14:solidFill>
          </w14:textFill>
        </w:rPr>
        <w:t>1）树立综合客运枢纽文化建设的目标，树立模范人物榜样，塑造员工的工作成就感；</w:t>
      </w:r>
    </w:p>
    <w:p>
      <w:pPr>
        <w:pStyle w:val="2"/>
        <w:adjustRightInd w:val="0"/>
        <w:snapToGrid w:val="0"/>
        <w:spacing w:line="360" w:lineRule="auto"/>
        <w:ind w:firstLine="0" w:firstLineChars="0"/>
        <w:rPr>
          <w:rFonts w:ascii="宋体" w:hAnsi="Times New Roman"/>
          <w:color w:val="000000" w:themeColor="text1"/>
          <w:szCs w:val="21"/>
          <w14:textFill>
            <w14:solidFill>
              <w14:schemeClr w14:val="tx1"/>
            </w14:solidFill>
          </w14:textFill>
        </w:rPr>
      </w:pPr>
      <w:r>
        <w:rPr>
          <w:rFonts w:hint="eastAsia" w:ascii="宋体" w:hAnsi="Times New Roman"/>
          <w:color w:val="000000" w:themeColor="text1"/>
          <w:szCs w:val="21"/>
          <w14:textFill>
            <w14:solidFill>
              <w14:schemeClr w14:val="tx1"/>
            </w14:solidFill>
          </w14:textFill>
        </w:rPr>
        <w:t>2）建立企业社会责任感、诚信机制和道德意识；</w:t>
      </w:r>
    </w:p>
    <w:p>
      <w:pPr>
        <w:pStyle w:val="46"/>
        <w:numPr>
          <w:ilvl w:val="0"/>
          <w:numId w:val="0"/>
        </w:numPr>
        <w:adjustRightInd w:val="0"/>
        <w:snapToGrid w:val="0"/>
        <w:spacing w:line="360" w:lineRule="auto"/>
        <w:rPr>
          <w:bCs/>
          <w:color w:val="000000" w:themeColor="text1"/>
          <w:szCs w:val="21"/>
          <w14:textFill>
            <w14:solidFill>
              <w14:schemeClr w14:val="tx1"/>
            </w14:solidFill>
          </w14:textFill>
        </w:rPr>
      </w:pPr>
      <w:r>
        <w:rPr>
          <w:rFonts w:hAnsi="宋体" w:cs="宋体"/>
          <w:bCs/>
          <w:color w:val="000000" w:themeColor="text1"/>
          <w14:textFill>
            <w14:solidFill>
              <w14:schemeClr w14:val="tx1"/>
            </w14:solidFill>
          </w14:textFill>
        </w:rPr>
        <w:t>6.5</w:t>
      </w:r>
      <w:r>
        <w:rPr>
          <w:rFonts w:hint="eastAsia" w:hAnsi="宋体" w:cs="宋体"/>
          <w:bCs/>
          <w:color w:val="000000" w:themeColor="text1"/>
          <w14:textFill>
            <w14:solidFill>
              <w14:schemeClr w14:val="tx1"/>
            </w14:solidFill>
          </w14:textFill>
        </w:rPr>
        <w:t>制度文化</w:t>
      </w:r>
      <w:r>
        <w:rPr>
          <w:rFonts w:hint="eastAsia"/>
          <w:bCs/>
          <w:color w:val="000000" w:themeColor="text1"/>
          <w:szCs w:val="21"/>
          <w14:textFill>
            <w14:solidFill>
              <w14:schemeClr w14:val="tx1"/>
            </w14:solidFill>
          </w14:textFill>
        </w:rPr>
        <w:t>建设</w:t>
      </w:r>
    </w:p>
    <w:p>
      <w:pPr>
        <w:pStyle w:val="46"/>
        <w:numPr>
          <w:ilvl w:val="0"/>
          <w:numId w:val="0"/>
        </w:numPr>
        <w:adjustRightInd w:val="0"/>
        <w:snapToGrid w:val="0"/>
        <w:spacing w:line="360" w:lineRule="auto"/>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6</w:t>
      </w:r>
      <w:r>
        <w:rPr>
          <w:color w:val="000000" w:themeColor="text1"/>
          <w:kern w:val="2"/>
          <w:szCs w:val="21"/>
          <w14:textFill>
            <w14:solidFill>
              <w14:schemeClr w14:val="tx1"/>
            </w14:solidFill>
          </w14:textFill>
        </w:rPr>
        <w:t xml:space="preserve">.5.1  </w:t>
      </w:r>
      <w:r>
        <w:rPr>
          <w:rFonts w:hint="eastAsia"/>
          <w:color w:val="000000" w:themeColor="text1"/>
          <w:kern w:val="2"/>
          <w:szCs w:val="21"/>
          <w14:textFill>
            <w14:solidFill>
              <w14:schemeClr w14:val="tx1"/>
            </w14:solidFill>
          </w14:textFill>
        </w:rPr>
        <w:t>管理机制</w:t>
      </w:r>
    </w:p>
    <w:p>
      <w:pPr>
        <w:pStyle w:val="46"/>
        <w:numPr>
          <w:ilvl w:val="0"/>
          <w:numId w:val="0"/>
        </w:numPr>
        <w:adjustRightInd w:val="0"/>
        <w:snapToGrid w:val="0"/>
        <w:spacing w:line="360" w:lineRule="auto"/>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1）建立有效的</w:t>
      </w:r>
      <w:r>
        <w:rPr>
          <w:rFonts w:hint="eastAsia" w:ascii="Times New Roman" w:eastAsia="宋体"/>
          <w:color w:val="000000" w:themeColor="text1"/>
          <w:kern w:val="2"/>
          <w14:textFill>
            <w14:solidFill>
              <w14:schemeClr w14:val="tx1"/>
            </w14:solidFill>
          </w14:textFill>
        </w:rPr>
        <w:t>综合客运枢纽</w:t>
      </w:r>
      <w:r>
        <w:rPr>
          <w:rFonts w:hint="eastAsia"/>
          <w:color w:val="000000" w:themeColor="text1"/>
          <w:kern w:val="2"/>
          <w:szCs w:val="21"/>
          <w14:textFill>
            <w14:solidFill>
              <w14:schemeClr w14:val="tx1"/>
            </w14:solidFill>
          </w14:textFill>
        </w:rPr>
        <w:t>企业领导体制，对</w:t>
      </w:r>
      <w:r>
        <w:rPr>
          <w:rFonts w:hint="eastAsia" w:ascii="Times New Roman" w:eastAsia="宋体"/>
          <w:color w:val="000000" w:themeColor="text1"/>
          <w:kern w:val="2"/>
          <w14:textFill>
            <w14:solidFill>
              <w14:schemeClr w14:val="tx1"/>
            </w14:solidFill>
          </w14:textFill>
        </w:rPr>
        <w:t>综合客运枢纽</w:t>
      </w:r>
      <w:r>
        <w:rPr>
          <w:rFonts w:hint="eastAsia"/>
          <w:color w:val="000000" w:themeColor="text1"/>
          <w:kern w:val="2"/>
          <w:szCs w:val="21"/>
          <w14:textFill>
            <w14:solidFill>
              <w14:schemeClr w14:val="tx1"/>
            </w14:solidFill>
          </w14:textFill>
        </w:rPr>
        <w:t>生产服务过程组织、协调作用显著。</w:t>
      </w:r>
    </w:p>
    <w:p>
      <w:pPr>
        <w:pStyle w:val="46"/>
        <w:numPr>
          <w:ilvl w:val="0"/>
          <w:numId w:val="0"/>
        </w:numPr>
        <w:adjustRightInd w:val="0"/>
        <w:snapToGrid w:val="0"/>
        <w:spacing w:line="360" w:lineRule="auto"/>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2）</w:t>
      </w:r>
      <w:r>
        <w:rPr>
          <w:rFonts w:hint="eastAsia" w:ascii="Times New Roman" w:eastAsia="宋体"/>
          <w:color w:val="000000" w:themeColor="text1"/>
          <w:kern w:val="2"/>
          <w14:textFill>
            <w14:solidFill>
              <w14:schemeClr w14:val="tx1"/>
            </w14:solidFill>
          </w14:textFill>
        </w:rPr>
        <w:t>综合客运枢纽</w:t>
      </w:r>
      <w:r>
        <w:rPr>
          <w:rFonts w:hint="eastAsia"/>
          <w:color w:val="000000" w:themeColor="text1"/>
          <w:kern w:val="2"/>
          <w:szCs w:val="21"/>
          <w14:textFill>
            <w14:solidFill>
              <w14:schemeClr w14:val="tx1"/>
            </w14:solidFill>
          </w14:textFill>
        </w:rPr>
        <w:t>企业组织机构层次和数量合理，运行效率高。</w:t>
      </w:r>
    </w:p>
    <w:p>
      <w:pPr>
        <w:pStyle w:val="46"/>
        <w:numPr>
          <w:ilvl w:val="0"/>
          <w:numId w:val="0"/>
        </w:numPr>
        <w:adjustRightInd w:val="0"/>
        <w:snapToGrid w:val="0"/>
        <w:spacing w:line="360" w:lineRule="auto"/>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3）有较强的</w:t>
      </w:r>
      <w:r>
        <w:rPr>
          <w:rFonts w:hint="eastAsia" w:ascii="Times New Roman" w:eastAsia="宋体"/>
          <w:color w:val="000000" w:themeColor="text1"/>
          <w:kern w:val="2"/>
          <w14:textFill>
            <w14:solidFill>
              <w14:schemeClr w14:val="tx1"/>
            </w14:solidFill>
          </w14:textFill>
        </w:rPr>
        <w:t>综合客运枢纽</w:t>
      </w:r>
      <w:r>
        <w:rPr>
          <w:rFonts w:hint="eastAsia"/>
          <w:color w:val="000000" w:themeColor="text1"/>
          <w:kern w:val="2"/>
          <w:szCs w:val="21"/>
          <w14:textFill>
            <w14:solidFill>
              <w14:schemeClr w14:val="tx1"/>
            </w14:solidFill>
          </w14:textFill>
        </w:rPr>
        <w:t>企业管理能力和执行力，依法建制，依法治理和运行企业。</w:t>
      </w:r>
    </w:p>
    <w:p>
      <w:pPr>
        <w:pStyle w:val="46"/>
        <w:numPr>
          <w:ilvl w:val="0"/>
          <w:numId w:val="0"/>
        </w:numPr>
        <w:adjustRightInd w:val="0"/>
        <w:snapToGrid w:val="0"/>
        <w:spacing w:line="360" w:lineRule="auto"/>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6</w:t>
      </w:r>
      <w:r>
        <w:rPr>
          <w:color w:val="000000" w:themeColor="text1"/>
          <w:kern w:val="2"/>
          <w:szCs w:val="21"/>
          <w14:textFill>
            <w14:solidFill>
              <w14:schemeClr w14:val="tx1"/>
            </w14:solidFill>
          </w14:textFill>
        </w:rPr>
        <w:t xml:space="preserve">.5.2  </w:t>
      </w:r>
      <w:r>
        <w:rPr>
          <w:rFonts w:hint="eastAsia"/>
          <w:color w:val="000000" w:themeColor="text1"/>
          <w:kern w:val="2"/>
          <w:szCs w:val="21"/>
          <w14:textFill>
            <w14:solidFill>
              <w14:schemeClr w14:val="tx1"/>
            </w14:solidFill>
          </w14:textFill>
        </w:rPr>
        <w:t>产品服务</w:t>
      </w:r>
    </w:p>
    <w:p>
      <w:pPr>
        <w:pStyle w:val="46"/>
        <w:numPr>
          <w:ilvl w:val="0"/>
          <w:numId w:val="0"/>
        </w:numPr>
        <w:adjustRightInd w:val="0"/>
        <w:snapToGrid w:val="0"/>
        <w:spacing w:line="360" w:lineRule="auto"/>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1）提升服务形象。保证客户对产品送货、安装、维修、售后服务的满意度。</w:t>
      </w:r>
    </w:p>
    <w:p>
      <w:pPr>
        <w:pStyle w:val="46"/>
        <w:numPr>
          <w:ilvl w:val="0"/>
          <w:numId w:val="0"/>
        </w:numPr>
        <w:adjustRightInd w:val="0"/>
        <w:snapToGrid w:val="0"/>
        <w:spacing w:line="360" w:lineRule="auto"/>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2）不断改进。提升企业生产和设备的技术先进性、树立创新意识。</w:t>
      </w:r>
    </w:p>
    <w:p>
      <w:pPr>
        <w:pStyle w:val="46"/>
        <w:numPr>
          <w:ilvl w:val="0"/>
          <w:numId w:val="0"/>
        </w:numPr>
        <w:adjustRightInd w:val="0"/>
        <w:snapToGrid w:val="0"/>
        <w:spacing w:line="360" w:lineRule="auto"/>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6</w:t>
      </w:r>
      <w:r>
        <w:rPr>
          <w:color w:val="000000" w:themeColor="text1"/>
          <w:kern w:val="2"/>
          <w:szCs w:val="21"/>
          <w14:textFill>
            <w14:solidFill>
              <w14:schemeClr w14:val="tx1"/>
            </w14:solidFill>
          </w14:textFill>
        </w:rPr>
        <w:t xml:space="preserve">.5.3  </w:t>
      </w:r>
      <w:r>
        <w:rPr>
          <w:rFonts w:hint="eastAsia"/>
          <w:color w:val="000000" w:themeColor="text1"/>
          <w:kern w:val="2"/>
          <w:szCs w:val="21"/>
          <w14:textFill>
            <w14:solidFill>
              <w14:schemeClr w14:val="tx1"/>
            </w14:solidFill>
          </w14:textFill>
        </w:rPr>
        <w:t>企业习俗</w:t>
      </w:r>
    </w:p>
    <w:p>
      <w:pPr>
        <w:pStyle w:val="46"/>
        <w:numPr>
          <w:ilvl w:val="0"/>
          <w:numId w:val="0"/>
        </w:numPr>
        <w:adjustRightInd w:val="0"/>
        <w:snapToGrid w:val="0"/>
        <w:spacing w:line="360" w:lineRule="auto"/>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1）应有</w:t>
      </w:r>
      <w:r>
        <w:rPr>
          <w:rFonts w:hint="eastAsia" w:ascii="Times New Roman" w:eastAsia="宋体"/>
          <w:color w:val="000000" w:themeColor="text1"/>
          <w:kern w:val="2"/>
          <w14:textFill>
            <w14:solidFill>
              <w14:schemeClr w14:val="tx1"/>
            </w14:solidFill>
          </w14:textFill>
        </w:rPr>
        <w:t>综合客运枢纽</w:t>
      </w:r>
      <w:r>
        <w:rPr>
          <w:rFonts w:hint="eastAsia"/>
          <w:color w:val="000000" w:themeColor="text1"/>
          <w:kern w:val="2"/>
          <w:szCs w:val="21"/>
          <w14:textFill>
            <w14:solidFill>
              <w14:schemeClr w14:val="tx1"/>
            </w14:solidFill>
          </w14:textFill>
        </w:rPr>
        <w:t>企业长期相、约定成俗的典礼、仪式、行为习惯、节日、活动等。</w:t>
      </w:r>
    </w:p>
    <w:p>
      <w:pPr>
        <w:pStyle w:val="46"/>
        <w:numPr>
          <w:ilvl w:val="0"/>
          <w:numId w:val="0"/>
        </w:numPr>
        <w:adjustRightInd w:val="0"/>
        <w:snapToGrid w:val="0"/>
        <w:spacing w:line="360" w:lineRule="auto"/>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2）尊重交通运输行业、地域、消费习惯形成的特色文化，开展系列文化活动。</w:t>
      </w:r>
    </w:p>
    <w:p>
      <w:pPr>
        <w:pStyle w:val="46"/>
        <w:numPr>
          <w:ilvl w:val="0"/>
          <w:numId w:val="0"/>
        </w:numPr>
        <w:adjustRightInd w:val="0"/>
        <w:snapToGrid w:val="0"/>
        <w:spacing w:line="360" w:lineRule="auto"/>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6</w:t>
      </w:r>
      <w:r>
        <w:rPr>
          <w:rFonts w:hAnsi="宋体" w:cs="宋体"/>
          <w:bCs/>
          <w:color w:val="000000" w:themeColor="text1"/>
          <w14:textFill>
            <w14:solidFill>
              <w14:schemeClr w14:val="tx1"/>
            </w14:solidFill>
          </w14:textFill>
        </w:rPr>
        <w:t>.3</w:t>
      </w:r>
      <w:r>
        <w:rPr>
          <w:rFonts w:hint="eastAsia" w:hAnsi="宋体" w:cs="宋体"/>
          <w:bCs/>
          <w:color w:val="000000" w:themeColor="text1"/>
          <w14:textFill>
            <w14:solidFill>
              <w14:schemeClr w14:val="tx1"/>
            </w14:solidFill>
          </w14:textFill>
        </w:rPr>
        <w:t>环境文化建设</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 xml:space="preserve">6.5.1  </w:t>
      </w:r>
      <w:r>
        <w:rPr>
          <w:rFonts w:hint="eastAsia"/>
          <w:color w:val="000000" w:themeColor="text1"/>
          <w14:textFill>
            <w14:solidFill>
              <w14:schemeClr w14:val="tx1"/>
            </w14:solidFill>
          </w14:textFill>
        </w:rPr>
        <w:t>注重自然环境、建筑风格、规划与布局、绿化、环境治理等。环境改善服务包括清洁、绿化服务，可设立一些必要的指示牌或警示牌，指引大众和避免环境的破坏，</w:t>
      </w:r>
      <w:r>
        <w:rPr>
          <w:color w:val="000000" w:themeColor="text1"/>
          <w14:textFill>
            <w14:solidFill>
              <w14:schemeClr w14:val="tx1"/>
            </w14:solidFill>
          </w14:textFill>
        </w:rPr>
        <w:t>提供专门</w:t>
      </w:r>
      <w:r>
        <w:rPr>
          <w:rFonts w:hint="eastAsia"/>
          <w:color w:val="000000" w:themeColor="text1"/>
          <w14:textFill>
            <w14:solidFill>
              <w14:schemeClr w14:val="tx1"/>
            </w14:solidFill>
          </w14:textFill>
        </w:rPr>
        <w:t>用</w:t>
      </w:r>
      <w:r>
        <w:rPr>
          <w:color w:val="000000" w:themeColor="text1"/>
          <w14:textFill>
            <w14:solidFill>
              <w14:schemeClr w14:val="tx1"/>
            </w14:solidFill>
          </w14:textFill>
        </w:rPr>
        <w:t>的吸烟场所</w:t>
      </w:r>
      <w:r>
        <w:rPr>
          <w:rFonts w:hint="eastAsia"/>
          <w:color w:val="000000" w:themeColor="text1"/>
          <w14:textFill>
            <w14:solidFill>
              <w14:schemeClr w14:val="tx1"/>
            </w14:solidFill>
          </w14:textFill>
        </w:rPr>
        <w:t>，设置净化空气的举措，科学种植绿化，适度盆景布局。</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6.5.2</w:t>
      </w:r>
      <w:r>
        <w:rPr>
          <w:rFonts w:hint="eastAsia"/>
          <w:color w:val="000000" w:themeColor="text1"/>
          <w14:textFill>
            <w14:solidFill>
              <w14:schemeClr w14:val="tx1"/>
            </w14:solidFill>
          </w14:textFill>
        </w:rPr>
        <w:t>维持整洁、合理的生产服务环境。虫药布控应每月或每季度为枢纽进行整体虫药布控工作，清洁部门喷洒、布放的灭虫药剂应符合国家要求，严禁使用国家禁止使用的灭虫药剂；应在</w:t>
      </w:r>
      <w:r>
        <w:rPr>
          <w:rFonts w:hint="eastAsia" w:ascii="Times New Roman" w:eastAsia="宋体"/>
          <w:color w:val="000000" w:themeColor="text1"/>
          <w:kern w:val="2"/>
          <w14:textFill>
            <w14:solidFill>
              <w14:schemeClr w14:val="tx1"/>
            </w14:solidFill>
          </w14:textFill>
        </w:rPr>
        <w:t>综合客运枢纽</w:t>
      </w:r>
      <w:r>
        <w:rPr>
          <w:rFonts w:hint="eastAsia"/>
          <w:color w:val="000000" w:themeColor="text1"/>
          <w14:textFill>
            <w14:solidFill>
              <w14:schemeClr w14:val="tx1"/>
            </w14:solidFill>
          </w14:textFill>
        </w:rPr>
        <w:t>运营时段之外开展，清洁部门布放的灭虫药剂必须有明显警示标语。</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 xml:space="preserve">6.5.3 </w:t>
      </w:r>
      <w:r>
        <w:rPr>
          <w:rFonts w:hint="eastAsia"/>
          <w:color w:val="000000" w:themeColor="text1"/>
          <w14:textFill>
            <w14:solidFill>
              <w14:schemeClr w14:val="tx1"/>
            </w14:solidFill>
          </w14:textFill>
        </w:rPr>
        <w:t>重视文化体育生活、文体娱乐、生活福利等设施建设。</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.5.4</w:t>
      </w:r>
      <w:r>
        <w:rPr>
          <w:rFonts w:hint="eastAsia"/>
          <w:color w:val="000000" w:themeColor="text1"/>
          <w14:textFill>
            <w14:solidFill>
              <w14:schemeClr w14:val="tx1"/>
            </w14:solidFill>
          </w14:textFill>
        </w:rPr>
        <w:t>应有适当的枢纽纪念性建筑、雕塑、纪念碑、园林和纪念碑。</w:t>
      </w:r>
    </w:p>
    <w:p>
      <w:pPr>
        <w:pStyle w:val="56"/>
        <w:adjustRightInd w:val="0"/>
        <w:snapToGrid w:val="0"/>
        <w:spacing w:before="156" w:after="156" w:line="360" w:lineRule="auto"/>
        <w:outlineLvl w:val="0"/>
        <w:rPr>
          <w:rFonts w:ascii="黑体" w:eastAsia="黑体"/>
          <w:color w:val="000000" w:themeColor="text1"/>
          <w:sz w:val="24"/>
          <w:szCs w:val="24"/>
          <w14:textFill>
            <w14:solidFill>
              <w14:schemeClr w14:val="tx1"/>
            </w14:solidFill>
          </w14:textFill>
        </w:rPr>
      </w:pPr>
      <w:bookmarkStart w:id="46" w:name="_Toc102549976"/>
      <w:r>
        <w:rPr>
          <w:rFonts w:hint="eastAsia" w:ascii="黑体" w:eastAsia="黑体"/>
          <w:color w:val="000000" w:themeColor="text1"/>
          <w:sz w:val="24"/>
          <w:szCs w:val="24"/>
          <w14:textFill>
            <w14:solidFill>
              <w14:schemeClr w14:val="tx1"/>
            </w14:solidFill>
          </w14:textFill>
        </w:rPr>
        <w:t>7</w:t>
      </w:r>
      <w:r>
        <w:rPr>
          <w:rFonts w:ascii="黑体" w:eastAsia="黑体"/>
          <w:color w:val="000000" w:themeColor="text1"/>
          <w:sz w:val="24"/>
          <w:szCs w:val="24"/>
          <w14:textFill>
            <w14:solidFill>
              <w14:schemeClr w14:val="tx1"/>
            </w14:solidFill>
          </w14:textFill>
        </w:rPr>
        <w:t>.</w:t>
      </w:r>
      <w:r>
        <w:rPr>
          <w:rFonts w:hint="eastAsia" w:ascii="黑体" w:eastAsia="黑体"/>
          <w:color w:val="000000" w:themeColor="text1"/>
          <w:sz w:val="24"/>
          <w:szCs w:val="24"/>
          <w14:textFill>
            <w14:solidFill>
              <w14:schemeClr w14:val="tx1"/>
            </w14:solidFill>
          </w14:textFill>
        </w:rPr>
        <w:t>建设行动</w:t>
      </w:r>
      <w:bookmarkEnd w:id="46"/>
    </w:p>
    <w:p>
      <w:pPr>
        <w:pStyle w:val="40"/>
        <w:numPr>
          <w:ilvl w:val="1"/>
          <w:numId w:val="0"/>
        </w:numPr>
        <w:adjustRightInd w:val="0"/>
        <w:snapToGrid w:val="0"/>
        <w:spacing w:before="156" w:after="156" w:line="360" w:lineRule="auto"/>
        <w:outlineLvl w:val="9"/>
        <w:rPr>
          <w:rFonts w:ascii="宋体" w:hAnsi="宋体" w:eastAsia="宋体" w:cs="宋体"/>
          <w:color w:val="000000" w:themeColor="text1"/>
          <w14:textFill>
            <w14:solidFill>
              <w14:schemeClr w14:val="tx1"/>
            </w14:solidFill>
          </w14:textFill>
        </w:rPr>
      </w:pPr>
      <w:bookmarkStart w:id="47" w:name="_Toc76560357"/>
      <w:r>
        <w:rPr>
          <w:rFonts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w:t>
      </w:r>
      <w:r>
        <w:rPr>
          <w:rFonts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学习培训</w:t>
      </w:r>
      <w:bookmarkEnd w:id="47"/>
    </w:p>
    <w:p>
      <w:pPr>
        <w:adjustRightInd w:val="0"/>
        <w:snapToGrid w:val="0"/>
        <w:spacing w:line="360" w:lineRule="auto"/>
        <w:ind w:firstLine="420" w:firstLineChars="200"/>
        <w:rPr>
          <w:rFonts w:hint="eastAsia"/>
          <w:lang w:eastAsia="zh-CN"/>
        </w:rPr>
      </w:pPr>
      <w:r>
        <w:rPr>
          <w:rFonts w:hint="eastAsia"/>
        </w:rPr>
        <w:t>7</w:t>
      </w:r>
      <w:r>
        <w:t>.1.1</w:t>
      </w:r>
      <w:r>
        <w:rPr>
          <w:rFonts w:hint="eastAsia"/>
        </w:rPr>
        <w:t>学习贯彻习近平新时代中国特色文化建设思想。</w:t>
      </w:r>
      <w:r>
        <w:rPr>
          <w:rFonts w:hint="eastAsia"/>
          <w:lang w:val="en-US" w:eastAsia="zh-CN"/>
        </w:rPr>
        <w:t>加强</w:t>
      </w:r>
      <w:r>
        <w:rPr>
          <w:rFonts w:hint="eastAsia"/>
        </w:rPr>
        <w:t>政治理论学习、法律知识学习和业务知识学习</w:t>
      </w:r>
      <w:r>
        <w:rPr>
          <w:rFonts w:hint="eastAsia"/>
          <w:lang w:eastAsia="zh-CN"/>
        </w:rPr>
        <w:t>。</w:t>
      </w:r>
    </w:p>
    <w:p>
      <w:pPr>
        <w:adjustRightInd w:val="0"/>
        <w:snapToGrid w:val="0"/>
        <w:spacing w:line="360" w:lineRule="auto"/>
        <w:ind w:firstLine="420" w:firstLineChars="200"/>
      </w:pPr>
      <w:r>
        <w:rPr>
          <w:rFonts w:hint="eastAsia"/>
        </w:rPr>
        <w:t>7.</w:t>
      </w:r>
      <w:r>
        <w:rPr>
          <w:rFonts w:hint="eastAsia"/>
        </w:rPr>
        <w:t>1.2</w:t>
      </w:r>
      <w:r>
        <w:rPr>
          <w:rFonts w:hint="eastAsia"/>
        </w:rPr>
        <w:t>加强《交通运输法</w:t>
      </w:r>
      <w:r>
        <w:rPr>
          <w:rFonts w:hint="eastAsia"/>
          <w:lang w:val="en-US" w:eastAsia="zh-CN"/>
        </w:rPr>
        <w:t>律法规</w:t>
      </w:r>
      <w:r>
        <w:rPr>
          <w:rFonts w:hint="eastAsia"/>
        </w:rPr>
        <w:t>》、《中华人民共和国道路交</w:t>
      </w:r>
      <w:r>
        <w:t>通安全法</w:t>
      </w:r>
      <w:r>
        <w:rPr>
          <w:rFonts w:hint="eastAsia"/>
        </w:rPr>
        <w:t>》、《道路旅客运输及客运站管理规定》等法律法规的宣传，让社会认识到</w:t>
      </w:r>
      <w:r>
        <w:rPr>
          <w:rFonts w:hint="eastAsia" w:ascii="Times New Roman" w:eastAsia="宋体"/>
          <w:color w:val="000000" w:themeColor="text1"/>
          <w:kern w:val="2"/>
          <w14:textFill>
            <w14:solidFill>
              <w14:schemeClr w14:val="tx1"/>
            </w14:solidFill>
          </w14:textFill>
        </w:rPr>
        <w:t>综合客运枢纽</w:t>
      </w:r>
      <w:r>
        <w:rPr>
          <w:rFonts w:hint="eastAsia"/>
        </w:rPr>
        <w:t>文化建设的重要性，是一种应尽的法律义务。应掌握运输相关法律、法规和运输文化知识培训，加强工作人员及旅客的法制教育。</w:t>
      </w:r>
    </w:p>
    <w:p>
      <w:pPr>
        <w:adjustRightInd w:val="0"/>
        <w:snapToGrid w:val="0"/>
        <w:spacing w:line="360" w:lineRule="auto"/>
        <w:ind w:firstLine="420" w:firstLineChars="200"/>
        <w:rPr>
          <w:rFonts w:ascii="宋体"/>
          <w:kern w:val="0"/>
          <w:szCs w:val="21"/>
        </w:rPr>
      </w:pPr>
      <w:r>
        <w:rPr>
          <w:rFonts w:ascii="宋体"/>
          <w:kern w:val="0"/>
          <w:szCs w:val="21"/>
        </w:rPr>
        <w:t>7.</w:t>
      </w:r>
      <w:r>
        <w:rPr>
          <w:rFonts w:hint="eastAsia" w:ascii="宋体"/>
          <w:kern w:val="0"/>
          <w:szCs w:val="21"/>
        </w:rPr>
        <w:t>1</w:t>
      </w:r>
      <w:r>
        <w:rPr>
          <w:rFonts w:ascii="宋体"/>
          <w:kern w:val="0"/>
          <w:szCs w:val="21"/>
        </w:rPr>
        <w:t>.3</w:t>
      </w:r>
      <w:r>
        <w:rPr>
          <w:rFonts w:hint="eastAsia"/>
          <w:color w:val="000000" w:themeColor="text1"/>
          <w:szCs w:val="21"/>
          <w14:textFill>
            <w14:solidFill>
              <w14:schemeClr w14:val="tx1"/>
            </w14:solidFill>
          </w14:textFill>
        </w:rPr>
        <w:t>营造学习文化氛围，树立工作人员的社会责任感，培养管理人员、调度人员、装卸人员、驾驶员的职业道德，能运用S</w:t>
      </w:r>
      <w:r>
        <w:rPr>
          <w:color w:val="000000" w:themeColor="text1"/>
          <w:szCs w:val="21"/>
          <w14:textFill>
            <w14:solidFill>
              <w14:schemeClr w14:val="tx1"/>
            </w14:solidFill>
          </w14:textFill>
        </w:rPr>
        <w:t>WOT</w:t>
      </w:r>
      <w:r>
        <w:rPr>
          <w:rFonts w:hint="eastAsia"/>
          <w:color w:val="000000" w:themeColor="text1"/>
          <w:szCs w:val="21"/>
          <w14:textFill>
            <w14:solidFill>
              <w14:schemeClr w14:val="tx1"/>
            </w14:solidFill>
          </w14:textFill>
        </w:rPr>
        <w:t>、P</w:t>
      </w:r>
      <w:r>
        <w:rPr>
          <w:color w:val="000000" w:themeColor="text1"/>
          <w:szCs w:val="21"/>
          <w14:textFill>
            <w14:solidFill>
              <w14:schemeClr w14:val="tx1"/>
            </w14:solidFill>
          </w14:textFill>
        </w:rPr>
        <w:t>EST</w:t>
      </w:r>
      <w:r>
        <w:rPr>
          <w:rFonts w:hint="eastAsia"/>
          <w:color w:val="000000" w:themeColor="text1"/>
          <w:szCs w:val="21"/>
          <w14:textFill>
            <w14:solidFill>
              <w14:schemeClr w14:val="tx1"/>
            </w14:solidFill>
          </w14:textFill>
        </w:rPr>
        <w:t>、鱼骨图、6</w:t>
      </w:r>
      <w:r>
        <w:rPr>
          <w:color w:val="000000" w:themeColor="text1"/>
          <w:szCs w:val="21"/>
          <w14:textFill>
            <w14:solidFill>
              <w14:schemeClr w14:val="tx1"/>
            </w14:solidFill>
          </w14:textFill>
        </w:rPr>
        <w:t>S</w:t>
      </w:r>
      <w:r>
        <w:rPr>
          <w:rFonts w:hint="eastAsia"/>
          <w:color w:val="000000" w:themeColor="text1"/>
          <w:szCs w:val="21"/>
          <w14:textFill>
            <w14:solidFill>
              <w14:schemeClr w14:val="tx1"/>
            </w14:solidFill>
          </w14:textFill>
        </w:rPr>
        <w:t>、重心法、层次分析等方法进行企业文化管理。</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ascii="宋体"/>
          <w:kern w:val="0"/>
          <w:szCs w:val="21"/>
        </w:rPr>
        <w:t>7.</w:t>
      </w:r>
      <w:r>
        <w:rPr>
          <w:rFonts w:hint="eastAsia" w:ascii="宋体"/>
          <w:kern w:val="0"/>
          <w:szCs w:val="21"/>
        </w:rPr>
        <w:t>1</w:t>
      </w:r>
      <w:r>
        <w:rPr>
          <w:rFonts w:ascii="宋体"/>
          <w:kern w:val="0"/>
          <w:szCs w:val="21"/>
        </w:rPr>
        <w:t>.4</w:t>
      </w:r>
      <w:r>
        <w:rPr>
          <w:rFonts w:hint="eastAsia" w:ascii="宋体"/>
          <w:kern w:val="0"/>
          <w:szCs w:val="21"/>
        </w:rPr>
        <w:t>要注重驾驶员和工作人员的心理</w:t>
      </w:r>
      <w:r>
        <w:rPr>
          <w:rFonts w:hint="eastAsia"/>
          <w:color w:val="000000" w:themeColor="text1"/>
          <w:szCs w:val="21"/>
          <w14:textFill>
            <w14:solidFill>
              <w14:schemeClr w14:val="tx1"/>
            </w14:solidFill>
          </w14:textFill>
        </w:rPr>
        <w:t>健康问题，固定时间为他们做心理疏导，对培训人员进行考核，建立相应的激励机制。</w:t>
      </w:r>
    </w:p>
    <w:p>
      <w:pPr>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管理人员、调度人员、装卸人员、驾驶员等应按时参加岗位继续教育培训，建议每年应接受交通枢纽运输知识的培训，管理人员、调度人员、装卸人员每两年培训时间不少于12学时，驾驶员培训时间每两年不少于24学时。</w:t>
      </w:r>
    </w:p>
    <w:p>
      <w:pPr>
        <w:pStyle w:val="40"/>
        <w:numPr>
          <w:ilvl w:val="1"/>
          <w:numId w:val="0"/>
        </w:numPr>
        <w:adjustRightInd w:val="0"/>
        <w:snapToGrid w:val="0"/>
        <w:spacing w:before="156" w:after="156" w:line="360" w:lineRule="auto"/>
        <w:outlineLvl w:val="9"/>
        <w:rPr>
          <w:rFonts w:ascii="宋体" w:hAnsi="宋体" w:eastAsia="宋体" w:cs="宋体"/>
          <w:color w:val="000000" w:themeColor="text1"/>
          <w14:textFill>
            <w14:solidFill>
              <w14:schemeClr w14:val="tx1"/>
            </w14:solidFill>
          </w14:textFill>
        </w:rPr>
      </w:pPr>
      <w:bookmarkStart w:id="48" w:name="_Toc482261685"/>
      <w:bookmarkStart w:id="49" w:name="_Toc76560358"/>
      <w:r>
        <w:rPr>
          <w:rFonts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w:t>
      </w:r>
      <w:bookmarkEnd w:id="48"/>
      <w:r>
        <w:rPr>
          <w:rFonts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制度</w:t>
      </w:r>
      <w:bookmarkEnd w:id="49"/>
      <w:r>
        <w:rPr>
          <w:rFonts w:hint="eastAsia" w:ascii="宋体" w:hAnsi="宋体" w:eastAsia="宋体" w:cs="宋体"/>
          <w:color w:val="000000" w:themeColor="text1"/>
          <w14:textFill>
            <w14:solidFill>
              <w14:schemeClr w14:val="tx1"/>
            </w14:solidFill>
          </w14:textFill>
        </w:rPr>
        <w:t>落实</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.1建立健全文化制度体系，并纳入日常考核中去。</w:t>
      </w:r>
    </w:p>
    <w:p>
      <w:pPr>
        <w:pStyle w:val="46"/>
        <w:numPr>
          <w:ilvl w:val="0"/>
          <w:numId w:val="0"/>
        </w:numPr>
        <w:adjustRightInd w:val="0"/>
        <w:snapToGrid w:val="0"/>
        <w:spacing w:line="360" w:lineRule="auto"/>
        <w:ind w:left="284"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1）建立健全各类岗位职责、工作指标、服务规范、劳动纪律和相应的考评、奖惩制度；</w:t>
      </w:r>
    </w:p>
    <w:p>
      <w:pPr>
        <w:pStyle w:val="46"/>
        <w:numPr>
          <w:ilvl w:val="0"/>
          <w:numId w:val="0"/>
        </w:numPr>
        <w:adjustRightInd w:val="0"/>
        <w:snapToGrid w:val="0"/>
        <w:spacing w:line="360" w:lineRule="auto"/>
        <w:ind w:left="284"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2）建立健全岗位工作台帐、记录、日志和业务流转单、登记统计表单、各类资料档案；</w:t>
      </w:r>
    </w:p>
    <w:p>
      <w:pPr>
        <w:pStyle w:val="46"/>
        <w:numPr>
          <w:ilvl w:val="0"/>
          <w:numId w:val="0"/>
        </w:numPr>
        <w:adjustRightInd w:val="0"/>
        <w:snapToGrid w:val="0"/>
        <w:spacing w:line="360" w:lineRule="auto"/>
        <w:ind w:left="284"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3）建立健全各岗位、各工序的生产操作规程，警示禁令和监管各环节，各层次的责任主体和责任制度；</w:t>
      </w:r>
    </w:p>
    <w:p>
      <w:pPr>
        <w:pStyle w:val="46"/>
        <w:numPr>
          <w:ilvl w:val="0"/>
          <w:numId w:val="0"/>
        </w:numPr>
        <w:adjustRightInd w:val="0"/>
        <w:snapToGrid w:val="0"/>
        <w:spacing w:line="360" w:lineRule="auto"/>
        <w:ind w:left="284"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4）建立健全年、季、月、周、日隐患排查和点位巡查制度机制；</w:t>
      </w:r>
    </w:p>
    <w:p>
      <w:pPr>
        <w:pStyle w:val="46"/>
        <w:numPr>
          <w:ilvl w:val="0"/>
          <w:numId w:val="0"/>
        </w:numPr>
        <w:adjustRightInd w:val="0"/>
        <w:snapToGrid w:val="0"/>
        <w:spacing w:line="360" w:lineRule="auto"/>
        <w:ind w:left="284"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5）建立健全各类文化应急预案、文化队伍、应急储备、应急文化演练、响应制度机制；</w:t>
      </w:r>
    </w:p>
    <w:p>
      <w:pPr>
        <w:pStyle w:val="46"/>
        <w:numPr>
          <w:ilvl w:val="0"/>
          <w:numId w:val="0"/>
        </w:numPr>
        <w:adjustRightInd w:val="0"/>
        <w:snapToGrid w:val="0"/>
        <w:spacing w:line="360" w:lineRule="auto"/>
        <w:ind w:left="284"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6）建立健全外包承包商选择、文化管理、文化监督、检查制度机制；</w:t>
      </w:r>
    </w:p>
    <w:p>
      <w:pPr>
        <w:pStyle w:val="46"/>
        <w:numPr>
          <w:ilvl w:val="0"/>
          <w:numId w:val="0"/>
        </w:numPr>
        <w:adjustRightInd w:val="0"/>
        <w:snapToGrid w:val="0"/>
        <w:spacing w:line="360" w:lineRule="auto"/>
        <w:ind w:left="284"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7）建立健全商业业主选择、资格审查、监督、文化检查制度机制；</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.2遵循公开原则，建立健全枢纽服务管理信息的公示制度和监督机制。</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.3 加强基层队伍建设，提高思想认识，加强安全生产文化宣传教育。</w:t>
      </w:r>
    </w:p>
    <w:p>
      <w:pPr>
        <w:pStyle w:val="56"/>
        <w:numPr>
          <w:ilvl w:val="0"/>
          <w:numId w:val="0"/>
        </w:numPr>
        <w:adjustRightInd w:val="0"/>
        <w:snapToGrid w:val="0"/>
        <w:spacing w:before="156" w:after="156" w:line="360" w:lineRule="auto"/>
        <w:ind w:left="630" w:hanging="630" w:hangingChars="300"/>
        <w:outlineLvl w:val="9"/>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.4制订落实驾驶员安全学习制度，组织驾驶员、经营业主、管理人员和员工进行文化学习，加强</w:t>
      </w:r>
    </w:p>
    <w:p>
      <w:pPr>
        <w:pStyle w:val="56"/>
        <w:numPr>
          <w:ilvl w:val="0"/>
          <w:numId w:val="0"/>
        </w:numPr>
        <w:adjustRightInd w:val="0"/>
        <w:snapToGrid w:val="0"/>
        <w:spacing w:before="156" w:after="156" w:line="360" w:lineRule="auto"/>
        <w:ind w:left="630" w:hanging="630" w:hangingChars="300"/>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文化建设，严格生产考核奖惩机制。</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.5加强客运管理制度建设。建立健全乘客信息保护机制，防止乘客信息泄露，合理安排员工岗位时间，轮流值班。</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保障措施</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.3.1  </w:t>
      </w:r>
      <w:r>
        <w:rPr>
          <w:rFonts w:hint="eastAsia"/>
          <w:color w:val="000000" w:themeColor="text1"/>
          <w14:textFill>
            <w14:solidFill>
              <w14:schemeClr w14:val="tx1"/>
            </w14:solidFill>
          </w14:textFill>
        </w:rPr>
        <w:t>制定</w:t>
      </w:r>
      <w:r>
        <w:rPr>
          <w:rFonts w:hint="eastAsia" w:ascii="Times New Roman" w:eastAsia="宋体"/>
          <w:color w:val="000000" w:themeColor="text1"/>
          <w:kern w:val="2"/>
          <w14:textFill>
            <w14:solidFill>
              <w14:schemeClr w14:val="tx1"/>
            </w14:solidFill>
          </w14:textFill>
        </w:rPr>
        <w:t>综合客运枢纽</w:t>
      </w:r>
      <w:r>
        <w:rPr>
          <w:rFonts w:hint="eastAsia"/>
          <w:color w:val="000000" w:themeColor="text1"/>
          <w14:textFill>
            <w14:solidFill>
              <w14:schemeClr w14:val="tx1"/>
            </w14:solidFill>
          </w14:textFill>
        </w:rPr>
        <w:t>文化服务细则、员工行为准则、文明用语等，并开展培训。</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.3.2  </w:t>
      </w:r>
      <w:r>
        <w:rPr>
          <w:rFonts w:hint="eastAsia"/>
          <w:color w:val="000000" w:themeColor="text1"/>
          <w14:textFill>
            <w14:solidFill>
              <w14:schemeClr w14:val="tx1"/>
            </w14:solidFill>
          </w14:textFill>
        </w:rPr>
        <w:t>开展</w:t>
      </w:r>
      <w:r>
        <w:rPr>
          <w:rFonts w:hint="eastAsia" w:ascii="Times New Roman" w:eastAsia="宋体"/>
          <w:color w:val="000000" w:themeColor="text1"/>
          <w:kern w:val="2"/>
          <w14:textFill>
            <w14:solidFill>
              <w14:schemeClr w14:val="tx1"/>
            </w14:solidFill>
          </w14:textFill>
        </w:rPr>
        <w:t>综合客运枢纽</w:t>
      </w:r>
      <w:r>
        <w:rPr>
          <w:rFonts w:hint="eastAsia"/>
          <w:color w:val="000000" w:themeColor="text1"/>
          <w14:textFill>
            <w14:solidFill>
              <w14:schemeClr w14:val="tx1"/>
            </w14:solidFill>
          </w14:textFill>
        </w:rPr>
        <w:t>文化行为规范和职业道德等学习教育与检查。</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.3.3  </w:t>
      </w:r>
      <w:r>
        <w:rPr>
          <w:rFonts w:hint="eastAsia"/>
          <w:color w:val="000000" w:themeColor="text1"/>
          <w14:textFill>
            <w14:solidFill>
              <w14:schemeClr w14:val="tx1"/>
            </w14:solidFill>
          </w14:textFill>
        </w:rPr>
        <w:t>开展有关</w:t>
      </w:r>
      <w:r>
        <w:rPr>
          <w:rFonts w:hint="eastAsia" w:ascii="Times New Roman" w:eastAsia="宋体"/>
          <w:color w:val="000000" w:themeColor="text1"/>
          <w:kern w:val="2"/>
          <w14:textFill>
            <w14:solidFill>
              <w14:schemeClr w14:val="tx1"/>
            </w14:solidFill>
          </w14:textFill>
        </w:rPr>
        <w:t>综合客运枢纽</w:t>
      </w:r>
      <w:r>
        <w:rPr>
          <w:rFonts w:hint="eastAsia"/>
          <w:color w:val="000000" w:themeColor="text1"/>
          <w14:textFill>
            <w14:solidFill>
              <w14:schemeClr w14:val="tx1"/>
            </w14:solidFill>
          </w14:textFill>
        </w:rPr>
        <w:t>文化的晨读、员工分享会、演讲、朗诵比赛等主题活动。</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邀请专家学者、志愿者、先进典型等在</w:t>
      </w:r>
      <w:r>
        <w:rPr>
          <w:rFonts w:hint="eastAsia" w:ascii="Times New Roman" w:eastAsia="宋体"/>
          <w:color w:val="000000" w:themeColor="text1"/>
          <w:kern w:val="2"/>
          <w14:textFill>
            <w14:solidFill>
              <w14:schemeClr w14:val="tx1"/>
            </w14:solidFill>
          </w14:textFill>
        </w:rPr>
        <w:t>综合客运枢纽</w:t>
      </w:r>
      <w:r>
        <w:rPr>
          <w:rFonts w:hint="eastAsia"/>
          <w:color w:val="000000" w:themeColor="text1"/>
          <w14:textFill>
            <w14:solidFill>
              <w14:schemeClr w14:val="tx1"/>
            </w14:solidFill>
          </w14:textFill>
        </w:rPr>
        <w:t>内组织以文化服务为主题的宣讲活动。</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考评总结</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.4.1  </w:t>
      </w:r>
      <w:r>
        <w:rPr>
          <w:rFonts w:hint="eastAsia"/>
          <w:color w:val="000000" w:themeColor="text1"/>
          <w14:textFill>
            <w14:solidFill>
              <w14:schemeClr w14:val="tx1"/>
            </w14:solidFill>
          </w14:textFill>
        </w:rPr>
        <w:t>建立</w:t>
      </w:r>
      <w:r>
        <w:rPr>
          <w:rFonts w:hint="eastAsia" w:ascii="Times New Roman" w:eastAsia="宋体"/>
          <w:color w:val="000000" w:themeColor="text1"/>
          <w:kern w:val="2"/>
          <w14:textFill>
            <w14:solidFill>
              <w14:schemeClr w14:val="tx1"/>
            </w14:solidFill>
          </w14:textFill>
        </w:rPr>
        <w:t>综合客运枢纽</w:t>
      </w:r>
      <w:r>
        <w:rPr>
          <w:rFonts w:hint="eastAsia"/>
          <w:color w:val="000000" w:themeColor="text1"/>
          <w14:textFill>
            <w14:solidFill>
              <w14:schemeClr w14:val="tx1"/>
            </w14:solidFill>
          </w14:textFill>
        </w:rPr>
        <w:t>文化考评机制。</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.4.2  </w:t>
      </w:r>
      <w:r>
        <w:rPr>
          <w:rFonts w:hint="eastAsia"/>
          <w:color w:val="000000" w:themeColor="text1"/>
          <w14:textFill>
            <w14:solidFill>
              <w14:schemeClr w14:val="tx1"/>
            </w14:solidFill>
          </w14:textFill>
        </w:rPr>
        <w:t>采取问卷调查、访谈、设置意见箱、邮箱等方式，定期对文化建设、文化培训与传播进行自查，形成评价报告。</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.4.3  </w:t>
      </w:r>
      <w:r>
        <w:rPr>
          <w:rFonts w:hint="eastAsia"/>
          <w:color w:val="000000" w:themeColor="text1"/>
          <w14:textFill>
            <w14:solidFill>
              <w14:schemeClr w14:val="tx1"/>
            </w14:solidFill>
          </w14:textFill>
        </w:rPr>
        <w:t>根据评价报告，对</w:t>
      </w:r>
      <w:r>
        <w:rPr>
          <w:rFonts w:hint="eastAsia" w:ascii="Times New Roman" w:eastAsia="宋体"/>
          <w:color w:val="000000" w:themeColor="text1"/>
          <w:kern w:val="2"/>
          <w14:textFill>
            <w14:solidFill>
              <w14:schemeClr w14:val="tx1"/>
            </w14:solidFill>
          </w14:textFill>
        </w:rPr>
        <w:t>综合客运枢纽</w:t>
      </w:r>
      <w:r>
        <w:rPr>
          <w:rFonts w:hint="eastAsia"/>
          <w:color w:val="000000" w:themeColor="text1"/>
          <w14:textFill>
            <w14:solidFill>
              <w14:schemeClr w14:val="tx1"/>
            </w14:solidFill>
          </w14:textFill>
        </w:rPr>
        <w:t>文化建设活动开展情况和落实效果进行公开、公平、公正考评。</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7.5</w:t>
      </w:r>
      <w:r>
        <w:rPr>
          <w:rFonts w:hint="eastAsia"/>
          <w:color w:val="000000" w:themeColor="text1"/>
          <w14:textFill>
            <w14:solidFill>
              <w14:schemeClr w14:val="tx1"/>
            </w14:solidFill>
          </w14:textFill>
        </w:rPr>
        <w:t>综合客运枢纽宜有应急文化服务预案清单，文化宣传与应急服务预案，应急通道及疏散标志标牌宜设计合理。制定突发公共事件的道路运输应急预案，应急预案应当包括报告程序、应急指挥、应急车辆和设备的储备以及处置措施等内容。</w:t>
      </w:r>
    </w:p>
    <w:p>
      <w:pPr>
        <w:adjustRightInd w:val="0"/>
        <w:snapToGrid w:val="0"/>
        <w:spacing w:line="360" w:lineRule="auto"/>
        <w:rPr>
          <w:color w:val="000000" w:themeColor="text1"/>
          <w:szCs w:val="21"/>
          <w14:textFill>
            <w14:solidFill>
              <w14:schemeClr w14:val="tx1"/>
            </w14:solidFill>
          </w14:textFill>
        </w:rPr>
      </w:pPr>
      <w:r>
        <w:rPr>
          <w:rFonts w:ascii="宋体"/>
          <w:color w:val="000000" w:themeColor="text1"/>
          <w:kern w:val="0"/>
          <w:szCs w:val="21"/>
          <w14:textFill>
            <w14:solidFill>
              <w14:schemeClr w14:val="tx1"/>
            </w14:solidFill>
          </w14:textFill>
        </w:rPr>
        <w:t>7</w:t>
      </w:r>
      <w:r>
        <w:rPr>
          <w:rFonts w:hint="eastAsia" w:ascii="宋体"/>
          <w:color w:val="000000" w:themeColor="text1"/>
          <w:kern w:val="0"/>
          <w:szCs w:val="21"/>
          <w14:textFill>
            <w14:solidFill>
              <w14:schemeClr w14:val="tx1"/>
            </w14:solidFill>
          </w14:textFill>
        </w:rPr>
        <w:t>.</w:t>
      </w:r>
      <w:r>
        <w:rPr>
          <w:rFonts w:ascii="宋体"/>
          <w:color w:val="000000" w:themeColor="text1"/>
          <w:kern w:val="0"/>
          <w:szCs w:val="21"/>
          <w14:textFill>
            <w14:solidFill>
              <w14:schemeClr w14:val="tx1"/>
            </w14:solidFill>
          </w14:textFill>
        </w:rPr>
        <w:t>6</w:t>
      </w:r>
      <w:r>
        <w:rPr>
          <w:rFonts w:hint="eastAsia" w:ascii="宋体"/>
          <w:color w:val="000000" w:themeColor="text1"/>
          <w:kern w:val="0"/>
          <w:szCs w:val="21"/>
          <w14:textFill>
            <w14:solidFill>
              <w14:schemeClr w14:val="tx1"/>
            </w14:solidFill>
          </w14:textFill>
        </w:rPr>
        <w:t>综合客运枢纽</w:t>
      </w:r>
      <w:r>
        <w:rPr>
          <w:rFonts w:hint="eastAsia"/>
          <w:color w:val="000000" w:themeColor="text1"/>
          <w14:textFill>
            <w14:solidFill>
              <w14:schemeClr w14:val="tx1"/>
            </w14:solidFill>
          </w14:textFill>
        </w:rPr>
        <w:t>文化建设</w:t>
      </w:r>
      <w:r>
        <w:rPr>
          <w:rFonts w:hint="eastAsia" w:ascii="宋体"/>
          <w:color w:val="000000" w:themeColor="text1"/>
          <w:kern w:val="0"/>
          <w:szCs w:val="21"/>
          <w14:textFill>
            <w14:solidFill>
              <w14:schemeClr w14:val="tx1"/>
            </w14:solidFill>
          </w14:textFill>
        </w:rPr>
        <w:t>利用新等技术提高服务的有效性、及时性和准确性，增加适合不同年龄段乘客的现代休闲娱乐方式，为乘客提供一些益智有趣的文化娱乐服务。</w:t>
      </w:r>
    </w:p>
    <w:p>
      <w:pPr>
        <w:pStyle w:val="56"/>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综合客运枢纽文化建设项目配置应系统化、规范化、多元化、现代化，能满足安全、清洁、便捷的出行要求，提高乘客出行效率。</w:t>
      </w:r>
    </w:p>
    <w:p>
      <w:pPr>
        <w:pStyle w:val="56"/>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综合客运枢纽文化建设应根据乘客不断增强的出行质量和文化体验需求，定期或不定期征询乘客和其他服务对象的意见，开通网上征集意见功能，宣传国家工业、农业、第三产业知识与交通运输业的关联，不断改进服务工作。</w:t>
      </w:r>
    </w:p>
    <w:p>
      <w:pPr>
        <w:pStyle w:val="56"/>
        <w:adjustRightInd w:val="0"/>
        <w:snapToGrid w:val="0"/>
        <w:spacing w:before="156" w:after="156" w:line="360" w:lineRule="auto"/>
        <w:outlineLvl w:val="9"/>
        <w:rPr>
          <w:rFonts w:ascii="Times New Roman"/>
          <w:kern w:val="2"/>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9</w:t>
      </w:r>
      <w:r>
        <w:rPr>
          <w:rFonts w:ascii="Times New Roman"/>
          <w:kern w:val="2"/>
        </w:rPr>
        <w:t>综合客运枢纽</w:t>
      </w:r>
      <w:r>
        <w:rPr>
          <w:rFonts w:hint="eastAsia"/>
          <w:color w:val="000000" w:themeColor="text1"/>
          <w14:textFill>
            <w14:solidFill>
              <w14:schemeClr w14:val="tx1"/>
            </w14:solidFill>
          </w14:textFill>
        </w:rPr>
        <w:t>文化建设</w:t>
      </w:r>
      <w:r>
        <w:rPr>
          <w:rFonts w:hint="eastAsia" w:ascii="Times New Roman"/>
          <w:kern w:val="2"/>
        </w:rPr>
        <w:t>展示文化理</w:t>
      </w:r>
      <w:r>
        <w:rPr>
          <w:rFonts w:ascii="Times New Roman"/>
          <w:kern w:val="2"/>
        </w:rPr>
        <w:t>念、传播方式和发展</w:t>
      </w:r>
      <w:r>
        <w:rPr>
          <w:rFonts w:hint="eastAsia" w:ascii="Times New Roman"/>
          <w:kern w:val="2"/>
        </w:rPr>
        <w:t>历程</w:t>
      </w:r>
      <w:r>
        <w:rPr>
          <w:rFonts w:ascii="Times New Roman"/>
          <w:kern w:val="2"/>
        </w:rPr>
        <w:t>，对有代表性的作品及相关文化现象进行解读与诠释。</w:t>
      </w:r>
    </w:p>
    <w:p>
      <w:pPr>
        <w:pStyle w:val="56"/>
        <w:adjustRightInd w:val="0"/>
        <w:snapToGrid w:val="0"/>
        <w:spacing w:before="156" w:after="156" w:line="360" w:lineRule="auto"/>
        <w:outlineLvl w:val="0"/>
        <w:rPr>
          <w:rFonts w:ascii="黑体" w:eastAsia="黑体"/>
          <w:color w:val="000000" w:themeColor="text1"/>
          <w:sz w:val="24"/>
          <w:szCs w:val="24"/>
          <w14:textFill>
            <w14:solidFill>
              <w14:schemeClr w14:val="tx1"/>
            </w14:solidFill>
          </w14:textFill>
        </w:rPr>
      </w:pPr>
      <w:bookmarkStart w:id="50" w:name="_Toc76560360"/>
      <w:bookmarkStart w:id="51" w:name="_Toc76561250"/>
      <w:bookmarkStart w:id="52" w:name="_Toc102549977"/>
      <w:r>
        <w:rPr>
          <w:rFonts w:ascii="黑体" w:eastAsia="黑体"/>
          <w:color w:val="000000" w:themeColor="text1"/>
          <w:sz w:val="24"/>
          <w:szCs w:val="24"/>
          <w14:textFill>
            <w14:solidFill>
              <w14:schemeClr w14:val="tx1"/>
            </w14:solidFill>
          </w14:textFill>
        </w:rPr>
        <w:t>8.</w:t>
      </w:r>
      <w:r>
        <w:rPr>
          <w:rFonts w:hint="eastAsia" w:ascii="黑体" w:eastAsia="黑体"/>
          <w:color w:val="000000" w:themeColor="text1"/>
          <w:sz w:val="24"/>
          <w:szCs w:val="24"/>
          <w14:textFill>
            <w14:solidFill>
              <w14:schemeClr w14:val="tx1"/>
            </w14:solidFill>
          </w14:textFill>
        </w:rPr>
        <w:t>窗口文化</w:t>
      </w:r>
      <w:bookmarkEnd w:id="50"/>
      <w:bookmarkEnd w:id="51"/>
      <w:r>
        <w:rPr>
          <w:rFonts w:hint="eastAsia" w:ascii="黑体" w:eastAsia="黑体"/>
          <w:color w:val="000000" w:themeColor="text1"/>
          <w:sz w:val="24"/>
          <w:szCs w:val="24"/>
          <w14:textFill>
            <w14:solidFill>
              <w14:schemeClr w14:val="tx1"/>
            </w14:solidFill>
          </w14:textFill>
        </w:rPr>
        <w:t>服务</w:t>
      </w:r>
      <w:bookmarkEnd w:id="52"/>
    </w:p>
    <w:p>
      <w:pPr>
        <w:pStyle w:val="40"/>
        <w:numPr>
          <w:ilvl w:val="1"/>
          <w:numId w:val="0"/>
        </w:numPr>
        <w:adjustRightInd w:val="0"/>
        <w:snapToGrid w:val="0"/>
        <w:spacing w:before="156" w:after="156" w:line="360" w:lineRule="auto"/>
        <w:outlineLvl w:val="9"/>
        <w:rPr>
          <w:rFonts w:ascii="宋体" w:hAnsi="宋体" w:eastAsia="宋体" w:cs="宋体"/>
          <w:b/>
          <w:color w:val="000000" w:themeColor="text1"/>
          <w14:textFill>
            <w14:solidFill>
              <w14:schemeClr w14:val="tx1"/>
            </w14:solidFill>
          </w14:textFill>
        </w:rPr>
      </w:pPr>
      <w:r>
        <w:rPr>
          <w:rFonts w:ascii="宋体" w:hAnsi="宋体" w:eastAsia="宋体" w:cs="宋体"/>
          <w:b/>
          <w:color w:val="000000" w:themeColor="text1"/>
          <w14:textFill>
            <w14:solidFill>
              <w14:schemeClr w14:val="tx1"/>
            </w14:solidFill>
          </w14:textFill>
        </w:rPr>
        <w:t>8.</w:t>
      </w:r>
      <w:r>
        <w:rPr>
          <w:rFonts w:hint="eastAsia" w:ascii="宋体" w:hAnsi="宋体" w:eastAsia="宋体" w:cs="宋体"/>
          <w:b/>
          <w:color w:val="000000" w:themeColor="text1"/>
          <w14:textFill>
            <w14:solidFill>
              <w14:schemeClr w14:val="tx1"/>
            </w14:solidFill>
          </w14:textFill>
        </w:rPr>
        <w:t>1乘客窗口文化服务</w:t>
      </w:r>
    </w:p>
    <w:p>
      <w:pPr>
        <w:pStyle w:val="46"/>
        <w:numPr>
          <w:ilvl w:val="0"/>
          <w:numId w:val="11"/>
        </w:numPr>
        <w:adjustRightInd w:val="0"/>
        <w:snapToGrid w:val="0"/>
        <w:spacing w:line="360" w:lineRule="auto"/>
        <w:ind w:left="764" w:leftChars="270" w:hanging="197" w:hangingChars="9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配合疫情防控工作，增加使用人工智能客服，增添电子交易平台，以减少人与人之间的直接</w:t>
      </w:r>
    </w:p>
    <w:p>
      <w:pPr>
        <w:pStyle w:val="46"/>
        <w:numPr>
          <w:ilvl w:val="0"/>
          <w:numId w:val="0"/>
        </w:num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接触，人与人适度1米左右距离，公筷公勺或独立餐具用餐。</w:t>
      </w:r>
    </w:p>
    <w:p>
      <w:pPr>
        <w:pStyle w:val="46"/>
        <w:numPr>
          <w:ilvl w:val="0"/>
          <w:numId w:val="0"/>
        </w:numPr>
        <w:adjustRightInd w:val="0"/>
        <w:snapToGrid w:val="0"/>
        <w:spacing w:line="360" w:lineRule="auto"/>
        <w:ind w:firstLine="63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2）综合客运枢纽窗口服务人员按时到岗，不迟到早退。回答乘客问题时专业有素质，有问必答。应做到“热情迎接、主动问好、仪态端庄、仪表整洁”。</w:t>
      </w:r>
    </w:p>
    <w:p>
      <w:pPr>
        <w:pStyle w:val="46"/>
        <w:numPr>
          <w:ilvl w:val="0"/>
          <w:numId w:val="0"/>
        </w:numPr>
        <w:adjustRightInd w:val="0"/>
        <w:snapToGrid w:val="0"/>
        <w:spacing w:line="360" w:lineRule="auto"/>
        <w:ind w:firstLine="63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综合客运枢纽窗口服务人员应统一着装，讲普通话，口齿清晰，语言文明规范，佩戴服务人员信息牌，做到微笑服务；业务熟悉，有较好的语言表达能力，掌握服务企业名称、位置、企业联系人、联系电话等情况，熟练掌握所在枢纽的基本设施、位置、服务项目。</w:t>
      </w:r>
    </w:p>
    <w:p>
      <w:pPr>
        <w:pStyle w:val="46"/>
        <w:numPr>
          <w:ilvl w:val="0"/>
          <w:numId w:val="0"/>
        </w:numPr>
        <w:adjustRightInd w:val="0"/>
        <w:snapToGrid w:val="0"/>
        <w:spacing w:line="360" w:lineRule="auto"/>
        <w:ind w:firstLine="63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4）窗口票务服务应做到点钞、找零准确；乘客提出投诉，不论正确与否，应先行笑意接受，并详细记录设诉意见，立即上报上级领导。</w:t>
      </w:r>
    </w:p>
    <w:p>
      <w:pPr>
        <w:pStyle w:val="46"/>
        <w:numPr>
          <w:ilvl w:val="0"/>
          <w:numId w:val="0"/>
        </w:numPr>
        <w:adjustRightInd w:val="0"/>
        <w:snapToGrid w:val="0"/>
        <w:spacing w:line="360" w:lineRule="auto"/>
        <w:ind w:firstLine="63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5）对待插队的旅客，宜亲切有礼貌的引导旅客有序排队，设置特殊群特的服务窗口，如现役军人、消防救援人员依法优先；服务人员应妥善办理乘客的业务，保护好乘客的隐私，以防隐私流露出去。</w:t>
      </w:r>
    </w:p>
    <w:p>
      <w:pPr>
        <w:pStyle w:val="46"/>
        <w:numPr>
          <w:ilvl w:val="0"/>
          <w:numId w:val="0"/>
        </w:numPr>
        <w:adjustRightInd w:val="0"/>
        <w:snapToGrid w:val="0"/>
        <w:spacing w:line="360" w:lineRule="auto"/>
        <w:ind w:firstLine="63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6）设立专门的方言服务询问处，使用独立电话热线，以照顾听不懂普通话或者表达能力欠缺的老年群体。</w:t>
      </w:r>
    </w:p>
    <w:p>
      <w:pPr>
        <w:adjustRightInd w:val="0"/>
        <w:snapToGrid w:val="0"/>
        <w:spacing w:line="360" w:lineRule="auto"/>
        <w:ind w:left="525" w:leftChars="250" w:firstLine="210" w:firstLineChars="100"/>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7）礼仪班要积极热情对待每一位乘客，且认真、细致、负责，坐姿端正，工作不能松散。学习</w:t>
      </w:r>
    </w:p>
    <w:p>
      <w:pPr>
        <w:adjustRightInd w:val="0"/>
        <w:snapToGrid w:val="0"/>
        <w:spacing w:line="360" w:lineRule="auto"/>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交流技巧，处理好人际交往，对待工作不怠慢，做到严谨自律。</w:t>
      </w:r>
    </w:p>
    <w:p>
      <w:pPr>
        <w:pStyle w:val="40"/>
        <w:numPr>
          <w:ilvl w:val="1"/>
          <w:numId w:val="0"/>
        </w:numPr>
        <w:adjustRightInd w:val="0"/>
        <w:snapToGrid w:val="0"/>
        <w:spacing w:before="156" w:after="156" w:line="360" w:lineRule="auto"/>
        <w:outlineLvl w:val="9"/>
        <w:rPr>
          <w:rFonts w:ascii="宋体" w:hAnsi="宋体" w:eastAsia="宋体" w:cs="宋体"/>
          <w:b/>
          <w:color w:val="000000" w:themeColor="text1"/>
          <w14:textFill>
            <w14:solidFill>
              <w14:schemeClr w14:val="tx1"/>
            </w14:solidFill>
          </w14:textFill>
        </w:rPr>
      </w:pPr>
      <w:bookmarkStart w:id="53" w:name="_Toc76560361"/>
      <w:r>
        <w:rPr>
          <w:rFonts w:ascii="宋体" w:hAnsi="宋体" w:eastAsia="宋体" w:cs="宋体"/>
          <w:b/>
          <w:color w:val="000000" w:themeColor="text1"/>
          <w14:textFill>
            <w14:solidFill>
              <w14:schemeClr w14:val="tx1"/>
            </w14:solidFill>
          </w14:textFill>
        </w:rPr>
        <w:t>8.2</w:t>
      </w:r>
      <w:r>
        <w:rPr>
          <w:rFonts w:hint="eastAsia" w:ascii="宋体" w:hAnsi="宋体" w:eastAsia="宋体" w:cs="宋体"/>
          <w:b/>
          <w:color w:val="000000" w:themeColor="text1"/>
          <w14:textFill>
            <w14:solidFill>
              <w14:schemeClr w14:val="tx1"/>
            </w14:solidFill>
          </w14:textFill>
        </w:rPr>
        <w:t>乘客信息服务</w:t>
      </w:r>
      <w:bookmarkEnd w:id="53"/>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.1综合客运枢纽信息服务包括通过设置标识开展站内外出行路径指引、便民信息服务、应急信息发布、无线网络、外文信息发布等内容，可采用人脸识别技术，便于乘客快捷通过。</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.2.2综合客运枢纽信息服务应做到准确、及时、连续、便捷。</w:t>
      </w:r>
    </w:p>
    <w:p>
      <w:pPr>
        <w:pStyle w:val="46"/>
        <w:numPr>
          <w:ilvl w:val="0"/>
          <w:numId w:val="0"/>
        </w:num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1）站内外出行路径指引信息应远近结合、层次清晰，内容应准确、连续，避免造成乘客误解；</w:t>
      </w:r>
    </w:p>
    <w:p>
      <w:pPr>
        <w:pStyle w:val="46"/>
        <w:numPr>
          <w:ilvl w:val="0"/>
          <w:numId w:val="0"/>
        </w:num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2）标识设置形式应风格统一、醒目、规范，标志与地面标识应配套设置（附录A）；</w:t>
      </w:r>
    </w:p>
    <w:p>
      <w:pPr>
        <w:pStyle w:val="46"/>
        <w:numPr>
          <w:ilvl w:val="0"/>
          <w:numId w:val="0"/>
        </w:num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）便民信息服务应及时更新，确保准确，信息发布宜采取视、听结合的方式；信息发布界面，宜采取动画等形式；</w:t>
      </w:r>
    </w:p>
    <w:p>
      <w:pPr>
        <w:pStyle w:val="46"/>
        <w:numPr>
          <w:ilvl w:val="0"/>
          <w:numId w:val="0"/>
        </w:num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）无线网络服务应根据服务区域日均客流量科学测算系统容量，应具备防病毒和侵入功能；</w:t>
      </w:r>
    </w:p>
    <w:p>
      <w:pPr>
        <w:pStyle w:val="46"/>
        <w:numPr>
          <w:ilvl w:val="0"/>
          <w:numId w:val="0"/>
        </w:numPr>
        <w:adjustRightInd w:val="0"/>
        <w:snapToGrid w:val="0"/>
        <w:spacing w:line="360" w:lineRule="auto"/>
        <w:ind w:firstLine="420" w:firstLineChars="200"/>
        <w:rPr>
          <w:color w:val="FF0000"/>
          <w:szCs w:val="21"/>
        </w:rPr>
      </w:pPr>
      <w:r>
        <w:rPr>
          <w:rFonts w:hint="eastAsia"/>
          <w:color w:val="000000" w:themeColor="text1"/>
          <w:szCs w:val="21"/>
          <w14:textFill>
            <w14:solidFill>
              <w14:schemeClr w14:val="tx1"/>
            </w14:solidFill>
          </w14:textFill>
        </w:rPr>
        <w:t>5）外文信息发布应参照《双语标识英文译法》准确使用英文，适当增加盲文，满足特殊人群的需求。妥善保护乘客的隐私，保守秘密。</w:t>
      </w:r>
    </w:p>
    <w:p>
      <w:pPr>
        <w:pStyle w:val="40"/>
        <w:numPr>
          <w:ilvl w:val="1"/>
          <w:numId w:val="0"/>
        </w:numPr>
        <w:adjustRightInd w:val="0"/>
        <w:snapToGrid w:val="0"/>
        <w:spacing w:before="156" w:after="156" w:line="360" w:lineRule="auto"/>
        <w:outlineLvl w:val="9"/>
        <w:rPr>
          <w:rFonts w:ascii="宋体" w:hAnsi="宋体" w:eastAsia="宋体" w:cs="宋体"/>
          <w:b/>
          <w:color w:val="000000" w:themeColor="text1"/>
          <w14:textFill>
            <w14:solidFill>
              <w14:schemeClr w14:val="tx1"/>
            </w14:solidFill>
          </w14:textFill>
        </w:rPr>
      </w:pPr>
      <w:r>
        <w:rPr>
          <w:rFonts w:ascii="宋体" w:hAnsi="宋体" w:eastAsia="宋体" w:cs="宋体"/>
          <w:b/>
          <w:color w:val="000000" w:themeColor="text1"/>
          <w14:textFill>
            <w14:solidFill>
              <w14:schemeClr w14:val="tx1"/>
            </w14:solidFill>
          </w14:textFill>
        </w:rPr>
        <w:t>8.3</w:t>
      </w:r>
      <w:r>
        <w:rPr>
          <w:rFonts w:hint="eastAsia" w:ascii="宋体" w:hAnsi="宋体" w:eastAsia="宋体" w:cs="宋体"/>
          <w:b/>
          <w:color w:val="000000" w:themeColor="text1"/>
          <w14:textFill>
            <w14:solidFill>
              <w14:schemeClr w14:val="tx1"/>
            </w14:solidFill>
          </w14:textFill>
        </w:rPr>
        <w:t>乘客无障碍行为文化</w:t>
      </w:r>
    </w:p>
    <w:p>
      <w:pPr>
        <w:pStyle w:val="56"/>
        <w:numPr>
          <w:ilvl w:val="0"/>
          <w:numId w:val="0"/>
        </w:numPr>
        <w:adjustRightInd w:val="0"/>
        <w:snapToGrid w:val="0"/>
        <w:spacing w:before="156" w:after="156" w:line="360" w:lineRule="auto"/>
        <w:outlineLvl w:val="9"/>
        <w:rPr>
          <w:rFonts w:hint="eastAsia"/>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.1综合客运枢纽无障碍服务主要为针对残障、老年人、儿童等人士的</w:t>
      </w:r>
      <w:r>
        <w:rPr>
          <w:rFonts w:hint="eastAsia"/>
          <w:color w:val="000000" w:themeColor="text1"/>
          <w14:textFill>
            <w14:solidFill>
              <w14:schemeClr w14:val="tx1"/>
            </w14:solidFill>
          </w14:textFill>
        </w:rPr>
        <w:t>出行便利服务。</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.2综合客运枢纽针对残障人士的出行便利服务应做到友善、周到。</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.3综合客运枢纽无障碍服务应满足以下要求：</w:t>
      </w:r>
    </w:p>
    <w:p>
      <w:pPr>
        <w:pStyle w:val="46"/>
        <w:numPr>
          <w:ilvl w:val="0"/>
          <w:numId w:val="0"/>
        </w:num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1）无障碍服务应在枢纽运营的常规运</w:t>
      </w:r>
      <w:bookmarkStart w:id="63" w:name="_GoBack"/>
      <w:bookmarkEnd w:id="63"/>
      <w:r>
        <w:rPr>
          <w:rFonts w:hint="eastAsia"/>
          <w:color w:val="000000" w:themeColor="text1"/>
          <w:szCs w:val="21"/>
          <w14:textFill>
            <w14:solidFill>
              <w14:schemeClr w14:val="tx1"/>
            </w14:solidFill>
          </w14:textFill>
        </w:rPr>
        <w:t>营时段提供。</w:t>
      </w:r>
    </w:p>
    <w:p>
      <w:pPr>
        <w:pStyle w:val="46"/>
        <w:numPr>
          <w:ilvl w:val="0"/>
          <w:numId w:val="0"/>
        </w:num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2）应在枢纽行人入口设置无障碍服务点，配置无障碍服务人员一般不应少于2人，服务人员</w:t>
      </w:r>
    </w:p>
    <w:p>
      <w:pPr>
        <w:pStyle w:val="46"/>
        <w:numPr>
          <w:ilvl w:val="0"/>
          <w:numId w:val="0"/>
        </w:num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不得空岗。</w:t>
      </w:r>
    </w:p>
    <w:p>
      <w:pPr>
        <w:pStyle w:val="46"/>
        <w:numPr>
          <w:ilvl w:val="0"/>
          <w:numId w:val="0"/>
        </w:num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3）无障碍服务人员应具备为各类残障人士和老年人常见疾病服务的基本知识，基本能够以哑</w:t>
      </w:r>
    </w:p>
    <w:p>
      <w:pPr>
        <w:pStyle w:val="46"/>
        <w:numPr>
          <w:ilvl w:val="0"/>
          <w:numId w:val="0"/>
        </w:num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语与聋哑人进行简单交流，为残障人士提供人工服务。</w:t>
      </w:r>
    </w:p>
    <w:p>
      <w:pPr>
        <w:pStyle w:val="46"/>
        <w:numPr>
          <w:ilvl w:val="0"/>
          <w:numId w:val="0"/>
        </w:num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4）在乘客有情绪的时候，要进行合理的疏导。</w:t>
      </w:r>
    </w:p>
    <w:p>
      <w:pPr>
        <w:pStyle w:val="46"/>
        <w:numPr>
          <w:ilvl w:val="0"/>
          <w:numId w:val="0"/>
        </w:num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）对不懂电子操作的老年人或需要帮助的人，有专门工作人员指引，做好乘客的乘坐记录。</w:t>
      </w:r>
    </w:p>
    <w:p>
      <w:pPr>
        <w:pStyle w:val="46"/>
        <w:numPr>
          <w:ilvl w:val="0"/>
          <w:numId w:val="0"/>
        </w:num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6）枢纽宜配备轮椅等设施，为步行不便乘客提供站内服务。</w:t>
      </w:r>
    </w:p>
    <w:p>
      <w:pPr>
        <w:pStyle w:val="46"/>
        <w:numPr>
          <w:ilvl w:val="0"/>
          <w:numId w:val="0"/>
        </w:numPr>
        <w:adjustRightInd w:val="0"/>
        <w:snapToGrid w:val="0"/>
        <w:spacing w:line="360" w:lineRule="auto"/>
        <w:ind w:firstLine="420" w:firstLineChars="200"/>
        <w:rPr>
          <w:rFonts w:ascii="Times New Roman" w:hAnsi="宋体" w:cs="宋体"/>
          <w:color w:val="000000" w:themeColor="text1"/>
          <w:kern w:val="2"/>
          <w:szCs w:val="21"/>
          <w14:textFill>
            <w14:solidFill>
              <w14:schemeClr w14:val="tx1"/>
            </w14:solidFill>
          </w14:textFill>
        </w:rPr>
      </w:pPr>
      <w:r>
        <w:rPr>
          <w:color w:val="000000" w:themeColor="text1"/>
          <w:szCs w:val="21"/>
          <w14:textFill>
            <w14:solidFill>
              <w14:schemeClr w14:val="tx1"/>
            </w14:solidFill>
          </w14:textFill>
        </w:rPr>
        <w:t>8.4</w:t>
      </w:r>
      <w:r>
        <w:rPr>
          <w:rFonts w:hint="eastAsia" w:ascii="Times New Roman" w:hAnsi="宋体" w:cs="宋体"/>
          <w:color w:val="000000" w:themeColor="text1"/>
          <w:kern w:val="2"/>
          <w:szCs w:val="21"/>
          <w14:textFill>
            <w14:solidFill>
              <w14:schemeClr w14:val="tx1"/>
            </w14:solidFill>
          </w14:textFill>
        </w:rPr>
        <w:t>综合客运枢纽服务评价宜采用定量方法进行评价，乘客在做出评价之前的信息填写，应保证乘客的信息安全。对客运枢纽展开服务满意度问卷调查。开展网络线上服务评价，通微信公众号，听取广大网友意见开设网上服务评价平台，对信息进行及时处理，以达到更好的服务效果。</w:t>
      </w:r>
    </w:p>
    <w:p>
      <w:pPr>
        <w:pStyle w:val="56"/>
        <w:adjustRightInd w:val="0"/>
        <w:snapToGrid w:val="0"/>
        <w:spacing w:before="156" w:after="156" w:line="360" w:lineRule="auto"/>
        <w:outlineLvl w:val="0"/>
        <w:rPr>
          <w:rFonts w:ascii="黑体" w:eastAsia="黑体"/>
          <w:color w:val="000000" w:themeColor="text1"/>
          <w:sz w:val="24"/>
          <w:szCs w:val="24"/>
          <w14:textFill>
            <w14:solidFill>
              <w14:schemeClr w14:val="tx1"/>
            </w14:solidFill>
          </w14:textFill>
        </w:rPr>
      </w:pPr>
      <w:bookmarkStart w:id="54" w:name="_Toc76561251"/>
      <w:bookmarkStart w:id="55" w:name="_Toc76560362"/>
      <w:bookmarkStart w:id="56" w:name="_Toc102549978"/>
      <w:r>
        <w:rPr>
          <w:rFonts w:hint="eastAsia" w:ascii="黑体" w:eastAsia="黑体"/>
          <w:color w:val="000000" w:themeColor="text1"/>
          <w:sz w:val="24"/>
          <w:szCs w:val="24"/>
          <w14:textFill>
            <w14:solidFill>
              <w14:schemeClr w14:val="tx1"/>
            </w14:solidFill>
          </w14:textFill>
        </w:rPr>
        <w:t>9</w:t>
      </w:r>
      <w:r>
        <w:rPr>
          <w:rFonts w:ascii="黑体" w:eastAsia="黑体"/>
          <w:color w:val="000000" w:themeColor="text1"/>
          <w:sz w:val="24"/>
          <w:szCs w:val="24"/>
          <w14:textFill>
            <w14:solidFill>
              <w14:schemeClr w14:val="tx1"/>
            </w14:solidFill>
          </w14:textFill>
        </w:rPr>
        <w:t>.</w:t>
      </w:r>
      <w:r>
        <w:rPr>
          <w:rFonts w:hint="eastAsia" w:ascii="黑体" w:eastAsia="黑体"/>
          <w:color w:val="000000" w:themeColor="text1"/>
          <w:sz w:val="24"/>
          <w:szCs w:val="24"/>
          <w14:textFill>
            <w14:solidFill>
              <w14:schemeClr w14:val="tx1"/>
            </w14:solidFill>
          </w14:textFill>
        </w:rPr>
        <w:t>文化</w:t>
      </w:r>
      <w:bookmarkEnd w:id="54"/>
      <w:bookmarkEnd w:id="55"/>
      <w:r>
        <w:rPr>
          <w:rFonts w:hint="eastAsia" w:ascii="黑体" w:eastAsia="黑体"/>
          <w:color w:val="000000" w:themeColor="text1"/>
          <w:sz w:val="24"/>
          <w:szCs w:val="24"/>
          <w14:textFill>
            <w14:solidFill>
              <w14:schemeClr w14:val="tx1"/>
            </w14:solidFill>
          </w14:textFill>
        </w:rPr>
        <w:t>宣传</w:t>
      </w:r>
      <w:bookmarkEnd w:id="56"/>
    </w:p>
    <w:p>
      <w:pPr>
        <w:adjustRightInd w:val="0"/>
        <w:snapToGrid w:val="0"/>
        <w:spacing w:line="360" w:lineRule="auto"/>
        <w:rPr>
          <w:szCs w:val="21"/>
        </w:rPr>
      </w:pPr>
      <w:r>
        <w:rPr>
          <w:rFonts w:hint="eastAsia"/>
          <w:szCs w:val="21"/>
        </w:rPr>
        <w:t>9.1建设文化传播网络。通过报纸刊物、广播、网络平台宣传推广，标语应健康、积极向上，正反面要求美观。</w:t>
      </w:r>
    </w:p>
    <w:p>
      <w:pPr>
        <w:adjustRightInd w:val="0"/>
        <w:snapToGrid w:val="0"/>
        <w:spacing w:line="360" w:lineRule="auto"/>
        <w:ind w:firstLine="630" w:firstLineChars="300"/>
        <w:rPr>
          <w:szCs w:val="21"/>
        </w:rPr>
      </w:pPr>
      <w:r>
        <w:rPr>
          <w:rFonts w:hint="eastAsia"/>
          <w:szCs w:val="21"/>
        </w:rPr>
        <w:t>1）标语牌高度适宜。旗帜标语牌建设离地面高度适宜，用螺丝坚固，涂防生锈油漆，并定期检查松动破损情况，防止风沙、雨雪、霜冻侵袭。推广便于反复使用可调节</w:t>
      </w:r>
      <w:r>
        <w:rPr>
          <w:szCs w:val="21"/>
        </w:rPr>
        <w:t>高度的标语牌</w:t>
      </w:r>
      <w:r>
        <w:rPr>
          <w:rFonts w:hint="eastAsia"/>
          <w:szCs w:val="21"/>
        </w:rPr>
        <w:t>或电子</w:t>
      </w:r>
      <w:r>
        <w:rPr>
          <w:szCs w:val="21"/>
        </w:rPr>
        <w:t>标语牌</w:t>
      </w:r>
      <w:r>
        <w:rPr>
          <w:rFonts w:hint="eastAsia"/>
          <w:szCs w:val="21"/>
        </w:rPr>
        <w:t>。</w:t>
      </w:r>
    </w:p>
    <w:p>
      <w:pPr>
        <w:adjustRightInd w:val="0"/>
        <w:snapToGrid w:val="0"/>
        <w:spacing w:line="360" w:lineRule="auto"/>
        <w:ind w:firstLine="630" w:firstLineChars="300"/>
        <w:rPr>
          <w:szCs w:val="21"/>
        </w:rPr>
      </w:pPr>
      <w:r>
        <w:rPr>
          <w:rFonts w:hint="eastAsia"/>
          <w:szCs w:val="21"/>
        </w:rPr>
        <w:t>2）商业广告建设要求。兼顾经济、文化、社会功能，服务于社会，传播适合社会要求、符合人民群众的思想、道德、文化观念，适度增加文化宣传公益广告。</w:t>
      </w:r>
    </w:p>
    <w:p>
      <w:pPr>
        <w:adjustRightInd w:val="0"/>
        <w:snapToGrid w:val="0"/>
        <w:spacing w:line="360" w:lineRule="auto"/>
        <w:ind w:firstLine="630" w:firstLineChars="300"/>
        <w:rPr>
          <w:szCs w:val="21"/>
        </w:rPr>
      </w:pPr>
      <w:r>
        <w:rPr>
          <w:rFonts w:hint="eastAsia"/>
          <w:szCs w:val="21"/>
        </w:rPr>
        <w:t>3）文字语言要求。一般使用中文，中英文或其它有要求的地方如日语、韩语对照。</w:t>
      </w:r>
    </w:p>
    <w:p>
      <w:pPr>
        <w:adjustRightInd w:val="0"/>
        <w:snapToGrid w:val="0"/>
        <w:spacing w:line="360" w:lineRule="auto"/>
        <w:ind w:firstLine="630" w:firstLineChars="300"/>
        <w:rPr>
          <w:szCs w:val="21"/>
        </w:rPr>
      </w:pPr>
      <w:r>
        <w:rPr>
          <w:rFonts w:hint="eastAsia"/>
          <w:szCs w:val="21"/>
        </w:rPr>
        <w:t>4）横幅要求。严格按照要求在规定地段和时间段内进行悬挂，悬挂期间要维护所悬挂横幅的干净整洁，到时间后应清理好所悬挂的宣传横幅。</w:t>
      </w:r>
    </w:p>
    <w:p>
      <w:pPr>
        <w:adjustRightInd w:val="0"/>
        <w:snapToGrid w:val="0"/>
        <w:spacing w:line="360" w:lineRule="auto"/>
        <w:rPr>
          <w:szCs w:val="21"/>
        </w:rPr>
      </w:pPr>
      <w:r>
        <w:rPr>
          <w:rFonts w:hint="eastAsia" w:ascii="宋体" w:hAnsi="宋体" w:cs="宋体"/>
          <w:color w:val="000000" w:themeColor="text1"/>
          <w:kern w:val="0"/>
          <w:szCs w:val="21"/>
          <w14:textFill>
            <w14:solidFill>
              <w14:schemeClr w14:val="tx1"/>
            </w14:solidFill>
          </w14:textFill>
        </w:rPr>
        <w:t>9.2通过建筑、仪式、表彰、交流</w:t>
      </w:r>
      <w:r>
        <w:rPr>
          <w:rFonts w:hint="eastAsia"/>
          <w:szCs w:val="21"/>
        </w:rPr>
        <w:t>文化宣传内容，体现综合客运枢纽精神、口号、理念、价值观等。</w:t>
      </w:r>
    </w:p>
    <w:p>
      <w:pPr>
        <w:adjustRightInd w:val="0"/>
        <w:snapToGrid w:val="0"/>
        <w:spacing w:line="360" w:lineRule="auto"/>
        <w:ind w:firstLine="630" w:firstLineChars="300"/>
        <w:rPr>
          <w:rFonts w:ascii="宋体"/>
          <w:kern w:val="0"/>
          <w:szCs w:val="21"/>
        </w:rPr>
      </w:pPr>
      <w:r>
        <w:rPr>
          <w:rFonts w:hint="eastAsia" w:ascii="宋体"/>
          <w:kern w:val="0"/>
          <w:szCs w:val="21"/>
        </w:rPr>
        <w:t>1）尊重客户，理解客户，持续提供超越客户期望的服务，做客户们永远的伙伴，高度重视顾客意见，让客户参与决策，把处理客户的意见作为使顾客满意的重要一环，建立以顾客为中心的机制。</w:t>
      </w:r>
    </w:p>
    <w:p>
      <w:pPr>
        <w:adjustRightInd w:val="0"/>
        <w:snapToGrid w:val="0"/>
        <w:spacing w:line="360" w:lineRule="auto"/>
        <w:ind w:firstLine="630" w:firstLineChars="300"/>
        <w:rPr>
          <w:rFonts w:ascii="宋体"/>
          <w:kern w:val="0"/>
          <w:szCs w:val="21"/>
        </w:rPr>
      </w:pPr>
      <w:r>
        <w:rPr>
          <w:rFonts w:hint="eastAsia" w:ascii="宋体"/>
          <w:kern w:val="0"/>
          <w:szCs w:val="21"/>
        </w:rPr>
        <w:t>2）</w:t>
      </w:r>
      <w:r>
        <w:rPr>
          <w:rFonts w:ascii="宋体"/>
          <w:kern w:val="0"/>
          <w:szCs w:val="21"/>
        </w:rPr>
        <w:t>顾客至上</w:t>
      </w:r>
      <w:r>
        <w:rPr>
          <w:rFonts w:hint="eastAsia" w:ascii="宋体"/>
          <w:kern w:val="0"/>
          <w:szCs w:val="21"/>
        </w:rPr>
        <w:t>，</w:t>
      </w:r>
      <w:r>
        <w:rPr>
          <w:rFonts w:ascii="宋体"/>
          <w:kern w:val="0"/>
          <w:szCs w:val="21"/>
        </w:rPr>
        <w:t>遵循公司</w:t>
      </w:r>
      <w:r>
        <w:rPr>
          <w:rFonts w:hint="eastAsia" w:ascii="宋体"/>
          <w:kern w:val="0"/>
          <w:szCs w:val="21"/>
        </w:rPr>
        <w:t>规章制度，以端正的态度，温和的语气耐心对顾客的问题及时解决。</w:t>
      </w:r>
    </w:p>
    <w:p>
      <w:pPr>
        <w:adjustRightInd w:val="0"/>
        <w:snapToGrid w:val="0"/>
        <w:spacing w:line="360" w:lineRule="auto"/>
        <w:rPr>
          <w:szCs w:val="21"/>
        </w:rPr>
      </w:pPr>
      <w:r>
        <w:rPr>
          <w:rFonts w:hint="eastAsia"/>
          <w:szCs w:val="21"/>
        </w:rPr>
        <w:t>9.</w:t>
      </w:r>
      <w:r>
        <w:rPr>
          <w:szCs w:val="21"/>
        </w:rPr>
        <w:t>3</w:t>
      </w:r>
      <w:r>
        <w:rPr>
          <w:rFonts w:hint="eastAsia"/>
          <w:szCs w:val="21"/>
        </w:rPr>
        <w:t>增加对违反规定的顾客的处罚规定，同时与相关部门保持联系及时官宣处罚情况</w:t>
      </w:r>
    </w:p>
    <w:p>
      <w:pPr>
        <w:adjustRightInd w:val="0"/>
        <w:snapToGrid w:val="0"/>
        <w:spacing w:line="360" w:lineRule="auto"/>
        <w:ind w:firstLine="630" w:firstLineChars="300"/>
        <w:rPr>
          <w:rFonts w:ascii="宋体"/>
          <w:kern w:val="0"/>
          <w:szCs w:val="21"/>
        </w:rPr>
      </w:pPr>
      <w:r>
        <w:rPr>
          <w:rFonts w:hint="eastAsia" w:ascii="宋体"/>
          <w:kern w:val="0"/>
          <w:szCs w:val="21"/>
        </w:rPr>
        <w:t>1）加强对顾客不文明行为的监督检查力度，建立不文明顾客“黑名单”制度和游客不文明信息通报、追责机制。</w:t>
      </w:r>
    </w:p>
    <w:p>
      <w:pPr>
        <w:adjustRightInd w:val="0"/>
        <w:snapToGrid w:val="0"/>
        <w:spacing w:line="360" w:lineRule="auto"/>
        <w:ind w:firstLine="630" w:firstLineChars="300"/>
        <w:rPr>
          <w:rFonts w:ascii="宋体"/>
          <w:kern w:val="0"/>
          <w:szCs w:val="21"/>
        </w:rPr>
      </w:pPr>
      <w:r>
        <w:rPr>
          <w:rFonts w:hint="eastAsia" w:ascii="宋体"/>
          <w:kern w:val="0"/>
          <w:szCs w:val="21"/>
        </w:rPr>
        <w:t>2）对于不同渠道提供的信息需要在15个工作日内进行调查取证，并留存图片、视频等相关证据。</w:t>
      </w:r>
    </w:p>
    <w:p>
      <w:pPr>
        <w:adjustRightInd w:val="0"/>
        <w:snapToGrid w:val="0"/>
        <w:spacing w:line="360" w:lineRule="auto"/>
        <w:ind w:firstLine="630" w:firstLineChars="300"/>
        <w:rPr>
          <w:color w:val="000000" w:themeColor="text1"/>
          <w:szCs w:val="21"/>
          <w14:textFill>
            <w14:solidFill>
              <w14:schemeClr w14:val="tx1"/>
            </w14:solidFill>
          </w14:textFill>
        </w:rPr>
      </w:pPr>
      <w:r>
        <w:rPr>
          <w:rFonts w:hint="eastAsia" w:ascii="宋体"/>
          <w:kern w:val="0"/>
          <w:szCs w:val="21"/>
        </w:rPr>
        <w:t>3）对列入不文明行为的顾客，经管理部门核实后，通报给顾客本人，提示其采取补救措施，挽回不良影响，必要时可向公安、海关、边检、交通、人民银行征信机构等部门通报“顾客不文明行为记录”。具体参考《游客不文明行为记录管理暂行办法》、</w:t>
      </w:r>
      <w:bookmarkStart w:id="57" w:name="_Toc478024223"/>
      <w:r>
        <w:rPr>
          <w:rFonts w:hint="eastAsia"/>
          <w:color w:val="000000" w:themeColor="text1"/>
          <w:szCs w:val="21"/>
          <w14:textFill>
            <w14:solidFill>
              <w14:schemeClr w14:val="tx1"/>
            </w14:solidFill>
          </w14:textFill>
        </w:rPr>
        <w:t>（规范性附录）。</w:t>
      </w:r>
      <w:bookmarkEnd w:id="57"/>
    </w:p>
    <w:p>
      <w:pPr>
        <w:pStyle w:val="2"/>
        <w:ind w:firstLine="420"/>
      </w:pPr>
      <w:r>
        <w:rPr>
          <w:rFonts w:hint="eastAsia"/>
        </w:rPr>
        <w:t>9</w:t>
      </w:r>
      <w:r>
        <w:t xml:space="preserve">.3 </w:t>
      </w:r>
      <w:r>
        <w:rPr>
          <w:rFonts w:hint="eastAsia"/>
        </w:rPr>
        <w:t>文化传播有一定的渗透力，有效提升社会公众对枢纽的认知度。</w:t>
      </w:r>
    </w:p>
    <w:p>
      <w:pPr>
        <w:pStyle w:val="56"/>
        <w:adjustRightInd w:val="0"/>
        <w:snapToGrid w:val="0"/>
        <w:spacing w:before="156" w:after="156" w:line="360" w:lineRule="auto"/>
        <w:outlineLvl w:val="0"/>
        <w:rPr>
          <w:rFonts w:ascii="黑体" w:eastAsia="黑体"/>
          <w:color w:val="000000" w:themeColor="text1"/>
          <w:sz w:val="24"/>
          <w:szCs w:val="24"/>
          <w14:textFill>
            <w14:solidFill>
              <w14:schemeClr w14:val="tx1"/>
            </w14:solidFill>
          </w14:textFill>
        </w:rPr>
      </w:pPr>
      <w:bookmarkStart w:id="58" w:name="_Toc102549979"/>
      <w:r>
        <w:rPr>
          <w:rFonts w:ascii="黑体" w:eastAsia="黑体"/>
          <w:color w:val="000000" w:themeColor="text1"/>
          <w:sz w:val="24"/>
          <w:szCs w:val="24"/>
          <w14:textFill>
            <w14:solidFill>
              <w14:schemeClr w14:val="tx1"/>
            </w14:solidFill>
          </w14:textFill>
        </w:rPr>
        <w:t xml:space="preserve">10  </w:t>
      </w:r>
      <w:r>
        <w:rPr>
          <w:rFonts w:hint="eastAsia" w:ascii="黑体" w:eastAsia="黑体"/>
          <w:color w:val="000000" w:themeColor="text1"/>
          <w:sz w:val="24"/>
          <w:szCs w:val="24"/>
          <w14:textFill>
            <w14:solidFill>
              <w14:schemeClr w14:val="tx1"/>
            </w14:solidFill>
          </w14:textFill>
        </w:rPr>
        <w:t>改进</w:t>
      </w:r>
      <w:bookmarkEnd w:id="58"/>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 xml:space="preserve">10.1  </w:t>
      </w:r>
      <w:r>
        <w:rPr>
          <w:rFonts w:hint="eastAsia"/>
          <w:color w:val="000000" w:themeColor="text1"/>
          <w14:textFill>
            <w14:solidFill>
              <w14:schemeClr w14:val="tx1"/>
            </w14:solidFill>
          </w14:textFill>
        </w:rPr>
        <w:t>应对收到的投诉和建议及时进行回应和反馈。</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r>
        <w:rPr>
          <w:color w:val="000000" w:themeColor="text1"/>
          <w14:textFill>
            <w14:solidFill>
              <w14:schemeClr w14:val="tx1"/>
            </w14:solidFill>
          </w14:textFill>
        </w:rPr>
        <w:t xml:space="preserve">10.2  </w:t>
      </w:r>
      <w:r>
        <w:rPr>
          <w:rFonts w:hint="eastAsia"/>
          <w:color w:val="000000" w:themeColor="text1"/>
          <w14:textFill>
            <w14:solidFill>
              <w14:schemeClr w14:val="tx1"/>
            </w14:solidFill>
          </w14:textFill>
        </w:rPr>
        <w:t>对存在的不足之处采取有效的处理措施，实现持续改进。</w:t>
      </w: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56"/>
        <w:numPr>
          <w:ilvl w:val="0"/>
          <w:numId w:val="0"/>
        </w:numPr>
        <w:adjustRightInd w:val="0"/>
        <w:snapToGrid w:val="0"/>
        <w:spacing w:before="156" w:after="156" w:line="360" w:lineRule="auto"/>
        <w:outlineLvl w:val="9"/>
        <w:rPr>
          <w:color w:val="000000" w:themeColor="text1"/>
          <w14:textFill>
            <w14:solidFill>
              <w14:schemeClr w14:val="tx1"/>
            </w14:solidFill>
          </w14:textFill>
        </w:rPr>
      </w:pPr>
    </w:p>
    <w:p>
      <w:pPr>
        <w:pStyle w:val="64"/>
        <w:adjustRightInd w:val="0"/>
        <w:snapToGrid w:val="0"/>
        <w:spacing w:line="360" w:lineRule="auto"/>
        <w:jc w:val="left"/>
        <w:rPr>
          <w:rFonts w:asciiTheme="minorEastAsia" w:hAnsiTheme="minorEastAsia" w:eastAsiaTheme="minorEastAsia" w:cstheme="minorEastAsia"/>
          <w:b/>
          <w:bCs/>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14:textFill>
            <w14:solidFill>
              <w14:schemeClr w14:val="tx1"/>
            </w14:solidFill>
          </w14:textFill>
        </w:rPr>
        <w:t xml:space="preserve">   </w:t>
      </w:r>
      <w:bookmarkStart w:id="59" w:name="_Toc102549980"/>
      <w:r>
        <w:rPr>
          <w:rFonts w:hint="eastAsia" w:asciiTheme="minorEastAsia" w:hAnsiTheme="minorEastAsia" w:eastAsiaTheme="minorEastAsia" w:cstheme="minorEastAsia"/>
          <w:b/>
          <w:sz w:val="28"/>
          <w:szCs w:val="28"/>
        </w:rPr>
        <w:t>一种综合客运枢纽文化服务的展示装置</w:t>
      </w:r>
      <w:bookmarkEnd w:id="59"/>
    </w:p>
    <w:p>
      <w:pPr>
        <w:adjustRightInd w:val="0"/>
        <w:snapToGrid w:val="0"/>
        <w:spacing w:line="360" w:lineRule="auto"/>
        <w:ind w:firstLine="400" w:firstLineChars="200"/>
        <w:rPr>
          <w:rFonts w:ascii="宋体"/>
          <w:color w:val="000000" w:themeColor="text1"/>
          <w:kern w:val="0"/>
          <w:sz w:val="20"/>
          <w:szCs w:val="20"/>
          <w14:textFill>
            <w14:solidFill>
              <w14:schemeClr w14:val="tx1"/>
            </w14:solidFill>
          </w14:textFill>
        </w:rPr>
      </w:pPr>
      <w:r>
        <w:rPr>
          <w:rFonts w:hint="eastAsia" w:ascii="宋体"/>
          <w:color w:val="000000" w:themeColor="text1"/>
          <w:kern w:val="0"/>
          <w:sz w:val="20"/>
          <w:szCs w:val="20"/>
          <w14:textFill>
            <w14:solidFill>
              <w14:schemeClr w14:val="tx1"/>
            </w14:solidFill>
          </w14:textFill>
        </w:rPr>
        <w:t>1.科学确定展示内容，提高展示平台和展示内容的匹配度，公路枢纽、航空枢纽、铁路客运枢纽、航运枢纽的文化展示。属于文化服务展示技术领域，结构包括控制屏板、工作台、主机箱、支撑架、存放箱、展示板、安装器、导槽框，为了解决一个展示装置只能固定展示同一格局的问题，改进装置结构后将安装器设在工作台对应的导槽框夹层上，使得同一装置上就可替换不同内容的展示板，展示板后壁通过磁贴片吸附相连，前后均有支撑面，能够有效避免板面脱落，在同一装置上就可替换不同内容的展示板面，可反复使用，占地展示空间较小的情况下能够有效减少资源浪费。</w:t>
      </w:r>
    </w:p>
    <w:p>
      <w:pPr>
        <w:pStyle w:val="2"/>
        <w:adjustRightInd w:val="0"/>
        <w:snapToGrid w:val="0"/>
        <w:spacing w:line="360" w:lineRule="auto"/>
        <w:ind w:firstLine="420"/>
        <w:rPr>
          <w:szCs w:val="21"/>
        </w:rPr>
      </w:pPr>
    </w:p>
    <w:p>
      <w:pPr>
        <w:pStyle w:val="2"/>
        <w:adjustRightInd w:val="0"/>
        <w:snapToGrid w:val="0"/>
        <w:spacing w:line="360" w:lineRule="auto"/>
        <w:ind w:firstLine="420"/>
        <w:rPr>
          <w:szCs w:val="21"/>
        </w:rPr>
      </w:pPr>
      <w:r>
        <w:drawing>
          <wp:inline distT="0" distB="0" distL="114300" distR="114300">
            <wp:extent cx="4215765" cy="4031615"/>
            <wp:effectExtent l="0" t="0" r="0" b="0"/>
            <wp:docPr id="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pic:cNvPicPr>
                      <a:picLocks noChangeAspect="1"/>
                    </pic:cNvPicPr>
                  </pic:nvPicPr>
                  <pic:blipFill>
                    <a:blip r:embed="rId8"/>
                    <a:stretch>
                      <a:fillRect/>
                    </a:stretch>
                  </pic:blipFill>
                  <pic:spPr>
                    <a:xfrm>
                      <a:off x="0" y="0"/>
                      <a:ext cx="4215765" cy="4031615"/>
                    </a:xfrm>
                    <a:prstGeom prst="rect">
                      <a:avLst/>
                    </a:prstGeom>
                    <a:noFill/>
                    <a:ln>
                      <a:noFill/>
                    </a:ln>
                  </pic:spPr>
                </pic:pic>
              </a:graphicData>
            </a:graphic>
          </wp:inline>
        </w:drawing>
      </w:r>
    </w:p>
    <w:p>
      <w:pPr>
        <w:pStyle w:val="2"/>
        <w:adjustRightInd w:val="0"/>
        <w:snapToGrid w:val="0"/>
        <w:spacing w:line="360" w:lineRule="auto"/>
        <w:ind w:firstLine="400"/>
        <w:rPr>
          <w:rFonts w:ascii="宋体" w:hAnsi="Times New Roman"/>
          <w:color w:val="000000" w:themeColor="text1"/>
          <w:kern w:val="0"/>
          <w:sz w:val="20"/>
          <w:szCs w:val="20"/>
          <w14:textFill>
            <w14:solidFill>
              <w14:schemeClr w14:val="tx1"/>
            </w14:solidFill>
          </w14:textFill>
        </w:rPr>
      </w:pPr>
      <w:r>
        <w:rPr>
          <w:rFonts w:hint="eastAsia" w:ascii="宋体" w:hAnsi="Times New Roman"/>
          <w:color w:val="000000" w:themeColor="text1"/>
          <w:kern w:val="0"/>
          <w:sz w:val="20"/>
          <w:szCs w:val="20"/>
          <w14:textFill>
            <w14:solidFill>
              <w14:schemeClr w14:val="tx1"/>
            </w14:solidFill>
          </w14:textFill>
        </w:rPr>
        <w:t>包括控制屏板（1）、工作台（2）、主机箱（3）、支撑架（4）、存放箱（5）、展示板（6）、安装器（7）、导槽框（8）。</w:t>
      </w:r>
    </w:p>
    <w:p>
      <w:pPr>
        <w:adjustRightInd w:val="0"/>
        <w:snapToGrid w:val="0"/>
        <w:spacing w:line="360" w:lineRule="auto"/>
        <w:rPr>
          <w:rFonts w:ascii="宋体"/>
          <w:color w:val="000000" w:themeColor="text1"/>
          <w:kern w:val="0"/>
          <w:sz w:val="20"/>
          <w:szCs w:val="20"/>
          <w14:textFill>
            <w14:solidFill>
              <w14:schemeClr w14:val="tx1"/>
            </w14:solidFill>
          </w14:textFill>
        </w:rPr>
      </w:pPr>
      <w:r>
        <w:rPr>
          <w:rFonts w:hint="eastAsia" w:ascii="宋体"/>
          <w:color w:val="000000" w:themeColor="text1"/>
          <w:kern w:val="0"/>
          <w:sz w:val="20"/>
          <w:szCs w:val="20"/>
          <w14:textFill>
            <w14:solidFill>
              <w14:schemeClr w14:val="tx1"/>
            </w14:solidFill>
          </w14:textFill>
        </w:rPr>
        <w:t>2.背景技术</w:t>
      </w:r>
    </w:p>
    <w:p>
      <w:pPr>
        <w:pStyle w:val="2"/>
        <w:adjustRightInd w:val="0"/>
        <w:snapToGrid w:val="0"/>
        <w:spacing w:line="360" w:lineRule="auto"/>
        <w:ind w:firstLine="400"/>
        <w:rPr>
          <w:rFonts w:ascii="宋体" w:hAnsi="Times New Roman"/>
          <w:color w:val="000000" w:themeColor="text1"/>
          <w:kern w:val="0"/>
          <w:sz w:val="20"/>
          <w:szCs w:val="20"/>
          <w14:textFill>
            <w14:solidFill>
              <w14:schemeClr w14:val="tx1"/>
            </w14:solidFill>
          </w14:textFill>
        </w:rPr>
      </w:pPr>
      <w:r>
        <w:rPr>
          <w:rFonts w:hint="eastAsia" w:ascii="宋体" w:hAnsi="Times New Roman"/>
          <w:color w:val="000000" w:themeColor="text1"/>
          <w:kern w:val="0"/>
          <w:sz w:val="20"/>
          <w:szCs w:val="20"/>
          <w14:textFill>
            <w14:solidFill>
              <w14:schemeClr w14:val="tx1"/>
            </w14:solidFill>
          </w14:textFill>
        </w:rPr>
        <w:t>综合客运枢纽展示装置包括：大流量旅客的集散、中转以及相关辅助服务的交通，具有展示地域文化、时代特征的城市景观功能，体现引导城市发展、土地综合开发的经济功能，通过装置将整体格局展示开放，大多展示板表面贴装部件固定，一个展示装置只能固定展示同一格局，装置整体结构相同，只有展示板格局不同，若摆放多样的不同格局展示装置导致占地面积较大，容易浪费资源。</w:t>
      </w:r>
    </w:p>
    <w:p>
      <w:pPr>
        <w:pStyle w:val="2"/>
        <w:adjustRightInd w:val="0"/>
        <w:snapToGrid w:val="0"/>
        <w:spacing w:line="360" w:lineRule="auto"/>
        <w:ind w:firstLine="420"/>
        <w:rPr>
          <w:rFonts w:ascii="宋体" w:hAnsi="Times New Roman"/>
          <w:color w:val="000000" w:themeColor="text1"/>
          <w:kern w:val="0"/>
          <w:sz w:val="20"/>
          <w:szCs w:val="20"/>
          <w14:textFill>
            <w14:solidFill>
              <w14:schemeClr w14:val="tx1"/>
            </w14:solidFill>
          </w14:textFill>
        </w:rPr>
      </w:pPr>
      <w:r>
        <w:drawing>
          <wp:inline distT="0" distB="0" distL="114300" distR="114300">
            <wp:extent cx="4641850" cy="2007235"/>
            <wp:effectExtent l="0" t="0" r="0" b="0"/>
            <wp:docPr id="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
                    <pic:cNvPicPr>
                      <a:picLocks noChangeAspect="1"/>
                    </pic:cNvPicPr>
                  </pic:nvPicPr>
                  <pic:blipFill>
                    <a:blip r:embed="rId9"/>
                    <a:stretch>
                      <a:fillRect/>
                    </a:stretch>
                  </pic:blipFill>
                  <pic:spPr>
                    <a:xfrm>
                      <a:off x="0" y="0"/>
                      <a:ext cx="4641850" cy="2007235"/>
                    </a:xfrm>
                    <a:prstGeom prst="rect">
                      <a:avLst/>
                    </a:prstGeom>
                    <a:noFill/>
                    <a:ln>
                      <a:noFill/>
                    </a:ln>
                  </pic:spPr>
                </pic:pic>
              </a:graphicData>
            </a:graphic>
          </wp:inline>
        </w:drawing>
      </w:r>
    </w:p>
    <w:p>
      <w:pPr>
        <w:adjustRightInd w:val="0"/>
        <w:snapToGrid w:val="0"/>
        <w:spacing w:line="360" w:lineRule="auto"/>
        <w:ind w:firstLine="1400" w:firstLineChars="700"/>
        <w:textAlignment w:val="baseline"/>
        <w:rPr>
          <w:rFonts w:ascii="宋体"/>
          <w:color w:val="000000" w:themeColor="text1"/>
          <w:kern w:val="0"/>
          <w:sz w:val="20"/>
          <w:szCs w:val="20"/>
          <w14:textFill>
            <w14:solidFill>
              <w14:schemeClr w14:val="tx1"/>
            </w14:solidFill>
          </w14:textFill>
        </w:rPr>
      </w:pPr>
      <w:r>
        <w:rPr>
          <w:rFonts w:hint="eastAsia" w:ascii="宋体"/>
          <w:color w:val="000000" w:themeColor="text1"/>
          <w:kern w:val="0"/>
          <w:sz w:val="20"/>
          <w:szCs w:val="20"/>
          <w14:textFill>
            <w14:solidFill>
              <w14:schemeClr w14:val="tx1"/>
            </w14:solidFill>
          </w14:textFill>
        </w:rPr>
        <w:t>图2  安装器装配结构示意图。</w:t>
      </w:r>
    </w:p>
    <w:p>
      <w:pPr>
        <w:adjustRightInd w:val="0"/>
        <w:snapToGrid w:val="0"/>
        <w:spacing w:line="360" w:lineRule="auto"/>
        <w:ind w:firstLine="400" w:firstLineChars="200"/>
        <w:textAlignment w:val="baseline"/>
        <w:rPr>
          <w:rFonts w:ascii="宋体"/>
          <w:color w:val="000000" w:themeColor="text1"/>
          <w:kern w:val="0"/>
          <w:sz w:val="20"/>
          <w:szCs w:val="20"/>
          <w14:textFill>
            <w14:solidFill>
              <w14:schemeClr w14:val="tx1"/>
            </w14:solidFill>
          </w14:textFill>
        </w:rPr>
      </w:pPr>
      <w:r>
        <w:rPr>
          <w:rFonts w:hint="eastAsia" w:ascii="宋体"/>
          <w:color w:val="000000" w:themeColor="text1"/>
          <w:kern w:val="0"/>
          <w:sz w:val="20"/>
          <w:szCs w:val="20"/>
          <w14:textFill>
            <w14:solidFill>
              <w14:schemeClr w14:val="tx1"/>
            </w14:solidFill>
          </w14:textFill>
        </w:rPr>
        <w:t>图2中：安装杆-A、平衡座-B、固定板-C、钩杆-D、卡板-E、弹性带-F、磁贴片-G、导槽框-8。</w:t>
      </w:r>
    </w:p>
    <w:p>
      <w:pPr>
        <w:adjustRightInd w:val="0"/>
        <w:snapToGrid w:val="0"/>
        <w:spacing w:line="360" w:lineRule="auto"/>
        <w:ind w:firstLine="400" w:firstLineChars="200"/>
        <w:textAlignment w:val="baseline"/>
        <w:rPr>
          <w:rFonts w:ascii="宋体"/>
          <w:color w:val="000000" w:themeColor="text1"/>
          <w:kern w:val="0"/>
          <w:sz w:val="20"/>
          <w:szCs w:val="20"/>
          <w14:textFill>
            <w14:solidFill>
              <w14:schemeClr w14:val="tx1"/>
            </w14:solidFill>
          </w14:textFill>
        </w:rPr>
      </w:pPr>
      <w:r>
        <w:rPr>
          <w:rFonts w:hint="eastAsia" w:ascii="宋体"/>
          <w:color w:val="000000" w:themeColor="text1"/>
          <w:kern w:val="0"/>
          <w:sz w:val="20"/>
          <w:szCs w:val="20"/>
          <w14:textFill>
            <w14:solidFill>
              <w14:schemeClr w14:val="tx1"/>
            </w14:solidFill>
          </w14:textFill>
        </w:rPr>
        <w:t>磁贴片G是具有磁铁原理的，可以直接吸附带有磁铁的展示板6，设在固定板C下部凹槽表面上，展示板6可以随时贴随时取，方便且不伤磁贴片G，可以反复使用。</w:t>
      </w:r>
    </w:p>
    <w:p>
      <w:pPr>
        <w:pStyle w:val="2"/>
        <w:adjustRightInd w:val="0"/>
        <w:snapToGrid w:val="0"/>
        <w:spacing w:line="360" w:lineRule="auto"/>
        <w:ind w:firstLine="400"/>
        <w:rPr>
          <w:rFonts w:ascii="宋体" w:hAnsi="Times New Roman"/>
          <w:color w:val="000000" w:themeColor="text1"/>
          <w:kern w:val="0"/>
          <w:sz w:val="20"/>
          <w:szCs w:val="20"/>
          <w14:textFill>
            <w14:solidFill>
              <w14:schemeClr w14:val="tx1"/>
            </w14:solidFill>
          </w14:textFill>
        </w:rPr>
      </w:pPr>
      <w:r>
        <w:rPr>
          <w:rFonts w:hint="eastAsia" w:ascii="宋体" w:hAnsi="Times New Roman"/>
          <w:color w:val="000000" w:themeColor="text1"/>
          <w:kern w:val="0"/>
          <w:sz w:val="20"/>
          <w:szCs w:val="20"/>
          <w14:textFill>
            <w14:solidFill>
              <w14:schemeClr w14:val="tx1"/>
            </w14:solidFill>
          </w14:textFill>
        </w:rPr>
        <w:t>例如：在进行使用时，为了解决一个展示装置只能固定展示同一格局的问题，改进装置结构后将安装器7设在工作台2对应的导槽框8夹层上，使得同一装置上就可替换不同内容的展示板6，展示板6后壁通过磁贴片G吸附相连，卡板E横设在导槽框8上部空层处，移动滑面固定为直线型，钩杆D上设有的弹性带F可方便操作人员使用，外移一指距离的安装杆A时能够带动平衡座B活动，使得固定板C与磁贴片G同向且直线移动，则展示板6侧壁可跨过导槽框8侧槽夹层，前后均有支撑面，能够有效避免板面脱落，在同一装置上就可替换不同内容的展示板面，可反复使用通过上述部件的互相组合，通过安装器在同一装置上就可替换不同内容的展示板面，可反复使用，占地展示空间较小的情况下能够有效减少资源浪费。</w:t>
      </w:r>
    </w:p>
    <w:p>
      <w:pPr>
        <w:pStyle w:val="2"/>
        <w:adjustRightInd w:val="0"/>
        <w:snapToGrid w:val="0"/>
        <w:spacing w:line="360" w:lineRule="auto"/>
        <w:ind w:firstLine="420"/>
        <w:rPr>
          <w:szCs w:val="21"/>
        </w:rPr>
      </w:pPr>
    </w:p>
    <w:p>
      <w:pPr>
        <w:pStyle w:val="2"/>
        <w:adjustRightInd w:val="0"/>
        <w:snapToGrid w:val="0"/>
        <w:spacing w:line="360" w:lineRule="auto"/>
        <w:ind w:firstLine="420"/>
        <w:rPr>
          <w:szCs w:val="21"/>
        </w:rPr>
      </w:pPr>
    </w:p>
    <w:p>
      <w:pPr>
        <w:pStyle w:val="2"/>
        <w:adjustRightInd w:val="0"/>
        <w:snapToGrid w:val="0"/>
        <w:spacing w:line="360" w:lineRule="auto"/>
        <w:ind w:firstLine="420"/>
        <w:rPr>
          <w:szCs w:val="21"/>
        </w:rPr>
      </w:pPr>
    </w:p>
    <w:p>
      <w:pPr>
        <w:pStyle w:val="2"/>
        <w:adjustRightInd w:val="0"/>
        <w:snapToGrid w:val="0"/>
        <w:spacing w:line="360" w:lineRule="auto"/>
        <w:ind w:firstLine="420"/>
        <w:rPr>
          <w:szCs w:val="21"/>
        </w:rPr>
      </w:pPr>
    </w:p>
    <w:p>
      <w:pPr>
        <w:pStyle w:val="2"/>
        <w:adjustRightInd w:val="0"/>
        <w:snapToGrid w:val="0"/>
        <w:spacing w:line="360" w:lineRule="auto"/>
        <w:ind w:firstLine="420"/>
        <w:rPr>
          <w:szCs w:val="21"/>
        </w:rPr>
      </w:pPr>
    </w:p>
    <w:p>
      <w:pPr>
        <w:pStyle w:val="2"/>
        <w:adjustRightInd w:val="0"/>
        <w:snapToGrid w:val="0"/>
        <w:spacing w:line="360" w:lineRule="auto"/>
        <w:ind w:firstLine="420"/>
        <w:rPr>
          <w:szCs w:val="21"/>
        </w:rPr>
      </w:pPr>
    </w:p>
    <w:p>
      <w:pPr>
        <w:pStyle w:val="2"/>
        <w:adjustRightInd w:val="0"/>
        <w:snapToGrid w:val="0"/>
        <w:spacing w:line="360" w:lineRule="auto"/>
        <w:ind w:firstLine="420"/>
        <w:rPr>
          <w:szCs w:val="21"/>
        </w:rPr>
      </w:pPr>
    </w:p>
    <w:p>
      <w:pPr>
        <w:pStyle w:val="2"/>
        <w:adjustRightInd w:val="0"/>
        <w:snapToGrid w:val="0"/>
        <w:spacing w:line="360" w:lineRule="auto"/>
        <w:ind w:firstLine="420"/>
        <w:rPr>
          <w:szCs w:val="21"/>
        </w:rPr>
      </w:pPr>
    </w:p>
    <w:p>
      <w:pPr>
        <w:pStyle w:val="2"/>
        <w:adjustRightInd w:val="0"/>
        <w:snapToGrid w:val="0"/>
        <w:spacing w:line="360" w:lineRule="auto"/>
        <w:ind w:firstLine="420"/>
        <w:rPr>
          <w:szCs w:val="21"/>
        </w:rPr>
      </w:pPr>
    </w:p>
    <w:p>
      <w:pPr>
        <w:pStyle w:val="2"/>
        <w:adjustRightInd w:val="0"/>
        <w:snapToGrid w:val="0"/>
        <w:spacing w:line="360" w:lineRule="auto"/>
        <w:ind w:firstLine="420"/>
        <w:rPr>
          <w:szCs w:val="21"/>
        </w:rPr>
      </w:pPr>
    </w:p>
    <w:p>
      <w:pPr>
        <w:pStyle w:val="2"/>
        <w:adjustRightInd w:val="0"/>
        <w:snapToGrid w:val="0"/>
        <w:spacing w:line="360" w:lineRule="auto"/>
        <w:ind w:firstLine="420"/>
        <w:rPr>
          <w:szCs w:val="21"/>
        </w:rPr>
      </w:pPr>
    </w:p>
    <w:p>
      <w:pPr>
        <w:pStyle w:val="2"/>
        <w:adjustRightInd w:val="0"/>
        <w:snapToGrid w:val="0"/>
        <w:spacing w:line="360" w:lineRule="auto"/>
        <w:ind w:firstLine="562"/>
        <w:outlineLvl w:val="0"/>
        <w:rPr>
          <w:rFonts w:eastAsia="黑体"/>
          <w:b/>
          <w:bCs/>
          <w:color w:val="000000" w:themeColor="text1"/>
          <w:sz w:val="28"/>
          <w:szCs w:val="28"/>
          <w14:textFill>
            <w14:solidFill>
              <w14:schemeClr w14:val="tx1"/>
            </w14:solidFill>
          </w14:textFill>
        </w:rPr>
      </w:pPr>
      <w:bookmarkStart w:id="60" w:name="_Toc76561253"/>
      <w:bookmarkStart w:id="61" w:name="_Toc102549981"/>
      <w:bookmarkStart w:id="62" w:name="_Toc76560364"/>
      <w:r>
        <w:rPr>
          <w:rFonts w:hint="eastAsia"/>
          <w:b/>
          <w:bCs/>
          <w:color w:val="000000" w:themeColor="text1"/>
          <w:sz w:val="28"/>
          <w:szCs w:val="28"/>
          <w14:textFill>
            <w14:solidFill>
              <w14:schemeClr w14:val="tx1"/>
            </w14:solidFill>
          </w14:textFill>
        </w:rPr>
        <w:t>参考文献：</w:t>
      </w:r>
      <w:bookmarkEnd w:id="60"/>
      <w:bookmarkEnd w:id="61"/>
      <w:bookmarkEnd w:id="62"/>
    </w:p>
    <w:p>
      <w:pPr>
        <w:pStyle w:val="38"/>
        <w:adjustRightInd w:val="0"/>
        <w:snapToGrid w:val="0"/>
        <w:spacing w:line="360" w:lineRule="auto"/>
        <w:ind w:firstLine="400"/>
        <w:rPr>
          <w:color w:val="000000" w:themeColor="text1"/>
          <w:sz w:val="21"/>
          <w:szCs w:val="22"/>
          <w14:textFill>
            <w14:solidFill>
              <w14:schemeClr w14:val="tx1"/>
            </w14:solidFill>
          </w14:textFill>
        </w:rPr>
      </w:pPr>
      <w:r>
        <w:rPr>
          <w:rFonts w:hint="eastAsia"/>
          <w:color w:val="000000" w:themeColor="text1"/>
          <w14:textFill>
            <w14:solidFill>
              <w14:schemeClr w14:val="tx1"/>
            </w14:solidFill>
          </w14:textFill>
        </w:rPr>
        <w:t>[1]《综合客运枢纽规划建设政策理论与实践探索》</w:t>
      </w:r>
      <w:r>
        <w:rPr>
          <w:rFonts w:hint="eastAsia"/>
          <w:color w:val="000000" w:themeColor="text1"/>
          <w:sz w:val="21"/>
          <w:szCs w:val="22"/>
          <w14:textFill>
            <w14:solidFill>
              <w14:schemeClr w14:val="tx1"/>
            </w14:solidFill>
          </w14:textFill>
        </w:rPr>
        <w:t>[M]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人民交通出版</w:t>
      </w:r>
      <w:r>
        <w:rPr>
          <w:rFonts w:hint="eastAsia"/>
          <w:color w:val="000000" w:themeColor="text1"/>
          <w:sz w:val="21"/>
          <w:szCs w:val="22"/>
          <w14:textFill>
            <w14:solidFill>
              <w14:schemeClr w14:val="tx1"/>
            </w14:solidFill>
          </w14:textFill>
        </w:rPr>
        <w:t>社.2017.5.</w:t>
      </w:r>
    </w:p>
    <w:p>
      <w:pPr>
        <w:pStyle w:val="38"/>
        <w:adjustRightInd w:val="0"/>
        <w:snapToGrid w:val="0"/>
        <w:spacing w:line="360" w:lineRule="auto"/>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[2]江苏交通运输厅规划研究中心.综合客运枢纽规划建设及运营管理指南[M]</w:t>
      </w:r>
      <w:r>
        <w:rPr>
          <w:color w:val="000000" w:themeColor="text1"/>
          <w14:textFill>
            <w14:solidFill>
              <w14:schemeClr w14:val="tx1"/>
            </w14:solidFill>
          </w14:textFill>
        </w:rPr>
        <w:t>.</w:t>
      </w:r>
      <w:r>
        <w:rPr>
          <w:rFonts w:hint="eastAsia"/>
          <w:color w:val="000000" w:themeColor="text1"/>
          <w:sz w:val="21"/>
          <w:szCs w:val="22"/>
          <w14:textFill>
            <w14:solidFill>
              <w14:schemeClr w14:val="tx1"/>
            </w14:solidFill>
          </w14:textFill>
        </w:rPr>
        <w:t xml:space="preserve">人民交通出版 </w:t>
      </w:r>
    </w:p>
    <w:p>
      <w:pPr>
        <w:pStyle w:val="38"/>
        <w:adjustRightInd w:val="0"/>
        <w:snapToGrid w:val="0"/>
        <w:spacing w:line="360" w:lineRule="auto"/>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 xml:space="preserve">    社.2016.1.</w:t>
      </w:r>
    </w:p>
    <w:p>
      <w:pPr>
        <w:pStyle w:val="38"/>
        <w:adjustRightInd w:val="0"/>
        <w:snapToGrid w:val="0"/>
        <w:spacing w:line="360" w:lineRule="auto"/>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[3]唐文胜,向柯宇.地域文化融合下基于结构逻辑的大跨空间形式生成——呼和浩特汽车客运东</w:t>
      </w:r>
    </w:p>
    <w:p>
      <w:pPr>
        <w:pStyle w:val="38"/>
        <w:adjustRightInd w:val="0"/>
        <w:snapToGrid w:val="0"/>
        <w:spacing w:line="360" w:lineRule="auto"/>
        <w:ind w:firstLine="840" w:firstLineChars="400"/>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枢纽站设计[J].建筑学报,2019(10):98-102.</w:t>
      </w:r>
    </w:p>
    <w:p>
      <w:pPr>
        <w:pStyle w:val="38"/>
        <w:adjustRightInd w:val="0"/>
        <w:snapToGrid w:val="0"/>
        <w:spacing w:line="360" w:lineRule="auto"/>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[4]姚宜,伍庆.广州建设文化对外开放新枢纽路径[J].开放导报,2018(04):105-108.</w:t>
      </w:r>
    </w:p>
    <w:p>
      <w:pPr>
        <w:pStyle w:val="38"/>
        <w:adjustRightInd w:val="0"/>
        <w:snapToGrid w:val="0"/>
        <w:spacing w:line="360" w:lineRule="auto"/>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[5]季生平.建筑企业的标准化管理分析[J].上海建设科技,2019(02):91-93.</w:t>
      </w:r>
    </w:p>
    <w:p>
      <w:pPr>
        <w:pStyle w:val="38"/>
        <w:adjustRightInd w:val="0"/>
        <w:snapToGrid w:val="0"/>
        <w:spacing w:line="360" w:lineRule="auto"/>
        <w:ind w:firstLine="400" w:firstLineChars="0"/>
        <w:rPr>
          <w:color w:val="000000" w:themeColor="text1"/>
          <w:sz w:val="21"/>
          <w:szCs w:val="22"/>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sz w:val="21"/>
          <w:szCs w:val="22"/>
          <w14:textFill>
            <w14:solidFill>
              <w14:schemeClr w14:val="tx1"/>
            </w14:solidFill>
          </w14:textFill>
        </w:rPr>
        <w:t>]何嘉欣,邢静,陈东菊,冯秋明,刘俊.江西省生态文明建设标准体系研究[J].中国质量与标准导</w:t>
      </w:r>
    </w:p>
    <w:p>
      <w:pPr>
        <w:pStyle w:val="38"/>
        <w:adjustRightInd w:val="0"/>
        <w:snapToGrid w:val="0"/>
        <w:spacing w:line="360" w:lineRule="auto"/>
        <w:ind w:firstLine="840" w:firstLineChars="400"/>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报,2018(01):47-50+55.</w:t>
      </w:r>
    </w:p>
    <w:p>
      <w:pPr>
        <w:pStyle w:val="38"/>
        <w:adjustRightInd w:val="0"/>
        <w:snapToGrid w:val="0"/>
        <w:spacing w:line="360" w:lineRule="auto"/>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 xml:space="preserve">[7]路客货运输驾驶员行车操作规范 </w:t>
      </w:r>
      <w:r>
        <w:rPr>
          <w:color w:val="000000" w:themeColor="text1"/>
          <w:sz w:val="21"/>
          <w:szCs w:val="22"/>
          <w14:textFill>
            <w14:solidFill>
              <w14:schemeClr w14:val="tx1"/>
            </w14:solidFill>
          </w14:textFill>
        </w:rPr>
        <w:t>J</w:t>
      </w:r>
      <w:r>
        <w:rPr>
          <w:rFonts w:hint="eastAsia"/>
          <w:color w:val="000000" w:themeColor="text1"/>
          <w:sz w:val="21"/>
          <w:szCs w:val="22"/>
          <w14:textFill>
            <w14:solidFill>
              <w14:schemeClr w14:val="tx1"/>
            </w14:solidFill>
          </w14:textFill>
        </w:rPr>
        <w:t>T</w:t>
      </w:r>
      <w:r>
        <w:rPr>
          <w:color w:val="000000" w:themeColor="text1"/>
          <w:sz w:val="21"/>
          <w:szCs w:val="22"/>
          <w14:textFill>
            <w14:solidFill>
              <w14:schemeClr w14:val="tx1"/>
            </w14:solidFill>
          </w14:textFill>
        </w:rPr>
        <w:t>/T</w:t>
      </w:r>
      <w:r>
        <w:rPr>
          <w:rFonts w:hint="eastAsia"/>
          <w:color w:val="000000" w:themeColor="text1"/>
          <w:sz w:val="21"/>
          <w:szCs w:val="22"/>
          <w14:textFill>
            <w14:solidFill>
              <w14:schemeClr w14:val="tx1"/>
            </w14:solidFill>
          </w14:textFill>
        </w:rPr>
        <w:t xml:space="preserve"> 1</w:t>
      </w:r>
      <w:r>
        <w:rPr>
          <w:color w:val="000000" w:themeColor="text1"/>
          <w:sz w:val="21"/>
          <w:szCs w:val="22"/>
          <w14:textFill>
            <w14:solidFill>
              <w14:schemeClr w14:val="tx1"/>
            </w14:solidFill>
          </w14:textFill>
        </w:rPr>
        <w:t>134</w:t>
      </w:r>
      <w:r>
        <w:rPr>
          <w:rFonts w:hint="eastAsia"/>
          <w:color w:val="000000" w:themeColor="text1"/>
          <w:sz w:val="21"/>
          <w:szCs w:val="22"/>
          <w14:textFill>
            <w14:solidFill>
              <w14:schemeClr w14:val="tx1"/>
            </w14:solidFill>
          </w14:textFill>
        </w:rPr>
        <w:t>-20</w:t>
      </w:r>
      <w:r>
        <w:rPr>
          <w:color w:val="000000" w:themeColor="text1"/>
          <w:sz w:val="21"/>
          <w:szCs w:val="22"/>
          <w14:textFill>
            <w14:solidFill>
              <w14:schemeClr w14:val="tx1"/>
            </w14:solidFill>
          </w14:textFill>
        </w:rPr>
        <w:t>17</w:t>
      </w:r>
    </w:p>
    <w:p>
      <w:pPr>
        <w:pStyle w:val="38"/>
        <w:adjustRightInd w:val="0"/>
        <w:snapToGrid w:val="0"/>
        <w:spacing w:line="360" w:lineRule="auto"/>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[8]停车场控制设备</w:t>
      </w:r>
      <w:r>
        <w:rPr>
          <w:color w:val="000000" w:themeColor="text1"/>
          <w:sz w:val="21"/>
          <w:szCs w:val="22"/>
          <w14:textFill>
            <w14:solidFill>
              <w14:schemeClr w14:val="tx1"/>
            </w14:solidFill>
          </w14:textFill>
        </w:rPr>
        <w:t>.</w:t>
      </w:r>
      <w:r>
        <w:rPr>
          <w:rFonts w:hint="eastAsia"/>
          <w:color w:val="000000" w:themeColor="text1"/>
          <w:sz w:val="21"/>
          <w:szCs w:val="22"/>
          <w14:textFill>
            <w14:solidFill>
              <w14:schemeClr w14:val="tx1"/>
            </w14:solidFill>
          </w14:textFill>
        </w:rPr>
        <w:t>第六部</w:t>
      </w:r>
      <w:r>
        <w:rPr>
          <w:color w:val="000000" w:themeColor="text1"/>
          <w:sz w:val="21"/>
          <w:szCs w:val="22"/>
          <w14:textFill>
            <w14:solidFill>
              <w14:schemeClr w14:val="tx1"/>
            </w14:solidFill>
          </w14:textFill>
        </w:rPr>
        <w:t>:</w:t>
      </w:r>
      <w:r>
        <w:rPr>
          <w:rFonts w:hint="eastAsia"/>
          <w:color w:val="000000" w:themeColor="text1"/>
          <w:sz w:val="21"/>
          <w:szCs w:val="22"/>
          <w14:textFill>
            <w14:solidFill>
              <w14:schemeClr w14:val="tx1"/>
            </w14:solidFill>
          </w14:textFill>
        </w:rPr>
        <w:t xml:space="preserve">停车牌规范 </w:t>
      </w:r>
      <w:r>
        <w:rPr>
          <w:color w:val="000000" w:themeColor="text1"/>
          <w:sz w:val="21"/>
          <w:szCs w:val="22"/>
          <w14:textFill>
            <w14:solidFill>
              <w14:schemeClr w14:val="tx1"/>
            </w14:solidFill>
          </w14:textFill>
        </w:rPr>
        <w:t>BS 6571-7</w:t>
      </w:r>
      <w:r>
        <w:rPr>
          <w:rFonts w:hint="eastAsia"/>
          <w:color w:val="000000" w:themeColor="text1"/>
          <w:sz w:val="21"/>
          <w:szCs w:val="22"/>
          <w14:textFill>
            <w14:solidFill>
              <w14:schemeClr w14:val="tx1"/>
            </w14:solidFill>
          </w14:textFill>
        </w:rPr>
        <w:t>－</w:t>
      </w:r>
      <w:r>
        <w:rPr>
          <w:color w:val="000000" w:themeColor="text1"/>
          <w:sz w:val="21"/>
          <w:szCs w:val="22"/>
          <w14:textFill>
            <w14:solidFill>
              <w14:schemeClr w14:val="tx1"/>
            </w14:solidFill>
          </w14:textFill>
        </w:rPr>
        <w:t>1997</w:t>
      </w:r>
    </w:p>
    <w:p>
      <w:pPr>
        <w:pStyle w:val="38"/>
        <w:adjustRightInd w:val="0"/>
        <w:snapToGrid w:val="0"/>
        <w:spacing w:line="360" w:lineRule="auto"/>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[9]综合客运枢纽导向系统布设规范 JT∕T 1</w:t>
      </w:r>
      <w:r>
        <w:rPr>
          <w:color w:val="000000" w:themeColor="text1"/>
          <w:sz w:val="21"/>
          <w:szCs w:val="22"/>
          <w14:textFill>
            <w14:solidFill>
              <w14:schemeClr w14:val="tx1"/>
            </w14:solidFill>
          </w14:textFill>
        </w:rPr>
        <w:t>247</w:t>
      </w:r>
      <w:r>
        <w:rPr>
          <w:rFonts w:hint="eastAsia"/>
          <w:color w:val="000000" w:themeColor="text1"/>
          <w:sz w:val="21"/>
          <w:szCs w:val="22"/>
          <w14:textFill>
            <w14:solidFill>
              <w14:schemeClr w14:val="tx1"/>
            </w14:solidFill>
          </w14:textFill>
        </w:rPr>
        <w:t>-201</w:t>
      </w:r>
      <w:r>
        <w:rPr>
          <w:color w:val="000000" w:themeColor="text1"/>
          <w:sz w:val="21"/>
          <w:szCs w:val="22"/>
          <w14:textFill>
            <w14:solidFill>
              <w14:schemeClr w14:val="tx1"/>
            </w14:solidFill>
          </w14:textFill>
        </w:rPr>
        <w:t>9</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 xml:space="preserve">[10]公共交通等候室卫生标准 GB 9672-1996 </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[11]</w:t>
      </w:r>
      <w:r>
        <w:rPr>
          <w:rFonts w:hint="eastAsia"/>
          <w:color w:val="000000" w:themeColor="text1"/>
          <w:sz w:val="21"/>
          <w:szCs w:val="22"/>
          <w14:textFill>
            <w14:solidFill>
              <w14:schemeClr w14:val="tx1"/>
            </w14:solidFill>
          </w14:textFill>
        </w:rPr>
        <w:t>综合客运枢纽术语</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JT/T 1065-2016</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[12]</w:t>
      </w:r>
      <w:r>
        <w:rPr>
          <w:rFonts w:hint="eastAsia"/>
          <w:color w:val="000000" w:themeColor="text1"/>
          <w:sz w:val="21"/>
          <w:szCs w:val="22"/>
          <w14:textFill>
            <w14:solidFill>
              <w14:schemeClr w14:val="tx1"/>
            </w14:solidFill>
          </w14:textFill>
        </w:rPr>
        <w:t>综合客运枢纽服务规范</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JT/T 1113-2017 </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[13]</w:t>
      </w:r>
      <w:r>
        <w:rPr>
          <w:rFonts w:hint="eastAsia"/>
          <w:color w:val="000000" w:themeColor="text1"/>
          <w:sz w:val="21"/>
          <w:szCs w:val="22"/>
          <w14:textFill>
            <w14:solidFill>
              <w14:schemeClr w14:val="tx1"/>
            </w14:solidFill>
          </w14:textFill>
        </w:rPr>
        <w:t>综合客运枢纽分类分级</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JT/T 1112-2017</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[14]</w:t>
      </w:r>
      <w:r>
        <w:rPr>
          <w:rFonts w:hint="eastAsia"/>
          <w:color w:val="000000" w:themeColor="text1"/>
          <w:sz w:val="21"/>
          <w:szCs w:val="22"/>
          <w14:textFill>
            <w14:solidFill>
              <w14:schemeClr w14:val="tx1"/>
            </w14:solidFill>
          </w14:textFill>
        </w:rPr>
        <w:t>综合客运枢纽通用要求</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JT/T 1067-2016 </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[15]</w:t>
      </w:r>
      <w:r>
        <w:rPr>
          <w:rFonts w:hint="eastAsia"/>
          <w:color w:val="000000" w:themeColor="text1"/>
          <w:sz w:val="21"/>
          <w:szCs w:val="22"/>
          <w14:textFill>
            <w14:solidFill>
              <w14:schemeClr w14:val="tx1"/>
            </w14:solidFill>
          </w14:textFill>
        </w:rPr>
        <w:t>综合客运枢纽导向系统布设规范</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JT/T 1247-2019</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[16]</w:t>
      </w:r>
      <w:r>
        <w:rPr>
          <w:rFonts w:hint="eastAsia"/>
          <w:color w:val="000000" w:themeColor="text1"/>
          <w:sz w:val="21"/>
          <w:szCs w:val="22"/>
          <w14:textFill>
            <w14:solidFill>
              <w14:schemeClr w14:val="tx1"/>
            </w14:solidFill>
          </w14:textFill>
        </w:rPr>
        <w:t>综合客运枢纽公共区域总体设计要求</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JT/T 1115-2017</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[17]</w:t>
      </w:r>
      <w:r>
        <w:rPr>
          <w:rFonts w:hint="eastAsia"/>
          <w:color w:val="000000" w:themeColor="text1"/>
          <w:sz w:val="21"/>
          <w:szCs w:val="22"/>
          <w14:textFill>
            <w14:solidFill>
              <w14:schemeClr w14:val="tx1"/>
            </w14:solidFill>
          </w14:textFill>
        </w:rPr>
        <w:t>综合客运枢纽换乘区域设施设备配置要求</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JT/T 1066-2016</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[18]</w:t>
      </w:r>
      <w:r>
        <w:rPr>
          <w:rFonts w:hint="eastAsia"/>
          <w:color w:val="000000" w:themeColor="text1"/>
          <w:sz w:val="21"/>
          <w:szCs w:val="22"/>
          <w14:textFill>
            <w14:solidFill>
              <w14:schemeClr w14:val="tx1"/>
            </w14:solidFill>
          </w14:textFill>
        </w:rPr>
        <w:t>综合客运枢纽智能化系统信息交换技术规范</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JT/T 1117-2017</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[19]</w:t>
      </w:r>
      <w:r>
        <w:rPr>
          <w:rFonts w:hint="eastAsia"/>
          <w:color w:val="000000" w:themeColor="text1"/>
          <w:sz w:val="21"/>
          <w:szCs w:val="22"/>
          <w14:textFill>
            <w14:solidFill>
              <w14:schemeClr w14:val="tx1"/>
            </w14:solidFill>
          </w14:textFill>
        </w:rPr>
        <w:t>综合客运枢纽智能化系统建设总体技术要求</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JT/T 980-2015 </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[20]</w:t>
      </w:r>
      <w:r>
        <w:rPr>
          <w:rFonts w:hint="eastAsia"/>
          <w:color w:val="000000" w:themeColor="text1"/>
          <w:sz w:val="21"/>
          <w:szCs w:val="22"/>
          <w14:textFill>
            <w14:solidFill>
              <w14:schemeClr w14:val="tx1"/>
            </w14:solidFill>
          </w14:textFill>
        </w:rPr>
        <w:t>交通运输视频图像文字信息标注规范</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第7部分：综合客运枢纽JT/T 1389.7-2021 </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[21]</w:t>
      </w:r>
      <w:r>
        <w:rPr>
          <w:rFonts w:hint="eastAsia"/>
          <w:color w:val="000000" w:themeColor="text1"/>
          <w:sz w:val="21"/>
          <w:szCs w:val="22"/>
          <w14:textFill>
            <w14:solidFill>
              <w14:schemeClr w14:val="tx1"/>
            </w14:solidFill>
          </w14:textFill>
        </w:rPr>
        <w:t>综合货运枢纽分类与基本要求</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JT/T 1111-2017</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[22]</w:t>
      </w:r>
      <w:r>
        <w:rPr>
          <w:rFonts w:hint="eastAsia"/>
          <w:color w:val="000000" w:themeColor="text1"/>
          <w:sz w:val="21"/>
          <w:szCs w:val="22"/>
          <w14:textFill>
            <w14:solidFill>
              <w14:schemeClr w14:val="tx1"/>
            </w14:solidFill>
          </w14:textFill>
        </w:rPr>
        <w:t>综合客运枢纽标志设置规范</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DB37/T 3542-2019</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[23]</w:t>
      </w:r>
      <w:r>
        <w:rPr>
          <w:rFonts w:hint="eastAsia"/>
          <w:color w:val="000000" w:themeColor="text1"/>
          <w:sz w:val="21"/>
          <w:szCs w:val="22"/>
          <w14:textFill>
            <w14:solidFill>
              <w14:schemeClr w14:val="tx1"/>
            </w14:solidFill>
          </w14:textFill>
        </w:rPr>
        <w:t>城市综合客运枢纽服务管理规范</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DB11/T 1551-2018</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[24]</w:t>
      </w:r>
      <w:r>
        <w:rPr>
          <w:rFonts w:hint="eastAsia"/>
          <w:color w:val="000000" w:themeColor="text1"/>
          <w:sz w:val="21"/>
          <w:szCs w:val="22"/>
          <w14:textFill>
            <w14:solidFill>
              <w14:schemeClr w14:val="tx1"/>
            </w14:solidFill>
          </w14:textFill>
        </w:rPr>
        <w:t>城市综合客运枢纽运营服务评价规范</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DB11/T 1898-2021 </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[25]</w:t>
      </w:r>
      <w:r>
        <w:rPr>
          <w:rFonts w:hint="eastAsia"/>
          <w:color w:val="000000" w:themeColor="text1"/>
          <w:sz w:val="21"/>
          <w:szCs w:val="22"/>
          <w14:textFill>
            <w14:solidFill>
              <w14:schemeClr w14:val="tx1"/>
            </w14:solidFill>
          </w14:textFill>
        </w:rPr>
        <w:t>城市综合客运交通枢纽设计规范</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DB11/ 1666-2019</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[26]</w:t>
      </w:r>
      <w:r>
        <w:rPr>
          <w:rFonts w:hint="eastAsia"/>
          <w:color w:val="000000" w:themeColor="text1"/>
          <w:sz w:val="21"/>
          <w:szCs w:val="22"/>
          <w14:textFill>
            <w14:solidFill>
              <w14:schemeClr w14:val="tx1"/>
            </w14:solidFill>
          </w14:textFill>
        </w:rPr>
        <w:t>综合客运枢纽智能化系统技术要求</w:t>
      </w:r>
      <w:r>
        <w:rPr>
          <w:rFonts w:hint="eastAsia"/>
          <w:color w:val="000000" w:themeColor="text1"/>
          <w:sz w:val="21"/>
          <w:szCs w:val="22"/>
          <w:lang w:val="en-US" w:eastAsia="zh-CN"/>
          <w14:textFill>
            <w14:solidFill>
              <w14:schemeClr w14:val="tx1"/>
            </w14:solidFill>
          </w14:textFill>
        </w:rPr>
        <w:t>.</w:t>
      </w:r>
      <w:r>
        <w:rPr>
          <w:rFonts w:hint="eastAsia"/>
          <w:color w:val="000000" w:themeColor="text1"/>
          <w:sz w:val="21"/>
          <w:szCs w:val="22"/>
          <w14:textFill>
            <w14:solidFill>
              <w14:schemeClr w14:val="tx1"/>
            </w14:solidFill>
          </w14:textFill>
        </w:rPr>
        <w:t>DB11/T 886-2012</w:t>
      </w:r>
    </w:p>
    <w:p>
      <w:pPr>
        <w:pStyle w:val="38"/>
        <w:adjustRightInd w:val="0"/>
        <w:snapToGrid w:val="0"/>
        <w:spacing w:line="360" w:lineRule="auto"/>
        <w:rPr>
          <w:rFonts w:hint="eastAsia"/>
          <w:color w:val="000000" w:themeColor="text1"/>
          <w:sz w:val="21"/>
          <w:szCs w:val="22"/>
          <w14:textFill>
            <w14:solidFill>
              <w14:schemeClr w14:val="tx1"/>
            </w14:solidFill>
          </w14:textFill>
        </w:rPr>
      </w:pPr>
      <w:r>
        <w:rPr>
          <w:rFonts w:hint="eastAsia"/>
          <w:color w:val="000000" w:themeColor="text1"/>
          <w:sz w:val="21"/>
          <w:szCs w:val="22"/>
          <w:lang w:val="en-US" w:eastAsia="zh-CN"/>
          <w14:textFill>
            <w14:solidFill>
              <w14:schemeClr w14:val="tx1"/>
            </w14:solidFill>
          </w14:textFill>
        </w:rPr>
        <w:t>[27]</w:t>
      </w:r>
      <w:r>
        <w:rPr>
          <w:rFonts w:hint="eastAsia"/>
          <w:color w:val="000000" w:themeColor="text1"/>
          <w:sz w:val="21"/>
          <w:szCs w:val="22"/>
          <w14:textFill>
            <w14:solidFill>
              <w14:schemeClr w14:val="tx1"/>
            </w14:solidFill>
          </w14:textFill>
        </w:rPr>
        <w:t>吕昭.基于“两塬夹一川”地貌格局下的西安东站综合客运枢纽规划研究[J/OL].铁道标准设计:1-8[2022-08-16].DOI:10.13238/j.issn.1004-2954.202112180002.</w:t>
      </w:r>
    </w:p>
    <w:p>
      <w:pPr>
        <w:pStyle w:val="38"/>
        <w:adjustRightInd w:val="0"/>
        <w:snapToGrid w:val="0"/>
        <w:spacing w:line="360" w:lineRule="auto"/>
        <w:rPr>
          <w:rFonts w:hint="default"/>
          <w:color w:val="000000" w:themeColor="text1"/>
          <w:sz w:val="21"/>
          <w:szCs w:val="22"/>
          <w:lang w:val="en-US" w:eastAsia="zh-CN"/>
          <w14:textFill>
            <w14:solidFill>
              <w14:schemeClr w14:val="tx1"/>
            </w14:solidFill>
          </w14:textFill>
        </w:rPr>
      </w:pPr>
    </w:p>
    <w:p>
      <w:pPr>
        <w:pStyle w:val="38"/>
        <w:adjustRightInd w:val="0"/>
        <w:snapToGrid w:val="0"/>
        <w:spacing w:line="360" w:lineRule="auto"/>
        <w:rPr>
          <w:rFonts w:hint="eastAsia"/>
          <w:color w:val="000000" w:themeColor="text1"/>
          <w:sz w:val="21"/>
          <w:szCs w:val="22"/>
          <w:lang w:val="en-US" w:eastAsia="zh-CN"/>
          <w14:textFill>
            <w14:solidFill>
              <w14:schemeClr w14:val="tx1"/>
            </w14:solidFill>
          </w14:textFill>
        </w:rPr>
      </w:pPr>
    </w:p>
    <w:p>
      <w:pPr>
        <w:pStyle w:val="38"/>
        <w:adjustRightInd w:val="0"/>
        <w:snapToGrid w:val="0"/>
        <w:spacing w:line="360" w:lineRule="auto"/>
        <w:rPr>
          <w:rFonts w:hint="eastAsia"/>
          <w:color w:val="000000" w:themeColor="text1"/>
          <w:sz w:val="21"/>
          <w:szCs w:val="22"/>
          <w14:textFill>
            <w14:solidFill>
              <w14:schemeClr w14:val="tx1"/>
            </w14:solidFill>
          </w14:textFill>
        </w:rPr>
      </w:pPr>
    </w:p>
    <w:p>
      <w:pPr>
        <w:pStyle w:val="38"/>
        <w:adjustRightInd w:val="0"/>
        <w:snapToGrid w:val="0"/>
        <w:spacing w:line="360" w:lineRule="auto"/>
        <w:rPr>
          <w:rFonts w:hint="eastAsia"/>
          <w:color w:val="000000" w:themeColor="text1"/>
          <w:sz w:val="21"/>
          <w:szCs w:val="22"/>
          <w:lang w:val="en-US" w:eastAsia="zh-CN"/>
          <w14:textFill>
            <w14:solidFill>
              <w14:schemeClr w14:val="tx1"/>
            </w14:solidFill>
          </w14:textFill>
        </w:rPr>
      </w:pPr>
    </w:p>
    <w:sectPr>
      <w:pgSz w:w="11906" w:h="16838"/>
      <w:pgMar w:top="567" w:right="1134" w:bottom="1134" w:left="1418" w:header="1418"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rif">
    <w:altName w:val="Courier New"/>
    <w:panose1 w:val="00000000000000000000"/>
    <w:charset w:val="00"/>
    <w:family w:val="auto"/>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PAGE  \* MERGEFORMAT </w:instrText>
    </w:r>
    <w:r>
      <w:fldChar w:fldCharType="separate"/>
    </w:r>
    <w: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B43/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FDCA"/>
    <w:multiLevelType w:val="singleLevel"/>
    <w:tmpl w:val="9E61FDCA"/>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pStyle w:val="43"/>
      <w:suff w:val="nothing"/>
      <w:lvlText w:val="%1　"/>
      <w:lvlJc w:val="left"/>
      <w:rPr>
        <w:rFonts w:hint="eastAsia" w:ascii="黑体" w:hAnsi="Times New Roman" w:eastAsia="黑体" w:cs="Times New Roman"/>
        <w:b w:val="0"/>
        <w:i w:val="0"/>
        <w:sz w:val="21"/>
        <w:szCs w:val="21"/>
      </w:rPr>
    </w:lvl>
    <w:lvl w:ilvl="1" w:tentative="0">
      <w:start w:val="1"/>
      <w:numFmt w:val="decimal"/>
      <w:pStyle w:val="40"/>
      <w:suff w:val="nothing"/>
      <w:lvlText w:val="%1.%2　"/>
      <w:lvlJc w:val="left"/>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suff w:val="nothing"/>
      <w:lvlText w:val="%1.%2.%3　"/>
      <w:lvlJc w:val="left"/>
      <w:pPr>
        <w:ind w:left="425"/>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00000003"/>
    <w:multiLevelType w:val="multilevel"/>
    <w:tmpl w:val="00000003"/>
    <w:lvl w:ilvl="0" w:tentative="0">
      <w:start w:val="1"/>
      <w:numFmt w:val="upperLetter"/>
      <w:pStyle w:val="70"/>
      <w:suff w:val="space"/>
      <w:lvlText w:val="%1"/>
      <w:lvlJc w:val="left"/>
      <w:pPr>
        <w:ind w:left="623" w:hanging="425"/>
      </w:pPr>
      <w:rPr>
        <w:rFonts w:hint="eastAsia" w:cs="Times New Roman"/>
      </w:rPr>
    </w:lvl>
    <w:lvl w:ilvl="1" w:tentative="0">
      <w:start w:val="1"/>
      <w:numFmt w:val="decimal"/>
      <w:pStyle w:val="71"/>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00000004"/>
    <w:multiLevelType w:val="multilevel"/>
    <w:tmpl w:val="00000004"/>
    <w:lvl w:ilvl="0" w:tentative="0">
      <w:start w:val="1"/>
      <w:numFmt w:val="none"/>
      <w:pStyle w:val="46"/>
      <w:suff w:val="nothing"/>
      <w:lvlText w:val="%1——"/>
      <w:lvlJc w:val="left"/>
      <w:pPr>
        <w:ind w:left="1248" w:hanging="408"/>
      </w:pPr>
      <w:rPr>
        <w:rFonts w:hint="eastAsia" w:cs="Times New Roman"/>
      </w:rPr>
    </w:lvl>
    <w:lvl w:ilvl="1" w:tentative="0">
      <w:start w:val="1"/>
      <w:numFmt w:val="bullet"/>
      <w:pStyle w:val="47"/>
      <w:lvlText w:val=""/>
      <w:lvlJc w:val="left"/>
      <w:pPr>
        <w:tabs>
          <w:tab w:val="left" w:pos="760"/>
        </w:tabs>
        <w:ind w:left="1820" w:hanging="413"/>
      </w:pPr>
      <w:rPr>
        <w:rFonts w:hint="default" w:ascii="Symbol" w:hAnsi="Symbol"/>
        <w:color w:val="auto"/>
      </w:rPr>
    </w:lvl>
    <w:lvl w:ilvl="2" w:tentative="0">
      <w:start w:val="1"/>
      <w:numFmt w:val="bullet"/>
      <w:pStyle w:val="54"/>
      <w:lvlText w:val=""/>
      <w:lvlJc w:val="left"/>
      <w:pPr>
        <w:tabs>
          <w:tab w:val="left" w:pos="1678"/>
        </w:tabs>
        <w:ind w:left="2234" w:hanging="414"/>
      </w:pPr>
      <w:rPr>
        <w:rFonts w:hint="default" w:ascii="Symbol" w:hAnsi="Symbol"/>
        <w:color w:val="auto"/>
      </w:rPr>
    </w:lvl>
    <w:lvl w:ilvl="3" w:tentative="0">
      <w:start w:val="1"/>
      <w:numFmt w:val="decimal"/>
      <w:lvlText w:val="%4."/>
      <w:lvlJc w:val="left"/>
      <w:pPr>
        <w:tabs>
          <w:tab w:val="left" w:pos="2071"/>
        </w:tabs>
        <w:ind w:left="2440" w:hanging="528"/>
      </w:pPr>
      <w:rPr>
        <w:rFonts w:hint="eastAsia" w:cs="Times New Roman"/>
      </w:rPr>
    </w:lvl>
    <w:lvl w:ilvl="4" w:tentative="0">
      <w:start w:val="1"/>
      <w:numFmt w:val="lowerLetter"/>
      <w:lvlText w:val="%5)"/>
      <w:lvlJc w:val="left"/>
      <w:pPr>
        <w:tabs>
          <w:tab w:val="left" w:pos="2383"/>
        </w:tabs>
        <w:ind w:left="2752" w:hanging="528"/>
      </w:pPr>
      <w:rPr>
        <w:rFonts w:hint="eastAsia" w:cs="Times New Roman"/>
      </w:rPr>
    </w:lvl>
    <w:lvl w:ilvl="5" w:tentative="0">
      <w:start w:val="1"/>
      <w:numFmt w:val="lowerRoman"/>
      <w:lvlText w:val="%6."/>
      <w:lvlJc w:val="right"/>
      <w:pPr>
        <w:tabs>
          <w:tab w:val="left" w:pos="2695"/>
        </w:tabs>
        <w:ind w:left="3064" w:hanging="528"/>
      </w:pPr>
      <w:rPr>
        <w:rFonts w:hint="eastAsia" w:cs="Times New Roman"/>
      </w:rPr>
    </w:lvl>
    <w:lvl w:ilvl="6" w:tentative="0">
      <w:start w:val="1"/>
      <w:numFmt w:val="decimal"/>
      <w:lvlText w:val="%7."/>
      <w:lvlJc w:val="left"/>
      <w:pPr>
        <w:tabs>
          <w:tab w:val="left" w:pos="3007"/>
        </w:tabs>
        <w:ind w:left="3376" w:hanging="528"/>
      </w:pPr>
      <w:rPr>
        <w:rFonts w:hint="eastAsia" w:cs="Times New Roman"/>
      </w:rPr>
    </w:lvl>
    <w:lvl w:ilvl="7" w:tentative="0">
      <w:start w:val="1"/>
      <w:numFmt w:val="lowerLetter"/>
      <w:lvlText w:val="%8)"/>
      <w:lvlJc w:val="left"/>
      <w:pPr>
        <w:tabs>
          <w:tab w:val="left" w:pos="3319"/>
        </w:tabs>
        <w:ind w:left="3688" w:hanging="528"/>
      </w:pPr>
      <w:rPr>
        <w:rFonts w:hint="eastAsia" w:cs="Times New Roman"/>
      </w:rPr>
    </w:lvl>
    <w:lvl w:ilvl="8" w:tentative="0">
      <w:start w:val="1"/>
      <w:numFmt w:val="lowerRoman"/>
      <w:lvlText w:val="%9."/>
      <w:lvlJc w:val="right"/>
      <w:pPr>
        <w:tabs>
          <w:tab w:val="left" w:pos="3631"/>
        </w:tabs>
        <w:ind w:left="4000" w:hanging="528"/>
      </w:pPr>
      <w:rPr>
        <w:rFonts w:hint="eastAsia" w:cs="Times New Roman"/>
      </w:rPr>
    </w:lvl>
  </w:abstractNum>
  <w:abstractNum w:abstractNumId="4">
    <w:nsid w:val="00000005"/>
    <w:multiLevelType w:val="multilevel"/>
    <w:tmpl w:val="00000005"/>
    <w:lvl w:ilvl="0" w:tentative="0">
      <w:start w:val="1"/>
      <w:numFmt w:val="lowerLetter"/>
      <w:pStyle w:val="53"/>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50"/>
      <w:lvlText w:val="%2)"/>
      <w:lvlJc w:val="left"/>
      <w:pPr>
        <w:tabs>
          <w:tab w:val="left" w:pos="1260"/>
        </w:tabs>
        <w:ind w:left="1259" w:hanging="419"/>
      </w:pPr>
      <w:rPr>
        <w:rFonts w:hint="eastAsia" w:cs="Times New Roman"/>
      </w:rPr>
    </w:lvl>
    <w:lvl w:ilvl="2" w:tentative="0">
      <w:start w:val="1"/>
      <w:numFmt w:val="decimal"/>
      <w:pStyle w:val="55"/>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5">
    <w:nsid w:val="00000006"/>
    <w:multiLevelType w:val="multilevel"/>
    <w:tmpl w:val="00000006"/>
    <w:lvl w:ilvl="0" w:tentative="0">
      <w:start w:val="1"/>
      <w:numFmt w:val="decimal"/>
      <w:pStyle w:val="9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0000007"/>
    <w:multiLevelType w:val="multilevel"/>
    <w:tmpl w:val="00000007"/>
    <w:lvl w:ilvl="0" w:tentative="0">
      <w:start w:val="1"/>
      <w:numFmt w:val="upperLetter"/>
      <w:pStyle w:val="65"/>
      <w:lvlText w:val="%1"/>
      <w:lvlJc w:val="left"/>
      <w:pPr>
        <w:tabs>
          <w:tab w:val="left" w:pos="0"/>
        </w:tabs>
        <w:ind w:hanging="425"/>
      </w:pPr>
      <w:rPr>
        <w:rFonts w:hint="eastAsia" w:cs="Times New Roman"/>
      </w:rPr>
    </w:lvl>
    <w:lvl w:ilvl="1" w:tentative="0">
      <w:start w:val="1"/>
      <w:numFmt w:val="decimal"/>
      <w:pStyle w:val="66"/>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7">
    <w:nsid w:val="00000008"/>
    <w:multiLevelType w:val="multilevel"/>
    <w:tmpl w:val="00000008"/>
    <w:lvl w:ilvl="0" w:tentative="0">
      <w:start w:val="1"/>
      <w:numFmt w:val="decimal"/>
      <w:pStyle w:val="9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09"/>
    <w:multiLevelType w:val="multilevel"/>
    <w:tmpl w:val="00000009"/>
    <w:lvl w:ilvl="0" w:tentative="0">
      <w:start w:val="1"/>
      <w:numFmt w:val="upperLetter"/>
      <w:pStyle w:val="64"/>
      <w:suff w:val="nothing"/>
      <w:lvlText w:val="附　录　%1"/>
      <w:lvlJc w:val="left"/>
      <w:rPr>
        <w:rFonts w:hint="default" w:asciiTheme="minorEastAsia" w:hAnsiTheme="minorEastAsia" w:eastAsiaTheme="minorEastAsia" w:cstheme="minorEastAsia"/>
        <w:b w:val="0"/>
        <w:i w:val="0"/>
        <w:spacing w:val="0"/>
        <w:w w:val="100"/>
        <w:sz w:val="21"/>
        <w:lang w:val="en-US"/>
      </w:rPr>
    </w:lvl>
    <w:lvl w:ilvl="1" w:tentative="0">
      <w:start w:val="1"/>
      <w:numFmt w:val="decimal"/>
      <w:pStyle w:val="7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pStyle w:val="67"/>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
    <w:nsid w:val="0000000A"/>
    <w:multiLevelType w:val="multilevel"/>
    <w:tmpl w:val="0000000A"/>
    <w:lvl w:ilvl="0" w:tentative="0">
      <w:start w:val="1"/>
      <w:numFmt w:val="none"/>
      <w:pStyle w:val="9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0">
    <w:nsid w:val="730B2DC6"/>
    <w:multiLevelType w:val="singleLevel"/>
    <w:tmpl w:val="730B2DC6"/>
    <w:lvl w:ilvl="0" w:tentative="0">
      <w:start w:val="1"/>
      <w:numFmt w:val="decimal"/>
      <w:suff w:val="nothing"/>
      <w:lvlText w:val="%1）"/>
      <w:lvlJc w:val="left"/>
    </w:lvl>
  </w:abstractNum>
  <w:num w:numId="1">
    <w:abstractNumId w:val="1"/>
  </w:num>
  <w:num w:numId="2">
    <w:abstractNumId w:val="3"/>
  </w:num>
  <w:num w:numId="3">
    <w:abstractNumId w:val="4"/>
  </w:num>
  <w:num w:numId="4">
    <w:abstractNumId w:val="8"/>
  </w:num>
  <w:num w:numId="5">
    <w:abstractNumId w:val="6"/>
  </w:num>
  <w:num w:numId="6">
    <w:abstractNumId w:val="2"/>
  </w:num>
  <w:num w:numId="7">
    <w:abstractNumId w:val="7"/>
  </w:num>
  <w:num w:numId="8">
    <w:abstractNumId w:val="9"/>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YjM1MGUxZWRkZWFmOWI3YjkyNTVlMWVkZDYyMzQifQ=="/>
  </w:docVars>
  <w:rsids>
    <w:rsidRoot w:val="0061197E"/>
    <w:rsid w:val="0001062F"/>
    <w:rsid w:val="00035980"/>
    <w:rsid w:val="00043A37"/>
    <w:rsid w:val="000446A5"/>
    <w:rsid w:val="0004717C"/>
    <w:rsid w:val="00056466"/>
    <w:rsid w:val="00056ECB"/>
    <w:rsid w:val="000630DE"/>
    <w:rsid w:val="00065825"/>
    <w:rsid w:val="00073C82"/>
    <w:rsid w:val="000902EF"/>
    <w:rsid w:val="000A1E62"/>
    <w:rsid w:val="000A65EC"/>
    <w:rsid w:val="000B7B01"/>
    <w:rsid w:val="000C1990"/>
    <w:rsid w:val="000C58A4"/>
    <w:rsid w:val="000F0A19"/>
    <w:rsid w:val="000F1EC1"/>
    <w:rsid w:val="0011122E"/>
    <w:rsid w:val="00113F59"/>
    <w:rsid w:val="001145F0"/>
    <w:rsid w:val="00116EF4"/>
    <w:rsid w:val="0013065D"/>
    <w:rsid w:val="00143FD7"/>
    <w:rsid w:val="001476B8"/>
    <w:rsid w:val="00151471"/>
    <w:rsid w:val="00151D06"/>
    <w:rsid w:val="001613FB"/>
    <w:rsid w:val="00163680"/>
    <w:rsid w:val="00165372"/>
    <w:rsid w:val="0017781C"/>
    <w:rsid w:val="001A2A1A"/>
    <w:rsid w:val="001A2E89"/>
    <w:rsid w:val="001A77DB"/>
    <w:rsid w:val="001B0D6D"/>
    <w:rsid w:val="001B1632"/>
    <w:rsid w:val="001B2305"/>
    <w:rsid w:val="001B4526"/>
    <w:rsid w:val="001B6CDE"/>
    <w:rsid w:val="001C1F74"/>
    <w:rsid w:val="001C3A27"/>
    <w:rsid w:val="001C7D90"/>
    <w:rsid w:val="001D4D12"/>
    <w:rsid w:val="001D683D"/>
    <w:rsid w:val="001E5519"/>
    <w:rsid w:val="001F233B"/>
    <w:rsid w:val="002003A6"/>
    <w:rsid w:val="002054E9"/>
    <w:rsid w:val="0020668B"/>
    <w:rsid w:val="00207658"/>
    <w:rsid w:val="002126A8"/>
    <w:rsid w:val="002170A9"/>
    <w:rsid w:val="00234446"/>
    <w:rsid w:val="002367C0"/>
    <w:rsid w:val="0025642B"/>
    <w:rsid w:val="00257CE4"/>
    <w:rsid w:val="0026052D"/>
    <w:rsid w:val="0026209B"/>
    <w:rsid w:val="00263D3D"/>
    <w:rsid w:val="002644DE"/>
    <w:rsid w:val="00283861"/>
    <w:rsid w:val="002839DC"/>
    <w:rsid w:val="002A0C3A"/>
    <w:rsid w:val="002A2222"/>
    <w:rsid w:val="002B2D63"/>
    <w:rsid w:val="002C48D1"/>
    <w:rsid w:val="002E76A6"/>
    <w:rsid w:val="002E76E4"/>
    <w:rsid w:val="003002B9"/>
    <w:rsid w:val="003257C8"/>
    <w:rsid w:val="00330D44"/>
    <w:rsid w:val="003338A6"/>
    <w:rsid w:val="003340F7"/>
    <w:rsid w:val="00341CAA"/>
    <w:rsid w:val="003533A8"/>
    <w:rsid w:val="00353B2E"/>
    <w:rsid w:val="00356F92"/>
    <w:rsid w:val="0037470C"/>
    <w:rsid w:val="003764CB"/>
    <w:rsid w:val="00383EE5"/>
    <w:rsid w:val="00393850"/>
    <w:rsid w:val="00396FFF"/>
    <w:rsid w:val="003B542E"/>
    <w:rsid w:val="003C214C"/>
    <w:rsid w:val="003D3E14"/>
    <w:rsid w:val="003E1707"/>
    <w:rsid w:val="003E3F05"/>
    <w:rsid w:val="003E4CF8"/>
    <w:rsid w:val="003F6CD6"/>
    <w:rsid w:val="003F7F2A"/>
    <w:rsid w:val="0040506A"/>
    <w:rsid w:val="00420319"/>
    <w:rsid w:val="00422C60"/>
    <w:rsid w:val="0043369A"/>
    <w:rsid w:val="00444EE2"/>
    <w:rsid w:val="004536B5"/>
    <w:rsid w:val="004570EB"/>
    <w:rsid w:val="004648C5"/>
    <w:rsid w:val="00482FB0"/>
    <w:rsid w:val="0048345F"/>
    <w:rsid w:val="00490667"/>
    <w:rsid w:val="00491DC0"/>
    <w:rsid w:val="0049486B"/>
    <w:rsid w:val="004A0D70"/>
    <w:rsid w:val="004A3780"/>
    <w:rsid w:val="004A461E"/>
    <w:rsid w:val="004C4F7F"/>
    <w:rsid w:val="004C665D"/>
    <w:rsid w:val="004D04A0"/>
    <w:rsid w:val="004D3859"/>
    <w:rsid w:val="004E182D"/>
    <w:rsid w:val="004E46E1"/>
    <w:rsid w:val="004E6B8B"/>
    <w:rsid w:val="004F2F53"/>
    <w:rsid w:val="004F3C21"/>
    <w:rsid w:val="004F6545"/>
    <w:rsid w:val="0050367A"/>
    <w:rsid w:val="00505E1F"/>
    <w:rsid w:val="00525E1A"/>
    <w:rsid w:val="00530D54"/>
    <w:rsid w:val="005343A3"/>
    <w:rsid w:val="00537C96"/>
    <w:rsid w:val="00540080"/>
    <w:rsid w:val="00542EED"/>
    <w:rsid w:val="0054593F"/>
    <w:rsid w:val="00550C36"/>
    <w:rsid w:val="00564BD6"/>
    <w:rsid w:val="005667A5"/>
    <w:rsid w:val="005675A5"/>
    <w:rsid w:val="00570D96"/>
    <w:rsid w:val="00570E1A"/>
    <w:rsid w:val="00576DAE"/>
    <w:rsid w:val="00590B7F"/>
    <w:rsid w:val="005A192A"/>
    <w:rsid w:val="005B0405"/>
    <w:rsid w:val="005B19D5"/>
    <w:rsid w:val="005B5AA0"/>
    <w:rsid w:val="005C5692"/>
    <w:rsid w:val="005D2D9F"/>
    <w:rsid w:val="005D5E96"/>
    <w:rsid w:val="005E22A0"/>
    <w:rsid w:val="005E48CA"/>
    <w:rsid w:val="005E71CC"/>
    <w:rsid w:val="005F23E5"/>
    <w:rsid w:val="005F253B"/>
    <w:rsid w:val="005F7665"/>
    <w:rsid w:val="00600C9D"/>
    <w:rsid w:val="006034DA"/>
    <w:rsid w:val="0061197E"/>
    <w:rsid w:val="006234A1"/>
    <w:rsid w:val="00642271"/>
    <w:rsid w:val="00643CB5"/>
    <w:rsid w:val="00643F88"/>
    <w:rsid w:val="00646B9E"/>
    <w:rsid w:val="0064742F"/>
    <w:rsid w:val="00655C81"/>
    <w:rsid w:val="00672E1E"/>
    <w:rsid w:val="00675B8D"/>
    <w:rsid w:val="006862F3"/>
    <w:rsid w:val="006934F9"/>
    <w:rsid w:val="0069653A"/>
    <w:rsid w:val="00696F97"/>
    <w:rsid w:val="006A404C"/>
    <w:rsid w:val="006A573E"/>
    <w:rsid w:val="006D32F9"/>
    <w:rsid w:val="006E0C68"/>
    <w:rsid w:val="006E69DB"/>
    <w:rsid w:val="006E6E7B"/>
    <w:rsid w:val="006E7834"/>
    <w:rsid w:val="006F2B69"/>
    <w:rsid w:val="006F34BB"/>
    <w:rsid w:val="007320B2"/>
    <w:rsid w:val="007416C4"/>
    <w:rsid w:val="00743CEE"/>
    <w:rsid w:val="00745748"/>
    <w:rsid w:val="0075453F"/>
    <w:rsid w:val="007653D7"/>
    <w:rsid w:val="00767C27"/>
    <w:rsid w:val="00775E2A"/>
    <w:rsid w:val="00785E94"/>
    <w:rsid w:val="00794D02"/>
    <w:rsid w:val="007A5CD1"/>
    <w:rsid w:val="007A5DD0"/>
    <w:rsid w:val="007B17D5"/>
    <w:rsid w:val="007B5A24"/>
    <w:rsid w:val="007C257F"/>
    <w:rsid w:val="007C3EB7"/>
    <w:rsid w:val="007C67C0"/>
    <w:rsid w:val="007D0031"/>
    <w:rsid w:val="007D2C81"/>
    <w:rsid w:val="007E123B"/>
    <w:rsid w:val="007E1906"/>
    <w:rsid w:val="007F1CA3"/>
    <w:rsid w:val="007F6471"/>
    <w:rsid w:val="007F6BA1"/>
    <w:rsid w:val="008029A2"/>
    <w:rsid w:val="00816A57"/>
    <w:rsid w:val="00817A0A"/>
    <w:rsid w:val="00825406"/>
    <w:rsid w:val="0084221B"/>
    <w:rsid w:val="00853E7E"/>
    <w:rsid w:val="00860AA0"/>
    <w:rsid w:val="008679C6"/>
    <w:rsid w:val="008777C8"/>
    <w:rsid w:val="008807C7"/>
    <w:rsid w:val="00885A8D"/>
    <w:rsid w:val="00890FC6"/>
    <w:rsid w:val="00890FF6"/>
    <w:rsid w:val="00892BF6"/>
    <w:rsid w:val="008942D1"/>
    <w:rsid w:val="008956B3"/>
    <w:rsid w:val="008C05BE"/>
    <w:rsid w:val="008D1FE8"/>
    <w:rsid w:val="008D3EB5"/>
    <w:rsid w:val="008E6358"/>
    <w:rsid w:val="008E6964"/>
    <w:rsid w:val="008F5989"/>
    <w:rsid w:val="008F71C4"/>
    <w:rsid w:val="00902B18"/>
    <w:rsid w:val="00903273"/>
    <w:rsid w:val="00905DE8"/>
    <w:rsid w:val="00907D43"/>
    <w:rsid w:val="009105B7"/>
    <w:rsid w:val="0091512B"/>
    <w:rsid w:val="009168BF"/>
    <w:rsid w:val="00922C3F"/>
    <w:rsid w:val="0093765C"/>
    <w:rsid w:val="00943626"/>
    <w:rsid w:val="00947F26"/>
    <w:rsid w:val="009522C7"/>
    <w:rsid w:val="00960859"/>
    <w:rsid w:val="00961739"/>
    <w:rsid w:val="00961FC7"/>
    <w:rsid w:val="00967CFD"/>
    <w:rsid w:val="00970429"/>
    <w:rsid w:val="00975C1F"/>
    <w:rsid w:val="00992F2A"/>
    <w:rsid w:val="0099403B"/>
    <w:rsid w:val="009A6B1B"/>
    <w:rsid w:val="009B41A5"/>
    <w:rsid w:val="009C65AE"/>
    <w:rsid w:val="009D0603"/>
    <w:rsid w:val="009D38FA"/>
    <w:rsid w:val="009D3C69"/>
    <w:rsid w:val="009E6C4C"/>
    <w:rsid w:val="00A10F60"/>
    <w:rsid w:val="00A1348C"/>
    <w:rsid w:val="00A31217"/>
    <w:rsid w:val="00A330E1"/>
    <w:rsid w:val="00A360C9"/>
    <w:rsid w:val="00A43288"/>
    <w:rsid w:val="00A62C7F"/>
    <w:rsid w:val="00A66A02"/>
    <w:rsid w:val="00A70B77"/>
    <w:rsid w:val="00A748BA"/>
    <w:rsid w:val="00A75882"/>
    <w:rsid w:val="00A80E94"/>
    <w:rsid w:val="00A82B65"/>
    <w:rsid w:val="00A873FC"/>
    <w:rsid w:val="00AA30FB"/>
    <w:rsid w:val="00AA472D"/>
    <w:rsid w:val="00AA6096"/>
    <w:rsid w:val="00AB3F4B"/>
    <w:rsid w:val="00AC5146"/>
    <w:rsid w:val="00AC54B6"/>
    <w:rsid w:val="00AC58AF"/>
    <w:rsid w:val="00AD1A4F"/>
    <w:rsid w:val="00AE334B"/>
    <w:rsid w:val="00AF1B0B"/>
    <w:rsid w:val="00B025F6"/>
    <w:rsid w:val="00B05EAB"/>
    <w:rsid w:val="00B204BB"/>
    <w:rsid w:val="00B20A53"/>
    <w:rsid w:val="00B22825"/>
    <w:rsid w:val="00B32172"/>
    <w:rsid w:val="00B35828"/>
    <w:rsid w:val="00B37070"/>
    <w:rsid w:val="00B4077E"/>
    <w:rsid w:val="00B41968"/>
    <w:rsid w:val="00B4353E"/>
    <w:rsid w:val="00B46382"/>
    <w:rsid w:val="00B5372E"/>
    <w:rsid w:val="00B556BC"/>
    <w:rsid w:val="00B63E9E"/>
    <w:rsid w:val="00B64591"/>
    <w:rsid w:val="00B65A00"/>
    <w:rsid w:val="00B705E5"/>
    <w:rsid w:val="00B721FE"/>
    <w:rsid w:val="00B7229B"/>
    <w:rsid w:val="00B728E2"/>
    <w:rsid w:val="00B72CE5"/>
    <w:rsid w:val="00B75804"/>
    <w:rsid w:val="00B769D5"/>
    <w:rsid w:val="00B845F1"/>
    <w:rsid w:val="00B94AF5"/>
    <w:rsid w:val="00BB47BD"/>
    <w:rsid w:val="00BB4CC3"/>
    <w:rsid w:val="00BD4045"/>
    <w:rsid w:val="00BD5858"/>
    <w:rsid w:val="00BD5F88"/>
    <w:rsid w:val="00BF20C4"/>
    <w:rsid w:val="00BF4466"/>
    <w:rsid w:val="00BF6FC2"/>
    <w:rsid w:val="00C32F11"/>
    <w:rsid w:val="00C42DFA"/>
    <w:rsid w:val="00C43DD5"/>
    <w:rsid w:val="00C57279"/>
    <w:rsid w:val="00C75FAB"/>
    <w:rsid w:val="00C77C55"/>
    <w:rsid w:val="00C806C4"/>
    <w:rsid w:val="00C806FE"/>
    <w:rsid w:val="00C85AFE"/>
    <w:rsid w:val="00C92329"/>
    <w:rsid w:val="00C96CA5"/>
    <w:rsid w:val="00CA3A67"/>
    <w:rsid w:val="00CB09F0"/>
    <w:rsid w:val="00CB3878"/>
    <w:rsid w:val="00CB6A84"/>
    <w:rsid w:val="00CB74F4"/>
    <w:rsid w:val="00CC0761"/>
    <w:rsid w:val="00CD0157"/>
    <w:rsid w:val="00CE33F6"/>
    <w:rsid w:val="00CF617D"/>
    <w:rsid w:val="00CF6387"/>
    <w:rsid w:val="00CF6B33"/>
    <w:rsid w:val="00D047A4"/>
    <w:rsid w:val="00D05442"/>
    <w:rsid w:val="00D06F3D"/>
    <w:rsid w:val="00D153AF"/>
    <w:rsid w:val="00D20C31"/>
    <w:rsid w:val="00D27F17"/>
    <w:rsid w:val="00D378AA"/>
    <w:rsid w:val="00D41F31"/>
    <w:rsid w:val="00D43279"/>
    <w:rsid w:val="00D472ED"/>
    <w:rsid w:val="00D52636"/>
    <w:rsid w:val="00D53583"/>
    <w:rsid w:val="00D54714"/>
    <w:rsid w:val="00D57E30"/>
    <w:rsid w:val="00D67A0B"/>
    <w:rsid w:val="00D75578"/>
    <w:rsid w:val="00D813ED"/>
    <w:rsid w:val="00D8550B"/>
    <w:rsid w:val="00D869CE"/>
    <w:rsid w:val="00DB19B4"/>
    <w:rsid w:val="00DB26D1"/>
    <w:rsid w:val="00DB7E4A"/>
    <w:rsid w:val="00DC0CFB"/>
    <w:rsid w:val="00DD04B5"/>
    <w:rsid w:val="00DD0DBB"/>
    <w:rsid w:val="00DD1254"/>
    <w:rsid w:val="00DD394F"/>
    <w:rsid w:val="00DE2289"/>
    <w:rsid w:val="00DE7ACD"/>
    <w:rsid w:val="00DF2D3C"/>
    <w:rsid w:val="00E002BB"/>
    <w:rsid w:val="00E16857"/>
    <w:rsid w:val="00E32DE2"/>
    <w:rsid w:val="00E33D62"/>
    <w:rsid w:val="00E43515"/>
    <w:rsid w:val="00E47635"/>
    <w:rsid w:val="00E51306"/>
    <w:rsid w:val="00E607F9"/>
    <w:rsid w:val="00E622D4"/>
    <w:rsid w:val="00E651F2"/>
    <w:rsid w:val="00E723D7"/>
    <w:rsid w:val="00E76898"/>
    <w:rsid w:val="00E81433"/>
    <w:rsid w:val="00E86F10"/>
    <w:rsid w:val="00E94F42"/>
    <w:rsid w:val="00EA24D1"/>
    <w:rsid w:val="00EA4369"/>
    <w:rsid w:val="00EA6308"/>
    <w:rsid w:val="00EB1DD8"/>
    <w:rsid w:val="00EB3C04"/>
    <w:rsid w:val="00EB4A75"/>
    <w:rsid w:val="00EC47FD"/>
    <w:rsid w:val="00EC7A9A"/>
    <w:rsid w:val="00EE2161"/>
    <w:rsid w:val="00F22B95"/>
    <w:rsid w:val="00F37724"/>
    <w:rsid w:val="00F50DE6"/>
    <w:rsid w:val="00F575FB"/>
    <w:rsid w:val="00F63226"/>
    <w:rsid w:val="00F65521"/>
    <w:rsid w:val="00F81830"/>
    <w:rsid w:val="00F8327D"/>
    <w:rsid w:val="00F84FB8"/>
    <w:rsid w:val="00F924A1"/>
    <w:rsid w:val="00F92EFD"/>
    <w:rsid w:val="00F93FFD"/>
    <w:rsid w:val="00FC0A57"/>
    <w:rsid w:val="00FC52CE"/>
    <w:rsid w:val="00FD4757"/>
    <w:rsid w:val="00FF43DD"/>
    <w:rsid w:val="011D1716"/>
    <w:rsid w:val="012627FB"/>
    <w:rsid w:val="013F197A"/>
    <w:rsid w:val="015E67B0"/>
    <w:rsid w:val="016040C4"/>
    <w:rsid w:val="016D4767"/>
    <w:rsid w:val="019F58AC"/>
    <w:rsid w:val="01A01766"/>
    <w:rsid w:val="01A5053D"/>
    <w:rsid w:val="01B2743C"/>
    <w:rsid w:val="01B348BD"/>
    <w:rsid w:val="02172D98"/>
    <w:rsid w:val="022148B1"/>
    <w:rsid w:val="0240532A"/>
    <w:rsid w:val="02735DE5"/>
    <w:rsid w:val="028402BC"/>
    <w:rsid w:val="028D429D"/>
    <w:rsid w:val="02A91524"/>
    <w:rsid w:val="02B26F60"/>
    <w:rsid w:val="02B720F4"/>
    <w:rsid w:val="02C2531A"/>
    <w:rsid w:val="02E565ED"/>
    <w:rsid w:val="031968E1"/>
    <w:rsid w:val="03235ECE"/>
    <w:rsid w:val="0343644C"/>
    <w:rsid w:val="035A4FB7"/>
    <w:rsid w:val="0361408A"/>
    <w:rsid w:val="036143FA"/>
    <w:rsid w:val="03695292"/>
    <w:rsid w:val="0373288A"/>
    <w:rsid w:val="037E7094"/>
    <w:rsid w:val="03862AB6"/>
    <w:rsid w:val="03930FFE"/>
    <w:rsid w:val="03A76114"/>
    <w:rsid w:val="03AD45A0"/>
    <w:rsid w:val="03BF3FA5"/>
    <w:rsid w:val="03E94137"/>
    <w:rsid w:val="040048BD"/>
    <w:rsid w:val="0411691B"/>
    <w:rsid w:val="043675E5"/>
    <w:rsid w:val="0445129A"/>
    <w:rsid w:val="0461046C"/>
    <w:rsid w:val="04660072"/>
    <w:rsid w:val="046D1F0F"/>
    <w:rsid w:val="046D760A"/>
    <w:rsid w:val="04742824"/>
    <w:rsid w:val="04864E80"/>
    <w:rsid w:val="04A60E82"/>
    <w:rsid w:val="04AB7BA2"/>
    <w:rsid w:val="04B3507F"/>
    <w:rsid w:val="04DF209B"/>
    <w:rsid w:val="04EB29FD"/>
    <w:rsid w:val="053B17EE"/>
    <w:rsid w:val="05477D43"/>
    <w:rsid w:val="0593220B"/>
    <w:rsid w:val="059676B5"/>
    <w:rsid w:val="05A075D8"/>
    <w:rsid w:val="05C5039F"/>
    <w:rsid w:val="05C811B9"/>
    <w:rsid w:val="060902F4"/>
    <w:rsid w:val="0621779F"/>
    <w:rsid w:val="062E2F37"/>
    <w:rsid w:val="065E160A"/>
    <w:rsid w:val="06615DBF"/>
    <w:rsid w:val="066B5793"/>
    <w:rsid w:val="06A6767C"/>
    <w:rsid w:val="06F40E1E"/>
    <w:rsid w:val="07272FE9"/>
    <w:rsid w:val="072A30C7"/>
    <w:rsid w:val="072E42E5"/>
    <w:rsid w:val="075765DA"/>
    <w:rsid w:val="07686877"/>
    <w:rsid w:val="077571BC"/>
    <w:rsid w:val="07A66A3F"/>
    <w:rsid w:val="07A81348"/>
    <w:rsid w:val="07B56600"/>
    <w:rsid w:val="07CA32AF"/>
    <w:rsid w:val="08014AB2"/>
    <w:rsid w:val="08125DAB"/>
    <w:rsid w:val="08753B77"/>
    <w:rsid w:val="08833EC2"/>
    <w:rsid w:val="08857683"/>
    <w:rsid w:val="08B1489E"/>
    <w:rsid w:val="08DF78F3"/>
    <w:rsid w:val="08E2659C"/>
    <w:rsid w:val="08F56E20"/>
    <w:rsid w:val="0911117F"/>
    <w:rsid w:val="0928364D"/>
    <w:rsid w:val="092C27FB"/>
    <w:rsid w:val="09476A0A"/>
    <w:rsid w:val="09727DD0"/>
    <w:rsid w:val="097D0438"/>
    <w:rsid w:val="09D6676B"/>
    <w:rsid w:val="0A1E021E"/>
    <w:rsid w:val="0A302108"/>
    <w:rsid w:val="0A581977"/>
    <w:rsid w:val="0A58686A"/>
    <w:rsid w:val="0A5B619C"/>
    <w:rsid w:val="0A650ECD"/>
    <w:rsid w:val="0A6939D2"/>
    <w:rsid w:val="0A6C7DF1"/>
    <w:rsid w:val="0A9A3C7D"/>
    <w:rsid w:val="0AC12D05"/>
    <w:rsid w:val="0AC3674E"/>
    <w:rsid w:val="0AF632E3"/>
    <w:rsid w:val="0AF8575F"/>
    <w:rsid w:val="0AFA5309"/>
    <w:rsid w:val="0B00033D"/>
    <w:rsid w:val="0B336F5A"/>
    <w:rsid w:val="0B4F4FE6"/>
    <w:rsid w:val="0B770A2D"/>
    <w:rsid w:val="0B815075"/>
    <w:rsid w:val="0BA726C3"/>
    <w:rsid w:val="0BA916D0"/>
    <w:rsid w:val="0BB02611"/>
    <w:rsid w:val="0BB14DBA"/>
    <w:rsid w:val="0BB418F3"/>
    <w:rsid w:val="0BB51DE7"/>
    <w:rsid w:val="0BC9216C"/>
    <w:rsid w:val="0BDE57B7"/>
    <w:rsid w:val="0C303571"/>
    <w:rsid w:val="0C44528C"/>
    <w:rsid w:val="0C4F5D4E"/>
    <w:rsid w:val="0C5A06EC"/>
    <w:rsid w:val="0C5B0008"/>
    <w:rsid w:val="0C646E63"/>
    <w:rsid w:val="0C9B34F3"/>
    <w:rsid w:val="0CAB41C4"/>
    <w:rsid w:val="0CB65ECD"/>
    <w:rsid w:val="0CBE41C1"/>
    <w:rsid w:val="0D1A043D"/>
    <w:rsid w:val="0D227E91"/>
    <w:rsid w:val="0D3A0FC8"/>
    <w:rsid w:val="0D433A5D"/>
    <w:rsid w:val="0D652B34"/>
    <w:rsid w:val="0D78442D"/>
    <w:rsid w:val="0D800415"/>
    <w:rsid w:val="0D830B05"/>
    <w:rsid w:val="0D991EF2"/>
    <w:rsid w:val="0DAD35F4"/>
    <w:rsid w:val="0DCA6219"/>
    <w:rsid w:val="0DD2153C"/>
    <w:rsid w:val="0DE708DB"/>
    <w:rsid w:val="0DF11DAE"/>
    <w:rsid w:val="0E0D7892"/>
    <w:rsid w:val="0E1B54C6"/>
    <w:rsid w:val="0E230F48"/>
    <w:rsid w:val="0E377A2A"/>
    <w:rsid w:val="0E6A3A8D"/>
    <w:rsid w:val="0E6D55FF"/>
    <w:rsid w:val="0E7270EC"/>
    <w:rsid w:val="0E841DF9"/>
    <w:rsid w:val="0E8453FE"/>
    <w:rsid w:val="0EBF4747"/>
    <w:rsid w:val="0F0660DB"/>
    <w:rsid w:val="0F1A6444"/>
    <w:rsid w:val="0F5A015F"/>
    <w:rsid w:val="0F8E7FB7"/>
    <w:rsid w:val="0FA2255A"/>
    <w:rsid w:val="0FDA690B"/>
    <w:rsid w:val="0FF160DB"/>
    <w:rsid w:val="101466E0"/>
    <w:rsid w:val="101828B4"/>
    <w:rsid w:val="102D4C19"/>
    <w:rsid w:val="1030137C"/>
    <w:rsid w:val="1045317E"/>
    <w:rsid w:val="106371BF"/>
    <w:rsid w:val="10861F2D"/>
    <w:rsid w:val="10983A1C"/>
    <w:rsid w:val="10A02138"/>
    <w:rsid w:val="10AA6556"/>
    <w:rsid w:val="10E40325"/>
    <w:rsid w:val="112A20C6"/>
    <w:rsid w:val="11594015"/>
    <w:rsid w:val="11602751"/>
    <w:rsid w:val="119C451E"/>
    <w:rsid w:val="11A2627D"/>
    <w:rsid w:val="11A75826"/>
    <w:rsid w:val="11B22499"/>
    <w:rsid w:val="11BD67B9"/>
    <w:rsid w:val="11BF000C"/>
    <w:rsid w:val="120509D6"/>
    <w:rsid w:val="12132F39"/>
    <w:rsid w:val="121365CA"/>
    <w:rsid w:val="12164A99"/>
    <w:rsid w:val="121844D8"/>
    <w:rsid w:val="121D7550"/>
    <w:rsid w:val="122D610C"/>
    <w:rsid w:val="12307D70"/>
    <w:rsid w:val="123B1925"/>
    <w:rsid w:val="123E57A3"/>
    <w:rsid w:val="12641C11"/>
    <w:rsid w:val="12695AA3"/>
    <w:rsid w:val="12852BEF"/>
    <w:rsid w:val="129E3C3E"/>
    <w:rsid w:val="12C27F97"/>
    <w:rsid w:val="12E4760E"/>
    <w:rsid w:val="12FD4FAA"/>
    <w:rsid w:val="13007756"/>
    <w:rsid w:val="133D04D8"/>
    <w:rsid w:val="13587B24"/>
    <w:rsid w:val="138429D1"/>
    <w:rsid w:val="13845516"/>
    <w:rsid w:val="13B810F8"/>
    <w:rsid w:val="141A52C4"/>
    <w:rsid w:val="143B3223"/>
    <w:rsid w:val="14915E1A"/>
    <w:rsid w:val="14980FCA"/>
    <w:rsid w:val="14D25181"/>
    <w:rsid w:val="14FD5158"/>
    <w:rsid w:val="151666BE"/>
    <w:rsid w:val="15282696"/>
    <w:rsid w:val="1533762B"/>
    <w:rsid w:val="156E67F9"/>
    <w:rsid w:val="1579359B"/>
    <w:rsid w:val="157B7433"/>
    <w:rsid w:val="15904197"/>
    <w:rsid w:val="15AF7842"/>
    <w:rsid w:val="15BA1EA8"/>
    <w:rsid w:val="15BF083D"/>
    <w:rsid w:val="15F6255D"/>
    <w:rsid w:val="160048CF"/>
    <w:rsid w:val="166737C6"/>
    <w:rsid w:val="16724FCE"/>
    <w:rsid w:val="16795F93"/>
    <w:rsid w:val="168E3669"/>
    <w:rsid w:val="168F2EC7"/>
    <w:rsid w:val="16A46C46"/>
    <w:rsid w:val="16C84410"/>
    <w:rsid w:val="16F21BE9"/>
    <w:rsid w:val="16FC7689"/>
    <w:rsid w:val="171A3359"/>
    <w:rsid w:val="174E72F6"/>
    <w:rsid w:val="17791696"/>
    <w:rsid w:val="17AD68F8"/>
    <w:rsid w:val="17B17DAA"/>
    <w:rsid w:val="17C36D46"/>
    <w:rsid w:val="17E37968"/>
    <w:rsid w:val="17FE49F6"/>
    <w:rsid w:val="180664BC"/>
    <w:rsid w:val="18266D94"/>
    <w:rsid w:val="1867346D"/>
    <w:rsid w:val="186A1CB3"/>
    <w:rsid w:val="189364D3"/>
    <w:rsid w:val="18C359BA"/>
    <w:rsid w:val="18E3621C"/>
    <w:rsid w:val="18E8729F"/>
    <w:rsid w:val="192B5043"/>
    <w:rsid w:val="19326D87"/>
    <w:rsid w:val="19633F98"/>
    <w:rsid w:val="197E37E7"/>
    <w:rsid w:val="19894A85"/>
    <w:rsid w:val="19A2652B"/>
    <w:rsid w:val="19C3475C"/>
    <w:rsid w:val="19CF5CF6"/>
    <w:rsid w:val="19DE5DE2"/>
    <w:rsid w:val="19EA4D01"/>
    <w:rsid w:val="19F32520"/>
    <w:rsid w:val="19FE7559"/>
    <w:rsid w:val="1A0C2F1B"/>
    <w:rsid w:val="1A3C1470"/>
    <w:rsid w:val="1A472590"/>
    <w:rsid w:val="1A4D26B5"/>
    <w:rsid w:val="1A9E1D44"/>
    <w:rsid w:val="1AB507B1"/>
    <w:rsid w:val="1AD86C86"/>
    <w:rsid w:val="1B035397"/>
    <w:rsid w:val="1B074F75"/>
    <w:rsid w:val="1B14114C"/>
    <w:rsid w:val="1B2C754B"/>
    <w:rsid w:val="1B8771C4"/>
    <w:rsid w:val="1B8957A1"/>
    <w:rsid w:val="1B9C7641"/>
    <w:rsid w:val="1BA64739"/>
    <w:rsid w:val="1BF2394F"/>
    <w:rsid w:val="1C9217B9"/>
    <w:rsid w:val="1CAC3F09"/>
    <w:rsid w:val="1CB4259B"/>
    <w:rsid w:val="1CED08F9"/>
    <w:rsid w:val="1D0A51BC"/>
    <w:rsid w:val="1D1B62E9"/>
    <w:rsid w:val="1D4B7C96"/>
    <w:rsid w:val="1D543F32"/>
    <w:rsid w:val="1D7F0BF7"/>
    <w:rsid w:val="1D9B47B5"/>
    <w:rsid w:val="1DB9515E"/>
    <w:rsid w:val="1DBB68F9"/>
    <w:rsid w:val="1DE0304A"/>
    <w:rsid w:val="1DE621D1"/>
    <w:rsid w:val="1DF13B82"/>
    <w:rsid w:val="1E261A35"/>
    <w:rsid w:val="1E344EE1"/>
    <w:rsid w:val="1E4C7FC6"/>
    <w:rsid w:val="1E553EB4"/>
    <w:rsid w:val="1E616BAD"/>
    <w:rsid w:val="1E655033"/>
    <w:rsid w:val="1E7401F8"/>
    <w:rsid w:val="1EB94673"/>
    <w:rsid w:val="1EC80898"/>
    <w:rsid w:val="1ECD6085"/>
    <w:rsid w:val="1F155DB3"/>
    <w:rsid w:val="1F8039A6"/>
    <w:rsid w:val="1F8C4CAC"/>
    <w:rsid w:val="1FBE2F78"/>
    <w:rsid w:val="1FC73D7A"/>
    <w:rsid w:val="1FE35D2F"/>
    <w:rsid w:val="1FE40B3B"/>
    <w:rsid w:val="1FF65CB4"/>
    <w:rsid w:val="1FF91C98"/>
    <w:rsid w:val="20053550"/>
    <w:rsid w:val="20306FAF"/>
    <w:rsid w:val="20586419"/>
    <w:rsid w:val="2070589F"/>
    <w:rsid w:val="20A55BC4"/>
    <w:rsid w:val="20CE5EF3"/>
    <w:rsid w:val="2118536A"/>
    <w:rsid w:val="215578A7"/>
    <w:rsid w:val="216A32E6"/>
    <w:rsid w:val="21716617"/>
    <w:rsid w:val="218A4F34"/>
    <w:rsid w:val="219E609C"/>
    <w:rsid w:val="21A96DD8"/>
    <w:rsid w:val="22024987"/>
    <w:rsid w:val="22031B97"/>
    <w:rsid w:val="220E6907"/>
    <w:rsid w:val="22430F20"/>
    <w:rsid w:val="22784434"/>
    <w:rsid w:val="229B6EB8"/>
    <w:rsid w:val="22B42B59"/>
    <w:rsid w:val="230D433C"/>
    <w:rsid w:val="233A5F29"/>
    <w:rsid w:val="233D5225"/>
    <w:rsid w:val="234A69F8"/>
    <w:rsid w:val="235E0EE3"/>
    <w:rsid w:val="237A51C5"/>
    <w:rsid w:val="2381413B"/>
    <w:rsid w:val="239E4A5D"/>
    <w:rsid w:val="23A20794"/>
    <w:rsid w:val="23B605DD"/>
    <w:rsid w:val="23BA74A8"/>
    <w:rsid w:val="23D26BEF"/>
    <w:rsid w:val="23DB1D7D"/>
    <w:rsid w:val="23E212F6"/>
    <w:rsid w:val="23F36416"/>
    <w:rsid w:val="241D5721"/>
    <w:rsid w:val="242641CD"/>
    <w:rsid w:val="24296F02"/>
    <w:rsid w:val="24676D9B"/>
    <w:rsid w:val="248006FF"/>
    <w:rsid w:val="248751CD"/>
    <w:rsid w:val="24D7746C"/>
    <w:rsid w:val="25322375"/>
    <w:rsid w:val="25376D55"/>
    <w:rsid w:val="253F6A75"/>
    <w:rsid w:val="254A3E62"/>
    <w:rsid w:val="255212AD"/>
    <w:rsid w:val="25782B69"/>
    <w:rsid w:val="25AF7482"/>
    <w:rsid w:val="25DB5D29"/>
    <w:rsid w:val="25ED0623"/>
    <w:rsid w:val="262E2CF9"/>
    <w:rsid w:val="263849D8"/>
    <w:rsid w:val="26524A97"/>
    <w:rsid w:val="26654036"/>
    <w:rsid w:val="26794A8A"/>
    <w:rsid w:val="26913C57"/>
    <w:rsid w:val="26D253E7"/>
    <w:rsid w:val="26DF0807"/>
    <w:rsid w:val="26EA097D"/>
    <w:rsid w:val="26F2313C"/>
    <w:rsid w:val="26FB6031"/>
    <w:rsid w:val="26FE47F5"/>
    <w:rsid w:val="270451F2"/>
    <w:rsid w:val="27391327"/>
    <w:rsid w:val="27402BED"/>
    <w:rsid w:val="275A699F"/>
    <w:rsid w:val="27687D10"/>
    <w:rsid w:val="278A547D"/>
    <w:rsid w:val="278E7233"/>
    <w:rsid w:val="27922AF2"/>
    <w:rsid w:val="27B47539"/>
    <w:rsid w:val="27E9750E"/>
    <w:rsid w:val="27F7586D"/>
    <w:rsid w:val="28826639"/>
    <w:rsid w:val="28844A3C"/>
    <w:rsid w:val="28A35F88"/>
    <w:rsid w:val="28B65C65"/>
    <w:rsid w:val="29071B23"/>
    <w:rsid w:val="29291353"/>
    <w:rsid w:val="2936444E"/>
    <w:rsid w:val="29624591"/>
    <w:rsid w:val="296C6E0F"/>
    <w:rsid w:val="296F65DB"/>
    <w:rsid w:val="297D4DF6"/>
    <w:rsid w:val="29863A90"/>
    <w:rsid w:val="29912683"/>
    <w:rsid w:val="29C51168"/>
    <w:rsid w:val="29D357B2"/>
    <w:rsid w:val="29FD6598"/>
    <w:rsid w:val="2A5C2F62"/>
    <w:rsid w:val="2A6469BD"/>
    <w:rsid w:val="2A774C38"/>
    <w:rsid w:val="2A897FE5"/>
    <w:rsid w:val="2A9134EC"/>
    <w:rsid w:val="2AD06C9C"/>
    <w:rsid w:val="2AE43D87"/>
    <w:rsid w:val="2AEE2C70"/>
    <w:rsid w:val="2B2448AD"/>
    <w:rsid w:val="2B295435"/>
    <w:rsid w:val="2B2C759A"/>
    <w:rsid w:val="2B3D324C"/>
    <w:rsid w:val="2B5761FD"/>
    <w:rsid w:val="2B6F5026"/>
    <w:rsid w:val="2BB32419"/>
    <w:rsid w:val="2BB62635"/>
    <w:rsid w:val="2BE66A00"/>
    <w:rsid w:val="2C026A53"/>
    <w:rsid w:val="2C171AC4"/>
    <w:rsid w:val="2C196FF0"/>
    <w:rsid w:val="2C1C6BD5"/>
    <w:rsid w:val="2C2465EC"/>
    <w:rsid w:val="2C366CA1"/>
    <w:rsid w:val="2C3B6F30"/>
    <w:rsid w:val="2C3E43F2"/>
    <w:rsid w:val="2C437445"/>
    <w:rsid w:val="2C4771FA"/>
    <w:rsid w:val="2C4D58D5"/>
    <w:rsid w:val="2C500658"/>
    <w:rsid w:val="2C8777A9"/>
    <w:rsid w:val="2CBA6BCE"/>
    <w:rsid w:val="2CCB2E98"/>
    <w:rsid w:val="2CE30D3C"/>
    <w:rsid w:val="2D0323B1"/>
    <w:rsid w:val="2D084AE5"/>
    <w:rsid w:val="2D084C85"/>
    <w:rsid w:val="2D596042"/>
    <w:rsid w:val="2D602AD3"/>
    <w:rsid w:val="2D7075BA"/>
    <w:rsid w:val="2D71411A"/>
    <w:rsid w:val="2D784AA5"/>
    <w:rsid w:val="2DDD09B3"/>
    <w:rsid w:val="2DEE2A80"/>
    <w:rsid w:val="2E0625C4"/>
    <w:rsid w:val="2E073368"/>
    <w:rsid w:val="2E1B2140"/>
    <w:rsid w:val="2E2A2A0F"/>
    <w:rsid w:val="2E4034E6"/>
    <w:rsid w:val="2E450EF1"/>
    <w:rsid w:val="2E6333D2"/>
    <w:rsid w:val="2E824311"/>
    <w:rsid w:val="2EC10184"/>
    <w:rsid w:val="2ED64F74"/>
    <w:rsid w:val="2EF907CF"/>
    <w:rsid w:val="2EFF7002"/>
    <w:rsid w:val="2F080939"/>
    <w:rsid w:val="2F0E7A7C"/>
    <w:rsid w:val="2F177368"/>
    <w:rsid w:val="2F3B57AC"/>
    <w:rsid w:val="2F437C10"/>
    <w:rsid w:val="2F467300"/>
    <w:rsid w:val="2F537EFB"/>
    <w:rsid w:val="2F5A0286"/>
    <w:rsid w:val="2F68776E"/>
    <w:rsid w:val="2F721952"/>
    <w:rsid w:val="2F73311A"/>
    <w:rsid w:val="2F815E97"/>
    <w:rsid w:val="2F9C1EAF"/>
    <w:rsid w:val="2FBA749A"/>
    <w:rsid w:val="2FC11F08"/>
    <w:rsid w:val="2FD346EF"/>
    <w:rsid w:val="30022C62"/>
    <w:rsid w:val="305F6898"/>
    <w:rsid w:val="30721A3C"/>
    <w:rsid w:val="30A64007"/>
    <w:rsid w:val="30B13F00"/>
    <w:rsid w:val="30B464BD"/>
    <w:rsid w:val="30BE7984"/>
    <w:rsid w:val="30C24A1A"/>
    <w:rsid w:val="30CC36E6"/>
    <w:rsid w:val="30DD03C8"/>
    <w:rsid w:val="30DE1BD0"/>
    <w:rsid w:val="30DF38D8"/>
    <w:rsid w:val="30F653FC"/>
    <w:rsid w:val="30FF4844"/>
    <w:rsid w:val="31022A8E"/>
    <w:rsid w:val="313208A2"/>
    <w:rsid w:val="313A5213"/>
    <w:rsid w:val="31593F2F"/>
    <w:rsid w:val="317F6F22"/>
    <w:rsid w:val="318E6FBD"/>
    <w:rsid w:val="319B7F79"/>
    <w:rsid w:val="31CE204A"/>
    <w:rsid w:val="31E32215"/>
    <w:rsid w:val="31F232D7"/>
    <w:rsid w:val="320464EE"/>
    <w:rsid w:val="320A373F"/>
    <w:rsid w:val="321A6C0B"/>
    <w:rsid w:val="32382807"/>
    <w:rsid w:val="32517576"/>
    <w:rsid w:val="3258600B"/>
    <w:rsid w:val="32770A01"/>
    <w:rsid w:val="327B43E4"/>
    <w:rsid w:val="328D5D62"/>
    <w:rsid w:val="329A5A69"/>
    <w:rsid w:val="329E4BF9"/>
    <w:rsid w:val="32FD07C4"/>
    <w:rsid w:val="330C2A84"/>
    <w:rsid w:val="33192F6E"/>
    <w:rsid w:val="332E7C5B"/>
    <w:rsid w:val="33344838"/>
    <w:rsid w:val="339342DC"/>
    <w:rsid w:val="33937F0C"/>
    <w:rsid w:val="33955033"/>
    <w:rsid w:val="33AD2FF7"/>
    <w:rsid w:val="33B5402E"/>
    <w:rsid w:val="33B8412D"/>
    <w:rsid w:val="33E0293D"/>
    <w:rsid w:val="33E73ADC"/>
    <w:rsid w:val="340D1973"/>
    <w:rsid w:val="34191691"/>
    <w:rsid w:val="341C49A4"/>
    <w:rsid w:val="341F72D5"/>
    <w:rsid w:val="344623B9"/>
    <w:rsid w:val="344823D1"/>
    <w:rsid w:val="349D1C85"/>
    <w:rsid w:val="34C26176"/>
    <w:rsid w:val="34C660D9"/>
    <w:rsid w:val="350F1086"/>
    <w:rsid w:val="3539701A"/>
    <w:rsid w:val="35422791"/>
    <w:rsid w:val="356B1EFF"/>
    <w:rsid w:val="35826B92"/>
    <w:rsid w:val="358D4B02"/>
    <w:rsid w:val="35B03900"/>
    <w:rsid w:val="35B13BAB"/>
    <w:rsid w:val="35F22E30"/>
    <w:rsid w:val="35F40631"/>
    <w:rsid w:val="3622753F"/>
    <w:rsid w:val="363366EC"/>
    <w:rsid w:val="364200BB"/>
    <w:rsid w:val="36761A01"/>
    <w:rsid w:val="36924931"/>
    <w:rsid w:val="36961C9E"/>
    <w:rsid w:val="36A443B8"/>
    <w:rsid w:val="36BD33E1"/>
    <w:rsid w:val="36CD27F9"/>
    <w:rsid w:val="36CD6358"/>
    <w:rsid w:val="36EA770A"/>
    <w:rsid w:val="36EC643C"/>
    <w:rsid w:val="37122827"/>
    <w:rsid w:val="37164286"/>
    <w:rsid w:val="37214AE9"/>
    <w:rsid w:val="372A4490"/>
    <w:rsid w:val="37316909"/>
    <w:rsid w:val="373C6D84"/>
    <w:rsid w:val="37732A77"/>
    <w:rsid w:val="377B791E"/>
    <w:rsid w:val="379A250F"/>
    <w:rsid w:val="379E245A"/>
    <w:rsid w:val="37A7162B"/>
    <w:rsid w:val="37D56069"/>
    <w:rsid w:val="37E457C1"/>
    <w:rsid w:val="380840FA"/>
    <w:rsid w:val="3813177C"/>
    <w:rsid w:val="382F30F4"/>
    <w:rsid w:val="38425846"/>
    <w:rsid w:val="384369D2"/>
    <w:rsid w:val="385B7D91"/>
    <w:rsid w:val="388460CC"/>
    <w:rsid w:val="3899112D"/>
    <w:rsid w:val="38AF4434"/>
    <w:rsid w:val="38B01804"/>
    <w:rsid w:val="38B56668"/>
    <w:rsid w:val="38CB65B3"/>
    <w:rsid w:val="38D30085"/>
    <w:rsid w:val="38D3250F"/>
    <w:rsid w:val="38E05A88"/>
    <w:rsid w:val="38E7194B"/>
    <w:rsid w:val="38F236E5"/>
    <w:rsid w:val="39060E86"/>
    <w:rsid w:val="39AD5CCC"/>
    <w:rsid w:val="39AD7B77"/>
    <w:rsid w:val="39EA05C5"/>
    <w:rsid w:val="39F97824"/>
    <w:rsid w:val="39FB59C7"/>
    <w:rsid w:val="3A1963FE"/>
    <w:rsid w:val="3A616DED"/>
    <w:rsid w:val="3A6D453D"/>
    <w:rsid w:val="3A8256DF"/>
    <w:rsid w:val="3AB00F73"/>
    <w:rsid w:val="3B8328AD"/>
    <w:rsid w:val="3BA021EF"/>
    <w:rsid w:val="3BA4153F"/>
    <w:rsid w:val="3BB9271C"/>
    <w:rsid w:val="3BBA5FAA"/>
    <w:rsid w:val="3BEF756B"/>
    <w:rsid w:val="3C7E4069"/>
    <w:rsid w:val="3C89665B"/>
    <w:rsid w:val="3CD50D7A"/>
    <w:rsid w:val="3CDA27C7"/>
    <w:rsid w:val="3CEC2654"/>
    <w:rsid w:val="3CF82C45"/>
    <w:rsid w:val="3D126C8C"/>
    <w:rsid w:val="3D155793"/>
    <w:rsid w:val="3D276FA8"/>
    <w:rsid w:val="3D2C6BC3"/>
    <w:rsid w:val="3D2D2818"/>
    <w:rsid w:val="3D401A8A"/>
    <w:rsid w:val="3D6845BA"/>
    <w:rsid w:val="3D77311D"/>
    <w:rsid w:val="3D7D2A6C"/>
    <w:rsid w:val="3D923BFB"/>
    <w:rsid w:val="3DAA084D"/>
    <w:rsid w:val="3DAE274C"/>
    <w:rsid w:val="3DB67EB9"/>
    <w:rsid w:val="3DC35371"/>
    <w:rsid w:val="3E3E5765"/>
    <w:rsid w:val="3E451B78"/>
    <w:rsid w:val="3E454D3A"/>
    <w:rsid w:val="3E566831"/>
    <w:rsid w:val="3E7E4AF5"/>
    <w:rsid w:val="3E804FBC"/>
    <w:rsid w:val="3E957744"/>
    <w:rsid w:val="3E9B3D12"/>
    <w:rsid w:val="3E9F4AEC"/>
    <w:rsid w:val="3E9F68EF"/>
    <w:rsid w:val="3EBB504D"/>
    <w:rsid w:val="3ED21F9B"/>
    <w:rsid w:val="3EE627D5"/>
    <w:rsid w:val="3EEE69D5"/>
    <w:rsid w:val="3EFB4F3B"/>
    <w:rsid w:val="3EFD23B5"/>
    <w:rsid w:val="3F003DE1"/>
    <w:rsid w:val="3F0C1834"/>
    <w:rsid w:val="3F3834C7"/>
    <w:rsid w:val="3F3C1368"/>
    <w:rsid w:val="3F3C7A0C"/>
    <w:rsid w:val="3F4F477E"/>
    <w:rsid w:val="3F5B6056"/>
    <w:rsid w:val="3F6E4A9A"/>
    <w:rsid w:val="3F8D0238"/>
    <w:rsid w:val="3FAE1459"/>
    <w:rsid w:val="3FBB00DF"/>
    <w:rsid w:val="3FC303D1"/>
    <w:rsid w:val="3FD429A7"/>
    <w:rsid w:val="3FD64969"/>
    <w:rsid w:val="40156D46"/>
    <w:rsid w:val="408B0B9A"/>
    <w:rsid w:val="408D1F43"/>
    <w:rsid w:val="409B1AC9"/>
    <w:rsid w:val="40A84C11"/>
    <w:rsid w:val="40AA3003"/>
    <w:rsid w:val="40BD646B"/>
    <w:rsid w:val="40CA13E1"/>
    <w:rsid w:val="40D06522"/>
    <w:rsid w:val="40D8481F"/>
    <w:rsid w:val="410D2AEE"/>
    <w:rsid w:val="41223BBE"/>
    <w:rsid w:val="4124008E"/>
    <w:rsid w:val="412506F6"/>
    <w:rsid w:val="415F0AA1"/>
    <w:rsid w:val="41801D1C"/>
    <w:rsid w:val="418B209D"/>
    <w:rsid w:val="41A5293F"/>
    <w:rsid w:val="41C01AB3"/>
    <w:rsid w:val="41C0779B"/>
    <w:rsid w:val="41E04BD4"/>
    <w:rsid w:val="41E526F4"/>
    <w:rsid w:val="41EB473F"/>
    <w:rsid w:val="41F72F38"/>
    <w:rsid w:val="41FA3ECF"/>
    <w:rsid w:val="4204469B"/>
    <w:rsid w:val="420A587D"/>
    <w:rsid w:val="420B7EFC"/>
    <w:rsid w:val="42147431"/>
    <w:rsid w:val="42342F34"/>
    <w:rsid w:val="4234622B"/>
    <w:rsid w:val="424A0BA2"/>
    <w:rsid w:val="42FD0A9D"/>
    <w:rsid w:val="431944C6"/>
    <w:rsid w:val="4327501B"/>
    <w:rsid w:val="43331F7D"/>
    <w:rsid w:val="43505F47"/>
    <w:rsid w:val="436D6F39"/>
    <w:rsid w:val="43A97A08"/>
    <w:rsid w:val="43DE1923"/>
    <w:rsid w:val="43DF40B4"/>
    <w:rsid w:val="43E96EAA"/>
    <w:rsid w:val="44601340"/>
    <w:rsid w:val="44A26F13"/>
    <w:rsid w:val="44A51D9E"/>
    <w:rsid w:val="44A85FD0"/>
    <w:rsid w:val="44AD6B8D"/>
    <w:rsid w:val="44BA5084"/>
    <w:rsid w:val="44CC4E66"/>
    <w:rsid w:val="44DB2193"/>
    <w:rsid w:val="4549756C"/>
    <w:rsid w:val="457910A7"/>
    <w:rsid w:val="457945F0"/>
    <w:rsid w:val="458A2E06"/>
    <w:rsid w:val="458C6B2F"/>
    <w:rsid w:val="45A62736"/>
    <w:rsid w:val="45DF51EA"/>
    <w:rsid w:val="45EC324E"/>
    <w:rsid w:val="461C4128"/>
    <w:rsid w:val="46382233"/>
    <w:rsid w:val="463A1E79"/>
    <w:rsid w:val="4649355D"/>
    <w:rsid w:val="46603549"/>
    <w:rsid w:val="466539E4"/>
    <w:rsid w:val="467A471A"/>
    <w:rsid w:val="46820D64"/>
    <w:rsid w:val="4686177F"/>
    <w:rsid w:val="46A171FB"/>
    <w:rsid w:val="46B53C58"/>
    <w:rsid w:val="46D44032"/>
    <w:rsid w:val="46E43327"/>
    <w:rsid w:val="46E56182"/>
    <w:rsid w:val="470B1061"/>
    <w:rsid w:val="47214F43"/>
    <w:rsid w:val="47370652"/>
    <w:rsid w:val="47465A6D"/>
    <w:rsid w:val="47A07876"/>
    <w:rsid w:val="47B528C4"/>
    <w:rsid w:val="47DB4C28"/>
    <w:rsid w:val="47E16E5A"/>
    <w:rsid w:val="480C22C5"/>
    <w:rsid w:val="480D0A24"/>
    <w:rsid w:val="481A6B54"/>
    <w:rsid w:val="48215FE1"/>
    <w:rsid w:val="48715EE9"/>
    <w:rsid w:val="48AF2674"/>
    <w:rsid w:val="48B36F56"/>
    <w:rsid w:val="48B5454E"/>
    <w:rsid w:val="48F97845"/>
    <w:rsid w:val="491219FD"/>
    <w:rsid w:val="491759C5"/>
    <w:rsid w:val="492823D7"/>
    <w:rsid w:val="492A628B"/>
    <w:rsid w:val="492B5458"/>
    <w:rsid w:val="492E185A"/>
    <w:rsid w:val="49303704"/>
    <w:rsid w:val="49465B7D"/>
    <w:rsid w:val="494D011B"/>
    <w:rsid w:val="49570782"/>
    <w:rsid w:val="496261D1"/>
    <w:rsid w:val="49704F20"/>
    <w:rsid w:val="49717147"/>
    <w:rsid w:val="497F74CA"/>
    <w:rsid w:val="49864C18"/>
    <w:rsid w:val="499F4BDA"/>
    <w:rsid w:val="49A30357"/>
    <w:rsid w:val="49AF1567"/>
    <w:rsid w:val="49BA29A7"/>
    <w:rsid w:val="49C67E7B"/>
    <w:rsid w:val="49CD5922"/>
    <w:rsid w:val="49F33604"/>
    <w:rsid w:val="4A1269A8"/>
    <w:rsid w:val="4A2A46B1"/>
    <w:rsid w:val="4A381044"/>
    <w:rsid w:val="4A397F1F"/>
    <w:rsid w:val="4A422ECC"/>
    <w:rsid w:val="4A6E4B3E"/>
    <w:rsid w:val="4A7B729E"/>
    <w:rsid w:val="4A8708A5"/>
    <w:rsid w:val="4A8E3831"/>
    <w:rsid w:val="4A9B4539"/>
    <w:rsid w:val="4AC919CC"/>
    <w:rsid w:val="4AD208C9"/>
    <w:rsid w:val="4AFB3794"/>
    <w:rsid w:val="4B251C97"/>
    <w:rsid w:val="4B294946"/>
    <w:rsid w:val="4B40344F"/>
    <w:rsid w:val="4B4C3B89"/>
    <w:rsid w:val="4B903E5E"/>
    <w:rsid w:val="4B9423F1"/>
    <w:rsid w:val="4B9913AC"/>
    <w:rsid w:val="4B9F45BB"/>
    <w:rsid w:val="4BB77954"/>
    <w:rsid w:val="4C03261F"/>
    <w:rsid w:val="4C070FE9"/>
    <w:rsid w:val="4C2B032A"/>
    <w:rsid w:val="4C4D474C"/>
    <w:rsid w:val="4C4E0EEF"/>
    <w:rsid w:val="4C545754"/>
    <w:rsid w:val="4C546D87"/>
    <w:rsid w:val="4C667229"/>
    <w:rsid w:val="4C795AC8"/>
    <w:rsid w:val="4C846F39"/>
    <w:rsid w:val="4CEE353E"/>
    <w:rsid w:val="4CF20543"/>
    <w:rsid w:val="4D1D59AC"/>
    <w:rsid w:val="4D420B22"/>
    <w:rsid w:val="4D4D6935"/>
    <w:rsid w:val="4D6252D5"/>
    <w:rsid w:val="4D637F30"/>
    <w:rsid w:val="4D6C323B"/>
    <w:rsid w:val="4D6D56CC"/>
    <w:rsid w:val="4D913E5F"/>
    <w:rsid w:val="4DAF013D"/>
    <w:rsid w:val="4DB10DDE"/>
    <w:rsid w:val="4DDA221C"/>
    <w:rsid w:val="4E66707D"/>
    <w:rsid w:val="4E787B1E"/>
    <w:rsid w:val="4E7D7AEF"/>
    <w:rsid w:val="4E8928C8"/>
    <w:rsid w:val="4ED06426"/>
    <w:rsid w:val="4EEE4D64"/>
    <w:rsid w:val="4F067833"/>
    <w:rsid w:val="4F1657B4"/>
    <w:rsid w:val="4F7662BC"/>
    <w:rsid w:val="4F7D1A62"/>
    <w:rsid w:val="4FB37282"/>
    <w:rsid w:val="4FB75441"/>
    <w:rsid w:val="4FD500FA"/>
    <w:rsid w:val="4FF358A8"/>
    <w:rsid w:val="5025387D"/>
    <w:rsid w:val="50274817"/>
    <w:rsid w:val="50293480"/>
    <w:rsid w:val="503C45E2"/>
    <w:rsid w:val="50430BD0"/>
    <w:rsid w:val="504F335F"/>
    <w:rsid w:val="50603FFA"/>
    <w:rsid w:val="50A07724"/>
    <w:rsid w:val="50A3118B"/>
    <w:rsid w:val="50C1380D"/>
    <w:rsid w:val="510840A9"/>
    <w:rsid w:val="511F417E"/>
    <w:rsid w:val="51264C5B"/>
    <w:rsid w:val="512C05B5"/>
    <w:rsid w:val="514F7932"/>
    <w:rsid w:val="515B2185"/>
    <w:rsid w:val="515E6C06"/>
    <w:rsid w:val="516C5224"/>
    <w:rsid w:val="51AB3F41"/>
    <w:rsid w:val="51AD2E20"/>
    <w:rsid w:val="51C808A6"/>
    <w:rsid w:val="51CA6F09"/>
    <w:rsid w:val="51DD55C4"/>
    <w:rsid w:val="51E1452A"/>
    <w:rsid w:val="51EE42B3"/>
    <w:rsid w:val="52555FD9"/>
    <w:rsid w:val="52590AF5"/>
    <w:rsid w:val="525C081F"/>
    <w:rsid w:val="5275558B"/>
    <w:rsid w:val="5278197E"/>
    <w:rsid w:val="529709B8"/>
    <w:rsid w:val="52996BC2"/>
    <w:rsid w:val="52AF17A6"/>
    <w:rsid w:val="52BB2A76"/>
    <w:rsid w:val="530D2269"/>
    <w:rsid w:val="530F76CE"/>
    <w:rsid w:val="5326284F"/>
    <w:rsid w:val="533D5EF4"/>
    <w:rsid w:val="533E638A"/>
    <w:rsid w:val="53532555"/>
    <w:rsid w:val="539C3665"/>
    <w:rsid w:val="53A36CF7"/>
    <w:rsid w:val="53C051E2"/>
    <w:rsid w:val="53CC4495"/>
    <w:rsid w:val="53CE16AB"/>
    <w:rsid w:val="53D91D23"/>
    <w:rsid w:val="53D92153"/>
    <w:rsid w:val="53F63C23"/>
    <w:rsid w:val="53FD7EE0"/>
    <w:rsid w:val="542916CD"/>
    <w:rsid w:val="54351B46"/>
    <w:rsid w:val="54582309"/>
    <w:rsid w:val="54671951"/>
    <w:rsid w:val="546C7555"/>
    <w:rsid w:val="54705B07"/>
    <w:rsid w:val="547879F3"/>
    <w:rsid w:val="547D0157"/>
    <w:rsid w:val="548A188B"/>
    <w:rsid w:val="54F41C51"/>
    <w:rsid w:val="54F736D2"/>
    <w:rsid w:val="55030D8A"/>
    <w:rsid w:val="550A0E81"/>
    <w:rsid w:val="55561B27"/>
    <w:rsid w:val="557C69AF"/>
    <w:rsid w:val="557F2BA3"/>
    <w:rsid w:val="55940470"/>
    <w:rsid w:val="55A61ABA"/>
    <w:rsid w:val="55AE1CE4"/>
    <w:rsid w:val="55AF7854"/>
    <w:rsid w:val="55B51F1D"/>
    <w:rsid w:val="55BD744B"/>
    <w:rsid w:val="55F92F45"/>
    <w:rsid w:val="55FB5B0E"/>
    <w:rsid w:val="560B4EE1"/>
    <w:rsid w:val="5614612C"/>
    <w:rsid w:val="563F522F"/>
    <w:rsid w:val="5686783E"/>
    <w:rsid w:val="568E2910"/>
    <w:rsid w:val="569E67BA"/>
    <w:rsid w:val="56A547D4"/>
    <w:rsid w:val="56B54964"/>
    <w:rsid w:val="56C2609D"/>
    <w:rsid w:val="56FF09D9"/>
    <w:rsid w:val="570108F6"/>
    <w:rsid w:val="571C0533"/>
    <w:rsid w:val="573D0294"/>
    <w:rsid w:val="57495CF2"/>
    <w:rsid w:val="575226E9"/>
    <w:rsid w:val="576E043D"/>
    <w:rsid w:val="577A2812"/>
    <w:rsid w:val="578C1018"/>
    <w:rsid w:val="578E0D6D"/>
    <w:rsid w:val="579F1E92"/>
    <w:rsid w:val="57A95A08"/>
    <w:rsid w:val="57D37D9A"/>
    <w:rsid w:val="57D9006A"/>
    <w:rsid w:val="57E52E14"/>
    <w:rsid w:val="57F87058"/>
    <w:rsid w:val="57FC74AD"/>
    <w:rsid w:val="58041F26"/>
    <w:rsid w:val="58082E76"/>
    <w:rsid w:val="582F112C"/>
    <w:rsid w:val="583D659F"/>
    <w:rsid w:val="58430B05"/>
    <w:rsid w:val="5854743A"/>
    <w:rsid w:val="58796809"/>
    <w:rsid w:val="58931AE5"/>
    <w:rsid w:val="5895003B"/>
    <w:rsid w:val="58984FB5"/>
    <w:rsid w:val="58CB6F35"/>
    <w:rsid w:val="58DA6CA1"/>
    <w:rsid w:val="58E50D4D"/>
    <w:rsid w:val="58F0058D"/>
    <w:rsid w:val="58F67E84"/>
    <w:rsid w:val="593135C7"/>
    <w:rsid w:val="593306C8"/>
    <w:rsid w:val="593E1A78"/>
    <w:rsid w:val="5956373B"/>
    <w:rsid w:val="5960448A"/>
    <w:rsid w:val="598B29E3"/>
    <w:rsid w:val="59924C09"/>
    <w:rsid w:val="59C00BDD"/>
    <w:rsid w:val="59DB2015"/>
    <w:rsid w:val="59FE1AA6"/>
    <w:rsid w:val="5A1D1A85"/>
    <w:rsid w:val="5A243587"/>
    <w:rsid w:val="5A3146E7"/>
    <w:rsid w:val="5A936BAA"/>
    <w:rsid w:val="5A98361D"/>
    <w:rsid w:val="5A986AF8"/>
    <w:rsid w:val="5AA144A1"/>
    <w:rsid w:val="5AC16558"/>
    <w:rsid w:val="5AD85FA9"/>
    <w:rsid w:val="5AFE6B25"/>
    <w:rsid w:val="5B1235F2"/>
    <w:rsid w:val="5B3858FF"/>
    <w:rsid w:val="5B4D4D0F"/>
    <w:rsid w:val="5B620274"/>
    <w:rsid w:val="5B763ABA"/>
    <w:rsid w:val="5B7F27EE"/>
    <w:rsid w:val="5BA83421"/>
    <w:rsid w:val="5BB83D4D"/>
    <w:rsid w:val="5BBE2116"/>
    <w:rsid w:val="5BC606EA"/>
    <w:rsid w:val="5BDA29A5"/>
    <w:rsid w:val="5C045F76"/>
    <w:rsid w:val="5C0C7C03"/>
    <w:rsid w:val="5C164465"/>
    <w:rsid w:val="5C172110"/>
    <w:rsid w:val="5C1C3485"/>
    <w:rsid w:val="5C2122BF"/>
    <w:rsid w:val="5C2511F2"/>
    <w:rsid w:val="5C2D777B"/>
    <w:rsid w:val="5C4D5E52"/>
    <w:rsid w:val="5C5C2972"/>
    <w:rsid w:val="5C5E3072"/>
    <w:rsid w:val="5C70124B"/>
    <w:rsid w:val="5CAE5C48"/>
    <w:rsid w:val="5CDE6F46"/>
    <w:rsid w:val="5CEE53EA"/>
    <w:rsid w:val="5D0A758F"/>
    <w:rsid w:val="5D3326AB"/>
    <w:rsid w:val="5D59585A"/>
    <w:rsid w:val="5D5E2A6D"/>
    <w:rsid w:val="5D65068F"/>
    <w:rsid w:val="5D6F70C7"/>
    <w:rsid w:val="5D7A66A4"/>
    <w:rsid w:val="5DA52215"/>
    <w:rsid w:val="5DA944BB"/>
    <w:rsid w:val="5E0E36E2"/>
    <w:rsid w:val="5E2A658B"/>
    <w:rsid w:val="5E404978"/>
    <w:rsid w:val="5E547BEA"/>
    <w:rsid w:val="5E6D70AB"/>
    <w:rsid w:val="5E9E5018"/>
    <w:rsid w:val="5EA82664"/>
    <w:rsid w:val="5EC53ADA"/>
    <w:rsid w:val="5EE23AC3"/>
    <w:rsid w:val="5F510E46"/>
    <w:rsid w:val="5F586B86"/>
    <w:rsid w:val="5F6438DF"/>
    <w:rsid w:val="5F77629E"/>
    <w:rsid w:val="5F7D4338"/>
    <w:rsid w:val="5F8939BB"/>
    <w:rsid w:val="5FA03E53"/>
    <w:rsid w:val="5FAB0930"/>
    <w:rsid w:val="5FC72AF4"/>
    <w:rsid w:val="603C5F0D"/>
    <w:rsid w:val="604C3BFC"/>
    <w:rsid w:val="604C7D58"/>
    <w:rsid w:val="606A11E5"/>
    <w:rsid w:val="606A43B8"/>
    <w:rsid w:val="607466E9"/>
    <w:rsid w:val="60944A50"/>
    <w:rsid w:val="60996745"/>
    <w:rsid w:val="60AC6789"/>
    <w:rsid w:val="60B51F81"/>
    <w:rsid w:val="60B85A1F"/>
    <w:rsid w:val="60E2274E"/>
    <w:rsid w:val="615C7BB1"/>
    <w:rsid w:val="619C1E94"/>
    <w:rsid w:val="61BD77AA"/>
    <w:rsid w:val="61DC4F91"/>
    <w:rsid w:val="61EE3029"/>
    <w:rsid w:val="61FE0A94"/>
    <w:rsid w:val="61FE1762"/>
    <w:rsid w:val="62171524"/>
    <w:rsid w:val="62276F36"/>
    <w:rsid w:val="62377E10"/>
    <w:rsid w:val="625769B5"/>
    <w:rsid w:val="626D1186"/>
    <w:rsid w:val="628F1F32"/>
    <w:rsid w:val="62EA6CB1"/>
    <w:rsid w:val="63001D77"/>
    <w:rsid w:val="6310368D"/>
    <w:rsid w:val="633650A4"/>
    <w:rsid w:val="6338132D"/>
    <w:rsid w:val="635A6E2B"/>
    <w:rsid w:val="636C7801"/>
    <w:rsid w:val="636F36F8"/>
    <w:rsid w:val="63B00E14"/>
    <w:rsid w:val="63C22625"/>
    <w:rsid w:val="63DA2EB7"/>
    <w:rsid w:val="641C6C5E"/>
    <w:rsid w:val="64211DCD"/>
    <w:rsid w:val="64275DF4"/>
    <w:rsid w:val="643675B1"/>
    <w:rsid w:val="644624DD"/>
    <w:rsid w:val="64482E7A"/>
    <w:rsid w:val="645C1F8A"/>
    <w:rsid w:val="645C2690"/>
    <w:rsid w:val="647E262F"/>
    <w:rsid w:val="64890E94"/>
    <w:rsid w:val="6495439E"/>
    <w:rsid w:val="64B10F54"/>
    <w:rsid w:val="64C0100D"/>
    <w:rsid w:val="6506679D"/>
    <w:rsid w:val="650C7404"/>
    <w:rsid w:val="65320212"/>
    <w:rsid w:val="653D7A86"/>
    <w:rsid w:val="65546016"/>
    <w:rsid w:val="656F7528"/>
    <w:rsid w:val="658D0BEC"/>
    <w:rsid w:val="65AD247F"/>
    <w:rsid w:val="65B85F38"/>
    <w:rsid w:val="65BD4641"/>
    <w:rsid w:val="65FB5B88"/>
    <w:rsid w:val="66633388"/>
    <w:rsid w:val="66877DD5"/>
    <w:rsid w:val="66BF5152"/>
    <w:rsid w:val="66C202F5"/>
    <w:rsid w:val="66C579A7"/>
    <w:rsid w:val="66C8470C"/>
    <w:rsid w:val="66D213BF"/>
    <w:rsid w:val="66E974F6"/>
    <w:rsid w:val="66F478C5"/>
    <w:rsid w:val="670052FD"/>
    <w:rsid w:val="67012E4D"/>
    <w:rsid w:val="671D2D9A"/>
    <w:rsid w:val="675A6DC9"/>
    <w:rsid w:val="676604DD"/>
    <w:rsid w:val="67710D14"/>
    <w:rsid w:val="677E429E"/>
    <w:rsid w:val="679937CA"/>
    <w:rsid w:val="67A135A8"/>
    <w:rsid w:val="67DC0A28"/>
    <w:rsid w:val="67F11C83"/>
    <w:rsid w:val="68261143"/>
    <w:rsid w:val="68444FB7"/>
    <w:rsid w:val="685056E8"/>
    <w:rsid w:val="685F7887"/>
    <w:rsid w:val="687C4A35"/>
    <w:rsid w:val="68807082"/>
    <w:rsid w:val="68846688"/>
    <w:rsid w:val="68960DE8"/>
    <w:rsid w:val="689A2A02"/>
    <w:rsid w:val="68FF43FB"/>
    <w:rsid w:val="69157FBC"/>
    <w:rsid w:val="691C43E4"/>
    <w:rsid w:val="6921134B"/>
    <w:rsid w:val="692E1C77"/>
    <w:rsid w:val="694D2A5B"/>
    <w:rsid w:val="69781159"/>
    <w:rsid w:val="697F0666"/>
    <w:rsid w:val="698B01AB"/>
    <w:rsid w:val="69AC2E35"/>
    <w:rsid w:val="69DB1090"/>
    <w:rsid w:val="69DE33A5"/>
    <w:rsid w:val="6A0F0D0E"/>
    <w:rsid w:val="6A2B5204"/>
    <w:rsid w:val="6A4F75E8"/>
    <w:rsid w:val="6A76155A"/>
    <w:rsid w:val="6A9D4EF8"/>
    <w:rsid w:val="6AE73F00"/>
    <w:rsid w:val="6B100194"/>
    <w:rsid w:val="6B4F014C"/>
    <w:rsid w:val="6B53064E"/>
    <w:rsid w:val="6B5A6C51"/>
    <w:rsid w:val="6B5D1973"/>
    <w:rsid w:val="6B7B1AB7"/>
    <w:rsid w:val="6B9A6D1B"/>
    <w:rsid w:val="6BD96D88"/>
    <w:rsid w:val="6BE40CB9"/>
    <w:rsid w:val="6BE57F5E"/>
    <w:rsid w:val="6BEB795B"/>
    <w:rsid w:val="6C4D4BA7"/>
    <w:rsid w:val="6C862C46"/>
    <w:rsid w:val="6C945E2D"/>
    <w:rsid w:val="6C9F3C1D"/>
    <w:rsid w:val="6CB111B5"/>
    <w:rsid w:val="6CB66B72"/>
    <w:rsid w:val="6CC8290C"/>
    <w:rsid w:val="6CD4578D"/>
    <w:rsid w:val="6CE91768"/>
    <w:rsid w:val="6D095A6A"/>
    <w:rsid w:val="6D1266C5"/>
    <w:rsid w:val="6D4F2EDF"/>
    <w:rsid w:val="6D5B30F2"/>
    <w:rsid w:val="6D5F681F"/>
    <w:rsid w:val="6D695740"/>
    <w:rsid w:val="6D9A4D3C"/>
    <w:rsid w:val="6DA61FC0"/>
    <w:rsid w:val="6DA90F6C"/>
    <w:rsid w:val="6DD92E43"/>
    <w:rsid w:val="6DDD7942"/>
    <w:rsid w:val="6E112878"/>
    <w:rsid w:val="6E3A2186"/>
    <w:rsid w:val="6E502BAA"/>
    <w:rsid w:val="6EA51216"/>
    <w:rsid w:val="6EA5551B"/>
    <w:rsid w:val="6EAD493F"/>
    <w:rsid w:val="6EB96E64"/>
    <w:rsid w:val="6ECD21DA"/>
    <w:rsid w:val="6F1109B9"/>
    <w:rsid w:val="6F2F7038"/>
    <w:rsid w:val="6F447429"/>
    <w:rsid w:val="6F5B6D19"/>
    <w:rsid w:val="6F6977C1"/>
    <w:rsid w:val="6F8F37DA"/>
    <w:rsid w:val="6FA357C3"/>
    <w:rsid w:val="6FC04916"/>
    <w:rsid w:val="6FD51A85"/>
    <w:rsid w:val="6FF26F89"/>
    <w:rsid w:val="6FF7228E"/>
    <w:rsid w:val="70255D0B"/>
    <w:rsid w:val="704274C6"/>
    <w:rsid w:val="70595874"/>
    <w:rsid w:val="7072121F"/>
    <w:rsid w:val="707A560C"/>
    <w:rsid w:val="707D431E"/>
    <w:rsid w:val="7086758B"/>
    <w:rsid w:val="70882575"/>
    <w:rsid w:val="708B4D42"/>
    <w:rsid w:val="70D30DD7"/>
    <w:rsid w:val="70DD5AF0"/>
    <w:rsid w:val="70F56C5E"/>
    <w:rsid w:val="70F86556"/>
    <w:rsid w:val="71327D42"/>
    <w:rsid w:val="71410424"/>
    <w:rsid w:val="7163011B"/>
    <w:rsid w:val="717C3750"/>
    <w:rsid w:val="717C7CCD"/>
    <w:rsid w:val="717F3694"/>
    <w:rsid w:val="71FF258F"/>
    <w:rsid w:val="72031627"/>
    <w:rsid w:val="721E0F4B"/>
    <w:rsid w:val="722E3892"/>
    <w:rsid w:val="7265256A"/>
    <w:rsid w:val="726667E0"/>
    <w:rsid w:val="72B46023"/>
    <w:rsid w:val="72BF5989"/>
    <w:rsid w:val="72C06862"/>
    <w:rsid w:val="72D30D81"/>
    <w:rsid w:val="72D40D2F"/>
    <w:rsid w:val="72DA169B"/>
    <w:rsid w:val="72F1297D"/>
    <w:rsid w:val="731F60B7"/>
    <w:rsid w:val="732368C6"/>
    <w:rsid w:val="73961571"/>
    <w:rsid w:val="73B357C6"/>
    <w:rsid w:val="74552430"/>
    <w:rsid w:val="7484190E"/>
    <w:rsid w:val="748A53DF"/>
    <w:rsid w:val="74B65092"/>
    <w:rsid w:val="74C60A3D"/>
    <w:rsid w:val="74CB1C0F"/>
    <w:rsid w:val="750B622B"/>
    <w:rsid w:val="751E75CE"/>
    <w:rsid w:val="75455A82"/>
    <w:rsid w:val="756B594D"/>
    <w:rsid w:val="7576120E"/>
    <w:rsid w:val="758B0B6B"/>
    <w:rsid w:val="75A2463F"/>
    <w:rsid w:val="76115163"/>
    <w:rsid w:val="763D6F59"/>
    <w:rsid w:val="765614DA"/>
    <w:rsid w:val="765F4636"/>
    <w:rsid w:val="76607032"/>
    <w:rsid w:val="7666642F"/>
    <w:rsid w:val="766F0399"/>
    <w:rsid w:val="767E6B6A"/>
    <w:rsid w:val="769030A9"/>
    <w:rsid w:val="76BE1FB8"/>
    <w:rsid w:val="76DD7C7A"/>
    <w:rsid w:val="76DF21ED"/>
    <w:rsid w:val="76E41746"/>
    <w:rsid w:val="76EA00C6"/>
    <w:rsid w:val="770C5CB6"/>
    <w:rsid w:val="77260F64"/>
    <w:rsid w:val="774A5FF6"/>
    <w:rsid w:val="77505E1F"/>
    <w:rsid w:val="775D7B0E"/>
    <w:rsid w:val="77A11377"/>
    <w:rsid w:val="77B16ED2"/>
    <w:rsid w:val="77B634F5"/>
    <w:rsid w:val="77DC51CE"/>
    <w:rsid w:val="77DF7C32"/>
    <w:rsid w:val="77E3782D"/>
    <w:rsid w:val="78171B3B"/>
    <w:rsid w:val="781F3C6E"/>
    <w:rsid w:val="7833563A"/>
    <w:rsid w:val="783D7B38"/>
    <w:rsid w:val="785816EB"/>
    <w:rsid w:val="785E13C5"/>
    <w:rsid w:val="78610E78"/>
    <w:rsid w:val="788933A2"/>
    <w:rsid w:val="788E54FF"/>
    <w:rsid w:val="789F584B"/>
    <w:rsid w:val="78C63973"/>
    <w:rsid w:val="79197427"/>
    <w:rsid w:val="79272279"/>
    <w:rsid w:val="793B3820"/>
    <w:rsid w:val="793C7FE9"/>
    <w:rsid w:val="795C2FAD"/>
    <w:rsid w:val="797C749F"/>
    <w:rsid w:val="79C63CCA"/>
    <w:rsid w:val="79D65C58"/>
    <w:rsid w:val="79E719E8"/>
    <w:rsid w:val="79F91425"/>
    <w:rsid w:val="7A1B3256"/>
    <w:rsid w:val="7A1C2EB9"/>
    <w:rsid w:val="7A776216"/>
    <w:rsid w:val="7AB837B0"/>
    <w:rsid w:val="7ABE1C1A"/>
    <w:rsid w:val="7AD666B4"/>
    <w:rsid w:val="7AF167A2"/>
    <w:rsid w:val="7B0660F7"/>
    <w:rsid w:val="7B0B3A1B"/>
    <w:rsid w:val="7B0D364F"/>
    <w:rsid w:val="7B147D7B"/>
    <w:rsid w:val="7B492F49"/>
    <w:rsid w:val="7B853561"/>
    <w:rsid w:val="7B8D0529"/>
    <w:rsid w:val="7BCE52B5"/>
    <w:rsid w:val="7BD20B5E"/>
    <w:rsid w:val="7C08221C"/>
    <w:rsid w:val="7C133DC1"/>
    <w:rsid w:val="7C39269A"/>
    <w:rsid w:val="7C49636C"/>
    <w:rsid w:val="7C4B4FE6"/>
    <w:rsid w:val="7C682AB6"/>
    <w:rsid w:val="7CB66654"/>
    <w:rsid w:val="7CC72A79"/>
    <w:rsid w:val="7CE50DA8"/>
    <w:rsid w:val="7D2227A2"/>
    <w:rsid w:val="7D2A585C"/>
    <w:rsid w:val="7D3A7F1B"/>
    <w:rsid w:val="7D6713BE"/>
    <w:rsid w:val="7D690144"/>
    <w:rsid w:val="7D7A3BEF"/>
    <w:rsid w:val="7D8851EE"/>
    <w:rsid w:val="7DA9528D"/>
    <w:rsid w:val="7DBE7963"/>
    <w:rsid w:val="7DC15A43"/>
    <w:rsid w:val="7DD76515"/>
    <w:rsid w:val="7DDA331C"/>
    <w:rsid w:val="7DEF3544"/>
    <w:rsid w:val="7DF96469"/>
    <w:rsid w:val="7E045BB2"/>
    <w:rsid w:val="7E0E28A4"/>
    <w:rsid w:val="7E3F0792"/>
    <w:rsid w:val="7E6E22E6"/>
    <w:rsid w:val="7E6F66FF"/>
    <w:rsid w:val="7E805B35"/>
    <w:rsid w:val="7E837121"/>
    <w:rsid w:val="7F0A3C73"/>
    <w:rsid w:val="7F114B6C"/>
    <w:rsid w:val="7F1268F0"/>
    <w:rsid w:val="7F13173C"/>
    <w:rsid w:val="7F16660B"/>
    <w:rsid w:val="7F3815E6"/>
    <w:rsid w:val="7F3B6FE6"/>
    <w:rsid w:val="7F574AB5"/>
    <w:rsid w:val="7F7113C0"/>
    <w:rsid w:val="7F727205"/>
    <w:rsid w:val="7F8C429C"/>
    <w:rsid w:val="7F937752"/>
    <w:rsid w:val="7F95666C"/>
    <w:rsid w:val="7FBF4C29"/>
    <w:rsid w:val="7FC16FC0"/>
    <w:rsid w:val="7FDA27F9"/>
    <w:rsid w:val="7FFA15DC"/>
    <w:rsid w:val="7FFB74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99"/>
    <w:pPr>
      <w:spacing w:beforeAutospacing="1" w:afterAutospacing="1"/>
      <w:jc w:val="left"/>
      <w:outlineLvl w:val="0"/>
    </w:pPr>
    <w:rPr>
      <w:rFonts w:ascii="宋体" w:hAnsi="宋体"/>
      <w:b/>
      <w:kern w:val="44"/>
      <w:sz w:val="48"/>
      <w:szCs w:val="48"/>
    </w:rPr>
  </w:style>
  <w:style w:type="paragraph" w:styleId="6">
    <w:name w:val="heading 2"/>
    <w:basedOn w:val="1"/>
    <w:next w:val="1"/>
    <w:link w:val="14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148"/>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32"/>
    <w:qFormat/>
    <w:uiPriority w:val="99"/>
    <w:pPr>
      <w:ind w:firstLine="200" w:firstLineChars="200"/>
    </w:pPr>
    <w:rPr>
      <w:rFonts w:ascii="Calibri" w:hAnsi="Calibri"/>
    </w:rPr>
  </w:style>
  <w:style w:type="paragraph" w:styleId="3">
    <w:name w:val="Body Text First Indent"/>
    <w:basedOn w:val="4"/>
    <w:link w:val="34"/>
    <w:qFormat/>
    <w:uiPriority w:val="99"/>
    <w:pPr>
      <w:ind w:firstLine="420" w:firstLineChars="100"/>
    </w:pPr>
  </w:style>
  <w:style w:type="paragraph" w:styleId="4">
    <w:name w:val="Body Text"/>
    <w:basedOn w:val="1"/>
    <w:link w:val="33"/>
    <w:qFormat/>
    <w:uiPriority w:val="99"/>
    <w:pPr>
      <w:spacing w:after="120"/>
    </w:pPr>
  </w:style>
  <w:style w:type="paragraph" w:styleId="8">
    <w:name w:val="annotation text"/>
    <w:basedOn w:val="1"/>
    <w:qFormat/>
    <w:uiPriority w:val="0"/>
    <w:pPr>
      <w:jc w:val="left"/>
    </w:pPr>
  </w:style>
  <w:style w:type="paragraph" w:styleId="9">
    <w:name w:val="Body Text Indent"/>
    <w:basedOn w:val="1"/>
    <w:link w:val="31"/>
    <w:qFormat/>
    <w:uiPriority w:val="99"/>
    <w:pPr>
      <w:spacing w:after="120"/>
      <w:ind w:left="420" w:leftChars="200"/>
    </w:pPr>
  </w:style>
  <w:style w:type="paragraph" w:styleId="10">
    <w:name w:val="Date"/>
    <w:basedOn w:val="1"/>
    <w:next w:val="1"/>
    <w:link w:val="150"/>
    <w:qFormat/>
    <w:uiPriority w:val="0"/>
    <w:pPr>
      <w:ind w:left="100" w:leftChars="2500"/>
    </w:pPr>
  </w:style>
  <w:style w:type="paragraph" w:styleId="11">
    <w:name w:val="Balloon Text"/>
    <w:basedOn w:val="1"/>
    <w:link w:val="35"/>
    <w:qFormat/>
    <w:uiPriority w:val="99"/>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241"/>
      </w:tabs>
      <w:spacing w:beforeLines="25" w:afterLines="25"/>
      <w:jc w:val="left"/>
    </w:pPr>
    <w:rPr>
      <w:rFonts w:ascii="宋体"/>
      <w:szCs w:val="21"/>
    </w:rPr>
  </w:style>
  <w:style w:type="paragraph" w:styleId="15">
    <w:name w:val="Normal (Web)"/>
    <w:basedOn w:val="1"/>
    <w:qFormat/>
    <w:uiPriority w:val="99"/>
    <w:pPr>
      <w:spacing w:beforeAutospacing="1" w:afterAutospacing="1"/>
      <w:jc w:val="left"/>
    </w:pPr>
    <w:rPr>
      <w:kern w:val="0"/>
      <w:sz w:val="24"/>
    </w:rPr>
  </w:style>
  <w:style w:type="table" w:styleId="17">
    <w:name w:val="Table Grid"/>
    <w:basedOn w:val="16"/>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basedOn w:val="18"/>
    <w:qFormat/>
    <w:uiPriority w:val="99"/>
    <w:rPr>
      <w:rFonts w:cs="Times New Roman"/>
      <w:b/>
    </w:rPr>
  </w:style>
  <w:style w:type="character" w:styleId="20">
    <w:name w:val="FollowedHyperlink"/>
    <w:basedOn w:val="18"/>
    <w:qFormat/>
    <w:uiPriority w:val="99"/>
    <w:rPr>
      <w:rFonts w:cs="Times New Roman"/>
      <w:color w:val="338DE6"/>
      <w:u w:val="none"/>
    </w:rPr>
  </w:style>
  <w:style w:type="character" w:styleId="21">
    <w:name w:val="Emphasis"/>
    <w:basedOn w:val="18"/>
    <w:qFormat/>
    <w:uiPriority w:val="99"/>
    <w:rPr>
      <w:rFonts w:cs="Times New Roman"/>
    </w:rPr>
  </w:style>
  <w:style w:type="character" w:styleId="22">
    <w:name w:val="HTML Definition"/>
    <w:basedOn w:val="18"/>
    <w:qFormat/>
    <w:uiPriority w:val="99"/>
    <w:rPr>
      <w:rFonts w:cs="Times New Roman"/>
    </w:rPr>
  </w:style>
  <w:style w:type="character" w:styleId="23">
    <w:name w:val="HTML Variable"/>
    <w:basedOn w:val="18"/>
    <w:qFormat/>
    <w:uiPriority w:val="99"/>
    <w:rPr>
      <w:rFonts w:cs="Times New Roman"/>
    </w:rPr>
  </w:style>
  <w:style w:type="character" w:styleId="24">
    <w:name w:val="Hyperlink"/>
    <w:basedOn w:val="18"/>
    <w:qFormat/>
    <w:uiPriority w:val="99"/>
    <w:rPr>
      <w:rFonts w:cs="Times New Roman"/>
      <w:color w:val="0000FF"/>
      <w:spacing w:val="0"/>
      <w:w w:val="100"/>
      <w:sz w:val="21"/>
      <w:u w:val="single"/>
    </w:rPr>
  </w:style>
  <w:style w:type="character" w:styleId="25">
    <w:name w:val="HTML Code"/>
    <w:basedOn w:val="18"/>
    <w:qFormat/>
    <w:uiPriority w:val="99"/>
    <w:rPr>
      <w:rFonts w:ascii="serif" w:hAnsi="serif" w:eastAsia="Times New Roman" w:cs="serif"/>
      <w:sz w:val="21"/>
      <w:szCs w:val="21"/>
    </w:rPr>
  </w:style>
  <w:style w:type="character" w:styleId="26">
    <w:name w:val="annotation reference"/>
    <w:basedOn w:val="18"/>
    <w:qFormat/>
    <w:uiPriority w:val="0"/>
    <w:rPr>
      <w:sz w:val="21"/>
      <w:szCs w:val="21"/>
    </w:rPr>
  </w:style>
  <w:style w:type="character" w:styleId="27">
    <w:name w:val="HTML Cite"/>
    <w:basedOn w:val="18"/>
    <w:qFormat/>
    <w:uiPriority w:val="99"/>
    <w:rPr>
      <w:rFonts w:cs="Times New Roman"/>
    </w:rPr>
  </w:style>
  <w:style w:type="character" w:styleId="28">
    <w:name w:val="HTML Keyboard"/>
    <w:basedOn w:val="18"/>
    <w:qFormat/>
    <w:uiPriority w:val="99"/>
    <w:rPr>
      <w:rFonts w:ascii="serif" w:hAnsi="serif" w:eastAsia="Times New Roman" w:cs="serif"/>
      <w:sz w:val="21"/>
      <w:szCs w:val="21"/>
    </w:rPr>
  </w:style>
  <w:style w:type="character" w:styleId="29">
    <w:name w:val="HTML Sample"/>
    <w:basedOn w:val="18"/>
    <w:qFormat/>
    <w:uiPriority w:val="99"/>
    <w:rPr>
      <w:rFonts w:ascii="serif" w:hAnsi="serif" w:eastAsia="Times New Roman" w:cs="serif"/>
      <w:sz w:val="21"/>
      <w:szCs w:val="21"/>
    </w:rPr>
  </w:style>
  <w:style w:type="character" w:customStyle="1" w:styleId="30">
    <w:name w:val="标题 1 字符"/>
    <w:basedOn w:val="18"/>
    <w:link w:val="5"/>
    <w:qFormat/>
    <w:uiPriority w:val="99"/>
    <w:rPr>
      <w:rFonts w:ascii="宋体" w:hAnsi="宋体" w:eastAsia="宋体" w:cs="Times New Roman"/>
      <w:b/>
      <w:kern w:val="44"/>
      <w:sz w:val="48"/>
      <w:szCs w:val="48"/>
    </w:rPr>
  </w:style>
  <w:style w:type="character" w:customStyle="1" w:styleId="31">
    <w:name w:val="正文文本缩进 字符"/>
    <w:basedOn w:val="18"/>
    <w:link w:val="9"/>
    <w:qFormat/>
    <w:uiPriority w:val="99"/>
    <w:rPr>
      <w:rFonts w:ascii="Times New Roman" w:hAnsi="Times New Roman" w:eastAsia="宋体" w:cs="Times New Roman"/>
      <w:sz w:val="24"/>
      <w:szCs w:val="24"/>
    </w:rPr>
  </w:style>
  <w:style w:type="character" w:customStyle="1" w:styleId="32">
    <w:name w:val="正文首行缩进 2 字符"/>
    <w:basedOn w:val="31"/>
    <w:link w:val="2"/>
    <w:qFormat/>
    <w:uiPriority w:val="99"/>
    <w:rPr>
      <w:rFonts w:ascii="Calibri" w:hAnsi="Calibri" w:eastAsia="宋体" w:cs="Times New Roman"/>
      <w:sz w:val="24"/>
      <w:szCs w:val="24"/>
    </w:rPr>
  </w:style>
  <w:style w:type="character" w:customStyle="1" w:styleId="33">
    <w:name w:val="正文文本 字符"/>
    <w:basedOn w:val="18"/>
    <w:link w:val="4"/>
    <w:qFormat/>
    <w:uiPriority w:val="99"/>
    <w:rPr>
      <w:rFonts w:ascii="Times New Roman" w:hAnsi="Times New Roman" w:eastAsia="宋体" w:cs="Times New Roman"/>
      <w:sz w:val="24"/>
      <w:szCs w:val="24"/>
    </w:rPr>
  </w:style>
  <w:style w:type="character" w:customStyle="1" w:styleId="34">
    <w:name w:val="正文首行缩进 字符"/>
    <w:basedOn w:val="33"/>
    <w:link w:val="3"/>
    <w:qFormat/>
    <w:uiPriority w:val="99"/>
    <w:rPr>
      <w:rFonts w:ascii="Times New Roman" w:hAnsi="Times New Roman" w:eastAsia="宋体" w:cs="Times New Roman"/>
      <w:sz w:val="24"/>
      <w:szCs w:val="24"/>
    </w:rPr>
  </w:style>
  <w:style w:type="character" w:customStyle="1" w:styleId="35">
    <w:name w:val="批注框文本 字符"/>
    <w:basedOn w:val="18"/>
    <w:link w:val="11"/>
    <w:qFormat/>
    <w:uiPriority w:val="99"/>
    <w:rPr>
      <w:rFonts w:ascii="Times New Roman" w:hAnsi="Times New Roman" w:eastAsia="宋体" w:cs="Times New Roman"/>
      <w:sz w:val="18"/>
      <w:szCs w:val="18"/>
    </w:rPr>
  </w:style>
  <w:style w:type="character" w:customStyle="1" w:styleId="36">
    <w:name w:val="页脚 字符"/>
    <w:basedOn w:val="18"/>
    <w:link w:val="12"/>
    <w:qFormat/>
    <w:uiPriority w:val="99"/>
    <w:rPr>
      <w:rFonts w:cs="Times New Roman"/>
      <w:kern w:val="2"/>
      <w:sz w:val="18"/>
      <w:szCs w:val="18"/>
    </w:rPr>
  </w:style>
  <w:style w:type="character" w:customStyle="1" w:styleId="37">
    <w:name w:val="页眉 字符"/>
    <w:basedOn w:val="18"/>
    <w:link w:val="13"/>
    <w:qFormat/>
    <w:uiPriority w:val="99"/>
    <w:rPr>
      <w:rFonts w:cs="Times New Roman"/>
      <w:kern w:val="2"/>
      <w:sz w:val="18"/>
      <w:szCs w:val="18"/>
    </w:rPr>
  </w:style>
  <w:style w:type="paragraph" w:customStyle="1" w:styleId="38">
    <w:name w:val="段"/>
    <w:link w:val="39"/>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39">
    <w:name w:val="段 Char"/>
    <w:link w:val="38"/>
    <w:qFormat/>
    <w:uiPriority w:val="99"/>
    <w:rPr>
      <w:rFonts w:ascii="宋体" w:eastAsia="宋体"/>
      <w:lang w:val="en-US" w:eastAsia="zh-CN"/>
    </w:rPr>
  </w:style>
  <w:style w:type="paragraph" w:customStyle="1" w:styleId="40">
    <w:name w:val="一级条标题"/>
    <w:next w:val="38"/>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1">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42">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章标题"/>
    <w:next w:val="38"/>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二级条标题"/>
    <w:basedOn w:val="40"/>
    <w:next w:val="38"/>
    <w:qFormat/>
    <w:uiPriority w:val="99"/>
    <w:pPr>
      <w:numPr>
        <w:ilvl w:val="2"/>
        <w:numId w:val="0"/>
      </w:numPr>
      <w:spacing w:before="50" w:after="50"/>
      <w:outlineLvl w:val="3"/>
    </w:pPr>
  </w:style>
  <w:style w:type="paragraph" w:customStyle="1" w:styleId="45">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列项——（一级）"/>
    <w:qFormat/>
    <w:uiPriority w:val="99"/>
    <w:pPr>
      <w:widowControl w:val="0"/>
      <w:numPr>
        <w:ilvl w:val="0"/>
        <w:numId w:val="2"/>
      </w:numPr>
      <w:jc w:val="both"/>
    </w:pPr>
    <w:rPr>
      <w:rFonts w:ascii="宋体" w:hAnsi="Times New Roman" w:eastAsia="宋体" w:cs="Times New Roman"/>
      <w:sz w:val="21"/>
      <w:lang w:val="en-US" w:eastAsia="zh-CN" w:bidi="ar-SA"/>
    </w:rPr>
  </w:style>
  <w:style w:type="paragraph" w:customStyle="1" w:styleId="47">
    <w:name w:val="列项●（二级）"/>
    <w:qFormat/>
    <w:uiPriority w:val="99"/>
    <w:pPr>
      <w:numPr>
        <w:ilvl w:val="1"/>
        <w:numId w:val="2"/>
      </w:numPr>
      <w:tabs>
        <w:tab w:val="clear" w:pos="760"/>
      </w:tabs>
      <w:jc w:val="both"/>
    </w:pPr>
    <w:rPr>
      <w:rFonts w:ascii="宋体" w:hAnsi="Times New Roman" w:eastAsia="宋体" w:cs="Times New Roman"/>
      <w:sz w:val="21"/>
      <w:lang w:val="en-US" w:eastAsia="zh-CN" w:bidi="ar-SA"/>
    </w:rPr>
  </w:style>
  <w:style w:type="paragraph" w:customStyle="1" w:styleId="48">
    <w:name w:val="目次、标准名称标题"/>
    <w:basedOn w:val="1"/>
    <w:next w:val="38"/>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三级条标题"/>
    <w:basedOn w:val="44"/>
    <w:next w:val="38"/>
    <w:qFormat/>
    <w:uiPriority w:val="99"/>
    <w:pPr>
      <w:numPr>
        <w:ilvl w:val="3"/>
      </w:numPr>
      <w:outlineLvl w:val="4"/>
    </w:pPr>
  </w:style>
  <w:style w:type="paragraph" w:customStyle="1" w:styleId="50">
    <w:name w:val="数字编号列项（二级）"/>
    <w:qFormat/>
    <w:uiPriority w:val="99"/>
    <w:pPr>
      <w:numPr>
        <w:ilvl w:val="1"/>
        <w:numId w:val="3"/>
      </w:numPr>
      <w:jc w:val="both"/>
    </w:pPr>
    <w:rPr>
      <w:rFonts w:ascii="宋体" w:hAnsi="Times New Roman" w:eastAsia="宋体" w:cs="Times New Roman"/>
      <w:sz w:val="21"/>
      <w:lang w:val="en-US" w:eastAsia="zh-CN" w:bidi="ar-SA"/>
    </w:rPr>
  </w:style>
  <w:style w:type="paragraph" w:customStyle="1" w:styleId="51">
    <w:name w:val="四级条标题"/>
    <w:basedOn w:val="49"/>
    <w:next w:val="38"/>
    <w:qFormat/>
    <w:uiPriority w:val="99"/>
    <w:pPr>
      <w:numPr>
        <w:ilvl w:val="4"/>
      </w:numPr>
      <w:outlineLvl w:val="5"/>
    </w:pPr>
  </w:style>
  <w:style w:type="paragraph" w:customStyle="1" w:styleId="52">
    <w:name w:val="五级条标题"/>
    <w:basedOn w:val="51"/>
    <w:next w:val="38"/>
    <w:qFormat/>
    <w:uiPriority w:val="99"/>
    <w:pPr>
      <w:numPr>
        <w:ilvl w:val="5"/>
      </w:numPr>
      <w:outlineLvl w:val="6"/>
    </w:pPr>
  </w:style>
  <w:style w:type="paragraph" w:customStyle="1" w:styleId="53">
    <w:name w:val="字母编号列项（一级）"/>
    <w:qFormat/>
    <w:uiPriority w:val="99"/>
    <w:pPr>
      <w:numPr>
        <w:ilvl w:val="0"/>
        <w:numId w:val="3"/>
      </w:numPr>
      <w:jc w:val="both"/>
    </w:pPr>
    <w:rPr>
      <w:rFonts w:ascii="宋体" w:hAnsi="Times New Roman" w:eastAsia="宋体" w:cs="Times New Roman"/>
      <w:sz w:val="21"/>
      <w:lang w:val="en-US" w:eastAsia="zh-CN" w:bidi="ar-SA"/>
    </w:rPr>
  </w:style>
  <w:style w:type="paragraph" w:customStyle="1" w:styleId="54">
    <w:name w:val="列项◆（三级）"/>
    <w:basedOn w:val="1"/>
    <w:qFormat/>
    <w:uiPriority w:val="99"/>
    <w:pPr>
      <w:numPr>
        <w:ilvl w:val="2"/>
        <w:numId w:val="2"/>
      </w:numPr>
    </w:pPr>
    <w:rPr>
      <w:rFonts w:ascii="宋体"/>
      <w:szCs w:val="21"/>
    </w:rPr>
  </w:style>
  <w:style w:type="paragraph" w:customStyle="1" w:styleId="55">
    <w:name w:val="编号列项（三级）"/>
    <w:qFormat/>
    <w:uiPriority w:val="99"/>
    <w:pPr>
      <w:numPr>
        <w:ilvl w:val="2"/>
        <w:numId w:val="3"/>
      </w:numPr>
    </w:pPr>
    <w:rPr>
      <w:rFonts w:ascii="宋体" w:hAnsi="Times New Roman" w:eastAsia="宋体" w:cs="Times New Roman"/>
      <w:sz w:val="21"/>
      <w:lang w:val="en-US" w:eastAsia="zh-CN" w:bidi="ar-SA"/>
    </w:rPr>
  </w:style>
  <w:style w:type="paragraph" w:customStyle="1" w:styleId="56">
    <w:name w:val="二级无"/>
    <w:basedOn w:val="44"/>
    <w:qFormat/>
    <w:uiPriority w:val="99"/>
    <w:rPr>
      <w:rFonts w:ascii="宋体" w:eastAsia="宋体"/>
    </w:rPr>
  </w:style>
  <w:style w:type="paragraph" w:customStyle="1" w:styleId="57">
    <w:name w:val="参考文献"/>
    <w:basedOn w:val="1"/>
    <w:next w:val="38"/>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58">
    <w:name w:val="发布"/>
    <w:qFormat/>
    <w:uiPriority w:val="99"/>
    <w:rPr>
      <w:rFonts w:ascii="黑体" w:eastAsia="黑体"/>
      <w:spacing w:val="85"/>
      <w:w w:val="100"/>
      <w:position w:val="3"/>
      <w:sz w:val="28"/>
    </w:rPr>
  </w:style>
  <w:style w:type="paragraph" w:customStyle="1" w:styleId="59">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0">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1">
    <w:name w:val="封面一致性程度标识"/>
    <w:basedOn w:val="1"/>
    <w:qFormat/>
    <w:uiPriority w:val="99"/>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62">
    <w:name w:val="封面标准文稿类别"/>
    <w:basedOn w:val="61"/>
    <w:qFormat/>
    <w:uiPriority w:val="99"/>
    <w:pPr>
      <w:framePr w:wrap="around"/>
      <w:spacing w:after="160" w:line="240" w:lineRule="auto"/>
    </w:pPr>
    <w:rPr>
      <w:sz w:val="24"/>
    </w:rPr>
  </w:style>
  <w:style w:type="paragraph" w:customStyle="1" w:styleId="63">
    <w:name w:val="封面标准文稿编辑信息"/>
    <w:basedOn w:val="62"/>
    <w:qFormat/>
    <w:uiPriority w:val="99"/>
    <w:pPr>
      <w:framePr w:wrap="around"/>
      <w:spacing w:before="180" w:line="180" w:lineRule="exact"/>
    </w:pPr>
    <w:rPr>
      <w:sz w:val="21"/>
    </w:rPr>
  </w:style>
  <w:style w:type="paragraph" w:customStyle="1" w:styleId="64">
    <w:name w:val="附录标识"/>
    <w:basedOn w:val="1"/>
    <w:next w:val="38"/>
    <w:qFormat/>
    <w:uiPriority w:val="99"/>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5">
    <w:name w:val="附录表标号"/>
    <w:basedOn w:val="1"/>
    <w:next w:val="38"/>
    <w:qFormat/>
    <w:uiPriority w:val="99"/>
    <w:pPr>
      <w:numPr>
        <w:ilvl w:val="0"/>
        <w:numId w:val="5"/>
      </w:numPr>
      <w:tabs>
        <w:tab w:val="clear" w:pos="0"/>
      </w:tabs>
      <w:spacing w:line="14" w:lineRule="exact"/>
      <w:ind w:left="811" w:hanging="448"/>
      <w:jc w:val="center"/>
      <w:outlineLvl w:val="0"/>
    </w:pPr>
    <w:rPr>
      <w:color w:val="FFFFFF"/>
    </w:rPr>
  </w:style>
  <w:style w:type="paragraph" w:customStyle="1" w:styleId="66">
    <w:name w:val="附录表标题"/>
    <w:basedOn w:val="1"/>
    <w:next w:val="38"/>
    <w:qFormat/>
    <w:uiPriority w:val="99"/>
    <w:pPr>
      <w:numPr>
        <w:ilvl w:val="1"/>
        <w:numId w:val="5"/>
      </w:numPr>
      <w:tabs>
        <w:tab w:val="left" w:pos="180"/>
      </w:tabs>
      <w:spacing w:beforeLines="50" w:afterLines="50"/>
      <w:ind w:left="0" w:firstLine="0"/>
      <w:jc w:val="center"/>
    </w:pPr>
    <w:rPr>
      <w:rFonts w:ascii="黑体" w:eastAsia="黑体"/>
      <w:szCs w:val="21"/>
    </w:rPr>
  </w:style>
  <w:style w:type="paragraph" w:customStyle="1" w:styleId="67">
    <w:name w:val="附录二级条标题"/>
    <w:basedOn w:val="1"/>
    <w:next w:val="38"/>
    <w:qFormat/>
    <w:uiPriority w:val="9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附录三级条标题"/>
    <w:basedOn w:val="67"/>
    <w:next w:val="38"/>
    <w:qFormat/>
    <w:uiPriority w:val="99"/>
    <w:pPr>
      <w:numPr>
        <w:ilvl w:val="4"/>
        <w:numId w:val="0"/>
      </w:numPr>
      <w:outlineLvl w:val="4"/>
    </w:pPr>
  </w:style>
  <w:style w:type="paragraph" w:customStyle="1" w:styleId="69">
    <w:name w:val="附录四级条标题"/>
    <w:basedOn w:val="68"/>
    <w:next w:val="38"/>
    <w:qFormat/>
    <w:uiPriority w:val="99"/>
    <w:pPr>
      <w:numPr>
        <w:ilvl w:val="5"/>
      </w:numPr>
      <w:outlineLvl w:val="5"/>
    </w:pPr>
  </w:style>
  <w:style w:type="paragraph" w:customStyle="1" w:styleId="70">
    <w:name w:val="附录图标号"/>
    <w:basedOn w:val="1"/>
    <w:qFormat/>
    <w:uiPriority w:val="99"/>
    <w:pPr>
      <w:keepNext/>
      <w:pageBreakBefore/>
      <w:widowControl/>
      <w:numPr>
        <w:ilvl w:val="0"/>
        <w:numId w:val="6"/>
      </w:numPr>
      <w:spacing w:line="14" w:lineRule="exact"/>
      <w:ind w:left="0" w:firstLine="363"/>
      <w:jc w:val="center"/>
      <w:outlineLvl w:val="0"/>
    </w:pPr>
    <w:rPr>
      <w:color w:val="FFFFFF"/>
    </w:rPr>
  </w:style>
  <w:style w:type="paragraph" w:customStyle="1" w:styleId="71">
    <w:name w:val="附录图标题"/>
    <w:basedOn w:val="1"/>
    <w:next w:val="38"/>
    <w:qFormat/>
    <w:uiPriority w:val="99"/>
    <w:pPr>
      <w:numPr>
        <w:ilvl w:val="1"/>
        <w:numId w:val="6"/>
      </w:numPr>
      <w:tabs>
        <w:tab w:val="left" w:pos="363"/>
      </w:tabs>
      <w:spacing w:beforeLines="50" w:afterLines="50"/>
      <w:ind w:left="0" w:firstLine="0"/>
      <w:jc w:val="center"/>
    </w:pPr>
    <w:rPr>
      <w:rFonts w:ascii="黑体" w:eastAsia="黑体"/>
      <w:szCs w:val="21"/>
    </w:rPr>
  </w:style>
  <w:style w:type="paragraph" w:customStyle="1" w:styleId="72">
    <w:name w:val="附录五级条标题"/>
    <w:basedOn w:val="69"/>
    <w:next w:val="38"/>
    <w:qFormat/>
    <w:uiPriority w:val="99"/>
    <w:pPr>
      <w:numPr>
        <w:ilvl w:val="6"/>
      </w:numPr>
      <w:outlineLvl w:val="6"/>
    </w:pPr>
  </w:style>
  <w:style w:type="paragraph" w:customStyle="1" w:styleId="73">
    <w:name w:val="附录章标题"/>
    <w:next w:val="38"/>
    <w:qFormat/>
    <w:uiPriority w:val="99"/>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4">
    <w:name w:val="附录一级条标题"/>
    <w:basedOn w:val="73"/>
    <w:next w:val="38"/>
    <w:qFormat/>
    <w:uiPriority w:val="99"/>
    <w:pPr>
      <w:numPr>
        <w:ilvl w:val="2"/>
        <w:numId w:val="0"/>
      </w:numPr>
      <w:autoSpaceDN w:val="0"/>
      <w:spacing w:beforeLines="50" w:afterLines="50"/>
      <w:outlineLvl w:val="2"/>
    </w:pPr>
  </w:style>
  <w:style w:type="paragraph" w:customStyle="1" w:styleId="75">
    <w:name w:val="其他标准标志"/>
    <w:basedOn w:val="1"/>
    <w:qFormat/>
    <w:uiPriority w:val="99"/>
    <w:pPr>
      <w:framePr w:w="6101" w:h="1389" w:hRule="exact" w:hSpace="181" w:vSpace="181" w:wrap="around" w:vAnchor="page" w:hAnchor="page" w:x="4673" w:y="942" w:anchorLock="1"/>
      <w:widowControl/>
      <w:shd w:val="solid" w:color="FFFFFF" w:fill="FFFFFF"/>
      <w:spacing w:line="240" w:lineRule="atLeast"/>
      <w:jc w:val="right"/>
    </w:pPr>
    <w:rPr>
      <w:b/>
      <w:w w:val="130"/>
      <w:kern w:val="0"/>
      <w:sz w:val="96"/>
      <w:szCs w:val="96"/>
    </w:rPr>
  </w:style>
  <w:style w:type="paragraph" w:customStyle="1" w:styleId="76">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77">
    <w:name w:val="其他发布部门"/>
    <w:basedOn w:val="1"/>
    <w:qFormat/>
    <w:uiPriority w:val="99"/>
    <w:pPr>
      <w:framePr w:w="7938" w:h="1134" w:hRule="exact" w:hSpace="125" w:vSpace="181" w:wrap="around" w:vAnchor="page" w:hAnchor="page" w:x="2150" w:y="15310" w:anchorLock="1"/>
      <w:widowControl/>
      <w:spacing w:line="240" w:lineRule="atLeast"/>
      <w:jc w:val="center"/>
    </w:pPr>
    <w:rPr>
      <w:rFonts w:ascii="黑体" w:eastAsia="黑体"/>
      <w:spacing w:val="20"/>
      <w:w w:val="135"/>
      <w:kern w:val="0"/>
      <w:sz w:val="28"/>
      <w:szCs w:val="20"/>
    </w:rPr>
  </w:style>
  <w:style w:type="paragraph" w:customStyle="1" w:styleId="78">
    <w:name w:val="前言、引言标题"/>
    <w:next w:val="38"/>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9">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0">
    <w:name w:val="一级无"/>
    <w:basedOn w:val="40"/>
    <w:qFormat/>
    <w:uiPriority w:val="99"/>
    <w:rPr>
      <w:rFonts w:ascii="宋体" w:eastAsia="宋体"/>
    </w:rPr>
  </w:style>
  <w:style w:type="paragraph" w:customStyle="1" w:styleId="81">
    <w:name w:val="终结线"/>
    <w:basedOn w:val="1"/>
    <w:qFormat/>
    <w:uiPriority w:val="99"/>
    <w:pPr>
      <w:framePr w:hSpace="181" w:vSpace="181" w:wrap="around" w:vAnchor="text" w:hAnchor="margin" w:xAlign="center" w:y="285"/>
    </w:pPr>
  </w:style>
  <w:style w:type="paragraph" w:customStyle="1" w:styleId="82">
    <w:name w:val="其他发布日期"/>
    <w:basedOn w:val="1"/>
    <w:qFormat/>
    <w:uiPriority w:val="99"/>
    <w:pPr>
      <w:framePr w:w="3997" w:h="471" w:hRule="exact" w:vSpace="181" w:wrap="around" w:vAnchor="page" w:hAnchor="text" w:x="1419" w:y="14097" w:anchorLock="1"/>
      <w:widowControl/>
      <w:jc w:val="left"/>
    </w:pPr>
    <w:rPr>
      <w:rFonts w:eastAsia="黑体"/>
      <w:kern w:val="0"/>
      <w:sz w:val="28"/>
      <w:szCs w:val="20"/>
    </w:rPr>
  </w:style>
  <w:style w:type="paragraph" w:customStyle="1" w:styleId="83">
    <w:name w:val="其他实施日期"/>
    <w:basedOn w:val="1"/>
    <w:qFormat/>
    <w:uiPriority w:val="99"/>
    <w:pPr>
      <w:framePr w:w="3997" w:h="471" w:hRule="exact" w:vSpace="181" w:wrap="around" w:vAnchor="page" w:hAnchor="text" w:x="7089" w:y="14097" w:anchorLock="1"/>
      <w:widowControl/>
      <w:jc w:val="right"/>
    </w:pPr>
    <w:rPr>
      <w:rFonts w:eastAsia="黑体"/>
      <w:kern w:val="0"/>
      <w:sz w:val="28"/>
      <w:szCs w:val="20"/>
    </w:rPr>
  </w:style>
  <w:style w:type="character" w:customStyle="1" w:styleId="84">
    <w:name w:val="fontborder"/>
    <w:basedOn w:val="18"/>
    <w:qFormat/>
    <w:uiPriority w:val="99"/>
    <w:rPr>
      <w:rFonts w:cs="Times New Roman"/>
      <w:bdr w:val="single" w:color="000000" w:sz="6" w:space="0"/>
    </w:rPr>
  </w:style>
  <w:style w:type="character" w:customStyle="1" w:styleId="85">
    <w:name w:val="fontstrikethrough"/>
    <w:basedOn w:val="18"/>
    <w:qFormat/>
    <w:uiPriority w:val="99"/>
    <w:rPr>
      <w:rFonts w:cs="Times New Roman"/>
      <w:strike/>
    </w:rPr>
  </w:style>
  <w:style w:type="character" w:customStyle="1" w:styleId="86">
    <w:name w:val="gb_e1"/>
    <w:basedOn w:val="18"/>
    <w:qFormat/>
    <w:uiPriority w:val="99"/>
    <w:rPr>
      <w:rFonts w:cs="Times New Roman"/>
      <w:color w:val="FFFFFF"/>
    </w:rPr>
  </w:style>
  <w:style w:type="character" w:customStyle="1" w:styleId="87">
    <w:name w:val="gb_e2"/>
    <w:basedOn w:val="18"/>
    <w:qFormat/>
    <w:uiPriority w:val="99"/>
    <w:rPr>
      <w:rFonts w:cs="Times New Roman"/>
      <w:vanish/>
      <w:u w:val="none"/>
      <w:shd w:val="clear" w:color="auto" w:fill="FFFFFF"/>
    </w:rPr>
  </w:style>
  <w:style w:type="character" w:customStyle="1" w:styleId="88">
    <w:name w:val="gt-baf-pos"/>
    <w:basedOn w:val="18"/>
    <w:qFormat/>
    <w:uiPriority w:val="99"/>
    <w:rPr>
      <w:rFonts w:cs="Times New Roman"/>
      <w:color w:val="777777"/>
    </w:rPr>
  </w:style>
  <w:style w:type="character" w:customStyle="1" w:styleId="89">
    <w:name w:val="gt-baf-base-sep"/>
    <w:basedOn w:val="18"/>
    <w:qFormat/>
    <w:uiPriority w:val="99"/>
    <w:rPr>
      <w:rFonts w:cs="Times New Roman"/>
    </w:rPr>
  </w:style>
  <w:style w:type="character" w:customStyle="1" w:styleId="90">
    <w:name w:val="gb_e"/>
    <w:basedOn w:val="18"/>
    <w:qFormat/>
    <w:uiPriority w:val="99"/>
    <w:rPr>
      <w:rFonts w:cs="Times New Roman"/>
      <w:color w:val="FFFFFF"/>
    </w:rPr>
  </w:style>
  <w:style w:type="character" w:customStyle="1" w:styleId="91">
    <w:name w:val="gb_e8"/>
    <w:basedOn w:val="18"/>
    <w:qFormat/>
    <w:uiPriority w:val="99"/>
    <w:rPr>
      <w:rFonts w:cs="Times New Roman"/>
      <w:color w:val="FFFFFF"/>
    </w:rPr>
  </w:style>
  <w:style w:type="character" w:customStyle="1" w:styleId="92">
    <w:name w:val="gb_e9"/>
    <w:basedOn w:val="18"/>
    <w:qFormat/>
    <w:uiPriority w:val="99"/>
    <w:rPr>
      <w:rFonts w:cs="Times New Roman"/>
      <w:u w:val="none"/>
    </w:rPr>
  </w:style>
  <w:style w:type="character" w:customStyle="1" w:styleId="93">
    <w:name w:val="c-icon14"/>
    <w:basedOn w:val="18"/>
    <w:qFormat/>
    <w:uiPriority w:val="99"/>
    <w:rPr>
      <w:rFonts w:cs="Times New Roman"/>
    </w:rPr>
  </w:style>
  <w:style w:type="character" w:customStyle="1" w:styleId="94">
    <w:name w:val="c-icon"/>
    <w:basedOn w:val="18"/>
    <w:qFormat/>
    <w:uiPriority w:val="99"/>
    <w:rPr>
      <w:rFonts w:cs="Times New Roman"/>
    </w:rPr>
  </w:style>
  <w:style w:type="character" w:customStyle="1" w:styleId="95">
    <w:name w:val="c-icon13"/>
    <w:basedOn w:val="18"/>
    <w:qFormat/>
    <w:uiPriority w:val="99"/>
    <w:rPr>
      <w:rFonts w:cs="Times New Roman"/>
    </w:rPr>
  </w:style>
  <w:style w:type="paragraph" w:customStyle="1" w:styleId="96">
    <w:name w:val="正文表标题"/>
    <w:next w:val="38"/>
    <w:qFormat/>
    <w:uiPriority w:val="0"/>
    <w:pPr>
      <w:numPr>
        <w:ilvl w:val="0"/>
        <w:numId w:val="7"/>
      </w:numPr>
      <w:spacing w:beforeLines="50" w:afterLines="50"/>
      <w:jc w:val="center"/>
    </w:pPr>
    <w:rPr>
      <w:rFonts w:ascii="黑体" w:hAnsi="Times New Roman" w:eastAsia="黑体" w:cs="Times New Roman"/>
      <w:sz w:val="21"/>
      <w:lang w:val="en-US" w:eastAsia="zh-CN" w:bidi="ar-SA"/>
    </w:rPr>
  </w:style>
  <w:style w:type="paragraph" w:customStyle="1" w:styleId="97">
    <w:name w:val="注：（正文）"/>
    <w:basedOn w:val="98"/>
    <w:next w:val="38"/>
    <w:qFormat/>
    <w:uiPriority w:val="0"/>
  </w:style>
  <w:style w:type="paragraph" w:customStyle="1" w:styleId="98">
    <w:name w:val="注："/>
    <w:next w:val="38"/>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99">
    <w:name w:val="正文图标题"/>
    <w:next w:val="38"/>
    <w:qFormat/>
    <w:uiPriority w:val="0"/>
    <w:pPr>
      <w:numPr>
        <w:ilvl w:val="0"/>
        <w:numId w:val="9"/>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100">
    <w:name w:val="cm-attribute"/>
    <w:basedOn w:val="18"/>
    <w:qFormat/>
    <w:uiPriority w:val="0"/>
    <w:rPr>
      <w:color w:val="0000CC"/>
    </w:rPr>
  </w:style>
  <w:style w:type="character" w:customStyle="1" w:styleId="101">
    <w:name w:val="cm-header"/>
    <w:basedOn w:val="18"/>
    <w:qFormat/>
    <w:uiPriority w:val="0"/>
    <w:rPr>
      <w:color w:val="AA00AA"/>
    </w:rPr>
  </w:style>
  <w:style w:type="character" w:customStyle="1" w:styleId="102">
    <w:name w:val="cm-hr"/>
    <w:basedOn w:val="18"/>
    <w:qFormat/>
    <w:uiPriority w:val="0"/>
    <w:rPr>
      <w:color w:val="999999"/>
    </w:rPr>
  </w:style>
  <w:style w:type="character" w:customStyle="1" w:styleId="103">
    <w:name w:val="wid50"/>
    <w:basedOn w:val="18"/>
    <w:qFormat/>
    <w:uiPriority w:val="0"/>
  </w:style>
  <w:style w:type="character" w:customStyle="1" w:styleId="104">
    <w:name w:val="wid40"/>
    <w:basedOn w:val="18"/>
    <w:qFormat/>
    <w:uiPriority w:val="0"/>
  </w:style>
  <w:style w:type="character" w:customStyle="1" w:styleId="105">
    <w:name w:val="cm-tag"/>
    <w:basedOn w:val="18"/>
    <w:qFormat/>
    <w:uiPriority w:val="0"/>
    <w:rPr>
      <w:color w:val="117700"/>
    </w:rPr>
  </w:style>
  <w:style w:type="character" w:customStyle="1" w:styleId="106">
    <w:name w:val="codemirror-selected"/>
    <w:basedOn w:val="18"/>
    <w:qFormat/>
    <w:uiPriority w:val="0"/>
    <w:rPr>
      <w:shd w:val="clear" w:color="auto" w:fill="D9D9D9"/>
    </w:rPr>
  </w:style>
  <w:style w:type="character" w:customStyle="1" w:styleId="107">
    <w:name w:val="codemirror-selected1"/>
    <w:basedOn w:val="18"/>
    <w:qFormat/>
    <w:uiPriority w:val="0"/>
    <w:rPr>
      <w:shd w:val="clear" w:color="auto" w:fill="D2DCF8"/>
    </w:rPr>
  </w:style>
  <w:style w:type="character" w:customStyle="1" w:styleId="108">
    <w:name w:val="codemirror-matchingbracket"/>
    <w:basedOn w:val="18"/>
    <w:qFormat/>
    <w:uiPriority w:val="0"/>
    <w:rPr>
      <w:color w:val="00FF00"/>
    </w:rPr>
  </w:style>
  <w:style w:type="character" w:customStyle="1" w:styleId="109">
    <w:name w:val="font12"/>
    <w:basedOn w:val="18"/>
    <w:qFormat/>
    <w:uiPriority w:val="0"/>
    <w:rPr>
      <w:sz w:val="12"/>
      <w:szCs w:val="12"/>
    </w:rPr>
  </w:style>
  <w:style w:type="character" w:customStyle="1" w:styleId="110">
    <w:name w:val="cm-operator"/>
    <w:basedOn w:val="18"/>
    <w:qFormat/>
    <w:uiPriority w:val="0"/>
    <w:rPr>
      <w:color w:val="000000"/>
    </w:rPr>
  </w:style>
  <w:style w:type="character" w:customStyle="1" w:styleId="111">
    <w:name w:val="cm-link"/>
    <w:basedOn w:val="18"/>
    <w:qFormat/>
    <w:uiPriority w:val="0"/>
    <w:rPr>
      <w:color w:val="0000CC"/>
    </w:rPr>
  </w:style>
  <w:style w:type="character" w:customStyle="1" w:styleId="112">
    <w:name w:val="wid100"/>
    <w:basedOn w:val="18"/>
    <w:qFormat/>
    <w:uiPriority w:val="0"/>
  </w:style>
  <w:style w:type="character" w:customStyle="1" w:styleId="113">
    <w:name w:val="cm-strong"/>
    <w:basedOn w:val="18"/>
    <w:qFormat/>
    <w:uiPriority w:val="0"/>
    <w:rPr>
      <w:b/>
    </w:rPr>
  </w:style>
  <w:style w:type="character" w:customStyle="1" w:styleId="114">
    <w:name w:val="cm-quote"/>
    <w:basedOn w:val="18"/>
    <w:qFormat/>
    <w:uiPriority w:val="0"/>
    <w:rPr>
      <w:color w:val="009900"/>
    </w:rPr>
  </w:style>
  <w:style w:type="character" w:customStyle="1" w:styleId="115">
    <w:name w:val="sp_h2"/>
    <w:basedOn w:val="18"/>
    <w:qFormat/>
    <w:uiPriority w:val="0"/>
    <w:rPr>
      <w:sz w:val="16"/>
      <w:szCs w:val="16"/>
    </w:rPr>
  </w:style>
  <w:style w:type="character" w:customStyle="1" w:styleId="116">
    <w:name w:val="cm-variable-3"/>
    <w:basedOn w:val="18"/>
    <w:qFormat/>
    <w:uiPriority w:val="0"/>
    <w:rPr>
      <w:color w:val="008855"/>
    </w:rPr>
  </w:style>
  <w:style w:type="character" w:customStyle="1" w:styleId="117">
    <w:name w:val="codemirror-nonmatchingbracket"/>
    <w:basedOn w:val="18"/>
    <w:qFormat/>
    <w:uiPriority w:val="0"/>
    <w:rPr>
      <w:color w:val="FF2222"/>
    </w:rPr>
  </w:style>
  <w:style w:type="character" w:customStyle="1" w:styleId="118">
    <w:name w:val="cm-comment"/>
    <w:basedOn w:val="18"/>
    <w:qFormat/>
    <w:uiPriority w:val="0"/>
    <w:rPr>
      <w:color w:val="AA5500"/>
    </w:rPr>
  </w:style>
  <w:style w:type="character" w:customStyle="1" w:styleId="119">
    <w:name w:val="cm-property"/>
    <w:basedOn w:val="18"/>
    <w:qFormat/>
    <w:uiPriority w:val="0"/>
    <w:rPr>
      <w:color w:val="000000"/>
    </w:rPr>
  </w:style>
  <w:style w:type="character" w:customStyle="1" w:styleId="120">
    <w:name w:val="wid70"/>
    <w:basedOn w:val="18"/>
    <w:qFormat/>
    <w:uiPriority w:val="0"/>
  </w:style>
  <w:style w:type="character" w:customStyle="1" w:styleId="121">
    <w:name w:val="cm-string"/>
    <w:basedOn w:val="18"/>
    <w:qFormat/>
    <w:uiPriority w:val="0"/>
    <w:rPr>
      <w:color w:val="AA1111"/>
    </w:rPr>
  </w:style>
  <w:style w:type="character" w:customStyle="1" w:styleId="122">
    <w:name w:val="cm-emstrong"/>
    <w:basedOn w:val="18"/>
    <w:qFormat/>
    <w:uiPriority w:val="0"/>
    <w:rPr>
      <w:b/>
      <w:i/>
    </w:rPr>
  </w:style>
  <w:style w:type="character" w:customStyle="1" w:styleId="123">
    <w:name w:val="cm-keyword"/>
    <w:basedOn w:val="18"/>
    <w:qFormat/>
    <w:uiPriority w:val="0"/>
    <w:rPr>
      <w:color w:val="770088"/>
    </w:rPr>
  </w:style>
  <w:style w:type="character" w:customStyle="1" w:styleId="124">
    <w:name w:val="cm-atom"/>
    <w:basedOn w:val="18"/>
    <w:qFormat/>
    <w:uiPriority w:val="0"/>
    <w:rPr>
      <w:color w:val="221199"/>
    </w:rPr>
  </w:style>
  <w:style w:type="character" w:customStyle="1" w:styleId="125">
    <w:name w:val="cm-variable-2"/>
    <w:basedOn w:val="18"/>
    <w:qFormat/>
    <w:uiPriority w:val="0"/>
    <w:rPr>
      <w:color w:val="0055AA"/>
    </w:rPr>
  </w:style>
  <w:style w:type="character" w:customStyle="1" w:styleId="126">
    <w:name w:val="cm-string-2"/>
    <w:basedOn w:val="18"/>
    <w:qFormat/>
    <w:uiPriority w:val="0"/>
    <w:rPr>
      <w:color w:val="FF5500"/>
    </w:rPr>
  </w:style>
  <w:style w:type="character" w:customStyle="1" w:styleId="127">
    <w:name w:val="cm-number"/>
    <w:basedOn w:val="18"/>
    <w:qFormat/>
    <w:uiPriority w:val="0"/>
    <w:rPr>
      <w:color w:val="116644"/>
    </w:rPr>
  </w:style>
  <w:style w:type="character" w:customStyle="1" w:styleId="128">
    <w:name w:val="cm-def"/>
    <w:basedOn w:val="18"/>
    <w:qFormat/>
    <w:uiPriority w:val="0"/>
    <w:rPr>
      <w:color w:val="0000FF"/>
    </w:rPr>
  </w:style>
  <w:style w:type="character" w:customStyle="1" w:styleId="129">
    <w:name w:val="cm-bracket"/>
    <w:basedOn w:val="18"/>
    <w:qFormat/>
    <w:uiPriority w:val="0"/>
    <w:rPr>
      <w:color w:val="CCCC77"/>
    </w:rPr>
  </w:style>
  <w:style w:type="character" w:customStyle="1" w:styleId="130">
    <w:name w:val="cm-variable"/>
    <w:basedOn w:val="18"/>
    <w:qFormat/>
    <w:uiPriority w:val="0"/>
    <w:rPr>
      <w:color w:val="000000"/>
    </w:rPr>
  </w:style>
  <w:style w:type="character" w:customStyle="1" w:styleId="131">
    <w:name w:val="cm-meta"/>
    <w:basedOn w:val="18"/>
    <w:qFormat/>
    <w:uiPriority w:val="0"/>
    <w:rPr>
      <w:color w:val="555555"/>
    </w:rPr>
  </w:style>
  <w:style w:type="character" w:customStyle="1" w:styleId="132">
    <w:name w:val="cm-error"/>
    <w:basedOn w:val="18"/>
    <w:qFormat/>
    <w:uiPriority w:val="0"/>
    <w:rPr>
      <w:color w:val="FF0000"/>
    </w:rPr>
  </w:style>
  <w:style w:type="character" w:customStyle="1" w:styleId="133">
    <w:name w:val="cm-qualifier"/>
    <w:basedOn w:val="18"/>
    <w:qFormat/>
    <w:uiPriority w:val="0"/>
    <w:rPr>
      <w:color w:val="555555"/>
    </w:rPr>
  </w:style>
  <w:style w:type="character" w:customStyle="1" w:styleId="134">
    <w:name w:val="cm-builtin"/>
    <w:basedOn w:val="18"/>
    <w:qFormat/>
    <w:uiPriority w:val="0"/>
    <w:rPr>
      <w:color w:val="3300AA"/>
    </w:rPr>
  </w:style>
  <w:style w:type="character" w:customStyle="1" w:styleId="135">
    <w:name w:val="articleschool"/>
    <w:basedOn w:val="18"/>
    <w:qFormat/>
    <w:uiPriority w:val="0"/>
    <w:rPr>
      <w:color w:val="FFFFFF"/>
      <w:sz w:val="14"/>
      <w:szCs w:val="14"/>
      <w:u w:val="single"/>
    </w:rPr>
  </w:style>
  <w:style w:type="character" w:customStyle="1" w:styleId="136">
    <w:name w:val="articleschool1"/>
    <w:basedOn w:val="18"/>
    <w:qFormat/>
    <w:uiPriority w:val="0"/>
    <w:rPr>
      <w:color w:val="FFFFFF"/>
      <w:sz w:val="14"/>
      <w:szCs w:val="14"/>
      <w:u w:val="single"/>
    </w:rPr>
  </w:style>
  <w:style w:type="character" w:customStyle="1" w:styleId="137">
    <w:name w:val="edui-clickable2"/>
    <w:basedOn w:val="18"/>
    <w:qFormat/>
    <w:uiPriority w:val="0"/>
    <w:rPr>
      <w:color w:val="0000FF"/>
      <w:u w:val="single"/>
    </w:rPr>
  </w:style>
  <w:style w:type="character" w:customStyle="1" w:styleId="138">
    <w:name w:val="edui-unclickable"/>
    <w:basedOn w:val="18"/>
    <w:qFormat/>
    <w:uiPriority w:val="0"/>
    <w:rPr>
      <w:color w:val="808080"/>
    </w:rPr>
  </w:style>
  <w:style w:type="character" w:customStyle="1" w:styleId="139">
    <w:name w:val="cm-em"/>
    <w:basedOn w:val="18"/>
    <w:qFormat/>
    <w:uiPriority w:val="0"/>
    <w:rPr>
      <w:i/>
    </w:rPr>
  </w:style>
  <w:style w:type="paragraph" w:customStyle="1" w:styleId="140">
    <w:name w:val="_Style 134"/>
    <w:basedOn w:val="1"/>
    <w:next w:val="1"/>
    <w:qFormat/>
    <w:uiPriority w:val="0"/>
    <w:pPr>
      <w:pBdr>
        <w:bottom w:val="single" w:color="auto" w:sz="6" w:space="1"/>
      </w:pBdr>
      <w:jc w:val="center"/>
    </w:pPr>
    <w:rPr>
      <w:rFonts w:ascii="Arial"/>
      <w:vanish/>
      <w:sz w:val="16"/>
    </w:rPr>
  </w:style>
  <w:style w:type="paragraph" w:customStyle="1" w:styleId="141">
    <w:name w:val="_Style 135"/>
    <w:basedOn w:val="1"/>
    <w:next w:val="1"/>
    <w:qFormat/>
    <w:uiPriority w:val="0"/>
    <w:pPr>
      <w:pBdr>
        <w:top w:val="single" w:color="auto" w:sz="6" w:space="1"/>
      </w:pBdr>
      <w:jc w:val="center"/>
    </w:pPr>
    <w:rPr>
      <w:rFonts w:ascii="Arial"/>
      <w:vanish/>
      <w:sz w:val="16"/>
    </w:rPr>
  </w:style>
  <w:style w:type="paragraph" w:styleId="142">
    <w:name w:val="List Paragraph"/>
    <w:basedOn w:val="1"/>
    <w:qFormat/>
    <w:uiPriority w:val="34"/>
    <w:pPr>
      <w:ind w:firstLine="420" w:firstLineChars="200"/>
    </w:pPr>
  </w:style>
  <w:style w:type="paragraph" w:customStyle="1" w:styleId="14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4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45">
    <w:name w:val="TOC 标题1"/>
    <w:basedOn w:val="5"/>
    <w:next w:val="1"/>
    <w:unhideWhenUsed/>
    <w:qFormat/>
    <w:uiPriority w:val="39"/>
    <w:pPr>
      <w:keepNext/>
      <w:keepLines/>
      <w:widowControl/>
      <w:spacing w:before="240" w:beforeAutospacing="0" w:afterAutospacing="0" w:line="259" w:lineRule="auto"/>
      <w:outlineLvl w:val="9"/>
    </w:pPr>
    <w:rPr>
      <w:rFonts w:asciiTheme="majorHAnsi" w:hAnsiTheme="majorHAnsi" w:eastAsiaTheme="majorEastAsia" w:cstheme="majorBidi"/>
      <w:b w:val="0"/>
      <w:color w:val="376092" w:themeColor="accent1" w:themeShade="BF"/>
      <w:kern w:val="0"/>
      <w:sz w:val="32"/>
      <w:szCs w:val="32"/>
    </w:rPr>
  </w:style>
  <w:style w:type="paragraph" w:customStyle="1" w:styleId="146">
    <w:name w:val="WPSOffice手动目录 1"/>
    <w:qFormat/>
    <w:uiPriority w:val="0"/>
    <w:rPr>
      <w:rFonts w:ascii="Times New Roman" w:hAnsi="Times New Roman" w:eastAsia="宋体" w:cs="Times New Roman"/>
      <w:lang w:val="en-US" w:eastAsia="zh-CN" w:bidi="ar-SA"/>
    </w:rPr>
  </w:style>
  <w:style w:type="paragraph" w:customStyle="1" w:styleId="147">
    <w:name w:val="样式 黑体"/>
    <w:basedOn w:val="1"/>
    <w:qFormat/>
    <w:uiPriority w:val="0"/>
    <w:rPr>
      <w:rFonts w:eastAsia="黑体" w:cs="宋体"/>
      <w:szCs w:val="20"/>
    </w:rPr>
  </w:style>
  <w:style w:type="character" w:customStyle="1" w:styleId="148">
    <w:name w:val="标题 3 字符"/>
    <w:basedOn w:val="18"/>
    <w:link w:val="7"/>
    <w:semiHidden/>
    <w:qFormat/>
    <w:uiPriority w:val="0"/>
    <w:rPr>
      <w:b/>
      <w:bCs/>
      <w:kern w:val="2"/>
      <w:sz w:val="32"/>
      <w:szCs w:val="32"/>
    </w:rPr>
  </w:style>
  <w:style w:type="character" w:customStyle="1" w:styleId="149">
    <w:name w:val="标题 2 字符"/>
    <w:basedOn w:val="18"/>
    <w:link w:val="6"/>
    <w:semiHidden/>
    <w:qFormat/>
    <w:uiPriority w:val="0"/>
    <w:rPr>
      <w:rFonts w:asciiTheme="majorHAnsi" w:hAnsiTheme="majorHAnsi" w:eastAsiaTheme="majorEastAsia" w:cstheme="majorBidi"/>
      <w:b/>
      <w:bCs/>
      <w:kern w:val="2"/>
      <w:sz w:val="32"/>
      <w:szCs w:val="32"/>
    </w:rPr>
  </w:style>
  <w:style w:type="character" w:customStyle="1" w:styleId="150">
    <w:name w:val="日期 字符"/>
    <w:basedOn w:val="18"/>
    <w:link w:val="10"/>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ECD30-C72A-408E-B8B3-7CCDA628DC74}">
  <ds:schemaRefs/>
</ds:datastoreItem>
</file>

<file path=docProps/app.xml><?xml version="1.0" encoding="utf-8"?>
<Properties xmlns="http://schemas.openxmlformats.org/officeDocument/2006/extended-properties" xmlns:vt="http://schemas.openxmlformats.org/officeDocument/2006/docPropsVTypes">
  <Template>Normal</Template>
  <Company>rioh</Company>
  <Pages>19</Pages>
  <Words>10628</Words>
  <Characters>11754</Characters>
  <Lines>93</Lines>
  <Paragraphs>26</Paragraphs>
  <TotalTime>1</TotalTime>
  <ScaleCrop>false</ScaleCrop>
  <LinksUpToDate>false</LinksUpToDate>
  <CharactersWithSpaces>12105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2022-05-24T00:59:00Z</dcterms:created>
  <dc:creator>xiudong.chen</dc:creator>
  <cp:lastModifiedBy>lenovo</cp:lastModifiedBy>
  <cp:lastPrinted>2022-05-05T07:09:00Z</cp:lastPrinted>
  <dcterms:modified xsi:type="dcterms:W3CDTF">2022-08-22T08:49:40Z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3F6EE505F8C6441DAE410A14B496E89F</vt:lpwstr>
  </property>
  <property fmtid="{D5CDD505-2E9C-101B-9397-08002B2CF9AE}" pid="4" name="KSORubyTemplateID" linkTarget="0">
    <vt:lpwstr>6</vt:lpwstr>
  </property>
</Properties>
</file>