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BB1CF" w14:textId="77777777" w:rsidR="004C4D72" w:rsidRPr="004C4D72" w:rsidRDefault="004C4D72" w:rsidP="004C4D72">
      <w:pPr>
        <w:widowControl w:val="0"/>
        <w:spacing w:line="440" w:lineRule="exact"/>
        <w:jc w:val="both"/>
        <w:rPr>
          <w:rFonts w:ascii="Times New Roman" w:hAnsi="Times New Roman" w:cs="Times New Roman" w:hint="default"/>
          <w:kern w:val="2"/>
        </w:rPr>
      </w:pPr>
    </w:p>
    <w:p w14:paraId="3FC1206D" w14:textId="77777777" w:rsidR="004C4D72" w:rsidRPr="004C4D72" w:rsidRDefault="004C4D72" w:rsidP="004C4D72">
      <w:pPr>
        <w:widowControl w:val="0"/>
        <w:spacing w:line="440" w:lineRule="exact"/>
        <w:ind w:left="2880" w:hangingChars="1200" w:hanging="2880"/>
        <w:jc w:val="both"/>
        <w:rPr>
          <w:rFonts w:ascii="Times New Roman" w:hAnsi="Times New Roman" w:cs="Times New Roman" w:hint="default"/>
          <w:kern w:val="2"/>
        </w:rPr>
      </w:pPr>
    </w:p>
    <w:p w14:paraId="6F05C159" w14:textId="77777777" w:rsidR="004C4D72" w:rsidRPr="004C4D72" w:rsidRDefault="004C4D72" w:rsidP="004C4D72">
      <w:pPr>
        <w:widowControl w:val="0"/>
        <w:spacing w:line="440" w:lineRule="exact"/>
        <w:jc w:val="both"/>
        <w:rPr>
          <w:rFonts w:ascii="Times New Roman" w:hAnsi="Times New Roman" w:cs="Times New Roman" w:hint="default"/>
          <w:kern w:val="2"/>
          <w:sz w:val="28"/>
        </w:rPr>
      </w:pPr>
    </w:p>
    <w:p w14:paraId="4AD765AC" w14:textId="77777777" w:rsidR="004C4D72" w:rsidRPr="004C4D72" w:rsidRDefault="004C4D72" w:rsidP="004C4D72">
      <w:pPr>
        <w:widowControl w:val="0"/>
        <w:spacing w:line="440" w:lineRule="exact"/>
        <w:jc w:val="center"/>
        <w:rPr>
          <w:rFonts w:ascii="Times New Roman" w:hAnsi="Times New Roman" w:cs="Times New Roman" w:hint="default"/>
          <w:b/>
          <w:kern w:val="2"/>
          <w:sz w:val="28"/>
          <w:szCs w:val="30"/>
        </w:rPr>
      </w:pPr>
    </w:p>
    <w:p w14:paraId="44645884" w14:textId="77777777" w:rsidR="004C4D72" w:rsidRPr="004C4D72" w:rsidRDefault="004C4D72" w:rsidP="004C4D72">
      <w:pPr>
        <w:widowControl w:val="0"/>
        <w:spacing w:line="440" w:lineRule="exact"/>
        <w:jc w:val="center"/>
        <w:rPr>
          <w:rFonts w:ascii="Times New Roman" w:hAnsi="Times New Roman" w:cs="Times New Roman" w:hint="default"/>
          <w:b/>
          <w:kern w:val="2"/>
          <w:sz w:val="28"/>
          <w:szCs w:val="30"/>
        </w:rPr>
      </w:pPr>
    </w:p>
    <w:p w14:paraId="58A4A268" w14:textId="77777777" w:rsidR="004C4D72" w:rsidRPr="004C4D72" w:rsidRDefault="004C4D72" w:rsidP="004C4D72">
      <w:pPr>
        <w:widowControl w:val="0"/>
        <w:spacing w:line="440" w:lineRule="exact"/>
        <w:jc w:val="center"/>
        <w:rPr>
          <w:rFonts w:ascii="Times New Roman" w:hAnsi="Times New Roman" w:cs="Times New Roman" w:hint="default"/>
          <w:b/>
          <w:kern w:val="2"/>
          <w:sz w:val="28"/>
          <w:szCs w:val="30"/>
        </w:rPr>
      </w:pPr>
    </w:p>
    <w:p w14:paraId="3EF7638C" w14:textId="77777777" w:rsidR="004C4D72" w:rsidRPr="009C47AF" w:rsidRDefault="004C4D72" w:rsidP="004C4D72">
      <w:pPr>
        <w:widowControl w:val="0"/>
        <w:jc w:val="center"/>
        <w:rPr>
          <w:rFonts w:ascii="Times New Roman" w:hAnsi="Times New Roman" w:cs="Times New Roman" w:hint="default"/>
          <w:b/>
          <w:kern w:val="2"/>
          <w:sz w:val="52"/>
          <w:szCs w:val="52"/>
        </w:rPr>
      </w:pPr>
      <w:r w:rsidRPr="009C47AF">
        <w:rPr>
          <w:rFonts w:ascii="Times New Roman" w:hAnsi="Times New Roman" w:cs="Times New Roman"/>
          <w:b/>
          <w:kern w:val="2"/>
          <w:sz w:val="52"/>
          <w:szCs w:val="52"/>
        </w:rPr>
        <w:t>湖南地方标准</w:t>
      </w:r>
    </w:p>
    <w:p w14:paraId="33B2BDB0" w14:textId="144BB29B" w:rsidR="004C4D72" w:rsidRPr="009C47AF" w:rsidRDefault="004C4D72" w:rsidP="004C4D72">
      <w:pPr>
        <w:widowControl w:val="0"/>
        <w:jc w:val="center"/>
        <w:rPr>
          <w:rFonts w:ascii="Times New Roman" w:hAnsi="Times New Roman" w:cs="Times New Roman" w:hint="default"/>
          <w:b/>
          <w:kern w:val="2"/>
          <w:sz w:val="48"/>
          <w:szCs w:val="52"/>
        </w:rPr>
      </w:pPr>
      <w:r w:rsidRPr="009C47AF">
        <w:rPr>
          <w:rFonts w:ascii="Times New Roman" w:hAnsi="Times New Roman" w:cs="Times New Roman"/>
          <w:b/>
          <w:kern w:val="2"/>
          <w:sz w:val="52"/>
          <w:szCs w:val="52"/>
        </w:rPr>
        <w:t>《道路旅客运输驾驶员行车操作规范》</w:t>
      </w:r>
    </w:p>
    <w:p w14:paraId="6B23DBE1" w14:textId="77777777" w:rsidR="004C4D72" w:rsidRPr="009C47AF" w:rsidRDefault="004C4D72" w:rsidP="004C4D72">
      <w:pPr>
        <w:widowControl w:val="0"/>
        <w:jc w:val="center"/>
        <w:rPr>
          <w:rFonts w:ascii="Times New Roman" w:hAnsi="Times New Roman" w:cs="Times New Roman" w:hint="default"/>
          <w:b/>
          <w:kern w:val="2"/>
          <w:sz w:val="52"/>
          <w:szCs w:val="52"/>
        </w:rPr>
      </w:pPr>
      <w:r w:rsidRPr="009C47AF">
        <w:rPr>
          <w:rFonts w:ascii="Times New Roman" w:hAnsi="Times New Roman" w:cs="Times New Roman"/>
          <w:b/>
          <w:kern w:val="2"/>
          <w:sz w:val="52"/>
          <w:szCs w:val="52"/>
        </w:rPr>
        <w:t>编</w:t>
      </w:r>
      <w:r w:rsidRPr="009C47AF">
        <w:rPr>
          <w:rFonts w:ascii="Times New Roman" w:hAnsi="Times New Roman" w:cs="Times New Roman"/>
          <w:b/>
          <w:kern w:val="2"/>
          <w:sz w:val="52"/>
          <w:szCs w:val="52"/>
        </w:rPr>
        <w:t xml:space="preserve"> </w:t>
      </w:r>
      <w:r w:rsidRPr="009C47AF">
        <w:rPr>
          <w:rFonts w:ascii="Times New Roman" w:hAnsi="Times New Roman" w:cs="Times New Roman"/>
          <w:b/>
          <w:kern w:val="2"/>
          <w:sz w:val="52"/>
          <w:szCs w:val="52"/>
        </w:rPr>
        <w:t>制</w:t>
      </w:r>
      <w:r w:rsidRPr="009C47AF">
        <w:rPr>
          <w:rFonts w:ascii="Times New Roman" w:hAnsi="Times New Roman" w:cs="Times New Roman"/>
          <w:b/>
          <w:kern w:val="2"/>
          <w:sz w:val="52"/>
          <w:szCs w:val="52"/>
        </w:rPr>
        <w:t xml:space="preserve"> </w:t>
      </w:r>
      <w:r w:rsidRPr="009C47AF">
        <w:rPr>
          <w:rFonts w:ascii="Times New Roman" w:hAnsi="Times New Roman" w:cs="Times New Roman"/>
          <w:b/>
          <w:kern w:val="2"/>
          <w:sz w:val="52"/>
          <w:szCs w:val="52"/>
        </w:rPr>
        <w:t>说</w:t>
      </w:r>
      <w:r w:rsidRPr="009C47AF">
        <w:rPr>
          <w:rFonts w:ascii="Times New Roman" w:hAnsi="Times New Roman" w:cs="Times New Roman"/>
          <w:b/>
          <w:kern w:val="2"/>
          <w:sz w:val="52"/>
          <w:szCs w:val="52"/>
        </w:rPr>
        <w:t xml:space="preserve"> </w:t>
      </w:r>
      <w:r w:rsidRPr="009C47AF">
        <w:rPr>
          <w:rFonts w:ascii="Times New Roman" w:hAnsi="Times New Roman" w:cs="Times New Roman"/>
          <w:b/>
          <w:kern w:val="2"/>
          <w:sz w:val="52"/>
          <w:szCs w:val="52"/>
        </w:rPr>
        <w:t>明</w:t>
      </w:r>
    </w:p>
    <w:p w14:paraId="59B749DD" w14:textId="77777777" w:rsidR="004C4D72" w:rsidRPr="009C47AF" w:rsidRDefault="004C4D72" w:rsidP="004C4D72">
      <w:pPr>
        <w:widowControl w:val="0"/>
        <w:spacing w:line="440" w:lineRule="exact"/>
        <w:jc w:val="center"/>
        <w:rPr>
          <w:rFonts w:ascii="Times New Roman" w:hAnsi="Times New Roman" w:cs="Times New Roman" w:hint="default"/>
          <w:b/>
          <w:kern w:val="2"/>
          <w:sz w:val="48"/>
          <w:szCs w:val="30"/>
        </w:rPr>
      </w:pPr>
    </w:p>
    <w:p w14:paraId="67997854" w14:textId="77777777" w:rsidR="004C4D72" w:rsidRPr="009C47AF" w:rsidRDefault="004C4D72" w:rsidP="004C4D72">
      <w:pPr>
        <w:widowControl w:val="0"/>
        <w:spacing w:line="440" w:lineRule="exact"/>
        <w:jc w:val="center"/>
        <w:rPr>
          <w:rFonts w:ascii="Times New Roman" w:hAnsi="Times New Roman" w:cs="Times New Roman" w:hint="default"/>
          <w:b/>
          <w:kern w:val="2"/>
          <w:sz w:val="48"/>
          <w:szCs w:val="30"/>
        </w:rPr>
      </w:pPr>
    </w:p>
    <w:p w14:paraId="05AA0E94" w14:textId="77777777" w:rsidR="004C4D72" w:rsidRPr="009C47AF" w:rsidRDefault="004C4D72" w:rsidP="004C4D72">
      <w:pPr>
        <w:widowControl w:val="0"/>
        <w:spacing w:line="440" w:lineRule="exact"/>
        <w:jc w:val="center"/>
        <w:rPr>
          <w:rFonts w:ascii="Times New Roman" w:hAnsi="Times New Roman" w:cs="Times New Roman" w:hint="default"/>
          <w:b/>
          <w:kern w:val="2"/>
          <w:sz w:val="48"/>
          <w:szCs w:val="30"/>
        </w:rPr>
      </w:pPr>
    </w:p>
    <w:p w14:paraId="67FDF1FF" w14:textId="77777777" w:rsidR="004C4D72" w:rsidRPr="009C47AF" w:rsidRDefault="004C4D72" w:rsidP="004C4D72">
      <w:pPr>
        <w:widowControl w:val="0"/>
        <w:spacing w:line="440" w:lineRule="exact"/>
        <w:jc w:val="center"/>
        <w:rPr>
          <w:rFonts w:ascii="Times New Roman" w:hAnsi="Times New Roman" w:cs="Times New Roman" w:hint="default"/>
          <w:b/>
          <w:kern w:val="2"/>
          <w:sz w:val="48"/>
          <w:szCs w:val="30"/>
        </w:rPr>
      </w:pPr>
    </w:p>
    <w:p w14:paraId="1439A040" w14:textId="77777777" w:rsidR="004C4D72" w:rsidRPr="009C47AF" w:rsidRDefault="004C4D72" w:rsidP="004C4D72">
      <w:pPr>
        <w:widowControl w:val="0"/>
        <w:spacing w:line="440" w:lineRule="exact"/>
        <w:jc w:val="center"/>
        <w:rPr>
          <w:rFonts w:ascii="Times New Roman" w:hAnsi="Times New Roman" w:cs="Times New Roman" w:hint="default"/>
          <w:b/>
          <w:kern w:val="2"/>
          <w:sz w:val="48"/>
          <w:szCs w:val="30"/>
        </w:rPr>
      </w:pPr>
    </w:p>
    <w:p w14:paraId="01C57E36" w14:textId="77777777" w:rsidR="004C4D72" w:rsidRPr="009C47AF" w:rsidRDefault="004C4D72" w:rsidP="004C4D72">
      <w:pPr>
        <w:widowControl w:val="0"/>
        <w:spacing w:line="440" w:lineRule="exact"/>
        <w:jc w:val="center"/>
        <w:rPr>
          <w:rFonts w:ascii="Times New Roman" w:hAnsi="Times New Roman" w:cs="Times New Roman" w:hint="default"/>
          <w:b/>
          <w:kern w:val="2"/>
          <w:sz w:val="28"/>
          <w:szCs w:val="30"/>
        </w:rPr>
      </w:pPr>
    </w:p>
    <w:p w14:paraId="1087919F" w14:textId="77777777" w:rsidR="004C4D72" w:rsidRPr="009C47AF" w:rsidRDefault="004C4D72" w:rsidP="004C4D72">
      <w:pPr>
        <w:widowControl w:val="0"/>
        <w:spacing w:line="440" w:lineRule="exact"/>
        <w:jc w:val="center"/>
        <w:rPr>
          <w:rFonts w:ascii="Times New Roman" w:hAnsi="Times New Roman" w:cs="Times New Roman" w:hint="default"/>
          <w:b/>
          <w:kern w:val="2"/>
          <w:sz w:val="28"/>
          <w:szCs w:val="30"/>
        </w:rPr>
      </w:pPr>
    </w:p>
    <w:p w14:paraId="3BEA367D" w14:textId="77777777" w:rsidR="004C4D72" w:rsidRPr="009C47AF" w:rsidRDefault="004C4D72" w:rsidP="004C4D72">
      <w:pPr>
        <w:widowControl w:val="0"/>
        <w:spacing w:line="440" w:lineRule="exact"/>
        <w:jc w:val="center"/>
        <w:rPr>
          <w:rFonts w:ascii="Times New Roman" w:hAnsi="Times New Roman" w:cs="Times New Roman" w:hint="default"/>
          <w:b/>
          <w:kern w:val="2"/>
          <w:sz w:val="28"/>
          <w:szCs w:val="30"/>
        </w:rPr>
      </w:pPr>
    </w:p>
    <w:p w14:paraId="23392CF5" w14:textId="77777777" w:rsidR="004C4D72" w:rsidRPr="009C47AF" w:rsidRDefault="004C4D72" w:rsidP="004C4D72">
      <w:pPr>
        <w:widowControl w:val="0"/>
        <w:spacing w:line="440" w:lineRule="exact"/>
        <w:jc w:val="center"/>
        <w:rPr>
          <w:rFonts w:ascii="Times New Roman" w:hAnsi="Times New Roman" w:cs="Times New Roman" w:hint="default"/>
          <w:b/>
          <w:kern w:val="2"/>
          <w:sz w:val="28"/>
          <w:szCs w:val="30"/>
        </w:rPr>
      </w:pPr>
    </w:p>
    <w:p w14:paraId="637E7AC9" w14:textId="77777777" w:rsidR="004C4D72" w:rsidRPr="009C47AF" w:rsidRDefault="004C4D72" w:rsidP="004C4D72">
      <w:pPr>
        <w:widowControl w:val="0"/>
        <w:spacing w:line="440" w:lineRule="exact"/>
        <w:jc w:val="center"/>
        <w:rPr>
          <w:rFonts w:ascii="Times New Roman" w:hAnsi="Times New Roman" w:cs="Times New Roman" w:hint="default"/>
          <w:b/>
          <w:kern w:val="2"/>
          <w:sz w:val="28"/>
          <w:szCs w:val="30"/>
        </w:rPr>
      </w:pPr>
    </w:p>
    <w:p w14:paraId="06394B50" w14:textId="77777777" w:rsidR="004C4D72" w:rsidRPr="009C47AF" w:rsidRDefault="004C4D72" w:rsidP="004C4D72">
      <w:pPr>
        <w:widowControl w:val="0"/>
        <w:spacing w:line="440" w:lineRule="exact"/>
        <w:jc w:val="center"/>
        <w:rPr>
          <w:rFonts w:ascii="Times New Roman" w:hAnsi="Times New Roman" w:cs="Times New Roman" w:hint="default"/>
          <w:b/>
          <w:kern w:val="2"/>
          <w:sz w:val="28"/>
          <w:szCs w:val="30"/>
        </w:rPr>
      </w:pPr>
    </w:p>
    <w:p w14:paraId="5F0AEAD1" w14:textId="77777777" w:rsidR="004C4D72" w:rsidRPr="009C47AF" w:rsidRDefault="004C4D72" w:rsidP="004C4D72">
      <w:pPr>
        <w:widowControl w:val="0"/>
        <w:spacing w:line="440" w:lineRule="exact"/>
        <w:jc w:val="both"/>
        <w:rPr>
          <w:rFonts w:ascii="Times New Roman" w:hAnsi="Times New Roman" w:cs="Times New Roman" w:hint="default"/>
          <w:b/>
          <w:kern w:val="2"/>
          <w:sz w:val="28"/>
          <w:szCs w:val="30"/>
        </w:rPr>
      </w:pPr>
    </w:p>
    <w:p w14:paraId="70013125" w14:textId="77777777" w:rsidR="004C4D72" w:rsidRPr="009C47AF" w:rsidRDefault="004C4D72" w:rsidP="004C4D72">
      <w:pPr>
        <w:widowControl w:val="0"/>
        <w:spacing w:line="440" w:lineRule="exact"/>
        <w:jc w:val="center"/>
        <w:rPr>
          <w:rFonts w:ascii="Times New Roman" w:hAnsi="Times New Roman" w:cs="Times New Roman" w:hint="default"/>
          <w:b/>
          <w:kern w:val="2"/>
          <w:sz w:val="32"/>
          <w:szCs w:val="30"/>
        </w:rPr>
      </w:pPr>
      <w:r w:rsidRPr="009C47AF">
        <w:rPr>
          <w:rFonts w:ascii="Times New Roman" w:hAnsi="Times New Roman" w:cs="Times New Roman"/>
          <w:b/>
          <w:kern w:val="2"/>
          <w:sz w:val="32"/>
          <w:szCs w:val="30"/>
        </w:rPr>
        <w:t>中国船级社质量认证公司</w:t>
      </w:r>
    </w:p>
    <w:p w14:paraId="4EE5731D" w14:textId="4AFD3C5A" w:rsidR="004C4D72" w:rsidRPr="009C47AF" w:rsidRDefault="004C4D72" w:rsidP="004C4D72">
      <w:pPr>
        <w:widowControl w:val="0"/>
        <w:spacing w:line="440" w:lineRule="exact"/>
        <w:jc w:val="center"/>
        <w:rPr>
          <w:rFonts w:ascii="Times New Roman" w:hAnsi="Times New Roman" w:cs="Times New Roman" w:hint="default"/>
          <w:b/>
          <w:kern w:val="2"/>
          <w:sz w:val="32"/>
          <w:szCs w:val="36"/>
        </w:rPr>
      </w:pPr>
      <w:r w:rsidRPr="009C47AF">
        <w:rPr>
          <w:rFonts w:ascii="Times New Roman" w:hAnsi="Times New Roman" w:cs="Times New Roman"/>
          <w:b/>
          <w:kern w:val="2"/>
          <w:sz w:val="32"/>
          <w:szCs w:val="36"/>
        </w:rPr>
        <w:t>2020</w:t>
      </w:r>
      <w:r w:rsidRPr="009C47AF">
        <w:rPr>
          <w:rFonts w:ascii="Times New Roman" w:hAnsi="Times New Roman" w:cs="Times New Roman"/>
          <w:b/>
          <w:kern w:val="2"/>
          <w:sz w:val="32"/>
          <w:szCs w:val="36"/>
        </w:rPr>
        <w:t>年</w:t>
      </w:r>
      <w:r w:rsidRPr="009C47AF">
        <w:rPr>
          <w:rFonts w:ascii="Times New Roman" w:hAnsi="Times New Roman" w:cs="Times New Roman" w:hint="default"/>
          <w:b/>
          <w:kern w:val="2"/>
          <w:sz w:val="32"/>
          <w:szCs w:val="36"/>
        </w:rPr>
        <w:t>7</w:t>
      </w:r>
      <w:r w:rsidRPr="009C47AF">
        <w:rPr>
          <w:rFonts w:ascii="Times New Roman" w:hAnsi="Times New Roman" w:cs="Times New Roman"/>
          <w:b/>
          <w:kern w:val="2"/>
          <w:sz w:val="32"/>
          <w:szCs w:val="36"/>
        </w:rPr>
        <w:t>月</w:t>
      </w:r>
    </w:p>
    <w:p w14:paraId="7D865BE9" w14:textId="537DFC85" w:rsidR="00D56AA5" w:rsidRPr="009C47AF" w:rsidRDefault="004C4D72" w:rsidP="004C4D72">
      <w:pPr>
        <w:jc w:val="center"/>
        <w:rPr>
          <w:rFonts w:ascii="Times New Roman" w:hAnsi="Times New Roman" w:cs="Times New Roman" w:hint="default"/>
          <w:b/>
          <w:spacing w:val="85"/>
          <w:sz w:val="44"/>
          <w:szCs w:val="44"/>
        </w:rPr>
        <w:sectPr w:rsidR="00D56AA5" w:rsidRPr="009C47AF">
          <w:pgSz w:w="11906" w:h="16838"/>
          <w:pgMar w:top="1418" w:right="1644" w:bottom="1361" w:left="1758" w:header="851" w:footer="992" w:gutter="0"/>
          <w:pgNumType w:start="1"/>
          <w:cols w:space="720"/>
          <w:docGrid w:type="lines" w:linePitch="312"/>
        </w:sectPr>
      </w:pPr>
      <w:r w:rsidRPr="009C47AF">
        <w:rPr>
          <w:rFonts w:ascii="Times New Roman" w:hAnsi="Times New Roman" w:cs="Times New Roman"/>
          <w:b/>
          <w:kern w:val="2"/>
          <w:sz w:val="32"/>
          <w:szCs w:val="36"/>
        </w:rPr>
        <w:br w:type="page"/>
      </w:r>
    </w:p>
    <w:p w14:paraId="268103BD" w14:textId="77777777" w:rsidR="00D56AA5" w:rsidRPr="009C47AF" w:rsidRDefault="00D56AA5" w:rsidP="00D76D64">
      <w:pPr>
        <w:jc w:val="center"/>
        <w:rPr>
          <w:rFonts w:ascii="Times New Roman" w:hAnsi="Times New Roman" w:cs="Times New Roman" w:hint="default"/>
          <w:b/>
          <w:bCs/>
          <w:sz w:val="44"/>
          <w:szCs w:val="44"/>
        </w:rPr>
      </w:pPr>
      <w:bookmarkStart w:id="0" w:name="_Toc12382_WPSOffice_Type2"/>
      <w:r w:rsidRPr="009C47AF">
        <w:rPr>
          <w:rFonts w:ascii="Times New Roman" w:hAnsi="Times New Roman" w:cs="Times New Roman" w:hint="default"/>
          <w:b/>
          <w:bCs/>
          <w:sz w:val="44"/>
          <w:szCs w:val="44"/>
        </w:rPr>
        <w:lastRenderedPageBreak/>
        <w:t>目</w:t>
      </w:r>
      <w:r w:rsidRPr="009C47AF">
        <w:rPr>
          <w:rFonts w:ascii="Times New Roman" w:hAnsi="Times New Roman" w:cs="Times New Roman" w:hint="default"/>
          <w:b/>
          <w:bCs/>
          <w:sz w:val="44"/>
          <w:szCs w:val="44"/>
        </w:rPr>
        <w:t xml:space="preserve">  </w:t>
      </w:r>
      <w:r w:rsidRPr="009C47AF">
        <w:rPr>
          <w:rFonts w:ascii="Times New Roman" w:hAnsi="Times New Roman" w:cs="Times New Roman" w:hint="default"/>
          <w:b/>
          <w:bCs/>
          <w:sz w:val="44"/>
          <w:szCs w:val="44"/>
        </w:rPr>
        <w:t>录</w:t>
      </w:r>
    </w:p>
    <w:bookmarkEnd w:id="0"/>
    <w:p w14:paraId="3E793A82" w14:textId="11E2A66C" w:rsidR="00C51CC2" w:rsidRPr="009C47AF" w:rsidRDefault="0012132D" w:rsidP="00C51CC2">
      <w:pPr>
        <w:pStyle w:val="TOC1"/>
        <w:tabs>
          <w:tab w:val="right" w:leader="dot" w:pos="8494"/>
        </w:tabs>
        <w:spacing w:line="360" w:lineRule="auto"/>
        <w:rPr>
          <w:rFonts w:asciiTheme="minorHAnsi" w:eastAsiaTheme="minorEastAsia" w:hAnsiTheme="minorHAnsi" w:cstheme="minorBidi"/>
          <w:noProof/>
          <w:szCs w:val="22"/>
        </w:rPr>
      </w:pPr>
      <w:r w:rsidRPr="009C47AF">
        <w:rPr>
          <w:rFonts w:ascii="宋体" w:hAnsi="宋体"/>
          <w:sz w:val="24"/>
          <w:szCs w:val="24"/>
        </w:rPr>
        <w:fldChar w:fldCharType="begin"/>
      </w:r>
      <w:r w:rsidR="00D76D64" w:rsidRPr="009C47AF">
        <w:rPr>
          <w:rFonts w:ascii="宋体" w:hAnsi="宋体"/>
          <w:sz w:val="24"/>
          <w:szCs w:val="24"/>
        </w:rPr>
        <w:instrText xml:space="preserve"> TOC \o "1-3" \h \z \u </w:instrText>
      </w:r>
      <w:r w:rsidRPr="009C47AF">
        <w:rPr>
          <w:rFonts w:ascii="宋体" w:hAnsi="宋体"/>
          <w:sz w:val="24"/>
          <w:szCs w:val="24"/>
        </w:rPr>
        <w:fldChar w:fldCharType="separate"/>
      </w:r>
      <w:hyperlink w:anchor="_Toc44622719" w:history="1">
        <w:r w:rsidR="00C51CC2" w:rsidRPr="009C47AF">
          <w:rPr>
            <w:rStyle w:val="a9"/>
            <w:rFonts w:hint="eastAsia"/>
            <w:noProof/>
          </w:rPr>
          <w:t>一、标准概况</w:t>
        </w:r>
        <w:r w:rsidR="00C51CC2" w:rsidRPr="009C47AF">
          <w:rPr>
            <w:noProof/>
            <w:webHidden/>
          </w:rPr>
          <w:tab/>
        </w:r>
        <w:r w:rsidRPr="009C47AF">
          <w:rPr>
            <w:noProof/>
            <w:webHidden/>
          </w:rPr>
          <w:fldChar w:fldCharType="begin"/>
        </w:r>
        <w:r w:rsidR="00C51CC2" w:rsidRPr="009C47AF">
          <w:rPr>
            <w:noProof/>
            <w:webHidden/>
          </w:rPr>
          <w:instrText xml:space="preserve"> PAGEREF _Toc44622719 \h </w:instrText>
        </w:r>
        <w:r w:rsidRPr="009C47AF">
          <w:rPr>
            <w:noProof/>
            <w:webHidden/>
          </w:rPr>
        </w:r>
        <w:r w:rsidRPr="009C47AF">
          <w:rPr>
            <w:noProof/>
            <w:webHidden/>
          </w:rPr>
          <w:fldChar w:fldCharType="separate"/>
        </w:r>
        <w:r w:rsidR="000F43D9" w:rsidRPr="009C47AF">
          <w:rPr>
            <w:noProof/>
            <w:webHidden/>
          </w:rPr>
          <w:t>1</w:t>
        </w:r>
        <w:r w:rsidRPr="009C47AF">
          <w:rPr>
            <w:noProof/>
            <w:webHidden/>
          </w:rPr>
          <w:fldChar w:fldCharType="end"/>
        </w:r>
      </w:hyperlink>
    </w:p>
    <w:p w14:paraId="4BC666B1" w14:textId="391C9271" w:rsidR="00C51CC2" w:rsidRPr="009C47AF" w:rsidRDefault="008138D7" w:rsidP="00C51CC2">
      <w:pPr>
        <w:pStyle w:val="TOC2"/>
        <w:tabs>
          <w:tab w:val="right" w:leader="dot" w:pos="8494"/>
        </w:tabs>
        <w:spacing w:line="360" w:lineRule="auto"/>
        <w:ind w:left="480"/>
        <w:rPr>
          <w:rFonts w:asciiTheme="minorHAnsi" w:eastAsiaTheme="minorEastAsia" w:hAnsiTheme="minorHAnsi" w:cstheme="minorBidi"/>
          <w:noProof/>
          <w:szCs w:val="22"/>
        </w:rPr>
      </w:pPr>
      <w:hyperlink w:anchor="_Toc44622720" w:history="1">
        <w:r w:rsidR="00C51CC2" w:rsidRPr="009C47AF">
          <w:rPr>
            <w:rStyle w:val="a9"/>
            <w:rFonts w:hint="eastAsia"/>
            <w:noProof/>
          </w:rPr>
          <w:t>（一）任务来源</w:t>
        </w:r>
        <w:r w:rsidR="00C51CC2" w:rsidRPr="009C47AF">
          <w:rPr>
            <w:noProof/>
            <w:webHidden/>
          </w:rPr>
          <w:tab/>
        </w:r>
        <w:r w:rsidR="0012132D" w:rsidRPr="009C47AF">
          <w:rPr>
            <w:noProof/>
            <w:webHidden/>
          </w:rPr>
          <w:fldChar w:fldCharType="begin"/>
        </w:r>
        <w:r w:rsidR="00C51CC2" w:rsidRPr="009C47AF">
          <w:rPr>
            <w:noProof/>
            <w:webHidden/>
          </w:rPr>
          <w:instrText xml:space="preserve"> PAGEREF _Toc44622720 \h </w:instrText>
        </w:r>
        <w:r w:rsidR="0012132D" w:rsidRPr="009C47AF">
          <w:rPr>
            <w:noProof/>
            <w:webHidden/>
          </w:rPr>
        </w:r>
        <w:r w:rsidR="0012132D" w:rsidRPr="009C47AF">
          <w:rPr>
            <w:noProof/>
            <w:webHidden/>
          </w:rPr>
          <w:fldChar w:fldCharType="separate"/>
        </w:r>
        <w:r w:rsidR="000F43D9" w:rsidRPr="009C47AF">
          <w:rPr>
            <w:noProof/>
            <w:webHidden/>
          </w:rPr>
          <w:t>1</w:t>
        </w:r>
        <w:r w:rsidR="0012132D" w:rsidRPr="009C47AF">
          <w:rPr>
            <w:noProof/>
            <w:webHidden/>
          </w:rPr>
          <w:fldChar w:fldCharType="end"/>
        </w:r>
      </w:hyperlink>
    </w:p>
    <w:p w14:paraId="155E697F" w14:textId="3A209215" w:rsidR="00C51CC2" w:rsidRPr="009C47AF" w:rsidRDefault="008138D7" w:rsidP="00C51CC2">
      <w:pPr>
        <w:pStyle w:val="TOC2"/>
        <w:tabs>
          <w:tab w:val="right" w:leader="dot" w:pos="8494"/>
        </w:tabs>
        <w:spacing w:line="360" w:lineRule="auto"/>
        <w:ind w:left="480"/>
        <w:rPr>
          <w:rFonts w:asciiTheme="minorHAnsi" w:eastAsiaTheme="minorEastAsia" w:hAnsiTheme="minorHAnsi" w:cstheme="minorBidi"/>
          <w:noProof/>
          <w:szCs w:val="22"/>
        </w:rPr>
      </w:pPr>
      <w:hyperlink w:anchor="_Toc44622721" w:history="1">
        <w:r w:rsidR="00C51CC2" w:rsidRPr="009C47AF">
          <w:rPr>
            <w:rStyle w:val="a9"/>
            <w:rFonts w:hint="eastAsia"/>
            <w:noProof/>
          </w:rPr>
          <w:t>（二）提出单位、归口单位、起草单位</w:t>
        </w:r>
        <w:r w:rsidR="00C51CC2" w:rsidRPr="009C47AF">
          <w:rPr>
            <w:noProof/>
            <w:webHidden/>
          </w:rPr>
          <w:tab/>
        </w:r>
        <w:r w:rsidR="0012132D" w:rsidRPr="009C47AF">
          <w:rPr>
            <w:noProof/>
            <w:webHidden/>
          </w:rPr>
          <w:fldChar w:fldCharType="begin"/>
        </w:r>
        <w:r w:rsidR="00C51CC2" w:rsidRPr="009C47AF">
          <w:rPr>
            <w:noProof/>
            <w:webHidden/>
          </w:rPr>
          <w:instrText xml:space="preserve"> PAGEREF _Toc44622721 \h </w:instrText>
        </w:r>
        <w:r w:rsidR="0012132D" w:rsidRPr="009C47AF">
          <w:rPr>
            <w:noProof/>
            <w:webHidden/>
          </w:rPr>
        </w:r>
        <w:r w:rsidR="0012132D" w:rsidRPr="009C47AF">
          <w:rPr>
            <w:noProof/>
            <w:webHidden/>
          </w:rPr>
          <w:fldChar w:fldCharType="separate"/>
        </w:r>
        <w:r w:rsidR="000F43D9" w:rsidRPr="009C47AF">
          <w:rPr>
            <w:noProof/>
            <w:webHidden/>
          </w:rPr>
          <w:t>1</w:t>
        </w:r>
        <w:r w:rsidR="0012132D" w:rsidRPr="009C47AF">
          <w:rPr>
            <w:noProof/>
            <w:webHidden/>
          </w:rPr>
          <w:fldChar w:fldCharType="end"/>
        </w:r>
      </w:hyperlink>
    </w:p>
    <w:p w14:paraId="6201F4C4" w14:textId="6E3BE5B8" w:rsidR="00C51CC2" w:rsidRPr="009C47AF" w:rsidRDefault="008138D7" w:rsidP="00C51CC2">
      <w:pPr>
        <w:pStyle w:val="TOC2"/>
        <w:tabs>
          <w:tab w:val="right" w:leader="dot" w:pos="8494"/>
        </w:tabs>
        <w:spacing w:line="360" w:lineRule="auto"/>
        <w:ind w:left="480"/>
        <w:rPr>
          <w:rFonts w:asciiTheme="minorHAnsi" w:eastAsiaTheme="minorEastAsia" w:hAnsiTheme="minorHAnsi" w:cstheme="minorBidi"/>
          <w:noProof/>
          <w:szCs w:val="22"/>
        </w:rPr>
      </w:pPr>
      <w:hyperlink w:anchor="_Toc44622722" w:history="1">
        <w:r w:rsidR="00C51CC2" w:rsidRPr="009C47AF">
          <w:rPr>
            <w:rStyle w:val="a9"/>
            <w:rFonts w:hint="eastAsia"/>
            <w:noProof/>
          </w:rPr>
          <w:t>（三）主要起草人</w:t>
        </w:r>
        <w:r w:rsidR="00C51CC2" w:rsidRPr="009C47AF">
          <w:rPr>
            <w:noProof/>
            <w:webHidden/>
          </w:rPr>
          <w:tab/>
        </w:r>
        <w:r w:rsidR="0012132D" w:rsidRPr="009C47AF">
          <w:rPr>
            <w:noProof/>
            <w:webHidden/>
          </w:rPr>
          <w:fldChar w:fldCharType="begin"/>
        </w:r>
        <w:r w:rsidR="00C51CC2" w:rsidRPr="009C47AF">
          <w:rPr>
            <w:noProof/>
            <w:webHidden/>
          </w:rPr>
          <w:instrText xml:space="preserve"> PAGEREF _Toc44622722 \h </w:instrText>
        </w:r>
        <w:r w:rsidR="0012132D" w:rsidRPr="009C47AF">
          <w:rPr>
            <w:noProof/>
            <w:webHidden/>
          </w:rPr>
        </w:r>
        <w:r w:rsidR="0012132D" w:rsidRPr="009C47AF">
          <w:rPr>
            <w:noProof/>
            <w:webHidden/>
          </w:rPr>
          <w:fldChar w:fldCharType="separate"/>
        </w:r>
        <w:r w:rsidR="000F43D9" w:rsidRPr="009C47AF">
          <w:rPr>
            <w:noProof/>
            <w:webHidden/>
          </w:rPr>
          <w:t>1</w:t>
        </w:r>
        <w:r w:rsidR="0012132D" w:rsidRPr="009C47AF">
          <w:rPr>
            <w:noProof/>
            <w:webHidden/>
          </w:rPr>
          <w:fldChar w:fldCharType="end"/>
        </w:r>
      </w:hyperlink>
    </w:p>
    <w:p w14:paraId="0017F5EC" w14:textId="1C3A8EC4" w:rsidR="00C51CC2" w:rsidRPr="009C47AF" w:rsidRDefault="008138D7" w:rsidP="00C51CC2">
      <w:pPr>
        <w:pStyle w:val="TOC1"/>
        <w:tabs>
          <w:tab w:val="right" w:leader="dot" w:pos="8494"/>
        </w:tabs>
        <w:spacing w:line="360" w:lineRule="auto"/>
        <w:rPr>
          <w:rFonts w:asciiTheme="minorHAnsi" w:eastAsiaTheme="minorEastAsia" w:hAnsiTheme="minorHAnsi" w:cstheme="minorBidi"/>
          <w:noProof/>
          <w:szCs w:val="22"/>
        </w:rPr>
      </w:pPr>
      <w:hyperlink w:anchor="_Toc44622723" w:history="1">
        <w:r w:rsidR="00C51CC2" w:rsidRPr="009C47AF">
          <w:rPr>
            <w:rStyle w:val="a9"/>
            <w:rFonts w:hint="eastAsia"/>
            <w:noProof/>
          </w:rPr>
          <w:t>二、标准编制背景、目的和意义</w:t>
        </w:r>
        <w:r w:rsidR="00C51CC2" w:rsidRPr="009C47AF">
          <w:rPr>
            <w:noProof/>
            <w:webHidden/>
          </w:rPr>
          <w:tab/>
        </w:r>
        <w:r w:rsidR="0012132D" w:rsidRPr="009C47AF">
          <w:rPr>
            <w:noProof/>
            <w:webHidden/>
          </w:rPr>
          <w:fldChar w:fldCharType="begin"/>
        </w:r>
        <w:r w:rsidR="00C51CC2" w:rsidRPr="009C47AF">
          <w:rPr>
            <w:noProof/>
            <w:webHidden/>
          </w:rPr>
          <w:instrText xml:space="preserve"> PAGEREF _Toc44622723 \h </w:instrText>
        </w:r>
        <w:r w:rsidR="0012132D" w:rsidRPr="009C47AF">
          <w:rPr>
            <w:noProof/>
            <w:webHidden/>
          </w:rPr>
        </w:r>
        <w:r w:rsidR="0012132D" w:rsidRPr="009C47AF">
          <w:rPr>
            <w:noProof/>
            <w:webHidden/>
          </w:rPr>
          <w:fldChar w:fldCharType="separate"/>
        </w:r>
        <w:r w:rsidR="000F43D9" w:rsidRPr="009C47AF">
          <w:rPr>
            <w:noProof/>
            <w:webHidden/>
          </w:rPr>
          <w:t>1</w:t>
        </w:r>
        <w:r w:rsidR="0012132D" w:rsidRPr="009C47AF">
          <w:rPr>
            <w:noProof/>
            <w:webHidden/>
          </w:rPr>
          <w:fldChar w:fldCharType="end"/>
        </w:r>
      </w:hyperlink>
    </w:p>
    <w:p w14:paraId="324215BC" w14:textId="0F7206CF" w:rsidR="00C51CC2" w:rsidRPr="009C47AF" w:rsidRDefault="008138D7" w:rsidP="00C51CC2">
      <w:pPr>
        <w:pStyle w:val="TOC2"/>
        <w:tabs>
          <w:tab w:val="right" w:leader="dot" w:pos="8494"/>
        </w:tabs>
        <w:spacing w:line="360" w:lineRule="auto"/>
        <w:ind w:left="480"/>
        <w:rPr>
          <w:rFonts w:asciiTheme="minorHAnsi" w:eastAsiaTheme="minorEastAsia" w:hAnsiTheme="minorHAnsi" w:cstheme="minorBidi"/>
          <w:noProof/>
          <w:szCs w:val="22"/>
        </w:rPr>
      </w:pPr>
      <w:hyperlink w:anchor="_Toc44622724" w:history="1">
        <w:r w:rsidR="00C51CC2" w:rsidRPr="009C47AF">
          <w:rPr>
            <w:rStyle w:val="a9"/>
            <w:rFonts w:hint="eastAsia"/>
            <w:noProof/>
          </w:rPr>
          <w:t>（一）</w:t>
        </w:r>
        <w:r w:rsidR="005F080A" w:rsidRPr="009C47AF">
          <w:rPr>
            <w:rStyle w:val="a9"/>
            <w:rFonts w:hint="eastAsia"/>
            <w:noProof/>
          </w:rPr>
          <w:t>编制</w:t>
        </w:r>
        <w:r w:rsidR="00C51CC2" w:rsidRPr="009C47AF">
          <w:rPr>
            <w:rStyle w:val="a9"/>
            <w:rFonts w:hint="eastAsia"/>
            <w:noProof/>
          </w:rPr>
          <w:t>背景</w:t>
        </w:r>
        <w:r w:rsidR="00C51CC2" w:rsidRPr="009C47AF">
          <w:rPr>
            <w:noProof/>
            <w:webHidden/>
          </w:rPr>
          <w:tab/>
        </w:r>
        <w:r w:rsidR="0012132D" w:rsidRPr="009C47AF">
          <w:rPr>
            <w:noProof/>
            <w:webHidden/>
          </w:rPr>
          <w:fldChar w:fldCharType="begin"/>
        </w:r>
        <w:r w:rsidR="00C51CC2" w:rsidRPr="009C47AF">
          <w:rPr>
            <w:noProof/>
            <w:webHidden/>
          </w:rPr>
          <w:instrText xml:space="preserve"> PAGEREF _Toc44622724 \h </w:instrText>
        </w:r>
        <w:r w:rsidR="0012132D" w:rsidRPr="009C47AF">
          <w:rPr>
            <w:noProof/>
            <w:webHidden/>
          </w:rPr>
        </w:r>
        <w:r w:rsidR="0012132D" w:rsidRPr="009C47AF">
          <w:rPr>
            <w:noProof/>
            <w:webHidden/>
          </w:rPr>
          <w:fldChar w:fldCharType="separate"/>
        </w:r>
        <w:r w:rsidR="000F43D9" w:rsidRPr="009C47AF">
          <w:rPr>
            <w:noProof/>
            <w:webHidden/>
          </w:rPr>
          <w:t>1</w:t>
        </w:r>
        <w:r w:rsidR="0012132D" w:rsidRPr="009C47AF">
          <w:rPr>
            <w:noProof/>
            <w:webHidden/>
          </w:rPr>
          <w:fldChar w:fldCharType="end"/>
        </w:r>
      </w:hyperlink>
    </w:p>
    <w:p w14:paraId="2C488D37" w14:textId="3FF43087" w:rsidR="00C51CC2" w:rsidRPr="009C47AF" w:rsidRDefault="008138D7" w:rsidP="00C51CC2">
      <w:pPr>
        <w:pStyle w:val="TOC2"/>
        <w:tabs>
          <w:tab w:val="right" w:leader="dot" w:pos="8494"/>
        </w:tabs>
        <w:spacing w:line="360" w:lineRule="auto"/>
        <w:ind w:left="480"/>
        <w:rPr>
          <w:rFonts w:asciiTheme="minorHAnsi" w:eastAsiaTheme="minorEastAsia" w:hAnsiTheme="minorHAnsi" w:cstheme="minorBidi"/>
          <w:noProof/>
          <w:szCs w:val="22"/>
        </w:rPr>
      </w:pPr>
      <w:hyperlink w:anchor="_Toc44622725" w:history="1">
        <w:r w:rsidR="00C51CC2" w:rsidRPr="009C47AF">
          <w:rPr>
            <w:rStyle w:val="a9"/>
            <w:rFonts w:hint="eastAsia"/>
            <w:noProof/>
          </w:rPr>
          <w:t>（二）</w:t>
        </w:r>
        <w:r w:rsidR="005F080A" w:rsidRPr="009C47AF">
          <w:rPr>
            <w:rStyle w:val="a9"/>
            <w:rFonts w:hint="eastAsia"/>
            <w:noProof/>
          </w:rPr>
          <w:t>编制</w:t>
        </w:r>
        <w:r w:rsidR="00C51CC2" w:rsidRPr="009C47AF">
          <w:rPr>
            <w:rStyle w:val="a9"/>
            <w:rFonts w:hint="eastAsia"/>
            <w:noProof/>
          </w:rPr>
          <w:t>目的</w:t>
        </w:r>
        <w:r w:rsidR="00C51CC2" w:rsidRPr="009C47AF">
          <w:rPr>
            <w:noProof/>
            <w:webHidden/>
          </w:rPr>
          <w:tab/>
        </w:r>
        <w:r w:rsidR="0012132D" w:rsidRPr="009C47AF">
          <w:rPr>
            <w:noProof/>
            <w:webHidden/>
          </w:rPr>
          <w:fldChar w:fldCharType="begin"/>
        </w:r>
        <w:r w:rsidR="00C51CC2" w:rsidRPr="009C47AF">
          <w:rPr>
            <w:noProof/>
            <w:webHidden/>
          </w:rPr>
          <w:instrText xml:space="preserve"> PAGEREF _Toc44622725 \h </w:instrText>
        </w:r>
        <w:r w:rsidR="0012132D" w:rsidRPr="009C47AF">
          <w:rPr>
            <w:noProof/>
            <w:webHidden/>
          </w:rPr>
        </w:r>
        <w:r w:rsidR="0012132D" w:rsidRPr="009C47AF">
          <w:rPr>
            <w:noProof/>
            <w:webHidden/>
          </w:rPr>
          <w:fldChar w:fldCharType="separate"/>
        </w:r>
        <w:r w:rsidR="000F43D9" w:rsidRPr="009C47AF">
          <w:rPr>
            <w:noProof/>
            <w:webHidden/>
          </w:rPr>
          <w:t>2</w:t>
        </w:r>
        <w:r w:rsidR="0012132D" w:rsidRPr="009C47AF">
          <w:rPr>
            <w:noProof/>
            <w:webHidden/>
          </w:rPr>
          <w:fldChar w:fldCharType="end"/>
        </w:r>
      </w:hyperlink>
    </w:p>
    <w:p w14:paraId="765E35C4" w14:textId="2F292EB2" w:rsidR="00C51CC2" w:rsidRPr="009C47AF" w:rsidRDefault="008138D7" w:rsidP="00C51CC2">
      <w:pPr>
        <w:pStyle w:val="TOC2"/>
        <w:tabs>
          <w:tab w:val="right" w:leader="dot" w:pos="8494"/>
        </w:tabs>
        <w:spacing w:line="360" w:lineRule="auto"/>
        <w:ind w:left="480"/>
        <w:rPr>
          <w:rFonts w:asciiTheme="minorHAnsi" w:eastAsiaTheme="minorEastAsia" w:hAnsiTheme="minorHAnsi" w:cstheme="minorBidi"/>
          <w:noProof/>
          <w:szCs w:val="22"/>
        </w:rPr>
      </w:pPr>
      <w:hyperlink w:anchor="_Toc44622726" w:history="1">
        <w:r w:rsidR="00C51CC2" w:rsidRPr="009C47AF">
          <w:rPr>
            <w:rStyle w:val="a9"/>
            <w:rFonts w:hint="eastAsia"/>
            <w:noProof/>
          </w:rPr>
          <w:t>（三）</w:t>
        </w:r>
        <w:r w:rsidR="005F080A" w:rsidRPr="009C47AF">
          <w:rPr>
            <w:rStyle w:val="a9"/>
            <w:rFonts w:hint="eastAsia"/>
            <w:noProof/>
          </w:rPr>
          <w:t>编制</w:t>
        </w:r>
        <w:r w:rsidR="00C51CC2" w:rsidRPr="009C47AF">
          <w:rPr>
            <w:rStyle w:val="a9"/>
            <w:rFonts w:hint="eastAsia"/>
            <w:noProof/>
          </w:rPr>
          <w:t>意义</w:t>
        </w:r>
        <w:r w:rsidR="00C51CC2" w:rsidRPr="009C47AF">
          <w:rPr>
            <w:noProof/>
            <w:webHidden/>
          </w:rPr>
          <w:tab/>
        </w:r>
        <w:r w:rsidR="0012132D" w:rsidRPr="009C47AF">
          <w:rPr>
            <w:noProof/>
            <w:webHidden/>
          </w:rPr>
          <w:fldChar w:fldCharType="begin"/>
        </w:r>
        <w:r w:rsidR="00C51CC2" w:rsidRPr="009C47AF">
          <w:rPr>
            <w:noProof/>
            <w:webHidden/>
          </w:rPr>
          <w:instrText xml:space="preserve"> PAGEREF _Toc44622726 \h </w:instrText>
        </w:r>
        <w:r w:rsidR="0012132D" w:rsidRPr="009C47AF">
          <w:rPr>
            <w:noProof/>
            <w:webHidden/>
          </w:rPr>
        </w:r>
        <w:r w:rsidR="0012132D" w:rsidRPr="009C47AF">
          <w:rPr>
            <w:noProof/>
            <w:webHidden/>
          </w:rPr>
          <w:fldChar w:fldCharType="separate"/>
        </w:r>
        <w:r w:rsidR="000F43D9" w:rsidRPr="009C47AF">
          <w:rPr>
            <w:noProof/>
            <w:webHidden/>
          </w:rPr>
          <w:t>2</w:t>
        </w:r>
        <w:r w:rsidR="0012132D" w:rsidRPr="009C47AF">
          <w:rPr>
            <w:noProof/>
            <w:webHidden/>
          </w:rPr>
          <w:fldChar w:fldCharType="end"/>
        </w:r>
      </w:hyperlink>
    </w:p>
    <w:p w14:paraId="1741A8A6" w14:textId="1274446E" w:rsidR="00C51CC2" w:rsidRPr="009C47AF" w:rsidRDefault="008138D7" w:rsidP="00C51CC2">
      <w:pPr>
        <w:pStyle w:val="TOC1"/>
        <w:tabs>
          <w:tab w:val="right" w:leader="dot" w:pos="8494"/>
        </w:tabs>
        <w:spacing w:line="360" w:lineRule="auto"/>
        <w:rPr>
          <w:rFonts w:asciiTheme="minorHAnsi" w:eastAsiaTheme="minorEastAsia" w:hAnsiTheme="minorHAnsi" w:cstheme="minorBidi"/>
          <w:noProof/>
          <w:szCs w:val="22"/>
        </w:rPr>
      </w:pPr>
      <w:hyperlink w:anchor="_Toc44622727" w:history="1">
        <w:r w:rsidR="00C51CC2" w:rsidRPr="009C47AF">
          <w:rPr>
            <w:rStyle w:val="a9"/>
            <w:rFonts w:hint="eastAsia"/>
            <w:noProof/>
          </w:rPr>
          <w:t>三、编制原则和依据、与现行法律法规、标准的关系</w:t>
        </w:r>
        <w:r w:rsidR="00C51CC2" w:rsidRPr="009C47AF">
          <w:rPr>
            <w:noProof/>
            <w:webHidden/>
          </w:rPr>
          <w:tab/>
        </w:r>
        <w:r w:rsidR="00880DE4" w:rsidRPr="009C47AF">
          <w:rPr>
            <w:noProof/>
            <w:webHidden/>
          </w:rPr>
          <w:t>3</w:t>
        </w:r>
      </w:hyperlink>
    </w:p>
    <w:p w14:paraId="4CEFB94D" w14:textId="08E38BFC" w:rsidR="00C51CC2" w:rsidRPr="009C47AF" w:rsidRDefault="008138D7" w:rsidP="00C51CC2">
      <w:pPr>
        <w:pStyle w:val="TOC2"/>
        <w:tabs>
          <w:tab w:val="right" w:leader="dot" w:pos="8494"/>
        </w:tabs>
        <w:spacing w:line="360" w:lineRule="auto"/>
        <w:ind w:left="480"/>
        <w:rPr>
          <w:rFonts w:asciiTheme="minorHAnsi" w:eastAsiaTheme="minorEastAsia" w:hAnsiTheme="minorHAnsi" w:cstheme="minorBidi"/>
          <w:noProof/>
          <w:szCs w:val="22"/>
        </w:rPr>
      </w:pPr>
      <w:hyperlink w:anchor="_Toc44622728" w:history="1">
        <w:r w:rsidR="00C51CC2" w:rsidRPr="009C47AF">
          <w:rPr>
            <w:rStyle w:val="a9"/>
            <w:rFonts w:hint="eastAsia"/>
            <w:noProof/>
          </w:rPr>
          <w:t>（一）编制原则</w:t>
        </w:r>
        <w:r w:rsidR="00C51CC2" w:rsidRPr="009C47AF">
          <w:rPr>
            <w:noProof/>
            <w:webHidden/>
          </w:rPr>
          <w:tab/>
        </w:r>
        <w:r w:rsidR="0012132D" w:rsidRPr="009C47AF">
          <w:rPr>
            <w:noProof/>
            <w:webHidden/>
          </w:rPr>
          <w:fldChar w:fldCharType="begin"/>
        </w:r>
        <w:r w:rsidR="00C51CC2" w:rsidRPr="009C47AF">
          <w:rPr>
            <w:noProof/>
            <w:webHidden/>
          </w:rPr>
          <w:instrText xml:space="preserve"> PAGEREF _Toc44622728 \h </w:instrText>
        </w:r>
        <w:r w:rsidR="0012132D" w:rsidRPr="009C47AF">
          <w:rPr>
            <w:noProof/>
            <w:webHidden/>
          </w:rPr>
        </w:r>
        <w:r w:rsidR="0012132D" w:rsidRPr="009C47AF">
          <w:rPr>
            <w:noProof/>
            <w:webHidden/>
          </w:rPr>
          <w:fldChar w:fldCharType="separate"/>
        </w:r>
        <w:r w:rsidR="000F43D9" w:rsidRPr="009C47AF">
          <w:rPr>
            <w:noProof/>
            <w:webHidden/>
          </w:rPr>
          <w:t>3</w:t>
        </w:r>
        <w:r w:rsidR="0012132D" w:rsidRPr="009C47AF">
          <w:rPr>
            <w:noProof/>
            <w:webHidden/>
          </w:rPr>
          <w:fldChar w:fldCharType="end"/>
        </w:r>
      </w:hyperlink>
    </w:p>
    <w:p w14:paraId="23A4A660" w14:textId="2825EC6A" w:rsidR="00C51CC2" w:rsidRPr="009C47AF" w:rsidRDefault="008138D7" w:rsidP="00C51CC2">
      <w:pPr>
        <w:pStyle w:val="TOC2"/>
        <w:tabs>
          <w:tab w:val="right" w:leader="dot" w:pos="8494"/>
        </w:tabs>
        <w:spacing w:line="360" w:lineRule="auto"/>
        <w:ind w:left="480"/>
        <w:rPr>
          <w:rFonts w:asciiTheme="minorHAnsi" w:eastAsiaTheme="minorEastAsia" w:hAnsiTheme="minorHAnsi" w:cstheme="minorBidi"/>
          <w:noProof/>
          <w:szCs w:val="22"/>
        </w:rPr>
      </w:pPr>
      <w:hyperlink w:anchor="_Toc44622729" w:history="1">
        <w:r w:rsidR="00C51CC2" w:rsidRPr="009C47AF">
          <w:rPr>
            <w:rStyle w:val="a9"/>
            <w:rFonts w:hint="eastAsia"/>
            <w:noProof/>
          </w:rPr>
          <w:t>（二）编制依据</w:t>
        </w:r>
        <w:r w:rsidR="00C51CC2" w:rsidRPr="009C47AF">
          <w:rPr>
            <w:noProof/>
            <w:webHidden/>
          </w:rPr>
          <w:tab/>
        </w:r>
        <w:r w:rsidR="0012132D" w:rsidRPr="009C47AF">
          <w:rPr>
            <w:noProof/>
            <w:webHidden/>
          </w:rPr>
          <w:fldChar w:fldCharType="begin"/>
        </w:r>
        <w:r w:rsidR="00C51CC2" w:rsidRPr="009C47AF">
          <w:rPr>
            <w:noProof/>
            <w:webHidden/>
          </w:rPr>
          <w:instrText xml:space="preserve"> PAGEREF _Toc44622729 \h </w:instrText>
        </w:r>
        <w:r w:rsidR="0012132D" w:rsidRPr="009C47AF">
          <w:rPr>
            <w:noProof/>
            <w:webHidden/>
          </w:rPr>
        </w:r>
        <w:r w:rsidR="0012132D" w:rsidRPr="009C47AF">
          <w:rPr>
            <w:noProof/>
            <w:webHidden/>
          </w:rPr>
          <w:fldChar w:fldCharType="separate"/>
        </w:r>
        <w:r w:rsidR="000F43D9" w:rsidRPr="009C47AF">
          <w:rPr>
            <w:noProof/>
            <w:webHidden/>
          </w:rPr>
          <w:t>3</w:t>
        </w:r>
        <w:r w:rsidR="0012132D" w:rsidRPr="009C47AF">
          <w:rPr>
            <w:noProof/>
            <w:webHidden/>
          </w:rPr>
          <w:fldChar w:fldCharType="end"/>
        </w:r>
      </w:hyperlink>
    </w:p>
    <w:p w14:paraId="7E8F7DD3" w14:textId="4C8C9885" w:rsidR="00C51CC2" w:rsidRPr="009C47AF" w:rsidRDefault="008138D7" w:rsidP="00C51CC2">
      <w:pPr>
        <w:pStyle w:val="TOC2"/>
        <w:tabs>
          <w:tab w:val="right" w:leader="dot" w:pos="8494"/>
        </w:tabs>
        <w:spacing w:line="360" w:lineRule="auto"/>
        <w:ind w:left="480"/>
        <w:rPr>
          <w:rFonts w:asciiTheme="minorHAnsi" w:eastAsiaTheme="minorEastAsia" w:hAnsiTheme="minorHAnsi" w:cstheme="minorBidi"/>
          <w:noProof/>
          <w:szCs w:val="22"/>
        </w:rPr>
      </w:pPr>
      <w:hyperlink w:anchor="_Toc44622730" w:history="1">
        <w:r w:rsidR="00C51CC2" w:rsidRPr="009C47AF">
          <w:rPr>
            <w:rStyle w:val="a9"/>
            <w:rFonts w:hint="eastAsia"/>
            <w:noProof/>
          </w:rPr>
          <w:t>（三）与现行法律法规、标准的关系</w:t>
        </w:r>
        <w:r w:rsidR="00C51CC2" w:rsidRPr="009C47AF">
          <w:rPr>
            <w:noProof/>
            <w:webHidden/>
          </w:rPr>
          <w:tab/>
        </w:r>
        <w:r w:rsidR="0012132D" w:rsidRPr="009C47AF">
          <w:rPr>
            <w:noProof/>
            <w:webHidden/>
          </w:rPr>
          <w:fldChar w:fldCharType="begin"/>
        </w:r>
        <w:r w:rsidR="00C51CC2" w:rsidRPr="009C47AF">
          <w:rPr>
            <w:noProof/>
            <w:webHidden/>
          </w:rPr>
          <w:instrText xml:space="preserve"> PAGEREF _Toc44622730 \h </w:instrText>
        </w:r>
        <w:r w:rsidR="0012132D" w:rsidRPr="009C47AF">
          <w:rPr>
            <w:noProof/>
            <w:webHidden/>
          </w:rPr>
        </w:r>
        <w:r w:rsidR="0012132D" w:rsidRPr="009C47AF">
          <w:rPr>
            <w:noProof/>
            <w:webHidden/>
          </w:rPr>
          <w:fldChar w:fldCharType="separate"/>
        </w:r>
        <w:r w:rsidR="000F43D9" w:rsidRPr="009C47AF">
          <w:rPr>
            <w:noProof/>
            <w:webHidden/>
          </w:rPr>
          <w:t>4</w:t>
        </w:r>
        <w:r w:rsidR="0012132D" w:rsidRPr="009C47AF">
          <w:rPr>
            <w:noProof/>
            <w:webHidden/>
          </w:rPr>
          <w:fldChar w:fldCharType="end"/>
        </w:r>
      </w:hyperlink>
    </w:p>
    <w:p w14:paraId="61DAF665" w14:textId="21E234BB" w:rsidR="00C51CC2" w:rsidRPr="009C47AF" w:rsidRDefault="008138D7" w:rsidP="00C51CC2">
      <w:pPr>
        <w:pStyle w:val="TOC1"/>
        <w:tabs>
          <w:tab w:val="right" w:leader="dot" w:pos="8494"/>
        </w:tabs>
        <w:spacing w:line="360" w:lineRule="auto"/>
        <w:rPr>
          <w:rFonts w:asciiTheme="minorHAnsi" w:eastAsiaTheme="minorEastAsia" w:hAnsiTheme="minorHAnsi" w:cstheme="minorBidi"/>
          <w:noProof/>
          <w:szCs w:val="22"/>
        </w:rPr>
      </w:pPr>
      <w:hyperlink w:anchor="_Toc44622731" w:history="1">
        <w:r w:rsidR="00C51CC2" w:rsidRPr="009C47AF">
          <w:rPr>
            <w:rStyle w:val="a9"/>
            <w:rFonts w:hint="eastAsia"/>
            <w:noProof/>
          </w:rPr>
          <w:t>四、编写过程</w:t>
        </w:r>
        <w:r w:rsidR="00C51CC2" w:rsidRPr="009C47AF">
          <w:rPr>
            <w:noProof/>
            <w:webHidden/>
          </w:rPr>
          <w:tab/>
        </w:r>
        <w:r w:rsidR="0012132D" w:rsidRPr="009C47AF">
          <w:rPr>
            <w:noProof/>
            <w:webHidden/>
          </w:rPr>
          <w:fldChar w:fldCharType="begin"/>
        </w:r>
        <w:r w:rsidR="00C51CC2" w:rsidRPr="009C47AF">
          <w:rPr>
            <w:noProof/>
            <w:webHidden/>
          </w:rPr>
          <w:instrText xml:space="preserve"> PAGEREF _Toc44622731 \h </w:instrText>
        </w:r>
        <w:r w:rsidR="0012132D" w:rsidRPr="009C47AF">
          <w:rPr>
            <w:noProof/>
            <w:webHidden/>
          </w:rPr>
        </w:r>
        <w:r w:rsidR="0012132D" w:rsidRPr="009C47AF">
          <w:rPr>
            <w:noProof/>
            <w:webHidden/>
          </w:rPr>
          <w:fldChar w:fldCharType="separate"/>
        </w:r>
        <w:r w:rsidR="000F43D9" w:rsidRPr="009C47AF">
          <w:rPr>
            <w:noProof/>
            <w:webHidden/>
          </w:rPr>
          <w:t>4</w:t>
        </w:r>
        <w:r w:rsidR="0012132D" w:rsidRPr="009C47AF">
          <w:rPr>
            <w:noProof/>
            <w:webHidden/>
          </w:rPr>
          <w:fldChar w:fldCharType="end"/>
        </w:r>
      </w:hyperlink>
    </w:p>
    <w:p w14:paraId="282B6C84" w14:textId="6FA98548" w:rsidR="00C51CC2" w:rsidRPr="009C47AF" w:rsidRDefault="008138D7" w:rsidP="00C51CC2">
      <w:pPr>
        <w:pStyle w:val="TOC2"/>
        <w:tabs>
          <w:tab w:val="right" w:leader="dot" w:pos="8494"/>
        </w:tabs>
        <w:spacing w:line="360" w:lineRule="auto"/>
        <w:ind w:left="480"/>
        <w:rPr>
          <w:rFonts w:asciiTheme="minorHAnsi" w:eastAsiaTheme="minorEastAsia" w:hAnsiTheme="minorHAnsi" w:cstheme="minorBidi"/>
          <w:noProof/>
          <w:szCs w:val="22"/>
        </w:rPr>
      </w:pPr>
      <w:hyperlink w:anchor="_Toc44622732" w:history="1">
        <w:r w:rsidR="00C51CC2" w:rsidRPr="009C47AF">
          <w:rPr>
            <w:rStyle w:val="a9"/>
            <w:rFonts w:hint="eastAsia"/>
            <w:noProof/>
          </w:rPr>
          <w:t>（一）预研阶段：在研究论证的基础上提出制定项目建议</w:t>
        </w:r>
        <w:r w:rsidR="00C51CC2" w:rsidRPr="009C47AF">
          <w:rPr>
            <w:noProof/>
            <w:webHidden/>
          </w:rPr>
          <w:tab/>
        </w:r>
        <w:r w:rsidR="0012132D" w:rsidRPr="009C47AF">
          <w:rPr>
            <w:noProof/>
            <w:webHidden/>
          </w:rPr>
          <w:fldChar w:fldCharType="begin"/>
        </w:r>
        <w:r w:rsidR="00C51CC2" w:rsidRPr="009C47AF">
          <w:rPr>
            <w:noProof/>
            <w:webHidden/>
          </w:rPr>
          <w:instrText xml:space="preserve"> PAGEREF _Toc44622732 \h </w:instrText>
        </w:r>
        <w:r w:rsidR="0012132D" w:rsidRPr="009C47AF">
          <w:rPr>
            <w:noProof/>
            <w:webHidden/>
          </w:rPr>
        </w:r>
        <w:r w:rsidR="0012132D" w:rsidRPr="009C47AF">
          <w:rPr>
            <w:noProof/>
            <w:webHidden/>
          </w:rPr>
          <w:fldChar w:fldCharType="separate"/>
        </w:r>
        <w:r w:rsidR="000F43D9" w:rsidRPr="009C47AF">
          <w:rPr>
            <w:noProof/>
            <w:webHidden/>
          </w:rPr>
          <w:t>4</w:t>
        </w:r>
        <w:r w:rsidR="0012132D" w:rsidRPr="009C47AF">
          <w:rPr>
            <w:noProof/>
            <w:webHidden/>
          </w:rPr>
          <w:fldChar w:fldCharType="end"/>
        </w:r>
      </w:hyperlink>
    </w:p>
    <w:p w14:paraId="24EEC60B" w14:textId="5C98EA0B" w:rsidR="00C51CC2" w:rsidRPr="009C47AF" w:rsidRDefault="008138D7" w:rsidP="00C51CC2">
      <w:pPr>
        <w:pStyle w:val="TOC2"/>
        <w:tabs>
          <w:tab w:val="right" w:leader="dot" w:pos="8494"/>
        </w:tabs>
        <w:spacing w:line="360" w:lineRule="auto"/>
        <w:ind w:left="480"/>
        <w:rPr>
          <w:rFonts w:asciiTheme="minorHAnsi" w:eastAsiaTheme="minorEastAsia" w:hAnsiTheme="minorHAnsi" w:cstheme="minorBidi"/>
          <w:noProof/>
          <w:szCs w:val="22"/>
        </w:rPr>
      </w:pPr>
      <w:hyperlink w:anchor="_Toc44622733" w:history="1">
        <w:r w:rsidR="00C51CC2" w:rsidRPr="009C47AF">
          <w:rPr>
            <w:rStyle w:val="a9"/>
            <w:rFonts w:hint="eastAsia"/>
            <w:noProof/>
          </w:rPr>
          <w:t>（二）立项阶段：对项目建议进行必要的、可行性分析和充分论证</w:t>
        </w:r>
        <w:r w:rsidR="00C51CC2" w:rsidRPr="009C47AF">
          <w:rPr>
            <w:noProof/>
            <w:webHidden/>
          </w:rPr>
          <w:tab/>
        </w:r>
        <w:r w:rsidR="00880DE4" w:rsidRPr="009C47AF">
          <w:rPr>
            <w:noProof/>
            <w:webHidden/>
          </w:rPr>
          <w:t>5</w:t>
        </w:r>
      </w:hyperlink>
    </w:p>
    <w:p w14:paraId="77304F69" w14:textId="787E9E78" w:rsidR="00C51CC2" w:rsidRPr="009C47AF" w:rsidRDefault="008138D7" w:rsidP="00C51CC2">
      <w:pPr>
        <w:pStyle w:val="TOC2"/>
        <w:tabs>
          <w:tab w:val="right" w:leader="dot" w:pos="8494"/>
        </w:tabs>
        <w:spacing w:line="360" w:lineRule="auto"/>
        <w:ind w:left="480"/>
        <w:rPr>
          <w:rFonts w:asciiTheme="minorHAnsi" w:eastAsiaTheme="minorEastAsia" w:hAnsiTheme="minorHAnsi" w:cstheme="minorBidi"/>
          <w:noProof/>
          <w:szCs w:val="22"/>
        </w:rPr>
      </w:pPr>
      <w:hyperlink w:anchor="_Toc44622734" w:history="1">
        <w:r w:rsidR="00C51CC2" w:rsidRPr="009C47AF">
          <w:rPr>
            <w:rStyle w:val="a9"/>
            <w:rFonts w:hint="eastAsia"/>
            <w:noProof/>
          </w:rPr>
          <w:t>（三）起草阶段：编写标准草案</w:t>
        </w:r>
        <w:r w:rsidR="00C51CC2" w:rsidRPr="009C47AF">
          <w:rPr>
            <w:rStyle w:val="a9"/>
            <w:noProof/>
          </w:rPr>
          <w:t>(</w:t>
        </w:r>
        <w:r w:rsidR="00C51CC2" w:rsidRPr="009C47AF">
          <w:rPr>
            <w:rStyle w:val="a9"/>
            <w:rFonts w:hint="eastAsia"/>
            <w:noProof/>
          </w:rPr>
          <w:t>征求意见稿</w:t>
        </w:r>
        <w:r w:rsidR="00C51CC2" w:rsidRPr="009C47AF">
          <w:rPr>
            <w:rStyle w:val="a9"/>
            <w:noProof/>
          </w:rPr>
          <w:t>)</w:t>
        </w:r>
        <w:r w:rsidR="00C51CC2" w:rsidRPr="009C47AF">
          <w:rPr>
            <w:noProof/>
            <w:webHidden/>
          </w:rPr>
          <w:tab/>
        </w:r>
        <w:r w:rsidR="0012132D" w:rsidRPr="009C47AF">
          <w:rPr>
            <w:noProof/>
            <w:webHidden/>
          </w:rPr>
          <w:fldChar w:fldCharType="begin"/>
        </w:r>
        <w:r w:rsidR="00C51CC2" w:rsidRPr="009C47AF">
          <w:rPr>
            <w:noProof/>
            <w:webHidden/>
          </w:rPr>
          <w:instrText xml:space="preserve"> PAGEREF _Toc44622734 \h </w:instrText>
        </w:r>
        <w:r w:rsidR="0012132D" w:rsidRPr="009C47AF">
          <w:rPr>
            <w:noProof/>
            <w:webHidden/>
          </w:rPr>
        </w:r>
        <w:r w:rsidR="0012132D" w:rsidRPr="009C47AF">
          <w:rPr>
            <w:noProof/>
            <w:webHidden/>
          </w:rPr>
          <w:fldChar w:fldCharType="separate"/>
        </w:r>
        <w:r w:rsidR="000F43D9" w:rsidRPr="009C47AF">
          <w:rPr>
            <w:noProof/>
            <w:webHidden/>
          </w:rPr>
          <w:t>5</w:t>
        </w:r>
        <w:r w:rsidR="0012132D" w:rsidRPr="009C47AF">
          <w:rPr>
            <w:noProof/>
            <w:webHidden/>
          </w:rPr>
          <w:fldChar w:fldCharType="end"/>
        </w:r>
      </w:hyperlink>
    </w:p>
    <w:p w14:paraId="136370EC" w14:textId="059C4DFF" w:rsidR="00C51CC2" w:rsidRPr="009C47AF" w:rsidRDefault="008138D7" w:rsidP="00C51CC2">
      <w:pPr>
        <w:pStyle w:val="TOC2"/>
        <w:tabs>
          <w:tab w:val="right" w:leader="dot" w:pos="8494"/>
        </w:tabs>
        <w:spacing w:line="360" w:lineRule="auto"/>
        <w:ind w:left="480"/>
        <w:rPr>
          <w:rFonts w:asciiTheme="minorHAnsi" w:eastAsiaTheme="minorEastAsia" w:hAnsiTheme="minorHAnsi" w:cstheme="minorBidi"/>
          <w:noProof/>
          <w:szCs w:val="22"/>
        </w:rPr>
      </w:pPr>
      <w:hyperlink w:anchor="_Toc44622735" w:history="1">
        <w:r w:rsidR="00C51CC2" w:rsidRPr="009C47AF">
          <w:rPr>
            <w:rStyle w:val="a9"/>
            <w:rFonts w:hint="eastAsia"/>
            <w:noProof/>
          </w:rPr>
          <w:t>（四）征求意见阶段：广泛征求意见</w:t>
        </w:r>
        <w:r w:rsidR="00C51CC2" w:rsidRPr="009C47AF">
          <w:rPr>
            <w:noProof/>
            <w:webHidden/>
          </w:rPr>
          <w:tab/>
        </w:r>
        <w:r w:rsidR="0012132D" w:rsidRPr="009C47AF">
          <w:rPr>
            <w:noProof/>
            <w:webHidden/>
          </w:rPr>
          <w:fldChar w:fldCharType="begin"/>
        </w:r>
        <w:r w:rsidR="00C51CC2" w:rsidRPr="009C47AF">
          <w:rPr>
            <w:noProof/>
            <w:webHidden/>
          </w:rPr>
          <w:instrText xml:space="preserve"> PAGEREF _Toc44622735 \h </w:instrText>
        </w:r>
        <w:r w:rsidR="0012132D" w:rsidRPr="009C47AF">
          <w:rPr>
            <w:noProof/>
            <w:webHidden/>
          </w:rPr>
        </w:r>
        <w:r w:rsidR="0012132D" w:rsidRPr="009C47AF">
          <w:rPr>
            <w:noProof/>
            <w:webHidden/>
          </w:rPr>
          <w:fldChar w:fldCharType="separate"/>
        </w:r>
        <w:r w:rsidR="000F43D9" w:rsidRPr="009C47AF">
          <w:rPr>
            <w:noProof/>
            <w:webHidden/>
          </w:rPr>
          <w:t>6</w:t>
        </w:r>
        <w:r w:rsidR="0012132D" w:rsidRPr="009C47AF">
          <w:rPr>
            <w:noProof/>
            <w:webHidden/>
          </w:rPr>
          <w:fldChar w:fldCharType="end"/>
        </w:r>
      </w:hyperlink>
    </w:p>
    <w:p w14:paraId="68EFD849" w14:textId="4C05B3E3" w:rsidR="00C51CC2" w:rsidRPr="009C47AF" w:rsidRDefault="008138D7" w:rsidP="00C51CC2">
      <w:pPr>
        <w:pStyle w:val="TOC2"/>
        <w:tabs>
          <w:tab w:val="right" w:leader="dot" w:pos="8494"/>
        </w:tabs>
        <w:spacing w:line="360" w:lineRule="auto"/>
        <w:ind w:left="480"/>
        <w:rPr>
          <w:rFonts w:asciiTheme="minorHAnsi" w:eastAsiaTheme="minorEastAsia" w:hAnsiTheme="minorHAnsi" w:cstheme="minorBidi"/>
          <w:noProof/>
          <w:szCs w:val="22"/>
        </w:rPr>
      </w:pPr>
      <w:hyperlink w:anchor="_Toc44622736" w:history="1">
        <w:r w:rsidR="00C51CC2" w:rsidRPr="009C47AF">
          <w:rPr>
            <w:rStyle w:val="a9"/>
            <w:rFonts w:hint="eastAsia"/>
            <w:noProof/>
          </w:rPr>
          <w:t>（五）审查阶段：多方咨询对送审稿进行审查</w:t>
        </w:r>
        <w:r w:rsidR="00C51CC2" w:rsidRPr="009C47AF">
          <w:rPr>
            <w:noProof/>
            <w:webHidden/>
          </w:rPr>
          <w:tab/>
        </w:r>
        <w:r w:rsidR="0012132D" w:rsidRPr="009C47AF">
          <w:rPr>
            <w:noProof/>
            <w:webHidden/>
          </w:rPr>
          <w:fldChar w:fldCharType="begin"/>
        </w:r>
        <w:r w:rsidR="00C51CC2" w:rsidRPr="009C47AF">
          <w:rPr>
            <w:noProof/>
            <w:webHidden/>
          </w:rPr>
          <w:instrText xml:space="preserve"> PAGEREF _Toc44622736 \h </w:instrText>
        </w:r>
        <w:r w:rsidR="0012132D" w:rsidRPr="009C47AF">
          <w:rPr>
            <w:noProof/>
            <w:webHidden/>
          </w:rPr>
        </w:r>
        <w:r w:rsidR="0012132D" w:rsidRPr="009C47AF">
          <w:rPr>
            <w:noProof/>
            <w:webHidden/>
          </w:rPr>
          <w:fldChar w:fldCharType="separate"/>
        </w:r>
        <w:r w:rsidR="000F43D9" w:rsidRPr="009C47AF">
          <w:rPr>
            <w:noProof/>
            <w:webHidden/>
          </w:rPr>
          <w:t>6</w:t>
        </w:r>
        <w:r w:rsidR="0012132D" w:rsidRPr="009C47AF">
          <w:rPr>
            <w:noProof/>
            <w:webHidden/>
          </w:rPr>
          <w:fldChar w:fldCharType="end"/>
        </w:r>
      </w:hyperlink>
    </w:p>
    <w:p w14:paraId="54495E75" w14:textId="6243980D" w:rsidR="00C51CC2" w:rsidRPr="009C47AF" w:rsidRDefault="008138D7" w:rsidP="00C51CC2">
      <w:pPr>
        <w:pStyle w:val="TOC1"/>
        <w:tabs>
          <w:tab w:val="right" w:leader="dot" w:pos="8494"/>
        </w:tabs>
        <w:spacing w:line="360" w:lineRule="auto"/>
        <w:rPr>
          <w:rFonts w:asciiTheme="minorHAnsi" w:eastAsiaTheme="minorEastAsia" w:hAnsiTheme="minorHAnsi" w:cstheme="minorBidi"/>
          <w:noProof/>
          <w:szCs w:val="22"/>
        </w:rPr>
      </w:pPr>
      <w:hyperlink w:anchor="_Toc44622737" w:history="1">
        <w:r w:rsidR="00C51CC2" w:rsidRPr="009C47AF">
          <w:rPr>
            <w:rStyle w:val="a9"/>
            <w:rFonts w:hint="eastAsia"/>
            <w:noProof/>
          </w:rPr>
          <w:t>五、主要内容说明</w:t>
        </w:r>
        <w:r w:rsidR="00C51CC2" w:rsidRPr="009C47AF">
          <w:rPr>
            <w:noProof/>
            <w:webHidden/>
          </w:rPr>
          <w:tab/>
        </w:r>
        <w:r w:rsidR="0012132D" w:rsidRPr="009C47AF">
          <w:rPr>
            <w:noProof/>
            <w:webHidden/>
          </w:rPr>
          <w:fldChar w:fldCharType="begin"/>
        </w:r>
        <w:r w:rsidR="00C51CC2" w:rsidRPr="009C47AF">
          <w:rPr>
            <w:noProof/>
            <w:webHidden/>
          </w:rPr>
          <w:instrText xml:space="preserve"> PAGEREF _Toc44622737 \h </w:instrText>
        </w:r>
        <w:r w:rsidR="0012132D" w:rsidRPr="009C47AF">
          <w:rPr>
            <w:noProof/>
            <w:webHidden/>
          </w:rPr>
        </w:r>
        <w:r w:rsidR="0012132D" w:rsidRPr="009C47AF">
          <w:rPr>
            <w:noProof/>
            <w:webHidden/>
          </w:rPr>
          <w:fldChar w:fldCharType="separate"/>
        </w:r>
        <w:r w:rsidR="000F43D9" w:rsidRPr="009C47AF">
          <w:rPr>
            <w:noProof/>
            <w:webHidden/>
          </w:rPr>
          <w:t>7</w:t>
        </w:r>
        <w:r w:rsidR="0012132D" w:rsidRPr="009C47AF">
          <w:rPr>
            <w:noProof/>
            <w:webHidden/>
          </w:rPr>
          <w:fldChar w:fldCharType="end"/>
        </w:r>
      </w:hyperlink>
    </w:p>
    <w:p w14:paraId="1DB98499" w14:textId="191A6E38" w:rsidR="00C51CC2" w:rsidRPr="009C47AF" w:rsidRDefault="008138D7" w:rsidP="00C51CC2">
      <w:pPr>
        <w:pStyle w:val="TOC2"/>
        <w:tabs>
          <w:tab w:val="right" w:leader="dot" w:pos="8494"/>
        </w:tabs>
        <w:spacing w:line="360" w:lineRule="auto"/>
        <w:ind w:left="480"/>
        <w:rPr>
          <w:rFonts w:asciiTheme="minorHAnsi" w:eastAsiaTheme="minorEastAsia" w:hAnsiTheme="minorHAnsi" w:cstheme="minorBidi"/>
          <w:noProof/>
          <w:szCs w:val="22"/>
        </w:rPr>
      </w:pPr>
      <w:hyperlink w:anchor="_Toc44622738" w:history="1">
        <w:r w:rsidR="00C51CC2" w:rsidRPr="009C47AF">
          <w:rPr>
            <w:rStyle w:val="a9"/>
            <w:rFonts w:hint="eastAsia"/>
            <w:noProof/>
          </w:rPr>
          <w:t>（一）框架结构</w:t>
        </w:r>
        <w:r w:rsidR="00C51CC2" w:rsidRPr="009C47AF">
          <w:rPr>
            <w:noProof/>
            <w:webHidden/>
          </w:rPr>
          <w:tab/>
        </w:r>
        <w:r w:rsidR="0012132D" w:rsidRPr="009C47AF">
          <w:rPr>
            <w:noProof/>
            <w:webHidden/>
          </w:rPr>
          <w:fldChar w:fldCharType="begin"/>
        </w:r>
        <w:r w:rsidR="00C51CC2" w:rsidRPr="009C47AF">
          <w:rPr>
            <w:noProof/>
            <w:webHidden/>
          </w:rPr>
          <w:instrText xml:space="preserve"> PAGEREF _Toc44622738 \h </w:instrText>
        </w:r>
        <w:r w:rsidR="0012132D" w:rsidRPr="009C47AF">
          <w:rPr>
            <w:noProof/>
            <w:webHidden/>
          </w:rPr>
        </w:r>
        <w:r w:rsidR="0012132D" w:rsidRPr="009C47AF">
          <w:rPr>
            <w:noProof/>
            <w:webHidden/>
          </w:rPr>
          <w:fldChar w:fldCharType="separate"/>
        </w:r>
        <w:r w:rsidR="000F43D9" w:rsidRPr="009C47AF">
          <w:rPr>
            <w:noProof/>
            <w:webHidden/>
          </w:rPr>
          <w:t>7</w:t>
        </w:r>
        <w:r w:rsidR="0012132D" w:rsidRPr="009C47AF">
          <w:rPr>
            <w:noProof/>
            <w:webHidden/>
          </w:rPr>
          <w:fldChar w:fldCharType="end"/>
        </w:r>
      </w:hyperlink>
    </w:p>
    <w:p w14:paraId="7120B01B" w14:textId="5F6F54DD" w:rsidR="00C51CC2" w:rsidRPr="009C47AF" w:rsidRDefault="008138D7" w:rsidP="00C51CC2">
      <w:pPr>
        <w:pStyle w:val="TOC2"/>
        <w:tabs>
          <w:tab w:val="right" w:leader="dot" w:pos="8494"/>
        </w:tabs>
        <w:spacing w:line="360" w:lineRule="auto"/>
        <w:ind w:left="480"/>
        <w:rPr>
          <w:rFonts w:asciiTheme="minorHAnsi" w:eastAsiaTheme="minorEastAsia" w:hAnsiTheme="minorHAnsi" w:cstheme="minorBidi"/>
          <w:noProof/>
          <w:szCs w:val="22"/>
        </w:rPr>
      </w:pPr>
      <w:hyperlink w:anchor="_Toc44622739" w:history="1">
        <w:r w:rsidR="00C51CC2" w:rsidRPr="009C47AF">
          <w:rPr>
            <w:rStyle w:val="a9"/>
            <w:rFonts w:hint="eastAsia"/>
            <w:noProof/>
          </w:rPr>
          <w:t>（二）主要内容说明</w:t>
        </w:r>
        <w:r w:rsidR="00C51CC2" w:rsidRPr="009C47AF">
          <w:rPr>
            <w:noProof/>
            <w:webHidden/>
          </w:rPr>
          <w:tab/>
        </w:r>
        <w:r w:rsidR="0012132D" w:rsidRPr="009C47AF">
          <w:rPr>
            <w:noProof/>
            <w:webHidden/>
          </w:rPr>
          <w:fldChar w:fldCharType="begin"/>
        </w:r>
        <w:r w:rsidR="00C51CC2" w:rsidRPr="009C47AF">
          <w:rPr>
            <w:noProof/>
            <w:webHidden/>
          </w:rPr>
          <w:instrText xml:space="preserve"> PAGEREF _Toc44622739 \h </w:instrText>
        </w:r>
        <w:r w:rsidR="0012132D" w:rsidRPr="009C47AF">
          <w:rPr>
            <w:noProof/>
            <w:webHidden/>
          </w:rPr>
        </w:r>
        <w:r w:rsidR="0012132D" w:rsidRPr="009C47AF">
          <w:rPr>
            <w:noProof/>
            <w:webHidden/>
          </w:rPr>
          <w:fldChar w:fldCharType="separate"/>
        </w:r>
        <w:r w:rsidR="000F43D9" w:rsidRPr="009C47AF">
          <w:rPr>
            <w:noProof/>
            <w:webHidden/>
          </w:rPr>
          <w:t>7</w:t>
        </w:r>
        <w:r w:rsidR="0012132D" w:rsidRPr="009C47AF">
          <w:rPr>
            <w:noProof/>
            <w:webHidden/>
          </w:rPr>
          <w:fldChar w:fldCharType="end"/>
        </w:r>
      </w:hyperlink>
    </w:p>
    <w:p w14:paraId="0E10E370" w14:textId="77777777" w:rsidR="00D56AA5" w:rsidRPr="009C47AF" w:rsidRDefault="0012132D" w:rsidP="00C51CC2">
      <w:pPr>
        <w:pStyle w:val="WPSOffice2"/>
        <w:tabs>
          <w:tab w:val="right" w:leader="dot" w:pos="8504"/>
        </w:tabs>
        <w:spacing w:line="360" w:lineRule="auto"/>
        <w:ind w:left="480"/>
        <w:rPr>
          <w:rFonts w:ascii="宋体" w:hAnsi="宋体"/>
          <w:b/>
          <w:sz w:val="28"/>
          <w:szCs w:val="28"/>
        </w:rPr>
      </w:pPr>
      <w:r w:rsidRPr="009C47AF">
        <w:rPr>
          <w:rFonts w:ascii="宋体" w:hAnsi="宋体"/>
          <w:sz w:val="24"/>
          <w:szCs w:val="24"/>
        </w:rPr>
        <w:fldChar w:fldCharType="end"/>
      </w:r>
    </w:p>
    <w:p w14:paraId="38F1FB42" w14:textId="77777777" w:rsidR="00C40566" w:rsidRPr="009C47AF" w:rsidRDefault="00C40566" w:rsidP="00C40566">
      <w:pPr>
        <w:pStyle w:val="afc"/>
        <w:spacing w:line="360" w:lineRule="auto"/>
        <w:ind w:firstLineChars="0" w:firstLine="0"/>
        <w:outlineLvl w:val="1"/>
        <w:rPr>
          <w:rFonts w:ascii="Times New Roman" w:eastAsia="黑体" w:hAnsi="Times New Roman"/>
          <w:sz w:val="32"/>
          <w:szCs w:val="32"/>
        </w:rPr>
        <w:sectPr w:rsidR="00C40566" w:rsidRPr="009C47AF">
          <w:footerReference w:type="default" r:id="rId8"/>
          <w:pgSz w:w="11906" w:h="16838"/>
          <w:pgMar w:top="1418" w:right="1644" w:bottom="1361" w:left="1758" w:header="851" w:footer="992" w:gutter="0"/>
          <w:pgNumType w:start="1"/>
          <w:cols w:space="720"/>
          <w:docGrid w:type="lines" w:linePitch="312"/>
        </w:sectPr>
      </w:pPr>
      <w:bookmarkStart w:id="1" w:name="_Toc13309_WPSOffice_Level1"/>
    </w:p>
    <w:p w14:paraId="3640D5F7" w14:textId="77777777" w:rsidR="00D56AA5" w:rsidRPr="009C47AF" w:rsidRDefault="00120A78" w:rsidP="001B6C14">
      <w:pPr>
        <w:pStyle w:val="1"/>
        <w:spacing w:line="240" w:lineRule="auto"/>
        <w:rPr>
          <w:sz w:val="28"/>
          <w:szCs w:val="28"/>
        </w:rPr>
      </w:pPr>
      <w:bookmarkStart w:id="2" w:name="_Toc1345_WPSOffice_Level1"/>
      <w:bookmarkStart w:id="3" w:name="_Toc44622719"/>
      <w:r w:rsidRPr="009C47AF">
        <w:rPr>
          <w:sz w:val="28"/>
          <w:szCs w:val="28"/>
        </w:rPr>
        <w:lastRenderedPageBreak/>
        <w:t>一、</w:t>
      </w:r>
      <w:r w:rsidR="00D56AA5" w:rsidRPr="009C47AF">
        <w:rPr>
          <w:sz w:val="28"/>
          <w:szCs w:val="28"/>
        </w:rPr>
        <w:t>标准概况</w:t>
      </w:r>
      <w:bookmarkEnd w:id="1"/>
      <w:bookmarkEnd w:id="2"/>
      <w:bookmarkEnd w:id="3"/>
    </w:p>
    <w:p w14:paraId="705D270A" w14:textId="77777777" w:rsidR="00D56AA5" w:rsidRPr="009C47AF" w:rsidRDefault="00D56AA5" w:rsidP="001B6C14">
      <w:pPr>
        <w:pStyle w:val="2"/>
        <w:rPr>
          <w:sz w:val="28"/>
          <w:szCs w:val="28"/>
        </w:rPr>
      </w:pPr>
      <w:bookmarkStart w:id="4" w:name="_Toc21906_WPSOffice_Level2"/>
      <w:bookmarkStart w:id="5" w:name="_Toc13733_WPSOffice_Level2"/>
      <w:bookmarkStart w:id="6" w:name="_Toc44622720"/>
      <w:r w:rsidRPr="009C47AF">
        <w:rPr>
          <w:sz w:val="28"/>
          <w:szCs w:val="28"/>
        </w:rPr>
        <w:t>（一）任务来源</w:t>
      </w:r>
      <w:bookmarkEnd w:id="4"/>
      <w:bookmarkEnd w:id="5"/>
      <w:bookmarkEnd w:id="6"/>
    </w:p>
    <w:p w14:paraId="40AFA152" w14:textId="50027EA2" w:rsidR="00D56AA5" w:rsidRPr="009C47AF" w:rsidRDefault="00D56AA5" w:rsidP="00120A78">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本项目</w:t>
      </w:r>
      <w:r w:rsidR="009F726C" w:rsidRPr="009C47AF">
        <w:rPr>
          <w:rFonts w:ascii="Times New Roman" w:hAnsi="Times New Roman"/>
          <w:sz w:val="24"/>
          <w:szCs w:val="24"/>
        </w:rPr>
        <w:t>应湖南省交通运输厅委托，湖南省交通运输</w:t>
      </w:r>
      <w:proofErr w:type="gramStart"/>
      <w:r w:rsidR="009F726C" w:rsidRPr="009C47AF">
        <w:rPr>
          <w:rFonts w:ascii="Times New Roman" w:hAnsi="Times New Roman"/>
          <w:sz w:val="24"/>
          <w:szCs w:val="24"/>
        </w:rPr>
        <w:t>厅安全</w:t>
      </w:r>
      <w:proofErr w:type="gramEnd"/>
      <w:r w:rsidR="009F726C" w:rsidRPr="009C47AF">
        <w:rPr>
          <w:rFonts w:ascii="Times New Roman" w:hAnsi="Times New Roman"/>
          <w:sz w:val="24"/>
          <w:szCs w:val="24"/>
        </w:rPr>
        <w:t>监督处</w:t>
      </w:r>
      <w:r w:rsidR="0042372C" w:rsidRPr="009C47AF">
        <w:rPr>
          <w:rFonts w:ascii="Times New Roman" w:hAnsi="Times New Roman"/>
          <w:sz w:val="24"/>
          <w:szCs w:val="24"/>
        </w:rPr>
        <w:t>协助</w:t>
      </w:r>
      <w:r w:rsidRPr="009C47AF">
        <w:rPr>
          <w:rFonts w:ascii="Times New Roman" w:hAnsi="Times New Roman" w:hint="default"/>
          <w:sz w:val="24"/>
          <w:szCs w:val="24"/>
        </w:rPr>
        <w:t>。</w:t>
      </w:r>
    </w:p>
    <w:p w14:paraId="2CCC95D7" w14:textId="77777777" w:rsidR="00D56AA5" w:rsidRPr="009C47AF" w:rsidRDefault="00D56AA5" w:rsidP="001B6C14">
      <w:pPr>
        <w:pStyle w:val="2"/>
        <w:rPr>
          <w:sz w:val="28"/>
          <w:szCs w:val="28"/>
        </w:rPr>
      </w:pPr>
      <w:bookmarkStart w:id="7" w:name="_Toc26311_WPSOffice_Level2"/>
      <w:bookmarkStart w:id="8" w:name="_Toc6450_WPSOffice_Level2"/>
      <w:bookmarkStart w:id="9" w:name="_Toc44622721"/>
      <w:r w:rsidRPr="009C47AF">
        <w:rPr>
          <w:sz w:val="28"/>
          <w:szCs w:val="28"/>
        </w:rPr>
        <w:t>（二）提出单位、归口单位、起草单位</w:t>
      </w:r>
      <w:bookmarkEnd w:id="7"/>
      <w:bookmarkEnd w:id="8"/>
      <w:bookmarkEnd w:id="9"/>
    </w:p>
    <w:p w14:paraId="3F9D24C9" w14:textId="15174FA4" w:rsidR="00D56AA5" w:rsidRPr="009C47AF" w:rsidRDefault="00D56AA5" w:rsidP="00120A78">
      <w:pPr>
        <w:pStyle w:val="ad"/>
        <w:spacing w:line="360" w:lineRule="auto"/>
        <w:ind w:firstLineChars="200" w:firstLine="480"/>
        <w:rPr>
          <w:rFonts w:ascii="Times New Roman" w:hAnsi="Times New Roman" w:hint="default"/>
          <w:color w:val="000000"/>
          <w:sz w:val="24"/>
          <w:szCs w:val="24"/>
        </w:rPr>
      </w:pPr>
      <w:r w:rsidRPr="009C47AF">
        <w:rPr>
          <w:rFonts w:ascii="Times New Roman" w:hAnsi="Times New Roman" w:hint="default"/>
          <w:color w:val="000000"/>
          <w:sz w:val="24"/>
          <w:szCs w:val="24"/>
        </w:rPr>
        <w:t>标准提出单位：</w:t>
      </w:r>
      <w:r w:rsidR="00C0073B" w:rsidRPr="009C47AF">
        <w:rPr>
          <w:rFonts w:ascii="Times New Roman" w:hAnsi="Times New Roman"/>
          <w:color w:val="000000"/>
          <w:sz w:val="24"/>
          <w:szCs w:val="24"/>
        </w:rPr>
        <w:t>湖南省交通运输厅</w:t>
      </w:r>
    </w:p>
    <w:p w14:paraId="0A98F808" w14:textId="5A437266" w:rsidR="00D56AA5" w:rsidRPr="009C47AF" w:rsidRDefault="00D56AA5" w:rsidP="00120A78">
      <w:pPr>
        <w:pStyle w:val="ad"/>
        <w:spacing w:line="360" w:lineRule="auto"/>
        <w:ind w:firstLineChars="200" w:firstLine="480"/>
        <w:rPr>
          <w:rFonts w:ascii="Times New Roman" w:hAnsi="Times New Roman" w:hint="default"/>
          <w:color w:val="000000"/>
          <w:sz w:val="24"/>
          <w:szCs w:val="24"/>
        </w:rPr>
      </w:pPr>
      <w:r w:rsidRPr="009C47AF">
        <w:rPr>
          <w:rFonts w:ascii="Times New Roman" w:hAnsi="Times New Roman" w:hint="default"/>
          <w:color w:val="000000"/>
          <w:sz w:val="24"/>
          <w:szCs w:val="24"/>
        </w:rPr>
        <w:t>归口单位：</w:t>
      </w:r>
      <w:r w:rsidR="00C0073B" w:rsidRPr="009C47AF">
        <w:rPr>
          <w:rFonts w:ascii="Times New Roman" w:hAnsi="Times New Roman"/>
          <w:color w:val="000000"/>
          <w:sz w:val="24"/>
          <w:szCs w:val="24"/>
        </w:rPr>
        <w:t>湖南省交通运输厅</w:t>
      </w:r>
    </w:p>
    <w:p w14:paraId="2970098C" w14:textId="4197BD50" w:rsidR="00D56AA5" w:rsidRPr="009C47AF" w:rsidRDefault="00D56AA5" w:rsidP="00120A78">
      <w:pPr>
        <w:pStyle w:val="ad"/>
        <w:spacing w:line="360" w:lineRule="auto"/>
        <w:ind w:firstLineChars="200" w:firstLine="480"/>
        <w:rPr>
          <w:rFonts w:ascii="Times New Roman" w:hAnsi="Times New Roman" w:hint="default"/>
          <w:color w:val="000000"/>
          <w:sz w:val="24"/>
          <w:szCs w:val="24"/>
        </w:rPr>
      </w:pPr>
      <w:r w:rsidRPr="009C47AF">
        <w:rPr>
          <w:rFonts w:ascii="Times New Roman" w:hAnsi="Times New Roman" w:hint="default"/>
          <w:color w:val="000000"/>
          <w:sz w:val="24"/>
          <w:szCs w:val="24"/>
        </w:rPr>
        <w:t>起草单位：</w:t>
      </w:r>
      <w:r w:rsidR="00C0073B" w:rsidRPr="009C47AF">
        <w:rPr>
          <w:rFonts w:ascii="Times New Roman" w:hAnsi="Times New Roman"/>
          <w:color w:val="000000"/>
          <w:sz w:val="24"/>
          <w:szCs w:val="24"/>
        </w:rPr>
        <w:t>中国船级社质量认证公司、湖南省交通运输厅</w:t>
      </w:r>
    </w:p>
    <w:p w14:paraId="4A2B1401" w14:textId="77777777" w:rsidR="00D56AA5" w:rsidRPr="009C47AF" w:rsidRDefault="00D56AA5" w:rsidP="001B6C14">
      <w:pPr>
        <w:pStyle w:val="2"/>
        <w:rPr>
          <w:sz w:val="28"/>
          <w:szCs w:val="28"/>
        </w:rPr>
      </w:pPr>
      <w:bookmarkStart w:id="10" w:name="_Toc1849_WPSOffice_Level2"/>
      <w:bookmarkStart w:id="11" w:name="_Toc3404_WPSOffice_Level2"/>
      <w:bookmarkStart w:id="12" w:name="_Toc44622722"/>
      <w:r w:rsidRPr="009C47AF">
        <w:rPr>
          <w:sz w:val="28"/>
          <w:szCs w:val="28"/>
        </w:rPr>
        <w:t>（三）主要起草人</w:t>
      </w:r>
      <w:bookmarkEnd w:id="10"/>
      <w:bookmarkEnd w:id="11"/>
      <w:bookmarkEnd w:id="12"/>
    </w:p>
    <w:p w14:paraId="71AB4386" w14:textId="4CCC382C" w:rsidR="00120A78" w:rsidRPr="009C47AF" w:rsidRDefault="00C0073B" w:rsidP="006E7121">
      <w:pPr>
        <w:pStyle w:val="ad"/>
        <w:spacing w:line="360" w:lineRule="auto"/>
        <w:ind w:firstLineChars="200" w:firstLine="480"/>
        <w:rPr>
          <w:rFonts w:ascii="Times New Roman" w:hAnsi="Times New Roman" w:hint="default"/>
          <w:color w:val="000000"/>
          <w:sz w:val="24"/>
          <w:szCs w:val="24"/>
        </w:rPr>
      </w:pPr>
      <w:r w:rsidRPr="009C47AF">
        <w:rPr>
          <w:rFonts w:ascii="Times New Roman" w:hAnsi="Times New Roman"/>
          <w:color w:val="000000"/>
          <w:sz w:val="24"/>
          <w:szCs w:val="24"/>
        </w:rPr>
        <w:t>董艳春、徐文武、汤远华、</w:t>
      </w:r>
      <w:proofErr w:type="gramStart"/>
      <w:r w:rsidRPr="009C47AF">
        <w:rPr>
          <w:rFonts w:ascii="Times New Roman" w:hAnsi="Times New Roman"/>
          <w:color w:val="000000"/>
          <w:sz w:val="24"/>
          <w:szCs w:val="24"/>
        </w:rPr>
        <w:t>虢</w:t>
      </w:r>
      <w:proofErr w:type="gramEnd"/>
      <w:r w:rsidRPr="009C47AF">
        <w:rPr>
          <w:rFonts w:ascii="Times New Roman" w:hAnsi="Times New Roman"/>
          <w:color w:val="000000"/>
          <w:sz w:val="24"/>
          <w:szCs w:val="24"/>
        </w:rPr>
        <w:t>柱、张俊荣、雷仕、朱文</w:t>
      </w:r>
      <w:proofErr w:type="gramStart"/>
      <w:r w:rsidRPr="009C47AF">
        <w:rPr>
          <w:rFonts w:ascii="Times New Roman" w:hAnsi="Times New Roman"/>
          <w:color w:val="000000"/>
          <w:sz w:val="24"/>
          <w:szCs w:val="24"/>
        </w:rPr>
        <w:t>浩</w:t>
      </w:r>
      <w:proofErr w:type="gramEnd"/>
      <w:r w:rsidRPr="009C47AF">
        <w:rPr>
          <w:rFonts w:ascii="Times New Roman" w:hAnsi="Times New Roman"/>
          <w:color w:val="000000"/>
          <w:sz w:val="24"/>
          <w:szCs w:val="24"/>
        </w:rPr>
        <w:t>、侯建华、杨哲、刘翔、敖波、吴冰、陈静。</w:t>
      </w:r>
    </w:p>
    <w:p w14:paraId="524A71BA" w14:textId="77777777" w:rsidR="00D56AA5" w:rsidRPr="009C47AF" w:rsidRDefault="00120A78" w:rsidP="001B6C14">
      <w:pPr>
        <w:pStyle w:val="1"/>
        <w:spacing w:line="240" w:lineRule="auto"/>
        <w:rPr>
          <w:sz w:val="28"/>
          <w:szCs w:val="28"/>
        </w:rPr>
      </w:pPr>
      <w:bookmarkStart w:id="13" w:name="_Toc18399_WPSOffice_Level1"/>
      <w:bookmarkStart w:id="14" w:name="_Toc7660_WPSOffice_Level1"/>
      <w:bookmarkStart w:id="15" w:name="_Toc44622723"/>
      <w:r w:rsidRPr="009C47AF">
        <w:rPr>
          <w:sz w:val="28"/>
          <w:szCs w:val="28"/>
        </w:rPr>
        <w:t>二、</w:t>
      </w:r>
      <w:r w:rsidR="00D56AA5" w:rsidRPr="009C47AF">
        <w:rPr>
          <w:sz w:val="28"/>
          <w:szCs w:val="28"/>
        </w:rPr>
        <w:t>标准编制背景、目的和意义</w:t>
      </w:r>
      <w:bookmarkEnd w:id="13"/>
      <w:bookmarkEnd w:id="14"/>
      <w:bookmarkEnd w:id="15"/>
    </w:p>
    <w:p w14:paraId="0CF9C4C4" w14:textId="0AA80584" w:rsidR="00D56AA5" w:rsidRPr="009C47AF" w:rsidRDefault="00D56AA5" w:rsidP="001B6C14">
      <w:pPr>
        <w:pStyle w:val="2"/>
        <w:rPr>
          <w:sz w:val="28"/>
          <w:szCs w:val="28"/>
        </w:rPr>
      </w:pPr>
      <w:bookmarkStart w:id="16" w:name="_Toc1390_WPSOffice_Level2"/>
      <w:bookmarkStart w:id="17" w:name="_Toc2482_WPSOffice_Level2"/>
      <w:bookmarkStart w:id="18" w:name="_Toc44622724"/>
      <w:r w:rsidRPr="009C47AF">
        <w:rPr>
          <w:sz w:val="28"/>
          <w:szCs w:val="28"/>
        </w:rPr>
        <w:t>（一）</w:t>
      </w:r>
      <w:r w:rsidR="00E83666" w:rsidRPr="009C47AF">
        <w:rPr>
          <w:rFonts w:hint="eastAsia"/>
          <w:sz w:val="28"/>
          <w:szCs w:val="28"/>
        </w:rPr>
        <w:t>编制</w:t>
      </w:r>
      <w:r w:rsidRPr="009C47AF">
        <w:rPr>
          <w:sz w:val="28"/>
          <w:szCs w:val="28"/>
        </w:rPr>
        <w:t>背景</w:t>
      </w:r>
      <w:bookmarkEnd w:id="16"/>
      <w:bookmarkEnd w:id="17"/>
      <w:bookmarkEnd w:id="18"/>
    </w:p>
    <w:p w14:paraId="52CABEC4" w14:textId="77777777" w:rsidR="00E83666" w:rsidRPr="009C47AF" w:rsidRDefault="00220844" w:rsidP="00E83666">
      <w:pPr>
        <w:pStyle w:val="ad"/>
        <w:spacing w:line="360" w:lineRule="auto"/>
        <w:ind w:firstLineChars="200" w:firstLine="480"/>
        <w:rPr>
          <w:rFonts w:asciiTheme="minorEastAsia" w:eastAsiaTheme="minorEastAsia" w:hAnsiTheme="minorEastAsia" w:hint="default"/>
          <w:sz w:val="24"/>
          <w:szCs w:val="24"/>
        </w:rPr>
      </w:pPr>
      <w:r w:rsidRPr="009C47AF">
        <w:rPr>
          <w:rFonts w:asciiTheme="minorEastAsia" w:eastAsiaTheme="minorEastAsia" w:hAnsiTheme="minorEastAsia" w:hint="default"/>
          <w:sz w:val="24"/>
          <w:szCs w:val="24"/>
        </w:rPr>
        <w:t>2016年交通部修订的《道路运输从业人员管理规定》对从业人员的从业资格、从业行为分别进行了规定</w:t>
      </w:r>
      <w:r w:rsidRPr="009C47AF">
        <w:rPr>
          <w:rFonts w:asciiTheme="minorEastAsia" w:eastAsiaTheme="minorEastAsia" w:hAnsiTheme="minorEastAsia"/>
          <w:sz w:val="24"/>
          <w:szCs w:val="24"/>
        </w:rPr>
        <w:t>。</w:t>
      </w:r>
      <w:r w:rsidRPr="009C47AF">
        <w:rPr>
          <w:rFonts w:asciiTheme="minorEastAsia" w:eastAsiaTheme="minorEastAsia" w:hAnsiTheme="minorEastAsia" w:hint="default"/>
          <w:sz w:val="24"/>
          <w:szCs w:val="24"/>
        </w:rPr>
        <w:t>2017年4月交通部发布了行业标准《道路客货运输驾驶员行车操作规范》，规定了道路客货运输驾驶员行车操作的一般要求，和出车前准备、行车中安全驾驶操作、应急处置、交通事故现场处置及车辆回场后检查的相关要求。2018年交通运输部、公安部、应急管理部修订印发的《道路旅客运输企业安全管理规范》中客运驾驶员管理一节，明确了驾驶员安全行车行为要求、驾驶时间、休息时间规定、动态监控要求等。</w:t>
      </w:r>
    </w:p>
    <w:p w14:paraId="0A892B36" w14:textId="77777777" w:rsidR="00E83666" w:rsidRPr="009C47AF" w:rsidRDefault="00E83666" w:rsidP="00E83666">
      <w:pPr>
        <w:pStyle w:val="ad"/>
        <w:spacing w:line="360" w:lineRule="auto"/>
        <w:ind w:firstLineChars="200" w:firstLine="480"/>
        <w:rPr>
          <w:rFonts w:asciiTheme="minorEastAsia" w:eastAsiaTheme="minorEastAsia" w:hAnsiTheme="minorEastAsia" w:hint="default"/>
          <w:sz w:val="24"/>
          <w:szCs w:val="24"/>
        </w:rPr>
      </w:pPr>
      <w:r w:rsidRPr="009C47AF">
        <w:rPr>
          <w:rFonts w:asciiTheme="minorEastAsia" w:eastAsiaTheme="minorEastAsia" w:hAnsiTheme="minorEastAsia" w:hint="default"/>
          <w:sz w:val="24"/>
          <w:szCs w:val="24"/>
        </w:rPr>
        <w:t>为坚决杜绝道路交通运输行业安全生产重特大事故，进一步提高全省道路运输安全科技防控水平，湖南省交通运输厅综合采取人防和</w:t>
      </w:r>
      <w:proofErr w:type="gramStart"/>
      <w:r w:rsidRPr="009C47AF">
        <w:rPr>
          <w:rFonts w:asciiTheme="minorEastAsia" w:eastAsiaTheme="minorEastAsia" w:hAnsiTheme="minorEastAsia" w:hint="default"/>
          <w:sz w:val="24"/>
          <w:szCs w:val="24"/>
        </w:rPr>
        <w:t>技防</w:t>
      </w:r>
      <w:proofErr w:type="gramEnd"/>
      <w:r w:rsidRPr="009C47AF">
        <w:rPr>
          <w:rFonts w:asciiTheme="minorEastAsia" w:eastAsiaTheme="minorEastAsia" w:hAnsiTheme="minorEastAsia" w:hint="default"/>
          <w:sz w:val="24"/>
          <w:szCs w:val="24"/>
        </w:rPr>
        <w:t>相结合的方式，在道路客货运输领域全面推广应用智能视频监控报警技术，先期建设“两客”智能</w:t>
      </w:r>
      <w:r w:rsidRPr="009C47AF">
        <w:rPr>
          <w:rFonts w:asciiTheme="minorEastAsia" w:eastAsiaTheme="minorEastAsia" w:hAnsiTheme="minorEastAsia" w:hint="default"/>
          <w:sz w:val="24"/>
          <w:szCs w:val="24"/>
        </w:rPr>
        <w:lastRenderedPageBreak/>
        <w:t>监管平台，在全省所有“两客”车辆安装主动安全防范设备，全面识别和整治驾驶员行车不安全行为，对驾驶员的不安全驾驶行为进行警示，实现车内自动及时语音提醒及后台监控督办。</w:t>
      </w:r>
    </w:p>
    <w:p w14:paraId="64FE3EA9" w14:textId="35F171D0" w:rsidR="00D56AA5" w:rsidRPr="009C47AF" w:rsidRDefault="00E83666" w:rsidP="00E83666">
      <w:pPr>
        <w:pStyle w:val="ad"/>
        <w:spacing w:line="360" w:lineRule="auto"/>
        <w:ind w:firstLineChars="200" w:firstLine="480"/>
        <w:rPr>
          <w:rFonts w:ascii="Times New Roman" w:hAnsi="Times New Roman" w:hint="default"/>
          <w:color w:val="000000"/>
          <w:sz w:val="24"/>
          <w:szCs w:val="24"/>
        </w:rPr>
      </w:pPr>
      <w:r w:rsidRPr="009C47AF">
        <w:rPr>
          <w:rFonts w:asciiTheme="minorEastAsia" w:eastAsiaTheme="minorEastAsia" w:hAnsiTheme="minorEastAsia" w:hint="default"/>
          <w:sz w:val="24"/>
          <w:szCs w:val="24"/>
        </w:rPr>
        <w:t>2018年以来，</w:t>
      </w:r>
      <w:bookmarkStart w:id="19" w:name="_Hlk45487558"/>
      <w:r w:rsidRPr="009C47AF">
        <w:rPr>
          <w:rFonts w:asciiTheme="minorEastAsia" w:eastAsiaTheme="minorEastAsia" w:hAnsiTheme="minorEastAsia" w:hint="default"/>
          <w:sz w:val="24"/>
          <w:szCs w:val="24"/>
        </w:rPr>
        <w:t>湖南龙骧集团作为试点企业，与运输管理部门紧密配合，根据一百余台试点车辆运行和平台监控情况</w:t>
      </w:r>
      <w:bookmarkEnd w:id="19"/>
      <w:r w:rsidRPr="009C47AF">
        <w:rPr>
          <w:rFonts w:asciiTheme="minorEastAsia" w:eastAsiaTheme="minorEastAsia" w:hAnsiTheme="minorEastAsia" w:hint="default"/>
          <w:sz w:val="24"/>
          <w:szCs w:val="24"/>
        </w:rPr>
        <w:t>，出台制定监管处置办法，按</w:t>
      </w:r>
      <w:proofErr w:type="gramStart"/>
      <w:r w:rsidRPr="009C47AF">
        <w:rPr>
          <w:rFonts w:asciiTheme="minorEastAsia" w:eastAsiaTheme="minorEastAsia" w:hAnsiTheme="minorEastAsia" w:hint="default"/>
          <w:sz w:val="24"/>
          <w:szCs w:val="24"/>
        </w:rPr>
        <w:t>规</w:t>
      </w:r>
      <w:proofErr w:type="gramEnd"/>
      <w:r w:rsidRPr="009C47AF">
        <w:rPr>
          <w:rFonts w:asciiTheme="minorEastAsia" w:eastAsiaTheme="minorEastAsia" w:hAnsiTheme="minorEastAsia" w:hint="default"/>
          <w:sz w:val="24"/>
          <w:szCs w:val="24"/>
        </w:rPr>
        <w:t>进行告警，驾驶员不安全驾驶行为频次大幅下降。为进一步规范道路旅客运输驾驶员驾驶行为，系统、规范的实现该平台的预警提醒功能，完善考核内容，亟需制订《湖南省道路旅客运输驾驶员行车操作规范》地方标准（以下简称《操作规范》）。</w:t>
      </w:r>
    </w:p>
    <w:p w14:paraId="08B6C0B9" w14:textId="6AE86155" w:rsidR="00D56AA5" w:rsidRPr="009C47AF" w:rsidRDefault="00D56AA5" w:rsidP="001B6C14">
      <w:pPr>
        <w:pStyle w:val="2"/>
        <w:rPr>
          <w:sz w:val="28"/>
          <w:szCs w:val="28"/>
        </w:rPr>
      </w:pPr>
      <w:bookmarkStart w:id="20" w:name="_Toc24048_WPSOffice_Level2"/>
      <w:bookmarkStart w:id="21" w:name="_Toc32_WPSOffice_Level2"/>
      <w:bookmarkStart w:id="22" w:name="_Toc44622725"/>
      <w:r w:rsidRPr="009C47AF">
        <w:rPr>
          <w:sz w:val="28"/>
          <w:szCs w:val="28"/>
        </w:rPr>
        <w:t>（二）</w:t>
      </w:r>
      <w:r w:rsidR="00E83666" w:rsidRPr="009C47AF">
        <w:rPr>
          <w:rFonts w:hint="eastAsia"/>
          <w:sz w:val="28"/>
          <w:szCs w:val="28"/>
        </w:rPr>
        <w:t>编制</w:t>
      </w:r>
      <w:r w:rsidRPr="009C47AF">
        <w:rPr>
          <w:sz w:val="28"/>
          <w:szCs w:val="28"/>
        </w:rPr>
        <w:t>目的</w:t>
      </w:r>
      <w:bookmarkEnd w:id="20"/>
      <w:bookmarkEnd w:id="21"/>
      <w:bookmarkEnd w:id="22"/>
    </w:p>
    <w:p w14:paraId="539FAAFE" w14:textId="40E483F4" w:rsidR="00E83666" w:rsidRPr="009C47AF" w:rsidRDefault="00047649" w:rsidP="00047649">
      <w:pPr>
        <w:pStyle w:val="ad"/>
        <w:spacing w:line="360" w:lineRule="auto"/>
        <w:ind w:firstLineChars="200" w:firstLine="480"/>
        <w:rPr>
          <w:rFonts w:asciiTheme="minorEastAsia" w:eastAsiaTheme="minorEastAsia" w:hAnsiTheme="minorEastAsia" w:hint="default"/>
          <w:sz w:val="24"/>
          <w:szCs w:val="24"/>
        </w:rPr>
      </w:pPr>
      <w:bookmarkStart w:id="23" w:name="_Toc12748_WPSOffice_Level2"/>
      <w:bookmarkStart w:id="24" w:name="_Toc30596_WPSOffice_Level2"/>
      <w:bookmarkStart w:id="25" w:name="_Toc44622726"/>
      <w:r w:rsidRPr="009C47AF">
        <w:rPr>
          <w:rFonts w:asciiTheme="minorEastAsia" w:eastAsiaTheme="minorEastAsia" w:hAnsiTheme="minorEastAsia" w:hint="default"/>
          <w:sz w:val="24"/>
          <w:szCs w:val="24"/>
        </w:rPr>
        <w:t>为进一步加强道路旅客运输驾驶员安全管理，有效遏制较大以上道路交通事故的发生，确保安全生产形势持续稳定</w:t>
      </w:r>
      <w:r w:rsidRPr="009C47AF">
        <w:rPr>
          <w:rFonts w:asciiTheme="minorEastAsia" w:eastAsiaTheme="minorEastAsia" w:hAnsiTheme="minorEastAsia"/>
          <w:sz w:val="24"/>
          <w:szCs w:val="24"/>
        </w:rPr>
        <w:t>，必须</w:t>
      </w:r>
      <w:r w:rsidR="00E83666" w:rsidRPr="009C47AF">
        <w:rPr>
          <w:rFonts w:asciiTheme="minorEastAsia" w:eastAsiaTheme="minorEastAsia" w:hAnsiTheme="minorEastAsia" w:hint="default"/>
          <w:sz w:val="24"/>
          <w:szCs w:val="24"/>
        </w:rPr>
        <w:t>进一步强化道路旅客运输驾驶员安全操作行为</w:t>
      </w:r>
      <w:r w:rsidRPr="009C47AF">
        <w:rPr>
          <w:rFonts w:asciiTheme="minorEastAsia" w:eastAsiaTheme="minorEastAsia" w:hAnsiTheme="minorEastAsia"/>
          <w:sz w:val="24"/>
          <w:szCs w:val="24"/>
        </w:rPr>
        <w:t>。</w:t>
      </w:r>
      <w:r w:rsidR="00E83666" w:rsidRPr="009C47AF">
        <w:rPr>
          <w:rFonts w:asciiTheme="minorEastAsia" w:eastAsiaTheme="minorEastAsia" w:hAnsiTheme="minorEastAsia"/>
          <w:sz w:val="24"/>
          <w:szCs w:val="24"/>
        </w:rPr>
        <w:t>《操作规范》明确驾驶员出车前、行车中、收车后的安全操作规范行为以及禁止的不安全行为，为驾驶员安全操作提供规范指导。将安全生产管理关口前移，安全操作行为及禁止动作，通过《操作规范》培训、平台监管、提示、警示及考核处置等方式，提升从业人员规范驾驶安全意识，逐步实现将“不规范、不安全”驾驶行为“隐患清零”的目标。</w:t>
      </w:r>
    </w:p>
    <w:p w14:paraId="7EE1074D" w14:textId="585BC4F4" w:rsidR="00D56AA5" w:rsidRPr="009C47AF" w:rsidRDefault="00D56AA5" w:rsidP="00E83666">
      <w:pPr>
        <w:pStyle w:val="2"/>
        <w:rPr>
          <w:sz w:val="28"/>
          <w:szCs w:val="28"/>
        </w:rPr>
      </w:pPr>
      <w:r w:rsidRPr="009C47AF">
        <w:rPr>
          <w:sz w:val="28"/>
          <w:szCs w:val="28"/>
        </w:rPr>
        <w:t>（三）</w:t>
      </w:r>
      <w:r w:rsidR="00E83666" w:rsidRPr="009C47AF">
        <w:rPr>
          <w:rFonts w:hint="eastAsia"/>
          <w:sz w:val="28"/>
          <w:szCs w:val="28"/>
        </w:rPr>
        <w:t>编制</w:t>
      </w:r>
      <w:r w:rsidRPr="009C47AF">
        <w:rPr>
          <w:sz w:val="28"/>
          <w:szCs w:val="28"/>
        </w:rPr>
        <w:t>意义</w:t>
      </w:r>
      <w:bookmarkEnd w:id="23"/>
      <w:bookmarkEnd w:id="24"/>
      <w:bookmarkEnd w:id="25"/>
    </w:p>
    <w:p w14:paraId="15C3D176" w14:textId="2B22139B" w:rsidR="00E83666" w:rsidRPr="009C47AF" w:rsidRDefault="00047649" w:rsidP="00E83666">
      <w:pPr>
        <w:spacing w:line="360" w:lineRule="auto"/>
        <w:ind w:firstLine="480"/>
        <w:rPr>
          <w:rFonts w:ascii="Times New Roman" w:hAnsi="Times New Roman" w:cs="Times New Roman" w:hint="default"/>
          <w:kern w:val="2"/>
        </w:rPr>
      </w:pPr>
      <w:bookmarkStart w:id="26" w:name="_Toc11076_WPSOffice_Level1"/>
      <w:bookmarkStart w:id="27" w:name="_Toc10626_WPSOffice_Level1"/>
      <w:bookmarkStart w:id="28" w:name="_Toc44622727"/>
      <w:r w:rsidRPr="009C47AF">
        <w:rPr>
          <w:rFonts w:ascii="Times New Roman" w:hAnsi="Times New Roman" w:cs="Times New Roman" w:hint="default"/>
          <w:kern w:val="2"/>
        </w:rPr>
        <w:t>1</w:t>
      </w:r>
      <w:r w:rsidR="00E83666" w:rsidRPr="009C47AF">
        <w:rPr>
          <w:rFonts w:ascii="Times New Roman" w:hAnsi="Times New Roman" w:cs="Times New Roman" w:hint="default"/>
          <w:kern w:val="2"/>
        </w:rPr>
        <w:t>、为智能监管平台提供监管依据</w:t>
      </w:r>
    </w:p>
    <w:p w14:paraId="144759C3" w14:textId="609A0E6C" w:rsidR="00E83666" w:rsidRPr="009C47AF" w:rsidRDefault="00E83666" w:rsidP="00E83666">
      <w:pPr>
        <w:spacing w:line="360" w:lineRule="auto"/>
        <w:ind w:firstLine="480"/>
        <w:rPr>
          <w:rFonts w:hint="default"/>
        </w:rPr>
      </w:pPr>
      <w:r w:rsidRPr="009C47AF">
        <w:rPr>
          <w:rFonts w:ascii="Times New Roman" w:hAnsi="Times New Roman" w:cs="Times New Roman"/>
          <w:kern w:val="2"/>
        </w:rPr>
        <w:t>《操作规范》内容在保证合法合</w:t>
      </w:r>
      <w:proofErr w:type="gramStart"/>
      <w:r w:rsidRPr="009C47AF">
        <w:rPr>
          <w:rFonts w:ascii="Times New Roman" w:hAnsi="Times New Roman" w:cs="Times New Roman"/>
          <w:kern w:val="2"/>
        </w:rPr>
        <w:t>规</w:t>
      </w:r>
      <w:proofErr w:type="gramEnd"/>
      <w:r w:rsidRPr="009C47AF">
        <w:rPr>
          <w:rFonts w:ascii="Times New Roman" w:hAnsi="Times New Roman" w:cs="Times New Roman"/>
          <w:kern w:val="2"/>
        </w:rPr>
        <w:t>性基础上，考虑覆盖智能监管平台关于“不规范、不安全”驾驶行为考核指标等全部内容，为主管机关对企业提示、警示及考核处置提供依据</w:t>
      </w:r>
      <w:r w:rsidRPr="009C47AF">
        <w:rPr>
          <w:rFonts w:hint="default"/>
        </w:rPr>
        <w:br/>
        <w:t xml:space="preserve">    </w:t>
      </w:r>
      <w:r w:rsidR="00047649" w:rsidRPr="009C47AF">
        <w:rPr>
          <w:rFonts w:hint="default"/>
        </w:rPr>
        <w:t>2</w:t>
      </w:r>
      <w:r w:rsidRPr="009C47AF">
        <w:rPr>
          <w:rFonts w:hint="default"/>
        </w:rPr>
        <w:t xml:space="preserve">、全面提升道路运输企业对驾驶员安全操作行为平台监管水平。  </w:t>
      </w:r>
      <w:r w:rsidRPr="009C47AF">
        <w:rPr>
          <w:rFonts w:hint="default"/>
        </w:rPr>
        <w:br/>
        <w:t xml:space="preserve">    </w:t>
      </w:r>
      <w:r w:rsidR="00047649" w:rsidRPr="009C47AF">
        <w:rPr>
          <w:rFonts w:hint="default"/>
        </w:rPr>
        <w:t>3</w:t>
      </w:r>
      <w:r w:rsidRPr="009C47AF">
        <w:rPr>
          <w:rFonts w:hint="default"/>
        </w:rPr>
        <w:t>、为后期智能监管平台扩展管控范围和监测数据、风险分析提供参考依据</w:t>
      </w:r>
      <w:r w:rsidRPr="009C47AF">
        <w:t>。</w:t>
      </w:r>
    </w:p>
    <w:p w14:paraId="1CDF3EA0" w14:textId="77777777" w:rsidR="00D56AA5" w:rsidRPr="009C47AF" w:rsidRDefault="00120A78" w:rsidP="001B6C14">
      <w:pPr>
        <w:pStyle w:val="1"/>
        <w:spacing w:line="240" w:lineRule="auto"/>
        <w:rPr>
          <w:sz w:val="28"/>
          <w:szCs w:val="28"/>
        </w:rPr>
      </w:pPr>
      <w:r w:rsidRPr="009C47AF">
        <w:rPr>
          <w:sz w:val="28"/>
          <w:szCs w:val="28"/>
        </w:rPr>
        <w:lastRenderedPageBreak/>
        <w:t>三、</w:t>
      </w:r>
      <w:r w:rsidR="00D56AA5" w:rsidRPr="009C47AF">
        <w:rPr>
          <w:sz w:val="28"/>
          <w:szCs w:val="28"/>
        </w:rPr>
        <w:t>编制原则和依据、与现行法律法规、标准的关系</w:t>
      </w:r>
      <w:bookmarkEnd w:id="26"/>
      <w:bookmarkEnd w:id="27"/>
      <w:bookmarkEnd w:id="28"/>
    </w:p>
    <w:p w14:paraId="3B72376C" w14:textId="77777777" w:rsidR="00D56AA5" w:rsidRPr="009C47AF" w:rsidRDefault="00D56AA5" w:rsidP="001B6C14">
      <w:pPr>
        <w:pStyle w:val="2"/>
        <w:rPr>
          <w:sz w:val="28"/>
          <w:szCs w:val="28"/>
        </w:rPr>
      </w:pPr>
      <w:bookmarkStart w:id="29" w:name="_Toc30761_WPSOffice_Level2"/>
      <w:bookmarkStart w:id="30" w:name="_Toc4727_WPSOffice_Level2"/>
      <w:bookmarkStart w:id="31" w:name="_Toc44622728"/>
      <w:r w:rsidRPr="009C47AF">
        <w:rPr>
          <w:sz w:val="28"/>
          <w:szCs w:val="28"/>
        </w:rPr>
        <w:t>（一）编制原则</w:t>
      </w:r>
      <w:bookmarkEnd w:id="29"/>
      <w:bookmarkEnd w:id="30"/>
      <w:bookmarkEnd w:id="31"/>
    </w:p>
    <w:p w14:paraId="27C50606" w14:textId="77777777" w:rsidR="00D56AA5" w:rsidRPr="009C47AF" w:rsidRDefault="00D56AA5" w:rsidP="00120A78">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1.</w:t>
      </w:r>
      <w:r w:rsidR="001D406C" w:rsidRPr="009C47AF">
        <w:rPr>
          <w:rFonts w:ascii="Times New Roman" w:hAnsi="Times New Roman" w:hint="default"/>
          <w:sz w:val="24"/>
          <w:szCs w:val="24"/>
        </w:rPr>
        <w:t>合</w:t>
      </w:r>
      <w:proofErr w:type="gramStart"/>
      <w:r w:rsidR="001D406C" w:rsidRPr="009C47AF">
        <w:rPr>
          <w:rFonts w:ascii="Times New Roman" w:hAnsi="Times New Roman" w:hint="default"/>
          <w:sz w:val="24"/>
          <w:szCs w:val="24"/>
        </w:rPr>
        <w:t>规</w:t>
      </w:r>
      <w:proofErr w:type="gramEnd"/>
      <w:r w:rsidRPr="009C47AF">
        <w:rPr>
          <w:rFonts w:ascii="Times New Roman" w:hAnsi="Times New Roman" w:hint="default"/>
          <w:sz w:val="24"/>
          <w:szCs w:val="24"/>
        </w:rPr>
        <w:t>性原则</w:t>
      </w:r>
    </w:p>
    <w:p w14:paraId="4C84DB36" w14:textId="178F9334" w:rsidR="00D56AA5" w:rsidRPr="009C47AF" w:rsidRDefault="00D56AA5" w:rsidP="00120A78">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本标准的</w:t>
      </w:r>
      <w:r w:rsidR="00E4016A" w:rsidRPr="009C47AF">
        <w:rPr>
          <w:rFonts w:ascii="Times New Roman" w:hAnsi="Times New Roman"/>
          <w:sz w:val="24"/>
          <w:szCs w:val="24"/>
        </w:rPr>
        <w:t>编写</w:t>
      </w:r>
      <w:r w:rsidRPr="009C47AF">
        <w:rPr>
          <w:rFonts w:ascii="Times New Roman" w:hAnsi="Times New Roman" w:hint="default"/>
          <w:sz w:val="24"/>
          <w:szCs w:val="24"/>
        </w:rPr>
        <w:t>符合</w:t>
      </w:r>
      <w:r w:rsidRPr="009C47AF">
        <w:rPr>
          <w:rFonts w:ascii="Times New Roman" w:hAnsi="Times New Roman" w:hint="default"/>
          <w:sz w:val="24"/>
          <w:szCs w:val="24"/>
        </w:rPr>
        <w:t>GB/T1.1-2009</w:t>
      </w:r>
      <w:r w:rsidRPr="009C47AF">
        <w:rPr>
          <w:rFonts w:ascii="Times New Roman" w:hAnsi="Times New Roman" w:hint="default"/>
          <w:sz w:val="24"/>
          <w:szCs w:val="24"/>
        </w:rPr>
        <w:t>《标准化工作导则</w:t>
      </w:r>
      <w:r w:rsidR="00E4016A" w:rsidRPr="009C47AF">
        <w:rPr>
          <w:rFonts w:ascii="Times New Roman" w:hAnsi="Times New Roman" w:hint="default"/>
          <w:sz w:val="24"/>
          <w:szCs w:val="24"/>
        </w:rPr>
        <w:t xml:space="preserve"> </w:t>
      </w:r>
      <w:r w:rsidRPr="009C47AF">
        <w:rPr>
          <w:rFonts w:ascii="Times New Roman" w:hAnsi="Times New Roman" w:hint="default"/>
          <w:sz w:val="24"/>
          <w:szCs w:val="24"/>
        </w:rPr>
        <w:t>第</w:t>
      </w:r>
      <w:r w:rsidR="00E4016A" w:rsidRPr="009C47AF">
        <w:rPr>
          <w:rFonts w:ascii="Times New Roman" w:hAnsi="Times New Roman"/>
          <w:sz w:val="24"/>
          <w:szCs w:val="24"/>
        </w:rPr>
        <w:t>1</w:t>
      </w:r>
      <w:r w:rsidRPr="009C47AF">
        <w:rPr>
          <w:rFonts w:ascii="Times New Roman" w:hAnsi="Times New Roman" w:hint="default"/>
          <w:sz w:val="24"/>
          <w:szCs w:val="24"/>
        </w:rPr>
        <w:t>部分：标准的结构和编写》的规范性要求</w:t>
      </w:r>
      <w:r w:rsidR="001D406C" w:rsidRPr="009C47AF">
        <w:rPr>
          <w:rFonts w:ascii="Times New Roman" w:hAnsi="Times New Roman" w:hint="default"/>
          <w:sz w:val="24"/>
          <w:szCs w:val="24"/>
        </w:rPr>
        <w:t>，标准中有关内容是以相关法律法规、政策文件、国家行业标准为主要依据，结合我省</w:t>
      </w:r>
      <w:r w:rsidR="00E4016A" w:rsidRPr="009C47AF">
        <w:rPr>
          <w:rFonts w:ascii="Times New Roman" w:hAnsi="Times New Roman"/>
          <w:sz w:val="24"/>
          <w:szCs w:val="24"/>
        </w:rPr>
        <w:t>道路旅客运输行业</w:t>
      </w:r>
      <w:r w:rsidR="001D406C" w:rsidRPr="009C47AF">
        <w:rPr>
          <w:rFonts w:ascii="Times New Roman" w:hAnsi="Times New Roman" w:hint="default"/>
          <w:sz w:val="24"/>
          <w:szCs w:val="24"/>
        </w:rPr>
        <w:t>现状，并参考其他省市</w:t>
      </w:r>
      <w:r w:rsidR="002F5D95" w:rsidRPr="009C47AF">
        <w:rPr>
          <w:rFonts w:ascii="Times New Roman" w:hAnsi="Times New Roman"/>
          <w:sz w:val="24"/>
          <w:szCs w:val="24"/>
        </w:rPr>
        <w:t>相关</w:t>
      </w:r>
      <w:r w:rsidR="001D406C" w:rsidRPr="009C47AF">
        <w:rPr>
          <w:rFonts w:ascii="Times New Roman" w:hAnsi="Times New Roman" w:hint="default"/>
          <w:sz w:val="24"/>
          <w:szCs w:val="24"/>
        </w:rPr>
        <w:t>标准的基础上，形成本标准草案。</w:t>
      </w:r>
    </w:p>
    <w:p w14:paraId="7A0EF7A5" w14:textId="1A080821" w:rsidR="008F69D6" w:rsidRPr="009C47AF" w:rsidRDefault="008F69D6" w:rsidP="00120A78">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2</w:t>
      </w:r>
      <w:r w:rsidRPr="009C47AF">
        <w:rPr>
          <w:rFonts w:ascii="Times New Roman" w:hAnsi="Times New Roman" w:hint="default"/>
          <w:sz w:val="24"/>
          <w:szCs w:val="24"/>
        </w:rPr>
        <w:t>.</w:t>
      </w:r>
      <w:r w:rsidR="00B86B66" w:rsidRPr="009C47AF">
        <w:rPr>
          <w:rFonts w:ascii="Times New Roman" w:hAnsi="Times New Roman"/>
          <w:sz w:val="24"/>
          <w:szCs w:val="24"/>
        </w:rPr>
        <w:t>兼容性原则</w:t>
      </w:r>
    </w:p>
    <w:p w14:paraId="412C903D" w14:textId="2357AB4A" w:rsidR="00B86B66" w:rsidRPr="009C47AF" w:rsidRDefault="00B86B66" w:rsidP="00120A78">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本标准制定与相关行业管理政策、相关技术标准等紧密结合、相互对接。</w:t>
      </w:r>
    </w:p>
    <w:p w14:paraId="1FDA87F4" w14:textId="0E35E1E4" w:rsidR="00120A78" w:rsidRPr="009C47AF" w:rsidRDefault="00B86B66" w:rsidP="00120A78">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3</w:t>
      </w:r>
      <w:r w:rsidR="00120A78" w:rsidRPr="009C47AF">
        <w:rPr>
          <w:rFonts w:ascii="Times New Roman" w:hAnsi="Times New Roman" w:hint="default"/>
          <w:sz w:val="24"/>
          <w:szCs w:val="24"/>
        </w:rPr>
        <w:t>.</w:t>
      </w:r>
      <w:r w:rsidR="00120A78" w:rsidRPr="009C47AF">
        <w:rPr>
          <w:rFonts w:ascii="Times New Roman" w:hAnsi="Times New Roman" w:hint="default"/>
          <w:sz w:val="24"/>
          <w:szCs w:val="24"/>
        </w:rPr>
        <w:t>适用性原则</w:t>
      </w:r>
    </w:p>
    <w:p w14:paraId="27D1FC84" w14:textId="3DD10A94" w:rsidR="008F69D6" w:rsidRPr="009C47AF" w:rsidRDefault="00120A78" w:rsidP="008F69D6">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本标准的制定适用于湖南省范围内</w:t>
      </w:r>
      <w:r w:rsidR="00E4016A" w:rsidRPr="009C47AF">
        <w:rPr>
          <w:rFonts w:ascii="Times New Roman" w:hAnsi="Times New Roman"/>
          <w:sz w:val="24"/>
          <w:szCs w:val="24"/>
        </w:rPr>
        <w:t>道路旅客运输驾驶员</w:t>
      </w:r>
      <w:r w:rsidRPr="009C47AF">
        <w:rPr>
          <w:rFonts w:ascii="Times New Roman" w:hAnsi="Times New Roman" w:hint="default"/>
          <w:sz w:val="24"/>
          <w:szCs w:val="24"/>
        </w:rPr>
        <w:t>。主要</w:t>
      </w:r>
      <w:r w:rsidR="002F5D95" w:rsidRPr="009C47AF">
        <w:rPr>
          <w:rFonts w:ascii="Times New Roman" w:hAnsi="Times New Roman"/>
          <w:sz w:val="24"/>
          <w:szCs w:val="24"/>
        </w:rPr>
        <w:t>针对</w:t>
      </w:r>
      <w:r w:rsidR="00E4016A" w:rsidRPr="009C47AF">
        <w:rPr>
          <w:rFonts w:ascii="Times New Roman" w:hAnsi="Times New Roman"/>
          <w:sz w:val="24"/>
          <w:szCs w:val="24"/>
        </w:rPr>
        <w:t>驾驶员出车前、行车中、收车后的安全操作规范行为以及禁止的不安全行为，为驾驶员安全操作提供规范指导</w:t>
      </w:r>
      <w:r w:rsidRPr="009C47AF">
        <w:rPr>
          <w:rFonts w:ascii="Times New Roman" w:hAnsi="Times New Roman" w:hint="default"/>
          <w:sz w:val="24"/>
          <w:szCs w:val="24"/>
        </w:rPr>
        <w:t>。</w:t>
      </w:r>
    </w:p>
    <w:p w14:paraId="5D0626CD" w14:textId="40553BCC" w:rsidR="00120A78" w:rsidRPr="009C47AF" w:rsidRDefault="00B86B66" w:rsidP="00120A78">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4</w:t>
      </w:r>
      <w:r w:rsidR="00120A78" w:rsidRPr="009C47AF">
        <w:rPr>
          <w:rFonts w:ascii="Times New Roman" w:hAnsi="Times New Roman" w:hint="default"/>
          <w:sz w:val="24"/>
          <w:szCs w:val="24"/>
        </w:rPr>
        <w:t>.</w:t>
      </w:r>
      <w:r w:rsidR="00120A78" w:rsidRPr="009C47AF">
        <w:rPr>
          <w:rFonts w:ascii="Times New Roman" w:hAnsi="Times New Roman" w:hint="default"/>
          <w:sz w:val="24"/>
          <w:szCs w:val="24"/>
        </w:rPr>
        <w:t>可操作性原则</w:t>
      </w:r>
    </w:p>
    <w:p w14:paraId="500B7A29" w14:textId="33DDE408" w:rsidR="00120A78" w:rsidRPr="009C47AF" w:rsidRDefault="00120A78" w:rsidP="00120A78">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本标准的制定</w:t>
      </w:r>
      <w:r w:rsidR="008F69D6" w:rsidRPr="009C47AF">
        <w:rPr>
          <w:rFonts w:ascii="Times New Roman" w:hAnsi="Times New Roman"/>
          <w:sz w:val="24"/>
          <w:szCs w:val="24"/>
        </w:rPr>
        <w:t>充分</w:t>
      </w:r>
      <w:r w:rsidRPr="009C47AF">
        <w:rPr>
          <w:rFonts w:ascii="Times New Roman" w:hAnsi="Times New Roman" w:hint="default"/>
          <w:sz w:val="24"/>
          <w:szCs w:val="24"/>
        </w:rPr>
        <w:t>考虑了</w:t>
      </w:r>
      <w:r w:rsidR="008F69D6" w:rsidRPr="009C47AF">
        <w:rPr>
          <w:rFonts w:ascii="Times New Roman" w:hAnsi="Times New Roman"/>
          <w:sz w:val="24"/>
          <w:szCs w:val="24"/>
        </w:rPr>
        <w:t>湖南省道路旅客运输企业现状</w:t>
      </w:r>
      <w:r w:rsidRPr="009C47AF">
        <w:rPr>
          <w:rFonts w:ascii="Times New Roman" w:hAnsi="Times New Roman" w:hint="default"/>
          <w:sz w:val="24"/>
          <w:szCs w:val="24"/>
        </w:rPr>
        <w:t>，</w:t>
      </w:r>
      <w:r w:rsidR="002F5D95" w:rsidRPr="009C47AF">
        <w:rPr>
          <w:rFonts w:ascii="Times New Roman" w:hAnsi="Times New Roman"/>
          <w:sz w:val="24"/>
          <w:szCs w:val="24"/>
        </w:rPr>
        <w:t>从</w:t>
      </w:r>
      <w:r w:rsidR="008F69D6" w:rsidRPr="009C47AF">
        <w:rPr>
          <w:rFonts w:ascii="Times New Roman" w:hAnsi="Times New Roman"/>
          <w:sz w:val="24"/>
          <w:szCs w:val="24"/>
        </w:rPr>
        <w:t>企业对车辆动态监控、驾驶员操作、车辆设备设施</w:t>
      </w:r>
      <w:r w:rsidR="002F5D95" w:rsidRPr="009C47AF">
        <w:rPr>
          <w:rFonts w:ascii="Times New Roman" w:hAnsi="Times New Roman"/>
          <w:sz w:val="24"/>
          <w:szCs w:val="24"/>
        </w:rPr>
        <w:t>多</w:t>
      </w:r>
      <w:r w:rsidR="008F69D6" w:rsidRPr="009C47AF">
        <w:rPr>
          <w:rFonts w:ascii="Times New Roman" w:hAnsi="Times New Roman"/>
          <w:sz w:val="24"/>
          <w:szCs w:val="24"/>
        </w:rPr>
        <w:t>方面</w:t>
      </w:r>
      <w:r w:rsidR="002F5D95" w:rsidRPr="009C47AF">
        <w:rPr>
          <w:rFonts w:ascii="Times New Roman" w:hAnsi="Times New Roman"/>
          <w:sz w:val="24"/>
          <w:szCs w:val="24"/>
        </w:rPr>
        <w:t>考虑，兼顾了规范性和灵活性，具有较强的可操作性与</w:t>
      </w:r>
      <w:r w:rsidRPr="009C47AF">
        <w:rPr>
          <w:rFonts w:ascii="Times New Roman" w:hAnsi="Times New Roman" w:hint="default"/>
          <w:sz w:val="24"/>
          <w:szCs w:val="24"/>
        </w:rPr>
        <w:t>可行性</w:t>
      </w:r>
      <w:r w:rsidR="00E243B6" w:rsidRPr="009C47AF">
        <w:rPr>
          <w:rFonts w:ascii="Times New Roman" w:hAnsi="Times New Roman" w:hint="default"/>
          <w:sz w:val="24"/>
          <w:szCs w:val="24"/>
        </w:rPr>
        <w:t>。</w:t>
      </w:r>
    </w:p>
    <w:p w14:paraId="635A621D" w14:textId="77777777" w:rsidR="00120A78" w:rsidRPr="009C47AF" w:rsidRDefault="00120A78" w:rsidP="001B6C14">
      <w:pPr>
        <w:pStyle w:val="2"/>
        <w:rPr>
          <w:sz w:val="28"/>
          <w:szCs w:val="28"/>
        </w:rPr>
      </w:pPr>
      <w:bookmarkStart w:id="32" w:name="_Toc44622729"/>
      <w:r w:rsidRPr="009C47AF">
        <w:rPr>
          <w:sz w:val="28"/>
          <w:szCs w:val="28"/>
        </w:rPr>
        <w:t>（二）编制依据</w:t>
      </w:r>
      <w:bookmarkEnd w:id="32"/>
    </w:p>
    <w:p w14:paraId="7B4F25F5" w14:textId="77777777" w:rsidR="005F080A" w:rsidRPr="009C47AF" w:rsidRDefault="005F080A" w:rsidP="00AC29CB">
      <w:pPr>
        <w:pStyle w:val="ad"/>
        <w:spacing w:line="360" w:lineRule="auto"/>
        <w:ind w:firstLineChars="200" w:firstLine="480"/>
        <w:rPr>
          <w:rFonts w:ascii="Times New Roman" w:hAnsi="Times New Roman" w:hint="default"/>
          <w:sz w:val="24"/>
          <w:szCs w:val="24"/>
        </w:rPr>
      </w:pPr>
      <w:bookmarkStart w:id="33" w:name="_Toc11161_WPSOffice_Level2"/>
      <w:bookmarkStart w:id="34" w:name="_Toc27317_WPSOffice_Level2"/>
      <w:r w:rsidRPr="009C47AF">
        <w:rPr>
          <w:rFonts w:ascii="Times New Roman" w:hAnsi="Times New Roman"/>
          <w:sz w:val="24"/>
          <w:szCs w:val="24"/>
        </w:rPr>
        <w:t>本规范依据以下法律法规、标准规范进行编制。</w:t>
      </w:r>
    </w:p>
    <w:p w14:paraId="26701F24" w14:textId="77777777" w:rsidR="005F080A" w:rsidRPr="009C47AF" w:rsidRDefault="005F080A" w:rsidP="00AC29CB">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中华人民共和国安全生产法</w:t>
      </w:r>
    </w:p>
    <w:p w14:paraId="36677ABA" w14:textId="77777777" w:rsidR="005F080A" w:rsidRPr="009C47AF" w:rsidRDefault="005F080A" w:rsidP="00AC29CB">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中华人民共和国道路交通安全法</w:t>
      </w:r>
    </w:p>
    <w:p w14:paraId="3ADBF275" w14:textId="77777777" w:rsidR="005F080A" w:rsidRPr="009C47AF" w:rsidRDefault="005F080A" w:rsidP="00AC29CB">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中华人民共和国道路交通安全法实施条例</w:t>
      </w:r>
    </w:p>
    <w:p w14:paraId="22F157E2" w14:textId="77777777" w:rsidR="005F080A" w:rsidRPr="009C47AF" w:rsidRDefault="005F080A" w:rsidP="00AC29CB">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道路旅客运输企业安全管理规范</w:t>
      </w:r>
    </w:p>
    <w:p w14:paraId="1FC549BA" w14:textId="77777777" w:rsidR="005F080A" w:rsidRPr="009C47AF" w:rsidRDefault="005F080A" w:rsidP="00AC29CB">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湖南省道路运输条例</w:t>
      </w:r>
    </w:p>
    <w:p w14:paraId="6EAA2921" w14:textId="77777777" w:rsidR="005F080A" w:rsidRPr="009C47AF" w:rsidRDefault="005F080A" w:rsidP="00AC29CB">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道路运输从业人员管理规定</w:t>
      </w:r>
    </w:p>
    <w:p w14:paraId="10F8B88C" w14:textId="77777777" w:rsidR="005F080A" w:rsidRPr="009C47AF" w:rsidRDefault="005F080A" w:rsidP="00AC29CB">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道路运输车辆动态监督管理办法</w:t>
      </w:r>
    </w:p>
    <w:p w14:paraId="30CC9985" w14:textId="77777777" w:rsidR="005F080A" w:rsidRPr="009C47AF" w:rsidRDefault="005F080A" w:rsidP="00AC29CB">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lastRenderedPageBreak/>
        <w:t>湖南省道路运输安全“隐患清零”管理办法</w:t>
      </w:r>
    </w:p>
    <w:p w14:paraId="342A41CF" w14:textId="77777777" w:rsidR="005F080A" w:rsidRPr="009C47AF" w:rsidRDefault="005F080A" w:rsidP="00AC29CB">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关于建立“</w:t>
      </w:r>
      <w:proofErr w:type="gramStart"/>
      <w:r w:rsidRPr="009C47AF">
        <w:rPr>
          <w:rFonts w:ascii="Times New Roman" w:hAnsi="Times New Roman"/>
          <w:sz w:val="24"/>
          <w:szCs w:val="24"/>
        </w:rPr>
        <w:t>一</w:t>
      </w:r>
      <w:proofErr w:type="gramEnd"/>
      <w:r w:rsidRPr="009C47AF">
        <w:rPr>
          <w:rFonts w:ascii="Times New Roman" w:hAnsi="Times New Roman"/>
          <w:sz w:val="24"/>
          <w:szCs w:val="24"/>
        </w:rPr>
        <w:t>单四制”制度推动重大事故隐患治理的通知</w:t>
      </w:r>
    </w:p>
    <w:p w14:paraId="542B6868" w14:textId="77777777" w:rsidR="005F080A" w:rsidRPr="009C47AF" w:rsidRDefault="005F080A" w:rsidP="00B86B66">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 xml:space="preserve">GB/T 18344 </w:t>
      </w:r>
      <w:r w:rsidRPr="009C47AF">
        <w:rPr>
          <w:rFonts w:ascii="Times New Roman" w:hAnsi="Times New Roman" w:hint="default"/>
          <w:sz w:val="24"/>
          <w:szCs w:val="24"/>
        </w:rPr>
        <w:t>汽车维护、检测、诊断技术规范</w:t>
      </w:r>
      <w:r w:rsidRPr="009C47AF">
        <w:rPr>
          <w:rFonts w:ascii="Times New Roman" w:hAnsi="Times New Roman" w:hint="default"/>
          <w:sz w:val="24"/>
          <w:szCs w:val="24"/>
        </w:rPr>
        <w:t xml:space="preserve"> </w:t>
      </w:r>
    </w:p>
    <w:p w14:paraId="20513F31" w14:textId="77777777" w:rsidR="005F080A" w:rsidRPr="009C47AF" w:rsidRDefault="005F080A" w:rsidP="00B86B66">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 xml:space="preserve">JT/T 794 </w:t>
      </w:r>
      <w:r w:rsidRPr="009C47AF">
        <w:rPr>
          <w:rFonts w:ascii="Times New Roman" w:hAnsi="Times New Roman" w:hint="default"/>
          <w:sz w:val="24"/>
          <w:szCs w:val="24"/>
        </w:rPr>
        <w:t>道路运输车辆卫星定位系统车载终端技术要求</w:t>
      </w:r>
    </w:p>
    <w:p w14:paraId="67F1F35F" w14:textId="77777777" w:rsidR="005F080A" w:rsidRPr="009C47AF" w:rsidRDefault="005F080A" w:rsidP="00B86B66">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 xml:space="preserve">JT/T 796 </w:t>
      </w:r>
      <w:r w:rsidRPr="009C47AF">
        <w:rPr>
          <w:rFonts w:ascii="Times New Roman" w:hAnsi="Times New Roman" w:hint="default"/>
          <w:sz w:val="24"/>
          <w:szCs w:val="24"/>
        </w:rPr>
        <w:t>道路运输车辆卫星定位系统平台技术要求</w:t>
      </w:r>
    </w:p>
    <w:p w14:paraId="481262AC" w14:textId="77777777" w:rsidR="005F080A" w:rsidRPr="009C47AF" w:rsidRDefault="005F080A" w:rsidP="00B86B66">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 xml:space="preserve">JT/T 915 </w:t>
      </w:r>
      <w:r w:rsidRPr="009C47AF">
        <w:rPr>
          <w:rFonts w:ascii="Times New Roman" w:hAnsi="Times New Roman" w:hint="default"/>
          <w:sz w:val="24"/>
          <w:szCs w:val="24"/>
        </w:rPr>
        <w:t>机动车驾驶员安全驾驶技能培训要求</w:t>
      </w:r>
    </w:p>
    <w:p w14:paraId="04602E30" w14:textId="77777777" w:rsidR="005F080A" w:rsidRPr="009C47AF" w:rsidRDefault="005F080A" w:rsidP="00B86B66">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 xml:space="preserve">JT/T 917.1 </w:t>
      </w:r>
      <w:r w:rsidRPr="009C47AF">
        <w:rPr>
          <w:rFonts w:ascii="Times New Roman" w:hAnsi="Times New Roman" w:hint="default"/>
          <w:sz w:val="24"/>
          <w:szCs w:val="24"/>
        </w:rPr>
        <w:t>道路运输驾驶员技能和素质要求</w:t>
      </w:r>
      <w:r w:rsidRPr="009C47AF">
        <w:rPr>
          <w:rFonts w:ascii="Times New Roman" w:hAnsi="Times New Roman" w:hint="default"/>
          <w:sz w:val="24"/>
          <w:szCs w:val="24"/>
        </w:rPr>
        <w:t xml:space="preserve"> </w:t>
      </w:r>
      <w:r w:rsidRPr="009C47AF">
        <w:rPr>
          <w:rFonts w:ascii="Times New Roman" w:hAnsi="Times New Roman" w:hint="default"/>
          <w:sz w:val="24"/>
          <w:szCs w:val="24"/>
        </w:rPr>
        <w:t>第</w:t>
      </w:r>
      <w:r w:rsidRPr="009C47AF">
        <w:rPr>
          <w:rFonts w:ascii="Times New Roman" w:hAnsi="Times New Roman" w:hint="default"/>
          <w:sz w:val="24"/>
          <w:szCs w:val="24"/>
        </w:rPr>
        <w:t>1</w:t>
      </w:r>
      <w:r w:rsidRPr="009C47AF">
        <w:rPr>
          <w:rFonts w:ascii="Times New Roman" w:hAnsi="Times New Roman" w:hint="default"/>
          <w:sz w:val="24"/>
          <w:szCs w:val="24"/>
        </w:rPr>
        <w:t>部分：旅客运输驾驶员</w:t>
      </w:r>
    </w:p>
    <w:p w14:paraId="78D8A8C6" w14:textId="77777777" w:rsidR="005F080A" w:rsidRPr="009C47AF" w:rsidRDefault="005F080A" w:rsidP="00B86B66">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 xml:space="preserve">JT/T 1134 </w:t>
      </w:r>
      <w:r w:rsidRPr="009C47AF">
        <w:rPr>
          <w:rFonts w:ascii="Times New Roman" w:hAnsi="Times New Roman" w:hint="default"/>
          <w:sz w:val="24"/>
          <w:szCs w:val="24"/>
        </w:rPr>
        <w:t>道路客货运输驾驶员行车操作规范</w:t>
      </w:r>
    </w:p>
    <w:p w14:paraId="07826BC2" w14:textId="368AB3A4" w:rsidR="00D56AA5" w:rsidRPr="009C47AF" w:rsidRDefault="005F080A" w:rsidP="001B6C14">
      <w:pPr>
        <w:pStyle w:val="2"/>
        <w:rPr>
          <w:sz w:val="28"/>
          <w:szCs w:val="28"/>
        </w:rPr>
      </w:pPr>
      <w:bookmarkStart w:id="35" w:name="_Toc44622730"/>
      <w:r w:rsidRPr="009C47AF">
        <w:rPr>
          <w:sz w:val="28"/>
          <w:szCs w:val="28"/>
        </w:rPr>
        <w:t>（三）</w:t>
      </w:r>
      <w:bookmarkEnd w:id="33"/>
      <w:bookmarkEnd w:id="34"/>
      <w:bookmarkEnd w:id="35"/>
      <w:r w:rsidR="002B6E09" w:rsidRPr="009C47AF">
        <w:rPr>
          <w:sz w:val="28"/>
          <w:szCs w:val="28"/>
        </w:rPr>
        <w:t>与现行法律法规、标准的关系</w:t>
      </w:r>
    </w:p>
    <w:p w14:paraId="3179855F" w14:textId="17BB7BD0" w:rsidR="00444668" w:rsidRPr="009C47AF" w:rsidRDefault="005F080A" w:rsidP="00761FBC">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国内现行的有关法律、法规和强制性标准有：《中华人民共和国道路交通安全法》、《中华人民共和国道路交通安全法实施条例》、《中华人民共和国道路运输条例》等</w:t>
      </w:r>
      <w:r w:rsidR="00D56AA5" w:rsidRPr="009C47AF">
        <w:rPr>
          <w:rFonts w:ascii="Times New Roman" w:hAnsi="Times New Roman" w:hint="default"/>
          <w:sz w:val="24"/>
          <w:szCs w:val="24"/>
        </w:rPr>
        <w:t>。</w:t>
      </w:r>
    </w:p>
    <w:p w14:paraId="0E898666" w14:textId="3AB0F9AD" w:rsidR="005F080A" w:rsidRPr="009C47AF" w:rsidRDefault="005F080A" w:rsidP="00761FBC">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本规范符合现行有关的法律、法规和强制性标准。</w:t>
      </w:r>
    </w:p>
    <w:p w14:paraId="1DFE6422" w14:textId="2C2FB1F1" w:rsidR="00D56AA5" w:rsidRPr="009C47AF" w:rsidRDefault="00D56AA5" w:rsidP="001B6C14">
      <w:pPr>
        <w:pStyle w:val="1"/>
        <w:spacing w:line="240" w:lineRule="auto"/>
        <w:rPr>
          <w:sz w:val="28"/>
          <w:szCs w:val="28"/>
        </w:rPr>
      </w:pPr>
      <w:bookmarkStart w:id="36" w:name="_Toc13535"/>
      <w:bookmarkStart w:id="37" w:name="_Toc30438_WPSOffice_Level1"/>
      <w:bookmarkStart w:id="38" w:name="_Toc31338_WPSOffice_Level1"/>
      <w:bookmarkStart w:id="39" w:name="_Toc44622731"/>
      <w:r w:rsidRPr="009C47AF">
        <w:rPr>
          <w:sz w:val="28"/>
          <w:szCs w:val="28"/>
        </w:rPr>
        <w:t>四、编写过程</w:t>
      </w:r>
      <w:bookmarkEnd w:id="36"/>
      <w:bookmarkEnd w:id="37"/>
      <w:bookmarkEnd w:id="38"/>
      <w:bookmarkEnd w:id="39"/>
    </w:p>
    <w:p w14:paraId="43541EEE" w14:textId="77777777" w:rsidR="00243906" w:rsidRPr="009C47AF" w:rsidRDefault="00243906" w:rsidP="001B6C14">
      <w:pPr>
        <w:pStyle w:val="2"/>
        <w:rPr>
          <w:sz w:val="28"/>
          <w:szCs w:val="28"/>
        </w:rPr>
      </w:pPr>
      <w:bookmarkStart w:id="40" w:name="_Toc44622732"/>
      <w:bookmarkStart w:id="41" w:name="_Toc9317_WPSOffice_Level2"/>
      <w:bookmarkStart w:id="42" w:name="_Toc24207_WPSOffice_Level2"/>
      <w:r w:rsidRPr="009C47AF">
        <w:rPr>
          <w:sz w:val="28"/>
          <w:szCs w:val="28"/>
        </w:rPr>
        <w:t>（一）预研阶段：在研究论证的基础上提出制定项目建议</w:t>
      </w:r>
      <w:bookmarkEnd w:id="40"/>
    </w:p>
    <w:p w14:paraId="652C8AA9" w14:textId="59B3CFE9" w:rsidR="00F42CE4" w:rsidRPr="009C47AF" w:rsidRDefault="00F42CE4" w:rsidP="00F42CE4">
      <w:pPr>
        <w:pStyle w:val="ad"/>
        <w:spacing w:line="360" w:lineRule="auto"/>
        <w:ind w:firstLineChars="200" w:firstLine="480"/>
        <w:rPr>
          <w:rFonts w:ascii="Times New Roman" w:hAnsi="Times New Roman" w:hint="default"/>
          <w:sz w:val="24"/>
          <w:szCs w:val="24"/>
        </w:rPr>
      </w:pPr>
      <w:bookmarkStart w:id="43" w:name="_Toc44622733"/>
      <w:r w:rsidRPr="009C47AF">
        <w:rPr>
          <w:rFonts w:ascii="Times New Roman" w:hAnsi="Times New Roman"/>
          <w:sz w:val="24"/>
          <w:szCs w:val="24"/>
        </w:rPr>
        <w:t>为进一步加强道路旅客运输驾驶员安全管理，有效遏制较大以上道路交通事故的发生，确保安全生产形势持续稳定。</w:t>
      </w:r>
      <w:r w:rsidRPr="009C47AF">
        <w:rPr>
          <w:rFonts w:ascii="Times New Roman" w:hAnsi="Times New Roman" w:hint="default"/>
          <w:sz w:val="24"/>
          <w:szCs w:val="24"/>
        </w:rPr>
        <w:t>2010</w:t>
      </w:r>
      <w:r w:rsidRPr="009C47AF">
        <w:rPr>
          <w:rFonts w:ascii="Times New Roman" w:hAnsi="Times New Roman" w:hint="default"/>
          <w:sz w:val="24"/>
          <w:szCs w:val="24"/>
        </w:rPr>
        <w:t>年由四川省</w:t>
      </w:r>
      <w:proofErr w:type="gramStart"/>
      <w:r w:rsidRPr="009C47AF">
        <w:rPr>
          <w:rFonts w:ascii="Times New Roman" w:hAnsi="Times New Roman" w:hint="default"/>
          <w:sz w:val="24"/>
          <w:szCs w:val="24"/>
        </w:rPr>
        <w:t>原安全</w:t>
      </w:r>
      <w:proofErr w:type="gramEnd"/>
      <w:r w:rsidRPr="009C47AF">
        <w:rPr>
          <w:rFonts w:ascii="Times New Roman" w:hAnsi="Times New Roman" w:hint="default"/>
          <w:sz w:val="24"/>
          <w:szCs w:val="24"/>
        </w:rPr>
        <w:t>监管局、省公安厅、省交通运输厅、省总工会联合制定并发布实施了《四川省道路旅客运输驾驶员安全行为规范》，分别从总则、出车前、行驶中、收车后四个部分，具体对道路旅客运输驾驶员的行为规范提出了明确且详细的要求。</w:t>
      </w:r>
    </w:p>
    <w:p w14:paraId="623C02CC" w14:textId="011EFA88" w:rsidR="00F42CE4" w:rsidRPr="009C47AF" w:rsidRDefault="00F42CE4" w:rsidP="00F42CE4">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四川省泸州等各市政府转发规范通知，并要求道路旅客运输企业必须切实履行安全生产主体责任，专门召开动员大会传达学习《安全行为规范》精神和要求，让企业负责人、中层干部、站长、队长和每一名从业人员人人皆知，掀起学习和遵守安全行为规范的良好氛围。市交通运管部门将《安全行为规范》印制成工作手册，免费向全市道路旅客运输驾驶员发放，人手一册，进一步增强了道路旅客运输驾驶员安全行车意识和社会责任意识，</w:t>
      </w:r>
      <w:proofErr w:type="gramStart"/>
      <w:r w:rsidRPr="009C47AF">
        <w:rPr>
          <w:rFonts w:ascii="Times New Roman" w:hAnsi="Times New Roman" w:hint="default"/>
          <w:sz w:val="24"/>
          <w:szCs w:val="24"/>
        </w:rPr>
        <w:t>践行</w:t>
      </w:r>
      <w:proofErr w:type="gramEnd"/>
      <w:r w:rsidRPr="009C47AF">
        <w:rPr>
          <w:rFonts w:ascii="Times New Roman" w:hAnsi="Times New Roman" w:hint="default"/>
          <w:sz w:val="24"/>
          <w:szCs w:val="24"/>
        </w:rPr>
        <w:t>安全承诺，自觉接受群众监督。</w:t>
      </w:r>
      <w:r w:rsidRPr="009C47AF">
        <w:rPr>
          <w:rFonts w:ascii="Times New Roman" w:hAnsi="Times New Roman" w:hint="default"/>
          <w:sz w:val="24"/>
          <w:szCs w:val="24"/>
        </w:rPr>
        <w:br/>
      </w:r>
      <w:r w:rsidRPr="009C47AF">
        <w:rPr>
          <w:rFonts w:ascii="Times New Roman" w:hAnsi="Times New Roman" w:hint="default"/>
          <w:sz w:val="24"/>
          <w:szCs w:val="24"/>
        </w:rPr>
        <w:lastRenderedPageBreak/>
        <w:t xml:space="preserve">    </w:t>
      </w:r>
      <w:r w:rsidRPr="009C47AF">
        <w:rPr>
          <w:rFonts w:ascii="Times New Roman" w:hAnsi="Times New Roman" w:hint="default"/>
          <w:sz w:val="24"/>
          <w:szCs w:val="24"/>
        </w:rPr>
        <w:t>江苏省安全监管局、公安厅、交通运输厅、省总工会联合</w:t>
      </w:r>
      <w:r w:rsidRPr="009C47AF">
        <w:rPr>
          <w:rFonts w:ascii="Times New Roman" w:hAnsi="Times New Roman"/>
          <w:sz w:val="24"/>
          <w:szCs w:val="24"/>
        </w:rPr>
        <w:t>制定《江苏省道路旅客运输驾驶员安全行为规范》日前开始实行。</w:t>
      </w:r>
      <w:r w:rsidR="000054C2" w:rsidRPr="009C47AF">
        <w:rPr>
          <w:rFonts w:ascii="Times New Roman" w:hAnsi="Times New Roman"/>
          <w:sz w:val="24"/>
          <w:szCs w:val="24"/>
        </w:rPr>
        <w:t>该规范</w:t>
      </w:r>
      <w:r w:rsidRPr="009C47AF">
        <w:rPr>
          <w:rFonts w:ascii="Times New Roman" w:hAnsi="Times New Roman"/>
          <w:sz w:val="24"/>
          <w:szCs w:val="24"/>
        </w:rPr>
        <w:t>对出车前、行驶中、收车后道路旅客运输驾驶员的行为规范提出了明确的要求。</w:t>
      </w:r>
    </w:p>
    <w:p w14:paraId="3DB50827" w14:textId="13411A78" w:rsidR="00F42CE4" w:rsidRPr="009C47AF" w:rsidRDefault="00F42CE4" w:rsidP="009D086A">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2015</w:t>
      </w:r>
      <w:r w:rsidRPr="009C47AF">
        <w:rPr>
          <w:rFonts w:ascii="Times New Roman" w:hAnsi="Times New Roman" w:hint="default"/>
          <w:sz w:val="24"/>
          <w:szCs w:val="24"/>
        </w:rPr>
        <w:t>年</w:t>
      </w:r>
      <w:r w:rsidRPr="009C47AF">
        <w:rPr>
          <w:rFonts w:ascii="Times New Roman" w:hAnsi="Times New Roman" w:hint="default"/>
          <w:sz w:val="24"/>
          <w:szCs w:val="24"/>
        </w:rPr>
        <w:t>2</w:t>
      </w:r>
      <w:r w:rsidRPr="009C47AF">
        <w:rPr>
          <w:rFonts w:ascii="Times New Roman" w:hAnsi="Times New Roman" w:hint="default"/>
          <w:sz w:val="24"/>
          <w:szCs w:val="24"/>
        </w:rPr>
        <w:t>月辽宁省发布了地方非标准《道路旅客运输服务规范》，从设备设施、司乘人员、服务流程、运营安全、监督管理等方面对道路旅客运输企业（班车客运和旅游包车客运）安全运营要求。其中运营安全一章中驾驶员行车安全明确了驾驶员行车基本要求、复杂天气和危险路段的安全行车要求、车辆突发情况处置要求。服务流程一章从发车前准备、迎候旅客、车辆启动前、车辆运行中、车辆到站后、车辆收车后对道路旅客运输企业提出了具体要求。</w:t>
      </w:r>
      <w:r w:rsidRPr="009C47AF">
        <w:rPr>
          <w:rFonts w:ascii="Times New Roman" w:hAnsi="Times New Roman" w:hint="default"/>
          <w:sz w:val="24"/>
          <w:szCs w:val="24"/>
        </w:rPr>
        <w:br/>
        <w:t xml:space="preserve">    </w:t>
      </w:r>
      <w:r w:rsidRPr="009C47AF">
        <w:rPr>
          <w:rFonts w:ascii="Times New Roman" w:hAnsi="Times New Roman"/>
          <w:sz w:val="24"/>
          <w:szCs w:val="24"/>
        </w:rPr>
        <w:t>为进一步规范道路旅客运输驾驶员驾驶行为，系统、规范的实现该平台的预警提醒功能，完善考核内容</w:t>
      </w:r>
      <w:r w:rsidR="009D086A" w:rsidRPr="009C47AF">
        <w:rPr>
          <w:rFonts w:ascii="Times New Roman" w:hAnsi="Times New Roman"/>
          <w:sz w:val="24"/>
          <w:szCs w:val="24"/>
        </w:rPr>
        <w:t>，</w:t>
      </w:r>
      <w:r w:rsidR="00961FF4" w:rsidRPr="009C47AF">
        <w:rPr>
          <w:rFonts w:ascii="Times New Roman" w:hAnsi="Times New Roman"/>
          <w:sz w:val="24"/>
          <w:szCs w:val="24"/>
        </w:rPr>
        <w:t>根据湖南省交通运输厅委托工作安排，中国船级社质量认证公司总结湖南龙骧集团一百余台试点车辆运行和平台监管的工作成果，结合全国其他省市相关工作经验，于</w:t>
      </w:r>
      <w:r w:rsidR="00961FF4" w:rsidRPr="009C47AF">
        <w:rPr>
          <w:rFonts w:ascii="Times New Roman" w:hAnsi="Times New Roman" w:hint="default"/>
          <w:sz w:val="24"/>
          <w:szCs w:val="24"/>
        </w:rPr>
        <w:t>2019</w:t>
      </w:r>
      <w:r w:rsidR="00961FF4" w:rsidRPr="009C47AF">
        <w:rPr>
          <w:rFonts w:ascii="Times New Roman" w:hAnsi="Times New Roman" w:hint="default"/>
          <w:sz w:val="24"/>
          <w:szCs w:val="24"/>
        </w:rPr>
        <w:t>年</w:t>
      </w:r>
      <w:r w:rsidR="00961FF4" w:rsidRPr="009C47AF">
        <w:rPr>
          <w:rFonts w:ascii="Times New Roman" w:hAnsi="Times New Roman" w:hint="default"/>
          <w:sz w:val="24"/>
          <w:szCs w:val="24"/>
        </w:rPr>
        <w:t>8</w:t>
      </w:r>
      <w:r w:rsidR="00961FF4" w:rsidRPr="009C47AF">
        <w:rPr>
          <w:rFonts w:ascii="Times New Roman" w:hAnsi="Times New Roman" w:hint="default"/>
          <w:sz w:val="24"/>
          <w:szCs w:val="24"/>
        </w:rPr>
        <w:t>月年申请立项并起草形成湖南省地方标准，以</w:t>
      </w:r>
      <w:r w:rsidR="009D086A" w:rsidRPr="009C47AF">
        <w:rPr>
          <w:rFonts w:ascii="Times New Roman" w:hAnsi="Times New Roman"/>
          <w:sz w:val="24"/>
          <w:szCs w:val="24"/>
        </w:rPr>
        <w:t>规范道路旅客运输驾驶员的安全行车行为</w:t>
      </w:r>
      <w:r w:rsidR="00961FF4" w:rsidRPr="009C47AF">
        <w:rPr>
          <w:rFonts w:ascii="Times New Roman" w:hAnsi="Times New Roman"/>
          <w:sz w:val="24"/>
          <w:szCs w:val="24"/>
        </w:rPr>
        <w:t>，</w:t>
      </w:r>
      <w:r w:rsidR="00961FF4" w:rsidRPr="009C47AF">
        <w:rPr>
          <w:rFonts w:ascii="Times New Roman" w:hAnsi="Times New Roman" w:hint="default"/>
          <w:sz w:val="24"/>
          <w:szCs w:val="24"/>
        </w:rPr>
        <w:t>进一步预防和减少道路</w:t>
      </w:r>
      <w:r w:rsidR="00961FF4" w:rsidRPr="009C47AF">
        <w:rPr>
          <w:rFonts w:ascii="Times New Roman" w:hAnsi="Times New Roman"/>
          <w:sz w:val="24"/>
          <w:szCs w:val="24"/>
        </w:rPr>
        <w:t>旅客</w:t>
      </w:r>
      <w:r w:rsidR="00961FF4" w:rsidRPr="009C47AF">
        <w:rPr>
          <w:rFonts w:ascii="Times New Roman" w:hAnsi="Times New Roman" w:hint="default"/>
          <w:sz w:val="24"/>
          <w:szCs w:val="24"/>
        </w:rPr>
        <w:t>运输潜在风险，提升全省道路</w:t>
      </w:r>
      <w:r w:rsidR="00961FF4" w:rsidRPr="009C47AF">
        <w:rPr>
          <w:rFonts w:ascii="Times New Roman" w:hAnsi="Times New Roman"/>
          <w:sz w:val="24"/>
          <w:szCs w:val="24"/>
        </w:rPr>
        <w:t>旅客</w:t>
      </w:r>
      <w:r w:rsidR="00961FF4" w:rsidRPr="009C47AF">
        <w:rPr>
          <w:rFonts w:ascii="Times New Roman" w:hAnsi="Times New Roman" w:hint="default"/>
          <w:sz w:val="24"/>
          <w:szCs w:val="24"/>
        </w:rPr>
        <w:t>运输安全生产水平。</w:t>
      </w:r>
    </w:p>
    <w:p w14:paraId="064017A5" w14:textId="678E9D11" w:rsidR="00243906" w:rsidRPr="009C47AF" w:rsidRDefault="00243906" w:rsidP="001B6C14">
      <w:pPr>
        <w:pStyle w:val="2"/>
        <w:rPr>
          <w:sz w:val="28"/>
          <w:szCs w:val="28"/>
        </w:rPr>
      </w:pPr>
      <w:r w:rsidRPr="009C47AF">
        <w:rPr>
          <w:sz w:val="28"/>
          <w:szCs w:val="28"/>
        </w:rPr>
        <w:t>（二）立项阶段：对项目建议进行必要的、可行性分析和充分论证</w:t>
      </w:r>
      <w:bookmarkEnd w:id="43"/>
    </w:p>
    <w:p w14:paraId="63D7B84E" w14:textId="510A2AD0" w:rsidR="00243906" w:rsidRPr="009C47AF" w:rsidRDefault="00243906" w:rsidP="00243906">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经过湖南省</w:t>
      </w:r>
      <w:r w:rsidR="009D086A" w:rsidRPr="009C47AF">
        <w:rPr>
          <w:rFonts w:ascii="Times New Roman" w:hAnsi="Times New Roman"/>
          <w:sz w:val="24"/>
          <w:szCs w:val="24"/>
        </w:rPr>
        <w:t>交通</w:t>
      </w:r>
      <w:r w:rsidR="001346C9" w:rsidRPr="009C47AF">
        <w:rPr>
          <w:rFonts w:ascii="Times New Roman" w:hAnsi="Times New Roman"/>
          <w:sz w:val="24"/>
          <w:szCs w:val="24"/>
        </w:rPr>
        <w:t>运输</w:t>
      </w:r>
      <w:r w:rsidRPr="009C47AF">
        <w:rPr>
          <w:rFonts w:ascii="Times New Roman" w:hAnsi="Times New Roman"/>
          <w:sz w:val="24"/>
          <w:szCs w:val="24"/>
        </w:rPr>
        <w:t>厅的审核，在</w:t>
      </w:r>
      <w:r w:rsidR="001346C9" w:rsidRPr="009C47AF">
        <w:rPr>
          <w:rFonts w:ascii="Times New Roman" w:hAnsi="Times New Roman"/>
          <w:sz w:val="24"/>
          <w:szCs w:val="24"/>
        </w:rPr>
        <w:t>本标准提出和</w:t>
      </w:r>
      <w:r w:rsidRPr="009C47AF">
        <w:rPr>
          <w:rFonts w:ascii="Times New Roman" w:hAnsi="Times New Roman"/>
          <w:sz w:val="24"/>
          <w:szCs w:val="24"/>
        </w:rPr>
        <w:t>归口单位</w:t>
      </w:r>
      <w:r w:rsidR="001346C9" w:rsidRPr="009C47AF">
        <w:rPr>
          <w:rFonts w:ascii="Times New Roman" w:hAnsi="Times New Roman"/>
          <w:sz w:val="24"/>
          <w:szCs w:val="24"/>
        </w:rPr>
        <w:t>湖南省交通运输厅</w:t>
      </w:r>
      <w:r w:rsidRPr="009C47AF">
        <w:rPr>
          <w:rFonts w:ascii="Times New Roman" w:hAnsi="Times New Roman"/>
          <w:sz w:val="24"/>
          <w:szCs w:val="24"/>
        </w:rPr>
        <w:t>的指导下</w:t>
      </w:r>
      <w:r w:rsidRPr="009C47AF">
        <w:rPr>
          <w:rFonts w:ascii="Times New Roman" w:hAnsi="Times New Roman" w:hint="default"/>
          <w:sz w:val="24"/>
          <w:szCs w:val="24"/>
        </w:rPr>
        <w:t>，成立标准编制项目组。召开编制工作会议，制定技术方案，对主要内容进行深入讨论并对项目的工作进行部署和安排。</w:t>
      </w:r>
    </w:p>
    <w:p w14:paraId="65C67E59" w14:textId="77777777" w:rsidR="00243906" w:rsidRPr="009C47AF" w:rsidRDefault="00243906" w:rsidP="001B6C14">
      <w:pPr>
        <w:pStyle w:val="2"/>
        <w:rPr>
          <w:sz w:val="28"/>
          <w:szCs w:val="28"/>
        </w:rPr>
      </w:pPr>
      <w:bookmarkStart w:id="44" w:name="_Toc44622734"/>
      <w:r w:rsidRPr="009C47AF">
        <w:rPr>
          <w:sz w:val="28"/>
          <w:szCs w:val="28"/>
        </w:rPr>
        <w:t>（三）起草阶段：编写标准草案</w:t>
      </w:r>
      <w:r w:rsidRPr="009C47AF">
        <w:rPr>
          <w:sz w:val="28"/>
          <w:szCs w:val="28"/>
        </w:rPr>
        <w:t>(</w:t>
      </w:r>
      <w:r w:rsidRPr="009C47AF">
        <w:rPr>
          <w:sz w:val="28"/>
          <w:szCs w:val="28"/>
        </w:rPr>
        <w:t>征求意见稿</w:t>
      </w:r>
      <w:r w:rsidRPr="009C47AF">
        <w:rPr>
          <w:sz w:val="28"/>
          <w:szCs w:val="28"/>
        </w:rPr>
        <w:t>)</w:t>
      </w:r>
      <w:bookmarkEnd w:id="44"/>
    </w:p>
    <w:p w14:paraId="5BF44EF0" w14:textId="77777777" w:rsidR="00E56DC2" w:rsidRPr="009C47AF" w:rsidRDefault="00243906" w:rsidP="006B11EE">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项目组从</w:t>
      </w:r>
      <w:r w:rsidRPr="009C47AF">
        <w:rPr>
          <w:rFonts w:ascii="Times New Roman" w:hAnsi="Times New Roman"/>
          <w:sz w:val="24"/>
          <w:szCs w:val="24"/>
        </w:rPr>
        <w:t>2019</w:t>
      </w:r>
      <w:r w:rsidRPr="009C47AF">
        <w:rPr>
          <w:rFonts w:ascii="Times New Roman" w:hAnsi="Times New Roman"/>
          <w:sz w:val="24"/>
          <w:szCs w:val="24"/>
        </w:rPr>
        <w:t>年</w:t>
      </w:r>
      <w:r w:rsidR="001346C9" w:rsidRPr="009C47AF">
        <w:rPr>
          <w:rFonts w:ascii="Times New Roman" w:hAnsi="Times New Roman" w:hint="default"/>
          <w:sz w:val="24"/>
          <w:szCs w:val="24"/>
        </w:rPr>
        <w:t>8</w:t>
      </w:r>
      <w:r w:rsidRPr="009C47AF">
        <w:rPr>
          <w:rFonts w:ascii="Times New Roman" w:hAnsi="Times New Roman"/>
          <w:sz w:val="24"/>
          <w:szCs w:val="24"/>
        </w:rPr>
        <w:t>月至</w:t>
      </w:r>
      <w:r w:rsidR="001346C9" w:rsidRPr="009C47AF">
        <w:rPr>
          <w:rFonts w:ascii="Times New Roman" w:hAnsi="Times New Roman" w:hint="default"/>
          <w:sz w:val="24"/>
          <w:szCs w:val="24"/>
        </w:rPr>
        <w:t>9</w:t>
      </w:r>
      <w:r w:rsidRPr="009C47AF">
        <w:rPr>
          <w:rFonts w:ascii="Times New Roman" w:hAnsi="Times New Roman"/>
          <w:sz w:val="24"/>
          <w:szCs w:val="24"/>
        </w:rPr>
        <w:t>月开始广泛收集资料，进行调查研究，编写标准草案（征求意见稿）。在此过程中</w:t>
      </w:r>
      <w:r w:rsidR="001346C9" w:rsidRPr="009C47AF">
        <w:rPr>
          <w:rFonts w:ascii="Times New Roman" w:hAnsi="Times New Roman"/>
          <w:sz w:val="24"/>
          <w:szCs w:val="24"/>
        </w:rPr>
        <w:t>调研了驾驶员安全行车业务管理需求和湖南省地方法律法规、规章制度要求，摸清企业对驾驶员管理的实际状况，参照国家及湖南省相关法律、行业规定，结合调研情况进行操作规范初稿的编写。</w:t>
      </w:r>
    </w:p>
    <w:p w14:paraId="4D116218" w14:textId="77777777" w:rsidR="00243906" w:rsidRPr="009C47AF" w:rsidRDefault="001B6C14" w:rsidP="001B6C14">
      <w:pPr>
        <w:pStyle w:val="2"/>
        <w:rPr>
          <w:sz w:val="28"/>
          <w:szCs w:val="28"/>
        </w:rPr>
      </w:pPr>
      <w:bookmarkStart w:id="45" w:name="_Toc44622735"/>
      <w:r w:rsidRPr="009C47AF">
        <w:rPr>
          <w:rFonts w:hint="eastAsia"/>
          <w:sz w:val="28"/>
          <w:szCs w:val="28"/>
        </w:rPr>
        <w:lastRenderedPageBreak/>
        <w:t>（</w:t>
      </w:r>
      <w:r w:rsidRPr="009C47AF">
        <w:rPr>
          <w:sz w:val="28"/>
          <w:szCs w:val="28"/>
        </w:rPr>
        <w:t>四</w:t>
      </w:r>
      <w:r w:rsidRPr="009C47AF">
        <w:rPr>
          <w:rFonts w:hint="eastAsia"/>
          <w:sz w:val="28"/>
          <w:szCs w:val="28"/>
        </w:rPr>
        <w:t>）</w:t>
      </w:r>
      <w:r w:rsidR="00243906" w:rsidRPr="009C47AF">
        <w:rPr>
          <w:sz w:val="28"/>
          <w:szCs w:val="28"/>
        </w:rPr>
        <w:t>征求意见阶段：广泛征求意见</w:t>
      </w:r>
      <w:bookmarkEnd w:id="45"/>
    </w:p>
    <w:p w14:paraId="2EED1AB8" w14:textId="06597582" w:rsidR="00243906" w:rsidRPr="009C47AF" w:rsidRDefault="00243906" w:rsidP="006B11EE">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在</w:t>
      </w:r>
      <w:r w:rsidR="00E56DC2" w:rsidRPr="009C47AF">
        <w:rPr>
          <w:rFonts w:ascii="Times New Roman" w:hAnsi="Times New Roman"/>
          <w:sz w:val="24"/>
          <w:szCs w:val="24"/>
        </w:rPr>
        <w:t>《</w:t>
      </w:r>
      <w:bookmarkStart w:id="46" w:name="_Hlk45489722"/>
      <w:r w:rsidR="00E56DC2" w:rsidRPr="009C47AF">
        <w:rPr>
          <w:rFonts w:ascii="Times New Roman" w:hAnsi="Times New Roman"/>
          <w:sz w:val="24"/>
          <w:szCs w:val="24"/>
        </w:rPr>
        <w:t>湖南省道路旅客运输驾驶员行车操作规范》</w:t>
      </w:r>
      <w:bookmarkEnd w:id="46"/>
      <w:r w:rsidR="00E56DC2" w:rsidRPr="009C47AF">
        <w:rPr>
          <w:rFonts w:ascii="Times New Roman" w:hAnsi="Times New Roman"/>
          <w:sz w:val="24"/>
          <w:szCs w:val="24"/>
        </w:rPr>
        <w:t>（征求意见稿）</w:t>
      </w:r>
      <w:r w:rsidRPr="009C47AF">
        <w:rPr>
          <w:rFonts w:ascii="Times New Roman" w:hAnsi="Times New Roman"/>
          <w:sz w:val="24"/>
          <w:szCs w:val="24"/>
        </w:rPr>
        <w:t>完成后，广泛征求意见。</w:t>
      </w:r>
    </w:p>
    <w:p w14:paraId="76489CCE" w14:textId="1C050286" w:rsidR="00E56DC2" w:rsidRPr="009C47AF" w:rsidRDefault="00E56DC2" w:rsidP="00E56DC2">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2</w:t>
      </w:r>
      <w:r w:rsidRPr="009C47AF">
        <w:rPr>
          <w:rFonts w:ascii="Times New Roman" w:hAnsi="Times New Roman" w:hint="default"/>
          <w:sz w:val="24"/>
          <w:szCs w:val="24"/>
        </w:rPr>
        <w:t>019</w:t>
      </w:r>
      <w:r w:rsidRPr="009C47AF">
        <w:rPr>
          <w:rFonts w:ascii="Times New Roman" w:hAnsi="Times New Roman"/>
          <w:sz w:val="24"/>
          <w:szCs w:val="24"/>
        </w:rPr>
        <w:t>年</w:t>
      </w:r>
      <w:r w:rsidRPr="009C47AF">
        <w:rPr>
          <w:rFonts w:ascii="Times New Roman" w:hAnsi="Times New Roman"/>
          <w:sz w:val="24"/>
          <w:szCs w:val="24"/>
        </w:rPr>
        <w:t>9</w:t>
      </w:r>
      <w:r w:rsidRPr="009C47AF">
        <w:rPr>
          <w:rFonts w:ascii="Times New Roman" w:hAnsi="Times New Roman"/>
          <w:sz w:val="24"/>
          <w:szCs w:val="24"/>
        </w:rPr>
        <w:t>月下旬，项目组就《湖南省道路旅客运输驾驶员行车操作规范》初稿，向湖南龙骧交通发展集团有限责任公司、湘潭汽车运输有限公司、湖南郴州汽车运输集团有限责任公司等三家道路运输企业进行了征求意见，共计收到三家企业合计</w:t>
      </w:r>
      <w:r w:rsidRPr="009C47AF">
        <w:rPr>
          <w:rFonts w:ascii="Times New Roman" w:hAnsi="Times New Roman" w:hint="default"/>
          <w:sz w:val="24"/>
          <w:szCs w:val="24"/>
        </w:rPr>
        <w:t>23</w:t>
      </w:r>
      <w:r w:rsidRPr="009C47AF">
        <w:rPr>
          <w:rFonts w:ascii="Times New Roman" w:hAnsi="Times New Roman" w:hint="default"/>
          <w:sz w:val="24"/>
          <w:szCs w:val="24"/>
        </w:rPr>
        <w:t>条修改建议。</w:t>
      </w:r>
    </w:p>
    <w:p w14:paraId="5AB47EE6" w14:textId="77777777" w:rsidR="00E56DC2" w:rsidRPr="009C47AF" w:rsidRDefault="00E56DC2" w:rsidP="00E56DC2">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2019</w:t>
      </w:r>
      <w:r w:rsidRPr="009C47AF">
        <w:rPr>
          <w:rFonts w:ascii="Times New Roman" w:hAnsi="Times New Roman" w:hint="default"/>
          <w:sz w:val="24"/>
          <w:szCs w:val="24"/>
        </w:rPr>
        <w:t>年</w:t>
      </w:r>
      <w:r w:rsidRPr="009C47AF">
        <w:rPr>
          <w:rFonts w:ascii="Times New Roman" w:hAnsi="Times New Roman" w:hint="default"/>
          <w:sz w:val="24"/>
          <w:szCs w:val="24"/>
        </w:rPr>
        <w:t>10</w:t>
      </w:r>
      <w:r w:rsidRPr="009C47AF">
        <w:rPr>
          <w:rFonts w:ascii="Times New Roman" w:hAnsi="Times New Roman" w:hint="default"/>
          <w:sz w:val="24"/>
          <w:szCs w:val="24"/>
        </w:rPr>
        <w:t>月初，向湖南省运管</w:t>
      </w:r>
      <w:proofErr w:type="gramStart"/>
      <w:r w:rsidRPr="009C47AF">
        <w:rPr>
          <w:rFonts w:ascii="Times New Roman" w:hAnsi="Times New Roman" w:hint="default"/>
          <w:sz w:val="24"/>
          <w:szCs w:val="24"/>
        </w:rPr>
        <w:t>局驾培办</w:t>
      </w:r>
      <w:proofErr w:type="gramEnd"/>
      <w:r w:rsidRPr="009C47AF">
        <w:rPr>
          <w:rFonts w:ascii="Times New Roman" w:hAnsi="Times New Roman" w:hint="default"/>
          <w:sz w:val="24"/>
          <w:szCs w:val="24"/>
        </w:rPr>
        <w:t>进行了征求意见，收到修改建议</w:t>
      </w:r>
      <w:r w:rsidRPr="009C47AF">
        <w:rPr>
          <w:rFonts w:ascii="Times New Roman" w:hAnsi="Times New Roman" w:hint="default"/>
          <w:sz w:val="24"/>
          <w:szCs w:val="24"/>
        </w:rPr>
        <w:t>21</w:t>
      </w:r>
      <w:r w:rsidRPr="009C47AF">
        <w:rPr>
          <w:rFonts w:ascii="Times New Roman" w:hAnsi="Times New Roman" w:hint="default"/>
          <w:sz w:val="24"/>
          <w:szCs w:val="24"/>
        </w:rPr>
        <w:t>条。</w:t>
      </w:r>
      <w:r w:rsidRPr="009C47AF">
        <w:rPr>
          <w:rFonts w:ascii="Times New Roman" w:hAnsi="Times New Roman" w:hint="default"/>
          <w:sz w:val="24"/>
          <w:szCs w:val="24"/>
        </w:rPr>
        <w:t>2019</w:t>
      </w:r>
      <w:r w:rsidRPr="009C47AF">
        <w:rPr>
          <w:rFonts w:ascii="Times New Roman" w:hAnsi="Times New Roman" w:hint="default"/>
          <w:sz w:val="24"/>
          <w:szCs w:val="24"/>
        </w:rPr>
        <w:t>年</w:t>
      </w:r>
      <w:r w:rsidRPr="009C47AF">
        <w:rPr>
          <w:rFonts w:ascii="Times New Roman" w:hAnsi="Times New Roman" w:hint="default"/>
          <w:sz w:val="24"/>
          <w:szCs w:val="24"/>
        </w:rPr>
        <w:t>10</w:t>
      </w:r>
      <w:r w:rsidRPr="009C47AF">
        <w:rPr>
          <w:rFonts w:ascii="Times New Roman" w:hAnsi="Times New Roman" w:hint="default"/>
          <w:sz w:val="24"/>
          <w:szCs w:val="24"/>
        </w:rPr>
        <w:t>月中旬，向交通运输</w:t>
      </w:r>
      <w:proofErr w:type="gramStart"/>
      <w:r w:rsidRPr="009C47AF">
        <w:rPr>
          <w:rFonts w:ascii="Times New Roman" w:hAnsi="Times New Roman" w:hint="default"/>
          <w:sz w:val="24"/>
          <w:szCs w:val="24"/>
        </w:rPr>
        <w:t>厅安全</w:t>
      </w:r>
      <w:proofErr w:type="gramEnd"/>
      <w:r w:rsidRPr="009C47AF">
        <w:rPr>
          <w:rFonts w:ascii="Times New Roman" w:hAnsi="Times New Roman" w:hint="default"/>
          <w:sz w:val="24"/>
          <w:szCs w:val="24"/>
        </w:rPr>
        <w:t>处征求意见，收到修改建议</w:t>
      </w:r>
      <w:r w:rsidRPr="009C47AF">
        <w:rPr>
          <w:rFonts w:ascii="Times New Roman" w:hAnsi="Times New Roman" w:hint="default"/>
          <w:sz w:val="24"/>
          <w:szCs w:val="24"/>
        </w:rPr>
        <w:t>11</w:t>
      </w:r>
      <w:r w:rsidRPr="009C47AF">
        <w:rPr>
          <w:rFonts w:ascii="Times New Roman" w:hAnsi="Times New Roman" w:hint="default"/>
          <w:sz w:val="24"/>
          <w:szCs w:val="24"/>
        </w:rPr>
        <w:t>条。</w:t>
      </w:r>
    </w:p>
    <w:p w14:paraId="59752554" w14:textId="091DC85E" w:rsidR="00E56DC2" w:rsidRPr="009C47AF" w:rsidRDefault="00E56DC2" w:rsidP="00E56DC2">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2019</w:t>
      </w:r>
      <w:r w:rsidRPr="009C47AF">
        <w:rPr>
          <w:rFonts w:ascii="Times New Roman" w:hAnsi="Times New Roman" w:hint="default"/>
          <w:sz w:val="24"/>
          <w:szCs w:val="24"/>
        </w:rPr>
        <w:t>年</w:t>
      </w:r>
      <w:r w:rsidRPr="009C47AF">
        <w:rPr>
          <w:rFonts w:ascii="Times New Roman" w:hAnsi="Times New Roman" w:hint="default"/>
          <w:sz w:val="24"/>
          <w:szCs w:val="24"/>
        </w:rPr>
        <w:t>11</w:t>
      </w:r>
      <w:r w:rsidRPr="009C47AF">
        <w:rPr>
          <w:rFonts w:ascii="Times New Roman" w:hAnsi="Times New Roman" w:hint="default"/>
          <w:sz w:val="24"/>
          <w:szCs w:val="24"/>
        </w:rPr>
        <w:t>月，</w:t>
      </w:r>
      <w:r w:rsidRPr="009C47AF">
        <w:rPr>
          <w:rFonts w:ascii="Times New Roman" w:hAnsi="Times New Roman"/>
          <w:sz w:val="24"/>
          <w:szCs w:val="24"/>
        </w:rPr>
        <w:t>项目组</w:t>
      </w:r>
      <w:r w:rsidRPr="009C47AF">
        <w:rPr>
          <w:rFonts w:ascii="Times New Roman" w:hAnsi="Times New Roman" w:hint="default"/>
          <w:sz w:val="24"/>
          <w:szCs w:val="24"/>
        </w:rPr>
        <w:t>收集所有企业和交通运输主管部门的征求意见，参照我国现有法律法规</w:t>
      </w:r>
      <w:r w:rsidRPr="009C47AF">
        <w:rPr>
          <w:rFonts w:ascii="Times New Roman" w:hAnsi="Times New Roman"/>
          <w:sz w:val="24"/>
          <w:szCs w:val="24"/>
        </w:rPr>
        <w:t>标准</w:t>
      </w:r>
      <w:r w:rsidRPr="009C47AF">
        <w:rPr>
          <w:rFonts w:ascii="Times New Roman" w:hAnsi="Times New Roman" w:hint="default"/>
          <w:sz w:val="24"/>
          <w:szCs w:val="24"/>
        </w:rPr>
        <w:t>规范，逐条进行讨论，并查找相应法律法规规范验证，制作了初稿和征求意见一一对应的《湖南省道路旅客运输驾驶员行车操作规范》（征求意见稿）意见反馈对照表。</w:t>
      </w:r>
    </w:p>
    <w:p w14:paraId="7E25F74E" w14:textId="09ECD40A" w:rsidR="00E56DC2" w:rsidRPr="009C47AF" w:rsidRDefault="00E56DC2" w:rsidP="00E56DC2">
      <w:pPr>
        <w:pStyle w:val="ad"/>
        <w:spacing w:line="360" w:lineRule="auto"/>
        <w:ind w:firstLineChars="200" w:firstLine="480"/>
        <w:rPr>
          <w:rFonts w:asciiTheme="minorEastAsia" w:eastAsiaTheme="minorEastAsia" w:hAnsiTheme="minorEastAsia" w:hint="default"/>
          <w:sz w:val="24"/>
          <w:szCs w:val="24"/>
        </w:rPr>
      </w:pPr>
      <w:r w:rsidRPr="009C47AF">
        <w:rPr>
          <w:rFonts w:ascii="Times New Roman" w:hAnsi="Times New Roman" w:hint="default"/>
          <w:sz w:val="24"/>
          <w:szCs w:val="24"/>
        </w:rPr>
        <w:t>2019</w:t>
      </w:r>
      <w:r w:rsidRPr="009C47AF">
        <w:rPr>
          <w:rFonts w:ascii="Times New Roman" w:hAnsi="Times New Roman" w:hint="default"/>
          <w:sz w:val="24"/>
          <w:szCs w:val="24"/>
        </w:rPr>
        <w:t>年</w:t>
      </w:r>
      <w:r w:rsidRPr="009C47AF">
        <w:rPr>
          <w:rFonts w:ascii="Times New Roman" w:hAnsi="Times New Roman" w:hint="default"/>
          <w:sz w:val="24"/>
          <w:szCs w:val="24"/>
        </w:rPr>
        <w:t>12</w:t>
      </w:r>
      <w:r w:rsidRPr="009C47AF">
        <w:rPr>
          <w:rFonts w:ascii="Times New Roman" w:hAnsi="Times New Roman" w:hint="default"/>
          <w:sz w:val="24"/>
          <w:szCs w:val="24"/>
        </w:rPr>
        <w:t>月，根据《湖南省道路旅客运输驾驶员行车操作规范》（征求意见稿）意见反馈情况，再次进行内部讨论</w:t>
      </w:r>
      <w:r w:rsidR="000F43D9" w:rsidRPr="009C47AF">
        <w:rPr>
          <w:rFonts w:ascii="Times New Roman" w:hAnsi="Times New Roman"/>
          <w:sz w:val="24"/>
          <w:szCs w:val="24"/>
        </w:rPr>
        <w:t>、</w:t>
      </w:r>
      <w:r w:rsidR="008C1503" w:rsidRPr="009C47AF">
        <w:rPr>
          <w:rFonts w:ascii="Times New Roman" w:hAnsi="Times New Roman"/>
          <w:sz w:val="24"/>
          <w:szCs w:val="24"/>
        </w:rPr>
        <w:t>修订，</w:t>
      </w:r>
      <w:r w:rsidRPr="009C47AF">
        <w:rPr>
          <w:rFonts w:ascii="Times New Roman" w:hAnsi="Times New Roman" w:hint="default"/>
          <w:sz w:val="24"/>
          <w:szCs w:val="24"/>
        </w:rPr>
        <w:t>形</w:t>
      </w:r>
      <w:r w:rsidRPr="009C47AF">
        <w:rPr>
          <w:rFonts w:asciiTheme="minorEastAsia" w:eastAsiaTheme="minorEastAsia" w:hAnsiTheme="minorEastAsia" w:hint="default"/>
          <w:sz w:val="24"/>
          <w:szCs w:val="24"/>
        </w:rPr>
        <w:t>成了</w:t>
      </w:r>
      <w:r w:rsidR="008C1503" w:rsidRPr="009C47AF">
        <w:rPr>
          <w:rFonts w:asciiTheme="minorEastAsia" w:eastAsiaTheme="minorEastAsia" w:hAnsiTheme="minorEastAsia"/>
          <w:sz w:val="24"/>
          <w:szCs w:val="24"/>
        </w:rPr>
        <w:t>《</w:t>
      </w:r>
      <w:r w:rsidRPr="009C47AF">
        <w:rPr>
          <w:rFonts w:asciiTheme="minorEastAsia" w:eastAsiaTheme="minorEastAsia" w:hAnsiTheme="minorEastAsia" w:hint="default"/>
          <w:sz w:val="24"/>
          <w:szCs w:val="24"/>
        </w:rPr>
        <w:t>湖南省道路旅客运输驾驶员行车操作规范（</w:t>
      </w:r>
      <w:r w:rsidRPr="009C47AF">
        <w:rPr>
          <w:rFonts w:asciiTheme="minorEastAsia" w:eastAsiaTheme="minorEastAsia" w:hAnsiTheme="minorEastAsia"/>
          <w:sz w:val="24"/>
          <w:szCs w:val="24"/>
        </w:rPr>
        <w:t>征求意见稿</w:t>
      </w:r>
      <w:r w:rsidRPr="009C47AF">
        <w:rPr>
          <w:rFonts w:asciiTheme="minorEastAsia" w:eastAsiaTheme="minorEastAsia" w:hAnsiTheme="minorEastAsia" w:hint="default"/>
          <w:sz w:val="24"/>
          <w:szCs w:val="24"/>
        </w:rPr>
        <w:t>）</w:t>
      </w:r>
      <w:r w:rsidR="008C1503" w:rsidRPr="009C47AF">
        <w:rPr>
          <w:rFonts w:asciiTheme="minorEastAsia" w:eastAsiaTheme="minorEastAsia" w:hAnsiTheme="minorEastAsia"/>
          <w:sz w:val="24"/>
          <w:szCs w:val="24"/>
        </w:rPr>
        <w:t>》</w:t>
      </w:r>
      <w:r w:rsidRPr="009C47AF">
        <w:rPr>
          <w:rFonts w:asciiTheme="minorEastAsia" w:eastAsiaTheme="minorEastAsia" w:hAnsiTheme="minorEastAsia"/>
          <w:sz w:val="24"/>
          <w:szCs w:val="24"/>
        </w:rPr>
        <w:t>。</w:t>
      </w:r>
    </w:p>
    <w:p w14:paraId="5926E32D" w14:textId="77777777" w:rsidR="00243906" w:rsidRPr="009C47AF" w:rsidRDefault="001B6C14" w:rsidP="001B6C14">
      <w:pPr>
        <w:pStyle w:val="2"/>
        <w:rPr>
          <w:sz w:val="28"/>
          <w:szCs w:val="28"/>
        </w:rPr>
      </w:pPr>
      <w:bookmarkStart w:id="47" w:name="_Toc44622736"/>
      <w:r w:rsidRPr="009C47AF">
        <w:rPr>
          <w:rFonts w:hint="eastAsia"/>
          <w:sz w:val="28"/>
          <w:szCs w:val="28"/>
        </w:rPr>
        <w:t>（</w:t>
      </w:r>
      <w:r w:rsidRPr="009C47AF">
        <w:rPr>
          <w:sz w:val="28"/>
          <w:szCs w:val="28"/>
        </w:rPr>
        <w:t>五</w:t>
      </w:r>
      <w:r w:rsidRPr="009C47AF">
        <w:rPr>
          <w:rFonts w:hint="eastAsia"/>
          <w:sz w:val="28"/>
          <w:szCs w:val="28"/>
        </w:rPr>
        <w:t>）</w:t>
      </w:r>
      <w:r w:rsidR="00243906" w:rsidRPr="009C47AF">
        <w:rPr>
          <w:sz w:val="28"/>
          <w:szCs w:val="28"/>
        </w:rPr>
        <w:t>审查阶段：</w:t>
      </w:r>
      <w:r w:rsidRPr="009C47AF">
        <w:rPr>
          <w:rFonts w:hint="eastAsia"/>
          <w:sz w:val="28"/>
          <w:szCs w:val="28"/>
        </w:rPr>
        <w:t>多方咨询</w:t>
      </w:r>
      <w:r w:rsidR="00243906" w:rsidRPr="009C47AF">
        <w:rPr>
          <w:sz w:val="28"/>
          <w:szCs w:val="28"/>
        </w:rPr>
        <w:t>对送审稿进行审查</w:t>
      </w:r>
      <w:bookmarkEnd w:id="47"/>
    </w:p>
    <w:p w14:paraId="4DBB6E0A" w14:textId="23F3470C" w:rsidR="008C1503" w:rsidRPr="009C47AF" w:rsidRDefault="008C1503" w:rsidP="006B11EE">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2019</w:t>
      </w:r>
      <w:r w:rsidRPr="009C47AF">
        <w:rPr>
          <w:rFonts w:ascii="Times New Roman" w:hAnsi="Times New Roman" w:hint="default"/>
          <w:sz w:val="24"/>
          <w:szCs w:val="24"/>
        </w:rPr>
        <w:t>年</w:t>
      </w:r>
      <w:r w:rsidRPr="009C47AF">
        <w:rPr>
          <w:rFonts w:ascii="Times New Roman" w:hAnsi="Times New Roman" w:hint="default"/>
          <w:sz w:val="24"/>
          <w:szCs w:val="24"/>
        </w:rPr>
        <w:t>12</w:t>
      </w:r>
      <w:r w:rsidRPr="009C47AF">
        <w:rPr>
          <w:rFonts w:ascii="Times New Roman" w:hAnsi="Times New Roman" w:hint="default"/>
          <w:sz w:val="24"/>
          <w:szCs w:val="24"/>
        </w:rPr>
        <w:t>月</w:t>
      </w:r>
      <w:r w:rsidRPr="009C47AF">
        <w:rPr>
          <w:rFonts w:ascii="Times New Roman" w:hAnsi="Times New Roman" w:hint="default"/>
          <w:sz w:val="24"/>
          <w:szCs w:val="24"/>
        </w:rPr>
        <w:t>26</w:t>
      </w:r>
      <w:r w:rsidRPr="009C47AF">
        <w:rPr>
          <w:rFonts w:ascii="Times New Roman" w:hAnsi="Times New Roman" w:hint="default"/>
          <w:sz w:val="24"/>
          <w:szCs w:val="24"/>
        </w:rPr>
        <w:t>日，湖南省交通运输厅在长沙组织厅运输处、</w:t>
      </w:r>
      <w:proofErr w:type="gramStart"/>
      <w:r w:rsidRPr="009C47AF">
        <w:rPr>
          <w:rFonts w:ascii="Times New Roman" w:hAnsi="Times New Roman" w:hint="default"/>
          <w:sz w:val="24"/>
          <w:szCs w:val="24"/>
        </w:rPr>
        <w:t>厅科技</w:t>
      </w:r>
      <w:proofErr w:type="gramEnd"/>
      <w:r w:rsidRPr="009C47AF">
        <w:rPr>
          <w:rFonts w:ascii="Times New Roman" w:hAnsi="Times New Roman" w:hint="default"/>
          <w:sz w:val="24"/>
          <w:szCs w:val="24"/>
        </w:rPr>
        <w:t>教育处、</w:t>
      </w:r>
      <w:proofErr w:type="gramStart"/>
      <w:r w:rsidRPr="009C47AF">
        <w:rPr>
          <w:rFonts w:ascii="Times New Roman" w:hAnsi="Times New Roman" w:hint="default"/>
          <w:sz w:val="24"/>
          <w:szCs w:val="24"/>
        </w:rPr>
        <w:t>厅安全</w:t>
      </w:r>
      <w:proofErr w:type="gramEnd"/>
      <w:r w:rsidRPr="009C47AF">
        <w:rPr>
          <w:rFonts w:ascii="Times New Roman" w:hAnsi="Times New Roman" w:hint="default"/>
          <w:sz w:val="24"/>
          <w:szCs w:val="24"/>
        </w:rPr>
        <w:t>监督处、省道路运输管理局、省交通运输安全生产协会、湘潭汽车运输总公司、郴州汽车运输集团有限责任公司召开了《湖南省道路旅客运输驾驶员行车操作规范》评审会。评审会邀请了湖南交通职业技术学院、广州</w:t>
      </w:r>
      <w:proofErr w:type="gramStart"/>
      <w:r w:rsidRPr="009C47AF">
        <w:rPr>
          <w:rFonts w:ascii="Times New Roman" w:hAnsi="Times New Roman" w:hint="default"/>
          <w:sz w:val="24"/>
          <w:szCs w:val="24"/>
        </w:rPr>
        <w:t>航天海</w:t>
      </w:r>
      <w:proofErr w:type="gramEnd"/>
      <w:r w:rsidRPr="009C47AF">
        <w:rPr>
          <w:rFonts w:ascii="Times New Roman" w:hAnsi="Times New Roman" w:hint="default"/>
          <w:sz w:val="24"/>
          <w:szCs w:val="24"/>
        </w:rPr>
        <w:t>特系统工程有限公司、湖南龙骧交通发展集团有限责任公司、湖南郴州汽车运输集团有限公司、湖南省交通运输安全生产协会各一位道路交通运输行业专家作为评审专家，组成评审专家组。评审专家听取了编制项目组关于</w:t>
      </w:r>
      <w:r w:rsidRPr="009C47AF">
        <w:rPr>
          <w:rFonts w:ascii="Times New Roman" w:hAnsi="Times New Roman"/>
          <w:sz w:val="24"/>
          <w:szCs w:val="24"/>
        </w:rPr>
        <w:t>编制背景、过程及具体内容的汇报，进行了质询和讨论，形成了专家评审意见。</w:t>
      </w:r>
    </w:p>
    <w:p w14:paraId="2C363FDD" w14:textId="4AA0135F" w:rsidR="008C1503" w:rsidRPr="009C47AF" w:rsidRDefault="008C1503" w:rsidP="006B11EE">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评审会结束后，编制项目组对与会单位及</w:t>
      </w:r>
      <w:proofErr w:type="gramStart"/>
      <w:r w:rsidRPr="009C47AF">
        <w:rPr>
          <w:rFonts w:ascii="Times New Roman" w:hAnsi="Times New Roman"/>
          <w:sz w:val="24"/>
          <w:szCs w:val="24"/>
        </w:rPr>
        <w:t>专家组各专家</w:t>
      </w:r>
      <w:proofErr w:type="gramEnd"/>
      <w:r w:rsidRPr="009C47AF">
        <w:rPr>
          <w:rFonts w:ascii="Times New Roman" w:hAnsi="Times New Roman"/>
          <w:sz w:val="24"/>
          <w:szCs w:val="24"/>
        </w:rPr>
        <w:t>的其他意见进行了收集整理，逐条研究落实，并进行回复，形成《〈湖南省道路旅客运输驾驶员行车操</w:t>
      </w:r>
      <w:r w:rsidRPr="009C47AF">
        <w:rPr>
          <w:rFonts w:ascii="Times New Roman" w:hAnsi="Times New Roman"/>
          <w:sz w:val="24"/>
          <w:szCs w:val="24"/>
        </w:rPr>
        <w:lastRenderedPageBreak/>
        <w:t>作规范〉专家评审记录及修订意见》</w:t>
      </w:r>
      <w:r w:rsidRPr="009C47AF">
        <w:rPr>
          <w:rFonts w:ascii="Times New Roman" w:hAnsi="Times New Roman" w:hint="default"/>
          <w:sz w:val="24"/>
          <w:szCs w:val="24"/>
        </w:rPr>
        <w:t>。编制项目组根据修订意见，对相应内容进行修改完善，形成修订后的《湖南省道路旅客运输驾驶员行车操作规范》（</w:t>
      </w:r>
      <w:r w:rsidRPr="009C47AF">
        <w:rPr>
          <w:rFonts w:ascii="Times New Roman" w:hAnsi="Times New Roman"/>
          <w:sz w:val="24"/>
          <w:szCs w:val="24"/>
        </w:rPr>
        <w:t>送审</w:t>
      </w:r>
      <w:r w:rsidRPr="009C47AF">
        <w:rPr>
          <w:rFonts w:ascii="Times New Roman" w:hAnsi="Times New Roman" w:hint="default"/>
          <w:sz w:val="24"/>
          <w:szCs w:val="24"/>
        </w:rPr>
        <w:t>稿），提交湖南省市场监督管理局审查。</w:t>
      </w:r>
    </w:p>
    <w:p w14:paraId="6FD268B7" w14:textId="77777777" w:rsidR="00D56AA5" w:rsidRPr="009C47AF" w:rsidRDefault="00120A78" w:rsidP="001B6C14">
      <w:pPr>
        <w:pStyle w:val="1"/>
        <w:spacing w:line="240" w:lineRule="auto"/>
        <w:rPr>
          <w:sz w:val="28"/>
          <w:szCs w:val="28"/>
        </w:rPr>
      </w:pPr>
      <w:bookmarkStart w:id="48" w:name="_Toc17467_WPSOffice_Level1"/>
      <w:bookmarkStart w:id="49" w:name="_Toc15102_WPSOffice_Level1"/>
      <w:bookmarkStart w:id="50" w:name="_Toc44622737"/>
      <w:bookmarkEnd w:id="41"/>
      <w:bookmarkEnd w:id="42"/>
      <w:r w:rsidRPr="009C47AF">
        <w:rPr>
          <w:sz w:val="28"/>
          <w:szCs w:val="28"/>
        </w:rPr>
        <w:t>五、</w:t>
      </w:r>
      <w:r w:rsidR="00D56AA5" w:rsidRPr="009C47AF">
        <w:rPr>
          <w:sz w:val="28"/>
          <w:szCs w:val="28"/>
        </w:rPr>
        <w:t>主要内容说明</w:t>
      </w:r>
      <w:bookmarkEnd w:id="48"/>
      <w:bookmarkEnd w:id="49"/>
      <w:bookmarkEnd w:id="50"/>
    </w:p>
    <w:p w14:paraId="7608192E" w14:textId="77777777" w:rsidR="00D56AA5" w:rsidRPr="009C47AF" w:rsidRDefault="00D56AA5" w:rsidP="001B6C14">
      <w:pPr>
        <w:pStyle w:val="2"/>
        <w:rPr>
          <w:sz w:val="28"/>
          <w:szCs w:val="28"/>
        </w:rPr>
      </w:pPr>
      <w:bookmarkStart w:id="51" w:name="_Toc29045_WPSOffice_Level2"/>
      <w:bookmarkStart w:id="52" w:name="_Toc5552_WPSOffice_Level2"/>
      <w:bookmarkStart w:id="53" w:name="_Toc44622738"/>
      <w:r w:rsidRPr="009C47AF">
        <w:rPr>
          <w:sz w:val="28"/>
          <w:szCs w:val="28"/>
        </w:rPr>
        <w:t>（一）框架结构</w:t>
      </w:r>
      <w:bookmarkEnd w:id="51"/>
      <w:bookmarkEnd w:id="52"/>
      <w:bookmarkEnd w:id="53"/>
    </w:p>
    <w:p w14:paraId="2FBAFEB6" w14:textId="28576ED0" w:rsidR="00D56AA5" w:rsidRPr="009C47AF" w:rsidRDefault="00D56AA5" w:rsidP="00120A78">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本标准按照</w:t>
      </w:r>
      <w:r w:rsidRPr="009C47AF">
        <w:rPr>
          <w:rFonts w:ascii="Times New Roman" w:hAnsi="Times New Roman" w:hint="default"/>
          <w:sz w:val="24"/>
          <w:szCs w:val="24"/>
        </w:rPr>
        <w:t>GB/T1.1-2009</w:t>
      </w:r>
      <w:r w:rsidRPr="009C47AF">
        <w:rPr>
          <w:rFonts w:ascii="Times New Roman" w:hAnsi="Times New Roman" w:hint="default"/>
          <w:sz w:val="24"/>
          <w:szCs w:val="24"/>
        </w:rPr>
        <w:t>《标准化工作导则</w:t>
      </w:r>
      <w:r w:rsidRPr="009C47AF">
        <w:rPr>
          <w:rFonts w:ascii="Times New Roman" w:hAnsi="Times New Roman" w:hint="default"/>
          <w:sz w:val="24"/>
          <w:szCs w:val="24"/>
        </w:rPr>
        <w:t xml:space="preserve"> </w:t>
      </w:r>
      <w:r w:rsidRPr="009C47AF">
        <w:rPr>
          <w:rFonts w:ascii="Times New Roman" w:hAnsi="Times New Roman" w:hint="default"/>
          <w:sz w:val="24"/>
          <w:szCs w:val="24"/>
        </w:rPr>
        <w:t>第</w:t>
      </w:r>
      <w:r w:rsidR="0007565E" w:rsidRPr="009C47AF">
        <w:rPr>
          <w:rFonts w:ascii="Times New Roman" w:hAnsi="Times New Roman"/>
          <w:sz w:val="24"/>
          <w:szCs w:val="24"/>
        </w:rPr>
        <w:t>1</w:t>
      </w:r>
      <w:r w:rsidRPr="009C47AF">
        <w:rPr>
          <w:rFonts w:ascii="Times New Roman" w:hAnsi="Times New Roman" w:hint="default"/>
          <w:sz w:val="24"/>
          <w:szCs w:val="24"/>
        </w:rPr>
        <w:t>部分：标准的结构和编写》的规定编写，标准共分为</w:t>
      </w:r>
      <w:r w:rsidR="004947DF" w:rsidRPr="009C47AF">
        <w:rPr>
          <w:rFonts w:ascii="Times New Roman" w:hAnsi="Times New Roman" w:hint="default"/>
          <w:sz w:val="24"/>
          <w:szCs w:val="24"/>
        </w:rPr>
        <w:t>前</w:t>
      </w:r>
      <w:r w:rsidRPr="009C47AF">
        <w:rPr>
          <w:rFonts w:ascii="Times New Roman" w:hAnsi="Times New Roman" w:hint="default"/>
          <w:sz w:val="24"/>
          <w:szCs w:val="24"/>
        </w:rPr>
        <w:t>言、范围、规范性引用文件、</w:t>
      </w:r>
      <w:r w:rsidR="00A66731" w:rsidRPr="009C47AF">
        <w:rPr>
          <w:rFonts w:ascii="Times New Roman" w:hAnsi="Times New Roman"/>
          <w:sz w:val="24"/>
          <w:szCs w:val="24"/>
        </w:rPr>
        <w:t>一般要求、出车前准备、行车中安全驾驶操作、收车后的检查、应急处置、交通事故现场处置</w:t>
      </w:r>
      <w:r w:rsidRPr="009C47AF">
        <w:rPr>
          <w:rFonts w:ascii="Times New Roman" w:hAnsi="Times New Roman" w:hint="default"/>
          <w:sz w:val="24"/>
          <w:szCs w:val="24"/>
        </w:rPr>
        <w:t>等。</w:t>
      </w:r>
    </w:p>
    <w:p w14:paraId="33CA4F7B" w14:textId="77777777" w:rsidR="00D56AA5" w:rsidRPr="009C47AF" w:rsidRDefault="00D56AA5" w:rsidP="001B6C14">
      <w:pPr>
        <w:pStyle w:val="2"/>
        <w:rPr>
          <w:sz w:val="28"/>
          <w:szCs w:val="28"/>
        </w:rPr>
      </w:pPr>
      <w:bookmarkStart w:id="54" w:name="_Toc26219_WPSOffice_Level2"/>
      <w:bookmarkStart w:id="55" w:name="_Toc28772_WPSOffice_Level2"/>
      <w:bookmarkStart w:id="56" w:name="_Toc44622739"/>
      <w:r w:rsidRPr="009C47AF">
        <w:rPr>
          <w:sz w:val="28"/>
          <w:szCs w:val="28"/>
        </w:rPr>
        <w:t>（二）主要内容说明</w:t>
      </w:r>
      <w:bookmarkEnd w:id="54"/>
      <w:bookmarkEnd w:id="55"/>
      <w:bookmarkEnd w:id="56"/>
    </w:p>
    <w:p w14:paraId="590D9106" w14:textId="77777777" w:rsidR="005B5AFD" w:rsidRPr="009C47AF" w:rsidRDefault="005B5AFD" w:rsidP="005B5AFD">
      <w:pPr>
        <w:pStyle w:val="ad"/>
        <w:spacing w:line="360" w:lineRule="auto"/>
        <w:ind w:firstLineChars="200" w:firstLine="562"/>
        <w:rPr>
          <w:rFonts w:ascii="Times New Roman" w:hAnsi="Times New Roman" w:hint="default"/>
          <w:b/>
          <w:bCs/>
          <w:sz w:val="28"/>
          <w:szCs w:val="28"/>
        </w:rPr>
      </w:pPr>
      <w:r w:rsidRPr="009C47AF">
        <w:rPr>
          <w:rFonts w:ascii="Times New Roman" w:hAnsi="Times New Roman" w:hint="default"/>
          <w:b/>
          <w:bCs/>
          <w:sz w:val="28"/>
          <w:szCs w:val="28"/>
        </w:rPr>
        <w:t>1</w:t>
      </w:r>
      <w:r w:rsidRPr="009C47AF">
        <w:rPr>
          <w:rFonts w:ascii="Times New Roman" w:hAnsi="Times New Roman" w:hint="default"/>
          <w:b/>
          <w:bCs/>
          <w:sz w:val="28"/>
          <w:szCs w:val="28"/>
        </w:rPr>
        <w:t xml:space="preserve">　范围</w:t>
      </w:r>
    </w:p>
    <w:p w14:paraId="3CD93CD2" w14:textId="7881818C" w:rsidR="005B5AFD" w:rsidRPr="009C47AF" w:rsidRDefault="005B5AFD" w:rsidP="005B5AFD">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本规范规定了道路旅客运输驾驶员行车操作的一般规范要求，和出车前准备、行车中安全驾驶操作、应急处置、交通事故现场处置及车辆回场后检查的相关要求。本规范适用于道路旅客运输驾驶员的安全行车。</w:t>
      </w:r>
    </w:p>
    <w:p w14:paraId="4EA62275" w14:textId="77777777" w:rsidR="005B5AFD" w:rsidRPr="009C47AF" w:rsidRDefault="005B5AFD" w:rsidP="005B5AFD">
      <w:pPr>
        <w:pStyle w:val="ad"/>
        <w:spacing w:line="360" w:lineRule="auto"/>
        <w:ind w:firstLineChars="200" w:firstLine="562"/>
        <w:rPr>
          <w:rFonts w:ascii="Times New Roman" w:hAnsi="Times New Roman" w:hint="default"/>
          <w:b/>
          <w:bCs/>
          <w:sz w:val="28"/>
          <w:szCs w:val="28"/>
        </w:rPr>
      </w:pPr>
      <w:r w:rsidRPr="009C47AF">
        <w:rPr>
          <w:rFonts w:ascii="Times New Roman" w:hAnsi="Times New Roman" w:hint="default"/>
          <w:b/>
          <w:bCs/>
          <w:sz w:val="28"/>
          <w:szCs w:val="28"/>
        </w:rPr>
        <w:t>2</w:t>
      </w:r>
      <w:r w:rsidRPr="009C47AF">
        <w:rPr>
          <w:rFonts w:ascii="Times New Roman" w:hAnsi="Times New Roman" w:hint="default"/>
          <w:b/>
          <w:bCs/>
          <w:sz w:val="28"/>
          <w:szCs w:val="28"/>
        </w:rPr>
        <w:t xml:space="preserve">　规范性引用文件</w:t>
      </w:r>
    </w:p>
    <w:p w14:paraId="5684B4A0" w14:textId="77777777" w:rsidR="005B5AFD" w:rsidRPr="009C47AF" w:rsidRDefault="005B5AFD" w:rsidP="005B5AFD">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下列文件对于本文件的应用是必不可少的。凡是注日期的引用文件，仅所注日期的版本适用于本文件。凡是不注日期的引用文件，其最新版本（包括所有的修改单）适用于本文件。</w:t>
      </w:r>
    </w:p>
    <w:p w14:paraId="3C123AF6" w14:textId="77777777" w:rsidR="005B5AFD" w:rsidRPr="009C47AF" w:rsidRDefault="005B5AFD" w:rsidP="005B5AFD">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 xml:space="preserve">GB/T 18344 </w:t>
      </w:r>
      <w:r w:rsidRPr="009C47AF">
        <w:rPr>
          <w:rFonts w:ascii="Times New Roman" w:hAnsi="Times New Roman" w:hint="default"/>
          <w:sz w:val="24"/>
          <w:szCs w:val="24"/>
        </w:rPr>
        <w:t>汽车维护、检测、诊断技术规范</w:t>
      </w:r>
      <w:r w:rsidRPr="009C47AF">
        <w:rPr>
          <w:rFonts w:ascii="Times New Roman" w:hAnsi="Times New Roman" w:hint="default"/>
          <w:sz w:val="24"/>
          <w:szCs w:val="24"/>
        </w:rPr>
        <w:t xml:space="preserve"> </w:t>
      </w:r>
    </w:p>
    <w:p w14:paraId="226CCB3B" w14:textId="77777777" w:rsidR="005B5AFD" w:rsidRPr="009C47AF" w:rsidRDefault="005B5AFD" w:rsidP="005B5AFD">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 xml:space="preserve">JT/T 794 </w:t>
      </w:r>
      <w:r w:rsidRPr="009C47AF">
        <w:rPr>
          <w:rFonts w:ascii="Times New Roman" w:hAnsi="Times New Roman" w:hint="default"/>
          <w:sz w:val="24"/>
          <w:szCs w:val="24"/>
        </w:rPr>
        <w:t>道路运输车辆卫星定位系统车载终端技术要求</w:t>
      </w:r>
    </w:p>
    <w:p w14:paraId="42BD646F" w14:textId="77777777" w:rsidR="005B5AFD" w:rsidRPr="009C47AF" w:rsidRDefault="005B5AFD" w:rsidP="005B5AFD">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 xml:space="preserve">JT/T 796 </w:t>
      </w:r>
      <w:r w:rsidRPr="009C47AF">
        <w:rPr>
          <w:rFonts w:ascii="Times New Roman" w:hAnsi="Times New Roman" w:hint="default"/>
          <w:sz w:val="24"/>
          <w:szCs w:val="24"/>
        </w:rPr>
        <w:t>道路运输车辆卫星定位系统平台技术要求</w:t>
      </w:r>
    </w:p>
    <w:p w14:paraId="76C2D388" w14:textId="77777777" w:rsidR="005B5AFD" w:rsidRPr="009C47AF" w:rsidRDefault="005B5AFD" w:rsidP="005B5AFD">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 xml:space="preserve">JT/T 915 </w:t>
      </w:r>
      <w:r w:rsidRPr="009C47AF">
        <w:rPr>
          <w:rFonts w:ascii="Times New Roman" w:hAnsi="Times New Roman" w:hint="default"/>
          <w:sz w:val="24"/>
          <w:szCs w:val="24"/>
        </w:rPr>
        <w:t>机动车驾驶员安全驾驶技能培训要求</w:t>
      </w:r>
    </w:p>
    <w:p w14:paraId="2B3A071D" w14:textId="77777777" w:rsidR="005B5AFD" w:rsidRPr="009C47AF" w:rsidRDefault="005B5AFD" w:rsidP="005B5AFD">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 xml:space="preserve">JT/T 917.1 </w:t>
      </w:r>
      <w:r w:rsidRPr="009C47AF">
        <w:rPr>
          <w:rFonts w:ascii="Times New Roman" w:hAnsi="Times New Roman" w:hint="default"/>
          <w:sz w:val="24"/>
          <w:szCs w:val="24"/>
        </w:rPr>
        <w:t>道路运输驾驶员技能和素质要求</w:t>
      </w:r>
      <w:r w:rsidRPr="009C47AF">
        <w:rPr>
          <w:rFonts w:ascii="Times New Roman" w:hAnsi="Times New Roman" w:hint="default"/>
          <w:sz w:val="24"/>
          <w:szCs w:val="24"/>
        </w:rPr>
        <w:t xml:space="preserve"> </w:t>
      </w:r>
      <w:r w:rsidRPr="009C47AF">
        <w:rPr>
          <w:rFonts w:ascii="Times New Roman" w:hAnsi="Times New Roman" w:hint="default"/>
          <w:sz w:val="24"/>
          <w:szCs w:val="24"/>
        </w:rPr>
        <w:t>第</w:t>
      </w:r>
      <w:r w:rsidRPr="009C47AF">
        <w:rPr>
          <w:rFonts w:ascii="Times New Roman" w:hAnsi="Times New Roman" w:hint="default"/>
          <w:sz w:val="24"/>
          <w:szCs w:val="24"/>
        </w:rPr>
        <w:t>1</w:t>
      </w:r>
      <w:r w:rsidRPr="009C47AF">
        <w:rPr>
          <w:rFonts w:ascii="Times New Roman" w:hAnsi="Times New Roman" w:hint="default"/>
          <w:sz w:val="24"/>
          <w:szCs w:val="24"/>
        </w:rPr>
        <w:t>部分：旅客运输驾驶员</w:t>
      </w:r>
    </w:p>
    <w:p w14:paraId="77DDC48F" w14:textId="6C2F9D01" w:rsidR="005B5AFD" w:rsidRPr="009C47AF" w:rsidRDefault="005B5AFD" w:rsidP="005B5AFD">
      <w:pPr>
        <w:pStyle w:val="ad"/>
        <w:spacing w:line="360" w:lineRule="auto"/>
        <w:ind w:firstLineChars="200" w:firstLine="480"/>
        <w:rPr>
          <w:rFonts w:ascii="Times New Roman" w:hAnsi="Times New Roman" w:hint="default"/>
          <w:sz w:val="24"/>
          <w:szCs w:val="24"/>
        </w:rPr>
      </w:pPr>
      <w:r w:rsidRPr="009C47AF">
        <w:rPr>
          <w:rFonts w:ascii="Times New Roman" w:hAnsi="Times New Roman" w:hint="default"/>
          <w:sz w:val="24"/>
          <w:szCs w:val="24"/>
        </w:rPr>
        <w:t xml:space="preserve">JT/T 1134 </w:t>
      </w:r>
      <w:r w:rsidRPr="009C47AF">
        <w:rPr>
          <w:rFonts w:ascii="Times New Roman" w:hAnsi="Times New Roman" w:hint="default"/>
          <w:sz w:val="24"/>
          <w:szCs w:val="24"/>
        </w:rPr>
        <w:t>道路客货运输驾驶员行车操作规范</w:t>
      </w:r>
    </w:p>
    <w:p w14:paraId="21EA2FE3" w14:textId="7657E454" w:rsidR="005B5AFD" w:rsidRPr="009C47AF" w:rsidRDefault="005B5AFD" w:rsidP="006B11EE">
      <w:pPr>
        <w:pStyle w:val="ad"/>
        <w:spacing w:line="360" w:lineRule="auto"/>
        <w:ind w:firstLineChars="200" w:firstLine="562"/>
        <w:rPr>
          <w:rFonts w:asciiTheme="minorEastAsia" w:eastAsiaTheme="minorEastAsia" w:hAnsiTheme="minorEastAsia" w:hint="default"/>
          <w:b/>
          <w:bCs/>
          <w:sz w:val="28"/>
          <w:szCs w:val="28"/>
        </w:rPr>
      </w:pPr>
      <w:r w:rsidRPr="009C47AF">
        <w:rPr>
          <w:rFonts w:asciiTheme="minorEastAsia" w:eastAsiaTheme="minorEastAsia" w:hAnsiTheme="minorEastAsia" w:hint="default"/>
          <w:b/>
          <w:bCs/>
          <w:sz w:val="28"/>
          <w:szCs w:val="28"/>
        </w:rPr>
        <w:t>3　一般要求</w:t>
      </w:r>
    </w:p>
    <w:p w14:paraId="04E1C351" w14:textId="246E3424" w:rsidR="005B5AFD" w:rsidRPr="009C47AF" w:rsidRDefault="005B5AFD" w:rsidP="006B11EE">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lastRenderedPageBreak/>
        <w:t>明确了道路旅客运输驾驶员的身体条件、从业资格条件、所驾驶车辆的合法有效证件牌证、保险等，还明确了</w:t>
      </w:r>
      <w:r w:rsidRPr="009C47AF">
        <w:rPr>
          <w:rFonts w:ascii="Times New Roman" w:hAnsi="Times New Roman" w:hint="default"/>
          <w:sz w:val="24"/>
          <w:szCs w:val="24"/>
        </w:rPr>
        <w:t>驾驶员驾驶时间和行车休息</w:t>
      </w:r>
      <w:r w:rsidRPr="009C47AF">
        <w:rPr>
          <w:rFonts w:ascii="Times New Roman" w:hAnsi="Times New Roman"/>
          <w:sz w:val="24"/>
          <w:szCs w:val="24"/>
        </w:rPr>
        <w:t>的规定</w:t>
      </w:r>
      <w:r w:rsidR="001B5928" w:rsidRPr="009C47AF">
        <w:rPr>
          <w:rFonts w:ascii="Times New Roman" w:hAnsi="Times New Roman"/>
          <w:sz w:val="24"/>
          <w:szCs w:val="24"/>
        </w:rPr>
        <w:t>、</w:t>
      </w:r>
      <w:r w:rsidR="001B5928" w:rsidRPr="009C47AF">
        <w:rPr>
          <w:rFonts w:ascii="Times New Roman" w:hAnsi="Times New Roman" w:hint="default"/>
          <w:sz w:val="24"/>
          <w:szCs w:val="24"/>
        </w:rPr>
        <w:t>班线客运车辆</w:t>
      </w:r>
      <w:r w:rsidR="001B5928" w:rsidRPr="009C47AF">
        <w:rPr>
          <w:rFonts w:ascii="Times New Roman" w:hAnsi="Times New Roman"/>
          <w:sz w:val="24"/>
          <w:szCs w:val="24"/>
        </w:rPr>
        <w:t>管理规定，以及发生自然灾害、公共事件、交通事故、交通管制或其他原因处理的要求。</w:t>
      </w:r>
    </w:p>
    <w:p w14:paraId="51ABDFB7" w14:textId="77777777" w:rsidR="001B5928" w:rsidRPr="009C47AF" w:rsidRDefault="001B5928" w:rsidP="001B5928">
      <w:pPr>
        <w:pStyle w:val="ad"/>
        <w:spacing w:line="360" w:lineRule="auto"/>
        <w:ind w:firstLineChars="200" w:firstLine="562"/>
        <w:rPr>
          <w:rFonts w:asciiTheme="minorEastAsia" w:eastAsiaTheme="minorEastAsia" w:hAnsiTheme="minorEastAsia" w:hint="default"/>
          <w:b/>
          <w:bCs/>
          <w:sz w:val="28"/>
          <w:szCs w:val="28"/>
        </w:rPr>
      </w:pPr>
      <w:r w:rsidRPr="009C47AF">
        <w:rPr>
          <w:rFonts w:asciiTheme="minorEastAsia" w:eastAsiaTheme="minorEastAsia" w:hAnsiTheme="minorEastAsia" w:hint="default"/>
          <w:b/>
          <w:bCs/>
          <w:sz w:val="28"/>
          <w:szCs w:val="28"/>
        </w:rPr>
        <w:t>4　出车前准备</w:t>
      </w:r>
    </w:p>
    <w:p w14:paraId="1C5C1DD9" w14:textId="2AF791E8" w:rsidR="001B5928" w:rsidRPr="009C47AF" w:rsidRDefault="00E96996" w:rsidP="00E96996">
      <w:pPr>
        <w:pStyle w:val="ad"/>
        <w:spacing w:line="360" w:lineRule="auto"/>
        <w:ind w:firstLineChars="200" w:firstLine="480"/>
        <w:rPr>
          <w:rFonts w:asciiTheme="minorEastAsia" w:eastAsiaTheme="minorEastAsia" w:hAnsiTheme="minorEastAsia" w:hint="default"/>
          <w:sz w:val="24"/>
          <w:szCs w:val="24"/>
        </w:rPr>
      </w:pPr>
      <w:r w:rsidRPr="009C47AF">
        <w:rPr>
          <w:rFonts w:asciiTheme="minorEastAsia" w:eastAsiaTheme="minorEastAsia" w:hAnsiTheme="minorEastAsia"/>
          <w:sz w:val="24"/>
          <w:szCs w:val="24"/>
        </w:rPr>
        <w:t>从出车前</w:t>
      </w:r>
      <w:r w:rsidR="001B5928" w:rsidRPr="009C47AF">
        <w:rPr>
          <w:rFonts w:asciiTheme="minorEastAsia" w:eastAsiaTheme="minorEastAsia" w:hAnsiTheme="minorEastAsia" w:hint="default"/>
          <w:sz w:val="24"/>
          <w:szCs w:val="24"/>
        </w:rPr>
        <w:t>驾驶员生理、心理状况自我检查</w:t>
      </w:r>
      <w:r w:rsidRPr="009C47AF">
        <w:rPr>
          <w:rFonts w:asciiTheme="minorEastAsia" w:eastAsiaTheme="minorEastAsia" w:hAnsiTheme="minorEastAsia"/>
          <w:sz w:val="24"/>
          <w:szCs w:val="24"/>
        </w:rPr>
        <w:t>、</w:t>
      </w:r>
      <w:r w:rsidR="001B5928" w:rsidRPr="009C47AF">
        <w:rPr>
          <w:rFonts w:asciiTheme="minorEastAsia" w:eastAsiaTheme="minorEastAsia" w:hAnsiTheme="minorEastAsia" w:hint="default"/>
          <w:sz w:val="24"/>
          <w:szCs w:val="24"/>
        </w:rPr>
        <w:t>熟悉行车路线和行车计划</w:t>
      </w:r>
      <w:r w:rsidRPr="009C47AF">
        <w:rPr>
          <w:rFonts w:asciiTheme="minorEastAsia" w:eastAsiaTheme="minorEastAsia" w:hAnsiTheme="minorEastAsia"/>
          <w:sz w:val="24"/>
          <w:szCs w:val="24"/>
        </w:rPr>
        <w:t>、</w:t>
      </w:r>
      <w:r w:rsidR="001B5928" w:rsidRPr="009C47AF">
        <w:rPr>
          <w:rFonts w:asciiTheme="minorEastAsia" w:eastAsiaTheme="minorEastAsia" w:hAnsiTheme="minorEastAsia" w:hint="default"/>
          <w:sz w:val="24"/>
          <w:szCs w:val="24"/>
        </w:rPr>
        <w:t>车辆安全检查</w:t>
      </w:r>
      <w:r w:rsidRPr="009C47AF">
        <w:rPr>
          <w:rFonts w:asciiTheme="minorEastAsia" w:eastAsiaTheme="minorEastAsia" w:hAnsiTheme="minorEastAsia"/>
          <w:sz w:val="24"/>
          <w:szCs w:val="24"/>
        </w:rPr>
        <w:t>、</w:t>
      </w:r>
      <w:r w:rsidR="001B5928" w:rsidRPr="009C47AF">
        <w:rPr>
          <w:rFonts w:asciiTheme="minorEastAsia" w:eastAsiaTheme="minorEastAsia" w:hAnsiTheme="minorEastAsia" w:hint="default"/>
          <w:sz w:val="24"/>
          <w:szCs w:val="24"/>
        </w:rPr>
        <w:t>发车前安全告知和安全承诺</w:t>
      </w:r>
      <w:r w:rsidRPr="009C47AF">
        <w:rPr>
          <w:rFonts w:asciiTheme="minorEastAsia" w:eastAsiaTheme="minorEastAsia" w:hAnsiTheme="minorEastAsia"/>
          <w:sz w:val="24"/>
          <w:szCs w:val="24"/>
        </w:rPr>
        <w:t>进行了规定和描述。</w:t>
      </w:r>
    </w:p>
    <w:p w14:paraId="428B863C" w14:textId="387E3091" w:rsidR="00887BC0" w:rsidRPr="009C47AF" w:rsidRDefault="00E96996" w:rsidP="006B11EE">
      <w:pPr>
        <w:pStyle w:val="ad"/>
        <w:spacing w:line="360" w:lineRule="auto"/>
        <w:ind w:firstLineChars="200" w:firstLine="562"/>
        <w:rPr>
          <w:rFonts w:asciiTheme="minorEastAsia" w:eastAsiaTheme="minorEastAsia" w:hAnsiTheme="minorEastAsia" w:hint="default"/>
          <w:b/>
          <w:bCs/>
          <w:sz w:val="28"/>
          <w:szCs w:val="28"/>
        </w:rPr>
      </w:pPr>
      <w:r w:rsidRPr="009C47AF">
        <w:rPr>
          <w:rFonts w:asciiTheme="minorEastAsia" w:eastAsiaTheme="minorEastAsia" w:hAnsiTheme="minorEastAsia" w:hint="default"/>
          <w:b/>
          <w:bCs/>
          <w:sz w:val="28"/>
          <w:szCs w:val="28"/>
        </w:rPr>
        <w:t>5　行车中安全驾驶操作</w:t>
      </w:r>
    </w:p>
    <w:p w14:paraId="6B4D71D3" w14:textId="60202EDA" w:rsidR="00887BC0" w:rsidRPr="009C47AF" w:rsidRDefault="00E96996" w:rsidP="006B11EE">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从基本要求、</w:t>
      </w:r>
      <w:r w:rsidRPr="009C47AF">
        <w:rPr>
          <w:rFonts w:ascii="Times New Roman" w:hAnsi="Times New Roman" w:hint="default"/>
          <w:sz w:val="24"/>
          <w:szCs w:val="24"/>
        </w:rPr>
        <w:t>行驶位置和路线选择</w:t>
      </w:r>
      <w:r w:rsidRPr="009C47AF">
        <w:rPr>
          <w:rFonts w:ascii="Times New Roman" w:hAnsi="Times New Roman"/>
          <w:sz w:val="24"/>
          <w:szCs w:val="24"/>
        </w:rPr>
        <w:t>、</w:t>
      </w:r>
      <w:r w:rsidRPr="009C47AF">
        <w:rPr>
          <w:rFonts w:ascii="Times New Roman" w:hAnsi="Times New Roman" w:hint="default"/>
          <w:sz w:val="24"/>
          <w:szCs w:val="24"/>
        </w:rPr>
        <w:t>行车中检查</w:t>
      </w:r>
      <w:r w:rsidRPr="009C47AF">
        <w:rPr>
          <w:rFonts w:ascii="Times New Roman" w:hAnsi="Times New Roman"/>
          <w:sz w:val="24"/>
          <w:szCs w:val="24"/>
        </w:rPr>
        <w:t>、</w:t>
      </w:r>
      <w:r w:rsidRPr="009C47AF">
        <w:rPr>
          <w:rFonts w:ascii="Times New Roman" w:hAnsi="Times New Roman" w:hint="default"/>
          <w:sz w:val="24"/>
          <w:szCs w:val="24"/>
        </w:rPr>
        <w:t>高速公路行驶</w:t>
      </w:r>
      <w:r w:rsidRPr="009C47AF">
        <w:rPr>
          <w:rFonts w:ascii="Times New Roman" w:hAnsi="Times New Roman"/>
          <w:sz w:val="24"/>
          <w:szCs w:val="24"/>
        </w:rPr>
        <w:t>、</w:t>
      </w:r>
      <w:r w:rsidRPr="009C47AF">
        <w:rPr>
          <w:rFonts w:ascii="Times New Roman" w:hAnsi="Times New Roman" w:hint="default"/>
          <w:sz w:val="24"/>
          <w:szCs w:val="24"/>
        </w:rPr>
        <w:t>夜间行驶</w:t>
      </w:r>
      <w:r w:rsidRPr="009C47AF">
        <w:rPr>
          <w:rFonts w:ascii="Times New Roman" w:hAnsi="Times New Roman"/>
          <w:sz w:val="24"/>
          <w:szCs w:val="24"/>
        </w:rPr>
        <w:t>、</w:t>
      </w:r>
      <w:r w:rsidRPr="009C47AF">
        <w:rPr>
          <w:rFonts w:ascii="Times New Roman" w:hAnsi="Times New Roman" w:hint="default"/>
          <w:sz w:val="24"/>
          <w:szCs w:val="24"/>
        </w:rPr>
        <w:t>恶劣气象条件下的行驶</w:t>
      </w:r>
      <w:r w:rsidRPr="009C47AF">
        <w:rPr>
          <w:rFonts w:ascii="Times New Roman" w:hAnsi="Times New Roman"/>
          <w:sz w:val="24"/>
          <w:szCs w:val="24"/>
        </w:rPr>
        <w:t>、</w:t>
      </w:r>
      <w:r w:rsidRPr="009C47AF">
        <w:rPr>
          <w:rFonts w:ascii="Times New Roman" w:hAnsi="Times New Roman" w:hint="default"/>
          <w:sz w:val="24"/>
          <w:szCs w:val="24"/>
        </w:rPr>
        <w:t>客运站内行驶</w:t>
      </w:r>
      <w:r w:rsidRPr="009C47AF">
        <w:rPr>
          <w:rFonts w:ascii="Times New Roman" w:hAnsi="Times New Roman"/>
          <w:sz w:val="24"/>
          <w:szCs w:val="24"/>
        </w:rPr>
        <w:t>进行了规定和描述。</w:t>
      </w:r>
    </w:p>
    <w:p w14:paraId="4DB256E8" w14:textId="2422A5B9" w:rsidR="00E96996" w:rsidRPr="009C47AF" w:rsidRDefault="00E96996" w:rsidP="006B11EE">
      <w:pPr>
        <w:pStyle w:val="ad"/>
        <w:spacing w:line="360" w:lineRule="auto"/>
        <w:ind w:firstLineChars="200" w:firstLine="562"/>
        <w:rPr>
          <w:rFonts w:asciiTheme="minorEastAsia" w:eastAsiaTheme="minorEastAsia" w:hAnsiTheme="minorEastAsia" w:hint="default"/>
          <w:b/>
          <w:bCs/>
          <w:sz w:val="28"/>
          <w:szCs w:val="28"/>
        </w:rPr>
      </w:pPr>
      <w:r w:rsidRPr="009C47AF">
        <w:rPr>
          <w:rFonts w:asciiTheme="minorEastAsia" w:eastAsiaTheme="minorEastAsia" w:hAnsiTheme="minorEastAsia" w:hint="default"/>
          <w:b/>
          <w:bCs/>
          <w:sz w:val="28"/>
          <w:szCs w:val="28"/>
        </w:rPr>
        <w:t>6　收车后的检查</w:t>
      </w:r>
    </w:p>
    <w:p w14:paraId="52C75CB0" w14:textId="473E23EB" w:rsidR="00887BC0" w:rsidRPr="009C47AF" w:rsidRDefault="00DB775E" w:rsidP="006B11EE">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明确了收车后的检查要求。</w:t>
      </w:r>
    </w:p>
    <w:p w14:paraId="35F4B807" w14:textId="64E1A05A" w:rsidR="00DB775E" w:rsidRPr="009C47AF" w:rsidRDefault="00DB775E" w:rsidP="006B11EE">
      <w:pPr>
        <w:pStyle w:val="ad"/>
        <w:spacing w:line="360" w:lineRule="auto"/>
        <w:ind w:firstLineChars="200" w:firstLine="562"/>
        <w:rPr>
          <w:rFonts w:asciiTheme="minorEastAsia" w:eastAsiaTheme="minorEastAsia" w:hAnsiTheme="minorEastAsia" w:hint="default"/>
          <w:b/>
          <w:bCs/>
          <w:sz w:val="28"/>
          <w:szCs w:val="28"/>
        </w:rPr>
      </w:pPr>
      <w:r w:rsidRPr="009C47AF">
        <w:rPr>
          <w:rFonts w:asciiTheme="minorEastAsia" w:eastAsiaTheme="minorEastAsia" w:hAnsiTheme="minorEastAsia" w:hint="default"/>
          <w:b/>
          <w:bCs/>
          <w:sz w:val="28"/>
          <w:szCs w:val="28"/>
        </w:rPr>
        <w:t>7　应急处置</w:t>
      </w:r>
    </w:p>
    <w:p w14:paraId="1CCF2F68" w14:textId="66FFA0C4" w:rsidR="00887BC0" w:rsidRPr="009C47AF" w:rsidRDefault="00DB775E" w:rsidP="006B11EE">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明确了</w:t>
      </w:r>
      <w:r w:rsidRPr="009C47AF">
        <w:rPr>
          <w:rFonts w:ascii="Times New Roman" w:hAnsi="Times New Roman" w:hint="default"/>
          <w:sz w:val="24"/>
          <w:szCs w:val="24"/>
        </w:rPr>
        <w:t>遇前方有障碍物</w:t>
      </w:r>
      <w:r w:rsidRPr="009C47AF">
        <w:rPr>
          <w:rFonts w:ascii="Times New Roman" w:hAnsi="Times New Roman"/>
          <w:sz w:val="24"/>
          <w:szCs w:val="24"/>
        </w:rPr>
        <w:t>、</w:t>
      </w:r>
      <w:r w:rsidRPr="009C47AF">
        <w:rPr>
          <w:rFonts w:ascii="Times New Roman" w:hAnsi="Times New Roman" w:hint="default"/>
          <w:sz w:val="24"/>
          <w:szCs w:val="24"/>
        </w:rPr>
        <w:t>车辆转向失灵</w:t>
      </w:r>
      <w:r w:rsidRPr="009C47AF">
        <w:rPr>
          <w:rFonts w:ascii="Times New Roman" w:hAnsi="Times New Roman"/>
          <w:sz w:val="24"/>
          <w:szCs w:val="24"/>
        </w:rPr>
        <w:t>、</w:t>
      </w:r>
      <w:r w:rsidRPr="009C47AF">
        <w:rPr>
          <w:rFonts w:ascii="Times New Roman" w:hAnsi="Times New Roman" w:hint="default"/>
          <w:sz w:val="24"/>
          <w:szCs w:val="24"/>
        </w:rPr>
        <w:t>车辆制动失效</w:t>
      </w:r>
      <w:r w:rsidRPr="009C47AF">
        <w:rPr>
          <w:rFonts w:ascii="Times New Roman" w:hAnsi="Times New Roman"/>
          <w:sz w:val="24"/>
          <w:szCs w:val="24"/>
        </w:rPr>
        <w:t>、</w:t>
      </w:r>
      <w:r w:rsidRPr="009C47AF">
        <w:rPr>
          <w:rFonts w:ascii="Times New Roman" w:hAnsi="Times New Roman" w:hint="default"/>
          <w:sz w:val="24"/>
          <w:szCs w:val="24"/>
        </w:rPr>
        <w:t>车辆爆胎</w:t>
      </w:r>
      <w:r w:rsidRPr="009C47AF">
        <w:rPr>
          <w:rFonts w:ascii="Times New Roman" w:hAnsi="Times New Roman"/>
          <w:sz w:val="24"/>
          <w:szCs w:val="24"/>
        </w:rPr>
        <w:t>、</w:t>
      </w:r>
      <w:r w:rsidRPr="009C47AF">
        <w:rPr>
          <w:rFonts w:ascii="Times New Roman" w:hAnsi="Times New Roman" w:hint="default"/>
          <w:sz w:val="24"/>
          <w:szCs w:val="24"/>
        </w:rPr>
        <w:t>车辆侧滑</w:t>
      </w:r>
      <w:r w:rsidRPr="009C47AF">
        <w:rPr>
          <w:rFonts w:ascii="Times New Roman" w:hAnsi="Times New Roman"/>
          <w:sz w:val="24"/>
          <w:szCs w:val="24"/>
        </w:rPr>
        <w:t>、</w:t>
      </w:r>
      <w:r w:rsidRPr="009C47AF">
        <w:rPr>
          <w:rFonts w:ascii="Times New Roman" w:hAnsi="Times New Roman" w:hint="default"/>
          <w:sz w:val="24"/>
          <w:szCs w:val="24"/>
        </w:rPr>
        <w:t>车辆自燃</w:t>
      </w:r>
      <w:r w:rsidRPr="009C47AF">
        <w:rPr>
          <w:rFonts w:ascii="Times New Roman" w:hAnsi="Times New Roman"/>
          <w:sz w:val="24"/>
          <w:szCs w:val="24"/>
        </w:rPr>
        <w:t>、</w:t>
      </w:r>
      <w:r w:rsidRPr="009C47AF">
        <w:rPr>
          <w:rFonts w:ascii="Times New Roman" w:hAnsi="Times New Roman" w:hint="default"/>
          <w:sz w:val="24"/>
          <w:szCs w:val="24"/>
        </w:rPr>
        <w:t>驾驶员突发疾病</w:t>
      </w:r>
      <w:r w:rsidRPr="009C47AF">
        <w:rPr>
          <w:rFonts w:ascii="Times New Roman" w:hAnsi="Times New Roman"/>
          <w:sz w:val="24"/>
          <w:szCs w:val="24"/>
        </w:rPr>
        <w:t>、</w:t>
      </w:r>
      <w:r w:rsidRPr="009C47AF">
        <w:rPr>
          <w:rFonts w:ascii="Times New Roman" w:hAnsi="Times New Roman" w:hint="default"/>
          <w:sz w:val="24"/>
          <w:szCs w:val="24"/>
        </w:rPr>
        <w:t>乘客突发疾病</w:t>
      </w:r>
      <w:r w:rsidRPr="009C47AF">
        <w:rPr>
          <w:rFonts w:ascii="Times New Roman" w:hAnsi="Times New Roman"/>
          <w:sz w:val="24"/>
          <w:szCs w:val="24"/>
        </w:rPr>
        <w:t>、</w:t>
      </w:r>
      <w:r w:rsidRPr="009C47AF">
        <w:rPr>
          <w:rFonts w:ascii="Times New Roman" w:hAnsi="Times New Roman" w:hint="default"/>
          <w:sz w:val="24"/>
          <w:szCs w:val="24"/>
        </w:rPr>
        <w:t>车内发现可疑爆炸物品</w:t>
      </w:r>
      <w:r w:rsidRPr="009C47AF">
        <w:rPr>
          <w:rFonts w:ascii="Times New Roman" w:hAnsi="Times New Roman"/>
          <w:sz w:val="24"/>
          <w:szCs w:val="24"/>
        </w:rPr>
        <w:t>、</w:t>
      </w:r>
      <w:r w:rsidRPr="009C47AF">
        <w:rPr>
          <w:rFonts w:ascii="Times New Roman" w:hAnsi="Times New Roman" w:hint="default"/>
          <w:sz w:val="24"/>
          <w:szCs w:val="24"/>
        </w:rPr>
        <w:t>收到爆炸威胁信息</w:t>
      </w:r>
      <w:r w:rsidRPr="009C47AF">
        <w:rPr>
          <w:rFonts w:ascii="Times New Roman" w:hAnsi="Times New Roman"/>
          <w:sz w:val="24"/>
          <w:szCs w:val="24"/>
        </w:rPr>
        <w:t>、</w:t>
      </w:r>
      <w:r w:rsidRPr="009C47AF">
        <w:rPr>
          <w:rFonts w:ascii="Times New Roman" w:hAnsi="Times New Roman" w:hint="default"/>
          <w:sz w:val="24"/>
          <w:szCs w:val="24"/>
        </w:rPr>
        <w:t>发生恐怖劫持</w:t>
      </w:r>
      <w:r w:rsidRPr="009C47AF">
        <w:rPr>
          <w:rFonts w:ascii="Times New Roman" w:hAnsi="Times New Roman"/>
          <w:sz w:val="24"/>
          <w:szCs w:val="24"/>
        </w:rPr>
        <w:t>、</w:t>
      </w:r>
      <w:r w:rsidRPr="009C47AF">
        <w:rPr>
          <w:rFonts w:ascii="Times New Roman" w:hAnsi="Times New Roman" w:hint="default"/>
          <w:sz w:val="24"/>
          <w:szCs w:val="24"/>
        </w:rPr>
        <w:t>乘客侵扰</w:t>
      </w:r>
      <w:r w:rsidRPr="009C47AF">
        <w:rPr>
          <w:rFonts w:ascii="Times New Roman" w:hAnsi="Times New Roman"/>
          <w:sz w:val="24"/>
          <w:szCs w:val="24"/>
        </w:rPr>
        <w:t>等十二个应急情况的处置方法。</w:t>
      </w:r>
    </w:p>
    <w:p w14:paraId="052ED86A" w14:textId="04E65E00" w:rsidR="00DB775E" w:rsidRPr="009C47AF" w:rsidRDefault="00DB775E" w:rsidP="006B11EE">
      <w:pPr>
        <w:pStyle w:val="ad"/>
        <w:spacing w:line="360" w:lineRule="auto"/>
        <w:ind w:firstLineChars="200" w:firstLine="562"/>
        <w:rPr>
          <w:rFonts w:asciiTheme="minorEastAsia" w:eastAsiaTheme="minorEastAsia" w:hAnsiTheme="minorEastAsia" w:hint="default"/>
          <w:b/>
          <w:bCs/>
          <w:sz w:val="28"/>
          <w:szCs w:val="28"/>
        </w:rPr>
      </w:pPr>
      <w:r w:rsidRPr="009C47AF">
        <w:rPr>
          <w:rFonts w:asciiTheme="minorEastAsia" w:eastAsiaTheme="minorEastAsia" w:hAnsiTheme="minorEastAsia" w:hint="default"/>
          <w:b/>
          <w:bCs/>
          <w:sz w:val="28"/>
          <w:szCs w:val="28"/>
        </w:rPr>
        <w:t>8　交通事故现场处置</w:t>
      </w:r>
    </w:p>
    <w:p w14:paraId="013776A1" w14:textId="0FFE9D9F" w:rsidR="00DB775E" w:rsidRPr="009C47AF" w:rsidRDefault="00DB775E" w:rsidP="006B11EE">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明确了交通事故现场的处置方法，即</w:t>
      </w:r>
      <w:r w:rsidRPr="009C47AF">
        <w:rPr>
          <w:rFonts w:ascii="Times New Roman" w:hAnsi="Times New Roman" w:hint="default"/>
          <w:sz w:val="24"/>
          <w:szCs w:val="24"/>
        </w:rPr>
        <w:t>组织现场人员疏散</w:t>
      </w:r>
      <w:r w:rsidRPr="009C47AF">
        <w:rPr>
          <w:rFonts w:ascii="Times New Roman" w:hAnsi="Times New Roman"/>
          <w:sz w:val="24"/>
          <w:szCs w:val="24"/>
        </w:rPr>
        <w:t>、</w:t>
      </w:r>
      <w:r w:rsidRPr="009C47AF">
        <w:rPr>
          <w:rFonts w:ascii="Times New Roman" w:hAnsi="Times New Roman" w:hint="default"/>
          <w:sz w:val="24"/>
          <w:szCs w:val="24"/>
        </w:rPr>
        <w:t>采取安全防范措施</w:t>
      </w:r>
      <w:r w:rsidRPr="009C47AF">
        <w:rPr>
          <w:rFonts w:ascii="Times New Roman" w:hAnsi="Times New Roman"/>
          <w:sz w:val="24"/>
          <w:szCs w:val="24"/>
        </w:rPr>
        <w:t>、</w:t>
      </w:r>
      <w:r w:rsidRPr="009C47AF">
        <w:rPr>
          <w:rFonts w:ascii="Times New Roman" w:hAnsi="Times New Roman" w:hint="default"/>
          <w:sz w:val="24"/>
          <w:szCs w:val="24"/>
        </w:rPr>
        <w:t>报警</w:t>
      </w:r>
      <w:r w:rsidRPr="009C47AF">
        <w:rPr>
          <w:rFonts w:ascii="Times New Roman" w:hAnsi="Times New Roman"/>
          <w:sz w:val="24"/>
          <w:szCs w:val="24"/>
        </w:rPr>
        <w:t>、</w:t>
      </w:r>
      <w:r w:rsidRPr="009C47AF">
        <w:rPr>
          <w:rFonts w:ascii="Times New Roman" w:hAnsi="Times New Roman" w:hint="default"/>
          <w:sz w:val="24"/>
          <w:szCs w:val="24"/>
        </w:rPr>
        <w:t>参与伤员救助</w:t>
      </w:r>
      <w:r w:rsidRPr="009C47AF">
        <w:rPr>
          <w:rFonts w:ascii="Times New Roman" w:hAnsi="Times New Roman"/>
          <w:sz w:val="24"/>
          <w:szCs w:val="24"/>
        </w:rPr>
        <w:t>、</w:t>
      </w:r>
      <w:r w:rsidRPr="009C47AF">
        <w:rPr>
          <w:rFonts w:ascii="Times New Roman" w:hAnsi="Times New Roman" w:hint="default"/>
          <w:sz w:val="24"/>
          <w:szCs w:val="24"/>
        </w:rPr>
        <w:t>保护事故现场</w:t>
      </w:r>
      <w:r w:rsidRPr="009C47AF">
        <w:rPr>
          <w:rFonts w:ascii="Times New Roman" w:hAnsi="Times New Roman"/>
          <w:sz w:val="24"/>
          <w:szCs w:val="24"/>
        </w:rPr>
        <w:t>五个步骤。</w:t>
      </w:r>
    </w:p>
    <w:p w14:paraId="5F65E436" w14:textId="7D2D9EB8" w:rsidR="00DB775E" w:rsidRPr="009C47AF" w:rsidRDefault="00265B7D" w:rsidP="006B11EE">
      <w:pPr>
        <w:pStyle w:val="ad"/>
        <w:spacing w:line="360" w:lineRule="auto"/>
        <w:ind w:firstLineChars="200" w:firstLine="562"/>
        <w:rPr>
          <w:rFonts w:asciiTheme="minorEastAsia" w:eastAsiaTheme="minorEastAsia" w:hAnsiTheme="minorEastAsia" w:hint="default"/>
          <w:b/>
          <w:bCs/>
          <w:sz w:val="28"/>
          <w:szCs w:val="28"/>
        </w:rPr>
      </w:pPr>
      <w:r w:rsidRPr="009C47AF">
        <w:rPr>
          <w:rFonts w:asciiTheme="minorEastAsia" w:eastAsiaTheme="minorEastAsia" w:hAnsiTheme="minorEastAsia"/>
          <w:b/>
          <w:bCs/>
          <w:sz w:val="28"/>
          <w:szCs w:val="28"/>
        </w:rPr>
        <w:t>附录A、附录B</w:t>
      </w:r>
    </w:p>
    <w:p w14:paraId="4E6016CC" w14:textId="0688882E" w:rsidR="00DB775E" w:rsidRPr="009C47AF" w:rsidRDefault="00265B7D" w:rsidP="006B11EE">
      <w:pPr>
        <w:pStyle w:val="ad"/>
        <w:spacing w:line="360" w:lineRule="auto"/>
        <w:ind w:firstLineChars="200" w:firstLine="480"/>
        <w:rPr>
          <w:rFonts w:ascii="Times New Roman" w:hAnsi="Times New Roman" w:hint="default"/>
          <w:sz w:val="24"/>
          <w:szCs w:val="24"/>
        </w:rPr>
      </w:pPr>
      <w:bookmarkStart w:id="57" w:name="_Hlk45526453"/>
      <w:r w:rsidRPr="009C47AF">
        <w:rPr>
          <w:rFonts w:ascii="Times New Roman" w:hAnsi="Times New Roman"/>
          <w:sz w:val="24"/>
          <w:szCs w:val="24"/>
        </w:rPr>
        <w:t>附录</w:t>
      </w:r>
      <w:r w:rsidRPr="009C47AF">
        <w:rPr>
          <w:rFonts w:ascii="Times New Roman" w:hAnsi="Times New Roman"/>
          <w:sz w:val="24"/>
          <w:szCs w:val="24"/>
        </w:rPr>
        <w:t>A</w:t>
      </w:r>
      <w:bookmarkEnd w:id="57"/>
      <w:r w:rsidRPr="009C47AF">
        <w:rPr>
          <w:rFonts w:ascii="Times New Roman" w:hAnsi="Times New Roman"/>
          <w:sz w:val="24"/>
          <w:szCs w:val="24"/>
        </w:rPr>
        <w:t>营运客运车辆驾驶员检查表，道路旅客运输企业车辆驾驶员每次执行运输任务时，出车前对运输车辆进行检查</w:t>
      </w:r>
      <w:r w:rsidR="00A90042">
        <w:rPr>
          <w:rFonts w:ascii="Times New Roman" w:hAnsi="Times New Roman"/>
          <w:sz w:val="24"/>
          <w:szCs w:val="24"/>
        </w:rPr>
        <w:t>时</w:t>
      </w:r>
      <w:r w:rsidRPr="009C47AF">
        <w:rPr>
          <w:rFonts w:ascii="Times New Roman" w:hAnsi="Times New Roman"/>
          <w:sz w:val="24"/>
          <w:szCs w:val="24"/>
        </w:rPr>
        <w:t>使用。</w:t>
      </w:r>
    </w:p>
    <w:p w14:paraId="4F695841" w14:textId="22CCB399" w:rsidR="00265B7D" w:rsidRPr="00265B7D" w:rsidRDefault="00265B7D" w:rsidP="006B11EE">
      <w:pPr>
        <w:pStyle w:val="ad"/>
        <w:spacing w:line="360" w:lineRule="auto"/>
        <w:ind w:firstLineChars="200" w:firstLine="480"/>
        <w:rPr>
          <w:rFonts w:ascii="Times New Roman" w:hAnsi="Times New Roman" w:hint="default"/>
          <w:sz w:val="24"/>
          <w:szCs w:val="24"/>
        </w:rPr>
      </w:pPr>
      <w:r w:rsidRPr="009C47AF">
        <w:rPr>
          <w:rFonts w:ascii="Times New Roman" w:hAnsi="Times New Roman"/>
          <w:sz w:val="24"/>
          <w:szCs w:val="24"/>
        </w:rPr>
        <w:t>附录</w:t>
      </w:r>
      <w:r w:rsidRPr="009C47AF">
        <w:rPr>
          <w:rFonts w:ascii="Times New Roman" w:hAnsi="Times New Roman" w:hint="default"/>
          <w:sz w:val="24"/>
          <w:szCs w:val="24"/>
        </w:rPr>
        <w:t>B</w:t>
      </w:r>
      <w:r w:rsidRPr="009C47AF">
        <w:rPr>
          <w:rFonts w:ascii="Times New Roman" w:hAnsi="Times New Roman"/>
          <w:sz w:val="24"/>
          <w:szCs w:val="24"/>
        </w:rPr>
        <w:t>道路旅客运输安全行车日志（式样），驾驶员收车后对车辆进行检查时使用。</w:t>
      </w:r>
    </w:p>
    <w:p w14:paraId="56C357F1" w14:textId="77777777" w:rsidR="007569B2" w:rsidRPr="004250B9" w:rsidRDefault="007569B2" w:rsidP="00FA419B">
      <w:pPr>
        <w:pStyle w:val="ad"/>
        <w:adjustRightInd w:val="0"/>
        <w:snapToGrid w:val="0"/>
        <w:spacing w:line="360" w:lineRule="auto"/>
        <w:rPr>
          <w:rFonts w:ascii="Times New Roman" w:hAnsi="Times New Roman" w:hint="default"/>
          <w:sz w:val="24"/>
          <w:szCs w:val="24"/>
        </w:rPr>
      </w:pPr>
    </w:p>
    <w:sectPr w:rsidR="007569B2" w:rsidRPr="004250B9" w:rsidSect="00784EF7">
      <w:footerReference w:type="default" r:id="rId9"/>
      <w:pgSz w:w="11906" w:h="16838"/>
      <w:pgMar w:top="1418" w:right="1644" w:bottom="1361" w:left="175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9BB8A" w14:textId="77777777" w:rsidR="008138D7" w:rsidRDefault="008138D7">
      <w:pPr>
        <w:rPr>
          <w:rFonts w:hint="default"/>
        </w:rPr>
      </w:pPr>
      <w:r>
        <w:separator/>
      </w:r>
    </w:p>
  </w:endnote>
  <w:endnote w:type="continuationSeparator" w:id="0">
    <w:p w14:paraId="591CE52C" w14:textId="77777777" w:rsidR="008138D7" w:rsidRDefault="008138D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B9016" w14:textId="77777777" w:rsidR="00D56AA5" w:rsidRDefault="00D56AA5">
    <w:pPr>
      <w:pStyle w:val="af"/>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420F7" w14:textId="77777777" w:rsidR="00D56AA5" w:rsidRDefault="008138D7">
    <w:pPr>
      <w:pStyle w:val="af"/>
      <w:rPr>
        <w:rFonts w:hint="default"/>
      </w:rPr>
    </w:pPr>
    <w:r>
      <w:rPr>
        <w:rFonts w:hint="default"/>
      </w:rPr>
      <w:pict w14:anchorId="1AED0F1E">
        <v:shapetype id="_x0000_t202" coordsize="21600,21600" o:spt="202" path="m,l,21600r21600,l21600,xe">
          <v:stroke joinstyle="miter"/>
          <v:path gradientshapeok="t" o:connecttype="rect"/>
        </v:shapetype>
        <v:shape id="文本框 4" o:spid="_x0000_s2049" type="#_x0000_t202" style="position:absolute;margin-left:0;margin-top:0;width:4.55pt;height:10.35pt;z-index:251657728;mso-wrap-style:none;mso-wrap-edited:f;mso-position-horizontal:center;mso-position-horizontal-relative:margin" filled="f" stroked="f">
          <v:textbox style="mso-fit-shape-to-text:t" inset="0,0,0,0">
            <w:txbxContent>
              <w:p w14:paraId="1369A647" w14:textId="77777777" w:rsidR="00D56AA5" w:rsidRDefault="00E07D10">
                <w:pPr>
                  <w:pStyle w:val="af"/>
                  <w:rPr>
                    <w:rFonts w:hint="default"/>
                  </w:rPr>
                </w:pPr>
                <w:r>
                  <w:fldChar w:fldCharType="begin"/>
                </w:r>
                <w:r>
                  <w:instrText xml:space="preserve"> PAGE  \* MERGEFORMAT </w:instrText>
                </w:r>
                <w:r>
                  <w:fldChar w:fldCharType="separate"/>
                </w:r>
                <w:r w:rsidR="008B3115">
                  <w:rPr>
                    <w:rFonts w:hint="default"/>
                    <w:noProof/>
                  </w:rPr>
                  <w:t>1</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8CE4E" w14:textId="77777777" w:rsidR="008138D7" w:rsidRDefault="008138D7">
      <w:pPr>
        <w:rPr>
          <w:rFonts w:hint="default"/>
        </w:rPr>
      </w:pPr>
      <w:r>
        <w:separator/>
      </w:r>
    </w:p>
  </w:footnote>
  <w:footnote w:type="continuationSeparator" w:id="0">
    <w:p w14:paraId="0CF7DFEE" w14:textId="77777777" w:rsidR="008138D7" w:rsidRDefault="008138D7">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outline w:val="0"/>
        <w:shadow w:val="0"/>
        <w:emboss w:val="0"/>
        <w:imprint w:val="0"/>
        <w:vanish w:val="0"/>
        <w:spacing w:val="0"/>
        <w:kern w:val="0"/>
        <w:position w:val="0"/>
        <w:sz w:val="21"/>
        <w:szCs w:val="21"/>
        <w:u w:val="none"/>
        <w:vertAlign w:val="baseline"/>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pStyle w:val="a1"/>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15:restartNumberingAfterBreak="0">
    <w:nsid w:val="154E7E0D"/>
    <w:multiLevelType w:val="multilevel"/>
    <w:tmpl w:val="154E7E0D"/>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pStyle w:val="a2"/>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12F0BF0"/>
    <w:multiLevelType w:val="multilevel"/>
    <w:tmpl w:val="312F0BF0"/>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2AB3"/>
    <w:rsid w:val="000054C2"/>
    <w:rsid w:val="00005703"/>
    <w:rsid w:val="00025954"/>
    <w:rsid w:val="000271C6"/>
    <w:rsid w:val="0003625C"/>
    <w:rsid w:val="0004679E"/>
    <w:rsid w:val="00047649"/>
    <w:rsid w:val="000714BD"/>
    <w:rsid w:val="0007565E"/>
    <w:rsid w:val="000873D0"/>
    <w:rsid w:val="000B4BB4"/>
    <w:rsid w:val="000E5F48"/>
    <w:rsid w:val="000F43D9"/>
    <w:rsid w:val="000F7E6C"/>
    <w:rsid w:val="00100DD5"/>
    <w:rsid w:val="001063E2"/>
    <w:rsid w:val="001177BA"/>
    <w:rsid w:val="00120A78"/>
    <w:rsid w:val="0012132D"/>
    <w:rsid w:val="00124691"/>
    <w:rsid w:val="00132A0B"/>
    <w:rsid w:val="001336C5"/>
    <w:rsid w:val="001346C9"/>
    <w:rsid w:val="00141EE8"/>
    <w:rsid w:val="00143B8E"/>
    <w:rsid w:val="00144F28"/>
    <w:rsid w:val="00172A27"/>
    <w:rsid w:val="001759A8"/>
    <w:rsid w:val="00194FDC"/>
    <w:rsid w:val="001A7C06"/>
    <w:rsid w:val="001B0C67"/>
    <w:rsid w:val="001B5928"/>
    <w:rsid w:val="001B6C14"/>
    <w:rsid w:val="001B7252"/>
    <w:rsid w:val="001D406C"/>
    <w:rsid w:val="001D44D1"/>
    <w:rsid w:val="001E1D5F"/>
    <w:rsid w:val="001F3A2D"/>
    <w:rsid w:val="001F439D"/>
    <w:rsid w:val="0020237D"/>
    <w:rsid w:val="00220844"/>
    <w:rsid w:val="002274D8"/>
    <w:rsid w:val="00240814"/>
    <w:rsid w:val="00243906"/>
    <w:rsid w:val="00265B7D"/>
    <w:rsid w:val="002721B4"/>
    <w:rsid w:val="00286748"/>
    <w:rsid w:val="002B353E"/>
    <w:rsid w:val="002B6E09"/>
    <w:rsid w:val="002C296A"/>
    <w:rsid w:val="002C3F1B"/>
    <w:rsid w:val="002C7841"/>
    <w:rsid w:val="002E3743"/>
    <w:rsid w:val="002E3D14"/>
    <w:rsid w:val="002F5D95"/>
    <w:rsid w:val="003107FB"/>
    <w:rsid w:val="00326FD4"/>
    <w:rsid w:val="003309D5"/>
    <w:rsid w:val="00341377"/>
    <w:rsid w:val="00364E1E"/>
    <w:rsid w:val="00375695"/>
    <w:rsid w:val="00394D1B"/>
    <w:rsid w:val="003A6381"/>
    <w:rsid w:val="003B2C2E"/>
    <w:rsid w:val="003D0370"/>
    <w:rsid w:val="003E6C51"/>
    <w:rsid w:val="003E7E62"/>
    <w:rsid w:val="004040DA"/>
    <w:rsid w:val="00407067"/>
    <w:rsid w:val="0042372C"/>
    <w:rsid w:val="004250B9"/>
    <w:rsid w:val="00427166"/>
    <w:rsid w:val="00444668"/>
    <w:rsid w:val="0045045A"/>
    <w:rsid w:val="00451A4C"/>
    <w:rsid w:val="00455412"/>
    <w:rsid w:val="00455D09"/>
    <w:rsid w:val="00460738"/>
    <w:rsid w:val="004805D8"/>
    <w:rsid w:val="00481A7A"/>
    <w:rsid w:val="004917C0"/>
    <w:rsid w:val="004947DF"/>
    <w:rsid w:val="00497CBC"/>
    <w:rsid w:val="004A28B2"/>
    <w:rsid w:val="004A2FE3"/>
    <w:rsid w:val="004C4D72"/>
    <w:rsid w:val="004D790A"/>
    <w:rsid w:val="004E1A1D"/>
    <w:rsid w:val="004F471C"/>
    <w:rsid w:val="00500C8D"/>
    <w:rsid w:val="0050730A"/>
    <w:rsid w:val="005109EB"/>
    <w:rsid w:val="005110A9"/>
    <w:rsid w:val="00511160"/>
    <w:rsid w:val="00514BDF"/>
    <w:rsid w:val="005151AA"/>
    <w:rsid w:val="00526340"/>
    <w:rsid w:val="00534C9C"/>
    <w:rsid w:val="00536DC5"/>
    <w:rsid w:val="00553D2B"/>
    <w:rsid w:val="00581D24"/>
    <w:rsid w:val="0059118C"/>
    <w:rsid w:val="00591C46"/>
    <w:rsid w:val="005A2CAB"/>
    <w:rsid w:val="005A4EC2"/>
    <w:rsid w:val="005B5AFD"/>
    <w:rsid w:val="005E235E"/>
    <w:rsid w:val="005E7D45"/>
    <w:rsid w:val="005F080A"/>
    <w:rsid w:val="005F5CA9"/>
    <w:rsid w:val="0060524E"/>
    <w:rsid w:val="00615DF7"/>
    <w:rsid w:val="00622345"/>
    <w:rsid w:val="00627594"/>
    <w:rsid w:val="00637EA5"/>
    <w:rsid w:val="00650DBC"/>
    <w:rsid w:val="00653BDD"/>
    <w:rsid w:val="006550A9"/>
    <w:rsid w:val="00664FEF"/>
    <w:rsid w:val="006673EF"/>
    <w:rsid w:val="0068074A"/>
    <w:rsid w:val="00683264"/>
    <w:rsid w:val="00687BBD"/>
    <w:rsid w:val="00692F97"/>
    <w:rsid w:val="006B11EE"/>
    <w:rsid w:val="006B7115"/>
    <w:rsid w:val="006C3116"/>
    <w:rsid w:val="006C6ED6"/>
    <w:rsid w:val="006D0B90"/>
    <w:rsid w:val="006D476F"/>
    <w:rsid w:val="006D488C"/>
    <w:rsid w:val="006E34B7"/>
    <w:rsid w:val="006E502B"/>
    <w:rsid w:val="006E7121"/>
    <w:rsid w:val="006F16E4"/>
    <w:rsid w:val="006F36D6"/>
    <w:rsid w:val="00711508"/>
    <w:rsid w:val="00734D2D"/>
    <w:rsid w:val="00736FA4"/>
    <w:rsid w:val="00740657"/>
    <w:rsid w:val="007471DC"/>
    <w:rsid w:val="007504C3"/>
    <w:rsid w:val="007569B2"/>
    <w:rsid w:val="00757148"/>
    <w:rsid w:val="00761FBC"/>
    <w:rsid w:val="00771CFD"/>
    <w:rsid w:val="007823C5"/>
    <w:rsid w:val="00784EF7"/>
    <w:rsid w:val="00785DBD"/>
    <w:rsid w:val="0078645E"/>
    <w:rsid w:val="00793503"/>
    <w:rsid w:val="007A3B56"/>
    <w:rsid w:val="007A48A9"/>
    <w:rsid w:val="007A6B86"/>
    <w:rsid w:val="007A7A3A"/>
    <w:rsid w:val="007C77E9"/>
    <w:rsid w:val="007D0499"/>
    <w:rsid w:val="007D0A9D"/>
    <w:rsid w:val="007D5E5A"/>
    <w:rsid w:val="007F2237"/>
    <w:rsid w:val="007F310E"/>
    <w:rsid w:val="007F76A0"/>
    <w:rsid w:val="00803EAE"/>
    <w:rsid w:val="00810C17"/>
    <w:rsid w:val="008138D7"/>
    <w:rsid w:val="00815A5E"/>
    <w:rsid w:val="00830479"/>
    <w:rsid w:val="0083381E"/>
    <w:rsid w:val="00836D36"/>
    <w:rsid w:val="00837640"/>
    <w:rsid w:val="00863D6F"/>
    <w:rsid w:val="00880DE4"/>
    <w:rsid w:val="00881D76"/>
    <w:rsid w:val="0088574A"/>
    <w:rsid w:val="00887BC0"/>
    <w:rsid w:val="00891AFB"/>
    <w:rsid w:val="00897A7A"/>
    <w:rsid w:val="008B3115"/>
    <w:rsid w:val="008B5A50"/>
    <w:rsid w:val="008C1503"/>
    <w:rsid w:val="008D441B"/>
    <w:rsid w:val="008E0701"/>
    <w:rsid w:val="008F69D6"/>
    <w:rsid w:val="009030BA"/>
    <w:rsid w:val="00903814"/>
    <w:rsid w:val="009057DB"/>
    <w:rsid w:val="00927F2F"/>
    <w:rsid w:val="00961FF4"/>
    <w:rsid w:val="00974222"/>
    <w:rsid w:val="00997B9B"/>
    <w:rsid w:val="009B0409"/>
    <w:rsid w:val="009C47AF"/>
    <w:rsid w:val="009D086A"/>
    <w:rsid w:val="009D7D63"/>
    <w:rsid w:val="009E5E5D"/>
    <w:rsid w:val="009F07E0"/>
    <w:rsid w:val="009F726C"/>
    <w:rsid w:val="00A104CA"/>
    <w:rsid w:val="00A14DB7"/>
    <w:rsid w:val="00A25A6F"/>
    <w:rsid w:val="00A31A54"/>
    <w:rsid w:val="00A4734D"/>
    <w:rsid w:val="00A62968"/>
    <w:rsid w:val="00A66731"/>
    <w:rsid w:val="00A81D9B"/>
    <w:rsid w:val="00A90042"/>
    <w:rsid w:val="00A9699A"/>
    <w:rsid w:val="00AB025B"/>
    <w:rsid w:val="00AC2621"/>
    <w:rsid w:val="00AC29CB"/>
    <w:rsid w:val="00AD3D4B"/>
    <w:rsid w:val="00AE4625"/>
    <w:rsid w:val="00AF1B7B"/>
    <w:rsid w:val="00AF63A0"/>
    <w:rsid w:val="00B312E9"/>
    <w:rsid w:val="00B376AE"/>
    <w:rsid w:val="00B66F15"/>
    <w:rsid w:val="00B86B66"/>
    <w:rsid w:val="00B9076A"/>
    <w:rsid w:val="00B9303B"/>
    <w:rsid w:val="00BA007F"/>
    <w:rsid w:val="00BB7766"/>
    <w:rsid w:val="00BC03BD"/>
    <w:rsid w:val="00BC136D"/>
    <w:rsid w:val="00BD02BE"/>
    <w:rsid w:val="00BD1692"/>
    <w:rsid w:val="00BE5888"/>
    <w:rsid w:val="00BE596C"/>
    <w:rsid w:val="00BE5BB3"/>
    <w:rsid w:val="00BF3D13"/>
    <w:rsid w:val="00C0073B"/>
    <w:rsid w:val="00C17649"/>
    <w:rsid w:val="00C36249"/>
    <w:rsid w:val="00C3765F"/>
    <w:rsid w:val="00C40566"/>
    <w:rsid w:val="00C41457"/>
    <w:rsid w:val="00C4529C"/>
    <w:rsid w:val="00C51CC2"/>
    <w:rsid w:val="00C75DEC"/>
    <w:rsid w:val="00C7644E"/>
    <w:rsid w:val="00CA3F37"/>
    <w:rsid w:val="00CD13FC"/>
    <w:rsid w:val="00CD3912"/>
    <w:rsid w:val="00CD5857"/>
    <w:rsid w:val="00CE420A"/>
    <w:rsid w:val="00CF21A5"/>
    <w:rsid w:val="00CF22FA"/>
    <w:rsid w:val="00CF66EE"/>
    <w:rsid w:val="00D00F5A"/>
    <w:rsid w:val="00D03D90"/>
    <w:rsid w:val="00D310C6"/>
    <w:rsid w:val="00D34638"/>
    <w:rsid w:val="00D56AA5"/>
    <w:rsid w:val="00D57914"/>
    <w:rsid w:val="00D76D64"/>
    <w:rsid w:val="00D772A3"/>
    <w:rsid w:val="00D81260"/>
    <w:rsid w:val="00D9196C"/>
    <w:rsid w:val="00DA00D1"/>
    <w:rsid w:val="00DB12FD"/>
    <w:rsid w:val="00DB775E"/>
    <w:rsid w:val="00DC163B"/>
    <w:rsid w:val="00DC2ABE"/>
    <w:rsid w:val="00DE5CE8"/>
    <w:rsid w:val="00DF421E"/>
    <w:rsid w:val="00E05B1C"/>
    <w:rsid w:val="00E07D10"/>
    <w:rsid w:val="00E227BF"/>
    <w:rsid w:val="00E22BA7"/>
    <w:rsid w:val="00E243B6"/>
    <w:rsid w:val="00E25D17"/>
    <w:rsid w:val="00E25F3F"/>
    <w:rsid w:val="00E4016A"/>
    <w:rsid w:val="00E52CF9"/>
    <w:rsid w:val="00E56DC2"/>
    <w:rsid w:val="00E65846"/>
    <w:rsid w:val="00E670F0"/>
    <w:rsid w:val="00E73109"/>
    <w:rsid w:val="00E83666"/>
    <w:rsid w:val="00E86525"/>
    <w:rsid w:val="00E9139D"/>
    <w:rsid w:val="00E96996"/>
    <w:rsid w:val="00E97A89"/>
    <w:rsid w:val="00EA6C27"/>
    <w:rsid w:val="00EB1DD5"/>
    <w:rsid w:val="00EB27C7"/>
    <w:rsid w:val="00EB3CBF"/>
    <w:rsid w:val="00EB614D"/>
    <w:rsid w:val="00EB7732"/>
    <w:rsid w:val="00ED0947"/>
    <w:rsid w:val="00F111C9"/>
    <w:rsid w:val="00F11823"/>
    <w:rsid w:val="00F128EC"/>
    <w:rsid w:val="00F15ACE"/>
    <w:rsid w:val="00F17FF0"/>
    <w:rsid w:val="00F3663F"/>
    <w:rsid w:val="00F412A0"/>
    <w:rsid w:val="00F42CE4"/>
    <w:rsid w:val="00F461CD"/>
    <w:rsid w:val="00F622F3"/>
    <w:rsid w:val="00F663C2"/>
    <w:rsid w:val="00FA2ADB"/>
    <w:rsid w:val="00FA419B"/>
    <w:rsid w:val="00FA7FFA"/>
    <w:rsid w:val="00FD24BB"/>
    <w:rsid w:val="00FD4B4D"/>
    <w:rsid w:val="00FF1268"/>
    <w:rsid w:val="025C149C"/>
    <w:rsid w:val="0B1043AC"/>
    <w:rsid w:val="19CD4417"/>
    <w:rsid w:val="20083F4C"/>
    <w:rsid w:val="2C14683F"/>
    <w:rsid w:val="33F2445B"/>
    <w:rsid w:val="39CF66B4"/>
    <w:rsid w:val="3DB206B5"/>
    <w:rsid w:val="41395856"/>
    <w:rsid w:val="4C883452"/>
    <w:rsid w:val="61FC7BF6"/>
    <w:rsid w:val="65770532"/>
    <w:rsid w:val="668E400F"/>
    <w:rsid w:val="68637D33"/>
    <w:rsid w:val="71944763"/>
    <w:rsid w:val="776C477D"/>
    <w:rsid w:val="79BE57E9"/>
    <w:rsid w:val="7A36558B"/>
    <w:rsid w:val="7A675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A80A81"/>
  <w15:docId w15:val="{75F7C269-B675-4C40-B372-3DEE2ACE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uiPriority="0"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84EF7"/>
    <w:rPr>
      <w:rFonts w:ascii="宋体" w:hAnsi="宋体" w:cs="宋体" w:hint="eastAsia"/>
      <w:sz w:val="24"/>
      <w:szCs w:val="24"/>
    </w:rPr>
  </w:style>
  <w:style w:type="paragraph" w:styleId="1">
    <w:name w:val="heading 1"/>
    <w:basedOn w:val="a3"/>
    <w:next w:val="a3"/>
    <w:link w:val="10"/>
    <w:qFormat/>
    <w:rsid w:val="00784EF7"/>
    <w:pPr>
      <w:keepNext/>
      <w:keepLines/>
      <w:widowControl w:val="0"/>
      <w:spacing w:before="340" w:after="330" w:line="576" w:lineRule="auto"/>
      <w:jc w:val="both"/>
      <w:outlineLvl w:val="0"/>
    </w:pPr>
    <w:rPr>
      <w:rFonts w:ascii="Calibri" w:hAnsi="Calibri" w:cs="Times New Roman" w:hint="default"/>
      <w:b/>
      <w:kern w:val="44"/>
      <w:sz w:val="44"/>
      <w:szCs w:val="20"/>
    </w:rPr>
  </w:style>
  <w:style w:type="paragraph" w:styleId="2">
    <w:name w:val="heading 2"/>
    <w:basedOn w:val="a3"/>
    <w:next w:val="a3"/>
    <w:link w:val="20"/>
    <w:uiPriority w:val="9"/>
    <w:qFormat/>
    <w:rsid w:val="00784EF7"/>
    <w:pPr>
      <w:keepNext/>
      <w:keepLines/>
      <w:widowControl w:val="0"/>
      <w:spacing w:before="260" w:after="260" w:line="416" w:lineRule="auto"/>
      <w:jc w:val="both"/>
      <w:outlineLvl w:val="1"/>
    </w:pPr>
    <w:rPr>
      <w:rFonts w:ascii="Calibri Light" w:hAnsi="Calibri Light" w:cs="Times New Roman" w:hint="default"/>
      <w:b/>
      <w:bCs/>
      <w:kern w:val="2"/>
      <w:sz w:val="32"/>
      <w:szCs w:val="32"/>
    </w:rPr>
  </w:style>
  <w:style w:type="paragraph" w:styleId="3">
    <w:name w:val="heading 3"/>
    <w:basedOn w:val="a3"/>
    <w:next w:val="a3"/>
    <w:link w:val="30"/>
    <w:uiPriority w:val="9"/>
    <w:qFormat/>
    <w:rsid w:val="00784EF7"/>
    <w:pPr>
      <w:keepNext/>
      <w:keepLines/>
      <w:widowControl w:val="0"/>
      <w:spacing w:before="260" w:after="260" w:line="416" w:lineRule="auto"/>
      <w:jc w:val="both"/>
      <w:outlineLvl w:val="2"/>
    </w:pPr>
    <w:rPr>
      <w:rFonts w:ascii="Calibri" w:hAnsi="Calibri" w:cs="Times New Roman" w:hint="default"/>
      <w:b/>
      <w:bCs/>
      <w:kern w:val="2"/>
      <w:sz w:val="32"/>
      <w:szCs w:val="3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page number"/>
    <w:rsid w:val="00784EF7"/>
  </w:style>
  <w:style w:type="character" w:styleId="a8">
    <w:name w:val="Strong"/>
    <w:qFormat/>
    <w:rsid w:val="00784EF7"/>
    <w:rPr>
      <w:rFonts w:ascii="Times New Roman" w:eastAsia="宋体" w:hAnsi="Times New Roman" w:cs="Times New Roman"/>
      <w:b/>
      <w:bCs/>
    </w:rPr>
  </w:style>
  <w:style w:type="character" w:styleId="a9">
    <w:name w:val="Hyperlink"/>
    <w:uiPriority w:val="99"/>
    <w:unhideWhenUsed/>
    <w:qFormat/>
    <w:rsid w:val="00784EF7"/>
    <w:rPr>
      <w:rFonts w:ascii="Times New Roman" w:eastAsia="宋体" w:hAnsi="Times New Roman" w:cs="Times New Roman"/>
      <w:color w:val="0563C1"/>
      <w:u w:val="single"/>
    </w:rPr>
  </w:style>
  <w:style w:type="character" w:customStyle="1" w:styleId="opdicttext22">
    <w:name w:val="op_dict_text22"/>
    <w:rsid w:val="00784EF7"/>
    <w:rPr>
      <w:rFonts w:ascii="Times New Roman" w:eastAsia="宋体" w:hAnsi="Times New Roman" w:cs="Times New Roman"/>
    </w:rPr>
  </w:style>
  <w:style w:type="character" w:customStyle="1" w:styleId="10">
    <w:name w:val="标题 1 字符"/>
    <w:link w:val="1"/>
    <w:qFormat/>
    <w:rsid w:val="00784EF7"/>
    <w:rPr>
      <w:rFonts w:ascii="Calibri" w:eastAsia="宋体" w:hAnsi="Calibri" w:cs="Times New Roman"/>
      <w:b/>
      <w:kern w:val="44"/>
      <w:sz w:val="44"/>
    </w:rPr>
  </w:style>
  <w:style w:type="character" w:customStyle="1" w:styleId="aa">
    <w:name w:val="批注框文本 字符"/>
    <w:link w:val="ab"/>
    <w:rsid w:val="00784EF7"/>
    <w:rPr>
      <w:rFonts w:ascii="宋体" w:eastAsia="宋体" w:hAnsi="宋体" w:cs="宋体"/>
      <w:sz w:val="18"/>
      <w:szCs w:val="18"/>
    </w:rPr>
  </w:style>
  <w:style w:type="character" w:customStyle="1" w:styleId="Char1">
    <w:name w:val="纯文本 Char1"/>
    <w:qFormat/>
    <w:rsid w:val="00784EF7"/>
    <w:rPr>
      <w:rFonts w:ascii="宋体" w:hAnsi="Courier New"/>
      <w:kern w:val="2"/>
      <w:sz w:val="21"/>
    </w:rPr>
  </w:style>
  <w:style w:type="character" w:customStyle="1" w:styleId="30">
    <w:name w:val="标题 3 字符"/>
    <w:link w:val="3"/>
    <w:uiPriority w:val="9"/>
    <w:semiHidden/>
    <w:qFormat/>
    <w:rsid w:val="00784EF7"/>
    <w:rPr>
      <w:rFonts w:ascii="Calibri" w:eastAsia="宋体" w:hAnsi="Calibri" w:cs="Times New Roman"/>
      <w:b/>
      <w:bCs/>
      <w:kern w:val="2"/>
      <w:sz w:val="32"/>
      <w:szCs w:val="32"/>
    </w:rPr>
  </w:style>
  <w:style w:type="character" w:customStyle="1" w:styleId="ac">
    <w:name w:val="纯文本 字符"/>
    <w:link w:val="ad"/>
    <w:rsid w:val="00784EF7"/>
    <w:rPr>
      <w:rFonts w:ascii="宋体" w:eastAsia="宋体" w:hAnsi="Courier New" w:cs="Times New Roman"/>
      <w:kern w:val="2"/>
      <w:sz w:val="21"/>
      <w:lang w:val="en-US" w:eastAsia="zh-CN" w:bidi="ar-SA"/>
    </w:rPr>
  </w:style>
  <w:style w:type="character" w:customStyle="1" w:styleId="Char10">
    <w:name w:val="页眉 Char1"/>
    <w:rsid w:val="00784EF7"/>
    <w:rPr>
      <w:kern w:val="2"/>
      <w:sz w:val="18"/>
      <w:szCs w:val="18"/>
    </w:rPr>
  </w:style>
  <w:style w:type="character" w:customStyle="1" w:styleId="21">
    <w:name w:val="正文文本缩进 2 字符"/>
    <w:link w:val="22"/>
    <w:rsid w:val="00784EF7"/>
    <w:rPr>
      <w:rFonts w:ascii="Times New Roman" w:eastAsia="宋体" w:hAnsi="Times New Roman" w:cs="Times New Roman"/>
      <w:kern w:val="2"/>
      <w:sz w:val="21"/>
      <w:szCs w:val="24"/>
    </w:rPr>
  </w:style>
  <w:style w:type="character" w:customStyle="1" w:styleId="11">
    <w:name w:val="未处理的提及1"/>
    <w:uiPriority w:val="99"/>
    <w:unhideWhenUsed/>
    <w:rsid w:val="00784EF7"/>
    <w:rPr>
      <w:rFonts w:ascii="Times New Roman" w:eastAsia="宋体" w:hAnsi="Times New Roman" w:cs="Times New Roman"/>
      <w:color w:val="808080"/>
      <w:shd w:val="clear" w:color="auto" w:fill="E6E6E6"/>
    </w:rPr>
  </w:style>
  <w:style w:type="character" w:customStyle="1" w:styleId="ae">
    <w:name w:val="页脚 字符"/>
    <w:link w:val="af"/>
    <w:rsid w:val="00784EF7"/>
    <w:rPr>
      <w:rFonts w:ascii="Times New Roman" w:eastAsia="宋体" w:hAnsi="Times New Roman" w:cs="Times New Roman"/>
      <w:kern w:val="2"/>
      <w:sz w:val="18"/>
      <w:szCs w:val="18"/>
    </w:rPr>
  </w:style>
  <w:style w:type="character" w:customStyle="1" w:styleId="af0">
    <w:name w:val="批注文字 字符"/>
    <w:link w:val="af1"/>
    <w:rsid w:val="00784EF7"/>
    <w:rPr>
      <w:rFonts w:ascii="Calibri" w:eastAsia="宋体" w:hAnsi="Calibri" w:cs="Times New Roman"/>
      <w:kern w:val="2"/>
      <w:sz w:val="21"/>
      <w:szCs w:val="24"/>
    </w:rPr>
  </w:style>
  <w:style w:type="character" w:customStyle="1" w:styleId="Char">
    <w:name w:val="段 Char"/>
    <w:link w:val="af2"/>
    <w:rsid w:val="00784EF7"/>
    <w:rPr>
      <w:rFonts w:ascii="宋体" w:eastAsia="宋体" w:hAnsi="Times New Roman" w:cs="Times New Roman"/>
      <w:kern w:val="2"/>
      <w:sz w:val="21"/>
      <w:szCs w:val="22"/>
      <w:lang w:val="en-US" w:eastAsia="zh-CN" w:bidi="ar-SA"/>
    </w:rPr>
  </w:style>
  <w:style w:type="character" w:customStyle="1" w:styleId="20">
    <w:name w:val="标题 2 字符"/>
    <w:link w:val="2"/>
    <w:uiPriority w:val="9"/>
    <w:qFormat/>
    <w:rsid w:val="00784EF7"/>
    <w:rPr>
      <w:rFonts w:ascii="Calibri Light" w:eastAsia="宋体" w:hAnsi="Calibri Light" w:cs="Times New Roman"/>
      <w:b/>
      <w:bCs/>
      <w:kern w:val="2"/>
      <w:sz w:val="32"/>
      <w:szCs w:val="32"/>
    </w:rPr>
  </w:style>
  <w:style w:type="character" w:customStyle="1" w:styleId="af3">
    <w:name w:val="页眉 字符"/>
    <w:link w:val="af4"/>
    <w:rsid w:val="00784EF7"/>
    <w:rPr>
      <w:rFonts w:ascii="Times New Roman" w:eastAsia="宋体" w:hAnsi="Times New Roman" w:cs="Times New Roman"/>
      <w:kern w:val="2"/>
      <w:sz w:val="18"/>
      <w:szCs w:val="18"/>
    </w:rPr>
  </w:style>
  <w:style w:type="paragraph" w:styleId="TOC7">
    <w:name w:val="toc 7"/>
    <w:basedOn w:val="a3"/>
    <w:next w:val="a3"/>
    <w:uiPriority w:val="39"/>
    <w:unhideWhenUsed/>
    <w:rsid w:val="00784EF7"/>
    <w:pPr>
      <w:widowControl w:val="0"/>
      <w:ind w:leftChars="1200" w:left="2520"/>
      <w:jc w:val="both"/>
    </w:pPr>
    <w:rPr>
      <w:rFonts w:ascii="等线" w:eastAsia="等线" w:hAnsi="等线" w:cs="Times New Roman" w:hint="default"/>
      <w:kern w:val="2"/>
      <w:sz w:val="21"/>
    </w:rPr>
  </w:style>
  <w:style w:type="paragraph" w:customStyle="1" w:styleId="WPSOffice2">
    <w:name w:val="WPSOffice手动目录 2"/>
    <w:rsid w:val="00784EF7"/>
    <w:pPr>
      <w:ind w:leftChars="200" w:left="200"/>
    </w:pPr>
  </w:style>
  <w:style w:type="paragraph" w:customStyle="1" w:styleId="WPSOffice1">
    <w:name w:val="WPSOffice手动目录 1"/>
    <w:rsid w:val="00784EF7"/>
  </w:style>
  <w:style w:type="paragraph" w:styleId="TOC1">
    <w:name w:val="toc 1"/>
    <w:basedOn w:val="a3"/>
    <w:next w:val="a3"/>
    <w:uiPriority w:val="39"/>
    <w:qFormat/>
    <w:rsid w:val="00784EF7"/>
    <w:pPr>
      <w:widowControl w:val="0"/>
      <w:jc w:val="both"/>
    </w:pPr>
    <w:rPr>
      <w:rFonts w:ascii="Calibri" w:hAnsi="Calibri" w:cs="Times New Roman" w:hint="default"/>
      <w:kern w:val="2"/>
      <w:sz w:val="21"/>
      <w:szCs w:val="20"/>
    </w:rPr>
  </w:style>
  <w:style w:type="paragraph" w:styleId="af">
    <w:name w:val="footer"/>
    <w:basedOn w:val="a3"/>
    <w:link w:val="ae"/>
    <w:rsid w:val="00784EF7"/>
    <w:pPr>
      <w:tabs>
        <w:tab w:val="center" w:pos="4153"/>
        <w:tab w:val="right" w:pos="8306"/>
      </w:tabs>
      <w:snapToGrid w:val="0"/>
    </w:pPr>
    <w:rPr>
      <w:rFonts w:ascii="Times New Roman" w:hAnsi="Times New Roman" w:cs="Times New Roman"/>
      <w:kern w:val="2"/>
      <w:sz w:val="18"/>
      <w:szCs w:val="18"/>
    </w:rPr>
  </w:style>
  <w:style w:type="paragraph" w:styleId="TOC3">
    <w:name w:val="toc 3"/>
    <w:basedOn w:val="a3"/>
    <w:next w:val="a3"/>
    <w:uiPriority w:val="39"/>
    <w:qFormat/>
    <w:rsid w:val="00784EF7"/>
    <w:pPr>
      <w:widowControl w:val="0"/>
      <w:ind w:leftChars="400" w:left="840"/>
      <w:jc w:val="both"/>
    </w:pPr>
    <w:rPr>
      <w:rFonts w:ascii="Calibri" w:hAnsi="Calibri" w:cs="Times New Roman" w:hint="default"/>
      <w:kern w:val="2"/>
      <w:sz w:val="21"/>
      <w:szCs w:val="20"/>
    </w:rPr>
  </w:style>
  <w:style w:type="paragraph" w:styleId="ad">
    <w:name w:val="Plain Text"/>
    <w:basedOn w:val="a3"/>
    <w:link w:val="ac"/>
    <w:qFormat/>
    <w:rsid w:val="00784EF7"/>
    <w:rPr>
      <w:rFonts w:hAnsi="Courier New" w:cs="Times New Roman"/>
      <w:kern w:val="2"/>
      <w:sz w:val="21"/>
      <w:szCs w:val="20"/>
    </w:rPr>
  </w:style>
  <w:style w:type="paragraph" w:styleId="af5">
    <w:name w:val="Normal (Web)"/>
    <w:basedOn w:val="a3"/>
    <w:uiPriority w:val="99"/>
    <w:unhideWhenUsed/>
    <w:rsid w:val="00784EF7"/>
    <w:pPr>
      <w:widowControl w:val="0"/>
      <w:spacing w:before="100" w:beforeAutospacing="1" w:after="100" w:afterAutospacing="1"/>
    </w:pPr>
    <w:rPr>
      <w:rFonts w:ascii="Times New Roman" w:hAnsi="Times New Roman" w:cs="Times New Roman" w:hint="default"/>
    </w:rPr>
  </w:style>
  <w:style w:type="paragraph" w:styleId="TOC6">
    <w:name w:val="toc 6"/>
    <w:basedOn w:val="a3"/>
    <w:next w:val="a3"/>
    <w:uiPriority w:val="39"/>
    <w:unhideWhenUsed/>
    <w:rsid w:val="00784EF7"/>
    <w:pPr>
      <w:widowControl w:val="0"/>
      <w:ind w:leftChars="1000" w:left="2100"/>
      <w:jc w:val="both"/>
    </w:pPr>
    <w:rPr>
      <w:rFonts w:ascii="等线" w:eastAsia="等线" w:hAnsi="等线" w:cs="Times New Roman" w:hint="default"/>
      <w:kern w:val="2"/>
      <w:sz w:val="21"/>
    </w:rPr>
  </w:style>
  <w:style w:type="paragraph" w:styleId="af4">
    <w:name w:val="header"/>
    <w:basedOn w:val="a3"/>
    <w:link w:val="af3"/>
    <w:rsid w:val="00784EF7"/>
    <w:pPr>
      <w:pBdr>
        <w:bottom w:val="single" w:sz="6" w:space="1" w:color="auto"/>
      </w:pBdr>
      <w:tabs>
        <w:tab w:val="center" w:pos="4140"/>
        <w:tab w:val="right" w:pos="8300"/>
      </w:tabs>
      <w:snapToGrid w:val="0"/>
      <w:jc w:val="center"/>
    </w:pPr>
    <w:rPr>
      <w:rFonts w:ascii="Times New Roman" w:hAnsi="Times New Roman" w:cs="Times New Roman"/>
      <w:kern w:val="2"/>
      <w:sz w:val="18"/>
      <w:szCs w:val="18"/>
    </w:rPr>
  </w:style>
  <w:style w:type="paragraph" w:styleId="TOC5">
    <w:name w:val="toc 5"/>
    <w:basedOn w:val="a3"/>
    <w:next w:val="a3"/>
    <w:uiPriority w:val="39"/>
    <w:unhideWhenUsed/>
    <w:rsid w:val="00784EF7"/>
    <w:pPr>
      <w:widowControl w:val="0"/>
      <w:ind w:leftChars="800" w:left="1680"/>
      <w:jc w:val="both"/>
    </w:pPr>
    <w:rPr>
      <w:rFonts w:ascii="等线" w:eastAsia="等线" w:hAnsi="等线" w:cs="Times New Roman" w:hint="default"/>
      <w:kern w:val="2"/>
      <w:sz w:val="21"/>
    </w:rPr>
  </w:style>
  <w:style w:type="paragraph" w:styleId="af1">
    <w:name w:val="annotation text"/>
    <w:basedOn w:val="a3"/>
    <w:link w:val="af0"/>
    <w:unhideWhenUsed/>
    <w:rsid w:val="00784EF7"/>
    <w:pPr>
      <w:widowControl w:val="0"/>
    </w:pPr>
    <w:rPr>
      <w:rFonts w:ascii="Calibri" w:hAnsi="Calibri" w:cs="Times New Roman" w:hint="default"/>
      <w:kern w:val="2"/>
      <w:sz w:val="21"/>
    </w:rPr>
  </w:style>
  <w:style w:type="paragraph" w:styleId="TOC4">
    <w:name w:val="toc 4"/>
    <w:basedOn w:val="a3"/>
    <w:next w:val="a3"/>
    <w:uiPriority w:val="39"/>
    <w:unhideWhenUsed/>
    <w:rsid w:val="00784EF7"/>
    <w:pPr>
      <w:widowControl w:val="0"/>
      <w:ind w:leftChars="600" w:left="1260"/>
      <w:jc w:val="both"/>
    </w:pPr>
    <w:rPr>
      <w:rFonts w:ascii="等线" w:eastAsia="等线" w:hAnsi="等线" w:cs="Times New Roman" w:hint="default"/>
      <w:kern w:val="2"/>
      <w:sz w:val="21"/>
    </w:rPr>
  </w:style>
  <w:style w:type="paragraph" w:styleId="ab">
    <w:name w:val="Balloon Text"/>
    <w:basedOn w:val="a3"/>
    <w:link w:val="aa"/>
    <w:rsid w:val="00784EF7"/>
    <w:rPr>
      <w:rFonts w:ascii="Times New Roman" w:hAnsi="Times New Roman" w:cs="Times New Roman"/>
      <w:sz w:val="18"/>
      <w:szCs w:val="18"/>
    </w:rPr>
  </w:style>
  <w:style w:type="paragraph" w:styleId="TOC8">
    <w:name w:val="toc 8"/>
    <w:basedOn w:val="a3"/>
    <w:next w:val="a3"/>
    <w:uiPriority w:val="39"/>
    <w:unhideWhenUsed/>
    <w:rsid w:val="00784EF7"/>
    <w:pPr>
      <w:widowControl w:val="0"/>
      <w:ind w:leftChars="1400" w:left="2940"/>
      <w:jc w:val="both"/>
    </w:pPr>
    <w:rPr>
      <w:rFonts w:ascii="等线" w:eastAsia="等线" w:hAnsi="等线" w:cs="Times New Roman" w:hint="default"/>
      <w:kern w:val="2"/>
      <w:sz w:val="21"/>
    </w:rPr>
  </w:style>
  <w:style w:type="paragraph" w:styleId="22">
    <w:name w:val="Body Text Indent 2"/>
    <w:basedOn w:val="a3"/>
    <w:link w:val="21"/>
    <w:rsid w:val="00784EF7"/>
    <w:pPr>
      <w:widowControl w:val="0"/>
      <w:spacing w:after="120" w:line="480" w:lineRule="auto"/>
      <w:ind w:leftChars="200" w:left="420"/>
      <w:jc w:val="both"/>
    </w:pPr>
    <w:rPr>
      <w:rFonts w:ascii="Times New Roman" w:hAnsi="Times New Roman" w:cs="Times New Roman" w:hint="default"/>
      <w:kern w:val="2"/>
      <w:sz w:val="21"/>
    </w:rPr>
  </w:style>
  <w:style w:type="paragraph" w:styleId="TOC2">
    <w:name w:val="toc 2"/>
    <w:basedOn w:val="a3"/>
    <w:next w:val="a3"/>
    <w:uiPriority w:val="39"/>
    <w:qFormat/>
    <w:rsid w:val="00784EF7"/>
    <w:pPr>
      <w:widowControl w:val="0"/>
      <w:ind w:leftChars="200" w:left="420"/>
      <w:jc w:val="both"/>
    </w:pPr>
    <w:rPr>
      <w:rFonts w:ascii="Calibri" w:hAnsi="Calibri" w:cs="Times New Roman" w:hint="default"/>
      <w:kern w:val="2"/>
      <w:sz w:val="21"/>
      <w:szCs w:val="20"/>
    </w:rPr>
  </w:style>
  <w:style w:type="paragraph" w:styleId="TOC9">
    <w:name w:val="toc 9"/>
    <w:basedOn w:val="a3"/>
    <w:next w:val="a3"/>
    <w:uiPriority w:val="39"/>
    <w:unhideWhenUsed/>
    <w:rsid w:val="00784EF7"/>
    <w:pPr>
      <w:widowControl w:val="0"/>
      <w:ind w:leftChars="1600" w:left="3360"/>
      <w:jc w:val="both"/>
    </w:pPr>
    <w:rPr>
      <w:rFonts w:ascii="等线" w:eastAsia="等线" w:hAnsi="等线" w:cs="Times New Roman" w:hint="default"/>
      <w:kern w:val="2"/>
      <w:sz w:val="21"/>
    </w:rPr>
  </w:style>
  <w:style w:type="paragraph" w:customStyle="1" w:styleId="af6">
    <w:name w:val="发布日期"/>
    <w:qFormat/>
    <w:rsid w:val="00784EF7"/>
    <w:pPr>
      <w:framePr w:w="4000" w:h="473" w:hRule="exact" w:hSpace="180" w:vSpace="180" w:wrap="around" w:hAnchor="margin" w:y="13511" w:anchorLock="1"/>
    </w:pPr>
    <w:rPr>
      <w:rFonts w:eastAsia="黑体"/>
      <w:sz w:val="28"/>
    </w:rPr>
  </w:style>
  <w:style w:type="paragraph" w:customStyle="1" w:styleId="a2">
    <w:name w:val="实施日期"/>
    <w:basedOn w:val="af6"/>
    <w:qFormat/>
    <w:rsid w:val="00784EF7"/>
    <w:pPr>
      <w:framePr w:hSpace="0" w:wrap="around" w:xAlign="right"/>
      <w:numPr>
        <w:ilvl w:val="5"/>
        <w:numId w:val="1"/>
      </w:numPr>
      <w:jc w:val="right"/>
    </w:pPr>
  </w:style>
  <w:style w:type="paragraph" w:customStyle="1" w:styleId="af7">
    <w:name w:val="文献分类号"/>
    <w:qFormat/>
    <w:rsid w:val="00784EF7"/>
    <w:pPr>
      <w:framePr w:hSpace="180" w:vSpace="180" w:wrap="around" w:hAnchor="margin" w:y="1" w:anchorLock="1"/>
      <w:widowControl w:val="0"/>
      <w:textAlignment w:val="center"/>
    </w:pPr>
    <w:rPr>
      <w:rFonts w:eastAsia="黑体"/>
      <w:sz w:val="21"/>
    </w:rPr>
  </w:style>
  <w:style w:type="paragraph" w:customStyle="1" w:styleId="af8">
    <w:name w:val="参考文献"/>
    <w:basedOn w:val="a3"/>
    <w:next w:val="af2"/>
    <w:qFormat/>
    <w:rsid w:val="00784EF7"/>
    <w:pPr>
      <w:keepNext/>
      <w:pageBreakBefore/>
      <w:shd w:val="clear" w:color="FFFFFF" w:fill="FFFFFF"/>
      <w:spacing w:before="640" w:after="200"/>
      <w:jc w:val="center"/>
      <w:outlineLvl w:val="0"/>
    </w:pPr>
    <w:rPr>
      <w:rFonts w:ascii="黑体" w:eastAsia="黑体" w:hAnsi="Calibri" w:cs="Times New Roman" w:hint="default"/>
      <w:sz w:val="21"/>
      <w:szCs w:val="20"/>
    </w:rPr>
  </w:style>
  <w:style w:type="paragraph" w:customStyle="1" w:styleId="12">
    <w:name w:val="封面标准号1"/>
    <w:qFormat/>
    <w:rsid w:val="00784EF7"/>
    <w:pPr>
      <w:widowControl w:val="0"/>
      <w:kinsoku w:val="0"/>
      <w:overflowPunct w:val="0"/>
      <w:autoSpaceDE w:val="0"/>
      <w:autoSpaceDN w:val="0"/>
      <w:spacing w:before="308"/>
      <w:jc w:val="right"/>
      <w:textAlignment w:val="center"/>
    </w:pPr>
    <w:rPr>
      <w:sz w:val="28"/>
    </w:rPr>
  </w:style>
  <w:style w:type="paragraph" w:customStyle="1" w:styleId="af9">
    <w:name w:val="标准标志"/>
    <w:next w:val="a3"/>
    <w:qFormat/>
    <w:rsid w:val="00784EF7"/>
    <w:pPr>
      <w:framePr w:w="2268" w:h="1392" w:hRule="exact" w:wrap="around" w:hAnchor="margin" w:x="6748" w:y="171" w:anchorLock="1"/>
      <w:shd w:val="solid" w:color="FFFFFF" w:fill="FFFFFF"/>
      <w:spacing w:line="0" w:lineRule="atLeast"/>
      <w:jc w:val="right"/>
    </w:pPr>
    <w:rPr>
      <w:b/>
      <w:w w:val="130"/>
      <w:sz w:val="96"/>
    </w:rPr>
  </w:style>
  <w:style w:type="paragraph" w:customStyle="1" w:styleId="afa">
    <w:name w:val="章标题"/>
    <w:next w:val="af2"/>
    <w:qFormat/>
    <w:rsid w:val="00784EF7"/>
    <w:pPr>
      <w:spacing w:beforeLines="100" w:afterLines="100"/>
      <w:ind w:left="780" w:hanging="360"/>
      <w:jc w:val="both"/>
      <w:outlineLvl w:val="1"/>
    </w:pPr>
    <w:rPr>
      <w:rFonts w:ascii="黑体" w:eastAsia="黑体" w:hAnsi="Calibri"/>
      <w:sz w:val="21"/>
    </w:rPr>
  </w:style>
  <w:style w:type="paragraph" w:customStyle="1" w:styleId="a1">
    <w:name w:val="三级条标题"/>
    <w:basedOn w:val="a0"/>
    <w:next w:val="af2"/>
    <w:rsid w:val="00784EF7"/>
    <w:pPr>
      <w:numPr>
        <w:ilvl w:val="3"/>
      </w:numPr>
      <w:outlineLvl w:val="4"/>
    </w:pPr>
  </w:style>
  <w:style w:type="paragraph" w:customStyle="1" w:styleId="Char0">
    <w:name w:val="Char"/>
    <w:basedOn w:val="a3"/>
    <w:rsid w:val="00784EF7"/>
    <w:pPr>
      <w:spacing w:after="160" w:line="240" w:lineRule="exact"/>
    </w:pPr>
    <w:rPr>
      <w:rFonts w:ascii="Verdana" w:eastAsia="仿宋_GB2312" w:hAnsi="Verdana" w:cs="Times New Roman" w:hint="default"/>
      <w:szCs w:val="20"/>
      <w:lang w:eastAsia="en-US"/>
    </w:rPr>
  </w:style>
  <w:style w:type="paragraph" w:customStyle="1" w:styleId="afb">
    <w:name w:val="其他标准称谓"/>
    <w:qFormat/>
    <w:rsid w:val="00784EF7"/>
    <w:pPr>
      <w:spacing w:line="0" w:lineRule="atLeast"/>
      <w:jc w:val="distribute"/>
    </w:pPr>
    <w:rPr>
      <w:rFonts w:ascii="黑体" w:eastAsia="黑体" w:hAnsi="宋体"/>
      <w:sz w:val="52"/>
    </w:rPr>
  </w:style>
  <w:style w:type="paragraph" w:customStyle="1" w:styleId="a0">
    <w:name w:val="二级条标题"/>
    <w:basedOn w:val="a"/>
    <w:next w:val="af2"/>
    <w:rsid w:val="00784EF7"/>
    <w:pPr>
      <w:numPr>
        <w:ilvl w:val="2"/>
      </w:numPr>
      <w:spacing w:before="50" w:after="50"/>
      <w:outlineLvl w:val="3"/>
    </w:pPr>
    <w:rPr>
      <w:rFonts w:ascii="Times New Roman" w:eastAsia="宋体"/>
    </w:rPr>
  </w:style>
  <w:style w:type="paragraph" w:styleId="afc">
    <w:name w:val="List Paragraph"/>
    <w:basedOn w:val="a3"/>
    <w:uiPriority w:val="34"/>
    <w:qFormat/>
    <w:rsid w:val="00784EF7"/>
    <w:pPr>
      <w:widowControl w:val="0"/>
      <w:ind w:firstLineChars="200" w:firstLine="420"/>
      <w:jc w:val="both"/>
    </w:pPr>
    <w:rPr>
      <w:rFonts w:ascii="Calibri" w:hAnsi="Calibri" w:cs="Times New Roman" w:hint="default"/>
      <w:kern w:val="2"/>
      <w:sz w:val="21"/>
      <w:szCs w:val="22"/>
    </w:rPr>
  </w:style>
  <w:style w:type="paragraph" w:customStyle="1" w:styleId="af2">
    <w:name w:val="段"/>
    <w:link w:val="Char"/>
    <w:qFormat/>
    <w:rsid w:val="00784EF7"/>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a">
    <w:name w:val="一级条标题"/>
    <w:next w:val="af2"/>
    <w:qFormat/>
    <w:rsid w:val="00784EF7"/>
    <w:pPr>
      <w:numPr>
        <w:ilvl w:val="1"/>
        <w:numId w:val="2"/>
      </w:numPr>
      <w:spacing w:beforeLines="50" w:afterLines="50"/>
      <w:outlineLvl w:val="2"/>
    </w:pPr>
    <w:rPr>
      <w:rFonts w:ascii="黑体" w:eastAsia="黑体"/>
      <w:sz w:val="21"/>
      <w:szCs w:val="21"/>
    </w:rPr>
  </w:style>
  <w:style w:type="paragraph" w:customStyle="1" w:styleId="afd">
    <w:name w:val="三级无"/>
    <w:basedOn w:val="a1"/>
    <w:rsid w:val="00784EF7"/>
    <w:pPr>
      <w:spacing w:beforeLines="0" w:afterLines="0"/>
    </w:pPr>
    <w:rPr>
      <w:rFonts w:ascii="宋体"/>
    </w:rPr>
  </w:style>
  <w:style w:type="paragraph" w:customStyle="1" w:styleId="afe">
    <w:name w:val="发布部门"/>
    <w:next w:val="af2"/>
    <w:qFormat/>
    <w:rsid w:val="00784EF7"/>
    <w:pPr>
      <w:framePr w:w="7433" w:h="585" w:hRule="exact" w:hSpace="180" w:vSpace="180" w:wrap="around" w:hAnchor="margin" w:xAlign="center" w:y="14401" w:anchorLock="1"/>
      <w:jc w:val="center"/>
    </w:pPr>
    <w:rPr>
      <w:rFonts w:ascii="宋体"/>
      <w:b/>
      <w:spacing w:val="20"/>
      <w:w w:val="135"/>
      <w:sz w:val="36"/>
    </w:rPr>
  </w:style>
  <w:style w:type="table" w:styleId="aff">
    <w:name w:val="Table Grid"/>
    <w:basedOn w:val="a5"/>
    <w:uiPriority w:val="39"/>
    <w:rsid w:val="00784EF7"/>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597551">
      <w:bodyDiv w:val="1"/>
      <w:marLeft w:val="0"/>
      <w:marRight w:val="0"/>
      <w:marTop w:val="0"/>
      <w:marBottom w:val="0"/>
      <w:divBdr>
        <w:top w:val="none" w:sz="0" w:space="0" w:color="auto"/>
        <w:left w:val="none" w:sz="0" w:space="0" w:color="auto"/>
        <w:bottom w:val="none" w:sz="0" w:space="0" w:color="auto"/>
        <w:right w:val="none" w:sz="0" w:space="0" w:color="auto"/>
      </w:divBdr>
      <w:divsChild>
        <w:div w:id="689339612">
          <w:marLeft w:val="0"/>
          <w:marRight w:val="0"/>
          <w:marTop w:val="0"/>
          <w:marBottom w:val="0"/>
          <w:divBdr>
            <w:top w:val="none" w:sz="0" w:space="0" w:color="auto"/>
            <w:left w:val="none" w:sz="0" w:space="0" w:color="auto"/>
            <w:bottom w:val="none" w:sz="0" w:space="0" w:color="auto"/>
            <w:right w:val="none" w:sz="0" w:space="0" w:color="auto"/>
          </w:divBdr>
          <w:divsChild>
            <w:div w:id="2054428681">
              <w:marLeft w:val="0"/>
              <w:marRight w:val="0"/>
              <w:marTop w:val="0"/>
              <w:marBottom w:val="0"/>
              <w:divBdr>
                <w:top w:val="none" w:sz="0" w:space="0" w:color="auto"/>
                <w:left w:val="none" w:sz="0" w:space="0" w:color="auto"/>
                <w:bottom w:val="none" w:sz="0" w:space="0" w:color="auto"/>
                <w:right w:val="none" w:sz="0" w:space="0" w:color="auto"/>
              </w:divBdr>
              <w:divsChild>
                <w:div w:id="13380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4BC5D-8B1C-40B3-9A8E-CADED7BE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10</Pages>
  <Words>1026</Words>
  <Characters>5853</Characters>
  <Application>Microsoft Office Word</Application>
  <DocSecurity>2</DocSecurity>
  <PresentationFormat/>
  <Lines>48</Lines>
  <Paragraphs>13</Paragraphs>
  <ScaleCrop>false</ScaleCrop>
  <Company>WWW.YlmF.CoM</Company>
  <LinksUpToDate>false</LinksUpToDate>
  <CharactersWithSpaces>6866</CharactersWithSpaces>
  <SharedDoc>false</SharedDoc>
  <HLinks>
    <vt:vector size="126" baseType="variant">
      <vt:variant>
        <vt:i4>1245237</vt:i4>
      </vt:variant>
      <vt:variant>
        <vt:i4>122</vt:i4>
      </vt:variant>
      <vt:variant>
        <vt:i4>0</vt:i4>
      </vt:variant>
      <vt:variant>
        <vt:i4>5</vt:i4>
      </vt:variant>
      <vt:variant>
        <vt:lpwstr/>
      </vt:variant>
      <vt:variant>
        <vt:lpwstr>_Toc36420626</vt:lpwstr>
      </vt:variant>
      <vt:variant>
        <vt:i4>1048629</vt:i4>
      </vt:variant>
      <vt:variant>
        <vt:i4>116</vt:i4>
      </vt:variant>
      <vt:variant>
        <vt:i4>0</vt:i4>
      </vt:variant>
      <vt:variant>
        <vt:i4>5</vt:i4>
      </vt:variant>
      <vt:variant>
        <vt:lpwstr/>
      </vt:variant>
      <vt:variant>
        <vt:lpwstr>_Toc36420625</vt:lpwstr>
      </vt:variant>
      <vt:variant>
        <vt:i4>1114165</vt:i4>
      </vt:variant>
      <vt:variant>
        <vt:i4>110</vt:i4>
      </vt:variant>
      <vt:variant>
        <vt:i4>0</vt:i4>
      </vt:variant>
      <vt:variant>
        <vt:i4>5</vt:i4>
      </vt:variant>
      <vt:variant>
        <vt:lpwstr/>
      </vt:variant>
      <vt:variant>
        <vt:lpwstr>_Toc36420624</vt:lpwstr>
      </vt:variant>
      <vt:variant>
        <vt:i4>1441845</vt:i4>
      </vt:variant>
      <vt:variant>
        <vt:i4>104</vt:i4>
      </vt:variant>
      <vt:variant>
        <vt:i4>0</vt:i4>
      </vt:variant>
      <vt:variant>
        <vt:i4>5</vt:i4>
      </vt:variant>
      <vt:variant>
        <vt:lpwstr/>
      </vt:variant>
      <vt:variant>
        <vt:lpwstr>_Toc36420623</vt:lpwstr>
      </vt:variant>
      <vt:variant>
        <vt:i4>1507381</vt:i4>
      </vt:variant>
      <vt:variant>
        <vt:i4>98</vt:i4>
      </vt:variant>
      <vt:variant>
        <vt:i4>0</vt:i4>
      </vt:variant>
      <vt:variant>
        <vt:i4>5</vt:i4>
      </vt:variant>
      <vt:variant>
        <vt:lpwstr/>
      </vt:variant>
      <vt:variant>
        <vt:lpwstr>_Toc36420622</vt:lpwstr>
      </vt:variant>
      <vt:variant>
        <vt:i4>1310773</vt:i4>
      </vt:variant>
      <vt:variant>
        <vt:i4>92</vt:i4>
      </vt:variant>
      <vt:variant>
        <vt:i4>0</vt:i4>
      </vt:variant>
      <vt:variant>
        <vt:i4>5</vt:i4>
      </vt:variant>
      <vt:variant>
        <vt:lpwstr/>
      </vt:variant>
      <vt:variant>
        <vt:lpwstr>_Toc36420621</vt:lpwstr>
      </vt:variant>
      <vt:variant>
        <vt:i4>1376309</vt:i4>
      </vt:variant>
      <vt:variant>
        <vt:i4>86</vt:i4>
      </vt:variant>
      <vt:variant>
        <vt:i4>0</vt:i4>
      </vt:variant>
      <vt:variant>
        <vt:i4>5</vt:i4>
      </vt:variant>
      <vt:variant>
        <vt:lpwstr/>
      </vt:variant>
      <vt:variant>
        <vt:lpwstr>_Toc36420620</vt:lpwstr>
      </vt:variant>
      <vt:variant>
        <vt:i4>1835062</vt:i4>
      </vt:variant>
      <vt:variant>
        <vt:i4>80</vt:i4>
      </vt:variant>
      <vt:variant>
        <vt:i4>0</vt:i4>
      </vt:variant>
      <vt:variant>
        <vt:i4>5</vt:i4>
      </vt:variant>
      <vt:variant>
        <vt:lpwstr/>
      </vt:variant>
      <vt:variant>
        <vt:lpwstr>_Toc36420619</vt:lpwstr>
      </vt:variant>
      <vt:variant>
        <vt:i4>1900598</vt:i4>
      </vt:variant>
      <vt:variant>
        <vt:i4>74</vt:i4>
      </vt:variant>
      <vt:variant>
        <vt:i4>0</vt:i4>
      </vt:variant>
      <vt:variant>
        <vt:i4>5</vt:i4>
      </vt:variant>
      <vt:variant>
        <vt:lpwstr/>
      </vt:variant>
      <vt:variant>
        <vt:lpwstr>_Toc36420618</vt:lpwstr>
      </vt:variant>
      <vt:variant>
        <vt:i4>1179702</vt:i4>
      </vt:variant>
      <vt:variant>
        <vt:i4>68</vt:i4>
      </vt:variant>
      <vt:variant>
        <vt:i4>0</vt:i4>
      </vt:variant>
      <vt:variant>
        <vt:i4>5</vt:i4>
      </vt:variant>
      <vt:variant>
        <vt:lpwstr/>
      </vt:variant>
      <vt:variant>
        <vt:lpwstr>_Toc36420617</vt:lpwstr>
      </vt:variant>
      <vt:variant>
        <vt:i4>1245238</vt:i4>
      </vt:variant>
      <vt:variant>
        <vt:i4>62</vt:i4>
      </vt:variant>
      <vt:variant>
        <vt:i4>0</vt:i4>
      </vt:variant>
      <vt:variant>
        <vt:i4>5</vt:i4>
      </vt:variant>
      <vt:variant>
        <vt:lpwstr/>
      </vt:variant>
      <vt:variant>
        <vt:lpwstr>_Toc36420616</vt:lpwstr>
      </vt:variant>
      <vt:variant>
        <vt:i4>1048630</vt:i4>
      </vt:variant>
      <vt:variant>
        <vt:i4>56</vt:i4>
      </vt:variant>
      <vt:variant>
        <vt:i4>0</vt:i4>
      </vt:variant>
      <vt:variant>
        <vt:i4>5</vt:i4>
      </vt:variant>
      <vt:variant>
        <vt:lpwstr/>
      </vt:variant>
      <vt:variant>
        <vt:lpwstr>_Toc36420615</vt:lpwstr>
      </vt:variant>
      <vt:variant>
        <vt:i4>1114166</vt:i4>
      </vt:variant>
      <vt:variant>
        <vt:i4>50</vt:i4>
      </vt:variant>
      <vt:variant>
        <vt:i4>0</vt:i4>
      </vt:variant>
      <vt:variant>
        <vt:i4>5</vt:i4>
      </vt:variant>
      <vt:variant>
        <vt:lpwstr/>
      </vt:variant>
      <vt:variant>
        <vt:lpwstr>_Toc36420614</vt:lpwstr>
      </vt:variant>
      <vt:variant>
        <vt:i4>1441846</vt:i4>
      </vt:variant>
      <vt:variant>
        <vt:i4>44</vt:i4>
      </vt:variant>
      <vt:variant>
        <vt:i4>0</vt:i4>
      </vt:variant>
      <vt:variant>
        <vt:i4>5</vt:i4>
      </vt:variant>
      <vt:variant>
        <vt:lpwstr/>
      </vt:variant>
      <vt:variant>
        <vt:lpwstr>_Toc36420613</vt:lpwstr>
      </vt:variant>
      <vt:variant>
        <vt:i4>1507382</vt:i4>
      </vt:variant>
      <vt:variant>
        <vt:i4>38</vt:i4>
      </vt:variant>
      <vt:variant>
        <vt:i4>0</vt:i4>
      </vt:variant>
      <vt:variant>
        <vt:i4>5</vt:i4>
      </vt:variant>
      <vt:variant>
        <vt:lpwstr/>
      </vt:variant>
      <vt:variant>
        <vt:lpwstr>_Toc36420612</vt:lpwstr>
      </vt:variant>
      <vt:variant>
        <vt:i4>1310774</vt:i4>
      </vt:variant>
      <vt:variant>
        <vt:i4>32</vt:i4>
      </vt:variant>
      <vt:variant>
        <vt:i4>0</vt:i4>
      </vt:variant>
      <vt:variant>
        <vt:i4>5</vt:i4>
      </vt:variant>
      <vt:variant>
        <vt:lpwstr/>
      </vt:variant>
      <vt:variant>
        <vt:lpwstr>_Toc36420611</vt:lpwstr>
      </vt:variant>
      <vt:variant>
        <vt:i4>1376310</vt:i4>
      </vt:variant>
      <vt:variant>
        <vt:i4>26</vt:i4>
      </vt:variant>
      <vt:variant>
        <vt:i4>0</vt:i4>
      </vt:variant>
      <vt:variant>
        <vt:i4>5</vt:i4>
      </vt:variant>
      <vt:variant>
        <vt:lpwstr/>
      </vt:variant>
      <vt:variant>
        <vt:lpwstr>_Toc36420610</vt:lpwstr>
      </vt:variant>
      <vt:variant>
        <vt:i4>1835063</vt:i4>
      </vt:variant>
      <vt:variant>
        <vt:i4>20</vt:i4>
      </vt:variant>
      <vt:variant>
        <vt:i4>0</vt:i4>
      </vt:variant>
      <vt:variant>
        <vt:i4>5</vt:i4>
      </vt:variant>
      <vt:variant>
        <vt:lpwstr/>
      </vt:variant>
      <vt:variant>
        <vt:lpwstr>_Toc36420609</vt:lpwstr>
      </vt:variant>
      <vt:variant>
        <vt:i4>1900599</vt:i4>
      </vt:variant>
      <vt:variant>
        <vt:i4>14</vt:i4>
      </vt:variant>
      <vt:variant>
        <vt:i4>0</vt:i4>
      </vt:variant>
      <vt:variant>
        <vt:i4>5</vt:i4>
      </vt:variant>
      <vt:variant>
        <vt:lpwstr/>
      </vt:variant>
      <vt:variant>
        <vt:lpwstr>_Toc36420608</vt:lpwstr>
      </vt:variant>
      <vt:variant>
        <vt:i4>1179703</vt:i4>
      </vt:variant>
      <vt:variant>
        <vt:i4>8</vt:i4>
      </vt:variant>
      <vt:variant>
        <vt:i4>0</vt:i4>
      </vt:variant>
      <vt:variant>
        <vt:i4>5</vt:i4>
      </vt:variant>
      <vt:variant>
        <vt:lpwstr/>
      </vt:variant>
      <vt:variant>
        <vt:lpwstr>_Toc36420607</vt:lpwstr>
      </vt:variant>
      <vt:variant>
        <vt:i4>1245239</vt:i4>
      </vt:variant>
      <vt:variant>
        <vt:i4>2</vt:i4>
      </vt:variant>
      <vt:variant>
        <vt:i4>0</vt:i4>
      </vt:variant>
      <vt:variant>
        <vt:i4>5</vt:i4>
      </vt:variant>
      <vt:variant>
        <vt:lpwstr/>
      </vt:variant>
      <vt:variant>
        <vt:lpwstr>_Toc36420606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雨林木风</dc:creator>
  <cp:lastModifiedBy>徐 斌</cp:lastModifiedBy>
  <cp:revision>53</cp:revision>
  <cp:lastPrinted>2020-07-13T02:04:00Z</cp:lastPrinted>
  <dcterms:created xsi:type="dcterms:W3CDTF">2020-06-15T01:24:00Z</dcterms:created>
  <dcterms:modified xsi:type="dcterms:W3CDTF">2020-07-13T06:50:00Z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