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DCC" w:rsidRDefault="00FC0DCC" w:rsidP="00FC0DCC">
      <w:pPr>
        <w:rPr>
          <w:rFonts w:ascii="黑体" w:eastAsia="黑体" w:hAnsi="黑体" w:cs="黑体"/>
          <w:color w:val="000000" w:themeColor="text1"/>
          <w:kern w:val="0"/>
        </w:rPr>
      </w:pPr>
      <w:r>
        <w:rPr>
          <w:rFonts w:ascii="黑体" w:eastAsia="黑体" w:hAnsi="黑体" w:cs="黑体" w:hint="eastAsia"/>
          <w:color w:val="000000" w:themeColor="text1"/>
          <w:kern w:val="0"/>
        </w:rPr>
        <w:t>ICS XXXXXX</w:t>
      </w:r>
    </w:p>
    <w:p w:rsidR="00FC0DCC" w:rsidRDefault="00FC0DCC" w:rsidP="00FC0DCC">
      <w:pPr>
        <w:rPr>
          <w:rFonts w:cs="Times New Roman"/>
          <w:b/>
          <w:bCs/>
          <w:color w:val="000000" w:themeColor="text1"/>
          <w:sz w:val="72"/>
          <w:szCs w:val="72"/>
        </w:rPr>
      </w:pPr>
      <w:r>
        <w:rPr>
          <w:rFonts w:ascii="黑体" w:eastAsia="黑体" w:hAnsi="黑体" w:cs="黑体" w:hint="eastAsia"/>
          <w:color w:val="000000" w:themeColor="text1"/>
          <w:kern w:val="0"/>
        </w:rPr>
        <w:t xml:space="preserve">备案号：XXXX-XXXX </w:t>
      </w:r>
    </w:p>
    <w:p w:rsidR="00FC0DCC" w:rsidRDefault="004604B1" w:rsidP="00FC0DCC">
      <w:pPr>
        <w:rPr>
          <w:rFonts w:ascii="宋体" w:cs="Times New Roman"/>
          <w:color w:val="000000" w:themeColor="text1"/>
          <w:sz w:val="52"/>
          <w:szCs w:val="52"/>
        </w:rPr>
      </w:pPr>
      <w:r w:rsidRPr="00B3233E">
        <w:rPr>
          <w:color w:val="000000" w:themeColor="text1"/>
          <w:kern w:val="0"/>
          <w:sz w:val="162"/>
          <w:szCs w:val="162"/>
        </w:rPr>
        <w:t xml:space="preserve">      </w:t>
      </w:r>
      <w:bookmarkStart w:id="0" w:name="_Toc426753203"/>
      <w:bookmarkStart w:id="1" w:name="_Toc426749514"/>
      <w:bookmarkStart w:id="2" w:name="_Toc441747114"/>
      <w:bookmarkStart w:id="3" w:name="_Toc434350671"/>
      <w:bookmarkStart w:id="4" w:name="_Toc441746944"/>
      <w:bookmarkStart w:id="5" w:name="_Toc426750282"/>
      <w:bookmarkStart w:id="6" w:name="_Toc426750074"/>
      <w:bookmarkStart w:id="7" w:name="_Toc429943228"/>
      <w:bookmarkStart w:id="8" w:name="_Toc441747257"/>
      <w:r w:rsidR="00FC0DCC">
        <w:rPr>
          <w:rFonts w:ascii="Britannic Bold" w:hAnsi="Britannic Bold" w:cs="Britannic Bold"/>
          <w:color w:val="000000" w:themeColor="text1"/>
          <w:sz w:val="112"/>
          <w:szCs w:val="112"/>
        </w:rPr>
        <w:t xml:space="preserve">DB </w:t>
      </w:r>
      <w:r w:rsidR="00FC0DCC">
        <w:rPr>
          <w:rFonts w:ascii="Britannic Bold" w:hAnsi="Britannic Bold" w:cs="Britannic Bold" w:hint="eastAsia"/>
          <w:color w:val="000000" w:themeColor="text1"/>
          <w:sz w:val="112"/>
          <w:szCs w:val="112"/>
        </w:rPr>
        <w:t>XX</w:t>
      </w:r>
    </w:p>
    <w:p w:rsidR="003F068C" w:rsidRPr="00B3233E" w:rsidRDefault="003F068C">
      <w:pPr>
        <w:jc w:val="center"/>
        <w:rPr>
          <w:rFonts w:ascii="宋体" w:cs="Times New Roman"/>
          <w:color w:val="000000" w:themeColor="text1"/>
          <w:sz w:val="52"/>
          <w:szCs w:val="52"/>
        </w:rPr>
      </w:pPr>
    </w:p>
    <w:p w:rsidR="003F068C" w:rsidRPr="00FC0DCC" w:rsidRDefault="004604B1">
      <w:pPr>
        <w:jc w:val="center"/>
        <w:rPr>
          <w:rFonts w:ascii="黑体" w:eastAsia="黑体" w:hAnsi="黑体" w:cs="Times New Roman"/>
          <w:bCs/>
          <w:color w:val="000000" w:themeColor="text1"/>
          <w:sz w:val="52"/>
          <w:szCs w:val="52"/>
        </w:rPr>
      </w:pPr>
      <w:r w:rsidRPr="00FC0DCC">
        <w:rPr>
          <w:rFonts w:ascii="黑体" w:eastAsia="黑体" w:hAnsi="黑体" w:cs="宋体" w:hint="eastAsia"/>
          <w:bCs/>
          <w:color w:val="000000" w:themeColor="text1"/>
          <w:sz w:val="52"/>
          <w:szCs w:val="52"/>
        </w:rPr>
        <w:t>湖</w:t>
      </w:r>
      <w:r w:rsidR="00FC0DCC">
        <w:rPr>
          <w:rFonts w:ascii="黑体" w:eastAsia="黑体" w:hAnsi="黑体" w:cs="宋体" w:hint="eastAsia"/>
          <w:bCs/>
          <w:color w:val="000000" w:themeColor="text1"/>
          <w:sz w:val="52"/>
          <w:szCs w:val="52"/>
        </w:rPr>
        <w:t xml:space="preserve">   </w:t>
      </w:r>
      <w:r w:rsidRPr="00FC0DCC">
        <w:rPr>
          <w:rFonts w:ascii="黑体" w:eastAsia="黑体" w:hAnsi="黑体" w:cs="宋体" w:hint="eastAsia"/>
          <w:bCs/>
          <w:color w:val="000000" w:themeColor="text1"/>
          <w:sz w:val="52"/>
          <w:szCs w:val="52"/>
        </w:rPr>
        <w:t>南</w:t>
      </w:r>
      <w:r w:rsidR="00FC0DCC">
        <w:rPr>
          <w:rFonts w:ascii="黑体" w:eastAsia="黑体" w:hAnsi="黑体" w:cs="宋体" w:hint="eastAsia"/>
          <w:bCs/>
          <w:color w:val="000000" w:themeColor="text1"/>
          <w:sz w:val="52"/>
          <w:szCs w:val="52"/>
        </w:rPr>
        <w:t xml:space="preserve">   </w:t>
      </w:r>
      <w:r w:rsidRPr="00FC0DCC">
        <w:rPr>
          <w:rFonts w:ascii="黑体" w:eastAsia="黑体" w:hAnsi="黑体" w:cs="宋体" w:hint="eastAsia"/>
          <w:bCs/>
          <w:color w:val="000000" w:themeColor="text1"/>
          <w:sz w:val="52"/>
          <w:szCs w:val="52"/>
        </w:rPr>
        <w:t>省</w:t>
      </w:r>
      <w:r w:rsidR="00FC0DCC">
        <w:rPr>
          <w:rFonts w:ascii="黑体" w:eastAsia="黑体" w:hAnsi="黑体" w:cs="宋体" w:hint="eastAsia"/>
          <w:bCs/>
          <w:color w:val="000000" w:themeColor="text1"/>
          <w:sz w:val="52"/>
          <w:szCs w:val="52"/>
        </w:rPr>
        <w:t xml:space="preserve">   </w:t>
      </w:r>
      <w:r w:rsidRPr="00FC0DCC">
        <w:rPr>
          <w:rFonts w:ascii="黑体" w:eastAsia="黑体" w:hAnsi="黑体" w:cs="宋体" w:hint="eastAsia"/>
          <w:bCs/>
          <w:color w:val="000000" w:themeColor="text1"/>
          <w:sz w:val="52"/>
          <w:szCs w:val="52"/>
        </w:rPr>
        <w:t>地</w:t>
      </w:r>
      <w:r w:rsidR="00FC0DCC">
        <w:rPr>
          <w:rFonts w:ascii="黑体" w:eastAsia="黑体" w:hAnsi="黑体" w:cs="宋体" w:hint="eastAsia"/>
          <w:bCs/>
          <w:color w:val="000000" w:themeColor="text1"/>
          <w:sz w:val="52"/>
          <w:szCs w:val="52"/>
        </w:rPr>
        <w:t xml:space="preserve">   </w:t>
      </w:r>
      <w:r w:rsidRPr="00FC0DCC">
        <w:rPr>
          <w:rFonts w:ascii="黑体" w:eastAsia="黑体" w:hAnsi="黑体" w:cs="宋体" w:hint="eastAsia"/>
          <w:bCs/>
          <w:color w:val="000000" w:themeColor="text1"/>
          <w:sz w:val="52"/>
          <w:szCs w:val="52"/>
        </w:rPr>
        <w:t>方</w:t>
      </w:r>
      <w:bookmarkEnd w:id="0"/>
      <w:bookmarkEnd w:id="1"/>
      <w:bookmarkEnd w:id="2"/>
      <w:bookmarkEnd w:id="3"/>
      <w:bookmarkEnd w:id="4"/>
      <w:bookmarkEnd w:id="5"/>
      <w:bookmarkEnd w:id="6"/>
      <w:bookmarkEnd w:id="7"/>
      <w:bookmarkEnd w:id="8"/>
      <w:r w:rsidR="00FC0DCC">
        <w:rPr>
          <w:rFonts w:ascii="黑体" w:eastAsia="黑体" w:hAnsi="黑体" w:cs="宋体" w:hint="eastAsia"/>
          <w:bCs/>
          <w:color w:val="000000" w:themeColor="text1"/>
          <w:sz w:val="52"/>
          <w:szCs w:val="52"/>
        </w:rPr>
        <w:t xml:space="preserve">   </w:t>
      </w:r>
      <w:r w:rsidR="00E60236" w:rsidRPr="00FC0DCC">
        <w:rPr>
          <w:rFonts w:ascii="黑体" w:eastAsia="黑体" w:hAnsi="黑体" w:cs="宋体" w:hint="eastAsia"/>
          <w:bCs/>
          <w:color w:val="000000" w:themeColor="text1"/>
          <w:sz w:val="52"/>
          <w:szCs w:val="52"/>
        </w:rPr>
        <w:t>标</w:t>
      </w:r>
      <w:r w:rsidR="00FC0DCC">
        <w:rPr>
          <w:rFonts w:ascii="黑体" w:eastAsia="黑体" w:hAnsi="黑体" w:cs="宋体" w:hint="eastAsia"/>
          <w:bCs/>
          <w:color w:val="000000" w:themeColor="text1"/>
          <w:sz w:val="52"/>
          <w:szCs w:val="52"/>
        </w:rPr>
        <w:t xml:space="preserve">   </w:t>
      </w:r>
      <w:r w:rsidR="00E60236" w:rsidRPr="00FC0DCC">
        <w:rPr>
          <w:rFonts w:ascii="黑体" w:eastAsia="黑体" w:hAnsi="黑体" w:cs="宋体" w:hint="eastAsia"/>
          <w:bCs/>
          <w:color w:val="000000" w:themeColor="text1"/>
          <w:sz w:val="52"/>
          <w:szCs w:val="52"/>
        </w:rPr>
        <w:t>准</w:t>
      </w:r>
    </w:p>
    <w:p w:rsidR="00FC0DCC" w:rsidRDefault="00FC0DCC" w:rsidP="00FC0DCC">
      <w:pPr>
        <w:jc w:val="right"/>
        <w:rPr>
          <w:rFonts w:ascii="黑体" w:eastAsia="黑体" w:hAnsi="黑体" w:cs="黑体"/>
          <w:b/>
          <w:bCs/>
          <w:color w:val="000000" w:themeColor="text1"/>
          <w:sz w:val="28"/>
          <w:szCs w:val="28"/>
        </w:rPr>
      </w:pPr>
      <w:r>
        <w:rPr>
          <w:rFonts w:ascii="黑体" w:eastAsia="黑体" w:hAnsi="黑体" w:cs="黑体"/>
          <w:b/>
          <w:bCs/>
          <w:color w:val="000000" w:themeColor="text1"/>
          <w:sz w:val="28"/>
          <w:szCs w:val="28"/>
        </w:rPr>
        <w:t>DBXX/T XX-2020</w:t>
      </w:r>
    </w:p>
    <w:p w:rsidR="003F068C" w:rsidRPr="00B3233E" w:rsidRDefault="00CB0D83">
      <w:pPr>
        <w:rPr>
          <w:rFonts w:eastAsia="黑体" w:cs="Times New Roman"/>
          <w:color w:val="000000" w:themeColor="text1"/>
          <w:sz w:val="28"/>
          <w:szCs w:val="28"/>
        </w:rPr>
      </w:pPr>
      <w:r w:rsidRPr="00CB0D83">
        <w:rPr>
          <w:color w:val="000000" w:themeColor="text1"/>
        </w:rPr>
        <w:pict>
          <v:line id="直线 2" o:spid="_x0000_s1026" style="position:absolute;left:0;text-align:left;flip:y;z-index:251658240" from="7.5pt,8.4pt" to="448.5pt,8.4pt" o:gfxdata="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xorGfUAAAACAEAAA8AAAAAAAAAAQAgAAAA&#10;IgAAAGRycy9kb3ducmV2LnhtbFBLAQIUABQAAAAIAIdO4kBU2pY11gEAAKYDAAAOAAAAAAAAAAEA&#10;IAAAACMBAABkcnMvZTJvRG9jLnhtbFBLBQYAAAAABgAGAFkBAABrBQAAAAA=&#10;" strokeweight="1pt"/>
        </w:pict>
      </w:r>
    </w:p>
    <w:p w:rsidR="003F068C" w:rsidRPr="00B3233E" w:rsidRDefault="003F068C">
      <w:pPr>
        <w:jc w:val="center"/>
        <w:rPr>
          <w:rFonts w:eastAsia="黑体" w:cs="Times New Roman"/>
          <w:color w:val="000000" w:themeColor="text1"/>
          <w:sz w:val="52"/>
          <w:szCs w:val="52"/>
        </w:rPr>
      </w:pPr>
    </w:p>
    <w:p w:rsidR="003F068C" w:rsidRPr="00B3233E" w:rsidRDefault="003F068C">
      <w:pPr>
        <w:jc w:val="center"/>
        <w:rPr>
          <w:rFonts w:eastAsia="黑体" w:cs="Times New Roman"/>
          <w:color w:val="000000" w:themeColor="text1"/>
          <w:sz w:val="52"/>
          <w:szCs w:val="52"/>
        </w:rPr>
      </w:pPr>
    </w:p>
    <w:p w:rsidR="003F068C" w:rsidRPr="00B3233E" w:rsidRDefault="004604B1">
      <w:pPr>
        <w:widowControl/>
        <w:shd w:val="clear" w:color="auto" w:fill="FFFFFF"/>
        <w:spacing w:line="311" w:lineRule="atLeast"/>
        <w:ind w:leftChars="202" w:left="424" w:right="454" w:firstLine="480"/>
        <w:jc w:val="right"/>
        <w:rPr>
          <w:rFonts w:eastAsia="黑体" w:cs="Times New Roman"/>
          <w:color w:val="000000" w:themeColor="text1"/>
          <w:sz w:val="52"/>
          <w:szCs w:val="52"/>
        </w:rPr>
      </w:pPr>
      <w:r w:rsidRPr="00B3233E">
        <w:rPr>
          <w:rFonts w:eastAsia="黑体" w:cs="黑体" w:hint="eastAsia"/>
          <w:color w:val="000000" w:themeColor="text1"/>
          <w:sz w:val="52"/>
          <w:szCs w:val="52"/>
        </w:rPr>
        <w:t>公路货运车辆不停车超限超载检测系统建设与使用技术</w:t>
      </w:r>
      <w:r w:rsidR="00E60236">
        <w:rPr>
          <w:rFonts w:eastAsia="黑体" w:cs="黑体" w:hint="eastAsia"/>
          <w:color w:val="000000" w:themeColor="text1"/>
          <w:sz w:val="52"/>
          <w:szCs w:val="52"/>
        </w:rPr>
        <w:t>标准</w:t>
      </w:r>
    </w:p>
    <w:p w:rsidR="003F068C" w:rsidRPr="00B3233E" w:rsidRDefault="004604B1">
      <w:pPr>
        <w:tabs>
          <w:tab w:val="left" w:pos="1890"/>
        </w:tabs>
        <w:spacing w:line="360" w:lineRule="auto"/>
        <w:ind w:leftChars="67" w:left="141" w:rightChars="-256" w:right="-538"/>
        <w:jc w:val="center"/>
        <w:rPr>
          <w:rFonts w:ascii="黑体" w:eastAsia="黑体" w:hAnsi="黑体" w:cs="Times New Roman"/>
          <w:color w:val="000000" w:themeColor="text1"/>
          <w:sz w:val="28"/>
          <w:szCs w:val="28"/>
        </w:rPr>
      </w:pPr>
      <w:r w:rsidRPr="00B3233E">
        <w:rPr>
          <w:rFonts w:ascii="黑体" w:eastAsia="黑体" w:hAnsi="黑体" w:cs="黑体"/>
          <w:color w:val="000000" w:themeColor="text1"/>
          <w:sz w:val="28"/>
          <w:szCs w:val="28"/>
        </w:rPr>
        <w:t>Technical code for the construction and application of the overload detection system for highway freight vehicles without stopping</w:t>
      </w:r>
    </w:p>
    <w:p w:rsidR="003F068C" w:rsidRPr="00B3233E" w:rsidRDefault="004604B1">
      <w:pPr>
        <w:jc w:val="center"/>
        <w:rPr>
          <w:rFonts w:eastAsia="黑体" w:cs="Times New Roman"/>
          <w:color w:val="000000" w:themeColor="text1"/>
          <w:sz w:val="32"/>
          <w:szCs w:val="32"/>
        </w:rPr>
      </w:pPr>
      <w:r w:rsidRPr="00B3233E">
        <w:rPr>
          <w:rFonts w:eastAsia="黑体" w:cs="黑体" w:hint="eastAsia"/>
          <w:color w:val="000000" w:themeColor="text1"/>
          <w:sz w:val="32"/>
          <w:szCs w:val="32"/>
        </w:rPr>
        <w:t xml:space="preserve">  </w:t>
      </w:r>
      <w:r w:rsidR="00B519F8">
        <w:rPr>
          <w:rFonts w:eastAsia="黑体" w:cs="黑体" w:hint="eastAsia"/>
          <w:color w:val="000000" w:themeColor="text1"/>
          <w:sz w:val="32"/>
          <w:szCs w:val="32"/>
        </w:rPr>
        <w:t>（征求意见</w:t>
      </w:r>
      <w:r w:rsidRPr="00B3233E">
        <w:rPr>
          <w:rFonts w:eastAsia="黑体" w:cs="黑体" w:hint="eastAsia"/>
          <w:color w:val="000000" w:themeColor="text1"/>
          <w:sz w:val="32"/>
          <w:szCs w:val="32"/>
        </w:rPr>
        <w:t>稿）</w:t>
      </w:r>
    </w:p>
    <w:p w:rsidR="003F068C" w:rsidRPr="00B3233E" w:rsidRDefault="003F068C">
      <w:pPr>
        <w:jc w:val="center"/>
        <w:rPr>
          <w:rFonts w:eastAsia="黑体" w:cs="Times New Roman"/>
          <w:color w:val="000000" w:themeColor="text1"/>
          <w:sz w:val="32"/>
          <w:szCs w:val="32"/>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jc w:val="center"/>
        <w:rPr>
          <w:rFonts w:eastAsia="黑体" w:cs="Times New Roman"/>
          <w:color w:val="000000" w:themeColor="text1"/>
          <w:sz w:val="28"/>
          <w:szCs w:val="28"/>
        </w:rPr>
      </w:pPr>
    </w:p>
    <w:p w:rsidR="003F068C" w:rsidRPr="00B3233E" w:rsidRDefault="003F068C">
      <w:pPr>
        <w:rPr>
          <w:rFonts w:eastAsia="黑体" w:cs="Times New Roman"/>
          <w:color w:val="000000" w:themeColor="text1"/>
          <w:sz w:val="28"/>
          <w:szCs w:val="28"/>
        </w:rPr>
      </w:pPr>
    </w:p>
    <w:p w:rsidR="003F068C" w:rsidRPr="00B3233E" w:rsidRDefault="003F068C">
      <w:pPr>
        <w:rPr>
          <w:rFonts w:eastAsia="黑体" w:cs="Times New Roman"/>
          <w:color w:val="000000" w:themeColor="text1"/>
          <w:sz w:val="28"/>
          <w:szCs w:val="28"/>
        </w:rPr>
      </w:pPr>
    </w:p>
    <w:p w:rsidR="003F068C" w:rsidRPr="00B3233E" w:rsidRDefault="004604B1">
      <w:pPr>
        <w:rPr>
          <w:rFonts w:ascii="黑体" w:eastAsia="黑体" w:hAnsi="黑体" w:cs="Times New Roman"/>
          <w:color w:val="000000" w:themeColor="text1"/>
          <w:sz w:val="28"/>
          <w:szCs w:val="28"/>
        </w:rPr>
      </w:pPr>
      <w:r w:rsidRPr="00B3233E">
        <w:rPr>
          <w:rFonts w:ascii="黑体" w:eastAsia="黑体" w:hAnsi="黑体" w:cs="黑体"/>
          <w:color w:val="000000" w:themeColor="text1"/>
          <w:sz w:val="28"/>
          <w:szCs w:val="28"/>
        </w:rPr>
        <w:t>2020-XX-XX</w:t>
      </w:r>
      <w:r w:rsidRPr="00B3233E">
        <w:rPr>
          <w:rFonts w:ascii="黑体" w:eastAsia="黑体" w:hAnsi="黑体" w:cs="黑体" w:hint="eastAsia"/>
          <w:color w:val="000000" w:themeColor="text1"/>
          <w:sz w:val="28"/>
          <w:szCs w:val="28"/>
        </w:rPr>
        <w:t>发布</w:t>
      </w:r>
      <w:r w:rsidRPr="00B3233E">
        <w:rPr>
          <w:rFonts w:ascii="黑体" w:eastAsia="黑体" w:hAnsi="黑体" w:cs="黑体"/>
          <w:color w:val="000000" w:themeColor="text1"/>
          <w:sz w:val="28"/>
          <w:szCs w:val="28"/>
        </w:rPr>
        <w:t xml:space="preserve">                </w:t>
      </w:r>
      <w:r w:rsidR="00FC0DCC">
        <w:rPr>
          <w:rFonts w:ascii="黑体" w:eastAsia="黑体" w:hAnsi="黑体" w:cs="黑体" w:hint="eastAsia"/>
          <w:color w:val="000000" w:themeColor="text1"/>
          <w:sz w:val="28"/>
          <w:szCs w:val="28"/>
        </w:rPr>
        <w:t xml:space="preserve">   </w:t>
      </w:r>
      <w:r w:rsidRPr="00B3233E">
        <w:rPr>
          <w:rFonts w:ascii="黑体" w:eastAsia="黑体" w:hAnsi="黑体" w:cs="黑体"/>
          <w:color w:val="000000" w:themeColor="text1"/>
          <w:sz w:val="28"/>
          <w:szCs w:val="28"/>
        </w:rPr>
        <w:t xml:space="preserve">            20XX-XX-XX</w:t>
      </w:r>
      <w:r w:rsidRPr="00B3233E">
        <w:rPr>
          <w:rFonts w:ascii="黑体" w:eastAsia="黑体" w:hAnsi="黑体" w:cs="黑体" w:hint="eastAsia"/>
          <w:color w:val="000000" w:themeColor="text1"/>
          <w:sz w:val="28"/>
          <w:szCs w:val="28"/>
        </w:rPr>
        <w:t>实施</w:t>
      </w:r>
    </w:p>
    <w:p w:rsidR="003F068C" w:rsidRPr="00B3233E" w:rsidRDefault="00CB0D83" w:rsidP="00FC0DCC">
      <w:pPr>
        <w:ind w:firstLineChars="300" w:firstLine="960"/>
        <w:jc w:val="center"/>
        <w:rPr>
          <w:rFonts w:ascii="Times New Roman" w:eastAsia="黑体" w:hAnsi="Times New Roman" w:cs="Times New Roman"/>
          <w:color w:val="000000" w:themeColor="text1"/>
          <w:sz w:val="30"/>
          <w:szCs w:val="30"/>
        </w:rPr>
      </w:pPr>
      <w:r w:rsidRPr="00CB0D83">
        <w:rPr>
          <w:rFonts w:ascii="黑体" w:eastAsia="黑体" w:hAnsi="黑体"/>
          <w:color w:val="000000" w:themeColor="text1"/>
          <w:sz w:val="32"/>
          <w:szCs w:val="32"/>
        </w:rPr>
        <w:pict>
          <v:line id="直线 3" o:spid="_x0000_s1029" style="position:absolute;left:0;text-align:left;z-index:251659264" from="0,.6pt" to="450pt,.6pt" o:gfxdata="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6JEw9IAAAAEAQAADwAAAAAAAAABACAAAAAiAAAAZHJz&#10;L2Rvd25yZXYueG1sUEsBAhQAFAAAAAgAh07iQKcY7QnRAQAAnAMAAA4AAAAAAAAAAQAgAAAAIQEA&#10;AGRycy9lMm9Eb2MueG1sUEsFBgAAAAAGAAYAWQEAAGQFAAAAAA==&#10;" strokeweight="1pt"/>
        </w:pict>
      </w:r>
      <w:bookmarkStart w:id="9" w:name="_Toc441746945"/>
      <w:bookmarkStart w:id="10" w:name="_Toc426750075"/>
      <w:bookmarkStart w:id="11" w:name="_Toc429943229"/>
      <w:bookmarkStart w:id="12" w:name="_Toc441747258"/>
      <w:bookmarkStart w:id="13" w:name="_Toc426749515"/>
      <w:bookmarkStart w:id="14" w:name="_Toc426753204"/>
      <w:bookmarkStart w:id="15" w:name="_Toc441747115"/>
      <w:bookmarkStart w:id="16" w:name="_Toc434350672"/>
      <w:bookmarkStart w:id="17" w:name="_Toc426750283"/>
      <w:r w:rsidR="004604B1" w:rsidRPr="00FC0DCC">
        <w:rPr>
          <w:rFonts w:ascii="黑体" w:eastAsia="黑体" w:hAnsi="黑体" w:cs="宋体" w:hint="eastAsia"/>
          <w:color w:val="000000" w:themeColor="text1"/>
          <w:w w:val="110"/>
          <w:sz w:val="32"/>
          <w:szCs w:val="32"/>
        </w:rPr>
        <w:t>湖</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南</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省</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市</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场</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监</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督</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管</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理</w:t>
      </w:r>
      <w:r w:rsidR="004604B1" w:rsidRPr="00FC0DCC">
        <w:rPr>
          <w:rFonts w:ascii="黑体" w:eastAsia="黑体" w:hAnsi="黑体"/>
          <w:color w:val="000000" w:themeColor="text1"/>
          <w:w w:val="110"/>
          <w:sz w:val="32"/>
          <w:szCs w:val="32"/>
        </w:rPr>
        <w:t xml:space="preserve"> </w:t>
      </w:r>
      <w:r w:rsidR="004604B1" w:rsidRPr="00FC0DCC">
        <w:rPr>
          <w:rFonts w:ascii="黑体" w:eastAsia="黑体" w:hAnsi="黑体" w:cs="宋体" w:hint="eastAsia"/>
          <w:color w:val="000000" w:themeColor="text1"/>
          <w:w w:val="110"/>
          <w:sz w:val="32"/>
          <w:szCs w:val="32"/>
        </w:rPr>
        <w:t>局</w:t>
      </w:r>
      <w:r w:rsidR="004604B1" w:rsidRPr="00B3233E">
        <w:rPr>
          <w:rFonts w:ascii="Times New Roman" w:eastAsia="黑体" w:hAnsi="Times New Roman" w:cs="黑体" w:hint="eastAsia"/>
          <w:color w:val="000000" w:themeColor="text1"/>
          <w:sz w:val="28"/>
          <w:szCs w:val="28"/>
        </w:rPr>
        <w:t>发布</w:t>
      </w:r>
      <w:bookmarkEnd w:id="9"/>
      <w:bookmarkEnd w:id="10"/>
      <w:bookmarkEnd w:id="11"/>
      <w:bookmarkEnd w:id="12"/>
      <w:bookmarkEnd w:id="13"/>
      <w:bookmarkEnd w:id="14"/>
      <w:bookmarkEnd w:id="15"/>
      <w:bookmarkEnd w:id="16"/>
      <w:bookmarkEnd w:id="17"/>
    </w:p>
    <w:p w:rsidR="003F068C" w:rsidRPr="00B3233E" w:rsidRDefault="003F068C">
      <w:pPr>
        <w:spacing w:line="360" w:lineRule="auto"/>
        <w:ind w:firstLineChars="700" w:firstLine="1960"/>
        <w:rPr>
          <w:rFonts w:ascii="宋体" w:hAnsi="宋体" w:cs="宋体"/>
          <w:color w:val="000000" w:themeColor="text1"/>
          <w:sz w:val="28"/>
          <w:szCs w:val="28"/>
        </w:rPr>
      </w:pPr>
    </w:p>
    <w:p w:rsidR="003F068C" w:rsidRPr="00B3233E" w:rsidRDefault="003F068C">
      <w:pPr>
        <w:rPr>
          <w:rFonts w:ascii="黑体" w:eastAsia="黑体" w:hAnsi="黑体" w:cs="Times New Roman"/>
          <w:color w:val="000000" w:themeColor="text1"/>
          <w:sz w:val="44"/>
          <w:szCs w:val="44"/>
        </w:rPr>
        <w:sectPr w:rsidR="003F068C" w:rsidRPr="00B3233E">
          <w:headerReference w:type="even" r:id="rId9"/>
          <w:headerReference w:type="default" r:id="rId10"/>
          <w:footerReference w:type="even" r:id="rId11"/>
          <w:footerReference w:type="default" r:id="rId12"/>
          <w:headerReference w:type="first" r:id="rId13"/>
          <w:footerReference w:type="first" r:id="rId14"/>
          <w:pgSz w:w="11906" w:h="16838"/>
          <w:pgMar w:top="1440" w:right="1757" w:bottom="1440" w:left="1757" w:header="851" w:footer="992" w:gutter="0"/>
          <w:pgNumType w:start="1"/>
          <w:cols w:space="720"/>
          <w:titlePg/>
          <w:docGrid w:linePitch="312"/>
        </w:sectPr>
      </w:pPr>
    </w:p>
    <w:p w:rsidR="003F068C" w:rsidRPr="00B3233E" w:rsidRDefault="004604B1">
      <w:pPr>
        <w:jc w:val="center"/>
        <w:rPr>
          <w:rFonts w:ascii="黑体" w:eastAsia="黑体" w:hAnsi="黑体" w:cs="Times New Roman"/>
          <w:color w:val="000000" w:themeColor="text1"/>
          <w:sz w:val="36"/>
          <w:szCs w:val="36"/>
        </w:rPr>
      </w:pPr>
      <w:r w:rsidRPr="00B3233E">
        <w:rPr>
          <w:rFonts w:ascii="黑体" w:eastAsia="黑体" w:hAnsi="黑体" w:cs="黑体" w:hint="eastAsia"/>
          <w:color w:val="000000" w:themeColor="text1"/>
          <w:sz w:val="36"/>
          <w:szCs w:val="36"/>
        </w:rPr>
        <w:lastRenderedPageBreak/>
        <w:t>目</w:t>
      </w:r>
      <w:r w:rsidRPr="00B3233E">
        <w:rPr>
          <w:rFonts w:ascii="黑体" w:eastAsia="黑体" w:hAnsi="黑体" w:cs="黑体"/>
          <w:color w:val="000000" w:themeColor="text1"/>
          <w:sz w:val="36"/>
          <w:szCs w:val="36"/>
        </w:rPr>
        <w:t xml:space="preserve">  </w:t>
      </w:r>
      <w:r w:rsidRPr="00B3233E">
        <w:rPr>
          <w:rFonts w:ascii="黑体" w:eastAsia="黑体" w:hAnsi="黑体" w:cs="黑体" w:hint="eastAsia"/>
          <w:color w:val="000000" w:themeColor="text1"/>
          <w:sz w:val="36"/>
          <w:szCs w:val="36"/>
        </w:rPr>
        <w:t>录</w:t>
      </w:r>
    </w:p>
    <w:p w:rsidR="0065398C" w:rsidRPr="00B3233E" w:rsidRDefault="0065398C">
      <w:pPr>
        <w:pStyle w:val="20"/>
        <w:tabs>
          <w:tab w:val="right" w:leader="dot" w:pos="8296"/>
        </w:tabs>
        <w:rPr>
          <w:color w:val="000000" w:themeColor="text1"/>
        </w:rPr>
      </w:pPr>
    </w:p>
    <w:p w:rsidR="007041E0" w:rsidRDefault="00CB0D83">
      <w:pPr>
        <w:pStyle w:val="20"/>
        <w:tabs>
          <w:tab w:val="right" w:leader="dot" w:pos="8296"/>
        </w:tabs>
        <w:rPr>
          <w:rFonts w:asciiTheme="minorHAnsi" w:eastAsiaTheme="minorEastAsia" w:hAnsiTheme="minorHAnsi" w:cstheme="minorBidi"/>
          <w:noProof/>
          <w:szCs w:val="22"/>
        </w:rPr>
      </w:pPr>
      <w:r w:rsidRPr="00B3233E">
        <w:rPr>
          <w:color w:val="000000" w:themeColor="text1"/>
        </w:rPr>
        <w:fldChar w:fldCharType="begin"/>
      </w:r>
      <w:r w:rsidR="009A620E" w:rsidRPr="00B3233E">
        <w:rPr>
          <w:color w:val="000000" w:themeColor="text1"/>
        </w:rPr>
        <w:instrText xml:space="preserve"> TOC \o "1-3" \h \z \u </w:instrText>
      </w:r>
      <w:r w:rsidRPr="00B3233E">
        <w:rPr>
          <w:color w:val="000000" w:themeColor="text1"/>
        </w:rPr>
        <w:fldChar w:fldCharType="separate"/>
      </w:r>
      <w:hyperlink w:anchor="_Toc42764900" w:history="1">
        <w:r w:rsidR="007041E0" w:rsidRPr="001945E9">
          <w:rPr>
            <w:rStyle w:val="af5"/>
            <w:rFonts w:ascii="黑体" w:eastAsia="黑体" w:hAnsi="黑体" w:cs="宋体" w:hint="eastAsia"/>
            <w:noProof/>
          </w:rPr>
          <w:t>前</w:t>
        </w:r>
        <w:r w:rsidR="007041E0" w:rsidRPr="001945E9">
          <w:rPr>
            <w:rStyle w:val="af5"/>
            <w:rFonts w:ascii="黑体" w:eastAsia="黑体" w:hAnsi="黑体" w:cs="宋体"/>
            <w:noProof/>
          </w:rPr>
          <w:t xml:space="preserve"> </w:t>
        </w:r>
        <w:r w:rsidR="007041E0" w:rsidRPr="001945E9">
          <w:rPr>
            <w:rStyle w:val="af5"/>
            <w:rFonts w:ascii="黑体" w:eastAsia="黑体" w:hAnsi="黑体" w:cs="宋体" w:hint="eastAsia"/>
            <w:noProof/>
          </w:rPr>
          <w:t>言</w:t>
        </w:r>
        <w:r w:rsidR="007041E0">
          <w:rPr>
            <w:noProof/>
            <w:webHidden/>
          </w:rPr>
          <w:tab/>
        </w:r>
        <w:r>
          <w:rPr>
            <w:noProof/>
            <w:webHidden/>
          </w:rPr>
          <w:fldChar w:fldCharType="begin"/>
        </w:r>
        <w:r w:rsidR="007041E0">
          <w:rPr>
            <w:noProof/>
            <w:webHidden/>
          </w:rPr>
          <w:instrText xml:space="preserve"> PAGEREF _Toc42764900 \h </w:instrText>
        </w:r>
        <w:r>
          <w:rPr>
            <w:noProof/>
            <w:webHidden/>
          </w:rPr>
        </w:r>
        <w:r>
          <w:rPr>
            <w:noProof/>
            <w:webHidden/>
          </w:rPr>
          <w:fldChar w:fldCharType="separate"/>
        </w:r>
        <w:r w:rsidR="007041E0">
          <w:rPr>
            <w:noProof/>
            <w:webHidden/>
          </w:rPr>
          <w:t>1</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01" w:history="1">
        <w:r w:rsidR="007041E0" w:rsidRPr="001945E9">
          <w:rPr>
            <w:rStyle w:val="af5"/>
            <w:rFonts w:ascii="黑体" w:eastAsia="黑体" w:hAnsi="黑体" w:cs="宋体"/>
            <w:noProof/>
          </w:rPr>
          <w:t xml:space="preserve">1  </w:t>
        </w:r>
        <w:r w:rsidR="007041E0" w:rsidRPr="001945E9">
          <w:rPr>
            <w:rStyle w:val="af5"/>
            <w:rFonts w:ascii="黑体" w:eastAsia="黑体" w:hAnsi="黑体" w:cs="宋体" w:hint="eastAsia"/>
            <w:noProof/>
          </w:rPr>
          <w:t>范围</w:t>
        </w:r>
        <w:r w:rsidR="007041E0">
          <w:rPr>
            <w:noProof/>
            <w:webHidden/>
          </w:rPr>
          <w:tab/>
        </w:r>
        <w:r>
          <w:rPr>
            <w:noProof/>
            <w:webHidden/>
          </w:rPr>
          <w:fldChar w:fldCharType="begin"/>
        </w:r>
        <w:r w:rsidR="007041E0">
          <w:rPr>
            <w:noProof/>
            <w:webHidden/>
          </w:rPr>
          <w:instrText xml:space="preserve"> PAGEREF _Toc42764901 \h </w:instrText>
        </w:r>
        <w:r>
          <w:rPr>
            <w:noProof/>
            <w:webHidden/>
          </w:rPr>
        </w:r>
        <w:r>
          <w:rPr>
            <w:noProof/>
            <w:webHidden/>
          </w:rPr>
          <w:fldChar w:fldCharType="separate"/>
        </w:r>
        <w:r w:rsidR="007041E0">
          <w:rPr>
            <w:noProof/>
            <w:webHidden/>
          </w:rPr>
          <w:t>2</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02" w:history="1">
        <w:r w:rsidR="007041E0" w:rsidRPr="001945E9">
          <w:rPr>
            <w:rStyle w:val="af5"/>
            <w:rFonts w:ascii="黑体" w:eastAsia="黑体" w:hAnsi="黑体" w:cs="宋体"/>
            <w:noProof/>
          </w:rPr>
          <w:t xml:space="preserve">2  </w:t>
        </w:r>
        <w:r w:rsidR="007041E0" w:rsidRPr="001945E9">
          <w:rPr>
            <w:rStyle w:val="af5"/>
            <w:rFonts w:ascii="黑体" w:eastAsia="黑体" w:hAnsi="黑体" w:cs="宋体" w:hint="eastAsia"/>
            <w:noProof/>
          </w:rPr>
          <w:t>规范性引用文件</w:t>
        </w:r>
        <w:r w:rsidR="007041E0">
          <w:rPr>
            <w:noProof/>
            <w:webHidden/>
          </w:rPr>
          <w:tab/>
        </w:r>
        <w:r>
          <w:rPr>
            <w:noProof/>
            <w:webHidden/>
          </w:rPr>
          <w:fldChar w:fldCharType="begin"/>
        </w:r>
        <w:r w:rsidR="007041E0">
          <w:rPr>
            <w:noProof/>
            <w:webHidden/>
          </w:rPr>
          <w:instrText xml:space="preserve"> PAGEREF _Toc42764902 \h </w:instrText>
        </w:r>
        <w:r>
          <w:rPr>
            <w:noProof/>
            <w:webHidden/>
          </w:rPr>
        </w:r>
        <w:r>
          <w:rPr>
            <w:noProof/>
            <w:webHidden/>
          </w:rPr>
          <w:fldChar w:fldCharType="separate"/>
        </w:r>
        <w:r w:rsidR="007041E0">
          <w:rPr>
            <w:noProof/>
            <w:webHidden/>
          </w:rPr>
          <w:t>2</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03" w:history="1">
        <w:r w:rsidR="007041E0" w:rsidRPr="001945E9">
          <w:rPr>
            <w:rStyle w:val="af5"/>
            <w:rFonts w:ascii="黑体" w:eastAsia="黑体" w:hAnsi="黑体" w:cs="宋体"/>
            <w:noProof/>
          </w:rPr>
          <w:t xml:space="preserve">3  </w:t>
        </w:r>
        <w:r w:rsidR="007041E0" w:rsidRPr="001945E9">
          <w:rPr>
            <w:rStyle w:val="af5"/>
            <w:rFonts w:ascii="黑体" w:eastAsia="黑体" w:hAnsi="黑体" w:cs="宋体" w:hint="eastAsia"/>
            <w:noProof/>
          </w:rPr>
          <w:t>术语和定义</w:t>
        </w:r>
        <w:r w:rsidR="007041E0">
          <w:rPr>
            <w:noProof/>
            <w:webHidden/>
          </w:rPr>
          <w:tab/>
        </w:r>
        <w:r>
          <w:rPr>
            <w:noProof/>
            <w:webHidden/>
          </w:rPr>
          <w:fldChar w:fldCharType="begin"/>
        </w:r>
        <w:r w:rsidR="007041E0">
          <w:rPr>
            <w:noProof/>
            <w:webHidden/>
          </w:rPr>
          <w:instrText xml:space="preserve"> PAGEREF _Toc42764903 \h </w:instrText>
        </w:r>
        <w:r>
          <w:rPr>
            <w:noProof/>
            <w:webHidden/>
          </w:rPr>
        </w:r>
        <w:r>
          <w:rPr>
            <w:noProof/>
            <w:webHidden/>
          </w:rPr>
          <w:fldChar w:fldCharType="separate"/>
        </w:r>
        <w:r w:rsidR="007041E0">
          <w:rPr>
            <w:noProof/>
            <w:webHidden/>
          </w:rPr>
          <w:t>3</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04" w:history="1">
        <w:r w:rsidR="007041E0" w:rsidRPr="001945E9">
          <w:rPr>
            <w:rStyle w:val="af5"/>
            <w:rFonts w:ascii="黑体" w:eastAsia="黑体" w:hAnsi="黑体" w:cs="宋体"/>
            <w:noProof/>
          </w:rPr>
          <w:t xml:space="preserve">4  </w:t>
        </w:r>
        <w:r w:rsidR="007041E0" w:rsidRPr="001945E9">
          <w:rPr>
            <w:rStyle w:val="af5"/>
            <w:rFonts w:ascii="黑体" w:eastAsia="黑体" w:hAnsi="黑体" w:cs="宋体" w:hint="eastAsia"/>
            <w:noProof/>
          </w:rPr>
          <w:t>公路货运车辆不停车超限超载检测系统的组成及安全等级</w:t>
        </w:r>
        <w:r w:rsidR="007041E0">
          <w:rPr>
            <w:noProof/>
            <w:webHidden/>
          </w:rPr>
          <w:tab/>
        </w:r>
        <w:r>
          <w:rPr>
            <w:noProof/>
            <w:webHidden/>
          </w:rPr>
          <w:fldChar w:fldCharType="begin"/>
        </w:r>
        <w:r w:rsidR="007041E0">
          <w:rPr>
            <w:noProof/>
            <w:webHidden/>
          </w:rPr>
          <w:instrText xml:space="preserve"> PAGEREF _Toc42764904 \h </w:instrText>
        </w:r>
        <w:r>
          <w:rPr>
            <w:noProof/>
            <w:webHidden/>
          </w:rPr>
        </w:r>
        <w:r>
          <w:rPr>
            <w:noProof/>
            <w:webHidden/>
          </w:rPr>
          <w:fldChar w:fldCharType="separate"/>
        </w:r>
        <w:r w:rsidR="007041E0">
          <w:rPr>
            <w:noProof/>
            <w:webHidden/>
          </w:rPr>
          <w:t>5</w:t>
        </w:r>
        <w:r>
          <w:rPr>
            <w:noProof/>
            <w:webHidden/>
          </w:rPr>
          <w:fldChar w:fldCharType="end"/>
        </w:r>
      </w:hyperlink>
    </w:p>
    <w:p w:rsidR="007041E0" w:rsidRDefault="00CB0D83">
      <w:pPr>
        <w:pStyle w:val="30"/>
        <w:rPr>
          <w:noProof/>
          <w:kern w:val="2"/>
          <w:sz w:val="21"/>
        </w:rPr>
      </w:pPr>
      <w:hyperlink w:anchor="_Toc42764905" w:history="1">
        <w:r w:rsidR="007041E0" w:rsidRPr="001945E9">
          <w:rPr>
            <w:rStyle w:val="af5"/>
            <w:rFonts w:asciiTheme="majorEastAsia" w:eastAsiaTheme="majorEastAsia" w:hAnsiTheme="majorEastAsia"/>
            <w:noProof/>
          </w:rPr>
          <w:t>4.1</w:t>
        </w:r>
        <w:r w:rsidR="007041E0" w:rsidRPr="001945E9">
          <w:rPr>
            <w:rStyle w:val="af5"/>
            <w:noProof/>
          </w:rPr>
          <w:t xml:space="preserve"> </w:t>
        </w:r>
        <w:r w:rsidR="007041E0" w:rsidRPr="001945E9">
          <w:rPr>
            <w:rStyle w:val="af5"/>
            <w:rFonts w:hint="eastAsia"/>
            <w:noProof/>
          </w:rPr>
          <w:t>系统的组成</w:t>
        </w:r>
        <w:r w:rsidR="007041E0">
          <w:rPr>
            <w:noProof/>
            <w:webHidden/>
          </w:rPr>
          <w:tab/>
        </w:r>
        <w:r>
          <w:rPr>
            <w:noProof/>
            <w:webHidden/>
          </w:rPr>
          <w:fldChar w:fldCharType="begin"/>
        </w:r>
        <w:r w:rsidR="007041E0">
          <w:rPr>
            <w:noProof/>
            <w:webHidden/>
          </w:rPr>
          <w:instrText xml:space="preserve"> PAGEREF _Toc42764905 \h </w:instrText>
        </w:r>
        <w:r>
          <w:rPr>
            <w:noProof/>
            <w:webHidden/>
          </w:rPr>
        </w:r>
        <w:r>
          <w:rPr>
            <w:noProof/>
            <w:webHidden/>
          </w:rPr>
          <w:fldChar w:fldCharType="separate"/>
        </w:r>
        <w:r w:rsidR="007041E0">
          <w:rPr>
            <w:noProof/>
            <w:webHidden/>
          </w:rPr>
          <w:t>5</w:t>
        </w:r>
        <w:r>
          <w:rPr>
            <w:noProof/>
            <w:webHidden/>
          </w:rPr>
          <w:fldChar w:fldCharType="end"/>
        </w:r>
      </w:hyperlink>
    </w:p>
    <w:p w:rsidR="007041E0" w:rsidRDefault="00CB0D83">
      <w:pPr>
        <w:pStyle w:val="30"/>
        <w:rPr>
          <w:noProof/>
          <w:kern w:val="2"/>
          <w:sz w:val="21"/>
        </w:rPr>
      </w:pPr>
      <w:hyperlink w:anchor="_Toc42764906" w:history="1">
        <w:r w:rsidR="007041E0" w:rsidRPr="001945E9">
          <w:rPr>
            <w:rStyle w:val="af5"/>
            <w:rFonts w:asciiTheme="majorEastAsia" w:eastAsiaTheme="majorEastAsia" w:hAnsiTheme="majorEastAsia"/>
            <w:noProof/>
          </w:rPr>
          <w:t xml:space="preserve">4.2 </w:t>
        </w:r>
        <w:r w:rsidR="007041E0" w:rsidRPr="001945E9">
          <w:rPr>
            <w:rStyle w:val="af5"/>
            <w:rFonts w:asciiTheme="majorEastAsia" w:eastAsiaTheme="majorEastAsia" w:hAnsiTheme="majorEastAsia" w:hint="eastAsia"/>
            <w:noProof/>
          </w:rPr>
          <w:t>系统的安全等级及</w:t>
        </w:r>
        <w:r w:rsidR="007041E0" w:rsidRPr="001945E9">
          <w:rPr>
            <w:rStyle w:val="af5"/>
            <w:rFonts w:asciiTheme="majorEastAsia" w:eastAsiaTheme="majorEastAsia" w:hAnsiTheme="majorEastAsia"/>
            <w:noProof/>
          </w:rPr>
          <w:t>LED</w:t>
        </w:r>
        <w:r w:rsidR="007041E0" w:rsidRPr="001945E9">
          <w:rPr>
            <w:rStyle w:val="af5"/>
            <w:rFonts w:asciiTheme="majorEastAsia" w:eastAsiaTheme="majorEastAsia" w:hAnsiTheme="majorEastAsia" w:hint="eastAsia"/>
            <w:noProof/>
          </w:rPr>
          <w:t>显示屏龙门架位置要求</w:t>
        </w:r>
        <w:r w:rsidR="007041E0">
          <w:rPr>
            <w:noProof/>
            <w:webHidden/>
          </w:rPr>
          <w:tab/>
        </w:r>
        <w:r>
          <w:rPr>
            <w:noProof/>
            <w:webHidden/>
          </w:rPr>
          <w:fldChar w:fldCharType="begin"/>
        </w:r>
        <w:r w:rsidR="007041E0">
          <w:rPr>
            <w:noProof/>
            <w:webHidden/>
          </w:rPr>
          <w:instrText xml:space="preserve"> PAGEREF _Toc42764906 \h </w:instrText>
        </w:r>
        <w:r>
          <w:rPr>
            <w:noProof/>
            <w:webHidden/>
          </w:rPr>
        </w:r>
        <w:r>
          <w:rPr>
            <w:noProof/>
            <w:webHidden/>
          </w:rPr>
          <w:fldChar w:fldCharType="separate"/>
        </w:r>
        <w:r w:rsidR="007041E0">
          <w:rPr>
            <w:noProof/>
            <w:webHidden/>
          </w:rPr>
          <w:t>5</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07" w:history="1">
        <w:r w:rsidR="007041E0" w:rsidRPr="001945E9">
          <w:rPr>
            <w:rStyle w:val="af5"/>
            <w:rFonts w:ascii="黑体" w:eastAsia="黑体" w:hAnsi="黑体" w:cs="宋体"/>
            <w:noProof/>
          </w:rPr>
          <w:t xml:space="preserve">5  </w:t>
        </w:r>
        <w:r w:rsidR="007041E0" w:rsidRPr="001945E9">
          <w:rPr>
            <w:rStyle w:val="af5"/>
            <w:rFonts w:ascii="黑体" w:eastAsia="黑体" w:hAnsi="黑体" w:cs="宋体" w:hint="eastAsia"/>
            <w:noProof/>
          </w:rPr>
          <w:t>公路货运车辆不停车超限超载检测系统建设的技术要求</w:t>
        </w:r>
        <w:r w:rsidR="007041E0">
          <w:rPr>
            <w:noProof/>
            <w:webHidden/>
          </w:rPr>
          <w:tab/>
        </w:r>
        <w:r>
          <w:rPr>
            <w:noProof/>
            <w:webHidden/>
          </w:rPr>
          <w:fldChar w:fldCharType="begin"/>
        </w:r>
        <w:r w:rsidR="007041E0">
          <w:rPr>
            <w:noProof/>
            <w:webHidden/>
          </w:rPr>
          <w:instrText xml:space="preserve"> PAGEREF _Toc42764907 \h </w:instrText>
        </w:r>
        <w:r>
          <w:rPr>
            <w:noProof/>
            <w:webHidden/>
          </w:rPr>
        </w:r>
        <w:r>
          <w:rPr>
            <w:noProof/>
            <w:webHidden/>
          </w:rPr>
          <w:fldChar w:fldCharType="separate"/>
        </w:r>
        <w:r w:rsidR="007041E0">
          <w:rPr>
            <w:noProof/>
            <w:webHidden/>
          </w:rPr>
          <w:t>5</w:t>
        </w:r>
        <w:r>
          <w:rPr>
            <w:noProof/>
            <w:webHidden/>
          </w:rPr>
          <w:fldChar w:fldCharType="end"/>
        </w:r>
      </w:hyperlink>
    </w:p>
    <w:p w:rsidR="007041E0" w:rsidRDefault="00CB0D83">
      <w:pPr>
        <w:pStyle w:val="30"/>
        <w:rPr>
          <w:noProof/>
          <w:kern w:val="2"/>
          <w:sz w:val="21"/>
        </w:rPr>
      </w:pPr>
      <w:hyperlink w:anchor="_Toc42764908" w:history="1">
        <w:r w:rsidR="007041E0" w:rsidRPr="001945E9">
          <w:rPr>
            <w:rStyle w:val="af5"/>
            <w:rFonts w:asciiTheme="majorEastAsia" w:eastAsiaTheme="majorEastAsia" w:hAnsiTheme="majorEastAsia"/>
            <w:noProof/>
          </w:rPr>
          <w:t xml:space="preserve">5.1 </w:t>
        </w:r>
        <w:r w:rsidR="007041E0" w:rsidRPr="001945E9">
          <w:rPr>
            <w:rStyle w:val="af5"/>
            <w:rFonts w:asciiTheme="majorEastAsia" w:eastAsiaTheme="majorEastAsia" w:hAnsiTheme="majorEastAsia" w:hint="eastAsia"/>
            <w:noProof/>
          </w:rPr>
          <w:t>信息采集取证系统技术要求</w:t>
        </w:r>
        <w:r w:rsidR="007041E0">
          <w:rPr>
            <w:noProof/>
            <w:webHidden/>
          </w:rPr>
          <w:tab/>
        </w:r>
        <w:r>
          <w:rPr>
            <w:noProof/>
            <w:webHidden/>
          </w:rPr>
          <w:fldChar w:fldCharType="begin"/>
        </w:r>
        <w:r w:rsidR="007041E0">
          <w:rPr>
            <w:noProof/>
            <w:webHidden/>
          </w:rPr>
          <w:instrText xml:space="preserve"> PAGEREF _Toc42764908 \h </w:instrText>
        </w:r>
        <w:r>
          <w:rPr>
            <w:noProof/>
            <w:webHidden/>
          </w:rPr>
        </w:r>
        <w:r>
          <w:rPr>
            <w:noProof/>
            <w:webHidden/>
          </w:rPr>
          <w:fldChar w:fldCharType="separate"/>
        </w:r>
        <w:r w:rsidR="007041E0">
          <w:rPr>
            <w:noProof/>
            <w:webHidden/>
          </w:rPr>
          <w:t>5</w:t>
        </w:r>
        <w:r>
          <w:rPr>
            <w:noProof/>
            <w:webHidden/>
          </w:rPr>
          <w:fldChar w:fldCharType="end"/>
        </w:r>
      </w:hyperlink>
    </w:p>
    <w:p w:rsidR="007041E0" w:rsidRDefault="00CB0D83">
      <w:pPr>
        <w:pStyle w:val="30"/>
        <w:rPr>
          <w:noProof/>
          <w:kern w:val="2"/>
          <w:sz w:val="21"/>
        </w:rPr>
      </w:pPr>
      <w:hyperlink w:anchor="_Toc42764909" w:history="1">
        <w:r w:rsidR="007041E0" w:rsidRPr="001945E9">
          <w:rPr>
            <w:rStyle w:val="af5"/>
            <w:rFonts w:asciiTheme="majorEastAsia" w:eastAsiaTheme="majorEastAsia" w:hAnsiTheme="majorEastAsia"/>
            <w:noProof/>
          </w:rPr>
          <w:t xml:space="preserve">5.2 </w:t>
        </w:r>
        <w:r w:rsidR="007041E0" w:rsidRPr="001945E9">
          <w:rPr>
            <w:rStyle w:val="af5"/>
            <w:rFonts w:asciiTheme="majorEastAsia" w:eastAsiaTheme="majorEastAsia" w:hAnsiTheme="majorEastAsia" w:hint="eastAsia"/>
            <w:noProof/>
          </w:rPr>
          <w:t>执法管理信息系统技术要求</w:t>
        </w:r>
        <w:r w:rsidR="007041E0">
          <w:rPr>
            <w:noProof/>
            <w:webHidden/>
          </w:rPr>
          <w:tab/>
        </w:r>
        <w:r>
          <w:rPr>
            <w:noProof/>
            <w:webHidden/>
          </w:rPr>
          <w:fldChar w:fldCharType="begin"/>
        </w:r>
        <w:r w:rsidR="007041E0">
          <w:rPr>
            <w:noProof/>
            <w:webHidden/>
          </w:rPr>
          <w:instrText xml:space="preserve"> PAGEREF _Toc42764909 \h </w:instrText>
        </w:r>
        <w:r>
          <w:rPr>
            <w:noProof/>
            <w:webHidden/>
          </w:rPr>
        </w:r>
        <w:r>
          <w:rPr>
            <w:noProof/>
            <w:webHidden/>
          </w:rPr>
          <w:fldChar w:fldCharType="separate"/>
        </w:r>
        <w:r w:rsidR="007041E0">
          <w:rPr>
            <w:noProof/>
            <w:webHidden/>
          </w:rPr>
          <w:t>8</w:t>
        </w:r>
        <w:r>
          <w:rPr>
            <w:noProof/>
            <w:webHidden/>
          </w:rPr>
          <w:fldChar w:fldCharType="end"/>
        </w:r>
      </w:hyperlink>
    </w:p>
    <w:p w:rsidR="007041E0" w:rsidRDefault="00CB0D83">
      <w:pPr>
        <w:pStyle w:val="30"/>
        <w:rPr>
          <w:noProof/>
          <w:kern w:val="2"/>
          <w:sz w:val="21"/>
        </w:rPr>
      </w:pPr>
      <w:hyperlink w:anchor="_Toc42764910" w:history="1">
        <w:r w:rsidR="007041E0" w:rsidRPr="001945E9">
          <w:rPr>
            <w:rStyle w:val="af5"/>
            <w:rFonts w:asciiTheme="majorEastAsia" w:eastAsiaTheme="majorEastAsia" w:hAnsiTheme="majorEastAsia"/>
            <w:noProof/>
          </w:rPr>
          <w:t xml:space="preserve">5.3 </w:t>
        </w:r>
        <w:r w:rsidR="007041E0" w:rsidRPr="001945E9">
          <w:rPr>
            <w:rStyle w:val="af5"/>
            <w:rFonts w:asciiTheme="majorEastAsia" w:eastAsiaTheme="majorEastAsia" w:hAnsiTheme="majorEastAsia" w:hint="eastAsia"/>
            <w:noProof/>
          </w:rPr>
          <w:t>系统的基础支撑应用技术要求</w:t>
        </w:r>
        <w:r w:rsidR="007041E0">
          <w:rPr>
            <w:noProof/>
            <w:webHidden/>
          </w:rPr>
          <w:tab/>
        </w:r>
        <w:r>
          <w:rPr>
            <w:noProof/>
            <w:webHidden/>
          </w:rPr>
          <w:fldChar w:fldCharType="begin"/>
        </w:r>
        <w:r w:rsidR="007041E0">
          <w:rPr>
            <w:noProof/>
            <w:webHidden/>
          </w:rPr>
          <w:instrText xml:space="preserve"> PAGEREF _Toc42764910 \h </w:instrText>
        </w:r>
        <w:r>
          <w:rPr>
            <w:noProof/>
            <w:webHidden/>
          </w:rPr>
        </w:r>
        <w:r>
          <w:rPr>
            <w:noProof/>
            <w:webHidden/>
          </w:rPr>
          <w:fldChar w:fldCharType="separate"/>
        </w:r>
        <w:r w:rsidR="007041E0">
          <w:rPr>
            <w:noProof/>
            <w:webHidden/>
          </w:rPr>
          <w:t>10</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11" w:history="1">
        <w:r w:rsidR="007041E0" w:rsidRPr="001945E9">
          <w:rPr>
            <w:rStyle w:val="af5"/>
            <w:rFonts w:ascii="黑体" w:eastAsia="黑体" w:hAnsi="黑体" w:cs="宋体"/>
            <w:noProof/>
          </w:rPr>
          <w:t xml:space="preserve">6  </w:t>
        </w:r>
        <w:r w:rsidR="007041E0" w:rsidRPr="001945E9">
          <w:rPr>
            <w:rStyle w:val="af5"/>
            <w:rFonts w:ascii="黑体" w:eastAsia="黑体" w:hAnsi="黑体" w:cs="宋体" w:hint="eastAsia"/>
            <w:noProof/>
          </w:rPr>
          <w:t>公路货运车辆不停车超限超载检测系统设备的安装标准</w:t>
        </w:r>
        <w:r w:rsidR="007041E0">
          <w:rPr>
            <w:noProof/>
            <w:webHidden/>
          </w:rPr>
          <w:tab/>
        </w:r>
        <w:r>
          <w:rPr>
            <w:noProof/>
            <w:webHidden/>
          </w:rPr>
          <w:fldChar w:fldCharType="begin"/>
        </w:r>
        <w:r w:rsidR="007041E0">
          <w:rPr>
            <w:noProof/>
            <w:webHidden/>
          </w:rPr>
          <w:instrText xml:space="preserve"> PAGEREF _Toc42764911 \h </w:instrText>
        </w:r>
        <w:r>
          <w:rPr>
            <w:noProof/>
            <w:webHidden/>
          </w:rPr>
        </w:r>
        <w:r>
          <w:rPr>
            <w:noProof/>
            <w:webHidden/>
          </w:rPr>
          <w:fldChar w:fldCharType="separate"/>
        </w:r>
        <w:r w:rsidR="007041E0">
          <w:rPr>
            <w:noProof/>
            <w:webHidden/>
          </w:rPr>
          <w:t>11</w:t>
        </w:r>
        <w:r>
          <w:rPr>
            <w:noProof/>
            <w:webHidden/>
          </w:rPr>
          <w:fldChar w:fldCharType="end"/>
        </w:r>
      </w:hyperlink>
    </w:p>
    <w:p w:rsidR="007041E0" w:rsidRDefault="00CB0D83">
      <w:pPr>
        <w:pStyle w:val="30"/>
        <w:rPr>
          <w:noProof/>
          <w:kern w:val="2"/>
          <w:sz w:val="21"/>
        </w:rPr>
      </w:pPr>
      <w:hyperlink w:anchor="_Toc42764912" w:history="1">
        <w:r w:rsidR="007041E0" w:rsidRPr="001945E9">
          <w:rPr>
            <w:rStyle w:val="af5"/>
            <w:rFonts w:asciiTheme="majorEastAsia" w:eastAsiaTheme="majorEastAsia" w:hAnsiTheme="majorEastAsia"/>
            <w:noProof/>
          </w:rPr>
          <w:t xml:space="preserve">6.1 </w:t>
        </w:r>
        <w:r w:rsidR="007041E0" w:rsidRPr="001945E9">
          <w:rPr>
            <w:rStyle w:val="af5"/>
            <w:rFonts w:asciiTheme="majorEastAsia" w:eastAsiaTheme="majorEastAsia" w:hAnsiTheme="majorEastAsia" w:hint="eastAsia"/>
            <w:noProof/>
          </w:rPr>
          <w:t>施工安全和现场管理</w:t>
        </w:r>
        <w:r w:rsidR="007041E0">
          <w:rPr>
            <w:noProof/>
            <w:webHidden/>
          </w:rPr>
          <w:tab/>
        </w:r>
        <w:r>
          <w:rPr>
            <w:noProof/>
            <w:webHidden/>
          </w:rPr>
          <w:fldChar w:fldCharType="begin"/>
        </w:r>
        <w:r w:rsidR="007041E0">
          <w:rPr>
            <w:noProof/>
            <w:webHidden/>
          </w:rPr>
          <w:instrText xml:space="preserve"> PAGEREF _Toc42764912 \h </w:instrText>
        </w:r>
        <w:r>
          <w:rPr>
            <w:noProof/>
            <w:webHidden/>
          </w:rPr>
        </w:r>
        <w:r>
          <w:rPr>
            <w:noProof/>
            <w:webHidden/>
          </w:rPr>
          <w:fldChar w:fldCharType="separate"/>
        </w:r>
        <w:r w:rsidR="007041E0">
          <w:rPr>
            <w:noProof/>
            <w:webHidden/>
          </w:rPr>
          <w:t>11</w:t>
        </w:r>
        <w:r>
          <w:rPr>
            <w:noProof/>
            <w:webHidden/>
          </w:rPr>
          <w:fldChar w:fldCharType="end"/>
        </w:r>
      </w:hyperlink>
    </w:p>
    <w:p w:rsidR="007041E0" w:rsidRDefault="00CB0D83">
      <w:pPr>
        <w:pStyle w:val="30"/>
        <w:rPr>
          <w:noProof/>
          <w:kern w:val="2"/>
          <w:sz w:val="21"/>
        </w:rPr>
      </w:pPr>
      <w:hyperlink w:anchor="_Toc42764913" w:history="1">
        <w:r w:rsidR="007041E0" w:rsidRPr="001945E9">
          <w:rPr>
            <w:rStyle w:val="af5"/>
            <w:rFonts w:asciiTheme="majorEastAsia" w:eastAsiaTheme="majorEastAsia" w:hAnsiTheme="majorEastAsia"/>
            <w:noProof/>
          </w:rPr>
          <w:t xml:space="preserve">6.2 </w:t>
        </w:r>
        <w:r w:rsidR="007041E0" w:rsidRPr="001945E9">
          <w:rPr>
            <w:rStyle w:val="af5"/>
            <w:rFonts w:asciiTheme="majorEastAsia" w:eastAsiaTheme="majorEastAsia" w:hAnsiTheme="majorEastAsia" w:hint="eastAsia"/>
            <w:noProof/>
          </w:rPr>
          <w:t>设备安装选点的规范</w:t>
        </w:r>
        <w:r w:rsidR="007041E0">
          <w:rPr>
            <w:noProof/>
            <w:webHidden/>
          </w:rPr>
          <w:tab/>
        </w:r>
        <w:r>
          <w:rPr>
            <w:noProof/>
            <w:webHidden/>
          </w:rPr>
          <w:fldChar w:fldCharType="begin"/>
        </w:r>
        <w:r w:rsidR="007041E0">
          <w:rPr>
            <w:noProof/>
            <w:webHidden/>
          </w:rPr>
          <w:instrText xml:space="preserve"> PAGEREF _Toc42764913 \h </w:instrText>
        </w:r>
        <w:r>
          <w:rPr>
            <w:noProof/>
            <w:webHidden/>
          </w:rPr>
        </w:r>
        <w:r>
          <w:rPr>
            <w:noProof/>
            <w:webHidden/>
          </w:rPr>
          <w:fldChar w:fldCharType="separate"/>
        </w:r>
        <w:r w:rsidR="007041E0">
          <w:rPr>
            <w:noProof/>
            <w:webHidden/>
          </w:rPr>
          <w:t>11</w:t>
        </w:r>
        <w:r>
          <w:rPr>
            <w:noProof/>
            <w:webHidden/>
          </w:rPr>
          <w:fldChar w:fldCharType="end"/>
        </w:r>
      </w:hyperlink>
    </w:p>
    <w:p w:rsidR="007041E0" w:rsidRDefault="00CB0D83">
      <w:pPr>
        <w:pStyle w:val="30"/>
        <w:rPr>
          <w:noProof/>
          <w:kern w:val="2"/>
          <w:sz w:val="21"/>
        </w:rPr>
      </w:pPr>
      <w:hyperlink w:anchor="_Toc42764914" w:history="1">
        <w:r w:rsidR="007041E0" w:rsidRPr="001945E9">
          <w:rPr>
            <w:rStyle w:val="af5"/>
            <w:rFonts w:asciiTheme="majorEastAsia" w:eastAsiaTheme="majorEastAsia" w:hAnsiTheme="majorEastAsia"/>
            <w:noProof/>
          </w:rPr>
          <w:t xml:space="preserve">6.3 </w:t>
        </w:r>
        <w:r w:rsidR="007041E0" w:rsidRPr="001945E9">
          <w:rPr>
            <w:rStyle w:val="af5"/>
            <w:rFonts w:asciiTheme="majorEastAsia" w:eastAsiaTheme="majorEastAsia" w:hAnsiTheme="majorEastAsia" w:hint="eastAsia"/>
            <w:noProof/>
          </w:rPr>
          <w:t>设备安装的土建施工要求</w:t>
        </w:r>
        <w:r w:rsidR="007041E0">
          <w:rPr>
            <w:noProof/>
            <w:webHidden/>
          </w:rPr>
          <w:tab/>
        </w:r>
        <w:r>
          <w:rPr>
            <w:noProof/>
            <w:webHidden/>
          </w:rPr>
          <w:fldChar w:fldCharType="begin"/>
        </w:r>
        <w:r w:rsidR="007041E0">
          <w:rPr>
            <w:noProof/>
            <w:webHidden/>
          </w:rPr>
          <w:instrText xml:space="preserve"> PAGEREF _Toc42764914 \h </w:instrText>
        </w:r>
        <w:r>
          <w:rPr>
            <w:noProof/>
            <w:webHidden/>
          </w:rPr>
        </w:r>
        <w:r>
          <w:rPr>
            <w:noProof/>
            <w:webHidden/>
          </w:rPr>
          <w:fldChar w:fldCharType="separate"/>
        </w:r>
        <w:r w:rsidR="007041E0">
          <w:rPr>
            <w:noProof/>
            <w:webHidden/>
          </w:rPr>
          <w:t>12</w:t>
        </w:r>
        <w:r>
          <w:rPr>
            <w:noProof/>
            <w:webHidden/>
          </w:rPr>
          <w:fldChar w:fldCharType="end"/>
        </w:r>
      </w:hyperlink>
    </w:p>
    <w:p w:rsidR="007041E0" w:rsidRDefault="00CB0D83">
      <w:pPr>
        <w:pStyle w:val="30"/>
        <w:rPr>
          <w:noProof/>
          <w:kern w:val="2"/>
          <w:sz w:val="21"/>
        </w:rPr>
      </w:pPr>
      <w:hyperlink w:anchor="_Toc42764915" w:history="1">
        <w:r w:rsidR="007041E0" w:rsidRPr="001945E9">
          <w:rPr>
            <w:rStyle w:val="af5"/>
            <w:rFonts w:asciiTheme="majorEastAsia" w:eastAsiaTheme="majorEastAsia" w:hAnsiTheme="majorEastAsia"/>
            <w:noProof/>
          </w:rPr>
          <w:t xml:space="preserve">6.4 </w:t>
        </w:r>
        <w:r w:rsidR="007041E0" w:rsidRPr="001945E9">
          <w:rPr>
            <w:rStyle w:val="af5"/>
            <w:rFonts w:asciiTheme="majorEastAsia" w:eastAsiaTheme="majorEastAsia" w:hAnsiTheme="majorEastAsia" w:hint="eastAsia"/>
            <w:noProof/>
          </w:rPr>
          <w:t>称重传感器及异常行驶检测传感器的安装</w:t>
        </w:r>
        <w:r w:rsidR="007041E0">
          <w:rPr>
            <w:noProof/>
            <w:webHidden/>
          </w:rPr>
          <w:tab/>
        </w:r>
        <w:r>
          <w:rPr>
            <w:noProof/>
            <w:webHidden/>
          </w:rPr>
          <w:fldChar w:fldCharType="begin"/>
        </w:r>
        <w:r w:rsidR="007041E0">
          <w:rPr>
            <w:noProof/>
            <w:webHidden/>
          </w:rPr>
          <w:instrText xml:space="preserve"> PAGEREF _Toc42764915 \h </w:instrText>
        </w:r>
        <w:r>
          <w:rPr>
            <w:noProof/>
            <w:webHidden/>
          </w:rPr>
        </w:r>
        <w:r>
          <w:rPr>
            <w:noProof/>
            <w:webHidden/>
          </w:rPr>
          <w:fldChar w:fldCharType="separate"/>
        </w:r>
        <w:r w:rsidR="007041E0">
          <w:rPr>
            <w:noProof/>
            <w:webHidden/>
          </w:rPr>
          <w:t>13</w:t>
        </w:r>
        <w:r>
          <w:rPr>
            <w:noProof/>
            <w:webHidden/>
          </w:rPr>
          <w:fldChar w:fldCharType="end"/>
        </w:r>
      </w:hyperlink>
    </w:p>
    <w:p w:rsidR="007041E0" w:rsidRDefault="00CB0D83">
      <w:pPr>
        <w:pStyle w:val="30"/>
        <w:rPr>
          <w:noProof/>
          <w:kern w:val="2"/>
          <w:sz w:val="21"/>
        </w:rPr>
      </w:pPr>
      <w:hyperlink w:anchor="_Toc42764916" w:history="1">
        <w:r w:rsidR="007041E0" w:rsidRPr="001945E9">
          <w:rPr>
            <w:rStyle w:val="af5"/>
            <w:rFonts w:asciiTheme="majorEastAsia" w:eastAsiaTheme="majorEastAsia" w:hAnsiTheme="majorEastAsia"/>
            <w:noProof/>
          </w:rPr>
          <w:t xml:space="preserve">6.5 </w:t>
        </w:r>
        <w:r w:rsidR="007041E0" w:rsidRPr="001945E9">
          <w:rPr>
            <w:rStyle w:val="af5"/>
            <w:rFonts w:asciiTheme="majorEastAsia" w:eastAsiaTheme="majorEastAsia" w:hAnsiTheme="majorEastAsia" w:hint="eastAsia"/>
            <w:noProof/>
          </w:rPr>
          <w:t>线圈的安装</w:t>
        </w:r>
        <w:r w:rsidR="007041E0">
          <w:rPr>
            <w:noProof/>
            <w:webHidden/>
          </w:rPr>
          <w:tab/>
        </w:r>
        <w:r>
          <w:rPr>
            <w:noProof/>
            <w:webHidden/>
          </w:rPr>
          <w:fldChar w:fldCharType="begin"/>
        </w:r>
        <w:r w:rsidR="007041E0">
          <w:rPr>
            <w:noProof/>
            <w:webHidden/>
          </w:rPr>
          <w:instrText xml:space="preserve"> PAGEREF _Toc42764916 \h </w:instrText>
        </w:r>
        <w:r>
          <w:rPr>
            <w:noProof/>
            <w:webHidden/>
          </w:rPr>
        </w:r>
        <w:r>
          <w:rPr>
            <w:noProof/>
            <w:webHidden/>
          </w:rPr>
          <w:fldChar w:fldCharType="separate"/>
        </w:r>
        <w:r w:rsidR="007041E0">
          <w:rPr>
            <w:noProof/>
            <w:webHidden/>
          </w:rPr>
          <w:t>14</w:t>
        </w:r>
        <w:r>
          <w:rPr>
            <w:noProof/>
            <w:webHidden/>
          </w:rPr>
          <w:fldChar w:fldCharType="end"/>
        </w:r>
      </w:hyperlink>
    </w:p>
    <w:p w:rsidR="007041E0" w:rsidRDefault="00CB0D83">
      <w:pPr>
        <w:pStyle w:val="30"/>
        <w:rPr>
          <w:noProof/>
          <w:kern w:val="2"/>
          <w:sz w:val="21"/>
        </w:rPr>
      </w:pPr>
      <w:hyperlink w:anchor="_Toc42764917" w:history="1">
        <w:r w:rsidR="007041E0" w:rsidRPr="001945E9">
          <w:rPr>
            <w:rStyle w:val="af5"/>
            <w:rFonts w:asciiTheme="majorEastAsia" w:eastAsiaTheme="majorEastAsia" w:hAnsiTheme="majorEastAsia"/>
            <w:noProof/>
          </w:rPr>
          <w:t xml:space="preserve">6.6 </w:t>
        </w:r>
        <w:r w:rsidR="007041E0" w:rsidRPr="001945E9">
          <w:rPr>
            <w:rStyle w:val="af5"/>
            <w:rFonts w:asciiTheme="majorEastAsia" w:eastAsiaTheme="majorEastAsia" w:hAnsiTheme="majorEastAsia" w:hint="eastAsia"/>
            <w:noProof/>
          </w:rPr>
          <w:t>控制机柜和抓拍杆的安装</w:t>
        </w:r>
        <w:r w:rsidR="007041E0">
          <w:rPr>
            <w:noProof/>
            <w:webHidden/>
          </w:rPr>
          <w:tab/>
        </w:r>
        <w:r>
          <w:rPr>
            <w:noProof/>
            <w:webHidden/>
          </w:rPr>
          <w:fldChar w:fldCharType="begin"/>
        </w:r>
        <w:r w:rsidR="007041E0">
          <w:rPr>
            <w:noProof/>
            <w:webHidden/>
          </w:rPr>
          <w:instrText xml:space="preserve"> PAGEREF _Toc42764917 \h </w:instrText>
        </w:r>
        <w:r>
          <w:rPr>
            <w:noProof/>
            <w:webHidden/>
          </w:rPr>
        </w:r>
        <w:r>
          <w:rPr>
            <w:noProof/>
            <w:webHidden/>
          </w:rPr>
          <w:fldChar w:fldCharType="separate"/>
        </w:r>
        <w:r w:rsidR="007041E0">
          <w:rPr>
            <w:noProof/>
            <w:webHidden/>
          </w:rPr>
          <w:t>15</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18" w:history="1">
        <w:r w:rsidR="007041E0" w:rsidRPr="001945E9">
          <w:rPr>
            <w:rStyle w:val="af5"/>
            <w:rFonts w:ascii="黑体" w:eastAsia="黑体" w:hAnsi="黑体"/>
            <w:noProof/>
          </w:rPr>
          <w:t xml:space="preserve">7  </w:t>
        </w:r>
        <w:r w:rsidR="007041E0" w:rsidRPr="001945E9">
          <w:rPr>
            <w:rStyle w:val="af5"/>
            <w:rFonts w:ascii="黑体" w:eastAsia="黑体" w:hAnsi="黑体" w:cs="宋体" w:hint="eastAsia"/>
            <w:noProof/>
          </w:rPr>
          <w:t>公路货运车辆不停车超限超载检测系统设备的使用标准</w:t>
        </w:r>
        <w:r w:rsidR="007041E0">
          <w:rPr>
            <w:noProof/>
            <w:webHidden/>
          </w:rPr>
          <w:tab/>
        </w:r>
        <w:r>
          <w:rPr>
            <w:noProof/>
            <w:webHidden/>
          </w:rPr>
          <w:fldChar w:fldCharType="begin"/>
        </w:r>
        <w:r w:rsidR="007041E0">
          <w:rPr>
            <w:noProof/>
            <w:webHidden/>
          </w:rPr>
          <w:instrText xml:space="preserve"> PAGEREF _Toc42764918 \h </w:instrText>
        </w:r>
        <w:r>
          <w:rPr>
            <w:noProof/>
            <w:webHidden/>
          </w:rPr>
        </w:r>
        <w:r>
          <w:rPr>
            <w:noProof/>
            <w:webHidden/>
          </w:rPr>
          <w:fldChar w:fldCharType="separate"/>
        </w:r>
        <w:r w:rsidR="007041E0">
          <w:rPr>
            <w:noProof/>
            <w:webHidden/>
          </w:rPr>
          <w:t>15</w:t>
        </w:r>
        <w:r>
          <w:rPr>
            <w:noProof/>
            <w:webHidden/>
          </w:rPr>
          <w:fldChar w:fldCharType="end"/>
        </w:r>
      </w:hyperlink>
    </w:p>
    <w:p w:rsidR="007041E0" w:rsidRDefault="00CB0D83">
      <w:pPr>
        <w:pStyle w:val="30"/>
        <w:rPr>
          <w:noProof/>
          <w:kern w:val="2"/>
          <w:sz w:val="21"/>
        </w:rPr>
      </w:pPr>
      <w:hyperlink w:anchor="_Toc42764919" w:history="1">
        <w:r w:rsidR="007041E0" w:rsidRPr="001945E9">
          <w:rPr>
            <w:rStyle w:val="af5"/>
            <w:rFonts w:asciiTheme="majorEastAsia" w:eastAsiaTheme="majorEastAsia" w:hAnsiTheme="majorEastAsia"/>
            <w:noProof/>
          </w:rPr>
          <w:t xml:space="preserve">7.1 </w:t>
        </w:r>
        <w:r w:rsidR="007041E0" w:rsidRPr="001945E9">
          <w:rPr>
            <w:rStyle w:val="af5"/>
            <w:rFonts w:asciiTheme="majorEastAsia" w:eastAsiaTheme="majorEastAsia" w:hAnsiTheme="majorEastAsia" w:hint="eastAsia"/>
            <w:noProof/>
          </w:rPr>
          <w:t>称重设备的单项调试</w:t>
        </w:r>
        <w:r w:rsidR="007041E0">
          <w:rPr>
            <w:noProof/>
            <w:webHidden/>
          </w:rPr>
          <w:tab/>
        </w:r>
        <w:r>
          <w:rPr>
            <w:noProof/>
            <w:webHidden/>
          </w:rPr>
          <w:fldChar w:fldCharType="begin"/>
        </w:r>
        <w:r w:rsidR="007041E0">
          <w:rPr>
            <w:noProof/>
            <w:webHidden/>
          </w:rPr>
          <w:instrText xml:space="preserve"> PAGEREF _Toc42764919 \h </w:instrText>
        </w:r>
        <w:r>
          <w:rPr>
            <w:noProof/>
            <w:webHidden/>
          </w:rPr>
        </w:r>
        <w:r>
          <w:rPr>
            <w:noProof/>
            <w:webHidden/>
          </w:rPr>
          <w:fldChar w:fldCharType="separate"/>
        </w:r>
        <w:r w:rsidR="007041E0">
          <w:rPr>
            <w:noProof/>
            <w:webHidden/>
          </w:rPr>
          <w:t>15</w:t>
        </w:r>
        <w:r>
          <w:rPr>
            <w:noProof/>
            <w:webHidden/>
          </w:rPr>
          <w:fldChar w:fldCharType="end"/>
        </w:r>
      </w:hyperlink>
    </w:p>
    <w:p w:rsidR="007041E0" w:rsidRDefault="00CB0D83">
      <w:pPr>
        <w:pStyle w:val="30"/>
        <w:rPr>
          <w:noProof/>
          <w:kern w:val="2"/>
          <w:sz w:val="21"/>
        </w:rPr>
      </w:pPr>
      <w:hyperlink w:anchor="_Toc42764920" w:history="1">
        <w:r w:rsidR="007041E0" w:rsidRPr="001945E9">
          <w:rPr>
            <w:rStyle w:val="af5"/>
            <w:rFonts w:asciiTheme="majorEastAsia" w:eastAsiaTheme="majorEastAsia" w:hAnsiTheme="majorEastAsia" w:cstheme="minorEastAsia"/>
            <w:noProof/>
          </w:rPr>
          <w:t xml:space="preserve">7.2 </w:t>
        </w:r>
        <w:r w:rsidR="007041E0" w:rsidRPr="001945E9">
          <w:rPr>
            <w:rStyle w:val="af5"/>
            <w:rFonts w:asciiTheme="majorEastAsia" w:eastAsiaTheme="majorEastAsia" w:hAnsiTheme="majorEastAsia" w:cstheme="minorEastAsia" w:hint="eastAsia"/>
            <w:noProof/>
          </w:rPr>
          <w:t>动态汽车衡的备案及计量检定</w:t>
        </w:r>
        <w:r w:rsidR="007041E0">
          <w:rPr>
            <w:noProof/>
            <w:webHidden/>
          </w:rPr>
          <w:tab/>
        </w:r>
        <w:r>
          <w:rPr>
            <w:noProof/>
            <w:webHidden/>
          </w:rPr>
          <w:fldChar w:fldCharType="begin"/>
        </w:r>
        <w:r w:rsidR="007041E0">
          <w:rPr>
            <w:noProof/>
            <w:webHidden/>
          </w:rPr>
          <w:instrText xml:space="preserve"> PAGEREF _Toc42764920 \h </w:instrText>
        </w:r>
        <w:r>
          <w:rPr>
            <w:noProof/>
            <w:webHidden/>
          </w:rPr>
        </w:r>
        <w:r>
          <w:rPr>
            <w:noProof/>
            <w:webHidden/>
          </w:rPr>
          <w:fldChar w:fldCharType="separate"/>
        </w:r>
        <w:r w:rsidR="007041E0">
          <w:rPr>
            <w:noProof/>
            <w:webHidden/>
          </w:rPr>
          <w:t>15</w:t>
        </w:r>
        <w:r>
          <w:rPr>
            <w:noProof/>
            <w:webHidden/>
          </w:rPr>
          <w:fldChar w:fldCharType="end"/>
        </w:r>
      </w:hyperlink>
    </w:p>
    <w:p w:rsidR="007041E0" w:rsidRDefault="00CB0D83">
      <w:pPr>
        <w:pStyle w:val="30"/>
        <w:rPr>
          <w:noProof/>
          <w:kern w:val="2"/>
          <w:sz w:val="21"/>
        </w:rPr>
      </w:pPr>
      <w:hyperlink w:anchor="_Toc42764921" w:history="1">
        <w:r w:rsidR="007041E0" w:rsidRPr="001945E9">
          <w:rPr>
            <w:rStyle w:val="af5"/>
            <w:rFonts w:asciiTheme="majorEastAsia" w:eastAsiaTheme="majorEastAsia" w:hAnsiTheme="majorEastAsia"/>
            <w:noProof/>
          </w:rPr>
          <w:t xml:space="preserve">7.3 </w:t>
        </w:r>
        <w:r w:rsidR="007041E0" w:rsidRPr="001945E9">
          <w:rPr>
            <w:rStyle w:val="af5"/>
            <w:rFonts w:asciiTheme="majorEastAsia" w:eastAsiaTheme="majorEastAsia" w:hAnsiTheme="majorEastAsia" w:hint="eastAsia"/>
            <w:noProof/>
          </w:rPr>
          <w:t>设备的管理及维护</w:t>
        </w:r>
        <w:r w:rsidR="007041E0">
          <w:rPr>
            <w:noProof/>
            <w:webHidden/>
          </w:rPr>
          <w:tab/>
        </w:r>
        <w:r>
          <w:rPr>
            <w:noProof/>
            <w:webHidden/>
          </w:rPr>
          <w:fldChar w:fldCharType="begin"/>
        </w:r>
        <w:r w:rsidR="007041E0">
          <w:rPr>
            <w:noProof/>
            <w:webHidden/>
          </w:rPr>
          <w:instrText xml:space="preserve"> PAGEREF _Toc42764921 \h </w:instrText>
        </w:r>
        <w:r>
          <w:rPr>
            <w:noProof/>
            <w:webHidden/>
          </w:rPr>
        </w:r>
        <w:r>
          <w:rPr>
            <w:noProof/>
            <w:webHidden/>
          </w:rPr>
          <w:fldChar w:fldCharType="separate"/>
        </w:r>
        <w:r w:rsidR="007041E0">
          <w:rPr>
            <w:noProof/>
            <w:webHidden/>
          </w:rPr>
          <w:t>16</w:t>
        </w:r>
        <w:r>
          <w:rPr>
            <w:noProof/>
            <w:webHidden/>
          </w:rPr>
          <w:fldChar w:fldCharType="end"/>
        </w:r>
      </w:hyperlink>
    </w:p>
    <w:p w:rsidR="007041E0" w:rsidRDefault="00CB0D83">
      <w:pPr>
        <w:pStyle w:val="20"/>
        <w:tabs>
          <w:tab w:val="right" w:leader="dot" w:pos="8296"/>
        </w:tabs>
        <w:rPr>
          <w:rFonts w:asciiTheme="minorHAnsi" w:eastAsiaTheme="minorEastAsia" w:hAnsiTheme="minorHAnsi" w:cstheme="minorBidi"/>
          <w:noProof/>
          <w:szCs w:val="22"/>
        </w:rPr>
      </w:pPr>
      <w:hyperlink w:anchor="_Toc42764922" w:history="1">
        <w:r w:rsidR="007041E0" w:rsidRPr="001945E9">
          <w:rPr>
            <w:rStyle w:val="af5"/>
            <w:rFonts w:ascii="黑体" w:eastAsia="黑体" w:hAnsi="黑体" w:cs="宋体"/>
            <w:noProof/>
          </w:rPr>
          <w:t xml:space="preserve">8  </w:t>
        </w:r>
        <w:r w:rsidR="007041E0" w:rsidRPr="001945E9">
          <w:rPr>
            <w:rStyle w:val="af5"/>
            <w:rFonts w:ascii="黑体" w:eastAsia="黑体" w:hAnsi="黑体" w:cs="宋体" w:hint="eastAsia"/>
            <w:noProof/>
          </w:rPr>
          <w:t>公路货运车辆不停车超限超载检测系统的培训与验收</w:t>
        </w:r>
        <w:r w:rsidR="007041E0">
          <w:rPr>
            <w:noProof/>
            <w:webHidden/>
          </w:rPr>
          <w:tab/>
        </w:r>
        <w:r>
          <w:rPr>
            <w:noProof/>
            <w:webHidden/>
          </w:rPr>
          <w:fldChar w:fldCharType="begin"/>
        </w:r>
        <w:r w:rsidR="007041E0">
          <w:rPr>
            <w:noProof/>
            <w:webHidden/>
          </w:rPr>
          <w:instrText xml:space="preserve"> PAGEREF _Toc42764922 \h </w:instrText>
        </w:r>
        <w:r>
          <w:rPr>
            <w:noProof/>
            <w:webHidden/>
          </w:rPr>
        </w:r>
        <w:r>
          <w:rPr>
            <w:noProof/>
            <w:webHidden/>
          </w:rPr>
          <w:fldChar w:fldCharType="separate"/>
        </w:r>
        <w:r w:rsidR="007041E0">
          <w:rPr>
            <w:noProof/>
            <w:webHidden/>
          </w:rPr>
          <w:t>17</w:t>
        </w:r>
        <w:r>
          <w:rPr>
            <w:noProof/>
            <w:webHidden/>
          </w:rPr>
          <w:fldChar w:fldCharType="end"/>
        </w:r>
      </w:hyperlink>
    </w:p>
    <w:p w:rsidR="007041E0" w:rsidRDefault="00CB0D83">
      <w:pPr>
        <w:pStyle w:val="30"/>
        <w:rPr>
          <w:noProof/>
          <w:kern w:val="2"/>
          <w:sz w:val="21"/>
        </w:rPr>
      </w:pPr>
      <w:hyperlink w:anchor="_Toc42764923" w:history="1">
        <w:r w:rsidR="007041E0" w:rsidRPr="001945E9">
          <w:rPr>
            <w:rStyle w:val="af5"/>
            <w:rFonts w:asciiTheme="majorEastAsia" w:eastAsiaTheme="majorEastAsia" w:hAnsiTheme="majorEastAsia"/>
            <w:noProof/>
          </w:rPr>
          <w:t xml:space="preserve">8.1 </w:t>
        </w:r>
        <w:r w:rsidR="007041E0" w:rsidRPr="001945E9">
          <w:rPr>
            <w:rStyle w:val="af5"/>
            <w:rFonts w:asciiTheme="majorEastAsia" w:eastAsiaTheme="majorEastAsia" w:hAnsiTheme="majorEastAsia" w:hint="eastAsia"/>
            <w:noProof/>
          </w:rPr>
          <w:t>培训</w:t>
        </w:r>
        <w:r w:rsidR="007041E0">
          <w:rPr>
            <w:noProof/>
            <w:webHidden/>
          </w:rPr>
          <w:tab/>
        </w:r>
        <w:r>
          <w:rPr>
            <w:noProof/>
            <w:webHidden/>
          </w:rPr>
          <w:fldChar w:fldCharType="begin"/>
        </w:r>
        <w:r w:rsidR="007041E0">
          <w:rPr>
            <w:noProof/>
            <w:webHidden/>
          </w:rPr>
          <w:instrText xml:space="preserve"> PAGEREF _Toc42764923 \h </w:instrText>
        </w:r>
        <w:r>
          <w:rPr>
            <w:noProof/>
            <w:webHidden/>
          </w:rPr>
        </w:r>
        <w:r>
          <w:rPr>
            <w:noProof/>
            <w:webHidden/>
          </w:rPr>
          <w:fldChar w:fldCharType="separate"/>
        </w:r>
        <w:r w:rsidR="007041E0">
          <w:rPr>
            <w:noProof/>
            <w:webHidden/>
          </w:rPr>
          <w:t>17</w:t>
        </w:r>
        <w:r>
          <w:rPr>
            <w:noProof/>
            <w:webHidden/>
          </w:rPr>
          <w:fldChar w:fldCharType="end"/>
        </w:r>
      </w:hyperlink>
    </w:p>
    <w:p w:rsidR="007041E0" w:rsidRDefault="00CB0D83">
      <w:pPr>
        <w:pStyle w:val="30"/>
        <w:rPr>
          <w:noProof/>
          <w:kern w:val="2"/>
          <w:sz w:val="21"/>
        </w:rPr>
      </w:pPr>
      <w:hyperlink w:anchor="_Toc42764924" w:history="1">
        <w:r w:rsidR="007041E0" w:rsidRPr="001945E9">
          <w:rPr>
            <w:rStyle w:val="af5"/>
            <w:rFonts w:asciiTheme="majorEastAsia" w:eastAsiaTheme="majorEastAsia" w:hAnsiTheme="majorEastAsia"/>
            <w:noProof/>
          </w:rPr>
          <w:t xml:space="preserve">8.2 </w:t>
        </w:r>
        <w:r w:rsidR="007041E0" w:rsidRPr="001945E9">
          <w:rPr>
            <w:rStyle w:val="af5"/>
            <w:rFonts w:asciiTheme="majorEastAsia" w:eastAsiaTheme="majorEastAsia" w:hAnsiTheme="majorEastAsia" w:hint="eastAsia"/>
            <w:noProof/>
          </w:rPr>
          <w:t>验收</w:t>
        </w:r>
        <w:r w:rsidR="007041E0">
          <w:rPr>
            <w:noProof/>
            <w:webHidden/>
          </w:rPr>
          <w:tab/>
        </w:r>
        <w:r>
          <w:rPr>
            <w:noProof/>
            <w:webHidden/>
          </w:rPr>
          <w:fldChar w:fldCharType="begin"/>
        </w:r>
        <w:r w:rsidR="007041E0">
          <w:rPr>
            <w:noProof/>
            <w:webHidden/>
          </w:rPr>
          <w:instrText xml:space="preserve"> PAGEREF _Toc42764924 \h </w:instrText>
        </w:r>
        <w:r>
          <w:rPr>
            <w:noProof/>
            <w:webHidden/>
          </w:rPr>
        </w:r>
        <w:r>
          <w:rPr>
            <w:noProof/>
            <w:webHidden/>
          </w:rPr>
          <w:fldChar w:fldCharType="separate"/>
        </w:r>
        <w:r w:rsidR="007041E0">
          <w:rPr>
            <w:noProof/>
            <w:webHidden/>
          </w:rPr>
          <w:t>17</w:t>
        </w:r>
        <w:r>
          <w:rPr>
            <w:noProof/>
            <w:webHidden/>
          </w:rPr>
          <w:fldChar w:fldCharType="end"/>
        </w:r>
      </w:hyperlink>
    </w:p>
    <w:p w:rsidR="007041E0" w:rsidRDefault="00CB0D83">
      <w:pPr>
        <w:pStyle w:val="10"/>
        <w:tabs>
          <w:tab w:val="right" w:leader="dot" w:pos="8296"/>
        </w:tabs>
        <w:rPr>
          <w:rFonts w:asciiTheme="minorHAnsi" w:eastAsiaTheme="minorEastAsia" w:hAnsiTheme="minorHAnsi" w:cstheme="minorBidi"/>
          <w:noProof/>
          <w:szCs w:val="22"/>
        </w:rPr>
      </w:pPr>
      <w:hyperlink w:anchor="_Toc42764925" w:history="1">
        <w:r w:rsidR="007041E0" w:rsidRPr="001945E9">
          <w:rPr>
            <w:rStyle w:val="af5"/>
            <w:rFonts w:cs="Times New Roman" w:hint="eastAsia"/>
            <w:noProof/>
          </w:rPr>
          <w:t xml:space="preserve">附　录　</w:t>
        </w:r>
        <w:r w:rsidR="007041E0" w:rsidRPr="001945E9">
          <w:rPr>
            <w:rStyle w:val="af5"/>
            <w:rFonts w:cs="Times New Roman" w:hint="eastAsia"/>
            <w:noProof/>
          </w:rPr>
          <w:t>A</w:t>
        </w:r>
        <w:r w:rsidR="007041E0" w:rsidRPr="001945E9">
          <w:rPr>
            <w:rStyle w:val="af5"/>
            <w:rFonts w:ascii="Times New Roman" w:hint="eastAsia"/>
            <w:noProof/>
          </w:rPr>
          <w:t xml:space="preserve"> </w:t>
        </w:r>
        <w:r w:rsidR="007041E0" w:rsidRPr="001945E9">
          <w:rPr>
            <w:rStyle w:val="af5"/>
            <w:rFonts w:ascii="Times New Roman" w:hint="eastAsia"/>
            <w:noProof/>
          </w:rPr>
          <w:t>（规范性附录）</w:t>
        </w:r>
        <w:r w:rsidR="007041E0" w:rsidRPr="001945E9">
          <w:rPr>
            <w:rStyle w:val="af5"/>
            <w:rFonts w:ascii="Times New Roman" w:cs="Times New Roman"/>
            <w:noProof/>
          </w:rPr>
          <w:t xml:space="preserve"> </w:t>
        </w:r>
        <w:r w:rsidR="007041E0" w:rsidRPr="001945E9">
          <w:rPr>
            <w:rStyle w:val="af5"/>
            <w:rFonts w:ascii="Times New Roman" w:hint="eastAsia"/>
            <w:noProof/>
          </w:rPr>
          <w:t>公路货运车辆不停车超限超载检测系统结构图</w:t>
        </w:r>
        <w:r w:rsidR="007041E0">
          <w:rPr>
            <w:noProof/>
            <w:webHidden/>
          </w:rPr>
          <w:tab/>
        </w:r>
        <w:r>
          <w:rPr>
            <w:noProof/>
            <w:webHidden/>
          </w:rPr>
          <w:fldChar w:fldCharType="begin"/>
        </w:r>
        <w:r w:rsidR="007041E0">
          <w:rPr>
            <w:noProof/>
            <w:webHidden/>
          </w:rPr>
          <w:instrText xml:space="preserve"> PAGEREF _Toc42764925 \h </w:instrText>
        </w:r>
        <w:r>
          <w:rPr>
            <w:noProof/>
            <w:webHidden/>
          </w:rPr>
        </w:r>
        <w:r>
          <w:rPr>
            <w:noProof/>
            <w:webHidden/>
          </w:rPr>
          <w:fldChar w:fldCharType="separate"/>
        </w:r>
        <w:r w:rsidR="007041E0">
          <w:rPr>
            <w:noProof/>
            <w:webHidden/>
          </w:rPr>
          <w:t>18</w:t>
        </w:r>
        <w:r>
          <w:rPr>
            <w:noProof/>
            <w:webHidden/>
          </w:rPr>
          <w:fldChar w:fldCharType="end"/>
        </w:r>
      </w:hyperlink>
    </w:p>
    <w:p w:rsidR="007041E0" w:rsidRDefault="00CB0D83">
      <w:pPr>
        <w:pStyle w:val="10"/>
        <w:tabs>
          <w:tab w:val="right" w:leader="dot" w:pos="8296"/>
        </w:tabs>
        <w:rPr>
          <w:rFonts w:asciiTheme="minorHAnsi" w:eastAsiaTheme="minorEastAsia" w:hAnsiTheme="minorHAnsi" w:cstheme="minorBidi"/>
          <w:noProof/>
          <w:szCs w:val="22"/>
        </w:rPr>
      </w:pPr>
      <w:hyperlink w:anchor="_Toc42764926" w:history="1">
        <w:r w:rsidR="007041E0" w:rsidRPr="001945E9">
          <w:rPr>
            <w:rStyle w:val="af5"/>
            <w:rFonts w:cs="Times New Roman" w:hint="eastAsia"/>
            <w:noProof/>
          </w:rPr>
          <w:t xml:space="preserve">附　录　</w:t>
        </w:r>
        <w:r w:rsidR="007041E0" w:rsidRPr="001945E9">
          <w:rPr>
            <w:rStyle w:val="af5"/>
            <w:rFonts w:cs="Times New Roman" w:hint="eastAsia"/>
            <w:noProof/>
          </w:rPr>
          <w:t>B</w:t>
        </w:r>
        <w:r w:rsidR="007041E0" w:rsidRPr="001945E9">
          <w:rPr>
            <w:rStyle w:val="af5"/>
            <w:rFonts w:ascii="Times New Roman" w:hint="eastAsia"/>
            <w:noProof/>
          </w:rPr>
          <w:t xml:space="preserve"> </w:t>
        </w:r>
        <w:r w:rsidR="007041E0" w:rsidRPr="001945E9">
          <w:rPr>
            <w:rStyle w:val="af5"/>
            <w:rFonts w:ascii="Times New Roman" w:hint="eastAsia"/>
            <w:noProof/>
          </w:rPr>
          <w:t>（资料性附录）</w:t>
        </w:r>
        <w:r w:rsidR="007041E0" w:rsidRPr="001945E9">
          <w:rPr>
            <w:rStyle w:val="af5"/>
            <w:rFonts w:ascii="Times New Roman" w:cs="Times New Roman"/>
            <w:noProof/>
          </w:rPr>
          <w:t xml:space="preserve"> </w:t>
        </w:r>
        <w:r w:rsidR="007041E0" w:rsidRPr="001945E9">
          <w:rPr>
            <w:rStyle w:val="af5"/>
            <w:rFonts w:ascii="Times New Roman" w:hint="eastAsia"/>
            <w:noProof/>
          </w:rPr>
          <w:t>数据标准</w:t>
        </w:r>
        <w:r w:rsidR="007041E0">
          <w:rPr>
            <w:noProof/>
            <w:webHidden/>
          </w:rPr>
          <w:tab/>
        </w:r>
        <w:r>
          <w:rPr>
            <w:noProof/>
            <w:webHidden/>
          </w:rPr>
          <w:fldChar w:fldCharType="begin"/>
        </w:r>
        <w:r w:rsidR="007041E0">
          <w:rPr>
            <w:noProof/>
            <w:webHidden/>
          </w:rPr>
          <w:instrText xml:space="preserve"> PAGEREF _Toc42764926 \h </w:instrText>
        </w:r>
        <w:r>
          <w:rPr>
            <w:noProof/>
            <w:webHidden/>
          </w:rPr>
        </w:r>
        <w:r>
          <w:rPr>
            <w:noProof/>
            <w:webHidden/>
          </w:rPr>
          <w:fldChar w:fldCharType="separate"/>
        </w:r>
        <w:r w:rsidR="007041E0">
          <w:rPr>
            <w:noProof/>
            <w:webHidden/>
          </w:rPr>
          <w:t>19</w:t>
        </w:r>
        <w:r>
          <w:rPr>
            <w:noProof/>
            <w:webHidden/>
          </w:rPr>
          <w:fldChar w:fldCharType="end"/>
        </w:r>
      </w:hyperlink>
    </w:p>
    <w:p w:rsidR="007041E0" w:rsidRDefault="00CB0D83">
      <w:pPr>
        <w:pStyle w:val="10"/>
        <w:tabs>
          <w:tab w:val="right" w:leader="dot" w:pos="8296"/>
        </w:tabs>
        <w:rPr>
          <w:rFonts w:asciiTheme="minorHAnsi" w:eastAsiaTheme="minorEastAsia" w:hAnsiTheme="minorHAnsi" w:cstheme="minorBidi"/>
          <w:noProof/>
          <w:szCs w:val="22"/>
        </w:rPr>
      </w:pPr>
      <w:hyperlink w:anchor="_Toc42764930" w:history="1">
        <w:r w:rsidR="007041E0" w:rsidRPr="001945E9">
          <w:rPr>
            <w:rStyle w:val="af5"/>
            <w:rFonts w:cs="Times New Roman" w:hint="eastAsia"/>
            <w:noProof/>
          </w:rPr>
          <w:t xml:space="preserve">附　录　</w:t>
        </w:r>
        <w:r w:rsidR="007041E0" w:rsidRPr="001945E9">
          <w:rPr>
            <w:rStyle w:val="af5"/>
            <w:rFonts w:cs="Times New Roman" w:hint="eastAsia"/>
            <w:noProof/>
          </w:rPr>
          <w:t>C</w:t>
        </w:r>
        <w:r w:rsidR="007041E0" w:rsidRPr="001945E9">
          <w:rPr>
            <w:rStyle w:val="af5"/>
            <w:rFonts w:hint="eastAsia"/>
            <w:noProof/>
          </w:rPr>
          <w:t xml:space="preserve"> </w:t>
        </w:r>
        <w:r w:rsidR="007041E0" w:rsidRPr="001945E9">
          <w:rPr>
            <w:rStyle w:val="af5"/>
            <w:rFonts w:hint="eastAsia"/>
            <w:noProof/>
          </w:rPr>
          <w:t>（资料性附录）</w:t>
        </w:r>
        <w:r w:rsidR="007041E0" w:rsidRPr="001945E9">
          <w:rPr>
            <w:rStyle w:val="af5"/>
            <w:rFonts w:cs="Times New Roman"/>
            <w:noProof/>
          </w:rPr>
          <w:t xml:space="preserve"> </w:t>
        </w:r>
        <w:r w:rsidR="007041E0" w:rsidRPr="001945E9">
          <w:rPr>
            <w:rStyle w:val="af5"/>
            <w:rFonts w:ascii="Times New Roman" w:hint="eastAsia"/>
            <w:noProof/>
          </w:rPr>
          <w:t>公路货运车辆不停车超限超载</w:t>
        </w:r>
        <w:r w:rsidR="007041E0" w:rsidRPr="001945E9">
          <w:rPr>
            <w:rStyle w:val="af5"/>
            <w:rFonts w:hint="eastAsia"/>
            <w:noProof/>
          </w:rPr>
          <w:t>执法流程</w:t>
        </w:r>
        <w:r w:rsidR="007041E0">
          <w:rPr>
            <w:noProof/>
            <w:webHidden/>
          </w:rPr>
          <w:tab/>
        </w:r>
        <w:r>
          <w:rPr>
            <w:noProof/>
            <w:webHidden/>
          </w:rPr>
          <w:fldChar w:fldCharType="begin"/>
        </w:r>
        <w:r w:rsidR="007041E0">
          <w:rPr>
            <w:noProof/>
            <w:webHidden/>
          </w:rPr>
          <w:instrText xml:space="preserve"> PAGEREF _Toc42764930 \h </w:instrText>
        </w:r>
        <w:r>
          <w:rPr>
            <w:noProof/>
            <w:webHidden/>
          </w:rPr>
        </w:r>
        <w:r>
          <w:rPr>
            <w:noProof/>
            <w:webHidden/>
          </w:rPr>
          <w:fldChar w:fldCharType="separate"/>
        </w:r>
        <w:r w:rsidR="007041E0">
          <w:rPr>
            <w:noProof/>
            <w:webHidden/>
          </w:rPr>
          <w:t>22</w:t>
        </w:r>
        <w:r>
          <w:rPr>
            <w:noProof/>
            <w:webHidden/>
          </w:rPr>
          <w:fldChar w:fldCharType="end"/>
        </w:r>
      </w:hyperlink>
    </w:p>
    <w:p w:rsidR="007041E0" w:rsidRDefault="00CB0D83">
      <w:pPr>
        <w:pStyle w:val="10"/>
        <w:tabs>
          <w:tab w:val="right" w:leader="dot" w:pos="8296"/>
        </w:tabs>
        <w:rPr>
          <w:rFonts w:asciiTheme="minorHAnsi" w:eastAsiaTheme="minorEastAsia" w:hAnsiTheme="minorHAnsi" w:cstheme="minorBidi"/>
          <w:noProof/>
          <w:szCs w:val="22"/>
        </w:rPr>
      </w:pPr>
      <w:hyperlink w:anchor="_Toc42764931" w:history="1">
        <w:r w:rsidR="007041E0" w:rsidRPr="001945E9">
          <w:rPr>
            <w:rStyle w:val="af5"/>
            <w:rFonts w:cs="Times New Roman" w:hint="eastAsia"/>
            <w:noProof/>
          </w:rPr>
          <w:t>附</w:t>
        </w:r>
        <w:r w:rsidR="007041E0" w:rsidRPr="001945E9">
          <w:rPr>
            <w:rStyle w:val="af5"/>
            <w:rFonts w:cs="Times New Roman"/>
            <w:noProof/>
          </w:rPr>
          <w:t xml:space="preserve">  </w:t>
        </w:r>
        <w:r w:rsidR="007041E0" w:rsidRPr="001945E9">
          <w:rPr>
            <w:rStyle w:val="af5"/>
            <w:rFonts w:cs="Times New Roman" w:hint="eastAsia"/>
            <w:noProof/>
          </w:rPr>
          <w:t>录</w:t>
        </w:r>
        <w:r w:rsidR="007041E0" w:rsidRPr="001945E9">
          <w:rPr>
            <w:rStyle w:val="af5"/>
            <w:rFonts w:cs="Times New Roman"/>
            <w:noProof/>
          </w:rPr>
          <w:t xml:space="preserve">  E </w:t>
        </w:r>
        <w:r w:rsidR="007041E0" w:rsidRPr="001945E9">
          <w:rPr>
            <w:rStyle w:val="af5"/>
            <w:rFonts w:hint="eastAsia"/>
            <w:noProof/>
          </w:rPr>
          <w:t>（资料性附录）</w:t>
        </w:r>
        <w:r w:rsidR="007041E0" w:rsidRPr="001945E9">
          <w:rPr>
            <w:rStyle w:val="af5"/>
            <w:rFonts w:cs="Times New Roman"/>
            <w:noProof/>
          </w:rPr>
          <w:t xml:space="preserve"> </w:t>
        </w:r>
        <w:r w:rsidR="007041E0" w:rsidRPr="001945E9">
          <w:rPr>
            <w:rStyle w:val="af5"/>
            <w:rFonts w:hint="eastAsia"/>
            <w:noProof/>
          </w:rPr>
          <w:t>非功能性要求</w:t>
        </w:r>
        <w:r w:rsidR="007041E0">
          <w:rPr>
            <w:noProof/>
            <w:webHidden/>
          </w:rPr>
          <w:tab/>
        </w:r>
        <w:r>
          <w:rPr>
            <w:noProof/>
            <w:webHidden/>
          </w:rPr>
          <w:fldChar w:fldCharType="begin"/>
        </w:r>
        <w:r w:rsidR="007041E0">
          <w:rPr>
            <w:noProof/>
            <w:webHidden/>
          </w:rPr>
          <w:instrText xml:space="preserve"> PAGEREF _Toc42764931 \h </w:instrText>
        </w:r>
        <w:r>
          <w:rPr>
            <w:noProof/>
            <w:webHidden/>
          </w:rPr>
        </w:r>
        <w:r>
          <w:rPr>
            <w:noProof/>
            <w:webHidden/>
          </w:rPr>
          <w:fldChar w:fldCharType="separate"/>
        </w:r>
        <w:r w:rsidR="007041E0">
          <w:rPr>
            <w:noProof/>
            <w:webHidden/>
          </w:rPr>
          <w:t>25</w:t>
        </w:r>
        <w:r>
          <w:rPr>
            <w:noProof/>
            <w:webHidden/>
          </w:rPr>
          <w:fldChar w:fldCharType="end"/>
        </w:r>
      </w:hyperlink>
    </w:p>
    <w:p w:rsidR="007041E0" w:rsidRDefault="00CB0D83">
      <w:pPr>
        <w:pStyle w:val="10"/>
        <w:tabs>
          <w:tab w:val="right" w:leader="dot" w:pos="8296"/>
        </w:tabs>
        <w:rPr>
          <w:rFonts w:asciiTheme="minorHAnsi" w:eastAsiaTheme="minorEastAsia" w:hAnsiTheme="minorHAnsi" w:cstheme="minorBidi"/>
          <w:noProof/>
          <w:szCs w:val="22"/>
        </w:rPr>
      </w:pPr>
      <w:hyperlink w:anchor="_Toc42764932" w:history="1">
        <w:r w:rsidR="007041E0" w:rsidRPr="001945E9">
          <w:rPr>
            <w:rStyle w:val="af5"/>
            <w:rFonts w:ascii="Times New Roman" w:cs="Times New Roman" w:hint="eastAsia"/>
            <w:noProof/>
          </w:rPr>
          <w:t>附</w:t>
        </w:r>
        <w:r w:rsidR="007041E0" w:rsidRPr="001945E9">
          <w:rPr>
            <w:rStyle w:val="af5"/>
            <w:rFonts w:ascii="Times New Roman" w:cs="Times New Roman"/>
            <w:noProof/>
          </w:rPr>
          <w:t xml:space="preserve">  </w:t>
        </w:r>
        <w:r w:rsidR="007041E0" w:rsidRPr="001945E9">
          <w:rPr>
            <w:rStyle w:val="af5"/>
            <w:rFonts w:ascii="Times New Roman" w:cs="Times New Roman" w:hint="eastAsia"/>
            <w:noProof/>
          </w:rPr>
          <w:t>录</w:t>
        </w:r>
        <w:r w:rsidR="007041E0" w:rsidRPr="001945E9">
          <w:rPr>
            <w:rStyle w:val="af5"/>
            <w:rFonts w:ascii="Times New Roman" w:cs="Times New Roman"/>
            <w:noProof/>
          </w:rPr>
          <w:t xml:space="preserve">  F </w:t>
        </w:r>
        <w:r w:rsidR="007041E0" w:rsidRPr="001945E9">
          <w:rPr>
            <w:rStyle w:val="af5"/>
            <w:rFonts w:ascii="Times New Roman" w:hint="eastAsia"/>
            <w:noProof/>
          </w:rPr>
          <w:t>（规范性附录）</w:t>
        </w:r>
        <w:r w:rsidR="007041E0" w:rsidRPr="001945E9">
          <w:rPr>
            <w:rStyle w:val="af5"/>
            <w:rFonts w:ascii="Times New Roman" w:cs="Times New Roman"/>
            <w:noProof/>
          </w:rPr>
          <w:t xml:space="preserve"> </w:t>
        </w:r>
        <w:r w:rsidR="007041E0" w:rsidRPr="001945E9">
          <w:rPr>
            <w:rStyle w:val="af5"/>
            <w:rFonts w:ascii="Times New Roman" w:hint="eastAsia"/>
            <w:noProof/>
          </w:rPr>
          <w:t>三米直尺法检测平整度作业指导书</w:t>
        </w:r>
        <w:r w:rsidR="007041E0">
          <w:rPr>
            <w:noProof/>
            <w:webHidden/>
          </w:rPr>
          <w:tab/>
        </w:r>
        <w:r>
          <w:rPr>
            <w:noProof/>
            <w:webHidden/>
          </w:rPr>
          <w:fldChar w:fldCharType="begin"/>
        </w:r>
        <w:r w:rsidR="007041E0">
          <w:rPr>
            <w:noProof/>
            <w:webHidden/>
          </w:rPr>
          <w:instrText xml:space="preserve"> PAGEREF _Toc42764932 \h </w:instrText>
        </w:r>
        <w:r>
          <w:rPr>
            <w:noProof/>
            <w:webHidden/>
          </w:rPr>
        </w:r>
        <w:r>
          <w:rPr>
            <w:noProof/>
            <w:webHidden/>
          </w:rPr>
          <w:fldChar w:fldCharType="separate"/>
        </w:r>
        <w:r w:rsidR="007041E0">
          <w:rPr>
            <w:noProof/>
            <w:webHidden/>
          </w:rPr>
          <w:t>26</w:t>
        </w:r>
        <w:r>
          <w:rPr>
            <w:noProof/>
            <w:webHidden/>
          </w:rPr>
          <w:fldChar w:fldCharType="end"/>
        </w:r>
      </w:hyperlink>
    </w:p>
    <w:p w:rsidR="003F068C" w:rsidRPr="00B3233E" w:rsidRDefault="00CB0D83">
      <w:pPr>
        <w:spacing w:line="400" w:lineRule="exact"/>
        <w:jc w:val="center"/>
        <w:rPr>
          <w:rFonts w:cs="Times New Roman"/>
          <w:color w:val="000000" w:themeColor="text1"/>
        </w:rPr>
      </w:pPr>
      <w:r w:rsidRPr="00B3233E">
        <w:rPr>
          <w:color w:val="000000" w:themeColor="text1"/>
        </w:rPr>
        <w:fldChar w:fldCharType="end"/>
      </w:r>
    </w:p>
    <w:p w:rsidR="003F068C" w:rsidRPr="00B3233E" w:rsidRDefault="003F068C">
      <w:pPr>
        <w:pStyle w:val="2"/>
        <w:jc w:val="center"/>
        <w:rPr>
          <w:rFonts w:ascii="黑体" w:eastAsia="黑体" w:hAnsi="黑体" w:cs="宋体"/>
          <w:color w:val="000000" w:themeColor="text1"/>
        </w:rPr>
        <w:sectPr w:rsidR="003F068C" w:rsidRPr="00B3233E">
          <w:headerReference w:type="default" r:id="rId15"/>
          <w:footerReference w:type="default" r:id="rId16"/>
          <w:pgSz w:w="11906" w:h="16838"/>
          <w:pgMar w:top="1440" w:right="1800" w:bottom="1440" w:left="1800" w:header="851" w:footer="992" w:gutter="0"/>
          <w:cols w:space="425"/>
          <w:docGrid w:type="lines" w:linePitch="312"/>
        </w:sectPr>
      </w:pPr>
    </w:p>
    <w:p w:rsidR="003F068C" w:rsidRPr="00B3233E" w:rsidRDefault="004604B1">
      <w:pPr>
        <w:pStyle w:val="2"/>
        <w:jc w:val="center"/>
        <w:rPr>
          <w:rFonts w:ascii="黑体" w:eastAsia="黑体" w:hAnsi="黑体" w:cs="宋体"/>
          <w:color w:val="000000" w:themeColor="text1"/>
        </w:rPr>
      </w:pPr>
      <w:bookmarkStart w:id="18" w:name="_Toc42764900"/>
      <w:r w:rsidRPr="00B3233E">
        <w:rPr>
          <w:rFonts w:ascii="黑体" w:eastAsia="黑体" w:hAnsi="黑体" w:cs="宋体" w:hint="eastAsia"/>
          <w:color w:val="000000" w:themeColor="text1"/>
        </w:rPr>
        <w:lastRenderedPageBreak/>
        <w:t>前 言</w:t>
      </w:r>
      <w:bookmarkEnd w:id="18"/>
    </w:p>
    <w:p w:rsidR="000B0E8B" w:rsidRPr="00164D5C" w:rsidRDefault="004772AC" w:rsidP="000B0E8B">
      <w:pPr>
        <w:spacing w:line="360" w:lineRule="auto"/>
        <w:ind w:firstLineChars="250" w:firstLine="525"/>
        <w:rPr>
          <w:rFonts w:ascii="宋体" w:hAnsi="ºÚÌå" w:cs="宋体"/>
          <w:color w:val="000000"/>
          <w:kern w:val="0"/>
        </w:rPr>
      </w:pPr>
      <w:r w:rsidRPr="00164D5C">
        <w:rPr>
          <w:rFonts w:ascii="宋体" w:hAnsi="ºÚÌå" w:cs="宋体" w:hint="eastAsia"/>
          <w:color w:val="000000"/>
          <w:kern w:val="0"/>
        </w:rPr>
        <w:t>本标准</w:t>
      </w:r>
      <w:r w:rsidR="000B0E8B" w:rsidRPr="00164D5C">
        <w:rPr>
          <w:rFonts w:ascii="宋体" w:hAnsi="ºÚÌå" w:cs="宋体" w:hint="eastAsia"/>
          <w:color w:val="000000"/>
          <w:kern w:val="0"/>
        </w:rPr>
        <w:t>按照</w:t>
      </w:r>
      <w:r w:rsidR="004604B1" w:rsidRPr="00164D5C">
        <w:rPr>
          <w:rFonts w:ascii="宋体" w:hAnsi="ºÚÌå" w:cs="宋体"/>
          <w:color w:val="000000"/>
          <w:kern w:val="0"/>
        </w:rPr>
        <w:t>GB/T1.1-2009</w:t>
      </w:r>
      <w:r w:rsidR="000B0E8B" w:rsidRPr="00164D5C">
        <w:rPr>
          <w:rFonts w:ascii="宋体" w:hAnsi="ºÚÌå" w:cs="宋体" w:hint="eastAsia"/>
          <w:color w:val="000000"/>
          <w:kern w:val="0"/>
        </w:rPr>
        <w:t>给出的规则起草。</w:t>
      </w:r>
    </w:p>
    <w:p w:rsidR="003F068C" w:rsidRPr="00164D5C" w:rsidRDefault="004772AC" w:rsidP="00164D5C">
      <w:pPr>
        <w:spacing w:line="360" w:lineRule="auto"/>
        <w:ind w:firstLineChars="200" w:firstLine="420"/>
        <w:rPr>
          <w:rFonts w:hAnsi="宋体"/>
          <w:color w:val="000000" w:themeColor="text1"/>
        </w:rPr>
      </w:pPr>
      <w:r w:rsidRPr="00164D5C">
        <w:rPr>
          <w:rFonts w:hAnsi="宋体" w:hint="eastAsia"/>
          <w:color w:val="000000" w:themeColor="text1"/>
          <w:kern w:val="0"/>
        </w:rPr>
        <w:t>本标准</w:t>
      </w:r>
      <w:r w:rsidR="004604B1" w:rsidRPr="00164D5C">
        <w:rPr>
          <w:rFonts w:hAnsi="宋体" w:hint="eastAsia"/>
          <w:color w:val="000000" w:themeColor="text1"/>
          <w:kern w:val="0"/>
        </w:rPr>
        <w:t>是根据《中华人民共和国公路法》、《超限运输车辆行驶公路管理规定》（交通运输部令</w:t>
      </w:r>
      <w:r w:rsidR="004604B1" w:rsidRPr="00164D5C">
        <w:rPr>
          <w:rFonts w:hAnsi="宋体"/>
          <w:color w:val="000000" w:themeColor="text1"/>
          <w:kern w:val="0"/>
        </w:rPr>
        <w:t>2016</w:t>
      </w:r>
      <w:r w:rsidR="004604B1" w:rsidRPr="00164D5C">
        <w:rPr>
          <w:rFonts w:hAnsi="宋体" w:hint="eastAsia"/>
          <w:color w:val="000000" w:themeColor="text1"/>
          <w:kern w:val="0"/>
        </w:rPr>
        <w:t>年第</w:t>
      </w:r>
      <w:r w:rsidR="004604B1" w:rsidRPr="00164D5C">
        <w:rPr>
          <w:rFonts w:hAnsi="宋体"/>
          <w:color w:val="000000" w:themeColor="text1"/>
          <w:kern w:val="0"/>
        </w:rPr>
        <w:t>62</w:t>
      </w:r>
      <w:r w:rsidR="004604B1" w:rsidRPr="00164D5C">
        <w:rPr>
          <w:rFonts w:hAnsi="宋体" w:hint="eastAsia"/>
          <w:color w:val="000000" w:themeColor="text1"/>
          <w:kern w:val="0"/>
        </w:rPr>
        <w:t>号）的规定和交通运输部、工业和信息化部、公安部、工商总局、质检总局《关于进一步做好货车非法改装和超限超载治理工作的意见》（交公路发﹝</w:t>
      </w:r>
      <w:r w:rsidR="004604B1" w:rsidRPr="00164D5C">
        <w:rPr>
          <w:rFonts w:hAnsi="宋体"/>
          <w:color w:val="000000" w:themeColor="text1"/>
          <w:kern w:val="0"/>
        </w:rPr>
        <w:t>2016</w:t>
      </w:r>
      <w:r w:rsidR="004604B1" w:rsidRPr="00164D5C">
        <w:rPr>
          <w:rFonts w:hAnsi="宋体" w:hint="eastAsia"/>
          <w:color w:val="000000" w:themeColor="text1"/>
          <w:kern w:val="0"/>
        </w:rPr>
        <w:t>﹞</w:t>
      </w:r>
      <w:r w:rsidR="004604B1" w:rsidRPr="00164D5C">
        <w:rPr>
          <w:rFonts w:hAnsi="宋体"/>
          <w:color w:val="000000" w:themeColor="text1"/>
          <w:kern w:val="0"/>
        </w:rPr>
        <w:t>124</w:t>
      </w:r>
      <w:r w:rsidR="004604B1" w:rsidRPr="00164D5C">
        <w:rPr>
          <w:rFonts w:hAnsi="宋体" w:hint="eastAsia"/>
          <w:color w:val="000000" w:themeColor="text1"/>
          <w:kern w:val="0"/>
        </w:rPr>
        <w:t>号）、《</w:t>
      </w:r>
      <w:r w:rsidR="004604B1" w:rsidRPr="00164D5C">
        <w:rPr>
          <w:rFonts w:hAnsi="宋体" w:hint="eastAsia"/>
          <w:color w:val="000000" w:themeColor="text1"/>
        </w:rPr>
        <w:t>湖南省货物运输车辆超限超载治理办法》（湖南省人民政府令第</w:t>
      </w:r>
      <w:r w:rsidR="004604B1" w:rsidRPr="00164D5C">
        <w:rPr>
          <w:rFonts w:hAnsi="宋体"/>
          <w:color w:val="000000" w:themeColor="text1"/>
        </w:rPr>
        <w:t>296</w:t>
      </w:r>
      <w:r w:rsidR="004604B1" w:rsidRPr="00164D5C">
        <w:rPr>
          <w:rFonts w:hAnsi="宋体" w:hint="eastAsia"/>
          <w:color w:val="000000" w:themeColor="text1"/>
        </w:rPr>
        <w:t>号）有关文件的要求编制完成。</w:t>
      </w:r>
    </w:p>
    <w:p w:rsidR="000B0E8B" w:rsidRPr="00164D5C" w:rsidRDefault="000B0E8B" w:rsidP="00164D5C">
      <w:pPr>
        <w:pStyle w:val="afa"/>
        <w:spacing w:line="360" w:lineRule="auto"/>
        <w:jc w:val="left"/>
        <w:rPr>
          <w:rFonts w:hAnsi="宋体"/>
          <w:color w:val="000000" w:themeColor="text1"/>
        </w:rPr>
      </w:pPr>
      <w:r w:rsidRPr="00164D5C">
        <w:rPr>
          <w:rFonts w:hAnsi="宋体" w:hint="eastAsia"/>
          <w:color w:val="000000" w:themeColor="text1"/>
        </w:rPr>
        <w:t>本标准的附录A、附录F为规范性附录，附录B、C、D、E为资料性附录。</w:t>
      </w:r>
    </w:p>
    <w:p w:rsidR="003F068C" w:rsidRPr="00164D5C" w:rsidRDefault="004604B1" w:rsidP="00164D5C">
      <w:pPr>
        <w:spacing w:line="360" w:lineRule="auto"/>
        <w:ind w:firstLineChars="200" w:firstLine="420"/>
        <w:jc w:val="left"/>
        <w:rPr>
          <w:rFonts w:ascii="宋体" w:hAnsi="宋体" w:cs="宋体"/>
          <w:color w:val="000000" w:themeColor="text1"/>
        </w:rPr>
      </w:pPr>
      <w:r w:rsidRPr="00164D5C">
        <w:rPr>
          <w:rFonts w:ascii="宋体" w:hAnsi="宋体" w:cs="宋体" w:hint="eastAsia"/>
          <w:color w:val="000000" w:themeColor="text1"/>
        </w:rPr>
        <w:t>本</w:t>
      </w:r>
      <w:r w:rsidR="004772AC" w:rsidRPr="00164D5C">
        <w:rPr>
          <w:rFonts w:ascii="宋体" w:hAnsi="宋体" w:cs="宋体" w:hint="eastAsia"/>
          <w:color w:val="000000" w:themeColor="text1"/>
          <w:kern w:val="0"/>
        </w:rPr>
        <w:t>标准</w:t>
      </w:r>
      <w:r w:rsidRPr="00164D5C">
        <w:rPr>
          <w:rFonts w:ascii="宋体" w:hAnsi="宋体" w:cs="宋体" w:hint="eastAsia"/>
          <w:color w:val="000000" w:themeColor="text1"/>
        </w:rPr>
        <w:t>由湖南省计量检测研究院、湖南省交通运输厅路政管理处提出。</w:t>
      </w:r>
    </w:p>
    <w:p w:rsidR="004772AC" w:rsidRPr="00164D5C" w:rsidRDefault="004772AC" w:rsidP="00164D5C">
      <w:pPr>
        <w:spacing w:line="360" w:lineRule="auto"/>
        <w:ind w:firstLineChars="200" w:firstLine="420"/>
        <w:jc w:val="left"/>
        <w:rPr>
          <w:rFonts w:ascii="宋体" w:hAnsi="宋体" w:cs="宋体"/>
          <w:color w:val="000000" w:themeColor="text1"/>
          <w:kern w:val="0"/>
        </w:rPr>
      </w:pPr>
      <w:r w:rsidRPr="00164D5C">
        <w:rPr>
          <w:rFonts w:ascii="宋体" w:hAnsi="宋体" w:cs="宋体" w:hint="eastAsia"/>
          <w:color w:val="000000" w:themeColor="text1"/>
          <w:kern w:val="0"/>
        </w:rPr>
        <w:t>本标准由湖南省交通运输厅归口</w:t>
      </w:r>
    </w:p>
    <w:p w:rsidR="004772AC" w:rsidRPr="00164D5C" w:rsidRDefault="004772AC" w:rsidP="00164D5C">
      <w:pPr>
        <w:spacing w:line="360" w:lineRule="auto"/>
        <w:ind w:firstLineChars="200" w:firstLine="420"/>
        <w:jc w:val="left"/>
        <w:rPr>
          <w:rFonts w:ascii="宋体" w:hAnsi="宋体" w:cs="宋体"/>
          <w:color w:val="000000" w:themeColor="text1"/>
          <w:kern w:val="0"/>
        </w:rPr>
      </w:pPr>
      <w:r w:rsidRPr="00164D5C">
        <w:rPr>
          <w:rFonts w:ascii="宋体" w:hAnsi="宋体" w:cs="宋体" w:hint="eastAsia"/>
          <w:color w:val="000000" w:themeColor="text1"/>
          <w:kern w:val="0"/>
        </w:rPr>
        <w:t>本标准起草单位：湖南省计量检测研究院、湖南省交通运输厅科技信息中心、湖南省交通科学研究院有限公司</w:t>
      </w:r>
    </w:p>
    <w:p w:rsidR="004772AC" w:rsidRPr="00164D5C" w:rsidRDefault="004772AC" w:rsidP="00164D5C">
      <w:pPr>
        <w:spacing w:line="360" w:lineRule="auto"/>
        <w:ind w:firstLineChars="200" w:firstLine="420"/>
        <w:jc w:val="left"/>
        <w:rPr>
          <w:rFonts w:ascii="宋体" w:hAnsi="宋体" w:cs="宋体"/>
          <w:color w:val="000000" w:themeColor="text1"/>
          <w:kern w:val="0"/>
        </w:rPr>
      </w:pPr>
      <w:r w:rsidRPr="00164D5C">
        <w:rPr>
          <w:rFonts w:ascii="宋体" w:hAnsi="宋体" w:cs="宋体" w:hint="eastAsia"/>
          <w:color w:val="000000" w:themeColor="text1"/>
          <w:kern w:val="0"/>
        </w:rPr>
        <w:t>本标准参加起草单位：湖南网讯电子科技有限公司、深圳亿维锐创科技股份有限公司、郑州衡量科技股份有限公司、梅特勒-托利多国际贸易（上海）有限公司</w:t>
      </w:r>
    </w:p>
    <w:p w:rsidR="004772AC" w:rsidRPr="00164D5C" w:rsidRDefault="004772AC" w:rsidP="00164D5C">
      <w:pPr>
        <w:spacing w:line="360" w:lineRule="auto"/>
        <w:ind w:firstLineChars="200" w:firstLine="420"/>
        <w:jc w:val="left"/>
        <w:rPr>
          <w:rFonts w:ascii="宋体" w:hAnsi="宋体" w:cs="宋体"/>
          <w:color w:val="000000" w:themeColor="text1"/>
          <w:kern w:val="0"/>
        </w:rPr>
      </w:pPr>
      <w:r w:rsidRPr="00164D5C">
        <w:rPr>
          <w:rFonts w:ascii="宋体" w:hAnsi="宋体" w:cs="宋体" w:hint="eastAsia"/>
          <w:color w:val="000000" w:themeColor="text1"/>
          <w:kern w:val="0"/>
        </w:rPr>
        <w:t>本标准主要起草人</w:t>
      </w:r>
      <w:r w:rsidRPr="00164D5C">
        <w:rPr>
          <w:rFonts w:ascii="宋体" w:hAnsi="宋体" w:cs="宋体"/>
          <w:color w:val="000000" w:themeColor="text1"/>
          <w:kern w:val="0"/>
        </w:rPr>
        <w:t>:</w:t>
      </w:r>
      <w:r w:rsidRPr="00164D5C">
        <w:rPr>
          <w:rFonts w:ascii="宋体" w:hAnsi="宋体" w:cs="宋体" w:hint="eastAsia"/>
          <w:color w:val="000000" w:themeColor="text1"/>
          <w:kern w:val="0"/>
        </w:rPr>
        <w:t>罗检民、贺华、王小平、曾伟奇、虢柱、谢忠煌</w:t>
      </w:r>
    </w:p>
    <w:p w:rsidR="004772AC" w:rsidRPr="00164D5C" w:rsidRDefault="004772AC" w:rsidP="00164D5C">
      <w:pPr>
        <w:spacing w:line="360" w:lineRule="auto"/>
        <w:ind w:firstLineChars="200" w:firstLine="420"/>
        <w:jc w:val="left"/>
        <w:rPr>
          <w:rFonts w:ascii="宋体" w:hAnsi="宋体" w:cs="宋体"/>
          <w:color w:val="000000" w:themeColor="text1"/>
          <w:kern w:val="0"/>
        </w:rPr>
      </w:pPr>
      <w:r w:rsidRPr="00164D5C">
        <w:rPr>
          <w:rFonts w:ascii="宋体" w:hAnsi="宋体" w:cs="宋体" w:hint="eastAsia"/>
          <w:color w:val="000000" w:themeColor="text1"/>
          <w:kern w:val="0"/>
        </w:rPr>
        <w:t>本标准参加起草人：李承志、邓建美、伍军义、吴振兴、傅达、彭建涛、欧剑波、廖剑辉、汪庆、涂必文、戴剑军、廖飞、曹佳宝、于立、曹雄恒、铁铮、彭巍、孙璐、韩峰、王森华、唐海波</w:t>
      </w:r>
    </w:p>
    <w:p w:rsidR="003F068C" w:rsidRPr="00164D5C" w:rsidRDefault="004604B1" w:rsidP="00164D5C">
      <w:pPr>
        <w:spacing w:line="360" w:lineRule="auto"/>
        <w:ind w:firstLineChars="200" w:firstLine="420"/>
        <w:rPr>
          <w:rFonts w:ascii="宋体" w:cs="宋体"/>
          <w:color w:val="000000" w:themeColor="text1"/>
        </w:rPr>
      </w:pPr>
      <w:r w:rsidRPr="00164D5C">
        <w:rPr>
          <w:rFonts w:ascii="宋体" w:hAnsi="宋体" w:cs="宋体" w:hint="eastAsia"/>
          <w:color w:val="000000" w:themeColor="text1"/>
        </w:rPr>
        <w:t>本</w:t>
      </w:r>
      <w:r w:rsidR="004772AC" w:rsidRPr="00164D5C">
        <w:rPr>
          <w:rFonts w:ascii="宋体" w:hAnsi="宋体" w:cs="宋体" w:hint="eastAsia"/>
          <w:color w:val="000000" w:themeColor="text1"/>
          <w:kern w:val="0"/>
        </w:rPr>
        <w:t>标准</w:t>
      </w:r>
      <w:r w:rsidRPr="00164D5C">
        <w:rPr>
          <w:rFonts w:ascii="宋体" w:hAnsi="宋体" w:cs="宋体" w:hint="eastAsia"/>
          <w:color w:val="000000" w:themeColor="text1"/>
        </w:rPr>
        <w:t>为首次发布。</w:t>
      </w:r>
    </w:p>
    <w:p w:rsidR="003F068C" w:rsidRPr="00B3233E" w:rsidRDefault="003F068C">
      <w:pPr>
        <w:spacing w:line="360" w:lineRule="auto"/>
        <w:ind w:firstLineChars="200" w:firstLine="560"/>
        <w:rPr>
          <w:rFonts w:ascii="宋体" w:cs="宋体"/>
          <w:color w:val="000000" w:themeColor="text1"/>
          <w:sz w:val="28"/>
          <w:szCs w:val="28"/>
        </w:rPr>
      </w:pPr>
    </w:p>
    <w:p w:rsidR="003F068C" w:rsidRPr="00B3233E" w:rsidRDefault="003F068C">
      <w:pPr>
        <w:spacing w:line="360" w:lineRule="auto"/>
        <w:ind w:firstLineChars="200" w:firstLine="560"/>
        <w:rPr>
          <w:rFonts w:ascii="宋体" w:cs="宋体"/>
          <w:color w:val="000000" w:themeColor="text1"/>
          <w:sz w:val="28"/>
          <w:szCs w:val="28"/>
        </w:rPr>
      </w:pPr>
    </w:p>
    <w:p w:rsidR="003F068C" w:rsidRPr="00B3233E" w:rsidRDefault="003F068C">
      <w:pPr>
        <w:spacing w:line="360" w:lineRule="auto"/>
        <w:ind w:firstLineChars="200" w:firstLine="560"/>
        <w:rPr>
          <w:rFonts w:ascii="宋体" w:cs="宋体"/>
          <w:color w:val="000000" w:themeColor="text1"/>
          <w:sz w:val="28"/>
          <w:szCs w:val="28"/>
        </w:rPr>
      </w:pPr>
    </w:p>
    <w:p w:rsidR="003F068C" w:rsidRPr="00B3233E" w:rsidRDefault="003F068C">
      <w:pPr>
        <w:spacing w:line="360" w:lineRule="auto"/>
        <w:ind w:firstLineChars="200" w:firstLine="560"/>
        <w:rPr>
          <w:rFonts w:ascii="宋体" w:cs="宋体"/>
          <w:color w:val="000000" w:themeColor="text1"/>
          <w:sz w:val="28"/>
          <w:szCs w:val="28"/>
        </w:rPr>
      </w:pPr>
    </w:p>
    <w:p w:rsidR="003F068C" w:rsidRDefault="003F068C">
      <w:pPr>
        <w:spacing w:line="360" w:lineRule="auto"/>
        <w:ind w:firstLineChars="200" w:firstLine="560"/>
        <w:rPr>
          <w:rFonts w:ascii="宋体" w:cs="宋体"/>
          <w:color w:val="000000" w:themeColor="text1"/>
          <w:sz w:val="28"/>
          <w:szCs w:val="28"/>
        </w:rPr>
      </w:pPr>
    </w:p>
    <w:p w:rsidR="00164D5C" w:rsidRPr="00B3233E" w:rsidRDefault="00164D5C">
      <w:pPr>
        <w:spacing w:line="360" w:lineRule="auto"/>
        <w:ind w:firstLineChars="200" w:firstLine="560"/>
        <w:rPr>
          <w:rFonts w:ascii="宋体" w:cs="宋体"/>
          <w:color w:val="000000" w:themeColor="text1"/>
          <w:sz w:val="28"/>
          <w:szCs w:val="28"/>
        </w:rPr>
      </w:pPr>
    </w:p>
    <w:p w:rsidR="003F068C" w:rsidRPr="00B3233E" w:rsidRDefault="003F068C">
      <w:pPr>
        <w:spacing w:line="360" w:lineRule="auto"/>
        <w:ind w:firstLineChars="200" w:firstLine="560"/>
        <w:rPr>
          <w:rFonts w:ascii="宋体" w:cs="宋体"/>
          <w:color w:val="000000" w:themeColor="text1"/>
          <w:sz w:val="28"/>
          <w:szCs w:val="28"/>
        </w:rPr>
      </w:pPr>
    </w:p>
    <w:p w:rsidR="003F068C" w:rsidRPr="00B3233E" w:rsidRDefault="004604B1">
      <w:pPr>
        <w:widowControl/>
        <w:shd w:val="clear" w:color="auto" w:fill="FFFFFF"/>
        <w:spacing w:line="311" w:lineRule="atLeast"/>
        <w:ind w:right="454" w:firstLineChars="100" w:firstLine="320"/>
        <w:jc w:val="center"/>
        <w:rPr>
          <w:rFonts w:eastAsia="黑体" w:cs="黑体"/>
          <w:color w:val="000000" w:themeColor="text1"/>
          <w:sz w:val="32"/>
          <w:szCs w:val="32"/>
        </w:rPr>
      </w:pPr>
      <w:r w:rsidRPr="00B3233E">
        <w:rPr>
          <w:rFonts w:eastAsia="黑体" w:cs="黑体" w:hint="eastAsia"/>
          <w:color w:val="000000" w:themeColor="text1"/>
          <w:sz w:val="32"/>
          <w:szCs w:val="32"/>
        </w:rPr>
        <w:lastRenderedPageBreak/>
        <w:t>公路货运车辆不停车超限超载检测系统</w:t>
      </w:r>
    </w:p>
    <w:p w:rsidR="003F068C" w:rsidRPr="00B3233E" w:rsidRDefault="004604B1">
      <w:pPr>
        <w:widowControl/>
        <w:shd w:val="clear" w:color="auto" w:fill="FFFFFF"/>
        <w:spacing w:line="311" w:lineRule="atLeast"/>
        <w:ind w:right="454" w:firstLineChars="100" w:firstLine="320"/>
        <w:jc w:val="center"/>
        <w:rPr>
          <w:rFonts w:eastAsia="黑体" w:cs="黑体"/>
          <w:color w:val="000000" w:themeColor="text1"/>
          <w:sz w:val="32"/>
          <w:szCs w:val="32"/>
        </w:rPr>
      </w:pPr>
      <w:r w:rsidRPr="00B3233E">
        <w:rPr>
          <w:rFonts w:eastAsia="黑体" w:cs="黑体" w:hint="eastAsia"/>
          <w:color w:val="000000" w:themeColor="text1"/>
          <w:sz w:val="32"/>
          <w:szCs w:val="32"/>
        </w:rPr>
        <w:t>建设与使用</w:t>
      </w:r>
      <w:r w:rsidR="00E60236">
        <w:rPr>
          <w:rFonts w:eastAsia="黑体" w:cs="黑体" w:hint="eastAsia"/>
          <w:color w:val="000000" w:themeColor="text1"/>
          <w:sz w:val="32"/>
          <w:szCs w:val="32"/>
        </w:rPr>
        <w:t>技术标准</w:t>
      </w:r>
    </w:p>
    <w:p w:rsidR="003F068C" w:rsidRPr="00FC4232" w:rsidRDefault="004604B1">
      <w:pPr>
        <w:pStyle w:val="2"/>
        <w:rPr>
          <w:rFonts w:ascii="黑体" w:eastAsia="黑体" w:hAnsi="黑体" w:cs="宋体"/>
          <w:color w:val="000000" w:themeColor="text1"/>
          <w:sz w:val="21"/>
          <w:szCs w:val="21"/>
        </w:rPr>
      </w:pPr>
      <w:bookmarkStart w:id="19" w:name="_Toc42764901"/>
      <w:r w:rsidRPr="00FC4232">
        <w:rPr>
          <w:rFonts w:ascii="黑体" w:eastAsia="黑体" w:hAnsi="黑体" w:cs="宋体"/>
          <w:color w:val="000000" w:themeColor="text1"/>
          <w:sz w:val="21"/>
          <w:szCs w:val="21"/>
        </w:rPr>
        <w:t xml:space="preserve">1  </w:t>
      </w:r>
      <w:r w:rsidRPr="00FC4232">
        <w:rPr>
          <w:rFonts w:ascii="黑体" w:eastAsia="黑体" w:hAnsi="黑体" w:cs="宋体" w:hint="eastAsia"/>
          <w:color w:val="000000" w:themeColor="text1"/>
          <w:sz w:val="21"/>
          <w:szCs w:val="21"/>
        </w:rPr>
        <w:t>范围</w:t>
      </w:r>
      <w:bookmarkEnd w:id="19"/>
    </w:p>
    <w:p w:rsidR="003F068C" w:rsidRPr="00FC4232" w:rsidRDefault="004604B1" w:rsidP="00FC4232">
      <w:pPr>
        <w:spacing w:line="360" w:lineRule="auto"/>
        <w:ind w:firstLineChars="200" w:firstLine="420"/>
        <w:rPr>
          <w:rFonts w:ascii="宋体" w:cs="宋体"/>
          <w:color w:val="000000" w:themeColor="text1"/>
          <w:kern w:val="0"/>
        </w:rPr>
      </w:pPr>
      <w:bookmarkStart w:id="20" w:name="_Toc17447"/>
      <w:bookmarkStart w:id="21" w:name="_Toc13349_WPSOffice_Level1"/>
      <w:bookmarkStart w:id="22" w:name="_Toc21831_WPSOffice_Level1"/>
      <w:bookmarkStart w:id="23" w:name="_Toc27809"/>
      <w:r w:rsidRPr="00FC4232">
        <w:rPr>
          <w:rFonts w:ascii="宋体" w:hAnsi="宋体" w:cs="宋体" w:hint="eastAsia"/>
          <w:color w:val="000000" w:themeColor="text1"/>
          <w:kern w:val="0"/>
        </w:rPr>
        <w:t>本</w:t>
      </w:r>
      <w:r w:rsidR="000B0E8B">
        <w:rPr>
          <w:rFonts w:ascii="宋体" w:hAnsi="宋体" w:cs="宋体" w:hint="eastAsia"/>
          <w:color w:val="000000" w:themeColor="text1"/>
        </w:rPr>
        <w:t>标准</w:t>
      </w:r>
      <w:r w:rsidRPr="00FC4232">
        <w:rPr>
          <w:rFonts w:ascii="宋体" w:hAnsi="宋体" w:cs="宋体" w:hint="eastAsia"/>
          <w:color w:val="000000" w:themeColor="text1"/>
        </w:rPr>
        <w:t>适用于湖南省公路货运车辆不停车超限超载检测系统的建设和使用</w:t>
      </w:r>
      <w:r w:rsidRPr="00FC4232">
        <w:rPr>
          <w:rFonts w:ascii="宋体" w:hAnsi="宋体" w:cs="宋体"/>
          <w:color w:val="000000" w:themeColor="text1"/>
        </w:rPr>
        <w:t>,</w:t>
      </w:r>
      <w:r w:rsidRPr="00FC4232">
        <w:rPr>
          <w:rFonts w:ascii="宋体" w:hAnsi="宋体" w:cs="宋体" w:hint="eastAsia"/>
          <w:color w:val="000000" w:themeColor="text1"/>
        </w:rPr>
        <w:t>为湖南省公路货运车辆不停车超限超载检测系统的建设和使用提供技术标准，并作为此类现场施工和业主使用的技术指南。</w:t>
      </w:r>
    </w:p>
    <w:p w:rsidR="003F068C" w:rsidRPr="00FC4232" w:rsidRDefault="00C617F5" w:rsidP="00FC4232">
      <w:pPr>
        <w:widowControl/>
        <w:shd w:val="clear" w:color="auto" w:fill="FFFFFF"/>
        <w:spacing w:line="360" w:lineRule="auto"/>
        <w:ind w:firstLineChars="200" w:firstLine="420"/>
        <w:jc w:val="left"/>
        <w:rPr>
          <w:rFonts w:ascii="宋体" w:cs="宋体"/>
          <w:color w:val="000000" w:themeColor="text1"/>
        </w:rPr>
      </w:pPr>
      <w:r>
        <w:rPr>
          <w:rFonts w:ascii="宋体" w:hAnsi="宋体" w:cs="宋体" w:hint="eastAsia"/>
          <w:color w:val="000000" w:themeColor="text1"/>
        </w:rPr>
        <w:t>本标准</w:t>
      </w:r>
      <w:r w:rsidR="0064731A" w:rsidRPr="00FC4232">
        <w:rPr>
          <w:rFonts w:ascii="宋体" w:hAnsi="宋体" w:cs="宋体" w:hint="eastAsia"/>
          <w:color w:val="000000" w:themeColor="text1"/>
        </w:rPr>
        <w:t>中动态公路车辆自动</w:t>
      </w:r>
      <w:r w:rsidR="004604B1" w:rsidRPr="00FC4232">
        <w:rPr>
          <w:rFonts w:ascii="宋体" w:hAnsi="宋体" w:cs="宋体" w:hint="eastAsia"/>
          <w:color w:val="000000" w:themeColor="text1"/>
        </w:rPr>
        <w:t>衡</w:t>
      </w:r>
      <w:r w:rsidR="0064731A" w:rsidRPr="00FC4232">
        <w:rPr>
          <w:rFonts w:ascii="宋体" w:hAnsi="宋体" w:cs="宋体" w:hint="eastAsia"/>
          <w:color w:val="000000" w:themeColor="text1"/>
        </w:rPr>
        <w:t>器</w:t>
      </w:r>
      <w:r w:rsidR="004604B1" w:rsidRPr="00FC4232">
        <w:rPr>
          <w:rFonts w:ascii="宋体" w:hAnsi="宋体" w:cs="宋体" w:hint="eastAsia"/>
          <w:color w:val="000000" w:themeColor="text1"/>
        </w:rPr>
        <w:t>简称动态汽车衡。</w:t>
      </w:r>
    </w:p>
    <w:p w:rsidR="003F068C" w:rsidRPr="00FC4232" w:rsidRDefault="004604B1">
      <w:pPr>
        <w:pStyle w:val="2"/>
        <w:rPr>
          <w:rFonts w:ascii="黑体" w:eastAsia="黑体" w:hAnsi="黑体" w:cs="宋体"/>
          <w:color w:val="000000" w:themeColor="text1"/>
          <w:sz w:val="21"/>
          <w:szCs w:val="21"/>
        </w:rPr>
      </w:pPr>
      <w:bookmarkStart w:id="24" w:name="_Toc42764902"/>
      <w:r w:rsidRPr="00FC4232">
        <w:rPr>
          <w:rFonts w:ascii="黑体" w:eastAsia="黑体" w:hAnsi="黑体" w:cs="宋体"/>
          <w:color w:val="000000" w:themeColor="text1"/>
          <w:sz w:val="21"/>
          <w:szCs w:val="21"/>
        </w:rPr>
        <w:t xml:space="preserve">2  </w:t>
      </w:r>
      <w:r w:rsidRPr="00FC4232">
        <w:rPr>
          <w:rFonts w:ascii="黑体" w:eastAsia="黑体" w:hAnsi="黑体" w:cs="宋体" w:hint="eastAsia"/>
          <w:color w:val="000000" w:themeColor="text1"/>
          <w:sz w:val="21"/>
          <w:szCs w:val="21"/>
        </w:rPr>
        <w:t>规范性引用文件</w:t>
      </w:r>
      <w:bookmarkEnd w:id="20"/>
      <w:bookmarkEnd w:id="21"/>
      <w:bookmarkEnd w:id="22"/>
      <w:bookmarkEnd w:id="23"/>
      <w:bookmarkEnd w:id="24"/>
    </w:p>
    <w:p w:rsidR="003F068C" w:rsidRPr="00FC4232" w:rsidRDefault="004604B1" w:rsidP="00FC4232">
      <w:pPr>
        <w:widowControl/>
        <w:shd w:val="clear" w:color="auto" w:fill="FFFFFF"/>
        <w:spacing w:line="360" w:lineRule="auto"/>
        <w:ind w:firstLineChars="200" w:firstLine="420"/>
        <w:jc w:val="left"/>
        <w:rPr>
          <w:rFonts w:ascii="宋体" w:cs="宋体"/>
          <w:color w:val="000000" w:themeColor="text1"/>
        </w:rPr>
      </w:pPr>
      <w:r w:rsidRPr="00FC4232">
        <w:rPr>
          <w:rFonts w:ascii="宋体" w:hAnsi="宋体" w:cs="宋体" w:hint="eastAsia"/>
          <w:color w:val="000000" w:themeColor="text1"/>
        </w:rPr>
        <w:t>下列文件对于本规范的应用是必不可少的。凡是注日期的引用文件，仅注日期的版本适用于本规范；凡是不注日期的引用文件，其最新版本（包括所有的修改单）适用于本文件。</w:t>
      </w:r>
    </w:p>
    <w:p w:rsidR="003F068C" w:rsidRPr="00FC4232" w:rsidRDefault="004604B1" w:rsidP="00FC4232">
      <w:pPr>
        <w:spacing w:line="360" w:lineRule="auto"/>
        <w:ind w:firstLineChars="200" w:firstLine="420"/>
        <w:rPr>
          <w:rFonts w:ascii="宋体" w:cs="宋体"/>
          <w:color w:val="000000" w:themeColor="text1"/>
        </w:rPr>
      </w:pPr>
      <w:r w:rsidRPr="00FC4232">
        <w:rPr>
          <w:rFonts w:ascii="宋体" w:hAnsi="宋体" w:cs="宋体"/>
          <w:color w:val="000000" w:themeColor="text1"/>
        </w:rPr>
        <w:t>JJG</w:t>
      </w:r>
      <w:r w:rsidRPr="00FC4232">
        <w:rPr>
          <w:rFonts w:ascii="宋体" w:hAnsi="宋体" w:cs="宋体" w:hint="eastAsia"/>
          <w:color w:val="000000" w:themeColor="text1"/>
        </w:rPr>
        <w:t xml:space="preserve"> </w:t>
      </w:r>
      <w:r w:rsidRPr="00FC4232">
        <w:rPr>
          <w:rFonts w:ascii="宋体" w:hAnsi="宋体" w:cs="宋体"/>
          <w:color w:val="000000" w:themeColor="text1"/>
        </w:rPr>
        <w:t xml:space="preserve">907 </w:t>
      </w:r>
      <w:r w:rsidRPr="00FC4232">
        <w:rPr>
          <w:rFonts w:ascii="宋体" w:hAnsi="宋体" w:cs="宋体" w:hint="eastAsia"/>
          <w:color w:val="000000" w:themeColor="text1"/>
        </w:rPr>
        <w:t>《动态公路车辆自动衡器》</w:t>
      </w:r>
    </w:p>
    <w:p w:rsidR="003F068C" w:rsidRPr="00FC4232" w:rsidRDefault="004604B1" w:rsidP="00FC4232">
      <w:pPr>
        <w:spacing w:line="360" w:lineRule="auto"/>
        <w:ind w:firstLineChars="200" w:firstLine="420"/>
        <w:rPr>
          <w:rFonts w:ascii="宋体" w:cs="宋体"/>
          <w:color w:val="000000" w:themeColor="text1"/>
        </w:rPr>
      </w:pPr>
      <w:r w:rsidRPr="00FC4232">
        <w:rPr>
          <w:rFonts w:ascii="宋体" w:hAnsi="宋体" w:cs="宋体"/>
          <w:color w:val="000000" w:themeColor="text1"/>
        </w:rPr>
        <w:t xml:space="preserve">JJG/T F30 </w:t>
      </w:r>
      <w:r w:rsidRPr="00FC4232">
        <w:rPr>
          <w:rFonts w:ascii="宋体" w:hAnsi="宋体" w:cs="宋体" w:hint="eastAsia"/>
          <w:color w:val="000000" w:themeColor="text1"/>
        </w:rPr>
        <w:t>《公路水泥混凝土路面施工技术细则》</w:t>
      </w:r>
    </w:p>
    <w:p w:rsidR="003F068C" w:rsidRPr="00FC4232" w:rsidRDefault="004604B1" w:rsidP="00FC4232">
      <w:pPr>
        <w:spacing w:line="360" w:lineRule="auto"/>
        <w:ind w:firstLineChars="200" w:firstLine="420"/>
        <w:rPr>
          <w:rFonts w:ascii="宋体" w:cs="宋体"/>
          <w:color w:val="000000" w:themeColor="text1"/>
        </w:rPr>
      </w:pPr>
      <w:r w:rsidRPr="00FC4232">
        <w:rPr>
          <w:rFonts w:ascii="宋体" w:hAnsi="宋体" w:cs="宋体"/>
          <w:color w:val="000000" w:themeColor="text1"/>
        </w:rPr>
        <w:t>JJG/T D40</w:t>
      </w:r>
      <w:r w:rsidRPr="00FC4232">
        <w:rPr>
          <w:rFonts w:ascii="宋体" w:hAnsi="宋体" w:cs="宋体" w:hint="eastAsia"/>
          <w:color w:val="000000" w:themeColor="text1"/>
        </w:rPr>
        <w:t xml:space="preserve"> 《公路水泥混凝土路面设计规划》</w:t>
      </w:r>
    </w:p>
    <w:p w:rsidR="003F068C" w:rsidRPr="00FC4232" w:rsidRDefault="004604B1" w:rsidP="00FC4232">
      <w:pPr>
        <w:spacing w:line="360" w:lineRule="auto"/>
        <w:ind w:firstLineChars="200" w:firstLine="420"/>
        <w:rPr>
          <w:rFonts w:ascii="宋体" w:hAnsi="宋体" w:cs="宋体"/>
          <w:color w:val="000000" w:themeColor="text1"/>
        </w:rPr>
      </w:pPr>
      <w:r w:rsidRPr="00FC4232">
        <w:rPr>
          <w:rFonts w:ascii="宋体" w:hAnsi="宋体" w:cs="宋体"/>
          <w:color w:val="000000" w:themeColor="text1"/>
        </w:rPr>
        <w:t>GB/T</w:t>
      </w:r>
      <w:r w:rsidRPr="00FC4232">
        <w:rPr>
          <w:rFonts w:ascii="宋体" w:hAnsi="宋体" w:cs="宋体" w:hint="eastAsia"/>
          <w:color w:val="000000" w:themeColor="text1"/>
        </w:rPr>
        <w:t xml:space="preserve"> </w:t>
      </w:r>
      <w:r w:rsidRPr="00FC4232">
        <w:rPr>
          <w:rFonts w:ascii="宋体" w:hAnsi="宋体" w:cs="宋体"/>
          <w:color w:val="000000" w:themeColor="text1"/>
        </w:rPr>
        <w:t>21296</w:t>
      </w:r>
      <w:r w:rsidRPr="00FC4232">
        <w:rPr>
          <w:rFonts w:ascii="宋体" w:hAnsi="宋体" w:cs="宋体" w:hint="eastAsia"/>
          <w:color w:val="000000" w:themeColor="text1"/>
        </w:rPr>
        <w:t xml:space="preserve"> 《动态公路车辆自动衡器》</w:t>
      </w:r>
    </w:p>
    <w:p w:rsidR="003F068C" w:rsidRPr="00FC4232" w:rsidRDefault="004604B1" w:rsidP="00FC4232">
      <w:pPr>
        <w:spacing w:line="360" w:lineRule="auto"/>
        <w:ind w:firstLineChars="200" w:firstLine="420"/>
        <w:rPr>
          <w:rFonts w:ascii="宋体" w:cs="宋体"/>
          <w:color w:val="000000" w:themeColor="text1"/>
        </w:rPr>
      </w:pPr>
      <w:r w:rsidRPr="00FC4232">
        <w:rPr>
          <w:rFonts w:ascii="宋体" w:hAnsi="宋体" w:cs="宋体" w:hint="eastAsia"/>
          <w:color w:val="000000" w:themeColor="text1"/>
        </w:rPr>
        <w:t>GB/T 7551 《称重传感器》</w:t>
      </w:r>
    </w:p>
    <w:p w:rsidR="003F068C" w:rsidRPr="00FC4232" w:rsidRDefault="004604B1" w:rsidP="00FC4232">
      <w:pPr>
        <w:spacing w:line="360" w:lineRule="auto"/>
        <w:ind w:firstLineChars="200" w:firstLine="420"/>
        <w:rPr>
          <w:rFonts w:ascii="宋体" w:cs="宋体"/>
          <w:color w:val="000000" w:themeColor="text1"/>
        </w:rPr>
      </w:pPr>
      <w:r w:rsidRPr="00FC4232">
        <w:rPr>
          <w:rFonts w:ascii="宋体" w:hAnsi="宋体" w:cs="宋体"/>
          <w:color w:val="000000" w:themeColor="text1"/>
        </w:rPr>
        <w:t>GB/T</w:t>
      </w:r>
      <w:r w:rsidRPr="00FC4232">
        <w:rPr>
          <w:rFonts w:ascii="宋体" w:hAnsi="宋体" w:cs="宋体" w:hint="eastAsia"/>
          <w:color w:val="000000" w:themeColor="text1"/>
        </w:rPr>
        <w:t xml:space="preserve"> </w:t>
      </w:r>
      <w:r w:rsidRPr="00FC4232">
        <w:rPr>
          <w:rFonts w:ascii="宋体" w:hAnsi="宋体" w:cs="宋体"/>
          <w:color w:val="000000" w:themeColor="text1"/>
        </w:rPr>
        <w:t xml:space="preserve">1.1-2009 </w:t>
      </w:r>
      <w:r w:rsidRPr="00FC4232">
        <w:rPr>
          <w:rFonts w:ascii="宋体" w:hAnsi="宋体" w:cs="宋体" w:hint="eastAsia"/>
          <w:color w:val="000000" w:themeColor="text1"/>
        </w:rPr>
        <w:t>《标准化工作指导第</w:t>
      </w:r>
      <w:r w:rsidRPr="00FC4232">
        <w:rPr>
          <w:rFonts w:ascii="宋体" w:hAnsi="宋体" w:cs="宋体"/>
          <w:color w:val="000000" w:themeColor="text1"/>
        </w:rPr>
        <w:t>1</w:t>
      </w:r>
      <w:r w:rsidRPr="00FC4232">
        <w:rPr>
          <w:rFonts w:ascii="宋体" w:hAnsi="宋体" w:cs="宋体" w:hint="eastAsia"/>
          <w:color w:val="000000" w:themeColor="text1"/>
        </w:rPr>
        <w:t>部分：标准的结构与编写》</w:t>
      </w:r>
    </w:p>
    <w:p w:rsidR="003F068C" w:rsidRPr="00FC4232" w:rsidRDefault="004604B1" w:rsidP="00FC4232">
      <w:pPr>
        <w:spacing w:line="360" w:lineRule="auto"/>
        <w:ind w:firstLineChars="200" w:firstLine="420"/>
        <w:rPr>
          <w:rFonts w:ascii="宋体" w:hAnsi="宋体" w:cs="宋体"/>
          <w:color w:val="000000" w:themeColor="text1"/>
        </w:rPr>
      </w:pPr>
      <w:r w:rsidRPr="00FC4232">
        <w:rPr>
          <w:rFonts w:ascii="宋体" w:hAnsi="宋体" w:cs="宋体"/>
          <w:color w:val="000000" w:themeColor="text1"/>
        </w:rPr>
        <w:t>GB/T</w:t>
      </w:r>
      <w:r w:rsidRPr="00FC4232">
        <w:rPr>
          <w:rFonts w:ascii="宋体" w:hAnsi="宋体" w:cs="宋体" w:hint="eastAsia"/>
          <w:color w:val="000000" w:themeColor="text1"/>
        </w:rPr>
        <w:t xml:space="preserve"> </w:t>
      </w:r>
      <w:r w:rsidRPr="00FC4232">
        <w:rPr>
          <w:rFonts w:ascii="宋体" w:hAnsi="宋体" w:cs="宋体"/>
          <w:color w:val="000000" w:themeColor="text1"/>
        </w:rPr>
        <w:t>18226</w:t>
      </w:r>
      <w:r w:rsidRPr="00FC4232">
        <w:rPr>
          <w:rFonts w:ascii="宋体" w:hAnsi="宋体" w:cs="宋体" w:hint="eastAsia"/>
          <w:color w:val="000000" w:themeColor="text1"/>
        </w:rPr>
        <w:t xml:space="preserve"> 《公路交通工程钢构件防腐技术条件》</w:t>
      </w:r>
    </w:p>
    <w:p w:rsidR="003F068C" w:rsidRPr="00FC4232" w:rsidRDefault="004604B1" w:rsidP="00FC4232">
      <w:pPr>
        <w:spacing w:line="360" w:lineRule="auto"/>
        <w:ind w:firstLineChars="200" w:firstLine="420"/>
        <w:rPr>
          <w:rFonts w:hAnsi="宋体"/>
          <w:color w:val="000000" w:themeColor="text1"/>
        </w:rPr>
      </w:pPr>
      <w:r w:rsidRPr="00FC4232">
        <w:rPr>
          <w:rFonts w:asciiTheme="minorEastAsia" w:eastAsiaTheme="minorEastAsia" w:hAnsiTheme="minorEastAsia"/>
          <w:color w:val="000000" w:themeColor="text1"/>
        </w:rPr>
        <w:t>GB/T 50174</w:t>
      </w:r>
      <w:r w:rsidRPr="00FC4232">
        <w:rPr>
          <w:rFonts w:hAnsi="宋体"/>
          <w:color w:val="000000" w:themeColor="text1"/>
        </w:rPr>
        <w:t xml:space="preserve"> </w:t>
      </w:r>
      <w:r w:rsidRPr="00FC4232">
        <w:rPr>
          <w:rFonts w:hAnsi="宋体" w:hint="eastAsia"/>
          <w:color w:val="000000" w:themeColor="text1"/>
        </w:rPr>
        <w:t>《数据中心设计规范》</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 5768</w:t>
      </w:r>
      <w:r w:rsidRPr="00FC4232">
        <w:rPr>
          <w:rFonts w:asciiTheme="minorEastAsia" w:eastAsiaTheme="minorEastAsia" w:hAnsiTheme="minorEastAsia" w:hint="eastAsia"/>
          <w:color w:val="000000" w:themeColor="text1"/>
        </w:rPr>
        <w:t xml:space="preserve"> 《道路交通标志和标线》</w:t>
      </w:r>
    </w:p>
    <w:p w:rsidR="003F068C" w:rsidRPr="00FC4232" w:rsidRDefault="004604B1" w:rsidP="00FC4232">
      <w:pPr>
        <w:spacing w:line="360" w:lineRule="auto"/>
        <w:ind w:firstLineChars="200" w:firstLine="420"/>
        <w:rPr>
          <w:rFonts w:hAnsi="宋体"/>
          <w:color w:val="000000" w:themeColor="text1"/>
        </w:rPr>
      </w:pPr>
      <w:r w:rsidRPr="00FC4232">
        <w:rPr>
          <w:rFonts w:asciiTheme="minorEastAsia" w:eastAsiaTheme="minorEastAsia" w:hAnsiTheme="minorEastAsia"/>
          <w:color w:val="000000" w:themeColor="text1"/>
        </w:rPr>
        <w:t>GB/T 1589</w:t>
      </w:r>
      <w:r w:rsidRPr="00FC4232">
        <w:rPr>
          <w:rFonts w:hAnsi="宋体" w:hint="eastAsia"/>
          <w:color w:val="000000" w:themeColor="text1"/>
        </w:rPr>
        <w:t xml:space="preserve"> </w:t>
      </w:r>
      <w:r w:rsidRPr="00FC4232">
        <w:rPr>
          <w:rFonts w:hAnsi="宋体" w:hint="eastAsia"/>
          <w:color w:val="000000" w:themeColor="text1"/>
        </w:rPr>
        <w:t>《汽车、挂车及汽车列车外廓尺寸、轴荷及质量限值》</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 17859</w:t>
      </w:r>
      <w:r w:rsidRPr="00FC4232">
        <w:rPr>
          <w:rFonts w:asciiTheme="minorEastAsia" w:eastAsiaTheme="minorEastAsia" w:hAnsiTheme="minorEastAsia" w:hint="eastAsia"/>
          <w:color w:val="000000" w:themeColor="text1"/>
        </w:rPr>
        <w:t xml:space="preserve"> 《计算机信息系统安全保护等级划分准则》</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 21255</w:t>
      </w:r>
      <w:r w:rsidRPr="00FC4232">
        <w:rPr>
          <w:rFonts w:hAnsi="宋体"/>
          <w:color w:val="000000" w:themeColor="text1"/>
        </w:rPr>
        <w:t xml:space="preserve"> </w:t>
      </w:r>
      <w:r w:rsidRPr="00FC4232">
        <w:rPr>
          <w:rFonts w:hAnsi="宋体"/>
          <w:color w:val="000000" w:themeColor="text1"/>
        </w:rPr>
        <w:t>《</w:t>
      </w:r>
      <w:r w:rsidRPr="00FC4232">
        <w:rPr>
          <w:rFonts w:hAnsi="宋体" w:hint="eastAsia"/>
          <w:color w:val="000000" w:themeColor="text1"/>
        </w:rPr>
        <w:t>机动车测速仪》</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 xml:space="preserve">GB/T 22239 </w:t>
      </w:r>
      <w:r w:rsidRPr="00FC4232">
        <w:rPr>
          <w:rFonts w:asciiTheme="minorEastAsia" w:eastAsiaTheme="minorEastAsia" w:hAnsiTheme="minorEastAsia" w:hint="eastAsia"/>
          <w:color w:val="000000" w:themeColor="text1"/>
        </w:rPr>
        <w:t>《信息安全技术信息系统安全等级保护基本要求》</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 xml:space="preserve">23828 </w:t>
      </w:r>
      <w:r w:rsidRPr="00FC4232">
        <w:rPr>
          <w:rFonts w:asciiTheme="minorEastAsia" w:eastAsiaTheme="minorEastAsia" w:hAnsiTheme="minorEastAsia" w:hint="eastAsia"/>
          <w:color w:val="000000" w:themeColor="text1"/>
        </w:rPr>
        <w:t>《高速公路</w:t>
      </w:r>
      <w:r w:rsidRPr="00FC4232">
        <w:rPr>
          <w:rFonts w:asciiTheme="minorEastAsia" w:eastAsiaTheme="minorEastAsia" w:hAnsiTheme="minorEastAsia"/>
          <w:color w:val="000000" w:themeColor="text1"/>
        </w:rPr>
        <w:t>LED</w:t>
      </w:r>
      <w:r w:rsidRPr="00FC4232">
        <w:rPr>
          <w:rFonts w:asciiTheme="minorEastAsia" w:eastAsiaTheme="minorEastAsia" w:hAnsiTheme="minorEastAsia" w:hint="eastAsia"/>
          <w:color w:val="000000" w:themeColor="text1"/>
        </w:rPr>
        <w:t>可变信息标志》</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 26942 《</w:t>
      </w:r>
      <w:r w:rsidRPr="00FC4232">
        <w:rPr>
          <w:rFonts w:asciiTheme="minorEastAsia" w:eastAsiaTheme="minorEastAsia" w:hAnsiTheme="minorEastAsia" w:hint="eastAsia"/>
          <w:color w:val="000000" w:themeColor="text1"/>
        </w:rPr>
        <w:t>环形线圈车辆检测器》</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 28181 《</w:t>
      </w:r>
      <w:r w:rsidRPr="00FC4232">
        <w:rPr>
          <w:rFonts w:asciiTheme="minorEastAsia" w:eastAsiaTheme="minorEastAsia" w:hAnsiTheme="minorEastAsia" w:hint="eastAsia"/>
          <w:color w:val="000000" w:themeColor="text1"/>
        </w:rPr>
        <w:t>公共安全视频监控联网系统信息传输、交换、控制技术要求》</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lastRenderedPageBreak/>
        <w:t xml:space="preserve">GB/T 28649 </w:t>
      </w:r>
      <w:r w:rsidRPr="00FC4232">
        <w:rPr>
          <w:rFonts w:asciiTheme="minorEastAsia" w:eastAsiaTheme="minorEastAsia" w:hAnsiTheme="minorEastAsia" w:hint="eastAsia"/>
          <w:color w:val="000000" w:themeColor="text1"/>
        </w:rPr>
        <w:t>《机动车号牌自动识别系统》</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GB/T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 xml:space="preserve">18226 </w:t>
      </w:r>
      <w:r w:rsidRPr="00FC4232">
        <w:rPr>
          <w:rFonts w:asciiTheme="minorEastAsia" w:eastAsiaTheme="minorEastAsia" w:hAnsiTheme="minorEastAsia" w:hint="eastAsia"/>
          <w:color w:val="000000" w:themeColor="text1"/>
        </w:rPr>
        <w:t>《公路交通工程钢构件防腐蚀技术条件》</w:t>
      </w:r>
    </w:p>
    <w:p w:rsidR="003F068C" w:rsidRPr="00FC4232" w:rsidRDefault="004604B1" w:rsidP="00FC4232">
      <w:pPr>
        <w:spacing w:line="360" w:lineRule="auto"/>
        <w:ind w:firstLineChars="200" w:firstLine="420"/>
        <w:rPr>
          <w:rFonts w:hAnsi="宋体"/>
          <w:color w:val="000000" w:themeColor="text1"/>
        </w:rPr>
      </w:pPr>
      <w:r w:rsidRPr="00FC4232">
        <w:rPr>
          <w:rFonts w:asciiTheme="minorEastAsia" w:eastAsiaTheme="minorEastAsia" w:hAnsiTheme="minorEastAsia"/>
          <w:color w:val="000000" w:themeColor="text1"/>
        </w:rPr>
        <w:t>GA/T 445</w:t>
      </w:r>
      <w:r w:rsidRPr="00FC4232">
        <w:rPr>
          <w:rFonts w:hAnsi="宋体"/>
          <w:color w:val="000000" w:themeColor="text1"/>
        </w:rPr>
        <w:t xml:space="preserve"> </w:t>
      </w:r>
      <w:r w:rsidRPr="00FC4232">
        <w:rPr>
          <w:rFonts w:hAnsi="宋体" w:hint="eastAsia"/>
          <w:color w:val="000000" w:themeColor="text1"/>
        </w:rPr>
        <w:t>《公安交通指挥系统建设技术规范》</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 651 《</w:t>
      </w:r>
      <w:r w:rsidRPr="00FC4232">
        <w:rPr>
          <w:rFonts w:asciiTheme="minorEastAsia" w:eastAsiaTheme="minorEastAsia" w:hAnsiTheme="minorEastAsia" w:hint="eastAsia"/>
          <w:color w:val="000000" w:themeColor="text1"/>
        </w:rPr>
        <w:t>公安交通指挥系统工程建设通用程序和要求》</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 652 《</w:t>
      </w:r>
      <w:r w:rsidRPr="00FC4232">
        <w:rPr>
          <w:rFonts w:asciiTheme="minorEastAsia" w:eastAsiaTheme="minorEastAsia" w:hAnsiTheme="minorEastAsia" w:hint="eastAsia"/>
          <w:color w:val="000000" w:themeColor="text1"/>
        </w:rPr>
        <w:t>公安交通管理外场设备基础设施施工通用要求》</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 xml:space="preserve">GA/T 832 </w:t>
      </w:r>
      <w:r w:rsidRPr="00FC4232">
        <w:rPr>
          <w:rFonts w:asciiTheme="minorEastAsia" w:eastAsiaTheme="minorEastAsia" w:hAnsiTheme="minorEastAsia" w:hint="eastAsia"/>
          <w:color w:val="000000" w:themeColor="text1"/>
        </w:rPr>
        <w:t>《道路交通安全违法行为图像取证技术规范》</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 993 《</w:t>
      </w:r>
      <w:r w:rsidRPr="00FC4232">
        <w:rPr>
          <w:rFonts w:asciiTheme="minorEastAsia" w:eastAsiaTheme="minorEastAsia" w:hAnsiTheme="minorEastAsia" w:hint="eastAsia"/>
          <w:color w:val="000000" w:themeColor="text1"/>
        </w:rPr>
        <w:t>道路交通信息显示设备设置规范》</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 xml:space="preserve">995 </w:t>
      </w:r>
      <w:r w:rsidRPr="00FC4232">
        <w:rPr>
          <w:rFonts w:asciiTheme="minorEastAsia" w:eastAsiaTheme="minorEastAsia" w:hAnsiTheme="minorEastAsia" w:hint="eastAsia"/>
          <w:color w:val="000000" w:themeColor="text1"/>
        </w:rPr>
        <w:t>《道路交通安全违法行为视频取证设备技术规范》</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 1399 《</w:t>
      </w:r>
      <w:r w:rsidRPr="00FC4232">
        <w:rPr>
          <w:rFonts w:asciiTheme="minorEastAsia" w:eastAsiaTheme="minorEastAsia" w:hAnsiTheme="minorEastAsia" w:hint="eastAsia"/>
          <w:color w:val="000000" w:themeColor="text1"/>
        </w:rPr>
        <w:t>公安视频图像分析系统》</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GA/T 1400 《</w:t>
      </w:r>
      <w:r w:rsidRPr="00FC4232">
        <w:rPr>
          <w:rFonts w:asciiTheme="minorEastAsia" w:eastAsiaTheme="minorEastAsia" w:hAnsiTheme="minorEastAsia" w:hint="eastAsia"/>
          <w:color w:val="000000" w:themeColor="text1"/>
        </w:rPr>
        <w:t>公安视频图像信息应用系统》</w:t>
      </w:r>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bookmarkStart w:id="25" w:name="_Hlk36732823"/>
      <w:r w:rsidRPr="00FC4232">
        <w:rPr>
          <w:rFonts w:asciiTheme="minorEastAsia" w:eastAsiaTheme="minorEastAsia" w:hAnsiTheme="minorEastAsia"/>
          <w:color w:val="000000" w:themeColor="text1"/>
        </w:rPr>
        <w:t xml:space="preserve">JT/T 794 </w:t>
      </w:r>
      <w:r w:rsidRPr="00FC4232">
        <w:rPr>
          <w:rFonts w:asciiTheme="minorEastAsia" w:eastAsiaTheme="minorEastAsia" w:hAnsiTheme="minorEastAsia" w:hint="eastAsia"/>
          <w:color w:val="000000" w:themeColor="text1"/>
        </w:rPr>
        <w:t>《道路运输车辆卫星定位系统车载终端技术要求》</w:t>
      </w:r>
      <w:bookmarkEnd w:id="25"/>
    </w:p>
    <w:p w:rsidR="003F068C" w:rsidRPr="00FC4232" w:rsidRDefault="004604B1" w:rsidP="00FC4232">
      <w:pPr>
        <w:spacing w:line="360" w:lineRule="auto"/>
        <w:ind w:firstLineChars="200" w:firstLine="420"/>
        <w:rPr>
          <w:rFonts w:asciiTheme="minorEastAsia" w:eastAsiaTheme="minorEastAsia" w:hAnsiTheme="minorEastAsia"/>
          <w:color w:val="000000" w:themeColor="text1"/>
        </w:rPr>
      </w:pPr>
      <w:r w:rsidRPr="00FC4232">
        <w:rPr>
          <w:rFonts w:asciiTheme="minorEastAsia" w:eastAsiaTheme="minorEastAsia" w:hAnsiTheme="minorEastAsia"/>
          <w:color w:val="000000" w:themeColor="text1"/>
        </w:rPr>
        <w:t>JT/T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 xml:space="preserve">817 </w:t>
      </w:r>
      <w:r w:rsidRPr="00FC4232">
        <w:rPr>
          <w:rFonts w:asciiTheme="minorEastAsia" w:eastAsiaTheme="minorEastAsia" w:hAnsiTheme="minorEastAsia" w:hint="eastAsia"/>
          <w:color w:val="000000" w:themeColor="text1"/>
        </w:rPr>
        <w:t>《公路机电系统设备通用技术要求及检测方法》</w:t>
      </w:r>
    </w:p>
    <w:p w:rsidR="003F068C" w:rsidRPr="00FC4232" w:rsidRDefault="004604B1" w:rsidP="00FC4232">
      <w:pPr>
        <w:spacing w:line="360" w:lineRule="auto"/>
        <w:ind w:firstLineChars="200" w:firstLine="420"/>
        <w:rPr>
          <w:rFonts w:asciiTheme="minorEastAsia" w:eastAsiaTheme="minorEastAsia" w:hAnsiTheme="minorEastAsia" w:cs="宋体"/>
          <w:color w:val="000000" w:themeColor="text1"/>
        </w:rPr>
      </w:pPr>
      <w:r w:rsidRPr="00FC4232">
        <w:rPr>
          <w:rFonts w:asciiTheme="minorEastAsia" w:eastAsiaTheme="minorEastAsia" w:hAnsiTheme="minorEastAsia"/>
          <w:color w:val="000000" w:themeColor="text1"/>
        </w:rPr>
        <w:t>JTG</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F</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 xml:space="preserve">80/1 </w:t>
      </w:r>
      <w:r w:rsidRPr="00FC4232">
        <w:rPr>
          <w:rFonts w:asciiTheme="minorEastAsia" w:eastAsiaTheme="minorEastAsia" w:hAnsiTheme="minorEastAsia" w:hint="eastAsia"/>
          <w:color w:val="000000" w:themeColor="text1"/>
        </w:rPr>
        <w:t>《公路工程质量检验评定标准》</w:t>
      </w:r>
    </w:p>
    <w:p w:rsidR="003F068C" w:rsidRPr="00FC4232" w:rsidRDefault="004604B1">
      <w:pPr>
        <w:pStyle w:val="2"/>
        <w:rPr>
          <w:rFonts w:ascii="黑体" w:eastAsia="黑体" w:hAnsi="黑体" w:cs="宋体"/>
          <w:color w:val="000000" w:themeColor="text1"/>
          <w:sz w:val="21"/>
          <w:szCs w:val="21"/>
        </w:rPr>
      </w:pPr>
      <w:bookmarkStart w:id="26" w:name="_Toc42764903"/>
      <w:r w:rsidRPr="00FC4232">
        <w:rPr>
          <w:rFonts w:ascii="黑体" w:eastAsia="黑体" w:hAnsi="黑体" w:cs="宋体"/>
          <w:color w:val="000000" w:themeColor="text1"/>
          <w:sz w:val="21"/>
          <w:szCs w:val="21"/>
        </w:rPr>
        <w:t>3</w:t>
      </w:r>
      <w:r w:rsidRPr="00FC4232">
        <w:rPr>
          <w:rFonts w:ascii="黑体" w:eastAsia="黑体" w:hAnsi="黑体" w:cs="宋体" w:hint="eastAsia"/>
          <w:color w:val="000000" w:themeColor="text1"/>
          <w:sz w:val="21"/>
          <w:szCs w:val="21"/>
        </w:rPr>
        <w:t xml:space="preserve">  术语和定义</w:t>
      </w:r>
      <w:bookmarkEnd w:id="26"/>
    </w:p>
    <w:p w:rsidR="003F068C" w:rsidRPr="00FC4232" w:rsidRDefault="00E60236" w:rsidP="00FC4232">
      <w:pPr>
        <w:spacing w:line="360" w:lineRule="auto"/>
        <w:ind w:firstLineChars="200" w:firstLine="420"/>
        <w:rPr>
          <w:rFonts w:ascii="宋体" w:cs="宋体"/>
          <w:color w:val="000000" w:themeColor="text1"/>
        </w:rPr>
      </w:pPr>
      <w:r>
        <w:rPr>
          <w:rFonts w:ascii="宋体" w:hAnsi="宋体" w:cs="宋体" w:hint="eastAsia"/>
          <w:color w:val="000000" w:themeColor="text1"/>
        </w:rPr>
        <w:t>下列术语和定义适用于本标准</w:t>
      </w:r>
      <w:r w:rsidR="004604B1" w:rsidRPr="00FC4232">
        <w:rPr>
          <w:rFonts w:ascii="宋体" w:hAnsi="宋体" w:cs="宋体" w:hint="eastAsia"/>
          <w:color w:val="000000" w:themeColor="text1"/>
        </w:rPr>
        <w:t>。</w:t>
      </w:r>
    </w:p>
    <w:p w:rsidR="003F068C" w:rsidRPr="00FC4232" w:rsidRDefault="004604B1">
      <w:pPr>
        <w:widowControl/>
        <w:shd w:val="clear" w:color="auto" w:fill="FFFFFF"/>
        <w:spacing w:line="360" w:lineRule="auto"/>
        <w:jc w:val="left"/>
        <w:rPr>
          <w:rFonts w:ascii="宋体" w:hAnsi="宋体" w:cs="宋体"/>
          <w:color w:val="000000" w:themeColor="text1"/>
        </w:rPr>
      </w:pPr>
      <w:r w:rsidRPr="00FC4232">
        <w:rPr>
          <w:rFonts w:ascii="宋体" w:hAnsi="宋体" w:cs="宋体"/>
          <w:color w:val="000000" w:themeColor="text1"/>
        </w:rPr>
        <w:t>3.1</w:t>
      </w:r>
      <w:r w:rsidR="00E41DD2" w:rsidRPr="00FC4232">
        <w:rPr>
          <w:rFonts w:ascii="宋体" w:hAnsi="宋体" w:cs="宋体" w:hint="eastAsia"/>
          <w:color w:val="000000" w:themeColor="text1"/>
        </w:rPr>
        <w:t xml:space="preserve"> </w:t>
      </w:r>
      <w:r w:rsidRPr="00FC4232">
        <w:rPr>
          <w:rFonts w:ascii="宋体" w:hAnsi="宋体" w:cs="宋体" w:hint="eastAsia"/>
          <w:color w:val="000000" w:themeColor="text1"/>
        </w:rPr>
        <w:t>不停车称重系统 Non-stop weighing system</w:t>
      </w:r>
    </w:p>
    <w:p w:rsidR="003F068C" w:rsidRPr="00FC4232" w:rsidRDefault="004604B1" w:rsidP="00FC4232">
      <w:pPr>
        <w:widowControl/>
        <w:shd w:val="clear" w:color="auto" w:fill="FFFFFF"/>
        <w:spacing w:line="360" w:lineRule="auto"/>
        <w:ind w:firstLineChars="200" w:firstLine="420"/>
        <w:jc w:val="left"/>
        <w:rPr>
          <w:rFonts w:ascii="宋体" w:cs="宋体"/>
          <w:color w:val="000000" w:themeColor="text1"/>
        </w:rPr>
      </w:pPr>
      <w:r w:rsidRPr="00FC4232">
        <w:rPr>
          <w:rFonts w:ascii="宋体" w:hAnsi="宋体" w:cs="宋体" w:hint="eastAsia"/>
          <w:color w:val="000000" w:themeColor="text1"/>
        </w:rPr>
        <w:t>不停车称重系统</w:t>
      </w:r>
      <w:r w:rsidR="00EE4C8C" w:rsidRPr="00FC4232">
        <w:rPr>
          <w:rFonts w:ascii="宋体" w:hAnsi="宋体" w:cs="宋体" w:hint="eastAsia"/>
          <w:color w:val="000000" w:themeColor="text1"/>
        </w:rPr>
        <w:t>系统是</w:t>
      </w:r>
      <w:r w:rsidR="00EE4C8C" w:rsidRPr="00FC4232">
        <w:rPr>
          <w:rFonts w:asciiTheme="minorEastAsia" w:eastAsiaTheme="minorEastAsia" w:hAnsiTheme="minorEastAsia" w:hint="eastAsia"/>
          <w:color w:val="000000" w:themeColor="text1"/>
        </w:rPr>
        <w:t>基于石英压电式、一体式轴重秤等高速动态称重设备及技术，</w:t>
      </w:r>
      <w:r w:rsidR="00EE4C8C" w:rsidRPr="00FC4232">
        <w:rPr>
          <w:rFonts w:ascii="宋体" w:hAnsi="宋体" w:cs="宋体" w:hint="eastAsia"/>
          <w:color w:val="000000" w:themeColor="text1"/>
        </w:rPr>
        <w:t>对行驶车辆进行高速、高密度、高精度的数据采样，进而准确计算行驶车辆的车速、车重、轴数、轴型、轴重等信息的系统。</w:t>
      </w:r>
      <w:r w:rsidR="00E41DD2" w:rsidRPr="00FC4232">
        <w:rPr>
          <w:rFonts w:asciiTheme="minorEastAsia" w:eastAsiaTheme="minorEastAsia" w:hAnsiTheme="minorEastAsia" w:hint="eastAsia"/>
          <w:color w:val="000000" w:themeColor="text1"/>
        </w:rPr>
        <w:t>由承载器、称重传感器、称重仪表（数据采集器）、线圈、高速车辆分离器、称重控制器等组成。</w:t>
      </w:r>
    </w:p>
    <w:p w:rsidR="003F068C" w:rsidRPr="00FC4232" w:rsidRDefault="004604B1">
      <w:pPr>
        <w:widowControl/>
        <w:shd w:val="clear" w:color="auto" w:fill="FFFFFF"/>
        <w:spacing w:line="360" w:lineRule="auto"/>
        <w:jc w:val="left"/>
        <w:rPr>
          <w:rFonts w:ascii="宋体" w:hAnsi="宋体" w:cs="宋体"/>
          <w:color w:val="000000" w:themeColor="text1"/>
        </w:rPr>
      </w:pPr>
      <w:r w:rsidRPr="00FC4232">
        <w:rPr>
          <w:rFonts w:ascii="宋体" w:hAnsi="宋体" w:cs="宋体"/>
          <w:color w:val="000000" w:themeColor="text1"/>
        </w:rPr>
        <w:t>3.2</w:t>
      </w:r>
      <w:r w:rsidRPr="00FC4232">
        <w:rPr>
          <w:rFonts w:ascii="宋体" w:hAnsi="宋体" w:cs="宋体" w:hint="eastAsia"/>
          <w:color w:val="000000" w:themeColor="text1"/>
        </w:rPr>
        <w:t xml:space="preserve"> 超限超载信息采集取证系统</w:t>
      </w:r>
      <w:r w:rsidRPr="00FC4232">
        <w:rPr>
          <w:rFonts w:ascii="宋体" w:hAnsi="宋体" w:cs="宋体"/>
          <w:color w:val="000000" w:themeColor="text1"/>
        </w:rPr>
        <w:t xml:space="preserve"> </w:t>
      </w:r>
      <w:r w:rsidRPr="00FC4232">
        <w:rPr>
          <w:rFonts w:asciiTheme="minorEastAsia" w:eastAsiaTheme="minorEastAsia" w:hAnsiTheme="minorEastAsia" w:cstheme="minorEastAsia" w:hint="eastAsia"/>
          <w:color w:val="000000" w:themeColor="text1"/>
          <w:shd w:val="clear" w:color="auto" w:fill="F5F5F5"/>
        </w:rPr>
        <w:t>Information Collection and evidence collection system of overload and overloading</w:t>
      </w:r>
    </w:p>
    <w:p w:rsidR="003F068C" w:rsidRPr="00FC4232" w:rsidRDefault="004604B1" w:rsidP="00FC4232">
      <w:pPr>
        <w:pStyle w:val="afa"/>
        <w:spacing w:line="360" w:lineRule="auto"/>
        <w:rPr>
          <w:rFonts w:cs="Times New Roman"/>
          <w:color w:val="000000" w:themeColor="text1"/>
        </w:rPr>
      </w:pPr>
      <w:r w:rsidRPr="00FC4232">
        <w:rPr>
          <w:rFonts w:hAnsi="宋体" w:hint="eastAsia"/>
          <w:color w:val="000000" w:themeColor="text1"/>
        </w:rPr>
        <w:t>对通过不停车超限超载检测区的货运车辆自动采集车牌号码、车辆类型、车</w:t>
      </w:r>
      <w:r w:rsidR="00545817" w:rsidRPr="00FC4232">
        <w:rPr>
          <w:rFonts w:hAnsi="宋体" w:hint="eastAsia"/>
          <w:color w:val="000000" w:themeColor="text1"/>
        </w:rPr>
        <w:t>辆轴数、轴距、单轴载荷或轴组载荷、车速等信息，形成完整证据链信息上传至超限超载</w:t>
      </w:r>
      <w:r w:rsidRPr="00FC4232">
        <w:rPr>
          <w:rFonts w:hAnsi="宋体" w:hint="eastAsia"/>
          <w:color w:val="000000" w:themeColor="text1"/>
        </w:rPr>
        <w:t>执法管理系统。</w:t>
      </w:r>
    </w:p>
    <w:p w:rsidR="003F068C" w:rsidRPr="00FC4232" w:rsidRDefault="004604B1">
      <w:pPr>
        <w:widowControl/>
        <w:shd w:val="clear" w:color="auto" w:fill="FFFFFF"/>
        <w:spacing w:line="360" w:lineRule="auto"/>
        <w:jc w:val="left"/>
        <w:rPr>
          <w:rFonts w:ascii="宋体" w:hAnsi="宋体" w:cs="宋体"/>
          <w:color w:val="000000" w:themeColor="text1"/>
        </w:rPr>
      </w:pPr>
      <w:r w:rsidRPr="00FC4232">
        <w:rPr>
          <w:rFonts w:ascii="宋体" w:hAnsi="宋体" w:cs="宋体"/>
          <w:color w:val="000000" w:themeColor="text1"/>
        </w:rPr>
        <w:t>3.3</w:t>
      </w:r>
      <w:r w:rsidRPr="00FC4232">
        <w:rPr>
          <w:rFonts w:ascii="宋体" w:hAnsi="宋体" w:cs="宋体" w:hint="eastAsia"/>
          <w:color w:val="000000" w:themeColor="text1"/>
        </w:rPr>
        <w:t xml:space="preserve"> 不停车超限超载检测区</w:t>
      </w:r>
      <w:r w:rsidRPr="00FC4232">
        <w:rPr>
          <w:rFonts w:ascii="宋体" w:hAnsi="宋体" w:cs="宋体"/>
          <w:color w:val="000000" w:themeColor="text1"/>
        </w:rPr>
        <w:t xml:space="preserve"> Non</w:t>
      </w:r>
      <w:r w:rsidR="00E41DD2" w:rsidRPr="00FC4232">
        <w:rPr>
          <w:rFonts w:ascii="宋体" w:hAnsi="宋体" w:cs="宋体" w:hint="eastAsia"/>
          <w:color w:val="000000" w:themeColor="text1"/>
        </w:rPr>
        <w:t>-</w:t>
      </w:r>
      <w:r w:rsidRPr="00FC4232">
        <w:rPr>
          <w:rFonts w:ascii="宋体" w:hAnsi="宋体" w:cs="宋体"/>
          <w:color w:val="000000" w:themeColor="text1"/>
        </w:rPr>
        <w:t>stop overload detection area</w:t>
      </w:r>
    </w:p>
    <w:p w:rsidR="003F068C" w:rsidRPr="00FC4232" w:rsidRDefault="004604B1" w:rsidP="00FC4232">
      <w:pPr>
        <w:pStyle w:val="afa"/>
        <w:spacing w:line="360" w:lineRule="auto"/>
        <w:rPr>
          <w:rFonts w:cs="Times New Roman"/>
          <w:color w:val="000000" w:themeColor="text1"/>
        </w:rPr>
      </w:pPr>
      <w:r w:rsidRPr="00FC4232">
        <w:rPr>
          <w:rFonts w:hAnsi="宋体" w:hint="eastAsia"/>
          <w:color w:val="000000" w:themeColor="text1"/>
        </w:rPr>
        <w:t>对货运车辆进行不停车超限超载检测的路面区域，由设备承载器和两端引道组成。</w:t>
      </w:r>
    </w:p>
    <w:p w:rsidR="003F068C" w:rsidRPr="00FC4232" w:rsidRDefault="004604B1">
      <w:pPr>
        <w:widowControl/>
        <w:shd w:val="clear" w:color="auto" w:fill="FFFFFF"/>
        <w:spacing w:line="360" w:lineRule="auto"/>
        <w:jc w:val="left"/>
        <w:rPr>
          <w:rFonts w:asciiTheme="minorEastAsia" w:eastAsiaTheme="minorEastAsia" w:hAnsiTheme="minorEastAsia"/>
          <w:color w:val="000000" w:themeColor="text1"/>
        </w:rPr>
      </w:pPr>
      <w:r w:rsidRPr="00FC4232">
        <w:rPr>
          <w:rFonts w:ascii="宋体" w:hAnsi="宋体" w:cs="宋体"/>
          <w:color w:val="000000" w:themeColor="text1"/>
        </w:rPr>
        <w:t>3.4</w:t>
      </w:r>
      <w:r w:rsidRPr="00FC4232">
        <w:rPr>
          <w:rFonts w:ascii="宋体" w:hAnsi="宋体" w:cs="宋体" w:hint="eastAsia"/>
          <w:color w:val="000000" w:themeColor="text1"/>
        </w:rPr>
        <w:t xml:space="preserve"> </w:t>
      </w:r>
      <w:r w:rsidRPr="00FC4232">
        <w:rPr>
          <w:rFonts w:asciiTheme="minorEastAsia" w:eastAsiaTheme="minorEastAsia" w:hAnsiTheme="minorEastAsia" w:hint="eastAsia"/>
          <w:color w:val="000000" w:themeColor="text1"/>
        </w:rPr>
        <w:t xml:space="preserve">称重传感器 </w:t>
      </w:r>
      <w:r w:rsidRPr="00FC4232">
        <w:rPr>
          <w:rFonts w:asciiTheme="minorEastAsia" w:eastAsiaTheme="minorEastAsia" w:hAnsiTheme="minorEastAsia"/>
          <w:color w:val="000000" w:themeColor="text1"/>
        </w:rPr>
        <w:t>Lo</w:t>
      </w:r>
      <w:r w:rsidRPr="00FC4232">
        <w:rPr>
          <w:rFonts w:asciiTheme="minorEastAsia" w:eastAsiaTheme="minorEastAsia" w:hAnsiTheme="minorEastAsia" w:hint="eastAsia"/>
          <w:color w:val="000000" w:themeColor="text1"/>
        </w:rPr>
        <w:t>ad</w:t>
      </w:r>
      <w:r w:rsidRPr="00FC4232">
        <w:rPr>
          <w:rFonts w:asciiTheme="minorEastAsia" w:eastAsiaTheme="minorEastAsia" w:hAnsiTheme="minorEastAsia"/>
          <w:color w:val="000000" w:themeColor="text1"/>
        </w:rPr>
        <w:t xml:space="preserve"> C</w:t>
      </w:r>
      <w:r w:rsidRPr="00FC4232">
        <w:rPr>
          <w:rFonts w:asciiTheme="minorEastAsia" w:eastAsiaTheme="minorEastAsia" w:hAnsiTheme="minorEastAsia" w:hint="eastAsia"/>
          <w:color w:val="000000" w:themeColor="text1"/>
        </w:rPr>
        <w:t>ell</w:t>
      </w:r>
    </w:p>
    <w:p w:rsidR="003F068C" w:rsidRPr="00FC4232" w:rsidRDefault="004604B1" w:rsidP="00FC4232">
      <w:pPr>
        <w:widowControl/>
        <w:shd w:val="clear" w:color="auto" w:fill="FFFFFF"/>
        <w:spacing w:line="360" w:lineRule="auto"/>
        <w:ind w:firstLineChars="200" w:firstLine="420"/>
        <w:jc w:val="left"/>
        <w:rPr>
          <w:rFonts w:ascii="宋体" w:hAnsi="宋体" w:cs="宋体"/>
          <w:color w:val="000000" w:themeColor="text1"/>
        </w:rPr>
      </w:pPr>
      <w:r w:rsidRPr="00FC4232">
        <w:rPr>
          <w:rFonts w:asciiTheme="minorEastAsia" w:eastAsiaTheme="minorEastAsia" w:hAnsiTheme="minorEastAsia" w:hint="eastAsia"/>
          <w:color w:val="000000" w:themeColor="text1"/>
        </w:rPr>
        <w:t>称重传</w:t>
      </w:r>
      <w:r w:rsidRPr="00FC4232">
        <w:rPr>
          <w:rFonts w:asciiTheme="minorEastAsia" w:eastAsiaTheme="minorEastAsia" w:hAnsiTheme="minorEastAsia" w:hint="eastAsia"/>
        </w:rPr>
        <w:t>感器</w:t>
      </w:r>
      <w:r w:rsidR="00F604CF" w:rsidRPr="00FC4232">
        <w:rPr>
          <w:rFonts w:ascii="宋体" w:hAnsi="宋体" w:cs="宋体"/>
        </w:rPr>
        <w:t>是一种将质量信号转变为可测量的电信号</w:t>
      </w:r>
      <w:r w:rsidR="00F604CF" w:rsidRPr="00FC4232">
        <w:rPr>
          <w:rFonts w:ascii="宋体" w:hAnsi="宋体" w:cs="宋体" w:hint="eastAsia"/>
        </w:rPr>
        <w:t>并</w:t>
      </w:r>
      <w:r w:rsidR="00F604CF" w:rsidRPr="00FC4232">
        <w:rPr>
          <w:rFonts w:ascii="宋体" w:hAnsi="宋体" w:cs="宋体"/>
        </w:rPr>
        <w:t>输出的装置</w:t>
      </w:r>
      <w:r w:rsidR="001834DB" w:rsidRPr="00FC4232">
        <w:rPr>
          <w:rFonts w:ascii="宋体" w:hAnsi="宋体" w:cs="宋体" w:hint="eastAsia"/>
        </w:rPr>
        <w:t>。</w:t>
      </w:r>
    </w:p>
    <w:p w:rsidR="003F068C" w:rsidRPr="00FC4232" w:rsidRDefault="004604B1" w:rsidP="004604B1">
      <w:pPr>
        <w:widowControl/>
        <w:shd w:val="clear" w:color="auto" w:fill="FFFFFF"/>
        <w:spacing w:line="360" w:lineRule="auto"/>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lastRenderedPageBreak/>
        <w:t xml:space="preserve">3.5 </w:t>
      </w:r>
      <w:r w:rsidR="008E13C7" w:rsidRPr="00FC4232">
        <w:rPr>
          <w:rFonts w:asciiTheme="minorEastAsia" w:eastAsiaTheme="minorEastAsia" w:hAnsiTheme="minorEastAsia" w:hint="eastAsia"/>
          <w:color w:val="000000" w:themeColor="text1"/>
        </w:rPr>
        <w:t>石英式动态汽车衡</w:t>
      </w:r>
      <w:r w:rsidRPr="00FC4232">
        <w:rPr>
          <w:rFonts w:asciiTheme="minorEastAsia" w:eastAsiaTheme="minorEastAsia" w:hAnsiTheme="minorEastAsia" w:hint="eastAsia"/>
          <w:color w:val="000000" w:themeColor="text1"/>
        </w:rPr>
        <w:t xml:space="preserve"> </w:t>
      </w:r>
      <w:r w:rsidR="008E13C7" w:rsidRPr="00FC4232">
        <w:rPr>
          <w:rFonts w:asciiTheme="minorEastAsia" w:eastAsiaTheme="minorEastAsia" w:hAnsiTheme="minorEastAsia"/>
          <w:color w:val="000000" w:themeColor="text1"/>
        </w:rPr>
        <w:t>Quartz dynamic automobile scale</w:t>
      </w:r>
    </w:p>
    <w:p w:rsidR="00FC19A7" w:rsidRPr="00FC4232" w:rsidRDefault="00FC19A7" w:rsidP="00FC4232">
      <w:pPr>
        <w:widowControl/>
        <w:shd w:val="clear" w:color="auto" w:fill="FFFFFF"/>
        <w:spacing w:line="360" w:lineRule="auto"/>
        <w:ind w:firstLineChars="200" w:firstLine="420"/>
        <w:jc w:val="left"/>
        <w:rPr>
          <w:rFonts w:asciiTheme="minorEastAsia" w:eastAsiaTheme="minorEastAsia" w:hAnsiTheme="minorEastAsia"/>
        </w:rPr>
      </w:pPr>
      <w:r w:rsidRPr="00FC4232">
        <w:rPr>
          <w:rFonts w:asciiTheme="minorEastAsia" w:eastAsiaTheme="minorEastAsia" w:hAnsiTheme="minorEastAsia" w:hint="eastAsia"/>
        </w:rPr>
        <w:t>采用嵌装于路面中，上表面与路面保持在同一平面的石英称重传感器</w:t>
      </w:r>
      <w:r w:rsidR="00272F06" w:rsidRPr="00FC4232">
        <w:rPr>
          <w:rFonts w:asciiTheme="minorEastAsia" w:eastAsiaTheme="minorEastAsia" w:hAnsiTheme="minorEastAsia" w:hint="eastAsia"/>
        </w:rPr>
        <w:t>、</w:t>
      </w:r>
      <w:r w:rsidRPr="00FC4232">
        <w:rPr>
          <w:rFonts w:asciiTheme="minorEastAsia" w:eastAsiaTheme="minorEastAsia" w:hAnsiTheme="minorEastAsia" w:hint="eastAsia"/>
        </w:rPr>
        <w:t>动态称重仪表等核心设备及其组合</w:t>
      </w:r>
      <w:bookmarkStart w:id="27" w:name="OLE_LINK1"/>
      <w:bookmarkStart w:id="28" w:name="OLE_LINK2"/>
      <w:r w:rsidRPr="00FC4232">
        <w:rPr>
          <w:rFonts w:asciiTheme="minorEastAsia" w:eastAsiaTheme="minorEastAsia" w:hAnsiTheme="minorEastAsia" w:hint="eastAsia"/>
        </w:rPr>
        <w:t>来测量通过车辆动态车轮力</w:t>
      </w:r>
      <w:bookmarkEnd w:id="27"/>
      <w:bookmarkEnd w:id="28"/>
      <w:r w:rsidRPr="00FC4232">
        <w:rPr>
          <w:rFonts w:asciiTheme="minorEastAsia" w:eastAsiaTheme="minorEastAsia" w:hAnsiTheme="minorEastAsia" w:hint="eastAsia"/>
        </w:rPr>
        <w:t>，获得车辆总重、轴载荷、轴组载荷（如果适用）的动态汽车衡。</w:t>
      </w:r>
    </w:p>
    <w:p w:rsidR="00272F06" w:rsidRPr="00FC4232" w:rsidRDefault="00564090" w:rsidP="00272F06">
      <w:pPr>
        <w:widowControl/>
        <w:shd w:val="clear" w:color="auto" w:fill="FFFFFF"/>
        <w:spacing w:line="360" w:lineRule="auto"/>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 xml:space="preserve">3.6 </w:t>
      </w:r>
      <w:hyperlink r:id="rId17" w:tooltip="窄条式动态汽车衡" w:history="1">
        <w:r w:rsidR="00272F06" w:rsidRPr="00FC4232">
          <w:rPr>
            <w:rFonts w:asciiTheme="minorEastAsia" w:eastAsiaTheme="minorEastAsia" w:hAnsiTheme="minorEastAsia" w:hint="eastAsia"/>
            <w:bCs/>
            <w:color w:val="000000" w:themeColor="text1"/>
          </w:rPr>
          <w:t>窄条式动态汽车衡</w:t>
        </w:r>
      </w:hyperlink>
      <w:r w:rsidR="00272F06" w:rsidRPr="00FC4232">
        <w:rPr>
          <w:rFonts w:asciiTheme="minorEastAsia" w:eastAsiaTheme="minorEastAsia" w:hAnsiTheme="minorEastAsia" w:hint="eastAsia"/>
          <w:color w:val="000000" w:themeColor="text1"/>
        </w:rPr>
        <w:t xml:space="preserve"> </w:t>
      </w:r>
      <w:r w:rsidR="00272F06" w:rsidRPr="00FC4232">
        <w:rPr>
          <w:rFonts w:asciiTheme="minorEastAsia" w:eastAsiaTheme="minorEastAsia" w:hAnsiTheme="minorEastAsia"/>
          <w:color w:val="000000" w:themeColor="text1"/>
        </w:rPr>
        <w:t>Narrow strip dynamic truck scale</w:t>
      </w:r>
    </w:p>
    <w:p w:rsidR="00272F06" w:rsidRPr="00FC4232" w:rsidRDefault="00272F06" w:rsidP="00FC4232">
      <w:pPr>
        <w:widowControl/>
        <w:shd w:val="clear" w:color="auto" w:fill="FFFFFF"/>
        <w:spacing w:line="360" w:lineRule="auto"/>
        <w:ind w:firstLineChars="150" w:firstLine="315"/>
        <w:jc w:val="left"/>
        <w:rPr>
          <w:rFonts w:asciiTheme="minorEastAsia" w:eastAsiaTheme="minorEastAsia" w:hAnsiTheme="minorEastAsia"/>
          <w:color w:val="000000" w:themeColor="text1"/>
        </w:rPr>
      </w:pPr>
      <w:r w:rsidRPr="00FC4232">
        <w:rPr>
          <w:rFonts w:asciiTheme="minorEastAsia" w:eastAsiaTheme="minorEastAsia" w:hAnsiTheme="minorEastAsia" w:hint="eastAsia"/>
          <w:bCs/>
          <w:color w:val="000000" w:themeColor="text1"/>
        </w:rPr>
        <w:t>采用嵌装于路面中，上表面与路面平齐的窄条式传感器及其组合测量通过车辆，获得车辆总重、轴载荷、轴组载荷（如果适用）的动态公汽车衡。</w:t>
      </w:r>
    </w:p>
    <w:p w:rsidR="00272F06" w:rsidRPr="00FC4232" w:rsidRDefault="008E13C7" w:rsidP="00272F06">
      <w:pPr>
        <w:widowControl/>
        <w:shd w:val="clear" w:color="auto" w:fill="FFFFFF"/>
        <w:spacing w:line="360" w:lineRule="auto"/>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3.7</w:t>
      </w:r>
      <w:r w:rsidR="00272F06" w:rsidRPr="00FC4232">
        <w:rPr>
          <w:rFonts w:asciiTheme="minorEastAsia" w:eastAsiaTheme="minorEastAsia" w:hAnsiTheme="minorEastAsia" w:hint="eastAsia"/>
          <w:color w:val="000000" w:themeColor="text1"/>
        </w:rPr>
        <w:t xml:space="preserve">一体式动态轴重秤 </w:t>
      </w:r>
      <w:r w:rsidR="00272F06" w:rsidRPr="00FC4232">
        <w:rPr>
          <w:rFonts w:asciiTheme="minorEastAsia" w:eastAsiaTheme="minorEastAsia" w:hAnsiTheme="minorEastAsia"/>
          <w:color w:val="000000" w:themeColor="text1"/>
        </w:rPr>
        <w:t>I</w:t>
      </w:r>
      <w:r w:rsidR="00272F06" w:rsidRPr="00FC4232">
        <w:rPr>
          <w:rFonts w:asciiTheme="minorEastAsia" w:eastAsiaTheme="minorEastAsia" w:hAnsiTheme="minorEastAsia" w:hint="eastAsia"/>
          <w:color w:val="000000" w:themeColor="text1"/>
        </w:rPr>
        <w:t>ntegratedA</w:t>
      </w:r>
      <w:r w:rsidR="00272F06" w:rsidRPr="00FC4232">
        <w:rPr>
          <w:rFonts w:asciiTheme="minorEastAsia" w:eastAsiaTheme="minorEastAsia" w:hAnsiTheme="minorEastAsia"/>
          <w:color w:val="000000" w:themeColor="text1"/>
        </w:rPr>
        <w:t>xle load weigher</w:t>
      </w:r>
    </w:p>
    <w:p w:rsidR="00272F06" w:rsidRPr="00FC4232" w:rsidRDefault="00272F06" w:rsidP="00FC4232">
      <w:pPr>
        <w:widowControl/>
        <w:shd w:val="clear" w:color="auto" w:fill="FFFFFF"/>
        <w:spacing w:line="360" w:lineRule="auto"/>
        <w:ind w:firstLineChars="200" w:firstLine="420"/>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采用嵌装于路面中，上表面与路面在同一平面的一体式秤台来测量通过车辆动态车轮力，进而获得车辆总重、轴载荷、轴组载荷（如果适用）的动态汽车衡。</w:t>
      </w:r>
    </w:p>
    <w:p w:rsidR="00272F06" w:rsidRPr="00FC4232" w:rsidRDefault="00306184" w:rsidP="00272F06">
      <w:pPr>
        <w:widowControl/>
        <w:shd w:val="clear" w:color="auto" w:fill="FFFFFF"/>
        <w:spacing w:line="360" w:lineRule="auto"/>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3.8</w:t>
      </w:r>
      <w:r w:rsidR="00272F06" w:rsidRPr="00FC4232">
        <w:rPr>
          <w:rFonts w:asciiTheme="minorEastAsia" w:eastAsiaTheme="minorEastAsia" w:hAnsiTheme="minorEastAsia"/>
          <w:color w:val="000000" w:themeColor="text1"/>
        </w:rPr>
        <w:t>平板式称量装置</w:t>
      </w:r>
      <w:r w:rsidR="00272F06" w:rsidRPr="00FC4232">
        <w:rPr>
          <w:rFonts w:asciiTheme="minorEastAsia" w:eastAsiaTheme="minorEastAsia" w:hAnsiTheme="minorEastAsia" w:hint="eastAsia"/>
          <w:color w:val="000000" w:themeColor="text1"/>
        </w:rPr>
        <w:t xml:space="preserve"> </w:t>
      </w:r>
      <w:r w:rsidR="00272F06" w:rsidRPr="00FC4232">
        <w:rPr>
          <w:rFonts w:asciiTheme="minorEastAsia" w:eastAsiaTheme="minorEastAsia" w:hAnsiTheme="minorEastAsia"/>
          <w:color w:val="000000" w:themeColor="text1"/>
        </w:rPr>
        <w:t>Flat plate weighing device</w:t>
      </w:r>
    </w:p>
    <w:p w:rsidR="00272F06" w:rsidRPr="00FC4232" w:rsidRDefault="00272F06" w:rsidP="00FC4232">
      <w:pPr>
        <w:widowControl/>
        <w:shd w:val="clear" w:color="auto" w:fill="FFFFFF"/>
        <w:spacing w:line="360" w:lineRule="auto"/>
        <w:ind w:firstLineChars="150" w:firstLine="315"/>
        <w:jc w:val="left"/>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采用嵌装于路面中，上表面与路面在同一平面的</w:t>
      </w:r>
      <w:r w:rsidRPr="00FC4232">
        <w:rPr>
          <w:rFonts w:asciiTheme="minorEastAsia" w:eastAsiaTheme="minorEastAsia" w:hAnsiTheme="minorEastAsia"/>
          <w:color w:val="000000" w:themeColor="text1"/>
        </w:rPr>
        <w:t>平板式称</w:t>
      </w:r>
      <w:r w:rsidRPr="00FC4232">
        <w:rPr>
          <w:rFonts w:asciiTheme="minorEastAsia" w:eastAsiaTheme="minorEastAsia" w:hAnsiTheme="minorEastAsia" w:hint="eastAsia"/>
          <w:color w:val="000000" w:themeColor="text1"/>
        </w:rPr>
        <w:t>重传感器</w:t>
      </w:r>
      <w:r w:rsidRPr="00FC4232">
        <w:rPr>
          <w:rFonts w:asciiTheme="minorEastAsia" w:eastAsiaTheme="minorEastAsia" w:hAnsiTheme="minorEastAsia" w:hint="eastAsia"/>
          <w:bCs/>
          <w:color w:val="000000" w:themeColor="text1"/>
        </w:rPr>
        <w:t>及其组合测量通过车辆，获得车辆总重、轴载荷、轴组载荷（如果适用）的动态公汽车衡。</w:t>
      </w:r>
    </w:p>
    <w:p w:rsidR="003F068C" w:rsidRPr="00FC4232" w:rsidRDefault="004604B1">
      <w:pPr>
        <w:widowControl/>
        <w:shd w:val="clear" w:color="auto" w:fill="FFFFFF"/>
        <w:spacing w:line="360" w:lineRule="auto"/>
        <w:jc w:val="left"/>
        <w:rPr>
          <w:rFonts w:ascii="宋体" w:hAnsi="宋体" w:cs="宋体"/>
          <w:color w:val="000000" w:themeColor="text1"/>
        </w:rPr>
      </w:pPr>
      <w:r w:rsidRPr="00FC4232">
        <w:rPr>
          <w:rFonts w:ascii="宋体" w:hAnsi="宋体" w:cs="宋体"/>
          <w:color w:val="000000" w:themeColor="text1"/>
        </w:rPr>
        <w:t>3.</w:t>
      </w:r>
      <w:r w:rsidR="00306184" w:rsidRPr="00FC4232">
        <w:rPr>
          <w:rFonts w:ascii="宋体" w:hAnsi="宋体" w:cs="宋体" w:hint="eastAsia"/>
          <w:color w:val="000000" w:themeColor="text1"/>
        </w:rPr>
        <w:t>9</w:t>
      </w:r>
      <w:r w:rsidRPr="00FC4232">
        <w:rPr>
          <w:rFonts w:ascii="宋体" w:hAnsi="宋体" w:cs="宋体" w:hint="eastAsia"/>
          <w:color w:val="000000" w:themeColor="text1"/>
        </w:rPr>
        <w:t xml:space="preserve"> 引道 </w:t>
      </w:r>
      <w:r w:rsidRPr="00FC4232">
        <w:rPr>
          <w:rFonts w:ascii="宋体" w:hAnsi="宋体" w:cs="宋体"/>
          <w:color w:val="000000" w:themeColor="text1"/>
        </w:rPr>
        <w:t>apron</w:t>
      </w:r>
    </w:p>
    <w:p w:rsidR="003F068C" w:rsidRPr="00FC4232" w:rsidRDefault="004604B1" w:rsidP="00FC4232">
      <w:pPr>
        <w:widowControl/>
        <w:shd w:val="clear" w:color="auto" w:fill="FFFFFF"/>
        <w:spacing w:line="360" w:lineRule="auto"/>
        <w:ind w:firstLineChars="200" w:firstLine="420"/>
        <w:jc w:val="left"/>
        <w:rPr>
          <w:rFonts w:ascii="宋体" w:cs="宋体"/>
          <w:color w:val="000000" w:themeColor="text1"/>
        </w:rPr>
      </w:pPr>
      <w:r w:rsidRPr="00FC4232">
        <w:rPr>
          <w:rFonts w:ascii="宋体" w:hAnsi="宋体" w:cs="宋体" w:hint="eastAsia"/>
          <w:color w:val="000000" w:themeColor="text1"/>
        </w:rPr>
        <w:t>属于称量区的一部分，但不是承载器，而是位于承载器的两端。</w:t>
      </w:r>
    </w:p>
    <w:p w:rsidR="003F068C" w:rsidRPr="00FC4232" w:rsidRDefault="004604B1">
      <w:pPr>
        <w:widowControl/>
        <w:shd w:val="clear" w:color="auto" w:fill="FFFFFF"/>
        <w:spacing w:line="360" w:lineRule="auto"/>
        <w:jc w:val="left"/>
        <w:rPr>
          <w:rFonts w:ascii="宋体" w:hAnsi="宋体" w:cs="宋体"/>
          <w:color w:val="000000" w:themeColor="text1"/>
        </w:rPr>
      </w:pPr>
      <w:r w:rsidRPr="00FC4232">
        <w:rPr>
          <w:rFonts w:ascii="宋体" w:hAnsi="宋体" w:cs="宋体"/>
          <w:color w:val="000000" w:themeColor="text1"/>
        </w:rPr>
        <w:t>3.</w:t>
      </w:r>
      <w:r w:rsidR="00306184" w:rsidRPr="00FC4232">
        <w:rPr>
          <w:rFonts w:ascii="宋体" w:hAnsi="宋体" w:cs="宋体" w:hint="eastAsia"/>
          <w:color w:val="000000" w:themeColor="text1"/>
        </w:rPr>
        <w:t>10</w:t>
      </w:r>
      <w:r w:rsidRPr="00FC4232">
        <w:rPr>
          <w:rFonts w:ascii="宋体" w:hAnsi="宋体" w:cs="宋体" w:hint="eastAsia"/>
          <w:color w:val="000000" w:themeColor="text1"/>
        </w:rPr>
        <w:t xml:space="preserve"> 承载器 carrier</w:t>
      </w:r>
    </w:p>
    <w:p w:rsidR="003F068C" w:rsidRPr="00FC4232" w:rsidRDefault="004604B1" w:rsidP="00FC4232">
      <w:pPr>
        <w:widowControl/>
        <w:shd w:val="clear" w:color="auto" w:fill="FFFFFF"/>
        <w:spacing w:line="360" w:lineRule="auto"/>
        <w:ind w:firstLineChars="200" w:firstLine="420"/>
        <w:jc w:val="left"/>
        <w:rPr>
          <w:rFonts w:asciiTheme="minorEastAsia" w:eastAsiaTheme="minorEastAsia" w:hAnsiTheme="minorEastAsia"/>
          <w:color w:val="000000" w:themeColor="text1"/>
        </w:rPr>
      </w:pPr>
      <w:r w:rsidRPr="00FC4232">
        <w:rPr>
          <w:rFonts w:ascii="宋体" w:hAnsi="宋体" w:cs="宋体" w:hint="eastAsia"/>
          <w:color w:val="000000" w:themeColor="text1"/>
        </w:rPr>
        <w:t>属于称量区的一部分，动态汽车衡中用于接受被称载荷的部件，当添加或卸下载荷时，动态汽车衡的平衡会随之改变。</w:t>
      </w:r>
      <w:r w:rsidRPr="00FC4232">
        <w:rPr>
          <w:rFonts w:asciiTheme="minorEastAsia" w:eastAsiaTheme="minorEastAsia" w:hAnsiTheme="minorEastAsia" w:hint="eastAsia"/>
          <w:color w:val="000000" w:themeColor="text1"/>
        </w:rPr>
        <w:t>不停车称重承载器分为1m、1.5m、</w:t>
      </w:r>
      <w:r w:rsidRPr="00FC4232">
        <w:rPr>
          <w:rFonts w:asciiTheme="minorEastAsia" w:eastAsiaTheme="minorEastAsia" w:hAnsiTheme="minorEastAsia"/>
          <w:color w:val="000000" w:themeColor="text1"/>
        </w:rPr>
        <w:t>1.55</w:t>
      </w:r>
      <w:r w:rsidRPr="00FC4232">
        <w:rPr>
          <w:rFonts w:asciiTheme="minorEastAsia" w:eastAsiaTheme="minorEastAsia" w:hAnsiTheme="minorEastAsia" w:hint="eastAsia"/>
          <w:color w:val="000000" w:themeColor="text1"/>
        </w:rPr>
        <w:t>m、1.75m、</w:t>
      </w:r>
      <w:r w:rsidRPr="00FC4232">
        <w:rPr>
          <w:rFonts w:asciiTheme="minorEastAsia" w:eastAsiaTheme="minorEastAsia" w:hAnsiTheme="minorEastAsia"/>
          <w:color w:val="000000" w:themeColor="text1"/>
        </w:rPr>
        <w:t>1.85</w:t>
      </w:r>
      <w:r w:rsidRPr="00FC4232">
        <w:rPr>
          <w:rFonts w:asciiTheme="minorEastAsia" w:eastAsiaTheme="minorEastAsia" w:hAnsiTheme="minorEastAsia" w:hint="eastAsia"/>
          <w:color w:val="000000" w:themeColor="text1"/>
        </w:rPr>
        <w:t>m、</w:t>
      </w:r>
      <w:r w:rsidRPr="00FC4232">
        <w:rPr>
          <w:rFonts w:asciiTheme="minorEastAsia" w:eastAsiaTheme="minorEastAsia" w:hAnsiTheme="minorEastAsia"/>
          <w:color w:val="000000" w:themeColor="text1"/>
        </w:rPr>
        <w:t>2</w:t>
      </w:r>
      <w:r w:rsidRPr="00FC4232">
        <w:rPr>
          <w:rFonts w:asciiTheme="minorEastAsia" w:eastAsiaTheme="minorEastAsia" w:hAnsiTheme="minorEastAsia" w:hint="eastAsia"/>
          <w:color w:val="000000" w:themeColor="text1"/>
        </w:rPr>
        <w:t>m等尺寸规格，通过组合满足不同公路车道的敷设要求。</w:t>
      </w:r>
    </w:p>
    <w:p w:rsidR="003F068C" w:rsidRPr="00FC4232" w:rsidRDefault="004604B1" w:rsidP="004604B1">
      <w:pPr>
        <w:pStyle w:val="ac"/>
        <w:spacing w:line="360" w:lineRule="auto"/>
        <w:rPr>
          <w:rFonts w:ascii="宋体" w:cs="宋体"/>
          <w:color w:val="000000" w:themeColor="text1"/>
        </w:rPr>
      </w:pPr>
      <w:r w:rsidRPr="00FC4232">
        <w:rPr>
          <w:rFonts w:ascii="宋体" w:hAnsi="宋体" w:cs="宋体"/>
          <w:color w:val="000000" w:themeColor="text1"/>
        </w:rPr>
        <w:t>3.</w:t>
      </w:r>
      <w:r w:rsidR="00306184" w:rsidRPr="00FC4232">
        <w:rPr>
          <w:rFonts w:ascii="宋体" w:hAnsi="宋体" w:cs="宋体" w:hint="eastAsia"/>
          <w:color w:val="000000" w:themeColor="text1"/>
        </w:rPr>
        <w:t>11</w:t>
      </w:r>
      <w:r w:rsidRPr="00FC4232">
        <w:rPr>
          <w:rFonts w:ascii="宋体" w:hAnsi="宋体" w:cs="宋体" w:hint="eastAsia"/>
          <w:color w:val="000000" w:themeColor="text1"/>
        </w:rPr>
        <w:t xml:space="preserve"> 最大允许误差</w:t>
      </w:r>
      <w:r w:rsidRPr="00FC4232">
        <w:rPr>
          <w:rFonts w:ascii="宋体" w:hAnsi="宋体" w:cs="宋体"/>
          <w:color w:val="000000" w:themeColor="text1"/>
        </w:rPr>
        <w:t xml:space="preserve"> (MPE) </w:t>
      </w:r>
      <w:r w:rsidRPr="00FC4232">
        <w:rPr>
          <w:rFonts w:ascii="宋体" w:hAnsi="宋体"/>
          <w:color w:val="000000" w:themeColor="text1"/>
        </w:rPr>
        <w:t>Maximum permissible error</w:t>
      </w:r>
    </w:p>
    <w:p w:rsidR="003F068C" w:rsidRPr="00FC4232" w:rsidRDefault="004604B1" w:rsidP="00FC4232">
      <w:pPr>
        <w:widowControl/>
        <w:shd w:val="clear" w:color="auto" w:fill="FFFFFF"/>
        <w:spacing w:line="360" w:lineRule="auto"/>
        <w:ind w:firstLineChars="200" w:firstLine="420"/>
        <w:jc w:val="left"/>
        <w:rPr>
          <w:rFonts w:ascii="宋体" w:cs="宋体"/>
          <w:color w:val="000000" w:themeColor="text1"/>
        </w:rPr>
      </w:pPr>
      <w:r w:rsidRPr="00FC4232">
        <w:rPr>
          <w:rFonts w:ascii="宋体" w:hAnsi="宋体" w:cs="宋体" w:hint="eastAsia"/>
          <w:color w:val="000000" w:themeColor="text1"/>
        </w:rPr>
        <w:t>规程给出的允许误差极限值</w:t>
      </w:r>
      <w:r w:rsidRPr="00FC4232">
        <w:rPr>
          <w:rFonts w:ascii="宋体" w:hAnsi="宋体" w:cs="宋体"/>
          <w:color w:val="000000" w:themeColor="text1"/>
        </w:rPr>
        <w:t>(</w:t>
      </w:r>
      <w:r w:rsidRPr="00FC4232">
        <w:rPr>
          <w:rFonts w:ascii="宋体" w:hAnsi="宋体" w:cs="宋体" w:hint="eastAsia"/>
          <w:color w:val="000000" w:themeColor="text1"/>
        </w:rPr>
        <w:t>正负均可</w:t>
      </w:r>
      <w:r w:rsidRPr="00FC4232">
        <w:rPr>
          <w:rFonts w:ascii="宋体" w:hAnsi="宋体" w:cs="宋体"/>
          <w:color w:val="000000" w:themeColor="text1"/>
        </w:rPr>
        <w:t>)</w:t>
      </w:r>
      <w:r w:rsidRPr="00FC4232">
        <w:rPr>
          <w:rFonts w:ascii="宋体" w:hAnsi="宋体" w:cs="宋体" w:hint="eastAsia"/>
          <w:color w:val="000000" w:themeColor="text1"/>
        </w:rPr>
        <w:t>。</w:t>
      </w:r>
    </w:p>
    <w:p w:rsidR="003F068C" w:rsidRPr="00FC4232" w:rsidRDefault="00306184">
      <w:pPr>
        <w:pStyle w:val="afa"/>
        <w:spacing w:line="360" w:lineRule="auto"/>
        <w:ind w:firstLineChars="0" w:firstLine="0"/>
        <w:jc w:val="left"/>
        <w:rPr>
          <w:rFonts w:cs="Times New Roman"/>
          <w:color w:val="000000" w:themeColor="text1"/>
        </w:rPr>
      </w:pPr>
      <w:r w:rsidRPr="00FC4232">
        <w:rPr>
          <w:rFonts w:hAnsi="宋体" w:hint="eastAsia"/>
          <w:bCs/>
          <w:color w:val="000000" w:themeColor="text1"/>
        </w:rPr>
        <w:t>3.12</w:t>
      </w:r>
      <w:r w:rsidR="004604B1" w:rsidRPr="00FC4232">
        <w:rPr>
          <w:rFonts w:hAnsi="宋体" w:hint="eastAsia"/>
          <w:color w:val="000000" w:themeColor="text1"/>
        </w:rPr>
        <w:t xml:space="preserve"> 最高称量速度</w:t>
      </w:r>
      <w:r w:rsidR="004604B1" w:rsidRPr="00FC4232">
        <w:rPr>
          <w:rFonts w:hAnsi="宋体"/>
          <w:color w:val="000000" w:themeColor="text1"/>
        </w:rPr>
        <w:t xml:space="preserve"> Maximum operating speed</w:t>
      </w:r>
    </w:p>
    <w:p w:rsidR="003F068C" w:rsidRPr="00FC4232" w:rsidRDefault="004604B1" w:rsidP="00FC4232">
      <w:pPr>
        <w:pStyle w:val="afa"/>
        <w:spacing w:line="360" w:lineRule="auto"/>
        <w:rPr>
          <w:rFonts w:cs="Times New Roman"/>
          <w:color w:val="000000" w:themeColor="text1"/>
        </w:rPr>
      </w:pPr>
      <w:r w:rsidRPr="00FC4232">
        <w:rPr>
          <w:rFonts w:hAnsi="宋体" w:hint="eastAsia"/>
          <w:color w:val="000000" w:themeColor="text1"/>
        </w:rPr>
        <w:t>按动态汽车衡设计</w:t>
      </w:r>
      <w:r w:rsidR="00131CFE" w:rsidRPr="00FC4232">
        <w:rPr>
          <w:rFonts w:hAnsi="宋体" w:hint="eastAsia"/>
          <w:color w:val="000000" w:themeColor="text1"/>
        </w:rPr>
        <w:t>并</w:t>
      </w:r>
      <w:r w:rsidRPr="00FC4232">
        <w:rPr>
          <w:rFonts w:hAnsi="宋体" w:hint="eastAsia"/>
          <w:color w:val="000000" w:themeColor="text1"/>
        </w:rPr>
        <w:t>规定的能进行正常动态称重的最大车速，超过该速度将会产生过大的相对误差。</w:t>
      </w:r>
    </w:p>
    <w:p w:rsidR="003F068C" w:rsidRPr="00FC4232" w:rsidRDefault="004604B1">
      <w:pPr>
        <w:pStyle w:val="afa"/>
        <w:spacing w:line="360" w:lineRule="auto"/>
        <w:ind w:firstLineChars="0" w:firstLine="0"/>
        <w:rPr>
          <w:rFonts w:cs="Times New Roman"/>
          <w:color w:val="000000" w:themeColor="text1"/>
        </w:rPr>
      </w:pPr>
      <w:r w:rsidRPr="00FC4232">
        <w:rPr>
          <w:rFonts w:hAnsi="宋体"/>
          <w:color w:val="000000" w:themeColor="text1"/>
        </w:rPr>
        <w:t>3.</w:t>
      </w:r>
      <w:r w:rsidR="00306184" w:rsidRPr="00FC4232">
        <w:rPr>
          <w:rFonts w:hAnsi="宋体" w:hint="eastAsia"/>
          <w:color w:val="000000" w:themeColor="text1"/>
        </w:rPr>
        <w:t>13</w:t>
      </w:r>
      <w:r w:rsidRPr="00FC4232">
        <w:rPr>
          <w:rFonts w:hAnsi="宋体" w:hint="eastAsia"/>
          <w:color w:val="000000" w:themeColor="text1"/>
        </w:rPr>
        <w:t xml:space="preserve"> 最低称量速度</w:t>
      </w:r>
      <w:r w:rsidRPr="00FC4232">
        <w:rPr>
          <w:rFonts w:hAnsi="宋体"/>
          <w:color w:val="000000" w:themeColor="text1"/>
        </w:rPr>
        <w:t xml:space="preserve"> Minimum operating speed</w:t>
      </w:r>
    </w:p>
    <w:p w:rsidR="003F068C" w:rsidRPr="00FC4232" w:rsidRDefault="004604B1" w:rsidP="00FC4232">
      <w:pPr>
        <w:pStyle w:val="afa"/>
        <w:spacing w:line="360" w:lineRule="auto"/>
        <w:rPr>
          <w:rFonts w:cs="Times New Roman"/>
          <w:color w:val="000000" w:themeColor="text1"/>
        </w:rPr>
      </w:pPr>
      <w:r w:rsidRPr="00FC4232">
        <w:rPr>
          <w:rFonts w:hAnsi="宋体" w:hint="eastAsia"/>
          <w:color w:val="000000" w:themeColor="text1"/>
        </w:rPr>
        <w:t>按动态汽车衡设计</w:t>
      </w:r>
      <w:r w:rsidR="00131CFE" w:rsidRPr="00FC4232">
        <w:rPr>
          <w:rFonts w:hAnsi="宋体" w:hint="eastAsia"/>
          <w:color w:val="000000" w:themeColor="text1"/>
        </w:rPr>
        <w:t>并</w:t>
      </w:r>
      <w:r w:rsidRPr="00FC4232">
        <w:rPr>
          <w:rFonts w:hAnsi="宋体" w:hint="eastAsia"/>
          <w:color w:val="000000" w:themeColor="text1"/>
        </w:rPr>
        <w:t>规定的能进行正常动态称重的最小车速，低于该速度将会产生过大的相对误差。</w:t>
      </w:r>
    </w:p>
    <w:p w:rsidR="003F068C" w:rsidRPr="00FC4232" w:rsidRDefault="004604B1">
      <w:pPr>
        <w:pStyle w:val="afa"/>
        <w:spacing w:line="360" w:lineRule="auto"/>
        <w:ind w:firstLineChars="0" w:firstLine="0"/>
        <w:rPr>
          <w:rFonts w:hAnsi="宋体"/>
          <w:color w:val="000000" w:themeColor="text1"/>
        </w:rPr>
      </w:pPr>
      <w:r w:rsidRPr="00FC4232">
        <w:rPr>
          <w:rFonts w:hAnsi="宋体"/>
          <w:color w:val="000000" w:themeColor="text1"/>
        </w:rPr>
        <w:t>3.1</w:t>
      </w:r>
      <w:r w:rsidR="00306184" w:rsidRPr="00FC4232">
        <w:rPr>
          <w:rFonts w:hAnsi="宋体" w:hint="eastAsia"/>
          <w:color w:val="000000" w:themeColor="text1"/>
        </w:rPr>
        <w:t>4</w:t>
      </w:r>
      <w:r w:rsidRPr="00FC4232">
        <w:rPr>
          <w:rFonts w:hAnsi="宋体" w:hint="eastAsia"/>
          <w:color w:val="000000" w:themeColor="text1"/>
        </w:rPr>
        <w:t xml:space="preserve"> 称量速度范围</w:t>
      </w:r>
      <w:r w:rsidRPr="00FC4232">
        <w:rPr>
          <w:rFonts w:hAnsi="宋体"/>
          <w:color w:val="000000" w:themeColor="text1"/>
        </w:rPr>
        <w:t xml:space="preserve"> Range of operating speed</w:t>
      </w:r>
    </w:p>
    <w:p w:rsidR="003F068C" w:rsidRPr="00FC4232" w:rsidRDefault="004604B1" w:rsidP="00FC4232">
      <w:pPr>
        <w:pStyle w:val="afa"/>
        <w:spacing w:line="360" w:lineRule="auto"/>
        <w:rPr>
          <w:rFonts w:cs="Times New Roman"/>
          <w:color w:val="000000" w:themeColor="text1"/>
        </w:rPr>
      </w:pPr>
      <w:r w:rsidRPr="00FC4232">
        <w:rPr>
          <w:rFonts w:hAnsi="宋体" w:hint="eastAsia"/>
          <w:color w:val="000000" w:themeColor="text1"/>
        </w:rPr>
        <w:t>能进行动态称量的最高称量速度与最低称量速度之间的范围。</w:t>
      </w:r>
    </w:p>
    <w:p w:rsidR="003F068C" w:rsidRPr="00FC4232" w:rsidRDefault="004604B1">
      <w:pPr>
        <w:pStyle w:val="2"/>
        <w:rPr>
          <w:rFonts w:ascii="黑体" w:eastAsia="黑体" w:hAnsi="黑体" w:cs="宋体"/>
          <w:color w:val="000000" w:themeColor="text1"/>
          <w:sz w:val="21"/>
          <w:szCs w:val="21"/>
        </w:rPr>
      </w:pPr>
      <w:bookmarkStart w:id="29" w:name="_Toc36802198"/>
      <w:bookmarkStart w:id="30" w:name="_Toc42764904"/>
      <w:r w:rsidRPr="00FC4232">
        <w:rPr>
          <w:rFonts w:ascii="黑体" w:eastAsia="黑体" w:hAnsi="黑体" w:cs="宋体"/>
          <w:color w:val="000000" w:themeColor="text1"/>
          <w:sz w:val="21"/>
          <w:szCs w:val="21"/>
        </w:rPr>
        <w:lastRenderedPageBreak/>
        <w:t>4</w:t>
      </w:r>
      <w:r w:rsidRPr="00FC4232">
        <w:rPr>
          <w:rFonts w:ascii="黑体" w:eastAsia="黑体" w:hAnsi="黑体" w:cs="宋体" w:hint="eastAsia"/>
          <w:color w:val="000000" w:themeColor="text1"/>
          <w:sz w:val="21"/>
          <w:szCs w:val="21"/>
        </w:rPr>
        <w:t xml:space="preserve">  公路货运车辆不停车超限超载检测系统的组成</w:t>
      </w:r>
      <w:bookmarkEnd w:id="29"/>
      <w:r w:rsidRPr="00FC4232">
        <w:rPr>
          <w:rFonts w:ascii="黑体" w:eastAsia="黑体" w:hAnsi="黑体" w:cs="宋体" w:hint="eastAsia"/>
          <w:color w:val="000000" w:themeColor="text1"/>
          <w:sz w:val="21"/>
          <w:szCs w:val="21"/>
        </w:rPr>
        <w:t>及安全等级</w:t>
      </w:r>
      <w:bookmarkEnd w:id="30"/>
    </w:p>
    <w:p w:rsidR="003F068C" w:rsidRPr="00FC4232" w:rsidRDefault="004604B1">
      <w:pPr>
        <w:pStyle w:val="3"/>
        <w:spacing w:line="240" w:lineRule="auto"/>
        <w:rPr>
          <w:b w:val="0"/>
          <w:color w:val="000000" w:themeColor="text1"/>
          <w:sz w:val="21"/>
          <w:szCs w:val="21"/>
        </w:rPr>
      </w:pPr>
      <w:bookmarkStart w:id="31" w:name="_Toc42764905"/>
      <w:r w:rsidRPr="00FC4232">
        <w:rPr>
          <w:rFonts w:asciiTheme="majorEastAsia" w:eastAsiaTheme="majorEastAsia" w:hAnsiTheme="majorEastAsia" w:hint="eastAsia"/>
          <w:b w:val="0"/>
          <w:color w:val="000000" w:themeColor="text1"/>
          <w:sz w:val="21"/>
          <w:szCs w:val="21"/>
        </w:rPr>
        <w:t>4.1</w:t>
      </w:r>
      <w:r w:rsidRPr="00FC4232">
        <w:rPr>
          <w:rFonts w:hint="eastAsia"/>
          <w:b w:val="0"/>
          <w:color w:val="000000" w:themeColor="text1"/>
          <w:sz w:val="21"/>
          <w:szCs w:val="21"/>
        </w:rPr>
        <w:t xml:space="preserve"> </w:t>
      </w:r>
      <w:r w:rsidRPr="00FC4232">
        <w:rPr>
          <w:rFonts w:hint="eastAsia"/>
          <w:b w:val="0"/>
          <w:color w:val="000000" w:themeColor="text1"/>
          <w:sz w:val="21"/>
          <w:szCs w:val="21"/>
        </w:rPr>
        <w:t>系统的组成</w:t>
      </w:r>
      <w:bookmarkEnd w:id="31"/>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hint="eastAsia"/>
          <w:color w:val="000000" w:themeColor="text1"/>
        </w:rPr>
        <w:t xml:space="preserve">4.1.1 </w:t>
      </w:r>
      <w:r w:rsidRPr="00FC4232">
        <w:rPr>
          <w:rFonts w:asciiTheme="minorEastAsia" w:eastAsiaTheme="minorEastAsia" w:hAnsiTheme="minorEastAsia" w:cs="宋体" w:hint="eastAsia"/>
          <w:color w:val="000000" w:themeColor="text1"/>
        </w:rPr>
        <w:t>信息采集取证系统</w:t>
      </w:r>
    </w:p>
    <w:p w:rsidR="003F068C" w:rsidRPr="00FC4232" w:rsidRDefault="004604B1" w:rsidP="00FC4232">
      <w:pPr>
        <w:spacing w:line="360" w:lineRule="auto"/>
        <w:ind w:firstLineChars="200" w:firstLine="420"/>
        <w:rPr>
          <w:rFonts w:hAnsi="宋体"/>
          <w:color w:val="000000" w:themeColor="text1"/>
        </w:rPr>
      </w:pPr>
      <w:r w:rsidRPr="00FC4232">
        <w:rPr>
          <w:rFonts w:hAnsi="宋体" w:hint="eastAsia"/>
          <w:color w:val="000000" w:themeColor="text1"/>
        </w:rPr>
        <w:t>包括：不停车称重系统、车辆外廓尺寸检测系统、车牌识别抓拍系统、视频监控系统、信息发布系统、交通标志标线、供电与防雷系统、现场控制机柜。</w:t>
      </w:r>
    </w:p>
    <w:p w:rsidR="003F068C" w:rsidRPr="00FC4232" w:rsidRDefault="004604B1">
      <w:pPr>
        <w:pStyle w:val="afa"/>
        <w:spacing w:line="360" w:lineRule="auto"/>
        <w:ind w:firstLineChars="0" w:firstLine="0"/>
        <w:rPr>
          <w:rFonts w:cs="Times New Roman"/>
          <w:color w:val="000000" w:themeColor="text1"/>
        </w:rPr>
      </w:pPr>
      <w:r w:rsidRPr="00FC4232">
        <w:rPr>
          <w:rFonts w:hAnsi="宋体" w:hint="eastAsia"/>
          <w:color w:val="000000" w:themeColor="text1"/>
        </w:rPr>
        <w:t>4.1.2 执法</w:t>
      </w:r>
      <w:r w:rsidRPr="00FC4232">
        <w:rPr>
          <w:rFonts w:asciiTheme="minorEastAsia" w:eastAsiaTheme="minorEastAsia" w:hAnsiTheme="minorEastAsia" w:hint="eastAsia"/>
          <w:color w:val="000000" w:themeColor="text1"/>
        </w:rPr>
        <w:t>管理信息系统</w:t>
      </w:r>
    </w:p>
    <w:p w:rsidR="003F068C" w:rsidRPr="00FC4232" w:rsidRDefault="004604B1" w:rsidP="00FC4232">
      <w:pPr>
        <w:pStyle w:val="afa"/>
        <w:spacing w:line="360" w:lineRule="auto"/>
        <w:rPr>
          <w:rFonts w:hAnsi="宋体"/>
          <w:color w:val="000000" w:themeColor="text1"/>
        </w:rPr>
      </w:pPr>
      <w:r w:rsidRPr="00FC4232">
        <w:rPr>
          <w:rFonts w:hAnsi="宋体" w:hint="eastAsia"/>
          <w:color w:val="000000" w:themeColor="text1"/>
        </w:rPr>
        <w:t>包括：超限超载运输运行监管、治超综合指挥调度、执法管理、研判分析、黑白名单、综合查询、系统管理、治超</w:t>
      </w:r>
      <w:r w:rsidRPr="00FC4232">
        <w:rPr>
          <w:rFonts w:hAnsi="宋体"/>
          <w:color w:val="000000" w:themeColor="text1"/>
        </w:rPr>
        <w:t>APP</w:t>
      </w:r>
      <w:r w:rsidRPr="00FC4232">
        <w:rPr>
          <w:rFonts w:hAnsi="宋体" w:hint="eastAsia"/>
          <w:color w:val="000000" w:themeColor="text1"/>
        </w:rPr>
        <w:t>、移动执法终端系统、地理信息系统、车载定位管理系统。</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32" w:name="_Toc42764906"/>
      <w:r w:rsidRPr="00FC4232">
        <w:rPr>
          <w:rFonts w:asciiTheme="majorEastAsia" w:eastAsiaTheme="majorEastAsia" w:hAnsiTheme="majorEastAsia" w:hint="eastAsia"/>
          <w:b w:val="0"/>
          <w:color w:val="000000" w:themeColor="text1"/>
          <w:sz w:val="21"/>
          <w:szCs w:val="21"/>
        </w:rPr>
        <w:t>4.2 系统的安全等级及LED显示屏龙门架位置要求</w:t>
      </w:r>
      <w:bookmarkEnd w:id="32"/>
    </w:p>
    <w:p w:rsidR="003F068C" w:rsidRPr="00FC4232" w:rsidRDefault="004604B1">
      <w:pPr>
        <w:pStyle w:val="afa"/>
        <w:spacing w:line="360" w:lineRule="auto"/>
        <w:ind w:firstLineChars="0" w:firstLine="0"/>
        <w:rPr>
          <w:rFonts w:hAnsi="宋体"/>
          <w:color w:val="000000" w:themeColor="text1"/>
        </w:rPr>
      </w:pPr>
      <w:r w:rsidRPr="00FC4232">
        <w:rPr>
          <w:rFonts w:hAnsi="宋体" w:hint="eastAsia"/>
          <w:color w:val="000000" w:themeColor="text1"/>
        </w:rPr>
        <w:t>4.2.1 系统安全等级应符合</w:t>
      </w:r>
      <w:r w:rsidRPr="00FC4232">
        <w:rPr>
          <w:rFonts w:hAnsi="宋体"/>
          <w:color w:val="000000" w:themeColor="text1"/>
        </w:rPr>
        <w:t>GB</w:t>
      </w:r>
      <w:r w:rsidRPr="00FC4232">
        <w:rPr>
          <w:rFonts w:hAnsi="宋体" w:hint="eastAsia"/>
          <w:color w:val="000000" w:themeColor="text1"/>
        </w:rPr>
        <w:t xml:space="preserve">/T </w:t>
      </w:r>
      <w:r w:rsidRPr="00FC4232">
        <w:rPr>
          <w:rFonts w:hAnsi="宋体"/>
          <w:color w:val="000000" w:themeColor="text1"/>
        </w:rPr>
        <w:t>17859</w:t>
      </w:r>
      <w:r w:rsidRPr="00FC4232">
        <w:rPr>
          <w:rFonts w:hAnsi="宋体" w:hint="eastAsia"/>
          <w:color w:val="000000" w:themeColor="text1"/>
        </w:rPr>
        <w:t>《计算机信息系统安全保护等级划分准则》中的规定，其等级应达到二级（含）以上。</w:t>
      </w:r>
    </w:p>
    <w:p w:rsidR="003F068C" w:rsidRPr="00FC4232" w:rsidRDefault="004604B1">
      <w:pPr>
        <w:pStyle w:val="afa"/>
        <w:spacing w:line="360" w:lineRule="auto"/>
        <w:ind w:firstLineChars="0" w:firstLine="0"/>
        <w:rPr>
          <w:rFonts w:hAnsi="宋体"/>
          <w:color w:val="000000" w:themeColor="text1"/>
        </w:rPr>
      </w:pPr>
      <w:r w:rsidRPr="00FC4232">
        <w:rPr>
          <w:rFonts w:hAnsi="宋体" w:hint="eastAsia"/>
          <w:color w:val="000000" w:themeColor="text1"/>
        </w:rPr>
        <w:t>4.2.2 显示屏应该设在车行方向经过称重传感器安装中心线后</w:t>
      </w:r>
      <w:r w:rsidRPr="00FC4232">
        <w:rPr>
          <w:rFonts w:hAnsi="宋体"/>
          <w:color w:val="000000" w:themeColor="text1"/>
        </w:rPr>
        <w:t>250m</w:t>
      </w:r>
      <w:r w:rsidRPr="00FC4232">
        <w:rPr>
          <w:rFonts w:hAnsi="宋体" w:hint="eastAsia"/>
          <w:color w:val="000000" w:themeColor="text1"/>
        </w:rPr>
        <w:t>以上，以保证司机在距</w:t>
      </w:r>
      <w:r w:rsidRPr="00FC4232">
        <w:rPr>
          <w:rFonts w:hAnsi="宋体"/>
          <w:color w:val="000000" w:themeColor="text1"/>
        </w:rPr>
        <w:t>LED</w:t>
      </w:r>
      <w:r w:rsidRPr="00FC4232">
        <w:rPr>
          <w:rFonts w:hAnsi="宋体" w:hint="eastAsia"/>
          <w:color w:val="000000" w:themeColor="text1"/>
        </w:rPr>
        <w:t>显示屏</w:t>
      </w:r>
      <w:r w:rsidRPr="00FC4232">
        <w:rPr>
          <w:rFonts w:hAnsi="宋体"/>
          <w:color w:val="000000" w:themeColor="text1"/>
        </w:rPr>
        <w:t>150m</w:t>
      </w:r>
      <w:r w:rsidRPr="00FC4232">
        <w:rPr>
          <w:rFonts w:hAnsi="宋体" w:hint="eastAsia"/>
          <w:color w:val="000000" w:themeColor="text1"/>
        </w:rPr>
        <w:t>前能看到超限超载信息已发送至显示屏上。</w:t>
      </w:r>
    </w:p>
    <w:p w:rsidR="003F068C" w:rsidRPr="00FC4232" w:rsidRDefault="004604B1">
      <w:pPr>
        <w:pStyle w:val="2"/>
        <w:rPr>
          <w:rFonts w:ascii="黑体" w:eastAsia="黑体" w:hAnsi="黑体" w:cs="宋体"/>
          <w:color w:val="000000" w:themeColor="text1"/>
          <w:sz w:val="21"/>
          <w:szCs w:val="21"/>
        </w:rPr>
      </w:pPr>
      <w:bookmarkStart w:id="33" w:name="_Toc42764907"/>
      <w:r w:rsidRPr="00FC4232">
        <w:rPr>
          <w:rFonts w:ascii="黑体" w:eastAsia="黑体" w:hAnsi="黑体" w:cs="宋体"/>
          <w:color w:val="000000" w:themeColor="text1"/>
          <w:sz w:val="21"/>
          <w:szCs w:val="21"/>
        </w:rPr>
        <w:t xml:space="preserve">5 </w:t>
      </w:r>
      <w:r w:rsidRPr="00FC4232">
        <w:rPr>
          <w:rFonts w:ascii="黑体" w:eastAsia="黑体" w:hAnsi="黑体" w:cs="宋体" w:hint="eastAsia"/>
          <w:color w:val="000000" w:themeColor="text1"/>
          <w:sz w:val="21"/>
          <w:szCs w:val="21"/>
        </w:rPr>
        <w:t xml:space="preserve"> 公路货运车辆不停车超限超载检测系统建设的技术要求</w:t>
      </w:r>
      <w:bookmarkEnd w:id="33"/>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34" w:name="_Toc42764908"/>
      <w:r w:rsidRPr="00FC4232">
        <w:rPr>
          <w:rFonts w:asciiTheme="majorEastAsia" w:eastAsiaTheme="majorEastAsia" w:hAnsiTheme="majorEastAsia" w:hint="eastAsia"/>
          <w:b w:val="0"/>
          <w:color w:val="000000" w:themeColor="text1"/>
          <w:sz w:val="21"/>
          <w:szCs w:val="21"/>
        </w:rPr>
        <w:t>5.1 信息采集取证系统技术要求</w:t>
      </w:r>
      <w:bookmarkEnd w:id="34"/>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 不停车称重系统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5.1.1.1自动完成对车辆轴数、单轴载荷或轴组载荷、车货总质量的实时快速检测，并输出检测结果。</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5.1.1.2 称量速度范围：</w:t>
      </w:r>
      <w:r w:rsidRPr="00FC4232">
        <w:rPr>
          <w:rFonts w:asciiTheme="minorEastAsia" w:eastAsiaTheme="minorEastAsia" w:hAnsiTheme="minorEastAsia"/>
          <w:color w:val="000000" w:themeColor="text1"/>
        </w:rPr>
        <w:t>(0.5</w:t>
      </w:r>
      <w:r w:rsidRPr="00FC4232">
        <w:rPr>
          <w:rFonts w:asciiTheme="minorEastAsia" w:eastAsiaTheme="minorEastAsia" w:hAnsiTheme="minorEastAsia" w:hint="eastAsia"/>
          <w:color w:val="000000" w:themeColor="text1"/>
        </w:rPr>
        <w:t>～8</w:t>
      </w:r>
      <w:r w:rsidRPr="00FC4232">
        <w:rPr>
          <w:rFonts w:asciiTheme="minorEastAsia" w:eastAsiaTheme="minorEastAsia" w:hAnsiTheme="minorEastAsia"/>
          <w:color w:val="000000" w:themeColor="text1"/>
        </w:rPr>
        <w:t>0)km/h</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 xml:space="preserve">5.1.1.3 </w:t>
      </w:r>
      <w:r w:rsidR="00FF55B4" w:rsidRPr="00FC4232">
        <w:rPr>
          <w:rFonts w:asciiTheme="minorEastAsia" w:eastAsiaTheme="minorEastAsia" w:hAnsiTheme="minorEastAsia" w:hint="eastAsia"/>
          <w:color w:val="000000" w:themeColor="text1"/>
        </w:rPr>
        <w:t>货运车辆</w:t>
      </w:r>
      <w:r w:rsidRPr="00FC4232">
        <w:rPr>
          <w:rFonts w:asciiTheme="minorEastAsia" w:eastAsiaTheme="minorEastAsia" w:hAnsiTheme="minorEastAsia" w:hint="eastAsia"/>
          <w:color w:val="000000" w:themeColor="text1"/>
        </w:rPr>
        <w:t>总质量的动态称重准确度等级应满足</w:t>
      </w:r>
      <w:r w:rsidRPr="00FC4232">
        <w:rPr>
          <w:rFonts w:asciiTheme="minorEastAsia" w:eastAsiaTheme="minorEastAsia" w:hAnsiTheme="minorEastAsia"/>
          <w:color w:val="000000" w:themeColor="text1"/>
        </w:rPr>
        <w:t>JJG</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907</w:t>
      </w:r>
      <w:r w:rsidRPr="00FC4232">
        <w:rPr>
          <w:rFonts w:asciiTheme="minorEastAsia" w:eastAsiaTheme="minorEastAsia" w:hAnsiTheme="minorEastAsia" w:hint="eastAsia"/>
          <w:color w:val="000000" w:themeColor="text1"/>
        </w:rPr>
        <w:t>《动态公路车辆自动衡器》检定规程中</w:t>
      </w:r>
      <w:r w:rsidRPr="00FC4232">
        <w:rPr>
          <w:rFonts w:asciiTheme="minorEastAsia" w:eastAsiaTheme="minorEastAsia" w:hAnsiTheme="minorEastAsia"/>
          <w:color w:val="000000" w:themeColor="text1"/>
        </w:rPr>
        <w:t>5</w:t>
      </w:r>
      <w:r w:rsidRPr="00FC4232">
        <w:rPr>
          <w:rFonts w:asciiTheme="minorEastAsia" w:eastAsiaTheme="minorEastAsia" w:hAnsiTheme="minorEastAsia" w:hint="eastAsia"/>
          <w:color w:val="000000" w:themeColor="text1"/>
        </w:rPr>
        <w:t>级的要求。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5.1.1.4 荷载能力（单轴）≥</w:t>
      </w:r>
      <w:r w:rsidRPr="00FC4232">
        <w:rPr>
          <w:rFonts w:asciiTheme="minorEastAsia" w:eastAsiaTheme="minorEastAsia" w:hAnsiTheme="minorEastAsia"/>
          <w:color w:val="000000" w:themeColor="text1"/>
        </w:rPr>
        <w:t>30t</w:t>
      </w:r>
      <w:r w:rsidRPr="00FC4232">
        <w:rPr>
          <w:rFonts w:asciiTheme="minorEastAsia" w:eastAsiaTheme="minorEastAsia" w:hAnsiTheme="minorEastAsia" w:hint="eastAsia"/>
          <w:color w:val="000000" w:themeColor="text1"/>
        </w:rPr>
        <w:t>；过载能力（单轴）≥</w:t>
      </w:r>
      <w:r w:rsidRPr="00FC4232">
        <w:rPr>
          <w:rFonts w:asciiTheme="minorEastAsia" w:eastAsiaTheme="minorEastAsia" w:hAnsiTheme="minorEastAsia"/>
          <w:color w:val="000000" w:themeColor="text1"/>
        </w:rPr>
        <w:t>200%</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5.1.1.5 车辆分离器：轴间距检测误差应≤±</w:t>
      </w:r>
      <w:r w:rsidRPr="00FC4232">
        <w:rPr>
          <w:rFonts w:asciiTheme="minorEastAsia" w:eastAsiaTheme="minorEastAsia" w:hAnsiTheme="minorEastAsia"/>
          <w:color w:val="000000" w:themeColor="text1"/>
        </w:rPr>
        <w:t>15cm、</w:t>
      </w:r>
      <w:r w:rsidRPr="00FC4232">
        <w:rPr>
          <w:rFonts w:asciiTheme="minorEastAsia" w:eastAsiaTheme="minorEastAsia" w:hAnsiTheme="minorEastAsia" w:hint="eastAsia"/>
          <w:color w:val="000000" w:themeColor="text1"/>
        </w:rPr>
        <w:t>跨道识别率应≥</w:t>
      </w:r>
      <w:r w:rsidRPr="00FC4232">
        <w:rPr>
          <w:rFonts w:asciiTheme="minorEastAsia" w:eastAsiaTheme="minorEastAsia" w:hAnsiTheme="minorEastAsia"/>
          <w:color w:val="000000" w:themeColor="text1"/>
        </w:rPr>
        <w:t>95%。</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5.1.1.6 系统质保期不少于3年，使用寿命不少于</w:t>
      </w:r>
      <w:r w:rsidRPr="00FC4232">
        <w:rPr>
          <w:rFonts w:asciiTheme="minorEastAsia" w:eastAsiaTheme="minorEastAsia" w:hAnsiTheme="minorEastAsia"/>
          <w:color w:val="000000" w:themeColor="text1"/>
        </w:rPr>
        <w:t>10</w:t>
      </w:r>
      <w:r w:rsidRPr="00FC4232">
        <w:rPr>
          <w:rFonts w:asciiTheme="minorEastAsia" w:eastAsiaTheme="minorEastAsia" w:hAnsiTheme="minorEastAsia" w:hint="eastAsia"/>
          <w:color w:val="000000" w:themeColor="text1"/>
        </w:rPr>
        <w:t>年（路面维护维修及其他事件造成的破坏除外）。</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5.1.1.7 其他技术性能满足</w:t>
      </w:r>
      <w:r w:rsidRPr="00FC4232">
        <w:rPr>
          <w:rFonts w:asciiTheme="minorEastAsia" w:eastAsiaTheme="minorEastAsia" w:hAnsiTheme="minorEastAsia"/>
          <w:color w:val="000000" w:themeColor="text1"/>
        </w:rPr>
        <w:t>GB/T 21296</w:t>
      </w:r>
      <w:r w:rsidRPr="00FC4232">
        <w:rPr>
          <w:rFonts w:asciiTheme="minorEastAsia" w:eastAsiaTheme="minorEastAsia" w:hAnsiTheme="minorEastAsia" w:hint="eastAsia"/>
          <w:color w:val="000000" w:themeColor="text1"/>
        </w:rPr>
        <w:t>《动态公路车辆自动衡器》的规定和要求。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lastRenderedPageBreak/>
        <w:t>5.1.1.8 裸露金属部分按</w:t>
      </w:r>
      <w:r w:rsidRPr="00FC4232">
        <w:rPr>
          <w:rFonts w:asciiTheme="minorEastAsia" w:eastAsiaTheme="minorEastAsia" w:hAnsiTheme="minorEastAsia"/>
          <w:color w:val="000000" w:themeColor="text1"/>
        </w:rPr>
        <w:t>GB/T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18226</w:t>
      </w:r>
      <w:r w:rsidRPr="00FC4232">
        <w:rPr>
          <w:rFonts w:asciiTheme="minorEastAsia" w:eastAsiaTheme="minorEastAsia" w:hAnsiTheme="minorEastAsia" w:hint="eastAsia"/>
          <w:color w:val="000000" w:themeColor="text1"/>
        </w:rPr>
        <w:t>《公路交通工程钢构件防腐技术条件》中有关规定做好防腐处理。</w:t>
      </w:r>
    </w:p>
    <w:p w:rsidR="00AF6175" w:rsidRPr="00FC4232" w:rsidRDefault="00AF6175" w:rsidP="00AF6175">
      <w:pPr>
        <w:pStyle w:val="afa"/>
        <w:tabs>
          <w:tab w:val="clear" w:pos="4201"/>
          <w:tab w:val="clear" w:pos="9298"/>
        </w:tabs>
        <w:spacing w:before="156" w:after="156" w:line="360" w:lineRule="auto"/>
        <w:ind w:firstLineChars="0" w:firstLine="0"/>
        <w:rPr>
          <w:rFonts w:asciiTheme="minorEastAsia" w:eastAsiaTheme="minorEastAsia" w:hAnsiTheme="minorEastAsia"/>
          <w:color w:val="000000" w:themeColor="text1"/>
        </w:rPr>
      </w:pPr>
      <w:r w:rsidRPr="00FC4232">
        <w:rPr>
          <w:rFonts w:asciiTheme="minorEastAsia" w:hAnsiTheme="minorEastAsia" w:hint="eastAsia"/>
          <w:color w:val="000000" w:themeColor="text1"/>
        </w:rPr>
        <w:t>5.1.1.9称重传感器抗振动冲击能力符合G</w:t>
      </w:r>
      <w:r w:rsidRPr="00FC4232">
        <w:rPr>
          <w:rFonts w:asciiTheme="minorEastAsia" w:hAnsiTheme="minorEastAsia"/>
          <w:color w:val="000000" w:themeColor="text1"/>
        </w:rPr>
        <w:t>B/T</w:t>
      </w:r>
      <w:r w:rsidRPr="00FC4232">
        <w:rPr>
          <w:rFonts w:asciiTheme="minorEastAsia" w:hAnsiTheme="minorEastAsia" w:hint="eastAsia"/>
          <w:color w:val="000000" w:themeColor="text1"/>
        </w:rPr>
        <w:t>2423的相关要求。</w:t>
      </w:r>
    </w:p>
    <w:p w:rsidR="003F068C" w:rsidRPr="00FC4232" w:rsidRDefault="004604B1">
      <w:pPr>
        <w:spacing w:line="360" w:lineRule="auto"/>
        <w:rPr>
          <w:rFonts w:hAnsi="宋体"/>
          <w:color w:val="000000" w:themeColor="text1"/>
        </w:rPr>
      </w:pPr>
      <w:r w:rsidRPr="00FC4232">
        <w:rPr>
          <w:rFonts w:asciiTheme="minorEastAsia" w:eastAsiaTheme="minorEastAsia" w:hAnsiTheme="minorEastAsia" w:hint="eastAsia"/>
          <w:color w:val="000000" w:themeColor="text1"/>
        </w:rPr>
        <w:t xml:space="preserve">5.1.2 </w:t>
      </w:r>
      <w:r w:rsidRPr="00FC4232">
        <w:rPr>
          <w:rFonts w:hAnsi="宋体" w:hint="eastAsia"/>
          <w:color w:val="000000" w:themeColor="text1"/>
        </w:rPr>
        <w:t>车辆外廓尺寸检测系统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5.1.2.1 自动完成对车辆长、宽、高外廓几何尺寸实时快速检测，并输出检测结果。</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5.1.2.2 车辆长度测量范围：（</w:t>
      </w:r>
      <w:r w:rsidRPr="00FC4232">
        <w:rPr>
          <w:rFonts w:asciiTheme="minorEastAsia" w:eastAsiaTheme="minorEastAsia" w:hAnsiTheme="minorEastAsia"/>
          <w:color w:val="000000" w:themeColor="text1"/>
        </w:rPr>
        <w:t>1000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33000）mm</w:t>
      </w:r>
      <w:r w:rsidRPr="00FC4232">
        <w:rPr>
          <w:rFonts w:asciiTheme="minorEastAsia" w:eastAsiaTheme="minorEastAsia" w:hAnsiTheme="minorEastAsia" w:hint="eastAsia"/>
          <w:color w:val="000000" w:themeColor="text1"/>
        </w:rPr>
        <w:t>，长度误差：(</w:t>
      </w:r>
      <w:r w:rsidRPr="00FC4232">
        <w:rPr>
          <w:rFonts w:asciiTheme="minorEastAsia" w:eastAsiaTheme="minorEastAsia" w:hAnsiTheme="minorEastAsia"/>
          <w:color w:val="000000" w:themeColor="text1"/>
        </w:rPr>
        <w:t>-500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mm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5.1.2.3 车辆宽度测量范围：(</w:t>
      </w:r>
      <w:r w:rsidRPr="00FC4232">
        <w:rPr>
          <w:rFonts w:asciiTheme="minorEastAsia" w:eastAsiaTheme="minorEastAsia" w:hAnsiTheme="minorEastAsia"/>
          <w:color w:val="000000" w:themeColor="text1"/>
        </w:rPr>
        <w:t>1000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4500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mm</w:t>
      </w:r>
      <w:r w:rsidRPr="00FC4232">
        <w:rPr>
          <w:rFonts w:asciiTheme="minorEastAsia" w:eastAsiaTheme="minorEastAsia" w:hAnsiTheme="minorEastAsia" w:hint="eastAsia"/>
          <w:color w:val="000000" w:themeColor="text1"/>
        </w:rPr>
        <w:t>，宽度误差：(</w:t>
      </w:r>
      <w:r w:rsidRPr="00FC4232">
        <w:rPr>
          <w:rFonts w:asciiTheme="minorEastAsia" w:eastAsiaTheme="minorEastAsia" w:hAnsiTheme="minorEastAsia"/>
          <w:color w:val="000000" w:themeColor="text1"/>
        </w:rPr>
        <w:t>-100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mm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5.1.2.4 车辆高度测量范围：(</w:t>
      </w:r>
      <w:r w:rsidRPr="00FC4232">
        <w:rPr>
          <w:rFonts w:asciiTheme="minorEastAsia" w:eastAsiaTheme="minorEastAsia" w:hAnsiTheme="minorEastAsia"/>
          <w:color w:val="000000" w:themeColor="text1"/>
        </w:rPr>
        <w:t>1000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5500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mm</w:t>
      </w:r>
      <w:r w:rsidRPr="00FC4232">
        <w:rPr>
          <w:rFonts w:asciiTheme="minorEastAsia" w:eastAsiaTheme="minorEastAsia" w:hAnsiTheme="minorEastAsia" w:hint="eastAsia"/>
          <w:color w:val="000000" w:themeColor="text1"/>
        </w:rPr>
        <w:t>，高度误差：(</w:t>
      </w:r>
      <w:r w:rsidRPr="00FC4232">
        <w:rPr>
          <w:rFonts w:asciiTheme="minorEastAsia" w:eastAsiaTheme="minorEastAsia" w:hAnsiTheme="minorEastAsia"/>
          <w:color w:val="000000" w:themeColor="text1"/>
        </w:rPr>
        <w:t>-50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mm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5.1.2.5 具备</w:t>
      </w:r>
      <w:r w:rsidRPr="00FC4232">
        <w:rPr>
          <w:rFonts w:asciiTheme="minorEastAsia" w:eastAsiaTheme="minorEastAsia" w:hAnsiTheme="minorEastAsia"/>
          <w:color w:val="000000" w:themeColor="text1"/>
        </w:rPr>
        <w:t>GB/T1589</w:t>
      </w:r>
      <w:r w:rsidRPr="00FC4232">
        <w:rPr>
          <w:rFonts w:asciiTheme="minorEastAsia" w:eastAsiaTheme="minorEastAsia" w:hAnsiTheme="minorEastAsia" w:hint="eastAsia"/>
          <w:color w:val="000000" w:themeColor="text1"/>
        </w:rPr>
        <w:t>《汽车、挂车及汽车列车外廓尺寸、轴荷及质量限值》规定的车型检测功能。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5.1.2.6具备车辆并行、</w:t>
      </w:r>
      <w:r w:rsidRPr="00FC4232">
        <w:rPr>
          <w:rFonts w:asciiTheme="minorEastAsia" w:eastAsiaTheme="minorEastAsia" w:hAnsiTheme="minorEastAsia"/>
          <w:color w:val="000000" w:themeColor="text1"/>
        </w:rPr>
        <w:t>S</w:t>
      </w:r>
      <w:r w:rsidRPr="00FC4232">
        <w:rPr>
          <w:rFonts w:asciiTheme="minorEastAsia" w:eastAsiaTheme="minorEastAsia" w:hAnsiTheme="minorEastAsia" w:hint="eastAsia"/>
          <w:color w:val="000000" w:themeColor="text1"/>
        </w:rPr>
        <w:t>弯行驶状态判断、黑色材料遮挡物覆盖和高反射率材料货运车辆的外廓几何尺寸检测功能。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5.1.2.7 具备车辆车型分类、交通流量、车速检测功能，并且货运车辆车型分类精度应≥</w:t>
      </w:r>
      <w:r w:rsidRPr="00FC4232">
        <w:rPr>
          <w:rFonts w:asciiTheme="minorEastAsia" w:eastAsiaTheme="minorEastAsia" w:hAnsiTheme="minorEastAsia"/>
          <w:color w:val="000000" w:themeColor="text1"/>
        </w:rPr>
        <w:t>95%</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5.1.2.8 具备通信异常、断电等故障自检功能，设备防护等级不低于</w:t>
      </w:r>
      <w:r w:rsidRPr="00FC4232">
        <w:rPr>
          <w:rFonts w:asciiTheme="minorEastAsia" w:eastAsiaTheme="minorEastAsia" w:hAnsiTheme="minorEastAsia"/>
          <w:color w:val="000000" w:themeColor="text1"/>
        </w:rPr>
        <w:t>IP65。</w:t>
      </w:r>
    </w:p>
    <w:p w:rsidR="003F068C" w:rsidRPr="00FC4232" w:rsidRDefault="004604B1">
      <w:pPr>
        <w:spacing w:line="360" w:lineRule="auto"/>
        <w:rPr>
          <w:rFonts w:hAnsi="宋体"/>
          <w:color w:val="000000" w:themeColor="text1"/>
        </w:rPr>
      </w:pPr>
      <w:r w:rsidRPr="00FC4232">
        <w:rPr>
          <w:rFonts w:asciiTheme="minorEastAsia" w:eastAsiaTheme="minorEastAsia" w:hAnsiTheme="minorEastAsia" w:hint="eastAsia"/>
          <w:color w:val="000000" w:themeColor="text1"/>
        </w:rPr>
        <w:t xml:space="preserve">5.1.3 </w:t>
      </w:r>
      <w:r w:rsidRPr="00FC4232">
        <w:rPr>
          <w:rFonts w:hAnsi="宋体" w:hint="eastAsia"/>
          <w:color w:val="000000" w:themeColor="text1"/>
        </w:rPr>
        <w:t>车牌识别抓拍系统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 自动完成对车辆车牌号码、车牌颜色、车身颜色的实时快速检测，并输出识别结果。</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5.1.3.2 车牌识别抓拍图像不小于</w:t>
      </w:r>
      <w:r w:rsidRPr="00FC4232">
        <w:rPr>
          <w:rFonts w:asciiTheme="minorEastAsia" w:eastAsiaTheme="minorEastAsia" w:hAnsiTheme="minorEastAsia"/>
          <w:color w:val="000000" w:themeColor="text1"/>
        </w:rPr>
        <w:t>700</w:t>
      </w:r>
      <w:r w:rsidRPr="00FC4232">
        <w:rPr>
          <w:rFonts w:asciiTheme="minorEastAsia" w:eastAsiaTheme="minorEastAsia" w:hAnsiTheme="minorEastAsia" w:hint="eastAsia"/>
          <w:color w:val="000000" w:themeColor="text1"/>
        </w:rPr>
        <w:t>万像素，抓拍不少于</w:t>
      </w:r>
      <w:r w:rsidRPr="00FC4232">
        <w:rPr>
          <w:rFonts w:asciiTheme="minorEastAsia" w:eastAsiaTheme="minorEastAsia" w:hAnsiTheme="minorEastAsia"/>
          <w:color w:val="000000" w:themeColor="text1"/>
        </w:rPr>
        <w:t>3</w:t>
      </w:r>
      <w:r w:rsidRPr="00FC4232">
        <w:rPr>
          <w:rFonts w:asciiTheme="minorEastAsia" w:eastAsiaTheme="minorEastAsia" w:hAnsiTheme="minorEastAsia" w:hint="eastAsia"/>
          <w:color w:val="000000" w:themeColor="text1"/>
        </w:rPr>
        <w:t>张车辆特征图像，包括正面图像</w:t>
      </w:r>
      <w:r w:rsidRPr="00FC4232">
        <w:rPr>
          <w:rFonts w:asciiTheme="minorEastAsia" w:eastAsiaTheme="minorEastAsia" w:hAnsiTheme="minorEastAsia"/>
          <w:color w:val="000000" w:themeColor="text1"/>
        </w:rPr>
        <w:t>1</w:t>
      </w:r>
      <w:r w:rsidRPr="00FC4232">
        <w:rPr>
          <w:rFonts w:asciiTheme="minorEastAsia" w:eastAsiaTheme="minorEastAsia" w:hAnsiTheme="minorEastAsia" w:hint="eastAsia"/>
          <w:color w:val="000000" w:themeColor="text1"/>
        </w:rPr>
        <w:t>张、侧面图像</w:t>
      </w:r>
      <w:r w:rsidRPr="00FC4232">
        <w:rPr>
          <w:rFonts w:asciiTheme="minorEastAsia" w:eastAsiaTheme="minorEastAsia" w:hAnsiTheme="minorEastAsia"/>
          <w:color w:val="000000" w:themeColor="text1"/>
        </w:rPr>
        <w:t>1</w:t>
      </w:r>
      <w:r w:rsidRPr="00FC4232">
        <w:rPr>
          <w:rFonts w:asciiTheme="minorEastAsia" w:eastAsiaTheme="minorEastAsia" w:hAnsiTheme="minorEastAsia" w:hint="eastAsia"/>
          <w:color w:val="000000" w:themeColor="text1"/>
        </w:rPr>
        <w:t>张、尾部图像</w:t>
      </w:r>
      <w:r w:rsidRPr="00FC4232">
        <w:rPr>
          <w:rFonts w:asciiTheme="minorEastAsia" w:eastAsiaTheme="minorEastAsia" w:hAnsiTheme="minorEastAsia"/>
          <w:color w:val="000000" w:themeColor="text1"/>
        </w:rPr>
        <w:t>1</w:t>
      </w:r>
      <w:r w:rsidRPr="00FC4232">
        <w:rPr>
          <w:rFonts w:asciiTheme="minorEastAsia" w:eastAsiaTheme="minorEastAsia" w:hAnsiTheme="minorEastAsia" w:hint="eastAsia"/>
          <w:color w:val="000000" w:themeColor="text1"/>
        </w:rPr>
        <w:t>张。</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5.1.3.3 车辆号图片像素不低于</w:t>
      </w:r>
      <w:r w:rsidRPr="00FC4232">
        <w:rPr>
          <w:rFonts w:asciiTheme="minorEastAsia" w:eastAsiaTheme="minorEastAsia" w:hAnsiTheme="minorEastAsia"/>
          <w:color w:val="000000" w:themeColor="text1"/>
        </w:rPr>
        <w:t>1920*1080</w:t>
      </w:r>
      <w:r w:rsidRPr="00FC4232">
        <w:rPr>
          <w:rFonts w:asciiTheme="minorEastAsia" w:eastAsiaTheme="minorEastAsia" w:hAnsiTheme="minorEastAsia" w:hint="eastAsia"/>
          <w:color w:val="000000" w:themeColor="text1"/>
        </w:rPr>
        <w:t>，能清晰辨别车辆车牌区域、驾驶室、车身颜色、运输货物细节</w:t>
      </w:r>
      <w:r w:rsidR="00F604CF" w:rsidRPr="00FC4232">
        <w:rPr>
          <w:rFonts w:asciiTheme="minorEastAsia" w:eastAsiaTheme="minorEastAsia" w:hAnsiTheme="minorEastAsia" w:hint="eastAsia"/>
          <w:color w:val="000000" w:themeColor="text1"/>
        </w:rPr>
        <w:t>等</w:t>
      </w:r>
      <w:r w:rsidRPr="00FC4232">
        <w:rPr>
          <w:rFonts w:asciiTheme="minorEastAsia" w:eastAsiaTheme="minorEastAsia" w:hAnsiTheme="minorEastAsia" w:hint="eastAsia"/>
          <w:color w:val="000000" w:themeColor="text1"/>
        </w:rPr>
        <w:t>特征。</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5.1.3.4 图片自动叠加检测时间、检测地点、车货总质量、车辆外廓尺寸、轴数、超限率、防伪码信息。</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5.1.3.5 车牌识别抓拍准确率≥</w:t>
      </w:r>
      <w:r w:rsidRPr="00FC4232">
        <w:rPr>
          <w:rFonts w:asciiTheme="minorEastAsia" w:eastAsiaTheme="minorEastAsia" w:hAnsiTheme="minorEastAsia"/>
          <w:color w:val="000000" w:themeColor="text1"/>
        </w:rPr>
        <w:t>98%</w:t>
      </w:r>
      <w:r w:rsidRPr="00FC4232">
        <w:rPr>
          <w:rFonts w:asciiTheme="minorEastAsia" w:eastAsiaTheme="minorEastAsia" w:hAnsiTheme="minorEastAsia" w:hint="eastAsia"/>
          <w:color w:val="000000" w:themeColor="text1"/>
        </w:rPr>
        <w:t>；单台抓拍机同时识别抓拍车道≤3车道；抓拍机平均无故障时间≥</w:t>
      </w:r>
      <w:r w:rsidRPr="00FC4232">
        <w:rPr>
          <w:rFonts w:asciiTheme="minorEastAsia" w:eastAsiaTheme="minorEastAsia" w:hAnsiTheme="minorEastAsia"/>
          <w:color w:val="000000" w:themeColor="text1"/>
        </w:rPr>
        <w:t>30000</w:t>
      </w:r>
      <w:r w:rsidRPr="00FC4232">
        <w:rPr>
          <w:rFonts w:asciiTheme="minorEastAsia" w:eastAsiaTheme="minorEastAsia" w:hAnsiTheme="minorEastAsia" w:hint="eastAsia"/>
          <w:color w:val="000000" w:themeColor="text1"/>
        </w:rPr>
        <w:t>h。</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5.1.3.6 全车牌识别率≥</w:t>
      </w:r>
      <w:r w:rsidRPr="00FC4232">
        <w:rPr>
          <w:rFonts w:asciiTheme="minorEastAsia" w:eastAsiaTheme="minorEastAsia" w:hAnsiTheme="minorEastAsia"/>
          <w:color w:val="000000" w:themeColor="text1"/>
        </w:rPr>
        <w:t>95%</w:t>
      </w:r>
      <w:r w:rsidRPr="00FC4232">
        <w:rPr>
          <w:rFonts w:asciiTheme="minorEastAsia" w:eastAsiaTheme="minorEastAsia" w:hAnsiTheme="minorEastAsia" w:hint="eastAsia"/>
          <w:color w:val="000000" w:themeColor="text1"/>
        </w:rPr>
        <w:t>，能正确识别抓拍低速载货汽车、轻型货车、农用车车牌。</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5.1.3.7 成像控制模块：需内置高性能处理器，要求集成智能化算法，摄像单元要求嵌入</w:t>
      </w:r>
      <w:r w:rsidRPr="00FC4232">
        <w:rPr>
          <w:rFonts w:asciiTheme="minorEastAsia" w:eastAsiaTheme="minorEastAsia" w:hAnsiTheme="minorEastAsia"/>
          <w:color w:val="000000" w:themeColor="text1"/>
        </w:rPr>
        <w:t>DSP</w:t>
      </w:r>
      <w:r w:rsidRPr="00FC4232">
        <w:rPr>
          <w:rFonts w:asciiTheme="minorEastAsia" w:eastAsiaTheme="minorEastAsia" w:hAnsiTheme="minorEastAsia" w:hint="eastAsia"/>
          <w:color w:val="000000" w:themeColor="text1"/>
        </w:rPr>
        <w:t>控制系统，需独立完成抓拍、牌照识别、补光同步控制及通讯功能。不得采用工控机或者后端服务器处理方式。</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5.1.3.8 前端摄像机防护罩应采取全密封设计（防护罩内外无空气对流），防止外部灰尘侵</w:t>
      </w:r>
      <w:r w:rsidRPr="00FC4232">
        <w:rPr>
          <w:rFonts w:asciiTheme="minorEastAsia" w:eastAsiaTheme="minorEastAsia" w:hAnsiTheme="minorEastAsia" w:hint="eastAsia"/>
          <w:color w:val="000000" w:themeColor="text1"/>
        </w:rPr>
        <w:lastRenderedPageBreak/>
        <w:t>入，其视窗要求具有防尘、防水措施。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5.1.3.9 视频压缩标准：</w:t>
      </w:r>
      <w:r w:rsidRPr="00FC4232">
        <w:rPr>
          <w:rFonts w:asciiTheme="minorEastAsia" w:eastAsiaTheme="minorEastAsia" w:hAnsiTheme="minorEastAsia"/>
          <w:color w:val="000000" w:themeColor="text1"/>
        </w:rPr>
        <w:t>H.265/H.264/MJPEG</w:t>
      </w:r>
      <w:r w:rsidRPr="00FC4232">
        <w:rPr>
          <w:rFonts w:asciiTheme="minorEastAsia" w:eastAsiaTheme="minorEastAsia" w:hAnsiTheme="minorEastAsia" w:hint="eastAsia"/>
          <w:color w:val="000000" w:themeColor="text1"/>
        </w:rPr>
        <w:t>；图像输出格式：</w:t>
      </w:r>
      <w:r w:rsidRPr="00FC4232">
        <w:rPr>
          <w:rFonts w:asciiTheme="minorEastAsia" w:eastAsiaTheme="minorEastAsia" w:hAnsiTheme="minorEastAsia"/>
          <w:color w:val="000000" w:themeColor="text1"/>
        </w:rPr>
        <w:t>JPEG</w:t>
      </w:r>
      <w:r w:rsidRPr="00FC4232">
        <w:rPr>
          <w:rFonts w:asciiTheme="minorEastAsia" w:eastAsiaTheme="minorEastAsia" w:hAnsiTheme="minorEastAsia" w:hint="eastAsia"/>
          <w:color w:val="000000" w:themeColor="text1"/>
        </w:rPr>
        <w:t>；输出：电平量信号。</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5.1.3.10 通讯接口：≥</w:t>
      </w:r>
      <w:r w:rsidRPr="00FC4232">
        <w:rPr>
          <w:rFonts w:asciiTheme="minorEastAsia" w:eastAsiaTheme="minorEastAsia" w:hAnsiTheme="minorEastAsia"/>
          <w:color w:val="000000" w:themeColor="text1"/>
        </w:rPr>
        <w:t>2</w:t>
      </w:r>
      <w:r w:rsidRPr="00FC4232">
        <w:rPr>
          <w:rFonts w:asciiTheme="minorEastAsia" w:eastAsiaTheme="minorEastAsia" w:hAnsiTheme="minorEastAsia" w:hint="eastAsia"/>
          <w:color w:val="000000" w:themeColor="text1"/>
        </w:rPr>
        <w:t>个</w:t>
      </w:r>
      <w:r w:rsidRPr="00FC4232">
        <w:rPr>
          <w:rFonts w:asciiTheme="minorEastAsia" w:eastAsiaTheme="minorEastAsia" w:hAnsiTheme="minorEastAsia"/>
          <w:color w:val="000000" w:themeColor="text1"/>
        </w:rPr>
        <w:t>RS-485</w:t>
      </w:r>
      <w:r w:rsidRPr="00FC4232">
        <w:rPr>
          <w:rFonts w:asciiTheme="minorEastAsia" w:eastAsiaTheme="minorEastAsia" w:hAnsiTheme="minorEastAsia" w:hint="eastAsia"/>
          <w:color w:val="000000" w:themeColor="text1"/>
        </w:rPr>
        <w:t>接口</w:t>
      </w:r>
      <w:r w:rsidRPr="00FC4232">
        <w:rPr>
          <w:rFonts w:asciiTheme="minorEastAsia" w:eastAsiaTheme="minorEastAsia" w:hAnsiTheme="minorEastAsia"/>
          <w:color w:val="000000" w:themeColor="text1"/>
        </w:rPr>
        <w:t xml:space="preserve">, </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1</w:t>
      </w:r>
      <w:r w:rsidRPr="00FC4232">
        <w:rPr>
          <w:rFonts w:asciiTheme="minorEastAsia" w:eastAsiaTheme="minorEastAsia" w:hAnsiTheme="minorEastAsia" w:hint="eastAsia"/>
          <w:color w:val="000000" w:themeColor="text1"/>
        </w:rPr>
        <w:t>个</w:t>
      </w:r>
      <w:r w:rsidRPr="00FC4232">
        <w:rPr>
          <w:rFonts w:asciiTheme="minorEastAsia" w:eastAsiaTheme="minorEastAsia" w:hAnsiTheme="minorEastAsia"/>
          <w:color w:val="000000" w:themeColor="text1"/>
        </w:rPr>
        <w:t>RJ45 10M/100M/1000M</w:t>
      </w:r>
      <w:r w:rsidRPr="00FC4232">
        <w:rPr>
          <w:rFonts w:asciiTheme="minorEastAsia" w:eastAsiaTheme="minorEastAsia" w:hAnsiTheme="minorEastAsia" w:hint="eastAsia"/>
          <w:color w:val="000000" w:themeColor="text1"/>
        </w:rPr>
        <w:t>自适应以太网口。</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5.1.3.11 外部接口：≥</w:t>
      </w:r>
      <w:r w:rsidRPr="00FC4232">
        <w:rPr>
          <w:rFonts w:asciiTheme="minorEastAsia" w:eastAsiaTheme="minorEastAsia" w:hAnsiTheme="minorEastAsia"/>
          <w:color w:val="000000" w:themeColor="text1"/>
        </w:rPr>
        <w:t>4</w:t>
      </w:r>
      <w:r w:rsidRPr="00FC4232">
        <w:rPr>
          <w:rFonts w:asciiTheme="minorEastAsia" w:eastAsiaTheme="minorEastAsia" w:hAnsiTheme="minorEastAsia" w:hint="eastAsia"/>
          <w:color w:val="000000" w:themeColor="text1"/>
        </w:rPr>
        <w:t>路外部触发输入，≥</w:t>
      </w:r>
      <w:r w:rsidRPr="00FC4232">
        <w:rPr>
          <w:rFonts w:asciiTheme="minorEastAsia" w:eastAsiaTheme="minorEastAsia" w:hAnsiTheme="minorEastAsia"/>
          <w:color w:val="000000" w:themeColor="text1"/>
        </w:rPr>
        <w:t>6</w:t>
      </w:r>
      <w:r w:rsidRPr="00FC4232">
        <w:rPr>
          <w:rFonts w:asciiTheme="minorEastAsia" w:eastAsiaTheme="minorEastAsia" w:hAnsiTheme="minorEastAsia" w:hint="eastAsia"/>
          <w:color w:val="000000" w:themeColor="text1"/>
        </w:rPr>
        <w:t>路（光耦隔离）作为补光灯同步输出控制。</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5.1.3.12 自动光圈镜头：支持。</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5.1.3.13 工作电压：（</w:t>
      </w:r>
      <w:r w:rsidRPr="00FC4232">
        <w:rPr>
          <w:rFonts w:asciiTheme="minorEastAsia" w:eastAsiaTheme="minorEastAsia" w:hAnsiTheme="minorEastAsia"/>
          <w:color w:val="000000" w:themeColor="text1"/>
        </w:rPr>
        <w:t>100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240）VAC</w:t>
      </w:r>
      <w:r w:rsidRPr="00FC4232">
        <w:rPr>
          <w:rFonts w:asciiTheme="minorEastAsia" w:eastAsiaTheme="minorEastAsia" w:hAnsiTheme="minorEastAsia" w:hint="eastAsia"/>
          <w:color w:val="000000" w:themeColor="text1"/>
        </w:rPr>
        <w:t>；频率：（</w:t>
      </w:r>
      <w:r w:rsidRPr="00FC4232">
        <w:rPr>
          <w:rFonts w:asciiTheme="minorEastAsia" w:eastAsiaTheme="minorEastAsia" w:hAnsiTheme="minorEastAsia"/>
          <w:color w:val="000000" w:themeColor="text1"/>
        </w:rPr>
        <w:t>48</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52）Hz</w:t>
      </w:r>
      <w:r w:rsidRPr="00FC4232">
        <w:rPr>
          <w:rFonts w:asciiTheme="minorEastAsia" w:eastAsiaTheme="minorEastAsia" w:hAnsiTheme="minorEastAsia" w:hint="eastAsia"/>
          <w:color w:val="000000" w:themeColor="text1"/>
        </w:rPr>
        <w:t>；功耗：＜</w:t>
      </w:r>
      <w:r w:rsidRPr="00FC4232">
        <w:rPr>
          <w:rFonts w:asciiTheme="minorEastAsia" w:eastAsiaTheme="minorEastAsia" w:hAnsiTheme="minorEastAsia"/>
          <w:color w:val="000000" w:themeColor="text1"/>
        </w:rPr>
        <w:t>20W</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5.1.3.14 支持智能识别功能：内置视频识别功能，支持车牌识别、视频触发、车身颜色识别、车型识别，通行车辆信息捕获和违法检测等功能。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5.1.3.15 车牌识别抓拍设备及其附件其它技术指标应满足</w:t>
      </w:r>
      <w:r w:rsidRPr="00FC4232">
        <w:rPr>
          <w:rFonts w:asciiTheme="minorEastAsia" w:eastAsiaTheme="minorEastAsia" w:hAnsiTheme="minorEastAsia"/>
          <w:color w:val="000000" w:themeColor="text1"/>
        </w:rPr>
        <w:t>GB/T 28649</w:t>
      </w:r>
      <w:r w:rsidRPr="00FC4232">
        <w:rPr>
          <w:rFonts w:asciiTheme="minorEastAsia" w:eastAsiaTheme="minorEastAsia" w:hAnsiTheme="minorEastAsia" w:hint="eastAsia"/>
          <w:color w:val="000000" w:themeColor="text1"/>
        </w:rPr>
        <w:t>《机动车号牌自动识别系统》及</w:t>
      </w:r>
      <w:r w:rsidRPr="00FC4232">
        <w:rPr>
          <w:rFonts w:asciiTheme="minorEastAsia" w:eastAsiaTheme="minorEastAsia" w:hAnsiTheme="minorEastAsia"/>
          <w:color w:val="000000" w:themeColor="text1"/>
        </w:rPr>
        <w:t>GA/T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832</w:t>
      </w:r>
      <w:r w:rsidRPr="00FC4232">
        <w:rPr>
          <w:rFonts w:asciiTheme="minorEastAsia" w:eastAsiaTheme="minorEastAsia" w:hAnsiTheme="minorEastAsia" w:hint="eastAsia"/>
          <w:color w:val="000000" w:themeColor="text1"/>
        </w:rPr>
        <w:t>《道路交通安全违法行为图像取证技术规范》的相关规定和要求。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 视频监控系统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5.1.4.1 具备全天候全方位对不停车超限超载检测区摄像、录像功能。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5.1.4.2 视频监控设备应截取不少于（</w:t>
      </w:r>
      <w:r w:rsidRPr="00FC4232">
        <w:rPr>
          <w:rFonts w:asciiTheme="minorEastAsia" w:eastAsiaTheme="minorEastAsia" w:hAnsiTheme="minorEastAsia"/>
          <w:color w:val="000000" w:themeColor="text1"/>
        </w:rPr>
        <w:t>5</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10</w:t>
      </w:r>
      <w:r w:rsidRPr="00FC4232">
        <w:rPr>
          <w:rFonts w:asciiTheme="minorEastAsia" w:eastAsiaTheme="minorEastAsia" w:hAnsiTheme="minorEastAsia" w:hint="eastAsia"/>
          <w:color w:val="000000" w:themeColor="text1"/>
        </w:rPr>
        <w:t>）s有效取证视频，系统存储连续录时间≥7天。</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5.1.4.3 取证视频图像清晰、稳定，像素不小于</w:t>
      </w:r>
      <w:r w:rsidRPr="00FC4232">
        <w:rPr>
          <w:rFonts w:asciiTheme="minorEastAsia" w:eastAsiaTheme="minorEastAsia" w:hAnsiTheme="minorEastAsia"/>
          <w:color w:val="000000" w:themeColor="text1"/>
        </w:rPr>
        <w:t>300</w:t>
      </w:r>
      <w:r w:rsidRPr="00FC4232">
        <w:rPr>
          <w:rFonts w:asciiTheme="minorEastAsia" w:eastAsiaTheme="minorEastAsia" w:hAnsiTheme="minorEastAsia" w:hint="eastAsia"/>
          <w:color w:val="000000" w:themeColor="text1"/>
        </w:rPr>
        <w:t>万像素。</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5.1.4.4 最低照度≤</w:t>
      </w:r>
      <w:r w:rsidRPr="00FC4232">
        <w:rPr>
          <w:rFonts w:asciiTheme="minorEastAsia" w:eastAsiaTheme="minorEastAsia" w:hAnsiTheme="minorEastAsia"/>
          <w:color w:val="000000" w:themeColor="text1"/>
        </w:rPr>
        <w:t>0.05Lux@</w:t>
      </w:r>
      <w:r w:rsidRPr="00FC4232">
        <w:rPr>
          <w:rFonts w:asciiTheme="minorEastAsia" w:eastAsiaTheme="minorEastAsia" w:hAnsiTheme="minorEastAsia" w:hint="eastAsia"/>
          <w:color w:val="000000" w:themeColor="text1"/>
        </w:rPr>
        <w:t>彩色，</w:t>
      </w:r>
      <w:r w:rsidRPr="00FC4232">
        <w:rPr>
          <w:rFonts w:asciiTheme="minorEastAsia" w:eastAsiaTheme="minorEastAsia" w:hAnsiTheme="minorEastAsia"/>
          <w:color w:val="000000" w:themeColor="text1"/>
        </w:rPr>
        <w:t>0Lux</w:t>
      </w:r>
      <w:r w:rsidRPr="00FC4232">
        <w:rPr>
          <w:rFonts w:asciiTheme="minorEastAsia" w:eastAsiaTheme="minorEastAsia" w:hAnsiTheme="minorEastAsia" w:hint="eastAsia"/>
          <w:color w:val="000000" w:themeColor="text1"/>
        </w:rPr>
        <w:t>红外开启。</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5.1.4.5 支持夜间自动开启红外灯，不低于</w:t>
      </w:r>
      <w:r w:rsidRPr="00FC4232">
        <w:rPr>
          <w:rFonts w:asciiTheme="minorEastAsia" w:eastAsiaTheme="minorEastAsia" w:hAnsiTheme="minorEastAsia"/>
          <w:color w:val="000000" w:themeColor="text1"/>
        </w:rPr>
        <w:t>60</w:t>
      </w:r>
      <w:r w:rsidRPr="00FC4232">
        <w:rPr>
          <w:rFonts w:asciiTheme="minorEastAsia" w:eastAsiaTheme="minorEastAsia" w:hAnsiTheme="minorEastAsia" w:hint="eastAsia"/>
          <w:color w:val="000000" w:themeColor="text1"/>
        </w:rPr>
        <w:t>m的红外距离。</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5.1.4.6 适合恶劣的环境（扬尘、溅水等）下工作，设备防护等级不低于</w:t>
      </w:r>
      <w:r w:rsidRPr="00FC4232">
        <w:rPr>
          <w:rFonts w:asciiTheme="minorEastAsia" w:eastAsiaTheme="minorEastAsia" w:hAnsiTheme="minorEastAsia"/>
          <w:color w:val="000000" w:themeColor="text1"/>
        </w:rPr>
        <w:t>IP66</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5.1.4.7视频监控设备及其附件其它技术指标应满足</w:t>
      </w:r>
      <w:r w:rsidRPr="00FC4232">
        <w:rPr>
          <w:rFonts w:asciiTheme="minorEastAsia" w:eastAsiaTheme="minorEastAsia" w:hAnsiTheme="minorEastAsia"/>
          <w:color w:val="000000" w:themeColor="text1"/>
        </w:rPr>
        <w:t>GA/T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995</w:t>
      </w:r>
      <w:r w:rsidRPr="00FC4232">
        <w:rPr>
          <w:rFonts w:asciiTheme="minorEastAsia" w:eastAsiaTheme="minorEastAsia" w:hAnsiTheme="minorEastAsia" w:hint="eastAsia"/>
          <w:color w:val="000000" w:themeColor="text1"/>
        </w:rPr>
        <w:t>《道路交通安全违法行为视频取证设备技术规范》相关规定和要求。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 信息发布系统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5.1.5.1 能给超限超载违法车辆驾驶员实时发布该车辆超限超载信息。</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5.1.5.2 距离非现场执法检测区≥</w:t>
      </w:r>
      <w:r w:rsidRPr="00FC4232">
        <w:rPr>
          <w:rFonts w:asciiTheme="minorEastAsia" w:eastAsiaTheme="minorEastAsia" w:hAnsiTheme="minorEastAsia"/>
          <w:color w:val="000000" w:themeColor="text1"/>
        </w:rPr>
        <w:t>200m</w:t>
      </w:r>
      <w:r w:rsidRPr="00FC4232">
        <w:rPr>
          <w:rFonts w:asciiTheme="minorEastAsia" w:eastAsiaTheme="minorEastAsia" w:hAnsiTheme="minorEastAsia" w:hint="eastAsia"/>
          <w:color w:val="000000" w:themeColor="text1"/>
        </w:rPr>
        <w:t>；在车速≤</w:t>
      </w:r>
      <w:r w:rsidRPr="00FC4232">
        <w:rPr>
          <w:rFonts w:asciiTheme="minorEastAsia" w:eastAsiaTheme="minorEastAsia" w:hAnsiTheme="minorEastAsia"/>
          <w:color w:val="000000" w:themeColor="text1"/>
        </w:rPr>
        <w:t>100km/h</w:t>
      </w:r>
      <w:r w:rsidRPr="00FC4232">
        <w:rPr>
          <w:rFonts w:asciiTheme="minorEastAsia" w:eastAsiaTheme="minorEastAsia" w:hAnsiTheme="minorEastAsia" w:hint="eastAsia"/>
          <w:color w:val="000000" w:themeColor="text1"/>
        </w:rPr>
        <w:t>时，可视距离≥</w:t>
      </w:r>
      <w:r w:rsidRPr="00FC4232">
        <w:rPr>
          <w:rFonts w:asciiTheme="minorEastAsia" w:eastAsiaTheme="minorEastAsia" w:hAnsiTheme="minorEastAsia"/>
          <w:color w:val="000000" w:themeColor="text1"/>
        </w:rPr>
        <w:t>200m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5.1.5.3 抗风速≥</w:t>
      </w:r>
      <w:r w:rsidRPr="00FC4232">
        <w:rPr>
          <w:rFonts w:asciiTheme="minorEastAsia" w:eastAsiaTheme="minorEastAsia" w:hAnsiTheme="minorEastAsia"/>
          <w:color w:val="000000" w:themeColor="text1"/>
        </w:rPr>
        <w:t>40m/s</w:t>
      </w:r>
      <w:r w:rsidRPr="00FC4232">
        <w:rPr>
          <w:rFonts w:asciiTheme="minorEastAsia" w:eastAsiaTheme="minorEastAsia" w:hAnsiTheme="minorEastAsia" w:hint="eastAsia"/>
          <w:color w:val="000000" w:themeColor="text1"/>
        </w:rPr>
        <w:t>；屏体尺寸≥</w:t>
      </w:r>
      <w:r w:rsidRPr="00FC4232">
        <w:rPr>
          <w:rFonts w:asciiTheme="minorEastAsia" w:eastAsiaTheme="minorEastAsia" w:hAnsiTheme="minorEastAsia"/>
          <w:color w:val="000000" w:themeColor="text1"/>
        </w:rPr>
        <w:t>6m</w:t>
      </w:r>
      <w:r w:rsidRPr="00FC4232">
        <w:rPr>
          <w:rFonts w:asciiTheme="minorEastAsia" w:eastAsiaTheme="minorEastAsia" w:hAnsiTheme="minorEastAsia"/>
          <w:color w:val="000000" w:themeColor="text1"/>
          <w:vertAlign w:val="superscript"/>
        </w:rPr>
        <w:t>2</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5.1.5.4 采用内外双层机箱，全封闭、全天候、防风雨型，内机箱防护等级不低于</w:t>
      </w:r>
      <w:r w:rsidRPr="00FC4232">
        <w:rPr>
          <w:rFonts w:asciiTheme="minorEastAsia" w:eastAsiaTheme="minorEastAsia" w:hAnsiTheme="minorEastAsia"/>
          <w:color w:val="000000" w:themeColor="text1"/>
        </w:rPr>
        <w:t>IP66</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5.1.5.5 防雷接地电阻≤</w:t>
      </w:r>
      <w:r w:rsidRPr="00FC4232">
        <w:rPr>
          <w:rFonts w:asciiTheme="minorEastAsia" w:eastAsiaTheme="minorEastAsia" w:hAnsiTheme="minorEastAsia"/>
          <w:color w:val="000000" w:themeColor="text1"/>
        </w:rPr>
        <w:t>10</w:t>
      </w:r>
      <w:r w:rsidRPr="00FC4232">
        <w:rPr>
          <w:rFonts w:asciiTheme="minorEastAsia" w:eastAsiaTheme="minorEastAsia" w:hAnsiTheme="minorEastAsia" w:hint="eastAsia"/>
          <w:color w:val="000000" w:themeColor="text1"/>
        </w:rPr>
        <w:t>Ω，保护接地电阻≤</w:t>
      </w:r>
      <w:r w:rsidRPr="00FC4232">
        <w:rPr>
          <w:rFonts w:asciiTheme="minorEastAsia" w:eastAsiaTheme="minorEastAsia" w:hAnsiTheme="minorEastAsia"/>
          <w:color w:val="000000" w:themeColor="text1"/>
        </w:rPr>
        <w:t>4</w:t>
      </w:r>
      <w:r w:rsidRPr="00FC4232">
        <w:rPr>
          <w:rFonts w:asciiTheme="minorEastAsia" w:eastAsiaTheme="minorEastAsia" w:hAnsiTheme="minorEastAsia" w:hint="eastAsia"/>
          <w:color w:val="000000" w:themeColor="text1"/>
        </w:rPr>
        <w:t>Ω。</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5.1.5.6 主要功能指标和技术指标应满足</w:t>
      </w:r>
      <w:r w:rsidRPr="00FC4232">
        <w:rPr>
          <w:rFonts w:asciiTheme="minorEastAsia" w:eastAsiaTheme="minorEastAsia" w:hAnsiTheme="minorEastAsia"/>
          <w:color w:val="000000" w:themeColor="text1"/>
        </w:rPr>
        <w:t>GB/T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23828</w:t>
      </w:r>
      <w:r w:rsidRPr="00FC4232">
        <w:rPr>
          <w:rFonts w:asciiTheme="minorEastAsia" w:eastAsiaTheme="minorEastAsia" w:hAnsiTheme="minorEastAsia" w:hint="eastAsia"/>
          <w:color w:val="000000" w:themeColor="text1"/>
        </w:rPr>
        <w:t>《高速公路</w:t>
      </w:r>
      <w:r w:rsidRPr="00FC4232">
        <w:rPr>
          <w:rFonts w:asciiTheme="minorEastAsia" w:eastAsiaTheme="minorEastAsia" w:hAnsiTheme="minorEastAsia"/>
          <w:color w:val="000000" w:themeColor="text1"/>
        </w:rPr>
        <w:t>LED</w:t>
      </w:r>
      <w:r w:rsidRPr="00FC4232">
        <w:rPr>
          <w:rFonts w:asciiTheme="minorEastAsia" w:eastAsiaTheme="minorEastAsia" w:hAnsiTheme="minorEastAsia" w:hint="eastAsia"/>
          <w:color w:val="000000" w:themeColor="text1"/>
        </w:rPr>
        <w:t>可变信息标志》相关规定和要求。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 交通标志标线</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5.1.6.1 不停车称重检测区前方</w:t>
      </w:r>
      <w:r w:rsidRPr="00FC4232">
        <w:rPr>
          <w:rFonts w:asciiTheme="minorEastAsia" w:eastAsiaTheme="minorEastAsia" w:hAnsiTheme="minorEastAsia"/>
          <w:color w:val="000000" w:themeColor="text1"/>
        </w:rPr>
        <w:t>500m</w:t>
      </w:r>
      <w:r w:rsidRPr="00FC4232">
        <w:rPr>
          <w:rFonts w:asciiTheme="minorEastAsia" w:eastAsiaTheme="minorEastAsia" w:hAnsiTheme="minorEastAsia" w:hint="eastAsia"/>
          <w:color w:val="000000" w:themeColor="text1"/>
        </w:rPr>
        <w:t>处设置“前方进入称重检测区域”标识牌。</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lastRenderedPageBreak/>
        <w:t>5.1.6.2 不停车称重检测区前方</w:t>
      </w:r>
      <w:r w:rsidRPr="00FC4232">
        <w:rPr>
          <w:rFonts w:asciiTheme="minorEastAsia" w:eastAsiaTheme="minorEastAsia" w:hAnsiTheme="minorEastAsia"/>
          <w:color w:val="000000" w:themeColor="text1"/>
        </w:rPr>
        <w:t>200m</w:t>
      </w:r>
      <w:r w:rsidRPr="00FC4232">
        <w:rPr>
          <w:rFonts w:asciiTheme="minorEastAsia" w:eastAsiaTheme="minorEastAsia" w:hAnsiTheme="minorEastAsia" w:hint="eastAsia"/>
          <w:color w:val="000000" w:themeColor="text1"/>
        </w:rPr>
        <w:t>处设置“严禁压线、跨道行驶”标识牌。</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5.1.6.3 不停车称重检测区设置“超限超载监测点”、“电子监控区域”标识牌，参考附录D。</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5.1.6.4 不停车称重检测区</w:t>
      </w:r>
      <w:r w:rsidRPr="00FC4232">
        <w:rPr>
          <w:rFonts w:asciiTheme="minorEastAsia" w:eastAsiaTheme="minorEastAsia" w:hAnsiTheme="minorEastAsia"/>
          <w:color w:val="000000" w:themeColor="text1"/>
        </w:rPr>
        <w:t>LED</w:t>
      </w:r>
      <w:r w:rsidRPr="00FC4232">
        <w:rPr>
          <w:rFonts w:asciiTheme="minorEastAsia" w:eastAsiaTheme="minorEastAsia" w:hAnsiTheme="minorEastAsia" w:hint="eastAsia"/>
          <w:color w:val="000000" w:themeColor="text1"/>
        </w:rPr>
        <w:t>显示屏后方</w:t>
      </w:r>
      <w:r w:rsidRPr="00FC4232">
        <w:rPr>
          <w:rFonts w:asciiTheme="minorEastAsia" w:eastAsiaTheme="minorEastAsia" w:hAnsiTheme="minorEastAsia"/>
          <w:color w:val="000000" w:themeColor="text1"/>
        </w:rPr>
        <w:t>50m</w:t>
      </w:r>
      <w:r w:rsidRPr="00FC4232">
        <w:rPr>
          <w:rFonts w:asciiTheme="minorEastAsia" w:eastAsiaTheme="minorEastAsia" w:hAnsiTheme="minorEastAsia" w:hint="eastAsia"/>
          <w:color w:val="000000" w:themeColor="text1"/>
        </w:rPr>
        <w:t>设置“超限超载车辆请就近卸载”标识牌。</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5.1.6.5 不停车称重检测区</w:t>
      </w:r>
      <w:r w:rsidRPr="00FC4232">
        <w:rPr>
          <w:rFonts w:asciiTheme="minorEastAsia" w:eastAsiaTheme="minorEastAsia" w:hAnsiTheme="minorEastAsia"/>
          <w:color w:val="000000" w:themeColor="text1"/>
        </w:rPr>
        <w:t>LED</w:t>
      </w:r>
      <w:r w:rsidRPr="00FC4232">
        <w:rPr>
          <w:rFonts w:asciiTheme="minorEastAsia" w:eastAsiaTheme="minorEastAsia" w:hAnsiTheme="minorEastAsia" w:hint="eastAsia"/>
          <w:color w:val="000000" w:themeColor="text1"/>
        </w:rPr>
        <w:t>显示屏后方</w:t>
      </w:r>
      <w:r w:rsidRPr="00FC4232">
        <w:rPr>
          <w:rFonts w:asciiTheme="minorEastAsia" w:eastAsiaTheme="minorEastAsia" w:hAnsiTheme="minorEastAsia"/>
          <w:color w:val="000000" w:themeColor="text1"/>
        </w:rPr>
        <w:t>100m</w:t>
      </w:r>
      <w:r w:rsidRPr="00FC4232">
        <w:rPr>
          <w:rFonts w:asciiTheme="minorEastAsia" w:eastAsiaTheme="minorEastAsia" w:hAnsiTheme="minorEastAsia" w:hint="eastAsia"/>
          <w:color w:val="000000" w:themeColor="text1"/>
        </w:rPr>
        <w:t>设置“卸载场位置”标识牌。</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5.1.6.6 不停车称重检测区前后</w:t>
      </w:r>
      <w:r w:rsidRPr="00FC4232">
        <w:rPr>
          <w:rFonts w:asciiTheme="minorEastAsia" w:eastAsiaTheme="minorEastAsia" w:hAnsiTheme="minorEastAsia"/>
          <w:color w:val="000000" w:themeColor="text1"/>
        </w:rPr>
        <w:t>150m</w:t>
      </w:r>
      <w:r w:rsidRPr="00FC4232">
        <w:rPr>
          <w:rFonts w:asciiTheme="minorEastAsia" w:eastAsiaTheme="minorEastAsia" w:hAnsiTheme="minorEastAsia" w:hint="eastAsia"/>
          <w:color w:val="000000" w:themeColor="text1"/>
        </w:rPr>
        <w:t>设置车道分界线，同向车道分界线采用单白实线。</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5.1.6.7 单方向有两条或者两条以上车道，异向车道分界线采用双黄色实线或增加隔离装置，线宽</w:t>
      </w:r>
      <w:r w:rsidRPr="00FC4232">
        <w:rPr>
          <w:rFonts w:asciiTheme="minorEastAsia" w:eastAsiaTheme="minorEastAsia" w:hAnsiTheme="minorEastAsia"/>
          <w:color w:val="000000" w:themeColor="text1"/>
        </w:rPr>
        <w:t>15cm</w:t>
      </w:r>
      <w:r w:rsidRPr="00FC4232">
        <w:rPr>
          <w:rFonts w:asciiTheme="minorEastAsia" w:eastAsiaTheme="minorEastAsia" w:hAnsiTheme="minorEastAsia" w:hint="eastAsia"/>
          <w:color w:val="000000" w:themeColor="text1"/>
        </w:rPr>
        <w:t>，间距</w:t>
      </w:r>
      <w:r w:rsidRPr="00FC4232">
        <w:rPr>
          <w:rFonts w:asciiTheme="minorEastAsia" w:eastAsiaTheme="minorEastAsia" w:hAnsiTheme="minorEastAsia"/>
          <w:color w:val="000000" w:themeColor="text1"/>
        </w:rPr>
        <w:t>(10</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30)cm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5.1.6.8 单方向只有一条车道，异向车道分界线采用单黄色实线或者增加隔离装置，线宽</w:t>
      </w:r>
      <w:r w:rsidRPr="00FC4232">
        <w:rPr>
          <w:rFonts w:asciiTheme="minorEastAsia" w:eastAsiaTheme="minorEastAsia" w:hAnsiTheme="minorEastAsia"/>
          <w:color w:val="000000" w:themeColor="text1"/>
        </w:rPr>
        <w:t>15cm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5.1.6.9 不停车重检测区路侧安装不小于</w:t>
      </w:r>
      <w:r w:rsidRPr="00FC4232">
        <w:rPr>
          <w:rFonts w:asciiTheme="minorEastAsia" w:eastAsiaTheme="minorEastAsia" w:hAnsiTheme="minorEastAsia"/>
          <w:color w:val="000000" w:themeColor="text1"/>
        </w:rPr>
        <w:t>50</w:t>
      </w:r>
      <w:r w:rsidRPr="00FC4232">
        <w:rPr>
          <w:rFonts w:asciiTheme="minorEastAsia" w:eastAsiaTheme="minorEastAsia" w:hAnsiTheme="minorEastAsia" w:hint="eastAsia"/>
          <w:color w:val="000000" w:themeColor="text1"/>
        </w:rPr>
        <w:t>m的防撞防护栏。</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5.1.6.10 交通标志标线设置应满足</w:t>
      </w:r>
      <w:r w:rsidRPr="00FC4232">
        <w:rPr>
          <w:rFonts w:asciiTheme="minorEastAsia" w:eastAsiaTheme="minorEastAsia" w:hAnsiTheme="minorEastAsia"/>
          <w:color w:val="000000" w:themeColor="text1"/>
        </w:rPr>
        <w:t>GB</w:t>
      </w:r>
      <w:r w:rsidRPr="00FC4232">
        <w:rPr>
          <w:rFonts w:asciiTheme="minorEastAsia" w:eastAsiaTheme="minorEastAsia" w:hAnsiTheme="minorEastAsia" w:hint="eastAsia"/>
          <w:color w:val="000000" w:themeColor="text1"/>
        </w:rPr>
        <w:t xml:space="preserve"> /T</w:t>
      </w:r>
      <w:r w:rsidRPr="00FC4232">
        <w:rPr>
          <w:rFonts w:asciiTheme="minorEastAsia" w:eastAsiaTheme="minorEastAsia" w:hAnsiTheme="minorEastAsia"/>
          <w:color w:val="000000" w:themeColor="text1"/>
        </w:rPr>
        <w:t>5768</w:t>
      </w:r>
      <w:r w:rsidRPr="00FC4232">
        <w:rPr>
          <w:rFonts w:asciiTheme="minorEastAsia" w:eastAsiaTheme="minorEastAsia" w:hAnsiTheme="minorEastAsia" w:hint="eastAsia"/>
          <w:color w:val="000000" w:themeColor="text1"/>
        </w:rPr>
        <w:t>《道路交通标志和标线》相关规定和要求。</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hint="eastAsia"/>
          <w:color w:val="000000" w:themeColor="text1"/>
        </w:rPr>
        <w:t xml:space="preserve">5.1.7 </w:t>
      </w:r>
      <w:r w:rsidRPr="00FC4232">
        <w:rPr>
          <w:rFonts w:asciiTheme="minorEastAsia" w:eastAsiaTheme="minorEastAsia" w:hAnsiTheme="minorEastAsia" w:cs="宋体" w:hint="eastAsia"/>
          <w:color w:val="000000" w:themeColor="text1"/>
        </w:rPr>
        <w:t>供电与防雷系统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5.1.7.1 </w:t>
      </w:r>
      <w:r w:rsidRPr="00FC4232">
        <w:rPr>
          <w:rFonts w:asciiTheme="minorEastAsia" w:eastAsiaTheme="minorEastAsia" w:hAnsiTheme="minorEastAsia" w:hint="eastAsia"/>
          <w:color w:val="000000" w:themeColor="text1"/>
        </w:rPr>
        <w:t>系统配置稳定可靠的供电线路，满足</w:t>
      </w:r>
      <w:r w:rsidRPr="00FC4232">
        <w:rPr>
          <w:rFonts w:asciiTheme="minorEastAsia" w:eastAsiaTheme="minorEastAsia" w:hAnsiTheme="minorEastAsia"/>
          <w:color w:val="000000" w:themeColor="text1"/>
        </w:rPr>
        <w:t>24</w:t>
      </w:r>
      <w:r w:rsidRPr="00FC4232">
        <w:rPr>
          <w:rFonts w:asciiTheme="minorEastAsia" w:eastAsiaTheme="minorEastAsia" w:hAnsiTheme="minorEastAsia" w:hint="eastAsia"/>
          <w:color w:val="000000" w:themeColor="text1"/>
        </w:rPr>
        <w:t>h不间断供电运行要求。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5.1.7.2 采用单点就近接地方式；采用直流并联接地方法。</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5.1.7.3 电缆采用穿管敷设的方式，控制埋深</w:t>
      </w:r>
      <w:r w:rsidRPr="00FC4232">
        <w:rPr>
          <w:rFonts w:asciiTheme="minorEastAsia" w:eastAsiaTheme="minorEastAsia" w:hAnsiTheme="minorEastAsia"/>
          <w:color w:val="000000" w:themeColor="text1"/>
        </w:rPr>
        <w:t>0.8m</w:t>
      </w:r>
      <w:r w:rsidRPr="00FC4232">
        <w:rPr>
          <w:rFonts w:asciiTheme="minorEastAsia" w:eastAsiaTheme="minorEastAsia" w:hAnsiTheme="minorEastAsia" w:hint="eastAsia"/>
          <w:color w:val="000000" w:themeColor="text1"/>
        </w:rPr>
        <w:t>。</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5.1.7.4 系统相关元器件的供电接口和控制接口采取必要的防雷电和过电压保护措施。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5.1.7.5 防雷接电电阻≤</w:t>
      </w:r>
      <w:r w:rsidRPr="00FC4232">
        <w:rPr>
          <w:rFonts w:asciiTheme="minorEastAsia" w:eastAsiaTheme="minorEastAsia" w:hAnsiTheme="minorEastAsia"/>
          <w:color w:val="000000" w:themeColor="text1"/>
        </w:rPr>
        <w:t>10</w:t>
      </w:r>
      <w:r w:rsidRPr="00FC4232">
        <w:rPr>
          <w:rFonts w:asciiTheme="minorEastAsia" w:eastAsiaTheme="minorEastAsia" w:hAnsiTheme="minorEastAsia" w:hint="eastAsia"/>
          <w:color w:val="000000" w:themeColor="text1"/>
        </w:rPr>
        <w:t>Ω，保护接地电阻≤</w:t>
      </w:r>
      <w:r w:rsidRPr="00FC4232">
        <w:rPr>
          <w:rFonts w:asciiTheme="minorEastAsia" w:eastAsiaTheme="minorEastAsia" w:hAnsiTheme="minorEastAsia"/>
          <w:color w:val="000000" w:themeColor="text1"/>
        </w:rPr>
        <w:t>4</w:t>
      </w:r>
      <w:r w:rsidRPr="00FC4232">
        <w:rPr>
          <w:rFonts w:asciiTheme="minorEastAsia" w:eastAsiaTheme="minorEastAsia" w:hAnsiTheme="minorEastAsia" w:hint="eastAsia"/>
          <w:color w:val="000000" w:themeColor="text1"/>
        </w:rPr>
        <w:t>Ω。</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5.1.7.6 防雷电和过电压保护措施应满足</w:t>
      </w:r>
      <w:r w:rsidRPr="00FC4232">
        <w:rPr>
          <w:rFonts w:asciiTheme="minorEastAsia" w:eastAsiaTheme="minorEastAsia" w:hAnsiTheme="minorEastAsia"/>
          <w:color w:val="000000" w:themeColor="text1"/>
        </w:rPr>
        <w:t>JT</w:t>
      </w:r>
      <w:r w:rsidRPr="00FC4232">
        <w:rPr>
          <w:rFonts w:asciiTheme="minorEastAsia" w:eastAsiaTheme="minorEastAsia" w:hAnsiTheme="minorEastAsia" w:hint="eastAsia"/>
          <w:color w:val="000000" w:themeColor="text1"/>
        </w:rPr>
        <w:t>/</w:t>
      </w:r>
      <w:r w:rsidRPr="00FC4232">
        <w:rPr>
          <w:rFonts w:asciiTheme="minorEastAsia" w:eastAsiaTheme="minorEastAsia" w:hAnsiTheme="minorEastAsia"/>
          <w:color w:val="000000" w:themeColor="text1"/>
        </w:rPr>
        <w:t>T</w:t>
      </w:r>
      <w:r w:rsidRPr="00FC4232">
        <w:rPr>
          <w:rFonts w:asciiTheme="minorEastAsia" w:eastAsiaTheme="minorEastAsia" w:hAnsiTheme="minorEastAsia" w:hint="eastAsia"/>
          <w:color w:val="000000" w:themeColor="text1"/>
        </w:rPr>
        <w:t xml:space="preserve"> </w:t>
      </w:r>
      <w:r w:rsidRPr="00FC4232">
        <w:rPr>
          <w:rFonts w:asciiTheme="minorEastAsia" w:eastAsiaTheme="minorEastAsia" w:hAnsiTheme="minorEastAsia"/>
          <w:color w:val="000000" w:themeColor="text1"/>
        </w:rPr>
        <w:t>817</w:t>
      </w:r>
      <w:r w:rsidRPr="00FC4232">
        <w:rPr>
          <w:rFonts w:asciiTheme="minorEastAsia" w:eastAsiaTheme="minorEastAsia" w:hAnsiTheme="minorEastAsia" w:hint="eastAsia"/>
          <w:color w:val="000000" w:themeColor="text1"/>
        </w:rPr>
        <w:t>《公路机电系统设备通用技术要求及检测方法》相关规定和要求。</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hint="eastAsia"/>
          <w:color w:val="000000" w:themeColor="text1"/>
        </w:rPr>
        <w:t xml:space="preserve">5.1.8 </w:t>
      </w:r>
      <w:r w:rsidRPr="00FC4232">
        <w:rPr>
          <w:rFonts w:asciiTheme="minorEastAsia" w:eastAsiaTheme="minorEastAsia" w:hAnsiTheme="minorEastAsia" w:cs="宋体" w:hint="eastAsia"/>
          <w:color w:val="000000" w:themeColor="text1"/>
        </w:rPr>
        <w:t>现场控制机柜</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5.1.8.1 </w:t>
      </w:r>
      <w:r w:rsidRPr="00FC4232">
        <w:rPr>
          <w:rFonts w:asciiTheme="minorEastAsia" w:eastAsiaTheme="minorEastAsia" w:hAnsiTheme="minorEastAsia" w:hint="eastAsia"/>
          <w:color w:val="000000" w:themeColor="text1"/>
        </w:rPr>
        <w:t>现场控制机柜应保证足够空间存放数据采集处理器、工控机、网络交换机等设备。</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5.1.8.2 现场控制机柜应采用双层机箱密封设计，可有效防尘防雨，并具备散热功能。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5.1.8.3 控制机柜应插槽式设计，方便功能扩展。</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5.1.8.4 控制机柜应配备数据安全防护设备，以免超限检测数据发生泄漏。</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35" w:name="_Toc42764909"/>
      <w:r w:rsidRPr="00FC4232">
        <w:rPr>
          <w:rFonts w:asciiTheme="majorEastAsia" w:eastAsiaTheme="majorEastAsia" w:hAnsiTheme="majorEastAsia" w:hint="eastAsia"/>
          <w:b w:val="0"/>
          <w:color w:val="000000" w:themeColor="text1"/>
          <w:sz w:val="21"/>
          <w:szCs w:val="21"/>
        </w:rPr>
        <w:t>5.2 执法管理信息系统技术要求</w:t>
      </w:r>
      <w:bookmarkEnd w:id="35"/>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5.2.1 超限超载运输运行监管应具备的功能</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hint="eastAsia"/>
          <w:color w:val="000000" w:themeColor="text1"/>
        </w:rPr>
        <w:t xml:space="preserve">5.2.1.1 </w:t>
      </w:r>
      <w:r w:rsidRPr="00FC4232">
        <w:rPr>
          <w:rFonts w:asciiTheme="minorEastAsia" w:eastAsiaTheme="minorEastAsia" w:hAnsiTheme="minorEastAsia" w:cs="宋体" w:hint="eastAsia"/>
          <w:color w:val="000000" w:themeColor="text1"/>
        </w:rPr>
        <w:t>基</w:t>
      </w:r>
      <w:r w:rsidRPr="00FC4232">
        <w:rPr>
          <w:rFonts w:asciiTheme="minorEastAsia" w:eastAsiaTheme="minorEastAsia" w:hAnsiTheme="minorEastAsia" w:cs="宋体" w:hint="eastAsia"/>
          <w:color w:val="000000" w:themeColor="text1"/>
          <w:lang w:val="en-GB"/>
        </w:rPr>
        <w:t>于地理信息系统，监测并分类展示非现场执法超限检测点、固定超限检测站、视频监控点、卡口点、源头企业、</w:t>
      </w:r>
      <w:bookmarkStart w:id="36" w:name="_Hlk36570312"/>
      <w:r w:rsidRPr="00FC4232">
        <w:rPr>
          <w:rFonts w:asciiTheme="minorEastAsia" w:eastAsiaTheme="minorEastAsia" w:hAnsiTheme="minorEastAsia" w:cs="宋体" w:hint="eastAsia"/>
          <w:color w:val="000000" w:themeColor="text1"/>
          <w:lang w:val="en-GB"/>
        </w:rPr>
        <w:t>执法人员、执法车辆</w:t>
      </w:r>
      <w:bookmarkEnd w:id="36"/>
      <w:r w:rsidRPr="00FC4232">
        <w:rPr>
          <w:rFonts w:asciiTheme="minorEastAsia" w:eastAsiaTheme="minorEastAsia" w:hAnsiTheme="minorEastAsia" w:cs="宋体" w:hint="eastAsia"/>
          <w:color w:val="000000" w:themeColor="text1"/>
          <w:lang w:val="en-GB"/>
        </w:rPr>
        <w:t>的位置分布及数据情况。</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5.2.1.2 </w:t>
      </w:r>
      <w:r w:rsidRPr="00FC4232">
        <w:rPr>
          <w:rFonts w:asciiTheme="minorEastAsia" w:eastAsiaTheme="minorEastAsia" w:hAnsiTheme="minorEastAsia" w:cs="宋体" w:hint="eastAsia"/>
          <w:color w:val="000000" w:themeColor="text1"/>
          <w:lang w:val="en-GB"/>
        </w:rPr>
        <w:t>对非现场执法超限检测点视频、固定超限检测站视频、源头企业监控、高速公路出</w:t>
      </w:r>
      <w:r w:rsidRPr="00FC4232">
        <w:rPr>
          <w:rFonts w:asciiTheme="minorEastAsia" w:eastAsiaTheme="minorEastAsia" w:hAnsiTheme="minorEastAsia" w:cs="宋体" w:hint="eastAsia"/>
          <w:color w:val="000000" w:themeColor="text1"/>
          <w:lang w:val="en-GB"/>
        </w:rPr>
        <w:lastRenderedPageBreak/>
        <w:t>入口监控、道路卡口视频监控进行实时查看及录像回放。</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5.2.1.3 </w:t>
      </w:r>
      <w:r w:rsidRPr="00FC4232">
        <w:rPr>
          <w:rFonts w:asciiTheme="minorEastAsia" w:eastAsiaTheme="minorEastAsia" w:hAnsiTheme="minorEastAsia" w:cs="宋体" w:hint="eastAsia"/>
          <w:color w:val="000000" w:themeColor="text1"/>
          <w:lang w:val="en-GB"/>
        </w:rPr>
        <w:t>展</w:t>
      </w:r>
      <w:r w:rsidRPr="00FC4232">
        <w:rPr>
          <w:rFonts w:asciiTheme="minorEastAsia" w:eastAsiaTheme="minorEastAsia" w:hAnsiTheme="minorEastAsia" w:cs="宋体" w:hint="eastAsia"/>
          <w:color w:val="000000" w:themeColor="text1"/>
        </w:rPr>
        <w:t>示车流量、超限比例、超限量、超限率等数据的动态变化情况。</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5.2.2 治超综合指挥调度应具备的功能</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5.2.2.1 车</w:t>
      </w:r>
      <w:r w:rsidRPr="00FC4232">
        <w:rPr>
          <w:rFonts w:asciiTheme="minorEastAsia" w:eastAsiaTheme="minorEastAsia" w:hAnsiTheme="minorEastAsia" w:cs="宋体" w:hint="eastAsia"/>
          <w:color w:val="000000" w:themeColor="text1"/>
          <w:lang w:val="en-GB"/>
        </w:rPr>
        <w:t>辆经过视频卡口点后，进行布控告警车辆预警提示，查看预警详情。</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5.2.2.2 </w:t>
      </w:r>
      <w:r w:rsidRPr="00FC4232">
        <w:rPr>
          <w:rFonts w:asciiTheme="minorEastAsia" w:eastAsiaTheme="minorEastAsia" w:hAnsiTheme="minorEastAsia" w:cs="宋体" w:hint="eastAsia"/>
          <w:color w:val="000000" w:themeColor="text1"/>
          <w:lang w:val="en-GB"/>
        </w:rPr>
        <w:t>基于地理信息系统，与告警车辆位置周边执法人员、执法车辆进行实时通讯，就近分配车辆查控拦截执法任务至移动执法终端。</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5.2.2.3 </w:t>
      </w:r>
      <w:r w:rsidRPr="00FC4232">
        <w:rPr>
          <w:rFonts w:asciiTheme="minorEastAsia" w:eastAsiaTheme="minorEastAsia" w:hAnsiTheme="minorEastAsia" w:cs="宋体" w:hint="eastAsia"/>
          <w:color w:val="000000" w:themeColor="text1"/>
          <w:lang w:val="en-GB"/>
        </w:rPr>
        <w:t>可进行执法任务跟踪、记录、反馈、回放。</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5.2.2.4 </w:t>
      </w:r>
      <w:r w:rsidRPr="00FC4232">
        <w:rPr>
          <w:rFonts w:asciiTheme="minorEastAsia" w:eastAsiaTheme="minorEastAsia" w:hAnsiTheme="minorEastAsia" w:cs="宋体" w:hint="eastAsia"/>
          <w:color w:val="000000" w:themeColor="text1"/>
          <w:lang w:val="en-GB"/>
        </w:rPr>
        <w:t>接</w:t>
      </w:r>
      <w:r w:rsidRPr="00FC4232">
        <w:rPr>
          <w:rFonts w:asciiTheme="minorEastAsia" w:eastAsiaTheme="minorEastAsia" w:hAnsiTheme="minorEastAsia" w:cs="宋体" w:hint="eastAsia"/>
          <w:color w:val="000000" w:themeColor="text1"/>
        </w:rPr>
        <w:t>收现场执法人员通过移动执法终端反馈的文字、图片、视频信息，并全过程存档。</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5.2.2.5 </w:t>
      </w:r>
      <w:r w:rsidRPr="00FC4232">
        <w:rPr>
          <w:rFonts w:asciiTheme="minorEastAsia" w:eastAsiaTheme="minorEastAsia" w:hAnsiTheme="minorEastAsia" w:hint="eastAsia"/>
          <w:color w:val="000000" w:themeColor="text1"/>
        </w:rPr>
        <w:t>运维报警响应。当超限超载车辆经非现场执法检测区域、系统记录的违法超限超载车辆经过电子卡口、货物源头超限超载车辆进出场、系统故障无数据上传时，执法系统自动报警。</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hint="eastAsia"/>
          <w:color w:val="000000" w:themeColor="text1"/>
        </w:rPr>
        <w:t xml:space="preserve">5.2.3 </w:t>
      </w:r>
      <w:r w:rsidRPr="00FC4232">
        <w:rPr>
          <w:rFonts w:asciiTheme="minorEastAsia" w:eastAsiaTheme="minorEastAsia" w:hAnsiTheme="minorEastAsia" w:cs="宋体" w:hint="eastAsia"/>
          <w:color w:val="000000" w:themeColor="text1"/>
        </w:rPr>
        <w:t>执法管理应具备的功能</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5.2.3.1 </w:t>
      </w:r>
      <w:r w:rsidRPr="00FC4232">
        <w:rPr>
          <w:rFonts w:asciiTheme="minorEastAsia" w:eastAsiaTheme="minorEastAsia" w:hAnsiTheme="minorEastAsia" w:cs="宋体" w:hint="eastAsia"/>
          <w:color w:val="000000" w:themeColor="text1"/>
          <w:lang w:val="en-GB"/>
        </w:rPr>
        <w:t>实时采集非现场检测点通行车辆及称重数据，违法图片、违法视频，生成车辆违法证据，违法行为图像取证标准参考</w:t>
      </w:r>
      <w:r w:rsidRPr="00FC4232">
        <w:rPr>
          <w:rFonts w:asciiTheme="minorEastAsia" w:eastAsiaTheme="minorEastAsia" w:hAnsiTheme="minorEastAsia" w:cs="宋体"/>
          <w:color w:val="000000" w:themeColor="text1"/>
        </w:rPr>
        <w:t>GA/T 832</w:t>
      </w:r>
      <w:r w:rsidRPr="00FC4232">
        <w:rPr>
          <w:rFonts w:asciiTheme="minorEastAsia" w:eastAsiaTheme="minorEastAsia" w:hAnsiTheme="minorEastAsia" w:cs="宋体" w:hint="eastAsia"/>
          <w:color w:val="000000" w:themeColor="text1"/>
          <w:lang w:val="en-GB"/>
        </w:rPr>
        <w:t>《</w:t>
      </w:r>
      <w:r w:rsidRPr="00FC4232">
        <w:rPr>
          <w:rFonts w:asciiTheme="minorEastAsia" w:eastAsiaTheme="minorEastAsia" w:hAnsiTheme="minorEastAsia" w:cs="宋体" w:hint="eastAsia"/>
          <w:color w:val="000000" w:themeColor="text1"/>
        </w:rPr>
        <w:t>道路交通安全违法行为图像取证技术规范</w:t>
      </w:r>
      <w:r w:rsidRPr="00FC4232">
        <w:rPr>
          <w:rFonts w:asciiTheme="minorEastAsia" w:eastAsiaTheme="minorEastAsia" w:hAnsiTheme="minorEastAsia" w:cs="宋体" w:hint="eastAsia"/>
          <w:color w:val="000000" w:themeColor="text1"/>
          <w:lang w:val="en-GB"/>
        </w:rPr>
        <w:t>》。</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5.2.3.2 </w:t>
      </w:r>
      <w:r w:rsidRPr="00FC4232">
        <w:rPr>
          <w:rFonts w:asciiTheme="minorEastAsia" w:eastAsiaTheme="minorEastAsia" w:hAnsiTheme="minorEastAsia" w:cs="宋体" w:hint="eastAsia"/>
          <w:color w:val="000000" w:themeColor="text1"/>
          <w:lang w:val="en-GB"/>
        </w:rPr>
        <w:t>违法数据通过人工审核及信息比对确认后，经审核认定符合立案标准的，作为执法证据立案。</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5.2.3.3 </w:t>
      </w:r>
      <w:r w:rsidRPr="00FC4232">
        <w:rPr>
          <w:rFonts w:asciiTheme="minorEastAsia" w:eastAsiaTheme="minorEastAsia" w:hAnsiTheme="minorEastAsia" w:cs="宋体" w:hint="eastAsia"/>
          <w:color w:val="000000" w:themeColor="text1"/>
          <w:lang w:val="en-GB"/>
        </w:rPr>
        <w:t>已立案的违法车辆，以短信、邮政送达等方式告知当事人，督促其接受调查并处理违章。</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5.2.3.4 </w:t>
      </w:r>
      <w:r w:rsidRPr="00FC4232">
        <w:rPr>
          <w:rFonts w:asciiTheme="minorEastAsia" w:eastAsiaTheme="minorEastAsia" w:hAnsiTheme="minorEastAsia" w:cs="宋体" w:hint="eastAsia"/>
          <w:color w:val="000000" w:themeColor="text1"/>
          <w:lang w:val="en-GB"/>
        </w:rPr>
        <w:t>当事人进行案件办理时，自动生成电子版处罚决定书，支持编辑和打印，案件处置完成在系统结案。</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5.2.3.5 </w:t>
      </w:r>
      <w:r w:rsidRPr="00FC4232">
        <w:rPr>
          <w:rFonts w:asciiTheme="minorEastAsia" w:eastAsiaTheme="minorEastAsia" w:hAnsiTheme="minorEastAsia" w:cs="宋体" w:hint="eastAsia"/>
          <w:color w:val="000000" w:themeColor="text1"/>
          <w:lang w:val="en-GB"/>
        </w:rPr>
        <w:t>结案后进行执法过程文档上传，形成完整的电子案件卷宗，进行长期保存。</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5.2.3.6 </w:t>
      </w:r>
      <w:r w:rsidRPr="00FC4232">
        <w:rPr>
          <w:rFonts w:asciiTheme="minorEastAsia" w:eastAsiaTheme="minorEastAsia" w:hAnsiTheme="minorEastAsia" w:cs="宋体" w:hint="eastAsia"/>
          <w:color w:val="000000" w:themeColor="text1"/>
          <w:lang w:val="en-GB"/>
        </w:rPr>
        <w:t>可对所有案件进行跟踪管理，查询处于不同处理阶段的案件信息。</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5.2.3.7 </w:t>
      </w:r>
      <w:r w:rsidRPr="00FC4232">
        <w:rPr>
          <w:rFonts w:asciiTheme="minorEastAsia" w:eastAsiaTheme="minorEastAsia" w:hAnsiTheme="minorEastAsia" w:cs="宋体" w:hint="eastAsia"/>
          <w:color w:val="000000" w:themeColor="text1"/>
          <w:lang w:val="en-GB"/>
        </w:rPr>
        <w:t>进</w:t>
      </w:r>
      <w:r w:rsidRPr="00FC4232">
        <w:rPr>
          <w:rFonts w:asciiTheme="minorEastAsia" w:eastAsiaTheme="minorEastAsia" w:hAnsiTheme="minorEastAsia" w:cs="宋体" w:hint="eastAsia"/>
          <w:color w:val="000000" w:themeColor="text1"/>
        </w:rPr>
        <w:t>行“一超四罚”管理。</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5.2.3.8 对同一货运车辆在4h内由不同车辆路面动态检测技术监控设备采集的涉嫌超限超载数据，选择最为严重的作为审核依据，并保留多次采集的数据。</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5.2.4 </w:t>
      </w:r>
      <w:r w:rsidRPr="00FC4232">
        <w:rPr>
          <w:rFonts w:asciiTheme="minorEastAsia" w:eastAsiaTheme="minorEastAsia" w:hAnsiTheme="minorEastAsia" w:hint="eastAsia"/>
          <w:color w:val="000000" w:themeColor="text1"/>
        </w:rPr>
        <w:t>研判分析应具备的功能</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hint="eastAsia"/>
          <w:color w:val="000000" w:themeColor="text1"/>
        </w:rPr>
        <w:t xml:space="preserve">5.2.4.1 </w:t>
      </w:r>
      <w:r w:rsidRPr="00FC4232">
        <w:rPr>
          <w:rFonts w:asciiTheme="minorEastAsia" w:eastAsiaTheme="minorEastAsia" w:hAnsiTheme="minorEastAsia" w:cs="宋体" w:hint="eastAsia"/>
          <w:color w:val="000000" w:themeColor="text1"/>
        </w:rPr>
        <w:t>超限超载</w:t>
      </w:r>
      <w:r w:rsidRPr="00FC4232">
        <w:rPr>
          <w:rFonts w:asciiTheme="minorEastAsia" w:eastAsiaTheme="minorEastAsia" w:hAnsiTheme="minorEastAsia" w:cs="宋体" w:hint="eastAsia"/>
          <w:color w:val="000000" w:themeColor="text1"/>
          <w:lang w:val="en-GB"/>
        </w:rPr>
        <w:t>检测数据深入研判分析。</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5.2.4.2 </w:t>
      </w:r>
      <w:r w:rsidRPr="00FC4232">
        <w:rPr>
          <w:rFonts w:asciiTheme="minorEastAsia" w:eastAsiaTheme="minorEastAsia" w:hAnsiTheme="minorEastAsia" w:cs="宋体" w:hint="eastAsia"/>
          <w:color w:val="000000" w:themeColor="text1"/>
          <w:lang w:val="en-GB"/>
        </w:rPr>
        <w:t>违法车辆研判分析。</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5.2.4.3 </w:t>
      </w:r>
      <w:r w:rsidRPr="00FC4232">
        <w:rPr>
          <w:rFonts w:asciiTheme="minorEastAsia" w:eastAsiaTheme="minorEastAsia" w:hAnsiTheme="minorEastAsia" w:cs="宋体" w:hint="eastAsia"/>
          <w:color w:val="000000" w:themeColor="text1"/>
          <w:lang w:val="en-GB"/>
        </w:rPr>
        <w:t>案件</w:t>
      </w:r>
      <w:r w:rsidRPr="00FC4232">
        <w:rPr>
          <w:rFonts w:asciiTheme="minorEastAsia" w:eastAsiaTheme="minorEastAsia" w:hAnsiTheme="minorEastAsia" w:cs="宋体" w:hint="eastAsia"/>
          <w:color w:val="000000" w:themeColor="text1"/>
        </w:rPr>
        <w:t>数据分析。</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5.2.5 黑白名单应具备的功能</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lastRenderedPageBreak/>
        <w:t xml:space="preserve">5.2.5.1 </w:t>
      </w:r>
      <w:r w:rsidRPr="00FC4232">
        <w:rPr>
          <w:rFonts w:asciiTheme="minorEastAsia" w:eastAsiaTheme="minorEastAsia" w:hAnsiTheme="minorEastAsia" w:cs="宋体" w:hint="eastAsia"/>
          <w:color w:val="000000" w:themeColor="text1"/>
          <w:lang w:val="en-GB"/>
        </w:rPr>
        <w:t>对于有严重违法行为的车辆，可列入黑名单，进行重点关注布控。</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5.2.5.2 </w:t>
      </w:r>
      <w:r w:rsidRPr="00FC4232">
        <w:rPr>
          <w:rFonts w:asciiTheme="minorEastAsia" w:eastAsiaTheme="minorEastAsia" w:hAnsiTheme="minorEastAsia" w:cs="宋体" w:hint="eastAsia"/>
          <w:color w:val="000000" w:themeColor="text1"/>
          <w:lang w:val="en-GB"/>
        </w:rPr>
        <w:t>对于</w:t>
      </w:r>
      <w:r w:rsidRPr="00FC4232">
        <w:rPr>
          <w:rFonts w:asciiTheme="minorEastAsia" w:eastAsiaTheme="minorEastAsia" w:hAnsiTheme="minorEastAsia" w:cs="宋体" w:hint="eastAsia"/>
          <w:color w:val="000000" w:themeColor="text1"/>
        </w:rPr>
        <w:t>已办理超限运输许可的合法超限运输车辆，可列入白名单，实现自动过滤，不予采集违法数据。</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color w:val="000000" w:themeColor="text1"/>
        </w:rPr>
        <w:t>5.</w:t>
      </w:r>
      <w:r w:rsidRPr="00FC4232">
        <w:rPr>
          <w:rFonts w:asciiTheme="minorEastAsia" w:eastAsiaTheme="minorEastAsia" w:hAnsiTheme="minorEastAsia" w:cs="宋体" w:hint="eastAsia"/>
          <w:color w:val="000000" w:themeColor="text1"/>
        </w:rPr>
        <w:t>2.6 综合查询应具备的功能</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5.2.6.1 </w:t>
      </w:r>
      <w:r w:rsidRPr="00FC4232">
        <w:rPr>
          <w:rFonts w:asciiTheme="minorEastAsia" w:eastAsiaTheme="minorEastAsia" w:hAnsiTheme="minorEastAsia" w:cs="宋体" w:hint="eastAsia"/>
          <w:color w:val="000000" w:themeColor="text1"/>
          <w:lang w:val="en-GB"/>
        </w:rPr>
        <w:t>车辆、驾驶人登记信息查询。</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5.2.6.2 </w:t>
      </w:r>
      <w:r w:rsidRPr="00FC4232">
        <w:rPr>
          <w:rFonts w:asciiTheme="minorEastAsia" w:eastAsiaTheme="minorEastAsia" w:hAnsiTheme="minorEastAsia" w:cs="宋体" w:hint="eastAsia"/>
          <w:color w:val="000000" w:themeColor="text1"/>
          <w:lang w:val="en-GB"/>
        </w:rPr>
        <w:t>运输车辆、人员、企业从业资格信息查询。</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5.2.6.3 </w:t>
      </w:r>
      <w:r w:rsidRPr="00FC4232">
        <w:rPr>
          <w:rFonts w:asciiTheme="minorEastAsia" w:eastAsiaTheme="minorEastAsia" w:hAnsiTheme="minorEastAsia" w:cs="宋体" w:hint="eastAsia"/>
          <w:color w:val="000000" w:themeColor="text1"/>
          <w:lang w:val="en-GB"/>
        </w:rPr>
        <w:t>非现场检测点过车记录查询；布控车辆告警记录查询。</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5.2.6.4 </w:t>
      </w:r>
      <w:r w:rsidRPr="00FC4232">
        <w:rPr>
          <w:rFonts w:asciiTheme="minorEastAsia" w:eastAsiaTheme="minorEastAsia" w:hAnsiTheme="minorEastAsia" w:cs="宋体" w:hint="eastAsia"/>
          <w:color w:val="000000" w:themeColor="text1"/>
          <w:lang w:val="en-GB"/>
        </w:rPr>
        <w:t>违法记录查询；失信、举报投诉查询。</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 xml:space="preserve">5.2.6.5 </w:t>
      </w:r>
      <w:r w:rsidRPr="00FC4232">
        <w:rPr>
          <w:rFonts w:asciiTheme="minorEastAsia" w:eastAsiaTheme="minorEastAsia" w:hAnsiTheme="minorEastAsia" w:cs="宋体" w:hint="eastAsia"/>
          <w:color w:val="000000" w:themeColor="text1"/>
          <w:lang w:val="en-GB"/>
        </w:rPr>
        <w:t>“一超四罚”信息综合查询；源</w:t>
      </w:r>
      <w:r w:rsidRPr="00FC4232">
        <w:rPr>
          <w:rFonts w:asciiTheme="minorEastAsia" w:eastAsiaTheme="minorEastAsia" w:hAnsiTheme="minorEastAsia" w:cs="宋体" w:hint="eastAsia"/>
          <w:color w:val="000000" w:themeColor="text1"/>
        </w:rPr>
        <w:t>头企业数据查询。</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5.2.7 系统管理应具备用户管理、角色管理、部门管理、权限管理、日志管理、设备设施基础信息管理等功能。</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5.2.8 治超APP实现超限超载预警信息和货车信息查询、车辆驾驶人信息查询、源头企业数据监控、在线即时通讯、布控任务管理等功能，能辅助执法人员开展超限超载车辆拦截工作。</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5.2.9 数据标准内容部分参见附录B，并参考交通运输部《全国治超信息管理系统数据交换标准（试行）》文件。</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5.2.10 非功能性要求参见附录E。</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37" w:name="_Toc42764910"/>
      <w:r w:rsidRPr="00FC4232">
        <w:rPr>
          <w:rFonts w:asciiTheme="majorEastAsia" w:eastAsiaTheme="majorEastAsia" w:hAnsiTheme="majorEastAsia" w:hint="eastAsia"/>
          <w:b w:val="0"/>
          <w:color w:val="000000" w:themeColor="text1"/>
          <w:sz w:val="21"/>
          <w:szCs w:val="21"/>
        </w:rPr>
        <w:t>5.3 系统的基础支撑应用技术要求</w:t>
      </w:r>
      <w:bookmarkEnd w:id="37"/>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rPr>
        <w:t>5.3.1 地理信息系统</w:t>
      </w:r>
    </w:p>
    <w:p w:rsidR="003F068C" w:rsidRPr="00FC4232" w:rsidRDefault="004604B1">
      <w:pPr>
        <w:spacing w:line="360" w:lineRule="auto"/>
        <w:rPr>
          <w:rFonts w:asciiTheme="minorEastAsia" w:eastAsiaTheme="minorEastAsia" w:hAnsiTheme="minorEastAsia" w:cs="宋体"/>
          <w:color w:val="000000" w:themeColor="text1"/>
          <w:lang w:val="en-GB"/>
        </w:rPr>
      </w:pPr>
      <w:r w:rsidRPr="00FC4232">
        <w:rPr>
          <w:rFonts w:asciiTheme="minorEastAsia" w:eastAsiaTheme="minorEastAsia" w:hAnsiTheme="minorEastAsia" w:cs="宋体" w:hint="eastAsia"/>
          <w:color w:val="000000" w:themeColor="text1"/>
        </w:rPr>
        <w:t xml:space="preserve">5.3.1.1 </w:t>
      </w:r>
      <w:r w:rsidRPr="00FC4232">
        <w:rPr>
          <w:rFonts w:asciiTheme="minorEastAsia" w:eastAsiaTheme="minorEastAsia" w:hAnsiTheme="minorEastAsia" w:cs="宋体" w:hint="eastAsia"/>
          <w:color w:val="000000" w:themeColor="text1"/>
          <w:lang w:val="en-GB"/>
        </w:rPr>
        <w:t>具备</w:t>
      </w:r>
      <w:r w:rsidRPr="00FC4232">
        <w:rPr>
          <w:rFonts w:asciiTheme="minorEastAsia" w:eastAsiaTheme="minorEastAsia" w:hAnsiTheme="minorEastAsia" w:cs="宋体"/>
          <w:color w:val="000000" w:themeColor="text1"/>
          <w:lang w:val="en-GB"/>
        </w:rPr>
        <w:t>WGS84</w:t>
      </w:r>
      <w:r w:rsidRPr="00FC4232">
        <w:rPr>
          <w:rFonts w:asciiTheme="minorEastAsia" w:eastAsiaTheme="minorEastAsia" w:hAnsiTheme="minorEastAsia" w:cs="宋体" w:hint="eastAsia"/>
          <w:color w:val="000000" w:themeColor="text1"/>
          <w:lang w:val="en-GB"/>
        </w:rPr>
        <w:t>坐标或</w:t>
      </w:r>
      <w:r w:rsidRPr="00FC4232">
        <w:rPr>
          <w:rFonts w:asciiTheme="minorEastAsia" w:eastAsiaTheme="minorEastAsia" w:hAnsiTheme="minorEastAsia" w:cs="宋体"/>
          <w:color w:val="000000" w:themeColor="text1"/>
          <w:lang w:val="en-GB"/>
        </w:rPr>
        <w:t>CGCS2000</w:t>
      </w:r>
      <w:r w:rsidRPr="00FC4232">
        <w:rPr>
          <w:rFonts w:asciiTheme="minorEastAsia" w:eastAsiaTheme="minorEastAsia" w:hAnsiTheme="minorEastAsia" w:cs="宋体" w:hint="eastAsia"/>
          <w:color w:val="000000" w:themeColor="text1"/>
          <w:lang w:val="en-GB"/>
        </w:rPr>
        <w:t>坐标以及其它地图坐标之间互转功能。</w:t>
      </w:r>
    </w:p>
    <w:p w:rsidR="003F068C" w:rsidRPr="00FC4232" w:rsidRDefault="004604B1">
      <w:pPr>
        <w:spacing w:line="360" w:lineRule="auto"/>
        <w:rPr>
          <w:rFonts w:asciiTheme="minorEastAsia" w:eastAsiaTheme="minorEastAsia" w:hAnsiTheme="minorEastAsia" w:cs="宋体"/>
          <w:color w:val="000000" w:themeColor="text1"/>
          <w:kern w:val="0"/>
        </w:rPr>
      </w:pPr>
      <w:r w:rsidRPr="00FC4232">
        <w:rPr>
          <w:rFonts w:asciiTheme="minorEastAsia" w:eastAsiaTheme="minorEastAsia" w:hAnsiTheme="minorEastAsia" w:cs="宋体" w:hint="eastAsia"/>
          <w:color w:val="000000" w:themeColor="text1"/>
        </w:rPr>
        <w:t xml:space="preserve">5.3.1.2 </w:t>
      </w:r>
      <w:r w:rsidRPr="00FC4232">
        <w:rPr>
          <w:rFonts w:asciiTheme="minorEastAsia" w:eastAsiaTheme="minorEastAsia" w:hAnsiTheme="minorEastAsia" w:cs="宋体" w:hint="eastAsia"/>
          <w:color w:val="000000" w:themeColor="text1"/>
          <w:kern w:val="0"/>
        </w:rPr>
        <w:t>业务管理专题图层应至少按不同资源种类分别分层显示。</w:t>
      </w:r>
    </w:p>
    <w:p w:rsidR="003F068C" w:rsidRPr="00FC4232" w:rsidRDefault="004604B1">
      <w:pPr>
        <w:spacing w:line="360" w:lineRule="auto"/>
        <w:rPr>
          <w:rFonts w:asciiTheme="minorEastAsia" w:eastAsiaTheme="minorEastAsia" w:hAnsiTheme="minorEastAsia" w:cs="宋体"/>
          <w:color w:val="000000" w:themeColor="text1"/>
          <w:kern w:val="0"/>
        </w:rPr>
      </w:pPr>
      <w:r w:rsidRPr="00FC4232">
        <w:rPr>
          <w:rFonts w:asciiTheme="minorEastAsia" w:eastAsiaTheme="minorEastAsia" w:hAnsiTheme="minorEastAsia" w:cs="宋体" w:hint="eastAsia"/>
          <w:color w:val="000000" w:themeColor="text1"/>
          <w:kern w:val="0"/>
        </w:rPr>
        <w:t>5.3.1.3 支持视频监控、布控预警、车辆和人员等实时信息的窗口显示。</w:t>
      </w:r>
    </w:p>
    <w:p w:rsidR="003F068C" w:rsidRPr="00FC4232" w:rsidRDefault="004604B1">
      <w:pPr>
        <w:spacing w:line="360" w:lineRule="auto"/>
        <w:rPr>
          <w:rFonts w:asciiTheme="minorEastAsia" w:eastAsiaTheme="minorEastAsia" w:hAnsiTheme="minorEastAsia" w:cs="宋体"/>
          <w:color w:val="000000" w:themeColor="text1"/>
          <w:kern w:val="0"/>
        </w:rPr>
      </w:pPr>
      <w:r w:rsidRPr="00FC4232">
        <w:rPr>
          <w:rFonts w:asciiTheme="minorEastAsia" w:eastAsiaTheme="minorEastAsia" w:hAnsiTheme="minorEastAsia" w:cs="宋体" w:hint="eastAsia"/>
          <w:color w:val="000000" w:themeColor="text1"/>
          <w:kern w:val="0"/>
        </w:rPr>
        <w:t>5.3.1.4 高速公路、国道、省道等道路比例尺应不小于</w:t>
      </w:r>
      <w:r w:rsidRPr="00FC4232">
        <w:rPr>
          <w:rFonts w:asciiTheme="minorEastAsia" w:eastAsiaTheme="minorEastAsia" w:hAnsiTheme="minorEastAsia" w:cs="宋体"/>
          <w:color w:val="000000" w:themeColor="text1"/>
          <w:kern w:val="0"/>
        </w:rPr>
        <w:t>1:2000</w:t>
      </w:r>
      <w:r w:rsidRPr="00FC4232">
        <w:rPr>
          <w:rFonts w:asciiTheme="minorEastAsia" w:eastAsiaTheme="minorEastAsia" w:hAnsiTheme="minorEastAsia" w:cs="宋体" w:hint="eastAsia"/>
          <w:color w:val="000000" w:themeColor="text1"/>
          <w:kern w:val="0"/>
        </w:rPr>
        <w:t>。</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cs="宋体" w:hint="eastAsia"/>
          <w:color w:val="000000" w:themeColor="text1"/>
          <w:kern w:val="0"/>
        </w:rPr>
        <w:t xml:space="preserve">5.3.2 </w:t>
      </w:r>
      <w:r w:rsidRPr="00FC4232">
        <w:rPr>
          <w:rFonts w:asciiTheme="minorEastAsia" w:eastAsiaTheme="minorEastAsia" w:hAnsiTheme="minorEastAsia" w:cs="宋体" w:hint="eastAsia"/>
          <w:color w:val="000000" w:themeColor="text1"/>
        </w:rPr>
        <w:t>车载定位管理系统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5.3.2.1 </w:t>
      </w:r>
      <w:r w:rsidRPr="00FC4232">
        <w:rPr>
          <w:rFonts w:asciiTheme="minorEastAsia" w:eastAsiaTheme="minorEastAsia" w:hAnsiTheme="minorEastAsia" w:hint="eastAsia"/>
          <w:color w:val="000000" w:themeColor="text1"/>
        </w:rPr>
        <w:t>至少采用北斗卫星定位技术。</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5.3.2.2 具备语音通讯功能。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5.3.2.3 卫星定位终端的定位性能、时间误差等参照</w:t>
      </w:r>
      <w:r w:rsidRPr="00FC4232">
        <w:rPr>
          <w:rFonts w:asciiTheme="minorEastAsia" w:eastAsiaTheme="minorEastAsia" w:hAnsiTheme="minorEastAsia"/>
          <w:color w:val="000000" w:themeColor="text1"/>
        </w:rPr>
        <w:t>JT/T 794</w:t>
      </w:r>
      <w:r w:rsidRPr="00FC4232">
        <w:rPr>
          <w:rFonts w:asciiTheme="minorEastAsia" w:eastAsiaTheme="minorEastAsia" w:hAnsiTheme="minorEastAsia" w:hint="eastAsia"/>
          <w:color w:val="000000" w:themeColor="text1"/>
        </w:rPr>
        <w:t>《道路运输车辆卫星定位系统车载终端技术要求》的相关要求。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5.3.2.4 具备车辆定位显示功能。</w:t>
      </w:r>
    </w:p>
    <w:p w:rsidR="003F068C" w:rsidRPr="00FC4232" w:rsidRDefault="004604B1">
      <w:pPr>
        <w:spacing w:line="360" w:lineRule="auto"/>
        <w:rPr>
          <w:rFonts w:asciiTheme="minorEastAsia" w:eastAsiaTheme="minorEastAsia" w:hAnsiTheme="minorEastAsia" w:cs="宋体"/>
          <w:color w:val="000000" w:themeColor="text1"/>
        </w:rPr>
      </w:pPr>
      <w:r w:rsidRPr="00FC4232">
        <w:rPr>
          <w:rFonts w:asciiTheme="minorEastAsia" w:eastAsiaTheme="minorEastAsia" w:hAnsiTheme="minorEastAsia" w:hint="eastAsia"/>
          <w:color w:val="000000" w:themeColor="text1"/>
        </w:rPr>
        <w:t xml:space="preserve">5.3.3 </w:t>
      </w:r>
      <w:r w:rsidRPr="00FC4232">
        <w:rPr>
          <w:rFonts w:asciiTheme="minorEastAsia" w:eastAsiaTheme="minorEastAsia" w:hAnsiTheme="minorEastAsia" w:cs="宋体" w:hint="eastAsia"/>
          <w:color w:val="000000" w:themeColor="text1"/>
        </w:rPr>
        <w:t>移动执法终端系统的语音对讲、视频传输、图片传输、文字传输、实时定位等功能的</w:t>
      </w:r>
      <w:r w:rsidRPr="00FC4232">
        <w:rPr>
          <w:rFonts w:asciiTheme="minorEastAsia" w:eastAsiaTheme="minorEastAsia" w:hAnsiTheme="minorEastAsia" w:cs="宋体" w:hint="eastAsia"/>
          <w:color w:val="000000" w:themeColor="text1"/>
        </w:rPr>
        <w:lastRenderedPageBreak/>
        <w:t>硬件参数应满足以下技术要求：</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cs="宋体" w:hint="eastAsia"/>
          <w:color w:val="000000" w:themeColor="text1"/>
        </w:rPr>
        <w:t xml:space="preserve">5.3.3.1 </w:t>
      </w:r>
      <w:r w:rsidRPr="00FC4232">
        <w:rPr>
          <w:rFonts w:asciiTheme="minorEastAsia" w:eastAsiaTheme="minorEastAsia" w:hAnsiTheme="minorEastAsia" w:hint="eastAsia"/>
          <w:color w:val="000000" w:themeColor="text1"/>
        </w:rPr>
        <w:t>至少具有</w:t>
      </w:r>
      <w:r w:rsidRPr="00FC4232">
        <w:rPr>
          <w:rFonts w:asciiTheme="minorEastAsia" w:eastAsiaTheme="minorEastAsia" w:hAnsiTheme="minorEastAsia"/>
          <w:color w:val="000000" w:themeColor="text1"/>
        </w:rPr>
        <w:t>1600</w:t>
      </w:r>
      <w:r w:rsidRPr="00FC4232">
        <w:rPr>
          <w:rFonts w:asciiTheme="minorEastAsia" w:eastAsiaTheme="minorEastAsia" w:hAnsiTheme="minorEastAsia" w:hint="eastAsia"/>
          <w:color w:val="000000" w:themeColor="text1"/>
        </w:rPr>
        <w:t>万像素，广角镜头，保证足够宽旷取证画面。</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5.3.3.2 具备</w:t>
      </w:r>
      <w:r w:rsidRPr="00FC4232">
        <w:rPr>
          <w:rFonts w:asciiTheme="minorEastAsia" w:eastAsiaTheme="minorEastAsia" w:hAnsiTheme="minorEastAsia"/>
          <w:color w:val="000000" w:themeColor="text1"/>
        </w:rPr>
        <w:t>8</w:t>
      </w:r>
      <w:r w:rsidRPr="00FC4232">
        <w:rPr>
          <w:rFonts w:asciiTheme="minorEastAsia" w:eastAsiaTheme="minorEastAsia" w:hAnsiTheme="minorEastAsia" w:hint="eastAsia"/>
          <w:color w:val="000000" w:themeColor="text1"/>
        </w:rPr>
        <w:t>h以上高强度使用续航能力。</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5.3.3.3 具备</w:t>
      </w:r>
      <w:r w:rsidRPr="00FC4232">
        <w:rPr>
          <w:rFonts w:asciiTheme="minorEastAsia" w:eastAsiaTheme="minorEastAsia" w:hAnsiTheme="minorEastAsia"/>
          <w:color w:val="000000" w:themeColor="text1"/>
        </w:rPr>
        <w:t>GPS</w:t>
      </w:r>
      <w:r w:rsidRPr="00FC4232">
        <w:rPr>
          <w:rFonts w:asciiTheme="minorEastAsia" w:eastAsiaTheme="minorEastAsia" w:hAnsiTheme="minorEastAsia" w:hint="eastAsia"/>
          <w:color w:val="000000" w:themeColor="text1"/>
        </w:rPr>
        <w:t>、北斗定位，实现全球定位功能。</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5.3.3.4 具备</w:t>
      </w:r>
      <w:r w:rsidRPr="00FC4232">
        <w:rPr>
          <w:rFonts w:asciiTheme="minorEastAsia" w:eastAsiaTheme="minorEastAsia" w:hAnsiTheme="minorEastAsia"/>
          <w:color w:val="000000" w:themeColor="text1"/>
        </w:rPr>
        <w:t>IP68</w:t>
      </w:r>
      <w:r w:rsidRPr="00FC4232">
        <w:rPr>
          <w:rFonts w:asciiTheme="minorEastAsia" w:eastAsiaTheme="minorEastAsia" w:hAnsiTheme="minorEastAsia" w:hint="eastAsia"/>
          <w:color w:val="000000" w:themeColor="text1"/>
        </w:rPr>
        <w:t>级防水及防摔功。</w:t>
      </w:r>
    </w:p>
    <w:p w:rsidR="003F068C" w:rsidRPr="00FC4232" w:rsidRDefault="004604B1">
      <w:pPr>
        <w:spacing w:line="360" w:lineRule="auto"/>
        <w:rPr>
          <w:rFonts w:asciiTheme="minorEastAsia" w:eastAsiaTheme="minorEastAsia" w:hAnsiTheme="minorEastAsia"/>
          <w:color w:val="000000" w:themeColor="text1"/>
        </w:rPr>
      </w:pPr>
      <w:r w:rsidRPr="00FC4232">
        <w:rPr>
          <w:rFonts w:asciiTheme="minorEastAsia" w:eastAsiaTheme="minorEastAsia" w:hAnsiTheme="minorEastAsia" w:hint="eastAsia"/>
          <w:color w:val="000000" w:themeColor="text1"/>
        </w:rPr>
        <w:t>5.3.3.5 具备数字</w:t>
      </w:r>
      <w:r w:rsidRPr="00FC4232">
        <w:rPr>
          <w:rFonts w:asciiTheme="minorEastAsia" w:eastAsiaTheme="minorEastAsia" w:hAnsiTheme="minorEastAsia"/>
          <w:color w:val="000000" w:themeColor="text1"/>
        </w:rPr>
        <w:t>/</w:t>
      </w:r>
      <w:r w:rsidRPr="00FC4232">
        <w:rPr>
          <w:rFonts w:asciiTheme="minorEastAsia" w:eastAsiaTheme="minorEastAsia" w:hAnsiTheme="minorEastAsia" w:hint="eastAsia"/>
          <w:color w:val="000000" w:themeColor="text1"/>
        </w:rPr>
        <w:t>模拟对讲功能。</w:t>
      </w:r>
    </w:p>
    <w:p w:rsidR="003F068C" w:rsidRPr="00FC4232" w:rsidRDefault="004604B1">
      <w:pPr>
        <w:pStyle w:val="2"/>
        <w:rPr>
          <w:rFonts w:ascii="黑体" w:eastAsia="黑体" w:hAnsi="黑体" w:cs="宋体"/>
          <w:color w:val="000000" w:themeColor="text1"/>
          <w:sz w:val="21"/>
          <w:szCs w:val="21"/>
        </w:rPr>
      </w:pPr>
      <w:bookmarkStart w:id="38" w:name="_Toc42764911"/>
      <w:r w:rsidRPr="00FC4232">
        <w:rPr>
          <w:rFonts w:ascii="黑体" w:eastAsia="黑体" w:hAnsi="黑体" w:cs="宋体"/>
          <w:color w:val="000000" w:themeColor="text1"/>
          <w:sz w:val="21"/>
          <w:szCs w:val="21"/>
        </w:rPr>
        <w:t>6</w:t>
      </w:r>
      <w:r w:rsidRPr="00FC4232">
        <w:rPr>
          <w:rFonts w:ascii="黑体" w:eastAsia="黑体" w:hAnsi="黑体" w:cs="宋体" w:hint="eastAsia"/>
          <w:color w:val="000000" w:themeColor="text1"/>
          <w:sz w:val="21"/>
          <w:szCs w:val="21"/>
        </w:rPr>
        <w:t xml:space="preserve">  公路货运车辆不停车超限超载检测系统设备的安装</w:t>
      </w:r>
      <w:r w:rsidR="000B0E8B">
        <w:rPr>
          <w:rFonts w:ascii="黑体" w:eastAsia="黑体" w:hAnsi="黑体" w:cs="宋体" w:hint="eastAsia"/>
          <w:color w:val="000000" w:themeColor="text1"/>
          <w:sz w:val="21"/>
          <w:szCs w:val="21"/>
        </w:rPr>
        <w:t>标准</w:t>
      </w:r>
      <w:bookmarkEnd w:id="38"/>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39" w:name="_Toc42764912"/>
      <w:r w:rsidRPr="00FC4232">
        <w:rPr>
          <w:rFonts w:asciiTheme="majorEastAsia" w:eastAsiaTheme="majorEastAsia" w:hAnsiTheme="majorEastAsia" w:hint="eastAsia"/>
          <w:b w:val="0"/>
          <w:color w:val="000000" w:themeColor="text1"/>
          <w:sz w:val="21"/>
          <w:szCs w:val="21"/>
        </w:rPr>
        <w:t>6.1 施工安全和现场管理</w:t>
      </w:r>
      <w:bookmarkEnd w:id="39"/>
    </w:p>
    <w:p w:rsidR="003F068C" w:rsidRPr="00FC4232" w:rsidRDefault="004604B1">
      <w:pPr>
        <w:ind w:firstLine="48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按照JTG/F 90-2015《公路工程施工安全技术规范》实施。</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0" w:name="_Toc42764913"/>
      <w:r w:rsidRPr="00FC4232">
        <w:rPr>
          <w:rFonts w:asciiTheme="majorEastAsia" w:eastAsiaTheme="majorEastAsia" w:hAnsiTheme="majorEastAsia" w:hint="eastAsia"/>
          <w:b w:val="0"/>
          <w:color w:val="000000" w:themeColor="text1"/>
          <w:sz w:val="21"/>
          <w:szCs w:val="21"/>
        </w:rPr>
        <w:t>6.2 设备安装选点的规范</w:t>
      </w:r>
      <w:bookmarkEnd w:id="40"/>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6.2.1 通行唯一</w:t>
      </w:r>
    </w:p>
    <w:p w:rsidR="003F068C" w:rsidRPr="00FC4232" w:rsidRDefault="004604B1" w:rsidP="00FC4232">
      <w:pPr>
        <w:pStyle w:val="af9"/>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公路货运车辆不停车超限超载检测系统设备安装的选点应遵循通行唯一的原则，按照湖南</w:t>
      </w:r>
      <w:r w:rsidR="005C3F8A" w:rsidRPr="00FC4232">
        <w:rPr>
          <w:rFonts w:asciiTheme="minorEastAsia" w:eastAsiaTheme="minorEastAsia" w:hAnsiTheme="minorEastAsia" w:cstheme="minorEastAsia" w:hint="eastAsia"/>
          <w:color w:val="000000" w:themeColor="text1"/>
        </w:rPr>
        <w:t>省科技治超建设的规划，施工前期应对设备安装的点位进行现场勘</w:t>
      </w:r>
      <w:r w:rsidRPr="00FC4232">
        <w:rPr>
          <w:rFonts w:asciiTheme="minorEastAsia" w:eastAsiaTheme="minorEastAsia" w:hAnsiTheme="minorEastAsia" w:cstheme="minorEastAsia" w:hint="eastAsia"/>
          <w:color w:val="000000" w:themeColor="text1"/>
        </w:rPr>
        <w:t>察，确认车道宽度、工程量及土建改造要求来制定建设方案。称重设备中的传感器前后500m内不得有红绿灯路口、公交车站、商业区或小区、弯道、桥梁、隧道等。</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6.2.2 路面平直</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系统的动态称重和车牌抓拍部分，必须在直线距离上。传感器的检测区不少于60m路面，称重区域板块纵向、横向平整度误差小于5mm，不能有车辙、凹坑、凸起和明显的裂缝。</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i/>
          <w:color w:val="000000" w:themeColor="text1"/>
        </w:rPr>
        <w:t>注</w:t>
      </w:r>
      <w:r w:rsidRPr="00FC4232">
        <w:rPr>
          <w:rFonts w:asciiTheme="minorEastAsia" w:eastAsiaTheme="minorEastAsia" w:hAnsiTheme="minorEastAsia" w:cstheme="minorEastAsia" w:hint="eastAsia"/>
          <w:color w:val="000000" w:themeColor="text1"/>
        </w:rPr>
        <w:t>：1)平：对于动态称重而言，路面的不平整会加剧车辆的颠簸，这会使称量示值的误差以数倍放大，所以，破损、沉降、车辙严重的路面是不能安装称重</w:t>
      </w:r>
      <w:r w:rsidR="00F604CF" w:rsidRPr="00FC4232">
        <w:rPr>
          <w:rFonts w:asciiTheme="minorEastAsia" w:eastAsiaTheme="minorEastAsia" w:hAnsiTheme="minorEastAsia" w:cstheme="minorEastAsia" w:hint="eastAsia"/>
          <w:color w:val="000000" w:themeColor="text1"/>
        </w:rPr>
        <w:t>设备</w:t>
      </w:r>
      <w:r w:rsidRPr="00FC4232">
        <w:rPr>
          <w:rFonts w:asciiTheme="minorEastAsia" w:eastAsiaTheme="minorEastAsia" w:hAnsiTheme="minorEastAsia" w:cstheme="minorEastAsia" w:hint="eastAsia"/>
          <w:color w:val="000000" w:themeColor="text1"/>
        </w:rPr>
        <w:t>。</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2)直：车辆在过弯时，由于速度的不同，侧向力会对称重精准度造成很大的影响，因此，在选择具体点位时，需要至少100m以上的平直路段作为称重检测区域。</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6.2.3 基础夯实</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行进道路右侧一般用来安放机柜、立杆、龙门架等，选点时需仔细检查和了解安装位置是否有涵洞、国防光缆、电源等基础是否夯实，避免因承重问题导致事故。</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6.2.4 修建引道、稳定车速</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6.2.4.1 承载器前后两端引道的建造应使用C40连续配筋混凝土路面,结构应稳固可承受载荷,并提供一个平直的、表面基本水平的光滑平面。当车辆通过承载器时引道可以同时支撑</w:t>
      </w:r>
      <w:r w:rsidRPr="00FC4232">
        <w:rPr>
          <w:rFonts w:asciiTheme="minorEastAsia" w:eastAsiaTheme="minorEastAsia" w:hAnsiTheme="minorEastAsia" w:cstheme="minorEastAsia" w:hint="eastAsia"/>
          <w:color w:val="000000" w:themeColor="text1"/>
        </w:rPr>
        <w:lastRenderedPageBreak/>
        <w:t>车辆的所有轮胎。</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6.2.4.2 引道的几何结构</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每段引道都应具有足够的长度可以同时支撑动态汽车衡能够称量的最长车辆的所有车轮。不停车称重检测区前后60m路段路面中心线的曲率半径≥1.7km，在足够长度及宽度的引道前面，提供相当平滑水平的路面,以便试验车辆驶到引道前就可以接近试验(称量)速度。</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为便于排水，允许引道具有横向斜坡，坡度不能超过1%。为了使行进中车辆各轴之间的载荷传递减到最小，引道不能有纵向斜坡。承载器应安装在引道的同样平面上。</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1" w:name="_Toc42764914"/>
      <w:r w:rsidRPr="00FC4232">
        <w:rPr>
          <w:rFonts w:asciiTheme="majorEastAsia" w:eastAsiaTheme="majorEastAsia" w:hAnsiTheme="majorEastAsia" w:hint="eastAsia"/>
          <w:b w:val="0"/>
          <w:color w:val="000000" w:themeColor="text1"/>
          <w:sz w:val="21"/>
          <w:szCs w:val="21"/>
        </w:rPr>
        <w:t>6.3 设备安装的土建施工要求</w:t>
      </w:r>
      <w:bookmarkEnd w:id="41"/>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6.3.1 基坑开挖</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基坑开挖长度不小于60m，深度不小于25cm。</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6.3.2 待浇筑路面找平</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最大允许误差±2mm。</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6.3.3 浇筑前准备</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混凝土浇筑前应检查水平线高度是否一致，基坑是否平整，基坑应浇水保持湿润。</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6.3.4 混凝土浇筑</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混凝土应达到C40的强度等级，铺摊高度应考虑振实预留高度。</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6.3.5 混凝土拌合物的振捣</w:t>
      </w:r>
    </w:p>
    <w:p w:rsidR="003F068C" w:rsidRPr="00FC4232" w:rsidRDefault="00BE30BC"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混凝土拌合物的振捣，先用插入式振捣器</w:t>
      </w:r>
      <w:r w:rsidR="004604B1" w:rsidRPr="00FC4232">
        <w:rPr>
          <w:rFonts w:asciiTheme="minorEastAsia" w:eastAsiaTheme="minorEastAsia" w:hAnsiTheme="minorEastAsia" w:cstheme="minorEastAsia" w:hint="eastAsia"/>
          <w:color w:val="000000" w:themeColor="text1"/>
        </w:rPr>
        <w:t>靠边角顺序振捣，再用功率不小于2.2kw平板振捣器纵横交错全面振捣。纵横振捣时，应重叠 (10～20)cm然后用振动梁振捣拖平。有钢筋的部位，振捣时应防止钢筋变位。振捣器在每一位置振捣的持续时间，应以拌合物停止下沉不再冒气泡为准，并不宜过振。</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6.3.6 混凝土板做面</w:t>
      </w:r>
    </w:p>
    <w:p w:rsidR="003F068C" w:rsidRPr="00FC4232" w:rsidRDefault="004604B1" w:rsidP="00FC4232">
      <w:pPr>
        <w:pStyle w:val="ac"/>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做面前，应做好清边整缝，清除沾浆，修补缺角掉边。做面时严禁在面板混凝土上洒水、撒水泥粉。做面宜分二次进行，先根据做好的标准水平线用模具抹平，待混凝土表面无泌水时再做第二次抹平。混凝土板块应平整、密实。</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6.3.7 混凝土路面的养护</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混凝土路面应在初凝以后开始覆盖养护，在终凝后开始浇水（根据现场温度而定，不超过12天），养护保湿覆盖物采用土工布等吸水性好的材料进行整改路面的全覆盖。</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6.3.8 混凝土路面切缝</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lastRenderedPageBreak/>
        <w:t>一般在混凝土浇筑后(8～12)天（必须在混凝土路面温度开始降低前），按照每间距(4～6)m要切割缩缝，切割深度约为路面板厚度的三分之一。路面缩缝要灌注沥青或密封胶进行密封，防止雨水雪水进入路基。具体施工要求参照JJG/T D40-2011《公路水泥混凝土路面设计规划》。</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2" w:name="_Toc42764915"/>
      <w:r w:rsidRPr="00FC4232">
        <w:rPr>
          <w:rFonts w:asciiTheme="majorEastAsia" w:eastAsiaTheme="majorEastAsia" w:hAnsiTheme="majorEastAsia" w:hint="eastAsia"/>
          <w:b w:val="0"/>
          <w:color w:val="000000" w:themeColor="text1"/>
          <w:sz w:val="21"/>
          <w:szCs w:val="21"/>
        </w:rPr>
        <w:t>6.4 称重传感器及异常行驶检测传感器的安装</w:t>
      </w:r>
      <w:bookmarkEnd w:id="42"/>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6.4.1 定位、画线</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6.4.1.1 在传感器安装前，先对传感器安装区域路面（5m范围）进行水磨，打磨平整度至3mm内，用“三米直尺法”测量，然后再进行安装作业。</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6.4.1.2 严格按照施工图纸上的尺寸对设备定位和画线。</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6.4.2 切割</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6.4.2.1 按照画线位置对路面进行切割，要保证切割的直线度，偏差不得超过±2mm</w:t>
      </w:r>
      <w:r w:rsidR="00AF6175" w:rsidRPr="00FC4232">
        <w:rPr>
          <w:rFonts w:asciiTheme="minorEastAsia" w:eastAsiaTheme="minorEastAsia" w:hAnsiTheme="minorEastAsia" w:cstheme="minorEastAsia" w:hint="eastAsia"/>
          <w:color w:val="000000" w:themeColor="text1"/>
        </w:rPr>
        <w:t>，深度控制</w:t>
      </w:r>
      <w:r w:rsidR="00AF6175" w:rsidRPr="00FC4232">
        <w:rPr>
          <w:rFonts w:ascii="宋体" w:hAnsi="宋体" w:hint="eastAsia"/>
          <w:color w:val="000000" w:themeColor="text1"/>
        </w:rPr>
        <w:t>按照设备厂方图纸要求，不超过给定公差。</w:t>
      </w:r>
      <w:r w:rsidRPr="00FC4232">
        <w:rPr>
          <w:rFonts w:asciiTheme="minorEastAsia" w:eastAsiaTheme="minorEastAsia" w:hAnsiTheme="minorEastAsia" w:cstheme="minorEastAsia" w:hint="eastAsia"/>
          <w:color w:val="000000" w:themeColor="text1"/>
        </w:rPr>
        <w:t>严禁在无人监控的情况下进行槽体切割。</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6.4.2.2 定位线切割：将切割机深度定为(2～3)mm，沿画线切割出浅显的定位线。</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6.4.2.3 槽体切割：将切割机按图纸要求调整好切割深度，沿切割定位线切割，槽体切割尺寸截面为 80mm×70mm（宽×高）。</w:t>
      </w:r>
    </w:p>
    <w:p w:rsidR="00AF6175" w:rsidRPr="00FC4232" w:rsidRDefault="004604B1" w:rsidP="00FF55B4">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6.4.2.4 两线交界处，严禁切割超</w:t>
      </w:r>
      <w:r w:rsidR="00B9003F" w:rsidRPr="00FC4232">
        <w:rPr>
          <w:rFonts w:asciiTheme="minorEastAsia" w:eastAsiaTheme="minorEastAsia" w:hAnsiTheme="minorEastAsia" w:cstheme="minorEastAsia" w:hint="eastAsia"/>
          <w:color w:val="000000" w:themeColor="text1"/>
        </w:rPr>
        <w:t>出划线，边角切割不到的地方由人工手工清角，如果切割超出划线，后期</w:t>
      </w:r>
      <w:r w:rsidRPr="00FC4232">
        <w:rPr>
          <w:rFonts w:asciiTheme="minorEastAsia" w:eastAsiaTheme="minorEastAsia" w:hAnsiTheme="minorEastAsia" w:cstheme="minorEastAsia" w:hint="eastAsia"/>
          <w:color w:val="000000" w:themeColor="text1"/>
        </w:rPr>
        <w:t>需清理干静后用环氧胶填充。</w:t>
      </w:r>
    </w:p>
    <w:p w:rsidR="003F068C" w:rsidRPr="00FC4232" w:rsidRDefault="00AF6175" w:rsidP="00FF55B4">
      <w:pPr>
        <w:spacing w:line="360" w:lineRule="auto"/>
        <w:rPr>
          <w:rFonts w:asciiTheme="minorEastAsia" w:eastAsiaTheme="minorEastAsia" w:hAnsiTheme="minorEastAsia" w:cstheme="minorEastAsia"/>
          <w:color w:val="000000" w:themeColor="text1"/>
        </w:rPr>
      </w:pPr>
      <w:r w:rsidRPr="00FC4232">
        <w:rPr>
          <w:rFonts w:ascii="宋体" w:hAnsi="宋体" w:hint="eastAsia"/>
          <w:color w:val="000000" w:themeColor="text1"/>
        </w:rPr>
        <w:t>6.4.2.5根据现场施工需要，槽体亦可采用制模方式在路面混凝土施工阶段一次浇筑成型，具体可参照设备厂家的图纸要求。</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6.4.3 剔除和清理安装沟槽</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6.4.3.1 槽体开槽时，严禁损坏槽体边缘，冲击电锤和钻子只能接触在槽体上方破碎缝区域，禁止沿槽体边缘打凿。</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6.4.3.2 剔除和清理过程中要反复用检测模具检查，</w:t>
      </w:r>
      <w:r w:rsidRPr="00FC4232">
        <w:rPr>
          <w:rFonts w:ascii="宋体" w:hAnsi="宋体" w:hint="eastAsia"/>
          <w:color w:val="000000" w:themeColor="text1"/>
        </w:rPr>
        <w:t>深度、宽度、长度按图纸给定的尺寸</w:t>
      </w:r>
      <w:r w:rsidRPr="00FC4232">
        <w:rPr>
          <w:rFonts w:asciiTheme="minorEastAsia" w:eastAsiaTheme="minorEastAsia" w:hAnsiTheme="minorEastAsia" w:cstheme="minorEastAsia" w:hint="eastAsia"/>
          <w:color w:val="000000" w:themeColor="text1"/>
        </w:rPr>
        <w:t>，不准超过给定公差。</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6.4.4 安装沟槽的清洗、干燥和路面保护沟槽剔除完成以后，清除沟槽内及周围的水泥块，保证无颗粒和泥浆。用加热电吹风均匀将槽体干燥，保证槽内温度不低于20℃，再次吹扫沟槽及周围路面，确保无杂物灰尘。传感器引线槽的技术要求同传感器槽体一样。</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6.4.5 埋设传感器前的传感器上平面调整</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在安装槽四周粘贴透明胶，保护路面。传感器所有表面再次除尘；搅拌器和批灰刀，腻</w:t>
      </w:r>
      <w:r w:rsidRPr="00FC4232">
        <w:rPr>
          <w:rFonts w:asciiTheme="minorEastAsia" w:eastAsiaTheme="minorEastAsia" w:hAnsiTheme="minorEastAsia" w:cstheme="minorEastAsia" w:hint="eastAsia"/>
          <w:color w:val="000000" w:themeColor="text1"/>
        </w:rPr>
        <w:lastRenderedPageBreak/>
        <w:t>刀等灌胶工具表面都要除尘。传感器表面与路面相差在±1cm以内。</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6.4.6 搅拌</w:t>
      </w:r>
      <w:r w:rsidR="00CB5CBF" w:rsidRPr="00FC4232">
        <w:rPr>
          <w:rFonts w:asciiTheme="minorEastAsia" w:eastAsiaTheme="minorEastAsia" w:hAnsiTheme="minorEastAsia" w:cstheme="minorEastAsia" w:hint="eastAsia"/>
          <w:color w:val="000000" w:themeColor="text1"/>
        </w:rPr>
        <w:t>与找平</w:t>
      </w:r>
    </w:p>
    <w:p w:rsidR="003F068C" w:rsidRPr="00FC4232" w:rsidRDefault="00BE30BC"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搅拌前</w:t>
      </w:r>
      <w:r w:rsidR="004604B1" w:rsidRPr="00FC4232">
        <w:rPr>
          <w:rFonts w:asciiTheme="minorEastAsia" w:eastAsiaTheme="minorEastAsia" w:hAnsiTheme="minorEastAsia" w:cstheme="minorEastAsia" w:hint="eastAsia"/>
          <w:color w:val="000000" w:themeColor="text1"/>
        </w:rPr>
        <w:t>先在路面铺一层塑料薄膜或木板等，避免污染路面。具体步骤如下：</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6.4.6.1 </w:t>
      </w:r>
      <w:r w:rsidR="005C3F8A" w:rsidRPr="00FC4232">
        <w:rPr>
          <w:rFonts w:asciiTheme="minorEastAsia" w:eastAsiaTheme="minorEastAsia" w:hAnsiTheme="minorEastAsia" w:cstheme="minorEastAsia" w:hint="eastAsia"/>
          <w:color w:val="000000" w:themeColor="text1"/>
        </w:rPr>
        <w:t>先将固化剂倒入桶中，用搅拌机均匀搅拌</w:t>
      </w:r>
      <w:r w:rsidRPr="00FC4232">
        <w:rPr>
          <w:rFonts w:asciiTheme="minorEastAsia" w:eastAsiaTheme="minorEastAsia" w:hAnsiTheme="minorEastAsia" w:cstheme="minorEastAsia" w:hint="eastAsia"/>
          <w:color w:val="000000" w:themeColor="text1"/>
        </w:rPr>
        <w:t>1min</w:t>
      </w:r>
      <w:r w:rsidR="00D73518" w:rsidRPr="00FC4232">
        <w:rPr>
          <w:rFonts w:asciiTheme="minorEastAsia" w:eastAsiaTheme="minorEastAsia" w:hAnsiTheme="minorEastAsia" w:cstheme="minorEastAsia" w:hint="eastAsia"/>
          <w:color w:val="000000" w:themeColor="text1"/>
        </w:rPr>
        <w:t>，然后逐量、缓慢地倒入石英砂并</w:t>
      </w:r>
      <w:r w:rsidRPr="00FC4232">
        <w:rPr>
          <w:rFonts w:asciiTheme="minorEastAsia" w:eastAsiaTheme="minorEastAsia" w:hAnsiTheme="minorEastAsia" w:cstheme="minorEastAsia" w:hint="eastAsia"/>
          <w:color w:val="000000" w:themeColor="text1"/>
        </w:rPr>
        <w:t>均匀搅拌约(2～3)min</w:t>
      </w:r>
      <w:r w:rsidR="00D73518" w:rsidRPr="00FC4232">
        <w:rPr>
          <w:rFonts w:asciiTheme="minorEastAsia" w:eastAsiaTheme="minorEastAsia" w:hAnsiTheme="minorEastAsia" w:cstheme="minorEastAsia" w:hint="eastAsia"/>
          <w:color w:val="000000" w:themeColor="text1"/>
        </w:rPr>
        <w:t>后</w:t>
      </w:r>
      <w:r w:rsidRPr="00FC4232">
        <w:rPr>
          <w:rFonts w:asciiTheme="minorEastAsia" w:eastAsiaTheme="minorEastAsia" w:hAnsiTheme="minorEastAsia" w:cstheme="minorEastAsia" w:hint="eastAsia"/>
          <w:color w:val="000000" w:themeColor="text1"/>
        </w:rPr>
        <w:t>倒入沟槽中，倒入量为2/3并找平。每次搅拌后应用刮片剔除搅拌头上</w:t>
      </w:r>
      <w:r w:rsidR="00B9003F" w:rsidRPr="00FC4232">
        <w:rPr>
          <w:rFonts w:asciiTheme="minorEastAsia" w:eastAsiaTheme="minorEastAsia" w:hAnsiTheme="minorEastAsia" w:cstheme="minorEastAsia" w:hint="eastAsia"/>
          <w:color w:val="000000" w:themeColor="text1"/>
        </w:rPr>
        <w:t>的</w:t>
      </w:r>
      <w:r w:rsidRPr="00FC4232">
        <w:rPr>
          <w:rFonts w:asciiTheme="minorEastAsia" w:eastAsiaTheme="minorEastAsia" w:hAnsiTheme="minorEastAsia" w:cstheme="minorEastAsia" w:hint="eastAsia"/>
          <w:color w:val="000000" w:themeColor="text1"/>
        </w:rPr>
        <w:t>残留物。</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6.4.6.2 用刮铲向沟槽两侧刮，使沟槽两侧均匀可靠</w:t>
      </w:r>
      <w:r w:rsidR="00D73518" w:rsidRPr="00FC4232">
        <w:rPr>
          <w:rFonts w:asciiTheme="minorEastAsia" w:eastAsiaTheme="minorEastAsia" w:hAnsiTheme="minorEastAsia" w:cstheme="minorEastAsia" w:hint="eastAsia"/>
          <w:color w:val="000000" w:themeColor="text1"/>
        </w:rPr>
        <w:t>并</w:t>
      </w:r>
      <w:r w:rsidR="00CB5CBF" w:rsidRPr="00FC4232">
        <w:rPr>
          <w:rFonts w:asciiTheme="minorEastAsia" w:eastAsiaTheme="minorEastAsia" w:hAnsiTheme="minorEastAsia" w:cstheme="minorEastAsia" w:hint="eastAsia"/>
          <w:color w:val="000000" w:themeColor="text1"/>
        </w:rPr>
        <w:t>布满胶料。操作宜</w:t>
      </w:r>
      <w:r w:rsidRPr="00FC4232">
        <w:rPr>
          <w:rFonts w:asciiTheme="minorEastAsia" w:eastAsiaTheme="minorEastAsia" w:hAnsiTheme="minorEastAsia" w:cstheme="minorEastAsia" w:hint="eastAsia"/>
          <w:color w:val="000000" w:themeColor="text1"/>
        </w:rPr>
        <w:t>快，</w:t>
      </w:r>
      <w:r w:rsidR="00CB5CBF" w:rsidRPr="00FC4232">
        <w:rPr>
          <w:rFonts w:asciiTheme="minorEastAsia" w:eastAsiaTheme="minorEastAsia" w:hAnsiTheme="minorEastAsia" w:cstheme="minorEastAsia" w:hint="eastAsia"/>
          <w:color w:val="000000" w:themeColor="text1"/>
        </w:rPr>
        <w:t>以</w:t>
      </w:r>
      <w:r w:rsidRPr="00FC4232">
        <w:rPr>
          <w:rFonts w:asciiTheme="minorEastAsia" w:eastAsiaTheme="minorEastAsia" w:hAnsiTheme="minorEastAsia" w:cstheme="minorEastAsia" w:hint="eastAsia"/>
          <w:color w:val="000000" w:themeColor="text1"/>
        </w:rPr>
        <w:t>避免胶料凝固。</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6.4.6.3 将准备好的传感器放入沟槽中找平，调整四周间隙，保证传感器位置和传感器之间距离</w:t>
      </w:r>
      <w:r w:rsidR="00CB5CBF" w:rsidRPr="00FC4232">
        <w:rPr>
          <w:rFonts w:asciiTheme="minorEastAsia" w:eastAsiaTheme="minorEastAsia" w:hAnsiTheme="minorEastAsia" w:cstheme="minorEastAsia" w:hint="eastAsia"/>
          <w:color w:val="000000" w:themeColor="text1"/>
        </w:rPr>
        <w:t>的</w:t>
      </w:r>
      <w:r w:rsidRPr="00FC4232">
        <w:rPr>
          <w:rFonts w:asciiTheme="minorEastAsia" w:eastAsiaTheme="minorEastAsia" w:hAnsiTheme="minorEastAsia" w:cstheme="minorEastAsia" w:hint="eastAsia"/>
          <w:color w:val="000000" w:themeColor="text1"/>
        </w:rPr>
        <w:t>准确。整条沟槽中胶料</w:t>
      </w:r>
      <w:r w:rsidR="00EB11B1" w:rsidRPr="00FC4232">
        <w:rPr>
          <w:rFonts w:asciiTheme="minorEastAsia" w:eastAsiaTheme="minorEastAsia" w:hAnsiTheme="minorEastAsia" w:cstheme="minorEastAsia" w:hint="eastAsia"/>
          <w:color w:val="000000" w:themeColor="text1"/>
        </w:rPr>
        <w:t>的用量应保证</w:t>
      </w:r>
      <w:r w:rsidR="00B9003F" w:rsidRPr="00FC4232">
        <w:rPr>
          <w:rFonts w:asciiTheme="minorEastAsia" w:eastAsiaTheme="minorEastAsia" w:hAnsiTheme="minorEastAsia" w:cstheme="minorEastAsia" w:hint="eastAsia"/>
          <w:color w:val="000000" w:themeColor="text1"/>
        </w:rPr>
        <w:t>传感器与路面的平行</w:t>
      </w:r>
      <w:r w:rsidRPr="00FC4232">
        <w:rPr>
          <w:rFonts w:asciiTheme="minorEastAsia" w:eastAsiaTheme="minorEastAsia" w:hAnsiTheme="minorEastAsia" w:cstheme="minorEastAsia" w:hint="eastAsia"/>
          <w:color w:val="000000" w:themeColor="text1"/>
        </w:rPr>
        <w:t>饱满，</w:t>
      </w:r>
      <w:r w:rsidR="00EB11B1" w:rsidRPr="00FC4232">
        <w:rPr>
          <w:rFonts w:asciiTheme="minorEastAsia" w:eastAsiaTheme="minorEastAsia" w:hAnsiTheme="minorEastAsia" w:cstheme="minorEastAsia" w:hint="eastAsia"/>
          <w:color w:val="000000" w:themeColor="text1"/>
        </w:rPr>
        <w:t>传感器表面胶料应用刮铲刮除，</w:t>
      </w:r>
      <w:r w:rsidRPr="00FC4232">
        <w:rPr>
          <w:rFonts w:asciiTheme="minorEastAsia" w:eastAsiaTheme="minorEastAsia" w:hAnsiTheme="minorEastAsia" w:cstheme="minorEastAsia" w:hint="eastAsia"/>
          <w:color w:val="000000" w:themeColor="text1"/>
        </w:rPr>
        <w:t>如发现</w:t>
      </w:r>
      <w:r w:rsidR="00B9003F" w:rsidRPr="00FC4232">
        <w:rPr>
          <w:rFonts w:asciiTheme="minorEastAsia" w:eastAsiaTheme="minorEastAsia" w:hAnsiTheme="minorEastAsia" w:cstheme="minorEastAsia" w:hint="eastAsia"/>
          <w:color w:val="000000" w:themeColor="text1"/>
        </w:rPr>
        <w:t>刮片</w:t>
      </w:r>
      <w:r w:rsidRPr="00FC4232">
        <w:rPr>
          <w:rFonts w:asciiTheme="minorEastAsia" w:eastAsiaTheme="minorEastAsia" w:hAnsiTheme="minorEastAsia" w:cstheme="minorEastAsia" w:hint="eastAsia"/>
          <w:color w:val="000000" w:themeColor="text1"/>
        </w:rPr>
        <w:t>有粘</w:t>
      </w:r>
      <w:r w:rsidR="00B9003F" w:rsidRPr="00FC4232">
        <w:rPr>
          <w:rFonts w:asciiTheme="minorEastAsia" w:eastAsiaTheme="minorEastAsia" w:hAnsiTheme="minorEastAsia" w:cstheme="minorEastAsia" w:hint="eastAsia"/>
          <w:color w:val="000000" w:themeColor="text1"/>
        </w:rPr>
        <w:t>着胶料的现象</w:t>
      </w:r>
      <w:r w:rsidRPr="00FC4232">
        <w:rPr>
          <w:rFonts w:asciiTheme="minorEastAsia" w:eastAsiaTheme="minorEastAsia" w:hAnsiTheme="minorEastAsia" w:cstheme="minorEastAsia" w:hint="eastAsia"/>
          <w:color w:val="000000" w:themeColor="text1"/>
        </w:rPr>
        <w:t>，禁止再刮胶料。</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6.4.6.4 传感器馈线要用线卡固定在槽底部，传感器馈线离地面的距离不得小于20mm</w:t>
      </w:r>
      <w:r w:rsidR="00B9003F" w:rsidRPr="00FC4232">
        <w:rPr>
          <w:rFonts w:asciiTheme="minorEastAsia" w:eastAsiaTheme="minorEastAsia" w:hAnsiTheme="minorEastAsia" w:cstheme="minorEastAsia" w:hint="eastAsia"/>
          <w:color w:val="000000" w:themeColor="text1"/>
        </w:rPr>
        <w:t>，不允许有线翘起不平整的现象；</w:t>
      </w:r>
      <w:r w:rsidRPr="00FC4232">
        <w:rPr>
          <w:rFonts w:asciiTheme="minorEastAsia" w:eastAsiaTheme="minorEastAsia" w:hAnsiTheme="minorEastAsia" w:cstheme="minorEastAsia" w:hint="eastAsia"/>
          <w:color w:val="000000" w:themeColor="text1"/>
        </w:rPr>
        <w:t>水平</w:t>
      </w:r>
      <w:r w:rsidR="00B9003F" w:rsidRPr="00FC4232">
        <w:rPr>
          <w:rFonts w:asciiTheme="minorEastAsia" w:eastAsiaTheme="minorEastAsia" w:hAnsiTheme="minorEastAsia" w:cstheme="minorEastAsia" w:hint="eastAsia"/>
          <w:color w:val="000000" w:themeColor="text1"/>
        </w:rPr>
        <w:t>误</w:t>
      </w:r>
      <w:r w:rsidRPr="00FC4232">
        <w:rPr>
          <w:rFonts w:asciiTheme="minorEastAsia" w:eastAsiaTheme="minorEastAsia" w:hAnsiTheme="minorEastAsia" w:cstheme="minorEastAsia" w:hint="eastAsia"/>
          <w:color w:val="000000" w:themeColor="text1"/>
        </w:rPr>
        <w:t>差</w:t>
      </w:r>
      <w:r w:rsidR="00B9003F" w:rsidRPr="00FC4232">
        <w:rPr>
          <w:rFonts w:asciiTheme="minorEastAsia" w:eastAsiaTheme="minorEastAsia" w:hAnsiTheme="minorEastAsia" w:cstheme="minorEastAsia" w:hint="eastAsia"/>
          <w:color w:val="000000" w:themeColor="text1"/>
        </w:rPr>
        <w:t>控制</w:t>
      </w:r>
      <w:r w:rsidRPr="00FC4232">
        <w:rPr>
          <w:rFonts w:asciiTheme="minorEastAsia" w:eastAsiaTheme="minorEastAsia" w:hAnsiTheme="minorEastAsia" w:cstheme="minorEastAsia" w:hint="eastAsia"/>
          <w:color w:val="000000" w:themeColor="text1"/>
        </w:rPr>
        <w:t>在2mm以内，</w:t>
      </w:r>
      <w:r w:rsidR="00B9003F" w:rsidRPr="00FC4232">
        <w:rPr>
          <w:rFonts w:asciiTheme="minorEastAsia" w:eastAsiaTheme="minorEastAsia" w:hAnsiTheme="minorEastAsia" w:cstheme="minorEastAsia" w:hint="eastAsia"/>
          <w:color w:val="000000" w:themeColor="text1"/>
        </w:rPr>
        <w:t>以</w:t>
      </w:r>
      <w:r w:rsidRPr="00FC4232">
        <w:rPr>
          <w:rFonts w:asciiTheme="minorEastAsia" w:eastAsiaTheme="minorEastAsia" w:hAnsiTheme="minorEastAsia" w:cstheme="minorEastAsia" w:hint="eastAsia"/>
          <w:color w:val="000000" w:themeColor="text1"/>
        </w:rPr>
        <w:t>保证两排传感器安装的平行度。调整完毕后用专用压钢模具或桶装配重物施压，待传感器表面可划出白色痕迹后可拆除传感器固定样板。</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6.4.7 传感器与路面打磨</w:t>
      </w:r>
    </w:p>
    <w:p w:rsidR="003F068C" w:rsidRPr="00FC4232" w:rsidRDefault="00BE30BC"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在传感器整个长度方向上检查路面与传感器上表面是否平齐,</w:t>
      </w:r>
      <w:r w:rsidR="004604B1" w:rsidRPr="00FC4232">
        <w:rPr>
          <w:rFonts w:asciiTheme="minorEastAsia" w:eastAsiaTheme="minorEastAsia" w:hAnsiTheme="minorEastAsia" w:cstheme="minorEastAsia" w:hint="eastAsia"/>
          <w:color w:val="000000" w:themeColor="text1"/>
        </w:rPr>
        <w:t>打磨</w:t>
      </w:r>
      <w:r w:rsidR="007110CA" w:rsidRPr="00FC4232">
        <w:rPr>
          <w:rFonts w:asciiTheme="minorEastAsia" w:eastAsiaTheme="minorEastAsia" w:hAnsiTheme="minorEastAsia" w:cstheme="minorEastAsia" w:hint="eastAsia"/>
          <w:color w:val="000000" w:themeColor="text1"/>
        </w:rPr>
        <w:t>传感器</w:t>
      </w:r>
      <w:r w:rsidR="004604B1" w:rsidRPr="00FC4232">
        <w:rPr>
          <w:rFonts w:asciiTheme="minorEastAsia" w:eastAsiaTheme="minorEastAsia" w:hAnsiTheme="minorEastAsia" w:cstheme="minorEastAsia" w:hint="eastAsia"/>
          <w:color w:val="000000" w:themeColor="text1"/>
        </w:rPr>
        <w:t>埋设前</w:t>
      </w:r>
      <w:r w:rsidR="007110CA" w:rsidRPr="00FC4232">
        <w:rPr>
          <w:rFonts w:asciiTheme="minorEastAsia" w:eastAsiaTheme="minorEastAsia" w:hAnsiTheme="minorEastAsia" w:cstheme="minorEastAsia" w:hint="eastAsia"/>
          <w:color w:val="000000" w:themeColor="text1"/>
        </w:rPr>
        <w:t>所测路面已标记的</w:t>
      </w:r>
      <w:r w:rsidR="00862CFE" w:rsidRPr="00FC4232">
        <w:rPr>
          <w:rFonts w:asciiTheme="minorEastAsia" w:eastAsiaTheme="minorEastAsia" w:hAnsiTheme="minorEastAsia" w:cstheme="minorEastAsia" w:hint="eastAsia"/>
          <w:color w:val="000000" w:themeColor="text1"/>
        </w:rPr>
        <w:t>高点点位。采用圆形打磨法将石材中粗刀具磨削，</w:t>
      </w:r>
      <w:r w:rsidR="004604B1" w:rsidRPr="00FC4232">
        <w:rPr>
          <w:rFonts w:asciiTheme="minorEastAsia" w:eastAsiaTheme="minorEastAsia" w:hAnsiTheme="minorEastAsia" w:cstheme="minorEastAsia" w:hint="eastAsia"/>
          <w:color w:val="000000" w:themeColor="text1"/>
        </w:rPr>
        <w:t>先前拖后法打磨传感器表面，用“3 米直尺法”测量。</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6.4.8 线缆保护</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所有线缆必须穿管，在地面下铺设的线缆应在原有的保护基础上加穿镀锌钢管，同时做好镀锌钢管的防、排水工程，钢管内不能有水滞留。</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3" w:name="_Toc42764916"/>
      <w:r w:rsidRPr="00FC4232">
        <w:rPr>
          <w:rFonts w:asciiTheme="majorEastAsia" w:eastAsiaTheme="majorEastAsia" w:hAnsiTheme="majorEastAsia" w:hint="eastAsia"/>
          <w:b w:val="0"/>
          <w:color w:val="000000" w:themeColor="text1"/>
          <w:sz w:val="21"/>
          <w:szCs w:val="21"/>
        </w:rPr>
        <w:t>6.5 线圈的安装</w:t>
      </w:r>
      <w:bookmarkEnd w:id="43"/>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6.5.1 探测线圈一般为长方形。两条长边与金属物运动方向垂直，依图纸确定间距。</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6.5.2</w:t>
      </w:r>
      <w:r w:rsidR="007110CA" w:rsidRPr="00FC4232">
        <w:rPr>
          <w:rFonts w:asciiTheme="minorEastAsia" w:eastAsiaTheme="minorEastAsia" w:hAnsiTheme="minorEastAsia" w:cstheme="minorEastAsia" w:hint="eastAsia"/>
          <w:color w:val="000000" w:themeColor="text1"/>
        </w:rPr>
        <w:t>线圈的电感量应保持在（100～300）</w:t>
      </w:r>
      <w:r w:rsidR="00090735" w:rsidRPr="00FC4232">
        <w:rPr>
          <w:rFonts w:asciiTheme="minorEastAsia" w:eastAsiaTheme="minorEastAsia" w:hAnsiTheme="minorEastAsia" w:cstheme="minorEastAsia" w:hint="eastAsia"/>
          <w:color w:val="000000" w:themeColor="text1"/>
        </w:rPr>
        <w:t>uH</w:t>
      </w:r>
      <w:r w:rsidR="007110CA" w:rsidRPr="00FC4232">
        <w:rPr>
          <w:rFonts w:asciiTheme="minorEastAsia" w:eastAsiaTheme="minorEastAsia" w:hAnsiTheme="minorEastAsia" w:cstheme="minorEastAsia" w:hint="eastAsia"/>
          <w:color w:val="000000" w:themeColor="text1"/>
        </w:rPr>
        <w:t>之间，以</w:t>
      </w:r>
      <w:r w:rsidRPr="00FC4232">
        <w:rPr>
          <w:rFonts w:asciiTheme="minorEastAsia" w:eastAsiaTheme="minorEastAsia" w:hAnsiTheme="minorEastAsia" w:cstheme="minorEastAsia" w:hint="eastAsia"/>
          <w:color w:val="000000" w:themeColor="text1"/>
        </w:rPr>
        <w:t>保证检测器在最佳状态下工作。</w:t>
      </w:r>
    </w:p>
    <w:p w:rsidR="007110CA"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6.5.3 线圈埋设</w:t>
      </w:r>
    </w:p>
    <w:p w:rsidR="007110CA" w:rsidRPr="00FC4232" w:rsidRDefault="007110C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6.5.3.1 </w:t>
      </w:r>
      <w:r w:rsidR="004604B1" w:rsidRPr="00FC4232">
        <w:rPr>
          <w:rFonts w:asciiTheme="minorEastAsia" w:eastAsiaTheme="minorEastAsia" w:hAnsiTheme="minorEastAsia" w:cstheme="minorEastAsia" w:hint="eastAsia"/>
          <w:color w:val="000000" w:themeColor="text1"/>
        </w:rPr>
        <w:t>用切路机将槽在路面上切出，在四个角上进行45度倒角，保证线圈电缆不被尖角破坏。切槽宽度一般为(4～8)mm，深度(40～60)mm。</w:t>
      </w:r>
    </w:p>
    <w:p w:rsidR="003F068C" w:rsidRPr="00FC4232" w:rsidRDefault="007110C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6.5.3.2 </w:t>
      </w:r>
      <w:r w:rsidR="004604B1" w:rsidRPr="00FC4232">
        <w:rPr>
          <w:rFonts w:asciiTheme="minorEastAsia" w:eastAsiaTheme="minorEastAsia" w:hAnsiTheme="minorEastAsia" w:cstheme="minorEastAsia" w:hint="eastAsia"/>
          <w:color w:val="000000" w:themeColor="text1"/>
        </w:rPr>
        <w:t>线圈绕好后，</w:t>
      </w:r>
      <w:r w:rsidRPr="00FC4232">
        <w:rPr>
          <w:rFonts w:asciiTheme="minorEastAsia" w:eastAsiaTheme="minorEastAsia" w:hAnsiTheme="minorEastAsia" w:cstheme="minorEastAsia" w:hint="eastAsia"/>
          <w:color w:val="000000" w:themeColor="text1"/>
        </w:rPr>
        <w:t>将输出引线通过引出线槽引出</w:t>
      </w:r>
      <w:r w:rsidR="00044786" w:rsidRPr="00FC4232">
        <w:rPr>
          <w:rFonts w:asciiTheme="minorEastAsia" w:eastAsiaTheme="minorEastAsia" w:hAnsiTheme="minorEastAsia" w:cstheme="minorEastAsia" w:hint="eastAsia"/>
          <w:color w:val="000000" w:themeColor="text1"/>
        </w:rPr>
        <w:t>，</w:t>
      </w:r>
      <w:r w:rsidR="004604B1" w:rsidRPr="00FC4232">
        <w:rPr>
          <w:rFonts w:asciiTheme="minorEastAsia" w:eastAsiaTheme="minorEastAsia" w:hAnsiTheme="minorEastAsia" w:cstheme="minorEastAsia" w:hint="eastAsia"/>
          <w:color w:val="000000" w:themeColor="text1"/>
        </w:rPr>
        <w:t>在</w:t>
      </w:r>
      <w:r w:rsidR="00044786" w:rsidRPr="00FC4232">
        <w:rPr>
          <w:rFonts w:asciiTheme="minorEastAsia" w:eastAsiaTheme="minorEastAsia" w:hAnsiTheme="minorEastAsia" w:cstheme="minorEastAsia" w:hint="eastAsia"/>
          <w:color w:val="000000" w:themeColor="text1"/>
        </w:rPr>
        <w:t>埋好的</w:t>
      </w:r>
      <w:r w:rsidR="004604B1" w:rsidRPr="00FC4232">
        <w:rPr>
          <w:rFonts w:asciiTheme="minorEastAsia" w:eastAsiaTheme="minorEastAsia" w:hAnsiTheme="minorEastAsia" w:cstheme="minorEastAsia" w:hint="eastAsia"/>
          <w:color w:val="000000" w:themeColor="text1"/>
        </w:rPr>
        <w:t>线圈上绕一圈尼龙绳，用沥</w:t>
      </w:r>
      <w:r w:rsidR="004604B1" w:rsidRPr="00FC4232">
        <w:rPr>
          <w:rFonts w:asciiTheme="minorEastAsia" w:eastAsiaTheme="minorEastAsia" w:hAnsiTheme="minorEastAsia" w:cstheme="minorEastAsia" w:hint="eastAsia"/>
          <w:color w:val="000000" w:themeColor="text1"/>
        </w:rPr>
        <w:lastRenderedPageBreak/>
        <w:t>青或软性树脂将切槽密封。</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4" w:name="_Toc42764917"/>
      <w:r w:rsidRPr="00FC4232">
        <w:rPr>
          <w:rFonts w:asciiTheme="majorEastAsia" w:eastAsiaTheme="majorEastAsia" w:hAnsiTheme="majorEastAsia" w:hint="eastAsia"/>
          <w:b w:val="0"/>
          <w:color w:val="000000" w:themeColor="text1"/>
          <w:sz w:val="21"/>
          <w:szCs w:val="21"/>
        </w:rPr>
        <w:t>6.6 控制机柜和抓拍杆的安装</w:t>
      </w:r>
      <w:bookmarkEnd w:id="44"/>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6.6.1 采用膨胀螺丝将安装在预制基础上的控制机柜固定，所有线缆经管道引回到控制柜内并按施工图纸接好。</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6.6.2 前后抓拍杆位置设在称重传感器安装中心线前后各25m</w:t>
      </w:r>
      <w:r w:rsidR="00044786" w:rsidRPr="00FC4232">
        <w:rPr>
          <w:rFonts w:asciiTheme="minorEastAsia" w:eastAsiaTheme="minorEastAsia" w:hAnsiTheme="minorEastAsia" w:cstheme="minorEastAsia" w:hint="eastAsia"/>
          <w:color w:val="000000" w:themeColor="text1"/>
        </w:rPr>
        <w:t>处</w:t>
      </w:r>
      <w:r w:rsidRPr="00FC4232">
        <w:rPr>
          <w:rFonts w:asciiTheme="minorEastAsia" w:eastAsiaTheme="minorEastAsia" w:hAnsiTheme="minorEastAsia" w:cstheme="minorEastAsia" w:hint="eastAsia"/>
          <w:color w:val="000000" w:themeColor="text1"/>
        </w:rPr>
        <w:t>；侧面抓拍杆位置设在车行方向从称重传感器安装中心线往后</w:t>
      </w:r>
      <w:r w:rsidR="00044786" w:rsidRPr="00FC4232">
        <w:rPr>
          <w:rFonts w:asciiTheme="minorEastAsia" w:eastAsiaTheme="minorEastAsia" w:hAnsiTheme="minorEastAsia" w:cstheme="minorEastAsia" w:hint="eastAsia"/>
          <w:color w:val="000000" w:themeColor="text1"/>
        </w:rPr>
        <w:t>15</w:t>
      </w:r>
      <w:r w:rsidRPr="00FC4232">
        <w:rPr>
          <w:rFonts w:asciiTheme="minorEastAsia" w:eastAsiaTheme="minorEastAsia" w:hAnsiTheme="minorEastAsia" w:cstheme="minorEastAsia" w:hint="eastAsia"/>
          <w:color w:val="000000" w:themeColor="text1"/>
        </w:rPr>
        <w:t>m</w:t>
      </w:r>
      <w:r w:rsidR="00044786" w:rsidRPr="00FC4232">
        <w:rPr>
          <w:rFonts w:asciiTheme="minorEastAsia" w:eastAsiaTheme="minorEastAsia" w:hAnsiTheme="minorEastAsia" w:cstheme="minorEastAsia" w:hint="eastAsia"/>
          <w:color w:val="000000" w:themeColor="text1"/>
        </w:rPr>
        <w:t>处</w:t>
      </w:r>
      <w:r w:rsidRPr="00FC4232">
        <w:rPr>
          <w:rFonts w:asciiTheme="minorEastAsia" w:eastAsiaTheme="minorEastAsia" w:hAnsiTheme="minorEastAsia" w:cstheme="minorEastAsia" w:hint="eastAsia"/>
          <w:color w:val="000000" w:themeColor="text1"/>
        </w:rPr>
        <w:t>。</w:t>
      </w:r>
    </w:p>
    <w:p w:rsidR="003F068C" w:rsidRPr="00FC4232" w:rsidRDefault="004604B1">
      <w:pPr>
        <w:pStyle w:val="afa"/>
        <w:spacing w:line="360" w:lineRule="auto"/>
        <w:ind w:firstLineChars="0" w:firstLine="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6.6.3 标志、标牌、电子警察等的设置均不得侵入道路交通净空。龙门架净高应不小于5.8m；电子警察悬臂净高应不小于5.8m；大型F形指示标志牌下缘距离地面净空高度应不小于5.8m；路侧的标志、标牌下缘距离地面净空高度应不小于2.8m。</w:t>
      </w:r>
    </w:p>
    <w:p w:rsidR="003F068C" w:rsidRPr="00FC4232" w:rsidRDefault="004604B1">
      <w:pPr>
        <w:pStyle w:val="2"/>
        <w:rPr>
          <w:rFonts w:ascii="黑体" w:eastAsia="黑体" w:hAnsi="黑体" w:cs="Times New Roman"/>
          <w:color w:val="000000" w:themeColor="text1"/>
          <w:sz w:val="21"/>
          <w:szCs w:val="21"/>
        </w:rPr>
      </w:pPr>
      <w:bookmarkStart w:id="45" w:name="_Toc41548121"/>
      <w:bookmarkStart w:id="46" w:name="_Toc42764918"/>
      <w:r w:rsidRPr="00FC4232">
        <w:rPr>
          <w:rFonts w:ascii="黑体" w:eastAsia="黑体" w:hAnsi="黑体" w:hint="eastAsia"/>
          <w:color w:val="000000" w:themeColor="text1"/>
          <w:sz w:val="21"/>
          <w:szCs w:val="21"/>
        </w:rPr>
        <w:t xml:space="preserve">7  </w:t>
      </w:r>
      <w:r w:rsidRPr="00FC4232">
        <w:rPr>
          <w:rFonts w:ascii="黑体" w:eastAsia="黑体" w:hAnsi="黑体" w:cs="宋体" w:hint="eastAsia"/>
          <w:color w:val="000000" w:themeColor="text1"/>
          <w:sz w:val="21"/>
          <w:szCs w:val="21"/>
        </w:rPr>
        <w:t>公路货运车辆不停车超限超载检测系统设备的使用</w:t>
      </w:r>
      <w:bookmarkEnd w:id="45"/>
      <w:r w:rsidR="000B0E8B">
        <w:rPr>
          <w:rFonts w:ascii="黑体" w:eastAsia="黑体" w:hAnsi="黑体" w:cs="宋体" w:hint="eastAsia"/>
          <w:color w:val="000000" w:themeColor="text1"/>
          <w:sz w:val="21"/>
          <w:szCs w:val="21"/>
        </w:rPr>
        <w:t>标准</w:t>
      </w:r>
      <w:bookmarkEnd w:id="46"/>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47" w:name="_Toc42764919"/>
      <w:bookmarkStart w:id="48" w:name="_Toc41548122"/>
      <w:r w:rsidRPr="00FC4232">
        <w:rPr>
          <w:rFonts w:asciiTheme="majorEastAsia" w:eastAsiaTheme="majorEastAsia" w:hAnsiTheme="majorEastAsia" w:hint="eastAsia"/>
          <w:b w:val="0"/>
          <w:color w:val="000000" w:themeColor="text1"/>
          <w:sz w:val="21"/>
          <w:szCs w:val="21"/>
        </w:rPr>
        <w:t>7.1 称重设备的单项调试</w:t>
      </w:r>
      <w:bookmarkEnd w:id="47"/>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 设备的自检</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7.1.1.1 检查各种电源电压是否正常；检查接地电阻是否小于4Ω。</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7.1.1.2 检查车检器及线圈是否达到最佳工作状态，分车正常、良好。</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7.1.1.3 检查称重仪表是否工作正常，设置相关参数后过车是否正常出数据。</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7.1.1.4 检查每一根称重传感器输出信号是否正常，检查轨迹检测传感器是否工作正常。</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7.1.1.5 对每个车道用车辗压各</w:t>
      </w:r>
      <w:r w:rsidR="00E60B0B" w:rsidRPr="00FC4232">
        <w:rPr>
          <w:rFonts w:asciiTheme="minorEastAsia" w:eastAsiaTheme="minorEastAsia" w:hAnsiTheme="minorEastAsia" w:cstheme="minorEastAsia" w:hint="eastAsia"/>
          <w:color w:val="000000" w:themeColor="text1"/>
        </w:rPr>
        <w:t>不少于1</w:t>
      </w:r>
      <w:r w:rsidRPr="00FC4232">
        <w:rPr>
          <w:rFonts w:asciiTheme="minorEastAsia" w:eastAsiaTheme="minorEastAsia" w:hAnsiTheme="minorEastAsia" w:cstheme="minorEastAsia" w:hint="eastAsia"/>
          <w:color w:val="000000" w:themeColor="text1"/>
        </w:rPr>
        <w:t>0</w:t>
      </w:r>
      <w:r w:rsidR="007F7CE8" w:rsidRPr="00FC4232">
        <w:rPr>
          <w:rFonts w:asciiTheme="minorEastAsia" w:eastAsiaTheme="minorEastAsia" w:hAnsiTheme="minorEastAsia" w:cstheme="minorEastAsia" w:hint="eastAsia"/>
          <w:color w:val="000000" w:themeColor="text1"/>
        </w:rPr>
        <w:t>次，观察数据的重复性，示值误差</w:t>
      </w:r>
      <w:r w:rsidR="007E7D27" w:rsidRPr="00FC4232">
        <w:rPr>
          <w:rFonts w:asciiTheme="minorEastAsia" w:eastAsiaTheme="minorEastAsia" w:hAnsiTheme="minorEastAsia" w:cstheme="minorEastAsia" w:hint="eastAsia"/>
          <w:color w:val="000000" w:themeColor="text1"/>
        </w:rPr>
        <w:t>为</w:t>
      </w:r>
      <w:r w:rsidRPr="00FC4232">
        <w:rPr>
          <w:rFonts w:asciiTheme="minorEastAsia" w:eastAsiaTheme="minorEastAsia" w:hAnsiTheme="minorEastAsia" w:cstheme="minorEastAsia" w:hint="eastAsia"/>
          <w:color w:val="000000" w:themeColor="text1"/>
        </w:rPr>
        <w:t>±2.5%以内。</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7.1.2 称重设备的初始标定</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使用2轴、4轴及6轴货车各 1台（横纹轮胎货车及槽罐车不作为标定用车），依次对称重设备进行自检标定。每台车在每个车道上以不同的速度过车辗压</w:t>
      </w:r>
      <w:r w:rsidR="00E60B0B" w:rsidRPr="00FC4232">
        <w:rPr>
          <w:rFonts w:asciiTheme="minorEastAsia" w:eastAsiaTheme="minorEastAsia" w:hAnsiTheme="minorEastAsia" w:cstheme="minorEastAsia" w:hint="eastAsia"/>
          <w:color w:val="000000" w:themeColor="text1"/>
        </w:rPr>
        <w:t>不少于1</w:t>
      </w:r>
      <w:r w:rsidRPr="00FC4232">
        <w:rPr>
          <w:rFonts w:asciiTheme="minorEastAsia" w:eastAsiaTheme="minorEastAsia" w:hAnsiTheme="minorEastAsia" w:cstheme="minorEastAsia" w:hint="eastAsia"/>
          <w:color w:val="000000" w:themeColor="text1"/>
        </w:rPr>
        <w:t>0</w:t>
      </w:r>
      <w:r w:rsidR="00E60B0B" w:rsidRPr="00FC4232">
        <w:rPr>
          <w:rFonts w:asciiTheme="minorEastAsia" w:eastAsiaTheme="minorEastAsia" w:hAnsiTheme="minorEastAsia" w:cstheme="minorEastAsia" w:hint="eastAsia"/>
          <w:color w:val="000000" w:themeColor="text1"/>
        </w:rPr>
        <w:t>次</w:t>
      </w:r>
      <w:r w:rsidRPr="00FC4232">
        <w:rPr>
          <w:rFonts w:asciiTheme="minorEastAsia" w:eastAsiaTheme="minorEastAsia" w:hAnsiTheme="minorEastAsia" w:cstheme="minorEastAsia" w:hint="eastAsia"/>
          <w:color w:val="000000" w:themeColor="text1"/>
        </w:rPr>
        <w:t>，保存标定参数并作好数据记录。</w:t>
      </w:r>
    </w:p>
    <w:p w:rsidR="003F068C" w:rsidRPr="00FC4232" w:rsidRDefault="004604B1">
      <w:pPr>
        <w:pStyle w:val="3"/>
        <w:spacing w:line="240" w:lineRule="auto"/>
        <w:rPr>
          <w:color w:val="000000" w:themeColor="text1"/>
          <w:sz w:val="21"/>
          <w:szCs w:val="21"/>
        </w:rPr>
      </w:pPr>
      <w:bookmarkStart w:id="49" w:name="_Toc42764920"/>
      <w:r w:rsidRPr="00FC4232">
        <w:rPr>
          <w:rStyle w:val="2Char"/>
          <w:rFonts w:asciiTheme="majorEastAsia" w:eastAsiaTheme="majorEastAsia" w:hAnsiTheme="majorEastAsia" w:cstheme="minorEastAsia" w:hint="eastAsia"/>
          <w:bCs/>
          <w:color w:val="000000" w:themeColor="text1"/>
          <w:sz w:val="21"/>
          <w:szCs w:val="21"/>
        </w:rPr>
        <w:t>7.2 动态汽车衡的备案及计量检定</w:t>
      </w:r>
      <w:bookmarkEnd w:id="48"/>
      <w:bookmarkEnd w:id="49"/>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7.2.1 动态汽车衡的备案</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7.2.1.1 </w:t>
      </w:r>
      <w:r w:rsidR="005C3F8A" w:rsidRPr="00FC4232">
        <w:rPr>
          <w:rFonts w:asciiTheme="minorEastAsia" w:eastAsiaTheme="minorEastAsia" w:hAnsiTheme="minorEastAsia" w:cstheme="minorEastAsia" w:hint="eastAsia"/>
          <w:color w:val="000000" w:themeColor="text1"/>
        </w:rPr>
        <w:t>设备</w:t>
      </w:r>
      <w:r w:rsidRPr="00FC4232">
        <w:rPr>
          <w:rFonts w:asciiTheme="minorEastAsia" w:eastAsiaTheme="minorEastAsia" w:hAnsiTheme="minorEastAsia" w:cstheme="minorEastAsia" w:hint="eastAsia"/>
          <w:color w:val="000000" w:themeColor="text1"/>
        </w:rPr>
        <w:t>使用单位应当在设备投入使用前或者投入使用后30日内到当地市</w:t>
      </w:r>
      <w:r w:rsidR="00044786" w:rsidRPr="00FC4232">
        <w:rPr>
          <w:rFonts w:asciiTheme="minorEastAsia" w:eastAsiaTheme="minorEastAsia" w:hAnsiTheme="minorEastAsia" w:cstheme="minorEastAsia" w:hint="eastAsia"/>
          <w:color w:val="000000" w:themeColor="text1"/>
        </w:rPr>
        <w:t>场监督管理局计量监督管理部门办理公路货运不停车超限超载检测系统</w:t>
      </w:r>
      <w:r w:rsidRPr="00FC4232">
        <w:rPr>
          <w:rFonts w:asciiTheme="minorEastAsia" w:eastAsiaTheme="minorEastAsia" w:hAnsiTheme="minorEastAsia" w:cstheme="minorEastAsia" w:hint="eastAsia"/>
          <w:color w:val="000000" w:themeColor="text1"/>
        </w:rPr>
        <w:t>动态汽车衡</w:t>
      </w:r>
      <w:r w:rsidR="00044786" w:rsidRPr="00FC4232">
        <w:rPr>
          <w:rFonts w:asciiTheme="minorEastAsia" w:eastAsiaTheme="minorEastAsia" w:hAnsiTheme="minorEastAsia" w:cstheme="minorEastAsia" w:hint="eastAsia"/>
          <w:color w:val="000000" w:themeColor="text1"/>
        </w:rPr>
        <w:t>的</w:t>
      </w:r>
      <w:r w:rsidRPr="00FC4232">
        <w:rPr>
          <w:rFonts w:asciiTheme="minorEastAsia" w:eastAsiaTheme="minorEastAsia" w:hAnsiTheme="minorEastAsia" w:cstheme="minorEastAsia" w:hint="eastAsia"/>
          <w:color w:val="000000" w:themeColor="text1"/>
        </w:rPr>
        <w:t>备案登记。</w:t>
      </w:r>
    </w:p>
    <w:p w:rsidR="003F068C" w:rsidRPr="00FC4232" w:rsidRDefault="004604B1">
      <w:pPr>
        <w:spacing w:line="360" w:lineRule="auto"/>
        <w:rPr>
          <w:color w:val="000000" w:themeColor="text1"/>
        </w:rPr>
      </w:pPr>
      <w:r w:rsidRPr="00FC4232">
        <w:rPr>
          <w:rFonts w:asciiTheme="minorEastAsia" w:eastAsiaTheme="minorEastAsia" w:hAnsiTheme="minorEastAsia" w:cstheme="minorEastAsia" w:hint="eastAsia"/>
          <w:color w:val="000000" w:themeColor="text1"/>
        </w:rPr>
        <w:t>7.2.1.2 动态汽车衡的停用、注销、过户、迁移以及重新启用均应到当地市场监督管理局计</w:t>
      </w:r>
      <w:r w:rsidRPr="00FC4232">
        <w:rPr>
          <w:rFonts w:asciiTheme="minorEastAsia" w:eastAsiaTheme="minorEastAsia" w:hAnsiTheme="minorEastAsia" w:cstheme="minorEastAsia" w:hint="eastAsia"/>
          <w:color w:val="000000" w:themeColor="text1"/>
        </w:rPr>
        <w:lastRenderedPageBreak/>
        <w:t>量监督管理部门办理相关手续。</w:t>
      </w:r>
      <w:r w:rsidRPr="00FC4232">
        <w:rPr>
          <w:rFonts w:asciiTheme="minorEastAsia" w:eastAsiaTheme="minorEastAsia" w:hAnsiTheme="minorEastAsia" w:cstheme="minorEastAsia" w:hint="eastAsia"/>
          <w:color w:val="000000" w:themeColor="text1"/>
        </w:rPr>
        <w:br/>
        <w:t xml:space="preserve">7.2.1.3 </w:t>
      </w:r>
      <w:r w:rsidR="00044786" w:rsidRPr="00FC4232">
        <w:rPr>
          <w:rFonts w:ascii="宋体" w:hAnsi="宋体" w:hint="eastAsia"/>
          <w:color w:val="000000" w:themeColor="text1"/>
        </w:rPr>
        <w:t>对于新安装的动态汽车衡，使用单位应在动态汽车衡投入使用前</w:t>
      </w:r>
      <w:r w:rsidRPr="00FC4232">
        <w:rPr>
          <w:rFonts w:ascii="宋体" w:hAnsi="宋体" w:hint="eastAsia"/>
          <w:color w:val="000000" w:themeColor="text1"/>
        </w:rPr>
        <w:t>到当地市场监督管理局计量监督管理部门办理动态汽车衡使用登记和首次检定的备案等相关手续。</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7.2.1.4 </w:t>
      </w:r>
      <w:r w:rsidR="005C3F8A" w:rsidRPr="00FC4232">
        <w:rPr>
          <w:rFonts w:asciiTheme="minorEastAsia" w:eastAsiaTheme="minorEastAsia" w:hAnsiTheme="minorEastAsia" w:cstheme="minorEastAsia" w:hint="eastAsia"/>
          <w:color w:val="000000" w:themeColor="text1"/>
        </w:rPr>
        <w:t>设备</w:t>
      </w:r>
      <w:r w:rsidRPr="00FC4232">
        <w:rPr>
          <w:rFonts w:asciiTheme="minorEastAsia" w:eastAsiaTheme="minorEastAsia" w:hAnsiTheme="minorEastAsia" w:cstheme="minorEastAsia" w:hint="eastAsia"/>
          <w:color w:val="000000" w:themeColor="text1"/>
        </w:rPr>
        <w:t>在使用周期内，由其使用单位及时办理动态汽车衡周期检定的备案手续。</w:t>
      </w:r>
      <w:r w:rsidRPr="00FC4232">
        <w:rPr>
          <w:rFonts w:asciiTheme="minorEastAsia" w:eastAsiaTheme="minorEastAsia" w:hAnsiTheme="minorEastAsia" w:cstheme="minorEastAsia" w:hint="eastAsia"/>
          <w:color w:val="000000" w:themeColor="text1"/>
        </w:rPr>
        <w:br/>
        <w:t>7.2.2 动态汽车衡的计量检定</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7.2.2.1 检定依据</w:t>
      </w:r>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动态汽车衡</w:t>
      </w:r>
      <w:r w:rsidR="0064731A" w:rsidRPr="00FC4232">
        <w:rPr>
          <w:rFonts w:asciiTheme="minorEastAsia" w:eastAsiaTheme="minorEastAsia" w:hAnsiTheme="minorEastAsia" w:cstheme="minorEastAsia" w:hint="eastAsia"/>
          <w:color w:val="000000" w:themeColor="text1"/>
        </w:rPr>
        <w:t>的</w:t>
      </w:r>
      <w:r w:rsidRPr="00FC4232">
        <w:rPr>
          <w:rFonts w:asciiTheme="minorEastAsia" w:eastAsiaTheme="minorEastAsia" w:hAnsiTheme="minorEastAsia" w:cstheme="minorEastAsia" w:hint="eastAsia"/>
          <w:color w:val="000000" w:themeColor="text1"/>
        </w:rPr>
        <w:t>检定依据为国家现行有效的《动态公路车辆自动衡器》检定规程，分为首次检定、后续检定(周期检定和维修后的检定)和使用中的检验。由具备</w:t>
      </w:r>
      <w:r w:rsidR="00012DF8" w:rsidRPr="00FC4232">
        <w:rPr>
          <w:rFonts w:asciiTheme="minorEastAsia" w:eastAsiaTheme="minorEastAsia" w:hAnsiTheme="minorEastAsia" w:cstheme="minorEastAsia" w:hint="eastAsia"/>
          <w:color w:val="000000" w:themeColor="text1"/>
        </w:rPr>
        <w:t>动态汽车衡</w:t>
      </w:r>
      <w:r w:rsidR="002C0988" w:rsidRPr="00FC4232">
        <w:rPr>
          <w:rFonts w:asciiTheme="minorEastAsia" w:eastAsiaTheme="minorEastAsia" w:hAnsiTheme="minorEastAsia" w:cstheme="minorEastAsia" w:hint="eastAsia"/>
        </w:rPr>
        <w:t>检验检定</w:t>
      </w:r>
      <w:r w:rsidR="00012DF8" w:rsidRPr="00FC4232">
        <w:rPr>
          <w:rFonts w:asciiTheme="minorEastAsia" w:eastAsiaTheme="minorEastAsia" w:hAnsiTheme="minorEastAsia" w:cstheme="minorEastAsia" w:hint="eastAsia"/>
        </w:rPr>
        <w:t>资质</w:t>
      </w:r>
      <w:r w:rsidRPr="00FC4232">
        <w:rPr>
          <w:rFonts w:asciiTheme="minorEastAsia" w:eastAsiaTheme="minorEastAsia" w:hAnsiTheme="minorEastAsia" w:cstheme="minorEastAsia" w:hint="eastAsia"/>
          <w:color w:val="000000" w:themeColor="text1"/>
        </w:rPr>
        <w:t>的法定计量检定机构承担具体检定工作。</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7.2.2.2 检定时效</w:t>
      </w:r>
    </w:p>
    <w:p w:rsidR="003F068C" w:rsidRPr="00FC4232" w:rsidRDefault="005C3F8A"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设备</w:t>
      </w:r>
      <w:r w:rsidR="004604B1" w:rsidRPr="00FC4232">
        <w:rPr>
          <w:rFonts w:asciiTheme="minorEastAsia" w:eastAsiaTheme="minorEastAsia" w:hAnsiTheme="minorEastAsia" w:cstheme="minorEastAsia" w:hint="eastAsia"/>
          <w:color w:val="000000" w:themeColor="text1"/>
        </w:rPr>
        <w:t>使用单位应在动态汽车衡</w:t>
      </w:r>
      <w:r w:rsidR="00E05248" w:rsidRPr="00FC4232">
        <w:rPr>
          <w:rFonts w:asciiTheme="minorEastAsia" w:eastAsiaTheme="minorEastAsia" w:hAnsiTheme="minorEastAsia" w:cstheme="minorEastAsia" w:hint="eastAsia"/>
          <w:color w:val="000000" w:themeColor="text1"/>
        </w:rPr>
        <w:t>投入使用前或</w:t>
      </w:r>
      <w:r w:rsidR="002C0988" w:rsidRPr="00FC4232">
        <w:rPr>
          <w:rFonts w:asciiTheme="minorEastAsia" w:eastAsiaTheme="minorEastAsia" w:hAnsiTheme="minorEastAsia" w:cstheme="minorEastAsia" w:hint="eastAsia"/>
          <w:color w:val="000000" w:themeColor="text1"/>
        </w:rPr>
        <w:t>检定</w:t>
      </w:r>
      <w:r w:rsidR="004604B1" w:rsidRPr="00FC4232">
        <w:rPr>
          <w:rFonts w:asciiTheme="minorEastAsia" w:eastAsiaTheme="minorEastAsia" w:hAnsiTheme="minorEastAsia" w:cstheme="minorEastAsia" w:hint="eastAsia"/>
          <w:color w:val="000000" w:themeColor="text1"/>
        </w:rPr>
        <w:t>合格有效期届满前1个</w:t>
      </w:r>
      <w:r w:rsidR="00E60B0B" w:rsidRPr="00FC4232">
        <w:rPr>
          <w:rFonts w:asciiTheme="minorEastAsia" w:eastAsiaTheme="minorEastAsia" w:hAnsiTheme="minorEastAsia" w:cstheme="minorEastAsia" w:hint="eastAsia"/>
          <w:color w:val="000000" w:themeColor="text1"/>
        </w:rPr>
        <w:t>月向具备动态汽车衡检验检</w:t>
      </w:r>
      <w:r w:rsidR="002C0988" w:rsidRPr="00FC4232">
        <w:rPr>
          <w:rFonts w:asciiTheme="minorEastAsia" w:eastAsiaTheme="minorEastAsia" w:hAnsiTheme="minorEastAsia" w:cstheme="minorEastAsia" w:hint="eastAsia"/>
          <w:color w:val="000000" w:themeColor="text1"/>
        </w:rPr>
        <w:t>定</w:t>
      </w:r>
      <w:r w:rsidR="00E05248" w:rsidRPr="00FC4232">
        <w:rPr>
          <w:rFonts w:asciiTheme="minorEastAsia" w:eastAsiaTheme="minorEastAsia" w:hAnsiTheme="minorEastAsia" w:cstheme="minorEastAsia" w:hint="eastAsia"/>
          <w:color w:val="000000" w:themeColor="text1"/>
        </w:rPr>
        <w:t>资质的法定计量检定机构提出首次检定或</w:t>
      </w:r>
      <w:r w:rsidR="00BC2611" w:rsidRPr="00FC4232">
        <w:rPr>
          <w:rFonts w:asciiTheme="minorEastAsia" w:eastAsiaTheme="minorEastAsia" w:hAnsiTheme="minorEastAsia" w:cstheme="minorEastAsia" w:hint="eastAsia"/>
          <w:color w:val="000000" w:themeColor="text1"/>
        </w:rPr>
        <w:t>周期检定申请</w:t>
      </w:r>
      <w:r w:rsidR="004604B1" w:rsidRPr="00FC4232">
        <w:rPr>
          <w:rFonts w:asciiTheme="minorEastAsia" w:eastAsiaTheme="minorEastAsia" w:hAnsiTheme="minorEastAsia" w:cstheme="minorEastAsia" w:hint="eastAsia"/>
          <w:color w:val="000000" w:themeColor="text1"/>
        </w:rPr>
        <w:t>（检定日期可从检定证书、合格标志上查看)。为保证设备在使用中的准确和正常开展工作，使用单位根据动态汽车衡的使用情况实施使用中的检验。</w:t>
      </w:r>
    </w:p>
    <w:p w:rsidR="003F068C" w:rsidRPr="00FC4232" w:rsidRDefault="004604B1" w:rsidP="005C3F8A">
      <w:pPr>
        <w:pStyle w:val="3"/>
        <w:spacing w:line="240" w:lineRule="auto"/>
        <w:rPr>
          <w:rFonts w:asciiTheme="majorEastAsia" w:eastAsiaTheme="majorEastAsia" w:hAnsiTheme="majorEastAsia"/>
          <w:b w:val="0"/>
          <w:color w:val="000000" w:themeColor="text1"/>
          <w:sz w:val="21"/>
          <w:szCs w:val="21"/>
        </w:rPr>
      </w:pPr>
      <w:bookmarkStart w:id="50" w:name="_Toc41548123"/>
      <w:bookmarkStart w:id="51" w:name="_Toc42764921"/>
      <w:r w:rsidRPr="00FC4232">
        <w:rPr>
          <w:rFonts w:asciiTheme="majorEastAsia" w:eastAsiaTheme="majorEastAsia" w:hAnsiTheme="majorEastAsia" w:hint="eastAsia"/>
          <w:b w:val="0"/>
          <w:color w:val="000000" w:themeColor="text1"/>
          <w:sz w:val="21"/>
          <w:szCs w:val="21"/>
        </w:rPr>
        <w:t>7.3 设备的管理及维护</w:t>
      </w:r>
      <w:bookmarkEnd w:id="50"/>
      <w:bookmarkEnd w:id="51"/>
    </w:p>
    <w:p w:rsidR="003F068C" w:rsidRPr="00FC4232" w:rsidRDefault="004604B1"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7.3.1 设备的管理</w:t>
      </w:r>
    </w:p>
    <w:p w:rsidR="003F068C" w:rsidRPr="00FC4232" w:rsidRDefault="004604B1"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7.3.1.1</w:t>
      </w:r>
      <w:r w:rsidR="005C3F8A" w:rsidRPr="00FC4232">
        <w:rPr>
          <w:rFonts w:asciiTheme="minorEastAsia" w:eastAsiaTheme="minorEastAsia" w:hAnsiTheme="minorEastAsia" w:cstheme="minorEastAsia" w:hint="eastAsia"/>
          <w:color w:val="000000" w:themeColor="text1"/>
        </w:rPr>
        <w:t xml:space="preserve"> 设备</w:t>
      </w:r>
      <w:r w:rsidR="00E60B0B" w:rsidRPr="00FC4232">
        <w:rPr>
          <w:rFonts w:asciiTheme="minorEastAsia" w:eastAsiaTheme="minorEastAsia" w:hAnsiTheme="minorEastAsia" w:cstheme="minorEastAsia" w:hint="eastAsia"/>
          <w:color w:val="000000" w:themeColor="text1"/>
        </w:rPr>
        <w:t>使用单位经法定计量检定机构检定合格后，凭具备动态汽车衡</w:t>
      </w:r>
      <w:r w:rsidR="00E60B0B" w:rsidRPr="00FC4232">
        <w:rPr>
          <w:rFonts w:asciiTheme="minorEastAsia" w:eastAsiaTheme="minorEastAsia" w:hAnsiTheme="minorEastAsia" w:cstheme="minorEastAsia" w:hint="eastAsia"/>
        </w:rPr>
        <w:t>检验检测资质的法定计量检定机构颁发的检定</w:t>
      </w:r>
      <w:r w:rsidRPr="00FC4232">
        <w:rPr>
          <w:rFonts w:asciiTheme="minorEastAsia" w:eastAsiaTheme="minorEastAsia" w:hAnsiTheme="minorEastAsia" w:cstheme="minorEastAsia" w:hint="eastAsia"/>
        </w:rPr>
        <w:t>合格标志、检定证书开展正常工作。</w:t>
      </w:r>
      <w:r w:rsidR="00697F2A" w:rsidRPr="00FC4232">
        <w:rPr>
          <w:rFonts w:asciiTheme="minorEastAsia" w:eastAsiaTheme="minorEastAsia" w:hAnsiTheme="minorEastAsia" w:cstheme="minorEastAsia" w:hint="eastAsia"/>
          <w:color w:val="000000" w:themeColor="text1"/>
        </w:rPr>
        <w:t>未经具备动态汽车衡检验检定</w:t>
      </w:r>
      <w:r w:rsidRPr="00FC4232">
        <w:rPr>
          <w:rFonts w:asciiTheme="minorEastAsia" w:eastAsiaTheme="minorEastAsia" w:hAnsiTheme="minorEastAsia" w:cstheme="minorEastAsia" w:hint="eastAsia"/>
          <w:color w:val="000000" w:themeColor="text1"/>
        </w:rPr>
        <w:t>资质的法定计量检定机构进行首次检定、后续检定(周期检定和维修后的检定)</w:t>
      </w:r>
      <w:r w:rsidR="00697F2A" w:rsidRPr="00FC4232">
        <w:rPr>
          <w:rFonts w:asciiTheme="minorEastAsia" w:eastAsiaTheme="minorEastAsia" w:hAnsiTheme="minorEastAsia" w:cstheme="minorEastAsia" w:hint="eastAsia"/>
          <w:color w:val="000000" w:themeColor="text1"/>
        </w:rPr>
        <w:t>或者检定</w:t>
      </w:r>
      <w:r w:rsidRPr="00FC4232">
        <w:rPr>
          <w:rFonts w:asciiTheme="minorEastAsia" w:eastAsiaTheme="minorEastAsia" w:hAnsiTheme="minorEastAsia" w:cstheme="minorEastAsia" w:hint="eastAsia"/>
          <w:color w:val="000000" w:themeColor="text1"/>
        </w:rPr>
        <w:t>不合格的的动态汽车衡，不得使用。</w:t>
      </w:r>
    </w:p>
    <w:p w:rsidR="003F068C" w:rsidRPr="00FC4232" w:rsidRDefault="005C3F8A" w:rsidP="005C3F8A">
      <w:pPr>
        <w:spacing w:line="360" w:lineRule="auto"/>
        <w:rPr>
          <w:rFonts w:asciiTheme="majorEastAsia" w:eastAsiaTheme="majorEastAsia" w:hAnsiTheme="majorEastAsia"/>
          <w:b/>
          <w:color w:val="000000" w:themeColor="text1"/>
        </w:rPr>
      </w:pPr>
      <w:r w:rsidRPr="00FC4232">
        <w:rPr>
          <w:rFonts w:asciiTheme="minorEastAsia" w:eastAsiaTheme="minorEastAsia" w:hAnsiTheme="minorEastAsia" w:cstheme="minorEastAsia" w:hint="eastAsia"/>
          <w:color w:val="000000" w:themeColor="text1"/>
        </w:rPr>
        <w:t xml:space="preserve">7.3.1.2 </w:t>
      </w:r>
      <w:r w:rsidR="004604B1" w:rsidRPr="00FC4232">
        <w:rPr>
          <w:rFonts w:asciiTheme="minorEastAsia" w:eastAsiaTheme="minorEastAsia" w:hAnsiTheme="minorEastAsia" w:cstheme="minorEastAsia" w:hint="eastAsia"/>
          <w:color w:val="000000" w:themeColor="text1"/>
        </w:rPr>
        <w:t>动态汽车衡出现故障或者发生异常情况，使用单位应对其进行全面检查，消除事故隐患，经维修并申请计量检定后，方可重新投入使用。</w:t>
      </w:r>
    </w:p>
    <w:p w:rsidR="003F068C" w:rsidRPr="00FC4232" w:rsidRDefault="005C3F8A"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 xml:space="preserve">7.3.1.3 </w:t>
      </w:r>
      <w:r w:rsidR="004604B1" w:rsidRPr="00FC4232">
        <w:rPr>
          <w:rFonts w:asciiTheme="minorEastAsia" w:eastAsiaTheme="minorEastAsia" w:hAnsiTheme="minorEastAsia" w:cstheme="minorEastAsia" w:hint="eastAsia"/>
          <w:color w:val="000000" w:themeColor="text1"/>
        </w:rPr>
        <w:t>动态汽车衡如存在严重事故隐患，无改造、维修价值，或者超过安全技术规范规定使用年限，</w:t>
      </w:r>
      <w:r w:rsidRPr="00FC4232">
        <w:rPr>
          <w:rFonts w:asciiTheme="minorEastAsia" w:eastAsiaTheme="minorEastAsia" w:hAnsiTheme="minorEastAsia" w:cstheme="minorEastAsia" w:hint="eastAsia"/>
          <w:color w:val="000000" w:themeColor="text1"/>
        </w:rPr>
        <w:t>设备</w:t>
      </w:r>
      <w:r w:rsidR="004604B1" w:rsidRPr="00FC4232">
        <w:rPr>
          <w:rFonts w:asciiTheme="minorEastAsia" w:eastAsiaTheme="minorEastAsia" w:hAnsiTheme="minorEastAsia" w:cstheme="minorEastAsia" w:hint="eastAsia"/>
          <w:color w:val="000000" w:themeColor="text1"/>
        </w:rPr>
        <w:t>使用单位应当及时予以报废。</w:t>
      </w:r>
    </w:p>
    <w:p w:rsidR="003F068C" w:rsidRPr="00FC4232" w:rsidRDefault="005C3F8A"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7.3.1.4</w:t>
      </w:r>
      <w:r w:rsidR="004604B1" w:rsidRPr="00FC4232">
        <w:rPr>
          <w:rFonts w:asciiTheme="minorEastAsia" w:eastAsiaTheme="minorEastAsia" w:hAnsiTheme="minorEastAsia" w:cstheme="minorEastAsia" w:hint="eastAsia"/>
          <w:color w:val="000000" w:themeColor="text1"/>
        </w:rPr>
        <w:t xml:space="preserve"> </w:t>
      </w:r>
      <w:r w:rsidRPr="00FC4232">
        <w:rPr>
          <w:rFonts w:asciiTheme="minorEastAsia" w:eastAsiaTheme="minorEastAsia" w:hAnsiTheme="minorEastAsia" w:cstheme="minorEastAsia" w:hint="eastAsia"/>
          <w:color w:val="000000" w:themeColor="text1"/>
        </w:rPr>
        <w:t>设备</w:t>
      </w:r>
      <w:r w:rsidR="004604B1" w:rsidRPr="00FC4232">
        <w:rPr>
          <w:rFonts w:asciiTheme="minorEastAsia" w:eastAsiaTheme="minorEastAsia" w:hAnsiTheme="minorEastAsia" w:cstheme="minorEastAsia" w:hint="eastAsia"/>
          <w:color w:val="000000" w:themeColor="text1"/>
        </w:rPr>
        <w:t>使用单位应当建立设备安全技术档案。</w:t>
      </w:r>
      <w:r w:rsidRPr="00FC4232">
        <w:rPr>
          <w:rFonts w:asciiTheme="minorEastAsia" w:eastAsiaTheme="minorEastAsia" w:hAnsiTheme="minorEastAsia" w:cstheme="minorEastAsia" w:hint="eastAsia"/>
          <w:color w:val="000000" w:themeColor="text1"/>
        </w:rPr>
        <w:t>其</w:t>
      </w:r>
      <w:r w:rsidR="004604B1" w:rsidRPr="00FC4232">
        <w:rPr>
          <w:rFonts w:asciiTheme="minorEastAsia" w:eastAsiaTheme="minorEastAsia" w:hAnsiTheme="minorEastAsia" w:cstheme="minorEastAsia" w:hint="eastAsia"/>
          <w:color w:val="000000" w:themeColor="text1"/>
        </w:rPr>
        <w:t>内容如下：</w:t>
      </w:r>
      <w:r w:rsidRPr="00FC4232">
        <w:rPr>
          <w:rFonts w:asciiTheme="minorEastAsia" w:eastAsiaTheme="minorEastAsia" w:hAnsiTheme="minorEastAsia" w:cstheme="minorEastAsia" w:hint="eastAsia"/>
          <w:color w:val="000000" w:themeColor="text1"/>
        </w:rPr>
        <w:br/>
        <w:t>7.3.1.4</w:t>
      </w:r>
      <w:r w:rsidR="004604B1" w:rsidRPr="00FC4232">
        <w:rPr>
          <w:rFonts w:asciiTheme="minorEastAsia" w:eastAsiaTheme="minorEastAsia" w:hAnsiTheme="minorEastAsia" w:cstheme="minorEastAsia" w:hint="eastAsia"/>
          <w:color w:val="000000" w:themeColor="text1"/>
        </w:rPr>
        <w:t>.1 设备制造单位、产品质量合格证明、使用维护说明等文件以及安装技术文件和资料。</w:t>
      </w:r>
      <w:r w:rsidRPr="00FC4232">
        <w:rPr>
          <w:rFonts w:asciiTheme="minorEastAsia" w:eastAsiaTheme="minorEastAsia" w:hAnsiTheme="minorEastAsia" w:cstheme="minorEastAsia" w:hint="eastAsia"/>
          <w:color w:val="000000" w:themeColor="text1"/>
        </w:rPr>
        <w:br/>
        <w:t>7.3.1.4</w:t>
      </w:r>
      <w:r w:rsidR="004604B1" w:rsidRPr="00FC4232">
        <w:rPr>
          <w:rFonts w:asciiTheme="minorEastAsia" w:eastAsiaTheme="minorEastAsia" w:hAnsiTheme="minorEastAsia" w:cstheme="minorEastAsia" w:hint="eastAsia"/>
          <w:color w:val="000000" w:themeColor="text1"/>
        </w:rPr>
        <w:t>.2 动态汽车衡的首次检定、后续检定(周期检定和维修后的检定)、使用中的检验的相关检定证书。</w:t>
      </w:r>
    </w:p>
    <w:p w:rsidR="003F068C" w:rsidRPr="00FC4232" w:rsidRDefault="004604B1"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lastRenderedPageBreak/>
        <w:t>7.3.2</w:t>
      </w:r>
      <w:r w:rsidR="005C3F8A" w:rsidRPr="00FC4232">
        <w:rPr>
          <w:rFonts w:asciiTheme="minorEastAsia" w:eastAsiaTheme="minorEastAsia" w:hAnsiTheme="minorEastAsia" w:cstheme="minorEastAsia" w:hint="eastAsia"/>
          <w:color w:val="000000" w:themeColor="text1"/>
        </w:rPr>
        <w:t xml:space="preserve"> </w:t>
      </w:r>
      <w:r w:rsidRPr="00FC4232">
        <w:rPr>
          <w:rFonts w:asciiTheme="minorEastAsia" w:eastAsiaTheme="minorEastAsia" w:hAnsiTheme="minorEastAsia" w:cstheme="minorEastAsia" w:hint="eastAsia"/>
          <w:color w:val="000000" w:themeColor="text1"/>
        </w:rPr>
        <w:t>设备的维护</w:t>
      </w:r>
      <w:r w:rsidRPr="00FC4232">
        <w:rPr>
          <w:rFonts w:asciiTheme="minorEastAsia" w:eastAsiaTheme="minorEastAsia" w:hAnsiTheme="minorEastAsia" w:cstheme="minorEastAsia" w:hint="eastAsia"/>
          <w:color w:val="000000" w:themeColor="text1"/>
        </w:rPr>
        <w:br/>
        <w:t>7.3.2.1 设备在使用中应做好如下记录：设备的日常使用状况记录；设备及其安全附件、安全保护装置、测量调控装置及有关附属仪器仪表的日常维护保养记录；设备运行故障和事故记录。</w:t>
      </w:r>
      <w:r w:rsidRPr="00FC4232">
        <w:rPr>
          <w:rFonts w:asciiTheme="minorEastAsia" w:eastAsiaTheme="minorEastAsia" w:hAnsiTheme="minorEastAsia" w:cstheme="minorEastAsia" w:hint="eastAsia"/>
          <w:color w:val="000000" w:themeColor="text1"/>
        </w:rPr>
        <w:br/>
        <w:t>7.3.2.2 保持称重区域平整，避免称重板块出现裂缝，并保持称重区清洁，避免称重区域出现碎石、螺钉、螺帽等异物；保持车辆轮廓器光清洁，避免玻璃罩壳灰尘堆积。当传感器的承载垫（可研磨的消耗层）出现裂纹时，及时维护保养，必要时更换传感器。</w:t>
      </w:r>
    </w:p>
    <w:p w:rsidR="003F068C" w:rsidRPr="00FC4232" w:rsidRDefault="004604B1"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7.3.2.3 定期对动态汽车衡、工控机机箱、光缆、线缆等进行维护和保养，避免线路出现故障。动态称量中，在保持各测量环节正常的情况下，要解决附加电的干扰和漂移的问题。</w:t>
      </w:r>
    </w:p>
    <w:p w:rsidR="003F068C" w:rsidRPr="00FC4232" w:rsidRDefault="004604B1" w:rsidP="005C3F8A">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7.3.2.4 非匀速直线行驶时应保持采集信号的稳定，同时要保证传感器灵敏度的一致性。</w:t>
      </w:r>
    </w:p>
    <w:p w:rsidR="003F068C" w:rsidRPr="00FC4232" w:rsidRDefault="004604B1">
      <w:pPr>
        <w:spacing w:line="360" w:lineRule="auto"/>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7.3.2.5</w:t>
      </w:r>
      <w:r w:rsidR="00BC3F30" w:rsidRPr="00FC4232">
        <w:rPr>
          <w:rFonts w:asciiTheme="minorEastAsia" w:eastAsiaTheme="minorEastAsia" w:hAnsiTheme="minorEastAsia" w:cstheme="minorEastAsia" w:hint="eastAsia"/>
          <w:color w:val="000000" w:themeColor="text1"/>
        </w:rPr>
        <w:t xml:space="preserve"> </w:t>
      </w:r>
      <w:r w:rsidRPr="00FC4232">
        <w:rPr>
          <w:rFonts w:asciiTheme="minorEastAsia" w:eastAsiaTheme="minorEastAsia" w:hAnsiTheme="minorEastAsia" w:cstheme="minorEastAsia" w:hint="eastAsia"/>
          <w:color w:val="000000" w:themeColor="text1"/>
        </w:rPr>
        <w:t>其它故障维护。</w:t>
      </w:r>
    </w:p>
    <w:p w:rsidR="003F068C" w:rsidRPr="00FC4232" w:rsidRDefault="004604B1">
      <w:pPr>
        <w:pStyle w:val="2"/>
        <w:rPr>
          <w:rFonts w:ascii="黑体" w:eastAsia="黑体" w:hAnsi="黑体" w:cs="Times New Roman"/>
          <w:color w:val="000000" w:themeColor="text1"/>
          <w:sz w:val="21"/>
          <w:szCs w:val="21"/>
        </w:rPr>
      </w:pPr>
      <w:bookmarkStart w:id="52" w:name="_Toc41548124"/>
      <w:bookmarkStart w:id="53" w:name="_Toc42764922"/>
      <w:r w:rsidRPr="00FC4232">
        <w:rPr>
          <w:rFonts w:ascii="黑体" w:eastAsia="黑体" w:hAnsi="黑体" w:cs="宋体" w:hint="eastAsia"/>
          <w:color w:val="000000" w:themeColor="text1"/>
          <w:sz w:val="21"/>
          <w:szCs w:val="21"/>
        </w:rPr>
        <w:t>8  公路货运车辆不停车超限超载检测系统的培训与验收</w:t>
      </w:r>
      <w:bookmarkEnd w:id="52"/>
      <w:bookmarkEnd w:id="53"/>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54" w:name="_Toc42764923"/>
      <w:r w:rsidRPr="00FC4232">
        <w:rPr>
          <w:rFonts w:asciiTheme="majorEastAsia" w:eastAsiaTheme="majorEastAsia" w:hAnsiTheme="majorEastAsia" w:hint="eastAsia"/>
          <w:b w:val="0"/>
          <w:color w:val="000000" w:themeColor="text1"/>
          <w:sz w:val="21"/>
          <w:szCs w:val="21"/>
        </w:rPr>
        <w:t>8.1 培训</w:t>
      </w:r>
      <w:bookmarkEnd w:id="54"/>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工程完工后，及时总结，针对性的搜集并做好培训资料。与设备使用方确定好培训时间和培训对象，现场讲解培训，把基本的工作原理及维护注意事项阐述清楚。</w:t>
      </w:r>
    </w:p>
    <w:p w:rsidR="003F068C" w:rsidRPr="00FC4232" w:rsidRDefault="004604B1">
      <w:pPr>
        <w:pStyle w:val="3"/>
        <w:spacing w:line="240" w:lineRule="auto"/>
        <w:rPr>
          <w:rFonts w:asciiTheme="majorEastAsia" w:eastAsiaTheme="majorEastAsia" w:hAnsiTheme="majorEastAsia"/>
          <w:b w:val="0"/>
          <w:color w:val="000000" w:themeColor="text1"/>
          <w:sz w:val="21"/>
          <w:szCs w:val="21"/>
        </w:rPr>
      </w:pPr>
      <w:bookmarkStart w:id="55" w:name="_Toc42764924"/>
      <w:r w:rsidRPr="00FC4232">
        <w:rPr>
          <w:rFonts w:asciiTheme="majorEastAsia" w:eastAsiaTheme="majorEastAsia" w:hAnsiTheme="majorEastAsia" w:hint="eastAsia"/>
          <w:b w:val="0"/>
          <w:color w:val="000000" w:themeColor="text1"/>
          <w:sz w:val="21"/>
          <w:szCs w:val="21"/>
        </w:rPr>
        <w:t>8.2 验收</w:t>
      </w:r>
      <w:bookmarkEnd w:id="55"/>
    </w:p>
    <w:p w:rsidR="003F068C" w:rsidRPr="00FC4232" w:rsidRDefault="004604B1" w:rsidP="00FC4232">
      <w:pPr>
        <w:spacing w:line="360" w:lineRule="auto"/>
        <w:ind w:firstLineChars="200" w:firstLine="420"/>
        <w:rPr>
          <w:rFonts w:asciiTheme="minorEastAsia" w:eastAsiaTheme="minorEastAsia" w:hAnsiTheme="minorEastAsia" w:cstheme="minorEastAsia"/>
          <w:color w:val="000000" w:themeColor="text1"/>
        </w:rPr>
      </w:pPr>
      <w:r w:rsidRPr="00FC4232">
        <w:rPr>
          <w:rFonts w:asciiTheme="minorEastAsia" w:eastAsiaTheme="minorEastAsia" w:hAnsiTheme="minorEastAsia" w:cstheme="minorEastAsia" w:hint="eastAsia"/>
          <w:color w:val="000000" w:themeColor="text1"/>
        </w:rPr>
        <w:t>系统建成后需经具有资质的计量检定机构检验，取得合格证书。经验收合格后，应向社会公示不少于15个工作日，方可</w:t>
      </w:r>
      <w:r w:rsidR="00090735" w:rsidRPr="00FC4232">
        <w:rPr>
          <w:rFonts w:asciiTheme="minorEastAsia" w:eastAsiaTheme="minorEastAsia" w:hAnsiTheme="minorEastAsia" w:cstheme="minorEastAsia" w:hint="eastAsia"/>
          <w:color w:val="000000" w:themeColor="text1"/>
        </w:rPr>
        <w:t>运行公路货运车辆不停车超限超载检测系统（开展</w:t>
      </w:r>
      <w:r w:rsidRPr="00FC4232">
        <w:rPr>
          <w:rFonts w:asciiTheme="minorEastAsia" w:eastAsiaTheme="minorEastAsia" w:hAnsiTheme="minorEastAsia" w:cstheme="minorEastAsia" w:hint="eastAsia"/>
          <w:color w:val="000000" w:themeColor="text1"/>
        </w:rPr>
        <w:t>公路治超非现场执法</w:t>
      </w:r>
      <w:r w:rsidR="00090735" w:rsidRPr="00FC4232">
        <w:rPr>
          <w:rFonts w:asciiTheme="minorEastAsia" w:eastAsiaTheme="minorEastAsia" w:hAnsiTheme="minorEastAsia" w:cstheme="minorEastAsia" w:hint="eastAsia"/>
          <w:color w:val="000000" w:themeColor="text1"/>
        </w:rPr>
        <w:t>）</w:t>
      </w:r>
      <w:r w:rsidRPr="00FC4232">
        <w:rPr>
          <w:rFonts w:asciiTheme="minorEastAsia" w:eastAsiaTheme="minorEastAsia" w:hAnsiTheme="minorEastAsia" w:cstheme="minorEastAsia" w:hint="eastAsia"/>
          <w:color w:val="000000" w:themeColor="text1"/>
        </w:rPr>
        <w:t>。</w:t>
      </w:r>
    </w:p>
    <w:p w:rsidR="003F068C" w:rsidRPr="00B3233E" w:rsidRDefault="003F068C">
      <w:pPr>
        <w:spacing w:line="360" w:lineRule="auto"/>
        <w:ind w:firstLineChars="200" w:firstLine="480"/>
        <w:rPr>
          <w:rFonts w:asciiTheme="minorEastAsia" w:eastAsiaTheme="minorEastAsia" w:hAnsiTheme="minorEastAsia" w:cstheme="minorEastAsia"/>
          <w:color w:val="000000" w:themeColor="text1"/>
          <w:sz w:val="24"/>
          <w:szCs w:val="24"/>
        </w:rPr>
      </w:pPr>
    </w:p>
    <w:p w:rsidR="003F068C" w:rsidRPr="00B3233E" w:rsidRDefault="003F068C">
      <w:pPr>
        <w:spacing w:line="360" w:lineRule="auto"/>
        <w:ind w:firstLineChars="200" w:firstLine="480"/>
        <w:rPr>
          <w:rFonts w:asciiTheme="minorEastAsia" w:eastAsiaTheme="minorEastAsia" w:hAnsiTheme="minorEastAsia" w:cstheme="minorEastAsia"/>
          <w:color w:val="000000" w:themeColor="text1"/>
          <w:sz w:val="24"/>
          <w:szCs w:val="24"/>
        </w:rPr>
      </w:pPr>
    </w:p>
    <w:p w:rsidR="003F068C" w:rsidRPr="00B3233E" w:rsidRDefault="003F068C">
      <w:pPr>
        <w:spacing w:line="360" w:lineRule="auto"/>
        <w:ind w:firstLineChars="200" w:firstLine="480"/>
        <w:rPr>
          <w:rFonts w:asciiTheme="minorEastAsia" w:eastAsiaTheme="minorEastAsia" w:hAnsiTheme="minorEastAsia" w:cstheme="minorEastAsia"/>
          <w:color w:val="000000" w:themeColor="text1"/>
          <w:sz w:val="24"/>
          <w:szCs w:val="24"/>
        </w:rPr>
      </w:pPr>
    </w:p>
    <w:p w:rsidR="003F068C" w:rsidRPr="00B3233E" w:rsidRDefault="003F068C">
      <w:pPr>
        <w:spacing w:line="360" w:lineRule="auto"/>
        <w:ind w:firstLineChars="200" w:firstLine="480"/>
        <w:rPr>
          <w:rFonts w:asciiTheme="minorEastAsia" w:eastAsiaTheme="minorEastAsia" w:hAnsiTheme="minorEastAsia" w:cstheme="minorEastAsia"/>
          <w:color w:val="000000" w:themeColor="text1"/>
          <w:sz w:val="24"/>
          <w:szCs w:val="24"/>
        </w:rPr>
      </w:pPr>
    </w:p>
    <w:p w:rsidR="00BC3F30" w:rsidRPr="00B3233E" w:rsidRDefault="00BC3F30">
      <w:pPr>
        <w:spacing w:line="360" w:lineRule="auto"/>
        <w:ind w:firstLineChars="200" w:firstLine="480"/>
        <w:rPr>
          <w:rFonts w:asciiTheme="minorEastAsia" w:eastAsiaTheme="minorEastAsia" w:hAnsiTheme="minorEastAsia" w:cstheme="minorEastAsia"/>
          <w:color w:val="000000" w:themeColor="text1"/>
          <w:sz w:val="24"/>
          <w:szCs w:val="24"/>
        </w:rPr>
      </w:pPr>
    </w:p>
    <w:p w:rsidR="00BC3F30" w:rsidRPr="00B3233E" w:rsidRDefault="00BC3F30">
      <w:pPr>
        <w:spacing w:line="360" w:lineRule="auto"/>
        <w:ind w:firstLineChars="200" w:firstLine="480"/>
        <w:rPr>
          <w:rFonts w:asciiTheme="minorEastAsia" w:eastAsiaTheme="minorEastAsia" w:hAnsiTheme="minorEastAsia" w:cstheme="minorEastAsia"/>
          <w:color w:val="000000" w:themeColor="text1"/>
          <w:sz w:val="24"/>
          <w:szCs w:val="24"/>
        </w:rPr>
      </w:pPr>
    </w:p>
    <w:p w:rsidR="00BC3F30" w:rsidRPr="00B3233E" w:rsidRDefault="00BC3F30">
      <w:pPr>
        <w:spacing w:line="360" w:lineRule="auto"/>
        <w:ind w:firstLineChars="200" w:firstLine="480"/>
        <w:rPr>
          <w:rFonts w:asciiTheme="minorEastAsia" w:eastAsiaTheme="minorEastAsia" w:hAnsiTheme="minorEastAsia" w:cstheme="minorEastAsia"/>
          <w:color w:val="000000" w:themeColor="text1"/>
          <w:sz w:val="24"/>
          <w:szCs w:val="24"/>
        </w:rPr>
      </w:pPr>
    </w:p>
    <w:p w:rsidR="00BC3F30" w:rsidRPr="00B3233E" w:rsidRDefault="00BC3F30">
      <w:pPr>
        <w:spacing w:line="360" w:lineRule="auto"/>
        <w:ind w:firstLineChars="200" w:firstLine="480"/>
        <w:rPr>
          <w:rFonts w:asciiTheme="minorEastAsia" w:eastAsiaTheme="minorEastAsia" w:hAnsiTheme="minorEastAsia" w:cstheme="minorEastAsia"/>
          <w:color w:val="000000" w:themeColor="text1"/>
          <w:sz w:val="24"/>
          <w:szCs w:val="24"/>
        </w:rPr>
      </w:pPr>
    </w:p>
    <w:p w:rsidR="003F068C" w:rsidRPr="002669B8" w:rsidRDefault="004604B1" w:rsidP="002669B8">
      <w:pPr>
        <w:pStyle w:val="a5"/>
        <w:rPr>
          <w:rFonts w:ascii="Times New Roman" w:cs="Times New Roman"/>
          <w:color w:val="000000" w:themeColor="text1"/>
        </w:rPr>
      </w:pPr>
      <w:bookmarkStart w:id="56" w:name="_Toc306285565"/>
      <w:bookmarkStart w:id="57" w:name="_Toc306810538"/>
      <w:bookmarkStart w:id="58" w:name="_Toc306016075"/>
      <w:bookmarkStart w:id="59" w:name="_Toc306453032"/>
      <w:bookmarkStart w:id="60" w:name="_Toc306821435"/>
      <w:r w:rsidRPr="00B3233E">
        <w:rPr>
          <w:rFonts w:ascii="Times New Roman" w:cs="Times New Roman"/>
          <w:color w:val="000000" w:themeColor="text1"/>
        </w:rPr>
        <w:lastRenderedPageBreak/>
        <w:br/>
      </w:r>
      <w:bookmarkStart w:id="61" w:name="_Toc36802202"/>
      <w:bookmarkStart w:id="62" w:name="_Toc42764925"/>
      <w:r w:rsidRPr="00B3233E">
        <w:rPr>
          <w:rFonts w:ascii="Times New Roman" w:hint="eastAsia"/>
          <w:color w:val="000000" w:themeColor="text1"/>
        </w:rPr>
        <w:t>（规范性附录）</w:t>
      </w:r>
      <w:r w:rsidRPr="00B3233E">
        <w:rPr>
          <w:rFonts w:ascii="Times New Roman" w:cs="Times New Roman"/>
          <w:color w:val="000000" w:themeColor="text1"/>
        </w:rPr>
        <w:br/>
      </w:r>
      <w:r w:rsidRPr="00B3233E">
        <w:rPr>
          <w:rFonts w:ascii="Times New Roman" w:hint="eastAsia"/>
          <w:color w:val="000000" w:themeColor="text1"/>
        </w:rPr>
        <w:t>公路货运车辆不停车超限超载检测系统</w:t>
      </w:r>
      <w:bookmarkEnd w:id="56"/>
      <w:bookmarkEnd w:id="57"/>
      <w:bookmarkEnd w:id="58"/>
      <w:bookmarkEnd w:id="59"/>
      <w:bookmarkEnd w:id="60"/>
      <w:r w:rsidRPr="00B3233E">
        <w:rPr>
          <w:rFonts w:ascii="Times New Roman" w:hint="eastAsia"/>
          <w:color w:val="000000" w:themeColor="text1"/>
        </w:rPr>
        <w:t>结构图</w:t>
      </w:r>
      <w:bookmarkEnd w:id="61"/>
      <w:bookmarkEnd w:id="62"/>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417833">
      <w:pPr>
        <w:pStyle w:val="afa"/>
        <w:ind w:firstLineChars="0" w:firstLine="0"/>
        <w:jc w:val="center"/>
        <w:rPr>
          <w:rFonts w:ascii="Times New Roman" w:cs="Times New Roman"/>
          <w:color w:val="000000" w:themeColor="text1"/>
        </w:rPr>
      </w:pPr>
      <w:r>
        <w:rPr>
          <w:rFonts w:ascii="Times New Roman" w:cs="Times New Roman"/>
          <w:noProof/>
          <w:color w:val="000000" w:themeColor="text1"/>
        </w:rPr>
        <w:drawing>
          <wp:inline distT="0" distB="0" distL="0" distR="0">
            <wp:extent cx="5274310" cy="4123028"/>
            <wp:effectExtent l="19050" t="0" r="2540" b="0"/>
            <wp:docPr id="1" name="图片 1" descr="C:\Users\LUOJIA~1\AppData\Local\Temp\WeChat Files\a4df0c3b7dd400e6b89fcff938177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JIA~1\AppData\Local\Temp\WeChat Files\a4df0c3b7dd400e6b89fcff9381775a.jpg"/>
                    <pic:cNvPicPr>
                      <a:picLocks noChangeAspect="1" noChangeArrowheads="1"/>
                    </pic:cNvPicPr>
                  </pic:nvPicPr>
                  <pic:blipFill>
                    <a:blip r:embed="rId18"/>
                    <a:srcRect/>
                    <a:stretch>
                      <a:fillRect/>
                    </a:stretch>
                  </pic:blipFill>
                  <pic:spPr bwMode="auto">
                    <a:xfrm>
                      <a:off x="0" y="0"/>
                      <a:ext cx="5274310" cy="4123028"/>
                    </a:xfrm>
                    <a:prstGeom prst="rect">
                      <a:avLst/>
                    </a:prstGeom>
                    <a:noFill/>
                    <a:ln w="9525">
                      <a:noFill/>
                      <a:miter lim="800000"/>
                      <a:headEnd/>
                      <a:tailEnd/>
                    </a:ln>
                  </pic:spPr>
                </pic:pic>
              </a:graphicData>
            </a:graphic>
          </wp:inline>
        </w:drawing>
      </w: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Default="003F068C">
      <w:pPr>
        <w:pStyle w:val="afa"/>
        <w:ind w:firstLineChars="0" w:firstLine="0"/>
        <w:jc w:val="center"/>
        <w:rPr>
          <w:rFonts w:ascii="Times New Roman" w:cs="Times New Roman"/>
          <w:color w:val="000000" w:themeColor="text1"/>
        </w:rPr>
      </w:pPr>
    </w:p>
    <w:p w:rsidR="00417833" w:rsidRDefault="00417833">
      <w:pPr>
        <w:pStyle w:val="afa"/>
        <w:ind w:firstLineChars="0" w:firstLine="0"/>
        <w:jc w:val="center"/>
        <w:rPr>
          <w:rFonts w:ascii="Times New Roman" w:cs="Times New Roman"/>
          <w:color w:val="000000" w:themeColor="text1"/>
        </w:rPr>
      </w:pPr>
    </w:p>
    <w:p w:rsidR="00417833" w:rsidRPr="00B3233E" w:rsidRDefault="00417833">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3F068C">
      <w:pPr>
        <w:pStyle w:val="afa"/>
        <w:ind w:firstLineChars="0" w:firstLine="0"/>
        <w:jc w:val="center"/>
        <w:rPr>
          <w:rFonts w:ascii="Times New Roman" w:cs="Times New Roman"/>
          <w:color w:val="000000" w:themeColor="text1"/>
        </w:rPr>
      </w:pPr>
    </w:p>
    <w:p w:rsidR="003F068C" w:rsidRPr="00B3233E" w:rsidRDefault="004604B1">
      <w:pPr>
        <w:pStyle w:val="a5"/>
        <w:rPr>
          <w:rFonts w:ascii="Times New Roman" w:cs="Times New Roman"/>
          <w:color w:val="000000" w:themeColor="text1"/>
        </w:rPr>
      </w:pPr>
      <w:r w:rsidRPr="00B3233E">
        <w:rPr>
          <w:rFonts w:ascii="Times New Roman" w:cs="Times New Roman"/>
          <w:color w:val="000000" w:themeColor="text1"/>
        </w:rPr>
        <w:lastRenderedPageBreak/>
        <w:br/>
      </w:r>
      <w:bookmarkStart w:id="63" w:name="_Toc36802203"/>
      <w:bookmarkStart w:id="64" w:name="_Toc42764926"/>
      <w:r w:rsidRPr="00B3233E">
        <w:rPr>
          <w:rFonts w:ascii="Times New Roman" w:hint="eastAsia"/>
          <w:color w:val="000000" w:themeColor="text1"/>
        </w:rPr>
        <w:t>（资料性附录）</w:t>
      </w:r>
      <w:r w:rsidRPr="00B3233E">
        <w:rPr>
          <w:rFonts w:ascii="Times New Roman" w:cs="Times New Roman"/>
          <w:color w:val="000000" w:themeColor="text1"/>
        </w:rPr>
        <w:br/>
      </w:r>
      <w:r w:rsidRPr="00B3233E">
        <w:rPr>
          <w:rFonts w:ascii="Times New Roman" w:hint="eastAsia"/>
          <w:color w:val="000000" w:themeColor="text1"/>
        </w:rPr>
        <w:t>数据标准</w:t>
      </w:r>
      <w:bookmarkEnd w:id="63"/>
      <w:bookmarkEnd w:id="64"/>
    </w:p>
    <w:p w:rsidR="003F068C" w:rsidRPr="00B3233E" w:rsidRDefault="004604B1">
      <w:pPr>
        <w:pStyle w:val="afd"/>
        <w:spacing w:before="156" w:after="156"/>
        <w:jc w:val="center"/>
        <w:rPr>
          <w:rFonts w:ascii="Times New Roman" w:eastAsia="宋体" w:cs="Times New Roman"/>
          <w:color w:val="000000" w:themeColor="text1"/>
        </w:rPr>
      </w:pPr>
      <w:r w:rsidRPr="00B3233E">
        <w:rPr>
          <w:rFonts w:ascii="Times New Roman" w:eastAsia="宋体" w:cs="宋体" w:hint="eastAsia"/>
          <w:color w:val="000000" w:themeColor="text1"/>
        </w:rPr>
        <w:t>过车检测数据见表</w:t>
      </w:r>
      <w:r w:rsidRPr="00B3233E">
        <w:rPr>
          <w:rFonts w:ascii="Times New Roman" w:eastAsia="宋体" w:cs="Times New Roman"/>
          <w:color w:val="000000" w:themeColor="text1"/>
        </w:rPr>
        <w:t>B.1</w:t>
      </w:r>
    </w:p>
    <w:p w:rsidR="003F068C" w:rsidRPr="00B3233E" w:rsidRDefault="004604B1">
      <w:pPr>
        <w:pStyle w:val="afd"/>
        <w:spacing w:before="156" w:after="156"/>
        <w:jc w:val="center"/>
        <w:rPr>
          <w:rFonts w:cs="Times New Roman"/>
          <w:color w:val="000000" w:themeColor="text1"/>
        </w:rPr>
      </w:pPr>
      <w:r w:rsidRPr="00B3233E">
        <w:rPr>
          <w:rFonts w:hint="eastAsia"/>
          <w:color w:val="000000" w:themeColor="text1"/>
        </w:rPr>
        <w:t>表</w:t>
      </w:r>
      <w:r w:rsidRPr="00B3233E">
        <w:rPr>
          <w:color w:val="000000" w:themeColor="text1"/>
        </w:rPr>
        <w:t xml:space="preserve">B.1 </w:t>
      </w:r>
      <w:r w:rsidRPr="00B3233E">
        <w:rPr>
          <w:rFonts w:hint="eastAsia"/>
          <w:color w:val="000000" w:themeColor="text1"/>
        </w:rPr>
        <w:t>过车检测数据</w:t>
      </w:r>
    </w:p>
    <w:p w:rsidR="003F068C" w:rsidRPr="00B3233E" w:rsidRDefault="003F068C">
      <w:pPr>
        <w:pStyle w:val="afa"/>
        <w:rPr>
          <w:rFonts w:cs="Times New Roman"/>
          <w:color w:val="000000" w:themeColor="text1"/>
        </w:rPr>
      </w:pPr>
    </w:p>
    <w:tbl>
      <w:tblPr>
        <w:tblW w:w="8960" w:type="dxa"/>
        <w:tblInd w:w="2" w:type="dxa"/>
        <w:tblLayout w:type="fixed"/>
        <w:tblLook w:val="04A0"/>
      </w:tblPr>
      <w:tblGrid>
        <w:gridCol w:w="2500"/>
        <w:gridCol w:w="1080"/>
        <w:gridCol w:w="1480"/>
        <w:gridCol w:w="1080"/>
        <w:gridCol w:w="2820"/>
      </w:tblGrid>
      <w:tr w:rsidR="003F068C" w:rsidRPr="00B3233E">
        <w:trPr>
          <w:trHeight w:val="285"/>
        </w:trPr>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参数名称</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center"/>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参数类型</w:t>
            </w:r>
          </w:p>
        </w:tc>
        <w:tc>
          <w:tcPr>
            <w:tcW w:w="148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center"/>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取值范围</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center"/>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是否必须</w:t>
            </w:r>
          </w:p>
        </w:tc>
        <w:tc>
          <w:tcPr>
            <w:tcW w:w="282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参数说明</w:t>
            </w:r>
          </w:p>
        </w:tc>
      </w:tr>
      <w:tr w:rsidR="003F068C" w:rsidRPr="00B3233E">
        <w:trPr>
          <w:trHeight w:val="1200"/>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previewCode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预检序号：</w:t>
            </w:r>
            <w:r w:rsidRPr="00B3233E">
              <w:rPr>
                <w:rFonts w:ascii="宋体" w:cs="Times New Roman"/>
                <w:color w:val="000000" w:themeColor="text1"/>
                <w:kern w:val="0"/>
                <w:sz w:val="18"/>
                <w:szCs w:val="18"/>
              </w:rPr>
              <w:br/>
            </w:r>
            <w:r w:rsidRPr="00B3233E">
              <w:rPr>
                <w:rFonts w:ascii="宋体" w:hAnsi="宋体" w:cs="宋体" w:hint="eastAsia"/>
                <w:color w:val="000000" w:themeColor="text1"/>
                <w:kern w:val="0"/>
                <w:sz w:val="18"/>
                <w:szCs w:val="18"/>
              </w:rPr>
              <w:t>站编码</w:t>
            </w:r>
            <w:r w:rsidRPr="00B3233E">
              <w:rPr>
                <w:rFonts w:ascii="宋体" w:hAnsi="宋体" w:cs="宋体"/>
                <w:color w:val="000000" w:themeColor="text1"/>
                <w:kern w:val="0"/>
                <w:sz w:val="18"/>
                <w:szCs w:val="18"/>
              </w:rPr>
              <w:t>+</w:t>
            </w:r>
            <w:r w:rsidRPr="00B3233E">
              <w:rPr>
                <w:rFonts w:ascii="宋体" w:hAnsi="宋体" w:cs="宋体" w:hint="eastAsia"/>
                <w:color w:val="000000" w:themeColor="text1"/>
                <w:kern w:val="0"/>
                <w:sz w:val="18"/>
                <w:szCs w:val="18"/>
              </w:rPr>
              <w:t>时间</w:t>
            </w:r>
            <w:r w:rsidRPr="00B3233E">
              <w:rPr>
                <w:rFonts w:ascii="宋体" w:cs="Times New Roman"/>
                <w:color w:val="000000" w:themeColor="text1"/>
                <w:kern w:val="0"/>
                <w:sz w:val="18"/>
                <w:szCs w:val="18"/>
              </w:rPr>
              <w:br/>
            </w:r>
            <w:r w:rsidRPr="00B3233E">
              <w:rPr>
                <w:rFonts w:ascii="宋体" w:hAnsi="宋体" w:cs="宋体" w:hint="eastAsia"/>
                <w:color w:val="000000" w:themeColor="text1"/>
                <w:kern w:val="0"/>
                <w:sz w:val="18"/>
                <w:szCs w:val="18"/>
              </w:rPr>
              <w:t>（</w:t>
            </w:r>
            <w:r w:rsidRPr="00B3233E">
              <w:rPr>
                <w:rFonts w:ascii="宋体" w:hAnsi="宋体" w:cs="宋体"/>
                <w:color w:val="000000" w:themeColor="text1"/>
                <w:kern w:val="0"/>
                <w:sz w:val="18"/>
                <w:szCs w:val="18"/>
              </w:rPr>
              <w:t>yyyyMMddhhmmss</w:t>
            </w:r>
            <w:r w:rsidRPr="00B3233E">
              <w:rPr>
                <w:rFonts w:ascii="宋体" w:hAnsi="宋体" w:cs="宋体" w:hint="eastAsia"/>
                <w:color w:val="000000" w:themeColor="text1"/>
                <w:kern w:val="0"/>
                <w:sz w:val="18"/>
                <w:szCs w:val="18"/>
              </w:rPr>
              <w:t>）</w:t>
            </w:r>
            <w:r w:rsidRPr="00B3233E">
              <w:rPr>
                <w:rFonts w:ascii="宋体" w:hAnsi="宋体" w:cs="宋体"/>
                <w:color w:val="000000" w:themeColor="text1"/>
                <w:kern w:val="0"/>
                <w:sz w:val="18"/>
                <w:szCs w:val="18"/>
              </w:rPr>
              <w:t>+</w:t>
            </w:r>
            <w:r w:rsidRPr="00B3233E">
              <w:rPr>
                <w:rFonts w:ascii="宋体" w:hAnsi="宋体" w:cs="宋体" w:hint="eastAsia"/>
                <w:color w:val="000000" w:themeColor="text1"/>
                <w:kern w:val="0"/>
                <w:sz w:val="18"/>
                <w:szCs w:val="18"/>
              </w:rPr>
              <w:t>流水号（</w:t>
            </w:r>
            <w:r w:rsidRPr="00B3233E">
              <w:rPr>
                <w:rFonts w:ascii="宋体" w:hAnsi="宋体" w:cs="宋体"/>
                <w:color w:val="000000" w:themeColor="text1"/>
                <w:kern w:val="0"/>
                <w:sz w:val="18"/>
                <w:szCs w:val="18"/>
              </w:rPr>
              <w:t>4</w:t>
            </w:r>
            <w:r w:rsidRPr="00B3233E">
              <w:rPr>
                <w:rFonts w:ascii="宋体" w:hAnsi="宋体" w:cs="宋体" w:hint="eastAsia"/>
                <w:color w:val="000000" w:themeColor="text1"/>
                <w:kern w:val="0"/>
                <w:sz w:val="18"/>
                <w:szCs w:val="18"/>
              </w:rPr>
              <w:t>位）</w:t>
            </w:r>
          </w:p>
        </w:tc>
      </w:tr>
      <w:tr w:rsidR="003F068C" w:rsidRPr="00B3233E">
        <w:trPr>
          <w:trHeight w:val="810"/>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previewDate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yyyy-mm-dd HH24:mm:ss</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检测时间</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previewStationCode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检测站号</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licenseCodeFront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货车前牌号</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licenseCodeBack</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货车后牌号</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licensePlateColor</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货车牌号颜色</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vehicleType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货车类型</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axisNum</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轴数</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speed</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车速</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laneNo</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车道</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totalWeight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总重</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overLimitWeight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超限量</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axle1Weight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1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axle2Weight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2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axle3Weight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3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axle4Weight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4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axle5Weight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5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axle6Weight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轴重</w:t>
            </w:r>
            <w:r w:rsidRPr="00B3233E">
              <w:rPr>
                <w:rFonts w:ascii="宋体" w:hAnsi="宋体" w:cs="宋体"/>
                <w:color w:val="000000" w:themeColor="text1"/>
                <w:kern w:val="0"/>
                <w:sz w:val="18"/>
                <w:szCs w:val="18"/>
              </w:rPr>
              <w:t xml:space="preserve"> 6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 xml:space="preserve"> 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snapshotTime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车头图片抓拍时间</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measureType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1</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 xml:space="preserve">0 </w:t>
            </w:r>
            <w:r w:rsidRPr="00B3233E">
              <w:rPr>
                <w:rFonts w:ascii="宋体" w:hAnsi="宋体" w:cs="宋体" w:hint="eastAsia"/>
                <w:color w:val="000000" w:themeColor="text1"/>
                <w:kern w:val="0"/>
                <w:sz w:val="18"/>
                <w:szCs w:val="18"/>
              </w:rPr>
              <w:t>非现场</w:t>
            </w:r>
            <w:r w:rsidRPr="00B3233E">
              <w:rPr>
                <w:rFonts w:ascii="宋体" w:hAnsi="宋体" w:cs="宋体"/>
                <w:color w:val="000000" w:themeColor="text1"/>
                <w:kern w:val="0"/>
                <w:sz w:val="18"/>
                <w:szCs w:val="18"/>
              </w:rPr>
              <w:t xml:space="preserve"> 1 </w:t>
            </w:r>
            <w:r w:rsidRPr="00B3233E">
              <w:rPr>
                <w:rFonts w:ascii="宋体" w:hAnsi="宋体" w:cs="宋体" w:hint="eastAsia"/>
                <w:color w:val="000000" w:themeColor="text1"/>
                <w:kern w:val="0"/>
                <w:sz w:val="18"/>
                <w:szCs w:val="18"/>
              </w:rPr>
              <w:t>预检</w:t>
            </w:r>
            <w:r w:rsidRPr="00B3233E">
              <w:rPr>
                <w:rFonts w:ascii="宋体" w:hAnsi="宋体" w:cs="宋体"/>
                <w:color w:val="000000" w:themeColor="text1"/>
                <w:kern w:val="0"/>
                <w:sz w:val="18"/>
                <w:szCs w:val="18"/>
              </w:rPr>
              <w:t xml:space="preserve"> 2 </w:t>
            </w:r>
            <w:r w:rsidRPr="00B3233E">
              <w:rPr>
                <w:rFonts w:ascii="宋体" w:hAnsi="宋体" w:cs="宋体" w:hint="eastAsia"/>
                <w:color w:val="000000" w:themeColor="text1"/>
                <w:kern w:val="0"/>
                <w:sz w:val="18"/>
                <w:szCs w:val="18"/>
              </w:rPr>
              <w:t>精检</w:t>
            </w:r>
          </w:p>
        </w:tc>
      </w:tr>
      <w:tr w:rsidR="003F068C" w:rsidRPr="00B3233E">
        <w:trPr>
          <w:trHeight w:val="540"/>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overLimitRate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超限率</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w:t>
            </w:r>
            <w:r w:rsidRPr="00B3233E">
              <w:rPr>
                <w:rFonts w:ascii="宋体" w:hAnsi="宋体" w:cs="宋体" w:hint="eastAsia"/>
                <w:color w:val="000000" w:themeColor="text1"/>
                <w:kern w:val="0"/>
                <w:sz w:val="18"/>
                <w:szCs w:val="18"/>
              </w:rPr>
              <w:t>（超限量</w:t>
            </w:r>
            <w:r w:rsidRPr="00B3233E">
              <w:rPr>
                <w:rFonts w:ascii="宋体" w:hAnsi="宋体" w:cs="宋体"/>
                <w:color w:val="000000" w:themeColor="text1"/>
                <w:kern w:val="0"/>
                <w:sz w:val="18"/>
                <w:szCs w:val="18"/>
              </w:rPr>
              <w:t>/</w:t>
            </w:r>
            <w:r w:rsidRPr="00B3233E">
              <w:rPr>
                <w:rFonts w:ascii="宋体" w:hAnsi="宋体" w:cs="宋体" w:hint="eastAsia"/>
                <w:color w:val="000000" w:themeColor="text1"/>
                <w:kern w:val="0"/>
                <w:sz w:val="18"/>
                <w:szCs w:val="18"/>
              </w:rPr>
              <w:t>车货限重）</w:t>
            </w:r>
            <w:r w:rsidRPr="00B3233E">
              <w:rPr>
                <w:rFonts w:ascii="宋体" w:hAnsi="宋体" w:cs="宋体"/>
                <w:color w:val="000000" w:themeColor="text1"/>
                <w:kern w:val="0"/>
                <w:sz w:val="18"/>
                <w:szCs w:val="18"/>
              </w:rPr>
              <w:t>*100</w:t>
            </w:r>
          </w:p>
        </w:tc>
      </w:tr>
      <w:tr w:rsidR="003F068C" w:rsidRPr="00B3233E">
        <w:trPr>
          <w:trHeight w:val="52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isEscape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Integer</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1</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是否逃逸【</w:t>
            </w:r>
            <w:r w:rsidRPr="00B3233E">
              <w:rPr>
                <w:rFonts w:ascii="宋体" w:cs="宋体"/>
                <w:color w:val="000000" w:themeColor="text1"/>
                <w:kern w:val="0"/>
                <w:sz w:val="18"/>
                <w:szCs w:val="18"/>
              </w:rPr>
              <w:t>0</w:t>
            </w:r>
            <w:r w:rsidRPr="00B3233E">
              <w:rPr>
                <w:rFonts w:ascii="宋体" w:hAnsi="宋体" w:cs="宋体" w:hint="eastAsia"/>
                <w:color w:val="000000" w:themeColor="text1"/>
                <w:kern w:val="0"/>
                <w:sz w:val="18"/>
                <w:szCs w:val="18"/>
              </w:rPr>
              <w:t>：未逃逸，</w:t>
            </w:r>
            <w:r w:rsidRPr="00B3233E">
              <w:rPr>
                <w:rFonts w:ascii="宋体" w:hAnsi="宋体" w:cs="宋体"/>
                <w:color w:val="000000" w:themeColor="text1"/>
                <w:kern w:val="0"/>
                <w:sz w:val="18"/>
                <w:szCs w:val="18"/>
              </w:rPr>
              <w:t>1</w:t>
            </w:r>
            <w:r w:rsidRPr="00B3233E">
              <w:rPr>
                <w:rFonts w:ascii="宋体" w:hAnsi="宋体" w:cs="宋体" w:hint="eastAsia"/>
                <w:color w:val="000000" w:themeColor="text1"/>
                <w:kern w:val="0"/>
                <w:sz w:val="18"/>
                <w:szCs w:val="18"/>
              </w:rPr>
              <w:t>：逃逸】</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weightLimit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车货限重</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w:t>
            </w:r>
            <w:r w:rsidRPr="00B3233E">
              <w:rPr>
                <w:rFonts w:ascii="宋体" w:hAnsi="宋体" w:cs="宋体"/>
                <w:color w:val="000000" w:themeColor="text1"/>
                <w:kern w:val="0"/>
                <w:sz w:val="18"/>
                <w:szCs w:val="18"/>
              </w:rPr>
              <w:t>kg</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direction</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1</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方向【</w:t>
            </w:r>
            <w:r w:rsidRPr="00B3233E">
              <w:rPr>
                <w:rFonts w:ascii="宋体" w:hAnsi="宋体" w:cs="宋体"/>
                <w:color w:val="000000" w:themeColor="text1"/>
                <w:kern w:val="0"/>
                <w:sz w:val="18"/>
                <w:szCs w:val="18"/>
              </w:rPr>
              <w:t>1</w:t>
            </w:r>
            <w:r w:rsidRPr="00B3233E">
              <w:rPr>
                <w:rFonts w:ascii="宋体" w:hAnsi="宋体" w:cs="宋体" w:hint="eastAsia"/>
                <w:color w:val="000000" w:themeColor="text1"/>
                <w:kern w:val="0"/>
                <w:sz w:val="18"/>
                <w:szCs w:val="18"/>
              </w:rPr>
              <w:t>：正向</w:t>
            </w:r>
            <w:r w:rsidRPr="00B3233E">
              <w:rPr>
                <w:rFonts w:ascii="宋体" w:hAnsi="宋体" w:cs="宋体"/>
                <w:color w:val="000000" w:themeColor="text1"/>
                <w:kern w:val="0"/>
                <w:sz w:val="18"/>
                <w:szCs w:val="18"/>
              </w:rPr>
              <w:t xml:space="preserve"> 2</w:t>
            </w:r>
            <w:r w:rsidRPr="00B3233E">
              <w:rPr>
                <w:rFonts w:ascii="宋体" w:hAnsi="宋体" w:cs="宋体" w:hint="eastAsia"/>
                <w:color w:val="000000" w:themeColor="text1"/>
                <w:kern w:val="0"/>
                <w:sz w:val="18"/>
                <w:szCs w:val="18"/>
              </w:rPr>
              <w:t>：反向】</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length</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长</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单位米</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width</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宽</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单位米</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height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高</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单位米</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overLimitLength</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超长量</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lastRenderedPageBreak/>
              <w:t>overLimitWidth</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超宽量</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overLimitHeight</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超高量</w:t>
            </w:r>
          </w:p>
        </w:tc>
      </w:tr>
      <w:tr w:rsidR="003F068C" w:rsidRPr="00B3233E">
        <w:trPr>
          <w:trHeight w:val="510"/>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orgCode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机构编码</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（机构编码和检测站号，实施的时候固定分配）</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axleType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0-50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轴型</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axisDistance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0-10</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轴距</w:t>
            </w:r>
          </w:p>
        </w:tc>
      </w:tr>
      <w:tr w:rsidR="003F068C" w:rsidRPr="00B3233E">
        <w:trPr>
          <w:trHeight w:val="1020"/>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imgFile1</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车头图片地址</w:t>
            </w:r>
            <w:r w:rsidRPr="00B3233E">
              <w:rPr>
                <w:rFonts w:ascii="宋体" w:cs="Times New Roman"/>
                <w:color w:val="000000" w:themeColor="text1"/>
                <w:kern w:val="0"/>
                <w:sz w:val="18"/>
                <w:szCs w:val="18"/>
              </w:rPr>
              <w:br/>
            </w:r>
            <w:r w:rsidRPr="00B3233E">
              <w:rPr>
                <w:rFonts w:ascii="宋体" w:hAnsi="宋体" w:cs="宋体" w:hint="eastAsia"/>
                <w:color w:val="000000" w:themeColor="text1"/>
                <w:kern w:val="0"/>
                <w:sz w:val="18"/>
                <w:szCs w:val="18"/>
              </w:rPr>
              <w:t>图片路径规则：</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scene+YYYYMMDD+</w:t>
            </w:r>
            <w:r w:rsidRPr="00B3233E">
              <w:rPr>
                <w:rFonts w:ascii="宋体" w:hAnsi="宋体" w:cs="宋体" w:hint="eastAsia"/>
                <w:color w:val="000000" w:themeColor="text1"/>
                <w:kern w:val="0"/>
                <w:sz w:val="18"/>
                <w:szCs w:val="18"/>
              </w:rPr>
              <w:t>文件名</w:t>
            </w:r>
            <w:r w:rsidRPr="00B3233E">
              <w:rPr>
                <w:rFonts w:ascii="宋体" w:cs="Times New Roman"/>
                <w:color w:val="000000" w:themeColor="text1"/>
                <w:kern w:val="0"/>
                <w:sz w:val="18"/>
                <w:szCs w:val="18"/>
              </w:rPr>
              <w:br/>
            </w:r>
            <w:r w:rsidRPr="00B3233E">
              <w:rPr>
                <w:rFonts w:ascii="宋体" w:hAnsi="宋体" w:cs="宋体" w:hint="eastAsia"/>
                <w:color w:val="000000" w:themeColor="text1"/>
                <w:kern w:val="0"/>
                <w:sz w:val="18"/>
                <w:szCs w:val="18"/>
              </w:rPr>
              <w:t>注意：文件名不能重复</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imgFile2</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车尾图片地址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imgFile3</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车头车牌图片地址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imgFile4</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是</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车尾车牌图片地址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imgFile5</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左车身图片地址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imgFile6</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nil"/>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右车身图片地址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r w:rsidR="003F068C" w:rsidRPr="00B3233E">
        <w:trPr>
          <w:trHeight w:val="285"/>
        </w:trPr>
        <w:tc>
          <w:tcPr>
            <w:tcW w:w="250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vedioFile</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4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hAnsi="宋体" w:cs="宋体"/>
                <w:color w:val="000000" w:themeColor="text1"/>
                <w:kern w:val="0"/>
                <w:sz w:val="18"/>
                <w:szCs w:val="18"/>
              </w:rPr>
            </w:pPr>
            <w:r w:rsidRPr="00B3233E">
              <w:rPr>
                <w:rFonts w:ascii="宋体" w:hAnsi="宋体" w:cs="宋体"/>
                <w:color w:val="000000" w:themeColor="text1"/>
                <w:kern w:val="0"/>
                <w:sz w:val="18"/>
                <w:szCs w:val="18"/>
              </w:rPr>
              <w:t>0-255</w:t>
            </w:r>
          </w:p>
        </w:tc>
        <w:tc>
          <w:tcPr>
            <w:tcW w:w="1080" w:type="dxa"/>
            <w:tcBorders>
              <w:top w:val="nil"/>
              <w:left w:val="nil"/>
              <w:bottom w:val="single" w:sz="4" w:space="0" w:color="auto"/>
              <w:right w:val="single" w:sz="4" w:space="0" w:color="auto"/>
            </w:tcBorders>
            <w:vAlign w:val="center"/>
          </w:tcPr>
          <w:p w:rsidR="003F068C" w:rsidRPr="00B3233E" w:rsidRDefault="004604B1">
            <w:pPr>
              <w:widowControl/>
              <w:jc w:val="center"/>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否</w:t>
            </w:r>
          </w:p>
        </w:tc>
        <w:tc>
          <w:tcPr>
            <w:tcW w:w="282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车头过车视频地址</w:t>
            </w:r>
            <w:r w:rsidRPr="00B3233E">
              <w:rPr>
                <w:rFonts w:ascii="宋体" w:hAnsi="宋体" w:cs="宋体"/>
                <w:color w:val="000000" w:themeColor="text1"/>
                <w:kern w:val="0"/>
                <w:sz w:val="18"/>
                <w:szCs w:val="18"/>
              </w:rPr>
              <w:t xml:space="preserve"> </w:t>
            </w:r>
            <w:r w:rsidRPr="00B3233E">
              <w:rPr>
                <w:rFonts w:ascii="宋体" w:hAnsi="宋体" w:cs="宋体" w:hint="eastAsia"/>
                <w:color w:val="000000" w:themeColor="text1"/>
                <w:kern w:val="0"/>
                <w:sz w:val="18"/>
                <w:szCs w:val="18"/>
              </w:rPr>
              <w:t>规则同上</w:t>
            </w:r>
          </w:p>
        </w:tc>
      </w:tr>
    </w:tbl>
    <w:p w:rsidR="003F068C" w:rsidRPr="00B3233E" w:rsidRDefault="004604B1">
      <w:pPr>
        <w:pStyle w:val="afd"/>
        <w:spacing w:before="156" w:after="156"/>
        <w:jc w:val="center"/>
        <w:rPr>
          <w:rFonts w:ascii="Times New Roman" w:eastAsia="宋体" w:cs="Times New Roman"/>
          <w:color w:val="000000" w:themeColor="text1"/>
        </w:rPr>
      </w:pPr>
      <w:bookmarkStart w:id="65" w:name="_Hlk36730574"/>
      <w:r w:rsidRPr="00B3233E">
        <w:rPr>
          <w:rFonts w:ascii="Times New Roman" w:eastAsia="宋体" w:cs="宋体" w:hint="eastAsia"/>
          <w:color w:val="000000" w:themeColor="text1"/>
        </w:rPr>
        <w:t>案件办理数据</w:t>
      </w:r>
      <w:bookmarkEnd w:id="65"/>
      <w:r w:rsidRPr="00B3233E">
        <w:rPr>
          <w:rFonts w:ascii="Times New Roman" w:eastAsia="宋体" w:cs="宋体" w:hint="eastAsia"/>
          <w:color w:val="000000" w:themeColor="text1"/>
        </w:rPr>
        <w:t>见表</w:t>
      </w:r>
      <w:r w:rsidRPr="00B3233E">
        <w:rPr>
          <w:rFonts w:ascii="Times New Roman" w:eastAsia="宋体" w:cs="Times New Roman"/>
          <w:color w:val="000000" w:themeColor="text1"/>
        </w:rPr>
        <w:t>B.2</w:t>
      </w:r>
    </w:p>
    <w:p w:rsidR="003F068C" w:rsidRPr="00B3233E" w:rsidRDefault="004604B1">
      <w:pPr>
        <w:pStyle w:val="afd"/>
        <w:spacing w:before="156" w:after="156"/>
        <w:jc w:val="center"/>
        <w:rPr>
          <w:rFonts w:cs="Times New Roman"/>
          <w:color w:val="000000" w:themeColor="text1"/>
        </w:rPr>
      </w:pPr>
      <w:r w:rsidRPr="00B3233E">
        <w:rPr>
          <w:rFonts w:hint="eastAsia"/>
          <w:color w:val="000000" w:themeColor="text1"/>
        </w:rPr>
        <w:t>表</w:t>
      </w:r>
      <w:r w:rsidRPr="00B3233E">
        <w:rPr>
          <w:color w:val="000000" w:themeColor="text1"/>
        </w:rPr>
        <w:t>B.2</w:t>
      </w:r>
      <w:r w:rsidRPr="00B3233E">
        <w:rPr>
          <w:rFonts w:hint="eastAsia"/>
          <w:color w:val="000000" w:themeColor="text1"/>
        </w:rPr>
        <w:t xml:space="preserve">　案件办理数据</w:t>
      </w:r>
    </w:p>
    <w:tbl>
      <w:tblPr>
        <w:tblW w:w="9000" w:type="dxa"/>
        <w:tblInd w:w="2" w:type="dxa"/>
        <w:tblLayout w:type="fixed"/>
        <w:tblLook w:val="04A0"/>
      </w:tblPr>
      <w:tblGrid>
        <w:gridCol w:w="3560"/>
        <w:gridCol w:w="1960"/>
        <w:gridCol w:w="2100"/>
        <w:gridCol w:w="1380"/>
      </w:tblGrid>
      <w:tr w:rsidR="003F068C" w:rsidRPr="00B3233E">
        <w:trPr>
          <w:trHeight w:val="285"/>
        </w:trPr>
        <w:tc>
          <w:tcPr>
            <w:tcW w:w="3560" w:type="dxa"/>
            <w:tcBorders>
              <w:top w:val="single" w:sz="4" w:space="0" w:color="auto"/>
              <w:left w:val="single" w:sz="4" w:space="0" w:color="auto"/>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参数名称</w:t>
            </w:r>
            <w:r w:rsidRPr="00B3233E">
              <w:rPr>
                <w:rFonts w:ascii="宋体" w:hAnsi="宋体" w:cs="宋体"/>
                <w:b/>
                <w:bCs/>
                <w:color w:val="000000" w:themeColor="text1"/>
                <w:kern w:val="0"/>
                <w:sz w:val="18"/>
                <w:szCs w:val="18"/>
              </w:rPr>
              <w:t xml:space="preserve"> </w:t>
            </w:r>
          </w:p>
        </w:tc>
        <w:tc>
          <w:tcPr>
            <w:tcW w:w="196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参数类型</w:t>
            </w:r>
          </w:p>
        </w:tc>
        <w:tc>
          <w:tcPr>
            <w:tcW w:w="210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说明</w:t>
            </w:r>
          </w:p>
        </w:tc>
        <w:tc>
          <w:tcPr>
            <w:tcW w:w="138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参数说明</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id</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UUID</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ID</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businessId</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目前为</w:t>
            </w:r>
            <w:r w:rsidRPr="00B3233E">
              <w:rPr>
                <w:rFonts w:ascii="宋体" w:cs="宋体"/>
                <w:color w:val="000000" w:themeColor="text1"/>
                <w:kern w:val="0"/>
                <w:sz w:val="18"/>
                <w:szCs w:val="18"/>
              </w:rPr>
              <w:t>-</w:t>
            </w:r>
            <w:r w:rsidRPr="00B3233E">
              <w:rPr>
                <w:rFonts w:ascii="宋体" w:hAnsi="宋体" w:cs="宋体" w:hint="eastAsia"/>
                <w:color w:val="000000" w:themeColor="text1"/>
                <w:kern w:val="0"/>
                <w:sz w:val="18"/>
                <w:szCs w:val="18"/>
              </w:rPr>
              <w:t>过车</w:t>
            </w:r>
            <w:r w:rsidRPr="00B3233E">
              <w:rPr>
                <w:rFonts w:ascii="宋体" w:hAnsi="宋体" w:cs="宋体"/>
                <w:color w:val="000000" w:themeColor="text1"/>
                <w:kern w:val="0"/>
                <w:sz w:val="18"/>
                <w:szCs w:val="18"/>
              </w:rPr>
              <w:t>ID</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业务</w:t>
            </w:r>
            <w:r w:rsidRPr="00B3233E">
              <w:rPr>
                <w:rFonts w:ascii="宋体" w:hAnsi="宋体" w:cs="宋体"/>
                <w:color w:val="000000" w:themeColor="text1"/>
                <w:kern w:val="0"/>
                <w:sz w:val="18"/>
                <w:szCs w:val="18"/>
              </w:rPr>
              <w:t>ID</w:t>
            </w:r>
          </w:p>
        </w:tc>
      </w:tr>
      <w:tr w:rsidR="003F068C" w:rsidRPr="00B3233E">
        <w:trPr>
          <w:trHeight w:val="750"/>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enforcementNo</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浏路政</w:t>
            </w:r>
            <w:r w:rsidRPr="00B3233E">
              <w:rPr>
                <w:rFonts w:ascii="宋体" w:hAnsi="宋体" w:cs="宋体"/>
                <w:color w:val="000000" w:themeColor="text1"/>
                <w:kern w:val="0"/>
                <w:sz w:val="18"/>
                <w:szCs w:val="18"/>
              </w:rPr>
              <w:t>[2017]</w:t>
            </w:r>
            <w:r w:rsidRPr="00B3233E">
              <w:rPr>
                <w:rFonts w:ascii="宋体" w:hAnsi="宋体" w:cs="宋体" w:hint="eastAsia"/>
                <w:color w:val="000000" w:themeColor="text1"/>
                <w:kern w:val="0"/>
                <w:sz w:val="18"/>
                <w:szCs w:val="18"/>
              </w:rPr>
              <w:t>罚字第</w:t>
            </w:r>
            <w:r w:rsidRPr="00B3233E">
              <w:rPr>
                <w:rFonts w:ascii="宋体" w:hAnsi="宋体" w:cs="宋体"/>
                <w:color w:val="000000" w:themeColor="text1"/>
                <w:kern w:val="0"/>
                <w:sz w:val="18"/>
                <w:szCs w:val="18"/>
              </w:rPr>
              <w:t>089</w:t>
            </w:r>
            <w:r w:rsidRPr="00B3233E">
              <w:rPr>
                <w:rFonts w:ascii="宋体" w:hAnsi="宋体" w:cs="宋体" w:hint="eastAsia"/>
                <w:color w:val="000000" w:themeColor="text1"/>
                <w:kern w:val="0"/>
                <w:sz w:val="18"/>
                <w:szCs w:val="18"/>
              </w:rPr>
              <w:t>号</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处罚书编号</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plateNumber</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车牌号码</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carOwner</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当事人</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chargeAmt</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根据超载比例计算</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罚款金额</w:t>
            </w:r>
          </w:p>
        </w:tc>
      </w:tr>
      <w:tr w:rsidR="003F068C" w:rsidRPr="00B3233E">
        <w:trPr>
          <w:trHeight w:val="142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step</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cs="宋体"/>
                <w:color w:val="000000" w:themeColor="text1"/>
                <w:kern w:val="0"/>
                <w:sz w:val="18"/>
                <w:szCs w:val="18"/>
              </w:rPr>
              <w:t>0</w:t>
            </w:r>
            <w:r w:rsidRPr="00B3233E">
              <w:rPr>
                <w:rFonts w:ascii="宋体" w:hAnsi="宋体" w:cs="宋体" w:hint="eastAsia"/>
                <w:color w:val="000000" w:themeColor="text1"/>
                <w:kern w:val="0"/>
                <w:sz w:val="18"/>
                <w:szCs w:val="18"/>
              </w:rPr>
              <w:t>：短信已告知</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1</w:t>
            </w:r>
            <w:r w:rsidRPr="00B3233E">
              <w:rPr>
                <w:rFonts w:ascii="宋体" w:hAnsi="宋体" w:cs="宋体" w:hint="eastAsia"/>
                <w:color w:val="000000" w:themeColor="text1"/>
                <w:kern w:val="0"/>
                <w:sz w:val="18"/>
                <w:szCs w:val="18"/>
              </w:rPr>
              <w:t>：已采集</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2</w:t>
            </w:r>
            <w:r w:rsidRPr="00B3233E">
              <w:rPr>
                <w:rFonts w:ascii="宋体" w:hAnsi="宋体" w:cs="宋体" w:hint="eastAsia"/>
                <w:color w:val="000000" w:themeColor="text1"/>
                <w:kern w:val="0"/>
                <w:sz w:val="18"/>
                <w:szCs w:val="18"/>
              </w:rPr>
              <w:t>：已审核</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3</w:t>
            </w:r>
            <w:r w:rsidRPr="00B3233E">
              <w:rPr>
                <w:rFonts w:ascii="宋体" w:hAnsi="宋体" w:cs="宋体" w:hint="eastAsia"/>
                <w:color w:val="000000" w:themeColor="text1"/>
                <w:kern w:val="0"/>
                <w:sz w:val="18"/>
                <w:szCs w:val="18"/>
              </w:rPr>
              <w:t>：已立案</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4</w:t>
            </w:r>
            <w:r w:rsidRPr="00B3233E">
              <w:rPr>
                <w:rFonts w:ascii="宋体" w:hAnsi="宋体" w:cs="宋体" w:hint="eastAsia"/>
                <w:color w:val="000000" w:themeColor="text1"/>
                <w:kern w:val="0"/>
                <w:sz w:val="18"/>
                <w:szCs w:val="18"/>
              </w:rPr>
              <w:t>：已结案</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当前节点</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statuz</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状态</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licensePlateVerification</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车牌审核</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vehicleInfoVerification</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车辆审核</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remarks</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备注</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basePath</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基础路径</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imgFile1</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加水印照片</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水印图片</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imgFile2</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水印图片</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imgFile3</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水印图片</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imgFile4</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初磅单图片</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imgFile5</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复磅单图片</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lastRenderedPageBreak/>
              <w:t>imgFile6</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PDF</w:t>
            </w:r>
            <w:r w:rsidRPr="00B3233E">
              <w:rPr>
                <w:rFonts w:ascii="宋体" w:hAnsi="宋体" w:cs="宋体" w:hint="eastAsia"/>
                <w:color w:val="000000" w:themeColor="text1"/>
                <w:kern w:val="0"/>
                <w:sz w:val="18"/>
                <w:szCs w:val="18"/>
              </w:rPr>
              <w:t>卷宗</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caseFile</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生成的文书地址</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文书路径</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createUser</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String</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创建人</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createTime</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DATE</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创建时间</w:t>
            </w:r>
          </w:p>
        </w:tc>
      </w:tr>
      <w:tr w:rsidR="003F068C" w:rsidRPr="00B3233E">
        <w:trPr>
          <w:trHeight w:val="285"/>
        </w:trPr>
        <w:tc>
          <w:tcPr>
            <w:tcW w:w="3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updateTime</w:t>
            </w:r>
          </w:p>
        </w:tc>
        <w:tc>
          <w:tcPr>
            <w:tcW w:w="19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DATE</w:t>
            </w:r>
          </w:p>
        </w:tc>
        <w:tc>
          <w:tcPr>
            <w:tcW w:w="21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c>
          <w:tcPr>
            <w:tcW w:w="138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更新时间</w:t>
            </w:r>
          </w:p>
        </w:tc>
      </w:tr>
    </w:tbl>
    <w:p w:rsidR="003F068C" w:rsidRPr="00B3233E" w:rsidRDefault="004604B1">
      <w:pPr>
        <w:pStyle w:val="afd"/>
        <w:spacing w:before="156" w:after="156"/>
        <w:jc w:val="center"/>
        <w:rPr>
          <w:rFonts w:ascii="Times New Roman" w:eastAsia="宋体" w:cs="宋体"/>
          <w:color w:val="000000" w:themeColor="text1"/>
        </w:rPr>
      </w:pPr>
      <w:r w:rsidRPr="00B3233E">
        <w:rPr>
          <w:rFonts w:ascii="Times New Roman" w:eastAsia="宋体" w:cs="宋体" w:hint="eastAsia"/>
          <w:color w:val="000000" w:themeColor="text1"/>
        </w:rPr>
        <w:t>案件更新数据见表</w:t>
      </w:r>
      <w:r w:rsidRPr="00B3233E">
        <w:rPr>
          <w:rFonts w:ascii="Times New Roman" w:eastAsia="宋体" w:cs="Times New Roman"/>
          <w:color w:val="000000" w:themeColor="text1"/>
        </w:rPr>
        <w:t>B.3</w:t>
      </w:r>
    </w:p>
    <w:p w:rsidR="003F068C" w:rsidRPr="00B3233E" w:rsidRDefault="004604B1">
      <w:pPr>
        <w:pStyle w:val="afd"/>
        <w:spacing w:before="156" w:after="156"/>
        <w:jc w:val="center"/>
        <w:rPr>
          <w:rFonts w:cs="Times New Roman"/>
          <w:color w:val="000000" w:themeColor="text1"/>
        </w:rPr>
      </w:pPr>
      <w:r w:rsidRPr="00B3233E">
        <w:rPr>
          <w:rFonts w:hint="eastAsia"/>
          <w:color w:val="000000" w:themeColor="text1"/>
        </w:rPr>
        <w:t>表</w:t>
      </w:r>
      <w:r w:rsidRPr="00B3233E">
        <w:rPr>
          <w:color w:val="000000" w:themeColor="text1"/>
        </w:rPr>
        <w:t>B.3</w:t>
      </w:r>
      <w:r w:rsidRPr="00B3233E">
        <w:rPr>
          <w:rFonts w:hint="eastAsia"/>
          <w:color w:val="000000" w:themeColor="text1"/>
        </w:rPr>
        <w:t xml:space="preserve">　案件跟新数据</w:t>
      </w:r>
    </w:p>
    <w:tbl>
      <w:tblPr>
        <w:tblW w:w="7720" w:type="dxa"/>
        <w:jc w:val="center"/>
        <w:tblLayout w:type="fixed"/>
        <w:tblLook w:val="04A0"/>
      </w:tblPr>
      <w:tblGrid>
        <w:gridCol w:w="1560"/>
        <w:gridCol w:w="1600"/>
        <w:gridCol w:w="1860"/>
        <w:gridCol w:w="2700"/>
      </w:tblGrid>
      <w:tr w:rsidR="003F068C" w:rsidRPr="00B3233E">
        <w:trPr>
          <w:trHeight w:val="570"/>
          <w:jc w:val="center"/>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参数名称</w:t>
            </w:r>
            <w:r w:rsidRPr="00B3233E">
              <w:rPr>
                <w:rFonts w:ascii="宋体" w:hAnsi="宋体" w:cs="宋体"/>
                <w:b/>
                <w:bCs/>
                <w:color w:val="000000" w:themeColor="text1"/>
                <w:kern w:val="0"/>
                <w:sz w:val="18"/>
                <w:szCs w:val="18"/>
              </w:rPr>
              <w:t xml:space="preserve"> </w:t>
            </w:r>
          </w:p>
        </w:tc>
        <w:tc>
          <w:tcPr>
            <w:tcW w:w="160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参数类型</w:t>
            </w:r>
          </w:p>
        </w:tc>
        <w:tc>
          <w:tcPr>
            <w:tcW w:w="186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说明</w:t>
            </w:r>
          </w:p>
        </w:tc>
        <w:tc>
          <w:tcPr>
            <w:tcW w:w="2700" w:type="dxa"/>
            <w:tcBorders>
              <w:top w:val="single" w:sz="4" w:space="0" w:color="auto"/>
              <w:left w:val="nil"/>
              <w:bottom w:val="single" w:sz="4" w:space="0" w:color="auto"/>
              <w:right w:val="single" w:sz="4" w:space="0" w:color="auto"/>
            </w:tcBorders>
            <w:shd w:val="clear" w:color="000000" w:fill="FFFFFF"/>
            <w:vAlign w:val="center"/>
          </w:tcPr>
          <w:p w:rsidR="003F068C" w:rsidRPr="00B3233E" w:rsidRDefault="004604B1">
            <w:pPr>
              <w:widowControl/>
              <w:jc w:val="left"/>
              <w:rPr>
                <w:rFonts w:ascii="宋体" w:cs="Times New Roman"/>
                <w:b/>
                <w:bCs/>
                <w:color w:val="000000" w:themeColor="text1"/>
                <w:kern w:val="0"/>
                <w:sz w:val="18"/>
                <w:szCs w:val="18"/>
              </w:rPr>
            </w:pPr>
            <w:r w:rsidRPr="00B3233E">
              <w:rPr>
                <w:rFonts w:ascii="宋体" w:hAnsi="宋体" w:cs="宋体" w:hint="eastAsia"/>
                <w:b/>
                <w:bCs/>
                <w:color w:val="000000" w:themeColor="text1"/>
                <w:kern w:val="0"/>
                <w:sz w:val="18"/>
                <w:szCs w:val="18"/>
              </w:rPr>
              <w:t>参数说明</w:t>
            </w:r>
          </w:p>
        </w:tc>
      </w:tr>
      <w:tr w:rsidR="003F068C" w:rsidRPr="00B3233E">
        <w:trPr>
          <w:trHeight w:val="285"/>
          <w:jc w:val="center"/>
        </w:trPr>
        <w:tc>
          <w:tcPr>
            <w:tcW w:w="1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id</w:t>
            </w:r>
          </w:p>
        </w:tc>
        <w:tc>
          <w:tcPr>
            <w:tcW w:w="16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8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UUID</w:t>
            </w:r>
          </w:p>
        </w:tc>
        <w:tc>
          <w:tcPr>
            <w:tcW w:w="27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平台案件</w:t>
            </w:r>
            <w:r w:rsidRPr="00B3233E">
              <w:rPr>
                <w:rFonts w:ascii="宋体" w:hAnsi="宋体" w:cs="宋体"/>
                <w:color w:val="000000" w:themeColor="text1"/>
                <w:kern w:val="0"/>
                <w:sz w:val="18"/>
                <w:szCs w:val="18"/>
              </w:rPr>
              <w:t>ID</w:t>
            </w:r>
          </w:p>
        </w:tc>
      </w:tr>
      <w:tr w:rsidR="003F068C" w:rsidRPr="00B3233E">
        <w:trPr>
          <w:trHeight w:val="765"/>
          <w:jc w:val="center"/>
        </w:trPr>
        <w:tc>
          <w:tcPr>
            <w:tcW w:w="1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operation</w:t>
            </w:r>
          </w:p>
        </w:tc>
        <w:tc>
          <w:tcPr>
            <w:tcW w:w="16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8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更新类型</w:t>
            </w:r>
          </w:p>
        </w:tc>
        <w:tc>
          <w:tcPr>
            <w:tcW w:w="27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color w:val="000000" w:themeColor="text1"/>
                <w:kern w:val="0"/>
                <w:sz w:val="18"/>
                <w:szCs w:val="18"/>
              </w:rPr>
              <w:t xml:space="preserve">Insert </w:t>
            </w:r>
            <w:r w:rsidRPr="00B3233E">
              <w:rPr>
                <w:rFonts w:ascii="宋体" w:hAnsi="宋体" w:cs="宋体" w:hint="eastAsia"/>
                <w:color w:val="000000" w:themeColor="text1"/>
                <w:kern w:val="0"/>
                <w:sz w:val="18"/>
                <w:szCs w:val="18"/>
              </w:rPr>
              <w:t>新增</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 xml:space="preserve">Delete </w:t>
            </w:r>
            <w:r w:rsidRPr="00B3233E">
              <w:rPr>
                <w:rFonts w:ascii="宋体" w:hAnsi="宋体" w:cs="宋体" w:hint="eastAsia"/>
                <w:color w:val="000000" w:themeColor="text1"/>
                <w:kern w:val="0"/>
                <w:sz w:val="18"/>
                <w:szCs w:val="18"/>
              </w:rPr>
              <w:t>删除</w:t>
            </w:r>
            <w:r w:rsidRPr="00B3233E">
              <w:rPr>
                <w:rFonts w:ascii="宋体" w:cs="Times New Roman"/>
                <w:color w:val="000000" w:themeColor="text1"/>
                <w:kern w:val="0"/>
                <w:sz w:val="18"/>
                <w:szCs w:val="18"/>
              </w:rPr>
              <w:br/>
            </w:r>
            <w:r w:rsidRPr="00B3233E">
              <w:rPr>
                <w:rFonts w:ascii="宋体" w:hAnsi="宋体" w:cs="宋体"/>
                <w:color w:val="000000" w:themeColor="text1"/>
                <w:kern w:val="0"/>
                <w:sz w:val="18"/>
                <w:szCs w:val="18"/>
              </w:rPr>
              <w:t xml:space="preserve">Update </w:t>
            </w:r>
            <w:r w:rsidRPr="00B3233E">
              <w:rPr>
                <w:rFonts w:ascii="宋体" w:hAnsi="宋体" w:cs="宋体" w:hint="eastAsia"/>
                <w:color w:val="000000" w:themeColor="text1"/>
                <w:kern w:val="0"/>
                <w:sz w:val="18"/>
                <w:szCs w:val="18"/>
              </w:rPr>
              <w:t>更新</w:t>
            </w:r>
          </w:p>
        </w:tc>
      </w:tr>
      <w:tr w:rsidR="003F068C" w:rsidRPr="00B3233E">
        <w:trPr>
          <w:trHeight w:val="285"/>
          <w:jc w:val="center"/>
        </w:trPr>
        <w:tc>
          <w:tcPr>
            <w:tcW w:w="1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region</w:t>
            </w:r>
          </w:p>
        </w:tc>
        <w:tc>
          <w:tcPr>
            <w:tcW w:w="16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8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超限执法应用</w:t>
            </w:r>
            <w:r w:rsidRPr="00B3233E">
              <w:rPr>
                <w:rFonts w:ascii="宋体" w:hAnsi="宋体" w:cs="宋体"/>
                <w:color w:val="000000" w:themeColor="text1"/>
                <w:kern w:val="0"/>
                <w:sz w:val="18"/>
                <w:szCs w:val="18"/>
              </w:rPr>
              <w:t>ID</w:t>
            </w:r>
          </w:p>
        </w:tc>
        <w:tc>
          <w:tcPr>
            <w:tcW w:w="27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 xml:space="preserve">　</w:t>
            </w:r>
          </w:p>
        </w:tc>
      </w:tr>
      <w:tr w:rsidR="003F068C" w:rsidRPr="00B3233E">
        <w:trPr>
          <w:trHeight w:val="765"/>
          <w:jc w:val="center"/>
        </w:trPr>
        <w:tc>
          <w:tcPr>
            <w:tcW w:w="1560" w:type="dxa"/>
            <w:tcBorders>
              <w:top w:val="nil"/>
              <w:left w:val="single" w:sz="4" w:space="0" w:color="auto"/>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toStatus</w:t>
            </w:r>
          </w:p>
        </w:tc>
        <w:tc>
          <w:tcPr>
            <w:tcW w:w="16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hAnsi="宋体" w:cs="宋体"/>
                <w:color w:val="000000" w:themeColor="text1"/>
                <w:kern w:val="0"/>
                <w:sz w:val="18"/>
                <w:szCs w:val="18"/>
              </w:rPr>
            </w:pPr>
            <w:r w:rsidRPr="00B3233E">
              <w:rPr>
                <w:rFonts w:ascii="宋体" w:hAnsi="宋体" w:cs="宋体"/>
                <w:color w:val="000000" w:themeColor="text1"/>
                <w:kern w:val="0"/>
                <w:sz w:val="18"/>
                <w:szCs w:val="18"/>
              </w:rPr>
              <w:t>String</w:t>
            </w:r>
          </w:p>
        </w:tc>
        <w:tc>
          <w:tcPr>
            <w:tcW w:w="186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更新至某状态</w:t>
            </w:r>
          </w:p>
        </w:tc>
        <w:tc>
          <w:tcPr>
            <w:tcW w:w="2700" w:type="dxa"/>
            <w:tcBorders>
              <w:top w:val="nil"/>
              <w:left w:val="nil"/>
              <w:bottom w:val="single" w:sz="4" w:space="0" w:color="auto"/>
              <w:right w:val="single" w:sz="4" w:space="0" w:color="auto"/>
            </w:tcBorders>
            <w:vAlign w:val="center"/>
          </w:tcPr>
          <w:p w:rsidR="003F068C" w:rsidRPr="00B3233E" w:rsidRDefault="004604B1">
            <w:pPr>
              <w:widowControl/>
              <w:jc w:val="left"/>
              <w:rPr>
                <w:rFonts w:ascii="宋体" w:cs="Times New Roman"/>
                <w:color w:val="000000" w:themeColor="text1"/>
                <w:kern w:val="0"/>
                <w:sz w:val="18"/>
                <w:szCs w:val="18"/>
              </w:rPr>
            </w:pPr>
            <w:r w:rsidRPr="00B3233E">
              <w:rPr>
                <w:rFonts w:ascii="宋体" w:hAnsi="宋体" w:cs="宋体" w:hint="eastAsia"/>
                <w:color w:val="000000" w:themeColor="text1"/>
                <w:kern w:val="0"/>
                <w:sz w:val="18"/>
                <w:szCs w:val="18"/>
              </w:rPr>
              <w:t>短信已告知</w:t>
            </w:r>
            <w:r w:rsidRPr="00B3233E">
              <w:rPr>
                <w:rFonts w:ascii="宋体" w:hAnsi="宋体" w:cs="宋体"/>
                <w:color w:val="000000" w:themeColor="text1"/>
                <w:kern w:val="0"/>
                <w:sz w:val="18"/>
                <w:szCs w:val="18"/>
              </w:rPr>
              <w:t xml:space="preserve"> 1</w:t>
            </w:r>
            <w:r w:rsidRPr="00B3233E">
              <w:rPr>
                <w:rFonts w:ascii="宋体" w:hAnsi="宋体" w:cs="宋体" w:hint="eastAsia"/>
                <w:color w:val="000000" w:themeColor="text1"/>
                <w:kern w:val="0"/>
                <w:sz w:val="18"/>
                <w:szCs w:val="18"/>
              </w:rPr>
              <w:t>：已采集</w:t>
            </w:r>
            <w:r w:rsidRPr="00B3233E">
              <w:rPr>
                <w:rFonts w:ascii="宋体" w:hAnsi="宋体" w:cs="宋体"/>
                <w:color w:val="000000" w:themeColor="text1"/>
                <w:kern w:val="0"/>
                <w:sz w:val="18"/>
                <w:szCs w:val="18"/>
              </w:rPr>
              <w:t xml:space="preserve"> 2</w:t>
            </w:r>
            <w:r w:rsidRPr="00B3233E">
              <w:rPr>
                <w:rFonts w:ascii="宋体" w:hAnsi="宋体" w:cs="宋体" w:hint="eastAsia"/>
                <w:color w:val="000000" w:themeColor="text1"/>
                <w:kern w:val="0"/>
                <w:sz w:val="18"/>
                <w:szCs w:val="18"/>
              </w:rPr>
              <w:t>：已审核</w:t>
            </w:r>
            <w:r w:rsidRPr="00B3233E">
              <w:rPr>
                <w:rFonts w:ascii="宋体" w:hAnsi="宋体" w:cs="宋体"/>
                <w:color w:val="000000" w:themeColor="text1"/>
                <w:kern w:val="0"/>
                <w:sz w:val="18"/>
                <w:szCs w:val="18"/>
              </w:rPr>
              <w:t xml:space="preserve"> 3</w:t>
            </w:r>
            <w:r w:rsidRPr="00B3233E">
              <w:rPr>
                <w:rFonts w:ascii="宋体" w:hAnsi="宋体" w:cs="宋体" w:hint="eastAsia"/>
                <w:color w:val="000000" w:themeColor="text1"/>
                <w:kern w:val="0"/>
                <w:sz w:val="18"/>
                <w:szCs w:val="18"/>
              </w:rPr>
              <w:t>：已立案</w:t>
            </w:r>
            <w:r w:rsidRPr="00B3233E">
              <w:rPr>
                <w:rFonts w:ascii="宋体" w:hAnsi="宋体" w:cs="宋体"/>
                <w:color w:val="000000" w:themeColor="text1"/>
                <w:kern w:val="0"/>
                <w:sz w:val="18"/>
                <w:szCs w:val="18"/>
              </w:rPr>
              <w:t xml:space="preserve"> 4</w:t>
            </w:r>
            <w:r w:rsidRPr="00B3233E">
              <w:rPr>
                <w:rFonts w:ascii="宋体" w:hAnsi="宋体" w:cs="宋体" w:hint="eastAsia"/>
                <w:color w:val="000000" w:themeColor="text1"/>
                <w:kern w:val="0"/>
                <w:sz w:val="18"/>
                <w:szCs w:val="18"/>
              </w:rPr>
              <w:t>：已结案</w:t>
            </w:r>
          </w:p>
        </w:tc>
      </w:tr>
    </w:tbl>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fa"/>
        <w:rPr>
          <w:rFonts w:cs="Times New Roman"/>
          <w:color w:val="000000" w:themeColor="text1"/>
        </w:rPr>
      </w:pPr>
    </w:p>
    <w:p w:rsidR="003F068C" w:rsidRPr="00B3233E" w:rsidRDefault="003F068C">
      <w:pPr>
        <w:pStyle w:val="a5"/>
        <w:rPr>
          <w:rFonts w:cs="Times New Roman"/>
          <w:vanish/>
          <w:color w:val="000000" w:themeColor="text1"/>
        </w:rPr>
      </w:pPr>
      <w:bookmarkStart w:id="66" w:name="_Toc41312526"/>
      <w:bookmarkStart w:id="67" w:name="_Toc41048521"/>
      <w:bookmarkStart w:id="68" w:name="_Toc41479859"/>
      <w:bookmarkStart w:id="69" w:name="_Toc38358062"/>
      <w:bookmarkStart w:id="70" w:name="_Toc41548130"/>
      <w:bookmarkStart w:id="71" w:name="_Toc41049709"/>
      <w:bookmarkStart w:id="72" w:name="_Toc41047889"/>
      <w:bookmarkStart w:id="73" w:name="_Toc41485254"/>
      <w:bookmarkStart w:id="74" w:name="_Toc38433799"/>
      <w:bookmarkStart w:id="75" w:name="_Toc42064900"/>
      <w:bookmarkStart w:id="76" w:name="_Toc38433745"/>
      <w:bookmarkStart w:id="77" w:name="_Toc38433187"/>
      <w:bookmarkStart w:id="78" w:name="_Toc42064826"/>
      <w:bookmarkStart w:id="79" w:name="_Toc42064847"/>
      <w:bookmarkStart w:id="80" w:name="_Toc42067040"/>
      <w:bookmarkStart w:id="81" w:name="_Toc42101780"/>
      <w:bookmarkStart w:id="82" w:name="_Toc42695590"/>
      <w:bookmarkStart w:id="83" w:name="_Toc42764848"/>
      <w:bookmarkStart w:id="84" w:name="_Toc4276492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F068C" w:rsidRPr="00B3233E" w:rsidRDefault="003F068C">
      <w:pPr>
        <w:pStyle w:val="aff"/>
        <w:keepNext/>
        <w:widowControl/>
        <w:numPr>
          <w:ilvl w:val="0"/>
          <w:numId w:val="4"/>
        </w:numPr>
        <w:shd w:val="clear" w:color="FFFFFF" w:fill="FFFFFF"/>
        <w:tabs>
          <w:tab w:val="left" w:pos="360"/>
          <w:tab w:val="left" w:pos="6405"/>
        </w:tabs>
        <w:spacing w:before="640" w:after="280"/>
        <w:ind w:firstLineChars="0" w:firstLine="0"/>
        <w:jc w:val="center"/>
        <w:outlineLvl w:val="0"/>
        <w:rPr>
          <w:rFonts w:ascii="黑体" w:eastAsia="黑体"/>
          <w:vanish/>
          <w:color w:val="000000" w:themeColor="text1"/>
          <w:kern w:val="0"/>
        </w:rPr>
      </w:pPr>
      <w:bookmarkStart w:id="85" w:name="_Toc41548131"/>
      <w:bookmarkStart w:id="86" w:name="_Toc41049710"/>
      <w:bookmarkStart w:id="87" w:name="_Toc41479860"/>
      <w:bookmarkStart w:id="88" w:name="_Toc38358063"/>
      <w:bookmarkStart w:id="89" w:name="_Toc42064848"/>
      <w:bookmarkStart w:id="90" w:name="_Toc41312527"/>
      <w:bookmarkStart w:id="91" w:name="_Toc42064901"/>
      <w:bookmarkStart w:id="92" w:name="_Toc38433188"/>
      <w:bookmarkStart w:id="93" w:name="_Toc42064827"/>
      <w:bookmarkStart w:id="94" w:name="_Toc38433800"/>
      <w:bookmarkStart w:id="95" w:name="_Toc42067041"/>
      <w:bookmarkStart w:id="96" w:name="_Toc38433746"/>
      <w:bookmarkStart w:id="97" w:name="_Toc41048522"/>
      <w:bookmarkStart w:id="98" w:name="_Toc41047890"/>
      <w:bookmarkStart w:id="99" w:name="_Toc41485255"/>
      <w:bookmarkStart w:id="100" w:name="_Toc42101781"/>
      <w:bookmarkStart w:id="101" w:name="_Toc42695591"/>
      <w:bookmarkStart w:id="102" w:name="_Toc42764849"/>
      <w:bookmarkStart w:id="103" w:name="_Toc4276492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3F068C" w:rsidRPr="00B3233E" w:rsidRDefault="003F068C">
      <w:pPr>
        <w:pStyle w:val="aff"/>
        <w:keepNext/>
        <w:widowControl/>
        <w:numPr>
          <w:ilvl w:val="0"/>
          <w:numId w:val="4"/>
        </w:numPr>
        <w:shd w:val="clear" w:color="FFFFFF" w:fill="FFFFFF"/>
        <w:tabs>
          <w:tab w:val="left" w:pos="360"/>
          <w:tab w:val="left" w:pos="6405"/>
        </w:tabs>
        <w:spacing w:before="640" w:after="280"/>
        <w:ind w:firstLineChars="0" w:firstLine="0"/>
        <w:jc w:val="center"/>
        <w:outlineLvl w:val="0"/>
        <w:rPr>
          <w:rFonts w:ascii="黑体" w:eastAsia="黑体"/>
          <w:vanish/>
          <w:color w:val="000000" w:themeColor="text1"/>
          <w:kern w:val="0"/>
        </w:rPr>
      </w:pPr>
      <w:bookmarkStart w:id="104" w:name="_Toc41312528"/>
      <w:bookmarkStart w:id="105" w:name="_Toc41479861"/>
      <w:bookmarkStart w:id="106" w:name="_Toc41548132"/>
      <w:bookmarkStart w:id="107" w:name="_Toc38358064"/>
      <w:bookmarkStart w:id="108" w:name="_Toc38433801"/>
      <w:bookmarkStart w:id="109" w:name="_Toc38433189"/>
      <w:bookmarkStart w:id="110" w:name="_Toc41047891"/>
      <w:bookmarkStart w:id="111" w:name="_Toc41485256"/>
      <w:bookmarkStart w:id="112" w:name="_Toc42064902"/>
      <w:bookmarkStart w:id="113" w:name="_Toc41049711"/>
      <w:bookmarkStart w:id="114" w:name="_Toc38433747"/>
      <w:bookmarkStart w:id="115" w:name="_Toc42064828"/>
      <w:bookmarkStart w:id="116" w:name="_Toc42064849"/>
      <w:bookmarkStart w:id="117" w:name="_Toc42067042"/>
      <w:bookmarkStart w:id="118" w:name="_Toc41048523"/>
      <w:bookmarkStart w:id="119" w:name="_Toc42101782"/>
      <w:bookmarkStart w:id="120" w:name="_Toc42695592"/>
      <w:bookmarkStart w:id="121" w:name="_Toc42764850"/>
      <w:bookmarkStart w:id="122" w:name="_Toc42764929"/>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3F068C" w:rsidRPr="00B3233E" w:rsidRDefault="004604B1">
      <w:pPr>
        <w:pStyle w:val="a5"/>
        <w:numPr>
          <w:ilvl w:val="0"/>
          <w:numId w:val="4"/>
        </w:numPr>
        <w:ind w:left="0" w:hanging="3"/>
        <w:rPr>
          <w:rFonts w:cs="Times New Roman"/>
          <w:color w:val="000000" w:themeColor="text1"/>
        </w:rPr>
      </w:pPr>
      <w:r w:rsidRPr="00B3233E">
        <w:rPr>
          <w:rFonts w:cs="Times New Roman"/>
          <w:color w:val="000000" w:themeColor="text1"/>
        </w:rPr>
        <w:br/>
      </w:r>
      <w:bookmarkStart w:id="123" w:name="_Toc36802204"/>
      <w:bookmarkStart w:id="124" w:name="_Toc42764930"/>
      <w:r w:rsidRPr="00B3233E">
        <w:rPr>
          <w:rFonts w:hint="eastAsia"/>
          <w:color w:val="000000" w:themeColor="text1"/>
        </w:rPr>
        <w:t>（资料性附录）</w:t>
      </w:r>
      <w:r w:rsidRPr="00B3233E">
        <w:rPr>
          <w:rFonts w:cs="Times New Roman"/>
          <w:color w:val="000000" w:themeColor="text1"/>
        </w:rPr>
        <w:br/>
      </w:r>
      <w:r w:rsidR="009F794A" w:rsidRPr="00B3233E">
        <w:rPr>
          <w:rFonts w:ascii="Times New Roman" w:hint="eastAsia"/>
          <w:color w:val="000000" w:themeColor="text1"/>
        </w:rPr>
        <w:t>公路货运车辆不停车超限超载</w:t>
      </w:r>
      <w:r w:rsidRPr="00B3233E">
        <w:rPr>
          <w:rFonts w:hint="eastAsia"/>
          <w:color w:val="000000" w:themeColor="text1"/>
        </w:rPr>
        <w:t>执法流程</w:t>
      </w:r>
      <w:bookmarkEnd w:id="123"/>
      <w:bookmarkEnd w:id="124"/>
    </w:p>
    <w:p w:rsidR="003F068C" w:rsidRPr="00B3233E" w:rsidRDefault="004604B1">
      <w:pPr>
        <w:pStyle w:val="12"/>
        <w:spacing w:after="0" w:line="240" w:lineRule="auto"/>
        <w:ind w:firstLine="0"/>
        <w:jc w:val="center"/>
        <w:rPr>
          <w:rFonts w:ascii="Times New Roman" w:hAnsi="Times New Roman" w:cs="Times New Roman"/>
          <w:color w:val="000000" w:themeColor="text1"/>
          <w:sz w:val="30"/>
          <w:szCs w:val="30"/>
        </w:rPr>
      </w:pPr>
      <w:r w:rsidRPr="00B3233E">
        <w:rPr>
          <w:rFonts w:cs="Times New Roman"/>
          <w:noProof/>
          <w:color w:val="000000" w:themeColor="text1"/>
        </w:rPr>
        <w:drawing>
          <wp:inline distT="0" distB="0" distL="114300" distR="114300">
            <wp:extent cx="5915025" cy="375285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5915025" cy="3752850"/>
                    </a:xfrm>
                    <a:prstGeom prst="rect">
                      <a:avLst/>
                    </a:prstGeom>
                    <a:noFill/>
                    <a:ln w="9525">
                      <a:noFill/>
                    </a:ln>
                  </pic:spPr>
                </pic:pic>
              </a:graphicData>
            </a:graphic>
          </wp:inline>
        </w:drawing>
      </w:r>
    </w:p>
    <w:p w:rsidR="003F068C" w:rsidRDefault="003F068C">
      <w:pPr>
        <w:pStyle w:val="afb"/>
        <w:spacing w:before="156" w:after="156"/>
        <w:rPr>
          <w:rFonts w:ascii="Times New Roman"/>
          <w:color w:val="000000" w:themeColor="text1"/>
        </w:rPr>
      </w:pPr>
    </w:p>
    <w:p w:rsidR="009F794A" w:rsidRDefault="009F794A" w:rsidP="009F794A">
      <w:pPr>
        <w:pStyle w:val="afa"/>
      </w:pPr>
    </w:p>
    <w:p w:rsidR="009F794A" w:rsidRDefault="009F794A" w:rsidP="009F794A">
      <w:pPr>
        <w:pStyle w:val="afa"/>
      </w:pPr>
    </w:p>
    <w:p w:rsidR="009F794A" w:rsidRPr="009F794A" w:rsidRDefault="009F794A" w:rsidP="009F794A">
      <w:pPr>
        <w:pStyle w:val="afa"/>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jc w:val="both"/>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3F068C">
      <w:pPr>
        <w:pStyle w:val="afb"/>
        <w:spacing w:before="156" w:after="156"/>
        <w:rPr>
          <w:rFonts w:ascii="Times New Roman"/>
          <w:color w:val="000000" w:themeColor="text1"/>
        </w:rPr>
      </w:pPr>
    </w:p>
    <w:p w:rsidR="003F068C" w:rsidRPr="00B3233E" w:rsidRDefault="004604B1">
      <w:pPr>
        <w:pStyle w:val="afb"/>
        <w:spacing w:before="156" w:after="156"/>
        <w:rPr>
          <w:rFonts w:ascii="Times New Roman" w:cs="Times New Roman"/>
          <w:color w:val="000000" w:themeColor="text1"/>
        </w:rPr>
      </w:pPr>
      <w:r w:rsidRPr="00B3233E">
        <w:rPr>
          <w:rFonts w:ascii="Times New Roman" w:cs="Times New Roman"/>
          <w:color w:val="000000" w:themeColor="text1"/>
        </w:rPr>
        <w:br/>
      </w:r>
      <w:bookmarkStart w:id="125" w:name="_Toc36802205"/>
      <w:r w:rsidRPr="00B3233E">
        <w:rPr>
          <w:rFonts w:ascii="Times New Roman" w:cs="Times New Roman" w:hint="eastAsia"/>
          <w:color w:val="000000" w:themeColor="text1"/>
        </w:rPr>
        <w:lastRenderedPageBreak/>
        <w:t>附</w:t>
      </w:r>
      <w:r w:rsidRPr="00B3233E">
        <w:rPr>
          <w:rFonts w:ascii="Times New Roman" w:cs="Times New Roman" w:hint="eastAsia"/>
          <w:color w:val="000000" w:themeColor="text1"/>
        </w:rPr>
        <w:t xml:space="preserve">  </w:t>
      </w:r>
      <w:r w:rsidRPr="00B3233E">
        <w:rPr>
          <w:rFonts w:ascii="Times New Roman" w:cs="Times New Roman" w:hint="eastAsia"/>
          <w:color w:val="000000" w:themeColor="text1"/>
        </w:rPr>
        <w:t>录</w:t>
      </w:r>
      <w:r w:rsidRPr="00B3233E">
        <w:rPr>
          <w:rFonts w:ascii="Times New Roman" w:cs="Times New Roman" w:hint="eastAsia"/>
          <w:color w:val="000000" w:themeColor="text1"/>
        </w:rPr>
        <w:t xml:space="preserve">  D</w:t>
      </w:r>
    </w:p>
    <w:p w:rsidR="003F068C" w:rsidRPr="00B3233E" w:rsidRDefault="004604B1">
      <w:pPr>
        <w:pStyle w:val="afb"/>
        <w:spacing w:before="156" w:after="156"/>
        <w:rPr>
          <w:rFonts w:ascii="Times New Roman" w:cs="Times New Roman"/>
          <w:color w:val="000000" w:themeColor="text1"/>
        </w:rPr>
      </w:pPr>
      <w:r w:rsidRPr="00B3233E">
        <w:rPr>
          <w:rFonts w:ascii="Times New Roman" w:hint="eastAsia"/>
          <w:color w:val="000000" w:themeColor="text1"/>
        </w:rPr>
        <w:t>（资料性附录）</w:t>
      </w:r>
      <w:r w:rsidRPr="00B3233E">
        <w:rPr>
          <w:rFonts w:ascii="Times New Roman" w:cs="Times New Roman"/>
          <w:color w:val="000000" w:themeColor="text1"/>
        </w:rPr>
        <w:br/>
      </w:r>
      <w:r w:rsidRPr="00B3233E">
        <w:rPr>
          <w:rFonts w:ascii="Times New Roman" w:hint="eastAsia"/>
          <w:color w:val="000000" w:themeColor="text1"/>
        </w:rPr>
        <w:t>标志标牌</w:t>
      </w:r>
      <w:bookmarkEnd w:id="125"/>
    </w:p>
    <w:p w:rsidR="003F068C" w:rsidRPr="00B3233E" w:rsidRDefault="004604B1">
      <w:pPr>
        <w:pStyle w:val="afb"/>
        <w:spacing w:before="156" w:after="156"/>
        <w:rPr>
          <w:rFonts w:ascii="Times New Roman" w:eastAsia="宋体" w:cs="Times New Roman"/>
          <w:color w:val="000000" w:themeColor="text1"/>
        </w:rPr>
      </w:pPr>
      <w:bookmarkStart w:id="126" w:name="_Hlk36801679"/>
      <w:r w:rsidRPr="00B3233E">
        <w:rPr>
          <w:rFonts w:ascii="Times New Roman" w:eastAsia="宋体" w:cs="宋体" w:hint="eastAsia"/>
          <w:color w:val="000000" w:themeColor="text1"/>
        </w:rPr>
        <w:t>超限超载检测点提示标志标牌见图</w:t>
      </w:r>
      <w:r w:rsidRPr="00B3233E">
        <w:rPr>
          <w:rFonts w:ascii="Times New Roman" w:eastAsia="宋体" w:cs="Times New Roman"/>
          <w:color w:val="000000" w:themeColor="text1"/>
        </w:rPr>
        <w:t>D.1</w:t>
      </w:r>
    </w:p>
    <w:p w:rsidR="003F068C" w:rsidRPr="00B3233E" w:rsidRDefault="004604B1">
      <w:pPr>
        <w:pStyle w:val="afb"/>
        <w:spacing w:before="156" w:after="156"/>
        <w:rPr>
          <w:rFonts w:ascii="Times New Roman" w:cs="Times New Roman"/>
          <w:color w:val="000000" w:themeColor="text1"/>
        </w:rPr>
      </w:pPr>
      <w:r w:rsidRPr="00B3233E">
        <w:rPr>
          <w:rFonts w:ascii="Times New Roman" w:hint="eastAsia"/>
          <w:color w:val="000000" w:themeColor="text1"/>
        </w:rPr>
        <w:t>图</w:t>
      </w:r>
      <w:r w:rsidRPr="00B3233E">
        <w:rPr>
          <w:rFonts w:ascii="Times New Roman" w:cs="Times New Roman"/>
          <w:color w:val="000000" w:themeColor="text1"/>
        </w:rPr>
        <w:t>D.1</w:t>
      </w:r>
      <w:r w:rsidRPr="00B3233E">
        <w:rPr>
          <w:rFonts w:ascii="Times New Roman" w:hint="eastAsia"/>
          <w:color w:val="000000" w:themeColor="text1"/>
        </w:rPr>
        <w:t>超限超载检测点提示标志标牌</w:t>
      </w:r>
    </w:p>
    <w:bookmarkEnd w:id="126"/>
    <w:p w:rsidR="003F068C" w:rsidRPr="00B3233E" w:rsidRDefault="004604B1">
      <w:pPr>
        <w:pStyle w:val="af2"/>
        <w:spacing w:before="156" w:after="156"/>
        <w:ind w:left="0" w:firstLineChars="0" w:firstLine="0"/>
        <w:jc w:val="center"/>
        <w:rPr>
          <w:rFonts w:cs="Times New Roman"/>
          <w:color w:val="000000" w:themeColor="text1"/>
        </w:rPr>
      </w:pPr>
      <w:r w:rsidRPr="00B3233E">
        <w:rPr>
          <w:rFonts w:cs="Times New Roman"/>
          <w:noProof/>
          <w:color w:val="000000" w:themeColor="text1"/>
        </w:rPr>
        <w:drawing>
          <wp:inline distT="0" distB="0" distL="114300" distR="114300">
            <wp:extent cx="4648200" cy="27813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0"/>
                    <a:stretch>
                      <a:fillRect/>
                    </a:stretch>
                  </pic:blipFill>
                  <pic:spPr>
                    <a:xfrm>
                      <a:off x="0" y="0"/>
                      <a:ext cx="4648200" cy="2781300"/>
                    </a:xfrm>
                    <a:prstGeom prst="rect">
                      <a:avLst/>
                    </a:prstGeom>
                    <a:noFill/>
                    <a:ln w="9525">
                      <a:noFill/>
                    </a:ln>
                  </pic:spPr>
                </pic:pic>
              </a:graphicData>
            </a:graphic>
          </wp:inline>
        </w:drawing>
      </w:r>
    </w:p>
    <w:p w:rsidR="003F068C" w:rsidRPr="00B3233E" w:rsidRDefault="004604B1">
      <w:pPr>
        <w:pStyle w:val="af2"/>
        <w:spacing w:before="156" w:after="156"/>
        <w:ind w:left="0" w:firstLineChars="0" w:firstLine="0"/>
        <w:jc w:val="center"/>
        <w:rPr>
          <w:rFonts w:cs="Times New Roman"/>
          <w:color w:val="000000" w:themeColor="text1"/>
        </w:rPr>
      </w:pPr>
      <w:r w:rsidRPr="00B3233E">
        <w:rPr>
          <w:rFonts w:cs="Times New Roman"/>
          <w:noProof/>
          <w:color w:val="000000" w:themeColor="text1"/>
        </w:rPr>
        <w:drawing>
          <wp:inline distT="0" distB="0" distL="114300" distR="114300">
            <wp:extent cx="1619250" cy="26479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1"/>
                    <a:stretch>
                      <a:fillRect/>
                    </a:stretch>
                  </pic:blipFill>
                  <pic:spPr>
                    <a:xfrm>
                      <a:off x="0" y="0"/>
                      <a:ext cx="1619250" cy="2647950"/>
                    </a:xfrm>
                    <a:prstGeom prst="rect">
                      <a:avLst/>
                    </a:prstGeom>
                    <a:noFill/>
                    <a:ln w="9525">
                      <a:noFill/>
                    </a:ln>
                  </pic:spPr>
                </pic:pic>
              </a:graphicData>
            </a:graphic>
          </wp:inline>
        </w:drawing>
      </w:r>
    </w:p>
    <w:p w:rsidR="003F068C" w:rsidRPr="00B3233E" w:rsidRDefault="003F068C">
      <w:pPr>
        <w:pStyle w:val="afb"/>
        <w:spacing w:before="156" w:after="156"/>
        <w:rPr>
          <w:rFonts w:ascii="Times New Roman" w:cs="Times New Roman"/>
          <w:color w:val="000000" w:themeColor="text1"/>
        </w:rPr>
      </w:pPr>
    </w:p>
    <w:p w:rsidR="003F068C" w:rsidRPr="00B3233E" w:rsidRDefault="003F068C">
      <w:pPr>
        <w:pStyle w:val="afb"/>
        <w:spacing w:before="156" w:after="156"/>
        <w:rPr>
          <w:rFonts w:ascii="Times New Roman" w:cs="Times New Roman"/>
          <w:color w:val="000000" w:themeColor="text1"/>
        </w:rPr>
      </w:pPr>
    </w:p>
    <w:p w:rsidR="003F068C" w:rsidRPr="00B3233E" w:rsidRDefault="003F068C">
      <w:pPr>
        <w:pStyle w:val="afb"/>
        <w:spacing w:before="156" w:after="156"/>
        <w:rPr>
          <w:rFonts w:ascii="Times New Roman" w:cs="Times New Roman"/>
          <w:color w:val="000000" w:themeColor="text1"/>
        </w:rPr>
      </w:pPr>
    </w:p>
    <w:p w:rsidR="003F068C" w:rsidRPr="00B3233E" w:rsidRDefault="003F068C">
      <w:pPr>
        <w:pStyle w:val="afa"/>
        <w:rPr>
          <w:color w:val="000000" w:themeColor="text1"/>
        </w:rPr>
      </w:pPr>
    </w:p>
    <w:p w:rsidR="003F068C" w:rsidRPr="00B3233E" w:rsidRDefault="003F068C">
      <w:pPr>
        <w:pStyle w:val="afb"/>
        <w:spacing w:before="156" w:after="156"/>
        <w:rPr>
          <w:rFonts w:ascii="Times New Roman" w:cs="Times New Roman"/>
          <w:color w:val="000000" w:themeColor="text1"/>
        </w:rPr>
      </w:pPr>
    </w:p>
    <w:p w:rsidR="003F068C" w:rsidRPr="00B3233E" w:rsidRDefault="004604B1">
      <w:pPr>
        <w:pStyle w:val="afb"/>
        <w:spacing w:before="156" w:after="156"/>
        <w:rPr>
          <w:rFonts w:ascii="Times New Roman" w:cs="Times New Roman"/>
          <w:color w:val="000000" w:themeColor="text1"/>
        </w:rPr>
      </w:pPr>
      <w:r w:rsidRPr="00B3233E">
        <w:rPr>
          <w:rFonts w:ascii="Times New Roman" w:hint="eastAsia"/>
          <w:color w:val="000000" w:themeColor="text1"/>
        </w:rPr>
        <w:lastRenderedPageBreak/>
        <w:t>图</w:t>
      </w:r>
      <w:r w:rsidRPr="00B3233E">
        <w:rPr>
          <w:rFonts w:ascii="Times New Roman" w:cs="Times New Roman"/>
          <w:color w:val="000000" w:themeColor="text1"/>
        </w:rPr>
        <w:t>D.2</w:t>
      </w:r>
      <w:r w:rsidRPr="00B3233E">
        <w:rPr>
          <w:rFonts w:ascii="Times New Roman" w:hint="eastAsia"/>
          <w:color w:val="000000" w:themeColor="text1"/>
        </w:rPr>
        <w:t>卸载点提示标志标牌</w:t>
      </w: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4604B1">
      <w:pPr>
        <w:pStyle w:val="af2"/>
        <w:spacing w:before="156" w:after="156"/>
        <w:ind w:left="0" w:firstLineChars="0" w:firstLine="0"/>
        <w:jc w:val="center"/>
        <w:rPr>
          <w:rFonts w:cs="Times New Roman"/>
          <w:color w:val="000000" w:themeColor="text1"/>
        </w:rPr>
      </w:pPr>
      <w:r w:rsidRPr="00B3233E">
        <w:rPr>
          <w:rFonts w:cs="Times New Roman"/>
          <w:noProof/>
          <w:color w:val="000000" w:themeColor="text1"/>
        </w:rPr>
        <w:drawing>
          <wp:inline distT="0" distB="0" distL="114300" distR="114300">
            <wp:extent cx="5410200" cy="212407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2"/>
                    <a:stretch>
                      <a:fillRect/>
                    </a:stretch>
                  </pic:blipFill>
                  <pic:spPr>
                    <a:xfrm>
                      <a:off x="0" y="0"/>
                      <a:ext cx="5410200" cy="2124075"/>
                    </a:xfrm>
                    <a:prstGeom prst="rect">
                      <a:avLst/>
                    </a:prstGeom>
                    <a:noFill/>
                    <a:ln w="9525">
                      <a:noFill/>
                    </a:ln>
                  </pic:spPr>
                </pic:pic>
              </a:graphicData>
            </a:graphic>
          </wp:inline>
        </w:drawing>
      </w: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3F068C">
      <w:pPr>
        <w:pStyle w:val="af2"/>
        <w:spacing w:before="156" w:after="156"/>
        <w:ind w:left="0" w:firstLineChars="0" w:firstLine="0"/>
        <w:jc w:val="center"/>
        <w:rPr>
          <w:rFonts w:cs="Times New Roman"/>
          <w:color w:val="000000" w:themeColor="text1"/>
        </w:rPr>
      </w:pPr>
    </w:p>
    <w:p w:rsidR="003F068C" w:rsidRPr="00B3233E" w:rsidRDefault="004604B1">
      <w:pPr>
        <w:pStyle w:val="a5"/>
        <w:numPr>
          <w:ilvl w:val="0"/>
          <w:numId w:val="0"/>
        </w:numPr>
        <w:ind w:left="-200"/>
        <w:rPr>
          <w:rFonts w:cs="Times New Roman"/>
          <w:color w:val="000000" w:themeColor="text1"/>
        </w:rPr>
      </w:pPr>
      <w:bookmarkStart w:id="127" w:name="_Toc42764931"/>
      <w:r w:rsidRPr="00B3233E">
        <w:rPr>
          <w:rFonts w:cs="Times New Roman" w:hint="eastAsia"/>
          <w:color w:val="000000" w:themeColor="text1"/>
        </w:rPr>
        <w:lastRenderedPageBreak/>
        <w:t>附  录  E</w:t>
      </w:r>
      <w:r w:rsidRPr="00B3233E">
        <w:rPr>
          <w:rFonts w:cs="Times New Roman"/>
          <w:color w:val="000000" w:themeColor="text1"/>
        </w:rPr>
        <w:br/>
      </w:r>
      <w:bookmarkStart w:id="128" w:name="_Toc36802206"/>
      <w:r w:rsidRPr="00B3233E">
        <w:rPr>
          <w:rFonts w:hint="eastAsia"/>
          <w:color w:val="000000" w:themeColor="text1"/>
        </w:rPr>
        <w:t>（资料性附录）</w:t>
      </w:r>
      <w:r w:rsidRPr="00B3233E">
        <w:rPr>
          <w:rFonts w:cs="Times New Roman"/>
          <w:color w:val="000000" w:themeColor="text1"/>
        </w:rPr>
        <w:br/>
      </w:r>
      <w:r w:rsidRPr="00B3233E">
        <w:rPr>
          <w:rFonts w:hint="eastAsia"/>
          <w:color w:val="000000" w:themeColor="text1"/>
        </w:rPr>
        <w:t>非功能性要求</w:t>
      </w:r>
      <w:bookmarkEnd w:id="127"/>
      <w:bookmarkEnd w:id="128"/>
    </w:p>
    <w:tbl>
      <w:tblPr>
        <w:tblW w:w="8497" w:type="dxa"/>
        <w:tblInd w:w="2" w:type="dxa"/>
        <w:tblLayout w:type="fixed"/>
        <w:tblLook w:val="04A0"/>
      </w:tblPr>
      <w:tblGrid>
        <w:gridCol w:w="1080"/>
        <w:gridCol w:w="7417"/>
      </w:tblGrid>
      <w:tr w:rsidR="003F068C" w:rsidRPr="003F73B1">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b/>
                <w:bCs/>
                <w:color w:val="000000" w:themeColor="text1"/>
                <w:kern w:val="0"/>
              </w:rPr>
            </w:pPr>
            <w:r w:rsidRPr="003F73B1">
              <w:rPr>
                <w:rFonts w:ascii="宋体" w:hAnsi="宋体" w:cs="宋体" w:hint="eastAsia"/>
                <w:b/>
                <w:bCs/>
                <w:color w:val="000000" w:themeColor="text1"/>
                <w:kern w:val="0"/>
              </w:rPr>
              <w:t>序号</w:t>
            </w:r>
          </w:p>
        </w:tc>
        <w:tc>
          <w:tcPr>
            <w:tcW w:w="7417" w:type="dxa"/>
            <w:tcBorders>
              <w:top w:val="single" w:sz="4" w:space="0" w:color="auto"/>
              <w:left w:val="nil"/>
              <w:bottom w:val="single" w:sz="4" w:space="0" w:color="auto"/>
              <w:right w:val="single" w:sz="4" w:space="0" w:color="auto"/>
            </w:tcBorders>
            <w:vAlign w:val="center"/>
          </w:tcPr>
          <w:p w:rsidR="003F068C" w:rsidRPr="003F73B1" w:rsidRDefault="004604B1">
            <w:pPr>
              <w:widowControl/>
              <w:jc w:val="center"/>
              <w:rPr>
                <w:rFonts w:ascii="宋体" w:cs="Times New Roman"/>
                <w:b/>
                <w:bCs/>
                <w:color w:val="000000" w:themeColor="text1"/>
                <w:kern w:val="0"/>
              </w:rPr>
            </w:pPr>
            <w:r w:rsidRPr="003F73B1">
              <w:rPr>
                <w:rFonts w:ascii="宋体" w:hAnsi="宋体" w:cs="宋体" w:hint="eastAsia"/>
                <w:b/>
                <w:bCs/>
                <w:color w:val="000000" w:themeColor="text1"/>
                <w:kern w:val="0"/>
              </w:rPr>
              <w:t>说明</w:t>
            </w:r>
          </w:p>
        </w:tc>
      </w:tr>
      <w:tr w:rsidR="003F068C" w:rsidRPr="003F73B1">
        <w:trPr>
          <w:trHeight w:val="285"/>
        </w:trPr>
        <w:tc>
          <w:tcPr>
            <w:tcW w:w="1080" w:type="dxa"/>
            <w:tcBorders>
              <w:top w:val="nil"/>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color w:val="000000" w:themeColor="text1"/>
                <w:kern w:val="0"/>
              </w:rPr>
            </w:pPr>
            <w:r w:rsidRPr="003F73B1">
              <w:rPr>
                <w:rFonts w:ascii="宋体" w:hAnsi="宋体" w:cs="宋体"/>
                <w:color w:val="000000" w:themeColor="text1"/>
                <w:kern w:val="0"/>
              </w:rPr>
              <w:t>1</w:t>
            </w:r>
          </w:p>
        </w:tc>
        <w:tc>
          <w:tcPr>
            <w:tcW w:w="7417" w:type="dxa"/>
            <w:tcBorders>
              <w:top w:val="nil"/>
              <w:left w:val="nil"/>
              <w:bottom w:val="single" w:sz="4" w:space="0" w:color="auto"/>
              <w:right w:val="single" w:sz="4" w:space="0" w:color="auto"/>
            </w:tcBorders>
            <w:vAlign w:val="center"/>
          </w:tcPr>
          <w:p w:rsidR="003F068C" w:rsidRPr="003F73B1" w:rsidRDefault="004604B1">
            <w:pPr>
              <w:widowControl/>
              <w:jc w:val="left"/>
              <w:rPr>
                <w:rFonts w:ascii="宋体" w:cs="Times New Roman"/>
                <w:color w:val="000000" w:themeColor="text1"/>
                <w:kern w:val="0"/>
              </w:rPr>
            </w:pPr>
            <w:r w:rsidRPr="003F73B1">
              <w:rPr>
                <w:rFonts w:ascii="宋体" w:hAnsi="宋体" w:cs="宋体" w:hint="eastAsia"/>
                <w:color w:val="000000" w:themeColor="text1"/>
                <w:kern w:val="0"/>
              </w:rPr>
              <w:t>系统保持</w:t>
            </w:r>
            <w:r w:rsidRPr="003F73B1">
              <w:rPr>
                <w:rFonts w:ascii="宋体" w:hAnsi="宋体" w:cs="宋体"/>
                <w:color w:val="000000" w:themeColor="text1"/>
                <w:kern w:val="0"/>
              </w:rPr>
              <w:t>7*24</w:t>
            </w:r>
            <w:r w:rsidRPr="003F73B1">
              <w:rPr>
                <w:rFonts w:ascii="宋体" w:hAnsi="宋体" w:cs="宋体" w:hint="eastAsia"/>
                <w:color w:val="000000" w:themeColor="text1"/>
                <w:kern w:val="0"/>
              </w:rPr>
              <w:t>小时运行。</w:t>
            </w:r>
          </w:p>
        </w:tc>
      </w:tr>
      <w:tr w:rsidR="003F068C" w:rsidRPr="003F73B1">
        <w:trPr>
          <w:trHeight w:val="285"/>
        </w:trPr>
        <w:tc>
          <w:tcPr>
            <w:tcW w:w="1080" w:type="dxa"/>
            <w:tcBorders>
              <w:top w:val="nil"/>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color w:val="000000" w:themeColor="text1"/>
                <w:kern w:val="0"/>
              </w:rPr>
            </w:pPr>
            <w:r w:rsidRPr="003F73B1">
              <w:rPr>
                <w:rFonts w:ascii="宋体" w:hAnsi="宋体" w:cs="宋体"/>
                <w:color w:val="000000" w:themeColor="text1"/>
                <w:kern w:val="0"/>
              </w:rPr>
              <w:t>2</w:t>
            </w:r>
          </w:p>
        </w:tc>
        <w:tc>
          <w:tcPr>
            <w:tcW w:w="7417" w:type="dxa"/>
            <w:tcBorders>
              <w:top w:val="nil"/>
              <w:left w:val="nil"/>
              <w:bottom w:val="single" w:sz="4" w:space="0" w:color="auto"/>
              <w:right w:val="single" w:sz="4" w:space="0" w:color="auto"/>
            </w:tcBorders>
            <w:vAlign w:val="center"/>
          </w:tcPr>
          <w:p w:rsidR="003F068C" w:rsidRPr="003F73B1" w:rsidRDefault="004604B1">
            <w:pPr>
              <w:widowControl/>
              <w:jc w:val="left"/>
              <w:rPr>
                <w:rFonts w:ascii="宋体" w:cs="Times New Roman"/>
                <w:color w:val="000000" w:themeColor="text1"/>
                <w:kern w:val="0"/>
              </w:rPr>
            </w:pPr>
            <w:r w:rsidRPr="003F73B1">
              <w:rPr>
                <w:rFonts w:ascii="宋体" w:hAnsi="宋体" w:cs="宋体" w:hint="eastAsia"/>
                <w:color w:val="000000" w:themeColor="text1"/>
                <w:kern w:val="0"/>
              </w:rPr>
              <w:t>系统一般页面响应时间</w:t>
            </w:r>
            <w:r w:rsidRPr="003F73B1">
              <w:rPr>
                <w:rFonts w:ascii="宋体" w:hAnsi="宋体" w:cs="宋体"/>
                <w:color w:val="000000" w:themeColor="text1"/>
                <w:kern w:val="0"/>
              </w:rPr>
              <w:t>&lt;3</w:t>
            </w:r>
            <w:r w:rsidRPr="003F73B1">
              <w:rPr>
                <w:rFonts w:ascii="宋体" w:hAnsi="宋体" w:cs="宋体" w:hint="eastAsia"/>
                <w:color w:val="000000" w:themeColor="text1"/>
                <w:kern w:val="0"/>
              </w:rPr>
              <w:t>秒，数据分析页面响应时间＜</w:t>
            </w:r>
            <w:r w:rsidRPr="003F73B1">
              <w:rPr>
                <w:rFonts w:ascii="宋体" w:hAnsi="宋体" w:cs="宋体"/>
                <w:color w:val="000000" w:themeColor="text1"/>
                <w:kern w:val="0"/>
              </w:rPr>
              <w:t>5</w:t>
            </w:r>
            <w:r w:rsidRPr="003F73B1">
              <w:rPr>
                <w:rFonts w:ascii="宋体" w:hAnsi="宋体" w:cs="宋体" w:hint="eastAsia"/>
                <w:color w:val="000000" w:themeColor="text1"/>
                <w:kern w:val="0"/>
              </w:rPr>
              <w:t>秒。</w:t>
            </w:r>
          </w:p>
        </w:tc>
      </w:tr>
      <w:tr w:rsidR="003F068C" w:rsidRPr="003F73B1">
        <w:trPr>
          <w:trHeight w:val="285"/>
        </w:trPr>
        <w:tc>
          <w:tcPr>
            <w:tcW w:w="1080" w:type="dxa"/>
            <w:tcBorders>
              <w:top w:val="nil"/>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color w:val="000000" w:themeColor="text1"/>
                <w:kern w:val="0"/>
              </w:rPr>
            </w:pPr>
            <w:r w:rsidRPr="003F73B1">
              <w:rPr>
                <w:rFonts w:ascii="宋体" w:hAnsi="宋体" w:cs="宋体"/>
                <w:color w:val="000000" w:themeColor="text1"/>
                <w:kern w:val="0"/>
              </w:rPr>
              <w:t>3</w:t>
            </w:r>
          </w:p>
        </w:tc>
        <w:tc>
          <w:tcPr>
            <w:tcW w:w="7417" w:type="dxa"/>
            <w:tcBorders>
              <w:top w:val="nil"/>
              <w:left w:val="nil"/>
              <w:bottom w:val="single" w:sz="4" w:space="0" w:color="auto"/>
              <w:right w:val="single" w:sz="4" w:space="0" w:color="auto"/>
            </w:tcBorders>
            <w:vAlign w:val="center"/>
          </w:tcPr>
          <w:p w:rsidR="003F068C" w:rsidRPr="003F73B1" w:rsidRDefault="004604B1">
            <w:pPr>
              <w:widowControl/>
              <w:jc w:val="left"/>
              <w:rPr>
                <w:rFonts w:ascii="宋体" w:cs="Times New Roman"/>
                <w:color w:val="000000" w:themeColor="text1"/>
                <w:kern w:val="0"/>
              </w:rPr>
            </w:pPr>
            <w:r w:rsidRPr="003F73B1">
              <w:rPr>
                <w:rFonts w:ascii="宋体" w:hAnsi="宋体" w:cs="宋体" w:hint="eastAsia"/>
                <w:color w:val="000000" w:themeColor="text1"/>
                <w:kern w:val="0"/>
              </w:rPr>
              <w:t>系统的年可用率≥</w:t>
            </w:r>
            <w:r w:rsidRPr="003F73B1">
              <w:rPr>
                <w:rFonts w:ascii="宋体" w:hAnsi="宋体" w:cs="宋体"/>
                <w:color w:val="000000" w:themeColor="text1"/>
                <w:kern w:val="0"/>
              </w:rPr>
              <w:t>99.9%</w:t>
            </w:r>
            <w:r w:rsidRPr="003F73B1">
              <w:rPr>
                <w:rFonts w:ascii="宋体" w:hAnsi="宋体" w:cs="宋体" w:hint="eastAsia"/>
                <w:color w:val="000000" w:themeColor="text1"/>
                <w:kern w:val="0"/>
              </w:rPr>
              <w:t>，由于偶发性故障而发生自动热启动的平均次数＜</w:t>
            </w:r>
            <w:r w:rsidRPr="003F73B1">
              <w:rPr>
                <w:rFonts w:ascii="宋体" w:hAnsi="宋体" w:cs="宋体"/>
                <w:color w:val="000000" w:themeColor="text1"/>
                <w:kern w:val="0"/>
              </w:rPr>
              <w:t>2</w:t>
            </w:r>
            <w:r w:rsidRPr="003F73B1">
              <w:rPr>
                <w:rFonts w:ascii="宋体" w:hAnsi="宋体" w:cs="宋体" w:hint="eastAsia"/>
                <w:color w:val="000000" w:themeColor="text1"/>
                <w:kern w:val="0"/>
              </w:rPr>
              <w:t>次</w:t>
            </w:r>
            <w:r w:rsidRPr="003F73B1">
              <w:rPr>
                <w:rFonts w:ascii="宋体" w:hAnsi="宋体" w:cs="宋体"/>
                <w:color w:val="000000" w:themeColor="text1"/>
                <w:kern w:val="0"/>
              </w:rPr>
              <w:t>/</w:t>
            </w:r>
            <w:r w:rsidRPr="003F73B1">
              <w:rPr>
                <w:rFonts w:ascii="宋体" w:hAnsi="宋体" w:cs="宋体" w:hint="eastAsia"/>
                <w:color w:val="000000" w:themeColor="text1"/>
                <w:kern w:val="0"/>
              </w:rPr>
              <w:t>年。</w:t>
            </w:r>
          </w:p>
        </w:tc>
      </w:tr>
      <w:tr w:rsidR="003F068C" w:rsidRPr="003F73B1">
        <w:trPr>
          <w:trHeight w:val="285"/>
        </w:trPr>
        <w:tc>
          <w:tcPr>
            <w:tcW w:w="1080" w:type="dxa"/>
            <w:tcBorders>
              <w:top w:val="nil"/>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color w:val="000000" w:themeColor="text1"/>
                <w:kern w:val="0"/>
              </w:rPr>
            </w:pPr>
            <w:r w:rsidRPr="003F73B1">
              <w:rPr>
                <w:rFonts w:ascii="宋体" w:hAnsi="宋体" w:cs="宋体"/>
                <w:color w:val="000000" w:themeColor="text1"/>
                <w:kern w:val="0"/>
              </w:rPr>
              <w:t>4</w:t>
            </w:r>
          </w:p>
        </w:tc>
        <w:tc>
          <w:tcPr>
            <w:tcW w:w="7417" w:type="dxa"/>
            <w:tcBorders>
              <w:top w:val="nil"/>
              <w:left w:val="nil"/>
              <w:bottom w:val="single" w:sz="4" w:space="0" w:color="auto"/>
              <w:right w:val="single" w:sz="4" w:space="0" w:color="auto"/>
            </w:tcBorders>
            <w:vAlign w:val="center"/>
          </w:tcPr>
          <w:p w:rsidR="003F068C" w:rsidRPr="003F73B1" w:rsidRDefault="004604B1">
            <w:pPr>
              <w:widowControl/>
              <w:jc w:val="left"/>
              <w:rPr>
                <w:rFonts w:ascii="宋体" w:cs="Times New Roman"/>
                <w:color w:val="000000" w:themeColor="text1"/>
                <w:kern w:val="0"/>
              </w:rPr>
            </w:pPr>
            <w:r w:rsidRPr="003F73B1">
              <w:rPr>
                <w:rFonts w:ascii="宋体" w:hAnsi="宋体" w:cs="宋体" w:hint="eastAsia"/>
                <w:color w:val="000000" w:themeColor="text1"/>
                <w:kern w:val="0"/>
              </w:rPr>
              <w:t>系统统支持终端用户并发数≥</w:t>
            </w:r>
            <w:r w:rsidRPr="003F73B1">
              <w:rPr>
                <w:rFonts w:ascii="宋体" w:hAnsi="宋体" w:cs="宋体"/>
                <w:color w:val="000000" w:themeColor="text1"/>
                <w:kern w:val="0"/>
              </w:rPr>
              <w:t>100</w:t>
            </w:r>
            <w:r w:rsidRPr="003F73B1">
              <w:rPr>
                <w:rFonts w:ascii="宋体" w:hAnsi="宋体" w:cs="宋体" w:hint="eastAsia"/>
                <w:color w:val="000000" w:themeColor="text1"/>
                <w:kern w:val="0"/>
              </w:rPr>
              <w:t>人。</w:t>
            </w:r>
          </w:p>
        </w:tc>
      </w:tr>
      <w:tr w:rsidR="003F068C" w:rsidRPr="003F73B1">
        <w:trPr>
          <w:trHeight w:val="285"/>
        </w:trPr>
        <w:tc>
          <w:tcPr>
            <w:tcW w:w="1080" w:type="dxa"/>
            <w:tcBorders>
              <w:top w:val="nil"/>
              <w:left w:val="single" w:sz="4" w:space="0" w:color="auto"/>
              <w:bottom w:val="single" w:sz="4" w:space="0" w:color="auto"/>
              <w:right w:val="single" w:sz="4" w:space="0" w:color="auto"/>
            </w:tcBorders>
            <w:vAlign w:val="center"/>
          </w:tcPr>
          <w:p w:rsidR="003F068C" w:rsidRPr="003F73B1" w:rsidRDefault="004604B1">
            <w:pPr>
              <w:widowControl/>
              <w:jc w:val="center"/>
              <w:rPr>
                <w:rFonts w:ascii="宋体" w:cs="Times New Roman"/>
                <w:color w:val="000000" w:themeColor="text1"/>
                <w:kern w:val="0"/>
              </w:rPr>
            </w:pPr>
            <w:r w:rsidRPr="003F73B1">
              <w:rPr>
                <w:rFonts w:ascii="宋体" w:hAnsi="宋体" w:cs="宋体"/>
                <w:color w:val="000000" w:themeColor="text1"/>
                <w:kern w:val="0"/>
              </w:rPr>
              <w:t>5</w:t>
            </w:r>
          </w:p>
        </w:tc>
        <w:tc>
          <w:tcPr>
            <w:tcW w:w="7417" w:type="dxa"/>
            <w:tcBorders>
              <w:top w:val="nil"/>
              <w:left w:val="nil"/>
              <w:bottom w:val="single" w:sz="4" w:space="0" w:color="auto"/>
              <w:right w:val="single" w:sz="4" w:space="0" w:color="auto"/>
            </w:tcBorders>
            <w:vAlign w:val="center"/>
          </w:tcPr>
          <w:p w:rsidR="003F068C" w:rsidRPr="003F73B1" w:rsidRDefault="004604B1">
            <w:pPr>
              <w:widowControl/>
              <w:jc w:val="left"/>
              <w:rPr>
                <w:rFonts w:ascii="宋体" w:cs="Times New Roman"/>
                <w:color w:val="000000" w:themeColor="text1"/>
                <w:kern w:val="0"/>
              </w:rPr>
            </w:pPr>
            <w:r w:rsidRPr="003F73B1">
              <w:rPr>
                <w:rFonts w:ascii="宋体" w:hAnsi="宋体" w:cs="宋体" w:hint="eastAsia"/>
                <w:color w:val="000000" w:themeColor="text1"/>
                <w:kern w:val="0"/>
              </w:rPr>
              <w:t>系统应具备可扩展性和可维护性。</w:t>
            </w:r>
          </w:p>
        </w:tc>
      </w:tr>
    </w:tbl>
    <w:p w:rsidR="003F068C" w:rsidRPr="00B3233E" w:rsidRDefault="003F068C">
      <w:pPr>
        <w:pStyle w:val="afa"/>
        <w:rPr>
          <w:rFonts w:cs="Times New Roman"/>
          <w:color w:val="000000" w:themeColor="text1"/>
        </w:rPr>
      </w:pPr>
    </w:p>
    <w:p w:rsidR="003F068C" w:rsidRPr="00B3233E" w:rsidRDefault="004604B1">
      <w:pPr>
        <w:pStyle w:val="afa"/>
        <w:rPr>
          <w:rFonts w:cs="Times New Roman"/>
          <w:color w:val="000000" w:themeColor="text1"/>
        </w:rPr>
      </w:pPr>
      <w:r w:rsidRPr="00B3233E">
        <w:rPr>
          <w:rFonts w:cs="Times New Roman"/>
          <w:color w:val="000000" w:themeColor="text1"/>
        </w:rPr>
        <w:br w:type="page"/>
      </w:r>
    </w:p>
    <w:p w:rsidR="003F068C" w:rsidRPr="00F2216E" w:rsidRDefault="004604B1" w:rsidP="00F2216E">
      <w:pPr>
        <w:pStyle w:val="a5"/>
        <w:numPr>
          <w:ilvl w:val="0"/>
          <w:numId w:val="0"/>
        </w:numPr>
        <w:rPr>
          <w:rFonts w:ascii="Times New Roman"/>
          <w:color w:val="000000" w:themeColor="text1"/>
        </w:rPr>
      </w:pPr>
      <w:bookmarkStart w:id="129" w:name="_Toc42764932"/>
      <w:r w:rsidRPr="00B3233E">
        <w:rPr>
          <w:rFonts w:ascii="Times New Roman" w:cs="Times New Roman" w:hint="eastAsia"/>
          <w:color w:val="000000" w:themeColor="text1"/>
        </w:rPr>
        <w:lastRenderedPageBreak/>
        <w:t>附</w:t>
      </w:r>
      <w:r w:rsidRPr="00B3233E">
        <w:rPr>
          <w:rFonts w:ascii="Times New Roman" w:cs="Times New Roman" w:hint="eastAsia"/>
          <w:color w:val="000000" w:themeColor="text1"/>
        </w:rPr>
        <w:t xml:space="preserve">  </w:t>
      </w:r>
      <w:r w:rsidRPr="00B3233E">
        <w:rPr>
          <w:rFonts w:ascii="Times New Roman" w:cs="Times New Roman" w:hint="eastAsia"/>
          <w:color w:val="000000" w:themeColor="text1"/>
        </w:rPr>
        <w:t>录</w:t>
      </w:r>
      <w:r w:rsidRPr="00B3233E">
        <w:rPr>
          <w:rFonts w:ascii="Times New Roman" w:cs="Times New Roman" w:hint="eastAsia"/>
          <w:color w:val="000000" w:themeColor="text1"/>
        </w:rPr>
        <w:t xml:space="preserve">  F</w:t>
      </w:r>
      <w:r w:rsidRPr="00B3233E">
        <w:rPr>
          <w:rFonts w:ascii="Times New Roman" w:cs="Times New Roman"/>
          <w:color w:val="000000" w:themeColor="text1"/>
        </w:rPr>
        <w:br/>
      </w:r>
      <w:r w:rsidRPr="00B3233E">
        <w:rPr>
          <w:rFonts w:ascii="Times New Roman" w:hint="eastAsia"/>
          <w:color w:val="000000" w:themeColor="text1"/>
        </w:rPr>
        <w:t>（规范性附录）</w:t>
      </w:r>
      <w:r w:rsidRPr="00B3233E">
        <w:rPr>
          <w:rFonts w:ascii="Times New Roman" w:cs="Times New Roman"/>
          <w:color w:val="000000" w:themeColor="text1"/>
        </w:rPr>
        <w:br/>
      </w:r>
      <w:r w:rsidR="00F2216E" w:rsidRPr="00F2216E">
        <w:rPr>
          <w:rFonts w:ascii="Times New Roman" w:hint="eastAsia"/>
          <w:color w:val="000000" w:themeColor="text1"/>
        </w:rPr>
        <w:t>三米直尺法检测平整度</w:t>
      </w:r>
      <w:r w:rsidRPr="00B3233E">
        <w:rPr>
          <w:rFonts w:ascii="Times New Roman" w:hint="eastAsia"/>
          <w:color w:val="000000" w:themeColor="text1"/>
        </w:rPr>
        <w:t>作业指导书</w:t>
      </w:r>
      <w:bookmarkEnd w:id="129"/>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1 </w:t>
      </w:r>
      <w:r w:rsidRPr="003F73B1">
        <w:rPr>
          <w:rFonts w:ascii="宋体" w:hAnsi="宋体" w:cs="宋体" w:hint="eastAsia"/>
          <w:color w:val="000000" w:themeColor="text1"/>
        </w:rPr>
        <w:t>目的和适用范围及标准</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1.1 </w:t>
      </w:r>
      <w:r w:rsidRPr="003F73B1">
        <w:rPr>
          <w:rFonts w:ascii="宋体" w:hAnsi="宋体" w:cs="宋体" w:hint="eastAsia"/>
          <w:color w:val="000000" w:themeColor="text1"/>
        </w:rPr>
        <w:t>本方法规定用三米直尺测定路表面的平整度。定义三米直尺基准面距离路表面的最大间隙表示路基路面的平整度，以</w:t>
      </w:r>
      <w:r w:rsidRPr="003F73B1">
        <w:rPr>
          <w:rFonts w:ascii="宋体" w:hAnsi="宋体" w:cs="宋体"/>
          <w:color w:val="000000" w:themeColor="text1"/>
        </w:rPr>
        <w:t xml:space="preserve">mm </w:t>
      </w:r>
      <w:r w:rsidRPr="003F73B1">
        <w:rPr>
          <w:rFonts w:ascii="宋体" w:hAnsi="宋体" w:cs="宋体" w:hint="eastAsia"/>
          <w:color w:val="000000" w:themeColor="text1"/>
        </w:rPr>
        <w:t>计。</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1.2 </w:t>
      </w:r>
      <w:r w:rsidRPr="003F73B1">
        <w:rPr>
          <w:rFonts w:ascii="宋体" w:hAnsi="宋体" w:cs="宋体" w:hint="eastAsia"/>
          <w:color w:val="000000" w:themeColor="text1"/>
        </w:rPr>
        <w:t>本方法适用于测定压实成型的路面各层表面的平整度，以评定路面的施工质量及使用质量，也可用于路基表面成型后的施工平整度检测。</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2 </w:t>
      </w:r>
      <w:r w:rsidRPr="003F73B1">
        <w:rPr>
          <w:rFonts w:ascii="宋体" w:hAnsi="宋体" w:cs="宋体" w:hint="eastAsia"/>
          <w:color w:val="000000" w:themeColor="text1"/>
        </w:rPr>
        <w:t>仪具与材料</w:t>
      </w:r>
    </w:p>
    <w:p w:rsidR="003F068C" w:rsidRPr="003F73B1" w:rsidRDefault="004604B1" w:rsidP="003F73B1">
      <w:pPr>
        <w:spacing w:line="360" w:lineRule="auto"/>
        <w:ind w:firstLineChars="200" w:firstLine="420"/>
        <w:rPr>
          <w:rFonts w:ascii="宋体" w:cs="Times New Roman"/>
          <w:color w:val="000000" w:themeColor="text1"/>
        </w:rPr>
      </w:pPr>
      <w:r w:rsidRPr="003F73B1">
        <w:rPr>
          <w:rFonts w:ascii="宋体" w:hAnsi="宋体" w:cs="宋体" w:hint="eastAsia"/>
          <w:color w:val="000000" w:themeColor="text1"/>
        </w:rPr>
        <w:t>本试验需要下列仪具与材料：</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2.1</w:t>
      </w:r>
      <w:r w:rsidR="002C0988" w:rsidRPr="003F73B1">
        <w:rPr>
          <w:rFonts w:ascii="宋体" w:hAnsi="宋体" w:cs="宋体" w:hint="eastAsia"/>
          <w:color w:val="000000" w:themeColor="text1"/>
        </w:rPr>
        <w:t xml:space="preserve"> </w:t>
      </w:r>
      <w:r w:rsidR="004604B1" w:rsidRPr="003F73B1">
        <w:rPr>
          <w:rFonts w:ascii="宋体" w:hAnsi="宋体" w:cs="宋体"/>
          <w:color w:val="000000" w:themeColor="text1"/>
        </w:rPr>
        <w:t xml:space="preserve">3m </w:t>
      </w:r>
      <w:r w:rsidR="004604B1" w:rsidRPr="003F73B1">
        <w:rPr>
          <w:rFonts w:ascii="宋体" w:hAnsi="宋体" w:cs="宋体" w:hint="eastAsia"/>
          <w:color w:val="000000" w:themeColor="text1"/>
        </w:rPr>
        <w:t>直尺：硬木或铝合金钢制，底面平直，长</w:t>
      </w:r>
      <w:r w:rsidR="004604B1" w:rsidRPr="003F73B1">
        <w:rPr>
          <w:rFonts w:ascii="宋体" w:hAnsi="宋体" w:cs="宋体"/>
          <w:color w:val="000000" w:themeColor="text1"/>
        </w:rPr>
        <w:t>3m</w:t>
      </w:r>
      <w:r w:rsidR="004604B1" w:rsidRPr="003F73B1">
        <w:rPr>
          <w:rFonts w:ascii="宋体" w:hAnsi="宋体" w:cs="宋体" w:hint="eastAsia"/>
          <w:color w:val="000000" w:themeColor="text1"/>
        </w:rPr>
        <w:t>。</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2.2</w:t>
      </w:r>
      <w:r w:rsidR="004604B1" w:rsidRPr="003F73B1">
        <w:rPr>
          <w:rFonts w:ascii="宋体" w:hAnsi="宋体" w:cs="宋体" w:hint="eastAsia"/>
          <w:color w:val="000000" w:themeColor="text1"/>
        </w:rPr>
        <w:t>最大间隙测量器具：</w:t>
      </w:r>
    </w:p>
    <w:p w:rsidR="003F068C" w:rsidRPr="003F73B1" w:rsidRDefault="004604B1" w:rsidP="003F73B1">
      <w:pPr>
        <w:spacing w:line="360" w:lineRule="auto"/>
        <w:ind w:firstLineChars="200" w:firstLine="420"/>
        <w:rPr>
          <w:rFonts w:ascii="宋体" w:cs="Times New Roman"/>
          <w:color w:val="000000" w:themeColor="text1"/>
        </w:rPr>
      </w:pPr>
      <w:r w:rsidRPr="003F73B1">
        <w:rPr>
          <w:rFonts w:ascii="宋体" w:hAnsi="宋体" w:cs="宋体" w:hint="eastAsia"/>
          <w:color w:val="000000" w:themeColor="text1"/>
        </w:rPr>
        <w:t>楔形塞尺：木或金属制的三角形塞尺，有手柄。塞尺的长度与高度之比不小于</w:t>
      </w:r>
      <w:r w:rsidRPr="003F73B1">
        <w:rPr>
          <w:rFonts w:ascii="宋体" w:hAnsi="宋体" w:cs="宋体"/>
          <w:color w:val="000000" w:themeColor="text1"/>
        </w:rPr>
        <w:t>10</w:t>
      </w:r>
      <w:r w:rsidRPr="003F73B1">
        <w:rPr>
          <w:rFonts w:ascii="宋体" w:hAnsi="宋体" w:cs="宋体" w:hint="eastAsia"/>
          <w:color w:val="000000" w:themeColor="text1"/>
        </w:rPr>
        <w:t>mm，宽度不大于</w:t>
      </w:r>
      <w:r w:rsidRPr="003F73B1">
        <w:rPr>
          <w:rFonts w:ascii="宋体" w:hAnsi="宋体" w:cs="宋体"/>
          <w:color w:val="000000" w:themeColor="text1"/>
        </w:rPr>
        <w:t>15mm</w:t>
      </w:r>
      <w:r w:rsidRPr="003F73B1">
        <w:rPr>
          <w:rFonts w:ascii="宋体" w:hAnsi="宋体" w:cs="宋体" w:hint="eastAsia"/>
          <w:color w:val="000000" w:themeColor="text1"/>
        </w:rPr>
        <w:t>，边部有高度标记，刻度精度不小于或等于</w:t>
      </w:r>
      <w:r w:rsidRPr="003F73B1">
        <w:rPr>
          <w:rFonts w:ascii="宋体" w:hAnsi="宋体" w:cs="宋体"/>
          <w:color w:val="000000" w:themeColor="text1"/>
        </w:rPr>
        <w:t xml:space="preserve"> 0.2mm</w:t>
      </w:r>
      <w:r w:rsidRPr="003F73B1">
        <w:rPr>
          <w:rFonts w:ascii="宋体" w:hAnsi="宋体" w:cs="宋体" w:hint="eastAsia"/>
          <w:color w:val="000000" w:themeColor="text1"/>
        </w:rPr>
        <w:t>，</w:t>
      </w:r>
    </w:p>
    <w:p w:rsidR="003F068C" w:rsidRPr="003F73B1" w:rsidRDefault="004604B1">
      <w:pPr>
        <w:spacing w:line="360" w:lineRule="auto"/>
        <w:rPr>
          <w:rFonts w:ascii="宋体" w:cs="Times New Roman"/>
          <w:color w:val="000000" w:themeColor="text1"/>
        </w:rPr>
      </w:pPr>
      <w:r w:rsidRPr="003F73B1">
        <w:rPr>
          <w:rFonts w:ascii="宋体" w:hAnsi="宋体" w:cs="宋体" w:hint="eastAsia"/>
          <w:color w:val="000000" w:themeColor="text1"/>
        </w:rPr>
        <w:t>也可使用其他类型的量尺。</w:t>
      </w:r>
    </w:p>
    <w:p w:rsidR="003F068C" w:rsidRPr="003F73B1" w:rsidRDefault="004604B1" w:rsidP="003F73B1">
      <w:pPr>
        <w:spacing w:line="360" w:lineRule="auto"/>
        <w:ind w:firstLineChars="200" w:firstLine="420"/>
        <w:rPr>
          <w:rFonts w:ascii="宋体" w:cs="Times New Roman"/>
          <w:color w:val="000000" w:themeColor="text1"/>
        </w:rPr>
      </w:pPr>
      <w:r w:rsidRPr="003F73B1">
        <w:rPr>
          <w:rFonts w:ascii="宋体" w:hAnsi="宋体" w:cs="宋体" w:hint="eastAsia"/>
          <w:color w:val="000000" w:themeColor="text1"/>
        </w:rPr>
        <w:t>深度尺：金属制的深度测量尺，有手柄。深度尺测量杆端头直径不小于</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10mm</w:t>
      </w:r>
      <w:r w:rsidRPr="003F73B1">
        <w:rPr>
          <w:rFonts w:ascii="宋体" w:hAnsi="宋体" w:cs="宋体" w:hint="eastAsia"/>
          <w:color w:val="000000" w:themeColor="text1"/>
        </w:rPr>
        <w:t>，刻度精度小于或等于</w:t>
      </w:r>
      <w:r w:rsidRPr="003F73B1">
        <w:rPr>
          <w:rFonts w:ascii="宋体" w:hAnsi="宋体" w:cs="宋体"/>
          <w:color w:val="000000" w:themeColor="text1"/>
        </w:rPr>
        <w:t>0.2mm</w:t>
      </w:r>
      <w:r w:rsidRPr="003F73B1">
        <w:rPr>
          <w:rFonts w:ascii="宋体" w:hAnsi="宋体" w:cs="宋体" w:hint="eastAsia"/>
          <w:color w:val="000000" w:themeColor="text1"/>
        </w:rPr>
        <w:t>。</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2.3</w:t>
      </w:r>
      <w:r w:rsidR="004604B1" w:rsidRPr="003F73B1">
        <w:rPr>
          <w:rFonts w:ascii="宋体" w:hAnsi="宋体" w:cs="宋体" w:hint="eastAsia"/>
          <w:color w:val="000000" w:themeColor="text1"/>
        </w:rPr>
        <w:t>其它：皮尺或钢尺、粉笔等。</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3 </w:t>
      </w:r>
      <w:r w:rsidRPr="003F73B1">
        <w:rPr>
          <w:rFonts w:ascii="宋体" w:hAnsi="宋体" w:cs="宋体" w:hint="eastAsia"/>
          <w:color w:val="000000" w:themeColor="text1"/>
        </w:rPr>
        <w:t>方法与步骤</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3.1 </w:t>
      </w:r>
      <w:r w:rsidRPr="003F73B1">
        <w:rPr>
          <w:rFonts w:ascii="宋体" w:hAnsi="宋体" w:cs="宋体" w:hint="eastAsia"/>
          <w:color w:val="000000" w:themeColor="text1"/>
        </w:rPr>
        <w:t>准备工作</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3.1.1</w:t>
      </w:r>
      <w:r w:rsidR="004604B1" w:rsidRPr="003F73B1">
        <w:rPr>
          <w:rFonts w:ascii="宋体" w:hAnsi="宋体" w:cs="宋体" w:hint="eastAsia"/>
          <w:color w:val="000000" w:themeColor="text1"/>
        </w:rPr>
        <w:t>按有关规范规定选择测试路段。</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3.1.2</w:t>
      </w:r>
      <w:r w:rsidR="004604B1" w:rsidRPr="003F73B1">
        <w:rPr>
          <w:rFonts w:ascii="宋体" w:hAnsi="宋体" w:cs="宋体" w:hint="eastAsia"/>
          <w:color w:val="000000" w:themeColor="text1"/>
        </w:rPr>
        <w:t>在测试路段路面上选择测试地点：当为施工过程中质量检测需要时，</w:t>
      </w:r>
    </w:p>
    <w:p w:rsidR="003F068C" w:rsidRPr="003F73B1" w:rsidRDefault="004604B1" w:rsidP="003F73B1">
      <w:pPr>
        <w:spacing w:line="360" w:lineRule="auto"/>
        <w:ind w:firstLineChars="200" w:firstLine="420"/>
        <w:rPr>
          <w:rFonts w:ascii="宋体" w:cs="Times New Roman"/>
          <w:color w:val="000000" w:themeColor="text1"/>
        </w:rPr>
      </w:pPr>
      <w:r w:rsidRPr="003F73B1">
        <w:rPr>
          <w:rFonts w:ascii="宋体" w:hAnsi="宋体" w:cs="宋体" w:hint="eastAsia"/>
          <w:color w:val="000000" w:themeColor="text1"/>
        </w:rPr>
        <w:t>测试地点根据需要确定，可以单杆检测；当为路基路面工程质量检查验收或进行路况评定需要时，应连续测量</w:t>
      </w:r>
      <w:r w:rsidRPr="003F73B1">
        <w:rPr>
          <w:rFonts w:ascii="宋体" w:hAnsi="宋体" w:cs="宋体"/>
          <w:color w:val="000000" w:themeColor="text1"/>
        </w:rPr>
        <w:t>10</w:t>
      </w:r>
      <w:r w:rsidRPr="003F73B1">
        <w:rPr>
          <w:rFonts w:ascii="宋体" w:hAnsi="宋体" w:cs="宋体" w:hint="eastAsia"/>
          <w:color w:val="000000" w:themeColor="text1"/>
        </w:rPr>
        <w:t>次。除特殊需要者外，应以行车道一侧车轮轮迹（距车道线</w:t>
      </w:r>
      <w:r w:rsidRPr="003F73B1">
        <w:rPr>
          <w:rFonts w:ascii="宋体" w:hAnsi="宋体" w:cs="宋体"/>
          <w:color w:val="000000" w:themeColor="text1"/>
        </w:rPr>
        <w:t>80cm</w:t>
      </w:r>
      <w:r w:rsidRPr="003F73B1">
        <w:rPr>
          <w:rFonts w:ascii="宋体" w:hAnsi="宋体" w:cs="宋体" w:hint="eastAsia"/>
          <w:color w:val="000000" w:themeColor="text1"/>
        </w:rPr>
        <w:t>～</w:t>
      </w:r>
      <w:r w:rsidRPr="003F73B1">
        <w:rPr>
          <w:rFonts w:ascii="宋体" w:hAnsi="宋体" w:cs="宋体"/>
          <w:color w:val="000000" w:themeColor="text1"/>
        </w:rPr>
        <w:t>100cm</w:t>
      </w:r>
      <w:r w:rsidRPr="003F73B1">
        <w:rPr>
          <w:rFonts w:ascii="宋体" w:hAnsi="宋体" w:cs="宋体" w:hint="eastAsia"/>
          <w:color w:val="000000" w:themeColor="text1"/>
        </w:rPr>
        <w:t>）作为连续测定的标准位置。对旧路已形成车辙的路面，应取车辙中间位置为测定位置，用粉笔在路面上做好标记。</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3.1.3</w:t>
      </w:r>
      <w:r w:rsidR="004604B1" w:rsidRPr="003F73B1">
        <w:rPr>
          <w:rFonts w:ascii="宋体" w:hAnsi="宋体" w:cs="宋体" w:hint="eastAsia"/>
          <w:color w:val="000000" w:themeColor="text1"/>
        </w:rPr>
        <w:t>清扫路面测定位置处的污物。</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3.2 </w:t>
      </w:r>
      <w:r w:rsidRPr="003F73B1">
        <w:rPr>
          <w:rFonts w:ascii="宋体" w:hAnsi="宋体" w:cs="宋体" w:hint="eastAsia"/>
          <w:color w:val="000000" w:themeColor="text1"/>
        </w:rPr>
        <w:t>测试步骤</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3.2.1</w:t>
      </w:r>
      <w:r w:rsidR="004604B1" w:rsidRPr="003F73B1">
        <w:rPr>
          <w:rFonts w:ascii="宋体" w:hAnsi="宋体" w:cs="宋体" w:hint="eastAsia"/>
          <w:color w:val="000000" w:themeColor="text1"/>
        </w:rPr>
        <w:t>在施工过程中检测时，按根据需要确定的方向，将</w:t>
      </w:r>
      <w:r w:rsidR="004604B1" w:rsidRPr="003F73B1">
        <w:rPr>
          <w:rFonts w:ascii="宋体" w:hAnsi="宋体" w:cs="宋体"/>
          <w:color w:val="000000" w:themeColor="text1"/>
        </w:rPr>
        <w:t>3m</w:t>
      </w:r>
      <w:r w:rsidR="004604B1" w:rsidRPr="003F73B1">
        <w:rPr>
          <w:rFonts w:ascii="宋体" w:hAnsi="宋体" w:cs="宋体" w:hint="eastAsia"/>
          <w:color w:val="000000" w:themeColor="text1"/>
        </w:rPr>
        <w:t>直尺摆在测试地点的路面上。</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t>3.2.2</w:t>
      </w:r>
      <w:r w:rsidR="004604B1" w:rsidRPr="003F73B1">
        <w:rPr>
          <w:rFonts w:ascii="宋体" w:hAnsi="宋体" w:cs="宋体" w:hint="eastAsia"/>
          <w:color w:val="000000" w:themeColor="text1"/>
        </w:rPr>
        <w:t>目测</w:t>
      </w:r>
      <w:r w:rsidR="004604B1" w:rsidRPr="003F73B1">
        <w:rPr>
          <w:rFonts w:ascii="宋体" w:hAnsi="宋体" w:cs="宋体"/>
          <w:color w:val="000000" w:themeColor="text1"/>
        </w:rPr>
        <w:t>3rn</w:t>
      </w:r>
      <w:r w:rsidR="004604B1" w:rsidRPr="003F73B1">
        <w:rPr>
          <w:rFonts w:ascii="宋体" w:hAnsi="宋体" w:cs="宋体" w:hint="eastAsia"/>
          <w:color w:val="000000" w:themeColor="text1"/>
        </w:rPr>
        <w:t>直尺底面与路面之间的间隙情况，确定间隙最大的位置。</w:t>
      </w:r>
    </w:p>
    <w:p w:rsidR="003F068C" w:rsidRPr="003F73B1" w:rsidRDefault="00F2216E">
      <w:pPr>
        <w:spacing w:line="360" w:lineRule="auto"/>
        <w:rPr>
          <w:rFonts w:ascii="宋体" w:cs="Times New Roman"/>
          <w:color w:val="000000" w:themeColor="text1"/>
        </w:rPr>
      </w:pPr>
      <w:r w:rsidRPr="003F73B1">
        <w:rPr>
          <w:rFonts w:ascii="宋体" w:hAnsi="宋体" w:cs="宋体" w:hint="eastAsia"/>
          <w:color w:val="000000" w:themeColor="text1"/>
        </w:rPr>
        <w:lastRenderedPageBreak/>
        <w:t>3.2.3</w:t>
      </w:r>
      <w:r w:rsidR="004604B1" w:rsidRPr="003F73B1">
        <w:rPr>
          <w:rFonts w:ascii="宋体" w:hAnsi="宋体" w:cs="宋体" w:hint="eastAsia"/>
          <w:color w:val="000000" w:themeColor="text1"/>
        </w:rPr>
        <w:t>用有高度标线的塞尺塞进间隙处，量测其最大间隙的高度</w:t>
      </w:r>
      <w:r w:rsidR="004604B1" w:rsidRPr="003F73B1">
        <w:rPr>
          <w:rFonts w:ascii="宋体" w:hAnsi="宋体" w:cs="宋体"/>
          <w:color w:val="000000" w:themeColor="text1"/>
        </w:rPr>
        <w:t>(mm)</w:t>
      </w:r>
      <w:r w:rsidR="004604B1" w:rsidRPr="003F73B1">
        <w:rPr>
          <w:rFonts w:ascii="宋体" w:hAnsi="宋体" w:cs="宋体" w:hint="eastAsia"/>
          <w:color w:val="000000" w:themeColor="text1"/>
        </w:rPr>
        <w:t>；或者用深度尺在最大间隙位置量测直尺上顶面距地面的深度，该深度减去尺高即为测试点的最大间隙的高度，精确至</w:t>
      </w:r>
      <w:r w:rsidR="004604B1" w:rsidRPr="003F73B1">
        <w:rPr>
          <w:rFonts w:ascii="宋体" w:hAnsi="宋体" w:cs="宋体"/>
          <w:color w:val="000000" w:themeColor="text1"/>
        </w:rPr>
        <w:t>0.2mm</w:t>
      </w:r>
      <w:r w:rsidR="004604B1" w:rsidRPr="003F73B1">
        <w:rPr>
          <w:rFonts w:ascii="宋体" w:hAnsi="宋体" w:cs="宋体" w:hint="eastAsia"/>
          <w:color w:val="000000" w:themeColor="text1"/>
        </w:rPr>
        <w:t>。</w:t>
      </w:r>
    </w:p>
    <w:p w:rsidR="003F068C" w:rsidRPr="003F73B1" w:rsidRDefault="004604B1">
      <w:pPr>
        <w:spacing w:line="360" w:lineRule="auto"/>
        <w:rPr>
          <w:rFonts w:ascii="宋体" w:cs="Times New Roman"/>
          <w:color w:val="000000" w:themeColor="text1"/>
        </w:rPr>
      </w:pPr>
      <w:r w:rsidRPr="003F73B1">
        <w:rPr>
          <w:rFonts w:ascii="宋体" w:hAnsi="宋体" w:cs="宋体"/>
          <w:color w:val="000000" w:themeColor="text1"/>
        </w:rPr>
        <w:t xml:space="preserve">4 </w:t>
      </w:r>
      <w:r w:rsidRPr="003F73B1">
        <w:rPr>
          <w:rFonts w:ascii="宋体" w:hAnsi="宋体" w:cs="宋体" w:hint="eastAsia"/>
          <w:color w:val="000000" w:themeColor="text1"/>
        </w:rPr>
        <w:t>计算</w:t>
      </w:r>
    </w:p>
    <w:p w:rsidR="003F068C" w:rsidRPr="003F73B1" w:rsidRDefault="004604B1" w:rsidP="003F73B1">
      <w:pPr>
        <w:spacing w:line="360" w:lineRule="auto"/>
        <w:ind w:firstLineChars="200" w:firstLine="420"/>
        <w:rPr>
          <w:rFonts w:ascii="宋体" w:cs="Times New Roman"/>
          <w:color w:val="000000" w:themeColor="text1"/>
        </w:rPr>
      </w:pPr>
      <w:r w:rsidRPr="003F73B1">
        <w:rPr>
          <w:rFonts w:ascii="宋体" w:hAnsi="宋体" w:cs="宋体" w:hint="eastAsia"/>
          <w:color w:val="000000" w:themeColor="text1"/>
        </w:rPr>
        <w:t>单杆检测路面的平整度计算，以</w:t>
      </w:r>
      <w:r w:rsidRPr="003F73B1">
        <w:rPr>
          <w:rFonts w:ascii="宋体" w:hAnsi="宋体" w:cs="宋体"/>
          <w:color w:val="000000" w:themeColor="text1"/>
        </w:rPr>
        <w:t>3m</w:t>
      </w:r>
      <w:r w:rsidRPr="003F73B1">
        <w:rPr>
          <w:rFonts w:ascii="宋体" w:hAnsi="宋体" w:cs="宋体" w:hint="eastAsia"/>
          <w:color w:val="000000" w:themeColor="text1"/>
        </w:rPr>
        <w:t>直尺与路面的最大间隙为测定结果。连续测定</w:t>
      </w:r>
      <w:r w:rsidRPr="003F73B1">
        <w:rPr>
          <w:rFonts w:ascii="宋体" w:hAnsi="宋体" w:cs="宋体"/>
          <w:color w:val="000000" w:themeColor="text1"/>
        </w:rPr>
        <w:t>10</w:t>
      </w:r>
      <w:r w:rsidRPr="003F73B1">
        <w:rPr>
          <w:rFonts w:ascii="宋体" w:hAnsi="宋体" w:cs="宋体" w:hint="eastAsia"/>
          <w:color w:val="000000" w:themeColor="text1"/>
        </w:rPr>
        <w:t>次时，判断每个测定值是否合格，根据要求计算合格百分率，并计算</w:t>
      </w:r>
      <w:r w:rsidRPr="003F73B1">
        <w:rPr>
          <w:rFonts w:ascii="宋体" w:hAnsi="宋体" w:cs="宋体"/>
          <w:color w:val="000000" w:themeColor="text1"/>
        </w:rPr>
        <w:t>10</w:t>
      </w:r>
      <w:r w:rsidRPr="003F73B1">
        <w:rPr>
          <w:rFonts w:ascii="宋体" w:hAnsi="宋体" w:cs="宋体" w:hint="eastAsia"/>
          <w:color w:val="000000" w:themeColor="text1"/>
        </w:rPr>
        <w:t>个最大间隙的平均值。</w:t>
      </w:r>
    </w:p>
    <w:p w:rsidR="003F068C" w:rsidRDefault="003F068C">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1C4E7D">
      <w:pPr>
        <w:rPr>
          <w:rFonts w:cs="Times New Roman"/>
          <w:color w:val="000000" w:themeColor="text1"/>
        </w:rPr>
      </w:pPr>
    </w:p>
    <w:p w:rsidR="001C4E7D" w:rsidRDefault="00CB0D83" w:rsidP="001C4E7D">
      <w:pPr>
        <w:rPr>
          <w:sz w:val="28"/>
          <w:szCs w:val="28"/>
        </w:rPr>
      </w:pPr>
      <w:r>
        <w:rPr>
          <w:noProof/>
          <w:sz w:val="28"/>
          <w:szCs w:val="28"/>
        </w:rPr>
        <w:lastRenderedPageBreak/>
        <w:pict>
          <v:shapetype id="_x0000_t202" coordsize="21600,21600" o:spt="202" path="m,l,21600r21600,l21600,xe">
            <v:stroke joinstyle="miter"/>
            <v:path gradientshapeok="t" o:connecttype="rect"/>
          </v:shapetype>
          <v:shape id="_x0000_s1030" type="#_x0000_t202" style="position:absolute;left:0;text-align:left;margin-left:441.15pt;margin-top:-7.95pt;width:36.8pt;height:117pt;z-index:251660288" strokecolor="white">
            <o:lock v:ext="edit" aspectratio="t"/>
            <v:textbox style="layout-flow:vertical;mso-layout-flow-alt:bottom-to-top;mso-next-textbox:#_x0000_s1030">
              <w:txbxContent>
                <w:p w:rsidR="001C4E7D" w:rsidRPr="00B17E76" w:rsidRDefault="001C4E7D" w:rsidP="001C4E7D">
                  <w:pPr>
                    <w:rPr>
                      <w:b/>
                      <w:sz w:val="28"/>
                      <w:szCs w:val="28"/>
                    </w:rPr>
                  </w:pPr>
                  <w:r>
                    <w:rPr>
                      <w:rFonts w:hint="eastAsia"/>
                      <w:b/>
                      <w:sz w:val="24"/>
                    </w:rPr>
                    <w:t>DB</w:t>
                  </w:r>
                  <w:r w:rsidRPr="00B17E76">
                    <w:rPr>
                      <w:rFonts w:hint="eastAsia"/>
                      <w:b/>
                      <w:sz w:val="24"/>
                    </w:rPr>
                    <w:t>（湘）</w:t>
                  </w:r>
                  <w:r>
                    <w:rPr>
                      <w:rFonts w:hint="eastAsia"/>
                      <w:b/>
                      <w:sz w:val="24"/>
                    </w:rPr>
                    <w:t>XX</w:t>
                  </w:r>
                  <w:r w:rsidRPr="00B17E76">
                    <w:rPr>
                      <w:rFonts w:hint="eastAsia"/>
                      <w:b/>
                      <w:sz w:val="28"/>
                      <w:szCs w:val="28"/>
                    </w:rPr>
                    <w:t>—</w:t>
                  </w:r>
                  <w:r w:rsidRPr="00B17E76">
                    <w:rPr>
                      <w:rFonts w:hint="eastAsia"/>
                      <w:b/>
                      <w:sz w:val="28"/>
                      <w:szCs w:val="28"/>
                    </w:rPr>
                    <w:t>20</w:t>
                  </w:r>
                  <w:r>
                    <w:rPr>
                      <w:rFonts w:hint="eastAsia"/>
                      <w:b/>
                      <w:sz w:val="28"/>
                      <w:szCs w:val="28"/>
                    </w:rPr>
                    <w:t>2</w:t>
                  </w:r>
                  <w:r w:rsidRPr="00B17E76">
                    <w:rPr>
                      <w:rFonts w:hint="eastAsia"/>
                      <w:b/>
                      <w:sz w:val="28"/>
                      <w:szCs w:val="28"/>
                    </w:rPr>
                    <w:t>0</w:t>
                  </w:r>
                </w:p>
              </w:txbxContent>
            </v:textbox>
          </v:shape>
        </w:pict>
      </w: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Default="001C4E7D" w:rsidP="001C4E7D">
      <w:pPr>
        <w:rPr>
          <w:sz w:val="28"/>
          <w:szCs w:val="28"/>
        </w:rPr>
      </w:pPr>
    </w:p>
    <w:p w:rsidR="001C4E7D" w:rsidRPr="00330BF4" w:rsidRDefault="001C4E7D" w:rsidP="001C4E7D">
      <w:pPr>
        <w:rPr>
          <w:sz w:val="28"/>
          <w:szCs w:val="28"/>
        </w:rPr>
      </w:pPr>
    </w:p>
    <w:p w:rsidR="001C4E7D" w:rsidRPr="00B17E76" w:rsidRDefault="001C4E7D" w:rsidP="001C4E7D">
      <w:pPr>
        <w:rPr>
          <w:b/>
          <w:sz w:val="24"/>
        </w:rPr>
      </w:pPr>
      <w:r>
        <w:rPr>
          <w:rFonts w:hint="eastAsia"/>
          <w:sz w:val="28"/>
          <w:szCs w:val="28"/>
        </w:rPr>
        <w:t xml:space="preserve">                             </w:t>
      </w:r>
      <w:r w:rsidRPr="00B17E76">
        <w:rPr>
          <w:rFonts w:hint="eastAsia"/>
          <w:b/>
          <w:sz w:val="24"/>
        </w:rPr>
        <w:t>湖南省地方</w:t>
      </w:r>
      <w:r>
        <w:rPr>
          <w:rFonts w:hint="eastAsia"/>
          <w:b/>
          <w:sz w:val="24"/>
        </w:rPr>
        <w:t>标准</w:t>
      </w:r>
    </w:p>
    <w:p w:rsidR="001C4E7D" w:rsidRDefault="001C4E7D" w:rsidP="001C4E7D">
      <w:pPr>
        <w:ind w:left="1417" w:hangingChars="588" w:hanging="1417"/>
        <w:rPr>
          <w:b/>
          <w:sz w:val="24"/>
        </w:rPr>
      </w:pPr>
      <w:r w:rsidRPr="00B17E76">
        <w:rPr>
          <w:rFonts w:hint="eastAsia"/>
          <w:b/>
          <w:sz w:val="24"/>
        </w:rPr>
        <w:t xml:space="preserve">                             </w:t>
      </w:r>
      <w:r>
        <w:rPr>
          <w:rFonts w:hint="eastAsia"/>
          <w:b/>
          <w:sz w:val="24"/>
        </w:rPr>
        <w:t>公路货运车辆不停车超限超载检测系统</w:t>
      </w:r>
    </w:p>
    <w:p w:rsidR="001C4E7D" w:rsidRPr="00B17E76" w:rsidRDefault="001C4E7D" w:rsidP="001C4E7D">
      <w:pPr>
        <w:ind w:leftChars="667" w:left="1401" w:firstLineChars="1176" w:firstLine="2833"/>
        <w:rPr>
          <w:b/>
          <w:sz w:val="24"/>
        </w:rPr>
      </w:pPr>
      <w:r>
        <w:rPr>
          <w:rFonts w:hint="eastAsia"/>
          <w:b/>
          <w:sz w:val="24"/>
        </w:rPr>
        <w:t>建设与使用技术标准</w:t>
      </w:r>
    </w:p>
    <w:p w:rsidR="001C4E7D" w:rsidRPr="00B17E76" w:rsidRDefault="001C4E7D" w:rsidP="001C4E7D">
      <w:pPr>
        <w:rPr>
          <w:b/>
          <w:sz w:val="24"/>
        </w:rPr>
      </w:pPr>
      <w:r w:rsidRPr="00B17E76">
        <w:rPr>
          <w:rFonts w:hint="eastAsia"/>
          <w:b/>
          <w:sz w:val="24"/>
        </w:rPr>
        <w:t xml:space="preserve">     </w:t>
      </w:r>
      <w:r>
        <w:rPr>
          <w:rFonts w:hint="eastAsia"/>
          <w:b/>
          <w:sz w:val="24"/>
        </w:rPr>
        <w:t xml:space="preserve">                             DB</w:t>
      </w:r>
      <w:r w:rsidRPr="00B17E76">
        <w:rPr>
          <w:rFonts w:hint="eastAsia"/>
          <w:b/>
          <w:sz w:val="24"/>
        </w:rPr>
        <w:t>（湘）</w:t>
      </w:r>
      <w:r>
        <w:rPr>
          <w:rFonts w:hint="eastAsia"/>
          <w:b/>
          <w:sz w:val="24"/>
        </w:rPr>
        <w:t>XX</w:t>
      </w:r>
      <w:r w:rsidRPr="00B17E76">
        <w:rPr>
          <w:rFonts w:hint="eastAsia"/>
          <w:b/>
          <w:sz w:val="24"/>
        </w:rPr>
        <w:t>—</w:t>
      </w:r>
      <w:r w:rsidRPr="00B17E76">
        <w:rPr>
          <w:rFonts w:hint="eastAsia"/>
          <w:b/>
          <w:sz w:val="24"/>
        </w:rPr>
        <w:t>20</w:t>
      </w:r>
      <w:r>
        <w:rPr>
          <w:rFonts w:hint="eastAsia"/>
          <w:b/>
          <w:sz w:val="24"/>
        </w:rPr>
        <w:t>2</w:t>
      </w:r>
      <w:r w:rsidRPr="00B17E76">
        <w:rPr>
          <w:rFonts w:hint="eastAsia"/>
          <w:b/>
          <w:sz w:val="24"/>
        </w:rPr>
        <w:t>0</w:t>
      </w:r>
    </w:p>
    <w:p w:rsidR="001C4E7D" w:rsidRPr="00B17E76" w:rsidRDefault="001C4E7D" w:rsidP="001C4E7D">
      <w:pPr>
        <w:rPr>
          <w:b/>
          <w:sz w:val="24"/>
        </w:rPr>
      </w:pPr>
      <w:r w:rsidRPr="00B17E76">
        <w:rPr>
          <w:rFonts w:hint="eastAsia"/>
          <w:b/>
          <w:sz w:val="24"/>
        </w:rPr>
        <w:t xml:space="preserve">                               </w:t>
      </w:r>
      <w:r w:rsidRPr="00B17E76">
        <w:rPr>
          <w:rFonts w:hint="eastAsia"/>
          <w:b/>
          <w:sz w:val="24"/>
        </w:rPr>
        <w:t>湖南省</w:t>
      </w:r>
      <w:r>
        <w:rPr>
          <w:rFonts w:hint="eastAsia"/>
          <w:b/>
          <w:sz w:val="24"/>
        </w:rPr>
        <w:t>市场监督管理局</w:t>
      </w:r>
      <w:r w:rsidRPr="00B17E76">
        <w:rPr>
          <w:rFonts w:hint="eastAsia"/>
          <w:b/>
          <w:sz w:val="24"/>
        </w:rPr>
        <w:t>发布</w:t>
      </w:r>
      <w:r w:rsidRPr="00B17E76">
        <w:rPr>
          <w:rFonts w:hint="eastAsia"/>
          <w:b/>
          <w:sz w:val="24"/>
        </w:rPr>
        <w:t xml:space="preserve">    </w:t>
      </w:r>
    </w:p>
    <w:p w:rsidR="001C4E7D" w:rsidRPr="00B17E76" w:rsidRDefault="001C4E7D" w:rsidP="001C4E7D">
      <w:pPr>
        <w:rPr>
          <w:b/>
          <w:sz w:val="24"/>
        </w:rPr>
      </w:pPr>
    </w:p>
    <w:p w:rsidR="001C4E7D" w:rsidRPr="00B17E76" w:rsidRDefault="001C4E7D" w:rsidP="001C4E7D">
      <w:pPr>
        <w:rPr>
          <w:b/>
          <w:sz w:val="24"/>
        </w:rPr>
      </w:pPr>
    </w:p>
    <w:p w:rsidR="001C4E7D" w:rsidRPr="00B17E76" w:rsidRDefault="001C4E7D" w:rsidP="001C4E7D">
      <w:pPr>
        <w:rPr>
          <w:b/>
        </w:rPr>
      </w:pPr>
      <w:r w:rsidRPr="00B17E76">
        <w:rPr>
          <w:rFonts w:hint="eastAsia"/>
          <w:b/>
          <w:sz w:val="24"/>
        </w:rPr>
        <w:t xml:space="preserve">                            </w:t>
      </w:r>
      <w:r w:rsidRPr="00B17E76">
        <w:rPr>
          <w:rFonts w:hint="eastAsia"/>
          <w:b/>
        </w:rPr>
        <w:t xml:space="preserve">  </w:t>
      </w:r>
      <w:r>
        <w:rPr>
          <w:rFonts w:hint="eastAsia"/>
          <w:b/>
        </w:rPr>
        <w:t xml:space="preserve">   XXX</w:t>
      </w:r>
      <w:r w:rsidRPr="00B17E76">
        <w:rPr>
          <w:rFonts w:hint="eastAsia"/>
          <w:b/>
        </w:rPr>
        <w:t>有限公司印刷</w:t>
      </w:r>
    </w:p>
    <w:p w:rsidR="001C4E7D" w:rsidRPr="00B17E76" w:rsidRDefault="001C4E7D" w:rsidP="001C4E7D">
      <w:pPr>
        <w:rPr>
          <w:b/>
        </w:rPr>
      </w:pPr>
      <w:r w:rsidRPr="00B17E76">
        <w:rPr>
          <w:rFonts w:hint="eastAsia"/>
          <w:b/>
        </w:rPr>
        <w:t xml:space="preserve">                           </w:t>
      </w:r>
      <w:r>
        <w:rPr>
          <w:rFonts w:hint="eastAsia"/>
          <w:b/>
        </w:rPr>
        <w:t xml:space="preserve">    </w:t>
      </w:r>
      <w:r w:rsidRPr="00B17E76">
        <w:rPr>
          <w:rFonts w:hint="eastAsia"/>
          <w:b/>
        </w:rPr>
        <w:t xml:space="preserve">      </w:t>
      </w:r>
      <w:r w:rsidRPr="00B17E76">
        <w:rPr>
          <w:rFonts w:hint="eastAsia"/>
          <w:b/>
        </w:rPr>
        <w:t>版权所有</w:t>
      </w:r>
      <w:r w:rsidRPr="00B17E76">
        <w:rPr>
          <w:rFonts w:hint="eastAsia"/>
          <w:b/>
        </w:rPr>
        <w:t xml:space="preserve">  </w:t>
      </w:r>
      <w:r w:rsidRPr="00B17E76">
        <w:rPr>
          <w:rFonts w:hint="eastAsia"/>
          <w:b/>
        </w:rPr>
        <w:t>不得翻印</w:t>
      </w:r>
    </w:p>
    <w:p w:rsidR="001C4E7D" w:rsidRPr="00B17E76" w:rsidRDefault="001C4E7D" w:rsidP="001C4E7D">
      <w:pPr>
        <w:rPr>
          <w:b/>
        </w:rPr>
      </w:pPr>
    </w:p>
    <w:p w:rsidR="001C4E7D" w:rsidRPr="00B17E76" w:rsidRDefault="001C4E7D" w:rsidP="001C4E7D">
      <w:pPr>
        <w:rPr>
          <w:b/>
        </w:rPr>
      </w:pPr>
    </w:p>
    <w:p w:rsidR="001C4E7D" w:rsidRPr="00B17E76" w:rsidRDefault="001C4E7D" w:rsidP="001C4E7D">
      <w:pPr>
        <w:rPr>
          <w:b/>
        </w:rPr>
      </w:pPr>
      <w:r w:rsidRPr="00B17E76">
        <w:rPr>
          <w:rFonts w:hint="eastAsia"/>
          <w:b/>
        </w:rPr>
        <w:t xml:space="preserve">           </w:t>
      </w:r>
      <w:r>
        <w:rPr>
          <w:rFonts w:hint="eastAsia"/>
          <w:b/>
        </w:rPr>
        <w:t xml:space="preserve">    </w:t>
      </w:r>
      <w:r w:rsidRPr="00B17E76">
        <w:rPr>
          <w:rFonts w:hint="eastAsia"/>
          <w:b/>
        </w:rPr>
        <w:t xml:space="preserve">       </w:t>
      </w:r>
      <w:r>
        <w:rPr>
          <w:rFonts w:hint="eastAsia"/>
          <w:b/>
        </w:rPr>
        <w:t xml:space="preserve">     </w:t>
      </w:r>
      <w:r w:rsidRPr="00B17E76">
        <w:rPr>
          <w:rFonts w:hint="eastAsia"/>
          <w:b/>
        </w:rPr>
        <w:t>880mm</w:t>
      </w:r>
      <w:r w:rsidRPr="00B17E76">
        <w:rPr>
          <w:rFonts w:hint="eastAsia"/>
          <w:b/>
        </w:rPr>
        <w:t>×</w:t>
      </w:r>
      <w:r w:rsidRPr="00B17E76">
        <w:rPr>
          <w:rFonts w:hint="eastAsia"/>
          <w:b/>
        </w:rPr>
        <w:t>1230mm  16</w:t>
      </w:r>
      <w:r w:rsidRPr="00B17E76">
        <w:rPr>
          <w:rFonts w:hint="eastAsia"/>
          <w:b/>
        </w:rPr>
        <w:t>开本</w:t>
      </w:r>
      <w:r w:rsidRPr="00B17E76">
        <w:rPr>
          <w:rFonts w:hint="eastAsia"/>
          <w:b/>
        </w:rPr>
        <w:t xml:space="preserve">   </w:t>
      </w:r>
      <w:r w:rsidRPr="00B17E76">
        <w:rPr>
          <w:rFonts w:hint="eastAsia"/>
          <w:b/>
        </w:rPr>
        <w:t>印张</w:t>
      </w:r>
      <w:r>
        <w:rPr>
          <w:rFonts w:hint="eastAsia"/>
          <w:b/>
        </w:rPr>
        <w:t>XX</w:t>
      </w:r>
      <w:r w:rsidRPr="00B17E76">
        <w:rPr>
          <w:rFonts w:hint="eastAsia"/>
          <w:b/>
        </w:rPr>
        <w:t xml:space="preserve">  </w:t>
      </w:r>
      <w:r w:rsidRPr="00B17E76">
        <w:rPr>
          <w:rFonts w:hint="eastAsia"/>
          <w:b/>
        </w:rPr>
        <w:t>字数</w:t>
      </w:r>
      <w:r>
        <w:rPr>
          <w:rFonts w:hint="eastAsia"/>
          <w:b/>
        </w:rPr>
        <w:t>XX</w:t>
      </w:r>
      <w:r w:rsidRPr="00B17E76">
        <w:rPr>
          <w:rFonts w:hint="eastAsia"/>
          <w:b/>
        </w:rPr>
        <w:t>千字</w:t>
      </w:r>
    </w:p>
    <w:p w:rsidR="001C4E7D" w:rsidRPr="00B17E76" w:rsidRDefault="001C4E7D" w:rsidP="001C4E7D">
      <w:pPr>
        <w:rPr>
          <w:b/>
        </w:rPr>
      </w:pPr>
      <w:r w:rsidRPr="00B17E76">
        <w:rPr>
          <w:rFonts w:hint="eastAsia"/>
          <w:b/>
        </w:rPr>
        <w:t xml:space="preserve">            </w:t>
      </w:r>
      <w:r>
        <w:rPr>
          <w:rFonts w:hint="eastAsia"/>
          <w:b/>
        </w:rPr>
        <w:t xml:space="preserve">                   202</w:t>
      </w:r>
      <w:r w:rsidRPr="00B17E76">
        <w:rPr>
          <w:rFonts w:hint="eastAsia"/>
          <w:b/>
        </w:rPr>
        <w:t>0</w:t>
      </w:r>
      <w:r w:rsidRPr="00B17E76">
        <w:rPr>
          <w:rFonts w:hint="eastAsia"/>
          <w:b/>
        </w:rPr>
        <w:t>年</w:t>
      </w:r>
      <w:r>
        <w:rPr>
          <w:rFonts w:hint="eastAsia"/>
          <w:b/>
        </w:rPr>
        <w:t>X</w:t>
      </w:r>
      <w:r w:rsidRPr="00B17E76">
        <w:rPr>
          <w:rFonts w:hint="eastAsia"/>
          <w:b/>
        </w:rPr>
        <w:t>月第</w:t>
      </w:r>
      <w:r w:rsidRPr="00B17E76">
        <w:rPr>
          <w:rFonts w:hint="eastAsia"/>
          <w:b/>
        </w:rPr>
        <w:t>1</w:t>
      </w:r>
      <w:r w:rsidRPr="00B17E76">
        <w:rPr>
          <w:rFonts w:hint="eastAsia"/>
          <w:b/>
        </w:rPr>
        <w:t>版</w:t>
      </w:r>
      <w:r>
        <w:rPr>
          <w:rFonts w:hint="eastAsia"/>
          <w:b/>
        </w:rPr>
        <w:t xml:space="preserve">   202</w:t>
      </w:r>
      <w:r w:rsidRPr="00B17E76">
        <w:rPr>
          <w:rFonts w:hint="eastAsia"/>
          <w:b/>
        </w:rPr>
        <w:t>0</w:t>
      </w:r>
      <w:r w:rsidRPr="00B17E76">
        <w:rPr>
          <w:rFonts w:hint="eastAsia"/>
          <w:b/>
        </w:rPr>
        <w:t>年</w:t>
      </w:r>
      <w:r>
        <w:rPr>
          <w:rFonts w:hint="eastAsia"/>
          <w:b/>
        </w:rPr>
        <w:t>X</w:t>
      </w:r>
      <w:r w:rsidRPr="00B17E76">
        <w:rPr>
          <w:rFonts w:hint="eastAsia"/>
          <w:b/>
        </w:rPr>
        <w:t>月第</w:t>
      </w:r>
      <w:r w:rsidRPr="00B17E76">
        <w:rPr>
          <w:rFonts w:hint="eastAsia"/>
          <w:b/>
        </w:rPr>
        <w:t>1</w:t>
      </w:r>
      <w:r w:rsidRPr="00B17E76">
        <w:rPr>
          <w:rFonts w:hint="eastAsia"/>
          <w:b/>
        </w:rPr>
        <w:t>次印刷</w:t>
      </w:r>
    </w:p>
    <w:p w:rsidR="001C4E7D" w:rsidRPr="00B17E76" w:rsidRDefault="001C4E7D" w:rsidP="001C4E7D">
      <w:pPr>
        <w:rPr>
          <w:b/>
        </w:rPr>
      </w:pPr>
      <w:r w:rsidRPr="00B17E76">
        <w:rPr>
          <w:rFonts w:hint="eastAsia"/>
          <w:b/>
        </w:rPr>
        <w:t xml:space="preserve">                     </w:t>
      </w:r>
      <w:r>
        <w:rPr>
          <w:rFonts w:hint="eastAsia"/>
          <w:b/>
        </w:rPr>
        <w:t xml:space="preserve">     </w:t>
      </w:r>
      <w:r w:rsidRPr="00B17E76">
        <w:rPr>
          <w:rFonts w:hint="eastAsia"/>
          <w:b/>
        </w:rPr>
        <w:t xml:space="preserve">              </w:t>
      </w:r>
      <w:r>
        <w:rPr>
          <w:rFonts w:hint="eastAsia"/>
          <w:b/>
        </w:rPr>
        <w:t xml:space="preserve">    </w:t>
      </w:r>
      <w:r w:rsidRPr="00B17E76">
        <w:rPr>
          <w:rFonts w:hint="eastAsia"/>
          <w:b/>
        </w:rPr>
        <w:t xml:space="preserve"> </w:t>
      </w:r>
      <w:r w:rsidRPr="00B17E76">
        <w:rPr>
          <w:rFonts w:hint="eastAsia"/>
          <w:b/>
        </w:rPr>
        <w:t>印数</w:t>
      </w:r>
      <w:r w:rsidRPr="00B17E76">
        <w:rPr>
          <w:rFonts w:hint="eastAsia"/>
          <w:b/>
        </w:rPr>
        <w:t>1</w:t>
      </w:r>
      <w:r w:rsidRPr="00B17E76">
        <w:rPr>
          <w:rFonts w:hint="eastAsia"/>
          <w:b/>
        </w:rPr>
        <w:t>—</w:t>
      </w:r>
      <w:r>
        <w:rPr>
          <w:rFonts w:hint="eastAsia"/>
          <w:b/>
        </w:rPr>
        <w:t>XXX</w:t>
      </w:r>
    </w:p>
    <w:p w:rsidR="001C4E7D" w:rsidRPr="001C4E7D" w:rsidRDefault="001C4E7D">
      <w:pPr>
        <w:rPr>
          <w:rFonts w:cs="Times New Roman"/>
          <w:color w:val="000000" w:themeColor="text1"/>
        </w:rPr>
      </w:pPr>
    </w:p>
    <w:sectPr w:rsidR="001C4E7D" w:rsidRPr="001C4E7D" w:rsidSect="003F068C">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722" w:rsidRDefault="009E4722" w:rsidP="003F068C">
      <w:r>
        <w:separator/>
      </w:r>
    </w:p>
  </w:endnote>
  <w:endnote w:type="continuationSeparator" w:id="1">
    <w:p w:rsidR="009E4722" w:rsidRDefault="009E4722" w:rsidP="003F068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ºÚÌå">
    <w:altName w:val="Arial"/>
    <w:charset w:val="00"/>
    <w:family w:val="moder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7D" w:rsidRDefault="001C4E7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CB0D83">
    <w:pPr>
      <w:pStyle w:val="af0"/>
      <w:rPr>
        <w:rFonts w:cs="Times New Roman"/>
      </w:rPr>
    </w:pPr>
    <w:r w:rsidRPr="00CB0D83">
      <w:pict>
        <v:shapetype id="_x0000_t202" coordsize="21600,21600" o:spt="202" path="m,l,21600r21600,l21600,xe">
          <v:stroke joinstyle="miter"/>
          <v:path gradientshapeok="t" o:connecttype="rect"/>
        </v:shapetype>
        <v:shape id="文本框 28" o:spid="_x0000_s2050" type="#_x0000_t202" style="position:absolute;margin-left:1976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a8tEwvQEAAGQDAAAOAAAAAAAAAAEAIAAAAB4BAABkcnMvZTJvRG9jLnhtbFBLBQYAAAAA&#10;BgAGAFkBAABNBQAAAAA=&#10;" filled="f" stroked="f">
          <v:textbox style="mso-next-textbox:#文本框 28;mso-fit-shape-to-text:t" inset="0,0,0,0">
            <w:txbxContent>
              <w:p w:rsidR="00F554B4" w:rsidRDefault="00F554B4">
                <w:pPr>
                  <w:pStyle w:val="af0"/>
                  <w:rPr>
                    <w:rFonts w:cs="Times New Roman"/>
                  </w:rPr>
                </w:pPr>
              </w:p>
            </w:txbxContent>
          </v:textbox>
          <w10:wrap anchorx="margin"/>
        </v:shape>
      </w:pict>
    </w:r>
  </w:p>
  <w:p w:rsidR="00F554B4" w:rsidRDefault="00F554B4">
    <w:pPr>
      <w:pStyle w:val="af0"/>
      <w:ind w:right="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CB0D83">
    <w:pPr>
      <w:pStyle w:val="af0"/>
      <w:ind w:right="720"/>
      <w:rPr>
        <w:rFonts w:cs="Times New Roman"/>
      </w:rPr>
    </w:pPr>
    <w:r w:rsidRPr="00CB0D83">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1pMF8LIB&#10;AABaAwAADgAAAAAAAAABACAAAAAeAQAAZHJzL2Uyb0RvYy54bWxQSwUGAAAAAAYABgBZAQAAQgUA&#10;AAAA&#10;" filled="f" stroked="f">
          <v:textbox style="mso-next-textbox:#文本框 3;mso-fit-shape-to-text:t" inset="0,0,0,0">
            <w:txbxContent>
              <w:p w:rsidR="00F554B4" w:rsidRDefault="00F554B4">
                <w:pPr>
                  <w:pStyle w:val="af0"/>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F554B4">
    <w:pPr>
      <w:pStyle w:val="af0"/>
      <w:jc w:val="both"/>
      <w:rPr>
        <w:rFonts w:cs="Times New Roman"/>
      </w:rPr>
    </w:pPr>
  </w:p>
  <w:p w:rsidR="00F554B4" w:rsidRDefault="00F554B4">
    <w:pPr>
      <w:pStyle w:val="af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CB0D83">
    <w:pPr>
      <w:pStyle w:val="af0"/>
      <w:jc w:val="both"/>
      <w:rPr>
        <w:rFonts w:cs="Times New Roman"/>
      </w:rPr>
    </w:pPr>
    <w:r w:rsidRPr="00CB0D83">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2in;height:2in;z-index:2516695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9hVmubIB&#10;AABaAwAADgAAAAAAAAABACAAAAAeAQAAZHJzL2Uyb0RvYy54bWxQSwUGAAAAAAYABgBZAQAAQgUA&#10;AAAA&#10;" filled="f" stroked="f">
          <v:textbox style="mso-fit-shape-to-text:t" inset="0,0,0,0">
            <w:txbxContent>
              <w:p w:rsidR="00F554B4" w:rsidRDefault="00CB0D83">
                <w:pPr>
                  <w:pStyle w:val="af0"/>
                </w:pPr>
                <w:fldSimple w:instr=" PAGE  \* MERGEFORMAT ">
                  <w:r w:rsidR="00B519F8">
                    <w:rPr>
                      <w:noProof/>
                    </w:rPr>
                    <w:t>29</w:t>
                  </w:r>
                </w:fldSimple>
              </w:p>
            </w:txbxContent>
          </v:textbox>
          <w10:wrap anchorx="margin"/>
        </v:shape>
      </w:pict>
    </w:r>
  </w:p>
  <w:p w:rsidR="00F554B4" w:rsidRDefault="00F554B4">
    <w:pPr>
      <w:pStyle w:val="af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722" w:rsidRDefault="009E4722" w:rsidP="003F068C">
      <w:r>
        <w:separator/>
      </w:r>
    </w:p>
  </w:footnote>
  <w:footnote w:type="continuationSeparator" w:id="1">
    <w:p w:rsidR="009E4722" w:rsidRDefault="009E4722" w:rsidP="003F0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7D" w:rsidRDefault="001C4E7D">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F554B4">
    <w:pPr>
      <w:pStyle w:val="af1"/>
      <w:rPr>
        <w:rFonts w:cs="Times New Roman"/>
      </w:rPr>
    </w:pPr>
    <w:r>
      <w:rPr>
        <w:kern w:val="0"/>
      </w:rPr>
      <w:t>DB XX/T  XXX-2020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F554B4">
    <w:pPr>
      <w:pStyle w:val="af1"/>
    </w:pPr>
    <w:r>
      <w:t>DBXX/T  XX-2020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B4" w:rsidRDefault="00F554B4">
    <w:pPr>
      <w:pStyle w:val="af1"/>
      <w:rPr>
        <w:rFonts w:cs="Times New Roman"/>
      </w:rPr>
    </w:pPr>
    <w:r>
      <w:rPr>
        <w:kern w:val="0"/>
      </w:rPr>
      <w:t>DB XX/T  XXX-2020</w:t>
    </w:r>
  </w:p>
  <w:p w:rsidR="00F554B4" w:rsidRDefault="00F554B4">
    <w:pPr>
      <w:pStyle w:val="af1"/>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993"/>
      </w:pPr>
      <w:rPr>
        <w:rFonts w:ascii="黑体" w:eastAsia="黑体" w:hAnsi="Times New Roman" w:hint="eastAsia"/>
        <w:b w:val="0"/>
        <w:bCs w:val="0"/>
        <w:i w:val="0"/>
        <w:iCs w:val="0"/>
        <w:sz w:val="21"/>
        <w:szCs w:val="21"/>
      </w:rPr>
    </w:lvl>
    <w:lvl w:ilvl="1">
      <w:start w:val="1"/>
      <w:numFmt w:val="decimal"/>
      <w:pStyle w:val="a0"/>
      <w:suff w:val="nothing"/>
      <w:lvlText w:val="%1.%2　"/>
      <w:lvlJc w:val="left"/>
      <w:pPr>
        <w:ind w:left="3119"/>
      </w:pPr>
      <w:rPr>
        <w:rFonts w:ascii="黑体" w:eastAsia="黑体" w:hAnsi="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pPr>
        <w:ind w:left="2269"/>
      </w:pPr>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start w:val="1"/>
      <w:numFmt w:val="lowerLetter"/>
      <w:pStyle w:val="a4"/>
      <w:lvlText w:val="%1)"/>
      <w:lvlJc w:val="left"/>
      <w:pPr>
        <w:tabs>
          <w:tab w:val="left" w:pos="839"/>
        </w:tabs>
        <w:ind w:left="839" w:hanging="419"/>
      </w:pPr>
      <w:rPr>
        <w:rFonts w:ascii="Times New Roman" w:eastAsia="宋体" w:hAnsi="Times New Roman" w:hint="default"/>
        <w:b w:val="0"/>
        <w:bCs w:val="0"/>
        <w:i w:val="0"/>
        <w:iCs w:val="0"/>
        <w:sz w:val="21"/>
        <w:szCs w:val="21"/>
      </w:rPr>
    </w:lvl>
    <w:lvl w:ilvl="1">
      <w:start w:val="1"/>
      <w:numFmt w:val="decimal"/>
      <w:lvlText w:val="%2)"/>
      <w:lvlJc w:val="left"/>
      <w:pPr>
        <w:tabs>
          <w:tab w:val="left" w:pos="1259"/>
        </w:tabs>
        <w:ind w:left="1259" w:hanging="420"/>
      </w:pPr>
      <w:rPr>
        <w:rFonts w:ascii="宋体" w:eastAsia="宋体" w:hAnsi="宋体" w:hint="eastAsia"/>
        <w:b w:val="0"/>
        <w:bCs w:val="0"/>
        <w:i w:val="0"/>
        <w:iCs w:val="0"/>
        <w:sz w:val="20"/>
        <w:szCs w:val="20"/>
      </w:rPr>
    </w:lvl>
    <w:lvl w:ilvl="2">
      <w:start w:val="1"/>
      <w:numFmt w:val="decimal"/>
      <w:lvlText w:val="(%3)"/>
      <w:lvlJc w:val="left"/>
      <w:pPr>
        <w:tabs>
          <w:tab w:val="left" w:pos="0"/>
        </w:tabs>
        <w:ind w:left="1678" w:hanging="419"/>
      </w:pPr>
      <w:rPr>
        <w:rFonts w:ascii="宋体" w:eastAsia="宋体" w:hAnsi="宋体" w:hint="eastAsia"/>
        <w:b w:val="0"/>
        <w:bCs w:val="0"/>
        <w:i w:val="0"/>
        <w:iCs w:val="0"/>
        <w:sz w:val="21"/>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
    <w:nsid w:val="657D3FBC"/>
    <w:multiLevelType w:val="multilevel"/>
    <w:tmpl w:val="657D3FBC"/>
    <w:lvl w:ilvl="0">
      <w:start w:val="1"/>
      <w:numFmt w:val="upperLetter"/>
      <w:pStyle w:val="a5"/>
      <w:suff w:val="nothing"/>
      <w:lvlText w:val="附　录　%1"/>
      <w:lvlJc w:val="left"/>
      <w:pPr>
        <w:ind w:left="5104"/>
      </w:pPr>
      <w:rPr>
        <w:rFonts w:ascii="黑体" w:eastAsia="黑体" w:hAnsi="Times New Roman" w:hint="eastAsia"/>
        <w:b w:val="0"/>
        <w:bCs w:val="0"/>
        <w:i w:val="0"/>
        <w:iCs w:val="0"/>
        <w:spacing w:val="0"/>
        <w:w w:val="100"/>
        <w:sz w:val="21"/>
        <w:szCs w:val="21"/>
      </w:rPr>
    </w:lvl>
    <w:lvl w:ilvl="1">
      <w:start w:val="1"/>
      <w:numFmt w:val="decimal"/>
      <w:pStyle w:val="a6"/>
      <w:suff w:val="nothing"/>
      <w:lvlText w:val="%1.%2　"/>
      <w:lvlJc w:val="left"/>
      <w:pPr>
        <w:ind w:left="426"/>
      </w:pPr>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7B2D50BC"/>
    <w:multiLevelType w:val="multilevel"/>
    <w:tmpl w:val="7B2D50BC"/>
    <w:lvl w:ilvl="0">
      <w:start w:val="1"/>
      <w:numFmt w:val="lowerLetter"/>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6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FC2102"/>
    <w:rsid w:val="00003300"/>
    <w:rsid w:val="00007747"/>
    <w:rsid w:val="00007BCE"/>
    <w:rsid w:val="00010D39"/>
    <w:rsid w:val="00011326"/>
    <w:rsid w:val="00012DF8"/>
    <w:rsid w:val="0001547B"/>
    <w:rsid w:val="000263A9"/>
    <w:rsid w:val="00044786"/>
    <w:rsid w:val="00053FC2"/>
    <w:rsid w:val="00056115"/>
    <w:rsid w:val="00057D01"/>
    <w:rsid w:val="000652F0"/>
    <w:rsid w:val="000658F0"/>
    <w:rsid w:val="00074A76"/>
    <w:rsid w:val="00080DC0"/>
    <w:rsid w:val="00090735"/>
    <w:rsid w:val="00091783"/>
    <w:rsid w:val="00091FB8"/>
    <w:rsid w:val="000B0E8B"/>
    <w:rsid w:val="000B447C"/>
    <w:rsid w:val="000B61DA"/>
    <w:rsid w:val="000C6FAB"/>
    <w:rsid w:val="000D37B0"/>
    <w:rsid w:val="000D3F04"/>
    <w:rsid w:val="000D5CDD"/>
    <w:rsid w:val="000E1FDB"/>
    <w:rsid w:val="000F3DA1"/>
    <w:rsid w:val="001078A6"/>
    <w:rsid w:val="00110BE5"/>
    <w:rsid w:val="00114FA8"/>
    <w:rsid w:val="00123486"/>
    <w:rsid w:val="00131CFE"/>
    <w:rsid w:val="00133D01"/>
    <w:rsid w:val="00164D5C"/>
    <w:rsid w:val="00167C27"/>
    <w:rsid w:val="0017234E"/>
    <w:rsid w:val="00174554"/>
    <w:rsid w:val="00175856"/>
    <w:rsid w:val="001834DB"/>
    <w:rsid w:val="001841D5"/>
    <w:rsid w:val="0019310C"/>
    <w:rsid w:val="001A2507"/>
    <w:rsid w:val="001B0753"/>
    <w:rsid w:val="001B4DF1"/>
    <w:rsid w:val="001C0275"/>
    <w:rsid w:val="001C4E7D"/>
    <w:rsid w:val="001D142F"/>
    <w:rsid w:val="001E4B63"/>
    <w:rsid w:val="001F42B7"/>
    <w:rsid w:val="00222B5F"/>
    <w:rsid w:val="00230F65"/>
    <w:rsid w:val="00243D9C"/>
    <w:rsid w:val="0026105B"/>
    <w:rsid w:val="00264480"/>
    <w:rsid w:val="002669B8"/>
    <w:rsid w:val="00267E95"/>
    <w:rsid w:val="0027037D"/>
    <w:rsid w:val="00272F06"/>
    <w:rsid w:val="00287836"/>
    <w:rsid w:val="002915CA"/>
    <w:rsid w:val="00292270"/>
    <w:rsid w:val="00294EF9"/>
    <w:rsid w:val="002B4FA9"/>
    <w:rsid w:val="002C0988"/>
    <w:rsid w:val="002C3166"/>
    <w:rsid w:val="002C3FC8"/>
    <w:rsid w:val="002C479F"/>
    <w:rsid w:val="002F163E"/>
    <w:rsid w:val="002F2147"/>
    <w:rsid w:val="002F3CF2"/>
    <w:rsid w:val="00301A9D"/>
    <w:rsid w:val="00306184"/>
    <w:rsid w:val="00306862"/>
    <w:rsid w:val="00313A4A"/>
    <w:rsid w:val="00313F69"/>
    <w:rsid w:val="00314A17"/>
    <w:rsid w:val="00315101"/>
    <w:rsid w:val="00323C17"/>
    <w:rsid w:val="0033530C"/>
    <w:rsid w:val="00336351"/>
    <w:rsid w:val="00336A87"/>
    <w:rsid w:val="003511C2"/>
    <w:rsid w:val="00352C23"/>
    <w:rsid w:val="003603DA"/>
    <w:rsid w:val="003719E8"/>
    <w:rsid w:val="003A41E2"/>
    <w:rsid w:val="003A457D"/>
    <w:rsid w:val="003A6675"/>
    <w:rsid w:val="003A6694"/>
    <w:rsid w:val="003B256B"/>
    <w:rsid w:val="003C3DCB"/>
    <w:rsid w:val="003D3D69"/>
    <w:rsid w:val="003E1F4B"/>
    <w:rsid w:val="003E3767"/>
    <w:rsid w:val="003E684F"/>
    <w:rsid w:val="003F068C"/>
    <w:rsid w:val="003F327D"/>
    <w:rsid w:val="003F3F67"/>
    <w:rsid w:val="003F73B1"/>
    <w:rsid w:val="00404389"/>
    <w:rsid w:val="004056AD"/>
    <w:rsid w:val="00405AE0"/>
    <w:rsid w:val="00406E55"/>
    <w:rsid w:val="0041378F"/>
    <w:rsid w:val="00417833"/>
    <w:rsid w:val="00425BEE"/>
    <w:rsid w:val="0042701E"/>
    <w:rsid w:val="004330AE"/>
    <w:rsid w:val="0045078E"/>
    <w:rsid w:val="0045225D"/>
    <w:rsid w:val="00454C0B"/>
    <w:rsid w:val="004604B1"/>
    <w:rsid w:val="004604FC"/>
    <w:rsid w:val="00463E74"/>
    <w:rsid w:val="0046659B"/>
    <w:rsid w:val="0047150E"/>
    <w:rsid w:val="00475CE9"/>
    <w:rsid w:val="004772AC"/>
    <w:rsid w:val="00482C45"/>
    <w:rsid w:val="004854CF"/>
    <w:rsid w:val="00492224"/>
    <w:rsid w:val="00496046"/>
    <w:rsid w:val="004973CF"/>
    <w:rsid w:val="004A19FC"/>
    <w:rsid w:val="004A5921"/>
    <w:rsid w:val="004C0334"/>
    <w:rsid w:val="004C2F6F"/>
    <w:rsid w:val="004C53B2"/>
    <w:rsid w:val="004C596E"/>
    <w:rsid w:val="004D667D"/>
    <w:rsid w:val="004F0743"/>
    <w:rsid w:val="004F563E"/>
    <w:rsid w:val="0050384F"/>
    <w:rsid w:val="005225D9"/>
    <w:rsid w:val="00523A85"/>
    <w:rsid w:val="00523E23"/>
    <w:rsid w:val="00525606"/>
    <w:rsid w:val="00526453"/>
    <w:rsid w:val="00526E34"/>
    <w:rsid w:val="005369A3"/>
    <w:rsid w:val="00545817"/>
    <w:rsid w:val="00547032"/>
    <w:rsid w:val="00560DF8"/>
    <w:rsid w:val="005610AE"/>
    <w:rsid w:val="00562D8F"/>
    <w:rsid w:val="00564090"/>
    <w:rsid w:val="0056425A"/>
    <w:rsid w:val="00565F15"/>
    <w:rsid w:val="005668AE"/>
    <w:rsid w:val="005702A6"/>
    <w:rsid w:val="00572F99"/>
    <w:rsid w:val="00573291"/>
    <w:rsid w:val="00580B50"/>
    <w:rsid w:val="005914C5"/>
    <w:rsid w:val="00596933"/>
    <w:rsid w:val="00597E2A"/>
    <w:rsid w:val="005A4EB4"/>
    <w:rsid w:val="005A5BE7"/>
    <w:rsid w:val="005B4E2F"/>
    <w:rsid w:val="005C0D69"/>
    <w:rsid w:val="005C3F8A"/>
    <w:rsid w:val="005C4BF3"/>
    <w:rsid w:val="005D7F9D"/>
    <w:rsid w:val="005E13BE"/>
    <w:rsid w:val="005F2412"/>
    <w:rsid w:val="005F48CA"/>
    <w:rsid w:val="005F5A60"/>
    <w:rsid w:val="005F69C0"/>
    <w:rsid w:val="005F728A"/>
    <w:rsid w:val="00612355"/>
    <w:rsid w:val="00635D84"/>
    <w:rsid w:val="0064731A"/>
    <w:rsid w:val="0065398C"/>
    <w:rsid w:val="0065420D"/>
    <w:rsid w:val="006602B3"/>
    <w:rsid w:val="0066339A"/>
    <w:rsid w:val="00671201"/>
    <w:rsid w:val="006765C5"/>
    <w:rsid w:val="00681E86"/>
    <w:rsid w:val="006845D6"/>
    <w:rsid w:val="006959A6"/>
    <w:rsid w:val="006961A1"/>
    <w:rsid w:val="00697F2A"/>
    <w:rsid w:val="006B12C6"/>
    <w:rsid w:val="006C70C4"/>
    <w:rsid w:val="006D1B29"/>
    <w:rsid w:val="006D630A"/>
    <w:rsid w:val="006D6C07"/>
    <w:rsid w:val="006E27C7"/>
    <w:rsid w:val="006E465D"/>
    <w:rsid w:val="006F15B0"/>
    <w:rsid w:val="00701442"/>
    <w:rsid w:val="007030F7"/>
    <w:rsid w:val="007041E0"/>
    <w:rsid w:val="007110CA"/>
    <w:rsid w:val="00732B41"/>
    <w:rsid w:val="00743600"/>
    <w:rsid w:val="007454CC"/>
    <w:rsid w:val="00746034"/>
    <w:rsid w:val="00746185"/>
    <w:rsid w:val="0075096E"/>
    <w:rsid w:val="00752F48"/>
    <w:rsid w:val="00761615"/>
    <w:rsid w:val="00764E3F"/>
    <w:rsid w:val="00781CF9"/>
    <w:rsid w:val="00782AC5"/>
    <w:rsid w:val="00787E92"/>
    <w:rsid w:val="007A1BC3"/>
    <w:rsid w:val="007B506C"/>
    <w:rsid w:val="007D575C"/>
    <w:rsid w:val="007E190A"/>
    <w:rsid w:val="007E4953"/>
    <w:rsid w:val="007E7B1A"/>
    <w:rsid w:val="007E7D27"/>
    <w:rsid w:val="007F28BB"/>
    <w:rsid w:val="007F7CE8"/>
    <w:rsid w:val="00803CEF"/>
    <w:rsid w:val="00805E53"/>
    <w:rsid w:val="00805F86"/>
    <w:rsid w:val="00805FBF"/>
    <w:rsid w:val="0085616E"/>
    <w:rsid w:val="008628C4"/>
    <w:rsid w:val="00862CFE"/>
    <w:rsid w:val="00872441"/>
    <w:rsid w:val="00875066"/>
    <w:rsid w:val="008914F0"/>
    <w:rsid w:val="008930C6"/>
    <w:rsid w:val="00893121"/>
    <w:rsid w:val="00897A13"/>
    <w:rsid w:val="008A4947"/>
    <w:rsid w:val="008C0AF9"/>
    <w:rsid w:val="008C1952"/>
    <w:rsid w:val="008C6519"/>
    <w:rsid w:val="008C766F"/>
    <w:rsid w:val="008D5E7C"/>
    <w:rsid w:val="008D7756"/>
    <w:rsid w:val="008E04D4"/>
    <w:rsid w:val="008E13C7"/>
    <w:rsid w:val="008E1B30"/>
    <w:rsid w:val="008E5C1E"/>
    <w:rsid w:val="008E735E"/>
    <w:rsid w:val="00900815"/>
    <w:rsid w:val="00904AC2"/>
    <w:rsid w:val="00907CDB"/>
    <w:rsid w:val="00915E63"/>
    <w:rsid w:val="00916596"/>
    <w:rsid w:val="0092482E"/>
    <w:rsid w:val="00925D50"/>
    <w:rsid w:val="00943822"/>
    <w:rsid w:val="00944A4A"/>
    <w:rsid w:val="00947758"/>
    <w:rsid w:val="009511C4"/>
    <w:rsid w:val="0095219F"/>
    <w:rsid w:val="00956BAB"/>
    <w:rsid w:val="00965926"/>
    <w:rsid w:val="009677B7"/>
    <w:rsid w:val="00972E01"/>
    <w:rsid w:val="00973DB5"/>
    <w:rsid w:val="00977425"/>
    <w:rsid w:val="00977B00"/>
    <w:rsid w:val="00986292"/>
    <w:rsid w:val="009935E0"/>
    <w:rsid w:val="009A0CBB"/>
    <w:rsid w:val="009A2D78"/>
    <w:rsid w:val="009A37E4"/>
    <w:rsid w:val="009A620E"/>
    <w:rsid w:val="009C072F"/>
    <w:rsid w:val="009C1775"/>
    <w:rsid w:val="009D5516"/>
    <w:rsid w:val="009E4722"/>
    <w:rsid w:val="009F2742"/>
    <w:rsid w:val="009F794A"/>
    <w:rsid w:val="00A0044A"/>
    <w:rsid w:val="00A12F79"/>
    <w:rsid w:val="00A1360A"/>
    <w:rsid w:val="00A16DAB"/>
    <w:rsid w:val="00A24956"/>
    <w:rsid w:val="00A27720"/>
    <w:rsid w:val="00A44A92"/>
    <w:rsid w:val="00A62C74"/>
    <w:rsid w:val="00A71491"/>
    <w:rsid w:val="00A724AD"/>
    <w:rsid w:val="00A82F7F"/>
    <w:rsid w:val="00A84F8F"/>
    <w:rsid w:val="00A918FB"/>
    <w:rsid w:val="00A96719"/>
    <w:rsid w:val="00A96C42"/>
    <w:rsid w:val="00A97054"/>
    <w:rsid w:val="00AA3DB4"/>
    <w:rsid w:val="00AA5566"/>
    <w:rsid w:val="00AA5D8D"/>
    <w:rsid w:val="00AB161E"/>
    <w:rsid w:val="00AE0137"/>
    <w:rsid w:val="00AE109D"/>
    <w:rsid w:val="00AF1495"/>
    <w:rsid w:val="00AF6175"/>
    <w:rsid w:val="00AF6523"/>
    <w:rsid w:val="00B0646A"/>
    <w:rsid w:val="00B15CCB"/>
    <w:rsid w:val="00B3233E"/>
    <w:rsid w:val="00B33F87"/>
    <w:rsid w:val="00B3522C"/>
    <w:rsid w:val="00B451BB"/>
    <w:rsid w:val="00B46060"/>
    <w:rsid w:val="00B511BB"/>
    <w:rsid w:val="00B519F8"/>
    <w:rsid w:val="00B534AD"/>
    <w:rsid w:val="00B571DE"/>
    <w:rsid w:val="00B641B5"/>
    <w:rsid w:val="00B67030"/>
    <w:rsid w:val="00B77348"/>
    <w:rsid w:val="00B8103C"/>
    <w:rsid w:val="00B8551F"/>
    <w:rsid w:val="00B86A02"/>
    <w:rsid w:val="00B9003F"/>
    <w:rsid w:val="00B905EF"/>
    <w:rsid w:val="00B90BFD"/>
    <w:rsid w:val="00B948CC"/>
    <w:rsid w:val="00BA3112"/>
    <w:rsid w:val="00BA4B9B"/>
    <w:rsid w:val="00BB1A52"/>
    <w:rsid w:val="00BB5010"/>
    <w:rsid w:val="00BB6200"/>
    <w:rsid w:val="00BC2611"/>
    <w:rsid w:val="00BC3F30"/>
    <w:rsid w:val="00BC4587"/>
    <w:rsid w:val="00BD1BAA"/>
    <w:rsid w:val="00BD1C47"/>
    <w:rsid w:val="00BD7A4D"/>
    <w:rsid w:val="00BE1BC2"/>
    <w:rsid w:val="00BE2F29"/>
    <w:rsid w:val="00BE30BC"/>
    <w:rsid w:val="00BE58A5"/>
    <w:rsid w:val="00BF7AB5"/>
    <w:rsid w:val="00C03C94"/>
    <w:rsid w:val="00C06541"/>
    <w:rsid w:val="00C07005"/>
    <w:rsid w:val="00C10810"/>
    <w:rsid w:val="00C1600A"/>
    <w:rsid w:val="00C21A00"/>
    <w:rsid w:val="00C25FAA"/>
    <w:rsid w:val="00C30EDD"/>
    <w:rsid w:val="00C3309E"/>
    <w:rsid w:val="00C357D1"/>
    <w:rsid w:val="00C36028"/>
    <w:rsid w:val="00C4117E"/>
    <w:rsid w:val="00C41C0F"/>
    <w:rsid w:val="00C449B7"/>
    <w:rsid w:val="00C47041"/>
    <w:rsid w:val="00C5375B"/>
    <w:rsid w:val="00C5396B"/>
    <w:rsid w:val="00C54734"/>
    <w:rsid w:val="00C56C11"/>
    <w:rsid w:val="00C617F5"/>
    <w:rsid w:val="00C76A56"/>
    <w:rsid w:val="00C778BA"/>
    <w:rsid w:val="00C802A4"/>
    <w:rsid w:val="00C82C09"/>
    <w:rsid w:val="00C90623"/>
    <w:rsid w:val="00C927A8"/>
    <w:rsid w:val="00C97872"/>
    <w:rsid w:val="00CA1239"/>
    <w:rsid w:val="00CA2A67"/>
    <w:rsid w:val="00CB0D83"/>
    <w:rsid w:val="00CB5CBF"/>
    <w:rsid w:val="00CB63DD"/>
    <w:rsid w:val="00CE245A"/>
    <w:rsid w:val="00CE281A"/>
    <w:rsid w:val="00CE58AA"/>
    <w:rsid w:val="00CF173B"/>
    <w:rsid w:val="00CF6D92"/>
    <w:rsid w:val="00D0573C"/>
    <w:rsid w:val="00D13A22"/>
    <w:rsid w:val="00D17136"/>
    <w:rsid w:val="00D25117"/>
    <w:rsid w:val="00D303AC"/>
    <w:rsid w:val="00D316DD"/>
    <w:rsid w:val="00D32616"/>
    <w:rsid w:val="00D533AE"/>
    <w:rsid w:val="00D63B10"/>
    <w:rsid w:val="00D724FF"/>
    <w:rsid w:val="00D73518"/>
    <w:rsid w:val="00D74C5B"/>
    <w:rsid w:val="00D8429A"/>
    <w:rsid w:val="00D922C9"/>
    <w:rsid w:val="00D93EB4"/>
    <w:rsid w:val="00DA07AE"/>
    <w:rsid w:val="00DA3B11"/>
    <w:rsid w:val="00DA5198"/>
    <w:rsid w:val="00DA5F66"/>
    <w:rsid w:val="00DA69C6"/>
    <w:rsid w:val="00DA6F53"/>
    <w:rsid w:val="00DB7ED9"/>
    <w:rsid w:val="00DC5C70"/>
    <w:rsid w:val="00DD3F2B"/>
    <w:rsid w:val="00DE4674"/>
    <w:rsid w:val="00DE4C2C"/>
    <w:rsid w:val="00E00518"/>
    <w:rsid w:val="00E03BC8"/>
    <w:rsid w:val="00E05248"/>
    <w:rsid w:val="00E07328"/>
    <w:rsid w:val="00E10238"/>
    <w:rsid w:val="00E10444"/>
    <w:rsid w:val="00E1354E"/>
    <w:rsid w:val="00E1358D"/>
    <w:rsid w:val="00E174E0"/>
    <w:rsid w:val="00E3668A"/>
    <w:rsid w:val="00E37FB8"/>
    <w:rsid w:val="00E41DD2"/>
    <w:rsid w:val="00E42A7A"/>
    <w:rsid w:val="00E469E8"/>
    <w:rsid w:val="00E524A6"/>
    <w:rsid w:val="00E563D5"/>
    <w:rsid w:val="00E60236"/>
    <w:rsid w:val="00E60B0B"/>
    <w:rsid w:val="00E72B4C"/>
    <w:rsid w:val="00E74E61"/>
    <w:rsid w:val="00E74FA6"/>
    <w:rsid w:val="00EA51A4"/>
    <w:rsid w:val="00EA741C"/>
    <w:rsid w:val="00EB11B1"/>
    <w:rsid w:val="00EB5AE7"/>
    <w:rsid w:val="00ED0B7C"/>
    <w:rsid w:val="00ED135F"/>
    <w:rsid w:val="00ED5326"/>
    <w:rsid w:val="00EE0149"/>
    <w:rsid w:val="00EE17F1"/>
    <w:rsid w:val="00EE32FC"/>
    <w:rsid w:val="00EE4C8C"/>
    <w:rsid w:val="00EE613E"/>
    <w:rsid w:val="00EF196B"/>
    <w:rsid w:val="00F00398"/>
    <w:rsid w:val="00F05ED3"/>
    <w:rsid w:val="00F07975"/>
    <w:rsid w:val="00F07E10"/>
    <w:rsid w:val="00F14431"/>
    <w:rsid w:val="00F20B74"/>
    <w:rsid w:val="00F2216E"/>
    <w:rsid w:val="00F24C05"/>
    <w:rsid w:val="00F25FF5"/>
    <w:rsid w:val="00F27805"/>
    <w:rsid w:val="00F47421"/>
    <w:rsid w:val="00F52FF7"/>
    <w:rsid w:val="00F554B4"/>
    <w:rsid w:val="00F565A5"/>
    <w:rsid w:val="00F574E0"/>
    <w:rsid w:val="00F604CF"/>
    <w:rsid w:val="00F60EB7"/>
    <w:rsid w:val="00F63482"/>
    <w:rsid w:val="00F64D1E"/>
    <w:rsid w:val="00F6543C"/>
    <w:rsid w:val="00F66A80"/>
    <w:rsid w:val="00F759A9"/>
    <w:rsid w:val="00F93761"/>
    <w:rsid w:val="00F95241"/>
    <w:rsid w:val="00FA4318"/>
    <w:rsid w:val="00FB0414"/>
    <w:rsid w:val="00FC0DCC"/>
    <w:rsid w:val="00FC19A7"/>
    <w:rsid w:val="00FC2102"/>
    <w:rsid w:val="00FC4232"/>
    <w:rsid w:val="00FC57DA"/>
    <w:rsid w:val="00FC7A9F"/>
    <w:rsid w:val="00FD2FCC"/>
    <w:rsid w:val="00FD3554"/>
    <w:rsid w:val="00FD6DC9"/>
    <w:rsid w:val="00FF30DB"/>
    <w:rsid w:val="00FF55B4"/>
    <w:rsid w:val="07F5785A"/>
    <w:rsid w:val="0CE30803"/>
    <w:rsid w:val="12CB0227"/>
    <w:rsid w:val="135B2FA6"/>
    <w:rsid w:val="1CF3643D"/>
    <w:rsid w:val="235E632E"/>
    <w:rsid w:val="2D01123C"/>
    <w:rsid w:val="3AD16AE0"/>
    <w:rsid w:val="3F960866"/>
    <w:rsid w:val="4A1630F7"/>
    <w:rsid w:val="4AE05026"/>
    <w:rsid w:val="53AA1D4D"/>
    <w:rsid w:val="559B1DF4"/>
    <w:rsid w:val="568225EC"/>
    <w:rsid w:val="58720BFC"/>
    <w:rsid w:val="59F81798"/>
    <w:rsid w:val="63134672"/>
    <w:rsid w:val="6BEB2E8D"/>
    <w:rsid w:val="75E6559D"/>
    <w:rsid w:val="7A7D451C"/>
    <w:rsid w:val="7CE67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iPriority="39" w:unhideWhenUsed="0" w:qFormat="1"/>
    <w:lsdException w:name="toc 3" w:locked="1" w:semiHidden="0" w:uiPriority="39"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endnote reference" w:unhideWhenUsed="0" w:qFormat="1"/>
    <w:lsdException w:name="endnote text" w:unhideWhenUsed="0" w:qFormat="1"/>
    <w:lsdException w:name="List" w:semiHidden="0" w:unhideWhenUsed="0"/>
    <w:lsdException w:name="Title" w:semiHidden="0" w:unhideWhenUsed="0" w:qFormat="1"/>
    <w:lsdException w:name="Default Paragraph Font" w:uiPriority="1"/>
    <w:lsdException w:name="Subtitle" w:locked="1" w:semiHidden="0" w:uiPriority="0" w:unhideWhenUsed="0" w:qFormat="1"/>
    <w:lsdException w:name="Date" w:unhideWhenUsed="0"/>
    <w:lsdException w:name="Hyperlink" w:semiHidden="0" w:unhideWhenUsed="0"/>
    <w:lsdException w:name="Strong" w:locked="1" w:semiHidden="0" w:uiPriority="22" w:unhideWhenUsed="0" w:qFormat="1"/>
    <w:lsdException w:name="Emphasis" w:locked="1" w:semiHidden="0" w:uiPriority="0" w:unhideWhenUsed="0" w:qFormat="1"/>
    <w:lsdException w:name="HTML Preformatted"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3F068C"/>
    <w:pPr>
      <w:widowControl w:val="0"/>
      <w:jc w:val="both"/>
    </w:pPr>
    <w:rPr>
      <w:rFonts w:cs="Calibri"/>
      <w:kern w:val="2"/>
      <w:sz w:val="21"/>
      <w:szCs w:val="21"/>
    </w:rPr>
  </w:style>
  <w:style w:type="paragraph" w:styleId="1">
    <w:name w:val="heading 1"/>
    <w:basedOn w:val="a7"/>
    <w:next w:val="a7"/>
    <w:link w:val="1Char"/>
    <w:uiPriority w:val="99"/>
    <w:qFormat/>
    <w:rsid w:val="003F068C"/>
    <w:pPr>
      <w:keepNext/>
      <w:keepLines/>
      <w:spacing w:before="340" w:after="330" w:line="578" w:lineRule="auto"/>
      <w:outlineLvl w:val="0"/>
    </w:pPr>
    <w:rPr>
      <w:b/>
      <w:bCs/>
      <w:kern w:val="44"/>
      <w:sz w:val="44"/>
      <w:szCs w:val="44"/>
    </w:rPr>
  </w:style>
  <w:style w:type="paragraph" w:styleId="2">
    <w:name w:val="heading 2"/>
    <w:basedOn w:val="a7"/>
    <w:next w:val="a7"/>
    <w:link w:val="2Char"/>
    <w:uiPriority w:val="99"/>
    <w:qFormat/>
    <w:rsid w:val="003F068C"/>
    <w:pPr>
      <w:keepNext/>
      <w:keepLines/>
      <w:spacing w:before="260" w:after="260" w:line="416" w:lineRule="auto"/>
      <w:outlineLvl w:val="1"/>
    </w:pPr>
    <w:rPr>
      <w:rFonts w:ascii="Cambria" w:hAnsi="Cambria" w:cs="Cambria"/>
      <w:b/>
      <w:bCs/>
      <w:sz w:val="32"/>
      <w:szCs w:val="32"/>
    </w:rPr>
  </w:style>
  <w:style w:type="paragraph" w:styleId="3">
    <w:name w:val="heading 3"/>
    <w:basedOn w:val="a7"/>
    <w:next w:val="a7"/>
    <w:link w:val="3Char"/>
    <w:uiPriority w:val="99"/>
    <w:qFormat/>
    <w:rsid w:val="003F068C"/>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subject"/>
    <w:basedOn w:val="ac"/>
    <w:next w:val="ac"/>
    <w:link w:val="Char"/>
    <w:uiPriority w:val="99"/>
    <w:semiHidden/>
    <w:qFormat/>
    <w:rsid w:val="003F068C"/>
    <w:rPr>
      <w:b/>
      <w:bCs/>
    </w:rPr>
  </w:style>
  <w:style w:type="paragraph" w:styleId="ac">
    <w:name w:val="annotation text"/>
    <w:basedOn w:val="a7"/>
    <w:link w:val="Char0"/>
    <w:uiPriority w:val="99"/>
    <w:semiHidden/>
    <w:qFormat/>
    <w:rsid w:val="003F068C"/>
    <w:pPr>
      <w:jc w:val="left"/>
    </w:pPr>
  </w:style>
  <w:style w:type="paragraph" w:styleId="30">
    <w:name w:val="toc 3"/>
    <w:basedOn w:val="a7"/>
    <w:next w:val="a7"/>
    <w:uiPriority w:val="39"/>
    <w:unhideWhenUsed/>
    <w:qFormat/>
    <w:locked/>
    <w:rsid w:val="003F068C"/>
    <w:pPr>
      <w:widowControl/>
      <w:tabs>
        <w:tab w:val="right" w:leader="dot" w:pos="8296"/>
      </w:tabs>
      <w:spacing w:after="100"/>
      <w:ind w:leftChars="202" w:left="424" w:firstLine="1"/>
      <w:jc w:val="left"/>
    </w:pPr>
    <w:rPr>
      <w:rFonts w:asciiTheme="minorHAnsi" w:eastAsiaTheme="minorEastAsia" w:hAnsiTheme="minorHAnsi" w:cstheme="minorBidi"/>
      <w:kern w:val="0"/>
      <w:sz w:val="22"/>
      <w:szCs w:val="22"/>
    </w:rPr>
  </w:style>
  <w:style w:type="paragraph" w:styleId="ad">
    <w:name w:val="Date"/>
    <w:basedOn w:val="a7"/>
    <w:next w:val="a7"/>
    <w:link w:val="Char1"/>
    <w:uiPriority w:val="99"/>
    <w:semiHidden/>
    <w:rsid w:val="003F068C"/>
    <w:pPr>
      <w:ind w:leftChars="2500" w:left="100"/>
    </w:pPr>
  </w:style>
  <w:style w:type="paragraph" w:styleId="ae">
    <w:name w:val="endnote text"/>
    <w:basedOn w:val="a7"/>
    <w:link w:val="Char2"/>
    <w:uiPriority w:val="99"/>
    <w:semiHidden/>
    <w:qFormat/>
    <w:rsid w:val="003F068C"/>
    <w:pPr>
      <w:snapToGrid w:val="0"/>
      <w:jc w:val="left"/>
    </w:pPr>
  </w:style>
  <w:style w:type="paragraph" w:styleId="af">
    <w:name w:val="Balloon Text"/>
    <w:basedOn w:val="a7"/>
    <w:link w:val="Char3"/>
    <w:uiPriority w:val="99"/>
    <w:semiHidden/>
    <w:qFormat/>
    <w:rsid w:val="003F068C"/>
    <w:rPr>
      <w:sz w:val="18"/>
      <w:szCs w:val="18"/>
    </w:rPr>
  </w:style>
  <w:style w:type="paragraph" w:styleId="af0">
    <w:name w:val="footer"/>
    <w:basedOn w:val="a7"/>
    <w:link w:val="Char4"/>
    <w:uiPriority w:val="99"/>
    <w:qFormat/>
    <w:rsid w:val="003F068C"/>
    <w:pPr>
      <w:tabs>
        <w:tab w:val="center" w:pos="4153"/>
        <w:tab w:val="right" w:pos="8306"/>
      </w:tabs>
      <w:snapToGrid w:val="0"/>
      <w:jc w:val="left"/>
    </w:pPr>
    <w:rPr>
      <w:sz w:val="18"/>
      <w:szCs w:val="18"/>
    </w:rPr>
  </w:style>
  <w:style w:type="paragraph" w:styleId="af1">
    <w:name w:val="header"/>
    <w:basedOn w:val="a7"/>
    <w:link w:val="Char5"/>
    <w:uiPriority w:val="99"/>
    <w:qFormat/>
    <w:rsid w:val="003F068C"/>
    <w:pPr>
      <w:pBdr>
        <w:bottom w:val="single" w:sz="6" w:space="1" w:color="auto"/>
      </w:pBdr>
      <w:tabs>
        <w:tab w:val="center" w:pos="4153"/>
        <w:tab w:val="right" w:pos="8306"/>
      </w:tabs>
      <w:snapToGrid w:val="0"/>
      <w:jc w:val="center"/>
    </w:pPr>
    <w:rPr>
      <w:sz w:val="18"/>
      <w:szCs w:val="18"/>
    </w:rPr>
  </w:style>
  <w:style w:type="paragraph" w:styleId="10">
    <w:name w:val="toc 1"/>
    <w:basedOn w:val="a7"/>
    <w:next w:val="a7"/>
    <w:uiPriority w:val="39"/>
    <w:qFormat/>
    <w:rsid w:val="003F068C"/>
  </w:style>
  <w:style w:type="paragraph" w:styleId="af2">
    <w:name w:val="List"/>
    <w:basedOn w:val="a7"/>
    <w:uiPriority w:val="99"/>
    <w:rsid w:val="003F068C"/>
    <w:pPr>
      <w:widowControl/>
      <w:spacing w:after="200" w:line="276" w:lineRule="auto"/>
      <w:ind w:left="200" w:hangingChars="200" w:hanging="200"/>
      <w:jc w:val="left"/>
    </w:pPr>
    <w:rPr>
      <w:kern w:val="0"/>
      <w:sz w:val="22"/>
      <w:szCs w:val="22"/>
    </w:rPr>
  </w:style>
  <w:style w:type="paragraph" w:styleId="20">
    <w:name w:val="toc 2"/>
    <w:basedOn w:val="a7"/>
    <w:next w:val="a7"/>
    <w:uiPriority w:val="39"/>
    <w:qFormat/>
    <w:rsid w:val="003F068C"/>
    <w:pPr>
      <w:ind w:leftChars="200" w:left="420"/>
    </w:pPr>
  </w:style>
  <w:style w:type="paragraph" w:styleId="HTML">
    <w:name w:val="HTML Preformatted"/>
    <w:basedOn w:val="a7"/>
    <w:link w:val="HTMLChar"/>
    <w:uiPriority w:val="99"/>
    <w:semiHidden/>
    <w:qFormat/>
    <w:rsid w:val="003F06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Title"/>
    <w:basedOn w:val="a7"/>
    <w:link w:val="Char6"/>
    <w:uiPriority w:val="99"/>
    <w:qFormat/>
    <w:rsid w:val="003F068C"/>
    <w:pPr>
      <w:spacing w:before="240" w:after="60"/>
      <w:jc w:val="center"/>
      <w:outlineLvl w:val="0"/>
    </w:pPr>
    <w:rPr>
      <w:rFonts w:ascii="Arial" w:hAnsi="Arial" w:cs="Arial"/>
      <w:b/>
      <w:bCs/>
      <w:kern w:val="0"/>
      <w:sz w:val="32"/>
      <w:szCs w:val="32"/>
    </w:rPr>
  </w:style>
  <w:style w:type="character" w:styleId="af4">
    <w:name w:val="endnote reference"/>
    <w:basedOn w:val="a8"/>
    <w:uiPriority w:val="99"/>
    <w:semiHidden/>
    <w:qFormat/>
    <w:rsid w:val="003F068C"/>
    <w:rPr>
      <w:vertAlign w:val="superscript"/>
    </w:rPr>
  </w:style>
  <w:style w:type="character" w:styleId="af5">
    <w:name w:val="Hyperlink"/>
    <w:basedOn w:val="a8"/>
    <w:uiPriority w:val="99"/>
    <w:rsid w:val="003F068C"/>
    <w:rPr>
      <w:color w:val="0000FF"/>
      <w:u w:val="single"/>
    </w:rPr>
  </w:style>
  <w:style w:type="character" w:styleId="af6">
    <w:name w:val="annotation reference"/>
    <w:basedOn w:val="a8"/>
    <w:uiPriority w:val="99"/>
    <w:semiHidden/>
    <w:qFormat/>
    <w:rsid w:val="003F068C"/>
    <w:rPr>
      <w:sz w:val="21"/>
      <w:szCs w:val="21"/>
    </w:rPr>
  </w:style>
  <w:style w:type="table" w:styleId="af7">
    <w:name w:val="Table Grid"/>
    <w:basedOn w:val="a9"/>
    <w:uiPriority w:val="99"/>
    <w:qFormat/>
    <w:rsid w:val="003F068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8"/>
    <w:link w:val="1"/>
    <w:uiPriority w:val="99"/>
    <w:qFormat/>
    <w:locked/>
    <w:rsid w:val="003F068C"/>
    <w:rPr>
      <w:rFonts w:ascii="Calibri" w:eastAsia="宋体" w:hAnsi="Calibri" w:cs="Calibri"/>
      <w:b/>
      <w:bCs/>
      <w:kern w:val="44"/>
      <w:sz w:val="44"/>
      <w:szCs w:val="44"/>
    </w:rPr>
  </w:style>
  <w:style w:type="character" w:customStyle="1" w:styleId="2Char">
    <w:name w:val="标题 2 Char"/>
    <w:basedOn w:val="a8"/>
    <w:link w:val="2"/>
    <w:uiPriority w:val="99"/>
    <w:qFormat/>
    <w:locked/>
    <w:rsid w:val="003F068C"/>
    <w:rPr>
      <w:rFonts w:ascii="Cambria" w:eastAsia="宋体" w:hAnsi="Cambria" w:cs="Cambria"/>
      <w:b/>
      <w:bCs/>
      <w:sz w:val="32"/>
      <w:szCs w:val="32"/>
    </w:rPr>
  </w:style>
  <w:style w:type="character" w:customStyle="1" w:styleId="3Char">
    <w:name w:val="标题 3 Char"/>
    <w:basedOn w:val="a8"/>
    <w:link w:val="3"/>
    <w:uiPriority w:val="99"/>
    <w:qFormat/>
    <w:locked/>
    <w:rsid w:val="003F068C"/>
    <w:rPr>
      <w:rFonts w:ascii="Calibri" w:eastAsia="宋体" w:hAnsi="Calibri" w:cs="Calibri"/>
      <w:b/>
      <w:bCs/>
      <w:sz w:val="32"/>
      <w:szCs w:val="32"/>
    </w:rPr>
  </w:style>
  <w:style w:type="character" w:customStyle="1" w:styleId="Char5">
    <w:name w:val="页眉 Char"/>
    <w:basedOn w:val="a8"/>
    <w:link w:val="af1"/>
    <w:uiPriority w:val="99"/>
    <w:qFormat/>
    <w:locked/>
    <w:rsid w:val="003F068C"/>
    <w:rPr>
      <w:rFonts w:ascii="Calibri" w:eastAsia="宋体" w:hAnsi="Calibri" w:cs="Calibri"/>
      <w:sz w:val="18"/>
      <w:szCs w:val="18"/>
    </w:rPr>
  </w:style>
  <w:style w:type="character" w:customStyle="1" w:styleId="Char4">
    <w:name w:val="页脚 Char"/>
    <w:basedOn w:val="a8"/>
    <w:link w:val="af0"/>
    <w:uiPriority w:val="99"/>
    <w:qFormat/>
    <w:locked/>
    <w:rsid w:val="003F068C"/>
    <w:rPr>
      <w:rFonts w:ascii="Calibri" w:eastAsia="宋体" w:hAnsi="Calibri" w:cs="Calibri"/>
      <w:sz w:val="18"/>
      <w:szCs w:val="18"/>
    </w:rPr>
  </w:style>
  <w:style w:type="character" w:customStyle="1" w:styleId="Char3">
    <w:name w:val="批注框文本 Char"/>
    <w:basedOn w:val="a8"/>
    <w:link w:val="af"/>
    <w:uiPriority w:val="99"/>
    <w:qFormat/>
    <w:locked/>
    <w:rsid w:val="003F068C"/>
    <w:rPr>
      <w:rFonts w:ascii="Calibri" w:eastAsia="宋体" w:hAnsi="Calibri" w:cs="Calibri"/>
      <w:sz w:val="18"/>
      <w:szCs w:val="18"/>
    </w:rPr>
  </w:style>
  <w:style w:type="paragraph" w:customStyle="1" w:styleId="af8">
    <w:name w:val="标准文件_二级条标题"/>
    <w:basedOn w:val="a7"/>
    <w:next w:val="a7"/>
    <w:uiPriority w:val="99"/>
    <w:qFormat/>
    <w:rsid w:val="003F068C"/>
    <w:pPr>
      <w:widowControl/>
      <w:tabs>
        <w:tab w:val="left" w:pos="6300"/>
      </w:tabs>
      <w:spacing w:afterLines="50"/>
      <w:ind w:left="6300" w:rightChars="-50" w:right="-50"/>
      <w:outlineLvl w:val="3"/>
    </w:pPr>
    <w:rPr>
      <w:rFonts w:ascii="黑体" w:eastAsia="黑体" w:hAnsi="Times New Roman" w:cs="黑体"/>
      <w:spacing w:val="2"/>
      <w:kern w:val="0"/>
    </w:rPr>
  </w:style>
  <w:style w:type="paragraph" w:styleId="af9">
    <w:name w:val="List Paragraph"/>
    <w:basedOn w:val="a7"/>
    <w:uiPriority w:val="99"/>
    <w:qFormat/>
    <w:rsid w:val="003F068C"/>
    <w:pPr>
      <w:ind w:firstLineChars="200" w:firstLine="420"/>
    </w:pPr>
  </w:style>
  <w:style w:type="character" w:customStyle="1" w:styleId="TitleChar">
    <w:name w:val="Title Char"/>
    <w:uiPriority w:val="99"/>
    <w:qFormat/>
    <w:locked/>
    <w:rsid w:val="003F068C"/>
    <w:rPr>
      <w:rFonts w:ascii="Arial" w:hAnsi="Arial" w:cs="Arial"/>
      <w:b/>
      <w:bCs/>
      <w:sz w:val="32"/>
      <w:szCs w:val="32"/>
    </w:rPr>
  </w:style>
  <w:style w:type="character" w:customStyle="1" w:styleId="TitleChar1">
    <w:name w:val="Title Char1"/>
    <w:basedOn w:val="a8"/>
    <w:link w:val="af3"/>
    <w:uiPriority w:val="99"/>
    <w:qFormat/>
    <w:rsid w:val="003F068C"/>
    <w:rPr>
      <w:rFonts w:ascii="Cambria" w:hAnsi="Cambria" w:cs="Cambria"/>
      <w:b/>
      <w:bCs/>
      <w:sz w:val="32"/>
      <w:szCs w:val="32"/>
    </w:rPr>
  </w:style>
  <w:style w:type="character" w:customStyle="1" w:styleId="Char6">
    <w:name w:val="标题 Char"/>
    <w:basedOn w:val="a8"/>
    <w:link w:val="af3"/>
    <w:uiPriority w:val="99"/>
    <w:qFormat/>
    <w:locked/>
    <w:rsid w:val="003F068C"/>
    <w:rPr>
      <w:rFonts w:ascii="Arial" w:eastAsia="宋体" w:hAnsi="Arial" w:cs="Arial"/>
      <w:b/>
      <w:bCs/>
      <w:kern w:val="0"/>
      <w:sz w:val="32"/>
      <w:szCs w:val="32"/>
    </w:rPr>
  </w:style>
  <w:style w:type="paragraph" w:customStyle="1" w:styleId="WPSOffice2">
    <w:name w:val="WPSOffice手动目录 2"/>
    <w:uiPriority w:val="99"/>
    <w:qFormat/>
    <w:rsid w:val="003F068C"/>
    <w:pPr>
      <w:ind w:leftChars="200" w:left="200"/>
    </w:pPr>
    <w:rPr>
      <w:rFonts w:ascii="Times New Roman" w:hAnsi="Times New Roman"/>
    </w:rPr>
  </w:style>
  <w:style w:type="paragraph" w:customStyle="1" w:styleId="WPSOffice1">
    <w:name w:val="WPSOffice手动目录 1"/>
    <w:uiPriority w:val="99"/>
    <w:qFormat/>
    <w:rsid w:val="003F068C"/>
    <w:rPr>
      <w:rFonts w:ascii="Times New Roman" w:hAnsi="Times New Roman"/>
    </w:rPr>
  </w:style>
  <w:style w:type="character" w:customStyle="1" w:styleId="HTMLChar">
    <w:name w:val="HTML 预设格式 Char"/>
    <w:basedOn w:val="a8"/>
    <w:link w:val="HTML"/>
    <w:uiPriority w:val="99"/>
    <w:semiHidden/>
    <w:qFormat/>
    <w:locked/>
    <w:rsid w:val="003F068C"/>
    <w:rPr>
      <w:rFonts w:ascii="宋体" w:eastAsia="宋体" w:hAnsi="宋体" w:cs="宋体"/>
      <w:kern w:val="0"/>
      <w:sz w:val="24"/>
      <w:szCs w:val="24"/>
    </w:rPr>
  </w:style>
  <w:style w:type="character" w:customStyle="1" w:styleId="Char0">
    <w:name w:val="批注文字 Char"/>
    <w:basedOn w:val="a8"/>
    <w:link w:val="ac"/>
    <w:uiPriority w:val="99"/>
    <w:semiHidden/>
    <w:qFormat/>
    <w:locked/>
    <w:rsid w:val="003F068C"/>
    <w:rPr>
      <w:rFonts w:ascii="Calibri" w:eastAsia="宋体" w:hAnsi="Calibri" w:cs="Calibri"/>
    </w:rPr>
  </w:style>
  <w:style w:type="character" w:customStyle="1" w:styleId="Char">
    <w:name w:val="批注主题 Char"/>
    <w:basedOn w:val="Char0"/>
    <w:link w:val="ab"/>
    <w:uiPriority w:val="99"/>
    <w:semiHidden/>
    <w:qFormat/>
    <w:locked/>
    <w:rsid w:val="003F068C"/>
    <w:rPr>
      <w:b/>
      <w:bCs/>
    </w:rPr>
  </w:style>
  <w:style w:type="character" w:customStyle="1" w:styleId="Char2">
    <w:name w:val="尾注文本 Char"/>
    <w:basedOn w:val="a8"/>
    <w:link w:val="ae"/>
    <w:uiPriority w:val="99"/>
    <w:semiHidden/>
    <w:qFormat/>
    <w:locked/>
    <w:rsid w:val="003F068C"/>
    <w:rPr>
      <w:rFonts w:ascii="Calibri" w:eastAsia="宋体" w:hAnsi="Calibri" w:cs="Calibri"/>
    </w:rPr>
  </w:style>
  <w:style w:type="character" w:customStyle="1" w:styleId="Char7">
    <w:name w:val="段 Char"/>
    <w:link w:val="afa"/>
    <w:qFormat/>
    <w:locked/>
    <w:rsid w:val="003F068C"/>
    <w:rPr>
      <w:rFonts w:ascii="宋体" w:cs="宋体"/>
      <w:kern w:val="2"/>
      <w:sz w:val="22"/>
      <w:szCs w:val="22"/>
      <w:lang w:val="en-US" w:eastAsia="zh-CN"/>
    </w:rPr>
  </w:style>
  <w:style w:type="paragraph" w:customStyle="1" w:styleId="afa">
    <w:name w:val="段"/>
    <w:link w:val="Char7"/>
    <w:qFormat/>
    <w:rsid w:val="003F068C"/>
    <w:pPr>
      <w:tabs>
        <w:tab w:val="center" w:pos="4201"/>
        <w:tab w:val="right" w:leader="dot" w:pos="9298"/>
      </w:tabs>
      <w:autoSpaceDE w:val="0"/>
      <w:autoSpaceDN w:val="0"/>
      <w:ind w:firstLineChars="200" w:firstLine="420"/>
      <w:jc w:val="both"/>
    </w:pPr>
    <w:rPr>
      <w:rFonts w:ascii="宋体" w:cs="宋体"/>
      <w:kern w:val="2"/>
      <w:sz w:val="21"/>
      <w:szCs w:val="21"/>
    </w:rPr>
  </w:style>
  <w:style w:type="paragraph" w:customStyle="1" w:styleId="11">
    <w:name w:val="修订1"/>
    <w:hidden/>
    <w:uiPriority w:val="99"/>
    <w:semiHidden/>
    <w:qFormat/>
    <w:rsid w:val="003F068C"/>
    <w:rPr>
      <w:rFonts w:cs="Calibri"/>
      <w:kern w:val="2"/>
      <w:sz w:val="21"/>
      <w:szCs w:val="21"/>
    </w:rPr>
  </w:style>
  <w:style w:type="paragraph" w:customStyle="1" w:styleId="a4">
    <w:name w:val="字母编号列项（一级）"/>
    <w:uiPriority w:val="99"/>
    <w:qFormat/>
    <w:rsid w:val="003F068C"/>
    <w:pPr>
      <w:numPr>
        <w:numId w:val="1"/>
      </w:numPr>
      <w:jc w:val="both"/>
    </w:pPr>
    <w:rPr>
      <w:rFonts w:ascii="宋体" w:hAnsi="Times New Roman" w:cs="宋体"/>
      <w:sz w:val="21"/>
      <w:szCs w:val="21"/>
    </w:rPr>
  </w:style>
  <w:style w:type="paragraph" w:customStyle="1" w:styleId="a1">
    <w:name w:val="二级条标题"/>
    <w:basedOn w:val="a0"/>
    <w:next w:val="afa"/>
    <w:uiPriority w:val="99"/>
    <w:qFormat/>
    <w:rsid w:val="003F068C"/>
    <w:pPr>
      <w:numPr>
        <w:ilvl w:val="2"/>
      </w:numPr>
      <w:spacing w:before="50" w:after="50"/>
      <w:ind w:left="0"/>
      <w:outlineLvl w:val="3"/>
    </w:pPr>
  </w:style>
  <w:style w:type="paragraph" w:customStyle="1" w:styleId="a0">
    <w:name w:val="一级条标题"/>
    <w:next w:val="afa"/>
    <w:uiPriority w:val="99"/>
    <w:qFormat/>
    <w:rsid w:val="003F068C"/>
    <w:pPr>
      <w:numPr>
        <w:ilvl w:val="1"/>
        <w:numId w:val="2"/>
      </w:numPr>
      <w:spacing w:beforeLines="50" w:afterLines="50"/>
      <w:outlineLvl w:val="2"/>
    </w:pPr>
    <w:rPr>
      <w:rFonts w:ascii="黑体" w:eastAsia="黑体" w:hAnsi="Times New Roman" w:cs="黑体"/>
      <w:sz w:val="21"/>
      <w:szCs w:val="21"/>
    </w:rPr>
  </w:style>
  <w:style w:type="paragraph" w:customStyle="1" w:styleId="a2">
    <w:name w:val="三级条标题"/>
    <w:basedOn w:val="a1"/>
    <w:next w:val="afa"/>
    <w:uiPriority w:val="99"/>
    <w:qFormat/>
    <w:rsid w:val="003F068C"/>
    <w:pPr>
      <w:numPr>
        <w:ilvl w:val="3"/>
      </w:numPr>
      <w:outlineLvl w:val="4"/>
    </w:pPr>
  </w:style>
  <w:style w:type="paragraph" w:customStyle="1" w:styleId="a">
    <w:name w:val="章标题"/>
    <w:next w:val="afa"/>
    <w:uiPriority w:val="99"/>
    <w:qFormat/>
    <w:rsid w:val="003F068C"/>
    <w:pPr>
      <w:numPr>
        <w:numId w:val="2"/>
      </w:numPr>
      <w:spacing w:beforeLines="100" w:afterLines="100"/>
      <w:jc w:val="both"/>
      <w:outlineLvl w:val="1"/>
    </w:pPr>
    <w:rPr>
      <w:rFonts w:ascii="黑体" w:eastAsia="黑体" w:hAnsi="Times New Roman" w:cs="黑体"/>
      <w:sz w:val="21"/>
      <w:szCs w:val="21"/>
    </w:rPr>
  </w:style>
  <w:style w:type="paragraph" w:customStyle="1" w:styleId="a3">
    <w:name w:val="四级条标题"/>
    <w:basedOn w:val="a2"/>
    <w:next w:val="afa"/>
    <w:uiPriority w:val="99"/>
    <w:qFormat/>
    <w:rsid w:val="003F068C"/>
    <w:pPr>
      <w:numPr>
        <w:ilvl w:val="4"/>
      </w:numPr>
      <w:ind w:left="0"/>
      <w:outlineLvl w:val="5"/>
    </w:pPr>
  </w:style>
  <w:style w:type="character" w:customStyle="1" w:styleId="Char1">
    <w:name w:val="日期 Char"/>
    <w:basedOn w:val="a8"/>
    <w:link w:val="ad"/>
    <w:uiPriority w:val="99"/>
    <w:semiHidden/>
    <w:qFormat/>
    <w:locked/>
    <w:rsid w:val="003F068C"/>
    <w:rPr>
      <w:rFonts w:ascii="Calibri" w:eastAsia="宋体" w:hAnsi="Calibri" w:cs="Calibri"/>
    </w:rPr>
  </w:style>
  <w:style w:type="paragraph" w:customStyle="1" w:styleId="afb">
    <w:name w:val="附录图标题"/>
    <w:basedOn w:val="a7"/>
    <w:next w:val="afa"/>
    <w:uiPriority w:val="99"/>
    <w:qFormat/>
    <w:rsid w:val="003F068C"/>
    <w:pPr>
      <w:tabs>
        <w:tab w:val="left" w:pos="363"/>
      </w:tabs>
      <w:spacing w:beforeLines="50" w:afterLines="50"/>
      <w:jc w:val="center"/>
    </w:pPr>
    <w:rPr>
      <w:rFonts w:ascii="黑体" w:eastAsia="黑体" w:hAnsi="Times New Roman" w:cs="黑体"/>
    </w:rPr>
  </w:style>
  <w:style w:type="paragraph" w:customStyle="1" w:styleId="a6">
    <w:name w:val="附录章标题"/>
    <w:next w:val="afa"/>
    <w:uiPriority w:val="99"/>
    <w:qFormat/>
    <w:rsid w:val="003F068C"/>
    <w:pPr>
      <w:numPr>
        <w:ilvl w:val="1"/>
        <w:numId w:val="3"/>
      </w:numPr>
      <w:tabs>
        <w:tab w:val="left" w:pos="360"/>
      </w:tabs>
      <w:wordWrap w:val="0"/>
      <w:overflowPunct w:val="0"/>
      <w:autoSpaceDE w:val="0"/>
      <w:spacing w:beforeLines="100" w:afterLines="100"/>
      <w:jc w:val="both"/>
      <w:textAlignment w:val="baseline"/>
      <w:outlineLvl w:val="1"/>
    </w:pPr>
    <w:rPr>
      <w:rFonts w:ascii="黑体" w:eastAsia="黑体" w:hAnsi="Times New Roman" w:cs="黑体"/>
      <w:kern w:val="21"/>
      <w:sz w:val="21"/>
      <w:szCs w:val="21"/>
    </w:rPr>
  </w:style>
  <w:style w:type="paragraph" w:customStyle="1" w:styleId="afc">
    <w:name w:val="标准书眉_奇数页"/>
    <w:next w:val="a7"/>
    <w:uiPriority w:val="99"/>
    <w:qFormat/>
    <w:rsid w:val="003F068C"/>
    <w:pPr>
      <w:tabs>
        <w:tab w:val="center" w:pos="4154"/>
        <w:tab w:val="right" w:pos="8306"/>
      </w:tabs>
      <w:spacing w:after="220"/>
      <w:jc w:val="right"/>
    </w:pPr>
    <w:rPr>
      <w:rFonts w:ascii="黑体" w:eastAsia="黑体" w:hAnsi="Times New Roman" w:cs="黑体"/>
      <w:sz w:val="21"/>
      <w:szCs w:val="21"/>
    </w:rPr>
  </w:style>
  <w:style w:type="paragraph" w:customStyle="1" w:styleId="afd">
    <w:name w:val="附录表标题"/>
    <w:basedOn w:val="a7"/>
    <w:next w:val="afa"/>
    <w:uiPriority w:val="99"/>
    <w:qFormat/>
    <w:rsid w:val="003F068C"/>
    <w:pPr>
      <w:spacing w:before="3122"/>
    </w:pPr>
    <w:rPr>
      <w:rFonts w:ascii="黑体" w:eastAsia="黑体" w:hAnsi="Times New Roman" w:cs="黑体"/>
    </w:rPr>
  </w:style>
  <w:style w:type="paragraph" w:customStyle="1" w:styleId="afe">
    <w:name w:val="标准书脚_奇数页"/>
    <w:uiPriority w:val="99"/>
    <w:qFormat/>
    <w:rsid w:val="003F068C"/>
    <w:pPr>
      <w:spacing w:before="120"/>
      <w:ind w:right="198"/>
      <w:jc w:val="right"/>
    </w:pPr>
    <w:rPr>
      <w:rFonts w:ascii="宋体" w:hAnsi="Times New Roman" w:cs="宋体"/>
      <w:sz w:val="18"/>
      <w:szCs w:val="18"/>
    </w:rPr>
  </w:style>
  <w:style w:type="paragraph" w:customStyle="1" w:styleId="12">
    <w:name w:val="正文文本首行缩进1"/>
    <w:basedOn w:val="a7"/>
    <w:uiPriority w:val="99"/>
    <w:qFormat/>
    <w:rsid w:val="003F068C"/>
    <w:pPr>
      <w:widowControl/>
      <w:spacing w:after="200" w:line="276" w:lineRule="auto"/>
      <w:ind w:firstLine="480"/>
      <w:jc w:val="left"/>
    </w:pPr>
    <w:rPr>
      <w:kern w:val="0"/>
      <w:sz w:val="24"/>
      <w:szCs w:val="24"/>
    </w:rPr>
  </w:style>
  <w:style w:type="paragraph" w:customStyle="1" w:styleId="a5">
    <w:name w:val="附录标识"/>
    <w:basedOn w:val="a7"/>
    <w:next w:val="afa"/>
    <w:uiPriority w:val="99"/>
    <w:qFormat/>
    <w:rsid w:val="003F068C"/>
    <w:pPr>
      <w:keepNext/>
      <w:widowControl/>
      <w:numPr>
        <w:numId w:val="3"/>
      </w:numPr>
      <w:shd w:val="clear" w:color="FFFFFF" w:fill="FFFFFF"/>
      <w:tabs>
        <w:tab w:val="left" w:pos="360"/>
        <w:tab w:val="left" w:pos="6405"/>
      </w:tabs>
      <w:spacing w:before="640" w:after="280"/>
      <w:ind w:left="0"/>
      <w:jc w:val="center"/>
      <w:outlineLvl w:val="0"/>
    </w:pPr>
    <w:rPr>
      <w:rFonts w:ascii="黑体" w:eastAsia="黑体" w:hAnsi="Times New Roman" w:cs="黑体"/>
      <w:kern w:val="0"/>
    </w:rPr>
  </w:style>
  <w:style w:type="paragraph" w:customStyle="1" w:styleId="aff">
    <w:name w:val="列表段落"/>
    <w:basedOn w:val="a7"/>
    <w:uiPriority w:val="99"/>
    <w:qFormat/>
    <w:rsid w:val="003F068C"/>
    <w:pPr>
      <w:ind w:firstLineChars="200" w:firstLine="420"/>
    </w:pPr>
    <w:rPr>
      <w:rFonts w:ascii="Times New Roman" w:hAnsi="Times New Roman" w:cs="Times New Roman"/>
    </w:rPr>
  </w:style>
  <w:style w:type="paragraph" w:customStyle="1" w:styleId="TOC1">
    <w:name w:val="TOC 标题1"/>
    <w:basedOn w:val="1"/>
    <w:next w:val="a7"/>
    <w:uiPriority w:val="39"/>
    <w:semiHidden/>
    <w:unhideWhenUsed/>
    <w:qFormat/>
    <w:rsid w:val="003F06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f0">
    <w:name w:val="Strong"/>
    <w:basedOn w:val="a8"/>
    <w:uiPriority w:val="22"/>
    <w:qFormat/>
    <w:locked/>
    <w:rsid w:val="004D667D"/>
    <w:rPr>
      <w:b/>
      <w:bCs/>
    </w:rPr>
  </w:style>
</w:styles>
</file>

<file path=word/webSettings.xml><?xml version="1.0" encoding="utf-8"?>
<w:webSettings xmlns:r="http://schemas.openxmlformats.org/officeDocument/2006/relationships" xmlns:w="http://schemas.openxmlformats.org/wordprocessingml/2006/main">
  <w:divs>
    <w:div w:id="205175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njy.cc/Product-detail-id-1191439.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D30BA-76C4-4402-BB21-46BA8ABD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3150</Words>
  <Characters>17958</Characters>
  <Application>Microsoft Office Word</Application>
  <DocSecurity>0</DocSecurity>
  <Lines>149</Lines>
  <Paragraphs>42</Paragraphs>
  <ScaleCrop>false</ScaleCrop>
  <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罗检民</dc:creator>
  <cp:lastModifiedBy>罗检民</cp:lastModifiedBy>
  <cp:revision>4</cp:revision>
  <cp:lastPrinted>2020-06-11T00:03:00Z</cp:lastPrinted>
  <dcterms:created xsi:type="dcterms:W3CDTF">2020-06-15T06:48:00Z</dcterms:created>
  <dcterms:modified xsi:type="dcterms:W3CDTF">2020-06-15T07:05:00Z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